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0BAED" w14:textId="0A3FAC38" w:rsidR="007905E4" w:rsidRPr="007761C1" w:rsidRDefault="007905E4" w:rsidP="007905E4">
      <w:pPr>
        <w:pStyle w:val="NoSpacing"/>
        <w:jc w:val="center"/>
        <w:rPr>
          <w:rFonts w:ascii="Times New Roman" w:hAnsi="Times New Roman" w:cs="Times New Roman"/>
          <w:b/>
          <w:sz w:val="25"/>
          <w:szCs w:val="25"/>
        </w:rPr>
      </w:pPr>
      <w:r w:rsidRPr="007761C1">
        <w:rPr>
          <w:rFonts w:ascii="Times New Roman" w:hAnsi="Times New Roman" w:cs="Times New Roman"/>
          <w:b/>
          <w:sz w:val="25"/>
          <w:szCs w:val="25"/>
        </w:rPr>
        <w:t>COMMONWEALTH OF MASSACHUSETTS</w:t>
      </w:r>
    </w:p>
    <w:p w14:paraId="789FD303" w14:textId="77777777" w:rsidR="007905E4" w:rsidRPr="007761C1" w:rsidRDefault="007905E4" w:rsidP="007905E4">
      <w:pPr>
        <w:pStyle w:val="NoSpacing"/>
        <w:jc w:val="center"/>
        <w:rPr>
          <w:rFonts w:ascii="Times New Roman" w:hAnsi="Times New Roman" w:cs="Times New Roman"/>
          <w:b/>
          <w:sz w:val="25"/>
          <w:szCs w:val="25"/>
        </w:rPr>
      </w:pPr>
      <w:r w:rsidRPr="007761C1">
        <w:rPr>
          <w:rFonts w:ascii="Times New Roman" w:hAnsi="Times New Roman" w:cs="Times New Roman"/>
          <w:b/>
          <w:sz w:val="25"/>
          <w:szCs w:val="25"/>
        </w:rPr>
        <w:t>DIVISION OF ADMINISTRATIVE LAW APPEALS</w:t>
      </w:r>
    </w:p>
    <w:p w14:paraId="266F0DC8" w14:textId="77777777" w:rsidR="007905E4" w:rsidRPr="007761C1" w:rsidRDefault="007905E4" w:rsidP="007905E4">
      <w:pPr>
        <w:pStyle w:val="NoSpacing"/>
        <w:jc w:val="center"/>
        <w:rPr>
          <w:rFonts w:ascii="Times New Roman" w:hAnsi="Times New Roman" w:cs="Times New Roman"/>
          <w:b/>
          <w:sz w:val="25"/>
          <w:szCs w:val="25"/>
        </w:rPr>
      </w:pPr>
      <w:r w:rsidRPr="007761C1">
        <w:rPr>
          <w:rFonts w:ascii="Times New Roman" w:hAnsi="Times New Roman" w:cs="Times New Roman"/>
          <w:b/>
          <w:sz w:val="25"/>
          <w:szCs w:val="25"/>
        </w:rPr>
        <w:t>BUREAU OF SPECIAL EDUCATION APPEALS</w:t>
      </w:r>
    </w:p>
    <w:p w14:paraId="2E7F7D05" w14:textId="77777777" w:rsidR="007905E4" w:rsidRPr="007761C1" w:rsidRDefault="007905E4" w:rsidP="007905E4">
      <w:pPr>
        <w:pStyle w:val="NoSpacing"/>
        <w:jc w:val="center"/>
        <w:rPr>
          <w:rFonts w:ascii="Times New Roman" w:hAnsi="Times New Roman" w:cs="Times New Roman"/>
          <w:b/>
          <w:sz w:val="25"/>
          <w:szCs w:val="25"/>
        </w:rPr>
      </w:pPr>
    </w:p>
    <w:p w14:paraId="63BA8190" w14:textId="77777777" w:rsidR="003E3A97" w:rsidRPr="007761C1" w:rsidRDefault="003E3A97" w:rsidP="007905E4">
      <w:pPr>
        <w:pStyle w:val="NoSpacing"/>
        <w:jc w:val="center"/>
        <w:rPr>
          <w:rFonts w:ascii="Times New Roman" w:hAnsi="Times New Roman" w:cs="Times New Roman"/>
          <w:b/>
          <w:sz w:val="25"/>
          <w:szCs w:val="25"/>
        </w:rPr>
      </w:pPr>
    </w:p>
    <w:p w14:paraId="6BEC0533" w14:textId="08195277" w:rsidR="007905E4" w:rsidRPr="007761C1" w:rsidRDefault="007905E4" w:rsidP="007905E4">
      <w:pPr>
        <w:pStyle w:val="NoSpacing"/>
        <w:rPr>
          <w:rFonts w:ascii="Times New Roman" w:hAnsi="Times New Roman" w:cs="Times New Roman"/>
          <w:sz w:val="25"/>
          <w:szCs w:val="25"/>
        </w:rPr>
      </w:pPr>
      <w:r w:rsidRPr="007761C1">
        <w:rPr>
          <w:rFonts w:ascii="Times New Roman" w:hAnsi="Times New Roman" w:cs="Times New Roman"/>
          <w:b/>
          <w:sz w:val="25"/>
          <w:szCs w:val="25"/>
        </w:rPr>
        <w:t>In Re</w:t>
      </w:r>
      <w:r w:rsidRPr="007761C1">
        <w:rPr>
          <w:rFonts w:ascii="Times New Roman" w:hAnsi="Times New Roman" w:cs="Times New Roman"/>
          <w:sz w:val="25"/>
          <w:szCs w:val="25"/>
        </w:rPr>
        <w:t xml:space="preserve">:  </w:t>
      </w:r>
      <w:r w:rsidR="009079B6" w:rsidRPr="007761C1">
        <w:rPr>
          <w:rFonts w:ascii="Times New Roman" w:hAnsi="Times New Roman" w:cs="Times New Roman"/>
          <w:sz w:val="25"/>
          <w:szCs w:val="25"/>
        </w:rPr>
        <w:t xml:space="preserve"> </w:t>
      </w:r>
      <w:r w:rsidR="004F5C46" w:rsidRPr="007761C1">
        <w:rPr>
          <w:rFonts w:ascii="Times New Roman" w:hAnsi="Times New Roman" w:cs="Times New Roman"/>
          <w:sz w:val="25"/>
          <w:szCs w:val="25"/>
        </w:rPr>
        <w:t xml:space="preserve">Student </w:t>
      </w:r>
      <w:r w:rsidR="000355EC" w:rsidRPr="007761C1">
        <w:rPr>
          <w:rFonts w:ascii="Times New Roman" w:hAnsi="Times New Roman" w:cs="Times New Roman"/>
          <w:sz w:val="25"/>
          <w:szCs w:val="25"/>
        </w:rPr>
        <w:t>v.</w:t>
      </w:r>
      <w:r w:rsidRPr="007761C1">
        <w:rPr>
          <w:rFonts w:ascii="Times New Roman" w:hAnsi="Times New Roman" w:cs="Times New Roman"/>
          <w:sz w:val="25"/>
          <w:szCs w:val="25"/>
        </w:rPr>
        <w:tab/>
      </w:r>
      <w:r w:rsidRPr="007761C1">
        <w:rPr>
          <w:rFonts w:ascii="Times New Roman" w:hAnsi="Times New Roman" w:cs="Times New Roman"/>
          <w:sz w:val="25"/>
          <w:szCs w:val="25"/>
        </w:rPr>
        <w:tab/>
      </w:r>
      <w:r w:rsidRPr="007761C1">
        <w:rPr>
          <w:rFonts w:ascii="Times New Roman" w:hAnsi="Times New Roman" w:cs="Times New Roman"/>
          <w:sz w:val="25"/>
          <w:szCs w:val="25"/>
        </w:rPr>
        <w:tab/>
      </w:r>
      <w:r w:rsidRPr="007761C1">
        <w:rPr>
          <w:rFonts w:ascii="Times New Roman" w:hAnsi="Times New Roman" w:cs="Times New Roman"/>
          <w:sz w:val="25"/>
          <w:szCs w:val="25"/>
        </w:rPr>
        <w:tab/>
      </w:r>
      <w:r w:rsidRPr="007761C1">
        <w:rPr>
          <w:rFonts w:ascii="Times New Roman" w:hAnsi="Times New Roman" w:cs="Times New Roman"/>
          <w:sz w:val="25"/>
          <w:szCs w:val="25"/>
        </w:rPr>
        <w:tab/>
      </w:r>
      <w:r w:rsidRPr="007761C1">
        <w:rPr>
          <w:rFonts w:ascii="Times New Roman" w:hAnsi="Times New Roman" w:cs="Times New Roman"/>
          <w:sz w:val="25"/>
          <w:szCs w:val="25"/>
        </w:rPr>
        <w:tab/>
      </w:r>
      <w:r w:rsidR="004F5C46" w:rsidRPr="007761C1">
        <w:rPr>
          <w:rFonts w:ascii="Times New Roman" w:hAnsi="Times New Roman" w:cs="Times New Roman"/>
          <w:sz w:val="25"/>
          <w:szCs w:val="25"/>
        </w:rPr>
        <w:tab/>
      </w:r>
      <w:r w:rsidR="006638D5" w:rsidRPr="007761C1">
        <w:rPr>
          <w:rFonts w:ascii="Times New Roman" w:hAnsi="Times New Roman" w:cs="Times New Roman"/>
          <w:sz w:val="25"/>
          <w:szCs w:val="25"/>
        </w:rPr>
        <w:t xml:space="preserve">     </w:t>
      </w:r>
      <w:r w:rsidRPr="007761C1">
        <w:rPr>
          <w:rFonts w:ascii="Times New Roman" w:hAnsi="Times New Roman" w:cs="Times New Roman"/>
          <w:b/>
          <w:sz w:val="25"/>
          <w:szCs w:val="25"/>
        </w:rPr>
        <w:t>BSEA#</w:t>
      </w:r>
      <w:r w:rsidRPr="007761C1">
        <w:rPr>
          <w:rFonts w:ascii="Times New Roman" w:hAnsi="Times New Roman" w:cs="Times New Roman"/>
          <w:sz w:val="25"/>
          <w:szCs w:val="25"/>
        </w:rPr>
        <w:t xml:space="preserve"> </w:t>
      </w:r>
      <w:r w:rsidR="00DC49F4" w:rsidRPr="007761C1">
        <w:rPr>
          <w:rFonts w:ascii="Times New Roman" w:hAnsi="Times New Roman" w:cs="Times New Roman"/>
          <w:sz w:val="25"/>
          <w:szCs w:val="25"/>
        </w:rPr>
        <w:t>2</w:t>
      </w:r>
      <w:r w:rsidR="007761C1" w:rsidRPr="007761C1">
        <w:rPr>
          <w:rFonts w:ascii="Times New Roman" w:hAnsi="Times New Roman" w:cs="Times New Roman"/>
          <w:sz w:val="25"/>
          <w:szCs w:val="25"/>
        </w:rPr>
        <w:t>1</w:t>
      </w:r>
      <w:r w:rsidR="007761C1">
        <w:rPr>
          <w:rFonts w:ascii="Times New Roman" w:hAnsi="Times New Roman" w:cs="Times New Roman"/>
          <w:sz w:val="25"/>
          <w:szCs w:val="25"/>
        </w:rPr>
        <w:t>03476</w:t>
      </w:r>
    </w:p>
    <w:p w14:paraId="3BCF37DA" w14:textId="09159FFC" w:rsidR="00B84BBC" w:rsidRPr="004B7499" w:rsidRDefault="007905E4" w:rsidP="009079B6">
      <w:pPr>
        <w:pStyle w:val="NoSpacing"/>
        <w:rPr>
          <w:rFonts w:ascii="Times New Roman" w:hAnsi="Times New Roman" w:cs="Times New Roman"/>
          <w:sz w:val="25"/>
          <w:szCs w:val="25"/>
        </w:rPr>
      </w:pPr>
      <w:r w:rsidRPr="007761C1">
        <w:rPr>
          <w:rFonts w:ascii="Times New Roman" w:hAnsi="Times New Roman" w:cs="Times New Roman"/>
          <w:sz w:val="25"/>
          <w:szCs w:val="25"/>
        </w:rPr>
        <w:tab/>
        <w:t xml:space="preserve"> </w:t>
      </w:r>
      <w:r w:rsidR="004F5C46" w:rsidRPr="007761C1">
        <w:rPr>
          <w:rFonts w:ascii="Times New Roman" w:hAnsi="Times New Roman" w:cs="Times New Roman"/>
          <w:sz w:val="25"/>
          <w:szCs w:val="25"/>
        </w:rPr>
        <w:t xml:space="preserve"> </w:t>
      </w:r>
      <w:r w:rsidR="007761C1" w:rsidRPr="007761C1">
        <w:rPr>
          <w:rFonts w:ascii="Times New Roman" w:hAnsi="Times New Roman" w:cs="Times New Roman"/>
          <w:sz w:val="25"/>
          <w:szCs w:val="25"/>
        </w:rPr>
        <w:t xml:space="preserve">Belmont </w:t>
      </w:r>
      <w:r w:rsidR="0091535F" w:rsidRPr="007761C1">
        <w:rPr>
          <w:rFonts w:ascii="Times New Roman" w:hAnsi="Times New Roman" w:cs="Times New Roman"/>
          <w:sz w:val="25"/>
          <w:szCs w:val="25"/>
        </w:rPr>
        <w:t>P</w:t>
      </w:r>
      <w:r w:rsidR="004F5C46" w:rsidRPr="007761C1">
        <w:rPr>
          <w:rFonts w:ascii="Times New Roman" w:hAnsi="Times New Roman" w:cs="Times New Roman"/>
          <w:sz w:val="25"/>
          <w:szCs w:val="25"/>
        </w:rPr>
        <w:t xml:space="preserve">ublic Schools </w:t>
      </w:r>
      <w:r w:rsidR="007761C1" w:rsidRPr="007761C1">
        <w:rPr>
          <w:rFonts w:ascii="Times New Roman" w:hAnsi="Times New Roman" w:cs="Times New Roman"/>
          <w:sz w:val="25"/>
          <w:szCs w:val="25"/>
        </w:rPr>
        <w:t>&amp;</w:t>
      </w:r>
      <w:r w:rsidR="0091535F" w:rsidRPr="007761C1">
        <w:rPr>
          <w:rFonts w:ascii="Times New Roman" w:hAnsi="Times New Roman" w:cs="Times New Roman"/>
          <w:sz w:val="25"/>
          <w:szCs w:val="25"/>
        </w:rPr>
        <w:tab/>
      </w:r>
      <w:r w:rsidR="0091535F" w:rsidRPr="007761C1">
        <w:rPr>
          <w:rFonts w:ascii="Times New Roman" w:hAnsi="Times New Roman" w:cs="Times New Roman"/>
          <w:sz w:val="25"/>
          <w:szCs w:val="25"/>
        </w:rPr>
        <w:tab/>
      </w:r>
      <w:r w:rsidR="0091535F">
        <w:rPr>
          <w:rFonts w:ascii="Times New Roman" w:hAnsi="Times New Roman" w:cs="Times New Roman"/>
          <w:sz w:val="25"/>
          <w:szCs w:val="25"/>
        </w:rPr>
        <w:tab/>
      </w:r>
      <w:r w:rsidR="0091535F">
        <w:rPr>
          <w:rFonts w:ascii="Times New Roman" w:hAnsi="Times New Roman" w:cs="Times New Roman"/>
          <w:sz w:val="25"/>
          <w:szCs w:val="25"/>
        </w:rPr>
        <w:tab/>
        <w:t xml:space="preserve"> </w:t>
      </w:r>
      <w:r w:rsidR="007761C1">
        <w:rPr>
          <w:rFonts w:ascii="Times New Roman" w:hAnsi="Times New Roman" w:cs="Times New Roman"/>
          <w:sz w:val="25"/>
          <w:szCs w:val="25"/>
        </w:rPr>
        <w:tab/>
        <w:t xml:space="preserve"> </w:t>
      </w:r>
      <w:r w:rsidR="0091535F" w:rsidRPr="0091535F">
        <w:rPr>
          <w:rFonts w:ascii="Times New Roman" w:hAnsi="Times New Roman" w:cs="Times New Roman"/>
          <w:b/>
          <w:sz w:val="25"/>
          <w:szCs w:val="25"/>
        </w:rPr>
        <w:t xml:space="preserve">&amp; BSEA# </w:t>
      </w:r>
      <w:r w:rsidR="0091535F" w:rsidRPr="0091535F">
        <w:rPr>
          <w:rFonts w:ascii="Times New Roman" w:hAnsi="Times New Roman" w:cs="Times New Roman"/>
          <w:sz w:val="25"/>
          <w:szCs w:val="25"/>
        </w:rPr>
        <w:t>2</w:t>
      </w:r>
      <w:r w:rsidR="007761C1">
        <w:rPr>
          <w:rFonts w:ascii="Times New Roman" w:hAnsi="Times New Roman" w:cs="Times New Roman"/>
          <w:sz w:val="25"/>
          <w:szCs w:val="25"/>
        </w:rPr>
        <w:t>104694</w:t>
      </w:r>
    </w:p>
    <w:p w14:paraId="4CE6AAF3" w14:textId="187C3547" w:rsidR="00DC49F4" w:rsidRDefault="007761C1" w:rsidP="003E3A97">
      <w:pPr>
        <w:pStyle w:val="NoSpacing"/>
        <w:rPr>
          <w:rFonts w:ascii="Times New Roman" w:hAnsi="Times New Roman" w:cs="Times New Roman"/>
          <w:sz w:val="25"/>
          <w:szCs w:val="25"/>
        </w:rPr>
      </w:pPr>
      <w:r>
        <w:tab/>
        <w:t xml:space="preserve">   </w:t>
      </w:r>
      <w:r>
        <w:rPr>
          <w:rFonts w:ascii="Times New Roman" w:hAnsi="Times New Roman" w:cs="Times New Roman"/>
          <w:sz w:val="25"/>
          <w:szCs w:val="25"/>
        </w:rPr>
        <w:t>Devereux Advanced Behavioral Health</w:t>
      </w:r>
    </w:p>
    <w:p w14:paraId="7014A202" w14:textId="77777777" w:rsidR="007761C1" w:rsidRPr="007761C1" w:rsidRDefault="007761C1" w:rsidP="003E3A97">
      <w:pPr>
        <w:pStyle w:val="NoSpacing"/>
        <w:rPr>
          <w:rFonts w:ascii="Times New Roman" w:hAnsi="Times New Roman" w:cs="Times New Roman"/>
          <w:sz w:val="25"/>
          <w:szCs w:val="25"/>
        </w:rPr>
      </w:pPr>
    </w:p>
    <w:p w14:paraId="56C2D643" w14:textId="77777777" w:rsidR="00D45662" w:rsidRDefault="00D45662" w:rsidP="00D45662">
      <w:pPr>
        <w:pStyle w:val="NoSpacing"/>
      </w:pPr>
    </w:p>
    <w:p w14:paraId="54772FC6" w14:textId="330CBEFE" w:rsidR="007905E4" w:rsidRDefault="007905E4" w:rsidP="007905E4">
      <w:pPr>
        <w:jc w:val="center"/>
        <w:rPr>
          <w:rFonts w:ascii="Times New Roman" w:hAnsi="Times New Roman" w:cs="Times New Roman"/>
          <w:b/>
          <w:sz w:val="25"/>
          <w:szCs w:val="25"/>
        </w:rPr>
      </w:pPr>
      <w:r w:rsidRPr="000112D4">
        <w:rPr>
          <w:rFonts w:ascii="Times New Roman" w:hAnsi="Times New Roman" w:cs="Times New Roman"/>
          <w:b/>
          <w:sz w:val="25"/>
          <w:szCs w:val="25"/>
        </w:rPr>
        <w:t>DECISION</w:t>
      </w:r>
    </w:p>
    <w:p w14:paraId="0B07E9F9" w14:textId="77777777" w:rsidR="008061D7" w:rsidRDefault="008061D7" w:rsidP="008061D7">
      <w:pPr>
        <w:pStyle w:val="NoSpacing"/>
      </w:pPr>
    </w:p>
    <w:p w14:paraId="7B70AC66" w14:textId="77777777" w:rsidR="007905E4" w:rsidRPr="000112D4" w:rsidRDefault="007905E4" w:rsidP="007905E4">
      <w:r w:rsidRPr="000112D4">
        <w:rPr>
          <w:rFonts w:ascii="Times New Roman" w:hAnsi="Times New Roman" w:cs="Times New Roman"/>
          <w:sz w:val="25"/>
          <w:szCs w:val="25"/>
        </w:rPr>
        <w:t xml:space="preserve">This decision is issued pursuant to the Individuals with Disabilities Education Act (20 USC 1400 </w:t>
      </w:r>
      <w:r w:rsidRPr="000112D4">
        <w:rPr>
          <w:rFonts w:ascii="Times New Roman" w:hAnsi="Times New Roman" w:cs="Times New Roman"/>
          <w:i/>
          <w:sz w:val="25"/>
          <w:szCs w:val="25"/>
        </w:rPr>
        <w:t>et seq</w:t>
      </w:r>
      <w:r w:rsidRPr="000112D4">
        <w:rPr>
          <w:rFonts w:ascii="Times New Roman" w:hAnsi="Times New Roman" w:cs="Times New Roman"/>
          <w:sz w:val="25"/>
          <w:szCs w:val="25"/>
        </w:rPr>
        <w:t xml:space="preserve">.), Section 504 of the Rehabilitation Act of 1973 (29 USC 794), the state special education law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71B), the state Administrative Procedure Act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30A), and the regulations promulgated under these statutes.  </w:t>
      </w:r>
    </w:p>
    <w:p w14:paraId="7CC6A5FA" w14:textId="7483A4EF" w:rsidR="00AE071F" w:rsidRDefault="00AE071F" w:rsidP="007905E4">
      <w:pPr>
        <w:rPr>
          <w:rFonts w:ascii="Times New Roman" w:hAnsi="Times New Roman" w:cs="Times New Roman"/>
          <w:sz w:val="25"/>
          <w:szCs w:val="25"/>
        </w:rPr>
      </w:pPr>
      <w:r>
        <w:rPr>
          <w:rFonts w:ascii="Times New Roman" w:hAnsi="Times New Roman" w:cs="Times New Roman"/>
          <w:sz w:val="25"/>
          <w:szCs w:val="25"/>
        </w:rPr>
        <w:t xml:space="preserve">On </w:t>
      </w:r>
      <w:r w:rsidR="003C643A">
        <w:rPr>
          <w:rFonts w:ascii="Times New Roman" w:hAnsi="Times New Roman" w:cs="Times New Roman"/>
          <w:sz w:val="25"/>
          <w:szCs w:val="25"/>
        </w:rPr>
        <w:t>November 6</w:t>
      </w:r>
      <w:r>
        <w:rPr>
          <w:rFonts w:ascii="Times New Roman" w:hAnsi="Times New Roman" w:cs="Times New Roman"/>
          <w:sz w:val="25"/>
          <w:szCs w:val="25"/>
        </w:rPr>
        <w:t xml:space="preserve">, 2020, </w:t>
      </w:r>
      <w:r w:rsidR="004F5C46">
        <w:rPr>
          <w:rFonts w:ascii="Times New Roman" w:hAnsi="Times New Roman" w:cs="Times New Roman"/>
          <w:sz w:val="25"/>
          <w:szCs w:val="25"/>
        </w:rPr>
        <w:t>Parents</w:t>
      </w:r>
      <w:r>
        <w:rPr>
          <w:rFonts w:ascii="Times New Roman" w:hAnsi="Times New Roman" w:cs="Times New Roman"/>
          <w:sz w:val="25"/>
          <w:szCs w:val="25"/>
        </w:rPr>
        <w:t xml:space="preserve"> filed an</w:t>
      </w:r>
      <w:r w:rsidR="004F5C46">
        <w:rPr>
          <w:rFonts w:ascii="Times New Roman" w:hAnsi="Times New Roman" w:cs="Times New Roman"/>
          <w:sz w:val="25"/>
          <w:szCs w:val="25"/>
        </w:rPr>
        <w:t xml:space="preserve"> </w:t>
      </w:r>
      <w:r>
        <w:rPr>
          <w:rFonts w:ascii="Times New Roman" w:hAnsi="Times New Roman" w:cs="Times New Roman"/>
          <w:sz w:val="25"/>
          <w:szCs w:val="25"/>
        </w:rPr>
        <w:t xml:space="preserve">Accelerated </w:t>
      </w:r>
      <w:r w:rsidR="004F5C46">
        <w:rPr>
          <w:rFonts w:ascii="Times New Roman" w:hAnsi="Times New Roman" w:cs="Times New Roman"/>
          <w:sz w:val="25"/>
          <w:szCs w:val="25"/>
        </w:rPr>
        <w:t xml:space="preserve">Hearing Request </w:t>
      </w:r>
      <w:r w:rsidR="003C643A">
        <w:rPr>
          <w:rFonts w:ascii="Times New Roman" w:hAnsi="Times New Roman" w:cs="Times New Roman"/>
          <w:sz w:val="25"/>
          <w:szCs w:val="25"/>
        </w:rPr>
        <w:t xml:space="preserve">and Motion for Stay Put </w:t>
      </w:r>
      <w:r w:rsidR="00D63F6B">
        <w:rPr>
          <w:rFonts w:ascii="Times New Roman" w:hAnsi="Times New Roman" w:cs="Times New Roman"/>
          <w:sz w:val="25"/>
          <w:szCs w:val="25"/>
        </w:rPr>
        <w:t>in the instant matter</w:t>
      </w:r>
      <w:r w:rsidR="004F5C46">
        <w:rPr>
          <w:rFonts w:ascii="Times New Roman" w:hAnsi="Times New Roman" w:cs="Times New Roman"/>
          <w:sz w:val="25"/>
          <w:szCs w:val="25"/>
        </w:rPr>
        <w:t>.</w:t>
      </w:r>
      <w:r w:rsidR="009079B6">
        <w:rPr>
          <w:rFonts w:ascii="Times New Roman" w:hAnsi="Times New Roman" w:cs="Times New Roman"/>
          <w:sz w:val="25"/>
          <w:szCs w:val="25"/>
        </w:rPr>
        <w:t xml:space="preserve"> </w:t>
      </w:r>
      <w:r w:rsidR="00CD507F">
        <w:rPr>
          <w:rFonts w:ascii="Times New Roman" w:hAnsi="Times New Roman" w:cs="Times New Roman"/>
          <w:sz w:val="25"/>
          <w:szCs w:val="25"/>
        </w:rPr>
        <w:t xml:space="preserve"> Thereafter, </w:t>
      </w:r>
      <w:r>
        <w:rPr>
          <w:rFonts w:ascii="Times New Roman" w:hAnsi="Times New Roman" w:cs="Times New Roman"/>
          <w:sz w:val="25"/>
          <w:szCs w:val="25"/>
        </w:rPr>
        <w:t>on December 15, 2020, Parents file</w:t>
      </w:r>
      <w:r w:rsidR="00D15F3C">
        <w:rPr>
          <w:rFonts w:ascii="Times New Roman" w:hAnsi="Times New Roman" w:cs="Times New Roman"/>
          <w:sz w:val="25"/>
          <w:szCs w:val="25"/>
        </w:rPr>
        <w:t>d</w:t>
      </w:r>
      <w:r>
        <w:rPr>
          <w:rFonts w:ascii="Times New Roman" w:hAnsi="Times New Roman" w:cs="Times New Roman"/>
          <w:sz w:val="25"/>
          <w:szCs w:val="25"/>
        </w:rPr>
        <w:t xml:space="preserve"> a Motion for Leave to Amend their Accelerated Hearing Request, which request was granted.  Later, </w:t>
      </w:r>
      <w:r w:rsidR="00D15F3C">
        <w:rPr>
          <w:rFonts w:ascii="Times New Roman" w:hAnsi="Times New Roman" w:cs="Times New Roman"/>
          <w:sz w:val="25"/>
          <w:szCs w:val="25"/>
        </w:rPr>
        <w:t>P</w:t>
      </w:r>
      <w:r>
        <w:rPr>
          <w:rFonts w:ascii="Times New Roman" w:hAnsi="Times New Roman" w:cs="Times New Roman"/>
          <w:sz w:val="25"/>
          <w:szCs w:val="25"/>
        </w:rPr>
        <w:t>arents requested to take the matter off the Accelerated track</w:t>
      </w:r>
      <w:r w:rsidR="003C643A">
        <w:rPr>
          <w:rFonts w:ascii="Times New Roman" w:hAnsi="Times New Roman" w:cs="Times New Roman"/>
          <w:sz w:val="25"/>
          <w:szCs w:val="25"/>
        </w:rPr>
        <w:t>.  A</w:t>
      </w:r>
      <w:r w:rsidR="002B79B5">
        <w:rPr>
          <w:rFonts w:ascii="Times New Roman" w:hAnsi="Times New Roman" w:cs="Times New Roman"/>
          <w:sz w:val="25"/>
          <w:szCs w:val="25"/>
        </w:rPr>
        <w:t xml:space="preserve">t the request of and </w:t>
      </w:r>
      <w:r>
        <w:rPr>
          <w:rFonts w:ascii="Times New Roman" w:hAnsi="Times New Roman" w:cs="Times New Roman"/>
          <w:sz w:val="25"/>
          <w:szCs w:val="25"/>
        </w:rPr>
        <w:t xml:space="preserve">by agreement of the Parties, the matter </w:t>
      </w:r>
      <w:r w:rsidR="003C643A">
        <w:rPr>
          <w:rFonts w:ascii="Times New Roman" w:hAnsi="Times New Roman" w:cs="Times New Roman"/>
          <w:sz w:val="25"/>
          <w:szCs w:val="25"/>
        </w:rPr>
        <w:t xml:space="preserve">was continued for Hearing </w:t>
      </w:r>
      <w:r>
        <w:rPr>
          <w:rFonts w:ascii="Times New Roman" w:hAnsi="Times New Roman" w:cs="Times New Roman"/>
          <w:sz w:val="25"/>
          <w:szCs w:val="25"/>
        </w:rPr>
        <w:t>in January of 2021.</w:t>
      </w:r>
    </w:p>
    <w:p w14:paraId="774EFEA2" w14:textId="795B53DD" w:rsidR="003C643A" w:rsidRDefault="00AE071F" w:rsidP="007905E4">
      <w:pPr>
        <w:rPr>
          <w:rFonts w:ascii="Times New Roman" w:hAnsi="Times New Roman" w:cs="Times New Roman"/>
          <w:sz w:val="25"/>
          <w:szCs w:val="25"/>
        </w:rPr>
      </w:pPr>
      <w:r>
        <w:rPr>
          <w:rFonts w:ascii="Times New Roman" w:hAnsi="Times New Roman" w:cs="Times New Roman"/>
          <w:sz w:val="25"/>
          <w:szCs w:val="25"/>
        </w:rPr>
        <w:t>O</w:t>
      </w:r>
      <w:r w:rsidR="007513D2">
        <w:rPr>
          <w:rFonts w:ascii="Times New Roman" w:hAnsi="Times New Roman" w:cs="Times New Roman"/>
          <w:sz w:val="25"/>
          <w:szCs w:val="25"/>
        </w:rPr>
        <w:t xml:space="preserve">n </w:t>
      </w:r>
      <w:r>
        <w:rPr>
          <w:rFonts w:ascii="Times New Roman" w:hAnsi="Times New Roman" w:cs="Times New Roman"/>
          <w:sz w:val="25"/>
          <w:szCs w:val="25"/>
        </w:rPr>
        <w:t>December 2</w:t>
      </w:r>
      <w:r w:rsidR="003C643A">
        <w:rPr>
          <w:rFonts w:ascii="Times New Roman" w:hAnsi="Times New Roman" w:cs="Times New Roman"/>
          <w:sz w:val="25"/>
          <w:szCs w:val="25"/>
        </w:rPr>
        <w:t>2</w:t>
      </w:r>
      <w:r>
        <w:rPr>
          <w:rFonts w:ascii="Times New Roman" w:hAnsi="Times New Roman" w:cs="Times New Roman"/>
          <w:sz w:val="25"/>
          <w:szCs w:val="25"/>
        </w:rPr>
        <w:t>, 2020</w:t>
      </w:r>
      <w:r w:rsidR="007513D2">
        <w:rPr>
          <w:rFonts w:ascii="Times New Roman" w:hAnsi="Times New Roman" w:cs="Times New Roman"/>
          <w:sz w:val="25"/>
          <w:szCs w:val="25"/>
        </w:rPr>
        <w:t xml:space="preserve">, </w:t>
      </w:r>
      <w:r w:rsidR="004B5363">
        <w:rPr>
          <w:rFonts w:ascii="Times New Roman" w:hAnsi="Times New Roman" w:cs="Times New Roman"/>
          <w:sz w:val="25"/>
          <w:szCs w:val="25"/>
        </w:rPr>
        <w:t>Devereux Advanced Behavioral Health filed a</w:t>
      </w:r>
      <w:r>
        <w:rPr>
          <w:rFonts w:ascii="Times New Roman" w:hAnsi="Times New Roman" w:cs="Times New Roman"/>
          <w:sz w:val="25"/>
          <w:szCs w:val="25"/>
        </w:rPr>
        <w:t xml:space="preserve"> Request for Accelerated</w:t>
      </w:r>
      <w:r w:rsidR="004B5363">
        <w:rPr>
          <w:rFonts w:ascii="Times New Roman" w:hAnsi="Times New Roman" w:cs="Times New Roman"/>
          <w:sz w:val="25"/>
          <w:szCs w:val="25"/>
        </w:rPr>
        <w:t xml:space="preserve"> Hearing and a Motion </w:t>
      </w:r>
      <w:r w:rsidR="00A96DF4">
        <w:rPr>
          <w:rFonts w:ascii="Times New Roman" w:hAnsi="Times New Roman" w:cs="Times New Roman"/>
          <w:sz w:val="25"/>
          <w:szCs w:val="25"/>
        </w:rPr>
        <w:t xml:space="preserve">to Consolidate </w:t>
      </w:r>
      <w:r>
        <w:rPr>
          <w:rFonts w:ascii="Times New Roman" w:hAnsi="Times New Roman" w:cs="Times New Roman"/>
          <w:sz w:val="25"/>
          <w:szCs w:val="25"/>
        </w:rPr>
        <w:t>this with Parents’ Hearing Request</w:t>
      </w:r>
      <w:r w:rsidR="00A96DF4">
        <w:rPr>
          <w:rFonts w:ascii="Times New Roman" w:hAnsi="Times New Roman" w:cs="Times New Roman"/>
          <w:sz w:val="25"/>
          <w:szCs w:val="25"/>
        </w:rPr>
        <w:t>, which Motion was Granted</w:t>
      </w:r>
      <w:r w:rsidR="004F3414">
        <w:rPr>
          <w:rFonts w:ascii="Times New Roman" w:hAnsi="Times New Roman" w:cs="Times New Roman"/>
          <w:sz w:val="25"/>
          <w:szCs w:val="25"/>
        </w:rPr>
        <w:t>,</w:t>
      </w:r>
      <w:r>
        <w:rPr>
          <w:rFonts w:ascii="Times New Roman" w:hAnsi="Times New Roman" w:cs="Times New Roman"/>
          <w:sz w:val="25"/>
          <w:szCs w:val="25"/>
        </w:rPr>
        <w:t xml:space="preserve"> and the matters were </w:t>
      </w:r>
      <w:r w:rsidR="003C643A">
        <w:rPr>
          <w:rFonts w:ascii="Times New Roman" w:hAnsi="Times New Roman" w:cs="Times New Roman"/>
          <w:sz w:val="25"/>
          <w:szCs w:val="25"/>
        </w:rPr>
        <w:t xml:space="preserve">consolidated and scheduled to be </w:t>
      </w:r>
      <w:r>
        <w:rPr>
          <w:rFonts w:ascii="Times New Roman" w:hAnsi="Times New Roman" w:cs="Times New Roman"/>
          <w:sz w:val="25"/>
          <w:szCs w:val="25"/>
        </w:rPr>
        <w:t xml:space="preserve">heard </w:t>
      </w:r>
      <w:r w:rsidR="003C643A">
        <w:rPr>
          <w:rFonts w:ascii="Times New Roman" w:hAnsi="Times New Roman" w:cs="Times New Roman"/>
          <w:sz w:val="25"/>
          <w:szCs w:val="25"/>
        </w:rPr>
        <w:t>on the previously selected dates in January 2021</w:t>
      </w:r>
      <w:r w:rsidR="00A96DF4">
        <w:rPr>
          <w:rFonts w:ascii="Times New Roman" w:hAnsi="Times New Roman" w:cs="Times New Roman"/>
          <w:sz w:val="25"/>
          <w:szCs w:val="25"/>
        </w:rPr>
        <w:t xml:space="preserve">.  </w:t>
      </w:r>
    </w:p>
    <w:p w14:paraId="12114FE8" w14:textId="1DF4A1F5" w:rsidR="007905E4" w:rsidRPr="000112D4" w:rsidRDefault="00A96DF4" w:rsidP="007905E4">
      <w:r>
        <w:rPr>
          <w:rFonts w:ascii="Times New Roman" w:hAnsi="Times New Roman" w:cs="Times New Roman"/>
          <w:sz w:val="25"/>
          <w:szCs w:val="25"/>
        </w:rPr>
        <w:t>T</w:t>
      </w:r>
      <w:r w:rsidR="00CD507F">
        <w:rPr>
          <w:rFonts w:ascii="Times New Roman" w:hAnsi="Times New Roman" w:cs="Times New Roman"/>
          <w:sz w:val="25"/>
          <w:szCs w:val="25"/>
        </w:rPr>
        <w:t xml:space="preserve">he </w:t>
      </w:r>
      <w:r>
        <w:rPr>
          <w:rFonts w:ascii="Times New Roman" w:hAnsi="Times New Roman" w:cs="Times New Roman"/>
          <w:sz w:val="25"/>
          <w:szCs w:val="25"/>
        </w:rPr>
        <w:t>H</w:t>
      </w:r>
      <w:r w:rsidR="005D56FF">
        <w:rPr>
          <w:rFonts w:ascii="Times New Roman" w:hAnsi="Times New Roman" w:cs="Times New Roman"/>
          <w:sz w:val="25"/>
          <w:szCs w:val="25"/>
        </w:rPr>
        <w:t xml:space="preserve">earing was </w:t>
      </w:r>
      <w:r w:rsidR="0091535F">
        <w:rPr>
          <w:rFonts w:ascii="Times New Roman" w:hAnsi="Times New Roman" w:cs="Times New Roman"/>
          <w:sz w:val="25"/>
          <w:szCs w:val="25"/>
        </w:rPr>
        <w:t>he</w:t>
      </w:r>
      <w:r w:rsidR="002C10DC">
        <w:rPr>
          <w:rFonts w:ascii="Times New Roman" w:hAnsi="Times New Roman" w:cs="Times New Roman"/>
          <w:sz w:val="25"/>
          <w:szCs w:val="25"/>
        </w:rPr>
        <w:t>ld</w:t>
      </w:r>
      <w:r w:rsidR="0091535F">
        <w:rPr>
          <w:rFonts w:ascii="Times New Roman" w:hAnsi="Times New Roman" w:cs="Times New Roman"/>
          <w:sz w:val="25"/>
          <w:szCs w:val="25"/>
        </w:rPr>
        <w:t xml:space="preserve"> </w:t>
      </w:r>
      <w:r w:rsidR="00D15F3C">
        <w:rPr>
          <w:rFonts w:ascii="Times New Roman" w:hAnsi="Times New Roman" w:cs="Times New Roman"/>
          <w:sz w:val="25"/>
          <w:szCs w:val="25"/>
        </w:rPr>
        <w:t xml:space="preserve">remotely via Zoom </w:t>
      </w:r>
      <w:r>
        <w:rPr>
          <w:rFonts w:ascii="Times New Roman" w:hAnsi="Times New Roman" w:cs="Times New Roman"/>
          <w:sz w:val="25"/>
          <w:szCs w:val="25"/>
        </w:rPr>
        <w:t>on</w:t>
      </w:r>
      <w:r w:rsidR="0091535F">
        <w:rPr>
          <w:rFonts w:ascii="Times New Roman" w:hAnsi="Times New Roman" w:cs="Times New Roman"/>
          <w:sz w:val="25"/>
          <w:szCs w:val="25"/>
        </w:rPr>
        <w:t xml:space="preserve"> </w:t>
      </w:r>
      <w:r w:rsidR="004B5363">
        <w:rPr>
          <w:rFonts w:ascii="Times New Roman" w:hAnsi="Times New Roman" w:cs="Times New Roman"/>
          <w:sz w:val="25"/>
          <w:szCs w:val="25"/>
        </w:rPr>
        <w:t xml:space="preserve">January </w:t>
      </w:r>
      <w:r>
        <w:rPr>
          <w:rFonts w:ascii="Times New Roman" w:hAnsi="Times New Roman" w:cs="Times New Roman"/>
          <w:sz w:val="25"/>
          <w:szCs w:val="25"/>
        </w:rPr>
        <w:t>6, 7, 11 and 14,</w:t>
      </w:r>
      <w:r w:rsidR="004B5363">
        <w:rPr>
          <w:rFonts w:ascii="Times New Roman" w:hAnsi="Times New Roman" w:cs="Times New Roman"/>
          <w:sz w:val="25"/>
          <w:szCs w:val="25"/>
        </w:rPr>
        <w:t xml:space="preserve"> 2021</w:t>
      </w:r>
      <w:r>
        <w:rPr>
          <w:rFonts w:ascii="Times New Roman" w:hAnsi="Times New Roman" w:cs="Times New Roman"/>
          <w:sz w:val="25"/>
          <w:szCs w:val="25"/>
        </w:rPr>
        <w:t>,</w:t>
      </w:r>
      <w:r w:rsidR="007905E4">
        <w:rPr>
          <w:rFonts w:ascii="Times New Roman" w:hAnsi="Times New Roman" w:cs="Times New Roman"/>
          <w:sz w:val="25"/>
          <w:szCs w:val="25"/>
        </w:rPr>
        <w:t xml:space="preserve"> </w:t>
      </w:r>
      <w:r w:rsidR="007905E4" w:rsidRPr="000112D4">
        <w:rPr>
          <w:rFonts w:ascii="Times New Roman" w:hAnsi="Times New Roman" w:cs="Times New Roman"/>
          <w:sz w:val="25"/>
          <w:szCs w:val="25"/>
        </w:rPr>
        <w:t>before Hearing Officer Rosa Figueroa.  Those present for all or part of the proceedings were:</w:t>
      </w:r>
      <w:r w:rsidR="007905E4">
        <w:rPr>
          <w:rFonts w:ascii="Times New Roman" w:hAnsi="Times New Roman" w:cs="Times New Roman"/>
          <w:sz w:val="25"/>
          <w:szCs w:val="25"/>
        </w:rPr>
        <w:t xml:space="preserve"> </w:t>
      </w:r>
    </w:p>
    <w:p w14:paraId="43E99F52" w14:textId="2E07F96C" w:rsidR="00CD507F" w:rsidRDefault="00C9266C" w:rsidP="00C9266C">
      <w:pPr>
        <w:pStyle w:val="NoSpacing"/>
        <w:rPr>
          <w:rFonts w:ascii="Times New Roman" w:hAnsi="Times New Roman" w:cs="Times New Roman"/>
          <w:sz w:val="25"/>
          <w:szCs w:val="25"/>
        </w:rPr>
      </w:pPr>
      <w:r>
        <w:rPr>
          <w:rFonts w:ascii="Times New Roman" w:hAnsi="Times New Roman" w:cs="Times New Roman"/>
          <w:sz w:val="25"/>
          <w:szCs w:val="25"/>
        </w:rPr>
        <w:t>Mother</w:t>
      </w:r>
      <w:r w:rsidR="00AF0117">
        <w:rPr>
          <w:rStyle w:val="FootnoteReference"/>
          <w:sz w:val="25"/>
          <w:szCs w:val="25"/>
        </w:rPr>
        <w:footnoteReference w:id="1"/>
      </w:r>
      <w:r>
        <w:rPr>
          <w:rFonts w:ascii="Times New Roman" w:hAnsi="Times New Roman" w:cs="Times New Roman"/>
          <w:sz w:val="25"/>
          <w:szCs w:val="25"/>
        </w:rPr>
        <w:t xml:space="preserve"> </w:t>
      </w:r>
    </w:p>
    <w:p w14:paraId="693726AE" w14:textId="365B7C7E" w:rsidR="00901FD0" w:rsidRDefault="00901FD0" w:rsidP="00C9266C">
      <w:pPr>
        <w:pStyle w:val="NoSpacing"/>
        <w:rPr>
          <w:rFonts w:ascii="Times New Roman" w:hAnsi="Times New Roman" w:cs="Times New Roman"/>
          <w:sz w:val="25"/>
          <w:szCs w:val="25"/>
        </w:rPr>
      </w:pPr>
      <w:r>
        <w:rPr>
          <w:rFonts w:ascii="Times New Roman" w:hAnsi="Times New Roman" w:cs="Times New Roman"/>
          <w:sz w:val="25"/>
          <w:szCs w:val="25"/>
        </w:rPr>
        <w:t>Father</w:t>
      </w:r>
    </w:p>
    <w:p w14:paraId="6EC3CC08" w14:textId="7C0BA32F" w:rsidR="00901FD0" w:rsidRDefault="00901FD0" w:rsidP="00C9266C">
      <w:pPr>
        <w:pStyle w:val="NoSpacing"/>
        <w:rPr>
          <w:rFonts w:ascii="Times New Roman" w:hAnsi="Times New Roman" w:cs="Times New Roman"/>
          <w:sz w:val="25"/>
          <w:szCs w:val="25"/>
        </w:rPr>
      </w:pPr>
      <w:r>
        <w:rPr>
          <w:rFonts w:ascii="Times New Roman" w:hAnsi="Times New Roman" w:cs="Times New Roman"/>
          <w:sz w:val="25"/>
          <w:szCs w:val="25"/>
        </w:rPr>
        <w:t>Alicia Warren, Esq.</w:t>
      </w:r>
      <w:r>
        <w:rPr>
          <w:rFonts w:ascii="Times New Roman" w:hAnsi="Times New Roman" w:cs="Times New Roman"/>
          <w:sz w:val="25"/>
          <w:szCs w:val="25"/>
        </w:rPr>
        <w:tab/>
      </w:r>
      <w:r>
        <w:rPr>
          <w:rFonts w:ascii="Times New Roman" w:hAnsi="Times New Roman" w:cs="Times New Roman"/>
          <w:sz w:val="25"/>
          <w:szCs w:val="25"/>
        </w:rPr>
        <w:tab/>
      </w:r>
      <w:r w:rsidR="00EC32E4">
        <w:rPr>
          <w:rFonts w:ascii="Times New Roman" w:hAnsi="Times New Roman" w:cs="Times New Roman"/>
          <w:sz w:val="25"/>
          <w:szCs w:val="25"/>
        </w:rPr>
        <w:t xml:space="preserve">     </w:t>
      </w:r>
      <w:r w:rsidR="00652AFA">
        <w:rPr>
          <w:rFonts w:ascii="Times New Roman" w:hAnsi="Times New Roman" w:cs="Times New Roman"/>
          <w:sz w:val="25"/>
          <w:szCs w:val="25"/>
        </w:rPr>
        <w:t xml:space="preserve"> </w:t>
      </w:r>
      <w:r>
        <w:rPr>
          <w:rFonts w:ascii="Times New Roman" w:hAnsi="Times New Roman" w:cs="Times New Roman"/>
          <w:sz w:val="25"/>
          <w:szCs w:val="25"/>
        </w:rPr>
        <w:t>Attorney for Parents/ Student</w:t>
      </w:r>
    </w:p>
    <w:p w14:paraId="40C8DDC0" w14:textId="563D49BB" w:rsidR="00625E68" w:rsidRDefault="00C93F83" w:rsidP="00C9266C">
      <w:pPr>
        <w:pStyle w:val="NoSpacing"/>
        <w:rPr>
          <w:rFonts w:ascii="Times New Roman" w:hAnsi="Times New Roman" w:cs="Times New Roman"/>
          <w:sz w:val="25"/>
          <w:szCs w:val="25"/>
        </w:rPr>
      </w:pPr>
      <w:r>
        <w:rPr>
          <w:rFonts w:ascii="Times New Roman" w:hAnsi="Times New Roman" w:cs="Times New Roman"/>
          <w:sz w:val="25"/>
          <w:szCs w:val="25"/>
        </w:rPr>
        <w:t>M</w:t>
      </w:r>
      <w:r w:rsidR="00652AFA">
        <w:rPr>
          <w:rFonts w:ascii="Times New Roman" w:hAnsi="Times New Roman" w:cs="Times New Roman"/>
          <w:sz w:val="25"/>
          <w:szCs w:val="25"/>
        </w:rPr>
        <w:t xml:space="preserve">. </w:t>
      </w:r>
      <w:r>
        <w:rPr>
          <w:rFonts w:ascii="Times New Roman" w:hAnsi="Times New Roman" w:cs="Times New Roman"/>
          <w:sz w:val="25"/>
          <w:szCs w:val="25"/>
        </w:rPr>
        <w:t>Elizabeth Lati</w:t>
      </w:r>
      <w:r w:rsidR="00625E68">
        <w:rPr>
          <w:rFonts w:ascii="Times New Roman" w:hAnsi="Times New Roman" w:cs="Times New Roman"/>
          <w:sz w:val="25"/>
          <w:szCs w:val="25"/>
        </w:rPr>
        <w:t>mer, M.D.</w:t>
      </w:r>
      <w:r w:rsidR="00EC32E4">
        <w:rPr>
          <w:rFonts w:ascii="Times New Roman" w:hAnsi="Times New Roman" w:cs="Times New Roman"/>
          <w:sz w:val="25"/>
          <w:szCs w:val="25"/>
        </w:rPr>
        <w:t xml:space="preserve">  </w:t>
      </w:r>
      <w:r w:rsidR="00652AFA">
        <w:rPr>
          <w:rFonts w:ascii="Times New Roman" w:hAnsi="Times New Roman" w:cs="Times New Roman"/>
          <w:sz w:val="25"/>
          <w:szCs w:val="25"/>
        </w:rPr>
        <w:t xml:space="preserve">     </w:t>
      </w:r>
      <w:r w:rsidR="00EC32E4">
        <w:rPr>
          <w:rFonts w:ascii="Times New Roman" w:hAnsi="Times New Roman" w:cs="Times New Roman"/>
          <w:sz w:val="25"/>
          <w:szCs w:val="25"/>
        </w:rPr>
        <w:t>P</w:t>
      </w:r>
      <w:r w:rsidR="00652AFA">
        <w:rPr>
          <w:rFonts w:ascii="Times New Roman" w:hAnsi="Times New Roman" w:cs="Times New Roman"/>
          <w:sz w:val="25"/>
          <w:szCs w:val="25"/>
        </w:rPr>
        <w:t>ediatrician and neurologist, P</w:t>
      </w:r>
      <w:r w:rsidR="00EC32E4">
        <w:rPr>
          <w:rFonts w:ascii="Times New Roman" w:hAnsi="Times New Roman" w:cs="Times New Roman"/>
          <w:sz w:val="25"/>
          <w:szCs w:val="25"/>
        </w:rPr>
        <w:t>arents’ expert</w:t>
      </w:r>
    </w:p>
    <w:p w14:paraId="1B5E6EAD" w14:textId="3A3447BC" w:rsidR="00625E68" w:rsidRDefault="00C93F83" w:rsidP="00C9266C">
      <w:pPr>
        <w:pStyle w:val="NoSpacing"/>
        <w:rPr>
          <w:rFonts w:ascii="Times New Roman" w:hAnsi="Times New Roman" w:cs="Times New Roman"/>
          <w:sz w:val="25"/>
          <w:szCs w:val="25"/>
        </w:rPr>
      </w:pPr>
      <w:r>
        <w:rPr>
          <w:rFonts w:ascii="Times New Roman" w:hAnsi="Times New Roman" w:cs="Times New Roman"/>
          <w:sz w:val="25"/>
          <w:szCs w:val="25"/>
        </w:rPr>
        <w:t xml:space="preserve">Joseph </w:t>
      </w:r>
      <w:proofErr w:type="spellStart"/>
      <w:r w:rsidR="00625E68">
        <w:rPr>
          <w:rFonts w:ascii="Times New Roman" w:hAnsi="Times New Roman" w:cs="Times New Roman"/>
          <w:sz w:val="25"/>
          <w:szCs w:val="25"/>
        </w:rPr>
        <w:t>Moldover</w:t>
      </w:r>
      <w:proofErr w:type="spellEnd"/>
      <w:r>
        <w:rPr>
          <w:rFonts w:ascii="Times New Roman" w:hAnsi="Times New Roman" w:cs="Times New Roman"/>
          <w:sz w:val="25"/>
          <w:szCs w:val="25"/>
        </w:rPr>
        <w:t xml:space="preserve">, </w:t>
      </w:r>
      <w:r w:rsidR="00652AFA">
        <w:rPr>
          <w:rFonts w:ascii="Times New Roman" w:hAnsi="Times New Roman" w:cs="Times New Roman"/>
          <w:sz w:val="25"/>
          <w:szCs w:val="25"/>
        </w:rPr>
        <w:t>Psy.D.</w:t>
      </w:r>
      <w:r w:rsidR="00652AFA">
        <w:rPr>
          <w:rFonts w:ascii="Times New Roman" w:hAnsi="Times New Roman" w:cs="Times New Roman"/>
          <w:sz w:val="25"/>
          <w:szCs w:val="25"/>
        </w:rPr>
        <w:tab/>
        <w:t xml:space="preserve">      </w:t>
      </w:r>
      <w:r>
        <w:rPr>
          <w:rFonts w:ascii="Times New Roman" w:hAnsi="Times New Roman" w:cs="Times New Roman"/>
          <w:sz w:val="25"/>
          <w:szCs w:val="25"/>
        </w:rPr>
        <w:t>ABPP/CN</w:t>
      </w:r>
      <w:r w:rsidR="00652AFA">
        <w:rPr>
          <w:rFonts w:ascii="Times New Roman" w:hAnsi="Times New Roman" w:cs="Times New Roman"/>
          <w:sz w:val="25"/>
          <w:szCs w:val="25"/>
        </w:rPr>
        <w:t xml:space="preserve">, </w:t>
      </w:r>
      <w:r w:rsidR="00EC32E4">
        <w:rPr>
          <w:rFonts w:ascii="Times New Roman" w:hAnsi="Times New Roman" w:cs="Times New Roman"/>
          <w:sz w:val="25"/>
          <w:szCs w:val="25"/>
        </w:rPr>
        <w:t>Parents’ expert</w:t>
      </w:r>
    </w:p>
    <w:p w14:paraId="5D58B380" w14:textId="1C1296FB" w:rsidR="00625E68" w:rsidRDefault="00C93F83" w:rsidP="00C9266C">
      <w:pPr>
        <w:pStyle w:val="NoSpacing"/>
        <w:rPr>
          <w:rFonts w:ascii="Times New Roman" w:hAnsi="Times New Roman" w:cs="Times New Roman"/>
          <w:sz w:val="25"/>
          <w:szCs w:val="25"/>
        </w:rPr>
      </w:pPr>
      <w:r>
        <w:rPr>
          <w:rFonts w:ascii="Times New Roman" w:hAnsi="Times New Roman" w:cs="Times New Roman"/>
          <w:sz w:val="25"/>
          <w:szCs w:val="25"/>
        </w:rPr>
        <w:t>Cheryl</w:t>
      </w:r>
      <w:r w:rsidR="00625E68">
        <w:rPr>
          <w:rFonts w:ascii="Times New Roman" w:hAnsi="Times New Roman" w:cs="Times New Roman"/>
          <w:sz w:val="25"/>
          <w:szCs w:val="25"/>
        </w:rPr>
        <w:t xml:space="preserve"> Davis</w:t>
      </w:r>
      <w:r>
        <w:rPr>
          <w:rFonts w:ascii="Times New Roman" w:hAnsi="Times New Roman" w:cs="Times New Roman"/>
          <w:sz w:val="25"/>
          <w:szCs w:val="25"/>
        </w:rPr>
        <w:t>, Ph.D., LABA, BCBA-D</w:t>
      </w:r>
      <w:r w:rsidR="00625E68">
        <w:rPr>
          <w:rFonts w:ascii="Times New Roman" w:hAnsi="Times New Roman" w:cs="Times New Roman"/>
          <w:sz w:val="25"/>
          <w:szCs w:val="25"/>
        </w:rPr>
        <w:t xml:space="preserve"> </w:t>
      </w:r>
      <w:r w:rsidR="00EC32E4">
        <w:rPr>
          <w:rFonts w:ascii="Times New Roman" w:hAnsi="Times New Roman" w:cs="Times New Roman"/>
          <w:sz w:val="25"/>
          <w:szCs w:val="25"/>
        </w:rPr>
        <w:t xml:space="preserve">    Parents’ expert</w:t>
      </w:r>
    </w:p>
    <w:p w14:paraId="4C95BDAB" w14:textId="023F6934" w:rsidR="00901FD0" w:rsidRDefault="00901FD0" w:rsidP="00C9266C">
      <w:pPr>
        <w:pStyle w:val="NoSpacing"/>
        <w:rPr>
          <w:rFonts w:ascii="Times New Roman" w:hAnsi="Times New Roman" w:cs="Times New Roman"/>
          <w:sz w:val="25"/>
          <w:szCs w:val="25"/>
        </w:rPr>
      </w:pPr>
      <w:r>
        <w:rPr>
          <w:rFonts w:ascii="Times New Roman" w:hAnsi="Times New Roman" w:cs="Times New Roman"/>
          <w:sz w:val="25"/>
          <w:szCs w:val="25"/>
        </w:rPr>
        <w:t xml:space="preserve">Melanie </w:t>
      </w:r>
      <w:proofErr w:type="spellStart"/>
      <w:r>
        <w:rPr>
          <w:rFonts w:ascii="Times New Roman" w:hAnsi="Times New Roman" w:cs="Times New Roman"/>
          <w:sz w:val="25"/>
          <w:szCs w:val="25"/>
        </w:rPr>
        <w:t>Jarboe</w:t>
      </w:r>
      <w:proofErr w:type="spellEnd"/>
      <w:r>
        <w:rPr>
          <w:rFonts w:ascii="Times New Roman" w:hAnsi="Times New Roman" w:cs="Times New Roman"/>
          <w:sz w:val="25"/>
          <w:szCs w:val="25"/>
        </w:rPr>
        <w:t xml:space="preserve">, Esq. </w:t>
      </w:r>
      <w:r>
        <w:rPr>
          <w:rFonts w:ascii="Times New Roman" w:hAnsi="Times New Roman" w:cs="Times New Roman"/>
          <w:sz w:val="25"/>
          <w:szCs w:val="25"/>
        </w:rPr>
        <w:tab/>
      </w:r>
      <w:r>
        <w:rPr>
          <w:rFonts w:ascii="Times New Roman" w:hAnsi="Times New Roman" w:cs="Times New Roman"/>
          <w:sz w:val="25"/>
          <w:szCs w:val="25"/>
        </w:rPr>
        <w:tab/>
      </w:r>
      <w:r w:rsidR="00EC32E4">
        <w:rPr>
          <w:rFonts w:ascii="Times New Roman" w:hAnsi="Times New Roman" w:cs="Times New Roman"/>
          <w:sz w:val="25"/>
          <w:szCs w:val="25"/>
        </w:rPr>
        <w:t xml:space="preserve">    </w:t>
      </w:r>
      <w:r w:rsidR="00652AFA">
        <w:rPr>
          <w:rFonts w:ascii="Times New Roman" w:hAnsi="Times New Roman" w:cs="Times New Roman"/>
          <w:sz w:val="25"/>
          <w:szCs w:val="25"/>
        </w:rPr>
        <w:t xml:space="preserve">  </w:t>
      </w:r>
      <w:r>
        <w:rPr>
          <w:rFonts w:ascii="Times New Roman" w:hAnsi="Times New Roman" w:cs="Times New Roman"/>
          <w:sz w:val="25"/>
          <w:szCs w:val="25"/>
        </w:rPr>
        <w:t>Attorney for Parents/ Student</w:t>
      </w:r>
    </w:p>
    <w:p w14:paraId="0E6BDE9A" w14:textId="1714EEE2" w:rsidR="00652AFA" w:rsidRDefault="00652AFA" w:rsidP="00C9266C">
      <w:pPr>
        <w:pStyle w:val="NoSpacing"/>
        <w:rPr>
          <w:rFonts w:ascii="Times New Roman" w:hAnsi="Times New Roman" w:cs="Times New Roman"/>
          <w:sz w:val="25"/>
          <w:szCs w:val="25"/>
        </w:rPr>
      </w:pPr>
      <w:r>
        <w:rPr>
          <w:rFonts w:ascii="Times New Roman" w:hAnsi="Times New Roman" w:cs="Times New Roman"/>
          <w:sz w:val="25"/>
          <w:szCs w:val="25"/>
        </w:rPr>
        <w:t>Ariana Flessas</w:t>
      </w:r>
      <w:r>
        <w:rPr>
          <w:rFonts w:ascii="Times New Roman" w:hAnsi="Times New Roman" w:cs="Times New Roman"/>
          <w:sz w:val="25"/>
          <w:szCs w:val="25"/>
        </w:rPr>
        <w:tab/>
      </w:r>
      <w:r>
        <w:rPr>
          <w:rFonts w:ascii="Times New Roman" w:hAnsi="Times New Roman" w:cs="Times New Roman"/>
          <w:sz w:val="25"/>
          <w:szCs w:val="25"/>
        </w:rPr>
        <w:tab/>
        <w:t xml:space="preserve">      Parents’ Attorney’s Law Clerk</w:t>
      </w:r>
      <w:r w:rsidR="006B021D">
        <w:rPr>
          <w:rFonts w:ascii="Times New Roman" w:hAnsi="Times New Roman" w:cs="Times New Roman"/>
          <w:sz w:val="25"/>
          <w:szCs w:val="25"/>
        </w:rPr>
        <w:t>, observer</w:t>
      </w:r>
    </w:p>
    <w:p w14:paraId="4EF19DCF" w14:textId="33BDAB92" w:rsidR="00CD507F" w:rsidRDefault="00901FD0" w:rsidP="00C9266C">
      <w:pPr>
        <w:pStyle w:val="NoSpacing"/>
        <w:rPr>
          <w:rFonts w:ascii="Times New Roman" w:hAnsi="Times New Roman" w:cs="Times New Roman"/>
          <w:sz w:val="25"/>
          <w:szCs w:val="25"/>
        </w:rPr>
      </w:pPr>
      <w:r>
        <w:rPr>
          <w:rFonts w:ascii="Times New Roman" w:hAnsi="Times New Roman" w:cs="Times New Roman"/>
          <w:sz w:val="25"/>
          <w:szCs w:val="25"/>
        </w:rPr>
        <w:t>Colby Brunt</w:t>
      </w:r>
      <w:r w:rsidR="00CD507F">
        <w:rPr>
          <w:rFonts w:ascii="Times New Roman" w:hAnsi="Times New Roman" w:cs="Times New Roman"/>
          <w:sz w:val="25"/>
          <w:szCs w:val="25"/>
        </w:rPr>
        <w:t>, Esq.</w:t>
      </w:r>
      <w:r w:rsidR="00CD507F">
        <w:rPr>
          <w:rFonts w:ascii="Times New Roman" w:hAnsi="Times New Roman" w:cs="Times New Roman"/>
          <w:sz w:val="25"/>
          <w:szCs w:val="25"/>
        </w:rPr>
        <w:tab/>
      </w:r>
      <w:r>
        <w:rPr>
          <w:rFonts w:ascii="Times New Roman" w:hAnsi="Times New Roman" w:cs="Times New Roman"/>
          <w:sz w:val="25"/>
          <w:szCs w:val="25"/>
        </w:rPr>
        <w:tab/>
      </w:r>
      <w:r w:rsidR="00EC32E4">
        <w:rPr>
          <w:rFonts w:ascii="Times New Roman" w:hAnsi="Times New Roman" w:cs="Times New Roman"/>
          <w:sz w:val="25"/>
          <w:szCs w:val="25"/>
        </w:rPr>
        <w:t xml:space="preserve">    </w:t>
      </w:r>
      <w:r w:rsidR="00652AFA">
        <w:rPr>
          <w:rFonts w:ascii="Times New Roman" w:hAnsi="Times New Roman" w:cs="Times New Roman"/>
          <w:sz w:val="25"/>
          <w:szCs w:val="25"/>
        </w:rPr>
        <w:t xml:space="preserve">  </w:t>
      </w:r>
      <w:r w:rsidR="00CD507F">
        <w:rPr>
          <w:rFonts w:ascii="Times New Roman" w:hAnsi="Times New Roman" w:cs="Times New Roman"/>
          <w:sz w:val="25"/>
          <w:szCs w:val="25"/>
        </w:rPr>
        <w:t xml:space="preserve">Attorney for </w:t>
      </w:r>
      <w:r>
        <w:rPr>
          <w:rFonts w:ascii="Times New Roman" w:hAnsi="Times New Roman" w:cs="Times New Roman"/>
          <w:sz w:val="25"/>
          <w:szCs w:val="25"/>
        </w:rPr>
        <w:t xml:space="preserve">Belmont </w:t>
      </w:r>
      <w:r w:rsidR="00DC49F4">
        <w:rPr>
          <w:rFonts w:ascii="Times New Roman" w:hAnsi="Times New Roman" w:cs="Times New Roman"/>
          <w:sz w:val="25"/>
          <w:szCs w:val="25"/>
        </w:rPr>
        <w:t>Public Schools</w:t>
      </w:r>
    </w:p>
    <w:p w14:paraId="46870175" w14:textId="69A8A6A3" w:rsidR="00EB5742" w:rsidRDefault="00EB5742" w:rsidP="00C9266C">
      <w:pPr>
        <w:pStyle w:val="NoSpacing"/>
        <w:rPr>
          <w:rFonts w:ascii="Times New Roman" w:hAnsi="Times New Roman" w:cs="Times New Roman"/>
          <w:sz w:val="25"/>
          <w:szCs w:val="25"/>
        </w:rPr>
      </w:pPr>
      <w:r>
        <w:rPr>
          <w:rFonts w:ascii="Times New Roman" w:hAnsi="Times New Roman" w:cs="Times New Roman"/>
          <w:sz w:val="25"/>
          <w:szCs w:val="25"/>
        </w:rPr>
        <w:t>Mary Jane Weinstein</w:t>
      </w:r>
      <w:r>
        <w:rPr>
          <w:rFonts w:ascii="Times New Roman" w:hAnsi="Times New Roman" w:cs="Times New Roman"/>
          <w:sz w:val="25"/>
          <w:szCs w:val="25"/>
        </w:rPr>
        <w:tab/>
      </w:r>
      <w:r>
        <w:rPr>
          <w:rFonts w:ascii="Times New Roman" w:hAnsi="Times New Roman" w:cs="Times New Roman"/>
          <w:sz w:val="25"/>
          <w:szCs w:val="25"/>
        </w:rPr>
        <w:tab/>
      </w:r>
      <w:r w:rsidR="00EC32E4">
        <w:rPr>
          <w:rFonts w:ascii="Times New Roman" w:hAnsi="Times New Roman" w:cs="Times New Roman"/>
          <w:sz w:val="25"/>
          <w:szCs w:val="25"/>
        </w:rPr>
        <w:t xml:space="preserve">    </w:t>
      </w:r>
      <w:r w:rsidR="00652AFA">
        <w:rPr>
          <w:rFonts w:ascii="Times New Roman" w:hAnsi="Times New Roman" w:cs="Times New Roman"/>
          <w:sz w:val="25"/>
          <w:szCs w:val="25"/>
        </w:rPr>
        <w:t xml:space="preserve">  </w:t>
      </w:r>
      <w:r>
        <w:rPr>
          <w:rFonts w:ascii="Times New Roman" w:hAnsi="Times New Roman" w:cs="Times New Roman"/>
          <w:sz w:val="25"/>
          <w:szCs w:val="25"/>
        </w:rPr>
        <w:t>Out of District Coordinator, Belmont Public Schools</w:t>
      </w:r>
    </w:p>
    <w:p w14:paraId="290F2F09" w14:textId="3D378B05" w:rsidR="00A96DF4" w:rsidRDefault="00A96DF4" w:rsidP="007905E4">
      <w:pPr>
        <w:pStyle w:val="NoSpacing"/>
        <w:rPr>
          <w:rFonts w:ascii="Times New Roman" w:hAnsi="Times New Roman" w:cs="Times New Roman"/>
          <w:sz w:val="25"/>
          <w:szCs w:val="25"/>
        </w:rPr>
      </w:pPr>
      <w:r>
        <w:rPr>
          <w:rFonts w:ascii="Times New Roman" w:hAnsi="Times New Roman" w:cs="Times New Roman"/>
          <w:sz w:val="25"/>
          <w:szCs w:val="25"/>
        </w:rPr>
        <w:lastRenderedPageBreak/>
        <w:t>Joshua Krell, Esq.</w:t>
      </w:r>
      <w:r>
        <w:rPr>
          <w:rFonts w:ascii="Times New Roman" w:hAnsi="Times New Roman" w:cs="Times New Roman"/>
          <w:sz w:val="25"/>
          <w:szCs w:val="25"/>
        </w:rPr>
        <w:tab/>
      </w:r>
      <w:r>
        <w:rPr>
          <w:rFonts w:ascii="Times New Roman" w:hAnsi="Times New Roman" w:cs="Times New Roman"/>
          <w:sz w:val="25"/>
          <w:szCs w:val="25"/>
        </w:rPr>
        <w:tab/>
        <w:t>Attorney for Devereux Advanced Behavioral Health</w:t>
      </w:r>
    </w:p>
    <w:p w14:paraId="0E61D23C" w14:textId="6267005C" w:rsidR="00A96DF4" w:rsidRDefault="00A96DF4" w:rsidP="007905E4">
      <w:pPr>
        <w:pStyle w:val="NoSpacing"/>
        <w:rPr>
          <w:rFonts w:ascii="Times New Roman" w:hAnsi="Times New Roman" w:cs="Times New Roman"/>
          <w:sz w:val="25"/>
          <w:szCs w:val="25"/>
        </w:rPr>
      </w:pPr>
      <w:r>
        <w:rPr>
          <w:rFonts w:ascii="Times New Roman" w:hAnsi="Times New Roman" w:cs="Times New Roman"/>
          <w:sz w:val="25"/>
          <w:szCs w:val="25"/>
        </w:rPr>
        <w:t>Eric MacLeish, Esq.</w:t>
      </w:r>
      <w:r>
        <w:rPr>
          <w:rFonts w:ascii="Times New Roman" w:hAnsi="Times New Roman" w:cs="Times New Roman"/>
          <w:sz w:val="25"/>
          <w:szCs w:val="25"/>
        </w:rPr>
        <w:tab/>
      </w:r>
      <w:r>
        <w:rPr>
          <w:rFonts w:ascii="Times New Roman" w:hAnsi="Times New Roman" w:cs="Times New Roman"/>
          <w:sz w:val="25"/>
          <w:szCs w:val="25"/>
        </w:rPr>
        <w:tab/>
        <w:t>Attorney for Devereux Advanced Behavioral Health</w:t>
      </w:r>
    </w:p>
    <w:p w14:paraId="1C9C01FC" w14:textId="4ED04BCC" w:rsidR="005D56FF" w:rsidRDefault="004B5363"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Anne </w:t>
      </w:r>
      <w:proofErr w:type="spellStart"/>
      <w:r>
        <w:rPr>
          <w:rFonts w:ascii="Times New Roman" w:hAnsi="Times New Roman" w:cs="Times New Roman"/>
          <w:sz w:val="25"/>
          <w:szCs w:val="25"/>
        </w:rPr>
        <w:t>Minihane</w:t>
      </w:r>
      <w:proofErr w:type="spellEnd"/>
      <w:r>
        <w:rPr>
          <w:rFonts w:ascii="Times New Roman" w:hAnsi="Times New Roman" w:cs="Times New Roman"/>
          <w:sz w:val="25"/>
          <w:szCs w:val="25"/>
        </w:rPr>
        <w:tab/>
      </w:r>
      <w:r>
        <w:rPr>
          <w:rFonts w:ascii="Times New Roman" w:hAnsi="Times New Roman" w:cs="Times New Roman"/>
          <w:sz w:val="25"/>
          <w:szCs w:val="25"/>
        </w:rPr>
        <w:tab/>
      </w:r>
      <w:r w:rsidR="00A96DF4">
        <w:rPr>
          <w:rFonts w:ascii="Times New Roman" w:hAnsi="Times New Roman" w:cs="Times New Roman"/>
          <w:sz w:val="25"/>
          <w:szCs w:val="25"/>
        </w:rPr>
        <w:t xml:space="preserve">School Principal, </w:t>
      </w:r>
      <w:r w:rsidR="005D56FF">
        <w:rPr>
          <w:rFonts w:ascii="Times New Roman" w:hAnsi="Times New Roman" w:cs="Times New Roman"/>
          <w:sz w:val="25"/>
          <w:szCs w:val="25"/>
        </w:rPr>
        <w:t>D</w:t>
      </w:r>
      <w:r>
        <w:rPr>
          <w:rFonts w:ascii="Times New Roman" w:hAnsi="Times New Roman" w:cs="Times New Roman"/>
          <w:sz w:val="25"/>
          <w:szCs w:val="25"/>
        </w:rPr>
        <w:t>evereux</w:t>
      </w:r>
      <w:r w:rsidR="00A96DF4">
        <w:rPr>
          <w:rFonts w:ascii="Times New Roman" w:hAnsi="Times New Roman" w:cs="Times New Roman"/>
          <w:sz w:val="25"/>
          <w:szCs w:val="25"/>
        </w:rPr>
        <w:t xml:space="preserve"> Advanced Behavioral Health</w:t>
      </w:r>
    </w:p>
    <w:p w14:paraId="367A6F95" w14:textId="6C2008CB" w:rsidR="00A96DF4" w:rsidRDefault="00A96DF4" w:rsidP="00A96DF4">
      <w:pPr>
        <w:pStyle w:val="NoSpacing"/>
        <w:ind w:left="2160" w:hanging="2160"/>
        <w:rPr>
          <w:rFonts w:ascii="Times New Roman" w:hAnsi="Times New Roman" w:cs="Times New Roman"/>
          <w:sz w:val="25"/>
          <w:szCs w:val="25"/>
        </w:rPr>
      </w:pPr>
      <w:r>
        <w:rPr>
          <w:rFonts w:ascii="Times New Roman" w:hAnsi="Times New Roman" w:cs="Times New Roman"/>
          <w:sz w:val="25"/>
          <w:szCs w:val="25"/>
        </w:rPr>
        <w:t>Nadya Abbas</w:t>
      </w:r>
      <w:r w:rsidR="00652AFA">
        <w:rPr>
          <w:rFonts w:ascii="Times New Roman" w:hAnsi="Times New Roman" w:cs="Times New Roman"/>
          <w:sz w:val="25"/>
          <w:szCs w:val="25"/>
        </w:rPr>
        <w:t>-Peck, Psy.D.</w:t>
      </w:r>
      <w:r>
        <w:rPr>
          <w:rFonts w:ascii="Times New Roman" w:hAnsi="Times New Roman" w:cs="Times New Roman"/>
          <w:sz w:val="25"/>
          <w:szCs w:val="25"/>
        </w:rPr>
        <w:tab/>
        <w:t>Assistant Executive Director, Devereux</w:t>
      </w:r>
      <w:r w:rsidRPr="00A96DF4">
        <w:rPr>
          <w:rFonts w:ascii="Times New Roman" w:hAnsi="Times New Roman" w:cs="Times New Roman"/>
          <w:sz w:val="25"/>
          <w:szCs w:val="25"/>
        </w:rPr>
        <w:t xml:space="preserve"> </w:t>
      </w:r>
      <w:r>
        <w:rPr>
          <w:rFonts w:ascii="Times New Roman" w:hAnsi="Times New Roman" w:cs="Times New Roman"/>
          <w:sz w:val="25"/>
          <w:szCs w:val="25"/>
        </w:rPr>
        <w:t xml:space="preserve">Advanced Behavioral </w:t>
      </w:r>
      <w:r>
        <w:rPr>
          <w:rFonts w:ascii="Times New Roman" w:hAnsi="Times New Roman" w:cs="Times New Roman"/>
          <w:sz w:val="25"/>
          <w:szCs w:val="25"/>
        </w:rPr>
        <w:tab/>
        <w:t>Health</w:t>
      </w:r>
    </w:p>
    <w:p w14:paraId="7A3022B0" w14:textId="497CAA9C" w:rsidR="003718DA" w:rsidRDefault="003718DA" w:rsidP="00A96DF4">
      <w:pPr>
        <w:pStyle w:val="NoSpacing"/>
        <w:ind w:left="2160" w:hanging="2160"/>
        <w:rPr>
          <w:rFonts w:ascii="Times New Roman" w:hAnsi="Times New Roman" w:cs="Times New Roman"/>
          <w:sz w:val="25"/>
          <w:szCs w:val="25"/>
        </w:rPr>
      </w:pPr>
      <w:r>
        <w:rPr>
          <w:rFonts w:ascii="Times New Roman" w:hAnsi="Times New Roman" w:cs="Times New Roman"/>
          <w:sz w:val="25"/>
          <w:szCs w:val="25"/>
        </w:rPr>
        <w:t>Ashley Warhol</w:t>
      </w:r>
      <w:r>
        <w:rPr>
          <w:rFonts w:ascii="Times New Roman" w:hAnsi="Times New Roman" w:cs="Times New Roman"/>
          <w:sz w:val="25"/>
          <w:szCs w:val="25"/>
        </w:rPr>
        <w:tab/>
      </w:r>
      <w:r>
        <w:rPr>
          <w:rFonts w:ascii="Times New Roman" w:hAnsi="Times New Roman" w:cs="Times New Roman"/>
          <w:sz w:val="25"/>
          <w:szCs w:val="25"/>
        </w:rPr>
        <w:tab/>
        <w:t>Director of Clinical Services, Devereux</w:t>
      </w:r>
      <w:r w:rsidRPr="00A96DF4">
        <w:rPr>
          <w:rFonts w:ascii="Times New Roman" w:hAnsi="Times New Roman" w:cs="Times New Roman"/>
          <w:sz w:val="25"/>
          <w:szCs w:val="25"/>
        </w:rPr>
        <w:t xml:space="preserve"> </w:t>
      </w:r>
      <w:r>
        <w:rPr>
          <w:rFonts w:ascii="Times New Roman" w:hAnsi="Times New Roman" w:cs="Times New Roman"/>
          <w:sz w:val="25"/>
          <w:szCs w:val="25"/>
        </w:rPr>
        <w:t xml:space="preserve">Advanced Behavioral </w:t>
      </w:r>
      <w:r>
        <w:rPr>
          <w:rFonts w:ascii="Times New Roman" w:hAnsi="Times New Roman" w:cs="Times New Roman"/>
          <w:sz w:val="25"/>
          <w:szCs w:val="25"/>
        </w:rPr>
        <w:tab/>
        <w:t>Health</w:t>
      </w:r>
    </w:p>
    <w:p w14:paraId="402D3681" w14:textId="38ED61A4" w:rsidR="006B021D" w:rsidRDefault="00652AFA" w:rsidP="006B021D">
      <w:pPr>
        <w:pStyle w:val="NoSpacing"/>
        <w:ind w:left="2160" w:hanging="2160"/>
        <w:rPr>
          <w:rFonts w:ascii="Times New Roman" w:hAnsi="Times New Roman" w:cs="Times New Roman"/>
          <w:sz w:val="25"/>
          <w:szCs w:val="25"/>
        </w:rPr>
      </w:pPr>
      <w:r>
        <w:rPr>
          <w:rFonts w:ascii="Times New Roman" w:hAnsi="Times New Roman" w:cs="Times New Roman"/>
          <w:sz w:val="25"/>
          <w:szCs w:val="25"/>
        </w:rPr>
        <w:t>Alison Khan</w:t>
      </w:r>
      <w:r w:rsidR="006B021D">
        <w:rPr>
          <w:rFonts w:ascii="Times New Roman" w:hAnsi="Times New Roman" w:cs="Times New Roman"/>
          <w:sz w:val="25"/>
          <w:szCs w:val="25"/>
        </w:rPr>
        <w:tab/>
      </w:r>
      <w:r w:rsidR="006B021D">
        <w:rPr>
          <w:rFonts w:ascii="Times New Roman" w:hAnsi="Times New Roman" w:cs="Times New Roman"/>
          <w:sz w:val="25"/>
          <w:szCs w:val="25"/>
        </w:rPr>
        <w:tab/>
        <w:t>Program Director, Devereux</w:t>
      </w:r>
      <w:r w:rsidR="006B021D" w:rsidRPr="00A96DF4">
        <w:rPr>
          <w:rFonts w:ascii="Times New Roman" w:hAnsi="Times New Roman" w:cs="Times New Roman"/>
          <w:sz w:val="25"/>
          <w:szCs w:val="25"/>
        </w:rPr>
        <w:t xml:space="preserve"> </w:t>
      </w:r>
      <w:r w:rsidR="006B021D">
        <w:rPr>
          <w:rFonts w:ascii="Times New Roman" w:hAnsi="Times New Roman" w:cs="Times New Roman"/>
          <w:sz w:val="25"/>
          <w:szCs w:val="25"/>
        </w:rPr>
        <w:t>Advanced Behavioral Health</w:t>
      </w:r>
    </w:p>
    <w:p w14:paraId="76044800" w14:textId="77777777" w:rsidR="006B021D" w:rsidRDefault="006B021D" w:rsidP="006B021D">
      <w:pPr>
        <w:pStyle w:val="NoSpacing"/>
        <w:ind w:left="2160" w:hanging="2160"/>
        <w:rPr>
          <w:rFonts w:ascii="Times New Roman" w:hAnsi="Times New Roman" w:cs="Times New Roman"/>
          <w:sz w:val="25"/>
          <w:szCs w:val="25"/>
        </w:rPr>
      </w:pPr>
      <w:r>
        <w:rPr>
          <w:rFonts w:ascii="Times New Roman" w:hAnsi="Times New Roman" w:cs="Times New Roman"/>
          <w:sz w:val="25"/>
          <w:szCs w:val="25"/>
        </w:rPr>
        <w:t>Lorna Gross</w:t>
      </w:r>
      <w:r>
        <w:rPr>
          <w:rFonts w:ascii="Times New Roman" w:hAnsi="Times New Roman" w:cs="Times New Roman"/>
          <w:sz w:val="25"/>
          <w:szCs w:val="25"/>
        </w:rPr>
        <w:tab/>
      </w:r>
      <w:r>
        <w:rPr>
          <w:rFonts w:ascii="Times New Roman" w:hAnsi="Times New Roman" w:cs="Times New Roman"/>
          <w:sz w:val="25"/>
          <w:szCs w:val="25"/>
        </w:rPr>
        <w:tab/>
        <w:t>Assistant Nurse Manager, Devereux</w:t>
      </w:r>
      <w:r w:rsidRPr="00A96DF4">
        <w:rPr>
          <w:rFonts w:ascii="Times New Roman" w:hAnsi="Times New Roman" w:cs="Times New Roman"/>
          <w:sz w:val="25"/>
          <w:szCs w:val="25"/>
        </w:rPr>
        <w:t xml:space="preserve"> </w:t>
      </w:r>
      <w:r>
        <w:rPr>
          <w:rFonts w:ascii="Times New Roman" w:hAnsi="Times New Roman" w:cs="Times New Roman"/>
          <w:sz w:val="25"/>
          <w:szCs w:val="25"/>
        </w:rPr>
        <w:t xml:space="preserve">Advanced Behavioral </w:t>
      </w:r>
      <w:r>
        <w:rPr>
          <w:rFonts w:ascii="Times New Roman" w:hAnsi="Times New Roman" w:cs="Times New Roman"/>
          <w:sz w:val="25"/>
          <w:szCs w:val="25"/>
        </w:rPr>
        <w:tab/>
        <w:t>Health</w:t>
      </w:r>
    </w:p>
    <w:p w14:paraId="70D22F7F" w14:textId="72C20D1C" w:rsidR="00901FD0" w:rsidRDefault="00901FD0" w:rsidP="007905E4">
      <w:pPr>
        <w:pStyle w:val="NoSpacing"/>
        <w:rPr>
          <w:rFonts w:ascii="Times New Roman" w:hAnsi="Times New Roman" w:cs="Times New Roman"/>
          <w:sz w:val="25"/>
          <w:szCs w:val="25"/>
        </w:rPr>
      </w:pPr>
      <w:r>
        <w:rPr>
          <w:rFonts w:ascii="Times New Roman" w:hAnsi="Times New Roman" w:cs="Times New Roman"/>
          <w:sz w:val="25"/>
          <w:szCs w:val="25"/>
        </w:rPr>
        <w:t>Alex Loos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Stenographer, Doris O. Wong Associates</w:t>
      </w:r>
    </w:p>
    <w:p w14:paraId="20716F3A" w14:textId="0D1DA853" w:rsidR="005D56FF" w:rsidRDefault="00DC49F4"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Carol </w:t>
      </w:r>
      <w:proofErr w:type="spellStart"/>
      <w:r>
        <w:rPr>
          <w:rFonts w:ascii="Times New Roman" w:hAnsi="Times New Roman" w:cs="Times New Roman"/>
          <w:sz w:val="25"/>
          <w:szCs w:val="25"/>
        </w:rPr>
        <w:t>Kusintz</w:t>
      </w:r>
      <w:proofErr w:type="spellEnd"/>
      <w:r w:rsidR="005D56FF">
        <w:rPr>
          <w:rFonts w:ascii="Times New Roman" w:hAnsi="Times New Roman" w:cs="Times New Roman"/>
          <w:sz w:val="25"/>
          <w:szCs w:val="25"/>
        </w:rPr>
        <w:tab/>
      </w:r>
      <w:r w:rsidR="005D56FF">
        <w:rPr>
          <w:rFonts w:ascii="Times New Roman" w:hAnsi="Times New Roman" w:cs="Times New Roman"/>
          <w:sz w:val="25"/>
          <w:szCs w:val="25"/>
        </w:rPr>
        <w:tab/>
      </w:r>
      <w:r w:rsidR="00901FD0">
        <w:rPr>
          <w:rFonts w:ascii="Times New Roman" w:hAnsi="Times New Roman" w:cs="Times New Roman"/>
          <w:sz w:val="25"/>
          <w:szCs w:val="25"/>
        </w:rPr>
        <w:tab/>
      </w:r>
      <w:r>
        <w:rPr>
          <w:rFonts w:ascii="Times New Roman" w:hAnsi="Times New Roman" w:cs="Times New Roman"/>
          <w:sz w:val="25"/>
          <w:szCs w:val="25"/>
        </w:rPr>
        <w:t>Stenographer, Doris O. Wong Associates</w:t>
      </w:r>
    </w:p>
    <w:p w14:paraId="45CF3631" w14:textId="2DDC899A" w:rsidR="006B021D" w:rsidRDefault="006B021D" w:rsidP="007905E4">
      <w:pPr>
        <w:pStyle w:val="NoSpacing"/>
        <w:rPr>
          <w:rFonts w:ascii="Times New Roman" w:hAnsi="Times New Roman" w:cs="Times New Roman"/>
          <w:sz w:val="25"/>
          <w:szCs w:val="25"/>
        </w:rPr>
      </w:pPr>
      <w:r>
        <w:rPr>
          <w:rFonts w:ascii="Times New Roman" w:hAnsi="Times New Roman" w:cs="Times New Roman"/>
          <w:sz w:val="25"/>
          <w:szCs w:val="25"/>
        </w:rPr>
        <w:t>Alina Kantor-Nir</w:t>
      </w:r>
      <w:r>
        <w:rPr>
          <w:rFonts w:ascii="Times New Roman" w:hAnsi="Times New Roman" w:cs="Times New Roman"/>
          <w:sz w:val="25"/>
          <w:szCs w:val="25"/>
        </w:rPr>
        <w:tab/>
      </w:r>
      <w:r>
        <w:rPr>
          <w:rFonts w:ascii="Times New Roman" w:hAnsi="Times New Roman" w:cs="Times New Roman"/>
          <w:sz w:val="25"/>
          <w:szCs w:val="25"/>
        </w:rPr>
        <w:tab/>
        <w:t>BSEA Hearing Officer, observer</w:t>
      </w:r>
    </w:p>
    <w:p w14:paraId="04C2AA6F" w14:textId="77777777" w:rsidR="009079B6" w:rsidRPr="000112D4" w:rsidRDefault="009079B6" w:rsidP="007905E4">
      <w:pPr>
        <w:pStyle w:val="NoSpacing"/>
        <w:rPr>
          <w:rFonts w:ascii="Times New Roman" w:hAnsi="Times New Roman" w:cs="Times New Roman"/>
          <w:b/>
          <w:sz w:val="25"/>
          <w:szCs w:val="25"/>
        </w:rPr>
      </w:pPr>
    </w:p>
    <w:p w14:paraId="750FE54B" w14:textId="2E004E66" w:rsidR="002F0F78" w:rsidRDefault="007905E4" w:rsidP="00A101CB">
      <w:pPr>
        <w:pStyle w:val="NoSpacing"/>
        <w:rPr>
          <w:rFonts w:ascii="Times New Roman" w:hAnsi="Times New Roman" w:cs="Times New Roman"/>
          <w:sz w:val="25"/>
          <w:szCs w:val="25"/>
        </w:rPr>
      </w:pPr>
      <w:r w:rsidRPr="006C6F22">
        <w:rPr>
          <w:rFonts w:ascii="Times New Roman" w:hAnsi="Times New Roman" w:cs="Times New Roman"/>
          <w:sz w:val="25"/>
          <w:szCs w:val="25"/>
        </w:rPr>
        <w:t>The official record of the hearing consists of documents submitted by Parent</w:t>
      </w:r>
      <w:r w:rsidR="00D63F6B">
        <w:rPr>
          <w:rFonts w:ascii="Times New Roman" w:hAnsi="Times New Roman" w:cs="Times New Roman"/>
          <w:sz w:val="25"/>
          <w:szCs w:val="25"/>
        </w:rPr>
        <w:t>s</w:t>
      </w:r>
      <w:r w:rsidR="000304BD" w:rsidRPr="006C6F22">
        <w:rPr>
          <w:rFonts w:ascii="Times New Roman" w:hAnsi="Times New Roman" w:cs="Times New Roman"/>
          <w:sz w:val="25"/>
          <w:szCs w:val="25"/>
        </w:rPr>
        <w:t xml:space="preserve"> </w:t>
      </w:r>
      <w:r w:rsidR="00846182" w:rsidRPr="006C6F22">
        <w:rPr>
          <w:rFonts w:ascii="Times New Roman" w:hAnsi="Times New Roman" w:cs="Times New Roman"/>
          <w:sz w:val="25"/>
          <w:szCs w:val="25"/>
        </w:rPr>
        <w:t xml:space="preserve">marked as exhibits </w:t>
      </w:r>
      <w:r w:rsidR="00846182">
        <w:rPr>
          <w:rFonts w:ascii="Times New Roman" w:hAnsi="Times New Roman" w:cs="Times New Roman"/>
          <w:sz w:val="25"/>
          <w:szCs w:val="25"/>
        </w:rPr>
        <w:t>PE-1</w:t>
      </w:r>
      <w:r w:rsidR="00D63F6B">
        <w:rPr>
          <w:rFonts w:ascii="Times New Roman" w:hAnsi="Times New Roman" w:cs="Times New Roman"/>
          <w:sz w:val="25"/>
          <w:szCs w:val="25"/>
        </w:rPr>
        <w:t xml:space="preserve"> to PE-</w:t>
      </w:r>
      <w:r w:rsidR="00FB13C5">
        <w:rPr>
          <w:rFonts w:ascii="Times New Roman" w:hAnsi="Times New Roman" w:cs="Times New Roman"/>
          <w:sz w:val="25"/>
          <w:szCs w:val="25"/>
        </w:rPr>
        <w:t>4</w:t>
      </w:r>
      <w:r w:rsidR="0063531E">
        <w:rPr>
          <w:rFonts w:ascii="Times New Roman" w:hAnsi="Times New Roman" w:cs="Times New Roman"/>
          <w:sz w:val="25"/>
          <w:szCs w:val="25"/>
        </w:rPr>
        <w:t>8</w:t>
      </w:r>
      <w:r w:rsidR="00846182">
        <w:rPr>
          <w:rFonts w:ascii="Times New Roman" w:hAnsi="Times New Roman" w:cs="Times New Roman"/>
          <w:sz w:val="25"/>
          <w:szCs w:val="25"/>
        </w:rPr>
        <w:t xml:space="preserve">, </w:t>
      </w:r>
      <w:r w:rsidR="00C93F83">
        <w:rPr>
          <w:rFonts w:ascii="Times New Roman" w:hAnsi="Times New Roman" w:cs="Times New Roman"/>
          <w:sz w:val="25"/>
          <w:szCs w:val="25"/>
        </w:rPr>
        <w:t>Devereux</w:t>
      </w:r>
      <w:r w:rsidR="00C93F83" w:rsidRPr="00A96DF4">
        <w:rPr>
          <w:rFonts w:ascii="Times New Roman" w:hAnsi="Times New Roman" w:cs="Times New Roman"/>
          <w:sz w:val="25"/>
          <w:szCs w:val="25"/>
        </w:rPr>
        <w:t xml:space="preserve"> </w:t>
      </w:r>
      <w:r w:rsidR="00C93F83">
        <w:rPr>
          <w:rFonts w:ascii="Times New Roman" w:hAnsi="Times New Roman" w:cs="Times New Roman"/>
          <w:sz w:val="25"/>
          <w:szCs w:val="25"/>
        </w:rPr>
        <w:t>Advanced Behavioral Health (Devereux) documents marked as DE-1 to DE-</w:t>
      </w:r>
      <w:r w:rsidR="0063531E">
        <w:rPr>
          <w:rFonts w:ascii="Times New Roman" w:hAnsi="Times New Roman" w:cs="Times New Roman"/>
          <w:sz w:val="25"/>
          <w:szCs w:val="25"/>
        </w:rPr>
        <w:t>3</w:t>
      </w:r>
      <w:r w:rsidR="00B44A4C">
        <w:rPr>
          <w:rFonts w:ascii="Times New Roman" w:hAnsi="Times New Roman" w:cs="Times New Roman"/>
          <w:sz w:val="25"/>
          <w:szCs w:val="25"/>
        </w:rPr>
        <w:t>3</w:t>
      </w:r>
      <w:r w:rsidR="0063531E">
        <w:rPr>
          <w:rFonts w:ascii="Times New Roman" w:hAnsi="Times New Roman" w:cs="Times New Roman"/>
          <w:sz w:val="25"/>
          <w:szCs w:val="25"/>
        </w:rPr>
        <w:t>,</w:t>
      </w:r>
      <w:r w:rsidR="00C93F83">
        <w:rPr>
          <w:rFonts w:ascii="Times New Roman" w:hAnsi="Times New Roman" w:cs="Times New Roman"/>
          <w:sz w:val="25"/>
          <w:szCs w:val="25"/>
        </w:rPr>
        <w:t xml:space="preserve"> </w:t>
      </w:r>
      <w:r w:rsidR="0063531E">
        <w:rPr>
          <w:rFonts w:ascii="Times New Roman" w:hAnsi="Times New Roman" w:cs="Times New Roman"/>
          <w:sz w:val="25"/>
          <w:szCs w:val="25"/>
        </w:rPr>
        <w:t>DE-</w:t>
      </w:r>
      <w:r w:rsidR="00B44A4C">
        <w:rPr>
          <w:rFonts w:ascii="Times New Roman" w:hAnsi="Times New Roman" w:cs="Times New Roman"/>
          <w:sz w:val="25"/>
          <w:szCs w:val="25"/>
        </w:rPr>
        <w:t xml:space="preserve">35 to DE-38, </w:t>
      </w:r>
      <w:r w:rsidR="00C93F83">
        <w:rPr>
          <w:rFonts w:ascii="Times New Roman" w:hAnsi="Times New Roman" w:cs="Times New Roman"/>
          <w:sz w:val="25"/>
          <w:szCs w:val="25"/>
        </w:rPr>
        <w:t>DE-</w:t>
      </w:r>
      <w:r w:rsidR="0063531E">
        <w:rPr>
          <w:rFonts w:ascii="Times New Roman" w:hAnsi="Times New Roman" w:cs="Times New Roman"/>
          <w:sz w:val="25"/>
          <w:szCs w:val="25"/>
        </w:rPr>
        <w:t>4</w:t>
      </w:r>
      <w:r w:rsidR="00B44A4C">
        <w:rPr>
          <w:rFonts w:ascii="Times New Roman" w:hAnsi="Times New Roman" w:cs="Times New Roman"/>
          <w:sz w:val="25"/>
          <w:szCs w:val="25"/>
        </w:rPr>
        <w:t>0</w:t>
      </w:r>
      <w:r w:rsidR="0063531E">
        <w:rPr>
          <w:rFonts w:ascii="Times New Roman" w:hAnsi="Times New Roman" w:cs="Times New Roman"/>
          <w:sz w:val="25"/>
          <w:szCs w:val="25"/>
        </w:rPr>
        <w:t xml:space="preserve"> to DE-4</w:t>
      </w:r>
      <w:r w:rsidR="00B44A4C">
        <w:rPr>
          <w:rFonts w:ascii="Times New Roman" w:hAnsi="Times New Roman" w:cs="Times New Roman"/>
          <w:sz w:val="25"/>
          <w:szCs w:val="25"/>
        </w:rPr>
        <w:t>8</w:t>
      </w:r>
      <w:r w:rsidR="0063531E">
        <w:rPr>
          <w:rFonts w:ascii="Times New Roman" w:hAnsi="Times New Roman" w:cs="Times New Roman"/>
          <w:sz w:val="25"/>
          <w:szCs w:val="25"/>
        </w:rPr>
        <w:t>,</w:t>
      </w:r>
      <w:r w:rsidR="004F3414">
        <w:rPr>
          <w:rFonts w:ascii="Times New Roman" w:hAnsi="Times New Roman" w:cs="Times New Roman"/>
          <w:sz w:val="25"/>
          <w:szCs w:val="25"/>
        </w:rPr>
        <w:t xml:space="preserve"> </w:t>
      </w:r>
      <w:r w:rsidR="002F0F78">
        <w:rPr>
          <w:rFonts w:ascii="Times New Roman" w:hAnsi="Times New Roman" w:cs="Times New Roman"/>
          <w:sz w:val="25"/>
          <w:szCs w:val="25"/>
        </w:rPr>
        <w:t xml:space="preserve">Belmont </w:t>
      </w:r>
      <w:r w:rsidR="000304BD" w:rsidRPr="006C6F22">
        <w:rPr>
          <w:rFonts w:ascii="Times New Roman" w:hAnsi="Times New Roman" w:cs="Times New Roman"/>
          <w:sz w:val="25"/>
          <w:szCs w:val="25"/>
        </w:rPr>
        <w:t>Public Schools</w:t>
      </w:r>
      <w:r w:rsidR="004F3414">
        <w:rPr>
          <w:rFonts w:ascii="Times New Roman" w:hAnsi="Times New Roman" w:cs="Times New Roman"/>
          <w:sz w:val="25"/>
          <w:szCs w:val="25"/>
        </w:rPr>
        <w:t>’</w:t>
      </w:r>
      <w:r w:rsidRPr="006C6F22">
        <w:rPr>
          <w:rFonts w:ascii="Times New Roman" w:hAnsi="Times New Roman" w:cs="Times New Roman"/>
          <w:sz w:val="25"/>
          <w:szCs w:val="25"/>
        </w:rPr>
        <w:t xml:space="preserve"> </w:t>
      </w:r>
      <w:r w:rsidR="00DD1410">
        <w:rPr>
          <w:rFonts w:ascii="Times New Roman" w:hAnsi="Times New Roman" w:cs="Times New Roman"/>
          <w:sz w:val="25"/>
          <w:szCs w:val="25"/>
        </w:rPr>
        <w:t>(</w:t>
      </w:r>
      <w:r w:rsidR="002F0F78">
        <w:rPr>
          <w:rFonts w:ascii="Times New Roman" w:hAnsi="Times New Roman" w:cs="Times New Roman"/>
          <w:sz w:val="25"/>
          <w:szCs w:val="25"/>
        </w:rPr>
        <w:t>Belmont</w:t>
      </w:r>
      <w:r w:rsidR="00DD1410">
        <w:rPr>
          <w:rFonts w:ascii="Times New Roman" w:hAnsi="Times New Roman" w:cs="Times New Roman"/>
          <w:sz w:val="25"/>
          <w:szCs w:val="25"/>
        </w:rPr>
        <w:t xml:space="preserve">) </w:t>
      </w:r>
      <w:r w:rsidR="00846182">
        <w:rPr>
          <w:rFonts w:ascii="Times New Roman" w:hAnsi="Times New Roman" w:cs="Times New Roman"/>
          <w:sz w:val="25"/>
          <w:szCs w:val="25"/>
        </w:rPr>
        <w:t xml:space="preserve">documents </w:t>
      </w:r>
      <w:r w:rsidRPr="006C6F22">
        <w:rPr>
          <w:rFonts w:ascii="Times New Roman" w:hAnsi="Times New Roman" w:cs="Times New Roman"/>
          <w:sz w:val="25"/>
          <w:szCs w:val="25"/>
        </w:rPr>
        <w:t xml:space="preserve">marked as exhibits </w:t>
      </w:r>
      <w:r w:rsidR="00846182">
        <w:rPr>
          <w:rFonts w:ascii="Times New Roman" w:hAnsi="Times New Roman" w:cs="Times New Roman"/>
          <w:sz w:val="25"/>
          <w:szCs w:val="25"/>
        </w:rPr>
        <w:t>SE-1 through S</w:t>
      </w:r>
      <w:r w:rsidRPr="006C6F22">
        <w:rPr>
          <w:rFonts w:ascii="Times New Roman" w:hAnsi="Times New Roman" w:cs="Times New Roman"/>
          <w:sz w:val="25"/>
          <w:szCs w:val="25"/>
        </w:rPr>
        <w:t>E-</w:t>
      </w:r>
      <w:r w:rsidR="002F0F78">
        <w:rPr>
          <w:rFonts w:ascii="Times New Roman" w:hAnsi="Times New Roman" w:cs="Times New Roman"/>
          <w:sz w:val="25"/>
          <w:szCs w:val="25"/>
        </w:rPr>
        <w:t>18</w:t>
      </w:r>
      <w:r w:rsidR="000D074B">
        <w:rPr>
          <w:rFonts w:ascii="Times New Roman" w:hAnsi="Times New Roman" w:cs="Times New Roman"/>
          <w:sz w:val="25"/>
          <w:szCs w:val="25"/>
        </w:rPr>
        <w:t>,</w:t>
      </w:r>
      <w:r w:rsidR="00C9266C">
        <w:rPr>
          <w:rFonts w:ascii="Times New Roman" w:hAnsi="Times New Roman" w:cs="Times New Roman"/>
          <w:sz w:val="25"/>
          <w:szCs w:val="25"/>
        </w:rPr>
        <w:t xml:space="preserve"> recorded oral testimony, and </w:t>
      </w:r>
      <w:r w:rsidR="00A101CB" w:rsidRPr="0091535F">
        <w:rPr>
          <w:rFonts w:ascii="Times New Roman" w:hAnsi="Times New Roman" w:cs="Times New Roman"/>
          <w:sz w:val="25"/>
          <w:szCs w:val="25"/>
        </w:rPr>
        <w:t xml:space="preserve">written </w:t>
      </w:r>
      <w:r w:rsidRPr="0091535F">
        <w:rPr>
          <w:rFonts w:ascii="Times New Roman" w:hAnsi="Times New Roman" w:cs="Times New Roman"/>
          <w:sz w:val="25"/>
          <w:szCs w:val="25"/>
        </w:rPr>
        <w:t>closing arguments.</w:t>
      </w:r>
      <w:r w:rsidRPr="002F0F78">
        <w:rPr>
          <w:rFonts w:ascii="Times New Roman" w:hAnsi="Times New Roman" w:cs="Times New Roman"/>
          <w:sz w:val="25"/>
          <w:szCs w:val="25"/>
        </w:rPr>
        <w:t xml:space="preserve">  </w:t>
      </w:r>
    </w:p>
    <w:p w14:paraId="0D40DB0C" w14:textId="77777777" w:rsidR="002F0F78" w:rsidRDefault="002F0F78" w:rsidP="00A101CB">
      <w:pPr>
        <w:pStyle w:val="NoSpacing"/>
        <w:rPr>
          <w:rFonts w:ascii="Times New Roman" w:hAnsi="Times New Roman" w:cs="Times New Roman"/>
          <w:sz w:val="25"/>
          <w:szCs w:val="25"/>
        </w:rPr>
      </w:pPr>
    </w:p>
    <w:p w14:paraId="537FCE98" w14:textId="15B3C65D" w:rsidR="002F0F78" w:rsidRDefault="00C43396" w:rsidP="00A101CB">
      <w:pPr>
        <w:pStyle w:val="NoSpacing"/>
        <w:rPr>
          <w:rFonts w:ascii="Times New Roman" w:hAnsi="Times New Roman" w:cs="Times New Roman"/>
          <w:sz w:val="25"/>
          <w:szCs w:val="25"/>
        </w:rPr>
      </w:pPr>
      <w:r>
        <w:rPr>
          <w:rFonts w:ascii="Times New Roman" w:hAnsi="Times New Roman" w:cs="Times New Roman"/>
          <w:sz w:val="25"/>
          <w:szCs w:val="25"/>
        </w:rPr>
        <w:t>On</w:t>
      </w:r>
      <w:r w:rsidR="002F0F78">
        <w:rPr>
          <w:rFonts w:ascii="Times New Roman" w:hAnsi="Times New Roman" w:cs="Times New Roman"/>
          <w:sz w:val="25"/>
          <w:szCs w:val="25"/>
        </w:rPr>
        <w:t xml:space="preserve"> January </w:t>
      </w:r>
      <w:r w:rsidR="00C93F83">
        <w:rPr>
          <w:rFonts w:ascii="Times New Roman" w:hAnsi="Times New Roman" w:cs="Times New Roman"/>
          <w:sz w:val="25"/>
          <w:szCs w:val="25"/>
        </w:rPr>
        <w:t xml:space="preserve">12, </w:t>
      </w:r>
      <w:r>
        <w:rPr>
          <w:rFonts w:ascii="Times New Roman" w:hAnsi="Times New Roman" w:cs="Times New Roman"/>
          <w:sz w:val="25"/>
          <w:szCs w:val="25"/>
        </w:rPr>
        <w:t>202</w:t>
      </w:r>
      <w:r w:rsidR="002F0F78">
        <w:rPr>
          <w:rFonts w:ascii="Times New Roman" w:hAnsi="Times New Roman" w:cs="Times New Roman"/>
          <w:sz w:val="25"/>
          <w:szCs w:val="25"/>
        </w:rPr>
        <w:t>1</w:t>
      </w:r>
      <w:r>
        <w:rPr>
          <w:rFonts w:ascii="Times New Roman" w:hAnsi="Times New Roman" w:cs="Times New Roman"/>
          <w:sz w:val="25"/>
          <w:szCs w:val="25"/>
        </w:rPr>
        <w:t xml:space="preserve">, </w:t>
      </w:r>
      <w:r w:rsidR="00C93F83">
        <w:rPr>
          <w:rFonts w:ascii="Times New Roman" w:hAnsi="Times New Roman" w:cs="Times New Roman"/>
          <w:sz w:val="25"/>
          <w:szCs w:val="25"/>
        </w:rPr>
        <w:t>Devereux</w:t>
      </w:r>
      <w:r w:rsidR="00C93F83" w:rsidRPr="00A96DF4">
        <w:rPr>
          <w:rFonts w:ascii="Times New Roman" w:hAnsi="Times New Roman" w:cs="Times New Roman"/>
          <w:sz w:val="25"/>
          <w:szCs w:val="25"/>
        </w:rPr>
        <w:t xml:space="preserve"> </w:t>
      </w:r>
      <w:r w:rsidR="00C93F83">
        <w:rPr>
          <w:rFonts w:ascii="Times New Roman" w:hAnsi="Times New Roman" w:cs="Times New Roman"/>
          <w:sz w:val="25"/>
          <w:szCs w:val="25"/>
        </w:rPr>
        <w:t xml:space="preserve">Advanced Behavioral Health </w:t>
      </w:r>
      <w:r>
        <w:rPr>
          <w:rFonts w:ascii="Times New Roman" w:hAnsi="Times New Roman" w:cs="Times New Roman"/>
          <w:sz w:val="25"/>
          <w:szCs w:val="25"/>
        </w:rPr>
        <w:t xml:space="preserve">requested </w:t>
      </w:r>
      <w:r w:rsidR="002F0F78">
        <w:rPr>
          <w:rFonts w:ascii="Times New Roman" w:hAnsi="Times New Roman" w:cs="Times New Roman"/>
          <w:sz w:val="25"/>
          <w:szCs w:val="25"/>
        </w:rPr>
        <w:t>and w</w:t>
      </w:r>
      <w:r w:rsidR="00C93F83">
        <w:rPr>
          <w:rFonts w:ascii="Times New Roman" w:hAnsi="Times New Roman" w:cs="Times New Roman"/>
          <w:sz w:val="25"/>
          <w:szCs w:val="25"/>
        </w:rPr>
        <w:t>as</w:t>
      </w:r>
      <w:r w:rsidR="002F0F78">
        <w:rPr>
          <w:rFonts w:ascii="Times New Roman" w:hAnsi="Times New Roman" w:cs="Times New Roman"/>
          <w:sz w:val="25"/>
          <w:szCs w:val="25"/>
        </w:rPr>
        <w:t xml:space="preserve"> granted </w:t>
      </w:r>
      <w:r w:rsidR="00C93F83">
        <w:rPr>
          <w:rFonts w:ascii="Times New Roman" w:hAnsi="Times New Roman" w:cs="Times New Roman"/>
          <w:sz w:val="25"/>
          <w:szCs w:val="25"/>
        </w:rPr>
        <w:t xml:space="preserve">a request to keep the record open through January 26, 2021 to complete the testimony of one of the witnesses and to </w:t>
      </w:r>
      <w:r w:rsidR="002F0F78">
        <w:rPr>
          <w:rFonts w:ascii="Times New Roman" w:hAnsi="Times New Roman" w:cs="Times New Roman"/>
          <w:sz w:val="25"/>
          <w:szCs w:val="25"/>
        </w:rPr>
        <w:t>s</w:t>
      </w:r>
      <w:r w:rsidR="00A101CB" w:rsidRPr="0091535F">
        <w:rPr>
          <w:rFonts w:ascii="Times New Roman" w:hAnsi="Times New Roman" w:cs="Times New Roman"/>
          <w:sz w:val="25"/>
          <w:szCs w:val="25"/>
        </w:rPr>
        <w:t>ubmit written closing arguments</w:t>
      </w:r>
      <w:r>
        <w:rPr>
          <w:rFonts w:ascii="Times New Roman" w:hAnsi="Times New Roman" w:cs="Times New Roman"/>
          <w:sz w:val="25"/>
          <w:szCs w:val="25"/>
        </w:rPr>
        <w:t>.  Th</w:t>
      </w:r>
      <w:r w:rsidR="002F0F78">
        <w:rPr>
          <w:rFonts w:ascii="Times New Roman" w:hAnsi="Times New Roman" w:cs="Times New Roman"/>
          <w:sz w:val="25"/>
          <w:szCs w:val="25"/>
        </w:rPr>
        <w:t xml:space="preserve">e deadline for submission of written closing arguments was set for January </w:t>
      </w:r>
      <w:r w:rsidR="00C93F83">
        <w:rPr>
          <w:rFonts w:ascii="Times New Roman" w:hAnsi="Times New Roman" w:cs="Times New Roman"/>
          <w:sz w:val="25"/>
          <w:szCs w:val="25"/>
        </w:rPr>
        <w:t>26</w:t>
      </w:r>
      <w:r w:rsidR="002F0F78">
        <w:rPr>
          <w:rFonts w:ascii="Times New Roman" w:hAnsi="Times New Roman" w:cs="Times New Roman"/>
          <w:sz w:val="25"/>
          <w:szCs w:val="25"/>
        </w:rPr>
        <w:t xml:space="preserve">, 2021 </w:t>
      </w:r>
      <w:r>
        <w:rPr>
          <w:rFonts w:ascii="Times New Roman" w:hAnsi="Times New Roman" w:cs="Times New Roman"/>
          <w:sz w:val="25"/>
          <w:szCs w:val="25"/>
        </w:rPr>
        <w:t xml:space="preserve">via </w:t>
      </w:r>
      <w:r w:rsidR="00C93F83">
        <w:rPr>
          <w:rFonts w:ascii="Times New Roman" w:hAnsi="Times New Roman" w:cs="Times New Roman"/>
          <w:sz w:val="25"/>
          <w:szCs w:val="25"/>
        </w:rPr>
        <w:t xml:space="preserve">an </w:t>
      </w:r>
      <w:r>
        <w:rPr>
          <w:rFonts w:ascii="Times New Roman" w:hAnsi="Times New Roman" w:cs="Times New Roman"/>
          <w:sz w:val="25"/>
          <w:szCs w:val="25"/>
        </w:rPr>
        <w:t xml:space="preserve">Order issued on </w:t>
      </w:r>
      <w:r w:rsidR="002F0F78">
        <w:rPr>
          <w:rFonts w:ascii="Times New Roman" w:hAnsi="Times New Roman" w:cs="Times New Roman"/>
          <w:sz w:val="25"/>
          <w:szCs w:val="25"/>
        </w:rPr>
        <w:t xml:space="preserve">January </w:t>
      </w:r>
      <w:r w:rsidR="00C93F83">
        <w:rPr>
          <w:rFonts w:ascii="Times New Roman" w:hAnsi="Times New Roman" w:cs="Times New Roman"/>
          <w:sz w:val="25"/>
          <w:szCs w:val="25"/>
        </w:rPr>
        <w:t>12</w:t>
      </w:r>
      <w:r>
        <w:rPr>
          <w:rFonts w:ascii="Times New Roman" w:hAnsi="Times New Roman" w:cs="Times New Roman"/>
          <w:sz w:val="25"/>
          <w:szCs w:val="25"/>
        </w:rPr>
        <w:t>, 202</w:t>
      </w:r>
      <w:r w:rsidR="002F0F78">
        <w:rPr>
          <w:rFonts w:ascii="Times New Roman" w:hAnsi="Times New Roman" w:cs="Times New Roman"/>
          <w:sz w:val="25"/>
          <w:szCs w:val="25"/>
        </w:rPr>
        <w:t>1.</w:t>
      </w:r>
      <w:r>
        <w:rPr>
          <w:rFonts w:ascii="Times New Roman" w:hAnsi="Times New Roman" w:cs="Times New Roman"/>
          <w:sz w:val="25"/>
          <w:szCs w:val="25"/>
        </w:rPr>
        <w:t xml:space="preserve">  </w:t>
      </w:r>
      <w:r w:rsidR="00810844">
        <w:rPr>
          <w:rFonts w:ascii="Times New Roman" w:hAnsi="Times New Roman" w:cs="Times New Roman"/>
          <w:sz w:val="25"/>
          <w:szCs w:val="25"/>
        </w:rPr>
        <w:t>The taking of the testimony portion of the case concluded on January 14, 2021.</w:t>
      </w:r>
    </w:p>
    <w:p w14:paraId="7C43C4F1" w14:textId="4EE74BE8" w:rsidR="00C93F83" w:rsidRDefault="00C93F83" w:rsidP="00A101CB">
      <w:pPr>
        <w:pStyle w:val="NoSpacing"/>
        <w:rPr>
          <w:rFonts w:ascii="Times New Roman" w:hAnsi="Times New Roman" w:cs="Times New Roman"/>
          <w:sz w:val="25"/>
          <w:szCs w:val="25"/>
        </w:rPr>
      </w:pPr>
    </w:p>
    <w:p w14:paraId="329EA206" w14:textId="4CF5FD5C" w:rsidR="001B71C7" w:rsidRDefault="00C93F83" w:rsidP="00A101CB">
      <w:pPr>
        <w:pStyle w:val="NoSpacing"/>
        <w:rPr>
          <w:rFonts w:ascii="Times New Roman" w:hAnsi="Times New Roman" w:cs="Times New Roman"/>
          <w:sz w:val="25"/>
          <w:szCs w:val="25"/>
        </w:rPr>
      </w:pPr>
      <w:r>
        <w:rPr>
          <w:rFonts w:ascii="Times New Roman" w:hAnsi="Times New Roman" w:cs="Times New Roman"/>
          <w:sz w:val="25"/>
          <w:szCs w:val="25"/>
        </w:rPr>
        <w:t xml:space="preserve">On January </w:t>
      </w:r>
      <w:r w:rsidR="00810844">
        <w:rPr>
          <w:rFonts w:ascii="Times New Roman" w:hAnsi="Times New Roman" w:cs="Times New Roman"/>
          <w:sz w:val="25"/>
          <w:szCs w:val="25"/>
        </w:rPr>
        <w:t>19</w:t>
      </w:r>
      <w:r>
        <w:rPr>
          <w:rFonts w:ascii="Times New Roman" w:hAnsi="Times New Roman" w:cs="Times New Roman"/>
          <w:sz w:val="25"/>
          <w:szCs w:val="25"/>
        </w:rPr>
        <w:t xml:space="preserve">, 2021, Parents filed </w:t>
      </w:r>
      <w:r w:rsidR="00810844">
        <w:rPr>
          <w:rFonts w:ascii="Times New Roman" w:hAnsi="Times New Roman" w:cs="Times New Roman"/>
          <w:sz w:val="25"/>
          <w:szCs w:val="25"/>
        </w:rPr>
        <w:t>a Motion for Leave to Supplement the Administrative Record</w:t>
      </w:r>
      <w:r w:rsidR="001B71C7">
        <w:rPr>
          <w:rFonts w:ascii="Times New Roman" w:hAnsi="Times New Roman" w:cs="Times New Roman"/>
          <w:sz w:val="25"/>
          <w:szCs w:val="25"/>
        </w:rPr>
        <w:t xml:space="preserve"> (Motion)</w:t>
      </w:r>
      <w:r w:rsidR="004F3414">
        <w:rPr>
          <w:rFonts w:ascii="Times New Roman" w:hAnsi="Times New Roman" w:cs="Times New Roman"/>
          <w:sz w:val="25"/>
          <w:szCs w:val="25"/>
        </w:rPr>
        <w:t>,</w:t>
      </w:r>
      <w:r w:rsidR="001B71C7">
        <w:rPr>
          <w:rFonts w:ascii="Times New Roman" w:hAnsi="Times New Roman" w:cs="Times New Roman"/>
          <w:sz w:val="25"/>
          <w:szCs w:val="25"/>
        </w:rPr>
        <w:t xml:space="preserve"> </w:t>
      </w:r>
      <w:r w:rsidR="00810844">
        <w:rPr>
          <w:rFonts w:ascii="Times New Roman" w:hAnsi="Times New Roman" w:cs="Times New Roman"/>
          <w:sz w:val="25"/>
          <w:szCs w:val="25"/>
        </w:rPr>
        <w:t xml:space="preserve">seeking to add </w:t>
      </w:r>
      <w:r w:rsidR="00FB13C5">
        <w:rPr>
          <w:rFonts w:ascii="Times New Roman" w:hAnsi="Times New Roman" w:cs="Times New Roman"/>
          <w:sz w:val="25"/>
          <w:szCs w:val="25"/>
        </w:rPr>
        <w:t>PE-49</w:t>
      </w:r>
      <w:r w:rsidR="00810844">
        <w:rPr>
          <w:rFonts w:ascii="Times New Roman" w:hAnsi="Times New Roman" w:cs="Times New Roman"/>
          <w:sz w:val="25"/>
          <w:szCs w:val="25"/>
        </w:rPr>
        <w:t xml:space="preserve">, </w:t>
      </w:r>
      <w:r w:rsidR="001B71C7">
        <w:rPr>
          <w:rFonts w:ascii="Times New Roman" w:hAnsi="Times New Roman" w:cs="Times New Roman"/>
          <w:sz w:val="25"/>
          <w:szCs w:val="25"/>
        </w:rPr>
        <w:t xml:space="preserve">a </w:t>
      </w:r>
      <w:r w:rsidR="00810844">
        <w:rPr>
          <w:rFonts w:ascii="Times New Roman" w:hAnsi="Times New Roman" w:cs="Times New Roman"/>
          <w:sz w:val="25"/>
          <w:szCs w:val="25"/>
        </w:rPr>
        <w:t xml:space="preserve">summary of </w:t>
      </w:r>
      <w:r w:rsidR="001B71C7">
        <w:rPr>
          <w:rFonts w:ascii="Times New Roman" w:hAnsi="Times New Roman" w:cs="Times New Roman"/>
          <w:sz w:val="25"/>
          <w:szCs w:val="25"/>
        </w:rPr>
        <w:t xml:space="preserve">Student’s </w:t>
      </w:r>
      <w:r w:rsidR="00810844">
        <w:rPr>
          <w:rFonts w:ascii="Times New Roman" w:hAnsi="Times New Roman" w:cs="Times New Roman"/>
          <w:sz w:val="25"/>
          <w:szCs w:val="25"/>
        </w:rPr>
        <w:t>behaviors for the week ending on January 15, 2021</w:t>
      </w:r>
      <w:r w:rsidR="001B71C7">
        <w:rPr>
          <w:rFonts w:ascii="Times New Roman" w:hAnsi="Times New Roman" w:cs="Times New Roman"/>
          <w:sz w:val="25"/>
          <w:szCs w:val="25"/>
        </w:rPr>
        <w:t>, noting that Parents had not received any behavior summaries from Devereux after December 18, 2020</w:t>
      </w:r>
      <w:r w:rsidR="00810844">
        <w:rPr>
          <w:rFonts w:ascii="Times New Roman" w:hAnsi="Times New Roman" w:cs="Times New Roman"/>
          <w:sz w:val="25"/>
          <w:szCs w:val="25"/>
        </w:rPr>
        <w:t xml:space="preserve">.  </w:t>
      </w:r>
      <w:r w:rsidR="001B71C7">
        <w:rPr>
          <w:rFonts w:ascii="Times New Roman" w:hAnsi="Times New Roman" w:cs="Times New Roman"/>
          <w:sz w:val="25"/>
          <w:szCs w:val="25"/>
        </w:rPr>
        <w:t xml:space="preserve">Devereux filed an Opposition to Parents’ Motion on January 21, 2021, citing the limited reason for which the record had been held open through January 26, 2021 and stating that Devereux would not have an opportunity to address the document.  Parents’ Motion to </w:t>
      </w:r>
      <w:r w:rsidR="0063531E">
        <w:rPr>
          <w:rFonts w:ascii="Times New Roman" w:hAnsi="Times New Roman" w:cs="Times New Roman"/>
          <w:sz w:val="25"/>
          <w:szCs w:val="25"/>
        </w:rPr>
        <w:t xml:space="preserve">Supplement the Administrative Record is </w:t>
      </w:r>
      <w:r w:rsidR="0063531E" w:rsidRPr="0063531E">
        <w:rPr>
          <w:rFonts w:ascii="Times New Roman" w:hAnsi="Times New Roman" w:cs="Times New Roman"/>
          <w:b/>
          <w:bCs/>
          <w:sz w:val="25"/>
          <w:szCs w:val="25"/>
        </w:rPr>
        <w:t>DENIED</w:t>
      </w:r>
      <w:r w:rsidR="0063531E">
        <w:rPr>
          <w:rFonts w:ascii="Times New Roman" w:hAnsi="Times New Roman" w:cs="Times New Roman"/>
          <w:sz w:val="25"/>
          <w:szCs w:val="25"/>
        </w:rPr>
        <w:t>.</w:t>
      </w:r>
      <w:r w:rsidR="001B71C7">
        <w:rPr>
          <w:rFonts w:ascii="Times New Roman" w:hAnsi="Times New Roman" w:cs="Times New Roman"/>
          <w:sz w:val="25"/>
          <w:szCs w:val="25"/>
        </w:rPr>
        <w:t xml:space="preserve"> </w:t>
      </w:r>
    </w:p>
    <w:p w14:paraId="5FB0F0F6" w14:textId="77777777" w:rsidR="002F0F78" w:rsidRDefault="002F0F78" w:rsidP="00A101CB">
      <w:pPr>
        <w:pStyle w:val="NoSpacing"/>
        <w:rPr>
          <w:rFonts w:ascii="Times New Roman" w:hAnsi="Times New Roman" w:cs="Times New Roman"/>
          <w:sz w:val="25"/>
          <w:szCs w:val="25"/>
        </w:rPr>
      </w:pPr>
    </w:p>
    <w:p w14:paraId="55232368" w14:textId="131CB491" w:rsidR="00A101CB" w:rsidRDefault="00C43396" w:rsidP="00A101CB">
      <w:pPr>
        <w:pStyle w:val="NoSpacing"/>
        <w:rPr>
          <w:rFonts w:ascii="Times New Roman" w:hAnsi="Times New Roman" w:cs="Times New Roman"/>
          <w:sz w:val="25"/>
          <w:szCs w:val="25"/>
        </w:rPr>
      </w:pPr>
      <w:r>
        <w:rPr>
          <w:rFonts w:ascii="Times New Roman" w:hAnsi="Times New Roman" w:cs="Times New Roman"/>
          <w:sz w:val="25"/>
          <w:szCs w:val="25"/>
        </w:rPr>
        <w:t>Th</w:t>
      </w:r>
      <w:r w:rsidR="00A101CB" w:rsidRPr="0091535F">
        <w:rPr>
          <w:rFonts w:ascii="Times New Roman" w:hAnsi="Times New Roman" w:cs="Times New Roman"/>
          <w:sz w:val="25"/>
          <w:szCs w:val="25"/>
        </w:rPr>
        <w:t>e record closed on</w:t>
      </w:r>
      <w:r w:rsidR="0091535F">
        <w:rPr>
          <w:rFonts w:ascii="Times New Roman" w:hAnsi="Times New Roman" w:cs="Times New Roman"/>
          <w:sz w:val="25"/>
          <w:szCs w:val="25"/>
        </w:rPr>
        <w:t xml:space="preserve"> </w:t>
      </w:r>
      <w:r w:rsidR="002F0F78">
        <w:rPr>
          <w:rFonts w:ascii="Times New Roman" w:hAnsi="Times New Roman" w:cs="Times New Roman"/>
          <w:sz w:val="25"/>
          <w:szCs w:val="25"/>
        </w:rPr>
        <w:t xml:space="preserve">January </w:t>
      </w:r>
      <w:r w:rsidR="00C93F83">
        <w:rPr>
          <w:rFonts w:ascii="Times New Roman" w:hAnsi="Times New Roman" w:cs="Times New Roman"/>
          <w:sz w:val="25"/>
          <w:szCs w:val="25"/>
        </w:rPr>
        <w:t>26</w:t>
      </w:r>
      <w:r w:rsidR="00A101CB" w:rsidRPr="0091535F">
        <w:rPr>
          <w:rFonts w:ascii="Times New Roman" w:hAnsi="Times New Roman" w:cs="Times New Roman"/>
          <w:sz w:val="25"/>
          <w:szCs w:val="25"/>
        </w:rPr>
        <w:t xml:space="preserve">, 2020 upon receipt of the </w:t>
      </w:r>
      <w:r>
        <w:rPr>
          <w:rFonts w:ascii="Times New Roman" w:hAnsi="Times New Roman" w:cs="Times New Roman"/>
          <w:sz w:val="25"/>
          <w:szCs w:val="25"/>
        </w:rPr>
        <w:t xml:space="preserve">Parties’ written </w:t>
      </w:r>
      <w:r w:rsidR="00A101CB" w:rsidRPr="0091535F">
        <w:rPr>
          <w:rFonts w:ascii="Times New Roman" w:hAnsi="Times New Roman" w:cs="Times New Roman"/>
          <w:sz w:val="25"/>
          <w:szCs w:val="25"/>
        </w:rPr>
        <w:t>closing arguments</w:t>
      </w:r>
      <w:r w:rsidR="00A101CB">
        <w:rPr>
          <w:rFonts w:ascii="Times New Roman" w:hAnsi="Times New Roman" w:cs="Times New Roman"/>
          <w:sz w:val="25"/>
          <w:szCs w:val="25"/>
        </w:rPr>
        <w:t>.</w:t>
      </w:r>
    </w:p>
    <w:p w14:paraId="5A1BCB03" w14:textId="77777777" w:rsidR="008C7820" w:rsidRDefault="008C7820" w:rsidP="006C6F22">
      <w:pPr>
        <w:pStyle w:val="NoSpacing"/>
        <w:rPr>
          <w:rFonts w:ascii="Times New Roman" w:hAnsi="Times New Roman" w:cs="Times New Roman"/>
          <w:sz w:val="25"/>
          <w:szCs w:val="25"/>
        </w:rPr>
      </w:pPr>
    </w:p>
    <w:p w14:paraId="1DE6FBD2" w14:textId="45AA188B" w:rsidR="007905E4" w:rsidRPr="000112D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t>IS</w:t>
      </w:r>
      <w:r>
        <w:rPr>
          <w:rFonts w:ascii="Times New Roman" w:hAnsi="Times New Roman" w:cs="Times New Roman"/>
          <w:b/>
          <w:sz w:val="25"/>
          <w:szCs w:val="25"/>
        </w:rPr>
        <w:t>SUE</w:t>
      </w:r>
      <w:r w:rsidR="00D63F6B">
        <w:rPr>
          <w:rFonts w:ascii="Times New Roman" w:hAnsi="Times New Roman" w:cs="Times New Roman"/>
          <w:b/>
          <w:sz w:val="25"/>
          <w:szCs w:val="25"/>
        </w:rPr>
        <w:t>S</w:t>
      </w:r>
      <w:r>
        <w:rPr>
          <w:rFonts w:ascii="Times New Roman" w:hAnsi="Times New Roman" w:cs="Times New Roman"/>
          <w:b/>
          <w:sz w:val="25"/>
          <w:szCs w:val="25"/>
        </w:rPr>
        <w:t xml:space="preserve"> FOR H</w:t>
      </w:r>
      <w:r w:rsidRPr="000112D4">
        <w:rPr>
          <w:rFonts w:ascii="Times New Roman" w:hAnsi="Times New Roman" w:cs="Times New Roman"/>
          <w:b/>
          <w:sz w:val="25"/>
          <w:szCs w:val="25"/>
        </w:rPr>
        <w:t>EARING:</w:t>
      </w:r>
    </w:p>
    <w:p w14:paraId="26CC7858" w14:textId="667F2B84" w:rsidR="00F602F0" w:rsidRDefault="00F602F0" w:rsidP="007905E4">
      <w:pPr>
        <w:numPr>
          <w:ilvl w:val="0"/>
          <w:numId w:val="1"/>
        </w:num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Whether Devereux continues to be an appropriate placement for </w:t>
      </w:r>
      <w:proofErr w:type="gramStart"/>
      <w:r>
        <w:rPr>
          <w:rFonts w:ascii="Times New Roman" w:hAnsi="Times New Roman" w:cs="Times New Roman"/>
          <w:sz w:val="25"/>
          <w:szCs w:val="25"/>
        </w:rPr>
        <w:t>Student</w:t>
      </w:r>
      <w:r w:rsidR="00354EEE">
        <w:rPr>
          <w:rFonts w:ascii="Times New Roman" w:hAnsi="Times New Roman" w:cs="Times New Roman"/>
          <w:sz w:val="25"/>
          <w:szCs w:val="25"/>
        </w:rPr>
        <w:t>;</w:t>
      </w:r>
      <w:proofErr w:type="gramEnd"/>
    </w:p>
    <w:p w14:paraId="44C1E106" w14:textId="081DA484" w:rsidR="00AF0117" w:rsidRDefault="00AF0117" w:rsidP="00AF0117">
      <w:pPr>
        <w:numPr>
          <w:ilvl w:val="0"/>
          <w:numId w:val="1"/>
        </w:num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Whether the BSEA has authority to </w:t>
      </w:r>
      <w:r w:rsidR="004F3414">
        <w:rPr>
          <w:rFonts w:ascii="Times New Roman" w:hAnsi="Times New Roman" w:cs="Times New Roman"/>
          <w:sz w:val="25"/>
          <w:szCs w:val="25"/>
        </w:rPr>
        <w:t>order</w:t>
      </w:r>
      <w:r>
        <w:rPr>
          <w:rFonts w:ascii="Times New Roman" w:hAnsi="Times New Roman" w:cs="Times New Roman"/>
          <w:sz w:val="25"/>
          <w:szCs w:val="25"/>
        </w:rPr>
        <w:t xml:space="preserve"> stay-put at a private school; if so,</w:t>
      </w:r>
    </w:p>
    <w:p w14:paraId="5E57551B" w14:textId="639876AC" w:rsidR="00BE50B3" w:rsidRDefault="007905E4" w:rsidP="007905E4">
      <w:pPr>
        <w:numPr>
          <w:ilvl w:val="0"/>
          <w:numId w:val="1"/>
        </w:numPr>
        <w:spacing w:after="0" w:line="240" w:lineRule="auto"/>
        <w:rPr>
          <w:rFonts w:ascii="Times New Roman" w:hAnsi="Times New Roman" w:cs="Times New Roman"/>
          <w:sz w:val="25"/>
          <w:szCs w:val="25"/>
        </w:rPr>
      </w:pPr>
      <w:r w:rsidRPr="00DA11A0">
        <w:rPr>
          <w:rFonts w:ascii="Times New Roman" w:hAnsi="Times New Roman" w:cs="Times New Roman"/>
          <w:sz w:val="25"/>
          <w:szCs w:val="25"/>
        </w:rPr>
        <w:t>Whether</w:t>
      </w:r>
      <w:r w:rsidR="00D63F6B">
        <w:rPr>
          <w:rFonts w:ascii="Times New Roman" w:hAnsi="Times New Roman" w:cs="Times New Roman"/>
          <w:sz w:val="25"/>
          <w:szCs w:val="25"/>
        </w:rPr>
        <w:t xml:space="preserve"> </w:t>
      </w:r>
      <w:r w:rsidR="00BE50B3">
        <w:rPr>
          <w:rFonts w:ascii="Times New Roman" w:hAnsi="Times New Roman" w:cs="Times New Roman"/>
          <w:sz w:val="25"/>
          <w:szCs w:val="25"/>
        </w:rPr>
        <w:t>Devereux should remain Student’s stay-put placement until a DDS adult placement is identified and available for Student</w:t>
      </w:r>
      <w:r w:rsidR="00354EEE">
        <w:rPr>
          <w:rFonts w:ascii="Times New Roman" w:hAnsi="Times New Roman" w:cs="Times New Roman"/>
          <w:sz w:val="25"/>
          <w:szCs w:val="25"/>
        </w:rPr>
        <w:t>.</w:t>
      </w:r>
    </w:p>
    <w:p w14:paraId="41577C1C" w14:textId="00086D57" w:rsidR="007905E4" w:rsidRDefault="00FD6989" w:rsidP="00AF0117">
      <w:pPr>
        <w:spacing w:after="0" w:line="240" w:lineRule="auto"/>
        <w:ind w:left="720"/>
        <w:rPr>
          <w:rFonts w:ascii="Times New Roman" w:hAnsi="Times New Roman" w:cs="Times New Roman"/>
          <w:sz w:val="25"/>
          <w:szCs w:val="25"/>
        </w:rPr>
      </w:pPr>
      <w:r>
        <w:rPr>
          <w:rFonts w:ascii="Times New Roman" w:hAnsi="Times New Roman" w:cs="Times New Roman"/>
          <w:sz w:val="25"/>
          <w:szCs w:val="25"/>
        </w:rPr>
        <w:t xml:space="preserve"> </w:t>
      </w:r>
    </w:p>
    <w:p w14:paraId="5E0F961C" w14:textId="77777777" w:rsidR="007905E4" w:rsidRDefault="007905E4" w:rsidP="007905E4">
      <w:pPr>
        <w:pStyle w:val="NoSpacing"/>
      </w:pPr>
    </w:p>
    <w:p w14:paraId="16FE8BAA" w14:textId="77777777" w:rsidR="007905E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t>POSITIONS OF THE PARTIES:</w:t>
      </w:r>
      <w:r>
        <w:rPr>
          <w:rFonts w:ascii="Times New Roman" w:hAnsi="Times New Roman" w:cs="Times New Roman"/>
          <w:b/>
          <w:sz w:val="25"/>
          <w:szCs w:val="25"/>
        </w:rPr>
        <w:t xml:space="preserve"> </w:t>
      </w:r>
    </w:p>
    <w:p w14:paraId="5689FD0D" w14:textId="77777777" w:rsidR="00D63F6B" w:rsidRDefault="00D63F6B" w:rsidP="00D63F6B">
      <w:pPr>
        <w:pStyle w:val="Footer"/>
        <w:rPr>
          <w:b/>
          <w:sz w:val="25"/>
          <w:szCs w:val="25"/>
        </w:rPr>
      </w:pPr>
      <w:r>
        <w:rPr>
          <w:b/>
          <w:sz w:val="25"/>
          <w:szCs w:val="25"/>
        </w:rPr>
        <w:t>Parents’ Position:</w:t>
      </w:r>
    </w:p>
    <w:p w14:paraId="4726DB6A" w14:textId="77777777" w:rsidR="00782634" w:rsidRDefault="00782634" w:rsidP="007905E4">
      <w:pPr>
        <w:pStyle w:val="Footer"/>
        <w:rPr>
          <w:bCs/>
          <w:sz w:val="25"/>
          <w:szCs w:val="25"/>
        </w:rPr>
      </w:pPr>
    </w:p>
    <w:p w14:paraId="2326F992" w14:textId="743D16C5" w:rsidR="00D63F6B" w:rsidRDefault="00AF0117" w:rsidP="007905E4">
      <w:pPr>
        <w:pStyle w:val="Footer"/>
        <w:rPr>
          <w:bCs/>
          <w:sz w:val="25"/>
          <w:szCs w:val="25"/>
        </w:rPr>
      </w:pPr>
      <w:r w:rsidRPr="00AF0117">
        <w:rPr>
          <w:bCs/>
          <w:sz w:val="25"/>
          <w:szCs w:val="25"/>
        </w:rPr>
        <w:t>Parents</w:t>
      </w:r>
      <w:r w:rsidR="00782634">
        <w:rPr>
          <w:bCs/>
          <w:sz w:val="25"/>
          <w:szCs w:val="25"/>
        </w:rPr>
        <w:t xml:space="preserve"> seek a determination that Devereux’s emergency termination of Student is inappropriate and dispute Devereux’s assertion that it cannot offer Student a free, appropriate, public education (FAPE).</w:t>
      </w:r>
      <w:r w:rsidRPr="00AF0117">
        <w:rPr>
          <w:bCs/>
          <w:sz w:val="25"/>
          <w:szCs w:val="25"/>
        </w:rPr>
        <w:t xml:space="preserve"> </w:t>
      </w:r>
    </w:p>
    <w:p w14:paraId="46E253F6" w14:textId="73BBD151" w:rsidR="002805E8" w:rsidRDefault="002805E8" w:rsidP="007905E4">
      <w:pPr>
        <w:pStyle w:val="Footer"/>
        <w:rPr>
          <w:bCs/>
          <w:sz w:val="25"/>
          <w:szCs w:val="25"/>
        </w:rPr>
      </w:pPr>
    </w:p>
    <w:p w14:paraId="20DE4685" w14:textId="20BEE132" w:rsidR="002805E8" w:rsidRDefault="002805E8" w:rsidP="007905E4">
      <w:pPr>
        <w:pStyle w:val="Footer"/>
        <w:rPr>
          <w:bCs/>
          <w:sz w:val="25"/>
          <w:szCs w:val="25"/>
        </w:rPr>
      </w:pPr>
      <w:r>
        <w:rPr>
          <w:bCs/>
          <w:sz w:val="25"/>
          <w:szCs w:val="25"/>
        </w:rPr>
        <w:t>Moreover, Parents seek a determination that Student’s stay-put placement is Devereux and that Student “does not present a clear and present threat to the safety of [Student] or others”, noting that Student’s termination from that program was initiated four months into a pandemic which caused interruption of Student’s much needed medical care by way of antibiotic injections.</w:t>
      </w:r>
    </w:p>
    <w:p w14:paraId="7188E01F" w14:textId="77777777" w:rsidR="002805E8" w:rsidRDefault="002805E8" w:rsidP="007905E4">
      <w:pPr>
        <w:pStyle w:val="Footer"/>
        <w:rPr>
          <w:bCs/>
          <w:sz w:val="25"/>
          <w:szCs w:val="25"/>
        </w:rPr>
      </w:pPr>
    </w:p>
    <w:p w14:paraId="0759FF2C" w14:textId="14058598" w:rsidR="002805E8" w:rsidRDefault="002805E8" w:rsidP="007905E4">
      <w:pPr>
        <w:pStyle w:val="Footer"/>
        <w:rPr>
          <w:bCs/>
          <w:sz w:val="25"/>
          <w:szCs w:val="25"/>
        </w:rPr>
      </w:pPr>
      <w:r>
        <w:rPr>
          <w:bCs/>
          <w:sz w:val="25"/>
          <w:szCs w:val="25"/>
        </w:rPr>
        <w:t>Parents argue that Devereux ignored Student’s behavioral needs</w:t>
      </w:r>
      <w:r w:rsidR="004F3414">
        <w:rPr>
          <w:bCs/>
          <w:sz w:val="25"/>
          <w:szCs w:val="25"/>
        </w:rPr>
        <w:t>,</w:t>
      </w:r>
      <w:r>
        <w:rPr>
          <w:bCs/>
          <w:sz w:val="25"/>
          <w:szCs w:val="25"/>
        </w:rPr>
        <w:t xml:space="preserve"> allegedly because of their medical nature, while simultaneously disregarding medical needs.  Moreover, despite having the staff and expertise to “identify, analyze and target” the interfering behaviors, it failed to develop and implement an evidence-based behavioral program or avail itself of the supports offered by Belmont (with the exception of additional staff during the overnight hours). </w:t>
      </w:r>
    </w:p>
    <w:p w14:paraId="2AEB8695" w14:textId="2896C1D2" w:rsidR="00C279FE" w:rsidRDefault="00C279FE" w:rsidP="007905E4">
      <w:pPr>
        <w:pStyle w:val="Footer"/>
        <w:rPr>
          <w:bCs/>
          <w:sz w:val="25"/>
          <w:szCs w:val="25"/>
        </w:rPr>
      </w:pPr>
    </w:p>
    <w:p w14:paraId="3A9657E7" w14:textId="453F5436" w:rsidR="00C279FE" w:rsidRDefault="00C279FE" w:rsidP="007905E4">
      <w:pPr>
        <w:pStyle w:val="Footer"/>
        <w:rPr>
          <w:bCs/>
          <w:sz w:val="25"/>
          <w:szCs w:val="25"/>
        </w:rPr>
      </w:pPr>
      <w:r>
        <w:rPr>
          <w:bCs/>
          <w:sz w:val="25"/>
          <w:szCs w:val="25"/>
        </w:rPr>
        <w:t xml:space="preserve">Parents further argue that contrary to Devereux’s assertions, Student’s behaviors have improved since his termination was initiated in the summer of 2020.  According to Parents, Student’s IEP can be modified in a simple and discrete manner to render it appropriate and increase the safety of all involved.  Were the Hearing Officer to disagree, </w:t>
      </w:r>
      <w:r w:rsidR="00D15F3C">
        <w:rPr>
          <w:bCs/>
          <w:sz w:val="25"/>
          <w:szCs w:val="25"/>
        </w:rPr>
        <w:t>P</w:t>
      </w:r>
      <w:r>
        <w:rPr>
          <w:bCs/>
          <w:sz w:val="25"/>
          <w:szCs w:val="25"/>
        </w:rPr>
        <w:t>arents assert that Student should stay-put at Devereux until his twenty second birthday or another appropriate program admits him and has an immediate vacancy.</w:t>
      </w:r>
    </w:p>
    <w:p w14:paraId="6F8C544A" w14:textId="758A9DC8" w:rsidR="003308FF" w:rsidRDefault="003308FF" w:rsidP="007905E4">
      <w:pPr>
        <w:pStyle w:val="Footer"/>
        <w:rPr>
          <w:bCs/>
          <w:sz w:val="25"/>
          <w:szCs w:val="25"/>
        </w:rPr>
      </w:pPr>
    </w:p>
    <w:p w14:paraId="61D3E815" w14:textId="583FE68E" w:rsidR="003308FF" w:rsidRDefault="003308FF" w:rsidP="003308FF">
      <w:pPr>
        <w:pStyle w:val="NoSpacing"/>
        <w:rPr>
          <w:bCs/>
          <w:sz w:val="25"/>
          <w:szCs w:val="25"/>
        </w:rPr>
      </w:pPr>
      <w:r w:rsidRPr="00D15F3C">
        <w:rPr>
          <w:rFonts w:ascii="Times New Roman" w:hAnsi="Times New Roman" w:cs="Times New Roman"/>
          <w:bCs/>
          <w:sz w:val="24"/>
          <w:szCs w:val="24"/>
        </w:rPr>
        <w:t>Lastly</w:t>
      </w:r>
      <w:r>
        <w:rPr>
          <w:bCs/>
          <w:sz w:val="25"/>
          <w:szCs w:val="25"/>
        </w:rPr>
        <w:t xml:space="preserve">, </w:t>
      </w:r>
      <w:r>
        <w:rPr>
          <w:rFonts w:ascii="Times New Roman" w:hAnsi="Times New Roman" w:cs="Times New Roman"/>
          <w:sz w:val="25"/>
          <w:szCs w:val="25"/>
        </w:rPr>
        <w:t>P</w:t>
      </w:r>
      <w:r w:rsidRPr="005F424D">
        <w:rPr>
          <w:rFonts w:ascii="Times New Roman" w:hAnsi="Times New Roman" w:cs="Times New Roman"/>
          <w:sz w:val="25"/>
          <w:szCs w:val="25"/>
        </w:rPr>
        <w:t xml:space="preserve">arents </w:t>
      </w:r>
      <w:r>
        <w:rPr>
          <w:rFonts w:ascii="Times New Roman" w:hAnsi="Times New Roman" w:cs="Times New Roman"/>
          <w:sz w:val="25"/>
          <w:szCs w:val="25"/>
        </w:rPr>
        <w:t xml:space="preserve">assert that Student must remain at Devereux because </w:t>
      </w:r>
      <w:r w:rsidRPr="005F424D">
        <w:rPr>
          <w:rFonts w:ascii="Times New Roman" w:hAnsi="Times New Roman" w:cs="Times New Roman"/>
          <w:sz w:val="25"/>
          <w:szCs w:val="25"/>
        </w:rPr>
        <w:t xml:space="preserve">JRC is not viable </w:t>
      </w:r>
      <w:r>
        <w:rPr>
          <w:rFonts w:ascii="Times New Roman" w:hAnsi="Times New Roman" w:cs="Times New Roman"/>
          <w:sz w:val="25"/>
          <w:szCs w:val="25"/>
        </w:rPr>
        <w:t>(i</w:t>
      </w:r>
      <w:r w:rsidRPr="005F424D">
        <w:rPr>
          <w:rFonts w:ascii="Times New Roman" w:hAnsi="Times New Roman" w:cs="Times New Roman"/>
          <w:sz w:val="25"/>
          <w:szCs w:val="25"/>
        </w:rPr>
        <w:t xml:space="preserve">t does not </w:t>
      </w:r>
      <w:r>
        <w:rPr>
          <w:rFonts w:ascii="Times New Roman" w:hAnsi="Times New Roman" w:cs="Times New Roman"/>
          <w:sz w:val="25"/>
          <w:szCs w:val="25"/>
        </w:rPr>
        <w:t>currently ha</w:t>
      </w:r>
      <w:r w:rsidR="004F3414">
        <w:rPr>
          <w:rFonts w:ascii="Times New Roman" w:hAnsi="Times New Roman" w:cs="Times New Roman"/>
          <w:sz w:val="25"/>
          <w:szCs w:val="25"/>
        </w:rPr>
        <w:t>ve</w:t>
      </w:r>
      <w:r>
        <w:rPr>
          <w:rFonts w:ascii="Times New Roman" w:hAnsi="Times New Roman" w:cs="Times New Roman"/>
          <w:sz w:val="25"/>
          <w:szCs w:val="25"/>
        </w:rPr>
        <w:t xml:space="preserve"> </w:t>
      </w:r>
      <w:r w:rsidRPr="005F424D">
        <w:rPr>
          <w:rFonts w:ascii="Times New Roman" w:hAnsi="Times New Roman" w:cs="Times New Roman"/>
          <w:sz w:val="25"/>
          <w:szCs w:val="25"/>
        </w:rPr>
        <w:t>a vacancy</w:t>
      </w:r>
      <w:r>
        <w:rPr>
          <w:rFonts w:ascii="Times New Roman" w:hAnsi="Times New Roman" w:cs="Times New Roman"/>
          <w:sz w:val="25"/>
          <w:szCs w:val="25"/>
        </w:rPr>
        <w:t>) and</w:t>
      </w:r>
      <w:r w:rsidR="00D15F3C">
        <w:rPr>
          <w:rFonts w:ascii="Times New Roman" w:hAnsi="Times New Roman" w:cs="Times New Roman"/>
          <w:sz w:val="25"/>
          <w:szCs w:val="25"/>
        </w:rPr>
        <w:t>,</w:t>
      </w:r>
      <w:r>
        <w:rPr>
          <w:rFonts w:ascii="Times New Roman" w:hAnsi="Times New Roman" w:cs="Times New Roman"/>
          <w:sz w:val="25"/>
          <w:szCs w:val="25"/>
        </w:rPr>
        <w:t xml:space="preserve"> </w:t>
      </w:r>
      <w:r w:rsidRPr="005F424D">
        <w:rPr>
          <w:rFonts w:ascii="Times New Roman" w:hAnsi="Times New Roman" w:cs="Times New Roman"/>
          <w:sz w:val="25"/>
          <w:szCs w:val="25"/>
        </w:rPr>
        <w:t>more importantly, because Parents</w:t>
      </w:r>
      <w:r>
        <w:rPr>
          <w:rFonts w:ascii="Times New Roman" w:hAnsi="Times New Roman" w:cs="Times New Roman"/>
          <w:sz w:val="25"/>
          <w:szCs w:val="25"/>
        </w:rPr>
        <w:t xml:space="preserve"> question its </w:t>
      </w:r>
      <w:r w:rsidRPr="005F424D">
        <w:rPr>
          <w:rFonts w:ascii="Times New Roman" w:hAnsi="Times New Roman" w:cs="Times New Roman"/>
          <w:sz w:val="25"/>
          <w:szCs w:val="25"/>
        </w:rPr>
        <w:t>appropriate</w:t>
      </w:r>
      <w:r>
        <w:rPr>
          <w:rFonts w:ascii="Times New Roman" w:hAnsi="Times New Roman" w:cs="Times New Roman"/>
          <w:sz w:val="25"/>
          <w:szCs w:val="25"/>
        </w:rPr>
        <w:t>ness</w:t>
      </w:r>
      <w:r w:rsidRPr="005F424D">
        <w:rPr>
          <w:rFonts w:ascii="Times New Roman" w:hAnsi="Times New Roman" w:cs="Times New Roman"/>
          <w:sz w:val="25"/>
          <w:szCs w:val="25"/>
        </w:rPr>
        <w:t xml:space="preserve"> for Student. </w:t>
      </w:r>
    </w:p>
    <w:p w14:paraId="2941210B" w14:textId="77777777" w:rsidR="00D63F6B" w:rsidRDefault="00D63F6B" w:rsidP="007905E4">
      <w:pPr>
        <w:pStyle w:val="Footer"/>
        <w:rPr>
          <w:b/>
          <w:sz w:val="25"/>
          <w:szCs w:val="25"/>
        </w:rPr>
      </w:pPr>
    </w:p>
    <w:p w14:paraId="7EFC7017" w14:textId="48EB9BF2" w:rsidR="00C43396" w:rsidRDefault="00395BA3" w:rsidP="007905E4">
      <w:pPr>
        <w:pStyle w:val="Footer"/>
        <w:rPr>
          <w:b/>
          <w:sz w:val="25"/>
          <w:szCs w:val="25"/>
        </w:rPr>
      </w:pPr>
      <w:r>
        <w:rPr>
          <w:b/>
          <w:sz w:val="25"/>
          <w:szCs w:val="25"/>
        </w:rPr>
        <w:t>Devereux’s Position:</w:t>
      </w:r>
    </w:p>
    <w:p w14:paraId="4EF28A2C" w14:textId="77777777" w:rsidR="00395BA3" w:rsidRPr="009A1458" w:rsidRDefault="00395BA3" w:rsidP="007905E4">
      <w:pPr>
        <w:pStyle w:val="Footer"/>
        <w:rPr>
          <w:bCs/>
          <w:sz w:val="25"/>
          <w:szCs w:val="25"/>
        </w:rPr>
      </w:pPr>
    </w:p>
    <w:p w14:paraId="79086A3F" w14:textId="62BC22FA" w:rsidR="00AF3162" w:rsidRDefault="009A1458" w:rsidP="007905E4">
      <w:pPr>
        <w:pStyle w:val="Footer"/>
        <w:rPr>
          <w:bCs/>
          <w:sz w:val="25"/>
          <w:szCs w:val="25"/>
        </w:rPr>
      </w:pPr>
      <w:r w:rsidRPr="009A1458">
        <w:rPr>
          <w:bCs/>
          <w:sz w:val="25"/>
          <w:szCs w:val="25"/>
        </w:rPr>
        <w:t xml:space="preserve">Devereux asserts that it is no longer a </w:t>
      </w:r>
      <w:r w:rsidR="002D141D">
        <w:rPr>
          <w:bCs/>
          <w:sz w:val="25"/>
          <w:szCs w:val="25"/>
        </w:rPr>
        <w:t>safe or appropriate placement for Student</w:t>
      </w:r>
      <w:r w:rsidR="004F3414">
        <w:rPr>
          <w:bCs/>
          <w:sz w:val="25"/>
          <w:szCs w:val="25"/>
        </w:rPr>
        <w:t>,</w:t>
      </w:r>
      <w:r w:rsidR="002D141D">
        <w:rPr>
          <w:bCs/>
          <w:sz w:val="25"/>
          <w:szCs w:val="25"/>
        </w:rPr>
        <w:t xml:space="preserve"> noting that Parents’ stay-put request is equivalent to an injunction</w:t>
      </w:r>
      <w:r w:rsidR="005B68E6">
        <w:rPr>
          <w:bCs/>
          <w:sz w:val="25"/>
          <w:szCs w:val="25"/>
        </w:rPr>
        <w:t xml:space="preserve"> that would compel </w:t>
      </w:r>
      <w:r w:rsidR="002D141D">
        <w:rPr>
          <w:bCs/>
          <w:sz w:val="25"/>
          <w:szCs w:val="25"/>
        </w:rPr>
        <w:t xml:space="preserve">Devereux </w:t>
      </w:r>
      <w:r w:rsidR="005B68E6">
        <w:rPr>
          <w:bCs/>
          <w:sz w:val="25"/>
          <w:szCs w:val="25"/>
        </w:rPr>
        <w:t xml:space="preserve">to maintain Student’s placement despite how unsafe or inappropriate it may be, especially </w:t>
      </w:r>
      <w:r w:rsidR="004F3414">
        <w:rPr>
          <w:bCs/>
          <w:sz w:val="25"/>
          <w:szCs w:val="25"/>
        </w:rPr>
        <w:t>given that</w:t>
      </w:r>
      <w:r w:rsidR="005B68E6">
        <w:rPr>
          <w:bCs/>
          <w:sz w:val="25"/>
          <w:szCs w:val="25"/>
        </w:rPr>
        <w:t xml:space="preserve"> he has conditionally been accepted to JRC.  </w:t>
      </w:r>
      <w:r w:rsidR="00AF3162">
        <w:rPr>
          <w:bCs/>
          <w:sz w:val="25"/>
          <w:szCs w:val="25"/>
        </w:rPr>
        <w:t xml:space="preserve">According to Devereux, Student’s stay-put rights are with Belmont Public schools, not Devereux, and </w:t>
      </w:r>
      <w:r w:rsidR="004F3414">
        <w:rPr>
          <w:bCs/>
          <w:sz w:val="25"/>
          <w:szCs w:val="25"/>
        </w:rPr>
        <w:t>further, Devereaux</w:t>
      </w:r>
      <w:r w:rsidR="00AF3162">
        <w:rPr>
          <w:bCs/>
          <w:sz w:val="25"/>
          <w:szCs w:val="25"/>
        </w:rPr>
        <w:t xml:space="preserve"> disputes the BSEA’s jurisdiction to determine that Devereux is Student’s stay-put placement.  </w:t>
      </w:r>
    </w:p>
    <w:p w14:paraId="18C3EEB3" w14:textId="77777777" w:rsidR="00AF3162" w:rsidRDefault="00AF3162" w:rsidP="007905E4">
      <w:pPr>
        <w:pStyle w:val="Footer"/>
        <w:rPr>
          <w:bCs/>
          <w:sz w:val="25"/>
          <w:szCs w:val="25"/>
        </w:rPr>
      </w:pPr>
    </w:p>
    <w:p w14:paraId="1BADC882" w14:textId="1E4E6908" w:rsidR="0010661A" w:rsidRDefault="005B68E6" w:rsidP="0010661A">
      <w:pPr>
        <w:pStyle w:val="Footer"/>
        <w:rPr>
          <w:bCs/>
          <w:sz w:val="25"/>
          <w:szCs w:val="25"/>
        </w:rPr>
      </w:pPr>
      <w:r>
        <w:rPr>
          <w:bCs/>
          <w:sz w:val="25"/>
          <w:szCs w:val="25"/>
        </w:rPr>
        <w:t xml:space="preserve">Devereux </w:t>
      </w:r>
      <w:r w:rsidR="004F3414">
        <w:rPr>
          <w:bCs/>
          <w:sz w:val="25"/>
          <w:szCs w:val="25"/>
        </w:rPr>
        <w:t xml:space="preserve">also </w:t>
      </w:r>
      <w:r>
        <w:rPr>
          <w:bCs/>
          <w:sz w:val="25"/>
          <w:szCs w:val="25"/>
        </w:rPr>
        <w:t>argues that Parents failure to accept placement at JRC prevents Student from being placed on a waitlist</w:t>
      </w:r>
      <w:r w:rsidR="00AF3162">
        <w:rPr>
          <w:bCs/>
          <w:sz w:val="25"/>
          <w:szCs w:val="25"/>
        </w:rPr>
        <w:t xml:space="preserve"> and eventually </w:t>
      </w:r>
      <w:r w:rsidR="004F3414">
        <w:rPr>
          <w:bCs/>
          <w:sz w:val="25"/>
          <w:szCs w:val="25"/>
        </w:rPr>
        <w:t>secure his</w:t>
      </w:r>
      <w:r w:rsidR="00AF3162">
        <w:rPr>
          <w:bCs/>
          <w:sz w:val="25"/>
          <w:szCs w:val="25"/>
        </w:rPr>
        <w:t xml:space="preserve"> place</w:t>
      </w:r>
      <w:r w:rsidR="004F3414">
        <w:rPr>
          <w:bCs/>
          <w:sz w:val="25"/>
          <w:szCs w:val="25"/>
        </w:rPr>
        <w:t xml:space="preserve">ment </w:t>
      </w:r>
      <w:r w:rsidR="00AF3162">
        <w:rPr>
          <w:bCs/>
          <w:sz w:val="25"/>
          <w:szCs w:val="25"/>
        </w:rPr>
        <w:t>there</w:t>
      </w:r>
      <w:r>
        <w:rPr>
          <w:bCs/>
          <w:sz w:val="25"/>
          <w:szCs w:val="25"/>
        </w:rPr>
        <w:t xml:space="preserve">.  </w:t>
      </w:r>
      <w:r w:rsidR="00AF0C6C">
        <w:rPr>
          <w:bCs/>
          <w:sz w:val="25"/>
          <w:szCs w:val="25"/>
        </w:rPr>
        <w:t>Given the severity of Student’s behaviors</w:t>
      </w:r>
      <w:r w:rsidR="004F3414">
        <w:rPr>
          <w:bCs/>
          <w:sz w:val="25"/>
          <w:szCs w:val="25"/>
        </w:rPr>
        <w:t>,</w:t>
      </w:r>
      <w:r w:rsidR="00AF3162">
        <w:rPr>
          <w:bCs/>
          <w:sz w:val="25"/>
          <w:szCs w:val="25"/>
        </w:rPr>
        <w:t xml:space="preserve"> and in light of Parents</w:t>
      </w:r>
      <w:r w:rsidR="004F3414">
        <w:rPr>
          <w:bCs/>
          <w:sz w:val="25"/>
          <w:szCs w:val="25"/>
        </w:rPr>
        <w:t>’</w:t>
      </w:r>
      <w:r w:rsidR="00AF3162">
        <w:rPr>
          <w:bCs/>
          <w:sz w:val="25"/>
          <w:szCs w:val="25"/>
        </w:rPr>
        <w:t xml:space="preserve"> lack of cooperation in proceeding with an alternative placement for Student at JRC</w:t>
      </w:r>
      <w:r w:rsidR="00AF0C6C">
        <w:rPr>
          <w:bCs/>
          <w:sz w:val="25"/>
          <w:szCs w:val="25"/>
        </w:rPr>
        <w:t xml:space="preserve">, </w:t>
      </w:r>
      <w:r w:rsidR="0090086B">
        <w:rPr>
          <w:bCs/>
          <w:sz w:val="25"/>
          <w:szCs w:val="25"/>
        </w:rPr>
        <w:t xml:space="preserve">Devereux asserts that it is within its right to </w:t>
      </w:r>
      <w:r w:rsidR="0090086B">
        <w:rPr>
          <w:bCs/>
          <w:sz w:val="25"/>
          <w:szCs w:val="25"/>
        </w:rPr>
        <w:lastRenderedPageBreak/>
        <w:t xml:space="preserve">terminate Student’s enrollment immediately on an emergency basis.  Moreover, if Student’s </w:t>
      </w:r>
      <w:r>
        <w:rPr>
          <w:bCs/>
          <w:sz w:val="25"/>
          <w:szCs w:val="25"/>
        </w:rPr>
        <w:t xml:space="preserve">dangerous conditions linger, </w:t>
      </w:r>
      <w:r w:rsidR="00AF0C6C">
        <w:rPr>
          <w:bCs/>
          <w:sz w:val="25"/>
          <w:szCs w:val="25"/>
        </w:rPr>
        <w:t xml:space="preserve">Devereux asserts that </w:t>
      </w:r>
      <w:r>
        <w:rPr>
          <w:bCs/>
          <w:sz w:val="25"/>
          <w:szCs w:val="25"/>
        </w:rPr>
        <w:t xml:space="preserve">it may be necessary to have Student receive his services in a hospital or rehabilitation setting.  </w:t>
      </w:r>
      <w:r w:rsidR="0010661A">
        <w:rPr>
          <w:bCs/>
          <w:sz w:val="25"/>
          <w:szCs w:val="25"/>
        </w:rPr>
        <w:t xml:space="preserve">Devereux asserts that there are no modifications or accommodations that can be implemented </w:t>
      </w:r>
      <w:proofErr w:type="gramStart"/>
      <w:r w:rsidR="0010661A">
        <w:rPr>
          <w:bCs/>
          <w:sz w:val="25"/>
          <w:szCs w:val="25"/>
        </w:rPr>
        <w:t>so as to</w:t>
      </w:r>
      <w:proofErr w:type="gramEnd"/>
      <w:r w:rsidR="0010661A">
        <w:rPr>
          <w:bCs/>
          <w:sz w:val="25"/>
          <w:szCs w:val="25"/>
        </w:rPr>
        <w:t xml:space="preserve"> decrease or reverse Student’s unsafe behavior trends including bolting and aggression.  </w:t>
      </w:r>
    </w:p>
    <w:p w14:paraId="35D87040" w14:textId="74F1D38D" w:rsidR="0010661A" w:rsidRDefault="0010661A" w:rsidP="007905E4">
      <w:pPr>
        <w:pStyle w:val="Footer"/>
        <w:rPr>
          <w:bCs/>
          <w:sz w:val="25"/>
          <w:szCs w:val="25"/>
        </w:rPr>
      </w:pPr>
    </w:p>
    <w:p w14:paraId="08D535F3" w14:textId="1BDF9E8F" w:rsidR="00395BA3" w:rsidRDefault="005B68E6" w:rsidP="007905E4">
      <w:pPr>
        <w:pStyle w:val="Footer"/>
        <w:rPr>
          <w:bCs/>
          <w:sz w:val="25"/>
          <w:szCs w:val="25"/>
        </w:rPr>
      </w:pPr>
      <w:r>
        <w:rPr>
          <w:bCs/>
          <w:sz w:val="25"/>
          <w:szCs w:val="25"/>
        </w:rPr>
        <w:t xml:space="preserve">Devereux seeks a </w:t>
      </w:r>
      <w:r w:rsidR="006640E1">
        <w:rPr>
          <w:bCs/>
          <w:sz w:val="25"/>
          <w:szCs w:val="25"/>
        </w:rPr>
        <w:t>finding</w:t>
      </w:r>
      <w:r>
        <w:rPr>
          <w:bCs/>
          <w:sz w:val="25"/>
          <w:szCs w:val="25"/>
        </w:rPr>
        <w:t xml:space="preserve"> that </w:t>
      </w:r>
      <w:r w:rsidR="00AF3162">
        <w:rPr>
          <w:bCs/>
          <w:sz w:val="25"/>
          <w:szCs w:val="25"/>
        </w:rPr>
        <w:t xml:space="preserve">it </w:t>
      </w:r>
      <w:r>
        <w:rPr>
          <w:bCs/>
          <w:sz w:val="25"/>
          <w:szCs w:val="25"/>
        </w:rPr>
        <w:t xml:space="preserve">is no longer an appropriate placement for Student because </w:t>
      </w:r>
      <w:r w:rsidR="004F3414">
        <w:rPr>
          <w:bCs/>
          <w:sz w:val="25"/>
          <w:szCs w:val="25"/>
        </w:rPr>
        <w:t>his</w:t>
      </w:r>
      <w:r>
        <w:rPr>
          <w:bCs/>
          <w:sz w:val="25"/>
          <w:szCs w:val="25"/>
        </w:rPr>
        <w:t xml:space="preserve"> unsafe behaviors </w:t>
      </w:r>
      <w:r w:rsidR="00F602F0">
        <w:rPr>
          <w:bCs/>
          <w:sz w:val="25"/>
          <w:szCs w:val="25"/>
        </w:rPr>
        <w:t>prevent him from accessing a FAPE</w:t>
      </w:r>
      <w:r w:rsidR="006640E1">
        <w:rPr>
          <w:bCs/>
          <w:sz w:val="25"/>
          <w:szCs w:val="25"/>
        </w:rPr>
        <w:t>, and that</w:t>
      </w:r>
      <w:r>
        <w:rPr>
          <w:bCs/>
          <w:sz w:val="25"/>
          <w:szCs w:val="25"/>
        </w:rPr>
        <w:t xml:space="preserve"> it is only providing </w:t>
      </w:r>
      <w:r w:rsidR="00F602F0">
        <w:rPr>
          <w:bCs/>
          <w:sz w:val="25"/>
          <w:szCs w:val="25"/>
        </w:rPr>
        <w:t>Student</w:t>
      </w:r>
      <w:r>
        <w:rPr>
          <w:bCs/>
          <w:sz w:val="25"/>
          <w:szCs w:val="25"/>
        </w:rPr>
        <w:t xml:space="preserve"> with custodial care</w:t>
      </w:r>
      <w:r w:rsidR="00F602F0">
        <w:rPr>
          <w:bCs/>
          <w:sz w:val="25"/>
          <w:szCs w:val="25"/>
        </w:rPr>
        <w:t xml:space="preserve">. </w:t>
      </w:r>
      <w:r>
        <w:rPr>
          <w:bCs/>
          <w:sz w:val="25"/>
          <w:szCs w:val="25"/>
        </w:rPr>
        <w:t xml:space="preserve"> Devereux</w:t>
      </w:r>
      <w:r w:rsidR="00F602F0">
        <w:rPr>
          <w:bCs/>
          <w:sz w:val="25"/>
          <w:szCs w:val="25"/>
        </w:rPr>
        <w:t xml:space="preserve"> seeks an order that it </w:t>
      </w:r>
      <w:r>
        <w:rPr>
          <w:bCs/>
          <w:sz w:val="25"/>
          <w:szCs w:val="25"/>
        </w:rPr>
        <w:t>is within its rights to terminate Student on an emergency basis consistent with 603 CMR 18.05(7)(d) and 603 CMR 28.09(12) because he “presents a clear and present threat to his own health and safety</w:t>
      </w:r>
      <w:r w:rsidR="00F602F0">
        <w:rPr>
          <w:bCs/>
          <w:sz w:val="25"/>
          <w:szCs w:val="25"/>
        </w:rPr>
        <w:t>.</w:t>
      </w:r>
      <w:r w:rsidR="00D15F3C">
        <w:rPr>
          <w:bCs/>
          <w:sz w:val="25"/>
          <w:szCs w:val="25"/>
        </w:rPr>
        <w:t>”</w:t>
      </w:r>
      <w:r w:rsidR="00F602F0">
        <w:rPr>
          <w:bCs/>
          <w:sz w:val="25"/>
          <w:szCs w:val="25"/>
        </w:rPr>
        <w:t xml:space="preserve">  Finally, </w:t>
      </w:r>
      <w:r w:rsidR="00AF0C6C">
        <w:rPr>
          <w:bCs/>
          <w:sz w:val="25"/>
          <w:szCs w:val="25"/>
        </w:rPr>
        <w:t>asserting that stay-put rights apply only to public schools, he</w:t>
      </w:r>
      <w:r w:rsidR="006640E1">
        <w:rPr>
          <w:bCs/>
          <w:sz w:val="25"/>
          <w:szCs w:val="25"/>
        </w:rPr>
        <w:t xml:space="preserve">rein </w:t>
      </w:r>
      <w:r w:rsidR="00AF0C6C">
        <w:rPr>
          <w:bCs/>
          <w:sz w:val="25"/>
          <w:szCs w:val="25"/>
        </w:rPr>
        <w:t xml:space="preserve">Belmont, </w:t>
      </w:r>
      <w:r w:rsidR="00F602F0">
        <w:rPr>
          <w:bCs/>
          <w:sz w:val="25"/>
          <w:szCs w:val="25"/>
        </w:rPr>
        <w:t>Devereux seeks an order that sets aside</w:t>
      </w:r>
      <w:r w:rsidR="006640E1">
        <w:rPr>
          <w:bCs/>
          <w:sz w:val="25"/>
          <w:szCs w:val="25"/>
        </w:rPr>
        <w:t xml:space="preserve"> </w:t>
      </w:r>
      <w:r w:rsidR="00F602F0">
        <w:rPr>
          <w:bCs/>
          <w:sz w:val="25"/>
          <w:szCs w:val="25"/>
        </w:rPr>
        <w:t>stay</w:t>
      </w:r>
      <w:r w:rsidR="006640E1">
        <w:rPr>
          <w:bCs/>
          <w:sz w:val="25"/>
          <w:szCs w:val="25"/>
        </w:rPr>
        <w:t>-</w:t>
      </w:r>
      <w:r w:rsidR="00F602F0">
        <w:rPr>
          <w:bCs/>
          <w:sz w:val="25"/>
          <w:szCs w:val="25"/>
        </w:rPr>
        <w:t>put right at</w:t>
      </w:r>
      <w:r w:rsidR="006640E1">
        <w:rPr>
          <w:bCs/>
          <w:sz w:val="25"/>
          <w:szCs w:val="25"/>
        </w:rPr>
        <w:t xml:space="preserve"> the</w:t>
      </w:r>
      <w:r w:rsidR="00F602F0">
        <w:rPr>
          <w:bCs/>
          <w:sz w:val="25"/>
          <w:szCs w:val="25"/>
        </w:rPr>
        <w:t xml:space="preserve"> private school, or </w:t>
      </w:r>
      <w:r w:rsidR="00AF0C6C">
        <w:rPr>
          <w:bCs/>
          <w:sz w:val="25"/>
          <w:szCs w:val="25"/>
        </w:rPr>
        <w:t>in the alternative</w:t>
      </w:r>
      <w:r w:rsidR="006640E1">
        <w:rPr>
          <w:bCs/>
          <w:sz w:val="25"/>
          <w:szCs w:val="25"/>
        </w:rPr>
        <w:t>,</w:t>
      </w:r>
      <w:r w:rsidR="00AF0C6C">
        <w:rPr>
          <w:bCs/>
          <w:sz w:val="25"/>
          <w:szCs w:val="25"/>
        </w:rPr>
        <w:t xml:space="preserve"> an order </w:t>
      </w:r>
      <w:r w:rsidR="00F602F0">
        <w:rPr>
          <w:bCs/>
          <w:sz w:val="25"/>
          <w:szCs w:val="25"/>
        </w:rPr>
        <w:t xml:space="preserve">stating that Devereux is not Student’s stay-put placement. </w:t>
      </w:r>
    </w:p>
    <w:p w14:paraId="7F558A43" w14:textId="0FA63131" w:rsidR="005B68E6" w:rsidRDefault="005B68E6" w:rsidP="007905E4">
      <w:pPr>
        <w:pStyle w:val="Footer"/>
        <w:rPr>
          <w:bCs/>
          <w:sz w:val="25"/>
          <w:szCs w:val="25"/>
        </w:rPr>
      </w:pPr>
    </w:p>
    <w:p w14:paraId="5AADE850" w14:textId="197717B5" w:rsidR="007905E4" w:rsidRPr="000112D4" w:rsidRDefault="00395BA3" w:rsidP="007905E4">
      <w:pPr>
        <w:pStyle w:val="Footer"/>
        <w:rPr>
          <w:b/>
          <w:sz w:val="25"/>
          <w:szCs w:val="25"/>
        </w:rPr>
      </w:pPr>
      <w:r>
        <w:rPr>
          <w:b/>
          <w:sz w:val="25"/>
          <w:szCs w:val="25"/>
        </w:rPr>
        <w:t>Belmont</w:t>
      </w:r>
      <w:r w:rsidR="007905E4" w:rsidRPr="000112D4">
        <w:rPr>
          <w:b/>
          <w:sz w:val="25"/>
          <w:szCs w:val="25"/>
        </w:rPr>
        <w:t>’s Position:</w:t>
      </w:r>
    </w:p>
    <w:p w14:paraId="5CB63527" w14:textId="77777777" w:rsidR="007905E4" w:rsidRPr="000112D4" w:rsidRDefault="007905E4" w:rsidP="007905E4">
      <w:pPr>
        <w:pStyle w:val="Footer"/>
        <w:rPr>
          <w:bCs/>
          <w:sz w:val="25"/>
          <w:szCs w:val="25"/>
        </w:rPr>
      </w:pPr>
    </w:p>
    <w:p w14:paraId="55220F2E" w14:textId="63013983" w:rsidR="004D7D3C" w:rsidRDefault="00FD6989" w:rsidP="00D63F6B">
      <w:pPr>
        <w:pStyle w:val="Footer"/>
        <w:rPr>
          <w:sz w:val="25"/>
          <w:szCs w:val="25"/>
        </w:rPr>
      </w:pPr>
      <w:r>
        <w:rPr>
          <w:sz w:val="25"/>
          <w:szCs w:val="25"/>
        </w:rPr>
        <w:t xml:space="preserve"> </w:t>
      </w:r>
      <w:r w:rsidR="00395BA3">
        <w:rPr>
          <w:sz w:val="25"/>
          <w:szCs w:val="25"/>
        </w:rPr>
        <w:t>Belmont asserts that at all times it has worked with all involved to provide Student a FAPE and to find a successor placement for Student; it has also offered to modify the IEP in any way possible by adding staff and/or services to support Student’s placement at Devereux until a new, viable placement is identified.</w:t>
      </w:r>
    </w:p>
    <w:p w14:paraId="579B0E73" w14:textId="728641CB" w:rsidR="00395BA3" w:rsidRDefault="00395BA3" w:rsidP="00D63F6B">
      <w:pPr>
        <w:pStyle w:val="Footer"/>
        <w:rPr>
          <w:sz w:val="25"/>
          <w:szCs w:val="25"/>
        </w:rPr>
      </w:pPr>
    </w:p>
    <w:p w14:paraId="2396F7CB" w14:textId="09EED07E" w:rsidR="00395BA3" w:rsidRDefault="00395BA3" w:rsidP="00D63F6B">
      <w:pPr>
        <w:pStyle w:val="Footer"/>
        <w:rPr>
          <w:sz w:val="25"/>
          <w:szCs w:val="25"/>
        </w:rPr>
      </w:pPr>
      <w:r>
        <w:rPr>
          <w:sz w:val="25"/>
          <w:szCs w:val="25"/>
        </w:rPr>
        <w:t>Belmont asserts that despite its intense search, which included funding an adult placement through DDS until Student turns 22 years old, no school/ placement</w:t>
      </w:r>
      <w:r w:rsidR="006640E1">
        <w:rPr>
          <w:sz w:val="25"/>
          <w:szCs w:val="25"/>
        </w:rPr>
        <w:t xml:space="preserve"> other than JRC</w:t>
      </w:r>
      <w:r>
        <w:rPr>
          <w:sz w:val="25"/>
          <w:szCs w:val="25"/>
        </w:rPr>
        <w:t xml:space="preserve"> has accepted Studen</w:t>
      </w:r>
      <w:r w:rsidR="006640E1">
        <w:rPr>
          <w:sz w:val="25"/>
          <w:szCs w:val="25"/>
        </w:rPr>
        <w:t>t</w:t>
      </w:r>
      <w:r>
        <w:rPr>
          <w:sz w:val="25"/>
          <w:szCs w:val="25"/>
        </w:rPr>
        <w:t xml:space="preserve">.  Student’s full acceptance at JRC is conditioned on a determination of its ability to meet Student’s medical needs and having an opening </w:t>
      </w:r>
      <w:r w:rsidR="006640E1">
        <w:rPr>
          <w:sz w:val="25"/>
          <w:szCs w:val="25"/>
        </w:rPr>
        <w:t>(</w:t>
      </w:r>
      <w:r>
        <w:rPr>
          <w:sz w:val="25"/>
          <w:szCs w:val="25"/>
        </w:rPr>
        <w:t>which it does not currently have</w:t>
      </w:r>
      <w:r w:rsidR="006640E1">
        <w:rPr>
          <w:sz w:val="25"/>
          <w:szCs w:val="25"/>
        </w:rPr>
        <w:t>)</w:t>
      </w:r>
      <w:r>
        <w:rPr>
          <w:sz w:val="25"/>
          <w:szCs w:val="25"/>
        </w:rPr>
        <w:t xml:space="preserve">.   </w:t>
      </w:r>
    </w:p>
    <w:p w14:paraId="141C49E8" w14:textId="1240663E" w:rsidR="00A34FCA" w:rsidRDefault="00A34FCA" w:rsidP="004D7D3C">
      <w:pPr>
        <w:pStyle w:val="Footer"/>
        <w:rPr>
          <w:sz w:val="25"/>
          <w:szCs w:val="25"/>
        </w:rPr>
      </w:pPr>
    </w:p>
    <w:p w14:paraId="4B9F03D5" w14:textId="07E9A6E9" w:rsidR="00395BA3" w:rsidRDefault="00301E04" w:rsidP="004D7D3C">
      <w:pPr>
        <w:pStyle w:val="Footer"/>
        <w:rPr>
          <w:sz w:val="25"/>
          <w:szCs w:val="25"/>
        </w:rPr>
      </w:pPr>
      <w:r>
        <w:rPr>
          <w:sz w:val="25"/>
          <w:szCs w:val="25"/>
        </w:rPr>
        <w:t xml:space="preserve">Belmont remains steadfast </w:t>
      </w:r>
      <w:r w:rsidR="006640E1">
        <w:rPr>
          <w:sz w:val="25"/>
          <w:szCs w:val="25"/>
        </w:rPr>
        <w:t>i</w:t>
      </w:r>
      <w:r>
        <w:rPr>
          <w:sz w:val="25"/>
          <w:szCs w:val="25"/>
        </w:rPr>
        <w:t>n its offer to do everything within its power to service Student and secur</w:t>
      </w:r>
      <w:r w:rsidR="006640E1">
        <w:rPr>
          <w:sz w:val="25"/>
          <w:szCs w:val="25"/>
        </w:rPr>
        <w:t>e</w:t>
      </w:r>
      <w:r>
        <w:rPr>
          <w:sz w:val="25"/>
          <w:szCs w:val="25"/>
        </w:rPr>
        <w:t xml:space="preserve"> a </w:t>
      </w:r>
      <w:r w:rsidR="006640E1">
        <w:rPr>
          <w:sz w:val="25"/>
          <w:szCs w:val="25"/>
        </w:rPr>
        <w:t>successor</w:t>
      </w:r>
      <w:r>
        <w:rPr>
          <w:sz w:val="25"/>
          <w:szCs w:val="25"/>
        </w:rPr>
        <w:t xml:space="preserve"> placement</w:t>
      </w:r>
      <w:r w:rsidR="006640E1">
        <w:rPr>
          <w:sz w:val="25"/>
          <w:szCs w:val="25"/>
        </w:rPr>
        <w:t>,</w:t>
      </w:r>
      <w:r>
        <w:rPr>
          <w:sz w:val="25"/>
          <w:szCs w:val="25"/>
        </w:rPr>
        <w:t xml:space="preserve"> while maintaining that in the interim, Student cannot be left without a placement.</w:t>
      </w:r>
    </w:p>
    <w:p w14:paraId="40A15CA4" w14:textId="77777777" w:rsidR="00A34FCA" w:rsidRPr="00835C04" w:rsidRDefault="00A34FCA" w:rsidP="00A34FCA">
      <w:pPr>
        <w:pStyle w:val="Footer"/>
        <w:rPr>
          <w:sz w:val="25"/>
          <w:szCs w:val="25"/>
        </w:rPr>
      </w:pPr>
    </w:p>
    <w:p w14:paraId="30199D85" w14:textId="4A3A0E08" w:rsidR="007905E4" w:rsidRPr="000112D4" w:rsidRDefault="004D7D3C" w:rsidP="004D7D3C">
      <w:pPr>
        <w:pStyle w:val="Footer"/>
        <w:rPr>
          <w:b/>
          <w:bCs/>
          <w:sz w:val="25"/>
          <w:szCs w:val="25"/>
        </w:rPr>
      </w:pPr>
      <w:r>
        <w:rPr>
          <w:b/>
          <w:bCs/>
          <w:sz w:val="25"/>
          <w:szCs w:val="25"/>
        </w:rPr>
        <w:t>F</w:t>
      </w:r>
      <w:r w:rsidR="007905E4" w:rsidRPr="000112D4">
        <w:rPr>
          <w:b/>
          <w:bCs/>
          <w:sz w:val="25"/>
          <w:szCs w:val="25"/>
        </w:rPr>
        <w:t>INDINGS OF FACT</w:t>
      </w:r>
    </w:p>
    <w:p w14:paraId="61BCB5A8" w14:textId="77777777" w:rsidR="007905E4" w:rsidRDefault="007905E4" w:rsidP="007905E4">
      <w:pPr>
        <w:pStyle w:val="ListParagraph"/>
        <w:spacing w:line="276" w:lineRule="auto"/>
        <w:ind w:left="360"/>
        <w:contextualSpacing/>
        <w:rPr>
          <w:sz w:val="25"/>
          <w:szCs w:val="25"/>
        </w:rPr>
      </w:pPr>
    </w:p>
    <w:p w14:paraId="3896C3B8" w14:textId="410830BB" w:rsidR="002044EB" w:rsidRDefault="00A65E09" w:rsidP="007905E4">
      <w:pPr>
        <w:pStyle w:val="ListParagraph"/>
        <w:numPr>
          <w:ilvl w:val="0"/>
          <w:numId w:val="11"/>
        </w:numPr>
        <w:rPr>
          <w:sz w:val="25"/>
          <w:szCs w:val="25"/>
        </w:rPr>
      </w:pPr>
      <w:r>
        <w:rPr>
          <w:sz w:val="25"/>
          <w:szCs w:val="25"/>
        </w:rPr>
        <w:t>Student</w:t>
      </w:r>
      <w:r w:rsidR="00E351DC">
        <w:rPr>
          <w:sz w:val="25"/>
          <w:szCs w:val="25"/>
        </w:rPr>
        <w:t xml:space="preserve"> is a</w:t>
      </w:r>
      <w:r w:rsidR="00D63F6B">
        <w:rPr>
          <w:sz w:val="25"/>
          <w:szCs w:val="25"/>
        </w:rPr>
        <w:t xml:space="preserve"> </w:t>
      </w:r>
      <w:r w:rsidR="00C43396">
        <w:rPr>
          <w:sz w:val="25"/>
          <w:szCs w:val="25"/>
        </w:rPr>
        <w:t>twenty-one</w:t>
      </w:r>
      <w:r w:rsidR="00B65272">
        <w:rPr>
          <w:sz w:val="25"/>
          <w:szCs w:val="25"/>
        </w:rPr>
        <w:t>-</w:t>
      </w:r>
      <w:r w:rsidR="00115872">
        <w:rPr>
          <w:sz w:val="25"/>
          <w:szCs w:val="25"/>
        </w:rPr>
        <w:t>year-old resident of</w:t>
      </w:r>
      <w:r w:rsidR="002E71F9">
        <w:rPr>
          <w:sz w:val="25"/>
          <w:szCs w:val="25"/>
        </w:rPr>
        <w:t xml:space="preserve"> Belmont</w:t>
      </w:r>
      <w:r w:rsidR="00C43396">
        <w:rPr>
          <w:sz w:val="25"/>
          <w:szCs w:val="25"/>
        </w:rPr>
        <w:t>, Massachusetts</w:t>
      </w:r>
      <w:r w:rsidR="002E71F9">
        <w:rPr>
          <w:sz w:val="25"/>
          <w:szCs w:val="25"/>
        </w:rPr>
        <w:t xml:space="preserve"> who has been attending Devereux</w:t>
      </w:r>
      <w:r w:rsidR="00003795">
        <w:rPr>
          <w:sz w:val="25"/>
          <w:szCs w:val="25"/>
        </w:rPr>
        <w:t>, located in Rutland, Massachusetts</w:t>
      </w:r>
      <w:r w:rsidR="006640E1">
        <w:rPr>
          <w:sz w:val="25"/>
          <w:szCs w:val="25"/>
        </w:rPr>
        <w:t>,</w:t>
      </w:r>
      <w:r w:rsidR="002E71F9">
        <w:rPr>
          <w:sz w:val="25"/>
          <w:szCs w:val="25"/>
        </w:rPr>
        <w:t xml:space="preserve"> pursuant to fully accepted IEP</w:t>
      </w:r>
      <w:r w:rsidR="00003795">
        <w:rPr>
          <w:sz w:val="25"/>
          <w:szCs w:val="25"/>
        </w:rPr>
        <w:t>s s</w:t>
      </w:r>
      <w:r w:rsidR="006640E1">
        <w:rPr>
          <w:sz w:val="25"/>
          <w:szCs w:val="25"/>
        </w:rPr>
        <w:t>ince</w:t>
      </w:r>
      <w:r w:rsidR="0070546D">
        <w:rPr>
          <w:sz w:val="25"/>
          <w:szCs w:val="25"/>
        </w:rPr>
        <w:t xml:space="preserve"> late </w:t>
      </w:r>
      <w:r w:rsidR="00003795">
        <w:rPr>
          <w:sz w:val="25"/>
          <w:szCs w:val="25"/>
        </w:rPr>
        <w:t>March of 2017</w:t>
      </w:r>
      <w:r w:rsidR="00A916E6">
        <w:rPr>
          <w:sz w:val="25"/>
          <w:szCs w:val="25"/>
        </w:rPr>
        <w:t xml:space="preserve"> (PE-1; PE-2; Parent)</w:t>
      </w:r>
      <w:r w:rsidR="00C43396">
        <w:rPr>
          <w:sz w:val="25"/>
          <w:szCs w:val="25"/>
        </w:rPr>
        <w:t xml:space="preserve">.  </w:t>
      </w:r>
      <w:r w:rsidR="00BB631B">
        <w:rPr>
          <w:sz w:val="25"/>
          <w:szCs w:val="25"/>
        </w:rPr>
        <w:t xml:space="preserve"> </w:t>
      </w:r>
      <w:r w:rsidR="00003795">
        <w:rPr>
          <w:sz w:val="25"/>
          <w:szCs w:val="25"/>
        </w:rPr>
        <w:t>Parents are Student’s guardians</w:t>
      </w:r>
      <w:r w:rsidR="00D15F3C">
        <w:rPr>
          <w:sz w:val="25"/>
          <w:szCs w:val="25"/>
        </w:rPr>
        <w:t>,</w:t>
      </w:r>
      <w:r w:rsidR="00003795">
        <w:rPr>
          <w:sz w:val="25"/>
          <w:szCs w:val="25"/>
        </w:rPr>
        <w:t xml:space="preserve"> and Belmont remains the LEA responsible for Student’s education</w:t>
      </w:r>
      <w:r w:rsidR="00BE713C">
        <w:rPr>
          <w:sz w:val="25"/>
          <w:szCs w:val="25"/>
        </w:rPr>
        <w:t xml:space="preserve"> (PE-33)</w:t>
      </w:r>
      <w:r w:rsidR="00003795">
        <w:rPr>
          <w:sz w:val="25"/>
          <w:szCs w:val="25"/>
        </w:rPr>
        <w:t xml:space="preserve">.  </w:t>
      </w:r>
      <w:r w:rsidR="001605A9">
        <w:rPr>
          <w:sz w:val="25"/>
          <w:szCs w:val="25"/>
        </w:rPr>
        <w:t>Student presents with a complex medical and learning profile</w:t>
      </w:r>
      <w:r w:rsidR="006640E1">
        <w:rPr>
          <w:sz w:val="25"/>
          <w:szCs w:val="25"/>
        </w:rPr>
        <w:t>,</w:t>
      </w:r>
      <w:r w:rsidR="001605A9">
        <w:rPr>
          <w:sz w:val="25"/>
          <w:szCs w:val="25"/>
        </w:rPr>
        <w:t xml:space="preserve"> with deficits that entitle him to </w:t>
      </w:r>
      <w:r w:rsidR="00C43396">
        <w:rPr>
          <w:sz w:val="25"/>
          <w:szCs w:val="25"/>
        </w:rPr>
        <w:t xml:space="preserve">special education </w:t>
      </w:r>
      <w:r w:rsidR="00E351DC">
        <w:rPr>
          <w:sz w:val="25"/>
          <w:szCs w:val="25"/>
        </w:rPr>
        <w:t>services</w:t>
      </w:r>
      <w:r w:rsidR="001605A9">
        <w:rPr>
          <w:sz w:val="25"/>
          <w:szCs w:val="25"/>
        </w:rPr>
        <w:t xml:space="preserve"> (PE-1).</w:t>
      </w:r>
      <w:r>
        <w:rPr>
          <w:sz w:val="25"/>
          <w:szCs w:val="25"/>
        </w:rPr>
        <w:t xml:space="preserve">  </w:t>
      </w:r>
    </w:p>
    <w:p w14:paraId="717E75FD" w14:textId="4D929951" w:rsidR="0070546D" w:rsidRDefault="0070546D" w:rsidP="0070546D">
      <w:pPr>
        <w:pStyle w:val="ListParagraph"/>
        <w:ind w:left="360"/>
        <w:rPr>
          <w:sz w:val="25"/>
          <w:szCs w:val="25"/>
        </w:rPr>
      </w:pPr>
      <w:r>
        <w:rPr>
          <w:sz w:val="25"/>
          <w:szCs w:val="25"/>
        </w:rPr>
        <w:t xml:space="preserve"> </w:t>
      </w:r>
    </w:p>
    <w:p w14:paraId="0C10A513" w14:textId="76028207" w:rsidR="0070546D" w:rsidRDefault="0070546D" w:rsidP="007905E4">
      <w:pPr>
        <w:pStyle w:val="ListParagraph"/>
        <w:numPr>
          <w:ilvl w:val="0"/>
          <w:numId w:val="11"/>
        </w:numPr>
        <w:rPr>
          <w:sz w:val="25"/>
          <w:szCs w:val="25"/>
        </w:rPr>
      </w:pPr>
      <w:r>
        <w:rPr>
          <w:sz w:val="25"/>
          <w:szCs w:val="25"/>
        </w:rPr>
        <w:t>Devereux is a 365 day per year residential program</w:t>
      </w:r>
      <w:r w:rsidR="006640E1">
        <w:rPr>
          <w:sz w:val="25"/>
          <w:szCs w:val="25"/>
        </w:rPr>
        <w:t>. I</w:t>
      </w:r>
      <w:r>
        <w:rPr>
          <w:sz w:val="25"/>
          <w:szCs w:val="25"/>
        </w:rPr>
        <w:t xml:space="preserve">ts day school operates 216 days per year.  Student’s placement includes extended school year services to prevent substantial regression (SE-18; DE-1).  </w:t>
      </w:r>
      <w:r w:rsidR="0089040D">
        <w:rPr>
          <w:sz w:val="25"/>
          <w:szCs w:val="25"/>
        </w:rPr>
        <w:t xml:space="preserve">Devereux’s Statement of Purpose, mission, program and staff </w:t>
      </w:r>
      <w:r w:rsidR="0089040D">
        <w:rPr>
          <w:sz w:val="25"/>
          <w:szCs w:val="25"/>
        </w:rPr>
        <w:lastRenderedPageBreak/>
        <w:t xml:space="preserve">description, and </w:t>
      </w:r>
      <w:r w:rsidR="006640E1">
        <w:rPr>
          <w:sz w:val="25"/>
          <w:szCs w:val="25"/>
        </w:rPr>
        <w:t xml:space="preserve">information regarding </w:t>
      </w:r>
      <w:r w:rsidR="0089040D">
        <w:rPr>
          <w:sz w:val="25"/>
          <w:szCs w:val="25"/>
        </w:rPr>
        <w:t xml:space="preserve">Hillcrest group home </w:t>
      </w:r>
      <w:r w:rsidR="006640E1">
        <w:rPr>
          <w:sz w:val="25"/>
          <w:szCs w:val="25"/>
        </w:rPr>
        <w:t>(</w:t>
      </w:r>
      <w:r w:rsidR="0089040D">
        <w:rPr>
          <w:sz w:val="25"/>
          <w:szCs w:val="25"/>
        </w:rPr>
        <w:t>which serves 15 male students between the ages of 12 and 21</w:t>
      </w:r>
      <w:r w:rsidR="006640E1">
        <w:rPr>
          <w:sz w:val="25"/>
          <w:szCs w:val="25"/>
        </w:rPr>
        <w:t>)</w:t>
      </w:r>
      <w:r w:rsidR="0089040D">
        <w:rPr>
          <w:sz w:val="25"/>
          <w:szCs w:val="25"/>
        </w:rPr>
        <w:t xml:space="preserve">, is described </w:t>
      </w:r>
      <w:r w:rsidR="006640E1">
        <w:rPr>
          <w:sz w:val="25"/>
          <w:szCs w:val="25"/>
        </w:rPr>
        <w:t>at</w:t>
      </w:r>
      <w:r w:rsidR="0089040D">
        <w:rPr>
          <w:sz w:val="25"/>
          <w:szCs w:val="25"/>
        </w:rPr>
        <w:t xml:space="preserve"> DE-29. </w:t>
      </w:r>
      <w:r>
        <w:rPr>
          <w:sz w:val="25"/>
          <w:szCs w:val="25"/>
        </w:rPr>
        <w:t xml:space="preserve"> </w:t>
      </w:r>
      <w:r w:rsidR="0089040D">
        <w:rPr>
          <w:sz w:val="25"/>
          <w:szCs w:val="25"/>
        </w:rPr>
        <w:t>The Hillcrest Program Model section of the document notes that “in addition to using Applied Behavior Analysis, as an overarching evidence based model of care, the group home treatment model also endorse</w:t>
      </w:r>
      <w:r w:rsidR="006640E1">
        <w:rPr>
          <w:sz w:val="25"/>
          <w:szCs w:val="25"/>
        </w:rPr>
        <w:t>s</w:t>
      </w:r>
      <w:r w:rsidR="0089040D">
        <w:rPr>
          <w:sz w:val="25"/>
          <w:szCs w:val="25"/>
        </w:rPr>
        <w:t xml:space="preserve"> the use of positive behavioral intervention and trauma informed care with a relational approach to create an environment  in which youth thrive and develop new skills that replace barrier behaviors” (DE-29).</w:t>
      </w:r>
      <w:r w:rsidR="00F3329F">
        <w:rPr>
          <w:sz w:val="25"/>
          <w:szCs w:val="25"/>
        </w:rPr>
        <w:t xml:space="preserve">  </w:t>
      </w:r>
      <w:proofErr w:type="gramStart"/>
      <w:r w:rsidR="00F3329F">
        <w:rPr>
          <w:sz w:val="25"/>
          <w:szCs w:val="25"/>
        </w:rPr>
        <w:t>( Devereux</w:t>
      </w:r>
      <w:proofErr w:type="gramEnd"/>
      <w:r w:rsidR="00F3329F">
        <w:rPr>
          <w:sz w:val="25"/>
          <w:szCs w:val="25"/>
        </w:rPr>
        <w:t xml:space="preserve"> staff testified that the program was only “ABA informed”</w:t>
      </w:r>
      <w:r w:rsidR="006640E1">
        <w:rPr>
          <w:sz w:val="25"/>
          <w:szCs w:val="25"/>
        </w:rPr>
        <w:t>.</w:t>
      </w:r>
      <w:r w:rsidR="00F3329F">
        <w:rPr>
          <w:sz w:val="25"/>
          <w:szCs w:val="25"/>
        </w:rPr>
        <w:t>)</w:t>
      </w:r>
    </w:p>
    <w:p w14:paraId="6C3C165B" w14:textId="77777777" w:rsidR="003C730D" w:rsidRPr="003C730D" w:rsidRDefault="003C730D" w:rsidP="003C730D">
      <w:pPr>
        <w:pStyle w:val="ListParagraph"/>
        <w:rPr>
          <w:sz w:val="25"/>
          <w:szCs w:val="25"/>
        </w:rPr>
      </w:pPr>
    </w:p>
    <w:p w14:paraId="47CF0693" w14:textId="1FC121CE" w:rsidR="003C730D" w:rsidRDefault="003C730D" w:rsidP="007905E4">
      <w:pPr>
        <w:pStyle w:val="ListParagraph"/>
        <w:numPr>
          <w:ilvl w:val="0"/>
          <w:numId w:val="11"/>
        </w:numPr>
        <w:rPr>
          <w:sz w:val="25"/>
          <w:szCs w:val="25"/>
        </w:rPr>
      </w:pPr>
      <w:r>
        <w:rPr>
          <w:sz w:val="25"/>
          <w:szCs w:val="25"/>
        </w:rPr>
        <w:t xml:space="preserve">A narrative description of Devereux’s </w:t>
      </w:r>
      <w:r w:rsidR="00780594">
        <w:rPr>
          <w:sz w:val="25"/>
          <w:szCs w:val="25"/>
        </w:rPr>
        <w:t xml:space="preserve">residential and day program notes that </w:t>
      </w:r>
    </w:p>
    <w:p w14:paraId="161430AB" w14:textId="77777777" w:rsidR="00780594" w:rsidRPr="00780594" w:rsidRDefault="00780594" w:rsidP="00780594">
      <w:pPr>
        <w:pStyle w:val="ListParagraph"/>
        <w:rPr>
          <w:sz w:val="25"/>
          <w:szCs w:val="25"/>
        </w:rPr>
      </w:pPr>
    </w:p>
    <w:p w14:paraId="4F3A9934" w14:textId="59434386" w:rsidR="00780594" w:rsidRDefault="00780594" w:rsidP="004C425C">
      <w:pPr>
        <w:pStyle w:val="ListParagraph"/>
        <w:ind w:left="2160" w:right="720"/>
        <w:jc w:val="both"/>
        <w:rPr>
          <w:sz w:val="25"/>
          <w:szCs w:val="25"/>
        </w:rPr>
      </w:pPr>
      <w:r>
        <w:rPr>
          <w:sz w:val="25"/>
          <w:szCs w:val="25"/>
        </w:rPr>
        <w:t>Behaviorally, students [at Devereux] present with a multitude of characteristics, including but not limited to: self-harm; suicidal behavior; suicidal ideation; bolting or runaway behavior; low frustration tolerance; verbal aggression; physical aggression; property destruction; tantrum behavior; defiance; inability to follow rules; over reliance on staff prompting.  Students generally have a difficult ti</w:t>
      </w:r>
      <w:r w:rsidR="004C425C">
        <w:rPr>
          <w:sz w:val="25"/>
          <w:szCs w:val="25"/>
        </w:rPr>
        <w:t>m</w:t>
      </w:r>
      <w:r>
        <w:rPr>
          <w:sz w:val="25"/>
          <w:szCs w:val="25"/>
        </w:rPr>
        <w:t>e remaining on task, are easily distracted and have low tolerance for prolonged academic, functional, or social engagement.  Some students</w:t>
      </w:r>
      <w:r w:rsidR="004C425C">
        <w:rPr>
          <w:sz w:val="25"/>
          <w:szCs w:val="25"/>
        </w:rPr>
        <w:t xml:space="preserve"> struggle with strict adherence to routine, ritualistic behavior, rule governed behavior, and difficulty with transitioning from subject, task, </w:t>
      </w:r>
      <w:proofErr w:type="gramStart"/>
      <w:r w:rsidR="004C425C">
        <w:rPr>
          <w:sz w:val="25"/>
          <w:szCs w:val="25"/>
        </w:rPr>
        <w:t>person</w:t>
      </w:r>
      <w:proofErr w:type="gramEnd"/>
      <w:r w:rsidR="004C425C">
        <w:rPr>
          <w:sz w:val="25"/>
          <w:szCs w:val="25"/>
        </w:rPr>
        <w:t xml:space="preserve"> or location.  Some students may isolate when dysregulated while others engage in externalizing behavior as indicated above. Many students seek to escape or avoid task demands, seek attention through maladaptive ways, are motivated by external stimuli, such as access to tangibles, or have sensory processing disorders that impact their ability to be educated in a less restrictive setting (DE-17).</w:t>
      </w:r>
    </w:p>
    <w:p w14:paraId="7D336B37" w14:textId="2E9485E5" w:rsidR="001605A9" w:rsidRDefault="001605A9" w:rsidP="001605A9">
      <w:pPr>
        <w:pStyle w:val="ListParagraph"/>
        <w:ind w:left="360"/>
        <w:rPr>
          <w:sz w:val="25"/>
          <w:szCs w:val="25"/>
        </w:rPr>
      </w:pPr>
      <w:r>
        <w:rPr>
          <w:sz w:val="25"/>
          <w:szCs w:val="25"/>
        </w:rPr>
        <w:t xml:space="preserve"> </w:t>
      </w:r>
    </w:p>
    <w:p w14:paraId="27EF1CF1" w14:textId="21075EA3" w:rsidR="00F74D7E" w:rsidRPr="00302CF4" w:rsidRDefault="00DC357D" w:rsidP="00302CF4">
      <w:pPr>
        <w:pStyle w:val="ListParagraph"/>
        <w:numPr>
          <w:ilvl w:val="0"/>
          <w:numId w:val="11"/>
        </w:numPr>
        <w:rPr>
          <w:sz w:val="25"/>
          <w:szCs w:val="25"/>
        </w:rPr>
      </w:pPr>
      <w:r w:rsidRPr="00DE5424">
        <w:rPr>
          <w:sz w:val="25"/>
          <w:szCs w:val="25"/>
        </w:rPr>
        <w:t xml:space="preserve">Student </w:t>
      </w:r>
      <w:r w:rsidR="001605A9" w:rsidRPr="00DE5424">
        <w:rPr>
          <w:sz w:val="25"/>
          <w:szCs w:val="25"/>
        </w:rPr>
        <w:t>has been diagnosed with autoimmune encephalopathy (AE)</w:t>
      </w:r>
      <w:r w:rsidR="00302CF4">
        <w:rPr>
          <w:sz w:val="25"/>
          <w:szCs w:val="25"/>
        </w:rPr>
        <w:t>/ PANDAS</w:t>
      </w:r>
      <w:r w:rsidR="001605A9" w:rsidRPr="00DE5424">
        <w:rPr>
          <w:sz w:val="25"/>
          <w:szCs w:val="25"/>
        </w:rPr>
        <w:t xml:space="preserve"> result</w:t>
      </w:r>
      <w:r w:rsidR="00D54293" w:rsidRPr="00DE5424">
        <w:rPr>
          <w:sz w:val="25"/>
          <w:szCs w:val="25"/>
        </w:rPr>
        <w:t>ing</w:t>
      </w:r>
      <w:r w:rsidR="001605A9" w:rsidRPr="00DE5424">
        <w:rPr>
          <w:sz w:val="25"/>
          <w:szCs w:val="25"/>
        </w:rPr>
        <w:t xml:space="preserve"> f</w:t>
      </w:r>
      <w:r w:rsidR="00D54293" w:rsidRPr="00DE5424">
        <w:rPr>
          <w:sz w:val="25"/>
          <w:szCs w:val="25"/>
        </w:rPr>
        <w:t>rom</w:t>
      </w:r>
      <w:r w:rsidR="001605A9" w:rsidRPr="00DE5424">
        <w:rPr>
          <w:sz w:val="25"/>
          <w:szCs w:val="25"/>
        </w:rPr>
        <w:t xml:space="preserve"> a strep infection wh</w:t>
      </w:r>
      <w:r w:rsidR="00CF6DF5">
        <w:rPr>
          <w:sz w:val="25"/>
          <w:szCs w:val="25"/>
        </w:rPr>
        <w:t>e</w:t>
      </w:r>
      <w:r w:rsidR="00D15F3C">
        <w:rPr>
          <w:sz w:val="25"/>
          <w:szCs w:val="25"/>
        </w:rPr>
        <w:t>n</w:t>
      </w:r>
      <w:r w:rsidR="001605A9" w:rsidRPr="00DE5424">
        <w:rPr>
          <w:sz w:val="25"/>
          <w:szCs w:val="25"/>
        </w:rPr>
        <w:t xml:space="preserve"> </w:t>
      </w:r>
      <w:r w:rsidR="00D54293" w:rsidRPr="00DE5424">
        <w:rPr>
          <w:sz w:val="25"/>
          <w:szCs w:val="25"/>
        </w:rPr>
        <w:t xml:space="preserve">Student was </w:t>
      </w:r>
      <w:r w:rsidR="001605A9" w:rsidRPr="00DE5424">
        <w:rPr>
          <w:sz w:val="25"/>
          <w:szCs w:val="25"/>
        </w:rPr>
        <w:t>in seventh grade</w:t>
      </w:r>
      <w:r w:rsidR="00CF6DF5">
        <w:rPr>
          <w:sz w:val="25"/>
          <w:szCs w:val="25"/>
        </w:rPr>
        <w:t>,</w:t>
      </w:r>
      <w:r w:rsidR="001605A9" w:rsidRPr="00302CF4">
        <w:rPr>
          <w:sz w:val="25"/>
          <w:szCs w:val="25"/>
        </w:rPr>
        <w:t xml:space="preserve"> </w:t>
      </w:r>
      <w:r w:rsidR="00CF6DF5">
        <w:rPr>
          <w:sz w:val="25"/>
          <w:szCs w:val="25"/>
        </w:rPr>
        <w:t xml:space="preserve">which </w:t>
      </w:r>
      <w:r w:rsidR="001605A9" w:rsidRPr="00302CF4">
        <w:rPr>
          <w:sz w:val="25"/>
          <w:szCs w:val="25"/>
        </w:rPr>
        <w:t>has contributed to a significant loss of skills</w:t>
      </w:r>
      <w:r w:rsidR="00B96DA3" w:rsidRPr="00302CF4">
        <w:rPr>
          <w:sz w:val="25"/>
          <w:szCs w:val="25"/>
        </w:rPr>
        <w:t xml:space="preserve">, including cognitive and expressive language decline, </w:t>
      </w:r>
      <w:r w:rsidR="001605A9" w:rsidRPr="00302CF4">
        <w:rPr>
          <w:sz w:val="25"/>
          <w:szCs w:val="25"/>
        </w:rPr>
        <w:t xml:space="preserve">and neuropsychiatric issues </w:t>
      </w:r>
      <w:r w:rsidR="00C43396" w:rsidRPr="00302CF4">
        <w:rPr>
          <w:sz w:val="25"/>
          <w:szCs w:val="25"/>
        </w:rPr>
        <w:t>(</w:t>
      </w:r>
      <w:r w:rsidR="00302CF4">
        <w:rPr>
          <w:sz w:val="25"/>
          <w:szCs w:val="25"/>
        </w:rPr>
        <w:t xml:space="preserve">PE-1; </w:t>
      </w:r>
      <w:r w:rsidR="008579B2">
        <w:rPr>
          <w:sz w:val="25"/>
          <w:szCs w:val="25"/>
        </w:rPr>
        <w:t xml:space="preserve">PE-16; </w:t>
      </w:r>
      <w:r w:rsidR="00302CF4">
        <w:rPr>
          <w:sz w:val="25"/>
          <w:szCs w:val="25"/>
        </w:rPr>
        <w:t>D</w:t>
      </w:r>
      <w:r w:rsidR="001605A9" w:rsidRPr="00302CF4">
        <w:rPr>
          <w:sz w:val="25"/>
          <w:szCs w:val="25"/>
        </w:rPr>
        <w:t xml:space="preserve">E-1; </w:t>
      </w:r>
      <w:r w:rsidR="00302CF4" w:rsidRPr="00302CF4">
        <w:rPr>
          <w:sz w:val="25"/>
          <w:szCs w:val="25"/>
        </w:rPr>
        <w:t>S</w:t>
      </w:r>
      <w:r w:rsidR="00B96DA3" w:rsidRPr="00302CF4">
        <w:rPr>
          <w:sz w:val="25"/>
          <w:szCs w:val="25"/>
        </w:rPr>
        <w:t xml:space="preserve">E-18; </w:t>
      </w:r>
      <w:r w:rsidR="001605A9" w:rsidRPr="00302CF4">
        <w:rPr>
          <w:sz w:val="25"/>
          <w:szCs w:val="25"/>
        </w:rPr>
        <w:t>Mother</w:t>
      </w:r>
      <w:r w:rsidR="001E606B" w:rsidRPr="00302CF4">
        <w:rPr>
          <w:sz w:val="25"/>
          <w:szCs w:val="25"/>
        </w:rPr>
        <w:t>).</w:t>
      </w:r>
      <w:r w:rsidR="00F74D7E" w:rsidRPr="00302CF4">
        <w:rPr>
          <w:sz w:val="25"/>
          <w:szCs w:val="25"/>
        </w:rPr>
        <w:t xml:space="preserve">  </w:t>
      </w:r>
      <w:r w:rsidR="008B0F1B">
        <w:rPr>
          <w:sz w:val="25"/>
          <w:szCs w:val="25"/>
        </w:rPr>
        <w:t>His medical issues cause behavioral symptoms featur</w:t>
      </w:r>
      <w:r w:rsidR="00A471E4">
        <w:rPr>
          <w:sz w:val="25"/>
          <w:szCs w:val="25"/>
        </w:rPr>
        <w:t>ing</w:t>
      </w:r>
      <w:r w:rsidR="008B0F1B">
        <w:rPr>
          <w:sz w:val="25"/>
          <w:szCs w:val="25"/>
        </w:rPr>
        <w:t xml:space="preserve"> tics and choreiform involuntary movements, pacing, facial </w:t>
      </w:r>
      <w:proofErr w:type="gramStart"/>
      <w:r w:rsidR="008B0F1B">
        <w:rPr>
          <w:sz w:val="25"/>
          <w:szCs w:val="25"/>
        </w:rPr>
        <w:t>grimacing</w:t>
      </w:r>
      <w:proofErr w:type="gramEnd"/>
      <w:r w:rsidR="008B0F1B">
        <w:rPr>
          <w:sz w:val="25"/>
          <w:szCs w:val="25"/>
        </w:rPr>
        <w:t xml:space="preserve"> and </w:t>
      </w:r>
      <w:r w:rsidR="00A471E4">
        <w:rPr>
          <w:sz w:val="25"/>
          <w:szCs w:val="25"/>
        </w:rPr>
        <w:t>Obsessive-Compulsive Disorder (OCD)</w:t>
      </w:r>
      <w:r w:rsidR="008B0F1B">
        <w:rPr>
          <w:sz w:val="25"/>
          <w:szCs w:val="25"/>
        </w:rPr>
        <w:t xml:space="preserve"> </w:t>
      </w:r>
      <w:r w:rsidR="00A471E4">
        <w:rPr>
          <w:sz w:val="25"/>
          <w:szCs w:val="25"/>
        </w:rPr>
        <w:t xml:space="preserve">tendencies (PE-42).  </w:t>
      </w:r>
      <w:r w:rsidR="00EA6D22">
        <w:rPr>
          <w:sz w:val="25"/>
          <w:szCs w:val="25"/>
        </w:rPr>
        <w:t>Student’s medical condition impacts his functioning and engagement in school (PE-1; PE-20; PE-27).</w:t>
      </w:r>
    </w:p>
    <w:p w14:paraId="3138F13B" w14:textId="77777777" w:rsidR="007E31B3" w:rsidRPr="007E31B3" w:rsidRDefault="007E31B3" w:rsidP="007E31B3">
      <w:pPr>
        <w:pStyle w:val="ListParagraph"/>
        <w:rPr>
          <w:sz w:val="25"/>
          <w:szCs w:val="25"/>
        </w:rPr>
      </w:pPr>
    </w:p>
    <w:p w14:paraId="196E22C7" w14:textId="3D9E4BEE" w:rsidR="007E31B3" w:rsidRPr="00DE5424" w:rsidRDefault="007E31B3" w:rsidP="007905E4">
      <w:pPr>
        <w:pStyle w:val="ListParagraph"/>
        <w:numPr>
          <w:ilvl w:val="0"/>
          <w:numId w:val="11"/>
        </w:numPr>
        <w:rPr>
          <w:sz w:val="25"/>
          <w:szCs w:val="25"/>
        </w:rPr>
      </w:pPr>
      <w:r>
        <w:rPr>
          <w:sz w:val="25"/>
          <w:szCs w:val="25"/>
        </w:rPr>
        <w:t>Student’s medical condition requires that he receive antibiotic injections (</w:t>
      </w:r>
      <w:r w:rsidR="00785325">
        <w:rPr>
          <w:sz w:val="25"/>
          <w:szCs w:val="25"/>
        </w:rPr>
        <w:t xml:space="preserve">PE-14; </w:t>
      </w:r>
      <w:r w:rsidR="00EA6D22">
        <w:rPr>
          <w:sz w:val="25"/>
          <w:szCs w:val="25"/>
        </w:rPr>
        <w:t>Parent</w:t>
      </w:r>
      <w:r>
        <w:rPr>
          <w:sz w:val="25"/>
          <w:szCs w:val="25"/>
        </w:rPr>
        <w:t xml:space="preserve">).  Since </w:t>
      </w:r>
      <w:r w:rsidR="00EA6D22">
        <w:rPr>
          <w:sz w:val="25"/>
          <w:szCs w:val="25"/>
        </w:rPr>
        <w:t>the fall of</w:t>
      </w:r>
      <w:r>
        <w:rPr>
          <w:sz w:val="25"/>
          <w:szCs w:val="25"/>
        </w:rPr>
        <w:t xml:space="preserve"> 2020, he has also initiated a</w:t>
      </w:r>
      <w:r w:rsidR="00EA6D22">
        <w:rPr>
          <w:sz w:val="25"/>
          <w:szCs w:val="25"/>
        </w:rPr>
        <w:t>n intravenous</w:t>
      </w:r>
      <w:r>
        <w:rPr>
          <w:sz w:val="25"/>
          <w:szCs w:val="25"/>
        </w:rPr>
        <w:t xml:space="preserve"> infusion treatment in Washington, D.C</w:t>
      </w:r>
      <w:r w:rsidR="00EA6D22">
        <w:rPr>
          <w:sz w:val="25"/>
          <w:szCs w:val="25"/>
        </w:rPr>
        <w:t>, discussed later.  Parents</w:t>
      </w:r>
      <w:r>
        <w:rPr>
          <w:sz w:val="25"/>
          <w:szCs w:val="25"/>
        </w:rPr>
        <w:t xml:space="preserve"> transport Student to Washington, D.C. for th</w:t>
      </w:r>
      <w:r w:rsidR="00EA6D22">
        <w:rPr>
          <w:sz w:val="25"/>
          <w:szCs w:val="25"/>
        </w:rPr>
        <w:t>is procedure</w:t>
      </w:r>
      <w:r>
        <w:rPr>
          <w:sz w:val="25"/>
          <w:szCs w:val="25"/>
        </w:rPr>
        <w:t xml:space="preserve"> (Parent).</w:t>
      </w:r>
    </w:p>
    <w:p w14:paraId="7324935F" w14:textId="11D210A6" w:rsidR="008F3649" w:rsidRDefault="008F3649" w:rsidP="008F3649">
      <w:pPr>
        <w:pStyle w:val="ListParagraph"/>
        <w:ind w:left="360"/>
        <w:rPr>
          <w:sz w:val="25"/>
          <w:szCs w:val="25"/>
        </w:rPr>
      </w:pPr>
      <w:r>
        <w:rPr>
          <w:sz w:val="25"/>
          <w:szCs w:val="25"/>
        </w:rPr>
        <w:t xml:space="preserve"> </w:t>
      </w:r>
    </w:p>
    <w:p w14:paraId="5D3693D4" w14:textId="56AFA649" w:rsidR="008F3649" w:rsidRDefault="001605A9" w:rsidP="007905E4">
      <w:pPr>
        <w:pStyle w:val="ListParagraph"/>
        <w:numPr>
          <w:ilvl w:val="0"/>
          <w:numId w:val="11"/>
        </w:numPr>
        <w:rPr>
          <w:sz w:val="25"/>
          <w:szCs w:val="25"/>
        </w:rPr>
      </w:pPr>
      <w:r>
        <w:rPr>
          <w:sz w:val="25"/>
          <w:szCs w:val="25"/>
        </w:rPr>
        <w:lastRenderedPageBreak/>
        <w:t>In March of 2017, Student was placed at Devereux as a residential student pursuant to an accepted IEP promulgated by Belmont (PE-1).  Throughout the relevant periods in this Decision Belmont has remained financially and programmatically responsible for Student fully funding his placement (</w:t>
      </w:r>
      <w:r w:rsidR="00EB5742">
        <w:rPr>
          <w:sz w:val="25"/>
          <w:szCs w:val="25"/>
        </w:rPr>
        <w:t>Weinstein</w:t>
      </w:r>
      <w:r>
        <w:rPr>
          <w:sz w:val="25"/>
          <w:szCs w:val="25"/>
        </w:rPr>
        <w:t>).</w:t>
      </w:r>
    </w:p>
    <w:p w14:paraId="1500F2C4" w14:textId="77777777" w:rsidR="000D2217" w:rsidRPr="000D2217" w:rsidRDefault="000D2217" w:rsidP="000D2217">
      <w:pPr>
        <w:pStyle w:val="ListParagraph"/>
        <w:rPr>
          <w:sz w:val="25"/>
          <w:szCs w:val="25"/>
        </w:rPr>
      </w:pPr>
    </w:p>
    <w:p w14:paraId="2B8B2B18" w14:textId="63B89189" w:rsidR="000D2217" w:rsidRDefault="000D2217" w:rsidP="007905E4">
      <w:pPr>
        <w:pStyle w:val="ListParagraph"/>
        <w:numPr>
          <w:ilvl w:val="0"/>
          <w:numId w:val="11"/>
        </w:numPr>
        <w:rPr>
          <w:sz w:val="25"/>
          <w:szCs w:val="25"/>
        </w:rPr>
      </w:pPr>
      <w:r>
        <w:rPr>
          <w:sz w:val="25"/>
          <w:szCs w:val="25"/>
        </w:rPr>
        <w:t>2017 and 2018 Case Review summaries note Devereux’s concern that while Parents visited Student regularly in the residence and were actively engaged in his care/ placement, their expectations of Devereux’ ability to manage some of Student’s medical and behavioral need</w:t>
      </w:r>
      <w:r w:rsidR="004856E2">
        <w:rPr>
          <w:sz w:val="25"/>
          <w:szCs w:val="25"/>
        </w:rPr>
        <w:t>s</w:t>
      </w:r>
      <w:r>
        <w:rPr>
          <w:sz w:val="25"/>
          <w:szCs w:val="25"/>
        </w:rPr>
        <w:t xml:space="preserve"> were inconsistent with the limitations presented in the school’s group home (DE-7).  </w:t>
      </w:r>
    </w:p>
    <w:p w14:paraId="47B9C647" w14:textId="77777777" w:rsidR="007E31B3" w:rsidRPr="007E31B3" w:rsidRDefault="007E31B3" w:rsidP="007E31B3">
      <w:pPr>
        <w:pStyle w:val="ListParagraph"/>
        <w:rPr>
          <w:sz w:val="25"/>
          <w:szCs w:val="25"/>
        </w:rPr>
      </w:pPr>
    </w:p>
    <w:p w14:paraId="040648EB" w14:textId="57DF480F" w:rsidR="007E31B3" w:rsidRDefault="007E31B3" w:rsidP="007E31B3">
      <w:pPr>
        <w:pStyle w:val="ListParagraph"/>
        <w:numPr>
          <w:ilvl w:val="0"/>
          <w:numId w:val="11"/>
        </w:numPr>
        <w:rPr>
          <w:sz w:val="25"/>
          <w:szCs w:val="25"/>
        </w:rPr>
      </w:pPr>
      <w:r>
        <w:rPr>
          <w:sz w:val="25"/>
          <w:szCs w:val="25"/>
        </w:rPr>
        <w:t xml:space="preserve">Student’s </w:t>
      </w:r>
      <w:r w:rsidRPr="00A12381">
        <w:rPr>
          <w:sz w:val="25"/>
          <w:szCs w:val="25"/>
        </w:rPr>
        <w:t>preferred staff informed Parents that she would be leaving Devereux during the summer</w:t>
      </w:r>
      <w:r>
        <w:rPr>
          <w:sz w:val="25"/>
          <w:szCs w:val="25"/>
        </w:rPr>
        <w:t xml:space="preserve"> of 2019 (</w:t>
      </w:r>
      <w:r w:rsidR="006F59C0">
        <w:rPr>
          <w:sz w:val="25"/>
          <w:szCs w:val="25"/>
        </w:rPr>
        <w:t>Parent</w:t>
      </w:r>
      <w:r>
        <w:rPr>
          <w:sz w:val="25"/>
          <w:szCs w:val="25"/>
        </w:rPr>
        <w:t>).  Parents became concerned that this may cause problems with Student’s placement</w:t>
      </w:r>
      <w:r w:rsidR="006F59C0">
        <w:rPr>
          <w:sz w:val="25"/>
          <w:szCs w:val="25"/>
        </w:rPr>
        <w:t xml:space="preserve"> (</w:t>
      </w:r>
      <w:r w:rsidR="006F59C0" w:rsidRPr="006F59C0">
        <w:rPr>
          <w:i/>
          <w:iCs/>
          <w:sz w:val="25"/>
          <w:szCs w:val="25"/>
        </w:rPr>
        <w:t>Id</w:t>
      </w:r>
      <w:r w:rsidR="006F59C0">
        <w:rPr>
          <w:sz w:val="25"/>
          <w:szCs w:val="25"/>
        </w:rPr>
        <w:t>.)</w:t>
      </w:r>
      <w:r>
        <w:rPr>
          <w:sz w:val="25"/>
          <w:szCs w:val="25"/>
        </w:rPr>
        <w:t xml:space="preserve">. </w:t>
      </w:r>
    </w:p>
    <w:p w14:paraId="46C998A1" w14:textId="77777777" w:rsidR="00B96DA3" w:rsidRPr="00B96DA3" w:rsidRDefault="00B96DA3" w:rsidP="00B96DA3">
      <w:pPr>
        <w:pStyle w:val="ListParagraph"/>
        <w:rPr>
          <w:sz w:val="25"/>
          <w:szCs w:val="25"/>
        </w:rPr>
      </w:pPr>
    </w:p>
    <w:p w14:paraId="03A7B33E" w14:textId="6C003ABE" w:rsidR="00331671" w:rsidRDefault="00DE5424" w:rsidP="00DE5424">
      <w:pPr>
        <w:pStyle w:val="ListParagraph"/>
        <w:numPr>
          <w:ilvl w:val="0"/>
          <w:numId w:val="11"/>
        </w:numPr>
        <w:rPr>
          <w:sz w:val="25"/>
          <w:szCs w:val="25"/>
        </w:rPr>
      </w:pPr>
      <w:r>
        <w:rPr>
          <w:sz w:val="25"/>
          <w:szCs w:val="25"/>
        </w:rPr>
        <w:t xml:space="preserve">Student’s health and neurological issues negatively </w:t>
      </w:r>
      <w:r w:rsidR="00FB4D46">
        <w:rPr>
          <w:sz w:val="25"/>
          <w:szCs w:val="25"/>
        </w:rPr>
        <w:t xml:space="preserve">affect his ability to </w:t>
      </w:r>
      <w:r>
        <w:rPr>
          <w:sz w:val="25"/>
          <w:szCs w:val="25"/>
        </w:rPr>
        <w:t xml:space="preserve">access </w:t>
      </w:r>
      <w:r w:rsidR="00FB4D46">
        <w:rPr>
          <w:sz w:val="25"/>
          <w:szCs w:val="25"/>
        </w:rPr>
        <w:t xml:space="preserve">the </w:t>
      </w:r>
      <w:r>
        <w:rPr>
          <w:sz w:val="25"/>
          <w:szCs w:val="25"/>
        </w:rPr>
        <w:t xml:space="preserve">curriculum </w:t>
      </w:r>
      <w:r w:rsidR="00FB4D46">
        <w:rPr>
          <w:sz w:val="25"/>
          <w:szCs w:val="25"/>
        </w:rPr>
        <w:t xml:space="preserve">effectively </w:t>
      </w:r>
      <w:r>
        <w:rPr>
          <w:sz w:val="25"/>
          <w:szCs w:val="25"/>
        </w:rPr>
        <w:t xml:space="preserve">and </w:t>
      </w:r>
      <w:r w:rsidR="00FB4D46">
        <w:rPr>
          <w:sz w:val="25"/>
          <w:szCs w:val="25"/>
        </w:rPr>
        <w:t xml:space="preserve">impact </w:t>
      </w:r>
      <w:r>
        <w:rPr>
          <w:sz w:val="25"/>
          <w:szCs w:val="25"/>
        </w:rPr>
        <w:t xml:space="preserve">attention and impulsivity (SE-18).  His ability to consistently complete schoolwork </w:t>
      </w:r>
      <w:r w:rsidR="00FB4D46">
        <w:rPr>
          <w:sz w:val="25"/>
          <w:szCs w:val="25"/>
        </w:rPr>
        <w:t xml:space="preserve">is directly related to his </w:t>
      </w:r>
      <w:r>
        <w:rPr>
          <w:sz w:val="25"/>
          <w:szCs w:val="25"/>
        </w:rPr>
        <w:t>response to the medical treatment</w:t>
      </w:r>
      <w:r w:rsidR="00FB4D46">
        <w:rPr>
          <w:sz w:val="25"/>
          <w:szCs w:val="25"/>
        </w:rPr>
        <w:t xml:space="preserve"> he receives (SE-18)</w:t>
      </w:r>
      <w:r>
        <w:rPr>
          <w:sz w:val="25"/>
          <w:szCs w:val="25"/>
        </w:rPr>
        <w:t xml:space="preserve">. </w:t>
      </w:r>
      <w:r w:rsidR="00331671">
        <w:rPr>
          <w:sz w:val="25"/>
          <w:szCs w:val="25"/>
        </w:rPr>
        <w:t xml:space="preserve"> </w:t>
      </w:r>
    </w:p>
    <w:p w14:paraId="6FD00B56" w14:textId="77777777" w:rsidR="00331671" w:rsidRDefault="00331671" w:rsidP="00331671">
      <w:pPr>
        <w:pStyle w:val="ListParagraph"/>
        <w:ind w:left="360"/>
        <w:rPr>
          <w:sz w:val="25"/>
          <w:szCs w:val="25"/>
        </w:rPr>
      </w:pPr>
    </w:p>
    <w:p w14:paraId="04019E22" w14:textId="6DFA7D02" w:rsidR="00FB4D46" w:rsidRDefault="00331671" w:rsidP="00DE5424">
      <w:pPr>
        <w:pStyle w:val="ListParagraph"/>
        <w:numPr>
          <w:ilvl w:val="0"/>
          <w:numId w:val="11"/>
        </w:numPr>
        <w:rPr>
          <w:sz w:val="25"/>
          <w:szCs w:val="25"/>
        </w:rPr>
      </w:pPr>
      <w:r>
        <w:rPr>
          <w:sz w:val="25"/>
          <w:szCs w:val="25"/>
        </w:rPr>
        <w:t xml:space="preserve">Since his arrival at Devereux, the school developed an Early Intervention Plan to address Student’s interfering behaviors, which plans were periodically minimally updated. </w:t>
      </w:r>
      <w:r w:rsidR="00817CFD">
        <w:rPr>
          <w:sz w:val="25"/>
          <w:szCs w:val="25"/>
        </w:rPr>
        <w:t xml:space="preserve">The plans list the same four aggressive behaviors during Student’s tenure at Devereux and behaviors indicating Student’s intention to leave/ bolt. </w:t>
      </w:r>
      <w:r>
        <w:rPr>
          <w:sz w:val="25"/>
          <w:szCs w:val="25"/>
        </w:rPr>
        <w:t xml:space="preserve"> Devereux also drafted Interaction Guidelines (DE-9)</w:t>
      </w:r>
      <w:r w:rsidR="002E6D3B">
        <w:rPr>
          <w:sz w:val="25"/>
          <w:szCs w:val="25"/>
        </w:rPr>
        <w:t>.</w:t>
      </w:r>
    </w:p>
    <w:p w14:paraId="0965644C" w14:textId="5F4AC9E9" w:rsidR="003718DA" w:rsidRDefault="003718DA" w:rsidP="003718DA">
      <w:pPr>
        <w:pStyle w:val="ListParagraph"/>
        <w:ind w:left="360"/>
        <w:rPr>
          <w:sz w:val="25"/>
          <w:szCs w:val="25"/>
        </w:rPr>
      </w:pPr>
      <w:r>
        <w:rPr>
          <w:sz w:val="25"/>
          <w:szCs w:val="25"/>
        </w:rPr>
        <w:t xml:space="preserve"> </w:t>
      </w:r>
    </w:p>
    <w:p w14:paraId="5330D94B" w14:textId="0FF753EE" w:rsidR="003718DA" w:rsidRDefault="00EA00AB" w:rsidP="00DE5424">
      <w:pPr>
        <w:pStyle w:val="ListParagraph"/>
        <w:numPr>
          <w:ilvl w:val="0"/>
          <w:numId w:val="11"/>
        </w:numPr>
        <w:rPr>
          <w:sz w:val="25"/>
          <w:szCs w:val="25"/>
        </w:rPr>
      </w:pPr>
      <w:r>
        <w:rPr>
          <w:sz w:val="25"/>
          <w:szCs w:val="25"/>
        </w:rPr>
        <w:t>Student requires regular antibiotic treatment injections to address his medical needs.  Until late</w:t>
      </w:r>
      <w:r w:rsidR="003718DA">
        <w:rPr>
          <w:sz w:val="25"/>
          <w:szCs w:val="25"/>
        </w:rPr>
        <w:t xml:space="preserve"> 2019, Devereux’s nurse administered </w:t>
      </w:r>
      <w:r>
        <w:rPr>
          <w:sz w:val="25"/>
          <w:szCs w:val="25"/>
        </w:rPr>
        <w:t>Student’s</w:t>
      </w:r>
      <w:r w:rsidR="003718DA">
        <w:rPr>
          <w:sz w:val="25"/>
          <w:szCs w:val="25"/>
        </w:rPr>
        <w:t xml:space="preserve"> antibiotic</w:t>
      </w:r>
      <w:r>
        <w:rPr>
          <w:sz w:val="25"/>
          <w:szCs w:val="25"/>
        </w:rPr>
        <w:t xml:space="preserve"> injections at his residence </w:t>
      </w:r>
      <w:r w:rsidR="003718DA">
        <w:rPr>
          <w:sz w:val="25"/>
          <w:szCs w:val="25"/>
        </w:rPr>
        <w:t xml:space="preserve">on campus.  These </w:t>
      </w:r>
      <w:r>
        <w:rPr>
          <w:sz w:val="25"/>
          <w:szCs w:val="25"/>
        </w:rPr>
        <w:t xml:space="preserve">injections have been described as painful and </w:t>
      </w:r>
      <w:r w:rsidR="003718DA">
        <w:rPr>
          <w:sz w:val="25"/>
          <w:szCs w:val="25"/>
        </w:rPr>
        <w:t>often required that Parent</w:t>
      </w:r>
      <w:r>
        <w:rPr>
          <w:sz w:val="25"/>
          <w:szCs w:val="25"/>
        </w:rPr>
        <w:t>, who visited frequently,</w:t>
      </w:r>
      <w:r w:rsidR="003718DA">
        <w:rPr>
          <w:sz w:val="25"/>
          <w:szCs w:val="25"/>
        </w:rPr>
        <w:t xml:space="preserve"> or a staff </w:t>
      </w:r>
      <w:r>
        <w:rPr>
          <w:sz w:val="25"/>
          <w:szCs w:val="25"/>
        </w:rPr>
        <w:t xml:space="preserve">member </w:t>
      </w:r>
      <w:r w:rsidR="00754981">
        <w:rPr>
          <w:sz w:val="25"/>
          <w:szCs w:val="25"/>
        </w:rPr>
        <w:t xml:space="preserve">to </w:t>
      </w:r>
      <w:r w:rsidR="003718DA">
        <w:rPr>
          <w:sz w:val="25"/>
          <w:szCs w:val="25"/>
        </w:rPr>
        <w:t xml:space="preserve">apply a </w:t>
      </w:r>
      <w:r>
        <w:rPr>
          <w:sz w:val="25"/>
          <w:szCs w:val="25"/>
        </w:rPr>
        <w:t>“calming</w:t>
      </w:r>
      <w:r w:rsidR="003718DA">
        <w:rPr>
          <w:sz w:val="25"/>
          <w:szCs w:val="25"/>
        </w:rPr>
        <w:t xml:space="preserve"> hug</w:t>
      </w:r>
      <w:r>
        <w:rPr>
          <w:sz w:val="25"/>
          <w:szCs w:val="25"/>
        </w:rPr>
        <w:t>”</w:t>
      </w:r>
      <w:r w:rsidR="003718DA">
        <w:rPr>
          <w:sz w:val="25"/>
          <w:szCs w:val="25"/>
        </w:rPr>
        <w:t xml:space="preserve"> </w:t>
      </w:r>
      <w:r w:rsidR="009914DE">
        <w:rPr>
          <w:sz w:val="25"/>
          <w:szCs w:val="25"/>
        </w:rPr>
        <w:t xml:space="preserve">while the injection was being administered.  </w:t>
      </w:r>
      <w:r w:rsidR="00C546E8">
        <w:rPr>
          <w:sz w:val="25"/>
          <w:szCs w:val="25"/>
        </w:rPr>
        <w:t xml:space="preserve">The calming hug was applied at Parents’ request.  On December 4, 2019, (and again via email on January 7, 2020) </w:t>
      </w:r>
      <w:r w:rsidR="009914DE">
        <w:rPr>
          <w:sz w:val="25"/>
          <w:szCs w:val="25"/>
        </w:rPr>
        <w:t>Devereux notified Parents that it would stop giving the injections</w:t>
      </w:r>
      <w:r w:rsidR="00C546E8">
        <w:rPr>
          <w:sz w:val="25"/>
          <w:szCs w:val="25"/>
        </w:rPr>
        <w:t xml:space="preserve"> because of the need to use supportive holds, which Devereux opined was akin to a restraint requiring approval from Devereux’s legal, licensing and administrative staff (DE-33; Parent)</w:t>
      </w:r>
      <w:r w:rsidR="009914DE">
        <w:rPr>
          <w:sz w:val="25"/>
          <w:szCs w:val="25"/>
        </w:rPr>
        <w:t xml:space="preserve">.  </w:t>
      </w:r>
      <w:r w:rsidR="008D7125">
        <w:rPr>
          <w:sz w:val="25"/>
          <w:szCs w:val="25"/>
        </w:rPr>
        <w:t>Moreover, while administration of the injections was often completed within ten minutes, at times the process lasted over one hour and on occasion required the nurse to return the following day.  Devereux concluded that administration of the injections went “beyond [the school’s] ability to deliver</w:t>
      </w:r>
      <w:r w:rsidR="00011D74">
        <w:rPr>
          <w:sz w:val="25"/>
          <w:szCs w:val="25"/>
        </w:rPr>
        <w:t>.”</w:t>
      </w:r>
      <w:r w:rsidR="008D7125">
        <w:rPr>
          <w:sz w:val="25"/>
          <w:szCs w:val="25"/>
        </w:rPr>
        <w:t xml:space="preserve"> </w:t>
      </w:r>
      <w:r w:rsidR="00011D74">
        <w:rPr>
          <w:sz w:val="25"/>
          <w:szCs w:val="25"/>
        </w:rPr>
        <w:t xml:space="preserve"> Thereafter, Student received his injections at an off-campus doctor’s office</w:t>
      </w:r>
      <w:r w:rsidR="00DE35A4">
        <w:rPr>
          <w:sz w:val="25"/>
          <w:szCs w:val="25"/>
        </w:rPr>
        <w:t xml:space="preserve"> to which Parent or Devereux transported him</w:t>
      </w:r>
      <w:r w:rsidR="00011D74">
        <w:rPr>
          <w:sz w:val="25"/>
          <w:szCs w:val="25"/>
        </w:rPr>
        <w:t xml:space="preserve">.  This </w:t>
      </w:r>
      <w:r w:rsidR="00DE35A4">
        <w:rPr>
          <w:sz w:val="25"/>
          <w:szCs w:val="25"/>
        </w:rPr>
        <w:t>practice</w:t>
      </w:r>
      <w:r w:rsidR="00754981">
        <w:rPr>
          <w:sz w:val="25"/>
          <w:szCs w:val="25"/>
        </w:rPr>
        <w:t>,</w:t>
      </w:r>
      <w:r w:rsidR="00DE35A4">
        <w:rPr>
          <w:sz w:val="25"/>
          <w:szCs w:val="25"/>
        </w:rPr>
        <w:t xml:space="preserve"> </w:t>
      </w:r>
      <w:r w:rsidR="00011D74">
        <w:rPr>
          <w:sz w:val="25"/>
          <w:szCs w:val="25"/>
        </w:rPr>
        <w:t>however</w:t>
      </w:r>
      <w:r w:rsidR="00DE35A4">
        <w:rPr>
          <w:sz w:val="25"/>
          <w:szCs w:val="25"/>
        </w:rPr>
        <w:t>,</w:t>
      </w:r>
      <w:r w:rsidR="00011D74">
        <w:rPr>
          <w:sz w:val="25"/>
          <w:szCs w:val="25"/>
        </w:rPr>
        <w:t xml:space="preserve"> was interrupted d</w:t>
      </w:r>
      <w:r w:rsidR="009914DE">
        <w:rPr>
          <w:sz w:val="25"/>
          <w:szCs w:val="25"/>
        </w:rPr>
        <w:t xml:space="preserve">uring the COVID 19 pandemic </w:t>
      </w:r>
      <w:r w:rsidR="00011D74">
        <w:rPr>
          <w:sz w:val="25"/>
          <w:szCs w:val="25"/>
        </w:rPr>
        <w:t>restrictions</w:t>
      </w:r>
      <w:r w:rsidR="00DE35A4">
        <w:rPr>
          <w:sz w:val="25"/>
          <w:szCs w:val="25"/>
        </w:rPr>
        <w:t xml:space="preserve">, </w:t>
      </w:r>
      <w:r w:rsidR="00011D74">
        <w:rPr>
          <w:sz w:val="25"/>
          <w:szCs w:val="25"/>
        </w:rPr>
        <w:t xml:space="preserve">and </w:t>
      </w:r>
      <w:r w:rsidR="009914DE">
        <w:rPr>
          <w:sz w:val="25"/>
          <w:szCs w:val="25"/>
        </w:rPr>
        <w:t xml:space="preserve">Student </w:t>
      </w:r>
      <w:r w:rsidR="00011D74">
        <w:rPr>
          <w:sz w:val="25"/>
          <w:szCs w:val="25"/>
        </w:rPr>
        <w:t xml:space="preserve">instead began to </w:t>
      </w:r>
      <w:r w:rsidR="00C546E8">
        <w:rPr>
          <w:sz w:val="25"/>
          <w:szCs w:val="25"/>
        </w:rPr>
        <w:t xml:space="preserve">receive oral </w:t>
      </w:r>
      <w:r w:rsidR="009914DE">
        <w:rPr>
          <w:sz w:val="25"/>
          <w:szCs w:val="25"/>
        </w:rPr>
        <w:t xml:space="preserve">antibiotics, </w:t>
      </w:r>
      <w:r w:rsidR="00C546E8">
        <w:rPr>
          <w:sz w:val="25"/>
          <w:szCs w:val="25"/>
        </w:rPr>
        <w:t xml:space="preserve">which </w:t>
      </w:r>
      <w:r w:rsidR="009914DE">
        <w:rPr>
          <w:sz w:val="25"/>
          <w:szCs w:val="25"/>
        </w:rPr>
        <w:t>lacked the desired or intended level of effectiveness (Parent</w:t>
      </w:r>
      <w:r w:rsidR="00DE35A4">
        <w:rPr>
          <w:sz w:val="25"/>
          <w:szCs w:val="25"/>
        </w:rPr>
        <w:t>).  When the practice resumed around July of 2020, Student was transported three times by Devereux</w:t>
      </w:r>
      <w:r w:rsidR="00754981">
        <w:rPr>
          <w:sz w:val="25"/>
          <w:szCs w:val="25"/>
        </w:rPr>
        <w:t>,</w:t>
      </w:r>
      <w:r w:rsidR="00DE35A4">
        <w:rPr>
          <w:sz w:val="25"/>
          <w:szCs w:val="25"/>
        </w:rPr>
        <w:t xml:space="preserve"> but a bolting incident during one of those trips resulted in Parent providing the transportation again</w:t>
      </w:r>
      <w:r w:rsidR="00DB5750">
        <w:rPr>
          <w:sz w:val="25"/>
          <w:szCs w:val="25"/>
        </w:rPr>
        <w:t xml:space="preserve"> and Student’s compliance with medication administration increased</w:t>
      </w:r>
      <w:r w:rsidR="00DE35A4">
        <w:rPr>
          <w:sz w:val="25"/>
          <w:szCs w:val="25"/>
        </w:rPr>
        <w:t xml:space="preserve"> (</w:t>
      </w:r>
      <w:r w:rsidR="00C546E8" w:rsidRPr="00DE35A4">
        <w:rPr>
          <w:sz w:val="25"/>
          <w:szCs w:val="25"/>
        </w:rPr>
        <w:t>Abbas</w:t>
      </w:r>
      <w:r w:rsidR="009914DE">
        <w:rPr>
          <w:sz w:val="25"/>
          <w:szCs w:val="25"/>
        </w:rPr>
        <w:t>).</w:t>
      </w:r>
    </w:p>
    <w:p w14:paraId="1054CE96" w14:textId="16D83441" w:rsidR="00EB31B0" w:rsidRPr="00EB31B0" w:rsidRDefault="00EB31B0" w:rsidP="00EB31B0">
      <w:pPr>
        <w:pStyle w:val="ListParagraph"/>
        <w:rPr>
          <w:sz w:val="25"/>
          <w:szCs w:val="25"/>
        </w:rPr>
      </w:pPr>
    </w:p>
    <w:p w14:paraId="71D2832A" w14:textId="55A47DC8" w:rsidR="002A009D" w:rsidRPr="00C24EED" w:rsidRDefault="002A009D" w:rsidP="002A009D">
      <w:pPr>
        <w:pStyle w:val="ListParagraph"/>
        <w:numPr>
          <w:ilvl w:val="0"/>
          <w:numId w:val="11"/>
        </w:numPr>
        <w:rPr>
          <w:sz w:val="25"/>
          <w:szCs w:val="25"/>
        </w:rPr>
      </w:pPr>
      <w:r w:rsidRPr="00C24EED">
        <w:rPr>
          <w:sz w:val="25"/>
          <w:szCs w:val="25"/>
        </w:rPr>
        <w:t xml:space="preserve">Devereux </w:t>
      </w:r>
      <w:r>
        <w:rPr>
          <w:sz w:val="25"/>
          <w:szCs w:val="25"/>
        </w:rPr>
        <w:t xml:space="preserve">first </w:t>
      </w:r>
      <w:r w:rsidRPr="00C24EED">
        <w:rPr>
          <w:sz w:val="25"/>
          <w:szCs w:val="25"/>
        </w:rPr>
        <w:t>raised issues regarding its ability to serve Student</w:t>
      </w:r>
      <w:r>
        <w:rPr>
          <w:sz w:val="25"/>
          <w:szCs w:val="25"/>
        </w:rPr>
        <w:t xml:space="preserve"> in the late fall of 2019, following the departure of Student’s preferred staff during the summer of that year (Parent).</w:t>
      </w:r>
      <w:r w:rsidRPr="00C24EED">
        <w:rPr>
          <w:sz w:val="25"/>
          <w:szCs w:val="25"/>
        </w:rPr>
        <w:t xml:space="preserve"> </w:t>
      </w:r>
    </w:p>
    <w:p w14:paraId="3E103F2F" w14:textId="43766F0A" w:rsidR="00EB31B0" w:rsidRDefault="002A009D" w:rsidP="002A009D">
      <w:pPr>
        <w:pStyle w:val="ListParagraph"/>
        <w:ind w:left="360"/>
        <w:rPr>
          <w:sz w:val="25"/>
          <w:szCs w:val="25"/>
        </w:rPr>
      </w:pPr>
      <w:r>
        <w:rPr>
          <w:sz w:val="25"/>
          <w:szCs w:val="25"/>
        </w:rPr>
        <w:t xml:space="preserve"> </w:t>
      </w:r>
    </w:p>
    <w:p w14:paraId="0A81FA27" w14:textId="5105155E" w:rsidR="00CA622A" w:rsidRDefault="00CA622A" w:rsidP="00CA622A">
      <w:pPr>
        <w:pStyle w:val="ListParagraph"/>
        <w:numPr>
          <w:ilvl w:val="0"/>
          <w:numId w:val="11"/>
        </w:numPr>
        <w:rPr>
          <w:sz w:val="25"/>
          <w:szCs w:val="25"/>
        </w:rPr>
      </w:pPr>
      <w:r>
        <w:rPr>
          <w:sz w:val="25"/>
          <w:szCs w:val="25"/>
        </w:rPr>
        <w:t>Email communications dated December 4, 20</w:t>
      </w:r>
      <w:r w:rsidR="00F74CDB">
        <w:rPr>
          <w:sz w:val="25"/>
          <w:szCs w:val="25"/>
        </w:rPr>
        <w:t>19</w:t>
      </w:r>
      <w:r>
        <w:rPr>
          <w:sz w:val="25"/>
          <w:szCs w:val="25"/>
        </w:rPr>
        <w:t xml:space="preserve"> document Devereux’s concerns regarding Student’s presentation, expectation of Student’s transfer to another school and plans to reconvene the Team in January 2020 (DE-15).</w:t>
      </w:r>
      <w:r w:rsidR="0006739C">
        <w:rPr>
          <w:sz w:val="25"/>
          <w:szCs w:val="25"/>
        </w:rPr>
        <w:t xml:space="preserve"> </w:t>
      </w:r>
    </w:p>
    <w:p w14:paraId="530882B1" w14:textId="77777777" w:rsidR="00302CF4" w:rsidRPr="00302CF4" w:rsidRDefault="00302CF4" w:rsidP="00302CF4">
      <w:pPr>
        <w:pStyle w:val="ListParagraph"/>
        <w:rPr>
          <w:sz w:val="25"/>
          <w:szCs w:val="25"/>
        </w:rPr>
      </w:pPr>
    </w:p>
    <w:p w14:paraId="5131D16E" w14:textId="53E0817C" w:rsidR="00817CFD" w:rsidRDefault="00817CFD" w:rsidP="00817CFD">
      <w:pPr>
        <w:pStyle w:val="ListParagraph"/>
        <w:numPr>
          <w:ilvl w:val="0"/>
          <w:numId w:val="11"/>
        </w:numPr>
        <w:rPr>
          <w:sz w:val="25"/>
          <w:szCs w:val="25"/>
        </w:rPr>
      </w:pPr>
      <w:r>
        <w:rPr>
          <w:sz w:val="25"/>
          <w:szCs w:val="25"/>
        </w:rPr>
        <w:t xml:space="preserve">In December of 2019, Parents alerted Belmont of the concerns regarding the appropriateness of Devereux for Student.  Belmont immediately sent out packets to explore other potential placements including placements proposed by Parents (Parent).  </w:t>
      </w:r>
      <w:r w:rsidR="009347D2">
        <w:rPr>
          <w:sz w:val="25"/>
          <w:szCs w:val="25"/>
        </w:rPr>
        <w:t xml:space="preserve">During </w:t>
      </w:r>
      <w:r w:rsidR="000448DA">
        <w:rPr>
          <w:sz w:val="25"/>
          <w:szCs w:val="25"/>
        </w:rPr>
        <w:t xml:space="preserve">2020, </w:t>
      </w:r>
      <w:r>
        <w:rPr>
          <w:sz w:val="25"/>
          <w:szCs w:val="25"/>
        </w:rPr>
        <w:t xml:space="preserve">packets were </w:t>
      </w:r>
      <w:r w:rsidR="000448DA">
        <w:rPr>
          <w:sz w:val="25"/>
          <w:szCs w:val="25"/>
        </w:rPr>
        <w:t xml:space="preserve">specifically </w:t>
      </w:r>
      <w:r>
        <w:rPr>
          <w:sz w:val="25"/>
          <w:szCs w:val="25"/>
        </w:rPr>
        <w:t xml:space="preserve">sent to: Guild School, Crystal Springs, </w:t>
      </w:r>
      <w:proofErr w:type="spellStart"/>
      <w:r>
        <w:rPr>
          <w:sz w:val="25"/>
          <w:szCs w:val="25"/>
        </w:rPr>
        <w:t>Meadowridge</w:t>
      </w:r>
      <w:proofErr w:type="spellEnd"/>
      <w:r>
        <w:rPr>
          <w:sz w:val="25"/>
          <w:szCs w:val="25"/>
        </w:rPr>
        <w:t xml:space="preserve">, Dr. Franklin Perkins, Cardinal Cushing School, Evergreen School, Ivy Street, </w:t>
      </w:r>
      <w:proofErr w:type="spellStart"/>
      <w:r>
        <w:rPr>
          <w:sz w:val="25"/>
          <w:szCs w:val="25"/>
        </w:rPr>
        <w:t>Amego</w:t>
      </w:r>
      <w:proofErr w:type="spellEnd"/>
      <w:r>
        <w:rPr>
          <w:sz w:val="25"/>
          <w:szCs w:val="25"/>
        </w:rPr>
        <w:t xml:space="preserve">, </w:t>
      </w:r>
      <w:proofErr w:type="spellStart"/>
      <w:r>
        <w:rPr>
          <w:sz w:val="25"/>
          <w:szCs w:val="25"/>
        </w:rPr>
        <w:t>Melmark</w:t>
      </w:r>
      <w:proofErr w:type="spellEnd"/>
      <w:r>
        <w:rPr>
          <w:sz w:val="25"/>
          <w:szCs w:val="25"/>
        </w:rPr>
        <w:t xml:space="preserve"> New England, Latham Centers, Seven Hills in Groton MA, Stetson, May Center, Boston Higashi, New England Center for Children, Hillcrest, Swansea Wood School, Easter Seals of New Hampshire, Becket Organization of New Hampshire, Crotched Mountain School, </w:t>
      </w:r>
      <w:proofErr w:type="spellStart"/>
      <w:r>
        <w:rPr>
          <w:sz w:val="25"/>
          <w:szCs w:val="25"/>
        </w:rPr>
        <w:t>Groden</w:t>
      </w:r>
      <w:proofErr w:type="spellEnd"/>
      <w:r>
        <w:rPr>
          <w:sz w:val="25"/>
          <w:szCs w:val="25"/>
        </w:rPr>
        <w:t xml:space="preserve"> Network of Schools in Rhode Island, Archway School, Berkshire Meadows, Judge Rotenberg Center (JRC) (SE-1; SE-2; SE-3; SE-4; SE-5; SE-6; SE-7; SE-9; SE-10; SE-11; SE-12; SE-13; SE-14; SE-15; SE-16; SE-17; Weinstein). </w:t>
      </w:r>
      <w:r w:rsidR="009347D2">
        <w:rPr>
          <w:sz w:val="25"/>
          <w:szCs w:val="25"/>
        </w:rPr>
        <w:t xml:space="preserve"> Parents consented to forwarding of the packets (PE-29, Parents).</w:t>
      </w:r>
    </w:p>
    <w:p w14:paraId="24FCE306" w14:textId="77777777" w:rsidR="00FF3ED3" w:rsidRPr="00FF3ED3" w:rsidRDefault="00FF3ED3" w:rsidP="00FF3ED3">
      <w:pPr>
        <w:pStyle w:val="ListParagraph"/>
        <w:rPr>
          <w:sz w:val="25"/>
          <w:szCs w:val="25"/>
        </w:rPr>
      </w:pPr>
    </w:p>
    <w:p w14:paraId="326A0E9A" w14:textId="0DF94F55" w:rsidR="00FF3ED3" w:rsidRDefault="00FF3ED3" w:rsidP="00FF3ED3">
      <w:pPr>
        <w:pStyle w:val="ListParagraph"/>
        <w:numPr>
          <w:ilvl w:val="0"/>
          <w:numId w:val="11"/>
        </w:numPr>
        <w:rPr>
          <w:sz w:val="25"/>
          <w:szCs w:val="25"/>
        </w:rPr>
      </w:pPr>
      <w:r>
        <w:rPr>
          <w:sz w:val="25"/>
          <w:szCs w:val="25"/>
        </w:rPr>
        <w:t xml:space="preserve">Nicole Mahoney, M.S. CCC/SLP, Belmont’s speech and language pathologist, performed a communication evaluation of Student in October and November </w:t>
      </w:r>
      <w:r w:rsidR="00330968">
        <w:rPr>
          <w:sz w:val="25"/>
          <w:szCs w:val="25"/>
        </w:rPr>
        <w:t xml:space="preserve">of </w:t>
      </w:r>
      <w:r>
        <w:rPr>
          <w:sz w:val="25"/>
          <w:szCs w:val="25"/>
        </w:rPr>
        <w:t xml:space="preserve">2019.  She administered the Peabody Picture Vocabulary Test (PPVT-4), the Expressive Vocabulary Test (EVT-2), and conducted classroom and therapy informal observations (PE-8).  </w:t>
      </w:r>
      <w:proofErr w:type="gramStart"/>
      <w:r>
        <w:rPr>
          <w:sz w:val="25"/>
          <w:szCs w:val="25"/>
        </w:rPr>
        <w:t>Her report,</w:t>
      </w:r>
      <w:proofErr w:type="gramEnd"/>
      <w:r>
        <w:rPr>
          <w:sz w:val="25"/>
          <w:szCs w:val="25"/>
        </w:rPr>
        <w:t xml:space="preserve"> dated January 15, 2020, notes that Student presents with a moderate receptive language disorder and a severe expressive language disorder</w:t>
      </w:r>
      <w:r w:rsidR="001D30AB">
        <w:rPr>
          <w:sz w:val="25"/>
          <w:szCs w:val="25"/>
        </w:rPr>
        <w:t xml:space="preserve">, </w:t>
      </w:r>
      <w:r>
        <w:rPr>
          <w:sz w:val="25"/>
          <w:szCs w:val="25"/>
        </w:rPr>
        <w:t>which make it difficult for Student to access the curriculum.  Student has significant deficits in expressive vocabulary skills which supported the need for assistive and alternative communication.  His reading fluency was good</w:t>
      </w:r>
      <w:r w:rsidR="00754981">
        <w:rPr>
          <w:sz w:val="25"/>
          <w:szCs w:val="25"/>
        </w:rPr>
        <w:t xml:space="preserve">, </w:t>
      </w:r>
      <w:r>
        <w:rPr>
          <w:sz w:val="25"/>
          <w:szCs w:val="25"/>
        </w:rPr>
        <w:t xml:space="preserve">and he demonstrated reading comprehension abilities at the functional reading level.  He understood basic vocabulary, concrete </w:t>
      </w:r>
      <w:proofErr w:type="gramStart"/>
      <w:r>
        <w:rPr>
          <w:sz w:val="25"/>
          <w:szCs w:val="25"/>
        </w:rPr>
        <w:t>concepts</w:t>
      </w:r>
      <w:proofErr w:type="gramEnd"/>
      <w:r>
        <w:rPr>
          <w:sz w:val="25"/>
          <w:szCs w:val="25"/>
        </w:rPr>
        <w:t xml:space="preserve"> and rehearsed routines.  The evaluator noted that Student’s verbal comprehension was enhanced when he was provided with visual supports.  However, Student’s distractibility and processing delays interfered with his performance despite multi-modal supports.  He also evidenced weak expressive language skills (SE-18; DE-1).   Ms. Mahoney recommended that Student have access to tablets or other electronic devices to help with acquisition of vocabulary, reading comprehension and to increase receptive and expressive communication.  She also recommended that he be evaluated by a speech and language pathologist who specialized in augmentative/ assistive communication technology</w:t>
      </w:r>
      <w:r w:rsidRPr="00A47643">
        <w:rPr>
          <w:sz w:val="25"/>
          <w:szCs w:val="25"/>
        </w:rPr>
        <w:t>.</w:t>
      </w:r>
      <w:r>
        <w:rPr>
          <w:sz w:val="25"/>
          <w:szCs w:val="25"/>
        </w:rPr>
        <w:t xml:space="preserve">  Lastly, Ms. Mahoney recommended one-to-one language therapy sessions and opportunities </w:t>
      </w:r>
      <w:r w:rsidR="001D30AB">
        <w:rPr>
          <w:sz w:val="25"/>
          <w:szCs w:val="25"/>
        </w:rPr>
        <w:t>f</w:t>
      </w:r>
      <w:r>
        <w:rPr>
          <w:sz w:val="25"/>
          <w:szCs w:val="25"/>
        </w:rPr>
        <w:t>or generalization to address his language weaknesses</w:t>
      </w:r>
      <w:r w:rsidR="001D30AB">
        <w:rPr>
          <w:sz w:val="25"/>
          <w:szCs w:val="25"/>
        </w:rPr>
        <w:t>,</w:t>
      </w:r>
      <w:r>
        <w:rPr>
          <w:sz w:val="25"/>
          <w:szCs w:val="25"/>
        </w:rPr>
        <w:t xml:space="preserve"> including pragmatic skills deficits </w:t>
      </w:r>
      <w:r w:rsidRPr="00A47643">
        <w:rPr>
          <w:sz w:val="25"/>
          <w:szCs w:val="25"/>
        </w:rPr>
        <w:t>(</w:t>
      </w:r>
      <w:r>
        <w:rPr>
          <w:sz w:val="25"/>
          <w:szCs w:val="25"/>
        </w:rPr>
        <w:t xml:space="preserve">PE-1; </w:t>
      </w:r>
      <w:r w:rsidRPr="00A47643">
        <w:rPr>
          <w:sz w:val="25"/>
          <w:szCs w:val="25"/>
        </w:rPr>
        <w:t>SE-18; DE-1</w:t>
      </w:r>
      <w:r>
        <w:rPr>
          <w:sz w:val="25"/>
          <w:szCs w:val="25"/>
        </w:rPr>
        <w:t xml:space="preserve">). </w:t>
      </w:r>
    </w:p>
    <w:p w14:paraId="0B966DBF" w14:textId="2020A645" w:rsidR="00FF3ED3" w:rsidRDefault="00FF3ED3" w:rsidP="00FF3ED3">
      <w:pPr>
        <w:pStyle w:val="ListParagraph"/>
        <w:ind w:left="360"/>
        <w:rPr>
          <w:sz w:val="25"/>
          <w:szCs w:val="25"/>
        </w:rPr>
      </w:pPr>
      <w:r>
        <w:rPr>
          <w:sz w:val="25"/>
          <w:szCs w:val="25"/>
        </w:rPr>
        <w:t xml:space="preserve"> </w:t>
      </w:r>
    </w:p>
    <w:p w14:paraId="0E300E86" w14:textId="30653317" w:rsidR="00FF3ED3" w:rsidRDefault="00FF3ED3" w:rsidP="00FF3ED3">
      <w:pPr>
        <w:pStyle w:val="ListParagraph"/>
        <w:numPr>
          <w:ilvl w:val="0"/>
          <w:numId w:val="11"/>
        </w:numPr>
        <w:rPr>
          <w:sz w:val="25"/>
          <w:szCs w:val="25"/>
        </w:rPr>
      </w:pPr>
      <w:r>
        <w:rPr>
          <w:sz w:val="25"/>
          <w:szCs w:val="25"/>
        </w:rPr>
        <w:lastRenderedPageBreak/>
        <w:t xml:space="preserve">An occupational therapy evaluation </w:t>
      </w:r>
      <w:r w:rsidR="001B4C9C">
        <w:rPr>
          <w:sz w:val="25"/>
          <w:szCs w:val="25"/>
        </w:rPr>
        <w:t xml:space="preserve">was </w:t>
      </w:r>
      <w:r>
        <w:rPr>
          <w:sz w:val="25"/>
          <w:szCs w:val="25"/>
        </w:rPr>
        <w:t>performed by David Alex o</w:t>
      </w:r>
      <w:r w:rsidR="001B4C9C">
        <w:rPr>
          <w:sz w:val="25"/>
          <w:szCs w:val="25"/>
        </w:rPr>
        <w:t>n seven</w:t>
      </w:r>
      <w:r>
        <w:rPr>
          <w:sz w:val="25"/>
          <w:szCs w:val="25"/>
        </w:rPr>
        <w:t xml:space="preserve"> </w:t>
      </w:r>
      <w:r w:rsidR="001B4C9C">
        <w:rPr>
          <w:sz w:val="25"/>
          <w:szCs w:val="25"/>
        </w:rPr>
        <w:t>separate dates in October and November of 2019 (PE-10).</w:t>
      </w:r>
      <w:r>
        <w:rPr>
          <w:sz w:val="25"/>
          <w:szCs w:val="25"/>
        </w:rPr>
        <w:t xml:space="preserve">  </w:t>
      </w:r>
      <w:r w:rsidR="001B4C9C">
        <w:rPr>
          <w:sz w:val="25"/>
          <w:szCs w:val="25"/>
        </w:rPr>
        <w:t xml:space="preserve">Mr. Alex </w:t>
      </w:r>
      <w:r>
        <w:rPr>
          <w:sz w:val="25"/>
          <w:szCs w:val="25"/>
        </w:rPr>
        <w:t xml:space="preserve">noted </w:t>
      </w:r>
      <w:r w:rsidR="001B4C9C">
        <w:rPr>
          <w:sz w:val="25"/>
          <w:szCs w:val="25"/>
        </w:rPr>
        <w:t xml:space="preserve">that there had been </w:t>
      </w:r>
      <w:r>
        <w:rPr>
          <w:sz w:val="25"/>
          <w:szCs w:val="25"/>
        </w:rPr>
        <w:t>a decrease in monthly consultation due to Student’s lack of purposeful, consistent participation in occupational therapy</w:t>
      </w:r>
      <w:r w:rsidR="001D30AB">
        <w:rPr>
          <w:sz w:val="25"/>
          <w:szCs w:val="25"/>
        </w:rPr>
        <w:t>,</w:t>
      </w:r>
      <w:r w:rsidR="001B4C9C">
        <w:rPr>
          <w:sz w:val="25"/>
          <w:szCs w:val="25"/>
        </w:rPr>
        <w:t xml:space="preserve"> thereby recommending cessation of occupational therapy sessions</w:t>
      </w:r>
      <w:r>
        <w:rPr>
          <w:sz w:val="25"/>
          <w:szCs w:val="25"/>
        </w:rPr>
        <w:t xml:space="preserve">.  </w:t>
      </w:r>
      <w:r w:rsidR="001B4C9C">
        <w:rPr>
          <w:sz w:val="25"/>
          <w:szCs w:val="25"/>
        </w:rPr>
        <w:t>Mr. Alex</w:t>
      </w:r>
      <w:r w:rsidR="00754981">
        <w:rPr>
          <w:sz w:val="25"/>
          <w:szCs w:val="25"/>
        </w:rPr>
        <w:t>,</w:t>
      </w:r>
      <w:r w:rsidR="001B4C9C">
        <w:rPr>
          <w:sz w:val="25"/>
          <w:szCs w:val="25"/>
        </w:rPr>
        <w:t xml:space="preserve"> however, r</w:t>
      </w:r>
      <w:r>
        <w:rPr>
          <w:sz w:val="25"/>
          <w:szCs w:val="25"/>
        </w:rPr>
        <w:t>ecommended that Student receive assistance from an experienced, consistent one-to-one aide a</w:t>
      </w:r>
      <w:r w:rsidR="001D30AB">
        <w:rPr>
          <w:sz w:val="25"/>
          <w:szCs w:val="25"/>
        </w:rPr>
        <w:t>s well as</w:t>
      </w:r>
      <w:r>
        <w:rPr>
          <w:sz w:val="25"/>
          <w:szCs w:val="25"/>
        </w:rPr>
        <w:t xml:space="preserve"> numerous other accommodations including </w:t>
      </w:r>
      <w:r w:rsidR="001B4C9C">
        <w:rPr>
          <w:sz w:val="25"/>
          <w:szCs w:val="25"/>
        </w:rPr>
        <w:t xml:space="preserve">provision of consistent daily routine with visual schedule, the use of an incentive and or food reinforcer paired with the task, and </w:t>
      </w:r>
      <w:r>
        <w:rPr>
          <w:sz w:val="25"/>
          <w:szCs w:val="25"/>
        </w:rPr>
        <w:t>allowing Student to “engage in sensory seeking behaviors in-between tasks” to help him self-regulate (</w:t>
      </w:r>
      <w:r w:rsidRPr="00A47643">
        <w:rPr>
          <w:sz w:val="25"/>
          <w:szCs w:val="25"/>
        </w:rPr>
        <w:t>SE-18; DE-1</w:t>
      </w:r>
      <w:r>
        <w:rPr>
          <w:sz w:val="25"/>
          <w:szCs w:val="25"/>
        </w:rPr>
        <w:t>).</w:t>
      </w:r>
      <w:r w:rsidR="00330968">
        <w:rPr>
          <w:sz w:val="25"/>
          <w:szCs w:val="25"/>
        </w:rPr>
        <w:t xml:space="preserve"> </w:t>
      </w:r>
    </w:p>
    <w:p w14:paraId="1AFF440B" w14:textId="77777777" w:rsidR="00330968" w:rsidRPr="00330968" w:rsidRDefault="00330968" w:rsidP="00330968">
      <w:pPr>
        <w:pStyle w:val="ListParagraph"/>
        <w:rPr>
          <w:sz w:val="25"/>
          <w:szCs w:val="25"/>
        </w:rPr>
      </w:pPr>
    </w:p>
    <w:p w14:paraId="63FA78F5" w14:textId="3565D093" w:rsidR="00330968" w:rsidRPr="00A47643" w:rsidRDefault="00330968" w:rsidP="00FF3ED3">
      <w:pPr>
        <w:pStyle w:val="ListParagraph"/>
        <w:numPr>
          <w:ilvl w:val="0"/>
          <w:numId w:val="11"/>
        </w:numPr>
        <w:rPr>
          <w:sz w:val="25"/>
          <w:szCs w:val="25"/>
        </w:rPr>
      </w:pPr>
      <w:r>
        <w:rPr>
          <w:sz w:val="25"/>
          <w:szCs w:val="25"/>
        </w:rPr>
        <w:t xml:space="preserve"> A letter dated November 5, 2019, from Francisco Bonilla, MD, notes that Student is generally compliant for injections, but on occasion may need a therapeutic calming hug </w:t>
      </w:r>
      <w:r w:rsidR="0014144E">
        <w:rPr>
          <w:sz w:val="25"/>
          <w:szCs w:val="25"/>
        </w:rPr>
        <w:t xml:space="preserve">during </w:t>
      </w:r>
      <w:r>
        <w:rPr>
          <w:sz w:val="25"/>
          <w:szCs w:val="25"/>
        </w:rPr>
        <w:t>the injection</w:t>
      </w:r>
      <w:r w:rsidR="0014144E">
        <w:rPr>
          <w:sz w:val="25"/>
          <w:szCs w:val="25"/>
        </w:rPr>
        <w:t xml:space="preserve">, </w:t>
      </w:r>
      <w:r w:rsidR="001D30AB">
        <w:rPr>
          <w:sz w:val="25"/>
          <w:szCs w:val="25"/>
        </w:rPr>
        <w:t>explaining</w:t>
      </w:r>
      <w:r w:rsidR="0014144E">
        <w:rPr>
          <w:sz w:val="25"/>
          <w:szCs w:val="25"/>
        </w:rPr>
        <w:t xml:space="preserve"> that this does not constitute a restraint (PE-12)</w:t>
      </w:r>
      <w:r>
        <w:rPr>
          <w:sz w:val="25"/>
          <w:szCs w:val="25"/>
        </w:rPr>
        <w:t xml:space="preserve">. </w:t>
      </w:r>
      <w:r w:rsidR="001F2F7E">
        <w:rPr>
          <w:sz w:val="25"/>
          <w:szCs w:val="25"/>
        </w:rPr>
        <w:t xml:space="preserve"> Previously</w:t>
      </w:r>
      <w:r w:rsidR="001D30AB">
        <w:rPr>
          <w:sz w:val="25"/>
          <w:szCs w:val="25"/>
        </w:rPr>
        <w:t>,</w:t>
      </w:r>
      <w:r w:rsidR="001F2F7E">
        <w:rPr>
          <w:sz w:val="25"/>
          <w:szCs w:val="25"/>
        </w:rPr>
        <w:t xml:space="preserve"> on October 31, 2019, Dr. Elena O. </w:t>
      </w:r>
      <w:proofErr w:type="spellStart"/>
      <w:r w:rsidR="001F2F7E">
        <w:rPr>
          <w:sz w:val="25"/>
          <w:szCs w:val="25"/>
        </w:rPr>
        <w:t>Volozhanina</w:t>
      </w:r>
      <w:proofErr w:type="spellEnd"/>
      <w:r w:rsidR="001F2F7E">
        <w:rPr>
          <w:sz w:val="25"/>
          <w:szCs w:val="25"/>
        </w:rPr>
        <w:t xml:space="preserve">, MD, made a similar </w:t>
      </w:r>
      <w:r w:rsidR="001D30AB">
        <w:rPr>
          <w:sz w:val="25"/>
          <w:szCs w:val="25"/>
        </w:rPr>
        <w:t>recommend</w:t>
      </w:r>
      <w:r w:rsidR="001F2F7E">
        <w:rPr>
          <w:sz w:val="25"/>
          <w:szCs w:val="25"/>
        </w:rPr>
        <w:t>ation during administration of the biweekly antibiotic injections (PE-13).</w:t>
      </w:r>
    </w:p>
    <w:p w14:paraId="42CD24C5" w14:textId="5E237AA4" w:rsidR="00302CF4" w:rsidRDefault="00817CFD" w:rsidP="00817CFD">
      <w:pPr>
        <w:pStyle w:val="ListParagraph"/>
        <w:ind w:left="360"/>
        <w:rPr>
          <w:sz w:val="25"/>
          <w:szCs w:val="25"/>
        </w:rPr>
      </w:pPr>
      <w:r>
        <w:rPr>
          <w:sz w:val="25"/>
          <w:szCs w:val="25"/>
        </w:rPr>
        <w:t xml:space="preserve"> </w:t>
      </w:r>
    </w:p>
    <w:p w14:paraId="3BE7B738" w14:textId="009552B1" w:rsidR="00302CF4" w:rsidRDefault="00302CF4" w:rsidP="00DE5424">
      <w:pPr>
        <w:pStyle w:val="ListParagraph"/>
        <w:numPr>
          <w:ilvl w:val="0"/>
          <w:numId w:val="11"/>
        </w:numPr>
        <w:rPr>
          <w:sz w:val="25"/>
          <w:szCs w:val="25"/>
        </w:rPr>
      </w:pPr>
      <w:r>
        <w:rPr>
          <w:sz w:val="25"/>
          <w:szCs w:val="25"/>
        </w:rPr>
        <w:t xml:space="preserve">Dr. Joann </w:t>
      </w:r>
      <w:proofErr w:type="spellStart"/>
      <w:r>
        <w:rPr>
          <w:sz w:val="25"/>
          <w:szCs w:val="25"/>
        </w:rPr>
        <w:t>Frankhouser</w:t>
      </w:r>
      <w:proofErr w:type="spellEnd"/>
      <w:r>
        <w:rPr>
          <w:sz w:val="25"/>
          <w:szCs w:val="25"/>
        </w:rPr>
        <w:t xml:space="preserve">, Belmont’s </w:t>
      </w:r>
      <w:r w:rsidR="0070546D">
        <w:rPr>
          <w:sz w:val="25"/>
          <w:szCs w:val="25"/>
        </w:rPr>
        <w:t>S</w:t>
      </w:r>
      <w:r>
        <w:rPr>
          <w:sz w:val="25"/>
          <w:szCs w:val="25"/>
        </w:rPr>
        <w:t xml:space="preserve">chool </w:t>
      </w:r>
      <w:r w:rsidR="0070546D">
        <w:rPr>
          <w:sz w:val="25"/>
          <w:szCs w:val="25"/>
        </w:rPr>
        <w:t>P</w:t>
      </w:r>
      <w:r>
        <w:rPr>
          <w:sz w:val="25"/>
          <w:szCs w:val="25"/>
        </w:rPr>
        <w:t xml:space="preserve">sychologist, conducted a psychological evaluation of Student on </w:t>
      </w:r>
      <w:r w:rsidR="00E3499C">
        <w:rPr>
          <w:sz w:val="25"/>
          <w:szCs w:val="25"/>
        </w:rPr>
        <w:t>December 11, 2019</w:t>
      </w:r>
      <w:r>
        <w:rPr>
          <w:sz w:val="25"/>
          <w:szCs w:val="25"/>
        </w:rPr>
        <w:t xml:space="preserve">.  </w:t>
      </w:r>
      <w:r w:rsidR="0070546D">
        <w:rPr>
          <w:sz w:val="25"/>
          <w:szCs w:val="25"/>
        </w:rPr>
        <w:t>Her report</w:t>
      </w:r>
      <w:r w:rsidR="001D30AB">
        <w:rPr>
          <w:sz w:val="25"/>
          <w:szCs w:val="25"/>
        </w:rPr>
        <w:t>,</w:t>
      </w:r>
      <w:r w:rsidR="0070546D">
        <w:rPr>
          <w:sz w:val="25"/>
          <w:szCs w:val="25"/>
        </w:rPr>
        <w:t xml:space="preserve"> dated January 15, 2020</w:t>
      </w:r>
      <w:r w:rsidR="001D30AB">
        <w:rPr>
          <w:sz w:val="25"/>
          <w:szCs w:val="25"/>
        </w:rPr>
        <w:t>,</w:t>
      </w:r>
      <w:r w:rsidR="00E3499C">
        <w:rPr>
          <w:sz w:val="25"/>
          <w:szCs w:val="25"/>
        </w:rPr>
        <w:t xml:space="preserve"> included the results of Student’s ABAS-3</w:t>
      </w:r>
      <w:r w:rsidR="001D30AB">
        <w:rPr>
          <w:sz w:val="25"/>
          <w:szCs w:val="25"/>
        </w:rPr>
        <w:t>,</w:t>
      </w:r>
      <w:r w:rsidR="00E3499C">
        <w:rPr>
          <w:sz w:val="25"/>
          <w:szCs w:val="25"/>
        </w:rPr>
        <w:t xml:space="preserve"> </w:t>
      </w:r>
      <w:r w:rsidR="001D30AB">
        <w:rPr>
          <w:sz w:val="25"/>
          <w:szCs w:val="25"/>
        </w:rPr>
        <w:t>o</w:t>
      </w:r>
      <w:r w:rsidR="00E3499C">
        <w:rPr>
          <w:sz w:val="25"/>
          <w:szCs w:val="25"/>
        </w:rPr>
        <w:t>n which Student’s scores fell in the extremely low range in every category except home living where he scored in the low classification (PE-7)</w:t>
      </w:r>
      <w:r w:rsidR="0070546D">
        <w:rPr>
          <w:sz w:val="25"/>
          <w:szCs w:val="25"/>
        </w:rPr>
        <w:t>.  The co</w:t>
      </w:r>
      <w:r>
        <w:rPr>
          <w:sz w:val="25"/>
          <w:szCs w:val="25"/>
        </w:rPr>
        <w:t xml:space="preserve">gnitive assessment results </w:t>
      </w:r>
      <w:r w:rsidR="0070546D">
        <w:rPr>
          <w:sz w:val="25"/>
          <w:szCs w:val="25"/>
        </w:rPr>
        <w:t xml:space="preserve">of this evaluation </w:t>
      </w:r>
      <w:r>
        <w:rPr>
          <w:sz w:val="25"/>
          <w:szCs w:val="25"/>
        </w:rPr>
        <w:t xml:space="preserve">demonstrate that Student’s ongoing infection process related to </w:t>
      </w:r>
      <w:r w:rsidR="0070546D">
        <w:rPr>
          <w:sz w:val="25"/>
          <w:szCs w:val="25"/>
        </w:rPr>
        <w:t xml:space="preserve">his </w:t>
      </w:r>
      <w:r>
        <w:rPr>
          <w:sz w:val="25"/>
          <w:szCs w:val="25"/>
        </w:rPr>
        <w:t>AE/ PANDAS continued to impact Student’s neurocognitive functioning and interfere</w:t>
      </w:r>
      <w:r w:rsidR="00FF3ED3">
        <w:rPr>
          <w:sz w:val="25"/>
          <w:szCs w:val="25"/>
        </w:rPr>
        <w:t>d</w:t>
      </w:r>
      <w:r>
        <w:rPr>
          <w:sz w:val="25"/>
          <w:szCs w:val="25"/>
        </w:rPr>
        <w:t xml:space="preserve"> with his educational progress</w:t>
      </w:r>
      <w:r w:rsidR="00FF3ED3">
        <w:rPr>
          <w:sz w:val="25"/>
          <w:szCs w:val="25"/>
        </w:rPr>
        <w:t>,</w:t>
      </w:r>
      <w:r>
        <w:rPr>
          <w:sz w:val="25"/>
          <w:szCs w:val="25"/>
        </w:rPr>
        <w:t xml:space="preserve"> specifically in regard to his “learning, memory and processing, language, independence in managing day-t</w:t>
      </w:r>
      <w:r w:rsidR="0070546D">
        <w:rPr>
          <w:sz w:val="25"/>
          <w:szCs w:val="25"/>
        </w:rPr>
        <w:t>o-day activities, ability to access prior knowledge (although he can under some conditions), self-regulation, and emotional modulation</w:t>
      </w:r>
      <w:r>
        <w:rPr>
          <w:sz w:val="25"/>
          <w:szCs w:val="25"/>
        </w:rPr>
        <w:t>”</w:t>
      </w:r>
      <w:r w:rsidR="0070546D">
        <w:rPr>
          <w:sz w:val="25"/>
          <w:szCs w:val="25"/>
        </w:rPr>
        <w:t xml:space="preserve">  (</w:t>
      </w:r>
      <w:r w:rsidR="00E3499C">
        <w:rPr>
          <w:sz w:val="25"/>
          <w:szCs w:val="25"/>
        </w:rPr>
        <w:t xml:space="preserve">PE-1; PE-7; </w:t>
      </w:r>
      <w:r w:rsidR="0070546D">
        <w:rPr>
          <w:sz w:val="25"/>
          <w:szCs w:val="25"/>
        </w:rPr>
        <w:t>SE-18).</w:t>
      </w:r>
      <w:r>
        <w:rPr>
          <w:sz w:val="25"/>
          <w:szCs w:val="25"/>
        </w:rPr>
        <w:t xml:space="preserve">  </w:t>
      </w:r>
      <w:r w:rsidR="0070546D">
        <w:rPr>
          <w:sz w:val="25"/>
          <w:szCs w:val="25"/>
        </w:rPr>
        <w:t xml:space="preserve">While Student demonstrated some age-appropriate cognitive skills, test results per the CTONI-2 showed that he struggles </w:t>
      </w:r>
      <w:r w:rsidR="008B1099">
        <w:rPr>
          <w:sz w:val="25"/>
          <w:szCs w:val="25"/>
        </w:rPr>
        <w:t>to sustain the mental effort necessary to perform reasoning and academic tasks.  Adaptive functioning skills also fall below the average level.  Student struggles to interact with his environment and appears to derive the greatest level of comfort from retreating into his own world via listening to music and walking/ pacing.  Activities that foster greater level of social interactions were recommended to reduce Student’s social isolation as well as activities that increase his cognitive stimulation without taxing his judgment and reasoning skills too much</w:t>
      </w:r>
      <w:r w:rsidR="00182743">
        <w:rPr>
          <w:sz w:val="25"/>
          <w:szCs w:val="25"/>
        </w:rPr>
        <w:t>.  Student appeared to have a very limited repertoire of things that give him joy or pleasure</w:t>
      </w:r>
      <w:r w:rsidR="008B1099">
        <w:rPr>
          <w:sz w:val="25"/>
          <w:szCs w:val="25"/>
        </w:rPr>
        <w:t xml:space="preserve"> (</w:t>
      </w:r>
      <w:r w:rsidR="00E3499C">
        <w:rPr>
          <w:sz w:val="25"/>
          <w:szCs w:val="25"/>
        </w:rPr>
        <w:t xml:space="preserve">PE-1; </w:t>
      </w:r>
      <w:r w:rsidR="008B1099">
        <w:rPr>
          <w:sz w:val="25"/>
          <w:szCs w:val="25"/>
        </w:rPr>
        <w:t>SE-18; DE-1).</w:t>
      </w:r>
    </w:p>
    <w:p w14:paraId="3EC60D3A" w14:textId="5822389E" w:rsidR="00182743" w:rsidRDefault="00182743" w:rsidP="00182743">
      <w:pPr>
        <w:pStyle w:val="ListParagraph"/>
        <w:ind w:left="360"/>
        <w:rPr>
          <w:sz w:val="25"/>
          <w:szCs w:val="25"/>
        </w:rPr>
      </w:pPr>
      <w:r>
        <w:rPr>
          <w:sz w:val="25"/>
          <w:szCs w:val="25"/>
        </w:rPr>
        <w:t xml:space="preserve"> </w:t>
      </w:r>
    </w:p>
    <w:p w14:paraId="228FAE95" w14:textId="1165FD8D" w:rsidR="00EB31B0" w:rsidRDefault="00EB31B0" w:rsidP="00EB31B0">
      <w:pPr>
        <w:pStyle w:val="ListParagraph"/>
        <w:numPr>
          <w:ilvl w:val="0"/>
          <w:numId w:val="11"/>
        </w:numPr>
        <w:rPr>
          <w:sz w:val="25"/>
          <w:szCs w:val="25"/>
        </w:rPr>
      </w:pPr>
      <w:r>
        <w:rPr>
          <w:sz w:val="25"/>
          <w:szCs w:val="25"/>
        </w:rPr>
        <w:t xml:space="preserve">Student’s </w:t>
      </w:r>
      <w:r w:rsidR="00523F7B">
        <w:rPr>
          <w:sz w:val="25"/>
          <w:szCs w:val="25"/>
        </w:rPr>
        <w:t>Team convened on January 15, 2020, at which time Devereux’s ability to continue to offer services to Student was discussed</w:t>
      </w:r>
      <w:r w:rsidR="001D30AB">
        <w:rPr>
          <w:sz w:val="25"/>
          <w:szCs w:val="25"/>
        </w:rPr>
        <w:t>,</w:t>
      </w:r>
      <w:r w:rsidR="00523F7B">
        <w:rPr>
          <w:sz w:val="25"/>
          <w:szCs w:val="25"/>
        </w:rPr>
        <w:t xml:space="preserve"> and Devereux’s staff expressed their opinion that it was no longer a safe placement for him.  The ensuing </w:t>
      </w:r>
      <w:r>
        <w:rPr>
          <w:sz w:val="25"/>
          <w:szCs w:val="25"/>
        </w:rPr>
        <w:t>IEP, covering the period from 1/15/2020 to 1/14/2021</w:t>
      </w:r>
      <w:r w:rsidR="001D30AB">
        <w:rPr>
          <w:sz w:val="25"/>
          <w:szCs w:val="25"/>
        </w:rPr>
        <w:t>,</w:t>
      </w:r>
      <w:r>
        <w:rPr>
          <w:sz w:val="25"/>
          <w:szCs w:val="25"/>
        </w:rPr>
        <w:t xml:space="preserve"> call</w:t>
      </w:r>
      <w:r w:rsidR="00523F7B">
        <w:rPr>
          <w:sz w:val="25"/>
          <w:szCs w:val="25"/>
        </w:rPr>
        <w:t>ed</w:t>
      </w:r>
      <w:r>
        <w:rPr>
          <w:sz w:val="25"/>
          <w:szCs w:val="25"/>
        </w:rPr>
        <w:t xml:space="preserve"> for residential placement at Devereux.  This IEP contains goals to address social-emotional issues (with a focus on the use of adaptive communication strategies through adaptive technology so that he can “access adaptive coping strategies and utilize appropriate replacement behaviors in order to decrease his frequency in safety-interfering behaviors”), functional academics, communication, residential, transition</w:t>
      </w:r>
      <w:r w:rsidR="001D30AB">
        <w:rPr>
          <w:sz w:val="25"/>
          <w:szCs w:val="25"/>
        </w:rPr>
        <w:t xml:space="preserve"> and </w:t>
      </w:r>
      <w:r>
        <w:rPr>
          <w:sz w:val="25"/>
          <w:szCs w:val="25"/>
        </w:rPr>
        <w:t xml:space="preserve">activities of daily living (ADL).  The Service Delivery Grid </w:t>
      </w:r>
      <w:r>
        <w:rPr>
          <w:sz w:val="25"/>
          <w:szCs w:val="25"/>
        </w:rPr>
        <w:lastRenderedPageBreak/>
        <w:t>calls for the following direct special education services (under the C grid): one hour counseling services per week: 360 minutes per week of social/ emotional/ academic/ behavioral services;  thirty minutes weekly speech and language services; residential services twenty-four hours per day, seven days per week when Student is not in school; one-to-one paraprofessional services 24 hours per day, seven days per week (24/7); and extended school year social/ emotional/ academic/ behavioral services (ESY) for 360 minutes, five days per week (</w:t>
      </w:r>
      <w:r w:rsidR="00A916E6">
        <w:rPr>
          <w:sz w:val="25"/>
          <w:szCs w:val="25"/>
        </w:rPr>
        <w:t xml:space="preserve">PE-1; </w:t>
      </w:r>
      <w:r>
        <w:rPr>
          <w:sz w:val="25"/>
          <w:szCs w:val="25"/>
        </w:rPr>
        <w:t xml:space="preserve">SE-18).  The IEP also offers a thirty minute monthly occupational therapy consultation.  The one-to-one paraprofessional service was </w:t>
      </w:r>
      <w:r w:rsidR="00531C20">
        <w:rPr>
          <w:sz w:val="25"/>
          <w:szCs w:val="25"/>
        </w:rPr>
        <w:t xml:space="preserve">later </w:t>
      </w:r>
      <w:r>
        <w:rPr>
          <w:sz w:val="25"/>
          <w:szCs w:val="25"/>
        </w:rPr>
        <w:t xml:space="preserve">increased to </w:t>
      </w:r>
      <w:r w:rsidRPr="00531C20">
        <w:rPr>
          <w:sz w:val="25"/>
          <w:szCs w:val="25"/>
        </w:rPr>
        <w:t>two-to-one</w:t>
      </w:r>
      <w:r>
        <w:rPr>
          <w:sz w:val="25"/>
          <w:szCs w:val="25"/>
        </w:rPr>
        <w:t xml:space="preserve"> </w:t>
      </w:r>
      <w:r w:rsidR="00531C20">
        <w:rPr>
          <w:sz w:val="25"/>
          <w:szCs w:val="25"/>
        </w:rPr>
        <w:t xml:space="preserve">staff during the night-time hours </w:t>
      </w:r>
      <w:r w:rsidR="00BC28BF">
        <w:rPr>
          <w:sz w:val="25"/>
          <w:szCs w:val="25"/>
        </w:rPr>
        <w:t>starting in July of</w:t>
      </w:r>
      <w:r w:rsidR="007F2C7A">
        <w:rPr>
          <w:sz w:val="25"/>
          <w:szCs w:val="25"/>
        </w:rPr>
        <w:t xml:space="preserve"> 2020</w:t>
      </w:r>
      <w:r w:rsidR="00BC28BF">
        <w:rPr>
          <w:sz w:val="25"/>
          <w:szCs w:val="25"/>
        </w:rPr>
        <w:t xml:space="preserve"> (PE-1)</w:t>
      </w:r>
      <w:r>
        <w:rPr>
          <w:sz w:val="25"/>
          <w:szCs w:val="25"/>
        </w:rPr>
        <w:t>.  The IEP goals note that goal achievement is to be determined through: “teacher observation, [a] token economy system, quarterly reports and work samples” (</w:t>
      </w:r>
      <w:r w:rsidR="00A916E6">
        <w:rPr>
          <w:sz w:val="25"/>
          <w:szCs w:val="25"/>
        </w:rPr>
        <w:t xml:space="preserve">PE-1; </w:t>
      </w:r>
      <w:r>
        <w:rPr>
          <w:sz w:val="25"/>
          <w:szCs w:val="25"/>
        </w:rPr>
        <w:t xml:space="preserve">SE-18). </w:t>
      </w:r>
    </w:p>
    <w:p w14:paraId="7D294FE2" w14:textId="77777777" w:rsidR="00EB31B0" w:rsidRDefault="00EB31B0" w:rsidP="00EB31B0">
      <w:pPr>
        <w:pStyle w:val="ListParagraph"/>
        <w:ind w:left="360"/>
        <w:rPr>
          <w:sz w:val="25"/>
          <w:szCs w:val="25"/>
        </w:rPr>
      </w:pPr>
      <w:r>
        <w:rPr>
          <w:sz w:val="25"/>
          <w:szCs w:val="25"/>
        </w:rPr>
        <w:t xml:space="preserve"> </w:t>
      </w:r>
    </w:p>
    <w:p w14:paraId="34EA956D" w14:textId="77777777" w:rsidR="00EB31B0" w:rsidRDefault="00EB31B0" w:rsidP="00EB31B0">
      <w:pPr>
        <w:pStyle w:val="ListParagraph"/>
        <w:numPr>
          <w:ilvl w:val="0"/>
          <w:numId w:val="11"/>
        </w:numPr>
        <w:rPr>
          <w:sz w:val="25"/>
          <w:szCs w:val="25"/>
        </w:rPr>
      </w:pPr>
      <w:r>
        <w:rPr>
          <w:sz w:val="25"/>
          <w:szCs w:val="25"/>
        </w:rPr>
        <w:t>Parents fully accepted the proposed IEP and placement on February 10, 2020, adding the following comment:</w:t>
      </w:r>
    </w:p>
    <w:p w14:paraId="2673480C" w14:textId="77777777" w:rsidR="00EB31B0" w:rsidRPr="00EC42D3" w:rsidRDefault="00EB31B0" w:rsidP="00EB31B0">
      <w:pPr>
        <w:pStyle w:val="ListParagraph"/>
        <w:rPr>
          <w:sz w:val="25"/>
          <w:szCs w:val="25"/>
        </w:rPr>
      </w:pPr>
    </w:p>
    <w:p w14:paraId="2F9FB8D8" w14:textId="77777777" w:rsidR="00EB31B0" w:rsidRDefault="00EB31B0" w:rsidP="00EB31B0">
      <w:pPr>
        <w:pStyle w:val="ListParagraph"/>
        <w:ind w:left="1440"/>
        <w:rPr>
          <w:sz w:val="25"/>
          <w:szCs w:val="25"/>
        </w:rPr>
      </w:pPr>
      <w:r>
        <w:rPr>
          <w:sz w:val="25"/>
          <w:szCs w:val="25"/>
        </w:rPr>
        <w:t>Regarding pg. # 18, “hasn’t entered the school building in several months.”   This comment is not correct. [Student] has been to speech and art class several times this week.  The weekly progress notes sent by the case coordinator confirm this.</w:t>
      </w:r>
    </w:p>
    <w:p w14:paraId="1D83110F" w14:textId="7D6EBE03" w:rsidR="00EB31B0" w:rsidRDefault="00EB31B0" w:rsidP="00EB31B0">
      <w:pPr>
        <w:pStyle w:val="ListParagraph"/>
        <w:ind w:left="1440"/>
        <w:rPr>
          <w:sz w:val="25"/>
          <w:szCs w:val="25"/>
        </w:rPr>
      </w:pPr>
      <w:r>
        <w:rPr>
          <w:sz w:val="25"/>
          <w:szCs w:val="25"/>
        </w:rPr>
        <w:t xml:space="preserve">Regarding pg. #10, “continues to engage in aggressive bolting” [Student] has bolted once this year, after his tonsillectomy and even at that time he expressed “bad </w:t>
      </w:r>
      <w:r w:rsidRPr="001D30AB">
        <w:rPr>
          <w:sz w:val="25"/>
          <w:szCs w:val="25"/>
        </w:rPr>
        <w:t>mon,</w:t>
      </w:r>
      <w:r>
        <w:rPr>
          <w:sz w:val="25"/>
          <w:szCs w:val="25"/>
        </w:rPr>
        <w:t xml:space="preserve"> I stayed within the perimeter of the area” (his exact words).  So, in his mind he was still trying to stay within school bounds.  This is a substantial improvement from the previous year.  Re. aggression, also substantially.  He is calm most of the time but will push when pressed on showering or when verbal skills </w:t>
      </w:r>
      <w:r w:rsidR="00A916E6">
        <w:rPr>
          <w:sz w:val="25"/>
          <w:szCs w:val="25"/>
        </w:rPr>
        <w:t>etc.</w:t>
      </w:r>
      <w:r>
        <w:rPr>
          <w:sz w:val="25"/>
          <w:szCs w:val="25"/>
        </w:rPr>
        <w:t xml:space="preserve"> (</w:t>
      </w:r>
      <w:r w:rsidR="00A916E6">
        <w:rPr>
          <w:sz w:val="25"/>
          <w:szCs w:val="25"/>
        </w:rPr>
        <w:t xml:space="preserve">PE-1; </w:t>
      </w:r>
      <w:r>
        <w:rPr>
          <w:sz w:val="25"/>
          <w:szCs w:val="25"/>
        </w:rPr>
        <w:t xml:space="preserve">SE-18). </w:t>
      </w:r>
    </w:p>
    <w:p w14:paraId="1492672C" w14:textId="77777777" w:rsidR="00EB31B0" w:rsidRDefault="00EB31B0" w:rsidP="00EB31B0">
      <w:pPr>
        <w:pStyle w:val="ListParagraph"/>
        <w:ind w:left="1440"/>
        <w:rPr>
          <w:sz w:val="25"/>
          <w:szCs w:val="25"/>
        </w:rPr>
      </w:pPr>
    </w:p>
    <w:p w14:paraId="320CC7C5" w14:textId="76EC1B29" w:rsidR="002262FC" w:rsidRDefault="002262FC" w:rsidP="002262FC">
      <w:pPr>
        <w:pStyle w:val="ListParagraph"/>
        <w:numPr>
          <w:ilvl w:val="0"/>
          <w:numId w:val="11"/>
        </w:numPr>
        <w:rPr>
          <w:sz w:val="25"/>
          <w:szCs w:val="25"/>
        </w:rPr>
      </w:pPr>
      <w:r w:rsidRPr="00FB4D46">
        <w:rPr>
          <w:sz w:val="25"/>
          <w:szCs w:val="25"/>
        </w:rPr>
        <w:t xml:space="preserve">The January 2020 to January 2021 IEP residential goal </w:t>
      </w:r>
      <w:r w:rsidR="00555990">
        <w:rPr>
          <w:sz w:val="25"/>
          <w:szCs w:val="25"/>
        </w:rPr>
        <w:t>notes</w:t>
      </w:r>
      <w:r w:rsidRPr="00FB4D46">
        <w:rPr>
          <w:sz w:val="25"/>
          <w:szCs w:val="25"/>
        </w:rPr>
        <w:t xml:space="preserve"> Student’s continuous struggles with peer social engagement and with safety maintenance, noting that “during periods of dysregulation or increased medical needs, he continues to engage in aggressive and bolting behaviors at the residence” (SE-18).  </w:t>
      </w:r>
      <w:r w:rsidR="000D3D99">
        <w:rPr>
          <w:sz w:val="25"/>
          <w:szCs w:val="25"/>
        </w:rPr>
        <w:t>During this time, Student was also not accessing his academic instruction regularly.</w:t>
      </w:r>
    </w:p>
    <w:p w14:paraId="36830AC8" w14:textId="77777777" w:rsidR="002A6E7E" w:rsidRPr="002A6E7E" w:rsidRDefault="002A6E7E" w:rsidP="002A6E7E">
      <w:pPr>
        <w:pStyle w:val="ListParagraph"/>
        <w:rPr>
          <w:sz w:val="25"/>
          <w:szCs w:val="25"/>
        </w:rPr>
      </w:pPr>
    </w:p>
    <w:p w14:paraId="0846BCBE" w14:textId="1DFF5B5D" w:rsidR="00F60997" w:rsidRDefault="00C707C1" w:rsidP="00A65E09">
      <w:pPr>
        <w:pStyle w:val="ListParagraph"/>
        <w:numPr>
          <w:ilvl w:val="0"/>
          <w:numId w:val="11"/>
        </w:numPr>
        <w:rPr>
          <w:sz w:val="25"/>
          <w:szCs w:val="25"/>
        </w:rPr>
      </w:pPr>
      <w:r>
        <w:rPr>
          <w:sz w:val="25"/>
          <w:szCs w:val="25"/>
        </w:rPr>
        <w:t>To date, Student has been denied admission at every school except for JRC.</w:t>
      </w:r>
      <w:r w:rsidR="00D54293">
        <w:rPr>
          <w:sz w:val="25"/>
          <w:szCs w:val="25"/>
        </w:rPr>
        <w:t xml:space="preserve"> </w:t>
      </w:r>
      <w:r w:rsidR="00F00498">
        <w:rPr>
          <w:sz w:val="25"/>
          <w:szCs w:val="25"/>
        </w:rPr>
        <w:t xml:space="preserve"> </w:t>
      </w:r>
      <w:r>
        <w:rPr>
          <w:sz w:val="25"/>
          <w:szCs w:val="25"/>
        </w:rPr>
        <w:t xml:space="preserve">According to Mary Jane Weinstein, Belmont’s Out of District Coordinator, </w:t>
      </w:r>
      <w:r w:rsidR="008E0D71">
        <w:rPr>
          <w:sz w:val="25"/>
          <w:szCs w:val="25"/>
        </w:rPr>
        <w:t xml:space="preserve">Student is extremely difficult to place because of his age and profile; he is almost 22 years </w:t>
      </w:r>
      <w:r w:rsidR="00555990">
        <w:rPr>
          <w:sz w:val="25"/>
          <w:szCs w:val="25"/>
        </w:rPr>
        <w:t>old</w:t>
      </w:r>
      <w:r>
        <w:rPr>
          <w:sz w:val="25"/>
          <w:szCs w:val="25"/>
        </w:rPr>
        <w:t xml:space="preserve">.  </w:t>
      </w:r>
      <w:r w:rsidR="00555990">
        <w:rPr>
          <w:sz w:val="25"/>
          <w:szCs w:val="25"/>
        </w:rPr>
        <w:t xml:space="preserve">While </w:t>
      </w:r>
      <w:proofErr w:type="spellStart"/>
      <w:r w:rsidR="00F60997">
        <w:rPr>
          <w:sz w:val="25"/>
          <w:szCs w:val="25"/>
        </w:rPr>
        <w:t>Melmark</w:t>
      </w:r>
      <w:proofErr w:type="spellEnd"/>
      <w:r w:rsidR="00F60997">
        <w:rPr>
          <w:sz w:val="25"/>
          <w:szCs w:val="25"/>
        </w:rPr>
        <w:t xml:space="preserve"> New England found Student appropriate</w:t>
      </w:r>
      <w:r w:rsidR="00754981">
        <w:rPr>
          <w:sz w:val="25"/>
          <w:szCs w:val="25"/>
        </w:rPr>
        <w:t>,</w:t>
      </w:r>
      <w:r w:rsidR="00F60997">
        <w:rPr>
          <w:sz w:val="25"/>
          <w:szCs w:val="25"/>
        </w:rPr>
        <w:t xml:space="preserve"> </w:t>
      </w:r>
      <w:r w:rsidR="00555990">
        <w:rPr>
          <w:sz w:val="25"/>
          <w:szCs w:val="25"/>
        </w:rPr>
        <w:t>it</w:t>
      </w:r>
      <w:r w:rsidR="00F60997">
        <w:rPr>
          <w:sz w:val="25"/>
          <w:szCs w:val="25"/>
        </w:rPr>
        <w:t xml:space="preserve"> had no available openings. </w:t>
      </w:r>
      <w:r w:rsidR="00F00498">
        <w:rPr>
          <w:sz w:val="25"/>
          <w:szCs w:val="25"/>
        </w:rPr>
        <w:t xml:space="preserve"> Her numerous referral efforts and results are documented in an August 25, 2020 email to Devereux staff, Parents and Jan Costa of DDS (DE-11</w:t>
      </w:r>
      <w:r w:rsidR="00E5432E">
        <w:rPr>
          <w:sz w:val="25"/>
          <w:szCs w:val="25"/>
        </w:rPr>
        <w:t>; See also PE-35</w:t>
      </w:r>
      <w:r w:rsidR="00F00498">
        <w:rPr>
          <w:sz w:val="25"/>
          <w:szCs w:val="25"/>
        </w:rPr>
        <w:t>).</w:t>
      </w:r>
    </w:p>
    <w:p w14:paraId="1CC38204" w14:textId="77777777" w:rsidR="00F60997" w:rsidRPr="00F60997" w:rsidRDefault="00F60997" w:rsidP="00F60997">
      <w:pPr>
        <w:pStyle w:val="ListParagraph"/>
        <w:rPr>
          <w:sz w:val="25"/>
          <w:szCs w:val="25"/>
        </w:rPr>
      </w:pPr>
    </w:p>
    <w:p w14:paraId="610CCB33" w14:textId="23AD5A53" w:rsidR="008E0D71" w:rsidRDefault="00C707C1" w:rsidP="00A65E09">
      <w:pPr>
        <w:pStyle w:val="ListParagraph"/>
        <w:numPr>
          <w:ilvl w:val="0"/>
          <w:numId w:val="11"/>
        </w:numPr>
        <w:rPr>
          <w:sz w:val="25"/>
          <w:szCs w:val="25"/>
        </w:rPr>
      </w:pPr>
      <w:r w:rsidRPr="00F60997">
        <w:rPr>
          <w:sz w:val="25"/>
          <w:szCs w:val="25"/>
        </w:rPr>
        <w:t xml:space="preserve">Ms. Weinstein is </w:t>
      </w:r>
      <w:r w:rsidR="00F60997" w:rsidRPr="00F60997">
        <w:rPr>
          <w:sz w:val="25"/>
          <w:szCs w:val="25"/>
        </w:rPr>
        <w:t xml:space="preserve">Massachusetts </w:t>
      </w:r>
      <w:r w:rsidRPr="00F60997">
        <w:rPr>
          <w:sz w:val="25"/>
          <w:szCs w:val="25"/>
        </w:rPr>
        <w:t>DESE certified in moderate special needs, and as a special education administrator and school principal (</w:t>
      </w:r>
      <w:r w:rsidR="0017213F" w:rsidRPr="00F60997">
        <w:rPr>
          <w:sz w:val="25"/>
          <w:szCs w:val="25"/>
        </w:rPr>
        <w:t xml:space="preserve">SE-13; </w:t>
      </w:r>
      <w:r w:rsidRPr="00F60997">
        <w:rPr>
          <w:sz w:val="25"/>
          <w:szCs w:val="25"/>
        </w:rPr>
        <w:t>Weinstein).</w:t>
      </w:r>
      <w:r w:rsidR="00F60997" w:rsidRPr="00F60997">
        <w:rPr>
          <w:sz w:val="25"/>
          <w:szCs w:val="25"/>
        </w:rPr>
        <w:t xml:space="preserve">  She </w:t>
      </w:r>
      <w:r w:rsidR="008E0D71" w:rsidRPr="00F60997">
        <w:rPr>
          <w:sz w:val="25"/>
          <w:szCs w:val="25"/>
        </w:rPr>
        <w:t xml:space="preserve">testified that Belmont has offered to provide additional staffing and services to support Student’s placement at Devereux, but except for the two-to-one staff at night, neither Devereux nor </w:t>
      </w:r>
      <w:r w:rsidR="008E0D71" w:rsidRPr="00F60997">
        <w:rPr>
          <w:sz w:val="25"/>
          <w:szCs w:val="25"/>
        </w:rPr>
        <w:lastRenderedPageBreak/>
        <w:t xml:space="preserve">Parents requested any additional services </w:t>
      </w:r>
      <w:r w:rsidR="00F60997">
        <w:rPr>
          <w:sz w:val="25"/>
          <w:szCs w:val="25"/>
        </w:rPr>
        <w:t>or</w:t>
      </w:r>
      <w:r w:rsidR="008E0D71" w:rsidRPr="00F60997">
        <w:rPr>
          <w:sz w:val="25"/>
          <w:szCs w:val="25"/>
        </w:rPr>
        <w:t xml:space="preserve"> supports from Belmont (Weinstein).  Throughout Student’s tenure at Devereux, Belmont has not denied any services or staff requests at any time (Abbas, </w:t>
      </w:r>
      <w:proofErr w:type="spellStart"/>
      <w:r w:rsidR="008E0D71" w:rsidRPr="00F60997">
        <w:rPr>
          <w:sz w:val="25"/>
          <w:szCs w:val="25"/>
        </w:rPr>
        <w:t>Minihane</w:t>
      </w:r>
      <w:proofErr w:type="spellEnd"/>
      <w:r w:rsidR="008E0D71" w:rsidRPr="00F60997">
        <w:rPr>
          <w:sz w:val="25"/>
          <w:szCs w:val="25"/>
        </w:rPr>
        <w:t xml:space="preserve">, Parents).  </w:t>
      </w:r>
    </w:p>
    <w:p w14:paraId="5508DC03" w14:textId="77777777" w:rsidR="0077316A" w:rsidRPr="0077316A" w:rsidRDefault="0077316A" w:rsidP="0077316A">
      <w:pPr>
        <w:pStyle w:val="ListParagraph"/>
        <w:rPr>
          <w:sz w:val="25"/>
          <w:szCs w:val="25"/>
        </w:rPr>
      </w:pPr>
    </w:p>
    <w:p w14:paraId="32E378B0" w14:textId="6860CEF5" w:rsidR="00F96BCC" w:rsidRDefault="0077316A" w:rsidP="004B27B8">
      <w:pPr>
        <w:pStyle w:val="ListParagraph"/>
        <w:numPr>
          <w:ilvl w:val="0"/>
          <w:numId w:val="11"/>
        </w:numPr>
        <w:rPr>
          <w:sz w:val="25"/>
          <w:szCs w:val="25"/>
        </w:rPr>
      </w:pPr>
      <w:r>
        <w:rPr>
          <w:sz w:val="25"/>
          <w:szCs w:val="25"/>
        </w:rPr>
        <w:t>On March 9, 2020, Student participated in a</w:t>
      </w:r>
      <w:r w:rsidR="00754981">
        <w:rPr>
          <w:sz w:val="25"/>
          <w:szCs w:val="25"/>
        </w:rPr>
        <w:t>n</w:t>
      </w:r>
      <w:r>
        <w:rPr>
          <w:sz w:val="25"/>
          <w:szCs w:val="25"/>
        </w:rPr>
        <w:t xml:space="preserve"> Augmentative Communication Evaluation conducted by </w:t>
      </w:r>
      <w:proofErr w:type="spellStart"/>
      <w:r>
        <w:rPr>
          <w:sz w:val="25"/>
          <w:szCs w:val="25"/>
        </w:rPr>
        <w:t>Easterseals</w:t>
      </w:r>
      <w:proofErr w:type="spellEnd"/>
      <w:r>
        <w:rPr>
          <w:sz w:val="25"/>
          <w:szCs w:val="25"/>
        </w:rPr>
        <w:t>, Massachusetts</w:t>
      </w:r>
      <w:r w:rsidR="00555990">
        <w:rPr>
          <w:sz w:val="25"/>
          <w:szCs w:val="25"/>
        </w:rPr>
        <w:t>,</w:t>
      </w:r>
      <w:r>
        <w:rPr>
          <w:sz w:val="25"/>
          <w:szCs w:val="25"/>
        </w:rPr>
        <w:t xml:space="preserve"> with Jeanne </w:t>
      </w:r>
      <w:proofErr w:type="spellStart"/>
      <w:r>
        <w:rPr>
          <w:sz w:val="25"/>
          <w:szCs w:val="25"/>
        </w:rPr>
        <w:t>Mahanna</w:t>
      </w:r>
      <w:proofErr w:type="spellEnd"/>
      <w:r>
        <w:rPr>
          <w:sz w:val="25"/>
          <w:szCs w:val="25"/>
        </w:rPr>
        <w:t xml:space="preserve"> MS CCC/SLP.  The evaluator made numerous recommendations including provision of an iPad with Touch Chat app. and training noting the need to trial a “communication system modified for his specific need” to assist Student communicate easily with a variety of messages (PE-39). </w:t>
      </w:r>
      <w:r w:rsidR="004B27B8">
        <w:rPr>
          <w:sz w:val="25"/>
          <w:szCs w:val="25"/>
        </w:rPr>
        <w:t xml:space="preserve">To date, Devereux and Belmont have not </w:t>
      </w:r>
      <w:r w:rsidR="00DC7F53">
        <w:rPr>
          <w:sz w:val="25"/>
          <w:szCs w:val="25"/>
        </w:rPr>
        <w:t>c</w:t>
      </w:r>
      <w:r w:rsidR="004B27B8">
        <w:rPr>
          <w:sz w:val="25"/>
          <w:szCs w:val="25"/>
        </w:rPr>
        <w:t>onvened Student’s Team to discuss this evaluation</w:t>
      </w:r>
      <w:r w:rsidR="00FD3D06">
        <w:rPr>
          <w:sz w:val="25"/>
          <w:szCs w:val="25"/>
        </w:rPr>
        <w:t xml:space="preserve"> because Parents agreed that due to the pandemic and an unfinished </w:t>
      </w:r>
      <w:r w:rsidR="00F96BCC">
        <w:rPr>
          <w:sz w:val="25"/>
          <w:szCs w:val="25"/>
        </w:rPr>
        <w:t xml:space="preserve">vocational </w:t>
      </w:r>
      <w:r w:rsidR="00FD3D06">
        <w:rPr>
          <w:sz w:val="25"/>
          <w:szCs w:val="25"/>
        </w:rPr>
        <w:t>transition evaluation</w:t>
      </w:r>
      <w:r w:rsidR="00F96BCC">
        <w:rPr>
          <w:sz w:val="25"/>
          <w:szCs w:val="25"/>
        </w:rPr>
        <w:t xml:space="preserve"> that had not been completed</w:t>
      </w:r>
      <w:r w:rsidR="00FD3D06">
        <w:rPr>
          <w:sz w:val="25"/>
          <w:szCs w:val="25"/>
        </w:rPr>
        <w:t>, the Team would convene to discuss both evaluations together (</w:t>
      </w:r>
      <w:r w:rsidR="00F96BCC">
        <w:rPr>
          <w:sz w:val="25"/>
          <w:szCs w:val="25"/>
        </w:rPr>
        <w:t xml:space="preserve">Weinstein, </w:t>
      </w:r>
      <w:proofErr w:type="spellStart"/>
      <w:r w:rsidR="00FD3D06">
        <w:rPr>
          <w:sz w:val="25"/>
          <w:szCs w:val="25"/>
        </w:rPr>
        <w:t>Minihane</w:t>
      </w:r>
      <w:proofErr w:type="spellEnd"/>
      <w:r w:rsidR="00FD3D06">
        <w:rPr>
          <w:sz w:val="25"/>
          <w:szCs w:val="25"/>
        </w:rPr>
        <w:t>)</w:t>
      </w:r>
      <w:r w:rsidR="004B27B8">
        <w:rPr>
          <w:sz w:val="25"/>
          <w:szCs w:val="25"/>
        </w:rPr>
        <w:t>.</w:t>
      </w:r>
      <w:r w:rsidR="008F3D9D">
        <w:rPr>
          <w:sz w:val="25"/>
          <w:szCs w:val="25"/>
        </w:rPr>
        <w:t xml:space="preserve">  </w:t>
      </w:r>
    </w:p>
    <w:p w14:paraId="5B99C197" w14:textId="77777777" w:rsidR="00F96BCC" w:rsidRPr="00F96BCC" w:rsidRDefault="00F96BCC" w:rsidP="00F96BCC">
      <w:pPr>
        <w:pStyle w:val="ListParagraph"/>
        <w:rPr>
          <w:sz w:val="25"/>
          <w:szCs w:val="25"/>
        </w:rPr>
      </w:pPr>
    </w:p>
    <w:p w14:paraId="20CCFA8C" w14:textId="4F2B1377" w:rsidR="004B27B8" w:rsidRPr="004474D9" w:rsidRDefault="008F3D9D" w:rsidP="004B27B8">
      <w:pPr>
        <w:pStyle w:val="ListParagraph"/>
        <w:numPr>
          <w:ilvl w:val="0"/>
          <w:numId w:val="11"/>
        </w:numPr>
        <w:rPr>
          <w:sz w:val="25"/>
          <w:szCs w:val="25"/>
        </w:rPr>
      </w:pPr>
      <w:r>
        <w:rPr>
          <w:sz w:val="25"/>
          <w:szCs w:val="25"/>
        </w:rPr>
        <w:t xml:space="preserve">Ms. </w:t>
      </w:r>
      <w:proofErr w:type="spellStart"/>
      <w:r>
        <w:rPr>
          <w:sz w:val="25"/>
          <w:szCs w:val="25"/>
        </w:rPr>
        <w:t>Minihane</w:t>
      </w:r>
      <w:proofErr w:type="spellEnd"/>
      <w:r>
        <w:rPr>
          <w:sz w:val="25"/>
          <w:szCs w:val="25"/>
        </w:rPr>
        <w:t xml:space="preserve">, </w:t>
      </w:r>
      <w:r w:rsidR="00EA21C0">
        <w:rPr>
          <w:sz w:val="25"/>
          <w:szCs w:val="25"/>
        </w:rPr>
        <w:t>Devereux’s Principal</w:t>
      </w:r>
      <w:r>
        <w:rPr>
          <w:sz w:val="25"/>
          <w:szCs w:val="25"/>
        </w:rPr>
        <w:t xml:space="preserve">, opined that assistive technology would not help Student </w:t>
      </w:r>
      <w:r w:rsidR="00EA21C0">
        <w:rPr>
          <w:sz w:val="25"/>
          <w:szCs w:val="25"/>
        </w:rPr>
        <w:t>because his cognition was profoundly affected</w:t>
      </w:r>
      <w:r w:rsidR="00F96BCC">
        <w:rPr>
          <w:sz w:val="25"/>
          <w:szCs w:val="25"/>
        </w:rPr>
        <w:t>,</w:t>
      </w:r>
      <w:r w:rsidR="00EA21C0">
        <w:rPr>
          <w:sz w:val="25"/>
          <w:szCs w:val="25"/>
        </w:rPr>
        <w:t xml:space="preserve"> akin to an individual with Dementia.  Ms. </w:t>
      </w:r>
      <w:proofErr w:type="spellStart"/>
      <w:r w:rsidR="00EA21C0">
        <w:rPr>
          <w:sz w:val="25"/>
          <w:szCs w:val="25"/>
        </w:rPr>
        <w:t>Minihane</w:t>
      </w:r>
      <w:proofErr w:type="spellEnd"/>
      <w:r w:rsidR="00EA21C0">
        <w:rPr>
          <w:sz w:val="25"/>
          <w:szCs w:val="25"/>
        </w:rPr>
        <w:t xml:space="preserve"> is not a speech and language pathologist</w:t>
      </w:r>
      <w:r w:rsidR="00080919">
        <w:rPr>
          <w:sz w:val="25"/>
          <w:szCs w:val="25"/>
        </w:rPr>
        <w:t>, is not a behaviorist and lacks formal training in ABA</w:t>
      </w:r>
      <w:r w:rsidR="00EA21C0">
        <w:rPr>
          <w:sz w:val="25"/>
          <w:szCs w:val="25"/>
        </w:rPr>
        <w:t xml:space="preserve">; prior to becoming school principal she was a special education teacher </w:t>
      </w:r>
      <w:r>
        <w:rPr>
          <w:sz w:val="25"/>
          <w:szCs w:val="25"/>
        </w:rPr>
        <w:t>(</w:t>
      </w:r>
      <w:r w:rsidRPr="008F3D9D">
        <w:rPr>
          <w:i/>
          <w:iCs/>
          <w:sz w:val="25"/>
          <w:szCs w:val="25"/>
        </w:rPr>
        <w:t>Id</w:t>
      </w:r>
      <w:r>
        <w:rPr>
          <w:sz w:val="25"/>
          <w:szCs w:val="25"/>
        </w:rPr>
        <w:t>).</w:t>
      </w:r>
    </w:p>
    <w:p w14:paraId="06455A5E" w14:textId="77777777" w:rsidR="002A6E7E" w:rsidRPr="002A6E7E" w:rsidRDefault="002A6E7E" w:rsidP="002A6E7E">
      <w:pPr>
        <w:pStyle w:val="ListParagraph"/>
        <w:rPr>
          <w:sz w:val="25"/>
          <w:szCs w:val="25"/>
        </w:rPr>
      </w:pPr>
    </w:p>
    <w:p w14:paraId="4CD0B035" w14:textId="30EBE2ED" w:rsidR="002A6E7E" w:rsidRDefault="002A6E7E" w:rsidP="002A6E7E">
      <w:pPr>
        <w:pStyle w:val="ListParagraph"/>
        <w:numPr>
          <w:ilvl w:val="0"/>
          <w:numId w:val="11"/>
        </w:numPr>
        <w:rPr>
          <w:sz w:val="25"/>
          <w:szCs w:val="25"/>
        </w:rPr>
      </w:pPr>
      <w:r>
        <w:rPr>
          <w:sz w:val="25"/>
          <w:szCs w:val="25"/>
        </w:rPr>
        <w:t xml:space="preserve">Nadya </w:t>
      </w:r>
      <w:r w:rsidRPr="00496C10">
        <w:rPr>
          <w:sz w:val="25"/>
          <w:szCs w:val="25"/>
        </w:rPr>
        <w:t>Abbas</w:t>
      </w:r>
      <w:r>
        <w:rPr>
          <w:sz w:val="25"/>
          <w:szCs w:val="25"/>
        </w:rPr>
        <w:t>-Peck</w:t>
      </w:r>
      <w:r w:rsidRPr="00496C10">
        <w:rPr>
          <w:sz w:val="25"/>
          <w:szCs w:val="25"/>
        </w:rPr>
        <w:t>, Assistant Executive Director</w:t>
      </w:r>
      <w:r>
        <w:rPr>
          <w:sz w:val="25"/>
          <w:szCs w:val="25"/>
        </w:rPr>
        <w:t xml:space="preserve">, </w:t>
      </w:r>
      <w:r w:rsidR="0006739C">
        <w:rPr>
          <w:sz w:val="25"/>
          <w:szCs w:val="25"/>
        </w:rPr>
        <w:t xml:space="preserve">Dr. </w:t>
      </w:r>
      <w:r>
        <w:rPr>
          <w:sz w:val="25"/>
          <w:szCs w:val="25"/>
        </w:rPr>
        <w:t>Ashley Warhol, Director of Clinical Services</w:t>
      </w:r>
      <w:r w:rsidRPr="00496C10">
        <w:rPr>
          <w:sz w:val="25"/>
          <w:szCs w:val="25"/>
        </w:rPr>
        <w:t xml:space="preserve"> and Anne </w:t>
      </w:r>
      <w:proofErr w:type="spellStart"/>
      <w:r w:rsidRPr="00496C10">
        <w:rPr>
          <w:sz w:val="25"/>
          <w:szCs w:val="25"/>
        </w:rPr>
        <w:t>Minihane</w:t>
      </w:r>
      <w:proofErr w:type="spellEnd"/>
      <w:r w:rsidRPr="00496C10">
        <w:rPr>
          <w:sz w:val="25"/>
          <w:szCs w:val="25"/>
        </w:rPr>
        <w:t xml:space="preserve">, School Principal at Devereux, </w:t>
      </w:r>
      <w:r>
        <w:rPr>
          <w:sz w:val="25"/>
          <w:szCs w:val="25"/>
        </w:rPr>
        <w:t>opin</w:t>
      </w:r>
      <w:r w:rsidRPr="00496C10">
        <w:rPr>
          <w:sz w:val="25"/>
          <w:szCs w:val="25"/>
        </w:rPr>
        <w:t>ed that addition of staff or services w</w:t>
      </w:r>
      <w:r>
        <w:rPr>
          <w:sz w:val="25"/>
          <w:szCs w:val="25"/>
        </w:rPr>
        <w:t>ould</w:t>
      </w:r>
      <w:r w:rsidRPr="00496C10">
        <w:rPr>
          <w:sz w:val="25"/>
          <w:szCs w:val="25"/>
        </w:rPr>
        <w:t xml:space="preserve"> not render Devereux appropriate for Student (Abbas</w:t>
      </w:r>
      <w:r>
        <w:rPr>
          <w:sz w:val="25"/>
          <w:szCs w:val="25"/>
        </w:rPr>
        <w:t xml:space="preserve">, </w:t>
      </w:r>
      <w:proofErr w:type="spellStart"/>
      <w:r w:rsidRPr="00496C10">
        <w:rPr>
          <w:sz w:val="25"/>
          <w:szCs w:val="25"/>
        </w:rPr>
        <w:t>Minihane</w:t>
      </w:r>
      <w:proofErr w:type="spellEnd"/>
      <w:r>
        <w:rPr>
          <w:sz w:val="25"/>
          <w:szCs w:val="25"/>
        </w:rPr>
        <w:t xml:space="preserve">, </w:t>
      </w:r>
      <w:r w:rsidR="0006739C">
        <w:rPr>
          <w:sz w:val="25"/>
          <w:szCs w:val="25"/>
        </w:rPr>
        <w:t>W</w:t>
      </w:r>
      <w:r>
        <w:rPr>
          <w:sz w:val="25"/>
          <w:szCs w:val="25"/>
        </w:rPr>
        <w:t>arhol</w:t>
      </w:r>
      <w:r w:rsidRPr="00496C10">
        <w:rPr>
          <w:sz w:val="25"/>
          <w:szCs w:val="25"/>
        </w:rPr>
        <w:t>).</w:t>
      </w:r>
      <w:r>
        <w:rPr>
          <w:sz w:val="25"/>
          <w:szCs w:val="25"/>
        </w:rPr>
        <w:t xml:space="preserve">  They testified that Student’s presence at Devereux presented safety issues for Student and others due to the frequency and intensity of his behaviors, especially his bolting and aggressive behaviors at night.  </w:t>
      </w:r>
      <w:r w:rsidR="00C61BB9">
        <w:rPr>
          <w:sz w:val="25"/>
          <w:szCs w:val="25"/>
        </w:rPr>
        <w:t xml:space="preserve">They, </w:t>
      </w:r>
      <w:r w:rsidR="0006739C">
        <w:rPr>
          <w:sz w:val="25"/>
          <w:szCs w:val="25"/>
        </w:rPr>
        <w:t>a</w:t>
      </w:r>
      <w:r w:rsidR="00C61BB9">
        <w:rPr>
          <w:sz w:val="25"/>
          <w:szCs w:val="25"/>
        </w:rPr>
        <w:t xml:space="preserve">s well as Dr. Latimer, agreed that Student’s unsafe behaviors, </w:t>
      </w:r>
      <w:r w:rsidR="00555990">
        <w:rPr>
          <w:sz w:val="25"/>
          <w:szCs w:val="25"/>
        </w:rPr>
        <w:t xml:space="preserve">including </w:t>
      </w:r>
      <w:r w:rsidR="00C61BB9">
        <w:rPr>
          <w:sz w:val="25"/>
          <w:szCs w:val="25"/>
        </w:rPr>
        <w:t>unintendedly striking at people</w:t>
      </w:r>
      <w:r w:rsidR="00555990">
        <w:rPr>
          <w:sz w:val="25"/>
          <w:szCs w:val="25"/>
        </w:rPr>
        <w:t xml:space="preserve"> as well as bolting</w:t>
      </w:r>
      <w:r w:rsidR="00C61BB9">
        <w:rPr>
          <w:sz w:val="25"/>
          <w:szCs w:val="25"/>
        </w:rPr>
        <w:t xml:space="preserve">, resulted from his medical condition, and Devereux staff opined that the school could no longer care for him safely (Latimer, Abbas, </w:t>
      </w:r>
      <w:proofErr w:type="spellStart"/>
      <w:r w:rsidR="00C61BB9">
        <w:rPr>
          <w:sz w:val="25"/>
          <w:szCs w:val="25"/>
        </w:rPr>
        <w:t>Minihane</w:t>
      </w:r>
      <w:proofErr w:type="spellEnd"/>
      <w:r w:rsidR="00C61BB9">
        <w:rPr>
          <w:sz w:val="25"/>
          <w:szCs w:val="25"/>
        </w:rPr>
        <w:t xml:space="preserve">).  </w:t>
      </w:r>
      <w:r>
        <w:rPr>
          <w:sz w:val="25"/>
          <w:szCs w:val="25"/>
        </w:rPr>
        <w:t xml:space="preserve">  </w:t>
      </w:r>
    </w:p>
    <w:p w14:paraId="7D04C43B" w14:textId="77777777" w:rsidR="002A6E7E" w:rsidRPr="00496C10" w:rsidRDefault="002A6E7E" w:rsidP="002A6E7E">
      <w:pPr>
        <w:pStyle w:val="ListParagraph"/>
        <w:rPr>
          <w:sz w:val="25"/>
          <w:szCs w:val="25"/>
        </w:rPr>
      </w:pPr>
    </w:p>
    <w:p w14:paraId="3AE9099D" w14:textId="50C4CE00" w:rsidR="002A6E7E" w:rsidRDefault="002A6E7E" w:rsidP="002A6E7E">
      <w:pPr>
        <w:pStyle w:val="ListParagraph"/>
        <w:numPr>
          <w:ilvl w:val="0"/>
          <w:numId w:val="11"/>
        </w:numPr>
        <w:rPr>
          <w:sz w:val="25"/>
          <w:szCs w:val="25"/>
        </w:rPr>
      </w:pPr>
      <w:r>
        <w:rPr>
          <w:sz w:val="25"/>
          <w:szCs w:val="25"/>
        </w:rPr>
        <w:t>Student pace</w:t>
      </w:r>
      <w:r w:rsidR="00D90165">
        <w:rPr>
          <w:sz w:val="25"/>
          <w:szCs w:val="25"/>
        </w:rPr>
        <w:t>s</w:t>
      </w:r>
      <w:r>
        <w:rPr>
          <w:sz w:val="25"/>
          <w:szCs w:val="25"/>
        </w:rPr>
        <w:t xml:space="preserve"> outside the buildings and often d</w:t>
      </w:r>
      <w:r w:rsidR="00D90165">
        <w:rPr>
          <w:sz w:val="25"/>
          <w:szCs w:val="25"/>
        </w:rPr>
        <w:t>oes</w:t>
      </w:r>
      <w:r>
        <w:rPr>
          <w:sz w:val="25"/>
          <w:szCs w:val="25"/>
        </w:rPr>
        <w:t xml:space="preserve"> not dress appropriately</w:t>
      </w:r>
      <w:r w:rsidR="00375512">
        <w:rPr>
          <w:sz w:val="25"/>
          <w:szCs w:val="25"/>
        </w:rPr>
        <w:t xml:space="preserve"> for the weather</w:t>
      </w:r>
      <w:r>
        <w:rPr>
          <w:sz w:val="25"/>
          <w:szCs w:val="25"/>
        </w:rPr>
        <w:t xml:space="preserve">, i.e., </w:t>
      </w:r>
      <w:r w:rsidR="00375512">
        <w:rPr>
          <w:sz w:val="25"/>
          <w:szCs w:val="25"/>
        </w:rPr>
        <w:t>d</w:t>
      </w:r>
      <w:r w:rsidR="00FE2B62">
        <w:rPr>
          <w:sz w:val="25"/>
          <w:szCs w:val="25"/>
        </w:rPr>
        <w:t>oes</w:t>
      </w:r>
      <w:r w:rsidR="00375512">
        <w:rPr>
          <w:sz w:val="25"/>
          <w:szCs w:val="25"/>
        </w:rPr>
        <w:t xml:space="preserve"> not </w:t>
      </w:r>
      <w:r>
        <w:rPr>
          <w:sz w:val="25"/>
          <w:szCs w:val="25"/>
        </w:rPr>
        <w:t xml:space="preserve">wear his coat </w:t>
      </w:r>
      <w:r w:rsidR="00375512">
        <w:rPr>
          <w:sz w:val="25"/>
          <w:szCs w:val="25"/>
        </w:rPr>
        <w:t xml:space="preserve">during winter </w:t>
      </w:r>
      <w:r>
        <w:rPr>
          <w:sz w:val="25"/>
          <w:szCs w:val="25"/>
        </w:rPr>
        <w:t>and</w:t>
      </w:r>
      <w:r w:rsidR="00FE2B62">
        <w:rPr>
          <w:sz w:val="25"/>
          <w:szCs w:val="25"/>
        </w:rPr>
        <w:t>/ or</w:t>
      </w:r>
      <w:r>
        <w:rPr>
          <w:sz w:val="25"/>
          <w:szCs w:val="25"/>
        </w:rPr>
        <w:t xml:space="preserve"> </w:t>
      </w:r>
      <w:r w:rsidR="00375512">
        <w:rPr>
          <w:sz w:val="25"/>
          <w:szCs w:val="25"/>
        </w:rPr>
        <w:t>w</w:t>
      </w:r>
      <w:r w:rsidR="00FE2B62">
        <w:rPr>
          <w:sz w:val="25"/>
          <w:szCs w:val="25"/>
        </w:rPr>
        <w:t>ears</w:t>
      </w:r>
      <w:r w:rsidR="00375512">
        <w:rPr>
          <w:sz w:val="25"/>
          <w:szCs w:val="25"/>
        </w:rPr>
        <w:t xml:space="preserve"> </w:t>
      </w:r>
      <w:r>
        <w:rPr>
          <w:sz w:val="25"/>
          <w:szCs w:val="25"/>
        </w:rPr>
        <w:t>sandals</w:t>
      </w:r>
      <w:r w:rsidR="002127DB">
        <w:rPr>
          <w:sz w:val="25"/>
          <w:szCs w:val="25"/>
        </w:rPr>
        <w:t>, or walks out of the building wearing only his socks</w:t>
      </w:r>
      <w:r w:rsidR="00FE2B62">
        <w:rPr>
          <w:sz w:val="25"/>
          <w:szCs w:val="25"/>
        </w:rPr>
        <w:t xml:space="preserve"> </w:t>
      </w:r>
      <w:r w:rsidR="002127DB">
        <w:rPr>
          <w:sz w:val="25"/>
          <w:szCs w:val="25"/>
        </w:rPr>
        <w:t xml:space="preserve">when it is cold </w:t>
      </w:r>
      <w:r w:rsidR="00FE2B62" w:rsidRPr="00474086">
        <w:rPr>
          <w:sz w:val="25"/>
          <w:szCs w:val="25"/>
        </w:rPr>
        <w:t>(</w:t>
      </w:r>
      <w:r w:rsidR="002127DB" w:rsidRPr="00474086">
        <w:rPr>
          <w:sz w:val="25"/>
          <w:szCs w:val="25"/>
        </w:rPr>
        <w:t>Abbas</w:t>
      </w:r>
      <w:r w:rsidR="00474086">
        <w:rPr>
          <w:sz w:val="25"/>
          <w:szCs w:val="25"/>
        </w:rPr>
        <w:t>,</w:t>
      </w:r>
      <w:r w:rsidR="00474086" w:rsidRPr="00474086">
        <w:rPr>
          <w:sz w:val="25"/>
          <w:szCs w:val="25"/>
        </w:rPr>
        <w:t xml:space="preserve"> Warhol</w:t>
      </w:r>
      <w:r w:rsidR="00FE2B62" w:rsidRPr="00474086">
        <w:rPr>
          <w:sz w:val="25"/>
          <w:szCs w:val="25"/>
        </w:rPr>
        <w:t>)</w:t>
      </w:r>
      <w:r>
        <w:rPr>
          <w:sz w:val="25"/>
          <w:szCs w:val="25"/>
        </w:rPr>
        <w:t xml:space="preserve">.    </w:t>
      </w:r>
    </w:p>
    <w:p w14:paraId="45C55C8D" w14:textId="236DB845" w:rsidR="00375512" w:rsidRDefault="00375512" w:rsidP="00375512">
      <w:pPr>
        <w:pStyle w:val="ListParagraph"/>
        <w:ind w:left="360"/>
        <w:rPr>
          <w:sz w:val="25"/>
          <w:szCs w:val="25"/>
        </w:rPr>
      </w:pPr>
      <w:r>
        <w:rPr>
          <w:sz w:val="25"/>
          <w:szCs w:val="25"/>
        </w:rPr>
        <w:t xml:space="preserve"> </w:t>
      </w:r>
    </w:p>
    <w:p w14:paraId="572EACCF" w14:textId="4CCD8350" w:rsidR="002A6E7E" w:rsidRPr="00CC6570" w:rsidRDefault="00375512" w:rsidP="002A6E7E">
      <w:pPr>
        <w:pStyle w:val="ListParagraph"/>
        <w:numPr>
          <w:ilvl w:val="0"/>
          <w:numId w:val="11"/>
        </w:numPr>
        <w:rPr>
          <w:sz w:val="25"/>
          <w:szCs w:val="25"/>
        </w:rPr>
      </w:pPr>
      <w:r w:rsidRPr="00CC6570">
        <w:rPr>
          <w:sz w:val="25"/>
          <w:szCs w:val="25"/>
        </w:rPr>
        <w:t xml:space="preserve">Student has a history of bolting on </w:t>
      </w:r>
      <w:r w:rsidR="007117DF" w:rsidRPr="00CC6570">
        <w:rPr>
          <w:sz w:val="25"/>
          <w:szCs w:val="25"/>
        </w:rPr>
        <w:t xml:space="preserve">and off </w:t>
      </w:r>
      <w:r w:rsidRPr="00CC6570">
        <w:rPr>
          <w:sz w:val="25"/>
          <w:szCs w:val="25"/>
        </w:rPr>
        <w:t>campus</w:t>
      </w:r>
      <w:r w:rsidR="002E6D3B">
        <w:rPr>
          <w:sz w:val="25"/>
          <w:szCs w:val="25"/>
        </w:rPr>
        <w:t xml:space="preserve"> (Abbas, Warhol)</w:t>
      </w:r>
      <w:r w:rsidRPr="00CC6570">
        <w:rPr>
          <w:sz w:val="25"/>
          <w:szCs w:val="25"/>
        </w:rPr>
        <w:t xml:space="preserve">. </w:t>
      </w:r>
      <w:r w:rsidR="002A6E7E" w:rsidRPr="00CC6570">
        <w:rPr>
          <w:sz w:val="25"/>
          <w:szCs w:val="25"/>
        </w:rPr>
        <w:t xml:space="preserve"> </w:t>
      </w:r>
      <w:r w:rsidR="0006739C">
        <w:rPr>
          <w:sz w:val="25"/>
          <w:szCs w:val="25"/>
        </w:rPr>
        <w:t>Dr. Warhol</w:t>
      </w:r>
      <w:r w:rsidR="002A6E7E" w:rsidRPr="00CC6570">
        <w:rPr>
          <w:sz w:val="25"/>
          <w:szCs w:val="25"/>
        </w:rPr>
        <w:t xml:space="preserve"> noted that</w:t>
      </w:r>
      <w:r w:rsidR="00555990">
        <w:rPr>
          <w:sz w:val="25"/>
          <w:szCs w:val="25"/>
        </w:rPr>
        <w:t xml:space="preserve"> Student</w:t>
      </w:r>
      <w:r w:rsidR="00603F84" w:rsidRPr="00CC6570">
        <w:rPr>
          <w:sz w:val="25"/>
          <w:szCs w:val="25"/>
        </w:rPr>
        <w:t xml:space="preserve"> </w:t>
      </w:r>
      <w:r w:rsidR="002A6E7E" w:rsidRPr="00CC6570">
        <w:rPr>
          <w:sz w:val="25"/>
          <w:szCs w:val="25"/>
        </w:rPr>
        <w:t>was very fast</w:t>
      </w:r>
      <w:r w:rsidR="00D90165">
        <w:rPr>
          <w:sz w:val="25"/>
          <w:szCs w:val="25"/>
        </w:rPr>
        <w:t>,</w:t>
      </w:r>
      <w:r w:rsidR="002A6E7E" w:rsidRPr="00CC6570">
        <w:rPr>
          <w:sz w:val="25"/>
          <w:szCs w:val="25"/>
        </w:rPr>
        <w:t xml:space="preserve"> </w:t>
      </w:r>
      <w:r w:rsidR="00D90165">
        <w:rPr>
          <w:sz w:val="25"/>
          <w:szCs w:val="25"/>
        </w:rPr>
        <w:t>making it hard for the staff to catch up with him</w:t>
      </w:r>
      <w:r w:rsidR="00555990">
        <w:rPr>
          <w:sz w:val="25"/>
          <w:szCs w:val="25"/>
        </w:rPr>
        <w:t>. He further</w:t>
      </w:r>
      <w:r w:rsidR="00D90165">
        <w:rPr>
          <w:sz w:val="25"/>
          <w:szCs w:val="25"/>
        </w:rPr>
        <w:t xml:space="preserve"> not</w:t>
      </w:r>
      <w:r w:rsidR="00555990">
        <w:rPr>
          <w:sz w:val="25"/>
          <w:szCs w:val="25"/>
        </w:rPr>
        <w:t>ed</w:t>
      </w:r>
      <w:r w:rsidR="00D90165">
        <w:rPr>
          <w:sz w:val="25"/>
          <w:szCs w:val="25"/>
        </w:rPr>
        <w:t xml:space="preserve"> that </w:t>
      </w:r>
      <w:r w:rsidR="00555990">
        <w:rPr>
          <w:sz w:val="25"/>
          <w:szCs w:val="25"/>
        </w:rPr>
        <w:t>Student</w:t>
      </w:r>
      <w:r w:rsidR="002A6E7E" w:rsidRPr="00CC6570">
        <w:rPr>
          <w:sz w:val="25"/>
          <w:szCs w:val="25"/>
        </w:rPr>
        <w:t xml:space="preserve"> c</w:t>
      </w:r>
      <w:r w:rsidR="00D90165">
        <w:rPr>
          <w:sz w:val="25"/>
          <w:szCs w:val="25"/>
        </w:rPr>
        <w:t>an</w:t>
      </w:r>
      <w:r w:rsidR="002A6E7E" w:rsidRPr="00CC6570">
        <w:rPr>
          <w:sz w:val="25"/>
          <w:szCs w:val="25"/>
        </w:rPr>
        <w:t xml:space="preserve"> </w:t>
      </w:r>
      <w:r w:rsidR="00603F84" w:rsidRPr="00CC6570">
        <w:rPr>
          <w:sz w:val="25"/>
          <w:szCs w:val="25"/>
        </w:rPr>
        <w:t xml:space="preserve">quickly </w:t>
      </w:r>
      <w:r w:rsidR="002A6E7E" w:rsidRPr="00CC6570">
        <w:rPr>
          <w:sz w:val="25"/>
          <w:szCs w:val="25"/>
        </w:rPr>
        <w:t xml:space="preserve">run into </w:t>
      </w:r>
      <w:r w:rsidR="00603F84" w:rsidRPr="00CC6570">
        <w:rPr>
          <w:sz w:val="25"/>
          <w:szCs w:val="25"/>
        </w:rPr>
        <w:t xml:space="preserve">dangerous areas such as </w:t>
      </w:r>
      <w:r w:rsidR="00D90165">
        <w:rPr>
          <w:sz w:val="25"/>
          <w:szCs w:val="25"/>
        </w:rPr>
        <w:t xml:space="preserve">the </w:t>
      </w:r>
      <w:r w:rsidR="002A6E7E" w:rsidRPr="00CC6570">
        <w:rPr>
          <w:sz w:val="25"/>
          <w:szCs w:val="25"/>
        </w:rPr>
        <w:t>construction sites</w:t>
      </w:r>
      <w:r w:rsidR="00D90165">
        <w:rPr>
          <w:sz w:val="25"/>
          <w:szCs w:val="25"/>
        </w:rPr>
        <w:t xml:space="preserve"> on campus</w:t>
      </w:r>
      <w:r w:rsidR="002A6E7E" w:rsidRPr="00CC6570">
        <w:rPr>
          <w:sz w:val="25"/>
          <w:szCs w:val="25"/>
        </w:rPr>
        <w:t xml:space="preserve">, traffic </w:t>
      </w:r>
      <w:r w:rsidR="007117DF" w:rsidRPr="00CC6570">
        <w:rPr>
          <w:sz w:val="25"/>
          <w:szCs w:val="25"/>
        </w:rPr>
        <w:t>(</w:t>
      </w:r>
      <w:r w:rsidR="002A6E7E" w:rsidRPr="00CC6570">
        <w:rPr>
          <w:sz w:val="25"/>
          <w:szCs w:val="25"/>
        </w:rPr>
        <w:t>in and</w:t>
      </w:r>
      <w:r w:rsidR="007117DF" w:rsidRPr="00CC6570">
        <w:rPr>
          <w:sz w:val="25"/>
          <w:szCs w:val="25"/>
        </w:rPr>
        <w:t>/or</w:t>
      </w:r>
      <w:r w:rsidR="002A6E7E" w:rsidRPr="00CC6570">
        <w:rPr>
          <w:sz w:val="25"/>
          <w:szCs w:val="25"/>
        </w:rPr>
        <w:t xml:space="preserve"> outside school grounds</w:t>
      </w:r>
      <w:r w:rsidR="007117DF" w:rsidRPr="00CC6570">
        <w:rPr>
          <w:sz w:val="25"/>
          <w:szCs w:val="25"/>
        </w:rPr>
        <w:t>)</w:t>
      </w:r>
      <w:r w:rsidR="002A6E7E" w:rsidRPr="00CC6570">
        <w:rPr>
          <w:sz w:val="25"/>
          <w:szCs w:val="25"/>
        </w:rPr>
        <w:t xml:space="preserve"> </w:t>
      </w:r>
      <w:r w:rsidR="00D90165">
        <w:rPr>
          <w:sz w:val="25"/>
          <w:szCs w:val="25"/>
        </w:rPr>
        <w:t>and</w:t>
      </w:r>
      <w:r w:rsidR="002A6E7E" w:rsidRPr="00CC6570">
        <w:rPr>
          <w:sz w:val="25"/>
          <w:szCs w:val="25"/>
        </w:rPr>
        <w:t xml:space="preserve"> into the woods, which</w:t>
      </w:r>
      <w:r w:rsidR="00603F84" w:rsidRPr="00CC6570">
        <w:rPr>
          <w:sz w:val="25"/>
          <w:szCs w:val="25"/>
        </w:rPr>
        <w:t>,</w:t>
      </w:r>
      <w:r w:rsidR="002A6E7E" w:rsidRPr="00CC6570">
        <w:rPr>
          <w:sz w:val="25"/>
          <w:szCs w:val="25"/>
        </w:rPr>
        <w:t xml:space="preserve"> if it occurred at night, </w:t>
      </w:r>
      <w:r w:rsidR="007117DF" w:rsidRPr="00CC6570">
        <w:rPr>
          <w:sz w:val="25"/>
          <w:szCs w:val="25"/>
        </w:rPr>
        <w:t>would make it difficult for staff</w:t>
      </w:r>
      <w:r w:rsidR="002A6E7E" w:rsidRPr="00CC6570">
        <w:rPr>
          <w:sz w:val="25"/>
          <w:szCs w:val="25"/>
        </w:rPr>
        <w:t xml:space="preserve"> to locate him</w:t>
      </w:r>
      <w:r w:rsidR="007117DF" w:rsidRPr="00CC6570">
        <w:rPr>
          <w:sz w:val="25"/>
          <w:szCs w:val="25"/>
        </w:rPr>
        <w:t xml:space="preserve">.  </w:t>
      </w:r>
      <w:r w:rsidR="0006739C">
        <w:rPr>
          <w:sz w:val="25"/>
          <w:szCs w:val="25"/>
        </w:rPr>
        <w:t>Dr. Warhol</w:t>
      </w:r>
      <w:r w:rsidR="002A6E7E" w:rsidRPr="00CC6570">
        <w:rPr>
          <w:sz w:val="25"/>
          <w:szCs w:val="25"/>
        </w:rPr>
        <w:t xml:space="preserve"> expressed concerns that </w:t>
      </w:r>
      <w:r w:rsidR="0075267A" w:rsidRPr="00CC6570">
        <w:rPr>
          <w:sz w:val="25"/>
          <w:szCs w:val="25"/>
        </w:rPr>
        <w:t xml:space="preserve">at night she worried that </w:t>
      </w:r>
      <w:r w:rsidR="002A6E7E" w:rsidRPr="00CC6570">
        <w:rPr>
          <w:sz w:val="25"/>
          <w:szCs w:val="25"/>
        </w:rPr>
        <w:t>she w</w:t>
      </w:r>
      <w:r w:rsidR="0075267A" w:rsidRPr="00CC6570">
        <w:rPr>
          <w:sz w:val="25"/>
          <w:szCs w:val="25"/>
        </w:rPr>
        <w:t xml:space="preserve">ould </w:t>
      </w:r>
      <w:r w:rsidR="002A6E7E" w:rsidRPr="00CC6570">
        <w:rPr>
          <w:sz w:val="25"/>
          <w:szCs w:val="25"/>
        </w:rPr>
        <w:t xml:space="preserve">hear about “something very tragic happening” to Student or staff because of something Student did (Warhol).  </w:t>
      </w:r>
    </w:p>
    <w:p w14:paraId="34A8606F" w14:textId="77777777" w:rsidR="002A6E7E" w:rsidRPr="006A647E" w:rsidRDefault="002A6E7E" w:rsidP="002A6E7E">
      <w:pPr>
        <w:pStyle w:val="ListParagraph"/>
        <w:ind w:left="360"/>
        <w:rPr>
          <w:b/>
          <w:sz w:val="25"/>
          <w:szCs w:val="25"/>
        </w:rPr>
      </w:pPr>
      <w:r>
        <w:rPr>
          <w:sz w:val="25"/>
          <w:szCs w:val="25"/>
        </w:rPr>
        <w:t xml:space="preserve"> </w:t>
      </w:r>
    </w:p>
    <w:p w14:paraId="7F68581B" w14:textId="414704D9" w:rsidR="002A6E7E" w:rsidRDefault="0075267A" w:rsidP="00A65E09">
      <w:pPr>
        <w:pStyle w:val="ListParagraph"/>
        <w:numPr>
          <w:ilvl w:val="0"/>
          <w:numId w:val="11"/>
        </w:numPr>
        <w:rPr>
          <w:sz w:val="25"/>
          <w:szCs w:val="25"/>
        </w:rPr>
      </w:pPr>
      <w:r>
        <w:rPr>
          <w:sz w:val="25"/>
          <w:szCs w:val="25"/>
        </w:rPr>
        <w:t xml:space="preserve">Ms. </w:t>
      </w:r>
      <w:r w:rsidR="002E6D3B">
        <w:rPr>
          <w:sz w:val="25"/>
          <w:szCs w:val="25"/>
        </w:rPr>
        <w:t xml:space="preserve">Abbas </w:t>
      </w:r>
      <w:r>
        <w:rPr>
          <w:sz w:val="25"/>
          <w:szCs w:val="25"/>
        </w:rPr>
        <w:t>testified that Devereux cannot use physical restraints to prevent Student from leaving his residence except in emergency cases.</w:t>
      </w:r>
    </w:p>
    <w:p w14:paraId="629DF8A9" w14:textId="318C2A3E" w:rsidR="002A6E7E" w:rsidRDefault="002A6E7E" w:rsidP="002A6E7E">
      <w:pPr>
        <w:pStyle w:val="ListParagraph"/>
        <w:ind w:left="360"/>
        <w:rPr>
          <w:sz w:val="25"/>
          <w:szCs w:val="25"/>
        </w:rPr>
      </w:pPr>
    </w:p>
    <w:p w14:paraId="1DBDC6BF" w14:textId="7E247EB3" w:rsidR="00B20A6B" w:rsidRDefault="0075267A" w:rsidP="00A65E09">
      <w:pPr>
        <w:pStyle w:val="ListParagraph"/>
        <w:numPr>
          <w:ilvl w:val="0"/>
          <w:numId w:val="11"/>
        </w:numPr>
        <w:rPr>
          <w:sz w:val="25"/>
          <w:szCs w:val="25"/>
        </w:rPr>
      </w:pPr>
      <w:r>
        <w:rPr>
          <w:sz w:val="25"/>
          <w:szCs w:val="25"/>
        </w:rPr>
        <w:lastRenderedPageBreak/>
        <w:t>Devereux</w:t>
      </w:r>
      <w:r w:rsidR="0010661A">
        <w:rPr>
          <w:sz w:val="25"/>
          <w:szCs w:val="25"/>
        </w:rPr>
        <w:t>’s</w:t>
      </w:r>
      <w:r>
        <w:rPr>
          <w:sz w:val="25"/>
          <w:szCs w:val="25"/>
        </w:rPr>
        <w:t xml:space="preserve"> data suggests that there was </w:t>
      </w:r>
      <w:r w:rsidR="0010661A">
        <w:rPr>
          <w:sz w:val="25"/>
          <w:szCs w:val="25"/>
        </w:rPr>
        <w:t>a significant</w:t>
      </w:r>
      <w:r>
        <w:rPr>
          <w:sz w:val="25"/>
          <w:szCs w:val="25"/>
        </w:rPr>
        <w:t xml:space="preserve"> increase in Student’s </w:t>
      </w:r>
      <w:r w:rsidR="0010661A">
        <w:rPr>
          <w:sz w:val="25"/>
          <w:szCs w:val="25"/>
        </w:rPr>
        <w:t xml:space="preserve">unsafe </w:t>
      </w:r>
      <w:r>
        <w:rPr>
          <w:sz w:val="25"/>
          <w:szCs w:val="25"/>
        </w:rPr>
        <w:t>behavioral incidents between 2019 and 2020</w:t>
      </w:r>
      <w:r w:rsidR="0010661A">
        <w:rPr>
          <w:sz w:val="25"/>
          <w:szCs w:val="25"/>
        </w:rPr>
        <w:t xml:space="preserve"> </w:t>
      </w:r>
      <w:r w:rsidR="00D362C5">
        <w:rPr>
          <w:sz w:val="25"/>
          <w:szCs w:val="25"/>
        </w:rPr>
        <w:t xml:space="preserve">(Warhol).  </w:t>
      </w:r>
      <w:r w:rsidR="002E6D3B">
        <w:rPr>
          <w:sz w:val="25"/>
          <w:szCs w:val="25"/>
        </w:rPr>
        <w:t>Covid-19 related restrictions impacting Parent</w:t>
      </w:r>
      <w:r w:rsidR="00555990">
        <w:rPr>
          <w:sz w:val="25"/>
          <w:szCs w:val="25"/>
        </w:rPr>
        <w:t>’s</w:t>
      </w:r>
      <w:r w:rsidR="002E6D3B">
        <w:rPr>
          <w:sz w:val="25"/>
          <w:szCs w:val="25"/>
        </w:rPr>
        <w:t xml:space="preserve"> ability to visit Student on campus (which she did often prior to that) and Student’s inability to be transported to receive his antibiotic injections may have contributed to the increases in behaviors (Parent, Abbas).</w:t>
      </w:r>
    </w:p>
    <w:p w14:paraId="147E462F" w14:textId="77777777" w:rsidR="00B20A6B" w:rsidRPr="00B20A6B" w:rsidRDefault="00B20A6B" w:rsidP="00B20A6B">
      <w:pPr>
        <w:pStyle w:val="ListParagraph"/>
        <w:rPr>
          <w:sz w:val="25"/>
          <w:szCs w:val="25"/>
        </w:rPr>
      </w:pPr>
    </w:p>
    <w:p w14:paraId="785EFE26" w14:textId="442D0B38" w:rsidR="001304D4" w:rsidRDefault="00A93D16" w:rsidP="00A65E09">
      <w:pPr>
        <w:pStyle w:val="ListParagraph"/>
        <w:numPr>
          <w:ilvl w:val="0"/>
          <w:numId w:val="11"/>
        </w:numPr>
        <w:rPr>
          <w:sz w:val="25"/>
          <w:szCs w:val="25"/>
        </w:rPr>
      </w:pPr>
      <w:r>
        <w:rPr>
          <w:sz w:val="25"/>
          <w:szCs w:val="25"/>
        </w:rPr>
        <w:t>D</w:t>
      </w:r>
      <w:r w:rsidR="00B20A6B">
        <w:rPr>
          <w:sz w:val="25"/>
          <w:szCs w:val="25"/>
        </w:rPr>
        <w:t>E</w:t>
      </w:r>
      <w:r>
        <w:rPr>
          <w:sz w:val="25"/>
          <w:szCs w:val="25"/>
        </w:rPr>
        <w:t>-3, DE-30 and DE-31</w:t>
      </w:r>
      <w:r w:rsidR="00B20A6B">
        <w:rPr>
          <w:sz w:val="25"/>
          <w:szCs w:val="25"/>
        </w:rPr>
        <w:t xml:space="preserve"> </w:t>
      </w:r>
      <w:r w:rsidR="001304D4">
        <w:rPr>
          <w:sz w:val="25"/>
          <w:szCs w:val="25"/>
        </w:rPr>
        <w:t xml:space="preserve">contain </w:t>
      </w:r>
      <w:r w:rsidR="00B20A6B">
        <w:rPr>
          <w:sz w:val="25"/>
          <w:szCs w:val="25"/>
        </w:rPr>
        <w:t>charts prepared by Devereux in anticipation of this Hearing</w:t>
      </w:r>
      <w:r w:rsidR="001304D4">
        <w:rPr>
          <w:sz w:val="25"/>
          <w:szCs w:val="25"/>
        </w:rPr>
        <w:t xml:space="preserve"> and were created</w:t>
      </w:r>
      <w:r w:rsidR="00B20A6B">
        <w:rPr>
          <w:sz w:val="25"/>
          <w:szCs w:val="25"/>
        </w:rPr>
        <w:t xml:space="preserve"> under the direction of Ms. Abbas.  At </w:t>
      </w:r>
      <w:r w:rsidR="00B20A6B" w:rsidRPr="002E6D3B">
        <w:rPr>
          <w:sz w:val="25"/>
          <w:szCs w:val="25"/>
        </w:rPr>
        <w:t xml:space="preserve">Hearing, Ms. </w:t>
      </w:r>
      <w:r w:rsidR="00024FAF">
        <w:rPr>
          <w:sz w:val="25"/>
          <w:szCs w:val="25"/>
        </w:rPr>
        <w:t>Abbas</w:t>
      </w:r>
      <w:r w:rsidR="00B20A6B" w:rsidRPr="002E6D3B">
        <w:rPr>
          <w:sz w:val="25"/>
          <w:szCs w:val="25"/>
        </w:rPr>
        <w:t xml:space="preserve"> </w:t>
      </w:r>
      <w:proofErr w:type="gramStart"/>
      <w:r w:rsidR="00B20A6B" w:rsidRPr="002E6D3B">
        <w:rPr>
          <w:sz w:val="25"/>
          <w:szCs w:val="25"/>
        </w:rPr>
        <w:t>experienced difficulty</w:t>
      </w:r>
      <w:proofErr w:type="gramEnd"/>
      <w:r w:rsidR="00B20A6B" w:rsidRPr="002E6D3B">
        <w:rPr>
          <w:sz w:val="25"/>
          <w:szCs w:val="25"/>
        </w:rPr>
        <w:t xml:space="preserve"> explaining the incidents characterized as “risky behaviors</w:t>
      </w:r>
      <w:r w:rsidR="00B20A6B">
        <w:rPr>
          <w:sz w:val="25"/>
          <w:szCs w:val="25"/>
        </w:rPr>
        <w:t>”, a subjective category which required interpretation of the R</w:t>
      </w:r>
      <w:r w:rsidR="00024FAF">
        <w:rPr>
          <w:sz w:val="25"/>
          <w:szCs w:val="25"/>
        </w:rPr>
        <w:t xml:space="preserve">ADAR </w:t>
      </w:r>
      <w:r w:rsidR="00B20A6B">
        <w:rPr>
          <w:sz w:val="25"/>
          <w:szCs w:val="25"/>
        </w:rPr>
        <w:t xml:space="preserve">reports and which lacked consistency in the determination of what constituted </w:t>
      </w:r>
      <w:r w:rsidR="00024FAF">
        <w:rPr>
          <w:sz w:val="25"/>
          <w:szCs w:val="25"/>
        </w:rPr>
        <w:t xml:space="preserve">a </w:t>
      </w:r>
      <w:r w:rsidR="00B20A6B">
        <w:rPr>
          <w:sz w:val="25"/>
          <w:szCs w:val="25"/>
        </w:rPr>
        <w:t>risky behavior</w:t>
      </w:r>
      <w:r w:rsidR="002E6D3B">
        <w:rPr>
          <w:sz w:val="25"/>
          <w:szCs w:val="25"/>
        </w:rPr>
        <w:t xml:space="preserve">.  </w:t>
      </w:r>
      <w:r w:rsidR="00B20A6B">
        <w:rPr>
          <w:sz w:val="25"/>
          <w:szCs w:val="25"/>
        </w:rPr>
        <w:t xml:space="preserve"> Ann </w:t>
      </w:r>
      <w:proofErr w:type="spellStart"/>
      <w:r w:rsidR="00B20A6B">
        <w:rPr>
          <w:sz w:val="25"/>
          <w:szCs w:val="25"/>
        </w:rPr>
        <w:t>Minihane</w:t>
      </w:r>
      <w:proofErr w:type="spellEnd"/>
      <w:r w:rsidR="002E6D3B">
        <w:rPr>
          <w:sz w:val="25"/>
          <w:szCs w:val="25"/>
        </w:rPr>
        <w:t xml:space="preserve"> </w:t>
      </w:r>
      <w:r w:rsidR="00024FAF">
        <w:rPr>
          <w:sz w:val="25"/>
          <w:szCs w:val="25"/>
        </w:rPr>
        <w:t>prepared the charts</w:t>
      </w:r>
      <w:r w:rsidR="00470C92">
        <w:rPr>
          <w:sz w:val="25"/>
          <w:szCs w:val="25"/>
        </w:rPr>
        <w:t xml:space="preserve">, </w:t>
      </w:r>
      <w:r w:rsidR="00024FAF">
        <w:rPr>
          <w:sz w:val="25"/>
          <w:szCs w:val="25"/>
        </w:rPr>
        <w:t xml:space="preserve">and she explained that </w:t>
      </w:r>
      <w:r w:rsidR="00377B61">
        <w:rPr>
          <w:sz w:val="25"/>
          <w:szCs w:val="25"/>
        </w:rPr>
        <w:t>the risky behaviors category included incidents of eating inedible objects, posturing, attempts to assault, running into the woods or the construction site (bolting), going to other students’ rooms to retrieve items and the like</w:t>
      </w:r>
      <w:r w:rsidR="002E6D3B">
        <w:rPr>
          <w:sz w:val="25"/>
          <w:szCs w:val="25"/>
        </w:rPr>
        <w:t xml:space="preserve">.  She </w:t>
      </w:r>
      <w:r w:rsidR="00024FAF">
        <w:rPr>
          <w:sz w:val="25"/>
          <w:szCs w:val="25"/>
        </w:rPr>
        <w:t>too had difficulty during her testimony reconciling what she had included in this category</w:t>
      </w:r>
      <w:r w:rsidR="00555990">
        <w:rPr>
          <w:sz w:val="25"/>
          <w:szCs w:val="25"/>
        </w:rPr>
        <w:t>,</w:t>
      </w:r>
      <w:r w:rsidR="00024FAF">
        <w:rPr>
          <w:sz w:val="25"/>
          <w:szCs w:val="25"/>
        </w:rPr>
        <w:t xml:space="preserve"> concluding that </w:t>
      </w:r>
      <w:r w:rsidR="00B20A6B">
        <w:rPr>
          <w:sz w:val="25"/>
          <w:szCs w:val="25"/>
        </w:rPr>
        <w:t>DE-30 and DE-31 were under-inclusive and over-inclusive of incidents</w:t>
      </w:r>
      <w:r w:rsidR="002E6D3B">
        <w:rPr>
          <w:sz w:val="25"/>
          <w:szCs w:val="25"/>
        </w:rPr>
        <w:t xml:space="preserve"> (</w:t>
      </w:r>
      <w:proofErr w:type="spellStart"/>
      <w:r w:rsidR="002E6D3B">
        <w:rPr>
          <w:sz w:val="25"/>
          <w:szCs w:val="25"/>
        </w:rPr>
        <w:t>Minihane</w:t>
      </w:r>
      <w:proofErr w:type="spellEnd"/>
      <w:r w:rsidR="002E6D3B">
        <w:rPr>
          <w:sz w:val="25"/>
          <w:szCs w:val="25"/>
        </w:rPr>
        <w:t>)</w:t>
      </w:r>
      <w:r w:rsidR="00B20A6B">
        <w:rPr>
          <w:sz w:val="25"/>
          <w:szCs w:val="25"/>
        </w:rPr>
        <w:t xml:space="preserve">.    </w:t>
      </w:r>
      <w:r w:rsidR="00CC6570">
        <w:rPr>
          <w:sz w:val="25"/>
          <w:szCs w:val="25"/>
        </w:rPr>
        <w:t xml:space="preserve"> </w:t>
      </w:r>
      <w:r w:rsidR="0075267A">
        <w:rPr>
          <w:sz w:val="25"/>
          <w:szCs w:val="25"/>
        </w:rPr>
        <w:t xml:space="preserve">  </w:t>
      </w:r>
    </w:p>
    <w:p w14:paraId="6F48F336" w14:textId="77777777" w:rsidR="001304D4" w:rsidRPr="001304D4" w:rsidRDefault="001304D4" w:rsidP="001304D4">
      <w:pPr>
        <w:pStyle w:val="ListParagraph"/>
        <w:rPr>
          <w:sz w:val="25"/>
          <w:szCs w:val="25"/>
        </w:rPr>
      </w:pPr>
    </w:p>
    <w:p w14:paraId="4E55F0D5" w14:textId="155D32BF" w:rsidR="001304D4" w:rsidRDefault="001304D4" w:rsidP="001304D4">
      <w:pPr>
        <w:pStyle w:val="ListParagraph"/>
        <w:numPr>
          <w:ilvl w:val="0"/>
          <w:numId w:val="11"/>
        </w:numPr>
        <w:rPr>
          <w:sz w:val="25"/>
          <w:szCs w:val="25"/>
        </w:rPr>
      </w:pPr>
      <w:r>
        <w:rPr>
          <w:sz w:val="25"/>
          <w:szCs w:val="25"/>
        </w:rPr>
        <w:t xml:space="preserve">The charts in DE-3, DE-30 and DE-31 track multiple events within a single incident and </w:t>
      </w:r>
      <w:r w:rsidR="00555990">
        <w:rPr>
          <w:sz w:val="25"/>
          <w:szCs w:val="25"/>
        </w:rPr>
        <w:t>may be</w:t>
      </w:r>
      <w:r w:rsidR="00D5716A">
        <w:rPr>
          <w:sz w:val="25"/>
          <w:szCs w:val="25"/>
        </w:rPr>
        <w:t xml:space="preserve"> </w:t>
      </w:r>
      <w:r>
        <w:rPr>
          <w:sz w:val="25"/>
          <w:szCs w:val="25"/>
        </w:rPr>
        <w:t>misleading</w:t>
      </w:r>
      <w:r w:rsidR="00D5716A">
        <w:rPr>
          <w:sz w:val="25"/>
          <w:szCs w:val="25"/>
        </w:rPr>
        <w:t>; for example,</w:t>
      </w:r>
      <w:r>
        <w:rPr>
          <w:sz w:val="25"/>
          <w:szCs w:val="25"/>
        </w:rPr>
        <w:t xml:space="preserve"> reporting Student’s refusal to take his gummy vitamin as medication refusal (see DE-25).  Parent testified that while desirable, it is not required that Student take vitamins daily.  A</w:t>
      </w:r>
      <w:r w:rsidR="00D5716A">
        <w:rPr>
          <w:sz w:val="25"/>
          <w:szCs w:val="25"/>
        </w:rPr>
        <w:t>dditionally</w:t>
      </w:r>
      <w:r>
        <w:rPr>
          <w:sz w:val="25"/>
          <w:szCs w:val="25"/>
        </w:rPr>
        <w:t>, the information contained in the bar graphs is inconsistent with the information contained in PE-28; comparison of these</w:t>
      </w:r>
      <w:r w:rsidR="00D5716A">
        <w:rPr>
          <w:sz w:val="25"/>
          <w:szCs w:val="25"/>
        </w:rPr>
        <w:t xml:space="preserve"> exhibits</w:t>
      </w:r>
      <w:r>
        <w:rPr>
          <w:sz w:val="25"/>
          <w:szCs w:val="25"/>
        </w:rPr>
        <w:t xml:space="preserve"> reflect</w:t>
      </w:r>
      <w:r w:rsidR="00555990">
        <w:rPr>
          <w:sz w:val="25"/>
          <w:szCs w:val="25"/>
        </w:rPr>
        <w:t>s</w:t>
      </w:r>
      <w:r>
        <w:rPr>
          <w:sz w:val="25"/>
          <w:szCs w:val="25"/>
        </w:rPr>
        <w:t xml:space="preserve"> discrepancy between </w:t>
      </w:r>
      <w:r w:rsidR="00B26E84">
        <w:rPr>
          <w:sz w:val="25"/>
          <w:szCs w:val="25"/>
        </w:rPr>
        <w:t xml:space="preserve">the number of </w:t>
      </w:r>
      <w:r>
        <w:rPr>
          <w:sz w:val="25"/>
          <w:szCs w:val="25"/>
        </w:rPr>
        <w:t xml:space="preserve">incidents occurring in 2017 and 2018.  </w:t>
      </w:r>
    </w:p>
    <w:p w14:paraId="676DA35D" w14:textId="693D5A72" w:rsidR="002A6E7E" w:rsidRDefault="002A6E7E" w:rsidP="002A6E7E">
      <w:pPr>
        <w:pStyle w:val="ListParagraph"/>
        <w:ind w:left="360"/>
        <w:rPr>
          <w:sz w:val="25"/>
          <w:szCs w:val="25"/>
        </w:rPr>
      </w:pPr>
    </w:p>
    <w:p w14:paraId="394BF880" w14:textId="4A5193BD" w:rsidR="001564E3" w:rsidRDefault="001564E3" w:rsidP="002A6E7E">
      <w:pPr>
        <w:pStyle w:val="ListParagraph"/>
        <w:numPr>
          <w:ilvl w:val="0"/>
          <w:numId w:val="11"/>
        </w:numPr>
        <w:rPr>
          <w:sz w:val="25"/>
          <w:szCs w:val="25"/>
        </w:rPr>
      </w:pPr>
      <w:r>
        <w:rPr>
          <w:sz w:val="25"/>
          <w:szCs w:val="25"/>
        </w:rPr>
        <w:t>Student’s bolting out</w:t>
      </w:r>
      <w:r w:rsidR="00190CD0">
        <w:rPr>
          <w:sz w:val="25"/>
          <w:szCs w:val="25"/>
        </w:rPr>
        <w:t>-</w:t>
      </w:r>
      <w:r>
        <w:rPr>
          <w:sz w:val="25"/>
          <w:szCs w:val="25"/>
        </w:rPr>
        <w:t>of</w:t>
      </w:r>
      <w:r w:rsidR="00190CD0">
        <w:rPr>
          <w:sz w:val="25"/>
          <w:szCs w:val="25"/>
        </w:rPr>
        <w:t>-</w:t>
      </w:r>
      <w:r>
        <w:rPr>
          <w:sz w:val="25"/>
          <w:szCs w:val="25"/>
        </w:rPr>
        <w:t>area incidents include bolting down the campus road</w:t>
      </w:r>
      <w:r w:rsidR="00177C87">
        <w:rPr>
          <w:sz w:val="25"/>
          <w:szCs w:val="25"/>
        </w:rPr>
        <w:t xml:space="preserve"> and </w:t>
      </w:r>
      <w:r>
        <w:rPr>
          <w:sz w:val="25"/>
          <w:szCs w:val="25"/>
        </w:rPr>
        <w:t xml:space="preserve">running into the active construction site on campus and off the van during a trip to his physician to receive the antibiotic injection.  At </w:t>
      </w:r>
      <w:r w:rsidR="00EA00AB">
        <w:rPr>
          <w:sz w:val="25"/>
          <w:szCs w:val="25"/>
        </w:rPr>
        <w:t xml:space="preserve">times </w:t>
      </w:r>
      <w:r w:rsidR="00FE2B62">
        <w:rPr>
          <w:sz w:val="25"/>
          <w:szCs w:val="25"/>
        </w:rPr>
        <w:t>he has</w:t>
      </w:r>
      <w:r w:rsidR="00EA00AB">
        <w:rPr>
          <w:sz w:val="25"/>
          <w:szCs w:val="25"/>
        </w:rPr>
        <w:t xml:space="preserve"> not </w:t>
      </w:r>
      <w:r w:rsidR="00FA2E51">
        <w:rPr>
          <w:sz w:val="25"/>
          <w:szCs w:val="25"/>
        </w:rPr>
        <w:t xml:space="preserve">been </w:t>
      </w:r>
      <w:r w:rsidR="00EA00AB">
        <w:rPr>
          <w:sz w:val="25"/>
          <w:szCs w:val="25"/>
        </w:rPr>
        <w:t xml:space="preserve">suitably dressed for the weather, </w:t>
      </w:r>
      <w:r w:rsidR="00FA2E51">
        <w:rPr>
          <w:sz w:val="25"/>
          <w:szCs w:val="25"/>
        </w:rPr>
        <w:t xml:space="preserve">when he has bolted, </w:t>
      </w:r>
      <w:r w:rsidR="00EA00AB">
        <w:rPr>
          <w:sz w:val="25"/>
          <w:szCs w:val="25"/>
        </w:rPr>
        <w:t xml:space="preserve">and at </w:t>
      </w:r>
      <w:r>
        <w:rPr>
          <w:sz w:val="25"/>
          <w:szCs w:val="25"/>
        </w:rPr>
        <w:t xml:space="preserve">least once </w:t>
      </w:r>
      <w:r w:rsidR="00EA00AB">
        <w:rPr>
          <w:sz w:val="25"/>
          <w:szCs w:val="25"/>
        </w:rPr>
        <w:t xml:space="preserve">in 2020 </w:t>
      </w:r>
      <w:r>
        <w:rPr>
          <w:sz w:val="25"/>
          <w:szCs w:val="25"/>
        </w:rPr>
        <w:t>he ran during inclement weather</w:t>
      </w:r>
      <w:r w:rsidR="00EA00AB">
        <w:rPr>
          <w:sz w:val="25"/>
          <w:szCs w:val="25"/>
        </w:rPr>
        <w:t xml:space="preserve">.  </w:t>
      </w:r>
      <w:r w:rsidR="00FA2E51">
        <w:rPr>
          <w:sz w:val="25"/>
          <w:szCs w:val="25"/>
        </w:rPr>
        <w:t>According to Ms. Abbas, Student is not the only individual bolting into the construction sites, a</w:t>
      </w:r>
      <w:r w:rsidR="00177C87">
        <w:rPr>
          <w:sz w:val="25"/>
          <w:szCs w:val="25"/>
        </w:rPr>
        <w:t>cknowledging</w:t>
      </w:r>
      <w:r w:rsidR="00FA2E51">
        <w:rPr>
          <w:sz w:val="25"/>
          <w:szCs w:val="25"/>
        </w:rPr>
        <w:t xml:space="preserve"> that</w:t>
      </w:r>
      <w:r>
        <w:rPr>
          <w:sz w:val="25"/>
          <w:szCs w:val="25"/>
        </w:rPr>
        <w:t xml:space="preserve"> </w:t>
      </w:r>
      <w:r w:rsidR="00177C87">
        <w:rPr>
          <w:sz w:val="25"/>
          <w:szCs w:val="25"/>
        </w:rPr>
        <w:t xml:space="preserve">while </w:t>
      </w:r>
      <w:r w:rsidR="00FA2E51">
        <w:rPr>
          <w:sz w:val="25"/>
          <w:szCs w:val="25"/>
        </w:rPr>
        <w:t>the site across from Hillcrest where Student resides is fenced in, a thin individual may still be able to get through the gap between the locked gates (DE-40; PE-48).</w:t>
      </w:r>
    </w:p>
    <w:p w14:paraId="5A9DAF58" w14:textId="77777777" w:rsidR="00D362C5" w:rsidRPr="00D362C5" w:rsidRDefault="00D362C5" w:rsidP="00D362C5">
      <w:pPr>
        <w:pStyle w:val="ListParagraph"/>
        <w:rPr>
          <w:sz w:val="25"/>
          <w:szCs w:val="25"/>
        </w:rPr>
      </w:pPr>
    </w:p>
    <w:p w14:paraId="0713EBB4" w14:textId="01590664" w:rsidR="002A6E7E" w:rsidRPr="00D362C5" w:rsidRDefault="005C5A6D" w:rsidP="00A65E09">
      <w:pPr>
        <w:pStyle w:val="ListParagraph"/>
        <w:numPr>
          <w:ilvl w:val="0"/>
          <w:numId w:val="11"/>
        </w:numPr>
        <w:rPr>
          <w:sz w:val="25"/>
          <w:szCs w:val="25"/>
        </w:rPr>
      </w:pPr>
      <w:r>
        <w:rPr>
          <w:bCs/>
          <w:sz w:val="25"/>
          <w:szCs w:val="25"/>
        </w:rPr>
        <w:t>During a Treatment Review Meeting held on June 23, 2020, Parents attributed the increase in Student’s</w:t>
      </w:r>
      <w:r w:rsidR="00D362C5">
        <w:rPr>
          <w:bCs/>
          <w:sz w:val="25"/>
          <w:szCs w:val="25"/>
        </w:rPr>
        <w:t xml:space="preserve"> refusal to </w:t>
      </w:r>
      <w:r>
        <w:rPr>
          <w:bCs/>
          <w:sz w:val="25"/>
          <w:szCs w:val="25"/>
        </w:rPr>
        <w:t>participat</w:t>
      </w:r>
      <w:r w:rsidR="00D362C5">
        <w:rPr>
          <w:bCs/>
          <w:sz w:val="25"/>
          <w:szCs w:val="25"/>
        </w:rPr>
        <w:t xml:space="preserve">e in academics </w:t>
      </w:r>
      <w:r>
        <w:rPr>
          <w:bCs/>
          <w:sz w:val="25"/>
          <w:szCs w:val="25"/>
        </w:rPr>
        <w:t xml:space="preserve">and </w:t>
      </w:r>
      <w:r w:rsidR="00D362C5">
        <w:rPr>
          <w:bCs/>
          <w:sz w:val="25"/>
          <w:szCs w:val="25"/>
        </w:rPr>
        <w:t xml:space="preserve">his </w:t>
      </w:r>
      <w:r>
        <w:rPr>
          <w:bCs/>
          <w:sz w:val="25"/>
          <w:szCs w:val="25"/>
        </w:rPr>
        <w:t>increase in unsafe behaviors to the pandemic and the fact that Student did not receive his antibiotic injections during that time (Parent).  Student received oral antibiotics</w:t>
      </w:r>
      <w:r w:rsidR="00D362C5">
        <w:rPr>
          <w:bCs/>
          <w:sz w:val="25"/>
          <w:szCs w:val="25"/>
        </w:rPr>
        <w:t xml:space="preserve"> during part of the time</w:t>
      </w:r>
      <w:r>
        <w:rPr>
          <w:bCs/>
          <w:sz w:val="25"/>
          <w:szCs w:val="25"/>
        </w:rPr>
        <w:t>,</w:t>
      </w:r>
      <w:r w:rsidR="00D362C5">
        <w:rPr>
          <w:bCs/>
          <w:sz w:val="25"/>
          <w:szCs w:val="25"/>
        </w:rPr>
        <w:t xml:space="preserve"> but these</w:t>
      </w:r>
      <w:r>
        <w:rPr>
          <w:bCs/>
          <w:sz w:val="25"/>
          <w:szCs w:val="25"/>
        </w:rPr>
        <w:t xml:space="preserve"> lacked the level of effectiveness provided by the injections (Parents). </w:t>
      </w:r>
      <w:r w:rsidR="00AF45E0">
        <w:rPr>
          <w:bCs/>
          <w:sz w:val="25"/>
          <w:szCs w:val="25"/>
        </w:rPr>
        <w:t xml:space="preserve"> </w:t>
      </w:r>
    </w:p>
    <w:p w14:paraId="79C07648" w14:textId="342960D8" w:rsidR="00D362C5" w:rsidRPr="00D362C5" w:rsidRDefault="00D362C5" w:rsidP="00D362C5">
      <w:pPr>
        <w:pStyle w:val="ListParagraph"/>
        <w:ind w:left="360"/>
        <w:rPr>
          <w:sz w:val="25"/>
          <w:szCs w:val="25"/>
        </w:rPr>
      </w:pPr>
      <w:r>
        <w:rPr>
          <w:bCs/>
          <w:sz w:val="25"/>
          <w:szCs w:val="25"/>
        </w:rPr>
        <w:t xml:space="preserve"> </w:t>
      </w:r>
    </w:p>
    <w:p w14:paraId="044EB04F" w14:textId="444EAD32" w:rsidR="00286E14" w:rsidRDefault="00787340" w:rsidP="00787340">
      <w:pPr>
        <w:pStyle w:val="NoSpacing"/>
        <w:numPr>
          <w:ilvl w:val="0"/>
          <w:numId w:val="11"/>
        </w:numPr>
        <w:rPr>
          <w:rFonts w:ascii="Times New Roman" w:hAnsi="Times New Roman" w:cs="Times New Roman"/>
          <w:sz w:val="25"/>
          <w:szCs w:val="25"/>
        </w:rPr>
      </w:pPr>
      <w:r w:rsidRPr="00003795">
        <w:rPr>
          <w:rFonts w:ascii="Times New Roman" w:hAnsi="Times New Roman" w:cs="Times New Roman"/>
          <w:sz w:val="25"/>
          <w:szCs w:val="25"/>
        </w:rPr>
        <w:t xml:space="preserve">On July 20, 2020 Devereux issued an emergency </w:t>
      </w:r>
      <w:r w:rsidR="00611625">
        <w:rPr>
          <w:rFonts w:ascii="Times New Roman" w:hAnsi="Times New Roman" w:cs="Times New Roman"/>
          <w:sz w:val="25"/>
          <w:szCs w:val="25"/>
        </w:rPr>
        <w:t>60</w:t>
      </w:r>
      <w:r w:rsidR="007D1974">
        <w:rPr>
          <w:rFonts w:ascii="Times New Roman" w:hAnsi="Times New Roman" w:cs="Times New Roman"/>
          <w:sz w:val="25"/>
          <w:szCs w:val="25"/>
        </w:rPr>
        <w:t>-</w:t>
      </w:r>
      <w:r w:rsidR="00611625">
        <w:rPr>
          <w:rFonts w:ascii="Times New Roman" w:hAnsi="Times New Roman" w:cs="Times New Roman"/>
          <w:sz w:val="25"/>
          <w:szCs w:val="25"/>
        </w:rPr>
        <w:t xml:space="preserve">day </w:t>
      </w:r>
      <w:r w:rsidRPr="00003795">
        <w:rPr>
          <w:rFonts w:ascii="Times New Roman" w:hAnsi="Times New Roman" w:cs="Times New Roman"/>
          <w:sz w:val="25"/>
          <w:szCs w:val="25"/>
        </w:rPr>
        <w:t>discharge letter as a result of Student’s increasingly unsafe</w:t>
      </w:r>
      <w:r w:rsidR="00611625">
        <w:rPr>
          <w:rFonts w:ascii="Times New Roman" w:hAnsi="Times New Roman" w:cs="Times New Roman"/>
          <w:sz w:val="25"/>
          <w:szCs w:val="25"/>
        </w:rPr>
        <w:t>, challenging</w:t>
      </w:r>
      <w:r w:rsidRPr="00003795">
        <w:rPr>
          <w:rFonts w:ascii="Times New Roman" w:hAnsi="Times New Roman" w:cs="Times New Roman"/>
          <w:sz w:val="25"/>
          <w:szCs w:val="25"/>
        </w:rPr>
        <w:t xml:space="preserve"> behaviors</w:t>
      </w:r>
      <w:r w:rsidR="00611625">
        <w:rPr>
          <w:rFonts w:ascii="Times New Roman" w:hAnsi="Times New Roman" w:cs="Times New Roman"/>
          <w:sz w:val="25"/>
          <w:szCs w:val="25"/>
        </w:rPr>
        <w:t xml:space="preserve"> which were increasing in frequency and intensity</w:t>
      </w:r>
      <w:r w:rsidRPr="00003795">
        <w:rPr>
          <w:rFonts w:ascii="Times New Roman" w:hAnsi="Times New Roman" w:cs="Times New Roman"/>
          <w:sz w:val="25"/>
          <w:szCs w:val="25"/>
        </w:rPr>
        <w:t>, including but not limited to</w:t>
      </w:r>
      <w:r w:rsidR="00611625">
        <w:rPr>
          <w:rFonts w:ascii="Times New Roman" w:hAnsi="Times New Roman" w:cs="Times New Roman"/>
          <w:sz w:val="25"/>
          <w:szCs w:val="25"/>
        </w:rPr>
        <w:t>:</w:t>
      </w:r>
      <w:r w:rsidRPr="00003795">
        <w:rPr>
          <w:rFonts w:ascii="Times New Roman" w:hAnsi="Times New Roman" w:cs="Times New Roman"/>
          <w:sz w:val="25"/>
          <w:szCs w:val="25"/>
        </w:rPr>
        <w:t xml:space="preserve"> aggression toward staff, medication refusal, bolting, and refusal to attend school</w:t>
      </w:r>
      <w:r w:rsidR="00611625">
        <w:rPr>
          <w:rFonts w:ascii="Times New Roman" w:hAnsi="Times New Roman" w:cs="Times New Roman"/>
          <w:sz w:val="25"/>
          <w:szCs w:val="25"/>
        </w:rPr>
        <w:t>.  Devereux</w:t>
      </w:r>
      <w:r w:rsidR="00C21DC8">
        <w:rPr>
          <w:rFonts w:ascii="Times New Roman" w:hAnsi="Times New Roman" w:cs="Times New Roman"/>
          <w:sz w:val="25"/>
          <w:szCs w:val="25"/>
        </w:rPr>
        <w:t xml:space="preserve"> not</w:t>
      </w:r>
      <w:r w:rsidR="00611625">
        <w:rPr>
          <w:rFonts w:ascii="Times New Roman" w:hAnsi="Times New Roman" w:cs="Times New Roman"/>
          <w:sz w:val="25"/>
          <w:szCs w:val="25"/>
        </w:rPr>
        <w:t>ed</w:t>
      </w:r>
      <w:r w:rsidR="00C21DC8">
        <w:rPr>
          <w:rFonts w:ascii="Times New Roman" w:hAnsi="Times New Roman" w:cs="Times New Roman"/>
          <w:sz w:val="25"/>
          <w:szCs w:val="25"/>
        </w:rPr>
        <w:t xml:space="preserve"> that it could no longer support </w:t>
      </w:r>
      <w:r w:rsidR="00C21DC8">
        <w:rPr>
          <w:rFonts w:ascii="Times New Roman" w:hAnsi="Times New Roman" w:cs="Times New Roman"/>
          <w:sz w:val="25"/>
          <w:szCs w:val="25"/>
        </w:rPr>
        <w:lastRenderedPageBreak/>
        <w:t>Student safely and effectively</w:t>
      </w:r>
      <w:r w:rsidR="00611625">
        <w:rPr>
          <w:rFonts w:ascii="Times New Roman" w:hAnsi="Times New Roman" w:cs="Times New Roman"/>
          <w:sz w:val="25"/>
          <w:szCs w:val="25"/>
        </w:rPr>
        <w:t xml:space="preserve"> despite the increase in overnight staffing starting in early July 2020</w:t>
      </w:r>
      <w:r>
        <w:rPr>
          <w:rFonts w:ascii="Times New Roman" w:hAnsi="Times New Roman" w:cs="Times New Roman"/>
          <w:sz w:val="25"/>
          <w:szCs w:val="25"/>
        </w:rPr>
        <w:t xml:space="preserve">.  Devereux forwarded the letter </w:t>
      </w:r>
      <w:r w:rsidRPr="00003795">
        <w:rPr>
          <w:rFonts w:ascii="Times New Roman" w:hAnsi="Times New Roman" w:cs="Times New Roman"/>
          <w:sz w:val="25"/>
          <w:szCs w:val="25"/>
        </w:rPr>
        <w:t>to Parents and to Belmont</w:t>
      </w:r>
      <w:r w:rsidR="00177C87">
        <w:rPr>
          <w:rFonts w:ascii="Times New Roman" w:hAnsi="Times New Roman" w:cs="Times New Roman"/>
          <w:sz w:val="25"/>
          <w:szCs w:val="25"/>
        </w:rPr>
        <w:t>,</w:t>
      </w:r>
      <w:r w:rsidR="00611625">
        <w:rPr>
          <w:rFonts w:ascii="Times New Roman" w:hAnsi="Times New Roman" w:cs="Times New Roman"/>
          <w:sz w:val="25"/>
          <w:szCs w:val="25"/>
        </w:rPr>
        <w:t xml:space="preserve"> requesting that the Team be convened within 30 days and noting an expected administrative discharge date of September 20, 2020 </w:t>
      </w:r>
      <w:r>
        <w:rPr>
          <w:rFonts w:ascii="Times New Roman" w:hAnsi="Times New Roman" w:cs="Times New Roman"/>
          <w:sz w:val="25"/>
          <w:szCs w:val="25"/>
        </w:rPr>
        <w:t>(</w:t>
      </w:r>
      <w:r w:rsidR="008579B2">
        <w:rPr>
          <w:rFonts w:ascii="Times New Roman" w:hAnsi="Times New Roman" w:cs="Times New Roman"/>
          <w:sz w:val="25"/>
          <w:szCs w:val="25"/>
        </w:rPr>
        <w:t xml:space="preserve">PE-17; </w:t>
      </w:r>
      <w:r>
        <w:rPr>
          <w:rFonts w:ascii="Times New Roman" w:hAnsi="Times New Roman" w:cs="Times New Roman"/>
          <w:sz w:val="25"/>
          <w:szCs w:val="25"/>
        </w:rPr>
        <w:t>DE-12)</w:t>
      </w:r>
      <w:r w:rsidRPr="00003795">
        <w:rPr>
          <w:rFonts w:ascii="Times New Roman" w:hAnsi="Times New Roman" w:cs="Times New Roman"/>
          <w:sz w:val="25"/>
          <w:szCs w:val="25"/>
        </w:rPr>
        <w:t xml:space="preserve">. </w:t>
      </w:r>
      <w:r w:rsidR="00954E35">
        <w:rPr>
          <w:rFonts w:ascii="Times New Roman" w:hAnsi="Times New Roman" w:cs="Times New Roman"/>
          <w:sz w:val="25"/>
          <w:szCs w:val="25"/>
        </w:rPr>
        <w:t xml:space="preserve">  </w:t>
      </w:r>
    </w:p>
    <w:p w14:paraId="59CE71B5" w14:textId="77777777" w:rsidR="00286E14" w:rsidRDefault="00286E14" w:rsidP="00286E14">
      <w:pPr>
        <w:pStyle w:val="ListParagraph"/>
        <w:rPr>
          <w:sz w:val="25"/>
          <w:szCs w:val="25"/>
        </w:rPr>
      </w:pPr>
    </w:p>
    <w:p w14:paraId="6FBC46D2" w14:textId="398AB6E0" w:rsidR="00286E14" w:rsidRDefault="00954E35" w:rsidP="00286E14">
      <w:pPr>
        <w:pStyle w:val="ListParagraph"/>
        <w:numPr>
          <w:ilvl w:val="0"/>
          <w:numId w:val="11"/>
        </w:numPr>
        <w:rPr>
          <w:sz w:val="25"/>
          <w:szCs w:val="25"/>
        </w:rPr>
      </w:pPr>
      <w:r>
        <w:rPr>
          <w:sz w:val="25"/>
          <w:szCs w:val="25"/>
        </w:rPr>
        <w:t>Devereux also forwarded a Form 2</w:t>
      </w:r>
      <w:r w:rsidR="0028234A">
        <w:rPr>
          <w:sz w:val="25"/>
          <w:szCs w:val="25"/>
        </w:rPr>
        <w:t xml:space="preserve"> Immediate Notification to </w:t>
      </w:r>
      <w:r w:rsidR="00286E14">
        <w:rPr>
          <w:sz w:val="25"/>
          <w:szCs w:val="25"/>
        </w:rPr>
        <w:t>the Massachusetts Department of Elementary and Secondary Education (</w:t>
      </w:r>
      <w:r w:rsidR="0028234A">
        <w:rPr>
          <w:sz w:val="25"/>
          <w:szCs w:val="25"/>
        </w:rPr>
        <w:t>DESE</w:t>
      </w:r>
      <w:r w:rsidR="00286E14">
        <w:rPr>
          <w:sz w:val="25"/>
          <w:szCs w:val="25"/>
        </w:rPr>
        <w:t xml:space="preserve">) on or about July 20, 2020.  Around that time, Ms. </w:t>
      </w:r>
      <w:proofErr w:type="spellStart"/>
      <w:r w:rsidR="00286E14">
        <w:rPr>
          <w:sz w:val="25"/>
          <w:szCs w:val="25"/>
        </w:rPr>
        <w:t>Minihane</w:t>
      </w:r>
      <w:proofErr w:type="spellEnd"/>
      <w:r w:rsidR="00286E14">
        <w:rPr>
          <w:sz w:val="25"/>
          <w:szCs w:val="25"/>
        </w:rPr>
        <w:t xml:space="preserve"> also contacted</w:t>
      </w:r>
      <w:r w:rsidR="00177C87">
        <w:rPr>
          <w:sz w:val="25"/>
          <w:szCs w:val="25"/>
        </w:rPr>
        <w:t xml:space="preserve"> both</w:t>
      </w:r>
      <w:r w:rsidR="00286E14">
        <w:rPr>
          <w:sz w:val="25"/>
          <w:szCs w:val="25"/>
        </w:rPr>
        <w:t xml:space="preserve"> the DESE, regarding Devereux’s intention to terminate Student</w:t>
      </w:r>
      <w:r w:rsidR="00744F41">
        <w:rPr>
          <w:sz w:val="25"/>
          <w:szCs w:val="25"/>
        </w:rPr>
        <w:t xml:space="preserve">, </w:t>
      </w:r>
      <w:r w:rsidR="00286E14">
        <w:rPr>
          <w:sz w:val="25"/>
          <w:szCs w:val="25"/>
        </w:rPr>
        <w:t>and Devereux’s other licensing agency, DEEC (DE-6).  Neither agency raised concerns regarding Devereux’s decision (</w:t>
      </w:r>
      <w:proofErr w:type="spellStart"/>
      <w:r w:rsidR="00286E14">
        <w:rPr>
          <w:sz w:val="25"/>
          <w:szCs w:val="25"/>
        </w:rPr>
        <w:t>Minihane</w:t>
      </w:r>
      <w:proofErr w:type="spellEnd"/>
      <w:r w:rsidR="00286E14">
        <w:rPr>
          <w:sz w:val="25"/>
          <w:szCs w:val="25"/>
        </w:rPr>
        <w:t xml:space="preserve">).  </w:t>
      </w:r>
    </w:p>
    <w:p w14:paraId="44F22049" w14:textId="77777777" w:rsidR="00787340" w:rsidRDefault="00787340" w:rsidP="00787340">
      <w:pPr>
        <w:pStyle w:val="ListParagraph"/>
        <w:rPr>
          <w:sz w:val="25"/>
          <w:szCs w:val="25"/>
        </w:rPr>
      </w:pPr>
    </w:p>
    <w:p w14:paraId="615E3B25" w14:textId="1F94A52D" w:rsidR="007D5CEC" w:rsidRDefault="007D5CEC" w:rsidP="00A65E09">
      <w:pPr>
        <w:pStyle w:val="ListParagraph"/>
        <w:numPr>
          <w:ilvl w:val="0"/>
          <w:numId w:val="11"/>
        </w:numPr>
        <w:rPr>
          <w:sz w:val="25"/>
          <w:szCs w:val="25"/>
        </w:rPr>
      </w:pPr>
      <w:r>
        <w:rPr>
          <w:sz w:val="25"/>
          <w:szCs w:val="25"/>
        </w:rPr>
        <w:t>Dr. M</w:t>
      </w:r>
      <w:r w:rsidR="00374439">
        <w:rPr>
          <w:sz w:val="25"/>
          <w:szCs w:val="25"/>
        </w:rPr>
        <w:t>ary Elizabeth</w:t>
      </w:r>
      <w:r>
        <w:rPr>
          <w:sz w:val="25"/>
          <w:szCs w:val="25"/>
        </w:rPr>
        <w:t xml:space="preserve"> Latimer is a </w:t>
      </w:r>
      <w:r w:rsidR="002262FC">
        <w:rPr>
          <w:sz w:val="25"/>
          <w:szCs w:val="25"/>
        </w:rPr>
        <w:t xml:space="preserve">nationally acclaimed, physician treating individuals with Student’s medical presentation.  She holds double medical residencies </w:t>
      </w:r>
      <w:r w:rsidR="002A009D">
        <w:rPr>
          <w:sz w:val="25"/>
          <w:szCs w:val="25"/>
        </w:rPr>
        <w:t xml:space="preserve">in </w:t>
      </w:r>
      <w:r w:rsidR="002262FC" w:rsidRPr="002A009D">
        <w:rPr>
          <w:sz w:val="25"/>
          <w:szCs w:val="25"/>
        </w:rPr>
        <w:t>neurology</w:t>
      </w:r>
      <w:r w:rsidR="002262FC">
        <w:rPr>
          <w:sz w:val="25"/>
          <w:szCs w:val="25"/>
        </w:rPr>
        <w:t xml:space="preserve"> and </w:t>
      </w:r>
      <w:r w:rsidR="008440FA">
        <w:rPr>
          <w:sz w:val="25"/>
          <w:szCs w:val="25"/>
        </w:rPr>
        <w:t>pediatrics</w:t>
      </w:r>
      <w:r w:rsidR="002262FC">
        <w:rPr>
          <w:sz w:val="25"/>
          <w:szCs w:val="25"/>
        </w:rPr>
        <w:t xml:space="preserve"> </w:t>
      </w:r>
      <w:r w:rsidR="008440FA">
        <w:rPr>
          <w:sz w:val="25"/>
          <w:szCs w:val="25"/>
        </w:rPr>
        <w:t>(Latimer)</w:t>
      </w:r>
      <w:r w:rsidR="002262FC">
        <w:rPr>
          <w:sz w:val="25"/>
          <w:szCs w:val="25"/>
        </w:rPr>
        <w:t xml:space="preserve">.  </w:t>
      </w:r>
    </w:p>
    <w:p w14:paraId="386D707D" w14:textId="77777777" w:rsidR="002A009D" w:rsidRPr="002A009D" w:rsidRDefault="002A009D" w:rsidP="002A009D">
      <w:pPr>
        <w:pStyle w:val="ListParagraph"/>
        <w:rPr>
          <w:sz w:val="25"/>
          <w:szCs w:val="25"/>
        </w:rPr>
      </w:pPr>
    </w:p>
    <w:p w14:paraId="18A0E2B4" w14:textId="766635E9" w:rsidR="006C0794" w:rsidRDefault="002A009D" w:rsidP="00A65E09">
      <w:pPr>
        <w:pStyle w:val="ListParagraph"/>
        <w:numPr>
          <w:ilvl w:val="0"/>
          <w:numId w:val="11"/>
        </w:numPr>
        <w:rPr>
          <w:sz w:val="25"/>
          <w:szCs w:val="25"/>
        </w:rPr>
      </w:pPr>
      <w:r>
        <w:rPr>
          <w:sz w:val="25"/>
          <w:szCs w:val="25"/>
        </w:rPr>
        <w:t xml:space="preserve">On July 21, 2020, Dr. Latimer wrote a Medical Necessity Statement for Specialized Immunotherapy Treatment regarding Student, then 20 years old.  Dr. Latimer </w:t>
      </w:r>
      <w:r w:rsidR="00B023B1">
        <w:rPr>
          <w:sz w:val="25"/>
          <w:szCs w:val="25"/>
        </w:rPr>
        <w:t xml:space="preserve">detailed </w:t>
      </w:r>
      <w:r w:rsidR="00D75393">
        <w:rPr>
          <w:sz w:val="25"/>
          <w:szCs w:val="25"/>
        </w:rPr>
        <w:t>S</w:t>
      </w:r>
      <w:r w:rsidR="00B023B1">
        <w:rPr>
          <w:sz w:val="25"/>
          <w:szCs w:val="25"/>
        </w:rPr>
        <w:t>tudent’s physical and mental decline secondary to a strep infection in 2013</w:t>
      </w:r>
      <w:r w:rsidR="006C0794">
        <w:rPr>
          <w:sz w:val="25"/>
          <w:szCs w:val="25"/>
        </w:rPr>
        <w:t>, describing it as tragic</w:t>
      </w:r>
      <w:r w:rsidR="00B023B1">
        <w:rPr>
          <w:sz w:val="25"/>
          <w:szCs w:val="25"/>
        </w:rPr>
        <w:t>.  She further listed the medical interventions provided including antibiotics, steroids, IVIG, Cytoxan, and antidepressants and antipsychotic medications (to which Student had a paradoxical and negative response), noting that overall Student’s response to medication had been weak and transient.  He</w:t>
      </w:r>
      <w:r w:rsidR="00D75393">
        <w:rPr>
          <w:sz w:val="25"/>
          <w:szCs w:val="25"/>
        </w:rPr>
        <w:t>,</w:t>
      </w:r>
      <w:r w:rsidR="00B023B1">
        <w:rPr>
          <w:sz w:val="25"/>
          <w:szCs w:val="25"/>
        </w:rPr>
        <w:t xml:space="preserve"> however, responded well to the </w:t>
      </w:r>
      <w:proofErr w:type="spellStart"/>
      <w:r w:rsidR="00B023B1">
        <w:rPr>
          <w:sz w:val="25"/>
          <w:szCs w:val="25"/>
        </w:rPr>
        <w:t>Bicillin</w:t>
      </w:r>
      <w:proofErr w:type="spellEnd"/>
      <w:r w:rsidR="00B023B1">
        <w:rPr>
          <w:sz w:val="25"/>
          <w:szCs w:val="25"/>
        </w:rPr>
        <w:t xml:space="preserve"> and Rocephin IM antibiotic therapy injections</w:t>
      </w:r>
      <w:r w:rsidR="006C0794">
        <w:rPr>
          <w:sz w:val="25"/>
          <w:szCs w:val="25"/>
        </w:rPr>
        <w:t xml:space="preserve"> (</w:t>
      </w:r>
      <w:r w:rsidR="00A916E6">
        <w:rPr>
          <w:sz w:val="25"/>
          <w:szCs w:val="25"/>
        </w:rPr>
        <w:t>PE-</w:t>
      </w:r>
      <w:r w:rsidR="004F266C">
        <w:rPr>
          <w:sz w:val="25"/>
          <w:szCs w:val="25"/>
        </w:rPr>
        <w:t>5</w:t>
      </w:r>
      <w:r w:rsidR="00A916E6">
        <w:rPr>
          <w:sz w:val="25"/>
          <w:szCs w:val="25"/>
        </w:rPr>
        <w:t xml:space="preserve">; </w:t>
      </w:r>
      <w:r w:rsidR="006C0794">
        <w:rPr>
          <w:sz w:val="25"/>
          <w:szCs w:val="25"/>
        </w:rPr>
        <w:t>DE-10)</w:t>
      </w:r>
      <w:r w:rsidR="00B023B1">
        <w:rPr>
          <w:sz w:val="25"/>
          <w:szCs w:val="25"/>
        </w:rPr>
        <w:t xml:space="preserve">.  </w:t>
      </w:r>
      <w:r w:rsidR="006C0794">
        <w:rPr>
          <w:sz w:val="25"/>
          <w:szCs w:val="25"/>
        </w:rPr>
        <w:t xml:space="preserve">The Statement notes that, </w:t>
      </w:r>
    </w:p>
    <w:p w14:paraId="74D0E2A8" w14:textId="77777777" w:rsidR="006C0794" w:rsidRPr="006C0794" w:rsidRDefault="006C0794" w:rsidP="006C0794">
      <w:pPr>
        <w:pStyle w:val="ListParagraph"/>
        <w:rPr>
          <w:sz w:val="25"/>
          <w:szCs w:val="25"/>
        </w:rPr>
      </w:pPr>
    </w:p>
    <w:p w14:paraId="7DB0704B" w14:textId="3327B80B" w:rsidR="006C0794" w:rsidRDefault="006C0794" w:rsidP="006C0794">
      <w:pPr>
        <w:pStyle w:val="ListParagraph"/>
        <w:ind w:left="1440"/>
        <w:rPr>
          <w:sz w:val="25"/>
          <w:szCs w:val="25"/>
        </w:rPr>
      </w:pPr>
      <w:r>
        <w:rPr>
          <w:sz w:val="25"/>
          <w:szCs w:val="25"/>
        </w:rPr>
        <w:t xml:space="preserve">[Student’s] quality of life is very poor.  He is nearly nonverbal, presents as being unaware of his surroundings, and displays chronic ticks and hand movements that occasionally become intense and appear to bring on frustration, </w:t>
      </w:r>
      <w:proofErr w:type="gramStart"/>
      <w:r>
        <w:rPr>
          <w:sz w:val="25"/>
          <w:szCs w:val="25"/>
        </w:rPr>
        <w:t>anger</w:t>
      </w:r>
      <w:proofErr w:type="gramEnd"/>
      <w:r>
        <w:rPr>
          <w:sz w:val="25"/>
          <w:szCs w:val="25"/>
        </w:rPr>
        <w:t xml:space="preserve"> and pain (</w:t>
      </w:r>
      <w:r w:rsidRPr="006C0794">
        <w:rPr>
          <w:i/>
          <w:iCs/>
          <w:sz w:val="25"/>
          <w:szCs w:val="25"/>
        </w:rPr>
        <w:t>Id</w:t>
      </w:r>
      <w:r>
        <w:rPr>
          <w:sz w:val="25"/>
          <w:szCs w:val="25"/>
        </w:rPr>
        <w:t xml:space="preserve">.).   </w:t>
      </w:r>
    </w:p>
    <w:p w14:paraId="6F25E177" w14:textId="3CDE866D" w:rsidR="006C0794" w:rsidRPr="006C0794" w:rsidRDefault="006C0794" w:rsidP="006C0794">
      <w:pPr>
        <w:pStyle w:val="NoSpacing"/>
        <w:rPr>
          <w:sz w:val="25"/>
          <w:szCs w:val="25"/>
        </w:rPr>
      </w:pPr>
      <w:r>
        <w:t xml:space="preserve">            </w:t>
      </w:r>
    </w:p>
    <w:p w14:paraId="77190F61" w14:textId="2781B2D0" w:rsidR="007F5CB5" w:rsidRDefault="00DF43BE" w:rsidP="00D92EB5">
      <w:pPr>
        <w:pStyle w:val="ListParagraph"/>
        <w:numPr>
          <w:ilvl w:val="0"/>
          <w:numId w:val="11"/>
        </w:numPr>
        <w:rPr>
          <w:sz w:val="25"/>
          <w:szCs w:val="25"/>
        </w:rPr>
      </w:pPr>
      <w:r>
        <w:rPr>
          <w:sz w:val="25"/>
          <w:szCs w:val="25"/>
        </w:rPr>
        <w:t xml:space="preserve">Dr. Latimer diagnosed Student with an inflammatory disease of the brain, that is, autoimmune encephalitis (AE) and Sydenham’s Chorea, noting that Student’s behavioral presentation and history were consistent with the diagnoses.  She recommended that Student participate in an immunotherapy treatment regime developed by her which is intended to reset the adaptive immune system. Specifically, she would administer multiple Rituximab treatments augmented by IVIG as needed, noting that her treatments produced durable results and while results could not be guaranteed, they would likely significantly improve the quality of life for Student.  Dr. Latimer noted that this intervention was possibly Student’s </w:t>
      </w:r>
      <w:r w:rsidR="0004560B">
        <w:rPr>
          <w:sz w:val="25"/>
          <w:szCs w:val="25"/>
        </w:rPr>
        <w:t>“</w:t>
      </w:r>
      <w:r>
        <w:rPr>
          <w:sz w:val="25"/>
          <w:szCs w:val="25"/>
        </w:rPr>
        <w:t>last chance for avoiding a life of institutionalization</w:t>
      </w:r>
      <w:r w:rsidR="0004560B">
        <w:rPr>
          <w:sz w:val="25"/>
          <w:szCs w:val="25"/>
        </w:rPr>
        <w:t>”</w:t>
      </w:r>
      <w:r w:rsidR="007F2730">
        <w:rPr>
          <w:sz w:val="25"/>
          <w:szCs w:val="25"/>
        </w:rPr>
        <w:t>.  T</w:t>
      </w:r>
      <w:r w:rsidR="00CD5912">
        <w:rPr>
          <w:sz w:val="25"/>
          <w:szCs w:val="25"/>
        </w:rPr>
        <w:t xml:space="preserve">o evidence the </w:t>
      </w:r>
      <w:r w:rsidR="007F2730">
        <w:rPr>
          <w:sz w:val="25"/>
          <w:szCs w:val="25"/>
        </w:rPr>
        <w:t>desired treatment results</w:t>
      </w:r>
      <w:r w:rsidR="00CD5912">
        <w:rPr>
          <w:sz w:val="25"/>
          <w:szCs w:val="25"/>
        </w:rPr>
        <w:t>, the infusion medication treatment would</w:t>
      </w:r>
      <w:r w:rsidR="007F2730">
        <w:rPr>
          <w:sz w:val="25"/>
          <w:szCs w:val="25"/>
        </w:rPr>
        <w:t xml:space="preserve"> take two </w:t>
      </w:r>
      <w:r w:rsidR="00CD5912">
        <w:rPr>
          <w:sz w:val="25"/>
          <w:szCs w:val="25"/>
        </w:rPr>
        <w:t xml:space="preserve">to three </w:t>
      </w:r>
      <w:r w:rsidR="007F2730">
        <w:rPr>
          <w:sz w:val="25"/>
          <w:szCs w:val="25"/>
        </w:rPr>
        <w:t>years</w:t>
      </w:r>
      <w:r w:rsidR="00CD5912">
        <w:rPr>
          <w:sz w:val="25"/>
          <w:szCs w:val="25"/>
        </w:rPr>
        <w:t>, but generally</w:t>
      </w:r>
      <w:r w:rsidR="007F2730">
        <w:rPr>
          <w:sz w:val="25"/>
          <w:szCs w:val="25"/>
        </w:rPr>
        <w:t xml:space="preserve"> improvement </w:t>
      </w:r>
      <w:r w:rsidR="00CD5912">
        <w:rPr>
          <w:sz w:val="25"/>
          <w:szCs w:val="25"/>
        </w:rPr>
        <w:t>could</w:t>
      </w:r>
      <w:r w:rsidR="007F2730">
        <w:rPr>
          <w:sz w:val="25"/>
          <w:szCs w:val="25"/>
        </w:rPr>
        <w:t xml:space="preserve"> be seen within a couple of months</w:t>
      </w:r>
      <w:r w:rsidR="00CD5912">
        <w:rPr>
          <w:sz w:val="25"/>
          <w:szCs w:val="25"/>
        </w:rPr>
        <w:t>.  She expected that Student’s treatment would take three years</w:t>
      </w:r>
      <w:r w:rsidR="007F2730">
        <w:rPr>
          <w:sz w:val="25"/>
          <w:szCs w:val="25"/>
        </w:rPr>
        <w:t xml:space="preserve"> </w:t>
      </w:r>
      <w:r>
        <w:rPr>
          <w:sz w:val="25"/>
          <w:szCs w:val="25"/>
        </w:rPr>
        <w:t>(</w:t>
      </w:r>
      <w:r w:rsidR="00A916E6">
        <w:rPr>
          <w:sz w:val="25"/>
          <w:szCs w:val="25"/>
        </w:rPr>
        <w:t>PE-</w:t>
      </w:r>
      <w:r w:rsidR="004F266C">
        <w:rPr>
          <w:sz w:val="25"/>
          <w:szCs w:val="25"/>
        </w:rPr>
        <w:t>5</w:t>
      </w:r>
      <w:r w:rsidR="00A916E6">
        <w:rPr>
          <w:sz w:val="25"/>
          <w:szCs w:val="25"/>
        </w:rPr>
        <w:t xml:space="preserve">; </w:t>
      </w:r>
      <w:r w:rsidR="0004560B">
        <w:rPr>
          <w:sz w:val="25"/>
          <w:szCs w:val="25"/>
        </w:rPr>
        <w:t>DE-10</w:t>
      </w:r>
      <w:r w:rsidR="007F2730">
        <w:rPr>
          <w:sz w:val="25"/>
          <w:szCs w:val="25"/>
        </w:rPr>
        <w:t>; Latimer</w:t>
      </w:r>
      <w:r>
        <w:rPr>
          <w:sz w:val="25"/>
          <w:szCs w:val="25"/>
        </w:rPr>
        <w:t xml:space="preserve">). </w:t>
      </w:r>
      <w:r w:rsidR="007F5CB5">
        <w:rPr>
          <w:sz w:val="25"/>
          <w:szCs w:val="25"/>
        </w:rPr>
        <w:t xml:space="preserve"> </w:t>
      </w:r>
    </w:p>
    <w:p w14:paraId="3D769555" w14:textId="77777777" w:rsidR="007F5CB5" w:rsidRDefault="007F5CB5" w:rsidP="007F5CB5">
      <w:pPr>
        <w:pStyle w:val="ListParagraph"/>
        <w:ind w:left="360"/>
        <w:rPr>
          <w:sz w:val="25"/>
          <w:szCs w:val="25"/>
        </w:rPr>
      </w:pPr>
    </w:p>
    <w:p w14:paraId="30DB4C18" w14:textId="7F4834D0" w:rsidR="009E0A1F" w:rsidRDefault="007F5CB5" w:rsidP="00D92EB5">
      <w:pPr>
        <w:pStyle w:val="ListParagraph"/>
        <w:numPr>
          <w:ilvl w:val="0"/>
          <w:numId w:val="11"/>
        </w:numPr>
        <w:rPr>
          <w:sz w:val="25"/>
          <w:szCs w:val="25"/>
        </w:rPr>
      </w:pPr>
      <w:r>
        <w:rPr>
          <w:sz w:val="25"/>
          <w:szCs w:val="25"/>
        </w:rPr>
        <w:lastRenderedPageBreak/>
        <w:t xml:space="preserve">Dr. Latimer provided Parents an explanation of what Parents should expect with the Rituximab Therapy and her recommendations for </w:t>
      </w:r>
      <w:r w:rsidR="007F2730">
        <w:rPr>
          <w:sz w:val="25"/>
          <w:szCs w:val="25"/>
        </w:rPr>
        <w:t xml:space="preserve">other </w:t>
      </w:r>
      <w:r>
        <w:rPr>
          <w:sz w:val="25"/>
          <w:szCs w:val="25"/>
        </w:rPr>
        <w:t xml:space="preserve">medications to be taken during the treatment period (PE-40). </w:t>
      </w:r>
    </w:p>
    <w:p w14:paraId="7C63826E" w14:textId="77777777" w:rsidR="00D92EB5" w:rsidRDefault="00D92EB5" w:rsidP="00D92EB5">
      <w:pPr>
        <w:pStyle w:val="ListParagraph"/>
        <w:ind w:left="360"/>
        <w:rPr>
          <w:sz w:val="25"/>
          <w:szCs w:val="25"/>
        </w:rPr>
      </w:pPr>
    </w:p>
    <w:p w14:paraId="4B1CEFDB" w14:textId="58367166" w:rsidR="002A6E7E" w:rsidRDefault="00CF5983" w:rsidP="00A65E09">
      <w:pPr>
        <w:pStyle w:val="ListParagraph"/>
        <w:numPr>
          <w:ilvl w:val="0"/>
          <w:numId w:val="11"/>
        </w:numPr>
        <w:rPr>
          <w:sz w:val="25"/>
          <w:szCs w:val="25"/>
        </w:rPr>
      </w:pPr>
      <w:r>
        <w:rPr>
          <w:sz w:val="25"/>
          <w:szCs w:val="25"/>
        </w:rPr>
        <w:t>Dr. Latimer testified that she wished someone had told her about the night-time incidents, stating repeatedly that she could have helped with that.  She was not surprised by Student’s night-time presentation</w:t>
      </w:r>
      <w:r w:rsidR="00095A27">
        <w:rPr>
          <w:sz w:val="25"/>
          <w:szCs w:val="25"/>
        </w:rPr>
        <w:t>,</w:t>
      </w:r>
      <w:r>
        <w:rPr>
          <w:sz w:val="25"/>
          <w:szCs w:val="25"/>
        </w:rPr>
        <w:t xml:space="preserve"> instead explaining that this was not uncommon </w:t>
      </w:r>
      <w:r w:rsidR="00095A27">
        <w:rPr>
          <w:sz w:val="25"/>
          <w:szCs w:val="25"/>
        </w:rPr>
        <w:t>i</w:t>
      </w:r>
      <w:r>
        <w:rPr>
          <w:sz w:val="25"/>
          <w:szCs w:val="25"/>
        </w:rPr>
        <w:t>n individuals with Student’s medical presentation</w:t>
      </w:r>
      <w:r w:rsidR="007D5CEC">
        <w:rPr>
          <w:sz w:val="25"/>
          <w:szCs w:val="25"/>
        </w:rPr>
        <w:t>, and that she herself had suffered a broken nose when treating patients</w:t>
      </w:r>
      <w:r>
        <w:rPr>
          <w:sz w:val="25"/>
          <w:szCs w:val="25"/>
        </w:rPr>
        <w:t>.  She explained that these individuals were not able to achieve REM sleep at night, stating that while Student was up and engaging in behaviors that could be aggressive, he was not awake or conscious of his actions</w:t>
      </w:r>
      <w:r w:rsidR="00095A27">
        <w:rPr>
          <w:sz w:val="25"/>
          <w:szCs w:val="25"/>
        </w:rPr>
        <w:t>-akin to</w:t>
      </w:r>
      <w:r>
        <w:rPr>
          <w:sz w:val="25"/>
          <w:szCs w:val="25"/>
        </w:rPr>
        <w:t xml:space="preserve"> sleepwalking.  </w:t>
      </w:r>
      <w:r w:rsidR="007D5CEC">
        <w:rPr>
          <w:sz w:val="25"/>
          <w:szCs w:val="25"/>
        </w:rPr>
        <w:t>She testified that there were numerous medications (or combinations of medicat</w:t>
      </w:r>
      <w:r w:rsidR="00A916E6">
        <w:rPr>
          <w:sz w:val="25"/>
          <w:szCs w:val="25"/>
        </w:rPr>
        <w:t>i</w:t>
      </w:r>
      <w:r w:rsidR="007D5CEC">
        <w:rPr>
          <w:sz w:val="25"/>
          <w:szCs w:val="25"/>
        </w:rPr>
        <w:t xml:space="preserve">ons) from mild to more intense that caused little, moderate or no side-effects, that helped individuals with Student’s presentation achieve restorative REM sleep </w:t>
      </w:r>
      <w:r w:rsidR="00095A27">
        <w:rPr>
          <w:sz w:val="25"/>
          <w:szCs w:val="25"/>
        </w:rPr>
        <w:t>and</w:t>
      </w:r>
      <w:r w:rsidR="007D5CEC">
        <w:rPr>
          <w:sz w:val="25"/>
          <w:szCs w:val="25"/>
        </w:rPr>
        <w:t xml:space="preserve"> proved successful</w:t>
      </w:r>
      <w:r>
        <w:rPr>
          <w:sz w:val="25"/>
          <w:szCs w:val="25"/>
        </w:rPr>
        <w:t xml:space="preserve"> </w:t>
      </w:r>
      <w:r w:rsidR="007D5CEC">
        <w:rPr>
          <w:sz w:val="25"/>
          <w:szCs w:val="25"/>
        </w:rPr>
        <w:t>in reducing or eliminating the sleepwalking/ aggressive behaviors.  Dr. Latimer suggested working in conjunction with Student’s physicians and psychiatrist as well as Devereux’s medical staff to select the correct combination of medication to help Student sleep</w:t>
      </w:r>
      <w:r w:rsidR="00095A27">
        <w:rPr>
          <w:sz w:val="25"/>
          <w:szCs w:val="25"/>
        </w:rPr>
        <w:t>,</w:t>
      </w:r>
      <w:r w:rsidR="007D5CEC">
        <w:rPr>
          <w:sz w:val="25"/>
          <w:szCs w:val="25"/>
        </w:rPr>
        <w:t xml:space="preserve"> including: melatonin, Adderall, </w:t>
      </w:r>
      <w:proofErr w:type="spellStart"/>
      <w:r w:rsidR="007D5CEC">
        <w:rPr>
          <w:sz w:val="25"/>
          <w:szCs w:val="25"/>
        </w:rPr>
        <w:t>Benzodiazapine</w:t>
      </w:r>
      <w:proofErr w:type="spellEnd"/>
      <w:r w:rsidR="007D5CEC">
        <w:rPr>
          <w:sz w:val="25"/>
          <w:szCs w:val="25"/>
        </w:rPr>
        <w:t xml:space="preserve">, </w:t>
      </w:r>
      <w:proofErr w:type="spellStart"/>
      <w:r w:rsidR="007D5CEC">
        <w:rPr>
          <w:sz w:val="25"/>
          <w:szCs w:val="25"/>
        </w:rPr>
        <w:t>Atavan</w:t>
      </w:r>
      <w:proofErr w:type="spellEnd"/>
      <w:r w:rsidR="007D5CEC">
        <w:rPr>
          <w:sz w:val="25"/>
          <w:szCs w:val="25"/>
        </w:rPr>
        <w:t xml:space="preserve">, Valium and the like. </w:t>
      </w:r>
      <w:r w:rsidR="007F2730">
        <w:rPr>
          <w:sz w:val="25"/>
          <w:szCs w:val="25"/>
        </w:rPr>
        <w:t xml:space="preserve">  Dr. Latimer further explained that difficulties with communication and inability to get words out to express feelings was terrifying to individuals</w:t>
      </w:r>
      <w:r w:rsidR="00095A27">
        <w:rPr>
          <w:sz w:val="25"/>
          <w:szCs w:val="25"/>
        </w:rPr>
        <w:t xml:space="preserve"> with Student’s diagnosis</w:t>
      </w:r>
      <w:r w:rsidR="007F2730">
        <w:rPr>
          <w:sz w:val="25"/>
          <w:szCs w:val="25"/>
        </w:rPr>
        <w:t>.</w:t>
      </w:r>
    </w:p>
    <w:p w14:paraId="37E9F079" w14:textId="3CD0D42B" w:rsidR="003D0BAB" w:rsidRDefault="003D0BAB" w:rsidP="003D0BAB">
      <w:pPr>
        <w:pStyle w:val="ListParagraph"/>
        <w:ind w:left="360"/>
        <w:rPr>
          <w:sz w:val="25"/>
          <w:szCs w:val="25"/>
        </w:rPr>
      </w:pPr>
      <w:r>
        <w:rPr>
          <w:sz w:val="25"/>
          <w:szCs w:val="25"/>
        </w:rPr>
        <w:t xml:space="preserve"> </w:t>
      </w:r>
    </w:p>
    <w:p w14:paraId="326849B1" w14:textId="3D128694" w:rsidR="003D0BAB" w:rsidRDefault="003D0BAB" w:rsidP="00A65E09">
      <w:pPr>
        <w:pStyle w:val="ListParagraph"/>
        <w:numPr>
          <w:ilvl w:val="0"/>
          <w:numId w:val="11"/>
        </w:numPr>
        <w:rPr>
          <w:sz w:val="25"/>
          <w:szCs w:val="25"/>
        </w:rPr>
      </w:pPr>
      <w:r>
        <w:rPr>
          <w:sz w:val="25"/>
          <w:szCs w:val="25"/>
        </w:rPr>
        <w:t>At Hearing, Parent raised concerns about the possible side effects of some of the medications recommended by Dr. Latimer based on Student’s reactions to similar medications in the past (Parent).</w:t>
      </w:r>
    </w:p>
    <w:p w14:paraId="5291A054" w14:textId="77777777" w:rsidR="002A6E7E" w:rsidRPr="002A6E7E" w:rsidRDefault="002A6E7E" w:rsidP="002A6E7E">
      <w:pPr>
        <w:pStyle w:val="ListParagraph"/>
        <w:rPr>
          <w:sz w:val="25"/>
          <w:szCs w:val="25"/>
        </w:rPr>
      </w:pPr>
    </w:p>
    <w:p w14:paraId="1E8AEC22" w14:textId="28AF3719" w:rsidR="002A6E7E" w:rsidRDefault="00335940" w:rsidP="00A65E09">
      <w:pPr>
        <w:pStyle w:val="ListParagraph"/>
        <w:numPr>
          <w:ilvl w:val="0"/>
          <w:numId w:val="11"/>
        </w:numPr>
        <w:rPr>
          <w:sz w:val="25"/>
          <w:szCs w:val="25"/>
        </w:rPr>
      </w:pPr>
      <w:r>
        <w:rPr>
          <w:sz w:val="25"/>
          <w:szCs w:val="25"/>
        </w:rPr>
        <w:t xml:space="preserve">Dr. Latimer </w:t>
      </w:r>
      <w:r w:rsidR="00095A27">
        <w:rPr>
          <w:sz w:val="25"/>
          <w:szCs w:val="25"/>
        </w:rPr>
        <w:t>indicated</w:t>
      </w:r>
      <w:r>
        <w:rPr>
          <w:sz w:val="25"/>
          <w:szCs w:val="25"/>
        </w:rPr>
        <w:t xml:space="preserve"> that to</w:t>
      </w:r>
      <w:r w:rsidR="00095A27">
        <w:rPr>
          <w:sz w:val="25"/>
          <w:szCs w:val="25"/>
        </w:rPr>
        <w:t xml:space="preserve"> </w:t>
      </w:r>
      <w:r>
        <w:rPr>
          <w:sz w:val="25"/>
          <w:szCs w:val="25"/>
        </w:rPr>
        <w:t xml:space="preserve">stop Student’s behaviors during the night-time he would need to be </w:t>
      </w:r>
      <w:r w:rsidR="00095A27">
        <w:rPr>
          <w:sz w:val="25"/>
          <w:szCs w:val="25"/>
        </w:rPr>
        <w:t>awakened</w:t>
      </w:r>
      <w:r>
        <w:rPr>
          <w:sz w:val="25"/>
          <w:szCs w:val="25"/>
        </w:rPr>
        <w:t xml:space="preserve"> (e.g., turning the lights on and off, throwing water on his face).  She expected that once his sleep was restored, the bolting and night-time incidents would reduce or disappear. </w:t>
      </w:r>
      <w:r w:rsidR="002262FC">
        <w:rPr>
          <w:sz w:val="25"/>
          <w:szCs w:val="25"/>
        </w:rPr>
        <w:t xml:space="preserve"> </w:t>
      </w:r>
    </w:p>
    <w:p w14:paraId="596CCF7B" w14:textId="77777777" w:rsidR="002262FC" w:rsidRPr="002262FC" w:rsidRDefault="002262FC" w:rsidP="002262FC">
      <w:pPr>
        <w:pStyle w:val="ListParagraph"/>
        <w:rPr>
          <w:sz w:val="25"/>
          <w:szCs w:val="25"/>
        </w:rPr>
      </w:pPr>
    </w:p>
    <w:p w14:paraId="03406B9B" w14:textId="73B24D65" w:rsidR="002262FC" w:rsidRDefault="000763DD" w:rsidP="00A65E09">
      <w:pPr>
        <w:pStyle w:val="ListParagraph"/>
        <w:numPr>
          <w:ilvl w:val="0"/>
          <w:numId w:val="11"/>
        </w:numPr>
        <w:rPr>
          <w:sz w:val="25"/>
          <w:szCs w:val="25"/>
        </w:rPr>
      </w:pPr>
      <w:r>
        <w:rPr>
          <w:sz w:val="25"/>
          <w:szCs w:val="25"/>
        </w:rPr>
        <w:t>Dr. Latimer testified that she expected the infusion treatment to show results anywhere between two to six months (and up to a year) from when the treatments started.  During this time, she recommended that Student not be stressed</w:t>
      </w:r>
      <w:r w:rsidR="00D3187A">
        <w:rPr>
          <w:sz w:val="25"/>
          <w:szCs w:val="25"/>
        </w:rPr>
        <w:t xml:space="preserve">.  She noted that </w:t>
      </w:r>
      <w:r>
        <w:rPr>
          <w:sz w:val="25"/>
          <w:szCs w:val="25"/>
        </w:rPr>
        <w:t xml:space="preserve">implementation of a rigid ABA plan </w:t>
      </w:r>
      <w:r w:rsidR="00D3187A">
        <w:rPr>
          <w:sz w:val="25"/>
          <w:szCs w:val="25"/>
        </w:rPr>
        <w:t xml:space="preserve">at this time </w:t>
      </w:r>
      <w:r>
        <w:rPr>
          <w:sz w:val="25"/>
          <w:szCs w:val="25"/>
        </w:rPr>
        <w:t xml:space="preserve">would </w:t>
      </w:r>
      <w:r w:rsidR="00D3187A">
        <w:rPr>
          <w:sz w:val="25"/>
          <w:szCs w:val="25"/>
        </w:rPr>
        <w:t xml:space="preserve">be counterproductive as it would </w:t>
      </w:r>
      <w:r>
        <w:rPr>
          <w:sz w:val="25"/>
          <w:szCs w:val="25"/>
        </w:rPr>
        <w:t>only stress Student</w:t>
      </w:r>
      <w:r w:rsidR="003D3943">
        <w:rPr>
          <w:sz w:val="25"/>
          <w:szCs w:val="25"/>
        </w:rPr>
        <w:t xml:space="preserve">.  Dr. Latimer explained that </w:t>
      </w:r>
      <w:r>
        <w:rPr>
          <w:sz w:val="25"/>
          <w:szCs w:val="25"/>
        </w:rPr>
        <w:t>Student’s situation was directly related to his medical condition/ imbalance</w:t>
      </w:r>
      <w:r w:rsidR="003D3943">
        <w:rPr>
          <w:sz w:val="25"/>
          <w:szCs w:val="25"/>
        </w:rPr>
        <w:t xml:space="preserve"> which condition was not amenable to ABA interventions</w:t>
      </w:r>
      <w:r w:rsidR="0072533F">
        <w:rPr>
          <w:sz w:val="25"/>
          <w:szCs w:val="25"/>
        </w:rPr>
        <w:t xml:space="preserve"> until Student entered the recovery phase</w:t>
      </w:r>
      <w:r>
        <w:rPr>
          <w:sz w:val="25"/>
          <w:szCs w:val="25"/>
        </w:rPr>
        <w:t xml:space="preserve">.  </w:t>
      </w:r>
    </w:p>
    <w:p w14:paraId="33AB6C60" w14:textId="302F79D9" w:rsidR="00335940" w:rsidRDefault="00335940" w:rsidP="00335940">
      <w:pPr>
        <w:pStyle w:val="ListParagraph"/>
        <w:ind w:left="360"/>
        <w:rPr>
          <w:sz w:val="25"/>
          <w:szCs w:val="25"/>
        </w:rPr>
      </w:pPr>
      <w:r>
        <w:rPr>
          <w:sz w:val="25"/>
          <w:szCs w:val="25"/>
        </w:rPr>
        <w:t xml:space="preserve"> </w:t>
      </w:r>
    </w:p>
    <w:p w14:paraId="76F5134A" w14:textId="47986C14" w:rsidR="00BA6ACA" w:rsidRDefault="004F266C" w:rsidP="00A65E09">
      <w:pPr>
        <w:pStyle w:val="ListParagraph"/>
        <w:numPr>
          <w:ilvl w:val="0"/>
          <w:numId w:val="11"/>
        </w:numPr>
        <w:rPr>
          <w:sz w:val="25"/>
          <w:szCs w:val="25"/>
        </w:rPr>
      </w:pPr>
      <w:r>
        <w:rPr>
          <w:sz w:val="25"/>
          <w:szCs w:val="25"/>
        </w:rPr>
        <w:t xml:space="preserve">An undated Statement by Dr. Latimer (PE-4), </w:t>
      </w:r>
      <w:r w:rsidR="003914A8">
        <w:rPr>
          <w:sz w:val="25"/>
          <w:szCs w:val="25"/>
        </w:rPr>
        <w:t xml:space="preserve">her second statement, </w:t>
      </w:r>
      <w:r w:rsidR="00BA6ACA">
        <w:rPr>
          <w:sz w:val="25"/>
          <w:szCs w:val="25"/>
        </w:rPr>
        <w:t xml:space="preserve">notes the importance of providing Student with a “supportive residential educational programming and care that is properly informed on the nature of his condition.”  Dr. Latimer suggested administration of antibiotics, especially </w:t>
      </w:r>
      <w:proofErr w:type="spellStart"/>
      <w:r w:rsidR="00BA6ACA">
        <w:rPr>
          <w:sz w:val="25"/>
          <w:szCs w:val="25"/>
        </w:rPr>
        <w:t>Bicillin</w:t>
      </w:r>
      <w:proofErr w:type="spellEnd"/>
      <w:r w:rsidR="004A5703">
        <w:rPr>
          <w:sz w:val="25"/>
          <w:szCs w:val="25"/>
        </w:rPr>
        <w:t>,</w:t>
      </w:r>
      <w:r w:rsidR="00BA6ACA">
        <w:rPr>
          <w:sz w:val="25"/>
          <w:szCs w:val="25"/>
        </w:rPr>
        <w:t xml:space="preserve"> in addition to the Rituxan therapy.  This Statement explains that Student’s brain disease and autoimmune dysregulation are the cause of his behaviors, noting that, </w:t>
      </w:r>
    </w:p>
    <w:p w14:paraId="0AC9AD13" w14:textId="77777777" w:rsidR="00BA6ACA" w:rsidRPr="00BA6ACA" w:rsidRDefault="00BA6ACA" w:rsidP="00BA6ACA">
      <w:pPr>
        <w:pStyle w:val="ListParagraph"/>
        <w:rPr>
          <w:sz w:val="25"/>
          <w:szCs w:val="25"/>
        </w:rPr>
      </w:pPr>
    </w:p>
    <w:p w14:paraId="32F1E2AA" w14:textId="6A971DB3" w:rsidR="00BA6ACA" w:rsidRDefault="00BA6ACA" w:rsidP="00BA6ACA">
      <w:pPr>
        <w:pStyle w:val="ListParagraph"/>
        <w:ind w:left="1440"/>
        <w:rPr>
          <w:sz w:val="25"/>
          <w:szCs w:val="25"/>
        </w:rPr>
      </w:pPr>
      <w:r>
        <w:rPr>
          <w:sz w:val="25"/>
          <w:szCs w:val="25"/>
        </w:rPr>
        <w:lastRenderedPageBreak/>
        <w:t>His behavioral feature involuntary movements (including tics and choreiform), facial grimacing, constant pacing, and OCD tendencies</w:t>
      </w:r>
      <w:r w:rsidR="00C17C8E">
        <w:rPr>
          <w:sz w:val="25"/>
          <w:szCs w:val="25"/>
        </w:rPr>
        <w:t>.</w:t>
      </w:r>
      <w:r>
        <w:rPr>
          <w:sz w:val="25"/>
          <w:szCs w:val="25"/>
        </w:rPr>
        <w:t xml:space="preserve">  In addition [Student’s] cognition is profoundly affected, resulting in</w:t>
      </w:r>
      <w:r w:rsidR="00EE5EBB">
        <w:rPr>
          <w:sz w:val="25"/>
          <w:szCs w:val="25"/>
        </w:rPr>
        <w:t xml:space="preserve"> </w:t>
      </w:r>
      <w:r>
        <w:rPr>
          <w:sz w:val="25"/>
          <w:szCs w:val="25"/>
        </w:rPr>
        <w:t>a state resembling near-dementia.  None of these behaviors are voluntary or pur</w:t>
      </w:r>
      <w:r w:rsidR="00EE5EBB">
        <w:rPr>
          <w:sz w:val="25"/>
          <w:szCs w:val="25"/>
        </w:rPr>
        <w:t xml:space="preserve">poseful.  They are the symptoms of severe neurological disease resulting in-part from the inflamed basal ganglia.  Appropriate residential programming for [Student] includes a living environment that actively avoids stress and is capable of keeping him safe and calm, particularly during flairs in the severity of his symptoms, which will, in turn, make him more available and progress across his varied areas of need (SE-4).  </w:t>
      </w:r>
    </w:p>
    <w:p w14:paraId="1B49E212" w14:textId="77777777" w:rsidR="00BA6ACA" w:rsidRPr="00BA6ACA" w:rsidRDefault="00BA6ACA" w:rsidP="00BA6ACA">
      <w:pPr>
        <w:pStyle w:val="ListParagraph"/>
        <w:rPr>
          <w:sz w:val="25"/>
          <w:szCs w:val="25"/>
        </w:rPr>
      </w:pPr>
    </w:p>
    <w:p w14:paraId="52A93A9D" w14:textId="47BFF5C1" w:rsidR="004F266C" w:rsidRDefault="00EE5EBB" w:rsidP="00A65E09">
      <w:pPr>
        <w:pStyle w:val="ListParagraph"/>
        <w:numPr>
          <w:ilvl w:val="0"/>
          <w:numId w:val="11"/>
        </w:numPr>
        <w:rPr>
          <w:sz w:val="25"/>
          <w:szCs w:val="25"/>
        </w:rPr>
      </w:pPr>
      <w:r>
        <w:rPr>
          <w:sz w:val="25"/>
          <w:szCs w:val="25"/>
        </w:rPr>
        <w:t>Dr. Latimer</w:t>
      </w:r>
      <w:r w:rsidR="003914A8">
        <w:rPr>
          <w:sz w:val="25"/>
          <w:szCs w:val="25"/>
        </w:rPr>
        <w:t xml:space="preserve"> noted in her second</w:t>
      </w:r>
      <w:r>
        <w:rPr>
          <w:sz w:val="25"/>
          <w:szCs w:val="25"/>
        </w:rPr>
        <w:t xml:space="preserve"> Statement </w:t>
      </w:r>
      <w:r w:rsidR="003914A8">
        <w:rPr>
          <w:sz w:val="25"/>
          <w:szCs w:val="25"/>
        </w:rPr>
        <w:t xml:space="preserve">that ABA and cognitive behavior therapy  would be harmful and inappropriate, noting that such intervention would similarly not be appropriate to treat individuals with Lupus or Multiple Sclerosis, and would only serve to stress Student </w:t>
      </w:r>
      <w:r>
        <w:rPr>
          <w:sz w:val="25"/>
          <w:szCs w:val="25"/>
        </w:rPr>
        <w:t>(</w:t>
      </w:r>
      <w:r w:rsidR="00BA6ACA">
        <w:rPr>
          <w:sz w:val="25"/>
          <w:szCs w:val="25"/>
        </w:rPr>
        <w:t>PE-4).</w:t>
      </w:r>
    </w:p>
    <w:p w14:paraId="413A75CC" w14:textId="77777777" w:rsidR="004F266C" w:rsidRPr="004F266C" w:rsidRDefault="004F266C" w:rsidP="004F266C">
      <w:pPr>
        <w:pStyle w:val="ListParagraph"/>
        <w:rPr>
          <w:sz w:val="25"/>
          <w:szCs w:val="25"/>
        </w:rPr>
      </w:pPr>
    </w:p>
    <w:p w14:paraId="286245BC" w14:textId="7006F785" w:rsidR="00335940" w:rsidRDefault="009E0A1F" w:rsidP="00A65E09">
      <w:pPr>
        <w:pStyle w:val="ListParagraph"/>
        <w:numPr>
          <w:ilvl w:val="0"/>
          <w:numId w:val="11"/>
        </w:numPr>
        <w:rPr>
          <w:sz w:val="25"/>
          <w:szCs w:val="25"/>
        </w:rPr>
      </w:pPr>
      <w:r>
        <w:rPr>
          <w:sz w:val="25"/>
          <w:szCs w:val="25"/>
        </w:rPr>
        <w:t>Dr. Latimer recommended that Student undergo a psychiatric evaluation</w:t>
      </w:r>
      <w:r w:rsidR="00053664">
        <w:rPr>
          <w:sz w:val="25"/>
          <w:szCs w:val="25"/>
        </w:rPr>
        <w:t xml:space="preserve"> and noted her willingness and desire to work with Student’s medical team, including Devereux personnel</w:t>
      </w:r>
      <w:r w:rsidR="0072533F">
        <w:rPr>
          <w:sz w:val="25"/>
          <w:szCs w:val="25"/>
        </w:rPr>
        <w:t>.</w:t>
      </w:r>
    </w:p>
    <w:p w14:paraId="37C61889" w14:textId="77777777" w:rsidR="00826073" w:rsidRPr="00826073" w:rsidRDefault="00826073" w:rsidP="00826073">
      <w:pPr>
        <w:pStyle w:val="ListParagraph"/>
        <w:rPr>
          <w:sz w:val="25"/>
          <w:szCs w:val="25"/>
        </w:rPr>
      </w:pPr>
    </w:p>
    <w:p w14:paraId="56528BB2" w14:textId="08DB99A2" w:rsidR="00826073" w:rsidRDefault="00826073" w:rsidP="00A65E09">
      <w:pPr>
        <w:pStyle w:val="ListParagraph"/>
        <w:numPr>
          <w:ilvl w:val="0"/>
          <w:numId w:val="11"/>
        </w:numPr>
        <w:rPr>
          <w:sz w:val="25"/>
          <w:szCs w:val="25"/>
        </w:rPr>
      </w:pPr>
      <w:r>
        <w:rPr>
          <w:sz w:val="25"/>
          <w:szCs w:val="25"/>
        </w:rPr>
        <w:t>Dr. Leslie Vogel</w:t>
      </w:r>
      <w:r w:rsidR="00DB2932">
        <w:rPr>
          <w:sz w:val="25"/>
          <w:szCs w:val="25"/>
        </w:rPr>
        <w:t xml:space="preserve">, psychiatrist, </w:t>
      </w:r>
      <w:r>
        <w:rPr>
          <w:sz w:val="25"/>
          <w:szCs w:val="25"/>
        </w:rPr>
        <w:t xml:space="preserve">wrote a letter To Whom It May Concern on July 29, 2020, </w:t>
      </w:r>
      <w:r w:rsidR="000D4C92">
        <w:rPr>
          <w:sz w:val="25"/>
          <w:szCs w:val="25"/>
        </w:rPr>
        <w:t xml:space="preserve">based on conversation and history provided by Parents.  Dr. Vogel </w:t>
      </w:r>
      <w:r>
        <w:rPr>
          <w:sz w:val="25"/>
          <w:szCs w:val="25"/>
        </w:rPr>
        <w:t>discuss</w:t>
      </w:r>
      <w:r w:rsidR="000D4C92">
        <w:rPr>
          <w:sz w:val="25"/>
          <w:szCs w:val="25"/>
        </w:rPr>
        <w:t>ed</w:t>
      </w:r>
      <w:r>
        <w:rPr>
          <w:sz w:val="25"/>
          <w:szCs w:val="25"/>
        </w:rPr>
        <w:t xml:space="preserve"> Student’s </w:t>
      </w:r>
      <w:r w:rsidR="000D4C92">
        <w:rPr>
          <w:sz w:val="25"/>
          <w:szCs w:val="25"/>
        </w:rPr>
        <w:t xml:space="preserve">medical </w:t>
      </w:r>
      <w:r>
        <w:rPr>
          <w:sz w:val="25"/>
          <w:szCs w:val="25"/>
        </w:rPr>
        <w:t xml:space="preserve">history and </w:t>
      </w:r>
      <w:r w:rsidR="000D4C92">
        <w:rPr>
          <w:sz w:val="25"/>
          <w:szCs w:val="25"/>
        </w:rPr>
        <w:t xml:space="preserve">notes his </w:t>
      </w:r>
      <w:r>
        <w:rPr>
          <w:sz w:val="25"/>
          <w:szCs w:val="25"/>
        </w:rPr>
        <w:t xml:space="preserve">response to various medications.  In addition to the </w:t>
      </w:r>
      <w:r w:rsidR="00491561">
        <w:rPr>
          <w:sz w:val="25"/>
          <w:szCs w:val="25"/>
        </w:rPr>
        <w:t xml:space="preserve">effective </w:t>
      </w:r>
      <w:r>
        <w:rPr>
          <w:sz w:val="25"/>
          <w:szCs w:val="25"/>
        </w:rPr>
        <w:t xml:space="preserve">medications </w:t>
      </w:r>
      <w:r w:rsidR="00491561">
        <w:rPr>
          <w:sz w:val="25"/>
          <w:szCs w:val="25"/>
        </w:rPr>
        <w:t xml:space="preserve">and interventions </w:t>
      </w:r>
      <w:r>
        <w:rPr>
          <w:sz w:val="25"/>
          <w:szCs w:val="25"/>
        </w:rPr>
        <w:t xml:space="preserve">mentioned by </w:t>
      </w:r>
      <w:r w:rsidR="00491561">
        <w:rPr>
          <w:sz w:val="25"/>
          <w:szCs w:val="25"/>
        </w:rPr>
        <w:t>Dr. Latimer in her two Statements, Dr. Vogel notes that while Benadryl</w:t>
      </w:r>
      <w:r w:rsidR="000D4C92">
        <w:rPr>
          <w:sz w:val="25"/>
          <w:szCs w:val="25"/>
        </w:rPr>
        <w:t xml:space="preserve"> and antibiotics have been helpful,</w:t>
      </w:r>
      <w:r w:rsidR="00491561">
        <w:rPr>
          <w:sz w:val="25"/>
          <w:szCs w:val="25"/>
        </w:rPr>
        <w:t xml:space="preserve"> </w:t>
      </w:r>
      <w:r w:rsidR="000D4C92">
        <w:rPr>
          <w:sz w:val="25"/>
          <w:szCs w:val="25"/>
        </w:rPr>
        <w:t xml:space="preserve">psychotropic </w:t>
      </w:r>
      <w:r w:rsidR="00491561">
        <w:rPr>
          <w:sz w:val="25"/>
          <w:szCs w:val="25"/>
        </w:rPr>
        <w:t>medications/ neuroleptics</w:t>
      </w:r>
      <w:r w:rsidR="004A5703">
        <w:rPr>
          <w:sz w:val="25"/>
          <w:szCs w:val="25"/>
        </w:rPr>
        <w:t xml:space="preserve"> </w:t>
      </w:r>
      <w:r w:rsidR="00491561">
        <w:rPr>
          <w:sz w:val="25"/>
          <w:szCs w:val="25"/>
        </w:rPr>
        <w:t>have been harmful</w:t>
      </w:r>
      <w:r w:rsidR="004A5703">
        <w:rPr>
          <w:sz w:val="25"/>
          <w:szCs w:val="25"/>
        </w:rPr>
        <w:t>,</w:t>
      </w:r>
      <w:r w:rsidR="00491561">
        <w:rPr>
          <w:sz w:val="25"/>
          <w:szCs w:val="25"/>
        </w:rPr>
        <w:t xml:space="preserve"> further noting Student’s negative responses to SSRI</w:t>
      </w:r>
      <w:r w:rsidR="004A5703">
        <w:rPr>
          <w:sz w:val="25"/>
          <w:szCs w:val="25"/>
        </w:rPr>
        <w:t xml:space="preserve">, </w:t>
      </w:r>
      <w:r w:rsidR="00491561">
        <w:rPr>
          <w:sz w:val="25"/>
          <w:szCs w:val="25"/>
        </w:rPr>
        <w:t>benzodiazepines and antipsychotics (PE-6</w:t>
      </w:r>
      <w:r w:rsidR="00DB2932">
        <w:rPr>
          <w:sz w:val="25"/>
          <w:szCs w:val="25"/>
        </w:rPr>
        <w:t>; PE-27</w:t>
      </w:r>
      <w:r w:rsidR="00491561">
        <w:rPr>
          <w:sz w:val="25"/>
          <w:szCs w:val="25"/>
        </w:rPr>
        <w:t>).</w:t>
      </w:r>
    </w:p>
    <w:p w14:paraId="765B50DD" w14:textId="1FA48390" w:rsidR="002262FC" w:rsidRDefault="002262FC" w:rsidP="002262FC">
      <w:pPr>
        <w:pStyle w:val="ListParagraph"/>
        <w:ind w:left="360"/>
        <w:rPr>
          <w:sz w:val="25"/>
          <w:szCs w:val="25"/>
        </w:rPr>
      </w:pPr>
      <w:r>
        <w:rPr>
          <w:sz w:val="25"/>
          <w:szCs w:val="25"/>
        </w:rPr>
        <w:t xml:space="preserve"> </w:t>
      </w:r>
    </w:p>
    <w:p w14:paraId="04876F6D" w14:textId="520F7BC0" w:rsidR="002262FC" w:rsidRDefault="000D3D99" w:rsidP="00A65E09">
      <w:pPr>
        <w:pStyle w:val="ListParagraph"/>
        <w:numPr>
          <w:ilvl w:val="0"/>
          <w:numId w:val="11"/>
        </w:numPr>
        <w:rPr>
          <w:sz w:val="25"/>
          <w:szCs w:val="25"/>
        </w:rPr>
      </w:pPr>
      <w:r>
        <w:rPr>
          <w:sz w:val="25"/>
          <w:szCs w:val="25"/>
        </w:rPr>
        <w:t xml:space="preserve">Devereux staff testified that between late 2019 and throughout 2020 </w:t>
      </w:r>
      <w:r w:rsidRPr="00FB4D46">
        <w:rPr>
          <w:sz w:val="25"/>
          <w:szCs w:val="25"/>
        </w:rPr>
        <w:t xml:space="preserve">Student had minimally accessed academic instruction.  </w:t>
      </w:r>
      <w:r w:rsidRPr="00796CEB">
        <w:rPr>
          <w:sz w:val="25"/>
          <w:szCs w:val="25"/>
        </w:rPr>
        <w:t xml:space="preserve">He </w:t>
      </w:r>
      <w:r w:rsidR="00DA08A5" w:rsidRPr="00796CEB">
        <w:rPr>
          <w:sz w:val="25"/>
          <w:szCs w:val="25"/>
        </w:rPr>
        <w:t xml:space="preserve">did not attend his classes, and when he did, he left the classroom early after only a few minutes.  He also did not participate in speech and language consistently.  </w:t>
      </w:r>
      <w:r w:rsidR="00E0651E" w:rsidRPr="00796CEB">
        <w:rPr>
          <w:sz w:val="25"/>
          <w:szCs w:val="25"/>
        </w:rPr>
        <w:t xml:space="preserve">When instruction was offered at the residential unit, </w:t>
      </w:r>
      <w:r w:rsidR="00DA08A5" w:rsidRPr="00796CEB">
        <w:rPr>
          <w:sz w:val="25"/>
          <w:szCs w:val="25"/>
        </w:rPr>
        <w:t xml:space="preserve">Student engaged </w:t>
      </w:r>
      <w:r w:rsidR="00E0651E" w:rsidRPr="00796CEB">
        <w:rPr>
          <w:sz w:val="25"/>
          <w:szCs w:val="25"/>
        </w:rPr>
        <w:t xml:space="preserve">briefly </w:t>
      </w:r>
      <w:r w:rsidR="00DA08A5" w:rsidRPr="00796CEB">
        <w:rPr>
          <w:sz w:val="25"/>
          <w:szCs w:val="25"/>
        </w:rPr>
        <w:t>in academic instruction</w:t>
      </w:r>
      <w:r w:rsidRPr="00796CEB">
        <w:rPr>
          <w:sz w:val="25"/>
          <w:szCs w:val="25"/>
        </w:rPr>
        <w:t xml:space="preserve"> a few minutes at a time </w:t>
      </w:r>
      <w:r w:rsidRPr="00FB4D46">
        <w:rPr>
          <w:sz w:val="25"/>
          <w:szCs w:val="25"/>
        </w:rPr>
        <w:t>(SE-18).</w:t>
      </w:r>
      <w:r w:rsidR="002262FC">
        <w:rPr>
          <w:sz w:val="25"/>
          <w:szCs w:val="25"/>
        </w:rPr>
        <w:t xml:space="preserve"> </w:t>
      </w:r>
      <w:r>
        <w:rPr>
          <w:sz w:val="25"/>
          <w:szCs w:val="25"/>
        </w:rPr>
        <w:t xml:space="preserve"> </w:t>
      </w:r>
      <w:r w:rsidR="008D015C">
        <w:rPr>
          <w:sz w:val="25"/>
          <w:szCs w:val="25"/>
        </w:rPr>
        <w:t xml:space="preserve">Ms. </w:t>
      </w:r>
      <w:proofErr w:type="spellStart"/>
      <w:r w:rsidR="008D015C">
        <w:rPr>
          <w:sz w:val="25"/>
          <w:szCs w:val="25"/>
        </w:rPr>
        <w:t>Minihane</w:t>
      </w:r>
      <w:proofErr w:type="spellEnd"/>
      <w:r w:rsidR="008D015C">
        <w:rPr>
          <w:sz w:val="25"/>
          <w:szCs w:val="25"/>
        </w:rPr>
        <w:t xml:space="preserve"> testified that Student declined to participate in academic instruction and related services </w:t>
      </w:r>
      <w:r w:rsidR="00EE5B2F">
        <w:rPr>
          <w:sz w:val="25"/>
          <w:szCs w:val="25"/>
        </w:rPr>
        <w:t>noting that throughout 2020 he received the equivalent of a half-an-hour of educational programming.</w:t>
      </w:r>
      <w:r w:rsidR="008D015C">
        <w:rPr>
          <w:sz w:val="25"/>
          <w:szCs w:val="25"/>
        </w:rPr>
        <w:t xml:space="preserve">  </w:t>
      </w:r>
      <w:r w:rsidR="00662433">
        <w:rPr>
          <w:sz w:val="25"/>
          <w:szCs w:val="25"/>
        </w:rPr>
        <w:t>In her opinion</w:t>
      </w:r>
      <w:r w:rsidR="008D015C">
        <w:rPr>
          <w:sz w:val="25"/>
          <w:szCs w:val="25"/>
        </w:rPr>
        <w:t>, an increase in occupational therapy, assistive device instruction or speech and language therapy would not have mitigated Student’s behaviors (</w:t>
      </w:r>
      <w:proofErr w:type="spellStart"/>
      <w:r w:rsidR="008D015C">
        <w:rPr>
          <w:sz w:val="25"/>
          <w:szCs w:val="25"/>
        </w:rPr>
        <w:t>Minihane</w:t>
      </w:r>
      <w:proofErr w:type="spellEnd"/>
      <w:r w:rsidR="008D015C">
        <w:rPr>
          <w:sz w:val="25"/>
          <w:szCs w:val="25"/>
        </w:rPr>
        <w:t xml:space="preserve">).  </w:t>
      </w:r>
    </w:p>
    <w:p w14:paraId="29FDE869" w14:textId="349B5DA5" w:rsidR="00CE509F" w:rsidRDefault="00CE509F" w:rsidP="00CE509F">
      <w:pPr>
        <w:pStyle w:val="ListParagraph"/>
        <w:ind w:left="360"/>
        <w:rPr>
          <w:sz w:val="25"/>
          <w:szCs w:val="25"/>
        </w:rPr>
      </w:pPr>
      <w:r>
        <w:rPr>
          <w:sz w:val="25"/>
          <w:szCs w:val="25"/>
        </w:rPr>
        <w:t xml:space="preserve"> </w:t>
      </w:r>
    </w:p>
    <w:p w14:paraId="20A0B809" w14:textId="25D4EED1" w:rsidR="002262FC" w:rsidRDefault="003D3943" w:rsidP="00A65E09">
      <w:pPr>
        <w:pStyle w:val="ListParagraph"/>
        <w:numPr>
          <w:ilvl w:val="0"/>
          <w:numId w:val="11"/>
        </w:numPr>
        <w:rPr>
          <w:sz w:val="25"/>
          <w:szCs w:val="25"/>
        </w:rPr>
      </w:pPr>
      <w:r>
        <w:rPr>
          <w:sz w:val="25"/>
          <w:szCs w:val="25"/>
        </w:rPr>
        <w:t>Dr. Warhol testified that the Devereux Team had put in place “interaction guidelines” aiming to make Student’s placement safer</w:t>
      </w:r>
      <w:r w:rsidR="00662433">
        <w:rPr>
          <w:sz w:val="25"/>
          <w:szCs w:val="25"/>
        </w:rPr>
        <w:t>,</w:t>
      </w:r>
      <w:r>
        <w:rPr>
          <w:sz w:val="25"/>
          <w:szCs w:val="25"/>
        </w:rPr>
        <w:t xml:space="preserve"> but the staff was unable to follow the guidelines with fidelity because Parents requested that staff provide rewards or allow him to engage in preferred activities even when he had failed to meet the conditions required for him to earn the reward.  Parent testified that this had to do with van rides to get ice cream, a preferred activity.  Dr. Davis testified that since the van rides were important to </w:t>
      </w:r>
      <w:r>
        <w:rPr>
          <w:sz w:val="25"/>
          <w:szCs w:val="25"/>
        </w:rPr>
        <w:lastRenderedPageBreak/>
        <w:t xml:space="preserve">Parents, the </w:t>
      </w:r>
      <w:r w:rsidR="00286E14">
        <w:rPr>
          <w:sz w:val="25"/>
          <w:szCs w:val="25"/>
        </w:rPr>
        <w:t>P</w:t>
      </w:r>
      <w:r>
        <w:rPr>
          <w:sz w:val="25"/>
          <w:szCs w:val="25"/>
        </w:rPr>
        <w:t xml:space="preserve">arties could have worked together with the BCBA to change the reward (Davis). </w:t>
      </w:r>
    </w:p>
    <w:p w14:paraId="5DC591B6" w14:textId="77777777" w:rsidR="00003795" w:rsidRPr="00003795" w:rsidRDefault="00003795" w:rsidP="00003795">
      <w:pPr>
        <w:pStyle w:val="ListParagraph"/>
        <w:rPr>
          <w:sz w:val="25"/>
          <w:szCs w:val="25"/>
        </w:rPr>
      </w:pPr>
    </w:p>
    <w:p w14:paraId="11BFB70F" w14:textId="3E7CA9F7" w:rsidR="00687114" w:rsidRDefault="00E54E6A" w:rsidP="00003795">
      <w:pPr>
        <w:pStyle w:val="NoSpacing"/>
        <w:numPr>
          <w:ilvl w:val="0"/>
          <w:numId w:val="11"/>
        </w:numPr>
        <w:rPr>
          <w:rFonts w:ascii="Times New Roman" w:hAnsi="Times New Roman" w:cs="Times New Roman"/>
          <w:sz w:val="25"/>
          <w:szCs w:val="25"/>
        </w:rPr>
      </w:pPr>
      <w:r>
        <w:rPr>
          <w:rFonts w:ascii="Times New Roman" w:hAnsi="Times New Roman" w:cs="Times New Roman"/>
          <w:sz w:val="25"/>
          <w:szCs w:val="25"/>
        </w:rPr>
        <w:t xml:space="preserve">On August 4, 2020 Parents forwarded a letter and prescription from Dr. </w:t>
      </w:r>
      <w:proofErr w:type="spellStart"/>
      <w:r>
        <w:rPr>
          <w:rFonts w:ascii="Times New Roman" w:hAnsi="Times New Roman" w:cs="Times New Roman"/>
          <w:sz w:val="25"/>
          <w:szCs w:val="25"/>
        </w:rPr>
        <w:t>Volozhanina</w:t>
      </w:r>
      <w:proofErr w:type="spellEnd"/>
      <w:r>
        <w:rPr>
          <w:rFonts w:ascii="Times New Roman" w:hAnsi="Times New Roman" w:cs="Times New Roman"/>
          <w:sz w:val="25"/>
          <w:szCs w:val="25"/>
        </w:rPr>
        <w:t xml:space="preserve"> noting that Student “require[d] a gentle physical restrain [sic] by physical hold for the duration of I/M [intramuscular injection] medication administration” (</w:t>
      </w:r>
      <w:r w:rsidR="00AC5A94">
        <w:rPr>
          <w:rFonts w:ascii="Times New Roman" w:hAnsi="Times New Roman" w:cs="Times New Roman"/>
          <w:sz w:val="25"/>
          <w:szCs w:val="25"/>
        </w:rPr>
        <w:t>PE-</w:t>
      </w:r>
      <w:r w:rsidR="008579B2">
        <w:rPr>
          <w:rFonts w:ascii="Times New Roman" w:hAnsi="Times New Roman" w:cs="Times New Roman"/>
          <w:sz w:val="25"/>
          <w:szCs w:val="25"/>
        </w:rPr>
        <w:t>15</w:t>
      </w:r>
      <w:r>
        <w:rPr>
          <w:rFonts w:ascii="Times New Roman" w:hAnsi="Times New Roman" w:cs="Times New Roman"/>
          <w:sz w:val="25"/>
          <w:szCs w:val="25"/>
        </w:rPr>
        <w:t>).</w:t>
      </w:r>
      <w:r w:rsidR="00CC52B2">
        <w:rPr>
          <w:rStyle w:val="FootnoteReference"/>
          <w:sz w:val="25"/>
          <w:szCs w:val="25"/>
        </w:rPr>
        <w:footnoteReference w:id="2"/>
      </w:r>
      <w:r w:rsidR="00AC5A94">
        <w:rPr>
          <w:rFonts w:ascii="Times New Roman" w:hAnsi="Times New Roman" w:cs="Times New Roman"/>
          <w:sz w:val="25"/>
          <w:szCs w:val="25"/>
        </w:rPr>
        <w:t xml:space="preserve">  A previous letter by Dr. </w:t>
      </w:r>
      <w:proofErr w:type="spellStart"/>
      <w:r w:rsidR="00AC5A94">
        <w:rPr>
          <w:rFonts w:ascii="Times New Roman" w:hAnsi="Times New Roman" w:cs="Times New Roman"/>
          <w:sz w:val="25"/>
          <w:szCs w:val="25"/>
        </w:rPr>
        <w:t>Volozhanina</w:t>
      </w:r>
      <w:proofErr w:type="spellEnd"/>
      <w:r w:rsidR="00AC5A94">
        <w:rPr>
          <w:rFonts w:ascii="Times New Roman" w:hAnsi="Times New Roman" w:cs="Times New Roman"/>
          <w:sz w:val="25"/>
          <w:szCs w:val="25"/>
        </w:rPr>
        <w:t xml:space="preserve"> documented his difficulties due to pandemic related missed appointments (PE-11). </w:t>
      </w:r>
    </w:p>
    <w:p w14:paraId="44E43B22" w14:textId="77777777" w:rsidR="00003795" w:rsidRDefault="00003795" w:rsidP="00003795">
      <w:pPr>
        <w:pStyle w:val="ListParagraph"/>
        <w:rPr>
          <w:sz w:val="25"/>
          <w:szCs w:val="25"/>
        </w:rPr>
      </w:pPr>
    </w:p>
    <w:p w14:paraId="15BB628F" w14:textId="4D880D19" w:rsidR="00003795" w:rsidRDefault="00003795" w:rsidP="00003795">
      <w:pPr>
        <w:pStyle w:val="NoSpacing"/>
        <w:numPr>
          <w:ilvl w:val="0"/>
          <w:numId w:val="11"/>
        </w:numPr>
        <w:rPr>
          <w:rFonts w:ascii="Times New Roman" w:hAnsi="Times New Roman" w:cs="Times New Roman"/>
          <w:sz w:val="25"/>
          <w:szCs w:val="25"/>
        </w:rPr>
      </w:pPr>
      <w:r w:rsidRPr="00003795">
        <w:rPr>
          <w:rFonts w:ascii="Times New Roman" w:hAnsi="Times New Roman" w:cs="Times New Roman"/>
          <w:sz w:val="25"/>
          <w:szCs w:val="25"/>
        </w:rPr>
        <w:t>An emergency Team meeting was held on August 5, 2020</w:t>
      </w:r>
      <w:r>
        <w:rPr>
          <w:rFonts w:ascii="Times New Roman" w:hAnsi="Times New Roman" w:cs="Times New Roman"/>
          <w:sz w:val="25"/>
          <w:szCs w:val="25"/>
        </w:rPr>
        <w:t xml:space="preserve">.  </w:t>
      </w:r>
    </w:p>
    <w:p w14:paraId="6C7D2D88" w14:textId="77777777" w:rsidR="00003795" w:rsidRDefault="00003795" w:rsidP="00003795">
      <w:pPr>
        <w:pStyle w:val="ListParagraph"/>
        <w:rPr>
          <w:sz w:val="25"/>
          <w:szCs w:val="25"/>
        </w:rPr>
      </w:pPr>
    </w:p>
    <w:p w14:paraId="08F22D92" w14:textId="74DA9613" w:rsidR="00003795" w:rsidRDefault="00D72D3A" w:rsidP="00003795">
      <w:pPr>
        <w:pStyle w:val="ListParagraph"/>
        <w:numPr>
          <w:ilvl w:val="0"/>
          <w:numId w:val="11"/>
        </w:numPr>
        <w:rPr>
          <w:sz w:val="25"/>
          <w:szCs w:val="25"/>
        </w:rPr>
      </w:pPr>
      <w:r w:rsidRPr="00CA622A">
        <w:rPr>
          <w:sz w:val="25"/>
          <w:szCs w:val="25"/>
        </w:rPr>
        <w:t xml:space="preserve">On September 2, 2020, Ms. Weinstein emailed Sherrie </w:t>
      </w:r>
      <w:r w:rsidR="00EA00AB">
        <w:rPr>
          <w:sz w:val="25"/>
          <w:szCs w:val="25"/>
        </w:rPr>
        <w:t>Rotenberg</w:t>
      </w:r>
      <w:r w:rsidRPr="00CA622A">
        <w:rPr>
          <w:sz w:val="25"/>
          <w:szCs w:val="25"/>
        </w:rPr>
        <w:t xml:space="preserve"> of JRC</w:t>
      </w:r>
      <w:r w:rsidR="00662433">
        <w:rPr>
          <w:sz w:val="25"/>
          <w:szCs w:val="25"/>
        </w:rPr>
        <w:t>,</w:t>
      </w:r>
      <w:r w:rsidRPr="00CA622A">
        <w:rPr>
          <w:sz w:val="25"/>
          <w:szCs w:val="25"/>
        </w:rPr>
        <w:t xml:space="preserve"> inquiring about Student’s admission status.  The following day, Ms. Weinstein was informed that Student’s application was being reviewed, that there were medical questions regarding Student and noting that while he seemed to be an appropriate candidate, locating a bed would be challenging given Student’s age (SE-17).</w:t>
      </w:r>
      <w:r w:rsidR="00D75513" w:rsidRPr="00CA622A">
        <w:rPr>
          <w:sz w:val="25"/>
          <w:szCs w:val="25"/>
        </w:rPr>
        <w:t xml:space="preserve">  Additional email communication between JRC and Devereux between </w:t>
      </w:r>
      <w:r w:rsidR="003C730D">
        <w:rPr>
          <w:sz w:val="25"/>
          <w:szCs w:val="25"/>
        </w:rPr>
        <w:t>August</w:t>
      </w:r>
      <w:r w:rsidR="00D75513" w:rsidRPr="00CA622A">
        <w:rPr>
          <w:sz w:val="25"/>
          <w:szCs w:val="25"/>
        </w:rPr>
        <w:t xml:space="preserve"> and November 2020 detail the Parties’ efforts regarding Student’s admission process and Parents’ visit at JRC (DE-13; DE-14</w:t>
      </w:r>
      <w:r w:rsidR="003C730D">
        <w:rPr>
          <w:sz w:val="25"/>
          <w:szCs w:val="25"/>
        </w:rPr>
        <w:t>; DE-16</w:t>
      </w:r>
      <w:r w:rsidR="00D75513" w:rsidRPr="00CA622A">
        <w:rPr>
          <w:sz w:val="25"/>
          <w:szCs w:val="25"/>
        </w:rPr>
        <w:t xml:space="preserve">).   </w:t>
      </w:r>
    </w:p>
    <w:p w14:paraId="6CD3961F" w14:textId="77777777" w:rsidR="00CA622A" w:rsidRPr="00CA622A" w:rsidRDefault="00CA622A" w:rsidP="00CA622A">
      <w:pPr>
        <w:pStyle w:val="ListParagraph"/>
        <w:rPr>
          <w:sz w:val="25"/>
          <w:szCs w:val="25"/>
        </w:rPr>
      </w:pPr>
    </w:p>
    <w:p w14:paraId="14151C7A" w14:textId="087F458E" w:rsidR="00003795" w:rsidRDefault="00003795" w:rsidP="00A65E09">
      <w:pPr>
        <w:pStyle w:val="ListParagraph"/>
        <w:numPr>
          <w:ilvl w:val="0"/>
          <w:numId w:val="11"/>
        </w:numPr>
        <w:rPr>
          <w:sz w:val="25"/>
          <w:szCs w:val="25"/>
        </w:rPr>
      </w:pPr>
      <w:r>
        <w:rPr>
          <w:sz w:val="25"/>
          <w:szCs w:val="25"/>
        </w:rPr>
        <w:t>O</w:t>
      </w:r>
      <w:r w:rsidRPr="00003795">
        <w:rPr>
          <w:sz w:val="25"/>
          <w:szCs w:val="25"/>
        </w:rPr>
        <w:t>n or about September 15, 2020, Devereux extended the timeframe for termination because the Team appeared to be in the process of securing placement</w:t>
      </w:r>
      <w:r>
        <w:rPr>
          <w:sz w:val="25"/>
          <w:szCs w:val="25"/>
        </w:rPr>
        <w:t xml:space="preserve"> at JRC</w:t>
      </w:r>
      <w:r w:rsidRPr="00003795">
        <w:rPr>
          <w:sz w:val="25"/>
          <w:szCs w:val="25"/>
        </w:rPr>
        <w:t>.</w:t>
      </w:r>
      <w:r w:rsidR="002821F5">
        <w:rPr>
          <w:sz w:val="25"/>
          <w:szCs w:val="25"/>
        </w:rPr>
        <w:t xml:space="preserve">  Parents</w:t>
      </w:r>
      <w:r w:rsidR="00244B53">
        <w:rPr>
          <w:sz w:val="25"/>
          <w:szCs w:val="25"/>
        </w:rPr>
        <w:t>,</w:t>
      </w:r>
      <w:r w:rsidR="002821F5">
        <w:rPr>
          <w:sz w:val="25"/>
          <w:szCs w:val="25"/>
        </w:rPr>
        <w:t xml:space="preserve"> however, would not visit JRC until mid-October 2020.</w:t>
      </w:r>
    </w:p>
    <w:p w14:paraId="2FEDC21B" w14:textId="77777777" w:rsidR="00244B53" w:rsidRPr="00244B53" w:rsidRDefault="00244B53" w:rsidP="00244B53">
      <w:pPr>
        <w:pStyle w:val="ListParagraph"/>
        <w:rPr>
          <w:sz w:val="25"/>
          <w:szCs w:val="25"/>
        </w:rPr>
      </w:pPr>
    </w:p>
    <w:p w14:paraId="60A18810" w14:textId="1E275FBA" w:rsidR="00244B53" w:rsidRDefault="00244B53" w:rsidP="00A65E09">
      <w:pPr>
        <w:pStyle w:val="ListParagraph"/>
        <w:numPr>
          <w:ilvl w:val="0"/>
          <w:numId w:val="11"/>
        </w:numPr>
        <w:rPr>
          <w:sz w:val="25"/>
          <w:szCs w:val="25"/>
        </w:rPr>
      </w:pPr>
      <w:r>
        <w:rPr>
          <w:sz w:val="25"/>
          <w:szCs w:val="25"/>
        </w:rPr>
        <w:t>Between July 10 and September 29, 2020, Devereux’s incident reports documented 27 incidents.  Dr. Warhol testified that she was unsure as to how incident data was summarized in Student’s October 2020</w:t>
      </w:r>
      <w:r w:rsidR="003F0CE0">
        <w:rPr>
          <w:sz w:val="25"/>
          <w:szCs w:val="25"/>
        </w:rPr>
        <w:t xml:space="preserve"> </w:t>
      </w:r>
      <w:r>
        <w:rPr>
          <w:sz w:val="25"/>
          <w:szCs w:val="25"/>
        </w:rPr>
        <w:t>progress review</w:t>
      </w:r>
      <w:r w:rsidR="003F0CE0">
        <w:rPr>
          <w:sz w:val="25"/>
          <w:szCs w:val="25"/>
        </w:rPr>
        <w:t xml:space="preserve">/ weekly reports. </w:t>
      </w:r>
      <w:r w:rsidR="008579B2">
        <w:rPr>
          <w:sz w:val="25"/>
          <w:szCs w:val="25"/>
        </w:rPr>
        <w:t xml:space="preserve"> </w:t>
      </w:r>
      <w:r w:rsidR="00662433">
        <w:rPr>
          <w:sz w:val="25"/>
          <w:szCs w:val="25"/>
        </w:rPr>
        <w:t>A c</w:t>
      </w:r>
      <w:r w:rsidR="00CA51F3">
        <w:rPr>
          <w:sz w:val="25"/>
          <w:szCs w:val="25"/>
        </w:rPr>
        <w:t>ross</w:t>
      </w:r>
      <w:r w:rsidR="00662433">
        <w:rPr>
          <w:sz w:val="25"/>
          <w:szCs w:val="25"/>
        </w:rPr>
        <w:t>-</w:t>
      </w:r>
      <w:r w:rsidR="00CA51F3">
        <w:rPr>
          <w:sz w:val="25"/>
          <w:szCs w:val="25"/>
        </w:rPr>
        <w:t xml:space="preserve"> reference with Devereux’s weekly reports for the same time</w:t>
      </w:r>
      <w:r w:rsidR="003F0CE0">
        <w:rPr>
          <w:sz w:val="25"/>
          <w:szCs w:val="25"/>
        </w:rPr>
        <w:t>-</w:t>
      </w:r>
      <w:r w:rsidR="00CA51F3">
        <w:rPr>
          <w:sz w:val="25"/>
          <w:szCs w:val="25"/>
        </w:rPr>
        <w:t>period show</w:t>
      </w:r>
      <w:r w:rsidR="00662433">
        <w:rPr>
          <w:sz w:val="25"/>
          <w:szCs w:val="25"/>
        </w:rPr>
        <w:t>s</w:t>
      </w:r>
      <w:r w:rsidR="00CA51F3">
        <w:rPr>
          <w:sz w:val="25"/>
          <w:szCs w:val="25"/>
        </w:rPr>
        <w:t xml:space="preserve"> that each incident is listed in the order in which </w:t>
      </w:r>
      <w:r w:rsidR="003F0CE0">
        <w:rPr>
          <w:sz w:val="25"/>
          <w:szCs w:val="25"/>
        </w:rPr>
        <w:t xml:space="preserve">it </w:t>
      </w:r>
      <w:r w:rsidR="00CA51F3">
        <w:rPr>
          <w:sz w:val="25"/>
          <w:szCs w:val="25"/>
        </w:rPr>
        <w:t>occurred (</w:t>
      </w:r>
      <w:r w:rsidR="003F0CE0">
        <w:rPr>
          <w:sz w:val="25"/>
          <w:szCs w:val="25"/>
        </w:rPr>
        <w:t xml:space="preserve">DE-3; DE-20; DE-31; </w:t>
      </w:r>
      <w:r w:rsidR="00CA51F3">
        <w:rPr>
          <w:sz w:val="25"/>
          <w:szCs w:val="25"/>
        </w:rPr>
        <w:t xml:space="preserve">PE-20; PE-21E).  </w:t>
      </w:r>
      <w:r w:rsidR="00577CA1">
        <w:rPr>
          <w:sz w:val="25"/>
          <w:szCs w:val="25"/>
        </w:rPr>
        <w:t>O</w:t>
      </w:r>
      <w:r w:rsidR="00CA51F3">
        <w:rPr>
          <w:sz w:val="25"/>
          <w:szCs w:val="25"/>
        </w:rPr>
        <w:t>f the 27 incidents documented in PE-20, only three (possibly 4) involve</w:t>
      </w:r>
      <w:r w:rsidR="00662433">
        <w:rPr>
          <w:sz w:val="25"/>
          <w:szCs w:val="25"/>
        </w:rPr>
        <w:t>d</w:t>
      </w:r>
      <w:r w:rsidR="00CA51F3">
        <w:rPr>
          <w:sz w:val="25"/>
          <w:szCs w:val="25"/>
        </w:rPr>
        <w:t xml:space="preserve"> physical aggression (7/26/2020, 8/13/2020 and 9/23/2020)</w:t>
      </w:r>
      <w:r w:rsidR="00577CA1">
        <w:rPr>
          <w:sz w:val="25"/>
          <w:szCs w:val="25"/>
        </w:rPr>
        <w:t xml:space="preserve"> (</w:t>
      </w:r>
      <w:r w:rsidR="00577CA1" w:rsidRPr="00577CA1">
        <w:rPr>
          <w:i/>
          <w:iCs/>
          <w:sz w:val="25"/>
          <w:szCs w:val="25"/>
        </w:rPr>
        <w:t>Id</w:t>
      </w:r>
      <w:r w:rsidR="00577CA1">
        <w:rPr>
          <w:sz w:val="25"/>
          <w:szCs w:val="25"/>
        </w:rPr>
        <w:t>.)</w:t>
      </w:r>
      <w:r w:rsidR="00CA51F3">
        <w:rPr>
          <w:sz w:val="25"/>
          <w:szCs w:val="25"/>
        </w:rPr>
        <w:t>.</w:t>
      </w:r>
      <w:r w:rsidR="0089656E">
        <w:rPr>
          <w:sz w:val="25"/>
          <w:szCs w:val="25"/>
        </w:rPr>
        <w:t xml:space="preserve"> </w:t>
      </w:r>
    </w:p>
    <w:p w14:paraId="2D3F8A9A" w14:textId="77777777" w:rsidR="0089656E" w:rsidRPr="0089656E" w:rsidRDefault="0089656E" w:rsidP="0089656E">
      <w:pPr>
        <w:pStyle w:val="ListParagraph"/>
        <w:rPr>
          <w:sz w:val="25"/>
          <w:szCs w:val="25"/>
        </w:rPr>
      </w:pPr>
    </w:p>
    <w:p w14:paraId="1F2CE630" w14:textId="3227C0E9" w:rsidR="00F10C2B" w:rsidRDefault="00F10C2B" w:rsidP="00F10C2B">
      <w:pPr>
        <w:pStyle w:val="ListParagraph"/>
        <w:numPr>
          <w:ilvl w:val="0"/>
          <w:numId w:val="11"/>
        </w:numPr>
        <w:rPr>
          <w:sz w:val="25"/>
          <w:szCs w:val="25"/>
        </w:rPr>
      </w:pPr>
      <w:r>
        <w:rPr>
          <w:sz w:val="25"/>
          <w:szCs w:val="25"/>
        </w:rPr>
        <w:t>On October 1, 2020, Student had his first Rituximab infusion treatment (</w:t>
      </w:r>
      <w:r w:rsidR="003A5E51">
        <w:rPr>
          <w:sz w:val="25"/>
          <w:szCs w:val="25"/>
        </w:rPr>
        <w:t xml:space="preserve">PE-25; </w:t>
      </w:r>
      <w:r>
        <w:rPr>
          <w:sz w:val="25"/>
          <w:szCs w:val="25"/>
        </w:rPr>
        <w:t xml:space="preserve">Latimer). Dr. Latimer expected to see “a pretty significant improvement” in Student’s presentation within four to six months after initiation of the Rituximab infusion (that is between February and April of 2021), noting that on occasion </w:t>
      </w:r>
      <w:r w:rsidR="00662433">
        <w:rPr>
          <w:sz w:val="25"/>
          <w:szCs w:val="25"/>
        </w:rPr>
        <w:t xml:space="preserve">positive results </w:t>
      </w:r>
      <w:r>
        <w:rPr>
          <w:sz w:val="25"/>
          <w:szCs w:val="25"/>
        </w:rPr>
        <w:t xml:space="preserve">could take up to a year </w:t>
      </w:r>
      <w:r w:rsidR="00662433">
        <w:rPr>
          <w:sz w:val="25"/>
          <w:szCs w:val="25"/>
        </w:rPr>
        <w:t>to manifest</w:t>
      </w:r>
      <w:r>
        <w:rPr>
          <w:sz w:val="25"/>
          <w:szCs w:val="25"/>
        </w:rPr>
        <w:t>.</w:t>
      </w:r>
      <w:r w:rsidR="00CB51B2">
        <w:rPr>
          <w:sz w:val="25"/>
          <w:szCs w:val="25"/>
        </w:rPr>
        <w:t xml:space="preserve"> </w:t>
      </w:r>
    </w:p>
    <w:p w14:paraId="54D7F19D" w14:textId="77777777" w:rsidR="00CB51B2" w:rsidRPr="00CB51B2" w:rsidRDefault="00CB51B2" w:rsidP="00CB51B2">
      <w:pPr>
        <w:pStyle w:val="ListParagraph"/>
        <w:rPr>
          <w:sz w:val="25"/>
          <w:szCs w:val="25"/>
        </w:rPr>
      </w:pPr>
    </w:p>
    <w:p w14:paraId="73CD8C91" w14:textId="3F33E907" w:rsidR="00F10C2B" w:rsidRDefault="00CB51B2" w:rsidP="00BC3A72">
      <w:pPr>
        <w:pStyle w:val="ListParagraph"/>
        <w:numPr>
          <w:ilvl w:val="0"/>
          <w:numId w:val="11"/>
        </w:numPr>
        <w:rPr>
          <w:sz w:val="25"/>
          <w:szCs w:val="25"/>
        </w:rPr>
      </w:pPr>
      <w:r>
        <w:rPr>
          <w:sz w:val="25"/>
          <w:szCs w:val="25"/>
        </w:rPr>
        <w:t>Graphs appearing at PE-22, PE-23 and PE-24 detail the rise and decline of Student’s incidents between July of 2019 and October 13, 2020</w:t>
      </w:r>
      <w:r w:rsidR="00BC3A72">
        <w:rPr>
          <w:sz w:val="25"/>
          <w:szCs w:val="25"/>
        </w:rPr>
        <w:t xml:space="preserve">, the impact of administration </w:t>
      </w:r>
      <w:proofErr w:type="gramStart"/>
      <w:r w:rsidR="00BC3A72">
        <w:rPr>
          <w:sz w:val="25"/>
          <w:szCs w:val="25"/>
        </w:rPr>
        <w:t>of  medication</w:t>
      </w:r>
      <w:proofErr w:type="gramEnd"/>
      <w:r w:rsidR="00BC3A72">
        <w:rPr>
          <w:sz w:val="25"/>
          <w:szCs w:val="25"/>
        </w:rPr>
        <w:t xml:space="preserve"> and </w:t>
      </w:r>
      <w:r w:rsidR="00696E0E">
        <w:rPr>
          <w:sz w:val="25"/>
          <w:szCs w:val="25"/>
        </w:rPr>
        <w:t xml:space="preserve">the </w:t>
      </w:r>
      <w:r w:rsidR="00BC3A72">
        <w:rPr>
          <w:sz w:val="25"/>
          <w:szCs w:val="25"/>
        </w:rPr>
        <w:t>types of restraints used</w:t>
      </w:r>
      <w:r>
        <w:rPr>
          <w:sz w:val="25"/>
          <w:szCs w:val="25"/>
        </w:rPr>
        <w:t xml:space="preserve">.  PE-23 </w:t>
      </w:r>
      <w:r w:rsidR="00BC3A72">
        <w:rPr>
          <w:sz w:val="25"/>
          <w:szCs w:val="25"/>
        </w:rPr>
        <w:t xml:space="preserve">additionally correlated the incidents </w:t>
      </w:r>
      <w:r w:rsidR="00BC3A72">
        <w:rPr>
          <w:sz w:val="25"/>
          <w:szCs w:val="25"/>
        </w:rPr>
        <w:lastRenderedPageBreak/>
        <w:t>with administration of antibiotic injections, showing a decline in incidents when the injections were administered (PE-23).</w:t>
      </w:r>
    </w:p>
    <w:p w14:paraId="13F8F4DE" w14:textId="77777777" w:rsidR="00BC3A72" w:rsidRPr="00BC3A72" w:rsidRDefault="00BC3A72" w:rsidP="00BC3A72">
      <w:pPr>
        <w:pStyle w:val="ListParagraph"/>
        <w:rPr>
          <w:sz w:val="25"/>
          <w:szCs w:val="25"/>
        </w:rPr>
      </w:pPr>
    </w:p>
    <w:p w14:paraId="7753072E" w14:textId="228C772D" w:rsidR="0089656E" w:rsidRDefault="0089656E" w:rsidP="0089656E">
      <w:pPr>
        <w:pStyle w:val="ListParagraph"/>
        <w:numPr>
          <w:ilvl w:val="0"/>
          <w:numId w:val="11"/>
        </w:numPr>
        <w:rPr>
          <w:sz w:val="25"/>
          <w:szCs w:val="25"/>
        </w:rPr>
      </w:pPr>
      <w:r>
        <w:rPr>
          <w:sz w:val="25"/>
          <w:szCs w:val="25"/>
        </w:rPr>
        <w:t>Student’s unsafe behaviors continued through the fall of 2020.  Devereux’s Treatment Team Meeting Progress Review</w:t>
      </w:r>
      <w:r w:rsidR="00696E0E">
        <w:rPr>
          <w:sz w:val="25"/>
          <w:szCs w:val="25"/>
        </w:rPr>
        <w:t>,</w:t>
      </w:r>
      <w:r>
        <w:rPr>
          <w:sz w:val="25"/>
          <w:szCs w:val="25"/>
        </w:rPr>
        <w:t xml:space="preserve"> dated October 7, 2020</w:t>
      </w:r>
      <w:r w:rsidR="00696E0E">
        <w:rPr>
          <w:sz w:val="25"/>
          <w:szCs w:val="25"/>
        </w:rPr>
        <w:t>,</w:t>
      </w:r>
      <w:r>
        <w:rPr>
          <w:sz w:val="25"/>
          <w:szCs w:val="25"/>
        </w:rPr>
        <w:t xml:space="preserve"> documents the significant increase in Student’s aggressive incidents and the need for the staff to use physical management during this period stating that “[t]his increase was likely impacted by disruptions in [Student’s] medication regimen due to the COVID-19 pandemic, as well as disruptions in his daily routine (PE-20).  Relying on their graphs, Devereux staff testified that the most notable increases in Student’s unsafe behaviors occurred between October 2020 and the time of the Hearing (DE-3; DE-4; DE-30; DE-31; Warhol).</w:t>
      </w:r>
    </w:p>
    <w:p w14:paraId="44E97C21" w14:textId="77777777" w:rsidR="005501C4" w:rsidRPr="005501C4" w:rsidRDefault="005501C4" w:rsidP="005501C4">
      <w:pPr>
        <w:pStyle w:val="ListParagraph"/>
        <w:rPr>
          <w:sz w:val="25"/>
          <w:szCs w:val="25"/>
        </w:rPr>
      </w:pPr>
    </w:p>
    <w:p w14:paraId="3FE4BB12" w14:textId="0772236C" w:rsidR="005501C4" w:rsidRDefault="005501C4" w:rsidP="00A65E09">
      <w:pPr>
        <w:pStyle w:val="ListParagraph"/>
        <w:numPr>
          <w:ilvl w:val="0"/>
          <w:numId w:val="11"/>
        </w:numPr>
        <w:rPr>
          <w:sz w:val="25"/>
          <w:szCs w:val="25"/>
        </w:rPr>
      </w:pPr>
      <w:r>
        <w:rPr>
          <w:sz w:val="25"/>
          <w:szCs w:val="25"/>
        </w:rPr>
        <w:t>PE-21 A through K, Devereux’s weekly updates, document</w:t>
      </w:r>
      <w:r w:rsidR="00696E0E">
        <w:rPr>
          <w:sz w:val="25"/>
          <w:szCs w:val="25"/>
        </w:rPr>
        <w:t>s</w:t>
      </w:r>
      <w:r>
        <w:rPr>
          <w:sz w:val="25"/>
          <w:szCs w:val="25"/>
        </w:rPr>
        <w:t xml:space="preserve"> numerous instance</w:t>
      </w:r>
      <w:r w:rsidR="00696E0E">
        <w:rPr>
          <w:sz w:val="25"/>
          <w:szCs w:val="25"/>
        </w:rPr>
        <w:t>s</w:t>
      </w:r>
      <w:r>
        <w:rPr>
          <w:sz w:val="25"/>
          <w:szCs w:val="25"/>
        </w:rPr>
        <w:t xml:space="preserve"> during which Student responded to instructions and required low-level hands</w:t>
      </w:r>
      <w:r w:rsidR="00696E0E">
        <w:rPr>
          <w:sz w:val="25"/>
          <w:szCs w:val="25"/>
        </w:rPr>
        <w:t>-</w:t>
      </w:r>
      <w:r>
        <w:rPr>
          <w:sz w:val="25"/>
          <w:szCs w:val="25"/>
        </w:rPr>
        <w:t>on interventions</w:t>
      </w:r>
      <w:r w:rsidR="00211DAC">
        <w:rPr>
          <w:sz w:val="25"/>
          <w:szCs w:val="25"/>
        </w:rPr>
        <w:t>, and weeks during which no incidents and/ or minor incide</w:t>
      </w:r>
      <w:r w:rsidR="00696E0E">
        <w:rPr>
          <w:sz w:val="25"/>
          <w:szCs w:val="25"/>
        </w:rPr>
        <w:t>nts</w:t>
      </w:r>
      <w:r w:rsidR="00211DAC">
        <w:rPr>
          <w:sz w:val="25"/>
          <w:szCs w:val="25"/>
        </w:rPr>
        <w:t xml:space="preserve"> w</w:t>
      </w:r>
      <w:r w:rsidR="00696E0E">
        <w:rPr>
          <w:sz w:val="25"/>
          <w:szCs w:val="25"/>
        </w:rPr>
        <w:t>ere</w:t>
      </w:r>
      <w:r w:rsidR="00211DAC">
        <w:rPr>
          <w:sz w:val="25"/>
          <w:szCs w:val="25"/>
        </w:rPr>
        <w:t xml:space="preserve"> reported,</w:t>
      </w:r>
      <w:r>
        <w:rPr>
          <w:sz w:val="25"/>
          <w:szCs w:val="25"/>
        </w:rPr>
        <w:t xml:space="preserve"> for the period from mid-July to late November of 2020 (PE-21A; PE-21B;</w:t>
      </w:r>
      <w:r w:rsidRPr="005501C4">
        <w:rPr>
          <w:sz w:val="25"/>
          <w:szCs w:val="25"/>
        </w:rPr>
        <w:t xml:space="preserve"> </w:t>
      </w:r>
      <w:r>
        <w:rPr>
          <w:sz w:val="25"/>
          <w:szCs w:val="25"/>
        </w:rPr>
        <w:t>PE-21C;</w:t>
      </w:r>
      <w:r w:rsidRPr="005501C4">
        <w:rPr>
          <w:sz w:val="25"/>
          <w:szCs w:val="25"/>
        </w:rPr>
        <w:t xml:space="preserve"> </w:t>
      </w:r>
      <w:r>
        <w:rPr>
          <w:sz w:val="25"/>
          <w:szCs w:val="25"/>
        </w:rPr>
        <w:t>PE-21D;</w:t>
      </w:r>
      <w:r w:rsidRPr="005501C4">
        <w:rPr>
          <w:sz w:val="25"/>
          <w:szCs w:val="25"/>
        </w:rPr>
        <w:t xml:space="preserve"> </w:t>
      </w:r>
      <w:r>
        <w:rPr>
          <w:sz w:val="25"/>
          <w:szCs w:val="25"/>
        </w:rPr>
        <w:t>PE-21E;</w:t>
      </w:r>
      <w:r w:rsidRPr="005501C4">
        <w:rPr>
          <w:sz w:val="25"/>
          <w:szCs w:val="25"/>
        </w:rPr>
        <w:t xml:space="preserve"> </w:t>
      </w:r>
      <w:r>
        <w:rPr>
          <w:sz w:val="25"/>
          <w:szCs w:val="25"/>
        </w:rPr>
        <w:t>PE-21F;</w:t>
      </w:r>
      <w:r w:rsidRPr="005501C4">
        <w:rPr>
          <w:sz w:val="25"/>
          <w:szCs w:val="25"/>
        </w:rPr>
        <w:t xml:space="preserve"> </w:t>
      </w:r>
      <w:r>
        <w:rPr>
          <w:sz w:val="25"/>
          <w:szCs w:val="25"/>
        </w:rPr>
        <w:t>PE-21G;</w:t>
      </w:r>
      <w:r w:rsidRPr="005501C4">
        <w:rPr>
          <w:sz w:val="25"/>
          <w:szCs w:val="25"/>
        </w:rPr>
        <w:t xml:space="preserve"> </w:t>
      </w:r>
      <w:r>
        <w:rPr>
          <w:sz w:val="25"/>
          <w:szCs w:val="25"/>
        </w:rPr>
        <w:t>PE-21H;</w:t>
      </w:r>
      <w:r w:rsidRPr="005501C4">
        <w:rPr>
          <w:sz w:val="25"/>
          <w:szCs w:val="25"/>
        </w:rPr>
        <w:t xml:space="preserve"> </w:t>
      </w:r>
      <w:r>
        <w:rPr>
          <w:sz w:val="25"/>
          <w:szCs w:val="25"/>
        </w:rPr>
        <w:t>PE-21I;</w:t>
      </w:r>
      <w:r w:rsidRPr="005501C4">
        <w:rPr>
          <w:sz w:val="25"/>
          <w:szCs w:val="25"/>
        </w:rPr>
        <w:t xml:space="preserve"> </w:t>
      </w:r>
      <w:r>
        <w:rPr>
          <w:sz w:val="25"/>
          <w:szCs w:val="25"/>
        </w:rPr>
        <w:t>PE-21J;</w:t>
      </w:r>
      <w:r w:rsidRPr="005501C4">
        <w:rPr>
          <w:sz w:val="25"/>
          <w:szCs w:val="25"/>
        </w:rPr>
        <w:t xml:space="preserve"> </w:t>
      </w:r>
      <w:r>
        <w:rPr>
          <w:sz w:val="25"/>
          <w:szCs w:val="25"/>
        </w:rPr>
        <w:t>PE-21K).</w:t>
      </w:r>
    </w:p>
    <w:p w14:paraId="2E15D4CC" w14:textId="77777777" w:rsidR="00D72D3A" w:rsidRPr="00D72D3A" w:rsidRDefault="00D72D3A" w:rsidP="00D72D3A">
      <w:pPr>
        <w:pStyle w:val="ListParagraph"/>
        <w:rPr>
          <w:sz w:val="25"/>
          <w:szCs w:val="25"/>
        </w:rPr>
      </w:pPr>
    </w:p>
    <w:p w14:paraId="41B3E99C" w14:textId="552976BA" w:rsidR="00D72D3A" w:rsidRPr="00F60997" w:rsidRDefault="00D72D3A" w:rsidP="00A65E09">
      <w:pPr>
        <w:pStyle w:val="ListParagraph"/>
        <w:numPr>
          <w:ilvl w:val="0"/>
          <w:numId w:val="11"/>
        </w:numPr>
        <w:rPr>
          <w:sz w:val="25"/>
          <w:szCs w:val="25"/>
        </w:rPr>
      </w:pPr>
      <w:r>
        <w:rPr>
          <w:sz w:val="25"/>
          <w:szCs w:val="25"/>
        </w:rPr>
        <w:t xml:space="preserve">On October </w:t>
      </w:r>
      <w:r w:rsidR="00B22142">
        <w:rPr>
          <w:sz w:val="25"/>
          <w:szCs w:val="25"/>
        </w:rPr>
        <w:t>19</w:t>
      </w:r>
      <w:r>
        <w:rPr>
          <w:sz w:val="25"/>
          <w:szCs w:val="25"/>
        </w:rPr>
        <w:t>, 2020, Ms. Weinstein inquired about Student’s admission status at</w:t>
      </w:r>
      <w:r w:rsidR="00B22142">
        <w:rPr>
          <w:sz w:val="25"/>
          <w:szCs w:val="25"/>
        </w:rPr>
        <w:t xml:space="preserve"> JRC.  The next day she learned that Parent had visited JRC the previous week</w:t>
      </w:r>
      <w:r w:rsidR="00696E0E">
        <w:rPr>
          <w:sz w:val="25"/>
          <w:szCs w:val="25"/>
        </w:rPr>
        <w:t>. She learned of</w:t>
      </w:r>
      <w:r w:rsidR="00B22142">
        <w:rPr>
          <w:sz w:val="25"/>
          <w:szCs w:val="25"/>
        </w:rPr>
        <w:t xml:space="preserve"> Parent’s apparent hesitation about the appropriateness of the program</w:t>
      </w:r>
      <w:r w:rsidR="00696E0E">
        <w:rPr>
          <w:sz w:val="25"/>
          <w:szCs w:val="25"/>
        </w:rPr>
        <w:t>,</w:t>
      </w:r>
      <w:r w:rsidR="00B22142">
        <w:rPr>
          <w:sz w:val="25"/>
          <w:szCs w:val="25"/>
        </w:rPr>
        <w:t xml:space="preserve"> as </w:t>
      </w:r>
      <w:r w:rsidR="00696E0E">
        <w:rPr>
          <w:sz w:val="25"/>
          <w:szCs w:val="25"/>
        </w:rPr>
        <w:t>Parent</w:t>
      </w:r>
      <w:r w:rsidR="00B22142">
        <w:rPr>
          <w:sz w:val="25"/>
          <w:szCs w:val="25"/>
        </w:rPr>
        <w:t xml:space="preserve"> had raised concerns regarding the level of noise and activity </w:t>
      </w:r>
      <w:r w:rsidR="00696E0E">
        <w:rPr>
          <w:sz w:val="25"/>
          <w:szCs w:val="25"/>
        </w:rPr>
        <w:t xml:space="preserve">because, in </w:t>
      </w:r>
      <w:r w:rsidR="00B22142">
        <w:rPr>
          <w:sz w:val="25"/>
          <w:szCs w:val="25"/>
        </w:rPr>
        <w:t>her opinion</w:t>
      </w:r>
      <w:r w:rsidR="00696E0E">
        <w:rPr>
          <w:sz w:val="25"/>
          <w:szCs w:val="25"/>
        </w:rPr>
        <w:t xml:space="preserve">, </w:t>
      </w:r>
      <w:r w:rsidR="00B22142">
        <w:rPr>
          <w:sz w:val="25"/>
          <w:szCs w:val="25"/>
        </w:rPr>
        <w:t xml:space="preserve">Student needed a quiet environment. Ms. </w:t>
      </w:r>
      <w:r w:rsidR="00EA00AB">
        <w:rPr>
          <w:sz w:val="25"/>
          <w:szCs w:val="25"/>
        </w:rPr>
        <w:t>Rotenberg</w:t>
      </w:r>
      <w:r w:rsidR="00696E0E">
        <w:rPr>
          <w:sz w:val="25"/>
          <w:szCs w:val="25"/>
        </w:rPr>
        <w:t>’s communication</w:t>
      </w:r>
      <w:r w:rsidR="00B22142">
        <w:rPr>
          <w:sz w:val="25"/>
          <w:szCs w:val="25"/>
        </w:rPr>
        <w:t xml:space="preserve"> noted JRC’s opinion that Student’s behavioral needs could be met </w:t>
      </w:r>
      <w:r w:rsidR="00696E0E">
        <w:rPr>
          <w:sz w:val="25"/>
          <w:szCs w:val="25"/>
        </w:rPr>
        <w:t>at JRC</w:t>
      </w:r>
      <w:r w:rsidR="00B22142">
        <w:rPr>
          <w:sz w:val="25"/>
          <w:szCs w:val="25"/>
        </w:rPr>
        <w:t xml:space="preserve"> </w:t>
      </w:r>
      <w:r w:rsidR="00696E0E">
        <w:rPr>
          <w:sz w:val="25"/>
          <w:szCs w:val="25"/>
        </w:rPr>
        <w:t>but</w:t>
      </w:r>
      <w:r w:rsidR="00B22142">
        <w:rPr>
          <w:sz w:val="25"/>
          <w:szCs w:val="25"/>
        </w:rPr>
        <w:t xml:space="preserve"> rais</w:t>
      </w:r>
      <w:r w:rsidR="00DA27BE">
        <w:rPr>
          <w:sz w:val="25"/>
          <w:szCs w:val="25"/>
        </w:rPr>
        <w:t>ed</w:t>
      </w:r>
      <w:r w:rsidR="00B22142">
        <w:rPr>
          <w:sz w:val="25"/>
          <w:szCs w:val="25"/>
        </w:rPr>
        <w:t xml:space="preserve"> questions as to whether JRC could meet Student’s medical needs.</w:t>
      </w:r>
      <w:r w:rsidR="00B22142" w:rsidRPr="00B22142">
        <w:rPr>
          <w:sz w:val="25"/>
          <w:szCs w:val="25"/>
        </w:rPr>
        <w:t xml:space="preserve"> </w:t>
      </w:r>
      <w:r w:rsidR="00B22142">
        <w:rPr>
          <w:sz w:val="25"/>
          <w:szCs w:val="25"/>
        </w:rPr>
        <w:t xml:space="preserve">Ms. </w:t>
      </w:r>
      <w:r w:rsidR="00EA00AB">
        <w:rPr>
          <w:sz w:val="25"/>
          <w:szCs w:val="25"/>
        </w:rPr>
        <w:t>Rotenberg</w:t>
      </w:r>
      <w:r w:rsidR="00B22142">
        <w:rPr>
          <w:sz w:val="25"/>
          <w:szCs w:val="25"/>
        </w:rPr>
        <w:t xml:space="preserve"> once again shared that there was a small waiting list and that there were no vacancies at that time.  Lastly, Ms. </w:t>
      </w:r>
      <w:r w:rsidR="00EA00AB">
        <w:rPr>
          <w:sz w:val="25"/>
          <w:szCs w:val="25"/>
        </w:rPr>
        <w:t>Rotenberg</w:t>
      </w:r>
      <w:r w:rsidR="00B22142" w:rsidRPr="00B22142">
        <w:rPr>
          <w:sz w:val="25"/>
          <w:szCs w:val="25"/>
        </w:rPr>
        <w:t xml:space="preserve"> </w:t>
      </w:r>
      <w:r w:rsidR="00B22142">
        <w:rPr>
          <w:sz w:val="25"/>
          <w:szCs w:val="25"/>
        </w:rPr>
        <w:t xml:space="preserve">noted that once Parents accepted placement at JRC, the program still had to review the medical piece to receive medical clearance from JRC’s physician and then present the case to the </w:t>
      </w:r>
      <w:r w:rsidR="00FB6938">
        <w:rPr>
          <w:sz w:val="25"/>
          <w:szCs w:val="25"/>
        </w:rPr>
        <w:t xml:space="preserve">Admissions team </w:t>
      </w:r>
      <w:r w:rsidR="00696E0E">
        <w:rPr>
          <w:sz w:val="25"/>
          <w:szCs w:val="25"/>
        </w:rPr>
        <w:t>in order to</w:t>
      </w:r>
      <w:r w:rsidR="00B25820">
        <w:rPr>
          <w:sz w:val="25"/>
          <w:szCs w:val="25"/>
        </w:rPr>
        <w:t xml:space="preserve"> issue</w:t>
      </w:r>
      <w:r w:rsidR="00FB6938">
        <w:rPr>
          <w:sz w:val="25"/>
          <w:szCs w:val="25"/>
        </w:rPr>
        <w:t xml:space="preserve"> a formal acceptance (</w:t>
      </w:r>
      <w:r w:rsidR="00B22142">
        <w:rPr>
          <w:sz w:val="25"/>
          <w:szCs w:val="25"/>
        </w:rPr>
        <w:t>SE-17</w:t>
      </w:r>
      <w:r w:rsidR="009347D2">
        <w:rPr>
          <w:sz w:val="25"/>
          <w:szCs w:val="25"/>
        </w:rPr>
        <w:t xml:space="preserve">; </w:t>
      </w:r>
      <w:r w:rsidR="00DA27BE">
        <w:rPr>
          <w:sz w:val="25"/>
          <w:szCs w:val="25"/>
        </w:rPr>
        <w:t>PE-30; PE-31</w:t>
      </w:r>
      <w:r w:rsidR="00B22142">
        <w:rPr>
          <w:sz w:val="25"/>
          <w:szCs w:val="25"/>
        </w:rPr>
        <w:t xml:space="preserve">). </w:t>
      </w:r>
    </w:p>
    <w:p w14:paraId="42DC5B56" w14:textId="77777777" w:rsidR="008E0D71" w:rsidRPr="008E0D71" w:rsidRDefault="008E0D71" w:rsidP="008E0D71">
      <w:pPr>
        <w:pStyle w:val="ListParagraph"/>
        <w:rPr>
          <w:sz w:val="25"/>
          <w:szCs w:val="25"/>
        </w:rPr>
      </w:pPr>
    </w:p>
    <w:p w14:paraId="7BE1DCE0" w14:textId="047E1169" w:rsidR="00AB7C33" w:rsidRDefault="00DE01FE" w:rsidP="00A65E09">
      <w:pPr>
        <w:pStyle w:val="ListParagraph"/>
        <w:numPr>
          <w:ilvl w:val="0"/>
          <w:numId w:val="11"/>
        </w:numPr>
        <w:rPr>
          <w:sz w:val="25"/>
          <w:szCs w:val="25"/>
        </w:rPr>
      </w:pPr>
      <w:r>
        <w:rPr>
          <w:sz w:val="25"/>
          <w:szCs w:val="25"/>
        </w:rPr>
        <w:t>In an effort to minimize transitions for Student</w:t>
      </w:r>
      <w:r w:rsidR="00696E0E">
        <w:rPr>
          <w:sz w:val="25"/>
          <w:szCs w:val="25"/>
        </w:rPr>
        <w:t xml:space="preserve"> </w:t>
      </w:r>
      <w:r>
        <w:rPr>
          <w:sz w:val="25"/>
          <w:szCs w:val="25"/>
        </w:rPr>
        <w:t xml:space="preserve">who is fast approaching the end of his special education entitlement period, </w:t>
      </w:r>
      <w:r w:rsidR="00BE713C">
        <w:rPr>
          <w:sz w:val="25"/>
          <w:szCs w:val="25"/>
        </w:rPr>
        <w:t>and in light of Devereux’s discharge</w:t>
      </w:r>
      <w:r w:rsidR="00696E0E">
        <w:rPr>
          <w:sz w:val="25"/>
          <w:szCs w:val="25"/>
        </w:rPr>
        <w:t>,</w:t>
      </w:r>
      <w:r w:rsidR="00BE713C">
        <w:rPr>
          <w:sz w:val="25"/>
          <w:szCs w:val="25"/>
        </w:rPr>
        <w:t xml:space="preserve"> </w:t>
      </w:r>
      <w:r>
        <w:rPr>
          <w:sz w:val="25"/>
          <w:szCs w:val="25"/>
        </w:rPr>
        <w:t>Belmont and Parents worked with the Department of Developmental Services (DDS) to</w:t>
      </w:r>
      <w:r w:rsidR="00696E0E">
        <w:rPr>
          <w:sz w:val="25"/>
          <w:szCs w:val="25"/>
        </w:rPr>
        <w:t xml:space="preserve"> attempt to</w:t>
      </w:r>
      <w:r>
        <w:rPr>
          <w:sz w:val="25"/>
          <w:szCs w:val="25"/>
        </w:rPr>
        <w:t xml:space="preserve"> place Student</w:t>
      </w:r>
      <w:r w:rsidR="00BE713C">
        <w:rPr>
          <w:sz w:val="25"/>
          <w:szCs w:val="25"/>
        </w:rPr>
        <w:t xml:space="preserve"> early (PE-32</w:t>
      </w:r>
      <w:r w:rsidR="0077316A">
        <w:rPr>
          <w:sz w:val="25"/>
          <w:szCs w:val="25"/>
        </w:rPr>
        <w:t>; PE-36</w:t>
      </w:r>
      <w:r w:rsidR="00BE713C">
        <w:rPr>
          <w:sz w:val="25"/>
          <w:szCs w:val="25"/>
        </w:rPr>
        <w:t>)</w:t>
      </w:r>
      <w:r>
        <w:rPr>
          <w:sz w:val="25"/>
          <w:szCs w:val="25"/>
        </w:rPr>
        <w:t xml:space="preserve">.  </w:t>
      </w:r>
    </w:p>
    <w:p w14:paraId="7DEF8BE0" w14:textId="515A8DB6" w:rsidR="005B1637" w:rsidRPr="005B1637" w:rsidRDefault="005B1637" w:rsidP="005B1637">
      <w:pPr>
        <w:pStyle w:val="ListParagraph"/>
        <w:rPr>
          <w:sz w:val="25"/>
          <w:szCs w:val="25"/>
        </w:rPr>
      </w:pPr>
    </w:p>
    <w:p w14:paraId="5B25B9A0" w14:textId="28F72B37" w:rsidR="00AB7C33" w:rsidRDefault="005B1637" w:rsidP="00AB7C33">
      <w:pPr>
        <w:pStyle w:val="ListParagraph"/>
        <w:numPr>
          <w:ilvl w:val="0"/>
          <w:numId w:val="11"/>
        </w:numPr>
        <w:rPr>
          <w:sz w:val="25"/>
          <w:szCs w:val="25"/>
        </w:rPr>
      </w:pPr>
      <w:r>
        <w:rPr>
          <w:sz w:val="25"/>
          <w:szCs w:val="25"/>
        </w:rPr>
        <w:t xml:space="preserve">Email communication between Belmont and Patrick </w:t>
      </w:r>
      <w:proofErr w:type="spellStart"/>
      <w:r>
        <w:rPr>
          <w:sz w:val="25"/>
          <w:szCs w:val="25"/>
        </w:rPr>
        <w:t>Palmaccio</w:t>
      </w:r>
      <w:proofErr w:type="spellEnd"/>
      <w:r>
        <w:rPr>
          <w:sz w:val="25"/>
          <w:szCs w:val="25"/>
        </w:rPr>
        <w:t xml:space="preserve">, </w:t>
      </w:r>
      <w:r w:rsidR="00796CEB">
        <w:rPr>
          <w:sz w:val="25"/>
          <w:szCs w:val="25"/>
        </w:rPr>
        <w:t xml:space="preserve">responsible for admission screening at </w:t>
      </w:r>
      <w:r>
        <w:rPr>
          <w:sz w:val="25"/>
          <w:szCs w:val="25"/>
        </w:rPr>
        <w:t>Evergreen’s Adult Residential Services</w:t>
      </w:r>
      <w:r w:rsidR="00796CEB">
        <w:rPr>
          <w:sz w:val="25"/>
          <w:szCs w:val="25"/>
        </w:rPr>
        <w:t>,</w:t>
      </w:r>
      <w:r>
        <w:rPr>
          <w:sz w:val="25"/>
          <w:szCs w:val="25"/>
        </w:rPr>
        <w:t xml:space="preserve"> dated April 3, 6 and July 29, 2020, notes Ms. Weinstein’s desperate efforts to secure placement for Student</w:t>
      </w:r>
      <w:r w:rsidR="00EE2D2D">
        <w:rPr>
          <w:sz w:val="25"/>
          <w:szCs w:val="25"/>
        </w:rPr>
        <w:t xml:space="preserve"> in a DDS Adult program</w:t>
      </w:r>
      <w:r w:rsidR="00696E0E">
        <w:rPr>
          <w:sz w:val="25"/>
          <w:szCs w:val="25"/>
        </w:rPr>
        <w:t>.</w:t>
      </w:r>
      <w:r w:rsidR="00EE2D2D">
        <w:rPr>
          <w:sz w:val="25"/>
          <w:szCs w:val="25"/>
        </w:rPr>
        <w:t xml:space="preserve"> </w:t>
      </w:r>
      <w:r w:rsidR="00796CEB">
        <w:rPr>
          <w:sz w:val="25"/>
          <w:szCs w:val="25"/>
        </w:rPr>
        <w:t xml:space="preserve"> </w:t>
      </w:r>
      <w:r w:rsidR="00696E0E">
        <w:rPr>
          <w:sz w:val="25"/>
          <w:szCs w:val="25"/>
        </w:rPr>
        <w:t>She</w:t>
      </w:r>
      <w:r w:rsidR="009031CC">
        <w:rPr>
          <w:sz w:val="25"/>
          <w:szCs w:val="25"/>
        </w:rPr>
        <w:t xml:space="preserve"> also sought assistance from</w:t>
      </w:r>
      <w:r w:rsidR="00EE2D2D">
        <w:rPr>
          <w:sz w:val="25"/>
          <w:szCs w:val="25"/>
        </w:rPr>
        <w:t xml:space="preserve"> DESE </w:t>
      </w:r>
      <w:r w:rsidR="009031CC">
        <w:rPr>
          <w:sz w:val="25"/>
          <w:szCs w:val="25"/>
        </w:rPr>
        <w:t xml:space="preserve">regarding potential </w:t>
      </w:r>
      <w:r w:rsidR="00EE2D2D">
        <w:rPr>
          <w:sz w:val="25"/>
          <w:szCs w:val="25"/>
        </w:rPr>
        <w:t>program</w:t>
      </w:r>
      <w:r w:rsidR="009031CC">
        <w:rPr>
          <w:sz w:val="25"/>
          <w:szCs w:val="25"/>
        </w:rPr>
        <w:t xml:space="preserve">s </w:t>
      </w:r>
      <w:r>
        <w:rPr>
          <w:sz w:val="25"/>
          <w:szCs w:val="25"/>
        </w:rPr>
        <w:t>(SE-8).</w:t>
      </w:r>
      <w:r w:rsidR="00EE2D2D">
        <w:rPr>
          <w:sz w:val="25"/>
          <w:szCs w:val="25"/>
        </w:rPr>
        <w:t xml:space="preserve"> </w:t>
      </w:r>
      <w:r w:rsidR="00AB7C33">
        <w:rPr>
          <w:sz w:val="25"/>
          <w:szCs w:val="25"/>
        </w:rPr>
        <w:t xml:space="preserve"> </w:t>
      </w:r>
      <w:r w:rsidR="009031CC">
        <w:rPr>
          <w:sz w:val="25"/>
          <w:szCs w:val="25"/>
        </w:rPr>
        <w:t xml:space="preserve">Despite offering to fund a DDS program until Student turned 22 years old, no potential </w:t>
      </w:r>
      <w:r w:rsidR="00AB7C33" w:rsidRPr="00AB7C33">
        <w:rPr>
          <w:sz w:val="25"/>
          <w:szCs w:val="25"/>
        </w:rPr>
        <w:t xml:space="preserve">DDS </w:t>
      </w:r>
      <w:r w:rsidR="009031CC">
        <w:rPr>
          <w:sz w:val="25"/>
          <w:szCs w:val="25"/>
        </w:rPr>
        <w:t>placement has been identified</w:t>
      </w:r>
      <w:r w:rsidR="000763DD">
        <w:rPr>
          <w:sz w:val="25"/>
          <w:szCs w:val="25"/>
        </w:rPr>
        <w:t>,</w:t>
      </w:r>
      <w:r w:rsidR="009031CC">
        <w:rPr>
          <w:sz w:val="25"/>
          <w:szCs w:val="25"/>
        </w:rPr>
        <w:t xml:space="preserve"> nor has </w:t>
      </w:r>
      <w:r w:rsidR="00AB7C33" w:rsidRPr="00AB7C33">
        <w:rPr>
          <w:sz w:val="25"/>
          <w:szCs w:val="25"/>
        </w:rPr>
        <w:t xml:space="preserve">DDS offered adult placement </w:t>
      </w:r>
      <w:r w:rsidR="009031CC">
        <w:rPr>
          <w:sz w:val="25"/>
          <w:szCs w:val="25"/>
        </w:rPr>
        <w:t>to Student</w:t>
      </w:r>
      <w:r w:rsidR="00AB7C33" w:rsidRPr="00AB7C33">
        <w:rPr>
          <w:sz w:val="25"/>
          <w:szCs w:val="25"/>
        </w:rPr>
        <w:t xml:space="preserve"> (SE-8; Weinstein, Parent).</w:t>
      </w:r>
    </w:p>
    <w:p w14:paraId="5A5191A4" w14:textId="77777777" w:rsidR="0031124D" w:rsidRPr="0031124D" w:rsidRDefault="0031124D" w:rsidP="0031124D">
      <w:pPr>
        <w:pStyle w:val="ListParagraph"/>
        <w:rPr>
          <w:sz w:val="25"/>
          <w:szCs w:val="25"/>
        </w:rPr>
      </w:pPr>
    </w:p>
    <w:p w14:paraId="4B58891B" w14:textId="77777777" w:rsidR="0031124D" w:rsidRPr="00003795" w:rsidRDefault="0031124D" w:rsidP="0031124D">
      <w:pPr>
        <w:pStyle w:val="NoSpacing"/>
        <w:numPr>
          <w:ilvl w:val="0"/>
          <w:numId w:val="11"/>
        </w:numPr>
        <w:rPr>
          <w:rFonts w:ascii="Times New Roman" w:hAnsi="Times New Roman" w:cs="Times New Roman"/>
          <w:sz w:val="25"/>
          <w:szCs w:val="25"/>
        </w:rPr>
      </w:pPr>
      <w:r w:rsidRPr="00003795">
        <w:rPr>
          <w:rFonts w:ascii="Times New Roman" w:hAnsi="Times New Roman" w:cs="Times New Roman"/>
          <w:sz w:val="25"/>
          <w:szCs w:val="25"/>
        </w:rPr>
        <w:lastRenderedPageBreak/>
        <w:t xml:space="preserve">On or about October </w:t>
      </w:r>
      <w:r>
        <w:rPr>
          <w:rFonts w:ascii="Times New Roman" w:hAnsi="Times New Roman" w:cs="Times New Roman"/>
          <w:sz w:val="25"/>
          <w:szCs w:val="25"/>
        </w:rPr>
        <w:t>31 and November 3</w:t>
      </w:r>
      <w:r w:rsidRPr="00003795">
        <w:rPr>
          <w:rFonts w:ascii="Times New Roman" w:hAnsi="Times New Roman" w:cs="Times New Roman"/>
          <w:sz w:val="25"/>
          <w:szCs w:val="25"/>
        </w:rPr>
        <w:t xml:space="preserve">, 2020, </w:t>
      </w:r>
      <w:proofErr w:type="spellStart"/>
      <w:r>
        <w:rPr>
          <w:rFonts w:ascii="Times New Roman" w:hAnsi="Times New Roman" w:cs="Times New Roman"/>
          <w:sz w:val="25"/>
          <w:szCs w:val="25"/>
        </w:rPr>
        <w:t>Marilisa</w:t>
      </w:r>
      <w:proofErr w:type="spellEnd"/>
      <w:r>
        <w:rPr>
          <w:rFonts w:ascii="Times New Roman" w:hAnsi="Times New Roman" w:cs="Times New Roman"/>
          <w:sz w:val="25"/>
          <w:szCs w:val="25"/>
        </w:rPr>
        <w:t xml:space="preserve"> Strand, Community Administrator at Devereux wrote to</w:t>
      </w:r>
      <w:r w:rsidRPr="00003795">
        <w:rPr>
          <w:rFonts w:ascii="Times New Roman" w:hAnsi="Times New Roman" w:cs="Times New Roman"/>
          <w:sz w:val="25"/>
          <w:szCs w:val="25"/>
        </w:rPr>
        <w:t xml:space="preserve"> Parents </w:t>
      </w:r>
      <w:r>
        <w:rPr>
          <w:rFonts w:ascii="Times New Roman" w:hAnsi="Times New Roman" w:cs="Times New Roman"/>
          <w:sz w:val="25"/>
          <w:szCs w:val="25"/>
        </w:rPr>
        <w:t>regarding the status of Student’s admission</w:t>
      </w:r>
      <w:r w:rsidRPr="00003795">
        <w:rPr>
          <w:rFonts w:ascii="Times New Roman" w:hAnsi="Times New Roman" w:cs="Times New Roman"/>
          <w:sz w:val="25"/>
          <w:szCs w:val="25"/>
        </w:rPr>
        <w:t xml:space="preserve"> process </w:t>
      </w:r>
      <w:r>
        <w:rPr>
          <w:rFonts w:ascii="Times New Roman" w:hAnsi="Times New Roman" w:cs="Times New Roman"/>
          <w:sz w:val="25"/>
          <w:szCs w:val="25"/>
        </w:rPr>
        <w:t xml:space="preserve">at </w:t>
      </w:r>
      <w:r w:rsidRPr="00003795">
        <w:rPr>
          <w:rFonts w:ascii="Times New Roman" w:hAnsi="Times New Roman" w:cs="Times New Roman"/>
          <w:sz w:val="25"/>
          <w:szCs w:val="25"/>
        </w:rPr>
        <w:t xml:space="preserve">JRC, </w:t>
      </w:r>
      <w:r>
        <w:rPr>
          <w:rFonts w:ascii="Times New Roman" w:hAnsi="Times New Roman" w:cs="Times New Roman"/>
          <w:sz w:val="25"/>
          <w:szCs w:val="25"/>
        </w:rPr>
        <w:t xml:space="preserve">noting </w:t>
      </w:r>
      <w:r w:rsidRPr="00003795">
        <w:rPr>
          <w:rFonts w:ascii="Times New Roman" w:hAnsi="Times New Roman" w:cs="Times New Roman"/>
          <w:sz w:val="25"/>
          <w:szCs w:val="25"/>
        </w:rPr>
        <w:t>Devereux</w:t>
      </w:r>
      <w:r>
        <w:rPr>
          <w:rFonts w:ascii="Times New Roman" w:hAnsi="Times New Roman" w:cs="Times New Roman"/>
          <w:sz w:val="25"/>
          <w:szCs w:val="25"/>
        </w:rPr>
        <w:t>’s</w:t>
      </w:r>
      <w:r w:rsidRPr="00003795">
        <w:rPr>
          <w:rFonts w:ascii="Times New Roman" w:hAnsi="Times New Roman" w:cs="Times New Roman"/>
          <w:sz w:val="25"/>
          <w:szCs w:val="25"/>
        </w:rPr>
        <w:t xml:space="preserve"> November 14, 2020</w:t>
      </w:r>
      <w:r>
        <w:rPr>
          <w:rFonts w:ascii="Times New Roman" w:hAnsi="Times New Roman" w:cs="Times New Roman"/>
          <w:sz w:val="25"/>
          <w:szCs w:val="25"/>
        </w:rPr>
        <w:t xml:space="preserve"> discharge </w:t>
      </w:r>
      <w:r w:rsidRPr="00003795">
        <w:rPr>
          <w:rFonts w:ascii="Times New Roman" w:hAnsi="Times New Roman" w:cs="Times New Roman"/>
          <w:sz w:val="25"/>
          <w:szCs w:val="25"/>
        </w:rPr>
        <w:t xml:space="preserve">deadline </w:t>
      </w:r>
      <w:r w:rsidRPr="00003795">
        <w:rPr>
          <w:rFonts w:ascii="o" w:hAnsi="o" w:cs="Times New Roman"/>
          <w:sz w:val="25"/>
          <w:szCs w:val="25"/>
        </w:rPr>
        <w:t xml:space="preserve">for Student </w:t>
      </w:r>
      <w:r>
        <w:rPr>
          <w:rFonts w:ascii="Times New Roman" w:hAnsi="Times New Roman" w:cs="Times New Roman"/>
          <w:sz w:val="25"/>
          <w:szCs w:val="25"/>
        </w:rPr>
        <w:t>(PE-26)</w:t>
      </w:r>
      <w:r w:rsidRPr="00003795">
        <w:rPr>
          <w:rFonts w:ascii="Times New Roman" w:hAnsi="Times New Roman" w:cs="Times New Roman"/>
          <w:sz w:val="25"/>
          <w:szCs w:val="25"/>
        </w:rPr>
        <w:t>.</w:t>
      </w:r>
    </w:p>
    <w:p w14:paraId="781019FC" w14:textId="77777777" w:rsidR="00AB7C33" w:rsidRPr="00AB7C33" w:rsidRDefault="00AB7C33" w:rsidP="00AB7C33">
      <w:pPr>
        <w:pStyle w:val="ListParagraph"/>
        <w:rPr>
          <w:sz w:val="25"/>
          <w:szCs w:val="25"/>
        </w:rPr>
      </w:pPr>
    </w:p>
    <w:p w14:paraId="3895E9F8" w14:textId="7BFC1A89" w:rsidR="005B1637" w:rsidRDefault="00EE2D2D" w:rsidP="005B1637">
      <w:pPr>
        <w:pStyle w:val="ListParagraph"/>
        <w:numPr>
          <w:ilvl w:val="0"/>
          <w:numId w:val="11"/>
        </w:numPr>
        <w:rPr>
          <w:sz w:val="25"/>
          <w:szCs w:val="25"/>
        </w:rPr>
      </w:pPr>
      <w:r>
        <w:rPr>
          <w:sz w:val="25"/>
          <w:szCs w:val="25"/>
        </w:rPr>
        <w:t>Ms. Weinstein testified about her efforts and</w:t>
      </w:r>
      <w:r w:rsidR="00696E0E">
        <w:rPr>
          <w:sz w:val="25"/>
          <w:szCs w:val="25"/>
        </w:rPr>
        <w:t xml:space="preserve"> her</w:t>
      </w:r>
      <w:r>
        <w:rPr>
          <w:sz w:val="25"/>
          <w:szCs w:val="25"/>
        </w:rPr>
        <w:t xml:space="preserve"> concerns that Student </w:t>
      </w:r>
      <w:proofErr w:type="gramStart"/>
      <w:r>
        <w:rPr>
          <w:sz w:val="25"/>
          <w:szCs w:val="25"/>
        </w:rPr>
        <w:t>not be</w:t>
      </w:r>
      <w:proofErr w:type="gramEnd"/>
      <w:r>
        <w:rPr>
          <w:sz w:val="25"/>
          <w:szCs w:val="25"/>
        </w:rPr>
        <w:t xml:space="preserve"> left without a program</w:t>
      </w:r>
      <w:r w:rsidR="00496C10">
        <w:rPr>
          <w:sz w:val="25"/>
          <w:szCs w:val="25"/>
        </w:rPr>
        <w:t>.  In addition to DDS and DESE, she sought assistance from other out of district coordinators and was provided professional input from Devereux staff during the search process to assist with locating an alternative placement for Student</w:t>
      </w:r>
      <w:r>
        <w:rPr>
          <w:sz w:val="25"/>
          <w:szCs w:val="25"/>
        </w:rPr>
        <w:t xml:space="preserve"> (Weinstein).</w:t>
      </w:r>
      <w:r w:rsidR="009031CC">
        <w:rPr>
          <w:sz w:val="25"/>
          <w:szCs w:val="25"/>
        </w:rPr>
        <w:t xml:space="preserve">  As of the conclusion of the Hearing in January 2021, </w:t>
      </w:r>
      <w:r w:rsidR="00696E0E">
        <w:rPr>
          <w:sz w:val="25"/>
          <w:szCs w:val="25"/>
        </w:rPr>
        <w:t xml:space="preserve">other than potentially JRC, </w:t>
      </w:r>
      <w:r w:rsidR="009031CC">
        <w:rPr>
          <w:sz w:val="25"/>
          <w:szCs w:val="25"/>
        </w:rPr>
        <w:t>no placement had been identified</w:t>
      </w:r>
      <w:r w:rsidR="00696E0E">
        <w:rPr>
          <w:sz w:val="25"/>
          <w:szCs w:val="25"/>
        </w:rPr>
        <w:t>,</w:t>
      </w:r>
      <w:r w:rsidR="009031CC">
        <w:rPr>
          <w:sz w:val="25"/>
          <w:szCs w:val="25"/>
        </w:rPr>
        <w:t xml:space="preserve"> including DDS Adult services or DESE identified programs (Weinstein).</w:t>
      </w:r>
    </w:p>
    <w:p w14:paraId="0E4E34DD" w14:textId="77777777" w:rsidR="005B1637" w:rsidRPr="005B1637" w:rsidRDefault="005B1637" w:rsidP="005B1637">
      <w:pPr>
        <w:pStyle w:val="ListParagraph"/>
        <w:rPr>
          <w:sz w:val="25"/>
          <w:szCs w:val="25"/>
        </w:rPr>
      </w:pPr>
    </w:p>
    <w:p w14:paraId="26C885DB" w14:textId="3E371DFA" w:rsidR="005D5BDC" w:rsidRDefault="00687114" w:rsidP="007905E4">
      <w:pPr>
        <w:pStyle w:val="ListParagraph"/>
        <w:numPr>
          <w:ilvl w:val="0"/>
          <w:numId w:val="11"/>
        </w:numPr>
        <w:rPr>
          <w:sz w:val="25"/>
          <w:szCs w:val="25"/>
        </w:rPr>
      </w:pPr>
      <w:r>
        <w:rPr>
          <w:sz w:val="25"/>
          <w:szCs w:val="25"/>
        </w:rPr>
        <w:t>Student’s Progress Reports for the IEP period from January 2020 to January 2021 document  Student’s struggles accessing adaptive coping strategies and engagement in safety-interfering behaviors, poor school attendance and</w:t>
      </w:r>
      <w:r w:rsidR="0031124D">
        <w:rPr>
          <w:sz w:val="25"/>
          <w:szCs w:val="25"/>
        </w:rPr>
        <w:t xml:space="preserve"> poor</w:t>
      </w:r>
      <w:r>
        <w:rPr>
          <w:sz w:val="25"/>
          <w:szCs w:val="25"/>
        </w:rPr>
        <w:t xml:space="preserve"> class activity participation in academics and speech and language, noting that Student was unlikely to meet any of the goals and objectives in his IEP (DE-2).  In the residence, he experienced challenges accessing adaptive social skills</w:t>
      </w:r>
      <w:r w:rsidR="0031124D">
        <w:rPr>
          <w:sz w:val="25"/>
          <w:szCs w:val="25"/>
        </w:rPr>
        <w:t>,</w:t>
      </w:r>
      <w:r>
        <w:rPr>
          <w:sz w:val="25"/>
          <w:szCs w:val="25"/>
        </w:rPr>
        <w:t xml:space="preserve"> coping strategies </w:t>
      </w:r>
      <w:r w:rsidR="0031124D">
        <w:rPr>
          <w:sz w:val="25"/>
          <w:szCs w:val="25"/>
        </w:rPr>
        <w:t xml:space="preserve">and replacement behaviors </w:t>
      </w:r>
      <w:r>
        <w:rPr>
          <w:sz w:val="25"/>
          <w:szCs w:val="25"/>
        </w:rPr>
        <w:t>in the moment owing</w:t>
      </w:r>
      <w:r w:rsidR="0031124D">
        <w:rPr>
          <w:sz w:val="25"/>
          <w:szCs w:val="25"/>
        </w:rPr>
        <w:t>,</w:t>
      </w:r>
      <w:r>
        <w:rPr>
          <w:sz w:val="25"/>
          <w:szCs w:val="25"/>
        </w:rPr>
        <w:t xml:space="preserve"> to </w:t>
      </w:r>
      <w:r w:rsidR="0031124D">
        <w:rPr>
          <w:sz w:val="25"/>
          <w:szCs w:val="25"/>
        </w:rPr>
        <w:t>his</w:t>
      </w:r>
      <w:r>
        <w:rPr>
          <w:sz w:val="25"/>
          <w:szCs w:val="25"/>
        </w:rPr>
        <w:t xml:space="preserve"> physical health and mood.  The June 24, 2020 Communication goal report notes that the AAC evaluation was conducted, and that Student had not attended speech services since the onset of the pandemic.  The November 12, 2020 Transition goal report notes that </w:t>
      </w:r>
      <w:r w:rsidR="0031124D">
        <w:rPr>
          <w:sz w:val="25"/>
          <w:szCs w:val="25"/>
        </w:rPr>
        <w:t>in</w:t>
      </w:r>
      <w:r>
        <w:rPr>
          <w:sz w:val="25"/>
          <w:szCs w:val="25"/>
        </w:rPr>
        <w:t xml:space="preserve"> response to being given reading items, he paced around the room; he struggled to follow written directions and his schedule; he had difficulty complying with his showering and washing routines, but when directed to do so, was able to make his bed, brush his teeth and clean his room.  Similarly, the ADL report for the same period documents Student’s continued struggles completing his hygiene and self-care routines (DE-2)</w:t>
      </w:r>
      <w:r w:rsidR="00EF5C64">
        <w:rPr>
          <w:sz w:val="25"/>
          <w:szCs w:val="25"/>
        </w:rPr>
        <w:t>.</w:t>
      </w:r>
      <w:r>
        <w:rPr>
          <w:sz w:val="25"/>
          <w:szCs w:val="25"/>
        </w:rPr>
        <w:t xml:space="preserve"> </w:t>
      </w:r>
      <w:r w:rsidR="005D5BDC">
        <w:rPr>
          <w:sz w:val="25"/>
          <w:szCs w:val="25"/>
        </w:rPr>
        <w:t xml:space="preserve"> </w:t>
      </w:r>
    </w:p>
    <w:p w14:paraId="6430DACB" w14:textId="6394B627" w:rsidR="005D5BDC" w:rsidRDefault="005D5BDC" w:rsidP="005D5BDC">
      <w:pPr>
        <w:pStyle w:val="ListParagraph"/>
        <w:ind w:left="360"/>
        <w:rPr>
          <w:sz w:val="25"/>
          <w:szCs w:val="25"/>
        </w:rPr>
      </w:pPr>
    </w:p>
    <w:p w14:paraId="0BACF7B9" w14:textId="14CB0697" w:rsidR="005D5BDC" w:rsidRDefault="00C4396A" w:rsidP="007905E4">
      <w:pPr>
        <w:pStyle w:val="ListParagraph"/>
        <w:numPr>
          <w:ilvl w:val="0"/>
          <w:numId w:val="11"/>
        </w:numPr>
        <w:rPr>
          <w:sz w:val="25"/>
          <w:szCs w:val="25"/>
        </w:rPr>
      </w:pPr>
      <w:r>
        <w:rPr>
          <w:sz w:val="25"/>
          <w:szCs w:val="25"/>
        </w:rPr>
        <w:t xml:space="preserve">Ms. Abbas testified that </w:t>
      </w:r>
      <w:r w:rsidR="00D90165">
        <w:rPr>
          <w:sz w:val="25"/>
          <w:szCs w:val="25"/>
        </w:rPr>
        <w:t xml:space="preserve">she </w:t>
      </w:r>
      <w:r>
        <w:rPr>
          <w:sz w:val="25"/>
          <w:szCs w:val="25"/>
        </w:rPr>
        <w:t xml:space="preserve">instructed </w:t>
      </w:r>
      <w:r w:rsidR="00D90165">
        <w:rPr>
          <w:sz w:val="25"/>
          <w:szCs w:val="25"/>
        </w:rPr>
        <w:t xml:space="preserve">Ms. </w:t>
      </w:r>
      <w:proofErr w:type="spellStart"/>
      <w:r w:rsidR="00D90165">
        <w:rPr>
          <w:sz w:val="25"/>
          <w:szCs w:val="25"/>
        </w:rPr>
        <w:t>Minihane</w:t>
      </w:r>
      <w:proofErr w:type="spellEnd"/>
      <w:r w:rsidR="00D90165">
        <w:rPr>
          <w:sz w:val="25"/>
          <w:szCs w:val="25"/>
        </w:rPr>
        <w:t xml:space="preserve"> </w:t>
      </w:r>
      <w:r>
        <w:rPr>
          <w:sz w:val="25"/>
          <w:szCs w:val="25"/>
        </w:rPr>
        <w:t xml:space="preserve">to create </w:t>
      </w:r>
      <w:r w:rsidR="00650278">
        <w:rPr>
          <w:sz w:val="25"/>
          <w:szCs w:val="25"/>
        </w:rPr>
        <w:t xml:space="preserve">graphs reporting Student’s behavioral incidents.  After reviewing the Radar Incident Reports, </w:t>
      </w:r>
      <w:r w:rsidR="00D90165">
        <w:rPr>
          <w:sz w:val="25"/>
          <w:szCs w:val="25"/>
        </w:rPr>
        <w:t xml:space="preserve">Ms. </w:t>
      </w:r>
      <w:proofErr w:type="spellStart"/>
      <w:r w:rsidR="00D90165">
        <w:rPr>
          <w:sz w:val="25"/>
          <w:szCs w:val="25"/>
        </w:rPr>
        <w:t>Minihane</w:t>
      </w:r>
      <w:proofErr w:type="spellEnd"/>
      <w:r w:rsidR="00D90165">
        <w:rPr>
          <w:sz w:val="25"/>
          <w:szCs w:val="25"/>
        </w:rPr>
        <w:t xml:space="preserve"> </w:t>
      </w:r>
      <w:r w:rsidR="00650278">
        <w:rPr>
          <w:sz w:val="25"/>
          <w:szCs w:val="25"/>
        </w:rPr>
        <w:t xml:space="preserve">created the </w:t>
      </w:r>
      <w:r w:rsidR="00F25EA6">
        <w:rPr>
          <w:sz w:val="25"/>
          <w:szCs w:val="25"/>
        </w:rPr>
        <w:t>graph</w:t>
      </w:r>
      <w:r w:rsidR="00D90165">
        <w:rPr>
          <w:sz w:val="25"/>
          <w:szCs w:val="25"/>
        </w:rPr>
        <w:t>s</w:t>
      </w:r>
      <w:r w:rsidR="00F25EA6">
        <w:rPr>
          <w:sz w:val="25"/>
          <w:szCs w:val="25"/>
        </w:rPr>
        <w:t xml:space="preserve"> appearing in DE-3 reporting “risky behaviors”, out of supervision/ program area, physical aggression to person, the need to administer standing two-arm control method and supine restraint in November and December 2020.  Th</w:t>
      </w:r>
      <w:r w:rsidR="00C62F82">
        <w:rPr>
          <w:sz w:val="25"/>
          <w:szCs w:val="25"/>
        </w:rPr>
        <w:t>ese</w:t>
      </w:r>
      <w:r w:rsidR="00F25EA6">
        <w:rPr>
          <w:sz w:val="25"/>
          <w:szCs w:val="25"/>
        </w:rPr>
        <w:t xml:space="preserve"> graph</w:t>
      </w:r>
      <w:r w:rsidR="00C62F82">
        <w:rPr>
          <w:sz w:val="25"/>
          <w:szCs w:val="25"/>
        </w:rPr>
        <w:t>s</w:t>
      </w:r>
      <w:r w:rsidR="00F25EA6">
        <w:rPr>
          <w:sz w:val="25"/>
          <w:szCs w:val="25"/>
        </w:rPr>
        <w:t xml:space="preserve"> show a decrease of incidents in </w:t>
      </w:r>
      <w:r w:rsidR="00D90165">
        <w:rPr>
          <w:sz w:val="25"/>
          <w:szCs w:val="25"/>
        </w:rPr>
        <w:t>“</w:t>
      </w:r>
      <w:r w:rsidR="00F25EA6">
        <w:rPr>
          <w:sz w:val="25"/>
          <w:szCs w:val="25"/>
        </w:rPr>
        <w:t>out of supervision/ program area</w:t>
      </w:r>
      <w:r w:rsidR="00C62F82">
        <w:rPr>
          <w:sz w:val="25"/>
          <w:szCs w:val="25"/>
        </w:rPr>
        <w:t>”</w:t>
      </w:r>
      <w:r w:rsidR="00F25EA6">
        <w:rPr>
          <w:sz w:val="25"/>
          <w:szCs w:val="25"/>
        </w:rPr>
        <w:t xml:space="preserve"> (5 to 4) and </w:t>
      </w:r>
      <w:r w:rsidR="00C62F82">
        <w:rPr>
          <w:sz w:val="25"/>
          <w:szCs w:val="25"/>
        </w:rPr>
        <w:t>“</w:t>
      </w:r>
      <w:r w:rsidR="00F25EA6">
        <w:rPr>
          <w:sz w:val="25"/>
          <w:szCs w:val="25"/>
        </w:rPr>
        <w:t>physical aggression to person</w:t>
      </w:r>
      <w:r w:rsidR="00C62F82">
        <w:rPr>
          <w:sz w:val="25"/>
          <w:szCs w:val="25"/>
        </w:rPr>
        <w:t>”</w:t>
      </w:r>
      <w:r w:rsidR="00F25EA6">
        <w:rPr>
          <w:sz w:val="25"/>
          <w:szCs w:val="25"/>
        </w:rPr>
        <w:t xml:space="preserve"> incidents (5 to 3)</w:t>
      </w:r>
      <w:r w:rsidR="0031124D">
        <w:rPr>
          <w:sz w:val="25"/>
          <w:szCs w:val="25"/>
        </w:rPr>
        <w:t xml:space="preserve">, but </w:t>
      </w:r>
      <w:r w:rsidR="00F25EA6">
        <w:rPr>
          <w:sz w:val="25"/>
          <w:szCs w:val="25"/>
        </w:rPr>
        <w:t>also show an</w:t>
      </w:r>
      <w:r w:rsidR="0031124D">
        <w:rPr>
          <w:sz w:val="25"/>
          <w:szCs w:val="25"/>
        </w:rPr>
        <w:t xml:space="preserve"> </w:t>
      </w:r>
      <w:r w:rsidR="00F25EA6">
        <w:rPr>
          <w:sz w:val="25"/>
          <w:szCs w:val="25"/>
        </w:rPr>
        <w:t>increase in supine restraint (1 in November to 3 in December) (DE-3).</w:t>
      </w:r>
      <w:r w:rsidR="00650278">
        <w:rPr>
          <w:sz w:val="25"/>
          <w:szCs w:val="25"/>
        </w:rPr>
        <w:t xml:space="preserve">  </w:t>
      </w:r>
      <w:r w:rsidR="00F25EA6">
        <w:rPr>
          <w:sz w:val="25"/>
          <w:szCs w:val="25"/>
        </w:rPr>
        <w:t xml:space="preserve">The rest of the graphs </w:t>
      </w:r>
      <w:r w:rsidR="00ED550C">
        <w:rPr>
          <w:sz w:val="25"/>
          <w:szCs w:val="25"/>
        </w:rPr>
        <w:t>detail</w:t>
      </w:r>
      <w:r w:rsidR="00F25EA6">
        <w:rPr>
          <w:sz w:val="25"/>
          <w:szCs w:val="25"/>
        </w:rPr>
        <w:t>ed</w:t>
      </w:r>
      <w:r w:rsidR="00ED550C">
        <w:rPr>
          <w:sz w:val="25"/>
          <w:szCs w:val="25"/>
        </w:rPr>
        <w:t xml:space="preserve"> incident reports from the time Student entered Devereux in 2017 through 2020. </w:t>
      </w:r>
      <w:r w:rsidR="00650278">
        <w:rPr>
          <w:sz w:val="25"/>
          <w:szCs w:val="25"/>
        </w:rPr>
        <w:t xml:space="preserve"> </w:t>
      </w:r>
      <w:r w:rsidR="00ED550C">
        <w:rPr>
          <w:sz w:val="25"/>
          <w:szCs w:val="25"/>
        </w:rPr>
        <w:t xml:space="preserve">DE-4 provides the explanations </w:t>
      </w:r>
      <w:r w:rsidR="00F25EA6">
        <w:rPr>
          <w:sz w:val="25"/>
          <w:szCs w:val="25"/>
        </w:rPr>
        <w:t xml:space="preserve">for the graphs in DE-3.  </w:t>
      </w:r>
      <w:r w:rsidR="00ED550C">
        <w:rPr>
          <w:sz w:val="25"/>
          <w:szCs w:val="25"/>
        </w:rPr>
        <w:t xml:space="preserve"> </w:t>
      </w:r>
    </w:p>
    <w:p w14:paraId="4196234E" w14:textId="77777777" w:rsidR="00177C87" w:rsidRPr="00177C87" w:rsidRDefault="00177C87" w:rsidP="00177C87">
      <w:pPr>
        <w:pStyle w:val="ListParagraph"/>
        <w:rPr>
          <w:sz w:val="25"/>
          <w:szCs w:val="25"/>
        </w:rPr>
      </w:pPr>
    </w:p>
    <w:p w14:paraId="7CAADABB" w14:textId="7C75A87C" w:rsidR="00177C87" w:rsidRPr="00177C87" w:rsidRDefault="00177C87" w:rsidP="00177C87">
      <w:pPr>
        <w:pStyle w:val="ListParagraph"/>
        <w:numPr>
          <w:ilvl w:val="0"/>
          <w:numId w:val="11"/>
        </w:numPr>
        <w:rPr>
          <w:sz w:val="25"/>
          <w:szCs w:val="25"/>
        </w:rPr>
      </w:pPr>
      <w:r>
        <w:rPr>
          <w:sz w:val="25"/>
          <w:szCs w:val="25"/>
        </w:rPr>
        <w:t>Between December of 2020 and mid-January of 2021, Student engaged in numerous incidents of bolting, night-time aggression and unspecified “risky behaviors”, resulting in preparation of twelve RADAR Incident Reports, reports prepared by Devereux staff when a student engages in unsafe behaviors (DE-19; DE-20; DE-21; DE-22;</w:t>
      </w:r>
      <w:r w:rsidRPr="009914DE">
        <w:rPr>
          <w:sz w:val="25"/>
          <w:szCs w:val="25"/>
        </w:rPr>
        <w:t xml:space="preserve"> </w:t>
      </w:r>
      <w:r>
        <w:rPr>
          <w:sz w:val="25"/>
          <w:szCs w:val="25"/>
        </w:rPr>
        <w:t>DE-23;</w:t>
      </w:r>
      <w:r w:rsidRPr="009914DE">
        <w:rPr>
          <w:sz w:val="25"/>
          <w:szCs w:val="25"/>
        </w:rPr>
        <w:t xml:space="preserve"> </w:t>
      </w:r>
      <w:r>
        <w:rPr>
          <w:sz w:val="25"/>
          <w:szCs w:val="25"/>
        </w:rPr>
        <w:t>DE-24;</w:t>
      </w:r>
      <w:r w:rsidRPr="009914DE">
        <w:rPr>
          <w:sz w:val="25"/>
          <w:szCs w:val="25"/>
        </w:rPr>
        <w:t xml:space="preserve"> </w:t>
      </w:r>
      <w:r>
        <w:rPr>
          <w:sz w:val="25"/>
          <w:szCs w:val="25"/>
        </w:rPr>
        <w:t>DE-25;</w:t>
      </w:r>
      <w:r w:rsidRPr="009914DE">
        <w:rPr>
          <w:sz w:val="25"/>
          <w:szCs w:val="25"/>
        </w:rPr>
        <w:t xml:space="preserve"> </w:t>
      </w:r>
      <w:r>
        <w:rPr>
          <w:sz w:val="25"/>
          <w:szCs w:val="25"/>
        </w:rPr>
        <w:t>DE-26;</w:t>
      </w:r>
      <w:r w:rsidRPr="009914DE">
        <w:rPr>
          <w:sz w:val="25"/>
          <w:szCs w:val="25"/>
        </w:rPr>
        <w:t xml:space="preserve"> </w:t>
      </w:r>
      <w:r>
        <w:rPr>
          <w:sz w:val="25"/>
          <w:szCs w:val="25"/>
        </w:rPr>
        <w:t>DE-38; DE-41;</w:t>
      </w:r>
      <w:r w:rsidRPr="009914DE">
        <w:rPr>
          <w:sz w:val="25"/>
          <w:szCs w:val="25"/>
        </w:rPr>
        <w:t xml:space="preserve"> </w:t>
      </w:r>
      <w:r>
        <w:rPr>
          <w:sz w:val="25"/>
          <w:szCs w:val="25"/>
        </w:rPr>
        <w:t>DE-43;</w:t>
      </w:r>
      <w:r w:rsidRPr="009914DE">
        <w:rPr>
          <w:sz w:val="25"/>
          <w:szCs w:val="25"/>
        </w:rPr>
        <w:t xml:space="preserve"> </w:t>
      </w:r>
      <w:r>
        <w:rPr>
          <w:sz w:val="25"/>
          <w:szCs w:val="25"/>
        </w:rPr>
        <w:t>DE-44;</w:t>
      </w:r>
      <w:r w:rsidRPr="009914DE">
        <w:rPr>
          <w:sz w:val="25"/>
          <w:szCs w:val="25"/>
        </w:rPr>
        <w:t xml:space="preserve"> </w:t>
      </w:r>
      <w:r>
        <w:rPr>
          <w:sz w:val="25"/>
          <w:szCs w:val="25"/>
        </w:rPr>
        <w:t>DE-45;</w:t>
      </w:r>
      <w:r w:rsidRPr="009914DE">
        <w:rPr>
          <w:sz w:val="25"/>
          <w:szCs w:val="25"/>
        </w:rPr>
        <w:t xml:space="preserve"> </w:t>
      </w:r>
      <w:r>
        <w:rPr>
          <w:sz w:val="25"/>
          <w:szCs w:val="25"/>
        </w:rPr>
        <w:t>DE-46; Abbas</w:t>
      </w:r>
      <w:r w:rsidRPr="0049334A">
        <w:rPr>
          <w:sz w:val="25"/>
          <w:szCs w:val="25"/>
        </w:rPr>
        <w:t>,</w:t>
      </w:r>
      <w:r w:rsidR="0049334A">
        <w:rPr>
          <w:sz w:val="25"/>
          <w:szCs w:val="25"/>
        </w:rPr>
        <w:t xml:space="preserve"> </w:t>
      </w:r>
      <w:proofErr w:type="spellStart"/>
      <w:r w:rsidR="0049334A" w:rsidRPr="0049334A">
        <w:rPr>
          <w:sz w:val="25"/>
          <w:szCs w:val="25"/>
        </w:rPr>
        <w:t>Minihane</w:t>
      </w:r>
      <w:proofErr w:type="spellEnd"/>
      <w:r w:rsidRPr="0049334A">
        <w:rPr>
          <w:sz w:val="25"/>
          <w:szCs w:val="25"/>
        </w:rPr>
        <w:t>)</w:t>
      </w:r>
      <w:r>
        <w:rPr>
          <w:sz w:val="25"/>
          <w:szCs w:val="25"/>
        </w:rPr>
        <w:t xml:space="preserve">. </w:t>
      </w:r>
    </w:p>
    <w:p w14:paraId="7E03238D" w14:textId="77777777" w:rsidR="005D5BDC" w:rsidRDefault="005D5BDC" w:rsidP="005D5BDC">
      <w:pPr>
        <w:pStyle w:val="ListParagraph"/>
        <w:ind w:left="360"/>
        <w:rPr>
          <w:sz w:val="25"/>
          <w:szCs w:val="25"/>
        </w:rPr>
      </w:pPr>
      <w:r>
        <w:rPr>
          <w:sz w:val="25"/>
          <w:szCs w:val="25"/>
        </w:rPr>
        <w:lastRenderedPageBreak/>
        <w:t xml:space="preserve"> </w:t>
      </w:r>
    </w:p>
    <w:p w14:paraId="15D20F23" w14:textId="73D518E0" w:rsidR="00FA2E51" w:rsidRDefault="00FA2E51" w:rsidP="00FA2E51">
      <w:pPr>
        <w:pStyle w:val="ListParagraph"/>
        <w:numPr>
          <w:ilvl w:val="0"/>
          <w:numId w:val="11"/>
        </w:numPr>
        <w:rPr>
          <w:sz w:val="25"/>
          <w:szCs w:val="25"/>
        </w:rPr>
      </w:pPr>
      <w:r>
        <w:rPr>
          <w:sz w:val="25"/>
          <w:szCs w:val="25"/>
        </w:rPr>
        <w:t xml:space="preserve">Incident Reports DE-43 and DE-46 document </w:t>
      </w:r>
      <w:r w:rsidR="0031124D">
        <w:rPr>
          <w:sz w:val="25"/>
          <w:szCs w:val="25"/>
        </w:rPr>
        <w:t>an</w:t>
      </w:r>
      <w:r>
        <w:rPr>
          <w:sz w:val="25"/>
          <w:szCs w:val="25"/>
        </w:rPr>
        <w:t xml:space="preserve"> event</w:t>
      </w:r>
      <w:r w:rsidR="0031124D">
        <w:rPr>
          <w:sz w:val="25"/>
          <w:szCs w:val="25"/>
        </w:rPr>
        <w:t xml:space="preserve"> that occurred</w:t>
      </w:r>
      <w:r>
        <w:rPr>
          <w:sz w:val="25"/>
          <w:szCs w:val="25"/>
        </w:rPr>
        <w:t xml:space="preserve"> during the overnight of January 5 and 6, 2021 at approximately 2:20 a.m. involving Student and two staff members.  During this event, one of Devereux’s staff suffered a broken nose (DE-43; DE-46).  Ms. </w:t>
      </w:r>
      <w:r w:rsidR="00C62F82">
        <w:rPr>
          <w:sz w:val="25"/>
          <w:szCs w:val="25"/>
        </w:rPr>
        <w:t>Abbas</w:t>
      </w:r>
      <w:r>
        <w:rPr>
          <w:sz w:val="25"/>
          <w:szCs w:val="25"/>
        </w:rPr>
        <w:t xml:space="preserve"> testified that Student’s </w:t>
      </w:r>
      <w:r w:rsidR="00C62F82">
        <w:rPr>
          <w:sz w:val="25"/>
          <w:szCs w:val="25"/>
        </w:rPr>
        <w:t xml:space="preserve">reach is long because he has </w:t>
      </w:r>
      <w:r>
        <w:rPr>
          <w:sz w:val="25"/>
          <w:szCs w:val="25"/>
        </w:rPr>
        <w:t xml:space="preserve">long arms, </w:t>
      </w:r>
      <w:r w:rsidR="00C62F82">
        <w:rPr>
          <w:sz w:val="25"/>
          <w:szCs w:val="25"/>
        </w:rPr>
        <w:t xml:space="preserve">which </w:t>
      </w:r>
      <w:r>
        <w:rPr>
          <w:sz w:val="25"/>
          <w:szCs w:val="25"/>
        </w:rPr>
        <w:t>ma</w:t>
      </w:r>
      <w:r w:rsidR="0031124D">
        <w:rPr>
          <w:sz w:val="25"/>
          <w:szCs w:val="25"/>
        </w:rPr>
        <w:t>k</w:t>
      </w:r>
      <w:r>
        <w:rPr>
          <w:sz w:val="25"/>
          <w:szCs w:val="25"/>
        </w:rPr>
        <w:t>e it easier for him to strike people when he sw</w:t>
      </w:r>
      <w:r w:rsidR="0031124D">
        <w:rPr>
          <w:sz w:val="25"/>
          <w:szCs w:val="25"/>
        </w:rPr>
        <w:t>ings his arms</w:t>
      </w:r>
      <w:r>
        <w:rPr>
          <w:sz w:val="25"/>
          <w:szCs w:val="25"/>
        </w:rPr>
        <w:t xml:space="preserve"> during events. </w:t>
      </w:r>
      <w:r w:rsidR="00E2186C">
        <w:rPr>
          <w:sz w:val="25"/>
          <w:szCs w:val="25"/>
        </w:rPr>
        <w:t xml:space="preserve"> Ms. </w:t>
      </w:r>
      <w:proofErr w:type="spellStart"/>
      <w:r w:rsidR="00E2186C">
        <w:rPr>
          <w:sz w:val="25"/>
          <w:szCs w:val="25"/>
        </w:rPr>
        <w:t>Minihane</w:t>
      </w:r>
      <w:proofErr w:type="spellEnd"/>
      <w:r w:rsidR="00E2186C">
        <w:rPr>
          <w:sz w:val="25"/>
          <w:szCs w:val="25"/>
        </w:rPr>
        <w:t xml:space="preserve"> testified that </w:t>
      </w:r>
      <w:proofErr w:type="gramStart"/>
      <w:r w:rsidR="00E2186C">
        <w:rPr>
          <w:sz w:val="25"/>
          <w:szCs w:val="25"/>
        </w:rPr>
        <w:t>as a result of</w:t>
      </w:r>
      <w:proofErr w:type="gramEnd"/>
      <w:r w:rsidR="00E2186C">
        <w:rPr>
          <w:sz w:val="25"/>
          <w:szCs w:val="25"/>
        </w:rPr>
        <w:t xml:space="preserve"> Student’s behaviors another staff had also been injured, was receiving medical treatment and required a CAT scan (</w:t>
      </w:r>
      <w:proofErr w:type="spellStart"/>
      <w:r w:rsidR="00E2186C">
        <w:rPr>
          <w:sz w:val="25"/>
          <w:szCs w:val="25"/>
        </w:rPr>
        <w:t>Minihane</w:t>
      </w:r>
      <w:proofErr w:type="spellEnd"/>
      <w:r w:rsidR="00E2186C">
        <w:rPr>
          <w:sz w:val="25"/>
          <w:szCs w:val="25"/>
        </w:rPr>
        <w:t xml:space="preserve">). </w:t>
      </w:r>
    </w:p>
    <w:p w14:paraId="369B64D1" w14:textId="77777777" w:rsidR="00FA2E51" w:rsidRPr="00FA2E51" w:rsidRDefault="00FA2E51" w:rsidP="00FA2E51">
      <w:pPr>
        <w:pStyle w:val="ListParagraph"/>
        <w:rPr>
          <w:sz w:val="25"/>
          <w:szCs w:val="25"/>
        </w:rPr>
      </w:pPr>
    </w:p>
    <w:p w14:paraId="02777B20" w14:textId="02BE2025" w:rsidR="00FA2E51" w:rsidRDefault="00FA2E51" w:rsidP="00FA2E51">
      <w:pPr>
        <w:pStyle w:val="ListParagraph"/>
        <w:numPr>
          <w:ilvl w:val="0"/>
          <w:numId w:val="11"/>
        </w:numPr>
        <w:rPr>
          <w:sz w:val="25"/>
          <w:szCs w:val="25"/>
        </w:rPr>
      </w:pPr>
      <w:r>
        <w:rPr>
          <w:sz w:val="25"/>
          <w:szCs w:val="25"/>
        </w:rPr>
        <w:t>Devereux staff testified that a</w:t>
      </w:r>
      <w:r w:rsidRPr="002A6E7E">
        <w:rPr>
          <w:sz w:val="25"/>
          <w:szCs w:val="25"/>
        </w:rPr>
        <w:t xml:space="preserve">s a result of </w:t>
      </w:r>
      <w:r>
        <w:rPr>
          <w:sz w:val="25"/>
          <w:szCs w:val="25"/>
        </w:rPr>
        <w:t xml:space="preserve">Student’s behaviors </w:t>
      </w:r>
      <w:r w:rsidRPr="002A6E7E">
        <w:rPr>
          <w:sz w:val="25"/>
          <w:szCs w:val="25"/>
        </w:rPr>
        <w:t xml:space="preserve">in the past year and a half, many Devereux staff have refused to work with </w:t>
      </w:r>
      <w:r>
        <w:rPr>
          <w:sz w:val="25"/>
          <w:szCs w:val="25"/>
        </w:rPr>
        <w:t>him</w:t>
      </w:r>
      <w:r w:rsidR="0031124D">
        <w:rPr>
          <w:sz w:val="25"/>
          <w:szCs w:val="25"/>
        </w:rPr>
        <w:t>,</w:t>
      </w:r>
      <w:r>
        <w:rPr>
          <w:sz w:val="25"/>
          <w:szCs w:val="25"/>
        </w:rPr>
        <w:t xml:space="preserve"> concerned for their </w:t>
      </w:r>
      <w:r w:rsidRPr="002A6E7E">
        <w:rPr>
          <w:sz w:val="25"/>
          <w:szCs w:val="25"/>
        </w:rPr>
        <w:t xml:space="preserve">physical safety (Abbas, Warhol, </w:t>
      </w:r>
      <w:proofErr w:type="spellStart"/>
      <w:r w:rsidRPr="002A6E7E">
        <w:rPr>
          <w:sz w:val="25"/>
          <w:szCs w:val="25"/>
        </w:rPr>
        <w:t>Minihane</w:t>
      </w:r>
      <w:proofErr w:type="spellEnd"/>
      <w:r w:rsidRPr="002A6E7E">
        <w:rPr>
          <w:sz w:val="25"/>
          <w:szCs w:val="25"/>
        </w:rPr>
        <w:t>).</w:t>
      </w:r>
      <w:r w:rsidR="006D1790">
        <w:rPr>
          <w:sz w:val="25"/>
          <w:szCs w:val="25"/>
        </w:rPr>
        <w:t xml:space="preserve">  None of Student’s one-to-one aides, the BCBA, Hillcrest service providers, or any of the individuals involved in Student’s day-to-day direct care/ instruction testified at Hearing. </w:t>
      </w:r>
    </w:p>
    <w:p w14:paraId="3CBB1BE5" w14:textId="77777777" w:rsidR="00FA2E51" w:rsidRPr="005D5BDC" w:rsidRDefault="00FA2E51" w:rsidP="00FA2E51">
      <w:pPr>
        <w:pStyle w:val="ListParagraph"/>
        <w:rPr>
          <w:sz w:val="25"/>
          <w:szCs w:val="25"/>
        </w:rPr>
      </w:pPr>
    </w:p>
    <w:p w14:paraId="7129EC8B" w14:textId="77777777" w:rsidR="00FA2E51" w:rsidRPr="00FA2E51" w:rsidRDefault="00FA2E51" w:rsidP="00FA2E51">
      <w:pPr>
        <w:pStyle w:val="ListParagraph"/>
        <w:numPr>
          <w:ilvl w:val="0"/>
          <w:numId w:val="11"/>
        </w:numPr>
        <w:rPr>
          <w:sz w:val="25"/>
          <w:szCs w:val="25"/>
        </w:rPr>
      </w:pPr>
      <w:r>
        <w:rPr>
          <w:sz w:val="25"/>
          <w:szCs w:val="25"/>
        </w:rPr>
        <w:t xml:space="preserve">Ms. </w:t>
      </w:r>
      <w:r>
        <w:rPr>
          <w:bCs/>
          <w:sz w:val="25"/>
          <w:szCs w:val="25"/>
        </w:rPr>
        <w:t xml:space="preserve">Abbas and Ms. </w:t>
      </w:r>
      <w:proofErr w:type="spellStart"/>
      <w:r>
        <w:rPr>
          <w:bCs/>
          <w:sz w:val="25"/>
          <w:szCs w:val="25"/>
        </w:rPr>
        <w:t>Minihane</w:t>
      </w:r>
      <w:proofErr w:type="spellEnd"/>
      <w:r>
        <w:rPr>
          <w:bCs/>
          <w:sz w:val="25"/>
          <w:szCs w:val="25"/>
        </w:rPr>
        <w:t xml:space="preserve"> opined </w:t>
      </w:r>
      <w:r w:rsidRPr="004B27B8">
        <w:rPr>
          <w:bCs/>
          <w:sz w:val="25"/>
          <w:szCs w:val="25"/>
        </w:rPr>
        <w:t>that</w:t>
      </w:r>
      <w:r w:rsidRPr="004B27B8">
        <w:rPr>
          <w:sz w:val="25"/>
          <w:szCs w:val="25"/>
        </w:rPr>
        <w:t xml:space="preserve"> t</w:t>
      </w:r>
      <w:r w:rsidRPr="004B27B8">
        <w:rPr>
          <w:bCs/>
          <w:sz w:val="25"/>
          <w:szCs w:val="25"/>
        </w:rPr>
        <w:t>here are no modifications or accommodations that can be implemented by Devereux to decrease or reverse Student’s unsafe behavior trends, noting that it has remained willing to try new approaches suggested by Parents and Belmont</w:t>
      </w:r>
      <w:r>
        <w:rPr>
          <w:bCs/>
          <w:sz w:val="25"/>
          <w:szCs w:val="25"/>
        </w:rPr>
        <w:t xml:space="preserve"> (Abbas, </w:t>
      </w:r>
      <w:proofErr w:type="spellStart"/>
      <w:r>
        <w:rPr>
          <w:bCs/>
          <w:sz w:val="25"/>
          <w:szCs w:val="25"/>
        </w:rPr>
        <w:t>Minihane</w:t>
      </w:r>
      <w:proofErr w:type="spellEnd"/>
      <w:r>
        <w:rPr>
          <w:bCs/>
          <w:sz w:val="25"/>
          <w:szCs w:val="25"/>
        </w:rPr>
        <w:t xml:space="preserve">, Weinstein).  According to Ms. Abbas and Ms. </w:t>
      </w:r>
      <w:proofErr w:type="spellStart"/>
      <w:r>
        <w:rPr>
          <w:bCs/>
          <w:sz w:val="25"/>
          <w:szCs w:val="25"/>
        </w:rPr>
        <w:t>Minihane</w:t>
      </w:r>
      <w:proofErr w:type="spellEnd"/>
      <w:r>
        <w:rPr>
          <w:bCs/>
          <w:sz w:val="25"/>
          <w:szCs w:val="25"/>
        </w:rPr>
        <w:t xml:space="preserve"> adding staff will not make the placement safer and will likely result in more hands-on restraints for Student.  Additionally, they noted that the COVID-19 pandemic made it harder if not impossible to hire new staff. </w:t>
      </w:r>
    </w:p>
    <w:p w14:paraId="706484DB" w14:textId="77777777" w:rsidR="00FA2E51" w:rsidRPr="00FA2E51" w:rsidRDefault="00FA2E51" w:rsidP="00FA2E51">
      <w:pPr>
        <w:pStyle w:val="ListParagraph"/>
        <w:rPr>
          <w:sz w:val="25"/>
          <w:szCs w:val="25"/>
        </w:rPr>
      </w:pPr>
    </w:p>
    <w:p w14:paraId="5B49C935" w14:textId="38B8D5A3" w:rsidR="00FA2E51" w:rsidRDefault="00FA2E51" w:rsidP="00FA2E51">
      <w:pPr>
        <w:pStyle w:val="ListParagraph"/>
        <w:numPr>
          <w:ilvl w:val="0"/>
          <w:numId w:val="11"/>
        </w:numPr>
        <w:rPr>
          <w:sz w:val="25"/>
          <w:szCs w:val="25"/>
        </w:rPr>
      </w:pPr>
      <w:r w:rsidRPr="002A6E7E">
        <w:rPr>
          <w:sz w:val="25"/>
          <w:szCs w:val="25"/>
        </w:rPr>
        <w:t xml:space="preserve">Ms. Abbas and Ms. </w:t>
      </w:r>
      <w:proofErr w:type="spellStart"/>
      <w:r w:rsidRPr="002A6E7E">
        <w:rPr>
          <w:sz w:val="25"/>
          <w:szCs w:val="25"/>
        </w:rPr>
        <w:t>Minihane</w:t>
      </w:r>
      <w:proofErr w:type="spellEnd"/>
      <w:r w:rsidRPr="002A6E7E">
        <w:rPr>
          <w:sz w:val="25"/>
          <w:szCs w:val="25"/>
        </w:rPr>
        <w:t xml:space="preserve"> testified that most of Student’s incidents occur</w:t>
      </w:r>
      <w:r>
        <w:rPr>
          <w:sz w:val="25"/>
          <w:szCs w:val="25"/>
        </w:rPr>
        <w:t>red</w:t>
      </w:r>
      <w:r w:rsidRPr="002A6E7E">
        <w:rPr>
          <w:sz w:val="25"/>
          <w:szCs w:val="25"/>
        </w:rPr>
        <w:t xml:space="preserve"> without antecedent events.</w:t>
      </w:r>
      <w:r>
        <w:rPr>
          <w:sz w:val="25"/>
          <w:szCs w:val="25"/>
        </w:rPr>
        <w:t xml:space="preserve">  The record shows that the more serious incidents occur during the night-time</w:t>
      </w:r>
      <w:r w:rsidRPr="002A6E7E">
        <w:rPr>
          <w:sz w:val="25"/>
          <w:szCs w:val="25"/>
        </w:rPr>
        <w:t xml:space="preserve"> </w:t>
      </w:r>
      <w:r>
        <w:rPr>
          <w:sz w:val="25"/>
          <w:szCs w:val="25"/>
        </w:rPr>
        <w:t xml:space="preserve">hours.  </w:t>
      </w:r>
      <w:r w:rsidRPr="002A6E7E">
        <w:rPr>
          <w:sz w:val="25"/>
          <w:szCs w:val="25"/>
        </w:rPr>
        <w:t xml:space="preserve"> </w:t>
      </w:r>
    </w:p>
    <w:p w14:paraId="6AD443A0" w14:textId="77777777" w:rsidR="00FA2E51" w:rsidRPr="00FA2E51" w:rsidRDefault="00FA2E51" w:rsidP="00FA2E51">
      <w:pPr>
        <w:pStyle w:val="ListParagraph"/>
        <w:rPr>
          <w:sz w:val="25"/>
          <w:szCs w:val="25"/>
        </w:rPr>
      </w:pPr>
    </w:p>
    <w:p w14:paraId="569B5B84" w14:textId="77777777" w:rsidR="00AA379A" w:rsidRDefault="00AA379A" w:rsidP="00AA379A">
      <w:pPr>
        <w:pStyle w:val="ListParagraph"/>
        <w:ind w:left="360"/>
        <w:rPr>
          <w:sz w:val="25"/>
          <w:szCs w:val="25"/>
        </w:rPr>
      </w:pPr>
    </w:p>
    <w:p w14:paraId="53FF14FB" w14:textId="225A02B1" w:rsidR="004B27B8" w:rsidRDefault="0088252A" w:rsidP="003539D1">
      <w:pPr>
        <w:pStyle w:val="ListParagraph"/>
        <w:numPr>
          <w:ilvl w:val="0"/>
          <w:numId w:val="11"/>
        </w:numPr>
        <w:rPr>
          <w:sz w:val="25"/>
          <w:szCs w:val="25"/>
        </w:rPr>
      </w:pPr>
      <w:r>
        <w:rPr>
          <w:sz w:val="25"/>
          <w:szCs w:val="25"/>
        </w:rPr>
        <w:t xml:space="preserve">Joseph </w:t>
      </w:r>
      <w:proofErr w:type="spellStart"/>
      <w:r w:rsidR="005A72E7">
        <w:rPr>
          <w:sz w:val="25"/>
          <w:szCs w:val="25"/>
        </w:rPr>
        <w:t>Moldover</w:t>
      </w:r>
      <w:proofErr w:type="spellEnd"/>
      <w:r>
        <w:rPr>
          <w:sz w:val="25"/>
          <w:szCs w:val="25"/>
        </w:rPr>
        <w:t>, PsyD, ABPP/</w:t>
      </w:r>
      <w:proofErr w:type="spellStart"/>
      <w:r>
        <w:rPr>
          <w:sz w:val="25"/>
          <w:szCs w:val="25"/>
        </w:rPr>
        <w:t>cn</w:t>
      </w:r>
      <w:proofErr w:type="spellEnd"/>
      <w:r>
        <w:rPr>
          <w:sz w:val="25"/>
          <w:szCs w:val="25"/>
        </w:rPr>
        <w:t xml:space="preserve"> provided consultation to Student’s family regarding transition issues as relate to Student after conducting a record </w:t>
      </w:r>
      <w:proofErr w:type="gramStart"/>
      <w:r>
        <w:rPr>
          <w:sz w:val="25"/>
          <w:szCs w:val="25"/>
        </w:rPr>
        <w:t>review</w:t>
      </w:r>
      <w:r w:rsidR="0031124D">
        <w:rPr>
          <w:sz w:val="25"/>
          <w:szCs w:val="25"/>
        </w:rPr>
        <w:t>,</w:t>
      </w:r>
      <w:r>
        <w:rPr>
          <w:sz w:val="25"/>
          <w:szCs w:val="25"/>
        </w:rPr>
        <w:t xml:space="preserve"> and</w:t>
      </w:r>
      <w:proofErr w:type="gramEnd"/>
      <w:r>
        <w:rPr>
          <w:sz w:val="25"/>
          <w:szCs w:val="25"/>
        </w:rPr>
        <w:t xml:space="preserve"> had discussions with Devereux staff</w:t>
      </w:r>
      <w:r w:rsidR="0031124D">
        <w:rPr>
          <w:sz w:val="25"/>
          <w:szCs w:val="25"/>
        </w:rPr>
        <w:t>. He</w:t>
      </w:r>
      <w:r>
        <w:rPr>
          <w:sz w:val="25"/>
          <w:szCs w:val="25"/>
        </w:rPr>
        <w:t xml:space="preserve"> learned that Devereux had used ABA</w:t>
      </w:r>
      <w:r w:rsidR="002A5257">
        <w:rPr>
          <w:sz w:val="25"/>
          <w:szCs w:val="25"/>
        </w:rPr>
        <w:t xml:space="preserve"> </w:t>
      </w:r>
      <w:r>
        <w:rPr>
          <w:sz w:val="25"/>
          <w:szCs w:val="25"/>
        </w:rPr>
        <w:t>behavioral methodologies</w:t>
      </w:r>
      <w:r w:rsidR="0031124D">
        <w:rPr>
          <w:sz w:val="25"/>
          <w:szCs w:val="25"/>
        </w:rPr>
        <w:t xml:space="preserve"> with Student</w:t>
      </w:r>
      <w:r>
        <w:rPr>
          <w:sz w:val="25"/>
          <w:szCs w:val="25"/>
        </w:rPr>
        <w:t xml:space="preserve"> in the past</w:t>
      </w:r>
      <w:r w:rsidR="0031124D">
        <w:rPr>
          <w:sz w:val="25"/>
          <w:szCs w:val="25"/>
        </w:rPr>
        <w:t>,</w:t>
      </w:r>
      <w:r>
        <w:rPr>
          <w:sz w:val="25"/>
          <w:szCs w:val="25"/>
        </w:rPr>
        <w:t xml:space="preserve"> but had discontinued </w:t>
      </w:r>
      <w:r w:rsidR="002A5257">
        <w:rPr>
          <w:sz w:val="25"/>
          <w:szCs w:val="25"/>
        </w:rPr>
        <w:t>them when they were not successful, and were no longer part of Student’s IEP</w:t>
      </w:r>
      <w:r>
        <w:rPr>
          <w:sz w:val="25"/>
          <w:szCs w:val="25"/>
        </w:rPr>
        <w:t>.  His report dated December 2, 2020</w:t>
      </w:r>
      <w:r w:rsidR="002A5257">
        <w:rPr>
          <w:sz w:val="25"/>
          <w:szCs w:val="25"/>
        </w:rPr>
        <w:t xml:space="preserve">, recommends that a BCBA observe </w:t>
      </w:r>
      <w:r w:rsidR="0031124D">
        <w:rPr>
          <w:sz w:val="25"/>
          <w:szCs w:val="25"/>
        </w:rPr>
        <w:t>S</w:t>
      </w:r>
      <w:r w:rsidR="002A5257">
        <w:rPr>
          <w:sz w:val="25"/>
          <w:szCs w:val="25"/>
        </w:rPr>
        <w:t>tudent to ascertain whether an ABA program would promote Student’s developmental progress and ascertain whether it would be feasible to implement such program at Devereux, instead of transitioning Student to a program that was “specifically oriented to ABA” (PE-3</w:t>
      </w:r>
      <w:r w:rsidR="00BE713C">
        <w:rPr>
          <w:sz w:val="25"/>
          <w:szCs w:val="25"/>
        </w:rPr>
        <w:t>; PE-34</w:t>
      </w:r>
      <w:r w:rsidR="002A5257">
        <w:rPr>
          <w:sz w:val="25"/>
          <w:szCs w:val="25"/>
        </w:rPr>
        <w:t xml:space="preserve">). </w:t>
      </w:r>
    </w:p>
    <w:p w14:paraId="7BD4B733" w14:textId="77777777" w:rsidR="004B27B8" w:rsidRPr="004B27B8" w:rsidRDefault="004B27B8" w:rsidP="004B27B8">
      <w:pPr>
        <w:pStyle w:val="ListParagraph"/>
        <w:rPr>
          <w:sz w:val="25"/>
          <w:szCs w:val="25"/>
        </w:rPr>
      </w:pPr>
    </w:p>
    <w:p w14:paraId="5EEF0F3F" w14:textId="6655129F" w:rsidR="0088252A" w:rsidRDefault="004B27B8" w:rsidP="003539D1">
      <w:pPr>
        <w:pStyle w:val="ListParagraph"/>
        <w:numPr>
          <w:ilvl w:val="0"/>
          <w:numId w:val="11"/>
        </w:numPr>
        <w:rPr>
          <w:sz w:val="25"/>
          <w:szCs w:val="25"/>
        </w:rPr>
      </w:pPr>
      <w:r>
        <w:rPr>
          <w:sz w:val="25"/>
          <w:szCs w:val="25"/>
        </w:rPr>
        <w:t xml:space="preserve">Regarding Student’s then current IEP, Dr. </w:t>
      </w:r>
      <w:proofErr w:type="spellStart"/>
      <w:r>
        <w:rPr>
          <w:sz w:val="25"/>
          <w:szCs w:val="25"/>
        </w:rPr>
        <w:t>Moldover</w:t>
      </w:r>
      <w:proofErr w:type="spellEnd"/>
      <w:r>
        <w:rPr>
          <w:sz w:val="25"/>
          <w:szCs w:val="25"/>
        </w:rPr>
        <w:t xml:space="preserve"> testified that the Present Levels of Educational Performance section (PE-1), did not reflect the methodologies necessary to support Student and the Service Delivery did not make any reference to</w:t>
      </w:r>
      <w:r w:rsidR="00165880">
        <w:rPr>
          <w:sz w:val="25"/>
          <w:szCs w:val="25"/>
        </w:rPr>
        <w:t xml:space="preserve"> involvement of Devereaux’s</w:t>
      </w:r>
      <w:r>
        <w:rPr>
          <w:sz w:val="25"/>
          <w:szCs w:val="25"/>
        </w:rPr>
        <w:t xml:space="preserve"> BCBA</w:t>
      </w:r>
      <w:r w:rsidR="00165880">
        <w:rPr>
          <w:sz w:val="25"/>
          <w:szCs w:val="25"/>
        </w:rPr>
        <w:t xml:space="preserve"> </w:t>
      </w:r>
      <w:r>
        <w:rPr>
          <w:sz w:val="25"/>
          <w:szCs w:val="25"/>
        </w:rPr>
        <w:t>with Student.  He also noted that the goals did not reflect the level of behavioral issues reported by Devereux and did not include goals regarding safety and bolting at night</w:t>
      </w:r>
      <w:r w:rsidR="008D154C">
        <w:rPr>
          <w:sz w:val="25"/>
          <w:szCs w:val="25"/>
        </w:rPr>
        <w:t xml:space="preserve">.  Dr. </w:t>
      </w:r>
      <w:proofErr w:type="spellStart"/>
      <w:r w:rsidR="008D154C">
        <w:rPr>
          <w:sz w:val="25"/>
          <w:szCs w:val="25"/>
        </w:rPr>
        <w:t>Moldover</w:t>
      </w:r>
      <w:proofErr w:type="spellEnd"/>
      <w:r w:rsidR="008D154C">
        <w:rPr>
          <w:sz w:val="25"/>
          <w:szCs w:val="25"/>
        </w:rPr>
        <w:t xml:space="preserve"> testified that Devereux represented that they had exhausted their behavioral repertoire with Student</w:t>
      </w:r>
      <w:r>
        <w:rPr>
          <w:sz w:val="25"/>
          <w:szCs w:val="25"/>
        </w:rPr>
        <w:t>.</w:t>
      </w:r>
      <w:r w:rsidR="0088252A">
        <w:rPr>
          <w:sz w:val="25"/>
          <w:szCs w:val="25"/>
        </w:rPr>
        <w:t xml:space="preserve"> </w:t>
      </w:r>
      <w:r w:rsidR="005A72E7">
        <w:rPr>
          <w:sz w:val="25"/>
          <w:szCs w:val="25"/>
        </w:rPr>
        <w:t xml:space="preserve">        </w:t>
      </w:r>
    </w:p>
    <w:p w14:paraId="1428C991" w14:textId="77777777" w:rsidR="0088252A" w:rsidRPr="0088252A" w:rsidRDefault="0088252A" w:rsidP="0088252A">
      <w:pPr>
        <w:pStyle w:val="ListParagraph"/>
        <w:rPr>
          <w:sz w:val="25"/>
          <w:szCs w:val="25"/>
        </w:rPr>
      </w:pPr>
    </w:p>
    <w:p w14:paraId="59A62BF5" w14:textId="26EC6123" w:rsidR="00FB10A1" w:rsidRDefault="007F5CB5" w:rsidP="0061698D">
      <w:pPr>
        <w:pStyle w:val="ListParagraph"/>
        <w:numPr>
          <w:ilvl w:val="0"/>
          <w:numId w:val="11"/>
        </w:numPr>
        <w:rPr>
          <w:sz w:val="25"/>
          <w:szCs w:val="25"/>
        </w:rPr>
      </w:pPr>
      <w:r w:rsidRPr="00165880">
        <w:rPr>
          <w:sz w:val="25"/>
          <w:szCs w:val="25"/>
        </w:rPr>
        <w:t xml:space="preserve">On December 28, 2020, Dr. </w:t>
      </w:r>
      <w:proofErr w:type="spellStart"/>
      <w:r w:rsidRPr="00165880">
        <w:rPr>
          <w:sz w:val="25"/>
          <w:szCs w:val="25"/>
        </w:rPr>
        <w:t>Moldover</w:t>
      </w:r>
      <w:proofErr w:type="spellEnd"/>
      <w:r w:rsidRPr="00165880">
        <w:rPr>
          <w:sz w:val="25"/>
          <w:szCs w:val="25"/>
        </w:rPr>
        <w:t xml:space="preserve"> wrote a second letter describing his remote observation of Student at Devereux on December 15, 2020</w:t>
      </w:r>
      <w:r w:rsidR="00165880" w:rsidRPr="00165880">
        <w:rPr>
          <w:sz w:val="25"/>
          <w:szCs w:val="25"/>
        </w:rPr>
        <w:t xml:space="preserve">, </w:t>
      </w:r>
      <w:r w:rsidRPr="00165880">
        <w:rPr>
          <w:sz w:val="25"/>
          <w:szCs w:val="25"/>
        </w:rPr>
        <w:t>at the beginning of which Student was not engaging in functional, social or communicative behaviors</w:t>
      </w:r>
      <w:r w:rsidR="00FB10A1" w:rsidRPr="00165880">
        <w:rPr>
          <w:sz w:val="25"/>
          <w:szCs w:val="25"/>
        </w:rPr>
        <w:t>, but later complied with some of the requests made by his aide (PE-41)</w:t>
      </w:r>
      <w:r w:rsidRPr="00165880">
        <w:rPr>
          <w:sz w:val="25"/>
          <w:szCs w:val="25"/>
        </w:rPr>
        <w:t>.</w:t>
      </w:r>
      <w:r w:rsidR="00FB10A1" w:rsidRPr="00165880">
        <w:rPr>
          <w:sz w:val="25"/>
          <w:szCs w:val="25"/>
        </w:rPr>
        <w:t xml:space="preserve">  Dr. </w:t>
      </w:r>
      <w:proofErr w:type="spellStart"/>
      <w:r w:rsidR="00FB10A1" w:rsidRPr="00165880">
        <w:rPr>
          <w:sz w:val="25"/>
          <w:szCs w:val="25"/>
        </w:rPr>
        <w:t>Moldover</w:t>
      </w:r>
      <w:proofErr w:type="spellEnd"/>
      <w:r w:rsidR="00FB10A1" w:rsidRPr="00165880">
        <w:rPr>
          <w:sz w:val="25"/>
          <w:szCs w:val="25"/>
        </w:rPr>
        <w:t xml:space="preserve"> </w:t>
      </w:r>
      <w:r w:rsidR="00674F01" w:rsidRPr="00165880">
        <w:rPr>
          <w:sz w:val="25"/>
          <w:szCs w:val="25"/>
        </w:rPr>
        <w:t xml:space="preserve">also </w:t>
      </w:r>
      <w:r w:rsidR="00FB10A1" w:rsidRPr="00165880">
        <w:rPr>
          <w:sz w:val="25"/>
          <w:szCs w:val="25"/>
        </w:rPr>
        <w:t>observed Student with Parents during one of the trips to Washington D.C., noting that Student sat without restraints in the back of the car and was more emotionally responsive</w:t>
      </w:r>
      <w:r w:rsidRPr="00165880">
        <w:rPr>
          <w:sz w:val="25"/>
          <w:szCs w:val="25"/>
        </w:rPr>
        <w:t xml:space="preserve"> (PE-41</w:t>
      </w:r>
      <w:r w:rsidR="00FB10A1" w:rsidRPr="00165880">
        <w:rPr>
          <w:sz w:val="25"/>
          <w:szCs w:val="25"/>
        </w:rPr>
        <w:t>; PE-47</w:t>
      </w:r>
      <w:r w:rsidRPr="00165880">
        <w:rPr>
          <w:sz w:val="25"/>
          <w:szCs w:val="25"/>
        </w:rPr>
        <w:t>).</w:t>
      </w:r>
      <w:r w:rsidR="00FB10A1" w:rsidRPr="00165880">
        <w:rPr>
          <w:sz w:val="25"/>
          <w:szCs w:val="25"/>
        </w:rPr>
        <w:t xml:space="preserve">  </w:t>
      </w:r>
    </w:p>
    <w:p w14:paraId="12013FB1" w14:textId="77777777" w:rsidR="00165880" w:rsidRPr="00165880" w:rsidRDefault="00165880" w:rsidP="00165880">
      <w:pPr>
        <w:pStyle w:val="ListParagraph"/>
        <w:rPr>
          <w:sz w:val="25"/>
          <w:szCs w:val="25"/>
        </w:rPr>
      </w:pPr>
    </w:p>
    <w:p w14:paraId="27BB5B31" w14:textId="11B12583" w:rsidR="00FB10A1" w:rsidRDefault="00FB10A1" w:rsidP="007F6FDC">
      <w:pPr>
        <w:pStyle w:val="ListParagraph"/>
        <w:numPr>
          <w:ilvl w:val="0"/>
          <w:numId w:val="11"/>
        </w:numPr>
        <w:rPr>
          <w:sz w:val="25"/>
          <w:szCs w:val="25"/>
        </w:rPr>
      </w:pPr>
      <w:r>
        <w:rPr>
          <w:sz w:val="25"/>
          <w:szCs w:val="25"/>
        </w:rPr>
        <w:t xml:space="preserve">Dr. </w:t>
      </w:r>
      <w:proofErr w:type="spellStart"/>
      <w:r>
        <w:rPr>
          <w:sz w:val="25"/>
          <w:szCs w:val="25"/>
        </w:rPr>
        <w:t>Moldover</w:t>
      </w:r>
      <w:proofErr w:type="spellEnd"/>
      <w:r>
        <w:rPr>
          <w:sz w:val="25"/>
          <w:szCs w:val="25"/>
        </w:rPr>
        <w:t xml:space="preserve"> recommended that Student’s placement provide low stimulation and 24/7 supervision for safety</w:t>
      </w:r>
      <w:r w:rsidR="00165880">
        <w:rPr>
          <w:sz w:val="25"/>
          <w:szCs w:val="25"/>
        </w:rPr>
        <w:t>, and offer an environment</w:t>
      </w:r>
      <w:r w:rsidR="00127AEB">
        <w:rPr>
          <w:sz w:val="25"/>
          <w:szCs w:val="25"/>
        </w:rPr>
        <w:t xml:space="preserve"> where Student </w:t>
      </w:r>
      <w:proofErr w:type="gramStart"/>
      <w:r w:rsidR="00127AEB">
        <w:rPr>
          <w:sz w:val="25"/>
          <w:szCs w:val="25"/>
        </w:rPr>
        <w:t>is able to</w:t>
      </w:r>
      <w:proofErr w:type="gramEnd"/>
      <w:r w:rsidR="00127AEB">
        <w:rPr>
          <w:sz w:val="25"/>
          <w:szCs w:val="25"/>
        </w:rPr>
        <w:t xml:space="preserve"> self-regulate/ soothe. </w:t>
      </w:r>
      <w:r w:rsidR="00165880">
        <w:rPr>
          <w:sz w:val="25"/>
          <w:szCs w:val="25"/>
        </w:rPr>
        <w:t xml:space="preserve">Dr. </w:t>
      </w:r>
      <w:proofErr w:type="spellStart"/>
      <w:r w:rsidR="00165880">
        <w:rPr>
          <w:sz w:val="25"/>
          <w:szCs w:val="25"/>
        </w:rPr>
        <w:t>Moldover</w:t>
      </w:r>
      <w:proofErr w:type="spellEnd"/>
      <w:r w:rsidR="00165880">
        <w:rPr>
          <w:sz w:val="25"/>
          <w:szCs w:val="25"/>
        </w:rPr>
        <w:t xml:space="preserve"> found that the use of headphones helped Student self-regulate</w:t>
      </w:r>
      <w:r w:rsidR="00127AEB">
        <w:rPr>
          <w:sz w:val="25"/>
          <w:szCs w:val="25"/>
        </w:rPr>
        <w:t xml:space="preserve"> He further stressed the need for close collaboration between Student’s medical and therapeutic/ educational pro</w:t>
      </w:r>
      <w:r w:rsidR="00165880">
        <w:rPr>
          <w:sz w:val="25"/>
          <w:szCs w:val="25"/>
        </w:rPr>
        <w:t>viders</w:t>
      </w:r>
      <w:r w:rsidR="00127AEB">
        <w:rPr>
          <w:sz w:val="25"/>
          <w:szCs w:val="25"/>
        </w:rPr>
        <w:t xml:space="preserve">.  He again discouraged the use of ABA without the guidance and supervision </w:t>
      </w:r>
      <w:r w:rsidR="00165880">
        <w:rPr>
          <w:sz w:val="25"/>
          <w:szCs w:val="25"/>
        </w:rPr>
        <w:t>of</w:t>
      </w:r>
      <w:r w:rsidR="00127AEB">
        <w:rPr>
          <w:sz w:val="25"/>
          <w:szCs w:val="25"/>
        </w:rPr>
        <w:t xml:space="preserve"> a </w:t>
      </w:r>
      <w:r w:rsidR="00674F01">
        <w:rPr>
          <w:sz w:val="25"/>
          <w:szCs w:val="25"/>
        </w:rPr>
        <w:t xml:space="preserve">doctorate level </w:t>
      </w:r>
      <w:r w:rsidR="00127AEB">
        <w:rPr>
          <w:sz w:val="25"/>
          <w:szCs w:val="25"/>
        </w:rPr>
        <w:t xml:space="preserve">BCBA.  Dr. </w:t>
      </w:r>
      <w:proofErr w:type="spellStart"/>
      <w:r w:rsidR="00127AEB">
        <w:rPr>
          <w:sz w:val="25"/>
          <w:szCs w:val="25"/>
        </w:rPr>
        <w:t>Moldover</w:t>
      </w:r>
      <w:proofErr w:type="spellEnd"/>
      <w:r w:rsidR="00127AEB">
        <w:rPr>
          <w:sz w:val="25"/>
          <w:szCs w:val="25"/>
        </w:rPr>
        <w:t xml:space="preserve"> stressed the need for “careful management of antecedent stimulation</w:t>
      </w:r>
      <w:r w:rsidR="00674F01">
        <w:rPr>
          <w:sz w:val="25"/>
          <w:szCs w:val="25"/>
        </w:rPr>
        <w:t>”</w:t>
      </w:r>
      <w:r w:rsidR="00127AEB">
        <w:rPr>
          <w:sz w:val="25"/>
          <w:szCs w:val="25"/>
        </w:rPr>
        <w:t xml:space="preserve">, </w:t>
      </w:r>
      <w:proofErr w:type="gramStart"/>
      <w:r w:rsidR="00674F01">
        <w:rPr>
          <w:sz w:val="25"/>
          <w:szCs w:val="25"/>
        </w:rPr>
        <w:t>so as to</w:t>
      </w:r>
      <w:proofErr w:type="gramEnd"/>
      <w:r w:rsidR="00674F01">
        <w:rPr>
          <w:sz w:val="25"/>
          <w:szCs w:val="25"/>
        </w:rPr>
        <w:t xml:space="preserve"> be proactive</w:t>
      </w:r>
      <w:r w:rsidR="00EE433C">
        <w:rPr>
          <w:sz w:val="25"/>
          <w:szCs w:val="25"/>
        </w:rPr>
        <w:t xml:space="preserve"> in intervening with Student</w:t>
      </w:r>
      <w:r w:rsidR="00674F01">
        <w:rPr>
          <w:sz w:val="25"/>
          <w:szCs w:val="25"/>
        </w:rPr>
        <w:t xml:space="preserve">, </w:t>
      </w:r>
      <w:r w:rsidR="00127AEB">
        <w:rPr>
          <w:sz w:val="25"/>
          <w:szCs w:val="25"/>
        </w:rPr>
        <w:t>noting that Devereux’s incident reports lacked information regarding antecedent behaviors</w:t>
      </w:r>
      <w:r w:rsidR="0063111F">
        <w:rPr>
          <w:sz w:val="25"/>
          <w:szCs w:val="25"/>
        </w:rPr>
        <w:t xml:space="preserve"> </w:t>
      </w:r>
      <w:r w:rsidR="00127AEB">
        <w:rPr>
          <w:sz w:val="25"/>
          <w:szCs w:val="25"/>
        </w:rPr>
        <w:t>(PE-41).</w:t>
      </w:r>
    </w:p>
    <w:p w14:paraId="15667532" w14:textId="77777777" w:rsidR="00FB10A1" w:rsidRPr="00FB10A1" w:rsidRDefault="00FB10A1" w:rsidP="00FB10A1">
      <w:pPr>
        <w:pStyle w:val="ListParagraph"/>
        <w:rPr>
          <w:sz w:val="25"/>
          <w:szCs w:val="25"/>
        </w:rPr>
      </w:pPr>
    </w:p>
    <w:p w14:paraId="2FAF387A" w14:textId="7446E41C" w:rsidR="00FB10A1" w:rsidRPr="006871EA" w:rsidRDefault="00FB10A1" w:rsidP="00FB10A1">
      <w:pPr>
        <w:pStyle w:val="ListParagraph"/>
        <w:numPr>
          <w:ilvl w:val="0"/>
          <w:numId w:val="11"/>
        </w:numPr>
        <w:rPr>
          <w:sz w:val="25"/>
          <w:szCs w:val="25"/>
        </w:rPr>
      </w:pPr>
      <w:r>
        <w:rPr>
          <w:sz w:val="25"/>
          <w:szCs w:val="25"/>
        </w:rPr>
        <w:t xml:space="preserve">Dr. </w:t>
      </w:r>
      <w:proofErr w:type="spellStart"/>
      <w:r>
        <w:rPr>
          <w:sz w:val="25"/>
          <w:szCs w:val="25"/>
        </w:rPr>
        <w:t>Moldover</w:t>
      </w:r>
      <w:proofErr w:type="spellEnd"/>
      <w:r>
        <w:rPr>
          <w:sz w:val="25"/>
          <w:szCs w:val="25"/>
        </w:rPr>
        <w:t xml:space="preserve"> testified that he had concerns about Student’s health and safety at Devereux, agreeing that at present, Student was at risk.  He opined that given Student’s presentation, academic instruction should not be prioritized but rather Student’s safety and communication needs should take preceden</w:t>
      </w:r>
      <w:r w:rsidR="00165880">
        <w:rPr>
          <w:sz w:val="25"/>
          <w:szCs w:val="25"/>
        </w:rPr>
        <w:t xml:space="preserve">ce, </w:t>
      </w:r>
      <w:proofErr w:type="gramStart"/>
      <w:r>
        <w:rPr>
          <w:sz w:val="25"/>
          <w:szCs w:val="25"/>
        </w:rPr>
        <w:t>so as to</w:t>
      </w:r>
      <w:proofErr w:type="gramEnd"/>
      <w:r>
        <w:rPr>
          <w:sz w:val="25"/>
          <w:szCs w:val="25"/>
        </w:rPr>
        <w:t xml:space="preserve"> </w:t>
      </w:r>
      <w:r w:rsidRPr="00FB10A1">
        <w:rPr>
          <w:sz w:val="25"/>
          <w:szCs w:val="25"/>
        </w:rPr>
        <w:t>minimize Student’s frustration and anxiety</w:t>
      </w:r>
      <w:r w:rsidR="003E78D5">
        <w:rPr>
          <w:sz w:val="25"/>
          <w:szCs w:val="25"/>
        </w:rPr>
        <w:t>.  He testified that he did not observe Student use or access communication devices at Devereux, something that Easter Seal</w:t>
      </w:r>
      <w:r w:rsidR="00165880">
        <w:rPr>
          <w:sz w:val="25"/>
          <w:szCs w:val="25"/>
        </w:rPr>
        <w:t>s</w:t>
      </w:r>
      <w:r w:rsidR="003E78D5">
        <w:rPr>
          <w:sz w:val="25"/>
          <w:szCs w:val="25"/>
        </w:rPr>
        <w:t xml:space="preserve"> had recommended in March of </w:t>
      </w:r>
      <w:proofErr w:type="gramStart"/>
      <w:r w:rsidR="003E78D5">
        <w:rPr>
          <w:sz w:val="25"/>
          <w:szCs w:val="25"/>
        </w:rPr>
        <w:t xml:space="preserve">2020 </w:t>
      </w:r>
      <w:r>
        <w:rPr>
          <w:sz w:val="25"/>
          <w:szCs w:val="25"/>
        </w:rPr>
        <w:t xml:space="preserve"> (</w:t>
      </w:r>
      <w:proofErr w:type="spellStart"/>
      <w:proofErr w:type="gramEnd"/>
      <w:r>
        <w:rPr>
          <w:sz w:val="25"/>
          <w:szCs w:val="25"/>
        </w:rPr>
        <w:t>Moldover</w:t>
      </w:r>
      <w:proofErr w:type="spellEnd"/>
      <w:r w:rsidRPr="006871EA">
        <w:rPr>
          <w:sz w:val="25"/>
          <w:szCs w:val="25"/>
        </w:rPr>
        <w:t>).</w:t>
      </w:r>
    </w:p>
    <w:p w14:paraId="4025AA92" w14:textId="77777777" w:rsidR="00CB4623" w:rsidRPr="00CB4623" w:rsidRDefault="00CB4623" w:rsidP="00CB4623">
      <w:pPr>
        <w:pStyle w:val="ListParagraph"/>
        <w:rPr>
          <w:sz w:val="25"/>
          <w:szCs w:val="25"/>
        </w:rPr>
      </w:pPr>
    </w:p>
    <w:p w14:paraId="1A76D9D9" w14:textId="44703873" w:rsidR="007F7FD7" w:rsidRDefault="008F537D" w:rsidP="007F6FDC">
      <w:pPr>
        <w:pStyle w:val="ListParagraph"/>
        <w:numPr>
          <w:ilvl w:val="0"/>
          <w:numId w:val="11"/>
        </w:numPr>
        <w:rPr>
          <w:sz w:val="25"/>
          <w:szCs w:val="25"/>
        </w:rPr>
      </w:pPr>
      <w:r w:rsidRPr="007F7ADA">
        <w:rPr>
          <w:sz w:val="25"/>
          <w:szCs w:val="25"/>
        </w:rPr>
        <w:t>Cheryl Dav</w:t>
      </w:r>
      <w:r w:rsidR="00CB4623" w:rsidRPr="007F7ADA">
        <w:rPr>
          <w:sz w:val="25"/>
          <w:szCs w:val="25"/>
        </w:rPr>
        <w:t>is</w:t>
      </w:r>
      <w:r w:rsidRPr="006B0386">
        <w:rPr>
          <w:sz w:val="25"/>
          <w:szCs w:val="25"/>
        </w:rPr>
        <w:t xml:space="preserve">, Ph.D., LABA, BCBA-D, conducted </w:t>
      </w:r>
      <w:r w:rsidR="008B0F1B">
        <w:rPr>
          <w:sz w:val="25"/>
          <w:szCs w:val="25"/>
        </w:rPr>
        <w:t xml:space="preserve">an </w:t>
      </w:r>
      <w:r w:rsidRPr="006B0386">
        <w:rPr>
          <w:sz w:val="25"/>
          <w:szCs w:val="25"/>
        </w:rPr>
        <w:t>extensive record review</w:t>
      </w:r>
      <w:r w:rsidR="007407B7">
        <w:rPr>
          <w:sz w:val="25"/>
          <w:szCs w:val="25"/>
        </w:rPr>
        <w:t xml:space="preserve">, interviewed Parents and Devereux staff, </w:t>
      </w:r>
      <w:r w:rsidRPr="006B0386">
        <w:rPr>
          <w:sz w:val="25"/>
          <w:szCs w:val="25"/>
        </w:rPr>
        <w:t>and</w:t>
      </w:r>
      <w:r w:rsidR="007407B7">
        <w:rPr>
          <w:sz w:val="25"/>
          <w:szCs w:val="25"/>
        </w:rPr>
        <w:t xml:space="preserve"> </w:t>
      </w:r>
      <w:r w:rsidR="008B0F1B">
        <w:rPr>
          <w:sz w:val="25"/>
          <w:szCs w:val="25"/>
        </w:rPr>
        <w:t>perform</w:t>
      </w:r>
      <w:r w:rsidRPr="006B0386">
        <w:rPr>
          <w:sz w:val="25"/>
          <w:szCs w:val="25"/>
        </w:rPr>
        <w:t>ed school and community-based observation</w:t>
      </w:r>
      <w:r w:rsidR="008B0F1B">
        <w:rPr>
          <w:sz w:val="25"/>
          <w:szCs w:val="25"/>
        </w:rPr>
        <w:t>s</w:t>
      </w:r>
      <w:r w:rsidRPr="006B0386">
        <w:rPr>
          <w:sz w:val="25"/>
          <w:szCs w:val="25"/>
        </w:rPr>
        <w:t xml:space="preserve"> of Student</w:t>
      </w:r>
      <w:r w:rsidR="008B0F1B">
        <w:rPr>
          <w:sz w:val="25"/>
          <w:szCs w:val="25"/>
        </w:rPr>
        <w:t xml:space="preserve"> on December 18 and 23, 2020</w:t>
      </w:r>
      <w:r w:rsidRPr="006B0386">
        <w:rPr>
          <w:sz w:val="25"/>
          <w:szCs w:val="25"/>
        </w:rPr>
        <w:t>.</w:t>
      </w:r>
      <w:r w:rsidR="00AC332C">
        <w:rPr>
          <w:rStyle w:val="FootnoteReference"/>
          <w:sz w:val="25"/>
          <w:szCs w:val="25"/>
        </w:rPr>
        <w:footnoteReference w:id="3"/>
      </w:r>
      <w:r w:rsidRPr="006B0386">
        <w:rPr>
          <w:sz w:val="25"/>
          <w:szCs w:val="25"/>
        </w:rPr>
        <w:t xml:space="preserve">  </w:t>
      </w:r>
      <w:r w:rsidR="006B0386" w:rsidRPr="006B0386">
        <w:rPr>
          <w:sz w:val="25"/>
          <w:szCs w:val="25"/>
        </w:rPr>
        <w:t xml:space="preserve">Dr. Davis </w:t>
      </w:r>
      <w:r w:rsidR="006B0386">
        <w:rPr>
          <w:sz w:val="25"/>
          <w:szCs w:val="25"/>
        </w:rPr>
        <w:t>is a licensed, doctorate level BCBA (PE-43).</w:t>
      </w:r>
      <w:r w:rsidR="00CB4623" w:rsidRPr="006B0386">
        <w:rPr>
          <w:sz w:val="25"/>
          <w:szCs w:val="25"/>
        </w:rPr>
        <w:t xml:space="preserve"> </w:t>
      </w:r>
      <w:r w:rsidR="008B0F1B">
        <w:rPr>
          <w:sz w:val="25"/>
          <w:szCs w:val="25"/>
        </w:rPr>
        <w:t xml:space="preserve"> Her report, dated December 28, 2020, offers insight into Student’s current level of need and placement options (PE-42). </w:t>
      </w:r>
      <w:r w:rsidR="00921892">
        <w:rPr>
          <w:sz w:val="25"/>
          <w:szCs w:val="25"/>
        </w:rPr>
        <w:t xml:space="preserve"> As noted in her report, Dr. Davis considered Dr. Latimer’s findings and recommendations regarding Student’s need for residential programming that offered a living environment devoid of stress </w:t>
      </w:r>
      <w:r w:rsidR="00DC172B">
        <w:rPr>
          <w:sz w:val="25"/>
          <w:szCs w:val="25"/>
        </w:rPr>
        <w:t xml:space="preserve">and </w:t>
      </w:r>
      <w:r w:rsidR="00921892">
        <w:rPr>
          <w:sz w:val="25"/>
          <w:szCs w:val="25"/>
        </w:rPr>
        <w:t>focused on keeping Student safe and calm (PE-42).</w:t>
      </w:r>
      <w:r w:rsidR="007F7FD7">
        <w:rPr>
          <w:sz w:val="25"/>
          <w:szCs w:val="25"/>
        </w:rPr>
        <w:t xml:space="preserve">  </w:t>
      </w:r>
    </w:p>
    <w:p w14:paraId="5C900E35" w14:textId="77777777" w:rsidR="007F7FD7" w:rsidRPr="007F7FD7" w:rsidRDefault="007F7FD7" w:rsidP="007F7FD7">
      <w:pPr>
        <w:pStyle w:val="ListParagraph"/>
        <w:rPr>
          <w:sz w:val="25"/>
          <w:szCs w:val="25"/>
        </w:rPr>
      </w:pPr>
    </w:p>
    <w:p w14:paraId="0A8308A4" w14:textId="26F9043F" w:rsidR="00CB4623" w:rsidRDefault="007F7FD7" w:rsidP="007F6FDC">
      <w:pPr>
        <w:pStyle w:val="ListParagraph"/>
        <w:numPr>
          <w:ilvl w:val="0"/>
          <w:numId w:val="11"/>
        </w:numPr>
        <w:rPr>
          <w:sz w:val="25"/>
          <w:szCs w:val="25"/>
        </w:rPr>
      </w:pPr>
      <w:r>
        <w:rPr>
          <w:sz w:val="25"/>
          <w:szCs w:val="25"/>
        </w:rPr>
        <w:t xml:space="preserve">Student demonstrated many of the typical behaviors associated with his diagnoses during </w:t>
      </w:r>
      <w:r w:rsidR="00DC172B">
        <w:rPr>
          <w:sz w:val="25"/>
          <w:szCs w:val="25"/>
        </w:rPr>
        <w:t>her</w:t>
      </w:r>
      <w:r>
        <w:rPr>
          <w:sz w:val="25"/>
          <w:szCs w:val="25"/>
        </w:rPr>
        <w:t xml:space="preserve"> observations (PE-42).  Devereux staff reported that listening to music helped to calm Student and “be in a ‘better place’” and noted that he was motivated by food.  The</w:t>
      </w:r>
      <w:r w:rsidR="00E97D78">
        <w:rPr>
          <w:sz w:val="25"/>
          <w:szCs w:val="25"/>
        </w:rPr>
        <w:t>y</w:t>
      </w:r>
      <w:r>
        <w:rPr>
          <w:sz w:val="25"/>
          <w:szCs w:val="25"/>
        </w:rPr>
        <w:t xml:space="preserve"> further reported Student’s need to gain communication, </w:t>
      </w:r>
      <w:proofErr w:type="gramStart"/>
      <w:r>
        <w:rPr>
          <w:sz w:val="25"/>
          <w:szCs w:val="25"/>
        </w:rPr>
        <w:t>self-preservation</w:t>
      </w:r>
      <w:proofErr w:type="gramEnd"/>
      <w:r>
        <w:rPr>
          <w:sz w:val="25"/>
          <w:szCs w:val="25"/>
        </w:rPr>
        <w:t xml:space="preserve"> and daily living skills</w:t>
      </w:r>
      <w:r w:rsidR="00E97D78">
        <w:rPr>
          <w:sz w:val="25"/>
          <w:szCs w:val="25"/>
        </w:rPr>
        <w:t>, noting that he rarely brushes his teeth and does not shower daily</w:t>
      </w:r>
      <w:r w:rsidR="00D818B5">
        <w:rPr>
          <w:sz w:val="25"/>
          <w:szCs w:val="25"/>
        </w:rPr>
        <w:t xml:space="preserve"> and that </w:t>
      </w:r>
      <w:r w:rsidR="00E97D78">
        <w:rPr>
          <w:sz w:val="25"/>
          <w:szCs w:val="25"/>
        </w:rPr>
        <w:t>performing desired activities of daily living decreased</w:t>
      </w:r>
      <w:r>
        <w:rPr>
          <w:sz w:val="25"/>
          <w:szCs w:val="25"/>
        </w:rPr>
        <w:t xml:space="preserve"> </w:t>
      </w:r>
      <w:r w:rsidR="00E97D78">
        <w:rPr>
          <w:sz w:val="25"/>
          <w:szCs w:val="25"/>
        </w:rPr>
        <w:t xml:space="preserve">during the pandemic.  Student’s </w:t>
      </w:r>
      <w:r w:rsidR="00E97D78">
        <w:rPr>
          <w:sz w:val="25"/>
          <w:szCs w:val="25"/>
        </w:rPr>
        <w:lastRenderedPageBreak/>
        <w:t xml:space="preserve">continued pacing has injured his feet, </w:t>
      </w:r>
      <w:r w:rsidR="00AD446B">
        <w:rPr>
          <w:sz w:val="25"/>
          <w:szCs w:val="25"/>
        </w:rPr>
        <w:t xml:space="preserve">as </w:t>
      </w:r>
      <w:r w:rsidR="00E97D78">
        <w:rPr>
          <w:sz w:val="25"/>
          <w:szCs w:val="25"/>
        </w:rPr>
        <w:t xml:space="preserve">he goes outdoors without appropriate attire or shoes even in inclement weather, and at times eats inedible items </w:t>
      </w:r>
      <w:r w:rsidR="00D818B5">
        <w:rPr>
          <w:sz w:val="25"/>
          <w:szCs w:val="25"/>
        </w:rPr>
        <w:t>(</w:t>
      </w:r>
      <w:r w:rsidR="00E97D78">
        <w:rPr>
          <w:sz w:val="25"/>
          <w:szCs w:val="25"/>
        </w:rPr>
        <w:t>although he was not engaging in that behavior at the time of the evaluation</w:t>
      </w:r>
      <w:r w:rsidR="00D818B5">
        <w:rPr>
          <w:sz w:val="25"/>
          <w:szCs w:val="25"/>
        </w:rPr>
        <w:t>)</w:t>
      </w:r>
      <w:r w:rsidR="00E97D78">
        <w:rPr>
          <w:sz w:val="25"/>
          <w:szCs w:val="25"/>
        </w:rPr>
        <w:t>.  When desiring an item</w:t>
      </w:r>
      <w:r w:rsidR="00AD446B">
        <w:rPr>
          <w:sz w:val="25"/>
          <w:szCs w:val="25"/>
        </w:rPr>
        <w:t>,</w:t>
      </w:r>
      <w:r w:rsidR="00E97D78">
        <w:rPr>
          <w:sz w:val="25"/>
          <w:szCs w:val="25"/>
        </w:rPr>
        <w:t xml:space="preserve"> he did not typically vocalize his wish, but rather walked over to retrieve the item or used one-word utterances</w:t>
      </w:r>
      <w:r>
        <w:rPr>
          <w:sz w:val="25"/>
          <w:szCs w:val="25"/>
        </w:rPr>
        <w:t xml:space="preserve"> </w:t>
      </w:r>
      <w:r w:rsidR="00E97D78">
        <w:rPr>
          <w:sz w:val="25"/>
          <w:szCs w:val="25"/>
        </w:rPr>
        <w:t xml:space="preserve">to request it.  The staff reported that </w:t>
      </w:r>
      <w:r w:rsidR="004E7F8E">
        <w:rPr>
          <w:sz w:val="25"/>
          <w:szCs w:val="25"/>
        </w:rPr>
        <w:t xml:space="preserve">Student experiences significant difficulty </w:t>
      </w:r>
      <w:proofErr w:type="gramStart"/>
      <w:r w:rsidR="004E7F8E">
        <w:rPr>
          <w:sz w:val="25"/>
          <w:szCs w:val="25"/>
        </w:rPr>
        <w:t>sleeping  (</w:t>
      </w:r>
      <w:proofErr w:type="gramEnd"/>
      <w:r w:rsidR="004E7F8E">
        <w:rPr>
          <w:sz w:val="25"/>
          <w:szCs w:val="25"/>
        </w:rPr>
        <w:t xml:space="preserve">engaging in pacing), and that </w:t>
      </w:r>
      <w:r w:rsidR="00E97D78">
        <w:rPr>
          <w:sz w:val="25"/>
          <w:szCs w:val="25"/>
        </w:rPr>
        <w:t xml:space="preserve">most of the incidents </w:t>
      </w:r>
      <w:r w:rsidR="004E7F8E">
        <w:rPr>
          <w:sz w:val="25"/>
          <w:szCs w:val="25"/>
        </w:rPr>
        <w:t xml:space="preserve">involving bolting and physical aggression occurred at night </w:t>
      </w:r>
      <w:r>
        <w:rPr>
          <w:sz w:val="25"/>
          <w:szCs w:val="25"/>
        </w:rPr>
        <w:t>(</w:t>
      </w:r>
      <w:r w:rsidRPr="004E7F8E">
        <w:rPr>
          <w:i/>
          <w:iCs/>
          <w:sz w:val="25"/>
          <w:szCs w:val="25"/>
        </w:rPr>
        <w:t>Id.</w:t>
      </w:r>
      <w:r>
        <w:rPr>
          <w:sz w:val="25"/>
          <w:szCs w:val="25"/>
        </w:rPr>
        <w:t xml:space="preserve">).  </w:t>
      </w:r>
      <w:r w:rsidR="004E7F8E">
        <w:rPr>
          <w:sz w:val="25"/>
          <w:szCs w:val="25"/>
        </w:rPr>
        <w:t>Lastly, the staff reported that Student had stopped socializing with peers and writing about himself, activities in which he engaged before the pandemic (PE-42).</w:t>
      </w:r>
    </w:p>
    <w:p w14:paraId="3425B46F" w14:textId="77777777" w:rsidR="004E7F8E" w:rsidRPr="004E7F8E" w:rsidRDefault="004E7F8E" w:rsidP="004E7F8E">
      <w:pPr>
        <w:pStyle w:val="ListParagraph"/>
        <w:rPr>
          <w:sz w:val="25"/>
          <w:szCs w:val="25"/>
        </w:rPr>
      </w:pPr>
    </w:p>
    <w:p w14:paraId="6584D67F" w14:textId="2F28BA96" w:rsidR="004E7F8E" w:rsidRDefault="004E7F8E" w:rsidP="007F6FDC">
      <w:pPr>
        <w:pStyle w:val="ListParagraph"/>
        <w:numPr>
          <w:ilvl w:val="0"/>
          <w:numId w:val="11"/>
        </w:numPr>
        <w:rPr>
          <w:sz w:val="25"/>
          <w:szCs w:val="25"/>
        </w:rPr>
      </w:pPr>
      <w:r>
        <w:rPr>
          <w:sz w:val="25"/>
          <w:szCs w:val="25"/>
        </w:rPr>
        <w:t>Dr. Davis reported that Student was compliant with Parent’s directions and instructions regarding self-grooming routines while being observed at the hotel, noting that he had received his medication the previous day (PE-42).</w:t>
      </w:r>
    </w:p>
    <w:p w14:paraId="0FAE0ADA" w14:textId="77777777" w:rsidR="004E7F8E" w:rsidRPr="004E7F8E" w:rsidRDefault="004E7F8E" w:rsidP="004E7F8E">
      <w:pPr>
        <w:pStyle w:val="ListParagraph"/>
        <w:rPr>
          <w:sz w:val="25"/>
          <w:szCs w:val="25"/>
        </w:rPr>
      </w:pPr>
    </w:p>
    <w:p w14:paraId="4CADA6F6" w14:textId="77DE3E31" w:rsidR="000E1F3F" w:rsidRPr="00626F63" w:rsidRDefault="004E7F8E" w:rsidP="00626F63">
      <w:pPr>
        <w:pStyle w:val="ListParagraph"/>
        <w:numPr>
          <w:ilvl w:val="0"/>
          <w:numId w:val="11"/>
        </w:numPr>
        <w:rPr>
          <w:sz w:val="25"/>
          <w:szCs w:val="25"/>
        </w:rPr>
      </w:pPr>
      <w:r w:rsidRPr="00626F63">
        <w:rPr>
          <w:sz w:val="25"/>
          <w:szCs w:val="25"/>
        </w:rPr>
        <w:t xml:space="preserve">Dr. Davis </w:t>
      </w:r>
      <w:r w:rsidR="00EA6CAD" w:rsidRPr="00626F63">
        <w:rPr>
          <w:sz w:val="25"/>
          <w:szCs w:val="25"/>
        </w:rPr>
        <w:t xml:space="preserve">concluded </w:t>
      </w:r>
      <w:r w:rsidRPr="00626F63">
        <w:rPr>
          <w:sz w:val="25"/>
          <w:szCs w:val="25"/>
        </w:rPr>
        <w:t xml:space="preserve">that Student </w:t>
      </w:r>
      <w:r w:rsidR="00EA6CAD" w:rsidRPr="00626F63">
        <w:rPr>
          <w:sz w:val="25"/>
          <w:szCs w:val="25"/>
        </w:rPr>
        <w:t xml:space="preserve">was </w:t>
      </w:r>
      <w:r w:rsidRPr="00626F63">
        <w:rPr>
          <w:sz w:val="25"/>
          <w:szCs w:val="25"/>
        </w:rPr>
        <w:t>perfo</w:t>
      </w:r>
      <w:r w:rsidR="00EA6CAD" w:rsidRPr="00626F63">
        <w:rPr>
          <w:sz w:val="25"/>
          <w:szCs w:val="25"/>
        </w:rPr>
        <w:t xml:space="preserve">rming significantly below age expectations and that his level of need was great (PE-42).  She made numerous recommendations including: limiting his placement transitions; </w:t>
      </w:r>
      <w:r w:rsidR="00D818B5">
        <w:rPr>
          <w:sz w:val="25"/>
          <w:szCs w:val="25"/>
        </w:rPr>
        <w:t xml:space="preserve">securing </w:t>
      </w:r>
      <w:r w:rsidR="00EA6CAD" w:rsidRPr="00626F63">
        <w:rPr>
          <w:sz w:val="25"/>
          <w:szCs w:val="25"/>
        </w:rPr>
        <w:t>placements that provided a high staff to student ratio, including at DDS, with staff trained to manage aggressive behaviors; more intensive 24 hour services including additional staff during daytime;  a functional behavioral assessment to identify problem behaviors with a focus on effective antecedent behaviors</w:t>
      </w:r>
      <w:r w:rsidR="00D818B5">
        <w:rPr>
          <w:sz w:val="25"/>
          <w:szCs w:val="25"/>
        </w:rPr>
        <w:t xml:space="preserve">; </w:t>
      </w:r>
      <w:r w:rsidR="00EA6CAD" w:rsidRPr="00626F63">
        <w:rPr>
          <w:sz w:val="25"/>
          <w:szCs w:val="25"/>
        </w:rPr>
        <w:t xml:space="preserve">Team consultation with a doctorate level BCBA; </w:t>
      </w:r>
      <w:r w:rsidR="00400597" w:rsidRPr="00626F63">
        <w:rPr>
          <w:sz w:val="25"/>
          <w:szCs w:val="25"/>
        </w:rPr>
        <w:t xml:space="preserve">development of a behavior support plan that considers the medical nature of the behaviors and focuses on teaching functional replacement behaviors and more effective functional communication, implemented with fidelity; </w:t>
      </w:r>
      <w:r w:rsidR="000E1F3F" w:rsidRPr="00626F63">
        <w:rPr>
          <w:sz w:val="25"/>
          <w:szCs w:val="25"/>
        </w:rPr>
        <w:t>regular communication between the educational and the medical team</w:t>
      </w:r>
      <w:r w:rsidR="00626F63" w:rsidRPr="00626F63">
        <w:rPr>
          <w:sz w:val="25"/>
          <w:szCs w:val="25"/>
        </w:rPr>
        <w:t xml:space="preserve"> for implementation of a program that combined direct instruction and natural environment teaching to focus on ADL, social behaviors, communication and functional replacement behaviors before addressing vocational and community skills; and, programmatic changes that increased age-appropriate leisure skills, waiting skills and response to denied access without adult support</w:t>
      </w:r>
      <w:r w:rsidR="000E1F3F" w:rsidRPr="00626F63">
        <w:rPr>
          <w:sz w:val="25"/>
          <w:szCs w:val="25"/>
        </w:rPr>
        <w:t xml:space="preserve">.  Dr. Davis </w:t>
      </w:r>
      <w:r w:rsidR="00626F63" w:rsidRPr="00626F63">
        <w:rPr>
          <w:sz w:val="25"/>
          <w:szCs w:val="25"/>
        </w:rPr>
        <w:t xml:space="preserve">cautioned about the </w:t>
      </w:r>
      <w:r w:rsidR="00626F63">
        <w:rPr>
          <w:sz w:val="25"/>
          <w:szCs w:val="25"/>
        </w:rPr>
        <w:t xml:space="preserve">effects of </w:t>
      </w:r>
      <w:r w:rsidR="00626F63" w:rsidRPr="00626F63">
        <w:rPr>
          <w:sz w:val="25"/>
          <w:szCs w:val="25"/>
        </w:rPr>
        <w:t>us</w:t>
      </w:r>
      <w:r w:rsidR="00626F63">
        <w:rPr>
          <w:sz w:val="25"/>
          <w:szCs w:val="25"/>
        </w:rPr>
        <w:t>ing m</w:t>
      </w:r>
      <w:r w:rsidR="000E1F3F" w:rsidRPr="00626F63">
        <w:rPr>
          <w:sz w:val="25"/>
          <w:szCs w:val="25"/>
        </w:rPr>
        <w:t>ore rigorous behavior change procedures</w:t>
      </w:r>
      <w:r w:rsidR="00626F63">
        <w:rPr>
          <w:sz w:val="25"/>
          <w:szCs w:val="25"/>
        </w:rPr>
        <w:t xml:space="preserve"> </w:t>
      </w:r>
      <w:r w:rsidR="000E1F3F" w:rsidRPr="00626F63">
        <w:rPr>
          <w:sz w:val="25"/>
          <w:szCs w:val="25"/>
        </w:rPr>
        <w:t xml:space="preserve">on Student, </w:t>
      </w:r>
      <w:r w:rsidR="00626F63">
        <w:rPr>
          <w:sz w:val="25"/>
          <w:szCs w:val="25"/>
        </w:rPr>
        <w:t xml:space="preserve">to avoid distressing Student, noting that “the </w:t>
      </w:r>
      <w:r w:rsidR="000E1F3F" w:rsidRPr="00626F63">
        <w:rPr>
          <w:sz w:val="25"/>
          <w:szCs w:val="25"/>
        </w:rPr>
        <w:t>primary focus should be rapport building, increasing student’s desire to participate in preferred activities with others, and functional communication responses</w:t>
      </w:r>
      <w:r w:rsidR="00626F63">
        <w:rPr>
          <w:sz w:val="25"/>
          <w:szCs w:val="25"/>
        </w:rPr>
        <w:t>”</w:t>
      </w:r>
      <w:r w:rsidR="000E1F3F" w:rsidRPr="00626F63">
        <w:rPr>
          <w:sz w:val="25"/>
          <w:szCs w:val="25"/>
        </w:rPr>
        <w:t xml:space="preserve"> (PE-42). </w:t>
      </w:r>
    </w:p>
    <w:p w14:paraId="78839AD4" w14:textId="77777777" w:rsidR="000E1F3F" w:rsidRPr="000E1F3F" w:rsidRDefault="000E1F3F" w:rsidP="000E1F3F">
      <w:pPr>
        <w:pStyle w:val="ListParagraph"/>
        <w:rPr>
          <w:sz w:val="25"/>
          <w:szCs w:val="25"/>
        </w:rPr>
      </w:pPr>
    </w:p>
    <w:p w14:paraId="6DA39B4F" w14:textId="3A27053F" w:rsidR="00880264" w:rsidRDefault="009A6C20" w:rsidP="007F6FDC">
      <w:pPr>
        <w:pStyle w:val="ListParagraph"/>
        <w:numPr>
          <w:ilvl w:val="0"/>
          <w:numId w:val="11"/>
        </w:numPr>
        <w:rPr>
          <w:sz w:val="25"/>
          <w:szCs w:val="25"/>
        </w:rPr>
      </w:pPr>
      <w:r>
        <w:rPr>
          <w:sz w:val="25"/>
          <w:szCs w:val="25"/>
        </w:rPr>
        <w:t>During testimony</w:t>
      </w:r>
      <w:r w:rsidR="006E27D8">
        <w:rPr>
          <w:sz w:val="25"/>
          <w:szCs w:val="25"/>
        </w:rPr>
        <w:t>,</w:t>
      </w:r>
      <w:r>
        <w:rPr>
          <w:sz w:val="25"/>
          <w:szCs w:val="25"/>
        </w:rPr>
        <w:t xml:space="preserve"> </w:t>
      </w:r>
      <w:r w:rsidR="005A72E7">
        <w:rPr>
          <w:sz w:val="25"/>
          <w:szCs w:val="25"/>
        </w:rPr>
        <w:t>Dr. Davi</w:t>
      </w:r>
      <w:r>
        <w:rPr>
          <w:sz w:val="25"/>
          <w:szCs w:val="25"/>
        </w:rPr>
        <w:t xml:space="preserve">s noted </w:t>
      </w:r>
      <w:r w:rsidR="005A72E7">
        <w:rPr>
          <w:sz w:val="25"/>
          <w:szCs w:val="25"/>
        </w:rPr>
        <w:t xml:space="preserve">her concern that Devereux’s BCBA, </w:t>
      </w:r>
      <w:r w:rsidR="00CB4623">
        <w:rPr>
          <w:sz w:val="25"/>
          <w:szCs w:val="25"/>
        </w:rPr>
        <w:t xml:space="preserve">Anna </w:t>
      </w:r>
      <w:proofErr w:type="spellStart"/>
      <w:r w:rsidR="00CB4623">
        <w:rPr>
          <w:sz w:val="25"/>
          <w:szCs w:val="25"/>
        </w:rPr>
        <w:t>Dodier</w:t>
      </w:r>
      <w:proofErr w:type="spellEnd"/>
      <w:r w:rsidR="00CB4623">
        <w:rPr>
          <w:sz w:val="25"/>
          <w:szCs w:val="25"/>
        </w:rPr>
        <w:t xml:space="preserve">, </w:t>
      </w:r>
      <w:r>
        <w:rPr>
          <w:sz w:val="25"/>
          <w:szCs w:val="25"/>
        </w:rPr>
        <w:t>had only been l</w:t>
      </w:r>
      <w:r w:rsidR="005A72E7">
        <w:rPr>
          <w:sz w:val="25"/>
          <w:szCs w:val="25"/>
        </w:rPr>
        <w:t xml:space="preserve">icensed </w:t>
      </w:r>
      <w:r>
        <w:rPr>
          <w:sz w:val="25"/>
          <w:szCs w:val="25"/>
        </w:rPr>
        <w:t xml:space="preserve">for </w:t>
      </w:r>
      <w:r w:rsidR="003442BC">
        <w:rPr>
          <w:sz w:val="25"/>
          <w:szCs w:val="25"/>
        </w:rPr>
        <w:t xml:space="preserve">approximately </w:t>
      </w:r>
      <w:r w:rsidR="005A72E7">
        <w:rPr>
          <w:sz w:val="25"/>
          <w:szCs w:val="25"/>
        </w:rPr>
        <w:t xml:space="preserve">one </w:t>
      </w:r>
      <w:r w:rsidR="003442BC">
        <w:rPr>
          <w:sz w:val="25"/>
          <w:szCs w:val="25"/>
        </w:rPr>
        <w:t xml:space="preserve">and a half </w:t>
      </w:r>
      <w:r w:rsidR="005A72E7">
        <w:rPr>
          <w:sz w:val="25"/>
          <w:szCs w:val="25"/>
        </w:rPr>
        <w:t>year</w:t>
      </w:r>
      <w:r w:rsidR="003442BC">
        <w:rPr>
          <w:sz w:val="25"/>
          <w:szCs w:val="25"/>
        </w:rPr>
        <w:t>s</w:t>
      </w:r>
      <w:r w:rsidR="005A72E7">
        <w:rPr>
          <w:sz w:val="25"/>
          <w:szCs w:val="25"/>
        </w:rPr>
        <w:t xml:space="preserve">, </w:t>
      </w:r>
      <w:r>
        <w:rPr>
          <w:sz w:val="25"/>
          <w:szCs w:val="25"/>
        </w:rPr>
        <w:t xml:space="preserve">opining that she </w:t>
      </w:r>
      <w:r w:rsidR="005A72E7">
        <w:rPr>
          <w:sz w:val="25"/>
          <w:szCs w:val="25"/>
        </w:rPr>
        <w:t xml:space="preserve">lacked the expertise to address Student’s </w:t>
      </w:r>
      <w:r w:rsidR="00880264">
        <w:rPr>
          <w:sz w:val="25"/>
          <w:szCs w:val="25"/>
        </w:rPr>
        <w:t>issues</w:t>
      </w:r>
      <w:r>
        <w:rPr>
          <w:sz w:val="25"/>
          <w:szCs w:val="25"/>
        </w:rPr>
        <w:t xml:space="preserve">.  She </w:t>
      </w:r>
      <w:r w:rsidR="005A72E7">
        <w:rPr>
          <w:sz w:val="25"/>
          <w:szCs w:val="25"/>
        </w:rPr>
        <w:t xml:space="preserve">further </w:t>
      </w:r>
      <w:r>
        <w:rPr>
          <w:sz w:val="25"/>
          <w:szCs w:val="25"/>
        </w:rPr>
        <w:t xml:space="preserve">raised concern that </w:t>
      </w:r>
      <w:r w:rsidR="00413587">
        <w:rPr>
          <w:sz w:val="25"/>
          <w:szCs w:val="25"/>
        </w:rPr>
        <w:t>Devereux had</w:t>
      </w:r>
      <w:r w:rsidR="005A72E7">
        <w:rPr>
          <w:sz w:val="25"/>
          <w:szCs w:val="25"/>
        </w:rPr>
        <w:t xml:space="preserve"> fail</w:t>
      </w:r>
      <w:r w:rsidR="00413587">
        <w:rPr>
          <w:sz w:val="25"/>
          <w:szCs w:val="25"/>
        </w:rPr>
        <w:t>ed to</w:t>
      </w:r>
      <w:r w:rsidR="005A72E7">
        <w:rPr>
          <w:sz w:val="25"/>
          <w:szCs w:val="25"/>
        </w:rPr>
        <w:t xml:space="preserve"> conduct a functional behavioral analysis (FBA</w:t>
      </w:r>
      <w:r w:rsidR="00413587">
        <w:rPr>
          <w:sz w:val="25"/>
          <w:szCs w:val="25"/>
        </w:rPr>
        <w:t>)</w:t>
      </w:r>
      <w:r w:rsidR="00880264">
        <w:rPr>
          <w:sz w:val="25"/>
          <w:szCs w:val="25"/>
        </w:rPr>
        <w:t xml:space="preserve"> and</w:t>
      </w:r>
      <w:r w:rsidR="005A72E7">
        <w:rPr>
          <w:sz w:val="25"/>
          <w:szCs w:val="25"/>
        </w:rPr>
        <w:t xml:space="preserve"> develop</w:t>
      </w:r>
      <w:r w:rsidR="00413587">
        <w:rPr>
          <w:sz w:val="25"/>
          <w:szCs w:val="25"/>
        </w:rPr>
        <w:t xml:space="preserve"> a support plan</w:t>
      </w:r>
      <w:r w:rsidR="005A72E7">
        <w:rPr>
          <w:sz w:val="25"/>
          <w:szCs w:val="25"/>
        </w:rPr>
        <w:t xml:space="preserve"> and properly implement </w:t>
      </w:r>
      <w:r w:rsidR="00413587">
        <w:rPr>
          <w:sz w:val="25"/>
          <w:szCs w:val="25"/>
        </w:rPr>
        <w:t>it</w:t>
      </w:r>
      <w:r w:rsidR="005A72E7">
        <w:rPr>
          <w:sz w:val="25"/>
          <w:szCs w:val="25"/>
        </w:rPr>
        <w:t xml:space="preserve">.  </w:t>
      </w:r>
      <w:r w:rsidR="002E7184">
        <w:rPr>
          <w:sz w:val="25"/>
          <w:szCs w:val="25"/>
        </w:rPr>
        <w:t>She found that the teaching aspect was missing from the interventions</w:t>
      </w:r>
      <w:r w:rsidR="00880264">
        <w:rPr>
          <w:sz w:val="25"/>
          <w:szCs w:val="25"/>
        </w:rPr>
        <w:t>,</w:t>
      </w:r>
      <w:r w:rsidR="002E7184">
        <w:rPr>
          <w:sz w:val="25"/>
          <w:szCs w:val="25"/>
        </w:rPr>
        <w:t xml:space="preserve"> noting that the time to teach was when the individual was </w:t>
      </w:r>
      <w:r w:rsidR="003A6013">
        <w:rPr>
          <w:sz w:val="25"/>
          <w:szCs w:val="25"/>
        </w:rPr>
        <w:t xml:space="preserve">better </w:t>
      </w:r>
      <w:r w:rsidR="002E7184">
        <w:rPr>
          <w:sz w:val="25"/>
          <w:szCs w:val="25"/>
        </w:rPr>
        <w:t xml:space="preserve">regulated.  </w:t>
      </w:r>
    </w:p>
    <w:p w14:paraId="388A2621" w14:textId="77777777" w:rsidR="00880264" w:rsidRPr="00880264" w:rsidRDefault="00880264" w:rsidP="00880264">
      <w:pPr>
        <w:pStyle w:val="ListParagraph"/>
        <w:rPr>
          <w:sz w:val="25"/>
          <w:szCs w:val="25"/>
        </w:rPr>
      </w:pPr>
    </w:p>
    <w:p w14:paraId="64ED5B64" w14:textId="292282E4" w:rsidR="00DB5695" w:rsidRDefault="002E7184" w:rsidP="007F6FDC">
      <w:pPr>
        <w:pStyle w:val="ListParagraph"/>
        <w:numPr>
          <w:ilvl w:val="0"/>
          <w:numId w:val="11"/>
        </w:numPr>
        <w:rPr>
          <w:sz w:val="25"/>
          <w:szCs w:val="25"/>
        </w:rPr>
      </w:pPr>
      <w:r>
        <w:rPr>
          <w:sz w:val="25"/>
          <w:szCs w:val="25"/>
        </w:rPr>
        <w:t>Dr. Davis</w:t>
      </w:r>
      <w:r w:rsidR="005A72E7">
        <w:rPr>
          <w:sz w:val="25"/>
          <w:szCs w:val="25"/>
        </w:rPr>
        <w:t xml:space="preserve"> was sympathetic to the predicament in which Devereux’s staff found themselves</w:t>
      </w:r>
      <w:r w:rsidR="00880264">
        <w:rPr>
          <w:sz w:val="25"/>
          <w:szCs w:val="25"/>
        </w:rPr>
        <w:t>,</w:t>
      </w:r>
      <w:r w:rsidR="005A72E7">
        <w:rPr>
          <w:sz w:val="25"/>
          <w:szCs w:val="25"/>
        </w:rPr>
        <w:t xml:space="preserve"> feeling that they were in harm</w:t>
      </w:r>
      <w:r w:rsidR="000763DD">
        <w:rPr>
          <w:sz w:val="25"/>
          <w:szCs w:val="25"/>
        </w:rPr>
        <w:t>’</w:t>
      </w:r>
      <w:r w:rsidR="005A72E7">
        <w:rPr>
          <w:sz w:val="25"/>
          <w:szCs w:val="25"/>
        </w:rPr>
        <w:t xml:space="preserve">s </w:t>
      </w:r>
      <w:r w:rsidR="000763DD">
        <w:rPr>
          <w:sz w:val="25"/>
          <w:szCs w:val="25"/>
        </w:rPr>
        <w:t xml:space="preserve">way </w:t>
      </w:r>
      <w:r w:rsidR="005A72E7">
        <w:rPr>
          <w:sz w:val="25"/>
          <w:szCs w:val="25"/>
        </w:rPr>
        <w:t>and stating that it was</w:t>
      </w:r>
      <w:r w:rsidR="00C0614C">
        <w:rPr>
          <w:sz w:val="25"/>
          <w:szCs w:val="25"/>
        </w:rPr>
        <w:t xml:space="preserve"> “</w:t>
      </w:r>
      <w:r w:rsidR="005A72E7">
        <w:rPr>
          <w:sz w:val="25"/>
          <w:szCs w:val="25"/>
        </w:rPr>
        <w:t>a</w:t>
      </w:r>
      <w:r w:rsidR="00C0614C">
        <w:rPr>
          <w:sz w:val="25"/>
          <w:szCs w:val="25"/>
        </w:rPr>
        <w:t xml:space="preserve"> terrible position for a school to</w:t>
      </w:r>
      <w:r w:rsidR="00880264">
        <w:rPr>
          <w:sz w:val="25"/>
          <w:szCs w:val="25"/>
        </w:rPr>
        <w:t xml:space="preserve"> have to</w:t>
      </w:r>
      <w:r w:rsidR="00C0614C">
        <w:rPr>
          <w:sz w:val="25"/>
          <w:szCs w:val="25"/>
        </w:rPr>
        <w:t xml:space="preserve"> say ‘we can’t service this student anymore because of safety concerns’”</w:t>
      </w:r>
      <w:r w:rsidR="005A72E7">
        <w:rPr>
          <w:sz w:val="25"/>
          <w:szCs w:val="25"/>
        </w:rPr>
        <w:t xml:space="preserve"> </w:t>
      </w:r>
      <w:r w:rsidR="00BB631B">
        <w:rPr>
          <w:sz w:val="25"/>
          <w:szCs w:val="25"/>
        </w:rPr>
        <w:t>(</w:t>
      </w:r>
      <w:r w:rsidR="00C0614C">
        <w:rPr>
          <w:sz w:val="25"/>
          <w:szCs w:val="25"/>
        </w:rPr>
        <w:t>Davis</w:t>
      </w:r>
      <w:r w:rsidR="00BD7177">
        <w:rPr>
          <w:sz w:val="25"/>
          <w:szCs w:val="25"/>
        </w:rPr>
        <w:t>).</w:t>
      </w:r>
      <w:r w:rsidR="00264773">
        <w:rPr>
          <w:sz w:val="25"/>
          <w:szCs w:val="25"/>
        </w:rPr>
        <w:t xml:space="preserve">  </w:t>
      </w:r>
      <w:r w:rsidR="000763DD">
        <w:rPr>
          <w:sz w:val="25"/>
          <w:szCs w:val="25"/>
        </w:rPr>
        <w:t xml:space="preserve"> She attributed Student’s behaviors to poor implementation of </w:t>
      </w:r>
      <w:r w:rsidR="000763DD">
        <w:rPr>
          <w:sz w:val="25"/>
          <w:szCs w:val="25"/>
        </w:rPr>
        <w:lastRenderedPageBreak/>
        <w:t>ABA services</w:t>
      </w:r>
      <w:r w:rsidR="00125DAF">
        <w:rPr>
          <w:sz w:val="25"/>
          <w:szCs w:val="25"/>
        </w:rPr>
        <w:t>,</w:t>
      </w:r>
      <w:r w:rsidR="000763DD">
        <w:rPr>
          <w:sz w:val="25"/>
          <w:szCs w:val="25"/>
        </w:rPr>
        <w:t xml:space="preserve"> opining that </w:t>
      </w:r>
      <w:r w:rsidR="0034349B">
        <w:rPr>
          <w:sz w:val="25"/>
          <w:szCs w:val="25"/>
        </w:rPr>
        <w:t xml:space="preserve">a better designed plan implemented with more fidelity </w:t>
      </w:r>
      <w:r w:rsidR="00125DAF">
        <w:rPr>
          <w:sz w:val="25"/>
          <w:szCs w:val="25"/>
        </w:rPr>
        <w:t xml:space="preserve">in a therapeutic setting </w:t>
      </w:r>
      <w:r w:rsidR="000763DD">
        <w:rPr>
          <w:sz w:val="25"/>
          <w:szCs w:val="25"/>
        </w:rPr>
        <w:t xml:space="preserve">could reduce Student’s behaviors, especially during the overnight hours. </w:t>
      </w:r>
      <w:r w:rsidR="00125DAF">
        <w:rPr>
          <w:sz w:val="25"/>
          <w:szCs w:val="25"/>
        </w:rPr>
        <w:t xml:space="preserve"> She recommended a gentler approach to ABA, using rewards and a “first/ then” type plan</w:t>
      </w:r>
      <w:r w:rsidR="00497BA2">
        <w:rPr>
          <w:sz w:val="25"/>
          <w:szCs w:val="25"/>
        </w:rPr>
        <w:t>, an</w:t>
      </w:r>
      <w:r w:rsidR="00880264">
        <w:rPr>
          <w:sz w:val="25"/>
          <w:szCs w:val="25"/>
        </w:rPr>
        <w:t>d</w:t>
      </w:r>
      <w:r w:rsidR="00497BA2">
        <w:rPr>
          <w:sz w:val="25"/>
          <w:szCs w:val="25"/>
        </w:rPr>
        <w:t xml:space="preserve"> that it be developed with input from the family</w:t>
      </w:r>
      <w:r w:rsidR="00125DAF">
        <w:rPr>
          <w:sz w:val="25"/>
          <w:szCs w:val="25"/>
        </w:rPr>
        <w:t xml:space="preserve">.  </w:t>
      </w:r>
      <w:r w:rsidR="000763DD">
        <w:rPr>
          <w:sz w:val="25"/>
          <w:szCs w:val="25"/>
        </w:rPr>
        <w:t xml:space="preserve"> </w:t>
      </w:r>
      <w:r w:rsidR="00125DAF">
        <w:rPr>
          <w:sz w:val="25"/>
          <w:szCs w:val="25"/>
        </w:rPr>
        <w:t>Dr. Davis</w:t>
      </w:r>
      <w:r w:rsidR="000763DD">
        <w:rPr>
          <w:sz w:val="25"/>
          <w:szCs w:val="25"/>
        </w:rPr>
        <w:t xml:space="preserve"> testified that if Student was </w:t>
      </w:r>
      <w:proofErr w:type="gramStart"/>
      <w:r w:rsidR="000763DD">
        <w:rPr>
          <w:sz w:val="25"/>
          <w:szCs w:val="25"/>
        </w:rPr>
        <w:t>sleep-walking</w:t>
      </w:r>
      <w:proofErr w:type="gramEnd"/>
      <w:r w:rsidR="003609FF">
        <w:rPr>
          <w:sz w:val="25"/>
          <w:szCs w:val="25"/>
        </w:rPr>
        <w:t>,</w:t>
      </w:r>
      <w:r w:rsidR="000763DD">
        <w:rPr>
          <w:sz w:val="25"/>
          <w:szCs w:val="25"/>
        </w:rPr>
        <w:t xml:space="preserve"> he needed to be </w:t>
      </w:r>
      <w:r w:rsidR="00880264">
        <w:rPr>
          <w:sz w:val="25"/>
          <w:szCs w:val="25"/>
        </w:rPr>
        <w:t>awakened</w:t>
      </w:r>
      <w:r w:rsidR="000763DD">
        <w:rPr>
          <w:sz w:val="25"/>
          <w:szCs w:val="25"/>
        </w:rPr>
        <w:t xml:space="preserve"> and then staff should follow </w:t>
      </w:r>
      <w:r w:rsidR="0034349B">
        <w:rPr>
          <w:sz w:val="25"/>
          <w:szCs w:val="25"/>
        </w:rPr>
        <w:t xml:space="preserve">the appropriate behavior support </w:t>
      </w:r>
      <w:r w:rsidR="000763DD">
        <w:rPr>
          <w:sz w:val="25"/>
          <w:szCs w:val="25"/>
        </w:rPr>
        <w:t>plan</w:t>
      </w:r>
      <w:r w:rsidR="008F537D">
        <w:rPr>
          <w:sz w:val="25"/>
          <w:szCs w:val="25"/>
        </w:rPr>
        <w:t xml:space="preserve"> (Davis)</w:t>
      </w:r>
      <w:r w:rsidR="000763DD">
        <w:rPr>
          <w:sz w:val="25"/>
          <w:szCs w:val="25"/>
        </w:rPr>
        <w:t>.</w:t>
      </w:r>
    </w:p>
    <w:p w14:paraId="2A96363A" w14:textId="43560F70" w:rsidR="00264773" w:rsidRDefault="00264773" w:rsidP="00264773">
      <w:pPr>
        <w:pStyle w:val="ListParagraph"/>
        <w:ind w:left="360"/>
        <w:rPr>
          <w:sz w:val="25"/>
          <w:szCs w:val="25"/>
        </w:rPr>
      </w:pPr>
      <w:r>
        <w:rPr>
          <w:sz w:val="25"/>
          <w:szCs w:val="25"/>
        </w:rPr>
        <w:t xml:space="preserve"> </w:t>
      </w:r>
    </w:p>
    <w:p w14:paraId="5FAB2277" w14:textId="3C8232D5" w:rsidR="00264773" w:rsidRDefault="008F537D" w:rsidP="007F6FDC">
      <w:pPr>
        <w:pStyle w:val="ListParagraph"/>
        <w:numPr>
          <w:ilvl w:val="0"/>
          <w:numId w:val="11"/>
        </w:numPr>
        <w:rPr>
          <w:sz w:val="25"/>
          <w:szCs w:val="25"/>
        </w:rPr>
      </w:pPr>
      <w:r>
        <w:rPr>
          <w:sz w:val="25"/>
          <w:szCs w:val="25"/>
        </w:rPr>
        <w:t xml:space="preserve">Dr. Davis recommended that </w:t>
      </w:r>
      <w:r w:rsidR="0042163F">
        <w:rPr>
          <w:sz w:val="25"/>
          <w:szCs w:val="25"/>
        </w:rPr>
        <w:t>a functional behavioral assessment be performed, a</w:t>
      </w:r>
      <w:r w:rsidR="00880264">
        <w:rPr>
          <w:sz w:val="25"/>
          <w:szCs w:val="25"/>
        </w:rPr>
        <w:t>nd a</w:t>
      </w:r>
      <w:r w:rsidR="0042163F">
        <w:rPr>
          <w:sz w:val="25"/>
          <w:szCs w:val="25"/>
        </w:rPr>
        <w:t xml:space="preserve"> support plan</w:t>
      </w:r>
      <w:r w:rsidR="00880264">
        <w:rPr>
          <w:sz w:val="25"/>
          <w:szCs w:val="25"/>
        </w:rPr>
        <w:t xml:space="preserve"> be</w:t>
      </w:r>
      <w:r w:rsidR="0042163F">
        <w:rPr>
          <w:sz w:val="25"/>
          <w:szCs w:val="25"/>
        </w:rPr>
        <w:t xml:space="preserve"> developed</w:t>
      </w:r>
      <w:r w:rsidR="00EF5F16">
        <w:rPr>
          <w:sz w:val="25"/>
          <w:szCs w:val="25"/>
        </w:rPr>
        <w:t xml:space="preserve">.  She opined that </w:t>
      </w:r>
      <w:r w:rsidR="00EF5F16" w:rsidRPr="00CB4623">
        <w:rPr>
          <w:sz w:val="25"/>
          <w:szCs w:val="25"/>
        </w:rPr>
        <w:t>before considering a move to a different program</w:t>
      </w:r>
      <w:r w:rsidR="003609FF">
        <w:rPr>
          <w:sz w:val="25"/>
          <w:szCs w:val="25"/>
        </w:rPr>
        <w:t>,</w:t>
      </w:r>
      <w:r w:rsidR="00EF5F16">
        <w:rPr>
          <w:sz w:val="25"/>
          <w:szCs w:val="25"/>
        </w:rPr>
        <w:t xml:space="preserve"> </w:t>
      </w:r>
      <w:r w:rsidRPr="00CB4623">
        <w:rPr>
          <w:sz w:val="25"/>
          <w:szCs w:val="25"/>
        </w:rPr>
        <w:t>more structured ABA principles</w:t>
      </w:r>
      <w:r w:rsidR="00C01A96">
        <w:rPr>
          <w:sz w:val="25"/>
          <w:szCs w:val="25"/>
        </w:rPr>
        <w:t xml:space="preserve"> should</w:t>
      </w:r>
      <w:r w:rsidRPr="00CB4623">
        <w:rPr>
          <w:sz w:val="25"/>
          <w:szCs w:val="25"/>
        </w:rPr>
        <w:t xml:space="preserve"> </w:t>
      </w:r>
      <w:r w:rsidR="00EF5F16">
        <w:rPr>
          <w:sz w:val="25"/>
          <w:szCs w:val="25"/>
        </w:rPr>
        <w:t xml:space="preserve">be </w:t>
      </w:r>
      <w:r>
        <w:rPr>
          <w:sz w:val="25"/>
          <w:szCs w:val="25"/>
        </w:rPr>
        <w:t xml:space="preserve">implemented </w:t>
      </w:r>
      <w:r w:rsidRPr="00CB4623">
        <w:rPr>
          <w:sz w:val="25"/>
          <w:szCs w:val="25"/>
        </w:rPr>
        <w:t xml:space="preserve">and supports </w:t>
      </w:r>
      <w:r>
        <w:rPr>
          <w:sz w:val="25"/>
          <w:szCs w:val="25"/>
        </w:rPr>
        <w:t xml:space="preserve">added to Student’s </w:t>
      </w:r>
      <w:r w:rsidRPr="00CB4623">
        <w:rPr>
          <w:sz w:val="25"/>
          <w:szCs w:val="25"/>
        </w:rPr>
        <w:t xml:space="preserve">Devereux </w:t>
      </w:r>
      <w:r w:rsidR="00EF5F16">
        <w:rPr>
          <w:sz w:val="25"/>
          <w:szCs w:val="25"/>
        </w:rPr>
        <w:t>program to evaluate its</w:t>
      </w:r>
      <w:r w:rsidRPr="00CB4623">
        <w:rPr>
          <w:sz w:val="25"/>
          <w:szCs w:val="25"/>
        </w:rPr>
        <w:t xml:space="preserve"> effectiveness.  </w:t>
      </w:r>
      <w:r>
        <w:rPr>
          <w:sz w:val="25"/>
          <w:szCs w:val="25"/>
        </w:rPr>
        <w:t xml:space="preserve">She </w:t>
      </w:r>
      <w:r w:rsidRPr="00CB4623">
        <w:rPr>
          <w:sz w:val="25"/>
          <w:szCs w:val="25"/>
        </w:rPr>
        <w:t xml:space="preserve">recommended </w:t>
      </w:r>
      <w:r w:rsidR="00BC3AC6">
        <w:rPr>
          <w:sz w:val="25"/>
          <w:szCs w:val="25"/>
        </w:rPr>
        <w:t>a shift in Student’s program from management of behaviors to prevention</w:t>
      </w:r>
      <w:r w:rsidR="00880264">
        <w:rPr>
          <w:sz w:val="25"/>
          <w:szCs w:val="25"/>
        </w:rPr>
        <w:t>,</w:t>
      </w:r>
      <w:r w:rsidR="009E0A1F">
        <w:rPr>
          <w:sz w:val="25"/>
          <w:szCs w:val="25"/>
        </w:rPr>
        <w:t xml:space="preserve"> with a </w:t>
      </w:r>
      <w:r w:rsidRPr="00CB4623">
        <w:rPr>
          <w:sz w:val="25"/>
          <w:szCs w:val="25"/>
        </w:rPr>
        <w:t xml:space="preserve">focus on </w:t>
      </w:r>
      <w:r w:rsidR="009E0A1F">
        <w:rPr>
          <w:sz w:val="25"/>
          <w:szCs w:val="25"/>
        </w:rPr>
        <w:t xml:space="preserve">behavioral </w:t>
      </w:r>
      <w:r w:rsidRPr="00CB4623">
        <w:rPr>
          <w:sz w:val="25"/>
          <w:szCs w:val="25"/>
        </w:rPr>
        <w:t>antecedent</w:t>
      </w:r>
      <w:r w:rsidR="009E0A1F">
        <w:rPr>
          <w:sz w:val="25"/>
          <w:szCs w:val="25"/>
        </w:rPr>
        <w:t>s</w:t>
      </w:r>
      <w:r w:rsidR="009B7D0E">
        <w:rPr>
          <w:sz w:val="25"/>
          <w:szCs w:val="25"/>
        </w:rPr>
        <w:t>, and testified that even i</w:t>
      </w:r>
      <w:r w:rsidR="00880264">
        <w:rPr>
          <w:sz w:val="25"/>
          <w:szCs w:val="25"/>
        </w:rPr>
        <w:t>f</w:t>
      </w:r>
      <w:r w:rsidR="009B7D0E">
        <w:rPr>
          <w:sz w:val="25"/>
          <w:szCs w:val="25"/>
        </w:rPr>
        <w:t xml:space="preserve"> the nature of the behavior was medically driven, interventions could be put in place to achieve the desired result</w:t>
      </w:r>
      <w:r w:rsidRPr="00CB4623">
        <w:rPr>
          <w:sz w:val="25"/>
          <w:szCs w:val="25"/>
        </w:rPr>
        <w:t xml:space="preserve"> (PE-41; PE-42; Davis).</w:t>
      </w:r>
      <w:r>
        <w:rPr>
          <w:sz w:val="25"/>
          <w:szCs w:val="25"/>
        </w:rPr>
        <w:t xml:space="preserve"> </w:t>
      </w:r>
      <w:r w:rsidR="00757609">
        <w:rPr>
          <w:sz w:val="25"/>
          <w:szCs w:val="25"/>
        </w:rPr>
        <w:t xml:space="preserve"> </w:t>
      </w:r>
    </w:p>
    <w:p w14:paraId="75A0974F" w14:textId="77777777" w:rsidR="005112E6" w:rsidRPr="005112E6" w:rsidRDefault="005112E6" w:rsidP="005112E6">
      <w:pPr>
        <w:pStyle w:val="ListParagraph"/>
        <w:rPr>
          <w:sz w:val="25"/>
          <w:szCs w:val="25"/>
        </w:rPr>
      </w:pPr>
    </w:p>
    <w:p w14:paraId="0A22D70C" w14:textId="5E700DB3" w:rsidR="005112E6" w:rsidRDefault="006B0386" w:rsidP="007F6FDC">
      <w:pPr>
        <w:pStyle w:val="ListParagraph"/>
        <w:numPr>
          <w:ilvl w:val="0"/>
          <w:numId w:val="11"/>
        </w:numPr>
        <w:rPr>
          <w:sz w:val="25"/>
          <w:szCs w:val="25"/>
        </w:rPr>
      </w:pPr>
      <w:r>
        <w:rPr>
          <w:sz w:val="25"/>
          <w:szCs w:val="25"/>
        </w:rPr>
        <w:t>Dr. Davis</w:t>
      </w:r>
      <w:r w:rsidR="00880264">
        <w:rPr>
          <w:sz w:val="25"/>
          <w:szCs w:val="25"/>
        </w:rPr>
        <w:t>’</w:t>
      </w:r>
      <w:r w:rsidR="00C01A96">
        <w:rPr>
          <w:sz w:val="25"/>
          <w:szCs w:val="25"/>
        </w:rPr>
        <w:t>s</w:t>
      </w:r>
      <w:r w:rsidR="00880264">
        <w:rPr>
          <w:sz w:val="25"/>
          <w:szCs w:val="25"/>
        </w:rPr>
        <w:t xml:space="preserve"> </w:t>
      </w:r>
      <w:r>
        <w:rPr>
          <w:sz w:val="25"/>
          <w:szCs w:val="25"/>
        </w:rPr>
        <w:t xml:space="preserve">numerous recommendations </w:t>
      </w:r>
      <w:r w:rsidR="0034519B">
        <w:rPr>
          <w:sz w:val="25"/>
          <w:szCs w:val="25"/>
        </w:rPr>
        <w:t xml:space="preserve">included an increase in Student’s functional communication, </w:t>
      </w:r>
      <w:r w:rsidR="00757609">
        <w:rPr>
          <w:sz w:val="25"/>
          <w:szCs w:val="25"/>
        </w:rPr>
        <w:t>regular</w:t>
      </w:r>
      <w:r w:rsidR="0034519B">
        <w:rPr>
          <w:sz w:val="25"/>
          <w:szCs w:val="25"/>
        </w:rPr>
        <w:t xml:space="preserve"> consultation with Student’s medical team</w:t>
      </w:r>
      <w:r w:rsidR="00757609">
        <w:rPr>
          <w:sz w:val="25"/>
          <w:szCs w:val="25"/>
        </w:rPr>
        <w:t>,</w:t>
      </w:r>
      <w:r w:rsidR="0034519B">
        <w:rPr>
          <w:sz w:val="25"/>
          <w:szCs w:val="25"/>
        </w:rPr>
        <w:t xml:space="preserve"> and that a doctorate level BCBA provide weekly consultation</w:t>
      </w:r>
      <w:r w:rsidR="00757609">
        <w:rPr>
          <w:sz w:val="25"/>
          <w:szCs w:val="25"/>
        </w:rPr>
        <w:t xml:space="preserve"> to the educational team.  She </w:t>
      </w:r>
      <w:r w:rsidR="0034519B">
        <w:rPr>
          <w:sz w:val="25"/>
          <w:szCs w:val="25"/>
        </w:rPr>
        <w:t>aimed to</w:t>
      </w:r>
      <w:r>
        <w:rPr>
          <w:sz w:val="25"/>
          <w:szCs w:val="25"/>
        </w:rPr>
        <w:t xml:space="preserve"> </w:t>
      </w:r>
      <w:r w:rsidR="0034519B">
        <w:rPr>
          <w:sz w:val="25"/>
          <w:szCs w:val="25"/>
        </w:rPr>
        <w:t xml:space="preserve">address </w:t>
      </w:r>
      <w:r>
        <w:rPr>
          <w:sz w:val="25"/>
          <w:szCs w:val="25"/>
        </w:rPr>
        <w:t xml:space="preserve">Student’s </w:t>
      </w:r>
      <w:r w:rsidR="00CC19E9">
        <w:rPr>
          <w:sz w:val="25"/>
          <w:szCs w:val="25"/>
        </w:rPr>
        <w:t xml:space="preserve">Devereux </w:t>
      </w:r>
      <w:r>
        <w:rPr>
          <w:sz w:val="25"/>
          <w:szCs w:val="25"/>
        </w:rPr>
        <w:t>program</w:t>
      </w:r>
      <w:r w:rsidR="00757609">
        <w:rPr>
          <w:sz w:val="25"/>
          <w:szCs w:val="25"/>
        </w:rPr>
        <w:t xml:space="preserve"> to create a </w:t>
      </w:r>
      <w:r>
        <w:rPr>
          <w:sz w:val="25"/>
          <w:szCs w:val="25"/>
        </w:rPr>
        <w:t xml:space="preserve">safer environment for </w:t>
      </w:r>
      <w:r w:rsidR="00880264">
        <w:rPr>
          <w:sz w:val="25"/>
          <w:szCs w:val="25"/>
        </w:rPr>
        <w:t>him</w:t>
      </w:r>
      <w:r w:rsidR="00C01A96">
        <w:rPr>
          <w:sz w:val="25"/>
          <w:szCs w:val="25"/>
        </w:rPr>
        <w:t xml:space="preserve"> </w:t>
      </w:r>
      <w:r>
        <w:rPr>
          <w:sz w:val="25"/>
          <w:szCs w:val="25"/>
        </w:rPr>
        <w:t>(PE-3; PE-41; PE-42; Davis).</w:t>
      </w:r>
      <w:r w:rsidR="00CC19E9">
        <w:rPr>
          <w:sz w:val="25"/>
          <w:szCs w:val="25"/>
        </w:rPr>
        <w:t xml:space="preserve">  Dr. Davis recommended an increase in the daytime staffing, something that Belmont had suggested, but Devereux had not pursued.  </w:t>
      </w:r>
    </w:p>
    <w:p w14:paraId="2A0DAF3C" w14:textId="77777777" w:rsidR="005112E6" w:rsidRPr="005112E6" w:rsidRDefault="005112E6" w:rsidP="005112E6">
      <w:pPr>
        <w:pStyle w:val="ListParagraph"/>
        <w:rPr>
          <w:sz w:val="25"/>
          <w:szCs w:val="25"/>
        </w:rPr>
      </w:pPr>
    </w:p>
    <w:p w14:paraId="75D93D32" w14:textId="7B55BA9A" w:rsidR="005112E6" w:rsidRDefault="006B0386" w:rsidP="007F6FDC">
      <w:pPr>
        <w:pStyle w:val="ListParagraph"/>
        <w:numPr>
          <w:ilvl w:val="0"/>
          <w:numId w:val="11"/>
        </w:numPr>
        <w:rPr>
          <w:sz w:val="25"/>
          <w:szCs w:val="25"/>
        </w:rPr>
      </w:pPr>
      <w:r>
        <w:rPr>
          <w:sz w:val="25"/>
          <w:szCs w:val="25"/>
        </w:rPr>
        <w:t xml:space="preserve">Dr. Davis discussed her views, </w:t>
      </w:r>
      <w:proofErr w:type="gramStart"/>
      <w:r>
        <w:rPr>
          <w:sz w:val="25"/>
          <w:szCs w:val="25"/>
        </w:rPr>
        <w:t>opinions</w:t>
      </w:r>
      <w:proofErr w:type="gramEnd"/>
      <w:r>
        <w:rPr>
          <w:sz w:val="25"/>
          <w:szCs w:val="25"/>
        </w:rPr>
        <w:t xml:space="preserve"> and findings with Dr. </w:t>
      </w:r>
      <w:proofErr w:type="spellStart"/>
      <w:r>
        <w:rPr>
          <w:sz w:val="25"/>
          <w:szCs w:val="25"/>
        </w:rPr>
        <w:t>Moldover</w:t>
      </w:r>
      <w:proofErr w:type="spellEnd"/>
      <w:r>
        <w:rPr>
          <w:sz w:val="25"/>
          <w:szCs w:val="25"/>
        </w:rPr>
        <w:t xml:space="preserve">.  </w:t>
      </w:r>
      <w:r w:rsidR="00757609">
        <w:rPr>
          <w:sz w:val="25"/>
          <w:szCs w:val="25"/>
        </w:rPr>
        <w:t xml:space="preserve">Both opined that a rigorous, strict ABA program such as JRC may have a negative impact given Student’s ability to understand his circumstances, but not express his needs, </w:t>
      </w:r>
      <w:r w:rsidR="00B438BB">
        <w:rPr>
          <w:sz w:val="25"/>
          <w:szCs w:val="25"/>
        </w:rPr>
        <w:t>causing him</w:t>
      </w:r>
      <w:r w:rsidR="00757609">
        <w:rPr>
          <w:sz w:val="25"/>
          <w:szCs w:val="25"/>
        </w:rPr>
        <w:t xml:space="preserve"> distress</w:t>
      </w:r>
      <w:r w:rsidR="00880264">
        <w:rPr>
          <w:sz w:val="25"/>
          <w:szCs w:val="25"/>
        </w:rPr>
        <w:t xml:space="preserve">. </w:t>
      </w:r>
      <w:r w:rsidR="00AC4E25">
        <w:rPr>
          <w:sz w:val="25"/>
          <w:szCs w:val="25"/>
        </w:rPr>
        <w:t xml:space="preserve"> </w:t>
      </w:r>
      <w:r w:rsidR="00880264">
        <w:rPr>
          <w:sz w:val="25"/>
          <w:szCs w:val="25"/>
        </w:rPr>
        <w:t xml:space="preserve">She </w:t>
      </w:r>
      <w:r w:rsidR="002127DB">
        <w:rPr>
          <w:sz w:val="25"/>
          <w:szCs w:val="25"/>
        </w:rPr>
        <w:t xml:space="preserve">agreed </w:t>
      </w:r>
      <w:r w:rsidR="00BC3AC6">
        <w:rPr>
          <w:sz w:val="25"/>
          <w:szCs w:val="25"/>
        </w:rPr>
        <w:t>that a shift to a strict</w:t>
      </w:r>
      <w:r w:rsidR="00CC19E9">
        <w:rPr>
          <w:sz w:val="25"/>
          <w:szCs w:val="25"/>
        </w:rPr>
        <w:t>,</w:t>
      </w:r>
      <w:r w:rsidR="00BC3AC6">
        <w:rPr>
          <w:sz w:val="25"/>
          <w:szCs w:val="25"/>
        </w:rPr>
        <w:t xml:space="preserve"> rigorous ABA program would likely cause a</w:t>
      </w:r>
      <w:r w:rsidR="002127DB">
        <w:rPr>
          <w:sz w:val="25"/>
          <w:szCs w:val="25"/>
        </w:rPr>
        <w:t xml:space="preserve"> temporary</w:t>
      </w:r>
      <w:r w:rsidR="00BC3AC6">
        <w:rPr>
          <w:sz w:val="25"/>
          <w:szCs w:val="25"/>
        </w:rPr>
        <w:t xml:space="preserve"> increase in behaviors</w:t>
      </w:r>
      <w:r w:rsidR="00FB46DB">
        <w:rPr>
          <w:sz w:val="25"/>
          <w:szCs w:val="25"/>
        </w:rPr>
        <w:t>.  She opined that Student did not fit the profile of students at JRC</w:t>
      </w:r>
      <w:r w:rsidR="00BC3AC6">
        <w:rPr>
          <w:sz w:val="25"/>
          <w:szCs w:val="25"/>
        </w:rPr>
        <w:t xml:space="preserve"> </w:t>
      </w:r>
      <w:r w:rsidR="003442BC">
        <w:rPr>
          <w:sz w:val="25"/>
          <w:szCs w:val="25"/>
        </w:rPr>
        <w:t xml:space="preserve">and was concerned that according to the Director, Student would not be allowed to pace/ walk outside as he can do at Devereux </w:t>
      </w:r>
      <w:r w:rsidR="00BC3AC6">
        <w:rPr>
          <w:sz w:val="25"/>
          <w:szCs w:val="25"/>
        </w:rPr>
        <w:t xml:space="preserve">(PE-41; PE-42). </w:t>
      </w:r>
      <w:r w:rsidR="000B18DC">
        <w:rPr>
          <w:sz w:val="25"/>
          <w:szCs w:val="25"/>
        </w:rPr>
        <w:t xml:space="preserve"> Dr. Davis supported Student’s early transition to a DDS Adult program if he left Devereux (Davis).</w:t>
      </w:r>
      <w:r w:rsidR="00BC3AC6">
        <w:rPr>
          <w:sz w:val="25"/>
          <w:szCs w:val="25"/>
        </w:rPr>
        <w:t xml:space="preserve"> </w:t>
      </w:r>
      <w:r w:rsidR="00757609">
        <w:rPr>
          <w:sz w:val="25"/>
          <w:szCs w:val="25"/>
        </w:rPr>
        <w:t xml:space="preserve">  </w:t>
      </w:r>
    </w:p>
    <w:p w14:paraId="0AC6F9B7" w14:textId="77777777" w:rsidR="003255DD" w:rsidRPr="003255DD" w:rsidRDefault="003255DD" w:rsidP="003255DD">
      <w:pPr>
        <w:pStyle w:val="ListParagraph"/>
        <w:rPr>
          <w:sz w:val="25"/>
          <w:szCs w:val="25"/>
        </w:rPr>
      </w:pPr>
    </w:p>
    <w:p w14:paraId="3AA298A6" w14:textId="6A59AD6E" w:rsidR="003255DD" w:rsidRDefault="003255DD" w:rsidP="007F6FDC">
      <w:pPr>
        <w:pStyle w:val="ListParagraph"/>
        <w:numPr>
          <w:ilvl w:val="0"/>
          <w:numId w:val="11"/>
        </w:numPr>
        <w:rPr>
          <w:sz w:val="25"/>
          <w:szCs w:val="25"/>
        </w:rPr>
      </w:pPr>
      <w:r>
        <w:rPr>
          <w:sz w:val="25"/>
          <w:szCs w:val="25"/>
        </w:rPr>
        <w:t xml:space="preserve">Dr. Davis opined that Devereux’s current Early Intervention Plan lacked the critical </w:t>
      </w:r>
      <w:r w:rsidR="0072533F">
        <w:rPr>
          <w:sz w:val="25"/>
          <w:szCs w:val="25"/>
        </w:rPr>
        <w:t>elements of a well-developed, robust, evidence-based plan and was outdated (DE-9; Davis).  Similarly, the Interaction Guidelines dated March 6, 2019, needed to be updated (Davis).</w:t>
      </w:r>
    </w:p>
    <w:p w14:paraId="05646D71" w14:textId="189124E3" w:rsidR="00BD7177" w:rsidRDefault="00BD7177" w:rsidP="003255DD">
      <w:pPr>
        <w:pStyle w:val="ListParagraph"/>
        <w:tabs>
          <w:tab w:val="left" w:pos="7120"/>
        </w:tabs>
        <w:ind w:left="360"/>
        <w:rPr>
          <w:sz w:val="25"/>
          <w:szCs w:val="25"/>
        </w:rPr>
      </w:pPr>
      <w:r>
        <w:rPr>
          <w:sz w:val="25"/>
          <w:szCs w:val="25"/>
        </w:rPr>
        <w:t xml:space="preserve"> </w:t>
      </w:r>
      <w:r w:rsidR="003255DD">
        <w:rPr>
          <w:sz w:val="25"/>
          <w:szCs w:val="25"/>
        </w:rPr>
        <w:tab/>
      </w:r>
    </w:p>
    <w:p w14:paraId="22CD59A9" w14:textId="77777777" w:rsidR="007F7ADA" w:rsidRDefault="00A95F9E" w:rsidP="007F6FDC">
      <w:pPr>
        <w:pStyle w:val="ListParagraph"/>
        <w:numPr>
          <w:ilvl w:val="0"/>
          <w:numId w:val="11"/>
        </w:numPr>
        <w:rPr>
          <w:sz w:val="25"/>
          <w:szCs w:val="25"/>
        </w:rPr>
      </w:pPr>
      <w:r>
        <w:rPr>
          <w:sz w:val="25"/>
          <w:szCs w:val="25"/>
        </w:rPr>
        <w:t xml:space="preserve">Ms. </w:t>
      </w:r>
      <w:proofErr w:type="spellStart"/>
      <w:r w:rsidR="008E6885">
        <w:rPr>
          <w:sz w:val="25"/>
          <w:szCs w:val="25"/>
        </w:rPr>
        <w:t>Minihane</w:t>
      </w:r>
      <w:proofErr w:type="spellEnd"/>
      <w:r>
        <w:rPr>
          <w:sz w:val="25"/>
          <w:szCs w:val="25"/>
        </w:rPr>
        <w:t xml:space="preserve"> testified that Devereux was </w:t>
      </w:r>
      <w:r w:rsidR="008E6885">
        <w:rPr>
          <w:sz w:val="25"/>
          <w:szCs w:val="25"/>
        </w:rPr>
        <w:t>“</w:t>
      </w:r>
      <w:r>
        <w:rPr>
          <w:sz w:val="25"/>
          <w:szCs w:val="25"/>
        </w:rPr>
        <w:t>ABA informed</w:t>
      </w:r>
      <w:r w:rsidR="008E6885">
        <w:rPr>
          <w:sz w:val="25"/>
          <w:szCs w:val="25"/>
        </w:rPr>
        <w:t xml:space="preserve">” explaining that they utilized various types of ABA programming principles, but </w:t>
      </w:r>
      <w:r>
        <w:rPr>
          <w:sz w:val="25"/>
          <w:szCs w:val="25"/>
        </w:rPr>
        <w:t xml:space="preserve">that </w:t>
      </w:r>
      <w:r w:rsidR="008E6885">
        <w:rPr>
          <w:sz w:val="25"/>
          <w:szCs w:val="25"/>
        </w:rPr>
        <w:t>Devereux</w:t>
      </w:r>
      <w:r>
        <w:rPr>
          <w:sz w:val="25"/>
          <w:szCs w:val="25"/>
        </w:rPr>
        <w:t xml:space="preserve"> did not offer </w:t>
      </w:r>
      <w:r w:rsidR="008E6885">
        <w:rPr>
          <w:sz w:val="25"/>
          <w:szCs w:val="25"/>
        </w:rPr>
        <w:t xml:space="preserve">the rigid, </w:t>
      </w:r>
      <w:r>
        <w:rPr>
          <w:sz w:val="25"/>
          <w:szCs w:val="25"/>
        </w:rPr>
        <w:t>intens</w:t>
      </w:r>
      <w:r w:rsidR="008E6885">
        <w:rPr>
          <w:sz w:val="25"/>
          <w:szCs w:val="25"/>
        </w:rPr>
        <w:t>e adherence to ABA techniques typically found in</w:t>
      </w:r>
      <w:r>
        <w:rPr>
          <w:sz w:val="25"/>
          <w:szCs w:val="25"/>
        </w:rPr>
        <w:t xml:space="preserve"> ABA programming</w:t>
      </w:r>
      <w:r w:rsidR="007F7ADA">
        <w:rPr>
          <w:sz w:val="25"/>
          <w:szCs w:val="25"/>
        </w:rPr>
        <w:t xml:space="preserve"> (</w:t>
      </w:r>
      <w:proofErr w:type="spellStart"/>
      <w:r w:rsidR="007F7ADA">
        <w:rPr>
          <w:sz w:val="25"/>
          <w:szCs w:val="25"/>
        </w:rPr>
        <w:t>Minihane</w:t>
      </w:r>
      <w:proofErr w:type="spellEnd"/>
      <w:r w:rsidR="007F7ADA">
        <w:rPr>
          <w:sz w:val="25"/>
          <w:szCs w:val="25"/>
        </w:rPr>
        <w:t>)</w:t>
      </w:r>
      <w:r w:rsidR="00BD7177">
        <w:rPr>
          <w:sz w:val="25"/>
          <w:szCs w:val="25"/>
        </w:rPr>
        <w:t>.</w:t>
      </w:r>
      <w:r w:rsidR="00C11D5F">
        <w:rPr>
          <w:sz w:val="25"/>
          <w:szCs w:val="25"/>
        </w:rPr>
        <w:t xml:space="preserve"> </w:t>
      </w:r>
    </w:p>
    <w:p w14:paraId="3AF56F0D" w14:textId="77777777" w:rsidR="007F7ADA" w:rsidRPr="007F7ADA" w:rsidRDefault="007F7ADA" w:rsidP="007F7ADA">
      <w:pPr>
        <w:pStyle w:val="ListParagraph"/>
        <w:rPr>
          <w:sz w:val="25"/>
          <w:szCs w:val="25"/>
        </w:rPr>
      </w:pPr>
    </w:p>
    <w:p w14:paraId="0FEA08B5" w14:textId="5467132E" w:rsidR="00BD7177" w:rsidRDefault="00A95F9E" w:rsidP="007F6FDC">
      <w:pPr>
        <w:pStyle w:val="ListParagraph"/>
        <w:numPr>
          <w:ilvl w:val="0"/>
          <w:numId w:val="11"/>
        </w:numPr>
        <w:rPr>
          <w:sz w:val="25"/>
          <w:szCs w:val="25"/>
        </w:rPr>
      </w:pPr>
      <w:r>
        <w:rPr>
          <w:sz w:val="25"/>
          <w:szCs w:val="25"/>
        </w:rPr>
        <w:t xml:space="preserve">When asked about its BCBA staff, </w:t>
      </w:r>
      <w:r w:rsidR="007F7ADA">
        <w:rPr>
          <w:sz w:val="25"/>
          <w:szCs w:val="25"/>
        </w:rPr>
        <w:t>Dr. Warhol</w:t>
      </w:r>
      <w:r>
        <w:rPr>
          <w:sz w:val="25"/>
          <w:szCs w:val="25"/>
        </w:rPr>
        <w:t xml:space="preserve"> testified that said individual was affiliated with the residential portion of the program, not the day program</w:t>
      </w:r>
      <w:r w:rsidR="007F7ADA">
        <w:rPr>
          <w:sz w:val="25"/>
          <w:szCs w:val="25"/>
        </w:rPr>
        <w:t xml:space="preserve">.  Ms. </w:t>
      </w:r>
      <w:proofErr w:type="spellStart"/>
      <w:r>
        <w:rPr>
          <w:sz w:val="25"/>
          <w:szCs w:val="25"/>
        </w:rPr>
        <w:t>Minihane</w:t>
      </w:r>
      <w:proofErr w:type="spellEnd"/>
      <w:r>
        <w:rPr>
          <w:sz w:val="25"/>
          <w:szCs w:val="25"/>
        </w:rPr>
        <w:t xml:space="preserve">, </w:t>
      </w:r>
      <w:r w:rsidR="007F7ADA">
        <w:rPr>
          <w:sz w:val="25"/>
          <w:szCs w:val="25"/>
        </w:rPr>
        <w:t xml:space="preserve">and Dr. </w:t>
      </w:r>
      <w:r w:rsidRPr="007F7ADA">
        <w:rPr>
          <w:sz w:val="25"/>
          <w:szCs w:val="25"/>
        </w:rPr>
        <w:t>Warhol</w:t>
      </w:r>
      <w:r>
        <w:rPr>
          <w:sz w:val="25"/>
          <w:szCs w:val="25"/>
        </w:rPr>
        <w:t xml:space="preserve"> opined that the </w:t>
      </w:r>
      <w:r w:rsidR="007F7ADA">
        <w:rPr>
          <w:sz w:val="25"/>
          <w:szCs w:val="25"/>
        </w:rPr>
        <w:t xml:space="preserve">Devereux </w:t>
      </w:r>
      <w:r>
        <w:rPr>
          <w:sz w:val="25"/>
          <w:szCs w:val="25"/>
        </w:rPr>
        <w:t xml:space="preserve">program could not be modified to offer </w:t>
      </w:r>
      <w:r w:rsidR="00CA0EB1">
        <w:rPr>
          <w:sz w:val="25"/>
          <w:szCs w:val="25"/>
        </w:rPr>
        <w:t xml:space="preserve">the level of </w:t>
      </w:r>
      <w:r w:rsidR="008E6885">
        <w:rPr>
          <w:sz w:val="25"/>
          <w:szCs w:val="25"/>
        </w:rPr>
        <w:t xml:space="preserve">ABA </w:t>
      </w:r>
      <w:r w:rsidR="00CA0EB1">
        <w:rPr>
          <w:sz w:val="25"/>
          <w:szCs w:val="25"/>
        </w:rPr>
        <w:t xml:space="preserve">intensity recommended by </w:t>
      </w:r>
      <w:r w:rsidR="008E6885">
        <w:rPr>
          <w:sz w:val="25"/>
          <w:szCs w:val="25"/>
        </w:rPr>
        <w:t xml:space="preserve">Dr. </w:t>
      </w:r>
      <w:r w:rsidR="00CA0EB1">
        <w:rPr>
          <w:sz w:val="25"/>
          <w:szCs w:val="25"/>
        </w:rPr>
        <w:t>Davis (</w:t>
      </w:r>
      <w:proofErr w:type="spellStart"/>
      <w:r w:rsidR="008E6885">
        <w:rPr>
          <w:sz w:val="25"/>
          <w:szCs w:val="25"/>
        </w:rPr>
        <w:t>Minihane</w:t>
      </w:r>
      <w:proofErr w:type="spellEnd"/>
      <w:r w:rsidR="008E6885">
        <w:rPr>
          <w:sz w:val="25"/>
          <w:szCs w:val="25"/>
        </w:rPr>
        <w:t xml:space="preserve">, </w:t>
      </w:r>
      <w:r w:rsidR="007F7ADA">
        <w:rPr>
          <w:sz w:val="25"/>
          <w:szCs w:val="25"/>
        </w:rPr>
        <w:t>Warhol</w:t>
      </w:r>
      <w:r w:rsidR="00CA0EB1">
        <w:rPr>
          <w:sz w:val="25"/>
          <w:szCs w:val="25"/>
        </w:rPr>
        <w:t>).</w:t>
      </w:r>
      <w:r w:rsidR="005112E6">
        <w:rPr>
          <w:sz w:val="25"/>
          <w:szCs w:val="25"/>
        </w:rPr>
        <w:t xml:space="preserve">  Given the difficulties </w:t>
      </w:r>
      <w:r w:rsidR="005112E6">
        <w:rPr>
          <w:sz w:val="25"/>
          <w:szCs w:val="25"/>
        </w:rPr>
        <w:lastRenderedPageBreak/>
        <w:t>managing Student’s behaviors as they have been manifesting, Devereux would not be able to handle any increases in frequency or intensity of behaviors by Student</w:t>
      </w:r>
      <w:r w:rsidR="008E6885">
        <w:rPr>
          <w:sz w:val="25"/>
          <w:szCs w:val="25"/>
        </w:rPr>
        <w:t xml:space="preserve"> (Warhol)</w:t>
      </w:r>
      <w:r w:rsidR="005112E6">
        <w:rPr>
          <w:sz w:val="25"/>
          <w:szCs w:val="25"/>
        </w:rPr>
        <w:t>.</w:t>
      </w:r>
    </w:p>
    <w:p w14:paraId="5D294139" w14:textId="3898E41A" w:rsidR="00BD7177" w:rsidRDefault="00BD7177" w:rsidP="00BD7177">
      <w:pPr>
        <w:pStyle w:val="ListParagraph"/>
        <w:ind w:left="360"/>
        <w:rPr>
          <w:sz w:val="25"/>
          <w:szCs w:val="25"/>
        </w:rPr>
      </w:pPr>
      <w:r>
        <w:rPr>
          <w:sz w:val="25"/>
          <w:szCs w:val="25"/>
        </w:rPr>
        <w:t xml:space="preserve"> </w:t>
      </w:r>
    </w:p>
    <w:p w14:paraId="2216C58C" w14:textId="7A982538" w:rsidR="00BD7177" w:rsidRDefault="00E21768" w:rsidP="007F6FDC">
      <w:pPr>
        <w:pStyle w:val="ListParagraph"/>
        <w:numPr>
          <w:ilvl w:val="0"/>
          <w:numId w:val="11"/>
        </w:numPr>
        <w:rPr>
          <w:sz w:val="25"/>
          <w:szCs w:val="25"/>
        </w:rPr>
      </w:pPr>
      <w:r>
        <w:rPr>
          <w:sz w:val="25"/>
          <w:szCs w:val="25"/>
        </w:rPr>
        <w:t xml:space="preserve">Devereux Weekly </w:t>
      </w:r>
      <w:r w:rsidR="00753A08">
        <w:rPr>
          <w:sz w:val="25"/>
          <w:szCs w:val="25"/>
        </w:rPr>
        <w:t>Updates</w:t>
      </w:r>
      <w:r>
        <w:rPr>
          <w:sz w:val="25"/>
          <w:szCs w:val="25"/>
        </w:rPr>
        <w:t xml:space="preserve"> for the weeks from November 2</w:t>
      </w:r>
      <w:r w:rsidR="00753A08">
        <w:rPr>
          <w:sz w:val="25"/>
          <w:szCs w:val="25"/>
        </w:rPr>
        <w:t xml:space="preserve">1 to December 18, 2020 note the staff’s use of “bear hugs” and benefits of the two-to-one staff ratio to address Student’s challenging behaviors including bolting.  While more significant bolting </w:t>
      </w:r>
      <w:r w:rsidR="00B250AB">
        <w:rPr>
          <w:sz w:val="25"/>
          <w:szCs w:val="25"/>
        </w:rPr>
        <w:t>(toward the construction site and to the building’s back deck), aggression (</w:t>
      </w:r>
      <w:r w:rsidR="001274C1">
        <w:rPr>
          <w:sz w:val="25"/>
          <w:szCs w:val="25"/>
        </w:rPr>
        <w:t>pushing staff</w:t>
      </w:r>
      <w:r w:rsidR="00B250AB">
        <w:rPr>
          <w:sz w:val="25"/>
          <w:szCs w:val="25"/>
        </w:rPr>
        <w:t xml:space="preserve">) </w:t>
      </w:r>
      <w:r w:rsidR="00753A08">
        <w:rPr>
          <w:sz w:val="25"/>
          <w:szCs w:val="25"/>
        </w:rPr>
        <w:t xml:space="preserve">and </w:t>
      </w:r>
      <w:r w:rsidR="00B250AB">
        <w:rPr>
          <w:sz w:val="25"/>
          <w:szCs w:val="25"/>
        </w:rPr>
        <w:t xml:space="preserve">compliance </w:t>
      </w:r>
      <w:r w:rsidR="00753A08">
        <w:rPr>
          <w:sz w:val="25"/>
          <w:szCs w:val="25"/>
        </w:rPr>
        <w:t xml:space="preserve">refusal behaviors are noted in November, almost no incidents are reported </w:t>
      </w:r>
      <w:r w:rsidR="001274C1">
        <w:rPr>
          <w:sz w:val="25"/>
          <w:szCs w:val="25"/>
        </w:rPr>
        <w:t xml:space="preserve">after the first week in </w:t>
      </w:r>
      <w:r w:rsidR="00753A08">
        <w:rPr>
          <w:sz w:val="25"/>
          <w:szCs w:val="25"/>
        </w:rPr>
        <w:t>December 2020 (</w:t>
      </w:r>
      <w:r w:rsidR="00BB631B">
        <w:rPr>
          <w:sz w:val="25"/>
          <w:szCs w:val="25"/>
        </w:rPr>
        <w:t>SE-</w:t>
      </w:r>
      <w:r w:rsidR="00753A08">
        <w:rPr>
          <w:sz w:val="25"/>
          <w:szCs w:val="25"/>
        </w:rPr>
        <w:t>44; PE-45; PE-46</w:t>
      </w:r>
      <w:r w:rsidR="00C11D5F">
        <w:rPr>
          <w:sz w:val="25"/>
          <w:szCs w:val="25"/>
        </w:rPr>
        <w:t>).</w:t>
      </w:r>
      <w:r w:rsidR="004B3667">
        <w:rPr>
          <w:sz w:val="25"/>
          <w:szCs w:val="25"/>
        </w:rPr>
        <w:t xml:space="preserve"> </w:t>
      </w:r>
      <w:r w:rsidR="00753A08">
        <w:rPr>
          <w:sz w:val="25"/>
          <w:szCs w:val="25"/>
        </w:rPr>
        <w:t xml:space="preserve"> </w:t>
      </w:r>
      <w:r w:rsidR="001274C1">
        <w:rPr>
          <w:sz w:val="25"/>
          <w:szCs w:val="25"/>
        </w:rPr>
        <w:t xml:space="preserve">The positive trend </w:t>
      </w:r>
      <w:r w:rsidR="00753A08">
        <w:rPr>
          <w:sz w:val="25"/>
          <w:szCs w:val="25"/>
        </w:rPr>
        <w:t xml:space="preserve">continued until January of 2021 when a significant episode overnight resulted in a staff </w:t>
      </w:r>
      <w:r w:rsidR="00880264">
        <w:rPr>
          <w:sz w:val="25"/>
          <w:szCs w:val="25"/>
        </w:rPr>
        <w:t xml:space="preserve">member </w:t>
      </w:r>
      <w:r w:rsidR="001274C1">
        <w:rPr>
          <w:sz w:val="25"/>
          <w:szCs w:val="25"/>
        </w:rPr>
        <w:t>incurring</w:t>
      </w:r>
      <w:r w:rsidR="00753A08">
        <w:rPr>
          <w:sz w:val="25"/>
          <w:szCs w:val="25"/>
        </w:rPr>
        <w:t xml:space="preserve"> a broken nose. </w:t>
      </w:r>
      <w:r w:rsidR="00E339ED">
        <w:rPr>
          <w:sz w:val="25"/>
          <w:szCs w:val="25"/>
        </w:rPr>
        <w:t xml:space="preserve"> On this night, Student was only staffed one-to-one (</w:t>
      </w:r>
      <w:proofErr w:type="spellStart"/>
      <w:r w:rsidR="00E339ED">
        <w:rPr>
          <w:sz w:val="25"/>
          <w:szCs w:val="25"/>
        </w:rPr>
        <w:t>Minihane</w:t>
      </w:r>
      <w:proofErr w:type="spellEnd"/>
      <w:r w:rsidR="00E339ED">
        <w:rPr>
          <w:sz w:val="25"/>
          <w:szCs w:val="25"/>
        </w:rPr>
        <w:t>).</w:t>
      </w:r>
    </w:p>
    <w:p w14:paraId="745B11BC" w14:textId="77777777" w:rsidR="004B3667" w:rsidRDefault="004B3667" w:rsidP="004B3667">
      <w:pPr>
        <w:pStyle w:val="ListParagraph"/>
        <w:ind w:left="360"/>
        <w:rPr>
          <w:sz w:val="25"/>
          <w:szCs w:val="25"/>
        </w:rPr>
      </w:pPr>
    </w:p>
    <w:p w14:paraId="006BEC2F" w14:textId="77777777" w:rsidR="00CB2457" w:rsidRPr="00C43268" w:rsidRDefault="00CB2457" w:rsidP="00CB2457">
      <w:pPr>
        <w:pStyle w:val="NoSpacing"/>
        <w:rPr>
          <w:rFonts w:ascii="Times New Roman" w:hAnsi="Times New Roman" w:cs="Times New Roman"/>
          <w:sz w:val="25"/>
          <w:szCs w:val="25"/>
        </w:rPr>
      </w:pPr>
      <w:r w:rsidRPr="00C43268">
        <w:rPr>
          <w:rFonts w:ascii="Times New Roman" w:hAnsi="Times New Roman" w:cs="Times New Roman"/>
          <w:b/>
          <w:sz w:val="25"/>
          <w:szCs w:val="25"/>
        </w:rPr>
        <w:t>CONCLUSIONS OF LAW</w:t>
      </w:r>
      <w:r w:rsidRPr="00C43268">
        <w:rPr>
          <w:rFonts w:ascii="Times New Roman" w:hAnsi="Times New Roman" w:cs="Times New Roman"/>
          <w:sz w:val="25"/>
          <w:szCs w:val="25"/>
        </w:rPr>
        <w:t>:</w:t>
      </w:r>
    </w:p>
    <w:p w14:paraId="60B12CCF" w14:textId="77777777" w:rsidR="003B09FF" w:rsidRDefault="003B09FF" w:rsidP="00CB2457">
      <w:pPr>
        <w:pStyle w:val="NoSpacing"/>
        <w:rPr>
          <w:rFonts w:ascii="Times New Roman" w:hAnsi="Times New Roman" w:cs="Times New Roman"/>
          <w:sz w:val="25"/>
          <w:szCs w:val="25"/>
          <w:highlight w:val="yellow"/>
        </w:rPr>
      </w:pPr>
    </w:p>
    <w:p w14:paraId="715CCFEC" w14:textId="33CE3E27" w:rsidR="00742858" w:rsidRPr="00D66351" w:rsidRDefault="00731590" w:rsidP="00742858">
      <w:pPr>
        <w:pStyle w:val="NoSpacing"/>
        <w:rPr>
          <w:rFonts w:ascii="Times New Roman" w:hAnsi="Times New Roman" w:cs="Times New Roman"/>
          <w:sz w:val="25"/>
          <w:szCs w:val="25"/>
        </w:rPr>
      </w:pPr>
      <w:r>
        <w:rPr>
          <w:rFonts w:ascii="Times New Roman" w:hAnsi="Times New Roman" w:cs="Times New Roman"/>
          <w:sz w:val="25"/>
          <w:szCs w:val="25"/>
        </w:rPr>
        <w:t xml:space="preserve">The Parties in the instant matter agree that Student is an </w:t>
      </w:r>
      <w:r w:rsidR="00880264">
        <w:rPr>
          <w:rFonts w:ascii="Times New Roman" w:hAnsi="Times New Roman" w:cs="Times New Roman"/>
          <w:sz w:val="25"/>
          <w:szCs w:val="25"/>
        </w:rPr>
        <w:t xml:space="preserve">eligible student pursuant to the </w:t>
      </w:r>
      <w:r w:rsidR="00BA42BA" w:rsidRPr="00D66351">
        <w:rPr>
          <w:rFonts w:ascii="Times New Roman" w:hAnsi="Times New Roman" w:cs="Times New Roman"/>
          <w:sz w:val="25"/>
          <w:szCs w:val="25"/>
        </w:rPr>
        <w:t>Individuals with Disabilities Education Act</w:t>
      </w:r>
      <w:r w:rsidR="00BA42BA" w:rsidRPr="00D66351">
        <w:rPr>
          <w:rStyle w:val="FootnoteReference"/>
          <w:sz w:val="25"/>
          <w:szCs w:val="25"/>
        </w:rPr>
        <w:footnoteReference w:id="4"/>
      </w:r>
      <w:r w:rsidR="00BA42BA" w:rsidRPr="00D66351">
        <w:rPr>
          <w:rFonts w:ascii="Times New Roman" w:hAnsi="Times New Roman" w:cs="Times New Roman"/>
          <w:sz w:val="25"/>
          <w:szCs w:val="25"/>
        </w:rPr>
        <w:t xml:space="preserve"> (IDEA</w:t>
      </w:r>
      <w:r w:rsidR="00BA42BA">
        <w:rPr>
          <w:rFonts w:ascii="Times New Roman" w:hAnsi="Times New Roman" w:cs="Times New Roman"/>
          <w:sz w:val="25"/>
          <w:szCs w:val="25"/>
        </w:rPr>
        <w:t xml:space="preserve">) and Massachusetts </w:t>
      </w:r>
      <w:r w:rsidR="00BA42BA" w:rsidRPr="00D66351">
        <w:rPr>
          <w:rFonts w:ascii="Times New Roman" w:hAnsi="Times New Roman" w:cs="Times New Roman"/>
          <w:sz w:val="25"/>
          <w:szCs w:val="25"/>
        </w:rPr>
        <w:t xml:space="preserve">special education </w:t>
      </w:r>
      <w:r w:rsidR="00BA42BA">
        <w:rPr>
          <w:rFonts w:ascii="Times New Roman" w:hAnsi="Times New Roman" w:cs="Times New Roman"/>
          <w:sz w:val="25"/>
          <w:szCs w:val="25"/>
        </w:rPr>
        <w:t>law</w:t>
      </w:r>
      <w:r w:rsidR="00BA42BA" w:rsidRPr="00D66351">
        <w:rPr>
          <w:rStyle w:val="FootnoteReference"/>
          <w:sz w:val="25"/>
          <w:szCs w:val="25"/>
        </w:rPr>
        <w:footnoteReference w:id="5"/>
      </w:r>
      <w:r w:rsidR="00880264">
        <w:rPr>
          <w:rFonts w:ascii="Times New Roman" w:hAnsi="Times New Roman" w:cs="Times New Roman"/>
          <w:sz w:val="25"/>
          <w:szCs w:val="25"/>
        </w:rPr>
        <w:t>, and that despite</w:t>
      </w:r>
      <w:r>
        <w:rPr>
          <w:rFonts w:ascii="Times New Roman" w:hAnsi="Times New Roman" w:cs="Times New Roman"/>
          <w:sz w:val="25"/>
          <w:szCs w:val="25"/>
        </w:rPr>
        <w:t xml:space="preserve"> approaching the end of his entitlement</w:t>
      </w:r>
      <w:r w:rsidR="00880264">
        <w:rPr>
          <w:rFonts w:ascii="Times New Roman" w:hAnsi="Times New Roman" w:cs="Times New Roman"/>
          <w:sz w:val="25"/>
          <w:szCs w:val="25"/>
        </w:rPr>
        <w:t>, he currently remains</w:t>
      </w:r>
      <w:r>
        <w:rPr>
          <w:rFonts w:ascii="Times New Roman" w:hAnsi="Times New Roman" w:cs="Times New Roman"/>
          <w:sz w:val="25"/>
          <w:szCs w:val="25"/>
        </w:rPr>
        <w:t xml:space="preserve"> entitled to the protections afforded under </w:t>
      </w:r>
      <w:r w:rsidR="00880264">
        <w:rPr>
          <w:rFonts w:ascii="Times New Roman" w:hAnsi="Times New Roman" w:cs="Times New Roman"/>
          <w:sz w:val="25"/>
          <w:szCs w:val="25"/>
        </w:rPr>
        <w:t>these statutes.</w:t>
      </w:r>
      <w:r>
        <w:rPr>
          <w:rFonts w:ascii="Times New Roman" w:hAnsi="Times New Roman" w:cs="Times New Roman"/>
          <w:sz w:val="25"/>
          <w:szCs w:val="25"/>
        </w:rPr>
        <w:t xml:space="preserve"> </w:t>
      </w:r>
      <w:r w:rsidR="006A3052">
        <w:rPr>
          <w:rFonts w:ascii="Times New Roman" w:hAnsi="Times New Roman" w:cs="Times New Roman"/>
          <w:sz w:val="25"/>
          <w:szCs w:val="25"/>
        </w:rPr>
        <w:t xml:space="preserve"> Furthermore, the</w:t>
      </w:r>
      <w:r w:rsidR="00BA42BA" w:rsidRPr="00D66351">
        <w:rPr>
          <w:rFonts w:ascii="Times New Roman" w:hAnsi="Times New Roman" w:cs="Times New Roman"/>
          <w:sz w:val="25"/>
          <w:szCs w:val="25"/>
        </w:rPr>
        <w:t xml:space="preserve"> Parties do not dispute Student’s diagnos</w:t>
      </w:r>
      <w:r w:rsidR="006A3052">
        <w:rPr>
          <w:rFonts w:ascii="Times New Roman" w:hAnsi="Times New Roman" w:cs="Times New Roman"/>
          <w:sz w:val="25"/>
          <w:szCs w:val="25"/>
        </w:rPr>
        <w:t>e</w:t>
      </w:r>
      <w:r w:rsidR="00BA42BA" w:rsidRPr="00D66351">
        <w:rPr>
          <w:rFonts w:ascii="Times New Roman" w:hAnsi="Times New Roman" w:cs="Times New Roman"/>
          <w:sz w:val="25"/>
          <w:szCs w:val="25"/>
        </w:rPr>
        <w:t>s</w:t>
      </w:r>
      <w:r w:rsidR="00742858">
        <w:rPr>
          <w:rFonts w:ascii="Times New Roman" w:hAnsi="Times New Roman" w:cs="Times New Roman"/>
          <w:sz w:val="25"/>
          <w:szCs w:val="25"/>
        </w:rPr>
        <w:t>, or that Student requires a high level of care such as that offered in residential placement, to which he is entitled consistent with the IEPs promulgated by Belmont over the past several years.</w:t>
      </w:r>
    </w:p>
    <w:p w14:paraId="77A4C2C4" w14:textId="77777777" w:rsidR="00BA42BA" w:rsidRPr="00D66351" w:rsidRDefault="00BA42BA" w:rsidP="00BA42BA">
      <w:pPr>
        <w:pStyle w:val="NoSpacing"/>
        <w:rPr>
          <w:rFonts w:ascii="Times New Roman" w:hAnsi="Times New Roman" w:cs="Times New Roman"/>
          <w:sz w:val="25"/>
          <w:szCs w:val="25"/>
        </w:rPr>
      </w:pPr>
    </w:p>
    <w:p w14:paraId="3C5E9350" w14:textId="77777777" w:rsidR="00742858" w:rsidRPr="00D66351" w:rsidRDefault="00BA42BA" w:rsidP="00742858">
      <w:pPr>
        <w:pStyle w:val="NoSpacing"/>
        <w:rPr>
          <w:rFonts w:ascii="Times New Roman" w:hAnsi="Times New Roman" w:cs="Times New Roman"/>
          <w:sz w:val="25"/>
          <w:szCs w:val="25"/>
        </w:rPr>
      </w:pPr>
      <w:r w:rsidRPr="00D66351">
        <w:rPr>
          <w:rFonts w:ascii="Times New Roman" w:hAnsi="Times New Roman" w:cs="Times New Roman"/>
          <w:sz w:val="25"/>
          <w:szCs w:val="25"/>
        </w:rPr>
        <w:t>The IDEA and the Massachusetts special education law, as well as the regulations promulgated under those acts, mandate that school districts offer eligible students a FAPE.  A FAPE requires that a student’s individualized education program (IEP) be tailored to address the student’s unique needs</w:t>
      </w:r>
      <w:r w:rsidRPr="00D66351">
        <w:rPr>
          <w:rStyle w:val="FootnoteReference"/>
          <w:sz w:val="25"/>
          <w:szCs w:val="25"/>
        </w:rPr>
        <w:footnoteReference w:id="6"/>
      </w:r>
      <w:r w:rsidRPr="00D66351">
        <w:rPr>
          <w:rFonts w:ascii="Times New Roman" w:hAnsi="Times New Roman" w:cs="Times New Roman"/>
          <w:sz w:val="25"/>
          <w:szCs w:val="25"/>
        </w:rPr>
        <w:t xml:space="preserve"> in a way “reasonably calculated to confer a meaningful</w:t>
      </w:r>
      <w:r>
        <w:rPr>
          <w:rFonts w:ascii="Times New Roman" w:hAnsi="Times New Roman" w:cs="Times New Roman"/>
          <w:sz w:val="25"/>
          <w:szCs w:val="25"/>
        </w:rPr>
        <w:t xml:space="preserve"> </w:t>
      </w:r>
      <w:r w:rsidRPr="00D66351">
        <w:rPr>
          <w:rFonts w:ascii="Times New Roman" w:hAnsi="Times New Roman" w:cs="Times New Roman"/>
          <w:sz w:val="25"/>
          <w:szCs w:val="25"/>
        </w:rPr>
        <w:t>educational benefit”</w:t>
      </w:r>
      <w:r w:rsidRPr="00D66351">
        <w:rPr>
          <w:rStyle w:val="FootnoteReference"/>
          <w:sz w:val="25"/>
          <w:szCs w:val="25"/>
        </w:rPr>
        <w:footnoteReference w:id="7"/>
      </w:r>
      <w:r w:rsidRPr="00D66351">
        <w:rPr>
          <w:rFonts w:ascii="Times New Roman" w:hAnsi="Times New Roman" w:cs="Times New Roman"/>
          <w:sz w:val="25"/>
          <w:szCs w:val="25"/>
        </w:rPr>
        <w:t xml:space="preserve"> to the student.</w:t>
      </w:r>
      <w:r w:rsidRPr="00D66351">
        <w:rPr>
          <w:rStyle w:val="FootnoteReference"/>
          <w:sz w:val="25"/>
          <w:szCs w:val="25"/>
        </w:rPr>
        <w:footnoteReference w:id="8"/>
      </w:r>
      <w:r w:rsidRPr="00D66351">
        <w:rPr>
          <w:rFonts w:ascii="Times New Roman" w:hAnsi="Times New Roman" w:cs="Times New Roman"/>
          <w:sz w:val="25"/>
          <w:szCs w:val="25"/>
        </w:rPr>
        <w:t xml:space="preserve"> </w:t>
      </w:r>
      <w:r w:rsidR="00742858">
        <w:rPr>
          <w:rFonts w:ascii="Times New Roman" w:hAnsi="Times New Roman" w:cs="Times New Roman"/>
          <w:sz w:val="25"/>
          <w:szCs w:val="25"/>
        </w:rPr>
        <w:t xml:space="preserve"> </w:t>
      </w:r>
      <w:r w:rsidR="00742858" w:rsidRPr="00D66351">
        <w:rPr>
          <w:rFonts w:ascii="Times New Roman" w:hAnsi="Times New Roman" w:cs="Times New Roman"/>
          <w:sz w:val="25"/>
          <w:szCs w:val="25"/>
        </w:rPr>
        <w:t xml:space="preserve">Additionally, </w:t>
      </w:r>
      <w:r w:rsidR="00742858">
        <w:rPr>
          <w:rFonts w:ascii="Times New Roman" w:hAnsi="Times New Roman" w:cs="Times New Roman"/>
          <w:sz w:val="25"/>
          <w:szCs w:val="25"/>
        </w:rPr>
        <w:t xml:space="preserve">the </w:t>
      </w:r>
      <w:r w:rsidR="00742858" w:rsidRPr="00D66351">
        <w:rPr>
          <w:rFonts w:ascii="Times New Roman" w:hAnsi="Times New Roman" w:cs="Times New Roman"/>
          <w:sz w:val="25"/>
          <w:szCs w:val="25"/>
        </w:rPr>
        <w:t xml:space="preserve">program and services </w:t>
      </w:r>
      <w:r w:rsidR="00742858">
        <w:rPr>
          <w:rFonts w:ascii="Times New Roman" w:hAnsi="Times New Roman" w:cs="Times New Roman"/>
          <w:sz w:val="25"/>
          <w:szCs w:val="25"/>
        </w:rPr>
        <w:t xml:space="preserve">offered to the </w:t>
      </w:r>
      <w:r w:rsidR="00742858">
        <w:rPr>
          <w:rFonts w:ascii="Times New Roman" w:hAnsi="Times New Roman" w:cs="Times New Roman"/>
          <w:sz w:val="25"/>
          <w:szCs w:val="25"/>
        </w:rPr>
        <w:lastRenderedPageBreak/>
        <w:t xml:space="preserve">student </w:t>
      </w:r>
      <w:r w:rsidR="00742858" w:rsidRPr="00D66351">
        <w:rPr>
          <w:rFonts w:ascii="Times New Roman" w:hAnsi="Times New Roman" w:cs="Times New Roman"/>
          <w:sz w:val="25"/>
          <w:szCs w:val="25"/>
        </w:rPr>
        <w:t>must be delivered in the least restrictive environment appropriate to meet the student’s needs.</w:t>
      </w:r>
      <w:r w:rsidR="00742858" w:rsidRPr="00D66351">
        <w:rPr>
          <w:rStyle w:val="FootnoteReference"/>
          <w:sz w:val="25"/>
          <w:szCs w:val="25"/>
        </w:rPr>
        <w:footnoteReference w:id="9"/>
      </w:r>
      <w:r w:rsidR="00742858" w:rsidRPr="00D66351">
        <w:rPr>
          <w:rFonts w:ascii="Times New Roman" w:hAnsi="Times New Roman" w:cs="Times New Roman"/>
          <w:sz w:val="25"/>
          <w:szCs w:val="25"/>
        </w:rPr>
        <w:t xml:space="preserve">  </w:t>
      </w:r>
    </w:p>
    <w:p w14:paraId="06D0D1C4" w14:textId="06E18E31" w:rsidR="00BA42BA" w:rsidRDefault="00BA42BA" w:rsidP="00BA42BA">
      <w:pPr>
        <w:pStyle w:val="NoSpacing"/>
        <w:rPr>
          <w:rFonts w:ascii="Times New Roman" w:hAnsi="Times New Roman" w:cs="Times New Roman"/>
          <w:sz w:val="25"/>
          <w:szCs w:val="25"/>
        </w:rPr>
      </w:pPr>
    </w:p>
    <w:p w14:paraId="50B12FD7" w14:textId="77777777" w:rsidR="00BA42BA" w:rsidRPr="00D66351" w:rsidRDefault="00BA42BA" w:rsidP="00BA42BA">
      <w:pPr>
        <w:pStyle w:val="NoSpacing"/>
        <w:rPr>
          <w:rFonts w:ascii="Times New Roman" w:hAnsi="Times New Roman" w:cs="Times New Roman"/>
          <w:sz w:val="25"/>
          <w:szCs w:val="25"/>
        </w:rPr>
      </w:pPr>
      <w:r w:rsidRPr="00D66351">
        <w:rPr>
          <w:rFonts w:ascii="Times New Roman" w:hAnsi="Times New Roman" w:cs="Times New Roman"/>
          <w:sz w:val="25"/>
          <w:szCs w:val="25"/>
        </w:rPr>
        <w:t>The above standard, which has been adopted by courts and hearing officers in Massachusetts, is aligned with the Supreme Court’s decision in</w:t>
      </w:r>
      <w:r w:rsidRPr="00D66351">
        <w:rPr>
          <w:rFonts w:ascii="Times New Roman" w:hAnsi="Times New Roman" w:cs="Times New Roman"/>
          <w:i/>
          <w:sz w:val="25"/>
          <w:szCs w:val="25"/>
        </w:rPr>
        <w:t xml:space="preserve"> </w:t>
      </w:r>
      <w:proofErr w:type="spellStart"/>
      <w:r w:rsidRPr="00D66351">
        <w:rPr>
          <w:rFonts w:ascii="Times New Roman" w:hAnsi="Times New Roman" w:cs="Times New Roman"/>
          <w:i/>
          <w:sz w:val="25"/>
          <w:szCs w:val="25"/>
        </w:rPr>
        <w:t>Endrew</w:t>
      </w:r>
      <w:proofErr w:type="spellEnd"/>
      <w:r w:rsidRPr="00D66351">
        <w:rPr>
          <w:rFonts w:ascii="Times New Roman" w:hAnsi="Times New Roman" w:cs="Times New Roman"/>
          <w:i/>
          <w:sz w:val="25"/>
          <w:szCs w:val="25"/>
        </w:rPr>
        <w:t xml:space="preserve"> F. v. Douglas County Sch. Distr.</w:t>
      </w:r>
      <w:r w:rsidRPr="00D66351">
        <w:rPr>
          <w:rFonts w:ascii="Times New Roman" w:hAnsi="Times New Roman" w:cs="Times New Roman"/>
          <w:sz w:val="25"/>
          <w:szCs w:val="25"/>
        </w:rPr>
        <w:t xml:space="preserve">, 137 S. Ct. 988 (March 22, 2017) requiring that a student’s program and placement be “reasonably calculated to enable [the student] to make progress appropriate in light of the child’s circumstances.” </w:t>
      </w:r>
      <w:proofErr w:type="spellStart"/>
      <w:r w:rsidRPr="00D66351">
        <w:rPr>
          <w:rFonts w:ascii="Times New Roman" w:hAnsi="Times New Roman" w:cs="Times New Roman"/>
          <w:i/>
          <w:sz w:val="25"/>
          <w:szCs w:val="25"/>
        </w:rPr>
        <w:t>Endrew</w:t>
      </w:r>
      <w:proofErr w:type="spellEnd"/>
      <w:r w:rsidRPr="00D66351">
        <w:rPr>
          <w:rFonts w:ascii="Times New Roman" w:hAnsi="Times New Roman" w:cs="Times New Roman"/>
          <w:i/>
          <w:sz w:val="25"/>
          <w:szCs w:val="25"/>
        </w:rPr>
        <w:t xml:space="preserve"> F. v. Douglas County Sch. Distr.</w:t>
      </w:r>
      <w:r w:rsidRPr="00D66351">
        <w:rPr>
          <w:rFonts w:ascii="Times New Roman" w:hAnsi="Times New Roman" w:cs="Times New Roman"/>
          <w:sz w:val="25"/>
          <w:szCs w:val="25"/>
        </w:rPr>
        <w:t xml:space="preserve">, 137 S. Ct. 988 (March 22, 2017); </w:t>
      </w:r>
      <w:r w:rsidRPr="00D66351">
        <w:rPr>
          <w:rFonts w:ascii="Times New Roman" w:hAnsi="Times New Roman" w:cs="Times New Roman"/>
          <w:i/>
          <w:sz w:val="25"/>
          <w:szCs w:val="25"/>
        </w:rPr>
        <w:t xml:space="preserve">D.B. ex rel. Elizabeth B., </w:t>
      </w:r>
      <w:r w:rsidRPr="00D66351">
        <w:rPr>
          <w:rFonts w:ascii="Times New Roman" w:hAnsi="Times New Roman" w:cs="Times New Roman"/>
          <w:sz w:val="25"/>
          <w:szCs w:val="25"/>
        </w:rPr>
        <w:t>675 F.3d at 34.</w:t>
      </w:r>
      <w:r w:rsidRPr="00D66351">
        <w:rPr>
          <w:rFonts w:ascii="Times New Roman" w:hAnsi="Times New Roman" w:cs="Times New Roman"/>
          <w:i/>
          <w:sz w:val="25"/>
          <w:szCs w:val="25"/>
        </w:rPr>
        <w:t xml:space="preserve">  </w:t>
      </w:r>
      <w:r w:rsidRPr="00D66351">
        <w:rPr>
          <w:rFonts w:ascii="Times New Roman" w:hAnsi="Times New Roman" w:cs="Times New Roman"/>
          <w:sz w:val="25"/>
          <w:szCs w:val="25"/>
        </w:rPr>
        <w:t xml:space="preserve">In </w:t>
      </w:r>
      <w:proofErr w:type="spellStart"/>
      <w:r w:rsidRPr="00D66351">
        <w:rPr>
          <w:rFonts w:ascii="Times New Roman" w:hAnsi="Times New Roman" w:cs="Times New Roman"/>
          <w:i/>
          <w:sz w:val="25"/>
          <w:szCs w:val="25"/>
        </w:rPr>
        <w:t>Endrew</w:t>
      </w:r>
      <w:proofErr w:type="spellEnd"/>
      <w:r w:rsidRPr="00D66351">
        <w:rPr>
          <w:rFonts w:ascii="Times New Roman" w:hAnsi="Times New Roman" w:cs="Times New Roman"/>
          <w:i/>
          <w:sz w:val="25"/>
          <w:szCs w:val="25"/>
        </w:rPr>
        <w:t xml:space="preserve"> F</w:t>
      </w:r>
      <w:r w:rsidRPr="00D66351">
        <w:rPr>
          <w:rFonts w:ascii="Times New Roman" w:hAnsi="Times New Roman" w:cs="Times New Roman"/>
          <w:sz w:val="25"/>
          <w:szCs w:val="25"/>
        </w:rPr>
        <w:t xml:space="preserve">., the Court rejected the “merely more than </w:t>
      </w:r>
      <w:r w:rsidRPr="00D66351">
        <w:rPr>
          <w:rFonts w:ascii="Times New Roman" w:hAnsi="Times New Roman" w:cs="Times New Roman"/>
          <w:i/>
          <w:sz w:val="25"/>
          <w:szCs w:val="25"/>
        </w:rPr>
        <w:t xml:space="preserve">de </w:t>
      </w:r>
      <w:proofErr w:type="spellStart"/>
      <w:r w:rsidRPr="00D66351">
        <w:rPr>
          <w:rFonts w:ascii="Times New Roman" w:hAnsi="Times New Roman" w:cs="Times New Roman"/>
          <w:i/>
          <w:sz w:val="25"/>
          <w:szCs w:val="25"/>
        </w:rPr>
        <w:t>minimus</w:t>
      </w:r>
      <w:proofErr w:type="spellEnd"/>
      <w:r w:rsidRPr="00D66351">
        <w:rPr>
          <w:rFonts w:ascii="Times New Roman" w:hAnsi="Times New Roman" w:cs="Times New Roman"/>
          <w:sz w:val="25"/>
          <w:szCs w:val="25"/>
        </w:rPr>
        <w:t xml:space="preserve">” standard adopted by the Tenth Circuit, a standard that afforded students significantly less than the standard adopted in Massachusetts.  </w:t>
      </w:r>
    </w:p>
    <w:p w14:paraId="3885252C" w14:textId="77777777" w:rsidR="00BA42BA" w:rsidRPr="00D66351" w:rsidRDefault="00BA42BA" w:rsidP="00BA42BA">
      <w:pPr>
        <w:pStyle w:val="NoSpacing"/>
        <w:rPr>
          <w:rFonts w:ascii="Times New Roman" w:hAnsi="Times New Roman" w:cs="Times New Roman"/>
          <w:sz w:val="25"/>
          <w:szCs w:val="25"/>
        </w:rPr>
      </w:pPr>
    </w:p>
    <w:p w14:paraId="66EFC932" w14:textId="400E208C" w:rsidR="00BA42BA" w:rsidRPr="00D66351" w:rsidRDefault="00BA42BA" w:rsidP="00BA42BA">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Pursuant to the standard embodied in </w:t>
      </w:r>
      <w:proofErr w:type="spellStart"/>
      <w:r w:rsidRPr="00D66351">
        <w:rPr>
          <w:rFonts w:ascii="Times New Roman" w:hAnsi="Times New Roman" w:cs="Times New Roman"/>
          <w:i/>
          <w:iCs/>
          <w:sz w:val="25"/>
          <w:szCs w:val="25"/>
        </w:rPr>
        <w:t>Endrew</w:t>
      </w:r>
      <w:proofErr w:type="spellEnd"/>
      <w:r w:rsidRPr="00D66351">
        <w:rPr>
          <w:rFonts w:ascii="Times New Roman" w:hAnsi="Times New Roman" w:cs="Times New Roman"/>
          <w:i/>
          <w:iCs/>
          <w:sz w:val="25"/>
          <w:szCs w:val="25"/>
        </w:rPr>
        <w:t xml:space="preserve"> F</w:t>
      </w:r>
      <w:r w:rsidRPr="00D66351">
        <w:rPr>
          <w:rFonts w:ascii="Times New Roman" w:hAnsi="Times New Roman" w:cs="Times New Roman"/>
          <w:sz w:val="25"/>
          <w:szCs w:val="25"/>
        </w:rPr>
        <w:t xml:space="preserve">. and consistent with the </w:t>
      </w:r>
      <w:r w:rsidR="00742858">
        <w:rPr>
          <w:rFonts w:ascii="Times New Roman" w:hAnsi="Times New Roman" w:cs="Times New Roman"/>
          <w:sz w:val="25"/>
          <w:szCs w:val="25"/>
        </w:rPr>
        <w:t xml:space="preserve">Massachusetts </w:t>
      </w:r>
      <w:r w:rsidRPr="00D66351">
        <w:rPr>
          <w:rFonts w:ascii="Times New Roman" w:hAnsi="Times New Roman" w:cs="Times New Roman"/>
          <w:sz w:val="25"/>
          <w:szCs w:val="25"/>
        </w:rPr>
        <w:t>standard</w:t>
      </w:r>
      <w:r w:rsidR="00742858">
        <w:rPr>
          <w:rFonts w:ascii="Times New Roman" w:hAnsi="Times New Roman" w:cs="Times New Roman"/>
          <w:sz w:val="25"/>
          <w:szCs w:val="25"/>
        </w:rPr>
        <w:t>,</w:t>
      </w:r>
      <w:r w:rsidRPr="00D66351">
        <w:rPr>
          <w:rFonts w:ascii="Times New Roman" w:hAnsi="Times New Roman" w:cs="Times New Roman"/>
          <w:sz w:val="25"/>
          <w:szCs w:val="25"/>
        </w:rPr>
        <w:t xml:space="preserve"> </w:t>
      </w:r>
      <w:r w:rsidRPr="00D66351">
        <w:rPr>
          <w:rFonts w:ascii="Times New Roman" w:hAnsi="Times New Roman" w:cs="Times New Roman"/>
          <w:i/>
          <w:sz w:val="25"/>
          <w:szCs w:val="25"/>
        </w:rPr>
        <w:t>supra</w:t>
      </w:r>
      <w:r w:rsidRPr="00D66351">
        <w:rPr>
          <w:rFonts w:ascii="Times New Roman" w:hAnsi="Times New Roman" w:cs="Times New Roman"/>
          <w:sz w:val="25"/>
          <w:szCs w:val="25"/>
        </w:rPr>
        <w:t xml:space="preserve"> , public schools must offer eligible students a s</w:t>
      </w:r>
      <w:r w:rsidRPr="00D66351">
        <w:rPr>
          <w:rFonts w:ascii="Times New Roman" w:hAnsi="Times New Roman" w:cs="Times New Roman"/>
          <w:iCs/>
          <w:sz w:val="25"/>
          <w:szCs w:val="25"/>
        </w:rPr>
        <w:t>pecial education program and services specifically designed for each student so as to develop that particular individual’s educational potential</w:t>
      </w:r>
      <w:r w:rsidRPr="00D66351">
        <w:rPr>
          <w:rFonts w:ascii="Times New Roman" w:hAnsi="Times New Roman" w:cs="Times New Roman"/>
          <w:sz w:val="25"/>
          <w:szCs w:val="25"/>
        </w:rPr>
        <w:t>.</w:t>
      </w:r>
      <w:r w:rsidRPr="00D66351">
        <w:rPr>
          <w:rStyle w:val="FootnoteReference"/>
          <w:sz w:val="25"/>
          <w:szCs w:val="25"/>
        </w:rPr>
        <w:footnoteReference w:id="10"/>
      </w:r>
      <w:r w:rsidRPr="00D66351">
        <w:rPr>
          <w:rFonts w:ascii="Times New Roman" w:hAnsi="Times New Roman" w:cs="Times New Roman"/>
          <w:sz w:val="25"/>
          <w:szCs w:val="25"/>
        </w:rPr>
        <w:t xml:space="preserve">   Educational progress is then measured in relation to the potential of the particular student.</w:t>
      </w:r>
      <w:r w:rsidRPr="00D66351">
        <w:rPr>
          <w:rStyle w:val="FootnoteReference"/>
          <w:sz w:val="25"/>
          <w:szCs w:val="25"/>
        </w:rPr>
        <w:footnoteReference w:id="11"/>
      </w:r>
      <w:r w:rsidRPr="00D66351">
        <w:rPr>
          <w:rFonts w:ascii="Times New Roman" w:hAnsi="Times New Roman" w:cs="Times New Roman"/>
          <w:sz w:val="25"/>
          <w:szCs w:val="25"/>
        </w:rPr>
        <w:t xml:space="preserve">  At the same time, the IDEA does not require the school district to provide what is best for the student.</w:t>
      </w:r>
      <w:r w:rsidRPr="00D66351">
        <w:rPr>
          <w:rStyle w:val="FootnoteReference"/>
          <w:sz w:val="25"/>
          <w:szCs w:val="25"/>
        </w:rPr>
        <w:footnoteReference w:id="12"/>
      </w:r>
      <w:r w:rsidRPr="00D66351">
        <w:rPr>
          <w:rFonts w:ascii="Times New Roman" w:hAnsi="Times New Roman" w:cs="Times New Roman"/>
          <w:sz w:val="25"/>
          <w:szCs w:val="25"/>
        </w:rPr>
        <w:t xml:space="preserve">  </w:t>
      </w:r>
    </w:p>
    <w:p w14:paraId="1806768E" w14:textId="77777777" w:rsidR="00BA42BA" w:rsidRPr="00D66351" w:rsidRDefault="00BA42BA" w:rsidP="00BA42BA">
      <w:pPr>
        <w:pStyle w:val="NoSpacing"/>
        <w:rPr>
          <w:rFonts w:ascii="Times New Roman" w:hAnsi="Times New Roman" w:cs="Times New Roman"/>
          <w:sz w:val="25"/>
          <w:szCs w:val="25"/>
        </w:rPr>
      </w:pPr>
    </w:p>
    <w:p w14:paraId="6C901E17" w14:textId="007A17A9" w:rsidR="006A3052" w:rsidRDefault="003B09FF" w:rsidP="00CB2457">
      <w:pPr>
        <w:pStyle w:val="NoSpacing"/>
        <w:rPr>
          <w:rFonts w:ascii="Times New Roman" w:hAnsi="Times New Roman" w:cs="Times New Roman"/>
          <w:sz w:val="25"/>
          <w:szCs w:val="25"/>
        </w:rPr>
      </w:pPr>
      <w:r w:rsidRPr="003B09FF">
        <w:rPr>
          <w:rFonts w:ascii="Times New Roman" w:hAnsi="Times New Roman" w:cs="Times New Roman"/>
          <w:sz w:val="25"/>
          <w:szCs w:val="25"/>
        </w:rPr>
        <w:t>Th</w:t>
      </w:r>
      <w:r w:rsidR="00742858">
        <w:rPr>
          <w:rFonts w:ascii="Times New Roman" w:hAnsi="Times New Roman" w:cs="Times New Roman"/>
          <w:sz w:val="25"/>
          <w:szCs w:val="25"/>
        </w:rPr>
        <w:t>e instant</w:t>
      </w:r>
      <w:r>
        <w:rPr>
          <w:rFonts w:ascii="Times New Roman" w:hAnsi="Times New Roman" w:cs="Times New Roman"/>
          <w:sz w:val="25"/>
          <w:szCs w:val="25"/>
        </w:rPr>
        <w:t xml:space="preserve"> matter comes to the BSEA on Hearing Requests by Devereux and by Parents.  Devereux </w:t>
      </w:r>
      <w:r w:rsidR="00742858">
        <w:rPr>
          <w:rFonts w:ascii="Times New Roman" w:hAnsi="Times New Roman" w:cs="Times New Roman"/>
          <w:sz w:val="25"/>
          <w:szCs w:val="25"/>
        </w:rPr>
        <w:t xml:space="preserve">is </w:t>
      </w:r>
      <w:r>
        <w:rPr>
          <w:rFonts w:ascii="Times New Roman" w:hAnsi="Times New Roman" w:cs="Times New Roman"/>
          <w:sz w:val="25"/>
          <w:szCs w:val="25"/>
        </w:rPr>
        <w:t>seek</w:t>
      </w:r>
      <w:r w:rsidR="006A3052">
        <w:rPr>
          <w:rFonts w:ascii="Times New Roman" w:hAnsi="Times New Roman" w:cs="Times New Roman"/>
          <w:sz w:val="25"/>
          <w:szCs w:val="25"/>
        </w:rPr>
        <w:t>ing</w:t>
      </w:r>
      <w:r>
        <w:rPr>
          <w:rFonts w:ascii="Times New Roman" w:hAnsi="Times New Roman" w:cs="Times New Roman"/>
          <w:sz w:val="25"/>
          <w:szCs w:val="25"/>
        </w:rPr>
        <w:t xml:space="preserve"> a finding that it is not an appropriate placement for Student because</w:t>
      </w:r>
      <w:r w:rsidR="00742858">
        <w:rPr>
          <w:rFonts w:ascii="Times New Roman" w:hAnsi="Times New Roman" w:cs="Times New Roman"/>
          <w:sz w:val="25"/>
          <w:szCs w:val="25"/>
        </w:rPr>
        <w:t xml:space="preserve"> given</w:t>
      </w:r>
      <w:r>
        <w:rPr>
          <w:rFonts w:ascii="Times New Roman" w:hAnsi="Times New Roman" w:cs="Times New Roman"/>
          <w:sz w:val="25"/>
          <w:szCs w:val="25"/>
        </w:rPr>
        <w:t xml:space="preserve"> Student’s unsafe behaviors</w:t>
      </w:r>
      <w:r w:rsidR="00742858">
        <w:rPr>
          <w:rFonts w:ascii="Times New Roman" w:hAnsi="Times New Roman" w:cs="Times New Roman"/>
          <w:sz w:val="25"/>
          <w:szCs w:val="25"/>
        </w:rPr>
        <w:t xml:space="preserve">, it is neither able to maintain his safety or the safety of others and it is unable to appropriately educate him, basically providing custodial care, It further seeks a  determination that it </w:t>
      </w:r>
      <w:r w:rsidR="006A3052">
        <w:rPr>
          <w:rFonts w:ascii="Times New Roman" w:hAnsi="Times New Roman" w:cs="Times New Roman"/>
          <w:sz w:val="25"/>
          <w:szCs w:val="25"/>
        </w:rPr>
        <w:t xml:space="preserve">is </w:t>
      </w:r>
      <w:r w:rsidR="00742858">
        <w:rPr>
          <w:rFonts w:ascii="Times New Roman" w:hAnsi="Times New Roman" w:cs="Times New Roman"/>
          <w:sz w:val="25"/>
          <w:szCs w:val="25"/>
        </w:rPr>
        <w:t xml:space="preserve">therefore </w:t>
      </w:r>
      <w:r w:rsidR="006A3052">
        <w:rPr>
          <w:rFonts w:ascii="Times New Roman" w:hAnsi="Times New Roman" w:cs="Times New Roman"/>
          <w:sz w:val="25"/>
          <w:szCs w:val="25"/>
        </w:rPr>
        <w:t xml:space="preserve">entitled to proceed with an emergency </w:t>
      </w:r>
      <w:r w:rsidR="006A3052">
        <w:rPr>
          <w:rFonts w:ascii="Times New Roman" w:hAnsi="Times New Roman" w:cs="Times New Roman"/>
          <w:sz w:val="25"/>
          <w:szCs w:val="25"/>
        </w:rPr>
        <w:lastRenderedPageBreak/>
        <w:t>termination of Student</w:t>
      </w:r>
      <w:r w:rsidR="00742858">
        <w:rPr>
          <w:rFonts w:ascii="Times New Roman" w:hAnsi="Times New Roman" w:cs="Times New Roman"/>
          <w:sz w:val="25"/>
          <w:szCs w:val="25"/>
        </w:rPr>
        <w:t>. Devereaux</w:t>
      </w:r>
      <w:r w:rsidR="006A3052">
        <w:rPr>
          <w:rFonts w:ascii="Times New Roman" w:hAnsi="Times New Roman" w:cs="Times New Roman"/>
          <w:sz w:val="25"/>
          <w:szCs w:val="25"/>
        </w:rPr>
        <w:t xml:space="preserve"> </w:t>
      </w:r>
      <w:r w:rsidR="00A92045">
        <w:rPr>
          <w:rFonts w:ascii="Times New Roman" w:hAnsi="Times New Roman" w:cs="Times New Roman"/>
          <w:sz w:val="25"/>
          <w:szCs w:val="25"/>
        </w:rPr>
        <w:t>disput</w:t>
      </w:r>
      <w:r w:rsidR="00742858">
        <w:rPr>
          <w:rFonts w:ascii="Times New Roman" w:hAnsi="Times New Roman" w:cs="Times New Roman"/>
          <w:sz w:val="25"/>
          <w:szCs w:val="25"/>
        </w:rPr>
        <w:t>es</w:t>
      </w:r>
      <w:r w:rsidR="00A92045">
        <w:rPr>
          <w:rFonts w:ascii="Times New Roman" w:hAnsi="Times New Roman" w:cs="Times New Roman"/>
          <w:sz w:val="25"/>
          <w:szCs w:val="25"/>
        </w:rPr>
        <w:t xml:space="preserve"> </w:t>
      </w:r>
      <w:r w:rsidR="00742858">
        <w:rPr>
          <w:rFonts w:ascii="Times New Roman" w:hAnsi="Times New Roman" w:cs="Times New Roman"/>
          <w:sz w:val="25"/>
          <w:szCs w:val="25"/>
        </w:rPr>
        <w:t xml:space="preserve">the </w:t>
      </w:r>
      <w:r w:rsidR="006A3052">
        <w:rPr>
          <w:rFonts w:ascii="Times New Roman" w:hAnsi="Times New Roman" w:cs="Times New Roman"/>
          <w:sz w:val="25"/>
          <w:szCs w:val="25"/>
        </w:rPr>
        <w:t>BSEA</w:t>
      </w:r>
      <w:r w:rsidR="00F26C64">
        <w:rPr>
          <w:rFonts w:ascii="Times New Roman" w:hAnsi="Times New Roman" w:cs="Times New Roman"/>
          <w:sz w:val="25"/>
          <w:szCs w:val="25"/>
        </w:rPr>
        <w:t>’</w:t>
      </w:r>
      <w:r w:rsidR="006A3052">
        <w:rPr>
          <w:rFonts w:ascii="Times New Roman" w:hAnsi="Times New Roman" w:cs="Times New Roman"/>
          <w:sz w:val="25"/>
          <w:szCs w:val="25"/>
        </w:rPr>
        <w:t xml:space="preserve">s authority to </w:t>
      </w:r>
      <w:r w:rsidR="00F26C64">
        <w:rPr>
          <w:rFonts w:ascii="Times New Roman" w:hAnsi="Times New Roman" w:cs="Times New Roman"/>
          <w:sz w:val="25"/>
          <w:szCs w:val="25"/>
        </w:rPr>
        <w:t>mandate</w:t>
      </w:r>
      <w:r w:rsidR="006A3052">
        <w:rPr>
          <w:rFonts w:ascii="Times New Roman" w:hAnsi="Times New Roman" w:cs="Times New Roman"/>
          <w:sz w:val="25"/>
          <w:szCs w:val="25"/>
        </w:rPr>
        <w:t xml:space="preserve"> Student’s st</w:t>
      </w:r>
      <w:r>
        <w:rPr>
          <w:rFonts w:ascii="Times New Roman" w:hAnsi="Times New Roman" w:cs="Times New Roman"/>
          <w:sz w:val="25"/>
          <w:szCs w:val="25"/>
        </w:rPr>
        <w:t xml:space="preserve">ay-put rights </w:t>
      </w:r>
      <w:r w:rsidR="006A3052">
        <w:rPr>
          <w:rFonts w:ascii="Times New Roman" w:hAnsi="Times New Roman" w:cs="Times New Roman"/>
          <w:sz w:val="25"/>
          <w:szCs w:val="25"/>
        </w:rPr>
        <w:t>at Devereux, a private school</w:t>
      </w:r>
      <w:r w:rsidR="00A92045">
        <w:rPr>
          <w:rFonts w:ascii="Times New Roman" w:hAnsi="Times New Roman" w:cs="Times New Roman"/>
          <w:sz w:val="25"/>
          <w:szCs w:val="25"/>
        </w:rPr>
        <w:t xml:space="preserve">.  In the alternative, Devereux seeks an order that it is not </w:t>
      </w:r>
      <w:r w:rsidRPr="003B09FF">
        <w:rPr>
          <w:rFonts w:ascii="Times New Roman" w:hAnsi="Times New Roman" w:cs="Times New Roman"/>
          <w:sz w:val="25"/>
          <w:szCs w:val="25"/>
        </w:rPr>
        <w:t>Student’s stay</w:t>
      </w:r>
      <w:r>
        <w:rPr>
          <w:rFonts w:ascii="Times New Roman" w:hAnsi="Times New Roman" w:cs="Times New Roman"/>
          <w:sz w:val="25"/>
          <w:szCs w:val="25"/>
        </w:rPr>
        <w:t>-</w:t>
      </w:r>
      <w:r w:rsidRPr="003B09FF">
        <w:rPr>
          <w:rFonts w:ascii="Times New Roman" w:hAnsi="Times New Roman" w:cs="Times New Roman"/>
          <w:sz w:val="25"/>
          <w:szCs w:val="25"/>
        </w:rPr>
        <w:t>put placement</w:t>
      </w:r>
      <w:r>
        <w:rPr>
          <w:rFonts w:ascii="Times New Roman" w:hAnsi="Times New Roman" w:cs="Times New Roman"/>
          <w:sz w:val="25"/>
          <w:szCs w:val="25"/>
        </w:rPr>
        <w:t>, but rather, Belmont is</w:t>
      </w:r>
      <w:r w:rsidRPr="005F424D">
        <w:rPr>
          <w:rFonts w:ascii="Times New Roman" w:hAnsi="Times New Roman" w:cs="Times New Roman"/>
          <w:sz w:val="25"/>
          <w:szCs w:val="25"/>
        </w:rPr>
        <w:t>.</w:t>
      </w:r>
      <w:r w:rsidR="00496DD4" w:rsidRPr="005F424D">
        <w:rPr>
          <w:rFonts w:ascii="Times New Roman" w:hAnsi="Times New Roman" w:cs="Times New Roman"/>
          <w:sz w:val="25"/>
          <w:szCs w:val="25"/>
        </w:rPr>
        <w:t xml:space="preserve"> </w:t>
      </w:r>
      <w:r w:rsidRPr="005F424D">
        <w:rPr>
          <w:rFonts w:ascii="Times New Roman" w:hAnsi="Times New Roman" w:cs="Times New Roman"/>
          <w:sz w:val="25"/>
          <w:szCs w:val="25"/>
        </w:rPr>
        <w:t xml:space="preserve">  </w:t>
      </w:r>
    </w:p>
    <w:p w14:paraId="66A5B413" w14:textId="77777777" w:rsidR="006A3052" w:rsidRDefault="006A3052" w:rsidP="00CB2457">
      <w:pPr>
        <w:pStyle w:val="NoSpacing"/>
        <w:rPr>
          <w:rFonts w:ascii="Times New Roman" w:hAnsi="Times New Roman" w:cs="Times New Roman"/>
          <w:sz w:val="25"/>
          <w:szCs w:val="25"/>
        </w:rPr>
      </w:pPr>
    </w:p>
    <w:p w14:paraId="6E34349D" w14:textId="30C0D3A8" w:rsidR="003B09FF" w:rsidRPr="005F424D" w:rsidRDefault="003B09FF" w:rsidP="00CB2457">
      <w:pPr>
        <w:pStyle w:val="NoSpacing"/>
        <w:rPr>
          <w:rFonts w:ascii="Times New Roman" w:hAnsi="Times New Roman" w:cs="Times New Roman"/>
          <w:sz w:val="25"/>
          <w:szCs w:val="25"/>
          <w:highlight w:val="yellow"/>
        </w:rPr>
      </w:pPr>
      <w:r w:rsidRPr="005F424D">
        <w:rPr>
          <w:rFonts w:ascii="Times New Roman" w:hAnsi="Times New Roman" w:cs="Times New Roman"/>
          <w:sz w:val="25"/>
          <w:szCs w:val="25"/>
        </w:rPr>
        <w:t>Parents seek a finding</w:t>
      </w:r>
      <w:r w:rsidR="006B3E65">
        <w:rPr>
          <w:rFonts w:ascii="Times New Roman" w:hAnsi="Times New Roman" w:cs="Times New Roman"/>
          <w:sz w:val="25"/>
          <w:szCs w:val="25"/>
        </w:rPr>
        <w:t xml:space="preserve"> </w:t>
      </w:r>
      <w:r w:rsidRPr="005F424D">
        <w:rPr>
          <w:rFonts w:ascii="Times New Roman" w:hAnsi="Times New Roman" w:cs="Times New Roman"/>
          <w:sz w:val="25"/>
          <w:szCs w:val="25"/>
        </w:rPr>
        <w:t xml:space="preserve">that Student must remain at Devereux pursuant to </w:t>
      </w:r>
      <w:r w:rsidR="005F424D">
        <w:rPr>
          <w:rFonts w:ascii="Times New Roman" w:hAnsi="Times New Roman" w:cs="Times New Roman"/>
          <w:sz w:val="25"/>
          <w:szCs w:val="25"/>
        </w:rPr>
        <w:t>s</w:t>
      </w:r>
      <w:r w:rsidRPr="005F424D">
        <w:rPr>
          <w:rFonts w:ascii="Times New Roman" w:hAnsi="Times New Roman" w:cs="Times New Roman"/>
          <w:sz w:val="25"/>
          <w:szCs w:val="25"/>
        </w:rPr>
        <w:t xml:space="preserve">tay-put until </w:t>
      </w:r>
      <w:r w:rsidR="005F424D" w:rsidRPr="005F424D">
        <w:rPr>
          <w:rFonts w:ascii="Times New Roman" w:hAnsi="Times New Roman" w:cs="Times New Roman"/>
          <w:sz w:val="25"/>
          <w:szCs w:val="25"/>
        </w:rPr>
        <w:t>another appropriate, viable placement is identified.</w:t>
      </w:r>
      <w:r w:rsidRPr="005F424D">
        <w:rPr>
          <w:rFonts w:ascii="Times New Roman" w:hAnsi="Times New Roman" w:cs="Times New Roman"/>
          <w:sz w:val="25"/>
          <w:szCs w:val="25"/>
        </w:rPr>
        <w:t xml:space="preserve"> </w:t>
      </w:r>
      <w:r w:rsidR="005F424D" w:rsidRPr="005F424D">
        <w:rPr>
          <w:rFonts w:ascii="Times New Roman" w:hAnsi="Times New Roman" w:cs="Times New Roman"/>
          <w:sz w:val="25"/>
          <w:szCs w:val="25"/>
        </w:rPr>
        <w:t xml:space="preserve"> </w:t>
      </w:r>
      <w:r w:rsidR="006B3E65">
        <w:rPr>
          <w:rFonts w:ascii="Times New Roman" w:hAnsi="Times New Roman" w:cs="Times New Roman"/>
          <w:sz w:val="25"/>
          <w:szCs w:val="25"/>
        </w:rPr>
        <w:t>Moreover, i</w:t>
      </w:r>
      <w:r w:rsidR="005F424D" w:rsidRPr="005F424D">
        <w:rPr>
          <w:rFonts w:ascii="Times New Roman" w:hAnsi="Times New Roman" w:cs="Times New Roman"/>
          <w:sz w:val="25"/>
          <w:szCs w:val="25"/>
        </w:rPr>
        <w:t xml:space="preserve">t is </w:t>
      </w:r>
      <w:r w:rsidR="006B3E65">
        <w:rPr>
          <w:rFonts w:ascii="Times New Roman" w:hAnsi="Times New Roman" w:cs="Times New Roman"/>
          <w:sz w:val="25"/>
          <w:szCs w:val="25"/>
        </w:rPr>
        <w:t>P</w:t>
      </w:r>
      <w:r w:rsidR="005F424D" w:rsidRPr="005F424D">
        <w:rPr>
          <w:rFonts w:ascii="Times New Roman" w:hAnsi="Times New Roman" w:cs="Times New Roman"/>
          <w:sz w:val="25"/>
          <w:szCs w:val="25"/>
        </w:rPr>
        <w:t>arents</w:t>
      </w:r>
      <w:r w:rsidR="00F26C64">
        <w:rPr>
          <w:rFonts w:ascii="Times New Roman" w:hAnsi="Times New Roman" w:cs="Times New Roman"/>
          <w:sz w:val="25"/>
          <w:szCs w:val="25"/>
        </w:rPr>
        <w:t>’</w:t>
      </w:r>
      <w:r w:rsidR="005F424D" w:rsidRPr="005F424D">
        <w:rPr>
          <w:rFonts w:ascii="Times New Roman" w:hAnsi="Times New Roman" w:cs="Times New Roman"/>
          <w:sz w:val="25"/>
          <w:szCs w:val="25"/>
        </w:rPr>
        <w:t xml:space="preserve"> position that JRC is not viable because it does not have a vacancy at present </w:t>
      </w:r>
      <w:r w:rsidR="00F26C64">
        <w:rPr>
          <w:rFonts w:ascii="Times New Roman" w:hAnsi="Times New Roman" w:cs="Times New Roman"/>
          <w:sz w:val="25"/>
          <w:szCs w:val="25"/>
        </w:rPr>
        <w:t>and,</w:t>
      </w:r>
      <w:r w:rsidR="005F424D" w:rsidRPr="005F424D">
        <w:rPr>
          <w:rFonts w:ascii="Times New Roman" w:hAnsi="Times New Roman" w:cs="Times New Roman"/>
          <w:sz w:val="25"/>
          <w:szCs w:val="25"/>
        </w:rPr>
        <w:t xml:space="preserve"> more importantly, because </w:t>
      </w:r>
      <w:r w:rsidR="00F26C64">
        <w:rPr>
          <w:rFonts w:ascii="Times New Roman" w:hAnsi="Times New Roman" w:cs="Times New Roman"/>
          <w:sz w:val="25"/>
          <w:szCs w:val="25"/>
        </w:rPr>
        <w:t>they</w:t>
      </w:r>
      <w:r w:rsidR="006B3E65">
        <w:rPr>
          <w:rFonts w:ascii="Times New Roman" w:hAnsi="Times New Roman" w:cs="Times New Roman"/>
          <w:sz w:val="25"/>
          <w:szCs w:val="25"/>
        </w:rPr>
        <w:t xml:space="preserve"> its </w:t>
      </w:r>
      <w:r w:rsidR="005F424D" w:rsidRPr="005F424D">
        <w:rPr>
          <w:rFonts w:ascii="Times New Roman" w:hAnsi="Times New Roman" w:cs="Times New Roman"/>
          <w:sz w:val="25"/>
          <w:szCs w:val="25"/>
        </w:rPr>
        <w:t>appropriate</w:t>
      </w:r>
      <w:r w:rsidR="006B3E65">
        <w:rPr>
          <w:rFonts w:ascii="Times New Roman" w:hAnsi="Times New Roman" w:cs="Times New Roman"/>
          <w:sz w:val="25"/>
          <w:szCs w:val="25"/>
        </w:rPr>
        <w:t>ness</w:t>
      </w:r>
      <w:r w:rsidR="005F424D" w:rsidRPr="005F424D">
        <w:rPr>
          <w:rFonts w:ascii="Times New Roman" w:hAnsi="Times New Roman" w:cs="Times New Roman"/>
          <w:sz w:val="25"/>
          <w:szCs w:val="25"/>
        </w:rPr>
        <w:t xml:space="preserve"> for Student. </w:t>
      </w:r>
    </w:p>
    <w:p w14:paraId="417DCCA1" w14:textId="77777777" w:rsidR="003B09FF" w:rsidRPr="005F424D" w:rsidRDefault="003B09FF" w:rsidP="00CB2457">
      <w:pPr>
        <w:pStyle w:val="NoSpacing"/>
        <w:rPr>
          <w:rFonts w:ascii="Times New Roman" w:hAnsi="Times New Roman" w:cs="Times New Roman"/>
          <w:sz w:val="25"/>
          <w:szCs w:val="25"/>
          <w:highlight w:val="yellow"/>
        </w:rPr>
      </w:pPr>
    </w:p>
    <w:p w14:paraId="59CF39BD" w14:textId="54EBDE9A" w:rsidR="00CB2457" w:rsidRDefault="003B09FF" w:rsidP="00CB2457">
      <w:pPr>
        <w:pStyle w:val="NoSpacing"/>
        <w:rPr>
          <w:sz w:val="25"/>
          <w:szCs w:val="25"/>
        </w:rPr>
      </w:pPr>
      <w:r w:rsidRPr="005F424D">
        <w:rPr>
          <w:rFonts w:ascii="Times New Roman" w:hAnsi="Times New Roman" w:cs="Times New Roman"/>
          <w:sz w:val="25"/>
          <w:szCs w:val="25"/>
        </w:rPr>
        <w:t xml:space="preserve">Parents and Devereux </w:t>
      </w:r>
      <w:r w:rsidR="00496DD4" w:rsidRPr="005F424D">
        <w:rPr>
          <w:rFonts w:ascii="Times New Roman" w:hAnsi="Times New Roman" w:cs="Times New Roman"/>
          <w:sz w:val="25"/>
          <w:szCs w:val="25"/>
        </w:rPr>
        <w:t>carry</w:t>
      </w:r>
      <w:r w:rsidR="00CB2457" w:rsidRPr="005F424D">
        <w:rPr>
          <w:rFonts w:ascii="Times New Roman" w:hAnsi="Times New Roman" w:cs="Times New Roman"/>
          <w:sz w:val="25"/>
          <w:szCs w:val="25"/>
        </w:rPr>
        <w:t xml:space="preserve"> the burden of persuasion</w:t>
      </w:r>
      <w:r w:rsidR="00496DD4" w:rsidRPr="005F424D">
        <w:rPr>
          <w:rFonts w:ascii="Times New Roman" w:hAnsi="Times New Roman" w:cs="Times New Roman"/>
          <w:sz w:val="25"/>
          <w:szCs w:val="25"/>
        </w:rPr>
        <w:t xml:space="preserve"> at this Hearing </w:t>
      </w:r>
      <w:r w:rsidR="006B3E65">
        <w:rPr>
          <w:rFonts w:ascii="Times New Roman" w:hAnsi="Times New Roman" w:cs="Times New Roman"/>
          <w:sz w:val="25"/>
          <w:szCs w:val="25"/>
        </w:rPr>
        <w:t xml:space="preserve">as to the issues they each raise, </w:t>
      </w:r>
      <w:r w:rsidR="00496DD4" w:rsidRPr="005F424D">
        <w:rPr>
          <w:rFonts w:ascii="Times New Roman" w:hAnsi="Times New Roman" w:cs="Times New Roman"/>
          <w:sz w:val="25"/>
          <w:szCs w:val="25"/>
        </w:rPr>
        <w:t>and a</w:t>
      </w:r>
      <w:r w:rsidR="00C027FA" w:rsidRPr="005F424D">
        <w:rPr>
          <w:rFonts w:ascii="Times New Roman" w:hAnsi="Times New Roman" w:cs="Times New Roman"/>
          <w:sz w:val="25"/>
          <w:szCs w:val="25"/>
        </w:rPr>
        <w:t xml:space="preserve">s such, </w:t>
      </w:r>
      <w:r w:rsidR="00CB2457" w:rsidRPr="005F424D">
        <w:rPr>
          <w:rFonts w:ascii="Times New Roman" w:hAnsi="Times New Roman" w:cs="Times New Roman"/>
          <w:sz w:val="25"/>
          <w:szCs w:val="25"/>
        </w:rPr>
        <w:t xml:space="preserve">must prove </w:t>
      </w:r>
      <w:r w:rsidR="00496DD4" w:rsidRPr="005F424D">
        <w:rPr>
          <w:rFonts w:ascii="Times New Roman" w:hAnsi="Times New Roman" w:cs="Times New Roman"/>
          <w:sz w:val="25"/>
          <w:szCs w:val="25"/>
        </w:rPr>
        <w:t xml:space="preserve">their </w:t>
      </w:r>
      <w:r w:rsidR="00F26C64">
        <w:rPr>
          <w:rFonts w:ascii="Times New Roman" w:hAnsi="Times New Roman" w:cs="Times New Roman"/>
          <w:sz w:val="25"/>
          <w:szCs w:val="25"/>
        </w:rPr>
        <w:t xml:space="preserve">respective </w:t>
      </w:r>
      <w:r w:rsidR="00CB2457" w:rsidRPr="005F424D">
        <w:rPr>
          <w:rFonts w:ascii="Times New Roman" w:hAnsi="Times New Roman" w:cs="Times New Roman"/>
          <w:sz w:val="25"/>
          <w:szCs w:val="25"/>
        </w:rPr>
        <w:t>case</w:t>
      </w:r>
      <w:r w:rsidR="006A3052">
        <w:rPr>
          <w:rFonts w:ascii="Times New Roman" w:hAnsi="Times New Roman" w:cs="Times New Roman"/>
          <w:sz w:val="25"/>
          <w:szCs w:val="25"/>
        </w:rPr>
        <w:t>s</w:t>
      </w:r>
      <w:r w:rsidR="00CB2457" w:rsidRPr="005F424D">
        <w:rPr>
          <w:rFonts w:ascii="Times New Roman" w:hAnsi="Times New Roman" w:cs="Times New Roman"/>
          <w:i/>
          <w:sz w:val="25"/>
          <w:szCs w:val="25"/>
        </w:rPr>
        <w:t xml:space="preserve"> </w:t>
      </w:r>
      <w:r w:rsidR="00CB2457" w:rsidRPr="005F424D">
        <w:rPr>
          <w:rFonts w:ascii="Times New Roman" w:hAnsi="Times New Roman" w:cs="Times New Roman"/>
          <w:sz w:val="25"/>
          <w:szCs w:val="25"/>
        </w:rPr>
        <w:t>by a preponderance of the evidence</w:t>
      </w:r>
      <w:r w:rsidR="00F26C64">
        <w:rPr>
          <w:rFonts w:ascii="Times New Roman" w:hAnsi="Times New Roman" w:cs="Times New Roman"/>
          <w:sz w:val="25"/>
          <w:szCs w:val="25"/>
        </w:rPr>
        <w:t>,</w:t>
      </w:r>
      <w:r w:rsidR="006B3E65">
        <w:rPr>
          <w:rFonts w:ascii="Times New Roman" w:hAnsi="Times New Roman" w:cs="Times New Roman"/>
          <w:sz w:val="25"/>
          <w:szCs w:val="25"/>
        </w:rPr>
        <w:t xml:space="preserve"> pursuant to </w:t>
      </w:r>
      <w:r w:rsidR="003A208A" w:rsidRPr="00D66351">
        <w:rPr>
          <w:rFonts w:ascii="Times New Roman" w:hAnsi="Times New Roman" w:cs="Times New Roman"/>
          <w:i/>
          <w:sz w:val="25"/>
          <w:szCs w:val="25"/>
        </w:rPr>
        <w:t xml:space="preserve">Schaffer v. </w:t>
      </w:r>
      <w:proofErr w:type="spellStart"/>
      <w:r w:rsidR="003A208A" w:rsidRPr="00D66351">
        <w:rPr>
          <w:rFonts w:ascii="Times New Roman" w:hAnsi="Times New Roman" w:cs="Times New Roman"/>
          <w:i/>
          <w:sz w:val="25"/>
          <w:szCs w:val="25"/>
        </w:rPr>
        <w:t>Wea</w:t>
      </w:r>
      <w:r w:rsidR="003A208A" w:rsidRPr="00D66351">
        <w:rPr>
          <w:rFonts w:ascii="Times New Roman" w:hAnsi="Times New Roman" w:cs="Times New Roman"/>
          <w:sz w:val="25"/>
          <w:szCs w:val="25"/>
        </w:rPr>
        <w:t>st</w:t>
      </w:r>
      <w:proofErr w:type="spellEnd"/>
      <w:r w:rsidR="003A208A" w:rsidRPr="00D66351">
        <w:rPr>
          <w:rFonts w:ascii="Times New Roman" w:hAnsi="Times New Roman" w:cs="Times New Roman"/>
          <w:sz w:val="25"/>
          <w:szCs w:val="25"/>
        </w:rPr>
        <w:t xml:space="preserve">, 126 </w:t>
      </w:r>
      <w:proofErr w:type="spellStart"/>
      <w:r w:rsidR="003A208A" w:rsidRPr="00D66351">
        <w:rPr>
          <w:rFonts w:ascii="Times New Roman" w:hAnsi="Times New Roman" w:cs="Times New Roman"/>
          <w:sz w:val="25"/>
          <w:szCs w:val="25"/>
        </w:rPr>
        <w:t>S.Ct</w:t>
      </w:r>
      <w:proofErr w:type="spellEnd"/>
      <w:r w:rsidR="003A208A" w:rsidRPr="00D66351">
        <w:rPr>
          <w:rFonts w:ascii="Times New Roman" w:hAnsi="Times New Roman" w:cs="Times New Roman"/>
          <w:sz w:val="25"/>
          <w:szCs w:val="25"/>
        </w:rPr>
        <w:t>. 528 (2005)</w:t>
      </w:r>
      <w:r w:rsidR="003A208A" w:rsidRPr="00D66351">
        <w:rPr>
          <w:rFonts w:ascii="Times New Roman" w:hAnsi="Times New Roman" w:cs="Times New Roman"/>
          <w:i/>
          <w:sz w:val="25"/>
          <w:szCs w:val="25"/>
        </w:rPr>
        <w:t>.</w:t>
      </w:r>
      <w:r w:rsidR="00CB2457">
        <w:rPr>
          <w:sz w:val="25"/>
          <w:szCs w:val="25"/>
        </w:rPr>
        <w:t xml:space="preserve"> </w:t>
      </w:r>
    </w:p>
    <w:p w14:paraId="2A3D8F0D" w14:textId="16A5A078" w:rsidR="00063FA7" w:rsidRDefault="00063FA7" w:rsidP="00CB2457">
      <w:pPr>
        <w:pStyle w:val="NoSpacing"/>
        <w:rPr>
          <w:sz w:val="25"/>
          <w:szCs w:val="25"/>
        </w:rPr>
      </w:pPr>
    </w:p>
    <w:p w14:paraId="3B6A2968" w14:textId="75CCCAAF" w:rsidR="00EA0425" w:rsidRDefault="00EA0425" w:rsidP="00EA0425">
      <w:pPr>
        <w:spacing w:after="0" w:line="240" w:lineRule="auto"/>
        <w:rPr>
          <w:rFonts w:ascii="Times New Roman" w:hAnsi="Times New Roman" w:cs="Times New Roman"/>
          <w:sz w:val="25"/>
          <w:szCs w:val="25"/>
        </w:rPr>
      </w:pPr>
      <w:r w:rsidRPr="00C43268">
        <w:rPr>
          <w:rFonts w:ascii="Times New Roman" w:hAnsi="Times New Roman" w:cs="Times New Roman"/>
          <w:sz w:val="25"/>
          <w:szCs w:val="25"/>
        </w:rPr>
        <w:t xml:space="preserve">Upon consideration of the evidence, the applicable legal standards and the arguments offered by the Parties, I </w:t>
      </w:r>
      <w:r>
        <w:rPr>
          <w:rFonts w:ascii="Times New Roman" w:hAnsi="Times New Roman" w:cs="Times New Roman"/>
          <w:sz w:val="25"/>
          <w:szCs w:val="25"/>
        </w:rPr>
        <w:t xml:space="preserve">find that Devereux has met its burden of persuasion regarding the inappropriateness of its program because of safety concerns but did not meet its burden of persuasion regarding the applicability of stay-put rights to private schools or that it is not Student’s stay-put placement, and Parents have met their burden of proof that Devereux remains Student’s stay-put placement until another viable placement is secured, or one is created by Belmont.  I note that I have changed the order of discussion of the issues raised by the Parties to address the jurisdiction of the BSEA first.  My reasoning follows. </w:t>
      </w:r>
    </w:p>
    <w:p w14:paraId="72C34F4C" w14:textId="77777777" w:rsidR="00EA0425" w:rsidRPr="00BC5950" w:rsidRDefault="00EA0425" w:rsidP="00EA0425">
      <w:pPr>
        <w:pStyle w:val="NoSpacing"/>
        <w:rPr>
          <w:rFonts w:ascii="Times New Roman" w:hAnsi="Times New Roman" w:cs="Times New Roman"/>
          <w:sz w:val="25"/>
          <w:szCs w:val="25"/>
        </w:rPr>
      </w:pPr>
    </w:p>
    <w:p w14:paraId="25ADDA8F" w14:textId="77777777" w:rsidR="009D6ECF" w:rsidRPr="007F7FC6" w:rsidRDefault="009D6ECF" w:rsidP="009D6ECF">
      <w:pPr>
        <w:spacing w:after="0" w:line="240" w:lineRule="auto"/>
        <w:ind w:firstLine="720"/>
        <w:rPr>
          <w:rFonts w:ascii="Times New Roman" w:hAnsi="Times New Roman" w:cs="Times New Roman"/>
          <w:b/>
          <w:bCs/>
          <w:sz w:val="25"/>
          <w:szCs w:val="25"/>
        </w:rPr>
      </w:pPr>
      <w:r w:rsidRPr="007F7FC6">
        <w:rPr>
          <w:rFonts w:ascii="Times New Roman" w:hAnsi="Times New Roman" w:cs="Times New Roman"/>
          <w:b/>
          <w:bCs/>
          <w:sz w:val="25"/>
          <w:szCs w:val="25"/>
        </w:rPr>
        <w:t>Stay-put rights at private placements:</w:t>
      </w:r>
    </w:p>
    <w:p w14:paraId="19A65B72" w14:textId="77777777" w:rsidR="009D6ECF" w:rsidRDefault="009D6ECF" w:rsidP="009D6ECF">
      <w:pPr>
        <w:spacing w:after="0" w:line="240" w:lineRule="auto"/>
        <w:rPr>
          <w:rFonts w:ascii="Times New Roman" w:hAnsi="Times New Roman" w:cs="Times New Roman"/>
          <w:sz w:val="25"/>
          <w:szCs w:val="25"/>
        </w:rPr>
      </w:pPr>
    </w:p>
    <w:p w14:paraId="1E0EE06F" w14:textId="347AF53D" w:rsidR="009D6ECF" w:rsidRDefault="009D6ECF" w:rsidP="009D6ECF">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In the instant case, Devereux challenges the jurisdictional authority of the BSEA over private special education schools that serve IDEA eligible students whose placement at said private special education school is publicly funded pursuant to an accepted IEP.   </w:t>
      </w:r>
    </w:p>
    <w:p w14:paraId="3BC4C8C2" w14:textId="77777777" w:rsidR="009D6ECF" w:rsidRDefault="009D6ECF" w:rsidP="009D6ECF">
      <w:pPr>
        <w:spacing w:after="0" w:line="240" w:lineRule="auto"/>
        <w:rPr>
          <w:rFonts w:ascii="Times New Roman" w:hAnsi="Times New Roman" w:cs="Times New Roman"/>
          <w:sz w:val="25"/>
          <w:szCs w:val="25"/>
        </w:rPr>
      </w:pPr>
    </w:p>
    <w:p w14:paraId="07568A6E" w14:textId="1B871AE2" w:rsidR="009D6ECF" w:rsidRPr="007E3DBE" w:rsidRDefault="009D6ECF" w:rsidP="009D6ECF">
      <w:pPr>
        <w:pStyle w:val="NoSpacing"/>
        <w:rPr>
          <w:rFonts w:ascii="Times New Roman" w:hAnsi="Times New Roman" w:cs="Times New Roman"/>
          <w:sz w:val="25"/>
          <w:szCs w:val="25"/>
        </w:rPr>
      </w:pPr>
      <w:r>
        <w:rPr>
          <w:rFonts w:ascii="Times New Roman" w:hAnsi="Times New Roman" w:cs="Times New Roman"/>
          <w:sz w:val="25"/>
          <w:szCs w:val="25"/>
        </w:rPr>
        <w:t xml:space="preserve">To ascertain the rights and responsibilities of the </w:t>
      </w:r>
      <w:proofErr w:type="gramStart"/>
      <w:r>
        <w:rPr>
          <w:rFonts w:ascii="Times New Roman" w:hAnsi="Times New Roman" w:cs="Times New Roman"/>
          <w:sz w:val="25"/>
          <w:szCs w:val="25"/>
        </w:rPr>
        <w:t>aforementioned private</w:t>
      </w:r>
      <w:proofErr w:type="gramEnd"/>
      <w:r>
        <w:rPr>
          <w:rFonts w:ascii="Times New Roman" w:hAnsi="Times New Roman" w:cs="Times New Roman"/>
          <w:sz w:val="25"/>
          <w:szCs w:val="25"/>
        </w:rPr>
        <w:t xml:space="preserve"> schools, th</w:t>
      </w:r>
      <w:r w:rsidR="00EA0425">
        <w:rPr>
          <w:rFonts w:ascii="Times New Roman" w:hAnsi="Times New Roman" w:cs="Times New Roman"/>
          <w:sz w:val="25"/>
          <w:szCs w:val="25"/>
        </w:rPr>
        <w:t>e</w:t>
      </w:r>
      <w:r w:rsidRPr="007E3DBE">
        <w:rPr>
          <w:rFonts w:ascii="Times New Roman" w:hAnsi="Times New Roman" w:cs="Times New Roman"/>
          <w:sz w:val="25"/>
          <w:szCs w:val="25"/>
        </w:rPr>
        <w:t xml:space="preserve"> Hearing Officer must consider</w:t>
      </w:r>
      <w:r>
        <w:rPr>
          <w:rFonts w:ascii="Times New Roman" w:hAnsi="Times New Roman" w:cs="Times New Roman"/>
          <w:sz w:val="25"/>
          <w:szCs w:val="25"/>
        </w:rPr>
        <w:t>, among other factors,</w:t>
      </w:r>
      <w:r w:rsidRPr="007E3DBE">
        <w:rPr>
          <w:rFonts w:ascii="Times New Roman" w:hAnsi="Times New Roman" w:cs="Times New Roman"/>
          <w:sz w:val="25"/>
          <w:szCs w:val="25"/>
        </w:rPr>
        <w:t xml:space="preserve"> federal and state special education laws and regulations governing the BSEA and its jurisdictional authority.  20 USC §1415(b)(6); M.G.L. c.71B §2A; 34 CFR 300.507(a)(1); 603 CMR 28.08 (3).</w:t>
      </w:r>
    </w:p>
    <w:p w14:paraId="1E094A2C" w14:textId="77777777" w:rsidR="009D6ECF" w:rsidRDefault="009D6ECF" w:rsidP="009D6ECF">
      <w:pPr>
        <w:spacing w:after="0" w:line="240" w:lineRule="auto"/>
        <w:rPr>
          <w:rFonts w:ascii="Times New Roman" w:hAnsi="Times New Roman" w:cs="Times New Roman"/>
          <w:sz w:val="25"/>
          <w:szCs w:val="25"/>
        </w:rPr>
      </w:pPr>
    </w:p>
    <w:p w14:paraId="656F33E7" w14:textId="60D62891" w:rsidR="009D6ECF" w:rsidRDefault="009D6ECF" w:rsidP="009D6ECF">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M.G.L. c.71B </w:t>
      </w:r>
      <w:r w:rsidRPr="007E3DBE">
        <w:rPr>
          <w:rFonts w:ascii="Times New Roman" w:hAnsi="Times New Roman" w:cs="Times New Roman"/>
          <w:sz w:val="25"/>
          <w:szCs w:val="25"/>
        </w:rPr>
        <w:t xml:space="preserve">§2A </w:t>
      </w:r>
      <w:r>
        <w:rPr>
          <w:rFonts w:ascii="Times New Roman" w:hAnsi="Times New Roman" w:cs="Times New Roman"/>
          <w:sz w:val="25"/>
          <w:szCs w:val="25"/>
        </w:rPr>
        <w:t xml:space="preserve">delineates the jurisdictional authority of the BSEA </w:t>
      </w:r>
      <w:r w:rsidRPr="007E3DBE">
        <w:rPr>
          <w:rFonts w:ascii="Times New Roman" w:hAnsi="Times New Roman" w:cs="Times New Roman"/>
          <w:sz w:val="25"/>
          <w:szCs w:val="25"/>
          <w:u w:val="single"/>
        </w:rPr>
        <w:t>to resolve special education related disputes</w:t>
      </w:r>
      <w:r w:rsidRPr="00C41F59">
        <w:rPr>
          <w:rFonts w:ascii="Times New Roman" w:hAnsi="Times New Roman" w:cs="Times New Roman"/>
          <w:sz w:val="25"/>
          <w:szCs w:val="25"/>
        </w:rPr>
        <w:t xml:space="preserve">. </w:t>
      </w:r>
      <w:r>
        <w:rPr>
          <w:rFonts w:ascii="Times New Roman" w:hAnsi="Times New Roman" w:cs="Times New Roman"/>
          <w:sz w:val="25"/>
          <w:szCs w:val="25"/>
        </w:rPr>
        <w:t xml:space="preserve"> Consistent with the statute, 603 CMR 28.8(3) specifically addresses the jurisdiction of the BSEA,  </w:t>
      </w:r>
    </w:p>
    <w:p w14:paraId="76270E6A" w14:textId="77777777" w:rsidR="009D6ECF" w:rsidRDefault="009D6ECF" w:rsidP="009D6ECF">
      <w:pPr>
        <w:spacing w:after="0" w:line="240" w:lineRule="auto"/>
        <w:rPr>
          <w:rFonts w:ascii="Times New Roman" w:hAnsi="Times New Roman" w:cs="Times New Roman"/>
          <w:sz w:val="25"/>
          <w:szCs w:val="25"/>
        </w:rPr>
      </w:pPr>
    </w:p>
    <w:p w14:paraId="5360EF1E" w14:textId="77777777" w:rsidR="009D6ECF" w:rsidRDefault="009D6ECF" w:rsidP="009D6ECF">
      <w:pPr>
        <w:pStyle w:val="NoSpacing"/>
        <w:ind w:left="1440"/>
        <w:rPr>
          <w:rFonts w:ascii="Times New Roman" w:hAnsi="Times New Roman" w:cs="Times New Roman"/>
          <w:sz w:val="25"/>
          <w:szCs w:val="25"/>
        </w:rPr>
      </w:pPr>
      <w:r>
        <w:rPr>
          <w:rFonts w:ascii="Times New Roman" w:hAnsi="Times New Roman" w:cs="Times New Roman"/>
          <w:sz w:val="25"/>
          <w:szCs w:val="25"/>
        </w:rPr>
        <w:t xml:space="preserve">In order to provide for the resolution of differences of opinion among school districts, </w:t>
      </w:r>
      <w:r w:rsidRPr="00EB08B8">
        <w:rPr>
          <w:rFonts w:ascii="Times New Roman" w:hAnsi="Times New Roman" w:cs="Times New Roman"/>
          <w:sz w:val="25"/>
          <w:szCs w:val="25"/>
          <w:u w:val="single"/>
        </w:rPr>
        <w:t>private schools</w:t>
      </w:r>
      <w:r>
        <w:rPr>
          <w:rFonts w:ascii="Times New Roman" w:hAnsi="Times New Roman" w:cs="Times New Roman"/>
          <w:sz w:val="25"/>
          <w:szCs w:val="25"/>
        </w:rPr>
        <w:t>, parents and state agencies, the Bureau of Special education Appeals pursuant to G.L. c.</w:t>
      </w:r>
      <w:r w:rsidRPr="00EB08B8">
        <w:rPr>
          <w:rFonts w:ascii="Times New Roman" w:hAnsi="Times New Roman" w:cs="Times New Roman"/>
          <w:sz w:val="25"/>
          <w:szCs w:val="25"/>
        </w:rPr>
        <w:t xml:space="preserve"> </w:t>
      </w:r>
      <w:r>
        <w:rPr>
          <w:rFonts w:ascii="Times New Roman" w:hAnsi="Times New Roman" w:cs="Times New Roman"/>
          <w:sz w:val="25"/>
          <w:szCs w:val="25"/>
        </w:rPr>
        <w:t xml:space="preserve">71B </w:t>
      </w:r>
      <w:r w:rsidRPr="007E3DBE">
        <w:rPr>
          <w:rFonts w:ascii="Times New Roman" w:hAnsi="Times New Roman" w:cs="Times New Roman"/>
          <w:sz w:val="25"/>
          <w:szCs w:val="25"/>
        </w:rPr>
        <w:t>§2A</w:t>
      </w:r>
      <w:r>
        <w:rPr>
          <w:rFonts w:ascii="Times New Roman" w:hAnsi="Times New Roman" w:cs="Times New Roman"/>
          <w:sz w:val="25"/>
          <w:szCs w:val="25"/>
        </w:rPr>
        <w:t>, shall conduct mediations and hearings to resolve such disputes. [Emphasis supplied].</w:t>
      </w:r>
    </w:p>
    <w:p w14:paraId="48C2406B" w14:textId="77777777" w:rsidR="009D6ECF" w:rsidRDefault="009D6ECF" w:rsidP="009D6ECF">
      <w:pPr>
        <w:pStyle w:val="NoSpacing"/>
        <w:rPr>
          <w:rFonts w:ascii="Times New Roman" w:hAnsi="Times New Roman" w:cs="Times New Roman"/>
          <w:sz w:val="25"/>
          <w:szCs w:val="25"/>
        </w:rPr>
      </w:pPr>
    </w:p>
    <w:p w14:paraId="5F2E1FA3" w14:textId="625E8490" w:rsidR="009D6ECF" w:rsidRDefault="009D6ECF" w:rsidP="009D6ECF">
      <w:pPr>
        <w:pStyle w:val="NoSpacing"/>
        <w:rPr>
          <w:rFonts w:ascii="Times New Roman" w:hAnsi="Times New Roman" w:cs="Times New Roman"/>
          <w:sz w:val="25"/>
          <w:szCs w:val="25"/>
        </w:rPr>
      </w:pPr>
      <w:r>
        <w:rPr>
          <w:rFonts w:ascii="Times New Roman" w:hAnsi="Times New Roman" w:cs="Times New Roman"/>
          <w:sz w:val="25"/>
          <w:szCs w:val="25"/>
        </w:rPr>
        <w:t>It is precisely  this regulation which grants Devereux the right to request a Hearing before the BSEA and in doing so</w:t>
      </w:r>
      <w:r w:rsidR="000F7CE0">
        <w:rPr>
          <w:rFonts w:ascii="Times New Roman" w:hAnsi="Times New Roman" w:cs="Times New Roman"/>
          <w:sz w:val="25"/>
          <w:szCs w:val="25"/>
        </w:rPr>
        <w:t xml:space="preserve"> in the instant case, </w:t>
      </w:r>
      <w:r>
        <w:rPr>
          <w:rFonts w:ascii="Times New Roman" w:hAnsi="Times New Roman" w:cs="Times New Roman"/>
          <w:sz w:val="25"/>
          <w:szCs w:val="25"/>
        </w:rPr>
        <w:t>submits to the jurisdiction of the BSEA and the determinations of this forum regarding special education rights and responsibilities.</w:t>
      </w:r>
    </w:p>
    <w:p w14:paraId="07809718" w14:textId="77777777" w:rsidR="009D6ECF" w:rsidRDefault="009D6ECF" w:rsidP="009D6ECF">
      <w:pPr>
        <w:pStyle w:val="NoSpacing"/>
        <w:rPr>
          <w:rFonts w:ascii="Times New Roman" w:hAnsi="Times New Roman" w:cs="Times New Roman"/>
          <w:sz w:val="25"/>
          <w:szCs w:val="25"/>
        </w:rPr>
      </w:pPr>
    </w:p>
    <w:p w14:paraId="6B313641" w14:textId="5F106A51" w:rsidR="009D6ECF" w:rsidRDefault="009D6ECF" w:rsidP="009D6ECF">
      <w:pPr>
        <w:pStyle w:val="NoSpacing"/>
        <w:rPr>
          <w:rFonts w:ascii="Times New Roman" w:hAnsi="Times New Roman" w:cs="Times New Roman"/>
          <w:sz w:val="25"/>
          <w:szCs w:val="25"/>
        </w:rPr>
      </w:pPr>
      <w:r>
        <w:rPr>
          <w:rFonts w:ascii="Times New Roman" w:hAnsi="Times New Roman" w:cs="Times New Roman"/>
          <w:sz w:val="25"/>
          <w:szCs w:val="25"/>
        </w:rPr>
        <w:t xml:space="preserve">The </w:t>
      </w:r>
      <w:r w:rsidRPr="007E3DBE">
        <w:rPr>
          <w:rFonts w:ascii="Times New Roman" w:hAnsi="Times New Roman" w:cs="Times New Roman"/>
          <w:sz w:val="25"/>
          <w:szCs w:val="25"/>
        </w:rPr>
        <w:t xml:space="preserve">jurisdictional authority of the BSEA </w:t>
      </w:r>
      <w:r>
        <w:rPr>
          <w:rFonts w:ascii="Times New Roman" w:hAnsi="Times New Roman" w:cs="Times New Roman"/>
          <w:sz w:val="25"/>
          <w:szCs w:val="25"/>
        </w:rPr>
        <w:t xml:space="preserve">over private schools is however, limited to its mandate </w:t>
      </w:r>
      <w:r w:rsidRPr="000C7062">
        <w:rPr>
          <w:rFonts w:ascii="Times New Roman" w:hAnsi="Times New Roman" w:cs="Times New Roman"/>
          <w:sz w:val="25"/>
          <w:szCs w:val="25"/>
        </w:rPr>
        <w:t>to resolve special education related disputes</w:t>
      </w:r>
      <w:r>
        <w:rPr>
          <w:rFonts w:ascii="Times New Roman" w:hAnsi="Times New Roman" w:cs="Times New Roman"/>
          <w:sz w:val="25"/>
          <w:szCs w:val="25"/>
        </w:rPr>
        <w:t xml:space="preserve"> consistent with </w:t>
      </w:r>
      <w:r w:rsidRPr="007E3DBE">
        <w:rPr>
          <w:rFonts w:ascii="Times New Roman" w:hAnsi="Times New Roman" w:cs="Times New Roman"/>
          <w:sz w:val="25"/>
          <w:szCs w:val="25"/>
        </w:rPr>
        <w:t>603 CMR 28.08(3)</w:t>
      </w:r>
      <w:r>
        <w:rPr>
          <w:rFonts w:ascii="Times New Roman" w:hAnsi="Times New Roman" w:cs="Times New Roman"/>
          <w:sz w:val="25"/>
          <w:szCs w:val="25"/>
        </w:rPr>
        <w:t>(a).  The latter regulation describes the types of controversies that may be entertained by a BSEA hearing officer</w:t>
      </w:r>
      <w:r w:rsidR="000F7CE0">
        <w:rPr>
          <w:rFonts w:ascii="Times New Roman" w:hAnsi="Times New Roman" w:cs="Times New Roman"/>
          <w:sz w:val="25"/>
          <w:szCs w:val="25"/>
        </w:rPr>
        <w:t>,</w:t>
      </w:r>
      <w:r>
        <w:rPr>
          <w:rFonts w:ascii="Times New Roman" w:hAnsi="Times New Roman" w:cs="Times New Roman"/>
          <w:sz w:val="25"/>
          <w:szCs w:val="25"/>
        </w:rPr>
        <w:t xml:space="preserve"> which include,  </w:t>
      </w:r>
    </w:p>
    <w:p w14:paraId="59FB40D7" w14:textId="77777777" w:rsidR="009D6ECF" w:rsidRDefault="009D6ECF" w:rsidP="009D6ECF">
      <w:pPr>
        <w:pStyle w:val="NoSpacing"/>
        <w:rPr>
          <w:rFonts w:ascii="Times New Roman" w:hAnsi="Times New Roman" w:cs="Times New Roman"/>
          <w:sz w:val="25"/>
          <w:szCs w:val="25"/>
        </w:rPr>
      </w:pPr>
    </w:p>
    <w:p w14:paraId="16F3613C" w14:textId="77777777" w:rsidR="009D6ECF" w:rsidRPr="007E3DBE" w:rsidRDefault="009D6ECF" w:rsidP="009D6ECF">
      <w:pPr>
        <w:pStyle w:val="NoSpacing"/>
        <w:ind w:left="1440" w:right="720"/>
        <w:jc w:val="both"/>
        <w:rPr>
          <w:rFonts w:ascii="Times New Roman" w:hAnsi="Times New Roman" w:cs="Times New Roman"/>
          <w:sz w:val="25"/>
          <w:szCs w:val="25"/>
        </w:rPr>
      </w:pPr>
      <w:r w:rsidRPr="007E3DBE">
        <w:rPr>
          <w:rFonts w:ascii="Times New Roman" w:hAnsi="Times New Roman" w:cs="Times New Roman"/>
          <w:sz w:val="25"/>
          <w:szCs w:val="25"/>
        </w:rPr>
        <w:t xml:space="preserve">… the eligibility, evaluation, placement, IEP, provision </w:t>
      </w:r>
      <w:r>
        <w:rPr>
          <w:rFonts w:ascii="Times New Roman" w:hAnsi="Times New Roman" w:cs="Times New Roman"/>
          <w:sz w:val="25"/>
          <w:szCs w:val="25"/>
        </w:rPr>
        <w:t>of</w:t>
      </w:r>
      <w:r w:rsidRPr="007E3DBE">
        <w:rPr>
          <w:rFonts w:ascii="Times New Roman" w:hAnsi="Times New Roman" w:cs="Times New Roman"/>
          <w:sz w:val="25"/>
          <w:szCs w:val="25"/>
        </w:rPr>
        <w:t xml:space="preserve"> special education in accordance with state and federal law, or procedural protections of state and federal law for students with disabilities.  A parent of a student with a disability may also request a hearing on any issue involving the denial of the free appropriate public education guaranteed by Section 504 of the Rehabilitation Act of 1973, as set forth in 34 CFR §§104-31-104-39. 603 CMR 28.28(3)(a)</w:t>
      </w:r>
      <w:r>
        <w:rPr>
          <w:rFonts w:ascii="Times New Roman" w:hAnsi="Times New Roman" w:cs="Times New Roman"/>
          <w:sz w:val="25"/>
          <w:szCs w:val="25"/>
        </w:rPr>
        <w:t>.</w:t>
      </w:r>
    </w:p>
    <w:p w14:paraId="11E5E835" w14:textId="77777777" w:rsidR="009D6ECF" w:rsidRDefault="009D6ECF" w:rsidP="009D6ECF">
      <w:pPr>
        <w:pStyle w:val="NoSpacing"/>
        <w:rPr>
          <w:rFonts w:ascii="Times New Roman" w:hAnsi="Times New Roman" w:cs="Times New Roman"/>
          <w:sz w:val="25"/>
          <w:szCs w:val="25"/>
        </w:rPr>
      </w:pPr>
    </w:p>
    <w:p w14:paraId="3C09EF94" w14:textId="42463EEA" w:rsidR="009D6ECF" w:rsidRDefault="009D6ECF" w:rsidP="009D6ECF">
      <w:pPr>
        <w:spacing w:after="0" w:line="240" w:lineRule="auto"/>
        <w:rPr>
          <w:rFonts w:ascii="Times New Roman" w:hAnsi="Times New Roman" w:cs="Times New Roman"/>
          <w:sz w:val="25"/>
          <w:szCs w:val="25"/>
        </w:rPr>
      </w:pPr>
      <w:r>
        <w:rPr>
          <w:rFonts w:ascii="Times New Roman" w:hAnsi="Times New Roman" w:cs="Times New Roman"/>
          <w:sz w:val="25"/>
          <w:szCs w:val="25"/>
        </w:rPr>
        <w:t>The right to “stay-put”, which assures a student’s right to remain in the then current placement pursuant to an accepted IEP during the pendency of a dispute, is central to the procedural protections afforded eligible students under the IDEA.  Moreover, procedural protections under state and federal law fall squarely within the types of issues commonly addressed by the BSEA.  The</w:t>
      </w:r>
      <w:r w:rsidR="000F7CE0">
        <w:rPr>
          <w:rFonts w:ascii="Times New Roman" w:hAnsi="Times New Roman" w:cs="Times New Roman"/>
          <w:sz w:val="25"/>
          <w:szCs w:val="25"/>
        </w:rPr>
        <w:t xml:space="preserve"> </w:t>
      </w:r>
      <w:r>
        <w:rPr>
          <w:rFonts w:ascii="Times New Roman" w:hAnsi="Times New Roman" w:cs="Times New Roman"/>
          <w:sz w:val="25"/>
          <w:szCs w:val="25"/>
        </w:rPr>
        <w:t xml:space="preserve">BSEA’s authority to enter determinations over these matters among parents, public schools and private special education schools who educate Massachusetts publicly funded, IDEA eligible students, is undisputable and includes Devereux, a </w:t>
      </w:r>
      <w:r w:rsidR="000F7CE0">
        <w:rPr>
          <w:rFonts w:ascii="Times New Roman" w:hAnsi="Times New Roman" w:cs="Times New Roman"/>
          <w:sz w:val="25"/>
          <w:szCs w:val="25"/>
        </w:rPr>
        <w:t>p</w:t>
      </w:r>
      <w:r>
        <w:rPr>
          <w:rFonts w:ascii="Times New Roman" w:hAnsi="Times New Roman" w:cs="Times New Roman"/>
          <w:sz w:val="25"/>
          <w:szCs w:val="25"/>
        </w:rPr>
        <w:t>arty in this proceeding.</w:t>
      </w:r>
    </w:p>
    <w:p w14:paraId="6438CEB0" w14:textId="77777777" w:rsidR="009D6ECF" w:rsidRDefault="009D6ECF" w:rsidP="009D6ECF">
      <w:pPr>
        <w:spacing w:after="0" w:line="240" w:lineRule="auto"/>
        <w:rPr>
          <w:rFonts w:ascii="Times New Roman" w:hAnsi="Times New Roman" w:cs="Times New Roman"/>
          <w:sz w:val="25"/>
          <w:szCs w:val="25"/>
        </w:rPr>
      </w:pPr>
    </w:p>
    <w:p w14:paraId="725E328A" w14:textId="7248FBCD" w:rsidR="009D6ECF" w:rsidRDefault="009D6ECF" w:rsidP="009D6ECF">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Devereux’s reliance on </w:t>
      </w:r>
      <w:r w:rsidRPr="00157B96">
        <w:rPr>
          <w:rFonts w:ascii="Times New Roman" w:hAnsi="Times New Roman" w:cs="Times New Roman"/>
          <w:i/>
          <w:iCs/>
          <w:sz w:val="25"/>
          <w:szCs w:val="25"/>
        </w:rPr>
        <w:t xml:space="preserve">In Re: Student v. Agawam Public Schools &amp; </w:t>
      </w:r>
      <w:proofErr w:type="spellStart"/>
      <w:r w:rsidRPr="00157B96">
        <w:rPr>
          <w:rFonts w:ascii="Times New Roman" w:hAnsi="Times New Roman" w:cs="Times New Roman"/>
          <w:i/>
          <w:iCs/>
          <w:sz w:val="25"/>
          <w:szCs w:val="25"/>
        </w:rPr>
        <w:t>Melmark</w:t>
      </w:r>
      <w:proofErr w:type="spellEnd"/>
      <w:r w:rsidRPr="00157B96">
        <w:rPr>
          <w:rFonts w:ascii="Times New Roman" w:hAnsi="Times New Roman" w:cs="Times New Roman"/>
          <w:i/>
          <w:iCs/>
          <w:sz w:val="25"/>
          <w:szCs w:val="25"/>
        </w:rPr>
        <w:t>-New England, Inc</w:t>
      </w:r>
      <w:r>
        <w:rPr>
          <w:rFonts w:ascii="Times New Roman" w:hAnsi="Times New Roman" w:cs="Times New Roman"/>
          <w:sz w:val="25"/>
          <w:szCs w:val="25"/>
        </w:rPr>
        <w:t xml:space="preserve">., BSEA #15-04488, is not persuasive when considering the facts in the case at bar.  In the </w:t>
      </w:r>
      <w:r w:rsidRPr="00437F88">
        <w:rPr>
          <w:rFonts w:ascii="Times New Roman" w:hAnsi="Times New Roman" w:cs="Times New Roman"/>
          <w:i/>
          <w:iCs/>
          <w:sz w:val="25"/>
          <w:szCs w:val="25"/>
        </w:rPr>
        <w:t>Agawam</w:t>
      </w:r>
      <w:r>
        <w:rPr>
          <w:rFonts w:ascii="Times New Roman" w:hAnsi="Times New Roman" w:cs="Times New Roman"/>
          <w:sz w:val="25"/>
          <w:szCs w:val="25"/>
        </w:rPr>
        <w:t xml:space="preserve"> matter</w:t>
      </w:r>
      <w:r w:rsidR="000F7CE0">
        <w:rPr>
          <w:rFonts w:ascii="Times New Roman" w:hAnsi="Times New Roman" w:cs="Times New Roman"/>
          <w:sz w:val="25"/>
          <w:szCs w:val="25"/>
        </w:rPr>
        <w:t>,</w:t>
      </w:r>
      <w:r>
        <w:rPr>
          <w:rFonts w:ascii="Times New Roman" w:hAnsi="Times New Roman" w:cs="Times New Roman"/>
          <w:sz w:val="25"/>
          <w:szCs w:val="25"/>
        </w:rPr>
        <w:t xml:space="preserve"> the Hearing Officer correctly found that she lacked authority to order services and or/ methodologies different from those used by the school</w:t>
      </w:r>
      <w:r w:rsidRPr="00B22E9B">
        <w:rPr>
          <w:rFonts w:ascii="Times New Roman" w:hAnsi="Times New Roman" w:cs="Times New Roman"/>
          <w:sz w:val="25"/>
          <w:szCs w:val="25"/>
        </w:rPr>
        <w:t>.  To the extent that any party to a BSEA proceeding seeks relief inconsistent with the</w:t>
      </w:r>
      <w:r w:rsidR="0061698D" w:rsidRPr="00B22E9B">
        <w:rPr>
          <w:rFonts w:ascii="Times New Roman" w:hAnsi="Times New Roman" w:cs="Times New Roman"/>
          <w:sz w:val="25"/>
          <w:szCs w:val="25"/>
        </w:rPr>
        <w:t xml:space="preserve"> services provided by the private special education school, Dever</w:t>
      </w:r>
      <w:r w:rsidR="00ED0E60">
        <w:rPr>
          <w:rFonts w:ascii="Times New Roman" w:hAnsi="Times New Roman" w:cs="Times New Roman"/>
          <w:sz w:val="25"/>
          <w:szCs w:val="25"/>
        </w:rPr>
        <w:t>e</w:t>
      </w:r>
      <w:r w:rsidR="0061698D" w:rsidRPr="00B22E9B">
        <w:rPr>
          <w:rFonts w:ascii="Times New Roman" w:hAnsi="Times New Roman" w:cs="Times New Roman"/>
          <w:sz w:val="25"/>
          <w:szCs w:val="25"/>
        </w:rPr>
        <w:t xml:space="preserve">ux is correct that the BSEA lacks authority to order those additional services. </w:t>
      </w:r>
      <w:r w:rsidR="00B22E9B">
        <w:rPr>
          <w:rFonts w:ascii="Times New Roman" w:hAnsi="Times New Roman" w:cs="Times New Roman"/>
          <w:sz w:val="25"/>
          <w:szCs w:val="25"/>
        </w:rPr>
        <w:t xml:space="preserve"> However, if the services sought fall within the array of </w:t>
      </w:r>
      <w:r w:rsidR="00B22E9B" w:rsidRPr="00B22E9B">
        <w:rPr>
          <w:rFonts w:ascii="Times New Roman" w:hAnsi="Times New Roman" w:cs="Times New Roman"/>
          <w:sz w:val="25"/>
          <w:szCs w:val="25"/>
        </w:rPr>
        <w:t xml:space="preserve">services and methodologies implemented at the special education private school, </w:t>
      </w:r>
      <w:r w:rsidR="00B22E9B">
        <w:rPr>
          <w:rFonts w:ascii="Times New Roman" w:hAnsi="Times New Roman" w:cs="Times New Roman"/>
          <w:sz w:val="25"/>
          <w:szCs w:val="25"/>
        </w:rPr>
        <w:t xml:space="preserve">the result is different.  </w:t>
      </w:r>
      <w:r w:rsidR="0061698D">
        <w:rPr>
          <w:rFonts w:ascii="Times New Roman" w:hAnsi="Times New Roman" w:cs="Times New Roman"/>
          <w:sz w:val="25"/>
          <w:szCs w:val="25"/>
        </w:rPr>
        <w:t>S</w:t>
      </w:r>
      <w:r>
        <w:rPr>
          <w:rFonts w:ascii="Times New Roman" w:hAnsi="Times New Roman" w:cs="Times New Roman"/>
          <w:sz w:val="25"/>
          <w:szCs w:val="25"/>
        </w:rPr>
        <w:t xml:space="preserve">imilar to </w:t>
      </w:r>
      <w:r w:rsidR="0061698D">
        <w:rPr>
          <w:rFonts w:ascii="Times New Roman" w:hAnsi="Times New Roman" w:cs="Times New Roman"/>
          <w:sz w:val="25"/>
          <w:szCs w:val="25"/>
        </w:rPr>
        <w:t xml:space="preserve">the rationale involved in the BSEA’s </w:t>
      </w:r>
      <w:r>
        <w:rPr>
          <w:rFonts w:ascii="Times New Roman" w:hAnsi="Times New Roman" w:cs="Times New Roman"/>
          <w:sz w:val="25"/>
          <w:szCs w:val="25"/>
        </w:rPr>
        <w:t xml:space="preserve">jurisdiction over state agencies, as long as the private school is a party, as is Devereux, and the remedies sought are among those consistent with the nature of the services offered at the private school, </w:t>
      </w:r>
      <w:r w:rsidR="000F7CE0">
        <w:rPr>
          <w:rFonts w:ascii="Times New Roman" w:hAnsi="Times New Roman" w:cs="Times New Roman"/>
          <w:sz w:val="25"/>
          <w:szCs w:val="25"/>
        </w:rPr>
        <w:t xml:space="preserve">and </w:t>
      </w:r>
      <w:r>
        <w:rPr>
          <w:rFonts w:ascii="Times New Roman" w:hAnsi="Times New Roman" w:cs="Times New Roman"/>
          <w:sz w:val="25"/>
          <w:szCs w:val="25"/>
        </w:rPr>
        <w:t>the public school funds the student’s attendance at the private schoo</w:t>
      </w:r>
      <w:r w:rsidR="000F7CE0">
        <w:rPr>
          <w:rFonts w:ascii="Times New Roman" w:hAnsi="Times New Roman" w:cs="Times New Roman"/>
          <w:sz w:val="25"/>
          <w:szCs w:val="25"/>
        </w:rPr>
        <w:t>l,</w:t>
      </w:r>
      <w:r>
        <w:rPr>
          <w:rFonts w:ascii="Times New Roman" w:hAnsi="Times New Roman" w:cs="Times New Roman"/>
          <w:sz w:val="25"/>
          <w:szCs w:val="25"/>
        </w:rPr>
        <w:t xml:space="preserve"> the BSEA may order the services necessary to support </w:t>
      </w:r>
      <w:r w:rsidR="00AD562D">
        <w:rPr>
          <w:rFonts w:ascii="Times New Roman" w:hAnsi="Times New Roman" w:cs="Times New Roman"/>
          <w:sz w:val="25"/>
          <w:szCs w:val="25"/>
        </w:rPr>
        <w:t>the s</w:t>
      </w:r>
      <w:r>
        <w:rPr>
          <w:rFonts w:ascii="Times New Roman" w:hAnsi="Times New Roman" w:cs="Times New Roman"/>
          <w:sz w:val="25"/>
          <w:szCs w:val="25"/>
        </w:rPr>
        <w:t xml:space="preserve">tudent’s placement and afford </w:t>
      </w:r>
      <w:r w:rsidR="0061698D">
        <w:rPr>
          <w:rFonts w:ascii="Times New Roman" w:hAnsi="Times New Roman" w:cs="Times New Roman"/>
          <w:sz w:val="25"/>
          <w:szCs w:val="25"/>
        </w:rPr>
        <w:t>the student</w:t>
      </w:r>
      <w:r>
        <w:rPr>
          <w:rFonts w:ascii="Times New Roman" w:hAnsi="Times New Roman" w:cs="Times New Roman"/>
          <w:sz w:val="25"/>
          <w:szCs w:val="25"/>
        </w:rPr>
        <w:t xml:space="preserve"> the procedural protections granted under federal and state special education law.   </w:t>
      </w:r>
      <w:r w:rsidR="00B22E9B">
        <w:rPr>
          <w:rFonts w:ascii="Times New Roman" w:hAnsi="Times New Roman" w:cs="Times New Roman"/>
          <w:sz w:val="25"/>
          <w:szCs w:val="25"/>
          <w:highlight w:val="yellow"/>
        </w:rPr>
        <w:t xml:space="preserve">  </w:t>
      </w:r>
      <w:r w:rsidR="0061698D">
        <w:rPr>
          <w:rFonts w:ascii="Times New Roman" w:hAnsi="Times New Roman" w:cs="Times New Roman"/>
          <w:sz w:val="25"/>
          <w:szCs w:val="25"/>
        </w:rPr>
        <w:t xml:space="preserve">  </w:t>
      </w:r>
    </w:p>
    <w:p w14:paraId="22C5DAF6" w14:textId="77777777" w:rsidR="009D6ECF" w:rsidRDefault="009D6ECF" w:rsidP="009D6ECF">
      <w:pPr>
        <w:spacing w:after="0" w:line="240" w:lineRule="auto"/>
        <w:rPr>
          <w:rFonts w:ascii="Times New Roman" w:hAnsi="Times New Roman" w:cs="Times New Roman"/>
          <w:sz w:val="25"/>
          <w:szCs w:val="25"/>
        </w:rPr>
      </w:pPr>
    </w:p>
    <w:p w14:paraId="1B6DC88A" w14:textId="56DD4B99" w:rsidR="009D6ECF" w:rsidRDefault="009D6ECF" w:rsidP="009D6ECF">
      <w:pPr>
        <w:spacing w:after="0" w:line="240" w:lineRule="auto"/>
        <w:rPr>
          <w:rFonts w:ascii="Times New Roman" w:hAnsi="Times New Roman" w:cs="Times New Roman"/>
          <w:sz w:val="25"/>
          <w:szCs w:val="25"/>
        </w:rPr>
      </w:pPr>
      <w:r>
        <w:rPr>
          <w:rFonts w:ascii="Times New Roman" w:hAnsi="Times New Roman" w:cs="Times New Roman"/>
          <w:sz w:val="25"/>
          <w:szCs w:val="25"/>
        </w:rPr>
        <w:t>Devereux</w:t>
      </w:r>
      <w:r w:rsidR="00AD562D">
        <w:rPr>
          <w:rFonts w:ascii="Times New Roman" w:hAnsi="Times New Roman" w:cs="Times New Roman"/>
          <w:sz w:val="25"/>
          <w:szCs w:val="25"/>
        </w:rPr>
        <w:t>’</w:t>
      </w:r>
      <w:r w:rsidR="000F7CE0">
        <w:rPr>
          <w:rFonts w:ascii="Times New Roman" w:hAnsi="Times New Roman" w:cs="Times New Roman"/>
          <w:sz w:val="25"/>
          <w:szCs w:val="25"/>
        </w:rPr>
        <w:t xml:space="preserve">s jurisdictional </w:t>
      </w:r>
      <w:r>
        <w:rPr>
          <w:rFonts w:ascii="Times New Roman" w:hAnsi="Times New Roman" w:cs="Times New Roman"/>
          <w:sz w:val="25"/>
          <w:szCs w:val="25"/>
        </w:rPr>
        <w:t>challenge t</w:t>
      </w:r>
      <w:r w:rsidR="000F7CE0">
        <w:rPr>
          <w:rFonts w:ascii="Times New Roman" w:hAnsi="Times New Roman" w:cs="Times New Roman"/>
          <w:sz w:val="25"/>
          <w:szCs w:val="25"/>
        </w:rPr>
        <w:t>o the effect</w:t>
      </w:r>
      <w:r>
        <w:rPr>
          <w:rFonts w:ascii="Times New Roman" w:hAnsi="Times New Roman" w:cs="Times New Roman"/>
          <w:sz w:val="25"/>
          <w:szCs w:val="25"/>
        </w:rPr>
        <w:t xml:space="preserve"> that it is entitled to its own treatment and education philosophy and that the BSEA may not enter procedural due process determinations against it and </w:t>
      </w:r>
      <w:r w:rsidR="000F7CE0">
        <w:rPr>
          <w:rFonts w:ascii="Times New Roman" w:hAnsi="Times New Roman" w:cs="Times New Roman"/>
          <w:sz w:val="25"/>
          <w:szCs w:val="25"/>
        </w:rPr>
        <w:t>“m</w:t>
      </w:r>
      <w:r>
        <w:rPr>
          <w:rFonts w:ascii="Times New Roman" w:hAnsi="Times New Roman" w:cs="Times New Roman"/>
          <w:sz w:val="25"/>
          <w:szCs w:val="25"/>
        </w:rPr>
        <w:t xml:space="preserve">ust resist the temptation” </w:t>
      </w:r>
      <w:r w:rsidR="000F7CE0">
        <w:rPr>
          <w:rFonts w:ascii="Times New Roman" w:hAnsi="Times New Roman" w:cs="Times New Roman"/>
          <w:sz w:val="25"/>
          <w:szCs w:val="25"/>
        </w:rPr>
        <w:t>is unpersuasive.</w:t>
      </w:r>
      <w:r>
        <w:rPr>
          <w:rFonts w:ascii="Times New Roman" w:hAnsi="Times New Roman" w:cs="Times New Roman"/>
          <w:sz w:val="25"/>
          <w:szCs w:val="25"/>
        </w:rPr>
        <w:t xml:space="preserve"> </w:t>
      </w:r>
    </w:p>
    <w:p w14:paraId="053BFD73" w14:textId="6976CC90" w:rsidR="00ED0E60" w:rsidRDefault="00ED0E60" w:rsidP="009D6ECF">
      <w:pPr>
        <w:spacing w:after="0" w:line="240" w:lineRule="auto"/>
        <w:rPr>
          <w:rFonts w:ascii="Times New Roman" w:hAnsi="Times New Roman" w:cs="Times New Roman"/>
          <w:sz w:val="25"/>
          <w:szCs w:val="25"/>
        </w:rPr>
      </w:pPr>
    </w:p>
    <w:p w14:paraId="260F1FC7" w14:textId="0CCD2358" w:rsidR="00ED0E60" w:rsidRDefault="00ED0E60" w:rsidP="009D6ECF">
      <w:pPr>
        <w:spacing w:after="0" w:line="240" w:lineRule="auto"/>
        <w:rPr>
          <w:rFonts w:ascii="Times New Roman" w:hAnsi="Times New Roman" w:cs="Times New Roman"/>
          <w:sz w:val="25"/>
          <w:szCs w:val="25"/>
        </w:rPr>
      </w:pPr>
      <w:r>
        <w:rPr>
          <w:rFonts w:ascii="Times New Roman" w:hAnsi="Times New Roman" w:cs="Times New Roman"/>
          <w:sz w:val="25"/>
          <w:szCs w:val="25"/>
        </w:rPr>
        <w:t>I</w:t>
      </w:r>
      <w:r w:rsidR="009D6ECF">
        <w:rPr>
          <w:rFonts w:ascii="Times New Roman" w:hAnsi="Times New Roman" w:cs="Times New Roman"/>
          <w:sz w:val="25"/>
          <w:szCs w:val="25"/>
        </w:rPr>
        <w:t xml:space="preserve"> find that the BSEA is charged with the responsibility to enter determinations that protect </w:t>
      </w:r>
    </w:p>
    <w:p w14:paraId="7D5E4A47" w14:textId="41F9C533" w:rsidR="00BA28C9" w:rsidRDefault="009D6ECF" w:rsidP="009D6ECF">
      <w:pPr>
        <w:spacing w:after="0" w:line="240" w:lineRule="auto"/>
        <w:rPr>
          <w:rFonts w:ascii="Times New Roman" w:hAnsi="Times New Roman" w:cs="Times New Roman"/>
          <w:sz w:val="25"/>
          <w:szCs w:val="25"/>
        </w:rPr>
      </w:pPr>
      <w:r>
        <w:rPr>
          <w:rFonts w:ascii="Times New Roman" w:hAnsi="Times New Roman" w:cs="Times New Roman"/>
          <w:sz w:val="25"/>
          <w:szCs w:val="25"/>
        </w:rPr>
        <w:lastRenderedPageBreak/>
        <w:t>Student’s procedural due process rights at Devereux.</w:t>
      </w:r>
      <w:r w:rsidR="00BA28C9">
        <w:rPr>
          <w:rStyle w:val="FootnoteReference"/>
          <w:sz w:val="25"/>
          <w:szCs w:val="25"/>
        </w:rPr>
        <w:footnoteReference w:id="13"/>
      </w:r>
      <w:r>
        <w:rPr>
          <w:rFonts w:ascii="Times New Roman" w:hAnsi="Times New Roman" w:cs="Times New Roman"/>
          <w:sz w:val="25"/>
          <w:szCs w:val="25"/>
        </w:rPr>
        <w:t xml:space="preserve">  </w:t>
      </w:r>
    </w:p>
    <w:p w14:paraId="3804099B" w14:textId="77777777" w:rsidR="00BA28C9" w:rsidRDefault="00BA28C9" w:rsidP="009D6ECF">
      <w:pPr>
        <w:spacing w:after="0" w:line="240" w:lineRule="auto"/>
        <w:rPr>
          <w:rFonts w:ascii="Times New Roman" w:hAnsi="Times New Roman" w:cs="Times New Roman"/>
          <w:sz w:val="25"/>
          <w:szCs w:val="25"/>
        </w:rPr>
      </w:pPr>
    </w:p>
    <w:p w14:paraId="3BEB7029" w14:textId="56DF8216" w:rsidR="009D6ECF" w:rsidRDefault="00BA28C9" w:rsidP="009D6ECF">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 note that the issue of Student’s stay-put was </w:t>
      </w:r>
      <w:r w:rsidR="009D6ECF">
        <w:rPr>
          <w:rFonts w:ascii="Times New Roman" w:hAnsi="Times New Roman" w:cs="Times New Roman"/>
          <w:sz w:val="25"/>
          <w:szCs w:val="25"/>
        </w:rPr>
        <w:t xml:space="preserve">already addressed in the </w:t>
      </w:r>
      <w:r w:rsidR="009D6ECF" w:rsidRPr="00B37040">
        <w:rPr>
          <w:rFonts w:ascii="Times New Roman" w:hAnsi="Times New Roman" w:cs="Times New Roman"/>
          <w:i/>
          <w:iCs/>
          <w:sz w:val="25"/>
          <w:szCs w:val="25"/>
        </w:rPr>
        <w:t>Ruling on Parents’ Motion for Stay Put</w:t>
      </w:r>
      <w:r w:rsidR="009D6ECF">
        <w:rPr>
          <w:rFonts w:ascii="Times New Roman" w:hAnsi="Times New Roman" w:cs="Times New Roman"/>
          <w:sz w:val="25"/>
          <w:szCs w:val="25"/>
        </w:rPr>
        <w:t xml:space="preserve"> issued on December 8, 2020 in BSEA # 2103476, involving the same issue as against the same parties</w:t>
      </w:r>
      <w:r w:rsidR="00415A7E">
        <w:rPr>
          <w:rFonts w:ascii="Times New Roman" w:hAnsi="Times New Roman" w:cs="Times New Roman"/>
          <w:sz w:val="25"/>
          <w:szCs w:val="25"/>
        </w:rPr>
        <w:t>.  I hereby</w:t>
      </w:r>
      <w:r w:rsidR="009D6ECF">
        <w:rPr>
          <w:rFonts w:ascii="Times New Roman" w:hAnsi="Times New Roman" w:cs="Times New Roman"/>
          <w:sz w:val="25"/>
          <w:szCs w:val="25"/>
        </w:rPr>
        <w:t xml:space="preserve"> rely </w:t>
      </w:r>
      <w:r w:rsidR="00415A7E">
        <w:rPr>
          <w:rFonts w:ascii="Times New Roman" w:hAnsi="Times New Roman" w:cs="Times New Roman"/>
          <w:sz w:val="25"/>
          <w:szCs w:val="25"/>
        </w:rPr>
        <w:t xml:space="preserve">on and incorporate this Ruling </w:t>
      </w:r>
      <w:r w:rsidR="009D6ECF">
        <w:rPr>
          <w:rFonts w:ascii="Times New Roman" w:hAnsi="Times New Roman" w:cs="Times New Roman"/>
          <w:sz w:val="25"/>
          <w:szCs w:val="25"/>
        </w:rPr>
        <w:t>by reference.</w:t>
      </w:r>
      <w:r>
        <w:rPr>
          <w:rFonts w:ascii="Times New Roman" w:hAnsi="Times New Roman" w:cs="Times New Roman"/>
          <w:sz w:val="25"/>
          <w:szCs w:val="25"/>
        </w:rPr>
        <w:t xml:space="preserve">   </w:t>
      </w:r>
    </w:p>
    <w:p w14:paraId="0DE452C5" w14:textId="77777777" w:rsidR="00ED0E60" w:rsidRDefault="00ED0E60" w:rsidP="007F7FC6">
      <w:pPr>
        <w:spacing w:after="0" w:line="240" w:lineRule="auto"/>
        <w:ind w:firstLine="720"/>
        <w:rPr>
          <w:rFonts w:ascii="Times New Roman" w:hAnsi="Times New Roman" w:cs="Times New Roman"/>
          <w:b/>
          <w:bCs/>
          <w:sz w:val="25"/>
          <w:szCs w:val="25"/>
        </w:rPr>
      </w:pPr>
    </w:p>
    <w:p w14:paraId="3A19FAA9" w14:textId="6A8BBD26" w:rsidR="008B0441" w:rsidRDefault="007F7FC6" w:rsidP="007F7FC6">
      <w:pPr>
        <w:spacing w:after="0" w:line="240" w:lineRule="auto"/>
        <w:ind w:firstLine="720"/>
        <w:rPr>
          <w:rFonts w:ascii="Times New Roman" w:hAnsi="Times New Roman" w:cs="Times New Roman"/>
          <w:sz w:val="25"/>
          <w:szCs w:val="25"/>
        </w:rPr>
      </w:pPr>
      <w:r w:rsidRPr="007F7FC6">
        <w:rPr>
          <w:rFonts w:ascii="Times New Roman" w:hAnsi="Times New Roman" w:cs="Times New Roman"/>
          <w:b/>
          <w:bCs/>
          <w:sz w:val="25"/>
          <w:szCs w:val="25"/>
        </w:rPr>
        <w:t xml:space="preserve">Appropriateness of </w:t>
      </w:r>
      <w:r w:rsidR="00D51648" w:rsidRPr="007F7FC6">
        <w:rPr>
          <w:rFonts w:ascii="Times New Roman" w:hAnsi="Times New Roman" w:cs="Times New Roman"/>
          <w:b/>
          <w:bCs/>
          <w:sz w:val="25"/>
          <w:szCs w:val="25"/>
        </w:rPr>
        <w:t>Devereux</w:t>
      </w:r>
      <w:r w:rsidRPr="007F7FC6">
        <w:rPr>
          <w:rFonts w:ascii="Times New Roman" w:hAnsi="Times New Roman" w:cs="Times New Roman"/>
          <w:b/>
          <w:bCs/>
          <w:sz w:val="25"/>
          <w:szCs w:val="25"/>
        </w:rPr>
        <w:t>’s placement for Student</w:t>
      </w:r>
      <w:r>
        <w:rPr>
          <w:rFonts w:ascii="Times New Roman" w:hAnsi="Times New Roman" w:cs="Times New Roman"/>
          <w:sz w:val="25"/>
          <w:szCs w:val="25"/>
        </w:rPr>
        <w:t>:</w:t>
      </w:r>
      <w:r w:rsidR="00D51648">
        <w:rPr>
          <w:rFonts w:ascii="Times New Roman" w:hAnsi="Times New Roman" w:cs="Times New Roman"/>
          <w:sz w:val="25"/>
          <w:szCs w:val="25"/>
        </w:rPr>
        <w:t xml:space="preserve"> </w:t>
      </w:r>
    </w:p>
    <w:p w14:paraId="1BB5006B" w14:textId="77777777" w:rsidR="009D06E1" w:rsidRDefault="009D06E1">
      <w:pPr>
        <w:spacing w:after="0" w:line="240" w:lineRule="auto"/>
        <w:rPr>
          <w:rFonts w:ascii="Times New Roman" w:hAnsi="Times New Roman" w:cs="Times New Roman"/>
          <w:sz w:val="25"/>
          <w:szCs w:val="25"/>
        </w:rPr>
      </w:pPr>
    </w:p>
    <w:p w14:paraId="09DDB828" w14:textId="77777777" w:rsidR="009D06E1" w:rsidRDefault="009D06E1" w:rsidP="009D06E1">
      <w:pPr>
        <w:pStyle w:val="Footer"/>
        <w:rPr>
          <w:bCs/>
          <w:sz w:val="25"/>
          <w:szCs w:val="25"/>
        </w:rPr>
      </w:pPr>
      <w:r>
        <w:rPr>
          <w:bCs/>
          <w:sz w:val="25"/>
          <w:szCs w:val="25"/>
        </w:rPr>
        <w:t>Devereux seeks an order stating that Devereux is no longer an appropriate placement for Student because Student’s unsafe behaviors prevent him from accessing a FAPE and that at present, it is only providing Student with custodial care, noting that throughout 2020, Student received less than a half-an-hour of actual educational programming, because he refused to attend his classes (</w:t>
      </w:r>
      <w:proofErr w:type="spellStart"/>
      <w:r>
        <w:rPr>
          <w:bCs/>
          <w:sz w:val="25"/>
          <w:szCs w:val="25"/>
        </w:rPr>
        <w:t>Minihane</w:t>
      </w:r>
      <w:proofErr w:type="spellEnd"/>
      <w:r>
        <w:rPr>
          <w:bCs/>
          <w:sz w:val="25"/>
          <w:szCs w:val="25"/>
        </w:rPr>
        <w:t>).  Devereux argues that if academics should not be prioritized, Student should leave Devereux as it is not a locked facility licensed to provide custodial care.</w:t>
      </w:r>
    </w:p>
    <w:p w14:paraId="19EE7B40" w14:textId="77777777" w:rsidR="009D06E1" w:rsidRDefault="009D06E1" w:rsidP="009D06E1">
      <w:pPr>
        <w:pStyle w:val="Footer"/>
        <w:rPr>
          <w:bCs/>
          <w:sz w:val="25"/>
          <w:szCs w:val="25"/>
        </w:rPr>
      </w:pPr>
      <w:r>
        <w:rPr>
          <w:bCs/>
          <w:sz w:val="25"/>
          <w:szCs w:val="25"/>
        </w:rPr>
        <w:t xml:space="preserve">Devereux asserts, and all Parties agree, that the main cause of Student’s unsafe behaviors is his complex medical presentation, particularly his Autoimmune </w:t>
      </w:r>
      <w:r w:rsidRPr="00ED0E60">
        <w:rPr>
          <w:bCs/>
          <w:sz w:val="25"/>
          <w:szCs w:val="25"/>
        </w:rPr>
        <w:t>Encephalitis</w:t>
      </w:r>
      <w:r>
        <w:rPr>
          <w:bCs/>
          <w:sz w:val="25"/>
          <w:szCs w:val="25"/>
        </w:rPr>
        <w:t xml:space="preserve">/ PANDAS.  </w:t>
      </w:r>
    </w:p>
    <w:p w14:paraId="6CFAF9E0" w14:textId="77777777" w:rsidR="009D06E1" w:rsidRDefault="009D06E1" w:rsidP="009D06E1">
      <w:pPr>
        <w:pStyle w:val="Footer"/>
        <w:rPr>
          <w:bCs/>
          <w:sz w:val="25"/>
          <w:szCs w:val="25"/>
        </w:rPr>
      </w:pPr>
    </w:p>
    <w:p w14:paraId="7350E5FB"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Devereux further asserts that it may terminate Student’s admission on an emergency basis due to Student’s unsafe behaviors.  It further argues that the BSEA cannot compel it to implement the types of treatment programs recommended by Parents’ experts because Parents’ witnesses contradicted each other and because none of them participated in any of Student’s IEP meetings.  Moreover, Devereux argues that, with the exception of Dr. Davis, up to the time of Hearing, no expert, including Dr. </w:t>
      </w:r>
      <w:proofErr w:type="spellStart"/>
      <w:r>
        <w:rPr>
          <w:rFonts w:ascii="Times New Roman" w:hAnsi="Times New Roman" w:cs="Times New Roman"/>
          <w:sz w:val="25"/>
          <w:szCs w:val="25"/>
        </w:rPr>
        <w:t>Frankhouser</w:t>
      </w:r>
      <w:proofErr w:type="spellEnd"/>
      <w:r>
        <w:rPr>
          <w:rFonts w:ascii="Times New Roman" w:hAnsi="Times New Roman" w:cs="Times New Roman"/>
          <w:sz w:val="25"/>
          <w:szCs w:val="25"/>
        </w:rPr>
        <w:t xml:space="preserve">, the expert retained by Belmont, proposed the type of intensive ABA suggested by Dr. Davis.   </w:t>
      </w:r>
    </w:p>
    <w:p w14:paraId="0193C5B3" w14:textId="77777777" w:rsidR="009D06E1" w:rsidRDefault="009D06E1" w:rsidP="009D06E1">
      <w:pPr>
        <w:spacing w:after="0" w:line="240" w:lineRule="auto"/>
        <w:rPr>
          <w:rFonts w:ascii="Times New Roman" w:hAnsi="Times New Roman" w:cs="Times New Roman"/>
          <w:sz w:val="25"/>
          <w:szCs w:val="25"/>
        </w:rPr>
      </w:pPr>
    </w:p>
    <w:p w14:paraId="1D140CB7" w14:textId="77777777" w:rsidR="009D06E1" w:rsidRDefault="009D06E1" w:rsidP="009D06E1">
      <w:pPr>
        <w:pStyle w:val="Footer"/>
        <w:rPr>
          <w:bCs/>
          <w:sz w:val="25"/>
          <w:szCs w:val="25"/>
        </w:rPr>
      </w:pPr>
      <w:r>
        <w:rPr>
          <w:bCs/>
          <w:sz w:val="25"/>
          <w:szCs w:val="25"/>
        </w:rPr>
        <w:t xml:space="preserve">Devereux also argues that Student is only entitled to an appropriate, successor placement and not an ideal placement, noting that Parents preference for Devereux is irrelevant. </w:t>
      </w:r>
    </w:p>
    <w:p w14:paraId="25389429" w14:textId="77777777" w:rsidR="009D06E1" w:rsidRDefault="009D06E1" w:rsidP="009D06E1">
      <w:pPr>
        <w:pStyle w:val="Footer"/>
        <w:rPr>
          <w:bCs/>
          <w:sz w:val="25"/>
          <w:szCs w:val="25"/>
        </w:rPr>
      </w:pPr>
    </w:p>
    <w:p w14:paraId="0698B969" w14:textId="720EF362" w:rsidR="009D06E1" w:rsidRDefault="009D06E1" w:rsidP="009D06E1">
      <w:pPr>
        <w:pStyle w:val="Footer"/>
        <w:rPr>
          <w:bCs/>
          <w:sz w:val="25"/>
          <w:szCs w:val="25"/>
        </w:rPr>
      </w:pPr>
      <w:r>
        <w:rPr>
          <w:bCs/>
          <w:sz w:val="25"/>
          <w:szCs w:val="25"/>
        </w:rPr>
        <w:t>Arguing that Belmont is ultimately responsible for Student’s education, Devereux seeks an order that it is within its rights to terminate Student on an emergency basis consistent with 603 CMR 18.05(7)(d) and 603 CMR 28.09(12) because he “presents a clear and present threat to his own health and safety.</w:t>
      </w:r>
      <w:r w:rsidR="00E5747B">
        <w:rPr>
          <w:bCs/>
          <w:sz w:val="25"/>
          <w:szCs w:val="25"/>
        </w:rPr>
        <w:t>”</w:t>
      </w:r>
      <w:r>
        <w:rPr>
          <w:bCs/>
          <w:sz w:val="25"/>
          <w:szCs w:val="25"/>
        </w:rPr>
        <w:t xml:space="preserve">  </w:t>
      </w:r>
    </w:p>
    <w:p w14:paraId="2C0D9812" w14:textId="77777777" w:rsidR="009D06E1" w:rsidRDefault="009D06E1" w:rsidP="009D06E1">
      <w:pPr>
        <w:pStyle w:val="NoSpacing"/>
        <w:rPr>
          <w:rFonts w:ascii="Times New Roman" w:hAnsi="Times New Roman" w:cs="Times New Roman"/>
          <w:sz w:val="25"/>
          <w:szCs w:val="25"/>
        </w:rPr>
      </w:pPr>
    </w:p>
    <w:p w14:paraId="208FBF19" w14:textId="77777777" w:rsidR="009D06E1" w:rsidRPr="0074360E" w:rsidRDefault="009D06E1" w:rsidP="009D06E1">
      <w:pPr>
        <w:pStyle w:val="NoSpacing"/>
        <w:rPr>
          <w:rFonts w:ascii="Times New Roman" w:hAnsi="Times New Roman" w:cs="Times New Roman"/>
          <w:sz w:val="25"/>
          <w:szCs w:val="25"/>
        </w:rPr>
      </w:pPr>
      <w:r w:rsidRPr="0074360E">
        <w:rPr>
          <w:rFonts w:ascii="Times New Roman" w:hAnsi="Times New Roman" w:cs="Times New Roman"/>
          <w:sz w:val="25"/>
          <w:szCs w:val="25"/>
        </w:rPr>
        <w:t>Parents argue that consistent with the applicable Massachusetts Regulations, termination involves a two-step analysis:  1) determination that the student’s continued placement at the special education school presents a clear and present threat to the health and safety of students and staff consistent with 603 CMR 18.05(7)(d); and 2) a determination that the school has complied with all the procedural requirements involved in the emergency termination in accordance with 603 CMR 28.09(12)(b).</w:t>
      </w:r>
      <w:r w:rsidRPr="0074360E">
        <w:rPr>
          <w:rStyle w:val="FootnoteReference"/>
          <w:sz w:val="25"/>
          <w:szCs w:val="25"/>
        </w:rPr>
        <w:footnoteReference w:id="14"/>
      </w:r>
      <w:r w:rsidRPr="0074360E">
        <w:rPr>
          <w:rFonts w:ascii="Times New Roman" w:hAnsi="Times New Roman" w:cs="Times New Roman"/>
          <w:sz w:val="25"/>
          <w:szCs w:val="25"/>
        </w:rPr>
        <w:t xml:space="preserve">  Addressing emergency termination of enrollment, this last regulation provides that,</w:t>
      </w:r>
    </w:p>
    <w:p w14:paraId="45A2E807" w14:textId="77777777" w:rsidR="009D06E1" w:rsidRPr="0074360E" w:rsidRDefault="009D06E1" w:rsidP="009D06E1">
      <w:pPr>
        <w:pStyle w:val="NoSpacing"/>
        <w:rPr>
          <w:rFonts w:ascii="Times New Roman" w:hAnsi="Times New Roman" w:cs="Times New Roman"/>
          <w:sz w:val="25"/>
          <w:szCs w:val="25"/>
        </w:rPr>
      </w:pPr>
    </w:p>
    <w:p w14:paraId="15AC30BF" w14:textId="77777777" w:rsidR="009D06E1" w:rsidRPr="0074360E" w:rsidRDefault="009D06E1" w:rsidP="009D06E1">
      <w:pPr>
        <w:pStyle w:val="NoSpacing"/>
        <w:ind w:left="1440"/>
        <w:rPr>
          <w:rFonts w:ascii="Times New Roman" w:hAnsi="Times New Roman" w:cs="Times New Roman"/>
          <w:sz w:val="25"/>
          <w:szCs w:val="25"/>
        </w:rPr>
      </w:pPr>
      <w:r w:rsidRPr="0074360E">
        <w:rPr>
          <w:rFonts w:ascii="Times New Roman" w:hAnsi="Times New Roman" w:cs="Times New Roman"/>
          <w:sz w:val="25"/>
          <w:szCs w:val="25"/>
        </w:rPr>
        <w:t xml:space="preserve">The special education school shall not terminate the enrollment of any student, even in emergency circumstances, until the enrolling </w:t>
      </w:r>
      <w:proofErr w:type="gramStart"/>
      <w:r w:rsidRPr="0074360E">
        <w:rPr>
          <w:rFonts w:ascii="Times New Roman" w:hAnsi="Times New Roman" w:cs="Times New Roman"/>
          <w:sz w:val="25"/>
          <w:szCs w:val="25"/>
        </w:rPr>
        <w:t>public school</w:t>
      </w:r>
      <w:proofErr w:type="gramEnd"/>
      <w:r w:rsidRPr="0074360E">
        <w:rPr>
          <w:rFonts w:ascii="Times New Roman" w:hAnsi="Times New Roman" w:cs="Times New Roman"/>
          <w:sz w:val="25"/>
          <w:szCs w:val="25"/>
        </w:rPr>
        <w:t xml:space="preserve"> district is informed and assumes responsibility for the student.  At the request of the public school district, the special education school shall delay termination of the student for up to two calendar weeks to allow the public school district the opportunity to convene an emergency Team meeting or to conduct other appropriate planning discussions prior to the student’s termination from the special education school program.  With the mutual agreement of the approved special education school, and the </w:t>
      </w:r>
      <w:proofErr w:type="gramStart"/>
      <w:r w:rsidRPr="0074360E">
        <w:rPr>
          <w:rFonts w:ascii="Times New Roman" w:hAnsi="Times New Roman" w:cs="Times New Roman"/>
          <w:sz w:val="25"/>
          <w:szCs w:val="25"/>
        </w:rPr>
        <w:t>public school</w:t>
      </w:r>
      <w:proofErr w:type="gramEnd"/>
      <w:r w:rsidRPr="0074360E">
        <w:rPr>
          <w:rFonts w:ascii="Times New Roman" w:hAnsi="Times New Roman" w:cs="Times New Roman"/>
          <w:sz w:val="25"/>
          <w:szCs w:val="25"/>
        </w:rPr>
        <w:t xml:space="preserve"> district, termination of enrollment may be delayed for longer than two calendar weeks. 603 CMR 28.09(12)(b). </w:t>
      </w:r>
    </w:p>
    <w:p w14:paraId="09D6C33E" w14:textId="77777777" w:rsidR="009D06E1" w:rsidRPr="0074360E" w:rsidRDefault="009D06E1" w:rsidP="009D06E1">
      <w:pPr>
        <w:spacing w:after="0" w:line="240" w:lineRule="auto"/>
        <w:rPr>
          <w:rFonts w:ascii="Times New Roman" w:hAnsi="Times New Roman" w:cs="Times New Roman"/>
          <w:sz w:val="25"/>
          <w:szCs w:val="25"/>
        </w:rPr>
      </w:pPr>
    </w:p>
    <w:p w14:paraId="0F0CC950" w14:textId="77777777" w:rsidR="009D06E1" w:rsidRPr="0074360E" w:rsidRDefault="009D06E1" w:rsidP="009D06E1">
      <w:pPr>
        <w:spacing w:after="0" w:line="240" w:lineRule="auto"/>
        <w:rPr>
          <w:rFonts w:ascii="Times New Roman" w:hAnsi="Times New Roman" w:cs="Times New Roman"/>
          <w:sz w:val="25"/>
          <w:szCs w:val="25"/>
        </w:rPr>
      </w:pPr>
      <w:r w:rsidRPr="0074360E">
        <w:rPr>
          <w:rFonts w:ascii="Times New Roman" w:hAnsi="Times New Roman" w:cs="Times New Roman"/>
          <w:sz w:val="25"/>
          <w:szCs w:val="25"/>
        </w:rPr>
        <w:t xml:space="preserve">In their closing, Parents further urge that the BSEA should also consider, </w:t>
      </w:r>
    </w:p>
    <w:p w14:paraId="7893C6D8" w14:textId="77777777" w:rsidR="009D06E1" w:rsidRPr="0074360E" w:rsidRDefault="009D06E1" w:rsidP="009D06E1">
      <w:pPr>
        <w:spacing w:after="0" w:line="240" w:lineRule="auto"/>
        <w:rPr>
          <w:rFonts w:ascii="Times New Roman" w:hAnsi="Times New Roman" w:cs="Times New Roman"/>
          <w:sz w:val="25"/>
          <w:szCs w:val="25"/>
        </w:rPr>
      </w:pPr>
    </w:p>
    <w:p w14:paraId="584042EE" w14:textId="77777777" w:rsidR="009D06E1" w:rsidRPr="0074360E" w:rsidRDefault="009D06E1" w:rsidP="009D06E1">
      <w:pPr>
        <w:pStyle w:val="ListParagraph"/>
        <w:numPr>
          <w:ilvl w:val="0"/>
          <w:numId w:val="19"/>
        </w:numPr>
        <w:rPr>
          <w:sz w:val="25"/>
          <w:szCs w:val="25"/>
        </w:rPr>
      </w:pPr>
      <w:r w:rsidRPr="0074360E">
        <w:rPr>
          <w:sz w:val="25"/>
          <w:szCs w:val="25"/>
        </w:rPr>
        <w:t>the frequency, intensity, and spontaneity of the student’s behavior; (2)</w:t>
      </w:r>
    </w:p>
    <w:p w14:paraId="3454850B" w14:textId="77777777" w:rsidR="009D06E1" w:rsidRPr="0074360E" w:rsidRDefault="009D06E1" w:rsidP="009D06E1">
      <w:pPr>
        <w:spacing w:after="0" w:line="240" w:lineRule="auto"/>
        <w:ind w:left="1800"/>
        <w:rPr>
          <w:rFonts w:ascii="Times New Roman" w:hAnsi="Times New Roman" w:cs="Times New Roman"/>
          <w:sz w:val="25"/>
          <w:szCs w:val="25"/>
        </w:rPr>
      </w:pPr>
      <w:r w:rsidRPr="0074360E">
        <w:rPr>
          <w:rFonts w:ascii="Times New Roman" w:hAnsi="Times New Roman" w:cs="Times New Roman"/>
          <w:sz w:val="25"/>
          <w:szCs w:val="25"/>
        </w:rPr>
        <w:t xml:space="preserve">the nature of the special education school and its students; and (3) the steps that the special education school has taken to ensure the health and safety of the student and others in light of the student’s behavior, prior to emergency termination. </w:t>
      </w:r>
      <w:r w:rsidRPr="0074360E">
        <w:rPr>
          <w:rFonts w:ascii="Times New Roman" w:hAnsi="Times New Roman" w:cs="Times New Roman"/>
          <w:i/>
          <w:iCs/>
          <w:sz w:val="25"/>
          <w:szCs w:val="25"/>
        </w:rPr>
        <w:t>Mercy Centre and Brockton</w:t>
      </w:r>
      <w:r w:rsidRPr="0074360E">
        <w:rPr>
          <w:rFonts w:ascii="Times New Roman" w:hAnsi="Times New Roman" w:cs="Times New Roman"/>
          <w:sz w:val="25"/>
          <w:szCs w:val="25"/>
        </w:rPr>
        <w:t>, BSEA #1304173, 19 MSER 142 (2013).</w:t>
      </w:r>
      <w:r w:rsidRPr="0074360E">
        <w:rPr>
          <w:rStyle w:val="FootnoteReference"/>
          <w:sz w:val="25"/>
          <w:szCs w:val="25"/>
        </w:rPr>
        <w:footnoteReference w:id="15"/>
      </w:r>
      <w:r w:rsidRPr="0074360E">
        <w:rPr>
          <w:rFonts w:ascii="Times New Roman" w:hAnsi="Times New Roman" w:cs="Times New Roman"/>
          <w:sz w:val="25"/>
          <w:szCs w:val="25"/>
        </w:rPr>
        <w:t xml:space="preserve"> … Those factors taken together, must then necessarily support a conclusion that the student’s continued presence renders the special education school’s ability to maintain health and safety “not possible.” </w:t>
      </w:r>
      <w:r w:rsidRPr="0074360E">
        <w:rPr>
          <w:rFonts w:ascii="Times New Roman" w:hAnsi="Times New Roman" w:cs="Times New Roman"/>
          <w:i/>
          <w:iCs/>
          <w:sz w:val="25"/>
          <w:szCs w:val="25"/>
        </w:rPr>
        <w:t>Id</w:t>
      </w:r>
      <w:r w:rsidRPr="0074360E">
        <w:rPr>
          <w:rFonts w:ascii="Times New Roman" w:hAnsi="Times New Roman" w:cs="Times New Roman"/>
          <w:sz w:val="25"/>
          <w:szCs w:val="25"/>
        </w:rPr>
        <w:t>. at 42.</w:t>
      </w:r>
    </w:p>
    <w:p w14:paraId="2980D602" w14:textId="77777777" w:rsidR="009D06E1" w:rsidRPr="0074360E" w:rsidRDefault="009D06E1" w:rsidP="009D06E1">
      <w:pPr>
        <w:spacing w:after="0" w:line="240" w:lineRule="auto"/>
        <w:rPr>
          <w:rFonts w:ascii="Times New Roman" w:hAnsi="Times New Roman" w:cs="Times New Roman"/>
          <w:sz w:val="25"/>
          <w:szCs w:val="25"/>
        </w:rPr>
      </w:pPr>
    </w:p>
    <w:p w14:paraId="4E9ECA7D" w14:textId="77777777" w:rsidR="009D06E1" w:rsidRDefault="009D06E1" w:rsidP="009D06E1">
      <w:pPr>
        <w:spacing w:after="0" w:line="240" w:lineRule="auto"/>
        <w:rPr>
          <w:rFonts w:ascii="Times New Roman" w:hAnsi="Times New Roman" w:cs="Times New Roman"/>
          <w:sz w:val="25"/>
          <w:szCs w:val="25"/>
        </w:rPr>
      </w:pPr>
      <w:r w:rsidRPr="0074360E">
        <w:rPr>
          <w:rFonts w:ascii="Times New Roman" w:hAnsi="Times New Roman" w:cs="Times New Roman"/>
          <w:sz w:val="25"/>
          <w:szCs w:val="25"/>
        </w:rPr>
        <w:t xml:space="preserve">Relying on </w:t>
      </w:r>
      <w:proofErr w:type="gramStart"/>
      <w:r w:rsidRPr="0074360E">
        <w:rPr>
          <w:rFonts w:ascii="Times New Roman" w:hAnsi="Times New Roman" w:cs="Times New Roman"/>
          <w:sz w:val="25"/>
          <w:szCs w:val="25"/>
        </w:rPr>
        <w:t>the aforementioned, Parents</w:t>
      </w:r>
      <w:proofErr w:type="gramEnd"/>
      <w:r w:rsidRPr="0074360E">
        <w:rPr>
          <w:rFonts w:ascii="Times New Roman" w:hAnsi="Times New Roman" w:cs="Times New Roman"/>
          <w:sz w:val="25"/>
          <w:szCs w:val="25"/>
        </w:rPr>
        <w:t xml:space="preserve"> assert that Student’s behaviors are predictable and that with reasonable accommodations to Student’s programming, it is possible for Devereux to maintain the health and safety of all concerned.</w:t>
      </w:r>
      <w:r>
        <w:rPr>
          <w:rFonts w:ascii="Times New Roman" w:hAnsi="Times New Roman" w:cs="Times New Roman"/>
          <w:sz w:val="25"/>
          <w:szCs w:val="25"/>
        </w:rPr>
        <w:t xml:space="preserve"> </w:t>
      </w:r>
      <w:r>
        <w:rPr>
          <w:rFonts w:ascii="Times New Roman" w:hAnsi="Times New Roman" w:cs="Times New Roman"/>
          <w:sz w:val="25"/>
          <w:szCs w:val="25"/>
        </w:rPr>
        <w:tab/>
      </w:r>
      <w:r>
        <w:rPr>
          <w:rFonts w:ascii="Times New Roman" w:hAnsi="Times New Roman" w:cs="Times New Roman"/>
          <w:sz w:val="25"/>
          <w:szCs w:val="25"/>
        </w:rPr>
        <w:tab/>
      </w:r>
    </w:p>
    <w:p w14:paraId="3CCB0D5B" w14:textId="77777777" w:rsidR="009D06E1" w:rsidRDefault="009D06E1" w:rsidP="009D06E1">
      <w:pPr>
        <w:spacing w:after="0" w:line="240" w:lineRule="auto"/>
        <w:rPr>
          <w:rFonts w:ascii="Times New Roman" w:hAnsi="Times New Roman" w:cs="Times New Roman"/>
          <w:sz w:val="25"/>
          <w:szCs w:val="25"/>
        </w:rPr>
      </w:pPr>
    </w:p>
    <w:p w14:paraId="54CC1DC5" w14:textId="1A6833F4" w:rsidR="009D06E1" w:rsidRDefault="009D06E1" w:rsidP="009D06E1">
      <w:pPr>
        <w:pStyle w:val="Footer"/>
        <w:rPr>
          <w:sz w:val="25"/>
          <w:szCs w:val="25"/>
        </w:rPr>
      </w:pPr>
      <w:r>
        <w:rPr>
          <w:bCs/>
          <w:sz w:val="25"/>
          <w:szCs w:val="25"/>
        </w:rPr>
        <w:t xml:space="preserve">Devereux is correct that the testimony at Hearing supports a finding that, at present, the Devereux program as currently constituted is not appropriate, as serious safety issues that impact Student and those around him exist (Abbas, </w:t>
      </w:r>
      <w:proofErr w:type="spellStart"/>
      <w:r>
        <w:rPr>
          <w:bCs/>
          <w:sz w:val="25"/>
          <w:szCs w:val="25"/>
        </w:rPr>
        <w:t>Moldover</w:t>
      </w:r>
      <w:proofErr w:type="spellEnd"/>
      <w:r>
        <w:rPr>
          <w:bCs/>
          <w:sz w:val="25"/>
          <w:szCs w:val="25"/>
        </w:rPr>
        <w:t xml:space="preserve">, </w:t>
      </w:r>
      <w:proofErr w:type="spellStart"/>
      <w:r>
        <w:rPr>
          <w:bCs/>
          <w:sz w:val="25"/>
          <w:szCs w:val="25"/>
        </w:rPr>
        <w:t>Minihane</w:t>
      </w:r>
      <w:proofErr w:type="spellEnd"/>
      <w:r>
        <w:rPr>
          <w:bCs/>
          <w:sz w:val="25"/>
          <w:szCs w:val="25"/>
        </w:rPr>
        <w:t xml:space="preserve">, Warhol).  Long term, Devereux is not the appropriate placement for Student, but as discussed below, since Student is legally entitled to stay-put at Devereux, safety concerns must be addressed to increase everyone’s safety while he is there. </w:t>
      </w:r>
      <w:r w:rsidR="00041BD9">
        <w:rPr>
          <w:bCs/>
          <w:sz w:val="25"/>
          <w:szCs w:val="25"/>
        </w:rPr>
        <w:t xml:space="preserve"> </w:t>
      </w:r>
      <w:r>
        <w:rPr>
          <w:bCs/>
          <w:sz w:val="25"/>
          <w:szCs w:val="25"/>
        </w:rPr>
        <w:t xml:space="preserve">The evidence supports a finding that modifications consistent with the nature of Devereux’s program can be implemented.  </w:t>
      </w:r>
      <w:r>
        <w:rPr>
          <w:sz w:val="25"/>
          <w:szCs w:val="25"/>
        </w:rPr>
        <w:t xml:space="preserve">Parents persuasively argued that additional services and supports (as well as Parents’ cooperation), may increase safety for Student and everyone at Devereux, until an appropriate program becomes available.  </w:t>
      </w:r>
    </w:p>
    <w:p w14:paraId="359EF3DF" w14:textId="77777777" w:rsidR="009D06E1" w:rsidRDefault="009D06E1" w:rsidP="009D06E1">
      <w:pPr>
        <w:spacing w:after="0" w:line="240" w:lineRule="auto"/>
        <w:rPr>
          <w:rFonts w:ascii="Times New Roman" w:hAnsi="Times New Roman" w:cs="Times New Roman"/>
          <w:sz w:val="25"/>
          <w:szCs w:val="25"/>
        </w:rPr>
      </w:pPr>
    </w:p>
    <w:p w14:paraId="2DFE7BAB"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evidence shows that Student’s behaviors increased between 2019 and 2020, and more specifically between January and July of 2020.  This increase coincided with restrictions </w:t>
      </w:r>
      <w:r>
        <w:rPr>
          <w:rFonts w:ascii="Times New Roman" w:hAnsi="Times New Roman" w:cs="Times New Roman"/>
          <w:sz w:val="25"/>
          <w:szCs w:val="25"/>
        </w:rPr>
        <w:lastRenderedPageBreak/>
        <w:t xml:space="preserve">imposed by the COVID-19 health emergency, and Massachusetts school closures/ program disruptions, during which Student did not have access to the high-dose steroid medication and antibiotic injections he requires to address his medical needs.  According to Parents, this in turn, impacted his behaviors (PE-20; PE-22; DE-35).  </w:t>
      </w:r>
    </w:p>
    <w:p w14:paraId="16DB17CE" w14:textId="77777777" w:rsidR="009D06E1" w:rsidRDefault="009D06E1" w:rsidP="009D06E1">
      <w:pPr>
        <w:spacing w:after="0" w:line="240" w:lineRule="auto"/>
        <w:rPr>
          <w:rFonts w:ascii="Times New Roman" w:hAnsi="Times New Roman" w:cs="Times New Roman"/>
          <w:sz w:val="25"/>
          <w:szCs w:val="25"/>
        </w:rPr>
      </w:pPr>
    </w:p>
    <w:p w14:paraId="6E2CF4A7"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evidence also shows that Student’s unsafe behaviors decreased during the second part of 2020, after the medical treatments resumed.  However, Parents’ arguments ignore the unpredictable nature of the behaviors directly related to Student’s medical presentation, which to date, is not yet sufficiently, effectively medically managed.  This variability in Student’s behavior is depicted in the Weekly Updates, Treatment Meeting Reports, Progress </w:t>
      </w:r>
      <w:proofErr w:type="gramStart"/>
      <w:r>
        <w:rPr>
          <w:rFonts w:ascii="Times New Roman" w:hAnsi="Times New Roman" w:cs="Times New Roman"/>
          <w:sz w:val="25"/>
          <w:szCs w:val="25"/>
        </w:rPr>
        <w:t>Reports</w:t>
      </w:r>
      <w:proofErr w:type="gramEnd"/>
      <w:r>
        <w:rPr>
          <w:rFonts w:ascii="Times New Roman" w:hAnsi="Times New Roman" w:cs="Times New Roman"/>
          <w:sz w:val="25"/>
          <w:szCs w:val="25"/>
        </w:rPr>
        <w:t xml:space="preserve"> and the RADAR Incident Reports. </w:t>
      </w:r>
    </w:p>
    <w:p w14:paraId="4DB29B0F" w14:textId="77777777" w:rsidR="009D06E1" w:rsidRDefault="009D06E1" w:rsidP="009D06E1">
      <w:pPr>
        <w:spacing w:after="0" w:line="240" w:lineRule="auto"/>
        <w:rPr>
          <w:rFonts w:ascii="Times New Roman" w:hAnsi="Times New Roman" w:cs="Times New Roman"/>
          <w:sz w:val="25"/>
          <w:szCs w:val="25"/>
        </w:rPr>
      </w:pPr>
    </w:p>
    <w:p w14:paraId="57F379F8"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Regarding the reports, in anticipation of Hearing, Devereux created several charts depicting Student’s incidents using information available through its RADAR Incident Reports.  These were </w:t>
      </w:r>
      <w:r w:rsidRPr="0084324C">
        <w:rPr>
          <w:rFonts w:ascii="Times New Roman" w:hAnsi="Times New Roman" w:cs="Times New Roman"/>
          <w:sz w:val="25"/>
          <w:szCs w:val="25"/>
        </w:rPr>
        <w:t>DE-3, DE-</w:t>
      </w:r>
      <w:proofErr w:type="gramStart"/>
      <w:r w:rsidRPr="0084324C">
        <w:rPr>
          <w:rFonts w:ascii="Times New Roman" w:hAnsi="Times New Roman" w:cs="Times New Roman"/>
          <w:sz w:val="25"/>
          <w:szCs w:val="25"/>
        </w:rPr>
        <w:t>30</w:t>
      </w:r>
      <w:proofErr w:type="gramEnd"/>
      <w:r w:rsidRPr="0084324C">
        <w:rPr>
          <w:rFonts w:ascii="Times New Roman" w:hAnsi="Times New Roman" w:cs="Times New Roman"/>
          <w:sz w:val="25"/>
          <w:szCs w:val="25"/>
        </w:rPr>
        <w:t xml:space="preserve"> and DE-31.  </w:t>
      </w:r>
      <w:r>
        <w:rPr>
          <w:rFonts w:ascii="Times New Roman" w:hAnsi="Times New Roman" w:cs="Times New Roman"/>
          <w:sz w:val="25"/>
          <w:szCs w:val="25"/>
        </w:rPr>
        <w:t xml:space="preserve">Devereux made much of these graphs which in the end proved to be unreliable. </w:t>
      </w:r>
      <w:r>
        <w:rPr>
          <w:rStyle w:val="FootnoteReference"/>
          <w:sz w:val="25"/>
          <w:szCs w:val="25"/>
        </w:rPr>
        <w:footnoteReference w:id="16"/>
      </w:r>
    </w:p>
    <w:p w14:paraId="329B1209" w14:textId="77777777" w:rsidR="009D06E1" w:rsidRDefault="009D06E1" w:rsidP="009D06E1">
      <w:pPr>
        <w:spacing w:after="0" w:line="240" w:lineRule="auto"/>
        <w:rPr>
          <w:rFonts w:ascii="Times New Roman" w:hAnsi="Times New Roman" w:cs="Times New Roman"/>
          <w:sz w:val="25"/>
          <w:szCs w:val="25"/>
        </w:rPr>
      </w:pPr>
    </w:p>
    <w:p w14:paraId="020FAF2D" w14:textId="7ADAE428"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dispute Devereux’s position that the level of safety issues manifested by Student is new, and that Student cannot be restrained pursuant to 603 CMR 46 or </w:t>
      </w:r>
      <w:r w:rsidR="005A4557">
        <w:rPr>
          <w:rFonts w:ascii="Times New Roman" w:hAnsi="Times New Roman" w:cs="Times New Roman"/>
          <w:sz w:val="25"/>
          <w:szCs w:val="25"/>
        </w:rPr>
        <w:t xml:space="preserve">be </w:t>
      </w:r>
      <w:r>
        <w:rPr>
          <w:rFonts w:ascii="Times New Roman" w:hAnsi="Times New Roman" w:cs="Times New Roman"/>
          <w:sz w:val="25"/>
          <w:szCs w:val="25"/>
        </w:rPr>
        <w:t xml:space="preserve">prevented from exiting the unit to pace. Parents note, and the record supports a finding that, most of Student’s bolting and aggressive incidents occur at night-time, and that issues are associated with Student’s sleep disorder related to his medical diagnoses.  Parents further argued that the record lacked testimonial evidence from any of Student’s direct providers/ aides, including the Hillcrest personnel working with him on a day-to-day basis, noting that Student's RADAR Reports and the weekly Updates show a downward trend in incidents since the fall of 2020.  Parents also dispute that the incidents are as significant and frequent as Devereux portrays. However, while Parents’ arguments have merit, they can hardly dispute that an incident resulting in a broken nose, even if unintended, is insignificant and does not warrant attention. </w:t>
      </w:r>
    </w:p>
    <w:p w14:paraId="2EC004E6" w14:textId="77777777" w:rsidR="009D06E1" w:rsidRDefault="009D06E1" w:rsidP="009D06E1">
      <w:pPr>
        <w:spacing w:after="0" w:line="240" w:lineRule="auto"/>
        <w:rPr>
          <w:rFonts w:ascii="Times New Roman" w:hAnsi="Times New Roman" w:cs="Times New Roman"/>
          <w:sz w:val="25"/>
          <w:szCs w:val="25"/>
        </w:rPr>
      </w:pPr>
    </w:p>
    <w:p w14:paraId="1788C433"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Student was placed at Devereux in March of 2017, when after reviewing his records including information regarding his behaviors and complex medical issues, Devereux determined in good faith that it could offer him an education that met his unique needs. </w:t>
      </w:r>
      <w:r>
        <w:rPr>
          <w:rFonts w:ascii="Times New Roman" w:hAnsi="Times New Roman" w:cs="Times New Roman"/>
          <w:sz w:val="25"/>
          <w:szCs w:val="25"/>
        </w:rPr>
        <w:lastRenderedPageBreak/>
        <w:t xml:space="preserve">Indeed, Devereaux was able to do so until the fall of 2019, coincidently following the departure of his preferred staff person the summer of that year.  </w:t>
      </w:r>
    </w:p>
    <w:p w14:paraId="74DB9E6F" w14:textId="77777777" w:rsidR="009D06E1" w:rsidRDefault="009D06E1" w:rsidP="009D06E1">
      <w:pPr>
        <w:spacing w:after="0" w:line="240" w:lineRule="auto"/>
        <w:rPr>
          <w:rFonts w:ascii="Times New Roman" w:hAnsi="Times New Roman" w:cs="Times New Roman"/>
          <w:sz w:val="25"/>
          <w:szCs w:val="25"/>
        </w:rPr>
      </w:pPr>
    </w:p>
    <w:p w14:paraId="2859F439"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are correct that Student’s presentation and the types of behaviors he displays fall squarely within those described in Deveraux’s program description, and that Student’s profile has generally remained unchanged since his enrollment in 2017.  His performance, however, has decreased and his refusal to participate in academic opportunities has increased.   </w:t>
      </w:r>
    </w:p>
    <w:p w14:paraId="1DFAF7C4" w14:textId="77777777" w:rsidR="009D06E1" w:rsidRDefault="009D06E1" w:rsidP="009D06E1">
      <w:pPr>
        <w:spacing w:after="0" w:line="240" w:lineRule="auto"/>
        <w:rPr>
          <w:rFonts w:ascii="Times New Roman" w:hAnsi="Times New Roman" w:cs="Times New Roman"/>
          <w:sz w:val="25"/>
          <w:szCs w:val="25"/>
        </w:rPr>
      </w:pPr>
    </w:p>
    <w:p w14:paraId="3FFFD180"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Devereux’s arguments regarding the “newness “of Student’s presentation and that staff cannot implement reasonable means to prevent Student from bolting into dangerous sites are not persuasive.</w:t>
      </w:r>
      <w:r>
        <w:rPr>
          <w:rStyle w:val="FootnoteReference"/>
          <w:sz w:val="25"/>
          <w:szCs w:val="25"/>
        </w:rPr>
        <w:footnoteReference w:id="17"/>
      </w:r>
      <w:r>
        <w:rPr>
          <w:rFonts w:ascii="Times New Roman" w:hAnsi="Times New Roman" w:cs="Times New Roman"/>
          <w:sz w:val="25"/>
          <w:szCs w:val="25"/>
        </w:rPr>
        <w:t xml:space="preserve">  </w:t>
      </w:r>
    </w:p>
    <w:p w14:paraId="5414F749" w14:textId="77777777" w:rsidR="009D06E1" w:rsidRDefault="009D06E1" w:rsidP="009D06E1">
      <w:pPr>
        <w:spacing w:after="0" w:line="240" w:lineRule="auto"/>
        <w:rPr>
          <w:rFonts w:ascii="Times New Roman" w:hAnsi="Times New Roman" w:cs="Times New Roman"/>
          <w:sz w:val="25"/>
          <w:szCs w:val="25"/>
        </w:rPr>
      </w:pPr>
    </w:p>
    <w:p w14:paraId="435F98EA" w14:textId="16F22469"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While I am persuaded by the legitimacy of Devereux staff reservations regarding Student’s behavioral presentation, I am also persuaded that more interventions</w:t>
      </w:r>
      <w:r w:rsidR="0093244B">
        <w:rPr>
          <w:rFonts w:ascii="Times New Roman" w:hAnsi="Times New Roman" w:cs="Times New Roman"/>
          <w:sz w:val="25"/>
          <w:szCs w:val="25"/>
        </w:rPr>
        <w:t>,</w:t>
      </w:r>
      <w:r>
        <w:rPr>
          <w:rFonts w:ascii="Times New Roman" w:hAnsi="Times New Roman" w:cs="Times New Roman"/>
          <w:sz w:val="25"/>
          <w:szCs w:val="25"/>
        </w:rPr>
        <w:t xml:space="preserve"> consistent with the types of services and methodologies already implemented at Devereux, can be put in place as an interim measure to alleviate Devereux’s concerns regarding safety.  Again, at this point, given the documented lack of progress Student has made in any area over the past year and a half, one cannot conclude that Devereux is an appropriate placement for Student long-term.  Student is entitled to receive a FAPE, which he is not currently receiving at Devereux, and while the program may be modified in the short run, ultimately it would require too many modifications to render it appropriate for Student.  </w:t>
      </w:r>
    </w:p>
    <w:p w14:paraId="457A2A57" w14:textId="77777777" w:rsidR="009D06E1" w:rsidRDefault="009D06E1" w:rsidP="009D06E1">
      <w:pPr>
        <w:spacing w:after="0" w:line="240" w:lineRule="auto"/>
        <w:rPr>
          <w:rFonts w:ascii="Times New Roman" w:hAnsi="Times New Roman" w:cs="Times New Roman"/>
          <w:sz w:val="25"/>
          <w:szCs w:val="25"/>
        </w:rPr>
      </w:pPr>
    </w:p>
    <w:p w14:paraId="7AB72391"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Student is entitled to a placement that is willing and able to serve him through the end of his entitlement period, and this is not Devereux.  Therefore, it must be emphasized that the services ordered in this Decision (below) are intended only to be implemented on an interim basis while an appropriate, viable placement is available to Student.    </w:t>
      </w:r>
    </w:p>
    <w:p w14:paraId="5EDC7B51" w14:textId="77777777" w:rsidR="009D06E1" w:rsidRDefault="009D06E1" w:rsidP="009D06E1">
      <w:pPr>
        <w:spacing w:after="0" w:line="240" w:lineRule="auto"/>
        <w:rPr>
          <w:rFonts w:ascii="Times New Roman" w:hAnsi="Times New Roman" w:cs="Times New Roman"/>
          <w:sz w:val="25"/>
          <w:szCs w:val="25"/>
        </w:rPr>
      </w:pPr>
    </w:p>
    <w:p w14:paraId="4B73C631" w14:textId="3B065D8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To ascertain what types of services/ supports may be needed while Student is at Devereux pursuant to stay-put, I turn to the expert recommendations in the record.  I note that while Parents’ experts expressed differing opinions and recommendations as to what services/methodologies Student should be provided, sufficient relevant information can be gleaned from their collective positions regarding the manner in which Student’s current needs can be better addressed  The relevant, appropriate elements of their recommendations, discussed below, can (and should) be implemented at Devereux until an appropriate program </w:t>
      </w:r>
      <w:r>
        <w:rPr>
          <w:rFonts w:ascii="Times New Roman" w:hAnsi="Times New Roman" w:cs="Times New Roman"/>
          <w:sz w:val="25"/>
          <w:szCs w:val="25"/>
        </w:rPr>
        <w:lastRenderedPageBreak/>
        <w:t xml:space="preserve">is available to Student.  </w:t>
      </w:r>
      <w:r w:rsidRPr="002127DB">
        <w:rPr>
          <w:rFonts w:ascii="Times New Roman" w:hAnsi="Times New Roman" w:cs="Times New Roman"/>
          <w:sz w:val="25"/>
          <w:szCs w:val="25"/>
        </w:rPr>
        <w:t xml:space="preserve">With the appropriate accommodations and services in place, </w:t>
      </w:r>
      <w:r w:rsidR="0093244B" w:rsidRPr="002127DB">
        <w:rPr>
          <w:rFonts w:ascii="Times New Roman" w:hAnsi="Times New Roman" w:cs="Times New Roman"/>
          <w:sz w:val="25"/>
          <w:szCs w:val="25"/>
        </w:rPr>
        <w:t xml:space="preserve">the likelihood of keeping everyone </w:t>
      </w:r>
      <w:r w:rsidRPr="002127DB">
        <w:rPr>
          <w:rFonts w:ascii="Times New Roman" w:hAnsi="Times New Roman" w:cs="Times New Roman"/>
          <w:sz w:val="25"/>
          <w:szCs w:val="25"/>
        </w:rPr>
        <w:t>safe short-term</w:t>
      </w:r>
      <w:r w:rsidR="0093244B" w:rsidRPr="002127DB">
        <w:rPr>
          <w:rFonts w:ascii="Times New Roman" w:hAnsi="Times New Roman" w:cs="Times New Roman"/>
          <w:sz w:val="25"/>
          <w:szCs w:val="25"/>
        </w:rPr>
        <w:t xml:space="preserve"> should increase</w:t>
      </w:r>
      <w:r w:rsidRPr="002127DB">
        <w:rPr>
          <w:rFonts w:ascii="Times New Roman" w:hAnsi="Times New Roman" w:cs="Times New Roman"/>
          <w:sz w:val="25"/>
          <w:szCs w:val="25"/>
        </w:rPr>
        <w:t>.</w:t>
      </w:r>
      <w:r w:rsidRPr="002127DB">
        <w:rPr>
          <w:rStyle w:val="FootnoteReference"/>
          <w:sz w:val="25"/>
          <w:szCs w:val="25"/>
        </w:rPr>
        <w:footnoteReference w:id="18"/>
      </w:r>
      <w:r>
        <w:rPr>
          <w:rFonts w:ascii="Times New Roman" w:hAnsi="Times New Roman" w:cs="Times New Roman"/>
          <w:sz w:val="25"/>
          <w:szCs w:val="25"/>
        </w:rPr>
        <w:t xml:space="preserve"> </w:t>
      </w:r>
    </w:p>
    <w:p w14:paraId="338711A1" w14:textId="77777777" w:rsidR="009D06E1" w:rsidRDefault="009D06E1" w:rsidP="009D06E1">
      <w:pPr>
        <w:spacing w:after="0" w:line="240" w:lineRule="auto"/>
        <w:rPr>
          <w:rFonts w:ascii="Times New Roman" w:hAnsi="Times New Roman" w:cs="Times New Roman"/>
          <w:sz w:val="25"/>
          <w:szCs w:val="25"/>
        </w:rPr>
      </w:pPr>
    </w:p>
    <w:p w14:paraId="5FBC206F"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Dr. </w:t>
      </w:r>
      <w:r w:rsidRPr="00D037CC">
        <w:rPr>
          <w:rFonts w:ascii="Times New Roman" w:hAnsi="Times New Roman" w:cs="Times New Roman"/>
          <w:sz w:val="25"/>
          <w:szCs w:val="25"/>
        </w:rPr>
        <w:t>Latimer</w:t>
      </w:r>
      <w:r>
        <w:rPr>
          <w:rFonts w:ascii="Times New Roman" w:hAnsi="Times New Roman" w:cs="Times New Roman"/>
          <w:sz w:val="25"/>
          <w:szCs w:val="25"/>
        </w:rPr>
        <w:t xml:space="preserve">, the physician who specializes in Student’s disorder and provides his infusion therapy, was clear that </w:t>
      </w:r>
      <w:r w:rsidRPr="002611D6">
        <w:rPr>
          <w:rFonts w:ascii="Times New Roman" w:hAnsi="Times New Roman" w:cs="Times New Roman"/>
          <w:i/>
          <w:iCs/>
          <w:sz w:val="25"/>
          <w:szCs w:val="25"/>
        </w:rPr>
        <w:t>at present</w:t>
      </w:r>
      <w:r>
        <w:rPr>
          <w:rFonts w:ascii="Times New Roman" w:hAnsi="Times New Roman" w:cs="Times New Roman"/>
          <w:sz w:val="25"/>
          <w:szCs w:val="25"/>
        </w:rPr>
        <w:t xml:space="preserve">, a strict ABA-based program would not be appropriate for Student.  In her opinion, the value of ABA interventions may come when Student reached the recovery phase of his infusion treatment, but he is not yet there.  She opined that the demands of a strict ABA program were counterproductive because Student rather requires a calm environment without demands and consequences. </w:t>
      </w:r>
    </w:p>
    <w:p w14:paraId="4F351F16" w14:textId="77777777" w:rsidR="009D06E1" w:rsidRDefault="009D06E1" w:rsidP="009D06E1">
      <w:pPr>
        <w:spacing w:after="0" w:line="240" w:lineRule="auto"/>
        <w:rPr>
          <w:rFonts w:ascii="Times New Roman" w:hAnsi="Times New Roman" w:cs="Times New Roman"/>
          <w:sz w:val="25"/>
          <w:szCs w:val="25"/>
        </w:rPr>
      </w:pPr>
    </w:p>
    <w:p w14:paraId="43F663E3"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Dr. </w:t>
      </w:r>
      <w:proofErr w:type="spellStart"/>
      <w:r w:rsidRPr="000D5F67">
        <w:rPr>
          <w:rFonts w:ascii="Times New Roman" w:hAnsi="Times New Roman" w:cs="Times New Roman"/>
          <w:sz w:val="25"/>
          <w:szCs w:val="25"/>
        </w:rPr>
        <w:t>Moldover</w:t>
      </w:r>
      <w:proofErr w:type="spellEnd"/>
      <w:r>
        <w:rPr>
          <w:rFonts w:ascii="Times New Roman" w:hAnsi="Times New Roman" w:cs="Times New Roman"/>
          <w:sz w:val="25"/>
          <w:szCs w:val="25"/>
        </w:rPr>
        <w:t xml:space="preserve"> was concerned about proper implementation of an ABA program.  He noted that a rigorous ABA program required a doctorate level BCBA to oversee implementation.  He found Dr. Latimer’s opinion regarding the appropriateness of ABA interventions for individuals with Student’s profile overly broad. He and Dr. Davis agreed that a functional behavioral assessment should be performed by an experienced BCBA and that elements of an ABA program could and should be implemented.  (Dr. Davis raised concerns about Devereux’s BCBA possessing the level of expertise needed to address Student’s needs.)</w:t>
      </w:r>
    </w:p>
    <w:p w14:paraId="5E62CD96" w14:textId="77777777" w:rsidR="009D06E1" w:rsidRDefault="009D06E1" w:rsidP="009D06E1">
      <w:pPr>
        <w:spacing w:after="0" w:line="240" w:lineRule="auto"/>
        <w:rPr>
          <w:rFonts w:ascii="Times New Roman" w:hAnsi="Times New Roman" w:cs="Times New Roman"/>
          <w:sz w:val="25"/>
          <w:szCs w:val="25"/>
        </w:rPr>
      </w:pPr>
    </w:p>
    <w:p w14:paraId="0F75D055"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While supporting immediate, proper implementation of an ABA program, Dr. </w:t>
      </w:r>
      <w:r w:rsidRPr="000D5F67">
        <w:rPr>
          <w:rFonts w:ascii="Times New Roman" w:hAnsi="Times New Roman" w:cs="Times New Roman"/>
          <w:sz w:val="25"/>
          <w:szCs w:val="25"/>
        </w:rPr>
        <w:t>Davis</w:t>
      </w:r>
      <w:r>
        <w:rPr>
          <w:rFonts w:ascii="Times New Roman" w:hAnsi="Times New Roman" w:cs="Times New Roman"/>
          <w:sz w:val="25"/>
          <w:szCs w:val="25"/>
        </w:rPr>
        <w:t xml:space="preserve"> also testified that a gentle ABA approach with a focus on “first/ then” principles, implemented with fidelity would be appropriate for Student, including a more steady and structured use of ABA.  Dr. Davis recommended that Student’s program focus on antecedent management to better predict and address Student’s triggers.  Once the plan was developed, she opined that it should be implemented with fidelity, noting that this should occur under the supervision of a doctorate level BCBA with vast experience.  She supported addition of supports and staff at Devereux, recommending that the effectiveness of such a program be assessed before considering Student’s transfer to a different program.  (PE-41; PE-42; Davis, </w:t>
      </w:r>
      <w:proofErr w:type="spellStart"/>
      <w:r>
        <w:rPr>
          <w:rFonts w:ascii="Times New Roman" w:hAnsi="Times New Roman" w:cs="Times New Roman"/>
          <w:sz w:val="25"/>
          <w:szCs w:val="25"/>
        </w:rPr>
        <w:t>Moldover</w:t>
      </w:r>
      <w:proofErr w:type="spellEnd"/>
      <w:r>
        <w:rPr>
          <w:rFonts w:ascii="Times New Roman" w:hAnsi="Times New Roman" w:cs="Times New Roman"/>
          <w:sz w:val="25"/>
          <w:szCs w:val="25"/>
        </w:rPr>
        <w:t xml:space="preserve">).  </w:t>
      </w:r>
    </w:p>
    <w:p w14:paraId="35C60261" w14:textId="77777777" w:rsidR="009D06E1" w:rsidRDefault="009D06E1" w:rsidP="009D06E1">
      <w:pPr>
        <w:spacing w:after="0" w:line="240" w:lineRule="auto"/>
        <w:rPr>
          <w:rFonts w:ascii="Times New Roman" w:hAnsi="Times New Roman" w:cs="Times New Roman"/>
          <w:sz w:val="25"/>
          <w:szCs w:val="25"/>
        </w:rPr>
      </w:pPr>
    </w:p>
    <w:p w14:paraId="0856113E" w14:textId="0CED66D8"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undisputed fact is that Student’s medical diagnosis (PANDAS) is at the core of his behaviors and presentation.  As such, to ignore medical advice would not be prudent, especially when the record contains such rich guidance from Dr. Latimer, a renown national expert in the field. I find Dr. Latimer’s credible testimony to be credible, persuasive and this to provide the guidance needed to determine the type of programming Student requires </w:t>
      </w:r>
      <w:r w:rsidRPr="00B51F52">
        <w:rPr>
          <w:rFonts w:ascii="Times New Roman" w:hAnsi="Times New Roman" w:cs="Times New Roman"/>
          <w:i/>
          <w:iCs/>
          <w:sz w:val="25"/>
          <w:szCs w:val="25"/>
        </w:rPr>
        <w:t>at this time</w:t>
      </w:r>
      <w:r>
        <w:rPr>
          <w:rFonts w:ascii="Times New Roman" w:hAnsi="Times New Roman" w:cs="Times New Roman"/>
          <w:sz w:val="25"/>
          <w:szCs w:val="25"/>
        </w:rPr>
        <w:t>. As such</w:t>
      </w:r>
      <w:r w:rsidR="006A13A6">
        <w:rPr>
          <w:rFonts w:ascii="Times New Roman" w:hAnsi="Times New Roman" w:cs="Times New Roman"/>
          <w:sz w:val="25"/>
          <w:szCs w:val="25"/>
        </w:rPr>
        <w:t>, I</w:t>
      </w:r>
      <w:r>
        <w:rPr>
          <w:rFonts w:ascii="Times New Roman" w:hAnsi="Times New Roman" w:cs="Times New Roman"/>
          <w:sz w:val="25"/>
          <w:szCs w:val="25"/>
        </w:rPr>
        <w:t xml:space="preserve"> rely on her recommendations.  </w:t>
      </w:r>
    </w:p>
    <w:p w14:paraId="68E02E5E" w14:textId="77777777" w:rsidR="009D06E1" w:rsidRDefault="009D06E1" w:rsidP="009D06E1">
      <w:pPr>
        <w:spacing w:after="0" w:line="240" w:lineRule="auto"/>
        <w:rPr>
          <w:rFonts w:ascii="Times New Roman" w:hAnsi="Times New Roman" w:cs="Times New Roman"/>
          <w:sz w:val="25"/>
          <w:szCs w:val="25"/>
        </w:rPr>
      </w:pPr>
    </w:p>
    <w:p w14:paraId="7B5FCAD9"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Dr. Latimer, Dr. </w:t>
      </w:r>
      <w:proofErr w:type="spellStart"/>
      <w:r>
        <w:rPr>
          <w:rFonts w:ascii="Times New Roman" w:hAnsi="Times New Roman" w:cs="Times New Roman"/>
          <w:sz w:val="25"/>
          <w:szCs w:val="25"/>
        </w:rPr>
        <w:t>Moldover</w:t>
      </w:r>
      <w:proofErr w:type="spellEnd"/>
      <w:r>
        <w:rPr>
          <w:rFonts w:ascii="Times New Roman" w:hAnsi="Times New Roman" w:cs="Times New Roman"/>
          <w:sz w:val="25"/>
          <w:szCs w:val="25"/>
        </w:rPr>
        <w:t xml:space="preserve"> and Dr. Davis stressed the importance of consultation among Student’s relevant medical providers and the educational staff at Devereux. Given that Student’s behaviors stem from his medical difficulties this element is key.  Since Parents have consented in the past to communications between the Parties and providers it is likely that they will consent to and support this type of consultation as well.  </w:t>
      </w:r>
    </w:p>
    <w:p w14:paraId="24F5ECF5" w14:textId="77777777" w:rsidR="009D06E1" w:rsidRDefault="009D06E1" w:rsidP="009D06E1">
      <w:pPr>
        <w:spacing w:after="0" w:line="240" w:lineRule="auto"/>
        <w:rPr>
          <w:rFonts w:ascii="Times New Roman" w:hAnsi="Times New Roman" w:cs="Times New Roman"/>
          <w:sz w:val="25"/>
          <w:szCs w:val="25"/>
        </w:rPr>
      </w:pPr>
    </w:p>
    <w:p w14:paraId="09902BE1" w14:textId="78EB4542"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lastRenderedPageBreak/>
        <w:t>At Hearing, Parent explained that Parents’ refusal to consider night-time medication was based on their concern over unspecified possible side effects</w:t>
      </w:r>
      <w:r w:rsidR="0093244B">
        <w:rPr>
          <w:rFonts w:ascii="Times New Roman" w:hAnsi="Times New Roman" w:cs="Times New Roman"/>
          <w:sz w:val="25"/>
          <w:szCs w:val="25"/>
        </w:rPr>
        <w:t>.</w:t>
      </w:r>
      <w:r>
        <w:rPr>
          <w:rFonts w:ascii="Times New Roman" w:hAnsi="Times New Roman" w:cs="Times New Roman"/>
          <w:sz w:val="25"/>
          <w:szCs w:val="25"/>
        </w:rPr>
        <w:t xml:space="preserve">  The record lacks </w:t>
      </w:r>
      <w:r w:rsidR="0093244B">
        <w:rPr>
          <w:rFonts w:ascii="Times New Roman" w:hAnsi="Times New Roman" w:cs="Times New Roman"/>
          <w:sz w:val="25"/>
          <w:szCs w:val="25"/>
        </w:rPr>
        <w:t>sufficient</w:t>
      </w:r>
      <w:r>
        <w:rPr>
          <w:rFonts w:ascii="Times New Roman" w:hAnsi="Times New Roman" w:cs="Times New Roman"/>
          <w:sz w:val="25"/>
          <w:szCs w:val="25"/>
        </w:rPr>
        <w:t xml:space="preserve"> reliable evidence to support Parents’ assertion.  In contrast, Dr. Latimer reliably testified that Student’s sleep (including REM sleep) can be improved, and the night-time behaviors effectively managed, through medication.  She testified to numerous options ranging from less to more aggressive treatments, some with few secondary effects.  At Hearing, she was surprised to learn that Student was having behavioral issues at night, as she had not previously been informed, repeatedly stating that she could have helped by prescribing medication which has proven effective with her many other patients with PANDAS. </w:t>
      </w:r>
      <w:r w:rsidR="0093244B">
        <w:rPr>
          <w:rFonts w:ascii="Times New Roman" w:hAnsi="Times New Roman" w:cs="Times New Roman"/>
          <w:sz w:val="25"/>
          <w:szCs w:val="25"/>
        </w:rPr>
        <w:t xml:space="preserve"> </w:t>
      </w:r>
      <w:r>
        <w:rPr>
          <w:rFonts w:ascii="Times New Roman" w:hAnsi="Times New Roman" w:cs="Times New Roman"/>
          <w:sz w:val="25"/>
          <w:szCs w:val="25"/>
        </w:rPr>
        <w:t xml:space="preserve">Parents’ position in refusing to try medication is </w:t>
      </w:r>
      <w:r w:rsidR="0093244B" w:rsidRPr="002127DB">
        <w:rPr>
          <w:rFonts w:ascii="Times New Roman" w:hAnsi="Times New Roman" w:cs="Times New Roman"/>
          <w:sz w:val="25"/>
          <w:szCs w:val="25"/>
        </w:rPr>
        <w:t>puzzling</w:t>
      </w:r>
      <w:r w:rsidR="0093244B">
        <w:rPr>
          <w:rFonts w:ascii="Times New Roman" w:hAnsi="Times New Roman" w:cs="Times New Roman"/>
          <w:sz w:val="25"/>
          <w:szCs w:val="25"/>
        </w:rPr>
        <w:t>,</w:t>
      </w:r>
      <w:r>
        <w:rPr>
          <w:rFonts w:ascii="Times New Roman" w:hAnsi="Times New Roman" w:cs="Times New Roman"/>
          <w:sz w:val="25"/>
          <w:szCs w:val="25"/>
        </w:rPr>
        <w:t xml:space="preserve"> </w:t>
      </w:r>
      <w:proofErr w:type="gramStart"/>
      <w:r>
        <w:rPr>
          <w:rFonts w:ascii="Times New Roman" w:hAnsi="Times New Roman" w:cs="Times New Roman"/>
          <w:sz w:val="25"/>
          <w:szCs w:val="25"/>
        </w:rPr>
        <w:t>in light of the fact that</w:t>
      </w:r>
      <w:proofErr w:type="gramEnd"/>
      <w:r>
        <w:rPr>
          <w:rFonts w:ascii="Times New Roman" w:hAnsi="Times New Roman" w:cs="Times New Roman"/>
          <w:sz w:val="25"/>
          <w:szCs w:val="25"/>
        </w:rPr>
        <w:t xml:space="preserve"> the safety concerns which triggered Devereux’s termination process and Hearing Request might well have been ameliorated.   </w:t>
      </w:r>
    </w:p>
    <w:p w14:paraId="7AF0050A" w14:textId="77777777" w:rsidR="009D06E1" w:rsidRDefault="009D06E1" w:rsidP="009D06E1">
      <w:pPr>
        <w:spacing w:after="0" w:line="240" w:lineRule="auto"/>
        <w:rPr>
          <w:rFonts w:ascii="Times New Roman" w:hAnsi="Times New Roman" w:cs="Times New Roman"/>
          <w:sz w:val="25"/>
          <w:szCs w:val="25"/>
        </w:rPr>
      </w:pPr>
    </w:p>
    <w:p w14:paraId="64FE5A93" w14:textId="66D76508" w:rsidR="009D06E1" w:rsidRDefault="005D7B5A"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The s</w:t>
      </w:r>
      <w:r w:rsidR="009D06E1">
        <w:rPr>
          <w:rFonts w:ascii="Times New Roman" w:hAnsi="Times New Roman" w:cs="Times New Roman"/>
          <w:sz w:val="25"/>
          <w:szCs w:val="25"/>
        </w:rPr>
        <w:t xml:space="preserve">afety </w:t>
      </w:r>
      <w:r>
        <w:rPr>
          <w:rFonts w:ascii="Times New Roman" w:hAnsi="Times New Roman" w:cs="Times New Roman"/>
          <w:sz w:val="25"/>
          <w:szCs w:val="25"/>
        </w:rPr>
        <w:t>of</w:t>
      </w:r>
      <w:r w:rsidR="009D06E1">
        <w:rPr>
          <w:rFonts w:ascii="Times New Roman" w:hAnsi="Times New Roman" w:cs="Times New Roman"/>
          <w:sz w:val="25"/>
          <w:szCs w:val="25"/>
        </w:rPr>
        <w:t xml:space="preserve"> all concerned is paramount.   Given Parents’ expectations and reliance on the success of the infusion treatments, and their desire that Student stay-put at Devereux until his natural transition into DDS Adult services, it behooves them to trust Dr. Latimer’s recommendation for alternative options that can curtail Student’s behavioral outbursts and keep him and others safe.  Also, according to Dr. Latimer, the numerous medications designed to improve Student’s REM sleep would help make him more available to receive an education.  Given how close he is to the end of his entitlement, one would think that making decisions that help Student access his education more readily would be a priority; to deny Student this option, given the current circumstances, is to place him in harm’s way.  </w:t>
      </w:r>
    </w:p>
    <w:p w14:paraId="0CE5A2AE"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Furthermore, Dr. Latimer testified that the medical infusion treatment should begin to show positive results within the next couple of months.  If it is fruitful, Student may not require sleep medication for an extended </w:t>
      </w:r>
      <w:proofErr w:type="gramStart"/>
      <w:r>
        <w:rPr>
          <w:rFonts w:ascii="Times New Roman" w:hAnsi="Times New Roman" w:cs="Times New Roman"/>
          <w:sz w:val="25"/>
          <w:szCs w:val="25"/>
        </w:rPr>
        <w:t>period of time</w:t>
      </w:r>
      <w:proofErr w:type="gramEnd"/>
      <w:r>
        <w:rPr>
          <w:rFonts w:ascii="Times New Roman" w:hAnsi="Times New Roman" w:cs="Times New Roman"/>
          <w:sz w:val="25"/>
          <w:szCs w:val="25"/>
        </w:rPr>
        <w:t xml:space="preserve">.  Whether or not to avail themselves of this option is of course entirely within Parents’ purview, however, they are strongly encouraged to consider this alternative until the efficacy of the infusion treatments is ascertained.  </w:t>
      </w:r>
    </w:p>
    <w:p w14:paraId="609EA88D"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The testimony supports a finding that the recommended type of educational environment already exists at Devereux.  Provided with additional supports and staff, and assuming parental cooperation regarding the types of medical interventions recommended by Dr. Latimer, until another appropriate program offers Student immediate placement, Devereux has the capacity to assist Student.</w:t>
      </w:r>
    </w:p>
    <w:p w14:paraId="41B52408" w14:textId="77777777" w:rsidR="009D06E1" w:rsidRDefault="009D06E1" w:rsidP="009D06E1">
      <w:pPr>
        <w:spacing w:after="0" w:line="240" w:lineRule="auto"/>
        <w:rPr>
          <w:rFonts w:ascii="Times New Roman" w:hAnsi="Times New Roman" w:cs="Times New Roman"/>
          <w:sz w:val="25"/>
          <w:szCs w:val="25"/>
        </w:rPr>
      </w:pPr>
    </w:p>
    <w:p w14:paraId="5D341594" w14:textId="06AEB4FA"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Devereux’s staff represented that it was an ABA informed program, and that if Student required a strict ABA approach it could not be done there.</w:t>
      </w:r>
      <w:r>
        <w:rPr>
          <w:rStyle w:val="FootnoteReference"/>
          <w:sz w:val="25"/>
          <w:szCs w:val="25"/>
        </w:rPr>
        <w:footnoteReference w:id="19"/>
      </w:r>
      <w:r>
        <w:rPr>
          <w:rFonts w:ascii="Times New Roman" w:hAnsi="Times New Roman" w:cs="Times New Roman"/>
          <w:sz w:val="25"/>
          <w:szCs w:val="25"/>
        </w:rPr>
        <w:t xml:space="preserve">  With its current staff this appears to be correct, but the evidence is persuasive that strict implementation of ABA services would be counterproductive, thus not needed.  Instead</w:t>
      </w:r>
      <w:r w:rsidR="00B519EE">
        <w:rPr>
          <w:rFonts w:ascii="Times New Roman" w:hAnsi="Times New Roman" w:cs="Times New Roman"/>
          <w:sz w:val="25"/>
          <w:szCs w:val="25"/>
        </w:rPr>
        <w:t>,</w:t>
      </w:r>
      <w:r>
        <w:rPr>
          <w:rFonts w:ascii="Times New Roman" w:hAnsi="Times New Roman" w:cs="Times New Roman"/>
          <w:sz w:val="25"/>
          <w:szCs w:val="25"/>
        </w:rPr>
        <w:t xml:space="preserve"> the types of more gentle, de-stressing </w:t>
      </w:r>
      <w:proofErr w:type="gramStart"/>
      <w:r>
        <w:rPr>
          <w:rFonts w:ascii="Times New Roman" w:hAnsi="Times New Roman" w:cs="Times New Roman"/>
          <w:sz w:val="25"/>
          <w:szCs w:val="25"/>
        </w:rPr>
        <w:t>supports</w:t>
      </w:r>
      <w:proofErr w:type="gramEnd"/>
      <w:r>
        <w:rPr>
          <w:rFonts w:ascii="Times New Roman" w:hAnsi="Times New Roman" w:cs="Times New Roman"/>
          <w:sz w:val="25"/>
          <w:szCs w:val="25"/>
        </w:rPr>
        <w:t xml:space="preserve"> already available, albeit with some modifications, is what is needed.    </w:t>
      </w:r>
    </w:p>
    <w:p w14:paraId="322CC454" w14:textId="77777777" w:rsidR="009D06E1" w:rsidRDefault="009D06E1" w:rsidP="009D06E1">
      <w:pPr>
        <w:spacing w:after="0" w:line="240" w:lineRule="auto"/>
        <w:rPr>
          <w:rFonts w:ascii="Times New Roman" w:hAnsi="Times New Roman" w:cs="Times New Roman"/>
          <w:sz w:val="25"/>
          <w:szCs w:val="25"/>
        </w:rPr>
      </w:pPr>
    </w:p>
    <w:p w14:paraId="7A74A420"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In addition to being able to provide the types of interventions recommended by Parents’ experts discussed above, </w:t>
      </w:r>
      <w:proofErr w:type="gramStart"/>
      <w:r>
        <w:rPr>
          <w:rFonts w:ascii="Times New Roman" w:hAnsi="Times New Roman" w:cs="Times New Roman"/>
          <w:sz w:val="25"/>
          <w:szCs w:val="25"/>
        </w:rPr>
        <w:t>to a great extent Devereux</w:t>
      </w:r>
      <w:proofErr w:type="gramEnd"/>
      <w:r>
        <w:rPr>
          <w:rFonts w:ascii="Times New Roman" w:hAnsi="Times New Roman" w:cs="Times New Roman"/>
          <w:sz w:val="25"/>
          <w:szCs w:val="25"/>
        </w:rPr>
        <w:t xml:space="preserve"> already employs the type of personnel that will be required to implement the recommendations.  That is, behavioral staff (including </w:t>
      </w:r>
      <w:r>
        <w:rPr>
          <w:rFonts w:ascii="Times New Roman" w:hAnsi="Times New Roman" w:cs="Times New Roman"/>
          <w:sz w:val="25"/>
          <w:szCs w:val="25"/>
        </w:rPr>
        <w:lastRenderedPageBreak/>
        <w:t>a BCBA), a psychiatrist who consults to the school and a nurse from whom Student received the antibiotic injections, between 2017 and 2019.  Devereux also has personnel to deliver speech and language services, and if needed again, OT.  The school also offers vocational and transitional services/ opportunities.</w:t>
      </w:r>
    </w:p>
    <w:p w14:paraId="67C9691E" w14:textId="77777777" w:rsidR="009D06E1" w:rsidRDefault="009D06E1" w:rsidP="009D06E1">
      <w:pPr>
        <w:spacing w:after="0" w:line="240" w:lineRule="auto"/>
        <w:rPr>
          <w:rFonts w:ascii="Times New Roman" w:hAnsi="Times New Roman" w:cs="Times New Roman"/>
          <w:sz w:val="25"/>
          <w:szCs w:val="25"/>
        </w:rPr>
      </w:pPr>
    </w:p>
    <w:p w14:paraId="34D289BA"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Ms. Weinstein </w:t>
      </w:r>
      <w:proofErr w:type="gramStart"/>
      <w:r>
        <w:rPr>
          <w:rFonts w:ascii="Times New Roman" w:hAnsi="Times New Roman" w:cs="Times New Roman"/>
          <w:sz w:val="25"/>
          <w:szCs w:val="25"/>
        </w:rPr>
        <w:t>testified that at all times</w:t>
      </w:r>
      <w:proofErr w:type="gramEnd"/>
      <w:r>
        <w:rPr>
          <w:rFonts w:ascii="Times New Roman" w:hAnsi="Times New Roman" w:cs="Times New Roman"/>
          <w:sz w:val="25"/>
          <w:szCs w:val="25"/>
        </w:rPr>
        <w:t>, Belmont has been willing to do everything necessary and continues to do so.  Belmont also has acquiesced to every request to forward packets to potential placements.  Upon learning about concerns regarding the appropriateness of the program for Student, Belmont immediately made multiple referrals to potential placements.  It made twenty-four referrals including early access to DDS Adult services and consulted with DESE, to no avail.</w:t>
      </w:r>
      <w:r>
        <w:rPr>
          <w:rStyle w:val="FootnoteReference"/>
          <w:sz w:val="25"/>
          <w:szCs w:val="25"/>
        </w:rPr>
        <w:footnoteReference w:id="20"/>
      </w:r>
      <w:r>
        <w:rPr>
          <w:rFonts w:ascii="Times New Roman" w:hAnsi="Times New Roman" w:cs="Times New Roman"/>
          <w:sz w:val="25"/>
          <w:szCs w:val="25"/>
        </w:rPr>
        <w:t xml:space="preserve">  To date, only JRC has made a conditional offer, noting that it had a small waiting list.  </w:t>
      </w:r>
    </w:p>
    <w:p w14:paraId="0BFA78A5" w14:textId="77777777" w:rsidR="009D06E1" w:rsidRDefault="009D06E1" w:rsidP="009D06E1">
      <w:pPr>
        <w:spacing w:after="0" w:line="240" w:lineRule="auto"/>
        <w:rPr>
          <w:rFonts w:ascii="Times New Roman" w:hAnsi="Times New Roman" w:cs="Times New Roman"/>
          <w:sz w:val="25"/>
          <w:szCs w:val="25"/>
        </w:rPr>
      </w:pPr>
    </w:p>
    <w:p w14:paraId="22F2FDC7"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Belmont also consulted with the staff at Devereux, offered to fund any additional supports and services to assist Devereux make that placement work for Student.  The evidence shows that other than funding an additional one-to-one staff person during the evening hours, Devereux has not requested or accepted any other offer, holding steadfast to the position that there is nothing Devereux can do to make the program appropriate for Student even in the short term (Weinstein).</w:t>
      </w:r>
    </w:p>
    <w:p w14:paraId="5EFE78BC" w14:textId="77777777" w:rsidR="009D06E1" w:rsidRDefault="009D06E1" w:rsidP="009D06E1">
      <w:pPr>
        <w:spacing w:after="0" w:line="240" w:lineRule="auto"/>
        <w:rPr>
          <w:rFonts w:ascii="Times New Roman" w:hAnsi="Times New Roman" w:cs="Times New Roman"/>
          <w:sz w:val="25"/>
          <w:szCs w:val="25"/>
        </w:rPr>
      </w:pPr>
    </w:p>
    <w:p w14:paraId="636A9C09"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 find that Dr. Latimer’s assistance in fully understanding Student’s presentation and her recommendations to Parents, Belmont and the Team may help ensure everybody’s safety in the short term, especially when considering that some of Devereux’s staff, while well-intentioned, may lack the training and expertise to address the needs of the Student. Dr. Latimer indicated that she remained willing to work with Parents and Student’s Massachusetts physicians to determine the appropriate medication combination for Student.   </w:t>
      </w:r>
    </w:p>
    <w:p w14:paraId="36B3F86B" w14:textId="77777777" w:rsidR="009D06E1" w:rsidRDefault="009D06E1" w:rsidP="009D06E1">
      <w:pPr>
        <w:spacing w:after="0" w:line="240" w:lineRule="auto"/>
        <w:rPr>
          <w:rFonts w:ascii="Times New Roman" w:hAnsi="Times New Roman" w:cs="Times New Roman"/>
          <w:sz w:val="25"/>
          <w:szCs w:val="25"/>
        </w:rPr>
      </w:pPr>
    </w:p>
    <w:p w14:paraId="314DE49C" w14:textId="16716E86"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The record lacks evidence that despite Student’s behaviors, Devereux ever conducted a functional behavioral assessment. A</w:t>
      </w:r>
      <w:r w:rsidR="00795AF1">
        <w:rPr>
          <w:rFonts w:ascii="Times New Roman" w:hAnsi="Times New Roman" w:cs="Times New Roman"/>
          <w:sz w:val="25"/>
          <w:szCs w:val="25"/>
        </w:rPr>
        <w:t>n</w:t>
      </w:r>
      <w:r>
        <w:rPr>
          <w:rFonts w:ascii="Times New Roman" w:hAnsi="Times New Roman" w:cs="Times New Roman"/>
          <w:sz w:val="25"/>
          <w:szCs w:val="25"/>
        </w:rPr>
        <w:t xml:space="preserve"> FBA may help the Parties understand the triggers of Student’s bolting behaviors so as to provide him with a behavior support plan to prevent an escalation of behaviors during waking hours and possibly to better address his sleep-walking- like behaviors.</w:t>
      </w:r>
    </w:p>
    <w:p w14:paraId="1447EFF1" w14:textId="77777777" w:rsidR="009D06E1" w:rsidRDefault="009D06E1" w:rsidP="009D06E1">
      <w:pPr>
        <w:spacing w:after="0" w:line="240" w:lineRule="auto"/>
        <w:rPr>
          <w:rFonts w:ascii="Times New Roman" w:hAnsi="Times New Roman" w:cs="Times New Roman"/>
          <w:sz w:val="25"/>
          <w:szCs w:val="25"/>
        </w:rPr>
      </w:pPr>
    </w:p>
    <w:p w14:paraId="26CCBE07"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Devereux and Belmont shall immediately convene Student’s Team, inclusive of Dr. Latimer and any other relevant professional deemed necessary by the TEAM to assist in recommending ways to support Student’s programming and maximize everyone’s safety. This may include addition of consultation support, </w:t>
      </w:r>
      <w:proofErr w:type="gramStart"/>
      <w:r>
        <w:rPr>
          <w:rFonts w:ascii="Times New Roman" w:hAnsi="Times New Roman" w:cs="Times New Roman"/>
          <w:sz w:val="25"/>
          <w:szCs w:val="25"/>
        </w:rPr>
        <w:t>services</w:t>
      </w:r>
      <w:proofErr w:type="gramEnd"/>
      <w:r>
        <w:rPr>
          <w:rFonts w:ascii="Times New Roman" w:hAnsi="Times New Roman" w:cs="Times New Roman"/>
          <w:sz w:val="25"/>
          <w:szCs w:val="25"/>
        </w:rPr>
        <w:t xml:space="preserve"> and staffing while Student remains at Devereux, consistent with my analysis above.  Belmont shall be responsible to fund additional staff as needed.  Given the present circumstances at Devereux, this will at minimum require that Belmont: fund a doctorate level BCBA consultant capable of </w:t>
      </w:r>
      <w:r>
        <w:rPr>
          <w:rFonts w:ascii="Times New Roman" w:hAnsi="Times New Roman" w:cs="Times New Roman"/>
          <w:sz w:val="25"/>
          <w:szCs w:val="25"/>
        </w:rPr>
        <w:lastRenderedPageBreak/>
        <w:t xml:space="preserve">addressing Student’s present medical constraints and prepare for the possibility that Student may enter the next phase of his infusion treatment before he transitions to a different placement; fund and facilitate consultation by Dr. Latimer; and fund additional support staff during waking hours.  </w:t>
      </w:r>
    </w:p>
    <w:p w14:paraId="17A2E557"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 </w:t>
      </w:r>
    </w:p>
    <w:p w14:paraId="5F45096E" w14:textId="77777777" w:rsidR="009D06E1" w:rsidRPr="004474D9"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Lastly, Student’s Team shall also discuss the </w:t>
      </w:r>
      <w:r w:rsidRPr="004474D9">
        <w:rPr>
          <w:rFonts w:ascii="Times New Roman" w:hAnsi="Times New Roman" w:cs="Times New Roman"/>
          <w:sz w:val="25"/>
          <w:szCs w:val="25"/>
        </w:rPr>
        <w:t>Augmentative Communication Evaluation conducted in March of 2020.</w:t>
      </w:r>
    </w:p>
    <w:p w14:paraId="65F14C0C" w14:textId="77777777" w:rsidR="002127DB"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ab/>
      </w:r>
    </w:p>
    <w:p w14:paraId="4BC8F674" w14:textId="5A64BE9C" w:rsidR="009D06E1" w:rsidRDefault="009D06E1" w:rsidP="002127DB">
      <w:pPr>
        <w:spacing w:after="0" w:line="240" w:lineRule="auto"/>
        <w:ind w:firstLine="720"/>
        <w:rPr>
          <w:rFonts w:ascii="Times New Roman" w:hAnsi="Times New Roman" w:cs="Times New Roman"/>
          <w:b/>
          <w:bCs/>
          <w:sz w:val="25"/>
          <w:szCs w:val="25"/>
        </w:rPr>
      </w:pPr>
      <w:r w:rsidRPr="00C41F59">
        <w:rPr>
          <w:rFonts w:ascii="Times New Roman" w:hAnsi="Times New Roman" w:cs="Times New Roman"/>
          <w:b/>
          <w:bCs/>
          <w:sz w:val="25"/>
          <w:szCs w:val="25"/>
        </w:rPr>
        <w:t>Student’s stay-put placement:</w:t>
      </w:r>
    </w:p>
    <w:p w14:paraId="77A3A42B" w14:textId="77777777" w:rsidR="009D06E1" w:rsidRDefault="009D06E1" w:rsidP="009D06E1">
      <w:pPr>
        <w:spacing w:after="0" w:line="240" w:lineRule="auto"/>
        <w:rPr>
          <w:rFonts w:ascii="Times New Roman" w:hAnsi="Times New Roman" w:cs="Times New Roman"/>
          <w:b/>
          <w:bCs/>
          <w:sz w:val="25"/>
          <w:szCs w:val="25"/>
        </w:rPr>
      </w:pPr>
    </w:p>
    <w:p w14:paraId="5BDDF244" w14:textId="77777777" w:rsidR="009D06E1" w:rsidRDefault="009D06E1" w:rsidP="009D06E1">
      <w:pPr>
        <w:spacing w:after="0" w:line="240" w:lineRule="auto"/>
        <w:rPr>
          <w:rFonts w:ascii="Times New Roman" w:hAnsi="Times New Roman" w:cs="Times New Roman"/>
          <w:sz w:val="25"/>
          <w:szCs w:val="25"/>
        </w:rPr>
      </w:pPr>
      <w:r w:rsidRPr="0029025B">
        <w:rPr>
          <w:rFonts w:ascii="Times New Roman" w:hAnsi="Times New Roman" w:cs="Times New Roman"/>
          <w:sz w:val="25"/>
          <w:szCs w:val="25"/>
        </w:rPr>
        <w:t>First,</w:t>
      </w:r>
      <w:r>
        <w:rPr>
          <w:rFonts w:ascii="Times New Roman" w:hAnsi="Times New Roman" w:cs="Times New Roman"/>
          <w:b/>
          <w:bCs/>
          <w:sz w:val="25"/>
          <w:szCs w:val="25"/>
        </w:rPr>
        <w:t xml:space="preserve"> </w:t>
      </w:r>
      <w:r>
        <w:rPr>
          <w:rFonts w:ascii="Times New Roman" w:hAnsi="Times New Roman" w:cs="Times New Roman"/>
          <w:sz w:val="25"/>
          <w:szCs w:val="25"/>
        </w:rPr>
        <w:t xml:space="preserve">contrary to Parents’ assertions, the record shows that Devereux and Belmont have fulfilled their mandates pursuant to 603 CMR 28.09(12)(b); it has now been more than six months since Devereux invoked emergency termination.  </w:t>
      </w:r>
    </w:p>
    <w:p w14:paraId="6CA4033A" w14:textId="77777777" w:rsidR="009D06E1" w:rsidRDefault="009D06E1" w:rsidP="009D06E1">
      <w:pPr>
        <w:spacing w:after="0" w:line="240" w:lineRule="auto"/>
        <w:rPr>
          <w:rFonts w:ascii="Times New Roman" w:hAnsi="Times New Roman" w:cs="Times New Roman"/>
          <w:bCs/>
          <w:sz w:val="25"/>
          <w:szCs w:val="25"/>
        </w:rPr>
      </w:pPr>
    </w:p>
    <w:p w14:paraId="6B1CB0D1" w14:textId="77777777" w:rsidR="009D06E1" w:rsidRPr="00C5516D" w:rsidRDefault="009D06E1" w:rsidP="009D06E1">
      <w:pPr>
        <w:spacing w:after="0" w:line="240" w:lineRule="auto"/>
        <w:rPr>
          <w:rFonts w:ascii="Times New Roman" w:hAnsi="Times New Roman" w:cs="Times New Roman"/>
          <w:bCs/>
          <w:sz w:val="25"/>
          <w:szCs w:val="25"/>
        </w:rPr>
      </w:pPr>
      <w:r>
        <w:rPr>
          <w:rFonts w:ascii="Times New Roman" w:hAnsi="Times New Roman" w:cs="Times New Roman"/>
          <w:bCs/>
          <w:sz w:val="25"/>
          <w:szCs w:val="25"/>
        </w:rPr>
        <w:t xml:space="preserve">The Parties agree that because of his age and medical/ behavioral issues related to PANDAS, Student is very difficult to place.  </w:t>
      </w:r>
      <w:r w:rsidRPr="00F138C3">
        <w:rPr>
          <w:rFonts w:ascii="Times New Roman" w:hAnsi="Times New Roman" w:cs="Times New Roman"/>
          <w:bCs/>
          <w:sz w:val="25"/>
          <w:szCs w:val="25"/>
        </w:rPr>
        <w:t>Devereux argues that Student is only entitled to an appropriate, successor placement</w:t>
      </w:r>
      <w:r>
        <w:rPr>
          <w:rFonts w:ascii="Times New Roman" w:hAnsi="Times New Roman" w:cs="Times New Roman"/>
          <w:bCs/>
          <w:sz w:val="25"/>
          <w:szCs w:val="25"/>
        </w:rPr>
        <w:t xml:space="preserve">, despite Parents’ preference for an ideal one, stressing that </w:t>
      </w:r>
      <w:r w:rsidRPr="00F138C3">
        <w:rPr>
          <w:rFonts w:ascii="Times New Roman" w:hAnsi="Times New Roman" w:cs="Times New Roman"/>
          <w:bCs/>
          <w:sz w:val="25"/>
          <w:szCs w:val="25"/>
        </w:rPr>
        <w:t>Parents</w:t>
      </w:r>
      <w:r>
        <w:rPr>
          <w:rFonts w:ascii="Times New Roman" w:hAnsi="Times New Roman" w:cs="Times New Roman"/>
          <w:bCs/>
          <w:sz w:val="25"/>
          <w:szCs w:val="25"/>
        </w:rPr>
        <w:t>’</w:t>
      </w:r>
      <w:r w:rsidRPr="00F138C3">
        <w:rPr>
          <w:rFonts w:ascii="Times New Roman" w:hAnsi="Times New Roman" w:cs="Times New Roman"/>
          <w:bCs/>
          <w:sz w:val="25"/>
          <w:szCs w:val="25"/>
        </w:rPr>
        <w:t xml:space="preserve"> preference for Devereux </w:t>
      </w:r>
      <w:r>
        <w:rPr>
          <w:rFonts w:ascii="Times New Roman" w:hAnsi="Times New Roman" w:cs="Times New Roman"/>
          <w:bCs/>
          <w:sz w:val="25"/>
          <w:szCs w:val="25"/>
        </w:rPr>
        <w:t xml:space="preserve">over JRC </w:t>
      </w:r>
      <w:r w:rsidRPr="00F138C3">
        <w:rPr>
          <w:rFonts w:ascii="Times New Roman" w:hAnsi="Times New Roman" w:cs="Times New Roman"/>
          <w:bCs/>
          <w:sz w:val="25"/>
          <w:szCs w:val="25"/>
        </w:rPr>
        <w:t>is irrelevant.</w:t>
      </w:r>
      <w:r>
        <w:rPr>
          <w:rFonts w:ascii="Times New Roman" w:hAnsi="Times New Roman" w:cs="Times New Roman"/>
          <w:bCs/>
          <w:sz w:val="25"/>
          <w:szCs w:val="25"/>
        </w:rPr>
        <w:t xml:space="preserve">  Devereux asserts that Parents’ hesitation about JRC is based on their concerns regarding the program’s rigid implementation of ABA, which, Devereux asserts, is supported by Parents’ experts.  Parents are further concerned about the level of activity and noise at JRC given Dr. Latimer’s recommendation that Student be in a quiet environment with reduced stressors. </w:t>
      </w:r>
      <w:r>
        <w:rPr>
          <w:rFonts w:ascii="Times New Roman" w:hAnsi="Times New Roman" w:cs="Times New Roman"/>
          <w:sz w:val="25"/>
          <w:szCs w:val="25"/>
        </w:rPr>
        <w:t xml:space="preserve">Furthermore, Parents desire for Student to remain at Devereux is also rooted on their belief that Student cannot return home, and Parents’ desire to minimize transitions over the next nine months before Student ages out of special education and transitions into DDS Adult services (or until he is accepted at a DDS Adult placement early).  </w:t>
      </w:r>
    </w:p>
    <w:p w14:paraId="46B83FBB" w14:textId="77777777" w:rsidR="009D06E1" w:rsidRDefault="009D06E1" w:rsidP="009D06E1">
      <w:pPr>
        <w:spacing w:after="0" w:line="240" w:lineRule="auto"/>
        <w:rPr>
          <w:rFonts w:ascii="Times New Roman" w:hAnsi="Times New Roman" w:cs="Times New Roman"/>
          <w:sz w:val="25"/>
          <w:szCs w:val="25"/>
        </w:rPr>
      </w:pPr>
    </w:p>
    <w:p w14:paraId="2571C1E0"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Belmont argued that given Student’s age, a transition to another program is inevitable.  As such, Belmont supports continuing to pursue JRC’s placement as well as exploring additional potential placements.  Until that happens, Belmont supports maintaining Student’s placement at Devereux and as stated in the previous section, remains committed to providing any additional supports, staff and services necessary during any period of time that Student remains at Devereux.</w:t>
      </w:r>
    </w:p>
    <w:p w14:paraId="18277928" w14:textId="77777777" w:rsidR="009D06E1" w:rsidRDefault="009D06E1" w:rsidP="009D06E1">
      <w:pPr>
        <w:spacing w:after="0" w:line="240" w:lineRule="auto"/>
        <w:rPr>
          <w:rFonts w:ascii="Times New Roman" w:hAnsi="Times New Roman" w:cs="Times New Roman"/>
          <w:sz w:val="25"/>
          <w:szCs w:val="25"/>
        </w:rPr>
      </w:pPr>
    </w:p>
    <w:p w14:paraId="3D5FB1A6" w14:textId="77777777"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Belmont is further correct that the stay-put issue in this matter is complicated, noting that BSEA cases addressing stay-put and private schools are school specific and involve comparable placements.  This case is different in that JRC, the </w:t>
      </w:r>
      <w:r w:rsidRPr="00413B6E">
        <w:rPr>
          <w:rFonts w:ascii="Times New Roman" w:hAnsi="Times New Roman" w:cs="Times New Roman"/>
          <w:sz w:val="25"/>
          <w:szCs w:val="25"/>
          <w:u w:val="single"/>
        </w:rPr>
        <w:t>only</w:t>
      </w:r>
      <w:r>
        <w:rPr>
          <w:rFonts w:ascii="Times New Roman" w:hAnsi="Times New Roman" w:cs="Times New Roman"/>
          <w:sz w:val="25"/>
          <w:szCs w:val="25"/>
        </w:rPr>
        <w:t xml:space="preserve"> potential option, has offered Student a conditional acceptance and only when it has a vacancy.  As such the issue is not ripe.  See </w:t>
      </w:r>
      <w:r w:rsidRPr="00181788">
        <w:rPr>
          <w:rFonts w:ascii="Times New Roman" w:hAnsi="Times New Roman" w:cs="Times New Roman"/>
          <w:i/>
          <w:iCs/>
          <w:sz w:val="25"/>
          <w:szCs w:val="25"/>
        </w:rPr>
        <w:t>Fra</w:t>
      </w:r>
      <w:r>
        <w:rPr>
          <w:rFonts w:ascii="Times New Roman" w:hAnsi="Times New Roman" w:cs="Times New Roman"/>
          <w:i/>
          <w:iCs/>
          <w:sz w:val="25"/>
          <w:szCs w:val="25"/>
        </w:rPr>
        <w:t>m</w:t>
      </w:r>
      <w:r w:rsidRPr="00181788">
        <w:rPr>
          <w:rFonts w:ascii="Times New Roman" w:hAnsi="Times New Roman" w:cs="Times New Roman"/>
          <w:i/>
          <w:iCs/>
          <w:sz w:val="25"/>
          <w:szCs w:val="25"/>
        </w:rPr>
        <w:t xml:space="preserve">ingham v. Guild </w:t>
      </w:r>
      <w:r>
        <w:rPr>
          <w:rFonts w:ascii="Times New Roman" w:hAnsi="Times New Roman" w:cs="Times New Roman"/>
          <w:i/>
          <w:iCs/>
          <w:sz w:val="25"/>
          <w:szCs w:val="25"/>
        </w:rPr>
        <w:t>S</w:t>
      </w:r>
      <w:r w:rsidRPr="00181788">
        <w:rPr>
          <w:rFonts w:ascii="Times New Roman" w:hAnsi="Times New Roman" w:cs="Times New Roman"/>
          <w:i/>
          <w:iCs/>
          <w:sz w:val="25"/>
          <w:szCs w:val="25"/>
        </w:rPr>
        <w:t>chool</w:t>
      </w:r>
      <w:r>
        <w:rPr>
          <w:rFonts w:ascii="Times New Roman" w:hAnsi="Times New Roman" w:cs="Times New Roman"/>
          <w:sz w:val="25"/>
          <w:szCs w:val="25"/>
        </w:rPr>
        <w:t>, 118 LRP 21037 (Putney-Yaceshyn, 2018).</w:t>
      </w:r>
    </w:p>
    <w:p w14:paraId="1B2EF709" w14:textId="77777777" w:rsidR="009D06E1" w:rsidRDefault="009D06E1" w:rsidP="009D06E1">
      <w:pPr>
        <w:spacing w:after="0" w:line="240" w:lineRule="auto"/>
        <w:rPr>
          <w:rFonts w:ascii="Times New Roman" w:hAnsi="Times New Roman" w:cs="Times New Roman"/>
          <w:sz w:val="25"/>
          <w:szCs w:val="25"/>
        </w:rPr>
      </w:pPr>
    </w:p>
    <w:p w14:paraId="73C7E3EA" w14:textId="1AF37BEA"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 join Hearing Officer Putney-Yaceshyn in her opinion that leaving Student without an equivalent appropriate placement is contrary to the IDEA. </w:t>
      </w:r>
      <w:r w:rsidR="00542CE2">
        <w:rPr>
          <w:rFonts w:ascii="Times New Roman" w:hAnsi="Times New Roman" w:cs="Times New Roman"/>
          <w:sz w:val="25"/>
          <w:szCs w:val="25"/>
        </w:rPr>
        <w:t xml:space="preserve"> </w:t>
      </w:r>
      <w:r>
        <w:rPr>
          <w:rFonts w:ascii="Times New Roman" w:hAnsi="Times New Roman" w:cs="Times New Roman"/>
          <w:sz w:val="25"/>
          <w:szCs w:val="25"/>
        </w:rPr>
        <w:t xml:space="preserve">As stated in </w:t>
      </w:r>
      <w:r>
        <w:rPr>
          <w:rFonts w:ascii="Times New Roman" w:hAnsi="Times New Roman" w:cs="Times New Roman"/>
          <w:i/>
          <w:iCs/>
          <w:sz w:val="25"/>
          <w:szCs w:val="25"/>
        </w:rPr>
        <w:t>Guild,</w:t>
      </w:r>
      <w:r>
        <w:rPr>
          <w:rFonts w:ascii="Times New Roman" w:hAnsi="Times New Roman" w:cs="Times New Roman"/>
          <w:sz w:val="25"/>
          <w:szCs w:val="25"/>
        </w:rPr>
        <w:t xml:space="preserve"> </w:t>
      </w:r>
    </w:p>
    <w:p w14:paraId="567F8B6E" w14:textId="77777777" w:rsidR="009D06E1" w:rsidRDefault="009D06E1" w:rsidP="009D06E1">
      <w:pPr>
        <w:spacing w:after="0" w:line="240" w:lineRule="auto"/>
        <w:rPr>
          <w:rFonts w:ascii="Times New Roman" w:hAnsi="Times New Roman" w:cs="Times New Roman"/>
          <w:sz w:val="25"/>
          <w:szCs w:val="25"/>
        </w:rPr>
      </w:pPr>
    </w:p>
    <w:p w14:paraId="7614EBE0" w14:textId="77777777" w:rsidR="009D06E1" w:rsidRDefault="009D06E1" w:rsidP="009D06E1">
      <w:pPr>
        <w:spacing w:after="0" w:line="240" w:lineRule="auto"/>
        <w:ind w:left="1440" w:right="720"/>
        <w:jc w:val="both"/>
        <w:rPr>
          <w:rFonts w:ascii="Times New Roman" w:hAnsi="Times New Roman" w:cs="Times New Roman"/>
          <w:sz w:val="25"/>
          <w:szCs w:val="25"/>
        </w:rPr>
      </w:pPr>
      <w:r>
        <w:rPr>
          <w:rFonts w:ascii="Times New Roman" w:hAnsi="Times New Roman" w:cs="Times New Roman"/>
          <w:sz w:val="25"/>
          <w:szCs w:val="25"/>
        </w:rPr>
        <w:t xml:space="preserve">As a matter of public policy and if the IDEA’s stay put provisions are to have any meaning, the BSEA cannot issue a decision finding that Student </w:t>
      </w:r>
      <w:r>
        <w:rPr>
          <w:rFonts w:ascii="Times New Roman" w:hAnsi="Times New Roman" w:cs="Times New Roman"/>
          <w:sz w:val="25"/>
          <w:szCs w:val="25"/>
        </w:rPr>
        <w:lastRenderedPageBreak/>
        <w:t xml:space="preserve">does not have any  placement in which to remain during the pendency of this matter. </w:t>
      </w:r>
      <w:r w:rsidRPr="00181788">
        <w:rPr>
          <w:rFonts w:ascii="Times New Roman" w:hAnsi="Times New Roman" w:cs="Times New Roman"/>
          <w:i/>
          <w:iCs/>
          <w:sz w:val="25"/>
          <w:szCs w:val="25"/>
        </w:rPr>
        <w:t>Fra</w:t>
      </w:r>
      <w:r>
        <w:rPr>
          <w:rFonts w:ascii="Times New Roman" w:hAnsi="Times New Roman" w:cs="Times New Roman"/>
          <w:i/>
          <w:iCs/>
          <w:sz w:val="25"/>
          <w:szCs w:val="25"/>
        </w:rPr>
        <w:t>m</w:t>
      </w:r>
      <w:r w:rsidRPr="00181788">
        <w:rPr>
          <w:rFonts w:ascii="Times New Roman" w:hAnsi="Times New Roman" w:cs="Times New Roman"/>
          <w:i/>
          <w:iCs/>
          <w:sz w:val="25"/>
          <w:szCs w:val="25"/>
        </w:rPr>
        <w:t xml:space="preserve">ingham v. Guild </w:t>
      </w:r>
      <w:r>
        <w:rPr>
          <w:rFonts w:ascii="Times New Roman" w:hAnsi="Times New Roman" w:cs="Times New Roman"/>
          <w:i/>
          <w:iCs/>
          <w:sz w:val="25"/>
          <w:szCs w:val="25"/>
        </w:rPr>
        <w:t>S</w:t>
      </w:r>
      <w:r w:rsidRPr="00181788">
        <w:rPr>
          <w:rFonts w:ascii="Times New Roman" w:hAnsi="Times New Roman" w:cs="Times New Roman"/>
          <w:i/>
          <w:iCs/>
          <w:sz w:val="25"/>
          <w:szCs w:val="25"/>
        </w:rPr>
        <w:t>chool</w:t>
      </w:r>
      <w:r>
        <w:rPr>
          <w:rFonts w:ascii="Times New Roman" w:hAnsi="Times New Roman" w:cs="Times New Roman"/>
          <w:sz w:val="25"/>
          <w:szCs w:val="25"/>
        </w:rPr>
        <w:t xml:space="preserve">, 118 LRP 21037 (Putney-Yaceshyn, 2018).  </w:t>
      </w:r>
    </w:p>
    <w:p w14:paraId="1BA9E651" w14:textId="77777777" w:rsidR="009D06E1" w:rsidRDefault="009D06E1" w:rsidP="009D06E1">
      <w:pPr>
        <w:spacing w:after="0" w:line="240" w:lineRule="auto"/>
        <w:rPr>
          <w:rFonts w:ascii="Times New Roman" w:hAnsi="Times New Roman" w:cs="Times New Roman"/>
          <w:sz w:val="25"/>
          <w:szCs w:val="25"/>
        </w:rPr>
      </w:pPr>
    </w:p>
    <w:p w14:paraId="5FF5614E" w14:textId="56D72E1B" w:rsidR="009D06E1" w:rsidRDefault="009D06E1" w:rsidP="009D06E1">
      <w:pPr>
        <w:spacing w:after="0" w:line="240" w:lineRule="auto"/>
        <w:rPr>
          <w:rFonts w:ascii="Times New Roman" w:hAnsi="Times New Roman" w:cs="Times New Roman"/>
          <w:sz w:val="25"/>
          <w:szCs w:val="25"/>
        </w:rPr>
      </w:pPr>
      <w:r>
        <w:rPr>
          <w:rFonts w:ascii="Times New Roman" w:hAnsi="Times New Roman" w:cs="Times New Roman"/>
          <w:sz w:val="25"/>
          <w:szCs w:val="25"/>
        </w:rPr>
        <w:t>Devereux is correct that the JRC application process must be completed despite Parents’ apprehensions about this program, given that this is at present the only possible viable successor placement for Student.  Belmont too disagrees with Parents that moving forward with Student’s placement at JRC should be halted, noting inconsistencies in the testimony offered by Parents’ experts regarding the type of program Student needs.</w:t>
      </w:r>
      <w:r w:rsidR="00ED0E60">
        <w:rPr>
          <w:rFonts w:ascii="Times New Roman" w:hAnsi="Times New Roman" w:cs="Times New Roman"/>
          <w:sz w:val="25"/>
          <w:szCs w:val="25"/>
        </w:rPr>
        <w:t xml:space="preserve"> </w:t>
      </w:r>
      <w:r w:rsidR="009113B2">
        <w:rPr>
          <w:rFonts w:ascii="Times New Roman" w:hAnsi="Times New Roman" w:cs="Times New Roman"/>
          <w:sz w:val="25"/>
          <w:szCs w:val="25"/>
        </w:rPr>
        <w:t xml:space="preserve"> </w:t>
      </w:r>
      <w:r>
        <w:rPr>
          <w:rFonts w:ascii="Times New Roman" w:hAnsi="Times New Roman" w:cs="Times New Roman"/>
          <w:sz w:val="25"/>
          <w:szCs w:val="25"/>
        </w:rPr>
        <w:t xml:space="preserve">Whether or not JRC is appropriate is an issue not yet ripe.  At the time of the Hearing the application process had not been completed and JRC did not have an immediate vacancy.  Additionally, no other program whether through DDS, DESE or other agency was available.  </w:t>
      </w:r>
    </w:p>
    <w:p w14:paraId="63A2C9CC" w14:textId="77777777" w:rsidR="009D06E1" w:rsidRDefault="009D06E1" w:rsidP="009D06E1">
      <w:pPr>
        <w:spacing w:after="0" w:line="240" w:lineRule="auto"/>
        <w:rPr>
          <w:rFonts w:ascii="Times New Roman" w:hAnsi="Times New Roman" w:cs="Times New Roman"/>
          <w:sz w:val="25"/>
          <w:szCs w:val="25"/>
        </w:rPr>
      </w:pPr>
    </w:p>
    <w:p w14:paraId="7724767D" w14:textId="789A936A" w:rsidR="009D06E1" w:rsidRDefault="009D06E1" w:rsidP="009D06E1">
      <w:pPr>
        <w:pStyle w:val="NoSpacing"/>
        <w:rPr>
          <w:rFonts w:ascii="Times New Roman" w:hAnsi="Times New Roman" w:cs="Times New Roman"/>
          <w:bCs/>
          <w:sz w:val="25"/>
          <w:szCs w:val="25"/>
        </w:rPr>
      </w:pPr>
      <w:r w:rsidRPr="008C435C">
        <w:rPr>
          <w:rFonts w:ascii="Times New Roman" w:hAnsi="Times New Roman" w:cs="Times New Roman"/>
          <w:bCs/>
          <w:sz w:val="25"/>
          <w:szCs w:val="25"/>
        </w:rPr>
        <w:t xml:space="preserve">Lastly, I </w:t>
      </w:r>
      <w:r>
        <w:rPr>
          <w:rFonts w:ascii="Times New Roman" w:hAnsi="Times New Roman" w:cs="Times New Roman"/>
          <w:bCs/>
          <w:sz w:val="25"/>
          <w:szCs w:val="25"/>
        </w:rPr>
        <w:t xml:space="preserve">note that there are </w:t>
      </w:r>
      <w:r w:rsidRPr="008C435C">
        <w:rPr>
          <w:rFonts w:ascii="Times New Roman" w:hAnsi="Times New Roman" w:cs="Times New Roman"/>
          <w:bCs/>
          <w:sz w:val="25"/>
          <w:szCs w:val="25"/>
        </w:rPr>
        <w:t xml:space="preserve">inconsistencies </w:t>
      </w:r>
      <w:r>
        <w:rPr>
          <w:rFonts w:ascii="Times New Roman" w:hAnsi="Times New Roman" w:cs="Times New Roman"/>
          <w:bCs/>
          <w:sz w:val="25"/>
          <w:szCs w:val="25"/>
        </w:rPr>
        <w:t xml:space="preserve">between Devereux’s online website program description and </w:t>
      </w:r>
      <w:r w:rsidRPr="008C435C">
        <w:rPr>
          <w:rFonts w:ascii="Times New Roman" w:hAnsi="Times New Roman" w:cs="Times New Roman"/>
          <w:bCs/>
          <w:sz w:val="25"/>
          <w:szCs w:val="25"/>
        </w:rPr>
        <w:t>Devereux’s witnesses</w:t>
      </w:r>
      <w:r>
        <w:rPr>
          <w:rFonts w:ascii="Times New Roman" w:hAnsi="Times New Roman" w:cs="Times New Roman"/>
          <w:bCs/>
          <w:sz w:val="25"/>
          <w:szCs w:val="25"/>
        </w:rPr>
        <w:t>’</w:t>
      </w:r>
      <w:r w:rsidR="00F642AF">
        <w:rPr>
          <w:rFonts w:ascii="Times New Roman" w:hAnsi="Times New Roman" w:cs="Times New Roman"/>
          <w:bCs/>
          <w:sz w:val="25"/>
          <w:szCs w:val="25"/>
        </w:rPr>
        <w:t xml:space="preserve"> </w:t>
      </w:r>
      <w:r w:rsidRPr="008C435C">
        <w:rPr>
          <w:rFonts w:ascii="Times New Roman" w:hAnsi="Times New Roman" w:cs="Times New Roman"/>
          <w:bCs/>
          <w:sz w:val="25"/>
          <w:szCs w:val="25"/>
        </w:rPr>
        <w:t xml:space="preserve">testimony regarding the </w:t>
      </w:r>
      <w:r>
        <w:rPr>
          <w:rFonts w:ascii="Times New Roman" w:hAnsi="Times New Roman" w:cs="Times New Roman"/>
          <w:bCs/>
          <w:sz w:val="25"/>
          <w:szCs w:val="25"/>
        </w:rPr>
        <w:t>methodologies used in the day and residential portions of the program, implementation of ABA, availability of the BCBA and the like.</w:t>
      </w:r>
      <w:r w:rsidRPr="008C435C">
        <w:rPr>
          <w:rFonts w:ascii="Times New Roman" w:hAnsi="Times New Roman" w:cs="Times New Roman"/>
          <w:bCs/>
          <w:sz w:val="25"/>
          <w:szCs w:val="25"/>
        </w:rPr>
        <w:t xml:space="preserve">  </w:t>
      </w:r>
      <w:r>
        <w:rPr>
          <w:rFonts w:ascii="Times New Roman" w:hAnsi="Times New Roman" w:cs="Times New Roman"/>
          <w:bCs/>
          <w:sz w:val="25"/>
          <w:szCs w:val="25"/>
        </w:rPr>
        <w:t xml:space="preserve">While Devereux’s witnesses testified that the program is “ABA informed” the written description of the program submitted into evidence and the website description contain no such distinction.   </w:t>
      </w:r>
    </w:p>
    <w:p w14:paraId="4CE2A261" w14:textId="77777777" w:rsidR="009D06E1" w:rsidRPr="00881099" w:rsidRDefault="009D06E1" w:rsidP="009D06E1">
      <w:pPr>
        <w:pStyle w:val="NoSpacing"/>
        <w:rPr>
          <w:rFonts w:ascii="Times New Roman" w:hAnsi="Times New Roman" w:cs="Times New Roman"/>
          <w:bCs/>
          <w:sz w:val="25"/>
          <w:szCs w:val="25"/>
        </w:rPr>
      </w:pPr>
    </w:p>
    <w:p w14:paraId="2D7C3E94" w14:textId="281AEDE6" w:rsidR="009D06E1" w:rsidRDefault="009D06E1" w:rsidP="009D06E1">
      <w:pPr>
        <w:pStyle w:val="NoSpacing"/>
        <w:rPr>
          <w:rFonts w:ascii="Times New Roman" w:hAnsi="Times New Roman" w:cs="Times New Roman"/>
          <w:sz w:val="25"/>
          <w:szCs w:val="25"/>
        </w:rPr>
      </w:pPr>
      <w:r w:rsidRPr="009C0418">
        <w:rPr>
          <w:rFonts w:ascii="Times New Roman" w:hAnsi="Times New Roman" w:cs="Times New Roman"/>
          <w:sz w:val="25"/>
          <w:szCs w:val="25"/>
        </w:rPr>
        <w:t>According to the program’s website, the “</w:t>
      </w:r>
      <w:r w:rsidRPr="009C0418">
        <w:rPr>
          <w:rFonts w:ascii="Times New Roman" w:hAnsi="Times New Roman" w:cs="Times New Roman"/>
          <w:sz w:val="25"/>
          <w:szCs w:val="25"/>
          <w:shd w:val="clear" w:color="auto" w:fill="FFFFFF"/>
        </w:rPr>
        <w:t xml:space="preserve">Devereux School is a private, special needs school for students with emotional, behavioral and cognitive differences.”  It boasts offering “a challenging academic program” to its students “while simultaneously focusing on therapeutic issues.” </w:t>
      </w:r>
      <w:r w:rsidRPr="009C0418">
        <w:rPr>
          <w:rFonts w:ascii="Times New Roman" w:hAnsi="Times New Roman" w:cs="Times New Roman"/>
          <w:sz w:val="25"/>
          <w:szCs w:val="25"/>
        </w:rPr>
        <w:t xml:space="preserve">Deveraux services students whose profiles include disruptive behaviors, mood/anxiety disorders, complex trauma, psychotic symptoms, high functioning pervasive developmental disorders (PDD), abuse-reactive behaviors, and Autism Spectrum Disorders. According to the </w:t>
      </w:r>
      <w:r w:rsidRPr="009C0418">
        <w:rPr>
          <w:rFonts w:ascii="Times New Roman" w:hAnsi="Times New Roman" w:cs="Times New Roman"/>
          <w:i/>
          <w:iCs/>
          <w:sz w:val="25"/>
          <w:szCs w:val="25"/>
        </w:rPr>
        <w:t xml:space="preserve">Devereaux School Family </w:t>
      </w:r>
      <w:proofErr w:type="gramStart"/>
      <w:r w:rsidRPr="009C0418">
        <w:rPr>
          <w:rFonts w:ascii="Times New Roman" w:hAnsi="Times New Roman" w:cs="Times New Roman"/>
          <w:i/>
          <w:iCs/>
          <w:sz w:val="25"/>
          <w:szCs w:val="25"/>
        </w:rPr>
        <w:t>Handbook</w:t>
      </w:r>
      <w:proofErr w:type="gramEnd"/>
      <w:r w:rsidRPr="009C0418">
        <w:rPr>
          <w:rFonts w:ascii="Times New Roman" w:hAnsi="Times New Roman" w:cs="Times New Roman"/>
          <w:sz w:val="25"/>
          <w:szCs w:val="25"/>
        </w:rPr>
        <w:t xml:space="preserve"> which is posted on their website, Devereaux’s “treatment approach uses character education, behavioral and cognitive-based principles within the context of a safe, strengths-based therapeutic community.” Specifically, their “treatment model is based on Positive Behavioral Interventions and Supports (PBIS)” and “TBCG- Therapeutic Behavior Change Guidelines.</w:t>
      </w:r>
      <w:r w:rsidRPr="009C0418">
        <w:rPr>
          <w:rStyle w:val="FootnoteReference"/>
          <w:color w:val="000000" w:themeColor="text1"/>
          <w:sz w:val="25"/>
          <w:szCs w:val="25"/>
        </w:rPr>
        <w:footnoteReference w:id="21"/>
      </w:r>
      <w:r w:rsidRPr="009C0418">
        <w:rPr>
          <w:rFonts w:ascii="Times New Roman" w:hAnsi="Times New Roman" w:cs="Times New Roman"/>
          <w:b/>
          <w:bCs/>
          <w:sz w:val="25"/>
          <w:szCs w:val="25"/>
        </w:rPr>
        <w:t xml:space="preserve"> </w:t>
      </w:r>
      <w:r w:rsidRPr="009C0418">
        <w:rPr>
          <w:rFonts w:ascii="Times New Roman" w:hAnsi="Times New Roman" w:cs="Times New Roman"/>
          <w:sz w:val="25"/>
          <w:szCs w:val="25"/>
        </w:rPr>
        <w:t>The behavior change guidelines are designed to help direct care staff respond accurately and consistently to student misbehaviors.  The guiding principles shape therapeutic interactions with students.  The intent of this behavior change system is to promote adaptive behaviors while maintaining the safety of the campus.”  Meanwhile, Devereaux’s group homes “provide a therapeutic environment with flexible individualized services that vary in intensity based upon the needs of youth and their families. Treatment integrates trauma informed care, evidence-based approaches and best practices, such as Applied Behavior Analysis (ABA) and Positive Behavioral Interventions and Supports (PBIS).”</w:t>
      </w:r>
    </w:p>
    <w:p w14:paraId="1279775B" w14:textId="77777777" w:rsidR="009D06E1" w:rsidRPr="009C0418" w:rsidRDefault="009D06E1" w:rsidP="009D06E1">
      <w:pPr>
        <w:pStyle w:val="NoSpacing"/>
        <w:rPr>
          <w:rFonts w:ascii="Times New Roman" w:hAnsi="Times New Roman" w:cs="Times New Roman"/>
          <w:sz w:val="25"/>
          <w:szCs w:val="25"/>
        </w:rPr>
      </w:pPr>
    </w:p>
    <w:p w14:paraId="58E48B64" w14:textId="6F16E902" w:rsidR="009D06E1" w:rsidRDefault="009D06E1" w:rsidP="009D06E1">
      <w:pPr>
        <w:pStyle w:val="NoSpacing"/>
        <w:rPr>
          <w:rFonts w:ascii="Times New Roman" w:hAnsi="Times New Roman" w:cs="Times New Roman"/>
          <w:sz w:val="25"/>
          <w:szCs w:val="25"/>
        </w:rPr>
      </w:pPr>
      <w:r w:rsidRPr="009C0418">
        <w:rPr>
          <w:rFonts w:ascii="Times New Roman" w:hAnsi="Times New Roman" w:cs="Times New Roman"/>
          <w:sz w:val="25"/>
          <w:szCs w:val="25"/>
        </w:rPr>
        <w:lastRenderedPageBreak/>
        <w:t>Consistent with Dr. Davis’s testimony, successful implementation of ABA requires fidelity and consistency across settings.  It is unclear why Devereux would allegedly implement ABA techniques in the group home and not during the day program where staff were allegedly only “ABA informed”.  Similarly, Devereux’s staff testimony regarding Dr. Davis’s comments with respect to the BCBA and why no FBA appear</w:t>
      </w:r>
      <w:r>
        <w:rPr>
          <w:rFonts w:ascii="Times New Roman" w:hAnsi="Times New Roman" w:cs="Times New Roman"/>
          <w:sz w:val="25"/>
          <w:szCs w:val="25"/>
        </w:rPr>
        <w:t>ed</w:t>
      </w:r>
      <w:r w:rsidRPr="009C0418">
        <w:rPr>
          <w:rFonts w:ascii="Times New Roman" w:hAnsi="Times New Roman" w:cs="Times New Roman"/>
          <w:sz w:val="25"/>
          <w:szCs w:val="25"/>
        </w:rPr>
        <w:t xml:space="preserve"> on the record were not addressed and only vague explanations were offered.  Devereux’s staff’s testimony in this regard was lacking, vague and unhelpful.  This, combined with the partially subjective graphs prepared at the direction of counsel </w:t>
      </w:r>
      <w:r>
        <w:rPr>
          <w:rFonts w:ascii="Times New Roman" w:hAnsi="Times New Roman" w:cs="Times New Roman"/>
          <w:sz w:val="25"/>
          <w:szCs w:val="25"/>
        </w:rPr>
        <w:t>specifically f</w:t>
      </w:r>
      <w:r w:rsidRPr="009C0418">
        <w:rPr>
          <w:rFonts w:ascii="Times New Roman" w:hAnsi="Times New Roman" w:cs="Times New Roman"/>
          <w:sz w:val="25"/>
          <w:szCs w:val="25"/>
        </w:rPr>
        <w:t xml:space="preserve">or the purpose of this Hearing, compromised the credibility of Devereux’s witnesses.  </w:t>
      </w:r>
    </w:p>
    <w:p w14:paraId="03F99DE5" w14:textId="77777777" w:rsidR="002127DB" w:rsidRDefault="002127DB" w:rsidP="009D06E1">
      <w:pPr>
        <w:pStyle w:val="NoSpacing"/>
        <w:rPr>
          <w:rFonts w:ascii="Times New Roman" w:hAnsi="Times New Roman" w:cs="Times New Roman"/>
          <w:b/>
          <w:sz w:val="25"/>
          <w:szCs w:val="25"/>
        </w:rPr>
      </w:pPr>
    </w:p>
    <w:p w14:paraId="01E31D59" w14:textId="77777777" w:rsidR="002127DB" w:rsidRDefault="002127DB" w:rsidP="009D06E1">
      <w:pPr>
        <w:pStyle w:val="NoSpacing"/>
        <w:rPr>
          <w:rFonts w:ascii="Times New Roman" w:hAnsi="Times New Roman" w:cs="Times New Roman"/>
          <w:b/>
          <w:sz w:val="25"/>
          <w:szCs w:val="25"/>
        </w:rPr>
      </w:pPr>
    </w:p>
    <w:p w14:paraId="465A6AD7" w14:textId="1A2B1576" w:rsidR="009D06E1" w:rsidRPr="00197BD7" w:rsidRDefault="009D06E1" w:rsidP="009D06E1">
      <w:pPr>
        <w:pStyle w:val="NoSpacing"/>
        <w:rPr>
          <w:rFonts w:ascii="Times New Roman" w:hAnsi="Times New Roman" w:cs="Times New Roman"/>
          <w:b/>
          <w:sz w:val="25"/>
          <w:szCs w:val="25"/>
        </w:rPr>
      </w:pPr>
      <w:r w:rsidRPr="00197BD7">
        <w:rPr>
          <w:rFonts w:ascii="Times New Roman" w:hAnsi="Times New Roman" w:cs="Times New Roman"/>
          <w:b/>
          <w:sz w:val="25"/>
          <w:szCs w:val="25"/>
        </w:rPr>
        <w:t>ORDER:</w:t>
      </w:r>
    </w:p>
    <w:p w14:paraId="15C19871" w14:textId="77777777" w:rsidR="009D06E1" w:rsidRPr="00197BD7" w:rsidRDefault="009D06E1" w:rsidP="009D06E1">
      <w:pPr>
        <w:pStyle w:val="NoSpacing"/>
        <w:ind w:left="1080"/>
        <w:rPr>
          <w:rFonts w:ascii="Times New Roman" w:hAnsi="Times New Roman" w:cs="Times New Roman"/>
          <w:sz w:val="25"/>
          <w:szCs w:val="25"/>
        </w:rPr>
      </w:pPr>
    </w:p>
    <w:p w14:paraId="3F01F4D4" w14:textId="77777777" w:rsidR="009D06E1" w:rsidRDefault="009D06E1" w:rsidP="009D06E1">
      <w:pPr>
        <w:pStyle w:val="ListParagraph"/>
        <w:numPr>
          <w:ilvl w:val="0"/>
          <w:numId w:val="18"/>
        </w:numPr>
        <w:rPr>
          <w:sz w:val="25"/>
          <w:szCs w:val="25"/>
        </w:rPr>
      </w:pPr>
      <w:r w:rsidRPr="009D411F">
        <w:rPr>
          <w:sz w:val="25"/>
          <w:szCs w:val="25"/>
        </w:rPr>
        <w:t xml:space="preserve">Devereux and Belmont shall immediately convene Student’s Team inclusive of Dr. Latimer and any other relevant professional or consultant that can help support Student’s program </w:t>
      </w:r>
      <w:r>
        <w:rPr>
          <w:sz w:val="25"/>
          <w:szCs w:val="25"/>
        </w:rPr>
        <w:t xml:space="preserve">to </w:t>
      </w:r>
      <w:r w:rsidRPr="009D411F">
        <w:rPr>
          <w:sz w:val="25"/>
          <w:szCs w:val="25"/>
        </w:rPr>
        <w:t xml:space="preserve">maximize </w:t>
      </w:r>
      <w:r>
        <w:rPr>
          <w:sz w:val="25"/>
          <w:szCs w:val="25"/>
        </w:rPr>
        <w:t xml:space="preserve">everyone’s </w:t>
      </w:r>
      <w:r w:rsidRPr="009D411F">
        <w:rPr>
          <w:sz w:val="25"/>
          <w:szCs w:val="25"/>
        </w:rPr>
        <w:t>safety</w:t>
      </w:r>
      <w:r>
        <w:rPr>
          <w:sz w:val="25"/>
          <w:szCs w:val="25"/>
        </w:rPr>
        <w:t>.</w:t>
      </w:r>
    </w:p>
    <w:p w14:paraId="491A3152" w14:textId="77777777" w:rsidR="009D06E1" w:rsidRDefault="009D06E1" w:rsidP="009D06E1">
      <w:pPr>
        <w:pStyle w:val="ListParagraph"/>
        <w:numPr>
          <w:ilvl w:val="0"/>
          <w:numId w:val="18"/>
        </w:numPr>
        <w:rPr>
          <w:sz w:val="25"/>
          <w:szCs w:val="25"/>
        </w:rPr>
      </w:pPr>
      <w:r w:rsidRPr="002906C2">
        <w:rPr>
          <w:sz w:val="25"/>
          <w:szCs w:val="25"/>
        </w:rPr>
        <w:t>Devereux and Belmont shall discuss the Augmentative Communication Evaluation conducted in March 2020</w:t>
      </w:r>
      <w:r>
        <w:rPr>
          <w:sz w:val="25"/>
          <w:szCs w:val="25"/>
        </w:rPr>
        <w:t xml:space="preserve"> when it convenes the Team</w:t>
      </w:r>
      <w:r w:rsidRPr="002906C2">
        <w:rPr>
          <w:sz w:val="25"/>
          <w:szCs w:val="25"/>
        </w:rPr>
        <w:t>.</w:t>
      </w:r>
      <w:r>
        <w:rPr>
          <w:sz w:val="25"/>
          <w:szCs w:val="25"/>
        </w:rPr>
        <w:t xml:space="preserve"> </w:t>
      </w:r>
    </w:p>
    <w:p w14:paraId="0CE2FB7F" w14:textId="77777777" w:rsidR="009D06E1" w:rsidRPr="00DE03D5" w:rsidRDefault="009D06E1" w:rsidP="009D06E1">
      <w:pPr>
        <w:pStyle w:val="ListParagraph"/>
        <w:numPr>
          <w:ilvl w:val="0"/>
          <w:numId w:val="18"/>
        </w:numPr>
        <w:rPr>
          <w:sz w:val="25"/>
          <w:szCs w:val="25"/>
        </w:rPr>
      </w:pPr>
      <w:r w:rsidRPr="00DE03D5">
        <w:rPr>
          <w:sz w:val="25"/>
          <w:szCs w:val="25"/>
        </w:rPr>
        <w:t>Belmont shall be responsible to fund the additional staff needed including, but not limited to</w:t>
      </w:r>
      <w:r>
        <w:rPr>
          <w:sz w:val="25"/>
          <w:szCs w:val="25"/>
        </w:rPr>
        <w:t>,</w:t>
      </w:r>
      <w:r w:rsidRPr="00DE03D5">
        <w:rPr>
          <w:sz w:val="25"/>
          <w:szCs w:val="25"/>
        </w:rPr>
        <w:t xml:space="preserve"> Dr. Latimer, a doctorate level BCBA consultant, and additional support staff.</w:t>
      </w:r>
    </w:p>
    <w:p w14:paraId="7AD6EF68" w14:textId="77777777" w:rsidR="009D06E1" w:rsidRDefault="009D06E1" w:rsidP="009D06E1">
      <w:pPr>
        <w:pStyle w:val="ListParagraph"/>
        <w:numPr>
          <w:ilvl w:val="0"/>
          <w:numId w:val="18"/>
        </w:numPr>
        <w:rPr>
          <w:sz w:val="25"/>
          <w:szCs w:val="25"/>
        </w:rPr>
      </w:pPr>
      <w:r w:rsidRPr="002906C2">
        <w:rPr>
          <w:sz w:val="25"/>
          <w:szCs w:val="25"/>
        </w:rPr>
        <w:t>Together with Parents</w:t>
      </w:r>
      <w:r>
        <w:rPr>
          <w:sz w:val="25"/>
          <w:szCs w:val="25"/>
        </w:rPr>
        <w:t>,</w:t>
      </w:r>
      <w:r w:rsidRPr="002906C2">
        <w:rPr>
          <w:sz w:val="25"/>
          <w:szCs w:val="25"/>
        </w:rPr>
        <w:t xml:space="preserve"> </w:t>
      </w:r>
      <w:r>
        <w:rPr>
          <w:sz w:val="25"/>
          <w:szCs w:val="25"/>
        </w:rPr>
        <w:t xml:space="preserve">Belmont shall facilitate </w:t>
      </w:r>
      <w:r w:rsidRPr="002906C2">
        <w:rPr>
          <w:sz w:val="25"/>
          <w:szCs w:val="25"/>
        </w:rPr>
        <w:t>complet</w:t>
      </w:r>
      <w:r>
        <w:rPr>
          <w:sz w:val="25"/>
          <w:szCs w:val="25"/>
        </w:rPr>
        <w:t>ion of</w:t>
      </w:r>
      <w:r w:rsidRPr="002906C2">
        <w:rPr>
          <w:sz w:val="25"/>
          <w:szCs w:val="25"/>
        </w:rPr>
        <w:t xml:space="preserve"> the application process </w:t>
      </w:r>
      <w:r>
        <w:rPr>
          <w:sz w:val="25"/>
          <w:szCs w:val="25"/>
        </w:rPr>
        <w:t>to</w:t>
      </w:r>
      <w:r w:rsidRPr="002906C2">
        <w:rPr>
          <w:sz w:val="25"/>
          <w:szCs w:val="25"/>
        </w:rPr>
        <w:t xml:space="preserve"> JRC.  </w:t>
      </w:r>
    </w:p>
    <w:p w14:paraId="22AB526F" w14:textId="77777777" w:rsidR="009D06E1" w:rsidRDefault="009D06E1" w:rsidP="009D06E1">
      <w:pPr>
        <w:pStyle w:val="ListParagraph"/>
        <w:numPr>
          <w:ilvl w:val="0"/>
          <w:numId w:val="18"/>
        </w:numPr>
        <w:rPr>
          <w:sz w:val="25"/>
          <w:szCs w:val="25"/>
        </w:rPr>
      </w:pPr>
      <w:r w:rsidRPr="002906C2">
        <w:rPr>
          <w:sz w:val="25"/>
          <w:szCs w:val="25"/>
        </w:rPr>
        <w:t>Belmont shall continue the search for an alternative placement until one becomes available for Student</w:t>
      </w:r>
      <w:r>
        <w:rPr>
          <w:sz w:val="25"/>
          <w:szCs w:val="25"/>
        </w:rPr>
        <w:t xml:space="preserve">. </w:t>
      </w:r>
      <w:r w:rsidRPr="002906C2">
        <w:rPr>
          <w:sz w:val="25"/>
          <w:szCs w:val="25"/>
        </w:rPr>
        <w:t xml:space="preserve"> </w:t>
      </w:r>
    </w:p>
    <w:p w14:paraId="2186244C" w14:textId="6200A656" w:rsidR="009D06E1" w:rsidRPr="002906C2" w:rsidRDefault="009D06E1" w:rsidP="009D06E1">
      <w:pPr>
        <w:pStyle w:val="ListParagraph"/>
        <w:numPr>
          <w:ilvl w:val="0"/>
          <w:numId w:val="18"/>
        </w:numPr>
        <w:rPr>
          <w:sz w:val="25"/>
          <w:szCs w:val="25"/>
        </w:rPr>
      </w:pPr>
      <w:r>
        <w:rPr>
          <w:sz w:val="25"/>
          <w:szCs w:val="25"/>
        </w:rPr>
        <w:t>If, after making the necessary modifications as recommended by the Team, the Parties cannot implement sufficient measures to increase safety, and/or Student’s behaviors deteriorate, Devereux may avail itself of additional remedies in court and Belmont shall create a program for Student until he transitions into DDS Adult Services.</w:t>
      </w:r>
    </w:p>
    <w:p w14:paraId="5E7DCEC5" w14:textId="77777777" w:rsidR="009D06E1" w:rsidRDefault="009D06E1" w:rsidP="009D06E1">
      <w:pPr>
        <w:pStyle w:val="NoSpacing"/>
        <w:rPr>
          <w:rFonts w:ascii="Times New Roman" w:hAnsi="Times New Roman" w:cs="Times New Roman"/>
          <w:sz w:val="25"/>
          <w:szCs w:val="25"/>
        </w:rPr>
      </w:pPr>
    </w:p>
    <w:p w14:paraId="1AA3AD08" w14:textId="77777777" w:rsidR="002127DB" w:rsidRDefault="002127DB" w:rsidP="009D06E1">
      <w:pPr>
        <w:pStyle w:val="NoSpacing"/>
        <w:rPr>
          <w:rFonts w:ascii="Times New Roman" w:hAnsi="Times New Roman" w:cs="Times New Roman"/>
          <w:sz w:val="25"/>
          <w:szCs w:val="25"/>
        </w:rPr>
      </w:pPr>
    </w:p>
    <w:p w14:paraId="1B723A34" w14:textId="00E98BC5" w:rsidR="009D06E1" w:rsidRPr="00197BD7" w:rsidRDefault="009D06E1" w:rsidP="009D06E1">
      <w:pPr>
        <w:pStyle w:val="NoSpacing"/>
        <w:rPr>
          <w:rFonts w:ascii="Times New Roman" w:hAnsi="Times New Roman" w:cs="Times New Roman"/>
          <w:sz w:val="25"/>
          <w:szCs w:val="25"/>
        </w:rPr>
      </w:pPr>
      <w:r w:rsidRPr="00197BD7">
        <w:rPr>
          <w:rFonts w:ascii="Times New Roman" w:hAnsi="Times New Roman" w:cs="Times New Roman"/>
          <w:sz w:val="25"/>
          <w:szCs w:val="25"/>
        </w:rPr>
        <w:t>By the Hearing Officer,</w:t>
      </w:r>
    </w:p>
    <w:p w14:paraId="082FA02E" w14:textId="77777777" w:rsidR="009D06E1" w:rsidRPr="00197BD7" w:rsidRDefault="009D06E1" w:rsidP="009D06E1">
      <w:pPr>
        <w:pStyle w:val="NoSpacing"/>
        <w:rPr>
          <w:rFonts w:ascii="Times New Roman" w:hAnsi="Times New Roman" w:cs="Times New Roman"/>
          <w:sz w:val="25"/>
          <w:szCs w:val="25"/>
        </w:rPr>
      </w:pPr>
    </w:p>
    <w:p w14:paraId="2620BC89" w14:textId="77777777" w:rsidR="009D06E1" w:rsidRPr="00197BD7" w:rsidRDefault="009D06E1" w:rsidP="009D06E1">
      <w:pPr>
        <w:pStyle w:val="NoSpacing"/>
        <w:rPr>
          <w:rFonts w:ascii="Times New Roman" w:hAnsi="Times New Roman" w:cs="Times New Roman"/>
          <w:sz w:val="25"/>
          <w:szCs w:val="25"/>
        </w:rPr>
      </w:pPr>
    </w:p>
    <w:p w14:paraId="50ED939C" w14:textId="77777777" w:rsidR="009D06E1" w:rsidRPr="00197BD7" w:rsidRDefault="009D06E1" w:rsidP="009D06E1">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__________________________________________  </w:t>
      </w:r>
    </w:p>
    <w:p w14:paraId="45449838" w14:textId="77777777" w:rsidR="009D06E1" w:rsidRPr="00197BD7" w:rsidRDefault="009D06E1" w:rsidP="009D06E1">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Rosa I. Figueroa </w:t>
      </w:r>
    </w:p>
    <w:p w14:paraId="216DCA48" w14:textId="77777777" w:rsidR="00ED0E60" w:rsidRDefault="009D06E1" w:rsidP="009D06E1">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Dated:  </w:t>
      </w:r>
      <w:r>
        <w:rPr>
          <w:rFonts w:ascii="Times New Roman" w:hAnsi="Times New Roman" w:cs="Times New Roman"/>
          <w:sz w:val="25"/>
          <w:szCs w:val="25"/>
        </w:rPr>
        <w:t xml:space="preserve">February 5, 2021  </w:t>
      </w:r>
    </w:p>
    <w:p w14:paraId="76654F6C" w14:textId="77777777" w:rsidR="00ED0E60" w:rsidRDefault="00ED0E60">
      <w:pPr>
        <w:spacing w:after="0" w:line="240" w:lineRule="auto"/>
        <w:rPr>
          <w:rFonts w:ascii="Times New Roman" w:hAnsi="Times New Roman" w:cs="Times New Roman"/>
          <w:sz w:val="25"/>
          <w:szCs w:val="25"/>
        </w:rPr>
      </w:pPr>
      <w:r>
        <w:rPr>
          <w:rFonts w:ascii="Times New Roman" w:hAnsi="Times New Roman" w:cs="Times New Roman"/>
          <w:sz w:val="25"/>
          <w:szCs w:val="25"/>
        </w:rPr>
        <w:br w:type="page"/>
      </w:r>
    </w:p>
    <w:p w14:paraId="39F862A8" w14:textId="1A8EB087" w:rsidR="00694F67" w:rsidRPr="009D06E1" w:rsidRDefault="00C21C48" w:rsidP="00ED0E60">
      <w:pPr>
        <w:pStyle w:val="NoSpacing"/>
        <w:ind w:left="6480"/>
        <w:rPr>
          <w:rFonts w:ascii="Times New Roman" w:hAnsi="Times New Roman" w:cs="Times New Roman"/>
          <w:sz w:val="25"/>
          <w:szCs w:val="25"/>
        </w:rPr>
      </w:pPr>
      <w:r>
        <w:rPr>
          <w:rFonts w:ascii="Times New Roman" w:hAnsi="Times New Roman" w:cs="Times New Roman"/>
          <w:b/>
          <w:sz w:val="32"/>
          <w:szCs w:val="32"/>
        </w:rPr>
        <w:lastRenderedPageBreak/>
        <w:t xml:space="preserve">February </w:t>
      </w:r>
      <w:r w:rsidR="00BB109F">
        <w:rPr>
          <w:rFonts w:ascii="Times New Roman" w:hAnsi="Times New Roman" w:cs="Times New Roman"/>
          <w:b/>
          <w:sz w:val="32"/>
          <w:szCs w:val="32"/>
        </w:rPr>
        <w:t>5</w:t>
      </w:r>
      <w:r w:rsidR="00694F67" w:rsidRPr="00B00940">
        <w:rPr>
          <w:rFonts w:ascii="Times New Roman" w:hAnsi="Times New Roman" w:cs="Times New Roman"/>
          <w:b/>
          <w:sz w:val="32"/>
          <w:szCs w:val="32"/>
        </w:rPr>
        <w:t>, 20</w:t>
      </w:r>
      <w:r>
        <w:rPr>
          <w:rFonts w:ascii="Times New Roman" w:hAnsi="Times New Roman" w:cs="Times New Roman"/>
          <w:b/>
          <w:sz w:val="32"/>
          <w:szCs w:val="32"/>
        </w:rPr>
        <w:t>2</w:t>
      </w:r>
      <w:r w:rsidR="00694F67" w:rsidRPr="00B00940">
        <w:rPr>
          <w:rFonts w:ascii="Times New Roman" w:hAnsi="Times New Roman" w:cs="Times New Roman"/>
          <w:b/>
          <w:sz w:val="32"/>
          <w:szCs w:val="32"/>
        </w:rPr>
        <w:t>1</w:t>
      </w:r>
    </w:p>
    <w:p w14:paraId="1EE577D4" w14:textId="77777777" w:rsidR="00694F67" w:rsidRPr="00B00940" w:rsidRDefault="00694F67" w:rsidP="00694F67">
      <w:pPr>
        <w:rPr>
          <w:rFonts w:ascii="Times New Roman" w:hAnsi="Times New Roman" w:cs="Times New Roman"/>
          <w:sz w:val="32"/>
          <w:szCs w:val="32"/>
        </w:rPr>
      </w:pPr>
    </w:p>
    <w:p w14:paraId="6432BAC2"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COMMONWEALTH OF MASSACHUSETTS</w:t>
      </w:r>
    </w:p>
    <w:p w14:paraId="09338DE8"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DIVISION OF ADMINISTRATIVE LAW APPEALS</w:t>
      </w:r>
    </w:p>
    <w:p w14:paraId="19D7A033"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BUREAU OF SPECIAL EDUCATION APPEALS</w:t>
      </w:r>
    </w:p>
    <w:p w14:paraId="55A2255B" w14:textId="77777777" w:rsidR="00694F67" w:rsidRDefault="00694F67" w:rsidP="00694F67">
      <w:pPr>
        <w:pBdr>
          <w:bottom w:val="single" w:sz="12" w:space="1" w:color="auto"/>
        </w:pBdr>
        <w:jc w:val="center"/>
        <w:rPr>
          <w:rFonts w:ascii="Times New Roman" w:hAnsi="Times New Roman" w:cs="Times New Roman"/>
          <w:sz w:val="32"/>
          <w:szCs w:val="32"/>
        </w:rPr>
      </w:pPr>
    </w:p>
    <w:p w14:paraId="68F80F9A" w14:textId="77777777" w:rsidR="00B93111" w:rsidRPr="00B00940" w:rsidRDefault="00B93111" w:rsidP="00694F67">
      <w:pPr>
        <w:pBdr>
          <w:bottom w:val="single" w:sz="12" w:space="1" w:color="auto"/>
        </w:pBdr>
        <w:jc w:val="center"/>
        <w:rPr>
          <w:rFonts w:ascii="Times New Roman" w:hAnsi="Times New Roman" w:cs="Times New Roman"/>
          <w:sz w:val="32"/>
          <w:szCs w:val="32"/>
        </w:rPr>
      </w:pPr>
    </w:p>
    <w:p w14:paraId="48800294" w14:textId="77777777" w:rsidR="00694F67" w:rsidRDefault="00694F67" w:rsidP="00694F67">
      <w:pPr>
        <w:rPr>
          <w:rFonts w:ascii="Times New Roman" w:hAnsi="Times New Roman" w:cs="Times New Roman"/>
          <w:sz w:val="32"/>
          <w:szCs w:val="32"/>
        </w:rPr>
      </w:pPr>
    </w:p>
    <w:p w14:paraId="3CDB5846" w14:textId="0A60B092" w:rsidR="00C21C48" w:rsidRPr="00B00940" w:rsidRDefault="00C21C48" w:rsidP="00C21C48">
      <w:pPr>
        <w:jc w:val="center"/>
        <w:rPr>
          <w:rFonts w:ascii="Times New Roman" w:hAnsi="Times New Roman" w:cs="Times New Roman"/>
          <w:b/>
          <w:sz w:val="32"/>
          <w:szCs w:val="32"/>
        </w:rPr>
      </w:pPr>
      <w:r>
        <w:rPr>
          <w:rFonts w:ascii="Times New Roman" w:hAnsi="Times New Roman" w:cs="Times New Roman"/>
          <w:b/>
          <w:sz w:val="32"/>
          <w:szCs w:val="32"/>
        </w:rPr>
        <w:t>BELMONT PUBLIC SCHOOLS &amp;</w:t>
      </w:r>
    </w:p>
    <w:p w14:paraId="71EFCCEB" w14:textId="45D65257" w:rsidR="00694F67" w:rsidRDefault="00C21C48" w:rsidP="005F2092">
      <w:pPr>
        <w:jc w:val="center"/>
        <w:rPr>
          <w:rFonts w:ascii="Times New Roman" w:hAnsi="Times New Roman" w:cs="Times New Roman"/>
          <w:b/>
          <w:sz w:val="32"/>
          <w:szCs w:val="32"/>
        </w:rPr>
      </w:pPr>
      <w:r>
        <w:rPr>
          <w:rFonts w:ascii="Times New Roman" w:hAnsi="Times New Roman" w:cs="Times New Roman"/>
          <w:b/>
          <w:sz w:val="32"/>
          <w:szCs w:val="32"/>
        </w:rPr>
        <w:t xml:space="preserve">DEVEREUX ADVANCED BEHAVIORAL HEALTH </w:t>
      </w:r>
    </w:p>
    <w:p w14:paraId="17953574" w14:textId="32A335B8" w:rsidR="00694F67" w:rsidRDefault="00694F67" w:rsidP="00694F67">
      <w:pPr>
        <w:jc w:val="center"/>
        <w:rPr>
          <w:rFonts w:ascii="Times New Roman" w:hAnsi="Times New Roman" w:cs="Times New Roman"/>
          <w:b/>
          <w:sz w:val="32"/>
          <w:szCs w:val="32"/>
        </w:rPr>
      </w:pPr>
      <w:r w:rsidRPr="00B00940">
        <w:rPr>
          <w:rFonts w:ascii="Times New Roman" w:hAnsi="Times New Roman" w:cs="Times New Roman"/>
          <w:b/>
          <w:sz w:val="32"/>
          <w:szCs w:val="32"/>
        </w:rPr>
        <w:t xml:space="preserve">BSEA # </w:t>
      </w:r>
      <w:r w:rsidR="00496DD4">
        <w:rPr>
          <w:rFonts w:ascii="Times New Roman" w:hAnsi="Times New Roman" w:cs="Times New Roman"/>
          <w:b/>
          <w:sz w:val="32"/>
          <w:szCs w:val="32"/>
        </w:rPr>
        <w:t>2</w:t>
      </w:r>
      <w:r w:rsidR="00C21C48">
        <w:rPr>
          <w:rFonts w:ascii="Times New Roman" w:hAnsi="Times New Roman" w:cs="Times New Roman"/>
          <w:b/>
          <w:sz w:val="32"/>
          <w:szCs w:val="32"/>
        </w:rPr>
        <w:t>103476</w:t>
      </w:r>
      <w:r w:rsidR="00496DD4">
        <w:rPr>
          <w:rFonts w:ascii="Times New Roman" w:hAnsi="Times New Roman" w:cs="Times New Roman"/>
          <w:b/>
          <w:sz w:val="32"/>
          <w:szCs w:val="32"/>
        </w:rPr>
        <w:t xml:space="preserve"> &amp;</w:t>
      </w:r>
    </w:p>
    <w:p w14:paraId="3E830E52" w14:textId="7F6D9C9A" w:rsidR="00496DD4" w:rsidRPr="00B00940" w:rsidRDefault="00496DD4" w:rsidP="00694F67">
      <w:pPr>
        <w:jc w:val="center"/>
        <w:rPr>
          <w:rFonts w:ascii="Times New Roman" w:hAnsi="Times New Roman" w:cs="Times New Roman"/>
          <w:b/>
          <w:sz w:val="32"/>
          <w:szCs w:val="32"/>
        </w:rPr>
      </w:pPr>
      <w:r>
        <w:rPr>
          <w:rFonts w:ascii="Times New Roman" w:hAnsi="Times New Roman" w:cs="Times New Roman"/>
          <w:b/>
          <w:sz w:val="32"/>
          <w:szCs w:val="32"/>
        </w:rPr>
        <w:t>BSEA # 2</w:t>
      </w:r>
      <w:r w:rsidR="00C21C48">
        <w:rPr>
          <w:rFonts w:ascii="Times New Roman" w:hAnsi="Times New Roman" w:cs="Times New Roman"/>
          <w:b/>
          <w:sz w:val="32"/>
          <w:szCs w:val="32"/>
        </w:rPr>
        <w:t>104694</w:t>
      </w:r>
    </w:p>
    <w:p w14:paraId="52307423" w14:textId="77777777" w:rsidR="00694F67" w:rsidRDefault="00694F67" w:rsidP="00694F67">
      <w:pPr>
        <w:pBdr>
          <w:bottom w:val="single" w:sz="12" w:space="1" w:color="auto"/>
        </w:pBdr>
        <w:jc w:val="center"/>
        <w:rPr>
          <w:rFonts w:ascii="Times New Roman" w:hAnsi="Times New Roman" w:cs="Times New Roman"/>
          <w:sz w:val="32"/>
          <w:szCs w:val="32"/>
        </w:rPr>
      </w:pPr>
    </w:p>
    <w:p w14:paraId="48905689" w14:textId="77777777" w:rsidR="00C21C48" w:rsidRDefault="00C21C48" w:rsidP="00694F67">
      <w:pPr>
        <w:pStyle w:val="Heading3"/>
        <w:jc w:val="center"/>
        <w:rPr>
          <w:rFonts w:ascii="Times New Roman" w:hAnsi="Times New Roman" w:cs="Times New Roman"/>
          <w:color w:val="auto"/>
          <w:sz w:val="32"/>
          <w:szCs w:val="32"/>
        </w:rPr>
      </w:pPr>
    </w:p>
    <w:p w14:paraId="7BFC2DD9" w14:textId="6F631E5A" w:rsidR="00694F67" w:rsidRPr="007A2FE7" w:rsidRDefault="00694F67" w:rsidP="00694F67">
      <w:pPr>
        <w:pStyle w:val="Heading3"/>
        <w:jc w:val="center"/>
        <w:rPr>
          <w:rFonts w:ascii="Times New Roman" w:hAnsi="Times New Roman" w:cs="Times New Roman"/>
          <w:color w:val="auto"/>
          <w:sz w:val="32"/>
          <w:szCs w:val="32"/>
        </w:rPr>
      </w:pPr>
      <w:r w:rsidRPr="007A2FE7">
        <w:rPr>
          <w:rFonts w:ascii="Times New Roman" w:hAnsi="Times New Roman" w:cs="Times New Roman"/>
          <w:color w:val="auto"/>
          <w:sz w:val="32"/>
          <w:szCs w:val="32"/>
        </w:rPr>
        <w:t>BEFORE</w:t>
      </w:r>
    </w:p>
    <w:p w14:paraId="1477CC94" w14:textId="77777777" w:rsidR="00694F67" w:rsidRDefault="00694F67" w:rsidP="00694F67">
      <w:pPr>
        <w:pStyle w:val="NoSpacing"/>
        <w:jc w:val="center"/>
        <w:rPr>
          <w:rFonts w:ascii="Times New Roman" w:hAnsi="Times New Roman" w:cs="Times New Roman"/>
          <w:b/>
          <w:sz w:val="32"/>
          <w:szCs w:val="32"/>
        </w:rPr>
      </w:pPr>
    </w:p>
    <w:p w14:paraId="52F00F13" w14:textId="77777777" w:rsidR="00694F67" w:rsidRDefault="00694F67" w:rsidP="00694F67">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ROSA I. FIGUEROA</w:t>
      </w:r>
    </w:p>
    <w:p w14:paraId="5E7F266A" w14:textId="77777777" w:rsidR="00694F67" w:rsidRDefault="00694F67" w:rsidP="00694F67">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HEARING OFFICER</w:t>
      </w:r>
    </w:p>
    <w:p w14:paraId="4EF19A88" w14:textId="77777777" w:rsidR="00694F67" w:rsidRPr="00C40B38" w:rsidRDefault="00694F67" w:rsidP="00C40B38">
      <w:pPr>
        <w:pStyle w:val="NoSpacing"/>
      </w:pPr>
    </w:p>
    <w:p w14:paraId="10B92324" w14:textId="31284CE4" w:rsidR="00694F67" w:rsidRPr="00C21C48" w:rsidRDefault="00C21C48" w:rsidP="00C21C48">
      <w:pPr>
        <w:pStyle w:val="NoSpacing"/>
        <w:jc w:val="center"/>
        <w:rPr>
          <w:rFonts w:ascii="Times New Roman" w:hAnsi="Times New Roman" w:cs="Times New Roman"/>
          <w:b/>
          <w:bCs/>
          <w:sz w:val="32"/>
          <w:szCs w:val="32"/>
        </w:rPr>
      </w:pPr>
      <w:r w:rsidRPr="00C21C48">
        <w:rPr>
          <w:rFonts w:ascii="Times New Roman" w:hAnsi="Times New Roman" w:cs="Times New Roman"/>
          <w:b/>
          <w:bCs/>
          <w:sz w:val="32"/>
          <w:szCs w:val="32"/>
        </w:rPr>
        <w:t xml:space="preserve">ALICIA M. P. WARREN, ESQ., ATTORNEY FOR </w:t>
      </w:r>
      <w:r w:rsidR="00694F67" w:rsidRPr="00C21C48">
        <w:rPr>
          <w:rFonts w:ascii="Times New Roman" w:hAnsi="Times New Roman" w:cs="Times New Roman"/>
          <w:b/>
          <w:bCs/>
          <w:sz w:val="32"/>
          <w:szCs w:val="32"/>
        </w:rPr>
        <w:t>PARENT</w:t>
      </w:r>
      <w:r w:rsidR="003B5454" w:rsidRPr="00C21C48">
        <w:rPr>
          <w:rFonts w:ascii="Times New Roman" w:hAnsi="Times New Roman" w:cs="Times New Roman"/>
          <w:b/>
          <w:bCs/>
          <w:sz w:val="32"/>
          <w:szCs w:val="32"/>
        </w:rPr>
        <w:t>S</w:t>
      </w:r>
    </w:p>
    <w:p w14:paraId="6EFD2BA6" w14:textId="721AA084" w:rsidR="00C21C48" w:rsidRPr="00C21C48" w:rsidRDefault="00C21C48" w:rsidP="00C21C48">
      <w:pPr>
        <w:pStyle w:val="NoSpacing"/>
        <w:jc w:val="center"/>
        <w:rPr>
          <w:rFonts w:ascii="Times New Roman" w:hAnsi="Times New Roman" w:cs="Times New Roman"/>
          <w:b/>
          <w:bCs/>
          <w:sz w:val="32"/>
          <w:szCs w:val="32"/>
        </w:rPr>
      </w:pPr>
      <w:r w:rsidRPr="00C21C48">
        <w:rPr>
          <w:rFonts w:ascii="Times New Roman" w:hAnsi="Times New Roman" w:cs="Times New Roman"/>
          <w:b/>
          <w:bCs/>
          <w:sz w:val="32"/>
          <w:szCs w:val="32"/>
        </w:rPr>
        <w:t>RODERICK MACLEISH, ESQ. &amp; JOSHUA D. KRELL, ESQ., ATTORNEYS FOR DEVEREUX ADVANCED BEHAVIORAL HEALTH</w:t>
      </w:r>
    </w:p>
    <w:p w14:paraId="2985C810" w14:textId="5BA89F89" w:rsidR="00694F67" w:rsidRPr="00C21C48" w:rsidRDefault="00C21C48" w:rsidP="00C21C48">
      <w:pPr>
        <w:pStyle w:val="NoSpacing"/>
        <w:jc w:val="center"/>
        <w:rPr>
          <w:rFonts w:ascii="Times New Roman" w:hAnsi="Times New Roman" w:cs="Times New Roman"/>
          <w:b/>
          <w:bCs/>
          <w:sz w:val="32"/>
          <w:szCs w:val="32"/>
        </w:rPr>
      </w:pPr>
      <w:r w:rsidRPr="00C21C48">
        <w:rPr>
          <w:rFonts w:ascii="Times New Roman" w:hAnsi="Times New Roman" w:cs="Times New Roman"/>
          <w:b/>
          <w:bCs/>
          <w:sz w:val="32"/>
          <w:szCs w:val="32"/>
        </w:rPr>
        <w:t>COLBY BRUNT, E</w:t>
      </w:r>
      <w:r w:rsidR="00694F67" w:rsidRPr="00C21C48">
        <w:rPr>
          <w:rFonts w:ascii="Times New Roman" w:hAnsi="Times New Roman" w:cs="Times New Roman"/>
          <w:b/>
          <w:bCs/>
          <w:sz w:val="32"/>
          <w:szCs w:val="32"/>
        </w:rPr>
        <w:t>SQ., ATTORNEY FOR</w:t>
      </w:r>
    </w:p>
    <w:p w14:paraId="6F5BF2B0" w14:textId="028CD20E" w:rsidR="0014172B" w:rsidRPr="00C21C48" w:rsidRDefault="00C21C48" w:rsidP="00C21C48">
      <w:pPr>
        <w:pStyle w:val="NoSpacing"/>
        <w:jc w:val="center"/>
        <w:rPr>
          <w:rFonts w:ascii="Times New Roman" w:hAnsi="Times New Roman" w:cs="Times New Roman"/>
          <w:b/>
          <w:bCs/>
          <w:sz w:val="32"/>
          <w:szCs w:val="32"/>
        </w:rPr>
      </w:pPr>
      <w:r w:rsidRPr="00C21C48">
        <w:rPr>
          <w:rFonts w:ascii="Times New Roman" w:hAnsi="Times New Roman" w:cs="Times New Roman"/>
          <w:b/>
          <w:bCs/>
          <w:sz w:val="32"/>
          <w:szCs w:val="32"/>
        </w:rPr>
        <w:t xml:space="preserve">BELMONT </w:t>
      </w:r>
      <w:r w:rsidR="00694F67" w:rsidRPr="00C21C48">
        <w:rPr>
          <w:rFonts w:ascii="Times New Roman" w:hAnsi="Times New Roman" w:cs="Times New Roman"/>
          <w:b/>
          <w:bCs/>
          <w:sz w:val="32"/>
          <w:szCs w:val="32"/>
        </w:rPr>
        <w:t>PUBLIC SCHOOLS</w:t>
      </w:r>
    </w:p>
    <w:sectPr w:rsidR="0014172B" w:rsidRPr="00C21C4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8F860" w14:textId="77777777" w:rsidR="009A2DDB" w:rsidRDefault="009A2DDB" w:rsidP="007905E4">
      <w:pPr>
        <w:spacing w:after="0" w:line="240" w:lineRule="auto"/>
      </w:pPr>
      <w:r>
        <w:separator/>
      </w:r>
    </w:p>
  </w:endnote>
  <w:endnote w:type="continuationSeparator" w:id="0">
    <w:p w14:paraId="4A42AEB3" w14:textId="77777777" w:rsidR="009A2DDB" w:rsidRDefault="009A2DDB" w:rsidP="0079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1152E" w14:textId="77777777" w:rsidR="0061698D" w:rsidRDefault="0061698D" w:rsidP="00EF7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CF21D" w14:textId="77777777" w:rsidR="0061698D" w:rsidRDefault="0061698D" w:rsidP="00320C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100752"/>
      <w:docPartObj>
        <w:docPartGallery w:val="Page Numbers (Bottom of Page)"/>
        <w:docPartUnique/>
      </w:docPartObj>
    </w:sdtPr>
    <w:sdtEndPr>
      <w:rPr>
        <w:noProof/>
      </w:rPr>
    </w:sdtEndPr>
    <w:sdtContent>
      <w:p w14:paraId="20231C4B" w14:textId="0BC8F61B" w:rsidR="0061698D" w:rsidRDefault="006169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1EFEBE" w14:textId="77777777" w:rsidR="0061698D" w:rsidRDefault="0061698D" w:rsidP="00320C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2FFB8" w14:textId="77777777" w:rsidR="009A2DDB" w:rsidRDefault="009A2DDB" w:rsidP="007905E4">
      <w:pPr>
        <w:spacing w:after="0" w:line="240" w:lineRule="auto"/>
      </w:pPr>
      <w:r>
        <w:separator/>
      </w:r>
    </w:p>
  </w:footnote>
  <w:footnote w:type="continuationSeparator" w:id="0">
    <w:p w14:paraId="6200F15E" w14:textId="77777777" w:rsidR="009A2DDB" w:rsidRDefault="009A2DDB" w:rsidP="007905E4">
      <w:pPr>
        <w:spacing w:after="0" w:line="240" w:lineRule="auto"/>
      </w:pPr>
      <w:r>
        <w:continuationSeparator/>
      </w:r>
    </w:p>
  </w:footnote>
  <w:footnote w:id="1">
    <w:p w14:paraId="02F8680C" w14:textId="10ED635A" w:rsidR="0061698D" w:rsidRDefault="0061698D">
      <w:pPr>
        <w:pStyle w:val="FootnoteText"/>
      </w:pPr>
      <w:r>
        <w:rPr>
          <w:rStyle w:val="FootnoteReference"/>
        </w:rPr>
        <w:footnoteRef/>
      </w:r>
      <w:r>
        <w:t xml:space="preserve">   While both parents attended </w:t>
      </w:r>
      <w:r w:rsidR="001B69CC">
        <w:t>the</w:t>
      </w:r>
      <w:r>
        <w:t xml:space="preserve"> Hearing, the term “Parent” throughout this Decision refers to Mother. </w:t>
      </w:r>
    </w:p>
  </w:footnote>
  <w:footnote w:id="2">
    <w:p w14:paraId="4E8035FD" w14:textId="786AE636" w:rsidR="0061698D" w:rsidRDefault="0061698D">
      <w:pPr>
        <w:pStyle w:val="FootnoteText"/>
      </w:pPr>
      <w:r>
        <w:rPr>
          <w:rStyle w:val="FootnoteReference"/>
        </w:rPr>
        <w:footnoteRef/>
      </w:r>
      <w:r>
        <w:t xml:space="preserve">   Devereux argued that its license from DESE does not allow for this type of physical intervention and medication cannot be administered to a person against the individual’s will, especially when, as in the instant case,  Student is an adult and there is no </w:t>
      </w:r>
      <w:r w:rsidRPr="00926B9B">
        <w:rPr>
          <w:i/>
          <w:iCs/>
        </w:rPr>
        <w:t>Rogers</w:t>
      </w:r>
      <w:r>
        <w:t xml:space="preserve"> order authorizing the intervention.  </w:t>
      </w:r>
    </w:p>
  </w:footnote>
  <w:footnote w:id="3">
    <w:p w14:paraId="3540D92E" w14:textId="188BA518" w:rsidR="0061698D" w:rsidRDefault="0061698D">
      <w:pPr>
        <w:pStyle w:val="FootnoteText"/>
      </w:pPr>
      <w:r>
        <w:rPr>
          <w:rStyle w:val="FootnoteReference"/>
        </w:rPr>
        <w:footnoteRef/>
      </w:r>
      <w:r>
        <w:t xml:space="preserve">   Dr. Davis conducted a one-hour observation of Student at a hotel and thirty minutes at his residence at Devereux. Her observations were cut short due to complications caused by the pandemic.  </w:t>
      </w:r>
    </w:p>
  </w:footnote>
  <w:footnote w:id="4">
    <w:p w14:paraId="44708986" w14:textId="77777777" w:rsidR="0061698D" w:rsidRDefault="0061698D" w:rsidP="00BA42BA">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5">
    <w:p w14:paraId="2C58B9D0" w14:textId="77777777" w:rsidR="0061698D" w:rsidRDefault="0061698D" w:rsidP="00BA42BA">
      <w:pPr>
        <w:pStyle w:val="FootnoteText"/>
      </w:pPr>
      <w:r>
        <w:rPr>
          <w:rStyle w:val="FootnoteReference"/>
        </w:rPr>
        <w:footnoteRef/>
      </w:r>
      <w:r>
        <w:t xml:space="preserve">  MGL c. 71B.</w:t>
      </w:r>
    </w:p>
  </w:footnote>
  <w:footnote w:id="6">
    <w:p w14:paraId="59D08457" w14:textId="77777777" w:rsidR="0061698D" w:rsidRDefault="0061698D" w:rsidP="00BA42BA">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Pr>
          <w:i/>
        </w:rPr>
        <w:t>Honig v. DOE</w:t>
      </w:r>
      <w:r>
        <w:t xml:space="preserve">, </w:t>
      </w:r>
      <w:r>
        <w:rPr>
          <w:rStyle w:val="CITE"/>
        </w:rPr>
        <w:t>484 U.S. 305, 311</w:t>
      </w:r>
      <w:r>
        <w:t xml:space="preserve"> (1988) (FAPE must be tailored “to each child's unique needs”).</w:t>
      </w:r>
    </w:p>
  </w:footnote>
  <w:footnote w:id="7">
    <w:p w14:paraId="2F71EA07" w14:textId="77777777" w:rsidR="0061698D" w:rsidRDefault="0061698D" w:rsidP="00BA42BA">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8">
    <w:p w14:paraId="402BE203" w14:textId="77777777" w:rsidR="0061698D" w:rsidRPr="005A4EB2" w:rsidRDefault="0061698D" w:rsidP="00BA42BA">
      <w:pPr>
        <w:pStyle w:val="NoSpacing"/>
        <w:rPr>
          <w:rFonts w:ascii="Times New Roman" w:hAnsi="Times New Roman" w:cs="Times New Roman"/>
          <w:sz w:val="20"/>
          <w:szCs w:val="20"/>
        </w:rPr>
      </w:pPr>
      <w:r>
        <w:rPr>
          <w:rStyle w:val="FootnoteReference"/>
        </w:rPr>
        <w:footnoteRef/>
      </w:r>
      <w:r>
        <w:t xml:space="preserve">  </w:t>
      </w:r>
      <w:r w:rsidRPr="005A4EB2">
        <w:rPr>
          <w:rFonts w:ascii="Times New Roman" w:hAnsi="Times New Roman" w:cs="Times New Roman"/>
          <w:i/>
          <w:sz w:val="20"/>
          <w:szCs w:val="20"/>
        </w:rPr>
        <w:t>Sebastian M. v. King Philip Regional School Dist</w:t>
      </w:r>
      <w:r w:rsidRPr="005A4EB2">
        <w:rPr>
          <w:rFonts w:ascii="Times New Roman" w:hAnsi="Times New Roman" w:cs="Times New Roman"/>
          <w:sz w:val="20"/>
          <w:szCs w:val="20"/>
        </w:rPr>
        <w:t>., 685 F.3d 79, 84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2012)(“the IEP must be custom-tailored to suit a particular child”); </w:t>
      </w:r>
      <w:r w:rsidRPr="005A4EB2">
        <w:rPr>
          <w:rFonts w:ascii="Times New Roman" w:hAnsi="Times New Roman" w:cs="Times New Roman"/>
          <w:i/>
          <w:sz w:val="20"/>
          <w:szCs w:val="20"/>
        </w:rPr>
        <w:t xml:space="preserve">Mr. I. ex </w:t>
      </w:r>
      <w:proofErr w:type="spellStart"/>
      <w:r w:rsidRPr="005A4EB2">
        <w:rPr>
          <w:rFonts w:ascii="Times New Roman" w:hAnsi="Times New Roman" w:cs="Times New Roman"/>
          <w:i/>
          <w:sz w:val="20"/>
          <w:szCs w:val="20"/>
        </w:rPr>
        <w:t>rel</w:t>
      </w:r>
      <w:proofErr w:type="spellEnd"/>
      <w:r w:rsidRPr="005A4EB2">
        <w:rPr>
          <w:rFonts w:ascii="Times New Roman" w:hAnsi="Times New Roman" w:cs="Times New Roman"/>
          <w:i/>
          <w:sz w:val="20"/>
          <w:szCs w:val="20"/>
        </w:rPr>
        <w:t xml:space="preserve"> L.I. v. Maine School Admin. Dist. No. 55</w:t>
      </w:r>
      <w:r w:rsidRPr="005A4EB2">
        <w:rPr>
          <w:rFonts w:ascii="Times New Roman" w:hAnsi="Times New Roman" w:cs="Times New Roman"/>
          <w:sz w:val="20"/>
          <w:szCs w:val="20"/>
        </w:rPr>
        <w:t>, 480 F.3d 1, 4-5, 20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Dir. 2007) (stating that FAPE must include “specially designed instruction …[t]o address the unique needs of </w:t>
      </w:r>
      <w:proofErr w:type="spellStart"/>
      <w:r w:rsidRPr="005A4EB2">
        <w:rPr>
          <w:rFonts w:ascii="Times New Roman" w:hAnsi="Times New Roman" w:cs="Times New Roman"/>
          <w:sz w:val="20"/>
          <w:szCs w:val="20"/>
        </w:rPr>
        <w:t>he</w:t>
      </w:r>
      <w:proofErr w:type="spellEnd"/>
      <w:r w:rsidRPr="005A4EB2">
        <w:rPr>
          <w:rFonts w:ascii="Times New Roman" w:hAnsi="Times New Roman" w:cs="Times New Roman"/>
          <w:sz w:val="20"/>
          <w:szCs w:val="20"/>
        </w:rPr>
        <w:t xml:space="preserve"> child that result from the child’s disability”) (quoting 34 C.F.R. 300.39(b)(3)).  See also </w:t>
      </w:r>
      <w:proofErr w:type="spellStart"/>
      <w:r w:rsidRPr="005A4EB2">
        <w:rPr>
          <w:rFonts w:ascii="Times New Roman" w:hAnsi="Times New Roman" w:cs="Times New Roman"/>
          <w:i/>
          <w:sz w:val="20"/>
          <w:szCs w:val="20"/>
        </w:rPr>
        <w:t>Lenn</w:t>
      </w:r>
      <w:proofErr w:type="spellEnd"/>
      <w:r w:rsidRPr="005A4EB2">
        <w:rPr>
          <w:rFonts w:ascii="Times New Roman" w:hAnsi="Times New Roman" w:cs="Times New Roman"/>
          <w:i/>
          <w:sz w:val="20"/>
          <w:szCs w:val="20"/>
        </w:rPr>
        <w:t xml:space="preserve"> v. Portland School Committee</w:t>
      </w:r>
      <w:r w:rsidRPr="005A4EB2">
        <w:rPr>
          <w:rFonts w:ascii="Times New Roman" w:hAnsi="Times New Roman" w:cs="Times New Roman"/>
          <w:sz w:val="20"/>
          <w:szCs w:val="20"/>
        </w:rPr>
        <w:t>, 998 F.2d 1083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1993) (program must be “reasonably calculated to provide ‘effective results’ and ‘demonstrable improvement’ in the various ‘educational and personal skills identified as special needs’”); </w:t>
      </w:r>
      <w:r w:rsidRPr="005A4EB2">
        <w:rPr>
          <w:rFonts w:ascii="Times New Roman" w:hAnsi="Times New Roman" w:cs="Times New Roman"/>
          <w:i/>
          <w:sz w:val="20"/>
          <w:szCs w:val="20"/>
        </w:rPr>
        <w:t>Roland v. Concord School Committee</w:t>
      </w:r>
      <w:r w:rsidRPr="005A4EB2">
        <w:rPr>
          <w:rFonts w:ascii="Times New Roman" w:hAnsi="Times New Roman" w:cs="Times New Roman"/>
          <w:sz w:val="20"/>
          <w:szCs w:val="20"/>
        </w:rPr>
        <w:t>, 910 F.2d  983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1990) (“Congress indubitably desired ‘effective results’ and ‘demonstrable improvement’ for the Act's beneficiaries”); </w:t>
      </w:r>
      <w:r w:rsidRPr="005A4EB2">
        <w:rPr>
          <w:rFonts w:ascii="Times New Roman" w:hAnsi="Times New Roman" w:cs="Times New Roman"/>
          <w:i/>
          <w:sz w:val="20"/>
          <w:szCs w:val="20"/>
        </w:rPr>
        <w:t>Burlington v. Department of Education</w:t>
      </w:r>
      <w:r w:rsidRPr="005A4EB2">
        <w:rPr>
          <w:rFonts w:ascii="Times New Roman" w:hAnsi="Times New Roman" w:cs="Times New Roman"/>
          <w:sz w:val="20"/>
          <w:szCs w:val="20"/>
        </w:rPr>
        <w:t>, 736 F.2d 773, 788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5A4EB2">
        <w:rPr>
          <w:rFonts w:ascii="Times New Roman" w:hAnsi="Times New Roman" w:cs="Times New Roman"/>
          <w:i/>
          <w:sz w:val="20"/>
          <w:szCs w:val="20"/>
        </w:rPr>
        <w:t xml:space="preserve">Progress effectively in the general education program </w:t>
      </w:r>
      <w:r w:rsidRPr="005A4EB2">
        <w:rPr>
          <w:rFonts w:ascii="Times New Roman" w:hAnsi="Times New Roman"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9">
    <w:p w14:paraId="16189E82" w14:textId="77777777" w:rsidR="0061698D" w:rsidRPr="005A4EB2" w:rsidRDefault="0061698D" w:rsidP="00742858">
      <w:pPr>
        <w:pStyle w:val="NoSpacing"/>
        <w:rPr>
          <w:rFonts w:ascii="Times New Roman" w:hAnsi="Times New Roman" w:cs="Times New Roman"/>
          <w:sz w:val="20"/>
          <w:szCs w:val="20"/>
        </w:rPr>
      </w:pPr>
      <w:r w:rsidRPr="005A4EB2">
        <w:rPr>
          <w:rStyle w:val="FootnoteReference"/>
          <w:sz w:val="20"/>
          <w:szCs w:val="20"/>
        </w:rPr>
        <w:footnoteRef/>
      </w:r>
      <w:r w:rsidRPr="005A4EB2">
        <w:rPr>
          <w:rFonts w:ascii="Times New Roman" w:hAnsi="Times New Roman" w:cs="Times New Roman"/>
          <w:sz w:val="20"/>
          <w:szCs w:val="20"/>
        </w:rPr>
        <w:t xml:space="preserve"> 20 USC 1412 (a)(5)(A). </w:t>
      </w:r>
    </w:p>
  </w:footnote>
  <w:footnote w:id="10">
    <w:p w14:paraId="509B331D" w14:textId="77777777" w:rsidR="0061698D" w:rsidRPr="005A4EB2" w:rsidRDefault="0061698D" w:rsidP="00BA42BA">
      <w:pPr>
        <w:pStyle w:val="NoSpacing"/>
        <w:rPr>
          <w:rFonts w:ascii="Times New Roman" w:hAnsi="Times New Roman" w:cs="Times New Roman"/>
        </w:rPr>
      </w:pPr>
      <w:r w:rsidRPr="005A4EB2">
        <w:rPr>
          <w:rStyle w:val="FootnoteReference"/>
          <w:sz w:val="20"/>
          <w:szCs w:val="20"/>
        </w:rPr>
        <w:footnoteRef/>
      </w:r>
      <w:r w:rsidRPr="005A4EB2">
        <w:rPr>
          <w:rFonts w:ascii="Times New Roman" w:hAnsi="Times New Roman" w:cs="Times New Roman"/>
          <w:sz w:val="20"/>
          <w:szCs w:val="20"/>
        </w:rPr>
        <w:t xml:space="preserve"> </w:t>
      </w:r>
      <w:r w:rsidRPr="005A4EB2">
        <w:rPr>
          <w:rFonts w:ascii="Times New Roman" w:hAnsi="Times New Roman" w:cs="Times New Roman"/>
          <w:iCs/>
          <w:sz w:val="20"/>
          <w:szCs w:val="20"/>
        </w:rPr>
        <w:t>MGL c. 69, s. 1 (“paramount goal of the commonwealth to provide a public education system of sufficient quality to extend to all children the opportunity to reach their full potential… ”); MGL c. 71B, s. 1 (“special education”</w:t>
      </w:r>
      <w:r w:rsidRPr="005A4EB2">
        <w:rPr>
          <w:iCs/>
          <w:sz w:val="20"/>
        </w:rPr>
        <w:t xml:space="preserve"> </w:t>
      </w:r>
      <w:r w:rsidRPr="005A4EB2">
        <w:rPr>
          <w:rFonts w:ascii="Times New Roman" w:hAnsi="Times New Roman" w:cs="Times New Roman"/>
          <w:iCs/>
          <w:sz w:val="20"/>
        </w:rPr>
        <w:t>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w:t>
      </w:r>
      <w:r>
        <w:rPr>
          <w:iCs/>
          <w:sz w:val="20"/>
        </w:rPr>
        <w:t xml:space="preserve"> </w:t>
      </w:r>
      <w:r w:rsidRPr="005A4EB2">
        <w:rPr>
          <w:rFonts w:ascii="Times New Roman" w:hAnsi="Times New Roman" w:cs="Times New Roman"/>
          <w:iCs/>
          <w:sz w:val="20"/>
        </w:rPr>
        <w:t>develop the student’s individual educational potential…”).  See also Mass. Department of Education’s Administrative</w:t>
      </w:r>
      <w:r>
        <w:rPr>
          <w:iCs/>
          <w:sz w:val="20"/>
        </w:rPr>
        <w:t xml:space="preserve"> </w:t>
      </w:r>
      <w:r w:rsidRPr="005A4EB2">
        <w:rPr>
          <w:rFonts w:ascii="Times New Roman" w:hAnsi="Times New Roman" w:cs="Times New Roman"/>
          <w:iCs/>
          <w:sz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5A4EB2">
          <w:rPr>
            <w:rStyle w:val="Hyperlink"/>
            <w:iCs/>
            <w:sz w:val="20"/>
          </w:rPr>
          <w:t>www.doe.mass.edu/sped</w:t>
        </w:r>
      </w:hyperlink>
      <w:r w:rsidRPr="005A4EB2">
        <w:rPr>
          <w:rFonts w:ascii="Times New Roman" w:hAnsi="Times New Roman" w:cs="Times New Roman"/>
          <w:iCs/>
          <w:sz w:val="20"/>
        </w:rPr>
        <w:t xml:space="preserve">) (Massachusetts Education Reform Act “underscores the Commonwealth’s commitment to assist all students to reach their full educational potential”). </w:t>
      </w:r>
    </w:p>
  </w:footnote>
  <w:footnote w:id="11">
    <w:p w14:paraId="6D04B447" w14:textId="77777777" w:rsidR="0061698D" w:rsidRDefault="0061698D" w:rsidP="00BA42BA">
      <w:pPr>
        <w:pStyle w:val="FootnoteText"/>
      </w:pPr>
      <w:r>
        <w:rPr>
          <w:rStyle w:val="FootnoteReference"/>
        </w:rPr>
        <w:footnoteRef/>
      </w:r>
      <w:r>
        <w:t xml:space="preserve"> </w:t>
      </w:r>
      <w:r>
        <w:rPr>
          <w:i/>
        </w:rPr>
        <w:t>Hendrick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r>
        <w:rPr>
          <w:i/>
        </w:rPr>
        <w:t>Lessard v. Wilton Lyndeborough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12">
    <w:p w14:paraId="6884F257" w14:textId="77777777" w:rsidR="0061698D" w:rsidRDefault="0061698D" w:rsidP="00BA42BA">
      <w:pPr>
        <w:pStyle w:val="FootnoteText"/>
      </w:pPr>
      <w:r>
        <w:rPr>
          <w:rStyle w:val="FootnoteReference"/>
        </w:rPr>
        <w:footnoteRef/>
      </w:r>
      <w:r>
        <w:rPr>
          <w:lang w:val="es-PR"/>
        </w:rPr>
        <w:t xml:space="preserve"> </w:t>
      </w:r>
      <w:proofErr w:type="spellStart"/>
      <w:r>
        <w:rPr>
          <w:lang w:val="es-PR"/>
        </w:rPr>
        <w:t>E.g</w:t>
      </w:r>
      <w:proofErr w:type="spellEnd"/>
      <w:r>
        <w:rPr>
          <w:lang w:val="es-PR"/>
        </w:rPr>
        <w:t xml:space="preserve">. </w:t>
      </w:r>
      <w:proofErr w:type="spellStart"/>
      <w:r>
        <w:rPr>
          <w:i/>
          <w:iCs/>
          <w:lang w:val="es-PR"/>
        </w:rPr>
        <w:t>Lt</w:t>
      </w:r>
      <w:proofErr w:type="spellEnd"/>
      <w:r>
        <w:rPr>
          <w:i/>
          <w:iCs/>
          <w:lang w:val="es-PR"/>
        </w:rPr>
        <w:t xml:space="preserve">. T.B. ex </w:t>
      </w:r>
      <w:proofErr w:type="spellStart"/>
      <w:r>
        <w:rPr>
          <w:i/>
          <w:iCs/>
          <w:lang w:val="es-PR"/>
        </w:rPr>
        <w:t>rel.</w:t>
      </w:r>
      <w:proofErr w:type="spellEnd"/>
      <w:r>
        <w:rPr>
          <w:i/>
          <w:iCs/>
          <w:lang w:val="es-PR"/>
        </w:rPr>
        <w:t xml:space="preserve"> </w:t>
      </w:r>
      <w:r>
        <w:rPr>
          <w:i/>
          <w:iCs/>
        </w:rPr>
        <w:t>N.B. v. Warwick Sch. Com</w:t>
      </w:r>
      <w:r>
        <w:t>., 361 F. 3d 80, 83 (1</w:t>
      </w:r>
      <w:r>
        <w:rPr>
          <w:vertAlign w:val="superscript"/>
        </w:rPr>
        <w:t>st</w:t>
      </w:r>
      <w:r>
        <w:t xml:space="preserve"> Cir. 2004) (“IDEA does not require a public school to provide what is best for a special needs child, only that it provide an IEP that is ‘reasonably calculated’ to provide an ‘appropriate’ education as defined in federal and state law.”) </w:t>
      </w:r>
    </w:p>
  </w:footnote>
  <w:footnote w:id="13">
    <w:p w14:paraId="13EC6A45" w14:textId="3AFB90E8" w:rsidR="0061698D" w:rsidRDefault="0061698D">
      <w:pPr>
        <w:pStyle w:val="FootnoteText"/>
      </w:pPr>
      <w:r>
        <w:rPr>
          <w:rStyle w:val="FootnoteReference"/>
        </w:rPr>
        <w:footnoteRef/>
      </w:r>
      <w:r>
        <w:t xml:space="preserve">  See e.g., </w:t>
      </w:r>
      <w:r w:rsidRPr="00BA28C9">
        <w:rPr>
          <w:i/>
          <w:iCs/>
        </w:rPr>
        <w:t>In Re: Norwood Pub. Sch</w:t>
      </w:r>
      <w:r>
        <w:t xml:space="preserve">., BSEA #11-5444, 17 MSER 228 (Crane, 8/4/2011); see also, </w:t>
      </w:r>
      <w:r w:rsidRPr="00BA28C9">
        <w:rPr>
          <w:i/>
          <w:iCs/>
        </w:rPr>
        <w:t>In Re: Andover Public Schools</w:t>
      </w:r>
      <w:r>
        <w:t>, BSEA #1805127 (Berman, 7/9/2018); and</w:t>
      </w:r>
      <w:r w:rsidRPr="00724FF7">
        <w:rPr>
          <w:i/>
          <w:iCs/>
        </w:rPr>
        <w:t>, In Re: ABC Pub. Sch</w:t>
      </w:r>
      <w:r>
        <w:t>., BSEA # 1303742, 19 MSER 71  (Crane, 2/20/2013).</w:t>
      </w:r>
    </w:p>
  </w:footnote>
  <w:footnote w:id="14">
    <w:p w14:paraId="78B4E216" w14:textId="77777777" w:rsidR="009D06E1" w:rsidRDefault="009D06E1" w:rsidP="009D06E1">
      <w:pPr>
        <w:pStyle w:val="FootnoteText"/>
      </w:pPr>
      <w:r>
        <w:rPr>
          <w:rStyle w:val="FootnoteReference"/>
        </w:rPr>
        <w:footnoteRef/>
      </w:r>
      <w:r>
        <w:t xml:space="preserve">   See, e.g., </w:t>
      </w:r>
      <w:r>
        <w:rPr>
          <w:i/>
          <w:iCs/>
        </w:rPr>
        <w:t>Mercy Centre and Brockton</w:t>
      </w:r>
      <w:r>
        <w:t xml:space="preserve">, BSEA #1304173, 19 MSER 142 (Putney-Yaceshyn, 2013). </w:t>
      </w:r>
    </w:p>
  </w:footnote>
  <w:footnote w:id="15">
    <w:p w14:paraId="4E526DC3" w14:textId="77777777" w:rsidR="009D06E1" w:rsidRDefault="009D06E1" w:rsidP="009D06E1">
      <w:pPr>
        <w:pStyle w:val="FootnoteText"/>
      </w:pPr>
      <w:r>
        <w:rPr>
          <w:rStyle w:val="FootnoteReference"/>
        </w:rPr>
        <w:footnoteRef/>
      </w:r>
      <w:r>
        <w:t xml:space="preserve">   See also, </w:t>
      </w:r>
      <w:r>
        <w:rPr>
          <w:i/>
          <w:iCs/>
        </w:rPr>
        <w:t>Steve and Worcester Pub. Sch. and Central Mass. Collab.</w:t>
      </w:r>
      <w:r>
        <w:t>, BSEA #1808823, 2018 MSE LEXIS 27, at 71 (Aug. 30, 2018).</w:t>
      </w:r>
    </w:p>
  </w:footnote>
  <w:footnote w:id="16">
    <w:p w14:paraId="4B49B0C6" w14:textId="789FB51F" w:rsidR="009D06E1" w:rsidRPr="006B5E57" w:rsidRDefault="009D06E1" w:rsidP="00530A1B">
      <w:pPr>
        <w:spacing w:after="0" w:line="240" w:lineRule="auto"/>
        <w:rPr>
          <w:rFonts w:ascii="Times New Roman" w:hAnsi="Times New Roman" w:cs="Times New Roman"/>
          <w:sz w:val="20"/>
          <w:szCs w:val="20"/>
        </w:rPr>
      </w:pPr>
      <w:r>
        <w:rPr>
          <w:rStyle w:val="FootnoteReference"/>
        </w:rPr>
        <w:footnoteRef/>
      </w:r>
      <w:r>
        <w:t xml:space="preserve"> </w:t>
      </w:r>
      <w:r w:rsidRPr="006B5E57">
        <w:rPr>
          <w:rFonts w:ascii="Times New Roman" w:hAnsi="Times New Roman" w:cs="Times New Roman"/>
          <w:sz w:val="20"/>
          <w:szCs w:val="20"/>
        </w:rPr>
        <w:t>At Hearing,</w:t>
      </w:r>
      <w:r w:rsidRPr="006B5E57">
        <w:rPr>
          <w:sz w:val="20"/>
          <w:szCs w:val="20"/>
        </w:rPr>
        <w:t xml:space="preserve"> </w:t>
      </w:r>
      <w:r w:rsidRPr="006B5E57">
        <w:rPr>
          <w:rFonts w:ascii="Times New Roman" w:hAnsi="Times New Roman" w:cs="Times New Roman"/>
          <w:sz w:val="20"/>
          <w:szCs w:val="20"/>
        </w:rPr>
        <w:t xml:space="preserve">Devereux’s witnesses had difficulty explaining which specific incidents were included in the “risky behaviors” category, ultimately conceding that this was the result of Ms. </w:t>
      </w:r>
      <w:proofErr w:type="spellStart"/>
      <w:r w:rsidRPr="006B5E57">
        <w:rPr>
          <w:rFonts w:ascii="Times New Roman" w:hAnsi="Times New Roman" w:cs="Times New Roman"/>
          <w:sz w:val="20"/>
          <w:szCs w:val="20"/>
        </w:rPr>
        <w:t>Minihane</w:t>
      </w:r>
      <w:proofErr w:type="spellEnd"/>
      <w:r w:rsidRPr="006B5E57">
        <w:rPr>
          <w:rFonts w:ascii="Times New Roman" w:hAnsi="Times New Roman" w:cs="Times New Roman"/>
          <w:sz w:val="20"/>
          <w:szCs w:val="20"/>
        </w:rPr>
        <w:t xml:space="preserve"> interpretation of the information contained in the RADAR Reports.  The charts also tracked multiple events within a single incident and can be misleading, e.g., reporting Student’s refusal to take his gummy vitamin as medication refusal (see DE-25).  Moreover, Parents are correct that the information contained in the bar graphs </w:t>
      </w:r>
      <w:r w:rsidR="00185E45">
        <w:rPr>
          <w:rFonts w:ascii="Times New Roman" w:hAnsi="Times New Roman" w:cs="Times New Roman"/>
          <w:sz w:val="20"/>
          <w:szCs w:val="20"/>
        </w:rPr>
        <w:t>is</w:t>
      </w:r>
      <w:r w:rsidRPr="006B5E57">
        <w:rPr>
          <w:rFonts w:ascii="Times New Roman" w:hAnsi="Times New Roman" w:cs="Times New Roman"/>
          <w:sz w:val="20"/>
          <w:szCs w:val="20"/>
        </w:rPr>
        <w:t xml:space="preserve"> inconsistent with the information contained in PE-28 which reflect discrepancy between incidents occurring in 2017 and 2018.  </w:t>
      </w:r>
      <w:proofErr w:type="gramStart"/>
      <w:r w:rsidRPr="006B5E57">
        <w:rPr>
          <w:rFonts w:ascii="Times New Roman" w:hAnsi="Times New Roman" w:cs="Times New Roman"/>
          <w:sz w:val="20"/>
          <w:szCs w:val="20"/>
        </w:rPr>
        <w:t>All of</w:t>
      </w:r>
      <w:proofErr w:type="gramEnd"/>
      <w:r w:rsidRPr="006B5E57">
        <w:rPr>
          <w:rFonts w:ascii="Times New Roman" w:hAnsi="Times New Roman" w:cs="Times New Roman"/>
          <w:sz w:val="20"/>
          <w:szCs w:val="20"/>
        </w:rPr>
        <w:t xml:space="preserve"> the aforementioned, combined with Ms.</w:t>
      </w:r>
      <w:r w:rsidR="00530A1B">
        <w:rPr>
          <w:rFonts w:ascii="Times New Roman" w:hAnsi="Times New Roman" w:cs="Times New Roman"/>
          <w:sz w:val="20"/>
          <w:szCs w:val="20"/>
        </w:rPr>
        <w:t xml:space="preserve"> </w:t>
      </w:r>
      <w:proofErr w:type="spellStart"/>
      <w:r w:rsidRPr="006B5E57">
        <w:rPr>
          <w:rFonts w:ascii="Times New Roman" w:hAnsi="Times New Roman" w:cs="Times New Roman"/>
          <w:sz w:val="20"/>
          <w:szCs w:val="20"/>
        </w:rPr>
        <w:t>Minihane</w:t>
      </w:r>
      <w:proofErr w:type="spellEnd"/>
      <w:r w:rsidRPr="006B5E57">
        <w:rPr>
          <w:rFonts w:ascii="Times New Roman" w:hAnsi="Times New Roman" w:cs="Times New Roman"/>
          <w:sz w:val="20"/>
          <w:szCs w:val="20"/>
        </w:rPr>
        <w:t xml:space="preserve"> testimony that DE-30 and DE-31 were under-inclusive and over-inclusive of incidents</w:t>
      </w:r>
      <w:r w:rsidR="00185E45">
        <w:rPr>
          <w:rFonts w:ascii="Times New Roman" w:hAnsi="Times New Roman" w:cs="Times New Roman"/>
          <w:sz w:val="20"/>
          <w:szCs w:val="20"/>
        </w:rPr>
        <w:t>,</w:t>
      </w:r>
      <w:r w:rsidRPr="006B5E57">
        <w:rPr>
          <w:rFonts w:ascii="Times New Roman" w:hAnsi="Times New Roman" w:cs="Times New Roman"/>
          <w:sz w:val="20"/>
          <w:szCs w:val="20"/>
        </w:rPr>
        <w:t xml:space="preserve"> render the charts unreliable.  Furthermore, review of the information in PE-21 A through K, Devereux’s Weekly Updates, documents the numerous instances during which Student responded to instructions and required low-level hands-on interventions between mid-July and late November of 2020.  Notably, the Weekly Report for the week of November 23 through December 4, 2020 note the staff’s use of “bear hugs” to addr</w:t>
      </w:r>
      <w:r>
        <w:rPr>
          <w:rFonts w:ascii="Times New Roman" w:hAnsi="Times New Roman" w:cs="Times New Roman"/>
          <w:sz w:val="25"/>
          <w:szCs w:val="25"/>
        </w:rPr>
        <w:t xml:space="preserve">ess </w:t>
      </w:r>
      <w:r w:rsidRPr="006B5E57">
        <w:rPr>
          <w:rFonts w:ascii="Times New Roman" w:hAnsi="Times New Roman" w:cs="Times New Roman"/>
          <w:sz w:val="20"/>
          <w:szCs w:val="20"/>
        </w:rPr>
        <w:t>Student’s bolting and challenging behaviors and the benefits of the two-to-one staff (PE-44).</w:t>
      </w:r>
    </w:p>
    <w:p w14:paraId="650F7B16" w14:textId="77777777" w:rsidR="009D06E1" w:rsidRPr="006B5E57" w:rsidRDefault="009D06E1" w:rsidP="009D06E1">
      <w:pPr>
        <w:pStyle w:val="FootnoteText"/>
      </w:pPr>
    </w:p>
  </w:footnote>
  <w:footnote w:id="17">
    <w:p w14:paraId="1DF1EF0F" w14:textId="77777777" w:rsidR="009D06E1" w:rsidRPr="003F73EE" w:rsidRDefault="009D06E1" w:rsidP="009D06E1">
      <w:pPr>
        <w:pStyle w:val="FootnoteText"/>
      </w:pPr>
      <w:r>
        <w:rPr>
          <w:rStyle w:val="FootnoteReference"/>
        </w:rPr>
        <w:footnoteRef/>
      </w:r>
      <w:r>
        <w:t xml:space="preserve"> </w:t>
      </w:r>
      <w:r w:rsidRPr="003F73EE">
        <w:t xml:space="preserve">Devereux's witnesses testified that restraints may be used in times of emergency.  Given their collective concern that bolting at night into a construction site, the road or the woods, especially if unsuitably dressed during winter, constitutes clear and present danger, such behaviors would arguably constitute the type of emergency warranting some form of hold.  Indeed, Devereux has used holds to restrain Student without violating any laws.  Student’s Weekly Update for the week including incidents on December 3, 2020 document that a “bear hug” was used to prevent him from running into the construction site (PE-44).  </w:t>
      </w:r>
    </w:p>
  </w:footnote>
  <w:footnote w:id="18">
    <w:p w14:paraId="656CD3C9" w14:textId="77777777" w:rsidR="009D06E1" w:rsidRDefault="009D06E1" w:rsidP="009D06E1">
      <w:pPr>
        <w:pStyle w:val="FootnoteText"/>
      </w:pPr>
      <w:r>
        <w:rPr>
          <w:rStyle w:val="FootnoteReference"/>
        </w:rPr>
        <w:footnoteRef/>
      </w:r>
      <w:r>
        <w:t xml:space="preserve">   </w:t>
      </w:r>
      <w:r w:rsidRPr="00BB7BA0">
        <w:t>While Belmont has remained sympathetic to Devereux, Student and Parents, it is adamant that Student cannot be without a placement and disagrees with Devereux’</w:t>
      </w:r>
      <w:r>
        <w:t>s</w:t>
      </w:r>
      <w:r w:rsidRPr="00BB7BA0">
        <w:t xml:space="preserve"> view that the safety concerns in the instant matter are akin to those in  </w:t>
      </w:r>
      <w:r w:rsidRPr="00BB7BA0">
        <w:rPr>
          <w:i/>
          <w:iCs/>
        </w:rPr>
        <w:t xml:space="preserve">Dracut v. </w:t>
      </w:r>
      <w:proofErr w:type="spellStart"/>
      <w:r w:rsidRPr="00BB7BA0">
        <w:rPr>
          <w:i/>
          <w:iCs/>
        </w:rPr>
        <w:t>Melmark</w:t>
      </w:r>
      <w:proofErr w:type="spellEnd"/>
      <w:r w:rsidRPr="00BB7BA0">
        <w:t>, 14 MSER 286 (Crane, 2008)</w:t>
      </w:r>
      <w:r>
        <w:t>.</w:t>
      </w:r>
    </w:p>
  </w:footnote>
  <w:footnote w:id="19">
    <w:p w14:paraId="1B05AED9" w14:textId="77777777" w:rsidR="009D06E1" w:rsidRPr="00E24862" w:rsidRDefault="009D06E1" w:rsidP="009D06E1">
      <w:pPr>
        <w:pStyle w:val="FootnoteText"/>
      </w:pPr>
      <w:r>
        <w:rPr>
          <w:rStyle w:val="FootnoteReference"/>
        </w:rPr>
        <w:footnoteRef/>
      </w:r>
      <w:r>
        <w:t xml:space="preserve">   </w:t>
      </w:r>
      <w:r w:rsidRPr="00E24862">
        <w:t>Devereux also argued that JRC was better suited to implement the type of strict ABA programming recommend by Dr. Davis.</w:t>
      </w:r>
    </w:p>
  </w:footnote>
  <w:footnote w:id="20">
    <w:p w14:paraId="441172BB" w14:textId="77777777" w:rsidR="009D06E1" w:rsidRPr="0093244B" w:rsidRDefault="009D06E1" w:rsidP="009D06E1">
      <w:pPr>
        <w:pStyle w:val="NoSpacing"/>
        <w:rPr>
          <w:sz w:val="20"/>
          <w:szCs w:val="20"/>
        </w:rPr>
      </w:pPr>
      <w:r w:rsidRPr="0093244B">
        <w:rPr>
          <w:rStyle w:val="FootnoteReference"/>
          <w:sz w:val="20"/>
          <w:szCs w:val="20"/>
        </w:rPr>
        <w:footnoteRef/>
      </w:r>
      <w:r w:rsidRPr="0093244B">
        <w:rPr>
          <w:sz w:val="20"/>
          <w:szCs w:val="20"/>
        </w:rPr>
        <w:t xml:space="preserve">   </w:t>
      </w:r>
      <w:r w:rsidRPr="0093244B">
        <w:rPr>
          <w:rFonts w:ascii="Times New Roman" w:hAnsi="Times New Roman" w:cs="Times New Roman"/>
          <w:sz w:val="20"/>
          <w:szCs w:val="20"/>
        </w:rPr>
        <w:t xml:space="preserve">Contrary to Devereux’s assertions, Belmont is under no obligation to specifically look for hospital or rehabilitation settings or for that matter, explore </w:t>
      </w:r>
      <w:r w:rsidRPr="0093244B">
        <w:rPr>
          <w:rFonts w:ascii="Times New Roman" w:hAnsi="Times New Roman" w:cs="Times New Roman"/>
          <w:sz w:val="20"/>
          <w:szCs w:val="20"/>
          <w:u w:val="single"/>
        </w:rPr>
        <w:t>every</w:t>
      </w:r>
      <w:r w:rsidRPr="0093244B">
        <w:rPr>
          <w:rFonts w:ascii="Times New Roman" w:hAnsi="Times New Roman" w:cs="Times New Roman"/>
          <w:sz w:val="20"/>
          <w:szCs w:val="20"/>
        </w:rPr>
        <w:t xml:space="preserve"> possible residential placement across the United States.  Belmont was mandated to exercise due diligence in searching for and in forwarding referral packets to potentially appropriate educational, residential placements; this it did in Massachusetts, New Hampshire and Rhode Island and it also sought assistance from DESE and DDS</w:t>
      </w:r>
      <w:r w:rsidRPr="0093244B">
        <w:rPr>
          <w:sz w:val="20"/>
          <w:szCs w:val="20"/>
        </w:rPr>
        <w:t>.</w:t>
      </w:r>
    </w:p>
  </w:footnote>
  <w:footnote w:id="21">
    <w:p w14:paraId="6C6B36BD" w14:textId="77777777" w:rsidR="009D06E1" w:rsidRDefault="009D06E1" w:rsidP="009D06E1">
      <w:pPr>
        <w:pStyle w:val="FootnoteText"/>
      </w:pPr>
      <w:r>
        <w:rPr>
          <w:rStyle w:val="FootnoteReference"/>
        </w:rPr>
        <w:footnoteRef/>
      </w:r>
      <w:r>
        <w:t xml:space="preserve"> </w:t>
      </w:r>
      <w:r w:rsidRPr="00617D8B">
        <w:t xml:space="preserve">A search of this term </w:t>
      </w:r>
      <w:r>
        <w:t>(</w:t>
      </w:r>
      <w:r w:rsidRPr="00E2619C">
        <w:rPr>
          <w:color w:val="000000" w:themeColor="text1"/>
        </w:rPr>
        <w:t>TBCG</w:t>
      </w:r>
      <w:r>
        <w:t xml:space="preserve">) </w:t>
      </w:r>
      <w:r w:rsidRPr="00617D8B">
        <w:t xml:space="preserve">did not elicit any specific results, but offered a link: </w:t>
      </w:r>
      <w:hyperlink r:id="rId2" w:history="1">
        <w:r w:rsidRPr="00617D8B">
          <w:rPr>
            <w:rStyle w:val="Hyperlink"/>
          </w:rPr>
          <w:t>https://childmind.org/guide/guide-to-behavioral-treatments/</w:t>
        </w:r>
      </w:hyperlink>
      <w:r>
        <w:t>.  The link</w:t>
      </w:r>
      <w:r w:rsidRPr="00617D8B">
        <w:t xml:space="preserve"> includes a list of behavioral treatments, one of which is 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105E5"/>
    <w:multiLevelType w:val="hybridMultilevel"/>
    <w:tmpl w:val="36327E80"/>
    <w:lvl w:ilvl="0" w:tplc="9C7CE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256F0"/>
    <w:multiLevelType w:val="hybridMultilevel"/>
    <w:tmpl w:val="DE3EB18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091DF7"/>
    <w:multiLevelType w:val="hybridMultilevel"/>
    <w:tmpl w:val="F94A388A"/>
    <w:lvl w:ilvl="0" w:tplc="C7545A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A2333B5"/>
    <w:multiLevelType w:val="hybridMultilevel"/>
    <w:tmpl w:val="B39E39B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5" w15:restartNumberingAfterBreak="0">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7BB028C"/>
    <w:multiLevelType w:val="hybridMultilevel"/>
    <w:tmpl w:val="F94A388A"/>
    <w:lvl w:ilvl="0" w:tplc="C7545A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19C165A"/>
    <w:multiLevelType w:val="hybridMultilevel"/>
    <w:tmpl w:val="F94A388A"/>
    <w:lvl w:ilvl="0" w:tplc="C7545ACE">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 w15:restartNumberingAfterBreak="0">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7F7FD3"/>
    <w:multiLevelType w:val="hybridMultilevel"/>
    <w:tmpl w:val="5BDA4196"/>
    <w:lvl w:ilvl="0" w:tplc="2734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D38E6"/>
    <w:multiLevelType w:val="hybridMultilevel"/>
    <w:tmpl w:val="B6E64BA0"/>
    <w:lvl w:ilvl="0" w:tplc="38D24E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A2971"/>
    <w:multiLevelType w:val="hybridMultilevel"/>
    <w:tmpl w:val="1E282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0"/>
  </w:num>
  <w:num w:numId="6">
    <w:abstractNumId w:val="4"/>
  </w:num>
  <w:num w:numId="7">
    <w:abstractNumId w:val="13"/>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3"/>
  </w:num>
  <w:num w:numId="13">
    <w:abstractNumId w:val="11"/>
  </w:num>
  <w:num w:numId="14">
    <w:abstractNumId w:val="0"/>
  </w:num>
  <w:num w:numId="15">
    <w:abstractNumId w:val="12"/>
  </w:num>
  <w:num w:numId="16">
    <w:abstractNumId w:val="2"/>
  </w:num>
  <w:num w:numId="17">
    <w:abstractNumId w:val="8"/>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E4"/>
    <w:rsid w:val="00001D04"/>
    <w:rsid w:val="00002D8E"/>
    <w:rsid w:val="00003795"/>
    <w:rsid w:val="0000787C"/>
    <w:rsid w:val="00010CBA"/>
    <w:rsid w:val="00011D74"/>
    <w:rsid w:val="000124DD"/>
    <w:rsid w:val="00017B2B"/>
    <w:rsid w:val="00017D8E"/>
    <w:rsid w:val="00020F47"/>
    <w:rsid w:val="00021990"/>
    <w:rsid w:val="00024FAF"/>
    <w:rsid w:val="000304BD"/>
    <w:rsid w:val="00033755"/>
    <w:rsid w:val="000355EC"/>
    <w:rsid w:val="00036DD4"/>
    <w:rsid w:val="00041B0D"/>
    <w:rsid w:val="00041BD9"/>
    <w:rsid w:val="000431A7"/>
    <w:rsid w:val="0004355F"/>
    <w:rsid w:val="00043DD2"/>
    <w:rsid w:val="00044284"/>
    <w:rsid w:val="000448DA"/>
    <w:rsid w:val="000454E2"/>
    <w:rsid w:val="0004560B"/>
    <w:rsid w:val="00045A65"/>
    <w:rsid w:val="00050CEA"/>
    <w:rsid w:val="00053664"/>
    <w:rsid w:val="0005390E"/>
    <w:rsid w:val="0005729E"/>
    <w:rsid w:val="00063FA7"/>
    <w:rsid w:val="0006739C"/>
    <w:rsid w:val="00073964"/>
    <w:rsid w:val="00074000"/>
    <w:rsid w:val="00075005"/>
    <w:rsid w:val="000763DD"/>
    <w:rsid w:val="00080919"/>
    <w:rsid w:val="00081EA0"/>
    <w:rsid w:val="00081EB5"/>
    <w:rsid w:val="00084719"/>
    <w:rsid w:val="000859E6"/>
    <w:rsid w:val="000903F4"/>
    <w:rsid w:val="000922EC"/>
    <w:rsid w:val="00093427"/>
    <w:rsid w:val="00094073"/>
    <w:rsid w:val="00095A27"/>
    <w:rsid w:val="00095E3B"/>
    <w:rsid w:val="000971AA"/>
    <w:rsid w:val="00097C71"/>
    <w:rsid w:val="000A06D2"/>
    <w:rsid w:val="000A2B8F"/>
    <w:rsid w:val="000A6E2B"/>
    <w:rsid w:val="000A6E87"/>
    <w:rsid w:val="000A743C"/>
    <w:rsid w:val="000B18DC"/>
    <w:rsid w:val="000B1C1D"/>
    <w:rsid w:val="000B2560"/>
    <w:rsid w:val="000B6204"/>
    <w:rsid w:val="000C1C72"/>
    <w:rsid w:val="000C374A"/>
    <w:rsid w:val="000C7062"/>
    <w:rsid w:val="000D074B"/>
    <w:rsid w:val="000D2217"/>
    <w:rsid w:val="000D232C"/>
    <w:rsid w:val="000D3D99"/>
    <w:rsid w:val="000D4C92"/>
    <w:rsid w:val="000D5252"/>
    <w:rsid w:val="000E1F3F"/>
    <w:rsid w:val="000E5F62"/>
    <w:rsid w:val="000F795E"/>
    <w:rsid w:val="000F7CE0"/>
    <w:rsid w:val="0010503F"/>
    <w:rsid w:val="001051A1"/>
    <w:rsid w:val="001057F3"/>
    <w:rsid w:val="00105F77"/>
    <w:rsid w:val="0010661A"/>
    <w:rsid w:val="00114325"/>
    <w:rsid w:val="00115872"/>
    <w:rsid w:val="0012299C"/>
    <w:rsid w:val="00123DAE"/>
    <w:rsid w:val="001255F0"/>
    <w:rsid w:val="00125DAF"/>
    <w:rsid w:val="001267D4"/>
    <w:rsid w:val="001274C1"/>
    <w:rsid w:val="00127AEB"/>
    <w:rsid w:val="001304D4"/>
    <w:rsid w:val="0013445D"/>
    <w:rsid w:val="0014144E"/>
    <w:rsid w:val="0014172B"/>
    <w:rsid w:val="00143945"/>
    <w:rsid w:val="001516B2"/>
    <w:rsid w:val="001518B4"/>
    <w:rsid w:val="00151AF6"/>
    <w:rsid w:val="001564E3"/>
    <w:rsid w:val="00157B96"/>
    <w:rsid w:val="001603F5"/>
    <w:rsid w:val="001605A9"/>
    <w:rsid w:val="0016248E"/>
    <w:rsid w:val="001631C0"/>
    <w:rsid w:val="00165880"/>
    <w:rsid w:val="00167178"/>
    <w:rsid w:val="00167DB4"/>
    <w:rsid w:val="0017213F"/>
    <w:rsid w:val="0017780D"/>
    <w:rsid w:val="00177C87"/>
    <w:rsid w:val="00177CC8"/>
    <w:rsid w:val="00181788"/>
    <w:rsid w:val="00182743"/>
    <w:rsid w:val="0018317D"/>
    <w:rsid w:val="001835EB"/>
    <w:rsid w:val="00185E45"/>
    <w:rsid w:val="00190CD0"/>
    <w:rsid w:val="00194A13"/>
    <w:rsid w:val="00196152"/>
    <w:rsid w:val="00197BD7"/>
    <w:rsid w:val="001A2103"/>
    <w:rsid w:val="001A2D54"/>
    <w:rsid w:val="001A5A8E"/>
    <w:rsid w:val="001B0CD7"/>
    <w:rsid w:val="001B4C9C"/>
    <w:rsid w:val="001B4D1C"/>
    <w:rsid w:val="001B5F1C"/>
    <w:rsid w:val="001B69CC"/>
    <w:rsid w:val="001B7027"/>
    <w:rsid w:val="001B71C7"/>
    <w:rsid w:val="001C18EA"/>
    <w:rsid w:val="001C51A6"/>
    <w:rsid w:val="001C602F"/>
    <w:rsid w:val="001D047B"/>
    <w:rsid w:val="001D2206"/>
    <w:rsid w:val="001D30AB"/>
    <w:rsid w:val="001D3E91"/>
    <w:rsid w:val="001E0571"/>
    <w:rsid w:val="001E1552"/>
    <w:rsid w:val="001E3F9F"/>
    <w:rsid w:val="001E465C"/>
    <w:rsid w:val="001E606B"/>
    <w:rsid w:val="001F202B"/>
    <w:rsid w:val="001F2973"/>
    <w:rsid w:val="001F2F7E"/>
    <w:rsid w:val="001F4C17"/>
    <w:rsid w:val="002044EB"/>
    <w:rsid w:val="0020558A"/>
    <w:rsid w:val="00207729"/>
    <w:rsid w:val="00210BF1"/>
    <w:rsid w:val="00211DAC"/>
    <w:rsid w:val="00212665"/>
    <w:rsid w:val="002127DB"/>
    <w:rsid w:val="002262FC"/>
    <w:rsid w:val="0024079D"/>
    <w:rsid w:val="00244B53"/>
    <w:rsid w:val="00245958"/>
    <w:rsid w:val="002464A8"/>
    <w:rsid w:val="00251CC2"/>
    <w:rsid w:val="00252CBC"/>
    <w:rsid w:val="00256CA4"/>
    <w:rsid w:val="00256DE2"/>
    <w:rsid w:val="002571DD"/>
    <w:rsid w:val="002611D6"/>
    <w:rsid w:val="00264773"/>
    <w:rsid w:val="00266F57"/>
    <w:rsid w:val="00271E07"/>
    <w:rsid w:val="00277A5E"/>
    <w:rsid w:val="00280358"/>
    <w:rsid w:val="002805E8"/>
    <w:rsid w:val="00281FB2"/>
    <w:rsid w:val="002821F5"/>
    <w:rsid w:val="0028234A"/>
    <w:rsid w:val="00286E14"/>
    <w:rsid w:val="00293624"/>
    <w:rsid w:val="0029381B"/>
    <w:rsid w:val="002967EA"/>
    <w:rsid w:val="00296B93"/>
    <w:rsid w:val="00296F79"/>
    <w:rsid w:val="0029774F"/>
    <w:rsid w:val="002A009D"/>
    <w:rsid w:val="002A0DCE"/>
    <w:rsid w:val="002A1245"/>
    <w:rsid w:val="002A5257"/>
    <w:rsid w:val="002A6C6D"/>
    <w:rsid w:val="002A6E7E"/>
    <w:rsid w:val="002B79B5"/>
    <w:rsid w:val="002C10DC"/>
    <w:rsid w:val="002C64D5"/>
    <w:rsid w:val="002D0A8F"/>
    <w:rsid w:val="002D141D"/>
    <w:rsid w:val="002D504D"/>
    <w:rsid w:val="002D6E0E"/>
    <w:rsid w:val="002D7D65"/>
    <w:rsid w:val="002E680F"/>
    <w:rsid w:val="002E6D3B"/>
    <w:rsid w:val="002E70B9"/>
    <w:rsid w:val="002E7184"/>
    <w:rsid w:val="002E71F9"/>
    <w:rsid w:val="002E7CDC"/>
    <w:rsid w:val="002F084C"/>
    <w:rsid w:val="002F0998"/>
    <w:rsid w:val="002F0F78"/>
    <w:rsid w:val="002F30FD"/>
    <w:rsid w:val="00301E04"/>
    <w:rsid w:val="0030266A"/>
    <w:rsid w:val="003027F0"/>
    <w:rsid w:val="00302CF4"/>
    <w:rsid w:val="0030570A"/>
    <w:rsid w:val="00310C52"/>
    <w:rsid w:val="0031124D"/>
    <w:rsid w:val="00317269"/>
    <w:rsid w:val="00320C52"/>
    <w:rsid w:val="00324C8E"/>
    <w:rsid w:val="003255DD"/>
    <w:rsid w:val="00326C99"/>
    <w:rsid w:val="003308FF"/>
    <w:rsid w:val="00330968"/>
    <w:rsid w:val="00331671"/>
    <w:rsid w:val="00333991"/>
    <w:rsid w:val="00335940"/>
    <w:rsid w:val="0034349B"/>
    <w:rsid w:val="003442BC"/>
    <w:rsid w:val="00344A1C"/>
    <w:rsid w:val="0034519B"/>
    <w:rsid w:val="003453D2"/>
    <w:rsid w:val="003539D1"/>
    <w:rsid w:val="00354EEE"/>
    <w:rsid w:val="00356317"/>
    <w:rsid w:val="003570C6"/>
    <w:rsid w:val="003609FF"/>
    <w:rsid w:val="0036429A"/>
    <w:rsid w:val="0036554A"/>
    <w:rsid w:val="00371082"/>
    <w:rsid w:val="003718DA"/>
    <w:rsid w:val="00374439"/>
    <w:rsid w:val="00375512"/>
    <w:rsid w:val="00376627"/>
    <w:rsid w:val="00377B61"/>
    <w:rsid w:val="0038052F"/>
    <w:rsid w:val="00382FD2"/>
    <w:rsid w:val="00383B84"/>
    <w:rsid w:val="003914A8"/>
    <w:rsid w:val="00393E57"/>
    <w:rsid w:val="00394541"/>
    <w:rsid w:val="00395BA3"/>
    <w:rsid w:val="003A208A"/>
    <w:rsid w:val="003A2092"/>
    <w:rsid w:val="003A475F"/>
    <w:rsid w:val="003A5E51"/>
    <w:rsid w:val="003A6013"/>
    <w:rsid w:val="003B08D8"/>
    <w:rsid w:val="003B09FF"/>
    <w:rsid w:val="003B0C8B"/>
    <w:rsid w:val="003B2DA5"/>
    <w:rsid w:val="003B35A5"/>
    <w:rsid w:val="003B3A28"/>
    <w:rsid w:val="003B5454"/>
    <w:rsid w:val="003B7B3D"/>
    <w:rsid w:val="003C07B9"/>
    <w:rsid w:val="003C0CF0"/>
    <w:rsid w:val="003C4CFB"/>
    <w:rsid w:val="003C643A"/>
    <w:rsid w:val="003C730D"/>
    <w:rsid w:val="003D0BAB"/>
    <w:rsid w:val="003D3943"/>
    <w:rsid w:val="003D694A"/>
    <w:rsid w:val="003E212B"/>
    <w:rsid w:val="003E23D9"/>
    <w:rsid w:val="003E2D5F"/>
    <w:rsid w:val="003E3A97"/>
    <w:rsid w:val="003E4BF9"/>
    <w:rsid w:val="003E4BFC"/>
    <w:rsid w:val="003E78D5"/>
    <w:rsid w:val="003F0CE0"/>
    <w:rsid w:val="003F14ED"/>
    <w:rsid w:val="003F5C3C"/>
    <w:rsid w:val="00400597"/>
    <w:rsid w:val="004037A3"/>
    <w:rsid w:val="004063EC"/>
    <w:rsid w:val="0041237B"/>
    <w:rsid w:val="00413587"/>
    <w:rsid w:val="00413B6E"/>
    <w:rsid w:val="00415A7E"/>
    <w:rsid w:val="00415ECA"/>
    <w:rsid w:val="00417367"/>
    <w:rsid w:val="004215CB"/>
    <w:rsid w:val="0042163F"/>
    <w:rsid w:val="00430BD0"/>
    <w:rsid w:val="00433AEB"/>
    <w:rsid w:val="00435B59"/>
    <w:rsid w:val="00436A38"/>
    <w:rsid w:val="00437F88"/>
    <w:rsid w:val="00440089"/>
    <w:rsid w:val="004403B8"/>
    <w:rsid w:val="00444308"/>
    <w:rsid w:val="0044618D"/>
    <w:rsid w:val="0044687A"/>
    <w:rsid w:val="00447284"/>
    <w:rsid w:val="004474D9"/>
    <w:rsid w:val="0045214E"/>
    <w:rsid w:val="004543DB"/>
    <w:rsid w:val="004611CF"/>
    <w:rsid w:val="004671DA"/>
    <w:rsid w:val="0046733F"/>
    <w:rsid w:val="00470C92"/>
    <w:rsid w:val="00473427"/>
    <w:rsid w:val="00474086"/>
    <w:rsid w:val="00477EF8"/>
    <w:rsid w:val="00481AB6"/>
    <w:rsid w:val="004856E2"/>
    <w:rsid w:val="00491561"/>
    <w:rsid w:val="00492E5A"/>
    <w:rsid w:val="0049334A"/>
    <w:rsid w:val="00494EB5"/>
    <w:rsid w:val="0049679E"/>
    <w:rsid w:val="00496C10"/>
    <w:rsid w:val="00496DD4"/>
    <w:rsid w:val="00497BA2"/>
    <w:rsid w:val="004A5703"/>
    <w:rsid w:val="004B0838"/>
    <w:rsid w:val="004B27B8"/>
    <w:rsid w:val="004B2CD2"/>
    <w:rsid w:val="004B3667"/>
    <w:rsid w:val="004B4657"/>
    <w:rsid w:val="004B5363"/>
    <w:rsid w:val="004B7AF4"/>
    <w:rsid w:val="004C425C"/>
    <w:rsid w:val="004D1D37"/>
    <w:rsid w:val="004D5F34"/>
    <w:rsid w:val="004D6CCA"/>
    <w:rsid w:val="004D7D3C"/>
    <w:rsid w:val="004D7E0B"/>
    <w:rsid w:val="004D7E9A"/>
    <w:rsid w:val="004E0BB3"/>
    <w:rsid w:val="004E67C4"/>
    <w:rsid w:val="004E7F8E"/>
    <w:rsid w:val="004F266C"/>
    <w:rsid w:val="004F3414"/>
    <w:rsid w:val="004F5C46"/>
    <w:rsid w:val="00502525"/>
    <w:rsid w:val="005031AE"/>
    <w:rsid w:val="005112E6"/>
    <w:rsid w:val="00512EB4"/>
    <w:rsid w:val="005209EE"/>
    <w:rsid w:val="00522D58"/>
    <w:rsid w:val="00523F7B"/>
    <w:rsid w:val="0052678D"/>
    <w:rsid w:val="005303B0"/>
    <w:rsid w:val="00530A1B"/>
    <w:rsid w:val="00531C20"/>
    <w:rsid w:val="005374F2"/>
    <w:rsid w:val="005404EF"/>
    <w:rsid w:val="00542CE2"/>
    <w:rsid w:val="005455C4"/>
    <w:rsid w:val="00550196"/>
    <w:rsid w:val="005501C4"/>
    <w:rsid w:val="00550E24"/>
    <w:rsid w:val="00552DB3"/>
    <w:rsid w:val="00555990"/>
    <w:rsid w:val="00557AEA"/>
    <w:rsid w:val="00557C85"/>
    <w:rsid w:val="00575A91"/>
    <w:rsid w:val="00577CA1"/>
    <w:rsid w:val="00580FF1"/>
    <w:rsid w:val="00581233"/>
    <w:rsid w:val="00583441"/>
    <w:rsid w:val="00587AD9"/>
    <w:rsid w:val="00587D7A"/>
    <w:rsid w:val="00591AA1"/>
    <w:rsid w:val="00591B63"/>
    <w:rsid w:val="00593EE6"/>
    <w:rsid w:val="005951D3"/>
    <w:rsid w:val="005962C1"/>
    <w:rsid w:val="00597457"/>
    <w:rsid w:val="005A2986"/>
    <w:rsid w:val="005A2B6A"/>
    <w:rsid w:val="005A2BCF"/>
    <w:rsid w:val="005A33EC"/>
    <w:rsid w:val="005A4557"/>
    <w:rsid w:val="005A72E7"/>
    <w:rsid w:val="005B0CAD"/>
    <w:rsid w:val="005B1637"/>
    <w:rsid w:val="005B1F29"/>
    <w:rsid w:val="005B4E3C"/>
    <w:rsid w:val="005B68E6"/>
    <w:rsid w:val="005B7A14"/>
    <w:rsid w:val="005C0FBA"/>
    <w:rsid w:val="005C2676"/>
    <w:rsid w:val="005C3AD6"/>
    <w:rsid w:val="005C5A6D"/>
    <w:rsid w:val="005C5B13"/>
    <w:rsid w:val="005D088A"/>
    <w:rsid w:val="005D0B35"/>
    <w:rsid w:val="005D4141"/>
    <w:rsid w:val="005D56FF"/>
    <w:rsid w:val="005D5BDC"/>
    <w:rsid w:val="005D5C56"/>
    <w:rsid w:val="005D7B5A"/>
    <w:rsid w:val="005E44F2"/>
    <w:rsid w:val="005E665A"/>
    <w:rsid w:val="005F023C"/>
    <w:rsid w:val="005F2092"/>
    <w:rsid w:val="005F424D"/>
    <w:rsid w:val="0060066B"/>
    <w:rsid w:val="00603F84"/>
    <w:rsid w:val="00604992"/>
    <w:rsid w:val="00611625"/>
    <w:rsid w:val="00612A51"/>
    <w:rsid w:val="00614589"/>
    <w:rsid w:val="0061698D"/>
    <w:rsid w:val="00617D8B"/>
    <w:rsid w:val="00620E61"/>
    <w:rsid w:val="00625E68"/>
    <w:rsid w:val="00626F2A"/>
    <w:rsid w:val="00626F63"/>
    <w:rsid w:val="0063111F"/>
    <w:rsid w:val="00632F10"/>
    <w:rsid w:val="0063418D"/>
    <w:rsid w:val="0063531E"/>
    <w:rsid w:val="00642B1F"/>
    <w:rsid w:val="0064481A"/>
    <w:rsid w:val="00647CC0"/>
    <w:rsid w:val="00650278"/>
    <w:rsid w:val="00650387"/>
    <w:rsid w:val="00652AFA"/>
    <w:rsid w:val="00653239"/>
    <w:rsid w:val="00654648"/>
    <w:rsid w:val="00656C21"/>
    <w:rsid w:val="00657A5D"/>
    <w:rsid w:val="00662433"/>
    <w:rsid w:val="006638D5"/>
    <w:rsid w:val="006640E1"/>
    <w:rsid w:val="006641EC"/>
    <w:rsid w:val="00664643"/>
    <w:rsid w:val="006657D5"/>
    <w:rsid w:val="006657FD"/>
    <w:rsid w:val="00674F01"/>
    <w:rsid w:val="00675B03"/>
    <w:rsid w:val="00675CD1"/>
    <w:rsid w:val="00677F1A"/>
    <w:rsid w:val="00681D47"/>
    <w:rsid w:val="006850F5"/>
    <w:rsid w:val="00685134"/>
    <w:rsid w:val="00687114"/>
    <w:rsid w:val="006871EA"/>
    <w:rsid w:val="0068766A"/>
    <w:rsid w:val="00694F67"/>
    <w:rsid w:val="00696E0E"/>
    <w:rsid w:val="006A1361"/>
    <w:rsid w:val="006A13A6"/>
    <w:rsid w:val="006A2596"/>
    <w:rsid w:val="006A2BF5"/>
    <w:rsid w:val="006A3052"/>
    <w:rsid w:val="006A63BA"/>
    <w:rsid w:val="006A647E"/>
    <w:rsid w:val="006A7EA6"/>
    <w:rsid w:val="006B021D"/>
    <w:rsid w:val="006B0386"/>
    <w:rsid w:val="006B32DA"/>
    <w:rsid w:val="006B3E65"/>
    <w:rsid w:val="006B4641"/>
    <w:rsid w:val="006B5494"/>
    <w:rsid w:val="006B5A74"/>
    <w:rsid w:val="006B796C"/>
    <w:rsid w:val="006C0794"/>
    <w:rsid w:val="006C1378"/>
    <w:rsid w:val="006C2DEE"/>
    <w:rsid w:val="006C37F8"/>
    <w:rsid w:val="006C3D28"/>
    <w:rsid w:val="006C6F22"/>
    <w:rsid w:val="006D091C"/>
    <w:rsid w:val="006D147F"/>
    <w:rsid w:val="006D1790"/>
    <w:rsid w:val="006D3056"/>
    <w:rsid w:val="006D3AA6"/>
    <w:rsid w:val="006D6B95"/>
    <w:rsid w:val="006D74CA"/>
    <w:rsid w:val="006E0D4D"/>
    <w:rsid w:val="006E27D8"/>
    <w:rsid w:val="006E5508"/>
    <w:rsid w:val="006E6085"/>
    <w:rsid w:val="006E66A3"/>
    <w:rsid w:val="006F0AAE"/>
    <w:rsid w:val="006F4F5D"/>
    <w:rsid w:val="006F59C0"/>
    <w:rsid w:val="00701472"/>
    <w:rsid w:val="00703BBA"/>
    <w:rsid w:val="00704C6E"/>
    <w:rsid w:val="0070546D"/>
    <w:rsid w:val="00705BC2"/>
    <w:rsid w:val="00706111"/>
    <w:rsid w:val="0071052E"/>
    <w:rsid w:val="007117DF"/>
    <w:rsid w:val="007149DC"/>
    <w:rsid w:val="00714DEE"/>
    <w:rsid w:val="007150D8"/>
    <w:rsid w:val="00720A6D"/>
    <w:rsid w:val="00724FF7"/>
    <w:rsid w:val="0072533F"/>
    <w:rsid w:val="00725465"/>
    <w:rsid w:val="00727CF5"/>
    <w:rsid w:val="00731590"/>
    <w:rsid w:val="0073206E"/>
    <w:rsid w:val="00732185"/>
    <w:rsid w:val="00737074"/>
    <w:rsid w:val="007407B7"/>
    <w:rsid w:val="00742858"/>
    <w:rsid w:val="00744F41"/>
    <w:rsid w:val="007513D2"/>
    <w:rsid w:val="0075267A"/>
    <w:rsid w:val="007526E6"/>
    <w:rsid w:val="00753A08"/>
    <w:rsid w:val="00753B68"/>
    <w:rsid w:val="00754981"/>
    <w:rsid w:val="00756FE7"/>
    <w:rsid w:val="00757609"/>
    <w:rsid w:val="007710E1"/>
    <w:rsid w:val="0077316A"/>
    <w:rsid w:val="0077492C"/>
    <w:rsid w:val="0077501F"/>
    <w:rsid w:val="007761C1"/>
    <w:rsid w:val="00780594"/>
    <w:rsid w:val="007818C6"/>
    <w:rsid w:val="00782634"/>
    <w:rsid w:val="00785325"/>
    <w:rsid w:val="00787340"/>
    <w:rsid w:val="007905E4"/>
    <w:rsid w:val="007939B4"/>
    <w:rsid w:val="007956B9"/>
    <w:rsid w:val="00795AF1"/>
    <w:rsid w:val="007965C4"/>
    <w:rsid w:val="00796989"/>
    <w:rsid w:val="00796CEB"/>
    <w:rsid w:val="007A04E7"/>
    <w:rsid w:val="007A16F6"/>
    <w:rsid w:val="007C0308"/>
    <w:rsid w:val="007C4F95"/>
    <w:rsid w:val="007D1974"/>
    <w:rsid w:val="007D4A3B"/>
    <w:rsid w:val="007D5CEC"/>
    <w:rsid w:val="007E29B2"/>
    <w:rsid w:val="007E31B3"/>
    <w:rsid w:val="007E5D0C"/>
    <w:rsid w:val="007F0FA1"/>
    <w:rsid w:val="007F2730"/>
    <w:rsid w:val="007F28E2"/>
    <w:rsid w:val="007F2C7A"/>
    <w:rsid w:val="007F5CB5"/>
    <w:rsid w:val="007F6FDC"/>
    <w:rsid w:val="007F7ADA"/>
    <w:rsid w:val="007F7FC6"/>
    <w:rsid w:val="007F7FD7"/>
    <w:rsid w:val="008061D7"/>
    <w:rsid w:val="00810844"/>
    <w:rsid w:val="008117F2"/>
    <w:rsid w:val="0081249C"/>
    <w:rsid w:val="00817069"/>
    <w:rsid w:val="00817CFD"/>
    <w:rsid w:val="008227A7"/>
    <w:rsid w:val="00822D50"/>
    <w:rsid w:val="00822FDB"/>
    <w:rsid w:val="008250FB"/>
    <w:rsid w:val="00826073"/>
    <w:rsid w:val="00827D33"/>
    <w:rsid w:val="008345E1"/>
    <w:rsid w:val="008356FF"/>
    <w:rsid w:val="00835C04"/>
    <w:rsid w:val="008360AB"/>
    <w:rsid w:val="00840D8D"/>
    <w:rsid w:val="0084324C"/>
    <w:rsid w:val="008435F6"/>
    <w:rsid w:val="008440FA"/>
    <w:rsid w:val="0084614D"/>
    <w:rsid w:val="00846182"/>
    <w:rsid w:val="00847BE7"/>
    <w:rsid w:val="00850113"/>
    <w:rsid w:val="00851310"/>
    <w:rsid w:val="0085660A"/>
    <w:rsid w:val="008579B2"/>
    <w:rsid w:val="008649F6"/>
    <w:rsid w:val="0086547E"/>
    <w:rsid w:val="00874677"/>
    <w:rsid w:val="00875C18"/>
    <w:rsid w:val="0087772E"/>
    <w:rsid w:val="00880264"/>
    <w:rsid w:val="00881099"/>
    <w:rsid w:val="0088137E"/>
    <w:rsid w:val="0088252A"/>
    <w:rsid w:val="00883493"/>
    <w:rsid w:val="008862BE"/>
    <w:rsid w:val="00886712"/>
    <w:rsid w:val="0089040D"/>
    <w:rsid w:val="00891A5F"/>
    <w:rsid w:val="00892A12"/>
    <w:rsid w:val="0089656E"/>
    <w:rsid w:val="00897DB6"/>
    <w:rsid w:val="008A080B"/>
    <w:rsid w:val="008A098D"/>
    <w:rsid w:val="008A5AB9"/>
    <w:rsid w:val="008B0441"/>
    <w:rsid w:val="008B09C6"/>
    <w:rsid w:val="008B0F1B"/>
    <w:rsid w:val="008B1099"/>
    <w:rsid w:val="008B1F0E"/>
    <w:rsid w:val="008B63C0"/>
    <w:rsid w:val="008B7221"/>
    <w:rsid w:val="008C3783"/>
    <w:rsid w:val="008C435C"/>
    <w:rsid w:val="008C4A42"/>
    <w:rsid w:val="008C4AC3"/>
    <w:rsid w:val="008C67A5"/>
    <w:rsid w:val="008C7820"/>
    <w:rsid w:val="008D015C"/>
    <w:rsid w:val="008D154C"/>
    <w:rsid w:val="008D439F"/>
    <w:rsid w:val="008D6202"/>
    <w:rsid w:val="008D7125"/>
    <w:rsid w:val="008D7455"/>
    <w:rsid w:val="008E0D71"/>
    <w:rsid w:val="008E2282"/>
    <w:rsid w:val="008E4F78"/>
    <w:rsid w:val="008E6885"/>
    <w:rsid w:val="008F011C"/>
    <w:rsid w:val="008F3649"/>
    <w:rsid w:val="008F3D9D"/>
    <w:rsid w:val="008F49CD"/>
    <w:rsid w:val="008F537D"/>
    <w:rsid w:val="008F54DA"/>
    <w:rsid w:val="008F7525"/>
    <w:rsid w:val="0090086B"/>
    <w:rsid w:val="00901FD0"/>
    <w:rsid w:val="0090315B"/>
    <w:rsid w:val="009031CC"/>
    <w:rsid w:val="009035F9"/>
    <w:rsid w:val="00903C4E"/>
    <w:rsid w:val="0090589D"/>
    <w:rsid w:val="009079B6"/>
    <w:rsid w:val="0091088B"/>
    <w:rsid w:val="009113B2"/>
    <w:rsid w:val="00911E53"/>
    <w:rsid w:val="00912832"/>
    <w:rsid w:val="00914B2C"/>
    <w:rsid w:val="00914FDE"/>
    <w:rsid w:val="0091535F"/>
    <w:rsid w:val="009153AD"/>
    <w:rsid w:val="00917A52"/>
    <w:rsid w:val="00917F39"/>
    <w:rsid w:val="0092014B"/>
    <w:rsid w:val="00921892"/>
    <w:rsid w:val="009242DB"/>
    <w:rsid w:val="009246AB"/>
    <w:rsid w:val="00925823"/>
    <w:rsid w:val="00926B9B"/>
    <w:rsid w:val="00927A9D"/>
    <w:rsid w:val="00930543"/>
    <w:rsid w:val="00931CBB"/>
    <w:rsid w:val="0093244B"/>
    <w:rsid w:val="009347D2"/>
    <w:rsid w:val="009424B4"/>
    <w:rsid w:val="009430B7"/>
    <w:rsid w:val="009442C5"/>
    <w:rsid w:val="00944CAA"/>
    <w:rsid w:val="0095234A"/>
    <w:rsid w:val="00952501"/>
    <w:rsid w:val="00952E32"/>
    <w:rsid w:val="00954E35"/>
    <w:rsid w:val="00955D35"/>
    <w:rsid w:val="00956B99"/>
    <w:rsid w:val="0096247D"/>
    <w:rsid w:val="00962A6E"/>
    <w:rsid w:val="00971589"/>
    <w:rsid w:val="00971623"/>
    <w:rsid w:val="00971F0F"/>
    <w:rsid w:val="00972312"/>
    <w:rsid w:val="00973ACD"/>
    <w:rsid w:val="009843B5"/>
    <w:rsid w:val="00984CE9"/>
    <w:rsid w:val="00987A3B"/>
    <w:rsid w:val="009914DE"/>
    <w:rsid w:val="00992A21"/>
    <w:rsid w:val="009979F8"/>
    <w:rsid w:val="009A013E"/>
    <w:rsid w:val="009A1458"/>
    <w:rsid w:val="009A1922"/>
    <w:rsid w:val="009A2DDB"/>
    <w:rsid w:val="009A6C20"/>
    <w:rsid w:val="009A7E10"/>
    <w:rsid w:val="009B3AED"/>
    <w:rsid w:val="009B667C"/>
    <w:rsid w:val="009B745A"/>
    <w:rsid w:val="009B7D0E"/>
    <w:rsid w:val="009C0418"/>
    <w:rsid w:val="009C547E"/>
    <w:rsid w:val="009D06E1"/>
    <w:rsid w:val="009D6ECF"/>
    <w:rsid w:val="009D77F0"/>
    <w:rsid w:val="009E0A1F"/>
    <w:rsid w:val="009E0DD6"/>
    <w:rsid w:val="009E50AC"/>
    <w:rsid w:val="009F3CE6"/>
    <w:rsid w:val="00A01A90"/>
    <w:rsid w:val="00A04C30"/>
    <w:rsid w:val="00A101CB"/>
    <w:rsid w:val="00A106A4"/>
    <w:rsid w:val="00A117C4"/>
    <w:rsid w:val="00A12381"/>
    <w:rsid w:val="00A20132"/>
    <w:rsid w:val="00A23E1A"/>
    <w:rsid w:val="00A303E2"/>
    <w:rsid w:val="00A34FCA"/>
    <w:rsid w:val="00A353FF"/>
    <w:rsid w:val="00A37B99"/>
    <w:rsid w:val="00A42B7C"/>
    <w:rsid w:val="00A45CBB"/>
    <w:rsid w:val="00A471E4"/>
    <w:rsid w:val="00A47643"/>
    <w:rsid w:val="00A4774D"/>
    <w:rsid w:val="00A52E48"/>
    <w:rsid w:val="00A535DA"/>
    <w:rsid w:val="00A5546B"/>
    <w:rsid w:val="00A57E29"/>
    <w:rsid w:val="00A62338"/>
    <w:rsid w:val="00A6555D"/>
    <w:rsid w:val="00A65762"/>
    <w:rsid w:val="00A65E09"/>
    <w:rsid w:val="00A6739D"/>
    <w:rsid w:val="00A67E45"/>
    <w:rsid w:val="00A710FB"/>
    <w:rsid w:val="00A73393"/>
    <w:rsid w:val="00A7386A"/>
    <w:rsid w:val="00A73F2B"/>
    <w:rsid w:val="00A75C5C"/>
    <w:rsid w:val="00A76FFE"/>
    <w:rsid w:val="00A85B77"/>
    <w:rsid w:val="00A878FD"/>
    <w:rsid w:val="00A916E6"/>
    <w:rsid w:val="00A91A3F"/>
    <w:rsid w:val="00A92045"/>
    <w:rsid w:val="00A93AED"/>
    <w:rsid w:val="00A93D16"/>
    <w:rsid w:val="00A95B53"/>
    <w:rsid w:val="00A95ED5"/>
    <w:rsid w:val="00A95F9E"/>
    <w:rsid w:val="00A96DF4"/>
    <w:rsid w:val="00AA379A"/>
    <w:rsid w:val="00AA4A6B"/>
    <w:rsid w:val="00AA7D90"/>
    <w:rsid w:val="00AB2AEA"/>
    <w:rsid w:val="00AB3671"/>
    <w:rsid w:val="00AB3B3B"/>
    <w:rsid w:val="00AB61D3"/>
    <w:rsid w:val="00AB6F3C"/>
    <w:rsid w:val="00AB7C33"/>
    <w:rsid w:val="00AC00E0"/>
    <w:rsid w:val="00AC332C"/>
    <w:rsid w:val="00AC383A"/>
    <w:rsid w:val="00AC48DF"/>
    <w:rsid w:val="00AC4E25"/>
    <w:rsid w:val="00AC5A94"/>
    <w:rsid w:val="00AD07E2"/>
    <w:rsid w:val="00AD446B"/>
    <w:rsid w:val="00AD562D"/>
    <w:rsid w:val="00AE071F"/>
    <w:rsid w:val="00AE1A42"/>
    <w:rsid w:val="00AE469D"/>
    <w:rsid w:val="00AE607D"/>
    <w:rsid w:val="00AE628A"/>
    <w:rsid w:val="00AF0117"/>
    <w:rsid w:val="00AF0C6C"/>
    <w:rsid w:val="00AF24C6"/>
    <w:rsid w:val="00AF3162"/>
    <w:rsid w:val="00AF32D8"/>
    <w:rsid w:val="00AF45E0"/>
    <w:rsid w:val="00AF4A1F"/>
    <w:rsid w:val="00AF50D6"/>
    <w:rsid w:val="00AF57D7"/>
    <w:rsid w:val="00AF6170"/>
    <w:rsid w:val="00AF65C2"/>
    <w:rsid w:val="00AF70F3"/>
    <w:rsid w:val="00AF7DC4"/>
    <w:rsid w:val="00B02301"/>
    <w:rsid w:val="00B023B1"/>
    <w:rsid w:val="00B03460"/>
    <w:rsid w:val="00B04F61"/>
    <w:rsid w:val="00B054B1"/>
    <w:rsid w:val="00B06CD5"/>
    <w:rsid w:val="00B12917"/>
    <w:rsid w:val="00B12F6A"/>
    <w:rsid w:val="00B15D8D"/>
    <w:rsid w:val="00B20A6B"/>
    <w:rsid w:val="00B20C93"/>
    <w:rsid w:val="00B22142"/>
    <w:rsid w:val="00B22E9B"/>
    <w:rsid w:val="00B23CCD"/>
    <w:rsid w:val="00B23FB5"/>
    <w:rsid w:val="00B250AB"/>
    <w:rsid w:val="00B25820"/>
    <w:rsid w:val="00B26E84"/>
    <w:rsid w:val="00B277EE"/>
    <w:rsid w:val="00B367B3"/>
    <w:rsid w:val="00B37040"/>
    <w:rsid w:val="00B438BB"/>
    <w:rsid w:val="00B44773"/>
    <w:rsid w:val="00B44A4C"/>
    <w:rsid w:val="00B44B34"/>
    <w:rsid w:val="00B46DBE"/>
    <w:rsid w:val="00B519EE"/>
    <w:rsid w:val="00B51F52"/>
    <w:rsid w:val="00B60169"/>
    <w:rsid w:val="00B637D9"/>
    <w:rsid w:val="00B64835"/>
    <w:rsid w:val="00B65272"/>
    <w:rsid w:val="00B65CD1"/>
    <w:rsid w:val="00B66486"/>
    <w:rsid w:val="00B6746E"/>
    <w:rsid w:val="00B72D01"/>
    <w:rsid w:val="00B734AA"/>
    <w:rsid w:val="00B82284"/>
    <w:rsid w:val="00B83349"/>
    <w:rsid w:val="00B83B89"/>
    <w:rsid w:val="00B84BBC"/>
    <w:rsid w:val="00B91DE3"/>
    <w:rsid w:val="00B93111"/>
    <w:rsid w:val="00B933BE"/>
    <w:rsid w:val="00B93CF2"/>
    <w:rsid w:val="00B96DA3"/>
    <w:rsid w:val="00BA2144"/>
    <w:rsid w:val="00BA28C9"/>
    <w:rsid w:val="00BA42BA"/>
    <w:rsid w:val="00BA6ACA"/>
    <w:rsid w:val="00BB109F"/>
    <w:rsid w:val="00BB41A5"/>
    <w:rsid w:val="00BB4D68"/>
    <w:rsid w:val="00BB631B"/>
    <w:rsid w:val="00BB7DBF"/>
    <w:rsid w:val="00BC11AF"/>
    <w:rsid w:val="00BC28BF"/>
    <w:rsid w:val="00BC3A72"/>
    <w:rsid w:val="00BC3AC6"/>
    <w:rsid w:val="00BC4698"/>
    <w:rsid w:val="00BC5950"/>
    <w:rsid w:val="00BD1BB5"/>
    <w:rsid w:val="00BD4F46"/>
    <w:rsid w:val="00BD7177"/>
    <w:rsid w:val="00BE50B3"/>
    <w:rsid w:val="00BE5663"/>
    <w:rsid w:val="00BE595E"/>
    <w:rsid w:val="00BE713C"/>
    <w:rsid w:val="00BF4F31"/>
    <w:rsid w:val="00BF64E5"/>
    <w:rsid w:val="00BF7CC4"/>
    <w:rsid w:val="00C01A96"/>
    <w:rsid w:val="00C027FA"/>
    <w:rsid w:val="00C02E50"/>
    <w:rsid w:val="00C0566E"/>
    <w:rsid w:val="00C05C46"/>
    <w:rsid w:val="00C0614C"/>
    <w:rsid w:val="00C11D5F"/>
    <w:rsid w:val="00C154F5"/>
    <w:rsid w:val="00C16EAC"/>
    <w:rsid w:val="00C17C8E"/>
    <w:rsid w:val="00C21C48"/>
    <w:rsid w:val="00C21DC8"/>
    <w:rsid w:val="00C24EED"/>
    <w:rsid w:val="00C279FE"/>
    <w:rsid w:val="00C347D7"/>
    <w:rsid w:val="00C354DF"/>
    <w:rsid w:val="00C37430"/>
    <w:rsid w:val="00C37580"/>
    <w:rsid w:val="00C40B38"/>
    <w:rsid w:val="00C41F59"/>
    <w:rsid w:val="00C43396"/>
    <w:rsid w:val="00C43405"/>
    <w:rsid w:val="00C4396A"/>
    <w:rsid w:val="00C546E8"/>
    <w:rsid w:val="00C5757A"/>
    <w:rsid w:val="00C61BB9"/>
    <w:rsid w:val="00C62BAD"/>
    <w:rsid w:val="00C62F82"/>
    <w:rsid w:val="00C64ADA"/>
    <w:rsid w:val="00C6547E"/>
    <w:rsid w:val="00C66E29"/>
    <w:rsid w:val="00C707C1"/>
    <w:rsid w:val="00C72C82"/>
    <w:rsid w:val="00C735A3"/>
    <w:rsid w:val="00C74C75"/>
    <w:rsid w:val="00C759C0"/>
    <w:rsid w:val="00C8305C"/>
    <w:rsid w:val="00C859EF"/>
    <w:rsid w:val="00C86915"/>
    <w:rsid w:val="00C86AA3"/>
    <w:rsid w:val="00C9266C"/>
    <w:rsid w:val="00C92E04"/>
    <w:rsid w:val="00C93F83"/>
    <w:rsid w:val="00CA0EB1"/>
    <w:rsid w:val="00CA51F3"/>
    <w:rsid w:val="00CA622A"/>
    <w:rsid w:val="00CA6680"/>
    <w:rsid w:val="00CB2457"/>
    <w:rsid w:val="00CB4623"/>
    <w:rsid w:val="00CB51B2"/>
    <w:rsid w:val="00CB647B"/>
    <w:rsid w:val="00CC19E9"/>
    <w:rsid w:val="00CC2F2F"/>
    <w:rsid w:val="00CC52B2"/>
    <w:rsid w:val="00CC54DC"/>
    <w:rsid w:val="00CC584F"/>
    <w:rsid w:val="00CC5977"/>
    <w:rsid w:val="00CC5AF5"/>
    <w:rsid w:val="00CC6475"/>
    <w:rsid w:val="00CC6570"/>
    <w:rsid w:val="00CD003F"/>
    <w:rsid w:val="00CD1B97"/>
    <w:rsid w:val="00CD507F"/>
    <w:rsid w:val="00CD5912"/>
    <w:rsid w:val="00CD59C0"/>
    <w:rsid w:val="00CE03C5"/>
    <w:rsid w:val="00CE0E92"/>
    <w:rsid w:val="00CE509F"/>
    <w:rsid w:val="00CE6EDA"/>
    <w:rsid w:val="00CF250B"/>
    <w:rsid w:val="00CF30E5"/>
    <w:rsid w:val="00CF450B"/>
    <w:rsid w:val="00CF5983"/>
    <w:rsid w:val="00CF6DF5"/>
    <w:rsid w:val="00D0236B"/>
    <w:rsid w:val="00D06C68"/>
    <w:rsid w:val="00D12B8A"/>
    <w:rsid w:val="00D13794"/>
    <w:rsid w:val="00D15F3C"/>
    <w:rsid w:val="00D2368F"/>
    <w:rsid w:val="00D266F6"/>
    <w:rsid w:val="00D269F2"/>
    <w:rsid w:val="00D30FDD"/>
    <w:rsid w:val="00D3187A"/>
    <w:rsid w:val="00D33331"/>
    <w:rsid w:val="00D362C5"/>
    <w:rsid w:val="00D44040"/>
    <w:rsid w:val="00D44867"/>
    <w:rsid w:val="00D45662"/>
    <w:rsid w:val="00D479A7"/>
    <w:rsid w:val="00D51648"/>
    <w:rsid w:val="00D51F08"/>
    <w:rsid w:val="00D54293"/>
    <w:rsid w:val="00D5716A"/>
    <w:rsid w:val="00D63F6B"/>
    <w:rsid w:val="00D64653"/>
    <w:rsid w:val="00D66556"/>
    <w:rsid w:val="00D72D3A"/>
    <w:rsid w:val="00D74E78"/>
    <w:rsid w:val="00D75393"/>
    <w:rsid w:val="00D75513"/>
    <w:rsid w:val="00D818B5"/>
    <w:rsid w:val="00D8292C"/>
    <w:rsid w:val="00D90165"/>
    <w:rsid w:val="00D92EB5"/>
    <w:rsid w:val="00D96FF3"/>
    <w:rsid w:val="00DA012B"/>
    <w:rsid w:val="00DA0797"/>
    <w:rsid w:val="00DA08A5"/>
    <w:rsid w:val="00DA27BE"/>
    <w:rsid w:val="00DA73C2"/>
    <w:rsid w:val="00DB062F"/>
    <w:rsid w:val="00DB2932"/>
    <w:rsid w:val="00DB3ABF"/>
    <w:rsid w:val="00DB4E74"/>
    <w:rsid w:val="00DB5695"/>
    <w:rsid w:val="00DB5750"/>
    <w:rsid w:val="00DB627C"/>
    <w:rsid w:val="00DB7712"/>
    <w:rsid w:val="00DB7CAB"/>
    <w:rsid w:val="00DC172B"/>
    <w:rsid w:val="00DC1AFC"/>
    <w:rsid w:val="00DC357D"/>
    <w:rsid w:val="00DC49F4"/>
    <w:rsid w:val="00DC7F53"/>
    <w:rsid w:val="00DD1410"/>
    <w:rsid w:val="00DD4FAA"/>
    <w:rsid w:val="00DE01FE"/>
    <w:rsid w:val="00DE1B5F"/>
    <w:rsid w:val="00DE35A4"/>
    <w:rsid w:val="00DE5424"/>
    <w:rsid w:val="00DF08D1"/>
    <w:rsid w:val="00DF3EBD"/>
    <w:rsid w:val="00DF43BE"/>
    <w:rsid w:val="00E028A4"/>
    <w:rsid w:val="00E03E93"/>
    <w:rsid w:val="00E0651E"/>
    <w:rsid w:val="00E075AE"/>
    <w:rsid w:val="00E10D22"/>
    <w:rsid w:val="00E12FD8"/>
    <w:rsid w:val="00E16930"/>
    <w:rsid w:val="00E21768"/>
    <w:rsid w:val="00E2183B"/>
    <w:rsid w:val="00E2186C"/>
    <w:rsid w:val="00E21B70"/>
    <w:rsid w:val="00E25F70"/>
    <w:rsid w:val="00E32C51"/>
    <w:rsid w:val="00E339ED"/>
    <w:rsid w:val="00E3499C"/>
    <w:rsid w:val="00E351DC"/>
    <w:rsid w:val="00E360AE"/>
    <w:rsid w:val="00E412D0"/>
    <w:rsid w:val="00E50698"/>
    <w:rsid w:val="00E51BEB"/>
    <w:rsid w:val="00E53F31"/>
    <w:rsid w:val="00E5432E"/>
    <w:rsid w:val="00E54D8F"/>
    <w:rsid w:val="00E54E6A"/>
    <w:rsid w:val="00E5747B"/>
    <w:rsid w:val="00E60583"/>
    <w:rsid w:val="00E63C2D"/>
    <w:rsid w:val="00E70439"/>
    <w:rsid w:val="00E70C2D"/>
    <w:rsid w:val="00E842D9"/>
    <w:rsid w:val="00E87C35"/>
    <w:rsid w:val="00E91682"/>
    <w:rsid w:val="00E97D78"/>
    <w:rsid w:val="00EA00AB"/>
    <w:rsid w:val="00EA0425"/>
    <w:rsid w:val="00EA0EBE"/>
    <w:rsid w:val="00EA0F1D"/>
    <w:rsid w:val="00EA21C0"/>
    <w:rsid w:val="00EA31C9"/>
    <w:rsid w:val="00EA43A9"/>
    <w:rsid w:val="00EA4B2C"/>
    <w:rsid w:val="00EA59A4"/>
    <w:rsid w:val="00EA6CAD"/>
    <w:rsid w:val="00EA6D22"/>
    <w:rsid w:val="00EB0434"/>
    <w:rsid w:val="00EB08B8"/>
    <w:rsid w:val="00EB31B0"/>
    <w:rsid w:val="00EB3704"/>
    <w:rsid w:val="00EB4731"/>
    <w:rsid w:val="00EB5742"/>
    <w:rsid w:val="00EB6967"/>
    <w:rsid w:val="00EC01B1"/>
    <w:rsid w:val="00EC2BF9"/>
    <w:rsid w:val="00EC32E4"/>
    <w:rsid w:val="00EC42D3"/>
    <w:rsid w:val="00ED0E60"/>
    <w:rsid w:val="00ED550C"/>
    <w:rsid w:val="00EE2D2D"/>
    <w:rsid w:val="00EE433C"/>
    <w:rsid w:val="00EE5B2F"/>
    <w:rsid w:val="00EE5EBB"/>
    <w:rsid w:val="00EF3B4C"/>
    <w:rsid w:val="00EF4880"/>
    <w:rsid w:val="00EF4AE2"/>
    <w:rsid w:val="00EF5C64"/>
    <w:rsid w:val="00EF5F16"/>
    <w:rsid w:val="00EF5FDB"/>
    <w:rsid w:val="00EF61BB"/>
    <w:rsid w:val="00EF61CE"/>
    <w:rsid w:val="00EF6D0C"/>
    <w:rsid w:val="00EF7D29"/>
    <w:rsid w:val="00F00498"/>
    <w:rsid w:val="00F029E1"/>
    <w:rsid w:val="00F0319C"/>
    <w:rsid w:val="00F043E5"/>
    <w:rsid w:val="00F04AE2"/>
    <w:rsid w:val="00F1075E"/>
    <w:rsid w:val="00F10C2B"/>
    <w:rsid w:val="00F1236F"/>
    <w:rsid w:val="00F138C3"/>
    <w:rsid w:val="00F178A5"/>
    <w:rsid w:val="00F20BC0"/>
    <w:rsid w:val="00F222E3"/>
    <w:rsid w:val="00F22F9A"/>
    <w:rsid w:val="00F25EA6"/>
    <w:rsid w:val="00F26C64"/>
    <w:rsid w:val="00F31812"/>
    <w:rsid w:val="00F32907"/>
    <w:rsid w:val="00F3329F"/>
    <w:rsid w:val="00F33A97"/>
    <w:rsid w:val="00F33F3F"/>
    <w:rsid w:val="00F36D16"/>
    <w:rsid w:val="00F37375"/>
    <w:rsid w:val="00F45C18"/>
    <w:rsid w:val="00F5111E"/>
    <w:rsid w:val="00F56460"/>
    <w:rsid w:val="00F602F0"/>
    <w:rsid w:val="00F60997"/>
    <w:rsid w:val="00F60EC1"/>
    <w:rsid w:val="00F622D0"/>
    <w:rsid w:val="00F6239D"/>
    <w:rsid w:val="00F63A7E"/>
    <w:rsid w:val="00F63AEA"/>
    <w:rsid w:val="00F642AF"/>
    <w:rsid w:val="00F67C2F"/>
    <w:rsid w:val="00F73AF5"/>
    <w:rsid w:val="00F74CDB"/>
    <w:rsid w:val="00F74D7E"/>
    <w:rsid w:val="00F900A9"/>
    <w:rsid w:val="00F93CB4"/>
    <w:rsid w:val="00F96BCC"/>
    <w:rsid w:val="00F96DB7"/>
    <w:rsid w:val="00FA042F"/>
    <w:rsid w:val="00FA1057"/>
    <w:rsid w:val="00FA2E51"/>
    <w:rsid w:val="00FA6F95"/>
    <w:rsid w:val="00FA7C5D"/>
    <w:rsid w:val="00FB00CC"/>
    <w:rsid w:val="00FB10A1"/>
    <w:rsid w:val="00FB13C5"/>
    <w:rsid w:val="00FB1ADD"/>
    <w:rsid w:val="00FB46DB"/>
    <w:rsid w:val="00FB4D46"/>
    <w:rsid w:val="00FB6938"/>
    <w:rsid w:val="00FC0A59"/>
    <w:rsid w:val="00FC2BEB"/>
    <w:rsid w:val="00FD0831"/>
    <w:rsid w:val="00FD3D06"/>
    <w:rsid w:val="00FD3F01"/>
    <w:rsid w:val="00FD6989"/>
    <w:rsid w:val="00FE1BDC"/>
    <w:rsid w:val="00FE22C1"/>
    <w:rsid w:val="00FE2B62"/>
    <w:rsid w:val="00FE38EC"/>
    <w:rsid w:val="00FE7A51"/>
    <w:rsid w:val="00FF2A3B"/>
    <w:rsid w:val="00FF3336"/>
    <w:rsid w:val="00FF3ED3"/>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34C63"/>
  <w15:docId w15:val="{F859D6C1-00C3-4A77-86F6-8B076ECF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iPriority w:val="99"/>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iPriority w:val="99"/>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 w:type="paragraph" w:styleId="BodyText">
    <w:name w:val="Body Text"/>
    <w:basedOn w:val="Normal"/>
    <w:link w:val="BodyTextChar"/>
    <w:rsid w:val="00817069"/>
    <w:pPr>
      <w:spacing w:after="0" w:line="360" w:lineRule="auto"/>
    </w:pPr>
    <w:rPr>
      <w:rFonts w:ascii="Times New Roman" w:eastAsia="Times New Roman" w:hAnsi="Times New Roman" w:cs="Times New Roman"/>
      <w:sz w:val="25"/>
      <w:szCs w:val="20"/>
    </w:rPr>
  </w:style>
  <w:style w:type="character" w:customStyle="1" w:styleId="BodyTextChar">
    <w:name w:val="Body Text Char"/>
    <w:basedOn w:val="DefaultParagraphFont"/>
    <w:link w:val="BodyText"/>
    <w:rsid w:val="00817069"/>
    <w:rPr>
      <w:rFonts w:ascii="Times New Roman" w:eastAsia="Times New Roman" w:hAnsi="Times New Roman" w:cs="Times New Roman"/>
      <w:sz w:val="25"/>
      <w:szCs w:val="20"/>
    </w:rPr>
  </w:style>
  <w:style w:type="character" w:customStyle="1" w:styleId="informationalsmall3">
    <w:name w:val="informationalsmall3"/>
    <w:basedOn w:val="DefaultParagraphFont"/>
    <w:rsid w:val="00817069"/>
    <w:rPr>
      <w:rFonts w:ascii="Verdana" w:hAnsi="Verdana" w:hint="default"/>
      <w:sz w:val="14"/>
      <w:szCs w:val="14"/>
    </w:rPr>
  </w:style>
  <w:style w:type="character" w:customStyle="1" w:styleId="documentbody5">
    <w:name w:val="documentbody5"/>
    <w:basedOn w:val="DefaultParagraphFont"/>
    <w:rsid w:val="00817069"/>
    <w:rPr>
      <w:rFonts w:ascii="Verdana" w:hAnsi="Verdana" w:hint="default"/>
      <w:sz w:val="19"/>
      <w:szCs w:val="19"/>
    </w:rPr>
  </w:style>
  <w:style w:type="character" w:customStyle="1" w:styleId="groupheading5">
    <w:name w:val="groupheading5"/>
    <w:basedOn w:val="DefaultParagraphFont"/>
    <w:rsid w:val="00817069"/>
    <w:rPr>
      <w:rFonts w:ascii="Verdana" w:hAnsi="Verdana" w:hint="default"/>
      <w:b/>
      <w:bCs/>
      <w:sz w:val="19"/>
      <w:szCs w:val="19"/>
    </w:rPr>
  </w:style>
  <w:style w:type="character" w:customStyle="1" w:styleId="informationalsmall4">
    <w:name w:val="informationalsmall4"/>
    <w:basedOn w:val="DefaultParagraphFont"/>
    <w:rsid w:val="008345E1"/>
    <w:rPr>
      <w:rFonts w:ascii="Verdana" w:hAnsi="Verdan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hildmind.org/guide/guide-to-behavioral-treatments/" TargetMode="External"/><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AD7D3-E502-4191-B3AC-1984C875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14912</Words>
  <Characters>85003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Erlichman, Reece (ALA)</cp:lastModifiedBy>
  <cp:revision>2</cp:revision>
  <cp:lastPrinted>2019-10-30T22:57:00Z</cp:lastPrinted>
  <dcterms:created xsi:type="dcterms:W3CDTF">2021-02-09T17:07:00Z</dcterms:created>
  <dcterms:modified xsi:type="dcterms:W3CDTF">2021-02-09T17:07:00Z</dcterms:modified>
</cp:coreProperties>
</file>