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57BC" w14:textId="77777777" w:rsidR="00767D56" w:rsidRPr="00285058" w:rsidRDefault="00767D56" w:rsidP="004A6C63">
      <w:pPr>
        <w:pStyle w:val="NoSpacing"/>
        <w:jc w:val="center"/>
        <w:rPr>
          <w:rFonts w:ascii="Times New Roman" w:hAnsi="Times New Roman" w:cs="Times New Roman"/>
          <w:b/>
          <w:color w:val="000000" w:themeColor="text1"/>
          <w:sz w:val="24"/>
          <w:szCs w:val="24"/>
        </w:rPr>
      </w:pPr>
      <w:r w:rsidRPr="00285058">
        <w:rPr>
          <w:rFonts w:ascii="Times New Roman" w:hAnsi="Times New Roman" w:cs="Times New Roman"/>
          <w:b/>
          <w:color w:val="000000" w:themeColor="text1"/>
          <w:sz w:val="24"/>
          <w:szCs w:val="24"/>
        </w:rPr>
        <w:t>COMMONWEALTH OF MASSACHUSETTS</w:t>
      </w:r>
    </w:p>
    <w:p w14:paraId="06EF997F" w14:textId="77777777" w:rsidR="00767D56" w:rsidRPr="00285058" w:rsidRDefault="00767D56" w:rsidP="00767D56">
      <w:pPr>
        <w:pStyle w:val="NoSpacing"/>
        <w:jc w:val="center"/>
        <w:rPr>
          <w:rFonts w:ascii="Times New Roman" w:hAnsi="Times New Roman" w:cs="Times New Roman"/>
          <w:b/>
          <w:color w:val="000000" w:themeColor="text1"/>
          <w:sz w:val="24"/>
          <w:szCs w:val="24"/>
        </w:rPr>
      </w:pPr>
      <w:r w:rsidRPr="00285058">
        <w:rPr>
          <w:rFonts w:ascii="Times New Roman" w:hAnsi="Times New Roman" w:cs="Times New Roman"/>
          <w:b/>
          <w:color w:val="000000" w:themeColor="text1"/>
          <w:sz w:val="24"/>
          <w:szCs w:val="24"/>
        </w:rPr>
        <w:t>DIVISION OF ADMINISTRATIVE LAW APPEALS</w:t>
      </w:r>
    </w:p>
    <w:p w14:paraId="30E05A94" w14:textId="77777777" w:rsidR="00767D56" w:rsidRPr="00285058" w:rsidRDefault="00767D56" w:rsidP="00767D56">
      <w:pPr>
        <w:pStyle w:val="NoSpacing"/>
        <w:jc w:val="center"/>
        <w:rPr>
          <w:rFonts w:ascii="Times New Roman" w:hAnsi="Times New Roman" w:cs="Times New Roman"/>
          <w:b/>
          <w:color w:val="000000" w:themeColor="text1"/>
          <w:sz w:val="24"/>
          <w:szCs w:val="24"/>
        </w:rPr>
      </w:pPr>
      <w:r w:rsidRPr="00285058">
        <w:rPr>
          <w:rFonts w:ascii="Times New Roman" w:hAnsi="Times New Roman" w:cs="Times New Roman"/>
          <w:b/>
          <w:color w:val="000000" w:themeColor="text1"/>
          <w:sz w:val="24"/>
          <w:szCs w:val="24"/>
        </w:rPr>
        <w:t>BUREAU OF SPECIAL EDUCATION APPEALS</w:t>
      </w:r>
    </w:p>
    <w:p w14:paraId="522FC49A" w14:textId="2BC44612" w:rsidR="00767D56" w:rsidRPr="00285058" w:rsidRDefault="00767D56" w:rsidP="005B19AC">
      <w:pPr>
        <w:pStyle w:val="NoSpacing"/>
        <w:tabs>
          <w:tab w:val="left" w:pos="5446"/>
        </w:tabs>
        <w:rPr>
          <w:rFonts w:ascii="Times New Roman" w:hAnsi="Times New Roman" w:cs="Times New Roman"/>
          <w:color w:val="000000" w:themeColor="text1"/>
          <w:sz w:val="24"/>
          <w:szCs w:val="24"/>
        </w:rPr>
      </w:pPr>
      <w:r w:rsidRPr="00285058">
        <w:rPr>
          <w:rFonts w:ascii="Times New Roman" w:hAnsi="Times New Roman" w:cs="Times New Roman"/>
          <w:color w:val="000000" w:themeColor="text1"/>
          <w:sz w:val="24"/>
          <w:szCs w:val="24"/>
        </w:rPr>
        <w:tab/>
      </w:r>
    </w:p>
    <w:p w14:paraId="23C0EA45" w14:textId="77777777" w:rsidR="005B19AC" w:rsidRPr="00285058" w:rsidRDefault="005B19AC" w:rsidP="005B19AC">
      <w:pPr>
        <w:pStyle w:val="NoSpacing"/>
        <w:tabs>
          <w:tab w:val="left" w:pos="5446"/>
        </w:tabs>
        <w:rPr>
          <w:rFonts w:ascii="Times New Roman" w:hAnsi="Times New Roman" w:cs="Times New Roman"/>
          <w:color w:val="000000" w:themeColor="text1"/>
          <w:sz w:val="24"/>
          <w:szCs w:val="24"/>
        </w:rPr>
      </w:pPr>
    </w:p>
    <w:p w14:paraId="0BC564FC" w14:textId="77777777" w:rsidR="008A7D97" w:rsidRPr="00285058" w:rsidRDefault="008A7D97" w:rsidP="00767D56">
      <w:pPr>
        <w:pStyle w:val="NoSpacing"/>
        <w:rPr>
          <w:rFonts w:ascii="Times New Roman" w:hAnsi="Times New Roman" w:cs="Times New Roman"/>
          <w:color w:val="000000" w:themeColor="text1"/>
          <w:sz w:val="24"/>
          <w:szCs w:val="24"/>
        </w:rPr>
      </w:pPr>
    </w:p>
    <w:p w14:paraId="46D063B8" w14:textId="77777777" w:rsidR="007A2A8D" w:rsidRPr="00285058" w:rsidRDefault="007A2A8D" w:rsidP="007A2A8D">
      <w:pPr>
        <w:rPr>
          <w:b/>
          <w:color w:val="000000" w:themeColor="text1"/>
        </w:rPr>
      </w:pPr>
      <w:r w:rsidRPr="00285058">
        <w:rPr>
          <w:b/>
          <w:color w:val="000000" w:themeColor="text1"/>
        </w:rPr>
        <w:t>In Re:  Student v. Harvard Public School</w:t>
      </w:r>
      <w:r w:rsidRPr="00285058">
        <w:rPr>
          <w:b/>
          <w:color w:val="000000" w:themeColor="text1"/>
        </w:rPr>
        <w:tab/>
      </w:r>
      <w:r w:rsidRPr="00285058">
        <w:rPr>
          <w:b/>
          <w:color w:val="000000" w:themeColor="text1"/>
        </w:rPr>
        <w:tab/>
      </w:r>
      <w:r w:rsidRPr="00285058">
        <w:rPr>
          <w:b/>
          <w:color w:val="000000" w:themeColor="text1"/>
        </w:rPr>
        <w:tab/>
      </w:r>
      <w:r w:rsidRPr="00285058">
        <w:rPr>
          <w:b/>
          <w:color w:val="000000" w:themeColor="text1"/>
        </w:rPr>
        <w:tab/>
        <w:t>BSEA# 2108881</w:t>
      </w:r>
    </w:p>
    <w:p w14:paraId="583379EA" w14:textId="4345273E" w:rsidR="001478F6" w:rsidRPr="00285058" w:rsidRDefault="00F17809" w:rsidP="00F17809">
      <w:pPr>
        <w:tabs>
          <w:tab w:val="left" w:pos="2170"/>
        </w:tabs>
        <w:rPr>
          <w:color w:val="000000" w:themeColor="text1"/>
        </w:rPr>
      </w:pPr>
      <w:r w:rsidRPr="00285058">
        <w:rPr>
          <w:color w:val="000000" w:themeColor="text1"/>
        </w:rPr>
        <w:tab/>
      </w:r>
    </w:p>
    <w:p w14:paraId="1C9BD109" w14:textId="77777777" w:rsidR="008A7D97" w:rsidRPr="00285058" w:rsidRDefault="008A7D97" w:rsidP="00767D56">
      <w:pPr>
        <w:jc w:val="center"/>
        <w:rPr>
          <w:b/>
          <w:bCs/>
          <w:color w:val="000000" w:themeColor="text1"/>
          <w:u w:val="single"/>
        </w:rPr>
      </w:pPr>
    </w:p>
    <w:p w14:paraId="0050DFC1" w14:textId="11C62FF7" w:rsidR="0093058C" w:rsidRPr="00285058" w:rsidRDefault="001D21AA" w:rsidP="00767D56">
      <w:pPr>
        <w:jc w:val="center"/>
        <w:rPr>
          <w:b/>
          <w:bCs/>
          <w:color w:val="000000" w:themeColor="text1"/>
          <w:u w:val="single"/>
        </w:rPr>
      </w:pPr>
      <w:r w:rsidRPr="00285058">
        <w:rPr>
          <w:b/>
          <w:bCs/>
          <w:color w:val="000000" w:themeColor="text1"/>
          <w:u w:val="single"/>
        </w:rPr>
        <w:t>RULING ON</w:t>
      </w:r>
      <w:r w:rsidR="004F6D14" w:rsidRPr="00285058">
        <w:rPr>
          <w:b/>
          <w:bCs/>
          <w:color w:val="000000" w:themeColor="text1"/>
          <w:u w:val="single"/>
        </w:rPr>
        <w:t xml:space="preserve"> </w:t>
      </w:r>
      <w:r w:rsidR="004B6AAC" w:rsidRPr="00285058">
        <w:rPr>
          <w:b/>
          <w:bCs/>
          <w:color w:val="000000" w:themeColor="text1"/>
          <w:u w:val="single"/>
        </w:rPr>
        <w:t>HARVARD</w:t>
      </w:r>
      <w:r w:rsidR="008E33D1" w:rsidRPr="00285058">
        <w:rPr>
          <w:b/>
          <w:bCs/>
          <w:color w:val="000000" w:themeColor="text1"/>
          <w:u w:val="single"/>
        </w:rPr>
        <w:t xml:space="preserve"> PUBLIC SCHOOLS’</w:t>
      </w:r>
      <w:r w:rsidR="00B75623" w:rsidRPr="00285058">
        <w:rPr>
          <w:b/>
          <w:bCs/>
          <w:color w:val="000000" w:themeColor="text1"/>
          <w:u w:val="single"/>
        </w:rPr>
        <w:t xml:space="preserve"> MOTION FOR SUMMARY JUDGMENT</w:t>
      </w:r>
    </w:p>
    <w:p w14:paraId="04B289D6" w14:textId="77777777" w:rsidR="001478F6" w:rsidRPr="00285058" w:rsidRDefault="001478F6" w:rsidP="00767D56">
      <w:pPr>
        <w:rPr>
          <w:b/>
          <w:bCs/>
          <w:color w:val="000000" w:themeColor="text1"/>
          <w:u w:val="single"/>
        </w:rPr>
      </w:pPr>
    </w:p>
    <w:p w14:paraId="7CE25E61" w14:textId="37EFA182" w:rsidR="00352A5E" w:rsidRPr="00285058" w:rsidRDefault="00F17809" w:rsidP="0097093F">
      <w:pPr>
        <w:pStyle w:val="NormalWeb"/>
        <w:spacing w:after="150"/>
        <w:textAlignment w:val="baseline"/>
        <w:rPr>
          <w:color w:val="000000" w:themeColor="text1"/>
        </w:rPr>
      </w:pPr>
      <w:r w:rsidRPr="00285058">
        <w:rPr>
          <w:color w:val="000000" w:themeColor="text1"/>
        </w:rPr>
        <w:t xml:space="preserve">This matter comes before the Hearing Officer on the </w:t>
      </w:r>
      <w:r w:rsidRPr="00285058">
        <w:rPr>
          <w:i/>
          <w:color w:val="000000" w:themeColor="text1"/>
        </w:rPr>
        <w:t>Motion for Summary Judgment</w:t>
      </w:r>
      <w:r w:rsidRPr="00285058">
        <w:rPr>
          <w:color w:val="000000" w:themeColor="text1"/>
        </w:rPr>
        <w:t xml:space="preserve"> </w:t>
      </w:r>
      <w:r w:rsidR="008E33D1" w:rsidRPr="00285058">
        <w:rPr>
          <w:color w:val="000000" w:themeColor="text1"/>
        </w:rPr>
        <w:t>(Motion)</w:t>
      </w:r>
      <w:r w:rsidRPr="00285058">
        <w:rPr>
          <w:color w:val="000000" w:themeColor="text1"/>
        </w:rPr>
        <w:t xml:space="preserve"> filed by </w:t>
      </w:r>
      <w:r w:rsidR="00B75623" w:rsidRPr="00285058">
        <w:rPr>
          <w:color w:val="000000" w:themeColor="text1"/>
        </w:rPr>
        <w:t xml:space="preserve">the </w:t>
      </w:r>
      <w:r w:rsidR="008E5F41" w:rsidRPr="00285058">
        <w:rPr>
          <w:color w:val="000000" w:themeColor="text1"/>
        </w:rPr>
        <w:t>Harvard</w:t>
      </w:r>
      <w:r w:rsidR="008E33D1" w:rsidRPr="00285058">
        <w:rPr>
          <w:color w:val="000000" w:themeColor="text1"/>
        </w:rPr>
        <w:t xml:space="preserve"> Public Schools</w:t>
      </w:r>
      <w:r w:rsidR="00B75623" w:rsidRPr="00285058">
        <w:rPr>
          <w:color w:val="000000" w:themeColor="text1"/>
        </w:rPr>
        <w:t xml:space="preserve"> (</w:t>
      </w:r>
      <w:r w:rsidR="00FB15BC" w:rsidRPr="00285058">
        <w:rPr>
          <w:color w:val="000000" w:themeColor="text1"/>
        </w:rPr>
        <w:t>Harvard</w:t>
      </w:r>
      <w:r w:rsidR="0083665A" w:rsidRPr="00285058">
        <w:rPr>
          <w:color w:val="000000" w:themeColor="text1"/>
        </w:rPr>
        <w:t xml:space="preserve"> or t</w:t>
      </w:r>
      <w:r w:rsidR="00B75623" w:rsidRPr="00285058">
        <w:rPr>
          <w:color w:val="000000" w:themeColor="text1"/>
        </w:rPr>
        <w:t xml:space="preserve">he District) </w:t>
      </w:r>
      <w:r w:rsidRPr="00285058">
        <w:rPr>
          <w:color w:val="000000" w:themeColor="text1"/>
        </w:rPr>
        <w:t xml:space="preserve">on </w:t>
      </w:r>
      <w:r w:rsidR="008E5F41" w:rsidRPr="00285058">
        <w:rPr>
          <w:color w:val="000000" w:themeColor="text1"/>
        </w:rPr>
        <w:t>June 23</w:t>
      </w:r>
      <w:r w:rsidRPr="00285058">
        <w:rPr>
          <w:color w:val="000000" w:themeColor="text1"/>
        </w:rPr>
        <w:t xml:space="preserve">, 2021. </w:t>
      </w:r>
      <w:r w:rsidR="00406569" w:rsidRPr="00285058">
        <w:rPr>
          <w:color w:val="000000" w:themeColor="text1"/>
        </w:rPr>
        <w:t xml:space="preserve"> In it, the District </w:t>
      </w:r>
      <w:r w:rsidR="00325E7A" w:rsidRPr="00285058">
        <w:rPr>
          <w:color w:val="000000" w:themeColor="text1"/>
        </w:rPr>
        <w:t>asserts</w:t>
      </w:r>
      <w:r w:rsidR="00406569" w:rsidRPr="00285058">
        <w:rPr>
          <w:color w:val="000000" w:themeColor="text1"/>
        </w:rPr>
        <w:t xml:space="preserve"> </w:t>
      </w:r>
      <w:r w:rsidR="006038EC" w:rsidRPr="00285058">
        <w:rPr>
          <w:color w:val="000000" w:themeColor="text1"/>
        </w:rPr>
        <w:t xml:space="preserve">that </w:t>
      </w:r>
      <w:r w:rsidR="001754B0" w:rsidRPr="00285058">
        <w:rPr>
          <w:color w:val="000000" w:themeColor="text1"/>
        </w:rPr>
        <w:t>summary judgment is appropriate because there is no genuine issue of fact</w:t>
      </w:r>
      <w:r w:rsidR="00CC3D19" w:rsidRPr="00285058">
        <w:rPr>
          <w:color w:val="000000" w:themeColor="text1"/>
        </w:rPr>
        <w:t xml:space="preserve"> in regard to the </w:t>
      </w:r>
      <w:r w:rsidR="004B6AAC" w:rsidRPr="00285058">
        <w:rPr>
          <w:color w:val="000000" w:themeColor="text1"/>
        </w:rPr>
        <w:t>Parents’/</w:t>
      </w:r>
      <w:r w:rsidR="00FB15BC" w:rsidRPr="00285058">
        <w:rPr>
          <w:color w:val="000000" w:themeColor="text1"/>
        </w:rPr>
        <w:t>G</w:t>
      </w:r>
      <w:r w:rsidR="00CC3D19" w:rsidRPr="00285058">
        <w:rPr>
          <w:color w:val="000000" w:themeColor="text1"/>
        </w:rPr>
        <w:t>uardians</w:t>
      </w:r>
      <w:r w:rsidR="00FB15BC" w:rsidRPr="00285058">
        <w:rPr>
          <w:color w:val="000000" w:themeColor="text1"/>
        </w:rPr>
        <w:t>’</w:t>
      </w:r>
      <w:r w:rsidR="00CC3D19" w:rsidRPr="00285058">
        <w:rPr>
          <w:color w:val="000000" w:themeColor="text1"/>
        </w:rPr>
        <w:t xml:space="preserve"> claim that </w:t>
      </w:r>
      <w:r w:rsidR="00FB15BC" w:rsidRPr="00285058">
        <w:rPr>
          <w:color w:val="000000" w:themeColor="text1"/>
        </w:rPr>
        <w:t>S</w:t>
      </w:r>
      <w:r w:rsidR="00CC3D19" w:rsidRPr="00285058">
        <w:rPr>
          <w:color w:val="000000" w:themeColor="text1"/>
        </w:rPr>
        <w:t>tudent remains eligible for special education services beyond the 2020 - 2021 school year</w:t>
      </w:r>
      <w:r w:rsidR="00823007" w:rsidRPr="00285058">
        <w:rPr>
          <w:color w:val="000000" w:themeColor="text1"/>
        </w:rPr>
        <w:t>,</w:t>
      </w:r>
      <w:r w:rsidR="00CC3D19" w:rsidRPr="00285058">
        <w:rPr>
          <w:color w:val="000000" w:themeColor="text1"/>
        </w:rPr>
        <w:t xml:space="preserve"> and/or that the District has failed to offer </w:t>
      </w:r>
      <w:r w:rsidR="00FB15BC" w:rsidRPr="00285058">
        <w:rPr>
          <w:color w:val="000000" w:themeColor="text1"/>
        </w:rPr>
        <w:t>S</w:t>
      </w:r>
      <w:r w:rsidR="00CC3D19" w:rsidRPr="00285058">
        <w:rPr>
          <w:color w:val="000000" w:themeColor="text1"/>
        </w:rPr>
        <w:t xml:space="preserve">tudent </w:t>
      </w:r>
      <w:r w:rsidR="00FB15BC" w:rsidRPr="00285058">
        <w:rPr>
          <w:color w:val="000000" w:themeColor="text1"/>
        </w:rPr>
        <w:t>a free</w:t>
      </w:r>
      <w:r w:rsidR="00CC3D19" w:rsidRPr="00285058">
        <w:rPr>
          <w:color w:val="000000" w:themeColor="text1"/>
        </w:rPr>
        <w:t xml:space="preserve"> appropriate public education for the 2021-2022 school year and </w:t>
      </w:r>
      <w:r w:rsidR="00114712" w:rsidRPr="00285058">
        <w:rPr>
          <w:color w:val="000000" w:themeColor="text1"/>
        </w:rPr>
        <w:t xml:space="preserve">that </w:t>
      </w:r>
      <w:r w:rsidR="00CC3D19" w:rsidRPr="00285058">
        <w:rPr>
          <w:color w:val="000000" w:themeColor="text1"/>
        </w:rPr>
        <w:t xml:space="preserve">the </w:t>
      </w:r>
      <w:r w:rsidR="00087A83" w:rsidRPr="00285058">
        <w:rPr>
          <w:color w:val="000000" w:themeColor="text1"/>
        </w:rPr>
        <w:t>D</w:t>
      </w:r>
      <w:r w:rsidR="00CC3D19" w:rsidRPr="00285058">
        <w:rPr>
          <w:color w:val="000000" w:themeColor="text1"/>
        </w:rPr>
        <w:t>istrict is</w:t>
      </w:r>
      <w:r w:rsidR="002A02A3" w:rsidRPr="00285058">
        <w:rPr>
          <w:color w:val="000000" w:themeColor="text1"/>
        </w:rPr>
        <w:t xml:space="preserve"> therefore</w:t>
      </w:r>
      <w:r w:rsidR="00CC3D19" w:rsidRPr="00285058">
        <w:rPr>
          <w:color w:val="000000" w:themeColor="text1"/>
        </w:rPr>
        <w:t xml:space="preserve"> entitled to prevail as a matter of law.</w:t>
      </w:r>
      <w:r w:rsidR="00A84CAB" w:rsidRPr="00285058">
        <w:rPr>
          <w:color w:val="000000" w:themeColor="text1"/>
        </w:rPr>
        <w:t xml:space="preserve"> </w:t>
      </w:r>
      <w:r w:rsidR="005D5A15" w:rsidRPr="00285058">
        <w:rPr>
          <w:color w:val="000000" w:themeColor="text1"/>
        </w:rPr>
        <w:t>Specifically</w:t>
      </w:r>
      <w:r w:rsidR="00746EE2" w:rsidRPr="00285058">
        <w:rPr>
          <w:color w:val="000000" w:themeColor="text1"/>
        </w:rPr>
        <w:t>,</w:t>
      </w:r>
      <w:r w:rsidR="005D5A15" w:rsidRPr="00285058">
        <w:rPr>
          <w:color w:val="000000" w:themeColor="text1"/>
        </w:rPr>
        <w:t xml:space="preserve"> the </w:t>
      </w:r>
      <w:r w:rsidR="00746EE2" w:rsidRPr="00285058">
        <w:rPr>
          <w:color w:val="000000" w:themeColor="text1"/>
        </w:rPr>
        <w:t>D</w:t>
      </w:r>
      <w:r w:rsidR="005D5A15" w:rsidRPr="00285058">
        <w:rPr>
          <w:color w:val="000000" w:themeColor="text1"/>
        </w:rPr>
        <w:t>istrict asserts that there are no material facts in dispute regarding</w:t>
      </w:r>
      <w:r w:rsidR="00746EE2" w:rsidRPr="00285058">
        <w:rPr>
          <w:color w:val="000000" w:themeColor="text1"/>
        </w:rPr>
        <w:t xml:space="preserve"> Student</w:t>
      </w:r>
      <w:r w:rsidR="00114712" w:rsidRPr="00285058">
        <w:rPr>
          <w:color w:val="000000" w:themeColor="text1"/>
        </w:rPr>
        <w:t>’s</w:t>
      </w:r>
      <w:r w:rsidR="00746EE2" w:rsidRPr="00285058">
        <w:rPr>
          <w:color w:val="000000" w:themeColor="text1"/>
        </w:rPr>
        <w:t xml:space="preserve"> meeting the </w:t>
      </w:r>
      <w:r w:rsidR="00114712" w:rsidRPr="00285058">
        <w:rPr>
          <w:color w:val="000000" w:themeColor="text1"/>
        </w:rPr>
        <w:t>D</w:t>
      </w:r>
      <w:r w:rsidR="00746EE2" w:rsidRPr="00285058">
        <w:rPr>
          <w:color w:val="000000" w:themeColor="text1"/>
        </w:rPr>
        <w:t>istrict</w:t>
      </w:r>
      <w:r w:rsidR="00114712" w:rsidRPr="00285058">
        <w:rPr>
          <w:color w:val="000000" w:themeColor="text1"/>
        </w:rPr>
        <w:t>’</w:t>
      </w:r>
      <w:r w:rsidR="00746EE2" w:rsidRPr="00285058">
        <w:rPr>
          <w:color w:val="000000" w:themeColor="text1"/>
        </w:rPr>
        <w:t xml:space="preserve">s credit requirements for graduation; </w:t>
      </w:r>
      <w:r w:rsidR="00114712" w:rsidRPr="00285058">
        <w:rPr>
          <w:color w:val="000000" w:themeColor="text1"/>
        </w:rPr>
        <w:t>satisfying</w:t>
      </w:r>
      <w:r w:rsidR="00746EE2" w:rsidRPr="00285058">
        <w:rPr>
          <w:color w:val="000000" w:themeColor="text1"/>
        </w:rPr>
        <w:t xml:space="preserve"> the state competency determination; </w:t>
      </w:r>
      <w:r w:rsidR="002A02A3" w:rsidRPr="00285058">
        <w:rPr>
          <w:color w:val="000000" w:themeColor="text1"/>
        </w:rPr>
        <w:t>or</w:t>
      </w:r>
      <w:r w:rsidR="00746EE2" w:rsidRPr="00285058">
        <w:rPr>
          <w:color w:val="000000" w:themeColor="text1"/>
        </w:rPr>
        <w:t xml:space="preserve"> </w:t>
      </w:r>
      <w:r w:rsidR="00944EC3" w:rsidRPr="00285058">
        <w:rPr>
          <w:color w:val="000000" w:themeColor="text1"/>
        </w:rPr>
        <w:t>being</w:t>
      </w:r>
      <w:r w:rsidR="00746EE2" w:rsidRPr="00285058">
        <w:rPr>
          <w:color w:val="000000" w:themeColor="text1"/>
        </w:rPr>
        <w:t xml:space="preserve"> denied a free appropriate public education during the 2020-2021 school year.</w:t>
      </w:r>
      <w:r w:rsidR="00E16BCB" w:rsidRPr="00285058">
        <w:rPr>
          <w:color w:val="000000" w:themeColor="text1"/>
        </w:rPr>
        <w:t xml:space="preserve"> In addition</w:t>
      </w:r>
      <w:r w:rsidR="0048164D" w:rsidRPr="00285058">
        <w:rPr>
          <w:color w:val="000000" w:themeColor="text1"/>
        </w:rPr>
        <w:t xml:space="preserve">, </w:t>
      </w:r>
      <w:r w:rsidR="00E16BCB" w:rsidRPr="00285058">
        <w:rPr>
          <w:color w:val="000000" w:themeColor="text1"/>
        </w:rPr>
        <w:t xml:space="preserve">the </w:t>
      </w:r>
      <w:r w:rsidR="0048164D" w:rsidRPr="00285058">
        <w:rPr>
          <w:color w:val="000000" w:themeColor="text1"/>
        </w:rPr>
        <w:t>D</w:t>
      </w:r>
      <w:r w:rsidR="00E16BCB" w:rsidRPr="00285058">
        <w:rPr>
          <w:color w:val="000000" w:themeColor="text1"/>
        </w:rPr>
        <w:t xml:space="preserve">istrict asserts that </w:t>
      </w:r>
      <w:r w:rsidR="0048164D" w:rsidRPr="00285058">
        <w:rPr>
          <w:color w:val="000000" w:themeColor="text1"/>
        </w:rPr>
        <w:t>S</w:t>
      </w:r>
      <w:r w:rsidR="00E16BCB" w:rsidRPr="00285058">
        <w:rPr>
          <w:color w:val="000000" w:themeColor="text1"/>
        </w:rPr>
        <w:t>tudent</w:t>
      </w:r>
      <w:r w:rsidR="0048164D" w:rsidRPr="00285058">
        <w:rPr>
          <w:color w:val="000000" w:themeColor="text1"/>
        </w:rPr>
        <w:t>’</w:t>
      </w:r>
      <w:r w:rsidR="00E16BCB" w:rsidRPr="00285058">
        <w:rPr>
          <w:color w:val="000000" w:themeColor="text1"/>
        </w:rPr>
        <w:t>s alleged ongoing transition needs do not constitute a material fact necessitating a hearing.</w:t>
      </w:r>
    </w:p>
    <w:p w14:paraId="290A895B" w14:textId="2B143466" w:rsidR="000605D1" w:rsidRPr="00285058" w:rsidRDefault="00944EC3" w:rsidP="0097093F">
      <w:pPr>
        <w:pStyle w:val="NormalWeb"/>
        <w:spacing w:after="150"/>
        <w:textAlignment w:val="baseline"/>
        <w:rPr>
          <w:color w:val="000000" w:themeColor="text1"/>
        </w:rPr>
      </w:pPr>
      <w:r w:rsidRPr="00285058">
        <w:rPr>
          <w:color w:val="000000" w:themeColor="text1"/>
        </w:rPr>
        <w:t>On June 24, 2021</w:t>
      </w:r>
      <w:r w:rsidR="000605D1" w:rsidRPr="00285058">
        <w:rPr>
          <w:color w:val="000000" w:themeColor="text1"/>
        </w:rPr>
        <w:t xml:space="preserve">, </w:t>
      </w:r>
      <w:r w:rsidR="007314F7" w:rsidRPr="00285058">
        <w:rPr>
          <w:color w:val="000000" w:themeColor="text1"/>
        </w:rPr>
        <w:t xml:space="preserve">Parents/Guardians submitted </w:t>
      </w:r>
      <w:r w:rsidRPr="00285058">
        <w:rPr>
          <w:color w:val="000000" w:themeColor="text1"/>
        </w:rPr>
        <w:t>their</w:t>
      </w:r>
      <w:r w:rsidR="00783451" w:rsidRPr="00285058">
        <w:rPr>
          <w:color w:val="000000" w:themeColor="text1"/>
        </w:rPr>
        <w:t xml:space="preserve"> </w:t>
      </w:r>
      <w:r w:rsidR="009305D8" w:rsidRPr="00285058">
        <w:rPr>
          <w:i/>
          <w:iCs/>
          <w:color w:val="000000" w:themeColor="text1"/>
        </w:rPr>
        <w:t xml:space="preserve">Opposition </w:t>
      </w:r>
      <w:r w:rsidR="00A602F9" w:rsidRPr="00285058">
        <w:rPr>
          <w:i/>
          <w:iCs/>
          <w:color w:val="000000" w:themeColor="text1"/>
        </w:rPr>
        <w:t>to Harvard Public Schools’ Motion for Summary Decision</w:t>
      </w:r>
      <w:r w:rsidR="00A602F9" w:rsidRPr="00285058">
        <w:rPr>
          <w:color w:val="000000" w:themeColor="text1"/>
        </w:rPr>
        <w:t xml:space="preserve"> (Opposition).</w:t>
      </w:r>
      <w:r w:rsidR="00783451" w:rsidRPr="00285058">
        <w:rPr>
          <w:color w:val="000000" w:themeColor="text1"/>
        </w:rPr>
        <w:t xml:space="preserve"> </w:t>
      </w:r>
      <w:r w:rsidR="000605D1" w:rsidRPr="00285058">
        <w:rPr>
          <w:color w:val="000000" w:themeColor="text1"/>
        </w:rPr>
        <w:t xml:space="preserve">Parents/Guardians argue that </w:t>
      </w:r>
      <w:r w:rsidR="00720978" w:rsidRPr="00285058">
        <w:rPr>
          <w:color w:val="000000" w:themeColor="text1"/>
        </w:rPr>
        <w:t>there are</w:t>
      </w:r>
      <w:r w:rsidR="0057541B" w:rsidRPr="00285058">
        <w:rPr>
          <w:color w:val="000000" w:themeColor="text1"/>
        </w:rPr>
        <w:t xml:space="preserve"> </w:t>
      </w:r>
      <w:r w:rsidR="00B201A4" w:rsidRPr="00285058">
        <w:rPr>
          <w:color w:val="000000" w:themeColor="text1"/>
        </w:rPr>
        <w:t>three broad issues in dispute</w:t>
      </w:r>
      <w:r w:rsidR="00820005" w:rsidRPr="00285058">
        <w:rPr>
          <w:color w:val="000000" w:themeColor="text1"/>
        </w:rPr>
        <w:t>: 1) whether Student must accept his diploma as of the end of the 2020/2021 school year; 2) whether</w:t>
      </w:r>
      <w:r w:rsidR="00FD02E7" w:rsidRPr="00285058">
        <w:rPr>
          <w:color w:val="000000" w:themeColor="text1"/>
        </w:rPr>
        <w:t xml:space="preserve"> Student remains eligible for special education and transition services for the 202</w:t>
      </w:r>
      <w:r w:rsidR="001C2F0B" w:rsidRPr="00285058">
        <w:rPr>
          <w:color w:val="000000" w:themeColor="text1"/>
        </w:rPr>
        <w:t xml:space="preserve">1/2022 school year; and 3) whether Riverview’s GROW program remains the appropriate residential </w:t>
      </w:r>
      <w:r w:rsidR="002A02A3" w:rsidRPr="00285058">
        <w:rPr>
          <w:color w:val="000000" w:themeColor="text1"/>
        </w:rPr>
        <w:t>program</w:t>
      </w:r>
      <w:r w:rsidR="001C2F0B" w:rsidRPr="00285058">
        <w:rPr>
          <w:color w:val="000000" w:themeColor="text1"/>
        </w:rPr>
        <w:t xml:space="preserve"> </w:t>
      </w:r>
      <w:r w:rsidR="002A02A3" w:rsidRPr="00285058">
        <w:rPr>
          <w:color w:val="000000" w:themeColor="text1"/>
        </w:rPr>
        <w:t>to meet</w:t>
      </w:r>
      <w:r w:rsidR="001C2F0B" w:rsidRPr="00285058">
        <w:rPr>
          <w:color w:val="000000" w:themeColor="text1"/>
        </w:rPr>
        <w:t xml:space="preserve"> Student’s individualized special education and transition needs for the 2021-2022 school year.</w:t>
      </w:r>
      <w:r w:rsidR="0028107E" w:rsidRPr="00285058">
        <w:rPr>
          <w:color w:val="000000" w:themeColor="text1"/>
        </w:rPr>
        <w:t xml:space="preserve">  Parents/Guardians also assert that there are eight material facts in dispute:</w:t>
      </w:r>
    </w:p>
    <w:p w14:paraId="55A2D446" w14:textId="507B4500" w:rsidR="0028107E" w:rsidRPr="00285058" w:rsidRDefault="00D34443" w:rsidP="0028107E">
      <w:pPr>
        <w:pStyle w:val="NormalWeb"/>
        <w:numPr>
          <w:ilvl w:val="0"/>
          <w:numId w:val="27"/>
        </w:numPr>
        <w:spacing w:after="150"/>
        <w:textAlignment w:val="baseline"/>
        <w:rPr>
          <w:color w:val="000000" w:themeColor="text1"/>
        </w:rPr>
      </w:pPr>
      <w:r w:rsidRPr="00285058">
        <w:rPr>
          <w:color w:val="000000" w:themeColor="text1"/>
        </w:rPr>
        <w:t xml:space="preserve">Whether </w:t>
      </w:r>
      <w:r w:rsidR="005E3541" w:rsidRPr="00285058">
        <w:rPr>
          <w:color w:val="000000" w:themeColor="text1"/>
        </w:rPr>
        <w:t xml:space="preserve">Harvard, through Student’s Team, </w:t>
      </w:r>
      <w:r w:rsidR="00B8456E" w:rsidRPr="00285058">
        <w:rPr>
          <w:color w:val="000000" w:themeColor="text1"/>
        </w:rPr>
        <w:t>appropriately</w:t>
      </w:r>
      <w:r w:rsidR="005E3541" w:rsidRPr="00285058">
        <w:rPr>
          <w:color w:val="000000" w:themeColor="text1"/>
        </w:rPr>
        <w:t xml:space="preserve"> </w:t>
      </w:r>
      <w:r w:rsidR="0062585E" w:rsidRPr="00285058">
        <w:rPr>
          <w:color w:val="000000" w:themeColor="text1"/>
        </w:rPr>
        <w:t>considered</w:t>
      </w:r>
      <w:r w:rsidR="00AA4B13" w:rsidRPr="00285058">
        <w:rPr>
          <w:color w:val="000000" w:themeColor="text1"/>
        </w:rPr>
        <w:t xml:space="preserve"> and determined </w:t>
      </w:r>
      <w:r w:rsidR="00E61681" w:rsidRPr="00285058">
        <w:rPr>
          <w:color w:val="000000" w:themeColor="text1"/>
        </w:rPr>
        <w:t>whether</w:t>
      </w:r>
      <w:r w:rsidR="00AA4B13" w:rsidRPr="00285058">
        <w:rPr>
          <w:color w:val="000000" w:themeColor="text1"/>
        </w:rPr>
        <w:t xml:space="preserve"> he remains eligible for special education and appropriate transition services for the 2021/2022 school year</w:t>
      </w:r>
      <w:r w:rsidR="00E61681" w:rsidRPr="00285058">
        <w:rPr>
          <w:color w:val="000000" w:themeColor="text1"/>
        </w:rPr>
        <w:t>;</w:t>
      </w:r>
    </w:p>
    <w:p w14:paraId="348F4DAC" w14:textId="431FC13C" w:rsidR="00E61681" w:rsidRPr="00285058" w:rsidRDefault="00E61681" w:rsidP="0028107E">
      <w:pPr>
        <w:pStyle w:val="NormalWeb"/>
        <w:numPr>
          <w:ilvl w:val="0"/>
          <w:numId w:val="27"/>
        </w:numPr>
        <w:spacing w:after="150"/>
        <w:textAlignment w:val="baseline"/>
        <w:rPr>
          <w:color w:val="000000" w:themeColor="text1"/>
        </w:rPr>
      </w:pPr>
      <w:r w:rsidRPr="00285058">
        <w:rPr>
          <w:color w:val="000000" w:themeColor="text1"/>
        </w:rPr>
        <w:t>Whether Harvard committed procedural violations by improperly, administratively</w:t>
      </w:r>
      <w:r w:rsidR="00BA34BD" w:rsidRPr="00285058">
        <w:rPr>
          <w:color w:val="000000" w:themeColor="text1"/>
        </w:rPr>
        <w:t xml:space="preserve"> determining his graduation and continued special education eligibility and appropriate transition services outside of the Team process</w:t>
      </w:r>
      <w:r w:rsidR="0021657C" w:rsidRPr="00285058">
        <w:rPr>
          <w:color w:val="000000" w:themeColor="text1"/>
        </w:rPr>
        <w:t>;</w:t>
      </w:r>
    </w:p>
    <w:p w14:paraId="3444F2EA" w14:textId="69A4E275" w:rsidR="0021657C" w:rsidRPr="00285058" w:rsidRDefault="0021657C" w:rsidP="0028107E">
      <w:pPr>
        <w:pStyle w:val="NormalWeb"/>
        <w:numPr>
          <w:ilvl w:val="0"/>
          <w:numId w:val="27"/>
        </w:numPr>
        <w:spacing w:after="150"/>
        <w:textAlignment w:val="baseline"/>
        <w:rPr>
          <w:color w:val="000000" w:themeColor="text1"/>
        </w:rPr>
      </w:pPr>
      <w:r w:rsidRPr="00285058">
        <w:rPr>
          <w:color w:val="000000" w:themeColor="text1"/>
        </w:rPr>
        <w:t xml:space="preserve">Whether Harvard </w:t>
      </w:r>
      <w:r w:rsidR="00F837CB" w:rsidRPr="00285058">
        <w:rPr>
          <w:color w:val="000000" w:themeColor="text1"/>
        </w:rPr>
        <w:t>failed to propose</w:t>
      </w:r>
      <w:r w:rsidR="00F837CB" w:rsidRPr="00285058">
        <w:rPr>
          <w:rStyle w:val="FootnoteReference"/>
          <w:color w:val="000000" w:themeColor="text1"/>
        </w:rPr>
        <w:footnoteReference w:id="1"/>
      </w:r>
      <w:r w:rsidRPr="00285058">
        <w:rPr>
          <w:color w:val="000000" w:themeColor="text1"/>
        </w:rPr>
        <w:t xml:space="preserve"> </w:t>
      </w:r>
      <w:r w:rsidR="00F837CB" w:rsidRPr="00285058">
        <w:rPr>
          <w:color w:val="000000" w:themeColor="text1"/>
        </w:rPr>
        <w:t xml:space="preserve">a </w:t>
      </w:r>
      <w:r w:rsidRPr="00285058">
        <w:rPr>
          <w:color w:val="000000" w:themeColor="text1"/>
        </w:rPr>
        <w:t xml:space="preserve">FAPE for the </w:t>
      </w:r>
      <w:r w:rsidR="005838B2" w:rsidRPr="00285058">
        <w:rPr>
          <w:color w:val="000000" w:themeColor="text1"/>
        </w:rPr>
        <w:t>2021-2022</w:t>
      </w:r>
      <w:r w:rsidR="00665550" w:rsidRPr="00285058">
        <w:rPr>
          <w:color w:val="000000" w:themeColor="text1"/>
        </w:rPr>
        <w:t xml:space="preserve"> </w:t>
      </w:r>
      <w:r w:rsidRPr="00285058">
        <w:rPr>
          <w:color w:val="000000" w:themeColor="text1"/>
        </w:rPr>
        <w:t xml:space="preserve">school year, including special education and transition services designed to meet his </w:t>
      </w:r>
      <w:r w:rsidRPr="00285058">
        <w:rPr>
          <w:color w:val="000000" w:themeColor="text1"/>
        </w:rPr>
        <w:lastRenderedPageBreak/>
        <w:t>individual needs and prepare him for further</w:t>
      </w:r>
      <w:r w:rsidR="00CF7386" w:rsidRPr="00285058">
        <w:rPr>
          <w:color w:val="000000" w:themeColor="text1"/>
        </w:rPr>
        <w:t xml:space="preserve"> education, employment, and independent living skills</w:t>
      </w:r>
      <w:r w:rsidR="002C1E66" w:rsidRPr="00285058">
        <w:rPr>
          <w:color w:val="000000" w:themeColor="text1"/>
        </w:rPr>
        <w:t>;</w:t>
      </w:r>
    </w:p>
    <w:p w14:paraId="766664FF" w14:textId="024925BD" w:rsidR="002C1E66" w:rsidRPr="00285058" w:rsidRDefault="002C1E66" w:rsidP="0028107E">
      <w:pPr>
        <w:pStyle w:val="NormalWeb"/>
        <w:numPr>
          <w:ilvl w:val="0"/>
          <w:numId w:val="27"/>
        </w:numPr>
        <w:spacing w:after="150"/>
        <w:textAlignment w:val="baseline"/>
        <w:rPr>
          <w:color w:val="000000" w:themeColor="text1"/>
        </w:rPr>
      </w:pPr>
      <w:r w:rsidRPr="00285058">
        <w:rPr>
          <w:color w:val="000000" w:themeColor="text1"/>
        </w:rPr>
        <w:t xml:space="preserve">Whether Harvard appropriately evaluated Student’s ongoing </w:t>
      </w:r>
      <w:r w:rsidR="00291A84" w:rsidRPr="00285058">
        <w:rPr>
          <w:color w:val="000000" w:themeColor="text1"/>
        </w:rPr>
        <w:t>transition</w:t>
      </w:r>
      <w:r w:rsidRPr="00285058">
        <w:rPr>
          <w:color w:val="000000" w:themeColor="text1"/>
        </w:rPr>
        <w:t xml:space="preserve"> needs for the 2021-2022 school year;</w:t>
      </w:r>
    </w:p>
    <w:p w14:paraId="46C92F8E" w14:textId="03F35684" w:rsidR="002C1E66" w:rsidRPr="00285058" w:rsidRDefault="0083421F" w:rsidP="0028107E">
      <w:pPr>
        <w:pStyle w:val="NormalWeb"/>
        <w:numPr>
          <w:ilvl w:val="0"/>
          <w:numId w:val="27"/>
        </w:numPr>
        <w:spacing w:after="150"/>
        <w:textAlignment w:val="baseline"/>
        <w:rPr>
          <w:color w:val="000000" w:themeColor="text1"/>
        </w:rPr>
      </w:pPr>
      <w:r w:rsidRPr="00285058">
        <w:rPr>
          <w:color w:val="000000" w:themeColor="text1"/>
        </w:rPr>
        <w:t>Whether</w:t>
      </w:r>
      <w:r w:rsidR="000034C1" w:rsidRPr="00285058">
        <w:rPr>
          <w:color w:val="000000" w:themeColor="text1"/>
        </w:rPr>
        <w:t xml:space="preserve"> </w:t>
      </w:r>
      <w:r w:rsidR="008D1A58" w:rsidRPr="00285058">
        <w:rPr>
          <w:color w:val="000000" w:themeColor="text1"/>
        </w:rPr>
        <w:t>Student’s</w:t>
      </w:r>
      <w:r w:rsidR="000034C1" w:rsidRPr="00285058">
        <w:rPr>
          <w:color w:val="000000" w:themeColor="text1"/>
        </w:rPr>
        <w:t xml:space="preserve"> Team fully and appropriately considered the findings and recommendations of Dr. Anna </w:t>
      </w:r>
      <w:r w:rsidR="00386C92" w:rsidRPr="00285058">
        <w:rPr>
          <w:color w:val="000000" w:themeColor="text1"/>
        </w:rPr>
        <w:t>Hebert’s</w:t>
      </w:r>
      <w:r w:rsidR="000034C1" w:rsidRPr="00285058">
        <w:rPr>
          <w:color w:val="000000" w:themeColor="text1"/>
        </w:rPr>
        <w:t xml:space="preserve"> March 2021 private neuropsychological evaluation</w:t>
      </w:r>
      <w:r w:rsidR="007F1987" w:rsidRPr="00285058">
        <w:rPr>
          <w:color w:val="000000" w:themeColor="text1"/>
        </w:rPr>
        <w:t>;</w:t>
      </w:r>
    </w:p>
    <w:p w14:paraId="6CF97E04" w14:textId="6C5F544E" w:rsidR="007F1987" w:rsidRPr="00285058" w:rsidRDefault="007F1987" w:rsidP="0028107E">
      <w:pPr>
        <w:pStyle w:val="NormalWeb"/>
        <w:numPr>
          <w:ilvl w:val="0"/>
          <w:numId w:val="27"/>
        </w:numPr>
        <w:spacing w:after="150"/>
        <w:textAlignment w:val="baseline"/>
        <w:rPr>
          <w:color w:val="000000" w:themeColor="text1"/>
        </w:rPr>
      </w:pPr>
      <w:r w:rsidRPr="00285058">
        <w:rPr>
          <w:color w:val="000000" w:themeColor="text1"/>
        </w:rPr>
        <w:t xml:space="preserve">Whether Harvard fully and </w:t>
      </w:r>
      <w:r w:rsidR="0046703D" w:rsidRPr="00285058">
        <w:rPr>
          <w:color w:val="000000" w:themeColor="text1"/>
        </w:rPr>
        <w:t>appropriately</w:t>
      </w:r>
      <w:r w:rsidRPr="00285058">
        <w:rPr>
          <w:color w:val="000000" w:themeColor="text1"/>
        </w:rPr>
        <w:t xml:space="preserve"> considered the recommendations of Student’s Riverview Team members regarding his ongoing special </w:t>
      </w:r>
      <w:r w:rsidR="002E255B" w:rsidRPr="00285058">
        <w:rPr>
          <w:color w:val="000000" w:themeColor="text1"/>
        </w:rPr>
        <w:t>education and transition needs for the 2021-2022 school year;</w:t>
      </w:r>
    </w:p>
    <w:p w14:paraId="067E5B05" w14:textId="17BBCA01" w:rsidR="002E255B" w:rsidRPr="00285058" w:rsidRDefault="002E255B" w:rsidP="0028107E">
      <w:pPr>
        <w:pStyle w:val="NormalWeb"/>
        <w:numPr>
          <w:ilvl w:val="0"/>
          <w:numId w:val="27"/>
        </w:numPr>
        <w:spacing w:after="150"/>
        <w:textAlignment w:val="baseline"/>
        <w:rPr>
          <w:color w:val="000000" w:themeColor="text1"/>
        </w:rPr>
      </w:pPr>
      <w:r w:rsidRPr="00285058">
        <w:rPr>
          <w:color w:val="000000" w:themeColor="text1"/>
        </w:rPr>
        <w:t>Whether Student’s Team appropriately considered the prior recommendations of Dr. Milot’s 2017 and Dr. He</w:t>
      </w:r>
      <w:r w:rsidR="002A02A3" w:rsidRPr="00285058">
        <w:rPr>
          <w:color w:val="000000" w:themeColor="text1"/>
        </w:rPr>
        <w:t>b</w:t>
      </w:r>
      <w:r w:rsidRPr="00285058">
        <w:rPr>
          <w:color w:val="000000" w:themeColor="text1"/>
        </w:rPr>
        <w:t>ert’s 2020 private neuropsychological evaluations pertaining to Student’s current and ongoing special</w:t>
      </w:r>
      <w:r w:rsidR="00013A1B" w:rsidRPr="00285058">
        <w:rPr>
          <w:color w:val="000000" w:themeColor="text1"/>
        </w:rPr>
        <w:t xml:space="preserve"> education needs;</w:t>
      </w:r>
    </w:p>
    <w:p w14:paraId="2E99536A" w14:textId="27F06A48" w:rsidR="00013A1B" w:rsidRPr="00285058" w:rsidRDefault="00013A1B" w:rsidP="0028107E">
      <w:pPr>
        <w:pStyle w:val="NormalWeb"/>
        <w:numPr>
          <w:ilvl w:val="0"/>
          <w:numId w:val="27"/>
        </w:numPr>
        <w:spacing w:after="150"/>
        <w:textAlignment w:val="baseline"/>
        <w:rPr>
          <w:color w:val="000000" w:themeColor="text1"/>
        </w:rPr>
      </w:pPr>
      <w:r w:rsidRPr="00285058">
        <w:rPr>
          <w:color w:val="000000" w:themeColor="text1"/>
        </w:rPr>
        <w:t xml:space="preserve">Whether Student made sufficient </w:t>
      </w:r>
      <w:r w:rsidR="007C44FC" w:rsidRPr="00285058">
        <w:rPr>
          <w:color w:val="000000" w:themeColor="text1"/>
        </w:rPr>
        <w:t>progress</w:t>
      </w:r>
      <w:r w:rsidRPr="00285058">
        <w:rPr>
          <w:color w:val="000000" w:themeColor="text1"/>
        </w:rPr>
        <w:t xml:space="preserve"> in only one year of transition programming in Riverview’s GROW program to receive FAPE in meeting the constellation</w:t>
      </w:r>
      <w:r w:rsidR="003B181C" w:rsidRPr="00285058">
        <w:rPr>
          <w:color w:val="000000" w:themeColor="text1"/>
        </w:rPr>
        <w:t xml:space="preserve"> of his ongoing transition needs.</w:t>
      </w:r>
    </w:p>
    <w:p w14:paraId="152C6288" w14:textId="1A415578" w:rsidR="00F17809" w:rsidRPr="00285058" w:rsidRDefault="00B75623" w:rsidP="007240E6">
      <w:pPr>
        <w:rPr>
          <w:color w:val="000000" w:themeColor="text1"/>
        </w:rPr>
      </w:pPr>
      <w:r w:rsidRPr="00285058">
        <w:rPr>
          <w:color w:val="000000" w:themeColor="text1"/>
        </w:rPr>
        <w:t>N</w:t>
      </w:r>
      <w:r w:rsidR="00F17809" w:rsidRPr="00285058">
        <w:rPr>
          <w:color w:val="000000" w:themeColor="text1"/>
        </w:rPr>
        <w:t xml:space="preserve">either party has requested a hearing on the </w:t>
      </w:r>
      <w:r w:rsidR="00F17809" w:rsidRPr="00285058">
        <w:rPr>
          <w:i/>
          <w:iCs/>
          <w:color w:val="000000" w:themeColor="text1"/>
        </w:rPr>
        <w:t>Motion</w:t>
      </w:r>
      <w:r w:rsidR="00DC5502" w:rsidRPr="00285058">
        <w:rPr>
          <w:color w:val="000000" w:themeColor="text1"/>
        </w:rPr>
        <w:t>. Because</w:t>
      </w:r>
      <w:r w:rsidR="00F17809" w:rsidRPr="00285058">
        <w:rPr>
          <w:color w:val="000000" w:themeColor="text1"/>
        </w:rPr>
        <w:t xml:space="preserve"> neither testimony nor oral argument would advance the Hearing Officer’s understanding of the issues involved, this Ruling is  issued without a hearing</w:t>
      </w:r>
      <w:r w:rsidR="002A02A3" w:rsidRPr="00285058">
        <w:rPr>
          <w:color w:val="000000" w:themeColor="text1"/>
        </w:rPr>
        <w:t>,</w:t>
      </w:r>
      <w:r w:rsidR="00F17809" w:rsidRPr="00285058">
        <w:rPr>
          <w:color w:val="000000" w:themeColor="text1"/>
        </w:rPr>
        <w:t xml:space="preserve"> pursuant to </w:t>
      </w:r>
      <w:r w:rsidR="00F17809" w:rsidRPr="00285058">
        <w:rPr>
          <w:i/>
          <w:color w:val="000000" w:themeColor="text1"/>
        </w:rPr>
        <w:t xml:space="preserve">Bureau of Special Education Appeals Hearing Rule </w:t>
      </w:r>
      <w:r w:rsidR="00F17809" w:rsidRPr="00285058">
        <w:rPr>
          <w:color w:val="000000" w:themeColor="text1"/>
        </w:rPr>
        <w:t xml:space="preserve">VII(D). </w:t>
      </w:r>
    </w:p>
    <w:p w14:paraId="62CCB71F" w14:textId="77777777" w:rsidR="00F17809" w:rsidRPr="00285058" w:rsidRDefault="00F17809" w:rsidP="00F17809">
      <w:pPr>
        <w:rPr>
          <w:color w:val="000000" w:themeColor="text1"/>
        </w:rPr>
      </w:pPr>
    </w:p>
    <w:p w14:paraId="469C6329" w14:textId="3E35FC21" w:rsidR="001478F6" w:rsidRPr="00285058" w:rsidRDefault="00F17809" w:rsidP="00EB2E40">
      <w:pPr>
        <w:ind w:firstLine="720"/>
        <w:rPr>
          <w:color w:val="000000" w:themeColor="text1"/>
        </w:rPr>
      </w:pPr>
      <w:r w:rsidRPr="00285058">
        <w:rPr>
          <w:color w:val="000000" w:themeColor="text1"/>
        </w:rPr>
        <w:t xml:space="preserve">For the reasons set forth below, the District’s </w:t>
      </w:r>
      <w:r w:rsidRPr="00285058">
        <w:rPr>
          <w:i/>
          <w:color w:val="000000" w:themeColor="text1"/>
        </w:rPr>
        <w:t xml:space="preserve">Motion </w:t>
      </w:r>
      <w:r w:rsidRPr="00285058">
        <w:rPr>
          <w:color w:val="000000" w:themeColor="text1"/>
        </w:rPr>
        <w:t>is hereby</w:t>
      </w:r>
      <w:r w:rsidR="00EB2E40" w:rsidRPr="00285058">
        <w:rPr>
          <w:color w:val="000000" w:themeColor="text1"/>
        </w:rPr>
        <w:t xml:space="preserve"> </w:t>
      </w:r>
      <w:r w:rsidR="00726183" w:rsidRPr="00285058">
        <w:rPr>
          <w:color w:val="000000" w:themeColor="text1"/>
        </w:rPr>
        <w:t>GRANTED.</w:t>
      </w:r>
    </w:p>
    <w:p w14:paraId="73492AFB" w14:textId="50B0EBE1" w:rsidR="002E6462" w:rsidRPr="00285058" w:rsidRDefault="00155B9B" w:rsidP="00E15541">
      <w:pPr>
        <w:pStyle w:val="ListParagraph"/>
        <w:numPr>
          <w:ilvl w:val="0"/>
          <w:numId w:val="1"/>
        </w:numPr>
        <w:spacing w:before="100" w:beforeAutospacing="1" w:after="100" w:afterAutospacing="1"/>
        <w:rPr>
          <w:rFonts w:ascii="Times New Roman" w:eastAsia="Times New Roman" w:hAnsi="Times New Roman" w:cs="Times New Roman"/>
          <w:b/>
          <w:bCs/>
          <w:color w:val="000000" w:themeColor="text1"/>
        </w:rPr>
      </w:pPr>
      <w:r w:rsidRPr="00285058">
        <w:rPr>
          <w:rFonts w:ascii="Times New Roman" w:eastAsia="Times New Roman" w:hAnsi="Times New Roman" w:cs="Times New Roman"/>
          <w:b/>
          <w:bCs/>
          <w:color w:val="000000" w:themeColor="text1"/>
        </w:rPr>
        <w:t>ISSUE</w:t>
      </w:r>
      <w:r w:rsidR="002E6462" w:rsidRPr="00285058">
        <w:rPr>
          <w:rFonts w:ascii="Times New Roman" w:eastAsia="Times New Roman" w:hAnsi="Times New Roman" w:cs="Times New Roman"/>
          <w:b/>
          <w:bCs/>
          <w:color w:val="000000" w:themeColor="text1"/>
        </w:rPr>
        <w:t>:</w:t>
      </w:r>
    </w:p>
    <w:p w14:paraId="670730A2" w14:textId="28CFF21C" w:rsidR="000D2D83" w:rsidRPr="00285058" w:rsidRDefault="002E6462" w:rsidP="000D2D83">
      <w:pPr>
        <w:spacing w:before="100" w:beforeAutospacing="1" w:after="100" w:afterAutospacing="1"/>
        <w:rPr>
          <w:bCs/>
          <w:color w:val="000000" w:themeColor="text1"/>
        </w:rPr>
      </w:pPr>
      <w:r w:rsidRPr="00285058">
        <w:rPr>
          <w:color w:val="000000" w:themeColor="text1"/>
        </w:rPr>
        <w:t xml:space="preserve">On June </w:t>
      </w:r>
      <w:r w:rsidR="00543AF6" w:rsidRPr="00285058">
        <w:rPr>
          <w:color w:val="000000" w:themeColor="text1"/>
        </w:rPr>
        <w:t xml:space="preserve">23, 2021, </w:t>
      </w:r>
      <w:r w:rsidR="000D2D83" w:rsidRPr="00285058">
        <w:rPr>
          <w:color w:val="000000" w:themeColor="text1"/>
        </w:rPr>
        <w:t xml:space="preserve">the Hearing Officer issued a Ruling identifying the sole issues for Hearing as follows: </w:t>
      </w:r>
      <w:r w:rsidR="000D2D83" w:rsidRPr="00285058">
        <w:rPr>
          <w:bCs/>
          <w:color w:val="000000" w:themeColor="text1"/>
        </w:rPr>
        <w:t xml:space="preserve"> </w:t>
      </w:r>
    </w:p>
    <w:p w14:paraId="19E19F01" w14:textId="77777777" w:rsidR="000D2D83" w:rsidRPr="00285058" w:rsidRDefault="000D2D83" w:rsidP="000D2D83">
      <w:pPr>
        <w:numPr>
          <w:ilvl w:val="1"/>
          <w:numId w:val="26"/>
        </w:numPr>
        <w:spacing w:before="100" w:beforeAutospacing="1" w:after="100" w:afterAutospacing="1"/>
        <w:rPr>
          <w:color w:val="000000" w:themeColor="text1"/>
        </w:rPr>
      </w:pPr>
      <w:r w:rsidRPr="00285058">
        <w:rPr>
          <w:color w:val="000000" w:themeColor="text1"/>
        </w:rPr>
        <w:t>Whether Student is entitled to continued special education eligibility from or through Harvard Public Schools for school year 2021-2022?</w:t>
      </w:r>
    </w:p>
    <w:p w14:paraId="7003D84E" w14:textId="77777777" w:rsidR="00155B9B" w:rsidRPr="00285058" w:rsidRDefault="000D2D83" w:rsidP="00155B9B">
      <w:pPr>
        <w:numPr>
          <w:ilvl w:val="1"/>
          <w:numId w:val="26"/>
        </w:numPr>
        <w:spacing w:before="100" w:beforeAutospacing="1" w:after="100" w:afterAutospacing="1"/>
        <w:rPr>
          <w:color w:val="000000" w:themeColor="text1"/>
        </w:rPr>
      </w:pPr>
      <w:r w:rsidRPr="00285058">
        <w:rPr>
          <w:color w:val="000000" w:themeColor="text1"/>
        </w:rPr>
        <w:t>If so, does Student require a residential placement during the 2021-2022 school year to receive a FAPE?</w:t>
      </w:r>
    </w:p>
    <w:p w14:paraId="6C9D6E1E" w14:textId="46B4BA4A" w:rsidR="00882276" w:rsidRPr="00285058" w:rsidRDefault="00155B9B" w:rsidP="005B37E8">
      <w:pPr>
        <w:spacing w:before="100" w:beforeAutospacing="1" w:after="100" w:afterAutospacing="1"/>
        <w:rPr>
          <w:color w:val="000000" w:themeColor="text1"/>
          <w:shd w:val="clear" w:color="auto" w:fill="FFFFFF"/>
        </w:rPr>
      </w:pPr>
      <w:r w:rsidRPr="00285058">
        <w:rPr>
          <w:color w:val="000000" w:themeColor="text1"/>
        </w:rPr>
        <w:t xml:space="preserve">Therefore, </w:t>
      </w:r>
      <w:r w:rsidRPr="00285058">
        <w:rPr>
          <w:color w:val="000000" w:themeColor="text1"/>
          <w:shd w:val="clear" w:color="auto" w:fill="FFFFFF"/>
        </w:rPr>
        <w:t>a</w:t>
      </w:r>
      <w:r w:rsidR="006416B4" w:rsidRPr="00285058">
        <w:rPr>
          <w:color w:val="000000" w:themeColor="text1"/>
          <w:shd w:val="clear" w:color="auto" w:fill="FFFFFF"/>
        </w:rPr>
        <w:t>t issue here is</w:t>
      </w:r>
      <w:r w:rsidR="00B35747" w:rsidRPr="00285058">
        <w:rPr>
          <w:color w:val="000000" w:themeColor="text1"/>
          <w:shd w:val="clear" w:color="auto" w:fill="FFFFFF"/>
        </w:rPr>
        <w:t>:</w:t>
      </w:r>
    </w:p>
    <w:p w14:paraId="1CE6AF06" w14:textId="261151D1" w:rsidR="002E793D" w:rsidRPr="00285058" w:rsidRDefault="004D20DF" w:rsidP="00B9079C">
      <w:pPr>
        <w:pStyle w:val="ListParagraph"/>
        <w:numPr>
          <w:ilvl w:val="3"/>
          <w:numId w:val="1"/>
        </w:numPr>
        <w:rPr>
          <w:rFonts w:ascii="Times New Roman" w:hAnsi="Times New Roman" w:cs="Times New Roman"/>
          <w:color w:val="000000" w:themeColor="text1"/>
          <w:shd w:val="clear" w:color="auto" w:fill="FFFFFF"/>
        </w:rPr>
      </w:pPr>
      <w:r w:rsidRPr="00285058">
        <w:rPr>
          <w:rFonts w:ascii="Times New Roman" w:hAnsi="Times New Roman" w:cs="Times New Roman"/>
          <w:color w:val="000000" w:themeColor="text1"/>
          <w:shd w:val="clear" w:color="auto" w:fill="FFFFFF"/>
        </w:rPr>
        <w:t>Whether</w:t>
      </w:r>
      <w:r w:rsidR="007C7E10" w:rsidRPr="00285058">
        <w:rPr>
          <w:rFonts w:ascii="Times New Roman" w:hAnsi="Times New Roman" w:cs="Times New Roman"/>
          <w:color w:val="000000" w:themeColor="text1"/>
          <w:shd w:val="clear" w:color="auto" w:fill="FFFFFF"/>
        </w:rPr>
        <w:t xml:space="preserve"> disputed issues of material fact exist or whet</w:t>
      </w:r>
      <w:r w:rsidR="008D2526" w:rsidRPr="00285058">
        <w:rPr>
          <w:rFonts w:ascii="Times New Roman" w:hAnsi="Times New Roman" w:cs="Times New Roman"/>
          <w:color w:val="000000" w:themeColor="text1"/>
          <w:shd w:val="clear" w:color="auto" w:fill="FFFFFF"/>
        </w:rPr>
        <w:t>her</w:t>
      </w:r>
      <w:r w:rsidRPr="00285058">
        <w:rPr>
          <w:rFonts w:ascii="Times New Roman" w:hAnsi="Times New Roman" w:cs="Times New Roman"/>
          <w:color w:val="000000" w:themeColor="text1"/>
          <w:shd w:val="clear" w:color="auto" w:fill="FFFFFF"/>
        </w:rPr>
        <w:t xml:space="preserve">, as a matter of law, </w:t>
      </w:r>
      <w:r w:rsidR="004C71CD" w:rsidRPr="00285058">
        <w:rPr>
          <w:rFonts w:ascii="Times New Roman" w:hAnsi="Times New Roman" w:cs="Times New Roman"/>
          <w:color w:val="000000" w:themeColor="text1"/>
          <w:shd w:val="clear" w:color="auto" w:fill="FFFFFF"/>
        </w:rPr>
        <w:t xml:space="preserve">Student is no longer </w:t>
      </w:r>
      <w:r w:rsidR="007D25B6" w:rsidRPr="00285058">
        <w:rPr>
          <w:rFonts w:ascii="Times New Roman" w:hAnsi="Times New Roman" w:cs="Times New Roman"/>
          <w:color w:val="000000" w:themeColor="text1"/>
          <w:shd w:val="clear" w:color="auto" w:fill="FFFFFF"/>
        </w:rPr>
        <w:t>eligible for special education</w:t>
      </w:r>
      <w:r w:rsidR="00AD7F98" w:rsidRPr="00285058">
        <w:rPr>
          <w:rFonts w:ascii="Times New Roman" w:hAnsi="Times New Roman" w:cs="Times New Roman"/>
          <w:color w:val="000000" w:themeColor="text1"/>
          <w:shd w:val="clear" w:color="auto" w:fill="FFFFFF"/>
        </w:rPr>
        <w:t xml:space="preserve"> beyond the 2020-2021 school year</w:t>
      </w:r>
      <w:r w:rsidR="00B9079C" w:rsidRPr="00285058">
        <w:rPr>
          <w:rFonts w:ascii="Times New Roman" w:hAnsi="Times New Roman" w:cs="Times New Roman"/>
          <w:color w:val="000000" w:themeColor="text1"/>
          <w:shd w:val="clear" w:color="auto" w:fill="FFFFFF"/>
        </w:rPr>
        <w:t>.</w:t>
      </w:r>
    </w:p>
    <w:p w14:paraId="442EC017" w14:textId="796C68B3" w:rsidR="008D751F" w:rsidRPr="00285058" w:rsidRDefault="008D751F" w:rsidP="002B1FB3">
      <w:pPr>
        <w:rPr>
          <w:color w:val="000000" w:themeColor="text1"/>
          <w:shd w:val="clear" w:color="auto" w:fill="FFFFFF"/>
        </w:rPr>
      </w:pPr>
    </w:p>
    <w:p w14:paraId="40BA3FCF" w14:textId="77777777" w:rsidR="008D751F" w:rsidRPr="00285058" w:rsidRDefault="008D751F" w:rsidP="008D751F">
      <w:pPr>
        <w:pStyle w:val="ListParagraph"/>
        <w:ind w:left="2160"/>
        <w:rPr>
          <w:rFonts w:ascii="Times New Roman" w:hAnsi="Times New Roman" w:cs="Times New Roman"/>
          <w:color w:val="000000" w:themeColor="text1"/>
          <w:shd w:val="clear" w:color="auto" w:fill="FFFFFF"/>
        </w:rPr>
      </w:pPr>
    </w:p>
    <w:p w14:paraId="432A8B3B" w14:textId="212E7F85" w:rsidR="00815119" w:rsidRPr="00285058" w:rsidRDefault="006E6B6F" w:rsidP="00815119">
      <w:pPr>
        <w:pStyle w:val="ListParagraph"/>
        <w:numPr>
          <w:ilvl w:val="0"/>
          <w:numId w:val="1"/>
        </w:numPr>
        <w:spacing w:before="100" w:beforeAutospacing="1" w:after="100" w:afterAutospacing="1"/>
        <w:rPr>
          <w:rFonts w:ascii="Times New Roman" w:eastAsia="Times New Roman" w:hAnsi="Times New Roman" w:cs="Times New Roman"/>
          <w:b/>
          <w:bCs/>
          <w:color w:val="000000" w:themeColor="text1"/>
        </w:rPr>
      </w:pPr>
      <w:r w:rsidRPr="00285058">
        <w:rPr>
          <w:rFonts w:ascii="Times New Roman" w:hAnsi="Times New Roman" w:cs="Times New Roman"/>
          <w:b/>
          <w:bCs/>
          <w:color w:val="000000" w:themeColor="text1"/>
        </w:rPr>
        <w:lastRenderedPageBreak/>
        <w:t>FACTUAL BACKGROUND</w:t>
      </w:r>
      <w:r w:rsidR="003E2441" w:rsidRPr="00285058">
        <w:rPr>
          <w:rFonts w:ascii="Times New Roman" w:hAnsi="Times New Roman" w:cs="Times New Roman"/>
          <w:b/>
          <w:bCs/>
          <w:color w:val="000000" w:themeColor="text1"/>
        </w:rPr>
        <w:t>:</w:t>
      </w:r>
      <w:r w:rsidR="00BC609B" w:rsidRPr="00285058">
        <w:rPr>
          <w:rStyle w:val="FootnoteReference"/>
          <w:rFonts w:ascii="Times New Roman" w:hAnsi="Times New Roman" w:cs="Times New Roman"/>
          <w:b/>
          <w:bCs/>
          <w:color w:val="000000" w:themeColor="text1"/>
        </w:rPr>
        <w:footnoteReference w:id="2"/>
      </w:r>
      <w:r w:rsidRPr="00285058">
        <w:rPr>
          <w:rFonts w:ascii="Times New Roman" w:eastAsia="Times New Roman" w:hAnsi="Times New Roman" w:cs="Times New Roman"/>
          <w:b/>
          <w:bCs/>
          <w:color w:val="000000" w:themeColor="text1"/>
        </w:rPr>
        <w:t xml:space="preserve"> </w:t>
      </w:r>
      <w:r w:rsidR="00FC03C3" w:rsidRPr="00285058">
        <w:rPr>
          <w:rFonts w:ascii="Times New Roman" w:eastAsia="Times New Roman" w:hAnsi="Times New Roman" w:cs="Times New Roman"/>
          <w:b/>
          <w:bCs/>
          <w:color w:val="000000" w:themeColor="text1"/>
        </w:rPr>
        <w:t xml:space="preserve"> </w:t>
      </w:r>
    </w:p>
    <w:p w14:paraId="7D4DE3CA" w14:textId="17D2A990" w:rsidR="00BC4A8E" w:rsidRPr="00285058" w:rsidRDefault="00A03357" w:rsidP="00D10D23">
      <w:pPr>
        <w:rPr>
          <w:color w:val="000000" w:themeColor="text1"/>
          <w:shd w:val="clear" w:color="auto" w:fill="FFFFFF"/>
        </w:rPr>
      </w:pPr>
      <w:r w:rsidRPr="00285058">
        <w:rPr>
          <w:color w:val="000000" w:themeColor="text1"/>
          <w:shd w:val="clear" w:color="auto" w:fill="FFFFFF"/>
        </w:rPr>
        <w:t xml:space="preserve">The following facts are not in dispute, and are derived from the hearing request, </w:t>
      </w:r>
      <w:r w:rsidR="00041853" w:rsidRPr="00285058">
        <w:rPr>
          <w:color w:val="000000" w:themeColor="text1"/>
          <w:shd w:val="clear" w:color="auto" w:fill="FFFFFF"/>
        </w:rPr>
        <w:t>Harvard’s</w:t>
      </w:r>
      <w:r w:rsidRPr="00285058">
        <w:rPr>
          <w:color w:val="000000" w:themeColor="text1"/>
          <w:shd w:val="clear" w:color="auto" w:fill="FFFFFF"/>
        </w:rPr>
        <w:t xml:space="preserve"> response thereto, the</w:t>
      </w:r>
      <w:r w:rsidRPr="00285058">
        <w:rPr>
          <w:rStyle w:val="apple-converted-space"/>
          <w:color w:val="000000" w:themeColor="text1"/>
          <w:shd w:val="clear" w:color="auto" w:fill="FFFFFF"/>
        </w:rPr>
        <w:t> </w:t>
      </w:r>
      <w:r w:rsidRPr="00285058">
        <w:rPr>
          <w:rStyle w:val="Emphasis"/>
          <w:color w:val="000000" w:themeColor="text1"/>
          <w:bdr w:val="none" w:sz="0" w:space="0" w:color="auto" w:frame="1"/>
        </w:rPr>
        <w:t xml:space="preserve">Motion for </w:t>
      </w:r>
      <w:r w:rsidR="00041853" w:rsidRPr="00285058">
        <w:rPr>
          <w:rStyle w:val="Emphasis"/>
          <w:color w:val="000000" w:themeColor="text1"/>
          <w:bdr w:val="none" w:sz="0" w:space="0" w:color="auto" w:frame="1"/>
        </w:rPr>
        <w:t xml:space="preserve">Summary Judgment </w:t>
      </w:r>
      <w:r w:rsidR="00041853" w:rsidRPr="00285058">
        <w:rPr>
          <w:rStyle w:val="Emphasis"/>
          <w:i w:val="0"/>
          <w:iCs w:val="0"/>
          <w:color w:val="000000" w:themeColor="text1"/>
          <w:bdr w:val="none" w:sz="0" w:space="0" w:color="auto" w:frame="1"/>
        </w:rPr>
        <w:t>with</w:t>
      </w:r>
      <w:r w:rsidRPr="00285058">
        <w:rPr>
          <w:color w:val="000000" w:themeColor="text1"/>
          <w:shd w:val="clear" w:color="auto" w:fill="FFFFFF"/>
        </w:rPr>
        <w:t xml:space="preserve"> supporting</w:t>
      </w:r>
      <w:r w:rsidRPr="00285058">
        <w:rPr>
          <w:rStyle w:val="apple-converted-space"/>
          <w:color w:val="000000" w:themeColor="text1"/>
          <w:shd w:val="clear" w:color="auto" w:fill="FFFFFF"/>
        </w:rPr>
        <w:t> </w:t>
      </w:r>
      <w:r w:rsidRPr="00285058">
        <w:rPr>
          <w:rStyle w:val="Emphasis"/>
          <w:color w:val="000000" w:themeColor="text1"/>
          <w:bdr w:val="none" w:sz="0" w:space="0" w:color="auto" w:frame="1"/>
        </w:rPr>
        <w:t>Memorandum</w:t>
      </w:r>
      <w:r w:rsidRPr="00285058">
        <w:rPr>
          <w:rStyle w:val="apple-converted-space"/>
          <w:color w:val="000000" w:themeColor="text1"/>
          <w:shd w:val="clear" w:color="auto" w:fill="FFFFFF"/>
        </w:rPr>
        <w:t> </w:t>
      </w:r>
      <w:r w:rsidRPr="00285058">
        <w:rPr>
          <w:color w:val="000000" w:themeColor="text1"/>
          <w:shd w:val="clear" w:color="auto" w:fill="FFFFFF"/>
        </w:rPr>
        <w:t xml:space="preserve">and </w:t>
      </w:r>
      <w:r w:rsidR="00041853" w:rsidRPr="00285058">
        <w:rPr>
          <w:color w:val="000000" w:themeColor="text1"/>
          <w:shd w:val="clear" w:color="auto" w:fill="FFFFFF"/>
        </w:rPr>
        <w:t>e</w:t>
      </w:r>
      <w:r w:rsidRPr="00285058">
        <w:rPr>
          <w:color w:val="000000" w:themeColor="text1"/>
          <w:shd w:val="clear" w:color="auto" w:fill="FFFFFF"/>
        </w:rPr>
        <w:t>xhibit</w:t>
      </w:r>
      <w:r w:rsidR="00041853" w:rsidRPr="00285058">
        <w:rPr>
          <w:color w:val="000000" w:themeColor="text1"/>
          <w:shd w:val="clear" w:color="auto" w:fill="FFFFFF"/>
        </w:rPr>
        <w:t>s</w:t>
      </w:r>
      <w:r w:rsidRPr="00285058">
        <w:rPr>
          <w:color w:val="000000" w:themeColor="text1"/>
          <w:shd w:val="clear" w:color="auto" w:fill="FFFFFF"/>
        </w:rPr>
        <w:t>, as well as Parents</w:t>
      </w:r>
      <w:r w:rsidR="00D10D23" w:rsidRPr="00285058">
        <w:rPr>
          <w:color w:val="000000" w:themeColor="text1"/>
          <w:shd w:val="clear" w:color="auto" w:fill="FFFFFF"/>
        </w:rPr>
        <w:t>’</w:t>
      </w:r>
      <w:r w:rsidR="00BC4A8E" w:rsidRPr="00285058">
        <w:rPr>
          <w:color w:val="000000" w:themeColor="text1"/>
          <w:shd w:val="clear" w:color="auto" w:fill="FFFFFF"/>
        </w:rPr>
        <w:t>/Guardians’</w:t>
      </w:r>
      <w:r w:rsidRPr="00285058">
        <w:rPr>
          <w:rStyle w:val="apple-converted-space"/>
          <w:color w:val="000000" w:themeColor="text1"/>
          <w:shd w:val="clear" w:color="auto" w:fill="FFFFFF"/>
        </w:rPr>
        <w:t> </w:t>
      </w:r>
      <w:r w:rsidRPr="00285058">
        <w:rPr>
          <w:rStyle w:val="Emphasis"/>
          <w:color w:val="000000" w:themeColor="text1"/>
          <w:bdr w:val="none" w:sz="0" w:space="0" w:color="auto" w:frame="1"/>
        </w:rPr>
        <w:t>Opposition</w:t>
      </w:r>
      <w:r w:rsidR="00041853" w:rsidRPr="00285058">
        <w:rPr>
          <w:rStyle w:val="Emphasis"/>
          <w:color w:val="000000" w:themeColor="text1"/>
          <w:bdr w:val="none" w:sz="0" w:space="0" w:color="auto" w:frame="1"/>
        </w:rPr>
        <w:t xml:space="preserve"> </w:t>
      </w:r>
      <w:r w:rsidRPr="00285058">
        <w:rPr>
          <w:color w:val="000000" w:themeColor="text1"/>
          <w:shd w:val="clear" w:color="auto" w:fill="FFFFFF"/>
        </w:rPr>
        <w:t xml:space="preserve">to </w:t>
      </w:r>
      <w:r w:rsidR="00041853" w:rsidRPr="00285058">
        <w:rPr>
          <w:color w:val="000000" w:themeColor="text1"/>
          <w:shd w:val="clear" w:color="auto" w:fill="FFFFFF"/>
        </w:rPr>
        <w:t>Harvard’s</w:t>
      </w:r>
      <w:r w:rsidRPr="00285058">
        <w:rPr>
          <w:rStyle w:val="apple-converted-space"/>
          <w:color w:val="000000" w:themeColor="text1"/>
          <w:shd w:val="clear" w:color="auto" w:fill="FFFFFF"/>
        </w:rPr>
        <w:t> </w:t>
      </w:r>
      <w:r w:rsidRPr="00285058">
        <w:rPr>
          <w:rStyle w:val="Emphasis"/>
          <w:color w:val="000000" w:themeColor="text1"/>
          <w:bdr w:val="none" w:sz="0" w:space="0" w:color="auto" w:frame="1"/>
        </w:rPr>
        <w:t>Motion</w:t>
      </w:r>
      <w:r w:rsidR="00041853" w:rsidRPr="00285058">
        <w:rPr>
          <w:rStyle w:val="Emphasis"/>
          <w:i w:val="0"/>
          <w:iCs w:val="0"/>
          <w:color w:val="000000" w:themeColor="text1"/>
          <w:bdr w:val="none" w:sz="0" w:space="0" w:color="auto" w:frame="1"/>
        </w:rPr>
        <w:t xml:space="preserve">, and supporting </w:t>
      </w:r>
      <w:r w:rsidR="00726183" w:rsidRPr="00285058">
        <w:rPr>
          <w:rStyle w:val="Emphasis"/>
          <w:color w:val="000000" w:themeColor="text1"/>
          <w:bdr w:val="none" w:sz="0" w:space="0" w:color="auto" w:frame="1"/>
        </w:rPr>
        <w:t>Memorandum</w:t>
      </w:r>
      <w:r w:rsidR="00726183" w:rsidRPr="00285058">
        <w:rPr>
          <w:rStyle w:val="Emphasis"/>
          <w:i w:val="0"/>
          <w:iCs w:val="0"/>
          <w:color w:val="000000" w:themeColor="text1"/>
          <w:bdr w:val="none" w:sz="0" w:space="0" w:color="auto" w:frame="1"/>
        </w:rPr>
        <w:t xml:space="preserve"> and </w:t>
      </w:r>
      <w:r w:rsidR="00041853" w:rsidRPr="00285058">
        <w:rPr>
          <w:rStyle w:val="Emphasis"/>
          <w:i w:val="0"/>
          <w:iCs w:val="0"/>
          <w:color w:val="000000" w:themeColor="text1"/>
          <w:bdr w:val="none" w:sz="0" w:space="0" w:color="auto" w:frame="1"/>
        </w:rPr>
        <w:t>exhibits</w:t>
      </w:r>
      <w:r w:rsidRPr="00285058">
        <w:rPr>
          <w:rStyle w:val="Emphasis"/>
          <w:color w:val="000000" w:themeColor="text1"/>
          <w:bdr w:val="none" w:sz="0" w:space="0" w:color="auto" w:frame="1"/>
        </w:rPr>
        <w:t>.</w:t>
      </w:r>
      <w:r w:rsidRPr="00285058">
        <w:rPr>
          <w:rStyle w:val="apple-converted-space"/>
          <w:color w:val="000000" w:themeColor="text1"/>
          <w:shd w:val="clear" w:color="auto" w:fill="FFFFFF"/>
        </w:rPr>
        <w:t> </w:t>
      </w:r>
      <w:r w:rsidRPr="00285058">
        <w:rPr>
          <w:color w:val="000000" w:themeColor="text1"/>
          <w:shd w:val="clear" w:color="auto" w:fill="FFFFFF"/>
        </w:rPr>
        <w:t>These facts are considered in the light most favorable to Parents</w:t>
      </w:r>
      <w:r w:rsidR="00BC4A8E" w:rsidRPr="00285058">
        <w:rPr>
          <w:color w:val="000000" w:themeColor="text1"/>
          <w:shd w:val="clear" w:color="auto" w:fill="FFFFFF"/>
        </w:rPr>
        <w:t>/Guardians</w:t>
      </w:r>
      <w:r w:rsidRPr="00285058">
        <w:rPr>
          <w:color w:val="000000" w:themeColor="text1"/>
          <w:shd w:val="clear" w:color="auto" w:fill="FFFFFF"/>
        </w:rPr>
        <w:t xml:space="preserve"> as the non-moving party.</w:t>
      </w:r>
    </w:p>
    <w:p w14:paraId="2C5F177D" w14:textId="1BA0941B" w:rsidR="00D900E1" w:rsidRPr="00285058" w:rsidRDefault="003E2441" w:rsidP="000605D1">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Student is</w:t>
      </w:r>
      <w:r w:rsidR="003C46A2" w:rsidRPr="00285058">
        <w:rPr>
          <w:rFonts w:ascii="Times New Roman" w:hAnsi="Times New Roman" w:cs="Times New Roman"/>
          <w:color w:val="000000" w:themeColor="text1"/>
        </w:rPr>
        <w:t xml:space="preserve"> a</w:t>
      </w:r>
      <w:r w:rsidRPr="00285058">
        <w:rPr>
          <w:rFonts w:ascii="Times New Roman" w:hAnsi="Times New Roman" w:cs="Times New Roman"/>
          <w:color w:val="000000" w:themeColor="text1"/>
        </w:rPr>
        <w:t xml:space="preserve"> </w:t>
      </w:r>
      <w:r w:rsidR="00614CBC" w:rsidRPr="00285058">
        <w:rPr>
          <w:rFonts w:ascii="Times New Roman" w:hAnsi="Times New Roman" w:cs="Times New Roman"/>
          <w:color w:val="000000" w:themeColor="text1"/>
        </w:rPr>
        <w:t>19-year-old</w:t>
      </w:r>
      <w:r w:rsidR="003C46A2" w:rsidRPr="00285058">
        <w:rPr>
          <w:rFonts w:ascii="Times New Roman" w:hAnsi="Times New Roman" w:cs="Times New Roman"/>
          <w:color w:val="000000" w:themeColor="text1"/>
        </w:rPr>
        <w:t xml:space="preserve"> resident of Harvard, Massachusetts.</w:t>
      </w:r>
      <w:r w:rsidR="00947378" w:rsidRPr="00285058">
        <w:rPr>
          <w:rFonts w:ascii="Times New Roman" w:hAnsi="Times New Roman" w:cs="Times New Roman"/>
          <w:color w:val="000000" w:themeColor="text1"/>
        </w:rPr>
        <w:t xml:space="preserve"> </w:t>
      </w:r>
      <w:r w:rsidR="006F4932" w:rsidRPr="00285058">
        <w:rPr>
          <w:rFonts w:ascii="Times New Roman" w:hAnsi="Times New Roman" w:cs="Times New Roman"/>
          <w:color w:val="000000" w:themeColor="text1"/>
        </w:rPr>
        <w:t>Parents are Student’s guardians.  Student</w:t>
      </w:r>
      <w:r w:rsidR="00350CBC" w:rsidRPr="00285058">
        <w:rPr>
          <w:rFonts w:ascii="Times New Roman" w:hAnsi="Times New Roman" w:cs="Times New Roman"/>
          <w:color w:val="000000" w:themeColor="text1"/>
        </w:rPr>
        <w:t xml:space="preserve"> is diagnosed with </w:t>
      </w:r>
      <w:r w:rsidR="007E01C0" w:rsidRPr="00285058">
        <w:rPr>
          <w:rFonts w:ascii="Times New Roman" w:hAnsi="Times New Roman" w:cs="Times New Roman"/>
          <w:color w:val="000000" w:themeColor="text1"/>
        </w:rPr>
        <w:t xml:space="preserve">Autism and an Intellectual </w:t>
      </w:r>
      <w:r w:rsidR="001B1CB3" w:rsidRPr="00285058">
        <w:rPr>
          <w:rFonts w:ascii="Times New Roman" w:hAnsi="Times New Roman" w:cs="Times New Roman"/>
          <w:color w:val="000000" w:themeColor="text1"/>
        </w:rPr>
        <w:t>Disability</w:t>
      </w:r>
      <w:r w:rsidR="007E01C0" w:rsidRPr="00285058">
        <w:rPr>
          <w:rFonts w:ascii="Times New Roman" w:hAnsi="Times New Roman" w:cs="Times New Roman"/>
          <w:color w:val="000000" w:themeColor="text1"/>
        </w:rPr>
        <w:t xml:space="preserve"> (primary) and ADHD (secondary</w:t>
      </w:r>
      <w:r w:rsidR="006757AE" w:rsidRPr="00285058">
        <w:rPr>
          <w:rFonts w:ascii="Times New Roman" w:hAnsi="Times New Roman" w:cs="Times New Roman"/>
          <w:color w:val="000000" w:themeColor="text1"/>
        </w:rPr>
        <w:t>).</w:t>
      </w:r>
      <w:r w:rsidR="00065971" w:rsidRPr="00285058">
        <w:rPr>
          <w:rFonts w:ascii="Times New Roman" w:hAnsi="Times New Roman" w:cs="Times New Roman"/>
          <w:color w:val="000000" w:themeColor="text1"/>
        </w:rPr>
        <w:t xml:space="preserve">  He attended Learning Prep School for sixth through </w:t>
      </w:r>
      <w:r w:rsidR="00C673C4" w:rsidRPr="00285058">
        <w:rPr>
          <w:rFonts w:ascii="Times New Roman" w:hAnsi="Times New Roman" w:cs="Times New Roman"/>
          <w:color w:val="000000" w:themeColor="text1"/>
        </w:rPr>
        <w:t>twelfth</w:t>
      </w:r>
      <w:r w:rsidR="00065971" w:rsidRPr="00285058">
        <w:rPr>
          <w:rFonts w:ascii="Times New Roman" w:hAnsi="Times New Roman" w:cs="Times New Roman"/>
          <w:color w:val="000000" w:themeColor="text1"/>
        </w:rPr>
        <w:t xml:space="preserve"> grades.</w:t>
      </w:r>
      <w:r w:rsidR="00C673C4" w:rsidRPr="00285058">
        <w:rPr>
          <w:rFonts w:ascii="Times New Roman" w:hAnsi="Times New Roman" w:cs="Times New Roman"/>
          <w:color w:val="000000" w:themeColor="text1"/>
        </w:rPr>
        <w:t xml:space="preserve"> </w:t>
      </w:r>
      <w:r w:rsidR="00947378" w:rsidRPr="00285058">
        <w:rPr>
          <w:rFonts w:ascii="Times New Roman" w:hAnsi="Times New Roman" w:cs="Times New Roman"/>
          <w:color w:val="000000" w:themeColor="text1"/>
        </w:rPr>
        <w:t>(</w:t>
      </w:r>
      <w:r w:rsidR="008D276A" w:rsidRPr="00285058">
        <w:rPr>
          <w:rFonts w:ascii="Times New Roman" w:hAnsi="Times New Roman" w:cs="Times New Roman"/>
          <w:color w:val="000000" w:themeColor="text1"/>
        </w:rPr>
        <w:t xml:space="preserve">Request for Hearing; </w:t>
      </w:r>
      <w:r w:rsidR="00947378" w:rsidRPr="00285058">
        <w:rPr>
          <w:rFonts w:ascii="Times New Roman" w:hAnsi="Times New Roman" w:cs="Times New Roman"/>
          <w:color w:val="000000" w:themeColor="text1"/>
        </w:rPr>
        <w:t>S-B</w:t>
      </w:r>
      <w:r w:rsidR="004B2F74" w:rsidRPr="00285058">
        <w:rPr>
          <w:rFonts w:ascii="Times New Roman" w:hAnsi="Times New Roman" w:cs="Times New Roman"/>
          <w:color w:val="000000" w:themeColor="text1"/>
        </w:rPr>
        <w:t>; P-1</w:t>
      </w:r>
      <w:r w:rsidR="007E01C0" w:rsidRPr="00285058">
        <w:rPr>
          <w:rFonts w:ascii="Times New Roman" w:hAnsi="Times New Roman" w:cs="Times New Roman"/>
          <w:color w:val="000000" w:themeColor="text1"/>
        </w:rPr>
        <w:t>; P-8</w:t>
      </w:r>
      <w:r w:rsidR="00947378" w:rsidRPr="00285058">
        <w:rPr>
          <w:rFonts w:ascii="Times New Roman" w:hAnsi="Times New Roman" w:cs="Times New Roman"/>
          <w:color w:val="000000" w:themeColor="text1"/>
        </w:rPr>
        <w:t>)</w:t>
      </w:r>
    </w:p>
    <w:p w14:paraId="70D1D01B" w14:textId="77777777" w:rsidR="0015088F" w:rsidRPr="00285058" w:rsidRDefault="00947378" w:rsidP="00726183">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Student has met local </w:t>
      </w:r>
      <w:r w:rsidR="008D276A" w:rsidRPr="00285058">
        <w:rPr>
          <w:rFonts w:ascii="Times New Roman" w:hAnsi="Times New Roman" w:cs="Times New Roman"/>
          <w:color w:val="000000" w:themeColor="text1"/>
        </w:rPr>
        <w:t>academic</w:t>
      </w:r>
      <w:r w:rsidRPr="00285058">
        <w:rPr>
          <w:rFonts w:ascii="Times New Roman" w:hAnsi="Times New Roman" w:cs="Times New Roman"/>
          <w:color w:val="000000" w:themeColor="text1"/>
        </w:rPr>
        <w:t xml:space="preserve"> </w:t>
      </w:r>
      <w:r w:rsidR="008D276A" w:rsidRPr="00285058">
        <w:rPr>
          <w:rFonts w:ascii="Times New Roman" w:hAnsi="Times New Roman" w:cs="Times New Roman"/>
          <w:color w:val="000000" w:themeColor="text1"/>
        </w:rPr>
        <w:t>credit requirements for graduation. (Request for Hearing</w:t>
      </w:r>
      <w:r w:rsidR="007627E2" w:rsidRPr="00285058">
        <w:rPr>
          <w:rFonts w:ascii="Times New Roman" w:hAnsi="Times New Roman" w:cs="Times New Roman"/>
          <w:color w:val="000000" w:themeColor="text1"/>
        </w:rPr>
        <w:t>; S-B</w:t>
      </w:r>
      <w:r w:rsidR="007627E2" w:rsidRPr="00285058">
        <w:rPr>
          <w:rStyle w:val="FootnoteReference"/>
          <w:rFonts w:ascii="Times New Roman" w:hAnsi="Times New Roman" w:cs="Times New Roman"/>
          <w:color w:val="000000" w:themeColor="text1"/>
        </w:rPr>
        <w:footnoteReference w:id="3"/>
      </w:r>
      <w:r w:rsidR="008D276A" w:rsidRPr="00285058">
        <w:rPr>
          <w:rFonts w:ascii="Times New Roman" w:hAnsi="Times New Roman" w:cs="Times New Roman"/>
          <w:color w:val="000000" w:themeColor="text1"/>
        </w:rPr>
        <w:t>).</w:t>
      </w:r>
      <w:r w:rsidR="00726183" w:rsidRPr="00285058">
        <w:rPr>
          <w:rFonts w:ascii="Times New Roman" w:hAnsi="Times New Roman" w:cs="Times New Roman"/>
          <w:color w:val="000000" w:themeColor="text1"/>
        </w:rPr>
        <w:t xml:space="preserve"> </w:t>
      </w:r>
    </w:p>
    <w:p w14:paraId="13693DCB" w14:textId="194C8649" w:rsidR="006A265B" w:rsidRPr="00285058" w:rsidRDefault="00A13267" w:rsidP="00726183">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Pursuant to the </w:t>
      </w:r>
      <w:r w:rsidR="00240B59" w:rsidRPr="00285058">
        <w:rPr>
          <w:rFonts w:ascii="Times New Roman" w:hAnsi="Times New Roman" w:cs="Times New Roman"/>
          <w:color w:val="000000" w:themeColor="text1"/>
        </w:rPr>
        <w:t xml:space="preserve"> COVID-related MCAS exemption</w:t>
      </w:r>
      <w:r w:rsidRPr="00285058">
        <w:rPr>
          <w:rFonts w:ascii="Times New Roman" w:hAnsi="Times New Roman" w:cs="Times New Roman"/>
          <w:color w:val="000000" w:themeColor="text1"/>
        </w:rPr>
        <w:t>,</w:t>
      </w:r>
      <w:r w:rsidR="002967F5" w:rsidRPr="00285058">
        <w:rPr>
          <w:rStyle w:val="FootnoteReference"/>
          <w:rFonts w:ascii="Times New Roman" w:hAnsi="Times New Roman" w:cs="Times New Roman"/>
          <w:color w:val="000000" w:themeColor="text1"/>
        </w:rPr>
        <w:footnoteReference w:id="4"/>
      </w:r>
      <w:r w:rsidRPr="00285058">
        <w:rPr>
          <w:rFonts w:ascii="Times New Roman" w:hAnsi="Times New Roman" w:cs="Times New Roman"/>
          <w:color w:val="000000" w:themeColor="text1"/>
        </w:rPr>
        <w:t xml:space="preserve"> Student was granted a waiver for MCAS.</w:t>
      </w:r>
      <w:r w:rsidR="000E0282" w:rsidRPr="00285058">
        <w:rPr>
          <w:rFonts w:ascii="Times New Roman" w:hAnsi="Times New Roman" w:cs="Times New Roman"/>
          <w:color w:val="000000" w:themeColor="text1"/>
        </w:rPr>
        <w:t xml:space="preserve"> (Request for Hearing)</w:t>
      </w:r>
      <w:r w:rsidR="00CD1D2F" w:rsidRPr="00285058">
        <w:rPr>
          <w:rFonts w:ascii="Times New Roman" w:hAnsi="Times New Roman" w:cs="Times New Roman"/>
          <w:color w:val="000000" w:themeColor="text1"/>
        </w:rPr>
        <w:t xml:space="preserve"> </w:t>
      </w:r>
      <w:r w:rsidR="0063331B" w:rsidRPr="00285058">
        <w:rPr>
          <w:rFonts w:ascii="Times New Roman" w:hAnsi="Times New Roman" w:cs="Times New Roman"/>
          <w:color w:val="000000" w:themeColor="text1"/>
        </w:rPr>
        <w:t>The District had applied for the exemption without Parents’ consent. (Request for Hearing)</w:t>
      </w:r>
      <w:r w:rsidR="00CD1D2F" w:rsidRPr="00285058">
        <w:rPr>
          <w:rFonts w:ascii="Times New Roman" w:hAnsi="Times New Roman" w:cs="Times New Roman"/>
          <w:color w:val="000000" w:themeColor="text1"/>
        </w:rPr>
        <w:t xml:space="preserve"> </w:t>
      </w:r>
    </w:p>
    <w:p w14:paraId="4A8D9792" w14:textId="29D98BE8" w:rsidR="00C121CF" w:rsidRPr="00285058" w:rsidRDefault="00DD4E74" w:rsidP="000C5D55">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In July 2020</w:t>
      </w:r>
      <w:r w:rsidR="009C25F7" w:rsidRPr="00285058">
        <w:rPr>
          <w:rFonts w:ascii="Times New Roman" w:hAnsi="Times New Roman" w:cs="Times New Roman"/>
          <w:color w:val="000000" w:themeColor="text1"/>
        </w:rPr>
        <w:t xml:space="preserve">, the parties reached an agreement for </w:t>
      </w:r>
      <w:r w:rsidR="002853EB" w:rsidRPr="00285058">
        <w:rPr>
          <w:rFonts w:ascii="Times New Roman" w:hAnsi="Times New Roman" w:cs="Times New Roman"/>
          <w:color w:val="000000" w:themeColor="text1"/>
        </w:rPr>
        <w:t>Student</w:t>
      </w:r>
      <w:r w:rsidR="009C25F7" w:rsidRPr="00285058">
        <w:rPr>
          <w:rFonts w:ascii="Times New Roman" w:hAnsi="Times New Roman" w:cs="Times New Roman"/>
          <w:color w:val="000000" w:themeColor="text1"/>
        </w:rPr>
        <w:t xml:space="preserve"> to attend Riverview School’s GROW program as a transition student for the 2020-2021 school year</w:t>
      </w:r>
      <w:r w:rsidR="00C121CF" w:rsidRPr="00285058">
        <w:rPr>
          <w:rFonts w:ascii="Times New Roman" w:hAnsi="Times New Roman" w:cs="Times New Roman"/>
          <w:color w:val="000000" w:themeColor="text1"/>
        </w:rPr>
        <w:t xml:space="preserve">. </w:t>
      </w:r>
      <w:r w:rsidR="00A45B63" w:rsidRPr="00285058">
        <w:rPr>
          <w:rFonts w:ascii="Times New Roman" w:hAnsi="Times New Roman" w:cs="Times New Roman"/>
          <w:color w:val="000000" w:themeColor="text1"/>
        </w:rPr>
        <w:t xml:space="preserve">Said agreement was memorialized in </w:t>
      </w:r>
      <w:r w:rsidR="0055257F" w:rsidRPr="00285058">
        <w:rPr>
          <w:rFonts w:ascii="Times New Roman" w:hAnsi="Times New Roman" w:cs="Times New Roman"/>
          <w:color w:val="000000" w:themeColor="text1"/>
        </w:rPr>
        <w:t xml:space="preserve">the Settlement Agreement and Release </w:t>
      </w:r>
      <w:r w:rsidR="002066C0" w:rsidRPr="00285058">
        <w:rPr>
          <w:rFonts w:ascii="Times New Roman" w:hAnsi="Times New Roman" w:cs="Times New Roman"/>
          <w:color w:val="000000" w:themeColor="text1"/>
        </w:rPr>
        <w:t>(Agreement) which was</w:t>
      </w:r>
      <w:r w:rsidR="0055257F" w:rsidRPr="00285058">
        <w:rPr>
          <w:rFonts w:ascii="Times New Roman" w:hAnsi="Times New Roman" w:cs="Times New Roman"/>
          <w:color w:val="000000" w:themeColor="text1"/>
        </w:rPr>
        <w:t xml:space="preserve"> </w:t>
      </w:r>
      <w:r w:rsidR="00B158E3" w:rsidRPr="00285058">
        <w:rPr>
          <w:rFonts w:ascii="Times New Roman" w:hAnsi="Times New Roman" w:cs="Times New Roman"/>
          <w:color w:val="000000" w:themeColor="text1"/>
        </w:rPr>
        <w:t>executed</w:t>
      </w:r>
      <w:r w:rsidR="0055257F" w:rsidRPr="00285058">
        <w:rPr>
          <w:rFonts w:ascii="Times New Roman" w:hAnsi="Times New Roman" w:cs="Times New Roman"/>
          <w:color w:val="000000" w:themeColor="text1"/>
        </w:rPr>
        <w:t xml:space="preserve"> on July 28, 2020. </w:t>
      </w:r>
      <w:r w:rsidR="00C121CF" w:rsidRPr="00285058">
        <w:rPr>
          <w:rFonts w:ascii="Times New Roman" w:hAnsi="Times New Roman" w:cs="Times New Roman"/>
          <w:color w:val="000000" w:themeColor="text1"/>
        </w:rPr>
        <w:t>(Request for Hearing</w:t>
      </w:r>
      <w:r w:rsidR="0055257F" w:rsidRPr="00285058">
        <w:rPr>
          <w:rFonts w:ascii="Times New Roman" w:hAnsi="Times New Roman" w:cs="Times New Roman"/>
          <w:color w:val="000000" w:themeColor="text1"/>
        </w:rPr>
        <w:t>; S-</w:t>
      </w:r>
      <w:r w:rsidR="002066C0" w:rsidRPr="00285058">
        <w:rPr>
          <w:rFonts w:ascii="Times New Roman" w:hAnsi="Times New Roman" w:cs="Times New Roman"/>
          <w:color w:val="000000" w:themeColor="text1"/>
        </w:rPr>
        <w:t>A</w:t>
      </w:r>
      <w:r w:rsidR="00C121CF" w:rsidRPr="00285058">
        <w:rPr>
          <w:rFonts w:ascii="Times New Roman" w:hAnsi="Times New Roman" w:cs="Times New Roman"/>
          <w:color w:val="000000" w:themeColor="text1"/>
        </w:rPr>
        <w:t>)</w:t>
      </w:r>
      <w:r w:rsidR="006D72C0" w:rsidRPr="00285058">
        <w:rPr>
          <w:rStyle w:val="FootnoteReference"/>
          <w:rFonts w:ascii="Times New Roman" w:hAnsi="Times New Roman" w:cs="Times New Roman"/>
          <w:color w:val="000000" w:themeColor="text1"/>
        </w:rPr>
        <w:footnoteReference w:id="5"/>
      </w:r>
    </w:p>
    <w:p w14:paraId="5D93E967" w14:textId="74FFD837" w:rsidR="004B17D7" w:rsidRPr="00285058" w:rsidRDefault="00711A08" w:rsidP="005A6AFD">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Pursuant to </w:t>
      </w:r>
      <w:r w:rsidR="005320DA" w:rsidRPr="00285058">
        <w:rPr>
          <w:rFonts w:ascii="Times New Roman" w:hAnsi="Times New Roman" w:cs="Times New Roman"/>
          <w:color w:val="000000" w:themeColor="text1"/>
        </w:rPr>
        <w:t>Paragraph 4 of the Agreement</w:t>
      </w:r>
      <w:r w:rsidRPr="00285058">
        <w:rPr>
          <w:rFonts w:ascii="Times New Roman" w:hAnsi="Times New Roman" w:cs="Times New Roman"/>
          <w:color w:val="000000" w:themeColor="text1"/>
        </w:rPr>
        <w:t>, the Parents/Guardians</w:t>
      </w:r>
      <w:r w:rsidR="000C5D55" w:rsidRPr="00285058">
        <w:rPr>
          <w:rFonts w:ascii="Times New Roman" w:hAnsi="Times New Roman" w:cs="Times New Roman"/>
          <w:color w:val="000000" w:themeColor="text1"/>
        </w:rPr>
        <w:t xml:space="preserve"> agreed</w:t>
      </w:r>
    </w:p>
    <w:p w14:paraId="1616B98F" w14:textId="77777777" w:rsidR="003F5D56" w:rsidRPr="00285058" w:rsidRDefault="003F5D56" w:rsidP="003F5D56">
      <w:pPr>
        <w:pStyle w:val="ListParagraph"/>
        <w:spacing w:before="100" w:beforeAutospacing="1" w:after="100" w:afterAutospacing="1"/>
        <w:ind w:left="1080"/>
        <w:rPr>
          <w:rFonts w:ascii="Times New Roman" w:hAnsi="Times New Roman" w:cs="Times New Roman"/>
          <w:color w:val="000000" w:themeColor="text1"/>
        </w:rPr>
      </w:pPr>
    </w:p>
    <w:p w14:paraId="20D1BBD6" w14:textId="4257EDA0" w:rsidR="000C5D55" w:rsidRPr="00285058" w:rsidRDefault="0063471A" w:rsidP="0073035F">
      <w:pPr>
        <w:pStyle w:val="ListParagraph"/>
        <w:spacing w:before="100" w:beforeAutospacing="1" w:after="100" w:afterAutospacing="1"/>
        <w:ind w:left="2160"/>
        <w:rPr>
          <w:rFonts w:ascii="Times New Roman" w:hAnsi="Times New Roman" w:cs="Times New Roman"/>
          <w:color w:val="000000" w:themeColor="text1"/>
        </w:rPr>
      </w:pPr>
      <w:r w:rsidRPr="00285058">
        <w:rPr>
          <w:rFonts w:ascii="Times New Roman" w:hAnsi="Times New Roman" w:cs="Times New Roman"/>
          <w:color w:val="000000" w:themeColor="text1"/>
        </w:rPr>
        <w:t>that the District's funding of the Student</w:t>
      </w:r>
      <w:r w:rsidR="002A02A3" w:rsidRPr="00285058">
        <w:rPr>
          <w:rFonts w:ascii="Times New Roman" w:hAnsi="Times New Roman" w:cs="Times New Roman"/>
          <w:color w:val="000000" w:themeColor="text1"/>
        </w:rPr>
        <w:t>’</w:t>
      </w:r>
      <w:r w:rsidRPr="00285058">
        <w:rPr>
          <w:rFonts w:ascii="Times New Roman" w:hAnsi="Times New Roman" w:cs="Times New Roman"/>
          <w:color w:val="000000" w:themeColor="text1"/>
        </w:rPr>
        <w:t>s residential school placement at Riverview in accordance with Paragraph 1 of this Agreement</w:t>
      </w:r>
      <w:r w:rsidR="00022566" w:rsidRPr="00285058">
        <w:rPr>
          <w:rFonts w:ascii="Times New Roman" w:hAnsi="Times New Roman" w:cs="Times New Roman"/>
          <w:color w:val="000000" w:themeColor="text1"/>
        </w:rPr>
        <w:t xml:space="preserve"> [sic]</w:t>
      </w:r>
      <w:r w:rsidRPr="00285058">
        <w:rPr>
          <w:rFonts w:ascii="Times New Roman" w:hAnsi="Times New Roman" w:cs="Times New Roman"/>
          <w:color w:val="000000" w:themeColor="text1"/>
        </w:rPr>
        <w:t xml:space="preserve"> shall be</w:t>
      </w:r>
      <w:r w:rsidR="00D90D5E" w:rsidRPr="00285058">
        <w:rPr>
          <w:rFonts w:ascii="Times New Roman" w:hAnsi="Times New Roman" w:cs="Times New Roman"/>
          <w:color w:val="000000" w:themeColor="text1"/>
        </w:rPr>
        <w:t xml:space="preserve"> </w:t>
      </w:r>
      <w:r w:rsidR="00CF0C0C" w:rsidRPr="00285058">
        <w:rPr>
          <w:rFonts w:ascii="Times New Roman" w:hAnsi="Times New Roman" w:cs="Times New Roman"/>
          <w:color w:val="000000" w:themeColor="text1"/>
        </w:rPr>
        <w:t>for the provision of</w:t>
      </w:r>
      <w:r w:rsidR="00390BF9" w:rsidRPr="00285058">
        <w:rPr>
          <w:rFonts w:ascii="Times New Roman" w:hAnsi="Times New Roman" w:cs="Times New Roman"/>
          <w:color w:val="000000" w:themeColor="text1"/>
        </w:rPr>
        <w:t xml:space="preserve"> all regular education, special education, extended year services, transition services</w:t>
      </w:r>
      <w:r w:rsidR="00F07255" w:rsidRPr="00285058">
        <w:rPr>
          <w:rFonts w:ascii="Times New Roman" w:hAnsi="Times New Roman" w:cs="Times New Roman"/>
          <w:color w:val="000000" w:themeColor="text1"/>
        </w:rPr>
        <w:t xml:space="preserve">, and all related services for the Student and that the District shall not be liable for, or required to </w:t>
      </w:r>
      <w:r w:rsidR="00592599" w:rsidRPr="00285058">
        <w:rPr>
          <w:rFonts w:ascii="Times New Roman" w:hAnsi="Times New Roman" w:cs="Times New Roman"/>
          <w:color w:val="000000" w:themeColor="text1"/>
        </w:rPr>
        <w:t>incur</w:t>
      </w:r>
      <w:r w:rsidR="00F07255" w:rsidRPr="00285058">
        <w:rPr>
          <w:rFonts w:ascii="Times New Roman" w:hAnsi="Times New Roman" w:cs="Times New Roman"/>
          <w:color w:val="000000" w:themeColor="text1"/>
        </w:rPr>
        <w:t xml:space="preserve">, any additional costs  for the provision of regular </w:t>
      </w:r>
      <w:r w:rsidR="00297167" w:rsidRPr="00285058">
        <w:rPr>
          <w:rFonts w:ascii="Times New Roman" w:hAnsi="Times New Roman" w:cs="Times New Roman"/>
          <w:color w:val="000000" w:themeColor="text1"/>
        </w:rPr>
        <w:t xml:space="preserve">education, special education, home-based services, related services, extended year services, </w:t>
      </w:r>
      <w:r w:rsidR="00592599" w:rsidRPr="00285058">
        <w:rPr>
          <w:rFonts w:ascii="Times New Roman" w:hAnsi="Times New Roman" w:cs="Times New Roman"/>
          <w:color w:val="000000" w:themeColor="text1"/>
        </w:rPr>
        <w:t>transition</w:t>
      </w:r>
      <w:r w:rsidR="00297167" w:rsidRPr="00285058">
        <w:rPr>
          <w:rFonts w:ascii="Times New Roman" w:hAnsi="Times New Roman" w:cs="Times New Roman"/>
          <w:color w:val="000000" w:themeColor="text1"/>
        </w:rPr>
        <w:t xml:space="preserve"> services, </w:t>
      </w:r>
      <w:r w:rsidR="00297167" w:rsidRPr="00285058">
        <w:rPr>
          <w:rFonts w:ascii="Times New Roman" w:hAnsi="Times New Roman" w:cs="Times New Roman"/>
          <w:color w:val="000000" w:themeColor="text1"/>
        </w:rPr>
        <w:lastRenderedPageBreak/>
        <w:t xml:space="preserve">evaluations, or other services, fees or activities for the Student </w:t>
      </w:r>
      <w:r w:rsidR="00592599" w:rsidRPr="00285058">
        <w:rPr>
          <w:rFonts w:ascii="Times New Roman" w:hAnsi="Times New Roman" w:cs="Times New Roman"/>
          <w:color w:val="000000" w:themeColor="text1"/>
        </w:rPr>
        <w:t>during t</w:t>
      </w:r>
      <w:r w:rsidR="00297167" w:rsidRPr="00285058">
        <w:rPr>
          <w:rFonts w:ascii="Times New Roman" w:hAnsi="Times New Roman" w:cs="Times New Roman"/>
          <w:color w:val="000000" w:themeColor="text1"/>
        </w:rPr>
        <w:t xml:space="preserve">he time period </w:t>
      </w:r>
      <w:r w:rsidR="007F3479" w:rsidRPr="00285058">
        <w:rPr>
          <w:rFonts w:ascii="Times New Roman" w:hAnsi="Times New Roman" w:cs="Times New Roman"/>
          <w:color w:val="000000" w:themeColor="text1"/>
        </w:rPr>
        <w:t xml:space="preserve">covered by </w:t>
      </w:r>
      <w:r w:rsidR="00592599" w:rsidRPr="00285058">
        <w:rPr>
          <w:rFonts w:ascii="Times New Roman" w:hAnsi="Times New Roman" w:cs="Times New Roman"/>
          <w:color w:val="000000" w:themeColor="text1"/>
        </w:rPr>
        <w:t>this</w:t>
      </w:r>
      <w:r w:rsidR="007F3479" w:rsidRPr="00285058">
        <w:rPr>
          <w:rFonts w:ascii="Times New Roman" w:hAnsi="Times New Roman" w:cs="Times New Roman"/>
          <w:color w:val="000000" w:themeColor="text1"/>
        </w:rPr>
        <w:t xml:space="preserve"> Agreement except as provided under </w:t>
      </w:r>
      <w:r w:rsidR="00592599" w:rsidRPr="00285058">
        <w:rPr>
          <w:rFonts w:ascii="Times New Roman" w:hAnsi="Times New Roman" w:cs="Times New Roman"/>
          <w:color w:val="000000" w:themeColor="text1"/>
        </w:rPr>
        <w:t>Paragraphs</w:t>
      </w:r>
      <w:r w:rsidR="007F3479" w:rsidRPr="00285058">
        <w:rPr>
          <w:rFonts w:ascii="Times New Roman" w:hAnsi="Times New Roman" w:cs="Times New Roman"/>
          <w:color w:val="000000" w:themeColor="text1"/>
        </w:rPr>
        <w:t xml:space="preserve"> 10</w:t>
      </w:r>
      <w:r w:rsidR="003F5D56" w:rsidRPr="00285058">
        <w:rPr>
          <w:rFonts w:ascii="Times New Roman" w:hAnsi="Times New Roman" w:cs="Times New Roman"/>
          <w:color w:val="000000" w:themeColor="text1"/>
        </w:rPr>
        <w:t xml:space="preserve"> </w:t>
      </w:r>
      <w:r w:rsidR="007F3479" w:rsidRPr="00285058">
        <w:rPr>
          <w:rFonts w:ascii="Times New Roman" w:hAnsi="Times New Roman" w:cs="Times New Roman"/>
          <w:color w:val="000000" w:themeColor="text1"/>
        </w:rPr>
        <w:t>and/or 11 of this Agreement. (S-A)</w:t>
      </w:r>
    </w:p>
    <w:p w14:paraId="2C9BE7DC" w14:textId="77777777" w:rsidR="003F5D56" w:rsidRPr="00285058" w:rsidRDefault="003F5D56" w:rsidP="0073035F">
      <w:pPr>
        <w:pStyle w:val="ListParagraph"/>
        <w:spacing w:before="100" w:beforeAutospacing="1" w:after="100" w:afterAutospacing="1"/>
        <w:ind w:left="2160"/>
        <w:rPr>
          <w:rFonts w:ascii="Times New Roman" w:hAnsi="Times New Roman" w:cs="Times New Roman"/>
          <w:color w:val="000000" w:themeColor="text1"/>
        </w:rPr>
      </w:pPr>
    </w:p>
    <w:p w14:paraId="291FC84D" w14:textId="4DEDEF8B" w:rsidR="000C5D55" w:rsidRPr="00285058" w:rsidRDefault="000C5D55" w:rsidP="000C5D55">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Pursuant to </w:t>
      </w:r>
      <w:r w:rsidR="00592599" w:rsidRPr="00285058">
        <w:rPr>
          <w:rFonts w:ascii="Times New Roman" w:hAnsi="Times New Roman" w:cs="Times New Roman"/>
          <w:color w:val="000000" w:themeColor="text1"/>
        </w:rPr>
        <w:t>Paragraph</w:t>
      </w:r>
      <w:r w:rsidRPr="00285058">
        <w:rPr>
          <w:rFonts w:ascii="Times New Roman" w:hAnsi="Times New Roman" w:cs="Times New Roman"/>
          <w:color w:val="000000" w:themeColor="text1"/>
        </w:rPr>
        <w:t xml:space="preserve"> </w:t>
      </w:r>
      <w:r w:rsidR="0073035F" w:rsidRPr="00285058">
        <w:rPr>
          <w:rFonts w:ascii="Times New Roman" w:hAnsi="Times New Roman" w:cs="Times New Roman"/>
          <w:color w:val="000000" w:themeColor="text1"/>
        </w:rPr>
        <w:t>11</w:t>
      </w:r>
      <w:r w:rsidRPr="00285058">
        <w:rPr>
          <w:rFonts w:ascii="Times New Roman" w:hAnsi="Times New Roman" w:cs="Times New Roman"/>
          <w:color w:val="000000" w:themeColor="text1"/>
        </w:rPr>
        <w:t xml:space="preserve"> of the Agreement, </w:t>
      </w:r>
    </w:p>
    <w:p w14:paraId="37554171" w14:textId="77777777" w:rsidR="00106192" w:rsidRPr="00285058" w:rsidRDefault="00106192" w:rsidP="00106192">
      <w:pPr>
        <w:pStyle w:val="ListParagraph"/>
        <w:spacing w:before="100" w:beforeAutospacing="1" w:after="100" w:afterAutospacing="1"/>
        <w:ind w:left="1080"/>
        <w:rPr>
          <w:rFonts w:ascii="Times New Roman" w:hAnsi="Times New Roman" w:cs="Times New Roman"/>
          <w:color w:val="000000" w:themeColor="text1"/>
        </w:rPr>
      </w:pPr>
    </w:p>
    <w:p w14:paraId="4353F75B" w14:textId="44060478" w:rsidR="000C5D55" w:rsidRPr="00285058" w:rsidRDefault="000C5D55" w:rsidP="000C5D55">
      <w:pPr>
        <w:pStyle w:val="ListParagraph"/>
        <w:spacing w:before="100" w:beforeAutospacing="1" w:after="100" w:afterAutospacing="1"/>
        <w:ind w:left="2160"/>
        <w:rPr>
          <w:rFonts w:ascii="Times New Roman" w:hAnsi="Times New Roman" w:cs="Times New Roman"/>
          <w:color w:val="000000" w:themeColor="text1"/>
        </w:rPr>
      </w:pPr>
      <w:r w:rsidRPr="00285058">
        <w:rPr>
          <w:rFonts w:ascii="Times New Roman" w:hAnsi="Times New Roman" w:cs="Times New Roman"/>
          <w:color w:val="000000" w:themeColor="text1"/>
        </w:rPr>
        <w:t xml:space="preserve">On or before March 31, 2021, the </w:t>
      </w:r>
      <w:r w:rsidR="00022566" w:rsidRPr="00285058">
        <w:rPr>
          <w:rFonts w:ascii="Times New Roman" w:hAnsi="Times New Roman" w:cs="Times New Roman"/>
          <w:color w:val="000000" w:themeColor="text1"/>
        </w:rPr>
        <w:t>D</w:t>
      </w:r>
      <w:r w:rsidRPr="00285058">
        <w:rPr>
          <w:rFonts w:ascii="Times New Roman" w:hAnsi="Times New Roman" w:cs="Times New Roman"/>
          <w:color w:val="000000" w:themeColor="text1"/>
        </w:rPr>
        <w:t>istrict agrees that it shall reconvene the Student’s IEP Team to review the Student’s status and eligibility for graduation from high school in June 2021.</w:t>
      </w:r>
    </w:p>
    <w:p w14:paraId="7CAD0A3D" w14:textId="433AB03D" w:rsidR="000C5D55" w:rsidRPr="00285058" w:rsidRDefault="000C5D55" w:rsidP="000C5D55">
      <w:pPr>
        <w:pStyle w:val="ListParagraph"/>
        <w:numPr>
          <w:ilvl w:val="4"/>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If the Team determines that the Student will not have met the criteria for graduation from high school and the issuance of a diploma by the conclusion of the 2020-2021 school year, the Team will develop a new IEP and identify a placement for the period of June 2021 to June 2022. In the event of any dispute regarding the placement proposed under such circumstances, the Student’s stay put placement shall be the placement proposed by the Team at the March 31, 2021 Team meeting, The Guardian(s) shall not be foreclosed from unilaterally placing the Student for the 2021-2022 </w:t>
      </w:r>
      <w:r w:rsidR="00574067" w:rsidRPr="00285058">
        <w:rPr>
          <w:rFonts w:ascii="Times New Roman" w:hAnsi="Times New Roman" w:cs="Times New Roman"/>
          <w:color w:val="000000" w:themeColor="text1"/>
        </w:rPr>
        <w:t xml:space="preserve">school year </w:t>
      </w:r>
      <w:r w:rsidRPr="00285058">
        <w:rPr>
          <w:rFonts w:ascii="Times New Roman" w:hAnsi="Times New Roman" w:cs="Times New Roman"/>
          <w:color w:val="000000" w:themeColor="text1"/>
        </w:rPr>
        <w:t>and pursuing their due process rights to seek funding of that unilateral placement.</w:t>
      </w:r>
    </w:p>
    <w:p w14:paraId="73291D64" w14:textId="6E8BF959" w:rsidR="003E2441" w:rsidRPr="00285058" w:rsidRDefault="000C5D55" w:rsidP="00136620">
      <w:pPr>
        <w:pStyle w:val="ListParagraph"/>
        <w:numPr>
          <w:ilvl w:val="4"/>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If the Team determines at the March 31, 2021 meeting </w:t>
      </w:r>
      <w:r w:rsidR="00022566" w:rsidRPr="00285058">
        <w:rPr>
          <w:rFonts w:ascii="Times New Roman" w:hAnsi="Times New Roman" w:cs="Times New Roman"/>
          <w:color w:val="000000" w:themeColor="text1"/>
        </w:rPr>
        <w:t>the</w:t>
      </w:r>
      <w:r w:rsidRPr="00285058">
        <w:rPr>
          <w:rFonts w:ascii="Times New Roman" w:hAnsi="Times New Roman" w:cs="Times New Roman"/>
          <w:color w:val="000000" w:themeColor="text1"/>
        </w:rPr>
        <w:t xml:space="preserve"> Student will have met criteria for graduation from </w:t>
      </w:r>
      <w:r w:rsidR="00022566" w:rsidRPr="00285058">
        <w:rPr>
          <w:rFonts w:ascii="Times New Roman" w:hAnsi="Times New Roman" w:cs="Times New Roman"/>
          <w:color w:val="000000" w:themeColor="text1"/>
        </w:rPr>
        <w:t>[</w:t>
      </w:r>
      <w:r w:rsidR="00574067" w:rsidRPr="00285058">
        <w:rPr>
          <w:rFonts w:ascii="Times New Roman" w:hAnsi="Times New Roman" w:cs="Times New Roman"/>
          <w:color w:val="000000" w:themeColor="text1"/>
        </w:rPr>
        <w:t>h</w:t>
      </w:r>
      <w:r w:rsidRPr="00285058">
        <w:rPr>
          <w:rFonts w:ascii="Times New Roman" w:hAnsi="Times New Roman" w:cs="Times New Roman"/>
          <w:color w:val="000000" w:themeColor="text1"/>
        </w:rPr>
        <w:t>igh school</w:t>
      </w:r>
      <w:r w:rsidR="00022566" w:rsidRPr="00285058">
        <w:rPr>
          <w:rFonts w:ascii="Times New Roman" w:hAnsi="Times New Roman" w:cs="Times New Roman"/>
          <w:color w:val="000000" w:themeColor="text1"/>
        </w:rPr>
        <w:t>]</w:t>
      </w:r>
      <w:r w:rsidRPr="00285058">
        <w:rPr>
          <w:rFonts w:ascii="Times New Roman" w:hAnsi="Times New Roman" w:cs="Times New Roman"/>
          <w:color w:val="000000" w:themeColor="text1"/>
        </w:rPr>
        <w:t xml:space="preserve"> by the </w:t>
      </w:r>
      <w:r w:rsidR="00574067" w:rsidRPr="00285058">
        <w:rPr>
          <w:rFonts w:ascii="Times New Roman" w:hAnsi="Times New Roman" w:cs="Times New Roman"/>
          <w:color w:val="000000" w:themeColor="text1"/>
        </w:rPr>
        <w:t>c</w:t>
      </w:r>
      <w:r w:rsidRPr="00285058">
        <w:rPr>
          <w:rFonts w:ascii="Times New Roman" w:hAnsi="Times New Roman" w:cs="Times New Roman"/>
          <w:color w:val="000000" w:themeColor="text1"/>
        </w:rPr>
        <w:t>onclusion of the 2020-2021 school year, the Team will not develop a new IEP for the period of June 2021 to June 2022 and the Student’s stay put placement will be as a graduated student no longer eligible for special education services. Under such circumstances, the Guardian(s) shall not be foreclosed from unilaterally placing the student for the 2021-2022</w:t>
      </w:r>
      <w:r w:rsidR="00574067" w:rsidRPr="00285058">
        <w:rPr>
          <w:rFonts w:ascii="Times New Roman" w:hAnsi="Times New Roman" w:cs="Times New Roman"/>
          <w:color w:val="000000" w:themeColor="text1"/>
        </w:rPr>
        <w:t xml:space="preserve"> school year</w:t>
      </w:r>
      <w:r w:rsidRPr="00285058">
        <w:rPr>
          <w:rFonts w:ascii="Times New Roman" w:hAnsi="Times New Roman" w:cs="Times New Roman"/>
          <w:color w:val="000000" w:themeColor="text1"/>
        </w:rPr>
        <w:t xml:space="preserve"> a</w:t>
      </w:r>
      <w:r w:rsidR="00574067" w:rsidRPr="00285058">
        <w:rPr>
          <w:rFonts w:ascii="Times New Roman" w:hAnsi="Times New Roman" w:cs="Times New Roman"/>
          <w:color w:val="000000" w:themeColor="text1"/>
        </w:rPr>
        <w:t>n</w:t>
      </w:r>
      <w:r w:rsidRPr="00285058">
        <w:rPr>
          <w:rFonts w:ascii="Times New Roman" w:hAnsi="Times New Roman" w:cs="Times New Roman"/>
          <w:color w:val="000000" w:themeColor="text1"/>
        </w:rPr>
        <w:t xml:space="preserve">d pursuing their due process rights to seek continued special education services and funding of that unilateral placement. </w:t>
      </w:r>
      <w:r w:rsidR="00291639" w:rsidRPr="00285058">
        <w:rPr>
          <w:rFonts w:ascii="Times New Roman" w:hAnsi="Times New Roman" w:cs="Times New Roman"/>
          <w:color w:val="000000" w:themeColor="text1"/>
        </w:rPr>
        <w:t>(S-A)</w:t>
      </w:r>
    </w:p>
    <w:p w14:paraId="5FA53215" w14:textId="77777777" w:rsidR="00136620" w:rsidRPr="00285058" w:rsidRDefault="00136620" w:rsidP="00136620">
      <w:pPr>
        <w:pStyle w:val="ListParagraph"/>
        <w:spacing w:before="100" w:beforeAutospacing="1" w:after="100" w:afterAutospacing="1"/>
        <w:ind w:left="3600"/>
        <w:rPr>
          <w:rFonts w:ascii="Times New Roman" w:hAnsi="Times New Roman" w:cs="Times New Roman"/>
          <w:color w:val="000000" w:themeColor="text1"/>
        </w:rPr>
      </w:pPr>
    </w:p>
    <w:p w14:paraId="4E4D6A5A" w14:textId="5FCFF07F" w:rsidR="00A13913" w:rsidRPr="00285058" w:rsidRDefault="00136620" w:rsidP="005A6AFD">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Pursuant to Paragraph </w:t>
      </w:r>
      <w:r w:rsidR="008D1475" w:rsidRPr="00285058">
        <w:rPr>
          <w:rFonts w:ascii="Times New Roman" w:hAnsi="Times New Roman" w:cs="Times New Roman"/>
          <w:color w:val="000000" w:themeColor="text1"/>
        </w:rPr>
        <w:t>13</w:t>
      </w:r>
      <w:r w:rsidRPr="00285058">
        <w:rPr>
          <w:rFonts w:ascii="Times New Roman" w:hAnsi="Times New Roman" w:cs="Times New Roman"/>
          <w:color w:val="000000" w:themeColor="text1"/>
        </w:rPr>
        <w:t xml:space="preserve"> of the Agreement, the parties agreed that </w:t>
      </w:r>
      <w:r w:rsidR="00A13913" w:rsidRPr="00285058">
        <w:rPr>
          <w:rFonts w:ascii="Times New Roman" w:hAnsi="Times New Roman" w:cs="Times New Roman"/>
          <w:color w:val="000000" w:themeColor="text1"/>
        </w:rPr>
        <w:t>the</w:t>
      </w:r>
    </w:p>
    <w:p w14:paraId="1497D069" w14:textId="77777777" w:rsidR="00A13913" w:rsidRPr="00285058" w:rsidRDefault="00A13913" w:rsidP="00A13913">
      <w:pPr>
        <w:pStyle w:val="ListParagraph"/>
        <w:spacing w:before="100" w:beforeAutospacing="1" w:after="100" w:afterAutospacing="1"/>
        <w:ind w:left="1080"/>
        <w:rPr>
          <w:rFonts w:ascii="Times New Roman" w:hAnsi="Times New Roman" w:cs="Times New Roman"/>
          <w:color w:val="000000" w:themeColor="text1"/>
        </w:rPr>
      </w:pPr>
    </w:p>
    <w:p w14:paraId="2C5B32C9" w14:textId="46B490D2" w:rsidR="00136620" w:rsidRPr="00285058" w:rsidRDefault="00136620" w:rsidP="00A13913">
      <w:pPr>
        <w:pStyle w:val="ListParagraph"/>
        <w:spacing w:before="100" w:beforeAutospacing="1" w:after="100" w:afterAutospacing="1"/>
        <w:ind w:left="2160"/>
        <w:rPr>
          <w:rFonts w:ascii="Times New Roman" w:hAnsi="Times New Roman" w:cs="Times New Roman"/>
          <w:color w:val="000000" w:themeColor="text1"/>
        </w:rPr>
      </w:pPr>
      <w:r w:rsidRPr="00285058">
        <w:rPr>
          <w:rFonts w:ascii="Times New Roman" w:hAnsi="Times New Roman" w:cs="Times New Roman"/>
          <w:color w:val="000000" w:themeColor="text1"/>
        </w:rPr>
        <w:t>Agreement and the IEP and Placement Consent Forms</w:t>
      </w:r>
      <w:r w:rsidR="00A13913" w:rsidRPr="00285058">
        <w:rPr>
          <w:rFonts w:ascii="Times New Roman" w:hAnsi="Times New Roman" w:cs="Times New Roman"/>
          <w:color w:val="000000" w:themeColor="text1"/>
        </w:rPr>
        <w:t xml:space="preserve"> (PL1)</w:t>
      </w:r>
      <w:r w:rsidRPr="00285058">
        <w:rPr>
          <w:rFonts w:ascii="Times New Roman" w:hAnsi="Times New Roman" w:cs="Times New Roman"/>
          <w:color w:val="000000" w:themeColor="text1"/>
        </w:rPr>
        <w:t xml:space="preserve"> providing for </w:t>
      </w:r>
      <w:r w:rsidR="00A13913" w:rsidRPr="00285058">
        <w:rPr>
          <w:rFonts w:ascii="Times New Roman" w:hAnsi="Times New Roman" w:cs="Times New Roman"/>
          <w:color w:val="000000" w:themeColor="text1"/>
        </w:rPr>
        <w:t xml:space="preserve">the </w:t>
      </w:r>
      <w:r w:rsidRPr="00285058">
        <w:rPr>
          <w:rFonts w:ascii="Times New Roman" w:hAnsi="Times New Roman" w:cs="Times New Roman"/>
          <w:color w:val="000000" w:themeColor="text1"/>
        </w:rPr>
        <w:t xml:space="preserve">Student’s placement at Riverview for the 2020-2021 school year </w:t>
      </w:r>
      <w:r w:rsidR="00A13913" w:rsidRPr="00285058">
        <w:rPr>
          <w:rFonts w:ascii="Times New Roman" w:hAnsi="Times New Roman" w:cs="Times New Roman"/>
          <w:color w:val="000000" w:themeColor="text1"/>
        </w:rPr>
        <w:t>to be administratively d</w:t>
      </w:r>
      <w:r w:rsidR="006D02EF" w:rsidRPr="00285058">
        <w:rPr>
          <w:rFonts w:ascii="Times New Roman" w:hAnsi="Times New Roman" w:cs="Times New Roman"/>
          <w:color w:val="000000" w:themeColor="text1"/>
        </w:rPr>
        <w:t xml:space="preserve">eveloped by the District in accordance with </w:t>
      </w:r>
      <w:r w:rsidR="00291639" w:rsidRPr="00285058">
        <w:rPr>
          <w:rFonts w:ascii="Times New Roman" w:hAnsi="Times New Roman" w:cs="Times New Roman"/>
          <w:color w:val="000000" w:themeColor="text1"/>
        </w:rPr>
        <w:t>Paragraph</w:t>
      </w:r>
      <w:r w:rsidR="006D02EF" w:rsidRPr="00285058">
        <w:rPr>
          <w:rFonts w:ascii="Times New Roman" w:hAnsi="Times New Roman" w:cs="Times New Roman"/>
          <w:color w:val="000000" w:themeColor="text1"/>
        </w:rPr>
        <w:t xml:space="preserve"> 1</w:t>
      </w:r>
      <w:r w:rsidR="00291639" w:rsidRPr="00285058">
        <w:rPr>
          <w:rFonts w:ascii="Times New Roman" w:hAnsi="Times New Roman" w:cs="Times New Roman"/>
          <w:color w:val="000000" w:themeColor="text1"/>
        </w:rPr>
        <w:t xml:space="preserve"> do </w:t>
      </w:r>
      <w:r w:rsidRPr="00285058">
        <w:rPr>
          <w:rFonts w:ascii="Times New Roman" w:hAnsi="Times New Roman" w:cs="Times New Roman"/>
          <w:color w:val="000000" w:themeColor="text1"/>
        </w:rPr>
        <w:t xml:space="preserve">not constitute an admission by either party that Riverview constitutes the least restrictive, appropriate placement capable of assuring the provision of a free appropriate public education to Student.  Further, the Parents and Guardians stipulate that the </w:t>
      </w:r>
      <w:r w:rsidR="00022566" w:rsidRPr="00285058">
        <w:rPr>
          <w:rFonts w:ascii="Times New Roman" w:hAnsi="Times New Roman" w:cs="Times New Roman"/>
          <w:color w:val="000000" w:themeColor="text1"/>
        </w:rPr>
        <w:t>D</w:t>
      </w:r>
      <w:r w:rsidRPr="00285058">
        <w:rPr>
          <w:rFonts w:ascii="Times New Roman" w:hAnsi="Times New Roman" w:cs="Times New Roman"/>
          <w:color w:val="000000" w:themeColor="text1"/>
        </w:rPr>
        <w:t>istrict represented nothing to them in relation to the merits of said placement and that they relied solely on their own and their consultants’/experts’ evaluation of the placement to determine its appropriateness. (S-A)</w:t>
      </w:r>
    </w:p>
    <w:p w14:paraId="77C6F63F" w14:textId="77777777" w:rsidR="009423CC" w:rsidRPr="00285058" w:rsidRDefault="009423CC" w:rsidP="00A13913">
      <w:pPr>
        <w:pStyle w:val="ListParagraph"/>
        <w:spacing w:before="100" w:beforeAutospacing="1" w:after="100" w:afterAutospacing="1"/>
        <w:ind w:left="2160"/>
        <w:rPr>
          <w:rFonts w:ascii="Times New Roman" w:hAnsi="Times New Roman" w:cs="Times New Roman"/>
          <w:color w:val="000000" w:themeColor="text1"/>
        </w:rPr>
      </w:pPr>
    </w:p>
    <w:p w14:paraId="0B15C655" w14:textId="24D4D34A" w:rsidR="000B7C6E" w:rsidRPr="00285058" w:rsidRDefault="000B7C6E" w:rsidP="005A6AFD">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Pursuant to</w:t>
      </w:r>
      <w:r w:rsidR="00592599" w:rsidRPr="00285058">
        <w:rPr>
          <w:rFonts w:ascii="Times New Roman" w:hAnsi="Times New Roman" w:cs="Times New Roman"/>
          <w:color w:val="000000" w:themeColor="text1"/>
        </w:rPr>
        <w:t xml:space="preserve"> </w:t>
      </w:r>
      <w:r w:rsidR="00136620" w:rsidRPr="00285058">
        <w:rPr>
          <w:rFonts w:ascii="Times New Roman" w:hAnsi="Times New Roman" w:cs="Times New Roman"/>
          <w:color w:val="000000" w:themeColor="text1"/>
        </w:rPr>
        <w:t>Paragraph</w:t>
      </w:r>
      <w:r w:rsidR="0073035F" w:rsidRPr="00285058">
        <w:rPr>
          <w:rFonts w:ascii="Times New Roman" w:hAnsi="Times New Roman" w:cs="Times New Roman"/>
          <w:color w:val="000000" w:themeColor="text1"/>
        </w:rPr>
        <w:t xml:space="preserve"> 14 of</w:t>
      </w:r>
      <w:r w:rsidR="00AE10C8" w:rsidRPr="00285058">
        <w:rPr>
          <w:rFonts w:ascii="Times New Roman" w:hAnsi="Times New Roman" w:cs="Times New Roman"/>
          <w:color w:val="000000" w:themeColor="text1"/>
        </w:rPr>
        <w:t xml:space="preserve"> </w:t>
      </w:r>
      <w:r w:rsidRPr="00285058">
        <w:rPr>
          <w:rFonts w:ascii="Times New Roman" w:hAnsi="Times New Roman" w:cs="Times New Roman"/>
          <w:color w:val="000000" w:themeColor="text1"/>
        </w:rPr>
        <w:t xml:space="preserve">the Agreement, </w:t>
      </w:r>
      <w:r w:rsidR="00A76CFA" w:rsidRPr="00285058">
        <w:rPr>
          <w:rFonts w:ascii="Times New Roman" w:hAnsi="Times New Roman" w:cs="Times New Roman"/>
          <w:color w:val="000000" w:themeColor="text1"/>
        </w:rPr>
        <w:t>Parents released Harvard f</w:t>
      </w:r>
      <w:r w:rsidR="00574067" w:rsidRPr="00285058">
        <w:rPr>
          <w:rFonts w:ascii="Times New Roman" w:hAnsi="Times New Roman" w:cs="Times New Roman"/>
          <w:color w:val="000000" w:themeColor="text1"/>
        </w:rPr>
        <w:t>rom</w:t>
      </w:r>
      <w:r w:rsidR="00A76CFA" w:rsidRPr="00285058">
        <w:rPr>
          <w:rFonts w:ascii="Times New Roman" w:hAnsi="Times New Roman" w:cs="Times New Roman"/>
          <w:color w:val="000000" w:themeColor="text1"/>
        </w:rPr>
        <w:t xml:space="preserve"> all claims “relating to </w:t>
      </w:r>
      <w:r w:rsidR="00592599" w:rsidRPr="00285058">
        <w:rPr>
          <w:rFonts w:ascii="Times New Roman" w:hAnsi="Times New Roman" w:cs="Times New Roman"/>
          <w:color w:val="000000" w:themeColor="text1"/>
        </w:rPr>
        <w:t>educational</w:t>
      </w:r>
      <w:r w:rsidR="00A76CFA" w:rsidRPr="00285058">
        <w:rPr>
          <w:rFonts w:ascii="Times New Roman" w:hAnsi="Times New Roman" w:cs="Times New Roman"/>
          <w:color w:val="000000" w:themeColor="text1"/>
        </w:rPr>
        <w:t xml:space="preserve"> placements or services provided through, or proposed by, the District for the Student from January 1, 2018 to the date of the execution of </w:t>
      </w:r>
      <w:r w:rsidR="00592599" w:rsidRPr="00285058">
        <w:rPr>
          <w:rFonts w:ascii="Times New Roman" w:hAnsi="Times New Roman" w:cs="Times New Roman"/>
          <w:color w:val="000000" w:themeColor="text1"/>
        </w:rPr>
        <w:t>[the] Agreement.” (S-A)</w:t>
      </w:r>
    </w:p>
    <w:p w14:paraId="6A6B5611" w14:textId="4690B28A" w:rsidR="007C2DA8" w:rsidRPr="00285058" w:rsidRDefault="007C2DA8" w:rsidP="005A6AFD">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Student attended the Riverview </w:t>
      </w:r>
      <w:r w:rsidR="00A81835" w:rsidRPr="00285058">
        <w:rPr>
          <w:rFonts w:ascii="Times New Roman" w:hAnsi="Times New Roman" w:cs="Times New Roman"/>
          <w:color w:val="000000" w:themeColor="text1"/>
        </w:rPr>
        <w:t>School</w:t>
      </w:r>
      <w:r w:rsidRPr="00285058">
        <w:rPr>
          <w:rFonts w:ascii="Times New Roman" w:hAnsi="Times New Roman" w:cs="Times New Roman"/>
          <w:color w:val="000000" w:themeColor="text1"/>
        </w:rPr>
        <w:t xml:space="preserve"> GROW program </w:t>
      </w:r>
      <w:r w:rsidR="00E71C6E" w:rsidRPr="00285058">
        <w:rPr>
          <w:rFonts w:ascii="Times New Roman" w:hAnsi="Times New Roman" w:cs="Times New Roman"/>
          <w:color w:val="000000" w:themeColor="text1"/>
        </w:rPr>
        <w:t xml:space="preserve">as a residential student </w:t>
      </w:r>
      <w:r w:rsidRPr="00285058">
        <w:rPr>
          <w:rFonts w:ascii="Times New Roman" w:hAnsi="Times New Roman" w:cs="Times New Roman"/>
          <w:color w:val="000000" w:themeColor="text1"/>
        </w:rPr>
        <w:t>pursuant to a</w:t>
      </w:r>
      <w:r w:rsidR="007A157D" w:rsidRPr="00285058">
        <w:rPr>
          <w:rFonts w:ascii="Times New Roman" w:hAnsi="Times New Roman" w:cs="Times New Roman"/>
          <w:color w:val="000000" w:themeColor="text1"/>
        </w:rPr>
        <w:t xml:space="preserve"> fully accepted</w:t>
      </w:r>
      <w:r w:rsidRPr="00285058">
        <w:rPr>
          <w:rFonts w:ascii="Times New Roman" w:hAnsi="Times New Roman" w:cs="Times New Roman"/>
          <w:color w:val="000000" w:themeColor="text1"/>
        </w:rPr>
        <w:t xml:space="preserve"> IEP for the period</w:t>
      </w:r>
      <w:r w:rsidR="00572C1A" w:rsidRPr="00285058">
        <w:rPr>
          <w:rFonts w:ascii="Times New Roman" w:hAnsi="Times New Roman" w:cs="Times New Roman"/>
          <w:color w:val="000000" w:themeColor="text1"/>
        </w:rPr>
        <w:t xml:space="preserve"> </w:t>
      </w:r>
      <w:r w:rsidR="007627E2" w:rsidRPr="00285058">
        <w:rPr>
          <w:rFonts w:ascii="Times New Roman" w:hAnsi="Times New Roman" w:cs="Times New Roman"/>
          <w:color w:val="000000" w:themeColor="text1"/>
        </w:rPr>
        <w:t>9/12</w:t>
      </w:r>
      <w:r w:rsidR="00572C1A" w:rsidRPr="00285058">
        <w:rPr>
          <w:rFonts w:ascii="Times New Roman" w:hAnsi="Times New Roman" w:cs="Times New Roman"/>
          <w:color w:val="000000" w:themeColor="text1"/>
        </w:rPr>
        <w:t>/2020 to 6/19/2021</w:t>
      </w:r>
      <w:r w:rsidR="00574067" w:rsidRPr="00285058">
        <w:rPr>
          <w:rFonts w:ascii="Times New Roman" w:hAnsi="Times New Roman" w:cs="Times New Roman"/>
          <w:color w:val="000000" w:themeColor="text1"/>
        </w:rPr>
        <w:t>,</w:t>
      </w:r>
      <w:r w:rsidR="00572C1A" w:rsidRPr="00285058">
        <w:rPr>
          <w:rFonts w:ascii="Times New Roman" w:hAnsi="Times New Roman" w:cs="Times New Roman"/>
          <w:color w:val="000000" w:themeColor="text1"/>
        </w:rPr>
        <w:t xml:space="preserve"> with goals in the areas of Written </w:t>
      </w:r>
      <w:r w:rsidR="00130439" w:rsidRPr="00285058">
        <w:rPr>
          <w:rFonts w:ascii="Times New Roman" w:hAnsi="Times New Roman" w:cs="Times New Roman"/>
          <w:color w:val="000000" w:themeColor="text1"/>
        </w:rPr>
        <w:t>Language</w:t>
      </w:r>
      <w:r w:rsidR="00572C1A" w:rsidRPr="00285058">
        <w:rPr>
          <w:rFonts w:ascii="Times New Roman" w:hAnsi="Times New Roman" w:cs="Times New Roman"/>
          <w:color w:val="000000" w:themeColor="text1"/>
        </w:rPr>
        <w:t xml:space="preserve">, Reading </w:t>
      </w:r>
      <w:r w:rsidR="00C36C6F" w:rsidRPr="00285058">
        <w:rPr>
          <w:rFonts w:ascii="Times New Roman" w:hAnsi="Times New Roman" w:cs="Times New Roman"/>
          <w:color w:val="000000" w:themeColor="text1"/>
        </w:rPr>
        <w:t>Comprehension</w:t>
      </w:r>
      <w:r w:rsidR="00572C1A" w:rsidRPr="00285058">
        <w:rPr>
          <w:rFonts w:ascii="Times New Roman" w:hAnsi="Times New Roman" w:cs="Times New Roman"/>
          <w:color w:val="000000" w:themeColor="text1"/>
        </w:rPr>
        <w:t xml:space="preserve">, </w:t>
      </w:r>
      <w:r w:rsidR="00E71C6E" w:rsidRPr="00285058">
        <w:rPr>
          <w:rFonts w:ascii="Times New Roman" w:hAnsi="Times New Roman" w:cs="Times New Roman"/>
          <w:color w:val="000000" w:themeColor="text1"/>
        </w:rPr>
        <w:t>Mathematics, Social/Emotional, Life Skills, and Transition.</w:t>
      </w:r>
      <w:r w:rsidR="00500AD3" w:rsidRPr="00285058">
        <w:rPr>
          <w:rFonts w:ascii="Times New Roman" w:hAnsi="Times New Roman" w:cs="Times New Roman"/>
          <w:color w:val="000000" w:themeColor="text1"/>
        </w:rPr>
        <w:t xml:space="preserve"> </w:t>
      </w:r>
      <w:r w:rsidR="0032527F" w:rsidRPr="00285058">
        <w:rPr>
          <w:rFonts w:ascii="Times New Roman" w:hAnsi="Times New Roman" w:cs="Times New Roman"/>
          <w:color w:val="000000" w:themeColor="text1"/>
        </w:rPr>
        <w:t xml:space="preserve"> </w:t>
      </w:r>
      <w:r w:rsidR="00500AD3" w:rsidRPr="00285058">
        <w:rPr>
          <w:rFonts w:ascii="Times New Roman" w:hAnsi="Times New Roman" w:cs="Times New Roman"/>
          <w:color w:val="000000" w:themeColor="text1"/>
        </w:rPr>
        <w:t xml:space="preserve">Student’s anticipated </w:t>
      </w:r>
      <w:r w:rsidR="00D53F8D" w:rsidRPr="00285058">
        <w:rPr>
          <w:rFonts w:ascii="Times New Roman" w:hAnsi="Times New Roman" w:cs="Times New Roman"/>
          <w:color w:val="000000" w:themeColor="text1"/>
        </w:rPr>
        <w:t>graduation</w:t>
      </w:r>
      <w:r w:rsidR="00500AD3" w:rsidRPr="00285058">
        <w:rPr>
          <w:rFonts w:ascii="Times New Roman" w:hAnsi="Times New Roman" w:cs="Times New Roman"/>
          <w:color w:val="000000" w:themeColor="text1"/>
        </w:rPr>
        <w:t xml:space="preserve"> date </w:t>
      </w:r>
      <w:r w:rsidR="00574067" w:rsidRPr="00285058">
        <w:rPr>
          <w:rFonts w:ascii="Times New Roman" w:hAnsi="Times New Roman" w:cs="Times New Roman"/>
          <w:color w:val="000000" w:themeColor="text1"/>
        </w:rPr>
        <w:t xml:space="preserve">on that IEP </w:t>
      </w:r>
      <w:r w:rsidR="00500AD3" w:rsidRPr="00285058">
        <w:rPr>
          <w:rFonts w:ascii="Times New Roman" w:hAnsi="Times New Roman" w:cs="Times New Roman"/>
          <w:color w:val="000000" w:themeColor="text1"/>
        </w:rPr>
        <w:t>was June 19, 2021.</w:t>
      </w:r>
      <w:r w:rsidR="007627E2" w:rsidRPr="00285058">
        <w:rPr>
          <w:rFonts w:ascii="Times New Roman" w:hAnsi="Times New Roman" w:cs="Times New Roman"/>
          <w:color w:val="000000" w:themeColor="text1"/>
        </w:rPr>
        <w:t xml:space="preserve"> </w:t>
      </w:r>
      <w:r w:rsidR="00572C1A" w:rsidRPr="00285058">
        <w:rPr>
          <w:rFonts w:ascii="Times New Roman" w:hAnsi="Times New Roman" w:cs="Times New Roman"/>
          <w:color w:val="000000" w:themeColor="text1"/>
        </w:rPr>
        <w:t>(S-B).</w:t>
      </w:r>
    </w:p>
    <w:p w14:paraId="41D48391" w14:textId="0F6793BB" w:rsidR="006811D1" w:rsidRPr="00285058" w:rsidRDefault="006811D1" w:rsidP="005A6AFD">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Student made progress on all his goals and objectives during the 2020-2021 school </w:t>
      </w:r>
      <w:r w:rsidR="008314A4" w:rsidRPr="00285058">
        <w:rPr>
          <w:rFonts w:ascii="Times New Roman" w:hAnsi="Times New Roman" w:cs="Times New Roman"/>
          <w:color w:val="000000" w:themeColor="text1"/>
        </w:rPr>
        <w:t>year</w:t>
      </w:r>
      <w:r w:rsidRPr="00285058">
        <w:rPr>
          <w:rFonts w:ascii="Times New Roman" w:hAnsi="Times New Roman" w:cs="Times New Roman"/>
          <w:color w:val="000000" w:themeColor="text1"/>
        </w:rPr>
        <w:t>. (S-C</w:t>
      </w:r>
      <w:r w:rsidR="00A943C1" w:rsidRPr="00285058">
        <w:rPr>
          <w:rFonts w:ascii="Times New Roman" w:hAnsi="Times New Roman" w:cs="Times New Roman"/>
          <w:color w:val="000000" w:themeColor="text1"/>
        </w:rPr>
        <w:t>; S-D; S-E</w:t>
      </w:r>
      <w:r w:rsidR="00E21E61" w:rsidRPr="00285058">
        <w:rPr>
          <w:rFonts w:ascii="Times New Roman" w:hAnsi="Times New Roman" w:cs="Times New Roman"/>
          <w:color w:val="000000" w:themeColor="text1"/>
        </w:rPr>
        <w:t>; P-11</w:t>
      </w:r>
      <w:r w:rsidRPr="00285058">
        <w:rPr>
          <w:rFonts w:ascii="Times New Roman" w:hAnsi="Times New Roman" w:cs="Times New Roman"/>
          <w:color w:val="000000" w:themeColor="text1"/>
        </w:rPr>
        <w:t>)</w:t>
      </w:r>
      <w:r w:rsidR="00E772C7" w:rsidRPr="00285058">
        <w:rPr>
          <w:rFonts w:ascii="Times New Roman" w:hAnsi="Times New Roman" w:cs="Times New Roman"/>
          <w:color w:val="000000" w:themeColor="text1"/>
        </w:rPr>
        <w:t xml:space="preserve"> </w:t>
      </w:r>
      <w:r w:rsidR="00830A70" w:rsidRPr="00285058">
        <w:rPr>
          <w:rFonts w:ascii="Times New Roman" w:hAnsi="Times New Roman" w:cs="Times New Roman"/>
          <w:color w:val="000000" w:themeColor="text1"/>
        </w:rPr>
        <w:t xml:space="preserve">According to Parents/Guardians, </w:t>
      </w:r>
      <w:r w:rsidR="000D6B6F" w:rsidRPr="00285058">
        <w:rPr>
          <w:rFonts w:ascii="Times New Roman" w:hAnsi="Times New Roman" w:cs="Times New Roman"/>
          <w:color w:val="000000" w:themeColor="text1"/>
        </w:rPr>
        <w:t xml:space="preserve">the program was “comprehensive and </w:t>
      </w:r>
      <w:r w:rsidR="00B656FB" w:rsidRPr="00285058">
        <w:rPr>
          <w:rFonts w:ascii="Times New Roman" w:hAnsi="Times New Roman" w:cs="Times New Roman"/>
          <w:color w:val="000000" w:themeColor="text1"/>
        </w:rPr>
        <w:t>appropriate</w:t>
      </w:r>
      <w:r w:rsidR="000D6B6F" w:rsidRPr="00285058">
        <w:rPr>
          <w:rFonts w:ascii="Times New Roman" w:hAnsi="Times New Roman" w:cs="Times New Roman"/>
          <w:color w:val="000000" w:themeColor="text1"/>
        </w:rPr>
        <w:t xml:space="preserve">” to meet </w:t>
      </w:r>
      <w:r w:rsidR="00964303" w:rsidRPr="00285058">
        <w:rPr>
          <w:rFonts w:ascii="Times New Roman" w:hAnsi="Times New Roman" w:cs="Times New Roman"/>
          <w:color w:val="000000" w:themeColor="text1"/>
        </w:rPr>
        <w:t>Student’s</w:t>
      </w:r>
      <w:r w:rsidR="000D6B6F" w:rsidRPr="00285058">
        <w:rPr>
          <w:rFonts w:ascii="Times New Roman" w:hAnsi="Times New Roman" w:cs="Times New Roman"/>
          <w:color w:val="000000" w:themeColor="text1"/>
        </w:rPr>
        <w:t xml:space="preserve"> needs. (S-F)</w:t>
      </w:r>
      <w:r w:rsidR="00830A70" w:rsidRPr="00285058">
        <w:rPr>
          <w:rFonts w:ascii="Times New Roman" w:hAnsi="Times New Roman" w:cs="Times New Roman"/>
          <w:color w:val="000000" w:themeColor="text1"/>
        </w:rPr>
        <w:t xml:space="preserve"> Student was “thriving” at Riverview. (S-F)</w:t>
      </w:r>
    </w:p>
    <w:p w14:paraId="6C9DB403" w14:textId="77777777" w:rsidR="00F060FA" w:rsidRPr="00285058" w:rsidRDefault="00040DA5" w:rsidP="005A6AFD">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The Team convened </w:t>
      </w:r>
      <w:r w:rsidR="0045019F" w:rsidRPr="00285058">
        <w:rPr>
          <w:rFonts w:ascii="Times New Roman" w:hAnsi="Times New Roman" w:cs="Times New Roman"/>
          <w:color w:val="000000" w:themeColor="text1"/>
        </w:rPr>
        <w:t>on March 18, 2021</w:t>
      </w:r>
      <w:r w:rsidR="00193FC0" w:rsidRPr="00285058">
        <w:rPr>
          <w:rFonts w:ascii="Times New Roman" w:hAnsi="Times New Roman" w:cs="Times New Roman"/>
          <w:color w:val="000000" w:themeColor="text1"/>
        </w:rPr>
        <w:t>.</w:t>
      </w:r>
      <w:r w:rsidR="00EF750B" w:rsidRPr="00285058">
        <w:rPr>
          <w:rFonts w:ascii="Times New Roman" w:hAnsi="Times New Roman" w:cs="Times New Roman"/>
          <w:color w:val="000000" w:themeColor="text1"/>
        </w:rPr>
        <w:t xml:space="preserve"> </w:t>
      </w:r>
      <w:r w:rsidR="00DF15E6" w:rsidRPr="00285058">
        <w:rPr>
          <w:rFonts w:ascii="Times New Roman" w:hAnsi="Times New Roman" w:cs="Times New Roman"/>
          <w:color w:val="000000" w:themeColor="text1"/>
        </w:rPr>
        <w:t>(P-1; P-9)</w:t>
      </w:r>
    </w:p>
    <w:p w14:paraId="02512560" w14:textId="13BA89F0" w:rsidR="00E27D60" w:rsidRPr="00285058" w:rsidRDefault="00F060FA" w:rsidP="005A6AFD">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At the meeting, </w:t>
      </w:r>
      <w:r w:rsidR="00541F39" w:rsidRPr="00285058">
        <w:rPr>
          <w:rFonts w:ascii="Times New Roman" w:hAnsi="Times New Roman" w:cs="Times New Roman"/>
          <w:color w:val="000000" w:themeColor="text1"/>
        </w:rPr>
        <w:t xml:space="preserve">Parents/ Guardians “attempted to discuss” </w:t>
      </w:r>
      <w:r w:rsidR="009975C6" w:rsidRPr="00285058">
        <w:rPr>
          <w:rFonts w:ascii="Times New Roman" w:hAnsi="Times New Roman" w:cs="Times New Roman"/>
          <w:color w:val="000000" w:themeColor="text1"/>
        </w:rPr>
        <w:t xml:space="preserve">their </w:t>
      </w:r>
      <w:r w:rsidR="00016292" w:rsidRPr="00285058">
        <w:rPr>
          <w:rFonts w:ascii="Times New Roman" w:hAnsi="Times New Roman" w:cs="Times New Roman"/>
          <w:color w:val="000000" w:themeColor="text1"/>
        </w:rPr>
        <w:t>belief, shared by</w:t>
      </w:r>
      <w:r w:rsidR="009975C6" w:rsidRPr="00285058">
        <w:rPr>
          <w:rFonts w:ascii="Times New Roman" w:hAnsi="Times New Roman" w:cs="Times New Roman"/>
          <w:color w:val="000000" w:themeColor="text1"/>
        </w:rPr>
        <w:t xml:space="preserve"> Riverview</w:t>
      </w:r>
      <w:r w:rsidR="00016292" w:rsidRPr="00285058">
        <w:rPr>
          <w:rFonts w:ascii="Times New Roman" w:hAnsi="Times New Roman" w:cs="Times New Roman"/>
          <w:color w:val="000000" w:themeColor="text1"/>
        </w:rPr>
        <w:t xml:space="preserve">, </w:t>
      </w:r>
      <w:r w:rsidR="009975C6" w:rsidRPr="00285058">
        <w:rPr>
          <w:rFonts w:ascii="Times New Roman" w:hAnsi="Times New Roman" w:cs="Times New Roman"/>
          <w:color w:val="000000" w:themeColor="text1"/>
        </w:rPr>
        <w:t>that</w:t>
      </w:r>
      <w:r w:rsidR="00574067" w:rsidRPr="00285058">
        <w:rPr>
          <w:rFonts w:ascii="Times New Roman" w:hAnsi="Times New Roman" w:cs="Times New Roman"/>
          <w:color w:val="000000" w:themeColor="text1"/>
        </w:rPr>
        <w:t xml:space="preserve"> in order to receive a FAPE,</w:t>
      </w:r>
      <w:r w:rsidR="009975C6" w:rsidRPr="00285058">
        <w:rPr>
          <w:rFonts w:ascii="Times New Roman" w:hAnsi="Times New Roman" w:cs="Times New Roman"/>
          <w:color w:val="000000" w:themeColor="text1"/>
        </w:rPr>
        <w:t xml:space="preserve"> Student had</w:t>
      </w:r>
      <w:r w:rsidR="00541F39" w:rsidRPr="00285058">
        <w:rPr>
          <w:rFonts w:ascii="Times New Roman" w:hAnsi="Times New Roman" w:cs="Times New Roman"/>
          <w:color w:val="000000" w:themeColor="text1"/>
        </w:rPr>
        <w:t xml:space="preserve"> “ongoing need</w:t>
      </w:r>
      <w:r w:rsidR="009975C6" w:rsidRPr="00285058">
        <w:rPr>
          <w:rFonts w:ascii="Times New Roman" w:hAnsi="Times New Roman" w:cs="Times New Roman"/>
          <w:color w:val="000000" w:themeColor="text1"/>
        </w:rPr>
        <w:t>s</w:t>
      </w:r>
      <w:r w:rsidR="00541F39" w:rsidRPr="00285058">
        <w:rPr>
          <w:rFonts w:ascii="Times New Roman" w:hAnsi="Times New Roman" w:cs="Times New Roman"/>
          <w:color w:val="000000" w:themeColor="text1"/>
        </w:rPr>
        <w:t>” for transition services for the 2021-2022 school year</w:t>
      </w:r>
      <w:r w:rsidR="00807964" w:rsidRPr="00285058">
        <w:rPr>
          <w:rFonts w:ascii="Times New Roman" w:hAnsi="Times New Roman" w:cs="Times New Roman"/>
          <w:color w:val="000000" w:themeColor="text1"/>
        </w:rPr>
        <w:t>.  Parents were told that that the “Team did not need to discuss any of [</w:t>
      </w:r>
      <w:r w:rsidR="007B10A6" w:rsidRPr="00285058">
        <w:rPr>
          <w:rFonts w:ascii="Times New Roman" w:hAnsi="Times New Roman" w:cs="Times New Roman"/>
          <w:color w:val="000000" w:themeColor="text1"/>
        </w:rPr>
        <w:t>Student’s</w:t>
      </w:r>
      <w:r w:rsidR="00807964" w:rsidRPr="00285058">
        <w:rPr>
          <w:rFonts w:ascii="Times New Roman" w:hAnsi="Times New Roman" w:cs="Times New Roman"/>
          <w:color w:val="000000" w:themeColor="text1"/>
        </w:rPr>
        <w:t>] needs past June 2020</w:t>
      </w:r>
      <w:r w:rsidR="00807964" w:rsidRPr="00285058">
        <w:rPr>
          <w:rStyle w:val="FootnoteReference"/>
          <w:rFonts w:ascii="Times New Roman" w:hAnsi="Times New Roman" w:cs="Times New Roman"/>
          <w:color w:val="000000" w:themeColor="text1"/>
        </w:rPr>
        <w:footnoteReference w:id="6"/>
      </w:r>
      <w:r w:rsidR="009975C6" w:rsidRPr="00285058">
        <w:rPr>
          <w:rFonts w:ascii="Times New Roman" w:hAnsi="Times New Roman" w:cs="Times New Roman"/>
          <w:color w:val="000000" w:themeColor="text1"/>
        </w:rPr>
        <w:t xml:space="preserve"> since he would be graduated and his services would end.”</w:t>
      </w:r>
      <w:r w:rsidR="00EB1660" w:rsidRPr="00285058">
        <w:rPr>
          <w:rFonts w:ascii="Times New Roman" w:hAnsi="Times New Roman" w:cs="Times New Roman"/>
          <w:color w:val="000000" w:themeColor="text1"/>
        </w:rPr>
        <w:t xml:space="preserve"> (P-1</w:t>
      </w:r>
      <w:r w:rsidR="00F05853" w:rsidRPr="00285058">
        <w:rPr>
          <w:rFonts w:ascii="Times New Roman" w:hAnsi="Times New Roman" w:cs="Times New Roman"/>
          <w:color w:val="000000" w:themeColor="text1"/>
        </w:rPr>
        <w:t xml:space="preserve">; </w:t>
      </w:r>
      <w:r w:rsidR="00911EB9" w:rsidRPr="00285058">
        <w:rPr>
          <w:rFonts w:ascii="Times New Roman" w:hAnsi="Times New Roman" w:cs="Times New Roman"/>
          <w:color w:val="000000" w:themeColor="text1"/>
        </w:rPr>
        <w:t xml:space="preserve">P-11; </w:t>
      </w:r>
      <w:r w:rsidR="00F05853" w:rsidRPr="00285058">
        <w:rPr>
          <w:rFonts w:ascii="Times New Roman" w:hAnsi="Times New Roman" w:cs="Times New Roman"/>
          <w:color w:val="000000" w:themeColor="text1"/>
        </w:rPr>
        <w:t>Request for Hearing</w:t>
      </w:r>
      <w:r w:rsidR="00EB1660" w:rsidRPr="00285058">
        <w:rPr>
          <w:rFonts w:ascii="Times New Roman" w:hAnsi="Times New Roman" w:cs="Times New Roman"/>
          <w:color w:val="000000" w:themeColor="text1"/>
        </w:rPr>
        <w:t xml:space="preserve">) </w:t>
      </w:r>
    </w:p>
    <w:p w14:paraId="6755B519" w14:textId="5406762D" w:rsidR="003546CB" w:rsidRPr="00285058" w:rsidRDefault="00830A70" w:rsidP="005A6AFD">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According to </w:t>
      </w:r>
      <w:r w:rsidR="006F6408" w:rsidRPr="00285058">
        <w:rPr>
          <w:rFonts w:ascii="Times New Roman" w:hAnsi="Times New Roman" w:cs="Times New Roman"/>
          <w:color w:val="000000" w:themeColor="text1"/>
        </w:rPr>
        <w:t>Harvard</w:t>
      </w:r>
      <w:r w:rsidRPr="00285058">
        <w:rPr>
          <w:rFonts w:ascii="Times New Roman" w:hAnsi="Times New Roman" w:cs="Times New Roman"/>
          <w:color w:val="000000" w:themeColor="text1"/>
        </w:rPr>
        <w:t xml:space="preserve">, </w:t>
      </w:r>
      <w:r w:rsidR="006F6408" w:rsidRPr="00285058">
        <w:rPr>
          <w:rFonts w:ascii="Times New Roman" w:hAnsi="Times New Roman" w:cs="Times New Roman"/>
          <w:color w:val="000000" w:themeColor="text1"/>
        </w:rPr>
        <w:t xml:space="preserve">“any subsequent services would be best provided in the community in </w:t>
      </w:r>
      <w:r w:rsidR="000019F0" w:rsidRPr="00285058">
        <w:rPr>
          <w:rFonts w:ascii="Times New Roman" w:hAnsi="Times New Roman" w:cs="Times New Roman"/>
          <w:color w:val="000000" w:themeColor="text1"/>
        </w:rPr>
        <w:t>which</w:t>
      </w:r>
      <w:r w:rsidR="006F6408" w:rsidRPr="00285058">
        <w:rPr>
          <w:rFonts w:ascii="Times New Roman" w:hAnsi="Times New Roman" w:cs="Times New Roman"/>
          <w:color w:val="000000" w:themeColor="text1"/>
        </w:rPr>
        <w:t xml:space="preserve"> </w:t>
      </w:r>
      <w:r w:rsidR="00574067" w:rsidRPr="00285058">
        <w:rPr>
          <w:rFonts w:ascii="Times New Roman" w:hAnsi="Times New Roman" w:cs="Times New Roman"/>
          <w:color w:val="000000" w:themeColor="text1"/>
        </w:rPr>
        <w:t>[Student]</w:t>
      </w:r>
      <w:r w:rsidR="006F6408" w:rsidRPr="00285058">
        <w:rPr>
          <w:rFonts w:ascii="Times New Roman" w:hAnsi="Times New Roman" w:cs="Times New Roman"/>
          <w:color w:val="000000" w:themeColor="text1"/>
        </w:rPr>
        <w:t xml:space="preserve"> will be living and by the adult services agency</w:t>
      </w:r>
      <w:r w:rsidR="00FD082F" w:rsidRPr="00285058">
        <w:rPr>
          <w:rFonts w:ascii="Times New Roman" w:hAnsi="Times New Roman" w:cs="Times New Roman"/>
          <w:color w:val="000000" w:themeColor="text1"/>
        </w:rPr>
        <w:t xml:space="preserve">.” </w:t>
      </w:r>
      <w:r w:rsidR="00B0275D" w:rsidRPr="00285058">
        <w:rPr>
          <w:rFonts w:ascii="Times New Roman" w:hAnsi="Times New Roman" w:cs="Times New Roman"/>
          <w:color w:val="000000" w:themeColor="text1"/>
        </w:rPr>
        <w:t>Student</w:t>
      </w:r>
      <w:r w:rsidR="00FD082F" w:rsidRPr="00285058">
        <w:rPr>
          <w:rFonts w:ascii="Times New Roman" w:hAnsi="Times New Roman" w:cs="Times New Roman"/>
          <w:color w:val="000000" w:themeColor="text1"/>
        </w:rPr>
        <w:t xml:space="preserve"> has been assigned a </w:t>
      </w:r>
      <w:r w:rsidR="00B9785A" w:rsidRPr="00285058">
        <w:rPr>
          <w:rFonts w:ascii="Times New Roman" w:hAnsi="Times New Roman" w:cs="Times New Roman"/>
          <w:color w:val="000000" w:themeColor="text1"/>
        </w:rPr>
        <w:t xml:space="preserve">case </w:t>
      </w:r>
      <w:r w:rsidR="00FD082F" w:rsidRPr="00285058">
        <w:rPr>
          <w:rFonts w:ascii="Times New Roman" w:hAnsi="Times New Roman" w:cs="Times New Roman"/>
          <w:color w:val="000000" w:themeColor="text1"/>
        </w:rPr>
        <w:t>worker</w:t>
      </w:r>
      <w:r w:rsidR="00B9785A" w:rsidRPr="00285058">
        <w:rPr>
          <w:rFonts w:ascii="Times New Roman" w:hAnsi="Times New Roman" w:cs="Times New Roman"/>
          <w:color w:val="000000" w:themeColor="text1"/>
        </w:rPr>
        <w:t xml:space="preserve"> from the Department of Developmental Services</w:t>
      </w:r>
      <w:r w:rsidR="00FD082F" w:rsidRPr="00285058">
        <w:rPr>
          <w:rFonts w:ascii="Times New Roman" w:hAnsi="Times New Roman" w:cs="Times New Roman"/>
          <w:color w:val="000000" w:themeColor="text1"/>
        </w:rPr>
        <w:t>.  (P-9)</w:t>
      </w:r>
    </w:p>
    <w:p w14:paraId="562E07C0" w14:textId="70A6FB3A" w:rsidR="00040DA5" w:rsidRPr="00285058" w:rsidRDefault="00E27D60" w:rsidP="005A6AFD">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As a result of the meeting, </w:t>
      </w:r>
      <w:r w:rsidR="00EB1660" w:rsidRPr="00285058">
        <w:rPr>
          <w:rFonts w:ascii="Times New Roman" w:hAnsi="Times New Roman" w:cs="Times New Roman"/>
          <w:color w:val="000000" w:themeColor="text1"/>
        </w:rPr>
        <w:t>Harvard proposed an Amendment</w:t>
      </w:r>
      <w:r w:rsidR="0046035B" w:rsidRPr="00285058">
        <w:rPr>
          <w:rFonts w:ascii="Times New Roman" w:hAnsi="Times New Roman" w:cs="Times New Roman"/>
          <w:color w:val="000000" w:themeColor="text1"/>
        </w:rPr>
        <w:t xml:space="preserve"> to the IEP with updated goals</w:t>
      </w:r>
      <w:r w:rsidR="00DF61CB" w:rsidRPr="00285058">
        <w:rPr>
          <w:rFonts w:ascii="Times New Roman" w:hAnsi="Times New Roman" w:cs="Times New Roman"/>
          <w:color w:val="000000" w:themeColor="text1"/>
        </w:rPr>
        <w:t xml:space="preserve"> focusing on transition </w:t>
      </w:r>
      <w:r w:rsidR="003D74B7" w:rsidRPr="00285058">
        <w:rPr>
          <w:rFonts w:ascii="Times New Roman" w:hAnsi="Times New Roman" w:cs="Times New Roman"/>
          <w:color w:val="000000" w:themeColor="text1"/>
        </w:rPr>
        <w:t>needs</w:t>
      </w:r>
      <w:r w:rsidR="0046035B" w:rsidRPr="00285058">
        <w:rPr>
          <w:rFonts w:ascii="Times New Roman" w:hAnsi="Times New Roman" w:cs="Times New Roman"/>
          <w:color w:val="000000" w:themeColor="text1"/>
        </w:rPr>
        <w:t xml:space="preserve">. The anticipated graduation date remained 6/19/2021. </w:t>
      </w:r>
      <w:r w:rsidR="002859C0" w:rsidRPr="00285058">
        <w:rPr>
          <w:rFonts w:ascii="Times New Roman" w:hAnsi="Times New Roman" w:cs="Times New Roman"/>
          <w:color w:val="000000" w:themeColor="text1"/>
        </w:rPr>
        <w:t xml:space="preserve">An N1 was issued as well. </w:t>
      </w:r>
      <w:r w:rsidR="005F2C47" w:rsidRPr="00285058">
        <w:rPr>
          <w:rFonts w:ascii="Times New Roman" w:hAnsi="Times New Roman" w:cs="Times New Roman"/>
          <w:color w:val="000000" w:themeColor="text1"/>
        </w:rPr>
        <w:t xml:space="preserve">On April 1, 2021, </w:t>
      </w:r>
      <w:r w:rsidR="0046035B" w:rsidRPr="00285058">
        <w:rPr>
          <w:rFonts w:ascii="Times New Roman" w:hAnsi="Times New Roman" w:cs="Times New Roman"/>
          <w:color w:val="000000" w:themeColor="text1"/>
        </w:rPr>
        <w:t>Parents rejected the Amendment. (</w:t>
      </w:r>
      <w:r w:rsidRPr="00285058">
        <w:rPr>
          <w:rFonts w:ascii="Times New Roman" w:hAnsi="Times New Roman" w:cs="Times New Roman"/>
          <w:color w:val="000000" w:themeColor="text1"/>
        </w:rPr>
        <w:t>Request for Hearing</w:t>
      </w:r>
      <w:r w:rsidR="00C875CA" w:rsidRPr="00285058">
        <w:rPr>
          <w:rFonts w:ascii="Times New Roman" w:hAnsi="Times New Roman" w:cs="Times New Roman"/>
          <w:color w:val="000000" w:themeColor="text1"/>
        </w:rPr>
        <w:t>; P-9</w:t>
      </w:r>
      <w:r w:rsidRPr="00285058">
        <w:rPr>
          <w:rFonts w:ascii="Times New Roman" w:hAnsi="Times New Roman" w:cs="Times New Roman"/>
          <w:color w:val="000000" w:themeColor="text1"/>
        </w:rPr>
        <w:t>)</w:t>
      </w:r>
    </w:p>
    <w:p w14:paraId="783CDEBB" w14:textId="764A7DAC" w:rsidR="00780BF2" w:rsidRPr="00285058" w:rsidRDefault="00EB1660" w:rsidP="005A6AFD">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The </w:t>
      </w:r>
      <w:r w:rsidR="002859C0" w:rsidRPr="00285058">
        <w:rPr>
          <w:rFonts w:ascii="Times New Roman" w:hAnsi="Times New Roman" w:cs="Times New Roman"/>
          <w:color w:val="000000" w:themeColor="text1"/>
        </w:rPr>
        <w:t>T</w:t>
      </w:r>
      <w:r w:rsidRPr="00285058">
        <w:rPr>
          <w:rFonts w:ascii="Times New Roman" w:hAnsi="Times New Roman" w:cs="Times New Roman"/>
          <w:color w:val="000000" w:themeColor="text1"/>
        </w:rPr>
        <w:t xml:space="preserve">eam convened again on May 24, </w:t>
      </w:r>
      <w:r w:rsidR="001730EF" w:rsidRPr="00285058">
        <w:rPr>
          <w:rFonts w:ascii="Times New Roman" w:hAnsi="Times New Roman" w:cs="Times New Roman"/>
          <w:color w:val="000000" w:themeColor="text1"/>
        </w:rPr>
        <w:t>2021,</w:t>
      </w:r>
      <w:r w:rsidRPr="00285058">
        <w:rPr>
          <w:rFonts w:ascii="Times New Roman" w:hAnsi="Times New Roman" w:cs="Times New Roman"/>
          <w:color w:val="000000" w:themeColor="text1"/>
        </w:rPr>
        <w:t xml:space="preserve"> </w:t>
      </w:r>
      <w:r w:rsidR="00082910" w:rsidRPr="00285058">
        <w:rPr>
          <w:rFonts w:ascii="Times New Roman" w:hAnsi="Times New Roman" w:cs="Times New Roman"/>
          <w:color w:val="000000" w:themeColor="text1"/>
        </w:rPr>
        <w:t>to</w:t>
      </w:r>
      <w:r w:rsidRPr="00285058">
        <w:rPr>
          <w:rFonts w:ascii="Times New Roman" w:hAnsi="Times New Roman" w:cs="Times New Roman"/>
          <w:color w:val="000000" w:themeColor="text1"/>
        </w:rPr>
        <w:t xml:space="preserve"> review</w:t>
      </w:r>
      <w:r w:rsidR="007B4362" w:rsidRPr="00285058">
        <w:rPr>
          <w:rFonts w:ascii="Times New Roman" w:hAnsi="Times New Roman" w:cs="Times New Roman"/>
          <w:color w:val="000000" w:themeColor="text1"/>
        </w:rPr>
        <w:t xml:space="preserve"> </w:t>
      </w:r>
      <w:r w:rsidR="0012514F" w:rsidRPr="00285058">
        <w:rPr>
          <w:rFonts w:ascii="Times New Roman" w:hAnsi="Times New Roman" w:cs="Times New Roman"/>
          <w:color w:val="000000" w:themeColor="text1"/>
        </w:rPr>
        <w:t>Dr. Anna Hebert</w:t>
      </w:r>
      <w:r w:rsidR="00574067" w:rsidRPr="00285058">
        <w:rPr>
          <w:rFonts w:ascii="Times New Roman" w:hAnsi="Times New Roman" w:cs="Times New Roman"/>
          <w:color w:val="000000" w:themeColor="text1"/>
        </w:rPr>
        <w:t>’s</w:t>
      </w:r>
      <w:r w:rsidR="0012514F" w:rsidRPr="00285058">
        <w:rPr>
          <w:rFonts w:ascii="Times New Roman" w:hAnsi="Times New Roman" w:cs="Times New Roman"/>
          <w:color w:val="000000" w:themeColor="text1"/>
        </w:rPr>
        <w:t xml:space="preserve"> </w:t>
      </w:r>
      <w:r w:rsidR="007B4362" w:rsidRPr="00285058">
        <w:rPr>
          <w:rFonts w:ascii="Times New Roman" w:hAnsi="Times New Roman" w:cs="Times New Roman"/>
          <w:color w:val="000000" w:themeColor="text1"/>
        </w:rPr>
        <w:t xml:space="preserve">independent neuropsychological evaluation report </w:t>
      </w:r>
      <w:r w:rsidR="00574067" w:rsidRPr="00285058">
        <w:rPr>
          <w:rFonts w:ascii="Times New Roman" w:hAnsi="Times New Roman" w:cs="Times New Roman"/>
          <w:color w:val="000000" w:themeColor="text1"/>
        </w:rPr>
        <w:t>of</w:t>
      </w:r>
      <w:r w:rsidR="007B4362" w:rsidRPr="00285058">
        <w:rPr>
          <w:rFonts w:ascii="Times New Roman" w:hAnsi="Times New Roman" w:cs="Times New Roman"/>
          <w:color w:val="000000" w:themeColor="text1"/>
        </w:rPr>
        <w:t xml:space="preserve"> March 30, 2021. (P-1</w:t>
      </w:r>
      <w:r w:rsidR="00A27F41" w:rsidRPr="00285058">
        <w:rPr>
          <w:rFonts w:ascii="Times New Roman" w:hAnsi="Times New Roman" w:cs="Times New Roman"/>
          <w:color w:val="000000" w:themeColor="text1"/>
        </w:rPr>
        <w:t>; P-10</w:t>
      </w:r>
      <w:r w:rsidR="007B4362" w:rsidRPr="00285058">
        <w:rPr>
          <w:rFonts w:ascii="Times New Roman" w:hAnsi="Times New Roman" w:cs="Times New Roman"/>
          <w:color w:val="000000" w:themeColor="text1"/>
        </w:rPr>
        <w:t>)</w:t>
      </w:r>
      <w:r w:rsidR="009852D4" w:rsidRPr="00285058">
        <w:rPr>
          <w:rFonts w:ascii="Times New Roman" w:hAnsi="Times New Roman" w:cs="Times New Roman"/>
          <w:color w:val="000000" w:themeColor="text1"/>
        </w:rPr>
        <w:t xml:space="preserve"> </w:t>
      </w:r>
    </w:p>
    <w:p w14:paraId="70E4975E" w14:textId="51A49665" w:rsidR="004340DF" w:rsidRPr="00285058" w:rsidRDefault="00B346BF" w:rsidP="007B687B">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In her</w:t>
      </w:r>
      <w:r w:rsidR="00D62E1F" w:rsidRPr="00285058">
        <w:rPr>
          <w:rFonts w:ascii="Times New Roman" w:hAnsi="Times New Roman" w:cs="Times New Roman"/>
          <w:color w:val="000000" w:themeColor="text1"/>
        </w:rPr>
        <w:t xml:space="preserve"> </w:t>
      </w:r>
      <w:r w:rsidR="00292AD6" w:rsidRPr="00285058">
        <w:rPr>
          <w:rFonts w:ascii="Times New Roman" w:hAnsi="Times New Roman" w:cs="Times New Roman"/>
          <w:color w:val="000000" w:themeColor="text1"/>
        </w:rPr>
        <w:t xml:space="preserve"> report</w:t>
      </w:r>
      <w:r w:rsidRPr="00285058">
        <w:rPr>
          <w:rFonts w:ascii="Times New Roman" w:hAnsi="Times New Roman" w:cs="Times New Roman"/>
          <w:color w:val="000000" w:themeColor="text1"/>
        </w:rPr>
        <w:t>, Dr. Hebert</w:t>
      </w:r>
      <w:r w:rsidR="00AB4662" w:rsidRPr="00285058">
        <w:rPr>
          <w:rFonts w:ascii="Times New Roman" w:hAnsi="Times New Roman" w:cs="Times New Roman"/>
          <w:color w:val="000000" w:themeColor="text1"/>
        </w:rPr>
        <w:t xml:space="preserve"> </w:t>
      </w:r>
      <w:r w:rsidR="007E01C0" w:rsidRPr="00285058">
        <w:rPr>
          <w:rFonts w:ascii="Times New Roman" w:hAnsi="Times New Roman" w:cs="Times New Roman"/>
          <w:color w:val="000000" w:themeColor="text1"/>
        </w:rPr>
        <w:t xml:space="preserve">noted that </w:t>
      </w:r>
      <w:r w:rsidR="0040522A" w:rsidRPr="00285058">
        <w:rPr>
          <w:rFonts w:ascii="Times New Roman" w:hAnsi="Times New Roman" w:cs="Times New Roman"/>
          <w:color w:val="000000" w:themeColor="text1"/>
        </w:rPr>
        <w:t>she was “overall pleased</w:t>
      </w:r>
      <w:r w:rsidR="006631D4" w:rsidRPr="00285058">
        <w:rPr>
          <w:rFonts w:ascii="Times New Roman" w:hAnsi="Times New Roman" w:cs="Times New Roman"/>
          <w:color w:val="000000" w:themeColor="text1"/>
        </w:rPr>
        <w:t xml:space="preserve"> with the </w:t>
      </w:r>
      <w:r w:rsidR="00152CC9" w:rsidRPr="00285058">
        <w:rPr>
          <w:rFonts w:ascii="Times New Roman" w:hAnsi="Times New Roman" w:cs="Times New Roman"/>
          <w:color w:val="000000" w:themeColor="text1"/>
        </w:rPr>
        <w:t>progress</w:t>
      </w:r>
      <w:r w:rsidR="006631D4" w:rsidRPr="00285058">
        <w:rPr>
          <w:rFonts w:ascii="Times New Roman" w:hAnsi="Times New Roman" w:cs="Times New Roman"/>
          <w:color w:val="000000" w:themeColor="text1"/>
        </w:rPr>
        <w:t xml:space="preserve">” </w:t>
      </w:r>
      <w:r w:rsidR="002859C0" w:rsidRPr="00285058">
        <w:rPr>
          <w:rFonts w:ascii="Times New Roman" w:hAnsi="Times New Roman" w:cs="Times New Roman"/>
          <w:color w:val="000000" w:themeColor="text1"/>
        </w:rPr>
        <w:t xml:space="preserve">that </w:t>
      </w:r>
      <w:r w:rsidR="006631D4" w:rsidRPr="00285058">
        <w:rPr>
          <w:rFonts w:ascii="Times New Roman" w:hAnsi="Times New Roman" w:cs="Times New Roman"/>
          <w:color w:val="000000" w:themeColor="text1"/>
        </w:rPr>
        <w:t xml:space="preserve">Student had made. However, she found that </w:t>
      </w:r>
      <w:r w:rsidR="007E01C0" w:rsidRPr="00285058">
        <w:rPr>
          <w:rFonts w:ascii="Times New Roman" w:hAnsi="Times New Roman" w:cs="Times New Roman"/>
          <w:color w:val="000000" w:themeColor="text1"/>
        </w:rPr>
        <w:t xml:space="preserve">Student “continues to require special education services as a student with Autism and an Intellectual </w:t>
      </w:r>
      <w:r w:rsidR="008C1826" w:rsidRPr="00285058">
        <w:rPr>
          <w:rFonts w:ascii="Times New Roman" w:hAnsi="Times New Roman" w:cs="Times New Roman"/>
          <w:color w:val="000000" w:themeColor="text1"/>
        </w:rPr>
        <w:t>Disability</w:t>
      </w:r>
      <w:r w:rsidR="007E01C0" w:rsidRPr="00285058">
        <w:rPr>
          <w:rFonts w:ascii="Times New Roman" w:hAnsi="Times New Roman" w:cs="Times New Roman"/>
          <w:color w:val="000000" w:themeColor="text1"/>
        </w:rPr>
        <w:t xml:space="preserve"> (primary) and ADHD (secondary). </w:t>
      </w:r>
      <w:r w:rsidR="002859C0" w:rsidRPr="00285058">
        <w:rPr>
          <w:rFonts w:ascii="Times New Roman" w:hAnsi="Times New Roman" w:cs="Times New Roman"/>
          <w:color w:val="000000" w:themeColor="text1"/>
        </w:rPr>
        <w:t>He</w:t>
      </w:r>
      <w:r w:rsidR="007E01C0" w:rsidRPr="00285058">
        <w:rPr>
          <w:rFonts w:ascii="Times New Roman" w:hAnsi="Times New Roman" w:cs="Times New Roman"/>
          <w:color w:val="000000" w:themeColor="text1"/>
        </w:rPr>
        <w:t xml:space="preserve"> “continues to </w:t>
      </w:r>
      <w:r w:rsidR="00B66054" w:rsidRPr="00285058">
        <w:rPr>
          <w:rFonts w:ascii="Times New Roman" w:hAnsi="Times New Roman" w:cs="Times New Roman"/>
          <w:color w:val="000000" w:themeColor="text1"/>
        </w:rPr>
        <w:t>require</w:t>
      </w:r>
      <w:r w:rsidR="007E01C0" w:rsidRPr="00285058">
        <w:rPr>
          <w:rFonts w:ascii="Times New Roman" w:hAnsi="Times New Roman" w:cs="Times New Roman"/>
          <w:color w:val="000000" w:themeColor="text1"/>
        </w:rPr>
        <w:t xml:space="preserve"> a structured and organized transition program</w:t>
      </w:r>
      <w:r w:rsidR="00C50633" w:rsidRPr="00285058">
        <w:rPr>
          <w:rFonts w:ascii="Times New Roman" w:hAnsi="Times New Roman" w:cs="Times New Roman"/>
          <w:color w:val="000000" w:themeColor="text1"/>
        </w:rPr>
        <w:t xml:space="preserve"> that can </w:t>
      </w:r>
      <w:r w:rsidR="00970B5D" w:rsidRPr="00285058">
        <w:rPr>
          <w:rFonts w:ascii="Times New Roman" w:hAnsi="Times New Roman" w:cs="Times New Roman"/>
          <w:color w:val="000000" w:themeColor="text1"/>
        </w:rPr>
        <w:t>comprehensively</w:t>
      </w:r>
      <w:r w:rsidR="00C50633" w:rsidRPr="00285058">
        <w:rPr>
          <w:rFonts w:ascii="Times New Roman" w:hAnsi="Times New Roman" w:cs="Times New Roman"/>
          <w:color w:val="000000" w:themeColor="text1"/>
        </w:rPr>
        <w:t xml:space="preserve"> and </w:t>
      </w:r>
      <w:r w:rsidR="00295525" w:rsidRPr="00285058">
        <w:rPr>
          <w:rFonts w:ascii="Times New Roman" w:hAnsi="Times New Roman" w:cs="Times New Roman"/>
          <w:color w:val="000000" w:themeColor="text1"/>
        </w:rPr>
        <w:t>intensively</w:t>
      </w:r>
      <w:r w:rsidR="00C50633" w:rsidRPr="00285058">
        <w:rPr>
          <w:rFonts w:ascii="Times New Roman" w:hAnsi="Times New Roman" w:cs="Times New Roman"/>
          <w:color w:val="000000" w:themeColor="text1"/>
        </w:rPr>
        <w:t xml:space="preserve"> address his functional academic, social language and behavior, vocational, and adaptive functional skills needed for increased independence.” </w:t>
      </w:r>
      <w:r w:rsidR="0024289D" w:rsidRPr="00285058">
        <w:rPr>
          <w:rFonts w:ascii="Times New Roman" w:hAnsi="Times New Roman" w:cs="Times New Roman"/>
          <w:color w:val="000000" w:themeColor="text1"/>
        </w:rPr>
        <w:t>Student’s</w:t>
      </w:r>
      <w:r w:rsidR="006A729F" w:rsidRPr="00285058">
        <w:rPr>
          <w:rFonts w:ascii="Times New Roman" w:hAnsi="Times New Roman" w:cs="Times New Roman"/>
          <w:color w:val="000000" w:themeColor="text1"/>
        </w:rPr>
        <w:t xml:space="preserve"> “needs are life-long with his deficits</w:t>
      </w:r>
      <w:r w:rsidR="000E1723" w:rsidRPr="00285058">
        <w:rPr>
          <w:rFonts w:ascii="Times New Roman" w:hAnsi="Times New Roman" w:cs="Times New Roman"/>
          <w:color w:val="000000" w:themeColor="text1"/>
        </w:rPr>
        <w:t xml:space="preserve"> … impairing his ability to live and/or work independently and placing</w:t>
      </w:r>
      <w:r w:rsidR="00574067" w:rsidRPr="00285058">
        <w:rPr>
          <w:rFonts w:ascii="Times New Roman" w:hAnsi="Times New Roman" w:cs="Times New Roman"/>
          <w:color w:val="000000" w:themeColor="text1"/>
        </w:rPr>
        <w:t xml:space="preserve"> </w:t>
      </w:r>
      <w:r w:rsidR="0018130F" w:rsidRPr="00285058">
        <w:rPr>
          <w:rFonts w:ascii="Times New Roman" w:hAnsi="Times New Roman" w:cs="Times New Roman"/>
          <w:color w:val="000000" w:themeColor="text1"/>
        </w:rPr>
        <w:t>[Student]</w:t>
      </w:r>
      <w:r w:rsidR="000E1723" w:rsidRPr="00285058">
        <w:rPr>
          <w:rFonts w:ascii="Times New Roman" w:hAnsi="Times New Roman" w:cs="Times New Roman"/>
          <w:color w:val="000000" w:themeColor="text1"/>
        </w:rPr>
        <w:t xml:space="preserve"> at high-risk for harm in </w:t>
      </w:r>
      <w:r w:rsidR="00F467DD" w:rsidRPr="00285058">
        <w:rPr>
          <w:rFonts w:ascii="Times New Roman" w:hAnsi="Times New Roman" w:cs="Times New Roman"/>
          <w:color w:val="000000" w:themeColor="text1"/>
        </w:rPr>
        <w:t xml:space="preserve">unsupported </w:t>
      </w:r>
      <w:r w:rsidR="00080DB1" w:rsidRPr="00285058">
        <w:rPr>
          <w:rFonts w:ascii="Times New Roman" w:hAnsi="Times New Roman" w:cs="Times New Roman"/>
          <w:color w:val="000000" w:themeColor="text1"/>
        </w:rPr>
        <w:t>environments</w:t>
      </w:r>
      <w:r w:rsidR="00F467DD" w:rsidRPr="00285058">
        <w:rPr>
          <w:rFonts w:ascii="Times New Roman" w:hAnsi="Times New Roman" w:cs="Times New Roman"/>
          <w:color w:val="000000" w:themeColor="text1"/>
        </w:rPr>
        <w:t xml:space="preserve">. As such, [Student] will require support from the </w:t>
      </w:r>
      <w:r w:rsidR="00B07812" w:rsidRPr="00285058">
        <w:rPr>
          <w:rFonts w:ascii="Times New Roman" w:hAnsi="Times New Roman" w:cs="Times New Roman"/>
          <w:color w:val="000000" w:themeColor="text1"/>
        </w:rPr>
        <w:t>D</w:t>
      </w:r>
      <w:r w:rsidR="00F467DD" w:rsidRPr="00285058">
        <w:rPr>
          <w:rFonts w:ascii="Times New Roman" w:hAnsi="Times New Roman" w:cs="Times New Roman"/>
          <w:color w:val="000000" w:themeColor="text1"/>
        </w:rPr>
        <w:t xml:space="preserve">epartment of </w:t>
      </w:r>
      <w:r w:rsidR="00B07812" w:rsidRPr="00285058">
        <w:rPr>
          <w:rFonts w:ascii="Times New Roman" w:hAnsi="Times New Roman" w:cs="Times New Roman"/>
          <w:color w:val="000000" w:themeColor="text1"/>
        </w:rPr>
        <w:t>D</w:t>
      </w:r>
      <w:r w:rsidR="00F467DD" w:rsidRPr="00285058">
        <w:rPr>
          <w:rFonts w:ascii="Times New Roman" w:hAnsi="Times New Roman" w:cs="Times New Roman"/>
          <w:color w:val="000000" w:themeColor="text1"/>
        </w:rPr>
        <w:t>evelopmental Services following his 22</w:t>
      </w:r>
      <w:r w:rsidR="00F467DD" w:rsidRPr="00285058">
        <w:rPr>
          <w:rFonts w:ascii="Times New Roman" w:hAnsi="Times New Roman" w:cs="Times New Roman"/>
          <w:color w:val="000000" w:themeColor="text1"/>
          <w:vertAlign w:val="superscript"/>
        </w:rPr>
        <w:t>nd</w:t>
      </w:r>
      <w:r w:rsidR="00F467DD" w:rsidRPr="00285058">
        <w:rPr>
          <w:rFonts w:ascii="Times New Roman" w:hAnsi="Times New Roman" w:cs="Times New Roman"/>
          <w:color w:val="000000" w:themeColor="text1"/>
        </w:rPr>
        <w:t xml:space="preserve"> birthday.” </w:t>
      </w:r>
      <w:r w:rsidR="007E01C0" w:rsidRPr="00285058">
        <w:rPr>
          <w:rFonts w:ascii="Times New Roman" w:hAnsi="Times New Roman" w:cs="Times New Roman"/>
          <w:color w:val="000000" w:themeColor="text1"/>
        </w:rPr>
        <w:t xml:space="preserve"> </w:t>
      </w:r>
      <w:r w:rsidR="00AB4662" w:rsidRPr="00285058">
        <w:rPr>
          <w:rFonts w:ascii="Times New Roman" w:hAnsi="Times New Roman" w:cs="Times New Roman"/>
          <w:color w:val="000000" w:themeColor="text1"/>
        </w:rPr>
        <w:t>(P-8)</w:t>
      </w:r>
      <w:r w:rsidR="00EE3855" w:rsidRPr="00285058">
        <w:rPr>
          <w:rFonts w:ascii="Times New Roman" w:hAnsi="Times New Roman" w:cs="Times New Roman"/>
          <w:color w:val="000000" w:themeColor="text1"/>
        </w:rPr>
        <w:t xml:space="preserve"> </w:t>
      </w:r>
    </w:p>
    <w:p w14:paraId="3223BD6A" w14:textId="7B4F5568" w:rsidR="007B687B" w:rsidRPr="00285058" w:rsidRDefault="009852D4" w:rsidP="007B687B">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t xml:space="preserve">Parents and Riverview endorsed Dr. Hebert’s recommendation for ongoing special education eligibility and transition services. </w:t>
      </w:r>
      <w:r w:rsidR="009F6C9F" w:rsidRPr="00285058">
        <w:rPr>
          <w:rFonts w:ascii="Times New Roman" w:hAnsi="Times New Roman" w:cs="Times New Roman"/>
          <w:color w:val="000000" w:themeColor="text1"/>
        </w:rPr>
        <w:t xml:space="preserve"> </w:t>
      </w:r>
      <w:r w:rsidR="007B687B" w:rsidRPr="00285058">
        <w:rPr>
          <w:rFonts w:ascii="Times New Roman" w:hAnsi="Times New Roman" w:cs="Times New Roman"/>
          <w:color w:val="000000" w:themeColor="text1"/>
        </w:rPr>
        <w:t xml:space="preserve">At the May 2021 meeting, the </w:t>
      </w:r>
      <w:r w:rsidR="00B07812" w:rsidRPr="00285058">
        <w:rPr>
          <w:rFonts w:ascii="Times New Roman" w:hAnsi="Times New Roman" w:cs="Times New Roman"/>
          <w:color w:val="000000" w:themeColor="text1"/>
        </w:rPr>
        <w:t>Department of Developmental Services</w:t>
      </w:r>
      <w:r w:rsidR="00574067" w:rsidRPr="00285058">
        <w:rPr>
          <w:rFonts w:ascii="Times New Roman" w:hAnsi="Times New Roman" w:cs="Times New Roman"/>
          <w:color w:val="000000" w:themeColor="text1"/>
        </w:rPr>
        <w:t>’</w:t>
      </w:r>
      <w:r w:rsidR="00B07812" w:rsidRPr="00285058">
        <w:rPr>
          <w:rFonts w:ascii="Times New Roman" w:hAnsi="Times New Roman" w:cs="Times New Roman"/>
          <w:color w:val="000000" w:themeColor="text1"/>
        </w:rPr>
        <w:t xml:space="preserve"> </w:t>
      </w:r>
      <w:r w:rsidR="00BD5919" w:rsidRPr="00285058">
        <w:rPr>
          <w:rFonts w:ascii="Times New Roman" w:hAnsi="Times New Roman" w:cs="Times New Roman"/>
          <w:color w:val="000000" w:themeColor="text1"/>
        </w:rPr>
        <w:t xml:space="preserve">(DDS) </w:t>
      </w:r>
      <w:r w:rsidR="007B687B" w:rsidRPr="00285058">
        <w:rPr>
          <w:rFonts w:ascii="Times New Roman" w:hAnsi="Times New Roman" w:cs="Times New Roman"/>
          <w:color w:val="000000" w:themeColor="text1"/>
        </w:rPr>
        <w:t>case worker discussed adult services that would be available to Student. (P-10)</w:t>
      </w:r>
    </w:p>
    <w:p w14:paraId="0F582364" w14:textId="322A8911" w:rsidR="007B687B" w:rsidRPr="00285058" w:rsidRDefault="004340DF" w:rsidP="00592599">
      <w:pPr>
        <w:pStyle w:val="ListParagraph"/>
        <w:numPr>
          <w:ilvl w:val="3"/>
          <w:numId w:val="1"/>
        </w:numPr>
        <w:spacing w:before="100" w:beforeAutospacing="1" w:after="100" w:afterAutospacing="1"/>
        <w:rPr>
          <w:rFonts w:ascii="Times New Roman" w:hAnsi="Times New Roman" w:cs="Times New Roman"/>
          <w:color w:val="000000" w:themeColor="text1"/>
        </w:rPr>
      </w:pPr>
      <w:r w:rsidRPr="00285058">
        <w:rPr>
          <w:rFonts w:ascii="Times New Roman" w:hAnsi="Times New Roman" w:cs="Times New Roman"/>
          <w:color w:val="000000" w:themeColor="text1"/>
        </w:rPr>
        <w:lastRenderedPageBreak/>
        <w:t xml:space="preserve">Following the Team meeting, Harvard issued an N1. </w:t>
      </w:r>
      <w:r w:rsidR="007B687B" w:rsidRPr="00285058">
        <w:rPr>
          <w:rFonts w:ascii="Times New Roman" w:hAnsi="Times New Roman" w:cs="Times New Roman"/>
          <w:color w:val="000000" w:themeColor="text1"/>
        </w:rPr>
        <w:t xml:space="preserve">It is Harvard’s position </w:t>
      </w:r>
      <w:r w:rsidR="009F6C9F" w:rsidRPr="00285058">
        <w:rPr>
          <w:rFonts w:ascii="Times New Roman" w:hAnsi="Times New Roman" w:cs="Times New Roman"/>
          <w:color w:val="000000" w:themeColor="text1"/>
        </w:rPr>
        <w:t xml:space="preserve">that </w:t>
      </w:r>
      <w:r w:rsidR="00D313AE" w:rsidRPr="00285058">
        <w:rPr>
          <w:rFonts w:ascii="Times New Roman" w:hAnsi="Times New Roman" w:cs="Times New Roman"/>
          <w:color w:val="000000" w:themeColor="text1"/>
        </w:rPr>
        <w:t xml:space="preserve">Student has graduated, </w:t>
      </w:r>
      <w:r w:rsidR="009F6C9F" w:rsidRPr="00285058">
        <w:rPr>
          <w:rFonts w:ascii="Times New Roman" w:hAnsi="Times New Roman" w:cs="Times New Roman"/>
          <w:color w:val="000000" w:themeColor="text1"/>
        </w:rPr>
        <w:t xml:space="preserve">is ineligible for continued special education services </w:t>
      </w:r>
      <w:r w:rsidR="00E15562" w:rsidRPr="00285058">
        <w:rPr>
          <w:rFonts w:ascii="Times New Roman" w:hAnsi="Times New Roman" w:cs="Times New Roman"/>
          <w:color w:val="000000" w:themeColor="text1"/>
        </w:rPr>
        <w:t xml:space="preserve">because he has met local graduation </w:t>
      </w:r>
      <w:r w:rsidR="009B2FD3" w:rsidRPr="00285058">
        <w:rPr>
          <w:rFonts w:ascii="Times New Roman" w:hAnsi="Times New Roman" w:cs="Times New Roman"/>
          <w:color w:val="000000" w:themeColor="text1"/>
        </w:rPr>
        <w:t>requirements</w:t>
      </w:r>
      <w:r w:rsidR="00AE1407" w:rsidRPr="00285058">
        <w:rPr>
          <w:rFonts w:ascii="Times New Roman" w:hAnsi="Times New Roman" w:cs="Times New Roman"/>
          <w:color w:val="000000" w:themeColor="text1"/>
        </w:rPr>
        <w:t xml:space="preserve">, </w:t>
      </w:r>
      <w:r w:rsidR="00E15562" w:rsidRPr="00285058">
        <w:rPr>
          <w:rFonts w:ascii="Times New Roman" w:hAnsi="Times New Roman" w:cs="Times New Roman"/>
          <w:color w:val="000000" w:themeColor="text1"/>
        </w:rPr>
        <w:t>has satisfied the MCAS competency standard</w:t>
      </w:r>
      <w:r w:rsidR="00AE1407" w:rsidRPr="00285058">
        <w:rPr>
          <w:rFonts w:ascii="Times New Roman" w:hAnsi="Times New Roman" w:cs="Times New Roman"/>
          <w:color w:val="000000" w:themeColor="text1"/>
        </w:rPr>
        <w:t xml:space="preserve">, </w:t>
      </w:r>
      <w:r w:rsidR="00443CDE" w:rsidRPr="00285058">
        <w:rPr>
          <w:rFonts w:ascii="Times New Roman" w:hAnsi="Times New Roman" w:cs="Times New Roman"/>
          <w:color w:val="000000" w:themeColor="text1"/>
        </w:rPr>
        <w:t xml:space="preserve">has made </w:t>
      </w:r>
      <w:r w:rsidR="000234EF" w:rsidRPr="00285058">
        <w:rPr>
          <w:rFonts w:ascii="Times New Roman" w:hAnsi="Times New Roman" w:cs="Times New Roman"/>
          <w:color w:val="000000" w:themeColor="text1"/>
        </w:rPr>
        <w:t xml:space="preserve">effective </w:t>
      </w:r>
      <w:r w:rsidR="00443CDE" w:rsidRPr="00285058">
        <w:rPr>
          <w:rFonts w:ascii="Times New Roman" w:hAnsi="Times New Roman" w:cs="Times New Roman"/>
          <w:color w:val="000000" w:themeColor="text1"/>
        </w:rPr>
        <w:t xml:space="preserve">progress and </w:t>
      </w:r>
      <w:r w:rsidR="000234EF" w:rsidRPr="00285058">
        <w:rPr>
          <w:rFonts w:ascii="Times New Roman" w:hAnsi="Times New Roman" w:cs="Times New Roman"/>
          <w:color w:val="000000" w:themeColor="text1"/>
        </w:rPr>
        <w:t xml:space="preserve">has </w:t>
      </w:r>
      <w:r w:rsidR="00443CDE" w:rsidRPr="00285058">
        <w:rPr>
          <w:rFonts w:ascii="Times New Roman" w:hAnsi="Times New Roman" w:cs="Times New Roman"/>
          <w:color w:val="000000" w:themeColor="text1"/>
        </w:rPr>
        <w:t>received a FAPE during the 2020-2021 school year</w:t>
      </w:r>
      <w:r w:rsidR="004D27D6" w:rsidRPr="00285058">
        <w:rPr>
          <w:rFonts w:ascii="Times New Roman" w:hAnsi="Times New Roman" w:cs="Times New Roman"/>
          <w:color w:val="000000" w:themeColor="text1"/>
        </w:rPr>
        <w:t>.</w:t>
      </w:r>
      <w:r w:rsidR="00443CDE" w:rsidRPr="00285058">
        <w:rPr>
          <w:rFonts w:ascii="Times New Roman" w:hAnsi="Times New Roman" w:cs="Times New Roman"/>
          <w:color w:val="000000" w:themeColor="text1"/>
        </w:rPr>
        <w:t xml:space="preserve"> </w:t>
      </w:r>
      <w:r w:rsidR="009F6C9F" w:rsidRPr="00285058">
        <w:rPr>
          <w:rFonts w:ascii="Times New Roman" w:hAnsi="Times New Roman" w:cs="Times New Roman"/>
          <w:color w:val="000000" w:themeColor="text1"/>
        </w:rPr>
        <w:t xml:space="preserve"> </w:t>
      </w:r>
      <w:r w:rsidR="009852D4" w:rsidRPr="00285058">
        <w:rPr>
          <w:rFonts w:ascii="Times New Roman" w:hAnsi="Times New Roman" w:cs="Times New Roman"/>
          <w:color w:val="000000" w:themeColor="text1"/>
        </w:rPr>
        <w:t>(P-1</w:t>
      </w:r>
      <w:r w:rsidR="00EE3855" w:rsidRPr="00285058">
        <w:rPr>
          <w:rFonts w:ascii="Times New Roman" w:hAnsi="Times New Roman" w:cs="Times New Roman"/>
          <w:color w:val="000000" w:themeColor="text1"/>
        </w:rPr>
        <w:t>; P-10</w:t>
      </w:r>
      <w:r w:rsidR="00911EB9" w:rsidRPr="00285058">
        <w:rPr>
          <w:rFonts w:ascii="Times New Roman" w:hAnsi="Times New Roman" w:cs="Times New Roman"/>
          <w:color w:val="000000" w:themeColor="text1"/>
        </w:rPr>
        <w:t>; P-11</w:t>
      </w:r>
      <w:r w:rsidR="009852D4" w:rsidRPr="00285058">
        <w:rPr>
          <w:rFonts w:ascii="Times New Roman" w:hAnsi="Times New Roman" w:cs="Times New Roman"/>
          <w:color w:val="000000" w:themeColor="text1"/>
        </w:rPr>
        <w:t>)</w:t>
      </w:r>
      <w:r w:rsidR="009F6C9F" w:rsidRPr="00285058">
        <w:rPr>
          <w:rFonts w:ascii="Times New Roman" w:hAnsi="Times New Roman" w:cs="Times New Roman"/>
          <w:color w:val="000000" w:themeColor="text1"/>
        </w:rPr>
        <w:t xml:space="preserve"> </w:t>
      </w:r>
    </w:p>
    <w:p w14:paraId="3C038AB8" w14:textId="77777777" w:rsidR="00592599" w:rsidRPr="00285058" w:rsidRDefault="00592599" w:rsidP="00592599">
      <w:pPr>
        <w:pStyle w:val="ListParagraph"/>
        <w:spacing w:before="100" w:beforeAutospacing="1" w:after="100" w:afterAutospacing="1"/>
        <w:ind w:left="1080"/>
        <w:rPr>
          <w:rFonts w:ascii="Times New Roman" w:hAnsi="Times New Roman" w:cs="Times New Roman"/>
          <w:color w:val="000000" w:themeColor="text1"/>
        </w:rPr>
      </w:pPr>
    </w:p>
    <w:p w14:paraId="0F78D81C" w14:textId="02E34BD3" w:rsidR="00D96A53" w:rsidRPr="00285058" w:rsidRDefault="0016440C" w:rsidP="00D96A53">
      <w:pPr>
        <w:pStyle w:val="NoSpacing"/>
        <w:numPr>
          <w:ilvl w:val="0"/>
          <w:numId w:val="1"/>
        </w:numPr>
        <w:rPr>
          <w:rFonts w:ascii="Times New Roman" w:hAnsi="Times New Roman" w:cs="Times New Roman"/>
          <w:b/>
          <w:bCs/>
          <w:color w:val="000000" w:themeColor="text1"/>
          <w:sz w:val="24"/>
          <w:szCs w:val="24"/>
        </w:rPr>
      </w:pPr>
      <w:r w:rsidRPr="00285058">
        <w:rPr>
          <w:rFonts w:ascii="Times New Roman" w:hAnsi="Times New Roman" w:cs="Times New Roman"/>
          <w:b/>
          <w:bCs/>
          <w:color w:val="000000" w:themeColor="text1"/>
          <w:sz w:val="24"/>
          <w:szCs w:val="24"/>
        </w:rPr>
        <w:t xml:space="preserve"> LEGAL STANDARD</w:t>
      </w:r>
    </w:p>
    <w:p w14:paraId="45E5D998" w14:textId="77777777" w:rsidR="00D96A53" w:rsidRPr="00285058" w:rsidRDefault="00D96A53" w:rsidP="00D96A53">
      <w:pPr>
        <w:pStyle w:val="NoSpacing"/>
        <w:ind w:left="720"/>
        <w:rPr>
          <w:rFonts w:ascii="Times New Roman" w:hAnsi="Times New Roman" w:cs="Times New Roman"/>
          <w:color w:val="000000" w:themeColor="text1"/>
          <w:sz w:val="24"/>
          <w:szCs w:val="24"/>
        </w:rPr>
      </w:pPr>
    </w:p>
    <w:p w14:paraId="48302DB5" w14:textId="3492C1AD" w:rsidR="000962A6" w:rsidRPr="00285058" w:rsidRDefault="008A5281" w:rsidP="008A5281">
      <w:pPr>
        <w:pStyle w:val="NoSpacing"/>
        <w:numPr>
          <w:ilvl w:val="1"/>
          <w:numId w:val="1"/>
        </w:numPr>
        <w:rPr>
          <w:rFonts w:ascii="Times New Roman" w:hAnsi="Times New Roman" w:cs="Times New Roman"/>
          <w:i/>
          <w:iCs/>
          <w:color w:val="000000" w:themeColor="text1"/>
          <w:sz w:val="24"/>
          <w:szCs w:val="24"/>
        </w:rPr>
      </w:pPr>
      <w:r w:rsidRPr="00285058">
        <w:rPr>
          <w:rFonts w:ascii="Times New Roman" w:hAnsi="Times New Roman" w:cs="Times New Roman"/>
          <w:i/>
          <w:iCs/>
          <w:color w:val="000000" w:themeColor="text1"/>
          <w:sz w:val="24"/>
          <w:szCs w:val="24"/>
        </w:rPr>
        <w:t xml:space="preserve">Legal Standard for </w:t>
      </w:r>
      <w:r w:rsidR="00D96A53" w:rsidRPr="00285058">
        <w:rPr>
          <w:rFonts w:ascii="Times New Roman" w:hAnsi="Times New Roman" w:cs="Times New Roman"/>
          <w:i/>
          <w:iCs/>
          <w:color w:val="000000" w:themeColor="text1"/>
          <w:sz w:val="24"/>
          <w:szCs w:val="24"/>
        </w:rPr>
        <w:t>M</w:t>
      </w:r>
      <w:r w:rsidR="000962A6" w:rsidRPr="00285058">
        <w:rPr>
          <w:rFonts w:ascii="Times New Roman" w:hAnsi="Times New Roman" w:cs="Times New Roman"/>
          <w:i/>
          <w:iCs/>
          <w:color w:val="000000" w:themeColor="text1"/>
          <w:sz w:val="24"/>
          <w:szCs w:val="24"/>
        </w:rPr>
        <w:t>otion for Summary Judgment</w:t>
      </w:r>
    </w:p>
    <w:p w14:paraId="7B565836" w14:textId="77777777" w:rsidR="000962A6" w:rsidRPr="00285058" w:rsidRDefault="000962A6" w:rsidP="000962A6">
      <w:pPr>
        <w:rPr>
          <w:i/>
          <w:color w:val="000000" w:themeColor="text1"/>
        </w:rPr>
      </w:pPr>
    </w:p>
    <w:p w14:paraId="7072A388" w14:textId="04D0CC52" w:rsidR="001B1459" w:rsidRPr="00285058" w:rsidRDefault="000962A6" w:rsidP="00B27C34">
      <w:pPr>
        <w:rPr>
          <w:color w:val="000000" w:themeColor="text1"/>
        </w:rPr>
      </w:pPr>
      <w:r w:rsidRPr="00285058">
        <w:rPr>
          <w:color w:val="000000" w:themeColor="text1"/>
        </w:rPr>
        <w:t xml:space="preserve">Pursuant to 801 CMR 1.01(7)(h), </w:t>
      </w:r>
      <w:r w:rsidR="00CA2685" w:rsidRPr="00285058">
        <w:rPr>
          <w:color w:val="000000" w:themeColor="text1"/>
        </w:rPr>
        <w:t>s</w:t>
      </w:r>
      <w:r w:rsidRPr="00285058">
        <w:rPr>
          <w:color w:val="000000" w:themeColor="text1"/>
        </w:rPr>
        <w:t xml:space="preserve">ummary </w:t>
      </w:r>
      <w:r w:rsidR="00CA2685" w:rsidRPr="00285058">
        <w:rPr>
          <w:color w:val="000000" w:themeColor="text1"/>
        </w:rPr>
        <w:t>d</w:t>
      </w:r>
      <w:r w:rsidRPr="00285058">
        <w:rPr>
          <w:color w:val="000000" w:themeColor="text1"/>
        </w:rPr>
        <w:t>ecision may be granted when there is “no genuine issue of fact relating to all or part of a claim or defense and [the moving party] is entitled to prevail as a matter of law.”</w:t>
      </w:r>
      <w:r w:rsidR="00B27C34" w:rsidRPr="00285058">
        <w:rPr>
          <w:rStyle w:val="FootnoteReference"/>
          <w:color w:val="000000" w:themeColor="text1"/>
        </w:rPr>
        <w:footnoteReference w:id="7"/>
      </w:r>
      <w:r w:rsidRPr="00285058">
        <w:rPr>
          <w:color w:val="000000" w:themeColor="text1"/>
        </w:rPr>
        <w:t xml:space="preserve"> </w:t>
      </w:r>
      <w:r w:rsidR="00F00658" w:rsidRPr="00285058">
        <w:rPr>
          <w:color w:val="000000" w:themeColor="text1"/>
          <w:shd w:val="clear" w:color="auto" w:fill="FFFFFF"/>
        </w:rPr>
        <w:t>As with motions to dismiss, in determining whether to grant summary judgment, BSEA hearing officers are guided by Rule 56 of the Federal and Massachusetts Rules of Civil Procedure, which provide that summary judgment may be granted only if the "pleadings, depositions, answers to interrogatories and admissions on file, together with the affidavits, if any, show that there are no genuine issues as to any material fact and that the moving party is entitled to judgment as a matter of law."</w:t>
      </w:r>
      <w:r w:rsidR="00B27C34" w:rsidRPr="00285058">
        <w:rPr>
          <w:rStyle w:val="FootnoteReference"/>
          <w:color w:val="000000" w:themeColor="text1"/>
          <w:shd w:val="clear" w:color="auto" w:fill="FFFFFF"/>
        </w:rPr>
        <w:footnoteReference w:id="8"/>
      </w:r>
      <w:r w:rsidRPr="00285058">
        <w:rPr>
          <w:color w:val="000000" w:themeColor="text1"/>
        </w:rPr>
        <w:t xml:space="preserve"> </w:t>
      </w:r>
    </w:p>
    <w:p w14:paraId="71AAA585" w14:textId="77777777" w:rsidR="001B1459" w:rsidRPr="00285058" w:rsidRDefault="001B1459" w:rsidP="00B27C34">
      <w:pPr>
        <w:rPr>
          <w:color w:val="000000" w:themeColor="text1"/>
        </w:rPr>
      </w:pPr>
    </w:p>
    <w:p w14:paraId="3A82F931" w14:textId="1120E9F9" w:rsidR="000962A6" w:rsidRPr="00285058" w:rsidRDefault="000962A6" w:rsidP="00B27C34">
      <w:pPr>
        <w:rPr>
          <w:color w:val="000000" w:themeColor="text1"/>
        </w:rPr>
      </w:pPr>
      <w:r w:rsidRPr="00285058">
        <w:rPr>
          <w:color w:val="000000" w:themeColor="text1"/>
        </w:rPr>
        <w:t xml:space="preserve">The party seeking summary judgment </w:t>
      </w:r>
      <w:r w:rsidR="00CF1CD1" w:rsidRPr="00285058">
        <w:rPr>
          <w:color w:val="000000" w:themeColor="text1"/>
        </w:rPr>
        <w:t>must first</w:t>
      </w:r>
      <w:r w:rsidRPr="00285058">
        <w:rPr>
          <w:color w:val="000000" w:themeColor="text1"/>
        </w:rPr>
        <w:t xml:space="preserve"> demonstrat</w:t>
      </w:r>
      <w:r w:rsidR="00CF1CD1" w:rsidRPr="00285058">
        <w:rPr>
          <w:color w:val="000000" w:themeColor="text1"/>
        </w:rPr>
        <w:t>e</w:t>
      </w:r>
      <w:r w:rsidRPr="00285058">
        <w:rPr>
          <w:color w:val="000000" w:themeColor="text1"/>
        </w:rPr>
        <w:t>, with the support of its documents (pleadings, affidavits, and other evidence), that there is no genuine issue of fact relating to the claim or defense. The moving party bears the burden of proof, and all evidence and inferences must be viewed in the light most favorable to the party opposing summary judgment.</w:t>
      </w:r>
      <w:r w:rsidRPr="00285058">
        <w:rPr>
          <w:rStyle w:val="FootnoteReference"/>
          <w:color w:val="000000" w:themeColor="text1"/>
        </w:rPr>
        <w:footnoteReference w:id="9"/>
      </w:r>
      <w:r w:rsidRPr="00285058">
        <w:rPr>
          <w:color w:val="000000" w:themeColor="text1"/>
        </w:rPr>
        <w:t xml:space="preserve"> </w:t>
      </w:r>
    </w:p>
    <w:p w14:paraId="4D9EA417" w14:textId="77777777" w:rsidR="000962A6" w:rsidRPr="00285058" w:rsidRDefault="000962A6" w:rsidP="000962A6">
      <w:pPr>
        <w:pStyle w:val="ListParagraph"/>
        <w:ind w:left="1080"/>
        <w:rPr>
          <w:rFonts w:ascii="Times New Roman" w:hAnsi="Times New Roman" w:cs="Times New Roman"/>
          <w:color w:val="000000" w:themeColor="text1"/>
        </w:rPr>
      </w:pPr>
      <w:r w:rsidRPr="00285058">
        <w:rPr>
          <w:rFonts w:ascii="Times New Roman" w:hAnsi="Times New Roman" w:cs="Times New Roman"/>
          <w:color w:val="000000" w:themeColor="text1"/>
        </w:rPr>
        <w:tab/>
      </w:r>
    </w:p>
    <w:p w14:paraId="5A09F7A5" w14:textId="6D5E9AEA" w:rsidR="000962A6" w:rsidRPr="00285058" w:rsidRDefault="000962A6" w:rsidP="000962A6">
      <w:pPr>
        <w:pStyle w:val="ListParagraph"/>
        <w:ind w:left="0"/>
        <w:rPr>
          <w:rFonts w:ascii="Times New Roman" w:hAnsi="Times New Roman" w:cs="Times New Roman"/>
          <w:color w:val="000000" w:themeColor="text1"/>
        </w:rPr>
      </w:pPr>
      <w:r w:rsidRPr="00285058">
        <w:rPr>
          <w:rFonts w:ascii="Times New Roman" w:hAnsi="Times New Roman" w:cs="Times New Roman"/>
          <w:color w:val="000000" w:themeColor="text1"/>
        </w:rPr>
        <w:t>In response to a motion for summary judgment, the opposing party “must set forth specific facts showing that there is a genuine issue for trial.”</w:t>
      </w:r>
      <w:r w:rsidRPr="00285058">
        <w:rPr>
          <w:rStyle w:val="FootnoteReference"/>
          <w:rFonts w:ascii="Times New Roman" w:hAnsi="Times New Roman" w:cs="Times New Roman"/>
          <w:color w:val="000000" w:themeColor="text1"/>
        </w:rPr>
        <w:footnoteReference w:id="10"/>
      </w:r>
      <w:r w:rsidRPr="00285058">
        <w:rPr>
          <w:rFonts w:ascii="Times New Roman" w:hAnsi="Times New Roman" w:cs="Times New Roman"/>
          <w:color w:val="000000" w:themeColor="text1"/>
        </w:rPr>
        <w:t xml:space="preserve"> </w:t>
      </w:r>
      <w:r w:rsidRPr="00285058">
        <w:rPr>
          <w:rFonts w:ascii="Times New Roman" w:eastAsia="Times New Roman" w:hAnsi="Times New Roman" w:cs="Times New Roman"/>
          <w:color w:val="000000" w:themeColor="text1"/>
          <w:shd w:val="clear" w:color="auto" w:fill="FFFFFF"/>
        </w:rPr>
        <w:t>An issue is genuine if it “may reasonably be resolved in favor of either party.”</w:t>
      </w:r>
      <w:r w:rsidRPr="00285058">
        <w:rPr>
          <w:rStyle w:val="FootnoteReference"/>
          <w:rFonts w:ascii="Times New Roman" w:eastAsia="Times New Roman" w:hAnsi="Times New Roman" w:cs="Times New Roman"/>
          <w:color w:val="000000" w:themeColor="text1"/>
          <w:shd w:val="clear" w:color="auto" w:fill="FFFFFF"/>
        </w:rPr>
        <w:footnoteReference w:id="11"/>
      </w:r>
      <w:r w:rsidRPr="00285058">
        <w:rPr>
          <w:rFonts w:ascii="Times New Roman" w:eastAsia="Times New Roman" w:hAnsi="Times New Roman" w:cs="Times New Roman"/>
          <w:color w:val="000000" w:themeColor="text1"/>
        </w:rPr>
        <w:t xml:space="preserve"> </w:t>
      </w:r>
      <w:r w:rsidRPr="00285058">
        <w:rPr>
          <w:rFonts w:ascii="Times New Roman" w:hAnsi="Times New Roman" w:cs="Times New Roman"/>
          <w:color w:val="000000" w:themeColor="text1"/>
        </w:rPr>
        <w:t>To survive this motion and proceed to hearing, the adverse party must show that there is “sufficient evidence” in her favor that the fact finder could decide for her.</w:t>
      </w:r>
      <w:r w:rsidRPr="00285058">
        <w:rPr>
          <w:rStyle w:val="FootnoteReference"/>
          <w:rFonts w:ascii="Times New Roman" w:hAnsi="Times New Roman" w:cs="Times New Roman"/>
          <w:color w:val="000000" w:themeColor="text1"/>
        </w:rPr>
        <w:footnoteReference w:id="12"/>
      </w:r>
      <w:r w:rsidRPr="00285058">
        <w:rPr>
          <w:rFonts w:ascii="Times New Roman" w:hAnsi="Times New Roman" w:cs="Times New Roman"/>
          <w:color w:val="000000" w:themeColor="text1"/>
        </w:rPr>
        <w:t xml:space="preserve"> In other words, the evidence presented by the non</w:t>
      </w:r>
      <w:r w:rsidR="00DF2F62" w:rsidRPr="00285058">
        <w:rPr>
          <w:rFonts w:ascii="Times New Roman" w:hAnsi="Times New Roman" w:cs="Times New Roman"/>
          <w:color w:val="000000" w:themeColor="text1"/>
        </w:rPr>
        <w:t>-</w:t>
      </w:r>
      <w:r w:rsidRPr="00285058">
        <w:rPr>
          <w:rFonts w:ascii="Times New Roman" w:hAnsi="Times New Roman" w:cs="Times New Roman"/>
          <w:color w:val="000000" w:themeColor="text1"/>
        </w:rPr>
        <w:t>moving party “must have substance in the sense that it [demonstrates] differing versions of the truth which a factfinder must resolve at an ensuing trial.”</w:t>
      </w:r>
      <w:r w:rsidRPr="00285058">
        <w:rPr>
          <w:rStyle w:val="FootnoteReference"/>
          <w:rFonts w:ascii="Times New Roman" w:hAnsi="Times New Roman" w:cs="Times New Roman"/>
          <w:color w:val="000000" w:themeColor="text1"/>
        </w:rPr>
        <w:footnoteReference w:id="13"/>
      </w:r>
      <w:r w:rsidRPr="00285058">
        <w:rPr>
          <w:rFonts w:ascii="Times New Roman" w:hAnsi="Times New Roman" w:cs="Times New Roman"/>
          <w:color w:val="000000" w:themeColor="text1"/>
        </w:rPr>
        <w:t xml:space="preserve"> The non-moving party’s evidence will not suffice if it </w:t>
      </w:r>
      <w:r w:rsidR="00780D31" w:rsidRPr="00285058">
        <w:rPr>
          <w:rFonts w:ascii="Times New Roman" w:hAnsi="Times New Roman" w:cs="Times New Roman"/>
          <w:color w:val="000000" w:themeColor="text1"/>
        </w:rPr>
        <w:t xml:space="preserve">is </w:t>
      </w:r>
      <w:r w:rsidRPr="00285058">
        <w:rPr>
          <w:rFonts w:ascii="Times New Roman" w:hAnsi="Times New Roman" w:cs="Times New Roman"/>
          <w:color w:val="000000" w:themeColor="text1"/>
        </w:rPr>
        <w:t>comprised merely of “conclusory allegations, improbable inferences, and unsupported speculation.”</w:t>
      </w:r>
      <w:r w:rsidRPr="00285058">
        <w:rPr>
          <w:rStyle w:val="FootnoteReference"/>
          <w:rFonts w:ascii="Times New Roman" w:hAnsi="Times New Roman" w:cs="Times New Roman"/>
          <w:color w:val="000000" w:themeColor="text1"/>
        </w:rPr>
        <w:footnoteReference w:id="14"/>
      </w:r>
      <w:r w:rsidRPr="00285058">
        <w:rPr>
          <w:rFonts w:ascii="Times New Roman" w:hAnsi="Times New Roman" w:cs="Times New Roman"/>
          <w:color w:val="000000" w:themeColor="text1"/>
        </w:rPr>
        <w:t xml:space="preserve"> </w:t>
      </w:r>
    </w:p>
    <w:p w14:paraId="4B6E675B" w14:textId="77777777" w:rsidR="000962A6" w:rsidRPr="00285058" w:rsidRDefault="000962A6" w:rsidP="000962A6">
      <w:pPr>
        <w:pStyle w:val="ListParagraph"/>
        <w:ind w:left="0"/>
        <w:rPr>
          <w:rFonts w:ascii="Times New Roman" w:hAnsi="Times New Roman" w:cs="Times New Roman"/>
          <w:color w:val="000000" w:themeColor="text1"/>
        </w:rPr>
      </w:pPr>
    </w:p>
    <w:p w14:paraId="657FF5E8" w14:textId="441CAE8A" w:rsidR="000962A6" w:rsidRPr="00285058" w:rsidRDefault="000962A6" w:rsidP="000962A6">
      <w:pPr>
        <w:pStyle w:val="ListParagraph"/>
        <w:ind w:left="0"/>
        <w:rPr>
          <w:rFonts w:ascii="Times New Roman" w:hAnsi="Times New Roman" w:cs="Times New Roman"/>
          <w:color w:val="000000" w:themeColor="text1"/>
        </w:rPr>
      </w:pPr>
      <w:r w:rsidRPr="00285058">
        <w:rPr>
          <w:rFonts w:ascii="Times New Roman" w:hAnsi="Times New Roman" w:cs="Times New Roman"/>
          <w:color w:val="000000" w:themeColor="text1"/>
        </w:rPr>
        <w:t xml:space="preserve">As such, to analyze whether the party moving for summary judgment has met its initial burden such that the burden shifts to the opposing party, I must view </w:t>
      </w:r>
      <w:r w:rsidR="00FD6BA1" w:rsidRPr="00285058">
        <w:rPr>
          <w:rFonts w:ascii="Times New Roman" w:hAnsi="Times New Roman" w:cs="Times New Roman"/>
          <w:color w:val="000000" w:themeColor="text1"/>
        </w:rPr>
        <w:t>all</w:t>
      </w:r>
      <w:r w:rsidRPr="00285058">
        <w:rPr>
          <w:rFonts w:ascii="Times New Roman" w:hAnsi="Times New Roman" w:cs="Times New Roman"/>
          <w:color w:val="000000" w:themeColor="text1"/>
        </w:rPr>
        <w:t xml:space="preserve"> the evidence it has submitted in the light most favorable to the opposing party and determine that there is no genuine issue of </w:t>
      </w:r>
      <w:r w:rsidRPr="00285058">
        <w:rPr>
          <w:rFonts w:ascii="Times New Roman" w:hAnsi="Times New Roman" w:cs="Times New Roman"/>
          <w:color w:val="000000" w:themeColor="text1"/>
        </w:rPr>
        <w:lastRenderedPageBreak/>
        <w:t>material fact related to the claims</w:t>
      </w:r>
      <w:r w:rsidR="00780D31" w:rsidRPr="00285058">
        <w:rPr>
          <w:rFonts w:ascii="Times New Roman" w:hAnsi="Times New Roman" w:cs="Times New Roman"/>
          <w:color w:val="000000" w:themeColor="text1"/>
        </w:rPr>
        <w:t xml:space="preserve"> before me</w:t>
      </w:r>
      <w:r w:rsidRPr="00285058">
        <w:rPr>
          <w:rFonts w:ascii="Times New Roman" w:hAnsi="Times New Roman" w:cs="Times New Roman"/>
          <w:color w:val="000000" w:themeColor="text1"/>
        </w:rPr>
        <w:t xml:space="preserve">. Only if the moving party is successful in this first step does the burden then shift to the opposing party. </w:t>
      </w:r>
    </w:p>
    <w:p w14:paraId="7909BC0A" w14:textId="77777777" w:rsidR="000962A6" w:rsidRPr="00285058" w:rsidRDefault="000962A6" w:rsidP="000962A6">
      <w:pPr>
        <w:pStyle w:val="ListParagraph"/>
        <w:ind w:left="0"/>
        <w:rPr>
          <w:rFonts w:ascii="Times New Roman" w:hAnsi="Times New Roman" w:cs="Times New Roman"/>
          <w:color w:val="000000" w:themeColor="text1"/>
        </w:rPr>
      </w:pPr>
    </w:p>
    <w:p w14:paraId="447E18BD" w14:textId="1A44AFB7" w:rsidR="0097093F" w:rsidRPr="00285058" w:rsidRDefault="00A7335A" w:rsidP="00F665F3">
      <w:pPr>
        <w:pStyle w:val="NormalWeb"/>
        <w:spacing w:after="150"/>
        <w:textAlignment w:val="baseline"/>
        <w:rPr>
          <w:color w:val="000000" w:themeColor="text1"/>
        </w:rPr>
      </w:pPr>
      <w:r w:rsidRPr="00285058">
        <w:rPr>
          <w:color w:val="000000" w:themeColor="text1"/>
        </w:rPr>
        <w:t xml:space="preserve">In the instant matter I must </w:t>
      </w:r>
      <w:r w:rsidR="00A7016D" w:rsidRPr="00285058">
        <w:rPr>
          <w:color w:val="000000" w:themeColor="text1"/>
        </w:rPr>
        <w:t xml:space="preserve">decide </w:t>
      </w:r>
      <w:r w:rsidR="00F6434E" w:rsidRPr="00285058">
        <w:rPr>
          <w:color w:val="000000" w:themeColor="text1"/>
          <w:shd w:val="clear" w:color="auto" w:fill="FFFFFF"/>
        </w:rPr>
        <w:t>w</w:t>
      </w:r>
      <w:r w:rsidR="00A7016D" w:rsidRPr="00285058">
        <w:rPr>
          <w:color w:val="000000" w:themeColor="text1"/>
          <w:shd w:val="clear" w:color="auto" w:fill="FFFFFF"/>
        </w:rPr>
        <w:t>hether disputed issues of material fact exist or whether, as a matter of law, Student is no longer eligible for special education beyond the 2020-2021 school ye</w:t>
      </w:r>
      <w:r w:rsidR="00F6434E" w:rsidRPr="00285058">
        <w:rPr>
          <w:color w:val="000000" w:themeColor="text1"/>
          <w:shd w:val="clear" w:color="auto" w:fill="FFFFFF"/>
        </w:rPr>
        <w:t>ar.</w:t>
      </w:r>
      <w:r w:rsidR="001A7487" w:rsidRPr="00285058">
        <w:rPr>
          <w:color w:val="000000" w:themeColor="text1"/>
        </w:rPr>
        <w:t xml:space="preserve"> </w:t>
      </w:r>
      <w:r w:rsidR="0077444F" w:rsidRPr="00285058">
        <w:rPr>
          <w:color w:val="000000" w:themeColor="text1"/>
        </w:rPr>
        <w:t>H</w:t>
      </w:r>
      <w:r w:rsidR="00677351" w:rsidRPr="00285058">
        <w:rPr>
          <w:color w:val="000000" w:themeColor="text1"/>
        </w:rPr>
        <w:t>ence</w:t>
      </w:r>
      <w:r w:rsidR="0077444F" w:rsidRPr="00285058">
        <w:rPr>
          <w:color w:val="000000" w:themeColor="text1"/>
        </w:rPr>
        <w:t>, I</w:t>
      </w:r>
      <w:r w:rsidR="00677351" w:rsidRPr="00285058">
        <w:rPr>
          <w:color w:val="000000" w:themeColor="text1"/>
        </w:rPr>
        <w:t xml:space="preserve"> </w:t>
      </w:r>
      <w:r w:rsidR="00381360" w:rsidRPr="00285058">
        <w:rPr>
          <w:color w:val="000000" w:themeColor="text1"/>
        </w:rPr>
        <w:t xml:space="preserve">first </w:t>
      </w:r>
      <w:r w:rsidR="001C41FE" w:rsidRPr="00285058">
        <w:rPr>
          <w:color w:val="000000" w:themeColor="text1"/>
        </w:rPr>
        <w:t xml:space="preserve">turn to </w:t>
      </w:r>
      <w:r w:rsidR="004C0716" w:rsidRPr="00285058">
        <w:rPr>
          <w:color w:val="000000" w:themeColor="text1"/>
        </w:rPr>
        <w:t xml:space="preserve">the </w:t>
      </w:r>
      <w:r w:rsidR="001C41FE" w:rsidRPr="00285058">
        <w:rPr>
          <w:color w:val="000000" w:themeColor="text1"/>
        </w:rPr>
        <w:t xml:space="preserve">legal standards regarding </w:t>
      </w:r>
      <w:r w:rsidR="00103875" w:rsidRPr="00285058">
        <w:rPr>
          <w:color w:val="000000" w:themeColor="text1"/>
        </w:rPr>
        <w:t>graduation and termination of special education eligibility.</w:t>
      </w:r>
    </w:p>
    <w:p w14:paraId="5BE89916" w14:textId="77777777" w:rsidR="0097093F" w:rsidRPr="00285058" w:rsidRDefault="0097093F" w:rsidP="00D6390A">
      <w:pPr>
        <w:ind w:left="360"/>
        <w:rPr>
          <w:color w:val="000000" w:themeColor="text1"/>
        </w:rPr>
      </w:pPr>
    </w:p>
    <w:p w14:paraId="5743BF37" w14:textId="41B66BE1" w:rsidR="00D6390A" w:rsidRPr="00285058" w:rsidRDefault="00D6390A" w:rsidP="008A5281">
      <w:pPr>
        <w:pStyle w:val="ListParagraph"/>
        <w:numPr>
          <w:ilvl w:val="1"/>
          <w:numId w:val="1"/>
        </w:numPr>
        <w:rPr>
          <w:rFonts w:ascii="Times New Roman" w:hAnsi="Times New Roman" w:cs="Times New Roman"/>
          <w:i/>
          <w:iCs/>
          <w:color w:val="000000" w:themeColor="text1"/>
        </w:rPr>
      </w:pPr>
      <w:r w:rsidRPr="00285058">
        <w:rPr>
          <w:rFonts w:ascii="Times New Roman" w:hAnsi="Times New Roman" w:cs="Times New Roman"/>
          <w:i/>
          <w:iCs/>
          <w:color w:val="000000" w:themeColor="text1"/>
        </w:rPr>
        <w:t xml:space="preserve">Substantive </w:t>
      </w:r>
      <w:r w:rsidR="008A5281" w:rsidRPr="00285058">
        <w:rPr>
          <w:rFonts w:ascii="Times New Roman" w:hAnsi="Times New Roman" w:cs="Times New Roman"/>
          <w:i/>
          <w:iCs/>
          <w:color w:val="000000" w:themeColor="text1"/>
        </w:rPr>
        <w:t xml:space="preserve">Legal </w:t>
      </w:r>
      <w:r w:rsidRPr="00285058">
        <w:rPr>
          <w:rFonts w:ascii="Times New Roman" w:hAnsi="Times New Roman" w:cs="Times New Roman"/>
          <w:i/>
          <w:iCs/>
          <w:color w:val="000000" w:themeColor="text1"/>
        </w:rPr>
        <w:t xml:space="preserve">Standard Regarding </w:t>
      </w:r>
      <w:r w:rsidR="0049522F" w:rsidRPr="00285058">
        <w:rPr>
          <w:rFonts w:ascii="Times New Roman" w:hAnsi="Times New Roman" w:cs="Times New Roman"/>
          <w:i/>
          <w:iCs/>
          <w:color w:val="000000" w:themeColor="text1"/>
        </w:rPr>
        <w:t>Graduation and Special Education Eligibility.</w:t>
      </w:r>
    </w:p>
    <w:p w14:paraId="12290903" w14:textId="0682395D" w:rsidR="000962A6" w:rsidRPr="00285058" w:rsidRDefault="000962A6" w:rsidP="000962A6">
      <w:pPr>
        <w:pStyle w:val="ListParagraph"/>
        <w:ind w:left="0"/>
        <w:rPr>
          <w:rFonts w:ascii="Times New Roman" w:hAnsi="Times New Roman" w:cs="Times New Roman"/>
          <w:color w:val="000000" w:themeColor="text1"/>
        </w:rPr>
      </w:pPr>
    </w:p>
    <w:p w14:paraId="3468BD10" w14:textId="79642838" w:rsidR="00023B05" w:rsidRPr="00285058" w:rsidRDefault="00023EC8" w:rsidP="00B54B7F">
      <w:pPr>
        <w:rPr>
          <w:color w:val="000000" w:themeColor="text1"/>
        </w:rPr>
      </w:pPr>
      <w:r w:rsidRPr="00285058">
        <w:rPr>
          <w:color w:val="000000" w:themeColor="text1"/>
        </w:rPr>
        <w:t>A student who has attained a high school diploma is no longer eligible for special education services, including transition services.</w:t>
      </w:r>
      <w:r w:rsidRPr="00285058">
        <w:rPr>
          <w:rStyle w:val="FootnoteReference"/>
          <w:color w:val="000000" w:themeColor="text1"/>
        </w:rPr>
        <w:footnoteReference w:id="15"/>
      </w:r>
      <w:r w:rsidRPr="00285058">
        <w:rPr>
          <w:color w:val="000000" w:themeColor="text1"/>
        </w:rPr>
        <w:t> </w:t>
      </w:r>
      <w:r w:rsidR="003A2424" w:rsidRPr="00285058">
        <w:rPr>
          <w:color w:val="000000" w:themeColor="text1"/>
        </w:rPr>
        <w:t>Under Massachusetts law, a student (whether disabled or not) must meet two conditions in order to graduate from high school: (1) the student must pass the M</w:t>
      </w:r>
      <w:r w:rsidR="00C76054" w:rsidRPr="00285058">
        <w:rPr>
          <w:color w:val="000000" w:themeColor="text1"/>
        </w:rPr>
        <w:t xml:space="preserve">assachusetts </w:t>
      </w:r>
      <w:r w:rsidR="003A2424" w:rsidRPr="00285058">
        <w:rPr>
          <w:color w:val="000000" w:themeColor="text1"/>
        </w:rPr>
        <w:t>C</w:t>
      </w:r>
      <w:r w:rsidR="00C76054" w:rsidRPr="00285058">
        <w:rPr>
          <w:color w:val="000000" w:themeColor="text1"/>
        </w:rPr>
        <w:t xml:space="preserve">omprehensive </w:t>
      </w:r>
      <w:r w:rsidR="003A2424" w:rsidRPr="00285058">
        <w:rPr>
          <w:color w:val="000000" w:themeColor="text1"/>
        </w:rPr>
        <w:t>A</w:t>
      </w:r>
      <w:r w:rsidR="00C76054" w:rsidRPr="00285058">
        <w:rPr>
          <w:color w:val="000000" w:themeColor="text1"/>
        </w:rPr>
        <w:t xml:space="preserve">ssessment </w:t>
      </w:r>
      <w:r w:rsidR="003A2424" w:rsidRPr="00285058">
        <w:rPr>
          <w:color w:val="000000" w:themeColor="text1"/>
        </w:rPr>
        <w:t>S</w:t>
      </w:r>
      <w:r w:rsidR="00C76054" w:rsidRPr="00285058">
        <w:rPr>
          <w:color w:val="000000" w:themeColor="text1"/>
        </w:rPr>
        <w:t>ystem (MCAS)</w:t>
      </w:r>
      <w:r w:rsidR="003A2424" w:rsidRPr="00285058">
        <w:rPr>
          <w:color w:val="000000" w:themeColor="text1"/>
        </w:rPr>
        <w:t xml:space="preserve"> test, and (2) the student must meet local requirements for graduation.</w:t>
      </w:r>
      <w:r w:rsidR="009E1DA8" w:rsidRPr="00285058">
        <w:rPr>
          <w:rStyle w:val="FootnoteReference"/>
          <w:color w:val="000000" w:themeColor="text1"/>
        </w:rPr>
        <w:footnoteReference w:id="16"/>
      </w:r>
      <w:r w:rsidR="003A2424" w:rsidRPr="00285058">
        <w:rPr>
          <w:color w:val="000000" w:themeColor="text1"/>
        </w:rPr>
        <w:t> </w:t>
      </w:r>
      <w:r w:rsidR="00B82A40" w:rsidRPr="00285058">
        <w:rPr>
          <w:color w:val="000000" w:themeColor="text1"/>
        </w:rPr>
        <w:t xml:space="preserve"> </w:t>
      </w:r>
      <w:r w:rsidR="00E42326" w:rsidRPr="00285058">
        <w:rPr>
          <w:color w:val="000000" w:themeColor="text1"/>
        </w:rPr>
        <w:t>The Individuals with Disabilities Education Act (IDEA) imposes an additional requirement f</w:t>
      </w:r>
      <w:r w:rsidR="009A54F4" w:rsidRPr="00285058">
        <w:rPr>
          <w:color w:val="000000" w:themeColor="text1"/>
        </w:rPr>
        <w:t xml:space="preserve">or a student with a </w:t>
      </w:r>
      <w:r w:rsidR="00386C92" w:rsidRPr="00285058">
        <w:rPr>
          <w:color w:val="000000" w:themeColor="text1"/>
        </w:rPr>
        <w:t>disability to</w:t>
      </w:r>
      <w:r w:rsidR="009A54F4" w:rsidRPr="00285058">
        <w:rPr>
          <w:color w:val="000000" w:themeColor="text1"/>
        </w:rPr>
        <w:t xml:space="preserve"> graduate, </w:t>
      </w:r>
      <w:r w:rsidR="004C0716" w:rsidRPr="00285058">
        <w:rPr>
          <w:color w:val="000000" w:themeColor="text1"/>
        </w:rPr>
        <w:t xml:space="preserve">notwithstanding </w:t>
      </w:r>
      <w:r w:rsidR="00E45C09" w:rsidRPr="00285058">
        <w:rPr>
          <w:color w:val="000000" w:themeColor="text1"/>
        </w:rPr>
        <w:t>the</w:t>
      </w:r>
      <w:r w:rsidR="004C0716" w:rsidRPr="00285058">
        <w:rPr>
          <w:color w:val="000000" w:themeColor="text1"/>
        </w:rPr>
        <w:t xml:space="preserve"> student's satisfaction of local graduation requirements</w:t>
      </w:r>
      <w:r w:rsidR="00E42326" w:rsidRPr="00285058">
        <w:rPr>
          <w:color w:val="000000" w:themeColor="text1"/>
        </w:rPr>
        <w:t>; that is,</w:t>
      </w:r>
      <w:r w:rsidR="004C0716" w:rsidRPr="00285058">
        <w:rPr>
          <w:color w:val="000000" w:themeColor="text1"/>
        </w:rPr>
        <w:t xml:space="preserve"> a school district may not properly graduate </w:t>
      </w:r>
      <w:r w:rsidR="00E42326" w:rsidRPr="00285058">
        <w:rPr>
          <w:color w:val="000000" w:themeColor="text1"/>
        </w:rPr>
        <w:t>a student with a disability</w:t>
      </w:r>
      <w:r w:rsidR="004C0716" w:rsidRPr="00285058">
        <w:rPr>
          <w:color w:val="000000" w:themeColor="text1"/>
        </w:rPr>
        <w:t xml:space="preserve"> if </w:t>
      </w:r>
      <w:r w:rsidR="009167FB" w:rsidRPr="00285058">
        <w:rPr>
          <w:color w:val="000000" w:themeColor="text1"/>
        </w:rPr>
        <w:t>he</w:t>
      </w:r>
      <w:r w:rsidR="004C0716" w:rsidRPr="00285058">
        <w:rPr>
          <w:color w:val="000000" w:themeColor="text1"/>
        </w:rPr>
        <w:t xml:space="preserve"> was not provided with FAPE as required by IDEA (e.g., a student did not receive appropriate transitional services, or his IEP was not reasonably calculated to provide him educational benefit).</w:t>
      </w:r>
      <w:r w:rsidR="004C0716" w:rsidRPr="00285058">
        <w:rPr>
          <w:rStyle w:val="FootnoteReference"/>
          <w:color w:val="000000" w:themeColor="text1"/>
        </w:rPr>
        <w:footnoteReference w:id="17"/>
      </w:r>
      <w:r w:rsidR="00E42326" w:rsidRPr="00285058">
        <w:rPr>
          <w:color w:val="000000" w:themeColor="text1"/>
        </w:rPr>
        <w:t>As</w:t>
      </w:r>
      <w:r w:rsidR="009A3EBE" w:rsidRPr="00285058">
        <w:rPr>
          <w:color w:val="000000" w:themeColor="text1"/>
        </w:rPr>
        <w:t xml:space="preserve"> articulated in </w:t>
      </w:r>
      <w:r w:rsidR="009A3EBE" w:rsidRPr="00285058">
        <w:rPr>
          <w:i/>
          <w:iCs/>
          <w:color w:val="000000" w:themeColor="text1"/>
        </w:rPr>
        <w:t xml:space="preserve">Doe v. Marlborough Pub. Sch., </w:t>
      </w:r>
      <w:r w:rsidR="00B54B7F" w:rsidRPr="00285058">
        <w:rPr>
          <w:color w:val="000000" w:themeColor="text1"/>
        </w:rPr>
        <w:t>“</w:t>
      </w:r>
      <w:r w:rsidR="00B82A40" w:rsidRPr="00285058">
        <w:rPr>
          <w:color w:val="000000" w:themeColor="text1"/>
        </w:rPr>
        <w:t>nothing in the Massachusetts laws indicates that an eligible student </w:t>
      </w:r>
      <w:r w:rsidR="00B82A40" w:rsidRPr="00285058">
        <w:rPr>
          <w:b/>
          <w:bCs/>
          <w:color w:val="000000" w:themeColor="text1"/>
        </w:rPr>
        <w:t>must</w:t>
      </w:r>
      <w:r w:rsidR="00B82A40" w:rsidRPr="00285058">
        <w:rPr>
          <w:color w:val="000000" w:themeColor="text1"/>
        </w:rPr>
        <w:t> be graduated. Rather, eligibility requirements are set as prerequisites.</w:t>
      </w:r>
      <w:r w:rsidR="00B54B7F" w:rsidRPr="00285058">
        <w:rPr>
          <w:color w:val="000000" w:themeColor="text1"/>
        </w:rPr>
        <w:t>”</w:t>
      </w:r>
      <w:r w:rsidR="00AC304A" w:rsidRPr="00285058">
        <w:rPr>
          <w:rStyle w:val="FootnoteReference"/>
          <w:color w:val="000000" w:themeColor="text1"/>
        </w:rPr>
        <w:footnoteReference w:id="18"/>
      </w:r>
      <w:r w:rsidR="00B82A40" w:rsidRPr="00285058">
        <w:rPr>
          <w:color w:val="000000" w:themeColor="text1"/>
        </w:rPr>
        <w:t> </w:t>
      </w:r>
      <w:r w:rsidR="00095977" w:rsidRPr="00285058">
        <w:rPr>
          <w:color w:val="000000" w:themeColor="text1"/>
        </w:rPr>
        <w:t xml:space="preserve"> </w:t>
      </w:r>
    </w:p>
    <w:p w14:paraId="0D5D4F5A" w14:textId="77777777" w:rsidR="00B54B7F" w:rsidRPr="00285058" w:rsidRDefault="00B54B7F" w:rsidP="001B59E9">
      <w:pPr>
        <w:rPr>
          <w:color w:val="000000" w:themeColor="text1"/>
        </w:rPr>
      </w:pPr>
    </w:p>
    <w:p w14:paraId="4594CFF4" w14:textId="0CA8E91D" w:rsidR="00942631" w:rsidRPr="00285058" w:rsidRDefault="0001212D" w:rsidP="001B59E9">
      <w:pPr>
        <w:rPr>
          <w:color w:val="000000" w:themeColor="text1"/>
        </w:rPr>
      </w:pPr>
      <w:r w:rsidRPr="00285058">
        <w:rPr>
          <w:color w:val="000000" w:themeColor="text1"/>
        </w:rPr>
        <w:t>In </w:t>
      </w:r>
      <w:r w:rsidR="008F7366" w:rsidRPr="00285058">
        <w:rPr>
          <w:i/>
          <w:iCs/>
          <w:color w:val="000000" w:themeColor="text1"/>
        </w:rPr>
        <w:t>Board of Educ</w:t>
      </w:r>
      <w:r w:rsidR="009A1BAA" w:rsidRPr="00285058">
        <w:rPr>
          <w:i/>
          <w:iCs/>
          <w:color w:val="000000" w:themeColor="text1"/>
        </w:rPr>
        <w:t>ation</w:t>
      </w:r>
      <w:r w:rsidR="008F7366" w:rsidRPr="00285058">
        <w:rPr>
          <w:i/>
          <w:iCs/>
          <w:color w:val="000000" w:themeColor="text1"/>
        </w:rPr>
        <w:t xml:space="preserve"> v. Rowley,</w:t>
      </w:r>
      <w:r w:rsidRPr="00285058">
        <w:rPr>
          <w:color w:val="000000" w:themeColor="text1"/>
        </w:rPr>
        <w:t> the Supreme Court set out a two-part test for determining whether there has been compliance with IDEA: (1) “has the State complied with the procedures set forth in [IDEA]” and (2) was the individualized educational program “reasonably calculated to enable the child to receive educational benefits.”</w:t>
      </w:r>
      <w:r w:rsidR="00585799" w:rsidRPr="00285058">
        <w:rPr>
          <w:rStyle w:val="FootnoteReference"/>
          <w:color w:val="000000" w:themeColor="text1"/>
        </w:rPr>
        <w:footnoteReference w:id="19"/>
      </w:r>
      <w:r w:rsidRPr="00285058">
        <w:rPr>
          <w:color w:val="000000" w:themeColor="text1"/>
        </w:rPr>
        <w:t> </w:t>
      </w:r>
      <w:r w:rsidR="00B802C4" w:rsidRPr="00285058">
        <w:rPr>
          <w:color w:val="000000" w:themeColor="text1"/>
        </w:rPr>
        <w:t xml:space="preserve"> </w:t>
      </w:r>
      <w:r w:rsidR="00942631" w:rsidRPr="00285058">
        <w:rPr>
          <w:color w:val="000000" w:themeColor="text1"/>
        </w:rPr>
        <w:t>In addressing claims of procedural violations, 20 USC §1415(f)(3)(E)(ii) permits the Hearing Officer to find that the procedural inadequacy rose to the level of deprivation of a FAPE only when the alleged procedural violation</w:t>
      </w:r>
      <w:r w:rsidR="001B59E9" w:rsidRPr="00285058">
        <w:rPr>
          <w:color w:val="000000" w:themeColor="text1"/>
        </w:rPr>
        <w:t xml:space="preserve"> </w:t>
      </w:r>
      <w:r w:rsidR="00942631" w:rsidRPr="00285058">
        <w:rPr>
          <w:color w:val="000000" w:themeColor="text1"/>
        </w:rPr>
        <w:t>impeded the child’s right to a free appropriate public education;</w:t>
      </w:r>
      <w:r w:rsidR="001B59E9" w:rsidRPr="00285058">
        <w:rPr>
          <w:color w:val="000000" w:themeColor="text1"/>
        </w:rPr>
        <w:t xml:space="preserve"> s</w:t>
      </w:r>
      <w:r w:rsidR="00942631" w:rsidRPr="00285058">
        <w:rPr>
          <w:color w:val="000000" w:themeColor="text1"/>
        </w:rPr>
        <w:t xml:space="preserve">ignificantly impeded the parents’ opportunity to participate in the decision-making process regarding the provision of a </w:t>
      </w:r>
      <w:r w:rsidR="00942631" w:rsidRPr="00285058">
        <w:rPr>
          <w:color w:val="000000" w:themeColor="text1"/>
        </w:rPr>
        <w:lastRenderedPageBreak/>
        <w:t>free appropriate public education to the parents’ child; or</w:t>
      </w:r>
      <w:r w:rsidR="001B59E9" w:rsidRPr="00285058">
        <w:rPr>
          <w:color w:val="000000" w:themeColor="text1"/>
        </w:rPr>
        <w:t xml:space="preserve"> c</w:t>
      </w:r>
      <w:r w:rsidR="00942631" w:rsidRPr="00285058">
        <w:rPr>
          <w:color w:val="000000" w:themeColor="text1"/>
        </w:rPr>
        <w:t>aused a deprivation of educational benefits.</w:t>
      </w:r>
      <w:r w:rsidR="001B59E9" w:rsidRPr="00285058">
        <w:rPr>
          <w:rStyle w:val="FootnoteReference"/>
          <w:color w:val="000000" w:themeColor="text1"/>
        </w:rPr>
        <w:footnoteReference w:id="20"/>
      </w:r>
    </w:p>
    <w:p w14:paraId="78FAA9EA" w14:textId="3021D8C9" w:rsidR="00942631" w:rsidRPr="00285058" w:rsidRDefault="00942631" w:rsidP="00942631">
      <w:pPr>
        <w:rPr>
          <w:color w:val="000000" w:themeColor="text1"/>
        </w:rPr>
      </w:pPr>
    </w:p>
    <w:p w14:paraId="1AFF0CDE" w14:textId="1314B2BA" w:rsidR="00FD4C4C" w:rsidRPr="00285058" w:rsidRDefault="00C4646B" w:rsidP="00314D66">
      <w:pPr>
        <w:rPr>
          <w:i/>
          <w:iCs/>
          <w:color w:val="000000" w:themeColor="text1"/>
        </w:rPr>
      </w:pPr>
      <w:r w:rsidRPr="00285058">
        <w:rPr>
          <w:color w:val="000000" w:themeColor="text1"/>
        </w:rPr>
        <w:t>FAPE is delivered through an educational program that offers the student the chance to meet challenging objectives and, in light of the student's circumstances, is appropriately ambitious and reasonably calculated to enable a student to make progress</w:t>
      </w:r>
      <w:r w:rsidR="00F25106" w:rsidRPr="00285058">
        <w:rPr>
          <w:color w:val="000000" w:themeColor="text1"/>
        </w:rPr>
        <w:t>.</w:t>
      </w:r>
      <w:r w:rsidR="00AF5483" w:rsidRPr="00285058">
        <w:rPr>
          <w:rStyle w:val="FootnoteReference"/>
          <w:color w:val="000000" w:themeColor="text1"/>
        </w:rPr>
        <w:footnoteReference w:id="21"/>
      </w:r>
      <w:r w:rsidR="00F25106" w:rsidRPr="00285058">
        <w:rPr>
          <w:color w:val="000000" w:themeColor="text1"/>
        </w:rPr>
        <w:t xml:space="preserve"> </w:t>
      </w:r>
      <w:r w:rsidR="00EE7F96" w:rsidRPr="00285058">
        <w:rPr>
          <w:color w:val="000000" w:themeColor="text1"/>
        </w:rPr>
        <w:t>The FAPE requirement applies to secondary transition services.</w:t>
      </w:r>
      <w:r w:rsidR="00AF5483" w:rsidRPr="00285058">
        <w:rPr>
          <w:rStyle w:val="FootnoteReference"/>
          <w:color w:val="000000" w:themeColor="text1"/>
        </w:rPr>
        <w:footnoteReference w:id="22"/>
      </w:r>
      <w:r w:rsidR="00EE7F96" w:rsidRPr="00285058">
        <w:rPr>
          <w:color w:val="000000" w:themeColor="text1"/>
        </w:rPr>
        <w:t xml:space="preserve"> </w:t>
      </w:r>
      <w:r w:rsidR="0091603A" w:rsidRPr="00285058">
        <w:rPr>
          <w:color w:val="000000" w:themeColor="text1"/>
          <w:shd w:val="clear" w:color="auto" w:fill="FFFFFF"/>
        </w:rPr>
        <w:t>Educational “levels of progress must be judged with respect to the potential of the particular child.”</w:t>
      </w:r>
      <w:r w:rsidR="00AF5483" w:rsidRPr="00285058">
        <w:rPr>
          <w:rStyle w:val="FootnoteReference"/>
          <w:color w:val="000000" w:themeColor="text1"/>
          <w:shd w:val="clear" w:color="auto" w:fill="FFFFFF"/>
        </w:rPr>
        <w:footnoteReference w:id="23"/>
      </w:r>
      <w:r w:rsidR="0091603A" w:rsidRPr="00285058">
        <w:rPr>
          <w:rStyle w:val="apple-converted-space"/>
          <w:color w:val="000000" w:themeColor="text1"/>
          <w:shd w:val="clear" w:color="auto" w:fill="FFFFFF"/>
        </w:rPr>
        <w:t> </w:t>
      </w:r>
      <w:r w:rsidR="00C404AC" w:rsidRPr="00285058">
        <w:rPr>
          <w:color w:val="000000" w:themeColor="text1"/>
          <w:shd w:val="clear" w:color="auto" w:fill="FFFFFF"/>
        </w:rPr>
        <w:t xml:space="preserve">Absence of progress toward the IEP goals </w:t>
      </w:r>
      <w:r w:rsidR="00C404AC" w:rsidRPr="00285058">
        <w:rPr>
          <w:i/>
          <w:iCs/>
          <w:color w:val="000000" w:themeColor="text1"/>
          <w:shd w:val="clear" w:color="auto" w:fill="FFFFFF"/>
        </w:rPr>
        <w:t>per se</w:t>
      </w:r>
      <w:r w:rsidR="00C404AC" w:rsidRPr="00285058">
        <w:rPr>
          <w:color w:val="000000" w:themeColor="text1"/>
          <w:shd w:val="clear" w:color="auto" w:fill="FFFFFF"/>
        </w:rPr>
        <w:t xml:space="preserve"> does not make an IEP inadequate.</w:t>
      </w:r>
      <w:r w:rsidR="00AF5483" w:rsidRPr="00285058">
        <w:rPr>
          <w:rStyle w:val="FootnoteReference"/>
          <w:color w:val="000000" w:themeColor="text1"/>
          <w:shd w:val="clear" w:color="auto" w:fill="FFFFFF"/>
        </w:rPr>
        <w:footnoteReference w:id="24"/>
      </w:r>
      <w:r w:rsidR="00C404AC" w:rsidRPr="00285058">
        <w:rPr>
          <w:rStyle w:val="apple-converted-space"/>
          <w:color w:val="000000" w:themeColor="text1"/>
          <w:shd w:val="clear" w:color="auto" w:fill="FFFFFF"/>
        </w:rPr>
        <w:t> </w:t>
      </w:r>
      <w:r w:rsidR="00C404AC" w:rsidRPr="00285058">
        <w:rPr>
          <w:color w:val="000000" w:themeColor="text1"/>
          <w:shd w:val="clear" w:color="auto" w:fill="FFFFFF"/>
        </w:rPr>
        <w:t xml:space="preserve"> “Actual educational progress can (and sometimes will) demonstrate that an IEP provides FAPE.”</w:t>
      </w:r>
      <w:r w:rsidR="00AF5483" w:rsidRPr="00285058">
        <w:rPr>
          <w:rStyle w:val="FootnoteReference"/>
          <w:color w:val="000000" w:themeColor="text1"/>
          <w:shd w:val="clear" w:color="auto" w:fill="FFFFFF"/>
        </w:rPr>
        <w:footnoteReference w:id="25"/>
      </w:r>
      <w:r w:rsidR="00C404AC" w:rsidRPr="00285058">
        <w:rPr>
          <w:rStyle w:val="apple-converted-space"/>
          <w:color w:val="000000" w:themeColor="text1"/>
          <w:shd w:val="clear" w:color="auto" w:fill="FFFFFF"/>
        </w:rPr>
        <w:t> </w:t>
      </w:r>
      <w:r w:rsidR="00C404AC" w:rsidRPr="00285058">
        <w:rPr>
          <w:color w:val="000000" w:themeColor="text1"/>
          <w:shd w:val="clear" w:color="auto" w:fill="FFFFFF"/>
        </w:rPr>
        <w:t xml:space="preserve"> </w:t>
      </w:r>
      <w:r w:rsidR="00F02FC3" w:rsidRPr="00285058">
        <w:rPr>
          <w:color w:val="000000" w:themeColor="text1"/>
          <w:shd w:val="clear" w:color="auto" w:fill="FFFFFF"/>
        </w:rPr>
        <w:t>“</w:t>
      </w:r>
      <w:r w:rsidR="00C404AC" w:rsidRPr="00285058">
        <w:rPr>
          <w:color w:val="000000" w:themeColor="text1"/>
          <w:shd w:val="clear" w:color="auto" w:fill="FFFFFF"/>
        </w:rPr>
        <w:t>It does not work vice versa, however</w:t>
      </w:r>
      <w:r w:rsidR="00F02FC3" w:rsidRPr="00285058">
        <w:rPr>
          <w:color w:val="000000" w:themeColor="text1"/>
          <w:shd w:val="clear" w:color="auto" w:fill="FFFFFF"/>
        </w:rPr>
        <w:t xml:space="preserve">. </w:t>
      </w:r>
      <w:r w:rsidR="00C404AC" w:rsidRPr="00285058">
        <w:rPr>
          <w:color w:val="000000" w:themeColor="text1"/>
          <w:shd w:val="clear" w:color="auto" w:fill="FFFFFF"/>
        </w:rPr>
        <w:t>As the First Circuit observed in</w:t>
      </w:r>
      <w:r w:rsidR="00C404AC" w:rsidRPr="00285058">
        <w:rPr>
          <w:rStyle w:val="apple-converted-space"/>
          <w:color w:val="000000" w:themeColor="text1"/>
          <w:shd w:val="clear" w:color="auto" w:fill="FFFFFF"/>
        </w:rPr>
        <w:t> </w:t>
      </w:r>
      <w:r w:rsidR="00C404AC" w:rsidRPr="00285058">
        <w:rPr>
          <w:rStyle w:val="Emphasis"/>
          <w:color w:val="000000" w:themeColor="text1"/>
          <w:bdr w:val="none" w:sz="0" w:space="0" w:color="auto" w:frame="1"/>
          <w:shd w:val="clear" w:color="auto" w:fill="FFFFFF"/>
        </w:rPr>
        <w:t>Lessard,</w:t>
      </w:r>
      <w:r w:rsidR="00C404AC" w:rsidRPr="00285058">
        <w:rPr>
          <w:rStyle w:val="apple-converted-space"/>
          <w:color w:val="000000" w:themeColor="text1"/>
          <w:shd w:val="clear" w:color="auto" w:fill="FFFFFF"/>
        </w:rPr>
        <w:t> </w:t>
      </w:r>
      <w:r w:rsidR="00F02FC3" w:rsidRPr="00285058">
        <w:rPr>
          <w:color w:val="000000" w:themeColor="text1"/>
          <w:shd w:val="clear" w:color="auto" w:fill="FFFFFF"/>
        </w:rPr>
        <w:t>‘</w:t>
      </w:r>
      <w:r w:rsidR="00C404AC" w:rsidRPr="00285058">
        <w:rPr>
          <w:color w:val="000000" w:themeColor="text1"/>
          <w:shd w:val="clear" w:color="auto" w:fill="FFFFFF"/>
        </w:rPr>
        <w:t>to impose the inverse of this rule—that a lack of progress necessarily betokens an IEP's inadequacy—would contradict the fundamental concept that [a]n IEP is a snapshot, not a retrospective.’</w:t>
      </w:r>
      <w:r w:rsidR="00F02FC3" w:rsidRPr="00285058">
        <w:rPr>
          <w:color w:val="000000" w:themeColor="text1"/>
          <w:shd w:val="clear" w:color="auto" w:fill="FFFFFF"/>
        </w:rPr>
        <w:t>”</w:t>
      </w:r>
      <w:r w:rsidR="001B090F" w:rsidRPr="00285058">
        <w:rPr>
          <w:rStyle w:val="FootnoteReference"/>
          <w:color w:val="000000" w:themeColor="text1"/>
          <w:shd w:val="clear" w:color="auto" w:fill="FFFFFF"/>
        </w:rPr>
        <w:footnoteReference w:id="26"/>
      </w:r>
      <w:r w:rsidR="00F02FC3" w:rsidRPr="00285058">
        <w:rPr>
          <w:color w:val="000000" w:themeColor="text1"/>
          <w:shd w:val="clear" w:color="auto" w:fill="FFFFFF"/>
        </w:rPr>
        <w:t xml:space="preserve"> </w:t>
      </w:r>
      <w:r w:rsidR="008353A2" w:rsidRPr="00285058">
        <w:rPr>
          <w:color w:val="000000" w:themeColor="text1"/>
          <w:shd w:val="clear" w:color="auto" w:fill="FFFFFF"/>
        </w:rPr>
        <w:t>In addition, a</w:t>
      </w:r>
      <w:r w:rsidR="008D2395" w:rsidRPr="00285058">
        <w:rPr>
          <w:color w:val="000000" w:themeColor="text1"/>
        </w:rPr>
        <w:t xml:space="preserve">s articulated in </w:t>
      </w:r>
      <w:r w:rsidR="008D2395" w:rsidRPr="00285058">
        <w:rPr>
          <w:i/>
          <w:iCs/>
          <w:color w:val="000000" w:themeColor="text1"/>
          <w:bdr w:val="none" w:sz="0" w:space="0" w:color="auto" w:frame="1"/>
        </w:rPr>
        <w:t>Doe v. Marlborough</w:t>
      </w:r>
      <w:r w:rsidR="008D2395" w:rsidRPr="00285058">
        <w:rPr>
          <w:i/>
          <w:iCs/>
          <w:color w:val="000000" w:themeColor="text1"/>
        </w:rPr>
        <w:t>,</w:t>
      </w:r>
      <w:r w:rsidR="008D2395" w:rsidRPr="00285058">
        <w:rPr>
          <w:color w:val="000000" w:themeColor="text1"/>
        </w:rPr>
        <w:t xml:space="preserve"> “t</w:t>
      </w:r>
      <w:r w:rsidR="004F6219" w:rsidRPr="00285058">
        <w:rPr>
          <w:color w:val="000000" w:themeColor="text1"/>
          <w:shd w:val="clear" w:color="auto" w:fill="FFFFFF"/>
        </w:rPr>
        <w:t xml:space="preserve">he inquiry is not whether the </w:t>
      </w:r>
      <w:r w:rsidR="008353A2" w:rsidRPr="00285058">
        <w:rPr>
          <w:color w:val="000000" w:themeColor="text1"/>
          <w:shd w:val="clear" w:color="auto" w:fill="FFFFFF"/>
        </w:rPr>
        <w:t>student</w:t>
      </w:r>
      <w:r w:rsidR="004F6219" w:rsidRPr="00285058">
        <w:rPr>
          <w:color w:val="000000" w:themeColor="text1"/>
          <w:shd w:val="clear" w:color="auto" w:fill="FFFFFF"/>
        </w:rPr>
        <w:t xml:space="preserve"> was fully prepared for independent living or whether he continued to have significant problems in some areas. All these arguments tend to look at the</w:t>
      </w:r>
      <w:r w:rsidR="004F6219" w:rsidRPr="00285058">
        <w:rPr>
          <w:rStyle w:val="apple-converted-space"/>
          <w:color w:val="000000" w:themeColor="text1"/>
          <w:shd w:val="clear" w:color="auto" w:fill="FFFFFF"/>
        </w:rPr>
        <w:t> </w:t>
      </w:r>
      <w:r w:rsidR="004F6219" w:rsidRPr="00285058">
        <w:rPr>
          <w:rStyle w:val="Strong"/>
          <w:color w:val="000000" w:themeColor="text1"/>
          <w:bdr w:val="none" w:sz="0" w:space="0" w:color="auto" w:frame="1"/>
          <w:shd w:val="clear" w:color="auto" w:fill="FFFFFF"/>
        </w:rPr>
        <w:t>result,</w:t>
      </w:r>
      <w:r w:rsidR="004F6219" w:rsidRPr="00285058">
        <w:rPr>
          <w:rStyle w:val="apple-converted-space"/>
          <w:color w:val="000000" w:themeColor="text1"/>
          <w:shd w:val="clear" w:color="auto" w:fill="FFFFFF"/>
        </w:rPr>
        <w:t> </w:t>
      </w:r>
      <w:r w:rsidR="004F6219" w:rsidRPr="00285058">
        <w:rPr>
          <w:color w:val="000000" w:themeColor="text1"/>
          <w:shd w:val="clear" w:color="auto" w:fill="FFFFFF"/>
        </w:rPr>
        <w:t>where the correct standard is to look at whether the school, by virtue of a reasonably calculated IEP, made educational benefit available to the Student.</w:t>
      </w:r>
      <w:r w:rsidR="008D2395" w:rsidRPr="00285058">
        <w:rPr>
          <w:color w:val="000000" w:themeColor="text1"/>
          <w:shd w:val="clear" w:color="auto" w:fill="FFFFFF"/>
        </w:rPr>
        <w:t>”</w:t>
      </w:r>
      <w:r w:rsidR="001B090F" w:rsidRPr="00285058">
        <w:rPr>
          <w:rStyle w:val="FootnoteReference"/>
          <w:color w:val="000000" w:themeColor="text1"/>
          <w:shd w:val="clear" w:color="auto" w:fill="FFFFFF"/>
        </w:rPr>
        <w:footnoteReference w:id="27"/>
      </w:r>
      <w:r w:rsidR="008D2395" w:rsidRPr="00285058">
        <w:rPr>
          <w:color w:val="000000" w:themeColor="text1"/>
          <w:shd w:val="clear" w:color="auto" w:fill="FFFFFF"/>
        </w:rPr>
        <w:t xml:space="preserve"> </w:t>
      </w:r>
      <w:r w:rsidR="009C7B0E" w:rsidRPr="00285058">
        <w:rPr>
          <w:color w:val="000000" w:themeColor="text1"/>
          <w:shd w:val="clear" w:color="auto" w:fill="FFFFFF"/>
        </w:rPr>
        <w:t xml:space="preserve">To determine whether a FAPE is provided does not require the </w:t>
      </w:r>
      <w:r w:rsidR="000E18BE" w:rsidRPr="00285058">
        <w:rPr>
          <w:color w:val="000000" w:themeColor="text1"/>
          <w:shd w:val="clear" w:color="auto" w:fill="FFFFFF"/>
        </w:rPr>
        <w:t>c</w:t>
      </w:r>
      <w:r w:rsidR="009C7B0E" w:rsidRPr="00285058">
        <w:rPr>
          <w:color w:val="000000" w:themeColor="text1"/>
          <w:shd w:val="clear" w:color="auto" w:fill="FFFFFF"/>
        </w:rPr>
        <w:t>ourt to examine whether all transition goals were met</w:t>
      </w:r>
      <w:r w:rsidR="009C7B0E" w:rsidRPr="00285058">
        <w:rPr>
          <w:color w:val="000000" w:themeColor="text1"/>
        </w:rPr>
        <w:t>.</w:t>
      </w:r>
      <w:r w:rsidR="00497C77" w:rsidRPr="00285058">
        <w:rPr>
          <w:rStyle w:val="FootnoteReference"/>
          <w:color w:val="000000" w:themeColor="text1"/>
        </w:rPr>
        <w:footnoteReference w:id="28"/>
      </w:r>
      <w:r w:rsidR="004F3090" w:rsidRPr="00285058">
        <w:rPr>
          <w:rStyle w:val="apple-converted-space"/>
          <w:color w:val="000000" w:themeColor="text1"/>
          <w:shd w:val="clear" w:color="auto" w:fill="FFFFFF"/>
        </w:rPr>
        <w:t> </w:t>
      </w:r>
      <w:r w:rsidR="00CD0C14" w:rsidRPr="00285058">
        <w:rPr>
          <w:rStyle w:val="apple-converted-space"/>
          <w:color w:val="000000" w:themeColor="text1"/>
          <w:shd w:val="clear" w:color="auto" w:fill="FFFFFF"/>
        </w:rPr>
        <w:t xml:space="preserve"> </w:t>
      </w:r>
    </w:p>
    <w:p w14:paraId="08EB63E0" w14:textId="1ABA6848" w:rsidR="00F46745" w:rsidRPr="00285058" w:rsidRDefault="00FD4C4C" w:rsidP="00C41CB3">
      <w:pPr>
        <w:shd w:val="clear" w:color="auto" w:fill="FFFFFF"/>
        <w:spacing w:before="100" w:beforeAutospacing="1"/>
        <w:rPr>
          <w:color w:val="000000" w:themeColor="text1"/>
        </w:rPr>
      </w:pPr>
      <w:r w:rsidRPr="00285058">
        <w:rPr>
          <w:color w:val="000000" w:themeColor="text1"/>
        </w:rPr>
        <w:t>When a student with a disability is expected to receive a high school diploma, the IEP team should convene at an appropriate time before graduation to ensure that the graduation requirements have been met and IEP goals and objectives have been achieved.</w:t>
      </w:r>
      <w:r w:rsidR="000C0166" w:rsidRPr="00285058">
        <w:rPr>
          <w:rStyle w:val="FootnoteReference"/>
          <w:color w:val="000000" w:themeColor="text1"/>
        </w:rPr>
        <w:footnoteReference w:id="29"/>
      </w:r>
      <w:r w:rsidRPr="00285058">
        <w:rPr>
          <w:color w:val="000000" w:themeColor="text1"/>
        </w:rPr>
        <w:t> </w:t>
      </w:r>
      <w:r w:rsidR="00865CCC" w:rsidRPr="00285058">
        <w:rPr>
          <w:i/>
          <w:iCs/>
          <w:color w:val="000000" w:themeColor="text1"/>
        </w:rPr>
        <w:t xml:space="preserve"> </w:t>
      </w:r>
      <w:r w:rsidR="008536E0" w:rsidRPr="00285058">
        <w:rPr>
          <w:color w:val="000000" w:themeColor="text1"/>
        </w:rPr>
        <w:t xml:space="preserve">Because graduation is a change in placement under the IDEA, districts must provide the student and </w:t>
      </w:r>
      <w:r w:rsidR="008536E0" w:rsidRPr="00285058">
        <w:rPr>
          <w:color w:val="000000" w:themeColor="text1"/>
        </w:rPr>
        <w:lastRenderedPageBreak/>
        <w:t>parents with adequate prior written notice of graduation and the rights available upon termination of education.</w:t>
      </w:r>
      <w:r w:rsidR="00A26FBB" w:rsidRPr="00285058">
        <w:rPr>
          <w:rStyle w:val="FootnoteReference"/>
          <w:color w:val="000000" w:themeColor="text1"/>
        </w:rPr>
        <w:t xml:space="preserve"> </w:t>
      </w:r>
      <w:r w:rsidR="00A26FBB" w:rsidRPr="00285058">
        <w:rPr>
          <w:rStyle w:val="FootnoteReference"/>
          <w:color w:val="000000" w:themeColor="text1"/>
        </w:rPr>
        <w:footnoteReference w:id="30"/>
      </w:r>
      <w:r w:rsidR="00A26FBB" w:rsidRPr="00285058">
        <w:rPr>
          <w:color w:val="000000" w:themeColor="text1"/>
        </w:rPr>
        <w:t xml:space="preserve"> </w:t>
      </w:r>
      <w:r w:rsidR="006178A2" w:rsidRPr="00285058">
        <w:rPr>
          <w:color w:val="000000" w:themeColor="text1"/>
        </w:rPr>
        <w:t xml:space="preserve"> </w:t>
      </w:r>
      <w:r w:rsidR="00F46745" w:rsidRPr="00285058">
        <w:rPr>
          <w:color w:val="000000" w:themeColor="text1"/>
        </w:rPr>
        <w:t>According to</w:t>
      </w:r>
      <w:r w:rsidR="006060D2" w:rsidRPr="00285058">
        <w:rPr>
          <w:color w:val="000000" w:themeColor="text1"/>
        </w:rPr>
        <w:t xml:space="preserve"> 34 CFR 300.305(e)(2),</w:t>
      </w:r>
      <w:r w:rsidR="00F46745" w:rsidRPr="00285058">
        <w:rPr>
          <w:color w:val="000000" w:themeColor="text1"/>
        </w:rPr>
        <w:t xml:space="preserve"> an evaluation is not required before the termination of a child's eligibility due to graduation from secondary school with a regular diploma, or due to exceeding the age eligibility for FAPE under state law. </w:t>
      </w:r>
      <w:r w:rsidR="00C41CB3" w:rsidRPr="00285058">
        <w:rPr>
          <w:color w:val="000000" w:themeColor="text1"/>
        </w:rPr>
        <w:t xml:space="preserve"> </w:t>
      </w:r>
    </w:p>
    <w:p w14:paraId="41324FF8" w14:textId="77777777" w:rsidR="00FD4C4C" w:rsidRPr="00285058" w:rsidRDefault="00FD4C4C" w:rsidP="002723AA">
      <w:pPr>
        <w:pStyle w:val="NormalWeb"/>
        <w:spacing w:after="150"/>
        <w:textAlignment w:val="baseline"/>
        <w:rPr>
          <w:color w:val="000000" w:themeColor="text1"/>
        </w:rPr>
      </w:pPr>
    </w:p>
    <w:p w14:paraId="244ABE66" w14:textId="286F23CB" w:rsidR="000962A6" w:rsidRPr="00285058" w:rsidRDefault="00D96A53" w:rsidP="00D96A53">
      <w:pPr>
        <w:pStyle w:val="ListParagraph"/>
        <w:numPr>
          <w:ilvl w:val="0"/>
          <w:numId w:val="1"/>
        </w:numPr>
        <w:rPr>
          <w:rFonts w:ascii="Times New Roman" w:hAnsi="Times New Roman" w:cs="Times New Roman"/>
          <w:b/>
          <w:bCs/>
          <w:color w:val="000000" w:themeColor="text1"/>
        </w:rPr>
      </w:pPr>
      <w:r w:rsidRPr="00285058">
        <w:rPr>
          <w:rFonts w:ascii="Times New Roman" w:hAnsi="Times New Roman" w:cs="Times New Roman"/>
          <w:b/>
          <w:bCs/>
          <w:color w:val="000000" w:themeColor="text1"/>
        </w:rPr>
        <w:t>APPLICATION OF LEGAL STANDARDS</w:t>
      </w:r>
    </w:p>
    <w:p w14:paraId="62770FDE" w14:textId="77777777" w:rsidR="000962A6" w:rsidRPr="00285058" w:rsidRDefault="000962A6" w:rsidP="000962A6">
      <w:pPr>
        <w:rPr>
          <w:color w:val="000000" w:themeColor="text1"/>
        </w:rPr>
      </w:pPr>
    </w:p>
    <w:p w14:paraId="6C18A95A" w14:textId="1137F31D" w:rsidR="006642C0" w:rsidRPr="00285058" w:rsidRDefault="000962A6" w:rsidP="00F26D22">
      <w:pPr>
        <w:rPr>
          <w:color w:val="000000" w:themeColor="text1"/>
        </w:rPr>
      </w:pPr>
      <w:r w:rsidRPr="00285058">
        <w:rPr>
          <w:color w:val="000000" w:themeColor="text1"/>
        </w:rPr>
        <w:t xml:space="preserve">In the instant matter, </w:t>
      </w:r>
      <w:r w:rsidR="00160A09" w:rsidRPr="00285058">
        <w:rPr>
          <w:color w:val="000000" w:themeColor="text1"/>
        </w:rPr>
        <w:t>in order for me to grant summary judgment in favor of the District, there must first and foremost exist “no genuine issue of fact relating to all or part of a claim or defense.”</w:t>
      </w:r>
      <w:r w:rsidR="00160A09" w:rsidRPr="00285058">
        <w:rPr>
          <w:rStyle w:val="FootnoteReference"/>
          <w:color w:val="000000" w:themeColor="text1"/>
        </w:rPr>
        <w:footnoteReference w:id="31"/>
      </w:r>
      <w:r w:rsidR="00035EA6" w:rsidRPr="00285058">
        <w:rPr>
          <w:color w:val="000000" w:themeColor="text1"/>
        </w:rPr>
        <w:t xml:space="preserve"> </w:t>
      </w:r>
      <w:r w:rsidR="00F26D22" w:rsidRPr="00285058">
        <w:rPr>
          <w:color w:val="000000" w:themeColor="text1"/>
        </w:rPr>
        <w:t>The District, as the moving party, bears the burden of proof, and all evidence and inferences must be viewed in the light most favorable to the Parent</w:t>
      </w:r>
      <w:r w:rsidR="00930FBA" w:rsidRPr="00285058">
        <w:rPr>
          <w:color w:val="000000" w:themeColor="text1"/>
        </w:rPr>
        <w:t>s/Guardians</w:t>
      </w:r>
      <w:r w:rsidR="00F26D22" w:rsidRPr="00285058">
        <w:rPr>
          <w:color w:val="000000" w:themeColor="text1"/>
        </w:rPr>
        <w:t>.</w:t>
      </w:r>
      <w:r w:rsidR="00F26D22" w:rsidRPr="00285058">
        <w:rPr>
          <w:rStyle w:val="FootnoteReference"/>
          <w:color w:val="000000" w:themeColor="text1"/>
        </w:rPr>
        <w:footnoteReference w:id="32"/>
      </w:r>
      <w:r w:rsidR="00F26D22" w:rsidRPr="00285058">
        <w:rPr>
          <w:color w:val="000000" w:themeColor="text1"/>
        </w:rPr>
        <w:t xml:space="preserve">  </w:t>
      </w:r>
      <w:r w:rsidR="0088704C" w:rsidRPr="00285058">
        <w:rPr>
          <w:color w:val="000000" w:themeColor="text1"/>
        </w:rPr>
        <w:t>According to the legal standard described above</w:t>
      </w:r>
      <w:r w:rsidR="00AC6D77" w:rsidRPr="00285058">
        <w:rPr>
          <w:color w:val="000000" w:themeColor="text1"/>
        </w:rPr>
        <w:t>, for Harvard to prevail, the District must establish that there is no dispute</w:t>
      </w:r>
      <w:r w:rsidR="006C58FE" w:rsidRPr="00285058">
        <w:rPr>
          <w:color w:val="000000" w:themeColor="text1"/>
        </w:rPr>
        <w:t xml:space="preserve"> that</w:t>
      </w:r>
      <w:r w:rsidR="00AC6D77" w:rsidRPr="00285058">
        <w:rPr>
          <w:color w:val="000000" w:themeColor="text1"/>
        </w:rPr>
        <w:t xml:space="preserve"> </w:t>
      </w:r>
      <w:r w:rsidR="0098725B" w:rsidRPr="00285058">
        <w:rPr>
          <w:color w:val="000000" w:themeColor="text1"/>
        </w:rPr>
        <w:t>Student satisfied local graduation requirements and that Harvard provided Student with FAPE as required by IDEA.</w:t>
      </w:r>
      <w:r w:rsidR="0098725B" w:rsidRPr="00285058">
        <w:rPr>
          <w:rStyle w:val="FootnoteReference"/>
          <w:color w:val="000000" w:themeColor="text1"/>
        </w:rPr>
        <w:footnoteReference w:id="33"/>
      </w:r>
      <w:r w:rsidR="0098725B" w:rsidRPr="00285058">
        <w:rPr>
          <w:color w:val="000000" w:themeColor="text1"/>
        </w:rPr>
        <w:t> </w:t>
      </w:r>
      <w:r w:rsidR="00F26D22" w:rsidRPr="00285058">
        <w:rPr>
          <w:color w:val="000000" w:themeColor="text1"/>
        </w:rPr>
        <w:t>The District</w:t>
      </w:r>
      <w:r w:rsidR="00893D81" w:rsidRPr="00285058">
        <w:rPr>
          <w:color w:val="000000" w:themeColor="text1"/>
        </w:rPr>
        <w:t xml:space="preserve"> has met </w:t>
      </w:r>
      <w:r w:rsidR="00A17FDA" w:rsidRPr="00285058">
        <w:rPr>
          <w:color w:val="000000" w:themeColor="text1"/>
        </w:rPr>
        <w:t>its burden</w:t>
      </w:r>
      <w:r w:rsidR="00035EA6" w:rsidRPr="00285058">
        <w:rPr>
          <w:color w:val="000000" w:themeColor="text1"/>
        </w:rPr>
        <w:t>.</w:t>
      </w:r>
    </w:p>
    <w:p w14:paraId="5C4AA194" w14:textId="77777777" w:rsidR="00A17FDA" w:rsidRPr="00285058" w:rsidRDefault="00A17FDA" w:rsidP="00035EA6">
      <w:pPr>
        <w:rPr>
          <w:color w:val="000000" w:themeColor="text1"/>
        </w:rPr>
      </w:pPr>
    </w:p>
    <w:p w14:paraId="0E94E7EF" w14:textId="672236D6" w:rsidR="005E292D" w:rsidRPr="00285058" w:rsidRDefault="00893D81" w:rsidP="000962A6">
      <w:pPr>
        <w:rPr>
          <w:color w:val="000000" w:themeColor="text1"/>
          <w:shd w:val="clear" w:color="auto" w:fill="FFFFFF"/>
        </w:rPr>
      </w:pPr>
      <w:r w:rsidRPr="00285058">
        <w:rPr>
          <w:color w:val="000000" w:themeColor="text1"/>
        </w:rPr>
        <w:t>First</w:t>
      </w:r>
      <w:r w:rsidR="00207117" w:rsidRPr="00285058">
        <w:rPr>
          <w:color w:val="000000" w:themeColor="text1"/>
        </w:rPr>
        <w:t>, t</w:t>
      </w:r>
      <w:r w:rsidR="001455AB" w:rsidRPr="00285058">
        <w:rPr>
          <w:color w:val="000000" w:themeColor="text1"/>
          <w:shd w:val="clear" w:color="auto" w:fill="FFFFFF"/>
        </w:rPr>
        <w:t xml:space="preserve">here is no dispute that </w:t>
      </w:r>
      <w:r w:rsidR="003D420F" w:rsidRPr="00285058">
        <w:rPr>
          <w:color w:val="000000" w:themeColor="text1"/>
          <w:shd w:val="clear" w:color="auto" w:fill="FFFFFF"/>
        </w:rPr>
        <w:t>Student</w:t>
      </w:r>
      <w:r w:rsidR="001455AB" w:rsidRPr="00285058">
        <w:rPr>
          <w:color w:val="000000" w:themeColor="text1"/>
          <w:shd w:val="clear" w:color="auto" w:fill="FFFFFF"/>
        </w:rPr>
        <w:t xml:space="preserve"> did in fact meet graduation requirements by earning a sufficient number of academic credits in required courses. </w:t>
      </w:r>
      <w:r w:rsidR="009D0927" w:rsidRPr="00285058">
        <w:rPr>
          <w:color w:val="000000" w:themeColor="text1"/>
          <w:shd w:val="clear" w:color="auto" w:fill="FFFFFF"/>
        </w:rPr>
        <w:t xml:space="preserve">(Request for Hearing; S-B) </w:t>
      </w:r>
      <w:r w:rsidR="00D27FBC" w:rsidRPr="00285058">
        <w:rPr>
          <w:color w:val="000000" w:themeColor="text1"/>
          <w:shd w:val="clear" w:color="auto" w:fill="FFFFFF"/>
        </w:rPr>
        <w:t>Similarly,</w:t>
      </w:r>
      <w:r w:rsidR="00D27FBC" w:rsidRPr="00285058">
        <w:rPr>
          <w:color w:val="000000" w:themeColor="text1"/>
        </w:rPr>
        <w:t xml:space="preserve"> t</w:t>
      </w:r>
      <w:r w:rsidR="005E292D" w:rsidRPr="00285058">
        <w:rPr>
          <w:color w:val="000000" w:themeColor="text1"/>
          <w:shd w:val="clear" w:color="auto" w:fill="FFFFFF"/>
        </w:rPr>
        <w:t>here is no dispute that Student has satisfied his MCAS requirement for graduation</w:t>
      </w:r>
      <w:r w:rsidR="001352C6" w:rsidRPr="00285058">
        <w:rPr>
          <w:color w:val="000000" w:themeColor="text1"/>
          <w:shd w:val="clear" w:color="auto" w:fill="FFFFFF"/>
        </w:rPr>
        <w:t xml:space="preserve"> due to a state-wide </w:t>
      </w:r>
      <w:r w:rsidR="00885E74" w:rsidRPr="00285058">
        <w:rPr>
          <w:color w:val="000000" w:themeColor="text1"/>
          <w:shd w:val="clear" w:color="auto" w:fill="FFFFFF"/>
        </w:rPr>
        <w:t>directive from the Department of Elementary and Secondary Education</w:t>
      </w:r>
      <w:r w:rsidR="005E292D" w:rsidRPr="00285058">
        <w:rPr>
          <w:color w:val="000000" w:themeColor="text1"/>
          <w:shd w:val="clear" w:color="auto" w:fill="FFFFFF"/>
        </w:rPr>
        <w:t>. (Request for Hearing</w:t>
      </w:r>
      <w:r w:rsidR="00885E74" w:rsidRPr="00285058">
        <w:rPr>
          <w:color w:val="000000" w:themeColor="text1"/>
          <w:shd w:val="clear" w:color="auto" w:fill="FFFFFF"/>
        </w:rPr>
        <w:t>; P-1</w:t>
      </w:r>
      <w:r w:rsidR="005E292D" w:rsidRPr="00285058">
        <w:rPr>
          <w:color w:val="000000" w:themeColor="text1"/>
          <w:shd w:val="clear" w:color="auto" w:fill="FFFFFF"/>
        </w:rPr>
        <w:t>).</w:t>
      </w:r>
      <w:r w:rsidR="00304066" w:rsidRPr="00285058">
        <w:rPr>
          <w:color w:val="000000" w:themeColor="text1"/>
          <w:shd w:val="clear" w:color="auto" w:fill="FFFFFF"/>
        </w:rPr>
        <w:t xml:space="preserve"> </w:t>
      </w:r>
      <w:r w:rsidR="0096119C" w:rsidRPr="00285058">
        <w:rPr>
          <w:color w:val="000000" w:themeColor="text1"/>
          <w:shd w:val="clear" w:color="auto" w:fill="FFFFFF"/>
        </w:rPr>
        <w:t xml:space="preserve"> </w:t>
      </w:r>
      <w:r w:rsidR="00E65CFD" w:rsidRPr="00285058">
        <w:rPr>
          <w:color w:val="000000" w:themeColor="text1"/>
          <w:shd w:val="clear" w:color="auto" w:fill="FFFFFF"/>
        </w:rPr>
        <w:t>As such,</w:t>
      </w:r>
      <w:r w:rsidR="00011267" w:rsidRPr="00285058">
        <w:rPr>
          <w:color w:val="000000" w:themeColor="text1"/>
          <w:shd w:val="clear" w:color="auto" w:fill="FFFFFF"/>
        </w:rPr>
        <w:t xml:space="preserve"> </w:t>
      </w:r>
      <w:r w:rsidR="00C224D4" w:rsidRPr="00285058">
        <w:rPr>
          <w:color w:val="000000" w:themeColor="text1"/>
          <w:shd w:val="clear" w:color="auto" w:fill="FFFFFF"/>
        </w:rPr>
        <w:t xml:space="preserve">even though Parents were not in support of said waiver, </w:t>
      </w:r>
      <w:r w:rsidR="00011267" w:rsidRPr="00285058">
        <w:rPr>
          <w:color w:val="000000" w:themeColor="text1"/>
          <w:shd w:val="clear" w:color="auto" w:fill="FFFFFF"/>
        </w:rPr>
        <w:t xml:space="preserve">I am unable to </w:t>
      </w:r>
      <w:r w:rsidR="00813BAC" w:rsidRPr="00285058">
        <w:rPr>
          <w:color w:val="000000" w:themeColor="text1"/>
          <w:shd w:val="clear" w:color="auto" w:fill="FFFFFF"/>
        </w:rPr>
        <w:t>find</w:t>
      </w:r>
      <w:r w:rsidR="00E65CFD" w:rsidRPr="00285058">
        <w:rPr>
          <w:color w:val="000000" w:themeColor="text1"/>
          <w:shd w:val="clear" w:color="auto" w:fill="FFFFFF"/>
        </w:rPr>
        <w:t xml:space="preserve"> </w:t>
      </w:r>
      <w:r w:rsidR="00813BAC" w:rsidRPr="00285058">
        <w:rPr>
          <w:color w:val="000000" w:themeColor="text1"/>
          <w:shd w:val="clear" w:color="auto" w:fill="FFFFFF"/>
        </w:rPr>
        <w:t>that</w:t>
      </w:r>
      <w:r w:rsidR="00E65CFD" w:rsidRPr="00285058">
        <w:rPr>
          <w:color w:val="000000" w:themeColor="text1"/>
          <w:shd w:val="clear" w:color="auto" w:fill="FFFFFF"/>
        </w:rPr>
        <w:t xml:space="preserve"> Parents’ rejection </w:t>
      </w:r>
      <w:r w:rsidR="00C224D4" w:rsidRPr="00285058">
        <w:rPr>
          <w:color w:val="000000" w:themeColor="text1"/>
          <w:shd w:val="clear" w:color="auto" w:fill="FFFFFF"/>
        </w:rPr>
        <w:t>thereof</w:t>
      </w:r>
      <w:r w:rsidR="00E65CFD" w:rsidRPr="00285058">
        <w:rPr>
          <w:color w:val="000000" w:themeColor="text1"/>
          <w:shd w:val="clear" w:color="auto" w:fill="FFFFFF"/>
        </w:rPr>
        <w:t xml:space="preserve"> has </w:t>
      </w:r>
      <w:r w:rsidR="00813BAC" w:rsidRPr="00285058">
        <w:rPr>
          <w:color w:val="000000" w:themeColor="text1"/>
          <w:shd w:val="clear" w:color="auto" w:fill="FFFFFF"/>
        </w:rPr>
        <w:t>any</w:t>
      </w:r>
      <w:r w:rsidR="00E65CFD" w:rsidRPr="00285058">
        <w:rPr>
          <w:color w:val="000000" w:themeColor="text1"/>
          <w:shd w:val="clear" w:color="auto" w:fill="FFFFFF"/>
        </w:rPr>
        <w:t xml:space="preserve"> legal significance.</w:t>
      </w:r>
      <w:r w:rsidR="00F83797" w:rsidRPr="00285058">
        <w:rPr>
          <w:rStyle w:val="FootnoteReference"/>
          <w:color w:val="000000" w:themeColor="text1"/>
          <w:shd w:val="clear" w:color="auto" w:fill="FFFFFF"/>
        </w:rPr>
        <w:footnoteReference w:id="34"/>
      </w:r>
      <w:r w:rsidR="00E65CFD" w:rsidRPr="00285058">
        <w:rPr>
          <w:color w:val="000000" w:themeColor="text1"/>
          <w:shd w:val="clear" w:color="auto" w:fill="FFFFFF"/>
        </w:rPr>
        <w:t xml:space="preserve"> </w:t>
      </w:r>
    </w:p>
    <w:p w14:paraId="64A6F3A7" w14:textId="77777777" w:rsidR="001352C6" w:rsidRPr="00285058" w:rsidRDefault="001352C6" w:rsidP="000962A6">
      <w:pPr>
        <w:rPr>
          <w:color w:val="000000" w:themeColor="text1"/>
          <w:shd w:val="clear" w:color="auto" w:fill="FFFFFF"/>
        </w:rPr>
      </w:pPr>
    </w:p>
    <w:p w14:paraId="3CF3318F" w14:textId="7B7197C6" w:rsidR="00893D81" w:rsidRPr="00285058" w:rsidRDefault="00490FAD" w:rsidP="00940322">
      <w:pPr>
        <w:rPr>
          <w:color w:val="000000" w:themeColor="text1"/>
          <w:shd w:val="clear" w:color="auto" w:fill="FFFFFF"/>
        </w:rPr>
      </w:pPr>
      <w:r w:rsidRPr="00285058">
        <w:rPr>
          <w:color w:val="000000" w:themeColor="text1"/>
          <w:shd w:val="clear" w:color="auto" w:fill="FFFFFF"/>
        </w:rPr>
        <w:t>I next examine whether there is a</w:t>
      </w:r>
      <w:r w:rsidR="006D72C0" w:rsidRPr="00285058">
        <w:rPr>
          <w:color w:val="000000" w:themeColor="text1"/>
          <w:shd w:val="clear" w:color="auto" w:fill="FFFFFF"/>
        </w:rPr>
        <w:t>ny</w:t>
      </w:r>
      <w:r w:rsidRPr="00285058">
        <w:rPr>
          <w:color w:val="000000" w:themeColor="text1"/>
          <w:shd w:val="clear" w:color="auto" w:fill="FFFFFF"/>
        </w:rPr>
        <w:t xml:space="preserve"> genuine issue of fact</w:t>
      </w:r>
      <w:r w:rsidR="008F0A8E" w:rsidRPr="00285058">
        <w:rPr>
          <w:color w:val="000000" w:themeColor="text1"/>
          <w:shd w:val="clear" w:color="auto" w:fill="FFFFFF"/>
        </w:rPr>
        <w:t xml:space="preserve"> </w:t>
      </w:r>
      <w:r w:rsidR="006D72C0" w:rsidRPr="00285058">
        <w:rPr>
          <w:color w:val="000000" w:themeColor="text1"/>
          <w:shd w:val="clear" w:color="auto" w:fill="FFFFFF"/>
        </w:rPr>
        <w:t xml:space="preserve">as to </w:t>
      </w:r>
      <w:r w:rsidR="005F1C4E" w:rsidRPr="00285058">
        <w:rPr>
          <w:color w:val="000000" w:themeColor="text1"/>
          <w:shd w:val="clear" w:color="auto" w:fill="FFFFFF"/>
        </w:rPr>
        <w:t>whether</w:t>
      </w:r>
      <w:r w:rsidR="006D72C0" w:rsidRPr="00285058">
        <w:rPr>
          <w:color w:val="000000" w:themeColor="text1"/>
          <w:shd w:val="clear" w:color="auto" w:fill="FFFFFF"/>
        </w:rPr>
        <w:t>,</w:t>
      </w:r>
      <w:r w:rsidR="008F0A8E" w:rsidRPr="00285058">
        <w:rPr>
          <w:color w:val="000000" w:themeColor="text1"/>
          <w:shd w:val="clear" w:color="auto" w:fill="FFFFFF"/>
        </w:rPr>
        <w:t xml:space="preserve"> during the 2020-2021 school year</w:t>
      </w:r>
      <w:r w:rsidR="006D72C0" w:rsidRPr="00285058">
        <w:rPr>
          <w:color w:val="000000" w:themeColor="text1"/>
          <w:shd w:val="clear" w:color="auto" w:fill="FFFFFF"/>
        </w:rPr>
        <w:t>,</w:t>
      </w:r>
      <w:r w:rsidR="008F0A8E" w:rsidRPr="00285058">
        <w:rPr>
          <w:color w:val="000000" w:themeColor="text1"/>
          <w:shd w:val="clear" w:color="auto" w:fill="FFFFFF"/>
        </w:rPr>
        <w:t xml:space="preserve"> Student</w:t>
      </w:r>
      <w:r w:rsidR="00207117" w:rsidRPr="00285058">
        <w:rPr>
          <w:color w:val="000000" w:themeColor="text1"/>
          <w:shd w:val="clear" w:color="auto" w:fill="FFFFFF"/>
        </w:rPr>
        <w:t xml:space="preserve"> </w:t>
      </w:r>
      <w:r w:rsidR="00875A26" w:rsidRPr="00285058">
        <w:rPr>
          <w:color w:val="000000" w:themeColor="text1"/>
          <w:shd w:val="clear" w:color="auto" w:fill="FFFFFF"/>
        </w:rPr>
        <w:t>received</w:t>
      </w:r>
      <w:r w:rsidR="00207117" w:rsidRPr="00285058">
        <w:rPr>
          <w:color w:val="000000" w:themeColor="text1"/>
          <w:shd w:val="clear" w:color="auto" w:fill="FFFFFF"/>
        </w:rPr>
        <w:t xml:space="preserve"> FAPE</w:t>
      </w:r>
      <w:r w:rsidR="0018265F" w:rsidRPr="00285058">
        <w:rPr>
          <w:color w:val="000000" w:themeColor="text1"/>
          <w:shd w:val="clear" w:color="auto" w:fill="FFFFFF"/>
        </w:rPr>
        <w:t>.</w:t>
      </w:r>
      <w:r w:rsidR="00EF1E81" w:rsidRPr="00285058">
        <w:rPr>
          <w:rStyle w:val="FootnoteReference"/>
          <w:color w:val="000000" w:themeColor="text1"/>
          <w:shd w:val="clear" w:color="auto" w:fill="FFFFFF"/>
        </w:rPr>
        <w:footnoteReference w:id="35"/>
      </w:r>
      <w:r w:rsidR="00EC5C96" w:rsidRPr="00285058">
        <w:rPr>
          <w:color w:val="000000" w:themeColor="text1"/>
          <w:shd w:val="clear" w:color="auto" w:fill="FFFFFF"/>
        </w:rPr>
        <w:t xml:space="preserve"> </w:t>
      </w:r>
      <w:r w:rsidR="000E6AC7" w:rsidRPr="00285058">
        <w:rPr>
          <w:color w:val="000000" w:themeColor="text1"/>
        </w:rPr>
        <w:t>Here,</w:t>
      </w:r>
      <w:r w:rsidR="00CB6A94" w:rsidRPr="00285058">
        <w:rPr>
          <w:color w:val="000000" w:themeColor="text1"/>
        </w:rPr>
        <w:t xml:space="preserve"> </w:t>
      </w:r>
      <w:r w:rsidR="003D3573" w:rsidRPr="00285058">
        <w:rPr>
          <w:color w:val="000000" w:themeColor="text1"/>
        </w:rPr>
        <w:t>even if I view all evidence and inferences in the light most favorable to the Parents/Guardian</w:t>
      </w:r>
      <w:r w:rsidR="005F1C4E" w:rsidRPr="00285058">
        <w:rPr>
          <w:color w:val="000000" w:themeColor="text1"/>
        </w:rPr>
        <w:t>s</w:t>
      </w:r>
      <w:r w:rsidR="003D3573" w:rsidRPr="00285058">
        <w:rPr>
          <w:color w:val="000000" w:themeColor="text1"/>
        </w:rPr>
        <w:t xml:space="preserve">, I cannot find that a genuine issue of material fact exists </w:t>
      </w:r>
      <w:r w:rsidR="00622C83" w:rsidRPr="00285058">
        <w:rPr>
          <w:color w:val="000000" w:themeColor="text1"/>
        </w:rPr>
        <w:t xml:space="preserve">as to whether Harvard offered </w:t>
      </w:r>
      <w:r w:rsidR="00AB2CBD" w:rsidRPr="00285058">
        <w:rPr>
          <w:color w:val="000000" w:themeColor="text1"/>
        </w:rPr>
        <w:t>Student</w:t>
      </w:r>
      <w:r w:rsidR="00622C83" w:rsidRPr="00285058">
        <w:rPr>
          <w:color w:val="000000" w:themeColor="text1"/>
        </w:rPr>
        <w:t xml:space="preserve"> FAPE</w:t>
      </w:r>
      <w:r w:rsidR="005E72AA" w:rsidRPr="00285058">
        <w:rPr>
          <w:color w:val="000000" w:themeColor="text1"/>
        </w:rPr>
        <w:t xml:space="preserve"> during 2020-2021</w:t>
      </w:r>
      <w:r w:rsidR="00622C83" w:rsidRPr="00285058">
        <w:rPr>
          <w:color w:val="000000" w:themeColor="text1"/>
        </w:rPr>
        <w:t>.</w:t>
      </w:r>
      <w:r w:rsidR="00367017" w:rsidRPr="00285058">
        <w:rPr>
          <w:rStyle w:val="FootnoteReference"/>
          <w:color w:val="000000" w:themeColor="text1"/>
        </w:rPr>
        <w:footnoteReference w:id="36"/>
      </w:r>
      <w:r w:rsidR="0094523B" w:rsidRPr="00285058">
        <w:rPr>
          <w:color w:val="000000" w:themeColor="text1"/>
        </w:rPr>
        <w:t xml:space="preserve"> </w:t>
      </w:r>
      <w:r w:rsidR="00622C83" w:rsidRPr="00285058">
        <w:rPr>
          <w:color w:val="000000" w:themeColor="text1"/>
        </w:rPr>
        <w:t xml:space="preserve"> </w:t>
      </w:r>
      <w:r w:rsidR="00CB6A94" w:rsidRPr="00285058">
        <w:rPr>
          <w:color w:val="000000" w:themeColor="text1"/>
        </w:rPr>
        <w:t>Parents</w:t>
      </w:r>
      <w:r w:rsidR="00EC5C96" w:rsidRPr="00285058">
        <w:rPr>
          <w:color w:val="000000" w:themeColor="text1"/>
        </w:rPr>
        <w:t>/Guardians</w:t>
      </w:r>
      <w:r w:rsidR="00CB6A94" w:rsidRPr="00285058">
        <w:rPr>
          <w:color w:val="000000" w:themeColor="text1"/>
        </w:rPr>
        <w:t xml:space="preserve"> </w:t>
      </w:r>
      <w:r w:rsidR="007B53AD" w:rsidRPr="00285058">
        <w:rPr>
          <w:color w:val="000000" w:themeColor="text1"/>
        </w:rPr>
        <w:t>neither</w:t>
      </w:r>
      <w:r w:rsidR="00940322" w:rsidRPr="00285058">
        <w:rPr>
          <w:color w:val="000000" w:themeColor="text1"/>
        </w:rPr>
        <w:t xml:space="preserve"> assert that Student did not receive appropriate transitional services </w:t>
      </w:r>
      <w:r w:rsidR="000253AA" w:rsidRPr="00285058">
        <w:rPr>
          <w:color w:val="000000" w:themeColor="text1"/>
        </w:rPr>
        <w:t xml:space="preserve">nor </w:t>
      </w:r>
      <w:r w:rsidR="00940322" w:rsidRPr="00285058">
        <w:rPr>
          <w:color w:val="000000" w:themeColor="text1"/>
        </w:rPr>
        <w:t xml:space="preserve">that </w:t>
      </w:r>
      <w:r w:rsidR="000253AA" w:rsidRPr="00285058">
        <w:rPr>
          <w:color w:val="000000" w:themeColor="text1"/>
        </w:rPr>
        <w:t>Student’s</w:t>
      </w:r>
      <w:r w:rsidR="00940322" w:rsidRPr="00285058">
        <w:rPr>
          <w:color w:val="000000" w:themeColor="text1"/>
        </w:rPr>
        <w:t xml:space="preserve"> IEP </w:t>
      </w:r>
      <w:r w:rsidR="00940322" w:rsidRPr="00285058">
        <w:rPr>
          <w:color w:val="000000" w:themeColor="text1"/>
        </w:rPr>
        <w:lastRenderedPageBreak/>
        <w:t>was not reasonably calculated to provide him</w:t>
      </w:r>
      <w:r w:rsidR="000F3CA3" w:rsidRPr="00285058">
        <w:rPr>
          <w:color w:val="000000" w:themeColor="text1"/>
        </w:rPr>
        <w:t xml:space="preserve"> with</w:t>
      </w:r>
      <w:r w:rsidR="00940322" w:rsidRPr="00285058">
        <w:rPr>
          <w:color w:val="000000" w:themeColor="text1"/>
        </w:rPr>
        <w:t xml:space="preserve"> educational benefit.</w:t>
      </w:r>
      <w:r w:rsidR="000253AA" w:rsidRPr="00285058">
        <w:rPr>
          <w:rStyle w:val="FootnoteReference"/>
          <w:color w:val="000000" w:themeColor="text1"/>
        </w:rPr>
        <w:footnoteReference w:id="37"/>
      </w:r>
      <w:r w:rsidR="000253AA" w:rsidRPr="00285058">
        <w:rPr>
          <w:color w:val="000000" w:themeColor="text1"/>
        </w:rPr>
        <w:t xml:space="preserve"> </w:t>
      </w:r>
      <w:r w:rsidR="001C6D8C" w:rsidRPr="00285058">
        <w:rPr>
          <w:color w:val="000000" w:themeColor="text1"/>
        </w:rPr>
        <w:t>Parents</w:t>
      </w:r>
      <w:r w:rsidR="00564ABA" w:rsidRPr="00285058">
        <w:rPr>
          <w:color w:val="000000" w:themeColor="text1"/>
        </w:rPr>
        <w:t>/Guardians</w:t>
      </w:r>
      <w:r w:rsidR="001C6D8C" w:rsidRPr="00285058">
        <w:rPr>
          <w:color w:val="000000" w:themeColor="text1"/>
        </w:rPr>
        <w:t xml:space="preserve"> do not assert that Student’s transition services were not properly implemented</w:t>
      </w:r>
      <w:r w:rsidR="009824CC" w:rsidRPr="00285058">
        <w:rPr>
          <w:rStyle w:val="FootnoteReference"/>
          <w:color w:val="000000" w:themeColor="text1"/>
        </w:rPr>
        <w:footnoteReference w:id="38"/>
      </w:r>
      <w:r w:rsidR="001C6D8C" w:rsidRPr="00285058">
        <w:rPr>
          <w:color w:val="000000" w:themeColor="text1"/>
        </w:rPr>
        <w:t xml:space="preserve"> nor that his goals and objectives were not properly ambitious. </w:t>
      </w:r>
      <w:r w:rsidR="008F5851" w:rsidRPr="00285058">
        <w:rPr>
          <w:color w:val="000000" w:themeColor="text1"/>
        </w:rPr>
        <w:t>To the contrary, Parent</w:t>
      </w:r>
      <w:r w:rsidR="00EC5C96" w:rsidRPr="00285058">
        <w:rPr>
          <w:color w:val="000000" w:themeColor="text1"/>
        </w:rPr>
        <w:t>s/Guardians</w:t>
      </w:r>
      <w:r w:rsidR="008F5851" w:rsidRPr="00285058">
        <w:rPr>
          <w:color w:val="000000" w:themeColor="text1"/>
        </w:rPr>
        <w:t xml:space="preserve"> </w:t>
      </w:r>
      <w:r w:rsidR="006D72C0" w:rsidRPr="00285058">
        <w:rPr>
          <w:color w:val="000000" w:themeColor="text1"/>
        </w:rPr>
        <w:t>endorsed</w:t>
      </w:r>
      <w:r w:rsidR="007B5B82" w:rsidRPr="00285058">
        <w:rPr>
          <w:color w:val="000000" w:themeColor="text1"/>
        </w:rPr>
        <w:t xml:space="preserve"> the program at Riverview </w:t>
      </w:r>
      <w:r w:rsidR="00386C92" w:rsidRPr="00285058">
        <w:rPr>
          <w:color w:val="000000" w:themeColor="text1"/>
        </w:rPr>
        <w:t>as appropriate</w:t>
      </w:r>
      <w:r w:rsidR="007B5B82" w:rsidRPr="00285058">
        <w:rPr>
          <w:color w:val="000000" w:themeColor="text1"/>
        </w:rPr>
        <w:t xml:space="preserve"> for </w:t>
      </w:r>
      <w:r w:rsidR="00C30F4D" w:rsidRPr="00285058">
        <w:rPr>
          <w:color w:val="000000" w:themeColor="text1"/>
        </w:rPr>
        <w:t>Student’s</w:t>
      </w:r>
      <w:r w:rsidR="007B5B82" w:rsidRPr="00285058">
        <w:rPr>
          <w:color w:val="000000" w:themeColor="text1"/>
        </w:rPr>
        <w:t xml:space="preserve"> needs</w:t>
      </w:r>
      <w:r w:rsidR="00901B7E" w:rsidRPr="00285058">
        <w:rPr>
          <w:color w:val="000000" w:themeColor="text1"/>
        </w:rPr>
        <w:t>, and i</w:t>
      </w:r>
      <w:r w:rsidR="00893D81" w:rsidRPr="00285058">
        <w:rPr>
          <w:color w:val="000000" w:themeColor="text1"/>
        </w:rPr>
        <w:t>t was their program of choice for the 2020-2021 school year. (S-A</w:t>
      </w:r>
      <w:r w:rsidR="00901B7E" w:rsidRPr="00285058">
        <w:rPr>
          <w:color w:val="000000" w:themeColor="text1"/>
        </w:rPr>
        <w:t>; S-F</w:t>
      </w:r>
      <w:r w:rsidR="00893D81" w:rsidRPr="00285058">
        <w:rPr>
          <w:color w:val="000000" w:themeColor="text1"/>
        </w:rPr>
        <w:t>)</w:t>
      </w:r>
      <w:r w:rsidR="00C30F4D" w:rsidRPr="00285058">
        <w:rPr>
          <w:color w:val="000000" w:themeColor="text1"/>
        </w:rPr>
        <w:t xml:space="preserve"> </w:t>
      </w:r>
      <w:r w:rsidR="00212AC1" w:rsidRPr="00285058">
        <w:rPr>
          <w:color w:val="000000" w:themeColor="text1"/>
        </w:rPr>
        <w:t xml:space="preserve"> </w:t>
      </w:r>
      <w:r w:rsidR="006C4DB9" w:rsidRPr="00285058">
        <w:rPr>
          <w:rStyle w:val="apple-converted-space"/>
          <w:color w:val="000000" w:themeColor="text1"/>
          <w:shd w:val="clear" w:color="auto" w:fill="FFFFFF"/>
        </w:rPr>
        <w:t>In addition,</w:t>
      </w:r>
      <w:r w:rsidR="00212AC1" w:rsidRPr="00285058">
        <w:rPr>
          <w:rStyle w:val="apple-converted-space"/>
          <w:color w:val="000000" w:themeColor="text1"/>
          <w:shd w:val="clear" w:color="auto" w:fill="FFFFFF"/>
        </w:rPr>
        <w:t xml:space="preserve"> Parents </w:t>
      </w:r>
      <w:r w:rsidR="00C61708" w:rsidRPr="00285058">
        <w:rPr>
          <w:rStyle w:val="apple-converted-space"/>
          <w:color w:val="000000" w:themeColor="text1"/>
          <w:shd w:val="clear" w:color="auto" w:fill="FFFFFF"/>
        </w:rPr>
        <w:t xml:space="preserve">now </w:t>
      </w:r>
      <w:r w:rsidR="00212AC1" w:rsidRPr="00285058">
        <w:rPr>
          <w:rStyle w:val="apple-converted-space"/>
          <w:color w:val="000000" w:themeColor="text1"/>
          <w:shd w:val="clear" w:color="auto" w:fill="FFFFFF"/>
        </w:rPr>
        <w:t>seek its continuation for 2021-2022.</w:t>
      </w:r>
      <w:r w:rsidR="00C61708" w:rsidRPr="00285058">
        <w:rPr>
          <w:rStyle w:val="apple-converted-space"/>
          <w:color w:val="000000" w:themeColor="text1"/>
          <w:shd w:val="clear" w:color="auto" w:fill="FFFFFF"/>
        </w:rPr>
        <w:t xml:space="preserve"> (Request for Hearing)</w:t>
      </w:r>
    </w:p>
    <w:p w14:paraId="0047B214" w14:textId="77777777" w:rsidR="00893D81" w:rsidRPr="00285058" w:rsidRDefault="00893D81" w:rsidP="00940322">
      <w:pPr>
        <w:rPr>
          <w:color w:val="000000" w:themeColor="text1"/>
        </w:rPr>
      </w:pPr>
    </w:p>
    <w:p w14:paraId="28AF3287" w14:textId="716C0D18" w:rsidR="00807573" w:rsidRPr="00285058" w:rsidRDefault="008E3C9A" w:rsidP="00940322">
      <w:pPr>
        <w:rPr>
          <w:rStyle w:val="apple-converted-space"/>
          <w:color w:val="000000" w:themeColor="text1"/>
          <w:shd w:val="clear" w:color="auto" w:fill="FFFFFF"/>
        </w:rPr>
      </w:pPr>
      <w:r w:rsidRPr="00285058">
        <w:rPr>
          <w:color w:val="000000" w:themeColor="text1"/>
        </w:rPr>
        <w:t>In</w:t>
      </w:r>
      <w:r w:rsidR="007B53AD" w:rsidRPr="00285058">
        <w:rPr>
          <w:color w:val="000000" w:themeColor="text1"/>
        </w:rPr>
        <w:t xml:space="preserve"> </w:t>
      </w:r>
      <w:r w:rsidR="00940322" w:rsidRPr="00285058">
        <w:rPr>
          <w:color w:val="000000" w:themeColor="text1"/>
        </w:rPr>
        <w:t xml:space="preserve">their </w:t>
      </w:r>
      <w:r w:rsidR="00940322" w:rsidRPr="00285058">
        <w:rPr>
          <w:i/>
          <w:iCs/>
          <w:color w:val="000000" w:themeColor="text1"/>
        </w:rPr>
        <w:t xml:space="preserve">Opposition, </w:t>
      </w:r>
      <w:r w:rsidR="00940322" w:rsidRPr="00285058">
        <w:rPr>
          <w:color w:val="000000" w:themeColor="text1"/>
        </w:rPr>
        <w:t>Parents</w:t>
      </w:r>
      <w:r w:rsidR="00EC5C96" w:rsidRPr="00285058">
        <w:rPr>
          <w:color w:val="000000" w:themeColor="text1"/>
        </w:rPr>
        <w:t>/Guardians</w:t>
      </w:r>
      <w:r w:rsidR="00940322" w:rsidRPr="00285058">
        <w:rPr>
          <w:color w:val="000000" w:themeColor="text1"/>
        </w:rPr>
        <w:t xml:space="preserve"> assert</w:t>
      </w:r>
      <w:r w:rsidR="00940322" w:rsidRPr="00285058">
        <w:rPr>
          <w:i/>
          <w:iCs/>
          <w:color w:val="000000" w:themeColor="text1"/>
        </w:rPr>
        <w:t xml:space="preserve"> </w:t>
      </w:r>
      <w:r w:rsidR="00940322" w:rsidRPr="00285058">
        <w:rPr>
          <w:color w:val="000000" w:themeColor="text1"/>
        </w:rPr>
        <w:t xml:space="preserve">that there is a genuine issue of fact as to whether Student </w:t>
      </w:r>
      <w:r w:rsidR="000253AA" w:rsidRPr="00285058">
        <w:rPr>
          <w:color w:val="000000" w:themeColor="text1"/>
        </w:rPr>
        <w:t>“</w:t>
      </w:r>
      <w:r w:rsidR="00940322" w:rsidRPr="00285058">
        <w:rPr>
          <w:color w:val="000000" w:themeColor="text1"/>
        </w:rPr>
        <w:t>made sufficient progress in only one year of transition programming in Riverview’s GROW program to receive FAPE in meeting the constellation of his ongoing transition needs.</w:t>
      </w:r>
      <w:r w:rsidR="000253AA" w:rsidRPr="00285058">
        <w:rPr>
          <w:color w:val="000000" w:themeColor="text1"/>
        </w:rPr>
        <w:t>”</w:t>
      </w:r>
      <w:r w:rsidR="00940322" w:rsidRPr="00285058">
        <w:rPr>
          <w:color w:val="000000" w:themeColor="text1"/>
        </w:rPr>
        <w:t xml:space="preserve"> (See </w:t>
      </w:r>
      <w:r w:rsidR="00940322" w:rsidRPr="00285058">
        <w:rPr>
          <w:i/>
          <w:iCs/>
          <w:color w:val="000000" w:themeColor="text1"/>
        </w:rPr>
        <w:t>Opposition</w:t>
      </w:r>
      <w:r w:rsidR="00940322" w:rsidRPr="00285058">
        <w:rPr>
          <w:color w:val="000000" w:themeColor="text1"/>
        </w:rPr>
        <w:t xml:space="preserve">, Statement of Material Facts in Dispute #8) </w:t>
      </w:r>
      <w:r w:rsidRPr="00285058">
        <w:rPr>
          <w:color w:val="000000" w:themeColor="text1"/>
        </w:rPr>
        <w:t xml:space="preserve"> </w:t>
      </w:r>
      <w:r w:rsidR="00940322" w:rsidRPr="00285058">
        <w:rPr>
          <w:color w:val="000000" w:themeColor="text1"/>
        </w:rPr>
        <w:t xml:space="preserve">However, even if I view all evidence and inferences in the light most favorable to the Parents/Guardians, I cannot find that such an issue exists. </w:t>
      </w:r>
      <w:r w:rsidR="00DC1768" w:rsidRPr="00285058">
        <w:rPr>
          <w:color w:val="000000" w:themeColor="text1"/>
          <w:shd w:val="clear" w:color="auto" w:fill="FFFFFF"/>
        </w:rPr>
        <w:t>An IEP must be “designed to enable the student to progress effectively.”</w:t>
      </w:r>
      <w:r w:rsidR="00DC1768" w:rsidRPr="00285058">
        <w:rPr>
          <w:rStyle w:val="FootnoteReference"/>
          <w:color w:val="000000" w:themeColor="text1"/>
          <w:shd w:val="clear" w:color="auto" w:fill="FFFFFF"/>
        </w:rPr>
        <w:footnoteReference w:id="39"/>
      </w:r>
      <w:r w:rsidR="00DC1768" w:rsidRPr="00285058">
        <w:rPr>
          <w:color w:val="000000" w:themeColor="text1"/>
          <w:shd w:val="clear" w:color="auto" w:fill="FFFFFF"/>
        </w:rPr>
        <w:t xml:space="preserve"> However, </w:t>
      </w:r>
      <w:r w:rsidR="00DC1768" w:rsidRPr="00285058">
        <w:rPr>
          <w:color w:val="000000" w:themeColor="text1"/>
        </w:rPr>
        <w:t>b</w:t>
      </w:r>
      <w:r w:rsidR="00901B7E" w:rsidRPr="00285058">
        <w:rPr>
          <w:color w:val="000000" w:themeColor="text1"/>
        </w:rPr>
        <w:t xml:space="preserve">ecause an IEP </w:t>
      </w:r>
      <w:r w:rsidR="00901B7E" w:rsidRPr="00285058">
        <w:rPr>
          <w:color w:val="000000" w:themeColor="text1"/>
          <w:shd w:val="clear" w:color="auto" w:fill="FFFFFF"/>
        </w:rPr>
        <w:t>is a snapshot, not a retrospectiv</w:t>
      </w:r>
      <w:r w:rsidR="00901B7E" w:rsidRPr="00285058">
        <w:rPr>
          <w:color w:val="000000" w:themeColor="text1"/>
        </w:rPr>
        <w:t>e, i</w:t>
      </w:r>
      <w:r w:rsidR="005D6348" w:rsidRPr="00285058">
        <w:rPr>
          <w:color w:val="000000" w:themeColor="text1"/>
        </w:rPr>
        <w:t>nsufficient progress does not by itself suggest an inadequate IEP</w:t>
      </w:r>
      <w:r w:rsidR="00444A78" w:rsidRPr="00285058">
        <w:rPr>
          <w:color w:val="000000" w:themeColor="text1"/>
          <w:shd w:val="clear" w:color="auto" w:fill="FFFFFF"/>
        </w:rPr>
        <w:t>.</w:t>
      </w:r>
      <w:r w:rsidR="0027310E" w:rsidRPr="00285058">
        <w:rPr>
          <w:rStyle w:val="FootnoteReference"/>
          <w:color w:val="000000" w:themeColor="text1"/>
          <w:shd w:val="clear" w:color="auto" w:fill="FFFFFF"/>
        </w:rPr>
        <w:footnoteReference w:id="40"/>
      </w:r>
      <w:r w:rsidR="00CB5AFB" w:rsidRPr="00285058">
        <w:rPr>
          <w:color w:val="000000" w:themeColor="text1"/>
          <w:shd w:val="clear" w:color="auto" w:fill="FFFFFF"/>
        </w:rPr>
        <w:t xml:space="preserve"> </w:t>
      </w:r>
      <w:r w:rsidR="000F793B" w:rsidRPr="00285058">
        <w:rPr>
          <w:color w:val="000000" w:themeColor="text1"/>
          <w:shd w:val="clear" w:color="auto" w:fill="FFFFFF"/>
        </w:rPr>
        <w:t>One barometer for measuring “insufficient progress”, applied by the BSEA</w:t>
      </w:r>
      <w:r w:rsidR="004B2C4E" w:rsidRPr="00285058">
        <w:rPr>
          <w:color w:val="000000" w:themeColor="text1"/>
          <w:shd w:val="clear" w:color="auto" w:fill="FFFFFF"/>
        </w:rPr>
        <w:t xml:space="preserve">, </w:t>
      </w:r>
      <w:r w:rsidR="000F793B" w:rsidRPr="00285058">
        <w:rPr>
          <w:color w:val="000000" w:themeColor="text1"/>
          <w:shd w:val="clear" w:color="auto" w:fill="FFFFFF"/>
        </w:rPr>
        <w:t>i</w:t>
      </w:r>
      <w:r w:rsidR="00CB5AFB" w:rsidRPr="00285058">
        <w:rPr>
          <w:color w:val="000000" w:themeColor="text1"/>
          <w:shd w:val="clear" w:color="auto" w:fill="FFFFFF"/>
        </w:rPr>
        <w:t xml:space="preserve">s progress not commensurate with a </w:t>
      </w:r>
      <w:r w:rsidR="00DF663D" w:rsidRPr="00285058">
        <w:rPr>
          <w:color w:val="000000" w:themeColor="text1"/>
          <w:shd w:val="clear" w:color="auto" w:fill="FFFFFF"/>
        </w:rPr>
        <w:t>student’s abilities.</w:t>
      </w:r>
      <w:r w:rsidR="00DF663D" w:rsidRPr="00285058">
        <w:rPr>
          <w:rStyle w:val="FootnoteReference"/>
          <w:color w:val="000000" w:themeColor="text1"/>
          <w:shd w:val="clear" w:color="auto" w:fill="FFFFFF"/>
        </w:rPr>
        <w:footnoteReference w:id="41"/>
      </w:r>
      <w:r w:rsidR="00C0453E" w:rsidRPr="00285058">
        <w:rPr>
          <w:color w:val="000000" w:themeColor="text1"/>
          <w:shd w:val="clear" w:color="auto" w:fill="FFFFFF"/>
        </w:rPr>
        <w:t xml:space="preserve"> </w:t>
      </w:r>
      <w:r w:rsidR="007031AF" w:rsidRPr="00285058">
        <w:rPr>
          <w:color w:val="000000" w:themeColor="text1"/>
          <w:shd w:val="clear" w:color="auto" w:fill="FFFFFF"/>
        </w:rPr>
        <w:t xml:space="preserve">In the present matter, </w:t>
      </w:r>
      <w:r w:rsidR="007031AF" w:rsidRPr="00285058">
        <w:rPr>
          <w:color w:val="000000" w:themeColor="text1"/>
        </w:rPr>
        <w:t>Parents/Guardians have not suggested that Student should have made greater progress than he did</w:t>
      </w:r>
      <w:r w:rsidR="007031AF" w:rsidRPr="00285058">
        <w:rPr>
          <w:color w:val="000000" w:themeColor="text1"/>
          <w:shd w:val="clear" w:color="auto" w:fill="FFFFFF"/>
        </w:rPr>
        <w:t xml:space="preserve"> or that his progress was not commensurate with his abilities.</w:t>
      </w:r>
      <w:r w:rsidR="007031AF" w:rsidRPr="00285058">
        <w:rPr>
          <w:rStyle w:val="FootnoteReference"/>
          <w:color w:val="000000" w:themeColor="text1"/>
          <w:shd w:val="clear" w:color="auto" w:fill="FFFFFF"/>
        </w:rPr>
        <w:footnoteReference w:id="42"/>
      </w:r>
      <w:r w:rsidR="007031AF" w:rsidRPr="00285058">
        <w:rPr>
          <w:rStyle w:val="apple-converted-space"/>
          <w:color w:val="000000" w:themeColor="text1"/>
          <w:shd w:val="clear" w:color="auto" w:fill="FFFFFF"/>
        </w:rPr>
        <w:t> </w:t>
      </w:r>
      <w:r w:rsidR="004133D4" w:rsidRPr="00285058">
        <w:rPr>
          <w:rStyle w:val="apple-converted-space"/>
          <w:color w:val="000000" w:themeColor="text1"/>
          <w:shd w:val="clear" w:color="auto" w:fill="FFFFFF"/>
        </w:rPr>
        <w:t>Nor do Parents/Guardians suggest what services, in addition to those he has already been provided</w:t>
      </w:r>
      <w:r w:rsidR="00EB629D" w:rsidRPr="00285058">
        <w:rPr>
          <w:rStyle w:val="apple-converted-space"/>
          <w:color w:val="000000" w:themeColor="text1"/>
          <w:shd w:val="clear" w:color="auto" w:fill="FFFFFF"/>
        </w:rPr>
        <w:t>, Student requires.</w:t>
      </w:r>
      <w:r w:rsidR="007031AF" w:rsidRPr="00285058">
        <w:rPr>
          <w:rStyle w:val="apple-converted-space"/>
          <w:color w:val="000000" w:themeColor="text1"/>
          <w:shd w:val="clear" w:color="auto" w:fill="FFFFFF"/>
        </w:rPr>
        <w:t xml:space="preserve"> </w:t>
      </w:r>
      <w:r w:rsidR="007031AF" w:rsidRPr="00285058">
        <w:rPr>
          <w:color w:val="000000" w:themeColor="text1"/>
          <w:shd w:val="clear" w:color="auto" w:fill="FFFFFF"/>
        </w:rPr>
        <w:t>Moreover</w:t>
      </w:r>
      <w:r w:rsidR="00C0453E" w:rsidRPr="00285058">
        <w:rPr>
          <w:color w:val="000000" w:themeColor="text1"/>
          <w:shd w:val="clear" w:color="auto" w:fill="FFFFFF"/>
        </w:rPr>
        <w:t>,</w:t>
      </w:r>
      <w:r w:rsidR="00E6745F" w:rsidRPr="00285058">
        <w:rPr>
          <w:color w:val="000000" w:themeColor="text1"/>
        </w:rPr>
        <w:t xml:space="preserve"> Riverview </w:t>
      </w:r>
      <w:r w:rsidR="007031AF" w:rsidRPr="00285058">
        <w:rPr>
          <w:color w:val="000000" w:themeColor="text1"/>
        </w:rPr>
        <w:t xml:space="preserve">has </w:t>
      </w:r>
      <w:r w:rsidR="00E6745F" w:rsidRPr="00285058">
        <w:rPr>
          <w:color w:val="000000" w:themeColor="text1"/>
        </w:rPr>
        <w:t>opined that Student had made “effective progress</w:t>
      </w:r>
      <w:r w:rsidR="0032431A" w:rsidRPr="00285058">
        <w:rPr>
          <w:color w:val="000000" w:themeColor="text1"/>
        </w:rPr>
        <w:t>”</w:t>
      </w:r>
      <w:r w:rsidR="00BC636D" w:rsidRPr="00285058">
        <w:rPr>
          <w:rStyle w:val="FootnoteReference"/>
          <w:color w:val="000000" w:themeColor="text1"/>
        </w:rPr>
        <w:footnoteReference w:id="43"/>
      </w:r>
      <w:r w:rsidR="00EB629D" w:rsidRPr="00285058">
        <w:rPr>
          <w:color w:val="000000" w:themeColor="text1"/>
        </w:rPr>
        <w:t xml:space="preserve"> during 2020-2021.</w:t>
      </w:r>
      <w:r w:rsidR="00635EE5" w:rsidRPr="00285058">
        <w:rPr>
          <w:color w:val="000000" w:themeColor="text1"/>
        </w:rPr>
        <w:t xml:space="preserve"> (P-11)</w:t>
      </w:r>
      <w:r w:rsidR="0027310E" w:rsidRPr="00285058">
        <w:rPr>
          <w:rStyle w:val="Emphasis"/>
          <w:color w:val="000000" w:themeColor="text1"/>
          <w:bdr w:val="none" w:sz="0" w:space="0" w:color="auto" w:frame="1"/>
          <w:shd w:val="clear" w:color="auto" w:fill="FFFFFF"/>
        </w:rPr>
        <w:t xml:space="preserve"> </w:t>
      </w:r>
      <w:r w:rsidR="00E6745F" w:rsidRPr="00285058">
        <w:rPr>
          <w:color w:val="000000" w:themeColor="text1"/>
        </w:rPr>
        <w:t>Student’s Progress Reports demonstrate progress in all goals and objectives</w:t>
      </w:r>
      <w:r w:rsidR="0032431A" w:rsidRPr="00285058">
        <w:rPr>
          <w:color w:val="000000" w:themeColor="text1"/>
        </w:rPr>
        <w:t xml:space="preserve">. </w:t>
      </w:r>
      <w:r w:rsidR="00E6745F" w:rsidRPr="00285058">
        <w:rPr>
          <w:color w:val="000000" w:themeColor="text1"/>
        </w:rPr>
        <w:t xml:space="preserve">(P-11; S-C; S-D; S-E) </w:t>
      </w:r>
      <w:r w:rsidR="00940322" w:rsidRPr="00285058">
        <w:rPr>
          <w:color w:val="000000" w:themeColor="text1"/>
        </w:rPr>
        <w:t xml:space="preserve">Parents’ own expert, Dr. Hebert, </w:t>
      </w:r>
      <w:r w:rsidR="00616899" w:rsidRPr="00285058">
        <w:rPr>
          <w:color w:val="000000" w:themeColor="text1"/>
        </w:rPr>
        <w:t xml:space="preserve">also </w:t>
      </w:r>
      <w:r w:rsidR="00940322" w:rsidRPr="00285058">
        <w:rPr>
          <w:color w:val="000000" w:themeColor="text1"/>
        </w:rPr>
        <w:t>found that Student had made progress</w:t>
      </w:r>
      <w:r w:rsidR="00124250" w:rsidRPr="00285058">
        <w:rPr>
          <w:color w:val="000000" w:themeColor="text1"/>
        </w:rPr>
        <w:t xml:space="preserve"> during </w:t>
      </w:r>
      <w:r w:rsidR="00124250" w:rsidRPr="00285058">
        <w:rPr>
          <w:color w:val="000000" w:themeColor="text1"/>
        </w:rPr>
        <w:lastRenderedPageBreak/>
        <w:t>2020-2021</w:t>
      </w:r>
      <w:r w:rsidR="00C0453E" w:rsidRPr="00285058">
        <w:rPr>
          <w:color w:val="000000" w:themeColor="text1"/>
        </w:rPr>
        <w:t xml:space="preserve">, </w:t>
      </w:r>
      <w:r w:rsidR="00365357" w:rsidRPr="00285058">
        <w:rPr>
          <w:color w:val="000000" w:themeColor="text1"/>
        </w:rPr>
        <w:t xml:space="preserve">and </w:t>
      </w:r>
      <w:r w:rsidR="00940322" w:rsidRPr="00285058">
        <w:rPr>
          <w:color w:val="000000" w:themeColor="text1"/>
        </w:rPr>
        <w:t xml:space="preserve">Parents believed that Student had “thrived” at Riverview. </w:t>
      </w:r>
      <w:r w:rsidR="00C30F4D" w:rsidRPr="00285058">
        <w:rPr>
          <w:color w:val="000000" w:themeColor="text1"/>
        </w:rPr>
        <w:t>(</w:t>
      </w:r>
      <w:r w:rsidR="00C0453E" w:rsidRPr="00285058">
        <w:rPr>
          <w:color w:val="000000" w:themeColor="text1"/>
        </w:rPr>
        <w:t xml:space="preserve">P-8; </w:t>
      </w:r>
      <w:r w:rsidR="00C30F4D" w:rsidRPr="00285058">
        <w:rPr>
          <w:color w:val="000000" w:themeColor="text1"/>
        </w:rPr>
        <w:t>S-F)</w:t>
      </w:r>
      <w:r w:rsidR="00940322" w:rsidRPr="00285058">
        <w:rPr>
          <w:color w:val="000000" w:themeColor="text1"/>
        </w:rPr>
        <w:t xml:space="preserve"> </w:t>
      </w:r>
      <w:r w:rsidR="00901B7E" w:rsidRPr="00285058">
        <w:rPr>
          <w:color w:val="000000" w:themeColor="text1"/>
        </w:rPr>
        <w:t xml:space="preserve"> </w:t>
      </w:r>
      <w:r w:rsidR="00D8467B" w:rsidRPr="00285058">
        <w:rPr>
          <w:rStyle w:val="apple-converted-space"/>
          <w:color w:val="000000" w:themeColor="text1"/>
          <w:shd w:val="clear" w:color="auto" w:fill="FFFFFF"/>
        </w:rPr>
        <w:t>There is no dispute that Student received meaningful educational benefit from his program at Riverview.</w:t>
      </w:r>
      <w:r w:rsidR="00CF3113" w:rsidRPr="00285058">
        <w:rPr>
          <w:rStyle w:val="FootnoteReference"/>
          <w:color w:val="000000" w:themeColor="text1"/>
          <w:shd w:val="clear" w:color="auto" w:fill="FFFFFF"/>
        </w:rPr>
        <w:footnoteReference w:id="44"/>
      </w:r>
      <w:r w:rsidR="00D8467B" w:rsidRPr="00285058">
        <w:rPr>
          <w:rStyle w:val="apple-converted-space"/>
          <w:color w:val="000000" w:themeColor="text1"/>
          <w:shd w:val="clear" w:color="auto" w:fill="FFFFFF"/>
        </w:rPr>
        <w:t xml:space="preserve"> </w:t>
      </w:r>
    </w:p>
    <w:p w14:paraId="75CE7F57" w14:textId="77777777" w:rsidR="00807573" w:rsidRPr="00285058" w:rsidRDefault="00807573" w:rsidP="00940322">
      <w:pPr>
        <w:rPr>
          <w:rStyle w:val="apple-converted-space"/>
          <w:color w:val="000000" w:themeColor="text1"/>
          <w:shd w:val="clear" w:color="auto" w:fill="FFFFFF"/>
        </w:rPr>
      </w:pPr>
    </w:p>
    <w:p w14:paraId="22A0A4E3" w14:textId="2F6EDF03" w:rsidR="00940322" w:rsidRPr="00285058" w:rsidRDefault="00940322" w:rsidP="00940322">
      <w:pPr>
        <w:rPr>
          <w:color w:val="000000" w:themeColor="text1"/>
        </w:rPr>
      </w:pPr>
      <w:r w:rsidRPr="00285058">
        <w:rPr>
          <w:color w:val="000000" w:themeColor="text1"/>
        </w:rPr>
        <w:t>Instead, Parents’</w:t>
      </w:r>
      <w:r w:rsidR="003729E5" w:rsidRPr="00285058">
        <w:rPr>
          <w:color w:val="000000" w:themeColor="text1"/>
        </w:rPr>
        <w:t>/Guardians’</w:t>
      </w:r>
      <w:r w:rsidRPr="00285058">
        <w:rPr>
          <w:color w:val="000000" w:themeColor="text1"/>
        </w:rPr>
        <w:t xml:space="preserve"> assertion </w:t>
      </w:r>
      <w:r w:rsidR="00901B7E" w:rsidRPr="00285058">
        <w:rPr>
          <w:color w:val="000000" w:themeColor="text1"/>
        </w:rPr>
        <w:t xml:space="preserve">in the Opposition </w:t>
      </w:r>
      <w:r w:rsidRPr="00285058">
        <w:rPr>
          <w:color w:val="000000" w:themeColor="text1"/>
        </w:rPr>
        <w:t xml:space="preserve">that </w:t>
      </w:r>
      <w:r w:rsidR="000F1BC2" w:rsidRPr="00285058">
        <w:rPr>
          <w:color w:val="000000" w:themeColor="text1"/>
        </w:rPr>
        <w:t>Student</w:t>
      </w:r>
      <w:r w:rsidRPr="00285058">
        <w:rPr>
          <w:color w:val="000000" w:themeColor="text1"/>
        </w:rPr>
        <w:t xml:space="preserve"> did not make </w:t>
      </w:r>
      <w:r w:rsidR="000F1BC2" w:rsidRPr="00285058">
        <w:rPr>
          <w:color w:val="000000" w:themeColor="text1"/>
        </w:rPr>
        <w:t>“sufficient</w:t>
      </w:r>
      <w:r w:rsidRPr="00285058">
        <w:rPr>
          <w:color w:val="000000" w:themeColor="text1"/>
        </w:rPr>
        <w:t xml:space="preserve"> progress</w:t>
      </w:r>
      <w:r w:rsidR="000F1BC2" w:rsidRPr="00285058">
        <w:rPr>
          <w:color w:val="000000" w:themeColor="text1"/>
        </w:rPr>
        <w:t>”</w:t>
      </w:r>
      <w:r w:rsidRPr="00285058">
        <w:rPr>
          <w:color w:val="000000" w:themeColor="text1"/>
        </w:rPr>
        <w:t xml:space="preserve"> is rooted in </w:t>
      </w:r>
      <w:r w:rsidR="003729E5" w:rsidRPr="00285058">
        <w:rPr>
          <w:color w:val="000000" w:themeColor="text1"/>
        </w:rPr>
        <w:t>Student’s</w:t>
      </w:r>
      <w:r w:rsidRPr="00285058">
        <w:rPr>
          <w:color w:val="000000" w:themeColor="text1"/>
        </w:rPr>
        <w:t xml:space="preserve"> “ongoing needs.” </w:t>
      </w:r>
      <w:r w:rsidR="00317A41" w:rsidRPr="00285058">
        <w:rPr>
          <w:color w:val="000000" w:themeColor="text1"/>
        </w:rPr>
        <w:t>(P-1; P-8; Request for Hearing)</w:t>
      </w:r>
      <w:r w:rsidR="00573F4D" w:rsidRPr="00285058">
        <w:rPr>
          <w:color w:val="000000" w:themeColor="text1"/>
        </w:rPr>
        <w:t xml:space="preserve"> </w:t>
      </w:r>
      <w:r w:rsidR="002A5605" w:rsidRPr="00285058">
        <w:rPr>
          <w:color w:val="000000" w:themeColor="text1"/>
        </w:rPr>
        <w:t>T</w:t>
      </w:r>
      <w:r w:rsidR="00540EB7" w:rsidRPr="00285058">
        <w:rPr>
          <w:color w:val="000000" w:themeColor="text1"/>
        </w:rPr>
        <w:t>ransition</w:t>
      </w:r>
      <w:r w:rsidR="00540EB7" w:rsidRPr="00285058">
        <w:rPr>
          <w:rFonts w:eastAsiaTheme="minorHAnsi"/>
          <w:color w:val="000000" w:themeColor="text1"/>
        </w:rPr>
        <w:t xml:space="preserve"> services must be </w:t>
      </w:r>
      <w:r w:rsidR="00853344" w:rsidRPr="00285058">
        <w:rPr>
          <w:rFonts w:eastAsiaTheme="minorHAnsi"/>
          <w:color w:val="000000" w:themeColor="text1"/>
        </w:rPr>
        <w:t>“</w:t>
      </w:r>
      <w:r w:rsidR="003F40C2" w:rsidRPr="00285058">
        <w:rPr>
          <w:color w:val="000000" w:themeColor="text1"/>
        </w:rPr>
        <w:t>designed to be within a </w:t>
      </w:r>
      <w:bookmarkStart w:id="1" w:name="ctx1"/>
      <w:r w:rsidR="003F40C2" w:rsidRPr="00285058">
        <w:rPr>
          <w:color w:val="000000" w:themeColor="text1"/>
        </w:rPr>
        <w:t>results-oriented</w:t>
      </w:r>
      <w:bookmarkEnd w:id="1"/>
      <w:r w:rsidR="00853344" w:rsidRPr="00285058">
        <w:rPr>
          <w:color w:val="000000" w:themeColor="text1"/>
        </w:rPr>
        <w:t xml:space="preserve"> </w:t>
      </w:r>
      <w:r w:rsidR="003F40C2" w:rsidRPr="00285058">
        <w:rPr>
          <w:color w:val="000000" w:themeColor="text1"/>
        </w:rPr>
        <w:t>process, that is focused on improving the academic and functional achievement</w:t>
      </w:r>
      <w:r w:rsidR="0090222E" w:rsidRPr="00285058">
        <w:rPr>
          <w:color w:val="000000" w:themeColor="text1"/>
        </w:rPr>
        <w:t>”</w:t>
      </w:r>
      <w:r w:rsidR="00A17612" w:rsidRPr="00285058">
        <w:rPr>
          <w:color w:val="000000" w:themeColor="text1"/>
        </w:rPr>
        <w:t xml:space="preserve"> of students with disabilities.</w:t>
      </w:r>
      <w:r w:rsidR="00207BD8" w:rsidRPr="00285058">
        <w:rPr>
          <w:rStyle w:val="FootnoteReference"/>
          <w:color w:val="000000" w:themeColor="text1"/>
        </w:rPr>
        <w:footnoteReference w:id="45"/>
      </w:r>
      <w:r w:rsidR="0090222E" w:rsidRPr="00285058">
        <w:rPr>
          <w:color w:val="000000" w:themeColor="text1"/>
        </w:rPr>
        <w:t xml:space="preserve"> </w:t>
      </w:r>
      <w:r w:rsidR="00573F4D" w:rsidRPr="00285058">
        <w:rPr>
          <w:color w:val="000000" w:themeColor="text1"/>
        </w:rPr>
        <w:t>However, r</w:t>
      </w:r>
      <w:r w:rsidR="00557F4E" w:rsidRPr="00285058">
        <w:rPr>
          <w:color w:val="000000" w:themeColor="text1"/>
        </w:rPr>
        <w:t xml:space="preserve">ather than guaranteeing a specific result, </w:t>
      </w:r>
      <w:r w:rsidR="00AC16CF" w:rsidRPr="00285058">
        <w:rPr>
          <w:color w:val="000000" w:themeColor="text1"/>
        </w:rPr>
        <w:t>“</w:t>
      </w:r>
      <w:r w:rsidR="00557F4E" w:rsidRPr="00285058">
        <w:rPr>
          <w:color w:val="000000" w:themeColor="text1"/>
        </w:rPr>
        <w:t>r</w:t>
      </w:r>
      <w:r w:rsidR="00A17612" w:rsidRPr="00285058">
        <w:rPr>
          <w:color w:val="000000" w:themeColor="text1"/>
        </w:rPr>
        <w:t>esults</w:t>
      </w:r>
      <w:r w:rsidR="00AC16CF" w:rsidRPr="00285058">
        <w:rPr>
          <w:color w:val="000000" w:themeColor="text1"/>
        </w:rPr>
        <w:t>-</w:t>
      </w:r>
      <w:r w:rsidR="00A17612" w:rsidRPr="00285058">
        <w:rPr>
          <w:color w:val="000000" w:themeColor="text1"/>
        </w:rPr>
        <w:t>oriented</w:t>
      </w:r>
      <w:r w:rsidR="00AC16CF" w:rsidRPr="00285058">
        <w:rPr>
          <w:color w:val="000000" w:themeColor="text1"/>
        </w:rPr>
        <w:t xml:space="preserve"> process” has been interpreted to mean that the IDEA requires that</w:t>
      </w:r>
      <w:r w:rsidR="00AC16CF" w:rsidRPr="00285058">
        <w:rPr>
          <w:color w:val="000000" w:themeColor="text1"/>
          <w:shd w:val="clear" w:color="auto" w:fill="FFFFFF"/>
        </w:rPr>
        <w:t xml:space="preserve"> there should be goals and objectives and data collection to show that </w:t>
      </w:r>
      <w:r w:rsidR="00AC16CF" w:rsidRPr="00285058">
        <w:rPr>
          <w:color w:val="000000" w:themeColor="text1"/>
        </w:rPr>
        <w:t>meaningful educational progress was made in line with the student's particular needs and interests</w:t>
      </w:r>
      <w:r w:rsidR="00AC16CF" w:rsidRPr="00285058">
        <w:rPr>
          <w:color w:val="000000" w:themeColor="text1"/>
          <w:shd w:val="clear" w:color="auto" w:fill="FFFFFF"/>
        </w:rPr>
        <w:t xml:space="preserve"> and that the district's plan accomplished its aims, namely to help prepare the student for h</w:t>
      </w:r>
      <w:r w:rsidR="000F793B" w:rsidRPr="00285058">
        <w:rPr>
          <w:color w:val="000000" w:themeColor="text1"/>
          <w:shd w:val="clear" w:color="auto" w:fill="FFFFFF"/>
        </w:rPr>
        <w:t>is</w:t>
      </w:r>
      <w:r w:rsidR="00AC16CF" w:rsidRPr="00285058">
        <w:rPr>
          <w:color w:val="000000" w:themeColor="text1"/>
          <w:shd w:val="clear" w:color="auto" w:fill="FFFFFF"/>
        </w:rPr>
        <w:t xml:space="preserve"> postsecondary experience.</w:t>
      </w:r>
      <w:r w:rsidR="00A0512C" w:rsidRPr="00285058">
        <w:rPr>
          <w:rStyle w:val="FootnoteReference"/>
          <w:color w:val="000000" w:themeColor="text1"/>
          <w:shd w:val="clear" w:color="auto" w:fill="FFFFFF"/>
        </w:rPr>
        <w:footnoteReference w:id="46"/>
      </w:r>
      <w:r w:rsidR="00A17612" w:rsidRPr="00285058">
        <w:rPr>
          <w:color w:val="000000" w:themeColor="text1"/>
        </w:rPr>
        <w:t xml:space="preserve"> </w:t>
      </w:r>
      <w:r w:rsidR="00E621D9" w:rsidRPr="00285058">
        <w:rPr>
          <w:color w:val="000000" w:themeColor="text1"/>
        </w:rPr>
        <w:t>Student need not be provided services and interventions until his potential is maximized.</w:t>
      </w:r>
      <w:r w:rsidR="00CD4DEC" w:rsidRPr="00285058">
        <w:rPr>
          <w:rStyle w:val="FootnoteReference"/>
          <w:color w:val="000000" w:themeColor="text1"/>
        </w:rPr>
        <w:footnoteReference w:id="47"/>
      </w:r>
      <w:r w:rsidR="00E621D9" w:rsidRPr="00285058">
        <w:rPr>
          <w:color w:val="000000" w:themeColor="text1"/>
        </w:rPr>
        <w:t xml:space="preserve"> </w:t>
      </w:r>
      <w:r w:rsidR="00557F4E" w:rsidRPr="00285058">
        <w:rPr>
          <w:rStyle w:val="apple-converted-space"/>
          <w:color w:val="000000" w:themeColor="text1"/>
          <w:shd w:val="clear" w:color="auto" w:fill="FFFFFF"/>
        </w:rPr>
        <w:t>Hence</w:t>
      </w:r>
      <w:r w:rsidR="00CC5823" w:rsidRPr="00285058">
        <w:rPr>
          <w:rStyle w:val="apple-converted-space"/>
          <w:color w:val="000000" w:themeColor="text1"/>
          <w:shd w:val="clear" w:color="auto" w:fill="FFFFFF"/>
        </w:rPr>
        <w:t>,</w:t>
      </w:r>
      <w:r w:rsidR="00D64A0E" w:rsidRPr="00285058">
        <w:rPr>
          <w:rStyle w:val="apple-converted-space"/>
          <w:color w:val="000000" w:themeColor="text1"/>
          <w:shd w:val="clear" w:color="auto" w:fill="FFFFFF"/>
        </w:rPr>
        <w:t xml:space="preserve"> </w:t>
      </w:r>
      <w:r w:rsidR="00E3714F" w:rsidRPr="00285058">
        <w:rPr>
          <w:color w:val="000000" w:themeColor="text1"/>
          <w:shd w:val="clear" w:color="auto" w:fill="FFFFFF"/>
        </w:rPr>
        <w:t xml:space="preserve">Harvard is </w:t>
      </w:r>
      <w:r w:rsidR="00842F47" w:rsidRPr="00285058">
        <w:rPr>
          <w:color w:val="000000" w:themeColor="text1"/>
          <w:shd w:val="clear" w:color="auto" w:fill="FFFFFF"/>
        </w:rPr>
        <w:t xml:space="preserve">not </w:t>
      </w:r>
      <w:r w:rsidR="0090683A" w:rsidRPr="00285058">
        <w:rPr>
          <w:color w:val="000000" w:themeColor="text1"/>
          <w:shd w:val="clear" w:color="auto" w:fill="FFFFFF"/>
        </w:rPr>
        <w:t xml:space="preserve">obligated </w:t>
      </w:r>
      <w:r w:rsidRPr="00285058">
        <w:rPr>
          <w:color w:val="000000" w:themeColor="text1"/>
          <w:shd w:val="clear" w:color="auto" w:fill="FFFFFF"/>
        </w:rPr>
        <w:t>to provide</w:t>
      </w:r>
      <w:r w:rsidR="00E3714F" w:rsidRPr="00285058">
        <w:rPr>
          <w:color w:val="000000" w:themeColor="text1"/>
          <w:shd w:val="clear" w:color="auto" w:fill="FFFFFF"/>
        </w:rPr>
        <w:t xml:space="preserve"> Student with </w:t>
      </w:r>
      <w:r w:rsidRPr="00285058">
        <w:rPr>
          <w:color w:val="000000" w:themeColor="text1"/>
          <w:shd w:val="clear" w:color="auto" w:fill="FFFFFF"/>
        </w:rPr>
        <w:t xml:space="preserve">special education services </w:t>
      </w:r>
      <w:r w:rsidR="0090683A" w:rsidRPr="00285058">
        <w:rPr>
          <w:color w:val="000000" w:themeColor="text1"/>
          <w:shd w:val="clear" w:color="auto" w:fill="FFFFFF"/>
        </w:rPr>
        <w:t>until he meets all his transition goals</w:t>
      </w:r>
      <w:r w:rsidR="00275BC8" w:rsidRPr="00285058">
        <w:rPr>
          <w:color w:val="000000" w:themeColor="text1"/>
          <w:shd w:val="clear" w:color="auto" w:fill="FFFFFF"/>
        </w:rPr>
        <w:t>; n</w:t>
      </w:r>
      <w:r w:rsidR="0090683A" w:rsidRPr="00285058">
        <w:rPr>
          <w:color w:val="000000" w:themeColor="text1"/>
          <w:shd w:val="clear" w:color="auto" w:fill="FFFFFF"/>
        </w:rPr>
        <w:t>or</w:t>
      </w:r>
      <w:r w:rsidR="00275BC8" w:rsidRPr="00285058">
        <w:rPr>
          <w:color w:val="000000" w:themeColor="text1"/>
          <w:shd w:val="clear" w:color="auto" w:fill="FFFFFF"/>
        </w:rPr>
        <w:t xml:space="preserve"> must </w:t>
      </w:r>
      <w:r w:rsidR="00573F4D" w:rsidRPr="00285058">
        <w:rPr>
          <w:color w:val="000000" w:themeColor="text1"/>
          <w:shd w:val="clear" w:color="auto" w:fill="FFFFFF"/>
        </w:rPr>
        <w:t>Harvard</w:t>
      </w:r>
      <w:r w:rsidR="00275BC8" w:rsidRPr="00285058">
        <w:rPr>
          <w:color w:val="000000" w:themeColor="text1"/>
          <w:shd w:val="clear" w:color="auto" w:fill="FFFFFF"/>
        </w:rPr>
        <w:t xml:space="preserve"> continue eligibility</w:t>
      </w:r>
      <w:r w:rsidR="0090683A" w:rsidRPr="00285058">
        <w:rPr>
          <w:color w:val="000000" w:themeColor="text1"/>
          <w:shd w:val="clear" w:color="auto" w:fill="FFFFFF"/>
        </w:rPr>
        <w:t xml:space="preserve"> </w:t>
      </w:r>
      <w:r w:rsidRPr="00285058">
        <w:rPr>
          <w:color w:val="000000" w:themeColor="text1"/>
          <w:shd w:val="clear" w:color="auto" w:fill="FFFFFF"/>
        </w:rPr>
        <w:t xml:space="preserve">for the duration that </w:t>
      </w:r>
      <w:r w:rsidR="00573F4D" w:rsidRPr="00285058">
        <w:rPr>
          <w:color w:val="000000" w:themeColor="text1"/>
          <w:shd w:val="clear" w:color="auto" w:fill="FFFFFF"/>
        </w:rPr>
        <w:t>Student’s</w:t>
      </w:r>
      <w:r w:rsidRPr="00285058">
        <w:rPr>
          <w:color w:val="000000" w:themeColor="text1"/>
          <w:shd w:val="clear" w:color="auto" w:fill="FFFFFF"/>
        </w:rPr>
        <w:t xml:space="preserve"> needs persist</w:t>
      </w:r>
      <w:r w:rsidR="00275BC8" w:rsidRPr="00285058">
        <w:rPr>
          <w:color w:val="000000" w:themeColor="text1"/>
          <w:shd w:val="clear" w:color="auto" w:fill="FFFFFF"/>
        </w:rPr>
        <w:t xml:space="preserve">. </w:t>
      </w:r>
      <w:r w:rsidR="000B34D2" w:rsidRPr="00285058">
        <w:rPr>
          <w:color w:val="000000" w:themeColor="text1"/>
          <w:shd w:val="clear" w:color="auto" w:fill="FFFFFF"/>
        </w:rPr>
        <w:t>Instead</w:t>
      </w:r>
      <w:r w:rsidRPr="00285058">
        <w:rPr>
          <w:color w:val="000000" w:themeColor="text1"/>
          <w:shd w:val="clear" w:color="auto" w:fill="FFFFFF"/>
        </w:rPr>
        <w:t xml:space="preserve">, </w:t>
      </w:r>
      <w:r w:rsidR="00E3714F" w:rsidRPr="00285058">
        <w:rPr>
          <w:color w:val="000000" w:themeColor="text1"/>
        </w:rPr>
        <w:t xml:space="preserve">Harvard’s FAPE obligation </w:t>
      </w:r>
      <w:r w:rsidR="001D1919" w:rsidRPr="00285058">
        <w:rPr>
          <w:color w:val="000000" w:themeColor="text1"/>
        </w:rPr>
        <w:t xml:space="preserve">to Student lasts only </w:t>
      </w:r>
      <w:r w:rsidRPr="00285058">
        <w:rPr>
          <w:color w:val="000000" w:themeColor="text1"/>
        </w:rPr>
        <w:t xml:space="preserve">until </w:t>
      </w:r>
      <w:r w:rsidR="001D1919" w:rsidRPr="00285058">
        <w:rPr>
          <w:color w:val="000000" w:themeColor="text1"/>
        </w:rPr>
        <w:t>S</w:t>
      </w:r>
      <w:r w:rsidRPr="00285058">
        <w:rPr>
          <w:color w:val="000000" w:themeColor="text1"/>
        </w:rPr>
        <w:t>tudent graduates.</w:t>
      </w:r>
      <w:r w:rsidRPr="00285058">
        <w:rPr>
          <w:rStyle w:val="FootnoteReference"/>
          <w:color w:val="000000" w:themeColor="text1"/>
        </w:rPr>
        <w:footnoteReference w:id="48"/>
      </w:r>
      <w:r w:rsidRPr="00285058">
        <w:rPr>
          <w:color w:val="000000" w:themeColor="text1"/>
        </w:rPr>
        <w:t xml:space="preserve"> </w:t>
      </w:r>
      <w:r w:rsidR="00171524" w:rsidRPr="00285058">
        <w:rPr>
          <w:color w:val="000000" w:themeColor="text1"/>
          <w:shd w:val="clear" w:color="auto" w:fill="FFFFFF"/>
        </w:rPr>
        <w:t>Harvard need not</w:t>
      </w:r>
      <w:r w:rsidRPr="00285058">
        <w:rPr>
          <w:color w:val="000000" w:themeColor="text1"/>
          <w:shd w:val="clear" w:color="auto" w:fill="FFFFFF"/>
        </w:rPr>
        <w:t xml:space="preserve"> educate </w:t>
      </w:r>
      <w:r w:rsidR="00171524" w:rsidRPr="00285058">
        <w:rPr>
          <w:color w:val="000000" w:themeColor="text1"/>
          <w:shd w:val="clear" w:color="auto" w:fill="FFFFFF"/>
        </w:rPr>
        <w:t xml:space="preserve">Student until he reaches a level of </w:t>
      </w:r>
      <w:r w:rsidR="00171524" w:rsidRPr="00285058">
        <w:rPr>
          <w:color w:val="000000" w:themeColor="text1"/>
          <w:shd w:val="clear" w:color="auto" w:fill="FFFFFF"/>
        </w:rPr>
        <w:lastRenderedPageBreak/>
        <w:t xml:space="preserve">independence that Parents/Guardians find </w:t>
      </w:r>
      <w:r w:rsidR="00AC3202" w:rsidRPr="00285058">
        <w:rPr>
          <w:color w:val="000000" w:themeColor="text1"/>
          <w:shd w:val="clear" w:color="auto" w:fill="FFFFFF"/>
        </w:rPr>
        <w:t>appropriate</w:t>
      </w:r>
      <w:r w:rsidRPr="00285058">
        <w:rPr>
          <w:color w:val="000000" w:themeColor="text1"/>
          <w:shd w:val="clear" w:color="auto" w:fill="FFFFFF"/>
        </w:rPr>
        <w:t xml:space="preserve">, especially when </w:t>
      </w:r>
      <w:r w:rsidR="00171524" w:rsidRPr="00285058">
        <w:rPr>
          <w:color w:val="000000" w:themeColor="text1"/>
          <w:shd w:val="clear" w:color="auto" w:fill="FFFFFF"/>
        </w:rPr>
        <w:t>Student presents with “life-long needs</w:t>
      </w:r>
      <w:r w:rsidR="00AC3202" w:rsidRPr="00285058">
        <w:rPr>
          <w:color w:val="000000" w:themeColor="text1"/>
          <w:shd w:val="clear" w:color="auto" w:fill="FFFFFF"/>
        </w:rPr>
        <w:t>” and will continue to require life-long supports</w:t>
      </w:r>
      <w:r w:rsidR="009B1607" w:rsidRPr="00285058">
        <w:rPr>
          <w:color w:val="000000" w:themeColor="text1"/>
          <w:shd w:val="clear" w:color="auto" w:fill="FFFFFF"/>
        </w:rPr>
        <w:t xml:space="preserve"> from DDS</w:t>
      </w:r>
      <w:r w:rsidRPr="00285058">
        <w:rPr>
          <w:color w:val="000000" w:themeColor="text1"/>
          <w:shd w:val="clear" w:color="auto" w:fill="FFFFFF"/>
        </w:rPr>
        <w:t>.</w:t>
      </w:r>
      <w:r w:rsidRPr="00285058">
        <w:rPr>
          <w:rStyle w:val="FootnoteReference"/>
          <w:color w:val="000000" w:themeColor="text1"/>
          <w:shd w:val="clear" w:color="auto" w:fill="FFFFFF"/>
        </w:rPr>
        <w:footnoteReference w:id="49"/>
      </w:r>
      <w:r w:rsidR="009B1607" w:rsidRPr="00285058">
        <w:rPr>
          <w:color w:val="000000" w:themeColor="text1"/>
          <w:shd w:val="clear" w:color="auto" w:fill="FFFFFF"/>
        </w:rPr>
        <w:t xml:space="preserve"> (P-8)</w:t>
      </w:r>
    </w:p>
    <w:p w14:paraId="12EF63A0" w14:textId="77777777" w:rsidR="00141F02" w:rsidRPr="00285058" w:rsidRDefault="00141F02" w:rsidP="00141F02">
      <w:pPr>
        <w:rPr>
          <w:color w:val="000000" w:themeColor="text1"/>
        </w:rPr>
      </w:pPr>
    </w:p>
    <w:p w14:paraId="0D769716" w14:textId="3476EA66" w:rsidR="00B77355" w:rsidRPr="00285058" w:rsidRDefault="00EC6E8E" w:rsidP="00B77355">
      <w:pPr>
        <w:pStyle w:val="NormalWeb"/>
        <w:spacing w:after="150"/>
        <w:textAlignment w:val="baseline"/>
        <w:rPr>
          <w:color w:val="000000" w:themeColor="text1"/>
        </w:rPr>
      </w:pPr>
      <w:r w:rsidRPr="00285058">
        <w:rPr>
          <w:color w:val="000000" w:themeColor="text1"/>
        </w:rPr>
        <w:t>Parents/Guardians</w:t>
      </w:r>
      <w:r w:rsidR="002D7B22" w:rsidRPr="00285058">
        <w:rPr>
          <w:color w:val="000000" w:themeColor="text1"/>
        </w:rPr>
        <w:t xml:space="preserve"> also</w:t>
      </w:r>
      <w:r w:rsidRPr="00285058">
        <w:rPr>
          <w:color w:val="000000" w:themeColor="text1"/>
        </w:rPr>
        <w:t xml:space="preserve"> assert that there are</w:t>
      </w:r>
      <w:r w:rsidR="006D4A62" w:rsidRPr="00285058">
        <w:rPr>
          <w:color w:val="000000" w:themeColor="text1"/>
        </w:rPr>
        <w:t xml:space="preserve"> additional</w:t>
      </w:r>
      <w:r w:rsidRPr="00285058">
        <w:rPr>
          <w:color w:val="000000" w:themeColor="text1"/>
        </w:rPr>
        <w:t xml:space="preserve"> material facts in dispute</w:t>
      </w:r>
      <w:r w:rsidR="006D4A62" w:rsidRPr="00285058">
        <w:rPr>
          <w:color w:val="000000" w:themeColor="text1"/>
        </w:rPr>
        <w:t xml:space="preserve"> as to procedural violations</w:t>
      </w:r>
      <w:r w:rsidR="003C1E8B" w:rsidRPr="00285058">
        <w:rPr>
          <w:color w:val="000000" w:themeColor="text1"/>
        </w:rPr>
        <w:t>.</w:t>
      </w:r>
      <w:r w:rsidR="002D7B22" w:rsidRPr="00285058">
        <w:rPr>
          <w:rStyle w:val="FootnoteReference"/>
          <w:color w:val="000000" w:themeColor="text1"/>
        </w:rPr>
        <w:footnoteReference w:id="50"/>
      </w:r>
      <w:r w:rsidR="003C1E8B" w:rsidRPr="00285058">
        <w:rPr>
          <w:color w:val="000000" w:themeColor="text1"/>
        </w:rPr>
        <w:t xml:space="preserve"> </w:t>
      </w:r>
      <w:r w:rsidR="003C665B" w:rsidRPr="00285058">
        <w:rPr>
          <w:color w:val="000000" w:themeColor="text1"/>
        </w:rPr>
        <w:t xml:space="preserve">(See </w:t>
      </w:r>
      <w:r w:rsidR="003C665B" w:rsidRPr="00285058">
        <w:rPr>
          <w:i/>
          <w:iCs/>
          <w:color w:val="000000" w:themeColor="text1"/>
        </w:rPr>
        <w:t>Opposition</w:t>
      </w:r>
      <w:r w:rsidR="003C665B" w:rsidRPr="00285058">
        <w:rPr>
          <w:color w:val="000000" w:themeColor="text1"/>
        </w:rPr>
        <w:t>, Statement of Material Facts in Dispute #</w:t>
      </w:r>
      <w:r w:rsidR="00FC121A" w:rsidRPr="00285058">
        <w:rPr>
          <w:color w:val="000000" w:themeColor="text1"/>
        </w:rPr>
        <w:t>1, 2, 4, 5, 6, and 7</w:t>
      </w:r>
      <w:r w:rsidR="0023201D" w:rsidRPr="00285058">
        <w:rPr>
          <w:color w:val="000000" w:themeColor="text1"/>
        </w:rPr>
        <w:t xml:space="preserve">). Specifically, </w:t>
      </w:r>
      <w:r w:rsidR="002D7B22" w:rsidRPr="00285058">
        <w:rPr>
          <w:color w:val="000000" w:themeColor="text1"/>
        </w:rPr>
        <w:t>they</w:t>
      </w:r>
      <w:r w:rsidR="0023201D" w:rsidRPr="00285058">
        <w:rPr>
          <w:color w:val="000000" w:themeColor="text1"/>
        </w:rPr>
        <w:t xml:space="preserve"> </w:t>
      </w:r>
      <w:r w:rsidR="001A03EE" w:rsidRPr="00285058">
        <w:rPr>
          <w:color w:val="000000" w:themeColor="text1"/>
        </w:rPr>
        <w:t>claim</w:t>
      </w:r>
      <w:r w:rsidR="0023201D" w:rsidRPr="00285058">
        <w:rPr>
          <w:color w:val="000000" w:themeColor="text1"/>
        </w:rPr>
        <w:t xml:space="preserve"> that there is a genuine issue of material fact as to whether Harvard appropriately evaluated Student’s ongoing transition needs for the 2021-2022 school year. (See </w:t>
      </w:r>
      <w:r w:rsidR="0023201D" w:rsidRPr="00285058">
        <w:rPr>
          <w:i/>
          <w:iCs/>
          <w:color w:val="000000" w:themeColor="text1"/>
        </w:rPr>
        <w:t>Opposition</w:t>
      </w:r>
      <w:r w:rsidR="0023201D" w:rsidRPr="00285058">
        <w:rPr>
          <w:color w:val="000000" w:themeColor="text1"/>
        </w:rPr>
        <w:t xml:space="preserve">, Statement of Material Facts in Dispute #4) </w:t>
      </w:r>
      <w:r w:rsidR="00B31749" w:rsidRPr="00285058">
        <w:rPr>
          <w:color w:val="000000" w:themeColor="text1"/>
        </w:rPr>
        <w:t>Under the IDEA, reevaluation is required at least every three years, when conditions warrant reevaluation or when a parent or teacher requests reevaluation</w:t>
      </w:r>
      <w:r w:rsidR="006D63E5" w:rsidRPr="00285058">
        <w:rPr>
          <w:color w:val="000000" w:themeColor="text1"/>
        </w:rPr>
        <w:t>.</w:t>
      </w:r>
      <w:r w:rsidR="006D63E5" w:rsidRPr="00285058">
        <w:rPr>
          <w:rStyle w:val="FootnoteReference"/>
          <w:color w:val="000000" w:themeColor="text1"/>
        </w:rPr>
        <w:footnoteReference w:id="51"/>
      </w:r>
      <w:r w:rsidR="00CC066F" w:rsidRPr="00285058">
        <w:rPr>
          <w:color w:val="000000" w:themeColor="text1"/>
        </w:rPr>
        <w:t xml:space="preserve">  </w:t>
      </w:r>
      <w:r w:rsidR="00300050" w:rsidRPr="00285058">
        <w:rPr>
          <w:color w:val="000000" w:themeColor="text1"/>
        </w:rPr>
        <w:t xml:space="preserve">For a student who has not reached the age limit or graduated, the </w:t>
      </w:r>
      <w:r w:rsidR="00DA1C5A" w:rsidRPr="00285058">
        <w:rPr>
          <w:color w:val="000000" w:themeColor="text1"/>
        </w:rPr>
        <w:t xml:space="preserve"> school </w:t>
      </w:r>
      <w:r w:rsidR="00300050" w:rsidRPr="00285058">
        <w:rPr>
          <w:color w:val="000000" w:themeColor="text1"/>
        </w:rPr>
        <w:t>district must assess him before it can determine he no longer has a qualifying disability.</w:t>
      </w:r>
      <w:r w:rsidR="00300050" w:rsidRPr="00285058">
        <w:rPr>
          <w:rStyle w:val="FootnoteReference"/>
          <w:color w:val="000000" w:themeColor="text1"/>
        </w:rPr>
        <w:footnoteReference w:id="52"/>
      </w:r>
      <w:r w:rsidR="00300050" w:rsidRPr="00285058">
        <w:rPr>
          <w:color w:val="000000" w:themeColor="text1"/>
        </w:rPr>
        <w:t> </w:t>
      </w:r>
      <w:r w:rsidR="00DA1C5A" w:rsidRPr="00285058">
        <w:rPr>
          <w:color w:val="000000" w:themeColor="text1"/>
        </w:rPr>
        <w:t xml:space="preserve"> </w:t>
      </w:r>
      <w:r w:rsidR="002161BA" w:rsidRPr="00285058">
        <w:rPr>
          <w:color w:val="000000" w:themeColor="text1"/>
        </w:rPr>
        <w:t>In contrast</w:t>
      </w:r>
      <w:r w:rsidR="00DA1C5A" w:rsidRPr="00285058">
        <w:rPr>
          <w:color w:val="000000" w:themeColor="text1"/>
        </w:rPr>
        <w:t>, a school</w:t>
      </w:r>
      <w:r w:rsidR="009C16EA" w:rsidRPr="00285058">
        <w:rPr>
          <w:color w:val="000000" w:themeColor="text1"/>
        </w:rPr>
        <w:t xml:space="preserve"> district does not have to assess a student who will lose special education eligibility only as a result of exceeding the age limitations or because of graduating with a regular high school diploma.</w:t>
      </w:r>
      <w:r w:rsidR="00F412CD" w:rsidRPr="00285058">
        <w:rPr>
          <w:rStyle w:val="FootnoteReference"/>
          <w:color w:val="000000" w:themeColor="text1"/>
        </w:rPr>
        <w:t xml:space="preserve"> </w:t>
      </w:r>
      <w:r w:rsidR="00F412CD" w:rsidRPr="00285058">
        <w:rPr>
          <w:rStyle w:val="FootnoteReference"/>
          <w:color w:val="000000" w:themeColor="text1"/>
        </w:rPr>
        <w:footnoteReference w:id="53"/>
      </w:r>
      <w:r w:rsidR="00F412CD" w:rsidRPr="00285058">
        <w:rPr>
          <w:color w:val="000000" w:themeColor="text1"/>
        </w:rPr>
        <w:t xml:space="preserve"> Therefore</w:t>
      </w:r>
      <w:r w:rsidR="0023201D" w:rsidRPr="00285058">
        <w:rPr>
          <w:color w:val="000000" w:themeColor="text1"/>
        </w:rPr>
        <w:t xml:space="preserve">, even if I view all evidence and inferences in the light most favorable to the Parents/Guardian, I cannot find in </w:t>
      </w:r>
      <w:r w:rsidR="001A03EE" w:rsidRPr="00285058">
        <w:rPr>
          <w:color w:val="000000" w:themeColor="text1"/>
        </w:rPr>
        <w:t xml:space="preserve">their </w:t>
      </w:r>
      <w:r w:rsidR="0023201D" w:rsidRPr="00285058">
        <w:rPr>
          <w:color w:val="000000" w:themeColor="text1"/>
        </w:rPr>
        <w:t xml:space="preserve">favor since an evaluation </w:t>
      </w:r>
      <w:r w:rsidR="001A03EE" w:rsidRPr="00285058">
        <w:rPr>
          <w:color w:val="000000" w:themeColor="text1"/>
        </w:rPr>
        <w:t>was</w:t>
      </w:r>
      <w:r w:rsidR="0023201D" w:rsidRPr="00285058">
        <w:rPr>
          <w:color w:val="000000" w:themeColor="text1"/>
        </w:rPr>
        <w:t xml:space="preserve"> not required before the termination of </w:t>
      </w:r>
      <w:r w:rsidR="001A03EE" w:rsidRPr="00285058">
        <w:rPr>
          <w:color w:val="000000" w:themeColor="text1"/>
        </w:rPr>
        <w:t>S</w:t>
      </w:r>
      <w:r w:rsidR="002D7B22" w:rsidRPr="00285058">
        <w:rPr>
          <w:color w:val="000000" w:themeColor="text1"/>
        </w:rPr>
        <w:t>tudent’s</w:t>
      </w:r>
      <w:r w:rsidR="0023201D" w:rsidRPr="00285058">
        <w:rPr>
          <w:color w:val="000000" w:themeColor="text1"/>
        </w:rPr>
        <w:t xml:space="preserve"> eligibility due to graduation from secondary school with a regular diploma.</w:t>
      </w:r>
      <w:r w:rsidR="00F412CD" w:rsidRPr="00285058">
        <w:rPr>
          <w:rStyle w:val="FootnoteReference"/>
          <w:color w:val="000000" w:themeColor="text1"/>
        </w:rPr>
        <w:footnoteReference w:id="54"/>
      </w:r>
      <w:r w:rsidR="0023201D" w:rsidRPr="00285058">
        <w:rPr>
          <w:color w:val="000000" w:themeColor="text1"/>
        </w:rPr>
        <w:t xml:space="preserve"> </w:t>
      </w:r>
    </w:p>
    <w:p w14:paraId="69B3EDF9" w14:textId="0487092B" w:rsidR="00B77355" w:rsidRPr="00285058" w:rsidRDefault="00B77355" w:rsidP="00B77355">
      <w:pPr>
        <w:pStyle w:val="NormalWeb"/>
        <w:spacing w:after="150"/>
        <w:textAlignment w:val="baseline"/>
        <w:rPr>
          <w:i/>
          <w:iCs/>
          <w:color w:val="000000" w:themeColor="text1"/>
          <w:bdr w:val="none" w:sz="0" w:space="0" w:color="auto" w:frame="1"/>
          <w:shd w:val="clear" w:color="auto" w:fill="FFFFFF"/>
        </w:rPr>
      </w:pPr>
      <w:r w:rsidRPr="00285058">
        <w:rPr>
          <w:color w:val="000000" w:themeColor="text1"/>
        </w:rPr>
        <w:t>Parents</w:t>
      </w:r>
      <w:r w:rsidR="001A03EE" w:rsidRPr="00285058">
        <w:rPr>
          <w:color w:val="000000" w:themeColor="text1"/>
        </w:rPr>
        <w:t>/Guardians</w:t>
      </w:r>
      <w:r w:rsidRPr="00285058">
        <w:rPr>
          <w:color w:val="000000" w:themeColor="text1"/>
        </w:rPr>
        <w:t xml:space="preserve"> </w:t>
      </w:r>
      <w:r w:rsidR="00E126D4" w:rsidRPr="00285058">
        <w:rPr>
          <w:color w:val="000000" w:themeColor="text1"/>
        </w:rPr>
        <w:t>further</w:t>
      </w:r>
      <w:r w:rsidRPr="00285058">
        <w:rPr>
          <w:color w:val="000000" w:themeColor="text1"/>
        </w:rPr>
        <w:t xml:space="preserve"> assert that a genuine issue of material fact exists as to whether Harvard committed procedural violations by </w:t>
      </w:r>
      <w:r w:rsidR="00E126D4" w:rsidRPr="00285058">
        <w:rPr>
          <w:color w:val="000000" w:themeColor="text1"/>
        </w:rPr>
        <w:t>“</w:t>
      </w:r>
      <w:r w:rsidRPr="00285058">
        <w:rPr>
          <w:color w:val="000000" w:themeColor="text1"/>
        </w:rPr>
        <w:t>improperly, administratively determining his graduation and continued special education eligibility and appropriate transition services outside of the Team process</w:t>
      </w:r>
      <w:r w:rsidRPr="00285058">
        <w:rPr>
          <w:rStyle w:val="Emphasis"/>
          <w:color w:val="000000" w:themeColor="text1"/>
          <w:bdr w:val="none" w:sz="0" w:space="0" w:color="auto" w:frame="1"/>
          <w:shd w:val="clear" w:color="auto" w:fill="FFFFFF"/>
        </w:rPr>
        <w:t>.</w:t>
      </w:r>
      <w:r w:rsidR="004F1D09" w:rsidRPr="00285058">
        <w:rPr>
          <w:rStyle w:val="Emphasis"/>
          <w:i w:val="0"/>
          <w:iCs w:val="0"/>
          <w:color w:val="000000" w:themeColor="text1"/>
          <w:bdr w:val="none" w:sz="0" w:space="0" w:color="auto" w:frame="1"/>
          <w:shd w:val="clear" w:color="auto" w:fill="FFFFFF"/>
        </w:rPr>
        <w:t>”</w:t>
      </w:r>
      <w:r w:rsidRPr="00285058">
        <w:rPr>
          <w:rStyle w:val="Emphasis"/>
          <w:color w:val="000000" w:themeColor="text1"/>
          <w:bdr w:val="none" w:sz="0" w:space="0" w:color="auto" w:frame="1"/>
          <w:shd w:val="clear" w:color="auto" w:fill="FFFFFF"/>
        </w:rPr>
        <w:t xml:space="preserve"> </w:t>
      </w:r>
      <w:r w:rsidR="006220A7" w:rsidRPr="00285058">
        <w:rPr>
          <w:color w:val="000000" w:themeColor="text1"/>
        </w:rPr>
        <w:t xml:space="preserve">(See </w:t>
      </w:r>
      <w:r w:rsidR="006220A7" w:rsidRPr="00285058">
        <w:rPr>
          <w:i/>
          <w:iCs/>
          <w:color w:val="000000" w:themeColor="text1"/>
        </w:rPr>
        <w:t>Opposition</w:t>
      </w:r>
      <w:r w:rsidR="006220A7" w:rsidRPr="00285058">
        <w:rPr>
          <w:color w:val="000000" w:themeColor="text1"/>
        </w:rPr>
        <w:t xml:space="preserve">, Statement of Material Facts in Dispute #2) Again, even if I view all evidence and inferences in the light most favorable to the Parents/Guardian, I cannot find in </w:t>
      </w:r>
      <w:r w:rsidR="004E0C79" w:rsidRPr="00285058">
        <w:rPr>
          <w:color w:val="000000" w:themeColor="text1"/>
        </w:rPr>
        <w:t xml:space="preserve">their </w:t>
      </w:r>
      <w:r w:rsidR="006220A7" w:rsidRPr="00285058">
        <w:rPr>
          <w:color w:val="000000" w:themeColor="text1"/>
        </w:rPr>
        <w:t>favor</w:t>
      </w:r>
      <w:r w:rsidR="00594FE8" w:rsidRPr="00285058">
        <w:rPr>
          <w:color w:val="000000" w:themeColor="text1"/>
        </w:rPr>
        <w:t xml:space="preserve">. In the present matter, the Team convened twice </w:t>
      </w:r>
      <w:r w:rsidRPr="00285058">
        <w:rPr>
          <w:color w:val="000000" w:themeColor="text1"/>
        </w:rPr>
        <w:t xml:space="preserve">to ensure that </w:t>
      </w:r>
      <w:r w:rsidR="00E126D4" w:rsidRPr="00285058">
        <w:rPr>
          <w:color w:val="000000" w:themeColor="text1"/>
        </w:rPr>
        <w:t>Student’s</w:t>
      </w:r>
      <w:r w:rsidRPr="00285058">
        <w:rPr>
          <w:color w:val="000000" w:themeColor="text1"/>
        </w:rPr>
        <w:t xml:space="preserve"> graduation requirements ha</w:t>
      </w:r>
      <w:r w:rsidR="006000DA" w:rsidRPr="00285058">
        <w:rPr>
          <w:color w:val="000000" w:themeColor="text1"/>
        </w:rPr>
        <w:t>d</w:t>
      </w:r>
      <w:r w:rsidRPr="00285058">
        <w:rPr>
          <w:color w:val="000000" w:themeColor="text1"/>
        </w:rPr>
        <w:t xml:space="preserve"> been met</w:t>
      </w:r>
      <w:r w:rsidR="00141F02" w:rsidRPr="00285058">
        <w:rPr>
          <w:color w:val="000000" w:themeColor="text1"/>
        </w:rPr>
        <w:t>,</w:t>
      </w:r>
      <w:r w:rsidRPr="00285058">
        <w:rPr>
          <w:color w:val="000000" w:themeColor="text1"/>
        </w:rPr>
        <w:t xml:space="preserve"> and IEP goals and objectives ha</w:t>
      </w:r>
      <w:r w:rsidR="006000DA" w:rsidRPr="00285058">
        <w:rPr>
          <w:color w:val="000000" w:themeColor="text1"/>
        </w:rPr>
        <w:t>d</w:t>
      </w:r>
      <w:r w:rsidRPr="00285058">
        <w:rPr>
          <w:color w:val="000000" w:themeColor="text1"/>
        </w:rPr>
        <w:t xml:space="preserve"> been achieved.</w:t>
      </w:r>
      <w:r w:rsidRPr="00285058">
        <w:rPr>
          <w:rStyle w:val="FootnoteReference"/>
          <w:color w:val="000000" w:themeColor="text1"/>
        </w:rPr>
        <w:footnoteReference w:id="55"/>
      </w:r>
      <w:r w:rsidRPr="00285058">
        <w:rPr>
          <w:color w:val="000000" w:themeColor="text1"/>
        </w:rPr>
        <w:t> </w:t>
      </w:r>
      <w:r w:rsidR="006B53AA" w:rsidRPr="00285058">
        <w:rPr>
          <w:color w:val="000000" w:themeColor="text1"/>
        </w:rPr>
        <w:t>(P-9; P-10)</w:t>
      </w:r>
      <w:r w:rsidR="00594FE8" w:rsidRPr="00285058">
        <w:rPr>
          <w:color w:val="000000" w:themeColor="text1"/>
        </w:rPr>
        <w:t xml:space="preserve"> </w:t>
      </w:r>
      <w:r w:rsidR="000E7A9B" w:rsidRPr="00285058">
        <w:rPr>
          <w:color w:val="000000" w:themeColor="text1"/>
        </w:rPr>
        <w:t xml:space="preserve">Parents participated in both meetings and had an opportunity to provide input to the </w:t>
      </w:r>
      <w:r w:rsidR="000E7A9B" w:rsidRPr="00285058">
        <w:rPr>
          <w:color w:val="000000" w:themeColor="text1"/>
        </w:rPr>
        <w:lastRenderedPageBreak/>
        <w:t>Team.</w:t>
      </w:r>
      <w:r w:rsidR="000E7A9B" w:rsidRPr="00285058">
        <w:rPr>
          <w:rStyle w:val="FootnoteReference"/>
          <w:color w:val="000000" w:themeColor="text1"/>
        </w:rPr>
        <w:footnoteReference w:id="56"/>
      </w:r>
      <w:r w:rsidRPr="00285058">
        <w:rPr>
          <w:i/>
          <w:iCs/>
          <w:color w:val="000000" w:themeColor="text1"/>
        </w:rPr>
        <w:t xml:space="preserve"> </w:t>
      </w:r>
      <w:r w:rsidR="00594FE8" w:rsidRPr="00285058">
        <w:rPr>
          <w:color w:val="000000" w:themeColor="text1"/>
        </w:rPr>
        <w:t xml:space="preserve">Harvard also </w:t>
      </w:r>
      <w:r w:rsidR="006B53AA" w:rsidRPr="00285058">
        <w:rPr>
          <w:color w:val="000000" w:themeColor="text1"/>
        </w:rPr>
        <w:t>provided P</w:t>
      </w:r>
      <w:r w:rsidRPr="00285058">
        <w:rPr>
          <w:color w:val="000000" w:themeColor="text1"/>
        </w:rPr>
        <w:t>arents</w:t>
      </w:r>
      <w:r w:rsidR="006B53AA" w:rsidRPr="00285058">
        <w:rPr>
          <w:color w:val="000000" w:themeColor="text1"/>
        </w:rPr>
        <w:t>/Guardians</w:t>
      </w:r>
      <w:r w:rsidRPr="00285058">
        <w:rPr>
          <w:color w:val="000000" w:themeColor="text1"/>
        </w:rPr>
        <w:t xml:space="preserve"> with adequate prior written notice of graduation.</w:t>
      </w:r>
      <w:r w:rsidRPr="00285058">
        <w:rPr>
          <w:rStyle w:val="FootnoteReference"/>
          <w:color w:val="000000" w:themeColor="text1"/>
        </w:rPr>
        <w:footnoteReference w:id="57"/>
      </w:r>
      <w:r w:rsidRPr="00285058">
        <w:rPr>
          <w:color w:val="000000" w:themeColor="text1"/>
        </w:rPr>
        <w:t xml:space="preserve"> </w:t>
      </w:r>
      <w:r w:rsidR="006B53AA" w:rsidRPr="00285058">
        <w:rPr>
          <w:color w:val="000000" w:themeColor="text1"/>
        </w:rPr>
        <w:t xml:space="preserve">(P-9; P-10) </w:t>
      </w:r>
      <w:r w:rsidR="006B53AA" w:rsidRPr="00285058">
        <w:rPr>
          <w:i/>
          <w:iCs/>
          <w:color w:val="000000" w:themeColor="text1"/>
        </w:rPr>
        <w:t xml:space="preserve"> </w:t>
      </w:r>
    </w:p>
    <w:p w14:paraId="1AFD303D" w14:textId="65EB5253" w:rsidR="00D20296" w:rsidRPr="00285058" w:rsidRDefault="002332DB" w:rsidP="00D20296">
      <w:pPr>
        <w:rPr>
          <w:color w:val="000000" w:themeColor="text1"/>
        </w:rPr>
      </w:pPr>
      <w:r w:rsidRPr="00285058">
        <w:rPr>
          <w:color w:val="000000" w:themeColor="text1"/>
        </w:rPr>
        <w:t xml:space="preserve">Parents </w:t>
      </w:r>
      <w:r w:rsidR="006B53AA" w:rsidRPr="00285058">
        <w:rPr>
          <w:color w:val="000000" w:themeColor="text1"/>
        </w:rPr>
        <w:t>moreover</w:t>
      </w:r>
      <w:r w:rsidR="00CD5405" w:rsidRPr="00285058">
        <w:rPr>
          <w:color w:val="000000" w:themeColor="text1"/>
        </w:rPr>
        <w:t xml:space="preserve"> assert</w:t>
      </w:r>
      <w:r w:rsidRPr="00285058">
        <w:rPr>
          <w:color w:val="000000" w:themeColor="text1"/>
        </w:rPr>
        <w:t xml:space="preserve"> </w:t>
      </w:r>
      <w:r w:rsidR="00C35ADA" w:rsidRPr="00285058">
        <w:rPr>
          <w:color w:val="000000" w:themeColor="text1"/>
        </w:rPr>
        <w:t>that</w:t>
      </w:r>
      <w:r w:rsidRPr="00285058">
        <w:rPr>
          <w:color w:val="000000" w:themeColor="text1"/>
        </w:rPr>
        <w:t xml:space="preserve"> a genuine issue of material fact exists as to whether </w:t>
      </w:r>
      <w:r w:rsidR="00F603C2" w:rsidRPr="00285058">
        <w:rPr>
          <w:color w:val="000000" w:themeColor="text1"/>
        </w:rPr>
        <w:t xml:space="preserve">the Team appropriately considered and determined whether Student remains eligible for special education and appropriate transition services for the 2021/2022 school year; whether the Team fully and appropriately considered the findings and recommendations of Dr. Herbert’s March 2021 private neuropsychological evaluation; whether Harvard fully and appropriately considered the recommendations of Student’s Riverview Team members regarding his ongoing special education and transition needs for the 2021-2022 school year; </w:t>
      </w:r>
      <w:r w:rsidR="003B1752" w:rsidRPr="00285058">
        <w:rPr>
          <w:color w:val="000000" w:themeColor="text1"/>
        </w:rPr>
        <w:t>and</w:t>
      </w:r>
      <w:r w:rsidR="00063B88" w:rsidRPr="00285058">
        <w:rPr>
          <w:color w:val="000000" w:themeColor="text1"/>
        </w:rPr>
        <w:t xml:space="preserve"> </w:t>
      </w:r>
      <w:r w:rsidR="00F603C2" w:rsidRPr="00285058">
        <w:rPr>
          <w:color w:val="000000" w:themeColor="text1"/>
        </w:rPr>
        <w:t>whether Harvard</w:t>
      </w:r>
      <w:r w:rsidR="006000DA" w:rsidRPr="00285058">
        <w:rPr>
          <w:color w:val="000000" w:themeColor="text1"/>
        </w:rPr>
        <w:t>,</w:t>
      </w:r>
      <w:r w:rsidR="00F603C2" w:rsidRPr="00285058">
        <w:rPr>
          <w:color w:val="000000" w:themeColor="text1"/>
        </w:rPr>
        <w:t xml:space="preserve"> through Student’s Team</w:t>
      </w:r>
      <w:r w:rsidR="006000DA" w:rsidRPr="00285058">
        <w:rPr>
          <w:color w:val="000000" w:themeColor="text1"/>
        </w:rPr>
        <w:t>,</w:t>
      </w:r>
      <w:r w:rsidR="00F603C2" w:rsidRPr="00285058">
        <w:rPr>
          <w:color w:val="000000" w:themeColor="text1"/>
        </w:rPr>
        <w:t xml:space="preserve"> appropriately considered the prior recommendations of Dr. Milot’s 2017 and Dr. </w:t>
      </w:r>
      <w:r w:rsidR="00CA0197" w:rsidRPr="00285058">
        <w:rPr>
          <w:color w:val="000000" w:themeColor="text1"/>
        </w:rPr>
        <w:t>Hebert’s</w:t>
      </w:r>
      <w:r w:rsidR="00F603C2" w:rsidRPr="00285058">
        <w:rPr>
          <w:color w:val="000000" w:themeColor="text1"/>
        </w:rPr>
        <w:t xml:space="preserve"> 2020 private evaluations pertaining to Student’s current and ongoing special education needs.</w:t>
      </w:r>
      <w:r w:rsidR="006220A7" w:rsidRPr="00285058">
        <w:rPr>
          <w:color w:val="000000" w:themeColor="text1"/>
        </w:rPr>
        <w:t xml:space="preserve"> (See </w:t>
      </w:r>
      <w:r w:rsidR="006220A7" w:rsidRPr="00285058">
        <w:rPr>
          <w:i/>
          <w:iCs/>
          <w:color w:val="000000" w:themeColor="text1"/>
        </w:rPr>
        <w:t>Opposition</w:t>
      </w:r>
      <w:r w:rsidR="006220A7" w:rsidRPr="00285058">
        <w:rPr>
          <w:color w:val="000000" w:themeColor="text1"/>
        </w:rPr>
        <w:t xml:space="preserve">, Statement of Material Facts in Dispute #1, 5, 6, 7) </w:t>
      </w:r>
      <w:r w:rsidR="00B0143D" w:rsidRPr="00285058">
        <w:rPr>
          <w:color w:val="000000" w:themeColor="text1"/>
        </w:rPr>
        <w:t xml:space="preserve"> </w:t>
      </w:r>
      <w:r w:rsidR="00623B82" w:rsidRPr="00285058">
        <w:rPr>
          <w:color w:val="000000" w:themeColor="text1"/>
        </w:rPr>
        <w:t>The Parents</w:t>
      </w:r>
      <w:r w:rsidR="00E40C9A" w:rsidRPr="00285058">
        <w:rPr>
          <w:color w:val="000000" w:themeColor="text1"/>
        </w:rPr>
        <w:t>’/</w:t>
      </w:r>
      <w:r w:rsidR="00623B82" w:rsidRPr="00285058">
        <w:rPr>
          <w:color w:val="000000" w:themeColor="text1"/>
        </w:rPr>
        <w:t>Guardians</w:t>
      </w:r>
      <w:r w:rsidR="00E40C9A" w:rsidRPr="00285058">
        <w:rPr>
          <w:color w:val="000000" w:themeColor="text1"/>
        </w:rPr>
        <w:t>’</w:t>
      </w:r>
      <w:r w:rsidR="005B37E8" w:rsidRPr="00285058">
        <w:rPr>
          <w:color w:val="000000" w:themeColor="text1"/>
        </w:rPr>
        <w:t xml:space="preserve"> procedural </w:t>
      </w:r>
      <w:r w:rsidR="00623B82" w:rsidRPr="00285058">
        <w:rPr>
          <w:color w:val="000000" w:themeColor="text1"/>
        </w:rPr>
        <w:t>argument in this regard is misplaced. The findings and recommendations of Drs. Hebert and Milot</w:t>
      </w:r>
      <w:r w:rsidR="00E40C9A" w:rsidRPr="00285058">
        <w:rPr>
          <w:color w:val="000000" w:themeColor="text1"/>
        </w:rPr>
        <w:t>,</w:t>
      </w:r>
      <w:r w:rsidR="00623B82" w:rsidRPr="00285058">
        <w:rPr>
          <w:color w:val="000000" w:themeColor="text1"/>
        </w:rPr>
        <w:t xml:space="preserve"> as well as the recommendations of Riverview staff were in fact considered at two Team meetings.</w:t>
      </w:r>
      <w:r w:rsidR="005B37E8" w:rsidRPr="00285058">
        <w:rPr>
          <w:color w:val="000000" w:themeColor="text1"/>
        </w:rPr>
        <w:t xml:space="preserve"> </w:t>
      </w:r>
      <w:r w:rsidR="00623B82" w:rsidRPr="00285058">
        <w:rPr>
          <w:color w:val="000000" w:themeColor="text1"/>
        </w:rPr>
        <w:t>Thus, no procedural violation took place in this regard.</w:t>
      </w:r>
      <w:r w:rsidR="00E40C9A" w:rsidRPr="00285058">
        <w:rPr>
          <w:color w:val="000000" w:themeColor="text1"/>
        </w:rPr>
        <w:t xml:space="preserve"> </w:t>
      </w:r>
      <w:r w:rsidR="00623B82" w:rsidRPr="00285058">
        <w:rPr>
          <w:color w:val="000000" w:themeColor="text1"/>
        </w:rPr>
        <w:t xml:space="preserve">The </w:t>
      </w:r>
      <w:r w:rsidR="00E40C9A" w:rsidRPr="00285058">
        <w:rPr>
          <w:color w:val="000000" w:themeColor="text1"/>
        </w:rPr>
        <w:t>Parents</w:t>
      </w:r>
      <w:r w:rsidR="005B37E8" w:rsidRPr="00285058">
        <w:rPr>
          <w:color w:val="000000" w:themeColor="text1"/>
        </w:rPr>
        <w:t>,</w:t>
      </w:r>
      <w:r w:rsidR="00E40C9A" w:rsidRPr="00285058">
        <w:rPr>
          <w:color w:val="000000" w:themeColor="text1"/>
        </w:rPr>
        <w:t xml:space="preserve"> rather</w:t>
      </w:r>
      <w:r w:rsidR="005B37E8" w:rsidRPr="00285058">
        <w:rPr>
          <w:color w:val="000000" w:themeColor="text1"/>
        </w:rPr>
        <w:t>,</w:t>
      </w:r>
      <w:r w:rsidR="00E40C9A" w:rsidRPr="00285058">
        <w:rPr>
          <w:color w:val="000000" w:themeColor="text1"/>
        </w:rPr>
        <w:t xml:space="preserve"> seem to be </w:t>
      </w:r>
      <w:r w:rsidR="00623B82" w:rsidRPr="00285058">
        <w:rPr>
          <w:color w:val="000000" w:themeColor="text1"/>
        </w:rPr>
        <w:t>question</w:t>
      </w:r>
      <w:r w:rsidR="00E40C9A" w:rsidRPr="00285058">
        <w:rPr>
          <w:color w:val="000000" w:themeColor="text1"/>
        </w:rPr>
        <w:t>ing</w:t>
      </w:r>
      <w:r w:rsidR="00623B82" w:rsidRPr="00285058">
        <w:rPr>
          <w:color w:val="000000" w:themeColor="text1"/>
        </w:rPr>
        <w:t xml:space="preserve"> </w:t>
      </w:r>
      <w:r w:rsidR="00E40C9A" w:rsidRPr="00285058">
        <w:rPr>
          <w:color w:val="000000" w:themeColor="text1"/>
        </w:rPr>
        <w:t>how much deference the Team may have</w:t>
      </w:r>
      <w:r w:rsidR="005B37E8" w:rsidRPr="00285058">
        <w:rPr>
          <w:color w:val="000000" w:themeColor="text1"/>
        </w:rPr>
        <w:t xml:space="preserve"> or have not</w:t>
      </w:r>
      <w:r w:rsidR="00E40C9A" w:rsidRPr="00285058">
        <w:rPr>
          <w:color w:val="000000" w:themeColor="text1"/>
        </w:rPr>
        <w:t xml:space="preserve"> given to the findings and recommendations of these ev</w:t>
      </w:r>
      <w:r w:rsidR="005B37E8" w:rsidRPr="00285058">
        <w:rPr>
          <w:color w:val="000000" w:themeColor="text1"/>
        </w:rPr>
        <w:t>alua</w:t>
      </w:r>
      <w:r w:rsidR="00E40C9A" w:rsidRPr="00285058">
        <w:rPr>
          <w:color w:val="000000" w:themeColor="text1"/>
        </w:rPr>
        <w:t>tors and service providers</w:t>
      </w:r>
      <w:r w:rsidR="005B37E8" w:rsidRPr="00285058">
        <w:rPr>
          <w:color w:val="000000" w:themeColor="text1"/>
        </w:rPr>
        <w:t xml:space="preserve"> regarding Student’s ongoing transition needs.</w:t>
      </w:r>
      <w:r w:rsidR="00E40C9A" w:rsidRPr="00285058">
        <w:rPr>
          <w:color w:val="000000" w:themeColor="text1"/>
        </w:rPr>
        <w:t xml:space="preserve"> </w:t>
      </w:r>
      <w:r w:rsidR="005B37E8" w:rsidRPr="00285058">
        <w:rPr>
          <w:color w:val="000000" w:themeColor="text1"/>
        </w:rPr>
        <w:t>H</w:t>
      </w:r>
      <w:r w:rsidR="00E40C9A" w:rsidRPr="00285058">
        <w:rPr>
          <w:color w:val="000000" w:themeColor="text1"/>
        </w:rPr>
        <w:t>owever</w:t>
      </w:r>
      <w:r w:rsidR="005B37E8" w:rsidRPr="00285058">
        <w:rPr>
          <w:color w:val="000000" w:themeColor="text1"/>
        </w:rPr>
        <w:t>,</w:t>
      </w:r>
      <w:r w:rsidR="00E40C9A" w:rsidRPr="00285058">
        <w:rPr>
          <w:color w:val="000000" w:themeColor="text1"/>
        </w:rPr>
        <w:t xml:space="preserve"> there is no requirement that a Team accept all or even some of the recommenda</w:t>
      </w:r>
      <w:r w:rsidR="005B37E8" w:rsidRPr="00285058">
        <w:rPr>
          <w:color w:val="000000" w:themeColor="text1"/>
        </w:rPr>
        <w:t>t</w:t>
      </w:r>
      <w:r w:rsidR="00E40C9A" w:rsidRPr="00285058">
        <w:rPr>
          <w:color w:val="000000" w:themeColor="text1"/>
        </w:rPr>
        <w:t>ions offered by outside providers.</w:t>
      </w:r>
      <w:r w:rsidR="004F3574" w:rsidRPr="00285058">
        <w:rPr>
          <w:rStyle w:val="FootnoteReference"/>
          <w:color w:val="000000" w:themeColor="text1"/>
        </w:rPr>
        <w:footnoteReference w:id="58"/>
      </w:r>
      <w:r w:rsidR="00D20296" w:rsidRPr="00285058">
        <w:rPr>
          <w:color w:val="000000" w:themeColor="text1"/>
        </w:rPr>
        <w:t xml:space="preserve"> </w:t>
      </w:r>
      <w:r w:rsidR="00B979E7" w:rsidRPr="00285058">
        <w:rPr>
          <w:color w:val="000000" w:themeColor="text1"/>
        </w:rPr>
        <w:t>The IDEA only obligates the Team to “consider” a</w:t>
      </w:r>
      <w:r w:rsidR="004F3574" w:rsidRPr="00285058">
        <w:rPr>
          <w:color w:val="000000" w:themeColor="text1"/>
        </w:rPr>
        <w:t>n IEE</w:t>
      </w:r>
      <w:r w:rsidR="00B979E7" w:rsidRPr="00285058">
        <w:rPr>
          <w:color w:val="000000" w:themeColor="text1"/>
        </w:rPr>
        <w:t>.</w:t>
      </w:r>
      <w:r w:rsidR="004F3574" w:rsidRPr="00285058">
        <w:rPr>
          <w:rStyle w:val="FootnoteReference"/>
          <w:color w:val="000000" w:themeColor="text1"/>
        </w:rPr>
        <w:footnoteReference w:id="59"/>
      </w:r>
      <w:hyperlink r:id="rId8" w:anchor="footnote57" w:history="1"/>
      <w:r w:rsidR="004F3574" w:rsidRPr="00285058">
        <w:rPr>
          <w:color w:val="000000" w:themeColor="text1"/>
        </w:rPr>
        <w:t xml:space="preserve"> </w:t>
      </w:r>
      <w:r w:rsidR="00B979E7" w:rsidRPr="00285058">
        <w:rPr>
          <w:color w:val="000000" w:themeColor="text1"/>
        </w:rPr>
        <w:t>Similarly,</w:t>
      </w:r>
      <w:r w:rsidR="004F3574" w:rsidRPr="00285058">
        <w:rPr>
          <w:color w:val="000000" w:themeColor="text1"/>
        </w:rPr>
        <w:t xml:space="preserve"> </w:t>
      </w:r>
      <w:r w:rsidR="00D20296" w:rsidRPr="00285058">
        <w:rPr>
          <w:color w:val="000000" w:themeColor="text1"/>
        </w:rPr>
        <w:t>Massachusetts regulations require</w:t>
      </w:r>
      <w:r w:rsidR="004F3574" w:rsidRPr="00285058">
        <w:rPr>
          <w:color w:val="000000" w:themeColor="text1"/>
        </w:rPr>
        <w:t xml:space="preserve"> only that</w:t>
      </w:r>
      <w:r w:rsidR="00D20296" w:rsidRPr="00285058">
        <w:rPr>
          <w:color w:val="000000" w:themeColor="text1"/>
        </w:rPr>
        <w:t xml:space="preserve"> the IEP Team reconvene and consider the evaluation and whether a new or amended IEP is appropriate.</w:t>
      </w:r>
      <w:r w:rsidR="00D20296" w:rsidRPr="00285058">
        <w:rPr>
          <w:rStyle w:val="FootnoteReference"/>
          <w:color w:val="000000" w:themeColor="text1"/>
        </w:rPr>
        <w:footnoteReference w:id="60"/>
      </w:r>
      <w:r w:rsidR="00D20296" w:rsidRPr="00285058">
        <w:rPr>
          <w:color w:val="000000" w:themeColor="text1"/>
        </w:rPr>
        <w:t xml:space="preserve"> </w:t>
      </w:r>
    </w:p>
    <w:p w14:paraId="0FC234E3" w14:textId="77777777" w:rsidR="00737C55" w:rsidRPr="00285058" w:rsidRDefault="00737C55" w:rsidP="00D20296">
      <w:pPr>
        <w:rPr>
          <w:color w:val="000000" w:themeColor="text1"/>
        </w:rPr>
      </w:pPr>
    </w:p>
    <w:p w14:paraId="49256F6F" w14:textId="7790AD99" w:rsidR="00737C55" w:rsidRPr="00285058" w:rsidRDefault="00737C55" w:rsidP="00737C55">
      <w:pPr>
        <w:pStyle w:val="FootnoteText"/>
        <w:rPr>
          <w:rFonts w:ascii="Times New Roman" w:hAnsi="Times New Roman" w:cs="Times New Roman"/>
          <w:color w:val="000000" w:themeColor="text1"/>
          <w:sz w:val="24"/>
          <w:szCs w:val="24"/>
        </w:rPr>
      </w:pPr>
      <w:r w:rsidRPr="00285058">
        <w:rPr>
          <w:rFonts w:ascii="Times New Roman" w:hAnsi="Times New Roman" w:cs="Times New Roman"/>
          <w:color w:val="000000" w:themeColor="text1"/>
          <w:sz w:val="24"/>
          <w:szCs w:val="24"/>
        </w:rPr>
        <w:t xml:space="preserve">Parents/Guardians </w:t>
      </w:r>
      <w:r w:rsidR="00070782" w:rsidRPr="00285058">
        <w:rPr>
          <w:rFonts w:ascii="Times New Roman" w:hAnsi="Times New Roman" w:cs="Times New Roman"/>
          <w:color w:val="000000" w:themeColor="text1"/>
          <w:sz w:val="24"/>
          <w:szCs w:val="24"/>
        </w:rPr>
        <w:t xml:space="preserve">also </w:t>
      </w:r>
      <w:r w:rsidRPr="00285058">
        <w:rPr>
          <w:rFonts w:ascii="Times New Roman" w:hAnsi="Times New Roman" w:cs="Times New Roman"/>
          <w:color w:val="000000" w:themeColor="text1"/>
          <w:sz w:val="24"/>
          <w:szCs w:val="24"/>
        </w:rPr>
        <w:t xml:space="preserve">argue that a genuine issue of fact exists as to whether Harvard failed to propose Student a FAPE for 2021-2022. (See </w:t>
      </w:r>
      <w:r w:rsidRPr="00285058">
        <w:rPr>
          <w:rFonts w:ascii="Times New Roman" w:hAnsi="Times New Roman" w:cs="Times New Roman"/>
          <w:i/>
          <w:iCs/>
          <w:color w:val="000000" w:themeColor="text1"/>
          <w:sz w:val="24"/>
          <w:szCs w:val="24"/>
        </w:rPr>
        <w:t>Opposition</w:t>
      </w:r>
      <w:r w:rsidRPr="00285058">
        <w:rPr>
          <w:rFonts w:ascii="Times New Roman" w:hAnsi="Times New Roman" w:cs="Times New Roman"/>
          <w:color w:val="000000" w:themeColor="text1"/>
          <w:sz w:val="24"/>
          <w:szCs w:val="24"/>
        </w:rPr>
        <w:t>, Statement of Material Facts in Dispute #3) Even if I view all evidence and inferences in the light most favorable to the Parents/Guardian, I cannot find that a genuine issue of material fact exists because in the context of a student whose eligibility for special education may terminate as a result of graduation, the issue is not whether Harvard proposed Student FAPE for the future but rather whether it offered  him FAPE in the past. In the instant case</w:t>
      </w:r>
      <w:r w:rsidRPr="00285058">
        <w:rPr>
          <w:rFonts w:ascii="Times New Roman" w:hAnsi="Times New Roman" w:cs="Times New Roman"/>
          <w:i/>
          <w:iCs/>
          <w:color w:val="000000" w:themeColor="text1"/>
          <w:sz w:val="24"/>
          <w:szCs w:val="24"/>
        </w:rPr>
        <w:t xml:space="preserve">, </w:t>
      </w:r>
      <w:r w:rsidRPr="00285058">
        <w:rPr>
          <w:rFonts w:ascii="Times New Roman" w:hAnsi="Times New Roman" w:cs="Times New Roman"/>
          <w:color w:val="000000" w:themeColor="text1"/>
          <w:sz w:val="24"/>
          <w:szCs w:val="24"/>
        </w:rPr>
        <w:t>pursuant to the Settlement Agreement, Parents/Guardians released Harvard from any claims which could have been raised prior to the execution of the Agreement.</w:t>
      </w:r>
      <w:r w:rsidR="00731D5B" w:rsidRPr="00285058">
        <w:rPr>
          <w:rStyle w:val="FootnoteReference"/>
          <w:rFonts w:ascii="Times New Roman" w:hAnsi="Times New Roman" w:cs="Times New Roman"/>
          <w:color w:val="000000" w:themeColor="text1"/>
          <w:sz w:val="24"/>
          <w:szCs w:val="24"/>
        </w:rPr>
        <w:t xml:space="preserve"> </w:t>
      </w:r>
      <w:r w:rsidR="00731D5B" w:rsidRPr="00285058">
        <w:rPr>
          <w:rStyle w:val="FootnoteReference"/>
          <w:rFonts w:ascii="Times New Roman" w:hAnsi="Times New Roman" w:cs="Times New Roman"/>
          <w:color w:val="000000" w:themeColor="text1"/>
          <w:sz w:val="24"/>
          <w:szCs w:val="24"/>
        </w:rPr>
        <w:footnoteReference w:id="61"/>
      </w:r>
      <w:r w:rsidRPr="00285058">
        <w:rPr>
          <w:rFonts w:ascii="Times New Roman" w:hAnsi="Times New Roman" w:cs="Times New Roman"/>
          <w:color w:val="000000" w:themeColor="text1"/>
          <w:sz w:val="24"/>
          <w:szCs w:val="24"/>
        </w:rPr>
        <w:t xml:space="preserve"> (S-A) Moreover, as discussed above, no genuine issue of fact exists as to whether Student received a FAPE during the term of the Settlement Agreement. As held in </w:t>
      </w:r>
      <w:r w:rsidRPr="00285058">
        <w:rPr>
          <w:rFonts w:ascii="Times New Roman" w:hAnsi="Times New Roman" w:cs="Times New Roman"/>
          <w:i/>
          <w:iCs/>
          <w:color w:val="000000" w:themeColor="text1"/>
          <w:sz w:val="24"/>
          <w:szCs w:val="24"/>
        </w:rPr>
        <w:t>Doe v. Marlborough Public Schools,</w:t>
      </w:r>
      <w:r w:rsidRPr="00285058">
        <w:rPr>
          <w:rFonts w:ascii="Times New Roman" w:hAnsi="Times New Roman" w:cs="Times New Roman"/>
          <w:color w:val="000000" w:themeColor="text1"/>
          <w:sz w:val="24"/>
          <w:szCs w:val="24"/>
        </w:rPr>
        <w:t xml:space="preserve"> a school district “may not properly graduate a student with disabilities if the student </w:t>
      </w:r>
      <w:r w:rsidRPr="00285058">
        <w:rPr>
          <w:rFonts w:ascii="Times New Roman" w:hAnsi="Times New Roman" w:cs="Times New Roman"/>
          <w:b/>
          <w:bCs/>
          <w:color w:val="000000" w:themeColor="text1"/>
          <w:sz w:val="24"/>
          <w:szCs w:val="24"/>
          <w:u w:val="single"/>
        </w:rPr>
        <w:t>was</w:t>
      </w:r>
      <w:r w:rsidRPr="00285058">
        <w:rPr>
          <w:rFonts w:ascii="Times New Roman" w:hAnsi="Times New Roman" w:cs="Times New Roman"/>
          <w:color w:val="000000" w:themeColor="text1"/>
          <w:sz w:val="24"/>
          <w:szCs w:val="24"/>
        </w:rPr>
        <w:t xml:space="preserve"> not provided with FAPE as required by IDEA (e.g., a student </w:t>
      </w:r>
      <w:r w:rsidRPr="00285058">
        <w:rPr>
          <w:rFonts w:ascii="Times New Roman" w:hAnsi="Times New Roman" w:cs="Times New Roman"/>
          <w:b/>
          <w:bCs/>
          <w:color w:val="000000" w:themeColor="text1"/>
          <w:sz w:val="24"/>
          <w:szCs w:val="24"/>
          <w:u w:val="single"/>
        </w:rPr>
        <w:t>did not</w:t>
      </w:r>
      <w:r w:rsidRPr="00285058">
        <w:rPr>
          <w:rFonts w:ascii="Times New Roman" w:hAnsi="Times New Roman" w:cs="Times New Roman"/>
          <w:color w:val="000000" w:themeColor="text1"/>
          <w:sz w:val="24"/>
          <w:szCs w:val="24"/>
        </w:rPr>
        <w:t xml:space="preserve"> receive appropriate transitional services, or his IEP </w:t>
      </w:r>
      <w:r w:rsidRPr="00285058">
        <w:rPr>
          <w:rFonts w:ascii="Times New Roman" w:hAnsi="Times New Roman" w:cs="Times New Roman"/>
          <w:b/>
          <w:bCs/>
          <w:color w:val="000000" w:themeColor="text1"/>
          <w:sz w:val="24"/>
          <w:szCs w:val="24"/>
          <w:u w:val="single"/>
        </w:rPr>
        <w:t>was not</w:t>
      </w:r>
      <w:r w:rsidRPr="00285058">
        <w:rPr>
          <w:rFonts w:ascii="Times New Roman" w:hAnsi="Times New Roman" w:cs="Times New Roman"/>
          <w:color w:val="000000" w:themeColor="text1"/>
          <w:sz w:val="24"/>
          <w:szCs w:val="24"/>
        </w:rPr>
        <w:t xml:space="preserve"> reasonably calculated to provide him educational benefit).</w:t>
      </w:r>
      <w:r w:rsidRPr="00285058">
        <w:rPr>
          <w:rStyle w:val="FootnoteReference"/>
          <w:rFonts w:ascii="Times New Roman" w:hAnsi="Times New Roman" w:cs="Times New Roman"/>
          <w:color w:val="000000" w:themeColor="text1"/>
          <w:sz w:val="24"/>
          <w:szCs w:val="24"/>
        </w:rPr>
        <w:footnoteReference w:id="62"/>
      </w:r>
      <w:r w:rsidRPr="00285058">
        <w:rPr>
          <w:rFonts w:ascii="Times New Roman" w:hAnsi="Times New Roman" w:cs="Times New Roman"/>
          <w:color w:val="000000" w:themeColor="text1"/>
          <w:sz w:val="24"/>
          <w:szCs w:val="24"/>
        </w:rPr>
        <w:t xml:space="preserve">  </w:t>
      </w:r>
    </w:p>
    <w:p w14:paraId="76C19BC4" w14:textId="7C81A09E" w:rsidR="000A7659" w:rsidRPr="00285058" w:rsidRDefault="000A7659" w:rsidP="000962A6">
      <w:pPr>
        <w:rPr>
          <w:color w:val="000000" w:themeColor="text1"/>
          <w:u w:val="single"/>
          <w:shd w:val="clear" w:color="auto" w:fill="FFFFFF"/>
        </w:rPr>
      </w:pPr>
    </w:p>
    <w:p w14:paraId="13FBB554" w14:textId="77777777" w:rsidR="000A7659" w:rsidRPr="00285058" w:rsidRDefault="000A7659" w:rsidP="000962A6">
      <w:pPr>
        <w:rPr>
          <w:color w:val="000000" w:themeColor="text1"/>
          <w:u w:val="single"/>
          <w:shd w:val="clear" w:color="auto" w:fill="FFFFFF"/>
        </w:rPr>
      </w:pPr>
    </w:p>
    <w:p w14:paraId="7DA24C58" w14:textId="5910CB32" w:rsidR="000962A6" w:rsidRPr="00285058" w:rsidRDefault="000962A6" w:rsidP="002B1FB3">
      <w:pPr>
        <w:pStyle w:val="ListParagraph"/>
        <w:numPr>
          <w:ilvl w:val="0"/>
          <w:numId w:val="1"/>
        </w:numPr>
        <w:rPr>
          <w:rFonts w:ascii="Times New Roman" w:hAnsi="Times New Roman" w:cs="Times New Roman"/>
          <w:b/>
          <w:bCs/>
          <w:color w:val="000000" w:themeColor="text1"/>
          <w:shd w:val="clear" w:color="auto" w:fill="FFFFFF"/>
        </w:rPr>
      </w:pPr>
      <w:r w:rsidRPr="00285058">
        <w:rPr>
          <w:rFonts w:ascii="Times New Roman" w:hAnsi="Times New Roman" w:cs="Times New Roman"/>
          <w:b/>
          <w:bCs/>
          <w:color w:val="000000" w:themeColor="text1"/>
          <w:shd w:val="clear" w:color="auto" w:fill="FFFFFF"/>
        </w:rPr>
        <w:t xml:space="preserve">CONCLUSION </w:t>
      </w:r>
    </w:p>
    <w:p w14:paraId="5657D769" w14:textId="77777777" w:rsidR="000962A6" w:rsidRPr="00285058" w:rsidRDefault="000962A6" w:rsidP="000962A6">
      <w:pPr>
        <w:rPr>
          <w:color w:val="000000" w:themeColor="text1"/>
        </w:rPr>
      </w:pPr>
    </w:p>
    <w:p w14:paraId="6FD0FF65" w14:textId="302BAFAA" w:rsidR="009406AA" w:rsidRPr="00285058" w:rsidRDefault="00E16AF7" w:rsidP="009406AA">
      <w:pPr>
        <w:rPr>
          <w:color w:val="000000" w:themeColor="text1"/>
        </w:rPr>
      </w:pPr>
      <w:r w:rsidRPr="00285058">
        <w:rPr>
          <w:color w:val="000000" w:themeColor="text1"/>
        </w:rPr>
        <w:t>I note that in this Ruling I am constrained by the law</w:t>
      </w:r>
      <w:r w:rsidR="00F63A2C" w:rsidRPr="00285058">
        <w:rPr>
          <w:color w:val="000000" w:themeColor="text1"/>
        </w:rPr>
        <w:t xml:space="preserve">, </w:t>
      </w:r>
      <w:r w:rsidRPr="00285058">
        <w:rPr>
          <w:color w:val="000000" w:themeColor="text1"/>
        </w:rPr>
        <w:t>the terms of the Settlement Agreement</w:t>
      </w:r>
      <w:r w:rsidR="00373FF7" w:rsidRPr="00285058">
        <w:rPr>
          <w:color w:val="000000" w:themeColor="text1"/>
        </w:rPr>
        <w:t>, and</w:t>
      </w:r>
      <w:r w:rsidR="00F63A2C" w:rsidRPr="00285058">
        <w:rPr>
          <w:color w:val="000000" w:themeColor="text1"/>
        </w:rPr>
        <w:t xml:space="preserve"> the unique circumstances which resulted in Student’s </w:t>
      </w:r>
      <w:r w:rsidR="000947C0" w:rsidRPr="00285058">
        <w:rPr>
          <w:color w:val="000000" w:themeColor="text1"/>
        </w:rPr>
        <w:t>meeting</w:t>
      </w:r>
      <w:r w:rsidR="00F63A2C" w:rsidRPr="00285058">
        <w:rPr>
          <w:color w:val="000000" w:themeColor="text1"/>
        </w:rPr>
        <w:t xml:space="preserve"> his graduation requ</w:t>
      </w:r>
      <w:r w:rsidR="00FD6405" w:rsidRPr="00285058">
        <w:rPr>
          <w:color w:val="000000" w:themeColor="text1"/>
        </w:rPr>
        <w:t>irement</w:t>
      </w:r>
      <w:r w:rsidR="007474BB" w:rsidRPr="00285058">
        <w:rPr>
          <w:color w:val="000000" w:themeColor="text1"/>
        </w:rPr>
        <w:t>s. T</w:t>
      </w:r>
      <w:r w:rsidR="000A625F" w:rsidRPr="00285058">
        <w:rPr>
          <w:color w:val="000000" w:themeColor="text1"/>
        </w:rPr>
        <w:t xml:space="preserve">he confluence of all these factors </w:t>
      </w:r>
      <w:r w:rsidR="00340A8A" w:rsidRPr="00285058">
        <w:rPr>
          <w:color w:val="000000" w:themeColor="text1"/>
        </w:rPr>
        <w:t>has led me</w:t>
      </w:r>
      <w:r w:rsidR="00354E69" w:rsidRPr="00285058">
        <w:rPr>
          <w:color w:val="000000" w:themeColor="text1"/>
        </w:rPr>
        <w:t xml:space="preserve"> to</w:t>
      </w:r>
      <w:r w:rsidR="00340A8A" w:rsidRPr="00285058">
        <w:rPr>
          <w:color w:val="000000" w:themeColor="text1"/>
        </w:rPr>
        <w:t xml:space="preserve"> the necessary legal conclusion</w:t>
      </w:r>
      <w:r w:rsidR="00150C85" w:rsidRPr="00285058">
        <w:rPr>
          <w:color w:val="000000" w:themeColor="text1"/>
        </w:rPr>
        <w:t xml:space="preserve"> that</w:t>
      </w:r>
      <w:r w:rsidR="00340A8A" w:rsidRPr="00285058">
        <w:rPr>
          <w:color w:val="000000" w:themeColor="text1"/>
        </w:rPr>
        <w:t>, in</w:t>
      </w:r>
      <w:r w:rsidR="000962A6" w:rsidRPr="00285058">
        <w:rPr>
          <w:color w:val="000000" w:themeColor="text1"/>
        </w:rPr>
        <w:t xml:space="preserve"> consideration of the District’s </w:t>
      </w:r>
      <w:r w:rsidR="000962A6" w:rsidRPr="00285058">
        <w:rPr>
          <w:i/>
          <w:color w:val="000000" w:themeColor="text1"/>
        </w:rPr>
        <w:t>Motion for Summary Judgment</w:t>
      </w:r>
      <w:r w:rsidR="00CC42EE" w:rsidRPr="00285058">
        <w:rPr>
          <w:iCs/>
          <w:color w:val="000000" w:themeColor="text1"/>
        </w:rPr>
        <w:t>, memorandum of law, and supporting</w:t>
      </w:r>
      <w:r w:rsidR="000962A6" w:rsidRPr="00285058">
        <w:rPr>
          <w:color w:val="000000" w:themeColor="text1"/>
        </w:rPr>
        <w:t xml:space="preserve"> document</w:t>
      </w:r>
      <w:r w:rsidR="003478E4" w:rsidRPr="00285058">
        <w:rPr>
          <w:color w:val="000000" w:themeColor="text1"/>
        </w:rPr>
        <w:t>s</w:t>
      </w:r>
      <w:r w:rsidR="00CC42EE" w:rsidRPr="00285058">
        <w:rPr>
          <w:color w:val="000000" w:themeColor="text1"/>
        </w:rPr>
        <w:t xml:space="preserve">, </w:t>
      </w:r>
      <w:r w:rsidR="003478E4" w:rsidRPr="00285058">
        <w:rPr>
          <w:color w:val="000000" w:themeColor="text1"/>
        </w:rPr>
        <w:t xml:space="preserve">as well as the Parents’/Guardians’ </w:t>
      </w:r>
      <w:r w:rsidR="003478E4" w:rsidRPr="00285058">
        <w:rPr>
          <w:i/>
          <w:iCs/>
          <w:color w:val="000000" w:themeColor="text1"/>
        </w:rPr>
        <w:t xml:space="preserve">Opposition, </w:t>
      </w:r>
      <w:r w:rsidR="003478E4" w:rsidRPr="00285058">
        <w:rPr>
          <w:iCs/>
          <w:color w:val="000000" w:themeColor="text1"/>
        </w:rPr>
        <w:t>memorandum of law, and supporting</w:t>
      </w:r>
      <w:r w:rsidR="003478E4" w:rsidRPr="00285058">
        <w:rPr>
          <w:color w:val="000000" w:themeColor="text1"/>
        </w:rPr>
        <w:t xml:space="preserve"> documents, </w:t>
      </w:r>
      <w:r w:rsidR="003478E4" w:rsidRPr="00285058">
        <w:rPr>
          <w:i/>
          <w:iCs/>
          <w:color w:val="000000" w:themeColor="text1"/>
        </w:rPr>
        <w:t xml:space="preserve"> </w:t>
      </w:r>
      <w:r w:rsidR="009406AA" w:rsidRPr="00285058">
        <w:rPr>
          <w:color w:val="000000" w:themeColor="text1"/>
        </w:rPr>
        <w:t xml:space="preserve">the District </w:t>
      </w:r>
      <w:r w:rsidR="009406AA" w:rsidRPr="00285058">
        <w:rPr>
          <w:color w:val="000000" w:themeColor="text1"/>
          <w:shd w:val="clear" w:color="auto" w:fill="FFFFFF"/>
        </w:rPr>
        <w:t xml:space="preserve">has </w:t>
      </w:r>
      <w:r w:rsidR="003478E4" w:rsidRPr="00285058">
        <w:rPr>
          <w:color w:val="000000" w:themeColor="text1"/>
          <w:shd w:val="clear" w:color="auto" w:fill="FFFFFF"/>
        </w:rPr>
        <w:t xml:space="preserve">met its burden to </w:t>
      </w:r>
      <w:r w:rsidR="009406AA" w:rsidRPr="00285058">
        <w:rPr>
          <w:color w:val="000000" w:themeColor="text1"/>
          <w:shd w:val="clear" w:color="auto" w:fill="FFFFFF"/>
        </w:rPr>
        <w:t xml:space="preserve">establish that there is no genuine issue of material fact relating to </w:t>
      </w:r>
      <w:r w:rsidR="00906F72" w:rsidRPr="00285058">
        <w:rPr>
          <w:color w:val="000000" w:themeColor="text1"/>
          <w:shd w:val="clear" w:color="auto" w:fill="FFFFFF"/>
        </w:rPr>
        <w:t>Parents’/Guardians’</w:t>
      </w:r>
      <w:r w:rsidR="009406AA" w:rsidRPr="00285058">
        <w:rPr>
          <w:color w:val="000000" w:themeColor="text1"/>
          <w:shd w:val="clear" w:color="auto" w:fill="FFFFFF"/>
        </w:rPr>
        <w:t xml:space="preserve"> claims and that it is</w:t>
      </w:r>
      <w:r w:rsidR="00EF4408" w:rsidRPr="00285058">
        <w:rPr>
          <w:color w:val="000000" w:themeColor="text1"/>
          <w:shd w:val="clear" w:color="auto" w:fill="FFFFFF"/>
        </w:rPr>
        <w:t xml:space="preserve"> </w:t>
      </w:r>
      <w:r w:rsidR="009406AA" w:rsidRPr="00285058">
        <w:rPr>
          <w:color w:val="000000" w:themeColor="text1"/>
          <w:shd w:val="clear" w:color="auto" w:fill="FFFFFF"/>
        </w:rPr>
        <w:t xml:space="preserve">entitled to judgment as a matter of law. </w:t>
      </w:r>
      <w:r w:rsidR="00EF4408" w:rsidRPr="00285058">
        <w:rPr>
          <w:color w:val="000000" w:themeColor="text1"/>
          <w:shd w:val="clear" w:color="auto" w:fill="FFFFFF"/>
        </w:rPr>
        <w:t xml:space="preserve"> </w:t>
      </w:r>
    </w:p>
    <w:p w14:paraId="409942E4" w14:textId="3FE2BB1B" w:rsidR="000962A6" w:rsidRPr="00285058" w:rsidRDefault="000962A6" w:rsidP="000962A6">
      <w:pPr>
        <w:rPr>
          <w:color w:val="000000" w:themeColor="text1"/>
        </w:rPr>
      </w:pPr>
    </w:p>
    <w:p w14:paraId="52A800C4" w14:textId="1CFF965E" w:rsidR="000962A6" w:rsidRPr="00285058" w:rsidRDefault="000962A6" w:rsidP="002B1FB3">
      <w:pPr>
        <w:pStyle w:val="ListParagraph"/>
        <w:numPr>
          <w:ilvl w:val="0"/>
          <w:numId w:val="1"/>
        </w:numPr>
        <w:rPr>
          <w:rFonts w:ascii="Times New Roman" w:hAnsi="Times New Roman" w:cs="Times New Roman"/>
          <w:b/>
          <w:color w:val="000000" w:themeColor="text1"/>
        </w:rPr>
      </w:pPr>
      <w:r w:rsidRPr="00285058">
        <w:rPr>
          <w:rFonts w:ascii="Times New Roman" w:hAnsi="Times New Roman" w:cs="Times New Roman"/>
          <w:b/>
          <w:color w:val="000000" w:themeColor="text1"/>
        </w:rPr>
        <w:t>ORDER</w:t>
      </w:r>
    </w:p>
    <w:p w14:paraId="12324B2E" w14:textId="77777777" w:rsidR="000962A6" w:rsidRPr="00285058" w:rsidRDefault="000962A6" w:rsidP="000962A6">
      <w:pPr>
        <w:rPr>
          <w:b/>
          <w:color w:val="000000" w:themeColor="text1"/>
        </w:rPr>
      </w:pPr>
    </w:p>
    <w:p w14:paraId="26E134E9" w14:textId="43C30829" w:rsidR="003B2839" w:rsidRPr="00285058" w:rsidRDefault="0016440C" w:rsidP="00EB4B1B">
      <w:pPr>
        <w:rPr>
          <w:color w:val="000000" w:themeColor="text1"/>
          <w:shd w:val="clear" w:color="auto" w:fill="FFFFFF"/>
        </w:rPr>
      </w:pPr>
      <w:r w:rsidRPr="00285058">
        <w:rPr>
          <w:color w:val="000000" w:themeColor="text1"/>
          <w:shd w:val="clear" w:color="auto" w:fill="FFFFFF"/>
        </w:rPr>
        <w:t>Harvard</w:t>
      </w:r>
      <w:r w:rsidR="00EB4B1B" w:rsidRPr="00285058">
        <w:rPr>
          <w:color w:val="000000" w:themeColor="text1"/>
          <w:shd w:val="clear" w:color="auto" w:fill="FFFFFF"/>
        </w:rPr>
        <w:t xml:space="preserve"> Public Schools</w:t>
      </w:r>
      <w:r w:rsidR="004F1822" w:rsidRPr="00285058">
        <w:rPr>
          <w:color w:val="000000" w:themeColor="text1"/>
          <w:shd w:val="clear" w:color="auto" w:fill="FFFFFF"/>
        </w:rPr>
        <w:t>’</w:t>
      </w:r>
      <w:r w:rsidR="00EB4B1B" w:rsidRPr="00285058">
        <w:rPr>
          <w:color w:val="000000" w:themeColor="text1"/>
          <w:shd w:val="clear" w:color="auto" w:fill="FFFFFF"/>
        </w:rPr>
        <w:t xml:space="preserve"> </w:t>
      </w:r>
      <w:r w:rsidR="00EB4B1B" w:rsidRPr="00285058">
        <w:rPr>
          <w:rStyle w:val="Emphasis"/>
          <w:color w:val="000000" w:themeColor="text1"/>
          <w:bdr w:val="none" w:sz="0" w:space="0" w:color="auto" w:frame="1"/>
        </w:rPr>
        <w:t>Motion for Summary Judgment</w:t>
      </w:r>
      <w:r w:rsidR="00EB4B1B" w:rsidRPr="00285058">
        <w:rPr>
          <w:rStyle w:val="apple-converted-space"/>
          <w:color w:val="000000" w:themeColor="text1"/>
          <w:shd w:val="clear" w:color="auto" w:fill="FFFFFF"/>
        </w:rPr>
        <w:t> </w:t>
      </w:r>
      <w:r w:rsidR="00EB4B1B" w:rsidRPr="00285058">
        <w:rPr>
          <w:color w:val="000000" w:themeColor="text1"/>
          <w:shd w:val="clear" w:color="auto" w:fill="FFFFFF"/>
        </w:rPr>
        <w:t xml:space="preserve">is hereby </w:t>
      </w:r>
      <w:r w:rsidR="00906F72" w:rsidRPr="00285058">
        <w:rPr>
          <w:color w:val="000000" w:themeColor="text1"/>
          <w:shd w:val="clear" w:color="auto" w:fill="FFFFFF"/>
        </w:rPr>
        <w:t xml:space="preserve">GRANTED. </w:t>
      </w:r>
      <w:r w:rsidR="00EB4B1B" w:rsidRPr="00285058">
        <w:rPr>
          <w:color w:val="000000" w:themeColor="text1"/>
          <w:shd w:val="clear" w:color="auto" w:fill="FFFFFF"/>
        </w:rPr>
        <w:t xml:space="preserve"> </w:t>
      </w:r>
      <w:r w:rsidR="00906F72" w:rsidRPr="00285058">
        <w:rPr>
          <w:color w:val="000000" w:themeColor="text1"/>
          <w:shd w:val="clear" w:color="auto" w:fill="FFFFFF"/>
        </w:rPr>
        <w:t xml:space="preserve"> </w:t>
      </w:r>
    </w:p>
    <w:p w14:paraId="265A8AA8" w14:textId="7A8609D9" w:rsidR="003B2839" w:rsidRPr="00285058" w:rsidRDefault="003B2839" w:rsidP="00EB4B1B">
      <w:pPr>
        <w:rPr>
          <w:color w:val="000000" w:themeColor="text1"/>
          <w:shd w:val="clear" w:color="auto" w:fill="FFFFFF"/>
        </w:rPr>
      </w:pPr>
    </w:p>
    <w:p w14:paraId="2FC96EB9" w14:textId="1EE05CF6" w:rsidR="00752493" w:rsidRPr="00285058" w:rsidRDefault="00752493" w:rsidP="00752493">
      <w:pPr>
        <w:rPr>
          <w:color w:val="000000" w:themeColor="text1"/>
        </w:rPr>
      </w:pPr>
      <w:r w:rsidRPr="00285058">
        <w:rPr>
          <w:color w:val="000000" w:themeColor="text1"/>
        </w:rPr>
        <w:t>So Ordered by the Hearing Officer:</w:t>
      </w:r>
    </w:p>
    <w:p w14:paraId="5DA989DE" w14:textId="77777777" w:rsidR="00752493" w:rsidRPr="00285058" w:rsidRDefault="00752493" w:rsidP="00752493">
      <w:pPr>
        <w:rPr>
          <w:color w:val="000000" w:themeColor="text1"/>
        </w:rPr>
      </w:pPr>
    </w:p>
    <w:p w14:paraId="43199018" w14:textId="2B8D0B36" w:rsidR="00752493" w:rsidRPr="00285058" w:rsidRDefault="00752493" w:rsidP="00752493">
      <w:pPr>
        <w:rPr>
          <w:color w:val="000000" w:themeColor="text1"/>
          <w:u w:val="single"/>
        </w:rPr>
      </w:pPr>
      <w:r w:rsidRPr="00285058">
        <w:rPr>
          <w:color w:val="000000" w:themeColor="text1"/>
          <w:u w:val="single"/>
        </w:rPr>
        <w:t xml:space="preserve">/s/ </w:t>
      </w:r>
      <w:r w:rsidRPr="00285058">
        <w:rPr>
          <w:rFonts w:ascii="Apple Chancery" w:hAnsi="Apple Chancery" w:cs="Apple Chancery" w:hint="cs"/>
          <w:color w:val="000000" w:themeColor="text1"/>
          <w:u w:val="single"/>
        </w:rPr>
        <w:t>Alina Kantor Nir</w:t>
      </w:r>
      <w:r w:rsidRPr="00285058">
        <w:rPr>
          <w:color w:val="000000" w:themeColor="text1"/>
          <w:u w:val="single"/>
        </w:rPr>
        <w:t xml:space="preserve"> </w:t>
      </w:r>
    </w:p>
    <w:p w14:paraId="46B9BB11" w14:textId="77777777" w:rsidR="00752493" w:rsidRPr="00285058" w:rsidRDefault="00752493" w:rsidP="00752493">
      <w:pPr>
        <w:rPr>
          <w:color w:val="000000" w:themeColor="text1"/>
        </w:rPr>
      </w:pPr>
      <w:r w:rsidRPr="00285058">
        <w:rPr>
          <w:color w:val="000000" w:themeColor="text1"/>
        </w:rPr>
        <w:t>Alina Kantor Nir</w:t>
      </w:r>
    </w:p>
    <w:p w14:paraId="5E4A468D" w14:textId="77777777" w:rsidR="00752493" w:rsidRPr="00285058" w:rsidRDefault="00752493" w:rsidP="00752493">
      <w:pPr>
        <w:rPr>
          <w:color w:val="000000" w:themeColor="text1"/>
        </w:rPr>
      </w:pPr>
    </w:p>
    <w:p w14:paraId="62818515" w14:textId="1FB82AF8" w:rsidR="00752493" w:rsidRPr="00EF6D1E" w:rsidRDefault="00752493" w:rsidP="00752493">
      <w:pPr>
        <w:rPr>
          <w:color w:val="000000" w:themeColor="text1"/>
        </w:rPr>
      </w:pPr>
      <w:r w:rsidRPr="00285058">
        <w:rPr>
          <w:color w:val="000000" w:themeColor="text1"/>
        </w:rPr>
        <w:t>Dated:</w:t>
      </w:r>
      <w:r w:rsidR="00A754CE" w:rsidRPr="00285058">
        <w:rPr>
          <w:color w:val="000000" w:themeColor="text1"/>
        </w:rPr>
        <w:t xml:space="preserve"> </w:t>
      </w:r>
      <w:r w:rsidR="006D2CEE" w:rsidRPr="00285058">
        <w:rPr>
          <w:color w:val="000000" w:themeColor="text1"/>
        </w:rPr>
        <w:t>June</w:t>
      </w:r>
      <w:r w:rsidR="009816B5" w:rsidRPr="00285058">
        <w:rPr>
          <w:color w:val="000000" w:themeColor="text1"/>
        </w:rPr>
        <w:t xml:space="preserve"> 30</w:t>
      </w:r>
      <w:r w:rsidR="006D2CEE" w:rsidRPr="00285058">
        <w:rPr>
          <w:color w:val="000000" w:themeColor="text1"/>
        </w:rPr>
        <w:t xml:space="preserve">  , </w:t>
      </w:r>
      <w:r w:rsidRPr="00285058">
        <w:rPr>
          <w:color w:val="000000" w:themeColor="text1"/>
        </w:rPr>
        <w:t>202</w:t>
      </w:r>
      <w:r w:rsidR="002B1FB3" w:rsidRPr="00285058">
        <w:rPr>
          <w:color w:val="000000" w:themeColor="text1"/>
        </w:rPr>
        <w:t>1</w:t>
      </w:r>
      <w:r w:rsidRPr="00EF6D1E">
        <w:rPr>
          <w:color w:val="000000" w:themeColor="text1"/>
        </w:rPr>
        <w:t xml:space="preserve"> </w:t>
      </w:r>
    </w:p>
    <w:p w14:paraId="0334BA3A" w14:textId="77777777" w:rsidR="003B2839" w:rsidRPr="00EF6D1E" w:rsidRDefault="003B2839" w:rsidP="00EB4B1B">
      <w:pPr>
        <w:rPr>
          <w:color w:val="000000" w:themeColor="text1"/>
        </w:rPr>
      </w:pPr>
    </w:p>
    <w:p w14:paraId="68FE93F1" w14:textId="097E7E63" w:rsidR="00690251" w:rsidRPr="00EF6D1E" w:rsidRDefault="00690251" w:rsidP="000962A6">
      <w:pPr>
        <w:ind w:firstLine="720"/>
        <w:rPr>
          <w:color w:val="000000" w:themeColor="text1"/>
        </w:rPr>
      </w:pPr>
    </w:p>
    <w:p w14:paraId="1724EFFF" w14:textId="1E55F4D4" w:rsidR="00CC42EE" w:rsidRPr="00EF6D1E" w:rsidRDefault="00CC42EE" w:rsidP="000962A6">
      <w:pPr>
        <w:ind w:firstLine="720"/>
        <w:rPr>
          <w:color w:val="000000" w:themeColor="text1"/>
        </w:rPr>
      </w:pPr>
    </w:p>
    <w:p w14:paraId="23896D75" w14:textId="62E249D8" w:rsidR="00B03E60" w:rsidRPr="00EF6D1E" w:rsidRDefault="00B03E60" w:rsidP="008E33D1">
      <w:pPr>
        <w:rPr>
          <w:color w:val="000000" w:themeColor="text1"/>
        </w:rPr>
      </w:pPr>
    </w:p>
    <w:p w14:paraId="43313834" w14:textId="77777777" w:rsidR="00BC47A8" w:rsidRPr="00EF6D1E" w:rsidRDefault="00BC47A8">
      <w:pPr>
        <w:rPr>
          <w:color w:val="000000" w:themeColor="text1"/>
        </w:rPr>
      </w:pPr>
    </w:p>
    <w:sectPr w:rsidR="00BC47A8" w:rsidRPr="00EF6D1E" w:rsidSect="009709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5C88" w14:textId="77777777" w:rsidR="004A4D01" w:rsidRDefault="004A4D01" w:rsidP="00767D56">
      <w:r>
        <w:separator/>
      </w:r>
    </w:p>
  </w:endnote>
  <w:endnote w:type="continuationSeparator" w:id="0">
    <w:p w14:paraId="02444AD9" w14:textId="77777777" w:rsidR="004A4D01" w:rsidRDefault="004A4D01" w:rsidP="0076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 Chancery">
    <w:altName w:val="Arial"/>
    <w:charset w:val="B1"/>
    <w:family w:val="script"/>
    <w:pitch w:val="variable"/>
    <w:sig w:usb0="80000867" w:usb1="00000003" w:usb2="00000000" w:usb3="00000000" w:csb0="000001F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55627"/>
      <w:docPartObj>
        <w:docPartGallery w:val="Page Numbers (Bottom of Page)"/>
        <w:docPartUnique/>
      </w:docPartObj>
    </w:sdtPr>
    <w:sdtEndPr>
      <w:rPr>
        <w:noProof/>
      </w:rPr>
    </w:sdtEndPr>
    <w:sdtContent>
      <w:p w14:paraId="1BD708F8" w14:textId="7B68DA11" w:rsidR="001C41FE" w:rsidRDefault="001C41FE">
        <w:pPr>
          <w:pStyle w:val="Footer"/>
          <w:jc w:val="center"/>
        </w:pPr>
        <w:r>
          <w:fldChar w:fldCharType="begin"/>
        </w:r>
        <w:r>
          <w:instrText xml:space="preserve"> PAGE   \* MERGEFORMAT </w:instrText>
        </w:r>
        <w:r>
          <w:fldChar w:fldCharType="separate"/>
        </w:r>
        <w:r w:rsidR="009816B5">
          <w:rPr>
            <w:noProof/>
          </w:rPr>
          <w:t>9</w:t>
        </w:r>
        <w:r>
          <w:rPr>
            <w:noProof/>
          </w:rPr>
          <w:fldChar w:fldCharType="end"/>
        </w:r>
      </w:p>
    </w:sdtContent>
  </w:sdt>
  <w:p w14:paraId="1BF873B0" w14:textId="77777777" w:rsidR="001C41FE" w:rsidRDefault="001C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606F" w14:textId="77777777" w:rsidR="004A4D01" w:rsidRDefault="004A4D01" w:rsidP="00767D56">
      <w:r>
        <w:separator/>
      </w:r>
    </w:p>
  </w:footnote>
  <w:footnote w:type="continuationSeparator" w:id="0">
    <w:p w14:paraId="1F3E47B2" w14:textId="77777777" w:rsidR="004A4D01" w:rsidRDefault="004A4D01" w:rsidP="00767D56">
      <w:r>
        <w:continuationSeparator/>
      </w:r>
    </w:p>
  </w:footnote>
  <w:footnote w:id="1">
    <w:p w14:paraId="07BE6228" w14:textId="3DF559A4" w:rsidR="00F837CB" w:rsidRPr="00285058" w:rsidRDefault="00F837CB">
      <w:pPr>
        <w:pStyle w:val="FootnoteText"/>
        <w:rPr>
          <w:rFonts w:ascii="Times New Roman" w:hAnsi="Times New Roman" w:cs="Times New Roman"/>
        </w:rPr>
      </w:pPr>
      <w:r w:rsidRPr="00285058">
        <w:rPr>
          <w:rStyle w:val="FootnoteReference"/>
          <w:rFonts w:ascii="Times New Roman" w:hAnsi="Times New Roman" w:cs="Times New Roman"/>
        </w:rPr>
        <w:footnoteRef/>
      </w:r>
      <w:r w:rsidRPr="00285058">
        <w:rPr>
          <w:rFonts w:ascii="Times New Roman" w:hAnsi="Times New Roman" w:cs="Times New Roman"/>
        </w:rPr>
        <w:t xml:space="preserve"> </w:t>
      </w:r>
      <w:r w:rsidR="00494A7B" w:rsidRPr="00285058">
        <w:rPr>
          <w:rFonts w:ascii="Times New Roman" w:hAnsi="Times New Roman" w:cs="Times New Roman"/>
        </w:rPr>
        <w:t xml:space="preserve">In </w:t>
      </w:r>
      <w:r w:rsidR="00B70FEB" w:rsidRPr="00285058">
        <w:rPr>
          <w:rFonts w:ascii="Times New Roman" w:hAnsi="Times New Roman" w:cs="Times New Roman"/>
        </w:rPr>
        <w:t>their</w:t>
      </w:r>
      <w:r w:rsidR="00494A7B" w:rsidRPr="00285058">
        <w:rPr>
          <w:rFonts w:ascii="Times New Roman" w:hAnsi="Times New Roman" w:cs="Times New Roman"/>
        </w:rPr>
        <w:t xml:space="preserve"> </w:t>
      </w:r>
      <w:r w:rsidR="00494A7B" w:rsidRPr="00285058">
        <w:rPr>
          <w:rFonts w:ascii="Times New Roman" w:hAnsi="Times New Roman" w:cs="Times New Roman"/>
          <w:i/>
          <w:iCs/>
        </w:rPr>
        <w:t>Opposition</w:t>
      </w:r>
      <w:r w:rsidR="00494A7B" w:rsidRPr="00285058">
        <w:rPr>
          <w:rFonts w:ascii="Times New Roman" w:hAnsi="Times New Roman" w:cs="Times New Roman"/>
        </w:rPr>
        <w:t xml:space="preserve">, </w:t>
      </w:r>
      <w:r w:rsidR="00B70FEB" w:rsidRPr="00285058">
        <w:rPr>
          <w:rFonts w:ascii="Times New Roman" w:hAnsi="Times New Roman" w:cs="Times New Roman"/>
        </w:rPr>
        <w:t xml:space="preserve">Parents/Guardians </w:t>
      </w:r>
      <w:r w:rsidR="00107D10" w:rsidRPr="00285058">
        <w:rPr>
          <w:rFonts w:ascii="Times New Roman" w:hAnsi="Times New Roman" w:cs="Times New Roman"/>
          <w:color w:val="000000" w:themeColor="text1"/>
        </w:rPr>
        <w:t xml:space="preserve">indicate that in dispute is whether Harvard </w:t>
      </w:r>
      <w:r w:rsidR="0068314B" w:rsidRPr="00285058">
        <w:rPr>
          <w:rFonts w:ascii="Times New Roman" w:hAnsi="Times New Roman" w:cs="Times New Roman"/>
          <w:color w:val="000000" w:themeColor="text1"/>
        </w:rPr>
        <w:t>“</w:t>
      </w:r>
      <w:r w:rsidR="00107D10" w:rsidRPr="00285058">
        <w:rPr>
          <w:rFonts w:ascii="Times New Roman" w:hAnsi="Times New Roman" w:cs="Times New Roman"/>
          <w:color w:val="000000" w:themeColor="text1"/>
        </w:rPr>
        <w:t>provided</w:t>
      </w:r>
      <w:r w:rsidR="0068314B" w:rsidRPr="00285058">
        <w:rPr>
          <w:rFonts w:ascii="Times New Roman" w:hAnsi="Times New Roman" w:cs="Times New Roman"/>
          <w:color w:val="000000" w:themeColor="text1"/>
        </w:rPr>
        <w:t>”</w:t>
      </w:r>
      <w:r w:rsidR="00107D10" w:rsidRPr="00285058">
        <w:rPr>
          <w:rFonts w:ascii="Times New Roman" w:hAnsi="Times New Roman" w:cs="Times New Roman"/>
          <w:color w:val="000000" w:themeColor="text1"/>
        </w:rPr>
        <w:t xml:space="preserve"> Student with a FAPE for the 2021-2022</w:t>
      </w:r>
      <w:r w:rsidR="00107D10" w:rsidRPr="00285058">
        <w:rPr>
          <w:rStyle w:val="FootnoteReference"/>
          <w:rFonts w:ascii="Times New Roman" w:hAnsi="Times New Roman" w:cs="Times New Roman"/>
          <w:color w:val="000000" w:themeColor="text1"/>
        </w:rPr>
        <w:t xml:space="preserve"> </w:t>
      </w:r>
      <w:r w:rsidR="00107D10" w:rsidRPr="00285058">
        <w:rPr>
          <w:rFonts w:ascii="Times New Roman" w:hAnsi="Times New Roman" w:cs="Times New Roman"/>
          <w:color w:val="000000" w:themeColor="text1"/>
        </w:rPr>
        <w:t>school year. However, during a conference call on June 29</w:t>
      </w:r>
      <w:r w:rsidR="00665550" w:rsidRPr="00285058">
        <w:rPr>
          <w:rFonts w:ascii="Times New Roman" w:hAnsi="Times New Roman" w:cs="Times New Roman"/>
          <w:color w:val="000000" w:themeColor="text1"/>
        </w:rPr>
        <w:t xml:space="preserve">, 2021, Parents/Guardians clarified that in dispute is whether Harvard failed to </w:t>
      </w:r>
      <w:r w:rsidR="0068314B" w:rsidRPr="00285058">
        <w:rPr>
          <w:rFonts w:ascii="Times New Roman" w:hAnsi="Times New Roman" w:cs="Times New Roman"/>
          <w:color w:val="000000" w:themeColor="text1"/>
        </w:rPr>
        <w:t>“</w:t>
      </w:r>
      <w:r w:rsidR="00665550" w:rsidRPr="00285058">
        <w:rPr>
          <w:rFonts w:ascii="Times New Roman" w:hAnsi="Times New Roman" w:cs="Times New Roman"/>
          <w:color w:val="000000" w:themeColor="text1"/>
        </w:rPr>
        <w:t>propose</w:t>
      </w:r>
      <w:r w:rsidR="0068314B" w:rsidRPr="00285058">
        <w:rPr>
          <w:rFonts w:ascii="Times New Roman" w:hAnsi="Times New Roman" w:cs="Times New Roman"/>
          <w:color w:val="000000" w:themeColor="text1"/>
        </w:rPr>
        <w:t>”</w:t>
      </w:r>
      <w:r w:rsidR="00665550" w:rsidRPr="00285058">
        <w:rPr>
          <w:rFonts w:ascii="Times New Roman" w:hAnsi="Times New Roman" w:cs="Times New Roman"/>
          <w:color w:val="000000" w:themeColor="text1"/>
        </w:rPr>
        <w:t xml:space="preserve"> a FAPE</w:t>
      </w:r>
      <w:r w:rsidR="00A13267" w:rsidRPr="00285058">
        <w:rPr>
          <w:rFonts w:ascii="Times New Roman" w:hAnsi="Times New Roman" w:cs="Times New Roman"/>
          <w:color w:val="000000" w:themeColor="text1"/>
        </w:rPr>
        <w:t xml:space="preserve"> for Student</w:t>
      </w:r>
      <w:r w:rsidR="00665550" w:rsidRPr="00285058">
        <w:rPr>
          <w:rFonts w:ascii="Times New Roman" w:hAnsi="Times New Roman" w:cs="Times New Roman"/>
          <w:color w:val="000000" w:themeColor="text1"/>
        </w:rPr>
        <w:t xml:space="preserve"> for the 2021-2022</w:t>
      </w:r>
      <w:r w:rsidR="00665550" w:rsidRPr="00285058">
        <w:rPr>
          <w:rStyle w:val="FootnoteReference"/>
          <w:rFonts w:ascii="Times New Roman" w:hAnsi="Times New Roman" w:cs="Times New Roman"/>
          <w:color w:val="000000" w:themeColor="text1"/>
        </w:rPr>
        <w:t xml:space="preserve"> </w:t>
      </w:r>
      <w:r w:rsidR="00665550" w:rsidRPr="00285058">
        <w:rPr>
          <w:rFonts w:ascii="Times New Roman" w:hAnsi="Times New Roman" w:cs="Times New Roman"/>
          <w:color w:val="000000" w:themeColor="text1"/>
        </w:rPr>
        <w:t xml:space="preserve"> school year.</w:t>
      </w:r>
    </w:p>
  </w:footnote>
  <w:footnote w:id="2">
    <w:p w14:paraId="0AEC4F3E" w14:textId="4D38DAEF" w:rsidR="001C41FE" w:rsidRPr="00285058" w:rsidRDefault="001C41FE"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The information in this section is drawn from the parties’ pleadings and is subject to revision in further proceedings.</w:t>
      </w:r>
    </w:p>
  </w:footnote>
  <w:footnote w:id="3">
    <w:p w14:paraId="00ED2A62" w14:textId="4CF51977" w:rsidR="007627E2" w:rsidRPr="00285058" w:rsidRDefault="007627E2"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Under Addition</w:t>
      </w:r>
      <w:r w:rsidR="00F26644" w:rsidRPr="00285058">
        <w:rPr>
          <w:rFonts w:ascii="Times New Roman" w:hAnsi="Times New Roman" w:cs="Times New Roman"/>
          <w:color w:val="000000" w:themeColor="text1"/>
        </w:rPr>
        <w:t>al</w:t>
      </w:r>
      <w:r w:rsidRPr="00285058">
        <w:rPr>
          <w:rFonts w:ascii="Times New Roman" w:hAnsi="Times New Roman" w:cs="Times New Roman"/>
          <w:color w:val="000000" w:themeColor="text1"/>
        </w:rPr>
        <w:t xml:space="preserve"> Information, the IEP for the period 9/12/2020-</w:t>
      </w:r>
      <w:r w:rsidR="00D3455E" w:rsidRPr="00285058">
        <w:rPr>
          <w:rFonts w:ascii="Times New Roman" w:hAnsi="Times New Roman" w:cs="Times New Roman"/>
          <w:color w:val="000000" w:themeColor="text1"/>
        </w:rPr>
        <w:t>6/19/2021</w:t>
      </w:r>
      <w:r w:rsidR="00EB650E" w:rsidRPr="00285058">
        <w:rPr>
          <w:rFonts w:ascii="Times New Roman" w:hAnsi="Times New Roman" w:cs="Times New Roman"/>
          <w:color w:val="000000" w:themeColor="text1"/>
        </w:rPr>
        <w:t xml:space="preserve"> notes that as of June 2020, </w:t>
      </w:r>
      <w:r w:rsidR="006218B2" w:rsidRPr="00285058">
        <w:rPr>
          <w:rFonts w:ascii="Times New Roman" w:hAnsi="Times New Roman" w:cs="Times New Roman"/>
          <w:color w:val="000000" w:themeColor="text1"/>
        </w:rPr>
        <w:t>Student</w:t>
      </w:r>
      <w:r w:rsidR="00EB650E" w:rsidRPr="00285058">
        <w:rPr>
          <w:rFonts w:ascii="Times New Roman" w:hAnsi="Times New Roman" w:cs="Times New Roman"/>
          <w:color w:val="000000" w:themeColor="text1"/>
        </w:rPr>
        <w:t xml:space="preserve"> had completed all the necessary requirements for a </w:t>
      </w:r>
      <w:r w:rsidR="002A02A3" w:rsidRPr="00285058">
        <w:rPr>
          <w:rFonts w:ascii="Times New Roman" w:hAnsi="Times New Roman" w:cs="Times New Roman"/>
          <w:color w:val="000000" w:themeColor="text1"/>
        </w:rPr>
        <w:t>h</w:t>
      </w:r>
      <w:r w:rsidR="00EB650E" w:rsidRPr="00285058">
        <w:rPr>
          <w:rFonts w:ascii="Times New Roman" w:hAnsi="Times New Roman" w:cs="Times New Roman"/>
          <w:color w:val="000000" w:themeColor="text1"/>
        </w:rPr>
        <w:t xml:space="preserve">igh </w:t>
      </w:r>
      <w:r w:rsidR="002A02A3" w:rsidRPr="00285058">
        <w:rPr>
          <w:rFonts w:ascii="Times New Roman" w:hAnsi="Times New Roman" w:cs="Times New Roman"/>
          <w:color w:val="000000" w:themeColor="text1"/>
        </w:rPr>
        <w:t>s</w:t>
      </w:r>
      <w:r w:rsidR="00EB650E" w:rsidRPr="00285058">
        <w:rPr>
          <w:rFonts w:ascii="Times New Roman" w:hAnsi="Times New Roman" w:cs="Times New Roman"/>
          <w:color w:val="000000" w:themeColor="text1"/>
        </w:rPr>
        <w:t xml:space="preserve">chool diploma </w:t>
      </w:r>
      <w:r w:rsidR="007B2E22" w:rsidRPr="00285058">
        <w:rPr>
          <w:rFonts w:ascii="Times New Roman" w:hAnsi="Times New Roman" w:cs="Times New Roman"/>
          <w:color w:val="000000" w:themeColor="text1"/>
        </w:rPr>
        <w:t>from</w:t>
      </w:r>
      <w:r w:rsidR="00EB650E" w:rsidRPr="00285058">
        <w:rPr>
          <w:rFonts w:ascii="Times New Roman" w:hAnsi="Times New Roman" w:cs="Times New Roman"/>
          <w:color w:val="000000" w:themeColor="text1"/>
        </w:rPr>
        <w:t xml:space="preserve"> </w:t>
      </w:r>
      <w:r w:rsidR="00133C9B" w:rsidRPr="00285058">
        <w:rPr>
          <w:rFonts w:ascii="Times New Roman" w:hAnsi="Times New Roman" w:cs="Times New Roman"/>
          <w:color w:val="000000" w:themeColor="text1"/>
        </w:rPr>
        <w:t xml:space="preserve">the </w:t>
      </w:r>
      <w:r w:rsidR="00EB650E" w:rsidRPr="00285058">
        <w:rPr>
          <w:rFonts w:ascii="Times New Roman" w:hAnsi="Times New Roman" w:cs="Times New Roman"/>
          <w:color w:val="000000" w:themeColor="text1"/>
        </w:rPr>
        <w:t>Harvard Public Schools</w:t>
      </w:r>
      <w:r w:rsidR="007A157D" w:rsidRPr="00285058">
        <w:rPr>
          <w:rFonts w:ascii="Times New Roman" w:hAnsi="Times New Roman" w:cs="Times New Roman"/>
          <w:color w:val="000000" w:themeColor="text1"/>
        </w:rPr>
        <w:t>. (S-B)</w:t>
      </w:r>
    </w:p>
  </w:footnote>
  <w:footnote w:id="4">
    <w:p w14:paraId="41127E16" w14:textId="57BD52DE" w:rsidR="002967F5" w:rsidRPr="00285058" w:rsidRDefault="002967F5" w:rsidP="0031113E">
      <w:pPr>
        <w:rPr>
          <w:color w:val="000000" w:themeColor="text1"/>
          <w:sz w:val="20"/>
          <w:szCs w:val="20"/>
        </w:rPr>
      </w:pPr>
      <w:r w:rsidRPr="00285058">
        <w:rPr>
          <w:rStyle w:val="FootnoteReference"/>
          <w:color w:val="000000" w:themeColor="text1"/>
          <w:sz w:val="20"/>
          <w:szCs w:val="20"/>
        </w:rPr>
        <w:footnoteRef/>
      </w:r>
      <w:r w:rsidRPr="00285058">
        <w:rPr>
          <w:color w:val="000000" w:themeColor="text1"/>
          <w:sz w:val="20"/>
          <w:szCs w:val="20"/>
        </w:rPr>
        <w:t xml:space="preserve"> </w:t>
      </w:r>
      <w:r w:rsidR="002E759D" w:rsidRPr="00285058">
        <w:rPr>
          <w:color w:val="000000" w:themeColor="text1"/>
          <w:sz w:val="20"/>
          <w:szCs w:val="20"/>
        </w:rPr>
        <w:t xml:space="preserve"> </w:t>
      </w:r>
      <w:r w:rsidR="00AA38CF" w:rsidRPr="00285058">
        <w:rPr>
          <w:color w:val="000000" w:themeColor="text1"/>
          <w:sz w:val="20"/>
          <w:szCs w:val="20"/>
        </w:rPr>
        <w:t xml:space="preserve">On April 29, </w:t>
      </w:r>
      <w:r w:rsidR="00223CAA" w:rsidRPr="00285058">
        <w:rPr>
          <w:color w:val="000000" w:themeColor="text1"/>
          <w:sz w:val="20"/>
          <w:szCs w:val="20"/>
        </w:rPr>
        <w:t>2021,</w:t>
      </w:r>
      <w:r w:rsidR="00AA38CF" w:rsidRPr="00285058">
        <w:rPr>
          <w:color w:val="000000" w:themeColor="text1"/>
          <w:sz w:val="20"/>
          <w:szCs w:val="20"/>
        </w:rPr>
        <w:t xml:space="preserve"> t</w:t>
      </w:r>
      <w:r w:rsidR="00E55081" w:rsidRPr="00285058">
        <w:rPr>
          <w:color w:val="000000" w:themeColor="text1"/>
          <w:sz w:val="20"/>
          <w:szCs w:val="20"/>
        </w:rPr>
        <w:t>he Department of Elementary and Secondary Education</w:t>
      </w:r>
      <w:r w:rsidR="002E759D" w:rsidRPr="00285058">
        <w:rPr>
          <w:rFonts w:eastAsiaTheme="minorHAnsi"/>
          <w:color w:val="000000" w:themeColor="text1"/>
          <w:sz w:val="20"/>
          <w:szCs w:val="20"/>
        </w:rPr>
        <w:t xml:space="preserve"> </w:t>
      </w:r>
      <w:r w:rsidR="004C7368" w:rsidRPr="00285058">
        <w:rPr>
          <w:color w:val="000000" w:themeColor="text1"/>
          <w:sz w:val="20"/>
          <w:szCs w:val="20"/>
        </w:rPr>
        <w:t>modif</w:t>
      </w:r>
      <w:r w:rsidR="00D706F8" w:rsidRPr="00285058">
        <w:rPr>
          <w:color w:val="000000" w:themeColor="text1"/>
          <w:sz w:val="20"/>
          <w:szCs w:val="20"/>
        </w:rPr>
        <w:t>ied</w:t>
      </w:r>
      <w:r w:rsidR="002E759D" w:rsidRPr="00285058">
        <w:rPr>
          <w:rFonts w:eastAsiaTheme="minorHAnsi"/>
          <w:color w:val="000000" w:themeColor="text1"/>
          <w:sz w:val="20"/>
          <w:szCs w:val="20"/>
        </w:rPr>
        <w:t xml:space="preserve"> the requirements of the</w:t>
      </w:r>
      <w:r w:rsidR="003107B6" w:rsidRPr="00285058">
        <w:rPr>
          <w:rFonts w:eastAsiaTheme="minorHAnsi"/>
          <w:color w:val="000000" w:themeColor="text1"/>
          <w:sz w:val="20"/>
          <w:szCs w:val="20"/>
        </w:rPr>
        <w:t xml:space="preserve"> competency determination </w:t>
      </w:r>
      <w:r w:rsidR="002E759D" w:rsidRPr="00285058">
        <w:rPr>
          <w:rFonts w:eastAsiaTheme="minorHAnsi"/>
          <w:color w:val="000000" w:themeColor="text1"/>
          <w:sz w:val="20"/>
          <w:szCs w:val="20"/>
        </w:rPr>
        <w:t>for high school graduation in order to address disruptions caused by the outbreak of COVID-19 or the state of emergency</w:t>
      </w:r>
      <w:r w:rsidR="00E55081" w:rsidRPr="00285058">
        <w:rPr>
          <w:color w:val="000000" w:themeColor="text1"/>
          <w:sz w:val="20"/>
          <w:szCs w:val="20"/>
        </w:rPr>
        <w:t>.</w:t>
      </w:r>
      <w:r w:rsidR="004C7368" w:rsidRPr="00285058">
        <w:rPr>
          <w:color w:val="000000" w:themeColor="text1"/>
          <w:sz w:val="20"/>
          <w:szCs w:val="20"/>
        </w:rPr>
        <w:t xml:space="preserve"> </w:t>
      </w:r>
      <w:r w:rsidR="00937E06" w:rsidRPr="00285058">
        <w:rPr>
          <w:color w:val="000000" w:themeColor="text1"/>
          <w:sz w:val="20"/>
          <w:szCs w:val="20"/>
        </w:rPr>
        <w:t xml:space="preserve">Under this change, seniors who </w:t>
      </w:r>
      <w:r w:rsidR="003107B6" w:rsidRPr="00285058">
        <w:rPr>
          <w:color w:val="000000" w:themeColor="text1"/>
          <w:sz w:val="20"/>
          <w:szCs w:val="20"/>
        </w:rPr>
        <w:t>had</w:t>
      </w:r>
      <w:r w:rsidR="00937E06" w:rsidRPr="00285058">
        <w:rPr>
          <w:color w:val="000000" w:themeColor="text1"/>
          <w:sz w:val="20"/>
          <w:szCs w:val="20"/>
        </w:rPr>
        <w:t xml:space="preserve"> not passed one or more of the high school MCAS tests </w:t>
      </w:r>
      <w:r w:rsidR="003107B6" w:rsidRPr="00285058">
        <w:rPr>
          <w:color w:val="000000" w:themeColor="text1"/>
          <w:sz w:val="20"/>
          <w:szCs w:val="20"/>
        </w:rPr>
        <w:t>were</w:t>
      </w:r>
      <w:r w:rsidR="00937E06" w:rsidRPr="00285058">
        <w:rPr>
          <w:color w:val="000000" w:themeColor="text1"/>
          <w:sz w:val="20"/>
          <w:szCs w:val="20"/>
        </w:rPr>
        <w:t xml:space="preserve"> able to earn the</w:t>
      </w:r>
      <w:r w:rsidR="003107B6" w:rsidRPr="00285058">
        <w:rPr>
          <w:color w:val="000000" w:themeColor="text1"/>
          <w:sz w:val="20"/>
          <w:szCs w:val="20"/>
        </w:rPr>
        <w:t xml:space="preserve"> competency determination</w:t>
      </w:r>
      <w:r w:rsidR="00937E06" w:rsidRPr="00285058">
        <w:rPr>
          <w:color w:val="000000" w:themeColor="text1"/>
          <w:sz w:val="20"/>
          <w:szCs w:val="20"/>
        </w:rPr>
        <w:t xml:space="preserve"> through successful completion of a relevant high school course. </w:t>
      </w:r>
      <w:r w:rsidR="003107B6" w:rsidRPr="00285058">
        <w:rPr>
          <w:color w:val="000000" w:themeColor="text1"/>
          <w:sz w:val="20"/>
          <w:szCs w:val="20"/>
        </w:rPr>
        <w:t xml:space="preserve"> See </w:t>
      </w:r>
      <w:hyperlink r:id="rId1" w:history="1">
        <w:r w:rsidR="00D706F8" w:rsidRPr="00285058">
          <w:rPr>
            <w:rStyle w:val="Hyperlink"/>
            <w:sz w:val="20"/>
            <w:szCs w:val="20"/>
          </w:rPr>
          <w:t>https://www.doe.mass.edu/mcas/graduation.html</w:t>
        </w:r>
      </w:hyperlink>
      <w:r w:rsidR="003107B6" w:rsidRPr="00285058">
        <w:rPr>
          <w:color w:val="000000" w:themeColor="text1"/>
          <w:sz w:val="20"/>
          <w:szCs w:val="20"/>
        </w:rPr>
        <w:t>.</w:t>
      </w:r>
      <w:r w:rsidR="00D706F8" w:rsidRPr="00285058">
        <w:rPr>
          <w:color w:val="000000" w:themeColor="text1"/>
          <w:sz w:val="20"/>
          <w:szCs w:val="20"/>
        </w:rPr>
        <w:t xml:space="preserve"> </w:t>
      </w:r>
      <w:r w:rsidR="00A13267" w:rsidRPr="00285058">
        <w:rPr>
          <w:color w:val="000000" w:themeColor="text1"/>
          <w:sz w:val="20"/>
          <w:szCs w:val="20"/>
        </w:rPr>
        <w:t>In the instant case Parents rejected the waiver</w:t>
      </w:r>
      <w:r w:rsidR="00191BB5" w:rsidRPr="00285058">
        <w:rPr>
          <w:color w:val="000000" w:themeColor="text1"/>
          <w:sz w:val="20"/>
          <w:szCs w:val="20"/>
        </w:rPr>
        <w:t>.</w:t>
      </w:r>
      <w:r w:rsidR="00A13267" w:rsidRPr="00285058">
        <w:rPr>
          <w:color w:val="000000" w:themeColor="text1"/>
          <w:sz w:val="20"/>
          <w:szCs w:val="20"/>
        </w:rPr>
        <w:t xml:space="preserve"> </w:t>
      </w:r>
      <w:r w:rsidR="00191BB5" w:rsidRPr="00285058">
        <w:rPr>
          <w:color w:val="000000" w:themeColor="text1"/>
          <w:sz w:val="20"/>
          <w:szCs w:val="20"/>
        </w:rPr>
        <w:t>(P-1) H</w:t>
      </w:r>
      <w:r w:rsidR="00A13267" w:rsidRPr="00285058">
        <w:rPr>
          <w:color w:val="000000" w:themeColor="text1"/>
          <w:sz w:val="20"/>
          <w:szCs w:val="20"/>
        </w:rPr>
        <w:t>owever</w:t>
      </w:r>
      <w:r w:rsidR="00191BB5" w:rsidRPr="00285058">
        <w:rPr>
          <w:color w:val="000000" w:themeColor="text1"/>
          <w:sz w:val="20"/>
          <w:szCs w:val="20"/>
        </w:rPr>
        <w:t>,</w:t>
      </w:r>
      <w:r w:rsidR="00A13267" w:rsidRPr="00285058">
        <w:rPr>
          <w:color w:val="000000" w:themeColor="text1"/>
          <w:sz w:val="20"/>
          <w:szCs w:val="20"/>
        </w:rPr>
        <w:t xml:space="preserve"> t</w:t>
      </w:r>
      <w:r w:rsidR="00D706F8" w:rsidRPr="00285058">
        <w:rPr>
          <w:color w:val="000000" w:themeColor="text1"/>
          <w:sz w:val="20"/>
          <w:szCs w:val="20"/>
        </w:rPr>
        <w:t>he Department of Elementary and Secondary Education does not offer a remedy for Parents who dispute the granting of such exemption.</w:t>
      </w:r>
      <w:r w:rsidR="00A13267" w:rsidRPr="00285058">
        <w:rPr>
          <w:color w:val="000000" w:themeColor="text1"/>
          <w:sz w:val="20"/>
          <w:szCs w:val="20"/>
        </w:rPr>
        <w:t>(P-9)</w:t>
      </w:r>
    </w:p>
  </w:footnote>
  <w:footnote w:id="5">
    <w:p w14:paraId="13AE0056" w14:textId="77777777" w:rsidR="00CC5823" w:rsidRPr="00285058" w:rsidRDefault="006D72C0"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00CC5823" w:rsidRPr="00285058">
        <w:rPr>
          <w:rFonts w:ascii="Times New Roman" w:hAnsi="Times New Roman" w:cs="Times New Roman"/>
          <w:color w:val="000000" w:themeColor="text1"/>
        </w:rPr>
        <w:t xml:space="preserve">Because the parties’ Settlement Agreement relates to rights and responsibilities that fall within the purview of the BSEA (which are defined within the IDEA as the “ the identification, evaluation, or educational placement of the child, or the provision of a free appropriate public education to such child” ( 20 USC 1415(b)(6)(A) ), I have authority and responsibility to consider the agreement and determine whether and to what extent the agreement alters the rights and responsibilities of the parties with respect to Student’s special education services and related procedural protections.  See </w:t>
      </w:r>
      <w:r w:rsidR="00CC5823" w:rsidRPr="00285058">
        <w:rPr>
          <w:rFonts w:ascii="Times New Roman" w:hAnsi="Times New Roman" w:cs="Times New Roman"/>
          <w:i/>
          <w:iCs/>
          <w:color w:val="000000" w:themeColor="text1"/>
        </w:rPr>
        <w:t>Longmeadow Public School District</w:t>
      </w:r>
      <w:r w:rsidR="00CC5823" w:rsidRPr="00285058">
        <w:rPr>
          <w:rFonts w:ascii="Times New Roman" w:hAnsi="Times New Roman" w:cs="Times New Roman"/>
          <w:color w:val="000000" w:themeColor="text1"/>
        </w:rPr>
        <w:t>, BSEA # 07-2866 (Crane, 2008) (listing supporting caselaw).</w:t>
      </w:r>
    </w:p>
    <w:p w14:paraId="19D90B24" w14:textId="154F9FB6" w:rsidR="006D72C0" w:rsidRPr="00285058" w:rsidRDefault="006D72C0" w:rsidP="002151F0">
      <w:pPr>
        <w:pStyle w:val="FootnoteText"/>
        <w:rPr>
          <w:rFonts w:ascii="Times New Roman" w:hAnsi="Times New Roman" w:cs="Times New Roman"/>
          <w:color w:val="000000" w:themeColor="text1"/>
        </w:rPr>
      </w:pPr>
    </w:p>
  </w:footnote>
  <w:footnote w:id="6">
    <w:p w14:paraId="1667355F" w14:textId="6275D721" w:rsidR="00807964" w:rsidRPr="00285058" w:rsidRDefault="00807964"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This appears to be an error and should be 2021.</w:t>
      </w:r>
    </w:p>
  </w:footnote>
  <w:footnote w:id="7">
    <w:p w14:paraId="55D769B7" w14:textId="55C09DAC" w:rsidR="00B27C34" w:rsidRPr="00285058" w:rsidRDefault="00B27C34"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hAnsi="Times New Roman" w:cs="Times New Roman"/>
          <w:color w:val="000000" w:themeColor="text1"/>
          <w:shd w:val="clear" w:color="auto" w:fill="FFFFFF"/>
        </w:rPr>
        <w:t>801 CMR 1.01(7)(h).</w:t>
      </w:r>
    </w:p>
  </w:footnote>
  <w:footnote w:id="8">
    <w:p w14:paraId="62839E9A" w14:textId="5040DE71" w:rsidR="00B27C34" w:rsidRPr="00285058" w:rsidRDefault="00B27C34"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shd w:val="clear" w:color="auto" w:fill="FFFFFF"/>
        </w:rPr>
        <w:t>Id</w:t>
      </w:r>
      <w:r w:rsidRPr="00285058">
        <w:rPr>
          <w:rFonts w:ascii="Times New Roman" w:hAnsi="Times New Roman" w:cs="Times New Roman"/>
          <w:color w:val="000000" w:themeColor="text1"/>
          <w:shd w:val="clear" w:color="auto" w:fill="FFFFFF"/>
        </w:rPr>
        <w:t>.</w:t>
      </w:r>
    </w:p>
  </w:footnote>
  <w:footnote w:id="9">
    <w:p w14:paraId="53284CAA" w14:textId="6CD35577" w:rsidR="001C41FE" w:rsidRPr="00285058" w:rsidRDefault="001C41FE" w:rsidP="002151F0">
      <w:pPr>
        <w:rPr>
          <w:color w:val="000000" w:themeColor="text1"/>
          <w:sz w:val="20"/>
          <w:szCs w:val="20"/>
        </w:rPr>
      </w:pPr>
      <w:r w:rsidRPr="00285058">
        <w:rPr>
          <w:rStyle w:val="FootnoteReference"/>
          <w:color w:val="000000" w:themeColor="text1"/>
          <w:sz w:val="20"/>
          <w:szCs w:val="20"/>
        </w:rPr>
        <w:footnoteRef/>
      </w:r>
      <w:r w:rsidRPr="00285058">
        <w:rPr>
          <w:color w:val="000000" w:themeColor="text1"/>
          <w:sz w:val="20"/>
          <w:szCs w:val="20"/>
        </w:rPr>
        <w:t xml:space="preserve"> </w:t>
      </w:r>
      <w:r w:rsidRPr="00285058">
        <w:rPr>
          <w:i/>
          <w:color w:val="000000" w:themeColor="text1"/>
          <w:sz w:val="20"/>
          <w:szCs w:val="20"/>
        </w:rPr>
        <w:t>Anderson v. Liberty Lobby, Inc.</w:t>
      </w:r>
      <w:r w:rsidRPr="00285058">
        <w:rPr>
          <w:color w:val="000000" w:themeColor="text1"/>
          <w:sz w:val="20"/>
          <w:szCs w:val="20"/>
        </w:rPr>
        <w:t xml:space="preserve"> 477 U.S. 242, 252 (1986)</w:t>
      </w:r>
      <w:r w:rsidR="00000C34" w:rsidRPr="00285058">
        <w:rPr>
          <w:color w:val="000000" w:themeColor="text1"/>
          <w:sz w:val="20"/>
          <w:szCs w:val="20"/>
        </w:rPr>
        <w:t xml:space="preserve">; see also </w:t>
      </w:r>
      <w:r w:rsidR="00036361" w:rsidRPr="00285058">
        <w:rPr>
          <w:color w:val="000000" w:themeColor="text1"/>
          <w:sz w:val="20"/>
          <w:szCs w:val="20"/>
          <w:shd w:val="clear" w:color="auto" w:fill="FFFFFF"/>
        </w:rPr>
        <w:t>In</w:t>
      </w:r>
      <w:r w:rsidR="00036361" w:rsidRPr="00285058">
        <w:rPr>
          <w:rStyle w:val="apple-converted-space"/>
          <w:color w:val="000000" w:themeColor="text1"/>
          <w:sz w:val="20"/>
          <w:szCs w:val="20"/>
          <w:shd w:val="clear" w:color="auto" w:fill="FFFFFF"/>
        </w:rPr>
        <w:t> </w:t>
      </w:r>
      <w:r w:rsidR="00036361" w:rsidRPr="00285058">
        <w:rPr>
          <w:rStyle w:val="Emphasis"/>
          <w:color w:val="000000" w:themeColor="text1"/>
          <w:sz w:val="20"/>
          <w:szCs w:val="20"/>
          <w:bdr w:val="none" w:sz="0" w:space="0" w:color="auto" w:frame="1"/>
        </w:rPr>
        <w:t>Re Westwood Public Schools</w:t>
      </w:r>
      <w:r w:rsidR="00036361" w:rsidRPr="00285058">
        <w:rPr>
          <w:color w:val="000000" w:themeColor="text1"/>
          <w:sz w:val="20"/>
          <w:szCs w:val="20"/>
          <w:shd w:val="clear" w:color="auto" w:fill="FFFFFF"/>
        </w:rPr>
        <w:t>, BSEA No. 10-1162 (Figueroa, 2010</w:t>
      </w:r>
      <w:r w:rsidR="00036361" w:rsidRPr="00285058">
        <w:rPr>
          <w:rStyle w:val="Emphasis"/>
          <w:color w:val="000000" w:themeColor="text1"/>
          <w:sz w:val="20"/>
          <w:szCs w:val="20"/>
          <w:bdr w:val="none" w:sz="0" w:space="0" w:color="auto" w:frame="1"/>
        </w:rPr>
        <w:t>)</w:t>
      </w:r>
      <w:r w:rsidR="00A91373" w:rsidRPr="00285058">
        <w:rPr>
          <w:rStyle w:val="Emphasis"/>
          <w:color w:val="000000" w:themeColor="text1"/>
          <w:sz w:val="20"/>
          <w:szCs w:val="20"/>
          <w:bdr w:val="none" w:sz="0" w:space="0" w:color="auto" w:frame="1"/>
        </w:rPr>
        <w:t>;</w:t>
      </w:r>
      <w:r w:rsidR="00036361" w:rsidRPr="00285058">
        <w:rPr>
          <w:rStyle w:val="Emphasis"/>
          <w:color w:val="000000" w:themeColor="text1"/>
          <w:sz w:val="20"/>
          <w:szCs w:val="20"/>
          <w:bdr w:val="none" w:sz="0" w:space="0" w:color="auto" w:frame="1"/>
        </w:rPr>
        <w:t xml:space="preserve"> In Re: Mike v. Boston Public Schools</w:t>
      </w:r>
      <w:r w:rsidR="00036361" w:rsidRPr="00285058">
        <w:rPr>
          <w:color w:val="000000" w:themeColor="text1"/>
          <w:sz w:val="20"/>
          <w:szCs w:val="20"/>
          <w:shd w:val="clear" w:color="auto" w:fill="FFFFFF"/>
        </w:rPr>
        <w:t>, BSEA No. 10-2417 (Oliver, 2010)</w:t>
      </w:r>
      <w:r w:rsidR="00A91373" w:rsidRPr="00285058">
        <w:rPr>
          <w:color w:val="000000" w:themeColor="text1"/>
          <w:sz w:val="20"/>
          <w:szCs w:val="20"/>
          <w:shd w:val="clear" w:color="auto" w:fill="FFFFFF"/>
        </w:rPr>
        <w:t xml:space="preserve">; </w:t>
      </w:r>
      <w:r w:rsidR="00A91373" w:rsidRPr="00285058">
        <w:rPr>
          <w:rStyle w:val="Emphasis"/>
          <w:color w:val="000000" w:themeColor="text1"/>
          <w:sz w:val="20"/>
          <w:szCs w:val="20"/>
          <w:bdr w:val="none" w:sz="0" w:space="0" w:color="auto" w:frame="1"/>
        </w:rPr>
        <w:t>Zelda v. Bridgewater-Raynham Public Schools and Bristol County Agricultural Schools</w:t>
      </w:r>
      <w:r w:rsidR="00A91373" w:rsidRPr="00285058">
        <w:rPr>
          <w:color w:val="000000" w:themeColor="text1"/>
          <w:sz w:val="20"/>
          <w:szCs w:val="20"/>
          <w:shd w:val="clear" w:color="auto" w:fill="FFFFFF"/>
        </w:rPr>
        <w:t>, BSEA No. 06-0256 (Byrne, 2006).</w:t>
      </w:r>
    </w:p>
  </w:footnote>
  <w:footnote w:id="10">
    <w:p w14:paraId="4C120939" w14:textId="3BF9470A" w:rsidR="001C41FE" w:rsidRPr="00285058" w:rsidRDefault="001C41FE"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004D27D6" w:rsidRPr="00285058">
        <w:rPr>
          <w:rFonts w:ascii="Times New Roman" w:hAnsi="Times New Roman" w:cs="Times New Roman"/>
          <w:i/>
          <w:color w:val="000000" w:themeColor="text1"/>
        </w:rPr>
        <w:t>Anderson v. Liberty Lobby, Inc.</w:t>
      </w:r>
      <w:r w:rsidR="004D27D6" w:rsidRPr="00285058">
        <w:rPr>
          <w:rFonts w:ascii="Times New Roman" w:hAnsi="Times New Roman" w:cs="Times New Roman"/>
          <w:color w:val="000000" w:themeColor="text1"/>
        </w:rPr>
        <w:t xml:space="preserve"> 477 U.S</w:t>
      </w:r>
      <w:r w:rsidR="00192370" w:rsidRPr="00285058">
        <w:rPr>
          <w:rFonts w:ascii="Times New Roman" w:hAnsi="Times New Roman" w:cs="Times New Roman"/>
          <w:i/>
          <w:color w:val="000000" w:themeColor="text1"/>
        </w:rPr>
        <w:t xml:space="preserve">. </w:t>
      </w:r>
      <w:r w:rsidRPr="00285058">
        <w:rPr>
          <w:rFonts w:ascii="Times New Roman" w:hAnsi="Times New Roman" w:cs="Times New Roman"/>
          <w:color w:val="000000" w:themeColor="text1"/>
        </w:rPr>
        <w:t>at 250.</w:t>
      </w:r>
    </w:p>
  </w:footnote>
  <w:footnote w:id="11">
    <w:p w14:paraId="6AF8A606" w14:textId="77777777" w:rsidR="001C41FE" w:rsidRPr="00285058" w:rsidRDefault="001C41FE" w:rsidP="002151F0">
      <w:pPr>
        <w:rPr>
          <w:color w:val="000000" w:themeColor="text1"/>
          <w:sz w:val="20"/>
          <w:szCs w:val="20"/>
        </w:rPr>
      </w:pPr>
      <w:r w:rsidRPr="00285058">
        <w:rPr>
          <w:rStyle w:val="FootnoteReference"/>
          <w:color w:val="000000" w:themeColor="text1"/>
          <w:sz w:val="20"/>
          <w:szCs w:val="20"/>
        </w:rPr>
        <w:footnoteRef/>
      </w:r>
      <w:r w:rsidRPr="00285058">
        <w:rPr>
          <w:color w:val="000000" w:themeColor="text1"/>
          <w:sz w:val="20"/>
          <w:szCs w:val="20"/>
        </w:rPr>
        <w:t xml:space="preserve"> </w:t>
      </w:r>
      <w:r w:rsidRPr="00285058">
        <w:rPr>
          <w:i/>
          <w:color w:val="000000" w:themeColor="text1"/>
          <w:sz w:val="20"/>
          <w:szCs w:val="20"/>
          <w:bdr w:val="none" w:sz="0" w:space="0" w:color="auto" w:frame="1"/>
        </w:rPr>
        <w:t>Maldanado-Denis v. Castillo-Rodriguez,</w:t>
      </w:r>
      <w:r w:rsidRPr="00285058">
        <w:rPr>
          <w:color w:val="000000" w:themeColor="text1"/>
          <w:sz w:val="20"/>
          <w:szCs w:val="20"/>
          <w:bdr w:val="none" w:sz="0" w:space="0" w:color="auto" w:frame="1"/>
        </w:rPr>
        <w:t xml:space="preserve"> 23 F.3d 576, 581 (1st  Cir. 1994). </w:t>
      </w:r>
    </w:p>
  </w:footnote>
  <w:footnote w:id="12">
    <w:p w14:paraId="6006179C" w14:textId="0839A030" w:rsidR="001C41FE" w:rsidRPr="00285058" w:rsidRDefault="001C41FE"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00780D31" w:rsidRPr="00285058">
        <w:rPr>
          <w:rFonts w:ascii="Times New Roman" w:hAnsi="Times New Roman" w:cs="Times New Roman"/>
          <w:i/>
          <w:color w:val="000000" w:themeColor="text1"/>
        </w:rPr>
        <w:t>Anderson</w:t>
      </w:r>
      <w:r w:rsidR="00780D31" w:rsidRPr="00285058">
        <w:rPr>
          <w:rFonts w:ascii="Times New Roman" w:hAnsi="Times New Roman" w:cs="Times New Roman"/>
          <w:iCs/>
          <w:color w:val="000000" w:themeColor="text1"/>
        </w:rPr>
        <w:t>, 477 U.S.</w:t>
      </w:r>
      <w:r w:rsidRPr="00285058">
        <w:rPr>
          <w:rFonts w:ascii="Times New Roman" w:hAnsi="Times New Roman" w:cs="Times New Roman"/>
          <w:color w:val="000000" w:themeColor="text1"/>
        </w:rPr>
        <w:t xml:space="preserve"> at 249.</w:t>
      </w:r>
    </w:p>
  </w:footnote>
  <w:footnote w:id="13">
    <w:p w14:paraId="64C49702" w14:textId="77777777" w:rsidR="001C41FE" w:rsidRPr="00285058" w:rsidRDefault="001C41FE"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hAnsi="Times New Roman" w:cs="Times New Roman"/>
          <w:i/>
          <w:color w:val="000000" w:themeColor="text1"/>
        </w:rPr>
        <w:t xml:space="preserve">Mack v. Great Atl. &amp; Pac. Tea Co., </w:t>
      </w:r>
      <w:r w:rsidRPr="00285058">
        <w:rPr>
          <w:rFonts w:ascii="Times New Roman" w:hAnsi="Times New Roman" w:cs="Times New Roman"/>
          <w:color w:val="000000" w:themeColor="text1"/>
        </w:rPr>
        <w:t xml:space="preserve">871 F.2d 179, 181 (1st Cir. 1989). </w:t>
      </w:r>
    </w:p>
  </w:footnote>
  <w:footnote w:id="14">
    <w:p w14:paraId="64E211AC" w14:textId="77777777" w:rsidR="001C41FE" w:rsidRPr="00285058" w:rsidRDefault="001C41FE"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hAnsi="Times New Roman" w:cs="Times New Roman"/>
          <w:i/>
          <w:color w:val="000000" w:themeColor="text1"/>
        </w:rPr>
        <w:t xml:space="preserve">Medina-Munoz v. R.J. Reynolds Tobacco Co., </w:t>
      </w:r>
      <w:r w:rsidRPr="00285058">
        <w:rPr>
          <w:rFonts w:ascii="Times New Roman" w:hAnsi="Times New Roman" w:cs="Times New Roman"/>
          <w:color w:val="000000" w:themeColor="text1"/>
        </w:rPr>
        <w:t>896 F.2d 5, 8 (1st Cir. 1990).</w:t>
      </w:r>
    </w:p>
  </w:footnote>
  <w:footnote w:id="15">
    <w:p w14:paraId="2BE643BD" w14:textId="1333EEBA" w:rsidR="00023EC8" w:rsidRPr="00285058" w:rsidRDefault="00023EC8"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34 CFR 300.122(a)(3)(i); see also Mass. Gen. Laws c. 71B, § 1 (defining a “school age child” as one without a high school diploma); </w:t>
      </w:r>
      <w:r w:rsidRPr="00285058">
        <w:rPr>
          <w:rFonts w:ascii="Times New Roman" w:hAnsi="Times New Roman" w:cs="Times New Roman"/>
          <w:i/>
          <w:iCs/>
          <w:color w:val="000000" w:themeColor="text1"/>
        </w:rPr>
        <w:t>Doe v. Marlborough Pub. Sch.</w:t>
      </w:r>
      <w:r w:rsidRPr="00285058">
        <w:rPr>
          <w:rFonts w:ascii="Times New Roman" w:hAnsi="Times New Roman" w:cs="Times New Roman"/>
          <w:color w:val="000000" w:themeColor="text1"/>
        </w:rPr>
        <w:t>, No. CIV. A. 09-11118-WGY, 2010 WL 2682433, at *5 (D. Mass. June 30, 2010)</w:t>
      </w:r>
      <w:r w:rsidR="004C2270" w:rsidRPr="00285058">
        <w:rPr>
          <w:rFonts w:ascii="Times New Roman" w:hAnsi="Times New Roman" w:cs="Times New Roman"/>
          <w:color w:val="000000" w:themeColor="text1"/>
        </w:rPr>
        <w:t xml:space="preserve">; </w:t>
      </w:r>
      <w:r w:rsidR="004C2270" w:rsidRPr="00285058">
        <w:rPr>
          <w:rFonts w:ascii="Times New Roman" w:hAnsi="Times New Roman" w:cs="Times New Roman"/>
          <w:i/>
          <w:iCs/>
          <w:color w:val="000000" w:themeColor="text1"/>
        </w:rPr>
        <w:t>Letter to Richards</w:t>
      </w:r>
      <w:r w:rsidR="004C2270" w:rsidRPr="00285058">
        <w:rPr>
          <w:rFonts w:ascii="Times New Roman" w:hAnsi="Times New Roman" w:cs="Times New Roman"/>
          <w:color w:val="000000" w:themeColor="text1"/>
        </w:rPr>
        <w:t xml:space="preserve">, </w:t>
      </w:r>
      <w:r w:rsidR="00AF4F00" w:rsidRPr="00285058">
        <w:rPr>
          <w:rFonts w:ascii="Times New Roman" w:hAnsi="Times New Roman" w:cs="Times New Roman"/>
          <w:color w:val="000000" w:themeColor="text1"/>
        </w:rPr>
        <w:t>17 LRP 1303 (1990).</w:t>
      </w:r>
    </w:p>
  </w:footnote>
  <w:footnote w:id="16">
    <w:p w14:paraId="1635A5E4" w14:textId="6EEF16CA" w:rsidR="009E1DA8" w:rsidRPr="00285058" w:rsidRDefault="009E1DA8"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Mass. Gen. Laws c. 69, § 1D (i); </w:t>
      </w:r>
      <w:r w:rsidRPr="00285058">
        <w:rPr>
          <w:rFonts w:ascii="Times New Roman" w:hAnsi="Times New Roman" w:cs="Times New Roman"/>
          <w:i/>
          <w:iCs/>
          <w:color w:val="000000" w:themeColor="text1"/>
        </w:rPr>
        <w:t>Doe v. Marlborough Pub. Sch.,</w:t>
      </w:r>
      <w:r w:rsidRPr="00285058">
        <w:rPr>
          <w:rFonts w:ascii="Times New Roman" w:hAnsi="Times New Roman" w:cs="Times New Roman"/>
          <w:color w:val="000000" w:themeColor="text1"/>
        </w:rPr>
        <w:t xml:space="preserve"> No. CIV. A. 09-11118-WGY, 2010 WL 2682433, at *5 (D. Mass. June 30, 2010); </w:t>
      </w:r>
      <w:r w:rsidRPr="00285058">
        <w:rPr>
          <w:rFonts w:ascii="Times New Roman" w:eastAsia="Times New Roman" w:hAnsi="Times New Roman" w:cs="Times New Roman"/>
          <w:i/>
          <w:iCs/>
          <w:color w:val="000000" w:themeColor="text1"/>
        </w:rPr>
        <w:t>Administrative Advisory SPED 2018-2</w:t>
      </w:r>
      <w:r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rPr>
        <w:t xml:space="preserve">Secondary Transition Services and Graduation with a High School Diploma, </w:t>
      </w:r>
      <w:r w:rsidRPr="00285058">
        <w:rPr>
          <w:rFonts w:ascii="Times New Roman" w:hAnsi="Times New Roman" w:cs="Times New Roman"/>
          <w:color w:val="000000" w:themeColor="text1"/>
        </w:rPr>
        <w:t>which may be found at</w:t>
      </w:r>
      <w:r w:rsidRPr="00285058">
        <w:rPr>
          <w:rFonts w:ascii="Times New Roman" w:hAnsi="Times New Roman" w:cs="Times New Roman"/>
          <w:i/>
          <w:iCs/>
          <w:color w:val="000000" w:themeColor="text1"/>
        </w:rPr>
        <w:t xml:space="preserve"> </w:t>
      </w:r>
      <w:r w:rsidRPr="00285058">
        <w:rPr>
          <w:rFonts w:ascii="Times New Roman" w:hAnsi="Times New Roman" w:cs="Times New Roman"/>
          <w:color w:val="000000" w:themeColor="text1"/>
        </w:rPr>
        <w:t>https://www.doe.mass.edu/sped/advisories/2018-2.html.</w:t>
      </w:r>
    </w:p>
  </w:footnote>
  <w:footnote w:id="17">
    <w:p w14:paraId="4A7BF552" w14:textId="353C184E" w:rsidR="004C0716" w:rsidRPr="00285058" w:rsidRDefault="004C0716"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bdr w:val="none" w:sz="0" w:space="0" w:color="auto" w:frame="1"/>
        </w:rPr>
        <w:t>Marlborough Pub. Sch.</w:t>
      </w:r>
      <w:r w:rsidRPr="00285058">
        <w:rPr>
          <w:rFonts w:ascii="Times New Roman" w:hAnsi="Times New Roman" w:cs="Times New Roman"/>
          <w:color w:val="000000" w:themeColor="text1"/>
        </w:rPr>
        <w:t>, 2010 WL 2682433, at *</w:t>
      </w:r>
      <w:r w:rsidR="00307622" w:rsidRPr="00285058">
        <w:rPr>
          <w:rFonts w:ascii="Times New Roman" w:hAnsi="Times New Roman" w:cs="Times New Roman"/>
          <w:color w:val="000000" w:themeColor="text1"/>
        </w:rPr>
        <w:t>5</w:t>
      </w:r>
      <w:r w:rsidR="0005645F" w:rsidRPr="00285058">
        <w:rPr>
          <w:rFonts w:ascii="Times New Roman" w:hAnsi="Times New Roman" w:cs="Times New Roman"/>
          <w:color w:val="000000" w:themeColor="text1"/>
        </w:rPr>
        <w:t>;</w:t>
      </w:r>
      <w:r w:rsidR="0005645F" w:rsidRPr="00285058">
        <w:rPr>
          <w:rStyle w:val="apple-converted-space"/>
          <w:rFonts w:ascii="Times New Roman" w:hAnsi="Times New Roman" w:cs="Times New Roman"/>
          <w:i/>
          <w:iCs/>
          <w:color w:val="000000" w:themeColor="text1"/>
          <w:bdr w:val="none" w:sz="0" w:space="0" w:color="auto" w:frame="1"/>
          <w:shd w:val="clear" w:color="auto" w:fill="FFFFFF"/>
        </w:rPr>
        <w:t> </w:t>
      </w:r>
      <w:r w:rsidR="0005645F" w:rsidRPr="00285058">
        <w:rPr>
          <w:rStyle w:val="Emphasis"/>
          <w:rFonts w:ascii="Times New Roman" w:hAnsi="Times New Roman" w:cs="Times New Roman"/>
          <w:color w:val="000000" w:themeColor="text1"/>
          <w:bdr w:val="none" w:sz="0" w:space="0" w:color="auto" w:frame="1"/>
          <w:shd w:val="clear" w:color="auto" w:fill="FFFFFF"/>
        </w:rPr>
        <w:t>Kevin T. v. Elmhurst Comm. Sch. Dist. No. 205,</w:t>
      </w:r>
      <w:r w:rsidR="0005645F" w:rsidRPr="00285058">
        <w:rPr>
          <w:rStyle w:val="apple-converted-space"/>
          <w:rFonts w:ascii="Times New Roman" w:hAnsi="Times New Roman" w:cs="Times New Roman"/>
          <w:color w:val="000000" w:themeColor="text1"/>
          <w:shd w:val="clear" w:color="auto" w:fill="FFFFFF"/>
        </w:rPr>
        <w:t> </w:t>
      </w:r>
      <w:r w:rsidR="0005645F" w:rsidRPr="00285058">
        <w:rPr>
          <w:rFonts w:ascii="Times New Roman" w:hAnsi="Times New Roman" w:cs="Times New Roman"/>
          <w:color w:val="000000" w:themeColor="text1"/>
          <w:shd w:val="clear" w:color="auto" w:fill="FFFFFF"/>
        </w:rPr>
        <w:t>2002 WL 433061, at *14 (N.D.Ill. Mar. 20, 2002) (citing</w:t>
      </w:r>
      <w:r w:rsidR="0005645F" w:rsidRPr="00285058">
        <w:rPr>
          <w:rStyle w:val="apple-converted-space"/>
          <w:rFonts w:ascii="Times New Roman" w:hAnsi="Times New Roman" w:cs="Times New Roman"/>
          <w:color w:val="000000" w:themeColor="text1"/>
          <w:shd w:val="clear" w:color="auto" w:fill="FFFFFF"/>
        </w:rPr>
        <w:t> </w:t>
      </w:r>
      <w:r w:rsidR="0005645F" w:rsidRPr="00285058">
        <w:rPr>
          <w:rStyle w:val="Emphasis"/>
          <w:rFonts w:ascii="Times New Roman" w:hAnsi="Times New Roman" w:cs="Times New Roman"/>
          <w:color w:val="000000" w:themeColor="text1"/>
          <w:bdr w:val="none" w:sz="0" w:space="0" w:color="auto" w:frame="1"/>
          <w:shd w:val="clear" w:color="auto" w:fill="FFFFFF"/>
        </w:rPr>
        <w:t>Chuhran v. Walled Lake Consol. Sch.,</w:t>
      </w:r>
      <w:r w:rsidR="0005645F" w:rsidRPr="00285058">
        <w:rPr>
          <w:rStyle w:val="apple-converted-space"/>
          <w:rFonts w:ascii="Times New Roman" w:hAnsi="Times New Roman" w:cs="Times New Roman"/>
          <w:color w:val="000000" w:themeColor="text1"/>
          <w:shd w:val="clear" w:color="auto" w:fill="FFFFFF"/>
        </w:rPr>
        <w:t> </w:t>
      </w:r>
      <w:r w:rsidR="0005645F" w:rsidRPr="00285058">
        <w:rPr>
          <w:rFonts w:ascii="Times New Roman" w:hAnsi="Times New Roman" w:cs="Times New Roman"/>
          <w:color w:val="000000" w:themeColor="text1"/>
          <w:shd w:val="clear" w:color="auto" w:fill="FFFFFF"/>
        </w:rPr>
        <w:t>839 F.Supp. 465, 474 (E.D.Mich.1993),</w:t>
      </w:r>
      <w:r w:rsidR="0005645F" w:rsidRPr="00285058">
        <w:rPr>
          <w:rStyle w:val="apple-converted-space"/>
          <w:rFonts w:ascii="Times New Roman" w:hAnsi="Times New Roman" w:cs="Times New Roman"/>
          <w:color w:val="000000" w:themeColor="text1"/>
          <w:shd w:val="clear" w:color="auto" w:fill="FFFFFF"/>
        </w:rPr>
        <w:t> </w:t>
      </w:r>
      <w:r w:rsidR="0005645F" w:rsidRPr="00285058">
        <w:rPr>
          <w:rStyle w:val="Emphasis"/>
          <w:rFonts w:ascii="Times New Roman" w:hAnsi="Times New Roman" w:cs="Times New Roman"/>
          <w:color w:val="000000" w:themeColor="text1"/>
          <w:bdr w:val="none" w:sz="0" w:space="0" w:color="auto" w:frame="1"/>
          <w:shd w:val="clear" w:color="auto" w:fill="FFFFFF"/>
        </w:rPr>
        <w:t>aff'd,</w:t>
      </w:r>
      <w:r w:rsidR="0005645F" w:rsidRPr="00285058">
        <w:rPr>
          <w:rStyle w:val="apple-converted-space"/>
          <w:rFonts w:ascii="Times New Roman" w:hAnsi="Times New Roman" w:cs="Times New Roman"/>
          <w:color w:val="000000" w:themeColor="text1"/>
          <w:shd w:val="clear" w:color="auto" w:fill="FFFFFF"/>
        </w:rPr>
        <w:t> </w:t>
      </w:r>
      <w:r w:rsidR="0005645F" w:rsidRPr="00285058">
        <w:rPr>
          <w:rFonts w:ascii="Times New Roman" w:hAnsi="Times New Roman" w:cs="Times New Roman"/>
          <w:color w:val="000000" w:themeColor="text1"/>
          <w:shd w:val="clear" w:color="auto" w:fill="FFFFFF"/>
        </w:rPr>
        <w:t xml:space="preserve">51 F.3d 271 (6th Cir.1995); </w:t>
      </w:r>
      <w:r w:rsidR="003C3A1C" w:rsidRPr="00285058">
        <w:rPr>
          <w:rFonts w:ascii="Times New Roman" w:eastAsia="Times New Roman" w:hAnsi="Times New Roman" w:cs="Times New Roman"/>
          <w:i/>
          <w:iCs/>
          <w:color w:val="000000" w:themeColor="text1"/>
          <w:kern w:val="36"/>
        </w:rPr>
        <w:t>In Re: Caleb &amp; Nauset Public Schools</w:t>
      </w:r>
      <w:r w:rsidR="003C3A1C" w:rsidRPr="00285058">
        <w:rPr>
          <w:rFonts w:ascii="Times New Roman" w:eastAsia="Times New Roman" w:hAnsi="Times New Roman" w:cs="Times New Roman"/>
          <w:color w:val="000000" w:themeColor="text1"/>
          <w:kern w:val="36"/>
        </w:rPr>
        <w:t xml:space="preserve">, BSEA #15-05976 / 15-07508 (Byrne, 2016); </w:t>
      </w:r>
      <w:r w:rsidR="003C3A1C" w:rsidRPr="00285058">
        <w:rPr>
          <w:rFonts w:ascii="Times New Roman" w:hAnsi="Times New Roman" w:cs="Times New Roman"/>
          <w:i/>
          <w:iCs/>
          <w:color w:val="000000" w:themeColor="text1"/>
        </w:rPr>
        <w:t>Quabbin Regional School District</w:t>
      </w:r>
      <w:r w:rsidR="003C3A1C" w:rsidRPr="00285058">
        <w:rPr>
          <w:rFonts w:ascii="Times New Roman" w:hAnsi="Times New Roman" w:cs="Times New Roman"/>
          <w:color w:val="000000" w:themeColor="text1"/>
        </w:rPr>
        <w:t>, BSEA # 05-3115 and 05-4356 (Crane, 2005)</w:t>
      </w:r>
      <w:r w:rsidR="003C3A1C" w:rsidRPr="00285058">
        <w:rPr>
          <w:rFonts w:ascii="Times New Roman" w:hAnsi="Times New Roman" w:cs="Times New Roman"/>
          <w:color w:val="000000" w:themeColor="text1"/>
          <w:shd w:val="clear" w:color="auto" w:fill="FFFFFF"/>
        </w:rPr>
        <w:t>.</w:t>
      </w:r>
    </w:p>
  </w:footnote>
  <w:footnote w:id="18">
    <w:p w14:paraId="34A3BA6C" w14:textId="1E5E5870" w:rsidR="00AC304A" w:rsidRPr="00285058" w:rsidRDefault="00AC304A"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000122FE" w:rsidRPr="00285058">
        <w:rPr>
          <w:rFonts w:ascii="Times New Roman" w:hAnsi="Times New Roman" w:cs="Times New Roman"/>
          <w:i/>
          <w:iCs/>
          <w:color w:val="000000" w:themeColor="text1"/>
          <w:bdr w:val="none" w:sz="0" w:space="0" w:color="auto" w:frame="1"/>
        </w:rPr>
        <w:t>Marlborough Pub. Sch.</w:t>
      </w:r>
      <w:r w:rsidRPr="00285058">
        <w:rPr>
          <w:rFonts w:ascii="Times New Roman" w:hAnsi="Times New Roman" w:cs="Times New Roman"/>
          <w:color w:val="000000" w:themeColor="text1"/>
        </w:rPr>
        <w:t>, 2010 WL 2682433, at *6</w:t>
      </w:r>
      <w:r w:rsidR="004836BA" w:rsidRPr="00285058">
        <w:rPr>
          <w:rFonts w:ascii="Times New Roman" w:hAnsi="Times New Roman" w:cs="Times New Roman"/>
          <w:color w:val="000000" w:themeColor="text1"/>
        </w:rPr>
        <w:t xml:space="preserve"> </w:t>
      </w:r>
      <w:r w:rsidRPr="00285058">
        <w:rPr>
          <w:rFonts w:ascii="Times New Roman" w:hAnsi="Times New Roman" w:cs="Times New Roman"/>
          <w:color w:val="000000" w:themeColor="text1"/>
        </w:rPr>
        <w:t>(citing to several cases)</w:t>
      </w:r>
      <w:r w:rsidR="007E77D7" w:rsidRPr="00285058">
        <w:rPr>
          <w:rFonts w:ascii="Times New Roman" w:hAnsi="Times New Roman" w:cs="Times New Roman"/>
          <w:color w:val="000000" w:themeColor="text1"/>
        </w:rPr>
        <w:t xml:space="preserve"> (emphasis added).</w:t>
      </w:r>
    </w:p>
  </w:footnote>
  <w:footnote w:id="19">
    <w:p w14:paraId="63A14A9D" w14:textId="573988BB" w:rsidR="00585799" w:rsidRPr="00285058" w:rsidRDefault="00585799"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00B5137A" w:rsidRPr="00285058">
        <w:rPr>
          <w:rFonts w:ascii="Times New Roman" w:hAnsi="Times New Roman" w:cs="Times New Roman"/>
          <w:i/>
          <w:iCs/>
          <w:color w:val="000000" w:themeColor="text1"/>
        </w:rPr>
        <w:t>Board of Educ. v. Rowley</w:t>
      </w:r>
      <w:r w:rsidR="00B5137A" w:rsidRPr="00285058">
        <w:rPr>
          <w:rFonts w:ascii="Times New Roman" w:hAnsi="Times New Roman" w:cs="Times New Roman"/>
          <w:color w:val="000000" w:themeColor="text1"/>
        </w:rPr>
        <w:t xml:space="preserve">, </w:t>
      </w:r>
      <w:r w:rsidR="009A1BAA" w:rsidRPr="00285058">
        <w:rPr>
          <w:rFonts w:ascii="Times New Roman" w:hAnsi="Times New Roman" w:cs="Times New Roman"/>
          <w:color w:val="000000" w:themeColor="text1"/>
        </w:rPr>
        <w:t>458 U.S. 176,</w:t>
      </w:r>
      <w:r w:rsidR="00B5137A" w:rsidRPr="00285058">
        <w:rPr>
          <w:rFonts w:ascii="Times New Roman" w:hAnsi="Times New Roman" w:cs="Times New Roman"/>
          <w:color w:val="000000" w:themeColor="text1"/>
        </w:rPr>
        <w:t xml:space="preserve"> 206-207,</w:t>
      </w:r>
      <w:r w:rsidR="009A1BAA" w:rsidRPr="00285058">
        <w:rPr>
          <w:rFonts w:ascii="Times New Roman" w:hAnsi="Times New Roman" w:cs="Times New Roman"/>
          <w:color w:val="000000" w:themeColor="text1"/>
        </w:rPr>
        <w:t xml:space="preserve"> 102 S.Ct. 3034, 73 L.Ed.2d 690 (1982)</w:t>
      </w:r>
      <w:r w:rsidR="00B5137A" w:rsidRPr="00285058">
        <w:rPr>
          <w:rFonts w:ascii="Times New Roman" w:hAnsi="Times New Roman" w:cs="Times New Roman"/>
          <w:color w:val="000000" w:themeColor="text1"/>
        </w:rPr>
        <w:t>.</w:t>
      </w:r>
    </w:p>
  </w:footnote>
  <w:footnote w:id="20">
    <w:p w14:paraId="4A2B9384" w14:textId="7218B320" w:rsidR="001B59E9" w:rsidRPr="00285058" w:rsidRDefault="001B59E9" w:rsidP="002151F0">
      <w:pPr>
        <w:rPr>
          <w:color w:val="000000" w:themeColor="text1"/>
          <w:sz w:val="20"/>
          <w:szCs w:val="20"/>
        </w:rPr>
      </w:pPr>
      <w:r w:rsidRPr="00285058">
        <w:rPr>
          <w:rStyle w:val="FootnoteReference"/>
          <w:color w:val="000000" w:themeColor="text1"/>
          <w:sz w:val="20"/>
          <w:szCs w:val="20"/>
        </w:rPr>
        <w:footnoteRef/>
      </w:r>
      <w:r w:rsidRPr="00285058">
        <w:rPr>
          <w:color w:val="000000" w:themeColor="text1"/>
          <w:sz w:val="20"/>
          <w:szCs w:val="20"/>
        </w:rPr>
        <w:t xml:space="preserve"> </w:t>
      </w:r>
      <w:r w:rsidR="00170AF0" w:rsidRPr="00285058">
        <w:rPr>
          <w:color w:val="000000" w:themeColor="text1"/>
          <w:sz w:val="20"/>
          <w:szCs w:val="20"/>
        </w:rPr>
        <w:t xml:space="preserve">See </w:t>
      </w:r>
      <w:r w:rsidR="00620C86" w:rsidRPr="00285058">
        <w:rPr>
          <w:i/>
          <w:iCs/>
          <w:color w:val="000000" w:themeColor="text1"/>
          <w:sz w:val="20"/>
          <w:szCs w:val="20"/>
        </w:rPr>
        <w:t>Geraldo and Springfield Public Schools</w:t>
      </w:r>
      <w:r w:rsidR="0008365C" w:rsidRPr="00285058">
        <w:rPr>
          <w:color w:val="000000" w:themeColor="text1"/>
          <w:sz w:val="20"/>
          <w:szCs w:val="20"/>
        </w:rPr>
        <w:t xml:space="preserve">, </w:t>
      </w:r>
      <w:r w:rsidR="00620C86" w:rsidRPr="00285058">
        <w:rPr>
          <w:color w:val="000000" w:themeColor="text1"/>
          <w:sz w:val="20"/>
          <w:szCs w:val="20"/>
        </w:rPr>
        <w:t>BSEA #06-4908 and 06-5863</w:t>
      </w:r>
      <w:r w:rsidR="0008365C" w:rsidRPr="00285058">
        <w:rPr>
          <w:color w:val="000000" w:themeColor="text1"/>
          <w:sz w:val="20"/>
          <w:szCs w:val="20"/>
        </w:rPr>
        <w:t xml:space="preserve"> (Byrne, 2007) </w:t>
      </w:r>
      <w:r w:rsidR="00170AF0" w:rsidRPr="00285058">
        <w:rPr>
          <w:color w:val="000000" w:themeColor="text1"/>
          <w:sz w:val="20"/>
          <w:szCs w:val="20"/>
        </w:rPr>
        <w:t>(where the district unenrolled a student</w:t>
      </w:r>
      <w:r w:rsidR="00B907CE" w:rsidRPr="00285058">
        <w:rPr>
          <w:color w:val="000000" w:themeColor="text1"/>
          <w:sz w:val="20"/>
          <w:szCs w:val="20"/>
        </w:rPr>
        <w:t xml:space="preserve">, the </w:t>
      </w:r>
      <w:r w:rsidR="0008365C" w:rsidRPr="00285058">
        <w:rPr>
          <w:color w:val="000000" w:themeColor="text1"/>
          <w:sz w:val="20"/>
          <w:szCs w:val="20"/>
        </w:rPr>
        <w:t>H</w:t>
      </w:r>
      <w:r w:rsidR="00B907CE" w:rsidRPr="00285058">
        <w:rPr>
          <w:color w:val="000000" w:themeColor="text1"/>
          <w:sz w:val="20"/>
          <w:szCs w:val="20"/>
        </w:rPr>
        <w:t xml:space="preserve">earing </w:t>
      </w:r>
      <w:r w:rsidR="0008365C" w:rsidRPr="00285058">
        <w:rPr>
          <w:color w:val="000000" w:themeColor="text1"/>
          <w:sz w:val="20"/>
          <w:szCs w:val="20"/>
        </w:rPr>
        <w:t>O</w:t>
      </w:r>
      <w:r w:rsidR="00B907CE" w:rsidRPr="00285058">
        <w:rPr>
          <w:color w:val="000000" w:themeColor="text1"/>
          <w:sz w:val="20"/>
          <w:szCs w:val="20"/>
        </w:rPr>
        <w:t xml:space="preserve">fficer found </w:t>
      </w:r>
      <w:r w:rsidR="0008365C" w:rsidRPr="00285058">
        <w:rPr>
          <w:color w:val="000000" w:themeColor="text1"/>
          <w:sz w:val="20"/>
          <w:szCs w:val="20"/>
        </w:rPr>
        <w:t>the</w:t>
      </w:r>
      <w:r w:rsidR="00B907CE" w:rsidRPr="00285058">
        <w:rPr>
          <w:color w:val="000000" w:themeColor="text1"/>
          <w:sz w:val="20"/>
          <w:szCs w:val="20"/>
        </w:rPr>
        <w:t xml:space="preserve"> “</w:t>
      </w:r>
      <w:r w:rsidR="00B907CE" w:rsidRPr="00285058">
        <w:rPr>
          <w:color w:val="000000" w:themeColor="text1"/>
          <w:sz w:val="20"/>
          <w:szCs w:val="20"/>
          <w:shd w:val="clear" w:color="auto" w:fill="FFFFFF"/>
        </w:rPr>
        <w:t>extent of</w:t>
      </w:r>
      <w:r w:rsidR="00B907CE" w:rsidRPr="00285058">
        <w:rPr>
          <w:rStyle w:val="apple-converted-space"/>
          <w:color w:val="000000" w:themeColor="text1"/>
          <w:sz w:val="20"/>
          <w:szCs w:val="20"/>
          <w:shd w:val="clear" w:color="auto" w:fill="FFFFFF"/>
        </w:rPr>
        <w:t xml:space="preserve"> procedural </w:t>
      </w:r>
      <w:r w:rsidR="00B907CE" w:rsidRPr="00285058">
        <w:rPr>
          <w:color w:val="000000" w:themeColor="text1"/>
          <w:sz w:val="20"/>
          <w:szCs w:val="20"/>
          <w:shd w:val="clear" w:color="auto" w:fill="FFFFFF"/>
        </w:rPr>
        <w:t>noncompliance in this matter [to be] startling”)</w:t>
      </w:r>
      <w:r w:rsidR="0008365C" w:rsidRPr="00285058">
        <w:rPr>
          <w:color w:val="000000" w:themeColor="text1"/>
          <w:sz w:val="20"/>
          <w:szCs w:val="20"/>
          <w:shd w:val="clear" w:color="auto" w:fill="FFFFFF"/>
        </w:rPr>
        <w:t>.</w:t>
      </w:r>
      <w:r w:rsidR="00B907CE" w:rsidRPr="00285058">
        <w:rPr>
          <w:color w:val="000000" w:themeColor="text1"/>
          <w:sz w:val="20"/>
          <w:szCs w:val="20"/>
          <w:shd w:val="clear" w:color="auto" w:fill="FFFFFF"/>
        </w:rPr>
        <w:t xml:space="preserve"> </w:t>
      </w:r>
      <w:r w:rsidRPr="00285058">
        <w:rPr>
          <w:color w:val="000000" w:themeColor="text1"/>
          <w:sz w:val="20"/>
          <w:szCs w:val="20"/>
        </w:rPr>
        <w:t>On the other hand, procedural violations that are technical or </w:t>
      </w:r>
      <w:r w:rsidRPr="00285058">
        <w:rPr>
          <w:i/>
          <w:iCs/>
          <w:color w:val="000000" w:themeColor="text1"/>
          <w:sz w:val="20"/>
          <w:szCs w:val="20"/>
        </w:rPr>
        <w:t>de minimis</w:t>
      </w:r>
      <w:r w:rsidRPr="00285058">
        <w:rPr>
          <w:color w:val="000000" w:themeColor="text1"/>
          <w:sz w:val="20"/>
          <w:szCs w:val="20"/>
        </w:rPr>
        <w:t xml:space="preserve"> are not compensable. See </w:t>
      </w:r>
      <w:r w:rsidRPr="00285058">
        <w:rPr>
          <w:i/>
          <w:iCs/>
          <w:color w:val="000000" w:themeColor="text1"/>
          <w:sz w:val="20"/>
          <w:szCs w:val="20"/>
        </w:rPr>
        <w:t>In Re: Student v. Winchester Public Schools</w:t>
      </w:r>
      <w:r w:rsidRPr="00285058">
        <w:rPr>
          <w:color w:val="000000" w:themeColor="text1"/>
          <w:sz w:val="20"/>
          <w:szCs w:val="20"/>
        </w:rPr>
        <w:t>, BSEA # 18-04106 (Berman, 2018).</w:t>
      </w:r>
    </w:p>
  </w:footnote>
  <w:footnote w:id="21">
    <w:p w14:paraId="70BC4D0B" w14:textId="07F70E5B" w:rsidR="00AF5483" w:rsidRPr="00285058" w:rsidRDefault="00AF5483"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rPr>
        <w:t>Endrew F. v. Douglas County School District Re-1,</w:t>
      </w:r>
      <w:r w:rsidRPr="00285058">
        <w:rPr>
          <w:rFonts w:ascii="Times New Roman" w:hAnsi="Times New Roman" w:cs="Times New Roman"/>
          <w:color w:val="000000" w:themeColor="text1"/>
          <w:shd w:val="clear" w:color="auto" w:fill="FFFFFF"/>
        </w:rPr>
        <w:t xml:space="preserve"> 137 S.Ct. 988</w:t>
      </w:r>
      <w:r w:rsidR="007E5B62" w:rsidRPr="00285058">
        <w:rPr>
          <w:rFonts w:ascii="Times New Roman" w:hAnsi="Times New Roman" w:cs="Times New Roman"/>
          <w:color w:val="000000" w:themeColor="text1"/>
          <w:shd w:val="clear" w:color="auto" w:fill="FFFFFF"/>
        </w:rPr>
        <w:t>, 992</w:t>
      </w:r>
      <w:r w:rsidRPr="00285058">
        <w:rPr>
          <w:rFonts w:ascii="Times New Roman" w:hAnsi="Times New Roman" w:cs="Times New Roman"/>
          <w:color w:val="000000" w:themeColor="text1"/>
          <w:shd w:val="clear" w:color="auto" w:fill="FFFFFF"/>
        </w:rPr>
        <w:t xml:space="preserve"> (2017).</w:t>
      </w:r>
    </w:p>
  </w:footnote>
  <w:footnote w:id="22">
    <w:p w14:paraId="6FE257F4" w14:textId="73B65B4E" w:rsidR="00AF5483" w:rsidRPr="00285058" w:rsidRDefault="00AF5483"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eastAsia="Times New Roman" w:hAnsi="Times New Roman" w:cs="Times New Roman"/>
          <w:i/>
          <w:iCs/>
          <w:color w:val="000000" w:themeColor="text1"/>
        </w:rPr>
        <w:t>Administrative Advisory SPED 2018-2</w:t>
      </w:r>
      <w:r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rPr>
        <w:t xml:space="preserve">Secondary Transition Services and Graduation with a High School Diploma, </w:t>
      </w:r>
      <w:r w:rsidRPr="00285058">
        <w:rPr>
          <w:rFonts w:ascii="Times New Roman" w:hAnsi="Times New Roman" w:cs="Times New Roman"/>
          <w:color w:val="000000" w:themeColor="text1"/>
        </w:rPr>
        <w:t>which may be found at</w:t>
      </w:r>
      <w:r w:rsidRPr="00285058">
        <w:rPr>
          <w:rFonts w:ascii="Times New Roman" w:hAnsi="Times New Roman" w:cs="Times New Roman"/>
          <w:i/>
          <w:iCs/>
          <w:color w:val="000000" w:themeColor="text1"/>
        </w:rPr>
        <w:t xml:space="preserve"> </w:t>
      </w:r>
      <w:r w:rsidRPr="00285058">
        <w:rPr>
          <w:rFonts w:ascii="Times New Roman" w:hAnsi="Times New Roman" w:cs="Times New Roman"/>
          <w:color w:val="000000" w:themeColor="text1"/>
        </w:rPr>
        <w:t>https://www.doe.mass.edu/sped/advisories/2018-2.html.</w:t>
      </w:r>
    </w:p>
  </w:footnote>
  <w:footnote w:id="23">
    <w:p w14:paraId="4699C61A" w14:textId="663D0E6F" w:rsidR="00AF5483" w:rsidRPr="00285058" w:rsidRDefault="00AF5483"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Style w:val="Emphasis"/>
          <w:rFonts w:ascii="Times New Roman" w:hAnsi="Times New Roman" w:cs="Times New Roman"/>
          <w:color w:val="000000" w:themeColor="text1"/>
          <w:bdr w:val="none" w:sz="0" w:space="0" w:color="auto" w:frame="1"/>
          <w:shd w:val="clear" w:color="auto" w:fill="FFFFFF"/>
        </w:rPr>
        <w:t>Lessard v. Wilton Lyndeborough Coop. Sch. Dist.,</w:t>
      </w:r>
      <w:r w:rsidRPr="00285058">
        <w:rPr>
          <w:rStyle w:val="apple-converted-space"/>
          <w:rFonts w:ascii="Times New Roman" w:hAnsi="Times New Roman" w:cs="Times New Roman"/>
          <w:color w:val="000000" w:themeColor="text1"/>
          <w:shd w:val="clear" w:color="auto" w:fill="FFFFFF"/>
        </w:rPr>
        <w:t> </w:t>
      </w:r>
      <w:r w:rsidRPr="00285058">
        <w:rPr>
          <w:rFonts w:ascii="Times New Roman" w:hAnsi="Times New Roman" w:cs="Times New Roman"/>
          <w:color w:val="000000" w:themeColor="text1"/>
          <w:shd w:val="clear" w:color="auto" w:fill="FFFFFF"/>
        </w:rPr>
        <w:t xml:space="preserve">518 F.3d 18, 29 (1st Cir.2008); </w:t>
      </w:r>
      <w:r w:rsidR="000122FE" w:rsidRPr="00285058">
        <w:rPr>
          <w:rFonts w:ascii="Times New Roman" w:hAnsi="Times New Roman" w:cs="Times New Roman"/>
          <w:i/>
          <w:iCs/>
          <w:color w:val="000000" w:themeColor="text1"/>
          <w:bdr w:val="none" w:sz="0" w:space="0" w:color="auto" w:frame="1"/>
        </w:rPr>
        <w:t>Marlborough Pub. Sch.</w:t>
      </w:r>
      <w:r w:rsidRPr="00285058">
        <w:rPr>
          <w:rFonts w:ascii="Times New Roman" w:hAnsi="Times New Roman" w:cs="Times New Roman"/>
          <w:color w:val="000000" w:themeColor="text1"/>
        </w:rPr>
        <w:t>, 2010 WL 2682433, at *8</w:t>
      </w:r>
      <w:r w:rsidR="00934A0A" w:rsidRPr="00285058">
        <w:rPr>
          <w:rFonts w:ascii="Times New Roman" w:hAnsi="Times New Roman" w:cs="Times New Roman"/>
          <w:color w:val="000000" w:themeColor="text1"/>
        </w:rPr>
        <w:t>.</w:t>
      </w:r>
    </w:p>
  </w:footnote>
  <w:footnote w:id="24">
    <w:p w14:paraId="2F2A44C1" w14:textId="5D3E1337" w:rsidR="00AF5483" w:rsidRPr="00285058" w:rsidRDefault="00AF5483"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Style w:val="Emphasis"/>
          <w:rFonts w:ascii="Times New Roman" w:hAnsi="Times New Roman" w:cs="Times New Roman"/>
          <w:color w:val="000000" w:themeColor="text1"/>
          <w:bdr w:val="none" w:sz="0" w:space="0" w:color="auto" w:frame="1"/>
          <w:shd w:val="clear" w:color="auto" w:fill="FFFFFF"/>
        </w:rPr>
        <w:t>Lessard,</w:t>
      </w:r>
      <w:r w:rsidRPr="00285058">
        <w:rPr>
          <w:rStyle w:val="apple-converted-space"/>
          <w:rFonts w:ascii="Times New Roman" w:hAnsi="Times New Roman" w:cs="Times New Roman"/>
          <w:color w:val="000000" w:themeColor="text1"/>
          <w:shd w:val="clear" w:color="auto" w:fill="FFFFFF"/>
        </w:rPr>
        <w:t> </w:t>
      </w:r>
      <w:r w:rsidRPr="00285058">
        <w:rPr>
          <w:rFonts w:ascii="Times New Roman" w:hAnsi="Times New Roman" w:cs="Times New Roman"/>
          <w:color w:val="000000" w:themeColor="text1"/>
          <w:shd w:val="clear" w:color="auto" w:fill="FFFFFF"/>
        </w:rPr>
        <w:t>518 F.3d at 29.</w:t>
      </w:r>
    </w:p>
  </w:footnote>
  <w:footnote w:id="25">
    <w:p w14:paraId="1CBB023E" w14:textId="1F248A66" w:rsidR="00AF5483" w:rsidRPr="00285058" w:rsidRDefault="00AF5483"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Style w:val="Emphasis"/>
          <w:rFonts w:ascii="Times New Roman" w:hAnsi="Times New Roman" w:cs="Times New Roman"/>
          <w:color w:val="000000" w:themeColor="text1"/>
          <w:bdr w:val="none" w:sz="0" w:space="0" w:color="auto" w:frame="1"/>
          <w:shd w:val="clear" w:color="auto" w:fill="FFFFFF"/>
        </w:rPr>
        <w:t>Id.</w:t>
      </w:r>
      <w:r w:rsidRPr="00285058">
        <w:rPr>
          <w:rStyle w:val="apple-converted-space"/>
          <w:rFonts w:ascii="Times New Roman" w:hAnsi="Times New Roman" w:cs="Times New Roman"/>
          <w:color w:val="000000" w:themeColor="text1"/>
          <w:shd w:val="clear" w:color="auto" w:fill="FFFFFF"/>
        </w:rPr>
        <w:t> </w:t>
      </w:r>
      <w:r w:rsidRPr="00285058">
        <w:rPr>
          <w:rFonts w:ascii="Times New Roman" w:hAnsi="Times New Roman" w:cs="Times New Roman"/>
          <w:color w:val="000000" w:themeColor="text1"/>
          <w:shd w:val="clear" w:color="auto" w:fill="FFFFFF"/>
        </w:rPr>
        <w:t>at 18</w:t>
      </w:r>
      <w:r w:rsidR="00934A0A" w:rsidRPr="00285058">
        <w:rPr>
          <w:rFonts w:ascii="Times New Roman" w:hAnsi="Times New Roman" w:cs="Times New Roman"/>
          <w:color w:val="000000" w:themeColor="text1"/>
          <w:shd w:val="clear" w:color="auto" w:fill="FFFFFF"/>
        </w:rPr>
        <w:t>.</w:t>
      </w:r>
    </w:p>
  </w:footnote>
  <w:footnote w:id="26">
    <w:p w14:paraId="2F1C2282" w14:textId="2282C4E6" w:rsidR="001B090F" w:rsidRPr="00285058" w:rsidRDefault="001B090F"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000122FE" w:rsidRPr="00285058">
        <w:rPr>
          <w:rFonts w:ascii="Times New Roman" w:hAnsi="Times New Roman" w:cs="Times New Roman"/>
          <w:i/>
          <w:iCs/>
          <w:color w:val="000000" w:themeColor="text1"/>
          <w:bdr w:val="none" w:sz="0" w:space="0" w:color="auto" w:frame="1"/>
        </w:rPr>
        <w:t>Marlborough Pub. Sch</w:t>
      </w:r>
      <w:r w:rsidRPr="00285058">
        <w:rPr>
          <w:rFonts w:ascii="Times New Roman" w:hAnsi="Times New Roman" w:cs="Times New Roman"/>
          <w:color w:val="000000" w:themeColor="text1"/>
          <w:bdr w:val="none" w:sz="0" w:space="0" w:color="auto" w:frame="1"/>
        </w:rPr>
        <w:t>.</w:t>
      </w:r>
      <w:r w:rsidRPr="00285058">
        <w:rPr>
          <w:rFonts w:ascii="Times New Roman" w:hAnsi="Times New Roman" w:cs="Times New Roman"/>
          <w:color w:val="000000" w:themeColor="text1"/>
        </w:rPr>
        <w:t>, 2010 WL 2682433, at *8 (internal quotations omitted</w:t>
      </w:r>
      <w:r w:rsidRPr="00285058">
        <w:rPr>
          <w:rStyle w:val="Emphasis"/>
          <w:rFonts w:ascii="Times New Roman" w:hAnsi="Times New Roman" w:cs="Times New Roman"/>
          <w:color w:val="000000" w:themeColor="text1"/>
          <w:bdr w:val="none" w:sz="0" w:space="0" w:color="auto" w:frame="1"/>
          <w:shd w:val="clear" w:color="auto" w:fill="FFFFFF"/>
        </w:rPr>
        <w:t>)</w:t>
      </w:r>
      <w:r w:rsidRPr="00285058">
        <w:rPr>
          <w:rFonts w:ascii="Times New Roman" w:hAnsi="Times New Roman" w:cs="Times New Roman"/>
          <w:color w:val="000000" w:themeColor="text1"/>
          <w:shd w:val="clear" w:color="auto" w:fill="FFFFFF"/>
        </w:rPr>
        <w:t>.</w:t>
      </w:r>
    </w:p>
  </w:footnote>
  <w:footnote w:id="27">
    <w:p w14:paraId="295BD5B5" w14:textId="31FF5057" w:rsidR="001B090F" w:rsidRPr="00285058" w:rsidRDefault="001B090F" w:rsidP="002151F0">
      <w:pPr>
        <w:rPr>
          <w:color w:val="000000" w:themeColor="text1"/>
          <w:sz w:val="20"/>
          <w:szCs w:val="20"/>
        </w:rPr>
      </w:pPr>
      <w:r w:rsidRPr="00285058">
        <w:rPr>
          <w:rStyle w:val="FootnoteReference"/>
          <w:color w:val="000000" w:themeColor="text1"/>
          <w:sz w:val="20"/>
          <w:szCs w:val="20"/>
        </w:rPr>
        <w:footnoteRef/>
      </w:r>
      <w:r w:rsidRPr="00285058">
        <w:rPr>
          <w:color w:val="000000" w:themeColor="text1"/>
          <w:sz w:val="20"/>
          <w:szCs w:val="20"/>
        </w:rPr>
        <w:t xml:space="preserve"> </w:t>
      </w:r>
      <w:r w:rsidRPr="00285058">
        <w:rPr>
          <w:color w:val="000000" w:themeColor="text1"/>
          <w:sz w:val="20"/>
          <w:szCs w:val="20"/>
          <w:shd w:val="clear" w:color="auto" w:fill="FFFFFF"/>
        </w:rPr>
        <w:t xml:space="preserve">See </w:t>
      </w:r>
      <w:r w:rsidRPr="00285058">
        <w:rPr>
          <w:i/>
          <w:iCs/>
          <w:color w:val="000000" w:themeColor="text1"/>
          <w:sz w:val="20"/>
          <w:szCs w:val="20"/>
          <w:bdr w:val="none" w:sz="0" w:space="0" w:color="auto" w:frame="1"/>
        </w:rPr>
        <w:t>Marlborough Pub. Sch.</w:t>
      </w:r>
      <w:r w:rsidRPr="00285058">
        <w:rPr>
          <w:color w:val="000000" w:themeColor="text1"/>
          <w:sz w:val="20"/>
          <w:szCs w:val="20"/>
        </w:rPr>
        <w:t>, 2010 WL 2682433, at *9 (D. Mass. June 30, 2010) (</w:t>
      </w:r>
      <w:r w:rsidR="00BB49F3" w:rsidRPr="00285058">
        <w:rPr>
          <w:color w:val="000000" w:themeColor="text1"/>
          <w:sz w:val="20"/>
          <w:szCs w:val="20"/>
        </w:rPr>
        <w:t>finding that the hearing officer “did not use the right approach</w:t>
      </w:r>
      <w:r w:rsidR="00D32A00" w:rsidRPr="00285058">
        <w:rPr>
          <w:color w:val="000000" w:themeColor="text1"/>
          <w:sz w:val="20"/>
          <w:szCs w:val="20"/>
        </w:rPr>
        <w:t xml:space="preserve">” as </w:t>
      </w:r>
      <w:r w:rsidRPr="00285058">
        <w:rPr>
          <w:color w:val="000000" w:themeColor="text1"/>
          <w:sz w:val="20"/>
          <w:szCs w:val="20"/>
          <w:shd w:val="clear" w:color="auto" w:fill="FFFFFF"/>
        </w:rPr>
        <w:t xml:space="preserve">the Decision </w:t>
      </w:r>
      <w:r w:rsidR="00D32A00" w:rsidRPr="00285058">
        <w:rPr>
          <w:color w:val="000000" w:themeColor="text1"/>
          <w:sz w:val="20"/>
          <w:szCs w:val="20"/>
          <w:shd w:val="clear" w:color="auto" w:fill="FFFFFF"/>
        </w:rPr>
        <w:t>“</w:t>
      </w:r>
      <w:r w:rsidRPr="00285058">
        <w:rPr>
          <w:color w:val="000000" w:themeColor="text1"/>
          <w:sz w:val="20"/>
          <w:szCs w:val="20"/>
          <w:shd w:val="clear" w:color="auto" w:fill="FFFFFF"/>
        </w:rPr>
        <w:t>incorrectly tend</w:t>
      </w:r>
      <w:r w:rsidR="00D32A00" w:rsidRPr="00285058">
        <w:rPr>
          <w:color w:val="000000" w:themeColor="text1"/>
          <w:sz w:val="20"/>
          <w:szCs w:val="20"/>
          <w:shd w:val="clear" w:color="auto" w:fill="FFFFFF"/>
        </w:rPr>
        <w:t>[ed]</w:t>
      </w:r>
      <w:r w:rsidRPr="00285058">
        <w:rPr>
          <w:color w:val="000000" w:themeColor="text1"/>
          <w:sz w:val="20"/>
          <w:szCs w:val="20"/>
          <w:shd w:val="clear" w:color="auto" w:fill="FFFFFF"/>
        </w:rPr>
        <w:t xml:space="preserve"> to look at the Student's IEP as if it were a retrospective, not a snapshot”)</w:t>
      </w:r>
      <w:r w:rsidR="00EF38FC" w:rsidRPr="00285058">
        <w:rPr>
          <w:color w:val="000000" w:themeColor="text1"/>
          <w:sz w:val="20"/>
          <w:szCs w:val="20"/>
          <w:shd w:val="clear" w:color="auto" w:fill="FFFFFF"/>
        </w:rPr>
        <w:t>;</w:t>
      </w:r>
      <w:r w:rsidR="008569C1" w:rsidRPr="00285058">
        <w:rPr>
          <w:color w:val="000000" w:themeColor="text1"/>
          <w:sz w:val="20"/>
          <w:szCs w:val="20"/>
          <w:shd w:val="clear" w:color="auto" w:fill="FFFFFF"/>
        </w:rPr>
        <w:t xml:space="preserve"> </w:t>
      </w:r>
      <w:r w:rsidR="006F334E" w:rsidRPr="00285058">
        <w:rPr>
          <w:i/>
          <w:iCs/>
          <w:color w:val="000000" w:themeColor="text1"/>
          <w:sz w:val="20"/>
          <w:szCs w:val="20"/>
          <w:shd w:val="clear" w:color="auto" w:fill="FFFFFF"/>
        </w:rPr>
        <w:t>In re: Child with Disability</w:t>
      </w:r>
      <w:r w:rsidR="00BA610E" w:rsidRPr="00285058">
        <w:rPr>
          <w:color w:val="000000" w:themeColor="text1"/>
          <w:sz w:val="20"/>
          <w:szCs w:val="20"/>
          <w:shd w:val="clear" w:color="auto" w:fill="FFFFFF"/>
        </w:rPr>
        <w:t xml:space="preserve">, 88-18, </w:t>
      </w:r>
      <w:bookmarkStart w:id="0" w:name="ctx2"/>
      <w:r w:rsidR="00BA610E" w:rsidRPr="00285058">
        <w:rPr>
          <w:color w:val="000000" w:themeColor="text1"/>
          <w:sz w:val="20"/>
          <w:szCs w:val="20"/>
        </w:rPr>
        <w:t>401 IDELR 220</w:t>
      </w:r>
      <w:bookmarkEnd w:id="0"/>
      <w:r w:rsidR="006F334E" w:rsidRPr="00285058">
        <w:rPr>
          <w:color w:val="000000" w:themeColor="text1"/>
          <w:sz w:val="20"/>
          <w:szCs w:val="20"/>
          <w:shd w:val="clear" w:color="auto" w:fill="FFFFFF"/>
        </w:rPr>
        <w:t xml:space="preserve"> (VA SEA, 1988)</w:t>
      </w:r>
      <w:r w:rsidR="006F334E" w:rsidRPr="00285058">
        <w:rPr>
          <w:color w:val="000000" w:themeColor="text1"/>
          <w:sz w:val="20"/>
          <w:szCs w:val="20"/>
        </w:rPr>
        <w:t>(“it is firmly</w:t>
      </w:r>
      <w:r w:rsidR="0082007E" w:rsidRPr="00285058">
        <w:rPr>
          <w:color w:val="000000" w:themeColor="text1"/>
          <w:sz w:val="20"/>
          <w:szCs w:val="20"/>
        </w:rPr>
        <w:t xml:space="preserve"> </w:t>
      </w:r>
      <w:r w:rsidR="006F334E" w:rsidRPr="00285058">
        <w:rPr>
          <w:color w:val="000000" w:themeColor="text1"/>
          <w:sz w:val="20"/>
          <w:szCs w:val="20"/>
        </w:rPr>
        <w:t>established that while a school district is responsible for formulating and pursuing IEP goals and objectives, it is not bound to fulfill them”)</w:t>
      </w:r>
      <w:r w:rsidR="003A144E" w:rsidRPr="00285058">
        <w:rPr>
          <w:color w:val="000000" w:themeColor="text1"/>
          <w:sz w:val="20"/>
          <w:szCs w:val="20"/>
        </w:rPr>
        <w:t xml:space="preserve">. </w:t>
      </w:r>
      <w:r w:rsidR="008569C1" w:rsidRPr="00285058">
        <w:rPr>
          <w:color w:val="000000" w:themeColor="text1"/>
          <w:sz w:val="20"/>
          <w:szCs w:val="20"/>
          <w:shd w:val="clear" w:color="auto" w:fill="FFFFFF"/>
        </w:rPr>
        <w:t xml:space="preserve">Similarly, </w:t>
      </w:r>
      <w:r w:rsidR="003A144E" w:rsidRPr="00285058">
        <w:rPr>
          <w:color w:val="000000" w:themeColor="text1"/>
          <w:sz w:val="20"/>
          <w:szCs w:val="20"/>
          <w:shd w:val="clear" w:color="auto" w:fill="FFFFFF"/>
        </w:rPr>
        <w:t>a</w:t>
      </w:r>
      <w:r w:rsidR="008569C1" w:rsidRPr="00285058">
        <w:rPr>
          <w:color w:val="000000" w:themeColor="text1"/>
          <w:sz w:val="20"/>
          <w:szCs w:val="20"/>
          <w:shd w:val="clear" w:color="auto" w:fill="FFFFFF"/>
        </w:rPr>
        <w:t xml:space="preserve"> </w:t>
      </w:r>
      <w:r w:rsidR="003A144E" w:rsidRPr="00285058">
        <w:rPr>
          <w:color w:val="000000" w:themeColor="text1"/>
          <w:sz w:val="20"/>
          <w:szCs w:val="20"/>
          <w:shd w:val="clear" w:color="auto" w:fill="FFFFFF"/>
        </w:rPr>
        <w:t>school d</w:t>
      </w:r>
      <w:r w:rsidR="008569C1" w:rsidRPr="00285058">
        <w:rPr>
          <w:color w:val="000000" w:themeColor="text1"/>
          <w:sz w:val="20"/>
          <w:szCs w:val="20"/>
          <w:shd w:val="clear" w:color="auto" w:fill="FFFFFF"/>
        </w:rPr>
        <w:t>istrict is not required to provide all possible services. The Supreme Court has stated that provision of a FAPE does not require “the furnishing of every special service necessary to maximize each handicapped child's potential.”</w:t>
      </w:r>
      <w:r w:rsidR="008569C1" w:rsidRPr="00285058">
        <w:rPr>
          <w:rStyle w:val="apple-converted-space"/>
          <w:color w:val="000000" w:themeColor="text1"/>
          <w:sz w:val="20"/>
          <w:szCs w:val="20"/>
          <w:shd w:val="clear" w:color="auto" w:fill="FFFFFF"/>
        </w:rPr>
        <w:t> </w:t>
      </w:r>
      <w:r w:rsidR="00F8494B" w:rsidRPr="00285058">
        <w:rPr>
          <w:i/>
          <w:iCs/>
          <w:color w:val="000000" w:themeColor="text1"/>
          <w:sz w:val="20"/>
          <w:szCs w:val="20"/>
          <w:bdr w:val="none" w:sz="0" w:space="0" w:color="auto" w:frame="1"/>
        </w:rPr>
        <w:t>K.C. ex rel. Her Parents v. Nazareth Area Sch. Dist., 806 F. Supp. 2d 806, 825 (E.D. Pa. 2011).</w:t>
      </w:r>
      <w:r w:rsidR="002F410C" w:rsidRPr="00285058">
        <w:rPr>
          <w:color w:val="000000" w:themeColor="text1"/>
          <w:sz w:val="20"/>
          <w:szCs w:val="20"/>
        </w:rPr>
        <w:t xml:space="preserve">; see </w:t>
      </w:r>
      <w:r w:rsidR="002F410C" w:rsidRPr="00285058">
        <w:rPr>
          <w:i/>
          <w:iCs/>
          <w:color w:val="000000" w:themeColor="text1"/>
          <w:sz w:val="20"/>
          <w:szCs w:val="20"/>
        </w:rPr>
        <w:t>Milford Board of education</w:t>
      </w:r>
      <w:r w:rsidR="002F410C" w:rsidRPr="00285058">
        <w:rPr>
          <w:color w:val="000000" w:themeColor="text1"/>
          <w:sz w:val="20"/>
          <w:szCs w:val="20"/>
        </w:rPr>
        <w:t>, 10-0043, 55 IDELR 113, (CT</w:t>
      </w:r>
      <w:r w:rsidR="00000037" w:rsidRPr="00285058">
        <w:rPr>
          <w:color w:val="000000" w:themeColor="text1"/>
          <w:sz w:val="20"/>
          <w:szCs w:val="20"/>
        </w:rPr>
        <w:t xml:space="preserve"> SEA, 2010)(“the transition plan does not need to be the best as long as it provides the student </w:t>
      </w:r>
      <w:r w:rsidR="0082007E" w:rsidRPr="00285058">
        <w:rPr>
          <w:color w:val="000000" w:themeColor="text1"/>
          <w:sz w:val="20"/>
          <w:szCs w:val="20"/>
        </w:rPr>
        <w:t>w</w:t>
      </w:r>
      <w:r w:rsidR="00000037" w:rsidRPr="00285058">
        <w:rPr>
          <w:color w:val="000000" w:themeColor="text1"/>
          <w:sz w:val="20"/>
          <w:szCs w:val="20"/>
        </w:rPr>
        <w:t xml:space="preserve">ith the educational benefit to allow her to proceed to </w:t>
      </w:r>
      <w:r w:rsidR="003C1C38" w:rsidRPr="00285058">
        <w:rPr>
          <w:color w:val="000000" w:themeColor="text1"/>
          <w:sz w:val="20"/>
          <w:szCs w:val="20"/>
        </w:rPr>
        <w:t>post-secondary</w:t>
      </w:r>
      <w:r w:rsidR="00000037" w:rsidRPr="00285058">
        <w:rPr>
          <w:color w:val="000000" w:themeColor="text1"/>
          <w:sz w:val="20"/>
          <w:szCs w:val="20"/>
        </w:rPr>
        <w:t xml:space="preserve"> employment, education or community involvement.”)</w:t>
      </w:r>
    </w:p>
  </w:footnote>
  <w:footnote w:id="28">
    <w:p w14:paraId="360EE60D" w14:textId="0F451690" w:rsidR="00497C77" w:rsidRPr="00285058" w:rsidRDefault="00497C77"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bdr w:val="none" w:sz="0" w:space="0" w:color="auto" w:frame="1"/>
        </w:rPr>
        <w:t>Nazareth Area Sch. Dist.</w:t>
      </w:r>
      <w:r w:rsidRPr="00285058">
        <w:rPr>
          <w:rFonts w:ascii="Times New Roman" w:hAnsi="Times New Roman" w:cs="Times New Roman"/>
          <w:i/>
          <w:iCs/>
          <w:color w:val="000000" w:themeColor="text1"/>
        </w:rPr>
        <w:t>,</w:t>
      </w:r>
      <w:r w:rsidRPr="00285058">
        <w:rPr>
          <w:rFonts w:ascii="Times New Roman" w:hAnsi="Times New Roman" w:cs="Times New Roman"/>
          <w:color w:val="000000" w:themeColor="text1"/>
        </w:rPr>
        <w:t xml:space="preserve"> 806 F. Supp. 2d </w:t>
      </w:r>
      <w:r w:rsidR="00F8494B" w:rsidRPr="00285058">
        <w:rPr>
          <w:rFonts w:ascii="Times New Roman" w:hAnsi="Times New Roman" w:cs="Times New Roman"/>
          <w:color w:val="000000" w:themeColor="text1"/>
        </w:rPr>
        <w:t>at</w:t>
      </w:r>
      <w:r w:rsidRPr="00285058">
        <w:rPr>
          <w:rFonts w:ascii="Times New Roman" w:hAnsi="Times New Roman" w:cs="Times New Roman"/>
          <w:color w:val="000000" w:themeColor="text1"/>
        </w:rPr>
        <w:t xml:space="preserve"> 826</w:t>
      </w:r>
    </w:p>
  </w:footnote>
  <w:footnote w:id="29">
    <w:p w14:paraId="02B900BB" w14:textId="2082FDD0" w:rsidR="000C0166" w:rsidRPr="00285058" w:rsidRDefault="000C0166"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007D2640" w:rsidRPr="00285058">
        <w:rPr>
          <w:rFonts w:ascii="Times New Roman" w:hAnsi="Times New Roman" w:cs="Times New Roman"/>
          <w:color w:val="000000" w:themeColor="text1"/>
        </w:rPr>
        <w:t xml:space="preserve">See </w:t>
      </w:r>
      <w:r w:rsidR="007D2640" w:rsidRPr="00285058">
        <w:rPr>
          <w:rFonts w:ascii="Times New Roman" w:hAnsi="Times New Roman" w:cs="Times New Roman"/>
          <w:i/>
          <w:iCs/>
          <w:color w:val="000000" w:themeColor="text1"/>
        </w:rPr>
        <w:t>Stock v. Massachusetts Hosp. Sch</w:t>
      </w:r>
      <w:r w:rsidR="007D2640" w:rsidRPr="00285058">
        <w:rPr>
          <w:rFonts w:ascii="Times New Roman" w:hAnsi="Times New Roman" w:cs="Times New Roman"/>
          <w:color w:val="000000" w:themeColor="text1"/>
        </w:rPr>
        <w:t>., 467 N.E.2d 448  (Mass. 1984), </w:t>
      </w:r>
      <w:r w:rsidR="007D2640" w:rsidRPr="00285058">
        <w:rPr>
          <w:rFonts w:ascii="Times New Roman" w:hAnsi="Times New Roman" w:cs="Times New Roman"/>
          <w:i/>
          <w:iCs/>
          <w:color w:val="000000" w:themeColor="text1"/>
        </w:rPr>
        <w:t>cert. denied</w:t>
      </w:r>
      <w:r w:rsidR="007D2640" w:rsidRPr="00285058">
        <w:rPr>
          <w:rFonts w:ascii="Times New Roman" w:hAnsi="Times New Roman" w:cs="Times New Roman"/>
          <w:color w:val="000000" w:themeColor="text1"/>
        </w:rPr>
        <w:t>, 474 U.S. 844 (1985) (district's decision to graduate a student with multiple disabilities without an IEP meeting or notice to the student's parents</w:t>
      </w:r>
      <w:r w:rsidR="006A5D1B" w:rsidRPr="00285058">
        <w:rPr>
          <w:rFonts w:ascii="Times New Roman" w:hAnsi="Times New Roman" w:cs="Times New Roman"/>
          <w:color w:val="000000" w:themeColor="text1"/>
        </w:rPr>
        <w:t xml:space="preserve"> wan improper</w:t>
      </w:r>
      <w:r w:rsidR="007D2640" w:rsidRPr="00285058">
        <w:rPr>
          <w:rFonts w:ascii="Times New Roman" w:hAnsi="Times New Roman" w:cs="Times New Roman"/>
          <w:color w:val="000000" w:themeColor="text1"/>
        </w:rPr>
        <w:t xml:space="preserve">); </w:t>
      </w:r>
      <w:r w:rsidR="009A40F2" w:rsidRPr="00285058">
        <w:rPr>
          <w:rFonts w:ascii="Times New Roman" w:eastAsia="Times New Roman" w:hAnsi="Times New Roman" w:cs="Times New Roman"/>
          <w:i/>
          <w:iCs/>
          <w:color w:val="000000" w:themeColor="text1"/>
          <w:kern w:val="36"/>
        </w:rPr>
        <w:t>In Re: Caleb &amp; Nauset Public Schools</w:t>
      </w:r>
      <w:r w:rsidR="009A40F2" w:rsidRPr="00285058">
        <w:rPr>
          <w:rFonts w:ascii="Times New Roman" w:eastAsia="Times New Roman" w:hAnsi="Times New Roman" w:cs="Times New Roman"/>
          <w:color w:val="000000" w:themeColor="text1"/>
          <w:kern w:val="36"/>
        </w:rPr>
        <w:t>, BSEA #15-05976 / 15-07508 (Byrne, 2016</w:t>
      </w:r>
      <w:r w:rsidR="00B03B44" w:rsidRPr="00285058">
        <w:rPr>
          <w:rFonts w:ascii="Times New Roman" w:hAnsi="Times New Roman" w:cs="Times New Roman"/>
          <w:color w:val="000000" w:themeColor="text1"/>
        </w:rPr>
        <w:t>)</w:t>
      </w:r>
      <w:r w:rsidR="00865CCC" w:rsidRPr="00285058">
        <w:rPr>
          <w:rFonts w:ascii="Times New Roman" w:hAnsi="Times New Roman" w:cs="Times New Roman"/>
          <w:color w:val="000000" w:themeColor="text1"/>
        </w:rPr>
        <w:t>;</w:t>
      </w:r>
      <w:r w:rsidR="00B03B44" w:rsidRPr="00285058">
        <w:rPr>
          <w:rFonts w:ascii="Times New Roman" w:hAnsi="Times New Roman" w:cs="Times New Roman"/>
          <w:color w:val="000000" w:themeColor="text1"/>
        </w:rPr>
        <w:t xml:space="preserve"> </w:t>
      </w:r>
      <w:r w:rsidR="009E7FFD" w:rsidRPr="00285058">
        <w:rPr>
          <w:rFonts w:ascii="Times New Roman" w:hAnsi="Times New Roman" w:cs="Times New Roman"/>
          <w:i/>
          <w:iCs/>
          <w:color w:val="000000" w:themeColor="text1"/>
        </w:rPr>
        <w:t>Wauwatosa School District</w:t>
      </w:r>
      <w:r w:rsidR="009E7FFD" w:rsidRPr="00285058">
        <w:rPr>
          <w:rFonts w:ascii="Times New Roman" w:hAnsi="Times New Roman" w:cs="Times New Roman"/>
          <w:color w:val="000000" w:themeColor="text1"/>
        </w:rPr>
        <w:t>, 16-067, 69 IDELR</w:t>
      </w:r>
      <w:r w:rsidR="00A26FBB" w:rsidRPr="00285058">
        <w:rPr>
          <w:rFonts w:ascii="Times New Roman" w:hAnsi="Times New Roman" w:cs="Times New Roman"/>
          <w:color w:val="000000" w:themeColor="text1"/>
        </w:rPr>
        <w:t xml:space="preserve"> 173, (SEA WI, 2016);</w:t>
      </w:r>
      <w:r w:rsidR="00865CCC"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rPr>
        <w:t>Letter to Richards</w:t>
      </w:r>
      <w:r w:rsidRPr="00285058">
        <w:rPr>
          <w:rFonts w:ascii="Times New Roman" w:hAnsi="Times New Roman" w:cs="Times New Roman"/>
          <w:color w:val="000000" w:themeColor="text1"/>
        </w:rPr>
        <w:t>, 17 LRP 1303 (1990).</w:t>
      </w:r>
    </w:p>
  </w:footnote>
  <w:footnote w:id="30">
    <w:p w14:paraId="6CD0E70C" w14:textId="0D09DCAE" w:rsidR="00A26FBB" w:rsidRPr="00285058" w:rsidRDefault="00A26FBB" w:rsidP="002151F0">
      <w:pPr>
        <w:shd w:val="clear" w:color="auto" w:fill="FFFFFF"/>
        <w:rPr>
          <w:color w:val="000000" w:themeColor="text1"/>
          <w:sz w:val="20"/>
          <w:szCs w:val="20"/>
        </w:rPr>
      </w:pPr>
      <w:r w:rsidRPr="00285058">
        <w:rPr>
          <w:rStyle w:val="FootnoteReference"/>
          <w:color w:val="000000" w:themeColor="text1"/>
          <w:sz w:val="20"/>
          <w:szCs w:val="20"/>
        </w:rPr>
        <w:footnoteRef/>
      </w:r>
      <w:r w:rsidRPr="00285058">
        <w:rPr>
          <w:color w:val="000000" w:themeColor="text1"/>
          <w:sz w:val="20"/>
          <w:szCs w:val="20"/>
        </w:rPr>
        <w:t xml:space="preserve"> 34 CFR 300.102(a)(3)(ii); 34 CFR 300.503; </w:t>
      </w:r>
      <w:r w:rsidRPr="00285058">
        <w:rPr>
          <w:i/>
          <w:iCs/>
          <w:color w:val="000000" w:themeColor="text1"/>
          <w:kern w:val="36"/>
          <w:sz w:val="20"/>
          <w:szCs w:val="20"/>
        </w:rPr>
        <w:t>In Re: Caleb &amp; Nauset Public Schools</w:t>
      </w:r>
      <w:r w:rsidRPr="00285058">
        <w:rPr>
          <w:color w:val="000000" w:themeColor="text1"/>
          <w:kern w:val="36"/>
          <w:sz w:val="20"/>
          <w:szCs w:val="20"/>
        </w:rPr>
        <w:t>, BSEA #15-05976 / 15-07508 (Byrne, 2016)</w:t>
      </w:r>
      <w:r w:rsidRPr="00285058">
        <w:rPr>
          <w:color w:val="000000" w:themeColor="text1"/>
          <w:sz w:val="20"/>
          <w:szCs w:val="20"/>
        </w:rPr>
        <w:t xml:space="preserve"> (because graduation terminates special education eligibility, prior written notice is required); </w:t>
      </w:r>
      <w:r w:rsidRPr="00285058">
        <w:rPr>
          <w:i/>
          <w:iCs/>
          <w:color w:val="000000" w:themeColor="text1"/>
          <w:sz w:val="20"/>
          <w:szCs w:val="20"/>
        </w:rPr>
        <w:t>Letter to Richards</w:t>
      </w:r>
      <w:r w:rsidRPr="00285058">
        <w:rPr>
          <w:color w:val="000000" w:themeColor="text1"/>
          <w:sz w:val="20"/>
          <w:szCs w:val="20"/>
        </w:rPr>
        <w:t xml:space="preserve">, 17 LRP 1303 (1990). However, </w:t>
      </w:r>
      <w:r w:rsidRPr="00285058">
        <w:rPr>
          <w:color w:val="000000" w:themeColor="text1"/>
          <w:sz w:val="20"/>
          <w:szCs w:val="20"/>
          <w:lang w:val="en"/>
        </w:rPr>
        <w:t xml:space="preserve">IDEA </w:t>
      </w:r>
      <w:r w:rsidR="003B29D0" w:rsidRPr="00285058">
        <w:rPr>
          <w:color w:val="000000" w:themeColor="text1"/>
          <w:sz w:val="20"/>
          <w:szCs w:val="20"/>
          <w:lang w:val="en"/>
        </w:rPr>
        <w:t>does not require</w:t>
      </w:r>
      <w:r w:rsidRPr="00285058">
        <w:rPr>
          <w:color w:val="000000" w:themeColor="text1"/>
          <w:sz w:val="20"/>
          <w:szCs w:val="20"/>
          <w:lang w:val="en"/>
        </w:rPr>
        <w:t xml:space="preserve"> a district </w:t>
      </w:r>
      <w:r w:rsidR="003B29D0" w:rsidRPr="00285058">
        <w:rPr>
          <w:color w:val="000000" w:themeColor="text1"/>
          <w:sz w:val="20"/>
          <w:szCs w:val="20"/>
          <w:lang w:val="en"/>
        </w:rPr>
        <w:t xml:space="preserve">to </w:t>
      </w:r>
      <w:r w:rsidRPr="00285058">
        <w:rPr>
          <w:color w:val="000000" w:themeColor="text1"/>
          <w:sz w:val="20"/>
          <w:szCs w:val="20"/>
          <w:lang w:val="en"/>
        </w:rPr>
        <w:t>hold an exit meeting to determine whether a student's graduation is appropriate. </w:t>
      </w:r>
      <w:r w:rsidRPr="00285058">
        <w:rPr>
          <w:i/>
          <w:iCs/>
          <w:color w:val="000000" w:themeColor="text1"/>
          <w:sz w:val="20"/>
          <w:szCs w:val="20"/>
          <w:lang w:val="en"/>
        </w:rPr>
        <w:t>See, e.g.,</w:t>
      </w:r>
      <w:r w:rsidRPr="00285058">
        <w:rPr>
          <w:color w:val="000000" w:themeColor="text1"/>
          <w:sz w:val="20"/>
          <w:szCs w:val="20"/>
          <w:lang w:val="en"/>
        </w:rPr>
        <w:t> </w:t>
      </w:r>
      <w:r w:rsidRPr="00285058">
        <w:rPr>
          <w:i/>
          <w:iCs/>
          <w:color w:val="000000" w:themeColor="text1"/>
          <w:sz w:val="20"/>
          <w:szCs w:val="20"/>
        </w:rPr>
        <w:t>Douglas County Sch. Dist</w:t>
      </w:r>
      <w:r w:rsidRPr="00285058">
        <w:rPr>
          <w:color w:val="000000" w:themeColor="text1"/>
          <w:sz w:val="20"/>
          <w:szCs w:val="20"/>
        </w:rPr>
        <w:t>., 70 IDELR 83 (SEA CO 2017) (</w:t>
      </w:r>
      <w:r w:rsidRPr="00285058">
        <w:rPr>
          <w:color w:val="000000" w:themeColor="text1"/>
          <w:sz w:val="20"/>
          <w:szCs w:val="20"/>
          <w:lang w:val="en"/>
        </w:rPr>
        <w:t>parent failed to establish that district violated the IDEA by not conducting an "exit meeting" with her and her daughter</w:t>
      </w:r>
      <w:r w:rsidRPr="00285058">
        <w:rPr>
          <w:color w:val="000000" w:themeColor="text1"/>
          <w:sz w:val="20"/>
          <w:szCs w:val="20"/>
        </w:rPr>
        <w:t>).</w:t>
      </w:r>
    </w:p>
  </w:footnote>
  <w:footnote w:id="31">
    <w:p w14:paraId="2D3EFBE4" w14:textId="77777777" w:rsidR="00160A09" w:rsidRPr="00285058" w:rsidRDefault="00160A09"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hAnsi="Times New Roman" w:cs="Times New Roman"/>
          <w:color w:val="000000" w:themeColor="text1"/>
          <w:shd w:val="clear" w:color="auto" w:fill="FFFFFF"/>
        </w:rPr>
        <w:t>801 CMR 1.01(7)(h).</w:t>
      </w:r>
    </w:p>
  </w:footnote>
  <w:footnote w:id="32">
    <w:p w14:paraId="6B9251FC" w14:textId="7C8A1B39" w:rsidR="00F26D22" w:rsidRPr="00285058" w:rsidRDefault="00F26D22" w:rsidP="002151F0">
      <w:pPr>
        <w:rPr>
          <w:color w:val="000000" w:themeColor="text1"/>
          <w:sz w:val="20"/>
          <w:szCs w:val="20"/>
          <w:shd w:val="clear" w:color="auto" w:fill="FFFFFF"/>
        </w:rPr>
      </w:pPr>
      <w:r w:rsidRPr="00285058">
        <w:rPr>
          <w:rStyle w:val="FootnoteReference"/>
          <w:color w:val="000000" w:themeColor="text1"/>
          <w:sz w:val="20"/>
          <w:szCs w:val="20"/>
        </w:rPr>
        <w:footnoteRef/>
      </w:r>
      <w:r w:rsidRPr="00285058">
        <w:rPr>
          <w:color w:val="000000" w:themeColor="text1"/>
          <w:sz w:val="20"/>
          <w:szCs w:val="20"/>
        </w:rPr>
        <w:t xml:space="preserve"> </w:t>
      </w:r>
      <w:r w:rsidRPr="00285058">
        <w:rPr>
          <w:i/>
          <w:color w:val="000000" w:themeColor="text1"/>
          <w:sz w:val="20"/>
          <w:szCs w:val="20"/>
        </w:rPr>
        <w:t>Anderson v. Liberty Lobby, Inc.</w:t>
      </w:r>
      <w:r w:rsidRPr="00285058">
        <w:rPr>
          <w:color w:val="000000" w:themeColor="text1"/>
          <w:sz w:val="20"/>
          <w:szCs w:val="20"/>
        </w:rPr>
        <w:t xml:space="preserve"> 477 U.S. 242, 252 (1986</w:t>
      </w:r>
      <w:r w:rsidR="00353FE7" w:rsidRPr="00285058">
        <w:rPr>
          <w:color w:val="000000" w:themeColor="text1"/>
          <w:sz w:val="20"/>
          <w:szCs w:val="20"/>
        </w:rPr>
        <w:t>)</w:t>
      </w:r>
      <w:r w:rsidRPr="00285058">
        <w:rPr>
          <w:color w:val="000000" w:themeColor="text1"/>
          <w:sz w:val="20"/>
          <w:szCs w:val="20"/>
          <w:shd w:val="clear" w:color="auto" w:fill="FFFFFF"/>
        </w:rPr>
        <w:t>.</w:t>
      </w:r>
    </w:p>
  </w:footnote>
  <w:footnote w:id="33">
    <w:p w14:paraId="2B38007D" w14:textId="03668309" w:rsidR="0098725B" w:rsidRPr="00285058" w:rsidRDefault="0098725B"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bdr w:val="none" w:sz="0" w:space="0" w:color="auto" w:frame="1"/>
        </w:rPr>
        <w:t>Marlborough Pub. Sch.</w:t>
      </w:r>
      <w:r w:rsidRPr="00285058">
        <w:rPr>
          <w:rFonts w:ascii="Times New Roman" w:hAnsi="Times New Roman" w:cs="Times New Roman"/>
          <w:color w:val="000000" w:themeColor="text1"/>
        </w:rPr>
        <w:t>, 2010 WL 2682433, at *6.</w:t>
      </w:r>
      <w:r w:rsidR="0088704C" w:rsidRPr="00285058">
        <w:rPr>
          <w:rFonts w:ascii="Times New Roman" w:hAnsi="Times New Roman" w:cs="Times New Roman"/>
          <w:color w:val="000000" w:themeColor="text1"/>
        </w:rPr>
        <w:t xml:space="preserve"> </w:t>
      </w:r>
    </w:p>
  </w:footnote>
  <w:footnote w:id="34">
    <w:p w14:paraId="21DCF568" w14:textId="7008A705" w:rsidR="00F83797" w:rsidRPr="00285058" w:rsidRDefault="00F83797" w:rsidP="00644175">
      <w:pPr>
        <w:shd w:val="clear" w:color="auto" w:fill="FFFFFF"/>
        <w:textAlignment w:val="baseline"/>
        <w:rPr>
          <w:color w:val="000000"/>
          <w:sz w:val="20"/>
          <w:szCs w:val="20"/>
        </w:rPr>
      </w:pPr>
      <w:r w:rsidRPr="00285058">
        <w:rPr>
          <w:rStyle w:val="FootnoteReference"/>
          <w:sz w:val="20"/>
          <w:szCs w:val="20"/>
        </w:rPr>
        <w:footnoteRef/>
      </w:r>
      <w:r w:rsidRPr="00285058">
        <w:rPr>
          <w:sz w:val="20"/>
          <w:szCs w:val="20"/>
        </w:rPr>
        <w:t xml:space="preserve"> </w:t>
      </w:r>
      <w:r w:rsidR="00507D27" w:rsidRPr="00285058">
        <w:rPr>
          <w:sz w:val="20"/>
          <w:szCs w:val="20"/>
        </w:rPr>
        <w:t xml:space="preserve">This matter is distinguishable from </w:t>
      </w:r>
      <w:r w:rsidR="00507D27" w:rsidRPr="00285058">
        <w:rPr>
          <w:i/>
          <w:iCs/>
          <w:color w:val="000000"/>
          <w:sz w:val="20"/>
          <w:szCs w:val="20"/>
          <w:bdr w:val="none" w:sz="0" w:space="0" w:color="auto" w:frame="1"/>
        </w:rPr>
        <w:t>Doe v. Marlborough Public Schools</w:t>
      </w:r>
      <w:r w:rsidR="00A62567" w:rsidRPr="00285058">
        <w:rPr>
          <w:i/>
          <w:iCs/>
          <w:color w:val="000000"/>
          <w:sz w:val="20"/>
          <w:szCs w:val="20"/>
        </w:rPr>
        <w:t xml:space="preserve">.  </w:t>
      </w:r>
      <w:r w:rsidR="00A62567" w:rsidRPr="00285058">
        <w:rPr>
          <w:color w:val="000000"/>
          <w:sz w:val="20"/>
          <w:szCs w:val="20"/>
        </w:rPr>
        <w:t xml:space="preserve">In </w:t>
      </w:r>
      <w:r w:rsidR="00A62567" w:rsidRPr="00285058">
        <w:rPr>
          <w:i/>
          <w:iCs/>
          <w:color w:val="000000"/>
          <w:sz w:val="20"/>
          <w:szCs w:val="20"/>
        </w:rPr>
        <w:t>Marlborough</w:t>
      </w:r>
      <w:r w:rsidR="00A62567" w:rsidRPr="00285058">
        <w:rPr>
          <w:color w:val="000000"/>
          <w:sz w:val="20"/>
          <w:szCs w:val="20"/>
        </w:rPr>
        <w:t>,</w:t>
      </w:r>
      <w:r w:rsidR="00507D27" w:rsidRPr="00285058">
        <w:rPr>
          <w:color w:val="000000"/>
          <w:sz w:val="20"/>
          <w:szCs w:val="20"/>
        </w:rPr>
        <w:t xml:space="preserve"> </w:t>
      </w:r>
      <w:r w:rsidR="00B30B55" w:rsidRPr="00285058">
        <w:rPr>
          <w:color w:val="000000"/>
          <w:sz w:val="20"/>
          <w:szCs w:val="20"/>
        </w:rPr>
        <w:t>at issue was whether Student received improper accommodations when he took the MCAS examination, and, if so, whether these accommodations enabled Student to pass when he would not have done so without the inappropriate accommodations.</w:t>
      </w:r>
      <w:r w:rsidR="000D1217" w:rsidRPr="00285058">
        <w:rPr>
          <w:color w:val="000000"/>
          <w:sz w:val="20"/>
          <w:szCs w:val="20"/>
        </w:rPr>
        <w:t xml:space="preserve"> This issue required an evidentiary hearing, which included </w:t>
      </w:r>
      <w:r w:rsidR="00507D27" w:rsidRPr="00285058">
        <w:rPr>
          <w:color w:val="000000"/>
          <w:sz w:val="20"/>
          <w:szCs w:val="20"/>
        </w:rPr>
        <w:t xml:space="preserve">the testimony of the </w:t>
      </w:r>
      <w:r w:rsidR="00644175" w:rsidRPr="00285058">
        <w:rPr>
          <w:color w:val="000000"/>
          <w:sz w:val="20"/>
          <w:szCs w:val="20"/>
        </w:rPr>
        <w:t>s</w:t>
      </w:r>
      <w:r w:rsidR="00507D27" w:rsidRPr="00285058">
        <w:rPr>
          <w:color w:val="000000"/>
          <w:sz w:val="20"/>
          <w:szCs w:val="20"/>
        </w:rPr>
        <w:t>tudent,</w:t>
      </w:r>
      <w:r w:rsidR="00644175" w:rsidRPr="00285058">
        <w:rPr>
          <w:color w:val="000000"/>
          <w:sz w:val="20"/>
          <w:szCs w:val="20"/>
        </w:rPr>
        <w:t xml:space="preserve"> the</w:t>
      </w:r>
      <w:r w:rsidR="00507D27" w:rsidRPr="00285058">
        <w:rPr>
          <w:color w:val="000000"/>
          <w:sz w:val="20"/>
          <w:szCs w:val="20"/>
        </w:rPr>
        <w:t xml:space="preserve"> proctor, and </w:t>
      </w:r>
      <w:r w:rsidR="00644175" w:rsidRPr="00285058">
        <w:rPr>
          <w:color w:val="000000"/>
          <w:sz w:val="20"/>
          <w:szCs w:val="20"/>
        </w:rPr>
        <w:t xml:space="preserve">other school staff </w:t>
      </w:r>
      <w:r w:rsidR="00507D27" w:rsidRPr="00285058">
        <w:rPr>
          <w:color w:val="000000"/>
          <w:sz w:val="20"/>
          <w:szCs w:val="20"/>
        </w:rPr>
        <w:t>who oversaw the exam</w:t>
      </w:r>
      <w:r w:rsidR="00A13267" w:rsidRPr="00285058">
        <w:rPr>
          <w:color w:val="000000"/>
          <w:sz w:val="20"/>
          <w:szCs w:val="20"/>
        </w:rPr>
        <w:t>.</w:t>
      </w:r>
      <w:r w:rsidR="00644175" w:rsidRPr="00285058">
        <w:rPr>
          <w:color w:val="000000"/>
          <w:sz w:val="20"/>
          <w:szCs w:val="20"/>
        </w:rPr>
        <w:t xml:space="preserve"> </w:t>
      </w:r>
      <w:r w:rsidR="000E75B8" w:rsidRPr="00285058">
        <w:rPr>
          <w:color w:val="000000"/>
          <w:sz w:val="20"/>
          <w:szCs w:val="20"/>
        </w:rPr>
        <w:t>In the instant matter</w:t>
      </w:r>
      <w:r w:rsidR="00644175" w:rsidRPr="00285058">
        <w:rPr>
          <w:color w:val="000000"/>
          <w:sz w:val="20"/>
          <w:szCs w:val="20"/>
        </w:rPr>
        <w:t xml:space="preserve">, </w:t>
      </w:r>
      <w:r w:rsidR="00525534" w:rsidRPr="00285058">
        <w:rPr>
          <w:color w:val="000000"/>
          <w:sz w:val="20"/>
          <w:szCs w:val="20"/>
        </w:rPr>
        <w:t xml:space="preserve">Parents/Guardians </w:t>
      </w:r>
      <w:r w:rsidR="00C55385" w:rsidRPr="00285058">
        <w:rPr>
          <w:color w:val="000000"/>
          <w:sz w:val="20"/>
          <w:szCs w:val="20"/>
        </w:rPr>
        <w:t xml:space="preserve">may </w:t>
      </w:r>
      <w:r w:rsidR="000E75B8" w:rsidRPr="00285058">
        <w:rPr>
          <w:color w:val="000000"/>
          <w:sz w:val="20"/>
          <w:szCs w:val="20"/>
        </w:rPr>
        <w:t>have</w:t>
      </w:r>
      <w:r w:rsidR="00C55385" w:rsidRPr="00285058">
        <w:rPr>
          <w:color w:val="000000"/>
          <w:sz w:val="20"/>
          <w:szCs w:val="20"/>
        </w:rPr>
        <w:t xml:space="preserve"> not consent</w:t>
      </w:r>
      <w:r w:rsidR="000E75B8" w:rsidRPr="00285058">
        <w:rPr>
          <w:color w:val="000000"/>
          <w:sz w:val="20"/>
          <w:szCs w:val="20"/>
        </w:rPr>
        <w:t>ed</w:t>
      </w:r>
      <w:r w:rsidR="00C55385" w:rsidRPr="00285058">
        <w:rPr>
          <w:color w:val="000000"/>
          <w:sz w:val="20"/>
          <w:szCs w:val="20"/>
        </w:rPr>
        <w:t xml:space="preserve"> to the waiver, but, nevertheless, it was part of </w:t>
      </w:r>
      <w:r w:rsidR="00BD4FC3" w:rsidRPr="00285058">
        <w:rPr>
          <w:color w:val="000000"/>
          <w:sz w:val="20"/>
          <w:szCs w:val="20"/>
        </w:rPr>
        <w:t>a state mandate</w:t>
      </w:r>
      <w:r w:rsidR="009C338C" w:rsidRPr="00285058">
        <w:rPr>
          <w:color w:val="000000"/>
          <w:sz w:val="20"/>
          <w:szCs w:val="20"/>
        </w:rPr>
        <w:t xml:space="preserve">, and therefore </w:t>
      </w:r>
      <w:r w:rsidR="00CF3A47" w:rsidRPr="00285058">
        <w:rPr>
          <w:color w:val="000000"/>
          <w:sz w:val="20"/>
          <w:szCs w:val="20"/>
        </w:rPr>
        <w:t xml:space="preserve">I am unable to find </w:t>
      </w:r>
      <w:r w:rsidR="000E75B8" w:rsidRPr="00285058">
        <w:rPr>
          <w:color w:val="000000"/>
          <w:sz w:val="20"/>
          <w:szCs w:val="20"/>
        </w:rPr>
        <w:t xml:space="preserve">that </w:t>
      </w:r>
      <w:r w:rsidR="00CF3A47" w:rsidRPr="00285058">
        <w:rPr>
          <w:color w:val="000000"/>
          <w:sz w:val="20"/>
          <w:szCs w:val="20"/>
        </w:rPr>
        <w:t>genuine issue of material fact exists</w:t>
      </w:r>
      <w:r w:rsidR="00A13267" w:rsidRPr="00285058">
        <w:rPr>
          <w:color w:val="000000"/>
          <w:sz w:val="20"/>
          <w:szCs w:val="20"/>
        </w:rPr>
        <w:t xml:space="preserve"> with respect to this issue</w:t>
      </w:r>
      <w:r w:rsidR="000E75B8" w:rsidRPr="00285058">
        <w:rPr>
          <w:color w:val="000000"/>
          <w:sz w:val="20"/>
          <w:szCs w:val="20"/>
        </w:rPr>
        <w:t>.</w:t>
      </w:r>
      <w:r w:rsidR="00525534" w:rsidRPr="00285058">
        <w:rPr>
          <w:color w:val="000000"/>
          <w:sz w:val="20"/>
          <w:szCs w:val="20"/>
        </w:rPr>
        <w:t xml:space="preserve"> </w:t>
      </w:r>
    </w:p>
  </w:footnote>
  <w:footnote w:id="35">
    <w:p w14:paraId="5A798147" w14:textId="77777777" w:rsidR="00EF1E81" w:rsidRPr="00285058" w:rsidRDefault="00EF1E81" w:rsidP="00EF1E81">
      <w:pPr>
        <w:pStyle w:val="FootnoteText"/>
        <w:rPr>
          <w:rFonts w:ascii="Times New Roman" w:hAnsi="Times New Roman" w:cs="Times New Roman"/>
        </w:rPr>
      </w:pPr>
      <w:r w:rsidRPr="00285058">
        <w:rPr>
          <w:rStyle w:val="FootnoteReference"/>
          <w:rFonts w:ascii="Times New Roman" w:hAnsi="Times New Roman" w:cs="Times New Roman"/>
        </w:rPr>
        <w:footnoteRef/>
      </w:r>
      <w:r w:rsidRPr="00285058">
        <w:rPr>
          <w:rFonts w:ascii="Times New Roman" w:hAnsi="Times New Roman" w:cs="Times New Roman"/>
        </w:rPr>
        <w:t xml:space="preserve"> Pursuant to Paragraph 14 of the Settlement Agreement, Parents are precluded from asserting that the District failed to provide Student a FAPE prior to the execution of the Settlement Agreement. (S-A)</w:t>
      </w:r>
    </w:p>
  </w:footnote>
  <w:footnote w:id="36">
    <w:p w14:paraId="6EAC63AE" w14:textId="2E8340B2" w:rsidR="00367017" w:rsidRPr="00285058" w:rsidRDefault="00367017"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rPr>
        <w:t>Endrew F.,</w:t>
      </w:r>
      <w:r w:rsidRPr="00285058">
        <w:rPr>
          <w:rFonts w:ascii="Times New Roman" w:hAnsi="Times New Roman" w:cs="Times New Roman"/>
          <w:color w:val="000000" w:themeColor="text1"/>
          <w:shd w:val="clear" w:color="auto" w:fill="FFFFFF"/>
        </w:rPr>
        <w:t xml:space="preserve"> 137 S.Ct. </w:t>
      </w:r>
      <w:r w:rsidR="0021028F" w:rsidRPr="00285058">
        <w:rPr>
          <w:rFonts w:ascii="Times New Roman" w:hAnsi="Times New Roman" w:cs="Times New Roman"/>
          <w:color w:val="000000" w:themeColor="text1"/>
          <w:shd w:val="clear" w:color="auto" w:fill="FFFFFF"/>
        </w:rPr>
        <w:t>at 992.</w:t>
      </w:r>
    </w:p>
  </w:footnote>
  <w:footnote w:id="37">
    <w:p w14:paraId="06815A98" w14:textId="5FBD1D3E" w:rsidR="000253AA" w:rsidRPr="00285058" w:rsidRDefault="000253AA"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In fact, Parents cannot </w:t>
      </w:r>
      <w:r w:rsidR="003F0DC0" w:rsidRPr="00285058">
        <w:rPr>
          <w:rFonts w:ascii="Times New Roman" w:hAnsi="Times New Roman" w:cs="Times New Roman"/>
          <w:color w:val="000000" w:themeColor="text1"/>
        </w:rPr>
        <w:t xml:space="preserve">now </w:t>
      </w:r>
      <w:r w:rsidRPr="00285058">
        <w:rPr>
          <w:rFonts w:ascii="Times New Roman" w:hAnsi="Times New Roman" w:cs="Times New Roman"/>
          <w:color w:val="000000" w:themeColor="text1"/>
        </w:rPr>
        <w:t>so assert</w:t>
      </w:r>
      <w:r w:rsidR="005C004E" w:rsidRPr="00285058">
        <w:rPr>
          <w:rFonts w:ascii="Times New Roman" w:hAnsi="Times New Roman" w:cs="Times New Roman"/>
          <w:color w:val="000000" w:themeColor="text1"/>
        </w:rPr>
        <w:t xml:space="preserve">. </w:t>
      </w:r>
      <w:r w:rsidRPr="00285058">
        <w:rPr>
          <w:rFonts w:ascii="Times New Roman" w:hAnsi="Times New Roman" w:cs="Times New Roman"/>
          <w:color w:val="000000" w:themeColor="text1"/>
        </w:rPr>
        <w:t xml:space="preserve"> </w:t>
      </w:r>
      <w:r w:rsidR="005C004E" w:rsidRPr="00285058">
        <w:rPr>
          <w:rFonts w:ascii="Times New Roman" w:hAnsi="Times New Roman" w:cs="Times New Roman"/>
          <w:color w:val="000000" w:themeColor="text1"/>
        </w:rPr>
        <w:t>In</w:t>
      </w:r>
      <w:r w:rsidRPr="00285058">
        <w:rPr>
          <w:rFonts w:ascii="Times New Roman" w:hAnsi="Times New Roman" w:cs="Times New Roman"/>
          <w:color w:val="000000" w:themeColor="text1"/>
        </w:rPr>
        <w:t xml:space="preserve"> the Settlement Agreement</w:t>
      </w:r>
      <w:r w:rsidR="005C004E" w:rsidRPr="00285058">
        <w:rPr>
          <w:rFonts w:ascii="Times New Roman" w:hAnsi="Times New Roman" w:cs="Times New Roman"/>
          <w:color w:val="000000" w:themeColor="text1"/>
        </w:rPr>
        <w:t>,</w:t>
      </w:r>
      <w:r w:rsidRPr="00285058">
        <w:rPr>
          <w:rFonts w:ascii="Times New Roman" w:hAnsi="Times New Roman" w:cs="Times New Roman"/>
          <w:color w:val="000000" w:themeColor="text1"/>
        </w:rPr>
        <w:t xml:space="preserve"> Parents agreed that Harvard’s agreement to Student’s placement at </w:t>
      </w:r>
      <w:r w:rsidR="005C004E" w:rsidRPr="00285058">
        <w:rPr>
          <w:rFonts w:ascii="Times New Roman" w:hAnsi="Times New Roman" w:cs="Times New Roman"/>
          <w:color w:val="000000" w:themeColor="text1"/>
        </w:rPr>
        <w:t>Riverview</w:t>
      </w:r>
      <w:r w:rsidRPr="00285058">
        <w:rPr>
          <w:rFonts w:ascii="Times New Roman" w:hAnsi="Times New Roman" w:cs="Times New Roman"/>
          <w:color w:val="000000" w:themeColor="text1"/>
        </w:rPr>
        <w:t xml:space="preserve"> was not an admission that said placement would provide Student with a FAPE. </w:t>
      </w:r>
      <w:r w:rsidR="005C004E" w:rsidRPr="00285058">
        <w:rPr>
          <w:rFonts w:ascii="Times New Roman" w:hAnsi="Times New Roman" w:cs="Times New Roman"/>
          <w:color w:val="000000" w:themeColor="text1"/>
        </w:rPr>
        <w:t>(</w:t>
      </w:r>
      <w:r w:rsidR="0021028F" w:rsidRPr="00285058">
        <w:rPr>
          <w:rFonts w:ascii="Times New Roman" w:hAnsi="Times New Roman" w:cs="Times New Roman"/>
          <w:color w:val="000000" w:themeColor="text1"/>
        </w:rPr>
        <w:t>S</w:t>
      </w:r>
      <w:r w:rsidR="005C004E" w:rsidRPr="00285058">
        <w:rPr>
          <w:rFonts w:ascii="Times New Roman" w:hAnsi="Times New Roman" w:cs="Times New Roman"/>
          <w:color w:val="000000" w:themeColor="text1"/>
        </w:rPr>
        <w:t>-A)</w:t>
      </w:r>
      <w:r w:rsidR="00392A47" w:rsidRPr="00285058">
        <w:rPr>
          <w:rFonts w:ascii="Times New Roman" w:hAnsi="Times New Roman" w:cs="Times New Roman"/>
          <w:color w:val="000000" w:themeColor="text1"/>
        </w:rPr>
        <w:t xml:space="preserve"> </w:t>
      </w:r>
      <w:r w:rsidR="00AA581B" w:rsidRPr="00285058">
        <w:rPr>
          <w:rFonts w:ascii="Times New Roman" w:hAnsi="Times New Roman" w:cs="Times New Roman"/>
          <w:color w:val="000000" w:themeColor="text1"/>
        </w:rPr>
        <w:t xml:space="preserve"> </w:t>
      </w:r>
    </w:p>
  </w:footnote>
  <w:footnote w:id="38">
    <w:p w14:paraId="27739373" w14:textId="0F453713" w:rsidR="009824CC" w:rsidRPr="00285058" w:rsidRDefault="009824CC"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This is distinguishable from </w:t>
      </w:r>
      <w:r w:rsidRPr="00285058">
        <w:rPr>
          <w:rFonts w:ascii="Times New Roman" w:hAnsi="Times New Roman" w:cs="Times New Roman"/>
          <w:i/>
          <w:iCs/>
          <w:color w:val="000000" w:themeColor="text1"/>
        </w:rPr>
        <w:t>In Re: Dracut Public Schools</w:t>
      </w:r>
      <w:r w:rsidRPr="00285058">
        <w:rPr>
          <w:rFonts w:ascii="Times New Roman" w:hAnsi="Times New Roman" w:cs="Times New Roman"/>
          <w:color w:val="000000" w:themeColor="text1"/>
        </w:rPr>
        <w:t xml:space="preserve">, BSEA # 08-5330 where Hearing Officer Crane ordered extended eligibility </w:t>
      </w:r>
      <w:r w:rsidR="009E3E34" w:rsidRPr="00285058">
        <w:rPr>
          <w:rFonts w:ascii="Times New Roman" w:hAnsi="Times New Roman" w:cs="Times New Roman"/>
          <w:color w:val="000000" w:themeColor="text1"/>
        </w:rPr>
        <w:t>in order for the student to receive compensatory services for inappropriate transition services.</w:t>
      </w:r>
      <w:r w:rsidR="00D82BDD" w:rsidRPr="00285058">
        <w:rPr>
          <w:rFonts w:ascii="Times New Roman" w:hAnsi="Times New Roman" w:cs="Times New Roman"/>
          <w:color w:val="000000" w:themeColor="text1"/>
        </w:rPr>
        <w:t xml:space="preserve"> </w:t>
      </w:r>
      <w:r w:rsidR="00BC4C84" w:rsidRPr="00285058">
        <w:rPr>
          <w:rFonts w:ascii="Times New Roman" w:hAnsi="Times New Roman" w:cs="Times New Roman"/>
          <w:color w:val="000000" w:themeColor="text1"/>
        </w:rPr>
        <w:t>In the instant matter</w:t>
      </w:r>
      <w:r w:rsidR="00D82BDD" w:rsidRPr="00285058">
        <w:rPr>
          <w:rFonts w:ascii="Times New Roman" w:hAnsi="Times New Roman" w:cs="Times New Roman"/>
          <w:color w:val="000000" w:themeColor="text1"/>
        </w:rPr>
        <w:t>, there is no allegation that Student’s transition services were inappropriate</w:t>
      </w:r>
      <w:r w:rsidR="008A50C8" w:rsidRPr="00285058">
        <w:rPr>
          <w:rFonts w:ascii="Times New Roman" w:hAnsi="Times New Roman" w:cs="Times New Roman"/>
          <w:color w:val="000000" w:themeColor="text1"/>
        </w:rPr>
        <w:t>, and there is no request for compensatory services</w:t>
      </w:r>
      <w:r w:rsidR="00D82BDD" w:rsidRPr="00285058">
        <w:rPr>
          <w:rFonts w:ascii="Times New Roman" w:hAnsi="Times New Roman" w:cs="Times New Roman"/>
          <w:color w:val="000000" w:themeColor="text1"/>
        </w:rPr>
        <w:t xml:space="preserve">. </w:t>
      </w:r>
    </w:p>
  </w:footnote>
  <w:footnote w:id="39">
    <w:p w14:paraId="06BD48B9" w14:textId="77777777" w:rsidR="00DC1768" w:rsidRPr="00285058" w:rsidRDefault="00DC1768" w:rsidP="00DC1768">
      <w:pPr>
        <w:pStyle w:val="FootnoteText"/>
        <w:rPr>
          <w:rFonts w:ascii="Times New Roman" w:hAnsi="Times New Roman" w:cs="Times New Roman"/>
        </w:rPr>
      </w:pPr>
      <w:r w:rsidRPr="00285058">
        <w:rPr>
          <w:rStyle w:val="FootnoteReference"/>
          <w:rFonts w:ascii="Times New Roman" w:hAnsi="Times New Roman" w:cs="Times New Roman"/>
        </w:rPr>
        <w:footnoteRef/>
      </w:r>
      <w:r w:rsidRPr="00285058">
        <w:rPr>
          <w:rFonts w:ascii="Times New Roman" w:hAnsi="Times New Roman" w:cs="Times New Roman"/>
        </w:rPr>
        <w:t xml:space="preserve"> 603 CMR 28.05(4)(b).</w:t>
      </w:r>
    </w:p>
  </w:footnote>
  <w:footnote w:id="40">
    <w:p w14:paraId="56F1A1C5" w14:textId="5669297C" w:rsidR="0027310E" w:rsidRPr="00285058" w:rsidRDefault="0027310E"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Style w:val="Emphasis"/>
          <w:rFonts w:ascii="Times New Roman" w:hAnsi="Times New Roman" w:cs="Times New Roman"/>
          <w:color w:val="000000" w:themeColor="text1"/>
          <w:bdr w:val="none" w:sz="0" w:space="0" w:color="auto" w:frame="1"/>
          <w:shd w:val="clear" w:color="auto" w:fill="FFFFFF"/>
        </w:rPr>
        <w:t>Lessard,</w:t>
      </w:r>
      <w:r w:rsidRPr="00285058">
        <w:rPr>
          <w:rStyle w:val="apple-converted-space"/>
          <w:rFonts w:ascii="Times New Roman" w:hAnsi="Times New Roman" w:cs="Times New Roman"/>
          <w:color w:val="000000" w:themeColor="text1"/>
          <w:shd w:val="clear" w:color="auto" w:fill="FFFFFF"/>
        </w:rPr>
        <w:t> </w:t>
      </w:r>
      <w:r w:rsidRPr="00285058">
        <w:rPr>
          <w:rFonts w:ascii="Times New Roman" w:hAnsi="Times New Roman" w:cs="Times New Roman"/>
          <w:color w:val="000000" w:themeColor="text1"/>
          <w:shd w:val="clear" w:color="auto" w:fill="FFFFFF"/>
        </w:rPr>
        <w:t>518 F.3d at 29.</w:t>
      </w:r>
    </w:p>
  </w:footnote>
  <w:footnote w:id="41">
    <w:p w14:paraId="5F2B4016" w14:textId="352F83A1" w:rsidR="00DF663D" w:rsidRPr="00285058" w:rsidRDefault="00DF663D"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See</w:t>
      </w:r>
      <w:r w:rsidR="008D1E11" w:rsidRPr="00285058">
        <w:rPr>
          <w:rFonts w:ascii="Times New Roman" w:hAnsi="Times New Roman" w:cs="Times New Roman"/>
          <w:color w:val="000000" w:themeColor="text1"/>
        </w:rPr>
        <w:t xml:space="preserve">, for example, </w:t>
      </w:r>
      <w:r w:rsidRPr="00285058">
        <w:rPr>
          <w:rFonts w:ascii="Times New Roman" w:hAnsi="Times New Roman" w:cs="Times New Roman"/>
          <w:i/>
          <w:iCs/>
          <w:color w:val="000000" w:themeColor="text1"/>
        </w:rPr>
        <w:t>Southwick Tolland Regional School District</w:t>
      </w:r>
      <w:r w:rsidR="00805A26" w:rsidRPr="00285058">
        <w:rPr>
          <w:rFonts w:ascii="Times New Roman" w:hAnsi="Times New Roman" w:cs="Times New Roman"/>
          <w:color w:val="000000" w:themeColor="text1"/>
        </w:rPr>
        <w:t xml:space="preserve">, </w:t>
      </w:r>
      <w:r w:rsidRPr="00285058">
        <w:rPr>
          <w:rFonts w:ascii="Times New Roman" w:hAnsi="Times New Roman" w:cs="Times New Roman"/>
          <w:color w:val="000000" w:themeColor="text1"/>
        </w:rPr>
        <w:t>BSEA # 06-6583</w:t>
      </w:r>
      <w:r w:rsidR="00805A26" w:rsidRPr="00285058">
        <w:rPr>
          <w:rFonts w:ascii="Times New Roman" w:hAnsi="Times New Roman" w:cs="Times New Roman"/>
          <w:color w:val="000000" w:themeColor="text1"/>
        </w:rPr>
        <w:t xml:space="preserve"> (Crane, 2006)</w:t>
      </w:r>
      <w:r w:rsidR="00BA33A0" w:rsidRPr="00285058">
        <w:rPr>
          <w:rFonts w:ascii="Times New Roman" w:hAnsi="Times New Roman" w:cs="Times New Roman"/>
          <w:color w:val="000000" w:themeColor="text1"/>
        </w:rPr>
        <w:t xml:space="preserve">; </w:t>
      </w:r>
      <w:r w:rsidR="00611950" w:rsidRPr="00285058">
        <w:rPr>
          <w:rFonts w:ascii="Times New Roman" w:hAnsi="Times New Roman" w:cs="Times New Roman"/>
          <w:i/>
          <w:iCs/>
          <w:color w:val="000000" w:themeColor="text1"/>
        </w:rPr>
        <w:t>In Re: Student v. Newton Public Schools</w:t>
      </w:r>
      <w:r w:rsidR="008D1E11" w:rsidRPr="00285058">
        <w:rPr>
          <w:rFonts w:ascii="Times New Roman" w:hAnsi="Times New Roman" w:cs="Times New Roman"/>
          <w:color w:val="000000" w:themeColor="text1"/>
        </w:rPr>
        <w:t xml:space="preserve">, </w:t>
      </w:r>
      <w:r w:rsidR="00611950" w:rsidRPr="00285058">
        <w:rPr>
          <w:rFonts w:ascii="Times New Roman" w:hAnsi="Times New Roman" w:cs="Times New Roman"/>
          <w:color w:val="000000" w:themeColor="text1"/>
        </w:rPr>
        <w:t>BSEA # 14-08637</w:t>
      </w:r>
      <w:r w:rsidR="008D1E11" w:rsidRPr="00285058">
        <w:rPr>
          <w:rFonts w:ascii="Times New Roman" w:hAnsi="Times New Roman" w:cs="Times New Roman"/>
          <w:color w:val="000000" w:themeColor="text1"/>
        </w:rPr>
        <w:t xml:space="preserve"> (Figueroa, 2015).</w:t>
      </w:r>
    </w:p>
  </w:footnote>
  <w:footnote w:id="42">
    <w:p w14:paraId="0F54BAAD" w14:textId="7F0DD300" w:rsidR="007031AF" w:rsidRPr="00285058" w:rsidRDefault="007031AF"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Style w:val="Emphasis"/>
          <w:rFonts w:ascii="Times New Roman" w:hAnsi="Times New Roman" w:cs="Times New Roman"/>
          <w:color w:val="000000" w:themeColor="text1"/>
          <w:bdr w:val="none" w:sz="0" w:space="0" w:color="auto" w:frame="1"/>
          <w:shd w:val="clear" w:color="auto" w:fill="FFFFFF"/>
        </w:rPr>
        <w:t>Lessard,</w:t>
      </w:r>
      <w:r w:rsidRPr="00285058">
        <w:rPr>
          <w:rStyle w:val="apple-converted-space"/>
          <w:rFonts w:ascii="Times New Roman" w:hAnsi="Times New Roman" w:cs="Times New Roman"/>
          <w:color w:val="000000" w:themeColor="text1"/>
          <w:shd w:val="clear" w:color="auto" w:fill="FFFFFF"/>
        </w:rPr>
        <w:t> </w:t>
      </w:r>
      <w:r w:rsidRPr="00285058">
        <w:rPr>
          <w:rFonts w:ascii="Times New Roman" w:hAnsi="Times New Roman" w:cs="Times New Roman"/>
          <w:color w:val="000000" w:themeColor="text1"/>
          <w:shd w:val="clear" w:color="auto" w:fill="FFFFFF"/>
        </w:rPr>
        <w:t xml:space="preserve">518 F.3d at 29; </w:t>
      </w:r>
      <w:r w:rsidRPr="00285058">
        <w:rPr>
          <w:rFonts w:ascii="Times New Roman" w:hAnsi="Times New Roman" w:cs="Times New Roman"/>
          <w:i/>
          <w:iCs/>
          <w:color w:val="000000" w:themeColor="text1"/>
          <w:bdr w:val="none" w:sz="0" w:space="0" w:color="auto" w:frame="1"/>
        </w:rPr>
        <w:t>Marlborough Pub. Sch</w:t>
      </w:r>
      <w:r w:rsidRPr="00285058">
        <w:rPr>
          <w:rFonts w:ascii="Times New Roman" w:hAnsi="Times New Roman" w:cs="Times New Roman"/>
          <w:color w:val="000000" w:themeColor="text1"/>
        </w:rPr>
        <w:t xml:space="preserve">, 2010 WL 2682433, at *8; </w:t>
      </w:r>
      <w:r w:rsidRPr="00285058">
        <w:rPr>
          <w:rFonts w:ascii="Times New Roman" w:hAnsi="Times New Roman" w:cs="Times New Roman"/>
          <w:i/>
          <w:iCs/>
          <w:color w:val="000000" w:themeColor="text1"/>
        </w:rPr>
        <w:t>In Re: Dracut Public Schools</w:t>
      </w:r>
      <w:r w:rsidRPr="00285058">
        <w:rPr>
          <w:rFonts w:ascii="Times New Roman" w:hAnsi="Times New Roman" w:cs="Times New Roman"/>
          <w:color w:val="000000" w:themeColor="text1"/>
        </w:rPr>
        <w:t>, BSEA # 08-5330 (Crane, 2008)</w:t>
      </w:r>
      <w:r w:rsidR="002741B3" w:rsidRPr="00285058">
        <w:rPr>
          <w:rFonts w:ascii="Times New Roman" w:hAnsi="Times New Roman" w:cs="Times New Roman"/>
          <w:color w:val="000000" w:themeColor="text1"/>
        </w:rPr>
        <w:t xml:space="preserve"> </w:t>
      </w:r>
      <w:r w:rsidRPr="00285058">
        <w:rPr>
          <w:rFonts w:ascii="Times New Roman" w:hAnsi="Times New Roman" w:cs="Times New Roman"/>
          <w:color w:val="000000" w:themeColor="text1"/>
        </w:rPr>
        <w:t xml:space="preserve">(“Also, as with other parts of FAPE, the transition services requirement does not imply a substantive standard or a particular measure of progress but rather specifies the perspective that participants in the process should strive to attain but does not establish a standard for evaluating the fruits of that process. At the same time, Congress has noted the importance of providing effective transition services under the IDEA”) (internal citations omitted). Although an IEP is not a guarantee of a specific educational or functional result for a student with a disability, the IDEA does provide for revisiting the IEP if the progress the IEP Team expects is not occurring. See </w:t>
      </w:r>
      <w:r w:rsidRPr="00285058">
        <w:rPr>
          <w:rFonts w:ascii="Times New Roman" w:eastAsia="Times New Roman" w:hAnsi="Times New Roman" w:cs="Times New Roman"/>
          <w:i/>
          <w:iCs/>
          <w:color w:val="000000" w:themeColor="text1"/>
        </w:rPr>
        <w:t>Administrative Advisory SPED 2018-2</w:t>
      </w:r>
      <w:r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rPr>
        <w:t xml:space="preserve">Secondary Transition Services and Graduation with a High School Diploma, </w:t>
      </w:r>
      <w:r w:rsidRPr="00285058">
        <w:rPr>
          <w:rFonts w:ascii="Times New Roman" w:hAnsi="Times New Roman" w:cs="Times New Roman"/>
          <w:color w:val="000000" w:themeColor="text1"/>
        </w:rPr>
        <w:t>which may be found at</w:t>
      </w:r>
      <w:r w:rsidRPr="00285058">
        <w:rPr>
          <w:rFonts w:ascii="Times New Roman" w:hAnsi="Times New Roman" w:cs="Times New Roman"/>
          <w:i/>
          <w:iCs/>
          <w:color w:val="000000" w:themeColor="text1"/>
        </w:rPr>
        <w:t xml:space="preserve"> </w:t>
      </w:r>
      <w:hyperlink r:id="rId2" w:history="1">
        <w:r w:rsidRPr="00285058">
          <w:rPr>
            <w:rStyle w:val="Hyperlink"/>
            <w:rFonts w:ascii="Times New Roman" w:hAnsi="Times New Roman" w:cs="Times New Roman"/>
            <w:color w:val="000000" w:themeColor="text1"/>
          </w:rPr>
          <w:t>https://www.doe.mass.edu/sped/advisories/2018-2.html</w:t>
        </w:r>
      </w:hyperlink>
      <w:r w:rsidRPr="00285058">
        <w:rPr>
          <w:rStyle w:val="Hyperlink"/>
          <w:rFonts w:ascii="Times New Roman" w:hAnsi="Times New Roman" w:cs="Times New Roman"/>
          <w:color w:val="000000" w:themeColor="text1"/>
        </w:rPr>
        <w:t>.</w:t>
      </w:r>
    </w:p>
  </w:footnote>
  <w:footnote w:id="43">
    <w:p w14:paraId="0B7DA198" w14:textId="20CB8EC2" w:rsidR="00BC636D" w:rsidRPr="00285058" w:rsidRDefault="00BC636D"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003447BC" w:rsidRPr="00285058">
        <w:rPr>
          <w:rFonts w:ascii="Times New Roman" w:hAnsi="Times New Roman" w:cs="Times New Roman"/>
          <w:color w:val="000000" w:themeColor="text1"/>
        </w:rPr>
        <w:t xml:space="preserve">The IDEA further requires that special education and related services be designed to result in progress that is “effective.” See </w:t>
      </w:r>
      <w:r w:rsidR="00046E49" w:rsidRPr="00285058">
        <w:rPr>
          <w:rFonts w:ascii="Times New Roman" w:hAnsi="Times New Roman" w:cs="Times New Roman"/>
          <w:color w:val="000000" w:themeColor="text1"/>
        </w:rPr>
        <w:t xml:space="preserve">20 USC 1400(d)(4) (purposes of this title are . . . to assess, and ensure the effectiveness of , efforts to educate children with disabilities” (emphasis added); </w:t>
      </w:r>
      <w:r w:rsidR="00046E49" w:rsidRPr="00285058">
        <w:rPr>
          <w:rFonts w:ascii="Times New Roman" w:hAnsi="Times New Roman" w:cs="Times New Roman"/>
          <w:i/>
          <w:iCs/>
          <w:color w:val="000000" w:themeColor="text1"/>
        </w:rPr>
        <w:t>North Reading School Committee v. Bureau of Special Education Appeals</w:t>
      </w:r>
      <w:r w:rsidR="00046E49" w:rsidRPr="00285058">
        <w:rPr>
          <w:rFonts w:ascii="Times New Roman" w:hAnsi="Times New Roman" w:cs="Times New Roman"/>
          <w:color w:val="000000" w:themeColor="text1"/>
        </w:rPr>
        <w:t>, 480 F.Supp.2d 479, 489 (D.Mass. 2007 ) (educational program “must be reasonably calculated to provide effective results and demonstrable improvement in the various educational and personal skills identified as special needs</w:t>
      </w:r>
      <w:r w:rsidR="0028776E" w:rsidRPr="00285058">
        <w:rPr>
          <w:rFonts w:ascii="Times New Roman" w:hAnsi="Times New Roman" w:cs="Times New Roman"/>
          <w:color w:val="000000" w:themeColor="text1"/>
        </w:rPr>
        <w:t>”).</w:t>
      </w:r>
      <w:r w:rsidR="00963AFC" w:rsidRPr="00285058">
        <w:rPr>
          <w:rFonts w:ascii="Times New Roman" w:hAnsi="Times New Roman" w:cs="Times New Roman"/>
          <w:color w:val="000000" w:themeColor="text1"/>
        </w:rPr>
        <w:t xml:space="preserve"> </w:t>
      </w:r>
    </w:p>
  </w:footnote>
  <w:footnote w:id="44">
    <w:p w14:paraId="787DE96C" w14:textId="687F4E7A" w:rsidR="00CF3113" w:rsidRPr="00285058" w:rsidRDefault="00CF3113" w:rsidP="002151F0">
      <w:pPr>
        <w:rPr>
          <w:color w:val="000000" w:themeColor="text1"/>
          <w:sz w:val="20"/>
          <w:szCs w:val="20"/>
          <w:shd w:val="clear" w:color="auto" w:fill="FFFFFF"/>
        </w:rPr>
      </w:pPr>
      <w:r w:rsidRPr="00285058">
        <w:rPr>
          <w:rStyle w:val="FootnoteReference"/>
          <w:color w:val="000000" w:themeColor="text1"/>
          <w:sz w:val="20"/>
          <w:szCs w:val="20"/>
        </w:rPr>
        <w:footnoteRef/>
      </w:r>
      <w:r w:rsidRPr="00285058">
        <w:rPr>
          <w:color w:val="000000" w:themeColor="text1"/>
          <w:sz w:val="20"/>
          <w:szCs w:val="20"/>
        </w:rPr>
        <w:t xml:space="preserve"> </w:t>
      </w:r>
      <w:r w:rsidR="00882275" w:rsidRPr="00285058">
        <w:rPr>
          <w:color w:val="000000" w:themeColor="text1"/>
          <w:sz w:val="20"/>
          <w:szCs w:val="20"/>
        </w:rPr>
        <w:t xml:space="preserve">Again, </w:t>
      </w:r>
      <w:r w:rsidR="00C80CB6" w:rsidRPr="00285058">
        <w:rPr>
          <w:color w:val="000000" w:themeColor="text1"/>
          <w:sz w:val="20"/>
          <w:szCs w:val="20"/>
        </w:rPr>
        <w:t>even if I view all evidence and inferences in the light most favorable to the Parents/Guardians</w:t>
      </w:r>
      <w:r w:rsidR="008A712F" w:rsidRPr="00285058">
        <w:rPr>
          <w:color w:val="000000" w:themeColor="text1"/>
          <w:sz w:val="20"/>
          <w:szCs w:val="20"/>
        </w:rPr>
        <w:t xml:space="preserve">, I </w:t>
      </w:r>
      <w:r w:rsidR="00882275" w:rsidRPr="00285058">
        <w:rPr>
          <w:color w:val="000000" w:themeColor="text1"/>
          <w:sz w:val="20"/>
          <w:szCs w:val="20"/>
        </w:rPr>
        <w:t>am constrained to find insufficient progress where</w:t>
      </w:r>
      <w:r w:rsidR="00A00D06" w:rsidRPr="00285058">
        <w:rPr>
          <w:color w:val="000000" w:themeColor="text1"/>
          <w:sz w:val="20"/>
          <w:szCs w:val="20"/>
        </w:rPr>
        <w:t xml:space="preserve"> Parents are seeking continuation of the </w:t>
      </w:r>
      <w:r w:rsidR="00573F4D" w:rsidRPr="00285058">
        <w:rPr>
          <w:color w:val="000000" w:themeColor="text1"/>
          <w:sz w:val="20"/>
          <w:szCs w:val="20"/>
        </w:rPr>
        <w:t xml:space="preserve">same </w:t>
      </w:r>
      <w:r w:rsidR="00A00D06" w:rsidRPr="00285058">
        <w:rPr>
          <w:color w:val="000000" w:themeColor="text1"/>
          <w:sz w:val="20"/>
          <w:szCs w:val="20"/>
        </w:rPr>
        <w:t xml:space="preserve">program which </w:t>
      </w:r>
      <w:r w:rsidR="00902C45" w:rsidRPr="00285058">
        <w:rPr>
          <w:color w:val="000000" w:themeColor="text1"/>
          <w:sz w:val="20"/>
          <w:szCs w:val="20"/>
        </w:rPr>
        <w:t xml:space="preserve">they allege </w:t>
      </w:r>
      <w:r w:rsidR="00A00D06" w:rsidRPr="00285058">
        <w:rPr>
          <w:color w:val="000000" w:themeColor="text1"/>
          <w:sz w:val="20"/>
          <w:szCs w:val="20"/>
        </w:rPr>
        <w:t>did not result in sufficient progress</w:t>
      </w:r>
      <w:r w:rsidR="00902C45" w:rsidRPr="00285058">
        <w:rPr>
          <w:color w:val="000000" w:themeColor="text1"/>
          <w:sz w:val="20"/>
          <w:szCs w:val="20"/>
        </w:rPr>
        <w:t>. See</w:t>
      </w:r>
      <w:r w:rsidR="001E565F" w:rsidRPr="00285058">
        <w:rPr>
          <w:color w:val="000000" w:themeColor="text1"/>
          <w:sz w:val="20"/>
          <w:szCs w:val="20"/>
          <w:shd w:val="clear" w:color="auto" w:fill="FFFFFF"/>
        </w:rPr>
        <w:t xml:space="preserve"> </w:t>
      </w:r>
      <w:r w:rsidR="001E565F" w:rsidRPr="00285058">
        <w:rPr>
          <w:i/>
          <w:iCs/>
          <w:color w:val="000000" w:themeColor="text1"/>
          <w:sz w:val="20"/>
          <w:szCs w:val="20"/>
          <w:shd w:val="clear" w:color="auto" w:fill="FFFFFF"/>
        </w:rPr>
        <w:t>In Re: Norwood Public Schools</w:t>
      </w:r>
      <w:r w:rsidR="001E565F" w:rsidRPr="00285058">
        <w:rPr>
          <w:color w:val="000000" w:themeColor="text1"/>
          <w:sz w:val="20"/>
          <w:szCs w:val="20"/>
          <w:shd w:val="clear" w:color="auto" w:fill="FFFFFF"/>
        </w:rPr>
        <w:t>, BSEA # 11-5444 (Crane, 2011) (“</w:t>
      </w:r>
      <w:r w:rsidR="00902C45" w:rsidRPr="00285058">
        <w:rPr>
          <w:color w:val="000000" w:themeColor="text1"/>
          <w:sz w:val="20"/>
          <w:szCs w:val="20"/>
          <w:shd w:val="clear" w:color="auto" w:fill="FFFFFF"/>
        </w:rPr>
        <w:t>One may reasonably expect, and it is not disputed, that whatever progress was made in the 2010-2011school year would likely continue in the next school year if Norwood were to implement its currently-proposed IEP. Therefore, to a large extent, the appropriateness of this IEP will be determined on the basis of whether Student has been achieving</w:t>
      </w:r>
      <w:r w:rsidR="00C80CB6" w:rsidRPr="00285058">
        <w:rPr>
          <w:color w:val="000000" w:themeColor="text1"/>
          <w:sz w:val="20"/>
          <w:szCs w:val="20"/>
          <w:shd w:val="clear" w:color="auto" w:fill="FFFFFF"/>
        </w:rPr>
        <w:t xml:space="preserve"> sufficient progress</w:t>
      </w:r>
      <w:r w:rsidR="00902C45" w:rsidRPr="00285058">
        <w:rPr>
          <w:color w:val="000000" w:themeColor="text1"/>
          <w:sz w:val="20"/>
          <w:szCs w:val="20"/>
          <w:shd w:val="clear" w:color="auto" w:fill="FFFFFF"/>
        </w:rPr>
        <w:t> during the 2010-2011 school year</w:t>
      </w:r>
      <w:r w:rsidR="00C80CB6" w:rsidRPr="00285058">
        <w:rPr>
          <w:color w:val="000000" w:themeColor="text1"/>
          <w:sz w:val="20"/>
          <w:szCs w:val="20"/>
          <w:shd w:val="clear" w:color="auto" w:fill="FFFFFF"/>
        </w:rPr>
        <w:t>”)</w:t>
      </w:r>
      <w:r w:rsidR="00902C45" w:rsidRPr="00285058">
        <w:rPr>
          <w:color w:val="000000" w:themeColor="text1"/>
          <w:sz w:val="20"/>
          <w:szCs w:val="20"/>
          <w:shd w:val="clear" w:color="auto" w:fill="FFFFFF"/>
        </w:rPr>
        <w:t>.</w:t>
      </w:r>
    </w:p>
  </w:footnote>
  <w:footnote w:id="45">
    <w:p w14:paraId="767C6392" w14:textId="20BA0042" w:rsidR="00207BD8" w:rsidRPr="00285058" w:rsidRDefault="00207BD8" w:rsidP="00FF5870">
      <w:pPr>
        <w:rPr>
          <w:color w:val="000000" w:themeColor="text1"/>
          <w:sz w:val="20"/>
          <w:szCs w:val="20"/>
        </w:rPr>
      </w:pPr>
      <w:r w:rsidRPr="00285058">
        <w:rPr>
          <w:rStyle w:val="FootnoteReference"/>
          <w:sz w:val="20"/>
          <w:szCs w:val="20"/>
        </w:rPr>
        <w:footnoteRef/>
      </w:r>
      <w:r w:rsidRPr="00285058">
        <w:rPr>
          <w:sz w:val="20"/>
          <w:szCs w:val="20"/>
        </w:rPr>
        <w:t xml:space="preserve"> See 20 U.S.C. § 1401(34). See also 24 C.F.R. § 300.43.</w:t>
      </w:r>
      <w:r w:rsidR="00FF5870" w:rsidRPr="00285058">
        <w:rPr>
          <w:sz w:val="20"/>
          <w:szCs w:val="20"/>
        </w:rPr>
        <w:t xml:space="preserve"> </w:t>
      </w:r>
    </w:p>
  </w:footnote>
  <w:footnote w:id="46">
    <w:p w14:paraId="458EF6DD" w14:textId="01AE76A6" w:rsidR="00A0512C" w:rsidRPr="00285058" w:rsidRDefault="00A0512C">
      <w:pPr>
        <w:pStyle w:val="FootnoteText"/>
        <w:rPr>
          <w:rFonts w:ascii="Times New Roman" w:hAnsi="Times New Roman" w:cs="Times New Roman"/>
          <w:color w:val="000000" w:themeColor="text1"/>
        </w:rPr>
      </w:pPr>
      <w:r w:rsidRPr="00285058">
        <w:rPr>
          <w:rStyle w:val="FootnoteReference"/>
          <w:rFonts w:ascii="Times New Roman" w:hAnsi="Times New Roman" w:cs="Times New Roman"/>
        </w:rPr>
        <w:footnoteRef/>
      </w:r>
      <w:r w:rsidRPr="00285058">
        <w:rPr>
          <w:rFonts w:ascii="Times New Roman" w:hAnsi="Times New Roman" w:cs="Times New Roman"/>
        </w:rPr>
        <w:t xml:space="preserve"> </w:t>
      </w:r>
      <w:r w:rsidRPr="00285058">
        <w:rPr>
          <w:rFonts w:ascii="Times New Roman" w:hAnsi="Times New Roman" w:cs="Times New Roman"/>
          <w:color w:val="000000" w:themeColor="text1"/>
        </w:rPr>
        <w:t>According to the Education Department, the term "results-oriented process" should be given its "plain meaning." 71 Fed. Reg. 46,579 (2006)</w:t>
      </w:r>
      <w:r w:rsidR="00CD4DEC"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bdr w:val="none" w:sz="0" w:space="0" w:color="auto" w:frame="1"/>
        </w:rPr>
        <w:t>High v. Exeter Twp. Sch. Dist.</w:t>
      </w:r>
      <w:r w:rsidRPr="00285058">
        <w:rPr>
          <w:rFonts w:ascii="Times New Roman" w:hAnsi="Times New Roman" w:cs="Times New Roman"/>
          <w:i/>
          <w:iCs/>
          <w:color w:val="000000" w:themeColor="text1"/>
        </w:rPr>
        <w:t>,</w:t>
      </w:r>
      <w:r w:rsidRPr="00285058">
        <w:rPr>
          <w:rFonts w:ascii="Times New Roman" w:hAnsi="Times New Roman" w:cs="Times New Roman"/>
          <w:color w:val="000000" w:themeColor="text1"/>
        </w:rPr>
        <w:t xml:space="preserve"> No. CIV.A.09-2202, 2010 WL 363832, at *6 (E.D. Pa. Feb. 1, 2010) (“</w:t>
      </w:r>
      <w:r w:rsidRPr="00285058">
        <w:rPr>
          <w:rFonts w:ascii="Times New Roman" w:hAnsi="Times New Roman" w:cs="Times New Roman"/>
          <w:color w:val="000000" w:themeColor="text1"/>
          <w:shd w:val="clear" w:color="auto" w:fill="FFFFFF"/>
        </w:rPr>
        <w:t>The IDEA is meant to create opportunities for disabled children, not to guarantee a specific result”)</w:t>
      </w:r>
      <w:r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rPr>
        <w:t>Caribou School Department</w:t>
      </w:r>
      <w:r w:rsidRPr="00285058">
        <w:rPr>
          <w:rFonts w:ascii="Times New Roman" w:hAnsi="Times New Roman" w:cs="Times New Roman"/>
          <w:color w:val="000000" w:themeColor="text1"/>
        </w:rPr>
        <w:t>, 01.135, F, 35 IDELR 118 (SEA ME 2001) (“</w:t>
      </w:r>
      <w:r w:rsidRPr="00285058">
        <w:rPr>
          <w:rFonts w:ascii="Times New Roman" w:hAnsi="Times New Roman" w:cs="Times New Roman"/>
          <w:color w:val="000000" w:themeColor="text1"/>
          <w:shd w:val="clear" w:color="auto" w:fill="FFFFFF"/>
        </w:rPr>
        <w:t>It is true that the IDEA does not require school departments to guarantee a specific outcome [but] they are required to identify and provide those services that would prepare the student to have a realistic chance at achieving their goal or to provide sufficient guidance to assist the student in modifying his/her goal”).</w:t>
      </w:r>
    </w:p>
  </w:footnote>
  <w:footnote w:id="47">
    <w:p w14:paraId="334EC7C2" w14:textId="5EC99771" w:rsidR="00CD4DEC" w:rsidRPr="00285058" w:rsidRDefault="00CD4DEC">
      <w:pPr>
        <w:pStyle w:val="FootnoteText"/>
      </w:pPr>
      <w:r w:rsidRPr="00285058">
        <w:rPr>
          <w:rStyle w:val="FootnoteReference"/>
        </w:rPr>
        <w:footnoteRef/>
      </w:r>
      <w:r w:rsidRPr="00285058">
        <w:t xml:space="preserve"> </w:t>
      </w:r>
      <w:r w:rsidRPr="00285058">
        <w:rPr>
          <w:rFonts w:ascii="Times New Roman" w:hAnsi="Times New Roman" w:cs="Times New Roman"/>
          <w:color w:val="000000" w:themeColor="text1"/>
        </w:rPr>
        <w:t xml:space="preserve">See </w:t>
      </w:r>
      <w:r w:rsidRPr="00285058">
        <w:rPr>
          <w:rFonts w:ascii="Times New Roman" w:hAnsi="Times New Roman" w:cs="Times New Roman"/>
          <w:i/>
          <w:iCs/>
          <w:color w:val="000000" w:themeColor="text1"/>
        </w:rPr>
        <w:t>In Re: Student v. Winchester Public Schools</w:t>
      </w:r>
      <w:r w:rsidRPr="00285058">
        <w:rPr>
          <w:rFonts w:ascii="Times New Roman" w:hAnsi="Times New Roman" w:cs="Times New Roman"/>
          <w:color w:val="000000" w:themeColor="text1"/>
        </w:rPr>
        <w:t>, BSEA # 18-04106 (Berman, 2018) (services and interventions need not be perfect nor need they be designed to maximize Student’s potential, but in ensuring that services are “results-oriented,” districts should seek to encourage student independence, support generalization of skills, and promote the principle of least restrictive environment).</w:t>
      </w:r>
    </w:p>
  </w:footnote>
  <w:footnote w:id="48">
    <w:p w14:paraId="765322A7" w14:textId="58ACBEAA" w:rsidR="00940322" w:rsidRPr="00285058" w:rsidRDefault="00940322" w:rsidP="00345974">
      <w:pPr>
        <w:shd w:val="clear" w:color="auto" w:fill="FFFFFF"/>
        <w:textAlignment w:val="baseline"/>
        <w:rPr>
          <w:color w:val="000000"/>
          <w:sz w:val="20"/>
          <w:szCs w:val="20"/>
        </w:rPr>
      </w:pPr>
      <w:r w:rsidRPr="00285058">
        <w:rPr>
          <w:rStyle w:val="FootnoteReference"/>
          <w:color w:val="000000" w:themeColor="text1"/>
          <w:sz w:val="20"/>
          <w:szCs w:val="20"/>
        </w:rPr>
        <w:footnoteRef/>
      </w:r>
      <w:r w:rsidRPr="00285058">
        <w:rPr>
          <w:color w:val="000000" w:themeColor="text1"/>
          <w:sz w:val="20"/>
          <w:szCs w:val="20"/>
        </w:rPr>
        <w:t xml:space="preserve"> </w:t>
      </w:r>
      <w:r w:rsidR="00345974" w:rsidRPr="00285058">
        <w:rPr>
          <w:color w:val="000000" w:themeColor="text1"/>
          <w:sz w:val="20"/>
          <w:szCs w:val="20"/>
        </w:rPr>
        <w:t xml:space="preserve">See </w:t>
      </w:r>
      <w:r w:rsidR="00345974" w:rsidRPr="00285058">
        <w:rPr>
          <w:i/>
          <w:iCs/>
          <w:color w:val="000000"/>
          <w:sz w:val="20"/>
          <w:szCs w:val="20"/>
          <w:bdr w:val="none" w:sz="0" w:space="0" w:color="auto" w:frame="1"/>
        </w:rPr>
        <w:t>Marlborough Pub. Sch</w:t>
      </w:r>
      <w:r w:rsidR="00345974" w:rsidRPr="00285058">
        <w:rPr>
          <w:color w:val="000000"/>
          <w:sz w:val="20"/>
          <w:szCs w:val="20"/>
          <w:bdr w:val="none" w:sz="0" w:space="0" w:color="auto" w:frame="1"/>
        </w:rPr>
        <w:t>.</w:t>
      </w:r>
      <w:r w:rsidR="00345974" w:rsidRPr="00285058">
        <w:rPr>
          <w:color w:val="000000"/>
          <w:sz w:val="20"/>
          <w:szCs w:val="20"/>
        </w:rPr>
        <w:t>, 2010 WL 2682433, at *</w:t>
      </w:r>
      <w:r w:rsidR="00F03320" w:rsidRPr="00285058">
        <w:rPr>
          <w:color w:val="000000"/>
          <w:sz w:val="20"/>
          <w:szCs w:val="20"/>
        </w:rPr>
        <w:t>9</w:t>
      </w:r>
      <w:r w:rsidR="00345974" w:rsidRPr="00285058">
        <w:rPr>
          <w:color w:val="000000"/>
          <w:sz w:val="20"/>
          <w:szCs w:val="20"/>
        </w:rPr>
        <w:t xml:space="preserve"> (</w:t>
      </w:r>
      <w:r w:rsidR="0053329F" w:rsidRPr="00285058">
        <w:rPr>
          <w:color w:val="000000"/>
          <w:sz w:val="20"/>
          <w:szCs w:val="20"/>
          <w:shd w:val="clear" w:color="auto" w:fill="FFFFFF"/>
        </w:rPr>
        <w:t>f</w:t>
      </w:r>
      <w:r w:rsidR="0047431D" w:rsidRPr="00285058">
        <w:rPr>
          <w:color w:val="000000"/>
          <w:sz w:val="20"/>
          <w:szCs w:val="20"/>
          <w:shd w:val="clear" w:color="auto" w:fill="FFFFFF"/>
        </w:rPr>
        <w:t>inding that the hearing officer did not use the correct approach</w:t>
      </w:r>
      <w:r w:rsidR="0053329F" w:rsidRPr="00285058">
        <w:rPr>
          <w:sz w:val="20"/>
          <w:szCs w:val="20"/>
        </w:rPr>
        <w:t xml:space="preserve"> when s</w:t>
      </w:r>
      <w:r w:rsidR="001F5F1C" w:rsidRPr="00285058">
        <w:rPr>
          <w:color w:val="000000"/>
          <w:sz w:val="20"/>
          <w:szCs w:val="20"/>
          <w:shd w:val="clear" w:color="auto" w:fill="FFFFFF"/>
        </w:rPr>
        <w:t xml:space="preserve">he held that </w:t>
      </w:r>
      <w:r w:rsidR="00F417AE" w:rsidRPr="00285058">
        <w:rPr>
          <w:color w:val="000000"/>
          <w:sz w:val="20"/>
          <w:szCs w:val="20"/>
          <w:shd w:val="clear" w:color="auto" w:fill="FFFFFF"/>
        </w:rPr>
        <w:t>“</w:t>
      </w:r>
      <w:r w:rsidR="001F5F1C" w:rsidRPr="00285058">
        <w:rPr>
          <w:color w:val="000000"/>
          <w:sz w:val="20"/>
          <w:szCs w:val="20"/>
          <w:shd w:val="clear" w:color="auto" w:fill="FFFFFF"/>
        </w:rPr>
        <w:t>the degree of the Student's continued unmet deficits</w:t>
      </w:r>
      <w:r w:rsidR="00F417AE" w:rsidRPr="00285058">
        <w:rPr>
          <w:color w:val="000000"/>
          <w:sz w:val="20"/>
          <w:szCs w:val="20"/>
          <w:shd w:val="clear" w:color="auto" w:fill="FFFFFF"/>
        </w:rPr>
        <w:t>”</w:t>
      </w:r>
      <w:r w:rsidR="001F5F1C" w:rsidRPr="00285058">
        <w:rPr>
          <w:color w:val="000000"/>
          <w:sz w:val="20"/>
          <w:szCs w:val="20"/>
          <w:shd w:val="clear" w:color="auto" w:fill="FFFFFF"/>
        </w:rPr>
        <w:t xml:space="preserve"> as well as his </w:t>
      </w:r>
      <w:r w:rsidR="00F417AE" w:rsidRPr="00285058">
        <w:rPr>
          <w:color w:val="000000"/>
          <w:sz w:val="20"/>
          <w:szCs w:val="20"/>
          <w:shd w:val="clear" w:color="auto" w:fill="FFFFFF"/>
        </w:rPr>
        <w:t>“</w:t>
      </w:r>
      <w:r w:rsidR="001F5F1C" w:rsidRPr="00285058">
        <w:rPr>
          <w:color w:val="000000"/>
          <w:sz w:val="20"/>
          <w:szCs w:val="20"/>
          <w:shd w:val="clear" w:color="auto" w:fill="FFFFFF"/>
        </w:rPr>
        <w:t xml:space="preserve">continuing need for a significant amount of specialized instruction and support” </w:t>
      </w:r>
      <w:r w:rsidR="00F417AE" w:rsidRPr="00285058">
        <w:rPr>
          <w:color w:val="000000"/>
          <w:sz w:val="20"/>
          <w:szCs w:val="20"/>
          <w:shd w:val="clear" w:color="auto" w:fill="FFFFFF"/>
        </w:rPr>
        <w:t>tipped</w:t>
      </w:r>
      <w:r w:rsidR="001F5F1C" w:rsidRPr="00285058">
        <w:rPr>
          <w:color w:val="000000"/>
          <w:sz w:val="20"/>
          <w:szCs w:val="20"/>
          <w:shd w:val="clear" w:color="auto" w:fill="FFFFFF"/>
        </w:rPr>
        <w:t xml:space="preserve"> the balance in favor of a determination that he should not have graduated</w:t>
      </w:r>
      <w:r w:rsidR="00F417AE" w:rsidRPr="00285058">
        <w:rPr>
          <w:color w:val="000000"/>
          <w:sz w:val="20"/>
          <w:szCs w:val="20"/>
          <w:shd w:val="clear" w:color="auto" w:fill="FFFFFF"/>
        </w:rPr>
        <w:t xml:space="preserve"> </w:t>
      </w:r>
      <w:r w:rsidR="001F5F1C" w:rsidRPr="00285058">
        <w:rPr>
          <w:color w:val="000000"/>
          <w:sz w:val="20"/>
          <w:szCs w:val="20"/>
          <w:shd w:val="clear" w:color="auto" w:fill="FFFFFF"/>
        </w:rPr>
        <w:t>and was entitled to continued eligibility for special education services to address his areas of weakness</w:t>
      </w:r>
      <w:r w:rsidR="00345974" w:rsidRPr="00285058">
        <w:rPr>
          <w:color w:val="000000"/>
          <w:sz w:val="20"/>
          <w:szCs w:val="20"/>
          <w:shd w:val="clear" w:color="auto" w:fill="FFFFFF"/>
        </w:rPr>
        <w:t>)</w:t>
      </w:r>
      <w:r w:rsidR="00345974" w:rsidRPr="00285058">
        <w:rPr>
          <w:color w:val="000000"/>
          <w:sz w:val="20"/>
          <w:szCs w:val="20"/>
        </w:rPr>
        <w:t xml:space="preserve">; </w:t>
      </w:r>
      <w:r w:rsidR="00BD44FD" w:rsidRPr="00285058">
        <w:rPr>
          <w:i/>
          <w:iCs/>
          <w:color w:val="000000"/>
          <w:sz w:val="20"/>
          <w:szCs w:val="20"/>
          <w:bdr w:val="none" w:sz="0" w:space="0" w:color="auto" w:frame="1"/>
        </w:rPr>
        <w:t>J.L. v. Mercer Island Sch. Dist</w:t>
      </w:r>
      <w:r w:rsidR="00BD44FD" w:rsidRPr="00285058">
        <w:rPr>
          <w:color w:val="000000"/>
          <w:sz w:val="20"/>
          <w:szCs w:val="20"/>
          <w:u w:val="single"/>
          <w:bdr w:val="none" w:sz="0" w:space="0" w:color="auto" w:frame="1"/>
        </w:rPr>
        <w:t>.</w:t>
      </w:r>
      <w:r w:rsidR="00BD44FD" w:rsidRPr="00285058">
        <w:rPr>
          <w:color w:val="000000"/>
          <w:sz w:val="20"/>
          <w:szCs w:val="20"/>
        </w:rPr>
        <w:t>, 592 F.3d 938, 950–51 (9th Cir. 2010) (</w:t>
      </w:r>
      <w:r w:rsidR="00FC2A5D" w:rsidRPr="00285058">
        <w:rPr>
          <w:color w:val="000000"/>
          <w:sz w:val="20"/>
          <w:szCs w:val="20"/>
        </w:rPr>
        <w:t>“</w:t>
      </w:r>
      <w:r w:rsidR="00BD44FD" w:rsidRPr="00285058">
        <w:rPr>
          <w:color w:val="000000"/>
          <w:sz w:val="20"/>
          <w:szCs w:val="20"/>
          <w:shd w:val="clear" w:color="auto" w:fill="FFFFFF"/>
        </w:rPr>
        <w:t xml:space="preserve">Congress did not indicate in its definition of </w:t>
      </w:r>
      <w:r w:rsidR="00FC2A5D" w:rsidRPr="00285058">
        <w:rPr>
          <w:color w:val="000000"/>
          <w:sz w:val="20"/>
          <w:szCs w:val="20"/>
          <w:shd w:val="clear" w:color="auto" w:fill="FFFFFF"/>
        </w:rPr>
        <w:t>‘</w:t>
      </w:r>
      <w:r w:rsidR="00BD44FD" w:rsidRPr="00285058">
        <w:rPr>
          <w:color w:val="000000"/>
          <w:sz w:val="20"/>
          <w:szCs w:val="20"/>
          <w:shd w:val="clear" w:color="auto" w:fill="FFFFFF"/>
        </w:rPr>
        <w:t>transition services,</w:t>
      </w:r>
      <w:r w:rsidR="00FC2A5D" w:rsidRPr="00285058">
        <w:rPr>
          <w:color w:val="000000"/>
          <w:sz w:val="20"/>
          <w:szCs w:val="20"/>
          <w:shd w:val="clear" w:color="auto" w:fill="FFFFFF"/>
        </w:rPr>
        <w:t>’</w:t>
      </w:r>
      <w:r w:rsidR="00BD44FD" w:rsidRPr="00285058">
        <w:rPr>
          <w:color w:val="000000"/>
          <w:sz w:val="20"/>
          <w:szCs w:val="20"/>
          <w:shd w:val="clear" w:color="auto" w:fill="FFFFFF"/>
        </w:rPr>
        <w:t xml:space="preserve"> or elsewhere, that a disabled student could not receive a free appropriate public education absent the attainment of transition goals</w:t>
      </w:r>
      <w:r w:rsidR="00906A27" w:rsidRPr="00285058">
        <w:rPr>
          <w:rStyle w:val="Emphasis"/>
          <w:color w:val="000000"/>
          <w:sz w:val="20"/>
          <w:szCs w:val="20"/>
          <w:bdr w:val="none" w:sz="0" w:space="0" w:color="auto" w:frame="1"/>
          <w:shd w:val="clear" w:color="auto" w:fill="FFFFFF"/>
        </w:rPr>
        <w:t>”)</w:t>
      </w:r>
      <w:r w:rsidR="00906A27" w:rsidRPr="00285058">
        <w:rPr>
          <w:sz w:val="20"/>
          <w:szCs w:val="20"/>
        </w:rPr>
        <w:t xml:space="preserve">; </w:t>
      </w:r>
      <w:r w:rsidRPr="00285058">
        <w:rPr>
          <w:i/>
          <w:iCs/>
          <w:color w:val="000000" w:themeColor="text1"/>
          <w:sz w:val="20"/>
          <w:szCs w:val="20"/>
        </w:rPr>
        <w:t>In re: Quentin</w:t>
      </w:r>
      <w:r w:rsidRPr="00285058">
        <w:rPr>
          <w:color w:val="000000" w:themeColor="text1"/>
          <w:sz w:val="20"/>
          <w:szCs w:val="20"/>
        </w:rPr>
        <w:t xml:space="preserve">, BSEA #19-07460 (Reichbach, 2019) (“I have before me no expert reports or testimony suggesting that Quentin’s progress was not meaningful, or that he should have made more or different progress and could have done so with more or different services. In fact, Parents argue not that Quentin was poorly served by Mystic Valley, but that he would benefit from more time. They may well be correct, particularly in light of the growth Quentin has experienced in his social and independent living skills over time. This does not, however, suggest that MVRCS failed to provide him with adequate transition services”); </w:t>
      </w:r>
      <w:r w:rsidRPr="00285058">
        <w:rPr>
          <w:i/>
          <w:iCs/>
          <w:color w:val="000000" w:themeColor="text1"/>
          <w:sz w:val="20"/>
          <w:szCs w:val="20"/>
          <w:shd w:val="clear" w:color="auto" w:fill="FFFFFF"/>
        </w:rPr>
        <w:t>In re: Child with Disability</w:t>
      </w:r>
      <w:r w:rsidRPr="00285058">
        <w:rPr>
          <w:color w:val="000000" w:themeColor="text1"/>
          <w:sz w:val="20"/>
          <w:szCs w:val="20"/>
          <w:shd w:val="clear" w:color="auto" w:fill="FFFFFF"/>
        </w:rPr>
        <w:t xml:space="preserve">, 88-18, </w:t>
      </w:r>
      <w:r w:rsidRPr="00285058">
        <w:rPr>
          <w:color w:val="000000" w:themeColor="text1"/>
          <w:sz w:val="20"/>
          <w:szCs w:val="20"/>
        </w:rPr>
        <w:t>401 IDELR 220</w:t>
      </w:r>
      <w:r w:rsidRPr="00285058">
        <w:rPr>
          <w:color w:val="000000" w:themeColor="text1"/>
          <w:sz w:val="20"/>
          <w:szCs w:val="20"/>
          <w:shd w:val="clear" w:color="auto" w:fill="FFFFFF"/>
        </w:rPr>
        <w:t xml:space="preserve"> (VA SEA, 1988); </w:t>
      </w:r>
      <w:r w:rsidRPr="00285058">
        <w:rPr>
          <w:i/>
          <w:iCs/>
          <w:color w:val="000000" w:themeColor="text1"/>
          <w:sz w:val="20"/>
          <w:szCs w:val="20"/>
          <w:shd w:val="clear" w:color="auto" w:fill="FFFFFF"/>
        </w:rPr>
        <w:t>Avon Board of Education</w:t>
      </w:r>
      <w:r w:rsidRPr="00285058">
        <w:rPr>
          <w:color w:val="000000" w:themeColor="text1"/>
          <w:sz w:val="20"/>
          <w:szCs w:val="20"/>
          <w:shd w:val="clear" w:color="auto" w:fill="FFFFFF"/>
        </w:rPr>
        <w:t>, 19-0156, 74 IDELR 181 (CT SEA, 2018) (IDEA does not make “the absence of need for service the benchmark for discontinuing services”).</w:t>
      </w:r>
    </w:p>
  </w:footnote>
  <w:footnote w:id="49">
    <w:p w14:paraId="6E65504F" w14:textId="25D98432" w:rsidR="00940322" w:rsidRPr="00285058" w:rsidRDefault="00940322"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00BD5919" w:rsidRPr="00285058">
        <w:rPr>
          <w:rFonts w:ascii="Times New Roman" w:hAnsi="Times New Roman" w:cs="Times New Roman"/>
          <w:color w:val="000000" w:themeColor="text1"/>
        </w:rPr>
        <w:t xml:space="preserve">Student has been found eligible for DDS and has been assigned a caseworker. (P-10) See </w:t>
      </w:r>
      <w:r w:rsidRPr="00285058">
        <w:rPr>
          <w:rFonts w:ascii="Times New Roman" w:hAnsi="Times New Roman" w:cs="Times New Roman"/>
          <w:i/>
          <w:iCs/>
          <w:color w:val="000000" w:themeColor="text1"/>
          <w:bdr w:val="none" w:sz="0" w:space="0" w:color="auto" w:frame="1"/>
        </w:rPr>
        <w:t>Tindell v. Evansville-Vanderburgh Sch. Corp.</w:t>
      </w:r>
      <w:r w:rsidRPr="00285058">
        <w:rPr>
          <w:rFonts w:ascii="Times New Roman" w:hAnsi="Times New Roman" w:cs="Times New Roman"/>
          <w:i/>
          <w:iCs/>
          <w:color w:val="000000" w:themeColor="text1"/>
        </w:rPr>
        <w:t>,</w:t>
      </w:r>
      <w:r w:rsidRPr="00285058">
        <w:rPr>
          <w:rFonts w:ascii="Times New Roman" w:hAnsi="Times New Roman" w:cs="Times New Roman"/>
          <w:color w:val="000000" w:themeColor="text1"/>
        </w:rPr>
        <w:t xml:space="preserve"> 805 F. Supp. 2d 630, 654 (S.D. Ind. 2011) (</w:t>
      </w:r>
      <w:r w:rsidRPr="00285058">
        <w:rPr>
          <w:rFonts w:ascii="Times New Roman" w:hAnsi="Times New Roman" w:cs="Times New Roman"/>
          <w:color w:val="000000" w:themeColor="text1"/>
          <w:shd w:val="clear" w:color="auto" w:fill="FFFFFF"/>
        </w:rPr>
        <w:t>“the parties always contemplated that Chris would require continued assistance in some areas of independent living following graduation”)</w:t>
      </w:r>
      <w:r w:rsidR="0039275B" w:rsidRPr="00285058">
        <w:rPr>
          <w:rFonts w:ascii="Times New Roman" w:hAnsi="Times New Roman" w:cs="Times New Roman"/>
          <w:color w:val="000000" w:themeColor="text1"/>
          <w:shd w:val="clear" w:color="auto" w:fill="FFFFFF"/>
        </w:rPr>
        <w:t>.</w:t>
      </w:r>
    </w:p>
  </w:footnote>
  <w:footnote w:id="50">
    <w:p w14:paraId="4BE5168E" w14:textId="2065F047" w:rsidR="002D7B22" w:rsidRPr="00285058" w:rsidRDefault="002D7B22" w:rsidP="002151F0">
      <w:pPr>
        <w:pStyle w:val="FootnoteText"/>
        <w:rPr>
          <w:rFonts w:ascii="Times New Roman" w:hAnsi="Times New Roman" w:cs="Times New Roman"/>
          <w:i/>
          <w:iCs/>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002C5357" w:rsidRPr="00285058">
        <w:rPr>
          <w:rFonts w:ascii="Times New Roman" w:hAnsi="Times New Roman" w:cs="Times New Roman"/>
          <w:i/>
          <w:iCs/>
          <w:color w:val="000000" w:themeColor="text1"/>
        </w:rPr>
        <w:t>Id.</w:t>
      </w:r>
      <w:r w:rsidRPr="00285058">
        <w:rPr>
          <w:rFonts w:ascii="Times New Roman" w:hAnsi="Times New Roman" w:cs="Times New Roman"/>
          <w:color w:val="000000" w:themeColor="text1"/>
        </w:rPr>
        <w:t xml:space="preserve"> (citing </w:t>
      </w:r>
      <w:r w:rsidRPr="00285058">
        <w:rPr>
          <w:rFonts w:ascii="Times New Roman" w:hAnsi="Times New Roman" w:cs="Times New Roman"/>
          <w:i/>
          <w:iCs/>
          <w:color w:val="000000" w:themeColor="text1"/>
        </w:rPr>
        <w:t>Rowley,</w:t>
      </w:r>
      <w:r w:rsidRPr="00285058">
        <w:rPr>
          <w:rFonts w:ascii="Times New Roman" w:hAnsi="Times New Roman" w:cs="Times New Roman"/>
          <w:color w:val="000000" w:themeColor="text1"/>
        </w:rPr>
        <w:t> 458 U.S. at 206–07)</w:t>
      </w:r>
      <w:r w:rsidRPr="00285058">
        <w:rPr>
          <w:rFonts w:ascii="Times New Roman" w:hAnsi="Times New Roman" w:cs="Times New Roman"/>
          <w:i/>
          <w:iCs/>
          <w:color w:val="000000" w:themeColor="text1"/>
        </w:rPr>
        <w:t>.</w:t>
      </w:r>
    </w:p>
  </w:footnote>
  <w:footnote w:id="51">
    <w:p w14:paraId="2A7E90B5" w14:textId="277A812D" w:rsidR="006D63E5" w:rsidRPr="00285058" w:rsidRDefault="006D63E5" w:rsidP="006D63E5">
      <w:pPr>
        <w:rPr>
          <w:sz w:val="20"/>
          <w:szCs w:val="20"/>
        </w:rPr>
      </w:pPr>
      <w:r w:rsidRPr="00285058">
        <w:rPr>
          <w:rStyle w:val="FootnoteReference"/>
          <w:sz w:val="20"/>
          <w:szCs w:val="20"/>
        </w:rPr>
        <w:footnoteRef/>
      </w:r>
      <w:r w:rsidRPr="00285058">
        <w:rPr>
          <w:sz w:val="20"/>
          <w:szCs w:val="20"/>
        </w:rPr>
        <w:t xml:space="preserve"> See 34 CFR 300.303.</w:t>
      </w:r>
    </w:p>
  </w:footnote>
  <w:footnote w:id="52">
    <w:p w14:paraId="2667286A" w14:textId="77777777" w:rsidR="00300050" w:rsidRPr="00285058" w:rsidRDefault="00300050" w:rsidP="00300050">
      <w:pPr>
        <w:pStyle w:val="FootnoteText"/>
      </w:pPr>
      <w:r w:rsidRPr="00285058">
        <w:rPr>
          <w:rStyle w:val="FootnoteReference"/>
        </w:rPr>
        <w:footnoteRef/>
      </w:r>
      <w:r w:rsidRPr="00285058">
        <w:t xml:space="preserve"> </w:t>
      </w:r>
      <w:r w:rsidRPr="00285058">
        <w:rPr>
          <w:rFonts w:ascii="Times New Roman" w:hAnsi="Times New Roman" w:cs="Times New Roman"/>
          <w:color w:val="000000" w:themeColor="text1"/>
        </w:rPr>
        <w:t>See 34 CFR 300.305(e)(1).</w:t>
      </w:r>
    </w:p>
  </w:footnote>
  <w:footnote w:id="53">
    <w:p w14:paraId="6C156D5E" w14:textId="6DB61747" w:rsidR="00F412CD" w:rsidRPr="00285058" w:rsidRDefault="00F412CD" w:rsidP="00F412CD">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See 34 CFR 300.305(e)(2). </w:t>
      </w:r>
    </w:p>
  </w:footnote>
  <w:footnote w:id="54">
    <w:p w14:paraId="2F02C46D" w14:textId="164AA3AD" w:rsidR="00F412CD" w:rsidRPr="00285058" w:rsidRDefault="00F412CD">
      <w:pPr>
        <w:pStyle w:val="FootnoteText"/>
      </w:pPr>
      <w:r w:rsidRPr="00285058">
        <w:rPr>
          <w:rStyle w:val="FootnoteReference"/>
        </w:rPr>
        <w:footnoteRef/>
      </w:r>
      <w:r w:rsidRPr="00285058">
        <w:t xml:space="preserve"> </w:t>
      </w:r>
      <w:r w:rsidRPr="00285058">
        <w:rPr>
          <w:rFonts w:ascii="Times New Roman" w:hAnsi="Times New Roman" w:cs="Times New Roman"/>
          <w:color w:val="000000" w:themeColor="text1"/>
        </w:rPr>
        <w:t>Although the Team was not precluded from proposing an evaluation, I also take notice of Paragraph 4 of the Agreement which lists the District’s provision of services for the term of the Agreement and limits any additional costs, including evaluations. (S-A)</w:t>
      </w:r>
    </w:p>
  </w:footnote>
  <w:footnote w:id="55">
    <w:p w14:paraId="19B99F05" w14:textId="73D3DBCC" w:rsidR="00B77355" w:rsidRPr="00285058" w:rsidRDefault="00B77355" w:rsidP="002151F0">
      <w:pPr>
        <w:rPr>
          <w:color w:val="000000" w:themeColor="text1"/>
          <w:sz w:val="20"/>
          <w:szCs w:val="20"/>
        </w:rPr>
      </w:pPr>
      <w:r w:rsidRPr="00285058">
        <w:rPr>
          <w:rStyle w:val="FootnoteReference"/>
          <w:color w:val="000000" w:themeColor="text1"/>
          <w:sz w:val="20"/>
          <w:szCs w:val="20"/>
        </w:rPr>
        <w:footnoteRef/>
      </w:r>
      <w:r w:rsidRPr="00285058">
        <w:rPr>
          <w:color w:val="000000" w:themeColor="text1"/>
          <w:sz w:val="20"/>
          <w:szCs w:val="20"/>
        </w:rPr>
        <w:t xml:space="preserve"> </w:t>
      </w:r>
      <w:r w:rsidR="00F412CD" w:rsidRPr="00285058">
        <w:rPr>
          <w:color w:val="000000" w:themeColor="text1"/>
          <w:sz w:val="20"/>
          <w:szCs w:val="20"/>
        </w:rPr>
        <w:t xml:space="preserve">See </w:t>
      </w:r>
      <w:r w:rsidR="004005E4" w:rsidRPr="00285058">
        <w:rPr>
          <w:i/>
          <w:iCs/>
          <w:color w:val="000000" w:themeColor="text1"/>
          <w:sz w:val="20"/>
          <w:szCs w:val="20"/>
        </w:rPr>
        <w:t>Massachusetts Hosp. Sch</w:t>
      </w:r>
      <w:r w:rsidR="004005E4" w:rsidRPr="00285058">
        <w:rPr>
          <w:color w:val="000000" w:themeColor="text1"/>
          <w:sz w:val="20"/>
          <w:szCs w:val="20"/>
        </w:rPr>
        <w:t>., 467 N.E.2d 448 (</w:t>
      </w:r>
      <w:r w:rsidR="000E7A9B" w:rsidRPr="00285058">
        <w:rPr>
          <w:color w:val="000000" w:themeColor="text1"/>
          <w:sz w:val="20"/>
          <w:szCs w:val="20"/>
        </w:rPr>
        <w:t>the</w:t>
      </w:r>
      <w:r w:rsidR="004005E4" w:rsidRPr="00285058">
        <w:rPr>
          <w:color w:val="000000" w:themeColor="text1"/>
          <w:sz w:val="20"/>
          <w:szCs w:val="20"/>
        </w:rPr>
        <w:t xml:space="preserve"> state supreme court invalidated the district's decision to graduate a student with multiple disabilities when the decision was made without an IEP meeting or notice to the student's parents); </w:t>
      </w:r>
      <w:r w:rsidRPr="00285058">
        <w:rPr>
          <w:i/>
          <w:iCs/>
          <w:color w:val="000000" w:themeColor="text1"/>
          <w:kern w:val="36"/>
          <w:sz w:val="20"/>
          <w:szCs w:val="20"/>
        </w:rPr>
        <w:t>In Re: Caleb &amp; Nauset Public Schools</w:t>
      </w:r>
      <w:r w:rsidRPr="00285058">
        <w:rPr>
          <w:color w:val="000000" w:themeColor="text1"/>
          <w:kern w:val="36"/>
          <w:sz w:val="20"/>
          <w:szCs w:val="20"/>
        </w:rPr>
        <w:t>, BSEA #15-05976/</w:t>
      </w:r>
      <w:r w:rsidR="005D5A0A" w:rsidRPr="00285058">
        <w:rPr>
          <w:color w:val="000000" w:themeColor="text1"/>
          <w:kern w:val="36"/>
          <w:sz w:val="20"/>
          <w:szCs w:val="20"/>
        </w:rPr>
        <w:t>1</w:t>
      </w:r>
      <w:r w:rsidRPr="00285058">
        <w:rPr>
          <w:color w:val="000000" w:themeColor="text1"/>
          <w:kern w:val="36"/>
          <w:sz w:val="20"/>
          <w:szCs w:val="20"/>
        </w:rPr>
        <w:t>5-07508 (Byrne, 2016) (</w:t>
      </w:r>
      <w:r w:rsidRPr="00285058">
        <w:rPr>
          <w:color w:val="000000" w:themeColor="text1"/>
          <w:sz w:val="20"/>
          <w:szCs w:val="20"/>
        </w:rPr>
        <w:t xml:space="preserve">A district's failure to convene an IEP meeting for 16 months, even after the student was placed in a residential school, and its failure to consider the results of several evaluations when it developed his transition goals invalidated the graduation date it selected); </w:t>
      </w:r>
      <w:r w:rsidR="001F6188" w:rsidRPr="00285058">
        <w:rPr>
          <w:i/>
          <w:iCs/>
          <w:color w:val="000000" w:themeColor="text1"/>
          <w:sz w:val="20"/>
          <w:szCs w:val="20"/>
        </w:rPr>
        <w:t>Amherst Pelham Regional School District</w:t>
      </w:r>
      <w:r w:rsidR="001F6188" w:rsidRPr="00285058">
        <w:rPr>
          <w:color w:val="000000" w:themeColor="text1"/>
          <w:sz w:val="20"/>
          <w:szCs w:val="20"/>
        </w:rPr>
        <w:t>, BSEA # 12-1264 (Crane, 2012) (“</w:t>
      </w:r>
      <w:r w:rsidR="001F6188" w:rsidRPr="00285058">
        <w:rPr>
          <w:rFonts w:eastAsiaTheme="minorHAnsi"/>
          <w:color w:val="000000" w:themeColor="text1"/>
          <w:sz w:val="20"/>
          <w:szCs w:val="20"/>
        </w:rPr>
        <w:t>School officials must come to an IEP meeting with “an open mind” but may have given thought to the services and placement to be offered or prepared a document (such as a draft IEP) that reflects those thoughts</w:t>
      </w:r>
      <w:r w:rsidR="001F6188" w:rsidRPr="00285058">
        <w:rPr>
          <w:color w:val="000000" w:themeColor="text1"/>
          <w:sz w:val="20"/>
          <w:szCs w:val="20"/>
        </w:rPr>
        <w:t xml:space="preserve">”); </w:t>
      </w:r>
      <w:r w:rsidRPr="00285058">
        <w:rPr>
          <w:i/>
          <w:iCs/>
          <w:color w:val="000000" w:themeColor="text1"/>
          <w:sz w:val="20"/>
          <w:szCs w:val="20"/>
        </w:rPr>
        <w:t>Wauwatosa School District</w:t>
      </w:r>
      <w:r w:rsidRPr="00285058">
        <w:rPr>
          <w:color w:val="000000" w:themeColor="text1"/>
          <w:sz w:val="20"/>
          <w:szCs w:val="20"/>
        </w:rPr>
        <w:t xml:space="preserve">, 16-067, 69 IDELR 173, (SEA WI, 2016); </w:t>
      </w:r>
      <w:r w:rsidRPr="00285058">
        <w:rPr>
          <w:i/>
          <w:iCs/>
          <w:color w:val="000000" w:themeColor="text1"/>
          <w:sz w:val="20"/>
          <w:szCs w:val="20"/>
        </w:rPr>
        <w:t>Letter to Richards</w:t>
      </w:r>
      <w:r w:rsidRPr="00285058">
        <w:rPr>
          <w:color w:val="000000" w:themeColor="text1"/>
          <w:sz w:val="20"/>
          <w:szCs w:val="20"/>
        </w:rPr>
        <w:t>, 17 LRP 1303 (1990)</w:t>
      </w:r>
      <w:r w:rsidR="001F6188" w:rsidRPr="00285058">
        <w:rPr>
          <w:color w:val="000000" w:themeColor="text1"/>
          <w:sz w:val="20"/>
          <w:szCs w:val="20"/>
        </w:rPr>
        <w:t xml:space="preserve">; </w:t>
      </w:r>
      <w:r w:rsidR="00D253D8" w:rsidRPr="00285058">
        <w:rPr>
          <w:i/>
          <w:iCs/>
          <w:color w:val="000000" w:themeColor="text1"/>
          <w:sz w:val="20"/>
          <w:szCs w:val="20"/>
        </w:rPr>
        <w:t>Upper Dublin School District</w:t>
      </w:r>
      <w:r w:rsidR="00D253D8" w:rsidRPr="00285058">
        <w:rPr>
          <w:color w:val="000000" w:themeColor="text1"/>
          <w:sz w:val="20"/>
          <w:szCs w:val="20"/>
        </w:rPr>
        <w:t>, 1585 (SEA PA, 2005)</w:t>
      </w:r>
      <w:r w:rsidR="001F6188" w:rsidRPr="00285058">
        <w:rPr>
          <w:color w:val="000000" w:themeColor="text1"/>
          <w:sz w:val="20"/>
          <w:szCs w:val="20"/>
          <w:shd w:val="clear" w:color="auto" w:fill="FFFFFF"/>
        </w:rPr>
        <w:t>. </w:t>
      </w:r>
    </w:p>
  </w:footnote>
  <w:footnote w:id="56">
    <w:p w14:paraId="48393F38" w14:textId="0685B262" w:rsidR="000E7A9B" w:rsidRPr="00285058" w:rsidRDefault="000E7A9B" w:rsidP="002151F0">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00B51C5E" w:rsidRPr="00285058">
        <w:rPr>
          <w:rFonts w:ascii="Times New Roman" w:hAnsi="Times New Roman" w:cs="Times New Roman"/>
          <w:i/>
          <w:iCs/>
          <w:color w:val="000000" w:themeColor="text1"/>
        </w:rPr>
        <w:t>C.D. by &amp; through M.D. v. Natick Pub. Sch. Dist.,</w:t>
      </w:r>
      <w:r w:rsidR="00B51C5E" w:rsidRPr="00285058">
        <w:rPr>
          <w:rFonts w:ascii="Times New Roman" w:hAnsi="Times New Roman" w:cs="Times New Roman"/>
          <w:color w:val="000000" w:themeColor="text1"/>
        </w:rPr>
        <w:t xml:space="preserve"> No. CV 15-13617-FDS, 2017 WL 3122654, at *18 (D. Mass. July 21, 2017), </w:t>
      </w:r>
      <w:r w:rsidR="00B51C5E" w:rsidRPr="00285058">
        <w:rPr>
          <w:rFonts w:ascii="Times New Roman" w:hAnsi="Times New Roman" w:cs="Times New Roman"/>
          <w:i/>
          <w:iCs/>
          <w:color w:val="000000" w:themeColor="text1"/>
        </w:rPr>
        <w:t>aff'd,</w:t>
      </w:r>
      <w:r w:rsidR="00B51C5E" w:rsidRPr="00285058">
        <w:rPr>
          <w:rFonts w:ascii="Times New Roman" w:hAnsi="Times New Roman" w:cs="Times New Roman"/>
          <w:color w:val="000000" w:themeColor="text1"/>
        </w:rPr>
        <w:t> 924 F.3d 621 (1st Cir. 2019), and </w:t>
      </w:r>
      <w:r w:rsidR="00B51C5E" w:rsidRPr="00285058">
        <w:rPr>
          <w:rFonts w:ascii="Times New Roman" w:hAnsi="Times New Roman" w:cs="Times New Roman"/>
          <w:i/>
          <w:iCs/>
          <w:color w:val="000000" w:themeColor="text1"/>
        </w:rPr>
        <w:t>aff'd,</w:t>
      </w:r>
      <w:r w:rsidR="00B51C5E" w:rsidRPr="00285058">
        <w:rPr>
          <w:rFonts w:ascii="Times New Roman" w:hAnsi="Times New Roman" w:cs="Times New Roman"/>
          <w:color w:val="000000" w:themeColor="text1"/>
        </w:rPr>
        <w:t xml:space="preserve"> 924 F.3d 621 (1st Cir. 2019) (“Coming to an IEP meeting with a proposal in mind and then declining to change that proposal after considering the parents' input does not amount to predetermination. Pre-meeting consideration only amounts to predetermination if the district refuses to consider the input, objections, and suggestions of the parents such that they are denied the opportunity to meaningfully participate in the IEP development process”); </w:t>
      </w:r>
      <w:r w:rsidRPr="00285058">
        <w:rPr>
          <w:rFonts w:ascii="Times New Roman" w:hAnsi="Times New Roman" w:cs="Times New Roman"/>
          <w:i/>
          <w:iCs/>
          <w:color w:val="000000" w:themeColor="text1"/>
        </w:rPr>
        <w:t>T.S. v. Board of Education of the Town of Ridgefield</w:t>
      </w:r>
      <w:r w:rsidRPr="00285058">
        <w:rPr>
          <w:rFonts w:ascii="Times New Roman" w:hAnsi="Times New Roman" w:cs="Times New Roman"/>
          <w:color w:val="000000" w:themeColor="text1"/>
        </w:rPr>
        <w:t>, 10 F.3d 87, 90 (2 nd Cir. 1993) (rejecting parent’s claim that the team meeting was “orchestrated” to reach a predetermined result and that school district employees on the team “censored” the discussion, the court concluded that parent was not denied the opportunity to be an “equal collaborator” during the team meeting).</w:t>
      </w:r>
    </w:p>
  </w:footnote>
  <w:footnote w:id="57">
    <w:p w14:paraId="4E6C930D" w14:textId="3131475B" w:rsidR="00B77355" w:rsidRPr="00285058" w:rsidRDefault="004F3574" w:rsidP="002151F0">
      <w:pPr>
        <w:shd w:val="clear" w:color="auto" w:fill="FFFFFF"/>
        <w:rPr>
          <w:color w:val="000000" w:themeColor="text1"/>
          <w:sz w:val="20"/>
          <w:szCs w:val="20"/>
        </w:rPr>
      </w:pPr>
      <w:r w:rsidRPr="00285058">
        <w:rPr>
          <w:rStyle w:val="FootnoteReference"/>
          <w:rFonts w:eastAsiaTheme="minorHAnsi"/>
          <w:color w:val="000000" w:themeColor="text1"/>
          <w:sz w:val="20"/>
          <w:szCs w:val="20"/>
        </w:rPr>
        <w:footnoteRef/>
      </w:r>
      <w:r w:rsidR="00B77355" w:rsidRPr="00285058">
        <w:rPr>
          <w:color w:val="000000" w:themeColor="text1"/>
          <w:sz w:val="20"/>
          <w:szCs w:val="20"/>
        </w:rPr>
        <w:t xml:space="preserve"> 34 CFR 300.102(a)(3)(ii); 34 CFR 300.503; </w:t>
      </w:r>
      <w:r w:rsidR="00B77355" w:rsidRPr="00285058">
        <w:rPr>
          <w:i/>
          <w:iCs/>
          <w:color w:val="000000" w:themeColor="text1"/>
          <w:kern w:val="36"/>
          <w:sz w:val="20"/>
          <w:szCs w:val="20"/>
        </w:rPr>
        <w:t>In Re: Caleb &amp; Nauset Public Schools</w:t>
      </w:r>
      <w:r w:rsidR="00B77355" w:rsidRPr="00285058">
        <w:rPr>
          <w:color w:val="000000" w:themeColor="text1"/>
          <w:kern w:val="36"/>
          <w:sz w:val="20"/>
          <w:szCs w:val="20"/>
        </w:rPr>
        <w:t>, BSEA #15-05976 / 15-07508 (Byrne, 2016)</w:t>
      </w:r>
      <w:r w:rsidR="00B77355" w:rsidRPr="00285058">
        <w:rPr>
          <w:color w:val="000000" w:themeColor="text1"/>
          <w:sz w:val="20"/>
          <w:szCs w:val="20"/>
        </w:rPr>
        <w:t xml:space="preserve"> (because graduation terminates special education eligibility, prior written notice is required); </w:t>
      </w:r>
      <w:r w:rsidR="00B77355" w:rsidRPr="00285058">
        <w:rPr>
          <w:i/>
          <w:iCs/>
          <w:color w:val="000000" w:themeColor="text1"/>
          <w:sz w:val="20"/>
          <w:szCs w:val="20"/>
        </w:rPr>
        <w:t>Letter to Richards</w:t>
      </w:r>
      <w:r w:rsidR="00B77355" w:rsidRPr="00285058">
        <w:rPr>
          <w:color w:val="000000" w:themeColor="text1"/>
          <w:sz w:val="20"/>
          <w:szCs w:val="20"/>
        </w:rPr>
        <w:t xml:space="preserve">, 17 LRP 1303 (1990). However, </w:t>
      </w:r>
      <w:r w:rsidR="00B77355" w:rsidRPr="00285058">
        <w:rPr>
          <w:color w:val="000000" w:themeColor="text1"/>
          <w:sz w:val="20"/>
          <w:szCs w:val="20"/>
          <w:lang w:val="en"/>
        </w:rPr>
        <w:t>there is no IDEA procedural requirement that a district hold an exit meeting to determine whether a student's graduation is appropriate. </w:t>
      </w:r>
      <w:r w:rsidR="00B77355" w:rsidRPr="00285058">
        <w:rPr>
          <w:i/>
          <w:iCs/>
          <w:color w:val="000000" w:themeColor="text1"/>
          <w:sz w:val="20"/>
          <w:szCs w:val="20"/>
          <w:lang w:val="en"/>
        </w:rPr>
        <w:t>See, e.g.,</w:t>
      </w:r>
      <w:r w:rsidR="00B77355" w:rsidRPr="00285058">
        <w:rPr>
          <w:color w:val="000000" w:themeColor="text1"/>
          <w:sz w:val="20"/>
          <w:szCs w:val="20"/>
          <w:lang w:val="en"/>
        </w:rPr>
        <w:t> </w:t>
      </w:r>
      <w:r w:rsidR="00B77355" w:rsidRPr="00285058">
        <w:rPr>
          <w:i/>
          <w:iCs/>
          <w:color w:val="000000" w:themeColor="text1"/>
          <w:sz w:val="20"/>
          <w:szCs w:val="20"/>
        </w:rPr>
        <w:t>Douglas County Sch. Dist</w:t>
      </w:r>
      <w:r w:rsidR="00B77355" w:rsidRPr="00285058">
        <w:rPr>
          <w:color w:val="000000" w:themeColor="text1"/>
          <w:sz w:val="20"/>
          <w:szCs w:val="20"/>
        </w:rPr>
        <w:t>., 70 IDELR 83 (SEA CO 2017) (</w:t>
      </w:r>
      <w:r w:rsidR="00B77355" w:rsidRPr="00285058">
        <w:rPr>
          <w:color w:val="000000" w:themeColor="text1"/>
          <w:sz w:val="20"/>
          <w:szCs w:val="20"/>
          <w:lang w:val="en"/>
        </w:rPr>
        <w:t>the parent failed to establish that the district violated the IDEA by not conducting an "exit meeting" with her and her daughter</w:t>
      </w:r>
      <w:r w:rsidR="00B77355" w:rsidRPr="00285058">
        <w:rPr>
          <w:color w:val="000000" w:themeColor="text1"/>
          <w:sz w:val="20"/>
          <w:szCs w:val="20"/>
        </w:rPr>
        <w:t>).</w:t>
      </w:r>
    </w:p>
  </w:footnote>
  <w:footnote w:id="58">
    <w:p w14:paraId="76B28D70" w14:textId="13836986" w:rsidR="004F3574" w:rsidRPr="00285058" w:rsidRDefault="004F3574" w:rsidP="002151F0">
      <w:pPr>
        <w:shd w:val="clear" w:color="auto" w:fill="FFFFFF"/>
        <w:textAlignment w:val="baseline"/>
        <w:rPr>
          <w:color w:val="000000" w:themeColor="text1"/>
          <w:sz w:val="20"/>
          <w:szCs w:val="20"/>
        </w:rPr>
      </w:pPr>
      <w:r w:rsidRPr="00285058">
        <w:rPr>
          <w:rStyle w:val="FootnoteReference"/>
          <w:color w:val="000000" w:themeColor="text1"/>
          <w:sz w:val="20"/>
          <w:szCs w:val="20"/>
        </w:rPr>
        <w:footnoteRef/>
      </w:r>
      <w:r w:rsidRPr="00285058">
        <w:rPr>
          <w:color w:val="000000" w:themeColor="text1"/>
          <w:sz w:val="20"/>
          <w:szCs w:val="20"/>
        </w:rPr>
        <w:t xml:space="preserve"> See </w:t>
      </w:r>
      <w:r w:rsidR="004F1D09" w:rsidRPr="00285058">
        <w:rPr>
          <w:i/>
          <w:iCs/>
          <w:color w:val="000000" w:themeColor="text1"/>
          <w:sz w:val="20"/>
          <w:szCs w:val="20"/>
          <w:bdr w:val="none" w:sz="0" w:space="0" w:color="auto" w:frame="1"/>
        </w:rPr>
        <w:t>Mr. P v. W. Hartford Bd. of Educ.</w:t>
      </w:r>
      <w:r w:rsidR="004F1D09" w:rsidRPr="00285058">
        <w:rPr>
          <w:color w:val="000000" w:themeColor="text1"/>
          <w:sz w:val="20"/>
          <w:szCs w:val="20"/>
        </w:rPr>
        <w:t xml:space="preserve">, 885 F.3d 735, 753–54 (2d Cir. 2018) (where the Special Education Supervisor reviewed and commented on the independent educational evaluation at the meeting, the IEE was adequately “considered” in accordance with the IDEA); </w:t>
      </w:r>
      <w:r w:rsidRPr="00285058">
        <w:rPr>
          <w:i/>
          <w:iCs/>
          <w:color w:val="000000" w:themeColor="text1"/>
          <w:sz w:val="20"/>
          <w:szCs w:val="20"/>
          <w:bdr w:val="none" w:sz="0" w:space="0" w:color="auto" w:frame="1"/>
        </w:rPr>
        <w:t>K.E. ex rel. K.E. v. Indep. Sch. Dist. No. 15</w:t>
      </w:r>
      <w:r w:rsidRPr="00285058">
        <w:rPr>
          <w:color w:val="000000" w:themeColor="text1"/>
          <w:sz w:val="20"/>
          <w:szCs w:val="20"/>
        </w:rPr>
        <w:t>, 647 F.3d 795, 806 (8th Cir. 2011) (</w:t>
      </w:r>
      <w:r w:rsidRPr="00285058">
        <w:rPr>
          <w:color w:val="000000" w:themeColor="text1"/>
          <w:sz w:val="20"/>
          <w:szCs w:val="20"/>
          <w:shd w:val="clear" w:color="auto" w:fill="FFFFFF"/>
        </w:rPr>
        <w:t xml:space="preserve">“the IDEA requires only that an IEP team ‘consider,’ not </w:t>
      </w:r>
      <w:r w:rsidR="004F1D09" w:rsidRPr="00285058">
        <w:rPr>
          <w:color w:val="000000" w:themeColor="text1"/>
          <w:sz w:val="20"/>
          <w:szCs w:val="20"/>
          <w:shd w:val="clear" w:color="auto" w:fill="FFFFFF"/>
        </w:rPr>
        <w:t>‘i</w:t>
      </w:r>
      <w:r w:rsidRPr="00285058">
        <w:rPr>
          <w:color w:val="000000" w:themeColor="text1"/>
          <w:sz w:val="20"/>
          <w:szCs w:val="20"/>
          <w:shd w:val="clear" w:color="auto" w:fill="FFFFFF"/>
        </w:rPr>
        <w:t>ncorporate,’ such evaluations when developing an IEP”)</w:t>
      </w:r>
      <w:r w:rsidR="004F1D09" w:rsidRPr="00285058">
        <w:rPr>
          <w:rStyle w:val="apple-converted-space"/>
          <w:color w:val="000000" w:themeColor="text1"/>
          <w:sz w:val="20"/>
          <w:szCs w:val="20"/>
          <w:shd w:val="clear" w:color="auto" w:fill="FFFFFF"/>
        </w:rPr>
        <w:t>.</w:t>
      </w:r>
    </w:p>
  </w:footnote>
  <w:footnote w:id="59">
    <w:p w14:paraId="10C7B6BE" w14:textId="6C116535" w:rsidR="004F3574" w:rsidRPr="00285058" w:rsidRDefault="004F3574" w:rsidP="002151F0">
      <w:pPr>
        <w:rPr>
          <w:color w:val="000000" w:themeColor="text1"/>
          <w:sz w:val="20"/>
          <w:szCs w:val="20"/>
          <w:shd w:val="clear" w:color="auto" w:fill="FFFFFF"/>
        </w:rPr>
      </w:pPr>
      <w:r w:rsidRPr="00285058">
        <w:rPr>
          <w:rStyle w:val="FootnoteReference"/>
          <w:color w:val="000000" w:themeColor="text1"/>
          <w:sz w:val="20"/>
          <w:szCs w:val="20"/>
        </w:rPr>
        <w:footnoteRef/>
      </w:r>
      <w:r w:rsidRPr="00285058">
        <w:rPr>
          <w:color w:val="000000" w:themeColor="text1"/>
          <w:sz w:val="20"/>
          <w:szCs w:val="20"/>
        </w:rPr>
        <w:t xml:space="preserve"> </w:t>
      </w:r>
      <w:r w:rsidR="00636F1A" w:rsidRPr="00285058">
        <w:rPr>
          <w:color w:val="000000" w:themeColor="text1"/>
          <w:sz w:val="20"/>
          <w:szCs w:val="20"/>
        </w:rPr>
        <w:t xml:space="preserve">34 CFR 300.502(c)(1); </w:t>
      </w:r>
      <w:r w:rsidRPr="00285058">
        <w:rPr>
          <w:i/>
          <w:iCs/>
          <w:color w:val="000000" w:themeColor="text1"/>
          <w:sz w:val="20"/>
          <w:szCs w:val="20"/>
          <w:bdr w:val="none" w:sz="0" w:space="0" w:color="auto" w:frame="1"/>
        </w:rPr>
        <w:t>G.D. v. Westmoreland Sch. Dist.</w:t>
      </w:r>
      <w:r w:rsidRPr="00285058">
        <w:rPr>
          <w:i/>
          <w:iCs/>
          <w:color w:val="000000" w:themeColor="text1"/>
          <w:sz w:val="20"/>
          <w:szCs w:val="20"/>
        </w:rPr>
        <w:t>,</w:t>
      </w:r>
      <w:r w:rsidRPr="00285058">
        <w:rPr>
          <w:color w:val="000000" w:themeColor="text1"/>
          <w:sz w:val="20"/>
          <w:szCs w:val="20"/>
        </w:rPr>
        <w:t xml:space="preserve"> 930 F.2d 942, 947 (1st Cir. 1991) (federal law </w:t>
      </w:r>
      <w:r w:rsidRPr="00285058">
        <w:rPr>
          <w:color w:val="000000" w:themeColor="text1"/>
          <w:sz w:val="20"/>
          <w:szCs w:val="20"/>
          <w:shd w:val="clear" w:color="auto" w:fill="FFFFFF"/>
        </w:rPr>
        <w:t>requires only that an independent educational evaluation “must be considered”, not that there be substantive discussion)</w:t>
      </w:r>
      <w:r w:rsidRPr="00285058">
        <w:rPr>
          <w:color w:val="000000" w:themeColor="text1"/>
          <w:sz w:val="20"/>
          <w:szCs w:val="20"/>
        </w:rPr>
        <w:t xml:space="preserve">; </w:t>
      </w:r>
      <w:r w:rsidR="00B979E7" w:rsidRPr="00285058">
        <w:rPr>
          <w:i/>
          <w:iCs/>
          <w:color w:val="000000" w:themeColor="text1"/>
          <w:sz w:val="20"/>
          <w:szCs w:val="20"/>
        </w:rPr>
        <w:t>G.J. v. Muscogee Cnty. Sch. Dist.</w:t>
      </w:r>
      <w:r w:rsidR="00B979E7" w:rsidRPr="00285058">
        <w:rPr>
          <w:color w:val="000000" w:themeColor="text1"/>
          <w:sz w:val="20"/>
          <w:szCs w:val="20"/>
        </w:rPr>
        <w:t xml:space="preserve">, 668 F.3d 1258, 1266 (11th Cir. 2012); </w:t>
      </w:r>
      <w:r w:rsidR="00B979E7" w:rsidRPr="00285058">
        <w:rPr>
          <w:i/>
          <w:iCs/>
          <w:color w:val="000000" w:themeColor="text1"/>
          <w:sz w:val="20"/>
          <w:szCs w:val="20"/>
        </w:rPr>
        <w:t>D.S. ex rel. M.S. v. Trumbull Bd. of Educ.,</w:t>
      </w:r>
      <w:r w:rsidR="00B979E7" w:rsidRPr="00285058">
        <w:rPr>
          <w:color w:val="000000" w:themeColor="text1"/>
          <w:sz w:val="20"/>
          <w:szCs w:val="20"/>
        </w:rPr>
        <w:t> 357 F. Supp. 3d 166, 171 (D. Conn. 2019</w:t>
      </w:r>
      <w:r w:rsidRPr="00285058">
        <w:rPr>
          <w:color w:val="000000" w:themeColor="text1"/>
          <w:sz w:val="20"/>
          <w:szCs w:val="20"/>
          <w:shd w:val="clear" w:color="auto" w:fill="FFFFFF"/>
        </w:rPr>
        <w:t>)</w:t>
      </w:r>
      <w:r w:rsidR="00CE1B4B" w:rsidRPr="00285058">
        <w:rPr>
          <w:color w:val="000000" w:themeColor="text1"/>
          <w:sz w:val="20"/>
          <w:szCs w:val="20"/>
          <w:shd w:val="clear" w:color="auto" w:fill="FFFFFF"/>
        </w:rPr>
        <w:t>.</w:t>
      </w:r>
      <w:r w:rsidRPr="00285058">
        <w:rPr>
          <w:color w:val="000000" w:themeColor="text1"/>
          <w:sz w:val="20"/>
          <w:szCs w:val="20"/>
          <w:shd w:val="clear" w:color="auto" w:fill="FFFFFF"/>
        </w:rPr>
        <w:t xml:space="preserve"> </w:t>
      </w:r>
    </w:p>
  </w:footnote>
  <w:footnote w:id="60">
    <w:p w14:paraId="4BC5FEF8" w14:textId="2795D547" w:rsidR="00D20296" w:rsidRPr="00285058" w:rsidRDefault="00D20296" w:rsidP="002151F0">
      <w:pPr>
        <w:rPr>
          <w:color w:val="000000" w:themeColor="text1"/>
          <w:sz w:val="20"/>
          <w:szCs w:val="20"/>
          <w:shd w:val="clear" w:color="auto" w:fill="FFFFFF"/>
        </w:rPr>
      </w:pPr>
      <w:r w:rsidRPr="00285058">
        <w:rPr>
          <w:rStyle w:val="FootnoteReference"/>
          <w:color w:val="000000" w:themeColor="text1"/>
          <w:sz w:val="20"/>
          <w:szCs w:val="20"/>
        </w:rPr>
        <w:footnoteRef/>
      </w:r>
      <w:r w:rsidRPr="00285058">
        <w:rPr>
          <w:color w:val="000000" w:themeColor="text1"/>
          <w:sz w:val="20"/>
          <w:szCs w:val="20"/>
        </w:rPr>
        <w:t xml:space="preserve"> </w:t>
      </w:r>
      <w:r w:rsidR="001644F7" w:rsidRPr="00285058">
        <w:rPr>
          <w:color w:val="000000" w:themeColor="text1"/>
          <w:sz w:val="20"/>
          <w:szCs w:val="20"/>
        </w:rPr>
        <w:t xml:space="preserve">See </w:t>
      </w:r>
      <w:r w:rsidRPr="00285058">
        <w:rPr>
          <w:color w:val="000000" w:themeColor="text1"/>
          <w:sz w:val="20"/>
          <w:szCs w:val="20"/>
          <w:shd w:val="clear" w:color="auto" w:fill="FFFFFF"/>
        </w:rPr>
        <w:t>603 CMR 28.04(5)(f)</w:t>
      </w:r>
      <w:r w:rsidR="00CE1B4B" w:rsidRPr="00285058">
        <w:rPr>
          <w:color w:val="000000" w:themeColor="text1"/>
          <w:sz w:val="20"/>
          <w:szCs w:val="20"/>
          <w:shd w:val="clear" w:color="auto" w:fill="FFFFFF"/>
        </w:rPr>
        <w:t xml:space="preserve">; </w:t>
      </w:r>
      <w:r w:rsidR="00CE1B4B" w:rsidRPr="00285058">
        <w:rPr>
          <w:i/>
          <w:iCs/>
          <w:color w:val="000000" w:themeColor="text1"/>
          <w:sz w:val="20"/>
          <w:szCs w:val="20"/>
          <w:shd w:val="clear" w:color="auto" w:fill="FFFFFF"/>
        </w:rPr>
        <w:t>In re: Quinelle v Nashoba Regional School District</w:t>
      </w:r>
      <w:r w:rsidR="00CE1B4B" w:rsidRPr="00285058">
        <w:rPr>
          <w:color w:val="000000" w:themeColor="text1"/>
          <w:sz w:val="20"/>
          <w:szCs w:val="20"/>
          <w:shd w:val="clear" w:color="auto" w:fill="FFFFFF"/>
        </w:rPr>
        <w:t xml:space="preserve">, BSEA # 20-09112 (Reichbach, 2021);  </w:t>
      </w:r>
      <w:r w:rsidR="00CE1B4B" w:rsidRPr="00285058">
        <w:rPr>
          <w:i/>
          <w:iCs/>
          <w:color w:val="000000" w:themeColor="text1"/>
          <w:sz w:val="20"/>
          <w:szCs w:val="20"/>
          <w:shd w:val="clear" w:color="auto" w:fill="FFFFFF"/>
        </w:rPr>
        <w:t>Neville v. Sutton Public Schools</w:t>
      </w:r>
      <w:r w:rsidR="00CE1B4B" w:rsidRPr="00285058">
        <w:rPr>
          <w:color w:val="000000" w:themeColor="text1"/>
          <w:sz w:val="20"/>
          <w:szCs w:val="20"/>
          <w:shd w:val="clear" w:color="auto" w:fill="FFFFFF"/>
        </w:rPr>
        <w:t>, BSEA # 07-7534 (Crane, 2008) (rejecting Parents’ position that the term “consider” requires that the IEP Team not only listen to the presentation of its neuropsychologist at the Team meeting, but also that the Team itself follow up this presentation with a substantive discussion of the findings and recommendations).</w:t>
      </w:r>
    </w:p>
  </w:footnote>
  <w:footnote w:id="61">
    <w:p w14:paraId="65DC9A85" w14:textId="0214A2F0" w:rsidR="00731D5B" w:rsidRPr="00285058" w:rsidRDefault="00731D5B" w:rsidP="00731D5B">
      <w:pPr>
        <w:pStyle w:val="FootnoteText"/>
        <w:rPr>
          <w:rFonts w:ascii="Times New Roman" w:hAnsi="Times New Roman" w:cs="Times New Roman"/>
        </w:rPr>
      </w:pPr>
      <w:r w:rsidRPr="00285058">
        <w:rPr>
          <w:rStyle w:val="FootnoteReference"/>
          <w:rFonts w:ascii="Times New Roman" w:hAnsi="Times New Roman" w:cs="Times New Roman"/>
        </w:rPr>
        <w:footnoteRef/>
      </w:r>
      <w:r w:rsidRPr="00285058">
        <w:rPr>
          <w:rFonts w:ascii="Times New Roman" w:hAnsi="Times New Roman" w:cs="Times New Roman"/>
        </w:rPr>
        <w:t xml:space="preserve"> See </w:t>
      </w:r>
      <w:r w:rsidRPr="00285058">
        <w:rPr>
          <w:rFonts w:ascii="Times New Roman" w:hAnsi="Times New Roman" w:cs="Times New Roman"/>
          <w:i/>
          <w:iCs/>
        </w:rPr>
        <w:t>Peabody Public Schools</w:t>
      </w:r>
      <w:r w:rsidRPr="00285058">
        <w:rPr>
          <w:rFonts w:ascii="Times New Roman" w:hAnsi="Times New Roman" w:cs="Times New Roman"/>
        </w:rPr>
        <w:t>, BSEA # 09-6506 (Crane, 2009) (</w:t>
      </w:r>
      <w:r w:rsidR="00574FFD" w:rsidRPr="00285058">
        <w:rPr>
          <w:rFonts w:ascii="Times New Roman" w:hAnsi="Times New Roman" w:cs="Times New Roman"/>
        </w:rPr>
        <w:t xml:space="preserve">a </w:t>
      </w:r>
      <w:r w:rsidRPr="00285058">
        <w:rPr>
          <w:rFonts w:ascii="Times New Roman" w:hAnsi="Times New Roman" w:cs="Times New Roman"/>
        </w:rPr>
        <w:t xml:space="preserve">Hearing Officer </w:t>
      </w:r>
      <w:r w:rsidR="00574FFD" w:rsidRPr="00285058">
        <w:rPr>
          <w:rFonts w:ascii="Times New Roman" w:hAnsi="Times New Roman" w:cs="Times New Roman"/>
        </w:rPr>
        <w:t>“</w:t>
      </w:r>
      <w:r w:rsidRPr="00285058">
        <w:rPr>
          <w:rFonts w:ascii="Times New Roman" w:hAnsi="Times New Roman" w:cs="Times New Roman"/>
        </w:rPr>
        <w:t>may (or must) consider the agreement and determine whether and to what extent the agreement alters the rights and responsibilities of the parties with respect to a student’s special education services and related procedural protections”) (citing relevant caselaw).</w:t>
      </w:r>
    </w:p>
  </w:footnote>
  <w:footnote w:id="62">
    <w:p w14:paraId="0F7420C5" w14:textId="77777777" w:rsidR="00737C55" w:rsidRPr="00984200" w:rsidRDefault="00737C55" w:rsidP="00737C55">
      <w:pPr>
        <w:pStyle w:val="FootnoteText"/>
        <w:rPr>
          <w:rFonts w:ascii="Times New Roman" w:hAnsi="Times New Roman" w:cs="Times New Roman"/>
          <w:color w:val="000000" w:themeColor="text1"/>
        </w:rPr>
      </w:pPr>
      <w:r w:rsidRPr="00285058">
        <w:rPr>
          <w:rStyle w:val="FootnoteReference"/>
          <w:rFonts w:ascii="Times New Roman" w:hAnsi="Times New Roman" w:cs="Times New Roman"/>
          <w:color w:val="000000" w:themeColor="text1"/>
        </w:rPr>
        <w:footnoteRef/>
      </w:r>
      <w:r w:rsidRPr="00285058">
        <w:rPr>
          <w:rFonts w:ascii="Times New Roman" w:hAnsi="Times New Roman" w:cs="Times New Roman"/>
          <w:color w:val="000000" w:themeColor="text1"/>
        </w:rPr>
        <w:t xml:space="preserve"> </w:t>
      </w:r>
      <w:r w:rsidRPr="00285058">
        <w:rPr>
          <w:rFonts w:ascii="Times New Roman" w:hAnsi="Times New Roman" w:cs="Times New Roman"/>
          <w:i/>
          <w:iCs/>
          <w:color w:val="000000" w:themeColor="text1"/>
          <w:bdr w:val="none" w:sz="0" w:space="0" w:color="auto" w:frame="1"/>
        </w:rPr>
        <w:t>Marlborough Pub. Sch.</w:t>
      </w:r>
      <w:r w:rsidRPr="00285058">
        <w:rPr>
          <w:rFonts w:ascii="Times New Roman" w:hAnsi="Times New Roman" w:cs="Times New Roman"/>
          <w:color w:val="000000" w:themeColor="text1"/>
        </w:rPr>
        <w:t>, 2010 WL 2682433, at *6 (D. Mass. June 30, 2010) (emphasis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19F"/>
    <w:multiLevelType w:val="multilevel"/>
    <w:tmpl w:val="195E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E28A1"/>
    <w:multiLevelType w:val="hybridMultilevel"/>
    <w:tmpl w:val="77FE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75A9"/>
    <w:multiLevelType w:val="multilevel"/>
    <w:tmpl w:val="6DB40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D128C"/>
    <w:multiLevelType w:val="hybridMultilevel"/>
    <w:tmpl w:val="5CAA5C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1DB3F16"/>
    <w:multiLevelType w:val="hybridMultilevel"/>
    <w:tmpl w:val="0A688FEA"/>
    <w:lvl w:ilvl="0" w:tplc="5D865C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FB46BC"/>
    <w:multiLevelType w:val="hybridMultilevel"/>
    <w:tmpl w:val="0E66BBF8"/>
    <w:lvl w:ilvl="0" w:tplc="D6C03720">
      <w:start w:val="1"/>
      <w:numFmt w:val="low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0C56818"/>
    <w:multiLevelType w:val="multilevel"/>
    <w:tmpl w:val="7A6C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2B79F1"/>
    <w:multiLevelType w:val="multilevel"/>
    <w:tmpl w:val="C8A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37A8"/>
    <w:multiLevelType w:val="hybridMultilevel"/>
    <w:tmpl w:val="E2E06882"/>
    <w:lvl w:ilvl="0" w:tplc="838AAB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EBD409E"/>
    <w:multiLevelType w:val="hybridMultilevel"/>
    <w:tmpl w:val="EF424D0E"/>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AA14489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01E3E"/>
    <w:multiLevelType w:val="hybridMultilevel"/>
    <w:tmpl w:val="2A16F98C"/>
    <w:lvl w:ilvl="0" w:tplc="DD92A34C">
      <w:start w:val="4"/>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3B7408B8"/>
    <w:multiLevelType w:val="multilevel"/>
    <w:tmpl w:val="6A4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F65A05"/>
    <w:multiLevelType w:val="hybridMultilevel"/>
    <w:tmpl w:val="D2906D1A"/>
    <w:lvl w:ilvl="0" w:tplc="1D186BEE">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AF7F0F"/>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F2D6573"/>
    <w:multiLevelType w:val="multilevel"/>
    <w:tmpl w:val="82C2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0310E8"/>
    <w:multiLevelType w:val="multilevel"/>
    <w:tmpl w:val="B3FE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C0117"/>
    <w:multiLevelType w:val="hybridMultilevel"/>
    <w:tmpl w:val="F88CBFB6"/>
    <w:lvl w:ilvl="0" w:tplc="ECCE527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1B96895"/>
    <w:multiLevelType w:val="multilevel"/>
    <w:tmpl w:val="B088D678"/>
    <w:lvl w:ilvl="0">
      <w:start w:val="1"/>
      <w:numFmt w:val="decimal"/>
      <w:lvlText w:val="%1."/>
      <w:lvlJc w:val="left"/>
      <w:pPr>
        <w:tabs>
          <w:tab w:val="num" w:pos="3960"/>
        </w:tabs>
        <w:ind w:left="3960" w:hanging="360"/>
      </w:pPr>
    </w:lvl>
    <w:lvl w:ilvl="1">
      <w:start w:val="1"/>
      <w:numFmt w:val="lowerLetter"/>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19" w15:restartNumberingAfterBreak="0">
    <w:nsid w:val="52DB5CEE"/>
    <w:multiLevelType w:val="hybridMultilevel"/>
    <w:tmpl w:val="5C8823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3A60D0"/>
    <w:multiLevelType w:val="multilevel"/>
    <w:tmpl w:val="BABE9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427635"/>
    <w:multiLevelType w:val="hybridMultilevel"/>
    <w:tmpl w:val="0D98FA66"/>
    <w:lvl w:ilvl="0" w:tplc="C86C623C">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B450D"/>
    <w:multiLevelType w:val="hybridMultilevel"/>
    <w:tmpl w:val="FA16E5D8"/>
    <w:lvl w:ilvl="0" w:tplc="31A4DC6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626036AE"/>
    <w:multiLevelType w:val="hybridMultilevel"/>
    <w:tmpl w:val="FBE64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E0756"/>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6F21F92"/>
    <w:multiLevelType w:val="hybridMultilevel"/>
    <w:tmpl w:val="C34CC9FA"/>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6" w15:restartNumberingAfterBreak="0">
    <w:nsid w:val="687D4A88"/>
    <w:multiLevelType w:val="hybridMultilevel"/>
    <w:tmpl w:val="8E745FE8"/>
    <w:lvl w:ilvl="0" w:tplc="6FBAAC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5A3A92"/>
    <w:multiLevelType w:val="hybridMultilevel"/>
    <w:tmpl w:val="5C8823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623FF1"/>
    <w:multiLevelType w:val="multilevel"/>
    <w:tmpl w:val="7002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51702"/>
    <w:multiLevelType w:val="multilevel"/>
    <w:tmpl w:val="A96E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125AEE"/>
    <w:multiLevelType w:val="multilevel"/>
    <w:tmpl w:val="292A771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1" w15:restartNumberingAfterBreak="0">
    <w:nsid w:val="7A7A6FAF"/>
    <w:multiLevelType w:val="hybridMultilevel"/>
    <w:tmpl w:val="B78047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1"/>
  </w:num>
  <w:num w:numId="3">
    <w:abstractNumId w:val="2"/>
  </w:num>
  <w:num w:numId="4">
    <w:abstractNumId w:val="3"/>
  </w:num>
  <w:num w:numId="5">
    <w:abstractNumId w:val="26"/>
  </w:num>
  <w:num w:numId="6">
    <w:abstractNumId w:val="8"/>
  </w:num>
  <w:num w:numId="7">
    <w:abstractNumId w:val="5"/>
  </w:num>
  <w:num w:numId="8">
    <w:abstractNumId w:val="24"/>
  </w:num>
  <w:num w:numId="9">
    <w:abstractNumId w:val="13"/>
  </w:num>
  <w:num w:numId="10">
    <w:abstractNumId w:val="12"/>
  </w:num>
  <w:num w:numId="11">
    <w:abstractNumId w:val="23"/>
  </w:num>
  <w:num w:numId="12">
    <w:abstractNumId w:val="0"/>
  </w:num>
  <w:num w:numId="13">
    <w:abstractNumId w:val="18"/>
  </w:num>
  <w:num w:numId="14">
    <w:abstractNumId w:val="25"/>
  </w:num>
  <w:num w:numId="15">
    <w:abstractNumId w:val="4"/>
  </w:num>
  <w:num w:numId="16">
    <w:abstractNumId w:val="17"/>
  </w:num>
  <w:num w:numId="17">
    <w:abstractNumId w:val="22"/>
  </w:num>
  <w:num w:numId="18">
    <w:abstractNumId w:val="30"/>
  </w:num>
  <w:num w:numId="19">
    <w:abstractNumId w:val="10"/>
  </w:num>
  <w:num w:numId="20">
    <w:abstractNumId w:val="31"/>
  </w:num>
  <w:num w:numId="21">
    <w:abstractNumId w:val="29"/>
  </w:num>
  <w:num w:numId="22">
    <w:abstractNumId w:val="6"/>
  </w:num>
  <w:num w:numId="23">
    <w:abstractNumId w:val="20"/>
  </w:num>
  <w:num w:numId="24">
    <w:abstractNumId w:val="14"/>
  </w:num>
  <w:num w:numId="25">
    <w:abstractNumId w:val="11"/>
  </w:num>
  <w:num w:numId="26">
    <w:abstractNumId w:val="16"/>
  </w:num>
  <w:num w:numId="27">
    <w:abstractNumId w:val="27"/>
  </w:num>
  <w:num w:numId="28">
    <w:abstractNumId w:val="7"/>
  </w:num>
  <w:num w:numId="29">
    <w:abstractNumId w:val="19"/>
  </w:num>
  <w:num w:numId="30">
    <w:abstractNumId w:val="1"/>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56"/>
    <w:rsid w:val="00000037"/>
    <w:rsid w:val="00000C34"/>
    <w:rsid w:val="000019F0"/>
    <w:rsid w:val="000034C1"/>
    <w:rsid w:val="000064C4"/>
    <w:rsid w:val="00007545"/>
    <w:rsid w:val="000109D3"/>
    <w:rsid w:val="00011267"/>
    <w:rsid w:val="0001212D"/>
    <w:rsid w:val="000122FE"/>
    <w:rsid w:val="00012DF7"/>
    <w:rsid w:val="0001398B"/>
    <w:rsid w:val="00013A1B"/>
    <w:rsid w:val="00016292"/>
    <w:rsid w:val="0001650F"/>
    <w:rsid w:val="0001665A"/>
    <w:rsid w:val="000173AA"/>
    <w:rsid w:val="00021005"/>
    <w:rsid w:val="00021617"/>
    <w:rsid w:val="00022566"/>
    <w:rsid w:val="000234EF"/>
    <w:rsid w:val="00023B05"/>
    <w:rsid w:val="00023CBF"/>
    <w:rsid w:val="00023EC8"/>
    <w:rsid w:val="00023F8E"/>
    <w:rsid w:val="000244F7"/>
    <w:rsid w:val="000253AA"/>
    <w:rsid w:val="00026784"/>
    <w:rsid w:val="0003292D"/>
    <w:rsid w:val="000355B0"/>
    <w:rsid w:val="000357D6"/>
    <w:rsid w:val="00035EA6"/>
    <w:rsid w:val="00036361"/>
    <w:rsid w:val="000370D0"/>
    <w:rsid w:val="00040DA5"/>
    <w:rsid w:val="00041087"/>
    <w:rsid w:val="00041853"/>
    <w:rsid w:val="00041F0F"/>
    <w:rsid w:val="000434AE"/>
    <w:rsid w:val="00044CEC"/>
    <w:rsid w:val="00046E49"/>
    <w:rsid w:val="00051728"/>
    <w:rsid w:val="00053D0F"/>
    <w:rsid w:val="000549E3"/>
    <w:rsid w:val="0005645F"/>
    <w:rsid w:val="000605D1"/>
    <w:rsid w:val="00061170"/>
    <w:rsid w:val="0006317B"/>
    <w:rsid w:val="00063B88"/>
    <w:rsid w:val="00065971"/>
    <w:rsid w:val="0006613D"/>
    <w:rsid w:val="0007015B"/>
    <w:rsid w:val="00070519"/>
    <w:rsid w:val="00070782"/>
    <w:rsid w:val="0007112E"/>
    <w:rsid w:val="0007158F"/>
    <w:rsid w:val="00072F03"/>
    <w:rsid w:val="00072FA9"/>
    <w:rsid w:val="00076540"/>
    <w:rsid w:val="00080880"/>
    <w:rsid w:val="00080DB1"/>
    <w:rsid w:val="00082910"/>
    <w:rsid w:val="0008365C"/>
    <w:rsid w:val="000844B8"/>
    <w:rsid w:val="0008772E"/>
    <w:rsid w:val="00087A23"/>
    <w:rsid w:val="00087A83"/>
    <w:rsid w:val="0009228B"/>
    <w:rsid w:val="0009288B"/>
    <w:rsid w:val="000931EE"/>
    <w:rsid w:val="000947C0"/>
    <w:rsid w:val="000950F6"/>
    <w:rsid w:val="00095977"/>
    <w:rsid w:val="000962A6"/>
    <w:rsid w:val="000965A0"/>
    <w:rsid w:val="000A0169"/>
    <w:rsid w:val="000A17C6"/>
    <w:rsid w:val="000A1B93"/>
    <w:rsid w:val="000A2410"/>
    <w:rsid w:val="000A3E93"/>
    <w:rsid w:val="000A4E9A"/>
    <w:rsid w:val="000A625F"/>
    <w:rsid w:val="000A7659"/>
    <w:rsid w:val="000B34D2"/>
    <w:rsid w:val="000B3B9F"/>
    <w:rsid w:val="000B41FF"/>
    <w:rsid w:val="000B5346"/>
    <w:rsid w:val="000B7C6E"/>
    <w:rsid w:val="000C0166"/>
    <w:rsid w:val="000C0AA1"/>
    <w:rsid w:val="000C1151"/>
    <w:rsid w:val="000C1546"/>
    <w:rsid w:val="000C20E1"/>
    <w:rsid w:val="000C338A"/>
    <w:rsid w:val="000C3C44"/>
    <w:rsid w:val="000C53D5"/>
    <w:rsid w:val="000C55F8"/>
    <w:rsid w:val="000C5D55"/>
    <w:rsid w:val="000C6CB5"/>
    <w:rsid w:val="000D06D8"/>
    <w:rsid w:val="000D1217"/>
    <w:rsid w:val="000D1F79"/>
    <w:rsid w:val="000D2D83"/>
    <w:rsid w:val="000D33A9"/>
    <w:rsid w:val="000D358F"/>
    <w:rsid w:val="000D5DB2"/>
    <w:rsid w:val="000D6B6F"/>
    <w:rsid w:val="000D7237"/>
    <w:rsid w:val="000D72D5"/>
    <w:rsid w:val="000D791C"/>
    <w:rsid w:val="000E0282"/>
    <w:rsid w:val="000E1723"/>
    <w:rsid w:val="000E18BE"/>
    <w:rsid w:val="000E1B8E"/>
    <w:rsid w:val="000E3C99"/>
    <w:rsid w:val="000E4113"/>
    <w:rsid w:val="000E6AC7"/>
    <w:rsid w:val="000E75B8"/>
    <w:rsid w:val="000E7A9B"/>
    <w:rsid w:val="000F02B4"/>
    <w:rsid w:val="000F03B8"/>
    <w:rsid w:val="000F1BC2"/>
    <w:rsid w:val="000F3326"/>
    <w:rsid w:val="000F353F"/>
    <w:rsid w:val="000F3CA3"/>
    <w:rsid w:val="000F4054"/>
    <w:rsid w:val="000F418F"/>
    <w:rsid w:val="000F4F8D"/>
    <w:rsid w:val="000F793B"/>
    <w:rsid w:val="00101F5C"/>
    <w:rsid w:val="00103468"/>
    <w:rsid w:val="00103875"/>
    <w:rsid w:val="0010597C"/>
    <w:rsid w:val="00106192"/>
    <w:rsid w:val="00106D54"/>
    <w:rsid w:val="00107B2E"/>
    <w:rsid w:val="00107D10"/>
    <w:rsid w:val="0011191A"/>
    <w:rsid w:val="00111DF0"/>
    <w:rsid w:val="00114712"/>
    <w:rsid w:val="0011562D"/>
    <w:rsid w:val="00115E89"/>
    <w:rsid w:val="00121718"/>
    <w:rsid w:val="001229D3"/>
    <w:rsid w:val="00123C91"/>
    <w:rsid w:val="00124250"/>
    <w:rsid w:val="0012513D"/>
    <w:rsid w:val="0012514F"/>
    <w:rsid w:val="0012542D"/>
    <w:rsid w:val="00125E60"/>
    <w:rsid w:val="00125FBD"/>
    <w:rsid w:val="00127ADC"/>
    <w:rsid w:val="00130439"/>
    <w:rsid w:val="00132190"/>
    <w:rsid w:val="00133C9B"/>
    <w:rsid w:val="001352C6"/>
    <w:rsid w:val="00136449"/>
    <w:rsid w:val="00136620"/>
    <w:rsid w:val="00136C18"/>
    <w:rsid w:val="0014091C"/>
    <w:rsid w:val="0014112B"/>
    <w:rsid w:val="00141F02"/>
    <w:rsid w:val="001455AB"/>
    <w:rsid w:val="0014650F"/>
    <w:rsid w:val="001478F6"/>
    <w:rsid w:val="001479F9"/>
    <w:rsid w:val="00147CD0"/>
    <w:rsid w:val="00147D61"/>
    <w:rsid w:val="0015088F"/>
    <w:rsid w:val="00150C85"/>
    <w:rsid w:val="00152CC9"/>
    <w:rsid w:val="00155B9B"/>
    <w:rsid w:val="00155B9F"/>
    <w:rsid w:val="00156E4E"/>
    <w:rsid w:val="00157491"/>
    <w:rsid w:val="00160A09"/>
    <w:rsid w:val="00161B58"/>
    <w:rsid w:val="0016440C"/>
    <w:rsid w:val="001644F7"/>
    <w:rsid w:val="0016495B"/>
    <w:rsid w:val="00165178"/>
    <w:rsid w:val="0016602B"/>
    <w:rsid w:val="001662E8"/>
    <w:rsid w:val="00166AA8"/>
    <w:rsid w:val="00166D93"/>
    <w:rsid w:val="00167B45"/>
    <w:rsid w:val="00170AF0"/>
    <w:rsid w:val="00171524"/>
    <w:rsid w:val="001730EF"/>
    <w:rsid w:val="001754B0"/>
    <w:rsid w:val="0018130F"/>
    <w:rsid w:val="0018265F"/>
    <w:rsid w:val="00183F71"/>
    <w:rsid w:val="001846DA"/>
    <w:rsid w:val="00184EB0"/>
    <w:rsid w:val="0018502E"/>
    <w:rsid w:val="001855C8"/>
    <w:rsid w:val="00191BB5"/>
    <w:rsid w:val="00192370"/>
    <w:rsid w:val="001933BE"/>
    <w:rsid w:val="00193FC0"/>
    <w:rsid w:val="00194A26"/>
    <w:rsid w:val="001951CB"/>
    <w:rsid w:val="0019632D"/>
    <w:rsid w:val="00196B44"/>
    <w:rsid w:val="001A03EE"/>
    <w:rsid w:val="001A2977"/>
    <w:rsid w:val="001A50D8"/>
    <w:rsid w:val="001A64AE"/>
    <w:rsid w:val="001A7487"/>
    <w:rsid w:val="001B090F"/>
    <w:rsid w:val="001B0CB9"/>
    <w:rsid w:val="001B1459"/>
    <w:rsid w:val="001B1CB3"/>
    <w:rsid w:val="001B3788"/>
    <w:rsid w:val="001B4FFC"/>
    <w:rsid w:val="001B59E9"/>
    <w:rsid w:val="001B5C79"/>
    <w:rsid w:val="001B5E4B"/>
    <w:rsid w:val="001B7051"/>
    <w:rsid w:val="001C0F8F"/>
    <w:rsid w:val="001C263F"/>
    <w:rsid w:val="001C27EF"/>
    <w:rsid w:val="001C2F0B"/>
    <w:rsid w:val="001C37FB"/>
    <w:rsid w:val="001C41FE"/>
    <w:rsid w:val="001C48FA"/>
    <w:rsid w:val="001C4F4E"/>
    <w:rsid w:val="001C572B"/>
    <w:rsid w:val="001C6D8C"/>
    <w:rsid w:val="001C7FAC"/>
    <w:rsid w:val="001D1919"/>
    <w:rsid w:val="001D21AA"/>
    <w:rsid w:val="001D6753"/>
    <w:rsid w:val="001E565F"/>
    <w:rsid w:val="001E6097"/>
    <w:rsid w:val="001F00C3"/>
    <w:rsid w:val="001F1833"/>
    <w:rsid w:val="001F1CA1"/>
    <w:rsid w:val="001F29D0"/>
    <w:rsid w:val="001F2B4B"/>
    <w:rsid w:val="001F5F1C"/>
    <w:rsid w:val="001F6188"/>
    <w:rsid w:val="001F75E0"/>
    <w:rsid w:val="001F7CEA"/>
    <w:rsid w:val="002026DD"/>
    <w:rsid w:val="002033DD"/>
    <w:rsid w:val="00205620"/>
    <w:rsid w:val="002066C0"/>
    <w:rsid w:val="00207117"/>
    <w:rsid w:val="00207BD8"/>
    <w:rsid w:val="0021028F"/>
    <w:rsid w:val="002103CB"/>
    <w:rsid w:val="00212AC1"/>
    <w:rsid w:val="002130A9"/>
    <w:rsid w:val="002151F0"/>
    <w:rsid w:val="002158AC"/>
    <w:rsid w:val="002161BA"/>
    <w:rsid w:val="0021657C"/>
    <w:rsid w:val="0021743B"/>
    <w:rsid w:val="002210EC"/>
    <w:rsid w:val="00223CAA"/>
    <w:rsid w:val="002313A7"/>
    <w:rsid w:val="0023201D"/>
    <w:rsid w:val="002332DB"/>
    <w:rsid w:val="002335EE"/>
    <w:rsid w:val="002336E2"/>
    <w:rsid w:val="00234BDC"/>
    <w:rsid w:val="00235615"/>
    <w:rsid w:val="002356DB"/>
    <w:rsid w:val="0023774D"/>
    <w:rsid w:val="00237A94"/>
    <w:rsid w:val="00240B59"/>
    <w:rsid w:val="00240F89"/>
    <w:rsid w:val="0024289D"/>
    <w:rsid w:val="0024471F"/>
    <w:rsid w:val="0024472C"/>
    <w:rsid w:val="002576C5"/>
    <w:rsid w:val="002579C3"/>
    <w:rsid w:val="00260E89"/>
    <w:rsid w:val="00263052"/>
    <w:rsid w:val="002659A6"/>
    <w:rsid w:val="00267275"/>
    <w:rsid w:val="002712E0"/>
    <w:rsid w:val="002723AA"/>
    <w:rsid w:val="0027310E"/>
    <w:rsid w:val="002741B3"/>
    <w:rsid w:val="00274A02"/>
    <w:rsid w:val="00275BC8"/>
    <w:rsid w:val="00276AB3"/>
    <w:rsid w:val="00276C75"/>
    <w:rsid w:val="00280215"/>
    <w:rsid w:val="002809E1"/>
    <w:rsid w:val="0028107E"/>
    <w:rsid w:val="00283A27"/>
    <w:rsid w:val="00284B3D"/>
    <w:rsid w:val="00284FCC"/>
    <w:rsid w:val="00285058"/>
    <w:rsid w:val="002853EB"/>
    <w:rsid w:val="002859C0"/>
    <w:rsid w:val="00286AE2"/>
    <w:rsid w:val="0028776E"/>
    <w:rsid w:val="00291639"/>
    <w:rsid w:val="00291A84"/>
    <w:rsid w:val="0029229E"/>
    <w:rsid w:val="00292AD6"/>
    <w:rsid w:val="002933BB"/>
    <w:rsid w:val="00295525"/>
    <w:rsid w:val="00295FFC"/>
    <w:rsid w:val="002967F5"/>
    <w:rsid w:val="00296C66"/>
    <w:rsid w:val="00296FB1"/>
    <w:rsid w:val="00297167"/>
    <w:rsid w:val="00297371"/>
    <w:rsid w:val="00297D6D"/>
    <w:rsid w:val="002A02A3"/>
    <w:rsid w:val="002A115E"/>
    <w:rsid w:val="002A1A3D"/>
    <w:rsid w:val="002A5605"/>
    <w:rsid w:val="002A5732"/>
    <w:rsid w:val="002A5745"/>
    <w:rsid w:val="002A5ED4"/>
    <w:rsid w:val="002B0BBD"/>
    <w:rsid w:val="002B148E"/>
    <w:rsid w:val="002B1FB3"/>
    <w:rsid w:val="002B6596"/>
    <w:rsid w:val="002B67BF"/>
    <w:rsid w:val="002C1E66"/>
    <w:rsid w:val="002C20AE"/>
    <w:rsid w:val="002C343A"/>
    <w:rsid w:val="002C5357"/>
    <w:rsid w:val="002C7B50"/>
    <w:rsid w:val="002D34FE"/>
    <w:rsid w:val="002D4F79"/>
    <w:rsid w:val="002D5D42"/>
    <w:rsid w:val="002D7B22"/>
    <w:rsid w:val="002E1721"/>
    <w:rsid w:val="002E205C"/>
    <w:rsid w:val="002E255B"/>
    <w:rsid w:val="002E4F44"/>
    <w:rsid w:val="002E6326"/>
    <w:rsid w:val="002E6462"/>
    <w:rsid w:val="002E759D"/>
    <w:rsid w:val="002E793D"/>
    <w:rsid w:val="002F1AD3"/>
    <w:rsid w:val="002F2E0B"/>
    <w:rsid w:val="002F410C"/>
    <w:rsid w:val="00300050"/>
    <w:rsid w:val="00300A4B"/>
    <w:rsid w:val="00300FCB"/>
    <w:rsid w:val="0030143F"/>
    <w:rsid w:val="003035D9"/>
    <w:rsid w:val="00304066"/>
    <w:rsid w:val="003046A1"/>
    <w:rsid w:val="00304F71"/>
    <w:rsid w:val="00305C67"/>
    <w:rsid w:val="00307622"/>
    <w:rsid w:val="003107B6"/>
    <w:rsid w:val="003109F1"/>
    <w:rsid w:val="0031113E"/>
    <w:rsid w:val="0031309C"/>
    <w:rsid w:val="00314D66"/>
    <w:rsid w:val="00316C87"/>
    <w:rsid w:val="00317A41"/>
    <w:rsid w:val="00323D4A"/>
    <w:rsid w:val="0032431A"/>
    <w:rsid w:val="00324C00"/>
    <w:rsid w:val="0032527F"/>
    <w:rsid w:val="00325E7A"/>
    <w:rsid w:val="003300A5"/>
    <w:rsid w:val="00330AF3"/>
    <w:rsid w:val="0033180B"/>
    <w:rsid w:val="0033391F"/>
    <w:rsid w:val="00336DDD"/>
    <w:rsid w:val="003407C6"/>
    <w:rsid w:val="00340A8A"/>
    <w:rsid w:val="003447BC"/>
    <w:rsid w:val="00345974"/>
    <w:rsid w:val="00346CAE"/>
    <w:rsid w:val="003478E4"/>
    <w:rsid w:val="0035089B"/>
    <w:rsid w:val="00350CBC"/>
    <w:rsid w:val="00350FE9"/>
    <w:rsid w:val="003520D2"/>
    <w:rsid w:val="00352730"/>
    <w:rsid w:val="00352A5E"/>
    <w:rsid w:val="00353FE7"/>
    <w:rsid w:val="003546CB"/>
    <w:rsid w:val="00354E69"/>
    <w:rsid w:val="003561D3"/>
    <w:rsid w:val="003605FF"/>
    <w:rsid w:val="00362C47"/>
    <w:rsid w:val="00365357"/>
    <w:rsid w:val="00365E5E"/>
    <w:rsid w:val="00367017"/>
    <w:rsid w:val="00367F34"/>
    <w:rsid w:val="003707F2"/>
    <w:rsid w:val="00371F47"/>
    <w:rsid w:val="003729E5"/>
    <w:rsid w:val="003729F2"/>
    <w:rsid w:val="00372E40"/>
    <w:rsid w:val="00373FF7"/>
    <w:rsid w:val="003759D3"/>
    <w:rsid w:val="00376BB5"/>
    <w:rsid w:val="00380923"/>
    <w:rsid w:val="00381360"/>
    <w:rsid w:val="003830BE"/>
    <w:rsid w:val="00383E74"/>
    <w:rsid w:val="00386C92"/>
    <w:rsid w:val="00387D03"/>
    <w:rsid w:val="003902B9"/>
    <w:rsid w:val="0039053D"/>
    <w:rsid w:val="00390BF9"/>
    <w:rsid w:val="0039275B"/>
    <w:rsid w:val="00392A47"/>
    <w:rsid w:val="00393770"/>
    <w:rsid w:val="00395EA6"/>
    <w:rsid w:val="003A0385"/>
    <w:rsid w:val="003A144E"/>
    <w:rsid w:val="003A20EF"/>
    <w:rsid w:val="003A2424"/>
    <w:rsid w:val="003A2FEE"/>
    <w:rsid w:val="003A4D9A"/>
    <w:rsid w:val="003A7C59"/>
    <w:rsid w:val="003B082D"/>
    <w:rsid w:val="003B0ED5"/>
    <w:rsid w:val="003B1752"/>
    <w:rsid w:val="003B181C"/>
    <w:rsid w:val="003B2839"/>
    <w:rsid w:val="003B29D0"/>
    <w:rsid w:val="003B2C74"/>
    <w:rsid w:val="003B37EF"/>
    <w:rsid w:val="003B7C88"/>
    <w:rsid w:val="003C0EC0"/>
    <w:rsid w:val="003C0F1A"/>
    <w:rsid w:val="003C1C38"/>
    <w:rsid w:val="003C1E8B"/>
    <w:rsid w:val="003C2CCA"/>
    <w:rsid w:val="003C3A1C"/>
    <w:rsid w:val="003C46A2"/>
    <w:rsid w:val="003C5076"/>
    <w:rsid w:val="003C665B"/>
    <w:rsid w:val="003C70D9"/>
    <w:rsid w:val="003D277E"/>
    <w:rsid w:val="003D297E"/>
    <w:rsid w:val="003D2B3D"/>
    <w:rsid w:val="003D3573"/>
    <w:rsid w:val="003D39E1"/>
    <w:rsid w:val="003D420F"/>
    <w:rsid w:val="003D56C3"/>
    <w:rsid w:val="003D583D"/>
    <w:rsid w:val="003D613E"/>
    <w:rsid w:val="003D74B7"/>
    <w:rsid w:val="003E2441"/>
    <w:rsid w:val="003E24D0"/>
    <w:rsid w:val="003E3E17"/>
    <w:rsid w:val="003E468C"/>
    <w:rsid w:val="003E64F7"/>
    <w:rsid w:val="003E7A2F"/>
    <w:rsid w:val="003E7C2F"/>
    <w:rsid w:val="003F0B23"/>
    <w:rsid w:val="003F0DC0"/>
    <w:rsid w:val="003F11BC"/>
    <w:rsid w:val="003F12B5"/>
    <w:rsid w:val="003F3701"/>
    <w:rsid w:val="003F40C2"/>
    <w:rsid w:val="003F5D56"/>
    <w:rsid w:val="003F6A82"/>
    <w:rsid w:val="003F6ED0"/>
    <w:rsid w:val="003F7FEB"/>
    <w:rsid w:val="004005E4"/>
    <w:rsid w:val="004048B2"/>
    <w:rsid w:val="0040522A"/>
    <w:rsid w:val="00406569"/>
    <w:rsid w:val="00407D61"/>
    <w:rsid w:val="00410D83"/>
    <w:rsid w:val="00411FE7"/>
    <w:rsid w:val="00413094"/>
    <w:rsid w:val="004132C7"/>
    <w:rsid w:val="004133D4"/>
    <w:rsid w:val="00413ECF"/>
    <w:rsid w:val="00416812"/>
    <w:rsid w:val="0042494A"/>
    <w:rsid w:val="00427D2B"/>
    <w:rsid w:val="00427EA3"/>
    <w:rsid w:val="0043181D"/>
    <w:rsid w:val="00432F2E"/>
    <w:rsid w:val="004340DF"/>
    <w:rsid w:val="0043751F"/>
    <w:rsid w:val="0044096E"/>
    <w:rsid w:val="00443CDE"/>
    <w:rsid w:val="00444A78"/>
    <w:rsid w:val="00444C95"/>
    <w:rsid w:val="00446C6F"/>
    <w:rsid w:val="0045012B"/>
    <w:rsid w:val="0045019F"/>
    <w:rsid w:val="00450E3E"/>
    <w:rsid w:val="0045501C"/>
    <w:rsid w:val="00455C38"/>
    <w:rsid w:val="00455CFF"/>
    <w:rsid w:val="00457C27"/>
    <w:rsid w:val="0046035B"/>
    <w:rsid w:val="0046179A"/>
    <w:rsid w:val="0046703D"/>
    <w:rsid w:val="00467461"/>
    <w:rsid w:val="004712B7"/>
    <w:rsid w:val="00473C7C"/>
    <w:rsid w:val="0047431D"/>
    <w:rsid w:val="00476534"/>
    <w:rsid w:val="004804D3"/>
    <w:rsid w:val="004808EF"/>
    <w:rsid w:val="0048164D"/>
    <w:rsid w:val="00482295"/>
    <w:rsid w:val="00482D79"/>
    <w:rsid w:val="004836BA"/>
    <w:rsid w:val="004853DB"/>
    <w:rsid w:val="00490A31"/>
    <w:rsid w:val="00490FAD"/>
    <w:rsid w:val="00494A7B"/>
    <w:rsid w:val="0049522F"/>
    <w:rsid w:val="00496C0B"/>
    <w:rsid w:val="00497C77"/>
    <w:rsid w:val="004A16C3"/>
    <w:rsid w:val="004A1E5E"/>
    <w:rsid w:val="004A2408"/>
    <w:rsid w:val="004A24EE"/>
    <w:rsid w:val="004A4D01"/>
    <w:rsid w:val="004A5565"/>
    <w:rsid w:val="004A5D73"/>
    <w:rsid w:val="004A6C63"/>
    <w:rsid w:val="004B0A59"/>
    <w:rsid w:val="004B17D7"/>
    <w:rsid w:val="004B1C53"/>
    <w:rsid w:val="004B2C4E"/>
    <w:rsid w:val="004B2F74"/>
    <w:rsid w:val="004B32EC"/>
    <w:rsid w:val="004B4B5E"/>
    <w:rsid w:val="004B6750"/>
    <w:rsid w:val="004B6AAC"/>
    <w:rsid w:val="004B7788"/>
    <w:rsid w:val="004C0716"/>
    <w:rsid w:val="004C2270"/>
    <w:rsid w:val="004C29F0"/>
    <w:rsid w:val="004C438D"/>
    <w:rsid w:val="004C5F32"/>
    <w:rsid w:val="004C71CD"/>
    <w:rsid w:val="004C7368"/>
    <w:rsid w:val="004D0C5C"/>
    <w:rsid w:val="004D0CFC"/>
    <w:rsid w:val="004D1A94"/>
    <w:rsid w:val="004D20DF"/>
    <w:rsid w:val="004D27D6"/>
    <w:rsid w:val="004D3D26"/>
    <w:rsid w:val="004D55EF"/>
    <w:rsid w:val="004D5EAD"/>
    <w:rsid w:val="004D76BE"/>
    <w:rsid w:val="004E07BD"/>
    <w:rsid w:val="004E0C79"/>
    <w:rsid w:val="004E1254"/>
    <w:rsid w:val="004E5454"/>
    <w:rsid w:val="004E6F57"/>
    <w:rsid w:val="004F1822"/>
    <w:rsid w:val="004F1841"/>
    <w:rsid w:val="004F18BB"/>
    <w:rsid w:val="004F1D09"/>
    <w:rsid w:val="004F3090"/>
    <w:rsid w:val="004F3397"/>
    <w:rsid w:val="004F3574"/>
    <w:rsid w:val="004F3F20"/>
    <w:rsid w:val="004F6219"/>
    <w:rsid w:val="004F6D14"/>
    <w:rsid w:val="00500AD3"/>
    <w:rsid w:val="005017D5"/>
    <w:rsid w:val="00502EB6"/>
    <w:rsid w:val="00502F71"/>
    <w:rsid w:val="00503FE0"/>
    <w:rsid w:val="0050412C"/>
    <w:rsid w:val="005041C5"/>
    <w:rsid w:val="0050772C"/>
    <w:rsid w:val="00507D27"/>
    <w:rsid w:val="00511790"/>
    <w:rsid w:val="00511D24"/>
    <w:rsid w:val="005146A0"/>
    <w:rsid w:val="005178EA"/>
    <w:rsid w:val="00517AD1"/>
    <w:rsid w:val="00520C47"/>
    <w:rsid w:val="00523CEB"/>
    <w:rsid w:val="00524317"/>
    <w:rsid w:val="00525534"/>
    <w:rsid w:val="00531ADC"/>
    <w:rsid w:val="005320DA"/>
    <w:rsid w:val="00532782"/>
    <w:rsid w:val="0053329F"/>
    <w:rsid w:val="00534CE4"/>
    <w:rsid w:val="00535B37"/>
    <w:rsid w:val="0053704A"/>
    <w:rsid w:val="00540EB7"/>
    <w:rsid w:val="005418D7"/>
    <w:rsid w:val="00541F39"/>
    <w:rsid w:val="00542F3B"/>
    <w:rsid w:val="00543AF6"/>
    <w:rsid w:val="005465FA"/>
    <w:rsid w:val="00547263"/>
    <w:rsid w:val="00550AA3"/>
    <w:rsid w:val="0055167C"/>
    <w:rsid w:val="00551783"/>
    <w:rsid w:val="0055257F"/>
    <w:rsid w:val="00555734"/>
    <w:rsid w:val="00557F4E"/>
    <w:rsid w:val="00560F54"/>
    <w:rsid w:val="00561F73"/>
    <w:rsid w:val="00564412"/>
    <w:rsid w:val="00564ABA"/>
    <w:rsid w:val="0057074C"/>
    <w:rsid w:val="00572C1A"/>
    <w:rsid w:val="00573F4D"/>
    <w:rsid w:val="00574067"/>
    <w:rsid w:val="00574FFD"/>
    <w:rsid w:val="0057541B"/>
    <w:rsid w:val="00577560"/>
    <w:rsid w:val="00581715"/>
    <w:rsid w:val="005838B2"/>
    <w:rsid w:val="00583E64"/>
    <w:rsid w:val="00585799"/>
    <w:rsid w:val="00585AF2"/>
    <w:rsid w:val="00586901"/>
    <w:rsid w:val="0058734B"/>
    <w:rsid w:val="00592599"/>
    <w:rsid w:val="00592709"/>
    <w:rsid w:val="00594FE8"/>
    <w:rsid w:val="00595368"/>
    <w:rsid w:val="005955F3"/>
    <w:rsid w:val="00595ECA"/>
    <w:rsid w:val="005A0D62"/>
    <w:rsid w:val="005A23B6"/>
    <w:rsid w:val="005A5CDA"/>
    <w:rsid w:val="005A69BA"/>
    <w:rsid w:val="005B0B8E"/>
    <w:rsid w:val="005B19AC"/>
    <w:rsid w:val="005B33A6"/>
    <w:rsid w:val="005B37E8"/>
    <w:rsid w:val="005B559A"/>
    <w:rsid w:val="005B591A"/>
    <w:rsid w:val="005B69DD"/>
    <w:rsid w:val="005B75B6"/>
    <w:rsid w:val="005B771A"/>
    <w:rsid w:val="005B7852"/>
    <w:rsid w:val="005C004E"/>
    <w:rsid w:val="005C1DB0"/>
    <w:rsid w:val="005C3C1E"/>
    <w:rsid w:val="005D5A0A"/>
    <w:rsid w:val="005D5A15"/>
    <w:rsid w:val="005D5EC6"/>
    <w:rsid w:val="005D6348"/>
    <w:rsid w:val="005D7339"/>
    <w:rsid w:val="005D7E22"/>
    <w:rsid w:val="005E0E38"/>
    <w:rsid w:val="005E218C"/>
    <w:rsid w:val="005E292D"/>
    <w:rsid w:val="005E31CB"/>
    <w:rsid w:val="005E3541"/>
    <w:rsid w:val="005E4B60"/>
    <w:rsid w:val="005E63B4"/>
    <w:rsid w:val="005E72AA"/>
    <w:rsid w:val="005F08E3"/>
    <w:rsid w:val="005F1C4E"/>
    <w:rsid w:val="005F2C47"/>
    <w:rsid w:val="005F3452"/>
    <w:rsid w:val="005F358B"/>
    <w:rsid w:val="005F693E"/>
    <w:rsid w:val="006000DA"/>
    <w:rsid w:val="006003E9"/>
    <w:rsid w:val="006027E2"/>
    <w:rsid w:val="006038EC"/>
    <w:rsid w:val="0060508D"/>
    <w:rsid w:val="006060D2"/>
    <w:rsid w:val="00606C3C"/>
    <w:rsid w:val="006073B2"/>
    <w:rsid w:val="00607A7F"/>
    <w:rsid w:val="00610B4F"/>
    <w:rsid w:val="00611950"/>
    <w:rsid w:val="0061297D"/>
    <w:rsid w:val="00614CBC"/>
    <w:rsid w:val="00614FF8"/>
    <w:rsid w:val="00615B8C"/>
    <w:rsid w:val="00616899"/>
    <w:rsid w:val="006178A2"/>
    <w:rsid w:val="006209C2"/>
    <w:rsid w:val="00620C86"/>
    <w:rsid w:val="006218B2"/>
    <w:rsid w:val="006220A7"/>
    <w:rsid w:val="00622C83"/>
    <w:rsid w:val="0062370E"/>
    <w:rsid w:val="00623A37"/>
    <w:rsid w:val="00623B82"/>
    <w:rsid w:val="0062585E"/>
    <w:rsid w:val="0063331B"/>
    <w:rsid w:val="0063471A"/>
    <w:rsid w:val="00635254"/>
    <w:rsid w:val="00635A76"/>
    <w:rsid w:val="00635EE5"/>
    <w:rsid w:val="00636F1A"/>
    <w:rsid w:val="00636FFA"/>
    <w:rsid w:val="00640728"/>
    <w:rsid w:val="00640E6E"/>
    <w:rsid w:val="006416B4"/>
    <w:rsid w:val="0064259F"/>
    <w:rsid w:val="00642C83"/>
    <w:rsid w:val="00644175"/>
    <w:rsid w:val="0064523A"/>
    <w:rsid w:val="0064563E"/>
    <w:rsid w:val="00647622"/>
    <w:rsid w:val="006521FA"/>
    <w:rsid w:val="0065231F"/>
    <w:rsid w:val="006542B4"/>
    <w:rsid w:val="006555E9"/>
    <w:rsid w:val="00655D10"/>
    <w:rsid w:val="00662440"/>
    <w:rsid w:val="006630E6"/>
    <w:rsid w:val="0066317C"/>
    <w:rsid w:val="006631D4"/>
    <w:rsid w:val="00663C1A"/>
    <w:rsid w:val="006642C0"/>
    <w:rsid w:val="006644F9"/>
    <w:rsid w:val="00665178"/>
    <w:rsid w:val="00665550"/>
    <w:rsid w:val="006662D5"/>
    <w:rsid w:val="006708B2"/>
    <w:rsid w:val="0067163C"/>
    <w:rsid w:val="006746DC"/>
    <w:rsid w:val="006757AE"/>
    <w:rsid w:val="00677351"/>
    <w:rsid w:val="006811D1"/>
    <w:rsid w:val="00681CF6"/>
    <w:rsid w:val="0068314B"/>
    <w:rsid w:val="006860C6"/>
    <w:rsid w:val="00686ADB"/>
    <w:rsid w:val="0068791B"/>
    <w:rsid w:val="00687EEE"/>
    <w:rsid w:val="00690251"/>
    <w:rsid w:val="00693F38"/>
    <w:rsid w:val="0069507A"/>
    <w:rsid w:val="00695638"/>
    <w:rsid w:val="006961EC"/>
    <w:rsid w:val="00696A37"/>
    <w:rsid w:val="00696B80"/>
    <w:rsid w:val="0069715A"/>
    <w:rsid w:val="006A18B0"/>
    <w:rsid w:val="006A265B"/>
    <w:rsid w:val="006A2B35"/>
    <w:rsid w:val="006A3162"/>
    <w:rsid w:val="006A537F"/>
    <w:rsid w:val="006A5D1B"/>
    <w:rsid w:val="006A6D42"/>
    <w:rsid w:val="006A729F"/>
    <w:rsid w:val="006B1E86"/>
    <w:rsid w:val="006B30F7"/>
    <w:rsid w:val="006B48D1"/>
    <w:rsid w:val="006B53AA"/>
    <w:rsid w:val="006C151C"/>
    <w:rsid w:val="006C484A"/>
    <w:rsid w:val="006C4DB9"/>
    <w:rsid w:val="006C52CB"/>
    <w:rsid w:val="006C5486"/>
    <w:rsid w:val="006C58FE"/>
    <w:rsid w:val="006C6541"/>
    <w:rsid w:val="006D02EF"/>
    <w:rsid w:val="006D0DB5"/>
    <w:rsid w:val="006D208A"/>
    <w:rsid w:val="006D2CEE"/>
    <w:rsid w:val="006D4A62"/>
    <w:rsid w:val="006D63E5"/>
    <w:rsid w:val="006D6F52"/>
    <w:rsid w:val="006D72C0"/>
    <w:rsid w:val="006E0975"/>
    <w:rsid w:val="006E55FD"/>
    <w:rsid w:val="006E5A5D"/>
    <w:rsid w:val="006E6B6F"/>
    <w:rsid w:val="006E77D9"/>
    <w:rsid w:val="006F2991"/>
    <w:rsid w:val="006F334E"/>
    <w:rsid w:val="006F3B16"/>
    <w:rsid w:val="006F4932"/>
    <w:rsid w:val="006F5F88"/>
    <w:rsid w:val="006F6408"/>
    <w:rsid w:val="006F7CEE"/>
    <w:rsid w:val="007013F5"/>
    <w:rsid w:val="0070197F"/>
    <w:rsid w:val="007031AF"/>
    <w:rsid w:val="00707379"/>
    <w:rsid w:val="00707DFF"/>
    <w:rsid w:val="00711A08"/>
    <w:rsid w:val="00711EA8"/>
    <w:rsid w:val="00712856"/>
    <w:rsid w:val="00712FF1"/>
    <w:rsid w:val="007147EE"/>
    <w:rsid w:val="00715EDF"/>
    <w:rsid w:val="00720230"/>
    <w:rsid w:val="00720978"/>
    <w:rsid w:val="00722AE4"/>
    <w:rsid w:val="007240E6"/>
    <w:rsid w:val="00724397"/>
    <w:rsid w:val="00726183"/>
    <w:rsid w:val="0073035F"/>
    <w:rsid w:val="007314F7"/>
    <w:rsid w:val="00731D5B"/>
    <w:rsid w:val="0073247C"/>
    <w:rsid w:val="00735862"/>
    <w:rsid w:val="00737C55"/>
    <w:rsid w:val="00742CDB"/>
    <w:rsid w:val="0074327B"/>
    <w:rsid w:val="00743995"/>
    <w:rsid w:val="00746205"/>
    <w:rsid w:val="00746EE2"/>
    <w:rsid w:val="007474BB"/>
    <w:rsid w:val="00750FF9"/>
    <w:rsid w:val="00752493"/>
    <w:rsid w:val="0075476A"/>
    <w:rsid w:val="00756901"/>
    <w:rsid w:val="007571CD"/>
    <w:rsid w:val="00757B35"/>
    <w:rsid w:val="00757DC0"/>
    <w:rsid w:val="00761061"/>
    <w:rsid w:val="007627E2"/>
    <w:rsid w:val="00765C72"/>
    <w:rsid w:val="0076759E"/>
    <w:rsid w:val="00767D56"/>
    <w:rsid w:val="00771CBD"/>
    <w:rsid w:val="0077444F"/>
    <w:rsid w:val="00780BF2"/>
    <w:rsid w:val="00780D31"/>
    <w:rsid w:val="00781E02"/>
    <w:rsid w:val="007827F1"/>
    <w:rsid w:val="00783451"/>
    <w:rsid w:val="00783524"/>
    <w:rsid w:val="007842FC"/>
    <w:rsid w:val="00790E04"/>
    <w:rsid w:val="007A157D"/>
    <w:rsid w:val="007A2A8D"/>
    <w:rsid w:val="007A2F93"/>
    <w:rsid w:val="007A4B84"/>
    <w:rsid w:val="007B10A6"/>
    <w:rsid w:val="007B1764"/>
    <w:rsid w:val="007B2A50"/>
    <w:rsid w:val="007B2BBD"/>
    <w:rsid w:val="007B2E22"/>
    <w:rsid w:val="007B2E54"/>
    <w:rsid w:val="007B4362"/>
    <w:rsid w:val="007B53AD"/>
    <w:rsid w:val="007B5784"/>
    <w:rsid w:val="007B5B82"/>
    <w:rsid w:val="007B687B"/>
    <w:rsid w:val="007B6B34"/>
    <w:rsid w:val="007B7038"/>
    <w:rsid w:val="007B70B9"/>
    <w:rsid w:val="007C061B"/>
    <w:rsid w:val="007C0F57"/>
    <w:rsid w:val="007C2DA8"/>
    <w:rsid w:val="007C32F4"/>
    <w:rsid w:val="007C44FC"/>
    <w:rsid w:val="007C5E46"/>
    <w:rsid w:val="007C6623"/>
    <w:rsid w:val="007C67F8"/>
    <w:rsid w:val="007C7E10"/>
    <w:rsid w:val="007D25B6"/>
    <w:rsid w:val="007D2640"/>
    <w:rsid w:val="007D4FE8"/>
    <w:rsid w:val="007D5151"/>
    <w:rsid w:val="007D7A8B"/>
    <w:rsid w:val="007E01C0"/>
    <w:rsid w:val="007E5B62"/>
    <w:rsid w:val="007E6830"/>
    <w:rsid w:val="007E68F8"/>
    <w:rsid w:val="007E7781"/>
    <w:rsid w:val="007E77D7"/>
    <w:rsid w:val="007F1987"/>
    <w:rsid w:val="007F2818"/>
    <w:rsid w:val="007F2B65"/>
    <w:rsid w:val="007F326C"/>
    <w:rsid w:val="007F3479"/>
    <w:rsid w:val="007F4C6D"/>
    <w:rsid w:val="007F5BF7"/>
    <w:rsid w:val="007F787D"/>
    <w:rsid w:val="00801A95"/>
    <w:rsid w:val="008029CF"/>
    <w:rsid w:val="00803F77"/>
    <w:rsid w:val="00804766"/>
    <w:rsid w:val="008058AD"/>
    <w:rsid w:val="00805A26"/>
    <w:rsid w:val="00805F46"/>
    <w:rsid w:val="008066A5"/>
    <w:rsid w:val="00807573"/>
    <w:rsid w:val="00807964"/>
    <w:rsid w:val="0081137B"/>
    <w:rsid w:val="00813A07"/>
    <w:rsid w:val="00813BAC"/>
    <w:rsid w:val="00814DC5"/>
    <w:rsid w:val="00815119"/>
    <w:rsid w:val="0081744B"/>
    <w:rsid w:val="00817602"/>
    <w:rsid w:val="00820005"/>
    <w:rsid w:val="0082007E"/>
    <w:rsid w:val="00821D08"/>
    <w:rsid w:val="00822E87"/>
    <w:rsid w:val="00823007"/>
    <w:rsid w:val="008237FE"/>
    <w:rsid w:val="00827B5F"/>
    <w:rsid w:val="00827DEE"/>
    <w:rsid w:val="008302F8"/>
    <w:rsid w:val="00830A70"/>
    <w:rsid w:val="008314A4"/>
    <w:rsid w:val="0083159D"/>
    <w:rsid w:val="00832162"/>
    <w:rsid w:val="0083238A"/>
    <w:rsid w:val="008340CB"/>
    <w:rsid w:val="0083421F"/>
    <w:rsid w:val="008353A2"/>
    <w:rsid w:val="0083557F"/>
    <w:rsid w:val="0083654F"/>
    <w:rsid w:val="0083665A"/>
    <w:rsid w:val="00842F47"/>
    <w:rsid w:val="008431C4"/>
    <w:rsid w:val="00844930"/>
    <w:rsid w:val="008461AE"/>
    <w:rsid w:val="00846FA9"/>
    <w:rsid w:val="00852390"/>
    <w:rsid w:val="00853344"/>
    <w:rsid w:val="008536E0"/>
    <w:rsid w:val="008544E3"/>
    <w:rsid w:val="008569C1"/>
    <w:rsid w:val="0086142E"/>
    <w:rsid w:val="008631F5"/>
    <w:rsid w:val="008637E2"/>
    <w:rsid w:val="00865CCC"/>
    <w:rsid w:val="008661BE"/>
    <w:rsid w:val="00874C8F"/>
    <w:rsid w:val="0087555E"/>
    <w:rsid w:val="00875A26"/>
    <w:rsid w:val="00875CB7"/>
    <w:rsid w:val="008763D6"/>
    <w:rsid w:val="00876A15"/>
    <w:rsid w:val="0088213F"/>
    <w:rsid w:val="00882167"/>
    <w:rsid w:val="00882275"/>
    <w:rsid w:val="00882276"/>
    <w:rsid w:val="00885B1B"/>
    <w:rsid w:val="00885E74"/>
    <w:rsid w:val="0088704C"/>
    <w:rsid w:val="00893D81"/>
    <w:rsid w:val="008951EA"/>
    <w:rsid w:val="00897969"/>
    <w:rsid w:val="008A12BC"/>
    <w:rsid w:val="008A25FC"/>
    <w:rsid w:val="008A50C8"/>
    <w:rsid w:val="008A5281"/>
    <w:rsid w:val="008A712F"/>
    <w:rsid w:val="008A7D97"/>
    <w:rsid w:val="008B0641"/>
    <w:rsid w:val="008B1E01"/>
    <w:rsid w:val="008B274F"/>
    <w:rsid w:val="008B2895"/>
    <w:rsid w:val="008B37CA"/>
    <w:rsid w:val="008B5267"/>
    <w:rsid w:val="008B77FC"/>
    <w:rsid w:val="008B78FA"/>
    <w:rsid w:val="008B7CFB"/>
    <w:rsid w:val="008B7DBD"/>
    <w:rsid w:val="008C02AE"/>
    <w:rsid w:val="008C1826"/>
    <w:rsid w:val="008C1833"/>
    <w:rsid w:val="008C3BD2"/>
    <w:rsid w:val="008C3FE0"/>
    <w:rsid w:val="008C784F"/>
    <w:rsid w:val="008D0769"/>
    <w:rsid w:val="008D0973"/>
    <w:rsid w:val="008D1475"/>
    <w:rsid w:val="008D1A58"/>
    <w:rsid w:val="008D1E11"/>
    <w:rsid w:val="008D2395"/>
    <w:rsid w:val="008D2526"/>
    <w:rsid w:val="008D276A"/>
    <w:rsid w:val="008D3341"/>
    <w:rsid w:val="008D459B"/>
    <w:rsid w:val="008D5F61"/>
    <w:rsid w:val="008D6E8A"/>
    <w:rsid w:val="008D751F"/>
    <w:rsid w:val="008E1660"/>
    <w:rsid w:val="008E2604"/>
    <w:rsid w:val="008E33D1"/>
    <w:rsid w:val="008E3C9A"/>
    <w:rsid w:val="008E448A"/>
    <w:rsid w:val="008E5F41"/>
    <w:rsid w:val="008E6130"/>
    <w:rsid w:val="008F0A8E"/>
    <w:rsid w:val="008F0B89"/>
    <w:rsid w:val="008F0C61"/>
    <w:rsid w:val="008F1241"/>
    <w:rsid w:val="008F2429"/>
    <w:rsid w:val="008F42F8"/>
    <w:rsid w:val="008F5187"/>
    <w:rsid w:val="008F5851"/>
    <w:rsid w:val="008F6792"/>
    <w:rsid w:val="008F7366"/>
    <w:rsid w:val="00900553"/>
    <w:rsid w:val="00900E0C"/>
    <w:rsid w:val="00901B7E"/>
    <w:rsid w:val="0090222E"/>
    <w:rsid w:val="00902610"/>
    <w:rsid w:val="00902C45"/>
    <w:rsid w:val="0090568E"/>
    <w:rsid w:val="0090683A"/>
    <w:rsid w:val="00906A27"/>
    <w:rsid w:val="00906B60"/>
    <w:rsid w:val="00906F72"/>
    <w:rsid w:val="00911EB9"/>
    <w:rsid w:val="0091369E"/>
    <w:rsid w:val="00914A40"/>
    <w:rsid w:val="00915182"/>
    <w:rsid w:val="0091603A"/>
    <w:rsid w:val="00916430"/>
    <w:rsid w:val="009167FB"/>
    <w:rsid w:val="009203FD"/>
    <w:rsid w:val="00920CC0"/>
    <w:rsid w:val="00923BE7"/>
    <w:rsid w:val="0093058C"/>
    <w:rsid w:val="009305D8"/>
    <w:rsid w:val="00930E57"/>
    <w:rsid w:val="00930FBA"/>
    <w:rsid w:val="009327BE"/>
    <w:rsid w:val="00932B1E"/>
    <w:rsid w:val="00932E96"/>
    <w:rsid w:val="00933F6A"/>
    <w:rsid w:val="00934891"/>
    <w:rsid w:val="00934A0A"/>
    <w:rsid w:val="00937B8A"/>
    <w:rsid w:val="00937E06"/>
    <w:rsid w:val="00940030"/>
    <w:rsid w:val="00940322"/>
    <w:rsid w:val="009406AA"/>
    <w:rsid w:val="009414D4"/>
    <w:rsid w:val="009423CC"/>
    <w:rsid w:val="00942631"/>
    <w:rsid w:val="009429B0"/>
    <w:rsid w:val="00944EC3"/>
    <w:rsid w:val="0094523B"/>
    <w:rsid w:val="00947378"/>
    <w:rsid w:val="00947979"/>
    <w:rsid w:val="0095345D"/>
    <w:rsid w:val="00953473"/>
    <w:rsid w:val="00960A14"/>
    <w:rsid w:val="0096119C"/>
    <w:rsid w:val="00963AFC"/>
    <w:rsid w:val="00964303"/>
    <w:rsid w:val="0096474D"/>
    <w:rsid w:val="009708E1"/>
    <w:rsid w:val="0097093F"/>
    <w:rsid w:val="00970B5D"/>
    <w:rsid w:val="00973F1E"/>
    <w:rsid w:val="00976EB2"/>
    <w:rsid w:val="009816B5"/>
    <w:rsid w:val="009824CC"/>
    <w:rsid w:val="009828E1"/>
    <w:rsid w:val="009839D4"/>
    <w:rsid w:val="00984200"/>
    <w:rsid w:val="00984CC8"/>
    <w:rsid w:val="009852D4"/>
    <w:rsid w:val="00986E66"/>
    <w:rsid w:val="0098725B"/>
    <w:rsid w:val="00991EBC"/>
    <w:rsid w:val="009928BB"/>
    <w:rsid w:val="009929B5"/>
    <w:rsid w:val="00995055"/>
    <w:rsid w:val="00995747"/>
    <w:rsid w:val="009959A5"/>
    <w:rsid w:val="009975C6"/>
    <w:rsid w:val="009A1BAA"/>
    <w:rsid w:val="009A3EBE"/>
    <w:rsid w:val="009A40F2"/>
    <w:rsid w:val="009A46F0"/>
    <w:rsid w:val="009A536B"/>
    <w:rsid w:val="009A54F4"/>
    <w:rsid w:val="009B1607"/>
    <w:rsid w:val="009B2633"/>
    <w:rsid w:val="009B2FD3"/>
    <w:rsid w:val="009B3380"/>
    <w:rsid w:val="009B3674"/>
    <w:rsid w:val="009B71E3"/>
    <w:rsid w:val="009B7AD5"/>
    <w:rsid w:val="009C154E"/>
    <w:rsid w:val="009C16EA"/>
    <w:rsid w:val="009C1EA0"/>
    <w:rsid w:val="009C25F7"/>
    <w:rsid w:val="009C27B0"/>
    <w:rsid w:val="009C338C"/>
    <w:rsid w:val="009C7B0E"/>
    <w:rsid w:val="009D0927"/>
    <w:rsid w:val="009D1E39"/>
    <w:rsid w:val="009D361F"/>
    <w:rsid w:val="009D4C93"/>
    <w:rsid w:val="009D5A4B"/>
    <w:rsid w:val="009E171B"/>
    <w:rsid w:val="009E1932"/>
    <w:rsid w:val="009E1DA8"/>
    <w:rsid w:val="009E2792"/>
    <w:rsid w:val="009E39DB"/>
    <w:rsid w:val="009E3E34"/>
    <w:rsid w:val="009E4A32"/>
    <w:rsid w:val="009E4BBD"/>
    <w:rsid w:val="009E7FFD"/>
    <w:rsid w:val="009F390A"/>
    <w:rsid w:val="009F5655"/>
    <w:rsid w:val="009F6C9F"/>
    <w:rsid w:val="009F7883"/>
    <w:rsid w:val="00A00396"/>
    <w:rsid w:val="00A00D06"/>
    <w:rsid w:val="00A02680"/>
    <w:rsid w:val="00A02B30"/>
    <w:rsid w:val="00A03357"/>
    <w:rsid w:val="00A0512C"/>
    <w:rsid w:val="00A056E5"/>
    <w:rsid w:val="00A062E5"/>
    <w:rsid w:val="00A11405"/>
    <w:rsid w:val="00A13267"/>
    <w:rsid w:val="00A1372C"/>
    <w:rsid w:val="00A13913"/>
    <w:rsid w:val="00A14988"/>
    <w:rsid w:val="00A14AD5"/>
    <w:rsid w:val="00A14E3F"/>
    <w:rsid w:val="00A15DEF"/>
    <w:rsid w:val="00A167D6"/>
    <w:rsid w:val="00A17612"/>
    <w:rsid w:val="00A17C89"/>
    <w:rsid w:val="00A17FDA"/>
    <w:rsid w:val="00A20217"/>
    <w:rsid w:val="00A2304B"/>
    <w:rsid w:val="00A23255"/>
    <w:rsid w:val="00A23A2D"/>
    <w:rsid w:val="00A23C4A"/>
    <w:rsid w:val="00A23D2D"/>
    <w:rsid w:val="00A25746"/>
    <w:rsid w:val="00A26FBB"/>
    <w:rsid w:val="00A27145"/>
    <w:rsid w:val="00A27363"/>
    <w:rsid w:val="00A27D61"/>
    <w:rsid w:val="00A27F41"/>
    <w:rsid w:val="00A372FF"/>
    <w:rsid w:val="00A4123B"/>
    <w:rsid w:val="00A42379"/>
    <w:rsid w:val="00A44BFE"/>
    <w:rsid w:val="00A457D8"/>
    <w:rsid w:val="00A45B07"/>
    <w:rsid w:val="00A45B63"/>
    <w:rsid w:val="00A46136"/>
    <w:rsid w:val="00A5101A"/>
    <w:rsid w:val="00A51F06"/>
    <w:rsid w:val="00A557BB"/>
    <w:rsid w:val="00A55C2D"/>
    <w:rsid w:val="00A56E8D"/>
    <w:rsid w:val="00A57253"/>
    <w:rsid w:val="00A602F9"/>
    <w:rsid w:val="00A62567"/>
    <w:rsid w:val="00A62B13"/>
    <w:rsid w:val="00A64C45"/>
    <w:rsid w:val="00A673D6"/>
    <w:rsid w:val="00A7016D"/>
    <w:rsid w:val="00A71812"/>
    <w:rsid w:val="00A71E69"/>
    <w:rsid w:val="00A7254D"/>
    <w:rsid w:val="00A7335A"/>
    <w:rsid w:val="00A74E14"/>
    <w:rsid w:val="00A754CE"/>
    <w:rsid w:val="00A76CFA"/>
    <w:rsid w:val="00A81835"/>
    <w:rsid w:val="00A84CAB"/>
    <w:rsid w:val="00A868C5"/>
    <w:rsid w:val="00A90293"/>
    <w:rsid w:val="00A91373"/>
    <w:rsid w:val="00A91EFE"/>
    <w:rsid w:val="00A93564"/>
    <w:rsid w:val="00A943C1"/>
    <w:rsid w:val="00A97B36"/>
    <w:rsid w:val="00AA0325"/>
    <w:rsid w:val="00AA38CF"/>
    <w:rsid w:val="00AA4B13"/>
    <w:rsid w:val="00AA581B"/>
    <w:rsid w:val="00AA7B38"/>
    <w:rsid w:val="00AB09B8"/>
    <w:rsid w:val="00AB1958"/>
    <w:rsid w:val="00AB1B2D"/>
    <w:rsid w:val="00AB2CBD"/>
    <w:rsid w:val="00AB2EA6"/>
    <w:rsid w:val="00AB4662"/>
    <w:rsid w:val="00AB5372"/>
    <w:rsid w:val="00AB637D"/>
    <w:rsid w:val="00AB680B"/>
    <w:rsid w:val="00AB6F05"/>
    <w:rsid w:val="00AB6F0C"/>
    <w:rsid w:val="00AB7389"/>
    <w:rsid w:val="00AC16CF"/>
    <w:rsid w:val="00AC1722"/>
    <w:rsid w:val="00AC304A"/>
    <w:rsid w:val="00AC3202"/>
    <w:rsid w:val="00AC496D"/>
    <w:rsid w:val="00AC4CF0"/>
    <w:rsid w:val="00AC542B"/>
    <w:rsid w:val="00AC57C8"/>
    <w:rsid w:val="00AC5F97"/>
    <w:rsid w:val="00AC636A"/>
    <w:rsid w:val="00AC6D77"/>
    <w:rsid w:val="00AD156D"/>
    <w:rsid w:val="00AD64D0"/>
    <w:rsid w:val="00AD7F98"/>
    <w:rsid w:val="00AE0214"/>
    <w:rsid w:val="00AE10C8"/>
    <w:rsid w:val="00AE1407"/>
    <w:rsid w:val="00AE1A2D"/>
    <w:rsid w:val="00AE29EA"/>
    <w:rsid w:val="00AE2B66"/>
    <w:rsid w:val="00AE4952"/>
    <w:rsid w:val="00AE57F6"/>
    <w:rsid w:val="00AE6193"/>
    <w:rsid w:val="00AF1F8B"/>
    <w:rsid w:val="00AF27BB"/>
    <w:rsid w:val="00AF31A7"/>
    <w:rsid w:val="00AF4F00"/>
    <w:rsid w:val="00AF5422"/>
    <w:rsid w:val="00AF5483"/>
    <w:rsid w:val="00AF7142"/>
    <w:rsid w:val="00B0143D"/>
    <w:rsid w:val="00B02076"/>
    <w:rsid w:val="00B02483"/>
    <w:rsid w:val="00B0275D"/>
    <w:rsid w:val="00B03B44"/>
    <w:rsid w:val="00B03E60"/>
    <w:rsid w:val="00B07812"/>
    <w:rsid w:val="00B13B33"/>
    <w:rsid w:val="00B158E3"/>
    <w:rsid w:val="00B1592A"/>
    <w:rsid w:val="00B15F02"/>
    <w:rsid w:val="00B16FB9"/>
    <w:rsid w:val="00B201A4"/>
    <w:rsid w:val="00B26A5E"/>
    <w:rsid w:val="00B27BCC"/>
    <w:rsid w:val="00B27C34"/>
    <w:rsid w:val="00B30B55"/>
    <w:rsid w:val="00B312BA"/>
    <w:rsid w:val="00B31749"/>
    <w:rsid w:val="00B337B1"/>
    <w:rsid w:val="00B346BF"/>
    <w:rsid w:val="00B3478A"/>
    <w:rsid w:val="00B35747"/>
    <w:rsid w:val="00B4014E"/>
    <w:rsid w:val="00B40FE2"/>
    <w:rsid w:val="00B43E2F"/>
    <w:rsid w:val="00B43F17"/>
    <w:rsid w:val="00B510DF"/>
    <w:rsid w:val="00B5137A"/>
    <w:rsid w:val="00B51C5E"/>
    <w:rsid w:val="00B51D23"/>
    <w:rsid w:val="00B5384B"/>
    <w:rsid w:val="00B54B7F"/>
    <w:rsid w:val="00B61292"/>
    <w:rsid w:val="00B61CE1"/>
    <w:rsid w:val="00B656FB"/>
    <w:rsid w:val="00B66054"/>
    <w:rsid w:val="00B670B7"/>
    <w:rsid w:val="00B67501"/>
    <w:rsid w:val="00B67794"/>
    <w:rsid w:val="00B70FEB"/>
    <w:rsid w:val="00B74B77"/>
    <w:rsid w:val="00B75623"/>
    <w:rsid w:val="00B76434"/>
    <w:rsid w:val="00B76DFA"/>
    <w:rsid w:val="00B77355"/>
    <w:rsid w:val="00B7769C"/>
    <w:rsid w:val="00B802C4"/>
    <w:rsid w:val="00B81596"/>
    <w:rsid w:val="00B82198"/>
    <w:rsid w:val="00B82A40"/>
    <w:rsid w:val="00B8456E"/>
    <w:rsid w:val="00B87D21"/>
    <w:rsid w:val="00B9079C"/>
    <w:rsid w:val="00B907CE"/>
    <w:rsid w:val="00B90E35"/>
    <w:rsid w:val="00B92F10"/>
    <w:rsid w:val="00B93F5F"/>
    <w:rsid w:val="00B94165"/>
    <w:rsid w:val="00B9785A"/>
    <w:rsid w:val="00B979E7"/>
    <w:rsid w:val="00BA22DE"/>
    <w:rsid w:val="00BA2CB2"/>
    <w:rsid w:val="00BA2D52"/>
    <w:rsid w:val="00BA33A0"/>
    <w:rsid w:val="00BA34BD"/>
    <w:rsid w:val="00BA610E"/>
    <w:rsid w:val="00BA633C"/>
    <w:rsid w:val="00BA6C1E"/>
    <w:rsid w:val="00BA7891"/>
    <w:rsid w:val="00BB065C"/>
    <w:rsid w:val="00BB12A7"/>
    <w:rsid w:val="00BB49F3"/>
    <w:rsid w:val="00BB716B"/>
    <w:rsid w:val="00BB752C"/>
    <w:rsid w:val="00BC0BE0"/>
    <w:rsid w:val="00BC13F8"/>
    <w:rsid w:val="00BC1CFD"/>
    <w:rsid w:val="00BC3BFE"/>
    <w:rsid w:val="00BC47A8"/>
    <w:rsid w:val="00BC4A8E"/>
    <w:rsid w:val="00BC4C84"/>
    <w:rsid w:val="00BC609B"/>
    <w:rsid w:val="00BC6294"/>
    <w:rsid w:val="00BC636D"/>
    <w:rsid w:val="00BD3993"/>
    <w:rsid w:val="00BD44FD"/>
    <w:rsid w:val="00BD4FC3"/>
    <w:rsid w:val="00BD532A"/>
    <w:rsid w:val="00BD5919"/>
    <w:rsid w:val="00BE0527"/>
    <w:rsid w:val="00BE3DFF"/>
    <w:rsid w:val="00BE410F"/>
    <w:rsid w:val="00BF07BA"/>
    <w:rsid w:val="00BF12D3"/>
    <w:rsid w:val="00BF2288"/>
    <w:rsid w:val="00BF2EDE"/>
    <w:rsid w:val="00BF6840"/>
    <w:rsid w:val="00C02CB8"/>
    <w:rsid w:val="00C0453E"/>
    <w:rsid w:val="00C04BE1"/>
    <w:rsid w:val="00C05AB7"/>
    <w:rsid w:val="00C05BEF"/>
    <w:rsid w:val="00C11585"/>
    <w:rsid w:val="00C121CF"/>
    <w:rsid w:val="00C12C1B"/>
    <w:rsid w:val="00C14957"/>
    <w:rsid w:val="00C167DD"/>
    <w:rsid w:val="00C2015A"/>
    <w:rsid w:val="00C2157B"/>
    <w:rsid w:val="00C21CFD"/>
    <w:rsid w:val="00C224D4"/>
    <w:rsid w:val="00C232AC"/>
    <w:rsid w:val="00C23FBD"/>
    <w:rsid w:val="00C24527"/>
    <w:rsid w:val="00C26029"/>
    <w:rsid w:val="00C261B1"/>
    <w:rsid w:val="00C27B54"/>
    <w:rsid w:val="00C30F4D"/>
    <w:rsid w:val="00C3149D"/>
    <w:rsid w:val="00C3246C"/>
    <w:rsid w:val="00C346BB"/>
    <w:rsid w:val="00C35266"/>
    <w:rsid w:val="00C35ADA"/>
    <w:rsid w:val="00C366EA"/>
    <w:rsid w:val="00C36C6F"/>
    <w:rsid w:val="00C404AC"/>
    <w:rsid w:val="00C4095F"/>
    <w:rsid w:val="00C41115"/>
    <w:rsid w:val="00C41A8C"/>
    <w:rsid w:val="00C41CB3"/>
    <w:rsid w:val="00C45518"/>
    <w:rsid w:val="00C45AF8"/>
    <w:rsid w:val="00C4646B"/>
    <w:rsid w:val="00C50633"/>
    <w:rsid w:val="00C5063F"/>
    <w:rsid w:val="00C50729"/>
    <w:rsid w:val="00C51F65"/>
    <w:rsid w:val="00C53EE7"/>
    <w:rsid w:val="00C541F3"/>
    <w:rsid w:val="00C55385"/>
    <w:rsid w:val="00C55D13"/>
    <w:rsid w:val="00C56D2E"/>
    <w:rsid w:val="00C60DD7"/>
    <w:rsid w:val="00C61708"/>
    <w:rsid w:val="00C63B12"/>
    <w:rsid w:val="00C64828"/>
    <w:rsid w:val="00C673C4"/>
    <w:rsid w:val="00C6793A"/>
    <w:rsid w:val="00C67FA1"/>
    <w:rsid w:val="00C7064A"/>
    <w:rsid w:val="00C7167F"/>
    <w:rsid w:val="00C73531"/>
    <w:rsid w:val="00C746F4"/>
    <w:rsid w:val="00C75302"/>
    <w:rsid w:val="00C76054"/>
    <w:rsid w:val="00C76332"/>
    <w:rsid w:val="00C77176"/>
    <w:rsid w:val="00C80CB6"/>
    <w:rsid w:val="00C810FA"/>
    <w:rsid w:val="00C875CA"/>
    <w:rsid w:val="00C926BB"/>
    <w:rsid w:val="00C92A8E"/>
    <w:rsid w:val="00C95147"/>
    <w:rsid w:val="00C95520"/>
    <w:rsid w:val="00C969D5"/>
    <w:rsid w:val="00CA0197"/>
    <w:rsid w:val="00CA2685"/>
    <w:rsid w:val="00CB01DF"/>
    <w:rsid w:val="00CB0B2A"/>
    <w:rsid w:val="00CB2BDC"/>
    <w:rsid w:val="00CB4E1A"/>
    <w:rsid w:val="00CB5AFB"/>
    <w:rsid w:val="00CB6A94"/>
    <w:rsid w:val="00CB7FC7"/>
    <w:rsid w:val="00CC066F"/>
    <w:rsid w:val="00CC29AE"/>
    <w:rsid w:val="00CC2F68"/>
    <w:rsid w:val="00CC3577"/>
    <w:rsid w:val="00CC3D19"/>
    <w:rsid w:val="00CC3DA5"/>
    <w:rsid w:val="00CC42EE"/>
    <w:rsid w:val="00CC5823"/>
    <w:rsid w:val="00CD0663"/>
    <w:rsid w:val="00CD0953"/>
    <w:rsid w:val="00CD0C14"/>
    <w:rsid w:val="00CD1D2F"/>
    <w:rsid w:val="00CD22E7"/>
    <w:rsid w:val="00CD4DEC"/>
    <w:rsid w:val="00CD5405"/>
    <w:rsid w:val="00CE0683"/>
    <w:rsid w:val="00CE1B4B"/>
    <w:rsid w:val="00CE4972"/>
    <w:rsid w:val="00CE5032"/>
    <w:rsid w:val="00CE7088"/>
    <w:rsid w:val="00CF0C0C"/>
    <w:rsid w:val="00CF1C32"/>
    <w:rsid w:val="00CF1CD1"/>
    <w:rsid w:val="00CF2A1A"/>
    <w:rsid w:val="00CF3113"/>
    <w:rsid w:val="00CF3A47"/>
    <w:rsid w:val="00CF4408"/>
    <w:rsid w:val="00CF6640"/>
    <w:rsid w:val="00CF7386"/>
    <w:rsid w:val="00D01685"/>
    <w:rsid w:val="00D01910"/>
    <w:rsid w:val="00D02343"/>
    <w:rsid w:val="00D042C7"/>
    <w:rsid w:val="00D109A5"/>
    <w:rsid w:val="00D10D23"/>
    <w:rsid w:val="00D12426"/>
    <w:rsid w:val="00D12E7D"/>
    <w:rsid w:val="00D13727"/>
    <w:rsid w:val="00D142A2"/>
    <w:rsid w:val="00D159B9"/>
    <w:rsid w:val="00D20296"/>
    <w:rsid w:val="00D20569"/>
    <w:rsid w:val="00D21CB1"/>
    <w:rsid w:val="00D2292F"/>
    <w:rsid w:val="00D253D8"/>
    <w:rsid w:val="00D257F6"/>
    <w:rsid w:val="00D2596B"/>
    <w:rsid w:val="00D27FBC"/>
    <w:rsid w:val="00D313AE"/>
    <w:rsid w:val="00D31BF6"/>
    <w:rsid w:val="00D32A00"/>
    <w:rsid w:val="00D331E4"/>
    <w:rsid w:val="00D34443"/>
    <w:rsid w:val="00D3455E"/>
    <w:rsid w:val="00D37D43"/>
    <w:rsid w:val="00D4295B"/>
    <w:rsid w:val="00D45680"/>
    <w:rsid w:val="00D5016B"/>
    <w:rsid w:val="00D510E7"/>
    <w:rsid w:val="00D51A41"/>
    <w:rsid w:val="00D53492"/>
    <w:rsid w:val="00D53F8D"/>
    <w:rsid w:val="00D5402A"/>
    <w:rsid w:val="00D571F6"/>
    <w:rsid w:val="00D57853"/>
    <w:rsid w:val="00D60500"/>
    <w:rsid w:val="00D6245D"/>
    <w:rsid w:val="00D62E1F"/>
    <w:rsid w:val="00D634BF"/>
    <w:rsid w:val="00D6390A"/>
    <w:rsid w:val="00D6411F"/>
    <w:rsid w:val="00D64A0E"/>
    <w:rsid w:val="00D64CBC"/>
    <w:rsid w:val="00D65215"/>
    <w:rsid w:val="00D706F8"/>
    <w:rsid w:val="00D72688"/>
    <w:rsid w:val="00D73632"/>
    <w:rsid w:val="00D74369"/>
    <w:rsid w:val="00D747C6"/>
    <w:rsid w:val="00D81B93"/>
    <w:rsid w:val="00D82BDD"/>
    <w:rsid w:val="00D8467B"/>
    <w:rsid w:val="00D84AA3"/>
    <w:rsid w:val="00D850C1"/>
    <w:rsid w:val="00D86EF8"/>
    <w:rsid w:val="00D900E1"/>
    <w:rsid w:val="00D90D5E"/>
    <w:rsid w:val="00D92EC0"/>
    <w:rsid w:val="00D94C67"/>
    <w:rsid w:val="00D9619C"/>
    <w:rsid w:val="00D96A53"/>
    <w:rsid w:val="00D96F15"/>
    <w:rsid w:val="00D97080"/>
    <w:rsid w:val="00DA1C5A"/>
    <w:rsid w:val="00DA3E95"/>
    <w:rsid w:val="00DA6237"/>
    <w:rsid w:val="00DA686A"/>
    <w:rsid w:val="00DB2839"/>
    <w:rsid w:val="00DB74A0"/>
    <w:rsid w:val="00DB7C64"/>
    <w:rsid w:val="00DC1768"/>
    <w:rsid w:val="00DC2E42"/>
    <w:rsid w:val="00DC408F"/>
    <w:rsid w:val="00DC5502"/>
    <w:rsid w:val="00DC66CB"/>
    <w:rsid w:val="00DC6B5A"/>
    <w:rsid w:val="00DD038D"/>
    <w:rsid w:val="00DD1A69"/>
    <w:rsid w:val="00DD33DE"/>
    <w:rsid w:val="00DD4E74"/>
    <w:rsid w:val="00DD62DE"/>
    <w:rsid w:val="00DD6475"/>
    <w:rsid w:val="00DE358B"/>
    <w:rsid w:val="00DE3E98"/>
    <w:rsid w:val="00DE54BC"/>
    <w:rsid w:val="00DE5570"/>
    <w:rsid w:val="00DF15E6"/>
    <w:rsid w:val="00DF18BD"/>
    <w:rsid w:val="00DF2F62"/>
    <w:rsid w:val="00DF61CB"/>
    <w:rsid w:val="00DF663D"/>
    <w:rsid w:val="00DF6CB8"/>
    <w:rsid w:val="00E00639"/>
    <w:rsid w:val="00E10977"/>
    <w:rsid w:val="00E1180D"/>
    <w:rsid w:val="00E126D4"/>
    <w:rsid w:val="00E138ED"/>
    <w:rsid w:val="00E15541"/>
    <w:rsid w:val="00E15562"/>
    <w:rsid w:val="00E1601F"/>
    <w:rsid w:val="00E16AF7"/>
    <w:rsid w:val="00E16BCB"/>
    <w:rsid w:val="00E21E61"/>
    <w:rsid w:val="00E2725A"/>
    <w:rsid w:val="00E27711"/>
    <w:rsid w:val="00E27D60"/>
    <w:rsid w:val="00E32095"/>
    <w:rsid w:val="00E36ACE"/>
    <w:rsid w:val="00E3714F"/>
    <w:rsid w:val="00E40631"/>
    <w:rsid w:val="00E40C9A"/>
    <w:rsid w:val="00E40DE3"/>
    <w:rsid w:val="00E41807"/>
    <w:rsid w:val="00E42326"/>
    <w:rsid w:val="00E45C09"/>
    <w:rsid w:val="00E46621"/>
    <w:rsid w:val="00E475D0"/>
    <w:rsid w:val="00E50E39"/>
    <w:rsid w:val="00E51A57"/>
    <w:rsid w:val="00E51D86"/>
    <w:rsid w:val="00E53C1D"/>
    <w:rsid w:val="00E55081"/>
    <w:rsid w:val="00E55157"/>
    <w:rsid w:val="00E560CD"/>
    <w:rsid w:val="00E566DD"/>
    <w:rsid w:val="00E609E8"/>
    <w:rsid w:val="00E60C44"/>
    <w:rsid w:val="00E61681"/>
    <w:rsid w:val="00E61C14"/>
    <w:rsid w:val="00E621D9"/>
    <w:rsid w:val="00E63CC8"/>
    <w:rsid w:val="00E65CFD"/>
    <w:rsid w:val="00E6642C"/>
    <w:rsid w:val="00E6745F"/>
    <w:rsid w:val="00E70B2C"/>
    <w:rsid w:val="00E71C6E"/>
    <w:rsid w:val="00E749CD"/>
    <w:rsid w:val="00E7589A"/>
    <w:rsid w:val="00E75BD8"/>
    <w:rsid w:val="00E76EF2"/>
    <w:rsid w:val="00E772C7"/>
    <w:rsid w:val="00E851AF"/>
    <w:rsid w:val="00E8628D"/>
    <w:rsid w:val="00E8747D"/>
    <w:rsid w:val="00E879C7"/>
    <w:rsid w:val="00E904C5"/>
    <w:rsid w:val="00E91450"/>
    <w:rsid w:val="00E91619"/>
    <w:rsid w:val="00E94469"/>
    <w:rsid w:val="00E94D75"/>
    <w:rsid w:val="00E96B6E"/>
    <w:rsid w:val="00E970FD"/>
    <w:rsid w:val="00EA082D"/>
    <w:rsid w:val="00EA2D6A"/>
    <w:rsid w:val="00EA3678"/>
    <w:rsid w:val="00EA4AD4"/>
    <w:rsid w:val="00EA7FD3"/>
    <w:rsid w:val="00EB09C2"/>
    <w:rsid w:val="00EB13BD"/>
    <w:rsid w:val="00EB1463"/>
    <w:rsid w:val="00EB1660"/>
    <w:rsid w:val="00EB1E56"/>
    <w:rsid w:val="00EB21FE"/>
    <w:rsid w:val="00EB2E40"/>
    <w:rsid w:val="00EB3414"/>
    <w:rsid w:val="00EB3A33"/>
    <w:rsid w:val="00EB3A74"/>
    <w:rsid w:val="00EB3B01"/>
    <w:rsid w:val="00EB4B1B"/>
    <w:rsid w:val="00EB586D"/>
    <w:rsid w:val="00EB629D"/>
    <w:rsid w:val="00EB64C4"/>
    <w:rsid w:val="00EB650E"/>
    <w:rsid w:val="00EB7A6A"/>
    <w:rsid w:val="00EC18C1"/>
    <w:rsid w:val="00EC24B8"/>
    <w:rsid w:val="00EC5C96"/>
    <w:rsid w:val="00EC6D01"/>
    <w:rsid w:val="00EC6E8E"/>
    <w:rsid w:val="00EC7BA6"/>
    <w:rsid w:val="00ED02D9"/>
    <w:rsid w:val="00ED1F2E"/>
    <w:rsid w:val="00ED5C77"/>
    <w:rsid w:val="00ED6B58"/>
    <w:rsid w:val="00EE08E0"/>
    <w:rsid w:val="00EE21E8"/>
    <w:rsid w:val="00EE3855"/>
    <w:rsid w:val="00EE6071"/>
    <w:rsid w:val="00EE7364"/>
    <w:rsid w:val="00EE7F96"/>
    <w:rsid w:val="00EF12F8"/>
    <w:rsid w:val="00EF1E81"/>
    <w:rsid w:val="00EF38FC"/>
    <w:rsid w:val="00EF4408"/>
    <w:rsid w:val="00EF51FC"/>
    <w:rsid w:val="00EF6227"/>
    <w:rsid w:val="00EF6AB4"/>
    <w:rsid w:val="00EF6D1E"/>
    <w:rsid w:val="00EF750B"/>
    <w:rsid w:val="00EF79A7"/>
    <w:rsid w:val="00F00658"/>
    <w:rsid w:val="00F00C3C"/>
    <w:rsid w:val="00F02414"/>
    <w:rsid w:val="00F02FC3"/>
    <w:rsid w:val="00F03320"/>
    <w:rsid w:val="00F04231"/>
    <w:rsid w:val="00F05853"/>
    <w:rsid w:val="00F060FA"/>
    <w:rsid w:val="00F07255"/>
    <w:rsid w:val="00F11637"/>
    <w:rsid w:val="00F159B9"/>
    <w:rsid w:val="00F17502"/>
    <w:rsid w:val="00F17809"/>
    <w:rsid w:val="00F20C1F"/>
    <w:rsid w:val="00F25106"/>
    <w:rsid w:val="00F25B1C"/>
    <w:rsid w:val="00F26644"/>
    <w:rsid w:val="00F26D22"/>
    <w:rsid w:val="00F2761C"/>
    <w:rsid w:val="00F27909"/>
    <w:rsid w:val="00F31A5D"/>
    <w:rsid w:val="00F357AC"/>
    <w:rsid w:val="00F37E4A"/>
    <w:rsid w:val="00F412CD"/>
    <w:rsid w:val="00F41737"/>
    <w:rsid w:val="00F417AE"/>
    <w:rsid w:val="00F43079"/>
    <w:rsid w:val="00F46745"/>
    <w:rsid w:val="00F467DD"/>
    <w:rsid w:val="00F46BCF"/>
    <w:rsid w:val="00F5057A"/>
    <w:rsid w:val="00F5068C"/>
    <w:rsid w:val="00F518A0"/>
    <w:rsid w:val="00F53146"/>
    <w:rsid w:val="00F53923"/>
    <w:rsid w:val="00F53F14"/>
    <w:rsid w:val="00F54E1F"/>
    <w:rsid w:val="00F55187"/>
    <w:rsid w:val="00F555B8"/>
    <w:rsid w:val="00F576C0"/>
    <w:rsid w:val="00F603C2"/>
    <w:rsid w:val="00F60D65"/>
    <w:rsid w:val="00F619DD"/>
    <w:rsid w:val="00F634B6"/>
    <w:rsid w:val="00F63A2C"/>
    <w:rsid w:val="00F6434E"/>
    <w:rsid w:val="00F64AD7"/>
    <w:rsid w:val="00F660D8"/>
    <w:rsid w:val="00F665F3"/>
    <w:rsid w:val="00F668B8"/>
    <w:rsid w:val="00F669B1"/>
    <w:rsid w:val="00F722EB"/>
    <w:rsid w:val="00F751F7"/>
    <w:rsid w:val="00F77847"/>
    <w:rsid w:val="00F816BF"/>
    <w:rsid w:val="00F83797"/>
    <w:rsid w:val="00F837CB"/>
    <w:rsid w:val="00F84114"/>
    <w:rsid w:val="00F8494B"/>
    <w:rsid w:val="00F85D25"/>
    <w:rsid w:val="00F93655"/>
    <w:rsid w:val="00F944D0"/>
    <w:rsid w:val="00F96EC5"/>
    <w:rsid w:val="00F97164"/>
    <w:rsid w:val="00F974B7"/>
    <w:rsid w:val="00F979DB"/>
    <w:rsid w:val="00F97D5E"/>
    <w:rsid w:val="00FA0C61"/>
    <w:rsid w:val="00FA0DDA"/>
    <w:rsid w:val="00FA302E"/>
    <w:rsid w:val="00FA3AA2"/>
    <w:rsid w:val="00FA515D"/>
    <w:rsid w:val="00FA627D"/>
    <w:rsid w:val="00FB0954"/>
    <w:rsid w:val="00FB1371"/>
    <w:rsid w:val="00FB15BC"/>
    <w:rsid w:val="00FB334A"/>
    <w:rsid w:val="00FB378D"/>
    <w:rsid w:val="00FB3ADB"/>
    <w:rsid w:val="00FB430D"/>
    <w:rsid w:val="00FB66C7"/>
    <w:rsid w:val="00FB75B0"/>
    <w:rsid w:val="00FB785B"/>
    <w:rsid w:val="00FC027C"/>
    <w:rsid w:val="00FC03C3"/>
    <w:rsid w:val="00FC121A"/>
    <w:rsid w:val="00FC1CE4"/>
    <w:rsid w:val="00FC2A5D"/>
    <w:rsid w:val="00FC2B69"/>
    <w:rsid w:val="00FC2BCE"/>
    <w:rsid w:val="00FC539A"/>
    <w:rsid w:val="00FC586C"/>
    <w:rsid w:val="00FD02E7"/>
    <w:rsid w:val="00FD082F"/>
    <w:rsid w:val="00FD08B3"/>
    <w:rsid w:val="00FD4C4C"/>
    <w:rsid w:val="00FD5726"/>
    <w:rsid w:val="00FD6139"/>
    <w:rsid w:val="00FD6405"/>
    <w:rsid w:val="00FD6BA1"/>
    <w:rsid w:val="00FE4F2A"/>
    <w:rsid w:val="00FE58B4"/>
    <w:rsid w:val="00FE614F"/>
    <w:rsid w:val="00FE6AB5"/>
    <w:rsid w:val="00FE6D9F"/>
    <w:rsid w:val="00FE75D3"/>
    <w:rsid w:val="00FF345A"/>
    <w:rsid w:val="00FF4193"/>
    <w:rsid w:val="00FF5870"/>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FED1"/>
  <w15:docId w15:val="{4ADDE7AC-9DA6-8042-A492-A4A0B1DE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55"/>
    <w:rPr>
      <w:rFonts w:ascii="Times New Roman" w:eastAsia="Times New Roman" w:hAnsi="Times New Roman" w:cs="Times New Roman"/>
    </w:rPr>
  </w:style>
  <w:style w:type="paragraph" w:styleId="Heading1">
    <w:name w:val="heading 1"/>
    <w:basedOn w:val="Normal"/>
    <w:next w:val="Normal"/>
    <w:link w:val="Heading1Char"/>
    <w:uiPriority w:val="9"/>
    <w:qFormat/>
    <w:rsid w:val="004617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68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56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56"/>
    <w:rPr>
      <w:sz w:val="18"/>
      <w:szCs w:val="18"/>
    </w:rPr>
  </w:style>
  <w:style w:type="character" w:customStyle="1" w:styleId="BalloonTextChar">
    <w:name w:val="Balloon Text Char"/>
    <w:basedOn w:val="DefaultParagraphFont"/>
    <w:link w:val="BalloonText"/>
    <w:uiPriority w:val="99"/>
    <w:semiHidden/>
    <w:rsid w:val="00767D56"/>
    <w:rPr>
      <w:rFonts w:ascii="Times New Roman" w:hAnsi="Times New Roman" w:cs="Times New Roman"/>
      <w:sz w:val="18"/>
      <w:szCs w:val="18"/>
    </w:rPr>
  </w:style>
  <w:style w:type="paragraph" w:styleId="NoSpacing">
    <w:name w:val="No Spacing"/>
    <w:link w:val="NoSpacingChar"/>
    <w:uiPriority w:val="1"/>
    <w:qFormat/>
    <w:rsid w:val="00767D56"/>
    <w:rPr>
      <w:sz w:val="22"/>
      <w:szCs w:val="22"/>
    </w:rPr>
  </w:style>
  <w:style w:type="paragraph" w:styleId="FootnoteText">
    <w:name w:val="footnote text"/>
    <w:basedOn w:val="Normal"/>
    <w:link w:val="FootnoteTextChar"/>
    <w:uiPriority w:val="99"/>
    <w:unhideWhenUsed/>
    <w:rsid w:val="00767D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67D56"/>
    <w:rPr>
      <w:sz w:val="20"/>
      <w:szCs w:val="20"/>
    </w:rPr>
  </w:style>
  <w:style w:type="character" w:styleId="FootnoteReference">
    <w:name w:val="footnote reference"/>
    <w:basedOn w:val="DefaultParagraphFont"/>
    <w:unhideWhenUsed/>
    <w:rsid w:val="00767D56"/>
    <w:rPr>
      <w:vertAlign w:val="superscript"/>
    </w:rPr>
  </w:style>
  <w:style w:type="character" w:styleId="CommentReference">
    <w:name w:val="annotation reference"/>
    <w:basedOn w:val="DefaultParagraphFont"/>
    <w:uiPriority w:val="99"/>
    <w:semiHidden/>
    <w:unhideWhenUsed/>
    <w:rsid w:val="006E6B6F"/>
    <w:rPr>
      <w:sz w:val="16"/>
      <w:szCs w:val="16"/>
    </w:rPr>
  </w:style>
  <w:style w:type="paragraph" w:styleId="CommentText">
    <w:name w:val="annotation text"/>
    <w:basedOn w:val="Normal"/>
    <w:link w:val="CommentTextChar"/>
    <w:uiPriority w:val="99"/>
    <w:semiHidden/>
    <w:unhideWhenUsed/>
    <w:rsid w:val="006E6B6F"/>
    <w:rPr>
      <w:sz w:val="20"/>
      <w:szCs w:val="20"/>
    </w:rPr>
  </w:style>
  <w:style w:type="character" w:customStyle="1" w:styleId="CommentTextChar">
    <w:name w:val="Comment Text Char"/>
    <w:basedOn w:val="DefaultParagraphFont"/>
    <w:link w:val="CommentText"/>
    <w:uiPriority w:val="99"/>
    <w:semiHidden/>
    <w:rsid w:val="006E6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B6F"/>
    <w:rPr>
      <w:b/>
      <w:bCs/>
    </w:rPr>
  </w:style>
  <w:style w:type="character" w:customStyle="1" w:styleId="CommentSubjectChar">
    <w:name w:val="Comment Subject Char"/>
    <w:basedOn w:val="CommentTextChar"/>
    <w:link w:val="CommentSubject"/>
    <w:uiPriority w:val="99"/>
    <w:semiHidden/>
    <w:rsid w:val="006E6B6F"/>
    <w:rPr>
      <w:rFonts w:ascii="Times New Roman" w:eastAsia="Times New Roman" w:hAnsi="Times New Roman" w:cs="Times New Roman"/>
      <w:b/>
      <w:bCs/>
      <w:sz w:val="20"/>
      <w:szCs w:val="20"/>
    </w:rPr>
  </w:style>
  <w:style w:type="paragraph" w:styleId="ListParagraph">
    <w:name w:val="List Paragraph"/>
    <w:basedOn w:val="Normal"/>
    <w:uiPriority w:val="34"/>
    <w:qFormat/>
    <w:rsid w:val="006E6B6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57253"/>
  </w:style>
  <w:style w:type="character" w:customStyle="1" w:styleId="apple-converted-space">
    <w:name w:val="apple-converted-space"/>
    <w:basedOn w:val="DefaultParagraphFont"/>
    <w:rsid w:val="00350FE9"/>
  </w:style>
  <w:style w:type="character" w:customStyle="1" w:styleId="cohl">
    <w:name w:val="co_hl"/>
    <w:basedOn w:val="DefaultParagraphFont"/>
    <w:rsid w:val="00350FE9"/>
  </w:style>
  <w:style w:type="paragraph" w:styleId="Header">
    <w:name w:val="header"/>
    <w:basedOn w:val="Normal"/>
    <w:link w:val="HeaderChar"/>
    <w:uiPriority w:val="99"/>
    <w:unhideWhenUsed/>
    <w:rsid w:val="009B3674"/>
    <w:pPr>
      <w:tabs>
        <w:tab w:val="center" w:pos="4680"/>
        <w:tab w:val="right" w:pos="9360"/>
      </w:tabs>
    </w:pPr>
  </w:style>
  <w:style w:type="character" w:customStyle="1" w:styleId="HeaderChar">
    <w:name w:val="Header Char"/>
    <w:basedOn w:val="DefaultParagraphFont"/>
    <w:link w:val="Header"/>
    <w:uiPriority w:val="99"/>
    <w:rsid w:val="009B3674"/>
    <w:rPr>
      <w:rFonts w:ascii="Times New Roman" w:eastAsia="Times New Roman" w:hAnsi="Times New Roman" w:cs="Times New Roman"/>
    </w:rPr>
  </w:style>
  <w:style w:type="paragraph" w:styleId="Footer">
    <w:name w:val="footer"/>
    <w:basedOn w:val="Normal"/>
    <w:link w:val="FooterChar"/>
    <w:uiPriority w:val="99"/>
    <w:unhideWhenUsed/>
    <w:rsid w:val="009B3674"/>
    <w:pPr>
      <w:tabs>
        <w:tab w:val="center" w:pos="4680"/>
        <w:tab w:val="right" w:pos="9360"/>
      </w:tabs>
    </w:pPr>
  </w:style>
  <w:style w:type="character" w:customStyle="1" w:styleId="FooterChar">
    <w:name w:val="Footer Char"/>
    <w:basedOn w:val="DefaultParagraphFont"/>
    <w:link w:val="Footer"/>
    <w:uiPriority w:val="99"/>
    <w:rsid w:val="009B3674"/>
    <w:rPr>
      <w:rFonts w:ascii="Times New Roman" w:eastAsia="Times New Roman" w:hAnsi="Times New Roman" w:cs="Times New Roman"/>
    </w:rPr>
  </w:style>
  <w:style w:type="character" w:styleId="Hyperlink">
    <w:name w:val="Hyperlink"/>
    <w:rsid w:val="00A51F06"/>
    <w:rPr>
      <w:color w:val="0563C1"/>
      <w:u w:val="single"/>
    </w:rPr>
  </w:style>
  <w:style w:type="character" w:customStyle="1" w:styleId="NoSpacingChar">
    <w:name w:val="No Spacing Char"/>
    <w:basedOn w:val="DefaultParagraphFont"/>
    <w:link w:val="NoSpacing"/>
    <w:uiPriority w:val="1"/>
    <w:rsid w:val="001C41FE"/>
    <w:rPr>
      <w:sz w:val="22"/>
      <w:szCs w:val="22"/>
    </w:rPr>
  </w:style>
  <w:style w:type="paragraph" w:styleId="Revision">
    <w:name w:val="Revision"/>
    <w:hidden/>
    <w:uiPriority w:val="99"/>
    <w:semiHidden/>
    <w:rsid w:val="00DC2E4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6179A"/>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8631F5"/>
    <w:rPr>
      <w:color w:val="605E5C"/>
      <w:shd w:val="clear" w:color="auto" w:fill="E1DFDD"/>
    </w:rPr>
  </w:style>
  <w:style w:type="character" w:styleId="FollowedHyperlink">
    <w:name w:val="FollowedHyperlink"/>
    <w:basedOn w:val="DefaultParagraphFont"/>
    <w:uiPriority w:val="99"/>
    <w:semiHidden/>
    <w:unhideWhenUsed/>
    <w:rsid w:val="005F3452"/>
    <w:rPr>
      <w:color w:val="954F72" w:themeColor="followedHyperlink"/>
      <w:u w:val="single"/>
    </w:rPr>
  </w:style>
  <w:style w:type="character" w:styleId="Emphasis">
    <w:name w:val="Emphasis"/>
    <w:basedOn w:val="DefaultParagraphFont"/>
    <w:uiPriority w:val="20"/>
    <w:qFormat/>
    <w:rsid w:val="00832162"/>
    <w:rPr>
      <w:i/>
      <w:iCs/>
    </w:rPr>
  </w:style>
  <w:style w:type="character" w:styleId="Strong">
    <w:name w:val="Strong"/>
    <w:basedOn w:val="DefaultParagraphFont"/>
    <w:uiPriority w:val="22"/>
    <w:qFormat/>
    <w:rsid w:val="00B90E35"/>
    <w:rPr>
      <w:b/>
      <w:bCs/>
    </w:rPr>
  </w:style>
  <w:style w:type="character" w:customStyle="1" w:styleId="Heading2Char">
    <w:name w:val="Heading 2 Char"/>
    <w:basedOn w:val="DefaultParagraphFont"/>
    <w:link w:val="Heading2"/>
    <w:uiPriority w:val="9"/>
    <w:semiHidden/>
    <w:rsid w:val="00BF6840"/>
    <w:rPr>
      <w:rFonts w:asciiTheme="majorHAnsi" w:eastAsiaTheme="majorEastAsia" w:hAnsiTheme="majorHAnsi" w:cstheme="majorBidi"/>
      <w:color w:val="2F5496" w:themeColor="accent1" w:themeShade="BF"/>
      <w:sz w:val="26"/>
      <w:szCs w:val="26"/>
    </w:rPr>
  </w:style>
  <w:style w:type="paragraph" w:customStyle="1" w:styleId="casepara">
    <w:name w:val="casepara"/>
    <w:basedOn w:val="Normal"/>
    <w:rsid w:val="00502EB6"/>
    <w:pPr>
      <w:spacing w:before="100" w:beforeAutospacing="1" w:after="100" w:afterAutospacing="1"/>
    </w:pPr>
  </w:style>
  <w:style w:type="character" w:customStyle="1" w:styleId="tm34">
    <w:name w:val="tm34"/>
    <w:basedOn w:val="DefaultParagraphFont"/>
    <w:rsid w:val="00D20296"/>
  </w:style>
  <w:style w:type="character" w:customStyle="1" w:styleId="counderline">
    <w:name w:val="co_underline"/>
    <w:basedOn w:val="DefaultParagraphFont"/>
    <w:rsid w:val="004F3574"/>
  </w:style>
  <w:style w:type="character" w:customStyle="1" w:styleId="costarpage">
    <w:name w:val="co_starpage"/>
    <w:basedOn w:val="DefaultParagraphFont"/>
    <w:rsid w:val="004F3574"/>
  </w:style>
  <w:style w:type="character" w:customStyle="1" w:styleId="coconcept58">
    <w:name w:val="co_concept_5_8"/>
    <w:basedOn w:val="DefaultParagraphFont"/>
    <w:rsid w:val="004F3574"/>
  </w:style>
  <w:style w:type="character" w:customStyle="1" w:styleId="Heading3Char">
    <w:name w:val="Heading 3 Char"/>
    <w:basedOn w:val="DefaultParagraphFont"/>
    <w:link w:val="Heading3"/>
    <w:uiPriority w:val="9"/>
    <w:semiHidden/>
    <w:rsid w:val="001E565F"/>
    <w:rPr>
      <w:rFonts w:asciiTheme="majorHAnsi" w:eastAsiaTheme="majorEastAsia" w:hAnsiTheme="majorHAnsi" w:cstheme="majorBidi"/>
      <w:color w:val="1F3763" w:themeColor="accent1" w:themeShade="7F"/>
    </w:rPr>
  </w:style>
  <w:style w:type="character" w:customStyle="1" w:styleId="coconcept1518">
    <w:name w:val="co_concept_15_18"/>
    <w:basedOn w:val="DefaultParagraphFont"/>
    <w:rsid w:val="00507D27"/>
  </w:style>
  <w:style w:type="character" w:customStyle="1" w:styleId="coconcept110">
    <w:name w:val="co_concept_1_10"/>
    <w:basedOn w:val="DefaultParagraphFont"/>
    <w:rsid w:val="0050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32">
      <w:bodyDiv w:val="1"/>
      <w:marLeft w:val="0"/>
      <w:marRight w:val="0"/>
      <w:marTop w:val="0"/>
      <w:marBottom w:val="0"/>
      <w:divBdr>
        <w:top w:val="none" w:sz="0" w:space="0" w:color="auto"/>
        <w:left w:val="none" w:sz="0" w:space="0" w:color="auto"/>
        <w:bottom w:val="none" w:sz="0" w:space="0" w:color="auto"/>
        <w:right w:val="none" w:sz="0" w:space="0" w:color="auto"/>
      </w:divBdr>
    </w:div>
    <w:div w:id="22707194">
      <w:bodyDiv w:val="1"/>
      <w:marLeft w:val="0"/>
      <w:marRight w:val="0"/>
      <w:marTop w:val="0"/>
      <w:marBottom w:val="0"/>
      <w:divBdr>
        <w:top w:val="none" w:sz="0" w:space="0" w:color="auto"/>
        <w:left w:val="none" w:sz="0" w:space="0" w:color="auto"/>
        <w:bottom w:val="none" w:sz="0" w:space="0" w:color="auto"/>
        <w:right w:val="none" w:sz="0" w:space="0" w:color="auto"/>
      </w:divBdr>
      <w:divsChild>
        <w:div w:id="116529354">
          <w:marLeft w:val="0"/>
          <w:marRight w:val="0"/>
          <w:marTop w:val="0"/>
          <w:marBottom w:val="0"/>
          <w:divBdr>
            <w:top w:val="none" w:sz="0" w:space="0" w:color="auto"/>
            <w:left w:val="none" w:sz="0" w:space="0" w:color="auto"/>
            <w:bottom w:val="none" w:sz="0" w:space="0" w:color="auto"/>
            <w:right w:val="none" w:sz="0" w:space="0" w:color="auto"/>
          </w:divBdr>
          <w:divsChild>
            <w:div w:id="491988651">
              <w:marLeft w:val="0"/>
              <w:marRight w:val="0"/>
              <w:marTop w:val="0"/>
              <w:marBottom w:val="0"/>
              <w:divBdr>
                <w:top w:val="none" w:sz="0" w:space="0" w:color="auto"/>
                <w:left w:val="none" w:sz="0" w:space="0" w:color="auto"/>
                <w:bottom w:val="none" w:sz="0" w:space="0" w:color="auto"/>
                <w:right w:val="none" w:sz="0" w:space="0" w:color="auto"/>
              </w:divBdr>
              <w:divsChild>
                <w:div w:id="1015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0168">
      <w:bodyDiv w:val="1"/>
      <w:marLeft w:val="0"/>
      <w:marRight w:val="0"/>
      <w:marTop w:val="0"/>
      <w:marBottom w:val="0"/>
      <w:divBdr>
        <w:top w:val="none" w:sz="0" w:space="0" w:color="auto"/>
        <w:left w:val="none" w:sz="0" w:space="0" w:color="auto"/>
        <w:bottom w:val="none" w:sz="0" w:space="0" w:color="auto"/>
        <w:right w:val="none" w:sz="0" w:space="0" w:color="auto"/>
      </w:divBdr>
    </w:div>
    <w:div w:id="32968060">
      <w:bodyDiv w:val="1"/>
      <w:marLeft w:val="0"/>
      <w:marRight w:val="0"/>
      <w:marTop w:val="0"/>
      <w:marBottom w:val="0"/>
      <w:divBdr>
        <w:top w:val="none" w:sz="0" w:space="0" w:color="auto"/>
        <w:left w:val="none" w:sz="0" w:space="0" w:color="auto"/>
        <w:bottom w:val="none" w:sz="0" w:space="0" w:color="auto"/>
        <w:right w:val="none" w:sz="0" w:space="0" w:color="auto"/>
      </w:divBdr>
      <w:divsChild>
        <w:div w:id="2101372538">
          <w:marLeft w:val="0"/>
          <w:marRight w:val="0"/>
          <w:marTop w:val="0"/>
          <w:marBottom w:val="0"/>
          <w:divBdr>
            <w:top w:val="none" w:sz="0" w:space="0" w:color="auto"/>
            <w:left w:val="none" w:sz="0" w:space="0" w:color="auto"/>
            <w:bottom w:val="none" w:sz="0" w:space="0" w:color="auto"/>
            <w:right w:val="none" w:sz="0" w:space="0" w:color="auto"/>
          </w:divBdr>
          <w:divsChild>
            <w:div w:id="768744533">
              <w:marLeft w:val="0"/>
              <w:marRight w:val="0"/>
              <w:marTop w:val="0"/>
              <w:marBottom w:val="0"/>
              <w:divBdr>
                <w:top w:val="none" w:sz="0" w:space="0" w:color="auto"/>
                <w:left w:val="none" w:sz="0" w:space="0" w:color="auto"/>
                <w:bottom w:val="none" w:sz="0" w:space="0" w:color="auto"/>
                <w:right w:val="none" w:sz="0" w:space="0" w:color="auto"/>
              </w:divBdr>
              <w:divsChild>
                <w:div w:id="19618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037">
      <w:bodyDiv w:val="1"/>
      <w:marLeft w:val="0"/>
      <w:marRight w:val="0"/>
      <w:marTop w:val="0"/>
      <w:marBottom w:val="0"/>
      <w:divBdr>
        <w:top w:val="none" w:sz="0" w:space="0" w:color="auto"/>
        <w:left w:val="none" w:sz="0" w:space="0" w:color="auto"/>
        <w:bottom w:val="none" w:sz="0" w:space="0" w:color="auto"/>
        <w:right w:val="none" w:sz="0" w:space="0" w:color="auto"/>
      </w:divBdr>
    </w:div>
    <w:div w:id="71466331">
      <w:bodyDiv w:val="1"/>
      <w:marLeft w:val="0"/>
      <w:marRight w:val="0"/>
      <w:marTop w:val="0"/>
      <w:marBottom w:val="0"/>
      <w:divBdr>
        <w:top w:val="none" w:sz="0" w:space="0" w:color="auto"/>
        <w:left w:val="none" w:sz="0" w:space="0" w:color="auto"/>
        <w:bottom w:val="none" w:sz="0" w:space="0" w:color="auto"/>
        <w:right w:val="none" w:sz="0" w:space="0" w:color="auto"/>
      </w:divBdr>
    </w:div>
    <w:div w:id="89666189">
      <w:bodyDiv w:val="1"/>
      <w:marLeft w:val="0"/>
      <w:marRight w:val="0"/>
      <w:marTop w:val="0"/>
      <w:marBottom w:val="0"/>
      <w:divBdr>
        <w:top w:val="none" w:sz="0" w:space="0" w:color="auto"/>
        <w:left w:val="none" w:sz="0" w:space="0" w:color="auto"/>
        <w:bottom w:val="none" w:sz="0" w:space="0" w:color="auto"/>
        <w:right w:val="none" w:sz="0" w:space="0" w:color="auto"/>
      </w:divBdr>
      <w:divsChild>
        <w:div w:id="352656740">
          <w:marLeft w:val="0"/>
          <w:marRight w:val="0"/>
          <w:marTop w:val="0"/>
          <w:marBottom w:val="0"/>
          <w:divBdr>
            <w:top w:val="none" w:sz="0" w:space="0" w:color="auto"/>
            <w:left w:val="none" w:sz="0" w:space="0" w:color="auto"/>
            <w:bottom w:val="none" w:sz="0" w:space="0" w:color="auto"/>
            <w:right w:val="none" w:sz="0" w:space="0" w:color="auto"/>
          </w:divBdr>
          <w:divsChild>
            <w:div w:id="286089060">
              <w:marLeft w:val="0"/>
              <w:marRight w:val="0"/>
              <w:marTop w:val="0"/>
              <w:marBottom w:val="0"/>
              <w:divBdr>
                <w:top w:val="none" w:sz="0" w:space="0" w:color="auto"/>
                <w:left w:val="none" w:sz="0" w:space="0" w:color="auto"/>
                <w:bottom w:val="none" w:sz="0" w:space="0" w:color="auto"/>
                <w:right w:val="none" w:sz="0" w:space="0" w:color="auto"/>
              </w:divBdr>
              <w:divsChild>
                <w:div w:id="152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032">
      <w:bodyDiv w:val="1"/>
      <w:marLeft w:val="0"/>
      <w:marRight w:val="0"/>
      <w:marTop w:val="0"/>
      <w:marBottom w:val="0"/>
      <w:divBdr>
        <w:top w:val="none" w:sz="0" w:space="0" w:color="auto"/>
        <w:left w:val="none" w:sz="0" w:space="0" w:color="auto"/>
        <w:bottom w:val="none" w:sz="0" w:space="0" w:color="auto"/>
        <w:right w:val="none" w:sz="0" w:space="0" w:color="auto"/>
      </w:divBdr>
    </w:div>
    <w:div w:id="99687510">
      <w:bodyDiv w:val="1"/>
      <w:marLeft w:val="0"/>
      <w:marRight w:val="0"/>
      <w:marTop w:val="0"/>
      <w:marBottom w:val="0"/>
      <w:divBdr>
        <w:top w:val="none" w:sz="0" w:space="0" w:color="auto"/>
        <w:left w:val="none" w:sz="0" w:space="0" w:color="auto"/>
        <w:bottom w:val="none" w:sz="0" w:space="0" w:color="auto"/>
        <w:right w:val="none" w:sz="0" w:space="0" w:color="auto"/>
      </w:divBdr>
    </w:div>
    <w:div w:id="105663561">
      <w:bodyDiv w:val="1"/>
      <w:marLeft w:val="0"/>
      <w:marRight w:val="0"/>
      <w:marTop w:val="0"/>
      <w:marBottom w:val="0"/>
      <w:divBdr>
        <w:top w:val="none" w:sz="0" w:space="0" w:color="auto"/>
        <w:left w:val="none" w:sz="0" w:space="0" w:color="auto"/>
        <w:bottom w:val="none" w:sz="0" w:space="0" w:color="auto"/>
        <w:right w:val="none" w:sz="0" w:space="0" w:color="auto"/>
      </w:divBdr>
    </w:div>
    <w:div w:id="106316188">
      <w:bodyDiv w:val="1"/>
      <w:marLeft w:val="0"/>
      <w:marRight w:val="0"/>
      <w:marTop w:val="0"/>
      <w:marBottom w:val="0"/>
      <w:divBdr>
        <w:top w:val="none" w:sz="0" w:space="0" w:color="auto"/>
        <w:left w:val="none" w:sz="0" w:space="0" w:color="auto"/>
        <w:bottom w:val="none" w:sz="0" w:space="0" w:color="auto"/>
        <w:right w:val="none" w:sz="0" w:space="0" w:color="auto"/>
      </w:divBdr>
      <w:divsChild>
        <w:div w:id="1649823900">
          <w:marLeft w:val="0"/>
          <w:marRight w:val="0"/>
          <w:marTop w:val="0"/>
          <w:marBottom w:val="0"/>
          <w:divBdr>
            <w:top w:val="none" w:sz="0" w:space="0" w:color="auto"/>
            <w:left w:val="none" w:sz="0" w:space="0" w:color="auto"/>
            <w:bottom w:val="none" w:sz="0" w:space="0" w:color="auto"/>
            <w:right w:val="none" w:sz="0" w:space="0" w:color="auto"/>
          </w:divBdr>
        </w:div>
      </w:divsChild>
    </w:div>
    <w:div w:id="111360226">
      <w:bodyDiv w:val="1"/>
      <w:marLeft w:val="0"/>
      <w:marRight w:val="0"/>
      <w:marTop w:val="0"/>
      <w:marBottom w:val="0"/>
      <w:divBdr>
        <w:top w:val="none" w:sz="0" w:space="0" w:color="auto"/>
        <w:left w:val="none" w:sz="0" w:space="0" w:color="auto"/>
        <w:bottom w:val="none" w:sz="0" w:space="0" w:color="auto"/>
        <w:right w:val="none" w:sz="0" w:space="0" w:color="auto"/>
      </w:divBdr>
      <w:divsChild>
        <w:div w:id="1612401135">
          <w:marLeft w:val="0"/>
          <w:marRight w:val="0"/>
          <w:marTop w:val="0"/>
          <w:marBottom w:val="0"/>
          <w:divBdr>
            <w:top w:val="none" w:sz="0" w:space="0" w:color="auto"/>
            <w:left w:val="none" w:sz="0" w:space="0" w:color="auto"/>
            <w:bottom w:val="none" w:sz="0" w:space="0" w:color="auto"/>
            <w:right w:val="none" w:sz="0" w:space="0" w:color="auto"/>
          </w:divBdr>
        </w:div>
      </w:divsChild>
    </w:div>
    <w:div w:id="112943346">
      <w:bodyDiv w:val="1"/>
      <w:marLeft w:val="0"/>
      <w:marRight w:val="0"/>
      <w:marTop w:val="0"/>
      <w:marBottom w:val="0"/>
      <w:divBdr>
        <w:top w:val="none" w:sz="0" w:space="0" w:color="auto"/>
        <w:left w:val="none" w:sz="0" w:space="0" w:color="auto"/>
        <w:bottom w:val="none" w:sz="0" w:space="0" w:color="auto"/>
        <w:right w:val="none" w:sz="0" w:space="0" w:color="auto"/>
      </w:divBdr>
    </w:div>
    <w:div w:id="116337309">
      <w:bodyDiv w:val="1"/>
      <w:marLeft w:val="0"/>
      <w:marRight w:val="0"/>
      <w:marTop w:val="0"/>
      <w:marBottom w:val="0"/>
      <w:divBdr>
        <w:top w:val="none" w:sz="0" w:space="0" w:color="auto"/>
        <w:left w:val="none" w:sz="0" w:space="0" w:color="auto"/>
        <w:bottom w:val="none" w:sz="0" w:space="0" w:color="auto"/>
        <w:right w:val="none" w:sz="0" w:space="0" w:color="auto"/>
      </w:divBdr>
    </w:div>
    <w:div w:id="116681150">
      <w:bodyDiv w:val="1"/>
      <w:marLeft w:val="0"/>
      <w:marRight w:val="0"/>
      <w:marTop w:val="0"/>
      <w:marBottom w:val="0"/>
      <w:divBdr>
        <w:top w:val="none" w:sz="0" w:space="0" w:color="auto"/>
        <w:left w:val="none" w:sz="0" w:space="0" w:color="auto"/>
        <w:bottom w:val="none" w:sz="0" w:space="0" w:color="auto"/>
        <w:right w:val="none" w:sz="0" w:space="0" w:color="auto"/>
      </w:divBdr>
    </w:div>
    <w:div w:id="125394428">
      <w:bodyDiv w:val="1"/>
      <w:marLeft w:val="0"/>
      <w:marRight w:val="0"/>
      <w:marTop w:val="0"/>
      <w:marBottom w:val="0"/>
      <w:divBdr>
        <w:top w:val="none" w:sz="0" w:space="0" w:color="auto"/>
        <w:left w:val="none" w:sz="0" w:space="0" w:color="auto"/>
        <w:bottom w:val="none" w:sz="0" w:space="0" w:color="auto"/>
        <w:right w:val="none" w:sz="0" w:space="0" w:color="auto"/>
      </w:divBdr>
    </w:div>
    <w:div w:id="143665592">
      <w:bodyDiv w:val="1"/>
      <w:marLeft w:val="0"/>
      <w:marRight w:val="0"/>
      <w:marTop w:val="0"/>
      <w:marBottom w:val="0"/>
      <w:divBdr>
        <w:top w:val="none" w:sz="0" w:space="0" w:color="auto"/>
        <w:left w:val="none" w:sz="0" w:space="0" w:color="auto"/>
        <w:bottom w:val="none" w:sz="0" w:space="0" w:color="auto"/>
        <w:right w:val="none" w:sz="0" w:space="0" w:color="auto"/>
      </w:divBdr>
    </w:div>
    <w:div w:id="146561007">
      <w:bodyDiv w:val="1"/>
      <w:marLeft w:val="0"/>
      <w:marRight w:val="0"/>
      <w:marTop w:val="0"/>
      <w:marBottom w:val="0"/>
      <w:divBdr>
        <w:top w:val="none" w:sz="0" w:space="0" w:color="auto"/>
        <w:left w:val="none" w:sz="0" w:space="0" w:color="auto"/>
        <w:bottom w:val="none" w:sz="0" w:space="0" w:color="auto"/>
        <w:right w:val="none" w:sz="0" w:space="0" w:color="auto"/>
      </w:divBdr>
    </w:div>
    <w:div w:id="165243270">
      <w:bodyDiv w:val="1"/>
      <w:marLeft w:val="0"/>
      <w:marRight w:val="0"/>
      <w:marTop w:val="0"/>
      <w:marBottom w:val="0"/>
      <w:divBdr>
        <w:top w:val="none" w:sz="0" w:space="0" w:color="auto"/>
        <w:left w:val="none" w:sz="0" w:space="0" w:color="auto"/>
        <w:bottom w:val="none" w:sz="0" w:space="0" w:color="auto"/>
        <w:right w:val="none" w:sz="0" w:space="0" w:color="auto"/>
      </w:divBdr>
    </w:div>
    <w:div w:id="167719480">
      <w:bodyDiv w:val="1"/>
      <w:marLeft w:val="0"/>
      <w:marRight w:val="0"/>
      <w:marTop w:val="0"/>
      <w:marBottom w:val="0"/>
      <w:divBdr>
        <w:top w:val="none" w:sz="0" w:space="0" w:color="auto"/>
        <w:left w:val="none" w:sz="0" w:space="0" w:color="auto"/>
        <w:bottom w:val="none" w:sz="0" w:space="0" w:color="auto"/>
        <w:right w:val="none" w:sz="0" w:space="0" w:color="auto"/>
      </w:divBdr>
    </w:div>
    <w:div w:id="171724174">
      <w:bodyDiv w:val="1"/>
      <w:marLeft w:val="0"/>
      <w:marRight w:val="0"/>
      <w:marTop w:val="0"/>
      <w:marBottom w:val="0"/>
      <w:divBdr>
        <w:top w:val="none" w:sz="0" w:space="0" w:color="auto"/>
        <w:left w:val="none" w:sz="0" w:space="0" w:color="auto"/>
        <w:bottom w:val="none" w:sz="0" w:space="0" w:color="auto"/>
        <w:right w:val="none" w:sz="0" w:space="0" w:color="auto"/>
      </w:divBdr>
    </w:div>
    <w:div w:id="178934049">
      <w:bodyDiv w:val="1"/>
      <w:marLeft w:val="0"/>
      <w:marRight w:val="0"/>
      <w:marTop w:val="0"/>
      <w:marBottom w:val="0"/>
      <w:divBdr>
        <w:top w:val="none" w:sz="0" w:space="0" w:color="auto"/>
        <w:left w:val="none" w:sz="0" w:space="0" w:color="auto"/>
        <w:bottom w:val="none" w:sz="0" w:space="0" w:color="auto"/>
        <w:right w:val="none" w:sz="0" w:space="0" w:color="auto"/>
      </w:divBdr>
    </w:div>
    <w:div w:id="184179473">
      <w:bodyDiv w:val="1"/>
      <w:marLeft w:val="0"/>
      <w:marRight w:val="0"/>
      <w:marTop w:val="0"/>
      <w:marBottom w:val="0"/>
      <w:divBdr>
        <w:top w:val="none" w:sz="0" w:space="0" w:color="auto"/>
        <w:left w:val="none" w:sz="0" w:space="0" w:color="auto"/>
        <w:bottom w:val="none" w:sz="0" w:space="0" w:color="auto"/>
        <w:right w:val="none" w:sz="0" w:space="0" w:color="auto"/>
      </w:divBdr>
    </w:div>
    <w:div w:id="186454098">
      <w:bodyDiv w:val="1"/>
      <w:marLeft w:val="0"/>
      <w:marRight w:val="0"/>
      <w:marTop w:val="0"/>
      <w:marBottom w:val="0"/>
      <w:divBdr>
        <w:top w:val="none" w:sz="0" w:space="0" w:color="auto"/>
        <w:left w:val="none" w:sz="0" w:space="0" w:color="auto"/>
        <w:bottom w:val="none" w:sz="0" w:space="0" w:color="auto"/>
        <w:right w:val="none" w:sz="0" w:space="0" w:color="auto"/>
      </w:divBdr>
    </w:div>
    <w:div w:id="195197749">
      <w:bodyDiv w:val="1"/>
      <w:marLeft w:val="0"/>
      <w:marRight w:val="0"/>
      <w:marTop w:val="0"/>
      <w:marBottom w:val="0"/>
      <w:divBdr>
        <w:top w:val="none" w:sz="0" w:space="0" w:color="auto"/>
        <w:left w:val="none" w:sz="0" w:space="0" w:color="auto"/>
        <w:bottom w:val="none" w:sz="0" w:space="0" w:color="auto"/>
        <w:right w:val="none" w:sz="0" w:space="0" w:color="auto"/>
      </w:divBdr>
    </w:div>
    <w:div w:id="216206986">
      <w:bodyDiv w:val="1"/>
      <w:marLeft w:val="0"/>
      <w:marRight w:val="0"/>
      <w:marTop w:val="0"/>
      <w:marBottom w:val="0"/>
      <w:divBdr>
        <w:top w:val="none" w:sz="0" w:space="0" w:color="auto"/>
        <w:left w:val="none" w:sz="0" w:space="0" w:color="auto"/>
        <w:bottom w:val="none" w:sz="0" w:space="0" w:color="auto"/>
        <w:right w:val="none" w:sz="0" w:space="0" w:color="auto"/>
      </w:divBdr>
    </w:div>
    <w:div w:id="218446494">
      <w:bodyDiv w:val="1"/>
      <w:marLeft w:val="0"/>
      <w:marRight w:val="0"/>
      <w:marTop w:val="0"/>
      <w:marBottom w:val="0"/>
      <w:divBdr>
        <w:top w:val="none" w:sz="0" w:space="0" w:color="auto"/>
        <w:left w:val="none" w:sz="0" w:space="0" w:color="auto"/>
        <w:bottom w:val="none" w:sz="0" w:space="0" w:color="auto"/>
        <w:right w:val="none" w:sz="0" w:space="0" w:color="auto"/>
      </w:divBdr>
    </w:div>
    <w:div w:id="221714915">
      <w:bodyDiv w:val="1"/>
      <w:marLeft w:val="0"/>
      <w:marRight w:val="0"/>
      <w:marTop w:val="0"/>
      <w:marBottom w:val="0"/>
      <w:divBdr>
        <w:top w:val="none" w:sz="0" w:space="0" w:color="auto"/>
        <w:left w:val="none" w:sz="0" w:space="0" w:color="auto"/>
        <w:bottom w:val="none" w:sz="0" w:space="0" w:color="auto"/>
        <w:right w:val="none" w:sz="0" w:space="0" w:color="auto"/>
      </w:divBdr>
      <w:divsChild>
        <w:div w:id="1890606767">
          <w:marLeft w:val="0"/>
          <w:marRight w:val="0"/>
          <w:marTop w:val="0"/>
          <w:marBottom w:val="0"/>
          <w:divBdr>
            <w:top w:val="none" w:sz="0" w:space="0" w:color="auto"/>
            <w:left w:val="none" w:sz="0" w:space="0" w:color="auto"/>
            <w:bottom w:val="none" w:sz="0" w:space="0" w:color="auto"/>
            <w:right w:val="none" w:sz="0" w:space="0" w:color="auto"/>
          </w:divBdr>
        </w:div>
      </w:divsChild>
    </w:div>
    <w:div w:id="233398553">
      <w:bodyDiv w:val="1"/>
      <w:marLeft w:val="0"/>
      <w:marRight w:val="0"/>
      <w:marTop w:val="0"/>
      <w:marBottom w:val="0"/>
      <w:divBdr>
        <w:top w:val="none" w:sz="0" w:space="0" w:color="auto"/>
        <w:left w:val="none" w:sz="0" w:space="0" w:color="auto"/>
        <w:bottom w:val="none" w:sz="0" w:space="0" w:color="auto"/>
        <w:right w:val="none" w:sz="0" w:space="0" w:color="auto"/>
      </w:divBdr>
    </w:div>
    <w:div w:id="244190122">
      <w:bodyDiv w:val="1"/>
      <w:marLeft w:val="0"/>
      <w:marRight w:val="0"/>
      <w:marTop w:val="0"/>
      <w:marBottom w:val="0"/>
      <w:divBdr>
        <w:top w:val="none" w:sz="0" w:space="0" w:color="auto"/>
        <w:left w:val="none" w:sz="0" w:space="0" w:color="auto"/>
        <w:bottom w:val="none" w:sz="0" w:space="0" w:color="auto"/>
        <w:right w:val="none" w:sz="0" w:space="0" w:color="auto"/>
      </w:divBdr>
    </w:div>
    <w:div w:id="260378858">
      <w:bodyDiv w:val="1"/>
      <w:marLeft w:val="0"/>
      <w:marRight w:val="0"/>
      <w:marTop w:val="0"/>
      <w:marBottom w:val="0"/>
      <w:divBdr>
        <w:top w:val="none" w:sz="0" w:space="0" w:color="auto"/>
        <w:left w:val="none" w:sz="0" w:space="0" w:color="auto"/>
        <w:bottom w:val="none" w:sz="0" w:space="0" w:color="auto"/>
        <w:right w:val="none" w:sz="0" w:space="0" w:color="auto"/>
      </w:divBdr>
    </w:div>
    <w:div w:id="285164992">
      <w:bodyDiv w:val="1"/>
      <w:marLeft w:val="0"/>
      <w:marRight w:val="0"/>
      <w:marTop w:val="0"/>
      <w:marBottom w:val="0"/>
      <w:divBdr>
        <w:top w:val="none" w:sz="0" w:space="0" w:color="auto"/>
        <w:left w:val="none" w:sz="0" w:space="0" w:color="auto"/>
        <w:bottom w:val="none" w:sz="0" w:space="0" w:color="auto"/>
        <w:right w:val="none" w:sz="0" w:space="0" w:color="auto"/>
      </w:divBdr>
    </w:div>
    <w:div w:id="292293184">
      <w:bodyDiv w:val="1"/>
      <w:marLeft w:val="0"/>
      <w:marRight w:val="0"/>
      <w:marTop w:val="0"/>
      <w:marBottom w:val="0"/>
      <w:divBdr>
        <w:top w:val="none" w:sz="0" w:space="0" w:color="auto"/>
        <w:left w:val="none" w:sz="0" w:space="0" w:color="auto"/>
        <w:bottom w:val="none" w:sz="0" w:space="0" w:color="auto"/>
        <w:right w:val="none" w:sz="0" w:space="0" w:color="auto"/>
      </w:divBdr>
    </w:div>
    <w:div w:id="307173816">
      <w:bodyDiv w:val="1"/>
      <w:marLeft w:val="0"/>
      <w:marRight w:val="0"/>
      <w:marTop w:val="0"/>
      <w:marBottom w:val="0"/>
      <w:divBdr>
        <w:top w:val="none" w:sz="0" w:space="0" w:color="auto"/>
        <w:left w:val="none" w:sz="0" w:space="0" w:color="auto"/>
        <w:bottom w:val="none" w:sz="0" w:space="0" w:color="auto"/>
        <w:right w:val="none" w:sz="0" w:space="0" w:color="auto"/>
      </w:divBdr>
    </w:div>
    <w:div w:id="309287959">
      <w:bodyDiv w:val="1"/>
      <w:marLeft w:val="0"/>
      <w:marRight w:val="0"/>
      <w:marTop w:val="0"/>
      <w:marBottom w:val="0"/>
      <w:divBdr>
        <w:top w:val="none" w:sz="0" w:space="0" w:color="auto"/>
        <w:left w:val="none" w:sz="0" w:space="0" w:color="auto"/>
        <w:bottom w:val="none" w:sz="0" w:space="0" w:color="auto"/>
        <w:right w:val="none" w:sz="0" w:space="0" w:color="auto"/>
      </w:divBdr>
    </w:div>
    <w:div w:id="310641166">
      <w:bodyDiv w:val="1"/>
      <w:marLeft w:val="0"/>
      <w:marRight w:val="0"/>
      <w:marTop w:val="0"/>
      <w:marBottom w:val="0"/>
      <w:divBdr>
        <w:top w:val="none" w:sz="0" w:space="0" w:color="auto"/>
        <w:left w:val="none" w:sz="0" w:space="0" w:color="auto"/>
        <w:bottom w:val="none" w:sz="0" w:space="0" w:color="auto"/>
        <w:right w:val="none" w:sz="0" w:space="0" w:color="auto"/>
      </w:divBdr>
    </w:div>
    <w:div w:id="311640554">
      <w:bodyDiv w:val="1"/>
      <w:marLeft w:val="0"/>
      <w:marRight w:val="0"/>
      <w:marTop w:val="0"/>
      <w:marBottom w:val="0"/>
      <w:divBdr>
        <w:top w:val="none" w:sz="0" w:space="0" w:color="auto"/>
        <w:left w:val="none" w:sz="0" w:space="0" w:color="auto"/>
        <w:bottom w:val="none" w:sz="0" w:space="0" w:color="auto"/>
        <w:right w:val="none" w:sz="0" w:space="0" w:color="auto"/>
      </w:divBdr>
    </w:div>
    <w:div w:id="321859588">
      <w:bodyDiv w:val="1"/>
      <w:marLeft w:val="0"/>
      <w:marRight w:val="0"/>
      <w:marTop w:val="0"/>
      <w:marBottom w:val="0"/>
      <w:divBdr>
        <w:top w:val="none" w:sz="0" w:space="0" w:color="auto"/>
        <w:left w:val="none" w:sz="0" w:space="0" w:color="auto"/>
        <w:bottom w:val="none" w:sz="0" w:space="0" w:color="auto"/>
        <w:right w:val="none" w:sz="0" w:space="0" w:color="auto"/>
      </w:divBdr>
    </w:div>
    <w:div w:id="321860329">
      <w:bodyDiv w:val="1"/>
      <w:marLeft w:val="0"/>
      <w:marRight w:val="0"/>
      <w:marTop w:val="0"/>
      <w:marBottom w:val="0"/>
      <w:divBdr>
        <w:top w:val="none" w:sz="0" w:space="0" w:color="auto"/>
        <w:left w:val="none" w:sz="0" w:space="0" w:color="auto"/>
        <w:bottom w:val="none" w:sz="0" w:space="0" w:color="auto"/>
        <w:right w:val="none" w:sz="0" w:space="0" w:color="auto"/>
      </w:divBdr>
    </w:div>
    <w:div w:id="336615964">
      <w:bodyDiv w:val="1"/>
      <w:marLeft w:val="0"/>
      <w:marRight w:val="0"/>
      <w:marTop w:val="0"/>
      <w:marBottom w:val="0"/>
      <w:divBdr>
        <w:top w:val="none" w:sz="0" w:space="0" w:color="auto"/>
        <w:left w:val="none" w:sz="0" w:space="0" w:color="auto"/>
        <w:bottom w:val="none" w:sz="0" w:space="0" w:color="auto"/>
        <w:right w:val="none" w:sz="0" w:space="0" w:color="auto"/>
      </w:divBdr>
      <w:divsChild>
        <w:div w:id="730230539">
          <w:marLeft w:val="0"/>
          <w:marRight w:val="0"/>
          <w:marTop w:val="0"/>
          <w:marBottom w:val="0"/>
          <w:divBdr>
            <w:top w:val="none" w:sz="0" w:space="0" w:color="auto"/>
            <w:left w:val="none" w:sz="0" w:space="0" w:color="auto"/>
            <w:bottom w:val="none" w:sz="0" w:space="0" w:color="auto"/>
            <w:right w:val="none" w:sz="0" w:space="0" w:color="auto"/>
          </w:divBdr>
        </w:div>
      </w:divsChild>
    </w:div>
    <w:div w:id="336808254">
      <w:bodyDiv w:val="1"/>
      <w:marLeft w:val="0"/>
      <w:marRight w:val="0"/>
      <w:marTop w:val="0"/>
      <w:marBottom w:val="0"/>
      <w:divBdr>
        <w:top w:val="none" w:sz="0" w:space="0" w:color="auto"/>
        <w:left w:val="none" w:sz="0" w:space="0" w:color="auto"/>
        <w:bottom w:val="none" w:sz="0" w:space="0" w:color="auto"/>
        <w:right w:val="none" w:sz="0" w:space="0" w:color="auto"/>
      </w:divBdr>
    </w:div>
    <w:div w:id="356780071">
      <w:bodyDiv w:val="1"/>
      <w:marLeft w:val="0"/>
      <w:marRight w:val="0"/>
      <w:marTop w:val="0"/>
      <w:marBottom w:val="0"/>
      <w:divBdr>
        <w:top w:val="none" w:sz="0" w:space="0" w:color="auto"/>
        <w:left w:val="none" w:sz="0" w:space="0" w:color="auto"/>
        <w:bottom w:val="none" w:sz="0" w:space="0" w:color="auto"/>
        <w:right w:val="none" w:sz="0" w:space="0" w:color="auto"/>
      </w:divBdr>
    </w:div>
    <w:div w:id="359673796">
      <w:bodyDiv w:val="1"/>
      <w:marLeft w:val="0"/>
      <w:marRight w:val="0"/>
      <w:marTop w:val="0"/>
      <w:marBottom w:val="0"/>
      <w:divBdr>
        <w:top w:val="none" w:sz="0" w:space="0" w:color="auto"/>
        <w:left w:val="none" w:sz="0" w:space="0" w:color="auto"/>
        <w:bottom w:val="none" w:sz="0" w:space="0" w:color="auto"/>
        <w:right w:val="none" w:sz="0" w:space="0" w:color="auto"/>
      </w:divBdr>
      <w:divsChild>
        <w:div w:id="1939294921">
          <w:marLeft w:val="0"/>
          <w:marRight w:val="0"/>
          <w:marTop w:val="0"/>
          <w:marBottom w:val="0"/>
          <w:divBdr>
            <w:top w:val="none" w:sz="0" w:space="0" w:color="auto"/>
            <w:left w:val="none" w:sz="0" w:space="0" w:color="auto"/>
            <w:bottom w:val="none" w:sz="0" w:space="0" w:color="auto"/>
            <w:right w:val="none" w:sz="0" w:space="0" w:color="auto"/>
          </w:divBdr>
          <w:divsChild>
            <w:div w:id="1777093450">
              <w:marLeft w:val="0"/>
              <w:marRight w:val="0"/>
              <w:marTop w:val="0"/>
              <w:marBottom w:val="0"/>
              <w:divBdr>
                <w:top w:val="none" w:sz="0" w:space="0" w:color="auto"/>
                <w:left w:val="none" w:sz="0" w:space="0" w:color="auto"/>
                <w:bottom w:val="none" w:sz="0" w:space="0" w:color="auto"/>
                <w:right w:val="none" w:sz="0" w:space="0" w:color="auto"/>
              </w:divBdr>
              <w:divsChild>
                <w:div w:id="810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652">
      <w:bodyDiv w:val="1"/>
      <w:marLeft w:val="0"/>
      <w:marRight w:val="0"/>
      <w:marTop w:val="0"/>
      <w:marBottom w:val="0"/>
      <w:divBdr>
        <w:top w:val="none" w:sz="0" w:space="0" w:color="auto"/>
        <w:left w:val="none" w:sz="0" w:space="0" w:color="auto"/>
        <w:bottom w:val="none" w:sz="0" w:space="0" w:color="auto"/>
        <w:right w:val="none" w:sz="0" w:space="0" w:color="auto"/>
      </w:divBdr>
    </w:div>
    <w:div w:id="377048994">
      <w:bodyDiv w:val="1"/>
      <w:marLeft w:val="0"/>
      <w:marRight w:val="0"/>
      <w:marTop w:val="0"/>
      <w:marBottom w:val="0"/>
      <w:divBdr>
        <w:top w:val="none" w:sz="0" w:space="0" w:color="auto"/>
        <w:left w:val="none" w:sz="0" w:space="0" w:color="auto"/>
        <w:bottom w:val="none" w:sz="0" w:space="0" w:color="auto"/>
        <w:right w:val="none" w:sz="0" w:space="0" w:color="auto"/>
      </w:divBdr>
    </w:div>
    <w:div w:id="377825535">
      <w:bodyDiv w:val="1"/>
      <w:marLeft w:val="0"/>
      <w:marRight w:val="0"/>
      <w:marTop w:val="0"/>
      <w:marBottom w:val="0"/>
      <w:divBdr>
        <w:top w:val="none" w:sz="0" w:space="0" w:color="auto"/>
        <w:left w:val="none" w:sz="0" w:space="0" w:color="auto"/>
        <w:bottom w:val="none" w:sz="0" w:space="0" w:color="auto"/>
        <w:right w:val="none" w:sz="0" w:space="0" w:color="auto"/>
      </w:divBdr>
    </w:div>
    <w:div w:id="396364934">
      <w:bodyDiv w:val="1"/>
      <w:marLeft w:val="0"/>
      <w:marRight w:val="0"/>
      <w:marTop w:val="0"/>
      <w:marBottom w:val="0"/>
      <w:divBdr>
        <w:top w:val="none" w:sz="0" w:space="0" w:color="auto"/>
        <w:left w:val="none" w:sz="0" w:space="0" w:color="auto"/>
        <w:bottom w:val="none" w:sz="0" w:space="0" w:color="auto"/>
        <w:right w:val="none" w:sz="0" w:space="0" w:color="auto"/>
      </w:divBdr>
    </w:div>
    <w:div w:id="399601544">
      <w:bodyDiv w:val="1"/>
      <w:marLeft w:val="0"/>
      <w:marRight w:val="0"/>
      <w:marTop w:val="0"/>
      <w:marBottom w:val="0"/>
      <w:divBdr>
        <w:top w:val="none" w:sz="0" w:space="0" w:color="auto"/>
        <w:left w:val="none" w:sz="0" w:space="0" w:color="auto"/>
        <w:bottom w:val="none" w:sz="0" w:space="0" w:color="auto"/>
        <w:right w:val="none" w:sz="0" w:space="0" w:color="auto"/>
      </w:divBdr>
      <w:divsChild>
        <w:div w:id="1508901438">
          <w:marLeft w:val="0"/>
          <w:marRight w:val="0"/>
          <w:marTop w:val="0"/>
          <w:marBottom w:val="0"/>
          <w:divBdr>
            <w:top w:val="none" w:sz="0" w:space="0" w:color="auto"/>
            <w:left w:val="none" w:sz="0" w:space="0" w:color="auto"/>
            <w:bottom w:val="none" w:sz="0" w:space="0" w:color="auto"/>
            <w:right w:val="none" w:sz="0" w:space="0" w:color="auto"/>
          </w:divBdr>
          <w:divsChild>
            <w:div w:id="311105013">
              <w:marLeft w:val="0"/>
              <w:marRight w:val="0"/>
              <w:marTop w:val="0"/>
              <w:marBottom w:val="0"/>
              <w:divBdr>
                <w:top w:val="none" w:sz="0" w:space="0" w:color="auto"/>
                <w:left w:val="none" w:sz="0" w:space="0" w:color="auto"/>
                <w:bottom w:val="none" w:sz="0" w:space="0" w:color="auto"/>
                <w:right w:val="none" w:sz="0" w:space="0" w:color="auto"/>
              </w:divBdr>
              <w:divsChild>
                <w:div w:id="18985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1503">
      <w:bodyDiv w:val="1"/>
      <w:marLeft w:val="0"/>
      <w:marRight w:val="0"/>
      <w:marTop w:val="0"/>
      <w:marBottom w:val="0"/>
      <w:divBdr>
        <w:top w:val="none" w:sz="0" w:space="0" w:color="auto"/>
        <w:left w:val="none" w:sz="0" w:space="0" w:color="auto"/>
        <w:bottom w:val="none" w:sz="0" w:space="0" w:color="auto"/>
        <w:right w:val="none" w:sz="0" w:space="0" w:color="auto"/>
      </w:divBdr>
    </w:div>
    <w:div w:id="431318774">
      <w:bodyDiv w:val="1"/>
      <w:marLeft w:val="0"/>
      <w:marRight w:val="0"/>
      <w:marTop w:val="0"/>
      <w:marBottom w:val="0"/>
      <w:divBdr>
        <w:top w:val="none" w:sz="0" w:space="0" w:color="auto"/>
        <w:left w:val="none" w:sz="0" w:space="0" w:color="auto"/>
        <w:bottom w:val="none" w:sz="0" w:space="0" w:color="auto"/>
        <w:right w:val="none" w:sz="0" w:space="0" w:color="auto"/>
      </w:divBdr>
      <w:divsChild>
        <w:div w:id="359203233">
          <w:blockQuote w:val="1"/>
          <w:marLeft w:val="0"/>
          <w:marRight w:val="0"/>
          <w:marTop w:val="0"/>
          <w:marBottom w:val="150"/>
          <w:divBdr>
            <w:top w:val="none" w:sz="0" w:space="0" w:color="auto"/>
            <w:left w:val="none" w:sz="0" w:space="0" w:color="auto"/>
            <w:bottom w:val="none" w:sz="0" w:space="0" w:color="auto"/>
            <w:right w:val="none" w:sz="0" w:space="0" w:color="auto"/>
          </w:divBdr>
        </w:div>
        <w:div w:id="153569182">
          <w:blockQuote w:val="1"/>
          <w:marLeft w:val="0"/>
          <w:marRight w:val="0"/>
          <w:marTop w:val="0"/>
          <w:marBottom w:val="150"/>
          <w:divBdr>
            <w:top w:val="none" w:sz="0" w:space="0" w:color="auto"/>
            <w:left w:val="none" w:sz="0" w:space="0" w:color="auto"/>
            <w:bottom w:val="none" w:sz="0" w:space="0" w:color="auto"/>
            <w:right w:val="none" w:sz="0" w:space="0" w:color="auto"/>
          </w:divBdr>
        </w:div>
        <w:div w:id="400715617">
          <w:blockQuote w:val="1"/>
          <w:marLeft w:val="0"/>
          <w:marRight w:val="0"/>
          <w:marTop w:val="0"/>
          <w:marBottom w:val="150"/>
          <w:divBdr>
            <w:top w:val="none" w:sz="0" w:space="0" w:color="auto"/>
            <w:left w:val="none" w:sz="0" w:space="0" w:color="auto"/>
            <w:bottom w:val="none" w:sz="0" w:space="0" w:color="auto"/>
            <w:right w:val="none" w:sz="0" w:space="0" w:color="auto"/>
          </w:divBdr>
        </w:div>
        <w:div w:id="1966429686">
          <w:blockQuote w:val="1"/>
          <w:marLeft w:val="0"/>
          <w:marRight w:val="0"/>
          <w:marTop w:val="0"/>
          <w:marBottom w:val="150"/>
          <w:divBdr>
            <w:top w:val="none" w:sz="0" w:space="0" w:color="auto"/>
            <w:left w:val="none" w:sz="0" w:space="0" w:color="auto"/>
            <w:bottom w:val="none" w:sz="0" w:space="0" w:color="auto"/>
            <w:right w:val="none" w:sz="0" w:space="0" w:color="auto"/>
          </w:divBdr>
        </w:div>
        <w:div w:id="1371302863">
          <w:blockQuote w:val="1"/>
          <w:marLeft w:val="0"/>
          <w:marRight w:val="0"/>
          <w:marTop w:val="0"/>
          <w:marBottom w:val="150"/>
          <w:divBdr>
            <w:top w:val="none" w:sz="0" w:space="0" w:color="auto"/>
            <w:left w:val="none" w:sz="0" w:space="0" w:color="auto"/>
            <w:bottom w:val="none" w:sz="0" w:space="0" w:color="auto"/>
            <w:right w:val="none" w:sz="0" w:space="0" w:color="auto"/>
          </w:divBdr>
        </w:div>
        <w:div w:id="405959947">
          <w:blockQuote w:val="1"/>
          <w:marLeft w:val="0"/>
          <w:marRight w:val="0"/>
          <w:marTop w:val="0"/>
          <w:marBottom w:val="150"/>
          <w:divBdr>
            <w:top w:val="none" w:sz="0" w:space="0" w:color="auto"/>
            <w:left w:val="none" w:sz="0" w:space="0" w:color="auto"/>
            <w:bottom w:val="none" w:sz="0" w:space="0" w:color="auto"/>
            <w:right w:val="none" w:sz="0" w:space="0" w:color="auto"/>
          </w:divBdr>
        </w:div>
        <w:div w:id="1137071573">
          <w:blockQuote w:val="1"/>
          <w:marLeft w:val="0"/>
          <w:marRight w:val="0"/>
          <w:marTop w:val="0"/>
          <w:marBottom w:val="150"/>
          <w:divBdr>
            <w:top w:val="none" w:sz="0" w:space="0" w:color="auto"/>
            <w:left w:val="none" w:sz="0" w:space="0" w:color="auto"/>
            <w:bottom w:val="none" w:sz="0" w:space="0" w:color="auto"/>
            <w:right w:val="none" w:sz="0" w:space="0" w:color="auto"/>
          </w:divBdr>
        </w:div>
        <w:div w:id="2111704730">
          <w:blockQuote w:val="1"/>
          <w:marLeft w:val="0"/>
          <w:marRight w:val="0"/>
          <w:marTop w:val="0"/>
          <w:marBottom w:val="150"/>
          <w:divBdr>
            <w:top w:val="none" w:sz="0" w:space="0" w:color="auto"/>
            <w:left w:val="none" w:sz="0" w:space="0" w:color="auto"/>
            <w:bottom w:val="none" w:sz="0" w:space="0" w:color="auto"/>
            <w:right w:val="none" w:sz="0" w:space="0" w:color="auto"/>
          </w:divBdr>
        </w:div>
        <w:div w:id="82019763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34137339">
      <w:bodyDiv w:val="1"/>
      <w:marLeft w:val="0"/>
      <w:marRight w:val="0"/>
      <w:marTop w:val="0"/>
      <w:marBottom w:val="0"/>
      <w:divBdr>
        <w:top w:val="none" w:sz="0" w:space="0" w:color="auto"/>
        <w:left w:val="none" w:sz="0" w:space="0" w:color="auto"/>
        <w:bottom w:val="none" w:sz="0" w:space="0" w:color="auto"/>
        <w:right w:val="none" w:sz="0" w:space="0" w:color="auto"/>
      </w:divBdr>
    </w:div>
    <w:div w:id="469515828">
      <w:bodyDiv w:val="1"/>
      <w:marLeft w:val="0"/>
      <w:marRight w:val="0"/>
      <w:marTop w:val="0"/>
      <w:marBottom w:val="0"/>
      <w:divBdr>
        <w:top w:val="none" w:sz="0" w:space="0" w:color="auto"/>
        <w:left w:val="none" w:sz="0" w:space="0" w:color="auto"/>
        <w:bottom w:val="none" w:sz="0" w:space="0" w:color="auto"/>
        <w:right w:val="none" w:sz="0" w:space="0" w:color="auto"/>
      </w:divBdr>
      <w:divsChild>
        <w:div w:id="644358153">
          <w:marLeft w:val="0"/>
          <w:marRight w:val="0"/>
          <w:marTop w:val="0"/>
          <w:marBottom w:val="0"/>
          <w:divBdr>
            <w:top w:val="none" w:sz="0" w:space="0" w:color="auto"/>
            <w:left w:val="none" w:sz="0" w:space="0" w:color="auto"/>
            <w:bottom w:val="none" w:sz="0" w:space="0" w:color="auto"/>
            <w:right w:val="none" w:sz="0" w:space="0" w:color="auto"/>
          </w:divBdr>
        </w:div>
      </w:divsChild>
    </w:div>
    <w:div w:id="472065145">
      <w:bodyDiv w:val="1"/>
      <w:marLeft w:val="0"/>
      <w:marRight w:val="0"/>
      <w:marTop w:val="0"/>
      <w:marBottom w:val="0"/>
      <w:divBdr>
        <w:top w:val="none" w:sz="0" w:space="0" w:color="auto"/>
        <w:left w:val="none" w:sz="0" w:space="0" w:color="auto"/>
        <w:bottom w:val="none" w:sz="0" w:space="0" w:color="auto"/>
        <w:right w:val="none" w:sz="0" w:space="0" w:color="auto"/>
      </w:divBdr>
      <w:divsChild>
        <w:div w:id="1094210900">
          <w:marLeft w:val="0"/>
          <w:marRight w:val="0"/>
          <w:marTop w:val="0"/>
          <w:marBottom w:val="0"/>
          <w:divBdr>
            <w:top w:val="none" w:sz="0" w:space="0" w:color="auto"/>
            <w:left w:val="none" w:sz="0" w:space="0" w:color="auto"/>
            <w:bottom w:val="none" w:sz="0" w:space="0" w:color="auto"/>
            <w:right w:val="none" w:sz="0" w:space="0" w:color="auto"/>
          </w:divBdr>
        </w:div>
      </w:divsChild>
    </w:div>
    <w:div w:id="490635217">
      <w:bodyDiv w:val="1"/>
      <w:marLeft w:val="0"/>
      <w:marRight w:val="0"/>
      <w:marTop w:val="0"/>
      <w:marBottom w:val="0"/>
      <w:divBdr>
        <w:top w:val="none" w:sz="0" w:space="0" w:color="auto"/>
        <w:left w:val="none" w:sz="0" w:space="0" w:color="auto"/>
        <w:bottom w:val="none" w:sz="0" w:space="0" w:color="auto"/>
        <w:right w:val="none" w:sz="0" w:space="0" w:color="auto"/>
      </w:divBdr>
    </w:div>
    <w:div w:id="493422986">
      <w:bodyDiv w:val="1"/>
      <w:marLeft w:val="0"/>
      <w:marRight w:val="0"/>
      <w:marTop w:val="0"/>
      <w:marBottom w:val="0"/>
      <w:divBdr>
        <w:top w:val="none" w:sz="0" w:space="0" w:color="auto"/>
        <w:left w:val="none" w:sz="0" w:space="0" w:color="auto"/>
        <w:bottom w:val="none" w:sz="0" w:space="0" w:color="auto"/>
        <w:right w:val="none" w:sz="0" w:space="0" w:color="auto"/>
      </w:divBdr>
    </w:div>
    <w:div w:id="533419381">
      <w:bodyDiv w:val="1"/>
      <w:marLeft w:val="0"/>
      <w:marRight w:val="0"/>
      <w:marTop w:val="0"/>
      <w:marBottom w:val="0"/>
      <w:divBdr>
        <w:top w:val="none" w:sz="0" w:space="0" w:color="auto"/>
        <w:left w:val="none" w:sz="0" w:space="0" w:color="auto"/>
        <w:bottom w:val="none" w:sz="0" w:space="0" w:color="auto"/>
        <w:right w:val="none" w:sz="0" w:space="0" w:color="auto"/>
      </w:divBdr>
    </w:div>
    <w:div w:id="535316944">
      <w:bodyDiv w:val="1"/>
      <w:marLeft w:val="0"/>
      <w:marRight w:val="0"/>
      <w:marTop w:val="0"/>
      <w:marBottom w:val="0"/>
      <w:divBdr>
        <w:top w:val="none" w:sz="0" w:space="0" w:color="auto"/>
        <w:left w:val="none" w:sz="0" w:space="0" w:color="auto"/>
        <w:bottom w:val="none" w:sz="0" w:space="0" w:color="auto"/>
        <w:right w:val="none" w:sz="0" w:space="0" w:color="auto"/>
      </w:divBdr>
      <w:divsChild>
        <w:div w:id="225381901">
          <w:marLeft w:val="0"/>
          <w:marRight w:val="0"/>
          <w:marTop w:val="0"/>
          <w:marBottom w:val="0"/>
          <w:divBdr>
            <w:top w:val="none" w:sz="0" w:space="0" w:color="auto"/>
            <w:left w:val="none" w:sz="0" w:space="0" w:color="auto"/>
            <w:bottom w:val="none" w:sz="0" w:space="0" w:color="auto"/>
            <w:right w:val="none" w:sz="0" w:space="0" w:color="auto"/>
          </w:divBdr>
        </w:div>
      </w:divsChild>
    </w:div>
    <w:div w:id="549805147">
      <w:bodyDiv w:val="1"/>
      <w:marLeft w:val="0"/>
      <w:marRight w:val="0"/>
      <w:marTop w:val="0"/>
      <w:marBottom w:val="0"/>
      <w:divBdr>
        <w:top w:val="none" w:sz="0" w:space="0" w:color="auto"/>
        <w:left w:val="none" w:sz="0" w:space="0" w:color="auto"/>
        <w:bottom w:val="none" w:sz="0" w:space="0" w:color="auto"/>
        <w:right w:val="none" w:sz="0" w:space="0" w:color="auto"/>
      </w:divBdr>
    </w:div>
    <w:div w:id="555237676">
      <w:bodyDiv w:val="1"/>
      <w:marLeft w:val="0"/>
      <w:marRight w:val="0"/>
      <w:marTop w:val="0"/>
      <w:marBottom w:val="0"/>
      <w:divBdr>
        <w:top w:val="none" w:sz="0" w:space="0" w:color="auto"/>
        <w:left w:val="none" w:sz="0" w:space="0" w:color="auto"/>
        <w:bottom w:val="none" w:sz="0" w:space="0" w:color="auto"/>
        <w:right w:val="none" w:sz="0" w:space="0" w:color="auto"/>
      </w:divBdr>
    </w:div>
    <w:div w:id="556087240">
      <w:bodyDiv w:val="1"/>
      <w:marLeft w:val="0"/>
      <w:marRight w:val="0"/>
      <w:marTop w:val="0"/>
      <w:marBottom w:val="0"/>
      <w:divBdr>
        <w:top w:val="none" w:sz="0" w:space="0" w:color="auto"/>
        <w:left w:val="none" w:sz="0" w:space="0" w:color="auto"/>
        <w:bottom w:val="none" w:sz="0" w:space="0" w:color="auto"/>
        <w:right w:val="none" w:sz="0" w:space="0" w:color="auto"/>
      </w:divBdr>
    </w:div>
    <w:div w:id="597835978">
      <w:bodyDiv w:val="1"/>
      <w:marLeft w:val="0"/>
      <w:marRight w:val="0"/>
      <w:marTop w:val="0"/>
      <w:marBottom w:val="0"/>
      <w:divBdr>
        <w:top w:val="none" w:sz="0" w:space="0" w:color="auto"/>
        <w:left w:val="none" w:sz="0" w:space="0" w:color="auto"/>
        <w:bottom w:val="none" w:sz="0" w:space="0" w:color="auto"/>
        <w:right w:val="none" w:sz="0" w:space="0" w:color="auto"/>
      </w:divBdr>
    </w:div>
    <w:div w:id="605045934">
      <w:bodyDiv w:val="1"/>
      <w:marLeft w:val="0"/>
      <w:marRight w:val="0"/>
      <w:marTop w:val="0"/>
      <w:marBottom w:val="0"/>
      <w:divBdr>
        <w:top w:val="none" w:sz="0" w:space="0" w:color="auto"/>
        <w:left w:val="none" w:sz="0" w:space="0" w:color="auto"/>
        <w:bottom w:val="none" w:sz="0" w:space="0" w:color="auto"/>
        <w:right w:val="none" w:sz="0" w:space="0" w:color="auto"/>
      </w:divBdr>
    </w:div>
    <w:div w:id="609895982">
      <w:bodyDiv w:val="1"/>
      <w:marLeft w:val="0"/>
      <w:marRight w:val="0"/>
      <w:marTop w:val="0"/>
      <w:marBottom w:val="0"/>
      <w:divBdr>
        <w:top w:val="none" w:sz="0" w:space="0" w:color="auto"/>
        <w:left w:val="none" w:sz="0" w:space="0" w:color="auto"/>
        <w:bottom w:val="none" w:sz="0" w:space="0" w:color="auto"/>
        <w:right w:val="none" w:sz="0" w:space="0" w:color="auto"/>
      </w:divBdr>
    </w:div>
    <w:div w:id="635723470">
      <w:bodyDiv w:val="1"/>
      <w:marLeft w:val="0"/>
      <w:marRight w:val="0"/>
      <w:marTop w:val="0"/>
      <w:marBottom w:val="0"/>
      <w:divBdr>
        <w:top w:val="none" w:sz="0" w:space="0" w:color="auto"/>
        <w:left w:val="none" w:sz="0" w:space="0" w:color="auto"/>
        <w:bottom w:val="none" w:sz="0" w:space="0" w:color="auto"/>
        <w:right w:val="none" w:sz="0" w:space="0" w:color="auto"/>
      </w:divBdr>
    </w:div>
    <w:div w:id="643857266">
      <w:bodyDiv w:val="1"/>
      <w:marLeft w:val="0"/>
      <w:marRight w:val="0"/>
      <w:marTop w:val="0"/>
      <w:marBottom w:val="0"/>
      <w:divBdr>
        <w:top w:val="none" w:sz="0" w:space="0" w:color="auto"/>
        <w:left w:val="none" w:sz="0" w:space="0" w:color="auto"/>
        <w:bottom w:val="none" w:sz="0" w:space="0" w:color="auto"/>
        <w:right w:val="none" w:sz="0" w:space="0" w:color="auto"/>
      </w:divBdr>
    </w:div>
    <w:div w:id="652297761">
      <w:bodyDiv w:val="1"/>
      <w:marLeft w:val="0"/>
      <w:marRight w:val="0"/>
      <w:marTop w:val="0"/>
      <w:marBottom w:val="0"/>
      <w:divBdr>
        <w:top w:val="none" w:sz="0" w:space="0" w:color="auto"/>
        <w:left w:val="none" w:sz="0" w:space="0" w:color="auto"/>
        <w:bottom w:val="none" w:sz="0" w:space="0" w:color="auto"/>
        <w:right w:val="none" w:sz="0" w:space="0" w:color="auto"/>
      </w:divBdr>
    </w:div>
    <w:div w:id="658117185">
      <w:bodyDiv w:val="1"/>
      <w:marLeft w:val="0"/>
      <w:marRight w:val="0"/>
      <w:marTop w:val="0"/>
      <w:marBottom w:val="0"/>
      <w:divBdr>
        <w:top w:val="none" w:sz="0" w:space="0" w:color="auto"/>
        <w:left w:val="none" w:sz="0" w:space="0" w:color="auto"/>
        <w:bottom w:val="none" w:sz="0" w:space="0" w:color="auto"/>
        <w:right w:val="none" w:sz="0" w:space="0" w:color="auto"/>
      </w:divBdr>
    </w:div>
    <w:div w:id="670449354">
      <w:bodyDiv w:val="1"/>
      <w:marLeft w:val="0"/>
      <w:marRight w:val="0"/>
      <w:marTop w:val="0"/>
      <w:marBottom w:val="0"/>
      <w:divBdr>
        <w:top w:val="none" w:sz="0" w:space="0" w:color="auto"/>
        <w:left w:val="none" w:sz="0" w:space="0" w:color="auto"/>
        <w:bottom w:val="none" w:sz="0" w:space="0" w:color="auto"/>
        <w:right w:val="none" w:sz="0" w:space="0" w:color="auto"/>
      </w:divBdr>
    </w:div>
    <w:div w:id="712802028">
      <w:bodyDiv w:val="1"/>
      <w:marLeft w:val="0"/>
      <w:marRight w:val="0"/>
      <w:marTop w:val="0"/>
      <w:marBottom w:val="0"/>
      <w:divBdr>
        <w:top w:val="none" w:sz="0" w:space="0" w:color="auto"/>
        <w:left w:val="none" w:sz="0" w:space="0" w:color="auto"/>
        <w:bottom w:val="none" w:sz="0" w:space="0" w:color="auto"/>
        <w:right w:val="none" w:sz="0" w:space="0" w:color="auto"/>
      </w:divBdr>
    </w:div>
    <w:div w:id="713384275">
      <w:bodyDiv w:val="1"/>
      <w:marLeft w:val="0"/>
      <w:marRight w:val="0"/>
      <w:marTop w:val="0"/>
      <w:marBottom w:val="0"/>
      <w:divBdr>
        <w:top w:val="none" w:sz="0" w:space="0" w:color="auto"/>
        <w:left w:val="none" w:sz="0" w:space="0" w:color="auto"/>
        <w:bottom w:val="none" w:sz="0" w:space="0" w:color="auto"/>
        <w:right w:val="none" w:sz="0" w:space="0" w:color="auto"/>
      </w:divBdr>
    </w:div>
    <w:div w:id="714811615">
      <w:bodyDiv w:val="1"/>
      <w:marLeft w:val="0"/>
      <w:marRight w:val="0"/>
      <w:marTop w:val="0"/>
      <w:marBottom w:val="0"/>
      <w:divBdr>
        <w:top w:val="none" w:sz="0" w:space="0" w:color="auto"/>
        <w:left w:val="none" w:sz="0" w:space="0" w:color="auto"/>
        <w:bottom w:val="none" w:sz="0" w:space="0" w:color="auto"/>
        <w:right w:val="none" w:sz="0" w:space="0" w:color="auto"/>
      </w:divBdr>
      <w:divsChild>
        <w:div w:id="291131565">
          <w:marLeft w:val="0"/>
          <w:marRight w:val="0"/>
          <w:marTop w:val="0"/>
          <w:marBottom w:val="0"/>
          <w:divBdr>
            <w:top w:val="none" w:sz="0" w:space="0" w:color="auto"/>
            <w:left w:val="none" w:sz="0" w:space="0" w:color="auto"/>
            <w:bottom w:val="none" w:sz="0" w:space="0" w:color="auto"/>
            <w:right w:val="none" w:sz="0" w:space="0" w:color="auto"/>
          </w:divBdr>
        </w:div>
      </w:divsChild>
    </w:div>
    <w:div w:id="716851963">
      <w:bodyDiv w:val="1"/>
      <w:marLeft w:val="0"/>
      <w:marRight w:val="0"/>
      <w:marTop w:val="0"/>
      <w:marBottom w:val="0"/>
      <w:divBdr>
        <w:top w:val="none" w:sz="0" w:space="0" w:color="auto"/>
        <w:left w:val="none" w:sz="0" w:space="0" w:color="auto"/>
        <w:bottom w:val="none" w:sz="0" w:space="0" w:color="auto"/>
        <w:right w:val="none" w:sz="0" w:space="0" w:color="auto"/>
      </w:divBdr>
    </w:div>
    <w:div w:id="726150977">
      <w:bodyDiv w:val="1"/>
      <w:marLeft w:val="0"/>
      <w:marRight w:val="0"/>
      <w:marTop w:val="0"/>
      <w:marBottom w:val="0"/>
      <w:divBdr>
        <w:top w:val="none" w:sz="0" w:space="0" w:color="auto"/>
        <w:left w:val="none" w:sz="0" w:space="0" w:color="auto"/>
        <w:bottom w:val="none" w:sz="0" w:space="0" w:color="auto"/>
        <w:right w:val="none" w:sz="0" w:space="0" w:color="auto"/>
      </w:divBdr>
      <w:divsChild>
        <w:div w:id="1122918294">
          <w:marLeft w:val="0"/>
          <w:marRight w:val="0"/>
          <w:marTop w:val="0"/>
          <w:marBottom w:val="0"/>
          <w:divBdr>
            <w:top w:val="none" w:sz="0" w:space="0" w:color="auto"/>
            <w:left w:val="none" w:sz="0" w:space="0" w:color="auto"/>
            <w:bottom w:val="none" w:sz="0" w:space="0" w:color="auto"/>
            <w:right w:val="none" w:sz="0" w:space="0" w:color="auto"/>
          </w:divBdr>
          <w:divsChild>
            <w:div w:id="1421487829">
              <w:marLeft w:val="0"/>
              <w:marRight w:val="0"/>
              <w:marTop w:val="0"/>
              <w:marBottom w:val="0"/>
              <w:divBdr>
                <w:top w:val="none" w:sz="0" w:space="0" w:color="auto"/>
                <w:left w:val="none" w:sz="0" w:space="0" w:color="auto"/>
                <w:bottom w:val="none" w:sz="0" w:space="0" w:color="auto"/>
                <w:right w:val="none" w:sz="0" w:space="0" w:color="auto"/>
              </w:divBdr>
              <w:divsChild>
                <w:div w:id="3181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9951">
      <w:bodyDiv w:val="1"/>
      <w:marLeft w:val="0"/>
      <w:marRight w:val="0"/>
      <w:marTop w:val="0"/>
      <w:marBottom w:val="0"/>
      <w:divBdr>
        <w:top w:val="none" w:sz="0" w:space="0" w:color="auto"/>
        <w:left w:val="none" w:sz="0" w:space="0" w:color="auto"/>
        <w:bottom w:val="none" w:sz="0" w:space="0" w:color="auto"/>
        <w:right w:val="none" w:sz="0" w:space="0" w:color="auto"/>
      </w:divBdr>
    </w:div>
    <w:div w:id="765885667">
      <w:bodyDiv w:val="1"/>
      <w:marLeft w:val="0"/>
      <w:marRight w:val="0"/>
      <w:marTop w:val="0"/>
      <w:marBottom w:val="0"/>
      <w:divBdr>
        <w:top w:val="none" w:sz="0" w:space="0" w:color="auto"/>
        <w:left w:val="none" w:sz="0" w:space="0" w:color="auto"/>
        <w:bottom w:val="none" w:sz="0" w:space="0" w:color="auto"/>
        <w:right w:val="none" w:sz="0" w:space="0" w:color="auto"/>
      </w:divBdr>
    </w:div>
    <w:div w:id="768698064">
      <w:bodyDiv w:val="1"/>
      <w:marLeft w:val="0"/>
      <w:marRight w:val="0"/>
      <w:marTop w:val="0"/>
      <w:marBottom w:val="0"/>
      <w:divBdr>
        <w:top w:val="none" w:sz="0" w:space="0" w:color="auto"/>
        <w:left w:val="none" w:sz="0" w:space="0" w:color="auto"/>
        <w:bottom w:val="none" w:sz="0" w:space="0" w:color="auto"/>
        <w:right w:val="none" w:sz="0" w:space="0" w:color="auto"/>
      </w:divBdr>
    </w:div>
    <w:div w:id="769858654">
      <w:bodyDiv w:val="1"/>
      <w:marLeft w:val="0"/>
      <w:marRight w:val="0"/>
      <w:marTop w:val="0"/>
      <w:marBottom w:val="0"/>
      <w:divBdr>
        <w:top w:val="none" w:sz="0" w:space="0" w:color="auto"/>
        <w:left w:val="none" w:sz="0" w:space="0" w:color="auto"/>
        <w:bottom w:val="none" w:sz="0" w:space="0" w:color="auto"/>
        <w:right w:val="none" w:sz="0" w:space="0" w:color="auto"/>
      </w:divBdr>
    </w:div>
    <w:div w:id="773130324">
      <w:bodyDiv w:val="1"/>
      <w:marLeft w:val="0"/>
      <w:marRight w:val="0"/>
      <w:marTop w:val="0"/>
      <w:marBottom w:val="0"/>
      <w:divBdr>
        <w:top w:val="none" w:sz="0" w:space="0" w:color="auto"/>
        <w:left w:val="none" w:sz="0" w:space="0" w:color="auto"/>
        <w:bottom w:val="none" w:sz="0" w:space="0" w:color="auto"/>
        <w:right w:val="none" w:sz="0" w:space="0" w:color="auto"/>
      </w:divBdr>
      <w:divsChild>
        <w:div w:id="824662394">
          <w:marLeft w:val="0"/>
          <w:marRight w:val="0"/>
          <w:marTop w:val="0"/>
          <w:marBottom w:val="0"/>
          <w:divBdr>
            <w:top w:val="none" w:sz="0" w:space="0" w:color="auto"/>
            <w:left w:val="none" w:sz="0" w:space="0" w:color="auto"/>
            <w:bottom w:val="none" w:sz="0" w:space="0" w:color="auto"/>
            <w:right w:val="none" w:sz="0" w:space="0" w:color="auto"/>
          </w:divBdr>
          <w:divsChild>
            <w:div w:id="712769827">
              <w:marLeft w:val="0"/>
              <w:marRight w:val="0"/>
              <w:marTop w:val="0"/>
              <w:marBottom w:val="0"/>
              <w:divBdr>
                <w:top w:val="none" w:sz="0" w:space="0" w:color="auto"/>
                <w:left w:val="none" w:sz="0" w:space="0" w:color="auto"/>
                <w:bottom w:val="none" w:sz="0" w:space="0" w:color="auto"/>
                <w:right w:val="none" w:sz="0" w:space="0" w:color="auto"/>
              </w:divBdr>
              <w:divsChild>
                <w:div w:id="1273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8556">
      <w:bodyDiv w:val="1"/>
      <w:marLeft w:val="0"/>
      <w:marRight w:val="0"/>
      <w:marTop w:val="0"/>
      <w:marBottom w:val="0"/>
      <w:divBdr>
        <w:top w:val="none" w:sz="0" w:space="0" w:color="auto"/>
        <w:left w:val="none" w:sz="0" w:space="0" w:color="auto"/>
        <w:bottom w:val="none" w:sz="0" w:space="0" w:color="auto"/>
        <w:right w:val="none" w:sz="0" w:space="0" w:color="auto"/>
      </w:divBdr>
      <w:divsChild>
        <w:div w:id="889415608">
          <w:marLeft w:val="0"/>
          <w:marRight w:val="0"/>
          <w:marTop w:val="0"/>
          <w:marBottom w:val="0"/>
          <w:divBdr>
            <w:top w:val="none" w:sz="0" w:space="0" w:color="auto"/>
            <w:left w:val="none" w:sz="0" w:space="0" w:color="auto"/>
            <w:bottom w:val="none" w:sz="0" w:space="0" w:color="auto"/>
            <w:right w:val="none" w:sz="0" w:space="0" w:color="auto"/>
          </w:divBdr>
        </w:div>
      </w:divsChild>
    </w:div>
    <w:div w:id="786195634">
      <w:bodyDiv w:val="1"/>
      <w:marLeft w:val="0"/>
      <w:marRight w:val="0"/>
      <w:marTop w:val="0"/>
      <w:marBottom w:val="0"/>
      <w:divBdr>
        <w:top w:val="none" w:sz="0" w:space="0" w:color="auto"/>
        <w:left w:val="none" w:sz="0" w:space="0" w:color="auto"/>
        <w:bottom w:val="none" w:sz="0" w:space="0" w:color="auto"/>
        <w:right w:val="none" w:sz="0" w:space="0" w:color="auto"/>
      </w:divBdr>
    </w:div>
    <w:div w:id="821963901">
      <w:bodyDiv w:val="1"/>
      <w:marLeft w:val="0"/>
      <w:marRight w:val="0"/>
      <w:marTop w:val="0"/>
      <w:marBottom w:val="0"/>
      <w:divBdr>
        <w:top w:val="none" w:sz="0" w:space="0" w:color="auto"/>
        <w:left w:val="none" w:sz="0" w:space="0" w:color="auto"/>
        <w:bottom w:val="none" w:sz="0" w:space="0" w:color="auto"/>
        <w:right w:val="none" w:sz="0" w:space="0" w:color="auto"/>
      </w:divBdr>
      <w:divsChild>
        <w:div w:id="420492049">
          <w:marLeft w:val="0"/>
          <w:marRight w:val="0"/>
          <w:marTop w:val="0"/>
          <w:marBottom w:val="0"/>
          <w:divBdr>
            <w:top w:val="none" w:sz="0" w:space="0" w:color="auto"/>
            <w:left w:val="none" w:sz="0" w:space="0" w:color="auto"/>
            <w:bottom w:val="none" w:sz="0" w:space="0" w:color="auto"/>
            <w:right w:val="none" w:sz="0" w:space="0" w:color="auto"/>
          </w:divBdr>
          <w:divsChild>
            <w:div w:id="342173092">
              <w:marLeft w:val="0"/>
              <w:marRight w:val="0"/>
              <w:marTop w:val="0"/>
              <w:marBottom w:val="0"/>
              <w:divBdr>
                <w:top w:val="none" w:sz="0" w:space="0" w:color="auto"/>
                <w:left w:val="none" w:sz="0" w:space="0" w:color="auto"/>
                <w:bottom w:val="none" w:sz="0" w:space="0" w:color="auto"/>
                <w:right w:val="none" w:sz="0" w:space="0" w:color="auto"/>
              </w:divBdr>
              <w:divsChild>
                <w:div w:id="778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3297">
      <w:bodyDiv w:val="1"/>
      <w:marLeft w:val="0"/>
      <w:marRight w:val="0"/>
      <w:marTop w:val="0"/>
      <w:marBottom w:val="0"/>
      <w:divBdr>
        <w:top w:val="none" w:sz="0" w:space="0" w:color="auto"/>
        <w:left w:val="none" w:sz="0" w:space="0" w:color="auto"/>
        <w:bottom w:val="none" w:sz="0" w:space="0" w:color="auto"/>
        <w:right w:val="none" w:sz="0" w:space="0" w:color="auto"/>
      </w:divBdr>
      <w:divsChild>
        <w:div w:id="8463320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41119766">
      <w:bodyDiv w:val="1"/>
      <w:marLeft w:val="0"/>
      <w:marRight w:val="0"/>
      <w:marTop w:val="0"/>
      <w:marBottom w:val="0"/>
      <w:divBdr>
        <w:top w:val="none" w:sz="0" w:space="0" w:color="auto"/>
        <w:left w:val="none" w:sz="0" w:space="0" w:color="auto"/>
        <w:bottom w:val="none" w:sz="0" w:space="0" w:color="auto"/>
        <w:right w:val="none" w:sz="0" w:space="0" w:color="auto"/>
      </w:divBdr>
      <w:divsChild>
        <w:div w:id="1568876548">
          <w:marLeft w:val="0"/>
          <w:marRight w:val="0"/>
          <w:marTop w:val="0"/>
          <w:marBottom w:val="0"/>
          <w:divBdr>
            <w:top w:val="none" w:sz="0" w:space="0" w:color="auto"/>
            <w:left w:val="none" w:sz="0" w:space="0" w:color="auto"/>
            <w:bottom w:val="none" w:sz="0" w:space="0" w:color="auto"/>
            <w:right w:val="none" w:sz="0" w:space="0" w:color="auto"/>
          </w:divBdr>
          <w:divsChild>
            <w:div w:id="1840922557">
              <w:marLeft w:val="0"/>
              <w:marRight w:val="0"/>
              <w:marTop w:val="0"/>
              <w:marBottom w:val="0"/>
              <w:divBdr>
                <w:top w:val="none" w:sz="0" w:space="0" w:color="auto"/>
                <w:left w:val="none" w:sz="0" w:space="0" w:color="auto"/>
                <w:bottom w:val="none" w:sz="0" w:space="0" w:color="auto"/>
                <w:right w:val="none" w:sz="0" w:space="0" w:color="auto"/>
              </w:divBdr>
              <w:divsChild>
                <w:div w:id="1095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271">
      <w:bodyDiv w:val="1"/>
      <w:marLeft w:val="0"/>
      <w:marRight w:val="0"/>
      <w:marTop w:val="0"/>
      <w:marBottom w:val="0"/>
      <w:divBdr>
        <w:top w:val="none" w:sz="0" w:space="0" w:color="auto"/>
        <w:left w:val="none" w:sz="0" w:space="0" w:color="auto"/>
        <w:bottom w:val="none" w:sz="0" w:space="0" w:color="auto"/>
        <w:right w:val="none" w:sz="0" w:space="0" w:color="auto"/>
      </w:divBdr>
      <w:divsChild>
        <w:div w:id="836727477">
          <w:marLeft w:val="0"/>
          <w:marRight w:val="0"/>
          <w:marTop w:val="0"/>
          <w:marBottom w:val="0"/>
          <w:divBdr>
            <w:top w:val="none" w:sz="0" w:space="0" w:color="auto"/>
            <w:left w:val="none" w:sz="0" w:space="0" w:color="auto"/>
            <w:bottom w:val="none" w:sz="0" w:space="0" w:color="auto"/>
            <w:right w:val="none" w:sz="0" w:space="0" w:color="auto"/>
          </w:divBdr>
        </w:div>
      </w:divsChild>
    </w:div>
    <w:div w:id="852644603">
      <w:bodyDiv w:val="1"/>
      <w:marLeft w:val="0"/>
      <w:marRight w:val="0"/>
      <w:marTop w:val="0"/>
      <w:marBottom w:val="0"/>
      <w:divBdr>
        <w:top w:val="none" w:sz="0" w:space="0" w:color="auto"/>
        <w:left w:val="none" w:sz="0" w:space="0" w:color="auto"/>
        <w:bottom w:val="none" w:sz="0" w:space="0" w:color="auto"/>
        <w:right w:val="none" w:sz="0" w:space="0" w:color="auto"/>
      </w:divBdr>
    </w:div>
    <w:div w:id="863790157">
      <w:bodyDiv w:val="1"/>
      <w:marLeft w:val="0"/>
      <w:marRight w:val="0"/>
      <w:marTop w:val="0"/>
      <w:marBottom w:val="0"/>
      <w:divBdr>
        <w:top w:val="none" w:sz="0" w:space="0" w:color="auto"/>
        <w:left w:val="none" w:sz="0" w:space="0" w:color="auto"/>
        <w:bottom w:val="none" w:sz="0" w:space="0" w:color="auto"/>
        <w:right w:val="none" w:sz="0" w:space="0" w:color="auto"/>
      </w:divBdr>
      <w:divsChild>
        <w:div w:id="904527935">
          <w:marLeft w:val="0"/>
          <w:marRight w:val="0"/>
          <w:marTop w:val="0"/>
          <w:marBottom w:val="0"/>
          <w:divBdr>
            <w:top w:val="none" w:sz="0" w:space="0" w:color="auto"/>
            <w:left w:val="none" w:sz="0" w:space="0" w:color="auto"/>
            <w:bottom w:val="none" w:sz="0" w:space="0" w:color="auto"/>
            <w:right w:val="none" w:sz="0" w:space="0" w:color="auto"/>
          </w:divBdr>
          <w:divsChild>
            <w:div w:id="519707895">
              <w:marLeft w:val="0"/>
              <w:marRight w:val="0"/>
              <w:marTop w:val="0"/>
              <w:marBottom w:val="0"/>
              <w:divBdr>
                <w:top w:val="none" w:sz="0" w:space="0" w:color="auto"/>
                <w:left w:val="none" w:sz="0" w:space="0" w:color="auto"/>
                <w:bottom w:val="none" w:sz="0" w:space="0" w:color="auto"/>
                <w:right w:val="none" w:sz="0" w:space="0" w:color="auto"/>
              </w:divBdr>
            </w:div>
          </w:divsChild>
        </w:div>
        <w:div w:id="912392409">
          <w:marLeft w:val="0"/>
          <w:marRight w:val="0"/>
          <w:marTop w:val="0"/>
          <w:marBottom w:val="0"/>
          <w:divBdr>
            <w:top w:val="none" w:sz="0" w:space="0" w:color="auto"/>
            <w:left w:val="none" w:sz="0" w:space="0" w:color="auto"/>
            <w:bottom w:val="none" w:sz="0" w:space="0" w:color="auto"/>
            <w:right w:val="none" w:sz="0" w:space="0" w:color="auto"/>
          </w:divBdr>
          <w:divsChild>
            <w:div w:id="2117022905">
              <w:marLeft w:val="0"/>
              <w:marRight w:val="0"/>
              <w:marTop w:val="0"/>
              <w:marBottom w:val="0"/>
              <w:divBdr>
                <w:top w:val="none" w:sz="0" w:space="0" w:color="auto"/>
                <w:left w:val="none" w:sz="0" w:space="0" w:color="auto"/>
                <w:bottom w:val="none" w:sz="0" w:space="0" w:color="auto"/>
                <w:right w:val="none" w:sz="0" w:space="0" w:color="auto"/>
              </w:divBdr>
            </w:div>
          </w:divsChild>
        </w:div>
        <w:div w:id="536234881">
          <w:marLeft w:val="0"/>
          <w:marRight w:val="0"/>
          <w:marTop w:val="0"/>
          <w:marBottom w:val="0"/>
          <w:divBdr>
            <w:top w:val="none" w:sz="0" w:space="0" w:color="auto"/>
            <w:left w:val="none" w:sz="0" w:space="0" w:color="auto"/>
            <w:bottom w:val="none" w:sz="0" w:space="0" w:color="auto"/>
            <w:right w:val="none" w:sz="0" w:space="0" w:color="auto"/>
          </w:divBdr>
        </w:div>
      </w:divsChild>
    </w:div>
    <w:div w:id="882525309">
      <w:bodyDiv w:val="1"/>
      <w:marLeft w:val="0"/>
      <w:marRight w:val="0"/>
      <w:marTop w:val="0"/>
      <w:marBottom w:val="0"/>
      <w:divBdr>
        <w:top w:val="none" w:sz="0" w:space="0" w:color="auto"/>
        <w:left w:val="none" w:sz="0" w:space="0" w:color="auto"/>
        <w:bottom w:val="none" w:sz="0" w:space="0" w:color="auto"/>
        <w:right w:val="none" w:sz="0" w:space="0" w:color="auto"/>
      </w:divBdr>
    </w:div>
    <w:div w:id="891695930">
      <w:bodyDiv w:val="1"/>
      <w:marLeft w:val="0"/>
      <w:marRight w:val="0"/>
      <w:marTop w:val="0"/>
      <w:marBottom w:val="0"/>
      <w:divBdr>
        <w:top w:val="none" w:sz="0" w:space="0" w:color="auto"/>
        <w:left w:val="none" w:sz="0" w:space="0" w:color="auto"/>
        <w:bottom w:val="none" w:sz="0" w:space="0" w:color="auto"/>
        <w:right w:val="none" w:sz="0" w:space="0" w:color="auto"/>
      </w:divBdr>
    </w:div>
    <w:div w:id="922255072">
      <w:bodyDiv w:val="1"/>
      <w:marLeft w:val="0"/>
      <w:marRight w:val="0"/>
      <w:marTop w:val="0"/>
      <w:marBottom w:val="0"/>
      <w:divBdr>
        <w:top w:val="none" w:sz="0" w:space="0" w:color="auto"/>
        <w:left w:val="none" w:sz="0" w:space="0" w:color="auto"/>
        <w:bottom w:val="none" w:sz="0" w:space="0" w:color="auto"/>
        <w:right w:val="none" w:sz="0" w:space="0" w:color="auto"/>
      </w:divBdr>
    </w:div>
    <w:div w:id="934826087">
      <w:bodyDiv w:val="1"/>
      <w:marLeft w:val="0"/>
      <w:marRight w:val="0"/>
      <w:marTop w:val="0"/>
      <w:marBottom w:val="0"/>
      <w:divBdr>
        <w:top w:val="none" w:sz="0" w:space="0" w:color="auto"/>
        <w:left w:val="none" w:sz="0" w:space="0" w:color="auto"/>
        <w:bottom w:val="none" w:sz="0" w:space="0" w:color="auto"/>
        <w:right w:val="none" w:sz="0" w:space="0" w:color="auto"/>
      </w:divBdr>
    </w:div>
    <w:div w:id="938024595">
      <w:bodyDiv w:val="1"/>
      <w:marLeft w:val="0"/>
      <w:marRight w:val="0"/>
      <w:marTop w:val="0"/>
      <w:marBottom w:val="0"/>
      <w:divBdr>
        <w:top w:val="none" w:sz="0" w:space="0" w:color="auto"/>
        <w:left w:val="none" w:sz="0" w:space="0" w:color="auto"/>
        <w:bottom w:val="none" w:sz="0" w:space="0" w:color="auto"/>
        <w:right w:val="none" w:sz="0" w:space="0" w:color="auto"/>
      </w:divBdr>
    </w:div>
    <w:div w:id="942302158">
      <w:bodyDiv w:val="1"/>
      <w:marLeft w:val="0"/>
      <w:marRight w:val="0"/>
      <w:marTop w:val="0"/>
      <w:marBottom w:val="0"/>
      <w:divBdr>
        <w:top w:val="none" w:sz="0" w:space="0" w:color="auto"/>
        <w:left w:val="none" w:sz="0" w:space="0" w:color="auto"/>
        <w:bottom w:val="none" w:sz="0" w:space="0" w:color="auto"/>
        <w:right w:val="none" w:sz="0" w:space="0" w:color="auto"/>
      </w:divBdr>
    </w:div>
    <w:div w:id="951589445">
      <w:bodyDiv w:val="1"/>
      <w:marLeft w:val="0"/>
      <w:marRight w:val="0"/>
      <w:marTop w:val="0"/>
      <w:marBottom w:val="0"/>
      <w:divBdr>
        <w:top w:val="none" w:sz="0" w:space="0" w:color="auto"/>
        <w:left w:val="none" w:sz="0" w:space="0" w:color="auto"/>
        <w:bottom w:val="none" w:sz="0" w:space="0" w:color="auto"/>
        <w:right w:val="none" w:sz="0" w:space="0" w:color="auto"/>
      </w:divBdr>
      <w:divsChild>
        <w:div w:id="495731227">
          <w:marLeft w:val="0"/>
          <w:marRight w:val="0"/>
          <w:marTop w:val="0"/>
          <w:marBottom w:val="0"/>
          <w:divBdr>
            <w:top w:val="none" w:sz="0" w:space="0" w:color="auto"/>
            <w:left w:val="none" w:sz="0" w:space="0" w:color="auto"/>
            <w:bottom w:val="none" w:sz="0" w:space="0" w:color="auto"/>
            <w:right w:val="none" w:sz="0" w:space="0" w:color="auto"/>
          </w:divBdr>
        </w:div>
        <w:div w:id="854459863">
          <w:marLeft w:val="0"/>
          <w:marRight w:val="0"/>
          <w:marTop w:val="0"/>
          <w:marBottom w:val="0"/>
          <w:divBdr>
            <w:top w:val="none" w:sz="0" w:space="0" w:color="auto"/>
            <w:left w:val="none" w:sz="0" w:space="0" w:color="auto"/>
            <w:bottom w:val="none" w:sz="0" w:space="0" w:color="auto"/>
            <w:right w:val="none" w:sz="0" w:space="0" w:color="auto"/>
          </w:divBdr>
        </w:div>
        <w:div w:id="464354185">
          <w:marLeft w:val="0"/>
          <w:marRight w:val="0"/>
          <w:marTop w:val="0"/>
          <w:marBottom w:val="0"/>
          <w:divBdr>
            <w:top w:val="none" w:sz="0" w:space="0" w:color="auto"/>
            <w:left w:val="none" w:sz="0" w:space="0" w:color="auto"/>
            <w:bottom w:val="none" w:sz="0" w:space="0" w:color="auto"/>
            <w:right w:val="none" w:sz="0" w:space="0" w:color="auto"/>
          </w:divBdr>
        </w:div>
        <w:div w:id="1678577443">
          <w:marLeft w:val="0"/>
          <w:marRight w:val="0"/>
          <w:marTop w:val="0"/>
          <w:marBottom w:val="0"/>
          <w:divBdr>
            <w:top w:val="none" w:sz="0" w:space="0" w:color="auto"/>
            <w:left w:val="none" w:sz="0" w:space="0" w:color="auto"/>
            <w:bottom w:val="none" w:sz="0" w:space="0" w:color="auto"/>
            <w:right w:val="none" w:sz="0" w:space="0" w:color="auto"/>
          </w:divBdr>
        </w:div>
      </w:divsChild>
    </w:div>
    <w:div w:id="952707832">
      <w:bodyDiv w:val="1"/>
      <w:marLeft w:val="0"/>
      <w:marRight w:val="0"/>
      <w:marTop w:val="0"/>
      <w:marBottom w:val="0"/>
      <w:divBdr>
        <w:top w:val="none" w:sz="0" w:space="0" w:color="auto"/>
        <w:left w:val="none" w:sz="0" w:space="0" w:color="auto"/>
        <w:bottom w:val="none" w:sz="0" w:space="0" w:color="auto"/>
        <w:right w:val="none" w:sz="0" w:space="0" w:color="auto"/>
      </w:divBdr>
    </w:div>
    <w:div w:id="957418613">
      <w:bodyDiv w:val="1"/>
      <w:marLeft w:val="0"/>
      <w:marRight w:val="0"/>
      <w:marTop w:val="0"/>
      <w:marBottom w:val="0"/>
      <w:divBdr>
        <w:top w:val="none" w:sz="0" w:space="0" w:color="auto"/>
        <w:left w:val="none" w:sz="0" w:space="0" w:color="auto"/>
        <w:bottom w:val="none" w:sz="0" w:space="0" w:color="auto"/>
        <w:right w:val="none" w:sz="0" w:space="0" w:color="auto"/>
      </w:divBdr>
    </w:div>
    <w:div w:id="963390631">
      <w:bodyDiv w:val="1"/>
      <w:marLeft w:val="0"/>
      <w:marRight w:val="0"/>
      <w:marTop w:val="0"/>
      <w:marBottom w:val="0"/>
      <w:divBdr>
        <w:top w:val="none" w:sz="0" w:space="0" w:color="auto"/>
        <w:left w:val="none" w:sz="0" w:space="0" w:color="auto"/>
        <w:bottom w:val="none" w:sz="0" w:space="0" w:color="auto"/>
        <w:right w:val="none" w:sz="0" w:space="0" w:color="auto"/>
      </w:divBdr>
    </w:div>
    <w:div w:id="1004357360">
      <w:bodyDiv w:val="1"/>
      <w:marLeft w:val="0"/>
      <w:marRight w:val="0"/>
      <w:marTop w:val="0"/>
      <w:marBottom w:val="0"/>
      <w:divBdr>
        <w:top w:val="none" w:sz="0" w:space="0" w:color="auto"/>
        <w:left w:val="none" w:sz="0" w:space="0" w:color="auto"/>
        <w:bottom w:val="none" w:sz="0" w:space="0" w:color="auto"/>
        <w:right w:val="none" w:sz="0" w:space="0" w:color="auto"/>
      </w:divBdr>
    </w:div>
    <w:div w:id="1004745158">
      <w:bodyDiv w:val="1"/>
      <w:marLeft w:val="0"/>
      <w:marRight w:val="0"/>
      <w:marTop w:val="0"/>
      <w:marBottom w:val="0"/>
      <w:divBdr>
        <w:top w:val="none" w:sz="0" w:space="0" w:color="auto"/>
        <w:left w:val="none" w:sz="0" w:space="0" w:color="auto"/>
        <w:bottom w:val="none" w:sz="0" w:space="0" w:color="auto"/>
        <w:right w:val="none" w:sz="0" w:space="0" w:color="auto"/>
      </w:divBdr>
      <w:divsChild>
        <w:div w:id="2081751879">
          <w:marLeft w:val="0"/>
          <w:marRight w:val="0"/>
          <w:marTop w:val="0"/>
          <w:marBottom w:val="0"/>
          <w:divBdr>
            <w:top w:val="none" w:sz="0" w:space="0" w:color="auto"/>
            <w:left w:val="none" w:sz="0" w:space="0" w:color="auto"/>
            <w:bottom w:val="none" w:sz="0" w:space="0" w:color="auto"/>
            <w:right w:val="none" w:sz="0" w:space="0" w:color="auto"/>
          </w:divBdr>
        </w:div>
      </w:divsChild>
    </w:div>
    <w:div w:id="1006711968">
      <w:bodyDiv w:val="1"/>
      <w:marLeft w:val="0"/>
      <w:marRight w:val="0"/>
      <w:marTop w:val="0"/>
      <w:marBottom w:val="0"/>
      <w:divBdr>
        <w:top w:val="none" w:sz="0" w:space="0" w:color="auto"/>
        <w:left w:val="none" w:sz="0" w:space="0" w:color="auto"/>
        <w:bottom w:val="none" w:sz="0" w:space="0" w:color="auto"/>
        <w:right w:val="none" w:sz="0" w:space="0" w:color="auto"/>
      </w:divBdr>
      <w:divsChild>
        <w:div w:id="115410305">
          <w:marLeft w:val="0"/>
          <w:marRight w:val="0"/>
          <w:marTop w:val="0"/>
          <w:marBottom w:val="0"/>
          <w:divBdr>
            <w:top w:val="none" w:sz="0" w:space="0" w:color="auto"/>
            <w:left w:val="none" w:sz="0" w:space="0" w:color="auto"/>
            <w:bottom w:val="none" w:sz="0" w:space="0" w:color="auto"/>
            <w:right w:val="none" w:sz="0" w:space="0" w:color="auto"/>
          </w:divBdr>
        </w:div>
      </w:divsChild>
    </w:div>
    <w:div w:id="1009452276">
      <w:bodyDiv w:val="1"/>
      <w:marLeft w:val="0"/>
      <w:marRight w:val="0"/>
      <w:marTop w:val="0"/>
      <w:marBottom w:val="0"/>
      <w:divBdr>
        <w:top w:val="none" w:sz="0" w:space="0" w:color="auto"/>
        <w:left w:val="none" w:sz="0" w:space="0" w:color="auto"/>
        <w:bottom w:val="none" w:sz="0" w:space="0" w:color="auto"/>
        <w:right w:val="none" w:sz="0" w:space="0" w:color="auto"/>
      </w:divBdr>
    </w:div>
    <w:div w:id="1017149563">
      <w:bodyDiv w:val="1"/>
      <w:marLeft w:val="0"/>
      <w:marRight w:val="0"/>
      <w:marTop w:val="0"/>
      <w:marBottom w:val="0"/>
      <w:divBdr>
        <w:top w:val="none" w:sz="0" w:space="0" w:color="auto"/>
        <w:left w:val="none" w:sz="0" w:space="0" w:color="auto"/>
        <w:bottom w:val="none" w:sz="0" w:space="0" w:color="auto"/>
        <w:right w:val="none" w:sz="0" w:space="0" w:color="auto"/>
      </w:divBdr>
    </w:div>
    <w:div w:id="1018238343">
      <w:bodyDiv w:val="1"/>
      <w:marLeft w:val="0"/>
      <w:marRight w:val="0"/>
      <w:marTop w:val="0"/>
      <w:marBottom w:val="0"/>
      <w:divBdr>
        <w:top w:val="none" w:sz="0" w:space="0" w:color="auto"/>
        <w:left w:val="none" w:sz="0" w:space="0" w:color="auto"/>
        <w:bottom w:val="none" w:sz="0" w:space="0" w:color="auto"/>
        <w:right w:val="none" w:sz="0" w:space="0" w:color="auto"/>
      </w:divBdr>
      <w:divsChild>
        <w:div w:id="414477097">
          <w:marLeft w:val="0"/>
          <w:marRight w:val="0"/>
          <w:marTop w:val="0"/>
          <w:marBottom w:val="0"/>
          <w:divBdr>
            <w:top w:val="none" w:sz="0" w:space="0" w:color="auto"/>
            <w:left w:val="none" w:sz="0" w:space="0" w:color="auto"/>
            <w:bottom w:val="none" w:sz="0" w:space="0" w:color="auto"/>
            <w:right w:val="none" w:sz="0" w:space="0" w:color="auto"/>
          </w:divBdr>
        </w:div>
      </w:divsChild>
    </w:div>
    <w:div w:id="1045790455">
      <w:bodyDiv w:val="1"/>
      <w:marLeft w:val="0"/>
      <w:marRight w:val="0"/>
      <w:marTop w:val="0"/>
      <w:marBottom w:val="0"/>
      <w:divBdr>
        <w:top w:val="none" w:sz="0" w:space="0" w:color="auto"/>
        <w:left w:val="none" w:sz="0" w:space="0" w:color="auto"/>
        <w:bottom w:val="none" w:sz="0" w:space="0" w:color="auto"/>
        <w:right w:val="none" w:sz="0" w:space="0" w:color="auto"/>
      </w:divBdr>
    </w:div>
    <w:div w:id="1049762662">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sChild>
        <w:div w:id="1161501699">
          <w:marLeft w:val="0"/>
          <w:marRight w:val="0"/>
          <w:marTop w:val="0"/>
          <w:marBottom w:val="0"/>
          <w:divBdr>
            <w:top w:val="none" w:sz="0" w:space="0" w:color="auto"/>
            <w:left w:val="none" w:sz="0" w:space="0" w:color="auto"/>
            <w:bottom w:val="none" w:sz="0" w:space="0" w:color="auto"/>
            <w:right w:val="none" w:sz="0" w:space="0" w:color="auto"/>
          </w:divBdr>
          <w:divsChild>
            <w:div w:id="1791312699">
              <w:marLeft w:val="0"/>
              <w:marRight w:val="0"/>
              <w:marTop w:val="0"/>
              <w:marBottom w:val="0"/>
              <w:divBdr>
                <w:top w:val="none" w:sz="0" w:space="0" w:color="auto"/>
                <w:left w:val="none" w:sz="0" w:space="0" w:color="auto"/>
                <w:bottom w:val="none" w:sz="0" w:space="0" w:color="auto"/>
                <w:right w:val="none" w:sz="0" w:space="0" w:color="auto"/>
              </w:divBdr>
              <w:divsChild>
                <w:div w:id="205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8019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8">
          <w:marLeft w:val="0"/>
          <w:marRight w:val="0"/>
          <w:marTop w:val="0"/>
          <w:marBottom w:val="0"/>
          <w:divBdr>
            <w:top w:val="none" w:sz="0" w:space="0" w:color="auto"/>
            <w:left w:val="none" w:sz="0" w:space="0" w:color="auto"/>
            <w:bottom w:val="none" w:sz="0" w:space="0" w:color="auto"/>
            <w:right w:val="none" w:sz="0" w:space="0" w:color="auto"/>
          </w:divBdr>
          <w:divsChild>
            <w:div w:id="902712240">
              <w:marLeft w:val="0"/>
              <w:marRight w:val="0"/>
              <w:marTop w:val="0"/>
              <w:marBottom w:val="0"/>
              <w:divBdr>
                <w:top w:val="none" w:sz="0" w:space="0" w:color="auto"/>
                <w:left w:val="none" w:sz="0" w:space="0" w:color="auto"/>
                <w:bottom w:val="none" w:sz="0" w:space="0" w:color="auto"/>
                <w:right w:val="none" w:sz="0" w:space="0" w:color="auto"/>
              </w:divBdr>
              <w:divsChild>
                <w:div w:id="1911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9216">
      <w:bodyDiv w:val="1"/>
      <w:marLeft w:val="0"/>
      <w:marRight w:val="0"/>
      <w:marTop w:val="0"/>
      <w:marBottom w:val="0"/>
      <w:divBdr>
        <w:top w:val="none" w:sz="0" w:space="0" w:color="auto"/>
        <w:left w:val="none" w:sz="0" w:space="0" w:color="auto"/>
        <w:bottom w:val="none" w:sz="0" w:space="0" w:color="auto"/>
        <w:right w:val="none" w:sz="0" w:space="0" w:color="auto"/>
      </w:divBdr>
    </w:div>
    <w:div w:id="1082022472">
      <w:bodyDiv w:val="1"/>
      <w:marLeft w:val="0"/>
      <w:marRight w:val="0"/>
      <w:marTop w:val="0"/>
      <w:marBottom w:val="0"/>
      <w:divBdr>
        <w:top w:val="none" w:sz="0" w:space="0" w:color="auto"/>
        <w:left w:val="none" w:sz="0" w:space="0" w:color="auto"/>
        <w:bottom w:val="none" w:sz="0" w:space="0" w:color="auto"/>
        <w:right w:val="none" w:sz="0" w:space="0" w:color="auto"/>
      </w:divBdr>
    </w:div>
    <w:div w:id="1088650149">
      <w:bodyDiv w:val="1"/>
      <w:marLeft w:val="0"/>
      <w:marRight w:val="0"/>
      <w:marTop w:val="0"/>
      <w:marBottom w:val="0"/>
      <w:divBdr>
        <w:top w:val="none" w:sz="0" w:space="0" w:color="auto"/>
        <w:left w:val="none" w:sz="0" w:space="0" w:color="auto"/>
        <w:bottom w:val="none" w:sz="0" w:space="0" w:color="auto"/>
        <w:right w:val="none" w:sz="0" w:space="0" w:color="auto"/>
      </w:divBdr>
      <w:divsChild>
        <w:div w:id="1273128562">
          <w:marLeft w:val="0"/>
          <w:marRight w:val="0"/>
          <w:marTop w:val="0"/>
          <w:marBottom w:val="0"/>
          <w:divBdr>
            <w:top w:val="none" w:sz="0" w:space="0" w:color="auto"/>
            <w:left w:val="none" w:sz="0" w:space="0" w:color="auto"/>
            <w:bottom w:val="none" w:sz="0" w:space="0" w:color="auto"/>
            <w:right w:val="none" w:sz="0" w:space="0" w:color="auto"/>
          </w:divBdr>
        </w:div>
      </w:divsChild>
    </w:div>
    <w:div w:id="1093014025">
      <w:bodyDiv w:val="1"/>
      <w:marLeft w:val="0"/>
      <w:marRight w:val="0"/>
      <w:marTop w:val="0"/>
      <w:marBottom w:val="0"/>
      <w:divBdr>
        <w:top w:val="none" w:sz="0" w:space="0" w:color="auto"/>
        <w:left w:val="none" w:sz="0" w:space="0" w:color="auto"/>
        <w:bottom w:val="none" w:sz="0" w:space="0" w:color="auto"/>
        <w:right w:val="none" w:sz="0" w:space="0" w:color="auto"/>
      </w:divBdr>
    </w:div>
    <w:div w:id="1096636620">
      <w:bodyDiv w:val="1"/>
      <w:marLeft w:val="0"/>
      <w:marRight w:val="0"/>
      <w:marTop w:val="0"/>
      <w:marBottom w:val="0"/>
      <w:divBdr>
        <w:top w:val="none" w:sz="0" w:space="0" w:color="auto"/>
        <w:left w:val="none" w:sz="0" w:space="0" w:color="auto"/>
        <w:bottom w:val="none" w:sz="0" w:space="0" w:color="auto"/>
        <w:right w:val="none" w:sz="0" w:space="0" w:color="auto"/>
      </w:divBdr>
      <w:divsChild>
        <w:div w:id="1046642338">
          <w:marLeft w:val="0"/>
          <w:marRight w:val="0"/>
          <w:marTop w:val="0"/>
          <w:marBottom w:val="0"/>
          <w:divBdr>
            <w:top w:val="none" w:sz="0" w:space="0" w:color="auto"/>
            <w:left w:val="none" w:sz="0" w:space="0" w:color="auto"/>
            <w:bottom w:val="none" w:sz="0" w:space="0" w:color="auto"/>
            <w:right w:val="none" w:sz="0" w:space="0" w:color="auto"/>
          </w:divBdr>
          <w:divsChild>
            <w:div w:id="1739010773">
              <w:marLeft w:val="0"/>
              <w:marRight w:val="0"/>
              <w:marTop w:val="0"/>
              <w:marBottom w:val="0"/>
              <w:divBdr>
                <w:top w:val="none" w:sz="0" w:space="0" w:color="auto"/>
                <w:left w:val="none" w:sz="0" w:space="0" w:color="auto"/>
                <w:bottom w:val="none" w:sz="0" w:space="0" w:color="auto"/>
                <w:right w:val="none" w:sz="0" w:space="0" w:color="auto"/>
              </w:divBdr>
              <w:divsChild>
                <w:div w:id="12220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964">
      <w:bodyDiv w:val="1"/>
      <w:marLeft w:val="0"/>
      <w:marRight w:val="0"/>
      <w:marTop w:val="0"/>
      <w:marBottom w:val="0"/>
      <w:divBdr>
        <w:top w:val="none" w:sz="0" w:space="0" w:color="auto"/>
        <w:left w:val="none" w:sz="0" w:space="0" w:color="auto"/>
        <w:bottom w:val="none" w:sz="0" w:space="0" w:color="auto"/>
        <w:right w:val="none" w:sz="0" w:space="0" w:color="auto"/>
      </w:divBdr>
    </w:div>
    <w:div w:id="1141272249">
      <w:bodyDiv w:val="1"/>
      <w:marLeft w:val="0"/>
      <w:marRight w:val="0"/>
      <w:marTop w:val="0"/>
      <w:marBottom w:val="0"/>
      <w:divBdr>
        <w:top w:val="none" w:sz="0" w:space="0" w:color="auto"/>
        <w:left w:val="none" w:sz="0" w:space="0" w:color="auto"/>
        <w:bottom w:val="none" w:sz="0" w:space="0" w:color="auto"/>
        <w:right w:val="none" w:sz="0" w:space="0" w:color="auto"/>
      </w:divBdr>
    </w:div>
    <w:div w:id="1150488466">
      <w:bodyDiv w:val="1"/>
      <w:marLeft w:val="0"/>
      <w:marRight w:val="0"/>
      <w:marTop w:val="0"/>
      <w:marBottom w:val="0"/>
      <w:divBdr>
        <w:top w:val="none" w:sz="0" w:space="0" w:color="auto"/>
        <w:left w:val="none" w:sz="0" w:space="0" w:color="auto"/>
        <w:bottom w:val="none" w:sz="0" w:space="0" w:color="auto"/>
        <w:right w:val="none" w:sz="0" w:space="0" w:color="auto"/>
      </w:divBdr>
      <w:divsChild>
        <w:div w:id="826281927">
          <w:marLeft w:val="0"/>
          <w:marRight w:val="0"/>
          <w:marTop w:val="0"/>
          <w:marBottom w:val="0"/>
          <w:divBdr>
            <w:top w:val="none" w:sz="0" w:space="0" w:color="auto"/>
            <w:left w:val="none" w:sz="0" w:space="0" w:color="auto"/>
            <w:bottom w:val="none" w:sz="0" w:space="0" w:color="auto"/>
            <w:right w:val="none" w:sz="0" w:space="0" w:color="auto"/>
          </w:divBdr>
          <w:divsChild>
            <w:div w:id="1513378272">
              <w:marLeft w:val="0"/>
              <w:marRight w:val="0"/>
              <w:marTop w:val="0"/>
              <w:marBottom w:val="0"/>
              <w:divBdr>
                <w:top w:val="none" w:sz="0" w:space="0" w:color="auto"/>
                <w:left w:val="none" w:sz="0" w:space="0" w:color="auto"/>
                <w:bottom w:val="none" w:sz="0" w:space="0" w:color="auto"/>
                <w:right w:val="none" w:sz="0" w:space="0" w:color="auto"/>
              </w:divBdr>
              <w:divsChild>
                <w:div w:id="14465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3172">
      <w:bodyDiv w:val="1"/>
      <w:marLeft w:val="0"/>
      <w:marRight w:val="0"/>
      <w:marTop w:val="0"/>
      <w:marBottom w:val="0"/>
      <w:divBdr>
        <w:top w:val="none" w:sz="0" w:space="0" w:color="auto"/>
        <w:left w:val="none" w:sz="0" w:space="0" w:color="auto"/>
        <w:bottom w:val="none" w:sz="0" w:space="0" w:color="auto"/>
        <w:right w:val="none" w:sz="0" w:space="0" w:color="auto"/>
      </w:divBdr>
    </w:div>
    <w:div w:id="1173257231">
      <w:bodyDiv w:val="1"/>
      <w:marLeft w:val="0"/>
      <w:marRight w:val="0"/>
      <w:marTop w:val="0"/>
      <w:marBottom w:val="0"/>
      <w:divBdr>
        <w:top w:val="none" w:sz="0" w:space="0" w:color="auto"/>
        <w:left w:val="none" w:sz="0" w:space="0" w:color="auto"/>
        <w:bottom w:val="none" w:sz="0" w:space="0" w:color="auto"/>
        <w:right w:val="none" w:sz="0" w:space="0" w:color="auto"/>
      </w:divBdr>
    </w:div>
    <w:div w:id="1196845685">
      <w:bodyDiv w:val="1"/>
      <w:marLeft w:val="0"/>
      <w:marRight w:val="0"/>
      <w:marTop w:val="0"/>
      <w:marBottom w:val="0"/>
      <w:divBdr>
        <w:top w:val="none" w:sz="0" w:space="0" w:color="auto"/>
        <w:left w:val="none" w:sz="0" w:space="0" w:color="auto"/>
        <w:bottom w:val="none" w:sz="0" w:space="0" w:color="auto"/>
        <w:right w:val="none" w:sz="0" w:space="0" w:color="auto"/>
      </w:divBdr>
    </w:div>
    <w:div w:id="1220483032">
      <w:bodyDiv w:val="1"/>
      <w:marLeft w:val="0"/>
      <w:marRight w:val="0"/>
      <w:marTop w:val="0"/>
      <w:marBottom w:val="0"/>
      <w:divBdr>
        <w:top w:val="none" w:sz="0" w:space="0" w:color="auto"/>
        <w:left w:val="none" w:sz="0" w:space="0" w:color="auto"/>
        <w:bottom w:val="none" w:sz="0" w:space="0" w:color="auto"/>
        <w:right w:val="none" w:sz="0" w:space="0" w:color="auto"/>
      </w:divBdr>
    </w:div>
    <w:div w:id="1228343894">
      <w:bodyDiv w:val="1"/>
      <w:marLeft w:val="0"/>
      <w:marRight w:val="0"/>
      <w:marTop w:val="0"/>
      <w:marBottom w:val="0"/>
      <w:divBdr>
        <w:top w:val="none" w:sz="0" w:space="0" w:color="auto"/>
        <w:left w:val="none" w:sz="0" w:space="0" w:color="auto"/>
        <w:bottom w:val="none" w:sz="0" w:space="0" w:color="auto"/>
        <w:right w:val="none" w:sz="0" w:space="0" w:color="auto"/>
      </w:divBdr>
      <w:divsChild>
        <w:div w:id="1298300448">
          <w:marLeft w:val="0"/>
          <w:marRight w:val="0"/>
          <w:marTop w:val="0"/>
          <w:marBottom w:val="0"/>
          <w:divBdr>
            <w:top w:val="none" w:sz="0" w:space="0" w:color="auto"/>
            <w:left w:val="none" w:sz="0" w:space="0" w:color="auto"/>
            <w:bottom w:val="none" w:sz="0" w:space="0" w:color="auto"/>
            <w:right w:val="none" w:sz="0" w:space="0" w:color="auto"/>
          </w:divBdr>
        </w:div>
      </w:divsChild>
    </w:div>
    <w:div w:id="1230191369">
      <w:bodyDiv w:val="1"/>
      <w:marLeft w:val="0"/>
      <w:marRight w:val="0"/>
      <w:marTop w:val="0"/>
      <w:marBottom w:val="0"/>
      <w:divBdr>
        <w:top w:val="none" w:sz="0" w:space="0" w:color="auto"/>
        <w:left w:val="none" w:sz="0" w:space="0" w:color="auto"/>
        <w:bottom w:val="none" w:sz="0" w:space="0" w:color="auto"/>
        <w:right w:val="none" w:sz="0" w:space="0" w:color="auto"/>
      </w:divBdr>
    </w:div>
    <w:div w:id="1230534373">
      <w:bodyDiv w:val="1"/>
      <w:marLeft w:val="0"/>
      <w:marRight w:val="0"/>
      <w:marTop w:val="0"/>
      <w:marBottom w:val="0"/>
      <w:divBdr>
        <w:top w:val="none" w:sz="0" w:space="0" w:color="auto"/>
        <w:left w:val="none" w:sz="0" w:space="0" w:color="auto"/>
        <w:bottom w:val="none" w:sz="0" w:space="0" w:color="auto"/>
        <w:right w:val="none" w:sz="0" w:space="0" w:color="auto"/>
      </w:divBdr>
    </w:div>
    <w:div w:id="1250314146">
      <w:bodyDiv w:val="1"/>
      <w:marLeft w:val="0"/>
      <w:marRight w:val="0"/>
      <w:marTop w:val="0"/>
      <w:marBottom w:val="0"/>
      <w:divBdr>
        <w:top w:val="none" w:sz="0" w:space="0" w:color="auto"/>
        <w:left w:val="none" w:sz="0" w:space="0" w:color="auto"/>
        <w:bottom w:val="none" w:sz="0" w:space="0" w:color="auto"/>
        <w:right w:val="none" w:sz="0" w:space="0" w:color="auto"/>
      </w:divBdr>
    </w:div>
    <w:div w:id="1267271211">
      <w:bodyDiv w:val="1"/>
      <w:marLeft w:val="0"/>
      <w:marRight w:val="0"/>
      <w:marTop w:val="0"/>
      <w:marBottom w:val="0"/>
      <w:divBdr>
        <w:top w:val="none" w:sz="0" w:space="0" w:color="auto"/>
        <w:left w:val="none" w:sz="0" w:space="0" w:color="auto"/>
        <w:bottom w:val="none" w:sz="0" w:space="0" w:color="auto"/>
        <w:right w:val="none" w:sz="0" w:space="0" w:color="auto"/>
      </w:divBdr>
    </w:div>
    <w:div w:id="1275134223">
      <w:bodyDiv w:val="1"/>
      <w:marLeft w:val="0"/>
      <w:marRight w:val="0"/>
      <w:marTop w:val="0"/>
      <w:marBottom w:val="0"/>
      <w:divBdr>
        <w:top w:val="none" w:sz="0" w:space="0" w:color="auto"/>
        <w:left w:val="none" w:sz="0" w:space="0" w:color="auto"/>
        <w:bottom w:val="none" w:sz="0" w:space="0" w:color="auto"/>
        <w:right w:val="none" w:sz="0" w:space="0" w:color="auto"/>
      </w:divBdr>
    </w:div>
    <w:div w:id="1290016239">
      <w:bodyDiv w:val="1"/>
      <w:marLeft w:val="0"/>
      <w:marRight w:val="0"/>
      <w:marTop w:val="0"/>
      <w:marBottom w:val="0"/>
      <w:divBdr>
        <w:top w:val="none" w:sz="0" w:space="0" w:color="auto"/>
        <w:left w:val="none" w:sz="0" w:space="0" w:color="auto"/>
        <w:bottom w:val="none" w:sz="0" w:space="0" w:color="auto"/>
        <w:right w:val="none" w:sz="0" w:space="0" w:color="auto"/>
      </w:divBdr>
      <w:divsChild>
        <w:div w:id="1781609050">
          <w:marLeft w:val="0"/>
          <w:marRight w:val="0"/>
          <w:marTop w:val="0"/>
          <w:marBottom w:val="0"/>
          <w:divBdr>
            <w:top w:val="none" w:sz="0" w:space="0" w:color="auto"/>
            <w:left w:val="none" w:sz="0" w:space="0" w:color="auto"/>
            <w:bottom w:val="none" w:sz="0" w:space="0" w:color="auto"/>
            <w:right w:val="none" w:sz="0" w:space="0" w:color="auto"/>
          </w:divBdr>
        </w:div>
        <w:div w:id="845824935">
          <w:marLeft w:val="0"/>
          <w:marRight w:val="0"/>
          <w:marTop w:val="0"/>
          <w:marBottom w:val="0"/>
          <w:divBdr>
            <w:top w:val="none" w:sz="0" w:space="0" w:color="auto"/>
            <w:left w:val="none" w:sz="0" w:space="0" w:color="auto"/>
            <w:bottom w:val="none" w:sz="0" w:space="0" w:color="auto"/>
            <w:right w:val="none" w:sz="0" w:space="0" w:color="auto"/>
          </w:divBdr>
        </w:div>
        <w:div w:id="2028826752">
          <w:marLeft w:val="0"/>
          <w:marRight w:val="0"/>
          <w:marTop w:val="0"/>
          <w:marBottom w:val="0"/>
          <w:divBdr>
            <w:top w:val="none" w:sz="0" w:space="0" w:color="auto"/>
            <w:left w:val="none" w:sz="0" w:space="0" w:color="auto"/>
            <w:bottom w:val="none" w:sz="0" w:space="0" w:color="auto"/>
            <w:right w:val="none" w:sz="0" w:space="0" w:color="auto"/>
          </w:divBdr>
        </w:div>
        <w:div w:id="168375635">
          <w:marLeft w:val="0"/>
          <w:marRight w:val="0"/>
          <w:marTop w:val="0"/>
          <w:marBottom w:val="0"/>
          <w:divBdr>
            <w:top w:val="none" w:sz="0" w:space="0" w:color="auto"/>
            <w:left w:val="none" w:sz="0" w:space="0" w:color="auto"/>
            <w:bottom w:val="none" w:sz="0" w:space="0" w:color="auto"/>
            <w:right w:val="none" w:sz="0" w:space="0" w:color="auto"/>
          </w:divBdr>
        </w:div>
      </w:divsChild>
    </w:div>
    <w:div w:id="1297834261">
      <w:bodyDiv w:val="1"/>
      <w:marLeft w:val="0"/>
      <w:marRight w:val="0"/>
      <w:marTop w:val="0"/>
      <w:marBottom w:val="0"/>
      <w:divBdr>
        <w:top w:val="none" w:sz="0" w:space="0" w:color="auto"/>
        <w:left w:val="none" w:sz="0" w:space="0" w:color="auto"/>
        <w:bottom w:val="none" w:sz="0" w:space="0" w:color="auto"/>
        <w:right w:val="none" w:sz="0" w:space="0" w:color="auto"/>
      </w:divBdr>
    </w:div>
    <w:div w:id="1302729286">
      <w:bodyDiv w:val="1"/>
      <w:marLeft w:val="0"/>
      <w:marRight w:val="0"/>
      <w:marTop w:val="0"/>
      <w:marBottom w:val="0"/>
      <w:divBdr>
        <w:top w:val="none" w:sz="0" w:space="0" w:color="auto"/>
        <w:left w:val="none" w:sz="0" w:space="0" w:color="auto"/>
        <w:bottom w:val="none" w:sz="0" w:space="0" w:color="auto"/>
        <w:right w:val="none" w:sz="0" w:space="0" w:color="auto"/>
      </w:divBdr>
    </w:div>
    <w:div w:id="1303537712">
      <w:bodyDiv w:val="1"/>
      <w:marLeft w:val="0"/>
      <w:marRight w:val="0"/>
      <w:marTop w:val="0"/>
      <w:marBottom w:val="0"/>
      <w:divBdr>
        <w:top w:val="none" w:sz="0" w:space="0" w:color="auto"/>
        <w:left w:val="none" w:sz="0" w:space="0" w:color="auto"/>
        <w:bottom w:val="none" w:sz="0" w:space="0" w:color="auto"/>
        <w:right w:val="none" w:sz="0" w:space="0" w:color="auto"/>
      </w:divBdr>
    </w:div>
    <w:div w:id="1329364686">
      <w:bodyDiv w:val="1"/>
      <w:marLeft w:val="0"/>
      <w:marRight w:val="0"/>
      <w:marTop w:val="0"/>
      <w:marBottom w:val="0"/>
      <w:divBdr>
        <w:top w:val="none" w:sz="0" w:space="0" w:color="auto"/>
        <w:left w:val="none" w:sz="0" w:space="0" w:color="auto"/>
        <w:bottom w:val="none" w:sz="0" w:space="0" w:color="auto"/>
        <w:right w:val="none" w:sz="0" w:space="0" w:color="auto"/>
      </w:divBdr>
      <w:divsChild>
        <w:div w:id="1862891724">
          <w:marLeft w:val="0"/>
          <w:marRight w:val="0"/>
          <w:marTop w:val="0"/>
          <w:marBottom w:val="0"/>
          <w:divBdr>
            <w:top w:val="none" w:sz="0" w:space="0" w:color="auto"/>
            <w:left w:val="none" w:sz="0" w:space="0" w:color="auto"/>
            <w:bottom w:val="none" w:sz="0" w:space="0" w:color="auto"/>
            <w:right w:val="none" w:sz="0" w:space="0" w:color="auto"/>
          </w:divBdr>
          <w:divsChild>
            <w:div w:id="2029327074">
              <w:marLeft w:val="0"/>
              <w:marRight w:val="0"/>
              <w:marTop w:val="0"/>
              <w:marBottom w:val="0"/>
              <w:divBdr>
                <w:top w:val="none" w:sz="0" w:space="0" w:color="auto"/>
                <w:left w:val="none" w:sz="0" w:space="0" w:color="auto"/>
                <w:bottom w:val="none" w:sz="0" w:space="0" w:color="auto"/>
                <w:right w:val="none" w:sz="0" w:space="0" w:color="auto"/>
              </w:divBdr>
              <w:divsChild>
                <w:div w:id="594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4902">
      <w:bodyDiv w:val="1"/>
      <w:marLeft w:val="0"/>
      <w:marRight w:val="0"/>
      <w:marTop w:val="0"/>
      <w:marBottom w:val="0"/>
      <w:divBdr>
        <w:top w:val="none" w:sz="0" w:space="0" w:color="auto"/>
        <w:left w:val="none" w:sz="0" w:space="0" w:color="auto"/>
        <w:bottom w:val="none" w:sz="0" w:space="0" w:color="auto"/>
        <w:right w:val="none" w:sz="0" w:space="0" w:color="auto"/>
      </w:divBdr>
    </w:div>
    <w:div w:id="1341737491">
      <w:bodyDiv w:val="1"/>
      <w:marLeft w:val="0"/>
      <w:marRight w:val="0"/>
      <w:marTop w:val="0"/>
      <w:marBottom w:val="0"/>
      <w:divBdr>
        <w:top w:val="none" w:sz="0" w:space="0" w:color="auto"/>
        <w:left w:val="none" w:sz="0" w:space="0" w:color="auto"/>
        <w:bottom w:val="none" w:sz="0" w:space="0" w:color="auto"/>
        <w:right w:val="none" w:sz="0" w:space="0" w:color="auto"/>
      </w:divBdr>
      <w:divsChild>
        <w:div w:id="1903100532">
          <w:marLeft w:val="0"/>
          <w:marRight w:val="0"/>
          <w:marTop w:val="0"/>
          <w:marBottom w:val="0"/>
          <w:divBdr>
            <w:top w:val="none" w:sz="0" w:space="0" w:color="auto"/>
            <w:left w:val="none" w:sz="0" w:space="0" w:color="auto"/>
            <w:bottom w:val="none" w:sz="0" w:space="0" w:color="auto"/>
            <w:right w:val="none" w:sz="0" w:space="0" w:color="auto"/>
          </w:divBdr>
        </w:div>
        <w:div w:id="871111785">
          <w:marLeft w:val="0"/>
          <w:marRight w:val="0"/>
          <w:marTop w:val="0"/>
          <w:marBottom w:val="0"/>
          <w:divBdr>
            <w:top w:val="none" w:sz="0" w:space="0" w:color="auto"/>
            <w:left w:val="none" w:sz="0" w:space="0" w:color="auto"/>
            <w:bottom w:val="none" w:sz="0" w:space="0" w:color="auto"/>
            <w:right w:val="none" w:sz="0" w:space="0" w:color="auto"/>
          </w:divBdr>
        </w:div>
        <w:div w:id="1868373048">
          <w:marLeft w:val="0"/>
          <w:marRight w:val="0"/>
          <w:marTop w:val="0"/>
          <w:marBottom w:val="0"/>
          <w:divBdr>
            <w:top w:val="none" w:sz="0" w:space="0" w:color="auto"/>
            <w:left w:val="none" w:sz="0" w:space="0" w:color="auto"/>
            <w:bottom w:val="none" w:sz="0" w:space="0" w:color="auto"/>
            <w:right w:val="none" w:sz="0" w:space="0" w:color="auto"/>
          </w:divBdr>
        </w:div>
        <w:div w:id="444538354">
          <w:marLeft w:val="0"/>
          <w:marRight w:val="0"/>
          <w:marTop w:val="0"/>
          <w:marBottom w:val="0"/>
          <w:divBdr>
            <w:top w:val="none" w:sz="0" w:space="0" w:color="auto"/>
            <w:left w:val="none" w:sz="0" w:space="0" w:color="auto"/>
            <w:bottom w:val="none" w:sz="0" w:space="0" w:color="auto"/>
            <w:right w:val="none" w:sz="0" w:space="0" w:color="auto"/>
          </w:divBdr>
        </w:div>
      </w:divsChild>
    </w:div>
    <w:div w:id="1344014133">
      <w:bodyDiv w:val="1"/>
      <w:marLeft w:val="0"/>
      <w:marRight w:val="0"/>
      <w:marTop w:val="0"/>
      <w:marBottom w:val="0"/>
      <w:divBdr>
        <w:top w:val="none" w:sz="0" w:space="0" w:color="auto"/>
        <w:left w:val="none" w:sz="0" w:space="0" w:color="auto"/>
        <w:bottom w:val="none" w:sz="0" w:space="0" w:color="auto"/>
        <w:right w:val="none" w:sz="0" w:space="0" w:color="auto"/>
      </w:divBdr>
      <w:divsChild>
        <w:div w:id="1162233943">
          <w:marLeft w:val="0"/>
          <w:marRight w:val="0"/>
          <w:marTop w:val="0"/>
          <w:marBottom w:val="0"/>
          <w:divBdr>
            <w:top w:val="none" w:sz="0" w:space="0" w:color="auto"/>
            <w:left w:val="none" w:sz="0" w:space="0" w:color="auto"/>
            <w:bottom w:val="none" w:sz="0" w:space="0" w:color="auto"/>
            <w:right w:val="none" w:sz="0" w:space="0" w:color="auto"/>
          </w:divBdr>
        </w:div>
      </w:divsChild>
    </w:div>
    <w:div w:id="1351685678">
      <w:bodyDiv w:val="1"/>
      <w:marLeft w:val="0"/>
      <w:marRight w:val="0"/>
      <w:marTop w:val="0"/>
      <w:marBottom w:val="0"/>
      <w:divBdr>
        <w:top w:val="none" w:sz="0" w:space="0" w:color="auto"/>
        <w:left w:val="none" w:sz="0" w:space="0" w:color="auto"/>
        <w:bottom w:val="none" w:sz="0" w:space="0" w:color="auto"/>
        <w:right w:val="none" w:sz="0" w:space="0" w:color="auto"/>
      </w:divBdr>
    </w:div>
    <w:div w:id="1352218817">
      <w:bodyDiv w:val="1"/>
      <w:marLeft w:val="0"/>
      <w:marRight w:val="0"/>
      <w:marTop w:val="0"/>
      <w:marBottom w:val="0"/>
      <w:divBdr>
        <w:top w:val="none" w:sz="0" w:space="0" w:color="auto"/>
        <w:left w:val="none" w:sz="0" w:space="0" w:color="auto"/>
        <w:bottom w:val="none" w:sz="0" w:space="0" w:color="auto"/>
        <w:right w:val="none" w:sz="0" w:space="0" w:color="auto"/>
      </w:divBdr>
    </w:div>
    <w:div w:id="1357578640">
      <w:bodyDiv w:val="1"/>
      <w:marLeft w:val="0"/>
      <w:marRight w:val="0"/>
      <w:marTop w:val="0"/>
      <w:marBottom w:val="0"/>
      <w:divBdr>
        <w:top w:val="none" w:sz="0" w:space="0" w:color="auto"/>
        <w:left w:val="none" w:sz="0" w:space="0" w:color="auto"/>
        <w:bottom w:val="none" w:sz="0" w:space="0" w:color="auto"/>
        <w:right w:val="none" w:sz="0" w:space="0" w:color="auto"/>
      </w:divBdr>
    </w:div>
    <w:div w:id="1359314838">
      <w:bodyDiv w:val="1"/>
      <w:marLeft w:val="0"/>
      <w:marRight w:val="0"/>
      <w:marTop w:val="0"/>
      <w:marBottom w:val="0"/>
      <w:divBdr>
        <w:top w:val="none" w:sz="0" w:space="0" w:color="auto"/>
        <w:left w:val="none" w:sz="0" w:space="0" w:color="auto"/>
        <w:bottom w:val="none" w:sz="0" w:space="0" w:color="auto"/>
        <w:right w:val="none" w:sz="0" w:space="0" w:color="auto"/>
      </w:divBdr>
    </w:div>
    <w:div w:id="1371808741">
      <w:bodyDiv w:val="1"/>
      <w:marLeft w:val="0"/>
      <w:marRight w:val="0"/>
      <w:marTop w:val="0"/>
      <w:marBottom w:val="0"/>
      <w:divBdr>
        <w:top w:val="none" w:sz="0" w:space="0" w:color="auto"/>
        <w:left w:val="none" w:sz="0" w:space="0" w:color="auto"/>
        <w:bottom w:val="none" w:sz="0" w:space="0" w:color="auto"/>
        <w:right w:val="none" w:sz="0" w:space="0" w:color="auto"/>
      </w:divBdr>
      <w:divsChild>
        <w:div w:id="476580179">
          <w:marLeft w:val="0"/>
          <w:marRight w:val="0"/>
          <w:marTop w:val="0"/>
          <w:marBottom w:val="0"/>
          <w:divBdr>
            <w:top w:val="none" w:sz="0" w:space="0" w:color="auto"/>
            <w:left w:val="none" w:sz="0" w:space="0" w:color="auto"/>
            <w:bottom w:val="none" w:sz="0" w:space="0" w:color="auto"/>
            <w:right w:val="none" w:sz="0" w:space="0" w:color="auto"/>
          </w:divBdr>
        </w:div>
      </w:divsChild>
    </w:div>
    <w:div w:id="1375078720">
      <w:bodyDiv w:val="1"/>
      <w:marLeft w:val="0"/>
      <w:marRight w:val="0"/>
      <w:marTop w:val="0"/>
      <w:marBottom w:val="0"/>
      <w:divBdr>
        <w:top w:val="none" w:sz="0" w:space="0" w:color="auto"/>
        <w:left w:val="none" w:sz="0" w:space="0" w:color="auto"/>
        <w:bottom w:val="none" w:sz="0" w:space="0" w:color="auto"/>
        <w:right w:val="none" w:sz="0" w:space="0" w:color="auto"/>
      </w:divBdr>
      <w:divsChild>
        <w:div w:id="1708023823">
          <w:marLeft w:val="0"/>
          <w:marRight w:val="0"/>
          <w:marTop w:val="0"/>
          <w:marBottom w:val="0"/>
          <w:divBdr>
            <w:top w:val="none" w:sz="0" w:space="0" w:color="auto"/>
            <w:left w:val="none" w:sz="0" w:space="0" w:color="auto"/>
            <w:bottom w:val="none" w:sz="0" w:space="0" w:color="auto"/>
            <w:right w:val="none" w:sz="0" w:space="0" w:color="auto"/>
          </w:divBdr>
        </w:div>
      </w:divsChild>
    </w:div>
    <w:div w:id="1385787952">
      <w:bodyDiv w:val="1"/>
      <w:marLeft w:val="0"/>
      <w:marRight w:val="0"/>
      <w:marTop w:val="0"/>
      <w:marBottom w:val="0"/>
      <w:divBdr>
        <w:top w:val="none" w:sz="0" w:space="0" w:color="auto"/>
        <w:left w:val="none" w:sz="0" w:space="0" w:color="auto"/>
        <w:bottom w:val="none" w:sz="0" w:space="0" w:color="auto"/>
        <w:right w:val="none" w:sz="0" w:space="0" w:color="auto"/>
      </w:divBdr>
    </w:div>
    <w:div w:id="1402025447">
      <w:bodyDiv w:val="1"/>
      <w:marLeft w:val="0"/>
      <w:marRight w:val="0"/>
      <w:marTop w:val="0"/>
      <w:marBottom w:val="0"/>
      <w:divBdr>
        <w:top w:val="none" w:sz="0" w:space="0" w:color="auto"/>
        <w:left w:val="none" w:sz="0" w:space="0" w:color="auto"/>
        <w:bottom w:val="none" w:sz="0" w:space="0" w:color="auto"/>
        <w:right w:val="none" w:sz="0" w:space="0" w:color="auto"/>
      </w:divBdr>
    </w:div>
    <w:div w:id="1411074260">
      <w:bodyDiv w:val="1"/>
      <w:marLeft w:val="0"/>
      <w:marRight w:val="0"/>
      <w:marTop w:val="0"/>
      <w:marBottom w:val="0"/>
      <w:divBdr>
        <w:top w:val="none" w:sz="0" w:space="0" w:color="auto"/>
        <w:left w:val="none" w:sz="0" w:space="0" w:color="auto"/>
        <w:bottom w:val="none" w:sz="0" w:space="0" w:color="auto"/>
        <w:right w:val="none" w:sz="0" w:space="0" w:color="auto"/>
      </w:divBdr>
    </w:div>
    <w:div w:id="1411461451">
      <w:bodyDiv w:val="1"/>
      <w:marLeft w:val="0"/>
      <w:marRight w:val="0"/>
      <w:marTop w:val="0"/>
      <w:marBottom w:val="0"/>
      <w:divBdr>
        <w:top w:val="none" w:sz="0" w:space="0" w:color="auto"/>
        <w:left w:val="none" w:sz="0" w:space="0" w:color="auto"/>
        <w:bottom w:val="none" w:sz="0" w:space="0" w:color="auto"/>
        <w:right w:val="none" w:sz="0" w:space="0" w:color="auto"/>
      </w:divBdr>
    </w:div>
    <w:div w:id="1428695818">
      <w:bodyDiv w:val="1"/>
      <w:marLeft w:val="0"/>
      <w:marRight w:val="0"/>
      <w:marTop w:val="0"/>
      <w:marBottom w:val="0"/>
      <w:divBdr>
        <w:top w:val="none" w:sz="0" w:space="0" w:color="auto"/>
        <w:left w:val="none" w:sz="0" w:space="0" w:color="auto"/>
        <w:bottom w:val="none" w:sz="0" w:space="0" w:color="auto"/>
        <w:right w:val="none" w:sz="0" w:space="0" w:color="auto"/>
      </w:divBdr>
      <w:divsChild>
        <w:div w:id="2045670167">
          <w:marLeft w:val="0"/>
          <w:marRight w:val="0"/>
          <w:marTop w:val="0"/>
          <w:marBottom w:val="0"/>
          <w:divBdr>
            <w:top w:val="none" w:sz="0" w:space="0" w:color="auto"/>
            <w:left w:val="none" w:sz="0" w:space="0" w:color="auto"/>
            <w:bottom w:val="none" w:sz="0" w:space="0" w:color="auto"/>
            <w:right w:val="none" w:sz="0" w:space="0" w:color="auto"/>
          </w:divBdr>
        </w:div>
      </w:divsChild>
    </w:div>
    <w:div w:id="1437822622">
      <w:bodyDiv w:val="1"/>
      <w:marLeft w:val="0"/>
      <w:marRight w:val="0"/>
      <w:marTop w:val="0"/>
      <w:marBottom w:val="0"/>
      <w:divBdr>
        <w:top w:val="none" w:sz="0" w:space="0" w:color="auto"/>
        <w:left w:val="none" w:sz="0" w:space="0" w:color="auto"/>
        <w:bottom w:val="none" w:sz="0" w:space="0" w:color="auto"/>
        <w:right w:val="none" w:sz="0" w:space="0" w:color="auto"/>
      </w:divBdr>
    </w:div>
    <w:div w:id="1441754120">
      <w:bodyDiv w:val="1"/>
      <w:marLeft w:val="0"/>
      <w:marRight w:val="0"/>
      <w:marTop w:val="0"/>
      <w:marBottom w:val="0"/>
      <w:divBdr>
        <w:top w:val="none" w:sz="0" w:space="0" w:color="auto"/>
        <w:left w:val="none" w:sz="0" w:space="0" w:color="auto"/>
        <w:bottom w:val="none" w:sz="0" w:space="0" w:color="auto"/>
        <w:right w:val="none" w:sz="0" w:space="0" w:color="auto"/>
      </w:divBdr>
    </w:div>
    <w:div w:id="1447889831">
      <w:bodyDiv w:val="1"/>
      <w:marLeft w:val="0"/>
      <w:marRight w:val="0"/>
      <w:marTop w:val="0"/>
      <w:marBottom w:val="0"/>
      <w:divBdr>
        <w:top w:val="none" w:sz="0" w:space="0" w:color="auto"/>
        <w:left w:val="none" w:sz="0" w:space="0" w:color="auto"/>
        <w:bottom w:val="none" w:sz="0" w:space="0" w:color="auto"/>
        <w:right w:val="none" w:sz="0" w:space="0" w:color="auto"/>
      </w:divBdr>
    </w:div>
    <w:div w:id="1470712022">
      <w:bodyDiv w:val="1"/>
      <w:marLeft w:val="0"/>
      <w:marRight w:val="0"/>
      <w:marTop w:val="0"/>
      <w:marBottom w:val="0"/>
      <w:divBdr>
        <w:top w:val="none" w:sz="0" w:space="0" w:color="auto"/>
        <w:left w:val="none" w:sz="0" w:space="0" w:color="auto"/>
        <w:bottom w:val="none" w:sz="0" w:space="0" w:color="auto"/>
        <w:right w:val="none" w:sz="0" w:space="0" w:color="auto"/>
      </w:divBdr>
      <w:divsChild>
        <w:div w:id="1351375487">
          <w:marLeft w:val="0"/>
          <w:marRight w:val="0"/>
          <w:marTop w:val="0"/>
          <w:marBottom w:val="0"/>
          <w:divBdr>
            <w:top w:val="none" w:sz="0" w:space="0" w:color="auto"/>
            <w:left w:val="none" w:sz="0" w:space="0" w:color="auto"/>
            <w:bottom w:val="none" w:sz="0" w:space="0" w:color="auto"/>
            <w:right w:val="none" w:sz="0" w:space="0" w:color="auto"/>
          </w:divBdr>
        </w:div>
      </w:divsChild>
    </w:div>
    <w:div w:id="1474129945">
      <w:bodyDiv w:val="1"/>
      <w:marLeft w:val="0"/>
      <w:marRight w:val="0"/>
      <w:marTop w:val="0"/>
      <w:marBottom w:val="0"/>
      <w:divBdr>
        <w:top w:val="none" w:sz="0" w:space="0" w:color="auto"/>
        <w:left w:val="none" w:sz="0" w:space="0" w:color="auto"/>
        <w:bottom w:val="none" w:sz="0" w:space="0" w:color="auto"/>
        <w:right w:val="none" w:sz="0" w:space="0" w:color="auto"/>
      </w:divBdr>
    </w:div>
    <w:div w:id="1474181203">
      <w:bodyDiv w:val="1"/>
      <w:marLeft w:val="0"/>
      <w:marRight w:val="0"/>
      <w:marTop w:val="0"/>
      <w:marBottom w:val="0"/>
      <w:divBdr>
        <w:top w:val="none" w:sz="0" w:space="0" w:color="auto"/>
        <w:left w:val="none" w:sz="0" w:space="0" w:color="auto"/>
        <w:bottom w:val="none" w:sz="0" w:space="0" w:color="auto"/>
        <w:right w:val="none" w:sz="0" w:space="0" w:color="auto"/>
      </w:divBdr>
    </w:div>
    <w:div w:id="1481192872">
      <w:bodyDiv w:val="1"/>
      <w:marLeft w:val="0"/>
      <w:marRight w:val="0"/>
      <w:marTop w:val="0"/>
      <w:marBottom w:val="0"/>
      <w:divBdr>
        <w:top w:val="none" w:sz="0" w:space="0" w:color="auto"/>
        <w:left w:val="none" w:sz="0" w:space="0" w:color="auto"/>
        <w:bottom w:val="none" w:sz="0" w:space="0" w:color="auto"/>
        <w:right w:val="none" w:sz="0" w:space="0" w:color="auto"/>
      </w:divBdr>
    </w:div>
    <w:div w:id="1483699264">
      <w:bodyDiv w:val="1"/>
      <w:marLeft w:val="0"/>
      <w:marRight w:val="0"/>
      <w:marTop w:val="0"/>
      <w:marBottom w:val="0"/>
      <w:divBdr>
        <w:top w:val="none" w:sz="0" w:space="0" w:color="auto"/>
        <w:left w:val="none" w:sz="0" w:space="0" w:color="auto"/>
        <w:bottom w:val="none" w:sz="0" w:space="0" w:color="auto"/>
        <w:right w:val="none" w:sz="0" w:space="0" w:color="auto"/>
      </w:divBdr>
      <w:divsChild>
        <w:div w:id="17101029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93567044">
      <w:bodyDiv w:val="1"/>
      <w:marLeft w:val="0"/>
      <w:marRight w:val="0"/>
      <w:marTop w:val="0"/>
      <w:marBottom w:val="0"/>
      <w:divBdr>
        <w:top w:val="none" w:sz="0" w:space="0" w:color="auto"/>
        <w:left w:val="none" w:sz="0" w:space="0" w:color="auto"/>
        <w:bottom w:val="none" w:sz="0" w:space="0" w:color="auto"/>
        <w:right w:val="none" w:sz="0" w:space="0" w:color="auto"/>
      </w:divBdr>
    </w:div>
    <w:div w:id="1509516463">
      <w:bodyDiv w:val="1"/>
      <w:marLeft w:val="0"/>
      <w:marRight w:val="0"/>
      <w:marTop w:val="0"/>
      <w:marBottom w:val="0"/>
      <w:divBdr>
        <w:top w:val="none" w:sz="0" w:space="0" w:color="auto"/>
        <w:left w:val="none" w:sz="0" w:space="0" w:color="auto"/>
        <w:bottom w:val="none" w:sz="0" w:space="0" w:color="auto"/>
        <w:right w:val="none" w:sz="0" w:space="0" w:color="auto"/>
      </w:divBdr>
      <w:divsChild>
        <w:div w:id="1191145902">
          <w:marLeft w:val="0"/>
          <w:marRight w:val="0"/>
          <w:marTop w:val="0"/>
          <w:marBottom w:val="0"/>
          <w:divBdr>
            <w:top w:val="none" w:sz="0" w:space="0" w:color="auto"/>
            <w:left w:val="none" w:sz="0" w:space="0" w:color="auto"/>
            <w:bottom w:val="none" w:sz="0" w:space="0" w:color="auto"/>
            <w:right w:val="none" w:sz="0" w:space="0" w:color="auto"/>
          </w:divBdr>
        </w:div>
      </w:divsChild>
    </w:div>
    <w:div w:id="1515263873">
      <w:bodyDiv w:val="1"/>
      <w:marLeft w:val="0"/>
      <w:marRight w:val="0"/>
      <w:marTop w:val="0"/>
      <w:marBottom w:val="0"/>
      <w:divBdr>
        <w:top w:val="none" w:sz="0" w:space="0" w:color="auto"/>
        <w:left w:val="none" w:sz="0" w:space="0" w:color="auto"/>
        <w:bottom w:val="none" w:sz="0" w:space="0" w:color="auto"/>
        <w:right w:val="none" w:sz="0" w:space="0" w:color="auto"/>
      </w:divBdr>
    </w:div>
    <w:div w:id="1516650461">
      <w:bodyDiv w:val="1"/>
      <w:marLeft w:val="0"/>
      <w:marRight w:val="0"/>
      <w:marTop w:val="0"/>
      <w:marBottom w:val="0"/>
      <w:divBdr>
        <w:top w:val="none" w:sz="0" w:space="0" w:color="auto"/>
        <w:left w:val="none" w:sz="0" w:space="0" w:color="auto"/>
        <w:bottom w:val="none" w:sz="0" w:space="0" w:color="auto"/>
        <w:right w:val="none" w:sz="0" w:space="0" w:color="auto"/>
      </w:divBdr>
    </w:div>
    <w:div w:id="1527674789">
      <w:bodyDiv w:val="1"/>
      <w:marLeft w:val="0"/>
      <w:marRight w:val="0"/>
      <w:marTop w:val="0"/>
      <w:marBottom w:val="0"/>
      <w:divBdr>
        <w:top w:val="none" w:sz="0" w:space="0" w:color="auto"/>
        <w:left w:val="none" w:sz="0" w:space="0" w:color="auto"/>
        <w:bottom w:val="none" w:sz="0" w:space="0" w:color="auto"/>
        <w:right w:val="none" w:sz="0" w:space="0" w:color="auto"/>
      </w:divBdr>
    </w:div>
    <w:div w:id="1533498504">
      <w:bodyDiv w:val="1"/>
      <w:marLeft w:val="0"/>
      <w:marRight w:val="0"/>
      <w:marTop w:val="0"/>
      <w:marBottom w:val="0"/>
      <w:divBdr>
        <w:top w:val="none" w:sz="0" w:space="0" w:color="auto"/>
        <w:left w:val="none" w:sz="0" w:space="0" w:color="auto"/>
        <w:bottom w:val="none" w:sz="0" w:space="0" w:color="auto"/>
        <w:right w:val="none" w:sz="0" w:space="0" w:color="auto"/>
      </w:divBdr>
      <w:divsChild>
        <w:div w:id="246154663">
          <w:marLeft w:val="0"/>
          <w:marRight w:val="0"/>
          <w:marTop w:val="0"/>
          <w:marBottom w:val="0"/>
          <w:divBdr>
            <w:top w:val="none" w:sz="0" w:space="0" w:color="auto"/>
            <w:left w:val="none" w:sz="0" w:space="0" w:color="auto"/>
            <w:bottom w:val="none" w:sz="0" w:space="0" w:color="auto"/>
            <w:right w:val="none" w:sz="0" w:space="0" w:color="auto"/>
          </w:divBdr>
        </w:div>
      </w:divsChild>
    </w:div>
    <w:div w:id="1541091734">
      <w:bodyDiv w:val="1"/>
      <w:marLeft w:val="0"/>
      <w:marRight w:val="0"/>
      <w:marTop w:val="0"/>
      <w:marBottom w:val="0"/>
      <w:divBdr>
        <w:top w:val="none" w:sz="0" w:space="0" w:color="auto"/>
        <w:left w:val="none" w:sz="0" w:space="0" w:color="auto"/>
        <w:bottom w:val="none" w:sz="0" w:space="0" w:color="auto"/>
        <w:right w:val="none" w:sz="0" w:space="0" w:color="auto"/>
      </w:divBdr>
    </w:div>
    <w:div w:id="1551112033">
      <w:bodyDiv w:val="1"/>
      <w:marLeft w:val="0"/>
      <w:marRight w:val="0"/>
      <w:marTop w:val="0"/>
      <w:marBottom w:val="0"/>
      <w:divBdr>
        <w:top w:val="none" w:sz="0" w:space="0" w:color="auto"/>
        <w:left w:val="none" w:sz="0" w:space="0" w:color="auto"/>
        <w:bottom w:val="none" w:sz="0" w:space="0" w:color="auto"/>
        <w:right w:val="none" w:sz="0" w:space="0" w:color="auto"/>
      </w:divBdr>
    </w:div>
    <w:div w:id="1562593005">
      <w:bodyDiv w:val="1"/>
      <w:marLeft w:val="0"/>
      <w:marRight w:val="0"/>
      <w:marTop w:val="0"/>
      <w:marBottom w:val="0"/>
      <w:divBdr>
        <w:top w:val="none" w:sz="0" w:space="0" w:color="auto"/>
        <w:left w:val="none" w:sz="0" w:space="0" w:color="auto"/>
        <w:bottom w:val="none" w:sz="0" w:space="0" w:color="auto"/>
        <w:right w:val="none" w:sz="0" w:space="0" w:color="auto"/>
      </w:divBdr>
    </w:div>
    <w:div w:id="1578128698">
      <w:bodyDiv w:val="1"/>
      <w:marLeft w:val="0"/>
      <w:marRight w:val="0"/>
      <w:marTop w:val="0"/>
      <w:marBottom w:val="0"/>
      <w:divBdr>
        <w:top w:val="none" w:sz="0" w:space="0" w:color="auto"/>
        <w:left w:val="none" w:sz="0" w:space="0" w:color="auto"/>
        <w:bottom w:val="none" w:sz="0" w:space="0" w:color="auto"/>
        <w:right w:val="none" w:sz="0" w:space="0" w:color="auto"/>
      </w:divBdr>
    </w:div>
    <w:div w:id="1579561515">
      <w:bodyDiv w:val="1"/>
      <w:marLeft w:val="0"/>
      <w:marRight w:val="0"/>
      <w:marTop w:val="0"/>
      <w:marBottom w:val="0"/>
      <w:divBdr>
        <w:top w:val="none" w:sz="0" w:space="0" w:color="auto"/>
        <w:left w:val="none" w:sz="0" w:space="0" w:color="auto"/>
        <w:bottom w:val="none" w:sz="0" w:space="0" w:color="auto"/>
        <w:right w:val="none" w:sz="0" w:space="0" w:color="auto"/>
      </w:divBdr>
      <w:divsChild>
        <w:div w:id="1894584110">
          <w:marLeft w:val="0"/>
          <w:marRight w:val="0"/>
          <w:marTop w:val="0"/>
          <w:marBottom w:val="0"/>
          <w:divBdr>
            <w:top w:val="none" w:sz="0" w:space="0" w:color="auto"/>
            <w:left w:val="none" w:sz="0" w:space="0" w:color="auto"/>
            <w:bottom w:val="none" w:sz="0" w:space="0" w:color="auto"/>
            <w:right w:val="none" w:sz="0" w:space="0" w:color="auto"/>
          </w:divBdr>
          <w:divsChild>
            <w:div w:id="1361777875">
              <w:marLeft w:val="0"/>
              <w:marRight w:val="0"/>
              <w:marTop w:val="0"/>
              <w:marBottom w:val="0"/>
              <w:divBdr>
                <w:top w:val="none" w:sz="0" w:space="0" w:color="auto"/>
                <w:left w:val="none" w:sz="0" w:space="0" w:color="auto"/>
                <w:bottom w:val="none" w:sz="0" w:space="0" w:color="auto"/>
                <w:right w:val="none" w:sz="0" w:space="0" w:color="auto"/>
              </w:divBdr>
              <w:divsChild>
                <w:div w:id="20260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363">
      <w:bodyDiv w:val="1"/>
      <w:marLeft w:val="0"/>
      <w:marRight w:val="0"/>
      <w:marTop w:val="0"/>
      <w:marBottom w:val="0"/>
      <w:divBdr>
        <w:top w:val="none" w:sz="0" w:space="0" w:color="auto"/>
        <w:left w:val="none" w:sz="0" w:space="0" w:color="auto"/>
        <w:bottom w:val="none" w:sz="0" w:space="0" w:color="auto"/>
        <w:right w:val="none" w:sz="0" w:space="0" w:color="auto"/>
      </w:divBdr>
    </w:div>
    <w:div w:id="1608350052">
      <w:bodyDiv w:val="1"/>
      <w:marLeft w:val="0"/>
      <w:marRight w:val="0"/>
      <w:marTop w:val="0"/>
      <w:marBottom w:val="0"/>
      <w:divBdr>
        <w:top w:val="none" w:sz="0" w:space="0" w:color="auto"/>
        <w:left w:val="none" w:sz="0" w:space="0" w:color="auto"/>
        <w:bottom w:val="none" w:sz="0" w:space="0" w:color="auto"/>
        <w:right w:val="none" w:sz="0" w:space="0" w:color="auto"/>
      </w:divBdr>
    </w:div>
    <w:div w:id="1614290133">
      <w:bodyDiv w:val="1"/>
      <w:marLeft w:val="0"/>
      <w:marRight w:val="0"/>
      <w:marTop w:val="0"/>
      <w:marBottom w:val="0"/>
      <w:divBdr>
        <w:top w:val="none" w:sz="0" w:space="0" w:color="auto"/>
        <w:left w:val="none" w:sz="0" w:space="0" w:color="auto"/>
        <w:bottom w:val="none" w:sz="0" w:space="0" w:color="auto"/>
        <w:right w:val="none" w:sz="0" w:space="0" w:color="auto"/>
      </w:divBdr>
    </w:div>
    <w:div w:id="1614828614">
      <w:bodyDiv w:val="1"/>
      <w:marLeft w:val="0"/>
      <w:marRight w:val="0"/>
      <w:marTop w:val="0"/>
      <w:marBottom w:val="0"/>
      <w:divBdr>
        <w:top w:val="none" w:sz="0" w:space="0" w:color="auto"/>
        <w:left w:val="none" w:sz="0" w:space="0" w:color="auto"/>
        <w:bottom w:val="none" w:sz="0" w:space="0" w:color="auto"/>
        <w:right w:val="none" w:sz="0" w:space="0" w:color="auto"/>
      </w:divBdr>
    </w:div>
    <w:div w:id="1623614432">
      <w:bodyDiv w:val="1"/>
      <w:marLeft w:val="0"/>
      <w:marRight w:val="0"/>
      <w:marTop w:val="0"/>
      <w:marBottom w:val="0"/>
      <w:divBdr>
        <w:top w:val="none" w:sz="0" w:space="0" w:color="auto"/>
        <w:left w:val="none" w:sz="0" w:space="0" w:color="auto"/>
        <w:bottom w:val="none" w:sz="0" w:space="0" w:color="auto"/>
        <w:right w:val="none" w:sz="0" w:space="0" w:color="auto"/>
      </w:divBdr>
    </w:div>
    <w:div w:id="1634477205">
      <w:bodyDiv w:val="1"/>
      <w:marLeft w:val="0"/>
      <w:marRight w:val="0"/>
      <w:marTop w:val="0"/>
      <w:marBottom w:val="0"/>
      <w:divBdr>
        <w:top w:val="none" w:sz="0" w:space="0" w:color="auto"/>
        <w:left w:val="none" w:sz="0" w:space="0" w:color="auto"/>
        <w:bottom w:val="none" w:sz="0" w:space="0" w:color="auto"/>
        <w:right w:val="none" w:sz="0" w:space="0" w:color="auto"/>
      </w:divBdr>
    </w:div>
    <w:div w:id="1637484921">
      <w:bodyDiv w:val="1"/>
      <w:marLeft w:val="0"/>
      <w:marRight w:val="0"/>
      <w:marTop w:val="0"/>
      <w:marBottom w:val="0"/>
      <w:divBdr>
        <w:top w:val="none" w:sz="0" w:space="0" w:color="auto"/>
        <w:left w:val="none" w:sz="0" w:space="0" w:color="auto"/>
        <w:bottom w:val="none" w:sz="0" w:space="0" w:color="auto"/>
        <w:right w:val="none" w:sz="0" w:space="0" w:color="auto"/>
      </w:divBdr>
    </w:div>
    <w:div w:id="1663393975">
      <w:bodyDiv w:val="1"/>
      <w:marLeft w:val="0"/>
      <w:marRight w:val="0"/>
      <w:marTop w:val="0"/>
      <w:marBottom w:val="0"/>
      <w:divBdr>
        <w:top w:val="none" w:sz="0" w:space="0" w:color="auto"/>
        <w:left w:val="none" w:sz="0" w:space="0" w:color="auto"/>
        <w:bottom w:val="none" w:sz="0" w:space="0" w:color="auto"/>
        <w:right w:val="none" w:sz="0" w:space="0" w:color="auto"/>
      </w:divBdr>
    </w:div>
    <w:div w:id="1665548013">
      <w:bodyDiv w:val="1"/>
      <w:marLeft w:val="0"/>
      <w:marRight w:val="0"/>
      <w:marTop w:val="0"/>
      <w:marBottom w:val="0"/>
      <w:divBdr>
        <w:top w:val="none" w:sz="0" w:space="0" w:color="auto"/>
        <w:left w:val="none" w:sz="0" w:space="0" w:color="auto"/>
        <w:bottom w:val="none" w:sz="0" w:space="0" w:color="auto"/>
        <w:right w:val="none" w:sz="0" w:space="0" w:color="auto"/>
      </w:divBdr>
    </w:div>
    <w:div w:id="1667585547">
      <w:bodyDiv w:val="1"/>
      <w:marLeft w:val="0"/>
      <w:marRight w:val="0"/>
      <w:marTop w:val="0"/>
      <w:marBottom w:val="0"/>
      <w:divBdr>
        <w:top w:val="none" w:sz="0" w:space="0" w:color="auto"/>
        <w:left w:val="none" w:sz="0" w:space="0" w:color="auto"/>
        <w:bottom w:val="none" w:sz="0" w:space="0" w:color="auto"/>
        <w:right w:val="none" w:sz="0" w:space="0" w:color="auto"/>
      </w:divBdr>
      <w:divsChild>
        <w:div w:id="1245333531">
          <w:marLeft w:val="0"/>
          <w:marRight w:val="0"/>
          <w:marTop w:val="0"/>
          <w:marBottom w:val="0"/>
          <w:divBdr>
            <w:top w:val="none" w:sz="0" w:space="0" w:color="auto"/>
            <w:left w:val="none" w:sz="0" w:space="0" w:color="auto"/>
            <w:bottom w:val="none" w:sz="0" w:space="0" w:color="auto"/>
            <w:right w:val="none" w:sz="0" w:space="0" w:color="auto"/>
          </w:divBdr>
          <w:divsChild>
            <w:div w:id="8389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1296">
      <w:bodyDiv w:val="1"/>
      <w:marLeft w:val="0"/>
      <w:marRight w:val="0"/>
      <w:marTop w:val="0"/>
      <w:marBottom w:val="0"/>
      <w:divBdr>
        <w:top w:val="none" w:sz="0" w:space="0" w:color="auto"/>
        <w:left w:val="none" w:sz="0" w:space="0" w:color="auto"/>
        <w:bottom w:val="none" w:sz="0" w:space="0" w:color="auto"/>
        <w:right w:val="none" w:sz="0" w:space="0" w:color="auto"/>
      </w:divBdr>
    </w:div>
    <w:div w:id="1675692416">
      <w:bodyDiv w:val="1"/>
      <w:marLeft w:val="0"/>
      <w:marRight w:val="0"/>
      <w:marTop w:val="0"/>
      <w:marBottom w:val="0"/>
      <w:divBdr>
        <w:top w:val="none" w:sz="0" w:space="0" w:color="auto"/>
        <w:left w:val="none" w:sz="0" w:space="0" w:color="auto"/>
        <w:bottom w:val="none" w:sz="0" w:space="0" w:color="auto"/>
        <w:right w:val="none" w:sz="0" w:space="0" w:color="auto"/>
      </w:divBdr>
    </w:div>
    <w:div w:id="1680429016">
      <w:bodyDiv w:val="1"/>
      <w:marLeft w:val="0"/>
      <w:marRight w:val="0"/>
      <w:marTop w:val="0"/>
      <w:marBottom w:val="0"/>
      <w:divBdr>
        <w:top w:val="none" w:sz="0" w:space="0" w:color="auto"/>
        <w:left w:val="none" w:sz="0" w:space="0" w:color="auto"/>
        <w:bottom w:val="none" w:sz="0" w:space="0" w:color="auto"/>
        <w:right w:val="none" w:sz="0" w:space="0" w:color="auto"/>
      </w:divBdr>
    </w:div>
    <w:div w:id="1680506176">
      <w:bodyDiv w:val="1"/>
      <w:marLeft w:val="0"/>
      <w:marRight w:val="0"/>
      <w:marTop w:val="0"/>
      <w:marBottom w:val="0"/>
      <w:divBdr>
        <w:top w:val="none" w:sz="0" w:space="0" w:color="auto"/>
        <w:left w:val="none" w:sz="0" w:space="0" w:color="auto"/>
        <w:bottom w:val="none" w:sz="0" w:space="0" w:color="auto"/>
        <w:right w:val="none" w:sz="0" w:space="0" w:color="auto"/>
      </w:divBdr>
    </w:div>
    <w:div w:id="1692221815">
      <w:bodyDiv w:val="1"/>
      <w:marLeft w:val="0"/>
      <w:marRight w:val="0"/>
      <w:marTop w:val="0"/>
      <w:marBottom w:val="0"/>
      <w:divBdr>
        <w:top w:val="none" w:sz="0" w:space="0" w:color="auto"/>
        <w:left w:val="none" w:sz="0" w:space="0" w:color="auto"/>
        <w:bottom w:val="none" w:sz="0" w:space="0" w:color="auto"/>
        <w:right w:val="none" w:sz="0" w:space="0" w:color="auto"/>
      </w:divBdr>
    </w:div>
    <w:div w:id="1723480242">
      <w:bodyDiv w:val="1"/>
      <w:marLeft w:val="0"/>
      <w:marRight w:val="0"/>
      <w:marTop w:val="0"/>
      <w:marBottom w:val="0"/>
      <w:divBdr>
        <w:top w:val="none" w:sz="0" w:space="0" w:color="auto"/>
        <w:left w:val="none" w:sz="0" w:space="0" w:color="auto"/>
        <w:bottom w:val="none" w:sz="0" w:space="0" w:color="auto"/>
        <w:right w:val="none" w:sz="0" w:space="0" w:color="auto"/>
      </w:divBdr>
    </w:div>
    <w:div w:id="1723821655">
      <w:bodyDiv w:val="1"/>
      <w:marLeft w:val="0"/>
      <w:marRight w:val="0"/>
      <w:marTop w:val="0"/>
      <w:marBottom w:val="0"/>
      <w:divBdr>
        <w:top w:val="none" w:sz="0" w:space="0" w:color="auto"/>
        <w:left w:val="none" w:sz="0" w:space="0" w:color="auto"/>
        <w:bottom w:val="none" w:sz="0" w:space="0" w:color="auto"/>
        <w:right w:val="none" w:sz="0" w:space="0" w:color="auto"/>
      </w:divBdr>
    </w:div>
    <w:div w:id="1729182817">
      <w:bodyDiv w:val="1"/>
      <w:marLeft w:val="0"/>
      <w:marRight w:val="0"/>
      <w:marTop w:val="0"/>
      <w:marBottom w:val="0"/>
      <w:divBdr>
        <w:top w:val="none" w:sz="0" w:space="0" w:color="auto"/>
        <w:left w:val="none" w:sz="0" w:space="0" w:color="auto"/>
        <w:bottom w:val="none" w:sz="0" w:space="0" w:color="auto"/>
        <w:right w:val="none" w:sz="0" w:space="0" w:color="auto"/>
      </w:divBdr>
    </w:div>
    <w:div w:id="1744376737">
      <w:bodyDiv w:val="1"/>
      <w:marLeft w:val="0"/>
      <w:marRight w:val="0"/>
      <w:marTop w:val="0"/>
      <w:marBottom w:val="0"/>
      <w:divBdr>
        <w:top w:val="none" w:sz="0" w:space="0" w:color="auto"/>
        <w:left w:val="none" w:sz="0" w:space="0" w:color="auto"/>
        <w:bottom w:val="none" w:sz="0" w:space="0" w:color="auto"/>
        <w:right w:val="none" w:sz="0" w:space="0" w:color="auto"/>
      </w:divBdr>
    </w:div>
    <w:div w:id="1764297398">
      <w:bodyDiv w:val="1"/>
      <w:marLeft w:val="0"/>
      <w:marRight w:val="0"/>
      <w:marTop w:val="0"/>
      <w:marBottom w:val="0"/>
      <w:divBdr>
        <w:top w:val="none" w:sz="0" w:space="0" w:color="auto"/>
        <w:left w:val="none" w:sz="0" w:space="0" w:color="auto"/>
        <w:bottom w:val="none" w:sz="0" w:space="0" w:color="auto"/>
        <w:right w:val="none" w:sz="0" w:space="0" w:color="auto"/>
      </w:divBdr>
    </w:div>
    <w:div w:id="1801453902">
      <w:bodyDiv w:val="1"/>
      <w:marLeft w:val="0"/>
      <w:marRight w:val="0"/>
      <w:marTop w:val="0"/>
      <w:marBottom w:val="0"/>
      <w:divBdr>
        <w:top w:val="none" w:sz="0" w:space="0" w:color="auto"/>
        <w:left w:val="none" w:sz="0" w:space="0" w:color="auto"/>
        <w:bottom w:val="none" w:sz="0" w:space="0" w:color="auto"/>
        <w:right w:val="none" w:sz="0" w:space="0" w:color="auto"/>
      </w:divBdr>
    </w:div>
    <w:div w:id="1804732357">
      <w:bodyDiv w:val="1"/>
      <w:marLeft w:val="0"/>
      <w:marRight w:val="0"/>
      <w:marTop w:val="0"/>
      <w:marBottom w:val="0"/>
      <w:divBdr>
        <w:top w:val="none" w:sz="0" w:space="0" w:color="auto"/>
        <w:left w:val="none" w:sz="0" w:space="0" w:color="auto"/>
        <w:bottom w:val="none" w:sz="0" w:space="0" w:color="auto"/>
        <w:right w:val="none" w:sz="0" w:space="0" w:color="auto"/>
      </w:divBdr>
    </w:div>
    <w:div w:id="1819491512">
      <w:bodyDiv w:val="1"/>
      <w:marLeft w:val="0"/>
      <w:marRight w:val="0"/>
      <w:marTop w:val="0"/>
      <w:marBottom w:val="0"/>
      <w:divBdr>
        <w:top w:val="none" w:sz="0" w:space="0" w:color="auto"/>
        <w:left w:val="none" w:sz="0" w:space="0" w:color="auto"/>
        <w:bottom w:val="none" w:sz="0" w:space="0" w:color="auto"/>
        <w:right w:val="none" w:sz="0" w:space="0" w:color="auto"/>
      </w:divBdr>
    </w:div>
    <w:div w:id="1831672956">
      <w:bodyDiv w:val="1"/>
      <w:marLeft w:val="0"/>
      <w:marRight w:val="0"/>
      <w:marTop w:val="0"/>
      <w:marBottom w:val="0"/>
      <w:divBdr>
        <w:top w:val="none" w:sz="0" w:space="0" w:color="auto"/>
        <w:left w:val="none" w:sz="0" w:space="0" w:color="auto"/>
        <w:bottom w:val="none" w:sz="0" w:space="0" w:color="auto"/>
        <w:right w:val="none" w:sz="0" w:space="0" w:color="auto"/>
      </w:divBdr>
    </w:div>
    <w:div w:id="1834949371">
      <w:bodyDiv w:val="1"/>
      <w:marLeft w:val="0"/>
      <w:marRight w:val="0"/>
      <w:marTop w:val="0"/>
      <w:marBottom w:val="0"/>
      <w:divBdr>
        <w:top w:val="none" w:sz="0" w:space="0" w:color="auto"/>
        <w:left w:val="none" w:sz="0" w:space="0" w:color="auto"/>
        <w:bottom w:val="none" w:sz="0" w:space="0" w:color="auto"/>
        <w:right w:val="none" w:sz="0" w:space="0" w:color="auto"/>
      </w:divBdr>
    </w:div>
    <w:div w:id="1836217012">
      <w:bodyDiv w:val="1"/>
      <w:marLeft w:val="0"/>
      <w:marRight w:val="0"/>
      <w:marTop w:val="0"/>
      <w:marBottom w:val="0"/>
      <w:divBdr>
        <w:top w:val="none" w:sz="0" w:space="0" w:color="auto"/>
        <w:left w:val="none" w:sz="0" w:space="0" w:color="auto"/>
        <w:bottom w:val="none" w:sz="0" w:space="0" w:color="auto"/>
        <w:right w:val="none" w:sz="0" w:space="0" w:color="auto"/>
      </w:divBdr>
    </w:div>
    <w:div w:id="1851263047">
      <w:bodyDiv w:val="1"/>
      <w:marLeft w:val="0"/>
      <w:marRight w:val="0"/>
      <w:marTop w:val="0"/>
      <w:marBottom w:val="0"/>
      <w:divBdr>
        <w:top w:val="none" w:sz="0" w:space="0" w:color="auto"/>
        <w:left w:val="none" w:sz="0" w:space="0" w:color="auto"/>
        <w:bottom w:val="none" w:sz="0" w:space="0" w:color="auto"/>
        <w:right w:val="none" w:sz="0" w:space="0" w:color="auto"/>
      </w:divBdr>
    </w:div>
    <w:div w:id="1856263085">
      <w:bodyDiv w:val="1"/>
      <w:marLeft w:val="0"/>
      <w:marRight w:val="0"/>
      <w:marTop w:val="0"/>
      <w:marBottom w:val="0"/>
      <w:divBdr>
        <w:top w:val="none" w:sz="0" w:space="0" w:color="auto"/>
        <w:left w:val="none" w:sz="0" w:space="0" w:color="auto"/>
        <w:bottom w:val="none" w:sz="0" w:space="0" w:color="auto"/>
        <w:right w:val="none" w:sz="0" w:space="0" w:color="auto"/>
      </w:divBdr>
    </w:div>
    <w:div w:id="1864661466">
      <w:bodyDiv w:val="1"/>
      <w:marLeft w:val="0"/>
      <w:marRight w:val="0"/>
      <w:marTop w:val="0"/>
      <w:marBottom w:val="0"/>
      <w:divBdr>
        <w:top w:val="none" w:sz="0" w:space="0" w:color="auto"/>
        <w:left w:val="none" w:sz="0" w:space="0" w:color="auto"/>
        <w:bottom w:val="none" w:sz="0" w:space="0" w:color="auto"/>
        <w:right w:val="none" w:sz="0" w:space="0" w:color="auto"/>
      </w:divBdr>
    </w:div>
    <w:div w:id="1873808393">
      <w:bodyDiv w:val="1"/>
      <w:marLeft w:val="0"/>
      <w:marRight w:val="0"/>
      <w:marTop w:val="0"/>
      <w:marBottom w:val="0"/>
      <w:divBdr>
        <w:top w:val="none" w:sz="0" w:space="0" w:color="auto"/>
        <w:left w:val="none" w:sz="0" w:space="0" w:color="auto"/>
        <w:bottom w:val="none" w:sz="0" w:space="0" w:color="auto"/>
        <w:right w:val="none" w:sz="0" w:space="0" w:color="auto"/>
      </w:divBdr>
    </w:div>
    <w:div w:id="1881014485">
      <w:bodyDiv w:val="1"/>
      <w:marLeft w:val="0"/>
      <w:marRight w:val="0"/>
      <w:marTop w:val="0"/>
      <w:marBottom w:val="0"/>
      <w:divBdr>
        <w:top w:val="none" w:sz="0" w:space="0" w:color="auto"/>
        <w:left w:val="none" w:sz="0" w:space="0" w:color="auto"/>
        <w:bottom w:val="none" w:sz="0" w:space="0" w:color="auto"/>
        <w:right w:val="none" w:sz="0" w:space="0" w:color="auto"/>
      </w:divBdr>
    </w:div>
    <w:div w:id="1882015373">
      <w:bodyDiv w:val="1"/>
      <w:marLeft w:val="0"/>
      <w:marRight w:val="0"/>
      <w:marTop w:val="0"/>
      <w:marBottom w:val="0"/>
      <w:divBdr>
        <w:top w:val="none" w:sz="0" w:space="0" w:color="auto"/>
        <w:left w:val="none" w:sz="0" w:space="0" w:color="auto"/>
        <w:bottom w:val="none" w:sz="0" w:space="0" w:color="auto"/>
        <w:right w:val="none" w:sz="0" w:space="0" w:color="auto"/>
      </w:divBdr>
      <w:divsChild>
        <w:div w:id="1662391170">
          <w:marLeft w:val="0"/>
          <w:marRight w:val="0"/>
          <w:marTop w:val="0"/>
          <w:marBottom w:val="0"/>
          <w:divBdr>
            <w:top w:val="none" w:sz="0" w:space="0" w:color="auto"/>
            <w:left w:val="none" w:sz="0" w:space="0" w:color="auto"/>
            <w:bottom w:val="none" w:sz="0" w:space="0" w:color="auto"/>
            <w:right w:val="none" w:sz="0" w:space="0" w:color="auto"/>
          </w:divBdr>
        </w:div>
      </w:divsChild>
    </w:div>
    <w:div w:id="1890994335">
      <w:bodyDiv w:val="1"/>
      <w:marLeft w:val="0"/>
      <w:marRight w:val="0"/>
      <w:marTop w:val="0"/>
      <w:marBottom w:val="0"/>
      <w:divBdr>
        <w:top w:val="none" w:sz="0" w:space="0" w:color="auto"/>
        <w:left w:val="none" w:sz="0" w:space="0" w:color="auto"/>
        <w:bottom w:val="none" w:sz="0" w:space="0" w:color="auto"/>
        <w:right w:val="none" w:sz="0" w:space="0" w:color="auto"/>
      </w:divBdr>
      <w:divsChild>
        <w:div w:id="224070686">
          <w:marLeft w:val="0"/>
          <w:marRight w:val="0"/>
          <w:marTop w:val="0"/>
          <w:marBottom w:val="0"/>
          <w:divBdr>
            <w:top w:val="none" w:sz="0" w:space="0" w:color="auto"/>
            <w:left w:val="none" w:sz="0" w:space="0" w:color="auto"/>
            <w:bottom w:val="none" w:sz="0" w:space="0" w:color="auto"/>
            <w:right w:val="none" w:sz="0" w:space="0" w:color="auto"/>
          </w:divBdr>
        </w:div>
      </w:divsChild>
    </w:div>
    <w:div w:id="1902253798">
      <w:bodyDiv w:val="1"/>
      <w:marLeft w:val="0"/>
      <w:marRight w:val="0"/>
      <w:marTop w:val="0"/>
      <w:marBottom w:val="0"/>
      <w:divBdr>
        <w:top w:val="none" w:sz="0" w:space="0" w:color="auto"/>
        <w:left w:val="none" w:sz="0" w:space="0" w:color="auto"/>
        <w:bottom w:val="none" w:sz="0" w:space="0" w:color="auto"/>
        <w:right w:val="none" w:sz="0" w:space="0" w:color="auto"/>
      </w:divBdr>
      <w:divsChild>
        <w:div w:id="466704927">
          <w:marLeft w:val="0"/>
          <w:marRight w:val="0"/>
          <w:marTop w:val="0"/>
          <w:marBottom w:val="0"/>
          <w:divBdr>
            <w:top w:val="none" w:sz="0" w:space="0" w:color="auto"/>
            <w:left w:val="none" w:sz="0" w:space="0" w:color="auto"/>
            <w:bottom w:val="none" w:sz="0" w:space="0" w:color="auto"/>
            <w:right w:val="none" w:sz="0" w:space="0" w:color="auto"/>
          </w:divBdr>
        </w:div>
      </w:divsChild>
    </w:div>
    <w:div w:id="1903174069">
      <w:bodyDiv w:val="1"/>
      <w:marLeft w:val="0"/>
      <w:marRight w:val="0"/>
      <w:marTop w:val="0"/>
      <w:marBottom w:val="0"/>
      <w:divBdr>
        <w:top w:val="none" w:sz="0" w:space="0" w:color="auto"/>
        <w:left w:val="none" w:sz="0" w:space="0" w:color="auto"/>
        <w:bottom w:val="none" w:sz="0" w:space="0" w:color="auto"/>
        <w:right w:val="none" w:sz="0" w:space="0" w:color="auto"/>
      </w:divBdr>
    </w:div>
    <w:div w:id="1904027760">
      <w:bodyDiv w:val="1"/>
      <w:marLeft w:val="0"/>
      <w:marRight w:val="0"/>
      <w:marTop w:val="0"/>
      <w:marBottom w:val="0"/>
      <w:divBdr>
        <w:top w:val="none" w:sz="0" w:space="0" w:color="auto"/>
        <w:left w:val="none" w:sz="0" w:space="0" w:color="auto"/>
        <w:bottom w:val="none" w:sz="0" w:space="0" w:color="auto"/>
        <w:right w:val="none" w:sz="0" w:space="0" w:color="auto"/>
      </w:divBdr>
    </w:div>
    <w:div w:id="1908875044">
      <w:bodyDiv w:val="1"/>
      <w:marLeft w:val="0"/>
      <w:marRight w:val="0"/>
      <w:marTop w:val="0"/>
      <w:marBottom w:val="0"/>
      <w:divBdr>
        <w:top w:val="none" w:sz="0" w:space="0" w:color="auto"/>
        <w:left w:val="none" w:sz="0" w:space="0" w:color="auto"/>
        <w:bottom w:val="none" w:sz="0" w:space="0" w:color="auto"/>
        <w:right w:val="none" w:sz="0" w:space="0" w:color="auto"/>
      </w:divBdr>
    </w:div>
    <w:div w:id="1911380397">
      <w:bodyDiv w:val="1"/>
      <w:marLeft w:val="0"/>
      <w:marRight w:val="0"/>
      <w:marTop w:val="0"/>
      <w:marBottom w:val="0"/>
      <w:divBdr>
        <w:top w:val="none" w:sz="0" w:space="0" w:color="auto"/>
        <w:left w:val="none" w:sz="0" w:space="0" w:color="auto"/>
        <w:bottom w:val="none" w:sz="0" w:space="0" w:color="auto"/>
        <w:right w:val="none" w:sz="0" w:space="0" w:color="auto"/>
      </w:divBdr>
    </w:div>
    <w:div w:id="1915162275">
      <w:bodyDiv w:val="1"/>
      <w:marLeft w:val="0"/>
      <w:marRight w:val="0"/>
      <w:marTop w:val="0"/>
      <w:marBottom w:val="0"/>
      <w:divBdr>
        <w:top w:val="none" w:sz="0" w:space="0" w:color="auto"/>
        <w:left w:val="none" w:sz="0" w:space="0" w:color="auto"/>
        <w:bottom w:val="none" w:sz="0" w:space="0" w:color="auto"/>
        <w:right w:val="none" w:sz="0" w:space="0" w:color="auto"/>
      </w:divBdr>
    </w:div>
    <w:div w:id="1923251862">
      <w:bodyDiv w:val="1"/>
      <w:marLeft w:val="0"/>
      <w:marRight w:val="0"/>
      <w:marTop w:val="0"/>
      <w:marBottom w:val="0"/>
      <w:divBdr>
        <w:top w:val="none" w:sz="0" w:space="0" w:color="auto"/>
        <w:left w:val="none" w:sz="0" w:space="0" w:color="auto"/>
        <w:bottom w:val="none" w:sz="0" w:space="0" w:color="auto"/>
        <w:right w:val="none" w:sz="0" w:space="0" w:color="auto"/>
      </w:divBdr>
    </w:div>
    <w:div w:id="1923637965">
      <w:bodyDiv w:val="1"/>
      <w:marLeft w:val="0"/>
      <w:marRight w:val="0"/>
      <w:marTop w:val="0"/>
      <w:marBottom w:val="0"/>
      <w:divBdr>
        <w:top w:val="none" w:sz="0" w:space="0" w:color="auto"/>
        <w:left w:val="none" w:sz="0" w:space="0" w:color="auto"/>
        <w:bottom w:val="none" w:sz="0" w:space="0" w:color="auto"/>
        <w:right w:val="none" w:sz="0" w:space="0" w:color="auto"/>
      </w:divBdr>
      <w:divsChild>
        <w:div w:id="1314795820">
          <w:marLeft w:val="0"/>
          <w:marRight w:val="0"/>
          <w:marTop w:val="0"/>
          <w:marBottom w:val="0"/>
          <w:divBdr>
            <w:top w:val="none" w:sz="0" w:space="0" w:color="auto"/>
            <w:left w:val="none" w:sz="0" w:space="0" w:color="auto"/>
            <w:bottom w:val="none" w:sz="0" w:space="0" w:color="auto"/>
            <w:right w:val="none" w:sz="0" w:space="0" w:color="auto"/>
          </w:divBdr>
        </w:div>
      </w:divsChild>
    </w:div>
    <w:div w:id="1924798815">
      <w:bodyDiv w:val="1"/>
      <w:marLeft w:val="0"/>
      <w:marRight w:val="0"/>
      <w:marTop w:val="0"/>
      <w:marBottom w:val="0"/>
      <w:divBdr>
        <w:top w:val="none" w:sz="0" w:space="0" w:color="auto"/>
        <w:left w:val="none" w:sz="0" w:space="0" w:color="auto"/>
        <w:bottom w:val="none" w:sz="0" w:space="0" w:color="auto"/>
        <w:right w:val="none" w:sz="0" w:space="0" w:color="auto"/>
      </w:divBdr>
    </w:div>
    <w:div w:id="1925651981">
      <w:bodyDiv w:val="1"/>
      <w:marLeft w:val="0"/>
      <w:marRight w:val="0"/>
      <w:marTop w:val="0"/>
      <w:marBottom w:val="0"/>
      <w:divBdr>
        <w:top w:val="none" w:sz="0" w:space="0" w:color="auto"/>
        <w:left w:val="none" w:sz="0" w:space="0" w:color="auto"/>
        <w:bottom w:val="none" w:sz="0" w:space="0" w:color="auto"/>
        <w:right w:val="none" w:sz="0" w:space="0" w:color="auto"/>
      </w:divBdr>
    </w:div>
    <w:div w:id="1942452409">
      <w:bodyDiv w:val="1"/>
      <w:marLeft w:val="0"/>
      <w:marRight w:val="0"/>
      <w:marTop w:val="0"/>
      <w:marBottom w:val="0"/>
      <w:divBdr>
        <w:top w:val="none" w:sz="0" w:space="0" w:color="auto"/>
        <w:left w:val="none" w:sz="0" w:space="0" w:color="auto"/>
        <w:bottom w:val="none" w:sz="0" w:space="0" w:color="auto"/>
        <w:right w:val="none" w:sz="0" w:space="0" w:color="auto"/>
      </w:divBdr>
    </w:div>
    <w:div w:id="1944726895">
      <w:bodyDiv w:val="1"/>
      <w:marLeft w:val="0"/>
      <w:marRight w:val="0"/>
      <w:marTop w:val="0"/>
      <w:marBottom w:val="0"/>
      <w:divBdr>
        <w:top w:val="none" w:sz="0" w:space="0" w:color="auto"/>
        <w:left w:val="none" w:sz="0" w:space="0" w:color="auto"/>
        <w:bottom w:val="none" w:sz="0" w:space="0" w:color="auto"/>
        <w:right w:val="none" w:sz="0" w:space="0" w:color="auto"/>
      </w:divBdr>
    </w:div>
    <w:div w:id="1947107198">
      <w:bodyDiv w:val="1"/>
      <w:marLeft w:val="0"/>
      <w:marRight w:val="0"/>
      <w:marTop w:val="0"/>
      <w:marBottom w:val="0"/>
      <w:divBdr>
        <w:top w:val="none" w:sz="0" w:space="0" w:color="auto"/>
        <w:left w:val="none" w:sz="0" w:space="0" w:color="auto"/>
        <w:bottom w:val="none" w:sz="0" w:space="0" w:color="auto"/>
        <w:right w:val="none" w:sz="0" w:space="0" w:color="auto"/>
      </w:divBdr>
    </w:div>
    <w:div w:id="1949115057">
      <w:bodyDiv w:val="1"/>
      <w:marLeft w:val="0"/>
      <w:marRight w:val="0"/>
      <w:marTop w:val="0"/>
      <w:marBottom w:val="0"/>
      <w:divBdr>
        <w:top w:val="none" w:sz="0" w:space="0" w:color="auto"/>
        <w:left w:val="none" w:sz="0" w:space="0" w:color="auto"/>
        <w:bottom w:val="none" w:sz="0" w:space="0" w:color="auto"/>
        <w:right w:val="none" w:sz="0" w:space="0" w:color="auto"/>
      </w:divBdr>
    </w:div>
    <w:div w:id="1962304275">
      <w:bodyDiv w:val="1"/>
      <w:marLeft w:val="0"/>
      <w:marRight w:val="0"/>
      <w:marTop w:val="0"/>
      <w:marBottom w:val="0"/>
      <w:divBdr>
        <w:top w:val="none" w:sz="0" w:space="0" w:color="auto"/>
        <w:left w:val="none" w:sz="0" w:space="0" w:color="auto"/>
        <w:bottom w:val="none" w:sz="0" w:space="0" w:color="auto"/>
        <w:right w:val="none" w:sz="0" w:space="0" w:color="auto"/>
      </w:divBdr>
    </w:div>
    <w:div w:id="1970358279">
      <w:bodyDiv w:val="1"/>
      <w:marLeft w:val="0"/>
      <w:marRight w:val="0"/>
      <w:marTop w:val="0"/>
      <w:marBottom w:val="0"/>
      <w:divBdr>
        <w:top w:val="none" w:sz="0" w:space="0" w:color="auto"/>
        <w:left w:val="none" w:sz="0" w:space="0" w:color="auto"/>
        <w:bottom w:val="none" w:sz="0" w:space="0" w:color="auto"/>
        <w:right w:val="none" w:sz="0" w:space="0" w:color="auto"/>
      </w:divBdr>
    </w:div>
    <w:div w:id="1970431802">
      <w:bodyDiv w:val="1"/>
      <w:marLeft w:val="0"/>
      <w:marRight w:val="0"/>
      <w:marTop w:val="0"/>
      <w:marBottom w:val="0"/>
      <w:divBdr>
        <w:top w:val="none" w:sz="0" w:space="0" w:color="auto"/>
        <w:left w:val="none" w:sz="0" w:space="0" w:color="auto"/>
        <w:bottom w:val="none" w:sz="0" w:space="0" w:color="auto"/>
        <w:right w:val="none" w:sz="0" w:space="0" w:color="auto"/>
      </w:divBdr>
    </w:div>
    <w:div w:id="2047218143">
      <w:bodyDiv w:val="1"/>
      <w:marLeft w:val="0"/>
      <w:marRight w:val="0"/>
      <w:marTop w:val="0"/>
      <w:marBottom w:val="0"/>
      <w:divBdr>
        <w:top w:val="none" w:sz="0" w:space="0" w:color="auto"/>
        <w:left w:val="none" w:sz="0" w:space="0" w:color="auto"/>
        <w:bottom w:val="none" w:sz="0" w:space="0" w:color="auto"/>
        <w:right w:val="none" w:sz="0" w:space="0" w:color="auto"/>
      </w:divBdr>
    </w:div>
    <w:div w:id="2049839856">
      <w:bodyDiv w:val="1"/>
      <w:marLeft w:val="0"/>
      <w:marRight w:val="0"/>
      <w:marTop w:val="0"/>
      <w:marBottom w:val="0"/>
      <w:divBdr>
        <w:top w:val="none" w:sz="0" w:space="0" w:color="auto"/>
        <w:left w:val="none" w:sz="0" w:space="0" w:color="auto"/>
        <w:bottom w:val="none" w:sz="0" w:space="0" w:color="auto"/>
        <w:right w:val="none" w:sz="0" w:space="0" w:color="auto"/>
      </w:divBdr>
    </w:div>
    <w:div w:id="2060517432">
      <w:bodyDiv w:val="1"/>
      <w:marLeft w:val="0"/>
      <w:marRight w:val="0"/>
      <w:marTop w:val="0"/>
      <w:marBottom w:val="0"/>
      <w:divBdr>
        <w:top w:val="none" w:sz="0" w:space="0" w:color="auto"/>
        <w:left w:val="none" w:sz="0" w:space="0" w:color="auto"/>
        <w:bottom w:val="none" w:sz="0" w:space="0" w:color="auto"/>
        <w:right w:val="none" w:sz="0" w:space="0" w:color="auto"/>
      </w:divBdr>
    </w:div>
    <w:div w:id="2062514325">
      <w:bodyDiv w:val="1"/>
      <w:marLeft w:val="0"/>
      <w:marRight w:val="0"/>
      <w:marTop w:val="0"/>
      <w:marBottom w:val="0"/>
      <w:divBdr>
        <w:top w:val="none" w:sz="0" w:space="0" w:color="auto"/>
        <w:left w:val="none" w:sz="0" w:space="0" w:color="auto"/>
        <w:bottom w:val="none" w:sz="0" w:space="0" w:color="auto"/>
        <w:right w:val="none" w:sz="0" w:space="0" w:color="auto"/>
      </w:divBdr>
    </w:div>
    <w:div w:id="2067406866">
      <w:bodyDiv w:val="1"/>
      <w:marLeft w:val="0"/>
      <w:marRight w:val="0"/>
      <w:marTop w:val="0"/>
      <w:marBottom w:val="0"/>
      <w:divBdr>
        <w:top w:val="none" w:sz="0" w:space="0" w:color="auto"/>
        <w:left w:val="none" w:sz="0" w:space="0" w:color="auto"/>
        <w:bottom w:val="none" w:sz="0" w:space="0" w:color="auto"/>
        <w:right w:val="none" w:sz="0" w:space="0" w:color="auto"/>
      </w:divBdr>
    </w:div>
    <w:div w:id="2069523693">
      <w:bodyDiv w:val="1"/>
      <w:marLeft w:val="0"/>
      <w:marRight w:val="0"/>
      <w:marTop w:val="0"/>
      <w:marBottom w:val="0"/>
      <w:divBdr>
        <w:top w:val="none" w:sz="0" w:space="0" w:color="auto"/>
        <w:left w:val="none" w:sz="0" w:space="0" w:color="auto"/>
        <w:bottom w:val="none" w:sz="0" w:space="0" w:color="auto"/>
        <w:right w:val="none" w:sz="0" w:space="0" w:color="auto"/>
      </w:divBdr>
    </w:div>
    <w:div w:id="2081096683">
      <w:bodyDiv w:val="1"/>
      <w:marLeft w:val="0"/>
      <w:marRight w:val="0"/>
      <w:marTop w:val="0"/>
      <w:marBottom w:val="0"/>
      <w:divBdr>
        <w:top w:val="none" w:sz="0" w:space="0" w:color="auto"/>
        <w:left w:val="none" w:sz="0" w:space="0" w:color="auto"/>
        <w:bottom w:val="none" w:sz="0" w:space="0" w:color="auto"/>
        <w:right w:val="none" w:sz="0" w:space="0" w:color="auto"/>
      </w:divBdr>
    </w:div>
    <w:div w:id="2088259591">
      <w:bodyDiv w:val="1"/>
      <w:marLeft w:val="0"/>
      <w:marRight w:val="0"/>
      <w:marTop w:val="0"/>
      <w:marBottom w:val="0"/>
      <w:divBdr>
        <w:top w:val="none" w:sz="0" w:space="0" w:color="auto"/>
        <w:left w:val="none" w:sz="0" w:space="0" w:color="auto"/>
        <w:bottom w:val="none" w:sz="0" w:space="0" w:color="auto"/>
        <w:right w:val="none" w:sz="0" w:space="0" w:color="auto"/>
      </w:divBdr>
    </w:div>
    <w:div w:id="2090492345">
      <w:bodyDiv w:val="1"/>
      <w:marLeft w:val="0"/>
      <w:marRight w:val="0"/>
      <w:marTop w:val="0"/>
      <w:marBottom w:val="0"/>
      <w:divBdr>
        <w:top w:val="none" w:sz="0" w:space="0" w:color="auto"/>
        <w:left w:val="none" w:sz="0" w:space="0" w:color="auto"/>
        <w:bottom w:val="none" w:sz="0" w:space="0" w:color="auto"/>
        <w:right w:val="none" w:sz="0" w:space="0" w:color="auto"/>
      </w:divBdr>
    </w:div>
    <w:div w:id="2114013940">
      <w:bodyDiv w:val="1"/>
      <w:marLeft w:val="0"/>
      <w:marRight w:val="0"/>
      <w:marTop w:val="0"/>
      <w:marBottom w:val="0"/>
      <w:divBdr>
        <w:top w:val="none" w:sz="0" w:space="0" w:color="auto"/>
        <w:left w:val="none" w:sz="0" w:space="0" w:color="auto"/>
        <w:bottom w:val="none" w:sz="0" w:space="0" w:color="auto"/>
        <w:right w:val="none" w:sz="0" w:space="0" w:color="auto"/>
      </w:divBdr>
    </w:div>
    <w:div w:id="2125079306">
      <w:bodyDiv w:val="1"/>
      <w:marLeft w:val="0"/>
      <w:marRight w:val="0"/>
      <w:marTop w:val="0"/>
      <w:marBottom w:val="0"/>
      <w:divBdr>
        <w:top w:val="none" w:sz="0" w:space="0" w:color="auto"/>
        <w:left w:val="none" w:sz="0" w:space="0" w:color="auto"/>
        <w:bottom w:val="none" w:sz="0" w:space="0" w:color="auto"/>
        <w:right w:val="none" w:sz="0" w:space="0" w:color="auto"/>
      </w:divBdr>
    </w:div>
    <w:div w:id="2129466756">
      <w:bodyDiv w:val="1"/>
      <w:marLeft w:val="0"/>
      <w:marRight w:val="0"/>
      <w:marTop w:val="0"/>
      <w:marBottom w:val="0"/>
      <w:divBdr>
        <w:top w:val="none" w:sz="0" w:space="0" w:color="auto"/>
        <w:left w:val="none" w:sz="0" w:space="0" w:color="auto"/>
        <w:bottom w:val="none" w:sz="0" w:space="0" w:color="auto"/>
        <w:right w:val="none" w:sz="0" w:space="0" w:color="auto"/>
      </w:divBdr>
    </w:div>
    <w:div w:id="2130851645">
      <w:bodyDiv w:val="1"/>
      <w:marLeft w:val="0"/>
      <w:marRight w:val="0"/>
      <w:marTop w:val="0"/>
      <w:marBottom w:val="0"/>
      <w:divBdr>
        <w:top w:val="none" w:sz="0" w:space="0" w:color="auto"/>
        <w:left w:val="none" w:sz="0" w:space="0" w:color="auto"/>
        <w:bottom w:val="none" w:sz="0" w:space="0" w:color="auto"/>
        <w:right w:val="none" w:sz="0" w:space="0" w:color="auto"/>
      </w:divBdr>
    </w:div>
    <w:div w:id="21381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edlaw.com/database/in-re-quinelle-v-nashoba-regional-school-district-bsea-20-091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sped/advisories/2018-2.html" TargetMode="External"/><Relationship Id="rId1" Type="http://schemas.openxmlformats.org/officeDocument/2006/relationships/hyperlink" Target="https://www.doe.mass.edu/mcas/grad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5273-A46B-4C4C-AC44-D93AF750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4548</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Jane Sexson</dc:creator>
  <cp:lastModifiedBy>Reece Erlichman</cp:lastModifiedBy>
  <cp:revision>2</cp:revision>
  <cp:lastPrinted>2021-06-25T21:58:00Z</cp:lastPrinted>
  <dcterms:created xsi:type="dcterms:W3CDTF">2021-06-30T14:09:00Z</dcterms:created>
  <dcterms:modified xsi:type="dcterms:W3CDTF">2021-06-30T14:09:00Z</dcterms:modified>
</cp:coreProperties>
</file>