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BD7A" w14:textId="77777777" w:rsidR="00C8763D" w:rsidRPr="00E202EA" w:rsidRDefault="00C8763D" w:rsidP="00416ED0">
      <w:pPr>
        <w:jc w:val="center"/>
        <w:rPr>
          <w:b/>
          <w:color w:val="000000" w:themeColor="text1"/>
        </w:rPr>
      </w:pPr>
      <w:r w:rsidRPr="00E202EA">
        <w:rPr>
          <w:b/>
          <w:color w:val="000000" w:themeColor="text1"/>
        </w:rPr>
        <w:t>COMMONWEALTH OF MASSACHUSETTS</w:t>
      </w:r>
    </w:p>
    <w:p w14:paraId="1B97B056" w14:textId="77777777" w:rsidR="00C8763D" w:rsidRPr="00E202EA" w:rsidRDefault="00C8763D" w:rsidP="00416ED0">
      <w:pPr>
        <w:jc w:val="center"/>
        <w:rPr>
          <w:b/>
          <w:color w:val="000000" w:themeColor="text1"/>
        </w:rPr>
      </w:pPr>
      <w:r w:rsidRPr="00E202EA">
        <w:rPr>
          <w:b/>
          <w:color w:val="000000" w:themeColor="text1"/>
        </w:rPr>
        <w:t>DIVISION OF ADMINISTRATIVE LAW APPEALS</w:t>
      </w:r>
    </w:p>
    <w:p w14:paraId="2554A3DE" w14:textId="77777777" w:rsidR="00C8763D" w:rsidRPr="00E202EA" w:rsidRDefault="00C8763D" w:rsidP="00416ED0">
      <w:pPr>
        <w:jc w:val="center"/>
        <w:rPr>
          <w:b/>
          <w:color w:val="000000" w:themeColor="text1"/>
        </w:rPr>
      </w:pPr>
      <w:r w:rsidRPr="00E202EA">
        <w:rPr>
          <w:b/>
          <w:color w:val="000000" w:themeColor="text1"/>
        </w:rPr>
        <w:t>BUREAU OF SPECIAL EDUCATION APPEALS</w:t>
      </w:r>
    </w:p>
    <w:p w14:paraId="3B1F4035" w14:textId="77777777" w:rsidR="00C8763D" w:rsidRPr="00E202EA" w:rsidRDefault="00C8763D" w:rsidP="00416ED0">
      <w:pPr>
        <w:rPr>
          <w:b/>
          <w:color w:val="000000" w:themeColor="text1"/>
        </w:rPr>
      </w:pPr>
    </w:p>
    <w:p w14:paraId="38EF12D0" w14:textId="4AC94889" w:rsidR="00C8763D" w:rsidRPr="00E202EA" w:rsidRDefault="00C8763D" w:rsidP="00416ED0">
      <w:pPr>
        <w:rPr>
          <w:b/>
          <w:color w:val="000000" w:themeColor="text1"/>
        </w:rPr>
      </w:pPr>
      <w:r w:rsidRPr="00E202EA">
        <w:rPr>
          <w:b/>
          <w:color w:val="000000" w:themeColor="text1"/>
        </w:rPr>
        <w:t xml:space="preserve">In Re:   </w:t>
      </w:r>
      <w:r w:rsidR="009F43BA" w:rsidRPr="00E202EA">
        <w:rPr>
          <w:b/>
          <w:color w:val="000000" w:themeColor="text1"/>
        </w:rPr>
        <w:t>Student</w:t>
      </w:r>
      <w:r w:rsidR="00CA6EB4" w:rsidRPr="00E202EA">
        <w:rPr>
          <w:b/>
          <w:color w:val="000000" w:themeColor="text1"/>
        </w:rPr>
        <w:t xml:space="preserve"> </w:t>
      </w:r>
      <w:r w:rsidRPr="00E202EA">
        <w:rPr>
          <w:b/>
          <w:color w:val="000000" w:themeColor="text1"/>
        </w:rPr>
        <w:t>v.</w:t>
      </w:r>
      <w:r w:rsidR="00CD3352" w:rsidRPr="00E202EA">
        <w:rPr>
          <w:b/>
          <w:color w:val="000000" w:themeColor="text1"/>
        </w:rPr>
        <w:t xml:space="preserve"> </w:t>
      </w:r>
      <w:r w:rsidR="001C641C" w:rsidRPr="00E202EA">
        <w:rPr>
          <w:b/>
          <w:color w:val="000000" w:themeColor="text1"/>
        </w:rPr>
        <w:t xml:space="preserve"> </w:t>
      </w:r>
      <w:r w:rsidR="00BE45EA" w:rsidRPr="00E202EA">
        <w:rPr>
          <w:b/>
          <w:color w:val="000000" w:themeColor="text1"/>
        </w:rPr>
        <w:t>Northborough Public Schools</w:t>
      </w:r>
      <w:r w:rsidRPr="00E202EA">
        <w:rPr>
          <w:b/>
          <w:color w:val="000000" w:themeColor="text1"/>
        </w:rPr>
        <w:tab/>
      </w:r>
      <w:r w:rsidRPr="00E202EA">
        <w:rPr>
          <w:b/>
          <w:color w:val="000000" w:themeColor="text1"/>
        </w:rPr>
        <w:tab/>
      </w:r>
      <w:r w:rsidRPr="00E202EA">
        <w:rPr>
          <w:b/>
          <w:color w:val="000000" w:themeColor="text1"/>
        </w:rPr>
        <w:tab/>
        <w:t>BSEA #</w:t>
      </w:r>
      <w:r w:rsidR="0035071C" w:rsidRPr="00E202EA">
        <w:rPr>
          <w:b/>
          <w:color w:val="000000" w:themeColor="text1"/>
        </w:rPr>
        <w:t xml:space="preserve"> </w:t>
      </w:r>
      <w:r w:rsidR="00022210" w:rsidRPr="00E202EA">
        <w:rPr>
          <w:b/>
          <w:color w:val="000000" w:themeColor="text1"/>
        </w:rPr>
        <w:t xml:space="preserve"> </w:t>
      </w:r>
      <w:r w:rsidR="001C641C" w:rsidRPr="00E202EA">
        <w:rPr>
          <w:b/>
          <w:color w:val="000000" w:themeColor="text1"/>
        </w:rPr>
        <w:t xml:space="preserve"> </w:t>
      </w:r>
      <w:r w:rsidR="00BE45EA" w:rsidRPr="00E202EA">
        <w:rPr>
          <w:b/>
          <w:color w:val="000000" w:themeColor="text1"/>
        </w:rPr>
        <w:t>2201162</w:t>
      </w:r>
    </w:p>
    <w:p w14:paraId="46B17C12" w14:textId="658FCDF8" w:rsidR="00C8763D" w:rsidRPr="00E202EA" w:rsidRDefault="00C8763D" w:rsidP="00C4014B">
      <w:pPr>
        <w:rPr>
          <w:b/>
          <w:color w:val="000000" w:themeColor="text1"/>
        </w:rPr>
      </w:pPr>
      <w:r w:rsidRPr="00E202EA">
        <w:rPr>
          <w:b/>
          <w:color w:val="000000" w:themeColor="text1"/>
        </w:rPr>
        <w:tab/>
        <w:t xml:space="preserve">  </w:t>
      </w:r>
      <w:r w:rsidR="0035071C" w:rsidRPr="00E202EA">
        <w:rPr>
          <w:b/>
          <w:color w:val="000000" w:themeColor="text1"/>
        </w:rPr>
        <w:t xml:space="preserve"> </w:t>
      </w:r>
    </w:p>
    <w:p w14:paraId="21F19575" w14:textId="77777777" w:rsidR="00C8763D" w:rsidRPr="00E202EA" w:rsidRDefault="00C8763D" w:rsidP="00C4014B">
      <w:pPr>
        <w:rPr>
          <w:b/>
          <w:color w:val="000000" w:themeColor="text1"/>
        </w:rPr>
      </w:pPr>
    </w:p>
    <w:p w14:paraId="63975A3C" w14:textId="0AF09E35" w:rsidR="009104D7" w:rsidRPr="00E202EA" w:rsidRDefault="0041798D" w:rsidP="0041798D">
      <w:pPr>
        <w:pStyle w:val="NormalWeb"/>
        <w:spacing w:before="0" w:beforeAutospacing="0" w:after="0" w:afterAutospacing="0"/>
        <w:jc w:val="center"/>
        <w:textAlignment w:val="baseline"/>
        <w:rPr>
          <w:rStyle w:val="Strong"/>
          <w:bCs w:val="0"/>
          <w:color w:val="000000" w:themeColor="text1"/>
          <w:u w:val="single"/>
          <w:bdr w:val="none" w:sz="0" w:space="0" w:color="auto" w:frame="1"/>
        </w:rPr>
      </w:pPr>
      <w:r w:rsidRPr="00E202EA">
        <w:rPr>
          <w:rStyle w:val="Strong"/>
          <w:bCs w:val="0"/>
          <w:color w:val="000000" w:themeColor="text1"/>
          <w:u w:val="single"/>
          <w:bdr w:val="none" w:sz="0" w:space="0" w:color="auto" w:frame="1"/>
        </w:rPr>
        <w:t>RULING O</w:t>
      </w:r>
      <w:r w:rsidR="004B1D83" w:rsidRPr="00E202EA">
        <w:rPr>
          <w:rStyle w:val="Strong"/>
          <w:bCs w:val="0"/>
          <w:color w:val="000000" w:themeColor="text1"/>
          <w:u w:val="single"/>
          <w:bdr w:val="none" w:sz="0" w:space="0" w:color="auto" w:frame="1"/>
        </w:rPr>
        <w:t>N</w:t>
      </w:r>
      <w:r w:rsidR="00AA75E5" w:rsidRPr="00E202EA">
        <w:rPr>
          <w:rStyle w:val="Strong"/>
          <w:bCs w:val="0"/>
          <w:color w:val="000000" w:themeColor="text1"/>
          <w:u w:val="single"/>
          <w:bdr w:val="none" w:sz="0" w:space="0" w:color="auto" w:frame="1"/>
        </w:rPr>
        <w:t xml:space="preserve"> THE</w:t>
      </w:r>
      <w:r w:rsidR="004B1D83" w:rsidRPr="00E202EA">
        <w:rPr>
          <w:rStyle w:val="Strong"/>
          <w:bCs w:val="0"/>
          <w:color w:val="000000" w:themeColor="text1"/>
          <w:u w:val="single"/>
          <w:bdr w:val="none" w:sz="0" w:space="0" w:color="auto" w:frame="1"/>
        </w:rPr>
        <w:t xml:space="preserve"> </w:t>
      </w:r>
      <w:r w:rsidR="00885C2A" w:rsidRPr="00E202EA">
        <w:rPr>
          <w:rStyle w:val="Strong"/>
          <w:bCs w:val="0"/>
          <w:color w:val="000000" w:themeColor="text1"/>
          <w:u w:val="single"/>
          <w:bdr w:val="none" w:sz="0" w:space="0" w:color="auto" w:frame="1"/>
        </w:rPr>
        <w:t xml:space="preserve">DEPARTMENT </w:t>
      </w:r>
      <w:r w:rsidR="00BE45EA" w:rsidRPr="00E202EA">
        <w:rPr>
          <w:rStyle w:val="Strong"/>
          <w:bCs w:val="0"/>
          <w:color w:val="000000" w:themeColor="text1"/>
          <w:u w:val="single"/>
          <w:bdr w:val="none" w:sz="0" w:space="0" w:color="auto" w:frame="1"/>
        </w:rPr>
        <w:t>OF ELEMENTARY AND SECONDARY EDUCATION’S</w:t>
      </w:r>
    </w:p>
    <w:p w14:paraId="556D8223" w14:textId="77777777" w:rsidR="00E92125" w:rsidRDefault="0041798D" w:rsidP="0041798D">
      <w:pPr>
        <w:pStyle w:val="NormalWeb"/>
        <w:spacing w:before="0" w:beforeAutospacing="0" w:after="0" w:afterAutospacing="0"/>
        <w:jc w:val="center"/>
        <w:textAlignment w:val="baseline"/>
        <w:rPr>
          <w:rStyle w:val="Strong"/>
          <w:bCs w:val="0"/>
          <w:color w:val="000000" w:themeColor="text1"/>
          <w:u w:val="single"/>
          <w:bdr w:val="none" w:sz="0" w:space="0" w:color="auto" w:frame="1"/>
        </w:rPr>
      </w:pPr>
      <w:r w:rsidRPr="00E202EA">
        <w:rPr>
          <w:rStyle w:val="Strong"/>
          <w:bCs w:val="0"/>
          <w:color w:val="000000" w:themeColor="text1"/>
          <w:u w:val="single"/>
          <w:bdr w:val="none" w:sz="0" w:space="0" w:color="auto" w:frame="1"/>
        </w:rPr>
        <w:t>MOTION TO VACATE OR QUASH</w:t>
      </w:r>
      <w:r w:rsidR="00BE45EA" w:rsidRPr="00E202EA">
        <w:rPr>
          <w:rStyle w:val="Strong"/>
          <w:bCs w:val="0"/>
          <w:color w:val="000000" w:themeColor="text1"/>
          <w:u w:val="single"/>
          <w:bdr w:val="none" w:sz="0" w:space="0" w:color="auto" w:frame="1"/>
        </w:rPr>
        <w:t xml:space="preserve"> THE</w:t>
      </w:r>
      <w:r w:rsidRPr="00E202EA">
        <w:rPr>
          <w:rStyle w:val="Strong"/>
          <w:bCs w:val="0"/>
          <w:color w:val="000000" w:themeColor="text1"/>
          <w:u w:val="single"/>
          <w:bdr w:val="none" w:sz="0" w:space="0" w:color="auto" w:frame="1"/>
        </w:rPr>
        <w:t xml:space="preserve"> SUBPOENA </w:t>
      </w:r>
    </w:p>
    <w:p w14:paraId="09316F29" w14:textId="77777777" w:rsidR="00E92125" w:rsidRDefault="00587EC8" w:rsidP="0041798D">
      <w:pPr>
        <w:pStyle w:val="NormalWeb"/>
        <w:spacing w:before="0" w:beforeAutospacing="0" w:after="0" w:afterAutospacing="0"/>
        <w:jc w:val="center"/>
        <w:textAlignment w:val="baseline"/>
        <w:rPr>
          <w:rStyle w:val="Strong"/>
          <w:bCs w:val="0"/>
          <w:color w:val="000000" w:themeColor="text1"/>
          <w:u w:val="single"/>
          <w:bdr w:val="none" w:sz="0" w:space="0" w:color="auto" w:frame="1"/>
        </w:rPr>
      </w:pPr>
      <w:r>
        <w:rPr>
          <w:rStyle w:val="Strong"/>
          <w:bCs w:val="0"/>
          <w:color w:val="000000" w:themeColor="text1"/>
          <w:u w:val="single"/>
          <w:bdr w:val="none" w:sz="0" w:space="0" w:color="auto" w:frame="1"/>
        </w:rPr>
        <w:t xml:space="preserve">AND </w:t>
      </w:r>
    </w:p>
    <w:p w14:paraId="20B9F565" w14:textId="65264BA9" w:rsidR="00D15911" w:rsidRPr="00E202EA" w:rsidRDefault="00587EC8" w:rsidP="0041798D">
      <w:pPr>
        <w:pStyle w:val="NormalWeb"/>
        <w:spacing w:before="0" w:beforeAutospacing="0" w:after="0" w:afterAutospacing="0"/>
        <w:jc w:val="center"/>
        <w:textAlignment w:val="baseline"/>
        <w:rPr>
          <w:rStyle w:val="Strong"/>
          <w:bCs w:val="0"/>
          <w:color w:val="000000" w:themeColor="text1"/>
          <w:u w:val="single"/>
          <w:bdr w:val="none" w:sz="0" w:space="0" w:color="auto" w:frame="1"/>
        </w:rPr>
      </w:pPr>
      <w:r>
        <w:rPr>
          <w:rStyle w:val="Strong"/>
          <w:bCs w:val="0"/>
          <w:color w:val="000000" w:themeColor="text1"/>
          <w:u w:val="single"/>
          <w:bdr w:val="none" w:sz="0" w:space="0" w:color="auto" w:frame="1"/>
        </w:rPr>
        <w:t>PARENT’</w:t>
      </w:r>
      <w:r w:rsidR="00E92125">
        <w:rPr>
          <w:rStyle w:val="Strong"/>
          <w:bCs w:val="0"/>
          <w:color w:val="000000" w:themeColor="text1"/>
          <w:u w:val="single"/>
          <w:bdr w:val="none" w:sz="0" w:space="0" w:color="auto" w:frame="1"/>
        </w:rPr>
        <w:t>S</w:t>
      </w:r>
      <w:r>
        <w:rPr>
          <w:rStyle w:val="Strong"/>
          <w:bCs w:val="0"/>
          <w:color w:val="000000" w:themeColor="text1"/>
          <w:u w:val="single"/>
          <w:bdr w:val="none" w:sz="0" w:space="0" w:color="auto" w:frame="1"/>
        </w:rPr>
        <w:t xml:space="preserve"> </w:t>
      </w:r>
      <w:r w:rsidR="00E92125" w:rsidRPr="00587EC8">
        <w:rPr>
          <w:b/>
          <w:bCs/>
          <w:color w:val="000000" w:themeColor="text1"/>
          <w:u w:val="single"/>
          <w:bdr w:val="none" w:sz="0" w:space="0" w:color="auto" w:frame="1"/>
        </w:rPr>
        <w:t>MOTION TO QUASH SERVICE AND TO DISMISS</w:t>
      </w:r>
    </w:p>
    <w:p w14:paraId="4B4FF5C0" w14:textId="266C2B31" w:rsidR="00D15911" w:rsidRPr="00E202EA" w:rsidRDefault="00D15911" w:rsidP="00457C99">
      <w:pPr>
        <w:pStyle w:val="NormalWeb"/>
        <w:spacing w:before="0" w:beforeAutospacing="0" w:after="0" w:afterAutospacing="0"/>
        <w:jc w:val="center"/>
        <w:textAlignment w:val="baseline"/>
        <w:rPr>
          <w:b/>
          <w:color w:val="000000" w:themeColor="text1"/>
        </w:rPr>
      </w:pPr>
    </w:p>
    <w:p w14:paraId="161DF0F0" w14:textId="5ED6AF80" w:rsidR="00A731EF" w:rsidRDefault="0041798D" w:rsidP="000D7605">
      <w:pPr>
        <w:pStyle w:val="NormalWeb"/>
        <w:rPr>
          <w:bCs/>
          <w:color w:val="000000" w:themeColor="text1"/>
        </w:rPr>
      </w:pPr>
      <w:r w:rsidRPr="00E202EA">
        <w:rPr>
          <w:bCs/>
          <w:color w:val="000000" w:themeColor="text1"/>
        </w:rPr>
        <w:t xml:space="preserve">This matter comes before the Hearing Officer on </w:t>
      </w:r>
      <w:r w:rsidR="00BE45EA" w:rsidRPr="00E202EA">
        <w:rPr>
          <w:bCs/>
          <w:color w:val="000000" w:themeColor="text1"/>
        </w:rPr>
        <w:t>the October 26, 2021 Motion to Vacate or Quash the</w:t>
      </w:r>
      <w:r w:rsidR="00391352" w:rsidRPr="00E202EA">
        <w:rPr>
          <w:bCs/>
          <w:color w:val="000000" w:themeColor="text1"/>
        </w:rPr>
        <w:t xml:space="preserve"> Subpoena </w:t>
      </w:r>
      <w:r w:rsidR="00391352" w:rsidRPr="00E202EA">
        <w:rPr>
          <w:bCs/>
          <w:i/>
          <w:iCs/>
          <w:color w:val="000000" w:themeColor="text1"/>
        </w:rPr>
        <w:t>Duces Tecum</w:t>
      </w:r>
      <w:r w:rsidR="00190C70" w:rsidRPr="00E202EA">
        <w:rPr>
          <w:bCs/>
          <w:color w:val="000000" w:themeColor="text1"/>
        </w:rPr>
        <w:t xml:space="preserve"> (Motion)</w:t>
      </w:r>
      <w:r w:rsidR="00BB4CC8">
        <w:rPr>
          <w:bCs/>
          <w:color w:val="000000" w:themeColor="text1"/>
        </w:rPr>
        <w:t xml:space="preserve"> by the </w:t>
      </w:r>
      <w:r w:rsidR="00BB4CC8" w:rsidRPr="00E202EA">
        <w:rPr>
          <w:bCs/>
          <w:color w:val="000000" w:themeColor="text1"/>
        </w:rPr>
        <w:t>Department of Elementary and Secondary Education</w:t>
      </w:r>
      <w:r w:rsidR="00BB4CC8">
        <w:rPr>
          <w:bCs/>
          <w:color w:val="000000" w:themeColor="text1"/>
        </w:rPr>
        <w:t xml:space="preserve"> </w:t>
      </w:r>
      <w:r w:rsidR="00BB4CC8" w:rsidRPr="00E202EA">
        <w:rPr>
          <w:bCs/>
          <w:color w:val="000000" w:themeColor="text1"/>
        </w:rPr>
        <w:t>(DESE)</w:t>
      </w:r>
      <w:r w:rsidR="00190C70" w:rsidRPr="00E202EA">
        <w:rPr>
          <w:bCs/>
          <w:color w:val="000000" w:themeColor="text1"/>
        </w:rPr>
        <w:t xml:space="preserve">, </w:t>
      </w:r>
      <w:r w:rsidR="000C6015" w:rsidRPr="00E202EA">
        <w:rPr>
          <w:bCs/>
          <w:color w:val="000000" w:themeColor="text1"/>
        </w:rPr>
        <w:t xml:space="preserve">a </w:t>
      </w:r>
      <w:r w:rsidR="003344B4" w:rsidRPr="00E202EA">
        <w:rPr>
          <w:bCs/>
          <w:color w:val="000000" w:themeColor="text1"/>
        </w:rPr>
        <w:t>non-party entity,</w:t>
      </w:r>
      <w:r w:rsidRPr="00E202EA">
        <w:rPr>
          <w:rStyle w:val="apple-converted-space"/>
          <w:bCs/>
          <w:color w:val="000000" w:themeColor="text1"/>
        </w:rPr>
        <w:t> </w:t>
      </w:r>
      <w:r w:rsidRPr="00E202EA">
        <w:rPr>
          <w:bCs/>
          <w:color w:val="000000" w:themeColor="text1"/>
        </w:rPr>
        <w:t xml:space="preserve">regarding </w:t>
      </w:r>
      <w:r w:rsidR="00545190" w:rsidRPr="00E202EA">
        <w:rPr>
          <w:bCs/>
          <w:color w:val="000000" w:themeColor="text1"/>
        </w:rPr>
        <w:t xml:space="preserve">a </w:t>
      </w:r>
      <w:r w:rsidRPr="00E202EA">
        <w:rPr>
          <w:bCs/>
          <w:color w:val="000000" w:themeColor="text1"/>
        </w:rPr>
        <w:t xml:space="preserve">subpoena </w:t>
      </w:r>
      <w:r w:rsidR="00993797">
        <w:rPr>
          <w:bCs/>
          <w:color w:val="000000" w:themeColor="text1"/>
        </w:rPr>
        <w:t xml:space="preserve">(the Subpoena) </w:t>
      </w:r>
      <w:r w:rsidRPr="00E202EA">
        <w:rPr>
          <w:bCs/>
          <w:color w:val="000000" w:themeColor="text1"/>
        </w:rPr>
        <w:t>issued by the B</w:t>
      </w:r>
      <w:r w:rsidR="000E14A7" w:rsidRPr="00E202EA">
        <w:rPr>
          <w:bCs/>
          <w:color w:val="000000" w:themeColor="text1"/>
        </w:rPr>
        <w:t xml:space="preserve">ureau of </w:t>
      </w:r>
      <w:r w:rsidRPr="00E202EA">
        <w:rPr>
          <w:bCs/>
          <w:color w:val="000000" w:themeColor="text1"/>
        </w:rPr>
        <w:t>S</w:t>
      </w:r>
      <w:r w:rsidR="000E14A7" w:rsidRPr="00E202EA">
        <w:rPr>
          <w:bCs/>
          <w:color w:val="000000" w:themeColor="text1"/>
        </w:rPr>
        <w:t xml:space="preserve">pecial </w:t>
      </w:r>
      <w:r w:rsidRPr="00E202EA">
        <w:rPr>
          <w:bCs/>
          <w:color w:val="000000" w:themeColor="text1"/>
        </w:rPr>
        <w:t>E</w:t>
      </w:r>
      <w:r w:rsidR="000E14A7" w:rsidRPr="00E202EA">
        <w:rPr>
          <w:bCs/>
          <w:color w:val="000000" w:themeColor="text1"/>
        </w:rPr>
        <w:t>ducation Appeals (BSEA)</w:t>
      </w:r>
      <w:r w:rsidRPr="00E202EA">
        <w:rPr>
          <w:bCs/>
          <w:color w:val="000000" w:themeColor="text1"/>
        </w:rPr>
        <w:t xml:space="preserve"> at the request of</w:t>
      </w:r>
      <w:r w:rsidR="00532297">
        <w:rPr>
          <w:bCs/>
          <w:color w:val="000000" w:themeColor="text1"/>
        </w:rPr>
        <w:t xml:space="preserve"> the</w:t>
      </w:r>
      <w:r w:rsidRPr="00E202EA">
        <w:rPr>
          <w:bCs/>
          <w:color w:val="000000" w:themeColor="text1"/>
        </w:rPr>
        <w:t xml:space="preserve"> </w:t>
      </w:r>
      <w:r w:rsidR="00532297">
        <w:rPr>
          <w:bCs/>
          <w:color w:val="000000" w:themeColor="text1"/>
        </w:rPr>
        <w:t>Northborough</w:t>
      </w:r>
      <w:r w:rsidR="00F23445" w:rsidRPr="00E202EA">
        <w:rPr>
          <w:bCs/>
          <w:color w:val="000000" w:themeColor="text1"/>
        </w:rPr>
        <w:t xml:space="preserve"> Public Schools (</w:t>
      </w:r>
      <w:r w:rsidR="009104D7" w:rsidRPr="00E202EA">
        <w:rPr>
          <w:bCs/>
          <w:color w:val="000000" w:themeColor="text1"/>
        </w:rPr>
        <w:t xml:space="preserve">the </w:t>
      </w:r>
      <w:r w:rsidRPr="00E202EA">
        <w:rPr>
          <w:bCs/>
          <w:color w:val="000000" w:themeColor="text1"/>
        </w:rPr>
        <w:t>District</w:t>
      </w:r>
      <w:r w:rsidR="000061F6" w:rsidRPr="00E202EA">
        <w:rPr>
          <w:bCs/>
          <w:color w:val="000000" w:themeColor="text1"/>
        </w:rPr>
        <w:t xml:space="preserve"> or </w:t>
      </w:r>
      <w:r w:rsidR="00532297">
        <w:rPr>
          <w:bCs/>
          <w:color w:val="000000" w:themeColor="text1"/>
        </w:rPr>
        <w:t>Northborough</w:t>
      </w:r>
      <w:r w:rsidR="00F23445" w:rsidRPr="00E202EA">
        <w:rPr>
          <w:bCs/>
          <w:color w:val="000000" w:themeColor="text1"/>
        </w:rPr>
        <w:t>)</w:t>
      </w:r>
      <w:r w:rsidRPr="00E202EA">
        <w:rPr>
          <w:bCs/>
          <w:color w:val="000000" w:themeColor="text1"/>
        </w:rPr>
        <w:t xml:space="preserve">. </w:t>
      </w:r>
      <w:r w:rsidR="000D7605">
        <w:rPr>
          <w:bCs/>
          <w:color w:val="000000" w:themeColor="text1"/>
        </w:rPr>
        <w:t xml:space="preserve">As grounds thereof, DESE asserted that </w:t>
      </w:r>
      <w:r w:rsidR="00A36034">
        <w:rPr>
          <w:bCs/>
          <w:color w:val="000000" w:themeColor="text1"/>
        </w:rPr>
        <w:t>DESE is prohibited from producing the requested records</w:t>
      </w:r>
      <w:r w:rsidR="00993797">
        <w:rPr>
          <w:bCs/>
          <w:color w:val="000000" w:themeColor="text1"/>
        </w:rPr>
        <w:t xml:space="preserve"> without an order requiring such production and that the subpoena is unduly burdensome on DESE because the school district can obtain the information directly from the Parent.</w:t>
      </w:r>
      <w:r w:rsidR="000D7605">
        <w:rPr>
          <w:bCs/>
          <w:color w:val="000000" w:themeColor="text1"/>
        </w:rPr>
        <w:t xml:space="preserve"> </w:t>
      </w:r>
    </w:p>
    <w:p w14:paraId="05A1D9EA" w14:textId="5A2D7467" w:rsidR="000D7605" w:rsidRPr="003276D9" w:rsidRDefault="000D7605" w:rsidP="00C5274E">
      <w:pPr>
        <w:pStyle w:val="NormalWeb"/>
      </w:pPr>
      <w:r>
        <w:rPr>
          <w:bCs/>
          <w:color w:val="000000" w:themeColor="text1"/>
        </w:rPr>
        <w:t xml:space="preserve">On October 25, 2021, Parent </w:t>
      </w:r>
      <w:r w:rsidR="00E92125">
        <w:rPr>
          <w:bCs/>
          <w:color w:val="000000" w:themeColor="text1"/>
        </w:rPr>
        <w:t xml:space="preserve">filed a Motion to Quash Service and to Dismiss, </w:t>
      </w:r>
      <w:r>
        <w:rPr>
          <w:bCs/>
          <w:color w:val="000000" w:themeColor="text1"/>
        </w:rPr>
        <w:t>request</w:t>
      </w:r>
      <w:r w:rsidR="00E92125">
        <w:rPr>
          <w:bCs/>
          <w:color w:val="000000" w:themeColor="text1"/>
        </w:rPr>
        <w:t>ing</w:t>
      </w:r>
      <w:r>
        <w:rPr>
          <w:bCs/>
          <w:color w:val="000000" w:themeColor="text1"/>
        </w:rPr>
        <w:t xml:space="preserve"> that the subpoena at issue</w:t>
      </w:r>
      <w:r w:rsidRPr="000D7605">
        <w:rPr>
          <w:rFonts w:ascii="TimesNewRomanPSMT" w:hAnsi="TimesNewRomanPSMT"/>
        </w:rPr>
        <w:t xml:space="preserve"> </w:t>
      </w:r>
      <w:r>
        <w:rPr>
          <w:rFonts w:ascii="TimesNewRomanPSMT" w:hAnsi="TimesNewRomanPSMT"/>
        </w:rPr>
        <w:t>“</w:t>
      </w:r>
      <w:r w:rsidRPr="000D7605">
        <w:rPr>
          <w:rFonts w:ascii="TimesNewRomanPSMT" w:hAnsi="TimesNewRomanPSMT"/>
        </w:rPr>
        <w:t>be quashed</w:t>
      </w:r>
      <w:r>
        <w:rPr>
          <w:rFonts w:ascii="TimesNewRomanPSMT" w:hAnsi="TimesNewRomanPSMT"/>
        </w:rPr>
        <w:t>.”</w:t>
      </w:r>
      <w:r w:rsidR="00A321F9">
        <w:rPr>
          <w:rStyle w:val="FootnoteReference"/>
          <w:rFonts w:ascii="TimesNewRomanPSMT" w:hAnsi="TimesNewRomanPSMT"/>
        </w:rPr>
        <w:footnoteReference w:id="1"/>
      </w:r>
      <w:r>
        <w:rPr>
          <w:rFonts w:ascii="TimesNewRomanPSMT" w:hAnsi="TimesNewRomanPSMT"/>
        </w:rPr>
        <w:t xml:space="preserve"> Parent </w:t>
      </w:r>
      <w:r w:rsidR="000F3000">
        <w:rPr>
          <w:rFonts w:ascii="TimesNewRomanPSMT" w:hAnsi="TimesNewRomanPSMT"/>
        </w:rPr>
        <w:t>argued that</w:t>
      </w:r>
      <w:r w:rsidRPr="000D7605">
        <w:rPr>
          <w:rFonts w:ascii="TimesNewRomanPSMT" w:hAnsi="TimesNewRomanPSMT"/>
        </w:rPr>
        <w:t xml:space="preserve"> </w:t>
      </w:r>
      <w:r w:rsidR="000F3000">
        <w:rPr>
          <w:rFonts w:ascii="TimesNewRomanPSMT" w:hAnsi="TimesNewRomanPSMT"/>
        </w:rPr>
        <w:t>“</w:t>
      </w:r>
      <w:r w:rsidRPr="000D7605">
        <w:rPr>
          <w:rFonts w:ascii="TimesNewRomanPSMT" w:hAnsi="TimesNewRomanPSMT"/>
        </w:rPr>
        <w:t xml:space="preserve">that the matter can be vacated if </w:t>
      </w:r>
      <w:r w:rsidRPr="000D7605">
        <w:rPr>
          <w:rFonts w:ascii="TimesNewRomanPS" w:hAnsi="TimesNewRomanPS"/>
          <w:i/>
          <w:iCs/>
        </w:rPr>
        <w:t>‘the documents sought are not relevant to any matter in question</w:t>
      </w:r>
      <w:r w:rsidR="000F3000">
        <w:rPr>
          <w:rFonts w:ascii="TimesNewRomanPS" w:hAnsi="TimesNewRomanPS"/>
          <w:i/>
          <w:iCs/>
        </w:rPr>
        <w:t>.</w:t>
      </w:r>
      <w:r w:rsidRPr="000D7605">
        <w:rPr>
          <w:rFonts w:ascii="TimesNewRomanPS" w:hAnsi="TimesNewRomanPS"/>
          <w:i/>
          <w:iCs/>
        </w:rPr>
        <w:t>’</w:t>
      </w:r>
      <w:r>
        <w:rPr>
          <w:rFonts w:ascii="TimesNewRomanPS" w:hAnsi="TimesNewRomanPS"/>
          <w:i/>
          <w:iCs/>
        </w:rPr>
        <w:t>”</w:t>
      </w:r>
      <w:r w:rsidRPr="000D7605">
        <w:rPr>
          <w:rFonts w:ascii="TimesNewRomanPS" w:hAnsi="TimesNewRomanPS"/>
          <w:i/>
          <w:iCs/>
        </w:rPr>
        <w:t xml:space="preserve"> </w:t>
      </w:r>
    </w:p>
    <w:p w14:paraId="6965E28F" w14:textId="5D128402" w:rsidR="009A3621" w:rsidRDefault="0041798D" w:rsidP="0041798D">
      <w:pPr>
        <w:pStyle w:val="NormalWeb"/>
        <w:spacing w:before="0" w:beforeAutospacing="0" w:after="0" w:afterAutospacing="0"/>
        <w:textAlignment w:val="baseline"/>
        <w:rPr>
          <w:bCs/>
          <w:color w:val="000000" w:themeColor="text1"/>
        </w:rPr>
      </w:pPr>
      <w:r w:rsidRPr="00E202EA">
        <w:rPr>
          <w:bCs/>
          <w:color w:val="000000" w:themeColor="text1"/>
        </w:rPr>
        <w:t>On or about</w:t>
      </w:r>
      <w:r w:rsidR="00524592">
        <w:rPr>
          <w:bCs/>
          <w:color w:val="000000" w:themeColor="text1"/>
        </w:rPr>
        <w:t xml:space="preserve"> </w:t>
      </w:r>
      <w:r w:rsidR="00A03925">
        <w:rPr>
          <w:bCs/>
          <w:color w:val="000000" w:themeColor="text1"/>
        </w:rPr>
        <w:t>November 1</w:t>
      </w:r>
      <w:r w:rsidR="006C39AE" w:rsidRPr="00E202EA">
        <w:rPr>
          <w:bCs/>
          <w:color w:val="000000" w:themeColor="text1"/>
        </w:rPr>
        <w:t>, 2021</w:t>
      </w:r>
      <w:r w:rsidRPr="00E202EA">
        <w:rPr>
          <w:bCs/>
          <w:color w:val="000000" w:themeColor="text1"/>
        </w:rPr>
        <w:t xml:space="preserve">, </w:t>
      </w:r>
      <w:r w:rsidR="001F7218" w:rsidRPr="00E202EA">
        <w:rPr>
          <w:bCs/>
          <w:color w:val="000000" w:themeColor="text1"/>
        </w:rPr>
        <w:t>the District</w:t>
      </w:r>
      <w:r w:rsidRPr="00E202EA">
        <w:rPr>
          <w:bCs/>
          <w:color w:val="000000" w:themeColor="text1"/>
        </w:rPr>
        <w:t xml:space="preserve"> </w:t>
      </w:r>
      <w:r w:rsidR="00A03925">
        <w:rPr>
          <w:bCs/>
          <w:color w:val="000000" w:themeColor="text1"/>
        </w:rPr>
        <w:t>responded</w:t>
      </w:r>
      <w:r w:rsidR="009D237E">
        <w:rPr>
          <w:bCs/>
          <w:color w:val="000000" w:themeColor="text1"/>
        </w:rPr>
        <w:t>,</w:t>
      </w:r>
      <w:r w:rsidR="00A03925">
        <w:rPr>
          <w:bCs/>
          <w:color w:val="000000" w:themeColor="text1"/>
        </w:rPr>
        <w:t xml:space="preserve"> arguing that </w:t>
      </w:r>
      <w:r w:rsidR="00C5274E">
        <w:rPr>
          <w:bCs/>
          <w:color w:val="000000" w:themeColor="text1"/>
        </w:rPr>
        <w:t>the information sought is relevant to this proceeding and the subpoena does not pose</w:t>
      </w:r>
      <w:r w:rsidR="00457C99">
        <w:rPr>
          <w:bCs/>
          <w:color w:val="000000" w:themeColor="text1"/>
        </w:rPr>
        <w:t xml:space="preserve"> an undue burden on DESE.</w:t>
      </w:r>
    </w:p>
    <w:p w14:paraId="08578056" w14:textId="1FE319A4" w:rsidR="00F50650" w:rsidRDefault="00F50650" w:rsidP="0041798D">
      <w:pPr>
        <w:pStyle w:val="NormalWeb"/>
        <w:spacing w:before="0" w:beforeAutospacing="0" w:after="0" w:afterAutospacing="0"/>
        <w:textAlignment w:val="baseline"/>
        <w:rPr>
          <w:bCs/>
          <w:color w:val="000000" w:themeColor="text1"/>
        </w:rPr>
      </w:pPr>
    </w:p>
    <w:p w14:paraId="2AF7A2B6" w14:textId="4ED51BB8" w:rsidR="00FC680F" w:rsidRPr="00F50650" w:rsidRDefault="00F50650" w:rsidP="00F50650">
      <w:pPr>
        <w:pStyle w:val="BodyText"/>
        <w:rPr>
          <w:color w:val="000000" w:themeColor="text1"/>
          <w:szCs w:val="24"/>
        </w:rPr>
      </w:pPr>
      <w:r w:rsidRPr="00970E40">
        <w:rPr>
          <w:color w:val="000000" w:themeColor="text1"/>
          <w:szCs w:val="24"/>
        </w:rPr>
        <w:t>The parties did not request a hearing on the Motion, and I found that a hearing was not needed because it was not likely to advance my understanding of the issues.</w:t>
      </w:r>
      <w:r w:rsidRPr="00970E40">
        <w:rPr>
          <w:color w:val="000000" w:themeColor="text1"/>
          <w:szCs w:val="24"/>
          <w:vertAlign w:val="superscript"/>
        </w:rPr>
        <w:footnoteReference w:id="2"/>
      </w:r>
      <w:r w:rsidRPr="00970E40">
        <w:rPr>
          <w:color w:val="000000" w:themeColor="text1"/>
          <w:szCs w:val="24"/>
        </w:rPr>
        <w:t xml:space="preserve"> </w:t>
      </w:r>
      <w:r w:rsidR="0041798D" w:rsidRPr="00E202EA">
        <w:rPr>
          <w:bCs/>
          <w:color w:val="000000" w:themeColor="text1"/>
        </w:rPr>
        <w:t>For the reasons set forth below</w:t>
      </w:r>
      <w:r w:rsidR="00171A3F" w:rsidRPr="00E202EA">
        <w:rPr>
          <w:bCs/>
          <w:color w:val="000000" w:themeColor="text1"/>
        </w:rPr>
        <w:t xml:space="preserve">, </w:t>
      </w:r>
      <w:r w:rsidR="003566BD" w:rsidRPr="00E202EA">
        <w:rPr>
          <w:bCs/>
          <w:color w:val="000000" w:themeColor="text1"/>
        </w:rPr>
        <w:t>DESE’s</w:t>
      </w:r>
      <w:r w:rsidR="00171A3F" w:rsidRPr="00E202EA">
        <w:rPr>
          <w:bCs/>
          <w:color w:val="000000" w:themeColor="text1"/>
        </w:rPr>
        <w:t xml:space="preserve"> </w:t>
      </w:r>
      <w:r w:rsidR="0041798D" w:rsidRPr="00E202EA">
        <w:rPr>
          <w:rStyle w:val="Emphasis"/>
          <w:bCs/>
          <w:color w:val="000000" w:themeColor="text1"/>
          <w:bdr w:val="none" w:sz="0" w:space="0" w:color="auto" w:frame="1"/>
        </w:rPr>
        <w:t>Motion to Vacate or Quash</w:t>
      </w:r>
      <w:r w:rsidR="003566BD" w:rsidRPr="00E202EA">
        <w:rPr>
          <w:rStyle w:val="Emphasis"/>
          <w:bCs/>
          <w:color w:val="000000" w:themeColor="text1"/>
          <w:bdr w:val="none" w:sz="0" w:space="0" w:color="auto" w:frame="1"/>
        </w:rPr>
        <w:t xml:space="preserve"> the</w:t>
      </w:r>
      <w:r w:rsidR="0041798D" w:rsidRPr="00E202EA">
        <w:rPr>
          <w:rStyle w:val="Emphasis"/>
          <w:bCs/>
          <w:color w:val="000000" w:themeColor="text1"/>
          <w:bdr w:val="none" w:sz="0" w:space="0" w:color="auto" w:frame="1"/>
        </w:rPr>
        <w:t xml:space="preserve"> </w:t>
      </w:r>
      <w:r w:rsidR="001F0B4E" w:rsidRPr="00E202EA">
        <w:rPr>
          <w:rStyle w:val="Emphasis"/>
          <w:bCs/>
          <w:color w:val="000000" w:themeColor="text1"/>
          <w:bdr w:val="none" w:sz="0" w:space="0" w:color="auto" w:frame="1"/>
        </w:rPr>
        <w:t>Subpoena</w:t>
      </w:r>
      <w:r w:rsidR="0041798D" w:rsidRPr="00E202EA">
        <w:rPr>
          <w:rStyle w:val="apple-converted-space"/>
          <w:bCs/>
          <w:color w:val="000000" w:themeColor="text1"/>
        </w:rPr>
        <w:t> </w:t>
      </w:r>
      <w:r w:rsidR="0041798D" w:rsidRPr="00E202EA">
        <w:rPr>
          <w:bCs/>
          <w:color w:val="000000" w:themeColor="text1"/>
        </w:rPr>
        <w:t>is</w:t>
      </w:r>
      <w:r w:rsidR="004B5E68">
        <w:rPr>
          <w:bCs/>
          <w:color w:val="000000" w:themeColor="text1"/>
        </w:rPr>
        <w:t xml:space="preserve"> DENIED</w:t>
      </w:r>
      <w:r w:rsidR="0041798D" w:rsidRPr="00E202EA">
        <w:rPr>
          <w:bCs/>
          <w:color w:val="000000" w:themeColor="text1"/>
        </w:rPr>
        <w:t xml:space="preserve">. </w:t>
      </w:r>
      <w:r w:rsidR="00171A3F" w:rsidRPr="00E202EA">
        <w:rPr>
          <w:bCs/>
          <w:color w:val="000000" w:themeColor="text1"/>
        </w:rPr>
        <w:t xml:space="preserve"> </w:t>
      </w:r>
      <w:r w:rsidR="000F3000">
        <w:rPr>
          <w:bCs/>
          <w:color w:val="000000" w:themeColor="text1"/>
        </w:rPr>
        <w:t xml:space="preserve">Parent’s </w:t>
      </w:r>
      <w:r w:rsidR="000F3000" w:rsidRPr="000F3000">
        <w:rPr>
          <w:bCs/>
          <w:i/>
          <w:iCs/>
          <w:color w:val="000000" w:themeColor="text1"/>
        </w:rPr>
        <w:t>Motion to Quash Service and to Dismiss</w:t>
      </w:r>
      <w:r w:rsidR="000F3000">
        <w:rPr>
          <w:bCs/>
          <w:color w:val="000000" w:themeColor="text1"/>
        </w:rPr>
        <w:t xml:space="preserve"> is also DENIED.</w:t>
      </w:r>
    </w:p>
    <w:p w14:paraId="388BB7E3" w14:textId="77777777" w:rsidR="00171A3F" w:rsidRPr="00E202EA" w:rsidRDefault="00171A3F" w:rsidP="00171A3F">
      <w:pPr>
        <w:pStyle w:val="NormalWeb"/>
        <w:spacing w:before="0" w:beforeAutospacing="0" w:after="0" w:afterAutospacing="0"/>
        <w:textAlignment w:val="baseline"/>
        <w:rPr>
          <w:bCs/>
          <w:color w:val="000000" w:themeColor="text1"/>
        </w:rPr>
      </w:pPr>
    </w:p>
    <w:p w14:paraId="7929EDED" w14:textId="77777777" w:rsidR="00FC680F" w:rsidRPr="00E202EA" w:rsidRDefault="00FC680F" w:rsidP="00FC680F">
      <w:pPr>
        <w:pStyle w:val="BodyText"/>
        <w:rPr>
          <w:b/>
          <w:color w:val="000000" w:themeColor="text1"/>
          <w:szCs w:val="24"/>
        </w:rPr>
      </w:pPr>
      <w:r w:rsidRPr="00E202EA">
        <w:rPr>
          <w:b/>
          <w:color w:val="000000" w:themeColor="text1"/>
          <w:szCs w:val="24"/>
        </w:rPr>
        <w:t>RELEVANT FACTS</w:t>
      </w:r>
      <w:r w:rsidRPr="00E202EA">
        <w:rPr>
          <w:b/>
          <w:color w:val="000000" w:themeColor="text1"/>
          <w:szCs w:val="24"/>
          <w:vertAlign w:val="superscript"/>
        </w:rPr>
        <w:footnoteReference w:id="3"/>
      </w:r>
      <w:r w:rsidRPr="00E202EA">
        <w:rPr>
          <w:b/>
          <w:color w:val="000000" w:themeColor="text1"/>
          <w:szCs w:val="24"/>
        </w:rPr>
        <w:t xml:space="preserve"> AND PROCEDURAL HISTORY:</w:t>
      </w:r>
    </w:p>
    <w:p w14:paraId="13BC444C" w14:textId="77777777" w:rsidR="00C8763D" w:rsidRPr="00E202EA" w:rsidRDefault="00C8763D" w:rsidP="00C4014B">
      <w:pPr>
        <w:rPr>
          <w:bCs/>
          <w:color w:val="000000" w:themeColor="text1"/>
        </w:rPr>
      </w:pPr>
    </w:p>
    <w:p w14:paraId="48D264F4" w14:textId="02272B6F" w:rsidR="005D7E1E" w:rsidRDefault="009F750B" w:rsidP="001C641C">
      <w:pPr>
        <w:pStyle w:val="ListParagraph"/>
        <w:numPr>
          <w:ilvl w:val="0"/>
          <w:numId w:val="2"/>
        </w:numPr>
        <w:rPr>
          <w:bCs/>
          <w:color w:val="000000" w:themeColor="text1"/>
        </w:rPr>
      </w:pPr>
      <w:r w:rsidRPr="00E202EA">
        <w:rPr>
          <w:bCs/>
          <w:color w:val="000000" w:themeColor="text1"/>
        </w:rPr>
        <w:t xml:space="preserve">Student is </w:t>
      </w:r>
      <w:r w:rsidR="00BC2E2B">
        <w:rPr>
          <w:bCs/>
          <w:color w:val="000000" w:themeColor="text1"/>
        </w:rPr>
        <w:t>a resident of Northborough</w:t>
      </w:r>
      <w:r w:rsidR="009B2E43">
        <w:rPr>
          <w:bCs/>
          <w:color w:val="000000" w:themeColor="text1"/>
        </w:rPr>
        <w:t>, Massachusetts</w:t>
      </w:r>
      <w:r w:rsidR="00BC2E2B">
        <w:rPr>
          <w:bCs/>
          <w:color w:val="000000" w:themeColor="text1"/>
        </w:rPr>
        <w:t xml:space="preserve"> and is currently being homeschooled.</w:t>
      </w:r>
    </w:p>
    <w:p w14:paraId="3C8DED5B" w14:textId="5BEB307C" w:rsidR="007806BF" w:rsidRPr="0022160F" w:rsidRDefault="009524B4" w:rsidP="0022160F">
      <w:pPr>
        <w:pStyle w:val="ListParagraph"/>
        <w:numPr>
          <w:ilvl w:val="0"/>
          <w:numId w:val="2"/>
        </w:numPr>
        <w:rPr>
          <w:bCs/>
          <w:color w:val="000000" w:themeColor="text1"/>
        </w:rPr>
      </w:pPr>
      <w:r>
        <w:rPr>
          <w:bCs/>
          <w:color w:val="000000" w:themeColor="text1"/>
        </w:rPr>
        <w:t xml:space="preserve">On </w:t>
      </w:r>
      <w:r w:rsidR="00BC2E2B">
        <w:rPr>
          <w:bCs/>
          <w:color w:val="000000" w:themeColor="text1"/>
        </w:rPr>
        <w:t>August 4, 2021,</w:t>
      </w:r>
      <w:r>
        <w:rPr>
          <w:bCs/>
          <w:color w:val="000000" w:themeColor="text1"/>
        </w:rPr>
        <w:t xml:space="preserve"> Parent filed a Request for Hearing in the above referenced matter asserting</w:t>
      </w:r>
      <w:r w:rsidR="009B2E43">
        <w:rPr>
          <w:bCs/>
          <w:color w:val="000000" w:themeColor="text1"/>
        </w:rPr>
        <w:t xml:space="preserve">, in part, </w:t>
      </w:r>
      <w:r>
        <w:rPr>
          <w:bCs/>
          <w:color w:val="000000" w:themeColor="text1"/>
        </w:rPr>
        <w:t xml:space="preserve">that </w:t>
      </w:r>
      <w:r w:rsidR="009B2E43">
        <w:rPr>
          <w:bCs/>
          <w:color w:val="000000" w:themeColor="text1"/>
        </w:rPr>
        <w:t xml:space="preserve">the </w:t>
      </w:r>
      <w:r w:rsidR="007806BF">
        <w:rPr>
          <w:bCs/>
          <w:color w:val="000000" w:themeColor="text1"/>
        </w:rPr>
        <w:t>District failed</w:t>
      </w:r>
      <w:r w:rsidR="00327815">
        <w:rPr>
          <w:bCs/>
          <w:color w:val="000000" w:themeColor="text1"/>
        </w:rPr>
        <w:t xml:space="preserve"> to provide Student with special education </w:t>
      </w:r>
      <w:r w:rsidR="00327815">
        <w:rPr>
          <w:bCs/>
          <w:color w:val="000000" w:themeColor="text1"/>
        </w:rPr>
        <w:lastRenderedPageBreak/>
        <w:t xml:space="preserve">services from March 2021 to </w:t>
      </w:r>
      <w:r w:rsidR="007806BF">
        <w:rPr>
          <w:bCs/>
          <w:color w:val="000000" w:themeColor="text1"/>
        </w:rPr>
        <w:t>June</w:t>
      </w:r>
      <w:r w:rsidR="00327815">
        <w:rPr>
          <w:bCs/>
          <w:color w:val="000000" w:themeColor="text1"/>
        </w:rPr>
        <w:t xml:space="preserve"> 2021 “without any communication to” Parent.</w:t>
      </w:r>
      <w:r w:rsidR="0022160F">
        <w:rPr>
          <w:bCs/>
          <w:color w:val="000000" w:themeColor="text1"/>
        </w:rPr>
        <w:t xml:space="preserve"> In her Request for Hearing, Parent indicated that she had</w:t>
      </w:r>
      <w:r w:rsidR="007806BF" w:rsidRPr="0022160F">
        <w:rPr>
          <w:bCs/>
          <w:color w:val="000000" w:themeColor="text1"/>
        </w:rPr>
        <w:t xml:space="preserve"> filed a complaint with DESE</w:t>
      </w:r>
      <w:r w:rsidR="00310350">
        <w:rPr>
          <w:bCs/>
          <w:color w:val="000000" w:themeColor="text1"/>
        </w:rPr>
        <w:t xml:space="preserve"> on May 31, 2021</w:t>
      </w:r>
      <w:r w:rsidR="005A7B3B" w:rsidRPr="0022160F">
        <w:rPr>
          <w:bCs/>
          <w:color w:val="000000" w:themeColor="text1"/>
        </w:rPr>
        <w:t xml:space="preserve"> after </w:t>
      </w:r>
      <w:r w:rsidR="0022160F">
        <w:rPr>
          <w:bCs/>
          <w:color w:val="000000" w:themeColor="text1"/>
        </w:rPr>
        <w:t xml:space="preserve">Student’s </w:t>
      </w:r>
      <w:r w:rsidR="005A7B3B" w:rsidRPr="0022160F">
        <w:rPr>
          <w:bCs/>
          <w:color w:val="000000" w:themeColor="text1"/>
        </w:rPr>
        <w:t>special education services were halted following an alleged inappropriate communication between a special education teacher and Student on Zoom.</w:t>
      </w:r>
      <w:r w:rsidR="006A53EC" w:rsidRPr="0022160F">
        <w:rPr>
          <w:bCs/>
          <w:color w:val="000000" w:themeColor="text1"/>
        </w:rPr>
        <w:t xml:space="preserve"> DESE investigated the matter and</w:t>
      </w:r>
      <w:r w:rsidR="00DF3295" w:rsidRPr="0022160F">
        <w:rPr>
          <w:bCs/>
          <w:color w:val="000000" w:themeColor="text1"/>
        </w:rPr>
        <w:t xml:space="preserve"> found in favor of the District</w:t>
      </w:r>
      <w:r w:rsidR="00310350">
        <w:rPr>
          <w:bCs/>
          <w:color w:val="000000" w:themeColor="text1"/>
        </w:rPr>
        <w:t>.</w:t>
      </w:r>
      <w:r w:rsidR="00DB7FEF">
        <w:rPr>
          <w:bCs/>
          <w:color w:val="000000" w:themeColor="text1"/>
        </w:rPr>
        <w:t xml:space="preserve"> In the Request for Hearing, Parent asserted that the PRS investigator failed to consider document and information submitted to PRS by Parent</w:t>
      </w:r>
      <w:r w:rsidR="00AC0796">
        <w:rPr>
          <w:bCs/>
          <w:color w:val="000000" w:themeColor="text1"/>
        </w:rPr>
        <w:t>.  She alleged that the PRS investigator acted with “obvious negligence and bias</w:t>
      </w:r>
      <w:r w:rsidR="00ED083D">
        <w:rPr>
          <w:bCs/>
          <w:color w:val="000000" w:themeColor="text1"/>
        </w:rPr>
        <w:t>” against Parent and in favor of</w:t>
      </w:r>
      <w:r w:rsidR="00AC0796">
        <w:rPr>
          <w:bCs/>
          <w:color w:val="000000" w:themeColor="text1"/>
        </w:rPr>
        <w:t xml:space="preserve"> the </w:t>
      </w:r>
      <w:r w:rsidR="00ED083D">
        <w:rPr>
          <w:bCs/>
          <w:color w:val="000000" w:themeColor="text1"/>
        </w:rPr>
        <w:t>District.</w:t>
      </w:r>
    </w:p>
    <w:p w14:paraId="3395F498" w14:textId="10ECEBB5" w:rsidR="009716DB" w:rsidRDefault="009524B4" w:rsidP="001C641C">
      <w:pPr>
        <w:pStyle w:val="ListParagraph"/>
        <w:numPr>
          <w:ilvl w:val="0"/>
          <w:numId w:val="2"/>
        </w:numPr>
        <w:rPr>
          <w:bCs/>
          <w:color w:val="000000" w:themeColor="text1"/>
        </w:rPr>
      </w:pPr>
      <w:r>
        <w:rPr>
          <w:bCs/>
          <w:color w:val="000000" w:themeColor="text1"/>
        </w:rPr>
        <w:t>On</w:t>
      </w:r>
      <w:r w:rsidR="000E19E7">
        <w:rPr>
          <w:bCs/>
          <w:color w:val="000000" w:themeColor="text1"/>
        </w:rPr>
        <w:t xml:space="preserve"> </w:t>
      </w:r>
      <w:r w:rsidR="00A45F2E">
        <w:rPr>
          <w:bCs/>
          <w:color w:val="000000" w:themeColor="text1"/>
        </w:rPr>
        <w:t>October 1, 2021</w:t>
      </w:r>
      <w:r w:rsidR="000E19E7">
        <w:rPr>
          <w:bCs/>
          <w:color w:val="000000" w:themeColor="text1"/>
        </w:rPr>
        <w:t xml:space="preserve"> at the request of the District, the BSEA issued a</w:t>
      </w:r>
      <w:r w:rsidR="00A45F2E">
        <w:rPr>
          <w:bCs/>
          <w:color w:val="000000" w:themeColor="text1"/>
        </w:rPr>
        <w:t xml:space="preserve"> </w:t>
      </w:r>
      <w:r w:rsidR="002741EA">
        <w:rPr>
          <w:bCs/>
          <w:color w:val="000000" w:themeColor="text1"/>
        </w:rPr>
        <w:t>Subpoena</w:t>
      </w:r>
      <w:r w:rsidR="00A45F2E">
        <w:rPr>
          <w:bCs/>
          <w:color w:val="000000" w:themeColor="text1"/>
        </w:rPr>
        <w:t xml:space="preserve"> </w:t>
      </w:r>
      <w:r w:rsidR="00A45F2E" w:rsidRPr="002741EA">
        <w:rPr>
          <w:bCs/>
          <w:i/>
          <w:iCs/>
          <w:color w:val="000000" w:themeColor="text1"/>
        </w:rPr>
        <w:t>Duces Tecum</w:t>
      </w:r>
      <w:r w:rsidR="000E19E7">
        <w:rPr>
          <w:bCs/>
          <w:color w:val="000000" w:themeColor="text1"/>
        </w:rPr>
        <w:t xml:space="preserve"> </w:t>
      </w:r>
      <w:r w:rsidR="002741EA">
        <w:rPr>
          <w:bCs/>
          <w:color w:val="000000" w:themeColor="text1"/>
        </w:rPr>
        <w:t xml:space="preserve">to </w:t>
      </w:r>
      <w:r w:rsidR="000F139D">
        <w:rPr>
          <w:bCs/>
          <w:color w:val="000000" w:themeColor="text1"/>
        </w:rPr>
        <w:t>Barney Barnett, Director</w:t>
      </w:r>
      <w:r w:rsidR="004E6FAF">
        <w:rPr>
          <w:bCs/>
          <w:color w:val="000000" w:themeColor="text1"/>
        </w:rPr>
        <w:t xml:space="preserve"> </w:t>
      </w:r>
      <w:r w:rsidR="000F139D">
        <w:rPr>
          <w:bCs/>
          <w:color w:val="000000" w:themeColor="text1"/>
        </w:rPr>
        <w:t>of the</w:t>
      </w:r>
      <w:r w:rsidR="004E6FAF">
        <w:rPr>
          <w:bCs/>
          <w:color w:val="000000" w:themeColor="text1"/>
        </w:rPr>
        <w:t xml:space="preserve"> Prob</w:t>
      </w:r>
      <w:r w:rsidR="00D2341C">
        <w:rPr>
          <w:bCs/>
          <w:color w:val="000000" w:themeColor="text1"/>
        </w:rPr>
        <w:t>l</w:t>
      </w:r>
      <w:r w:rsidR="004E6FAF">
        <w:rPr>
          <w:bCs/>
          <w:color w:val="000000" w:themeColor="text1"/>
        </w:rPr>
        <w:t>em Resolution System Officer at DESE</w:t>
      </w:r>
      <w:r w:rsidR="00D2341C">
        <w:rPr>
          <w:bCs/>
          <w:color w:val="000000" w:themeColor="text1"/>
        </w:rPr>
        <w:t>,</w:t>
      </w:r>
      <w:r w:rsidR="00AC2B45">
        <w:rPr>
          <w:bCs/>
          <w:color w:val="000000" w:themeColor="text1"/>
        </w:rPr>
        <w:t xml:space="preserve"> which was received by DESE on October 6, 2021. </w:t>
      </w:r>
      <w:r w:rsidR="009716DB">
        <w:rPr>
          <w:bCs/>
          <w:color w:val="000000" w:themeColor="text1"/>
        </w:rPr>
        <w:t xml:space="preserve"> A copy of the </w:t>
      </w:r>
      <w:r w:rsidR="00AB4C29">
        <w:rPr>
          <w:bCs/>
          <w:color w:val="000000" w:themeColor="text1"/>
        </w:rPr>
        <w:t>S</w:t>
      </w:r>
      <w:r w:rsidR="00130D0D">
        <w:rPr>
          <w:bCs/>
          <w:color w:val="000000" w:themeColor="text1"/>
        </w:rPr>
        <w:t>ubpoena was</w:t>
      </w:r>
      <w:r w:rsidR="009716DB">
        <w:rPr>
          <w:bCs/>
          <w:color w:val="000000" w:themeColor="text1"/>
        </w:rPr>
        <w:t xml:space="preserve"> sent to Parent at the same time.</w:t>
      </w:r>
    </w:p>
    <w:p w14:paraId="753E771F" w14:textId="51C93CBA" w:rsidR="009524B4" w:rsidRDefault="00AC2B45" w:rsidP="001C641C">
      <w:pPr>
        <w:pStyle w:val="ListParagraph"/>
        <w:numPr>
          <w:ilvl w:val="0"/>
          <w:numId w:val="2"/>
        </w:numPr>
        <w:rPr>
          <w:bCs/>
          <w:color w:val="000000" w:themeColor="text1"/>
        </w:rPr>
      </w:pPr>
      <w:r>
        <w:rPr>
          <w:bCs/>
          <w:color w:val="000000" w:themeColor="text1"/>
        </w:rPr>
        <w:t xml:space="preserve">The </w:t>
      </w:r>
      <w:r w:rsidR="00AC5CA5">
        <w:rPr>
          <w:bCs/>
          <w:color w:val="000000" w:themeColor="text1"/>
        </w:rPr>
        <w:t>Subpoena</w:t>
      </w:r>
      <w:r w:rsidR="00D2341C">
        <w:rPr>
          <w:bCs/>
          <w:color w:val="000000" w:themeColor="text1"/>
        </w:rPr>
        <w:t xml:space="preserve"> </w:t>
      </w:r>
      <w:r>
        <w:rPr>
          <w:bCs/>
          <w:color w:val="000000" w:themeColor="text1"/>
        </w:rPr>
        <w:t>sought</w:t>
      </w:r>
      <w:r w:rsidR="00B41A80">
        <w:rPr>
          <w:bCs/>
          <w:color w:val="000000" w:themeColor="text1"/>
        </w:rPr>
        <w:t>, in part,</w:t>
      </w:r>
      <w:r w:rsidR="00D2341C">
        <w:rPr>
          <w:bCs/>
          <w:color w:val="000000" w:themeColor="text1"/>
        </w:rPr>
        <w:t xml:space="preserve"> the following</w:t>
      </w:r>
      <w:r w:rsidR="00534573">
        <w:rPr>
          <w:bCs/>
          <w:color w:val="000000" w:themeColor="text1"/>
        </w:rPr>
        <w:t xml:space="preserve"> documents</w:t>
      </w:r>
      <w:r w:rsidR="00D2341C">
        <w:rPr>
          <w:bCs/>
          <w:color w:val="000000" w:themeColor="text1"/>
        </w:rPr>
        <w:t>:</w:t>
      </w:r>
      <w:r w:rsidR="007C773C">
        <w:rPr>
          <w:bCs/>
          <w:color w:val="000000" w:themeColor="text1"/>
        </w:rPr>
        <w:t xml:space="preserve"> “[A]</w:t>
      </w:r>
      <w:r w:rsidR="00534573">
        <w:rPr>
          <w:bCs/>
          <w:color w:val="000000" w:themeColor="text1"/>
        </w:rPr>
        <w:t xml:space="preserve">ny and all </w:t>
      </w:r>
      <w:r w:rsidR="007C773C">
        <w:rPr>
          <w:bCs/>
          <w:color w:val="000000" w:themeColor="text1"/>
        </w:rPr>
        <w:t xml:space="preserve">email communications or other written </w:t>
      </w:r>
      <w:r w:rsidR="00C706DB">
        <w:rPr>
          <w:bCs/>
          <w:color w:val="000000" w:themeColor="text1"/>
        </w:rPr>
        <w:t>communications</w:t>
      </w:r>
      <w:r w:rsidR="007C773C">
        <w:rPr>
          <w:bCs/>
          <w:color w:val="000000" w:themeColor="text1"/>
        </w:rPr>
        <w:t xml:space="preserve"> to and/or from [Parent]</w:t>
      </w:r>
      <w:r w:rsidR="00701363">
        <w:rPr>
          <w:bCs/>
          <w:color w:val="000000" w:themeColor="text1"/>
        </w:rPr>
        <w:t xml:space="preserve"> relative to PRS Intake #5813, any and all PRS’s</w:t>
      </w:r>
      <w:r w:rsidR="00C706DB">
        <w:rPr>
          <w:bCs/>
          <w:color w:val="000000" w:themeColor="text1"/>
        </w:rPr>
        <w:t xml:space="preserve"> staff notes relative to any communication</w:t>
      </w:r>
      <w:r w:rsidR="00A92B6E">
        <w:rPr>
          <w:bCs/>
          <w:color w:val="000000" w:themeColor="text1"/>
        </w:rPr>
        <w:t xml:space="preserve"> to and from [Parent]</w:t>
      </w:r>
      <w:r w:rsidR="00323A99">
        <w:rPr>
          <w:bCs/>
          <w:color w:val="000000" w:themeColor="text1"/>
        </w:rPr>
        <w:t xml:space="preserve"> since January 1, 2021</w:t>
      </w:r>
      <w:r w:rsidR="00776E7B">
        <w:rPr>
          <w:bCs/>
          <w:color w:val="000000" w:themeColor="text1"/>
        </w:rPr>
        <w:t xml:space="preserve">….” The </w:t>
      </w:r>
      <w:r w:rsidR="001165C9">
        <w:rPr>
          <w:bCs/>
          <w:color w:val="000000" w:themeColor="text1"/>
        </w:rPr>
        <w:t>Subpoena</w:t>
      </w:r>
      <w:r w:rsidR="00776E7B">
        <w:rPr>
          <w:bCs/>
          <w:color w:val="000000" w:themeColor="text1"/>
        </w:rPr>
        <w:t xml:space="preserve"> further states that the District does “</w:t>
      </w:r>
      <w:r w:rsidR="00776E7B" w:rsidRPr="001165C9">
        <w:rPr>
          <w:bCs/>
          <w:color w:val="000000" w:themeColor="text1"/>
          <w:u w:val="single"/>
        </w:rPr>
        <w:t>not seek production of documents</w:t>
      </w:r>
      <w:r w:rsidR="005E1431" w:rsidRPr="001165C9">
        <w:rPr>
          <w:bCs/>
          <w:color w:val="000000" w:themeColor="text1"/>
          <w:u w:val="single"/>
        </w:rPr>
        <w:t xml:space="preserve"> produced by [the District] to PRS or the Department of </w:t>
      </w:r>
      <w:r w:rsidR="00AC7857">
        <w:rPr>
          <w:bCs/>
          <w:color w:val="000000" w:themeColor="text1"/>
          <w:u w:val="single"/>
        </w:rPr>
        <w:t>E</w:t>
      </w:r>
      <w:r w:rsidR="005E1431" w:rsidRPr="001165C9">
        <w:rPr>
          <w:bCs/>
          <w:color w:val="000000" w:themeColor="text1"/>
          <w:u w:val="single"/>
        </w:rPr>
        <w:t>lementary and Secondary Education in the [District’s]</w:t>
      </w:r>
      <w:r w:rsidR="001165C9" w:rsidRPr="001165C9">
        <w:rPr>
          <w:bCs/>
          <w:color w:val="000000" w:themeColor="text1"/>
          <w:u w:val="single"/>
        </w:rPr>
        <w:t xml:space="preserve"> June 21, 2021 Response to the Parent’s Statement of Concern in PRS Intake #5813</w:t>
      </w:r>
      <w:r w:rsidR="001165C9">
        <w:rPr>
          <w:bCs/>
          <w:color w:val="000000" w:themeColor="text1"/>
        </w:rPr>
        <w:t>.”</w:t>
      </w:r>
    </w:p>
    <w:p w14:paraId="7312F196" w14:textId="713CFF89" w:rsidR="003C59CE" w:rsidRDefault="003C59CE" w:rsidP="001C641C">
      <w:pPr>
        <w:pStyle w:val="ListParagraph"/>
        <w:numPr>
          <w:ilvl w:val="0"/>
          <w:numId w:val="2"/>
        </w:numPr>
        <w:rPr>
          <w:bCs/>
          <w:color w:val="000000" w:themeColor="text1"/>
        </w:rPr>
      </w:pPr>
      <w:r>
        <w:rPr>
          <w:bCs/>
          <w:color w:val="000000" w:themeColor="text1"/>
        </w:rPr>
        <w:t>On October 25, 2021, Parent f</w:t>
      </w:r>
      <w:r w:rsidR="00AC5CA5">
        <w:rPr>
          <w:bCs/>
          <w:color w:val="000000" w:themeColor="text1"/>
        </w:rPr>
        <w:t>i</w:t>
      </w:r>
      <w:r>
        <w:rPr>
          <w:bCs/>
          <w:color w:val="000000" w:themeColor="text1"/>
        </w:rPr>
        <w:t xml:space="preserve">led a Motion to Quash Service and to </w:t>
      </w:r>
      <w:r w:rsidR="004D0608">
        <w:rPr>
          <w:bCs/>
          <w:color w:val="000000" w:themeColor="text1"/>
        </w:rPr>
        <w:t>Dismiss arguing that the requested documents are not relevant to the instant matter.</w:t>
      </w:r>
    </w:p>
    <w:p w14:paraId="4F344F01" w14:textId="5D708E7A" w:rsidR="00534573" w:rsidRDefault="00E46C7B" w:rsidP="001C641C">
      <w:pPr>
        <w:pStyle w:val="ListParagraph"/>
        <w:numPr>
          <w:ilvl w:val="0"/>
          <w:numId w:val="2"/>
        </w:numPr>
        <w:rPr>
          <w:bCs/>
          <w:color w:val="000000" w:themeColor="text1"/>
        </w:rPr>
      </w:pPr>
      <w:r>
        <w:rPr>
          <w:bCs/>
          <w:color w:val="000000" w:themeColor="text1"/>
        </w:rPr>
        <w:t xml:space="preserve">On </w:t>
      </w:r>
      <w:r w:rsidR="00A763A7">
        <w:rPr>
          <w:bCs/>
          <w:color w:val="000000" w:themeColor="text1"/>
        </w:rPr>
        <w:t>October 26, 2021, DESE filed the instant Motion arguing that</w:t>
      </w:r>
      <w:r w:rsidR="00F675F1">
        <w:rPr>
          <w:bCs/>
          <w:color w:val="000000" w:themeColor="text1"/>
        </w:rPr>
        <w:t xml:space="preserve"> the records requested are </w:t>
      </w:r>
      <w:r w:rsidR="004D0608">
        <w:rPr>
          <w:bCs/>
          <w:color w:val="000000" w:themeColor="text1"/>
        </w:rPr>
        <w:t>protected</w:t>
      </w:r>
      <w:r w:rsidR="00F675F1">
        <w:rPr>
          <w:bCs/>
          <w:color w:val="000000" w:themeColor="text1"/>
        </w:rPr>
        <w:t xml:space="preserve"> by the Fair Information Practices Act, MGL c. 66A, and the Massachusetts Right to Privacy </w:t>
      </w:r>
      <w:r w:rsidR="00AD66CC">
        <w:rPr>
          <w:bCs/>
          <w:color w:val="000000" w:themeColor="text1"/>
        </w:rPr>
        <w:t>Law, MGL c. 214, sec. 1B, and the parent</w:t>
      </w:r>
      <w:r w:rsidR="00AC7857">
        <w:rPr>
          <w:bCs/>
          <w:color w:val="000000" w:themeColor="text1"/>
        </w:rPr>
        <w:t>,</w:t>
      </w:r>
      <w:r w:rsidR="00AD66CC">
        <w:rPr>
          <w:bCs/>
          <w:color w:val="000000" w:themeColor="text1"/>
        </w:rPr>
        <w:t xml:space="preserve"> who along with her child are the data subjects</w:t>
      </w:r>
      <w:r w:rsidR="00AC7857">
        <w:rPr>
          <w:bCs/>
          <w:color w:val="000000" w:themeColor="text1"/>
        </w:rPr>
        <w:t>,</w:t>
      </w:r>
      <w:r w:rsidR="008A5A78">
        <w:rPr>
          <w:bCs/>
          <w:color w:val="000000" w:themeColor="text1"/>
        </w:rPr>
        <w:t xml:space="preserve"> </w:t>
      </w:r>
      <w:r w:rsidR="005F0386">
        <w:rPr>
          <w:bCs/>
          <w:color w:val="000000" w:themeColor="text1"/>
        </w:rPr>
        <w:t>have objected to DESE’s production of the records via an email dated October 20, 2021</w:t>
      </w:r>
      <w:r w:rsidR="006D1824">
        <w:rPr>
          <w:bCs/>
          <w:color w:val="000000" w:themeColor="text1"/>
        </w:rPr>
        <w:t>.  DESE also argued the Subpoena is overly burdensome.</w:t>
      </w:r>
    </w:p>
    <w:p w14:paraId="3369EEF6" w14:textId="1FD3C4EB" w:rsidR="006D1824" w:rsidRDefault="00E3782B" w:rsidP="001C641C">
      <w:pPr>
        <w:pStyle w:val="ListParagraph"/>
        <w:numPr>
          <w:ilvl w:val="0"/>
          <w:numId w:val="2"/>
        </w:numPr>
        <w:rPr>
          <w:bCs/>
          <w:color w:val="000000" w:themeColor="text1"/>
        </w:rPr>
      </w:pPr>
      <w:r>
        <w:rPr>
          <w:bCs/>
          <w:color w:val="000000" w:themeColor="text1"/>
        </w:rPr>
        <w:t xml:space="preserve">On </w:t>
      </w:r>
      <w:r w:rsidR="00AC5CA5">
        <w:rPr>
          <w:bCs/>
          <w:color w:val="000000" w:themeColor="text1"/>
        </w:rPr>
        <w:t xml:space="preserve">November 1, 2021, the District </w:t>
      </w:r>
      <w:r w:rsidR="005F3EA8">
        <w:rPr>
          <w:bCs/>
          <w:color w:val="000000" w:themeColor="text1"/>
        </w:rPr>
        <w:t>responded</w:t>
      </w:r>
      <w:r w:rsidR="008D6134">
        <w:rPr>
          <w:bCs/>
          <w:color w:val="000000" w:themeColor="text1"/>
        </w:rPr>
        <w:t xml:space="preserve">, </w:t>
      </w:r>
      <w:r w:rsidR="00ED083D">
        <w:rPr>
          <w:bCs/>
          <w:color w:val="000000" w:themeColor="text1"/>
        </w:rPr>
        <w:t>asserting</w:t>
      </w:r>
      <w:r w:rsidR="008D6134">
        <w:rPr>
          <w:bCs/>
          <w:color w:val="000000" w:themeColor="text1"/>
        </w:rPr>
        <w:t xml:space="preserve"> </w:t>
      </w:r>
      <w:r w:rsidR="00ED083D">
        <w:rPr>
          <w:bCs/>
          <w:color w:val="000000" w:themeColor="text1"/>
        </w:rPr>
        <w:t>t</w:t>
      </w:r>
      <w:r w:rsidR="008D6134">
        <w:rPr>
          <w:bCs/>
          <w:color w:val="000000" w:themeColor="text1"/>
        </w:rPr>
        <w:t xml:space="preserve">hat the information sought is relevant to the current proceeding </w:t>
      </w:r>
      <w:r w:rsidR="005F3EA8">
        <w:rPr>
          <w:bCs/>
          <w:color w:val="000000" w:themeColor="text1"/>
        </w:rPr>
        <w:t>because in her Request for Hearing, Parent asserts</w:t>
      </w:r>
      <w:r w:rsidR="00ED083D">
        <w:rPr>
          <w:bCs/>
          <w:color w:val="000000" w:themeColor="text1"/>
        </w:rPr>
        <w:t>, in part,</w:t>
      </w:r>
      <w:r w:rsidR="008D6134">
        <w:rPr>
          <w:bCs/>
          <w:color w:val="000000" w:themeColor="text1"/>
        </w:rPr>
        <w:t xml:space="preserve"> </w:t>
      </w:r>
      <w:r w:rsidR="00ED083D">
        <w:rPr>
          <w:bCs/>
          <w:color w:val="000000" w:themeColor="text1"/>
        </w:rPr>
        <w:t>negligence and bias on the part of DESE’s investigator.</w:t>
      </w:r>
    </w:p>
    <w:p w14:paraId="6BA358AF" w14:textId="77777777" w:rsidR="00D2341C" w:rsidRPr="00E202EA" w:rsidRDefault="00D2341C" w:rsidP="00534573">
      <w:pPr>
        <w:pStyle w:val="ListParagraph"/>
        <w:rPr>
          <w:bCs/>
          <w:color w:val="000000" w:themeColor="text1"/>
        </w:rPr>
      </w:pPr>
    </w:p>
    <w:p w14:paraId="702F16B4" w14:textId="77777777" w:rsidR="005D7E1E" w:rsidRPr="00E202EA" w:rsidRDefault="005D7E1E" w:rsidP="005D7E1E">
      <w:pPr>
        <w:rPr>
          <w:bCs/>
          <w:color w:val="000000" w:themeColor="text1"/>
        </w:rPr>
      </w:pPr>
    </w:p>
    <w:p w14:paraId="1597D79D" w14:textId="4484863C" w:rsidR="001D5779" w:rsidRPr="00E202EA" w:rsidRDefault="001D5779" w:rsidP="00C4014B">
      <w:pPr>
        <w:rPr>
          <w:b/>
          <w:color w:val="000000" w:themeColor="text1"/>
        </w:rPr>
      </w:pPr>
      <w:r w:rsidRPr="00E202EA">
        <w:rPr>
          <w:b/>
          <w:color w:val="000000" w:themeColor="text1"/>
        </w:rPr>
        <w:t>LEGAL STANDARD</w:t>
      </w:r>
      <w:r w:rsidR="00D802A3" w:rsidRPr="00E202EA">
        <w:rPr>
          <w:b/>
          <w:color w:val="000000" w:themeColor="text1"/>
        </w:rPr>
        <w:t>S</w:t>
      </w:r>
      <w:r w:rsidRPr="00E202EA">
        <w:rPr>
          <w:b/>
          <w:color w:val="000000" w:themeColor="text1"/>
        </w:rPr>
        <w:t>:</w:t>
      </w:r>
    </w:p>
    <w:p w14:paraId="1AD241C4" w14:textId="338330A5" w:rsidR="001D5779" w:rsidRPr="00E202EA" w:rsidRDefault="001D5779" w:rsidP="00C4014B">
      <w:pPr>
        <w:rPr>
          <w:bCs/>
          <w:color w:val="000000" w:themeColor="text1"/>
        </w:rPr>
      </w:pPr>
    </w:p>
    <w:p w14:paraId="725BC31F" w14:textId="7B5AA679" w:rsidR="00DB45F9" w:rsidRPr="00E202EA" w:rsidRDefault="00DB45F9" w:rsidP="004860F3">
      <w:pPr>
        <w:pStyle w:val="ListParagraph"/>
        <w:numPr>
          <w:ilvl w:val="0"/>
          <w:numId w:val="10"/>
        </w:numPr>
        <w:rPr>
          <w:bCs/>
          <w:color w:val="000000" w:themeColor="text1"/>
        </w:rPr>
      </w:pPr>
      <w:r w:rsidRPr="00E202EA">
        <w:rPr>
          <w:bCs/>
          <w:color w:val="000000" w:themeColor="text1"/>
          <w:u w:val="single"/>
        </w:rPr>
        <w:t>The BSEA's Authority to Issue and Quash Subpoenas</w:t>
      </w:r>
    </w:p>
    <w:p w14:paraId="5FB17C12" w14:textId="77777777" w:rsidR="002C4A80" w:rsidRPr="00E202EA" w:rsidRDefault="002C4A80" w:rsidP="002C4A80">
      <w:pPr>
        <w:pStyle w:val="ListParagraph"/>
        <w:rPr>
          <w:bCs/>
          <w:color w:val="000000" w:themeColor="text1"/>
        </w:rPr>
      </w:pPr>
    </w:p>
    <w:p w14:paraId="45596A08" w14:textId="0C920307" w:rsidR="00DB45F9" w:rsidRPr="00E202EA" w:rsidRDefault="008F28CD" w:rsidP="00DB45F9">
      <w:pPr>
        <w:rPr>
          <w:bCs/>
          <w:color w:val="000000" w:themeColor="text1"/>
        </w:rPr>
      </w:pPr>
      <w:r w:rsidRPr="00E202EA">
        <w:rPr>
          <w:bCs/>
          <w:iCs/>
          <w:color w:val="000000" w:themeColor="text1"/>
        </w:rPr>
        <w:t xml:space="preserve">Both the </w:t>
      </w:r>
      <w:r w:rsidR="00E64B69" w:rsidRPr="00E202EA">
        <w:rPr>
          <w:bCs/>
          <w:iCs/>
          <w:color w:val="000000" w:themeColor="text1"/>
        </w:rPr>
        <w:t xml:space="preserve">BSEA Hearing Rules and the Formal Standard Adjudicatory Rules of Practice and Procedure which govern due process hearings at the BSEA </w:t>
      </w:r>
      <w:r w:rsidR="00BB763C" w:rsidRPr="00E202EA">
        <w:rPr>
          <w:bCs/>
          <w:iCs/>
          <w:color w:val="000000" w:themeColor="text1"/>
        </w:rPr>
        <w:t xml:space="preserve">allow Hearing Officers </w:t>
      </w:r>
      <w:r w:rsidR="00736ADE" w:rsidRPr="00E202EA">
        <w:rPr>
          <w:bCs/>
          <w:iCs/>
          <w:color w:val="000000" w:themeColor="text1"/>
        </w:rPr>
        <w:t>to issue, vacate or modify subpoenas.</w:t>
      </w:r>
      <w:r w:rsidR="005635D7" w:rsidRPr="00E202EA">
        <w:rPr>
          <w:rStyle w:val="FootnoteReference"/>
          <w:bCs/>
          <w:iCs/>
          <w:color w:val="000000" w:themeColor="text1"/>
        </w:rPr>
        <w:footnoteReference w:id="4"/>
      </w:r>
      <w:r w:rsidR="00D45B5B" w:rsidRPr="00E202EA">
        <w:rPr>
          <w:bCs/>
          <w:iCs/>
          <w:color w:val="000000" w:themeColor="text1"/>
        </w:rPr>
        <w:t xml:space="preserve"> </w:t>
      </w:r>
      <w:r w:rsidR="00DB45F9" w:rsidRPr="00E202EA">
        <w:rPr>
          <w:bCs/>
          <w:color w:val="000000" w:themeColor="text1"/>
        </w:rPr>
        <w:t>Under BSEA </w:t>
      </w:r>
      <w:r w:rsidR="00DB45F9" w:rsidRPr="00E202EA">
        <w:rPr>
          <w:bCs/>
          <w:i/>
          <w:iCs/>
          <w:color w:val="000000" w:themeColor="text1"/>
        </w:rPr>
        <w:t>Hearing Rule</w:t>
      </w:r>
      <w:r w:rsidR="00DB45F9" w:rsidRPr="00E202EA">
        <w:rPr>
          <w:bCs/>
          <w:color w:val="000000" w:themeColor="text1"/>
        </w:rPr>
        <w:t> VII</w:t>
      </w:r>
      <w:r w:rsidR="005635D7" w:rsidRPr="00E202EA">
        <w:rPr>
          <w:bCs/>
          <w:color w:val="000000" w:themeColor="text1"/>
        </w:rPr>
        <w:t xml:space="preserve"> </w:t>
      </w:r>
      <w:r w:rsidR="00DB45F9" w:rsidRPr="00E202EA">
        <w:rPr>
          <w:bCs/>
          <w:color w:val="000000" w:themeColor="text1"/>
        </w:rPr>
        <w:t>B:</w:t>
      </w:r>
    </w:p>
    <w:p w14:paraId="4BB6BEC8" w14:textId="77777777" w:rsidR="00724EF1" w:rsidRPr="00E202EA" w:rsidRDefault="00724EF1" w:rsidP="00DB45F9">
      <w:pPr>
        <w:rPr>
          <w:bCs/>
          <w:color w:val="000000" w:themeColor="text1"/>
        </w:rPr>
      </w:pPr>
    </w:p>
    <w:p w14:paraId="124592CB" w14:textId="6E165588" w:rsidR="00DB45F9" w:rsidRPr="00E202EA" w:rsidRDefault="00DB45F9" w:rsidP="00DB45F9">
      <w:pPr>
        <w:ind w:left="1440"/>
        <w:rPr>
          <w:bCs/>
          <w:color w:val="000000" w:themeColor="text1"/>
        </w:rPr>
      </w:pPr>
      <w:r w:rsidRPr="00E202EA">
        <w:rPr>
          <w:bCs/>
          <w:color w:val="000000" w:themeColor="text1"/>
        </w:rPr>
        <w:t>Upon the written request of a party, the BSEA shall issue a subpoena to require a person to appear and testify and, if requested, to produce documents at the hearing. A party may also request that the subpoena </w:t>
      </w:r>
      <w:r w:rsidRPr="00E202EA">
        <w:rPr>
          <w:bCs/>
          <w:i/>
          <w:iCs/>
          <w:color w:val="000000" w:themeColor="text1"/>
        </w:rPr>
        <w:t>duces tecum</w:t>
      </w:r>
      <w:r w:rsidRPr="00E202EA">
        <w:rPr>
          <w:bCs/>
          <w:color w:val="000000" w:themeColor="text1"/>
        </w:rPr>
        <w:t> direct the documents subpoenaed from a non-party be delivered to the office of the party requesting the documents prior to the hearing date.</w:t>
      </w:r>
    </w:p>
    <w:p w14:paraId="69DC23BC" w14:textId="77777777" w:rsidR="005D6B08" w:rsidRPr="00E202EA" w:rsidRDefault="005D6B08" w:rsidP="00DB45F9">
      <w:pPr>
        <w:ind w:left="1440"/>
        <w:rPr>
          <w:bCs/>
          <w:color w:val="000000" w:themeColor="text1"/>
        </w:rPr>
      </w:pPr>
    </w:p>
    <w:p w14:paraId="121D4014" w14:textId="09EA3103" w:rsidR="00DB45F9" w:rsidRPr="00E202EA" w:rsidRDefault="00DB45F9" w:rsidP="00DB45F9">
      <w:pPr>
        <w:rPr>
          <w:bCs/>
          <w:color w:val="000000" w:themeColor="text1"/>
        </w:rPr>
      </w:pPr>
      <w:r w:rsidRPr="00E202EA">
        <w:rPr>
          <w:bCs/>
          <w:color w:val="000000" w:themeColor="text1"/>
        </w:rPr>
        <w:lastRenderedPageBreak/>
        <w:t>According to BSEA </w:t>
      </w:r>
      <w:r w:rsidRPr="00E202EA">
        <w:rPr>
          <w:bCs/>
          <w:i/>
          <w:iCs/>
          <w:color w:val="000000" w:themeColor="text1"/>
        </w:rPr>
        <w:t>Hearing Rule</w:t>
      </w:r>
      <w:r w:rsidRPr="00E202EA">
        <w:rPr>
          <w:bCs/>
          <w:color w:val="000000" w:themeColor="text1"/>
        </w:rPr>
        <w:t> VII</w:t>
      </w:r>
      <w:r w:rsidR="007C4B25" w:rsidRPr="00E202EA">
        <w:rPr>
          <w:bCs/>
          <w:color w:val="000000" w:themeColor="text1"/>
        </w:rPr>
        <w:t xml:space="preserve"> </w:t>
      </w:r>
      <w:r w:rsidRPr="00E202EA">
        <w:rPr>
          <w:bCs/>
          <w:color w:val="000000" w:themeColor="text1"/>
        </w:rPr>
        <w:t>C:</w:t>
      </w:r>
    </w:p>
    <w:p w14:paraId="796A3C0A" w14:textId="77777777" w:rsidR="005D6B08" w:rsidRPr="00E202EA" w:rsidRDefault="005D6B08" w:rsidP="00DB45F9">
      <w:pPr>
        <w:rPr>
          <w:bCs/>
          <w:color w:val="000000" w:themeColor="text1"/>
        </w:rPr>
      </w:pPr>
    </w:p>
    <w:p w14:paraId="072FF9F0" w14:textId="77777777" w:rsidR="00DB45F9" w:rsidRPr="00E202EA" w:rsidRDefault="00DB45F9" w:rsidP="00DB45F9">
      <w:pPr>
        <w:ind w:left="1440"/>
        <w:rPr>
          <w:bCs/>
          <w:color w:val="000000" w:themeColor="text1"/>
        </w:rPr>
      </w:pPr>
      <w:r w:rsidRPr="00E202EA">
        <w:rPr>
          <w:bCs/>
          <w:color w:val="000000" w:themeColor="text1"/>
        </w:rPr>
        <w:t>A person receiving a subpoena may request that a Hearing Officer vacate or modify the subpoena. A Hearing Officer may do so upon a finding that the testimony or documents sought are not relevant to any matter in question or that the time or place specified for compliance or the breadth of the material sought imposes an undue burden on the person subpoenaed.</w:t>
      </w:r>
    </w:p>
    <w:p w14:paraId="55725D97" w14:textId="77777777" w:rsidR="002674DC" w:rsidRPr="00E202EA" w:rsidRDefault="002674DC" w:rsidP="002674DC">
      <w:pPr>
        <w:pStyle w:val="ListParagraph"/>
        <w:rPr>
          <w:bCs/>
          <w:color w:val="000000" w:themeColor="text1"/>
        </w:rPr>
      </w:pPr>
    </w:p>
    <w:p w14:paraId="493D2125" w14:textId="7B0A4E7F" w:rsidR="004860F3" w:rsidRPr="00E202EA" w:rsidRDefault="00511E12" w:rsidP="003566BD">
      <w:pPr>
        <w:pStyle w:val="ListParagraph"/>
        <w:numPr>
          <w:ilvl w:val="0"/>
          <w:numId w:val="10"/>
        </w:numPr>
        <w:rPr>
          <w:bCs/>
          <w:color w:val="000000" w:themeColor="text1"/>
          <w:u w:val="single"/>
        </w:rPr>
      </w:pPr>
      <w:r w:rsidRPr="00E202EA">
        <w:rPr>
          <w:bCs/>
          <w:color w:val="000000" w:themeColor="text1"/>
          <w:u w:val="single"/>
        </w:rPr>
        <w:t>Fair Information Practices Act, MGL c. 66A</w:t>
      </w:r>
    </w:p>
    <w:p w14:paraId="7E66DF6C" w14:textId="77777777" w:rsidR="00E202EA" w:rsidRPr="00E202EA" w:rsidRDefault="00E202EA" w:rsidP="00B07BAD">
      <w:pPr>
        <w:rPr>
          <w:bCs/>
          <w:color w:val="000000" w:themeColor="text1"/>
        </w:rPr>
      </w:pPr>
    </w:p>
    <w:p w14:paraId="75849411" w14:textId="71886EFB" w:rsidR="000A03AE" w:rsidRPr="00B73E15" w:rsidRDefault="00E202EA" w:rsidP="000A03AE">
      <w:pPr>
        <w:rPr>
          <w:color w:val="000000" w:themeColor="text1"/>
          <w:shd w:val="clear" w:color="auto" w:fill="FFFFFF"/>
        </w:rPr>
      </w:pPr>
      <w:r w:rsidRPr="00E202EA">
        <w:rPr>
          <w:bCs/>
          <w:color w:val="000000" w:themeColor="text1"/>
        </w:rPr>
        <w:t>Pursuant</w:t>
      </w:r>
      <w:r w:rsidR="00C436E5" w:rsidRPr="00E202EA">
        <w:rPr>
          <w:bCs/>
          <w:color w:val="000000" w:themeColor="text1"/>
        </w:rPr>
        <w:t xml:space="preserve"> to MGL c. 66A sec. </w:t>
      </w:r>
      <w:r w:rsidR="000A03AE" w:rsidRPr="00E202EA">
        <w:rPr>
          <w:bCs/>
          <w:color w:val="000000" w:themeColor="text1"/>
        </w:rPr>
        <w:t xml:space="preserve">2(c), holders maintaining personal </w:t>
      </w:r>
      <w:r w:rsidR="00FA3F77" w:rsidRPr="00E202EA">
        <w:rPr>
          <w:bCs/>
          <w:color w:val="000000" w:themeColor="text1"/>
        </w:rPr>
        <w:t>data</w:t>
      </w:r>
      <w:r w:rsidR="000A03AE" w:rsidRPr="00E202EA">
        <w:rPr>
          <w:bCs/>
          <w:color w:val="000000" w:themeColor="text1"/>
        </w:rPr>
        <w:t xml:space="preserve"> </w:t>
      </w:r>
      <w:r w:rsidR="00FA3F77" w:rsidRPr="00E202EA">
        <w:rPr>
          <w:bCs/>
          <w:color w:val="000000" w:themeColor="text1"/>
        </w:rPr>
        <w:t>systems</w:t>
      </w:r>
      <w:r w:rsidR="000A03AE" w:rsidRPr="00E202EA">
        <w:rPr>
          <w:bCs/>
          <w:color w:val="000000" w:themeColor="text1"/>
        </w:rPr>
        <w:t xml:space="preserve"> </w:t>
      </w:r>
      <w:r w:rsidR="00EE09CA" w:rsidRPr="00E202EA">
        <w:rPr>
          <w:bCs/>
          <w:color w:val="000000" w:themeColor="text1"/>
        </w:rPr>
        <w:t xml:space="preserve">may </w:t>
      </w:r>
      <w:r w:rsidR="000A03AE" w:rsidRPr="00E202EA">
        <w:rPr>
          <w:bCs/>
          <w:color w:val="000000" w:themeColor="text1"/>
        </w:rPr>
        <w:t>not allow any other agency or individual not employed by the holder to have access to personal data unless such access is authorized by statute or regulations which are consistent with the purposes of this chapter or is approved by the data subject whose personal data are sought if the data subject is entitled to access</w:t>
      </w:r>
      <w:r w:rsidR="00EE09CA" w:rsidRPr="00E202EA">
        <w:rPr>
          <w:bCs/>
          <w:color w:val="000000" w:themeColor="text1"/>
        </w:rPr>
        <w:t>.</w:t>
      </w:r>
      <w:r w:rsidR="004B1196" w:rsidRPr="00E202EA">
        <w:rPr>
          <w:bCs/>
          <w:color w:val="000000" w:themeColor="text1"/>
        </w:rPr>
        <w:t xml:space="preserve"> </w:t>
      </w:r>
      <w:r w:rsidR="003143BF" w:rsidRPr="00E202EA">
        <w:rPr>
          <w:bCs/>
          <w:color w:val="000000" w:themeColor="text1"/>
        </w:rPr>
        <w:t xml:space="preserve">A holder must also </w:t>
      </w:r>
      <w:r w:rsidR="004B1196" w:rsidRPr="00E202EA">
        <w:rPr>
          <w:color w:val="000000" w:themeColor="text1"/>
          <w:shd w:val="clear" w:color="auto" w:fill="FFFFFF"/>
        </w:rPr>
        <w:t>inform in writing an individual, upon his request, whether he is a data subject</w:t>
      </w:r>
      <w:r w:rsidR="003143BF" w:rsidRPr="00E202EA">
        <w:rPr>
          <w:rStyle w:val="FootnoteReference"/>
          <w:color w:val="000000" w:themeColor="text1"/>
          <w:shd w:val="clear" w:color="auto" w:fill="FFFFFF"/>
        </w:rPr>
        <w:footnoteReference w:id="5"/>
      </w:r>
      <w:r w:rsidR="003143BF" w:rsidRPr="00E202EA">
        <w:rPr>
          <w:color w:val="000000" w:themeColor="text1"/>
          <w:shd w:val="clear" w:color="auto" w:fill="FFFFFF"/>
        </w:rPr>
        <w:t xml:space="preserve"> and</w:t>
      </w:r>
      <w:r w:rsidR="00B07BAD" w:rsidRPr="00B07BAD">
        <w:rPr>
          <w:color w:val="000000" w:themeColor="text1"/>
          <w:shd w:val="clear" w:color="auto" w:fill="FFFFFF"/>
        </w:rPr>
        <w:t xml:space="preserve"> maintain procedures to ensure that no personal data are made available in response to a demand for data made by means of compulsory legal process, unless the data subject has been notified of such demand in reasonable time that he may seek to have the process quashed</w:t>
      </w:r>
      <w:r w:rsidR="009F22DE" w:rsidRPr="00E202EA">
        <w:rPr>
          <w:color w:val="000000" w:themeColor="text1"/>
          <w:shd w:val="clear" w:color="auto" w:fill="FFFFFF"/>
        </w:rPr>
        <w:t>.</w:t>
      </w:r>
      <w:r w:rsidR="009F22DE" w:rsidRPr="00E202EA">
        <w:rPr>
          <w:rStyle w:val="FootnoteReference"/>
          <w:color w:val="000000" w:themeColor="text1"/>
          <w:shd w:val="clear" w:color="auto" w:fill="FFFFFF"/>
        </w:rPr>
        <w:footnoteReference w:id="6"/>
      </w:r>
      <w:r w:rsidR="00B73E15">
        <w:rPr>
          <w:color w:val="000000" w:themeColor="text1"/>
          <w:shd w:val="clear" w:color="auto" w:fill="FFFFFF"/>
        </w:rPr>
        <w:t xml:space="preserve"> </w:t>
      </w:r>
      <w:r w:rsidR="003D1B5A">
        <w:rPr>
          <w:color w:val="000000" w:themeColor="text1"/>
          <w:shd w:val="clear" w:color="auto" w:fill="FFFFFF"/>
        </w:rPr>
        <w:t xml:space="preserve"> </w:t>
      </w:r>
    </w:p>
    <w:p w14:paraId="5F3EA970" w14:textId="7A314FA0" w:rsidR="003B6BAF" w:rsidRPr="00E202EA" w:rsidRDefault="003B6BAF" w:rsidP="003B6BAF">
      <w:pPr>
        <w:rPr>
          <w:bCs/>
          <w:color w:val="000000" w:themeColor="text1"/>
        </w:rPr>
      </w:pPr>
    </w:p>
    <w:p w14:paraId="6F522AE4" w14:textId="7F58C9E3" w:rsidR="00511E12" w:rsidRPr="00E202EA" w:rsidRDefault="00511E12" w:rsidP="003566BD">
      <w:pPr>
        <w:pStyle w:val="ListParagraph"/>
        <w:numPr>
          <w:ilvl w:val="0"/>
          <w:numId w:val="10"/>
        </w:numPr>
        <w:rPr>
          <w:bCs/>
          <w:color w:val="000000" w:themeColor="text1"/>
          <w:u w:val="single"/>
        </w:rPr>
      </w:pPr>
      <w:r w:rsidRPr="00E202EA">
        <w:rPr>
          <w:bCs/>
          <w:color w:val="000000" w:themeColor="text1"/>
          <w:u w:val="single"/>
        </w:rPr>
        <w:t>Massachusetts Right to Privacy Law</w:t>
      </w:r>
      <w:r w:rsidR="003B6BAF" w:rsidRPr="00E202EA">
        <w:rPr>
          <w:bCs/>
          <w:color w:val="000000" w:themeColor="text1"/>
          <w:u w:val="single"/>
        </w:rPr>
        <w:t>, MGL c. 214, sec. 1B</w:t>
      </w:r>
    </w:p>
    <w:p w14:paraId="7FAA043B" w14:textId="77777777" w:rsidR="001F0B4E" w:rsidRDefault="001F0B4E" w:rsidP="00E202EA">
      <w:pPr>
        <w:rPr>
          <w:bCs/>
          <w:color w:val="000000" w:themeColor="text1"/>
        </w:rPr>
      </w:pPr>
    </w:p>
    <w:p w14:paraId="6F4DEE30" w14:textId="42E8FFCC" w:rsidR="00E202EA" w:rsidRPr="00E202EA" w:rsidRDefault="001F0B4E" w:rsidP="00E202EA">
      <w:pPr>
        <w:rPr>
          <w:color w:val="000000" w:themeColor="text1"/>
        </w:rPr>
      </w:pPr>
      <w:r w:rsidRPr="00E202EA">
        <w:rPr>
          <w:bCs/>
          <w:color w:val="000000" w:themeColor="text1"/>
        </w:rPr>
        <w:t>Purs</w:t>
      </w:r>
      <w:r>
        <w:rPr>
          <w:bCs/>
          <w:color w:val="000000" w:themeColor="text1"/>
        </w:rPr>
        <w:t>u</w:t>
      </w:r>
      <w:r w:rsidRPr="00E202EA">
        <w:rPr>
          <w:bCs/>
          <w:color w:val="000000" w:themeColor="text1"/>
        </w:rPr>
        <w:t>ant</w:t>
      </w:r>
      <w:r w:rsidR="001B1836" w:rsidRPr="00E202EA">
        <w:rPr>
          <w:bCs/>
          <w:color w:val="000000" w:themeColor="text1"/>
        </w:rPr>
        <w:t xml:space="preserve"> to </w:t>
      </w:r>
      <w:r w:rsidR="00E202EA" w:rsidRPr="00E202EA">
        <w:rPr>
          <w:bCs/>
          <w:color w:val="000000" w:themeColor="text1"/>
        </w:rPr>
        <w:t>MGL c. 214, sec. 1B,</w:t>
      </w:r>
      <w:r>
        <w:rPr>
          <w:color w:val="000000" w:themeColor="text1"/>
          <w:shd w:val="clear" w:color="auto" w:fill="FFFFFF"/>
        </w:rPr>
        <w:t xml:space="preserve"> a</w:t>
      </w:r>
      <w:r w:rsidR="00E202EA" w:rsidRPr="00E202EA">
        <w:rPr>
          <w:color w:val="000000" w:themeColor="text1"/>
          <w:shd w:val="clear" w:color="auto" w:fill="FFFFFF"/>
        </w:rPr>
        <w:t xml:space="preserve"> person shall have a right against unreasonable, substantial or serious interference with his privacy. The superior court shall have jurisdiction in equity to enforce such right and in connection therewith to award damages.</w:t>
      </w:r>
    </w:p>
    <w:p w14:paraId="0C45FFC8" w14:textId="1BB7A40C" w:rsidR="003B6BAF" w:rsidRPr="00E202EA" w:rsidRDefault="003B6BAF" w:rsidP="001B1836">
      <w:pPr>
        <w:rPr>
          <w:bCs/>
          <w:color w:val="000000" w:themeColor="text1"/>
        </w:rPr>
      </w:pPr>
    </w:p>
    <w:p w14:paraId="118B9484" w14:textId="77777777" w:rsidR="002C4A80" w:rsidRPr="00E202EA" w:rsidRDefault="002C4A80" w:rsidP="002C4A80">
      <w:pPr>
        <w:rPr>
          <w:b/>
          <w:color w:val="000000" w:themeColor="text1"/>
        </w:rPr>
      </w:pPr>
      <w:r w:rsidRPr="00E202EA">
        <w:rPr>
          <w:b/>
          <w:color w:val="000000" w:themeColor="text1"/>
        </w:rPr>
        <w:t>APPLICATION OF LEGAL STANDARDS AND CONCLUSION:</w:t>
      </w:r>
    </w:p>
    <w:p w14:paraId="49FBDCAE" w14:textId="38F1082B" w:rsidR="00260301" w:rsidRPr="00E202EA" w:rsidRDefault="00260301" w:rsidP="00260301">
      <w:pPr>
        <w:rPr>
          <w:bCs/>
          <w:color w:val="000000" w:themeColor="text1"/>
          <w:u w:val="single"/>
        </w:rPr>
      </w:pPr>
    </w:p>
    <w:p w14:paraId="6BE62481" w14:textId="609E0648" w:rsidR="002C4A80" w:rsidRDefault="002C4A80" w:rsidP="002C4A80">
      <w:pPr>
        <w:pStyle w:val="NormalWeb"/>
        <w:spacing w:before="0" w:beforeAutospacing="0" w:after="0" w:afterAutospacing="0"/>
        <w:textAlignment w:val="baseline"/>
        <w:rPr>
          <w:bCs/>
          <w:color w:val="000000" w:themeColor="text1"/>
        </w:rPr>
      </w:pPr>
      <w:r w:rsidRPr="00E202EA">
        <w:rPr>
          <w:bCs/>
          <w:color w:val="000000" w:themeColor="text1"/>
        </w:rPr>
        <w:t>After consider</w:t>
      </w:r>
      <w:r w:rsidR="00172C4F">
        <w:rPr>
          <w:bCs/>
          <w:color w:val="000000" w:themeColor="text1"/>
        </w:rPr>
        <w:t xml:space="preserve">ing </w:t>
      </w:r>
      <w:r w:rsidRPr="00E202EA">
        <w:rPr>
          <w:bCs/>
          <w:color w:val="000000" w:themeColor="text1"/>
        </w:rPr>
        <w:t xml:space="preserve">the arguments of </w:t>
      </w:r>
      <w:r w:rsidR="001F0B4E">
        <w:rPr>
          <w:bCs/>
          <w:color w:val="000000" w:themeColor="text1"/>
        </w:rPr>
        <w:t>DESE</w:t>
      </w:r>
      <w:r w:rsidR="00401837">
        <w:rPr>
          <w:bCs/>
          <w:color w:val="000000" w:themeColor="text1"/>
        </w:rPr>
        <w:t>, the Parent,</w:t>
      </w:r>
      <w:r w:rsidRPr="00E202EA">
        <w:rPr>
          <w:bCs/>
          <w:color w:val="000000" w:themeColor="text1"/>
        </w:rPr>
        <w:t xml:space="preserve"> and the District</w:t>
      </w:r>
      <w:r w:rsidR="00B36073" w:rsidRPr="00E202EA">
        <w:rPr>
          <w:bCs/>
          <w:color w:val="000000" w:themeColor="text1"/>
        </w:rPr>
        <w:t>,</w:t>
      </w:r>
      <w:r w:rsidR="00A03925">
        <w:rPr>
          <w:bCs/>
          <w:color w:val="000000" w:themeColor="text1"/>
        </w:rPr>
        <w:t xml:space="preserve"> DESE’s </w:t>
      </w:r>
      <w:r w:rsidR="00401837" w:rsidRPr="00E202EA">
        <w:rPr>
          <w:rStyle w:val="Emphasis"/>
          <w:bCs/>
          <w:color w:val="000000" w:themeColor="text1"/>
          <w:bdr w:val="none" w:sz="0" w:space="0" w:color="auto" w:frame="1"/>
        </w:rPr>
        <w:t>Motion to Vacate or Quash the Subpoena</w:t>
      </w:r>
      <w:r w:rsidR="00401837" w:rsidRPr="00E202EA">
        <w:rPr>
          <w:rStyle w:val="apple-converted-space"/>
          <w:bCs/>
          <w:color w:val="000000" w:themeColor="text1"/>
        </w:rPr>
        <w:t> </w:t>
      </w:r>
      <w:r w:rsidR="00A03925">
        <w:rPr>
          <w:bCs/>
          <w:color w:val="000000" w:themeColor="text1"/>
        </w:rPr>
        <w:t xml:space="preserve">is DENIED.  </w:t>
      </w:r>
      <w:r w:rsidR="00401837">
        <w:rPr>
          <w:bCs/>
          <w:color w:val="000000" w:themeColor="text1"/>
        </w:rPr>
        <w:t xml:space="preserve">Parent’s </w:t>
      </w:r>
      <w:r w:rsidR="00401837" w:rsidRPr="000F3000">
        <w:rPr>
          <w:bCs/>
          <w:i/>
          <w:iCs/>
          <w:color w:val="000000" w:themeColor="text1"/>
        </w:rPr>
        <w:t>Motion to Quash Service and to Dismiss</w:t>
      </w:r>
      <w:r w:rsidR="00401837">
        <w:rPr>
          <w:bCs/>
          <w:color w:val="000000" w:themeColor="text1"/>
        </w:rPr>
        <w:t xml:space="preserve"> is also DENIED. </w:t>
      </w:r>
      <w:r w:rsidR="00A03925">
        <w:rPr>
          <w:bCs/>
          <w:color w:val="000000" w:themeColor="text1"/>
        </w:rPr>
        <w:t xml:space="preserve">My reasoning is as follows. </w:t>
      </w:r>
    </w:p>
    <w:p w14:paraId="1E5D2EA0" w14:textId="77777777" w:rsidR="00A03925" w:rsidRPr="00E202EA" w:rsidRDefault="00A03925" w:rsidP="002C4A80">
      <w:pPr>
        <w:pStyle w:val="NormalWeb"/>
        <w:spacing w:before="0" w:beforeAutospacing="0" w:after="0" w:afterAutospacing="0"/>
        <w:textAlignment w:val="baseline"/>
        <w:rPr>
          <w:bCs/>
          <w:color w:val="000000" w:themeColor="text1"/>
        </w:rPr>
      </w:pPr>
    </w:p>
    <w:p w14:paraId="44191A8D" w14:textId="302B864F" w:rsidR="0033579E" w:rsidRDefault="006D43F5" w:rsidP="0033579E">
      <w:pPr>
        <w:rPr>
          <w:bCs/>
          <w:color w:val="000000" w:themeColor="text1"/>
        </w:rPr>
      </w:pPr>
      <w:r w:rsidRPr="006D43F5">
        <w:rPr>
          <w:bCs/>
          <w:color w:val="000000" w:themeColor="text1"/>
        </w:rPr>
        <w:t xml:space="preserve">In order for </w:t>
      </w:r>
      <w:r w:rsidR="0033579E">
        <w:rPr>
          <w:bCs/>
          <w:color w:val="000000" w:themeColor="text1"/>
        </w:rPr>
        <w:t>me to grant DESE’s Motion</w:t>
      </w:r>
      <w:r w:rsidR="00642010">
        <w:rPr>
          <w:bCs/>
          <w:color w:val="000000" w:themeColor="text1"/>
        </w:rPr>
        <w:t xml:space="preserve"> pursuant to </w:t>
      </w:r>
      <w:r w:rsidR="00642010" w:rsidRPr="00E202EA">
        <w:rPr>
          <w:bCs/>
          <w:color w:val="000000" w:themeColor="text1"/>
        </w:rPr>
        <w:t>BSEA </w:t>
      </w:r>
      <w:r w:rsidR="00642010" w:rsidRPr="00E202EA">
        <w:rPr>
          <w:bCs/>
          <w:i/>
          <w:iCs/>
          <w:color w:val="000000" w:themeColor="text1"/>
        </w:rPr>
        <w:t>Hearing Rule</w:t>
      </w:r>
      <w:r w:rsidR="00642010" w:rsidRPr="00E202EA">
        <w:rPr>
          <w:bCs/>
          <w:color w:val="000000" w:themeColor="text1"/>
        </w:rPr>
        <w:t> VII C</w:t>
      </w:r>
      <w:r w:rsidR="0033579E">
        <w:rPr>
          <w:bCs/>
          <w:color w:val="000000" w:themeColor="text1"/>
        </w:rPr>
        <w:t>, I must find that the “</w:t>
      </w:r>
      <w:r w:rsidR="0033579E" w:rsidRPr="00E202EA">
        <w:rPr>
          <w:bCs/>
          <w:color w:val="000000" w:themeColor="text1"/>
        </w:rPr>
        <w:t>documents sought are not relevant to any matter in question or that the time or place specified for compliance</w:t>
      </w:r>
      <w:r w:rsidR="00291887">
        <w:rPr>
          <w:bCs/>
          <w:color w:val="000000" w:themeColor="text1"/>
        </w:rPr>
        <w:t xml:space="preserve"> </w:t>
      </w:r>
      <w:r w:rsidR="0033579E" w:rsidRPr="00E202EA">
        <w:rPr>
          <w:bCs/>
          <w:color w:val="000000" w:themeColor="text1"/>
        </w:rPr>
        <w:t>or the breadth of the material sought imposes an undue burden on the person subpoenaed.</w:t>
      </w:r>
      <w:r w:rsidR="00F535BD">
        <w:rPr>
          <w:bCs/>
          <w:color w:val="000000" w:themeColor="text1"/>
        </w:rPr>
        <w:t>”</w:t>
      </w:r>
      <w:r w:rsidR="00F535BD">
        <w:rPr>
          <w:rStyle w:val="FootnoteReference"/>
          <w:bCs/>
          <w:color w:val="000000" w:themeColor="text1"/>
        </w:rPr>
        <w:footnoteReference w:id="7"/>
      </w:r>
      <w:r w:rsidR="00F535BD">
        <w:rPr>
          <w:bCs/>
          <w:color w:val="000000" w:themeColor="text1"/>
        </w:rPr>
        <w:t xml:space="preserve"> In this matter, I cannot find that either circumstance exists. </w:t>
      </w:r>
      <w:r w:rsidR="000D7454">
        <w:rPr>
          <w:bCs/>
          <w:color w:val="000000" w:themeColor="text1"/>
        </w:rPr>
        <w:t xml:space="preserve">In her own Request for Hearing </w:t>
      </w:r>
      <w:r w:rsidR="00296FDF">
        <w:rPr>
          <w:bCs/>
          <w:color w:val="000000" w:themeColor="text1"/>
        </w:rPr>
        <w:t xml:space="preserve">Parent </w:t>
      </w:r>
      <w:r w:rsidR="000D7454">
        <w:rPr>
          <w:bCs/>
          <w:color w:val="000000" w:themeColor="text1"/>
        </w:rPr>
        <w:t>makes</w:t>
      </w:r>
      <w:r w:rsidR="00296FDF">
        <w:rPr>
          <w:bCs/>
          <w:color w:val="000000" w:themeColor="text1"/>
        </w:rPr>
        <w:t xml:space="preserve"> the PRS investigation relevant by</w:t>
      </w:r>
      <w:r w:rsidR="003A7285">
        <w:rPr>
          <w:bCs/>
          <w:color w:val="000000" w:themeColor="text1"/>
        </w:rPr>
        <w:t xml:space="preserve"> raising questions of negligence, bias and </w:t>
      </w:r>
      <w:r w:rsidR="000D7454">
        <w:rPr>
          <w:bCs/>
          <w:color w:val="000000" w:themeColor="text1"/>
        </w:rPr>
        <w:t>inadequate</w:t>
      </w:r>
      <w:r w:rsidR="003A7285">
        <w:rPr>
          <w:bCs/>
          <w:color w:val="000000" w:themeColor="text1"/>
        </w:rPr>
        <w:t xml:space="preserve"> investigation on the part of PRS. </w:t>
      </w:r>
      <w:r w:rsidR="00C80C66">
        <w:rPr>
          <w:bCs/>
          <w:color w:val="000000" w:themeColor="text1"/>
        </w:rPr>
        <w:t>Moreover, b</w:t>
      </w:r>
      <w:r w:rsidR="003A7285">
        <w:rPr>
          <w:bCs/>
          <w:color w:val="000000" w:themeColor="text1"/>
        </w:rPr>
        <w:t xml:space="preserve">oth the PRS complaint and </w:t>
      </w:r>
      <w:r w:rsidR="00C20D5A">
        <w:rPr>
          <w:bCs/>
          <w:color w:val="000000" w:themeColor="text1"/>
        </w:rPr>
        <w:t xml:space="preserve">the Request for Hearing relate to the same series of </w:t>
      </w:r>
      <w:r w:rsidR="00C80C66">
        <w:rPr>
          <w:bCs/>
          <w:color w:val="000000" w:themeColor="text1"/>
        </w:rPr>
        <w:t>facts which Parent alleges resulted in a denial of a free appropriate education to Student</w:t>
      </w:r>
      <w:r w:rsidR="00D90168">
        <w:rPr>
          <w:bCs/>
          <w:color w:val="000000" w:themeColor="text1"/>
        </w:rPr>
        <w:t xml:space="preserve"> and which are the subject of the present dispute</w:t>
      </w:r>
      <w:r w:rsidR="00C80C66">
        <w:rPr>
          <w:bCs/>
          <w:color w:val="000000" w:themeColor="text1"/>
        </w:rPr>
        <w:t>.</w:t>
      </w:r>
      <w:r w:rsidR="0022791D">
        <w:rPr>
          <w:bCs/>
          <w:color w:val="000000" w:themeColor="text1"/>
        </w:rPr>
        <w:t xml:space="preserve"> Hence, I find that the documents requested by the District in the Subpoena are relevant to the instant matter.</w:t>
      </w:r>
    </w:p>
    <w:p w14:paraId="3CEE1A47" w14:textId="1572FB40" w:rsidR="0022791D" w:rsidRDefault="0022791D" w:rsidP="0033579E">
      <w:pPr>
        <w:rPr>
          <w:bCs/>
          <w:color w:val="000000" w:themeColor="text1"/>
        </w:rPr>
      </w:pPr>
    </w:p>
    <w:p w14:paraId="771D777A" w14:textId="4F141080" w:rsidR="0022791D" w:rsidRDefault="0022791D" w:rsidP="0033579E">
      <w:pPr>
        <w:rPr>
          <w:bCs/>
          <w:color w:val="000000" w:themeColor="text1"/>
        </w:rPr>
      </w:pPr>
      <w:r>
        <w:rPr>
          <w:bCs/>
          <w:color w:val="000000" w:themeColor="text1"/>
        </w:rPr>
        <w:lastRenderedPageBreak/>
        <w:t xml:space="preserve">In addition, the District limited </w:t>
      </w:r>
      <w:r w:rsidR="00AB4C29">
        <w:rPr>
          <w:bCs/>
          <w:color w:val="000000" w:themeColor="text1"/>
        </w:rPr>
        <w:t>the</w:t>
      </w:r>
      <w:r>
        <w:rPr>
          <w:bCs/>
          <w:color w:val="000000" w:themeColor="text1"/>
        </w:rPr>
        <w:t xml:space="preserve"> Subpoena by time (i.e., since January 1, 2021) and breadth (i.e., </w:t>
      </w:r>
      <w:r w:rsidRPr="0022791D">
        <w:rPr>
          <w:bCs/>
          <w:color w:val="000000" w:themeColor="text1"/>
        </w:rPr>
        <w:t>not seeking production of documents produced by the District to PRS</w:t>
      </w:r>
      <w:r w:rsidR="00105022">
        <w:rPr>
          <w:bCs/>
          <w:color w:val="000000" w:themeColor="text1"/>
        </w:rPr>
        <w:t xml:space="preserve"> in relation to </w:t>
      </w:r>
      <w:r w:rsidR="00105022" w:rsidRPr="00105022">
        <w:rPr>
          <w:bCs/>
          <w:color w:val="000000" w:themeColor="text1"/>
        </w:rPr>
        <w:t>PRS Intake #5813</w:t>
      </w:r>
      <w:r>
        <w:rPr>
          <w:bCs/>
          <w:color w:val="000000" w:themeColor="text1"/>
        </w:rPr>
        <w:t>).</w:t>
      </w:r>
      <w:r w:rsidR="00105022">
        <w:rPr>
          <w:bCs/>
          <w:color w:val="000000" w:themeColor="text1"/>
        </w:rPr>
        <w:t xml:space="preserve"> I cannot find that such request is unduly burdensome on DESE.</w:t>
      </w:r>
    </w:p>
    <w:p w14:paraId="3D8648D5" w14:textId="63A4F156" w:rsidR="00105022" w:rsidRDefault="00105022" w:rsidP="0033579E">
      <w:pPr>
        <w:rPr>
          <w:bCs/>
          <w:color w:val="000000" w:themeColor="text1"/>
        </w:rPr>
      </w:pPr>
    </w:p>
    <w:p w14:paraId="49CB67E7" w14:textId="0B22C802" w:rsidR="00105022" w:rsidRPr="00E202EA" w:rsidRDefault="00E054F0" w:rsidP="0033579E">
      <w:pPr>
        <w:rPr>
          <w:bCs/>
          <w:color w:val="000000" w:themeColor="text1"/>
        </w:rPr>
      </w:pPr>
      <w:r>
        <w:rPr>
          <w:bCs/>
          <w:color w:val="000000" w:themeColor="text1"/>
        </w:rPr>
        <w:t xml:space="preserve">Although DESE argues that the records </w:t>
      </w:r>
      <w:r w:rsidR="00D90168">
        <w:rPr>
          <w:bCs/>
          <w:color w:val="000000" w:themeColor="text1"/>
        </w:rPr>
        <w:t>sought</w:t>
      </w:r>
      <w:r>
        <w:rPr>
          <w:bCs/>
          <w:color w:val="000000" w:themeColor="text1"/>
        </w:rPr>
        <w:t xml:space="preserve"> are protected by the Fair Information Practices Act, MGL c. 66A, and the Massachusetts Right to Privacy Law, MGL c. 214, sec. 1B, and the parent who along with her child are the data subjects have objected to DESE’s production of the records</w:t>
      </w:r>
      <w:r w:rsidR="000E0CBB">
        <w:rPr>
          <w:bCs/>
          <w:color w:val="000000" w:themeColor="text1"/>
        </w:rPr>
        <w:t>, I find th</w:t>
      </w:r>
      <w:r w:rsidR="00172E0A">
        <w:rPr>
          <w:bCs/>
          <w:color w:val="000000" w:themeColor="text1"/>
        </w:rPr>
        <w:t>ese</w:t>
      </w:r>
      <w:r w:rsidR="000E0CBB">
        <w:rPr>
          <w:bCs/>
          <w:color w:val="000000" w:themeColor="text1"/>
        </w:rPr>
        <w:t xml:space="preserve"> argument</w:t>
      </w:r>
      <w:r w:rsidR="00172E0A">
        <w:rPr>
          <w:bCs/>
          <w:color w:val="000000" w:themeColor="text1"/>
        </w:rPr>
        <w:t>s</w:t>
      </w:r>
      <w:r w:rsidR="000E0CBB">
        <w:rPr>
          <w:bCs/>
          <w:color w:val="000000" w:themeColor="text1"/>
        </w:rPr>
        <w:t xml:space="preserve"> unpersuasive.</w:t>
      </w:r>
      <w:r w:rsidR="00A5580A">
        <w:rPr>
          <w:bCs/>
          <w:color w:val="000000" w:themeColor="text1"/>
        </w:rPr>
        <w:t xml:space="preserve"> </w:t>
      </w:r>
      <w:r w:rsidR="00A5580A" w:rsidRPr="00E202EA">
        <w:rPr>
          <w:bCs/>
          <w:color w:val="000000" w:themeColor="text1"/>
        </w:rPr>
        <w:t xml:space="preserve">MGL c. 66A </w:t>
      </w:r>
      <w:r w:rsidR="00A5580A">
        <w:rPr>
          <w:bCs/>
          <w:color w:val="000000" w:themeColor="text1"/>
        </w:rPr>
        <w:t xml:space="preserve">requires DESE to </w:t>
      </w:r>
      <w:r w:rsidR="00BB49C3">
        <w:rPr>
          <w:bCs/>
          <w:color w:val="000000" w:themeColor="text1"/>
        </w:rPr>
        <w:t>contact “data subjects” prior to releasing records, but it does not bar production</w:t>
      </w:r>
      <w:r w:rsidR="00ED1C0E">
        <w:rPr>
          <w:bCs/>
          <w:color w:val="000000" w:themeColor="text1"/>
        </w:rPr>
        <w:t xml:space="preserve"> of said records</w:t>
      </w:r>
      <w:r w:rsidR="00BB49C3">
        <w:rPr>
          <w:bCs/>
          <w:color w:val="000000" w:themeColor="text1"/>
        </w:rPr>
        <w:t>.</w:t>
      </w:r>
      <w:r w:rsidR="00BB49C3">
        <w:rPr>
          <w:rStyle w:val="FootnoteReference"/>
          <w:bCs/>
          <w:color w:val="000000" w:themeColor="text1"/>
        </w:rPr>
        <w:footnoteReference w:id="8"/>
      </w:r>
      <w:r w:rsidR="00B917DC">
        <w:rPr>
          <w:bCs/>
          <w:color w:val="000000" w:themeColor="text1"/>
        </w:rPr>
        <w:t xml:space="preserve"> </w:t>
      </w:r>
      <w:r w:rsidR="005D6A4B">
        <w:rPr>
          <w:bCs/>
          <w:color w:val="000000" w:themeColor="text1"/>
        </w:rPr>
        <w:t>In the present matter, Parent was informed by DESE of the Subpoena, and Parent had an opportunity to voice her objection</w:t>
      </w:r>
      <w:r w:rsidR="00A443DC">
        <w:rPr>
          <w:bCs/>
          <w:color w:val="000000" w:themeColor="text1"/>
        </w:rPr>
        <w:t>. Her objection</w:t>
      </w:r>
      <w:r w:rsidR="00C34ACE">
        <w:rPr>
          <w:bCs/>
          <w:color w:val="000000" w:themeColor="text1"/>
        </w:rPr>
        <w:t xml:space="preserve"> has been considered and</w:t>
      </w:r>
      <w:r w:rsidR="00A443DC">
        <w:rPr>
          <w:bCs/>
          <w:color w:val="000000" w:themeColor="text1"/>
        </w:rPr>
        <w:t xml:space="preserve"> is overruled</w:t>
      </w:r>
      <w:r w:rsidR="00ED1C0E">
        <w:rPr>
          <w:bCs/>
          <w:color w:val="000000" w:themeColor="text1"/>
        </w:rPr>
        <w:t xml:space="preserve"> on the grounds of relevance.</w:t>
      </w:r>
      <w:r w:rsidR="00172E0A">
        <w:rPr>
          <w:bCs/>
          <w:color w:val="000000" w:themeColor="text1"/>
        </w:rPr>
        <w:t xml:space="preserve"> DESE’s argument with respect to the Massachusetts Right to Privacy Law, MGL c. 214, sec. 1B, is similarly unpersuasive as</w:t>
      </w:r>
      <w:r w:rsidR="00BE3FF0">
        <w:rPr>
          <w:bCs/>
          <w:color w:val="000000" w:themeColor="text1"/>
        </w:rPr>
        <w:t xml:space="preserve"> Parent herself has raised </w:t>
      </w:r>
      <w:r w:rsidR="00D71A69">
        <w:rPr>
          <w:bCs/>
          <w:color w:val="000000" w:themeColor="text1"/>
        </w:rPr>
        <w:t xml:space="preserve">the </w:t>
      </w:r>
      <w:r w:rsidR="00424C12">
        <w:rPr>
          <w:bCs/>
          <w:color w:val="000000" w:themeColor="text1"/>
        </w:rPr>
        <w:t>PRS complaint and the resulting investigation</w:t>
      </w:r>
      <w:r w:rsidR="00496ED6">
        <w:rPr>
          <w:bCs/>
          <w:color w:val="000000" w:themeColor="text1"/>
        </w:rPr>
        <w:t xml:space="preserve"> in her Request for Hearing, and, as such the release</w:t>
      </w:r>
      <w:r w:rsidR="00424C12">
        <w:rPr>
          <w:bCs/>
          <w:color w:val="000000" w:themeColor="text1"/>
        </w:rPr>
        <w:t xml:space="preserve"> of records relating thereto</w:t>
      </w:r>
      <w:r w:rsidR="00496ED6">
        <w:rPr>
          <w:bCs/>
          <w:color w:val="000000" w:themeColor="text1"/>
        </w:rPr>
        <w:t xml:space="preserve"> to the District is not </w:t>
      </w:r>
      <w:r w:rsidR="00424C12">
        <w:rPr>
          <w:color w:val="000000" w:themeColor="text1"/>
          <w:shd w:val="clear" w:color="auto" w:fill="FFFFFF"/>
        </w:rPr>
        <w:t>an</w:t>
      </w:r>
      <w:r w:rsidR="00424C12" w:rsidRPr="00E202EA">
        <w:rPr>
          <w:color w:val="000000" w:themeColor="text1"/>
          <w:shd w:val="clear" w:color="auto" w:fill="FFFFFF"/>
        </w:rPr>
        <w:t xml:space="preserve"> unreasonable</w:t>
      </w:r>
      <w:r w:rsidR="00496ED6" w:rsidRPr="00E202EA">
        <w:rPr>
          <w:color w:val="000000" w:themeColor="text1"/>
          <w:shd w:val="clear" w:color="auto" w:fill="FFFFFF"/>
        </w:rPr>
        <w:t xml:space="preserve">, substantial or serious interference with </w:t>
      </w:r>
      <w:r w:rsidR="00424C12">
        <w:rPr>
          <w:color w:val="000000" w:themeColor="text1"/>
          <w:shd w:val="clear" w:color="auto" w:fill="FFFFFF"/>
        </w:rPr>
        <w:t>her or her child’s</w:t>
      </w:r>
      <w:r w:rsidR="00496ED6" w:rsidRPr="00E202EA">
        <w:rPr>
          <w:color w:val="000000" w:themeColor="text1"/>
          <w:shd w:val="clear" w:color="auto" w:fill="FFFFFF"/>
        </w:rPr>
        <w:t xml:space="preserve"> privacy</w:t>
      </w:r>
      <w:r w:rsidR="00424C12">
        <w:rPr>
          <w:color w:val="000000" w:themeColor="text1"/>
          <w:shd w:val="clear" w:color="auto" w:fill="FFFFFF"/>
        </w:rPr>
        <w:t>.</w:t>
      </w:r>
    </w:p>
    <w:p w14:paraId="11D322AE" w14:textId="689F0453" w:rsidR="002C4A80" w:rsidRPr="006D43F5" w:rsidRDefault="002C4A80" w:rsidP="00260301">
      <w:pPr>
        <w:rPr>
          <w:bCs/>
          <w:color w:val="000000" w:themeColor="text1"/>
        </w:rPr>
      </w:pPr>
    </w:p>
    <w:p w14:paraId="41F9AB92" w14:textId="50AD326E" w:rsidR="00F36594" w:rsidRPr="00E202EA" w:rsidRDefault="00637360" w:rsidP="005E2E8D">
      <w:pPr>
        <w:rPr>
          <w:color w:val="000000" w:themeColor="text1"/>
          <w:shd w:val="clear" w:color="auto" w:fill="FFFFFF"/>
        </w:rPr>
      </w:pPr>
      <w:r w:rsidRPr="00E202EA">
        <w:rPr>
          <w:color w:val="000000" w:themeColor="text1"/>
          <w:shd w:val="clear" w:color="auto" w:fill="FFFFFF"/>
        </w:rPr>
        <w:t xml:space="preserve"> </w:t>
      </w:r>
    </w:p>
    <w:p w14:paraId="7E8C07C2" w14:textId="3D069E74" w:rsidR="00C8763D" w:rsidRPr="00E202EA" w:rsidRDefault="00C8763D" w:rsidP="00C4014B">
      <w:pPr>
        <w:rPr>
          <w:b/>
          <w:color w:val="000000" w:themeColor="text1"/>
        </w:rPr>
      </w:pPr>
      <w:r w:rsidRPr="00E202EA">
        <w:rPr>
          <w:b/>
          <w:color w:val="000000" w:themeColor="text1"/>
        </w:rPr>
        <w:t>ORDER:</w:t>
      </w:r>
    </w:p>
    <w:p w14:paraId="5D12AA6A" w14:textId="67895E71" w:rsidR="00C8763D" w:rsidRPr="00E202EA" w:rsidRDefault="00C8763D" w:rsidP="00C4014B">
      <w:pPr>
        <w:rPr>
          <w:bCs/>
          <w:color w:val="000000" w:themeColor="text1"/>
        </w:rPr>
      </w:pPr>
    </w:p>
    <w:p w14:paraId="49F1C49E" w14:textId="47620782" w:rsidR="008F60DC" w:rsidRDefault="00A03925" w:rsidP="008F60DC">
      <w:pPr>
        <w:pStyle w:val="NormalWeb"/>
        <w:spacing w:before="0" w:beforeAutospacing="0" w:after="0" w:afterAutospacing="0"/>
        <w:textAlignment w:val="baseline"/>
        <w:rPr>
          <w:bCs/>
          <w:color w:val="000000" w:themeColor="text1"/>
        </w:rPr>
      </w:pPr>
      <w:r>
        <w:rPr>
          <w:bCs/>
          <w:color w:val="000000" w:themeColor="text1"/>
        </w:rPr>
        <w:t>DESE’s</w:t>
      </w:r>
      <w:r w:rsidR="00196DF7" w:rsidRPr="00E202EA">
        <w:rPr>
          <w:bCs/>
          <w:color w:val="000000" w:themeColor="text1"/>
        </w:rPr>
        <w:t xml:space="preserve"> </w:t>
      </w:r>
      <w:r w:rsidR="00196DF7" w:rsidRPr="00E202EA">
        <w:rPr>
          <w:rStyle w:val="Emphasis"/>
          <w:bCs/>
          <w:color w:val="000000" w:themeColor="text1"/>
          <w:bdr w:val="none" w:sz="0" w:space="0" w:color="auto" w:frame="1"/>
        </w:rPr>
        <w:t>Motion to Vacate and/or Quash Subpoena</w:t>
      </w:r>
      <w:r w:rsidR="00196DF7" w:rsidRPr="00E202EA">
        <w:rPr>
          <w:rStyle w:val="apple-converted-space"/>
          <w:bCs/>
          <w:color w:val="000000" w:themeColor="text1"/>
        </w:rPr>
        <w:t> </w:t>
      </w:r>
      <w:r w:rsidR="00196DF7" w:rsidRPr="00E202EA">
        <w:rPr>
          <w:bCs/>
          <w:color w:val="000000" w:themeColor="text1"/>
        </w:rPr>
        <w:t xml:space="preserve">is </w:t>
      </w:r>
      <w:r>
        <w:rPr>
          <w:bCs/>
          <w:color w:val="000000" w:themeColor="text1"/>
        </w:rPr>
        <w:t xml:space="preserve">DENIED. </w:t>
      </w:r>
      <w:r w:rsidR="008F60DC">
        <w:rPr>
          <w:bCs/>
          <w:color w:val="000000" w:themeColor="text1"/>
        </w:rPr>
        <w:t xml:space="preserve">Parent’s </w:t>
      </w:r>
      <w:r w:rsidR="008F60DC" w:rsidRPr="000F3000">
        <w:rPr>
          <w:bCs/>
          <w:i/>
          <w:iCs/>
          <w:color w:val="000000" w:themeColor="text1"/>
        </w:rPr>
        <w:t>Motion to Quash Service and to Dismiss</w:t>
      </w:r>
      <w:r w:rsidR="008F60DC">
        <w:rPr>
          <w:bCs/>
          <w:color w:val="000000" w:themeColor="text1"/>
        </w:rPr>
        <w:t xml:space="preserve"> is also DENIED. </w:t>
      </w:r>
    </w:p>
    <w:p w14:paraId="16C6E158" w14:textId="77777777" w:rsidR="008F60DC" w:rsidRDefault="008F60DC" w:rsidP="008F60DC">
      <w:pPr>
        <w:pStyle w:val="NormalWeb"/>
        <w:spacing w:before="0" w:beforeAutospacing="0" w:after="0" w:afterAutospacing="0"/>
        <w:textAlignment w:val="baseline"/>
        <w:rPr>
          <w:bCs/>
          <w:color w:val="000000" w:themeColor="text1"/>
        </w:rPr>
      </w:pPr>
    </w:p>
    <w:p w14:paraId="570361E7" w14:textId="1B1E88AD" w:rsidR="004E3324" w:rsidRPr="00A03925" w:rsidRDefault="00A03925" w:rsidP="00A03925">
      <w:pPr>
        <w:pStyle w:val="NormalWeb"/>
        <w:spacing w:before="0" w:beforeAutospacing="0" w:after="0" w:afterAutospacing="0"/>
        <w:textAlignment w:val="baseline"/>
        <w:rPr>
          <w:bCs/>
          <w:color w:val="000000" w:themeColor="text1"/>
        </w:rPr>
      </w:pPr>
      <w:r>
        <w:rPr>
          <w:bCs/>
          <w:color w:val="000000" w:themeColor="text1"/>
        </w:rPr>
        <w:t xml:space="preserve">DESE shall comply with the </w:t>
      </w:r>
      <w:r w:rsidR="001A4C0B">
        <w:rPr>
          <w:bCs/>
          <w:color w:val="000000" w:themeColor="text1"/>
        </w:rPr>
        <w:t xml:space="preserve">Subpoena </w:t>
      </w:r>
      <w:r w:rsidR="008F60DC">
        <w:rPr>
          <w:bCs/>
          <w:i/>
          <w:iCs/>
          <w:color w:val="000000" w:themeColor="text1"/>
        </w:rPr>
        <w:t xml:space="preserve">Duce </w:t>
      </w:r>
      <w:r w:rsidR="008F60DC" w:rsidRPr="00AB4C29">
        <w:rPr>
          <w:bCs/>
          <w:i/>
          <w:iCs/>
          <w:color w:val="000000" w:themeColor="text1"/>
        </w:rPr>
        <w:t>Tecum</w:t>
      </w:r>
      <w:r w:rsidR="008F60DC">
        <w:rPr>
          <w:bCs/>
          <w:color w:val="000000" w:themeColor="text1"/>
        </w:rPr>
        <w:t xml:space="preserve"> </w:t>
      </w:r>
      <w:r w:rsidR="001A4C0B" w:rsidRPr="008F60DC">
        <w:rPr>
          <w:bCs/>
          <w:color w:val="000000" w:themeColor="text1"/>
        </w:rPr>
        <w:t>within</w:t>
      </w:r>
      <w:r w:rsidR="001A4C0B">
        <w:rPr>
          <w:bCs/>
          <w:color w:val="000000" w:themeColor="text1"/>
        </w:rPr>
        <w:t xml:space="preserve"> 3 calendar days of the issuance of this </w:t>
      </w:r>
      <w:r w:rsidR="008F60DC">
        <w:rPr>
          <w:bCs/>
          <w:color w:val="000000" w:themeColor="text1"/>
        </w:rPr>
        <w:t>Ruling</w:t>
      </w:r>
      <w:r w:rsidR="001A4C0B">
        <w:rPr>
          <w:bCs/>
          <w:color w:val="000000" w:themeColor="text1"/>
        </w:rPr>
        <w:t>.</w:t>
      </w:r>
      <w:r w:rsidR="00B4471C">
        <w:rPr>
          <w:bCs/>
          <w:color w:val="000000" w:themeColor="text1"/>
        </w:rPr>
        <w:t xml:space="preserve"> If the District requires additional time to review the documents</w:t>
      </w:r>
      <w:r w:rsidR="00AB4C29">
        <w:rPr>
          <w:bCs/>
          <w:color w:val="000000" w:themeColor="text1"/>
        </w:rPr>
        <w:t xml:space="preserve"> produced</w:t>
      </w:r>
      <w:r w:rsidR="00B4471C">
        <w:rPr>
          <w:bCs/>
          <w:color w:val="000000" w:themeColor="text1"/>
        </w:rPr>
        <w:t xml:space="preserve"> in compliance </w:t>
      </w:r>
      <w:r w:rsidR="00AB4C29">
        <w:rPr>
          <w:bCs/>
          <w:color w:val="000000" w:themeColor="text1"/>
        </w:rPr>
        <w:t xml:space="preserve">with the Subpoena </w:t>
      </w:r>
      <w:r w:rsidR="00AB4C29">
        <w:rPr>
          <w:bCs/>
          <w:i/>
          <w:iCs/>
          <w:color w:val="000000" w:themeColor="text1"/>
        </w:rPr>
        <w:t xml:space="preserve">Duce </w:t>
      </w:r>
      <w:r w:rsidR="00AB4C29" w:rsidRPr="008F60DC">
        <w:rPr>
          <w:bCs/>
          <w:color w:val="000000" w:themeColor="text1"/>
        </w:rPr>
        <w:t>Tecum</w:t>
      </w:r>
      <w:r w:rsidR="00AB4C29">
        <w:rPr>
          <w:bCs/>
          <w:color w:val="000000" w:themeColor="text1"/>
        </w:rPr>
        <w:t xml:space="preserve"> </w:t>
      </w:r>
      <w:r w:rsidR="00B4471C">
        <w:rPr>
          <w:bCs/>
          <w:color w:val="000000" w:themeColor="text1"/>
        </w:rPr>
        <w:t>in preparation for the Hearing which is currently scheduled for November 12, 2021</w:t>
      </w:r>
      <w:r w:rsidR="00A731EF">
        <w:rPr>
          <w:bCs/>
          <w:color w:val="000000" w:themeColor="text1"/>
        </w:rPr>
        <w:t>,</w:t>
      </w:r>
      <w:r w:rsidR="00B4471C">
        <w:rPr>
          <w:bCs/>
          <w:color w:val="000000" w:themeColor="text1"/>
        </w:rPr>
        <w:t xml:space="preserve"> the Hearing </w:t>
      </w:r>
      <w:r w:rsidR="00AB4C29">
        <w:rPr>
          <w:bCs/>
          <w:color w:val="000000" w:themeColor="text1"/>
        </w:rPr>
        <w:t>O</w:t>
      </w:r>
      <w:r w:rsidR="00B4471C">
        <w:rPr>
          <w:bCs/>
          <w:color w:val="000000" w:themeColor="text1"/>
        </w:rPr>
        <w:t>fficer will entertain a short postponement of the Hearing.</w:t>
      </w:r>
    </w:p>
    <w:p w14:paraId="2DA6C5D2" w14:textId="77777777" w:rsidR="008215A9" w:rsidRPr="00E202EA" w:rsidRDefault="008215A9" w:rsidP="00C4014B">
      <w:pPr>
        <w:rPr>
          <w:bCs/>
          <w:color w:val="000000" w:themeColor="text1"/>
        </w:rPr>
      </w:pPr>
    </w:p>
    <w:p w14:paraId="7017EC5B" w14:textId="1E39E22E" w:rsidR="00C8763D" w:rsidRPr="00E202EA" w:rsidRDefault="00C8763D" w:rsidP="00C4014B">
      <w:pPr>
        <w:rPr>
          <w:bCs/>
          <w:color w:val="000000" w:themeColor="text1"/>
        </w:rPr>
      </w:pPr>
      <w:r w:rsidRPr="00E202EA">
        <w:rPr>
          <w:bCs/>
          <w:color w:val="000000" w:themeColor="text1"/>
        </w:rPr>
        <w:t>So Ordered by the Hearing Officer,</w:t>
      </w:r>
    </w:p>
    <w:p w14:paraId="60D360C2" w14:textId="77777777" w:rsidR="00C8763D" w:rsidRPr="00E202EA" w:rsidRDefault="00C8763D" w:rsidP="00C4014B">
      <w:pPr>
        <w:rPr>
          <w:bCs/>
          <w:color w:val="000000" w:themeColor="text1"/>
        </w:rPr>
      </w:pPr>
    </w:p>
    <w:p w14:paraId="6A927E0F" w14:textId="77777777" w:rsidR="0047392F" w:rsidRPr="00172C4F" w:rsidRDefault="0047392F" w:rsidP="00C4014B">
      <w:pPr>
        <w:rPr>
          <w:rFonts w:ascii="Apple Chancery" w:hAnsi="Apple Chancery" w:cs="Apple Chancery"/>
          <w:bCs/>
          <w:color w:val="000000" w:themeColor="text1"/>
          <w:u w:val="single"/>
        </w:rPr>
      </w:pPr>
      <w:r w:rsidRPr="00E202EA">
        <w:rPr>
          <w:bCs/>
          <w:color w:val="000000" w:themeColor="text1"/>
          <w:u w:val="single"/>
        </w:rPr>
        <w:t xml:space="preserve">/s/ </w:t>
      </w:r>
      <w:r w:rsidRPr="00172C4F">
        <w:rPr>
          <w:rFonts w:ascii="Apple Chancery" w:hAnsi="Apple Chancery" w:cs="Apple Chancery" w:hint="cs"/>
          <w:bCs/>
          <w:color w:val="000000" w:themeColor="text1"/>
          <w:u w:val="single"/>
        </w:rPr>
        <w:t>Alina Kantor Nir</w:t>
      </w:r>
    </w:p>
    <w:p w14:paraId="32ACCDE2" w14:textId="77777777" w:rsidR="0047392F" w:rsidRPr="00E202EA" w:rsidRDefault="0047392F" w:rsidP="00C4014B">
      <w:pPr>
        <w:rPr>
          <w:bCs/>
          <w:color w:val="000000" w:themeColor="text1"/>
        </w:rPr>
      </w:pPr>
      <w:r w:rsidRPr="00E202EA">
        <w:rPr>
          <w:bCs/>
          <w:color w:val="000000" w:themeColor="text1"/>
        </w:rPr>
        <w:t>Hearing Officer</w:t>
      </w:r>
    </w:p>
    <w:p w14:paraId="689EF529" w14:textId="48FFBC8F" w:rsidR="00C8763D" w:rsidRPr="00E202EA" w:rsidRDefault="00C8763D" w:rsidP="00C4014B">
      <w:pPr>
        <w:rPr>
          <w:bCs/>
          <w:color w:val="000000" w:themeColor="text1"/>
        </w:rPr>
      </w:pPr>
      <w:r w:rsidRPr="00E202EA">
        <w:rPr>
          <w:bCs/>
          <w:color w:val="000000" w:themeColor="text1"/>
        </w:rPr>
        <w:t xml:space="preserve">Dated: </w:t>
      </w:r>
      <w:r w:rsidR="00F70F1D">
        <w:rPr>
          <w:bCs/>
          <w:color w:val="000000" w:themeColor="text1"/>
        </w:rPr>
        <w:t>November</w:t>
      </w:r>
      <w:r w:rsidR="008F64CB" w:rsidRPr="00E202EA">
        <w:rPr>
          <w:bCs/>
          <w:color w:val="000000" w:themeColor="text1"/>
        </w:rPr>
        <w:t xml:space="preserve"> </w:t>
      </w:r>
      <w:r w:rsidR="00CE57F3">
        <w:rPr>
          <w:bCs/>
          <w:color w:val="000000" w:themeColor="text1"/>
        </w:rPr>
        <w:t>3</w:t>
      </w:r>
      <w:r w:rsidR="00725341" w:rsidRPr="00E202EA">
        <w:rPr>
          <w:bCs/>
          <w:color w:val="000000" w:themeColor="text1"/>
        </w:rPr>
        <w:t>, 2021</w:t>
      </w:r>
    </w:p>
    <w:p w14:paraId="2369B61B" w14:textId="38E72A1C" w:rsidR="000A782F" w:rsidRPr="00E202EA" w:rsidRDefault="000A782F">
      <w:pPr>
        <w:rPr>
          <w:bCs/>
          <w:color w:val="000000" w:themeColor="text1"/>
        </w:rPr>
      </w:pPr>
    </w:p>
    <w:p w14:paraId="17474818" w14:textId="24A584FB" w:rsidR="006413C9" w:rsidRPr="00E202EA" w:rsidRDefault="006413C9">
      <w:pPr>
        <w:rPr>
          <w:bCs/>
          <w:color w:val="000000" w:themeColor="text1"/>
        </w:rPr>
      </w:pPr>
    </w:p>
    <w:p w14:paraId="6E03BC9F" w14:textId="11A92C09" w:rsidR="006413C9" w:rsidRPr="00E202EA" w:rsidRDefault="00F25784" w:rsidP="006413C9">
      <w:pPr>
        <w:pStyle w:val="NormalWeb"/>
        <w:spacing w:before="0" w:beforeAutospacing="0" w:after="0" w:afterAutospacing="0"/>
        <w:textAlignment w:val="baseline"/>
        <w:rPr>
          <w:bCs/>
          <w:color w:val="000000" w:themeColor="text1"/>
        </w:rPr>
      </w:pPr>
      <w:r w:rsidRPr="00E202EA">
        <w:rPr>
          <w:bCs/>
          <w:color w:val="000000" w:themeColor="text1"/>
        </w:rPr>
        <w:t xml:space="preserve"> </w:t>
      </w:r>
    </w:p>
    <w:sectPr w:rsidR="006413C9" w:rsidRPr="00E202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3435" w14:textId="77777777" w:rsidR="0093692C" w:rsidRDefault="0093692C" w:rsidP="00A757E1">
      <w:r>
        <w:separator/>
      </w:r>
    </w:p>
  </w:endnote>
  <w:endnote w:type="continuationSeparator" w:id="0">
    <w:p w14:paraId="2751AC86" w14:textId="77777777" w:rsidR="0093692C" w:rsidRDefault="0093692C" w:rsidP="00A7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pple Chancery">
    <w:altName w:val="Arial"/>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098246"/>
      <w:docPartObj>
        <w:docPartGallery w:val="Page Numbers (Bottom of Page)"/>
        <w:docPartUnique/>
      </w:docPartObj>
    </w:sdtPr>
    <w:sdtEndPr>
      <w:rPr>
        <w:noProof/>
      </w:rPr>
    </w:sdtEndPr>
    <w:sdtContent>
      <w:p w14:paraId="4F3E1463" w14:textId="77777777" w:rsidR="00615A5E" w:rsidRDefault="00615A5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A0EA97" w14:textId="77777777" w:rsidR="00615A5E" w:rsidRDefault="00615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8FBA" w14:textId="77777777" w:rsidR="0093692C" w:rsidRDefault="0093692C" w:rsidP="00A757E1">
      <w:r>
        <w:separator/>
      </w:r>
    </w:p>
  </w:footnote>
  <w:footnote w:type="continuationSeparator" w:id="0">
    <w:p w14:paraId="209272BA" w14:textId="77777777" w:rsidR="0093692C" w:rsidRDefault="0093692C" w:rsidP="00A757E1">
      <w:r>
        <w:continuationSeparator/>
      </w:r>
    </w:p>
  </w:footnote>
  <w:footnote w:id="1">
    <w:p w14:paraId="4D8ED7E7" w14:textId="40EC55C6" w:rsidR="00A321F9" w:rsidRDefault="00A321F9">
      <w:pPr>
        <w:pStyle w:val="FootnoteText"/>
      </w:pPr>
      <w:r>
        <w:rPr>
          <w:rStyle w:val="FootnoteReference"/>
        </w:rPr>
        <w:footnoteRef/>
      </w:r>
      <w:r>
        <w:t xml:space="preserve"> Parent’s </w:t>
      </w:r>
      <w:r w:rsidRPr="00B921F5">
        <w:rPr>
          <w:i/>
          <w:iCs/>
        </w:rPr>
        <w:t xml:space="preserve">Motion </w:t>
      </w:r>
      <w:r w:rsidR="00401837" w:rsidRPr="00B921F5">
        <w:rPr>
          <w:i/>
          <w:iCs/>
        </w:rPr>
        <w:t>to Quash Service and to Dismiss</w:t>
      </w:r>
      <w:r w:rsidR="00401837">
        <w:t xml:space="preserve"> </w:t>
      </w:r>
      <w:r>
        <w:t>also sought that “</w:t>
      </w:r>
      <w:r w:rsidRPr="00A321F9">
        <w:t>the action be dismissed</w:t>
      </w:r>
      <w:r>
        <w:t>,” but Parent later clarified that this was not her wish</w:t>
      </w:r>
      <w:r w:rsidR="00A74BEF">
        <w:t>, and the statement was merely part of a template she had utilized.</w:t>
      </w:r>
    </w:p>
  </w:footnote>
  <w:footnote w:id="2">
    <w:p w14:paraId="7C5EB24E" w14:textId="77777777" w:rsidR="00F50650" w:rsidRPr="00E84B74" w:rsidRDefault="00F50650" w:rsidP="00F50650">
      <w:pPr>
        <w:pStyle w:val="FootnoteText"/>
        <w:rPr>
          <w:color w:val="000000" w:themeColor="text1"/>
        </w:rPr>
      </w:pPr>
      <w:r w:rsidRPr="00E84B74">
        <w:rPr>
          <w:rStyle w:val="FootnoteReference"/>
          <w:color w:val="000000" w:themeColor="text1"/>
        </w:rPr>
        <w:footnoteRef/>
      </w:r>
      <w:r w:rsidRPr="00E84B74">
        <w:rPr>
          <w:color w:val="000000" w:themeColor="text1"/>
        </w:rPr>
        <w:t xml:space="preserve"> See BSEA Hearing Rule VI D.</w:t>
      </w:r>
    </w:p>
  </w:footnote>
  <w:footnote w:id="3">
    <w:p w14:paraId="18F94BD3" w14:textId="644142C3" w:rsidR="00FC680F" w:rsidRPr="001F721F" w:rsidRDefault="00240DFD" w:rsidP="00FC680F">
      <w:pPr>
        <w:pStyle w:val="FootnoteText"/>
        <w:rPr>
          <w:color w:val="000000" w:themeColor="text1"/>
        </w:rPr>
      </w:pPr>
      <w:r w:rsidRPr="001F721F">
        <w:rPr>
          <w:color w:val="000000" w:themeColor="text1"/>
        </w:rPr>
        <w:t>3</w:t>
      </w:r>
      <w:r w:rsidR="00FC680F" w:rsidRPr="001F721F">
        <w:rPr>
          <w:color w:val="000000" w:themeColor="text1"/>
        </w:rPr>
        <w:t xml:space="preserve"> </w:t>
      </w:r>
      <w:r w:rsidR="00943786" w:rsidRPr="001F721F">
        <w:rPr>
          <w:color w:val="000000" w:themeColor="text1"/>
        </w:rPr>
        <w:t>The following facts are not in dispute and are taken as true for the purposes of this </w:t>
      </w:r>
      <w:r w:rsidR="00C8541A" w:rsidRPr="001F721F">
        <w:rPr>
          <w:color w:val="000000" w:themeColor="text1"/>
        </w:rPr>
        <w:t>Ruling</w:t>
      </w:r>
      <w:r w:rsidR="00943786" w:rsidRPr="001F721F">
        <w:rPr>
          <w:color w:val="000000" w:themeColor="text1"/>
        </w:rPr>
        <w:t>. These facts may be subject to revision in subsequent proceedings.</w:t>
      </w:r>
      <w:r w:rsidR="00FC680F" w:rsidRPr="001F721F">
        <w:rPr>
          <w:color w:val="000000" w:themeColor="text1"/>
        </w:rPr>
        <w:t xml:space="preserve">   </w:t>
      </w:r>
    </w:p>
  </w:footnote>
  <w:footnote w:id="4">
    <w:p w14:paraId="347FDB4C" w14:textId="0149BB24" w:rsidR="005635D7" w:rsidRPr="00A731EF" w:rsidRDefault="005635D7" w:rsidP="00A731EF">
      <w:pPr>
        <w:rPr>
          <w:bCs/>
          <w:iCs/>
          <w:color w:val="000000" w:themeColor="text1"/>
          <w:sz w:val="20"/>
          <w:szCs w:val="20"/>
        </w:rPr>
      </w:pPr>
      <w:r w:rsidRPr="001F721F">
        <w:rPr>
          <w:rStyle w:val="FootnoteReference"/>
          <w:color w:val="000000" w:themeColor="text1"/>
          <w:sz w:val="20"/>
          <w:szCs w:val="20"/>
        </w:rPr>
        <w:footnoteRef/>
      </w:r>
      <w:r w:rsidRPr="001F721F">
        <w:rPr>
          <w:color w:val="000000" w:themeColor="text1"/>
          <w:sz w:val="20"/>
          <w:szCs w:val="20"/>
        </w:rPr>
        <w:t xml:space="preserve"> </w:t>
      </w:r>
      <w:r w:rsidRPr="001F721F">
        <w:rPr>
          <w:bCs/>
          <w:iCs/>
          <w:color w:val="000000" w:themeColor="text1"/>
          <w:sz w:val="20"/>
          <w:szCs w:val="20"/>
        </w:rPr>
        <w:t>801 CMR 1.01(10)(g) and BSEA Hearing Rules VII B and C.</w:t>
      </w:r>
    </w:p>
  </w:footnote>
  <w:footnote w:id="5">
    <w:p w14:paraId="0889E1FF" w14:textId="06D36685" w:rsidR="003143BF" w:rsidRDefault="003143BF">
      <w:pPr>
        <w:pStyle w:val="FootnoteText"/>
      </w:pPr>
      <w:r>
        <w:rPr>
          <w:rStyle w:val="FootnoteReference"/>
        </w:rPr>
        <w:footnoteRef/>
      </w:r>
      <w:r>
        <w:t xml:space="preserve"> </w:t>
      </w:r>
      <w:r w:rsidR="009F22DE" w:rsidRPr="009F22DE">
        <w:rPr>
          <w:bCs/>
        </w:rPr>
        <w:t xml:space="preserve">MGL c. 66A sec. </w:t>
      </w:r>
      <w:r>
        <w:t>(i)</w:t>
      </w:r>
      <w:r w:rsidR="009F22DE">
        <w:t>.</w:t>
      </w:r>
    </w:p>
  </w:footnote>
  <w:footnote w:id="6">
    <w:p w14:paraId="377FA83B" w14:textId="6BC74A93" w:rsidR="009F22DE" w:rsidRDefault="009F22DE">
      <w:pPr>
        <w:pStyle w:val="FootnoteText"/>
      </w:pPr>
      <w:r>
        <w:rPr>
          <w:rStyle w:val="FootnoteReference"/>
        </w:rPr>
        <w:footnoteRef/>
      </w:r>
      <w:r>
        <w:t xml:space="preserve"> </w:t>
      </w:r>
      <w:r w:rsidRPr="009F22DE">
        <w:rPr>
          <w:bCs/>
        </w:rPr>
        <w:t xml:space="preserve">MGL c. 66A sec. </w:t>
      </w:r>
      <w:r>
        <w:t>(k).</w:t>
      </w:r>
    </w:p>
  </w:footnote>
  <w:footnote w:id="7">
    <w:p w14:paraId="4C41F96F" w14:textId="24EBA10E" w:rsidR="00F535BD" w:rsidRDefault="00F535BD">
      <w:pPr>
        <w:pStyle w:val="FootnoteText"/>
      </w:pPr>
      <w:r>
        <w:rPr>
          <w:rStyle w:val="FootnoteReference"/>
        </w:rPr>
        <w:footnoteRef/>
      </w:r>
      <w:r>
        <w:t xml:space="preserve"> </w:t>
      </w:r>
      <w:r w:rsidRPr="00E202EA">
        <w:rPr>
          <w:bCs/>
          <w:i/>
          <w:iCs/>
          <w:color w:val="000000" w:themeColor="text1"/>
        </w:rPr>
        <w:t>Hearing Rule</w:t>
      </w:r>
      <w:r w:rsidRPr="00E202EA">
        <w:rPr>
          <w:bCs/>
          <w:color w:val="000000" w:themeColor="text1"/>
        </w:rPr>
        <w:t> VII C</w:t>
      </w:r>
      <w:r>
        <w:rPr>
          <w:bCs/>
          <w:color w:val="000000" w:themeColor="text1"/>
        </w:rPr>
        <w:t>.</w:t>
      </w:r>
    </w:p>
  </w:footnote>
  <w:footnote w:id="8">
    <w:p w14:paraId="72404F85" w14:textId="467DEA01" w:rsidR="00BB49C3" w:rsidRDefault="00BB49C3">
      <w:pPr>
        <w:pStyle w:val="FootnoteText"/>
      </w:pPr>
      <w:r>
        <w:rPr>
          <w:rStyle w:val="FootnoteReference"/>
        </w:rPr>
        <w:footnoteRef/>
      </w:r>
      <w:r>
        <w:t xml:space="preserve"> See </w:t>
      </w:r>
      <w:r w:rsidR="00A443DC" w:rsidRPr="00E202EA">
        <w:rPr>
          <w:bCs/>
          <w:color w:val="000000" w:themeColor="text1"/>
        </w:rPr>
        <w:t>MGL c. 66A sec. 2(</w:t>
      </w:r>
      <w:r w:rsidR="00A443DC">
        <w:rPr>
          <w:bCs/>
          <w:color w:val="000000" w:themeColor="text1"/>
        </w:rPr>
        <w:t>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C21"/>
    <w:multiLevelType w:val="hybridMultilevel"/>
    <w:tmpl w:val="317CC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D0336"/>
    <w:multiLevelType w:val="hybridMultilevel"/>
    <w:tmpl w:val="EFF2D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C0C5B"/>
    <w:multiLevelType w:val="hybridMultilevel"/>
    <w:tmpl w:val="45FC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21466"/>
    <w:multiLevelType w:val="hybridMultilevel"/>
    <w:tmpl w:val="B0E0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A481D"/>
    <w:multiLevelType w:val="hybridMultilevel"/>
    <w:tmpl w:val="11DC961C"/>
    <w:lvl w:ilvl="0" w:tplc="7E1A2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D1649E"/>
    <w:multiLevelType w:val="hybridMultilevel"/>
    <w:tmpl w:val="19680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4336B"/>
    <w:multiLevelType w:val="hybridMultilevel"/>
    <w:tmpl w:val="74348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17D19"/>
    <w:multiLevelType w:val="hybridMultilevel"/>
    <w:tmpl w:val="C3F29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F3C63"/>
    <w:multiLevelType w:val="hybridMultilevel"/>
    <w:tmpl w:val="A2D08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A34E1"/>
    <w:multiLevelType w:val="hybridMultilevel"/>
    <w:tmpl w:val="5F967600"/>
    <w:lvl w:ilvl="0" w:tplc="E154F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3F26ABD"/>
    <w:multiLevelType w:val="hybridMultilevel"/>
    <w:tmpl w:val="7FBCB09A"/>
    <w:lvl w:ilvl="0" w:tplc="3F96CE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9394432"/>
    <w:multiLevelType w:val="hybridMultilevel"/>
    <w:tmpl w:val="45FC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F266A"/>
    <w:multiLevelType w:val="hybridMultilevel"/>
    <w:tmpl w:val="4626A510"/>
    <w:lvl w:ilvl="0" w:tplc="D64A8BAE">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BA95F83"/>
    <w:multiLevelType w:val="hybridMultilevel"/>
    <w:tmpl w:val="248A05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4"/>
  </w:num>
  <w:num w:numId="4">
    <w:abstractNumId w:val="13"/>
  </w:num>
  <w:num w:numId="5">
    <w:abstractNumId w:val="0"/>
  </w:num>
  <w:num w:numId="6">
    <w:abstractNumId w:val="9"/>
  </w:num>
  <w:num w:numId="7">
    <w:abstractNumId w:val="6"/>
  </w:num>
  <w:num w:numId="8">
    <w:abstractNumId w:val="10"/>
  </w:num>
  <w:num w:numId="9">
    <w:abstractNumId w:val="2"/>
  </w:num>
  <w:num w:numId="10">
    <w:abstractNumId w:val="7"/>
  </w:num>
  <w:num w:numId="11">
    <w:abstractNumId w:val="3"/>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A6"/>
    <w:rsid w:val="00003CAE"/>
    <w:rsid w:val="00005336"/>
    <w:rsid w:val="000056D0"/>
    <w:rsid w:val="000058B5"/>
    <w:rsid w:val="000061F6"/>
    <w:rsid w:val="00010B7F"/>
    <w:rsid w:val="000168A8"/>
    <w:rsid w:val="0001752D"/>
    <w:rsid w:val="00020E39"/>
    <w:rsid w:val="00022210"/>
    <w:rsid w:val="0002221F"/>
    <w:rsid w:val="00027CB2"/>
    <w:rsid w:val="00032017"/>
    <w:rsid w:val="00033E6F"/>
    <w:rsid w:val="00036841"/>
    <w:rsid w:val="00037EDB"/>
    <w:rsid w:val="000453CD"/>
    <w:rsid w:val="0004565F"/>
    <w:rsid w:val="0005165A"/>
    <w:rsid w:val="00053689"/>
    <w:rsid w:val="00053BF6"/>
    <w:rsid w:val="000557B1"/>
    <w:rsid w:val="00056F59"/>
    <w:rsid w:val="00061AFC"/>
    <w:rsid w:val="000624A5"/>
    <w:rsid w:val="000744C1"/>
    <w:rsid w:val="00076AEF"/>
    <w:rsid w:val="000774D6"/>
    <w:rsid w:val="00085111"/>
    <w:rsid w:val="00085DE4"/>
    <w:rsid w:val="00086452"/>
    <w:rsid w:val="00091A0A"/>
    <w:rsid w:val="000928E5"/>
    <w:rsid w:val="0009427E"/>
    <w:rsid w:val="00094C77"/>
    <w:rsid w:val="00094DDF"/>
    <w:rsid w:val="000A03AE"/>
    <w:rsid w:val="000A147A"/>
    <w:rsid w:val="000A7451"/>
    <w:rsid w:val="000A782F"/>
    <w:rsid w:val="000B13FE"/>
    <w:rsid w:val="000B2E85"/>
    <w:rsid w:val="000B6D26"/>
    <w:rsid w:val="000B6DEE"/>
    <w:rsid w:val="000C31C0"/>
    <w:rsid w:val="000C3610"/>
    <w:rsid w:val="000C48CF"/>
    <w:rsid w:val="000C4D3E"/>
    <w:rsid w:val="000C53C8"/>
    <w:rsid w:val="000C6015"/>
    <w:rsid w:val="000C60D3"/>
    <w:rsid w:val="000D2A2F"/>
    <w:rsid w:val="000D3A36"/>
    <w:rsid w:val="000D3C03"/>
    <w:rsid w:val="000D3E73"/>
    <w:rsid w:val="000D68DA"/>
    <w:rsid w:val="000D6B57"/>
    <w:rsid w:val="000D7454"/>
    <w:rsid w:val="000D7605"/>
    <w:rsid w:val="000D7965"/>
    <w:rsid w:val="000E053E"/>
    <w:rsid w:val="000E0CBB"/>
    <w:rsid w:val="000E14A7"/>
    <w:rsid w:val="000E19E7"/>
    <w:rsid w:val="000E265B"/>
    <w:rsid w:val="000E3129"/>
    <w:rsid w:val="000E381D"/>
    <w:rsid w:val="000E5A47"/>
    <w:rsid w:val="000E64C1"/>
    <w:rsid w:val="000F139D"/>
    <w:rsid w:val="000F1618"/>
    <w:rsid w:val="000F1E15"/>
    <w:rsid w:val="000F3000"/>
    <w:rsid w:val="000F3FA8"/>
    <w:rsid w:val="000F5CC8"/>
    <w:rsid w:val="00101E25"/>
    <w:rsid w:val="001020D0"/>
    <w:rsid w:val="00103940"/>
    <w:rsid w:val="00105022"/>
    <w:rsid w:val="00105D54"/>
    <w:rsid w:val="001075E4"/>
    <w:rsid w:val="00112D2E"/>
    <w:rsid w:val="00114631"/>
    <w:rsid w:val="001147B0"/>
    <w:rsid w:val="00114883"/>
    <w:rsid w:val="001159CF"/>
    <w:rsid w:val="001165C9"/>
    <w:rsid w:val="00116E25"/>
    <w:rsid w:val="00120180"/>
    <w:rsid w:val="00122252"/>
    <w:rsid w:val="00122CF1"/>
    <w:rsid w:val="00123E78"/>
    <w:rsid w:val="00127334"/>
    <w:rsid w:val="00130D0D"/>
    <w:rsid w:val="00130E02"/>
    <w:rsid w:val="00131F26"/>
    <w:rsid w:val="001325BE"/>
    <w:rsid w:val="001355AE"/>
    <w:rsid w:val="00140EA9"/>
    <w:rsid w:val="00141BC7"/>
    <w:rsid w:val="00142C91"/>
    <w:rsid w:val="001453DD"/>
    <w:rsid w:val="00146086"/>
    <w:rsid w:val="0014732C"/>
    <w:rsid w:val="0014751F"/>
    <w:rsid w:val="00151011"/>
    <w:rsid w:val="0015179E"/>
    <w:rsid w:val="00151E94"/>
    <w:rsid w:val="001604D1"/>
    <w:rsid w:val="00164C8C"/>
    <w:rsid w:val="00165B12"/>
    <w:rsid w:val="0016735C"/>
    <w:rsid w:val="0017013F"/>
    <w:rsid w:val="001701B9"/>
    <w:rsid w:val="0017147C"/>
    <w:rsid w:val="00171A3F"/>
    <w:rsid w:val="00172C4F"/>
    <w:rsid w:val="00172E0A"/>
    <w:rsid w:val="00173D12"/>
    <w:rsid w:val="00176F31"/>
    <w:rsid w:val="00181697"/>
    <w:rsid w:val="00182AB9"/>
    <w:rsid w:val="00183B05"/>
    <w:rsid w:val="00184A5B"/>
    <w:rsid w:val="00190C70"/>
    <w:rsid w:val="00192134"/>
    <w:rsid w:val="00196DF7"/>
    <w:rsid w:val="00196F63"/>
    <w:rsid w:val="001A226D"/>
    <w:rsid w:val="001A4C0B"/>
    <w:rsid w:val="001A4EFE"/>
    <w:rsid w:val="001B1836"/>
    <w:rsid w:val="001B3BC6"/>
    <w:rsid w:val="001B4830"/>
    <w:rsid w:val="001B522D"/>
    <w:rsid w:val="001B78FF"/>
    <w:rsid w:val="001C0782"/>
    <w:rsid w:val="001C1ABF"/>
    <w:rsid w:val="001C3C03"/>
    <w:rsid w:val="001C5765"/>
    <w:rsid w:val="001C641C"/>
    <w:rsid w:val="001C7C6F"/>
    <w:rsid w:val="001D08C5"/>
    <w:rsid w:val="001D0F26"/>
    <w:rsid w:val="001D5779"/>
    <w:rsid w:val="001D6845"/>
    <w:rsid w:val="001D6993"/>
    <w:rsid w:val="001D756D"/>
    <w:rsid w:val="001E070F"/>
    <w:rsid w:val="001E3457"/>
    <w:rsid w:val="001E44C7"/>
    <w:rsid w:val="001E4CED"/>
    <w:rsid w:val="001E67DA"/>
    <w:rsid w:val="001F0B4E"/>
    <w:rsid w:val="001F10AF"/>
    <w:rsid w:val="001F1CF6"/>
    <w:rsid w:val="001F3908"/>
    <w:rsid w:val="001F3D63"/>
    <w:rsid w:val="001F7218"/>
    <w:rsid w:val="001F721F"/>
    <w:rsid w:val="001F76E1"/>
    <w:rsid w:val="0020050D"/>
    <w:rsid w:val="002019B9"/>
    <w:rsid w:val="0020381D"/>
    <w:rsid w:val="002067E6"/>
    <w:rsid w:val="002076E9"/>
    <w:rsid w:val="00207A6D"/>
    <w:rsid w:val="00210620"/>
    <w:rsid w:val="00210BFE"/>
    <w:rsid w:val="002136AF"/>
    <w:rsid w:val="002140AE"/>
    <w:rsid w:val="00217EEA"/>
    <w:rsid w:val="00220299"/>
    <w:rsid w:val="0022160F"/>
    <w:rsid w:val="002231E8"/>
    <w:rsid w:val="0022791D"/>
    <w:rsid w:val="002310AB"/>
    <w:rsid w:val="0023564F"/>
    <w:rsid w:val="0023600C"/>
    <w:rsid w:val="00237D9F"/>
    <w:rsid w:val="00240DFD"/>
    <w:rsid w:val="0024506A"/>
    <w:rsid w:val="00254D22"/>
    <w:rsid w:val="002572E1"/>
    <w:rsid w:val="00260301"/>
    <w:rsid w:val="002604C5"/>
    <w:rsid w:val="00260772"/>
    <w:rsid w:val="0026606D"/>
    <w:rsid w:val="002674DC"/>
    <w:rsid w:val="00267D37"/>
    <w:rsid w:val="00271941"/>
    <w:rsid w:val="00273956"/>
    <w:rsid w:val="00273E28"/>
    <w:rsid w:val="002741EA"/>
    <w:rsid w:val="00275E2E"/>
    <w:rsid w:val="00276078"/>
    <w:rsid w:val="00280B0D"/>
    <w:rsid w:val="00285CF3"/>
    <w:rsid w:val="00287829"/>
    <w:rsid w:val="00290082"/>
    <w:rsid w:val="00291887"/>
    <w:rsid w:val="00291B85"/>
    <w:rsid w:val="00295F61"/>
    <w:rsid w:val="00296FDF"/>
    <w:rsid w:val="002A315F"/>
    <w:rsid w:val="002A6469"/>
    <w:rsid w:val="002A774A"/>
    <w:rsid w:val="002B2B21"/>
    <w:rsid w:val="002B3215"/>
    <w:rsid w:val="002B5263"/>
    <w:rsid w:val="002B5BD8"/>
    <w:rsid w:val="002C2467"/>
    <w:rsid w:val="002C3356"/>
    <w:rsid w:val="002C4A80"/>
    <w:rsid w:val="002C5AAF"/>
    <w:rsid w:val="002C6786"/>
    <w:rsid w:val="002D180F"/>
    <w:rsid w:val="002D47A7"/>
    <w:rsid w:val="002D6515"/>
    <w:rsid w:val="002D7967"/>
    <w:rsid w:val="002E12FC"/>
    <w:rsid w:val="002E1676"/>
    <w:rsid w:val="002E1CE5"/>
    <w:rsid w:val="002E3214"/>
    <w:rsid w:val="002E51AF"/>
    <w:rsid w:val="002E7A0D"/>
    <w:rsid w:val="002F0D5A"/>
    <w:rsid w:val="002F1D17"/>
    <w:rsid w:val="002F2AC9"/>
    <w:rsid w:val="002F2D80"/>
    <w:rsid w:val="002F5903"/>
    <w:rsid w:val="002F622B"/>
    <w:rsid w:val="002F633B"/>
    <w:rsid w:val="0030591C"/>
    <w:rsid w:val="0031030B"/>
    <w:rsid w:val="00310350"/>
    <w:rsid w:val="00311A5C"/>
    <w:rsid w:val="00313E2E"/>
    <w:rsid w:val="003143BF"/>
    <w:rsid w:val="00322C0D"/>
    <w:rsid w:val="00323A99"/>
    <w:rsid w:val="00323FF9"/>
    <w:rsid w:val="00324144"/>
    <w:rsid w:val="00324442"/>
    <w:rsid w:val="00325F67"/>
    <w:rsid w:val="00326744"/>
    <w:rsid w:val="003276D9"/>
    <w:rsid w:val="00327815"/>
    <w:rsid w:val="003301C0"/>
    <w:rsid w:val="00331055"/>
    <w:rsid w:val="00332957"/>
    <w:rsid w:val="003344B4"/>
    <w:rsid w:val="0033579E"/>
    <w:rsid w:val="00335E39"/>
    <w:rsid w:val="00341459"/>
    <w:rsid w:val="003414DD"/>
    <w:rsid w:val="003424B2"/>
    <w:rsid w:val="00342C31"/>
    <w:rsid w:val="00346BBC"/>
    <w:rsid w:val="00347204"/>
    <w:rsid w:val="00347E32"/>
    <w:rsid w:val="0035071C"/>
    <w:rsid w:val="003515AA"/>
    <w:rsid w:val="00351A2E"/>
    <w:rsid w:val="00355E1D"/>
    <w:rsid w:val="003566BD"/>
    <w:rsid w:val="00356704"/>
    <w:rsid w:val="003602CF"/>
    <w:rsid w:val="00360867"/>
    <w:rsid w:val="00360D84"/>
    <w:rsid w:val="0036132E"/>
    <w:rsid w:val="003656EF"/>
    <w:rsid w:val="00366054"/>
    <w:rsid w:val="003729DB"/>
    <w:rsid w:val="003841D1"/>
    <w:rsid w:val="00384BB7"/>
    <w:rsid w:val="00386A8C"/>
    <w:rsid w:val="003910B7"/>
    <w:rsid w:val="00391352"/>
    <w:rsid w:val="00392C4E"/>
    <w:rsid w:val="00393049"/>
    <w:rsid w:val="00393B9E"/>
    <w:rsid w:val="00396DDB"/>
    <w:rsid w:val="003A18A3"/>
    <w:rsid w:val="003A6057"/>
    <w:rsid w:val="003A7285"/>
    <w:rsid w:val="003B0095"/>
    <w:rsid w:val="003B0FC0"/>
    <w:rsid w:val="003B6BAF"/>
    <w:rsid w:val="003B6CB6"/>
    <w:rsid w:val="003B739E"/>
    <w:rsid w:val="003C01D6"/>
    <w:rsid w:val="003C0DA7"/>
    <w:rsid w:val="003C59CE"/>
    <w:rsid w:val="003C5BE1"/>
    <w:rsid w:val="003C6E1B"/>
    <w:rsid w:val="003D1B5A"/>
    <w:rsid w:val="003D2B4E"/>
    <w:rsid w:val="003D4A96"/>
    <w:rsid w:val="003D4E78"/>
    <w:rsid w:val="003D593D"/>
    <w:rsid w:val="003D69F2"/>
    <w:rsid w:val="003E09A7"/>
    <w:rsid w:val="003E32A4"/>
    <w:rsid w:val="003E425E"/>
    <w:rsid w:val="003E4AB3"/>
    <w:rsid w:val="003E68B6"/>
    <w:rsid w:val="003F0093"/>
    <w:rsid w:val="003F3591"/>
    <w:rsid w:val="003F5541"/>
    <w:rsid w:val="003F6D81"/>
    <w:rsid w:val="003F71E2"/>
    <w:rsid w:val="003F7391"/>
    <w:rsid w:val="00401837"/>
    <w:rsid w:val="00404B42"/>
    <w:rsid w:val="00405447"/>
    <w:rsid w:val="0041149D"/>
    <w:rsid w:val="004151C7"/>
    <w:rsid w:val="0041540C"/>
    <w:rsid w:val="00416ED0"/>
    <w:rsid w:val="0041798D"/>
    <w:rsid w:val="00424869"/>
    <w:rsid w:val="00424C12"/>
    <w:rsid w:val="00426303"/>
    <w:rsid w:val="0042676F"/>
    <w:rsid w:val="00427B19"/>
    <w:rsid w:val="0043252F"/>
    <w:rsid w:val="0043334B"/>
    <w:rsid w:val="004345B1"/>
    <w:rsid w:val="0044114C"/>
    <w:rsid w:val="00442933"/>
    <w:rsid w:val="00442939"/>
    <w:rsid w:val="0045132A"/>
    <w:rsid w:val="00451CE6"/>
    <w:rsid w:val="00451F0B"/>
    <w:rsid w:val="004523D4"/>
    <w:rsid w:val="00453E80"/>
    <w:rsid w:val="00457C99"/>
    <w:rsid w:val="00457E43"/>
    <w:rsid w:val="00461BB7"/>
    <w:rsid w:val="00462A5C"/>
    <w:rsid w:val="00463808"/>
    <w:rsid w:val="00466F90"/>
    <w:rsid w:val="004709D8"/>
    <w:rsid w:val="00471493"/>
    <w:rsid w:val="0047280A"/>
    <w:rsid w:val="0047392F"/>
    <w:rsid w:val="00473E8F"/>
    <w:rsid w:val="00477E5C"/>
    <w:rsid w:val="004814D7"/>
    <w:rsid w:val="00482998"/>
    <w:rsid w:val="004854E3"/>
    <w:rsid w:val="004860F3"/>
    <w:rsid w:val="00491F7E"/>
    <w:rsid w:val="00496B18"/>
    <w:rsid w:val="00496ED6"/>
    <w:rsid w:val="00497D78"/>
    <w:rsid w:val="004A166F"/>
    <w:rsid w:val="004A3038"/>
    <w:rsid w:val="004A36E0"/>
    <w:rsid w:val="004A7289"/>
    <w:rsid w:val="004A7750"/>
    <w:rsid w:val="004B1196"/>
    <w:rsid w:val="004B1D83"/>
    <w:rsid w:val="004B5E68"/>
    <w:rsid w:val="004B7ED1"/>
    <w:rsid w:val="004C003A"/>
    <w:rsid w:val="004C2365"/>
    <w:rsid w:val="004C3E59"/>
    <w:rsid w:val="004C57F5"/>
    <w:rsid w:val="004C69D3"/>
    <w:rsid w:val="004C7CBF"/>
    <w:rsid w:val="004D0608"/>
    <w:rsid w:val="004D181A"/>
    <w:rsid w:val="004D3AD2"/>
    <w:rsid w:val="004D513E"/>
    <w:rsid w:val="004E09A0"/>
    <w:rsid w:val="004E295D"/>
    <w:rsid w:val="004E2975"/>
    <w:rsid w:val="004E3324"/>
    <w:rsid w:val="004E3F4E"/>
    <w:rsid w:val="004E4BEB"/>
    <w:rsid w:val="004E60F1"/>
    <w:rsid w:val="004E6FAF"/>
    <w:rsid w:val="004E703C"/>
    <w:rsid w:val="004F0570"/>
    <w:rsid w:val="004F45CD"/>
    <w:rsid w:val="0050116B"/>
    <w:rsid w:val="0050209B"/>
    <w:rsid w:val="00502F64"/>
    <w:rsid w:val="00504B2F"/>
    <w:rsid w:val="005064A4"/>
    <w:rsid w:val="00506E54"/>
    <w:rsid w:val="005110D6"/>
    <w:rsid w:val="00511691"/>
    <w:rsid w:val="00511E12"/>
    <w:rsid w:val="00513C73"/>
    <w:rsid w:val="00515A3D"/>
    <w:rsid w:val="00515C5D"/>
    <w:rsid w:val="00524592"/>
    <w:rsid w:val="005305BB"/>
    <w:rsid w:val="00532297"/>
    <w:rsid w:val="0053262F"/>
    <w:rsid w:val="00534495"/>
    <w:rsid w:val="00534573"/>
    <w:rsid w:val="00535C71"/>
    <w:rsid w:val="00544958"/>
    <w:rsid w:val="00545190"/>
    <w:rsid w:val="005451E1"/>
    <w:rsid w:val="00546BE5"/>
    <w:rsid w:val="00550A81"/>
    <w:rsid w:val="00554C23"/>
    <w:rsid w:val="005559F1"/>
    <w:rsid w:val="00560949"/>
    <w:rsid w:val="005635D7"/>
    <w:rsid w:val="0056458C"/>
    <w:rsid w:val="00571177"/>
    <w:rsid w:val="00571817"/>
    <w:rsid w:val="00573968"/>
    <w:rsid w:val="0057463F"/>
    <w:rsid w:val="00574D8F"/>
    <w:rsid w:val="00580957"/>
    <w:rsid w:val="00580CE8"/>
    <w:rsid w:val="005835DC"/>
    <w:rsid w:val="005850D4"/>
    <w:rsid w:val="005866AA"/>
    <w:rsid w:val="00586D6D"/>
    <w:rsid w:val="00586E71"/>
    <w:rsid w:val="00587EC8"/>
    <w:rsid w:val="00591767"/>
    <w:rsid w:val="00591D0D"/>
    <w:rsid w:val="005943BA"/>
    <w:rsid w:val="00594BA4"/>
    <w:rsid w:val="00596CE6"/>
    <w:rsid w:val="005A05C9"/>
    <w:rsid w:val="005A1AF5"/>
    <w:rsid w:val="005A267E"/>
    <w:rsid w:val="005A7B3B"/>
    <w:rsid w:val="005B2268"/>
    <w:rsid w:val="005B2F99"/>
    <w:rsid w:val="005B3A8E"/>
    <w:rsid w:val="005C0C3B"/>
    <w:rsid w:val="005C1A1E"/>
    <w:rsid w:val="005C47C4"/>
    <w:rsid w:val="005C5A46"/>
    <w:rsid w:val="005C5BF3"/>
    <w:rsid w:val="005D3352"/>
    <w:rsid w:val="005D666D"/>
    <w:rsid w:val="005D6A4B"/>
    <w:rsid w:val="005D6B08"/>
    <w:rsid w:val="005D7E1E"/>
    <w:rsid w:val="005E1431"/>
    <w:rsid w:val="005E1A21"/>
    <w:rsid w:val="005E23CC"/>
    <w:rsid w:val="005E2E8D"/>
    <w:rsid w:val="005E40B7"/>
    <w:rsid w:val="005E46F4"/>
    <w:rsid w:val="005E4869"/>
    <w:rsid w:val="005E4CA9"/>
    <w:rsid w:val="005F0386"/>
    <w:rsid w:val="005F3B27"/>
    <w:rsid w:val="005F3EA8"/>
    <w:rsid w:val="005F7661"/>
    <w:rsid w:val="005F7A08"/>
    <w:rsid w:val="0060186B"/>
    <w:rsid w:val="00602547"/>
    <w:rsid w:val="00603076"/>
    <w:rsid w:val="0060353E"/>
    <w:rsid w:val="00604DB6"/>
    <w:rsid w:val="006079AA"/>
    <w:rsid w:val="00610788"/>
    <w:rsid w:val="00615A5E"/>
    <w:rsid w:val="00616E49"/>
    <w:rsid w:val="006206C9"/>
    <w:rsid w:val="006221AC"/>
    <w:rsid w:val="00622BA5"/>
    <w:rsid w:val="00622DF4"/>
    <w:rsid w:val="006231EE"/>
    <w:rsid w:val="00624B15"/>
    <w:rsid w:val="00626764"/>
    <w:rsid w:val="00626C69"/>
    <w:rsid w:val="00630040"/>
    <w:rsid w:val="006306A8"/>
    <w:rsid w:val="00633039"/>
    <w:rsid w:val="00633209"/>
    <w:rsid w:val="00635FE2"/>
    <w:rsid w:val="00637047"/>
    <w:rsid w:val="00637360"/>
    <w:rsid w:val="0064089A"/>
    <w:rsid w:val="006413C9"/>
    <w:rsid w:val="00642010"/>
    <w:rsid w:val="006425CD"/>
    <w:rsid w:val="00646018"/>
    <w:rsid w:val="0065108D"/>
    <w:rsid w:val="00652F44"/>
    <w:rsid w:val="00654B62"/>
    <w:rsid w:val="006604FA"/>
    <w:rsid w:val="00660AA2"/>
    <w:rsid w:val="006627BC"/>
    <w:rsid w:val="006643C4"/>
    <w:rsid w:val="00665375"/>
    <w:rsid w:val="00665BFB"/>
    <w:rsid w:val="006678DB"/>
    <w:rsid w:val="0067123C"/>
    <w:rsid w:val="006763A4"/>
    <w:rsid w:val="00676F5A"/>
    <w:rsid w:val="00685EE3"/>
    <w:rsid w:val="00695610"/>
    <w:rsid w:val="006A1220"/>
    <w:rsid w:val="006A1B9C"/>
    <w:rsid w:val="006A289B"/>
    <w:rsid w:val="006A53EC"/>
    <w:rsid w:val="006B030F"/>
    <w:rsid w:val="006B1932"/>
    <w:rsid w:val="006B1974"/>
    <w:rsid w:val="006B22E0"/>
    <w:rsid w:val="006B38C8"/>
    <w:rsid w:val="006B62AC"/>
    <w:rsid w:val="006C1A6D"/>
    <w:rsid w:val="006C26E9"/>
    <w:rsid w:val="006C39AE"/>
    <w:rsid w:val="006C4B59"/>
    <w:rsid w:val="006C54A3"/>
    <w:rsid w:val="006C6D95"/>
    <w:rsid w:val="006C6DA4"/>
    <w:rsid w:val="006C71D9"/>
    <w:rsid w:val="006C7FA7"/>
    <w:rsid w:val="006D019F"/>
    <w:rsid w:val="006D1824"/>
    <w:rsid w:val="006D3EC1"/>
    <w:rsid w:val="006D43F5"/>
    <w:rsid w:val="006D5FC5"/>
    <w:rsid w:val="006D6BA6"/>
    <w:rsid w:val="006E3FB4"/>
    <w:rsid w:val="006E48F3"/>
    <w:rsid w:val="006E68BE"/>
    <w:rsid w:val="006F1D80"/>
    <w:rsid w:val="006F2231"/>
    <w:rsid w:val="006F307D"/>
    <w:rsid w:val="006F3DD2"/>
    <w:rsid w:val="006F490A"/>
    <w:rsid w:val="006F49C0"/>
    <w:rsid w:val="006F4B1D"/>
    <w:rsid w:val="006F7C20"/>
    <w:rsid w:val="007001BF"/>
    <w:rsid w:val="00700A55"/>
    <w:rsid w:val="00701363"/>
    <w:rsid w:val="00701B2A"/>
    <w:rsid w:val="00707BAB"/>
    <w:rsid w:val="0071018F"/>
    <w:rsid w:val="007134C8"/>
    <w:rsid w:val="0071413B"/>
    <w:rsid w:val="007145DA"/>
    <w:rsid w:val="00716679"/>
    <w:rsid w:val="00720B61"/>
    <w:rsid w:val="00720B8D"/>
    <w:rsid w:val="007216BE"/>
    <w:rsid w:val="00722072"/>
    <w:rsid w:val="00723590"/>
    <w:rsid w:val="007237EE"/>
    <w:rsid w:val="00724EF1"/>
    <w:rsid w:val="00725341"/>
    <w:rsid w:val="00726BC4"/>
    <w:rsid w:val="0072770F"/>
    <w:rsid w:val="007277AB"/>
    <w:rsid w:val="007304B1"/>
    <w:rsid w:val="007322FA"/>
    <w:rsid w:val="0073537D"/>
    <w:rsid w:val="007369F5"/>
    <w:rsid w:val="00736ADE"/>
    <w:rsid w:val="00740839"/>
    <w:rsid w:val="00740B2B"/>
    <w:rsid w:val="007424C7"/>
    <w:rsid w:val="00745425"/>
    <w:rsid w:val="00750E01"/>
    <w:rsid w:val="00752698"/>
    <w:rsid w:val="00752A1B"/>
    <w:rsid w:val="00756779"/>
    <w:rsid w:val="007579FA"/>
    <w:rsid w:val="00760B54"/>
    <w:rsid w:val="00764B23"/>
    <w:rsid w:val="00767D41"/>
    <w:rsid w:val="00767D80"/>
    <w:rsid w:val="00773688"/>
    <w:rsid w:val="00774B27"/>
    <w:rsid w:val="007756D3"/>
    <w:rsid w:val="00776E7B"/>
    <w:rsid w:val="007806BF"/>
    <w:rsid w:val="007813B6"/>
    <w:rsid w:val="0078385C"/>
    <w:rsid w:val="007849FB"/>
    <w:rsid w:val="00793143"/>
    <w:rsid w:val="00797DA6"/>
    <w:rsid w:val="007A437E"/>
    <w:rsid w:val="007B0814"/>
    <w:rsid w:val="007B5745"/>
    <w:rsid w:val="007B629D"/>
    <w:rsid w:val="007B7E50"/>
    <w:rsid w:val="007C1E3F"/>
    <w:rsid w:val="007C28A5"/>
    <w:rsid w:val="007C45CF"/>
    <w:rsid w:val="007C4B25"/>
    <w:rsid w:val="007C532F"/>
    <w:rsid w:val="007C59E9"/>
    <w:rsid w:val="007C6D92"/>
    <w:rsid w:val="007C6F06"/>
    <w:rsid w:val="007C70B1"/>
    <w:rsid w:val="007C773C"/>
    <w:rsid w:val="007D1C7E"/>
    <w:rsid w:val="007D2A64"/>
    <w:rsid w:val="007D2C9F"/>
    <w:rsid w:val="007D302E"/>
    <w:rsid w:val="007D373E"/>
    <w:rsid w:val="007D3A65"/>
    <w:rsid w:val="007D4C3C"/>
    <w:rsid w:val="007D4C7F"/>
    <w:rsid w:val="007D7F7A"/>
    <w:rsid w:val="007E016D"/>
    <w:rsid w:val="007E2364"/>
    <w:rsid w:val="007E6A3F"/>
    <w:rsid w:val="007F0553"/>
    <w:rsid w:val="007F23E9"/>
    <w:rsid w:val="007F29CB"/>
    <w:rsid w:val="007F2D98"/>
    <w:rsid w:val="007F32C2"/>
    <w:rsid w:val="007F7B1A"/>
    <w:rsid w:val="00805F97"/>
    <w:rsid w:val="00807FFE"/>
    <w:rsid w:val="00810FD9"/>
    <w:rsid w:val="0081427E"/>
    <w:rsid w:val="0081553B"/>
    <w:rsid w:val="00816FA5"/>
    <w:rsid w:val="00817FB5"/>
    <w:rsid w:val="008215A9"/>
    <w:rsid w:val="00821BEA"/>
    <w:rsid w:val="00822277"/>
    <w:rsid w:val="008228CC"/>
    <w:rsid w:val="0082636E"/>
    <w:rsid w:val="008272C6"/>
    <w:rsid w:val="0083128C"/>
    <w:rsid w:val="008320D8"/>
    <w:rsid w:val="008339C8"/>
    <w:rsid w:val="008359E2"/>
    <w:rsid w:val="00840A63"/>
    <w:rsid w:val="008416EA"/>
    <w:rsid w:val="008440B5"/>
    <w:rsid w:val="00844504"/>
    <w:rsid w:val="00844638"/>
    <w:rsid w:val="00846122"/>
    <w:rsid w:val="008479AC"/>
    <w:rsid w:val="0085112C"/>
    <w:rsid w:val="00851F04"/>
    <w:rsid w:val="00854264"/>
    <w:rsid w:val="00856619"/>
    <w:rsid w:val="00860D45"/>
    <w:rsid w:val="008614BE"/>
    <w:rsid w:val="00861A11"/>
    <w:rsid w:val="00862445"/>
    <w:rsid w:val="00862755"/>
    <w:rsid w:val="00873DE9"/>
    <w:rsid w:val="00875C3D"/>
    <w:rsid w:val="00875E70"/>
    <w:rsid w:val="00877B2F"/>
    <w:rsid w:val="00880AB5"/>
    <w:rsid w:val="0088413C"/>
    <w:rsid w:val="0088430A"/>
    <w:rsid w:val="00885C2A"/>
    <w:rsid w:val="008860EF"/>
    <w:rsid w:val="008873D8"/>
    <w:rsid w:val="00892F4F"/>
    <w:rsid w:val="00892FF3"/>
    <w:rsid w:val="00893C79"/>
    <w:rsid w:val="00896256"/>
    <w:rsid w:val="00896DCA"/>
    <w:rsid w:val="008A1679"/>
    <w:rsid w:val="008A277E"/>
    <w:rsid w:val="008A2A4E"/>
    <w:rsid w:val="008A50E6"/>
    <w:rsid w:val="008A5A78"/>
    <w:rsid w:val="008A626F"/>
    <w:rsid w:val="008B0018"/>
    <w:rsid w:val="008B1259"/>
    <w:rsid w:val="008B12C0"/>
    <w:rsid w:val="008B17DC"/>
    <w:rsid w:val="008B32F2"/>
    <w:rsid w:val="008B48B4"/>
    <w:rsid w:val="008B494E"/>
    <w:rsid w:val="008B64B7"/>
    <w:rsid w:val="008B7C23"/>
    <w:rsid w:val="008C4FCD"/>
    <w:rsid w:val="008C736E"/>
    <w:rsid w:val="008D2642"/>
    <w:rsid w:val="008D5478"/>
    <w:rsid w:val="008D57ED"/>
    <w:rsid w:val="008D5E96"/>
    <w:rsid w:val="008D6134"/>
    <w:rsid w:val="008D7328"/>
    <w:rsid w:val="008E71A1"/>
    <w:rsid w:val="008F28CD"/>
    <w:rsid w:val="008F30E3"/>
    <w:rsid w:val="008F36CC"/>
    <w:rsid w:val="008F49E5"/>
    <w:rsid w:val="008F60DC"/>
    <w:rsid w:val="008F64CB"/>
    <w:rsid w:val="008F6714"/>
    <w:rsid w:val="00901CFA"/>
    <w:rsid w:val="00903126"/>
    <w:rsid w:val="00904CC7"/>
    <w:rsid w:val="009062D2"/>
    <w:rsid w:val="00907590"/>
    <w:rsid w:val="009104D7"/>
    <w:rsid w:val="00910CC3"/>
    <w:rsid w:val="009113C6"/>
    <w:rsid w:val="0091219E"/>
    <w:rsid w:val="009125D0"/>
    <w:rsid w:val="00913D74"/>
    <w:rsid w:val="0091534B"/>
    <w:rsid w:val="00917306"/>
    <w:rsid w:val="009219C1"/>
    <w:rsid w:val="0092508B"/>
    <w:rsid w:val="009266A0"/>
    <w:rsid w:val="009270F9"/>
    <w:rsid w:val="00927E5C"/>
    <w:rsid w:val="009331B4"/>
    <w:rsid w:val="0093692C"/>
    <w:rsid w:val="00937BA2"/>
    <w:rsid w:val="009409BE"/>
    <w:rsid w:val="009417C5"/>
    <w:rsid w:val="0094180E"/>
    <w:rsid w:val="00942242"/>
    <w:rsid w:val="00942616"/>
    <w:rsid w:val="00943786"/>
    <w:rsid w:val="00943E04"/>
    <w:rsid w:val="009468F5"/>
    <w:rsid w:val="00947941"/>
    <w:rsid w:val="009516DA"/>
    <w:rsid w:val="0095202B"/>
    <w:rsid w:val="009524B4"/>
    <w:rsid w:val="00954612"/>
    <w:rsid w:val="00954B77"/>
    <w:rsid w:val="00960C20"/>
    <w:rsid w:val="009620B2"/>
    <w:rsid w:val="0096591C"/>
    <w:rsid w:val="009711E7"/>
    <w:rsid w:val="009716DB"/>
    <w:rsid w:val="0097375F"/>
    <w:rsid w:val="0097463F"/>
    <w:rsid w:val="009764B9"/>
    <w:rsid w:val="00977A4F"/>
    <w:rsid w:val="0098264E"/>
    <w:rsid w:val="00993797"/>
    <w:rsid w:val="00993E6B"/>
    <w:rsid w:val="00996921"/>
    <w:rsid w:val="0099711B"/>
    <w:rsid w:val="009A153D"/>
    <w:rsid w:val="009A3621"/>
    <w:rsid w:val="009B1D51"/>
    <w:rsid w:val="009B2E43"/>
    <w:rsid w:val="009B6AD0"/>
    <w:rsid w:val="009C063F"/>
    <w:rsid w:val="009C2687"/>
    <w:rsid w:val="009C29BD"/>
    <w:rsid w:val="009C5141"/>
    <w:rsid w:val="009C605D"/>
    <w:rsid w:val="009C6209"/>
    <w:rsid w:val="009D0E17"/>
    <w:rsid w:val="009D17A1"/>
    <w:rsid w:val="009D237E"/>
    <w:rsid w:val="009D2804"/>
    <w:rsid w:val="009D337E"/>
    <w:rsid w:val="009D63C2"/>
    <w:rsid w:val="009E18B9"/>
    <w:rsid w:val="009E2139"/>
    <w:rsid w:val="009E29BC"/>
    <w:rsid w:val="009E33F0"/>
    <w:rsid w:val="009E5031"/>
    <w:rsid w:val="009F22DE"/>
    <w:rsid w:val="009F3D5A"/>
    <w:rsid w:val="009F3D90"/>
    <w:rsid w:val="009F43BA"/>
    <w:rsid w:val="009F4F69"/>
    <w:rsid w:val="009F750B"/>
    <w:rsid w:val="00A02828"/>
    <w:rsid w:val="00A02C1C"/>
    <w:rsid w:val="00A03925"/>
    <w:rsid w:val="00A03E25"/>
    <w:rsid w:val="00A10BCB"/>
    <w:rsid w:val="00A13A57"/>
    <w:rsid w:val="00A15075"/>
    <w:rsid w:val="00A15E4B"/>
    <w:rsid w:val="00A207FA"/>
    <w:rsid w:val="00A24DD5"/>
    <w:rsid w:val="00A271A2"/>
    <w:rsid w:val="00A3200B"/>
    <w:rsid w:val="00A321F9"/>
    <w:rsid w:val="00A34D88"/>
    <w:rsid w:val="00A35BC5"/>
    <w:rsid w:val="00A35C4E"/>
    <w:rsid w:val="00A36034"/>
    <w:rsid w:val="00A37A58"/>
    <w:rsid w:val="00A37E62"/>
    <w:rsid w:val="00A4004B"/>
    <w:rsid w:val="00A433A5"/>
    <w:rsid w:val="00A441D1"/>
    <w:rsid w:val="00A44233"/>
    <w:rsid w:val="00A443DC"/>
    <w:rsid w:val="00A45F2E"/>
    <w:rsid w:val="00A460BE"/>
    <w:rsid w:val="00A51571"/>
    <w:rsid w:val="00A5191F"/>
    <w:rsid w:val="00A54A04"/>
    <w:rsid w:val="00A5580A"/>
    <w:rsid w:val="00A55F70"/>
    <w:rsid w:val="00A62195"/>
    <w:rsid w:val="00A65DA5"/>
    <w:rsid w:val="00A6771E"/>
    <w:rsid w:val="00A7016D"/>
    <w:rsid w:val="00A70573"/>
    <w:rsid w:val="00A72768"/>
    <w:rsid w:val="00A72C4C"/>
    <w:rsid w:val="00A731EF"/>
    <w:rsid w:val="00A74457"/>
    <w:rsid w:val="00A7487F"/>
    <w:rsid w:val="00A74BEF"/>
    <w:rsid w:val="00A757E1"/>
    <w:rsid w:val="00A763A7"/>
    <w:rsid w:val="00A80E42"/>
    <w:rsid w:val="00A9161C"/>
    <w:rsid w:val="00A92B6E"/>
    <w:rsid w:val="00A9338E"/>
    <w:rsid w:val="00AA4325"/>
    <w:rsid w:val="00AA5716"/>
    <w:rsid w:val="00AA5727"/>
    <w:rsid w:val="00AA591D"/>
    <w:rsid w:val="00AA613B"/>
    <w:rsid w:val="00AA75E5"/>
    <w:rsid w:val="00AB279A"/>
    <w:rsid w:val="00AB313F"/>
    <w:rsid w:val="00AB360B"/>
    <w:rsid w:val="00AB3DE6"/>
    <w:rsid w:val="00AB4C29"/>
    <w:rsid w:val="00AB5DA4"/>
    <w:rsid w:val="00AC0796"/>
    <w:rsid w:val="00AC1C49"/>
    <w:rsid w:val="00AC2B45"/>
    <w:rsid w:val="00AC45B3"/>
    <w:rsid w:val="00AC5CA5"/>
    <w:rsid w:val="00AC73E2"/>
    <w:rsid w:val="00AC7857"/>
    <w:rsid w:val="00AD04D6"/>
    <w:rsid w:val="00AD0C2E"/>
    <w:rsid w:val="00AD1038"/>
    <w:rsid w:val="00AD3647"/>
    <w:rsid w:val="00AD4B3B"/>
    <w:rsid w:val="00AD5030"/>
    <w:rsid w:val="00AD66CC"/>
    <w:rsid w:val="00AD7021"/>
    <w:rsid w:val="00AE2912"/>
    <w:rsid w:val="00AE2E73"/>
    <w:rsid w:val="00AE3FDE"/>
    <w:rsid w:val="00AE466F"/>
    <w:rsid w:val="00AE4B4E"/>
    <w:rsid w:val="00AE6298"/>
    <w:rsid w:val="00AE6C5A"/>
    <w:rsid w:val="00AF1ACC"/>
    <w:rsid w:val="00AF1D8A"/>
    <w:rsid w:val="00AF3129"/>
    <w:rsid w:val="00AF5C83"/>
    <w:rsid w:val="00AF60E9"/>
    <w:rsid w:val="00AF65BA"/>
    <w:rsid w:val="00B010D5"/>
    <w:rsid w:val="00B01BB9"/>
    <w:rsid w:val="00B021BD"/>
    <w:rsid w:val="00B02229"/>
    <w:rsid w:val="00B025A3"/>
    <w:rsid w:val="00B025EC"/>
    <w:rsid w:val="00B05332"/>
    <w:rsid w:val="00B05A22"/>
    <w:rsid w:val="00B07BAD"/>
    <w:rsid w:val="00B12D87"/>
    <w:rsid w:val="00B12FA9"/>
    <w:rsid w:val="00B16107"/>
    <w:rsid w:val="00B166C2"/>
    <w:rsid w:val="00B17155"/>
    <w:rsid w:val="00B203FB"/>
    <w:rsid w:val="00B2173F"/>
    <w:rsid w:val="00B22B21"/>
    <w:rsid w:val="00B308A4"/>
    <w:rsid w:val="00B3148F"/>
    <w:rsid w:val="00B321C6"/>
    <w:rsid w:val="00B36073"/>
    <w:rsid w:val="00B36729"/>
    <w:rsid w:val="00B37774"/>
    <w:rsid w:val="00B40317"/>
    <w:rsid w:val="00B40D02"/>
    <w:rsid w:val="00B40FFD"/>
    <w:rsid w:val="00B41A80"/>
    <w:rsid w:val="00B41CDE"/>
    <w:rsid w:val="00B437E7"/>
    <w:rsid w:val="00B4471C"/>
    <w:rsid w:val="00B45149"/>
    <w:rsid w:val="00B45373"/>
    <w:rsid w:val="00B453F3"/>
    <w:rsid w:val="00B463EF"/>
    <w:rsid w:val="00B46C9A"/>
    <w:rsid w:val="00B47A72"/>
    <w:rsid w:val="00B50EF1"/>
    <w:rsid w:val="00B51B26"/>
    <w:rsid w:val="00B53563"/>
    <w:rsid w:val="00B53873"/>
    <w:rsid w:val="00B60A4A"/>
    <w:rsid w:val="00B6223F"/>
    <w:rsid w:val="00B656B3"/>
    <w:rsid w:val="00B67EF7"/>
    <w:rsid w:val="00B73E15"/>
    <w:rsid w:val="00B74274"/>
    <w:rsid w:val="00B82BA2"/>
    <w:rsid w:val="00B8309B"/>
    <w:rsid w:val="00B83741"/>
    <w:rsid w:val="00B8429E"/>
    <w:rsid w:val="00B85F22"/>
    <w:rsid w:val="00B917DC"/>
    <w:rsid w:val="00B921F5"/>
    <w:rsid w:val="00B927A0"/>
    <w:rsid w:val="00B9367D"/>
    <w:rsid w:val="00B95518"/>
    <w:rsid w:val="00BA0812"/>
    <w:rsid w:val="00BA2074"/>
    <w:rsid w:val="00BA4EDB"/>
    <w:rsid w:val="00BA5FDA"/>
    <w:rsid w:val="00BA634E"/>
    <w:rsid w:val="00BA676D"/>
    <w:rsid w:val="00BA6C74"/>
    <w:rsid w:val="00BA6F23"/>
    <w:rsid w:val="00BB0914"/>
    <w:rsid w:val="00BB49C3"/>
    <w:rsid w:val="00BB4CC8"/>
    <w:rsid w:val="00BB763C"/>
    <w:rsid w:val="00BC05A2"/>
    <w:rsid w:val="00BC12AF"/>
    <w:rsid w:val="00BC1769"/>
    <w:rsid w:val="00BC2E2B"/>
    <w:rsid w:val="00BC5519"/>
    <w:rsid w:val="00BC5CCA"/>
    <w:rsid w:val="00BD12F9"/>
    <w:rsid w:val="00BD21AF"/>
    <w:rsid w:val="00BD32B0"/>
    <w:rsid w:val="00BD3EA1"/>
    <w:rsid w:val="00BD4463"/>
    <w:rsid w:val="00BD559E"/>
    <w:rsid w:val="00BD740C"/>
    <w:rsid w:val="00BE0AD4"/>
    <w:rsid w:val="00BE1612"/>
    <w:rsid w:val="00BE3722"/>
    <w:rsid w:val="00BE3FF0"/>
    <w:rsid w:val="00BE45EA"/>
    <w:rsid w:val="00BE75A1"/>
    <w:rsid w:val="00BE78CF"/>
    <w:rsid w:val="00BF0DAD"/>
    <w:rsid w:val="00BF2655"/>
    <w:rsid w:val="00BF4314"/>
    <w:rsid w:val="00BF5104"/>
    <w:rsid w:val="00BF6796"/>
    <w:rsid w:val="00BF7854"/>
    <w:rsid w:val="00BF7BF4"/>
    <w:rsid w:val="00BF7DC0"/>
    <w:rsid w:val="00C00452"/>
    <w:rsid w:val="00C030AD"/>
    <w:rsid w:val="00C04259"/>
    <w:rsid w:val="00C0511F"/>
    <w:rsid w:val="00C062C9"/>
    <w:rsid w:val="00C06F50"/>
    <w:rsid w:val="00C07226"/>
    <w:rsid w:val="00C07D44"/>
    <w:rsid w:val="00C12B3A"/>
    <w:rsid w:val="00C13A11"/>
    <w:rsid w:val="00C140EE"/>
    <w:rsid w:val="00C16151"/>
    <w:rsid w:val="00C20BDB"/>
    <w:rsid w:val="00C20D5A"/>
    <w:rsid w:val="00C21675"/>
    <w:rsid w:val="00C22D15"/>
    <w:rsid w:val="00C233C8"/>
    <w:rsid w:val="00C24712"/>
    <w:rsid w:val="00C24C98"/>
    <w:rsid w:val="00C2541B"/>
    <w:rsid w:val="00C30FE8"/>
    <w:rsid w:val="00C32199"/>
    <w:rsid w:val="00C3386F"/>
    <w:rsid w:val="00C34ACE"/>
    <w:rsid w:val="00C35366"/>
    <w:rsid w:val="00C35A39"/>
    <w:rsid w:val="00C4014B"/>
    <w:rsid w:val="00C436E5"/>
    <w:rsid w:val="00C465C7"/>
    <w:rsid w:val="00C47C5D"/>
    <w:rsid w:val="00C5010C"/>
    <w:rsid w:val="00C5084E"/>
    <w:rsid w:val="00C5274E"/>
    <w:rsid w:val="00C53F77"/>
    <w:rsid w:val="00C569F9"/>
    <w:rsid w:val="00C64009"/>
    <w:rsid w:val="00C706DB"/>
    <w:rsid w:val="00C712A6"/>
    <w:rsid w:val="00C72004"/>
    <w:rsid w:val="00C728DA"/>
    <w:rsid w:val="00C74BE0"/>
    <w:rsid w:val="00C80C66"/>
    <w:rsid w:val="00C810D4"/>
    <w:rsid w:val="00C811BF"/>
    <w:rsid w:val="00C8541A"/>
    <w:rsid w:val="00C8763D"/>
    <w:rsid w:val="00C87D66"/>
    <w:rsid w:val="00C915E1"/>
    <w:rsid w:val="00C93FBF"/>
    <w:rsid w:val="00C9510D"/>
    <w:rsid w:val="00CA08BA"/>
    <w:rsid w:val="00CA3F68"/>
    <w:rsid w:val="00CA6EB4"/>
    <w:rsid w:val="00CB11F3"/>
    <w:rsid w:val="00CB3072"/>
    <w:rsid w:val="00CB3593"/>
    <w:rsid w:val="00CB377D"/>
    <w:rsid w:val="00CB40DB"/>
    <w:rsid w:val="00CC3B3D"/>
    <w:rsid w:val="00CD1A71"/>
    <w:rsid w:val="00CD3352"/>
    <w:rsid w:val="00CD4298"/>
    <w:rsid w:val="00CD43B2"/>
    <w:rsid w:val="00CD49DE"/>
    <w:rsid w:val="00CD6B83"/>
    <w:rsid w:val="00CD712F"/>
    <w:rsid w:val="00CE03F7"/>
    <w:rsid w:val="00CE076F"/>
    <w:rsid w:val="00CE10D9"/>
    <w:rsid w:val="00CE1715"/>
    <w:rsid w:val="00CE3728"/>
    <w:rsid w:val="00CE3880"/>
    <w:rsid w:val="00CE57F3"/>
    <w:rsid w:val="00CE79A3"/>
    <w:rsid w:val="00CF2816"/>
    <w:rsid w:val="00CF2CDA"/>
    <w:rsid w:val="00CF66D0"/>
    <w:rsid w:val="00CF6F62"/>
    <w:rsid w:val="00D001DD"/>
    <w:rsid w:val="00D035FC"/>
    <w:rsid w:val="00D05017"/>
    <w:rsid w:val="00D131D8"/>
    <w:rsid w:val="00D13374"/>
    <w:rsid w:val="00D1368D"/>
    <w:rsid w:val="00D14FB4"/>
    <w:rsid w:val="00D15911"/>
    <w:rsid w:val="00D16687"/>
    <w:rsid w:val="00D170B9"/>
    <w:rsid w:val="00D22DC9"/>
    <w:rsid w:val="00D2341C"/>
    <w:rsid w:val="00D30284"/>
    <w:rsid w:val="00D32AA5"/>
    <w:rsid w:val="00D36120"/>
    <w:rsid w:val="00D3623A"/>
    <w:rsid w:val="00D40274"/>
    <w:rsid w:val="00D418FC"/>
    <w:rsid w:val="00D45B5B"/>
    <w:rsid w:val="00D47014"/>
    <w:rsid w:val="00D51DDB"/>
    <w:rsid w:val="00D520AD"/>
    <w:rsid w:val="00D56E80"/>
    <w:rsid w:val="00D60038"/>
    <w:rsid w:val="00D669A8"/>
    <w:rsid w:val="00D71A69"/>
    <w:rsid w:val="00D73CC2"/>
    <w:rsid w:val="00D760F0"/>
    <w:rsid w:val="00D802A3"/>
    <w:rsid w:val="00D824FE"/>
    <w:rsid w:val="00D8336E"/>
    <w:rsid w:val="00D83D51"/>
    <w:rsid w:val="00D85085"/>
    <w:rsid w:val="00D86904"/>
    <w:rsid w:val="00D875EE"/>
    <w:rsid w:val="00D90168"/>
    <w:rsid w:val="00D937F0"/>
    <w:rsid w:val="00D94022"/>
    <w:rsid w:val="00D97646"/>
    <w:rsid w:val="00DA7A53"/>
    <w:rsid w:val="00DB023C"/>
    <w:rsid w:val="00DB0C25"/>
    <w:rsid w:val="00DB1A63"/>
    <w:rsid w:val="00DB45F9"/>
    <w:rsid w:val="00DB6819"/>
    <w:rsid w:val="00DB7EE5"/>
    <w:rsid w:val="00DB7FEF"/>
    <w:rsid w:val="00DC1C1D"/>
    <w:rsid w:val="00DC325A"/>
    <w:rsid w:val="00DD0B2A"/>
    <w:rsid w:val="00DD1AEE"/>
    <w:rsid w:val="00DD1C6E"/>
    <w:rsid w:val="00DD40D7"/>
    <w:rsid w:val="00DD4F3F"/>
    <w:rsid w:val="00DE2B4D"/>
    <w:rsid w:val="00DE48AC"/>
    <w:rsid w:val="00DE6EB9"/>
    <w:rsid w:val="00DF3189"/>
    <w:rsid w:val="00DF3295"/>
    <w:rsid w:val="00DF52E1"/>
    <w:rsid w:val="00DF6429"/>
    <w:rsid w:val="00E0035D"/>
    <w:rsid w:val="00E013DD"/>
    <w:rsid w:val="00E02C0B"/>
    <w:rsid w:val="00E03182"/>
    <w:rsid w:val="00E04F02"/>
    <w:rsid w:val="00E054F0"/>
    <w:rsid w:val="00E05796"/>
    <w:rsid w:val="00E0732D"/>
    <w:rsid w:val="00E15E65"/>
    <w:rsid w:val="00E202EA"/>
    <w:rsid w:val="00E22DC9"/>
    <w:rsid w:val="00E23089"/>
    <w:rsid w:val="00E23728"/>
    <w:rsid w:val="00E23C28"/>
    <w:rsid w:val="00E244FD"/>
    <w:rsid w:val="00E246C7"/>
    <w:rsid w:val="00E26FFC"/>
    <w:rsid w:val="00E32239"/>
    <w:rsid w:val="00E33A46"/>
    <w:rsid w:val="00E3692B"/>
    <w:rsid w:val="00E36FC7"/>
    <w:rsid w:val="00E37040"/>
    <w:rsid w:val="00E3708D"/>
    <w:rsid w:val="00E3782B"/>
    <w:rsid w:val="00E40C8F"/>
    <w:rsid w:val="00E410D8"/>
    <w:rsid w:val="00E41599"/>
    <w:rsid w:val="00E46C7B"/>
    <w:rsid w:val="00E50570"/>
    <w:rsid w:val="00E51044"/>
    <w:rsid w:val="00E51A31"/>
    <w:rsid w:val="00E53330"/>
    <w:rsid w:val="00E603A6"/>
    <w:rsid w:val="00E60F2D"/>
    <w:rsid w:val="00E60FB3"/>
    <w:rsid w:val="00E61EF9"/>
    <w:rsid w:val="00E64B69"/>
    <w:rsid w:val="00E65E1B"/>
    <w:rsid w:val="00E66181"/>
    <w:rsid w:val="00E70EC1"/>
    <w:rsid w:val="00E716E4"/>
    <w:rsid w:val="00E722D3"/>
    <w:rsid w:val="00E75AA2"/>
    <w:rsid w:val="00E80E3F"/>
    <w:rsid w:val="00E831E0"/>
    <w:rsid w:val="00E84E7C"/>
    <w:rsid w:val="00E86C40"/>
    <w:rsid w:val="00E87A6D"/>
    <w:rsid w:val="00E91601"/>
    <w:rsid w:val="00E92125"/>
    <w:rsid w:val="00E95417"/>
    <w:rsid w:val="00E967A1"/>
    <w:rsid w:val="00E967C3"/>
    <w:rsid w:val="00E97126"/>
    <w:rsid w:val="00EA11F0"/>
    <w:rsid w:val="00EA1FC5"/>
    <w:rsid w:val="00EA7892"/>
    <w:rsid w:val="00EA7B57"/>
    <w:rsid w:val="00EB066C"/>
    <w:rsid w:val="00EB0861"/>
    <w:rsid w:val="00EB1B27"/>
    <w:rsid w:val="00EB359C"/>
    <w:rsid w:val="00EB53AB"/>
    <w:rsid w:val="00EB6A9B"/>
    <w:rsid w:val="00EC2E45"/>
    <w:rsid w:val="00EC3ADB"/>
    <w:rsid w:val="00EC4D78"/>
    <w:rsid w:val="00EC508D"/>
    <w:rsid w:val="00EC5634"/>
    <w:rsid w:val="00EC5BB4"/>
    <w:rsid w:val="00ED083D"/>
    <w:rsid w:val="00ED0E6A"/>
    <w:rsid w:val="00ED1A9A"/>
    <w:rsid w:val="00ED1C0E"/>
    <w:rsid w:val="00ED34E9"/>
    <w:rsid w:val="00ED3D69"/>
    <w:rsid w:val="00ED67E9"/>
    <w:rsid w:val="00EE09CA"/>
    <w:rsid w:val="00EE7C7B"/>
    <w:rsid w:val="00EF2184"/>
    <w:rsid w:val="00EF3EFA"/>
    <w:rsid w:val="00EF498C"/>
    <w:rsid w:val="00EF55DC"/>
    <w:rsid w:val="00EF5704"/>
    <w:rsid w:val="00F00AC1"/>
    <w:rsid w:val="00F00D0A"/>
    <w:rsid w:val="00F01FC4"/>
    <w:rsid w:val="00F02D80"/>
    <w:rsid w:val="00F04271"/>
    <w:rsid w:val="00F06878"/>
    <w:rsid w:val="00F14747"/>
    <w:rsid w:val="00F16F59"/>
    <w:rsid w:val="00F23445"/>
    <w:rsid w:val="00F25784"/>
    <w:rsid w:val="00F264D5"/>
    <w:rsid w:val="00F27CDB"/>
    <w:rsid w:val="00F31F71"/>
    <w:rsid w:val="00F33901"/>
    <w:rsid w:val="00F36594"/>
    <w:rsid w:val="00F41AFF"/>
    <w:rsid w:val="00F4271C"/>
    <w:rsid w:val="00F43770"/>
    <w:rsid w:val="00F441E1"/>
    <w:rsid w:val="00F46FAB"/>
    <w:rsid w:val="00F50650"/>
    <w:rsid w:val="00F523D4"/>
    <w:rsid w:val="00F535BD"/>
    <w:rsid w:val="00F535DE"/>
    <w:rsid w:val="00F55977"/>
    <w:rsid w:val="00F55B05"/>
    <w:rsid w:val="00F5606D"/>
    <w:rsid w:val="00F60D72"/>
    <w:rsid w:val="00F62B29"/>
    <w:rsid w:val="00F62BE5"/>
    <w:rsid w:val="00F63C76"/>
    <w:rsid w:val="00F675F1"/>
    <w:rsid w:val="00F70C39"/>
    <w:rsid w:val="00F70F1D"/>
    <w:rsid w:val="00F7258D"/>
    <w:rsid w:val="00F76999"/>
    <w:rsid w:val="00F824A0"/>
    <w:rsid w:val="00F83E62"/>
    <w:rsid w:val="00F84000"/>
    <w:rsid w:val="00F959DC"/>
    <w:rsid w:val="00FA3F77"/>
    <w:rsid w:val="00FA3FAD"/>
    <w:rsid w:val="00FA4D21"/>
    <w:rsid w:val="00FB3896"/>
    <w:rsid w:val="00FB5009"/>
    <w:rsid w:val="00FB5C95"/>
    <w:rsid w:val="00FB65E2"/>
    <w:rsid w:val="00FC075F"/>
    <w:rsid w:val="00FC11F7"/>
    <w:rsid w:val="00FC4576"/>
    <w:rsid w:val="00FC62F8"/>
    <w:rsid w:val="00FC680F"/>
    <w:rsid w:val="00FD3757"/>
    <w:rsid w:val="00FD393A"/>
    <w:rsid w:val="00FD46C0"/>
    <w:rsid w:val="00FD55A1"/>
    <w:rsid w:val="00FD64C8"/>
    <w:rsid w:val="00FD70F9"/>
    <w:rsid w:val="00FD7756"/>
    <w:rsid w:val="00FE35C1"/>
    <w:rsid w:val="00FE3F50"/>
    <w:rsid w:val="00FE4B96"/>
    <w:rsid w:val="00FE7BD4"/>
    <w:rsid w:val="00FF0FAC"/>
    <w:rsid w:val="00FF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E470"/>
  <w15:docId w15:val="{3CD05838-55B7-4F48-9F8F-C65F934F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2E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30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03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3D6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603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57E1"/>
    <w:rPr>
      <w:sz w:val="20"/>
      <w:szCs w:val="20"/>
    </w:rPr>
  </w:style>
  <w:style w:type="character" w:customStyle="1" w:styleId="FootnoteTextChar">
    <w:name w:val="Footnote Text Char"/>
    <w:basedOn w:val="DefaultParagraphFont"/>
    <w:link w:val="FootnoteText"/>
    <w:uiPriority w:val="99"/>
    <w:rsid w:val="00A757E1"/>
    <w:rPr>
      <w:sz w:val="20"/>
      <w:szCs w:val="20"/>
    </w:rPr>
  </w:style>
  <w:style w:type="character" w:styleId="FootnoteReference">
    <w:name w:val="footnote reference"/>
    <w:basedOn w:val="DefaultParagraphFont"/>
    <w:unhideWhenUsed/>
    <w:rsid w:val="00A757E1"/>
    <w:rPr>
      <w:vertAlign w:val="superscript"/>
    </w:rPr>
  </w:style>
  <w:style w:type="paragraph" w:styleId="ListParagraph">
    <w:name w:val="List Paragraph"/>
    <w:basedOn w:val="Normal"/>
    <w:uiPriority w:val="34"/>
    <w:qFormat/>
    <w:rsid w:val="00A207FA"/>
    <w:pPr>
      <w:ind w:left="720"/>
      <w:contextualSpacing/>
    </w:pPr>
  </w:style>
  <w:style w:type="character" w:styleId="Hyperlink">
    <w:name w:val="Hyperlink"/>
    <w:basedOn w:val="DefaultParagraphFont"/>
    <w:uiPriority w:val="99"/>
    <w:unhideWhenUsed/>
    <w:rsid w:val="00CB3072"/>
    <w:rPr>
      <w:color w:val="0000FF" w:themeColor="hyperlink"/>
      <w:u w:val="single"/>
    </w:rPr>
  </w:style>
  <w:style w:type="character" w:customStyle="1" w:styleId="Heading1Char">
    <w:name w:val="Heading 1 Char"/>
    <w:basedOn w:val="DefaultParagraphFont"/>
    <w:link w:val="Heading1"/>
    <w:uiPriority w:val="9"/>
    <w:rsid w:val="00CB30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134C8"/>
    <w:rPr>
      <w:rFonts w:ascii="Tahoma" w:hAnsi="Tahoma" w:cs="Tahoma"/>
      <w:sz w:val="16"/>
      <w:szCs w:val="16"/>
    </w:rPr>
  </w:style>
  <w:style w:type="character" w:customStyle="1" w:styleId="BalloonTextChar">
    <w:name w:val="Balloon Text Char"/>
    <w:basedOn w:val="DefaultParagraphFont"/>
    <w:link w:val="BalloonText"/>
    <w:uiPriority w:val="99"/>
    <w:semiHidden/>
    <w:rsid w:val="007134C8"/>
    <w:rPr>
      <w:rFonts w:ascii="Tahoma" w:hAnsi="Tahoma" w:cs="Tahoma"/>
      <w:sz w:val="16"/>
      <w:szCs w:val="16"/>
    </w:rPr>
  </w:style>
  <w:style w:type="paragraph" w:styleId="Header">
    <w:name w:val="header"/>
    <w:basedOn w:val="Normal"/>
    <w:link w:val="HeaderChar"/>
    <w:uiPriority w:val="99"/>
    <w:unhideWhenUsed/>
    <w:rsid w:val="0072770F"/>
    <w:pPr>
      <w:tabs>
        <w:tab w:val="center" w:pos="4680"/>
        <w:tab w:val="right" w:pos="9360"/>
      </w:tabs>
    </w:pPr>
  </w:style>
  <w:style w:type="character" w:customStyle="1" w:styleId="HeaderChar">
    <w:name w:val="Header Char"/>
    <w:basedOn w:val="DefaultParagraphFont"/>
    <w:link w:val="Header"/>
    <w:uiPriority w:val="99"/>
    <w:rsid w:val="0072770F"/>
  </w:style>
  <w:style w:type="paragraph" w:styleId="Footer">
    <w:name w:val="footer"/>
    <w:basedOn w:val="Normal"/>
    <w:link w:val="FooterChar"/>
    <w:uiPriority w:val="99"/>
    <w:unhideWhenUsed/>
    <w:rsid w:val="0072770F"/>
    <w:pPr>
      <w:tabs>
        <w:tab w:val="center" w:pos="4680"/>
        <w:tab w:val="right" w:pos="9360"/>
      </w:tabs>
    </w:pPr>
  </w:style>
  <w:style w:type="character" w:customStyle="1" w:styleId="FooterChar">
    <w:name w:val="Footer Char"/>
    <w:basedOn w:val="DefaultParagraphFont"/>
    <w:link w:val="Footer"/>
    <w:uiPriority w:val="99"/>
    <w:rsid w:val="0072770F"/>
  </w:style>
  <w:style w:type="paragraph" w:styleId="NormalWeb">
    <w:name w:val="Normal (Web)"/>
    <w:basedOn w:val="Normal"/>
    <w:uiPriority w:val="99"/>
    <w:unhideWhenUsed/>
    <w:rsid w:val="00086452"/>
    <w:pPr>
      <w:spacing w:before="100" w:beforeAutospacing="1" w:after="100" w:afterAutospacing="1"/>
    </w:pPr>
  </w:style>
  <w:style w:type="character" w:styleId="Strong">
    <w:name w:val="Strong"/>
    <w:basedOn w:val="DefaultParagraphFont"/>
    <w:uiPriority w:val="22"/>
    <w:qFormat/>
    <w:rsid w:val="00085DE4"/>
    <w:rPr>
      <w:b/>
      <w:bCs/>
    </w:rPr>
  </w:style>
  <w:style w:type="character" w:styleId="UnresolvedMention">
    <w:name w:val="Unresolved Mention"/>
    <w:basedOn w:val="DefaultParagraphFont"/>
    <w:uiPriority w:val="99"/>
    <w:semiHidden/>
    <w:unhideWhenUsed/>
    <w:rsid w:val="00DB6819"/>
    <w:rPr>
      <w:color w:val="605E5C"/>
      <w:shd w:val="clear" w:color="auto" w:fill="E1DFDD"/>
    </w:rPr>
  </w:style>
  <w:style w:type="paragraph" w:styleId="BodyText">
    <w:name w:val="Body Text"/>
    <w:basedOn w:val="Normal"/>
    <w:link w:val="BodyTextChar"/>
    <w:rsid w:val="00FC680F"/>
    <w:rPr>
      <w:szCs w:val="20"/>
    </w:rPr>
  </w:style>
  <w:style w:type="character" w:customStyle="1" w:styleId="BodyTextChar">
    <w:name w:val="Body Text Char"/>
    <w:basedOn w:val="DefaultParagraphFont"/>
    <w:link w:val="BodyText"/>
    <w:rsid w:val="00FC680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F3D63"/>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AE466F"/>
  </w:style>
  <w:style w:type="character" w:styleId="CommentReference">
    <w:name w:val="annotation reference"/>
    <w:basedOn w:val="DefaultParagraphFont"/>
    <w:uiPriority w:val="99"/>
    <w:semiHidden/>
    <w:unhideWhenUsed/>
    <w:rsid w:val="00B95518"/>
    <w:rPr>
      <w:sz w:val="16"/>
      <w:szCs w:val="16"/>
    </w:rPr>
  </w:style>
  <w:style w:type="paragraph" w:styleId="CommentText">
    <w:name w:val="annotation text"/>
    <w:basedOn w:val="Normal"/>
    <w:link w:val="CommentTextChar"/>
    <w:uiPriority w:val="99"/>
    <w:semiHidden/>
    <w:unhideWhenUsed/>
    <w:rsid w:val="00B95518"/>
    <w:rPr>
      <w:sz w:val="20"/>
      <w:szCs w:val="20"/>
    </w:rPr>
  </w:style>
  <w:style w:type="character" w:customStyle="1" w:styleId="CommentTextChar">
    <w:name w:val="Comment Text Char"/>
    <w:basedOn w:val="DefaultParagraphFont"/>
    <w:link w:val="CommentText"/>
    <w:uiPriority w:val="99"/>
    <w:semiHidden/>
    <w:rsid w:val="00B95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5518"/>
    <w:rPr>
      <w:b/>
      <w:bCs/>
    </w:rPr>
  </w:style>
  <w:style w:type="character" w:customStyle="1" w:styleId="CommentSubjectChar">
    <w:name w:val="Comment Subject Char"/>
    <w:basedOn w:val="CommentTextChar"/>
    <w:link w:val="CommentSubject"/>
    <w:uiPriority w:val="99"/>
    <w:semiHidden/>
    <w:rsid w:val="00B95518"/>
    <w:rPr>
      <w:rFonts w:ascii="Times New Roman" w:eastAsia="Times New Roman" w:hAnsi="Times New Roman" w:cs="Times New Roman"/>
      <w:b/>
      <w:bCs/>
      <w:sz w:val="20"/>
      <w:szCs w:val="20"/>
    </w:rPr>
  </w:style>
  <w:style w:type="character" w:styleId="Emphasis">
    <w:name w:val="Emphasis"/>
    <w:basedOn w:val="DefaultParagraphFont"/>
    <w:uiPriority w:val="20"/>
    <w:qFormat/>
    <w:rsid w:val="006413C9"/>
    <w:rPr>
      <w:i/>
      <w:iCs/>
    </w:rPr>
  </w:style>
  <w:style w:type="character" w:customStyle="1" w:styleId="Heading2Char">
    <w:name w:val="Heading 2 Char"/>
    <w:basedOn w:val="DefaultParagraphFont"/>
    <w:link w:val="Heading2"/>
    <w:uiPriority w:val="9"/>
    <w:semiHidden/>
    <w:rsid w:val="002603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260301"/>
    <w:rPr>
      <w:rFonts w:asciiTheme="majorHAnsi" w:eastAsiaTheme="majorEastAsia" w:hAnsiTheme="majorHAnsi" w:cstheme="majorBidi"/>
      <w:i/>
      <w:iCs/>
      <w:color w:val="365F91" w:themeColor="accent1" w:themeShade="BF"/>
      <w:sz w:val="24"/>
      <w:szCs w:val="24"/>
    </w:rPr>
  </w:style>
  <w:style w:type="paragraph" w:customStyle="1" w:styleId="marich-textindent">
    <w:name w:val="ma__rich-text__indent"/>
    <w:basedOn w:val="Normal"/>
    <w:rsid w:val="002603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753">
      <w:bodyDiv w:val="1"/>
      <w:marLeft w:val="0"/>
      <w:marRight w:val="0"/>
      <w:marTop w:val="0"/>
      <w:marBottom w:val="0"/>
      <w:divBdr>
        <w:top w:val="none" w:sz="0" w:space="0" w:color="auto"/>
        <w:left w:val="none" w:sz="0" w:space="0" w:color="auto"/>
        <w:bottom w:val="none" w:sz="0" w:space="0" w:color="auto"/>
        <w:right w:val="none" w:sz="0" w:space="0" w:color="auto"/>
      </w:divBdr>
    </w:div>
    <w:div w:id="46881023">
      <w:bodyDiv w:val="1"/>
      <w:marLeft w:val="0"/>
      <w:marRight w:val="0"/>
      <w:marTop w:val="0"/>
      <w:marBottom w:val="0"/>
      <w:divBdr>
        <w:top w:val="none" w:sz="0" w:space="0" w:color="auto"/>
        <w:left w:val="none" w:sz="0" w:space="0" w:color="auto"/>
        <w:bottom w:val="none" w:sz="0" w:space="0" w:color="auto"/>
        <w:right w:val="none" w:sz="0" w:space="0" w:color="auto"/>
      </w:divBdr>
    </w:div>
    <w:div w:id="68113849">
      <w:bodyDiv w:val="1"/>
      <w:marLeft w:val="0"/>
      <w:marRight w:val="0"/>
      <w:marTop w:val="0"/>
      <w:marBottom w:val="0"/>
      <w:divBdr>
        <w:top w:val="none" w:sz="0" w:space="0" w:color="auto"/>
        <w:left w:val="none" w:sz="0" w:space="0" w:color="auto"/>
        <w:bottom w:val="none" w:sz="0" w:space="0" w:color="auto"/>
        <w:right w:val="none" w:sz="0" w:space="0" w:color="auto"/>
      </w:divBdr>
    </w:div>
    <w:div w:id="79110423">
      <w:bodyDiv w:val="1"/>
      <w:marLeft w:val="0"/>
      <w:marRight w:val="0"/>
      <w:marTop w:val="0"/>
      <w:marBottom w:val="0"/>
      <w:divBdr>
        <w:top w:val="none" w:sz="0" w:space="0" w:color="auto"/>
        <w:left w:val="none" w:sz="0" w:space="0" w:color="auto"/>
        <w:bottom w:val="none" w:sz="0" w:space="0" w:color="auto"/>
        <w:right w:val="none" w:sz="0" w:space="0" w:color="auto"/>
      </w:divBdr>
    </w:div>
    <w:div w:id="88235011">
      <w:bodyDiv w:val="1"/>
      <w:marLeft w:val="0"/>
      <w:marRight w:val="0"/>
      <w:marTop w:val="0"/>
      <w:marBottom w:val="0"/>
      <w:divBdr>
        <w:top w:val="none" w:sz="0" w:space="0" w:color="auto"/>
        <w:left w:val="none" w:sz="0" w:space="0" w:color="auto"/>
        <w:bottom w:val="none" w:sz="0" w:space="0" w:color="auto"/>
        <w:right w:val="none" w:sz="0" w:space="0" w:color="auto"/>
      </w:divBdr>
      <w:divsChild>
        <w:div w:id="208106921">
          <w:blockQuote w:val="1"/>
          <w:marLeft w:val="0"/>
          <w:marRight w:val="0"/>
          <w:marTop w:val="0"/>
          <w:marBottom w:val="150"/>
          <w:divBdr>
            <w:top w:val="none" w:sz="0" w:space="0" w:color="auto"/>
            <w:left w:val="none" w:sz="0" w:space="0" w:color="auto"/>
            <w:bottom w:val="none" w:sz="0" w:space="0" w:color="auto"/>
            <w:right w:val="none" w:sz="0" w:space="0" w:color="auto"/>
          </w:divBdr>
        </w:div>
        <w:div w:id="4037201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5834001">
      <w:bodyDiv w:val="1"/>
      <w:marLeft w:val="0"/>
      <w:marRight w:val="0"/>
      <w:marTop w:val="0"/>
      <w:marBottom w:val="0"/>
      <w:divBdr>
        <w:top w:val="none" w:sz="0" w:space="0" w:color="auto"/>
        <w:left w:val="none" w:sz="0" w:space="0" w:color="auto"/>
        <w:bottom w:val="none" w:sz="0" w:space="0" w:color="auto"/>
        <w:right w:val="none" w:sz="0" w:space="0" w:color="auto"/>
      </w:divBdr>
      <w:divsChild>
        <w:div w:id="958873501">
          <w:blockQuote w:val="1"/>
          <w:marLeft w:val="0"/>
          <w:marRight w:val="0"/>
          <w:marTop w:val="0"/>
          <w:marBottom w:val="150"/>
          <w:divBdr>
            <w:top w:val="none" w:sz="0" w:space="0" w:color="auto"/>
            <w:left w:val="none" w:sz="0" w:space="0" w:color="auto"/>
            <w:bottom w:val="none" w:sz="0" w:space="0" w:color="auto"/>
            <w:right w:val="none" w:sz="0" w:space="0" w:color="auto"/>
          </w:divBdr>
        </w:div>
        <w:div w:id="135806211">
          <w:blockQuote w:val="1"/>
          <w:marLeft w:val="0"/>
          <w:marRight w:val="0"/>
          <w:marTop w:val="0"/>
          <w:marBottom w:val="150"/>
          <w:divBdr>
            <w:top w:val="none" w:sz="0" w:space="0" w:color="auto"/>
            <w:left w:val="none" w:sz="0" w:space="0" w:color="auto"/>
            <w:bottom w:val="none" w:sz="0" w:space="0" w:color="auto"/>
            <w:right w:val="none" w:sz="0" w:space="0" w:color="auto"/>
          </w:divBdr>
        </w:div>
        <w:div w:id="668219738">
          <w:blockQuote w:val="1"/>
          <w:marLeft w:val="0"/>
          <w:marRight w:val="0"/>
          <w:marTop w:val="0"/>
          <w:marBottom w:val="150"/>
          <w:divBdr>
            <w:top w:val="none" w:sz="0" w:space="0" w:color="auto"/>
            <w:left w:val="none" w:sz="0" w:space="0" w:color="auto"/>
            <w:bottom w:val="none" w:sz="0" w:space="0" w:color="auto"/>
            <w:right w:val="none" w:sz="0" w:space="0" w:color="auto"/>
          </w:divBdr>
        </w:div>
        <w:div w:id="1082988497">
          <w:blockQuote w:val="1"/>
          <w:marLeft w:val="0"/>
          <w:marRight w:val="0"/>
          <w:marTop w:val="0"/>
          <w:marBottom w:val="150"/>
          <w:divBdr>
            <w:top w:val="none" w:sz="0" w:space="0" w:color="auto"/>
            <w:left w:val="none" w:sz="0" w:space="0" w:color="auto"/>
            <w:bottom w:val="none" w:sz="0" w:space="0" w:color="auto"/>
            <w:right w:val="none" w:sz="0" w:space="0" w:color="auto"/>
          </w:divBdr>
        </w:div>
        <w:div w:id="1163163363">
          <w:blockQuote w:val="1"/>
          <w:marLeft w:val="0"/>
          <w:marRight w:val="0"/>
          <w:marTop w:val="0"/>
          <w:marBottom w:val="150"/>
          <w:divBdr>
            <w:top w:val="none" w:sz="0" w:space="0" w:color="auto"/>
            <w:left w:val="none" w:sz="0" w:space="0" w:color="auto"/>
            <w:bottom w:val="none" w:sz="0" w:space="0" w:color="auto"/>
            <w:right w:val="none" w:sz="0" w:space="0" w:color="auto"/>
          </w:divBdr>
        </w:div>
        <w:div w:id="108744416">
          <w:blockQuote w:val="1"/>
          <w:marLeft w:val="0"/>
          <w:marRight w:val="0"/>
          <w:marTop w:val="0"/>
          <w:marBottom w:val="150"/>
          <w:divBdr>
            <w:top w:val="none" w:sz="0" w:space="0" w:color="auto"/>
            <w:left w:val="none" w:sz="0" w:space="0" w:color="auto"/>
            <w:bottom w:val="none" w:sz="0" w:space="0" w:color="auto"/>
            <w:right w:val="none" w:sz="0" w:space="0" w:color="auto"/>
          </w:divBdr>
        </w:div>
        <w:div w:id="2131976810">
          <w:blockQuote w:val="1"/>
          <w:marLeft w:val="0"/>
          <w:marRight w:val="0"/>
          <w:marTop w:val="0"/>
          <w:marBottom w:val="150"/>
          <w:divBdr>
            <w:top w:val="none" w:sz="0" w:space="0" w:color="auto"/>
            <w:left w:val="none" w:sz="0" w:space="0" w:color="auto"/>
            <w:bottom w:val="none" w:sz="0" w:space="0" w:color="auto"/>
            <w:right w:val="none" w:sz="0" w:space="0" w:color="auto"/>
          </w:divBdr>
        </w:div>
        <w:div w:id="875779412">
          <w:blockQuote w:val="1"/>
          <w:marLeft w:val="0"/>
          <w:marRight w:val="0"/>
          <w:marTop w:val="0"/>
          <w:marBottom w:val="150"/>
          <w:divBdr>
            <w:top w:val="none" w:sz="0" w:space="0" w:color="auto"/>
            <w:left w:val="none" w:sz="0" w:space="0" w:color="auto"/>
            <w:bottom w:val="none" w:sz="0" w:space="0" w:color="auto"/>
            <w:right w:val="none" w:sz="0" w:space="0" w:color="auto"/>
          </w:divBdr>
        </w:div>
        <w:div w:id="71489358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3423640">
      <w:bodyDiv w:val="1"/>
      <w:marLeft w:val="0"/>
      <w:marRight w:val="0"/>
      <w:marTop w:val="0"/>
      <w:marBottom w:val="0"/>
      <w:divBdr>
        <w:top w:val="none" w:sz="0" w:space="0" w:color="auto"/>
        <w:left w:val="none" w:sz="0" w:space="0" w:color="auto"/>
        <w:bottom w:val="none" w:sz="0" w:space="0" w:color="auto"/>
        <w:right w:val="none" w:sz="0" w:space="0" w:color="auto"/>
      </w:divBdr>
      <w:divsChild>
        <w:div w:id="19109252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7282446">
      <w:bodyDiv w:val="1"/>
      <w:marLeft w:val="0"/>
      <w:marRight w:val="0"/>
      <w:marTop w:val="0"/>
      <w:marBottom w:val="0"/>
      <w:divBdr>
        <w:top w:val="none" w:sz="0" w:space="0" w:color="auto"/>
        <w:left w:val="none" w:sz="0" w:space="0" w:color="auto"/>
        <w:bottom w:val="none" w:sz="0" w:space="0" w:color="auto"/>
        <w:right w:val="none" w:sz="0" w:space="0" w:color="auto"/>
      </w:divBdr>
    </w:div>
    <w:div w:id="135881640">
      <w:bodyDiv w:val="1"/>
      <w:marLeft w:val="0"/>
      <w:marRight w:val="0"/>
      <w:marTop w:val="0"/>
      <w:marBottom w:val="0"/>
      <w:divBdr>
        <w:top w:val="none" w:sz="0" w:space="0" w:color="auto"/>
        <w:left w:val="none" w:sz="0" w:space="0" w:color="auto"/>
        <w:bottom w:val="none" w:sz="0" w:space="0" w:color="auto"/>
        <w:right w:val="none" w:sz="0" w:space="0" w:color="auto"/>
      </w:divBdr>
    </w:div>
    <w:div w:id="139737035">
      <w:bodyDiv w:val="1"/>
      <w:marLeft w:val="0"/>
      <w:marRight w:val="0"/>
      <w:marTop w:val="0"/>
      <w:marBottom w:val="0"/>
      <w:divBdr>
        <w:top w:val="none" w:sz="0" w:space="0" w:color="auto"/>
        <w:left w:val="none" w:sz="0" w:space="0" w:color="auto"/>
        <w:bottom w:val="none" w:sz="0" w:space="0" w:color="auto"/>
        <w:right w:val="none" w:sz="0" w:space="0" w:color="auto"/>
      </w:divBdr>
    </w:div>
    <w:div w:id="175506415">
      <w:bodyDiv w:val="1"/>
      <w:marLeft w:val="0"/>
      <w:marRight w:val="0"/>
      <w:marTop w:val="0"/>
      <w:marBottom w:val="0"/>
      <w:divBdr>
        <w:top w:val="none" w:sz="0" w:space="0" w:color="auto"/>
        <w:left w:val="none" w:sz="0" w:space="0" w:color="auto"/>
        <w:bottom w:val="none" w:sz="0" w:space="0" w:color="auto"/>
        <w:right w:val="none" w:sz="0" w:space="0" w:color="auto"/>
      </w:divBdr>
    </w:div>
    <w:div w:id="178585928">
      <w:bodyDiv w:val="1"/>
      <w:marLeft w:val="0"/>
      <w:marRight w:val="0"/>
      <w:marTop w:val="0"/>
      <w:marBottom w:val="0"/>
      <w:divBdr>
        <w:top w:val="none" w:sz="0" w:space="0" w:color="auto"/>
        <w:left w:val="none" w:sz="0" w:space="0" w:color="auto"/>
        <w:bottom w:val="none" w:sz="0" w:space="0" w:color="auto"/>
        <w:right w:val="none" w:sz="0" w:space="0" w:color="auto"/>
      </w:divBdr>
    </w:div>
    <w:div w:id="228421719">
      <w:bodyDiv w:val="1"/>
      <w:marLeft w:val="0"/>
      <w:marRight w:val="0"/>
      <w:marTop w:val="0"/>
      <w:marBottom w:val="0"/>
      <w:divBdr>
        <w:top w:val="none" w:sz="0" w:space="0" w:color="auto"/>
        <w:left w:val="none" w:sz="0" w:space="0" w:color="auto"/>
        <w:bottom w:val="none" w:sz="0" w:space="0" w:color="auto"/>
        <w:right w:val="none" w:sz="0" w:space="0" w:color="auto"/>
      </w:divBdr>
    </w:div>
    <w:div w:id="229927587">
      <w:bodyDiv w:val="1"/>
      <w:marLeft w:val="0"/>
      <w:marRight w:val="0"/>
      <w:marTop w:val="0"/>
      <w:marBottom w:val="0"/>
      <w:divBdr>
        <w:top w:val="none" w:sz="0" w:space="0" w:color="auto"/>
        <w:left w:val="none" w:sz="0" w:space="0" w:color="auto"/>
        <w:bottom w:val="none" w:sz="0" w:space="0" w:color="auto"/>
        <w:right w:val="none" w:sz="0" w:space="0" w:color="auto"/>
      </w:divBdr>
    </w:div>
    <w:div w:id="246886217">
      <w:bodyDiv w:val="1"/>
      <w:marLeft w:val="0"/>
      <w:marRight w:val="0"/>
      <w:marTop w:val="0"/>
      <w:marBottom w:val="0"/>
      <w:divBdr>
        <w:top w:val="none" w:sz="0" w:space="0" w:color="auto"/>
        <w:left w:val="none" w:sz="0" w:space="0" w:color="auto"/>
        <w:bottom w:val="none" w:sz="0" w:space="0" w:color="auto"/>
        <w:right w:val="none" w:sz="0" w:space="0" w:color="auto"/>
      </w:divBdr>
      <w:divsChild>
        <w:div w:id="508644765">
          <w:marLeft w:val="375"/>
          <w:marRight w:val="375"/>
          <w:marTop w:val="0"/>
          <w:marBottom w:val="0"/>
          <w:divBdr>
            <w:top w:val="none" w:sz="0" w:space="0" w:color="auto"/>
            <w:left w:val="none" w:sz="0" w:space="0" w:color="auto"/>
            <w:bottom w:val="none" w:sz="0" w:space="0" w:color="auto"/>
            <w:right w:val="none" w:sz="0" w:space="0" w:color="auto"/>
          </w:divBdr>
        </w:div>
      </w:divsChild>
    </w:div>
    <w:div w:id="257715265">
      <w:bodyDiv w:val="1"/>
      <w:marLeft w:val="0"/>
      <w:marRight w:val="0"/>
      <w:marTop w:val="0"/>
      <w:marBottom w:val="0"/>
      <w:divBdr>
        <w:top w:val="none" w:sz="0" w:space="0" w:color="auto"/>
        <w:left w:val="none" w:sz="0" w:space="0" w:color="auto"/>
        <w:bottom w:val="none" w:sz="0" w:space="0" w:color="auto"/>
        <w:right w:val="none" w:sz="0" w:space="0" w:color="auto"/>
      </w:divBdr>
    </w:div>
    <w:div w:id="272397128">
      <w:bodyDiv w:val="1"/>
      <w:marLeft w:val="0"/>
      <w:marRight w:val="0"/>
      <w:marTop w:val="0"/>
      <w:marBottom w:val="0"/>
      <w:divBdr>
        <w:top w:val="none" w:sz="0" w:space="0" w:color="auto"/>
        <w:left w:val="none" w:sz="0" w:space="0" w:color="auto"/>
        <w:bottom w:val="none" w:sz="0" w:space="0" w:color="auto"/>
        <w:right w:val="none" w:sz="0" w:space="0" w:color="auto"/>
      </w:divBdr>
      <w:divsChild>
        <w:div w:id="24915104">
          <w:marLeft w:val="0"/>
          <w:marRight w:val="0"/>
          <w:marTop w:val="0"/>
          <w:marBottom w:val="0"/>
          <w:divBdr>
            <w:top w:val="none" w:sz="0" w:space="0" w:color="auto"/>
            <w:left w:val="none" w:sz="0" w:space="0" w:color="auto"/>
            <w:bottom w:val="none" w:sz="0" w:space="0" w:color="auto"/>
            <w:right w:val="none" w:sz="0" w:space="0" w:color="auto"/>
          </w:divBdr>
        </w:div>
      </w:divsChild>
    </w:div>
    <w:div w:id="310328833">
      <w:bodyDiv w:val="1"/>
      <w:marLeft w:val="0"/>
      <w:marRight w:val="0"/>
      <w:marTop w:val="0"/>
      <w:marBottom w:val="0"/>
      <w:divBdr>
        <w:top w:val="none" w:sz="0" w:space="0" w:color="auto"/>
        <w:left w:val="none" w:sz="0" w:space="0" w:color="auto"/>
        <w:bottom w:val="none" w:sz="0" w:space="0" w:color="auto"/>
        <w:right w:val="none" w:sz="0" w:space="0" w:color="auto"/>
      </w:divBdr>
    </w:div>
    <w:div w:id="348869483">
      <w:bodyDiv w:val="1"/>
      <w:marLeft w:val="0"/>
      <w:marRight w:val="0"/>
      <w:marTop w:val="0"/>
      <w:marBottom w:val="0"/>
      <w:divBdr>
        <w:top w:val="none" w:sz="0" w:space="0" w:color="auto"/>
        <w:left w:val="none" w:sz="0" w:space="0" w:color="auto"/>
        <w:bottom w:val="none" w:sz="0" w:space="0" w:color="auto"/>
        <w:right w:val="none" w:sz="0" w:space="0" w:color="auto"/>
      </w:divBdr>
    </w:div>
    <w:div w:id="366640329">
      <w:bodyDiv w:val="1"/>
      <w:marLeft w:val="0"/>
      <w:marRight w:val="0"/>
      <w:marTop w:val="0"/>
      <w:marBottom w:val="0"/>
      <w:divBdr>
        <w:top w:val="none" w:sz="0" w:space="0" w:color="auto"/>
        <w:left w:val="none" w:sz="0" w:space="0" w:color="auto"/>
        <w:bottom w:val="none" w:sz="0" w:space="0" w:color="auto"/>
        <w:right w:val="none" w:sz="0" w:space="0" w:color="auto"/>
      </w:divBdr>
      <w:divsChild>
        <w:div w:id="1012292825">
          <w:marLeft w:val="0"/>
          <w:marRight w:val="0"/>
          <w:marTop w:val="0"/>
          <w:marBottom w:val="0"/>
          <w:divBdr>
            <w:top w:val="none" w:sz="0" w:space="0" w:color="auto"/>
            <w:left w:val="none" w:sz="0" w:space="0" w:color="auto"/>
            <w:bottom w:val="none" w:sz="0" w:space="0" w:color="auto"/>
            <w:right w:val="none" w:sz="0" w:space="0" w:color="auto"/>
          </w:divBdr>
          <w:divsChild>
            <w:div w:id="235408843">
              <w:marLeft w:val="0"/>
              <w:marRight w:val="0"/>
              <w:marTop w:val="0"/>
              <w:marBottom w:val="0"/>
              <w:divBdr>
                <w:top w:val="none" w:sz="0" w:space="0" w:color="auto"/>
                <w:left w:val="none" w:sz="0" w:space="0" w:color="auto"/>
                <w:bottom w:val="none" w:sz="0" w:space="0" w:color="auto"/>
                <w:right w:val="none" w:sz="0" w:space="0" w:color="auto"/>
              </w:divBdr>
              <w:divsChild>
                <w:div w:id="20632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98300">
      <w:bodyDiv w:val="1"/>
      <w:marLeft w:val="0"/>
      <w:marRight w:val="0"/>
      <w:marTop w:val="0"/>
      <w:marBottom w:val="0"/>
      <w:divBdr>
        <w:top w:val="none" w:sz="0" w:space="0" w:color="auto"/>
        <w:left w:val="none" w:sz="0" w:space="0" w:color="auto"/>
        <w:bottom w:val="none" w:sz="0" w:space="0" w:color="auto"/>
        <w:right w:val="none" w:sz="0" w:space="0" w:color="auto"/>
      </w:divBdr>
    </w:div>
    <w:div w:id="379549424">
      <w:bodyDiv w:val="1"/>
      <w:marLeft w:val="0"/>
      <w:marRight w:val="0"/>
      <w:marTop w:val="0"/>
      <w:marBottom w:val="0"/>
      <w:divBdr>
        <w:top w:val="none" w:sz="0" w:space="0" w:color="auto"/>
        <w:left w:val="none" w:sz="0" w:space="0" w:color="auto"/>
        <w:bottom w:val="none" w:sz="0" w:space="0" w:color="auto"/>
        <w:right w:val="none" w:sz="0" w:space="0" w:color="auto"/>
      </w:divBdr>
    </w:div>
    <w:div w:id="390881476">
      <w:bodyDiv w:val="1"/>
      <w:marLeft w:val="0"/>
      <w:marRight w:val="0"/>
      <w:marTop w:val="0"/>
      <w:marBottom w:val="0"/>
      <w:divBdr>
        <w:top w:val="none" w:sz="0" w:space="0" w:color="auto"/>
        <w:left w:val="none" w:sz="0" w:space="0" w:color="auto"/>
        <w:bottom w:val="none" w:sz="0" w:space="0" w:color="auto"/>
        <w:right w:val="none" w:sz="0" w:space="0" w:color="auto"/>
      </w:divBdr>
    </w:div>
    <w:div w:id="393894059">
      <w:bodyDiv w:val="1"/>
      <w:marLeft w:val="0"/>
      <w:marRight w:val="0"/>
      <w:marTop w:val="0"/>
      <w:marBottom w:val="0"/>
      <w:divBdr>
        <w:top w:val="none" w:sz="0" w:space="0" w:color="auto"/>
        <w:left w:val="none" w:sz="0" w:space="0" w:color="auto"/>
        <w:bottom w:val="none" w:sz="0" w:space="0" w:color="auto"/>
        <w:right w:val="none" w:sz="0" w:space="0" w:color="auto"/>
      </w:divBdr>
    </w:div>
    <w:div w:id="416900277">
      <w:bodyDiv w:val="1"/>
      <w:marLeft w:val="0"/>
      <w:marRight w:val="0"/>
      <w:marTop w:val="0"/>
      <w:marBottom w:val="0"/>
      <w:divBdr>
        <w:top w:val="none" w:sz="0" w:space="0" w:color="auto"/>
        <w:left w:val="none" w:sz="0" w:space="0" w:color="auto"/>
        <w:bottom w:val="none" w:sz="0" w:space="0" w:color="auto"/>
        <w:right w:val="none" w:sz="0" w:space="0" w:color="auto"/>
      </w:divBdr>
    </w:div>
    <w:div w:id="441152434">
      <w:bodyDiv w:val="1"/>
      <w:marLeft w:val="0"/>
      <w:marRight w:val="0"/>
      <w:marTop w:val="0"/>
      <w:marBottom w:val="0"/>
      <w:divBdr>
        <w:top w:val="none" w:sz="0" w:space="0" w:color="auto"/>
        <w:left w:val="none" w:sz="0" w:space="0" w:color="auto"/>
        <w:bottom w:val="none" w:sz="0" w:space="0" w:color="auto"/>
        <w:right w:val="none" w:sz="0" w:space="0" w:color="auto"/>
      </w:divBdr>
    </w:div>
    <w:div w:id="450127590">
      <w:bodyDiv w:val="1"/>
      <w:marLeft w:val="0"/>
      <w:marRight w:val="0"/>
      <w:marTop w:val="0"/>
      <w:marBottom w:val="0"/>
      <w:divBdr>
        <w:top w:val="none" w:sz="0" w:space="0" w:color="auto"/>
        <w:left w:val="none" w:sz="0" w:space="0" w:color="auto"/>
        <w:bottom w:val="none" w:sz="0" w:space="0" w:color="auto"/>
        <w:right w:val="none" w:sz="0" w:space="0" w:color="auto"/>
      </w:divBdr>
    </w:div>
    <w:div w:id="473068302">
      <w:bodyDiv w:val="1"/>
      <w:marLeft w:val="0"/>
      <w:marRight w:val="0"/>
      <w:marTop w:val="0"/>
      <w:marBottom w:val="0"/>
      <w:divBdr>
        <w:top w:val="none" w:sz="0" w:space="0" w:color="auto"/>
        <w:left w:val="none" w:sz="0" w:space="0" w:color="auto"/>
        <w:bottom w:val="none" w:sz="0" w:space="0" w:color="auto"/>
        <w:right w:val="none" w:sz="0" w:space="0" w:color="auto"/>
      </w:divBdr>
    </w:div>
    <w:div w:id="489101971">
      <w:bodyDiv w:val="1"/>
      <w:marLeft w:val="0"/>
      <w:marRight w:val="0"/>
      <w:marTop w:val="0"/>
      <w:marBottom w:val="0"/>
      <w:divBdr>
        <w:top w:val="none" w:sz="0" w:space="0" w:color="auto"/>
        <w:left w:val="none" w:sz="0" w:space="0" w:color="auto"/>
        <w:bottom w:val="none" w:sz="0" w:space="0" w:color="auto"/>
        <w:right w:val="none" w:sz="0" w:space="0" w:color="auto"/>
      </w:divBdr>
    </w:div>
    <w:div w:id="503974729">
      <w:bodyDiv w:val="1"/>
      <w:marLeft w:val="0"/>
      <w:marRight w:val="0"/>
      <w:marTop w:val="0"/>
      <w:marBottom w:val="0"/>
      <w:divBdr>
        <w:top w:val="none" w:sz="0" w:space="0" w:color="auto"/>
        <w:left w:val="none" w:sz="0" w:space="0" w:color="auto"/>
        <w:bottom w:val="none" w:sz="0" w:space="0" w:color="auto"/>
        <w:right w:val="none" w:sz="0" w:space="0" w:color="auto"/>
      </w:divBdr>
    </w:div>
    <w:div w:id="504367319">
      <w:bodyDiv w:val="1"/>
      <w:marLeft w:val="0"/>
      <w:marRight w:val="0"/>
      <w:marTop w:val="0"/>
      <w:marBottom w:val="0"/>
      <w:divBdr>
        <w:top w:val="none" w:sz="0" w:space="0" w:color="auto"/>
        <w:left w:val="none" w:sz="0" w:space="0" w:color="auto"/>
        <w:bottom w:val="none" w:sz="0" w:space="0" w:color="auto"/>
        <w:right w:val="none" w:sz="0" w:space="0" w:color="auto"/>
      </w:divBdr>
    </w:div>
    <w:div w:id="534658595">
      <w:bodyDiv w:val="1"/>
      <w:marLeft w:val="0"/>
      <w:marRight w:val="0"/>
      <w:marTop w:val="0"/>
      <w:marBottom w:val="0"/>
      <w:divBdr>
        <w:top w:val="none" w:sz="0" w:space="0" w:color="auto"/>
        <w:left w:val="none" w:sz="0" w:space="0" w:color="auto"/>
        <w:bottom w:val="none" w:sz="0" w:space="0" w:color="auto"/>
        <w:right w:val="none" w:sz="0" w:space="0" w:color="auto"/>
      </w:divBdr>
    </w:div>
    <w:div w:id="542835782">
      <w:bodyDiv w:val="1"/>
      <w:marLeft w:val="0"/>
      <w:marRight w:val="0"/>
      <w:marTop w:val="0"/>
      <w:marBottom w:val="0"/>
      <w:divBdr>
        <w:top w:val="none" w:sz="0" w:space="0" w:color="auto"/>
        <w:left w:val="none" w:sz="0" w:space="0" w:color="auto"/>
        <w:bottom w:val="none" w:sz="0" w:space="0" w:color="auto"/>
        <w:right w:val="none" w:sz="0" w:space="0" w:color="auto"/>
      </w:divBdr>
    </w:div>
    <w:div w:id="559219114">
      <w:bodyDiv w:val="1"/>
      <w:marLeft w:val="0"/>
      <w:marRight w:val="0"/>
      <w:marTop w:val="0"/>
      <w:marBottom w:val="0"/>
      <w:divBdr>
        <w:top w:val="none" w:sz="0" w:space="0" w:color="auto"/>
        <w:left w:val="none" w:sz="0" w:space="0" w:color="auto"/>
        <w:bottom w:val="none" w:sz="0" w:space="0" w:color="auto"/>
        <w:right w:val="none" w:sz="0" w:space="0" w:color="auto"/>
      </w:divBdr>
      <w:divsChild>
        <w:div w:id="604385769">
          <w:blockQuote w:val="1"/>
          <w:marLeft w:val="0"/>
          <w:marRight w:val="0"/>
          <w:marTop w:val="0"/>
          <w:marBottom w:val="150"/>
          <w:divBdr>
            <w:top w:val="none" w:sz="0" w:space="0" w:color="auto"/>
            <w:left w:val="none" w:sz="0" w:space="0" w:color="auto"/>
            <w:bottom w:val="none" w:sz="0" w:space="0" w:color="auto"/>
            <w:right w:val="none" w:sz="0" w:space="0" w:color="auto"/>
          </w:divBdr>
        </w:div>
        <w:div w:id="1094782519">
          <w:blockQuote w:val="1"/>
          <w:marLeft w:val="0"/>
          <w:marRight w:val="0"/>
          <w:marTop w:val="0"/>
          <w:marBottom w:val="150"/>
          <w:divBdr>
            <w:top w:val="none" w:sz="0" w:space="0" w:color="auto"/>
            <w:left w:val="none" w:sz="0" w:space="0" w:color="auto"/>
            <w:bottom w:val="none" w:sz="0" w:space="0" w:color="auto"/>
            <w:right w:val="none" w:sz="0" w:space="0" w:color="auto"/>
          </w:divBdr>
        </w:div>
        <w:div w:id="134945216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83028323">
      <w:bodyDiv w:val="1"/>
      <w:marLeft w:val="0"/>
      <w:marRight w:val="0"/>
      <w:marTop w:val="0"/>
      <w:marBottom w:val="0"/>
      <w:divBdr>
        <w:top w:val="none" w:sz="0" w:space="0" w:color="auto"/>
        <w:left w:val="none" w:sz="0" w:space="0" w:color="auto"/>
        <w:bottom w:val="none" w:sz="0" w:space="0" w:color="auto"/>
        <w:right w:val="none" w:sz="0" w:space="0" w:color="auto"/>
      </w:divBdr>
    </w:div>
    <w:div w:id="595482249">
      <w:bodyDiv w:val="1"/>
      <w:marLeft w:val="0"/>
      <w:marRight w:val="0"/>
      <w:marTop w:val="0"/>
      <w:marBottom w:val="0"/>
      <w:divBdr>
        <w:top w:val="none" w:sz="0" w:space="0" w:color="auto"/>
        <w:left w:val="none" w:sz="0" w:space="0" w:color="auto"/>
        <w:bottom w:val="none" w:sz="0" w:space="0" w:color="auto"/>
        <w:right w:val="none" w:sz="0" w:space="0" w:color="auto"/>
      </w:divBdr>
    </w:div>
    <w:div w:id="599266481">
      <w:bodyDiv w:val="1"/>
      <w:marLeft w:val="0"/>
      <w:marRight w:val="0"/>
      <w:marTop w:val="0"/>
      <w:marBottom w:val="0"/>
      <w:divBdr>
        <w:top w:val="none" w:sz="0" w:space="0" w:color="auto"/>
        <w:left w:val="none" w:sz="0" w:space="0" w:color="auto"/>
        <w:bottom w:val="none" w:sz="0" w:space="0" w:color="auto"/>
        <w:right w:val="none" w:sz="0" w:space="0" w:color="auto"/>
      </w:divBdr>
    </w:div>
    <w:div w:id="642926740">
      <w:bodyDiv w:val="1"/>
      <w:marLeft w:val="0"/>
      <w:marRight w:val="0"/>
      <w:marTop w:val="0"/>
      <w:marBottom w:val="0"/>
      <w:divBdr>
        <w:top w:val="none" w:sz="0" w:space="0" w:color="auto"/>
        <w:left w:val="none" w:sz="0" w:space="0" w:color="auto"/>
        <w:bottom w:val="none" w:sz="0" w:space="0" w:color="auto"/>
        <w:right w:val="none" w:sz="0" w:space="0" w:color="auto"/>
      </w:divBdr>
    </w:div>
    <w:div w:id="670985785">
      <w:bodyDiv w:val="1"/>
      <w:marLeft w:val="0"/>
      <w:marRight w:val="0"/>
      <w:marTop w:val="0"/>
      <w:marBottom w:val="0"/>
      <w:divBdr>
        <w:top w:val="none" w:sz="0" w:space="0" w:color="auto"/>
        <w:left w:val="none" w:sz="0" w:space="0" w:color="auto"/>
        <w:bottom w:val="none" w:sz="0" w:space="0" w:color="auto"/>
        <w:right w:val="none" w:sz="0" w:space="0" w:color="auto"/>
      </w:divBdr>
    </w:div>
    <w:div w:id="685643610">
      <w:bodyDiv w:val="1"/>
      <w:marLeft w:val="0"/>
      <w:marRight w:val="0"/>
      <w:marTop w:val="0"/>
      <w:marBottom w:val="0"/>
      <w:divBdr>
        <w:top w:val="none" w:sz="0" w:space="0" w:color="auto"/>
        <w:left w:val="none" w:sz="0" w:space="0" w:color="auto"/>
        <w:bottom w:val="none" w:sz="0" w:space="0" w:color="auto"/>
        <w:right w:val="none" w:sz="0" w:space="0" w:color="auto"/>
      </w:divBdr>
    </w:div>
    <w:div w:id="703946532">
      <w:bodyDiv w:val="1"/>
      <w:marLeft w:val="0"/>
      <w:marRight w:val="0"/>
      <w:marTop w:val="0"/>
      <w:marBottom w:val="0"/>
      <w:divBdr>
        <w:top w:val="none" w:sz="0" w:space="0" w:color="auto"/>
        <w:left w:val="none" w:sz="0" w:space="0" w:color="auto"/>
        <w:bottom w:val="none" w:sz="0" w:space="0" w:color="auto"/>
        <w:right w:val="none" w:sz="0" w:space="0" w:color="auto"/>
      </w:divBdr>
    </w:div>
    <w:div w:id="709653298">
      <w:bodyDiv w:val="1"/>
      <w:marLeft w:val="0"/>
      <w:marRight w:val="0"/>
      <w:marTop w:val="0"/>
      <w:marBottom w:val="0"/>
      <w:divBdr>
        <w:top w:val="none" w:sz="0" w:space="0" w:color="auto"/>
        <w:left w:val="none" w:sz="0" w:space="0" w:color="auto"/>
        <w:bottom w:val="none" w:sz="0" w:space="0" w:color="auto"/>
        <w:right w:val="none" w:sz="0" w:space="0" w:color="auto"/>
      </w:divBdr>
    </w:div>
    <w:div w:id="763111072">
      <w:bodyDiv w:val="1"/>
      <w:marLeft w:val="0"/>
      <w:marRight w:val="0"/>
      <w:marTop w:val="0"/>
      <w:marBottom w:val="0"/>
      <w:divBdr>
        <w:top w:val="none" w:sz="0" w:space="0" w:color="auto"/>
        <w:left w:val="none" w:sz="0" w:space="0" w:color="auto"/>
        <w:bottom w:val="none" w:sz="0" w:space="0" w:color="auto"/>
        <w:right w:val="none" w:sz="0" w:space="0" w:color="auto"/>
      </w:divBdr>
    </w:div>
    <w:div w:id="774131074">
      <w:bodyDiv w:val="1"/>
      <w:marLeft w:val="0"/>
      <w:marRight w:val="0"/>
      <w:marTop w:val="0"/>
      <w:marBottom w:val="0"/>
      <w:divBdr>
        <w:top w:val="none" w:sz="0" w:space="0" w:color="auto"/>
        <w:left w:val="none" w:sz="0" w:space="0" w:color="auto"/>
        <w:bottom w:val="none" w:sz="0" w:space="0" w:color="auto"/>
        <w:right w:val="none" w:sz="0" w:space="0" w:color="auto"/>
      </w:divBdr>
    </w:div>
    <w:div w:id="790515936">
      <w:bodyDiv w:val="1"/>
      <w:marLeft w:val="0"/>
      <w:marRight w:val="0"/>
      <w:marTop w:val="0"/>
      <w:marBottom w:val="0"/>
      <w:divBdr>
        <w:top w:val="none" w:sz="0" w:space="0" w:color="auto"/>
        <w:left w:val="none" w:sz="0" w:space="0" w:color="auto"/>
        <w:bottom w:val="none" w:sz="0" w:space="0" w:color="auto"/>
        <w:right w:val="none" w:sz="0" w:space="0" w:color="auto"/>
      </w:divBdr>
    </w:div>
    <w:div w:id="792939764">
      <w:bodyDiv w:val="1"/>
      <w:marLeft w:val="0"/>
      <w:marRight w:val="0"/>
      <w:marTop w:val="0"/>
      <w:marBottom w:val="0"/>
      <w:divBdr>
        <w:top w:val="none" w:sz="0" w:space="0" w:color="auto"/>
        <w:left w:val="none" w:sz="0" w:space="0" w:color="auto"/>
        <w:bottom w:val="none" w:sz="0" w:space="0" w:color="auto"/>
        <w:right w:val="none" w:sz="0" w:space="0" w:color="auto"/>
      </w:divBdr>
    </w:div>
    <w:div w:id="835458619">
      <w:bodyDiv w:val="1"/>
      <w:marLeft w:val="0"/>
      <w:marRight w:val="0"/>
      <w:marTop w:val="0"/>
      <w:marBottom w:val="0"/>
      <w:divBdr>
        <w:top w:val="none" w:sz="0" w:space="0" w:color="auto"/>
        <w:left w:val="none" w:sz="0" w:space="0" w:color="auto"/>
        <w:bottom w:val="none" w:sz="0" w:space="0" w:color="auto"/>
        <w:right w:val="none" w:sz="0" w:space="0" w:color="auto"/>
      </w:divBdr>
    </w:div>
    <w:div w:id="840580437">
      <w:bodyDiv w:val="1"/>
      <w:marLeft w:val="0"/>
      <w:marRight w:val="0"/>
      <w:marTop w:val="0"/>
      <w:marBottom w:val="0"/>
      <w:divBdr>
        <w:top w:val="none" w:sz="0" w:space="0" w:color="auto"/>
        <w:left w:val="none" w:sz="0" w:space="0" w:color="auto"/>
        <w:bottom w:val="none" w:sz="0" w:space="0" w:color="auto"/>
        <w:right w:val="none" w:sz="0" w:space="0" w:color="auto"/>
      </w:divBdr>
    </w:div>
    <w:div w:id="848982734">
      <w:bodyDiv w:val="1"/>
      <w:marLeft w:val="0"/>
      <w:marRight w:val="0"/>
      <w:marTop w:val="0"/>
      <w:marBottom w:val="0"/>
      <w:divBdr>
        <w:top w:val="none" w:sz="0" w:space="0" w:color="auto"/>
        <w:left w:val="none" w:sz="0" w:space="0" w:color="auto"/>
        <w:bottom w:val="none" w:sz="0" w:space="0" w:color="auto"/>
        <w:right w:val="none" w:sz="0" w:space="0" w:color="auto"/>
      </w:divBdr>
      <w:divsChild>
        <w:div w:id="734664824">
          <w:marLeft w:val="0"/>
          <w:marRight w:val="0"/>
          <w:marTop w:val="0"/>
          <w:marBottom w:val="0"/>
          <w:divBdr>
            <w:top w:val="none" w:sz="0" w:space="0" w:color="auto"/>
            <w:left w:val="none" w:sz="0" w:space="0" w:color="auto"/>
            <w:bottom w:val="none" w:sz="0" w:space="0" w:color="auto"/>
            <w:right w:val="none" w:sz="0" w:space="0" w:color="auto"/>
          </w:divBdr>
        </w:div>
        <w:div w:id="1045837525">
          <w:marLeft w:val="0"/>
          <w:marRight w:val="0"/>
          <w:marTop w:val="0"/>
          <w:marBottom w:val="0"/>
          <w:divBdr>
            <w:top w:val="none" w:sz="0" w:space="0" w:color="auto"/>
            <w:left w:val="none" w:sz="0" w:space="0" w:color="auto"/>
            <w:bottom w:val="none" w:sz="0" w:space="0" w:color="auto"/>
            <w:right w:val="none" w:sz="0" w:space="0" w:color="auto"/>
          </w:divBdr>
        </w:div>
      </w:divsChild>
    </w:div>
    <w:div w:id="876501583">
      <w:bodyDiv w:val="1"/>
      <w:marLeft w:val="0"/>
      <w:marRight w:val="0"/>
      <w:marTop w:val="0"/>
      <w:marBottom w:val="0"/>
      <w:divBdr>
        <w:top w:val="none" w:sz="0" w:space="0" w:color="auto"/>
        <w:left w:val="none" w:sz="0" w:space="0" w:color="auto"/>
        <w:bottom w:val="none" w:sz="0" w:space="0" w:color="auto"/>
        <w:right w:val="none" w:sz="0" w:space="0" w:color="auto"/>
      </w:divBdr>
    </w:div>
    <w:div w:id="877855175">
      <w:bodyDiv w:val="1"/>
      <w:marLeft w:val="0"/>
      <w:marRight w:val="0"/>
      <w:marTop w:val="0"/>
      <w:marBottom w:val="0"/>
      <w:divBdr>
        <w:top w:val="none" w:sz="0" w:space="0" w:color="auto"/>
        <w:left w:val="none" w:sz="0" w:space="0" w:color="auto"/>
        <w:bottom w:val="none" w:sz="0" w:space="0" w:color="auto"/>
        <w:right w:val="none" w:sz="0" w:space="0" w:color="auto"/>
      </w:divBdr>
    </w:div>
    <w:div w:id="883516093">
      <w:bodyDiv w:val="1"/>
      <w:marLeft w:val="0"/>
      <w:marRight w:val="0"/>
      <w:marTop w:val="0"/>
      <w:marBottom w:val="0"/>
      <w:divBdr>
        <w:top w:val="none" w:sz="0" w:space="0" w:color="auto"/>
        <w:left w:val="none" w:sz="0" w:space="0" w:color="auto"/>
        <w:bottom w:val="none" w:sz="0" w:space="0" w:color="auto"/>
        <w:right w:val="none" w:sz="0" w:space="0" w:color="auto"/>
      </w:divBdr>
      <w:divsChild>
        <w:div w:id="392698480">
          <w:blockQuote w:val="1"/>
          <w:marLeft w:val="0"/>
          <w:marRight w:val="0"/>
          <w:marTop w:val="0"/>
          <w:marBottom w:val="150"/>
          <w:divBdr>
            <w:top w:val="none" w:sz="0" w:space="0" w:color="auto"/>
            <w:left w:val="none" w:sz="0" w:space="0" w:color="auto"/>
            <w:bottom w:val="none" w:sz="0" w:space="0" w:color="auto"/>
            <w:right w:val="none" w:sz="0" w:space="0" w:color="auto"/>
          </w:divBdr>
        </w:div>
        <w:div w:id="980421927">
          <w:blockQuote w:val="1"/>
          <w:marLeft w:val="0"/>
          <w:marRight w:val="0"/>
          <w:marTop w:val="0"/>
          <w:marBottom w:val="150"/>
          <w:divBdr>
            <w:top w:val="none" w:sz="0" w:space="0" w:color="auto"/>
            <w:left w:val="none" w:sz="0" w:space="0" w:color="auto"/>
            <w:bottom w:val="none" w:sz="0" w:space="0" w:color="auto"/>
            <w:right w:val="none" w:sz="0" w:space="0" w:color="auto"/>
          </w:divBdr>
        </w:div>
        <w:div w:id="24519328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0967377">
      <w:bodyDiv w:val="1"/>
      <w:marLeft w:val="0"/>
      <w:marRight w:val="0"/>
      <w:marTop w:val="0"/>
      <w:marBottom w:val="0"/>
      <w:divBdr>
        <w:top w:val="none" w:sz="0" w:space="0" w:color="auto"/>
        <w:left w:val="none" w:sz="0" w:space="0" w:color="auto"/>
        <w:bottom w:val="none" w:sz="0" w:space="0" w:color="auto"/>
        <w:right w:val="none" w:sz="0" w:space="0" w:color="auto"/>
      </w:divBdr>
    </w:div>
    <w:div w:id="897397501">
      <w:bodyDiv w:val="1"/>
      <w:marLeft w:val="0"/>
      <w:marRight w:val="0"/>
      <w:marTop w:val="0"/>
      <w:marBottom w:val="0"/>
      <w:divBdr>
        <w:top w:val="none" w:sz="0" w:space="0" w:color="auto"/>
        <w:left w:val="none" w:sz="0" w:space="0" w:color="auto"/>
        <w:bottom w:val="none" w:sz="0" w:space="0" w:color="auto"/>
        <w:right w:val="none" w:sz="0" w:space="0" w:color="auto"/>
      </w:divBdr>
      <w:divsChild>
        <w:div w:id="2108695636">
          <w:marLeft w:val="0"/>
          <w:marRight w:val="0"/>
          <w:marTop w:val="0"/>
          <w:marBottom w:val="0"/>
          <w:divBdr>
            <w:top w:val="none" w:sz="0" w:space="0" w:color="auto"/>
            <w:left w:val="none" w:sz="0" w:space="0" w:color="auto"/>
            <w:bottom w:val="none" w:sz="0" w:space="0" w:color="auto"/>
            <w:right w:val="none" w:sz="0" w:space="0" w:color="auto"/>
          </w:divBdr>
          <w:divsChild>
            <w:div w:id="7174005">
              <w:marLeft w:val="0"/>
              <w:marRight w:val="0"/>
              <w:marTop w:val="0"/>
              <w:marBottom w:val="0"/>
              <w:divBdr>
                <w:top w:val="none" w:sz="0" w:space="0" w:color="auto"/>
                <w:left w:val="none" w:sz="0" w:space="0" w:color="auto"/>
                <w:bottom w:val="none" w:sz="0" w:space="0" w:color="auto"/>
                <w:right w:val="none" w:sz="0" w:space="0" w:color="auto"/>
              </w:divBdr>
              <w:divsChild>
                <w:div w:id="1052728787">
                  <w:marLeft w:val="0"/>
                  <w:marRight w:val="0"/>
                  <w:marTop w:val="0"/>
                  <w:marBottom w:val="0"/>
                  <w:divBdr>
                    <w:top w:val="none" w:sz="0" w:space="0" w:color="auto"/>
                    <w:left w:val="none" w:sz="0" w:space="0" w:color="auto"/>
                    <w:bottom w:val="none" w:sz="0" w:space="0" w:color="auto"/>
                    <w:right w:val="none" w:sz="0" w:space="0" w:color="auto"/>
                  </w:divBdr>
                  <w:divsChild>
                    <w:div w:id="10639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1076">
      <w:bodyDiv w:val="1"/>
      <w:marLeft w:val="0"/>
      <w:marRight w:val="0"/>
      <w:marTop w:val="0"/>
      <w:marBottom w:val="0"/>
      <w:divBdr>
        <w:top w:val="none" w:sz="0" w:space="0" w:color="auto"/>
        <w:left w:val="none" w:sz="0" w:space="0" w:color="auto"/>
        <w:bottom w:val="none" w:sz="0" w:space="0" w:color="auto"/>
        <w:right w:val="none" w:sz="0" w:space="0" w:color="auto"/>
      </w:divBdr>
      <w:divsChild>
        <w:div w:id="1244682221">
          <w:marLeft w:val="375"/>
          <w:marRight w:val="375"/>
          <w:marTop w:val="0"/>
          <w:marBottom w:val="0"/>
          <w:divBdr>
            <w:top w:val="none" w:sz="0" w:space="0" w:color="auto"/>
            <w:left w:val="none" w:sz="0" w:space="0" w:color="auto"/>
            <w:bottom w:val="none" w:sz="0" w:space="0" w:color="auto"/>
            <w:right w:val="none" w:sz="0" w:space="0" w:color="auto"/>
          </w:divBdr>
        </w:div>
      </w:divsChild>
    </w:div>
    <w:div w:id="918489964">
      <w:bodyDiv w:val="1"/>
      <w:marLeft w:val="0"/>
      <w:marRight w:val="0"/>
      <w:marTop w:val="0"/>
      <w:marBottom w:val="0"/>
      <w:divBdr>
        <w:top w:val="none" w:sz="0" w:space="0" w:color="auto"/>
        <w:left w:val="none" w:sz="0" w:space="0" w:color="auto"/>
        <w:bottom w:val="none" w:sz="0" w:space="0" w:color="auto"/>
        <w:right w:val="none" w:sz="0" w:space="0" w:color="auto"/>
      </w:divBdr>
    </w:div>
    <w:div w:id="934023032">
      <w:bodyDiv w:val="1"/>
      <w:marLeft w:val="0"/>
      <w:marRight w:val="0"/>
      <w:marTop w:val="0"/>
      <w:marBottom w:val="0"/>
      <w:divBdr>
        <w:top w:val="none" w:sz="0" w:space="0" w:color="auto"/>
        <w:left w:val="none" w:sz="0" w:space="0" w:color="auto"/>
        <w:bottom w:val="none" w:sz="0" w:space="0" w:color="auto"/>
        <w:right w:val="none" w:sz="0" w:space="0" w:color="auto"/>
      </w:divBdr>
    </w:div>
    <w:div w:id="946695348">
      <w:bodyDiv w:val="1"/>
      <w:marLeft w:val="0"/>
      <w:marRight w:val="0"/>
      <w:marTop w:val="0"/>
      <w:marBottom w:val="0"/>
      <w:divBdr>
        <w:top w:val="none" w:sz="0" w:space="0" w:color="auto"/>
        <w:left w:val="none" w:sz="0" w:space="0" w:color="auto"/>
        <w:bottom w:val="none" w:sz="0" w:space="0" w:color="auto"/>
        <w:right w:val="none" w:sz="0" w:space="0" w:color="auto"/>
      </w:divBdr>
      <w:divsChild>
        <w:div w:id="629018233">
          <w:marLeft w:val="0"/>
          <w:marRight w:val="0"/>
          <w:marTop w:val="0"/>
          <w:marBottom w:val="0"/>
          <w:divBdr>
            <w:top w:val="none" w:sz="0" w:space="0" w:color="auto"/>
            <w:left w:val="none" w:sz="0" w:space="0" w:color="auto"/>
            <w:bottom w:val="none" w:sz="0" w:space="0" w:color="auto"/>
            <w:right w:val="none" w:sz="0" w:space="0" w:color="auto"/>
          </w:divBdr>
          <w:divsChild>
            <w:div w:id="386104500">
              <w:marLeft w:val="0"/>
              <w:marRight w:val="0"/>
              <w:marTop w:val="0"/>
              <w:marBottom w:val="0"/>
              <w:divBdr>
                <w:top w:val="none" w:sz="0" w:space="0" w:color="auto"/>
                <w:left w:val="none" w:sz="0" w:space="0" w:color="auto"/>
                <w:bottom w:val="none" w:sz="0" w:space="0" w:color="auto"/>
                <w:right w:val="none" w:sz="0" w:space="0" w:color="auto"/>
              </w:divBdr>
              <w:divsChild>
                <w:div w:id="9427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1039">
      <w:bodyDiv w:val="1"/>
      <w:marLeft w:val="0"/>
      <w:marRight w:val="0"/>
      <w:marTop w:val="0"/>
      <w:marBottom w:val="0"/>
      <w:divBdr>
        <w:top w:val="none" w:sz="0" w:space="0" w:color="auto"/>
        <w:left w:val="none" w:sz="0" w:space="0" w:color="auto"/>
        <w:bottom w:val="none" w:sz="0" w:space="0" w:color="auto"/>
        <w:right w:val="none" w:sz="0" w:space="0" w:color="auto"/>
      </w:divBdr>
    </w:div>
    <w:div w:id="995500584">
      <w:bodyDiv w:val="1"/>
      <w:marLeft w:val="0"/>
      <w:marRight w:val="0"/>
      <w:marTop w:val="0"/>
      <w:marBottom w:val="0"/>
      <w:divBdr>
        <w:top w:val="none" w:sz="0" w:space="0" w:color="auto"/>
        <w:left w:val="none" w:sz="0" w:space="0" w:color="auto"/>
        <w:bottom w:val="none" w:sz="0" w:space="0" w:color="auto"/>
        <w:right w:val="none" w:sz="0" w:space="0" w:color="auto"/>
      </w:divBdr>
      <w:divsChild>
        <w:div w:id="1298217199">
          <w:marLeft w:val="0"/>
          <w:marRight w:val="0"/>
          <w:marTop w:val="0"/>
          <w:marBottom w:val="0"/>
          <w:divBdr>
            <w:top w:val="none" w:sz="0" w:space="0" w:color="auto"/>
            <w:left w:val="none" w:sz="0" w:space="0" w:color="auto"/>
            <w:bottom w:val="none" w:sz="0" w:space="0" w:color="auto"/>
            <w:right w:val="none" w:sz="0" w:space="0" w:color="auto"/>
          </w:divBdr>
          <w:divsChild>
            <w:div w:id="345981135">
              <w:marLeft w:val="0"/>
              <w:marRight w:val="0"/>
              <w:marTop w:val="0"/>
              <w:marBottom w:val="0"/>
              <w:divBdr>
                <w:top w:val="none" w:sz="0" w:space="0" w:color="auto"/>
                <w:left w:val="none" w:sz="0" w:space="0" w:color="auto"/>
                <w:bottom w:val="none" w:sz="0" w:space="0" w:color="auto"/>
                <w:right w:val="none" w:sz="0" w:space="0" w:color="auto"/>
              </w:divBdr>
              <w:divsChild>
                <w:div w:id="10214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01079">
      <w:bodyDiv w:val="1"/>
      <w:marLeft w:val="0"/>
      <w:marRight w:val="0"/>
      <w:marTop w:val="0"/>
      <w:marBottom w:val="0"/>
      <w:divBdr>
        <w:top w:val="none" w:sz="0" w:space="0" w:color="auto"/>
        <w:left w:val="none" w:sz="0" w:space="0" w:color="auto"/>
        <w:bottom w:val="none" w:sz="0" w:space="0" w:color="auto"/>
        <w:right w:val="none" w:sz="0" w:space="0" w:color="auto"/>
      </w:divBdr>
    </w:div>
    <w:div w:id="1040057019">
      <w:bodyDiv w:val="1"/>
      <w:marLeft w:val="0"/>
      <w:marRight w:val="0"/>
      <w:marTop w:val="0"/>
      <w:marBottom w:val="0"/>
      <w:divBdr>
        <w:top w:val="none" w:sz="0" w:space="0" w:color="auto"/>
        <w:left w:val="none" w:sz="0" w:space="0" w:color="auto"/>
        <w:bottom w:val="none" w:sz="0" w:space="0" w:color="auto"/>
        <w:right w:val="none" w:sz="0" w:space="0" w:color="auto"/>
      </w:divBdr>
      <w:divsChild>
        <w:div w:id="1793329925">
          <w:marLeft w:val="0"/>
          <w:marRight w:val="0"/>
          <w:marTop w:val="0"/>
          <w:marBottom w:val="0"/>
          <w:divBdr>
            <w:top w:val="none" w:sz="0" w:space="0" w:color="auto"/>
            <w:left w:val="none" w:sz="0" w:space="0" w:color="auto"/>
            <w:bottom w:val="none" w:sz="0" w:space="0" w:color="auto"/>
            <w:right w:val="none" w:sz="0" w:space="0" w:color="auto"/>
          </w:divBdr>
          <w:divsChild>
            <w:div w:id="325934503">
              <w:marLeft w:val="0"/>
              <w:marRight w:val="0"/>
              <w:marTop w:val="0"/>
              <w:marBottom w:val="0"/>
              <w:divBdr>
                <w:top w:val="none" w:sz="0" w:space="0" w:color="auto"/>
                <w:left w:val="none" w:sz="0" w:space="0" w:color="auto"/>
                <w:bottom w:val="none" w:sz="0" w:space="0" w:color="auto"/>
                <w:right w:val="none" w:sz="0" w:space="0" w:color="auto"/>
              </w:divBdr>
              <w:divsChild>
                <w:div w:id="13086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8045">
      <w:bodyDiv w:val="1"/>
      <w:marLeft w:val="0"/>
      <w:marRight w:val="0"/>
      <w:marTop w:val="0"/>
      <w:marBottom w:val="0"/>
      <w:divBdr>
        <w:top w:val="none" w:sz="0" w:space="0" w:color="auto"/>
        <w:left w:val="none" w:sz="0" w:space="0" w:color="auto"/>
        <w:bottom w:val="none" w:sz="0" w:space="0" w:color="auto"/>
        <w:right w:val="none" w:sz="0" w:space="0" w:color="auto"/>
      </w:divBdr>
    </w:div>
    <w:div w:id="1113592299">
      <w:bodyDiv w:val="1"/>
      <w:marLeft w:val="0"/>
      <w:marRight w:val="0"/>
      <w:marTop w:val="0"/>
      <w:marBottom w:val="0"/>
      <w:divBdr>
        <w:top w:val="none" w:sz="0" w:space="0" w:color="auto"/>
        <w:left w:val="none" w:sz="0" w:space="0" w:color="auto"/>
        <w:bottom w:val="none" w:sz="0" w:space="0" w:color="auto"/>
        <w:right w:val="none" w:sz="0" w:space="0" w:color="auto"/>
      </w:divBdr>
    </w:div>
    <w:div w:id="1123773521">
      <w:bodyDiv w:val="1"/>
      <w:marLeft w:val="0"/>
      <w:marRight w:val="0"/>
      <w:marTop w:val="0"/>
      <w:marBottom w:val="0"/>
      <w:divBdr>
        <w:top w:val="none" w:sz="0" w:space="0" w:color="auto"/>
        <w:left w:val="none" w:sz="0" w:space="0" w:color="auto"/>
        <w:bottom w:val="none" w:sz="0" w:space="0" w:color="auto"/>
        <w:right w:val="none" w:sz="0" w:space="0" w:color="auto"/>
      </w:divBdr>
    </w:div>
    <w:div w:id="1127967115">
      <w:bodyDiv w:val="1"/>
      <w:marLeft w:val="0"/>
      <w:marRight w:val="0"/>
      <w:marTop w:val="0"/>
      <w:marBottom w:val="0"/>
      <w:divBdr>
        <w:top w:val="none" w:sz="0" w:space="0" w:color="auto"/>
        <w:left w:val="none" w:sz="0" w:space="0" w:color="auto"/>
        <w:bottom w:val="none" w:sz="0" w:space="0" w:color="auto"/>
        <w:right w:val="none" w:sz="0" w:space="0" w:color="auto"/>
      </w:divBdr>
    </w:div>
    <w:div w:id="1139952691">
      <w:bodyDiv w:val="1"/>
      <w:marLeft w:val="0"/>
      <w:marRight w:val="0"/>
      <w:marTop w:val="0"/>
      <w:marBottom w:val="0"/>
      <w:divBdr>
        <w:top w:val="none" w:sz="0" w:space="0" w:color="auto"/>
        <w:left w:val="none" w:sz="0" w:space="0" w:color="auto"/>
        <w:bottom w:val="none" w:sz="0" w:space="0" w:color="auto"/>
        <w:right w:val="none" w:sz="0" w:space="0" w:color="auto"/>
      </w:divBdr>
    </w:div>
    <w:div w:id="1142235038">
      <w:bodyDiv w:val="1"/>
      <w:marLeft w:val="0"/>
      <w:marRight w:val="0"/>
      <w:marTop w:val="0"/>
      <w:marBottom w:val="0"/>
      <w:divBdr>
        <w:top w:val="none" w:sz="0" w:space="0" w:color="auto"/>
        <w:left w:val="none" w:sz="0" w:space="0" w:color="auto"/>
        <w:bottom w:val="none" w:sz="0" w:space="0" w:color="auto"/>
        <w:right w:val="none" w:sz="0" w:space="0" w:color="auto"/>
      </w:divBdr>
    </w:div>
    <w:div w:id="1160119622">
      <w:bodyDiv w:val="1"/>
      <w:marLeft w:val="0"/>
      <w:marRight w:val="0"/>
      <w:marTop w:val="0"/>
      <w:marBottom w:val="0"/>
      <w:divBdr>
        <w:top w:val="none" w:sz="0" w:space="0" w:color="auto"/>
        <w:left w:val="none" w:sz="0" w:space="0" w:color="auto"/>
        <w:bottom w:val="none" w:sz="0" w:space="0" w:color="auto"/>
        <w:right w:val="none" w:sz="0" w:space="0" w:color="auto"/>
      </w:divBdr>
    </w:div>
    <w:div w:id="1175992551">
      <w:bodyDiv w:val="1"/>
      <w:marLeft w:val="0"/>
      <w:marRight w:val="0"/>
      <w:marTop w:val="0"/>
      <w:marBottom w:val="0"/>
      <w:divBdr>
        <w:top w:val="none" w:sz="0" w:space="0" w:color="auto"/>
        <w:left w:val="none" w:sz="0" w:space="0" w:color="auto"/>
        <w:bottom w:val="none" w:sz="0" w:space="0" w:color="auto"/>
        <w:right w:val="none" w:sz="0" w:space="0" w:color="auto"/>
      </w:divBdr>
    </w:div>
    <w:div w:id="1177887469">
      <w:bodyDiv w:val="1"/>
      <w:marLeft w:val="0"/>
      <w:marRight w:val="0"/>
      <w:marTop w:val="0"/>
      <w:marBottom w:val="0"/>
      <w:divBdr>
        <w:top w:val="none" w:sz="0" w:space="0" w:color="auto"/>
        <w:left w:val="none" w:sz="0" w:space="0" w:color="auto"/>
        <w:bottom w:val="none" w:sz="0" w:space="0" w:color="auto"/>
        <w:right w:val="none" w:sz="0" w:space="0" w:color="auto"/>
      </w:divBdr>
    </w:div>
    <w:div w:id="1205866413">
      <w:bodyDiv w:val="1"/>
      <w:marLeft w:val="0"/>
      <w:marRight w:val="0"/>
      <w:marTop w:val="0"/>
      <w:marBottom w:val="0"/>
      <w:divBdr>
        <w:top w:val="none" w:sz="0" w:space="0" w:color="auto"/>
        <w:left w:val="none" w:sz="0" w:space="0" w:color="auto"/>
        <w:bottom w:val="none" w:sz="0" w:space="0" w:color="auto"/>
        <w:right w:val="none" w:sz="0" w:space="0" w:color="auto"/>
      </w:divBdr>
      <w:divsChild>
        <w:div w:id="1397510422">
          <w:blockQuote w:val="1"/>
          <w:marLeft w:val="0"/>
          <w:marRight w:val="0"/>
          <w:marTop w:val="0"/>
          <w:marBottom w:val="150"/>
          <w:divBdr>
            <w:top w:val="none" w:sz="0" w:space="0" w:color="auto"/>
            <w:left w:val="none" w:sz="0" w:space="0" w:color="auto"/>
            <w:bottom w:val="none" w:sz="0" w:space="0" w:color="auto"/>
            <w:right w:val="none" w:sz="0" w:space="0" w:color="auto"/>
          </w:divBdr>
        </w:div>
        <w:div w:id="155623745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29532247">
      <w:bodyDiv w:val="1"/>
      <w:marLeft w:val="0"/>
      <w:marRight w:val="0"/>
      <w:marTop w:val="0"/>
      <w:marBottom w:val="0"/>
      <w:divBdr>
        <w:top w:val="none" w:sz="0" w:space="0" w:color="auto"/>
        <w:left w:val="none" w:sz="0" w:space="0" w:color="auto"/>
        <w:bottom w:val="none" w:sz="0" w:space="0" w:color="auto"/>
        <w:right w:val="none" w:sz="0" w:space="0" w:color="auto"/>
      </w:divBdr>
    </w:div>
    <w:div w:id="1234311366">
      <w:bodyDiv w:val="1"/>
      <w:marLeft w:val="0"/>
      <w:marRight w:val="0"/>
      <w:marTop w:val="0"/>
      <w:marBottom w:val="0"/>
      <w:divBdr>
        <w:top w:val="none" w:sz="0" w:space="0" w:color="auto"/>
        <w:left w:val="none" w:sz="0" w:space="0" w:color="auto"/>
        <w:bottom w:val="none" w:sz="0" w:space="0" w:color="auto"/>
        <w:right w:val="none" w:sz="0" w:space="0" w:color="auto"/>
      </w:divBdr>
    </w:div>
    <w:div w:id="1378360612">
      <w:bodyDiv w:val="1"/>
      <w:marLeft w:val="0"/>
      <w:marRight w:val="0"/>
      <w:marTop w:val="0"/>
      <w:marBottom w:val="0"/>
      <w:divBdr>
        <w:top w:val="none" w:sz="0" w:space="0" w:color="auto"/>
        <w:left w:val="none" w:sz="0" w:space="0" w:color="auto"/>
        <w:bottom w:val="none" w:sz="0" w:space="0" w:color="auto"/>
        <w:right w:val="none" w:sz="0" w:space="0" w:color="auto"/>
      </w:divBdr>
      <w:divsChild>
        <w:div w:id="261256826">
          <w:marLeft w:val="0"/>
          <w:marRight w:val="0"/>
          <w:marTop w:val="0"/>
          <w:marBottom w:val="0"/>
          <w:divBdr>
            <w:top w:val="none" w:sz="0" w:space="0" w:color="auto"/>
            <w:left w:val="none" w:sz="0" w:space="0" w:color="auto"/>
            <w:bottom w:val="none" w:sz="0" w:space="0" w:color="auto"/>
            <w:right w:val="none" w:sz="0" w:space="0" w:color="auto"/>
          </w:divBdr>
          <w:divsChild>
            <w:div w:id="952444918">
              <w:marLeft w:val="0"/>
              <w:marRight w:val="0"/>
              <w:marTop w:val="0"/>
              <w:marBottom w:val="0"/>
              <w:divBdr>
                <w:top w:val="none" w:sz="0" w:space="0" w:color="auto"/>
                <w:left w:val="none" w:sz="0" w:space="0" w:color="auto"/>
                <w:bottom w:val="none" w:sz="0" w:space="0" w:color="auto"/>
                <w:right w:val="none" w:sz="0" w:space="0" w:color="auto"/>
              </w:divBdr>
              <w:divsChild>
                <w:div w:id="6961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8288">
      <w:bodyDiv w:val="1"/>
      <w:marLeft w:val="0"/>
      <w:marRight w:val="0"/>
      <w:marTop w:val="0"/>
      <w:marBottom w:val="0"/>
      <w:divBdr>
        <w:top w:val="none" w:sz="0" w:space="0" w:color="auto"/>
        <w:left w:val="none" w:sz="0" w:space="0" w:color="auto"/>
        <w:bottom w:val="none" w:sz="0" w:space="0" w:color="auto"/>
        <w:right w:val="none" w:sz="0" w:space="0" w:color="auto"/>
      </w:divBdr>
    </w:div>
    <w:div w:id="1393187878">
      <w:bodyDiv w:val="1"/>
      <w:marLeft w:val="0"/>
      <w:marRight w:val="0"/>
      <w:marTop w:val="0"/>
      <w:marBottom w:val="0"/>
      <w:divBdr>
        <w:top w:val="none" w:sz="0" w:space="0" w:color="auto"/>
        <w:left w:val="none" w:sz="0" w:space="0" w:color="auto"/>
        <w:bottom w:val="none" w:sz="0" w:space="0" w:color="auto"/>
        <w:right w:val="none" w:sz="0" w:space="0" w:color="auto"/>
      </w:divBdr>
      <w:divsChild>
        <w:div w:id="179708339">
          <w:marLeft w:val="0"/>
          <w:marRight w:val="0"/>
          <w:marTop w:val="0"/>
          <w:marBottom w:val="0"/>
          <w:divBdr>
            <w:top w:val="none" w:sz="0" w:space="0" w:color="auto"/>
            <w:left w:val="none" w:sz="0" w:space="0" w:color="auto"/>
            <w:bottom w:val="none" w:sz="0" w:space="0" w:color="auto"/>
            <w:right w:val="none" w:sz="0" w:space="0" w:color="auto"/>
          </w:divBdr>
        </w:div>
      </w:divsChild>
    </w:div>
    <w:div w:id="1401094807">
      <w:bodyDiv w:val="1"/>
      <w:marLeft w:val="0"/>
      <w:marRight w:val="0"/>
      <w:marTop w:val="0"/>
      <w:marBottom w:val="0"/>
      <w:divBdr>
        <w:top w:val="none" w:sz="0" w:space="0" w:color="auto"/>
        <w:left w:val="none" w:sz="0" w:space="0" w:color="auto"/>
        <w:bottom w:val="none" w:sz="0" w:space="0" w:color="auto"/>
        <w:right w:val="none" w:sz="0" w:space="0" w:color="auto"/>
      </w:divBdr>
    </w:div>
    <w:div w:id="1405376831">
      <w:bodyDiv w:val="1"/>
      <w:marLeft w:val="0"/>
      <w:marRight w:val="0"/>
      <w:marTop w:val="0"/>
      <w:marBottom w:val="0"/>
      <w:divBdr>
        <w:top w:val="none" w:sz="0" w:space="0" w:color="auto"/>
        <w:left w:val="none" w:sz="0" w:space="0" w:color="auto"/>
        <w:bottom w:val="none" w:sz="0" w:space="0" w:color="auto"/>
        <w:right w:val="none" w:sz="0" w:space="0" w:color="auto"/>
      </w:divBdr>
    </w:div>
    <w:div w:id="1415779310">
      <w:bodyDiv w:val="1"/>
      <w:marLeft w:val="0"/>
      <w:marRight w:val="0"/>
      <w:marTop w:val="0"/>
      <w:marBottom w:val="0"/>
      <w:divBdr>
        <w:top w:val="none" w:sz="0" w:space="0" w:color="auto"/>
        <w:left w:val="none" w:sz="0" w:space="0" w:color="auto"/>
        <w:bottom w:val="none" w:sz="0" w:space="0" w:color="auto"/>
        <w:right w:val="none" w:sz="0" w:space="0" w:color="auto"/>
      </w:divBdr>
      <w:divsChild>
        <w:div w:id="1588266020">
          <w:marLeft w:val="0"/>
          <w:marRight w:val="0"/>
          <w:marTop w:val="0"/>
          <w:marBottom w:val="0"/>
          <w:divBdr>
            <w:top w:val="none" w:sz="0" w:space="0" w:color="auto"/>
            <w:left w:val="none" w:sz="0" w:space="0" w:color="auto"/>
            <w:bottom w:val="none" w:sz="0" w:space="0" w:color="auto"/>
            <w:right w:val="none" w:sz="0" w:space="0" w:color="auto"/>
          </w:divBdr>
        </w:div>
      </w:divsChild>
    </w:div>
    <w:div w:id="1415976714">
      <w:bodyDiv w:val="1"/>
      <w:marLeft w:val="0"/>
      <w:marRight w:val="0"/>
      <w:marTop w:val="0"/>
      <w:marBottom w:val="0"/>
      <w:divBdr>
        <w:top w:val="none" w:sz="0" w:space="0" w:color="auto"/>
        <w:left w:val="none" w:sz="0" w:space="0" w:color="auto"/>
        <w:bottom w:val="none" w:sz="0" w:space="0" w:color="auto"/>
        <w:right w:val="none" w:sz="0" w:space="0" w:color="auto"/>
      </w:divBdr>
    </w:div>
    <w:div w:id="1433739004">
      <w:bodyDiv w:val="1"/>
      <w:marLeft w:val="0"/>
      <w:marRight w:val="0"/>
      <w:marTop w:val="0"/>
      <w:marBottom w:val="0"/>
      <w:divBdr>
        <w:top w:val="none" w:sz="0" w:space="0" w:color="auto"/>
        <w:left w:val="none" w:sz="0" w:space="0" w:color="auto"/>
        <w:bottom w:val="none" w:sz="0" w:space="0" w:color="auto"/>
        <w:right w:val="none" w:sz="0" w:space="0" w:color="auto"/>
      </w:divBdr>
    </w:div>
    <w:div w:id="1438325904">
      <w:bodyDiv w:val="1"/>
      <w:marLeft w:val="0"/>
      <w:marRight w:val="0"/>
      <w:marTop w:val="0"/>
      <w:marBottom w:val="0"/>
      <w:divBdr>
        <w:top w:val="none" w:sz="0" w:space="0" w:color="auto"/>
        <w:left w:val="none" w:sz="0" w:space="0" w:color="auto"/>
        <w:bottom w:val="none" w:sz="0" w:space="0" w:color="auto"/>
        <w:right w:val="none" w:sz="0" w:space="0" w:color="auto"/>
      </w:divBdr>
      <w:divsChild>
        <w:div w:id="26487468">
          <w:blockQuote w:val="1"/>
          <w:marLeft w:val="0"/>
          <w:marRight w:val="0"/>
          <w:marTop w:val="0"/>
          <w:marBottom w:val="150"/>
          <w:divBdr>
            <w:top w:val="none" w:sz="0" w:space="0" w:color="auto"/>
            <w:left w:val="none" w:sz="0" w:space="0" w:color="auto"/>
            <w:bottom w:val="none" w:sz="0" w:space="0" w:color="auto"/>
            <w:right w:val="none" w:sz="0" w:space="0" w:color="auto"/>
          </w:divBdr>
        </w:div>
        <w:div w:id="35620389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47429006">
      <w:bodyDiv w:val="1"/>
      <w:marLeft w:val="0"/>
      <w:marRight w:val="0"/>
      <w:marTop w:val="0"/>
      <w:marBottom w:val="0"/>
      <w:divBdr>
        <w:top w:val="none" w:sz="0" w:space="0" w:color="auto"/>
        <w:left w:val="none" w:sz="0" w:space="0" w:color="auto"/>
        <w:bottom w:val="none" w:sz="0" w:space="0" w:color="auto"/>
        <w:right w:val="none" w:sz="0" w:space="0" w:color="auto"/>
      </w:divBdr>
    </w:div>
    <w:div w:id="1456215752">
      <w:bodyDiv w:val="1"/>
      <w:marLeft w:val="0"/>
      <w:marRight w:val="0"/>
      <w:marTop w:val="0"/>
      <w:marBottom w:val="0"/>
      <w:divBdr>
        <w:top w:val="none" w:sz="0" w:space="0" w:color="auto"/>
        <w:left w:val="none" w:sz="0" w:space="0" w:color="auto"/>
        <w:bottom w:val="none" w:sz="0" w:space="0" w:color="auto"/>
        <w:right w:val="none" w:sz="0" w:space="0" w:color="auto"/>
      </w:divBdr>
    </w:div>
    <w:div w:id="1458184247">
      <w:bodyDiv w:val="1"/>
      <w:marLeft w:val="0"/>
      <w:marRight w:val="0"/>
      <w:marTop w:val="0"/>
      <w:marBottom w:val="0"/>
      <w:divBdr>
        <w:top w:val="none" w:sz="0" w:space="0" w:color="auto"/>
        <w:left w:val="none" w:sz="0" w:space="0" w:color="auto"/>
        <w:bottom w:val="none" w:sz="0" w:space="0" w:color="auto"/>
        <w:right w:val="none" w:sz="0" w:space="0" w:color="auto"/>
      </w:divBdr>
    </w:div>
    <w:div w:id="1472139167">
      <w:bodyDiv w:val="1"/>
      <w:marLeft w:val="0"/>
      <w:marRight w:val="0"/>
      <w:marTop w:val="0"/>
      <w:marBottom w:val="0"/>
      <w:divBdr>
        <w:top w:val="none" w:sz="0" w:space="0" w:color="auto"/>
        <w:left w:val="none" w:sz="0" w:space="0" w:color="auto"/>
        <w:bottom w:val="none" w:sz="0" w:space="0" w:color="auto"/>
        <w:right w:val="none" w:sz="0" w:space="0" w:color="auto"/>
      </w:divBdr>
    </w:div>
    <w:div w:id="1500274160">
      <w:bodyDiv w:val="1"/>
      <w:marLeft w:val="0"/>
      <w:marRight w:val="0"/>
      <w:marTop w:val="0"/>
      <w:marBottom w:val="0"/>
      <w:divBdr>
        <w:top w:val="none" w:sz="0" w:space="0" w:color="auto"/>
        <w:left w:val="none" w:sz="0" w:space="0" w:color="auto"/>
        <w:bottom w:val="none" w:sz="0" w:space="0" w:color="auto"/>
        <w:right w:val="none" w:sz="0" w:space="0" w:color="auto"/>
      </w:divBdr>
    </w:div>
    <w:div w:id="1517578797">
      <w:bodyDiv w:val="1"/>
      <w:marLeft w:val="0"/>
      <w:marRight w:val="0"/>
      <w:marTop w:val="0"/>
      <w:marBottom w:val="0"/>
      <w:divBdr>
        <w:top w:val="none" w:sz="0" w:space="0" w:color="auto"/>
        <w:left w:val="none" w:sz="0" w:space="0" w:color="auto"/>
        <w:bottom w:val="none" w:sz="0" w:space="0" w:color="auto"/>
        <w:right w:val="none" w:sz="0" w:space="0" w:color="auto"/>
      </w:divBdr>
      <w:divsChild>
        <w:div w:id="1371224607">
          <w:marLeft w:val="0"/>
          <w:marRight w:val="0"/>
          <w:marTop w:val="0"/>
          <w:marBottom w:val="0"/>
          <w:divBdr>
            <w:top w:val="none" w:sz="0" w:space="0" w:color="auto"/>
            <w:left w:val="none" w:sz="0" w:space="0" w:color="auto"/>
            <w:bottom w:val="none" w:sz="0" w:space="0" w:color="auto"/>
            <w:right w:val="none" w:sz="0" w:space="0" w:color="auto"/>
          </w:divBdr>
        </w:div>
        <w:div w:id="1470824550">
          <w:marLeft w:val="0"/>
          <w:marRight w:val="0"/>
          <w:marTop w:val="0"/>
          <w:marBottom w:val="0"/>
          <w:divBdr>
            <w:top w:val="none" w:sz="0" w:space="0" w:color="auto"/>
            <w:left w:val="none" w:sz="0" w:space="0" w:color="auto"/>
            <w:bottom w:val="none" w:sz="0" w:space="0" w:color="auto"/>
            <w:right w:val="none" w:sz="0" w:space="0" w:color="auto"/>
          </w:divBdr>
        </w:div>
      </w:divsChild>
    </w:div>
    <w:div w:id="1535850825">
      <w:bodyDiv w:val="1"/>
      <w:marLeft w:val="0"/>
      <w:marRight w:val="0"/>
      <w:marTop w:val="0"/>
      <w:marBottom w:val="0"/>
      <w:divBdr>
        <w:top w:val="none" w:sz="0" w:space="0" w:color="auto"/>
        <w:left w:val="none" w:sz="0" w:space="0" w:color="auto"/>
        <w:bottom w:val="none" w:sz="0" w:space="0" w:color="auto"/>
        <w:right w:val="none" w:sz="0" w:space="0" w:color="auto"/>
      </w:divBdr>
    </w:div>
    <w:div w:id="1537936292">
      <w:bodyDiv w:val="1"/>
      <w:marLeft w:val="0"/>
      <w:marRight w:val="0"/>
      <w:marTop w:val="0"/>
      <w:marBottom w:val="0"/>
      <w:divBdr>
        <w:top w:val="none" w:sz="0" w:space="0" w:color="auto"/>
        <w:left w:val="none" w:sz="0" w:space="0" w:color="auto"/>
        <w:bottom w:val="none" w:sz="0" w:space="0" w:color="auto"/>
        <w:right w:val="none" w:sz="0" w:space="0" w:color="auto"/>
      </w:divBdr>
    </w:div>
    <w:div w:id="1567568905">
      <w:bodyDiv w:val="1"/>
      <w:marLeft w:val="0"/>
      <w:marRight w:val="0"/>
      <w:marTop w:val="0"/>
      <w:marBottom w:val="0"/>
      <w:divBdr>
        <w:top w:val="none" w:sz="0" w:space="0" w:color="auto"/>
        <w:left w:val="none" w:sz="0" w:space="0" w:color="auto"/>
        <w:bottom w:val="none" w:sz="0" w:space="0" w:color="auto"/>
        <w:right w:val="none" w:sz="0" w:space="0" w:color="auto"/>
      </w:divBdr>
    </w:div>
    <w:div w:id="1612859890">
      <w:bodyDiv w:val="1"/>
      <w:marLeft w:val="0"/>
      <w:marRight w:val="0"/>
      <w:marTop w:val="0"/>
      <w:marBottom w:val="0"/>
      <w:divBdr>
        <w:top w:val="none" w:sz="0" w:space="0" w:color="auto"/>
        <w:left w:val="none" w:sz="0" w:space="0" w:color="auto"/>
        <w:bottom w:val="none" w:sz="0" w:space="0" w:color="auto"/>
        <w:right w:val="none" w:sz="0" w:space="0" w:color="auto"/>
      </w:divBdr>
      <w:divsChild>
        <w:div w:id="1986079406">
          <w:marLeft w:val="0"/>
          <w:marRight w:val="0"/>
          <w:marTop w:val="0"/>
          <w:marBottom w:val="0"/>
          <w:divBdr>
            <w:top w:val="none" w:sz="0" w:space="0" w:color="auto"/>
            <w:left w:val="none" w:sz="0" w:space="0" w:color="auto"/>
            <w:bottom w:val="none" w:sz="0" w:space="0" w:color="auto"/>
            <w:right w:val="none" w:sz="0" w:space="0" w:color="auto"/>
          </w:divBdr>
          <w:divsChild>
            <w:div w:id="1769083404">
              <w:marLeft w:val="0"/>
              <w:marRight w:val="0"/>
              <w:marTop w:val="0"/>
              <w:marBottom w:val="0"/>
              <w:divBdr>
                <w:top w:val="none" w:sz="0" w:space="0" w:color="auto"/>
                <w:left w:val="none" w:sz="0" w:space="0" w:color="auto"/>
                <w:bottom w:val="none" w:sz="0" w:space="0" w:color="auto"/>
                <w:right w:val="none" w:sz="0" w:space="0" w:color="auto"/>
              </w:divBdr>
              <w:divsChild>
                <w:div w:id="18792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86462">
      <w:bodyDiv w:val="1"/>
      <w:marLeft w:val="0"/>
      <w:marRight w:val="0"/>
      <w:marTop w:val="0"/>
      <w:marBottom w:val="0"/>
      <w:divBdr>
        <w:top w:val="none" w:sz="0" w:space="0" w:color="auto"/>
        <w:left w:val="none" w:sz="0" w:space="0" w:color="auto"/>
        <w:bottom w:val="none" w:sz="0" w:space="0" w:color="auto"/>
        <w:right w:val="none" w:sz="0" w:space="0" w:color="auto"/>
      </w:divBdr>
    </w:div>
    <w:div w:id="1663584111">
      <w:bodyDiv w:val="1"/>
      <w:marLeft w:val="0"/>
      <w:marRight w:val="0"/>
      <w:marTop w:val="0"/>
      <w:marBottom w:val="0"/>
      <w:divBdr>
        <w:top w:val="none" w:sz="0" w:space="0" w:color="auto"/>
        <w:left w:val="none" w:sz="0" w:space="0" w:color="auto"/>
        <w:bottom w:val="none" w:sz="0" w:space="0" w:color="auto"/>
        <w:right w:val="none" w:sz="0" w:space="0" w:color="auto"/>
      </w:divBdr>
    </w:div>
    <w:div w:id="1695576015">
      <w:bodyDiv w:val="1"/>
      <w:marLeft w:val="0"/>
      <w:marRight w:val="0"/>
      <w:marTop w:val="0"/>
      <w:marBottom w:val="0"/>
      <w:divBdr>
        <w:top w:val="none" w:sz="0" w:space="0" w:color="auto"/>
        <w:left w:val="none" w:sz="0" w:space="0" w:color="auto"/>
        <w:bottom w:val="none" w:sz="0" w:space="0" w:color="auto"/>
        <w:right w:val="none" w:sz="0" w:space="0" w:color="auto"/>
      </w:divBdr>
    </w:div>
    <w:div w:id="1767073480">
      <w:bodyDiv w:val="1"/>
      <w:marLeft w:val="0"/>
      <w:marRight w:val="0"/>
      <w:marTop w:val="0"/>
      <w:marBottom w:val="0"/>
      <w:divBdr>
        <w:top w:val="none" w:sz="0" w:space="0" w:color="auto"/>
        <w:left w:val="none" w:sz="0" w:space="0" w:color="auto"/>
        <w:bottom w:val="none" w:sz="0" w:space="0" w:color="auto"/>
        <w:right w:val="none" w:sz="0" w:space="0" w:color="auto"/>
      </w:divBdr>
    </w:div>
    <w:div w:id="1780832538">
      <w:bodyDiv w:val="1"/>
      <w:marLeft w:val="0"/>
      <w:marRight w:val="0"/>
      <w:marTop w:val="0"/>
      <w:marBottom w:val="0"/>
      <w:divBdr>
        <w:top w:val="none" w:sz="0" w:space="0" w:color="auto"/>
        <w:left w:val="none" w:sz="0" w:space="0" w:color="auto"/>
        <w:bottom w:val="none" w:sz="0" w:space="0" w:color="auto"/>
        <w:right w:val="none" w:sz="0" w:space="0" w:color="auto"/>
      </w:divBdr>
    </w:div>
    <w:div w:id="1791511796">
      <w:bodyDiv w:val="1"/>
      <w:marLeft w:val="0"/>
      <w:marRight w:val="0"/>
      <w:marTop w:val="0"/>
      <w:marBottom w:val="0"/>
      <w:divBdr>
        <w:top w:val="none" w:sz="0" w:space="0" w:color="auto"/>
        <w:left w:val="none" w:sz="0" w:space="0" w:color="auto"/>
        <w:bottom w:val="none" w:sz="0" w:space="0" w:color="auto"/>
        <w:right w:val="none" w:sz="0" w:space="0" w:color="auto"/>
      </w:divBdr>
    </w:div>
    <w:div w:id="1802458250">
      <w:bodyDiv w:val="1"/>
      <w:marLeft w:val="0"/>
      <w:marRight w:val="0"/>
      <w:marTop w:val="0"/>
      <w:marBottom w:val="0"/>
      <w:divBdr>
        <w:top w:val="none" w:sz="0" w:space="0" w:color="auto"/>
        <w:left w:val="none" w:sz="0" w:space="0" w:color="auto"/>
        <w:bottom w:val="none" w:sz="0" w:space="0" w:color="auto"/>
        <w:right w:val="none" w:sz="0" w:space="0" w:color="auto"/>
      </w:divBdr>
    </w:div>
    <w:div w:id="1843423120">
      <w:bodyDiv w:val="1"/>
      <w:marLeft w:val="0"/>
      <w:marRight w:val="0"/>
      <w:marTop w:val="0"/>
      <w:marBottom w:val="0"/>
      <w:divBdr>
        <w:top w:val="none" w:sz="0" w:space="0" w:color="auto"/>
        <w:left w:val="none" w:sz="0" w:space="0" w:color="auto"/>
        <w:bottom w:val="none" w:sz="0" w:space="0" w:color="auto"/>
        <w:right w:val="none" w:sz="0" w:space="0" w:color="auto"/>
      </w:divBdr>
    </w:div>
    <w:div w:id="1864827506">
      <w:bodyDiv w:val="1"/>
      <w:marLeft w:val="0"/>
      <w:marRight w:val="0"/>
      <w:marTop w:val="0"/>
      <w:marBottom w:val="0"/>
      <w:divBdr>
        <w:top w:val="none" w:sz="0" w:space="0" w:color="auto"/>
        <w:left w:val="none" w:sz="0" w:space="0" w:color="auto"/>
        <w:bottom w:val="none" w:sz="0" w:space="0" w:color="auto"/>
        <w:right w:val="none" w:sz="0" w:space="0" w:color="auto"/>
      </w:divBdr>
    </w:div>
    <w:div w:id="1876118767">
      <w:bodyDiv w:val="1"/>
      <w:marLeft w:val="0"/>
      <w:marRight w:val="0"/>
      <w:marTop w:val="0"/>
      <w:marBottom w:val="0"/>
      <w:divBdr>
        <w:top w:val="none" w:sz="0" w:space="0" w:color="auto"/>
        <w:left w:val="none" w:sz="0" w:space="0" w:color="auto"/>
        <w:bottom w:val="none" w:sz="0" w:space="0" w:color="auto"/>
        <w:right w:val="none" w:sz="0" w:space="0" w:color="auto"/>
      </w:divBdr>
    </w:div>
    <w:div w:id="1881894346">
      <w:bodyDiv w:val="1"/>
      <w:marLeft w:val="0"/>
      <w:marRight w:val="0"/>
      <w:marTop w:val="0"/>
      <w:marBottom w:val="0"/>
      <w:divBdr>
        <w:top w:val="none" w:sz="0" w:space="0" w:color="auto"/>
        <w:left w:val="none" w:sz="0" w:space="0" w:color="auto"/>
        <w:bottom w:val="none" w:sz="0" w:space="0" w:color="auto"/>
        <w:right w:val="none" w:sz="0" w:space="0" w:color="auto"/>
      </w:divBdr>
      <w:divsChild>
        <w:div w:id="1643382814">
          <w:marLeft w:val="0"/>
          <w:marRight w:val="0"/>
          <w:marTop w:val="0"/>
          <w:marBottom w:val="0"/>
          <w:divBdr>
            <w:top w:val="none" w:sz="0" w:space="0" w:color="auto"/>
            <w:left w:val="none" w:sz="0" w:space="0" w:color="auto"/>
            <w:bottom w:val="none" w:sz="0" w:space="0" w:color="auto"/>
            <w:right w:val="none" w:sz="0" w:space="0" w:color="auto"/>
          </w:divBdr>
        </w:div>
      </w:divsChild>
    </w:div>
    <w:div w:id="1893957485">
      <w:bodyDiv w:val="1"/>
      <w:marLeft w:val="0"/>
      <w:marRight w:val="0"/>
      <w:marTop w:val="0"/>
      <w:marBottom w:val="0"/>
      <w:divBdr>
        <w:top w:val="none" w:sz="0" w:space="0" w:color="auto"/>
        <w:left w:val="none" w:sz="0" w:space="0" w:color="auto"/>
        <w:bottom w:val="none" w:sz="0" w:space="0" w:color="auto"/>
        <w:right w:val="none" w:sz="0" w:space="0" w:color="auto"/>
      </w:divBdr>
    </w:div>
    <w:div w:id="1904634209">
      <w:bodyDiv w:val="1"/>
      <w:marLeft w:val="0"/>
      <w:marRight w:val="0"/>
      <w:marTop w:val="0"/>
      <w:marBottom w:val="0"/>
      <w:divBdr>
        <w:top w:val="none" w:sz="0" w:space="0" w:color="auto"/>
        <w:left w:val="none" w:sz="0" w:space="0" w:color="auto"/>
        <w:bottom w:val="none" w:sz="0" w:space="0" w:color="auto"/>
        <w:right w:val="none" w:sz="0" w:space="0" w:color="auto"/>
      </w:divBdr>
    </w:div>
    <w:div w:id="1908109876">
      <w:bodyDiv w:val="1"/>
      <w:marLeft w:val="0"/>
      <w:marRight w:val="0"/>
      <w:marTop w:val="0"/>
      <w:marBottom w:val="0"/>
      <w:divBdr>
        <w:top w:val="none" w:sz="0" w:space="0" w:color="auto"/>
        <w:left w:val="none" w:sz="0" w:space="0" w:color="auto"/>
        <w:bottom w:val="none" w:sz="0" w:space="0" w:color="auto"/>
        <w:right w:val="none" w:sz="0" w:space="0" w:color="auto"/>
      </w:divBdr>
    </w:div>
    <w:div w:id="1914700121">
      <w:bodyDiv w:val="1"/>
      <w:marLeft w:val="0"/>
      <w:marRight w:val="0"/>
      <w:marTop w:val="0"/>
      <w:marBottom w:val="0"/>
      <w:divBdr>
        <w:top w:val="none" w:sz="0" w:space="0" w:color="auto"/>
        <w:left w:val="none" w:sz="0" w:space="0" w:color="auto"/>
        <w:bottom w:val="none" w:sz="0" w:space="0" w:color="auto"/>
        <w:right w:val="none" w:sz="0" w:space="0" w:color="auto"/>
      </w:divBdr>
      <w:divsChild>
        <w:div w:id="749472098">
          <w:marLeft w:val="0"/>
          <w:marRight w:val="0"/>
          <w:marTop w:val="0"/>
          <w:marBottom w:val="0"/>
          <w:divBdr>
            <w:top w:val="none" w:sz="0" w:space="0" w:color="auto"/>
            <w:left w:val="none" w:sz="0" w:space="0" w:color="auto"/>
            <w:bottom w:val="none" w:sz="0" w:space="0" w:color="auto"/>
            <w:right w:val="none" w:sz="0" w:space="0" w:color="auto"/>
          </w:divBdr>
        </w:div>
      </w:divsChild>
    </w:div>
    <w:div w:id="1918830560">
      <w:bodyDiv w:val="1"/>
      <w:marLeft w:val="0"/>
      <w:marRight w:val="0"/>
      <w:marTop w:val="0"/>
      <w:marBottom w:val="0"/>
      <w:divBdr>
        <w:top w:val="none" w:sz="0" w:space="0" w:color="auto"/>
        <w:left w:val="none" w:sz="0" w:space="0" w:color="auto"/>
        <w:bottom w:val="none" w:sz="0" w:space="0" w:color="auto"/>
        <w:right w:val="none" w:sz="0" w:space="0" w:color="auto"/>
      </w:divBdr>
    </w:div>
    <w:div w:id="1924483037">
      <w:bodyDiv w:val="1"/>
      <w:marLeft w:val="0"/>
      <w:marRight w:val="0"/>
      <w:marTop w:val="0"/>
      <w:marBottom w:val="0"/>
      <w:divBdr>
        <w:top w:val="none" w:sz="0" w:space="0" w:color="auto"/>
        <w:left w:val="none" w:sz="0" w:space="0" w:color="auto"/>
        <w:bottom w:val="none" w:sz="0" w:space="0" w:color="auto"/>
        <w:right w:val="none" w:sz="0" w:space="0" w:color="auto"/>
      </w:divBdr>
    </w:div>
    <w:div w:id="1925525021">
      <w:bodyDiv w:val="1"/>
      <w:marLeft w:val="0"/>
      <w:marRight w:val="0"/>
      <w:marTop w:val="0"/>
      <w:marBottom w:val="0"/>
      <w:divBdr>
        <w:top w:val="none" w:sz="0" w:space="0" w:color="auto"/>
        <w:left w:val="none" w:sz="0" w:space="0" w:color="auto"/>
        <w:bottom w:val="none" w:sz="0" w:space="0" w:color="auto"/>
        <w:right w:val="none" w:sz="0" w:space="0" w:color="auto"/>
      </w:divBdr>
    </w:div>
    <w:div w:id="1925871752">
      <w:bodyDiv w:val="1"/>
      <w:marLeft w:val="0"/>
      <w:marRight w:val="0"/>
      <w:marTop w:val="0"/>
      <w:marBottom w:val="0"/>
      <w:divBdr>
        <w:top w:val="none" w:sz="0" w:space="0" w:color="auto"/>
        <w:left w:val="none" w:sz="0" w:space="0" w:color="auto"/>
        <w:bottom w:val="none" w:sz="0" w:space="0" w:color="auto"/>
        <w:right w:val="none" w:sz="0" w:space="0" w:color="auto"/>
      </w:divBdr>
    </w:div>
    <w:div w:id="1931893624">
      <w:bodyDiv w:val="1"/>
      <w:marLeft w:val="0"/>
      <w:marRight w:val="0"/>
      <w:marTop w:val="0"/>
      <w:marBottom w:val="0"/>
      <w:divBdr>
        <w:top w:val="none" w:sz="0" w:space="0" w:color="auto"/>
        <w:left w:val="none" w:sz="0" w:space="0" w:color="auto"/>
        <w:bottom w:val="none" w:sz="0" w:space="0" w:color="auto"/>
        <w:right w:val="none" w:sz="0" w:space="0" w:color="auto"/>
      </w:divBdr>
    </w:div>
    <w:div w:id="1971857959">
      <w:bodyDiv w:val="1"/>
      <w:marLeft w:val="0"/>
      <w:marRight w:val="0"/>
      <w:marTop w:val="0"/>
      <w:marBottom w:val="0"/>
      <w:divBdr>
        <w:top w:val="none" w:sz="0" w:space="0" w:color="auto"/>
        <w:left w:val="none" w:sz="0" w:space="0" w:color="auto"/>
        <w:bottom w:val="none" w:sz="0" w:space="0" w:color="auto"/>
        <w:right w:val="none" w:sz="0" w:space="0" w:color="auto"/>
      </w:divBdr>
    </w:div>
    <w:div w:id="1976715782">
      <w:bodyDiv w:val="1"/>
      <w:marLeft w:val="0"/>
      <w:marRight w:val="0"/>
      <w:marTop w:val="0"/>
      <w:marBottom w:val="0"/>
      <w:divBdr>
        <w:top w:val="none" w:sz="0" w:space="0" w:color="auto"/>
        <w:left w:val="none" w:sz="0" w:space="0" w:color="auto"/>
        <w:bottom w:val="none" w:sz="0" w:space="0" w:color="auto"/>
        <w:right w:val="none" w:sz="0" w:space="0" w:color="auto"/>
      </w:divBdr>
      <w:divsChild>
        <w:div w:id="1940677569">
          <w:marLeft w:val="0"/>
          <w:marRight w:val="0"/>
          <w:marTop w:val="0"/>
          <w:marBottom w:val="0"/>
          <w:divBdr>
            <w:top w:val="none" w:sz="0" w:space="0" w:color="auto"/>
            <w:left w:val="none" w:sz="0" w:space="0" w:color="auto"/>
            <w:bottom w:val="none" w:sz="0" w:space="0" w:color="auto"/>
            <w:right w:val="none" w:sz="0" w:space="0" w:color="auto"/>
          </w:divBdr>
          <w:divsChild>
            <w:div w:id="792165284">
              <w:marLeft w:val="0"/>
              <w:marRight w:val="0"/>
              <w:marTop w:val="0"/>
              <w:marBottom w:val="0"/>
              <w:divBdr>
                <w:top w:val="none" w:sz="0" w:space="0" w:color="auto"/>
                <w:left w:val="none" w:sz="0" w:space="0" w:color="auto"/>
                <w:bottom w:val="none" w:sz="0" w:space="0" w:color="auto"/>
                <w:right w:val="none" w:sz="0" w:space="0" w:color="auto"/>
              </w:divBdr>
              <w:divsChild>
                <w:div w:id="258762100">
                  <w:marLeft w:val="0"/>
                  <w:marRight w:val="0"/>
                  <w:marTop w:val="0"/>
                  <w:marBottom w:val="0"/>
                  <w:divBdr>
                    <w:top w:val="none" w:sz="0" w:space="0" w:color="auto"/>
                    <w:left w:val="none" w:sz="0" w:space="0" w:color="auto"/>
                    <w:bottom w:val="none" w:sz="0" w:space="0" w:color="auto"/>
                    <w:right w:val="none" w:sz="0" w:space="0" w:color="auto"/>
                  </w:divBdr>
                  <w:divsChild>
                    <w:div w:id="4222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19564">
      <w:bodyDiv w:val="1"/>
      <w:marLeft w:val="0"/>
      <w:marRight w:val="0"/>
      <w:marTop w:val="0"/>
      <w:marBottom w:val="0"/>
      <w:divBdr>
        <w:top w:val="none" w:sz="0" w:space="0" w:color="auto"/>
        <w:left w:val="none" w:sz="0" w:space="0" w:color="auto"/>
        <w:bottom w:val="none" w:sz="0" w:space="0" w:color="auto"/>
        <w:right w:val="none" w:sz="0" w:space="0" w:color="auto"/>
      </w:divBdr>
    </w:div>
    <w:div w:id="2029523317">
      <w:bodyDiv w:val="1"/>
      <w:marLeft w:val="0"/>
      <w:marRight w:val="0"/>
      <w:marTop w:val="0"/>
      <w:marBottom w:val="0"/>
      <w:divBdr>
        <w:top w:val="none" w:sz="0" w:space="0" w:color="auto"/>
        <w:left w:val="none" w:sz="0" w:space="0" w:color="auto"/>
        <w:bottom w:val="none" w:sz="0" w:space="0" w:color="auto"/>
        <w:right w:val="none" w:sz="0" w:space="0" w:color="auto"/>
      </w:divBdr>
      <w:divsChild>
        <w:div w:id="1580872557">
          <w:marLeft w:val="0"/>
          <w:marRight w:val="0"/>
          <w:marTop w:val="0"/>
          <w:marBottom w:val="0"/>
          <w:divBdr>
            <w:top w:val="none" w:sz="0" w:space="0" w:color="auto"/>
            <w:left w:val="none" w:sz="0" w:space="0" w:color="auto"/>
            <w:bottom w:val="none" w:sz="0" w:space="0" w:color="auto"/>
            <w:right w:val="none" w:sz="0" w:space="0" w:color="auto"/>
          </w:divBdr>
          <w:divsChild>
            <w:div w:id="628322271">
              <w:marLeft w:val="0"/>
              <w:marRight w:val="0"/>
              <w:marTop w:val="0"/>
              <w:marBottom w:val="0"/>
              <w:divBdr>
                <w:top w:val="none" w:sz="0" w:space="0" w:color="auto"/>
                <w:left w:val="none" w:sz="0" w:space="0" w:color="auto"/>
                <w:bottom w:val="none" w:sz="0" w:space="0" w:color="auto"/>
                <w:right w:val="none" w:sz="0" w:space="0" w:color="auto"/>
              </w:divBdr>
              <w:divsChild>
                <w:div w:id="377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3678">
      <w:bodyDiv w:val="1"/>
      <w:marLeft w:val="0"/>
      <w:marRight w:val="0"/>
      <w:marTop w:val="0"/>
      <w:marBottom w:val="0"/>
      <w:divBdr>
        <w:top w:val="none" w:sz="0" w:space="0" w:color="auto"/>
        <w:left w:val="none" w:sz="0" w:space="0" w:color="auto"/>
        <w:bottom w:val="none" w:sz="0" w:space="0" w:color="auto"/>
        <w:right w:val="none" w:sz="0" w:space="0" w:color="auto"/>
      </w:divBdr>
    </w:div>
    <w:div w:id="2033266737">
      <w:bodyDiv w:val="1"/>
      <w:marLeft w:val="0"/>
      <w:marRight w:val="0"/>
      <w:marTop w:val="0"/>
      <w:marBottom w:val="0"/>
      <w:divBdr>
        <w:top w:val="none" w:sz="0" w:space="0" w:color="auto"/>
        <w:left w:val="none" w:sz="0" w:space="0" w:color="auto"/>
        <w:bottom w:val="none" w:sz="0" w:space="0" w:color="auto"/>
        <w:right w:val="none" w:sz="0" w:space="0" w:color="auto"/>
      </w:divBdr>
    </w:div>
    <w:div w:id="2034182515">
      <w:bodyDiv w:val="1"/>
      <w:marLeft w:val="0"/>
      <w:marRight w:val="0"/>
      <w:marTop w:val="0"/>
      <w:marBottom w:val="0"/>
      <w:divBdr>
        <w:top w:val="none" w:sz="0" w:space="0" w:color="auto"/>
        <w:left w:val="none" w:sz="0" w:space="0" w:color="auto"/>
        <w:bottom w:val="none" w:sz="0" w:space="0" w:color="auto"/>
        <w:right w:val="none" w:sz="0" w:space="0" w:color="auto"/>
      </w:divBdr>
      <w:divsChild>
        <w:div w:id="1402017712">
          <w:blockQuote w:val="1"/>
          <w:marLeft w:val="0"/>
          <w:marRight w:val="0"/>
          <w:marTop w:val="0"/>
          <w:marBottom w:val="150"/>
          <w:divBdr>
            <w:top w:val="none" w:sz="0" w:space="0" w:color="auto"/>
            <w:left w:val="none" w:sz="0" w:space="0" w:color="auto"/>
            <w:bottom w:val="none" w:sz="0" w:space="0" w:color="auto"/>
            <w:right w:val="none" w:sz="0" w:space="0" w:color="auto"/>
          </w:divBdr>
        </w:div>
        <w:div w:id="1219904333">
          <w:blockQuote w:val="1"/>
          <w:marLeft w:val="0"/>
          <w:marRight w:val="0"/>
          <w:marTop w:val="0"/>
          <w:marBottom w:val="150"/>
          <w:divBdr>
            <w:top w:val="none" w:sz="0" w:space="0" w:color="auto"/>
            <w:left w:val="none" w:sz="0" w:space="0" w:color="auto"/>
            <w:bottom w:val="none" w:sz="0" w:space="0" w:color="auto"/>
            <w:right w:val="none" w:sz="0" w:space="0" w:color="auto"/>
          </w:divBdr>
        </w:div>
        <w:div w:id="2019887876">
          <w:blockQuote w:val="1"/>
          <w:marLeft w:val="0"/>
          <w:marRight w:val="0"/>
          <w:marTop w:val="0"/>
          <w:marBottom w:val="150"/>
          <w:divBdr>
            <w:top w:val="none" w:sz="0" w:space="0" w:color="auto"/>
            <w:left w:val="none" w:sz="0" w:space="0" w:color="auto"/>
            <w:bottom w:val="none" w:sz="0" w:space="0" w:color="auto"/>
            <w:right w:val="none" w:sz="0" w:space="0" w:color="auto"/>
          </w:divBdr>
        </w:div>
        <w:div w:id="64894330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0087551">
      <w:bodyDiv w:val="1"/>
      <w:marLeft w:val="0"/>
      <w:marRight w:val="0"/>
      <w:marTop w:val="0"/>
      <w:marBottom w:val="0"/>
      <w:divBdr>
        <w:top w:val="none" w:sz="0" w:space="0" w:color="auto"/>
        <w:left w:val="none" w:sz="0" w:space="0" w:color="auto"/>
        <w:bottom w:val="none" w:sz="0" w:space="0" w:color="auto"/>
        <w:right w:val="none" w:sz="0" w:space="0" w:color="auto"/>
      </w:divBdr>
    </w:div>
    <w:div w:id="2065711000">
      <w:bodyDiv w:val="1"/>
      <w:marLeft w:val="0"/>
      <w:marRight w:val="0"/>
      <w:marTop w:val="0"/>
      <w:marBottom w:val="0"/>
      <w:divBdr>
        <w:top w:val="none" w:sz="0" w:space="0" w:color="auto"/>
        <w:left w:val="none" w:sz="0" w:space="0" w:color="auto"/>
        <w:bottom w:val="none" w:sz="0" w:space="0" w:color="auto"/>
        <w:right w:val="none" w:sz="0" w:space="0" w:color="auto"/>
      </w:divBdr>
      <w:divsChild>
        <w:div w:id="799494029">
          <w:marLeft w:val="0"/>
          <w:marRight w:val="0"/>
          <w:marTop w:val="0"/>
          <w:marBottom w:val="0"/>
          <w:divBdr>
            <w:top w:val="none" w:sz="0" w:space="0" w:color="auto"/>
            <w:left w:val="none" w:sz="0" w:space="0" w:color="auto"/>
            <w:bottom w:val="none" w:sz="0" w:space="0" w:color="auto"/>
            <w:right w:val="none" w:sz="0" w:space="0" w:color="auto"/>
          </w:divBdr>
          <w:divsChild>
            <w:div w:id="1427655216">
              <w:marLeft w:val="0"/>
              <w:marRight w:val="0"/>
              <w:marTop w:val="0"/>
              <w:marBottom w:val="0"/>
              <w:divBdr>
                <w:top w:val="none" w:sz="0" w:space="0" w:color="auto"/>
                <w:left w:val="none" w:sz="0" w:space="0" w:color="auto"/>
                <w:bottom w:val="none" w:sz="0" w:space="0" w:color="auto"/>
                <w:right w:val="none" w:sz="0" w:space="0" w:color="auto"/>
              </w:divBdr>
              <w:divsChild>
                <w:div w:id="6944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2224">
      <w:bodyDiv w:val="1"/>
      <w:marLeft w:val="0"/>
      <w:marRight w:val="0"/>
      <w:marTop w:val="0"/>
      <w:marBottom w:val="0"/>
      <w:divBdr>
        <w:top w:val="none" w:sz="0" w:space="0" w:color="auto"/>
        <w:left w:val="none" w:sz="0" w:space="0" w:color="auto"/>
        <w:bottom w:val="none" w:sz="0" w:space="0" w:color="auto"/>
        <w:right w:val="none" w:sz="0" w:space="0" w:color="auto"/>
      </w:divBdr>
    </w:div>
    <w:div w:id="2072848973">
      <w:bodyDiv w:val="1"/>
      <w:marLeft w:val="0"/>
      <w:marRight w:val="0"/>
      <w:marTop w:val="0"/>
      <w:marBottom w:val="0"/>
      <w:divBdr>
        <w:top w:val="none" w:sz="0" w:space="0" w:color="auto"/>
        <w:left w:val="none" w:sz="0" w:space="0" w:color="auto"/>
        <w:bottom w:val="none" w:sz="0" w:space="0" w:color="auto"/>
        <w:right w:val="none" w:sz="0" w:space="0" w:color="auto"/>
      </w:divBdr>
    </w:div>
    <w:div w:id="2105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3269-2BE0-43C5-B132-60A3ED0F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Reece Erlichman</cp:lastModifiedBy>
  <cp:revision>2</cp:revision>
  <cp:lastPrinted>2021-11-03T11:58:00Z</cp:lastPrinted>
  <dcterms:created xsi:type="dcterms:W3CDTF">2021-11-03T17:17:00Z</dcterms:created>
  <dcterms:modified xsi:type="dcterms:W3CDTF">2021-11-03T17:17:00Z</dcterms:modified>
</cp:coreProperties>
</file>