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8CB5B" w14:textId="77777777" w:rsidR="002020B7" w:rsidRPr="00140AE7" w:rsidRDefault="002020B7" w:rsidP="002020B7">
      <w:pPr>
        <w:pStyle w:val="Heading1"/>
        <w:jc w:val="center"/>
        <w:rPr>
          <w:b/>
          <w:bCs/>
          <w:color w:val="000000" w:themeColor="text1"/>
          <w:szCs w:val="24"/>
        </w:rPr>
      </w:pPr>
      <w:r w:rsidRPr="00140AE7">
        <w:rPr>
          <w:b/>
          <w:color w:val="000000" w:themeColor="text1"/>
          <w:szCs w:val="24"/>
        </w:rPr>
        <w:t>COMMONWEALTH OF MASSACHUSETTS</w:t>
      </w:r>
    </w:p>
    <w:p w14:paraId="7B0E1F59" w14:textId="77777777" w:rsidR="002020B7" w:rsidRPr="00140AE7" w:rsidRDefault="002020B7" w:rsidP="002020B7">
      <w:pPr>
        <w:jc w:val="center"/>
        <w:rPr>
          <w:b/>
          <w:smallCaps/>
          <w:color w:val="000000" w:themeColor="text1"/>
          <w:sz w:val="24"/>
          <w:szCs w:val="24"/>
        </w:rPr>
      </w:pPr>
      <w:r w:rsidRPr="00140AE7">
        <w:rPr>
          <w:b/>
          <w:smallCaps/>
          <w:color w:val="000000" w:themeColor="text1"/>
          <w:sz w:val="24"/>
          <w:szCs w:val="24"/>
        </w:rPr>
        <w:t>Division of Administrative Law Appeals</w:t>
      </w:r>
    </w:p>
    <w:p w14:paraId="67D5897F" w14:textId="77777777" w:rsidR="0090429E" w:rsidRPr="00140AE7" w:rsidRDefault="002020B7" w:rsidP="002020B7">
      <w:pPr>
        <w:jc w:val="center"/>
        <w:rPr>
          <w:b/>
          <w:color w:val="000000" w:themeColor="text1"/>
          <w:sz w:val="24"/>
          <w:szCs w:val="24"/>
        </w:rPr>
      </w:pPr>
      <w:r w:rsidRPr="00140AE7">
        <w:rPr>
          <w:b/>
          <w:bCs/>
          <w:smallCaps/>
          <w:color w:val="000000" w:themeColor="text1"/>
          <w:sz w:val="24"/>
          <w:szCs w:val="24"/>
        </w:rPr>
        <w:t>Bureau of Special Education Appeals</w:t>
      </w:r>
    </w:p>
    <w:p w14:paraId="0608CA32" w14:textId="77777777" w:rsidR="0090429E" w:rsidRPr="005B0442" w:rsidRDefault="0090429E" w:rsidP="0090429E">
      <w:pPr>
        <w:jc w:val="center"/>
        <w:rPr>
          <w:color w:val="000000" w:themeColor="text1"/>
          <w:sz w:val="24"/>
          <w:szCs w:val="24"/>
        </w:rPr>
      </w:pPr>
    </w:p>
    <w:p w14:paraId="1A4199B6" w14:textId="77777777" w:rsidR="0090429E" w:rsidRPr="005B0442" w:rsidRDefault="0090429E" w:rsidP="0090429E">
      <w:pPr>
        <w:pStyle w:val="Heading1"/>
        <w:rPr>
          <w:color w:val="000000" w:themeColor="text1"/>
          <w:szCs w:val="24"/>
        </w:rPr>
      </w:pPr>
      <w:r w:rsidRPr="005B0442">
        <w:rPr>
          <w:color w:val="000000" w:themeColor="text1"/>
          <w:szCs w:val="24"/>
        </w:rPr>
        <w:t>__________________________________</w:t>
      </w:r>
    </w:p>
    <w:p w14:paraId="61B2A1C6" w14:textId="77777777" w:rsidR="0090429E" w:rsidRPr="005B0442" w:rsidRDefault="0090429E" w:rsidP="0090429E">
      <w:pPr>
        <w:pStyle w:val="Heading1"/>
        <w:rPr>
          <w:color w:val="000000" w:themeColor="text1"/>
          <w:szCs w:val="24"/>
        </w:rPr>
      </w:pPr>
      <w:r w:rsidRPr="005B0442">
        <w:rPr>
          <w:color w:val="000000" w:themeColor="text1"/>
          <w:szCs w:val="24"/>
        </w:rPr>
        <w:tab/>
      </w:r>
      <w:r w:rsidRPr="005B0442">
        <w:rPr>
          <w:color w:val="000000" w:themeColor="text1"/>
          <w:szCs w:val="24"/>
        </w:rPr>
        <w:tab/>
      </w:r>
      <w:r w:rsidRPr="005B0442">
        <w:rPr>
          <w:color w:val="000000" w:themeColor="text1"/>
          <w:szCs w:val="24"/>
        </w:rPr>
        <w:tab/>
      </w:r>
      <w:r w:rsidRPr="005B0442">
        <w:rPr>
          <w:color w:val="000000" w:themeColor="text1"/>
          <w:szCs w:val="24"/>
        </w:rPr>
        <w:tab/>
      </w:r>
      <w:r w:rsidRPr="005B0442">
        <w:rPr>
          <w:color w:val="000000" w:themeColor="text1"/>
          <w:szCs w:val="24"/>
        </w:rPr>
        <w:tab/>
      </w:r>
      <w:r w:rsidRPr="005B0442">
        <w:rPr>
          <w:color w:val="000000" w:themeColor="text1"/>
          <w:szCs w:val="24"/>
        </w:rPr>
        <w:tab/>
        <w:t>)</w:t>
      </w:r>
    </w:p>
    <w:p w14:paraId="1CF50DC9" w14:textId="3FE199F4" w:rsidR="0090429E" w:rsidRPr="005B0442" w:rsidRDefault="008B4A3F" w:rsidP="0090429E">
      <w:pPr>
        <w:rPr>
          <w:color w:val="000000" w:themeColor="text1"/>
          <w:sz w:val="24"/>
          <w:szCs w:val="24"/>
        </w:rPr>
      </w:pPr>
      <w:r w:rsidRPr="005B0442">
        <w:rPr>
          <w:color w:val="000000" w:themeColor="text1"/>
          <w:sz w:val="24"/>
          <w:szCs w:val="24"/>
        </w:rPr>
        <w:t xml:space="preserve">In Re: </w:t>
      </w:r>
      <w:r w:rsidR="00D92B2B" w:rsidRPr="005B0442">
        <w:rPr>
          <w:color w:val="000000" w:themeColor="text1"/>
          <w:sz w:val="24"/>
          <w:szCs w:val="24"/>
        </w:rPr>
        <w:t>Student</w:t>
      </w:r>
      <w:r w:rsidR="00225651" w:rsidRPr="005B0442">
        <w:rPr>
          <w:color w:val="000000" w:themeColor="text1"/>
          <w:sz w:val="24"/>
          <w:szCs w:val="24"/>
        </w:rPr>
        <w:tab/>
      </w:r>
      <w:r w:rsidR="00270654" w:rsidRPr="005B0442">
        <w:rPr>
          <w:color w:val="000000" w:themeColor="text1"/>
          <w:sz w:val="24"/>
          <w:szCs w:val="24"/>
        </w:rPr>
        <w:tab/>
      </w:r>
      <w:r w:rsidR="003D6892" w:rsidRPr="005B0442">
        <w:rPr>
          <w:color w:val="000000" w:themeColor="text1"/>
          <w:sz w:val="24"/>
          <w:szCs w:val="24"/>
        </w:rPr>
        <w:tab/>
      </w:r>
      <w:r w:rsidR="001372CA" w:rsidRPr="005B0442">
        <w:rPr>
          <w:color w:val="000000" w:themeColor="text1"/>
          <w:sz w:val="24"/>
          <w:szCs w:val="24"/>
        </w:rPr>
        <w:tab/>
      </w:r>
      <w:r w:rsidR="00795A52" w:rsidRPr="005B0442">
        <w:rPr>
          <w:color w:val="000000" w:themeColor="text1"/>
          <w:sz w:val="24"/>
          <w:szCs w:val="24"/>
        </w:rPr>
        <w:tab/>
      </w:r>
      <w:r w:rsidR="0090429E" w:rsidRPr="005B0442">
        <w:rPr>
          <w:color w:val="000000" w:themeColor="text1"/>
          <w:sz w:val="24"/>
          <w:szCs w:val="24"/>
        </w:rPr>
        <w:t>)</w:t>
      </w:r>
    </w:p>
    <w:p w14:paraId="001E9E3B" w14:textId="77777777" w:rsidR="0090429E" w:rsidRPr="005B0442" w:rsidRDefault="0090429E" w:rsidP="0090429E">
      <w:pPr>
        <w:rPr>
          <w:color w:val="000000" w:themeColor="text1"/>
          <w:sz w:val="24"/>
          <w:szCs w:val="24"/>
        </w:rPr>
      </w:pPr>
      <w:r w:rsidRPr="005B0442">
        <w:rPr>
          <w:color w:val="000000" w:themeColor="text1"/>
          <w:sz w:val="24"/>
          <w:szCs w:val="24"/>
        </w:rPr>
        <w:tab/>
      </w:r>
      <w:r w:rsidRPr="005B0442">
        <w:rPr>
          <w:color w:val="000000" w:themeColor="text1"/>
          <w:sz w:val="24"/>
          <w:szCs w:val="24"/>
        </w:rPr>
        <w:tab/>
      </w:r>
      <w:r w:rsidRPr="005B0442">
        <w:rPr>
          <w:color w:val="000000" w:themeColor="text1"/>
          <w:sz w:val="24"/>
          <w:szCs w:val="24"/>
        </w:rPr>
        <w:tab/>
      </w:r>
      <w:r w:rsidRPr="005B0442">
        <w:rPr>
          <w:color w:val="000000" w:themeColor="text1"/>
          <w:sz w:val="24"/>
          <w:szCs w:val="24"/>
        </w:rPr>
        <w:tab/>
      </w:r>
      <w:r w:rsidRPr="005B0442">
        <w:rPr>
          <w:color w:val="000000" w:themeColor="text1"/>
          <w:sz w:val="24"/>
          <w:szCs w:val="24"/>
        </w:rPr>
        <w:tab/>
      </w:r>
      <w:r w:rsidRPr="005B0442">
        <w:rPr>
          <w:color w:val="000000" w:themeColor="text1"/>
          <w:sz w:val="24"/>
          <w:szCs w:val="24"/>
        </w:rPr>
        <w:tab/>
        <w:t>)</w:t>
      </w:r>
    </w:p>
    <w:p w14:paraId="31A8F87A" w14:textId="24A62B64" w:rsidR="0090429E" w:rsidRPr="005B0442" w:rsidRDefault="00D92B2B" w:rsidP="0090429E">
      <w:pPr>
        <w:rPr>
          <w:color w:val="000000" w:themeColor="text1"/>
          <w:sz w:val="24"/>
          <w:szCs w:val="24"/>
        </w:rPr>
      </w:pPr>
      <w:r w:rsidRPr="005B0442">
        <w:rPr>
          <w:color w:val="000000" w:themeColor="text1"/>
          <w:sz w:val="24"/>
          <w:szCs w:val="24"/>
        </w:rPr>
        <w:t>v.</w:t>
      </w:r>
      <w:r w:rsidR="0090429E" w:rsidRPr="005B0442">
        <w:rPr>
          <w:color w:val="000000" w:themeColor="text1"/>
          <w:sz w:val="24"/>
          <w:szCs w:val="24"/>
        </w:rPr>
        <w:tab/>
      </w:r>
      <w:r w:rsidR="0090429E" w:rsidRPr="005B0442">
        <w:rPr>
          <w:color w:val="000000" w:themeColor="text1"/>
          <w:sz w:val="24"/>
          <w:szCs w:val="24"/>
        </w:rPr>
        <w:tab/>
      </w:r>
      <w:r w:rsidR="0090429E" w:rsidRPr="005B0442">
        <w:rPr>
          <w:color w:val="000000" w:themeColor="text1"/>
          <w:sz w:val="24"/>
          <w:szCs w:val="24"/>
        </w:rPr>
        <w:tab/>
      </w:r>
      <w:r w:rsidR="0090429E" w:rsidRPr="005B0442">
        <w:rPr>
          <w:color w:val="000000" w:themeColor="text1"/>
          <w:sz w:val="24"/>
          <w:szCs w:val="24"/>
        </w:rPr>
        <w:tab/>
      </w:r>
      <w:r w:rsidR="0090429E" w:rsidRPr="005B0442">
        <w:rPr>
          <w:color w:val="000000" w:themeColor="text1"/>
          <w:sz w:val="24"/>
          <w:szCs w:val="24"/>
        </w:rPr>
        <w:tab/>
      </w:r>
      <w:r w:rsidR="0090429E" w:rsidRPr="005B0442">
        <w:rPr>
          <w:color w:val="000000" w:themeColor="text1"/>
          <w:sz w:val="24"/>
          <w:szCs w:val="24"/>
        </w:rPr>
        <w:tab/>
        <w:t>)</w:t>
      </w:r>
      <w:r w:rsidR="0090429E" w:rsidRPr="005B0442">
        <w:rPr>
          <w:color w:val="000000" w:themeColor="text1"/>
          <w:sz w:val="24"/>
          <w:szCs w:val="24"/>
        </w:rPr>
        <w:tab/>
      </w:r>
      <w:r w:rsidR="0090429E" w:rsidRPr="005B0442">
        <w:rPr>
          <w:color w:val="000000" w:themeColor="text1"/>
          <w:sz w:val="24"/>
          <w:szCs w:val="24"/>
        </w:rPr>
        <w:tab/>
      </w:r>
      <w:r w:rsidR="0090429E" w:rsidRPr="005B0442">
        <w:rPr>
          <w:color w:val="000000" w:themeColor="text1"/>
          <w:sz w:val="24"/>
          <w:szCs w:val="24"/>
        </w:rPr>
        <w:tab/>
      </w:r>
      <w:r w:rsidR="0090429E" w:rsidRPr="005B0442">
        <w:rPr>
          <w:color w:val="000000" w:themeColor="text1"/>
          <w:sz w:val="24"/>
          <w:szCs w:val="24"/>
        </w:rPr>
        <w:tab/>
      </w:r>
      <w:r w:rsidR="009A613C" w:rsidRPr="005B0442">
        <w:rPr>
          <w:color w:val="000000" w:themeColor="text1"/>
          <w:sz w:val="24"/>
          <w:szCs w:val="24"/>
        </w:rPr>
        <w:t xml:space="preserve">BSEA </w:t>
      </w:r>
      <w:r w:rsidR="008B4A3F" w:rsidRPr="005B0442">
        <w:rPr>
          <w:color w:val="000000" w:themeColor="text1"/>
          <w:sz w:val="24"/>
          <w:szCs w:val="24"/>
        </w:rPr>
        <w:t>#</w:t>
      </w:r>
      <w:r w:rsidR="00631D12" w:rsidRPr="005B0442">
        <w:rPr>
          <w:color w:val="000000" w:themeColor="text1"/>
          <w:sz w:val="24"/>
          <w:szCs w:val="24"/>
        </w:rPr>
        <w:t>2201162</w:t>
      </w:r>
    </w:p>
    <w:p w14:paraId="3A513F42" w14:textId="77777777" w:rsidR="00436500" w:rsidRPr="005B0442" w:rsidRDefault="00436500" w:rsidP="0090429E">
      <w:pPr>
        <w:rPr>
          <w:color w:val="000000" w:themeColor="text1"/>
          <w:sz w:val="24"/>
          <w:szCs w:val="24"/>
        </w:rPr>
      </w:pPr>
      <w:r w:rsidRPr="005B0442">
        <w:rPr>
          <w:color w:val="000000" w:themeColor="text1"/>
          <w:sz w:val="24"/>
          <w:szCs w:val="24"/>
        </w:rPr>
        <w:tab/>
      </w:r>
      <w:r w:rsidRPr="005B0442">
        <w:rPr>
          <w:color w:val="000000" w:themeColor="text1"/>
          <w:sz w:val="24"/>
          <w:szCs w:val="24"/>
        </w:rPr>
        <w:tab/>
      </w:r>
      <w:r w:rsidRPr="005B0442">
        <w:rPr>
          <w:color w:val="000000" w:themeColor="text1"/>
          <w:sz w:val="24"/>
          <w:szCs w:val="24"/>
        </w:rPr>
        <w:tab/>
      </w:r>
      <w:r w:rsidRPr="005B0442">
        <w:rPr>
          <w:color w:val="000000" w:themeColor="text1"/>
          <w:sz w:val="24"/>
          <w:szCs w:val="24"/>
        </w:rPr>
        <w:tab/>
      </w:r>
      <w:r w:rsidRPr="005B0442">
        <w:rPr>
          <w:color w:val="000000" w:themeColor="text1"/>
          <w:sz w:val="24"/>
          <w:szCs w:val="24"/>
        </w:rPr>
        <w:tab/>
      </w:r>
      <w:r w:rsidRPr="005B0442">
        <w:rPr>
          <w:color w:val="000000" w:themeColor="text1"/>
          <w:sz w:val="24"/>
          <w:szCs w:val="24"/>
        </w:rPr>
        <w:tab/>
        <w:t>)</w:t>
      </w:r>
    </w:p>
    <w:p w14:paraId="144FF7F8" w14:textId="7CBF6650" w:rsidR="00415500" w:rsidRPr="005B0442" w:rsidRDefault="004F2C38" w:rsidP="0090429E">
      <w:pPr>
        <w:rPr>
          <w:color w:val="000000" w:themeColor="text1"/>
          <w:sz w:val="24"/>
          <w:szCs w:val="24"/>
        </w:rPr>
      </w:pPr>
      <w:r w:rsidRPr="005B0442">
        <w:rPr>
          <w:color w:val="000000" w:themeColor="text1"/>
          <w:sz w:val="24"/>
          <w:szCs w:val="24"/>
        </w:rPr>
        <w:t>Northborough</w:t>
      </w:r>
      <w:r w:rsidR="00B5399C" w:rsidRPr="005B0442">
        <w:rPr>
          <w:color w:val="000000" w:themeColor="text1"/>
          <w:sz w:val="24"/>
          <w:szCs w:val="24"/>
        </w:rPr>
        <w:t>-Southborough Regional</w:t>
      </w:r>
      <w:r w:rsidR="004A6680" w:rsidRPr="005B0442">
        <w:rPr>
          <w:color w:val="000000" w:themeColor="text1"/>
          <w:sz w:val="24"/>
          <w:szCs w:val="24"/>
        </w:rPr>
        <w:tab/>
      </w:r>
      <w:r w:rsidR="00415500" w:rsidRPr="005B0442">
        <w:rPr>
          <w:color w:val="000000" w:themeColor="text1"/>
          <w:sz w:val="24"/>
          <w:szCs w:val="24"/>
        </w:rPr>
        <w:t>)</w:t>
      </w:r>
    </w:p>
    <w:p w14:paraId="59F48E28" w14:textId="0F3EF165" w:rsidR="000F7D22" w:rsidRPr="005B0442" w:rsidRDefault="00415500" w:rsidP="0090429E">
      <w:pPr>
        <w:rPr>
          <w:color w:val="000000" w:themeColor="text1"/>
          <w:sz w:val="24"/>
          <w:szCs w:val="24"/>
        </w:rPr>
      </w:pPr>
      <w:r w:rsidRPr="005B0442">
        <w:rPr>
          <w:color w:val="000000" w:themeColor="text1"/>
          <w:sz w:val="24"/>
          <w:szCs w:val="24"/>
        </w:rPr>
        <w:t>School District</w:t>
      </w:r>
      <w:r w:rsidRPr="005B0442">
        <w:rPr>
          <w:color w:val="000000" w:themeColor="text1"/>
          <w:sz w:val="24"/>
          <w:szCs w:val="24"/>
        </w:rPr>
        <w:tab/>
      </w:r>
      <w:r w:rsidRPr="005B0442">
        <w:rPr>
          <w:color w:val="000000" w:themeColor="text1"/>
          <w:sz w:val="24"/>
          <w:szCs w:val="24"/>
        </w:rPr>
        <w:tab/>
      </w:r>
      <w:r w:rsidRPr="005B0442">
        <w:rPr>
          <w:color w:val="000000" w:themeColor="text1"/>
          <w:sz w:val="24"/>
          <w:szCs w:val="24"/>
        </w:rPr>
        <w:tab/>
      </w:r>
      <w:r w:rsidRPr="005B0442">
        <w:rPr>
          <w:color w:val="000000" w:themeColor="text1"/>
          <w:sz w:val="24"/>
          <w:szCs w:val="24"/>
        </w:rPr>
        <w:tab/>
      </w:r>
      <w:r w:rsidR="000F7D22" w:rsidRPr="005B0442">
        <w:rPr>
          <w:color w:val="000000" w:themeColor="text1"/>
          <w:sz w:val="24"/>
          <w:szCs w:val="24"/>
        </w:rPr>
        <w:t>)</w:t>
      </w:r>
    </w:p>
    <w:p w14:paraId="15FE83CD" w14:textId="77777777" w:rsidR="0090429E" w:rsidRPr="005B0442" w:rsidRDefault="0090429E" w:rsidP="0090429E">
      <w:pPr>
        <w:rPr>
          <w:color w:val="000000" w:themeColor="text1"/>
          <w:sz w:val="24"/>
          <w:szCs w:val="24"/>
        </w:rPr>
      </w:pPr>
      <w:r w:rsidRPr="005B0442">
        <w:rPr>
          <w:color w:val="000000" w:themeColor="text1"/>
          <w:sz w:val="24"/>
          <w:szCs w:val="24"/>
        </w:rPr>
        <w:t>__________________________________</w:t>
      </w:r>
      <w:r w:rsidRPr="005B0442">
        <w:rPr>
          <w:color w:val="000000" w:themeColor="text1"/>
          <w:sz w:val="24"/>
          <w:szCs w:val="24"/>
        </w:rPr>
        <w:tab/>
        <w:t>)</w:t>
      </w:r>
    </w:p>
    <w:p w14:paraId="60131F32" w14:textId="77777777" w:rsidR="001D6068" w:rsidRPr="005B0442" w:rsidRDefault="001D6068" w:rsidP="005D31DE">
      <w:pPr>
        <w:rPr>
          <w:color w:val="000000" w:themeColor="text1"/>
          <w:sz w:val="24"/>
          <w:szCs w:val="24"/>
        </w:rPr>
      </w:pPr>
    </w:p>
    <w:p w14:paraId="58A0A531" w14:textId="77777777" w:rsidR="00D7015E" w:rsidRPr="005B0442" w:rsidRDefault="00D7015E" w:rsidP="005D31DE">
      <w:pPr>
        <w:rPr>
          <w:color w:val="000000" w:themeColor="text1"/>
          <w:sz w:val="24"/>
          <w:szCs w:val="24"/>
        </w:rPr>
      </w:pPr>
    </w:p>
    <w:p w14:paraId="25EE3573" w14:textId="693D6A3D" w:rsidR="001D6068" w:rsidRPr="005B0442" w:rsidRDefault="00C17B1C" w:rsidP="001D6068">
      <w:pPr>
        <w:pStyle w:val="Heading3"/>
        <w:ind w:left="0"/>
        <w:rPr>
          <w:color w:val="000000" w:themeColor="text1"/>
          <w:szCs w:val="24"/>
        </w:rPr>
      </w:pPr>
      <w:r w:rsidRPr="005B0442">
        <w:rPr>
          <w:color w:val="000000" w:themeColor="text1"/>
          <w:szCs w:val="24"/>
        </w:rPr>
        <w:t>RULING</w:t>
      </w:r>
      <w:r w:rsidR="007763E0">
        <w:rPr>
          <w:color w:val="000000" w:themeColor="text1"/>
          <w:szCs w:val="24"/>
        </w:rPr>
        <w:t xml:space="preserve"> ON THE PARENT’S MOTION FOR RECUSAL (HEARING OFFICER REASSIGNMENT REQUEST)</w:t>
      </w:r>
    </w:p>
    <w:p w14:paraId="3E853ECA" w14:textId="77777777" w:rsidR="00EE6F13" w:rsidRPr="005B0442" w:rsidRDefault="00EE6F13" w:rsidP="00EE6F13">
      <w:pPr>
        <w:rPr>
          <w:color w:val="000000" w:themeColor="text1"/>
          <w:sz w:val="24"/>
          <w:szCs w:val="24"/>
        </w:rPr>
      </w:pPr>
    </w:p>
    <w:p w14:paraId="48B51471" w14:textId="5C95D5D0" w:rsidR="00F27747" w:rsidRDefault="00A560A1" w:rsidP="00F27747">
      <w:pPr>
        <w:pStyle w:val="BodyText"/>
        <w:rPr>
          <w:color w:val="000000" w:themeColor="text1"/>
          <w:sz w:val="24"/>
          <w:szCs w:val="24"/>
        </w:rPr>
      </w:pPr>
      <w:r w:rsidRPr="005B0442">
        <w:rPr>
          <w:color w:val="000000" w:themeColor="text1"/>
          <w:sz w:val="24"/>
          <w:szCs w:val="24"/>
        </w:rPr>
        <w:t xml:space="preserve">This matter comes before the Hearing Officer on the </w:t>
      </w:r>
      <w:r w:rsidR="003035D3" w:rsidRPr="005B0442">
        <w:rPr>
          <w:color w:val="000000" w:themeColor="text1"/>
          <w:sz w:val="24"/>
          <w:szCs w:val="24"/>
        </w:rPr>
        <w:t xml:space="preserve">Parent’s </w:t>
      </w:r>
      <w:r w:rsidR="002E4614" w:rsidRPr="005B0442">
        <w:rPr>
          <w:color w:val="000000" w:themeColor="text1"/>
          <w:sz w:val="24"/>
          <w:szCs w:val="24"/>
        </w:rPr>
        <w:t xml:space="preserve">August 30, 2021 </w:t>
      </w:r>
      <w:r w:rsidR="003035D3" w:rsidRPr="005B0442">
        <w:rPr>
          <w:color w:val="000000" w:themeColor="text1"/>
          <w:sz w:val="24"/>
          <w:szCs w:val="24"/>
        </w:rPr>
        <w:t>Hearing Officer Reassignment Request</w:t>
      </w:r>
      <w:r w:rsidR="00C92BB7" w:rsidRPr="005B0442">
        <w:rPr>
          <w:color w:val="000000" w:themeColor="text1"/>
          <w:sz w:val="24"/>
          <w:szCs w:val="24"/>
        </w:rPr>
        <w:t>.</w:t>
      </w:r>
      <w:r w:rsidR="00BD4DBC" w:rsidRPr="005B0442">
        <w:rPr>
          <w:color w:val="000000" w:themeColor="text1"/>
          <w:sz w:val="24"/>
          <w:szCs w:val="24"/>
        </w:rPr>
        <w:t xml:space="preserve">  As grounds thereof, Parent assert</w:t>
      </w:r>
      <w:r w:rsidR="0084610C" w:rsidRPr="005B0442">
        <w:rPr>
          <w:color w:val="000000" w:themeColor="text1"/>
          <w:sz w:val="24"/>
          <w:szCs w:val="24"/>
        </w:rPr>
        <w:t>s</w:t>
      </w:r>
      <w:r w:rsidR="00BD4DBC" w:rsidRPr="005B0442">
        <w:rPr>
          <w:color w:val="000000" w:themeColor="text1"/>
          <w:sz w:val="24"/>
          <w:szCs w:val="24"/>
        </w:rPr>
        <w:t xml:space="preserve"> that during </w:t>
      </w:r>
      <w:r w:rsidR="005F4E80" w:rsidRPr="005B0442">
        <w:rPr>
          <w:color w:val="000000" w:themeColor="text1"/>
          <w:sz w:val="24"/>
          <w:szCs w:val="24"/>
        </w:rPr>
        <w:t>Parent’s</w:t>
      </w:r>
      <w:r w:rsidR="00BD4DBC" w:rsidRPr="005B0442">
        <w:rPr>
          <w:color w:val="000000" w:themeColor="text1"/>
          <w:sz w:val="24"/>
          <w:szCs w:val="24"/>
        </w:rPr>
        <w:t xml:space="preserve"> “</w:t>
      </w:r>
      <w:r w:rsidR="005F4E80" w:rsidRPr="005B0442">
        <w:rPr>
          <w:color w:val="000000" w:themeColor="text1"/>
          <w:sz w:val="24"/>
          <w:szCs w:val="24"/>
        </w:rPr>
        <w:t>brief</w:t>
      </w:r>
      <w:r w:rsidR="00BD4DBC" w:rsidRPr="005B0442">
        <w:rPr>
          <w:color w:val="000000" w:themeColor="text1"/>
          <w:sz w:val="24"/>
          <w:szCs w:val="24"/>
        </w:rPr>
        <w:t xml:space="preserve"> interactions with</w:t>
      </w:r>
      <w:r w:rsidR="005F4E80" w:rsidRPr="005B0442">
        <w:rPr>
          <w:color w:val="000000" w:themeColor="text1"/>
          <w:sz w:val="24"/>
          <w:szCs w:val="24"/>
        </w:rPr>
        <w:t xml:space="preserve"> this </w:t>
      </w:r>
      <w:r w:rsidR="00386CA6">
        <w:rPr>
          <w:color w:val="000000" w:themeColor="text1"/>
          <w:sz w:val="24"/>
          <w:szCs w:val="24"/>
        </w:rPr>
        <w:t>h</w:t>
      </w:r>
      <w:r w:rsidR="005F4E80" w:rsidRPr="005B0442">
        <w:rPr>
          <w:color w:val="000000" w:themeColor="text1"/>
          <w:sz w:val="24"/>
          <w:szCs w:val="24"/>
        </w:rPr>
        <w:t xml:space="preserve">earing officer via email, [she] found [the </w:t>
      </w:r>
      <w:r w:rsidR="00386CA6">
        <w:rPr>
          <w:color w:val="000000" w:themeColor="text1"/>
          <w:sz w:val="24"/>
          <w:szCs w:val="24"/>
        </w:rPr>
        <w:t>H</w:t>
      </w:r>
      <w:r w:rsidR="005F4E80" w:rsidRPr="005B0442">
        <w:rPr>
          <w:color w:val="000000" w:themeColor="text1"/>
          <w:sz w:val="24"/>
          <w:szCs w:val="24"/>
        </w:rPr>
        <w:t xml:space="preserve">earing </w:t>
      </w:r>
      <w:r w:rsidR="00386CA6">
        <w:rPr>
          <w:color w:val="000000" w:themeColor="text1"/>
          <w:sz w:val="24"/>
          <w:szCs w:val="24"/>
        </w:rPr>
        <w:t>O</w:t>
      </w:r>
      <w:r w:rsidR="005F4E80" w:rsidRPr="005B0442">
        <w:rPr>
          <w:color w:val="000000" w:themeColor="text1"/>
          <w:sz w:val="24"/>
          <w:szCs w:val="24"/>
        </w:rPr>
        <w:t xml:space="preserve">fficer] to be </w:t>
      </w:r>
      <w:r w:rsidR="00AA5BF1" w:rsidRPr="005B0442">
        <w:rPr>
          <w:color w:val="000000" w:themeColor="text1"/>
          <w:sz w:val="24"/>
          <w:szCs w:val="24"/>
        </w:rPr>
        <w:t xml:space="preserve">very condescending and unprofessional.”  Therefore, </w:t>
      </w:r>
      <w:r w:rsidR="00350562">
        <w:rPr>
          <w:color w:val="000000" w:themeColor="text1"/>
          <w:sz w:val="24"/>
          <w:szCs w:val="24"/>
        </w:rPr>
        <w:t xml:space="preserve">the </w:t>
      </w:r>
      <w:r w:rsidR="00AA5BF1" w:rsidRPr="005B0442">
        <w:rPr>
          <w:color w:val="000000" w:themeColor="text1"/>
          <w:sz w:val="24"/>
          <w:szCs w:val="24"/>
        </w:rPr>
        <w:t xml:space="preserve">Parent </w:t>
      </w:r>
      <w:r w:rsidR="00066433" w:rsidRPr="005B0442">
        <w:rPr>
          <w:color w:val="000000" w:themeColor="text1"/>
          <w:sz w:val="24"/>
          <w:szCs w:val="24"/>
        </w:rPr>
        <w:t xml:space="preserve">believes that she should be assigned a new </w:t>
      </w:r>
      <w:r w:rsidR="00386CA6">
        <w:rPr>
          <w:color w:val="000000" w:themeColor="text1"/>
          <w:sz w:val="24"/>
          <w:szCs w:val="24"/>
        </w:rPr>
        <w:t>H</w:t>
      </w:r>
      <w:r w:rsidR="00066433" w:rsidRPr="005B0442">
        <w:rPr>
          <w:color w:val="000000" w:themeColor="text1"/>
          <w:sz w:val="24"/>
          <w:szCs w:val="24"/>
        </w:rPr>
        <w:t xml:space="preserve">earing </w:t>
      </w:r>
      <w:r w:rsidR="00386CA6">
        <w:rPr>
          <w:color w:val="000000" w:themeColor="text1"/>
          <w:sz w:val="24"/>
          <w:szCs w:val="24"/>
        </w:rPr>
        <w:t>O</w:t>
      </w:r>
      <w:r w:rsidR="00066433" w:rsidRPr="005B0442">
        <w:rPr>
          <w:color w:val="000000" w:themeColor="text1"/>
          <w:sz w:val="24"/>
          <w:szCs w:val="24"/>
        </w:rPr>
        <w:t xml:space="preserve">fficer to “avoid any biases, partiality or confrontational judgments [that] this hearing officer may have in the future.” </w:t>
      </w:r>
      <w:r w:rsidR="006F793E" w:rsidRPr="005B0442">
        <w:rPr>
          <w:color w:val="000000" w:themeColor="text1"/>
          <w:sz w:val="24"/>
          <w:szCs w:val="24"/>
        </w:rPr>
        <w:t xml:space="preserve"> </w:t>
      </w:r>
      <w:r w:rsidR="00ED7C64" w:rsidRPr="005B0442">
        <w:rPr>
          <w:color w:val="000000" w:themeColor="text1"/>
          <w:sz w:val="24"/>
          <w:szCs w:val="24"/>
        </w:rPr>
        <w:t xml:space="preserve">As </w:t>
      </w:r>
      <w:r w:rsidR="009B7806" w:rsidRPr="005B0442">
        <w:rPr>
          <w:color w:val="000000" w:themeColor="text1"/>
          <w:sz w:val="24"/>
          <w:szCs w:val="24"/>
        </w:rPr>
        <w:t>“</w:t>
      </w:r>
      <w:r w:rsidR="00ED7C64" w:rsidRPr="005B0442">
        <w:rPr>
          <w:color w:val="000000" w:themeColor="text1"/>
          <w:sz w:val="24"/>
          <w:szCs w:val="24"/>
        </w:rPr>
        <w:t>examples</w:t>
      </w:r>
      <w:r w:rsidR="00350562">
        <w:rPr>
          <w:color w:val="000000" w:themeColor="text1"/>
          <w:sz w:val="24"/>
          <w:szCs w:val="24"/>
        </w:rPr>
        <w:t>,</w:t>
      </w:r>
      <w:r w:rsidR="009B7806" w:rsidRPr="005B0442">
        <w:rPr>
          <w:color w:val="000000" w:themeColor="text1"/>
          <w:sz w:val="24"/>
          <w:szCs w:val="24"/>
        </w:rPr>
        <w:t>”</w:t>
      </w:r>
      <w:r w:rsidR="006E4411" w:rsidRPr="005B0442">
        <w:rPr>
          <w:color w:val="000000" w:themeColor="text1"/>
          <w:sz w:val="24"/>
          <w:szCs w:val="24"/>
        </w:rPr>
        <w:t xml:space="preserve"> </w:t>
      </w:r>
      <w:r w:rsidR="00350562">
        <w:rPr>
          <w:color w:val="000000" w:themeColor="text1"/>
          <w:sz w:val="24"/>
          <w:szCs w:val="24"/>
        </w:rPr>
        <w:t xml:space="preserve">the </w:t>
      </w:r>
      <w:r w:rsidR="006E4411" w:rsidRPr="005B0442">
        <w:rPr>
          <w:color w:val="000000" w:themeColor="text1"/>
          <w:sz w:val="24"/>
          <w:szCs w:val="24"/>
        </w:rPr>
        <w:t xml:space="preserve">Parent </w:t>
      </w:r>
      <w:r w:rsidR="00350562">
        <w:rPr>
          <w:color w:val="000000" w:themeColor="text1"/>
          <w:sz w:val="24"/>
          <w:szCs w:val="24"/>
        </w:rPr>
        <w:t>cited</w:t>
      </w:r>
      <w:r w:rsidR="006E4411" w:rsidRPr="005B0442">
        <w:rPr>
          <w:color w:val="000000" w:themeColor="text1"/>
          <w:sz w:val="24"/>
          <w:szCs w:val="24"/>
        </w:rPr>
        <w:t xml:space="preserve"> the following:</w:t>
      </w:r>
    </w:p>
    <w:p w14:paraId="7B386CC4" w14:textId="77777777" w:rsidR="00A44659" w:rsidRPr="005B0442" w:rsidRDefault="00A44659" w:rsidP="00F27747">
      <w:pPr>
        <w:pStyle w:val="BodyText"/>
        <w:rPr>
          <w:color w:val="000000" w:themeColor="text1"/>
          <w:sz w:val="24"/>
          <w:szCs w:val="24"/>
        </w:rPr>
      </w:pPr>
    </w:p>
    <w:p w14:paraId="1C5C24A0" w14:textId="59E02678" w:rsidR="00730D05" w:rsidRPr="005B0442" w:rsidRDefault="00350562" w:rsidP="00386CA6">
      <w:pPr>
        <w:pStyle w:val="BodyText"/>
        <w:numPr>
          <w:ilvl w:val="0"/>
          <w:numId w:val="17"/>
        </w:numPr>
        <w:rPr>
          <w:color w:val="000000" w:themeColor="text1"/>
          <w:sz w:val="24"/>
          <w:szCs w:val="24"/>
        </w:rPr>
      </w:pPr>
      <w:r>
        <w:rPr>
          <w:color w:val="000000" w:themeColor="text1"/>
          <w:sz w:val="24"/>
          <w:szCs w:val="24"/>
        </w:rPr>
        <w:t xml:space="preserve">The </w:t>
      </w:r>
      <w:r w:rsidR="003A50AC" w:rsidRPr="005B0442">
        <w:rPr>
          <w:color w:val="000000" w:themeColor="text1"/>
          <w:sz w:val="24"/>
          <w:szCs w:val="24"/>
        </w:rPr>
        <w:t xml:space="preserve">Parent did not </w:t>
      </w:r>
      <w:r w:rsidR="001D719B" w:rsidRPr="005B0442">
        <w:rPr>
          <w:color w:val="000000" w:themeColor="text1"/>
          <w:sz w:val="24"/>
          <w:szCs w:val="24"/>
        </w:rPr>
        <w:t>receiv</w:t>
      </w:r>
      <w:r w:rsidR="003A50AC" w:rsidRPr="005B0442">
        <w:rPr>
          <w:color w:val="000000" w:themeColor="text1"/>
          <w:sz w:val="24"/>
          <w:szCs w:val="24"/>
        </w:rPr>
        <w:t>e</w:t>
      </w:r>
      <w:r w:rsidR="001D719B" w:rsidRPr="005B0442">
        <w:rPr>
          <w:color w:val="000000" w:themeColor="text1"/>
          <w:sz w:val="24"/>
          <w:szCs w:val="24"/>
        </w:rPr>
        <w:t xml:space="preserve"> </w:t>
      </w:r>
      <w:r w:rsidR="009B7806" w:rsidRPr="005B0442">
        <w:rPr>
          <w:color w:val="000000" w:themeColor="text1"/>
          <w:sz w:val="24"/>
          <w:szCs w:val="24"/>
        </w:rPr>
        <w:t>“the proper notification in a timely fashion about the next st</w:t>
      </w:r>
      <w:r w:rsidR="00D24B7D" w:rsidRPr="005B0442">
        <w:rPr>
          <w:color w:val="000000" w:themeColor="text1"/>
          <w:sz w:val="24"/>
          <w:szCs w:val="24"/>
        </w:rPr>
        <w:t>e</w:t>
      </w:r>
      <w:r w:rsidR="009B7806" w:rsidRPr="005B0442">
        <w:rPr>
          <w:color w:val="000000" w:themeColor="text1"/>
          <w:sz w:val="24"/>
          <w:szCs w:val="24"/>
        </w:rPr>
        <w:t>ps of the process” once the appeal was filed;</w:t>
      </w:r>
    </w:p>
    <w:p w14:paraId="4446940C" w14:textId="22368897" w:rsidR="009B7806" w:rsidRPr="005B0442" w:rsidRDefault="00350562" w:rsidP="00386CA6">
      <w:pPr>
        <w:pStyle w:val="BodyText"/>
        <w:numPr>
          <w:ilvl w:val="0"/>
          <w:numId w:val="17"/>
        </w:numPr>
        <w:rPr>
          <w:color w:val="000000" w:themeColor="text1"/>
          <w:sz w:val="24"/>
          <w:szCs w:val="24"/>
        </w:rPr>
      </w:pPr>
      <w:r>
        <w:rPr>
          <w:color w:val="000000" w:themeColor="text1"/>
          <w:sz w:val="24"/>
          <w:szCs w:val="24"/>
        </w:rPr>
        <w:t xml:space="preserve">The </w:t>
      </w:r>
      <w:r w:rsidR="003A50AC" w:rsidRPr="005B0442">
        <w:rPr>
          <w:color w:val="000000" w:themeColor="text1"/>
          <w:sz w:val="24"/>
          <w:szCs w:val="24"/>
        </w:rPr>
        <w:t xml:space="preserve">Parent </w:t>
      </w:r>
      <w:r w:rsidR="001372CA" w:rsidRPr="005B0442">
        <w:rPr>
          <w:color w:val="000000" w:themeColor="text1"/>
          <w:sz w:val="24"/>
          <w:szCs w:val="24"/>
        </w:rPr>
        <w:t>requested that</w:t>
      </w:r>
      <w:r w:rsidR="00D24B7D" w:rsidRPr="005B0442">
        <w:rPr>
          <w:color w:val="000000" w:themeColor="text1"/>
          <w:sz w:val="24"/>
          <w:szCs w:val="24"/>
        </w:rPr>
        <w:t xml:space="preserve"> the </w:t>
      </w:r>
      <w:r w:rsidR="003A50AC" w:rsidRPr="005B0442">
        <w:rPr>
          <w:color w:val="000000" w:themeColor="text1"/>
          <w:sz w:val="24"/>
          <w:szCs w:val="24"/>
        </w:rPr>
        <w:t>H</w:t>
      </w:r>
      <w:r w:rsidR="00D24B7D" w:rsidRPr="005B0442">
        <w:rPr>
          <w:color w:val="000000" w:themeColor="text1"/>
          <w:sz w:val="24"/>
          <w:szCs w:val="24"/>
        </w:rPr>
        <w:t xml:space="preserve">earing </w:t>
      </w:r>
      <w:r w:rsidR="003A50AC" w:rsidRPr="005B0442">
        <w:rPr>
          <w:color w:val="000000" w:themeColor="text1"/>
          <w:sz w:val="24"/>
          <w:szCs w:val="24"/>
        </w:rPr>
        <w:t>O</w:t>
      </w:r>
      <w:r w:rsidR="00D24B7D" w:rsidRPr="005B0442">
        <w:rPr>
          <w:color w:val="000000" w:themeColor="text1"/>
          <w:sz w:val="24"/>
          <w:szCs w:val="24"/>
        </w:rPr>
        <w:t xml:space="preserve">fficer not include opposing party in her </w:t>
      </w:r>
      <w:r w:rsidR="00A07861" w:rsidRPr="005B0442">
        <w:rPr>
          <w:color w:val="000000" w:themeColor="text1"/>
          <w:sz w:val="24"/>
          <w:szCs w:val="24"/>
        </w:rPr>
        <w:t>communications</w:t>
      </w:r>
      <w:r w:rsidR="003A50AC" w:rsidRPr="005B0442">
        <w:rPr>
          <w:color w:val="000000" w:themeColor="text1"/>
          <w:sz w:val="24"/>
          <w:szCs w:val="24"/>
        </w:rPr>
        <w:t>,</w:t>
      </w:r>
      <w:r w:rsidR="001372CA" w:rsidRPr="005B0442">
        <w:rPr>
          <w:color w:val="000000" w:themeColor="text1"/>
          <w:sz w:val="24"/>
          <w:szCs w:val="24"/>
        </w:rPr>
        <w:t xml:space="preserve"> and</w:t>
      </w:r>
      <w:r w:rsidR="003A50AC" w:rsidRPr="005B0442">
        <w:rPr>
          <w:color w:val="000000" w:themeColor="text1"/>
          <w:sz w:val="24"/>
          <w:szCs w:val="24"/>
        </w:rPr>
        <w:t xml:space="preserve"> the Hearing Officer “ignored” the</w:t>
      </w:r>
      <w:r w:rsidR="00A07861" w:rsidRPr="005B0442">
        <w:rPr>
          <w:color w:val="000000" w:themeColor="text1"/>
          <w:sz w:val="24"/>
          <w:szCs w:val="24"/>
        </w:rPr>
        <w:t xml:space="preserve"> request and </w:t>
      </w:r>
      <w:r w:rsidR="003A50AC" w:rsidRPr="005B0442">
        <w:rPr>
          <w:color w:val="000000" w:themeColor="text1"/>
          <w:sz w:val="24"/>
          <w:szCs w:val="24"/>
        </w:rPr>
        <w:t xml:space="preserve">continued “to </w:t>
      </w:r>
      <w:r w:rsidR="00A07861" w:rsidRPr="005B0442">
        <w:rPr>
          <w:color w:val="000000" w:themeColor="text1"/>
          <w:sz w:val="24"/>
          <w:szCs w:val="24"/>
        </w:rPr>
        <w:t>do so”</w:t>
      </w:r>
      <w:r w:rsidR="00C2586A" w:rsidRPr="005B0442">
        <w:rPr>
          <w:color w:val="000000" w:themeColor="text1"/>
          <w:sz w:val="24"/>
          <w:szCs w:val="24"/>
        </w:rPr>
        <w:t>;</w:t>
      </w:r>
    </w:p>
    <w:p w14:paraId="572839DB" w14:textId="029A23F9" w:rsidR="00A07861" w:rsidRPr="005B0442" w:rsidRDefault="00A07861" w:rsidP="00386CA6">
      <w:pPr>
        <w:pStyle w:val="BodyText"/>
        <w:numPr>
          <w:ilvl w:val="0"/>
          <w:numId w:val="17"/>
        </w:numPr>
        <w:rPr>
          <w:color w:val="000000" w:themeColor="text1"/>
          <w:sz w:val="24"/>
          <w:szCs w:val="24"/>
        </w:rPr>
      </w:pPr>
      <w:r w:rsidRPr="005B0442">
        <w:rPr>
          <w:color w:val="000000" w:themeColor="text1"/>
          <w:sz w:val="24"/>
          <w:szCs w:val="24"/>
        </w:rPr>
        <w:t xml:space="preserve">The </w:t>
      </w:r>
      <w:r w:rsidR="003A50AC" w:rsidRPr="005B0442">
        <w:rPr>
          <w:color w:val="000000" w:themeColor="text1"/>
          <w:sz w:val="24"/>
          <w:szCs w:val="24"/>
        </w:rPr>
        <w:t>H</w:t>
      </w:r>
      <w:r w:rsidR="00C2586A" w:rsidRPr="005B0442">
        <w:rPr>
          <w:color w:val="000000" w:themeColor="text1"/>
          <w:sz w:val="24"/>
          <w:szCs w:val="24"/>
        </w:rPr>
        <w:t>earing</w:t>
      </w:r>
      <w:r w:rsidRPr="005B0442">
        <w:rPr>
          <w:color w:val="000000" w:themeColor="text1"/>
          <w:sz w:val="24"/>
          <w:szCs w:val="24"/>
        </w:rPr>
        <w:t xml:space="preserve"> </w:t>
      </w:r>
      <w:r w:rsidR="003A50AC" w:rsidRPr="005B0442">
        <w:rPr>
          <w:color w:val="000000" w:themeColor="text1"/>
          <w:sz w:val="24"/>
          <w:szCs w:val="24"/>
        </w:rPr>
        <w:t>O</w:t>
      </w:r>
      <w:r w:rsidRPr="005B0442">
        <w:rPr>
          <w:color w:val="000000" w:themeColor="text1"/>
          <w:sz w:val="24"/>
          <w:szCs w:val="24"/>
        </w:rPr>
        <w:t>fficer “attempt</w:t>
      </w:r>
      <w:r w:rsidR="003A50AC" w:rsidRPr="005B0442">
        <w:rPr>
          <w:color w:val="000000" w:themeColor="text1"/>
          <w:sz w:val="24"/>
          <w:szCs w:val="24"/>
        </w:rPr>
        <w:t>[ed]</w:t>
      </w:r>
      <w:r w:rsidRPr="005B0442">
        <w:rPr>
          <w:color w:val="000000" w:themeColor="text1"/>
          <w:sz w:val="24"/>
          <w:szCs w:val="24"/>
        </w:rPr>
        <w:t xml:space="preserve"> to try and force a scheduled phone conference on 8.30.21, despite [Parent’s] </w:t>
      </w:r>
      <w:r w:rsidR="00F561F0" w:rsidRPr="005B0442">
        <w:rPr>
          <w:color w:val="000000" w:themeColor="text1"/>
          <w:sz w:val="24"/>
          <w:szCs w:val="24"/>
        </w:rPr>
        <w:t xml:space="preserve">multiple responses stating [that she] was not available due to this </w:t>
      </w:r>
      <w:r w:rsidR="00C2586A" w:rsidRPr="005B0442">
        <w:rPr>
          <w:color w:val="000000" w:themeColor="text1"/>
          <w:sz w:val="24"/>
          <w:szCs w:val="24"/>
        </w:rPr>
        <w:t>being</w:t>
      </w:r>
      <w:r w:rsidR="00F561F0" w:rsidRPr="005B0442">
        <w:rPr>
          <w:color w:val="000000" w:themeColor="text1"/>
          <w:sz w:val="24"/>
          <w:szCs w:val="24"/>
        </w:rPr>
        <w:t xml:space="preserve"> the date [her] children [return] to school”; </w:t>
      </w:r>
    </w:p>
    <w:p w14:paraId="6BA7AA02" w14:textId="121007BE" w:rsidR="00C2586A" w:rsidRPr="005B0442" w:rsidRDefault="00C2586A" w:rsidP="00386CA6">
      <w:pPr>
        <w:pStyle w:val="BodyText"/>
        <w:numPr>
          <w:ilvl w:val="0"/>
          <w:numId w:val="17"/>
        </w:numPr>
        <w:rPr>
          <w:color w:val="000000" w:themeColor="text1"/>
          <w:sz w:val="24"/>
          <w:szCs w:val="24"/>
        </w:rPr>
      </w:pPr>
      <w:r w:rsidRPr="005B0442">
        <w:rPr>
          <w:color w:val="000000" w:themeColor="text1"/>
          <w:sz w:val="24"/>
          <w:szCs w:val="24"/>
        </w:rPr>
        <w:t xml:space="preserve">The </w:t>
      </w:r>
      <w:r w:rsidR="003A50AC" w:rsidRPr="005B0442">
        <w:rPr>
          <w:color w:val="000000" w:themeColor="text1"/>
          <w:sz w:val="24"/>
          <w:szCs w:val="24"/>
        </w:rPr>
        <w:t>H</w:t>
      </w:r>
      <w:r w:rsidRPr="005B0442">
        <w:rPr>
          <w:color w:val="000000" w:themeColor="text1"/>
          <w:sz w:val="24"/>
          <w:szCs w:val="24"/>
        </w:rPr>
        <w:t xml:space="preserve">earing </w:t>
      </w:r>
      <w:r w:rsidR="003A50AC" w:rsidRPr="005B0442">
        <w:rPr>
          <w:color w:val="000000" w:themeColor="text1"/>
          <w:sz w:val="24"/>
          <w:szCs w:val="24"/>
        </w:rPr>
        <w:t>O</w:t>
      </w:r>
      <w:r w:rsidRPr="005B0442">
        <w:rPr>
          <w:color w:val="000000" w:themeColor="text1"/>
          <w:sz w:val="24"/>
          <w:szCs w:val="24"/>
        </w:rPr>
        <w:t xml:space="preserve">fficer </w:t>
      </w:r>
      <w:r w:rsidR="00264B83" w:rsidRPr="005B0442">
        <w:rPr>
          <w:color w:val="000000" w:themeColor="text1"/>
          <w:sz w:val="24"/>
          <w:szCs w:val="24"/>
        </w:rPr>
        <w:t xml:space="preserve">stated </w:t>
      </w:r>
      <w:r w:rsidRPr="005B0442">
        <w:rPr>
          <w:color w:val="000000" w:themeColor="text1"/>
          <w:sz w:val="24"/>
          <w:szCs w:val="24"/>
        </w:rPr>
        <w:t xml:space="preserve">“very unprofessionally in an email to </w:t>
      </w:r>
      <w:r w:rsidR="008D3DAD" w:rsidRPr="005B0442">
        <w:rPr>
          <w:color w:val="000000" w:themeColor="text1"/>
          <w:sz w:val="24"/>
          <w:szCs w:val="24"/>
        </w:rPr>
        <w:t>[</w:t>
      </w:r>
      <w:r w:rsidRPr="005B0442">
        <w:rPr>
          <w:color w:val="000000" w:themeColor="text1"/>
          <w:sz w:val="24"/>
          <w:szCs w:val="24"/>
        </w:rPr>
        <w:t>Parent</w:t>
      </w:r>
      <w:r w:rsidR="008D3DAD" w:rsidRPr="005B0442">
        <w:rPr>
          <w:color w:val="000000" w:themeColor="text1"/>
          <w:sz w:val="24"/>
          <w:szCs w:val="24"/>
        </w:rPr>
        <w:t>]</w:t>
      </w:r>
      <w:r w:rsidR="00F31FE8" w:rsidRPr="005B0442">
        <w:rPr>
          <w:color w:val="000000" w:themeColor="text1"/>
          <w:sz w:val="24"/>
          <w:szCs w:val="24"/>
        </w:rPr>
        <w:t xml:space="preserve"> that it was </w:t>
      </w:r>
      <w:r w:rsidR="00D809DA" w:rsidRPr="005B0442">
        <w:rPr>
          <w:color w:val="000000" w:themeColor="text1"/>
          <w:sz w:val="24"/>
          <w:szCs w:val="24"/>
        </w:rPr>
        <w:t>a ‘courtesy</w:t>
      </w:r>
      <w:r w:rsidR="00AA3B49" w:rsidRPr="005B0442">
        <w:rPr>
          <w:color w:val="000000" w:themeColor="text1"/>
          <w:sz w:val="24"/>
          <w:szCs w:val="24"/>
        </w:rPr>
        <w:t xml:space="preserve"> only’ to allow [her] to reschedule”;</w:t>
      </w:r>
      <w:r w:rsidR="00C75D4F" w:rsidRPr="005B0442">
        <w:rPr>
          <w:color w:val="000000" w:themeColor="text1"/>
          <w:sz w:val="24"/>
          <w:szCs w:val="24"/>
        </w:rPr>
        <w:t xml:space="preserve"> and</w:t>
      </w:r>
    </w:p>
    <w:p w14:paraId="3C7F0337" w14:textId="68F366BE" w:rsidR="00AA3B49" w:rsidRPr="005B0442" w:rsidRDefault="00264B83" w:rsidP="00386CA6">
      <w:pPr>
        <w:pStyle w:val="BodyText"/>
        <w:numPr>
          <w:ilvl w:val="0"/>
          <w:numId w:val="17"/>
        </w:numPr>
        <w:rPr>
          <w:color w:val="000000" w:themeColor="text1"/>
          <w:sz w:val="24"/>
          <w:szCs w:val="24"/>
        </w:rPr>
      </w:pPr>
      <w:r w:rsidRPr="005B0442">
        <w:rPr>
          <w:color w:val="000000" w:themeColor="text1"/>
          <w:sz w:val="24"/>
          <w:szCs w:val="24"/>
        </w:rPr>
        <w:t>The He</w:t>
      </w:r>
      <w:r w:rsidR="001372CA" w:rsidRPr="005B0442">
        <w:rPr>
          <w:color w:val="000000" w:themeColor="text1"/>
          <w:sz w:val="24"/>
          <w:szCs w:val="24"/>
        </w:rPr>
        <w:t>a</w:t>
      </w:r>
      <w:r w:rsidRPr="005B0442">
        <w:rPr>
          <w:color w:val="000000" w:themeColor="text1"/>
          <w:sz w:val="24"/>
          <w:szCs w:val="24"/>
        </w:rPr>
        <w:t xml:space="preserve">ring Officer “us[ed] </w:t>
      </w:r>
      <w:r w:rsidR="00AA3B49" w:rsidRPr="005B0442">
        <w:rPr>
          <w:color w:val="000000" w:themeColor="text1"/>
          <w:sz w:val="24"/>
          <w:szCs w:val="24"/>
        </w:rPr>
        <w:t>email as a means to be hostile and overly assertive</w:t>
      </w:r>
      <w:r w:rsidR="001D6FE9" w:rsidRPr="005B0442">
        <w:rPr>
          <w:color w:val="000000" w:themeColor="text1"/>
          <w:sz w:val="24"/>
          <w:szCs w:val="24"/>
        </w:rPr>
        <w:t xml:space="preserve"> – </w:t>
      </w:r>
      <w:r w:rsidR="001D6FE9" w:rsidRPr="005B0442">
        <w:rPr>
          <w:i/>
          <w:iCs/>
          <w:color w:val="000000" w:themeColor="text1"/>
          <w:sz w:val="24"/>
          <w:szCs w:val="24"/>
        </w:rPr>
        <w:t>and including the other parties in these types of emails</w:t>
      </w:r>
      <w:r w:rsidR="001D6FE9" w:rsidRPr="005B0442">
        <w:rPr>
          <w:color w:val="000000" w:themeColor="text1"/>
          <w:sz w:val="24"/>
          <w:szCs w:val="24"/>
        </w:rPr>
        <w:t xml:space="preserve"> demonstrating subliminal hostility toward the other party</w:t>
      </w:r>
      <w:r w:rsidRPr="005B0442">
        <w:rPr>
          <w:color w:val="000000" w:themeColor="text1"/>
          <w:sz w:val="24"/>
          <w:szCs w:val="24"/>
        </w:rPr>
        <w:t>” which</w:t>
      </w:r>
      <w:r w:rsidR="009B0C76" w:rsidRPr="005B0442">
        <w:rPr>
          <w:color w:val="000000" w:themeColor="text1"/>
          <w:sz w:val="24"/>
          <w:szCs w:val="24"/>
        </w:rPr>
        <w:t xml:space="preserve"> </w:t>
      </w:r>
      <w:r w:rsidRPr="005B0442">
        <w:rPr>
          <w:color w:val="000000" w:themeColor="text1"/>
          <w:sz w:val="24"/>
          <w:szCs w:val="24"/>
        </w:rPr>
        <w:t>“</w:t>
      </w:r>
      <w:r w:rsidR="009B0C76" w:rsidRPr="005B0442">
        <w:rPr>
          <w:color w:val="000000" w:themeColor="text1"/>
          <w:sz w:val="24"/>
          <w:szCs w:val="24"/>
        </w:rPr>
        <w:t>may also ‘conflict with … objectivity in the hearing.’</w:t>
      </w:r>
      <w:r w:rsidRPr="005B0442">
        <w:rPr>
          <w:color w:val="000000" w:themeColor="text1"/>
          <w:sz w:val="24"/>
          <w:szCs w:val="24"/>
        </w:rPr>
        <w:t>”</w:t>
      </w:r>
      <w:r w:rsidR="009B0C76" w:rsidRPr="005B0442">
        <w:rPr>
          <w:color w:val="000000" w:themeColor="text1"/>
          <w:sz w:val="24"/>
          <w:szCs w:val="24"/>
        </w:rPr>
        <w:t xml:space="preserve"> </w:t>
      </w:r>
      <w:r w:rsidRPr="005B0442">
        <w:rPr>
          <w:color w:val="000000" w:themeColor="text1"/>
          <w:sz w:val="24"/>
          <w:szCs w:val="24"/>
        </w:rPr>
        <w:t xml:space="preserve"> </w:t>
      </w:r>
    </w:p>
    <w:p w14:paraId="20F8B0D9" w14:textId="77777777" w:rsidR="00F27747" w:rsidRPr="005B0442" w:rsidRDefault="00F27747" w:rsidP="00F27747">
      <w:pPr>
        <w:pStyle w:val="BodyText"/>
        <w:rPr>
          <w:color w:val="000000" w:themeColor="text1"/>
          <w:sz w:val="24"/>
          <w:szCs w:val="24"/>
        </w:rPr>
      </w:pPr>
    </w:p>
    <w:p w14:paraId="72F42C98" w14:textId="7BD870C5" w:rsidR="00C75D4F" w:rsidRPr="005B0442" w:rsidRDefault="00A560A1" w:rsidP="00A560A1">
      <w:pPr>
        <w:pStyle w:val="BodyText"/>
        <w:rPr>
          <w:color w:val="000000" w:themeColor="text1"/>
          <w:sz w:val="24"/>
          <w:szCs w:val="24"/>
        </w:rPr>
      </w:pPr>
      <w:r w:rsidRPr="005B0442">
        <w:rPr>
          <w:color w:val="000000" w:themeColor="text1"/>
          <w:sz w:val="24"/>
          <w:szCs w:val="24"/>
        </w:rPr>
        <w:t xml:space="preserve">The </w:t>
      </w:r>
      <w:r w:rsidR="00BE01FD" w:rsidRPr="005B0442">
        <w:rPr>
          <w:color w:val="000000" w:themeColor="text1"/>
          <w:sz w:val="24"/>
          <w:szCs w:val="24"/>
        </w:rPr>
        <w:t>Parent</w:t>
      </w:r>
      <w:r w:rsidRPr="005B0442">
        <w:rPr>
          <w:color w:val="000000" w:themeColor="text1"/>
          <w:sz w:val="24"/>
          <w:szCs w:val="24"/>
        </w:rPr>
        <w:t xml:space="preserve"> is </w:t>
      </w:r>
      <w:r w:rsidRPr="005B0442">
        <w:rPr>
          <w:i/>
          <w:iCs/>
          <w:color w:val="000000" w:themeColor="text1"/>
          <w:sz w:val="24"/>
          <w:szCs w:val="24"/>
        </w:rPr>
        <w:t>pro se</w:t>
      </w:r>
      <w:r w:rsidRPr="005B0442">
        <w:rPr>
          <w:color w:val="000000" w:themeColor="text1"/>
          <w:sz w:val="24"/>
          <w:szCs w:val="24"/>
        </w:rPr>
        <w:t xml:space="preserve">. I construe her </w:t>
      </w:r>
      <w:r w:rsidR="003B082F" w:rsidRPr="005B0442">
        <w:rPr>
          <w:color w:val="000000" w:themeColor="text1"/>
          <w:sz w:val="24"/>
          <w:szCs w:val="24"/>
        </w:rPr>
        <w:t>request</w:t>
      </w:r>
      <w:r w:rsidRPr="005B0442">
        <w:rPr>
          <w:color w:val="000000" w:themeColor="text1"/>
          <w:sz w:val="24"/>
          <w:szCs w:val="24"/>
        </w:rPr>
        <w:t xml:space="preserve"> as a Motion for Recusal</w:t>
      </w:r>
      <w:r w:rsidR="00640831" w:rsidRPr="005B0442">
        <w:rPr>
          <w:color w:val="000000" w:themeColor="text1"/>
          <w:sz w:val="24"/>
          <w:szCs w:val="24"/>
        </w:rPr>
        <w:t xml:space="preserve"> (Motion).</w:t>
      </w:r>
      <w:r w:rsidR="00BC35B1" w:rsidRPr="005B0442">
        <w:rPr>
          <w:rStyle w:val="FootnoteReference"/>
          <w:color w:val="000000" w:themeColor="text1"/>
          <w:sz w:val="24"/>
          <w:szCs w:val="24"/>
        </w:rPr>
        <w:footnoteReference w:id="1"/>
      </w:r>
      <w:r w:rsidRPr="005B0442">
        <w:rPr>
          <w:color w:val="000000" w:themeColor="text1"/>
          <w:sz w:val="24"/>
          <w:szCs w:val="24"/>
        </w:rPr>
        <w:t xml:space="preserve"> </w:t>
      </w:r>
    </w:p>
    <w:p w14:paraId="1D7A7EC8" w14:textId="77777777" w:rsidR="00C75D4F" w:rsidRPr="005B0442" w:rsidRDefault="00C75D4F" w:rsidP="00A560A1">
      <w:pPr>
        <w:pStyle w:val="BodyText"/>
        <w:rPr>
          <w:color w:val="000000" w:themeColor="text1"/>
          <w:sz w:val="24"/>
          <w:szCs w:val="24"/>
        </w:rPr>
      </w:pPr>
    </w:p>
    <w:p w14:paraId="1F4C546A" w14:textId="6180FE1B" w:rsidR="00A560A1" w:rsidRPr="005B0442" w:rsidRDefault="00A560A1" w:rsidP="00A560A1">
      <w:pPr>
        <w:pStyle w:val="BodyText"/>
        <w:rPr>
          <w:color w:val="000000" w:themeColor="text1"/>
          <w:sz w:val="24"/>
          <w:szCs w:val="24"/>
        </w:rPr>
      </w:pPr>
      <w:r w:rsidRPr="005B0442">
        <w:rPr>
          <w:color w:val="000000" w:themeColor="text1"/>
          <w:sz w:val="24"/>
          <w:szCs w:val="24"/>
        </w:rPr>
        <w:lastRenderedPageBreak/>
        <w:t>On</w:t>
      </w:r>
      <w:r w:rsidR="006E4411" w:rsidRPr="005B0442">
        <w:rPr>
          <w:color w:val="000000" w:themeColor="text1"/>
          <w:sz w:val="24"/>
          <w:szCs w:val="24"/>
        </w:rPr>
        <w:t xml:space="preserve"> </w:t>
      </w:r>
      <w:r w:rsidR="001372CA" w:rsidRPr="005B0442">
        <w:rPr>
          <w:color w:val="000000" w:themeColor="text1"/>
          <w:sz w:val="24"/>
          <w:szCs w:val="24"/>
        </w:rPr>
        <w:t>September 2, 2021</w:t>
      </w:r>
      <w:r w:rsidRPr="005B0442">
        <w:rPr>
          <w:color w:val="000000" w:themeColor="text1"/>
          <w:sz w:val="24"/>
          <w:szCs w:val="24"/>
        </w:rPr>
        <w:t xml:space="preserve">, the </w:t>
      </w:r>
      <w:r w:rsidR="006E4411" w:rsidRPr="005B0442">
        <w:rPr>
          <w:color w:val="000000" w:themeColor="text1"/>
          <w:sz w:val="24"/>
          <w:szCs w:val="24"/>
        </w:rPr>
        <w:t>District</w:t>
      </w:r>
      <w:r w:rsidR="001372CA" w:rsidRPr="005B0442">
        <w:rPr>
          <w:color w:val="000000" w:themeColor="text1"/>
          <w:sz w:val="24"/>
          <w:szCs w:val="24"/>
        </w:rPr>
        <w:t xml:space="preserve"> </w:t>
      </w:r>
      <w:r w:rsidRPr="005B0442">
        <w:rPr>
          <w:color w:val="000000" w:themeColor="text1"/>
          <w:sz w:val="24"/>
          <w:szCs w:val="24"/>
        </w:rPr>
        <w:t xml:space="preserve">submitted </w:t>
      </w:r>
      <w:r w:rsidR="001B680A" w:rsidRPr="005B0442">
        <w:rPr>
          <w:color w:val="000000" w:themeColor="text1"/>
          <w:sz w:val="24"/>
          <w:szCs w:val="24"/>
        </w:rPr>
        <w:t xml:space="preserve">the </w:t>
      </w:r>
      <w:r w:rsidR="001B680A" w:rsidRPr="005B0442">
        <w:rPr>
          <w:i/>
          <w:iCs/>
          <w:color w:val="000000" w:themeColor="text1"/>
          <w:sz w:val="24"/>
          <w:szCs w:val="24"/>
        </w:rPr>
        <w:t>Northborough Public Schools’</w:t>
      </w:r>
      <w:r w:rsidRPr="005B0442">
        <w:rPr>
          <w:i/>
          <w:iCs/>
          <w:color w:val="000000" w:themeColor="text1"/>
          <w:sz w:val="24"/>
          <w:szCs w:val="24"/>
        </w:rPr>
        <w:t xml:space="preserve"> Opposition to Motion to Recuse</w:t>
      </w:r>
      <w:r w:rsidR="00C20780" w:rsidRPr="005B0442">
        <w:rPr>
          <w:i/>
          <w:iCs/>
          <w:color w:val="000000" w:themeColor="text1"/>
          <w:sz w:val="24"/>
          <w:szCs w:val="24"/>
        </w:rPr>
        <w:t xml:space="preserve"> Hearing Officer</w:t>
      </w:r>
      <w:r w:rsidRPr="005B0442">
        <w:rPr>
          <w:color w:val="000000" w:themeColor="text1"/>
          <w:sz w:val="24"/>
          <w:szCs w:val="24"/>
        </w:rPr>
        <w:t>.</w:t>
      </w:r>
      <w:r w:rsidR="00622314" w:rsidRPr="005B0442">
        <w:rPr>
          <w:color w:val="000000" w:themeColor="text1"/>
          <w:sz w:val="24"/>
          <w:szCs w:val="24"/>
        </w:rPr>
        <w:t xml:space="preserve"> In it, the District argue</w:t>
      </w:r>
      <w:r w:rsidR="00386CA6">
        <w:rPr>
          <w:color w:val="000000" w:themeColor="text1"/>
          <w:sz w:val="24"/>
          <w:szCs w:val="24"/>
        </w:rPr>
        <w:t>s</w:t>
      </w:r>
      <w:r w:rsidR="00622314" w:rsidRPr="005B0442">
        <w:rPr>
          <w:color w:val="000000" w:themeColor="text1"/>
          <w:sz w:val="24"/>
          <w:szCs w:val="24"/>
        </w:rPr>
        <w:t xml:space="preserve"> </w:t>
      </w:r>
      <w:r w:rsidR="00967C9D" w:rsidRPr="005B0442">
        <w:rPr>
          <w:color w:val="000000" w:themeColor="text1"/>
          <w:sz w:val="24"/>
          <w:szCs w:val="24"/>
        </w:rPr>
        <w:t>that Parent failed to provide any credible evidence to support her Motion</w:t>
      </w:r>
      <w:r w:rsidR="00194C5A" w:rsidRPr="005B0442">
        <w:rPr>
          <w:color w:val="000000" w:themeColor="text1"/>
          <w:sz w:val="24"/>
          <w:szCs w:val="24"/>
        </w:rPr>
        <w:t xml:space="preserve"> and that the email correspondence proffered as evidence </w:t>
      </w:r>
      <w:r w:rsidR="00AA7537" w:rsidRPr="005B0442">
        <w:rPr>
          <w:color w:val="000000" w:themeColor="text1"/>
          <w:sz w:val="24"/>
          <w:szCs w:val="24"/>
        </w:rPr>
        <w:t>do not provide a reasonable basis for the Parent’s</w:t>
      </w:r>
      <w:r w:rsidR="00484A31" w:rsidRPr="005B0442">
        <w:rPr>
          <w:color w:val="000000" w:themeColor="text1"/>
          <w:sz w:val="24"/>
          <w:szCs w:val="24"/>
        </w:rPr>
        <w:t xml:space="preserve"> concerns regarding the Hearing Officer’s ability to be fai</w:t>
      </w:r>
      <w:r w:rsidR="00F54FDA" w:rsidRPr="005B0442">
        <w:rPr>
          <w:color w:val="000000" w:themeColor="text1"/>
          <w:sz w:val="24"/>
          <w:szCs w:val="24"/>
        </w:rPr>
        <w:t>r</w:t>
      </w:r>
      <w:r w:rsidR="00484A31" w:rsidRPr="005B0442">
        <w:rPr>
          <w:color w:val="000000" w:themeColor="text1"/>
          <w:sz w:val="24"/>
          <w:szCs w:val="24"/>
        </w:rPr>
        <w:t xml:space="preserve"> and impartial.</w:t>
      </w:r>
    </w:p>
    <w:p w14:paraId="00912FD7" w14:textId="5CE5022D" w:rsidR="008432B7" w:rsidRPr="005B0442" w:rsidRDefault="008432B7" w:rsidP="00A560A1">
      <w:pPr>
        <w:pStyle w:val="BodyText"/>
        <w:rPr>
          <w:color w:val="000000" w:themeColor="text1"/>
          <w:sz w:val="24"/>
          <w:szCs w:val="24"/>
        </w:rPr>
      </w:pPr>
    </w:p>
    <w:p w14:paraId="38CCF402" w14:textId="2E8F6435" w:rsidR="008432B7" w:rsidRPr="005B0442" w:rsidRDefault="008432B7" w:rsidP="008432B7">
      <w:pPr>
        <w:pStyle w:val="BodyText"/>
        <w:rPr>
          <w:color w:val="000000" w:themeColor="text1"/>
          <w:sz w:val="24"/>
          <w:szCs w:val="24"/>
          <w:vertAlign w:val="superscript"/>
        </w:rPr>
      </w:pPr>
      <w:r w:rsidRPr="005B0442">
        <w:rPr>
          <w:color w:val="000000" w:themeColor="text1"/>
          <w:sz w:val="24"/>
          <w:szCs w:val="24"/>
        </w:rPr>
        <w:t xml:space="preserve">Neither party has requested a hearing on the </w:t>
      </w:r>
      <w:r w:rsidR="00A44659">
        <w:rPr>
          <w:color w:val="000000" w:themeColor="text1"/>
          <w:sz w:val="24"/>
          <w:szCs w:val="24"/>
        </w:rPr>
        <w:t>M</w:t>
      </w:r>
      <w:r w:rsidRPr="005B0442">
        <w:rPr>
          <w:color w:val="000000" w:themeColor="text1"/>
          <w:sz w:val="24"/>
          <w:szCs w:val="24"/>
        </w:rPr>
        <w:t>otion, and I find that a hearing is not needed because it would not likely advance my understanding of the issues.</w:t>
      </w:r>
      <w:r w:rsidRPr="005B0442">
        <w:rPr>
          <w:color w:val="000000" w:themeColor="text1"/>
          <w:sz w:val="24"/>
          <w:szCs w:val="24"/>
          <w:vertAlign w:val="superscript"/>
        </w:rPr>
        <w:footnoteReference w:id="2"/>
      </w:r>
      <w:r w:rsidRPr="005B0442">
        <w:rPr>
          <w:color w:val="000000" w:themeColor="text1"/>
          <w:sz w:val="24"/>
          <w:szCs w:val="24"/>
        </w:rPr>
        <w:t xml:space="preserve"> </w:t>
      </w:r>
    </w:p>
    <w:p w14:paraId="589DA9AC" w14:textId="77777777" w:rsidR="00751719" w:rsidRPr="005B0442" w:rsidRDefault="00751719" w:rsidP="00751719">
      <w:pPr>
        <w:pStyle w:val="BodyText"/>
        <w:rPr>
          <w:color w:val="000000" w:themeColor="text1"/>
          <w:sz w:val="24"/>
          <w:szCs w:val="24"/>
        </w:rPr>
      </w:pPr>
    </w:p>
    <w:p w14:paraId="3382FECE" w14:textId="77777777" w:rsidR="00751719" w:rsidRPr="005B0442" w:rsidRDefault="00751719" w:rsidP="00751719">
      <w:pPr>
        <w:pStyle w:val="BodyText"/>
        <w:rPr>
          <w:b/>
          <w:bCs/>
          <w:color w:val="000000" w:themeColor="text1"/>
          <w:sz w:val="24"/>
          <w:szCs w:val="24"/>
        </w:rPr>
      </w:pPr>
      <w:r w:rsidRPr="005B0442">
        <w:rPr>
          <w:b/>
          <w:bCs/>
          <w:color w:val="000000" w:themeColor="text1"/>
          <w:sz w:val="24"/>
          <w:szCs w:val="24"/>
        </w:rPr>
        <w:t>RELEVANT FACTS</w:t>
      </w:r>
      <w:r w:rsidRPr="005B0442">
        <w:rPr>
          <w:b/>
          <w:bCs/>
          <w:color w:val="000000" w:themeColor="text1"/>
          <w:sz w:val="24"/>
          <w:szCs w:val="24"/>
          <w:vertAlign w:val="superscript"/>
        </w:rPr>
        <w:footnoteReference w:id="3"/>
      </w:r>
      <w:r w:rsidRPr="005B0442">
        <w:rPr>
          <w:b/>
          <w:bCs/>
          <w:color w:val="000000" w:themeColor="text1"/>
          <w:sz w:val="24"/>
          <w:szCs w:val="24"/>
        </w:rPr>
        <w:t xml:space="preserve"> AND PROCEDURAL HISTORY:</w:t>
      </w:r>
    </w:p>
    <w:p w14:paraId="58916598" w14:textId="3CD256A4" w:rsidR="008432B7" w:rsidRPr="005B0442" w:rsidRDefault="008432B7" w:rsidP="00A560A1">
      <w:pPr>
        <w:pStyle w:val="BodyText"/>
        <w:rPr>
          <w:color w:val="000000" w:themeColor="text1"/>
          <w:sz w:val="24"/>
          <w:szCs w:val="24"/>
        </w:rPr>
      </w:pPr>
    </w:p>
    <w:p w14:paraId="6C52B42F" w14:textId="58B04BB2" w:rsidR="007B7EB7" w:rsidRPr="005B0442" w:rsidRDefault="00AC2D7C" w:rsidP="007B7EB7">
      <w:pPr>
        <w:pStyle w:val="BodyText"/>
        <w:numPr>
          <w:ilvl w:val="0"/>
          <w:numId w:val="9"/>
        </w:numPr>
        <w:rPr>
          <w:color w:val="000000" w:themeColor="text1"/>
          <w:sz w:val="24"/>
          <w:szCs w:val="24"/>
        </w:rPr>
      </w:pPr>
      <w:r>
        <w:rPr>
          <w:color w:val="000000" w:themeColor="text1"/>
          <w:sz w:val="24"/>
          <w:szCs w:val="24"/>
        </w:rPr>
        <w:t xml:space="preserve">The </w:t>
      </w:r>
      <w:r w:rsidR="007B7EB7" w:rsidRPr="005B0442">
        <w:rPr>
          <w:color w:val="000000" w:themeColor="text1"/>
          <w:sz w:val="24"/>
          <w:szCs w:val="24"/>
        </w:rPr>
        <w:t xml:space="preserve">Parent filed the instant appeal on </w:t>
      </w:r>
      <w:r w:rsidR="00381080" w:rsidRPr="005B0442">
        <w:rPr>
          <w:color w:val="000000" w:themeColor="text1"/>
          <w:sz w:val="24"/>
          <w:szCs w:val="24"/>
        </w:rPr>
        <w:t>August 9, 2021</w:t>
      </w:r>
      <w:r w:rsidR="00E32781" w:rsidRPr="005B0442">
        <w:rPr>
          <w:color w:val="000000" w:themeColor="text1"/>
          <w:sz w:val="24"/>
          <w:szCs w:val="24"/>
        </w:rPr>
        <w:t xml:space="preserve"> alleging</w:t>
      </w:r>
      <w:r w:rsidR="008A0C68" w:rsidRPr="005B0442">
        <w:rPr>
          <w:color w:val="000000" w:themeColor="text1"/>
          <w:sz w:val="24"/>
          <w:szCs w:val="24"/>
        </w:rPr>
        <w:t>, in part,</w:t>
      </w:r>
      <w:r w:rsidR="00E32781" w:rsidRPr="005B0442">
        <w:rPr>
          <w:color w:val="000000" w:themeColor="text1"/>
          <w:sz w:val="24"/>
          <w:szCs w:val="24"/>
        </w:rPr>
        <w:t xml:space="preserve"> that the District had </w:t>
      </w:r>
      <w:r w:rsidR="00D209D7" w:rsidRPr="005B0442">
        <w:rPr>
          <w:color w:val="000000" w:themeColor="text1"/>
          <w:sz w:val="24"/>
          <w:szCs w:val="24"/>
        </w:rPr>
        <w:t>“halted” Student’s special education services beginning March 2021 and through June 2021 without prior notice.</w:t>
      </w:r>
    </w:p>
    <w:p w14:paraId="3D507357" w14:textId="77777777" w:rsidR="00C75D4F" w:rsidRPr="005B0442" w:rsidRDefault="00C75D4F" w:rsidP="00C75D4F">
      <w:pPr>
        <w:pStyle w:val="BodyText"/>
        <w:ind w:left="720"/>
        <w:rPr>
          <w:color w:val="000000" w:themeColor="text1"/>
          <w:sz w:val="24"/>
          <w:szCs w:val="24"/>
        </w:rPr>
      </w:pPr>
    </w:p>
    <w:p w14:paraId="4231CAAF" w14:textId="4E041859" w:rsidR="008A0C68" w:rsidRPr="005B0442" w:rsidRDefault="008A0C68" w:rsidP="007B7EB7">
      <w:pPr>
        <w:pStyle w:val="BodyText"/>
        <w:numPr>
          <w:ilvl w:val="0"/>
          <w:numId w:val="9"/>
        </w:numPr>
        <w:rPr>
          <w:color w:val="000000" w:themeColor="text1"/>
          <w:sz w:val="24"/>
          <w:szCs w:val="24"/>
        </w:rPr>
      </w:pPr>
      <w:r w:rsidRPr="005B0442">
        <w:rPr>
          <w:color w:val="000000" w:themeColor="text1"/>
          <w:sz w:val="24"/>
          <w:szCs w:val="24"/>
        </w:rPr>
        <w:t xml:space="preserve">On </w:t>
      </w:r>
      <w:r w:rsidR="00C76A8D" w:rsidRPr="005B0442">
        <w:rPr>
          <w:color w:val="000000" w:themeColor="text1"/>
          <w:sz w:val="24"/>
          <w:szCs w:val="24"/>
        </w:rPr>
        <w:t>August 10, 2021, the BSEA</w:t>
      </w:r>
      <w:r w:rsidR="00F9199A" w:rsidRPr="005B0442">
        <w:rPr>
          <w:rStyle w:val="FootnoteReference"/>
          <w:color w:val="000000" w:themeColor="text1"/>
          <w:sz w:val="24"/>
          <w:szCs w:val="24"/>
        </w:rPr>
        <w:footnoteReference w:id="4"/>
      </w:r>
      <w:r w:rsidR="00CB472F" w:rsidRPr="005B0442">
        <w:rPr>
          <w:color w:val="000000" w:themeColor="text1"/>
          <w:sz w:val="24"/>
          <w:szCs w:val="24"/>
        </w:rPr>
        <w:t xml:space="preserve"> </w:t>
      </w:r>
      <w:r w:rsidR="009E7843" w:rsidRPr="005B0442">
        <w:rPr>
          <w:color w:val="000000" w:themeColor="text1"/>
          <w:sz w:val="24"/>
          <w:szCs w:val="24"/>
        </w:rPr>
        <w:t xml:space="preserve">issued a Notice to the </w:t>
      </w:r>
      <w:r w:rsidR="00CB472F" w:rsidRPr="005B0442">
        <w:rPr>
          <w:color w:val="000000" w:themeColor="text1"/>
          <w:sz w:val="24"/>
          <w:szCs w:val="24"/>
        </w:rPr>
        <w:t>parties</w:t>
      </w:r>
      <w:r w:rsidR="000F0EDB" w:rsidRPr="005B0442">
        <w:rPr>
          <w:color w:val="000000" w:themeColor="text1"/>
          <w:sz w:val="24"/>
          <w:szCs w:val="24"/>
        </w:rPr>
        <w:t xml:space="preserve"> indicating </w:t>
      </w:r>
      <w:r w:rsidR="00D507F6" w:rsidRPr="005B0442">
        <w:rPr>
          <w:color w:val="000000" w:themeColor="text1"/>
          <w:sz w:val="24"/>
          <w:szCs w:val="24"/>
        </w:rPr>
        <w:t>a conference call</w:t>
      </w:r>
      <w:r w:rsidR="006F4BAB" w:rsidRPr="005B0442">
        <w:rPr>
          <w:color w:val="000000" w:themeColor="text1"/>
          <w:sz w:val="24"/>
          <w:szCs w:val="24"/>
        </w:rPr>
        <w:t xml:space="preserve"> date and time</w:t>
      </w:r>
      <w:r w:rsidR="00D507F6" w:rsidRPr="005B0442">
        <w:rPr>
          <w:color w:val="000000" w:themeColor="text1"/>
          <w:sz w:val="24"/>
          <w:szCs w:val="24"/>
        </w:rPr>
        <w:t xml:space="preserve"> o</w:t>
      </w:r>
      <w:r w:rsidR="006F4BAB" w:rsidRPr="005B0442">
        <w:rPr>
          <w:color w:val="000000" w:themeColor="text1"/>
          <w:sz w:val="24"/>
          <w:szCs w:val="24"/>
        </w:rPr>
        <w:t>f</w:t>
      </w:r>
      <w:r w:rsidR="00D507F6" w:rsidRPr="005B0442">
        <w:rPr>
          <w:color w:val="000000" w:themeColor="text1"/>
          <w:sz w:val="24"/>
          <w:szCs w:val="24"/>
        </w:rPr>
        <w:t xml:space="preserve"> August 30, 2021</w:t>
      </w:r>
      <w:r w:rsidR="006F4BAB" w:rsidRPr="005B0442">
        <w:rPr>
          <w:color w:val="000000" w:themeColor="text1"/>
          <w:sz w:val="24"/>
          <w:szCs w:val="24"/>
        </w:rPr>
        <w:t xml:space="preserve">, </w:t>
      </w:r>
      <w:r w:rsidR="00D507F6" w:rsidRPr="005B0442">
        <w:rPr>
          <w:color w:val="000000" w:themeColor="text1"/>
          <w:sz w:val="24"/>
          <w:szCs w:val="24"/>
        </w:rPr>
        <w:t>4:00PM</w:t>
      </w:r>
      <w:r w:rsidR="006F4BAB" w:rsidRPr="005B0442">
        <w:rPr>
          <w:color w:val="000000" w:themeColor="text1"/>
          <w:sz w:val="24"/>
          <w:szCs w:val="24"/>
        </w:rPr>
        <w:t>,</w:t>
      </w:r>
      <w:r w:rsidR="00D507F6" w:rsidRPr="005B0442">
        <w:rPr>
          <w:color w:val="000000" w:themeColor="text1"/>
          <w:sz w:val="24"/>
          <w:szCs w:val="24"/>
        </w:rPr>
        <w:t xml:space="preserve"> and an </w:t>
      </w:r>
      <w:r w:rsidR="00A44659">
        <w:rPr>
          <w:color w:val="000000" w:themeColor="text1"/>
          <w:sz w:val="24"/>
          <w:szCs w:val="24"/>
        </w:rPr>
        <w:t xml:space="preserve"> initial </w:t>
      </w:r>
      <w:r w:rsidR="00D507F6" w:rsidRPr="005B0442">
        <w:rPr>
          <w:color w:val="000000" w:themeColor="text1"/>
          <w:sz w:val="24"/>
          <w:szCs w:val="24"/>
        </w:rPr>
        <w:t xml:space="preserve"> hearing date </w:t>
      </w:r>
      <w:r w:rsidR="006F4BAB" w:rsidRPr="005B0442">
        <w:rPr>
          <w:color w:val="000000" w:themeColor="text1"/>
          <w:sz w:val="24"/>
          <w:szCs w:val="24"/>
        </w:rPr>
        <w:t xml:space="preserve">and time </w:t>
      </w:r>
      <w:r w:rsidR="00D507F6" w:rsidRPr="005B0442">
        <w:rPr>
          <w:color w:val="000000" w:themeColor="text1"/>
          <w:sz w:val="24"/>
          <w:szCs w:val="24"/>
        </w:rPr>
        <w:t>of September 13, 2021</w:t>
      </w:r>
      <w:r w:rsidR="006F4BAB" w:rsidRPr="005B0442">
        <w:rPr>
          <w:color w:val="000000" w:themeColor="text1"/>
          <w:sz w:val="24"/>
          <w:szCs w:val="24"/>
        </w:rPr>
        <w:t>, 10:00AM.</w:t>
      </w:r>
    </w:p>
    <w:p w14:paraId="227F1B1F" w14:textId="77777777" w:rsidR="00C75D4F" w:rsidRPr="005B0442" w:rsidRDefault="00C75D4F" w:rsidP="00C75D4F">
      <w:pPr>
        <w:pStyle w:val="BodyText"/>
        <w:rPr>
          <w:color w:val="000000" w:themeColor="text1"/>
          <w:sz w:val="24"/>
          <w:szCs w:val="24"/>
        </w:rPr>
      </w:pPr>
    </w:p>
    <w:p w14:paraId="6012ED50" w14:textId="76429113" w:rsidR="00A44659" w:rsidRDefault="000225A7" w:rsidP="006D1BB4">
      <w:pPr>
        <w:pStyle w:val="BodyText"/>
        <w:numPr>
          <w:ilvl w:val="0"/>
          <w:numId w:val="9"/>
        </w:numPr>
        <w:rPr>
          <w:color w:val="000000" w:themeColor="text1"/>
          <w:sz w:val="24"/>
          <w:szCs w:val="24"/>
        </w:rPr>
      </w:pPr>
      <w:r>
        <w:rPr>
          <w:color w:val="000000" w:themeColor="text1"/>
          <w:sz w:val="24"/>
          <w:szCs w:val="24"/>
        </w:rPr>
        <w:t>On Au</w:t>
      </w:r>
      <w:r w:rsidR="00DB2207">
        <w:rPr>
          <w:color w:val="000000" w:themeColor="text1"/>
          <w:sz w:val="24"/>
          <w:szCs w:val="24"/>
        </w:rPr>
        <w:t xml:space="preserve">gust 19, 2021, the Parent informed the BSEA that she had yet to receive the BSEA Notice regarding her appeal.  </w:t>
      </w:r>
    </w:p>
    <w:p w14:paraId="51270242" w14:textId="77777777" w:rsidR="00A44659" w:rsidRDefault="00A44659" w:rsidP="00DB2207">
      <w:pPr>
        <w:pStyle w:val="ListParagraph"/>
        <w:rPr>
          <w:color w:val="000000" w:themeColor="text1"/>
          <w:sz w:val="24"/>
          <w:szCs w:val="24"/>
        </w:rPr>
      </w:pPr>
    </w:p>
    <w:p w14:paraId="25F19A2C" w14:textId="45F84243" w:rsidR="00C75D4F" w:rsidRPr="0036308C" w:rsidRDefault="00C713C0" w:rsidP="006D1BB4">
      <w:pPr>
        <w:pStyle w:val="BodyText"/>
        <w:numPr>
          <w:ilvl w:val="0"/>
          <w:numId w:val="9"/>
        </w:numPr>
        <w:rPr>
          <w:color w:val="000000" w:themeColor="text1"/>
          <w:sz w:val="24"/>
          <w:szCs w:val="24"/>
        </w:rPr>
      </w:pPr>
      <w:r w:rsidRPr="0036308C">
        <w:rPr>
          <w:color w:val="000000" w:themeColor="text1"/>
          <w:sz w:val="24"/>
          <w:szCs w:val="24"/>
        </w:rPr>
        <w:t>On August 19,</w:t>
      </w:r>
      <w:r w:rsidR="00D7528A" w:rsidRPr="0036308C">
        <w:rPr>
          <w:color w:val="000000" w:themeColor="text1"/>
          <w:sz w:val="24"/>
          <w:szCs w:val="24"/>
        </w:rPr>
        <w:t xml:space="preserve"> 2021,</w:t>
      </w:r>
      <w:r w:rsidRPr="0036308C">
        <w:rPr>
          <w:color w:val="000000" w:themeColor="text1"/>
          <w:sz w:val="24"/>
          <w:szCs w:val="24"/>
        </w:rPr>
        <w:t xml:space="preserve"> the Hearing Officer emailed both </w:t>
      </w:r>
      <w:r w:rsidR="005B0442" w:rsidRPr="0036308C">
        <w:rPr>
          <w:color w:val="000000" w:themeColor="text1"/>
          <w:sz w:val="24"/>
          <w:szCs w:val="24"/>
        </w:rPr>
        <w:t xml:space="preserve">the </w:t>
      </w:r>
      <w:r w:rsidRPr="0036308C">
        <w:rPr>
          <w:color w:val="000000" w:themeColor="text1"/>
          <w:sz w:val="24"/>
          <w:szCs w:val="24"/>
        </w:rPr>
        <w:t>Parent and opposing counsel</w:t>
      </w:r>
      <w:r w:rsidR="00A048E0" w:rsidRPr="0036308C">
        <w:rPr>
          <w:color w:val="000000" w:themeColor="text1"/>
          <w:sz w:val="24"/>
          <w:szCs w:val="24"/>
        </w:rPr>
        <w:t xml:space="preserve">, apologized for the Parent’s non-receipt of the Notice, and provided it as an attachment to the email. The Hearing Officer asked the parties whether an earlier time on August 30 </w:t>
      </w:r>
      <w:r w:rsidR="0036308C" w:rsidRPr="0036308C">
        <w:rPr>
          <w:color w:val="000000" w:themeColor="text1"/>
          <w:sz w:val="24"/>
          <w:szCs w:val="24"/>
        </w:rPr>
        <w:t xml:space="preserve">or a different mutually agreeable date and time </w:t>
      </w:r>
      <w:r w:rsidR="00A048E0" w:rsidRPr="0036308C">
        <w:rPr>
          <w:color w:val="000000" w:themeColor="text1"/>
          <w:sz w:val="24"/>
          <w:szCs w:val="24"/>
        </w:rPr>
        <w:t xml:space="preserve">might work better for a conference call. </w:t>
      </w:r>
    </w:p>
    <w:p w14:paraId="3FBCAE25" w14:textId="77777777" w:rsidR="0036308C" w:rsidRPr="0036308C" w:rsidRDefault="0036308C" w:rsidP="0036308C">
      <w:pPr>
        <w:pStyle w:val="BodyText"/>
        <w:rPr>
          <w:color w:val="000000" w:themeColor="text1"/>
          <w:sz w:val="24"/>
          <w:szCs w:val="24"/>
        </w:rPr>
      </w:pPr>
    </w:p>
    <w:p w14:paraId="451077CF" w14:textId="69F09FE1" w:rsidR="003D6862" w:rsidRPr="008A59F8" w:rsidRDefault="003D6862" w:rsidP="008A59F8">
      <w:pPr>
        <w:pStyle w:val="BodyText"/>
        <w:numPr>
          <w:ilvl w:val="0"/>
          <w:numId w:val="9"/>
        </w:numPr>
        <w:rPr>
          <w:i/>
          <w:iCs/>
          <w:color w:val="000000" w:themeColor="text1"/>
          <w:sz w:val="24"/>
          <w:szCs w:val="24"/>
          <w:shd w:val="clear" w:color="auto" w:fill="FFFFFF"/>
        </w:rPr>
      </w:pPr>
      <w:r w:rsidRPr="005B0442">
        <w:rPr>
          <w:color w:val="000000" w:themeColor="text1"/>
          <w:sz w:val="24"/>
          <w:szCs w:val="24"/>
        </w:rPr>
        <w:t xml:space="preserve">On August 22, </w:t>
      </w:r>
      <w:r w:rsidR="00D7528A">
        <w:rPr>
          <w:color w:val="000000" w:themeColor="text1"/>
          <w:sz w:val="24"/>
          <w:szCs w:val="24"/>
        </w:rPr>
        <w:t xml:space="preserve">2021, </w:t>
      </w:r>
      <w:r w:rsidRPr="005B0442">
        <w:rPr>
          <w:color w:val="000000" w:themeColor="text1"/>
          <w:sz w:val="24"/>
          <w:szCs w:val="24"/>
        </w:rPr>
        <w:t>Parent responded to the Hearing Officer only</w:t>
      </w:r>
      <w:r w:rsidR="0036308C">
        <w:rPr>
          <w:color w:val="000000" w:themeColor="text1"/>
          <w:sz w:val="24"/>
          <w:szCs w:val="24"/>
        </w:rPr>
        <w:t xml:space="preserve"> that her children were returning to school on August 30 and that she was unavailable that day nor could she be available </w:t>
      </w:r>
      <w:r w:rsidR="008A59F8">
        <w:rPr>
          <w:color w:val="000000" w:themeColor="text1"/>
          <w:sz w:val="24"/>
          <w:szCs w:val="24"/>
        </w:rPr>
        <w:t>“</w:t>
      </w:r>
      <w:r w:rsidR="0036308C">
        <w:rPr>
          <w:color w:val="000000" w:themeColor="text1"/>
          <w:sz w:val="24"/>
          <w:szCs w:val="24"/>
        </w:rPr>
        <w:t xml:space="preserve">the </w:t>
      </w:r>
      <w:r w:rsidRPr="008A59F8">
        <w:rPr>
          <w:color w:val="000000" w:themeColor="text1"/>
          <w:sz w:val="24"/>
          <w:szCs w:val="24"/>
          <w:shd w:val="clear" w:color="auto" w:fill="FFFFFF"/>
        </w:rPr>
        <w:t>week of the 30th or September 3rd.</w:t>
      </w:r>
      <w:r w:rsidR="00C75D4F" w:rsidRPr="008A59F8">
        <w:rPr>
          <w:color w:val="000000" w:themeColor="text1"/>
          <w:sz w:val="24"/>
          <w:szCs w:val="24"/>
          <w:shd w:val="clear" w:color="auto" w:fill="FFFFFF"/>
        </w:rPr>
        <w:t>”</w:t>
      </w:r>
      <w:r w:rsidRPr="008A59F8">
        <w:rPr>
          <w:color w:val="000000" w:themeColor="text1"/>
          <w:sz w:val="24"/>
          <w:szCs w:val="24"/>
          <w:shd w:val="clear" w:color="auto" w:fill="FFFFFF"/>
        </w:rPr>
        <w:t> </w:t>
      </w:r>
    </w:p>
    <w:p w14:paraId="61BCFA76" w14:textId="77777777" w:rsidR="00C75D4F" w:rsidRPr="005B0442" w:rsidRDefault="00C75D4F" w:rsidP="00C75D4F">
      <w:pPr>
        <w:pStyle w:val="BodyText"/>
        <w:ind w:left="720"/>
        <w:rPr>
          <w:color w:val="000000" w:themeColor="text1"/>
          <w:sz w:val="24"/>
          <w:szCs w:val="24"/>
        </w:rPr>
      </w:pPr>
    </w:p>
    <w:p w14:paraId="230DB96C" w14:textId="72C47BB0" w:rsidR="00A40BB7" w:rsidRPr="008A59F8" w:rsidRDefault="00A40BB7" w:rsidP="008A59F8">
      <w:pPr>
        <w:pStyle w:val="BodyText"/>
        <w:numPr>
          <w:ilvl w:val="0"/>
          <w:numId w:val="9"/>
        </w:numPr>
        <w:rPr>
          <w:color w:val="000000" w:themeColor="text1"/>
          <w:sz w:val="24"/>
          <w:szCs w:val="24"/>
        </w:rPr>
      </w:pPr>
      <w:r w:rsidRPr="005B0442">
        <w:rPr>
          <w:color w:val="000000" w:themeColor="text1"/>
          <w:sz w:val="24"/>
          <w:szCs w:val="24"/>
        </w:rPr>
        <w:t>On August 23,</w:t>
      </w:r>
      <w:r w:rsidR="00D7528A">
        <w:rPr>
          <w:color w:val="000000" w:themeColor="text1"/>
          <w:sz w:val="24"/>
          <w:szCs w:val="24"/>
        </w:rPr>
        <w:t xml:space="preserve"> 2021,</w:t>
      </w:r>
      <w:r w:rsidRPr="005B0442">
        <w:rPr>
          <w:color w:val="000000" w:themeColor="text1"/>
          <w:sz w:val="24"/>
          <w:szCs w:val="24"/>
        </w:rPr>
        <w:t xml:space="preserve"> the Hearing Officer responded to both parties</w:t>
      </w:r>
      <w:r w:rsidR="008A59F8">
        <w:rPr>
          <w:color w:val="000000" w:themeColor="text1"/>
          <w:sz w:val="24"/>
          <w:szCs w:val="24"/>
        </w:rPr>
        <w:t xml:space="preserve"> informing</w:t>
      </w:r>
      <w:r w:rsidR="00A44659">
        <w:rPr>
          <w:color w:val="000000" w:themeColor="text1"/>
          <w:sz w:val="24"/>
          <w:szCs w:val="24"/>
        </w:rPr>
        <w:t xml:space="preserve"> them</w:t>
      </w:r>
      <w:r w:rsidR="008A59F8">
        <w:rPr>
          <w:color w:val="000000" w:themeColor="text1"/>
          <w:sz w:val="24"/>
          <w:szCs w:val="24"/>
        </w:rPr>
        <w:t xml:space="preserve"> that that since </w:t>
      </w:r>
      <w:r w:rsidR="008A59F8" w:rsidRPr="008A59F8">
        <w:rPr>
          <w:color w:val="000000" w:themeColor="text1"/>
          <w:sz w:val="24"/>
          <w:szCs w:val="24"/>
          <w:shd w:val="clear" w:color="auto" w:fill="FFFFFF"/>
        </w:rPr>
        <w:t>the</w:t>
      </w:r>
      <w:r w:rsidRPr="008A59F8">
        <w:rPr>
          <w:color w:val="000000" w:themeColor="text1"/>
          <w:sz w:val="24"/>
          <w:szCs w:val="24"/>
          <w:shd w:val="clear" w:color="auto" w:fill="FFFFFF"/>
        </w:rPr>
        <w:t xml:space="preserve"> hearing </w:t>
      </w:r>
      <w:r w:rsidR="008A59F8" w:rsidRPr="008A59F8">
        <w:rPr>
          <w:color w:val="000000" w:themeColor="text1"/>
          <w:sz w:val="24"/>
          <w:szCs w:val="24"/>
          <w:shd w:val="clear" w:color="auto" w:fill="FFFFFF"/>
        </w:rPr>
        <w:t>was</w:t>
      </w:r>
      <w:r w:rsidRPr="008A59F8">
        <w:rPr>
          <w:color w:val="000000" w:themeColor="text1"/>
          <w:sz w:val="24"/>
          <w:szCs w:val="24"/>
          <w:shd w:val="clear" w:color="auto" w:fill="FFFFFF"/>
        </w:rPr>
        <w:t xml:space="preserve"> scheduled for </w:t>
      </w:r>
      <w:r w:rsidR="008A59F8" w:rsidRPr="008A59F8">
        <w:rPr>
          <w:color w:val="000000" w:themeColor="text1"/>
          <w:sz w:val="24"/>
          <w:szCs w:val="24"/>
          <w:shd w:val="clear" w:color="auto" w:fill="FFFFFF"/>
        </w:rPr>
        <w:t xml:space="preserve">September </w:t>
      </w:r>
      <w:r w:rsidRPr="008A59F8">
        <w:rPr>
          <w:color w:val="000000" w:themeColor="text1"/>
          <w:sz w:val="24"/>
          <w:szCs w:val="24"/>
          <w:shd w:val="clear" w:color="auto" w:fill="FFFFFF"/>
        </w:rPr>
        <w:t xml:space="preserve">13, it </w:t>
      </w:r>
      <w:r w:rsidR="008A59F8" w:rsidRPr="008A59F8">
        <w:rPr>
          <w:color w:val="000000" w:themeColor="text1"/>
          <w:sz w:val="24"/>
          <w:szCs w:val="24"/>
          <w:shd w:val="clear" w:color="auto" w:fill="FFFFFF"/>
        </w:rPr>
        <w:t>was</w:t>
      </w:r>
      <w:r w:rsidRPr="008A59F8">
        <w:rPr>
          <w:color w:val="000000" w:themeColor="text1"/>
          <w:sz w:val="24"/>
          <w:szCs w:val="24"/>
          <w:shd w:val="clear" w:color="auto" w:fill="FFFFFF"/>
        </w:rPr>
        <w:t xml:space="preserve"> important </w:t>
      </w:r>
      <w:r w:rsidR="008A59F8" w:rsidRPr="008A59F8">
        <w:rPr>
          <w:color w:val="000000" w:themeColor="text1"/>
          <w:sz w:val="24"/>
          <w:szCs w:val="24"/>
          <w:shd w:val="clear" w:color="auto" w:fill="FFFFFF"/>
        </w:rPr>
        <w:t>to have the call soon</w:t>
      </w:r>
      <w:r w:rsidR="00A44659">
        <w:rPr>
          <w:color w:val="000000" w:themeColor="text1"/>
          <w:sz w:val="24"/>
          <w:szCs w:val="24"/>
          <w:shd w:val="clear" w:color="auto" w:fill="FFFFFF"/>
        </w:rPr>
        <w:t>,</w:t>
      </w:r>
      <w:r w:rsidR="008A59F8" w:rsidRPr="008A59F8">
        <w:rPr>
          <w:color w:val="000000" w:themeColor="text1"/>
          <w:sz w:val="24"/>
          <w:szCs w:val="24"/>
          <w:shd w:val="clear" w:color="auto" w:fill="FFFFFF"/>
        </w:rPr>
        <w:t xml:space="preserve"> and asked the Parent to </w:t>
      </w:r>
      <w:r w:rsidRPr="008A59F8">
        <w:rPr>
          <w:color w:val="000000" w:themeColor="text1"/>
          <w:sz w:val="24"/>
          <w:szCs w:val="24"/>
          <w:shd w:val="clear" w:color="auto" w:fill="FFFFFF"/>
        </w:rPr>
        <w:t>propose a date and time</w:t>
      </w:r>
      <w:r w:rsidR="008A59F8">
        <w:rPr>
          <w:i/>
          <w:iCs/>
          <w:color w:val="000000" w:themeColor="text1"/>
          <w:sz w:val="24"/>
          <w:szCs w:val="24"/>
          <w:shd w:val="clear" w:color="auto" w:fill="FFFFFF"/>
        </w:rPr>
        <w:t>.</w:t>
      </w:r>
    </w:p>
    <w:p w14:paraId="2B0C5D53" w14:textId="77777777" w:rsidR="00A40BB7" w:rsidRPr="005B0442" w:rsidRDefault="00A40BB7" w:rsidP="00A40BB7">
      <w:pPr>
        <w:pStyle w:val="BodyText"/>
        <w:ind w:left="720"/>
        <w:rPr>
          <w:color w:val="000000" w:themeColor="text1"/>
          <w:sz w:val="24"/>
          <w:szCs w:val="24"/>
        </w:rPr>
      </w:pPr>
    </w:p>
    <w:p w14:paraId="3633BA83" w14:textId="76C9FD74" w:rsidR="004E2ABC" w:rsidRPr="002B2E32" w:rsidRDefault="00D24E8C" w:rsidP="00CF0334">
      <w:pPr>
        <w:pStyle w:val="BodyText"/>
        <w:numPr>
          <w:ilvl w:val="0"/>
          <w:numId w:val="9"/>
        </w:numPr>
        <w:rPr>
          <w:color w:val="000000" w:themeColor="text1"/>
          <w:sz w:val="24"/>
          <w:szCs w:val="24"/>
        </w:rPr>
      </w:pPr>
      <w:r w:rsidRPr="008A59F8">
        <w:rPr>
          <w:color w:val="000000" w:themeColor="text1"/>
          <w:sz w:val="24"/>
          <w:szCs w:val="24"/>
        </w:rPr>
        <w:lastRenderedPageBreak/>
        <w:t xml:space="preserve">On August 24, 2021, </w:t>
      </w:r>
      <w:r w:rsidR="00D7528A" w:rsidRPr="008A59F8">
        <w:rPr>
          <w:color w:val="000000" w:themeColor="text1"/>
          <w:sz w:val="24"/>
          <w:szCs w:val="24"/>
        </w:rPr>
        <w:t xml:space="preserve">the </w:t>
      </w:r>
      <w:r w:rsidRPr="008A59F8">
        <w:rPr>
          <w:color w:val="000000" w:themeColor="text1"/>
          <w:sz w:val="24"/>
          <w:szCs w:val="24"/>
        </w:rPr>
        <w:t xml:space="preserve">Parent responded to the Hearing Officer </w:t>
      </w:r>
      <w:r w:rsidR="00BE765F" w:rsidRPr="008A59F8">
        <w:rPr>
          <w:color w:val="000000" w:themeColor="text1"/>
          <w:sz w:val="24"/>
          <w:szCs w:val="24"/>
        </w:rPr>
        <w:t xml:space="preserve"> </w:t>
      </w:r>
      <w:r w:rsidR="00A44659">
        <w:rPr>
          <w:color w:val="000000" w:themeColor="text1"/>
          <w:sz w:val="24"/>
          <w:szCs w:val="24"/>
        </w:rPr>
        <w:t xml:space="preserve">that </w:t>
      </w:r>
      <w:r w:rsidR="008A59F8" w:rsidRPr="008A59F8">
        <w:rPr>
          <w:color w:val="000000" w:themeColor="text1"/>
          <w:sz w:val="24"/>
          <w:szCs w:val="24"/>
        </w:rPr>
        <w:t xml:space="preserve">she could </w:t>
      </w:r>
      <w:r w:rsidR="00A44659">
        <w:rPr>
          <w:color w:val="000000" w:themeColor="text1"/>
          <w:sz w:val="24"/>
          <w:szCs w:val="24"/>
        </w:rPr>
        <w:t xml:space="preserve">only </w:t>
      </w:r>
      <w:r w:rsidR="008A59F8" w:rsidRPr="008A59F8">
        <w:rPr>
          <w:color w:val="000000" w:themeColor="text1"/>
          <w:sz w:val="24"/>
          <w:szCs w:val="24"/>
        </w:rPr>
        <w:t>speak in the afternoon on September 13.</w:t>
      </w:r>
      <w:r w:rsidR="002B4583" w:rsidRPr="008A59F8">
        <w:rPr>
          <w:color w:val="000000" w:themeColor="text1"/>
          <w:sz w:val="24"/>
          <w:szCs w:val="24"/>
        </w:rPr>
        <w:t xml:space="preserve"> The Hearing </w:t>
      </w:r>
      <w:r w:rsidR="0090632E" w:rsidRPr="008A59F8">
        <w:rPr>
          <w:color w:val="000000" w:themeColor="text1"/>
          <w:sz w:val="24"/>
          <w:szCs w:val="24"/>
        </w:rPr>
        <w:t>O</w:t>
      </w:r>
      <w:r w:rsidR="002B4583" w:rsidRPr="008A59F8">
        <w:rPr>
          <w:color w:val="000000" w:themeColor="text1"/>
          <w:sz w:val="24"/>
          <w:szCs w:val="24"/>
        </w:rPr>
        <w:t>fficer responded to both parties</w:t>
      </w:r>
      <w:r w:rsidR="00BE765F" w:rsidRPr="008A59F8">
        <w:rPr>
          <w:color w:val="000000" w:themeColor="text1"/>
          <w:sz w:val="24"/>
          <w:szCs w:val="24"/>
        </w:rPr>
        <w:t>, stating that t</w:t>
      </w:r>
      <w:r w:rsidR="002B4583" w:rsidRPr="008A59F8">
        <w:rPr>
          <w:color w:val="000000" w:themeColor="text1"/>
          <w:sz w:val="24"/>
          <w:szCs w:val="24"/>
          <w:shd w:val="clear" w:color="auto" w:fill="FFFFFF"/>
        </w:rPr>
        <w:t xml:space="preserve">he 13th </w:t>
      </w:r>
      <w:r w:rsidR="00BE765F" w:rsidRPr="008A59F8">
        <w:rPr>
          <w:color w:val="000000" w:themeColor="text1"/>
          <w:sz w:val="24"/>
          <w:szCs w:val="24"/>
          <w:shd w:val="clear" w:color="auto" w:fill="FFFFFF"/>
        </w:rPr>
        <w:t>was the</w:t>
      </w:r>
      <w:r w:rsidR="002B4583" w:rsidRPr="008A59F8">
        <w:rPr>
          <w:color w:val="000000" w:themeColor="text1"/>
          <w:sz w:val="24"/>
          <w:szCs w:val="24"/>
          <w:shd w:val="clear" w:color="auto" w:fill="FFFFFF"/>
        </w:rPr>
        <w:t xml:space="preserve"> </w:t>
      </w:r>
      <w:r w:rsidR="008A59F8" w:rsidRPr="008A59F8">
        <w:rPr>
          <w:color w:val="000000" w:themeColor="text1"/>
          <w:sz w:val="24"/>
          <w:szCs w:val="24"/>
          <w:shd w:val="clear" w:color="auto" w:fill="FFFFFF"/>
        </w:rPr>
        <w:t xml:space="preserve">date of the </w:t>
      </w:r>
      <w:r w:rsidR="002B4583" w:rsidRPr="008A59F8">
        <w:rPr>
          <w:color w:val="000000" w:themeColor="text1"/>
          <w:sz w:val="24"/>
          <w:szCs w:val="24"/>
          <w:shd w:val="clear" w:color="auto" w:fill="FFFFFF"/>
        </w:rPr>
        <w:t>hearing</w:t>
      </w:r>
      <w:r w:rsidR="00DD5569" w:rsidRPr="008A59F8">
        <w:rPr>
          <w:color w:val="000000" w:themeColor="text1"/>
          <w:sz w:val="24"/>
          <w:szCs w:val="24"/>
          <w:shd w:val="clear" w:color="auto" w:fill="FFFFFF"/>
        </w:rPr>
        <w:t xml:space="preserve">.  </w:t>
      </w:r>
      <w:r w:rsidR="00A44659">
        <w:rPr>
          <w:color w:val="000000" w:themeColor="text1"/>
          <w:sz w:val="24"/>
          <w:szCs w:val="24"/>
          <w:shd w:val="clear" w:color="auto" w:fill="FFFFFF"/>
        </w:rPr>
        <w:t xml:space="preserve">The Hearing Officer </w:t>
      </w:r>
      <w:r w:rsidR="008A59F8" w:rsidRPr="008A59F8">
        <w:rPr>
          <w:color w:val="000000" w:themeColor="text1"/>
          <w:sz w:val="24"/>
          <w:szCs w:val="24"/>
          <w:shd w:val="clear" w:color="auto" w:fill="FFFFFF"/>
        </w:rPr>
        <w:t xml:space="preserve"> asked to schedule the conference call for the week</w:t>
      </w:r>
      <w:r w:rsidR="00A44659">
        <w:rPr>
          <w:color w:val="000000" w:themeColor="text1"/>
          <w:sz w:val="24"/>
          <w:szCs w:val="24"/>
          <w:shd w:val="clear" w:color="auto" w:fill="FFFFFF"/>
        </w:rPr>
        <w:t xml:space="preserve"> of August 30, 2021,</w:t>
      </w:r>
      <w:r w:rsidR="008A59F8" w:rsidRPr="008A59F8">
        <w:rPr>
          <w:color w:val="000000" w:themeColor="text1"/>
          <w:sz w:val="24"/>
          <w:szCs w:val="24"/>
          <w:shd w:val="clear" w:color="auto" w:fill="FFFFFF"/>
        </w:rPr>
        <w:t xml:space="preserve"> and asked the Parent to propose a date and time.</w:t>
      </w:r>
      <w:r w:rsidR="008A59F8">
        <w:rPr>
          <w:color w:val="000000" w:themeColor="text1"/>
          <w:sz w:val="24"/>
          <w:szCs w:val="24"/>
          <w:shd w:val="clear" w:color="auto" w:fill="FFFFFF"/>
        </w:rPr>
        <w:t xml:space="preserve"> </w:t>
      </w:r>
    </w:p>
    <w:p w14:paraId="1E7C0D87" w14:textId="1E9D45E4" w:rsidR="00A44659" w:rsidRPr="008A59F8" w:rsidRDefault="00A44659" w:rsidP="002B2E32">
      <w:pPr>
        <w:pStyle w:val="BodyText"/>
        <w:rPr>
          <w:color w:val="000000" w:themeColor="text1"/>
          <w:sz w:val="24"/>
          <w:szCs w:val="24"/>
        </w:rPr>
      </w:pPr>
    </w:p>
    <w:p w14:paraId="261E41E9" w14:textId="77777777" w:rsidR="00141F60" w:rsidRDefault="00D7528A" w:rsidP="002B2E32">
      <w:pPr>
        <w:pStyle w:val="BodyText"/>
        <w:numPr>
          <w:ilvl w:val="0"/>
          <w:numId w:val="9"/>
        </w:numPr>
        <w:textAlignment w:val="baseline"/>
        <w:rPr>
          <w:color w:val="000000" w:themeColor="text1"/>
          <w:sz w:val="24"/>
          <w:szCs w:val="24"/>
        </w:rPr>
      </w:pPr>
      <w:r>
        <w:rPr>
          <w:color w:val="000000" w:themeColor="text1"/>
          <w:sz w:val="24"/>
          <w:szCs w:val="24"/>
        </w:rPr>
        <w:t xml:space="preserve">On the same day, the </w:t>
      </w:r>
      <w:r w:rsidR="00590FDD" w:rsidRPr="005B0442">
        <w:rPr>
          <w:color w:val="000000" w:themeColor="text1"/>
          <w:sz w:val="24"/>
          <w:szCs w:val="24"/>
        </w:rPr>
        <w:t xml:space="preserve">Parent responded to the Hearing Officer </w:t>
      </w:r>
      <w:r w:rsidR="00DB43AE" w:rsidRPr="005B0442">
        <w:rPr>
          <w:color w:val="000000" w:themeColor="text1"/>
          <w:sz w:val="24"/>
          <w:szCs w:val="24"/>
        </w:rPr>
        <w:t>inquir</w:t>
      </w:r>
      <w:r w:rsidR="0090632E" w:rsidRPr="005B0442">
        <w:rPr>
          <w:color w:val="000000" w:themeColor="text1"/>
          <w:sz w:val="24"/>
          <w:szCs w:val="24"/>
        </w:rPr>
        <w:t>ing</w:t>
      </w:r>
      <w:r w:rsidR="00DB43AE" w:rsidRPr="005B0442">
        <w:rPr>
          <w:color w:val="000000" w:themeColor="text1"/>
          <w:sz w:val="24"/>
          <w:szCs w:val="24"/>
        </w:rPr>
        <w:t xml:space="preserve"> what the</w:t>
      </w:r>
      <w:r w:rsidR="003D1A38" w:rsidRPr="005B0442">
        <w:rPr>
          <w:color w:val="000000" w:themeColor="text1"/>
          <w:sz w:val="24"/>
          <w:szCs w:val="24"/>
        </w:rPr>
        <w:t xml:space="preserve"> conference call </w:t>
      </w:r>
      <w:r w:rsidR="00DB43AE" w:rsidRPr="005B0442">
        <w:rPr>
          <w:color w:val="000000" w:themeColor="text1"/>
          <w:sz w:val="24"/>
          <w:szCs w:val="24"/>
        </w:rPr>
        <w:t xml:space="preserve">was </w:t>
      </w:r>
      <w:r w:rsidR="007E2A89" w:rsidRPr="005B0442">
        <w:rPr>
          <w:color w:val="000000" w:themeColor="text1"/>
          <w:sz w:val="24"/>
          <w:szCs w:val="24"/>
        </w:rPr>
        <w:t>regarding</w:t>
      </w:r>
      <w:r>
        <w:rPr>
          <w:color w:val="000000" w:themeColor="text1"/>
          <w:sz w:val="24"/>
          <w:szCs w:val="24"/>
        </w:rPr>
        <w:t xml:space="preserve">. </w:t>
      </w:r>
      <w:r w:rsidR="00DB43AE" w:rsidRPr="005B0442">
        <w:rPr>
          <w:color w:val="000000" w:themeColor="text1"/>
          <w:sz w:val="24"/>
          <w:szCs w:val="24"/>
        </w:rPr>
        <w:t xml:space="preserve">She </w:t>
      </w:r>
      <w:r w:rsidR="00592A34">
        <w:rPr>
          <w:color w:val="000000" w:themeColor="text1"/>
          <w:sz w:val="24"/>
          <w:szCs w:val="24"/>
        </w:rPr>
        <w:t>indicated</w:t>
      </w:r>
      <w:r w:rsidR="00DB43AE" w:rsidRPr="005B0442">
        <w:rPr>
          <w:color w:val="000000" w:themeColor="text1"/>
          <w:sz w:val="24"/>
          <w:szCs w:val="24"/>
        </w:rPr>
        <w:t xml:space="preserve"> that she could “</w:t>
      </w:r>
      <w:r w:rsidR="003D1A38" w:rsidRPr="005B0442">
        <w:rPr>
          <w:color w:val="000000" w:themeColor="text1"/>
          <w:sz w:val="24"/>
          <w:szCs w:val="24"/>
        </w:rPr>
        <w:t>speak 9/10 at 11am.</w:t>
      </w:r>
      <w:r w:rsidR="00DB43AE" w:rsidRPr="005B0442">
        <w:rPr>
          <w:color w:val="000000" w:themeColor="text1"/>
          <w:sz w:val="24"/>
          <w:szCs w:val="24"/>
        </w:rPr>
        <w:t>”</w:t>
      </w:r>
      <w:r w:rsidR="003D1A38" w:rsidRPr="005B0442">
        <w:rPr>
          <w:color w:val="000000" w:themeColor="text1"/>
          <w:sz w:val="24"/>
          <w:szCs w:val="24"/>
        </w:rPr>
        <w:t> </w:t>
      </w:r>
    </w:p>
    <w:p w14:paraId="71D33BF1" w14:textId="77777777" w:rsidR="00141F60" w:rsidRDefault="00141F60" w:rsidP="00141F60">
      <w:pPr>
        <w:pStyle w:val="ListParagraph"/>
        <w:rPr>
          <w:color w:val="000000" w:themeColor="text1"/>
          <w:sz w:val="24"/>
          <w:szCs w:val="24"/>
        </w:rPr>
      </w:pPr>
    </w:p>
    <w:p w14:paraId="577C1289" w14:textId="1419354B" w:rsidR="00A40BB7" w:rsidRPr="00141F60" w:rsidRDefault="0062522F" w:rsidP="002B2E32">
      <w:pPr>
        <w:pStyle w:val="BodyText"/>
        <w:numPr>
          <w:ilvl w:val="0"/>
          <w:numId w:val="9"/>
        </w:numPr>
        <w:textAlignment w:val="baseline"/>
        <w:rPr>
          <w:color w:val="000000" w:themeColor="text1"/>
          <w:sz w:val="24"/>
          <w:szCs w:val="24"/>
        </w:rPr>
      </w:pPr>
      <w:r w:rsidRPr="00141F60">
        <w:rPr>
          <w:color w:val="000000" w:themeColor="text1"/>
          <w:sz w:val="24"/>
          <w:szCs w:val="24"/>
        </w:rPr>
        <w:t>On August 25, 2021, the Hearing Officer wrote to the parties:</w:t>
      </w:r>
    </w:p>
    <w:p w14:paraId="6696D26D" w14:textId="305F812D" w:rsidR="0062522F" w:rsidRPr="005B0442" w:rsidRDefault="0062522F" w:rsidP="00592A34">
      <w:pPr>
        <w:pStyle w:val="ListParagraph"/>
        <w:ind w:left="2160"/>
        <w:textAlignment w:val="baseline"/>
        <w:rPr>
          <w:i/>
          <w:iCs/>
          <w:color w:val="000000" w:themeColor="text1"/>
          <w:sz w:val="24"/>
          <w:szCs w:val="24"/>
        </w:rPr>
      </w:pPr>
      <w:r w:rsidRPr="005B0442">
        <w:rPr>
          <w:i/>
          <w:iCs/>
          <w:color w:val="000000" w:themeColor="text1"/>
          <w:sz w:val="24"/>
          <w:szCs w:val="24"/>
        </w:rPr>
        <w:t>I would like to schedule the conference call for 8/30 as originally planned.  I can be flexible on the time that day.  How is 9AM? Unfortunately</w:t>
      </w:r>
      <w:r w:rsidR="00DB43AE" w:rsidRPr="005B0442">
        <w:rPr>
          <w:i/>
          <w:iCs/>
          <w:color w:val="000000" w:themeColor="text1"/>
          <w:sz w:val="24"/>
          <w:szCs w:val="24"/>
        </w:rPr>
        <w:t>,</w:t>
      </w:r>
      <w:r w:rsidRPr="005B0442">
        <w:rPr>
          <w:i/>
          <w:iCs/>
          <w:color w:val="000000" w:themeColor="text1"/>
          <w:sz w:val="24"/>
          <w:szCs w:val="24"/>
        </w:rPr>
        <w:t xml:space="preserve"> 9/10 is late for a conference call with a hearing scheduled for September 13. During the call, we will discuss logistics for hearing.  If the parties plan to proceed on 9/13, exhibit books and witness lists will be due 5 days prior. I will also need a request for a stenographer in writing.  </w:t>
      </w:r>
    </w:p>
    <w:p w14:paraId="6EEC47B6" w14:textId="77777777" w:rsidR="0062522F" w:rsidRPr="005B0442" w:rsidRDefault="0062522F" w:rsidP="0062522F">
      <w:pPr>
        <w:pStyle w:val="BodyText"/>
        <w:ind w:left="720"/>
        <w:rPr>
          <w:color w:val="000000" w:themeColor="text1"/>
          <w:sz w:val="24"/>
          <w:szCs w:val="24"/>
        </w:rPr>
      </w:pPr>
    </w:p>
    <w:p w14:paraId="1A928A04" w14:textId="20C9D3B9" w:rsidR="0062522F" w:rsidRPr="005B0442" w:rsidRDefault="00DA0036" w:rsidP="009B24D7">
      <w:pPr>
        <w:pStyle w:val="ListParagraph"/>
        <w:numPr>
          <w:ilvl w:val="0"/>
          <w:numId w:val="9"/>
        </w:numPr>
        <w:rPr>
          <w:color w:val="000000" w:themeColor="text1"/>
          <w:sz w:val="24"/>
          <w:szCs w:val="24"/>
        </w:rPr>
      </w:pPr>
      <w:r w:rsidRPr="005B0442">
        <w:rPr>
          <w:color w:val="000000" w:themeColor="text1"/>
          <w:sz w:val="24"/>
          <w:szCs w:val="24"/>
        </w:rPr>
        <w:t xml:space="preserve">On August 25, 2021, </w:t>
      </w:r>
      <w:r w:rsidR="00D7528A">
        <w:rPr>
          <w:color w:val="000000" w:themeColor="text1"/>
          <w:sz w:val="24"/>
          <w:szCs w:val="24"/>
        </w:rPr>
        <w:t xml:space="preserve">the </w:t>
      </w:r>
      <w:r w:rsidRPr="005B0442">
        <w:rPr>
          <w:color w:val="000000" w:themeColor="text1"/>
          <w:sz w:val="24"/>
          <w:szCs w:val="24"/>
        </w:rPr>
        <w:t>Parent wrote to the Hearing Officer</w:t>
      </w:r>
      <w:r w:rsidR="009B24D7" w:rsidRPr="005B0442">
        <w:rPr>
          <w:color w:val="000000" w:themeColor="text1"/>
          <w:sz w:val="24"/>
          <w:szCs w:val="24"/>
        </w:rPr>
        <w:t xml:space="preserve"> asking her to </w:t>
      </w:r>
      <w:r w:rsidR="009B24D7" w:rsidRPr="005B0442">
        <w:rPr>
          <w:color w:val="000000" w:themeColor="text1"/>
          <w:sz w:val="24"/>
          <w:szCs w:val="24"/>
          <w:shd w:val="clear" w:color="auto" w:fill="FFFFFF"/>
        </w:rPr>
        <w:t>“</w:t>
      </w:r>
      <w:r w:rsidRPr="005B0442">
        <w:rPr>
          <w:color w:val="000000" w:themeColor="text1"/>
          <w:sz w:val="24"/>
          <w:szCs w:val="24"/>
          <w:shd w:val="clear" w:color="auto" w:fill="FFFFFF"/>
        </w:rPr>
        <w:t xml:space="preserve">stop including </w:t>
      </w:r>
      <w:r w:rsidR="009B24D7" w:rsidRPr="005B0442">
        <w:rPr>
          <w:color w:val="000000" w:themeColor="text1"/>
          <w:sz w:val="24"/>
          <w:szCs w:val="24"/>
          <w:shd w:val="clear" w:color="auto" w:fill="FFFFFF"/>
        </w:rPr>
        <w:t>[her]</w:t>
      </w:r>
      <w:r w:rsidRPr="005B0442">
        <w:rPr>
          <w:color w:val="000000" w:themeColor="text1"/>
          <w:sz w:val="24"/>
          <w:szCs w:val="24"/>
          <w:shd w:val="clear" w:color="auto" w:fill="FFFFFF"/>
        </w:rPr>
        <w:t xml:space="preserve"> on messages sent to the other party</w:t>
      </w:r>
      <w:r w:rsidR="009B24D7" w:rsidRPr="005B0442">
        <w:rPr>
          <w:color w:val="000000" w:themeColor="text1"/>
          <w:sz w:val="24"/>
          <w:szCs w:val="24"/>
          <w:shd w:val="clear" w:color="auto" w:fill="FFFFFF"/>
        </w:rPr>
        <w:t>,” adding, “</w:t>
      </w:r>
      <w:r w:rsidRPr="005B0442">
        <w:rPr>
          <w:color w:val="000000" w:themeColor="text1"/>
          <w:sz w:val="24"/>
          <w:szCs w:val="24"/>
          <w:shd w:val="clear" w:color="auto" w:fill="FFFFFF"/>
        </w:rPr>
        <w:t>Send 2 separate messages if you need to.</w:t>
      </w:r>
      <w:r w:rsidR="009B24D7" w:rsidRPr="005B0442">
        <w:rPr>
          <w:color w:val="000000" w:themeColor="text1"/>
          <w:sz w:val="24"/>
          <w:szCs w:val="24"/>
          <w:shd w:val="clear" w:color="auto" w:fill="FFFFFF"/>
        </w:rPr>
        <w:t>”</w:t>
      </w:r>
      <w:r w:rsidRPr="005B0442">
        <w:rPr>
          <w:color w:val="000000" w:themeColor="text1"/>
          <w:sz w:val="24"/>
          <w:szCs w:val="24"/>
          <w:shd w:val="clear" w:color="auto" w:fill="FFFFFF"/>
        </w:rPr>
        <w:t> </w:t>
      </w:r>
      <w:r w:rsidR="00D7528A">
        <w:rPr>
          <w:color w:val="000000" w:themeColor="text1"/>
          <w:sz w:val="24"/>
          <w:szCs w:val="24"/>
          <w:shd w:val="clear" w:color="auto" w:fill="FFFFFF"/>
        </w:rPr>
        <w:t xml:space="preserve">The </w:t>
      </w:r>
      <w:r w:rsidR="00B32965" w:rsidRPr="005B0442">
        <w:rPr>
          <w:color w:val="000000" w:themeColor="text1"/>
          <w:sz w:val="24"/>
          <w:szCs w:val="24"/>
        </w:rPr>
        <w:t xml:space="preserve">Parent sent a subsequent email to the Hearing </w:t>
      </w:r>
      <w:r w:rsidR="00D7528A">
        <w:rPr>
          <w:color w:val="000000" w:themeColor="text1"/>
          <w:sz w:val="24"/>
          <w:szCs w:val="24"/>
        </w:rPr>
        <w:t>O</w:t>
      </w:r>
      <w:r w:rsidR="00B32965" w:rsidRPr="005B0442">
        <w:rPr>
          <w:color w:val="000000" w:themeColor="text1"/>
          <w:sz w:val="24"/>
          <w:szCs w:val="24"/>
        </w:rPr>
        <w:t xml:space="preserve">fficer as follows: </w:t>
      </w:r>
    </w:p>
    <w:p w14:paraId="390F6CD9" w14:textId="77777777" w:rsidR="00B32965" w:rsidRPr="005B0442" w:rsidRDefault="00B32965" w:rsidP="009B24D7">
      <w:pPr>
        <w:pStyle w:val="ListParagraph"/>
        <w:ind w:left="2160"/>
        <w:textAlignment w:val="baseline"/>
        <w:rPr>
          <w:i/>
          <w:iCs/>
          <w:color w:val="000000" w:themeColor="text1"/>
          <w:sz w:val="24"/>
          <w:szCs w:val="24"/>
        </w:rPr>
      </w:pPr>
      <w:r w:rsidRPr="005B0442">
        <w:rPr>
          <w:i/>
          <w:iCs/>
          <w:color w:val="000000" w:themeColor="text1"/>
          <w:sz w:val="24"/>
          <w:szCs w:val="24"/>
        </w:rPr>
        <w:t>I am NOT available on 8/30. As I already told you my kids return to school that day. You will have to make other arrangements or forward the matter on to your supervisor. </w:t>
      </w:r>
    </w:p>
    <w:p w14:paraId="1FCF9C8C" w14:textId="77777777" w:rsidR="00B32965" w:rsidRPr="005B0442" w:rsidRDefault="00B32965" w:rsidP="009B24D7">
      <w:pPr>
        <w:pStyle w:val="ListParagraph"/>
        <w:textAlignment w:val="baseline"/>
        <w:rPr>
          <w:i/>
          <w:iCs/>
          <w:color w:val="000000" w:themeColor="text1"/>
          <w:sz w:val="24"/>
          <w:szCs w:val="24"/>
        </w:rPr>
      </w:pPr>
    </w:p>
    <w:p w14:paraId="7AB566EB" w14:textId="77777777" w:rsidR="00B32965" w:rsidRPr="005B0442" w:rsidRDefault="00B32965" w:rsidP="009B24D7">
      <w:pPr>
        <w:pStyle w:val="ListParagraph"/>
        <w:ind w:left="2160"/>
        <w:textAlignment w:val="baseline"/>
        <w:rPr>
          <w:i/>
          <w:iCs/>
          <w:color w:val="000000" w:themeColor="text1"/>
          <w:sz w:val="24"/>
          <w:szCs w:val="24"/>
        </w:rPr>
      </w:pPr>
      <w:r w:rsidRPr="005B0442">
        <w:rPr>
          <w:i/>
          <w:iCs/>
          <w:color w:val="000000" w:themeColor="text1"/>
          <w:sz w:val="24"/>
          <w:szCs w:val="24"/>
        </w:rPr>
        <w:t>I filed this request weeks ago and had to wait to hear from you. I had no choice but to wait until I received a response. You will not now force me to attend a last minute conference call. You will wait until I am available. </w:t>
      </w:r>
    </w:p>
    <w:p w14:paraId="1C3A5131" w14:textId="77777777" w:rsidR="00B32965" w:rsidRPr="005B0442" w:rsidRDefault="00B32965" w:rsidP="009B24D7">
      <w:pPr>
        <w:pStyle w:val="ListParagraph"/>
        <w:textAlignment w:val="baseline"/>
        <w:rPr>
          <w:i/>
          <w:iCs/>
          <w:color w:val="000000" w:themeColor="text1"/>
          <w:sz w:val="24"/>
          <w:szCs w:val="24"/>
        </w:rPr>
      </w:pPr>
    </w:p>
    <w:p w14:paraId="0449762F" w14:textId="77777777" w:rsidR="00B32965" w:rsidRPr="005B0442" w:rsidRDefault="00B32965" w:rsidP="009B24D7">
      <w:pPr>
        <w:pStyle w:val="ListParagraph"/>
        <w:ind w:left="2160"/>
        <w:textAlignment w:val="baseline"/>
        <w:rPr>
          <w:color w:val="000000" w:themeColor="text1"/>
          <w:sz w:val="24"/>
          <w:szCs w:val="24"/>
        </w:rPr>
      </w:pPr>
      <w:r w:rsidRPr="005B0442">
        <w:rPr>
          <w:i/>
          <w:iCs/>
          <w:color w:val="000000" w:themeColor="text1"/>
          <w:sz w:val="24"/>
          <w:szCs w:val="24"/>
        </w:rPr>
        <w:t>The earliest I can do a phone conference would be 9/3. Please do not email me again asking me to conference on the 30th. Because the answer is no I will not. </w:t>
      </w:r>
    </w:p>
    <w:p w14:paraId="5B456EC2" w14:textId="77777777" w:rsidR="00B32965" w:rsidRPr="005B0442" w:rsidRDefault="00B32965" w:rsidP="00B32965">
      <w:pPr>
        <w:pStyle w:val="BodyText"/>
        <w:ind w:left="720"/>
        <w:rPr>
          <w:color w:val="000000" w:themeColor="text1"/>
          <w:sz w:val="24"/>
          <w:szCs w:val="24"/>
        </w:rPr>
      </w:pPr>
    </w:p>
    <w:p w14:paraId="54B6D357" w14:textId="7EBE0308" w:rsidR="007856F3" w:rsidRPr="00B25FDD" w:rsidRDefault="007856F3" w:rsidP="00B25FDD">
      <w:pPr>
        <w:pStyle w:val="BodyText"/>
        <w:numPr>
          <w:ilvl w:val="0"/>
          <w:numId w:val="9"/>
        </w:numPr>
        <w:rPr>
          <w:i/>
          <w:iCs/>
          <w:color w:val="000000" w:themeColor="text1"/>
          <w:sz w:val="24"/>
          <w:szCs w:val="24"/>
        </w:rPr>
      </w:pPr>
      <w:r w:rsidRPr="005B0442">
        <w:rPr>
          <w:color w:val="000000" w:themeColor="text1"/>
          <w:sz w:val="24"/>
          <w:szCs w:val="24"/>
        </w:rPr>
        <w:t xml:space="preserve">On </w:t>
      </w:r>
      <w:r w:rsidR="005D56A5" w:rsidRPr="005B0442">
        <w:rPr>
          <w:color w:val="000000" w:themeColor="text1"/>
          <w:sz w:val="24"/>
          <w:szCs w:val="24"/>
        </w:rPr>
        <w:t xml:space="preserve">August 25, 2021, the Hearing Officer </w:t>
      </w:r>
      <w:r w:rsidR="00D7528A">
        <w:rPr>
          <w:color w:val="000000" w:themeColor="text1"/>
          <w:sz w:val="24"/>
          <w:szCs w:val="24"/>
        </w:rPr>
        <w:t>responded</w:t>
      </w:r>
      <w:r w:rsidR="005D56A5" w:rsidRPr="005B0442">
        <w:rPr>
          <w:color w:val="000000" w:themeColor="text1"/>
          <w:sz w:val="24"/>
          <w:szCs w:val="24"/>
        </w:rPr>
        <w:t xml:space="preserve"> to both parties</w:t>
      </w:r>
      <w:r w:rsidR="008429D4">
        <w:rPr>
          <w:color w:val="000000" w:themeColor="text1"/>
          <w:sz w:val="24"/>
          <w:szCs w:val="24"/>
        </w:rPr>
        <w:t xml:space="preserve"> explaining that</w:t>
      </w:r>
      <w:r w:rsidR="00A44659">
        <w:rPr>
          <w:color w:val="000000" w:themeColor="text1"/>
          <w:sz w:val="24"/>
          <w:szCs w:val="24"/>
        </w:rPr>
        <w:t xml:space="preserve"> while</w:t>
      </w:r>
      <w:r w:rsidR="008429D4">
        <w:rPr>
          <w:color w:val="000000" w:themeColor="text1"/>
          <w:sz w:val="24"/>
          <w:szCs w:val="24"/>
        </w:rPr>
        <w:t xml:space="preserve"> the conference call was originally scheduled for August 30</w:t>
      </w:r>
      <w:r w:rsidR="00A44659">
        <w:rPr>
          <w:color w:val="000000" w:themeColor="text1"/>
          <w:sz w:val="24"/>
          <w:szCs w:val="24"/>
        </w:rPr>
        <w:t>,</w:t>
      </w:r>
      <w:r w:rsidR="008429D4">
        <w:rPr>
          <w:color w:val="000000" w:themeColor="text1"/>
          <w:sz w:val="24"/>
          <w:szCs w:val="24"/>
        </w:rPr>
        <w:t xml:space="preserve">  the Hearing Officer had the authority to order a call at her convenience</w:t>
      </w:r>
      <w:r w:rsidR="00A44659">
        <w:rPr>
          <w:color w:val="000000" w:themeColor="text1"/>
          <w:sz w:val="24"/>
          <w:szCs w:val="24"/>
        </w:rPr>
        <w:t>,</w:t>
      </w:r>
      <w:r w:rsidR="00244438">
        <w:rPr>
          <w:color w:val="000000" w:themeColor="text1"/>
          <w:sz w:val="24"/>
          <w:szCs w:val="24"/>
        </w:rPr>
        <w:t xml:space="preserve"> but she solicited the Parent’s availability as a “courtesy.”</w:t>
      </w:r>
      <w:r w:rsidR="00B25FDD">
        <w:rPr>
          <w:color w:val="000000" w:themeColor="text1"/>
          <w:sz w:val="24"/>
          <w:szCs w:val="24"/>
        </w:rPr>
        <w:t xml:space="preserve">  The Hearing Officer agreed to schedule the call for September 3, adding, “</w:t>
      </w:r>
      <w:r w:rsidRPr="00B25FDD">
        <w:rPr>
          <w:color w:val="000000" w:themeColor="text1"/>
          <w:sz w:val="24"/>
          <w:szCs w:val="24"/>
        </w:rPr>
        <w:t>For additional guidance,</w:t>
      </w:r>
      <w:r w:rsidRPr="00B25FDD">
        <w:rPr>
          <w:color w:val="000000" w:themeColor="text1"/>
          <w:sz w:val="24"/>
          <w:szCs w:val="24"/>
          <w:bdr w:val="none" w:sz="0" w:space="0" w:color="auto" w:frame="1"/>
          <w:shd w:val="clear" w:color="auto" w:fill="FFFFFF"/>
        </w:rPr>
        <w:t> you are always welcome to reach out to the Director of the BSEA, Reece Erlichman.</w:t>
      </w:r>
      <w:r w:rsidR="00B25FDD" w:rsidRPr="00B25FDD">
        <w:rPr>
          <w:color w:val="000000" w:themeColor="text1"/>
          <w:sz w:val="24"/>
          <w:szCs w:val="24"/>
          <w:bdr w:val="none" w:sz="0" w:space="0" w:color="auto" w:frame="1"/>
          <w:shd w:val="clear" w:color="auto" w:fill="FFFFFF"/>
        </w:rPr>
        <w:t>”</w:t>
      </w:r>
    </w:p>
    <w:p w14:paraId="0E934A9C" w14:textId="77777777" w:rsidR="00DD77A0" w:rsidRPr="005B0442" w:rsidRDefault="00DD77A0" w:rsidP="00DD77A0">
      <w:pPr>
        <w:pStyle w:val="BodyText"/>
        <w:ind w:left="720"/>
        <w:rPr>
          <w:color w:val="000000" w:themeColor="text1"/>
          <w:sz w:val="24"/>
          <w:szCs w:val="24"/>
        </w:rPr>
      </w:pPr>
    </w:p>
    <w:p w14:paraId="3FE8FD44" w14:textId="75637978" w:rsidR="007856F3" w:rsidRPr="005B0442" w:rsidRDefault="00D7528A" w:rsidP="007B7EB7">
      <w:pPr>
        <w:pStyle w:val="BodyText"/>
        <w:numPr>
          <w:ilvl w:val="0"/>
          <w:numId w:val="9"/>
        </w:numPr>
        <w:rPr>
          <w:color w:val="000000" w:themeColor="text1"/>
          <w:sz w:val="24"/>
          <w:szCs w:val="24"/>
        </w:rPr>
      </w:pPr>
      <w:r>
        <w:rPr>
          <w:color w:val="000000" w:themeColor="text1"/>
          <w:sz w:val="24"/>
          <w:szCs w:val="24"/>
        </w:rPr>
        <w:t xml:space="preserve">On the same day, the </w:t>
      </w:r>
      <w:r w:rsidR="00691FBD" w:rsidRPr="005B0442">
        <w:rPr>
          <w:color w:val="000000" w:themeColor="text1"/>
          <w:sz w:val="24"/>
          <w:szCs w:val="24"/>
        </w:rPr>
        <w:t>Parent responded</w:t>
      </w:r>
      <w:r w:rsidR="00DD77A0" w:rsidRPr="005B0442">
        <w:rPr>
          <w:color w:val="000000" w:themeColor="text1"/>
          <w:sz w:val="24"/>
          <w:szCs w:val="24"/>
        </w:rPr>
        <w:t xml:space="preserve"> to the Hearing Officer as follows:</w:t>
      </w:r>
      <w:r w:rsidR="007856F3" w:rsidRPr="005B0442">
        <w:rPr>
          <w:color w:val="000000" w:themeColor="text1"/>
          <w:sz w:val="24"/>
          <w:szCs w:val="24"/>
        </w:rPr>
        <w:t xml:space="preserve"> </w:t>
      </w:r>
    </w:p>
    <w:p w14:paraId="4E9F8BE5" w14:textId="0F86BAA6" w:rsidR="00F06F02" w:rsidRPr="005B0442" w:rsidRDefault="00F06F02" w:rsidP="00DD77A0">
      <w:pPr>
        <w:pStyle w:val="ListParagraph"/>
        <w:ind w:left="2160"/>
        <w:textAlignment w:val="baseline"/>
        <w:rPr>
          <w:i/>
          <w:iCs/>
          <w:color w:val="000000" w:themeColor="text1"/>
          <w:sz w:val="24"/>
          <w:szCs w:val="24"/>
        </w:rPr>
      </w:pPr>
      <w:r w:rsidRPr="005B0442">
        <w:rPr>
          <w:i/>
          <w:iCs/>
          <w:color w:val="000000" w:themeColor="text1"/>
          <w:sz w:val="24"/>
          <w:szCs w:val="24"/>
        </w:rPr>
        <w:t xml:space="preserve">Please do not email me </w:t>
      </w:r>
      <w:r w:rsidR="00DD77A0" w:rsidRPr="005B0442">
        <w:rPr>
          <w:i/>
          <w:iCs/>
          <w:color w:val="000000" w:themeColor="text1"/>
          <w:sz w:val="24"/>
          <w:szCs w:val="24"/>
        </w:rPr>
        <w:t>[</w:t>
      </w:r>
      <w:r w:rsidRPr="005B0442">
        <w:rPr>
          <w:i/>
          <w:iCs/>
          <w:color w:val="000000" w:themeColor="text1"/>
          <w:sz w:val="24"/>
          <w:szCs w:val="24"/>
        </w:rPr>
        <w:t>anymore</w:t>
      </w:r>
      <w:r w:rsidR="00DD77A0" w:rsidRPr="005B0442">
        <w:rPr>
          <w:i/>
          <w:iCs/>
          <w:color w:val="000000" w:themeColor="text1"/>
          <w:sz w:val="24"/>
          <w:szCs w:val="24"/>
        </w:rPr>
        <w:t>]</w:t>
      </w:r>
      <w:r w:rsidRPr="005B0442">
        <w:rPr>
          <w:i/>
          <w:iCs/>
          <w:color w:val="000000" w:themeColor="text1"/>
          <w:sz w:val="24"/>
          <w:szCs w:val="24"/>
        </w:rPr>
        <w:t>. Send any additional correspondence by mail only. </w:t>
      </w:r>
    </w:p>
    <w:p w14:paraId="59C6BB43" w14:textId="77777777" w:rsidR="00F06F02" w:rsidRPr="005B0442" w:rsidRDefault="00F06F02" w:rsidP="00DD77A0">
      <w:pPr>
        <w:pStyle w:val="ListParagraph"/>
        <w:textAlignment w:val="baseline"/>
        <w:rPr>
          <w:i/>
          <w:iCs/>
          <w:color w:val="000000" w:themeColor="text1"/>
          <w:sz w:val="24"/>
          <w:szCs w:val="24"/>
        </w:rPr>
      </w:pPr>
    </w:p>
    <w:p w14:paraId="380AE8D5" w14:textId="77777777" w:rsidR="00F06F02" w:rsidRPr="005B0442" w:rsidRDefault="00F06F02" w:rsidP="00DD77A0">
      <w:pPr>
        <w:pStyle w:val="ListParagraph"/>
        <w:ind w:left="1440" w:firstLine="720"/>
        <w:textAlignment w:val="baseline"/>
        <w:rPr>
          <w:i/>
          <w:iCs/>
          <w:color w:val="000000" w:themeColor="text1"/>
          <w:sz w:val="24"/>
          <w:szCs w:val="24"/>
        </w:rPr>
      </w:pPr>
      <w:r w:rsidRPr="005B0442">
        <w:rPr>
          <w:i/>
          <w:iCs/>
          <w:color w:val="000000" w:themeColor="text1"/>
          <w:sz w:val="24"/>
          <w:szCs w:val="24"/>
        </w:rPr>
        <w:t>You will not use email as a means to bully or harass me. </w:t>
      </w:r>
    </w:p>
    <w:p w14:paraId="15931803" w14:textId="77777777" w:rsidR="00F06F02" w:rsidRPr="005B0442" w:rsidRDefault="00F06F02" w:rsidP="00DD77A0">
      <w:pPr>
        <w:pStyle w:val="ListParagraph"/>
        <w:textAlignment w:val="baseline"/>
        <w:rPr>
          <w:color w:val="000000" w:themeColor="text1"/>
          <w:sz w:val="24"/>
          <w:szCs w:val="24"/>
        </w:rPr>
      </w:pPr>
    </w:p>
    <w:p w14:paraId="470CDC64" w14:textId="503EB75E" w:rsidR="00F06F02" w:rsidRPr="005B0442" w:rsidRDefault="00F06F02" w:rsidP="00DD77A0">
      <w:pPr>
        <w:pStyle w:val="ListParagraph"/>
        <w:ind w:left="1440" w:firstLine="720"/>
        <w:textAlignment w:val="baseline"/>
        <w:rPr>
          <w:i/>
          <w:iCs/>
          <w:color w:val="000000" w:themeColor="text1"/>
          <w:sz w:val="24"/>
          <w:szCs w:val="24"/>
        </w:rPr>
      </w:pPr>
      <w:r w:rsidRPr="005B0442">
        <w:rPr>
          <w:i/>
          <w:iCs/>
          <w:color w:val="000000" w:themeColor="text1"/>
          <w:sz w:val="24"/>
          <w:szCs w:val="24"/>
        </w:rPr>
        <w:t>I have contacted your supervisor</w:t>
      </w:r>
      <w:r w:rsidR="00DD77A0" w:rsidRPr="005B0442">
        <w:rPr>
          <w:i/>
          <w:iCs/>
          <w:color w:val="000000" w:themeColor="text1"/>
          <w:sz w:val="24"/>
          <w:szCs w:val="24"/>
        </w:rPr>
        <w:t>[.]</w:t>
      </w:r>
      <w:r w:rsidRPr="005B0442">
        <w:rPr>
          <w:i/>
          <w:iCs/>
          <w:color w:val="000000" w:themeColor="text1"/>
          <w:sz w:val="24"/>
          <w:szCs w:val="24"/>
        </w:rPr>
        <w:t> </w:t>
      </w:r>
    </w:p>
    <w:p w14:paraId="15A84AA5" w14:textId="77777777" w:rsidR="00DD77A0" w:rsidRPr="005B0442" w:rsidRDefault="00DD77A0" w:rsidP="00DD77A0">
      <w:pPr>
        <w:ind w:left="720"/>
        <w:rPr>
          <w:bCs/>
          <w:color w:val="000000" w:themeColor="text1"/>
          <w:sz w:val="24"/>
          <w:szCs w:val="24"/>
        </w:rPr>
      </w:pPr>
    </w:p>
    <w:p w14:paraId="405F1320" w14:textId="6F939A7B" w:rsidR="00F06F02" w:rsidRPr="005B0442" w:rsidRDefault="00DD77A0" w:rsidP="00DD77A0">
      <w:pPr>
        <w:numPr>
          <w:ilvl w:val="0"/>
          <w:numId w:val="9"/>
        </w:numPr>
        <w:rPr>
          <w:bCs/>
          <w:color w:val="000000" w:themeColor="text1"/>
          <w:sz w:val="24"/>
          <w:szCs w:val="24"/>
        </w:rPr>
      </w:pPr>
      <w:r w:rsidRPr="005B0442">
        <w:rPr>
          <w:color w:val="000000" w:themeColor="text1"/>
          <w:sz w:val="24"/>
          <w:szCs w:val="24"/>
        </w:rPr>
        <w:t xml:space="preserve">On August 25, </w:t>
      </w:r>
      <w:r w:rsidR="00D7528A">
        <w:rPr>
          <w:color w:val="000000" w:themeColor="text1"/>
          <w:sz w:val="24"/>
          <w:szCs w:val="24"/>
        </w:rPr>
        <w:t xml:space="preserve">2021, </w:t>
      </w:r>
      <w:r w:rsidRPr="005B0442">
        <w:rPr>
          <w:color w:val="000000" w:themeColor="text1"/>
          <w:sz w:val="24"/>
          <w:szCs w:val="24"/>
        </w:rPr>
        <w:t xml:space="preserve">the Hearing </w:t>
      </w:r>
      <w:r w:rsidR="00D7528A">
        <w:rPr>
          <w:color w:val="000000" w:themeColor="text1"/>
          <w:sz w:val="24"/>
          <w:szCs w:val="24"/>
        </w:rPr>
        <w:t>O</w:t>
      </w:r>
      <w:r w:rsidRPr="005B0442">
        <w:rPr>
          <w:color w:val="000000" w:themeColor="text1"/>
          <w:sz w:val="24"/>
          <w:szCs w:val="24"/>
        </w:rPr>
        <w:t xml:space="preserve">fficer issued an </w:t>
      </w:r>
      <w:r w:rsidR="00B25FDD">
        <w:rPr>
          <w:color w:val="000000" w:themeColor="text1"/>
          <w:sz w:val="24"/>
          <w:szCs w:val="24"/>
        </w:rPr>
        <w:t>O</w:t>
      </w:r>
      <w:r w:rsidRPr="005B0442">
        <w:rPr>
          <w:color w:val="000000" w:themeColor="text1"/>
          <w:sz w:val="24"/>
          <w:szCs w:val="24"/>
        </w:rPr>
        <w:t xml:space="preserve">rder indicating that </w:t>
      </w:r>
      <w:r w:rsidRPr="005B0442">
        <w:rPr>
          <w:bCs/>
          <w:color w:val="000000" w:themeColor="text1"/>
          <w:sz w:val="24"/>
          <w:szCs w:val="24"/>
        </w:rPr>
        <w:t>the conference call will take place with the parties and the Hearing Officer on September 3, 2021 at 11:00AM and providing log</w:t>
      </w:r>
      <w:r w:rsidR="00D7528A">
        <w:rPr>
          <w:bCs/>
          <w:color w:val="000000" w:themeColor="text1"/>
          <w:sz w:val="24"/>
          <w:szCs w:val="24"/>
        </w:rPr>
        <w:t>-</w:t>
      </w:r>
      <w:r w:rsidRPr="005B0442">
        <w:rPr>
          <w:bCs/>
          <w:color w:val="000000" w:themeColor="text1"/>
          <w:sz w:val="24"/>
          <w:szCs w:val="24"/>
        </w:rPr>
        <w:t xml:space="preserve">in information.  The </w:t>
      </w:r>
      <w:r w:rsidR="005E03CB" w:rsidRPr="005B0442">
        <w:rPr>
          <w:bCs/>
          <w:color w:val="000000" w:themeColor="text1"/>
          <w:sz w:val="24"/>
          <w:szCs w:val="24"/>
        </w:rPr>
        <w:t>O</w:t>
      </w:r>
      <w:r w:rsidRPr="005B0442">
        <w:rPr>
          <w:bCs/>
          <w:color w:val="000000" w:themeColor="text1"/>
          <w:sz w:val="24"/>
          <w:szCs w:val="24"/>
        </w:rPr>
        <w:t>rder also indicated that exhibit</w:t>
      </w:r>
      <w:r w:rsidR="005E03CB" w:rsidRPr="005B0442">
        <w:rPr>
          <w:bCs/>
          <w:color w:val="000000" w:themeColor="text1"/>
          <w:sz w:val="24"/>
          <w:szCs w:val="24"/>
        </w:rPr>
        <w:t>s</w:t>
      </w:r>
      <w:r w:rsidRPr="005B0442">
        <w:rPr>
          <w:bCs/>
          <w:color w:val="000000" w:themeColor="text1"/>
          <w:sz w:val="24"/>
          <w:szCs w:val="24"/>
        </w:rPr>
        <w:t xml:space="preserve"> </w:t>
      </w:r>
      <w:r w:rsidR="00FC6841" w:rsidRPr="005B0442">
        <w:rPr>
          <w:bCs/>
          <w:color w:val="000000" w:themeColor="text1"/>
          <w:sz w:val="24"/>
          <w:szCs w:val="24"/>
        </w:rPr>
        <w:t xml:space="preserve">and witness lists </w:t>
      </w:r>
      <w:r w:rsidRPr="005B0442">
        <w:rPr>
          <w:bCs/>
          <w:color w:val="000000" w:themeColor="text1"/>
          <w:sz w:val="24"/>
          <w:szCs w:val="24"/>
        </w:rPr>
        <w:t>were</w:t>
      </w:r>
      <w:r w:rsidR="00FC6841" w:rsidRPr="005B0442">
        <w:rPr>
          <w:bCs/>
          <w:color w:val="000000" w:themeColor="text1"/>
          <w:sz w:val="24"/>
          <w:szCs w:val="24"/>
        </w:rPr>
        <w:t xml:space="preserve"> due at by the close of business day</w:t>
      </w:r>
      <w:r w:rsidR="005E03CB" w:rsidRPr="005B0442">
        <w:rPr>
          <w:bCs/>
          <w:color w:val="000000" w:themeColor="text1"/>
          <w:sz w:val="24"/>
          <w:szCs w:val="24"/>
        </w:rPr>
        <w:t xml:space="preserve"> on</w:t>
      </w:r>
      <w:r w:rsidR="00FC6841" w:rsidRPr="005B0442">
        <w:rPr>
          <w:bCs/>
          <w:color w:val="000000" w:themeColor="text1"/>
          <w:sz w:val="24"/>
          <w:szCs w:val="24"/>
        </w:rPr>
        <w:t xml:space="preserve"> September 6, 2021</w:t>
      </w:r>
      <w:r w:rsidRPr="005B0442">
        <w:rPr>
          <w:bCs/>
          <w:color w:val="000000" w:themeColor="text1"/>
          <w:sz w:val="24"/>
          <w:szCs w:val="24"/>
        </w:rPr>
        <w:t xml:space="preserve"> in preparation for a hearing on September 13, 2021</w:t>
      </w:r>
      <w:r w:rsidR="00FC6841" w:rsidRPr="005B0442">
        <w:rPr>
          <w:bCs/>
          <w:color w:val="000000" w:themeColor="text1"/>
          <w:sz w:val="24"/>
          <w:szCs w:val="24"/>
        </w:rPr>
        <w:t>.</w:t>
      </w:r>
    </w:p>
    <w:p w14:paraId="7A711B82" w14:textId="77777777" w:rsidR="00DD77A0" w:rsidRPr="005B0442" w:rsidRDefault="00DD77A0" w:rsidP="00DD77A0">
      <w:pPr>
        <w:ind w:left="720"/>
        <w:rPr>
          <w:bCs/>
          <w:color w:val="000000" w:themeColor="text1"/>
          <w:sz w:val="24"/>
          <w:szCs w:val="24"/>
        </w:rPr>
      </w:pPr>
    </w:p>
    <w:p w14:paraId="5A6AF2B2" w14:textId="3A9EA87C" w:rsidR="00FC6841" w:rsidRPr="005B0442" w:rsidRDefault="00FC6841" w:rsidP="00FC6841">
      <w:pPr>
        <w:pStyle w:val="BodyText"/>
        <w:numPr>
          <w:ilvl w:val="0"/>
          <w:numId w:val="9"/>
        </w:numPr>
        <w:rPr>
          <w:color w:val="000000" w:themeColor="text1"/>
          <w:sz w:val="24"/>
          <w:szCs w:val="24"/>
        </w:rPr>
      </w:pPr>
      <w:r w:rsidRPr="005B0442">
        <w:rPr>
          <w:bCs/>
          <w:color w:val="000000" w:themeColor="text1"/>
          <w:sz w:val="24"/>
          <w:szCs w:val="24"/>
        </w:rPr>
        <w:t xml:space="preserve">On August 30, 2021, </w:t>
      </w:r>
      <w:r w:rsidR="00D7528A">
        <w:rPr>
          <w:bCs/>
          <w:color w:val="000000" w:themeColor="text1"/>
          <w:sz w:val="24"/>
          <w:szCs w:val="24"/>
        </w:rPr>
        <w:t xml:space="preserve">the </w:t>
      </w:r>
      <w:r w:rsidRPr="005B0442">
        <w:rPr>
          <w:bCs/>
          <w:color w:val="000000" w:themeColor="text1"/>
          <w:sz w:val="24"/>
          <w:szCs w:val="24"/>
        </w:rPr>
        <w:t>Parent filed the instant Motion</w:t>
      </w:r>
      <w:r w:rsidR="00730D05" w:rsidRPr="005B0442">
        <w:rPr>
          <w:bCs/>
          <w:color w:val="000000" w:themeColor="text1"/>
          <w:sz w:val="24"/>
          <w:szCs w:val="24"/>
        </w:rPr>
        <w:t>.</w:t>
      </w:r>
    </w:p>
    <w:p w14:paraId="7E607274" w14:textId="77777777" w:rsidR="008432B7" w:rsidRPr="005B0442" w:rsidRDefault="008432B7" w:rsidP="00A560A1">
      <w:pPr>
        <w:pStyle w:val="BodyText"/>
        <w:rPr>
          <w:color w:val="000000" w:themeColor="text1"/>
          <w:sz w:val="24"/>
          <w:szCs w:val="24"/>
        </w:rPr>
      </w:pPr>
    </w:p>
    <w:p w14:paraId="4E4F1B8E" w14:textId="278A73A3" w:rsidR="00A560A1" w:rsidRPr="005B0442" w:rsidRDefault="00062A1A" w:rsidP="00A560A1">
      <w:pPr>
        <w:pStyle w:val="BodyText"/>
        <w:rPr>
          <w:b/>
          <w:bCs/>
          <w:color w:val="000000" w:themeColor="text1"/>
          <w:sz w:val="24"/>
          <w:szCs w:val="24"/>
        </w:rPr>
      </w:pPr>
      <w:r w:rsidRPr="005B0442">
        <w:rPr>
          <w:b/>
          <w:bCs/>
          <w:color w:val="000000" w:themeColor="text1"/>
          <w:sz w:val="24"/>
          <w:szCs w:val="24"/>
        </w:rPr>
        <w:t>LEGAL STANDARDS:</w:t>
      </w:r>
    </w:p>
    <w:p w14:paraId="4E1A9E57" w14:textId="46D227A3" w:rsidR="009F0F32" w:rsidRPr="005B0442" w:rsidRDefault="009F0F32" w:rsidP="003A57B5">
      <w:pPr>
        <w:pStyle w:val="BodyText"/>
        <w:rPr>
          <w:color w:val="000000" w:themeColor="text1"/>
          <w:sz w:val="24"/>
          <w:szCs w:val="24"/>
        </w:rPr>
      </w:pPr>
    </w:p>
    <w:p w14:paraId="0A99344A" w14:textId="2E95E398" w:rsidR="003A57B5" w:rsidRPr="005B0442" w:rsidRDefault="003A57B5" w:rsidP="003A57B5">
      <w:pPr>
        <w:pStyle w:val="BodyText"/>
        <w:rPr>
          <w:color w:val="000000" w:themeColor="text1"/>
          <w:sz w:val="24"/>
          <w:szCs w:val="24"/>
        </w:rPr>
      </w:pPr>
      <w:r w:rsidRPr="005B0442">
        <w:rPr>
          <w:color w:val="000000" w:themeColor="text1"/>
          <w:sz w:val="24"/>
          <w:szCs w:val="24"/>
        </w:rPr>
        <w:t xml:space="preserve">The BSEA has the authority to resolve educational disputes pursuant to </w:t>
      </w:r>
      <w:r w:rsidR="002A6286" w:rsidRPr="005B0442">
        <w:rPr>
          <w:color w:val="000000" w:themeColor="text1"/>
          <w:sz w:val="24"/>
          <w:szCs w:val="24"/>
        </w:rPr>
        <w:t xml:space="preserve">the Individuals with Disabilities Education Act (IDEA), 20 U.S.C. 1401 </w:t>
      </w:r>
      <w:r w:rsidR="002A6286" w:rsidRPr="005B0442">
        <w:rPr>
          <w:i/>
          <w:color w:val="000000" w:themeColor="text1"/>
          <w:sz w:val="24"/>
          <w:szCs w:val="24"/>
        </w:rPr>
        <w:t>et seq</w:t>
      </w:r>
      <w:r w:rsidR="002A6286" w:rsidRPr="005B0442">
        <w:rPr>
          <w:color w:val="000000" w:themeColor="text1"/>
          <w:sz w:val="24"/>
          <w:szCs w:val="24"/>
        </w:rPr>
        <w:t>.</w:t>
      </w:r>
      <w:r w:rsidR="00380044" w:rsidRPr="005B0442">
        <w:rPr>
          <w:color w:val="000000" w:themeColor="text1"/>
          <w:sz w:val="24"/>
          <w:szCs w:val="24"/>
        </w:rPr>
        <w:t>, and</w:t>
      </w:r>
      <w:r w:rsidR="002A6286" w:rsidRPr="005B0442">
        <w:rPr>
          <w:color w:val="000000" w:themeColor="text1"/>
          <w:sz w:val="24"/>
          <w:szCs w:val="24"/>
        </w:rPr>
        <w:t xml:space="preserve"> </w:t>
      </w:r>
      <w:r w:rsidRPr="005B0442">
        <w:rPr>
          <w:color w:val="000000" w:themeColor="text1"/>
          <w:sz w:val="24"/>
          <w:szCs w:val="24"/>
        </w:rPr>
        <w:t>Massachusetts state law M.G.L. c. 71B</w:t>
      </w:r>
      <w:r w:rsidR="00380044" w:rsidRPr="005B0442">
        <w:rPr>
          <w:color w:val="000000" w:themeColor="text1"/>
          <w:sz w:val="24"/>
          <w:szCs w:val="24"/>
        </w:rPr>
        <w:t>,</w:t>
      </w:r>
      <w:r w:rsidRPr="005B0442">
        <w:rPr>
          <w:color w:val="000000" w:themeColor="text1"/>
          <w:sz w:val="24"/>
          <w:szCs w:val="24"/>
        </w:rPr>
        <w:t xml:space="preserve"> and </w:t>
      </w:r>
      <w:r w:rsidR="00380044" w:rsidRPr="005B0442">
        <w:rPr>
          <w:color w:val="000000" w:themeColor="text1"/>
          <w:sz w:val="24"/>
          <w:szCs w:val="24"/>
        </w:rPr>
        <w:t>the regulations promulgated thereunder, 34 C.F.R. Part 300 and</w:t>
      </w:r>
      <w:r w:rsidRPr="005B0442">
        <w:rPr>
          <w:color w:val="000000" w:themeColor="text1"/>
          <w:sz w:val="24"/>
          <w:szCs w:val="24"/>
        </w:rPr>
        <w:t xml:space="preserve"> 603 CMR 28.00</w:t>
      </w:r>
      <w:r w:rsidR="00925EB5" w:rsidRPr="005B0442">
        <w:rPr>
          <w:color w:val="000000" w:themeColor="text1"/>
          <w:sz w:val="24"/>
          <w:szCs w:val="24"/>
        </w:rPr>
        <w:t>, respectively</w:t>
      </w:r>
      <w:r w:rsidRPr="005B0442">
        <w:rPr>
          <w:color w:val="000000" w:themeColor="text1"/>
          <w:sz w:val="24"/>
          <w:szCs w:val="24"/>
        </w:rPr>
        <w:t>.</w:t>
      </w:r>
      <w:r w:rsidR="00925EB5" w:rsidRPr="005B0442">
        <w:rPr>
          <w:color w:val="000000" w:themeColor="text1"/>
          <w:sz w:val="24"/>
          <w:szCs w:val="24"/>
        </w:rPr>
        <w:t xml:space="preserve"> The </w:t>
      </w:r>
      <w:r w:rsidR="00925EB5" w:rsidRPr="005B0442">
        <w:rPr>
          <w:i/>
          <w:iCs/>
          <w:color w:val="000000" w:themeColor="text1"/>
          <w:sz w:val="24"/>
          <w:szCs w:val="24"/>
        </w:rPr>
        <w:t>BSEA Hearing Rules</w:t>
      </w:r>
      <w:r w:rsidR="00925EB5" w:rsidRPr="005B0442">
        <w:rPr>
          <w:color w:val="000000" w:themeColor="text1"/>
          <w:sz w:val="24"/>
          <w:szCs w:val="24"/>
        </w:rPr>
        <w:t xml:space="preserve"> </w:t>
      </w:r>
      <w:r w:rsidRPr="005B0442">
        <w:rPr>
          <w:iCs/>
          <w:color w:val="000000" w:themeColor="text1"/>
          <w:sz w:val="24"/>
          <w:szCs w:val="24"/>
        </w:rPr>
        <w:t>are governed by 603 CMR 28.00, federal due process procedures and the Massachusetts Administrative Procedure Act, M.G.L. c.</w:t>
      </w:r>
      <w:r w:rsidRPr="00576021">
        <w:rPr>
          <w:iCs/>
          <w:color w:val="000000" w:themeColor="text1"/>
          <w:sz w:val="24"/>
          <w:szCs w:val="24"/>
        </w:rPr>
        <w:t xml:space="preserve"> </w:t>
      </w:r>
      <w:r w:rsidRPr="005B0442">
        <w:rPr>
          <w:iCs/>
          <w:color w:val="000000" w:themeColor="text1"/>
          <w:sz w:val="24"/>
          <w:szCs w:val="24"/>
        </w:rPr>
        <w:t xml:space="preserve">30A. </w:t>
      </w:r>
      <w:r w:rsidR="00576021">
        <w:rPr>
          <w:iCs/>
          <w:color w:val="000000" w:themeColor="text1"/>
          <w:sz w:val="24"/>
          <w:szCs w:val="24"/>
        </w:rPr>
        <w:t xml:space="preserve"> </w:t>
      </w:r>
      <w:r w:rsidRPr="005B0442">
        <w:rPr>
          <w:iCs/>
          <w:color w:val="000000" w:themeColor="text1"/>
          <w:sz w:val="24"/>
          <w:szCs w:val="24"/>
        </w:rPr>
        <w:t xml:space="preserve">Unless modified explicitly by </w:t>
      </w:r>
      <w:r w:rsidR="00E01F6B" w:rsidRPr="005B0442">
        <w:rPr>
          <w:iCs/>
          <w:color w:val="000000" w:themeColor="text1"/>
          <w:sz w:val="24"/>
          <w:szCs w:val="24"/>
        </w:rPr>
        <w:t xml:space="preserve">the </w:t>
      </w:r>
      <w:r w:rsidR="00E01F6B" w:rsidRPr="005B0442">
        <w:rPr>
          <w:i/>
          <w:color w:val="000000" w:themeColor="text1"/>
          <w:sz w:val="24"/>
          <w:szCs w:val="24"/>
        </w:rPr>
        <w:t>BSEA Hearing</w:t>
      </w:r>
      <w:r w:rsidRPr="005B0442">
        <w:rPr>
          <w:i/>
          <w:color w:val="000000" w:themeColor="text1"/>
          <w:sz w:val="24"/>
          <w:szCs w:val="24"/>
        </w:rPr>
        <w:t xml:space="preserve"> Rules</w:t>
      </w:r>
      <w:r w:rsidRPr="005B0442">
        <w:rPr>
          <w:iCs/>
          <w:color w:val="000000" w:themeColor="text1"/>
          <w:sz w:val="24"/>
          <w:szCs w:val="24"/>
        </w:rPr>
        <w:t xml:space="preserve">, hearings are conducted under the Formal Standard Adjudicatory Rules of Practice and Procedure, 801 CMR 1.01 </w:t>
      </w:r>
      <w:r w:rsidRPr="005B0442">
        <w:rPr>
          <w:i/>
          <w:color w:val="000000" w:themeColor="text1"/>
          <w:sz w:val="24"/>
          <w:szCs w:val="24"/>
        </w:rPr>
        <w:t>et seq</w:t>
      </w:r>
      <w:r w:rsidRPr="005B0442">
        <w:rPr>
          <w:iCs/>
          <w:color w:val="000000" w:themeColor="text1"/>
          <w:sz w:val="24"/>
          <w:szCs w:val="24"/>
        </w:rPr>
        <w:t>.</w:t>
      </w:r>
      <w:r w:rsidR="00EA61A5" w:rsidRPr="005B0442">
        <w:rPr>
          <w:rStyle w:val="FootnoteReference"/>
          <w:iCs/>
          <w:color w:val="000000" w:themeColor="text1"/>
          <w:sz w:val="24"/>
          <w:szCs w:val="24"/>
        </w:rPr>
        <w:footnoteReference w:id="5"/>
      </w:r>
    </w:p>
    <w:p w14:paraId="07476685" w14:textId="77777777" w:rsidR="003A57B5" w:rsidRPr="005B0442" w:rsidRDefault="003A57B5" w:rsidP="003A57B5">
      <w:pPr>
        <w:pStyle w:val="BodyText"/>
        <w:rPr>
          <w:color w:val="000000" w:themeColor="text1"/>
          <w:sz w:val="24"/>
          <w:szCs w:val="24"/>
        </w:rPr>
      </w:pPr>
    </w:p>
    <w:p w14:paraId="0582FEFF" w14:textId="06BE5048" w:rsidR="009F0F32" w:rsidRPr="005B0442" w:rsidRDefault="009F0F32" w:rsidP="009F0F32">
      <w:pPr>
        <w:pStyle w:val="BodyText"/>
        <w:numPr>
          <w:ilvl w:val="0"/>
          <w:numId w:val="13"/>
        </w:numPr>
        <w:rPr>
          <w:i/>
          <w:iCs/>
          <w:color w:val="000000" w:themeColor="text1"/>
          <w:sz w:val="24"/>
          <w:szCs w:val="24"/>
        </w:rPr>
      </w:pPr>
      <w:r w:rsidRPr="005B0442">
        <w:rPr>
          <w:i/>
          <w:iCs/>
          <w:color w:val="000000" w:themeColor="text1"/>
          <w:sz w:val="24"/>
          <w:szCs w:val="24"/>
        </w:rPr>
        <w:t>Recusal</w:t>
      </w:r>
    </w:p>
    <w:p w14:paraId="46E97F1D" w14:textId="77777777" w:rsidR="009F0F32" w:rsidRPr="005B0442" w:rsidRDefault="009F0F32" w:rsidP="009F0F32">
      <w:pPr>
        <w:pStyle w:val="BodyText"/>
        <w:ind w:left="720"/>
        <w:rPr>
          <w:color w:val="000000" w:themeColor="text1"/>
          <w:sz w:val="24"/>
          <w:szCs w:val="24"/>
        </w:rPr>
      </w:pPr>
    </w:p>
    <w:p w14:paraId="12E9AF71" w14:textId="10191AB1" w:rsidR="00A560A1" w:rsidRPr="005B0442" w:rsidRDefault="00A560A1" w:rsidP="00A560A1">
      <w:pPr>
        <w:pStyle w:val="BodyText"/>
        <w:rPr>
          <w:color w:val="000000" w:themeColor="text1"/>
          <w:sz w:val="24"/>
          <w:szCs w:val="24"/>
        </w:rPr>
      </w:pPr>
      <w:r w:rsidRPr="005B0442">
        <w:rPr>
          <w:color w:val="000000" w:themeColor="text1"/>
          <w:sz w:val="24"/>
          <w:szCs w:val="24"/>
        </w:rPr>
        <w:t>The standards for qualification as a BSEA Hearing Officer are set out in the federal special education regulations implementing the IDEA 2004 (20 U.S.C. 7400 </w:t>
      </w:r>
      <w:r w:rsidRPr="005B0442">
        <w:rPr>
          <w:color w:val="000000" w:themeColor="text1"/>
          <w:sz w:val="24"/>
          <w:szCs w:val="24"/>
          <w:u w:val="single"/>
        </w:rPr>
        <w:t>et</w:t>
      </w:r>
      <w:r w:rsidRPr="005B0442">
        <w:rPr>
          <w:color w:val="000000" w:themeColor="text1"/>
          <w:sz w:val="24"/>
          <w:szCs w:val="24"/>
        </w:rPr>
        <w:t> </w:t>
      </w:r>
      <w:r w:rsidRPr="005B0442">
        <w:rPr>
          <w:color w:val="000000" w:themeColor="text1"/>
          <w:sz w:val="24"/>
          <w:szCs w:val="24"/>
          <w:u w:val="single"/>
        </w:rPr>
        <w:t>seq</w:t>
      </w:r>
      <w:r w:rsidRPr="005B0442">
        <w:rPr>
          <w:color w:val="000000" w:themeColor="text1"/>
          <w:sz w:val="24"/>
          <w:szCs w:val="24"/>
        </w:rPr>
        <w:t xml:space="preserve">.) and the state regulations implementing the state special education statute (MGL c. 71B). </w:t>
      </w:r>
      <w:r w:rsidR="009B14E2" w:rsidRPr="005B0442">
        <w:rPr>
          <w:color w:val="000000" w:themeColor="text1"/>
          <w:sz w:val="24"/>
          <w:szCs w:val="24"/>
        </w:rPr>
        <w:t xml:space="preserve">Specifically, </w:t>
      </w:r>
      <w:r w:rsidRPr="005B0442">
        <w:rPr>
          <w:color w:val="000000" w:themeColor="text1"/>
          <w:sz w:val="24"/>
          <w:szCs w:val="24"/>
        </w:rPr>
        <w:t>20 U.S.C. §1415(f)(3) states:</w:t>
      </w:r>
    </w:p>
    <w:p w14:paraId="29FC31C8" w14:textId="77777777" w:rsidR="00A560A1" w:rsidRPr="005B0442" w:rsidRDefault="00A560A1" w:rsidP="006F482C">
      <w:pPr>
        <w:pStyle w:val="BodyText"/>
        <w:ind w:left="2160"/>
        <w:rPr>
          <w:color w:val="000000" w:themeColor="text1"/>
          <w:sz w:val="24"/>
          <w:szCs w:val="24"/>
        </w:rPr>
      </w:pPr>
      <w:r w:rsidRPr="005B0442">
        <w:rPr>
          <w:color w:val="000000" w:themeColor="text1"/>
          <w:sz w:val="24"/>
          <w:szCs w:val="24"/>
        </w:rPr>
        <w:t>A hearing officer conducting a hearing pursuant to paragraph (1)(A) shall, at a minimum-</w:t>
      </w:r>
    </w:p>
    <w:p w14:paraId="4B0E942E" w14:textId="77777777" w:rsidR="00A560A1" w:rsidRPr="005B0442" w:rsidRDefault="00A560A1" w:rsidP="006F482C">
      <w:pPr>
        <w:pStyle w:val="BodyText"/>
        <w:ind w:left="1440" w:firstLine="720"/>
        <w:rPr>
          <w:color w:val="000000" w:themeColor="text1"/>
          <w:sz w:val="24"/>
          <w:szCs w:val="24"/>
        </w:rPr>
      </w:pPr>
      <w:r w:rsidRPr="005B0442">
        <w:rPr>
          <w:color w:val="000000" w:themeColor="text1"/>
          <w:sz w:val="24"/>
          <w:szCs w:val="24"/>
        </w:rPr>
        <w:t>(i) not be-</w:t>
      </w:r>
    </w:p>
    <w:p w14:paraId="09579057" w14:textId="77777777" w:rsidR="00A560A1" w:rsidRPr="005B0442" w:rsidRDefault="00A560A1" w:rsidP="006F482C">
      <w:pPr>
        <w:pStyle w:val="BodyText"/>
        <w:ind w:left="2880"/>
        <w:rPr>
          <w:color w:val="000000" w:themeColor="text1"/>
          <w:sz w:val="24"/>
          <w:szCs w:val="24"/>
        </w:rPr>
      </w:pPr>
      <w:r w:rsidRPr="005B0442">
        <w:rPr>
          <w:color w:val="000000" w:themeColor="text1"/>
          <w:sz w:val="24"/>
          <w:szCs w:val="24"/>
        </w:rPr>
        <w:t>(I) an employee of the State educational agency or the local educational agency involved in the education or care of the child; or </w:t>
      </w:r>
    </w:p>
    <w:p w14:paraId="7F491518" w14:textId="77777777" w:rsidR="00A560A1" w:rsidRPr="005B0442" w:rsidRDefault="00A560A1" w:rsidP="006F482C">
      <w:pPr>
        <w:pStyle w:val="BodyText"/>
        <w:ind w:left="2880"/>
        <w:rPr>
          <w:color w:val="000000" w:themeColor="text1"/>
          <w:sz w:val="24"/>
          <w:szCs w:val="24"/>
        </w:rPr>
      </w:pPr>
      <w:r w:rsidRPr="005B0442">
        <w:rPr>
          <w:color w:val="000000" w:themeColor="text1"/>
          <w:sz w:val="24"/>
          <w:szCs w:val="24"/>
        </w:rPr>
        <w:t>(II) a person having a personal or professional interest that conflicts with the person's objectivity in the hearing; </w:t>
      </w:r>
    </w:p>
    <w:p w14:paraId="31BB4277" w14:textId="77777777" w:rsidR="00A560A1" w:rsidRPr="005B0442" w:rsidRDefault="00A560A1" w:rsidP="006F482C">
      <w:pPr>
        <w:pStyle w:val="BodyText"/>
        <w:ind w:left="2160"/>
        <w:rPr>
          <w:color w:val="000000" w:themeColor="text1"/>
          <w:sz w:val="24"/>
          <w:szCs w:val="24"/>
        </w:rPr>
      </w:pPr>
      <w:r w:rsidRPr="005B0442">
        <w:rPr>
          <w:color w:val="000000" w:themeColor="text1"/>
          <w:sz w:val="24"/>
          <w:szCs w:val="24"/>
        </w:rPr>
        <w:t>(ii) possess knowledge of, and the ability to understand, the provisions of this title [20 USCS §§ 1400 et seq.), and legal interpretations of this title [20 USCS §§ 1400 et seq.] by Federal and State courts;</w:t>
      </w:r>
    </w:p>
    <w:p w14:paraId="77F195BC" w14:textId="77777777" w:rsidR="00A560A1" w:rsidRPr="005B0442" w:rsidRDefault="00A560A1" w:rsidP="006F482C">
      <w:pPr>
        <w:pStyle w:val="BodyText"/>
        <w:ind w:left="2160"/>
        <w:rPr>
          <w:color w:val="000000" w:themeColor="text1"/>
          <w:sz w:val="24"/>
          <w:szCs w:val="24"/>
        </w:rPr>
      </w:pPr>
      <w:r w:rsidRPr="005B0442">
        <w:rPr>
          <w:color w:val="000000" w:themeColor="text1"/>
          <w:sz w:val="24"/>
          <w:szCs w:val="24"/>
        </w:rPr>
        <w:t>(iii) possess the knowledge and ability to conduct hearings in accordance with appropriate, standard legal practice; and </w:t>
      </w:r>
    </w:p>
    <w:p w14:paraId="0A0A4A95" w14:textId="2F47B494" w:rsidR="00A560A1" w:rsidRDefault="00A560A1" w:rsidP="006F482C">
      <w:pPr>
        <w:pStyle w:val="BodyText"/>
        <w:ind w:left="2160"/>
        <w:rPr>
          <w:color w:val="000000" w:themeColor="text1"/>
          <w:sz w:val="24"/>
          <w:szCs w:val="24"/>
        </w:rPr>
      </w:pPr>
      <w:r w:rsidRPr="005B0442">
        <w:rPr>
          <w:color w:val="000000" w:themeColor="text1"/>
          <w:sz w:val="24"/>
          <w:szCs w:val="24"/>
        </w:rPr>
        <w:t>(iv) possess the knowledge and ability to render and write decisions in accordance with appropriate, standard legal practice.</w:t>
      </w:r>
      <w:r w:rsidR="005B2004" w:rsidRPr="005B0442">
        <w:rPr>
          <w:rStyle w:val="FootnoteReference"/>
          <w:color w:val="000000" w:themeColor="text1"/>
          <w:sz w:val="24"/>
          <w:szCs w:val="24"/>
        </w:rPr>
        <w:footnoteReference w:id="6"/>
      </w:r>
    </w:p>
    <w:p w14:paraId="6CE75FEA" w14:textId="77777777" w:rsidR="0024773D" w:rsidRPr="005B0442" w:rsidRDefault="0024773D" w:rsidP="006F482C">
      <w:pPr>
        <w:pStyle w:val="BodyText"/>
        <w:ind w:left="2160"/>
        <w:rPr>
          <w:color w:val="000000" w:themeColor="text1"/>
          <w:sz w:val="24"/>
          <w:szCs w:val="24"/>
        </w:rPr>
      </w:pPr>
    </w:p>
    <w:p w14:paraId="6FA98449" w14:textId="5A8752B9" w:rsidR="006F482C" w:rsidRPr="005B0442" w:rsidRDefault="00A560A1" w:rsidP="005B2004">
      <w:pPr>
        <w:pStyle w:val="BodyText"/>
        <w:rPr>
          <w:color w:val="000000" w:themeColor="text1"/>
          <w:sz w:val="24"/>
          <w:szCs w:val="24"/>
        </w:rPr>
      </w:pPr>
      <w:r w:rsidRPr="005B0442">
        <w:rPr>
          <w:color w:val="000000" w:themeColor="text1"/>
          <w:sz w:val="24"/>
          <w:szCs w:val="24"/>
        </w:rPr>
        <w:t>Similarly, Massachusetts special education regulations provide</w:t>
      </w:r>
      <w:r w:rsidR="005B2004" w:rsidRPr="005B0442">
        <w:rPr>
          <w:color w:val="000000" w:themeColor="text1"/>
          <w:sz w:val="24"/>
          <w:szCs w:val="24"/>
        </w:rPr>
        <w:t xml:space="preserve"> that </w:t>
      </w:r>
      <w:r w:rsidRPr="005B0442">
        <w:rPr>
          <w:color w:val="000000" w:themeColor="text1"/>
          <w:sz w:val="24"/>
          <w:szCs w:val="24"/>
        </w:rPr>
        <w:t xml:space="preserve">hearings shall be conducted by impartial hearing officers who do not have personal or professional interests that would </w:t>
      </w:r>
      <w:r w:rsidRPr="005B0442">
        <w:rPr>
          <w:color w:val="000000" w:themeColor="text1"/>
          <w:sz w:val="24"/>
          <w:szCs w:val="24"/>
        </w:rPr>
        <w:lastRenderedPageBreak/>
        <w:t>conflict with their objectivity in the hearing and who are employed to conduct those proceedings.</w:t>
      </w:r>
      <w:r w:rsidR="005B2004" w:rsidRPr="005B0442">
        <w:rPr>
          <w:rStyle w:val="FootnoteReference"/>
          <w:color w:val="000000" w:themeColor="text1"/>
          <w:sz w:val="24"/>
          <w:szCs w:val="24"/>
        </w:rPr>
        <w:footnoteReference w:id="7"/>
      </w:r>
      <w:r w:rsidR="00C82D65" w:rsidRPr="005B0442">
        <w:rPr>
          <w:color w:val="000000" w:themeColor="text1"/>
          <w:sz w:val="24"/>
          <w:szCs w:val="24"/>
        </w:rPr>
        <w:t xml:space="preserve"> </w:t>
      </w:r>
    </w:p>
    <w:p w14:paraId="4E6F1CCF" w14:textId="77777777" w:rsidR="006F482C" w:rsidRPr="005B0442" w:rsidRDefault="006F482C" w:rsidP="005B2004">
      <w:pPr>
        <w:pStyle w:val="BodyText"/>
        <w:rPr>
          <w:color w:val="000000" w:themeColor="text1"/>
          <w:sz w:val="24"/>
          <w:szCs w:val="24"/>
        </w:rPr>
      </w:pPr>
    </w:p>
    <w:p w14:paraId="6BC36365" w14:textId="73A730E9" w:rsidR="005D7A8D" w:rsidRPr="005B0442" w:rsidRDefault="00533415" w:rsidP="005D7A8D">
      <w:pPr>
        <w:pStyle w:val="NormalWeb"/>
        <w:spacing w:before="0" w:beforeAutospacing="0" w:after="0" w:afterAutospacing="0"/>
        <w:textAlignment w:val="baseline"/>
        <w:rPr>
          <w:color w:val="000000" w:themeColor="text1"/>
        </w:rPr>
      </w:pPr>
      <w:r w:rsidRPr="005B0442">
        <w:rPr>
          <w:color w:val="000000" w:themeColor="text1"/>
        </w:rPr>
        <w:t xml:space="preserve">Either party may file a motion </w:t>
      </w:r>
      <w:r w:rsidR="005477B2" w:rsidRPr="005B0442">
        <w:rPr>
          <w:color w:val="000000" w:themeColor="text1"/>
        </w:rPr>
        <w:t>for recusal.</w:t>
      </w:r>
      <w:r w:rsidR="005477B2" w:rsidRPr="005B0442">
        <w:rPr>
          <w:rStyle w:val="FootnoteReference"/>
          <w:color w:val="000000" w:themeColor="text1"/>
        </w:rPr>
        <w:footnoteReference w:id="8"/>
      </w:r>
      <w:r w:rsidR="005D7A8D" w:rsidRPr="005B0442">
        <w:rPr>
          <w:color w:val="000000" w:themeColor="text1"/>
        </w:rPr>
        <w:t xml:space="preserve"> </w:t>
      </w:r>
      <w:r w:rsidR="000C4C15" w:rsidRPr="005B0442">
        <w:rPr>
          <w:color w:val="000000" w:themeColor="text1"/>
        </w:rPr>
        <w:t xml:space="preserve">As explained below, the determination whether to recuse herself must be made by the subject hearing officer. </w:t>
      </w:r>
      <w:r w:rsidR="005D7A8D" w:rsidRPr="005B0442">
        <w:rPr>
          <w:color w:val="000000" w:themeColor="text1"/>
        </w:rPr>
        <w:t xml:space="preserve">Faced with </w:t>
      </w:r>
      <w:r w:rsidR="00190355" w:rsidRPr="005B0442">
        <w:rPr>
          <w:color w:val="000000" w:themeColor="text1"/>
        </w:rPr>
        <w:t>such a motion</w:t>
      </w:r>
      <w:r w:rsidR="005D7A8D" w:rsidRPr="005B0442">
        <w:rPr>
          <w:color w:val="000000" w:themeColor="text1"/>
        </w:rPr>
        <w:t>, a Hearing Officer must engage in a two-part analysis of whether impermissible bias exists. The first part of this analysis requires that the Hearing Officer examine her conscience and emotions to determine whether she could preside over the matter free from prejudice.</w:t>
      </w:r>
      <w:r w:rsidR="00190355" w:rsidRPr="005B0442">
        <w:rPr>
          <w:rStyle w:val="FootnoteReference"/>
          <w:color w:val="000000" w:themeColor="text1"/>
        </w:rPr>
        <w:footnoteReference w:id="9"/>
      </w:r>
      <w:r w:rsidR="00190355" w:rsidRPr="005B0442">
        <w:rPr>
          <w:color w:val="000000" w:themeColor="text1"/>
        </w:rPr>
        <w:t xml:space="preserve"> </w:t>
      </w:r>
      <w:r w:rsidR="005D7A8D" w:rsidRPr="005B0442">
        <w:rPr>
          <w:color w:val="000000" w:themeColor="text1"/>
        </w:rPr>
        <w:t>The second part requires the Hearing Officer to make an objective, fact-based inquiry as to whether there exists a reasonable basis for the moving party's concerns regarding her ability to be fair and impartial.</w:t>
      </w:r>
      <w:r w:rsidR="00190355" w:rsidRPr="005B0442">
        <w:rPr>
          <w:rStyle w:val="FootnoteReference"/>
          <w:color w:val="000000" w:themeColor="text1"/>
        </w:rPr>
        <w:footnoteReference w:id="10"/>
      </w:r>
      <w:hyperlink r:id="rId8" w:anchor="N_4_" w:history="1"/>
      <w:r w:rsidR="00190355" w:rsidRPr="005B0442">
        <w:rPr>
          <w:color w:val="000000" w:themeColor="text1"/>
        </w:rPr>
        <w:t xml:space="preserve"> </w:t>
      </w:r>
      <w:r w:rsidR="005D7A8D" w:rsidRPr="005B0442">
        <w:rPr>
          <w:rStyle w:val="apple-converted-space"/>
          <w:color w:val="000000" w:themeColor="text1"/>
        </w:rPr>
        <w:t> </w:t>
      </w:r>
      <w:r w:rsidR="005D7A8D" w:rsidRPr="005B0442">
        <w:rPr>
          <w:color w:val="000000" w:themeColor="text1"/>
        </w:rPr>
        <w:t>In the absence of either of these circumstances, a Hearing Officer should not recuse herself.</w:t>
      </w:r>
    </w:p>
    <w:p w14:paraId="0AF41C81" w14:textId="3C616BD7" w:rsidR="007C7DCD" w:rsidRPr="005B0442" w:rsidRDefault="005D7A8D" w:rsidP="00813B31">
      <w:pPr>
        <w:pStyle w:val="BodyText"/>
        <w:rPr>
          <w:color w:val="000000" w:themeColor="text1"/>
          <w:sz w:val="24"/>
          <w:szCs w:val="24"/>
        </w:rPr>
      </w:pPr>
      <w:r w:rsidRPr="005B0442">
        <w:rPr>
          <w:color w:val="000000" w:themeColor="text1"/>
          <w:sz w:val="24"/>
          <w:szCs w:val="24"/>
        </w:rPr>
        <w:t>Underlying these standards are "twin</w:t>
      </w:r>
      <w:r w:rsidR="00EA4878" w:rsidRPr="005B0442">
        <w:rPr>
          <w:color w:val="000000" w:themeColor="text1"/>
          <w:sz w:val="24"/>
          <w:szCs w:val="24"/>
        </w:rPr>
        <w:t>” policy concerns</w:t>
      </w:r>
      <w:r w:rsidRPr="005B0442">
        <w:rPr>
          <w:color w:val="000000" w:themeColor="text1"/>
          <w:sz w:val="24"/>
          <w:szCs w:val="24"/>
        </w:rPr>
        <w:t>: first, that courts and administrative agencies "must not only be, but must seem to be, free of bias or prejudice . . . [which requires that] the situation . . . be viewed through the eyes of the objective person," and second, "that a judge [or hearing officer] once having drawn a case should not recuse himself on an unsupported, irrational, or highly tenuous speculation; were he to do so, the price of maintaining the purity of appearance would be the power of litigants or third parties to exercise a negative veto over the assignment of judges."</w:t>
      </w:r>
      <w:r w:rsidR="00410565" w:rsidRPr="005B0442">
        <w:rPr>
          <w:rStyle w:val="FootnoteReference"/>
          <w:color w:val="000000" w:themeColor="text1"/>
          <w:sz w:val="24"/>
          <w:szCs w:val="24"/>
        </w:rPr>
        <w:footnoteReference w:id="11"/>
      </w:r>
      <w:r w:rsidR="000C4C15" w:rsidRPr="005B0442">
        <w:rPr>
          <w:color w:val="000000" w:themeColor="text1"/>
          <w:sz w:val="24"/>
          <w:szCs w:val="24"/>
        </w:rPr>
        <w:t xml:space="preserve"> </w:t>
      </w:r>
      <w:r w:rsidR="007C7DCD" w:rsidRPr="005B0442">
        <w:rPr>
          <w:color w:val="000000" w:themeColor="text1"/>
          <w:sz w:val="24"/>
          <w:szCs w:val="24"/>
        </w:rPr>
        <w:t xml:space="preserve">However, </w:t>
      </w:r>
      <w:r w:rsidR="00197360" w:rsidRPr="005B0442">
        <w:rPr>
          <w:color w:val="000000" w:themeColor="text1"/>
          <w:sz w:val="24"/>
          <w:szCs w:val="24"/>
        </w:rPr>
        <w:t xml:space="preserve">when a litigant is </w:t>
      </w:r>
      <w:r w:rsidR="00197360" w:rsidRPr="005B0442">
        <w:rPr>
          <w:i/>
          <w:iCs/>
          <w:color w:val="000000" w:themeColor="text1"/>
          <w:sz w:val="24"/>
          <w:szCs w:val="24"/>
        </w:rPr>
        <w:t xml:space="preserve">pro </w:t>
      </w:r>
      <w:r w:rsidR="00AC592D" w:rsidRPr="005B0442">
        <w:rPr>
          <w:i/>
          <w:iCs/>
          <w:color w:val="000000" w:themeColor="text1"/>
          <w:sz w:val="24"/>
          <w:szCs w:val="24"/>
        </w:rPr>
        <w:t>se</w:t>
      </w:r>
      <w:r w:rsidR="00813B31" w:rsidRPr="005B0442">
        <w:rPr>
          <w:color w:val="000000" w:themeColor="text1"/>
          <w:sz w:val="24"/>
          <w:szCs w:val="24"/>
        </w:rPr>
        <w:t xml:space="preserve"> or “when the motion is advanced by a person unfamiliar with, or traditionally disadvantaged by, a complicated administrative due process system,” </w:t>
      </w:r>
      <w:r w:rsidR="007C7DCD" w:rsidRPr="005B0442">
        <w:rPr>
          <w:color w:val="000000" w:themeColor="text1"/>
          <w:sz w:val="24"/>
          <w:szCs w:val="24"/>
        </w:rPr>
        <w:t xml:space="preserve">arguments in opposition to recusal </w:t>
      </w:r>
      <w:r w:rsidR="000240E7" w:rsidRPr="005B0442">
        <w:rPr>
          <w:color w:val="000000" w:themeColor="text1"/>
          <w:sz w:val="24"/>
          <w:szCs w:val="24"/>
        </w:rPr>
        <w:t>“</w:t>
      </w:r>
      <w:r w:rsidR="007C7DCD" w:rsidRPr="005B0442">
        <w:rPr>
          <w:color w:val="000000" w:themeColor="text1"/>
          <w:sz w:val="24"/>
          <w:szCs w:val="24"/>
        </w:rPr>
        <w:t xml:space="preserve">such as prevention of </w:t>
      </w:r>
      <w:r w:rsidR="000240E7" w:rsidRPr="005B0442">
        <w:rPr>
          <w:color w:val="000000" w:themeColor="text1"/>
          <w:sz w:val="24"/>
          <w:szCs w:val="24"/>
        </w:rPr>
        <w:t>‘</w:t>
      </w:r>
      <w:r w:rsidR="007C7DCD" w:rsidRPr="005B0442">
        <w:rPr>
          <w:color w:val="000000" w:themeColor="text1"/>
          <w:sz w:val="24"/>
          <w:szCs w:val="24"/>
        </w:rPr>
        <w:t>judge shopping</w:t>
      </w:r>
      <w:r w:rsidR="000240E7" w:rsidRPr="005B0442">
        <w:rPr>
          <w:color w:val="000000" w:themeColor="text1"/>
          <w:sz w:val="24"/>
          <w:szCs w:val="24"/>
        </w:rPr>
        <w:t>’</w:t>
      </w:r>
      <w:r w:rsidR="007C7DCD" w:rsidRPr="005B0442">
        <w:rPr>
          <w:color w:val="000000" w:themeColor="text1"/>
          <w:sz w:val="24"/>
          <w:szCs w:val="24"/>
        </w:rPr>
        <w:t>, promotion of efficiency in case management and conservation of scarce administrative resources while legitimate, and in some instances compelling, do not override the need for close and thoughtful examination of possible factors supporting recusal.</w:t>
      </w:r>
      <w:r w:rsidR="000240E7" w:rsidRPr="005B0442">
        <w:rPr>
          <w:color w:val="000000" w:themeColor="text1"/>
          <w:sz w:val="24"/>
          <w:szCs w:val="24"/>
        </w:rPr>
        <w:t>”</w:t>
      </w:r>
      <w:r w:rsidR="007C7DCD" w:rsidRPr="005B0442">
        <w:rPr>
          <w:rStyle w:val="FootnoteReference"/>
          <w:color w:val="000000" w:themeColor="text1"/>
          <w:sz w:val="24"/>
          <w:szCs w:val="24"/>
        </w:rPr>
        <w:footnoteReference w:id="12"/>
      </w:r>
      <w:r w:rsidR="007C7DCD" w:rsidRPr="005B0442">
        <w:rPr>
          <w:color w:val="000000" w:themeColor="text1"/>
          <w:sz w:val="24"/>
          <w:szCs w:val="24"/>
        </w:rPr>
        <w:t xml:space="preserve">  </w:t>
      </w:r>
    </w:p>
    <w:p w14:paraId="1872F270" w14:textId="77777777" w:rsidR="000C4C15" w:rsidRPr="005B0442" w:rsidRDefault="000C4C15" w:rsidP="005D7A8D">
      <w:pPr>
        <w:pStyle w:val="NormalWeb"/>
        <w:spacing w:before="0" w:beforeAutospacing="0" w:after="0" w:afterAutospacing="0"/>
        <w:textAlignment w:val="baseline"/>
        <w:rPr>
          <w:color w:val="000000" w:themeColor="text1"/>
        </w:rPr>
      </w:pPr>
    </w:p>
    <w:p w14:paraId="62CE5DCA" w14:textId="79E6796C" w:rsidR="00AC52B4" w:rsidRPr="005B0442" w:rsidRDefault="00AC52B4" w:rsidP="00EF2A10">
      <w:pPr>
        <w:pStyle w:val="BodyText"/>
        <w:numPr>
          <w:ilvl w:val="0"/>
          <w:numId w:val="13"/>
        </w:numPr>
        <w:rPr>
          <w:i/>
          <w:iCs/>
          <w:color w:val="000000" w:themeColor="text1"/>
          <w:sz w:val="24"/>
          <w:szCs w:val="24"/>
        </w:rPr>
      </w:pPr>
      <w:r w:rsidRPr="005B0442">
        <w:rPr>
          <w:i/>
          <w:iCs/>
          <w:color w:val="000000" w:themeColor="text1"/>
          <w:sz w:val="24"/>
          <w:szCs w:val="24"/>
        </w:rPr>
        <w:t xml:space="preserve">Ex </w:t>
      </w:r>
      <w:proofErr w:type="spellStart"/>
      <w:r w:rsidRPr="005B0442">
        <w:rPr>
          <w:i/>
          <w:iCs/>
          <w:color w:val="000000" w:themeColor="text1"/>
          <w:sz w:val="24"/>
          <w:szCs w:val="24"/>
        </w:rPr>
        <w:t>Parte</w:t>
      </w:r>
      <w:proofErr w:type="spellEnd"/>
      <w:r w:rsidRPr="005B0442">
        <w:rPr>
          <w:i/>
          <w:iCs/>
          <w:color w:val="000000" w:themeColor="text1"/>
          <w:sz w:val="24"/>
          <w:szCs w:val="24"/>
        </w:rPr>
        <w:t xml:space="preserve"> Communications</w:t>
      </w:r>
    </w:p>
    <w:p w14:paraId="499CFB71" w14:textId="2DF85BE7" w:rsidR="00AC52B4" w:rsidRPr="005B0442" w:rsidRDefault="000B13E0" w:rsidP="000B13E0">
      <w:pPr>
        <w:spacing w:before="100" w:beforeAutospacing="1" w:after="100" w:afterAutospacing="1"/>
        <w:rPr>
          <w:color w:val="000000" w:themeColor="text1"/>
          <w:sz w:val="24"/>
          <w:szCs w:val="24"/>
        </w:rPr>
      </w:pPr>
      <w:r w:rsidRPr="005B0442">
        <w:rPr>
          <w:color w:val="000000" w:themeColor="text1"/>
          <w:sz w:val="24"/>
          <w:szCs w:val="24"/>
        </w:rPr>
        <w:t>801 CMR 1.03(6)(a)</w:t>
      </w:r>
      <w:r w:rsidR="001F04AC" w:rsidRPr="005B0442">
        <w:rPr>
          <w:color w:val="000000" w:themeColor="text1"/>
          <w:sz w:val="24"/>
          <w:szCs w:val="24"/>
        </w:rPr>
        <w:t>(1)</w:t>
      </w:r>
      <w:r w:rsidRPr="005B0442">
        <w:rPr>
          <w:color w:val="000000" w:themeColor="text1"/>
          <w:sz w:val="24"/>
          <w:szCs w:val="24"/>
        </w:rPr>
        <w:t xml:space="preserve"> sets out that a </w:t>
      </w:r>
      <w:r w:rsidR="00AC52B4" w:rsidRPr="005B0442">
        <w:rPr>
          <w:color w:val="000000" w:themeColor="text1"/>
          <w:sz w:val="24"/>
          <w:szCs w:val="24"/>
        </w:rPr>
        <w:t>Presiding</w:t>
      </w:r>
      <w:r w:rsidRPr="005B0442">
        <w:rPr>
          <w:color w:val="000000" w:themeColor="text1"/>
          <w:sz w:val="24"/>
          <w:szCs w:val="24"/>
        </w:rPr>
        <w:t xml:space="preserve"> </w:t>
      </w:r>
      <w:r w:rsidR="00AC52B4" w:rsidRPr="005B0442">
        <w:rPr>
          <w:color w:val="000000" w:themeColor="text1"/>
          <w:sz w:val="24"/>
          <w:szCs w:val="24"/>
        </w:rPr>
        <w:t>Officer</w:t>
      </w:r>
      <w:r w:rsidRPr="005B0442">
        <w:rPr>
          <w:color w:val="000000" w:themeColor="text1"/>
          <w:sz w:val="24"/>
          <w:szCs w:val="24"/>
        </w:rPr>
        <w:t xml:space="preserve"> </w:t>
      </w:r>
      <w:r w:rsidR="004003BA" w:rsidRPr="005B0442">
        <w:rPr>
          <w:color w:val="000000" w:themeColor="text1"/>
          <w:sz w:val="24"/>
          <w:szCs w:val="24"/>
        </w:rPr>
        <w:t>(i.e., Hearing Officer)</w:t>
      </w:r>
      <w:r w:rsidR="00AC52B4" w:rsidRPr="005B0442">
        <w:rPr>
          <w:color w:val="000000" w:themeColor="text1"/>
          <w:sz w:val="24"/>
          <w:szCs w:val="24"/>
        </w:rPr>
        <w:t xml:space="preserve"> shall not make or receive an </w:t>
      </w:r>
      <w:r w:rsidR="00AC52B4" w:rsidRPr="005B0442">
        <w:rPr>
          <w:i/>
          <w:iCs/>
          <w:color w:val="000000" w:themeColor="text1"/>
          <w:sz w:val="24"/>
          <w:szCs w:val="24"/>
        </w:rPr>
        <w:t xml:space="preserve">ex </w:t>
      </w:r>
      <w:proofErr w:type="spellStart"/>
      <w:r w:rsidR="00AC52B4" w:rsidRPr="005B0442">
        <w:rPr>
          <w:i/>
          <w:iCs/>
          <w:color w:val="000000" w:themeColor="text1"/>
          <w:sz w:val="24"/>
          <w:szCs w:val="24"/>
        </w:rPr>
        <w:t>parte</w:t>
      </w:r>
      <w:proofErr w:type="spellEnd"/>
      <w:r w:rsidR="00AC52B4" w:rsidRPr="005B0442">
        <w:rPr>
          <w:i/>
          <w:iCs/>
          <w:color w:val="000000" w:themeColor="text1"/>
          <w:sz w:val="24"/>
          <w:szCs w:val="24"/>
        </w:rPr>
        <w:t xml:space="preserve"> </w:t>
      </w:r>
      <w:r w:rsidR="00AC52B4" w:rsidRPr="005B0442">
        <w:rPr>
          <w:color w:val="000000" w:themeColor="text1"/>
          <w:sz w:val="24"/>
          <w:szCs w:val="24"/>
        </w:rPr>
        <w:t xml:space="preserve">communication to or from any interested person relevant to the merits of the </w:t>
      </w:r>
      <w:r w:rsidR="00933CA6" w:rsidRPr="005B0442">
        <w:rPr>
          <w:color w:val="000000" w:themeColor="text1"/>
          <w:sz w:val="24"/>
          <w:szCs w:val="24"/>
        </w:rPr>
        <w:t>a</w:t>
      </w:r>
      <w:r w:rsidR="00BF6678" w:rsidRPr="005B0442">
        <w:rPr>
          <w:color w:val="000000" w:themeColor="text1"/>
          <w:sz w:val="24"/>
          <w:szCs w:val="24"/>
        </w:rPr>
        <w:t xml:space="preserve">djudicatory </w:t>
      </w:r>
      <w:r w:rsidR="00933CA6" w:rsidRPr="005B0442">
        <w:rPr>
          <w:color w:val="000000" w:themeColor="text1"/>
          <w:sz w:val="24"/>
          <w:szCs w:val="24"/>
        </w:rPr>
        <w:t>p</w:t>
      </w:r>
      <w:r w:rsidR="00AC52B4" w:rsidRPr="005B0442">
        <w:rPr>
          <w:color w:val="000000" w:themeColor="text1"/>
          <w:sz w:val="24"/>
          <w:szCs w:val="24"/>
        </w:rPr>
        <w:t>roceeding</w:t>
      </w:r>
      <w:r w:rsidRPr="005B0442">
        <w:rPr>
          <w:color w:val="000000" w:themeColor="text1"/>
          <w:sz w:val="24"/>
          <w:szCs w:val="24"/>
        </w:rPr>
        <w:t xml:space="preserve">. </w:t>
      </w:r>
      <w:r w:rsidR="00AC52B4" w:rsidRPr="005B0442">
        <w:rPr>
          <w:color w:val="000000" w:themeColor="text1"/>
          <w:sz w:val="24"/>
          <w:szCs w:val="24"/>
        </w:rPr>
        <w:t xml:space="preserve">The prohibitions of 801 CMR 1.03(6) apply beginning at the time at which an </w:t>
      </w:r>
      <w:r w:rsidR="00BF6678" w:rsidRPr="005B0442">
        <w:rPr>
          <w:color w:val="000000" w:themeColor="text1"/>
          <w:sz w:val="24"/>
          <w:szCs w:val="24"/>
        </w:rPr>
        <w:t>a</w:t>
      </w:r>
      <w:r w:rsidR="00AC52B4" w:rsidRPr="005B0442">
        <w:rPr>
          <w:color w:val="000000" w:themeColor="text1"/>
          <w:sz w:val="24"/>
          <w:szCs w:val="24"/>
        </w:rPr>
        <w:t xml:space="preserve">djudicatory </w:t>
      </w:r>
      <w:r w:rsidR="00BF6678" w:rsidRPr="005B0442">
        <w:rPr>
          <w:color w:val="000000" w:themeColor="text1"/>
          <w:sz w:val="24"/>
          <w:szCs w:val="24"/>
        </w:rPr>
        <w:t>p</w:t>
      </w:r>
      <w:r w:rsidR="00AC52B4" w:rsidRPr="005B0442">
        <w:rPr>
          <w:color w:val="000000" w:themeColor="text1"/>
          <w:sz w:val="24"/>
          <w:szCs w:val="24"/>
        </w:rPr>
        <w:t>roceeding is initiated.</w:t>
      </w:r>
      <w:r w:rsidR="001F04AC" w:rsidRPr="005B0442">
        <w:rPr>
          <w:rStyle w:val="FootnoteReference"/>
          <w:color w:val="000000" w:themeColor="text1"/>
          <w:sz w:val="24"/>
          <w:szCs w:val="24"/>
        </w:rPr>
        <w:footnoteReference w:id="13"/>
      </w:r>
      <w:r w:rsidR="00AC52B4" w:rsidRPr="005B0442">
        <w:rPr>
          <w:color w:val="000000" w:themeColor="text1"/>
          <w:sz w:val="24"/>
          <w:szCs w:val="24"/>
        </w:rPr>
        <w:t xml:space="preserve"> </w:t>
      </w:r>
      <w:r w:rsidR="004E5F98" w:rsidRPr="005B0442">
        <w:rPr>
          <w:color w:val="000000" w:themeColor="text1"/>
          <w:sz w:val="24"/>
          <w:szCs w:val="24"/>
        </w:rPr>
        <w:t xml:space="preserve"> </w:t>
      </w:r>
    </w:p>
    <w:p w14:paraId="48913B0E" w14:textId="77777777" w:rsidR="00B336FC" w:rsidRPr="005B0442" w:rsidRDefault="00B336FC" w:rsidP="00B336FC">
      <w:pPr>
        <w:pStyle w:val="BodyText"/>
        <w:ind w:left="720"/>
        <w:rPr>
          <w:color w:val="000000" w:themeColor="text1"/>
          <w:sz w:val="24"/>
          <w:szCs w:val="24"/>
        </w:rPr>
      </w:pPr>
    </w:p>
    <w:p w14:paraId="6873306D" w14:textId="113565DB" w:rsidR="00E00F31" w:rsidRPr="005B0442" w:rsidRDefault="00EF2A10" w:rsidP="00EF2A10">
      <w:pPr>
        <w:pStyle w:val="BodyText"/>
        <w:numPr>
          <w:ilvl w:val="0"/>
          <w:numId w:val="13"/>
        </w:numPr>
        <w:rPr>
          <w:i/>
          <w:iCs/>
          <w:color w:val="000000" w:themeColor="text1"/>
          <w:sz w:val="24"/>
          <w:szCs w:val="24"/>
        </w:rPr>
      </w:pPr>
      <w:r w:rsidRPr="005B0442">
        <w:rPr>
          <w:i/>
          <w:iCs/>
          <w:color w:val="000000" w:themeColor="text1"/>
          <w:sz w:val="24"/>
          <w:szCs w:val="24"/>
        </w:rPr>
        <w:t xml:space="preserve">BSEA Conference Calls </w:t>
      </w:r>
    </w:p>
    <w:p w14:paraId="04582C99" w14:textId="77777777" w:rsidR="00EF2A10" w:rsidRPr="005B0442" w:rsidRDefault="00EF2A10" w:rsidP="00494D67">
      <w:pPr>
        <w:pStyle w:val="ListParagraph"/>
        <w:widowControl w:val="0"/>
        <w:rPr>
          <w:b/>
          <w:bCs/>
          <w:color w:val="000000" w:themeColor="text1"/>
          <w:sz w:val="24"/>
          <w:szCs w:val="24"/>
        </w:rPr>
      </w:pPr>
    </w:p>
    <w:p w14:paraId="5CB14546" w14:textId="52D8E9CC" w:rsidR="003A57B5" w:rsidRPr="005B0442" w:rsidRDefault="00494D67" w:rsidP="00511F39">
      <w:pPr>
        <w:pStyle w:val="BodyText"/>
        <w:rPr>
          <w:color w:val="000000" w:themeColor="text1"/>
          <w:sz w:val="24"/>
          <w:szCs w:val="24"/>
        </w:rPr>
      </w:pPr>
      <w:r w:rsidRPr="005B0442">
        <w:rPr>
          <w:color w:val="000000" w:themeColor="text1"/>
          <w:sz w:val="24"/>
          <w:szCs w:val="24"/>
        </w:rPr>
        <w:lastRenderedPageBreak/>
        <w:t xml:space="preserve">Pursuant to BSEA </w:t>
      </w:r>
      <w:r w:rsidR="006C2505" w:rsidRPr="005B0442">
        <w:rPr>
          <w:color w:val="000000" w:themeColor="text1"/>
          <w:sz w:val="24"/>
          <w:szCs w:val="24"/>
        </w:rPr>
        <w:t>H</w:t>
      </w:r>
      <w:r w:rsidRPr="005B0442">
        <w:rPr>
          <w:color w:val="000000" w:themeColor="text1"/>
          <w:sz w:val="24"/>
          <w:szCs w:val="24"/>
        </w:rPr>
        <w:t>earing Rule II E</w:t>
      </w:r>
      <w:r w:rsidR="00B336FC" w:rsidRPr="005B0442">
        <w:rPr>
          <w:color w:val="000000" w:themeColor="text1"/>
          <w:sz w:val="24"/>
          <w:szCs w:val="24"/>
        </w:rPr>
        <w:t>, i</w:t>
      </w:r>
      <w:r w:rsidR="00EF2A10" w:rsidRPr="005B0442">
        <w:rPr>
          <w:color w:val="000000" w:themeColor="text1"/>
          <w:sz w:val="24"/>
          <w:szCs w:val="24"/>
        </w:rPr>
        <w:t>n all non-expedited cases, the BSEA will schedule a telephone conference call to occur nineteen (19) calendar days after a hearing request has been received by the opposing party. In general, the call should last no more than ten (10) minutes and will address scheduling of future events, timelines for exchange of information (discovery), and any other scheduling issues. The Hearing Officer may entertain discussion of substantive matters if no further resolution meetings are anticipated during the thirty (30) day resolution session period</w:t>
      </w:r>
      <w:r w:rsidR="004D26C7" w:rsidRPr="005B0442">
        <w:rPr>
          <w:color w:val="000000" w:themeColor="text1"/>
          <w:sz w:val="24"/>
          <w:szCs w:val="24"/>
        </w:rPr>
        <w:t>.</w:t>
      </w:r>
      <w:r w:rsidR="004D26C7" w:rsidRPr="005B0442">
        <w:rPr>
          <w:rStyle w:val="FootnoteReference"/>
          <w:color w:val="000000" w:themeColor="text1"/>
          <w:sz w:val="24"/>
          <w:szCs w:val="24"/>
        </w:rPr>
        <w:footnoteReference w:id="14"/>
      </w:r>
    </w:p>
    <w:p w14:paraId="0DE9363B" w14:textId="77777777" w:rsidR="003A57B5" w:rsidRPr="005B0442" w:rsidRDefault="003A57B5" w:rsidP="00FB7AB7">
      <w:pPr>
        <w:pStyle w:val="BodyText"/>
        <w:rPr>
          <w:color w:val="000000" w:themeColor="text1"/>
          <w:sz w:val="24"/>
          <w:szCs w:val="24"/>
        </w:rPr>
      </w:pPr>
    </w:p>
    <w:p w14:paraId="464CD00F" w14:textId="1A4853A8" w:rsidR="000B2B63" w:rsidRPr="005B0442" w:rsidRDefault="00FB0309" w:rsidP="000B2B63">
      <w:pPr>
        <w:pStyle w:val="BodyText"/>
        <w:rPr>
          <w:b/>
          <w:bCs/>
          <w:color w:val="000000" w:themeColor="text1"/>
          <w:sz w:val="24"/>
          <w:szCs w:val="24"/>
        </w:rPr>
      </w:pPr>
      <w:r w:rsidRPr="005B0442">
        <w:rPr>
          <w:b/>
          <w:bCs/>
          <w:color w:val="000000" w:themeColor="text1"/>
          <w:sz w:val="24"/>
          <w:szCs w:val="24"/>
        </w:rPr>
        <w:t>APPLICATION OF LEGAL STANDARD:</w:t>
      </w:r>
    </w:p>
    <w:p w14:paraId="63BE05EF" w14:textId="074A9A5B" w:rsidR="00FB0309" w:rsidRPr="005B0442" w:rsidRDefault="00FB0309" w:rsidP="000B2B63">
      <w:pPr>
        <w:pStyle w:val="BodyText"/>
        <w:rPr>
          <w:color w:val="000000" w:themeColor="text1"/>
          <w:sz w:val="24"/>
          <w:szCs w:val="24"/>
        </w:rPr>
      </w:pPr>
    </w:p>
    <w:p w14:paraId="5410593E" w14:textId="10CE7533" w:rsidR="00C237C9" w:rsidRPr="005B0442" w:rsidRDefault="00C237C9" w:rsidP="000B2B63">
      <w:pPr>
        <w:pStyle w:val="BodyText"/>
        <w:rPr>
          <w:color w:val="000000" w:themeColor="text1"/>
          <w:sz w:val="24"/>
          <w:szCs w:val="24"/>
        </w:rPr>
      </w:pPr>
      <w:r w:rsidRPr="005B0442">
        <w:rPr>
          <w:color w:val="000000" w:themeColor="text1"/>
          <w:sz w:val="24"/>
          <w:szCs w:val="24"/>
        </w:rPr>
        <w:t xml:space="preserve">I begin this analysis by </w:t>
      </w:r>
      <w:r w:rsidR="005859CB" w:rsidRPr="005B0442">
        <w:rPr>
          <w:color w:val="000000" w:themeColor="text1"/>
          <w:sz w:val="24"/>
          <w:szCs w:val="24"/>
        </w:rPr>
        <w:t>making an objective, fact-based inquiry as to whether there exists a reasonable basis for the moving party's concerns regarding my ability to be fair and impartial.</w:t>
      </w:r>
      <w:r w:rsidR="005859CB" w:rsidRPr="005B0442">
        <w:rPr>
          <w:rStyle w:val="FootnoteReference"/>
          <w:color w:val="000000" w:themeColor="text1"/>
          <w:sz w:val="24"/>
          <w:szCs w:val="24"/>
        </w:rPr>
        <w:footnoteReference w:id="15"/>
      </w:r>
      <w:r w:rsidR="005859CB" w:rsidRPr="005B0442">
        <w:rPr>
          <w:color w:val="000000" w:themeColor="text1"/>
          <w:sz w:val="24"/>
          <w:szCs w:val="24"/>
        </w:rPr>
        <w:t xml:space="preserve"> I will then </w:t>
      </w:r>
      <w:r w:rsidRPr="005B0442">
        <w:rPr>
          <w:color w:val="000000" w:themeColor="text1"/>
          <w:sz w:val="24"/>
          <w:szCs w:val="24"/>
        </w:rPr>
        <w:t>examin</w:t>
      </w:r>
      <w:r w:rsidR="005859CB" w:rsidRPr="005B0442">
        <w:rPr>
          <w:color w:val="000000" w:themeColor="text1"/>
          <w:sz w:val="24"/>
          <w:szCs w:val="24"/>
        </w:rPr>
        <w:t>e</w:t>
      </w:r>
      <w:r w:rsidRPr="005B0442">
        <w:rPr>
          <w:color w:val="000000" w:themeColor="text1"/>
          <w:sz w:val="24"/>
          <w:szCs w:val="24"/>
        </w:rPr>
        <w:t xml:space="preserve"> my conscience and emotions to determine whether I could preside over the matter free from prejudice.</w:t>
      </w:r>
      <w:r w:rsidRPr="005B0442">
        <w:rPr>
          <w:rStyle w:val="FootnoteReference"/>
          <w:color w:val="000000" w:themeColor="text1"/>
          <w:sz w:val="24"/>
          <w:szCs w:val="24"/>
        </w:rPr>
        <w:footnoteReference w:id="16"/>
      </w:r>
      <w:r w:rsidR="00CF2EA5" w:rsidRPr="005B0442">
        <w:rPr>
          <w:color w:val="000000" w:themeColor="text1"/>
          <w:sz w:val="24"/>
          <w:szCs w:val="24"/>
        </w:rPr>
        <w:t xml:space="preserve"> I will conclude by assessing whether there may be, in this matter, an appearance of impartiality.</w:t>
      </w:r>
      <w:r w:rsidR="009D5847" w:rsidRPr="005B0442">
        <w:rPr>
          <w:rStyle w:val="FootnoteReference"/>
          <w:color w:val="000000" w:themeColor="text1"/>
          <w:sz w:val="24"/>
          <w:szCs w:val="24"/>
        </w:rPr>
        <w:footnoteReference w:id="17"/>
      </w:r>
    </w:p>
    <w:p w14:paraId="0061A1D9" w14:textId="3C8AA905" w:rsidR="00CD5F79" w:rsidRPr="005B0442" w:rsidRDefault="00CD5F79" w:rsidP="000B2B63">
      <w:pPr>
        <w:pStyle w:val="BodyText"/>
        <w:rPr>
          <w:color w:val="000000" w:themeColor="text1"/>
          <w:sz w:val="24"/>
          <w:szCs w:val="24"/>
        </w:rPr>
      </w:pPr>
    </w:p>
    <w:p w14:paraId="7BCEC195" w14:textId="2700CDBF" w:rsidR="005A7DE5" w:rsidRPr="005B0442" w:rsidRDefault="00CB77BB" w:rsidP="00A03E04">
      <w:pPr>
        <w:pStyle w:val="BodyText"/>
        <w:numPr>
          <w:ilvl w:val="0"/>
          <w:numId w:val="14"/>
        </w:numPr>
        <w:rPr>
          <w:i/>
          <w:iCs/>
          <w:color w:val="000000" w:themeColor="text1"/>
          <w:sz w:val="24"/>
          <w:szCs w:val="24"/>
        </w:rPr>
      </w:pPr>
      <w:r w:rsidRPr="005B0442">
        <w:rPr>
          <w:i/>
          <w:iCs/>
          <w:color w:val="000000" w:themeColor="text1"/>
          <w:sz w:val="24"/>
          <w:szCs w:val="24"/>
        </w:rPr>
        <w:t xml:space="preserve">There are No </w:t>
      </w:r>
      <w:r w:rsidR="00556B9E" w:rsidRPr="005B0442">
        <w:rPr>
          <w:i/>
          <w:iCs/>
          <w:color w:val="000000" w:themeColor="text1"/>
          <w:sz w:val="24"/>
          <w:szCs w:val="24"/>
        </w:rPr>
        <w:t xml:space="preserve">Objective Bars to </w:t>
      </w:r>
      <w:r w:rsidRPr="005B0442">
        <w:rPr>
          <w:i/>
          <w:iCs/>
          <w:color w:val="000000" w:themeColor="text1"/>
          <w:sz w:val="24"/>
          <w:szCs w:val="24"/>
        </w:rPr>
        <w:t xml:space="preserve">My </w:t>
      </w:r>
      <w:r w:rsidR="00556B9E" w:rsidRPr="005B0442">
        <w:rPr>
          <w:i/>
          <w:iCs/>
          <w:color w:val="000000" w:themeColor="text1"/>
          <w:sz w:val="24"/>
          <w:szCs w:val="24"/>
        </w:rPr>
        <w:t>Service as a Hearing Officer</w:t>
      </w:r>
      <w:r w:rsidRPr="005B0442">
        <w:rPr>
          <w:i/>
          <w:iCs/>
          <w:color w:val="000000" w:themeColor="text1"/>
          <w:sz w:val="24"/>
          <w:szCs w:val="24"/>
        </w:rPr>
        <w:t xml:space="preserve"> in This Matter.</w:t>
      </w:r>
      <w:r w:rsidR="000B2B63" w:rsidRPr="005B0442">
        <w:rPr>
          <w:i/>
          <w:iCs/>
          <w:color w:val="000000" w:themeColor="text1"/>
          <w:sz w:val="24"/>
          <w:szCs w:val="24"/>
        </w:rPr>
        <w:t xml:space="preserve"> </w:t>
      </w:r>
    </w:p>
    <w:p w14:paraId="0BD6A8D8" w14:textId="6EEFAD0D" w:rsidR="000B2B63" w:rsidRPr="005B0442" w:rsidRDefault="005A7DE5" w:rsidP="005A7DE5">
      <w:pPr>
        <w:pStyle w:val="BodyText"/>
        <w:ind w:left="720"/>
        <w:rPr>
          <w:color w:val="000000" w:themeColor="text1"/>
          <w:sz w:val="24"/>
          <w:szCs w:val="24"/>
        </w:rPr>
      </w:pPr>
      <w:r w:rsidRPr="005B0442">
        <w:rPr>
          <w:color w:val="000000" w:themeColor="text1"/>
          <w:sz w:val="24"/>
          <w:szCs w:val="24"/>
        </w:rPr>
        <w:t xml:space="preserve"> </w:t>
      </w:r>
    </w:p>
    <w:p w14:paraId="421D6C70" w14:textId="27076676" w:rsidR="00AD2ACC" w:rsidRPr="005B0442" w:rsidRDefault="000B2B63" w:rsidP="000B2B63">
      <w:pPr>
        <w:pStyle w:val="BodyText"/>
        <w:rPr>
          <w:color w:val="000000" w:themeColor="text1"/>
          <w:sz w:val="24"/>
          <w:szCs w:val="24"/>
        </w:rPr>
      </w:pPr>
      <w:r w:rsidRPr="005B0442">
        <w:rPr>
          <w:color w:val="000000" w:themeColor="text1"/>
          <w:sz w:val="24"/>
          <w:szCs w:val="24"/>
        </w:rPr>
        <w:t xml:space="preserve">There is no allegation by the </w:t>
      </w:r>
      <w:r w:rsidR="00180A72" w:rsidRPr="005B0442">
        <w:rPr>
          <w:color w:val="000000" w:themeColor="text1"/>
          <w:sz w:val="24"/>
          <w:szCs w:val="24"/>
        </w:rPr>
        <w:t>Parent</w:t>
      </w:r>
      <w:r w:rsidRPr="005B0442">
        <w:rPr>
          <w:color w:val="000000" w:themeColor="text1"/>
          <w:sz w:val="24"/>
          <w:szCs w:val="24"/>
        </w:rPr>
        <w:t xml:space="preserve"> that I do not possess the minimum qualifications necessary for employment as a specialized Hearing Officer pursuant to 20 U.S.C. §1415(f)(3).</w:t>
      </w:r>
      <w:r w:rsidR="00DD6305" w:rsidRPr="005B0442">
        <w:rPr>
          <w:color w:val="000000" w:themeColor="text1"/>
          <w:sz w:val="24"/>
          <w:szCs w:val="24"/>
        </w:rPr>
        <w:t xml:space="preserve"> In fact, my personal qualifications </w:t>
      </w:r>
      <w:r w:rsidR="004672B4" w:rsidRPr="005B0442">
        <w:rPr>
          <w:color w:val="000000" w:themeColor="text1"/>
          <w:sz w:val="24"/>
          <w:szCs w:val="24"/>
        </w:rPr>
        <w:t xml:space="preserve">amply </w:t>
      </w:r>
      <w:r w:rsidR="00DD6305" w:rsidRPr="005B0442">
        <w:rPr>
          <w:color w:val="000000" w:themeColor="text1"/>
          <w:sz w:val="24"/>
          <w:szCs w:val="24"/>
        </w:rPr>
        <w:t xml:space="preserve">meet the minimum requirements </w:t>
      </w:r>
      <w:r w:rsidR="00AD2ACC" w:rsidRPr="005B0442">
        <w:rPr>
          <w:color w:val="000000" w:themeColor="text1"/>
          <w:sz w:val="24"/>
          <w:szCs w:val="24"/>
        </w:rPr>
        <w:t>of BSEA Hearing Officer.</w:t>
      </w:r>
      <w:r w:rsidRPr="005B0442">
        <w:rPr>
          <w:color w:val="000000" w:themeColor="text1"/>
          <w:sz w:val="24"/>
          <w:szCs w:val="24"/>
        </w:rPr>
        <w:t xml:space="preserve"> </w:t>
      </w:r>
      <w:r w:rsidR="00301057" w:rsidRPr="005B0442">
        <w:rPr>
          <w:color w:val="000000" w:themeColor="text1"/>
          <w:sz w:val="24"/>
          <w:szCs w:val="24"/>
        </w:rPr>
        <w:t xml:space="preserve"> </w:t>
      </w:r>
      <w:r w:rsidRPr="005B0442">
        <w:rPr>
          <w:color w:val="000000" w:themeColor="text1"/>
          <w:sz w:val="24"/>
          <w:szCs w:val="24"/>
        </w:rPr>
        <w:t>Therefore, disqualification on the basis of professional qualifications is not warranted.</w:t>
      </w:r>
      <w:r w:rsidR="00556B9E" w:rsidRPr="005B0442">
        <w:rPr>
          <w:color w:val="000000" w:themeColor="text1"/>
          <w:sz w:val="24"/>
          <w:szCs w:val="24"/>
        </w:rPr>
        <w:t xml:space="preserve"> </w:t>
      </w:r>
    </w:p>
    <w:p w14:paraId="115C2BFE" w14:textId="77777777" w:rsidR="00AD2ACC" w:rsidRPr="005B0442" w:rsidRDefault="00AD2ACC" w:rsidP="000B2B63">
      <w:pPr>
        <w:pStyle w:val="BodyText"/>
        <w:rPr>
          <w:color w:val="000000" w:themeColor="text1"/>
          <w:sz w:val="24"/>
          <w:szCs w:val="24"/>
        </w:rPr>
      </w:pPr>
    </w:p>
    <w:p w14:paraId="6E34635D" w14:textId="2730CC84" w:rsidR="00FF1B36" w:rsidRPr="005B0442" w:rsidRDefault="009E0821" w:rsidP="0002557C">
      <w:pPr>
        <w:pStyle w:val="BodyText"/>
        <w:rPr>
          <w:color w:val="000000" w:themeColor="text1"/>
          <w:sz w:val="24"/>
          <w:szCs w:val="24"/>
        </w:rPr>
      </w:pPr>
      <w:r w:rsidRPr="005B0442">
        <w:rPr>
          <w:color w:val="000000" w:themeColor="text1"/>
          <w:sz w:val="24"/>
          <w:szCs w:val="24"/>
        </w:rPr>
        <w:t>In addition</w:t>
      </w:r>
      <w:r w:rsidR="00556B9E" w:rsidRPr="005B0442">
        <w:rPr>
          <w:color w:val="000000" w:themeColor="text1"/>
          <w:sz w:val="24"/>
          <w:szCs w:val="24"/>
        </w:rPr>
        <w:t xml:space="preserve">, </w:t>
      </w:r>
      <w:r w:rsidR="00AD2ACC" w:rsidRPr="005B0442">
        <w:rPr>
          <w:color w:val="000000" w:themeColor="text1"/>
          <w:sz w:val="24"/>
          <w:szCs w:val="24"/>
        </w:rPr>
        <w:t>the Parent</w:t>
      </w:r>
      <w:r w:rsidR="000B2B63" w:rsidRPr="005B0442">
        <w:rPr>
          <w:color w:val="000000" w:themeColor="text1"/>
          <w:sz w:val="24"/>
          <w:szCs w:val="24"/>
        </w:rPr>
        <w:t xml:space="preserve"> has not alleged, nor is there any reasonable support for finding, the existence of any objective factor that would require recusal. I have no current or historical familial, professional or financial connection to any party, potential witness, public entity or counsel in this matter. </w:t>
      </w:r>
    </w:p>
    <w:p w14:paraId="1622AC30" w14:textId="4B3464CF" w:rsidR="00D0394E" w:rsidRPr="005B0442" w:rsidRDefault="00D0394E" w:rsidP="0002557C">
      <w:pPr>
        <w:pStyle w:val="BodyText"/>
        <w:rPr>
          <w:color w:val="000000" w:themeColor="text1"/>
          <w:sz w:val="24"/>
          <w:szCs w:val="24"/>
        </w:rPr>
      </w:pPr>
    </w:p>
    <w:p w14:paraId="340C3BF5" w14:textId="71D71CC5" w:rsidR="00D0394E" w:rsidRPr="005B0442" w:rsidRDefault="00D0394E" w:rsidP="0002557C">
      <w:pPr>
        <w:pStyle w:val="BodyText"/>
        <w:rPr>
          <w:color w:val="000000" w:themeColor="text1"/>
          <w:sz w:val="24"/>
          <w:szCs w:val="24"/>
        </w:rPr>
      </w:pPr>
      <w:r w:rsidRPr="005B0442">
        <w:rPr>
          <w:color w:val="000000" w:themeColor="text1"/>
          <w:sz w:val="24"/>
          <w:szCs w:val="24"/>
        </w:rPr>
        <w:t>Therefore, I find that recusal is not warranted on the basis of objective factors.</w:t>
      </w:r>
    </w:p>
    <w:p w14:paraId="4FD0A17E" w14:textId="77777777" w:rsidR="00551C50" w:rsidRPr="005B0442" w:rsidRDefault="00551C50" w:rsidP="0002557C">
      <w:pPr>
        <w:pStyle w:val="BodyText"/>
        <w:rPr>
          <w:color w:val="000000" w:themeColor="text1"/>
          <w:sz w:val="24"/>
          <w:szCs w:val="24"/>
        </w:rPr>
      </w:pPr>
    </w:p>
    <w:p w14:paraId="728D4351" w14:textId="7012CA3D" w:rsidR="00551C50" w:rsidRPr="005B0442" w:rsidRDefault="00551C50" w:rsidP="00551C50">
      <w:pPr>
        <w:pStyle w:val="BodyText"/>
        <w:numPr>
          <w:ilvl w:val="0"/>
          <w:numId w:val="14"/>
        </w:numPr>
        <w:rPr>
          <w:i/>
          <w:iCs/>
          <w:color w:val="000000" w:themeColor="text1"/>
          <w:sz w:val="24"/>
          <w:szCs w:val="24"/>
        </w:rPr>
      </w:pPr>
      <w:r w:rsidRPr="005B0442">
        <w:rPr>
          <w:i/>
          <w:iCs/>
          <w:color w:val="000000" w:themeColor="text1"/>
          <w:sz w:val="24"/>
          <w:szCs w:val="24"/>
        </w:rPr>
        <w:t>There are No Subjective Factors Impeding My Service as a Hearing Officer in This Matter.</w:t>
      </w:r>
    </w:p>
    <w:p w14:paraId="305C7336" w14:textId="77777777" w:rsidR="00551C50" w:rsidRPr="005B0442" w:rsidRDefault="00551C50" w:rsidP="00551C50">
      <w:pPr>
        <w:pStyle w:val="BodyText"/>
        <w:rPr>
          <w:color w:val="000000" w:themeColor="text1"/>
          <w:sz w:val="24"/>
          <w:szCs w:val="24"/>
        </w:rPr>
      </w:pPr>
    </w:p>
    <w:p w14:paraId="0EB28B0E" w14:textId="509DBE3C" w:rsidR="00551C50" w:rsidRPr="005B0442" w:rsidRDefault="00551C50" w:rsidP="0002557C">
      <w:pPr>
        <w:pStyle w:val="BodyText"/>
        <w:rPr>
          <w:color w:val="000000" w:themeColor="text1"/>
          <w:sz w:val="24"/>
          <w:szCs w:val="24"/>
        </w:rPr>
      </w:pPr>
      <w:r w:rsidRPr="005B0442">
        <w:rPr>
          <w:color w:val="000000" w:themeColor="text1"/>
          <w:sz w:val="24"/>
          <w:szCs w:val="24"/>
        </w:rPr>
        <w:t xml:space="preserve">To determine whether she is truly capable of conducting an unbiased, impartial due process proceeding, the Hearing Officer must examine her own emotions and conscience.  I have made this examination.  I approach every </w:t>
      </w:r>
      <w:r w:rsidR="00BA75AF" w:rsidRPr="005B0442">
        <w:rPr>
          <w:color w:val="000000" w:themeColor="text1"/>
          <w:sz w:val="24"/>
          <w:szCs w:val="24"/>
        </w:rPr>
        <w:t>appeal</w:t>
      </w:r>
      <w:r w:rsidR="00151C38" w:rsidRPr="005B0442">
        <w:rPr>
          <w:color w:val="000000" w:themeColor="text1"/>
          <w:sz w:val="24"/>
          <w:szCs w:val="24"/>
        </w:rPr>
        <w:t>, including the one at issue,</w:t>
      </w:r>
      <w:r w:rsidRPr="005B0442">
        <w:rPr>
          <w:color w:val="000000" w:themeColor="text1"/>
          <w:sz w:val="24"/>
          <w:szCs w:val="24"/>
        </w:rPr>
        <w:t xml:space="preserve"> with compassion</w:t>
      </w:r>
      <w:r w:rsidR="00932315" w:rsidRPr="005B0442">
        <w:rPr>
          <w:color w:val="000000" w:themeColor="text1"/>
          <w:sz w:val="24"/>
          <w:szCs w:val="24"/>
        </w:rPr>
        <w:t>ate neutrality</w:t>
      </w:r>
      <w:r w:rsidR="00725265" w:rsidRPr="005B0442">
        <w:rPr>
          <w:color w:val="000000" w:themeColor="text1"/>
          <w:sz w:val="24"/>
          <w:szCs w:val="24"/>
        </w:rPr>
        <w:t xml:space="preserve">. </w:t>
      </w:r>
      <w:r w:rsidR="00DE202A" w:rsidRPr="005B0442">
        <w:rPr>
          <w:color w:val="000000" w:themeColor="text1"/>
          <w:sz w:val="24"/>
          <w:szCs w:val="24"/>
        </w:rPr>
        <w:t xml:space="preserve">Here, </w:t>
      </w:r>
      <w:r w:rsidRPr="005B0442">
        <w:rPr>
          <w:color w:val="000000" w:themeColor="text1"/>
          <w:sz w:val="24"/>
          <w:szCs w:val="24"/>
        </w:rPr>
        <w:t xml:space="preserve">I do not have any impermissible bias or prejudgment, </w:t>
      </w:r>
      <w:r w:rsidR="00DE202A" w:rsidRPr="005B0442">
        <w:rPr>
          <w:color w:val="000000" w:themeColor="text1"/>
          <w:sz w:val="24"/>
          <w:szCs w:val="24"/>
        </w:rPr>
        <w:t>and</w:t>
      </w:r>
      <w:r w:rsidRPr="005B0442">
        <w:rPr>
          <w:color w:val="000000" w:themeColor="text1"/>
          <w:sz w:val="24"/>
          <w:szCs w:val="24"/>
        </w:rPr>
        <w:t xml:space="preserve"> I am capable of fairly presiding over this matter without prejudice to either party and of rendering a decision based solely on the evidence presented and the applicable law.</w:t>
      </w:r>
    </w:p>
    <w:p w14:paraId="5D59366B" w14:textId="428988BA" w:rsidR="00D0394E" w:rsidRPr="005B0442" w:rsidRDefault="00D0394E" w:rsidP="0002557C">
      <w:pPr>
        <w:pStyle w:val="BodyText"/>
        <w:rPr>
          <w:color w:val="000000" w:themeColor="text1"/>
          <w:sz w:val="24"/>
          <w:szCs w:val="24"/>
        </w:rPr>
      </w:pPr>
    </w:p>
    <w:p w14:paraId="62DEB469" w14:textId="69AA65C1" w:rsidR="00D0394E" w:rsidRPr="005B0442" w:rsidRDefault="00D0394E" w:rsidP="00D0394E">
      <w:pPr>
        <w:pStyle w:val="BodyText"/>
        <w:rPr>
          <w:color w:val="000000" w:themeColor="text1"/>
          <w:sz w:val="24"/>
          <w:szCs w:val="24"/>
        </w:rPr>
      </w:pPr>
      <w:r w:rsidRPr="005B0442">
        <w:rPr>
          <w:color w:val="000000" w:themeColor="text1"/>
          <w:sz w:val="24"/>
          <w:szCs w:val="24"/>
        </w:rPr>
        <w:t>Therefore, I find that recusal is not warranted on the basis of subjective factors.</w:t>
      </w:r>
    </w:p>
    <w:p w14:paraId="74A96ED4" w14:textId="230DB4C7" w:rsidR="00894BA3" w:rsidRPr="005B0442" w:rsidRDefault="00894BA3" w:rsidP="0002557C">
      <w:pPr>
        <w:pStyle w:val="BodyText"/>
        <w:rPr>
          <w:color w:val="000000" w:themeColor="text1"/>
          <w:sz w:val="24"/>
          <w:szCs w:val="24"/>
        </w:rPr>
      </w:pPr>
    </w:p>
    <w:p w14:paraId="5FDCF036" w14:textId="49A22E46" w:rsidR="00894BA3" w:rsidRPr="005B0442" w:rsidRDefault="00894BA3" w:rsidP="00551C50">
      <w:pPr>
        <w:pStyle w:val="BodyText"/>
        <w:numPr>
          <w:ilvl w:val="0"/>
          <w:numId w:val="14"/>
        </w:numPr>
        <w:rPr>
          <w:color w:val="000000" w:themeColor="text1"/>
          <w:sz w:val="24"/>
          <w:szCs w:val="24"/>
        </w:rPr>
      </w:pPr>
      <w:r w:rsidRPr="005B0442">
        <w:rPr>
          <w:i/>
          <w:iCs/>
          <w:color w:val="000000" w:themeColor="text1"/>
          <w:sz w:val="24"/>
          <w:szCs w:val="24"/>
        </w:rPr>
        <w:t xml:space="preserve">There is No </w:t>
      </w:r>
      <w:r w:rsidR="00DF3A9C" w:rsidRPr="005B0442">
        <w:rPr>
          <w:i/>
          <w:iCs/>
          <w:color w:val="000000" w:themeColor="text1"/>
          <w:sz w:val="24"/>
          <w:szCs w:val="24"/>
        </w:rPr>
        <w:t xml:space="preserve">Reasonable Basis </w:t>
      </w:r>
      <w:r w:rsidR="000C7B18" w:rsidRPr="005B0442">
        <w:rPr>
          <w:i/>
          <w:iCs/>
          <w:color w:val="000000" w:themeColor="text1"/>
          <w:sz w:val="24"/>
          <w:szCs w:val="24"/>
        </w:rPr>
        <w:t xml:space="preserve">to Support an </w:t>
      </w:r>
      <w:r w:rsidRPr="005B0442">
        <w:rPr>
          <w:i/>
          <w:iCs/>
          <w:color w:val="000000" w:themeColor="text1"/>
          <w:sz w:val="24"/>
          <w:szCs w:val="24"/>
        </w:rPr>
        <w:t>Appearance of Impartiality</w:t>
      </w:r>
      <w:r w:rsidR="000C7B18" w:rsidRPr="005B0442">
        <w:rPr>
          <w:i/>
          <w:iCs/>
          <w:color w:val="000000" w:themeColor="text1"/>
          <w:sz w:val="24"/>
          <w:szCs w:val="24"/>
        </w:rPr>
        <w:t xml:space="preserve"> on My Part in the Present Matter</w:t>
      </w:r>
      <w:r w:rsidR="000C7B18" w:rsidRPr="005B0442">
        <w:rPr>
          <w:color w:val="000000" w:themeColor="text1"/>
          <w:sz w:val="24"/>
          <w:szCs w:val="24"/>
        </w:rPr>
        <w:t>.</w:t>
      </w:r>
    </w:p>
    <w:p w14:paraId="01A90C86" w14:textId="77777777" w:rsidR="00FF1B36" w:rsidRPr="005B0442" w:rsidRDefault="00FF1B36" w:rsidP="0002557C">
      <w:pPr>
        <w:pStyle w:val="BodyText"/>
        <w:rPr>
          <w:color w:val="000000" w:themeColor="text1"/>
          <w:sz w:val="24"/>
          <w:szCs w:val="24"/>
        </w:rPr>
      </w:pPr>
    </w:p>
    <w:p w14:paraId="793D7900" w14:textId="146CADEC" w:rsidR="00B73EC7" w:rsidRPr="005B0442" w:rsidRDefault="00D10065" w:rsidP="00B73EC7">
      <w:pPr>
        <w:pStyle w:val="BodyText"/>
        <w:rPr>
          <w:color w:val="000000" w:themeColor="text1"/>
          <w:sz w:val="24"/>
          <w:szCs w:val="24"/>
        </w:rPr>
      </w:pPr>
      <w:r w:rsidRPr="005B0442">
        <w:rPr>
          <w:color w:val="000000" w:themeColor="text1"/>
          <w:sz w:val="24"/>
          <w:szCs w:val="24"/>
        </w:rPr>
        <w:t xml:space="preserve">Because </w:t>
      </w:r>
      <w:r w:rsidR="0002557C" w:rsidRPr="005B0442">
        <w:rPr>
          <w:color w:val="000000" w:themeColor="text1"/>
          <w:sz w:val="24"/>
          <w:szCs w:val="24"/>
        </w:rPr>
        <w:t xml:space="preserve">recusal standards seek to uphold the "appearance of impartiality" </w:t>
      </w:r>
      <w:r w:rsidRPr="005B0442">
        <w:rPr>
          <w:color w:val="000000" w:themeColor="text1"/>
          <w:sz w:val="24"/>
          <w:szCs w:val="24"/>
        </w:rPr>
        <w:t>in addition to</w:t>
      </w:r>
      <w:r w:rsidR="0002557C" w:rsidRPr="005B0442">
        <w:rPr>
          <w:color w:val="000000" w:themeColor="text1"/>
          <w:sz w:val="24"/>
          <w:szCs w:val="24"/>
        </w:rPr>
        <w:t xml:space="preserve"> actual impartiality</w:t>
      </w:r>
      <w:r w:rsidR="00FF1B36" w:rsidRPr="005B0442">
        <w:rPr>
          <w:color w:val="000000" w:themeColor="text1"/>
          <w:sz w:val="24"/>
          <w:szCs w:val="24"/>
        </w:rPr>
        <w:t>, I</w:t>
      </w:r>
      <w:r w:rsidR="0002557C" w:rsidRPr="005B0442">
        <w:rPr>
          <w:color w:val="000000" w:themeColor="text1"/>
          <w:sz w:val="24"/>
          <w:szCs w:val="24"/>
        </w:rPr>
        <w:t xml:space="preserve"> must</w:t>
      </w:r>
      <w:r w:rsidR="00FF1B36" w:rsidRPr="005B0442">
        <w:rPr>
          <w:color w:val="000000" w:themeColor="text1"/>
          <w:sz w:val="24"/>
          <w:szCs w:val="24"/>
        </w:rPr>
        <w:t xml:space="preserve"> also </w:t>
      </w:r>
      <w:r w:rsidR="0002557C" w:rsidRPr="005B0442">
        <w:rPr>
          <w:color w:val="000000" w:themeColor="text1"/>
          <w:sz w:val="24"/>
          <w:szCs w:val="24"/>
        </w:rPr>
        <w:t>consider the perspective of the public outside of the actual controversy, as well as the views of the litigants. A Hearing Officer's impartiality might reasonably be questioned by the public if there is a pattern of hostile or abusive behavior targeting one party.</w:t>
      </w:r>
      <w:r w:rsidR="00DD3E85" w:rsidRPr="005B0442">
        <w:rPr>
          <w:color w:val="000000" w:themeColor="text1"/>
          <w:sz w:val="24"/>
          <w:szCs w:val="24"/>
        </w:rPr>
        <w:t> </w:t>
      </w:r>
      <w:r w:rsidR="0002557C" w:rsidRPr="005B0442">
        <w:rPr>
          <w:color w:val="000000" w:themeColor="text1"/>
          <w:sz w:val="24"/>
          <w:szCs w:val="24"/>
        </w:rPr>
        <w:t xml:space="preserve"> </w:t>
      </w:r>
      <w:r w:rsidR="006223EB" w:rsidRPr="005B0442">
        <w:rPr>
          <w:color w:val="000000" w:themeColor="text1"/>
          <w:sz w:val="24"/>
          <w:szCs w:val="24"/>
        </w:rPr>
        <w:t>However, t</w:t>
      </w:r>
      <w:r w:rsidR="0002557C" w:rsidRPr="005B0442">
        <w:rPr>
          <w:color w:val="000000" w:themeColor="text1"/>
          <w:sz w:val="24"/>
          <w:szCs w:val="24"/>
        </w:rPr>
        <w:t xml:space="preserve">he facts offered to support recusal must show </w:t>
      </w:r>
      <w:r w:rsidR="0086158F" w:rsidRPr="005B0442">
        <w:rPr>
          <w:color w:val="000000" w:themeColor="text1"/>
          <w:sz w:val="24"/>
          <w:szCs w:val="24"/>
        </w:rPr>
        <w:t>“</w:t>
      </w:r>
      <w:r w:rsidR="0002557C" w:rsidRPr="005B0442">
        <w:rPr>
          <w:color w:val="000000" w:themeColor="text1"/>
          <w:sz w:val="24"/>
          <w:szCs w:val="24"/>
        </w:rPr>
        <w:t>what an objective knowledgeable member of the public would find to be a reasonable basis.</w:t>
      </w:r>
      <w:r w:rsidR="0086158F" w:rsidRPr="005B0442">
        <w:rPr>
          <w:color w:val="000000" w:themeColor="text1"/>
          <w:sz w:val="24"/>
          <w:szCs w:val="24"/>
        </w:rPr>
        <w:t>”</w:t>
      </w:r>
      <w:r w:rsidR="00564014" w:rsidRPr="005B0442">
        <w:rPr>
          <w:rStyle w:val="FootnoteReference"/>
          <w:color w:val="000000" w:themeColor="text1"/>
          <w:sz w:val="24"/>
          <w:szCs w:val="24"/>
        </w:rPr>
        <w:footnoteReference w:id="18"/>
      </w:r>
      <w:r w:rsidR="00E63C5D" w:rsidRPr="005B0442">
        <w:rPr>
          <w:color w:val="000000" w:themeColor="text1"/>
          <w:sz w:val="24"/>
          <w:szCs w:val="24"/>
        </w:rPr>
        <w:t xml:space="preserve"> In other words</w:t>
      </w:r>
      <w:r w:rsidR="009448AE" w:rsidRPr="005B0442">
        <w:rPr>
          <w:color w:val="000000" w:themeColor="text1"/>
          <w:sz w:val="24"/>
          <w:szCs w:val="24"/>
        </w:rPr>
        <w:t xml:space="preserve">, </w:t>
      </w:r>
      <w:r w:rsidR="00B73EC7" w:rsidRPr="005B0442">
        <w:rPr>
          <w:color w:val="000000" w:themeColor="text1"/>
          <w:sz w:val="24"/>
          <w:szCs w:val="24"/>
        </w:rPr>
        <w:t>“</w:t>
      </w:r>
      <w:r w:rsidR="009A3F4A" w:rsidRPr="005B0442">
        <w:rPr>
          <w:color w:val="000000" w:themeColor="text1"/>
          <w:sz w:val="24"/>
          <w:szCs w:val="24"/>
        </w:rPr>
        <w:t>[c]</w:t>
      </w:r>
      <w:proofErr w:type="spellStart"/>
      <w:r w:rsidR="00B73EC7" w:rsidRPr="005B0442">
        <w:rPr>
          <w:color w:val="000000" w:themeColor="text1"/>
          <w:sz w:val="24"/>
          <w:szCs w:val="24"/>
        </w:rPr>
        <w:t>onsiderations</w:t>
      </w:r>
      <w:proofErr w:type="spellEnd"/>
      <w:r w:rsidR="00B73EC7" w:rsidRPr="005B0442">
        <w:rPr>
          <w:color w:val="000000" w:themeColor="text1"/>
          <w:sz w:val="24"/>
          <w:szCs w:val="24"/>
        </w:rPr>
        <w:t xml:space="preserve"> of </w:t>
      </w:r>
      <w:r w:rsidR="00761781" w:rsidRPr="005B0442">
        <w:rPr>
          <w:color w:val="000000" w:themeColor="text1"/>
          <w:sz w:val="24"/>
          <w:szCs w:val="24"/>
        </w:rPr>
        <w:t>‘</w:t>
      </w:r>
      <w:r w:rsidR="00B73EC7" w:rsidRPr="005B0442">
        <w:rPr>
          <w:color w:val="000000" w:themeColor="text1"/>
          <w:sz w:val="24"/>
          <w:szCs w:val="24"/>
        </w:rPr>
        <w:t>impartiality</w:t>
      </w:r>
      <w:r w:rsidR="00761781" w:rsidRPr="005B0442">
        <w:rPr>
          <w:color w:val="000000" w:themeColor="text1"/>
          <w:sz w:val="24"/>
          <w:szCs w:val="24"/>
        </w:rPr>
        <w:t>’</w:t>
      </w:r>
      <w:r w:rsidR="00B73EC7" w:rsidRPr="005B0442">
        <w:rPr>
          <w:color w:val="000000" w:themeColor="text1"/>
          <w:sz w:val="24"/>
          <w:szCs w:val="24"/>
        </w:rPr>
        <w:t xml:space="preserve"> in the context of a motion to disqualify a hearing officer have both a purely factual component and an objective </w:t>
      </w:r>
      <w:r w:rsidR="009A3F4A" w:rsidRPr="005B0442">
        <w:rPr>
          <w:color w:val="000000" w:themeColor="text1"/>
          <w:sz w:val="24"/>
          <w:szCs w:val="24"/>
        </w:rPr>
        <w:t>‘</w:t>
      </w:r>
      <w:r w:rsidR="00B73EC7" w:rsidRPr="005B0442">
        <w:rPr>
          <w:color w:val="000000" w:themeColor="text1"/>
          <w:sz w:val="24"/>
          <w:szCs w:val="24"/>
        </w:rPr>
        <w:t>reasonable person</w:t>
      </w:r>
      <w:r w:rsidR="009A3F4A" w:rsidRPr="005B0442">
        <w:rPr>
          <w:color w:val="000000" w:themeColor="text1"/>
          <w:sz w:val="24"/>
          <w:szCs w:val="24"/>
        </w:rPr>
        <w:t xml:space="preserve">’ </w:t>
      </w:r>
      <w:r w:rsidR="00B73EC7" w:rsidRPr="005B0442">
        <w:rPr>
          <w:color w:val="000000" w:themeColor="text1"/>
          <w:sz w:val="24"/>
          <w:szCs w:val="24"/>
        </w:rPr>
        <w:t>component.</w:t>
      </w:r>
      <w:r w:rsidR="009A3F4A" w:rsidRPr="005B0442">
        <w:rPr>
          <w:color w:val="000000" w:themeColor="text1"/>
          <w:sz w:val="24"/>
          <w:szCs w:val="24"/>
        </w:rPr>
        <w:t>”</w:t>
      </w:r>
      <w:r w:rsidR="009A3F4A" w:rsidRPr="005B0442">
        <w:rPr>
          <w:rStyle w:val="FootnoteReference"/>
          <w:color w:val="000000" w:themeColor="text1"/>
          <w:sz w:val="24"/>
          <w:szCs w:val="24"/>
        </w:rPr>
        <w:footnoteReference w:id="19"/>
      </w:r>
    </w:p>
    <w:p w14:paraId="3CC2DD13" w14:textId="6CA52142" w:rsidR="006223EB" w:rsidRPr="005B0442" w:rsidRDefault="009448AE" w:rsidP="0002557C">
      <w:pPr>
        <w:pStyle w:val="BodyText"/>
        <w:rPr>
          <w:color w:val="000000" w:themeColor="text1"/>
          <w:sz w:val="24"/>
          <w:szCs w:val="24"/>
        </w:rPr>
      </w:pPr>
      <w:r w:rsidRPr="005B0442">
        <w:rPr>
          <w:color w:val="000000" w:themeColor="text1"/>
          <w:sz w:val="24"/>
          <w:szCs w:val="24"/>
        </w:rPr>
        <w:t xml:space="preserve"> </w:t>
      </w:r>
    </w:p>
    <w:p w14:paraId="7CAD373A" w14:textId="5121BE03" w:rsidR="00CF6976" w:rsidRPr="005B0442" w:rsidRDefault="00B84A22" w:rsidP="00093030">
      <w:pPr>
        <w:pStyle w:val="BodyText"/>
        <w:rPr>
          <w:color w:val="000000" w:themeColor="text1"/>
          <w:sz w:val="24"/>
          <w:szCs w:val="24"/>
        </w:rPr>
      </w:pPr>
      <w:r w:rsidRPr="005B0442">
        <w:rPr>
          <w:color w:val="000000" w:themeColor="text1"/>
          <w:sz w:val="24"/>
          <w:szCs w:val="24"/>
        </w:rPr>
        <w:t>Here</w:t>
      </w:r>
      <w:r w:rsidR="006223EB" w:rsidRPr="005B0442">
        <w:rPr>
          <w:color w:val="000000" w:themeColor="text1"/>
          <w:sz w:val="24"/>
          <w:szCs w:val="24"/>
        </w:rPr>
        <w:t xml:space="preserve">, the Parent </w:t>
      </w:r>
      <w:r w:rsidR="0002557C" w:rsidRPr="005B0442">
        <w:rPr>
          <w:color w:val="000000" w:themeColor="text1"/>
          <w:sz w:val="24"/>
          <w:szCs w:val="24"/>
        </w:rPr>
        <w:t xml:space="preserve">offers no objective facts to support her request for recusal. </w:t>
      </w:r>
      <w:r w:rsidR="004B4EEE" w:rsidRPr="005B0442">
        <w:rPr>
          <w:color w:val="000000" w:themeColor="text1"/>
          <w:sz w:val="24"/>
          <w:szCs w:val="24"/>
        </w:rPr>
        <w:t xml:space="preserve">As grounds </w:t>
      </w:r>
      <w:r w:rsidR="00F844FD" w:rsidRPr="005B0442">
        <w:rPr>
          <w:color w:val="000000" w:themeColor="text1"/>
          <w:sz w:val="24"/>
          <w:szCs w:val="24"/>
        </w:rPr>
        <w:t>for her request</w:t>
      </w:r>
      <w:r w:rsidR="004B4EEE" w:rsidRPr="005B0442">
        <w:rPr>
          <w:color w:val="000000" w:themeColor="text1"/>
          <w:sz w:val="24"/>
          <w:szCs w:val="24"/>
        </w:rPr>
        <w:t xml:space="preserve">, Parent asserts that during Parent’s “brief interactions with this hearing officer via email, [she] found [the hearing officer] to be very condescending and unprofessional.”  Therefore, Parent believes that she should be assigned a new hearing officer to “avoid any biases, partiality or confrontational judgments [that] this hearing officer may have in the future.” </w:t>
      </w:r>
      <w:r w:rsidR="00DD0FA4" w:rsidRPr="005B0442">
        <w:rPr>
          <w:color w:val="000000" w:themeColor="text1"/>
          <w:sz w:val="24"/>
          <w:szCs w:val="24"/>
        </w:rPr>
        <w:t>Hence</w:t>
      </w:r>
      <w:r w:rsidR="00CF6976" w:rsidRPr="005B0442">
        <w:rPr>
          <w:color w:val="000000" w:themeColor="text1"/>
          <w:sz w:val="24"/>
          <w:szCs w:val="24"/>
        </w:rPr>
        <w:t xml:space="preserve">, </w:t>
      </w:r>
      <w:r w:rsidR="004B4EEE" w:rsidRPr="005B0442">
        <w:rPr>
          <w:color w:val="000000" w:themeColor="text1"/>
          <w:sz w:val="24"/>
          <w:szCs w:val="24"/>
        </w:rPr>
        <w:t xml:space="preserve">I </w:t>
      </w:r>
      <w:r w:rsidR="004F1B0B" w:rsidRPr="005B0442">
        <w:rPr>
          <w:color w:val="000000" w:themeColor="text1"/>
          <w:sz w:val="24"/>
          <w:szCs w:val="24"/>
        </w:rPr>
        <w:t>assess</w:t>
      </w:r>
      <w:r w:rsidR="004B4EEE" w:rsidRPr="005B0442">
        <w:rPr>
          <w:color w:val="000000" w:themeColor="text1"/>
          <w:sz w:val="24"/>
          <w:szCs w:val="24"/>
        </w:rPr>
        <w:t xml:space="preserve"> each of </w:t>
      </w:r>
      <w:r w:rsidR="00750BED" w:rsidRPr="005B0442">
        <w:rPr>
          <w:color w:val="000000" w:themeColor="text1"/>
          <w:sz w:val="24"/>
          <w:szCs w:val="24"/>
        </w:rPr>
        <w:t>the</w:t>
      </w:r>
      <w:r w:rsidR="004B4EEE" w:rsidRPr="005B0442">
        <w:rPr>
          <w:color w:val="000000" w:themeColor="text1"/>
          <w:sz w:val="24"/>
          <w:szCs w:val="24"/>
        </w:rPr>
        <w:t xml:space="preserve"> “examples” </w:t>
      </w:r>
      <w:r w:rsidR="004F1B0B" w:rsidRPr="005B0442">
        <w:rPr>
          <w:color w:val="000000" w:themeColor="text1"/>
          <w:sz w:val="24"/>
          <w:szCs w:val="24"/>
        </w:rPr>
        <w:t xml:space="preserve">offered by the Parent to support recusal </w:t>
      </w:r>
      <w:r w:rsidR="004B4EEE" w:rsidRPr="005B0442">
        <w:rPr>
          <w:color w:val="000000" w:themeColor="text1"/>
          <w:sz w:val="24"/>
          <w:szCs w:val="24"/>
        </w:rPr>
        <w:t xml:space="preserve">pursuant to the </w:t>
      </w:r>
      <w:r w:rsidR="001459B3" w:rsidRPr="005B0442">
        <w:rPr>
          <w:color w:val="000000" w:themeColor="text1"/>
          <w:sz w:val="24"/>
          <w:szCs w:val="24"/>
        </w:rPr>
        <w:t xml:space="preserve">“reasonable </w:t>
      </w:r>
      <w:r w:rsidR="006E6C92" w:rsidRPr="005B0442">
        <w:rPr>
          <w:color w:val="000000" w:themeColor="text1"/>
          <w:sz w:val="24"/>
          <w:szCs w:val="24"/>
        </w:rPr>
        <w:t xml:space="preserve">person” </w:t>
      </w:r>
      <w:r w:rsidR="00484288" w:rsidRPr="005B0442">
        <w:rPr>
          <w:color w:val="000000" w:themeColor="text1"/>
          <w:sz w:val="24"/>
          <w:szCs w:val="24"/>
        </w:rPr>
        <w:t>standard described above</w:t>
      </w:r>
      <w:r w:rsidR="00527575" w:rsidRPr="005B0442">
        <w:rPr>
          <w:color w:val="000000" w:themeColor="text1"/>
          <w:sz w:val="24"/>
          <w:szCs w:val="24"/>
        </w:rPr>
        <w:t xml:space="preserve">. </w:t>
      </w:r>
    </w:p>
    <w:p w14:paraId="75F42C8A" w14:textId="77777777" w:rsidR="00CF6976" w:rsidRPr="005B0442" w:rsidRDefault="00CF6976" w:rsidP="00093030">
      <w:pPr>
        <w:pStyle w:val="BodyText"/>
        <w:rPr>
          <w:color w:val="000000" w:themeColor="text1"/>
          <w:sz w:val="24"/>
          <w:szCs w:val="24"/>
        </w:rPr>
      </w:pPr>
    </w:p>
    <w:p w14:paraId="5115F0D9" w14:textId="4BE98D1C" w:rsidR="00093030" w:rsidRPr="005B0442" w:rsidRDefault="00527575" w:rsidP="00093030">
      <w:pPr>
        <w:pStyle w:val="BodyText"/>
        <w:rPr>
          <w:color w:val="000000" w:themeColor="text1"/>
          <w:sz w:val="24"/>
          <w:szCs w:val="24"/>
        </w:rPr>
      </w:pPr>
      <w:r w:rsidRPr="005B0442">
        <w:rPr>
          <w:color w:val="000000" w:themeColor="text1"/>
          <w:sz w:val="24"/>
          <w:szCs w:val="24"/>
        </w:rPr>
        <w:t>Parent alleges that she did not</w:t>
      </w:r>
      <w:r w:rsidR="004B4EEE" w:rsidRPr="005B0442">
        <w:rPr>
          <w:color w:val="000000" w:themeColor="text1"/>
          <w:sz w:val="24"/>
          <w:szCs w:val="24"/>
        </w:rPr>
        <w:t xml:space="preserve"> recei</w:t>
      </w:r>
      <w:r w:rsidRPr="005B0442">
        <w:rPr>
          <w:color w:val="000000" w:themeColor="text1"/>
          <w:sz w:val="24"/>
          <w:szCs w:val="24"/>
        </w:rPr>
        <w:t>ve</w:t>
      </w:r>
      <w:r w:rsidR="004B4EEE" w:rsidRPr="005B0442">
        <w:rPr>
          <w:color w:val="000000" w:themeColor="text1"/>
          <w:sz w:val="24"/>
          <w:szCs w:val="24"/>
        </w:rPr>
        <w:t xml:space="preserve"> “the proper notification in a timely fashion about the next steps of the process” once the appeal was filed</w:t>
      </w:r>
      <w:r w:rsidR="00484288" w:rsidRPr="005B0442">
        <w:rPr>
          <w:color w:val="000000" w:themeColor="text1"/>
          <w:sz w:val="24"/>
          <w:szCs w:val="24"/>
        </w:rPr>
        <w:t>.</w:t>
      </w:r>
      <w:r w:rsidRPr="005B0442">
        <w:rPr>
          <w:color w:val="000000" w:themeColor="text1"/>
          <w:sz w:val="24"/>
          <w:szCs w:val="24"/>
        </w:rPr>
        <w:t xml:space="preserve"> While this is </w:t>
      </w:r>
      <w:r w:rsidR="007D673E" w:rsidRPr="005B0442">
        <w:rPr>
          <w:color w:val="000000" w:themeColor="text1"/>
          <w:sz w:val="24"/>
          <w:szCs w:val="24"/>
        </w:rPr>
        <w:t xml:space="preserve">regrettable, the Hearing </w:t>
      </w:r>
      <w:r w:rsidR="007C32BB" w:rsidRPr="005B0442">
        <w:rPr>
          <w:color w:val="000000" w:themeColor="text1"/>
          <w:sz w:val="24"/>
          <w:szCs w:val="24"/>
        </w:rPr>
        <w:t>O</w:t>
      </w:r>
      <w:r w:rsidR="007D673E" w:rsidRPr="005B0442">
        <w:rPr>
          <w:color w:val="000000" w:themeColor="text1"/>
          <w:sz w:val="24"/>
          <w:szCs w:val="24"/>
        </w:rPr>
        <w:t xml:space="preserve">fficer is not responsible for issuing and sending out BSEA Notices following the filing of a Request for Hearing; rather, this is done by administrative support staff at the BSEA.  Moreover, once </w:t>
      </w:r>
      <w:r w:rsidR="00976400" w:rsidRPr="005B0442">
        <w:rPr>
          <w:color w:val="000000" w:themeColor="text1"/>
          <w:sz w:val="24"/>
          <w:szCs w:val="24"/>
        </w:rPr>
        <w:t xml:space="preserve">I became </w:t>
      </w:r>
      <w:r w:rsidR="007D673E" w:rsidRPr="005B0442">
        <w:rPr>
          <w:color w:val="000000" w:themeColor="text1"/>
          <w:sz w:val="24"/>
          <w:szCs w:val="24"/>
        </w:rPr>
        <w:t xml:space="preserve">aware of </w:t>
      </w:r>
      <w:r w:rsidR="00976400" w:rsidRPr="005B0442">
        <w:rPr>
          <w:color w:val="000000" w:themeColor="text1"/>
          <w:sz w:val="24"/>
          <w:szCs w:val="24"/>
        </w:rPr>
        <w:t xml:space="preserve">the issue, I </w:t>
      </w:r>
      <w:r w:rsidR="00DD0FA4" w:rsidRPr="005B0442">
        <w:rPr>
          <w:color w:val="000000" w:themeColor="text1"/>
          <w:sz w:val="24"/>
          <w:szCs w:val="24"/>
        </w:rPr>
        <w:t xml:space="preserve">immediately </w:t>
      </w:r>
      <w:r w:rsidR="00976400" w:rsidRPr="005B0442">
        <w:rPr>
          <w:color w:val="000000" w:themeColor="text1"/>
          <w:sz w:val="24"/>
          <w:szCs w:val="24"/>
        </w:rPr>
        <w:t>forwarded Parent the BSEA Notice via email.</w:t>
      </w:r>
      <w:r w:rsidR="00093030" w:rsidRPr="005B0442">
        <w:rPr>
          <w:color w:val="000000" w:themeColor="text1"/>
          <w:sz w:val="24"/>
          <w:szCs w:val="24"/>
        </w:rPr>
        <w:t xml:space="preserve">  </w:t>
      </w:r>
    </w:p>
    <w:p w14:paraId="223BB6F4" w14:textId="77777777" w:rsidR="00093030" w:rsidRPr="005B0442" w:rsidRDefault="00093030" w:rsidP="00093030">
      <w:pPr>
        <w:pStyle w:val="BodyText"/>
        <w:rPr>
          <w:color w:val="000000" w:themeColor="text1"/>
          <w:sz w:val="24"/>
          <w:szCs w:val="24"/>
        </w:rPr>
      </w:pPr>
    </w:p>
    <w:p w14:paraId="2FB8BE00" w14:textId="23587C20" w:rsidR="00484288" w:rsidRPr="005B0442" w:rsidRDefault="00093030" w:rsidP="00093030">
      <w:pPr>
        <w:pStyle w:val="BodyText"/>
        <w:rPr>
          <w:color w:val="000000" w:themeColor="text1"/>
          <w:sz w:val="24"/>
          <w:szCs w:val="24"/>
        </w:rPr>
      </w:pPr>
      <w:r w:rsidRPr="005B0442">
        <w:rPr>
          <w:color w:val="000000" w:themeColor="text1"/>
          <w:sz w:val="24"/>
          <w:szCs w:val="24"/>
        </w:rPr>
        <w:t>Parent also alleges that she r</w:t>
      </w:r>
      <w:r w:rsidR="004B4EEE" w:rsidRPr="005B0442">
        <w:rPr>
          <w:color w:val="000000" w:themeColor="text1"/>
          <w:sz w:val="24"/>
          <w:szCs w:val="24"/>
        </w:rPr>
        <w:t>equest</w:t>
      </w:r>
      <w:r w:rsidRPr="005B0442">
        <w:rPr>
          <w:color w:val="000000" w:themeColor="text1"/>
          <w:sz w:val="24"/>
          <w:szCs w:val="24"/>
        </w:rPr>
        <w:t>ed</w:t>
      </w:r>
      <w:r w:rsidR="004B4EEE" w:rsidRPr="005B0442">
        <w:rPr>
          <w:color w:val="000000" w:themeColor="text1"/>
          <w:sz w:val="24"/>
          <w:szCs w:val="24"/>
        </w:rPr>
        <w:t xml:space="preserve"> that the </w:t>
      </w:r>
      <w:r w:rsidR="0006109C" w:rsidRPr="005B0442">
        <w:rPr>
          <w:color w:val="000000" w:themeColor="text1"/>
          <w:sz w:val="24"/>
          <w:szCs w:val="24"/>
        </w:rPr>
        <w:t>H</w:t>
      </w:r>
      <w:r w:rsidR="004B4EEE" w:rsidRPr="005B0442">
        <w:rPr>
          <w:color w:val="000000" w:themeColor="text1"/>
          <w:sz w:val="24"/>
          <w:szCs w:val="24"/>
        </w:rPr>
        <w:t xml:space="preserve">earing </w:t>
      </w:r>
      <w:r w:rsidR="0006109C" w:rsidRPr="005B0442">
        <w:rPr>
          <w:color w:val="000000" w:themeColor="text1"/>
          <w:sz w:val="24"/>
          <w:szCs w:val="24"/>
        </w:rPr>
        <w:t>O</w:t>
      </w:r>
      <w:r w:rsidR="004B4EEE" w:rsidRPr="005B0442">
        <w:rPr>
          <w:color w:val="000000" w:themeColor="text1"/>
          <w:sz w:val="24"/>
          <w:szCs w:val="24"/>
        </w:rPr>
        <w:t xml:space="preserve">fficer </w:t>
      </w:r>
      <w:r w:rsidR="0006109C" w:rsidRPr="005B0442">
        <w:rPr>
          <w:color w:val="000000" w:themeColor="text1"/>
          <w:sz w:val="24"/>
          <w:szCs w:val="24"/>
        </w:rPr>
        <w:t>ex</w:t>
      </w:r>
      <w:r w:rsidR="004B4EEE" w:rsidRPr="005B0442">
        <w:rPr>
          <w:color w:val="000000" w:themeColor="text1"/>
          <w:sz w:val="24"/>
          <w:szCs w:val="24"/>
        </w:rPr>
        <w:t xml:space="preserve">clude opposing party in her communications and </w:t>
      </w:r>
      <w:r w:rsidR="00934398" w:rsidRPr="005B0442">
        <w:rPr>
          <w:color w:val="000000" w:themeColor="text1"/>
          <w:sz w:val="24"/>
          <w:szCs w:val="24"/>
        </w:rPr>
        <w:t xml:space="preserve">that </w:t>
      </w:r>
      <w:r w:rsidR="0006109C" w:rsidRPr="005B0442">
        <w:rPr>
          <w:color w:val="000000" w:themeColor="text1"/>
          <w:sz w:val="24"/>
          <w:szCs w:val="24"/>
        </w:rPr>
        <w:t>the Hearing Officer</w:t>
      </w:r>
      <w:r w:rsidR="00934398" w:rsidRPr="005B0442">
        <w:rPr>
          <w:color w:val="000000" w:themeColor="text1"/>
          <w:sz w:val="24"/>
          <w:szCs w:val="24"/>
        </w:rPr>
        <w:t xml:space="preserve"> </w:t>
      </w:r>
      <w:r w:rsidR="004B4EEE" w:rsidRPr="005B0442">
        <w:rPr>
          <w:color w:val="000000" w:themeColor="text1"/>
          <w:sz w:val="24"/>
          <w:szCs w:val="24"/>
        </w:rPr>
        <w:t>“ignore</w:t>
      </w:r>
      <w:r w:rsidR="00934398" w:rsidRPr="005B0442">
        <w:rPr>
          <w:color w:val="000000" w:themeColor="text1"/>
          <w:sz w:val="24"/>
          <w:szCs w:val="24"/>
        </w:rPr>
        <w:t>d” her request.</w:t>
      </w:r>
      <w:r w:rsidR="004B4EEE" w:rsidRPr="005B0442">
        <w:rPr>
          <w:color w:val="000000" w:themeColor="text1"/>
          <w:sz w:val="24"/>
          <w:szCs w:val="24"/>
        </w:rPr>
        <w:t xml:space="preserve"> </w:t>
      </w:r>
      <w:r w:rsidR="008D52F6" w:rsidRPr="005B0442">
        <w:rPr>
          <w:color w:val="000000" w:themeColor="text1"/>
          <w:sz w:val="24"/>
          <w:szCs w:val="24"/>
        </w:rPr>
        <w:t>In addition, she</w:t>
      </w:r>
      <w:r w:rsidR="000F7A5C" w:rsidRPr="005B0442">
        <w:rPr>
          <w:color w:val="000000" w:themeColor="text1"/>
          <w:sz w:val="24"/>
          <w:szCs w:val="24"/>
        </w:rPr>
        <w:t xml:space="preserve"> </w:t>
      </w:r>
      <w:r w:rsidR="008D52F6" w:rsidRPr="005B0442">
        <w:rPr>
          <w:color w:val="000000" w:themeColor="text1"/>
          <w:sz w:val="24"/>
          <w:szCs w:val="24"/>
        </w:rPr>
        <w:t>argues</w:t>
      </w:r>
      <w:r w:rsidR="000F7A5C" w:rsidRPr="005B0442">
        <w:rPr>
          <w:color w:val="000000" w:themeColor="text1"/>
          <w:sz w:val="24"/>
          <w:szCs w:val="24"/>
        </w:rPr>
        <w:t xml:space="preserve"> that </w:t>
      </w:r>
      <w:r w:rsidR="0006109C" w:rsidRPr="005B0442">
        <w:rPr>
          <w:color w:val="000000" w:themeColor="text1"/>
          <w:sz w:val="24"/>
          <w:szCs w:val="24"/>
        </w:rPr>
        <w:t xml:space="preserve"> the Hearing Officer </w:t>
      </w:r>
      <w:r w:rsidR="000F7A5C" w:rsidRPr="005B0442">
        <w:rPr>
          <w:color w:val="000000" w:themeColor="text1"/>
          <w:sz w:val="24"/>
          <w:szCs w:val="24"/>
        </w:rPr>
        <w:t xml:space="preserve">used “email as a means to be hostile and overly assertive – </w:t>
      </w:r>
      <w:r w:rsidR="000F7A5C" w:rsidRPr="005B0442">
        <w:rPr>
          <w:i/>
          <w:iCs/>
          <w:color w:val="000000" w:themeColor="text1"/>
          <w:sz w:val="24"/>
          <w:szCs w:val="24"/>
        </w:rPr>
        <w:t>and including the other parties in these types of emails</w:t>
      </w:r>
      <w:r w:rsidR="000F7A5C" w:rsidRPr="005B0442">
        <w:rPr>
          <w:color w:val="000000" w:themeColor="text1"/>
          <w:sz w:val="24"/>
          <w:szCs w:val="24"/>
        </w:rPr>
        <w:t xml:space="preserve"> demonstrating subliminal hostility toward the other party.”  She asserted that this “demeanor may also ‘conflict with … objectivity in the hearing.’” </w:t>
      </w:r>
      <w:r w:rsidR="00533673" w:rsidRPr="005B0442">
        <w:rPr>
          <w:color w:val="000000" w:themeColor="text1"/>
          <w:sz w:val="24"/>
          <w:szCs w:val="24"/>
        </w:rPr>
        <w:t xml:space="preserve">However, </w:t>
      </w:r>
      <w:r w:rsidR="00317EDC" w:rsidRPr="005B0442">
        <w:rPr>
          <w:color w:val="000000" w:themeColor="text1"/>
          <w:sz w:val="24"/>
          <w:szCs w:val="24"/>
        </w:rPr>
        <w:t xml:space="preserve">I am bound by 801 CMR 1.03(6)(a)(1) </w:t>
      </w:r>
      <w:r w:rsidR="00685870" w:rsidRPr="005B0442">
        <w:rPr>
          <w:color w:val="000000" w:themeColor="text1"/>
          <w:sz w:val="24"/>
          <w:szCs w:val="24"/>
        </w:rPr>
        <w:t xml:space="preserve">which establishes </w:t>
      </w:r>
      <w:r w:rsidR="00317EDC" w:rsidRPr="005B0442">
        <w:rPr>
          <w:color w:val="000000" w:themeColor="text1"/>
          <w:sz w:val="24"/>
          <w:szCs w:val="24"/>
        </w:rPr>
        <w:t>that a</w:t>
      </w:r>
      <w:r w:rsidR="00685870" w:rsidRPr="005B0442">
        <w:rPr>
          <w:color w:val="000000" w:themeColor="text1"/>
          <w:sz w:val="24"/>
          <w:szCs w:val="24"/>
        </w:rPr>
        <w:t xml:space="preserve"> </w:t>
      </w:r>
      <w:r w:rsidR="00533673" w:rsidRPr="005B0442">
        <w:rPr>
          <w:color w:val="000000" w:themeColor="text1"/>
          <w:sz w:val="24"/>
          <w:szCs w:val="24"/>
        </w:rPr>
        <w:t>H</w:t>
      </w:r>
      <w:r w:rsidR="00685870" w:rsidRPr="005B0442">
        <w:rPr>
          <w:color w:val="000000" w:themeColor="text1"/>
          <w:sz w:val="24"/>
          <w:szCs w:val="24"/>
        </w:rPr>
        <w:t xml:space="preserve">earing </w:t>
      </w:r>
      <w:r w:rsidR="00533673" w:rsidRPr="005B0442">
        <w:rPr>
          <w:color w:val="000000" w:themeColor="text1"/>
          <w:sz w:val="24"/>
          <w:szCs w:val="24"/>
        </w:rPr>
        <w:t xml:space="preserve">Officer </w:t>
      </w:r>
      <w:r w:rsidR="00685870" w:rsidRPr="005B0442">
        <w:rPr>
          <w:color w:val="000000" w:themeColor="text1"/>
          <w:sz w:val="24"/>
          <w:szCs w:val="24"/>
        </w:rPr>
        <w:t>may</w:t>
      </w:r>
      <w:r w:rsidR="00317EDC" w:rsidRPr="005B0442">
        <w:rPr>
          <w:color w:val="000000" w:themeColor="text1"/>
          <w:sz w:val="24"/>
          <w:szCs w:val="24"/>
        </w:rPr>
        <w:t xml:space="preserve"> not make or receive an </w:t>
      </w:r>
      <w:r w:rsidR="00317EDC" w:rsidRPr="005B0442">
        <w:rPr>
          <w:i/>
          <w:iCs/>
          <w:color w:val="000000" w:themeColor="text1"/>
          <w:sz w:val="24"/>
          <w:szCs w:val="24"/>
        </w:rPr>
        <w:t xml:space="preserve">ex </w:t>
      </w:r>
      <w:proofErr w:type="spellStart"/>
      <w:r w:rsidR="00317EDC" w:rsidRPr="005B0442">
        <w:rPr>
          <w:i/>
          <w:iCs/>
          <w:color w:val="000000" w:themeColor="text1"/>
          <w:sz w:val="24"/>
          <w:szCs w:val="24"/>
        </w:rPr>
        <w:t>parte</w:t>
      </w:r>
      <w:proofErr w:type="spellEnd"/>
      <w:r w:rsidR="00317EDC" w:rsidRPr="005B0442">
        <w:rPr>
          <w:i/>
          <w:iCs/>
          <w:color w:val="000000" w:themeColor="text1"/>
          <w:sz w:val="24"/>
          <w:szCs w:val="24"/>
        </w:rPr>
        <w:t xml:space="preserve"> </w:t>
      </w:r>
      <w:r w:rsidR="00317EDC" w:rsidRPr="005B0442">
        <w:rPr>
          <w:color w:val="000000" w:themeColor="text1"/>
          <w:sz w:val="24"/>
          <w:szCs w:val="24"/>
        </w:rPr>
        <w:t xml:space="preserve">communication to or from any interested person relevant to the merits of the </w:t>
      </w:r>
      <w:r w:rsidR="00F11CA2" w:rsidRPr="005B0442">
        <w:rPr>
          <w:color w:val="000000" w:themeColor="text1"/>
          <w:sz w:val="24"/>
          <w:szCs w:val="24"/>
        </w:rPr>
        <w:t>matter</w:t>
      </w:r>
      <w:r w:rsidR="001A6628" w:rsidRPr="005B0442">
        <w:rPr>
          <w:i/>
          <w:iCs/>
          <w:color w:val="000000" w:themeColor="text1"/>
          <w:sz w:val="24"/>
          <w:szCs w:val="24"/>
        </w:rPr>
        <w:t>.</w:t>
      </w:r>
      <w:r w:rsidR="00317EDC" w:rsidRPr="005B0442">
        <w:rPr>
          <w:rStyle w:val="FootnoteReference"/>
          <w:color w:val="000000" w:themeColor="text1"/>
          <w:sz w:val="24"/>
          <w:szCs w:val="24"/>
        </w:rPr>
        <w:footnoteReference w:id="20"/>
      </w:r>
      <w:r w:rsidR="001A6628" w:rsidRPr="005B0442">
        <w:rPr>
          <w:i/>
          <w:iCs/>
          <w:color w:val="000000" w:themeColor="text1"/>
          <w:sz w:val="24"/>
          <w:szCs w:val="24"/>
        </w:rPr>
        <w:t xml:space="preserve"> </w:t>
      </w:r>
      <w:r w:rsidR="00D05997" w:rsidRPr="005B0442">
        <w:rPr>
          <w:color w:val="000000" w:themeColor="text1"/>
          <w:sz w:val="24"/>
          <w:szCs w:val="24"/>
        </w:rPr>
        <w:t xml:space="preserve">Nor can a review of my </w:t>
      </w:r>
      <w:r w:rsidR="00495FAE" w:rsidRPr="005B0442">
        <w:rPr>
          <w:color w:val="000000" w:themeColor="text1"/>
          <w:sz w:val="24"/>
          <w:szCs w:val="24"/>
        </w:rPr>
        <w:t xml:space="preserve">email </w:t>
      </w:r>
      <w:r w:rsidR="00D05997" w:rsidRPr="005B0442">
        <w:rPr>
          <w:color w:val="000000" w:themeColor="text1"/>
          <w:sz w:val="24"/>
          <w:szCs w:val="24"/>
        </w:rPr>
        <w:t xml:space="preserve">communications with the parties be viewed </w:t>
      </w:r>
      <w:r w:rsidR="000F1802" w:rsidRPr="005B0442">
        <w:rPr>
          <w:color w:val="000000" w:themeColor="text1"/>
          <w:sz w:val="24"/>
          <w:szCs w:val="24"/>
        </w:rPr>
        <w:t xml:space="preserve">by any reasonable person </w:t>
      </w:r>
      <w:r w:rsidR="00D05997" w:rsidRPr="005B0442">
        <w:rPr>
          <w:color w:val="000000" w:themeColor="text1"/>
          <w:sz w:val="24"/>
          <w:szCs w:val="24"/>
        </w:rPr>
        <w:t>as “hostile” or “overly assertive”</w:t>
      </w:r>
      <w:r w:rsidR="002666DC" w:rsidRPr="005B0442">
        <w:rPr>
          <w:color w:val="000000" w:themeColor="text1"/>
          <w:sz w:val="24"/>
          <w:szCs w:val="24"/>
        </w:rPr>
        <w:t xml:space="preserve">; at all times, I </w:t>
      </w:r>
      <w:r w:rsidR="009014EB" w:rsidRPr="005B0442">
        <w:rPr>
          <w:color w:val="000000" w:themeColor="text1"/>
          <w:sz w:val="24"/>
          <w:szCs w:val="24"/>
        </w:rPr>
        <w:t xml:space="preserve">solicited Parent’s input while </w:t>
      </w:r>
      <w:r w:rsidR="002666DC" w:rsidRPr="005B0442">
        <w:rPr>
          <w:color w:val="000000" w:themeColor="text1"/>
          <w:sz w:val="24"/>
          <w:szCs w:val="24"/>
        </w:rPr>
        <w:t>attempt</w:t>
      </w:r>
      <w:r w:rsidR="009014EB" w:rsidRPr="005B0442">
        <w:rPr>
          <w:color w:val="000000" w:themeColor="text1"/>
          <w:sz w:val="24"/>
          <w:szCs w:val="24"/>
        </w:rPr>
        <w:t>ing</w:t>
      </w:r>
      <w:r w:rsidR="002666DC" w:rsidRPr="005B0442">
        <w:rPr>
          <w:color w:val="000000" w:themeColor="text1"/>
          <w:sz w:val="24"/>
          <w:szCs w:val="24"/>
        </w:rPr>
        <w:t xml:space="preserve"> to secure a mutually </w:t>
      </w:r>
      <w:r w:rsidR="009014EB" w:rsidRPr="005B0442">
        <w:rPr>
          <w:color w:val="000000" w:themeColor="text1"/>
          <w:sz w:val="24"/>
          <w:szCs w:val="24"/>
        </w:rPr>
        <w:t xml:space="preserve">agreeable </w:t>
      </w:r>
      <w:r w:rsidR="002666DC" w:rsidRPr="005B0442">
        <w:rPr>
          <w:color w:val="000000" w:themeColor="text1"/>
          <w:sz w:val="24"/>
          <w:szCs w:val="24"/>
        </w:rPr>
        <w:t xml:space="preserve">date and time for </w:t>
      </w:r>
      <w:r w:rsidR="009014EB" w:rsidRPr="005B0442">
        <w:rPr>
          <w:color w:val="000000" w:themeColor="text1"/>
          <w:sz w:val="24"/>
          <w:szCs w:val="24"/>
        </w:rPr>
        <w:t>the</w:t>
      </w:r>
      <w:r w:rsidR="002666DC" w:rsidRPr="005B0442">
        <w:rPr>
          <w:color w:val="000000" w:themeColor="text1"/>
          <w:sz w:val="24"/>
          <w:szCs w:val="24"/>
        </w:rPr>
        <w:t xml:space="preserve"> conference call</w:t>
      </w:r>
      <w:r w:rsidR="009014EB" w:rsidRPr="005B0442">
        <w:rPr>
          <w:color w:val="000000" w:themeColor="text1"/>
          <w:sz w:val="24"/>
          <w:szCs w:val="24"/>
        </w:rPr>
        <w:t>.</w:t>
      </w:r>
    </w:p>
    <w:p w14:paraId="467141D5" w14:textId="77777777" w:rsidR="001A6628" w:rsidRPr="005B0442" w:rsidRDefault="001A6628" w:rsidP="00537D40">
      <w:pPr>
        <w:pStyle w:val="BodyText"/>
        <w:rPr>
          <w:color w:val="000000" w:themeColor="text1"/>
          <w:sz w:val="24"/>
          <w:szCs w:val="24"/>
        </w:rPr>
      </w:pPr>
    </w:p>
    <w:p w14:paraId="111717EB" w14:textId="77492633" w:rsidR="007E73BF" w:rsidRPr="005B0442" w:rsidRDefault="00F91911" w:rsidP="000B2B63">
      <w:pPr>
        <w:pStyle w:val="BodyText"/>
        <w:rPr>
          <w:color w:val="000000" w:themeColor="text1"/>
          <w:sz w:val="24"/>
          <w:szCs w:val="24"/>
        </w:rPr>
      </w:pPr>
      <w:r w:rsidRPr="005B0442">
        <w:rPr>
          <w:color w:val="000000" w:themeColor="text1"/>
          <w:sz w:val="24"/>
          <w:szCs w:val="24"/>
        </w:rPr>
        <w:t>Parent asserts that t</w:t>
      </w:r>
      <w:r w:rsidR="004B4EEE" w:rsidRPr="005B0442">
        <w:rPr>
          <w:color w:val="000000" w:themeColor="text1"/>
          <w:sz w:val="24"/>
          <w:szCs w:val="24"/>
        </w:rPr>
        <w:t xml:space="preserve">he </w:t>
      </w:r>
      <w:r w:rsidRPr="005B0442">
        <w:rPr>
          <w:color w:val="000000" w:themeColor="text1"/>
          <w:sz w:val="24"/>
          <w:szCs w:val="24"/>
        </w:rPr>
        <w:t>H</w:t>
      </w:r>
      <w:r w:rsidR="004B4EEE" w:rsidRPr="005B0442">
        <w:rPr>
          <w:color w:val="000000" w:themeColor="text1"/>
          <w:sz w:val="24"/>
          <w:szCs w:val="24"/>
        </w:rPr>
        <w:t xml:space="preserve">earing </w:t>
      </w:r>
      <w:r w:rsidRPr="005B0442">
        <w:rPr>
          <w:color w:val="000000" w:themeColor="text1"/>
          <w:sz w:val="24"/>
          <w:szCs w:val="24"/>
        </w:rPr>
        <w:t>O</w:t>
      </w:r>
      <w:r w:rsidR="004B4EEE" w:rsidRPr="005B0442">
        <w:rPr>
          <w:color w:val="000000" w:themeColor="text1"/>
          <w:sz w:val="24"/>
          <w:szCs w:val="24"/>
        </w:rPr>
        <w:t>fficer “attempt</w:t>
      </w:r>
      <w:r w:rsidRPr="005B0442">
        <w:rPr>
          <w:color w:val="000000" w:themeColor="text1"/>
          <w:sz w:val="24"/>
          <w:szCs w:val="24"/>
        </w:rPr>
        <w:t>[ed]</w:t>
      </w:r>
      <w:r w:rsidR="004B4EEE" w:rsidRPr="005B0442">
        <w:rPr>
          <w:color w:val="000000" w:themeColor="text1"/>
          <w:sz w:val="24"/>
          <w:szCs w:val="24"/>
        </w:rPr>
        <w:t xml:space="preserve"> to try and force a scheduled phone conference on 8.30.21, despite [Parent’s] multiple responses stating [that she] was not available due to this being the date [her] children [return] to school</w:t>
      </w:r>
      <w:r w:rsidR="00DC396F" w:rsidRPr="005B0442">
        <w:rPr>
          <w:color w:val="000000" w:themeColor="text1"/>
          <w:sz w:val="24"/>
          <w:szCs w:val="24"/>
        </w:rPr>
        <w:t>.</w:t>
      </w:r>
      <w:r w:rsidR="004B4EEE" w:rsidRPr="005B0442">
        <w:rPr>
          <w:color w:val="000000" w:themeColor="text1"/>
          <w:sz w:val="24"/>
          <w:szCs w:val="24"/>
        </w:rPr>
        <w:t>”</w:t>
      </w:r>
      <w:r w:rsidR="00DC396F" w:rsidRPr="005B0442">
        <w:rPr>
          <w:color w:val="000000" w:themeColor="text1"/>
          <w:sz w:val="24"/>
          <w:szCs w:val="24"/>
        </w:rPr>
        <w:t xml:space="preserve"> </w:t>
      </w:r>
      <w:r w:rsidR="00F86867" w:rsidRPr="005B0442">
        <w:rPr>
          <w:color w:val="000000" w:themeColor="text1"/>
          <w:sz w:val="24"/>
          <w:szCs w:val="24"/>
        </w:rPr>
        <w:t xml:space="preserve">However, conference </w:t>
      </w:r>
      <w:r w:rsidR="00F444F9" w:rsidRPr="005B0442">
        <w:rPr>
          <w:color w:val="000000" w:themeColor="text1"/>
          <w:sz w:val="24"/>
          <w:szCs w:val="24"/>
        </w:rPr>
        <w:t>calls</w:t>
      </w:r>
      <w:r w:rsidR="00F86867" w:rsidRPr="005B0442">
        <w:rPr>
          <w:color w:val="000000" w:themeColor="text1"/>
          <w:sz w:val="24"/>
          <w:szCs w:val="24"/>
        </w:rPr>
        <w:t xml:space="preserve"> that occur </w:t>
      </w:r>
      <w:r w:rsidR="00F86867" w:rsidRPr="005B0442">
        <w:rPr>
          <w:color w:val="000000" w:themeColor="text1"/>
          <w:sz w:val="24"/>
          <w:szCs w:val="24"/>
        </w:rPr>
        <w:lastRenderedPageBreak/>
        <w:t xml:space="preserve">19 days </w:t>
      </w:r>
      <w:r w:rsidR="00F444F9" w:rsidRPr="005B0442">
        <w:rPr>
          <w:color w:val="000000" w:themeColor="text1"/>
          <w:sz w:val="24"/>
          <w:szCs w:val="24"/>
        </w:rPr>
        <w:t>after a hearing request has been received by the opposing party are part of the</w:t>
      </w:r>
      <w:r w:rsidR="00552211">
        <w:rPr>
          <w:color w:val="000000" w:themeColor="text1"/>
          <w:sz w:val="24"/>
          <w:szCs w:val="24"/>
        </w:rPr>
        <w:t xml:space="preserve"> normal</w:t>
      </w:r>
      <w:r w:rsidR="00F444F9" w:rsidRPr="005B0442">
        <w:rPr>
          <w:color w:val="000000" w:themeColor="text1"/>
          <w:sz w:val="24"/>
          <w:szCs w:val="24"/>
        </w:rPr>
        <w:t xml:space="preserve"> </w:t>
      </w:r>
      <w:r w:rsidR="00C40274" w:rsidRPr="005B0442">
        <w:rPr>
          <w:color w:val="000000" w:themeColor="text1"/>
          <w:sz w:val="24"/>
          <w:szCs w:val="24"/>
        </w:rPr>
        <w:t xml:space="preserve">course </w:t>
      </w:r>
      <w:r w:rsidR="003F1E50" w:rsidRPr="005B0442">
        <w:rPr>
          <w:color w:val="000000" w:themeColor="text1"/>
          <w:sz w:val="24"/>
          <w:szCs w:val="24"/>
        </w:rPr>
        <w:t xml:space="preserve">and </w:t>
      </w:r>
      <w:r w:rsidR="00F444F9" w:rsidRPr="005B0442">
        <w:rPr>
          <w:color w:val="000000" w:themeColor="text1"/>
          <w:sz w:val="24"/>
          <w:szCs w:val="24"/>
        </w:rPr>
        <w:t>process of BSEA appeal</w:t>
      </w:r>
      <w:r w:rsidR="003F1E50" w:rsidRPr="005B0442">
        <w:rPr>
          <w:color w:val="000000" w:themeColor="text1"/>
          <w:sz w:val="24"/>
          <w:szCs w:val="24"/>
        </w:rPr>
        <w:t>s</w:t>
      </w:r>
      <w:r w:rsidR="00F236DF" w:rsidRPr="005B0442">
        <w:rPr>
          <w:color w:val="000000" w:themeColor="text1"/>
          <w:sz w:val="24"/>
          <w:szCs w:val="24"/>
        </w:rPr>
        <w:t>.</w:t>
      </w:r>
      <w:r w:rsidR="00F444F9" w:rsidRPr="005B0442">
        <w:rPr>
          <w:rStyle w:val="FootnoteReference"/>
          <w:color w:val="000000" w:themeColor="text1"/>
          <w:sz w:val="24"/>
          <w:szCs w:val="24"/>
        </w:rPr>
        <w:footnoteReference w:id="21"/>
      </w:r>
      <w:r w:rsidR="00F236DF" w:rsidRPr="005B0442">
        <w:rPr>
          <w:color w:val="000000" w:themeColor="text1"/>
          <w:sz w:val="24"/>
          <w:szCs w:val="24"/>
        </w:rPr>
        <w:t xml:space="preserve"> </w:t>
      </w:r>
      <w:r w:rsidR="009543EC" w:rsidRPr="005B0442">
        <w:rPr>
          <w:color w:val="000000" w:themeColor="text1"/>
          <w:sz w:val="24"/>
          <w:szCs w:val="24"/>
        </w:rPr>
        <w:t>D</w:t>
      </w:r>
      <w:r w:rsidR="00F8512F" w:rsidRPr="005B0442">
        <w:rPr>
          <w:color w:val="000000" w:themeColor="text1"/>
          <w:sz w:val="24"/>
          <w:szCs w:val="24"/>
        </w:rPr>
        <w:t xml:space="preserve">uring </w:t>
      </w:r>
      <w:r w:rsidR="009543EC" w:rsidRPr="005B0442">
        <w:rPr>
          <w:color w:val="000000" w:themeColor="text1"/>
          <w:sz w:val="24"/>
          <w:szCs w:val="24"/>
        </w:rPr>
        <w:t>such</w:t>
      </w:r>
      <w:r w:rsidR="00F8512F" w:rsidRPr="005B0442">
        <w:rPr>
          <w:color w:val="000000" w:themeColor="text1"/>
          <w:sz w:val="24"/>
          <w:szCs w:val="24"/>
        </w:rPr>
        <w:t xml:space="preserve"> call</w:t>
      </w:r>
      <w:r w:rsidR="009543EC" w:rsidRPr="005B0442">
        <w:rPr>
          <w:color w:val="000000" w:themeColor="text1"/>
          <w:sz w:val="24"/>
          <w:szCs w:val="24"/>
        </w:rPr>
        <w:t>s,</w:t>
      </w:r>
      <w:r w:rsidR="00F8512F" w:rsidRPr="005B0442">
        <w:rPr>
          <w:color w:val="000000" w:themeColor="text1"/>
          <w:sz w:val="24"/>
          <w:szCs w:val="24"/>
        </w:rPr>
        <w:t xml:space="preserve"> the parties </w:t>
      </w:r>
      <w:r w:rsidR="00F236DF" w:rsidRPr="005B0442">
        <w:rPr>
          <w:color w:val="000000" w:themeColor="text1"/>
          <w:sz w:val="24"/>
          <w:szCs w:val="24"/>
        </w:rPr>
        <w:t>address scheduling of future events, timelines for exchange of information (discovery), and any other scheduling issues</w:t>
      </w:r>
      <w:r w:rsidR="009543EC" w:rsidRPr="005B0442">
        <w:rPr>
          <w:color w:val="000000" w:themeColor="text1"/>
          <w:sz w:val="24"/>
          <w:szCs w:val="24"/>
        </w:rPr>
        <w:t>. Hence,</w:t>
      </w:r>
      <w:r w:rsidR="00F8512F" w:rsidRPr="005B0442">
        <w:rPr>
          <w:color w:val="000000" w:themeColor="text1"/>
          <w:sz w:val="24"/>
          <w:szCs w:val="24"/>
        </w:rPr>
        <w:t xml:space="preserve"> it is important </w:t>
      </w:r>
      <w:r w:rsidR="009543EC" w:rsidRPr="005B0442">
        <w:rPr>
          <w:color w:val="000000" w:themeColor="text1"/>
          <w:sz w:val="24"/>
          <w:szCs w:val="24"/>
        </w:rPr>
        <w:t xml:space="preserve">for the </w:t>
      </w:r>
      <w:r w:rsidR="00C46E6E" w:rsidRPr="005B0442">
        <w:rPr>
          <w:color w:val="000000" w:themeColor="text1"/>
          <w:sz w:val="24"/>
          <w:szCs w:val="24"/>
        </w:rPr>
        <w:t xml:space="preserve">19-day </w:t>
      </w:r>
      <w:r w:rsidR="009543EC" w:rsidRPr="005B0442">
        <w:rPr>
          <w:color w:val="000000" w:themeColor="text1"/>
          <w:sz w:val="24"/>
          <w:szCs w:val="24"/>
        </w:rPr>
        <w:t>conference</w:t>
      </w:r>
      <w:r w:rsidR="00F8512F" w:rsidRPr="005B0442">
        <w:rPr>
          <w:color w:val="000000" w:themeColor="text1"/>
          <w:sz w:val="24"/>
          <w:szCs w:val="24"/>
        </w:rPr>
        <w:t xml:space="preserve"> call </w:t>
      </w:r>
      <w:r w:rsidR="009543EC" w:rsidRPr="005B0442">
        <w:rPr>
          <w:color w:val="000000" w:themeColor="text1"/>
          <w:sz w:val="24"/>
          <w:szCs w:val="24"/>
        </w:rPr>
        <w:t xml:space="preserve">to take place </w:t>
      </w:r>
      <w:r w:rsidR="00F8512F" w:rsidRPr="005B0442">
        <w:rPr>
          <w:color w:val="000000" w:themeColor="text1"/>
          <w:sz w:val="24"/>
          <w:szCs w:val="24"/>
        </w:rPr>
        <w:t xml:space="preserve">early enough in the hearing process. </w:t>
      </w:r>
      <w:r w:rsidR="009B321A" w:rsidRPr="005B0442">
        <w:rPr>
          <w:color w:val="000000" w:themeColor="text1"/>
          <w:sz w:val="24"/>
          <w:szCs w:val="24"/>
        </w:rPr>
        <w:t xml:space="preserve"> </w:t>
      </w:r>
    </w:p>
    <w:p w14:paraId="3B6CE4F9" w14:textId="77777777" w:rsidR="007E73BF" w:rsidRPr="005B0442" w:rsidRDefault="007E73BF" w:rsidP="000B2B63">
      <w:pPr>
        <w:pStyle w:val="BodyText"/>
        <w:rPr>
          <w:color w:val="000000" w:themeColor="text1"/>
          <w:sz w:val="24"/>
          <w:szCs w:val="24"/>
        </w:rPr>
      </w:pPr>
    </w:p>
    <w:p w14:paraId="155516FE" w14:textId="4C4B57D4" w:rsidR="00241DE8" w:rsidRPr="005B0442" w:rsidRDefault="009B321A" w:rsidP="000B2B63">
      <w:pPr>
        <w:pStyle w:val="BodyText"/>
        <w:rPr>
          <w:color w:val="000000" w:themeColor="text1"/>
          <w:sz w:val="24"/>
          <w:szCs w:val="24"/>
        </w:rPr>
      </w:pPr>
      <w:r w:rsidRPr="005B0442">
        <w:rPr>
          <w:color w:val="000000" w:themeColor="text1"/>
          <w:sz w:val="24"/>
          <w:szCs w:val="24"/>
        </w:rPr>
        <w:t xml:space="preserve">In this matter, </w:t>
      </w:r>
      <w:r w:rsidR="007E73BF" w:rsidRPr="005B0442">
        <w:rPr>
          <w:color w:val="000000" w:themeColor="text1"/>
          <w:sz w:val="24"/>
          <w:szCs w:val="24"/>
        </w:rPr>
        <w:t>a</w:t>
      </w:r>
      <w:r w:rsidRPr="005B0442">
        <w:rPr>
          <w:color w:val="000000" w:themeColor="text1"/>
          <w:sz w:val="24"/>
          <w:szCs w:val="24"/>
        </w:rPr>
        <w:t xml:space="preserve"> conference call was scheduled by the BSEA for August 30, 2021.</w:t>
      </w:r>
      <w:r w:rsidR="00F236DF" w:rsidRPr="005B0442">
        <w:rPr>
          <w:color w:val="000000" w:themeColor="text1"/>
          <w:sz w:val="24"/>
          <w:szCs w:val="24"/>
        </w:rPr>
        <w:t xml:space="preserve"> </w:t>
      </w:r>
      <w:r w:rsidR="003C1CD2" w:rsidRPr="005B0442">
        <w:rPr>
          <w:color w:val="000000" w:themeColor="text1"/>
          <w:sz w:val="24"/>
          <w:szCs w:val="24"/>
        </w:rPr>
        <w:t>Due to Parent’s unavailability,</w:t>
      </w:r>
      <w:r w:rsidR="00C83265" w:rsidRPr="005B0442">
        <w:rPr>
          <w:color w:val="000000" w:themeColor="text1"/>
          <w:sz w:val="24"/>
          <w:szCs w:val="24"/>
        </w:rPr>
        <w:t xml:space="preserve"> </w:t>
      </w:r>
      <w:r w:rsidRPr="005B0442">
        <w:rPr>
          <w:color w:val="000000" w:themeColor="text1"/>
          <w:sz w:val="24"/>
          <w:szCs w:val="24"/>
        </w:rPr>
        <w:t>I offered to reschedule the call</w:t>
      </w:r>
      <w:r w:rsidR="00C83265" w:rsidRPr="005B0442">
        <w:rPr>
          <w:color w:val="000000" w:themeColor="text1"/>
          <w:sz w:val="24"/>
          <w:szCs w:val="24"/>
        </w:rPr>
        <w:t xml:space="preserve">. However, as Parent offered no date other than September 10 (three days before the scheduled hearing date), I proposed </w:t>
      </w:r>
      <w:r w:rsidR="00DA5401" w:rsidRPr="005B0442">
        <w:rPr>
          <w:color w:val="000000" w:themeColor="text1"/>
          <w:sz w:val="24"/>
          <w:szCs w:val="24"/>
        </w:rPr>
        <w:t>the original date established by the BSEA Notice</w:t>
      </w:r>
      <w:r w:rsidR="00552211">
        <w:rPr>
          <w:color w:val="000000" w:themeColor="text1"/>
          <w:sz w:val="24"/>
          <w:szCs w:val="24"/>
        </w:rPr>
        <w:t>,</w:t>
      </w:r>
      <w:r w:rsidR="00DA5401" w:rsidRPr="005B0442">
        <w:rPr>
          <w:color w:val="000000" w:themeColor="text1"/>
          <w:sz w:val="24"/>
          <w:szCs w:val="24"/>
        </w:rPr>
        <w:t xml:space="preserve"> but offered to be flexible with time</w:t>
      </w:r>
      <w:r w:rsidR="001155BF" w:rsidRPr="005B0442">
        <w:rPr>
          <w:color w:val="000000" w:themeColor="text1"/>
          <w:sz w:val="24"/>
          <w:szCs w:val="24"/>
        </w:rPr>
        <w:t>. I also explained the reasons</w:t>
      </w:r>
      <w:r w:rsidR="00457111" w:rsidRPr="005B0442">
        <w:rPr>
          <w:color w:val="000000" w:themeColor="text1"/>
          <w:sz w:val="24"/>
          <w:szCs w:val="24"/>
        </w:rPr>
        <w:t xml:space="preserve"> that September 10 was not an appropriate date. Furthermore, w</w:t>
      </w:r>
      <w:r w:rsidR="001155BF" w:rsidRPr="005B0442">
        <w:rPr>
          <w:color w:val="000000" w:themeColor="text1"/>
          <w:sz w:val="24"/>
          <w:szCs w:val="24"/>
        </w:rPr>
        <w:t xml:space="preserve">hen Parent offered September 3, </w:t>
      </w:r>
      <w:r w:rsidR="00457111" w:rsidRPr="005B0442">
        <w:rPr>
          <w:color w:val="000000" w:themeColor="text1"/>
          <w:sz w:val="24"/>
          <w:szCs w:val="24"/>
        </w:rPr>
        <w:t xml:space="preserve">I scheduled the conference call for said date at a time that was convenient for Parent. </w:t>
      </w:r>
      <w:r w:rsidR="009B54BC" w:rsidRPr="005B0442">
        <w:rPr>
          <w:color w:val="000000" w:themeColor="text1"/>
          <w:sz w:val="24"/>
          <w:szCs w:val="24"/>
        </w:rPr>
        <w:t>I offered to reschedule</w:t>
      </w:r>
      <w:r w:rsidR="003C5B4C" w:rsidRPr="005B0442">
        <w:rPr>
          <w:color w:val="000000" w:themeColor="text1"/>
          <w:sz w:val="24"/>
          <w:szCs w:val="24"/>
        </w:rPr>
        <w:t xml:space="preserve"> </w:t>
      </w:r>
      <w:r w:rsidR="00D156EA" w:rsidRPr="005B0442">
        <w:rPr>
          <w:color w:val="000000" w:themeColor="text1"/>
          <w:sz w:val="24"/>
          <w:szCs w:val="24"/>
        </w:rPr>
        <w:t xml:space="preserve">“as a courtesy” </w:t>
      </w:r>
      <w:r w:rsidR="00886F79" w:rsidRPr="005B0442">
        <w:rPr>
          <w:color w:val="000000" w:themeColor="text1"/>
          <w:sz w:val="24"/>
          <w:szCs w:val="24"/>
        </w:rPr>
        <w:t>to Parent, because although</w:t>
      </w:r>
      <w:r w:rsidR="006D6043" w:rsidRPr="005B0442">
        <w:rPr>
          <w:color w:val="000000" w:themeColor="text1"/>
          <w:sz w:val="24"/>
          <w:szCs w:val="24"/>
        </w:rPr>
        <w:t xml:space="preserve"> </w:t>
      </w:r>
      <w:r w:rsidR="00112D4B" w:rsidRPr="005B0442">
        <w:rPr>
          <w:color w:val="000000" w:themeColor="text1"/>
          <w:sz w:val="24"/>
          <w:szCs w:val="24"/>
        </w:rPr>
        <w:t>Parent’s schedule alone does not dictate the course of the hearing process</w:t>
      </w:r>
      <w:r w:rsidR="00886F79" w:rsidRPr="005B0442">
        <w:rPr>
          <w:color w:val="000000" w:themeColor="text1"/>
          <w:sz w:val="24"/>
          <w:szCs w:val="24"/>
        </w:rPr>
        <w:t xml:space="preserve">, I am always mindful of the many </w:t>
      </w:r>
      <w:r w:rsidR="00720750" w:rsidRPr="005B0442">
        <w:rPr>
          <w:color w:val="000000" w:themeColor="text1"/>
          <w:sz w:val="24"/>
          <w:szCs w:val="24"/>
        </w:rPr>
        <w:t>drains on the schedules</w:t>
      </w:r>
      <w:r w:rsidR="00886F79" w:rsidRPr="005B0442">
        <w:rPr>
          <w:color w:val="000000" w:themeColor="text1"/>
          <w:sz w:val="24"/>
          <w:szCs w:val="24"/>
        </w:rPr>
        <w:t xml:space="preserve"> </w:t>
      </w:r>
      <w:r w:rsidR="00720750" w:rsidRPr="005B0442">
        <w:rPr>
          <w:color w:val="000000" w:themeColor="text1"/>
          <w:sz w:val="24"/>
          <w:szCs w:val="24"/>
        </w:rPr>
        <w:t>of parents of children with special needs</w:t>
      </w:r>
      <w:r w:rsidR="00112D4B" w:rsidRPr="005B0442">
        <w:rPr>
          <w:color w:val="000000" w:themeColor="text1"/>
          <w:sz w:val="24"/>
          <w:szCs w:val="24"/>
        </w:rPr>
        <w:t>.</w:t>
      </w:r>
      <w:r w:rsidR="00427B05" w:rsidRPr="005B0442">
        <w:rPr>
          <w:color w:val="000000" w:themeColor="text1"/>
          <w:sz w:val="24"/>
          <w:szCs w:val="24"/>
        </w:rPr>
        <w:t xml:space="preserve"> </w:t>
      </w:r>
    </w:p>
    <w:p w14:paraId="02D1DAD2" w14:textId="77777777" w:rsidR="00241DE8" w:rsidRPr="005B0442" w:rsidRDefault="00241DE8" w:rsidP="000B2B63">
      <w:pPr>
        <w:pStyle w:val="BodyText"/>
        <w:rPr>
          <w:color w:val="000000" w:themeColor="text1"/>
          <w:sz w:val="24"/>
          <w:szCs w:val="24"/>
        </w:rPr>
      </w:pPr>
    </w:p>
    <w:p w14:paraId="31D478D4" w14:textId="24144F5A" w:rsidR="000B2B63" w:rsidRPr="005B0442" w:rsidRDefault="00241DE8" w:rsidP="000B2B63">
      <w:pPr>
        <w:pStyle w:val="BodyText"/>
        <w:rPr>
          <w:color w:val="000000" w:themeColor="text1"/>
          <w:sz w:val="24"/>
          <w:szCs w:val="24"/>
        </w:rPr>
      </w:pPr>
      <w:r w:rsidRPr="005B0442">
        <w:rPr>
          <w:color w:val="000000" w:themeColor="text1"/>
          <w:sz w:val="24"/>
          <w:szCs w:val="24"/>
        </w:rPr>
        <w:t xml:space="preserve">Therefore, </w:t>
      </w:r>
      <w:r w:rsidR="0002557C" w:rsidRPr="005B0442">
        <w:rPr>
          <w:color w:val="000000" w:themeColor="text1"/>
          <w:sz w:val="24"/>
          <w:szCs w:val="24"/>
        </w:rPr>
        <w:t>I cannot find on this record that a reasonable member of the public could point to any factor or circumstance causing doubt as to my impartiality.</w:t>
      </w:r>
      <w:r w:rsidR="00C7558C" w:rsidRPr="005B0442">
        <w:rPr>
          <w:rStyle w:val="FootnoteReference"/>
          <w:color w:val="000000" w:themeColor="text1"/>
          <w:sz w:val="24"/>
          <w:szCs w:val="24"/>
        </w:rPr>
        <w:footnoteReference w:id="22"/>
      </w:r>
      <w:r w:rsidR="0002557C" w:rsidRPr="005B0442">
        <w:rPr>
          <w:color w:val="000000" w:themeColor="text1"/>
          <w:sz w:val="24"/>
          <w:szCs w:val="24"/>
        </w:rPr>
        <w:t xml:space="preserve"> </w:t>
      </w:r>
    </w:p>
    <w:p w14:paraId="2D1659A0" w14:textId="1C1329F1" w:rsidR="00076B13" w:rsidRPr="005B0442" w:rsidRDefault="00076B13" w:rsidP="008D62C8">
      <w:pPr>
        <w:pStyle w:val="BodyText"/>
        <w:rPr>
          <w:color w:val="000000" w:themeColor="text1"/>
        </w:rPr>
      </w:pPr>
    </w:p>
    <w:p w14:paraId="4D792897" w14:textId="24FEE077" w:rsidR="00076B13" w:rsidRPr="005B0442" w:rsidRDefault="00076B13" w:rsidP="00076B13">
      <w:pPr>
        <w:pStyle w:val="NormalWeb"/>
        <w:spacing w:before="0" w:beforeAutospacing="0" w:after="0" w:afterAutospacing="0"/>
        <w:textAlignment w:val="baseline"/>
        <w:rPr>
          <w:b/>
          <w:bCs/>
          <w:color w:val="000000" w:themeColor="text1"/>
          <w:bdr w:val="none" w:sz="0" w:space="0" w:color="auto" w:frame="1"/>
        </w:rPr>
      </w:pPr>
      <w:r w:rsidRPr="005B0442">
        <w:rPr>
          <w:b/>
          <w:bCs/>
          <w:color w:val="000000" w:themeColor="text1"/>
          <w:bdr w:val="none" w:sz="0" w:space="0" w:color="auto" w:frame="1"/>
        </w:rPr>
        <w:t>CONCLUSION</w:t>
      </w:r>
      <w:r w:rsidR="001F1134" w:rsidRPr="005B0442">
        <w:rPr>
          <w:b/>
          <w:bCs/>
          <w:color w:val="000000" w:themeColor="text1"/>
          <w:bdr w:val="none" w:sz="0" w:space="0" w:color="auto" w:frame="1"/>
        </w:rPr>
        <w:t>:</w:t>
      </w:r>
    </w:p>
    <w:p w14:paraId="60F5ECD3" w14:textId="77777777" w:rsidR="001F1134" w:rsidRPr="005B0442" w:rsidRDefault="001F1134" w:rsidP="00076B13">
      <w:pPr>
        <w:pStyle w:val="NormalWeb"/>
        <w:spacing w:before="0" w:beforeAutospacing="0" w:after="0" w:afterAutospacing="0"/>
        <w:textAlignment w:val="baseline"/>
        <w:rPr>
          <w:b/>
          <w:bCs/>
          <w:color w:val="000000" w:themeColor="text1"/>
        </w:rPr>
      </w:pPr>
    </w:p>
    <w:p w14:paraId="3C16FE0D" w14:textId="3B048CA0" w:rsidR="00076B13" w:rsidRPr="005B0442" w:rsidRDefault="00076B13" w:rsidP="00076B13">
      <w:pPr>
        <w:pStyle w:val="NormalWeb"/>
        <w:spacing w:before="0" w:beforeAutospacing="0" w:after="150" w:afterAutospacing="0"/>
        <w:textAlignment w:val="baseline"/>
        <w:rPr>
          <w:color w:val="000000" w:themeColor="text1"/>
        </w:rPr>
      </w:pPr>
      <w:r w:rsidRPr="005B0442">
        <w:rPr>
          <w:color w:val="000000" w:themeColor="text1"/>
        </w:rPr>
        <w:t>For the reasons described above, recusal of the undersigned Hearing Officer in the above-referenced matter is neither necessary nor appropriate.</w:t>
      </w:r>
    </w:p>
    <w:p w14:paraId="3893ADB8" w14:textId="274B8703" w:rsidR="00BF7B4D" w:rsidRPr="005B0442" w:rsidRDefault="00BF7B4D" w:rsidP="00076B13">
      <w:pPr>
        <w:pStyle w:val="NormalWeb"/>
        <w:spacing w:before="0" w:beforeAutospacing="0" w:after="150" w:afterAutospacing="0"/>
        <w:textAlignment w:val="baseline"/>
        <w:rPr>
          <w:color w:val="000000" w:themeColor="text1"/>
        </w:rPr>
      </w:pPr>
      <w:r w:rsidRPr="005B0442">
        <w:rPr>
          <w:color w:val="000000" w:themeColor="text1"/>
        </w:rPr>
        <w:t xml:space="preserve">I also </w:t>
      </w:r>
      <w:r w:rsidR="00140AE7">
        <w:rPr>
          <w:color w:val="000000" w:themeColor="text1"/>
        </w:rPr>
        <w:t>acknowledge</w:t>
      </w:r>
      <w:r w:rsidRPr="005B0442">
        <w:rPr>
          <w:color w:val="000000" w:themeColor="text1"/>
        </w:rPr>
        <w:t xml:space="preserve"> that </w:t>
      </w:r>
      <w:r w:rsidR="00140AE7">
        <w:rPr>
          <w:color w:val="000000" w:themeColor="text1"/>
        </w:rPr>
        <w:t xml:space="preserve">the </w:t>
      </w:r>
      <w:r w:rsidRPr="005B0442">
        <w:rPr>
          <w:color w:val="000000" w:themeColor="text1"/>
        </w:rPr>
        <w:t>Parent has requested not to receive communications via email</w:t>
      </w:r>
      <w:r w:rsidR="00212529" w:rsidRPr="005B0442">
        <w:rPr>
          <w:color w:val="000000" w:themeColor="text1"/>
        </w:rPr>
        <w:t xml:space="preserve">.  </w:t>
      </w:r>
      <w:r w:rsidR="00140AE7">
        <w:rPr>
          <w:color w:val="000000" w:themeColor="text1"/>
        </w:rPr>
        <w:t>However, a</w:t>
      </w:r>
      <w:r w:rsidR="00212529" w:rsidRPr="005B0442">
        <w:rPr>
          <w:color w:val="000000" w:themeColor="text1"/>
        </w:rPr>
        <w:t>t times, BSEA appeals necessitate quick dispensation of in</w:t>
      </w:r>
      <w:r w:rsidR="00C5253E" w:rsidRPr="005B0442">
        <w:rPr>
          <w:color w:val="000000" w:themeColor="text1"/>
        </w:rPr>
        <w:t>formation. As such, unless Parent can provide a</w:t>
      </w:r>
      <w:r w:rsidR="00352FB4" w:rsidRPr="005B0442">
        <w:rPr>
          <w:color w:val="000000" w:themeColor="text1"/>
        </w:rPr>
        <w:t>nother means of receiving important information</w:t>
      </w:r>
      <w:r w:rsidR="008D1EE0" w:rsidRPr="005B0442">
        <w:rPr>
          <w:color w:val="000000" w:themeColor="text1"/>
        </w:rPr>
        <w:t xml:space="preserve"> </w:t>
      </w:r>
      <w:r w:rsidR="00436200" w:rsidRPr="005B0442">
        <w:rPr>
          <w:color w:val="000000" w:themeColor="text1"/>
        </w:rPr>
        <w:t xml:space="preserve">quickly and </w:t>
      </w:r>
      <w:r w:rsidR="006A6991" w:rsidRPr="005B0442">
        <w:rPr>
          <w:color w:val="000000" w:themeColor="text1"/>
        </w:rPr>
        <w:t>efficiently</w:t>
      </w:r>
      <w:r w:rsidR="00436200" w:rsidRPr="005B0442">
        <w:rPr>
          <w:color w:val="000000" w:themeColor="text1"/>
        </w:rPr>
        <w:t xml:space="preserve"> (i.e., fax</w:t>
      </w:r>
      <w:r w:rsidR="006A6991" w:rsidRPr="005B0442">
        <w:rPr>
          <w:color w:val="000000" w:themeColor="text1"/>
        </w:rPr>
        <w:t>), email will continue to be utilized, as needed.</w:t>
      </w:r>
    </w:p>
    <w:p w14:paraId="591D005A" w14:textId="5CE1A3F9" w:rsidR="00076B13" w:rsidRPr="005B0442" w:rsidRDefault="00076B13" w:rsidP="00076B13">
      <w:pPr>
        <w:pStyle w:val="NormalWeb"/>
        <w:spacing w:before="0" w:beforeAutospacing="0" w:after="0" w:afterAutospacing="0"/>
        <w:textAlignment w:val="baseline"/>
        <w:rPr>
          <w:rStyle w:val="Strong"/>
          <w:color w:val="000000" w:themeColor="text1"/>
          <w:bdr w:val="none" w:sz="0" w:space="0" w:color="auto" w:frame="1"/>
        </w:rPr>
      </w:pPr>
      <w:r w:rsidRPr="005B0442">
        <w:rPr>
          <w:rStyle w:val="Strong"/>
          <w:color w:val="000000" w:themeColor="text1"/>
          <w:bdr w:val="none" w:sz="0" w:space="0" w:color="auto" w:frame="1"/>
        </w:rPr>
        <w:t>ORDER</w:t>
      </w:r>
      <w:r w:rsidR="001F1134" w:rsidRPr="005B0442">
        <w:rPr>
          <w:rStyle w:val="Strong"/>
          <w:color w:val="000000" w:themeColor="text1"/>
          <w:bdr w:val="none" w:sz="0" w:space="0" w:color="auto" w:frame="1"/>
        </w:rPr>
        <w:t>:</w:t>
      </w:r>
    </w:p>
    <w:p w14:paraId="575C6A49" w14:textId="77777777" w:rsidR="001F1134" w:rsidRPr="005B0442" w:rsidRDefault="001F1134" w:rsidP="00076B13">
      <w:pPr>
        <w:pStyle w:val="NormalWeb"/>
        <w:spacing w:before="0" w:beforeAutospacing="0" w:after="0" w:afterAutospacing="0"/>
        <w:textAlignment w:val="baseline"/>
        <w:rPr>
          <w:color w:val="000000" w:themeColor="text1"/>
        </w:rPr>
      </w:pPr>
    </w:p>
    <w:p w14:paraId="48A36F69" w14:textId="62D6EB6E" w:rsidR="00076B13" w:rsidRPr="005B0442" w:rsidRDefault="00076B13" w:rsidP="00076B13">
      <w:pPr>
        <w:pStyle w:val="NormalWeb"/>
        <w:spacing w:before="0" w:beforeAutospacing="0" w:after="0" w:afterAutospacing="0"/>
        <w:textAlignment w:val="baseline"/>
        <w:rPr>
          <w:color w:val="000000" w:themeColor="text1"/>
        </w:rPr>
      </w:pPr>
      <w:r w:rsidRPr="005B0442">
        <w:rPr>
          <w:color w:val="000000" w:themeColor="text1"/>
        </w:rPr>
        <w:t xml:space="preserve">Parents' </w:t>
      </w:r>
      <w:r w:rsidR="005A7C94" w:rsidRPr="005B0442">
        <w:rPr>
          <w:color w:val="000000" w:themeColor="text1"/>
        </w:rPr>
        <w:t>Hearing Officer Reassignment Request</w:t>
      </w:r>
      <w:r w:rsidRPr="005B0442">
        <w:rPr>
          <w:color w:val="000000" w:themeColor="text1"/>
        </w:rPr>
        <w:t>, interpreted and addressed as a Motion for Recusal, is hereby</w:t>
      </w:r>
      <w:r w:rsidRPr="005B0442">
        <w:rPr>
          <w:rStyle w:val="apple-converted-space"/>
          <w:color w:val="000000" w:themeColor="text1"/>
        </w:rPr>
        <w:t> </w:t>
      </w:r>
      <w:r w:rsidRPr="005B0442">
        <w:rPr>
          <w:color w:val="000000" w:themeColor="text1"/>
          <w:u w:val="single"/>
          <w:bdr w:val="none" w:sz="0" w:space="0" w:color="auto" w:frame="1"/>
        </w:rPr>
        <w:t>DENIED</w:t>
      </w:r>
      <w:r w:rsidRPr="005B0442">
        <w:rPr>
          <w:color w:val="000000" w:themeColor="text1"/>
        </w:rPr>
        <w:t>.</w:t>
      </w:r>
    </w:p>
    <w:p w14:paraId="0C7041CB" w14:textId="77777777" w:rsidR="00076B13" w:rsidRPr="005B0442" w:rsidRDefault="00076B13" w:rsidP="00FB7AB7">
      <w:pPr>
        <w:pStyle w:val="BodyText"/>
        <w:rPr>
          <w:color w:val="000000" w:themeColor="text1"/>
          <w:sz w:val="24"/>
          <w:szCs w:val="24"/>
        </w:rPr>
      </w:pPr>
    </w:p>
    <w:p w14:paraId="2B9D034B" w14:textId="4A9765C9" w:rsidR="00E00F31" w:rsidRPr="005B0442" w:rsidRDefault="00E00F31" w:rsidP="00FB7AB7">
      <w:pPr>
        <w:pStyle w:val="BodyText"/>
        <w:rPr>
          <w:color w:val="000000" w:themeColor="text1"/>
          <w:sz w:val="24"/>
          <w:szCs w:val="24"/>
        </w:rPr>
      </w:pPr>
      <w:r w:rsidRPr="005B0442">
        <w:rPr>
          <w:color w:val="000000" w:themeColor="text1"/>
          <w:sz w:val="24"/>
          <w:szCs w:val="24"/>
        </w:rPr>
        <w:t xml:space="preserve">So Ordered, </w:t>
      </w:r>
    </w:p>
    <w:p w14:paraId="37A13495" w14:textId="77777777" w:rsidR="007155B6" w:rsidRPr="005B0442" w:rsidRDefault="007155B6" w:rsidP="007155B6">
      <w:pPr>
        <w:rPr>
          <w:color w:val="000000" w:themeColor="text1"/>
          <w:sz w:val="24"/>
          <w:szCs w:val="24"/>
        </w:rPr>
      </w:pPr>
    </w:p>
    <w:p w14:paraId="3E6B0142" w14:textId="77777777" w:rsidR="007155B6" w:rsidRPr="005B0442" w:rsidRDefault="007155B6" w:rsidP="007155B6">
      <w:pPr>
        <w:rPr>
          <w:color w:val="000000" w:themeColor="text1"/>
          <w:sz w:val="24"/>
          <w:szCs w:val="24"/>
        </w:rPr>
      </w:pPr>
      <w:r w:rsidRPr="005B0442">
        <w:rPr>
          <w:color w:val="000000" w:themeColor="text1"/>
          <w:sz w:val="24"/>
          <w:szCs w:val="24"/>
        </w:rPr>
        <w:t>By the Hearing Officer,</w:t>
      </w:r>
    </w:p>
    <w:p w14:paraId="2A1C259B" w14:textId="77777777" w:rsidR="007155B6" w:rsidRPr="005B0442" w:rsidRDefault="007155B6" w:rsidP="007155B6">
      <w:pPr>
        <w:rPr>
          <w:color w:val="000000" w:themeColor="text1"/>
          <w:sz w:val="24"/>
          <w:szCs w:val="24"/>
        </w:rPr>
      </w:pPr>
    </w:p>
    <w:p w14:paraId="14DB82FA" w14:textId="4CD7BCED" w:rsidR="007155B6" w:rsidRPr="005B0442" w:rsidRDefault="007155B6" w:rsidP="007155B6">
      <w:pPr>
        <w:rPr>
          <w:color w:val="000000" w:themeColor="text1"/>
          <w:sz w:val="24"/>
          <w:szCs w:val="24"/>
          <w:u w:val="single"/>
        </w:rPr>
      </w:pPr>
      <w:r w:rsidRPr="005B0442">
        <w:rPr>
          <w:color w:val="000000" w:themeColor="text1"/>
          <w:sz w:val="24"/>
          <w:szCs w:val="24"/>
          <w:u w:val="single"/>
        </w:rPr>
        <w:t xml:space="preserve">      /s/ </w:t>
      </w:r>
      <w:r w:rsidR="00DB2CEA" w:rsidRPr="005B0442">
        <w:rPr>
          <w:rFonts w:ascii="Apple Chancery" w:hAnsi="Apple Chancery" w:cs="Apple Chancery" w:hint="cs"/>
          <w:i/>
          <w:iCs/>
          <w:color w:val="000000" w:themeColor="text1"/>
          <w:sz w:val="24"/>
          <w:szCs w:val="24"/>
          <w:u w:val="single"/>
        </w:rPr>
        <w:t>Alina Kantor Nir</w:t>
      </w:r>
    </w:p>
    <w:p w14:paraId="443C783A" w14:textId="2027D372" w:rsidR="007155B6" w:rsidRPr="005B0442" w:rsidRDefault="007155B6" w:rsidP="007155B6">
      <w:pPr>
        <w:pStyle w:val="Heading3"/>
        <w:ind w:left="0"/>
        <w:jc w:val="left"/>
        <w:rPr>
          <w:color w:val="000000" w:themeColor="text1"/>
          <w:szCs w:val="24"/>
        </w:rPr>
      </w:pPr>
      <w:r w:rsidRPr="005B0442">
        <w:rPr>
          <w:b w:val="0"/>
          <w:color w:val="000000" w:themeColor="text1"/>
          <w:szCs w:val="24"/>
        </w:rPr>
        <w:t xml:space="preserve">Date: </w:t>
      </w:r>
      <w:r w:rsidR="006A6991" w:rsidRPr="005B0442">
        <w:rPr>
          <w:b w:val="0"/>
          <w:color w:val="000000" w:themeColor="text1"/>
          <w:szCs w:val="24"/>
        </w:rPr>
        <w:t>September 3, 2021</w:t>
      </w:r>
      <w:r w:rsidRPr="005B0442">
        <w:rPr>
          <w:b w:val="0"/>
          <w:color w:val="000000" w:themeColor="text1"/>
          <w:szCs w:val="24"/>
        </w:rPr>
        <w:t xml:space="preserve"> </w:t>
      </w:r>
      <w:r w:rsidR="00D92B2B" w:rsidRPr="005B0442">
        <w:rPr>
          <w:b w:val="0"/>
          <w:color w:val="000000" w:themeColor="text1"/>
          <w:szCs w:val="24"/>
        </w:rPr>
        <w:t xml:space="preserve"> </w:t>
      </w:r>
    </w:p>
    <w:p w14:paraId="5EDD26E1" w14:textId="77777777" w:rsidR="007155B6" w:rsidRPr="005B0442" w:rsidRDefault="007155B6" w:rsidP="007155B6">
      <w:pPr>
        <w:rPr>
          <w:color w:val="000000" w:themeColor="text1"/>
          <w:sz w:val="24"/>
          <w:szCs w:val="24"/>
        </w:rPr>
      </w:pPr>
    </w:p>
    <w:p w14:paraId="65296F76" w14:textId="77777777" w:rsidR="007155B6" w:rsidRPr="005B0442" w:rsidRDefault="007155B6" w:rsidP="007155B6">
      <w:pPr>
        <w:rPr>
          <w:color w:val="000000" w:themeColor="text1"/>
          <w:sz w:val="24"/>
          <w:szCs w:val="24"/>
        </w:rPr>
      </w:pPr>
    </w:p>
    <w:p w14:paraId="01A5E706" w14:textId="77777777" w:rsidR="00842B5D" w:rsidRPr="005B0442" w:rsidRDefault="00842B5D" w:rsidP="00C737BD">
      <w:pPr>
        <w:rPr>
          <w:color w:val="000000" w:themeColor="text1"/>
          <w:sz w:val="24"/>
          <w:szCs w:val="24"/>
        </w:rPr>
      </w:pPr>
    </w:p>
    <w:p w14:paraId="586ACE31" w14:textId="77777777" w:rsidR="00D92B2B" w:rsidRPr="005B0442" w:rsidRDefault="00D92B2B">
      <w:pPr>
        <w:rPr>
          <w:color w:val="000000" w:themeColor="text1"/>
          <w:sz w:val="24"/>
          <w:szCs w:val="24"/>
        </w:rPr>
      </w:pPr>
    </w:p>
    <w:p w14:paraId="67C9BEF4" w14:textId="77777777" w:rsidR="00AC592D" w:rsidRPr="005B0442" w:rsidRDefault="00AC592D">
      <w:pPr>
        <w:rPr>
          <w:color w:val="000000" w:themeColor="text1"/>
          <w:sz w:val="24"/>
          <w:szCs w:val="24"/>
        </w:rPr>
      </w:pPr>
    </w:p>
    <w:sectPr w:rsidR="00AC592D" w:rsidRPr="005B0442">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25A1A" w14:textId="77777777" w:rsidR="006E12DF" w:rsidRDefault="006E12DF" w:rsidP="00F71506">
      <w:r>
        <w:separator/>
      </w:r>
    </w:p>
  </w:endnote>
  <w:endnote w:type="continuationSeparator" w:id="0">
    <w:p w14:paraId="42CEEF52" w14:textId="77777777" w:rsidR="006E12DF" w:rsidRDefault="006E12DF" w:rsidP="00F71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ple Chancery">
    <w:altName w:val="Arial"/>
    <w:charset w:val="B1"/>
    <w:family w:val="script"/>
    <w:pitch w:val="variable"/>
    <w:sig w:usb0="800008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9198309"/>
      <w:docPartObj>
        <w:docPartGallery w:val="Page Numbers (Bottom of Page)"/>
        <w:docPartUnique/>
      </w:docPartObj>
    </w:sdtPr>
    <w:sdtEndPr>
      <w:rPr>
        <w:rStyle w:val="PageNumber"/>
      </w:rPr>
    </w:sdtEndPr>
    <w:sdtContent>
      <w:p w14:paraId="1E69FF12" w14:textId="1F3C8DFC" w:rsidR="00CA7794" w:rsidRDefault="00CA7794" w:rsidP="000852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5DBEB5" w14:textId="77777777" w:rsidR="00CA7794" w:rsidRDefault="00CA7794" w:rsidP="00CA77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6798299"/>
      <w:docPartObj>
        <w:docPartGallery w:val="Page Numbers (Bottom of Page)"/>
        <w:docPartUnique/>
      </w:docPartObj>
    </w:sdtPr>
    <w:sdtEndPr>
      <w:rPr>
        <w:rStyle w:val="PageNumber"/>
      </w:rPr>
    </w:sdtEndPr>
    <w:sdtContent>
      <w:p w14:paraId="25173249" w14:textId="3DEDD033" w:rsidR="00CA7794" w:rsidRDefault="00CA7794" w:rsidP="000852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3F3D15" w14:textId="77777777" w:rsidR="00CA7794" w:rsidRDefault="00CA7794" w:rsidP="00CA77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DF6E5" w14:textId="77777777" w:rsidR="006E12DF" w:rsidRDefault="006E12DF" w:rsidP="00F71506">
      <w:r>
        <w:separator/>
      </w:r>
    </w:p>
  </w:footnote>
  <w:footnote w:type="continuationSeparator" w:id="0">
    <w:p w14:paraId="149E918B" w14:textId="77777777" w:rsidR="006E12DF" w:rsidRDefault="006E12DF" w:rsidP="00F71506">
      <w:r>
        <w:continuationSeparator/>
      </w:r>
    </w:p>
  </w:footnote>
  <w:footnote w:id="1">
    <w:p w14:paraId="09C1E4AB" w14:textId="3FC67511" w:rsidR="00BC35B1" w:rsidRPr="00E64818" w:rsidRDefault="00BC35B1" w:rsidP="00597EB2">
      <w:pPr>
        <w:widowControl w:val="0"/>
        <w:rPr>
          <w:bCs/>
          <w:color w:val="000000" w:themeColor="text1"/>
        </w:rPr>
      </w:pPr>
      <w:r w:rsidRPr="00E64818">
        <w:rPr>
          <w:rStyle w:val="FootnoteReference"/>
          <w:color w:val="000000" w:themeColor="text1"/>
        </w:rPr>
        <w:footnoteRef/>
      </w:r>
      <w:r w:rsidRPr="00E64818">
        <w:rPr>
          <w:color w:val="000000" w:themeColor="text1"/>
        </w:rPr>
        <w:t xml:space="preserve"> See BSEA Rule VI </w:t>
      </w:r>
      <w:r w:rsidRPr="00E64818">
        <w:rPr>
          <w:bCs/>
          <w:color w:val="000000" w:themeColor="text1"/>
        </w:rPr>
        <w:t>A</w:t>
      </w:r>
      <w:r w:rsidR="00597EB2" w:rsidRPr="00E64818">
        <w:rPr>
          <w:bCs/>
          <w:color w:val="000000" w:themeColor="text1"/>
        </w:rPr>
        <w:t xml:space="preserve"> (</w:t>
      </w:r>
      <w:r w:rsidRPr="00E64818">
        <w:rPr>
          <w:bCs/>
          <w:color w:val="000000" w:themeColor="text1"/>
        </w:rPr>
        <w:t>Motion Defined</w:t>
      </w:r>
      <w:r w:rsidR="00597EB2" w:rsidRPr="00E64818">
        <w:rPr>
          <w:bCs/>
          <w:color w:val="000000" w:themeColor="text1"/>
        </w:rPr>
        <w:t>) (“</w:t>
      </w:r>
      <w:r w:rsidRPr="00E64818">
        <w:rPr>
          <w:color w:val="000000" w:themeColor="text1"/>
        </w:rPr>
        <w:t>A party may request that a Hearing Officer issue an order or take any action consistent with relevant statutes or regulations. Such a request shall be called a motion</w:t>
      </w:r>
      <w:r w:rsidR="00597EB2" w:rsidRPr="00E64818">
        <w:rPr>
          <w:color w:val="000000" w:themeColor="text1"/>
        </w:rPr>
        <w:t>”).</w:t>
      </w:r>
    </w:p>
    <w:p w14:paraId="50905A97" w14:textId="6E6E2A71" w:rsidR="00BC35B1" w:rsidRPr="00E64818" w:rsidRDefault="00BC35B1">
      <w:pPr>
        <w:pStyle w:val="FootnoteText"/>
        <w:rPr>
          <w:color w:val="000000" w:themeColor="text1"/>
        </w:rPr>
      </w:pPr>
    </w:p>
  </w:footnote>
  <w:footnote w:id="2">
    <w:p w14:paraId="29B9C28D" w14:textId="77777777" w:rsidR="008432B7" w:rsidRPr="00E64818" w:rsidRDefault="008432B7" w:rsidP="008432B7">
      <w:pPr>
        <w:pStyle w:val="FootnoteText"/>
        <w:rPr>
          <w:color w:val="000000" w:themeColor="text1"/>
        </w:rPr>
      </w:pPr>
      <w:r w:rsidRPr="00E64818">
        <w:rPr>
          <w:rStyle w:val="FootnoteReference"/>
          <w:color w:val="000000" w:themeColor="text1"/>
        </w:rPr>
        <w:footnoteRef/>
      </w:r>
      <w:r w:rsidRPr="00E64818">
        <w:rPr>
          <w:color w:val="000000" w:themeColor="text1"/>
        </w:rPr>
        <w:t xml:space="preserve"> See BSEA Hearing Rule VI D.</w:t>
      </w:r>
    </w:p>
  </w:footnote>
  <w:footnote w:id="3">
    <w:p w14:paraId="4375FE13" w14:textId="00F11C2B" w:rsidR="00751719" w:rsidRPr="00E64818" w:rsidRDefault="00751719" w:rsidP="00751719">
      <w:pPr>
        <w:pStyle w:val="FootnoteText"/>
        <w:rPr>
          <w:color w:val="000000" w:themeColor="text1"/>
        </w:rPr>
      </w:pPr>
      <w:r w:rsidRPr="00E64818">
        <w:rPr>
          <w:rStyle w:val="FootnoteReference"/>
          <w:color w:val="000000" w:themeColor="text1"/>
        </w:rPr>
        <w:t>2</w:t>
      </w:r>
      <w:r w:rsidRPr="00E64818">
        <w:rPr>
          <w:color w:val="000000" w:themeColor="text1"/>
        </w:rPr>
        <w:t xml:space="preserve"> The facts in this section are drawn from the parties’ pleadings and exhibits and are subject to revision in further proceedings.  </w:t>
      </w:r>
      <w:r w:rsidR="007B7EB7" w:rsidRPr="00E64818">
        <w:rPr>
          <w:color w:val="000000" w:themeColor="text1"/>
        </w:rPr>
        <w:t xml:space="preserve"> </w:t>
      </w:r>
    </w:p>
  </w:footnote>
  <w:footnote w:id="4">
    <w:p w14:paraId="5A90D6D6" w14:textId="3C3EA930" w:rsidR="00CF0976" w:rsidRPr="00E64818" w:rsidRDefault="00F9199A" w:rsidP="00CF0976">
      <w:pPr>
        <w:pStyle w:val="FootnoteText"/>
        <w:rPr>
          <w:color w:val="000000" w:themeColor="text1"/>
        </w:rPr>
      </w:pPr>
      <w:r w:rsidRPr="00E64818">
        <w:rPr>
          <w:rStyle w:val="FootnoteReference"/>
          <w:color w:val="000000" w:themeColor="text1"/>
        </w:rPr>
        <w:footnoteRef/>
      </w:r>
      <w:r w:rsidRPr="00E64818">
        <w:rPr>
          <w:color w:val="000000" w:themeColor="text1"/>
        </w:rPr>
        <w:t xml:space="preserve"> </w:t>
      </w:r>
      <w:r w:rsidR="007264A0" w:rsidRPr="00E64818">
        <w:rPr>
          <w:color w:val="000000" w:themeColor="text1"/>
        </w:rPr>
        <w:t>BSEA Notices</w:t>
      </w:r>
      <w:r w:rsidR="00F165E9" w:rsidRPr="00E64818">
        <w:rPr>
          <w:color w:val="000000" w:themeColor="text1"/>
        </w:rPr>
        <w:t xml:space="preserve"> are </w:t>
      </w:r>
      <w:r w:rsidR="00A85356" w:rsidRPr="00E64818">
        <w:rPr>
          <w:color w:val="000000" w:themeColor="text1"/>
        </w:rPr>
        <w:t>issued and sent</w:t>
      </w:r>
      <w:r w:rsidR="00F165E9" w:rsidRPr="00E64818">
        <w:rPr>
          <w:color w:val="000000" w:themeColor="text1"/>
        </w:rPr>
        <w:t xml:space="preserve"> to the parties by the </w:t>
      </w:r>
      <w:r w:rsidR="00A85356" w:rsidRPr="00E64818">
        <w:rPr>
          <w:color w:val="000000" w:themeColor="text1"/>
        </w:rPr>
        <w:t xml:space="preserve">administrative support </w:t>
      </w:r>
      <w:r w:rsidR="0067290E" w:rsidRPr="00E64818">
        <w:rPr>
          <w:color w:val="000000" w:themeColor="text1"/>
        </w:rPr>
        <w:t>staff at the BSEA.</w:t>
      </w:r>
      <w:r w:rsidR="005E5C46" w:rsidRPr="00E64818">
        <w:rPr>
          <w:color w:val="000000" w:themeColor="text1"/>
        </w:rPr>
        <w:t xml:space="preserve"> See </w:t>
      </w:r>
      <w:r w:rsidR="00EB08D5" w:rsidRPr="00E64818">
        <w:rPr>
          <w:i/>
          <w:iCs/>
          <w:color w:val="000000" w:themeColor="text1"/>
        </w:rPr>
        <w:t>BSEA Reference Manual: A Resource for Parents and School Representatives Who Appear Before the BSEA</w:t>
      </w:r>
      <w:r w:rsidR="00CF0976">
        <w:rPr>
          <w:i/>
          <w:iCs/>
          <w:color w:val="000000" w:themeColor="text1"/>
        </w:rPr>
        <w:t xml:space="preserve"> (BSEA Reference Manual)</w:t>
      </w:r>
      <w:r w:rsidR="00CF0976">
        <w:rPr>
          <w:color w:val="000000" w:themeColor="text1"/>
        </w:rPr>
        <w:t>,</w:t>
      </w:r>
      <w:r w:rsidR="004D26C7" w:rsidRPr="00E64818">
        <w:rPr>
          <w:color w:val="000000" w:themeColor="text1"/>
        </w:rPr>
        <w:t xml:space="preserve"> p. 3 </w:t>
      </w:r>
      <w:r w:rsidR="005E5C46" w:rsidRPr="00E64818">
        <w:rPr>
          <w:color w:val="000000" w:themeColor="text1"/>
        </w:rPr>
        <w:t>(</w:t>
      </w:r>
      <w:r w:rsidR="004126F4" w:rsidRPr="00E64818">
        <w:rPr>
          <w:color w:val="000000" w:themeColor="text1"/>
        </w:rPr>
        <w:t>“W</w:t>
      </w:r>
      <w:r w:rsidR="005E5C46" w:rsidRPr="00E64818">
        <w:rPr>
          <w:color w:val="000000" w:themeColor="text1"/>
        </w:rPr>
        <w:t>ithin five business days of receiving the Hearing Request, the BSEA will process it and issue you a Notice of Hearing, which includes the name of your assigned Hearing Officer, the time and date of any initial conference call with the Hearing Officer, the date and location of your hearing, and important information on other procedural deadlines</w:t>
      </w:r>
      <w:r w:rsidR="004126F4" w:rsidRPr="00E64818">
        <w:rPr>
          <w:color w:val="000000" w:themeColor="text1"/>
        </w:rPr>
        <w:t>”).</w:t>
      </w:r>
      <w:r w:rsidR="00CF0976">
        <w:rPr>
          <w:color w:val="000000" w:themeColor="text1"/>
        </w:rPr>
        <w:t xml:space="preserve"> The </w:t>
      </w:r>
      <w:r w:rsidR="00CF0976">
        <w:rPr>
          <w:i/>
          <w:iCs/>
          <w:color w:val="000000" w:themeColor="text1"/>
        </w:rPr>
        <w:t xml:space="preserve">BSEA Reference Manual </w:t>
      </w:r>
      <w:r w:rsidR="00CF0976" w:rsidRPr="00E64818">
        <w:rPr>
          <w:color w:val="000000" w:themeColor="text1"/>
        </w:rPr>
        <w:t xml:space="preserve">may be found at </w:t>
      </w:r>
      <w:r w:rsidR="00CF0976" w:rsidRPr="00E64818">
        <w:rPr>
          <w:color w:val="000000" w:themeColor="text1"/>
        </w:rPr>
        <w:fldChar w:fldCharType="begin"/>
      </w:r>
      <w:r w:rsidR="00CF0976" w:rsidRPr="00E64818">
        <w:rPr>
          <w:color w:val="000000" w:themeColor="text1"/>
        </w:rPr>
        <w:instrText xml:space="preserve"> HYPERLINK "</w:instrText>
      </w:r>
    </w:p>
    <w:p w14:paraId="018EA983" w14:textId="77777777" w:rsidR="00CF0976" w:rsidRPr="00E64818" w:rsidRDefault="00CF0976" w:rsidP="00CF0976">
      <w:pPr>
        <w:pStyle w:val="FootnoteText"/>
        <w:rPr>
          <w:color w:val="000000" w:themeColor="text1"/>
        </w:rPr>
      </w:pPr>
      <w:r w:rsidRPr="00E64818">
        <w:rPr>
          <w:color w:val="000000" w:themeColor="text1"/>
        </w:rPr>
        <w:instrText>https://www.mass.gov › pro-se-guide › download.</w:instrText>
      </w:r>
    </w:p>
    <w:p w14:paraId="5909AAEE" w14:textId="77777777" w:rsidR="00CF0976" w:rsidRPr="00E64818" w:rsidRDefault="00CF0976" w:rsidP="00CF0976">
      <w:pPr>
        <w:pStyle w:val="FootnoteText"/>
        <w:rPr>
          <w:rStyle w:val="Hyperlink"/>
          <w:color w:val="000000" w:themeColor="text1"/>
        </w:rPr>
      </w:pPr>
      <w:r w:rsidRPr="00E64818">
        <w:rPr>
          <w:color w:val="000000" w:themeColor="text1"/>
        </w:rPr>
        <w:instrText xml:space="preserve">" </w:instrText>
      </w:r>
      <w:r w:rsidRPr="00E64818">
        <w:rPr>
          <w:color w:val="000000" w:themeColor="text1"/>
        </w:rPr>
        <w:fldChar w:fldCharType="separate"/>
      </w:r>
    </w:p>
    <w:p w14:paraId="62EF49F9" w14:textId="77777777" w:rsidR="00CF0976" w:rsidRPr="00E64818" w:rsidRDefault="00CF0976" w:rsidP="00CF0976">
      <w:pPr>
        <w:pStyle w:val="FootnoteText"/>
        <w:rPr>
          <w:rStyle w:val="Hyperlink"/>
          <w:color w:val="000000" w:themeColor="text1"/>
        </w:rPr>
      </w:pPr>
      <w:r w:rsidRPr="00E64818">
        <w:rPr>
          <w:rStyle w:val="Hyperlink"/>
          <w:color w:val="000000" w:themeColor="text1"/>
        </w:rPr>
        <w:t>https://www.mass.gov › pro-se-guide › download.</w:t>
      </w:r>
    </w:p>
    <w:p w14:paraId="66B077DC" w14:textId="10F5AEC6" w:rsidR="00F9199A" w:rsidRPr="00CF0976" w:rsidRDefault="00CF0976" w:rsidP="00CF0976">
      <w:pPr>
        <w:pStyle w:val="FootnoteText"/>
        <w:rPr>
          <w:i/>
          <w:iCs/>
          <w:color w:val="000000" w:themeColor="text1"/>
        </w:rPr>
      </w:pPr>
      <w:r w:rsidRPr="00E64818">
        <w:rPr>
          <w:color w:val="000000" w:themeColor="text1"/>
        </w:rPr>
        <w:fldChar w:fldCharType="end"/>
      </w:r>
    </w:p>
  </w:footnote>
  <w:footnote w:id="5">
    <w:p w14:paraId="441F80F1" w14:textId="2BC78A0C" w:rsidR="00EA61A5" w:rsidRPr="00E64818" w:rsidRDefault="00EA61A5">
      <w:pPr>
        <w:pStyle w:val="FootnoteText"/>
        <w:rPr>
          <w:color w:val="000000" w:themeColor="text1"/>
        </w:rPr>
      </w:pPr>
      <w:r w:rsidRPr="00E64818">
        <w:rPr>
          <w:rStyle w:val="FootnoteReference"/>
          <w:color w:val="000000" w:themeColor="text1"/>
        </w:rPr>
        <w:footnoteRef/>
      </w:r>
      <w:r w:rsidRPr="00E64818">
        <w:rPr>
          <w:color w:val="000000" w:themeColor="text1"/>
        </w:rPr>
        <w:t xml:space="preserve"> See 603 CMR 28.08(5)</w:t>
      </w:r>
      <w:r w:rsidR="00A73AAE" w:rsidRPr="00E64818">
        <w:rPr>
          <w:color w:val="000000" w:themeColor="text1"/>
        </w:rPr>
        <w:t>(b).</w:t>
      </w:r>
    </w:p>
  </w:footnote>
  <w:footnote w:id="6">
    <w:p w14:paraId="7E6EF8B7" w14:textId="68169575" w:rsidR="005B2004" w:rsidRPr="00E64818" w:rsidRDefault="005B2004">
      <w:pPr>
        <w:pStyle w:val="FootnoteText"/>
        <w:rPr>
          <w:color w:val="000000" w:themeColor="text1"/>
        </w:rPr>
      </w:pPr>
      <w:r w:rsidRPr="00E64818">
        <w:rPr>
          <w:rStyle w:val="FootnoteReference"/>
          <w:color w:val="000000" w:themeColor="text1"/>
        </w:rPr>
        <w:footnoteRef/>
      </w:r>
      <w:r w:rsidRPr="00E64818">
        <w:rPr>
          <w:color w:val="000000" w:themeColor="text1"/>
        </w:rPr>
        <w:t xml:space="preserve"> See also 34 CFR 300.511(c).</w:t>
      </w:r>
    </w:p>
  </w:footnote>
  <w:footnote w:id="7">
    <w:p w14:paraId="0DB0C19B" w14:textId="7D91C43A" w:rsidR="005B2004" w:rsidRPr="00E64818" w:rsidRDefault="005B2004">
      <w:pPr>
        <w:pStyle w:val="FootnoteText"/>
        <w:rPr>
          <w:color w:val="000000" w:themeColor="text1"/>
        </w:rPr>
      </w:pPr>
      <w:r w:rsidRPr="00E64818">
        <w:rPr>
          <w:rStyle w:val="FootnoteReference"/>
          <w:color w:val="000000" w:themeColor="text1"/>
        </w:rPr>
        <w:footnoteRef/>
      </w:r>
      <w:r w:rsidRPr="00E64818">
        <w:rPr>
          <w:color w:val="000000" w:themeColor="text1"/>
        </w:rPr>
        <w:t xml:space="preserve"> 603 CMR 28.08(3).</w:t>
      </w:r>
    </w:p>
  </w:footnote>
  <w:footnote w:id="8">
    <w:p w14:paraId="34D6D9AC" w14:textId="5E4ACA5F" w:rsidR="005477B2" w:rsidRPr="00E64818" w:rsidRDefault="005477B2" w:rsidP="00190355">
      <w:pPr>
        <w:rPr>
          <w:i/>
          <w:iCs/>
          <w:color w:val="000000" w:themeColor="text1"/>
        </w:rPr>
      </w:pPr>
      <w:r w:rsidRPr="00E64818">
        <w:rPr>
          <w:rStyle w:val="FootnoteReference"/>
          <w:color w:val="000000" w:themeColor="text1"/>
        </w:rPr>
        <w:footnoteRef/>
      </w:r>
      <w:r w:rsidRPr="00E64818">
        <w:rPr>
          <w:color w:val="000000" w:themeColor="text1"/>
        </w:rPr>
        <w:t xml:space="preserve"> </w:t>
      </w:r>
      <w:r w:rsidR="001A17DF" w:rsidRPr="00E64818">
        <w:rPr>
          <w:color w:val="000000" w:themeColor="text1"/>
        </w:rPr>
        <w:t xml:space="preserve"> </w:t>
      </w:r>
      <w:r w:rsidR="00826D60" w:rsidRPr="00E64818">
        <w:rPr>
          <w:color w:val="000000" w:themeColor="text1"/>
        </w:rPr>
        <w:t xml:space="preserve">See </w:t>
      </w:r>
      <w:r w:rsidR="00C645D5" w:rsidRPr="00E64818">
        <w:rPr>
          <w:color w:val="000000" w:themeColor="text1"/>
        </w:rPr>
        <w:t>BSEA Hearing Rule VI A</w:t>
      </w:r>
      <w:r w:rsidR="00826D60" w:rsidRPr="00E64818">
        <w:rPr>
          <w:color w:val="000000" w:themeColor="text1"/>
        </w:rPr>
        <w:t xml:space="preserve">; see also </w:t>
      </w:r>
      <w:r w:rsidR="00826D60" w:rsidRPr="00E64818">
        <w:rPr>
          <w:i/>
          <w:iCs/>
          <w:color w:val="000000" w:themeColor="text1"/>
        </w:rPr>
        <w:t>BSEA Reference Manual</w:t>
      </w:r>
      <w:r w:rsidR="006C2505" w:rsidRPr="00E64818">
        <w:rPr>
          <w:i/>
          <w:iCs/>
          <w:color w:val="000000" w:themeColor="text1"/>
        </w:rPr>
        <w:t>,</w:t>
      </w:r>
      <w:r w:rsidR="00826D60" w:rsidRPr="00E64818">
        <w:rPr>
          <w:color w:val="000000" w:themeColor="text1"/>
        </w:rPr>
        <w:t xml:space="preserve"> p</w:t>
      </w:r>
      <w:r w:rsidR="001A17DF" w:rsidRPr="00E64818">
        <w:rPr>
          <w:color w:val="000000" w:themeColor="text1"/>
        </w:rPr>
        <w:t>. 27 (</w:t>
      </w:r>
      <w:r w:rsidR="00826D60" w:rsidRPr="00E64818">
        <w:rPr>
          <w:color w:val="000000" w:themeColor="text1"/>
        </w:rPr>
        <w:t xml:space="preserve">“Motion for recusal if you believe that your Hearing Officer has a conflict of interest or is so biased that he or she cannot make a fair and impartial decision in your case and therefore should remove him/herself from the case)”) </w:t>
      </w:r>
      <w:r w:rsidR="001A17DF" w:rsidRPr="00E64818">
        <w:rPr>
          <w:color w:val="000000" w:themeColor="text1"/>
        </w:rPr>
        <w:t>and p. 48 (“</w:t>
      </w:r>
      <w:r w:rsidRPr="00E64818">
        <w:rPr>
          <w:color w:val="000000" w:themeColor="text1"/>
        </w:rPr>
        <w:t>Prior to the Hearing, you can file a motion requesting that the Hearing Officer recuse (i.e., remove) him/herself if you believe that the Hearing Officer would not be able to decide your case fairly and objectively</w:t>
      </w:r>
      <w:r w:rsidR="001A17DF" w:rsidRPr="00E64818">
        <w:rPr>
          <w:color w:val="000000" w:themeColor="text1"/>
        </w:rPr>
        <w:t>”)</w:t>
      </w:r>
      <w:r w:rsidRPr="00E64818">
        <w:rPr>
          <w:color w:val="000000" w:themeColor="text1"/>
        </w:rPr>
        <w:t>.</w:t>
      </w:r>
    </w:p>
  </w:footnote>
  <w:footnote w:id="9">
    <w:p w14:paraId="6FB37351" w14:textId="4FF4F702" w:rsidR="00190355" w:rsidRPr="00E64818" w:rsidRDefault="00190355">
      <w:pPr>
        <w:pStyle w:val="FootnoteText"/>
        <w:rPr>
          <w:color w:val="000000" w:themeColor="text1"/>
        </w:rPr>
      </w:pPr>
      <w:r w:rsidRPr="00E64818">
        <w:rPr>
          <w:rStyle w:val="FootnoteReference"/>
          <w:color w:val="000000" w:themeColor="text1"/>
        </w:rPr>
        <w:footnoteRef/>
      </w:r>
      <w:r w:rsidRPr="00E64818">
        <w:rPr>
          <w:color w:val="000000" w:themeColor="text1"/>
        </w:rPr>
        <w:t xml:space="preserve"> See </w:t>
      </w:r>
      <w:r w:rsidRPr="00E64818">
        <w:rPr>
          <w:i/>
          <w:iCs/>
          <w:color w:val="000000" w:themeColor="text1"/>
        </w:rPr>
        <w:t>Lena v. Commonwealth</w:t>
      </w:r>
      <w:r w:rsidRPr="00E64818">
        <w:rPr>
          <w:color w:val="000000" w:themeColor="text1"/>
        </w:rPr>
        <w:t>, 369 Mass. 571, 575 (1976).</w:t>
      </w:r>
    </w:p>
  </w:footnote>
  <w:footnote w:id="10">
    <w:p w14:paraId="581E6F8C" w14:textId="5DD1513D" w:rsidR="00190355" w:rsidRPr="00E64818" w:rsidRDefault="00190355">
      <w:pPr>
        <w:pStyle w:val="FootnoteText"/>
        <w:rPr>
          <w:color w:val="000000" w:themeColor="text1"/>
        </w:rPr>
      </w:pPr>
      <w:r w:rsidRPr="00E64818">
        <w:rPr>
          <w:rStyle w:val="FootnoteReference"/>
          <w:color w:val="000000" w:themeColor="text1"/>
        </w:rPr>
        <w:footnoteRef/>
      </w:r>
      <w:r w:rsidRPr="00E64818">
        <w:rPr>
          <w:color w:val="000000" w:themeColor="text1"/>
        </w:rPr>
        <w:t xml:space="preserve"> See </w:t>
      </w:r>
      <w:r w:rsidRPr="00E64818">
        <w:rPr>
          <w:i/>
          <w:iCs/>
          <w:color w:val="000000" w:themeColor="text1"/>
        </w:rPr>
        <w:t>Haddad v. Gonzalez</w:t>
      </w:r>
      <w:r w:rsidRPr="00E64818">
        <w:rPr>
          <w:color w:val="000000" w:themeColor="text1"/>
        </w:rPr>
        <w:t>, 410 Mass. 855, 862 (1991); </w:t>
      </w:r>
      <w:r w:rsidRPr="00E64818">
        <w:rPr>
          <w:i/>
          <w:iCs/>
          <w:color w:val="000000" w:themeColor="text1"/>
        </w:rPr>
        <w:t>Lena</w:t>
      </w:r>
      <w:r w:rsidRPr="00E64818">
        <w:rPr>
          <w:color w:val="000000" w:themeColor="text1"/>
        </w:rPr>
        <w:t>, 369 Mass. at 575 (internal citations omitted).</w:t>
      </w:r>
    </w:p>
  </w:footnote>
  <w:footnote w:id="11">
    <w:p w14:paraId="77A828D4" w14:textId="386E905D" w:rsidR="00410565" w:rsidRPr="00E64818" w:rsidRDefault="00410565">
      <w:pPr>
        <w:pStyle w:val="FootnoteText"/>
        <w:rPr>
          <w:color w:val="000000" w:themeColor="text1"/>
        </w:rPr>
      </w:pPr>
      <w:r w:rsidRPr="00E64818">
        <w:rPr>
          <w:rStyle w:val="FootnoteReference"/>
          <w:color w:val="000000" w:themeColor="text1"/>
        </w:rPr>
        <w:footnoteRef/>
      </w:r>
      <w:r w:rsidRPr="00E64818">
        <w:rPr>
          <w:color w:val="000000" w:themeColor="text1"/>
        </w:rPr>
        <w:t xml:space="preserve"> </w:t>
      </w:r>
      <w:r w:rsidR="00B24F4A" w:rsidRPr="00E64818">
        <w:rPr>
          <w:i/>
          <w:iCs/>
          <w:color w:val="000000" w:themeColor="text1"/>
        </w:rPr>
        <w:t>In Re United States</w:t>
      </w:r>
      <w:r w:rsidR="00B24F4A" w:rsidRPr="00E64818">
        <w:rPr>
          <w:color w:val="000000" w:themeColor="text1"/>
        </w:rPr>
        <w:t>, 666 F.2d 690, 694 (1st Cir. 1981).</w:t>
      </w:r>
    </w:p>
  </w:footnote>
  <w:footnote w:id="12">
    <w:p w14:paraId="6A1BDCB9" w14:textId="79B8712C" w:rsidR="007C7DCD" w:rsidRPr="00E64818" w:rsidRDefault="007C7DCD" w:rsidP="007C7DCD">
      <w:pPr>
        <w:pStyle w:val="FootnoteText"/>
        <w:rPr>
          <w:color w:val="000000" w:themeColor="text1"/>
        </w:rPr>
      </w:pPr>
      <w:r w:rsidRPr="00E64818">
        <w:rPr>
          <w:rStyle w:val="FootnoteReference"/>
          <w:color w:val="000000" w:themeColor="text1"/>
        </w:rPr>
        <w:footnoteRef/>
      </w:r>
      <w:r w:rsidRPr="00E64818">
        <w:rPr>
          <w:color w:val="000000" w:themeColor="text1"/>
        </w:rPr>
        <w:t xml:space="preserve"> </w:t>
      </w:r>
      <w:r w:rsidRPr="00E64818">
        <w:rPr>
          <w:i/>
          <w:iCs/>
          <w:color w:val="000000" w:themeColor="text1"/>
        </w:rPr>
        <w:t>In Re: Duxbury Public School and Ishmael (Ruling on Parent Motion to Recuse)</w:t>
      </w:r>
      <w:r w:rsidRPr="00E64818">
        <w:rPr>
          <w:color w:val="000000" w:themeColor="text1"/>
        </w:rPr>
        <w:t xml:space="preserve">, BSEA #09-1986, 14 MSER 363 (Byrne, 2008); see also </w:t>
      </w:r>
      <w:r w:rsidRPr="00293867">
        <w:rPr>
          <w:i/>
          <w:iCs/>
          <w:color w:val="000000" w:themeColor="text1"/>
        </w:rPr>
        <w:t>Marblehead Public Schools</w:t>
      </w:r>
      <w:r w:rsidRPr="00E64818">
        <w:rPr>
          <w:color w:val="000000" w:themeColor="text1"/>
        </w:rPr>
        <w:t>, BSEA# 02-2828 (Crane, 2002); </w:t>
      </w:r>
      <w:r w:rsidRPr="00293867">
        <w:rPr>
          <w:i/>
          <w:iCs/>
          <w:color w:val="000000" w:themeColor="text1"/>
        </w:rPr>
        <w:t>Malden Public Schools</w:t>
      </w:r>
      <w:r w:rsidRPr="00E64818">
        <w:rPr>
          <w:color w:val="000000" w:themeColor="text1"/>
        </w:rPr>
        <w:t>, BSEA# 05-4355 (</w:t>
      </w:r>
      <w:proofErr w:type="spellStart"/>
      <w:r w:rsidRPr="00E64818">
        <w:rPr>
          <w:color w:val="000000" w:themeColor="text1"/>
        </w:rPr>
        <w:t>Beron</w:t>
      </w:r>
      <w:proofErr w:type="spellEnd"/>
      <w:r w:rsidRPr="00E64818">
        <w:rPr>
          <w:color w:val="000000" w:themeColor="text1"/>
        </w:rPr>
        <w:t>, 2005).</w:t>
      </w:r>
    </w:p>
  </w:footnote>
  <w:footnote w:id="13">
    <w:p w14:paraId="12632ED7" w14:textId="1E3EAB33" w:rsidR="001F04AC" w:rsidRPr="00E64818" w:rsidRDefault="001F04AC">
      <w:pPr>
        <w:pStyle w:val="FootnoteText"/>
        <w:rPr>
          <w:color w:val="000000" w:themeColor="text1"/>
        </w:rPr>
      </w:pPr>
      <w:r w:rsidRPr="00E64818">
        <w:rPr>
          <w:rStyle w:val="FootnoteReference"/>
          <w:color w:val="000000" w:themeColor="text1"/>
        </w:rPr>
        <w:footnoteRef/>
      </w:r>
      <w:r w:rsidRPr="00E64818">
        <w:rPr>
          <w:color w:val="000000" w:themeColor="text1"/>
        </w:rPr>
        <w:t xml:space="preserve"> </w:t>
      </w:r>
      <w:r w:rsidR="004E5F98" w:rsidRPr="00E64818">
        <w:rPr>
          <w:color w:val="000000" w:themeColor="text1"/>
        </w:rPr>
        <w:t xml:space="preserve">801 CMR 1.03(6)(a)(4). See also </w:t>
      </w:r>
      <w:r w:rsidR="004E5F98" w:rsidRPr="00E64818">
        <w:rPr>
          <w:i/>
          <w:iCs/>
          <w:color w:val="000000" w:themeColor="text1"/>
        </w:rPr>
        <w:t>BSEA Reference Manual</w:t>
      </w:r>
      <w:r w:rsidR="004E5F98" w:rsidRPr="00E64818">
        <w:rPr>
          <w:color w:val="000000" w:themeColor="text1"/>
        </w:rPr>
        <w:t>, p. 53 (</w:t>
      </w:r>
      <w:r w:rsidR="00EF48CE">
        <w:rPr>
          <w:color w:val="000000" w:themeColor="text1"/>
        </w:rPr>
        <w:t xml:space="preserve">defining </w:t>
      </w:r>
      <w:r w:rsidR="00EF48CE" w:rsidRPr="00D72229">
        <w:rPr>
          <w:i/>
          <w:iCs/>
          <w:color w:val="000000" w:themeColor="text1"/>
        </w:rPr>
        <w:t xml:space="preserve">ex </w:t>
      </w:r>
      <w:proofErr w:type="spellStart"/>
      <w:r w:rsidR="00EF48CE" w:rsidRPr="00D72229">
        <w:rPr>
          <w:i/>
          <w:iCs/>
          <w:color w:val="000000" w:themeColor="text1"/>
        </w:rPr>
        <w:t>parte</w:t>
      </w:r>
      <w:proofErr w:type="spellEnd"/>
      <w:r w:rsidR="00EF48CE">
        <w:rPr>
          <w:color w:val="000000" w:themeColor="text1"/>
        </w:rPr>
        <w:t xml:space="preserve"> </w:t>
      </w:r>
      <w:r w:rsidR="00D72229">
        <w:rPr>
          <w:color w:val="000000" w:themeColor="text1"/>
        </w:rPr>
        <w:t>communications and stressing their impermissibility)</w:t>
      </w:r>
      <w:r w:rsidR="004E5F98" w:rsidRPr="00E64818">
        <w:rPr>
          <w:color w:val="000000" w:themeColor="text1"/>
        </w:rPr>
        <w:t xml:space="preserve"> </w:t>
      </w:r>
    </w:p>
  </w:footnote>
  <w:footnote w:id="14">
    <w:p w14:paraId="697EBDAF" w14:textId="2EAB956A" w:rsidR="004D26C7" w:rsidRPr="00E64818" w:rsidRDefault="004D26C7" w:rsidP="00CF0976">
      <w:pPr>
        <w:rPr>
          <w:color w:val="000000" w:themeColor="text1"/>
        </w:rPr>
      </w:pPr>
      <w:r w:rsidRPr="00E64818">
        <w:rPr>
          <w:rStyle w:val="FootnoteReference"/>
          <w:color w:val="000000" w:themeColor="text1"/>
        </w:rPr>
        <w:footnoteRef/>
      </w:r>
      <w:r w:rsidRPr="00E64818">
        <w:rPr>
          <w:color w:val="000000" w:themeColor="text1"/>
        </w:rPr>
        <w:t xml:space="preserve"> See also, </w:t>
      </w:r>
      <w:r w:rsidRPr="00E64818">
        <w:rPr>
          <w:i/>
          <w:iCs/>
          <w:color w:val="000000" w:themeColor="text1"/>
        </w:rPr>
        <w:t>BSEA Reference Manual</w:t>
      </w:r>
      <w:r w:rsidR="00CD2550" w:rsidRPr="00E64818">
        <w:rPr>
          <w:color w:val="000000" w:themeColor="text1"/>
        </w:rPr>
        <w:t>,</w:t>
      </w:r>
      <w:r w:rsidRPr="00E64818">
        <w:rPr>
          <w:color w:val="000000" w:themeColor="text1"/>
        </w:rPr>
        <w:t xml:space="preserve"> p. 3 (</w:t>
      </w:r>
      <w:r w:rsidR="00BB4FC7">
        <w:rPr>
          <w:color w:val="000000" w:themeColor="text1"/>
        </w:rPr>
        <w:t>explaining the purpose of the 19-Day Conference Call)</w:t>
      </w:r>
      <w:r w:rsidR="00651F38" w:rsidRPr="00E64818">
        <w:rPr>
          <w:color w:val="000000" w:themeColor="text1"/>
        </w:rPr>
        <w:t xml:space="preserve"> and </w:t>
      </w:r>
      <w:r w:rsidR="00A753CB" w:rsidRPr="00E64818">
        <w:rPr>
          <w:color w:val="000000" w:themeColor="text1"/>
        </w:rPr>
        <w:t>p. 23 (</w:t>
      </w:r>
      <w:r w:rsidR="0059075D">
        <w:rPr>
          <w:color w:val="000000" w:themeColor="text1"/>
        </w:rPr>
        <w:t xml:space="preserve">directing a parent who is unavailable on the day of the conference call to seek </w:t>
      </w:r>
      <w:r w:rsidR="00651F38" w:rsidRPr="00E64818">
        <w:rPr>
          <w:color w:val="000000" w:themeColor="text1"/>
        </w:rPr>
        <w:t xml:space="preserve">a postponement </w:t>
      </w:r>
      <w:r w:rsidR="0059075D">
        <w:rPr>
          <w:color w:val="000000" w:themeColor="text1"/>
        </w:rPr>
        <w:t>thereof in writing</w:t>
      </w:r>
      <w:r w:rsidR="006E7895" w:rsidRPr="00E64818">
        <w:rPr>
          <w:color w:val="000000" w:themeColor="text1"/>
        </w:rPr>
        <w:t>).</w:t>
      </w:r>
    </w:p>
  </w:footnote>
  <w:footnote w:id="15">
    <w:p w14:paraId="4B8DA838" w14:textId="77777777" w:rsidR="005859CB" w:rsidRPr="00E64818" w:rsidRDefault="005859CB" w:rsidP="005859CB">
      <w:pPr>
        <w:pStyle w:val="FootnoteText"/>
        <w:rPr>
          <w:color w:val="000000" w:themeColor="text1"/>
        </w:rPr>
      </w:pPr>
      <w:r w:rsidRPr="00E64818">
        <w:rPr>
          <w:rStyle w:val="FootnoteReference"/>
          <w:color w:val="000000" w:themeColor="text1"/>
        </w:rPr>
        <w:footnoteRef/>
      </w:r>
      <w:r w:rsidRPr="00E64818">
        <w:rPr>
          <w:color w:val="000000" w:themeColor="text1"/>
        </w:rPr>
        <w:t xml:space="preserve"> See </w:t>
      </w:r>
      <w:r w:rsidRPr="00E64818">
        <w:rPr>
          <w:i/>
          <w:iCs/>
          <w:color w:val="000000" w:themeColor="text1"/>
        </w:rPr>
        <w:t>Haddad v. Gonzalez</w:t>
      </w:r>
      <w:r w:rsidRPr="00E64818">
        <w:rPr>
          <w:color w:val="000000" w:themeColor="text1"/>
        </w:rPr>
        <w:t>, 410 Mass. 855, 862 (1991); </w:t>
      </w:r>
      <w:r w:rsidRPr="00E64818">
        <w:rPr>
          <w:i/>
          <w:iCs/>
          <w:color w:val="000000" w:themeColor="text1"/>
        </w:rPr>
        <w:t>Lena</w:t>
      </w:r>
      <w:r w:rsidRPr="00E64818">
        <w:rPr>
          <w:color w:val="000000" w:themeColor="text1"/>
        </w:rPr>
        <w:t>, 369 Mass. at 575 (internal citations omitted).</w:t>
      </w:r>
    </w:p>
  </w:footnote>
  <w:footnote w:id="16">
    <w:p w14:paraId="4E5684C6" w14:textId="77777777" w:rsidR="00C237C9" w:rsidRPr="00E64818" w:rsidRDefault="00C237C9" w:rsidP="00C237C9">
      <w:pPr>
        <w:pStyle w:val="FootnoteText"/>
        <w:rPr>
          <w:color w:val="000000" w:themeColor="text1"/>
        </w:rPr>
      </w:pPr>
      <w:r w:rsidRPr="00E64818">
        <w:rPr>
          <w:rStyle w:val="FootnoteReference"/>
          <w:color w:val="000000" w:themeColor="text1"/>
        </w:rPr>
        <w:footnoteRef/>
      </w:r>
      <w:r w:rsidRPr="00E64818">
        <w:rPr>
          <w:color w:val="000000" w:themeColor="text1"/>
        </w:rPr>
        <w:t xml:space="preserve"> See </w:t>
      </w:r>
      <w:r w:rsidRPr="00E64818">
        <w:rPr>
          <w:i/>
          <w:iCs/>
          <w:color w:val="000000" w:themeColor="text1"/>
        </w:rPr>
        <w:t>Lena v. Commonwealth</w:t>
      </w:r>
      <w:r w:rsidRPr="00E64818">
        <w:rPr>
          <w:color w:val="000000" w:themeColor="text1"/>
        </w:rPr>
        <w:t>, 369 Mass. 571, 575 (1976).</w:t>
      </w:r>
    </w:p>
  </w:footnote>
  <w:footnote w:id="17">
    <w:p w14:paraId="5B72CD9D" w14:textId="7C0B088A" w:rsidR="009D5847" w:rsidRDefault="009D5847">
      <w:pPr>
        <w:pStyle w:val="FootnoteText"/>
      </w:pPr>
      <w:r>
        <w:rPr>
          <w:rStyle w:val="FootnoteReference"/>
        </w:rPr>
        <w:footnoteRef/>
      </w:r>
      <w:r>
        <w:t xml:space="preserve"> </w:t>
      </w:r>
      <w:r w:rsidR="00FD799D">
        <w:t xml:space="preserve">See </w:t>
      </w:r>
      <w:r w:rsidRPr="00E64818">
        <w:rPr>
          <w:i/>
          <w:iCs/>
          <w:color w:val="000000" w:themeColor="text1"/>
        </w:rPr>
        <w:t>In Re: Danvers Public Schools (Ruling on Parent’s Motion for recusal of Hearing Officer)</w:t>
      </w:r>
      <w:r w:rsidRPr="00E64818">
        <w:rPr>
          <w:color w:val="000000" w:themeColor="text1"/>
        </w:rPr>
        <w:t xml:space="preserve">, BSEA #1701031, </w:t>
      </w:r>
      <w:r w:rsidRPr="00E64818">
        <w:rPr>
          <w:color w:val="000000" w:themeColor="text1"/>
          <w:shd w:val="clear" w:color="auto" w:fill="FFFFFF"/>
        </w:rPr>
        <w:t>23 MSER 5 (Oliver, 2017)</w:t>
      </w:r>
      <w:r w:rsidRPr="00E64818">
        <w:rPr>
          <w:color w:val="000000" w:themeColor="text1"/>
        </w:rPr>
        <w:t>.</w:t>
      </w:r>
    </w:p>
  </w:footnote>
  <w:footnote w:id="18">
    <w:p w14:paraId="25074E2E" w14:textId="5F5A5B1E" w:rsidR="00564014" w:rsidRPr="00E64818" w:rsidRDefault="00564014">
      <w:pPr>
        <w:pStyle w:val="FootnoteText"/>
        <w:rPr>
          <w:color w:val="000000" w:themeColor="text1"/>
        </w:rPr>
      </w:pPr>
      <w:r w:rsidRPr="00E64818">
        <w:rPr>
          <w:rStyle w:val="FootnoteReference"/>
          <w:color w:val="000000" w:themeColor="text1"/>
        </w:rPr>
        <w:footnoteRef/>
      </w:r>
      <w:r w:rsidRPr="00E64818">
        <w:rPr>
          <w:color w:val="000000" w:themeColor="text1"/>
        </w:rPr>
        <w:t xml:space="preserve"> See 28 U.S.C. § 455</w:t>
      </w:r>
      <w:r w:rsidR="00B00079">
        <w:rPr>
          <w:color w:val="000000" w:themeColor="text1"/>
        </w:rPr>
        <w:t>(a)</w:t>
      </w:r>
      <w:r w:rsidRPr="00E64818">
        <w:rPr>
          <w:color w:val="000000" w:themeColor="text1"/>
        </w:rPr>
        <w:t>.</w:t>
      </w:r>
    </w:p>
  </w:footnote>
  <w:footnote w:id="19">
    <w:p w14:paraId="0B45AEEF" w14:textId="25AEE149" w:rsidR="009A3F4A" w:rsidRPr="00E64818" w:rsidRDefault="009A3F4A" w:rsidP="0059075D">
      <w:pPr>
        <w:rPr>
          <w:color w:val="000000" w:themeColor="text1"/>
        </w:rPr>
      </w:pPr>
      <w:r w:rsidRPr="00E64818">
        <w:rPr>
          <w:rStyle w:val="FootnoteReference"/>
          <w:color w:val="000000" w:themeColor="text1"/>
        </w:rPr>
        <w:footnoteRef/>
      </w:r>
      <w:r w:rsidRPr="00E64818">
        <w:rPr>
          <w:color w:val="000000" w:themeColor="text1"/>
        </w:rPr>
        <w:t xml:space="preserve"> </w:t>
      </w:r>
      <w:r w:rsidR="00D84EF0" w:rsidRPr="00E64818">
        <w:rPr>
          <w:i/>
          <w:iCs/>
          <w:color w:val="000000" w:themeColor="text1"/>
        </w:rPr>
        <w:t>In Re: Danvers Public Schools (Ruling</w:t>
      </w:r>
      <w:r w:rsidR="00E64818" w:rsidRPr="00E64818">
        <w:rPr>
          <w:i/>
          <w:iCs/>
          <w:color w:val="000000" w:themeColor="text1"/>
        </w:rPr>
        <w:t xml:space="preserve"> on Parent’s Motion for recusal of Hearing Officer)</w:t>
      </w:r>
      <w:r w:rsidR="00E64818" w:rsidRPr="00E64818">
        <w:rPr>
          <w:color w:val="000000" w:themeColor="text1"/>
        </w:rPr>
        <w:t xml:space="preserve">, BSEA #1701031, </w:t>
      </w:r>
      <w:r w:rsidR="00E64818" w:rsidRPr="00E64818">
        <w:rPr>
          <w:color w:val="000000" w:themeColor="text1"/>
          <w:shd w:val="clear" w:color="auto" w:fill="FFFFFF"/>
        </w:rPr>
        <w:t>23 MSER 5 (Oliver, 2017)</w:t>
      </w:r>
      <w:r w:rsidR="00E64818" w:rsidRPr="00E64818">
        <w:rPr>
          <w:color w:val="000000" w:themeColor="text1"/>
        </w:rPr>
        <w:t>.</w:t>
      </w:r>
    </w:p>
  </w:footnote>
  <w:footnote w:id="20">
    <w:p w14:paraId="0E25BA42" w14:textId="331ECDB5" w:rsidR="00317EDC" w:rsidRPr="00E64818" w:rsidRDefault="00317EDC" w:rsidP="000C7E15">
      <w:pPr>
        <w:pStyle w:val="FootnoteText"/>
        <w:rPr>
          <w:color w:val="000000" w:themeColor="text1"/>
        </w:rPr>
      </w:pPr>
      <w:r w:rsidRPr="00E64818">
        <w:rPr>
          <w:rStyle w:val="FootnoteReference"/>
          <w:color w:val="000000" w:themeColor="text1"/>
        </w:rPr>
        <w:footnoteRef/>
      </w:r>
      <w:r w:rsidRPr="00E64818">
        <w:rPr>
          <w:color w:val="000000" w:themeColor="text1"/>
        </w:rPr>
        <w:t xml:space="preserve"> </w:t>
      </w:r>
      <w:r w:rsidR="000602F7" w:rsidRPr="000602F7">
        <w:rPr>
          <w:color w:val="000000" w:themeColor="text1"/>
        </w:rPr>
        <w:t xml:space="preserve">I note that although Parent is </w:t>
      </w:r>
      <w:r w:rsidR="000602F7" w:rsidRPr="000602F7">
        <w:rPr>
          <w:i/>
          <w:iCs/>
          <w:color w:val="000000" w:themeColor="text1"/>
        </w:rPr>
        <w:t xml:space="preserve">pro </w:t>
      </w:r>
      <w:r w:rsidR="000602F7" w:rsidRPr="000602F7">
        <w:rPr>
          <w:color w:val="000000" w:themeColor="text1"/>
        </w:rPr>
        <w:t xml:space="preserve">se, the bar on </w:t>
      </w:r>
      <w:r w:rsidR="000602F7" w:rsidRPr="000602F7">
        <w:rPr>
          <w:i/>
          <w:iCs/>
          <w:color w:val="000000" w:themeColor="text1"/>
        </w:rPr>
        <w:t xml:space="preserve">ex </w:t>
      </w:r>
      <w:proofErr w:type="spellStart"/>
      <w:r w:rsidR="000602F7" w:rsidRPr="000602F7">
        <w:rPr>
          <w:i/>
          <w:iCs/>
          <w:color w:val="000000" w:themeColor="text1"/>
        </w:rPr>
        <w:t>parte</w:t>
      </w:r>
      <w:proofErr w:type="spellEnd"/>
      <w:r w:rsidR="000602F7" w:rsidRPr="000602F7">
        <w:rPr>
          <w:i/>
          <w:iCs/>
          <w:color w:val="000000" w:themeColor="text1"/>
        </w:rPr>
        <w:t xml:space="preserve"> </w:t>
      </w:r>
      <w:r w:rsidR="000602F7" w:rsidRPr="000602F7">
        <w:rPr>
          <w:color w:val="000000" w:themeColor="text1"/>
        </w:rPr>
        <w:t xml:space="preserve">communications is explained in detail in the </w:t>
      </w:r>
      <w:r w:rsidR="000602F7" w:rsidRPr="000602F7">
        <w:rPr>
          <w:i/>
          <w:iCs/>
          <w:color w:val="000000" w:themeColor="text1"/>
        </w:rPr>
        <w:t>BSEA Reference Manual</w:t>
      </w:r>
      <w:r w:rsidR="00CF0976">
        <w:rPr>
          <w:i/>
          <w:iCs/>
          <w:color w:val="000000" w:themeColor="text1"/>
        </w:rPr>
        <w:t>.</w:t>
      </w:r>
      <w:r w:rsidR="008F2906">
        <w:rPr>
          <w:i/>
          <w:iCs/>
          <w:color w:val="000000" w:themeColor="text1"/>
        </w:rPr>
        <w:t xml:space="preserve"> </w:t>
      </w:r>
    </w:p>
  </w:footnote>
  <w:footnote w:id="21">
    <w:p w14:paraId="0EE546A4" w14:textId="2934D8AB" w:rsidR="00F444F9" w:rsidRDefault="00F444F9">
      <w:pPr>
        <w:pStyle w:val="FootnoteText"/>
      </w:pPr>
      <w:r>
        <w:rPr>
          <w:rStyle w:val="FootnoteReference"/>
        </w:rPr>
        <w:footnoteRef/>
      </w:r>
      <w:r>
        <w:t xml:space="preserve"> See</w:t>
      </w:r>
      <w:r w:rsidRPr="00F444F9">
        <w:t xml:space="preserve"> BSEA Hearing Rule II E</w:t>
      </w:r>
      <w:r>
        <w:t xml:space="preserve">. </w:t>
      </w:r>
      <w:r w:rsidRPr="00F444F9">
        <w:t>The importance of said call and the reasons thereof are clearly set out in</w:t>
      </w:r>
      <w:r w:rsidR="00542123">
        <w:t xml:space="preserve"> the</w:t>
      </w:r>
      <w:r w:rsidRPr="00F444F9">
        <w:t xml:space="preserve"> </w:t>
      </w:r>
      <w:r w:rsidRPr="00F444F9">
        <w:rPr>
          <w:i/>
          <w:iCs/>
        </w:rPr>
        <w:t>BSEA Reference Manual</w:t>
      </w:r>
      <w:r w:rsidRPr="00F444F9">
        <w:t>.</w:t>
      </w:r>
    </w:p>
  </w:footnote>
  <w:footnote w:id="22">
    <w:p w14:paraId="79133379" w14:textId="77777777" w:rsidR="00C7558C" w:rsidRPr="00E64818" w:rsidRDefault="00C7558C" w:rsidP="00C7558C">
      <w:pPr>
        <w:pStyle w:val="FootnoteText"/>
        <w:rPr>
          <w:color w:val="000000" w:themeColor="text1"/>
        </w:rPr>
      </w:pPr>
      <w:r w:rsidRPr="00E64818">
        <w:rPr>
          <w:rStyle w:val="FootnoteReference"/>
          <w:color w:val="000000" w:themeColor="text1"/>
        </w:rPr>
        <w:footnoteRef/>
      </w:r>
      <w:r w:rsidRPr="00E64818">
        <w:rPr>
          <w:color w:val="000000" w:themeColor="text1"/>
        </w:rPr>
        <w:t xml:space="preserve"> </w:t>
      </w:r>
      <w:r w:rsidRPr="00E64818">
        <w:rPr>
          <w:i/>
          <w:iCs/>
          <w:color w:val="000000" w:themeColor="text1"/>
        </w:rPr>
        <w:t>In Re United States</w:t>
      </w:r>
      <w:r w:rsidRPr="00E64818">
        <w:rPr>
          <w:color w:val="000000" w:themeColor="text1"/>
        </w:rPr>
        <w:t>, 666 F.2d at 695.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232E3"/>
    <w:multiLevelType w:val="hybridMultilevel"/>
    <w:tmpl w:val="E3E8BF36"/>
    <w:lvl w:ilvl="0" w:tplc="7F6E39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754F46"/>
    <w:multiLevelType w:val="hybridMultilevel"/>
    <w:tmpl w:val="50428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514EA"/>
    <w:multiLevelType w:val="hybridMultilevel"/>
    <w:tmpl w:val="1CE03BD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65E435C"/>
    <w:multiLevelType w:val="hybridMultilevel"/>
    <w:tmpl w:val="B82AC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B1955"/>
    <w:multiLevelType w:val="hybridMultilevel"/>
    <w:tmpl w:val="23F27EDC"/>
    <w:lvl w:ilvl="0" w:tplc="0409000F">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4A877320"/>
    <w:multiLevelType w:val="hybridMultilevel"/>
    <w:tmpl w:val="36084E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2959D6"/>
    <w:multiLevelType w:val="hybridMultilevel"/>
    <w:tmpl w:val="67B29CC0"/>
    <w:lvl w:ilvl="0" w:tplc="D932FA34">
      <w:start w:val="1"/>
      <w:numFmt w:val="decimal"/>
      <w:lvlText w:val="%1."/>
      <w:lvlJc w:val="left"/>
      <w:pPr>
        <w:ind w:left="720" w:hanging="360"/>
      </w:pPr>
      <w:rPr>
        <w:rFonts w:ascii="Times New Roman" w:eastAsia="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357EE9"/>
    <w:multiLevelType w:val="hybridMultilevel"/>
    <w:tmpl w:val="FDF41F9E"/>
    <w:lvl w:ilvl="0" w:tplc="0409000F">
      <w:start w:val="1"/>
      <w:numFmt w:val="decimal"/>
      <w:lvlText w:val="%1."/>
      <w:lvlJc w:val="left"/>
      <w:pPr>
        <w:ind w:left="720" w:hanging="360"/>
      </w:pPr>
      <w:rPr>
        <w:rFonts w:hint="default"/>
      </w:rPr>
    </w:lvl>
    <w:lvl w:ilvl="1" w:tplc="40D47FA2">
      <w:start w:val="80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3C2C6E"/>
    <w:multiLevelType w:val="hybridMultilevel"/>
    <w:tmpl w:val="9D1852EE"/>
    <w:lvl w:ilvl="0" w:tplc="64E63F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002807"/>
    <w:multiLevelType w:val="hybridMultilevel"/>
    <w:tmpl w:val="AFB2C576"/>
    <w:lvl w:ilvl="0" w:tplc="FAC4FB3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6DE06BCC"/>
    <w:multiLevelType w:val="hybridMultilevel"/>
    <w:tmpl w:val="C56AEBD6"/>
    <w:lvl w:ilvl="0" w:tplc="5FBE4FC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3C9325C"/>
    <w:multiLevelType w:val="hybridMultilevel"/>
    <w:tmpl w:val="2410CC30"/>
    <w:lvl w:ilvl="0" w:tplc="FE0CCBD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78011EED"/>
    <w:multiLevelType w:val="hybridMultilevel"/>
    <w:tmpl w:val="3D0EB27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92131CC"/>
    <w:multiLevelType w:val="hybridMultilevel"/>
    <w:tmpl w:val="23B2CB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93A030B"/>
    <w:multiLevelType w:val="hybridMultilevel"/>
    <w:tmpl w:val="E8FEF86A"/>
    <w:lvl w:ilvl="0" w:tplc="699267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2B60F7"/>
    <w:multiLevelType w:val="hybridMultilevel"/>
    <w:tmpl w:val="46DCD67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D9647E9"/>
    <w:multiLevelType w:val="hybridMultilevel"/>
    <w:tmpl w:val="50428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12"/>
  </w:num>
  <w:num w:numId="4">
    <w:abstractNumId w:val="15"/>
  </w:num>
  <w:num w:numId="5">
    <w:abstractNumId w:val="0"/>
  </w:num>
  <w:num w:numId="6">
    <w:abstractNumId w:va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
  </w:num>
  <w:num w:numId="10">
    <w:abstractNumId w:val="6"/>
  </w:num>
  <w:num w:numId="11">
    <w:abstractNumId w:val="2"/>
  </w:num>
  <w:num w:numId="12">
    <w:abstractNumId w:val="14"/>
  </w:num>
  <w:num w:numId="13">
    <w:abstractNumId w:val="7"/>
  </w:num>
  <w:num w:numId="14">
    <w:abstractNumId w:val="1"/>
  </w:num>
  <w:num w:numId="15">
    <w:abstractNumId w:val="5"/>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7EC"/>
    <w:rsid w:val="0001060C"/>
    <w:rsid w:val="00021992"/>
    <w:rsid w:val="000225A7"/>
    <w:rsid w:val="000240E7"/>
    <w:rsid w:val="0002557C"/>
    <w:rsid w:val="0003511E"/>
    <w:rsid w:val="000423D0"/>
    <w:rsid w:val="0004330A"/>
    <w:rsid w:val="000602F7"/>
    <w:rsid w:val="0006109C"/>
    <w:rsid w:val="0006249B"/>
    <w:rsid w:val="00062A1A"/>
    <w:rsid w:val="00066433"/>
    <w:rsid w:val="00073B38"/>
    <w:rsid w:val="00074481"/>
    <w:rsid w:val="00076B13"/>
    <w:rsid w:val="0008143A"/>
    <w:rsid w:val="00083105"/>
    <w:rsid w:val="00086962"/>
    <w:rsid w:val="00093030"/>
    <w:rsid w:val="000955AF"/>
    <w:rsid w:val="000B13E0"/>
    <w:rsid w:val="000B2B63"/>
    <w:rsid w:val="000B487A"/>
    <w:rsid w:val="000C0A10"/>
    <w:rsid w:val="000C4C15"/>
    <w:rsid w:val="000C7B18"/>
    <w:rsid w:val="000C7E15"/>
    <w:rsid w:val="000D245E"/>
    <w:rsid w:val="000F0EDB"/>
    <w:rsid w:val="000F1364"/>
    <w:rsid w:val="000F1802"/>
    <w:rsid w:val="000F7A5C"/>
    <w:rsid w:val="000F7D22"/>
    <w:rsid w:val="001049B1"/>
    <w:rsid w:val="00112D4B"/>
    <w:rsid w:val="001155BF"/>
    <w:rsid w:val="0012419D"/>
    <w:rsid w:val="00131D73"/>
    <w:rsid w:val="00134FDA"/>
    <w:rsid w:val="001372CA"/>
    <w:rsid w:val="00140AE7"/>
    <w:rsid w:val="00141F60"/>
    <w:rsid w:val="001459B3"/>
    <w:rsid w:val="00151C38"/>
    <w:rsid w:val="00161461"/>
    <w:rsid w:val="00162E19"/>
    <w:rsid w:val="0017251C"/>
    <w:rsid w:val="00180465"/>
    <w:rsid w:val="00180A72"/>
    <w:rsid w:val="00190355"/>
    <w:rsid w:val="00194C5A"/>
    <w:rsid w:val="00196169"/>
    <w:rsid w:val="00197360"/>
    <w:rsid w:val="001A17DF"/>
    <w:rsid w:val="001A6628"/>
    <w:rsid w:val="001B2166"/>
    <w:rsid w:val="001B680A"/>
    <w:rsid w:val="001C0BF3"/>
    <w:rsid w:val="001C2DF1"/>
    <w:rsid w:val="001C716D"/>
    <w:rsid w:val="001D3A49"/>
    <w:rsid w:val="001D6068"/>
    <w:rsid w:val="001D6FE9"/>
    <w:rsid w:val="001D719B"/>
    <w:rsid w:val="001E2965"/>
    <w:rsid w:val="001F04AC"/>
    <w:rsid w:val="001F1134"/>
    <w:rsid w:val="002020B7"/>
    <w:rsid w:val="002104D2"/>
    <w:rsid w:val="00212529"/>
    <w:rsid w:val="00215D9B"/>
    <w:rsid w:val="00225651"/>
    <w:rsid w:val="00227EEE"/>
    <w:rsid w:val="0023213F"/>
    <w:rsid w:val="002363D2"/>
    <w:rsid w:val="00240697"/>
    <w:rsid w:val="00241D27"/>
    <w:rsid w:val="00241DE8"/>
    <w:rsid w:val="00244438"/>
    <w:rsid w:val="0024773D"/>
    <w:rsid w:val="002531D8"/>
    <w:rsid w:val="00253A7A"/>
    <w:rsid w:val="0025619C"/>
    <w:rsid w:val="00261C5E"/>
    <w:rsid w:val="00264B83"/>
    <w:rsid w:val="002666DC"/>
    <w:rsid w:val="00270654"/>
    <w:rsid w:val="00282ED2"/>
    <w:rsid w:val="0029299B"/>
    <w:rsid w:val="00293867"/>
    <w:rsid w:val="002A6286"/>
    <w:rsid w:val="002B285D"/>
    <w:rsid w:val="002B2E32"/>
    <w:rsid w:val="002B4583"/>
    <w:rsid w:val="002B76DE"/>
    <w:rsid w:val="002C15C7"/>
    <w:rsid w:val="002D6D14"/>
    <w:rsid w:val="002E4614"/>
    <w:rsid w:val="002E53D2"/>
    <w:rsid w:val="00301057"/>
    <w:rsid w:val="003035D3"/>
    <w:rsid w:val="00311CBF"/>
    <w:rsid w:val="00317C6C"/>
    <w:rsid w:val="00317EDC"/>
    <w:rsid w:val="00320DE3"/>
    <w:rsid w:val="003243E0"/>
    <w:rsid w:val="00335FA5"/>
    <w:rsid w:val="00350562"/>
    <w:rsid w:val="00352D04"/>
    <w:rsid w:val="00352D05"/>
    <w:rsid w:val="00352FB4"/>
    <w:rsid w:val="0036308C"/>
    <w:rsid w:val="00377B3A"/>
    <w:rsid w:val="00380044"/>
    <w:rsid w:val="00381080"/>
    <w:rsid w:val="00386CA6"/>
    <w:rsid w:val="003A50AC"/>
    <w:rsid w:val="003A57B5"/>
    <w:rsid w:val="003A6522"/>
    <w:rsid w:val="003A7A2B"/>
    <w:rsid w:val="003A7B3C"/>
    <w:rsid w:val="003B082F"/>
    <w:rsid w:val="003C1CD2"/>
    <w:rsid w:val="003C5B4C"/>
    <w:rsid w:val="003D004A"/>
    <w:rsid w:val="003D1A38"/>
    <w:rsid w:val="003D4626"/>
    <w:rsid w:val="003D6862"/>
    <w:rsid w:val="003D6892"/>
    <w:rsid w:val="003E64D7"/>
    <w:rsid w:val="003F1E50"/>
    <w:rsid w:val="003F294E"/>
    <w:rsid w:val="003F6F02"/>
    <w:rsid w:val="004003BA"/>
    <w:rsid w:val="00410565"/>
    <w:rsid w:val="004126F4"/>
    <w:rsid w:val="00415500"/>
    <w:rsid w:val="004276CA"/>
    <w:rsid w:val="00427B05"/>
    <w:rsid w:val="00436200"/>
    <w:rsid w:val="00436500"/>
    <w:rsid w:val="00452377"/>
    <w:rsid w:val="0045451B"/>
    <w:rsid w:val="00454CBE"/>
    <w:rsid w:val="00455311"/>
    <w:rsid w:val="00457111"/>
    <w:rsid w:val="004672B4"/>
    <w:rsid w:val="00471AB8"/>
    <w:rsid w:val="0047215F"/>
    <w:rsid w:val="00472EE3"/>
    <w:rsid w:val="00484288"/>
    <w:rsid w:val="00484A31"/>
    <w:rsid w:val="00494D67"/>
    <w:rsid w:val="00495FAE"/>
    <w:rsid w:val="004A6680"/>
    <w:rsid w:val="004B4EEE"/>
    <w:rsid w:val="004B7C72"/>
    <w:rsid w:val="004C100E"/>
    <w:rsid w:val="004C14E8"/>
    <w:rsid w:val="004C708C"/>
    <w:rsid w:val="004D0B32"/>
    <w:rsid w:val="004D26C7"/>
    <w:rsid w:val="004D5205"/>
    <w:rsid w:val="004E2ABC"/>
    <w:rsid w:val="004E5F98"/>
    <w:rsid w:val="004F1B0B"/>
    <w:rsid w:val="004F2C38"/>
    <w:rsid w:val="004F515D"/>
    <w:rsid w:val="00501AF0"/>
    <w:rsid w:val="00511F39"/>
    <w:rsid w:val="00527575"/>
    <w:rsid w:val="00533415"/>
    <w:rsid w:val="00533673"/>
    <w:rsid w:val="00537D40"/>
    <w:rsid w:val="00542123"/>
    <w:rsid w:val="00542C55"/>
    <w:rsid w:val="0054568E"/>
    <w:rsid w:val="005477B2"/>
    <w:rsid w:val="00551C50"/>
    <w:rsid w:val="00552211"/>
    <w:rsid w:val="00556B9E"/>
    <w:rsid w:val="00564014"/>
    <w:rsid w:val="0056603B"/>
    <w:rsid w:val="00573482"/>
    <w:rsid w:val="00576021"/>
    <w:rsid w:val="00582653"/>
    <w:rsid w:val="00584C26"/>
    <w:rsid w:val="005859CB"/>
    <w:rsid w:val="0059075D"/>
    <w:rsid w:val="00590FDD"/>
    <w:rsid w:val="00592A34"/>
    <w:rsid w:val="00593167"/>
    <w:rsid w:val="0059338B"/>
    <w:rsid w:val="00597EB2"/>
    <w:rsid w:val="005A3CAC"/>
    <w:rsid w:val="005A7009"/>
    <w:rsid w:val="005A7C94"/>
    <w:rsid w:val="005A7DE5"/>
    <w:rsid w:val="005B0442"/>
    <w:rsid w:val="005B2004"/>
    <w:rsid w:val="005B5C91"/>
    <w:rsid w:val="005C7478"/>
    <w:rsid w:val="005D0084"/>
    <w:rsid w:val="005D28D8"/>
    <w:rsid w:val="005D31DE"/>
    <w:rsid w:val="005D3317"/>
    <w:rsid w:val="005D56A5"/>
    <w:rsid w:val="005D7A8D"/>
    <w:rsid w:val="005E03CB"/>
    <w:rsid w:val="005E5C46"/>
    <w:rsid w:val="005F4E80"/>
    <w:rsid w:val="00603AD1"/>
    <w:rsid w:val="00610CBA"/>
    <w:rsid w:val="00622314"/>
    <w:rsid w:val="006223EB"/>
    <w:rsid w:val="006237C9"/>
    <w:rsid w:val="0062522F"/>
    <w:rsid w:val="006278A9"/>
    <w:rsid w:val="0062799F"/>
    <w:rsid w:val="00631D12"/>
    <w:rsid w:val="00634903"/>
    <w:rsid w:val="00640831"/>
    <w:rsid w:val="00640CA0"/>
    <w:rsid w:val="00651F38"/>
    <w:rsid w:val="006522D5"/>
    <w:rsid w:val="00663211"/>
    <w:rsid w:val="00665A8E"/>
    <w:rsid w:val="0067290E"/>
    <w:rsid w:val="006826BD"/>
    <w:rsid w:val="00685870"/>
    <w:rsid w:val="00690755"/>
    <w:rsid w:val="00691FBD"/>
    <w:rsid w:val="006935D5"/>
    <w:rsid w:val="0069427A"/>
    <w:rsid w:val="00695A67"/>
    <w:rsid w:val="006A2311"/>
    <w:rsid w:val="006A3AA4"/>
    <w:rsid w:val="006A6991"/>
    <w:rsid w:val="006B0D35"/>
    <w:rsid w:val="006C2505"/>
    <w:rsid w:val="006D147E"/>
    <w:rsid w:val="006D19A2"/>
    <w:rsid w:val="006D6043"/>
    <w:rsid w:val="006E12DF"/>
    <w:rsid w:val="006E4411"/>
    <w:rsid w:val="006E5E6E"/>
    <w:rsid w:val="006E6C92"/>
    <w:rsid w:val="006E7895"/>
    <w:rsid w:val="006F482C"/>
    <w:rsid w:val="006F4BAB"/>
    <w:rsid w:val="006F6D90"/>
    <w:rsid w:val="006F793E"/>
    <w:rsid w:val="00702EAE"/>
    <w:rsid w:val="007049DB"/>
    <w:rsid w:val="007155B6"/>
    <w:rsid w:val="00720750"/>
    <w:rsid w:val="00724CF2"/>
    <w:rsid w:val="00725265"/>
    <w:rsid w:val="007264A0"/>
    <w:rsid w:val="00730D05"/>
    <w:rsid w:val="00750BED"/>
    <w:rsid w:val="00751719"/>
    <w:rsid w:val="007556B0"/>
    <w:rsid w:val="00761781"/>
    <w:rsid w:val="00767D1A"/>
    <w:rsid w:val="007763E0"/>
    <w:rsid w:val="00780982"/>
    <w:rsid w:val="007856F3"/>
    <w:rsid w:val="0079300C"/>
    <w:rsid w:val="00795A52"/>
    <w:rsid w:val="007A3784"/>
    <w:rsid w:val="007B33FB"/>
    <w:rsid w:val="007B7EB7"/>
    <w:rsid w:val="007C21EE"/>
    <w:rsid w:val="007C2A7A"/>
    <w:rsid w:val="007C32BB"/>
    <w:rsid w:val="007C6719"/>
    <w:rsid w:val="007C7DCD"/>
    <w:rsid w:val="007D673E"/>
    <w:rsid w:val="007E2A89"/>
    <w:rsid w:val="007E5106"/>
    <w:rsid w:val="007E6938"/>
    <w:rsid w:val="007E73BF"/>
    <w:rsid w:val="007F1626"/>
    <w:rsid w:val="008005C1"/>
    <w:rsid w:val="008045E7"/>
    <w:rsid w:val="00813B31"/>
    <w:rsid w:val="00826D60"/>
    <w:rsid w:val="008420C7"/>
    <w:rsid w:val="008429D4"/>
    <w:rsid w:val="00842B5D"/>
    <w:rsid w:val="008432B7"/>
    <w:rsid w:val="00843846"/>
    <w:rsid w:val="0084610C"/>
    <w:rsid w:val="0086158F"/>
    <w:rsid w:val="00861923"/>
    <w:rsid w:val="0086376D"/>
    <w:rsid w:val="0088188B"/>
    <w:rsid w:val="00882126"/>
    <w:rsid w:val="00886F79"/>
    <w:rsid w:val="00894BA3"/>
    <w:rsid w:val="008A0C68"/>
    <w:rsid w:val="008A59F8"/>
    <w:rsid w:val="008B1C51"/>
    <w:rsid w:val="008B4A3F"/>
    <w:rsid w:val="008C2949"/>
    <w:rsid w:val="008C4DB9"/>
    <w:rsid w:val="008C5E5D"/>
    <w:rsid w:val="008D02A7"/>
    <w:rsid w:val="008D1EE0"/>
    <w:rsid w:val="008D3DAD"/>
    <w:rsid w:val="008D52F6"/>
    <w:rsid w:val="008D62C8"/>
    <w:rsid w:val="008F2906"/>
    <w:rsid w:val="009014EB"/>
    <w:rsid w:val="0090429E"/>
    <w:rsid w:val="00906029"/>
    <w:rsid w:val="0090632E"/>
    <w:rsid w:val="00912986"/>
    <w:rsid w:val="00923CB8"/>
    <w:rsid w:val="00925955"/>
    <w:rsid w:val="00925EB5"/>
    <w:rsid w:val="009262E4"/>
    <w:rsid w:val="00932315"/>
    <w:rsid w:val="00933CA6"/>
    <w:rsid w:val="00934398"/>
    <w:rsid w:val="00942AEF"/>
    <w:rsid w:val="00942EBD"/>
    <w:rsid w:val="009448AE"/>
    <w:rsid w:val="009543EC"/>
    <w:rsid w:val="00956236"/>
    <w:rsid w:val="009630EF"/>
    <w:rsid w:val="00967C9D"/>
    <w:rsid w:val="00972A6C"/>
    <w:rsid w:val="0097514E"/>
    <w:rsid w:val="00976400"/>
    <w:rsid w:val="00977772"/>
    <w:rsid w:val="00985524"/>
    <w:rsid w:val="009A3F4A"/>
    <w:rsid w:val="009A613C"/>
    <w:rsid w:val="009B0C76"/>
    <w:rsid w:val="009B14E2"/>
    <w:rsid w:val="009B24D7"/>
    <w:rsid w:val="009B321A"/>
    <w:rsid w:val="009B54BC"/>
    <w:rsid w:val="009B7806"/>
    <w:rsid w:val="009D0F29"/>
    <w:rsid w:val="009D5847"/>
    <w:rsid w:val="009E0821"/>
    <w:rsid w:val="009E2C18"/>
    <w:rsid w:val="009E5E12"/>
    <w:rsid w:val="009E7843"/>
    <w:rsid w:val="009F0F32"/>
    <w:rsid w:val="009F662C"/>
    <w:rsid w:val="00A01CBF"/>
    <w:rsid w:val="00A03E04"/>
    <w:rsid w:val="00A048E0"/>
    <w:rsid w:val="00A0552A"/>
    <w:rsid w:val="00A07861"/>
    <w:rsid w:val="00A12EB3"/>
    <w:rsid w:val="00A14E2C"/>
    <w:rsid w:val="00A210EF"/>
    <w:rsid w:val="00A2605E"/>
    <w:rsid w:val="00A27D51"/>
    <w:rsid w:val="00A40BB7"/>
    <w:rsid w:val="00A42552"/>
    <w:rsid w:val="00A44659"/>
    <w:rsid w:val="00A45461"/>
    <w:rsid w:val="00A560A1"/>
    <w:rsid w:val="00A6546A"/>
    <w:rsid w:val="00A73AAE"/>
    <w:rsid w:val="00A753CB"/>
    <w:rsid w:val="00A80FED"/>
    <w:rsid w:val="00A81FCE"/>
    <w:rsid w:val="00A85356"/>
    <w:rsid w:val="00A973F9"/>
    <w:rsid w:val="00AA3B49"/>
    <w:rsid w:val="00AA5BF1"/>
    <w:rsid w:val="00AA7537"/>
    <w:rsid w:val="00AC1ED9"/>
    <w:rsid w:val="00AC2D7C"/>
    <w:rsid w:val="00AC514F"/>
    <w:rsid w:val="00AC516E"/>
    <w:rsid w:val="00AC52B4"/>
    <w:rsid w:val="00AC592D"/>
    <w:rsid w:val="00AD2ACC"/>
    <w:rsid w:val="00AD3B67"/>
    <w:rsid w:val="00AD52C8"/>
    <w:rsid w:val="00AE0F46"/>
    <w:rsid w:val="00AE7D0B"/>
    <w:rsid w:val="00B00079"/>
    <w:rsid w:val="00B0026F"/>
    <w:rsid w:val="00B02033"/>
    <w:rsid w:val="00B070E9"/>
    <w:rsid w:val="00B142B0"/>
    <w:rsid w:val="00B24F4A"/>
    <w:rsid w:val="00B25FDD"/>
    <w:rsid w:val="00B32965"/>
    <w:rsid w:val="00B336FC"/>
    <w:rsid w:val="00B43A07"/>
    <w:rsid w:val="00B45AFA"/>
    <w:rsid w:val="00B5399C"/>
    <w:rsid w:val="00B67768"/>
    <w:rsid w:val="00B71FB3"/>
    <w:rsid w:val="00B73EC7"/>
    <w:rsid w:val="00B7723A"/>
    <w:rsid w:val="00B84A22"/>
    <w:rsid w:val="00B9790F"/>
    <w:rsid w:val="00BA75AF"/>
    <w:rsid w:val="00BB46E9"/>
    <w:rsid w:val="00BB4FC7"/>
    <w:rsid w:val="00BB5515"/>
    <w:rsid w:val="00BC35B1"/>
    <w:rsid w:val="00BC7555"/>
    <w:rsid w:val="00BD4702"/>
    <w:rsid w:val="00BD4DBC"/>
    <w:rsid w:val="00BD6F14"/>
    <w:rsid w:val="00BE01FD"/>
    <w:rsid w:val="00BE765F"/>
    <w:rsid w:val="00BF6678"/>
    <w:rsid w:val="00BF7B4D"/>
    <w:rsid w:val="00C17A5F"/>
    <w:rsid w:val="00C17B1C"/>
    <w:rsid w:val="00C20780"/>
    <w:rsid w:val="00C237C9"/>
    <w:rsid w:val="00C2586A"/>
    <w:rsid w:val="00C40274"/>
    <w:rsid w:val="00C403D1"/>
    <w:rsid w:val="00C43692"/>
    <w:rsid w:val="00C46E6E"/>
    <w:rsid w:val="00C5253E"/>
    <w:rsid w:val="00C55291"/>
    <w:rsid w:val="00C5626A"/>
    <w:rsid w:val="00C645D5"/>
    <w:rsid w:val="00C713C0"/>
    <w:rsid w:val="00C720D9"/>
    <w:rsid w:val="00C737BD"/>
    <w:rsid w:val="00C7558C"/>
    <w:rsid w:val="00C75D4F"/>
    <w:rsid w:val="00C76A8D"/>
    <w:rsid w:val="00C82D65"/>
    <w:rsid w:val="00C83265"/>
    <w:rsid w:val="00C92BB7"/>
    <w:rsid w:val="00C93C27"/>
    <w:rsid w:val="00CA7794"/>
    <w:rsid w:val="00CB472F"/>
    <w:rsid w:val="00CB77BB"/>
    <w:rsid w:val="00CC0B6F"/>
    <w:rsid w:val="00CC35FC"/>
    <w:rsid w:val="00CD1EF1"/>
    <w:rsid w:val="00CD2550"/>
    <w:rsid w:val="00CD2707"/>
    <w:rsid w:val="00CD5F79"/>
    <w:rsid w:val="00CE16A6"/>
    <w:rsid w:val="00CE458D"/>
    <w:rsid w:val="00CE5634"/>
    <w:rsid w:val="00CF0976"/>
    <w:rsid w:val="00CF2EA5"/>
    <w:rsid w:val="00CF6976"/>
    <w:rsid w:val="00D0394E"/>
    <w:rsid w:val="00D05997"/>
    <w:rsid w:val="00D10065"/>
    <w:rsid w:val="00D156EA"/>
    <w:rsid w:val="00D209D7"/>
    <w:rsid w:val="00D24B7D"/>
    <w:rsid w:val="00D24E8C"/>
    <w:rsid w:val="00D45B57"/>
    <w:rsid w:val="00D507F6"/>
    <w:rsid w:val="00D50BA9"/>
    <w:rsid w:val="00D54A11"/>
    <w:rsid w:val="00D56964"/>
    <w:rsid w:val="00D7015E"/>
    <w:rsid w:val="00D72229"/>
    <w:rsid w:val="00D736E3"/>
    <w:rsid w:val="00D7528A"/>
    <w:rsid w:val="00D809DA"/>
    <w:rsid w:val="00D84EF0"/>
    <w:rsid w:val="00D92B2B"/>
    <w:rsid w:val="00D94081"/>
    <w:rsid w:val="00D94C2B"/>
    <w:rsid w:val="00D96CCF"/>
    <w:rsid w:val="00DA0036"/>
    <w:rsid w:val="00DA463C"/>
    <w:rsid w:val="00DA5401"/>
    <w:rsid w:val="00DB2207"/>
    <w:rsid w:val="00DB243C"/>
    <w:rsid w:val="00DB2CEA"/>
    <w:rsid w:val="00DB43AE"/>
    <w:rsid w:val="00DB6DA0"/>
    <w:rsid w:val="00DC29E7"/>
    <w:rsid w:val="00DC396F"/>
    <w:rsid w:val="00DD0FA4"/>
    <w:rsid w:val="00DD3E85"/>
    <w:rsid w:val="00DD4CAA"/>
    <w:rsid w:val="00DD5569"/>
    <w:rsid w:val="00DD6305"/>
    <w:rsid w:val="00DD77A0"/>
    <w:rsid w:val="00DE202A"/>
    <w:rsid w:val="00DE377B"/>
    <w:rsid w:val="00DF3A9C"/>
    <w:rsid w:val="00E00F31"/>
    <w:rsid w:val="00E01F6B"/>
    <w:rsid w:val="00E0733F"/>
    <w:rsid w:val="00E110B0"/>
    <w:rsid w:val="00E11E0A"/>
    <w:rsid w:val="00E12867"/>
    <w:rsid w:val="00E234B4"/>
    <w:rsid w:val="00E2360B"/>
    <w:rsid w:val="00E30E00"/>
    <w:rsid w:val="00E32781"/>
    <w:rsid w:val="00E336BB"/>
    <w:rsid w:val="00E345C0"/>
    <w:rsid w:val="00E35FE6"/>
    <w:rsid w:val="00E46841"/>
    <w:rsid w:val="00E51049"/>
    <w:rsid w:val="00E63C5D"/>
    <w:rsid w:val="00E64818"/>
    <w:rsid w:val="00E767EC"/>
    <w:rsid w:val="00E806F6"/>
    <w:rsid w:val="00E87D1D"/>
    <w:rsid w:val="00E909F7"/>
    <w:rsid w:val="00EA08F2"/>
    <w:rsid w:val="00EA1BE3"/>
    <w:rsid w:val="00EA4878"/>
    <w:rsid w:val="00EA61A5"/>
    <w:rsid w:val="00EA6405"/>
    <w:rsid w:val="00EB08D5"/>
    <w:rsid w:val="00EC0A90"/>
    <w:rsid w:val="00EC14C1"/>
    <w:rsid w:val="00EC56C5"/>
    <w:rsid w:val="00EC58E1"/>
    <w:rsid w:val="00EC7F57"/>
    <w:rsid w:val="00ED7C64"/>
    <w:rsid w:val="00EE6F13"/>
    <w:rsid w:val="00EF21FB"/>
    <w:rsid w:val="00EF2A10"/>
    <w:rsid w:val="00EF48CE"/>
    <w:rsid w:val="00F00A85"/>
    <w:rsid w:val="00F036E8"/>
    <w:rsid w:val="00F06F02"/>
    <w:rsid w:val="00F11CA2"/>
    <w:rsid w:val="00F165E9"/>
    <w:rsid w:val="00F17993"/>
    <w:rsid w:val="00F236B0"/>
    <w:rsid w:val="00F236DF"/>
    <w:rsid w:val="00F251CB"/>
    <w:rsid w:val="00F27747"/>
    <w:rsid w:val="00F31FE8"/>
    <w:rsid w:val="00F444F9"/>
    <w:rsid w:val="00F453E2"/>
    <w:rsid w:val="00F54C00"/>
    <w:rsid w:val="00F54FDA"/>
    <w:rsid w:val="00F5573F"/>
    <w:rsid w:val="00F561F0"/>
    <w:rsid w:val="00F57ECC"/>
    <w:rsid w:val="00F60FB1"/>
    <w:rsid w:val="00F637AD"/>
    <w:rsid w:val="00F63E5D"/>
    <w:rsid w:val="00F65A65"/>
    <w:rsid w:val="00F71506"/>
    <w:rsid w:val="00F73F7F"/>
    <w:rsid w:val="00F80747"/>
    <w:rsid w:val="00F81CCE"/>
    <w:rsid w:val="00F82D34"/>
    <w:rsid w:val="00F844FD"/>
    <w:rsid w:val="00F8512F"/>
    <w:rsid w:val="00F86867"/>
    <w:rsid w:val="00F91911"/>
    <w:rsid w:val="00F9199A"/>
    <w:rsid w:val="00F93D42"/>
    <w:rsid w:val="00FA50EA"/>
    <w:rsid w:val="00FA606B"/>
    <w:rsid w:val="00FA7BED"/>
    <w:rsid w:val="00FB0309"/>
    <w:rsid w:val="00FB580C"/>
    <w:rsid w:val="00FB7AB7"/>
    <w:rsid w:val="00FC5672"/>
    <w:rsid w:val="00FC6841"/>
    <w:rsid w:val="00FD607D"/>
    <w:rsid w:val="00FD799D"/>
    <w:rsid w:val="00FF103E"/>
    <w:rsid w:val="00FF1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B81A4"/>
  <w15:chartTrackingRefBased/>
  <w15:docId w15:val="{ED440703-7D80-A54C-9909-8D877D41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bCs/>
      <w:sz w:val="24"/>
    </w:rPr>
  </w:style>
  <w:style w:type="paragraph" w:styleId="Heading3">
    <w:name w:val="heading 3"/>
    <w:basedOn w:val="Normal"/>
    <w:next w:val="Normal"/>
    <w:link w:val="Heading3Char"/>
    <w:qFormat/>
    <w:pPr>
      <w:keepNext/>
      <w:ind w:left="360"/>
      <w:jc w:val="center"/>
      <w:outlineLvl w:val="2"/>
    </w:pPr>
    <w:rPr>
      <w:b/>
      <w:bCs/>
      <w:sz w:val="24"/>
    </w:rPr>
  </w:style>
  <w:style w:type="paragraph" w:styleId="Heading4">
    <w:name w:val="heading 4"/>
    <w:basedOn w:val="Normal"/>
    <w:next w:val="Normal"/>
    <w:qFormat/>
    <w:pPr>
      <w:keepNext/>
      <w:outlineLvl w:val="3"/>
    </w:pPr>
    <w:rPr>
      <w:sz w:val="25"/>
      <w:u w:val="single"/>
    </w:rPr>
  </w:style>
  <w:style w:type="paragraph" w:styleId="Heading5">
    <w:name w:val="heading 5"/>
    <w:basedOn w:val="Normal"/>
    <w:next w:val="Normal"/>
    <w:qFormat/>
    <w:pPr>
      <w:keepNext/>
      <w:ind w:left="360"/>
      <w:outlineLvl w:val="4"/>
    </w:pPr>
    <w:rPr>
      <w:sz w:val="25"/>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2"/>
    </w:rPr>
  </w:style>
  <w:style w:type="paragraph" w:styleId="BodyText2">
    <w:name w:val="Body Text 2"/>
    <w:basedOn w:val="Normal"/>
    <w:link w:val="BodyText2Char"/>
    <w:rPr>
      <w:sz w:val="25"/>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Title">
    <w:name w:val="Title"/>
    <w:basedOn w:val="Normal"/>
    <w:qFormat/>
    <w:rsid w:val="0090429E"/>
    <w:pPr>
      <w:jc w:val="center"/>
    </w:pPr>
    <w:rPr>
      <w:b/>
      <w:sz w:val="25"/>
    </w:rPr>
  </w:style>
  <w:style w:type="character" w:customStyle="1" w:styleId="BodyTextChar">
    <w:name w:val="Body Text Char"/>
    <w:link w:val="BodyText"/>
    <w:rsid w:val="00A12EB3"/>
    <w:rPr>
      <w:sz w:val="22"/>
    </w:rPr>
  </w:style>
  <w:style w:type="character" w:customStyle="1" w:styleId="BodyText2Char">
    <w:name w:val="Body Text 2 Char"/>
    <w:link w:val="BodyText2"/>
    <w:rsid w:val="00A12EB3"/>
    <w:rPr>
      <w:sz w:val="25"/>
    </w:rPr>
  </w:style>
  <w:style w:type="paragraph" w:styleId="ListParagraph">
    <w:name w:val="List Paragraph"/>
    <w:basedOn w:val="Normal"/>
    <w:uiPriority w:val="34"/>
    <w:qFormat/>
    <w:rsid w:val="001D6068"/>
    <w:pPr>
      <w:ind w:left="720"/>
    </w:pPr>
  </w:style>
  <w:style w:type="character" w:customStyle="1" w:styleId="Heading3Char">
    <w:name w:val="Heading 3 Char"/>
    <w:link w:val="Heading3"/>
    <w:rsid w:val="007155B6"/>
    <w:rPr>
      <w:b/>
      <w:bCs/>
      <w:sz w:val="24"/>
    </w:rPr>
  </w:style>
  <w:style w:type="character" w:styleId="Hyperlink">
    <w:name w:val="Hyperlink"/>
    <w:basedOn w:val="DefaultParagraphFont"/>
    <w:rsid w:val="00A560A1"/>
    <w:rPr>
      <w:color w:val="0563C1" w:themeColor="hyperlink"/>
      <w:u w:val="single"/>
    </w:rPr>
  </w:style>
  <w:style w:type="character" w:styleId="UnresolvedMention">
    <w:name w:val="Unresolved Mention"/>
    <w:basedOn w:val="DefaultParagraphFont"/>
    <w:uiPriority w:val="99"/>
    <w:semiHidden/>
    <w:unhideWhenUsed/>
    <w:rsid w:val="00A560A1"/>
    <w:rPr>
      <w:color w:val="605E5C"/>
      <w:shd w:val="clear" w:color="auto" w:fill="E1DFDD"/>
    </w:rPr>
  </w:style>
  <w:style w:type="character" w:customStyle="1" w:styleId="apple-converted-space">
    <w:name w:val="apple-converted-space"/>
    <w:basedOn w:val="DefaultParagraphFont"/>
    <w:rsid w:val="007856F3"/>
  </w:style>
  <w:style w:type="character" w:customStyle="1" w:styleId="FootnoteTextChar">
    <w:name w:val="Footnote Text Char"/>
    <w:basedOn w:val="DefaultParagraphFont"/>
    <w:link w:val="FootnoteText"/>
    <w:uiPriority w:val="99"/>
    <w:semiHidden/>
    <w:rsid w:val="00FC6841"/>
  </w:style>
  <w:style w:type="paragraph" w:styleId="BodyText3">
    <w:name w:val="Body Text 3"/>
    <w:basedOn w:val="Normal"/>
    <w:link w:val="BodyText3Char"/>
    <w:rsid w:val="00EF2A10"/>
    <w:pPr>
      <w:spacing w:after="120"/>
    </w:pPr>
    <w:rPr>
      <w:sz w:val="16"/>
      <w:szCs w:val="16"/>
    </w:rPr>
  </w:style>
  <w:style w:type="character" w:customStyle="1" w:styleId="BodyText3Char">
    <w:name w:val="Body Text 3 Char"/>
    <w:basedOn w:val="DefaultParagraphFont"/>
    <w:link w:val="BodyText3"/>
    <w:rsid w:val="00EF2A10"/>
    <w:rPr>
      <w:sz w:val="16"/>
      <w:szCs w:val="16"/>
    </w:rPr>
  </w:style>
  <w:style w:type="paragraph" w:styleId="NormalWeb">
    <w:name w:val="Normal (Web)"/>
    <w:basedOn w:val="Normal"/>
    <w:uiPriority w:val="99"/>
    <w:unhideWhenUsed/>
    <w:rsid w:val="00AC52B4"/>
    <w:pPr>
      <w:spacing w:before="100" w:beforeAutospacing="1" w:after="100" w:afterAutospacing="1"/>
    </w:pPr>
    <w:rPr>
      <w:sz w:val="24"/>
      <w:szCs w:val="24"/>
    </w:rPr>
  </w:style>
  <w:style w:type="character" w:styleId="Emphasis">
    <w:name w:val="Emphasis"/>
    <w:basedOn w:val="DefaultParagraphFont"/>
    <w:uiPriority w:val="20"/>
    <w:qFormat/>
    <w:rsid w:val="00843846"/>
    <w:rPr>
      <w:i/>
      <w:iCs/>
    </w:rPr>
  </w:style>
  <w:style w:type="character" w:styleId="Strong">
    <w:name w:val="Strong"/>
    <w:basedOn w:val="DefaultParagraphFont"/>
    <w:uiPriority w:val="22"/>
    <w:qFormat/>
    <w:rsid w:val="00076B13"/>
    <w:rPr>
      <w:b/>
      <w:bCs/>
    </w:rPr>
  </w:style>
  <w:style w:type="paragraph" w:styleId="Footer">
    <w:name w:val="footer"/>
    <w:basedOn w:val="Normal"/>
    <w:link w:val="FooterChar"/>
    <w:rsid w:val="00CA7794"/>
    <w:pPr>
      <w:tabs>
        <w:tab w:val="center" w:pos="4680"/>
        <w:tab w:val="right" w:pos="9360"/>
      </w:tabs>
    </w:pPr>
  </w:style>
  <w:style w:type="character" w:customStyle="1" w:styleId="FooterChar">
    <w:name w:val="Footer Char"/>
    <w:basedOn w:val="DefaultParagraphFont"/>
    <w:link w:val="Footer"/>
    <w:rsid w:val="00CA7794"/>
  </w:style>
  <w:style w:type="character" w:styleId="PageNumber">
    <w:name w:val="page number"/>
    <w:basedOn w:val="DefaultParagraphFont"/>
    <w:rsid w:val="00CA7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3448">
      <w:bodyDiv w:val="1"/>
      <w:marLeft w:val="0"/>
      <w:marRight w:val="0"/>
      <w:marTop w:val="0"/>
      <w:marBottom w:val="0"/>
      <w:divBdr>
        <w:top w:val="none" w:sz="0" w:space="0" w:color="auto"/>
        <w:left w:val="none" w:sz="0" w:space="0" w:color="auto"/>
        <w:bottom w:val="none" w:sz="0" w:space="0" w:color="auto"/>
        <w:right w:val="none" w:sz="0" w:space="0" w:color="auto"/>
      </w:divBdr>
      <w:divsChild>
        <w:div w:id="1851218848">
          <w:marLeft w:val="0"/>
          <w:marRight w:val="0"/>
          <w:marTop w:val="0"/>
          <w:marBottom w:val="0"/>
          <w:divBdr>
            <w:top w:val="none" w:sz="0" w:space="0" w:color="auto"/>
            <w:left w:val="none" w:sz="0" w:space="0" w:color="auto"/>
            <w:bottom w:val="none" w:sz="0" w:space="0" w:color="auto"/>
            <w:right w:val="none" w:sz="0" w:space="0" w:color="auto"/>
          </w:divBdr>
        </w:div>
        <w:div w:id="515657242">
          <w:marLeft w:val="0"/>
          <w:marRight w:val="0"/>
          <w:marTop w:val="0"/>
          <w:marBottom w:val="0"/>
          <w:divBdr>
            <w:top w:val="none" w:sz="0" w:space="0" w:color="auto"/>
            <w:left w:val="none" w:sz="0" w:space="0" w:color="auto"/>
            <w:bottom w:val="none" w:sz="0" w:space="0" w:color="auto"/>
            <w:right w:val="none" w:sz="0" w:space="0" w:color="auto"/>
          </w:divBdr>
        </w:div>
        <w:div w:id="1258489850">
          <w:marLeft w:val="0"/>
          <w:marRight w:val="0"/>
          <w:marTop w:val="0"/>
          <w:marBottom w:val="0"/>
          <w:divBdr>
            <w:top w:val="none" w:sz="0" w:space="0" w:color="auto"/>
            <w:left w:val="none" w:sz="0" w:space="0" w:color="auto"/>
            <w:bottom w:val="none" w:sz="0" w:space="0" w:color="auto"/>
            <w:right w:val="none" w:sz="0" w:space="0" w:color="auto"/>
          </w:divBdr>
        </w:div>
      </w:divsChild>
    </w:div>
    <w:div w:id="393166644">
      <w:bodyDiv w:val="1"/>
      <w:marLeft w:val="0"/>
      <w:marRight w:val="0"/>
      <w:marTop w:val="0"/>
      <w:marBottom w:val="0"/>
      <w:divBdr>
        <w:top w:val="none" w:sz="0" w:space="0" w:color="auto"/>
        <w:left w:val="none" w:sz="0" w:space="0" w:color="auto"/>
        <w:bottom w:val="none" w:sz="0" w:space="0" w:color="auto"/>
        <w:right w:val="none" w:sz="0" w:space="0" w:color="auto"/>
      </w:divBdr>
      <w:divsChild>
        <w:div w:id="1815178515">
          <w:marLeft w:val="0"/>
          <w:marRight w:val="0"/>
          <w:marTop w:val="0"/>
          <w:marBottom w:val="0"/>
          <w:divBdr>
            <w:top w:val="none" w:sz="0" w:space="0" w:color="auto"/>
            <w:left w:val="none" w:sz="0" w:space="0" w:color="auto"/>
            <w:bottom w:val="none" w:sz="0" w:space="0" w:color="auto"/>
            <w:right w:val="none" w:sz="0" w:space="0" w:color="auto"/>
          </w:divBdr>
        </w:div>
      </w:divsChild>
    </w:div>
    <w:div w:id="409040823">
      <w:bodyDiv w:val="1"/>
      <w:marLeft w:val="0"/>
      <w:marRight w:val="0"/>
      <w:marTop w:val="0"/>
      <w:marBottom w:val="0"/>
      <w:divBdr>
        <w:top w:val="none" w:sz="0" w:space="0" w:color="auto"/>
        <w:left w:val="none" w:sz="0" w:space="0" w:color="auto"/>
        <w:bottom w:val="none" w:sz="0" w:space="0" w:color="auto"/>
        <w:right w:val="none" w:sz="0" w:space="0" w:color="auto"/>
      </w:divBdr>
    </w:div>
    <w:div w:id="414859537">
      <w:bodyDiv w:val="1"/>
      <w:marLeft w:val="0"/>
      <w:marRight w:val="0"/>
      <w:marTop w:val="0"/>
      <w:marBottom w:val="0"/>
      <w:divBdr>
        <w:top w:val="none" w:sz="0" w:space="0" w:color="auto"/>
        <w:left w:val="none" w:sz="0" w:space="0" w:color="auto"/>
        <w:bottom w:val="none" w:sz="0" w:space="0" w:color="auto"/>
        <w:right w:val="none" w:sz="0" w:space="0" w:color="auto"/>
      </w:divBdr>
    </w:div>
    <w:div w:id="422381993">
      <w:bodyDiv w:val="1"/>
      <w:marLeft w:val="0"/>
      <w:marRight w:val="0"/>
      <w:marTop w:val="0"/>
      <w:marBottom w:val="0"/>
      <w:divBdr>
        <w:top w:val="none" w:sz="0" w:space="0" w:color="auto"/>
        <w:left w:val="none" w:sz="0" w:space="0" w:color="auto"/>
        <w:bottom w:val="none" w:sz="0" w:space="0" w:color="auto"/>
        <w:right w:val="none" w:sz="0" w:space="0" w:color="auto"/>
      </w:divBdr>
    </w:div>
    <w:div w:id="428547543">
      <w:bodyDiv w:val="1"/>
      <w:marLeft w:val="0"/>
      <w:marRight w:val="0"/>
      <w:marTop w:val="0"/>
      <w:marBottom w:val="0"/>
      <w:divBdr>
        <w:top w:val="none" w:sz="0" w:space="0" w:color="auto"/>
        <w:left w:val="none" w:sz="0" w:space="0" w:color="auto"/>
        <w:bottom w:val="none" w:sz="0" w:space="0" w:color="auto"/>
        <w:right w:val="none" w:sz="0" w:space="0" w:color="auto"/>
      </w:divBdr>
    </w:div>
    <w:div w:id="594439304">
      <w:bodyDiv w:val="1"/>
      <w:marLeft w:val="0"/>
      <w:marRight w:val="0"/>
      <w:marTop w:val="0"/>
      <w:marBottom w:val="0"/>
      <w:divBdr>
        <w:top w:val="none" w:sz="0" w:space="0" w:color="auto"/>
        <w:left w:val="none" w:sz="0" w:space="0" w:color="auto"/>
        <w:bottom w:val="none" w:sz="0" w:space="0" w:color="auto"/>
        <w:right w:val="none" w:sz="0" w:space="0" w:color="auto"/>
      </w:divBdr>
    </w:div>
    <w:div w:id="638804212">
      <w:bodyDiv w:val="1"/>
      <w:marLeft w:val="0"/>
      <w:marRight w:val="0"/>
      <w:marTop w:val="0"/>
      <w:marBottom w:val="0"/>
      <w:divBdr>
        <w:top w:val="none" w:sz="0" w:space="0" w:color="auto"/>
        <w:left w:val="none" w:sz="0" w:space="0" w:color="auto"/>
        <w:bottom w:val="none" w:sz="0" w:space="0" w:color="auto"/>
        <w:right w:val="none" w:sz="0" w:space="0" w:color="auto"/>
      </w:divBdr>
      <w:divsChild>
        <w:div w:id="1414206009">
          <w:marLeft w:val="0"/>
          <w:marRight w:val="0"/>
          <w:marTop w:val="0"/>
          <w:marBottom w:val="0"/>
          <w:divBdr>
            <w:top w:val="none" w:sz="0" w:space="0" w:color="auto"/>
            <w:left w:val="none" w:sz="0" w:space="0" w:color="auto"/>
            <w:bottom w:val="none" w:sz="0" w:space="0" w:color="auto"/>
            <w:right w:val="none" w:sz="0" w:space="0" w:color="auto"/>
          </w:divBdr>
        </w:div>
      </w:divsChild>
    </w:div>
    <w:div w:id="704796809">
      <w:bodyDiv w:val="1"/>
      <w:marLeft w:val="0"/>
      <w:marRight w:val="0"/>
      <w:marTop w:val="0"/>
      <w:marBottom w:val="0"/>
      <w:divBdr>
        <w:top w:val="none" w:sz="0" w:space="0" w:color="auto"/>
        <w:left w:val="none" w:sz="0" w:space="0" w:color="auto"/>
        <w:bottom w:val="none" w:sz="0" w:space="0" w:color="auto"/>
        <w:right w:val="none" w:sz="0" w:space="0" w:color="auto"/>
      </w:divBdr>
    </w:div>
    <w:div w:id="714892773">
      <w:bodyDiv w:val="1"/>
      <w:marLeft w:val="0"/>
      <w:marRight w:val="0"/>
      <w:marTop w:val="0"/>
      <w:marBottom w:val="0"/>
      <w:divBdr>
        <w:top w:val="none" w:sz="0" w:space="0" w:color="auto"/>
        <w:left w:val="none" w:sz="0" w:space="0" w:color="auto"/>
        <w:bottom w:val="none" w:sz="0" w:space="0" w:color="auto"/>
        <w:right w:val="none" w:sz="0" w:space="0" w:color="auto"/>
      </w:divBdr>
      <w:divsChild>
        <w:div w:id="415438199">
          <w:marLeft w:val="0"/>
          <w:marRight w:val="0"/>
          <w:marTop w:val="0"/>
          <w:marBottom w:val="0"/>
          <w:divBdr>
            <w:top w:val="none" w:sz="0" w:space="0" w:color="auto"/>
            <w:left w:val="none" w:sz="0" w:space="0" w:color="auto"/>
            <w:bottom w:val="none" w:sz="0" w:space="0" w:color="auto"/>
            <w:right w:val="none" w:sz="0" w:space="0" w:color="auto"/>
          </w:divBdr>
        </w:div>
        <w:div w:id="362095500">
          <w:marLeft w:val="0"/>
          <w:marRight w:val="0"/>
          <w:marTop w:val="0"/>
          <w:marBottom w:val="0"/>
          <w:divBdr>
            <w:top w:val="none" w:sz="0" w:space="0" w:color="auto"/>
            <w:left w:val="none" w:sz="0" w:space="0" w:color="auto"/>
            <w:bottom w:val="none" w:sz="0" w:space="0" w:color="auto"/>
            <w:right w:val="none" w:sz="0" w:space="0" w:color="auto"/>
          </w:divBdr>
        </w:div>
        <w:div w:id="997926225">
          <w:marLeft w:val="0"/>
          <w:marRight w:val="0"/>
          <w:marTop w:val="0"/>
          <w:marBottom w:val="0"/>
          <w:divBdr>
            <w:top w:val="none" w:sz="0" w:space="0" w:color="auto"/>
            <w:left w:val="none" w:sz="0" w:space="0" w:color="auto"/>
            <w:bottom w:val="none" w:sz="0" w:space="0" w:color="auto"/>
            <w:right w:val="none" w:sz="0" w:space="0" w:color="auto"/>
          </w:divBdr>
        </w:div>
      </w:divsChild>
    </w:div>
    <w:div w:id="766849701">
      <w:bodyDiv w:val="1"/>
      <w:marLeft w:val="0"/>
      <w:marRight w:val="0"/>
      <w:marTop w:val="0"/>
      <w:marBottom w:val="0"/>
      <w:divBdr>
        <w:top w:val="none" w:sz="0" w:space="0" w:color="auto"/>
        <w:left w:val="none" w:sz="0" w:space="0" w:color="auto"/>
        <w:bottom w:val="none" w:sz="0" w:space="0" w:color="auto"/>
        <w:right w:val="none" w:sz="0" w:space="0" w:color="auto"/>
      </w:divBdr>
    </w:div>
    <w:div w:id="772169207">
      <w:bodyDiv w:val="1"/>
      <w:marLeft w:val="0"/>
      <w:marRight w:val="0"/>
      <w:marTop w:val="0"/>
      <w:marBottom w:val="0"/>
      <w:divBdr>
        <w:top w:val="none" w:sz="0" w:space="0" w:color="auto"/>
        <w:left w:val="none" w:sz="0" w:space="0" w:color="auto"/>
        <w:bottom w:val="none" w:sz="0" w:space="0" w:color="auto"/>
        <w:right w:val="none" w:sz="0" w:space="0" w:color="auto"/>
      </w:divBdr>
    </w:div>
    <w:div w:id="781922010">
      <w:bodyDiv w:val="1"/>
      <w:marLeft w:val="0"/>
      <w:marRight w:val="0"/>
      <w:marTop w:val="0"/>
      <w:marBottom w:val="0"/>
      <w:divBdr>
        <w:top w:val="none" w:sz="0" w:space="0" w:color="auto"/>
        <w:left w:val="none" w:sz="0" w:space="0" w:color="auto"/>
        <w:bottom w:val="none" w:sz="0" w:space="0" w:color="auto"/>
        <w:right w:val="none" w:sz="0" w:space="0" w:color="auto"/>
      </w:divBdr>
      <w:divsChild>
        <w:div w:id="179006203">
          <w:blockQuote w:val="1"/>
          <w:marLeft w:val="0"/>
          <w:marRight w:val="0"/>
          <w:marTop w:val="0"/>
          <w:marBottom w:val="150"/>
          <w:divBdr>
            <w:top w:val="none" w:sz="0" w:space="0" w:color="auto"/>
            <w:left w:val="none" w:sz="0" w:space="0" w:color="auto"/>
            <w:bottom w:val="none" w:sz="0" w:space="0" w:color="auto"/>
            <w:right w:val="none" w:sz="0" w:space="0" w:color="auto"/>
          </w:divBdr>
        </w:div>
        <w:div w:id="1238899698">
          <w:blockQuote w:val="1"/>
          <w:marLeft w:val="0"/>
          <w:marRight w:val="0"/>
          <w:marTop w:val="0"/>
          <w:marBottom w:val="150"/>
          <w:divBdr>
            <w:top w:val="none" w:sz="0" w:space="0" w:color="auto"/>
            <w:left w:val="none" w:sz="0" w:space="0" w:color="auto"/>
            <w:bottom w:val="none" w:sz="0" w:space="0" w:color="auto"/>
            <w:right w:val="none" w:sz="0" w:space="0" w:color="auto"/>
          </w:divBdr>
        </w:div>
        <w:div w:id="1658336124">
          <w:blockQuote w:val="1"/>
          <w:marLeft w:val="0"/>
          <w:marRight w:val="0"/>
          <w:marTop w:val="0"/>
          <w:marBottom w:val="150"/>
          <w:divBdr>
            <w:top w:val="none" w:sz="0" w:space="0" w:color="auto"/>
            <w:left w:val="none" w:sz="0" w:space="0" w:color="auto"/>
            <w:bottom w:val="none" w:sz="0" w:space="0" w:color="auto"/>
            <w:right w:val="none" w:sz="0" w:space="0" w:color="auto"/>
          </w:divBdr>
          <w:divsChild>
            <w:div w:id="828061552">
              <w:blockQuote w:val="1"/>
              <w:marLeft w:val="0"/>
              <w:marRight w:val="0"/>
              <w:marTop w:val="0"/>
              <w:marBottom w:val="150"/>
              <w:divBdr>
                <w:top w:val="none" w:sz="0" w:space="0" w:color="auto"/>
                <w:left w:val="none" w:sz="0" w:space="0" w:color="auto"/>
                <w:bottom w:val="none" w:sz="0" w:space="0" w:color="auto"/>
                <w:right w:val="none" w:sz="0" w:space="0" w:color="auto"/>
              </w:divBdr>
              <w:divsChild>
                <w:div w:id="826938284">
                  <w:blockQuote w:val="1"/>
                  <w:marLeft w:val="0"/>
                  <w:marRight w:val="0"/>
                  <w:marTop w:val="0"/>
                  <w:marBottom w:val="150"/>
                  <w:divBdr>
                    <w:top w:val="none" w:sz="0" w:space="0" w:color="auto"/>
                    <w:left w:val="none" w:sz="0" w:space="0" w:color="auto"/>
                    <w:bottom w:val="none" w:sz="0" w:space="0" w:color="auto"/>
                    <w:right w:val="none" w:sz="0" w:space="0" w:color="auto"/>
                  </w:divBdr>
                </w:div>
                <w:div w:id="884101124">
                  <w:blockQuote w:val="1"/>
                  <w:marLeft w:val="0"/>
                  <w:marRight w:val="0"/>
                  <w:marTop w:val="0"/>
                  <w:marBottom w:val="150"/>
                  <w:divBdr>
                    <w:top w:val="none" w:sz="0" w:space="0" w:color="auto"/>
                    <w:left w:val="none" w:sz="0" w:space="0" w:color="auto"/>
                    <w:bottom w:val="none" w:sz="0" w:space="0" w:color="auto"/>
                    <w:right w:val="none" w:sz="0" w:space="0" w:color="auto"/>
                  </w:divBdr>
                </w:div>
                <w:div w:id="946502461">
                  <w:blockQuote w:val="1"/>
                  <w:marLeft w:val="0"/>
                  <w:marRight w:val="0"/>
                  <w:marTop w:val="0"/>
                  <w:marBottom w:val="150"/>
                  <w:divBdr>
                    <w:top w:val="none" w:sz="0" w:space="0" w:color="auto"/>
                    <w:left w:val="none" w:sz="0" w:space="0" w:color="auto"/>
                    <w:bottom w:val="none" w:sz="0" w:space="0" w:color="auto"/>
                    <w:right w:val="none" w:sz="0" w:space="0" w:color="auto"/>
                  </w:divBdr>
                </w:div>
                <w:div w:id="184781692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72155263">
      <w:bodyDiv w:val="1"/>
      <w:marLeft w:val="0"/>
      <w:marRight w:val="0"/>
      <w:marTop w:val="0"/>
      <w:marBottom w:val="0"/>
      <w:divBdr>
        <w:top w:val="none" w:sz="0" w:space="0" w:color="auto"/>
        <w:left w:val="none" w:sz="0" w:space="0" w:color="auto"/>
        <w:bottom w:val="none" w:sz="0" w:space="0" w:color="auto"/>
        <w:right w:val="none" w:sz="0" w:space="0" w:color="auto"/>
      </w:divBdr>
    </w:div>
    <w:div w:id="969437692">
      <w:bodyDiv w:val="1"/>
      <w:marLeft w:val="0"/>
      <w:marRight w:val="0"/>
      <w:marTop w:val="0"/>
      <w:marBottom w:val="0"/>
      <w:divBdr>
        <w:top w:val="none" w:sz="0" w:space="0" w:color="auto"/>
        <w:left w:val="none" w:sz="0" w:space="0" w:color="auto"/>
        <w:bottom w:val="none" w:sz="0" w:space="0" w:color="auto"/>
        <w:right w:val="none" w:sz="0" w:space="0" w:color="auto"/>
      </w:divBdr>
    </w:div>
    <w:div w:id="1267809253">
      <w:bodyDiv w:val="1"/>
      <w:marLeft w:val="0"/>
      <w:marRight w:val="0"/>
      <w:marTop w:val="0"/>
      <w:marBottom w:val="0"/>
      <w:divBdr>
        <w:top w:val="none" w:sz="0" w:space="0" w:color="auto"/>
        <w:left w:val="none" w:sz="0" w:space="0" w:color="auto"/>
        <w:bottom w:val="none" w:sz="0" w:space="0" w:color="auto"/>
        <w:right w:val="none" w:sz="0" w:space="0" w:color="auto"/>
      </w:divBdr>
    </w:div>
    <w:div w:id="1329019414">
      <w:bodyDiv w:val="1"/>
      <w:marLeft w:val="0"/>
      <w:marRight w:val="0"/>
      <w:marTop w:val="0"/>
      <w:marBottom w:val="0"/>
      <w:divBdr>
        <w:top w:val="none" w:sz="0" w:space="0" w:color="auto"/>
        <w:left w:val="none" w:sz="0" w:space="0" w:color="auto"/>
        <w:bottom w:val="none" w:sz="0" w:space="0" w:color="auto"/>
        <w:right w:val="none" w:sz="0" w:space="0" w:color="auto"/>
      </w:divBdr>
    </w:div>
    <w:div w:id="1358892851">
      <w:bodyDiv w:val="1"/>
      <w:marLeft w:val="0"/>
      <w:marRight w:val="0"/>
      <w:marTop w:val="0"/>
      <w:marBottom w:val="0"/>
      <w:divBdr>
        <w:top w:val="none" w:sz="0" w:space="0" w:color="auto"/>
        <w:left w:val="none" w:sz="0" w:space="0" w:color="auto"/>
        <w:bottom w:val="none" w:sz="0" w:space="0" w:color="auto"/>
        <w:right w:val="none" w:sz="0" w:space="0" w:color="auto"/>
      </w:divBdr>
      <w:divsChild>
        <w:div w:id="468590081">
          <w:marLeft w:val="0"/>
          <w:marRight w:val="0"/>
          <w:marTop w:val="0"/>
          <w:marBottom w:val="0"/>
          <w:divBdr>
            <w:top w:val="none" w:sz="0" w:space="0" w:color="auto"/>
            <w:left w:val="none" w:sz="0" w:space="0" w:color="auto"/>
            <w:bottom w:val="none" w:sz="0" w:space="0" w:color="auto"/>
            <w:right w:val="none" w:sz="0" w:space="0" w:color="auto"/>
          </w:divBdr>
        </w:div>
        <w:div w:id="757796441">
          <w:marLeft w:val="0"/>
          <w:marRight w:val="0"/>
          <w:marTop w:val="0"/>
          <w:marBottom w:val="0"/>
          <w:divBdr>
            <w:top w:val="none" w:sz="0" w:space="0" w:color="auto"/>
            <w:left w:val="none" w:sz="0" w:space="0" w:color="auto"/>
            <w:bottom w:val="none" w:sz="0" w:space="0" w:color="auto"/>
            <w:right w:val="none" w:sz="0" w:space="0" w:color="auto"/>
          </w:divBdr>
        </w:div>
        <w:div w:id="1879855332">
          <w:marLeft w:val="0"/>
          <w:marRight w:val="0"/>
          <w:marTop w:val="0"/>
          <w:marBottom w:val="0"/>
          <w:divBdr>
            <w:top w:val="none" w:sz="0" w:space="0" w:color="auto"/>
            <w:left w:val="none" w:sz="0" w:space="0" w:color="auto"/>
            <w:bottom w:val="none" w:sz="0" w:space="0" w:color="auto"/>
            <w:right w:val="none" w:sz="0" w:space="0" w:color="auto"/>
          </w:divBdr>
        </w:div>
      </w:divsChild>
    </w:div>
    <w:div w:id="1417559003">
      <w:bodyDiv w:val="1"/>
      <w:marLeft w:val="0"/>
      <w:marRight w:val="0"/>
      <w:marTop w:val="0"/>
      <w:marBottom w:val="0"/>
      <w:divBdr>
        <w:top w:val="none" w:sz="0" w:space="0" w:color="auto"/>
        <w:left w:val="none" w:sz="0" w:space="0" w:color="auto"/>
        <w:bottom w:val="none" w:sz="0" w:space="0" w:color="auto"/>
        <w:right w:val="none" w:sz="0" w:space="0" w:color="auto"/>
      </w:divBdr>
    </w:div>
    <w:div w:id="1427379789">
      <w:bodyDiv w:val="1"/>
      <w:marLeft w:val="0"/>
      <w:marRight w:val="0"/>
      <w:marTop w:val="0"/>
      <w:marBottom w:val="0"/>
      <w:divBdr>
        <w:top w:val="none" w:sz="0" w:space="0" w:color="auto"/>
        <w:left w:val="none" w:sz="0" w:space="0" w:color="auto"/>
        <w:bottom w:val="none" w:sz="0" w:space="0" w:color="auto"/>
        <w:right w:val="none" w:sz="0" w:space="0" w:color="auto"/>
      </w:divBdr>
    </w:div>
    <w:div w:id="1677995454">
      <w:bodyDiv w:val="1"/>
      <w:marLeft w:val="0"/>
      <w:marRight w:val="0"/>
      <w:marTop w:val="0"/>
      <w:marBottom w:val="0"/>
      <w:divBdr>
        <w:top w:val="none" w:sz="0" w:space="0" w:color="auto"/>
        <w:left w:val="none" w:sz="0" w:space="0" w:color="auto"/>
        <w:bottom w:val="none" w:sz="0" w:space="0" w:color="auto"/>
        <w:right w:val="none" w:sz="0" w:space="0" w:color="auto"/>
      </w:divBdr>
      <w:divsChild>
        <w:div w:id="521821402">
          <w:blockQuote w:val="1"/>
          <w:marLeft w:val="0"/>
          <w:marRight w:val="0"/>
          <w:marTop w:val="0"/>
          <w:marBottom w:val="150"/>
          <w:divBdr>
            <w:top w:val="none" w:sz="0" w:space="0" w:color="auto"/>
            <w:left w:val="none" w:sz="0" w:space="0" w:color="auto"/>
            <w:bottom w:val="none" w:sz="0" w:space="0" w:color="auto"/>
            <w:right w:val="none" w:sz="0" w:space="0" w:color="auto"/>
          </w:divBdr>
        </w:div>
        <w:div w:id="1282414508">
          <w:blockQuote w:val="1"/>
          <w:marLeft w:val="0"/>
          <w:marRight w:val="0"/>
          <w:marTop w:val="0"/>
          <w:marBottom w:val="150"/>
          <w:divBdr>
            <w:top w:val="none" w:sz="0" w:space="0" w:color="auto"/>
            <w:left w:val="none" w:sz="0" w:space="0" w:color="auto"/>
            <w:bottom w:val="none" w:sz="0" w:space="0" w:color="auto"/>
            <w:right w:val="none" w:sz="0" w:space="0" w:color="auto"/>
          </w:divBdr>
        </w:div>
        <w:div w:id="1792821526">
          <w:blockQuote w:val="1"/>
          <w:marLeft w:val="0"/>
          <w:marRight w:val="0"/>
          <w:marTop w:val="0"/>
          <w:marBottom w:val="150"/>
          <w:divBdr>
            <w:top w:val="none" w:sz="0" w:space="0" w:color="auto"/>
            <w:left w:val="none" w:sz="0" w:space="0" w:color="auto"/>
            <w:bottom w:val="none" w:sz="0" w:space="0" w:color="auto"/>
            <w:right w:val="none" w:sz="0" w:space="0" w:color="auto"/>
          </w:divBdr>
          <w:divsChild>
            <w:div w:id="1737436489">
              <w:blockQuote w:val="1"/>
              <w:marLeft w:val="0"/>
              <w:marRight w:val="0"/>
              <w:marTop w:val="0"/>
              <w:marBottom w:val="150"/>
              <w:divBdr>
                <w:top w:val="none" w:sz="0" w:space="0" w:color="auto"/>
                <w:left w:val="none" w:sz="0" w:space="0" w:color="auto"/>
                <w:bottom w:val="none" w:sz="0" w:space="0" w:color="auto"/>
                <w:right w:val="none" w:sz="0" w:space="0" w:color="auto"/>
              </w:divBdr>
              <w:divsChild>
                <w:div w:id="685788990">
                  <w:blockQuote w:val="1"/>
                  <w:marLeft w:val="0"/>
                  <w:marRight w:val="0"/>
                  <w:marTop w:val="0"/>
                  <w:marBottom w:val="150"/>
                  <w:divBdr>
                    <w:top w:val="none" w:sz="0" w:space="0" w:color="auto"/>
                    <w:left w:val="none" w:sz="0" w:space="0" w:color="auto"/>
                    <w:bottom w:val="none" w:sz="0" w:space="0" w:color="auto"/>
                    <w:right w:val="none" w:sz="0" w:space="0" w:color="auto"/>
                  </w:divBdr>
                </w:div>
                <w:div w:id="309797567">
                  <w:blockQuote w:val="1"/>
                  <w:marLeft w:val="0"/>
                  <w:marRight w:val="0"/>
                  <w:marTop w:val="0"/>
                  <w:marBottom w:val="150"/>
                  <w:divBdr>
                    <w:top w:val="none" w:sz="0" w:space="0" w:color="auto"/>
                    <w:left w:val="none" w:sz="0" w:space="0" w:color="auto"/>
                    <w:bottom w:val="none" w:sz="0" w:space="0" w:color="auto"/>
                    <w:right w:val="none" w:sz="0" w:space="0" w:color="auto"/>
                  </w:divBdr>
                </w:div>
                <w:div w:id="20478417">
                  <w:blockQuote w:val="1"/>
                  <w:marLeft w:val="0"/>
                  <w:marRight w:val="0"/>
                  <w:marTop w:val="0"/>
                  <w:marBottom w:val="150"/>
                  <w:divBdr>
                    <w:top w:val="none" w:sz="0" w:space="0" w:color="auto"/>
                    <w:left w:val="none" w:sz="0" w:space="0" w:color="auto"/>
                    <w:bottom w:val="none" w:sz="0" w:space="0" w:color="auto"/>
                    <w:right w:val="none" w:sz="0" w:space="0" w:color="auto"/>
                  </w:divBdr>
                </w:div>
                <w:div w:id="176345605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1816503">
      <w:bodyDiv w:val="1"/>
      <w:marLeft w:val="0"/>
      <w:marRight w:val="0"/>
      <w:marTop w:val="0"/>
      <w:marBottom w:val="0"/>
      <w:divBdr>
        <w:top w:val="none" w:sz="0" w:space="0" w:color="auto"/>
        <w:left w:val="none" w:sz="0" w:space="0" w:color="auto"/>
        <w:bottom w:val="none" w:sz="0" w:space="0" w:color="auto"/>
        <w:right w:val="none" w:sz="0" w:space="0" w:color="auto"/>
      </w:divBdr>
    </w:div>
    <w:div w:id="1700622562">
      <w:bodyDiv w:val="1"/>
      <w:marLeft w:val="0"/>
      <w:marRight w:val="0"/>
      <w:marTop w:val="0"/>
      <w:marBottom w:val="0"/>
      <w:divBdr>
        <w:top w:val="none" w:sz="0" w:space="0" w:color="auto"/>
        <w:left w:val="none" w:sz="0" w:space="0" w:color="auto"/>
        <w:bottom w:val="none" w:sz="0" w:space="0" w:color="auto"/>
        <w:right w:val="none" w:sz="0" w:space="0" w:color="auto"/>
      </w:divBdr>
    </w:div>
    <w:div w:id="1735542570">
      <w:bodyDiv w:val="1"/>
      <w:marLeft w:val="0"/>
      <w:marRight w:val="0"/>
      <w:marTop w:val="0"/>
      <w:marBottom w:val="0"/>
      <w:divBdr>
        <w:top w:val="none" w:sz="0" w:space="0" w:color="auto"/>
        <w:left w:val="none" w:sz="0" w:space="0" w:color="auto"/>
        <w:bottom w:val="none" w:sz="0" w:space="0" w:color="auto"/>
        <w:right w:val="none" w:sz="0" w:space="0" w:color="auto"/>
      </w:divBdr>
      <w:divsChild>
        <w:div w:id="404182144">
          <w:marLeft w:val="0"/>
          <w:marRight w:val="0"/>
          <w:marTop w:val="0"/>
          <w:marBottom w:val="0"/>
          <w:divBdr>
            <w:top w:val="none" w:sz="0" w:space="0" w:color="auto"/>
            <w:left w:val="none" w:sz="0" w:space="0" w:color="auto"/>
            <w:bottom w:val="none" w:sz="0" w:space="0" w:color="auto"/>
            <w:right w:val="none" w:sz="0" w:space="0" w:color="auto"/>
          </w:divBdr>
        </w:div>
        <w:div w:id="1301575219">
          <w:marLeft w:val="0"/>
          <w:marRight w:val="0"/>
          <w:marTop w:val="0"/>
          <w:marBottom w:val="0"/>
          <w:divBdr>
            <w:top w:val="none" w:sz="0" w:space="0" w:color="auto"/>
            <w:left w:val="none" w:sz="0" w:space="0" w:color="auto"/>
            <w:bottom w:val="none" w:sz="0" w:space="0" w:color="auto"/>
            <w:right w:val="none" w:sz="0" w:space="0" w:color="auto"/>
          </w:divBdr>
        </w:div>
        <w:div w:id="1010453840">
          <w:marLeft w:val="0"/>
          <w:marRight w:val="0"/>
          <w:marTop w:val="0"/>
          <w:marBottom w:val="0"/>
          <w:divBdr>
            <w:top w:val="none" w:sz="0" w:space="0" w:color="auto"/>
            <w:left w:val="none" w:sz="0" w:space="0" w:color="auto"/>
            <w:bottom w:val="none" w:sz="0" w:space="0" w:color="auto"/>
            <w:right w:val="none" w:sz="0" w:space="0" w:color="auto"/>
          </w:divBdr>
        </w:div>
        <w:div w:id="567377026">
          <w:marLeft w:val="0"/>
          <w:marRight w:val="0"/>
          <w:marTop w:val="0"/>
          <w:marBottom w:val="0"/>
          <w:divBdr>
            <w:top w:val="none" w:sz="0" w:space="0" w:color="auto"/>
            <w:left w:val="none" w:sz="0" w:space="0" w:color="auto"/>
            <w:bottom w:val="none" w:sz="0" w:space="0" w:color="auto"/>
            <w:right w:val="none" w:sz="0" w:space="0" w:color="auto"/>
          </w:divBdr>
        </w:div>
        <w:div w:id="927809159">
          <w:marLeft w:val="0"/>
          <w:marRight w:val="0"/>
          <w:marTop w:val="0"/>
          <w:marBottom w:val="0"/>
          <w:divBdr>
            <w:top w:val="none" w:sz="0" w:space="0" w:color="auto"/>
            <w:left w:val="none" w:sz="0" w:space="0" w:color="auto"/>
            <w:bottom w:val="none" w:sz="0" w:space="0" w:color="auto"/>
            <w:right w:val="none" w:sz="0" w:space="0" w:color="auto"/>
          </w:divBdr>
        </w:div>
        <w:div w:id="1421878254">
          <w:marLeft w:val="0"/>
          <w:marRight w:val="0"/>
          <w:marTop w:val="0"/>
          <w:marBottom w:val="0"/>
          <w:divBdr>
            <w:top w:val="none" w:sz="0" w:space="0" w:color="auto"/>
            <w:left w:val="none" w:sz="0" w:space="0" w:color="auto"/>
            <w:bottom w:val="none" w:sz="0" w:space="0" w:color="auto"/>
            <w:right w:val="none" w:sz="0" w:space="0" w:color="auto"/>
          </w:divBdr>
        </w:div>
        <w:div w:id="114518810">
          <w:marLeft w:val="0"/>
          <w:marRight w:val="0"/>
          <w:marTop w:val="0"/>
          <w:marBottom w:val="0"/>
          <w:divBdr>
            <w:top w:val="none" w:sz="0" w:space="0" w:color="auto"/>
            <w:left w:val="none" w:sz="0" w:space="0" w:color="auto"/>
            <w:bottom w:val="none" w:sz="0" w:space="0" w:color="auto"/>
            <w:right w:val="none" w:sz="0" w:space="0" w:color="auto"/>
          </w:divBdr>
        </w:div>
      </w:divsChild>
    </w:div>
    <w:div w:id="1741902267">
      <w:bodyDiv w:val="1"/>
      <w:marLeft w:val="0"/>
      <w:marRight w:val="0"/>
      <w:marTop w:val="0"/>
      <w:marBottom w:val="0"/>
      <w:divBdr>
        <w:top w:val="none" w:sz="0" w:space="0" w:color="auto"/>
        <w:left w:val="none" w:sz="0" w:space="0" w:color="auto"/>
        <w:bottom w:val="none" w:sz="0" w:space="0" w:color="auto"/>
        <w:right w:val="none" w:sz="0" w:space="0" w:color="auto"/>
      </w:divBdr>
      <w:divsChild>
        <w:div w:id="1207642110">
          <w:marLeft w:val="0"/>
          <w:marRight w:val="0"/>
          <w:marTop w:val="0"/>
          <w:marBottom w:val="0"/>
          <w:divBdr>
            <w:top w:val="none" w:sz="0" w:space="0" w:color="auto"/>
            <w:left w:val="none" w:sz="0" w:space="0" w:color="auto"/>
            <w:bottom w:val="none" w:sz="0" w:space="0" w:color="auto"/>
            <w:right w:val="none" w:sz="0" w:space="0" w:color="auto"/>
          </w:divBdr>
        </w:div>
        <w:div w:id="1212617254">
          <w:marLeft w:val="0"/>
          <w:marRight w:val="0"/>
          <w:marTop w:val="0"/>
          <w:marBottom w:val="0"/>
          <w:divBdr>
            <w:top w:val="none" w:sz="0" w:space="0" w:color="auto"/>
            <w:left w:val="none" w:sz="0" w:space="0" w:color="auto"/>
            <w:bottom w:val="none" w:sz="0" w:space="0" w:color="auto"/>
            <w:right w:val="none" w:sz="0" w:space="0" w:color="auto"/>
          </w:divBdr>
        </w:div>
        <w:div w:id="1115253900">
          <w:marLeft w:val="0"/>
          <w:marRight w:val="0"/>
          <w:marTop w:val="0"/>
          <w:marBottom w:val="0"/>
          <w:divBdr>
            <w:top w:val="none" w:sz="0" w:space="0" w:color="auto"/>
            <w:left w:val="none" w:sz="0" w:space="0" w:color="auto"/>
            <w:bottom w:val="none" w:sz="0" w:space="0" w:color="auto"/>
            <w:right w:val="none" w:sz="0" w:space="0" w:color="auto"/>
          </w:divBdr>
        </w:div>
        <w:div w:id="1581795127">
          <w:marLeft w:val="0"/>
          <w:marRight w:val="0"/>
          <w:marTop w:val="0"/>
          <w:marBottom w:val="0"/>
          <w:divBdr>
            <w:top w:val="none" w:sz="0" w:space="0" w:color="auto"/>
            <w:left w:val="none" w:sz="0" w:space="0" w:color="auto"/>
            <w:bottom w:val="none" w:sz="0" w:space="0" w:color="auto"/>
            <w:right w:val="none" w:sz="0" w:space="0" w:color="auto"/>
          </w:divBdr>
        </w:div>
        <w:div w:id="804930794">
          <w:marLeft w:val="0"/>
          <w:marRight w:val="0"/>
          <w:marTop w:val="0"/>
          <w:marBottom w:val="0"/>
          <w:divBdr>
            <w:top w:val="none" w:sz="0" w:space="0" w:color="auto"/>
            <w:left w:val="none" w:sz="0" w:space="0" w:color="auto"/>
            <w:bottom w:val="none" w:sz="0" w:space="0" w:color="auto"/>
            <w:right w:val="none" w:sz="0" w:space="0" w:color="auto"/>
          </w:divBdr>
        </w:div>
      </w:divsChild>
    </w:div>
    <w:div w:id="1860922785">
      <w:bodyDiv w:val="1"/>
      <w:marLeft w:val="0"/>
      <w:marRight w:val="0"/>
      <w:marTop w:val="0"/>
      <w:marBottom w:val="0"/>
      <w:divBdr>
        <w:top w:val="none" w:sz="0" w:space="0" w:color="auto"/>
        <w:left w:val="none" w:sz="0" w:space="0" w:color="auto"/>
        <w:bottom w:val="none" w:sz="0" w:space="0" w:color="auto"/>
        <w:right w:val="none" w:sz="0" w:space="0" w:color="auto"/>
      </w:divBdr>
      <w:divsChild>
        <w:div w:id="2037072088">
          <w:marLeft w:val="0"/>
          <w:marRight w:val="0"/>
          <w:marTop w:val="0"/>
          <w:marBottom w:val="0"/>
          <w:divBdr>
            <w:top w:val="none" w:sz="0" w:space="0" w:color="auto"/>
            <w:left w:val="none" w:sz="0" w:space="0" w:color="auto"/>
            <w:bottom w:val="none" w:sz="0" w:space="0" w:color="auto"/>
            <w:right w:val="none" w:sz="0" w:space="0" w:color="auto"/>
          </w:divBdr>
        </w:div>
        <w:div w:id="977610475">
          <w:marLeft w:val="0"/>
          <w:marRight w:val="0"/>
          <w:marTop w:val="0"/>
          <w:marBottom w:val="0"/>
          <w:divBdr>
            <w:top w:val="none" w:sz="0" w:space="0" w:color="auto"/>
            <w:left w:val="none" w:sz="0" w:space="0" w:color="auto"/>
            <w:bottom w:val="none" w:sz="0" w:space="0" w:color="auto"/>
            <w:right w:val="none" w:sz="0" w:space="0" w:color="auto"/>
          </w:divBdr>
        </w:div>
        <w:div w:id="644355313">
          <w:marLeft w:val="0"/>
          <w:marRight w:val="0"/>
          <w:marTop w:val="0"/>
          <w:marBottom w:val="0"/>
          <w:divBdr>
            <w:top w:val="none" w:sz="0" w:space="0" w:color="auto"/>
            <w:left w:val="none" w:sz="0" w:space="0" w:color="auto"/>
            <w:bottom w:val="none" w:sz="0" w:space="0" w:color="auto"/>
            <w:right w:val="none" w:sz="0" w:space="0" w:color="auto"/>
          </w:divBdr>
        </w:div>
      </w:divsChild>
    </w:div>
    <w:div w:id="1901288946">
      <w:bodyDiv w:val="1"/>
      <w:marLeft w:val="0"/>
      <w:marRight w:val="0"/>
      <w:marTop w:val="0"/>
      <w:marBottom w:val="0"/>
      <w:divBdr>
        <w:top w:val="none" w:sz="0" w:space="0" w:color="auto"/>
        <w:left w:val="none" w:sz="0" w:space="0" w:color="auto"/>
        <w:bottom w:val="none" w:sz="0" w:space="0" w:color="auto"/>
        <w:right w:val="none" w:sz="0" w:space="0" w:color="auto"/>
      </w:divBdr>
      <w:divsChild>
        <w:div w:id="338624553">
          <w:marLeft w:val="0"/>
          <w:marRight w:val="0"/>
          <w:marTop w:val="0"/>
          <w:marBottom w:val="0"/>
          <w:divBdr>
            <w:top w:val="none" w:sz="0" w:space="0" w:color="auto"/>
            <w:left w:val="none" w:sz="0" w:space="0" w:color="auto"/>
            <w:bottom w:val="none" w:sz="0" w:space="0" w:color="auto"/>
            <w:right w:val="none" w:sz="0" w:space="0" w:color="auto"/>
          </w:divBdr>
        </w:div>
        <w:div w:id="683244451">
          <w:marLeft w:val="0"/>
          <w:marRight w:val="0"/>
          <w:marTop w:val="0"/>
          <w:marBottom w:val="0"/>
          <w:divBdr>
            <w:top w:val="none" w:sz="0" w:space="0" w:color="auto"/>
            <w:left w:val="none" w:sz="0" w:space="0" w:color="auto"/>
            <w:bottom w:val="none" w:sz="0" w:space="0" w:color="auto"/>
            <w:right w:val="none" w:sz="0" w:space="0" w:color="auto"/>
          </w:divBdr>
        </w:div>
        <w:div w:id="1164129872">
          <w:marLeft w:val="0"/>
          <w:marRight w:val="0"/>
          <w:marTop w:val="0"/>
          <w:marBottom w:val="0"/>
          <w:divBdr>
            <w:top w:val="none" w:sz="0" w:space="0" w:color="auto"/>
            <w:left w:val="none" w:sz="0" w:space="0" w:color="auto"/>
            <w:bottom w:val="none" w:sz="0" w:space="0" w:color="auto"/>
            <w:right w:val="none" w:sz="0" w:space="0" w:color="auto"/>
          </w:divBdr>
        </w:div>
        <w:div w:id="690299238">
          <w:marLeft w:val="0"/>
          <w:marRight w:val="0"/>
          <w:marTop w:val="0"/>
          <w:marBottom w:val="0"/>
          <w:divBdr>
            <w:top w:val="none" w:sz="0" w:space="0" w:color="auto"/>
            <w:left w:val="none" w:sz="0" w:space="0" w:color="auto"/>
            <w:bottom w:val="none" w:sz="0" w:space="0" w:color="auto"/>
            <w:right w:val="none" w:sz="0" w:space="0" w:color="auto"/>
          </w:divBdr>
        </w:div>
        <w:div w:id="1343892766">
          <w:marLeft w:val="0"/>
          <w:marRight w:val="0"/>
          <w:marTop w:val="0"/>
          <w:marBottom w:val="0"/>
          <w:divBdr>
            <w:top w:val="none" w:sz="0" w:space="0" w:color="auto"/>
            <w:left w:val="none" w:sz="0" w:space="0" w:color="auto"/>
            <w:bottom w:val="none" w:sz="0" w:space="0" w:color="auto"/>
            <w:right w:val="none" w:sz="0" w:space="0" w:color="auto"/>
          </w:divBdr>
        </w:div>
      </w:divsChild>
    </w:div>
    <w:div w:id="1967196841">
      <w:bodyDiv w:val="1"/>
      <w:marLeft w:val="0"/>
      <w:marRight w:val="0"/>
      <w:marTop w:val="0"/>
      <w:marBottom w:val="0"/>
      <w:divBdr>
        <w:top w:val="none" w:sz="0" w:space="0" w:color="auto"/>
        <w:left w:val="none" w:sz="0" w:space="0" w:color="auto"/>
        <w:bottom w:val="none" w:sz="0" w:space="0" w:color="auto"/>
        <w:right w:val="none" w:sz="0" w:space="0" w:color="auto"/>
      </w:divBdr>
    </w:div>
    <w:div w:id="2050913256">
      <w:bodyDiv w:val="1"/>
      <w:marLeft w:val="0"/>
      <w:marRight w:val="0"/>
      <w:marTop w:val="0"/>
      <w:marBottom w:val="0"/>
      <w:divBdr>
        <w:top w:val="none" w:sz="0" w:space="0" w:color="auto"/>
        <w:left w:val="none" w:sz="0" w:space="0" w:color="auto"/>
        <w:bottom w:val="none" w:sz="0" w:space="0" w:color="auto"/>
        <w:right w:val="none" w:sz="0" w:space="0" w:color="auto"/>
      </w:divBdr>
      <w:divsChild>
        <w:div w:id="1234320268">
          <w:marLeft w:val="0"/>
          <w:marRight w:val="0"/>
          <w:marTop w:val="0"/>
          <w:marBottom w:val="0"/>
          <w:divBdr>
            <w:top w:val="none" w:sz="0" w:space="0" w:color="auto"/>
            <w:left w:val="none" w:sz="0" w:space="0" w:color="auto"/>
            <w:bottom w:val="none" w:sz="0" w:space="0" w:color="auto"/>
            <w:right w:val="none" w:sz="0" w:space="0" w:color="auto"/>
          </w:divBdr>
          <w:divsChild>
            <w:div w:id="1449936164">
              <w:marLeft w:val="0"/>
              <w:marRight w:val="0"/>
              <w:marTop w:val="0"/>
              <w:marBottom w:val="0"/>
              <w:divBdr>
                <w:top w:val="none" w:sz="0" w:space="0" w:color="auto"/>
                <w:left w:val="none" w:sz="0" w:space="0" w:color="auto"/>
                <w:bottom w:val="none" w:sz="0" w:space="0" w:color="auto"/>
                <w:right w:val="none" w:sz="0" w:space="0" w:color="auto"/>
              </w:divBdr>
              <w:divsChild>
                <w:div w:id="521016051">
                  <w:marLeft w:val="0"/>
                  <w:marRight w:val="0"/>
                  <w:marTop w:val="0"/>
                  <w:marBottom w:val="0"/>
                  <w:divBdr>
                    <w:top w:val="none" w:sz="0" w:space="0" w:color="auto"/>
                    <w:left w:val="none" w:sz="0" w:space="0" w:color="auto"/>
                    <w:bottom w:val="none" w:sz="0" w:space="0" w:color="auto"/>
                    <w:right w:val="none" w:sz="0" w:space="0" w:color="auto"/>
                  </w:divBdr>
                </w:div>
                <w:div w:id="1871840999">
                  <w:marLeft w:val="0"/>
                  <w:marRight w:val="0"/>
                  <w:marTop w:val="0"/>
                  <w:marBottom w:val="0"/>
                  <w:divBdr>
                    <w:top w:val="none" w:sz="0" w:space="0" w:color="auto"/>
                    <w:left w:val="none" w:sz="0" w:space="0" w:color="auto"/>
                    <w:bottom w:val="none" w:sz="0" w:space="0" w:color="auto"/>
                    <w:right w:val="none" w:sz="0" w:space="0" w:color="auto"/>
                  </w:divBdr>
                </w:div>
              </w:divsChild>
            </w:div>
            <w:div w:id="2121954684">
              <w:marLeft w:val="0"/>
              <w:marRight w:val="0"/>
              <w:marTop w:val="0"/>
              <w:marBottom w:val="0"/>
              <w:divBdr>
                <w:top w:val="none" w:sz="0" w:space="0" w:color="auto"/>
                <w:left w:val="none" w:sz="0" w:space="0" w:color="auto"/>
                <w:bottom w:val="none" w:sz="0" w:space="0" w:color="auto"/>
                <w:right w:val="none" w:sz="0" w:space="0" w:color="auto"/>
              </w:divBdr>
              <w:divsChild>
                <w:div w:id="249435319">
                  <w:marLeft w:val="0"/>
                  <w:marRight w:val="0"/>
                  <w:marTop w:val="0"/>
                  <w:marBottom w:val="0"/>
                  <w:divBdr>
                    <w:top w:val="none" w:sz="0" w:space="0" w:color="auto"/>
                    <w:left w:val="none" w:sz="0" w:space="0" w:color="auto"/>
                    <w:bottom w:val="none" w:sz="0" w:space="0" w:color="auto"/>
                    <w:right w:val="none" w:sz="0" w:space="0" w:color="auto"/>
                  </w:divBdr>
                </w:div>
                <w:div w:id="1311402745">
                  <w:marLeft w:val="0"/>
                  <w:marRight w:val="0"/>
                  <w:marTop w:val="0"/>
                  <w:marBottom w:val="0"/>
                  <w:divBdr>
                    <w:top w:val="none" w:sz="0" w:space="0" w:color="auto"/>
                    <w:left w:val="none" w:sz="0" w:space="0" w:color="auto"/>
                    <w:bottom w:val="none" w:sz="0" w:space="0" w:color="auto"/>
                    <w:right w:val="none" w:sz="0" w:space="0" w:color="auto"/>
                  </w:divBdr>
                </w:div>
              </w:divsChild>
            </w:div>
            <w:div w:id="80027605">
              <w:marLeft w:val="0"/>
              <w:marRight w:val="0"/>
              <w:marTop w:val="0"/>
              <w:marBottom w:val="0"/>
              <w:divBdr>
                <w:top w:val="none" w:sz="0" w:space="0" w:color="auto"/>
                <w:left w:val="none" w:sz="0" w:space="0" w:color="auto"/>
                <w:bottom w:val="none" w:sz="0" w:space="0" w:color="auto"/>
                <w:right w:val="none" w:sz="0" w:space="0" w:color="auto"/>
              </w:divBdr>
              <w:divsChild>
                <w:div w:id="112296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36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dlaw.com/viewdecisions.asp?did=1167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FD1A8-362D-44C2-8F0B-54567E205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2857</Words>
  <Characters>16288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NOTICE OF DISMISSAL</vt:lpstr>
    </vt:vector>
  </TitlesOfParts>
  <Company>DOE</Company>
  <LinksUpToDate>false</LinksUpToDate>
  <CharactersWithSpaces>19107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DISMISSAL</dc:title>
  <dc:subject/>
  <dc:creator>SKP</dc:creator>
  <cp:keywords/>
  <cp:lastModifiedBy>Erlichman, Reece (ALA)</cp:lastModifiedBy>
  <cp:revision>2</cp:revision>
  <cp:lastPrinted>2021-06-15T20:29:00Z</cp:lastPrinted>
  <dcterms:created xsi:type="dcterms:W3CDTF">2021-09-03T15:03:00Z</dcterms:created>
  <dcterms:modified xsi:type="dcterms:W3CDTF">2021-09-03T15:03:00Z</dcterms:modified>
</cp:coreProperties>
</file>