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F8A6" w14:textId="016E5F13" w:rsidR="00D15734" w:rsidRPr="00A94F63" w:rsidRDefault="00D15734" w:rsidP="00D15734">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COMMONWEALTH OF MASSACHUSETTS</w:t>
      </w:r>
    </w:p>
    <w:p w14:paraId="2D50BF6A" w14:textId="77777777" w:rsidR="00D15734" w:rsidRPr="00A94F63" w:rsidRDefault="00D15734" w:rsidP="00D15734">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DIVISION OF ADMINISTRATIVE LAW APPEALS</w:t>
      </w:r>
    </w:p>
    <w:p w14:paraId="0DCC0773" w14:textId="77777777" w:rsidR="00D15734" w:rsidRPr="00A94F63" w:rsidRDefault="00D15734" w:rsidP="00D15734">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BUREAU OF SPECIAL EDUCATION APPEALS</w:t>
      </w:r>
    </w:p>
    <w:p w14:paraId="67467442" w14:textId="77777777" w:rsidR="00D15734" w:rsidRDefault="00D15734" w:rsidP="00D15734">
      <w:pPr>
        <w:pStyle w:val="NoSpacing"/>
        <w:jc w:val="center"/>
        <w:rPr>
          <w:rFonts w:ascii="Times New Roman" w:hAnsi="Times New Roman" w:cs="Times New Roman"/>
          <w:sz w:val="25"/>
          <w:szCs w:val="25"/>
        </w:rPr>
      </w:pPr>
    </w:p>
    <w:p w14:paraId="14E6EBA2" w14:textId="77777777" w:rsidR="00D15734" w:rsidRPr="00331E3A" w:rsidRDefault="00D15734" w:rsidP="00D15734">
      <w:pPr>
        <w:pStyle w:val="NoSpacing"/>
        <w:jc w:val="center"/>
        <w:rPr>
          <w:rFonts w:ascii="Times New Roman" w:hAnsi="Times New Roman" w:cs="Times New Roman"/>
          <w:sz w:val="24"/>
          <w:szCs w:val="24"/>
        </w:rPr>
      </w:pPr>
    </w:p>
    <w:p w14:paraId="79EA6FA7" w14:textId="77777777" w:rsidR="00D15734" w:rsidRDefault="00D15734" w:rsidP="00D15734">
      <w:pPr>
        <w:pStyle w:val="NoSpacing"/>
        <w:rPr>
          <w:rFonts w:ascii="Times New Roman" w:hAnsi="Times New Roman" w:cs="Times New Roman"/>
          <w:sz w:val="24"/>
          <w:szCs w:val="24"/>
        </w:rPr>
      </w:pPr>
      <w:r w:rsidRPr="00FC0FF7">
        <w:rPr>
          <w:rFonts w:ascii="Times New Roman" w:hAnsi="Times New Roman" w:cs="Times New Roman"/>
          <w:b/>
          <w:bCs/>
          <w:sz w:val="24"/>
          <w:szCs w:val="24"/>
        </w:rPr>
        <w:t>In re:</w:t>
      </w:r>
      <w:r>
        <w:rPr>
          <w:rFonts w:ascii="Times New Roman" w:hAnsi="Times New Roman" w:cs="Times New Roman"/>
          <w:sz w:val="24"/>
          <w:szCs w:val="24"/>
        </w:rPr>
        <w:tab/>
        <w:t>Pembroke Public Schools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FF7">
        <w:rPr>
          <w:rFonts w:ascii="Times New Roman" w:hAnsi="Times New Roman" w:cs="Times New Roman"/>
          <w:b/>
          <w:bCs/>
          <w:sz w:val="24"/>
          <w:szCs w:val="24"/>
        </w:rPr>
        <w:t>BSEA #</w:t>
      </w:r>
      <w:r>
        <w:rPr>
          <w:rFonts w:ascii="Times New Roman" w:hAnsi="Times New Roman" w:cs="Times New Roman"/>
          <w:b/>
          <w:sz w:val="24"/>
          <w:szCs w:val="24"/>
        </w:rPr>
        <w:t xml:space="preserve"> </w:t>
      </w:r>
      <w:r>
        <w:rPr>
          <w:rFonts w:ascii="Times New Roman" w:hAnsi="Times New Roman" w:cs="Times New Roman"/>
          <w:sz w:val="24"/>
          <w:szCs w:val="24"/>
        </w:rPr>
        <w:t>2201226 &amp;</w:t>
      </w:r>
    </w:p>
    <w:p w14:paraId="31CA56A6" w14:textId="77777777" w:rsidR="00D15734" w:rsidRDefault="00D15734" w:rsidP="00D15734">
      <w:pPr>
        <w:pStyle w:val="NoSpacing"/>
        <w:rPr>
          <w:rFonts w:ascii="Times New Roman" w:hAnsi="Times New Roman" w:cs="Times New Roman"/>
          <w:sz w:val="24"/>
          <w:szCs w:val="24"/>
        </w:rPr>
      </w:pPr>
      <w:r>
        <w:rPr>
          <w:rFonts w:ascii="Times New Roman" w:hAnsi="Times New Roman" w:cs="Times New Roman"/>
          <w:sz w:val="24"/>
          <w:szCs w:val="24"/>
        </w:rPr>
        <w:tab/>
        <w:t>Student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FF7">
        <w:rPr>
          <w:rFonts w:ascii="Times New Roman" w:hAnsi="Times New Roman" w:cs="Times New Roman"/>
          <w:b/>
          <w:bCs/>
          <w:sz w:val="24"/>
          <w:szCs w:val="24"/>
        </w:rPr>
        <w:t>BSEA #</w:t>
      </w:r>
      <w:r>
        <w:rPr>
          <w:rFonts w:ascii="Times New Roman" w:hAnsi="Times New Roman" w:cs="Times New Roman"/>
          <w:sz w:val="24"/>
          <w:szCs w:val="24"/>
        </w:rPr>
        <w:t xml:space="preserve"> 2209311</w:t>
      </w:r>
    </w:p>
    <w:p w14:paraId="3A6AF73F" w14:textId="77777777" w:rsidR="00D15734" w:rsidRPr="00331E3A" w:rsidRDefault="00D15734" w:rsidP="00D15734">
      <w:pPr>
        <w:pStyle w:val="NoSpacing"/>
        <w:rPr>
          <w:rFonts w:ascii="Times New Roman" w:hAnsi="Times New Roman" w:cs="Times New Roman"/>
          <w:b/>
          <w:sz w:val="24"/>
          <w:szCs w:val="24"/>
        </w:rPr>
      </w:pPr>
    </w:p>
    <w:p w14:paraId="349BF6AB" w14:textId="77777777" w:rsidR="00D15734" w:rsidRPr="00331E3A" w:rsidRDefault="00D15734" w:rsidP="00D15734">
      <w:pPr>
        <w:pStyle w:val="NoSpacing"/>
        <w:rPr>
          <w:rFonts w:ascii="Times New Roman" w:hAnsi="Times New Roman" w:cs="Times New Roman"/>
          <w:b/>
          <w:sz w:val="24"/>
          <w:szCs w:val="24"/>
        </w:rPr>
      </w:pPr>
    </w:p>
    <w:p w14:paraId="5E52BC3C" w14:textId="77777777" w:rsidR="00D15734" w:rsidRPr="00D76DE3" w:rsidRDefault="00D15734" w:rsidP="00D15734">
      <w:pPr>
        <w:pStyle w:val="NoSpacing"/>
        <w:jc w:val="center"/>
        <w:rPr>
          <w:rFonts w:ascii="Times New Roman" w:hAnsi="Times New Roman" w:cs="Times New Roman"/>
          <w:b/>
          <w:sz w:val="24"/>
          <w:szCs w:val="24"/>
        </w:rPr>
      </w:pPr>
      <w:r w:rsidRPr="00D76DE3">
        <w:rPr>
          <w:rFonts w:ascii="Times New Roman" w:hAnsi="Times New Roman" w:cs="Times New Roman"/>
          <w:b/>
          <w:sz w:val="24"/>
          <w:szCs w:val="24"/>
        </w:rPr>
        <w:t xml:space="preserve">RULING ON PARENT’S MOTION TO AMEND THE HEARING REQUEST; PEMBROKE PUBLIC SCHOOLS’ MOTION TO DISMISS </w:t>
      </w:r>
    </w:p>
    <w:p w14:paraId="270C39E4" w14:textId="77777777" w:rsidR="00D15734" w:rsidRPr="00D76DE3" w:rsidRDefault="00D15734" w:rsidP="00D15734">
      <w:pPr>
        <w:pStyle w:val="NoSpacing"/>
        <w:jc w:val="center"/>
        <w:rPr>
          <w:rFonts w:ascii="Times New Roman" w:hAnsi="Times New Roman" w:cs="Times New Roman"/>
          <w:b/>
          <w:sz w:val="24"/>
          <w:szCs w:val="24"/>
        </w:rPr>
      </w:pPr>
      <w:r w:rsidRPr="00D76DE3">
        <w:rPr>
          <w:rFonts w:ascii="Times New Roman" w:hAnsi="Times New Roman" w:cs="Times New Roman"/>
          <w:b/>
          <w:sz w:val="24"/>
          <w:szCs w:val="24"/>
        </w:rPr>
        <w:t>AND MOTION FOR SUMMARY JUDGMENT; AND PARENT</w:t>
      </w:r>
      <w:r>
        <w:rPr>
          <w:rFonts w:ascii="Times New Roman" w:hAnsi="Times New Roman" w:cs="Times New Roman"/>
          <w:b/>
          <w:sz w:val="24"/>
          <w:szCs w:val="24"/>
        </w:rPr>
        <w:t>’</w:t>
      </w:r>
      <w:r w:rsidRPr="00D76DE3">
        <w:rPr>
          <w:rFonts w:ascii="Times New Roman" w:hAnsi="Times New Roman" w:cs="Times New Roman"/>
          <w:b/>
          <w:sz w:val="24"/>
          <w:szCs w:val="24"/>
        </w:rPr>
        <w:t>S MOTION FOR PROTECTIVE ORDER PROHIBITING DISTRICT FROM ENGAGING I</w:t>
      </w:r>
      <w:r>
        <w:rPr>
          <w:rFonts w:ascii="Times New Roman" w:hAnsi="Times New Roman" w:cs="Times New Roman"/>
          <w:b/>
          <w:sz w:val="24"/>
          <w:szCs w:val="24"/>
        </w:rPr>
        <w:t>N</w:t>
      </w:r>
      <w:r w:rsidRPr="00D76DE3">
        <w:rPr>
          <w:rFonts w:ascii="Times New Roman" w:hAnsi="Times New Roman" w:cs="Times New Roman"/>
          <w:b/>
          <w:sz w:val="24"/>
          <w:szCs w:val="24"/>
        </w:rPr>
        <w:t xml:space="preserve"> CONDUCT THAT VIOLATES THE IDEA AND STATE EVALUATION PROCEURES AND MOTION TO POSTPONE HEARING UNTIL 3-YEAR REEVALUATIONS ARE COMPLETED, AND THE DETERMINATION OF ELIGIBILTY MEETING IS SCHEDULED AND HELD, AND THE DEVELOPMENT OF AN IEP IS CONDUCTED AND PARENT IS PROVIDED THE DISTRICT’S PROPOSED IEP AND THE PARENT’S DECISION ON THE IEP IS PROVIDED TO THE DISTRICT</w:t>
      </w:r>
    </w:p>
    <w:p w14:paraId="1B15AF7B" w14:textId="77777777" w:rsidR="00D15734" w:rsidRDefault="00D15734" w:rsidP="00D15734">
      <w:pPr>
        <w:pStyle w:val="NoSpacing"/>
        <w:jc w:val="center"/>
        <w:rPr>
          <w:rFonts w:ascii="Times New Roman" w:hAnsi="Times New Roman" w:cs="Times New Roman"/>
          <w:bCs/>
          <w:sz w:val="24"/>
          <w:szCs w:val="24"/>
        </w:rPr>
      </w:pPr>
    </w:p>
    <w:p w14:paraId="29F9B862" w14:textId="77777777" w:rsidR="00D15734" w:rsidRDefault="00D15734" w:rsidP="00D15734">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On August 30, 2022, Parent in the above-referenced matter filed a </w:t>
      </w:r>
      <w:r w:rsidRPr="00FC0FF7">
        <w:rPr>
          <w:rFonts w:ascii="Times New Roman" w:hAnsi="Times New Roman" w:cs="Times New Roman"/>
          <w:bCs/>
          <w:i/>
          <w:iCs/>
          <w:sz w:val="24"/>
          <w:szCs w:val="24"/>
        </w:rPr>
        <w:t>Motion to Amend the Hearing Request</w:t>
      </w:r>
      <w:r>
        <w:rPr>
          <w:rFonts w:ascii="Times New Roman" w:hAnsi="Times New Roman" w:cs="Times New Roman"/>
          <w:bCs/>
          <w:sz w:val="24"/>
          <w:szCs w:val="24"/>
        </w:rPr>
        <w:t xml:space="preserve">.                                 .  </w:t>
      </w:r>
    </w:p>
    <w:p w14:paraId="6C235201" w14:textId="77777777" w:rsidR="00D15734" w:rsidRPr="00150A61" w:rsidRDefault="00D15734" w:rsidP="00D15734">
      <w:pPr>
        <w:pStyle w:val="NoSpacing"/>
        <w:rPr>
          <w:rFonts w:ascii="Times New Roman" w:hAnsi="Times New Roman" w:cs="Times New Roman"/>
          <w:bCs/>
          <w:color w:val="FF0000"/>
          <w:sz w:val="24"/>
          <w:szCs w:val="24"/>
        </w:rPr>
      </w:pPr>
    </w:p>
    <w:p w14:paraId="220DD85E" w14:textId="665C92DF" w:rsidR="00D15734" w:rsidRDefault="00D15734" w:rsidP="00D15734">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On September 22, 2022, Pembroke Public Schools (Pembroke, or District) filed an </w:t>
      </w:r>
      <w:r w:rsidRPr="00FC0FF7">
        <w:rPr>
          <w:rFonts w:ascii="Times New Roman" w:hAnsi="Times New Roman" w:cs="Times New Roman"/>
          <w:bCs/>
          <w:i/>
          <w:iCs/>
          <w:sz w:val="24"/>
          <w:szCs w:val="24"/>
        </w:rPr>
        <w:t>Opposition to Parent’s Motion to Amend</w:t>
      </w:r>
      <w:r>
        <w:rPr>
          <w:rFonts w:ascii="Times New Roman" w:hAnsi="Times New Roman" w:cs="Times New Roman"/>
          <w:bCs/>
          <w:sz w:val="24"/>
          <w:szCs w:val="24"/>
        </w:rPr>
        <w:t>,</w:t>
      </w:r>
      <w:r w:rsidRPr="00FC0FF7">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Motion to Dismiss </w:t>
      </w:r>
      <w:r w:rsidRPr="00FC0FF7">
        <w:rPr>
          <w:rFonts w:ascii="Times New Roman" w:hAnsi="Times New Roman" w:cs="Times New Roman"/>
          <w:bCs/>
          <w:i/>
          <w:iCs/>
          <w:sz w:val="24"/>
          <w:szCs w:val="24"/>
        </w:rPr>
        <w:t xml:space="preserve">Parent’s </w:t>
      </w:r>
      <w:r>
        <w:rPr>
          <w:rFonts w:ascii="Times New Roman" w:hAnsi="Times New Roman" w:cs="Times New Roman"/>
          <w:bCs/>
          <w:i/>
          <w:iCs/>
          <w:sz w:val="24"/>
          <w:szCs w:val="24"/>
        </w:rPr>
        <w:t>Amended Hearing Request</w:t>
      </w:r>
      <w:r>
        <w:rPr>
          <w:rFonts w:ascii="Times New Roman" w:hAnsi="Times New Roman" w:cs="Times New Roman"/>
          <w:bCs/>
          <w:sz w:val="24"/>
          <w:szCs w:val="24"/>
        </w:rPr>
        <w:t xml:space="preserve"> </w:t>
      </w:r>
      <w:r w:rsidRPr="00FC0FF7">
        <w:rPr>
          <w:rFonts w:ascii="Times New Roman" w:hAnsi="Times New Roman" w:cs="Times New Roman"/>
          <w:bCs/>
          <w:i/>
          <w:iCs/>
          <w:sz w:val="24"/>
          <w:szCs w:val="24"/>
        </w:rPr>
        <w:t xml:space="preserve">and </w:t>
      </w:r>
      <w:r>
        <w:rPr>
          <w:rFonts w:ascii="Times New Roman" w:hAnsi="Times New Roman" w:cs="Times New Roman"/>
          <w:bCs/>
          <w:i/>
          <w:iCs/>
          <w:sz w:val="24"/>
          <w:szCs w:val="24"/>
        </w:rPr>
        <w:t>Motion for Summary Judgment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
      </w:r>
      <w:r>
        <w:rPr>
          <w:rFonts w:ascii="Times New Roman" w:hAnsi="Times New Roman" w:cs="Times New Roman"/>
          <w:bCs/>
          <w:sz w:val="24"/>
          <w:szCs w:val="24"/>
        </w:rPr>
        <w:t xml:space="preserve">   </w:t>
      </w:r>
    </w:p>
    <w:p w14:paraId="08324620" w14:textId="77777777" w:rsidR="00D15734" w:rsidRDefault="00D15734" w:rsidP="00D15734">
      <w:pPr>
        <w:pStyle w:val="NoSpacing"/>
        <w:rPr>
          <w:rFonts w:ascii="Times New Roman" w:hAnsi="Times New Roman" w:cs="Times New Roman"/>
          <w:bCs/>
          <w:sz w:val="24"/>
          <w:szCs w:val="24"/>
        </w:rPr>
      </w:pPr>
    </w:p>
    <w:p w14:paraId="0BB8E10A" w14:textId="77777777" w:rsidR="00D15734" w:rsidRPr="004032D8" w:rsidRDefault="00D15734" w:rsidP="00D15734">
      <w:pPr>
        <w:pStyle w:val="NoSpacing"/>
        <w:ind w:firstLine="720"/>
        <w:rPr>
          <w:rFonts w:ascii="Times New Roman" w:hAnsi="Times New Roman" w:cs="Times New Roman"/>
          <w:bCs/>
          <w:strike/>
          <w:sz w:val="24"/>
          <w:szCs w:val="24"/>
        </w:rPr>
      </w:pPr>
      <w:r>
        <w:rPr>
          <w:rFonts w:ascii="Times New Roman" w:hAnsi="Times New Roman" w:cs="Times New Roman"/>
          <w:bCs/>
          <w:sz w:val="24"/>
          <w:szCs w:val="24"/>
        </w:rPr>
        <w:t xml:space="preserve">On October 12, 2022, Parent filed a </w:t>
      </w:r>
      <w:r w:rsidRPr="0089461D">
        <w:rPr>
          <w:rFonts w:ascii="Times New Roman" w:hAnsi="Times New Roman" w:cs="Times New Roman"/>
          <w:bCs/>
          <w:i/>
          <w:iCs/>
          <w:sz w:val="24"/>
          <w:szCs w:val="24"/>
        </w:rPr>
        <w:t xml:space="preserve">Response, Objection and Motions to Dismiss  Pembroke’s Opposition to Parent’s Motion to Amend Hearing Request, Motion to Dismiss </w:t>
      </w:r>
      <w:r w:rsidRPr="00B673E5">
        <w:rPr>
          <w:rFonts w:ascii="Times New Roman" w:hAnsi="Times New Roman" w:cs="Times New Roman"/>
          <w:bCs/>
          <w:i/>
          <w:iCs/>
          <w:sz w:val="24"/>
          <w:szCs w:val="24"/>
        </w:rPr>
        <w:t>P</w:t>
      </w:r>
      <w:r w:rsidRPr="0089461D">
        <w:rPr>
          <w:rFonts w:ascii="Times New Roman" w:hAnsi="Times New Roman" w:cs="Times New Roman"/>
          <w:bCs/>
          <w:i/>
          <w:iCs/>
          <w:sz w:val="24"/>
          <w:szCs w:val="24"/>
        </w:rPr>
        <w:t>arent’s Amended Hearing Request and Motion for Summary Judgement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2"/>
      </w:r>
    </w:p>
    <w:p w14:paraId="4E9E04F0" w14:textId="77777777" w:rsidR="00D15734" w:rsidRDefault="00D15734" w:rsidP="00D15734">
      <w:pPr>
        <w:pStyle w:val="NoSpacing"/>
        <w:rPr>
          <w:rFonts w:ascii="Times New Roman" w:hAnsi="Times New Roman" w:cs="Times New Roman"/>
          <w:bCs/>
          <w:sz w:val="24"/>
          <w:szCs w:val="24"/>
        </w:rPr>
      </w:pPr>
    </w:p>
    <w:p w14:paraId="1F304FE5" w14:textId="77777777" w:rsidR="00D15734" w:rsidRDefault="00D15734" w:rsidP="00D15734">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On November 1, 2022, Parent filed a </w:t>
      </w:r>
      <w:r w:rsidRPr="005A14F1">
        <w:rPr>
          <w:rFonts w:ascii="Times New Roman" w:hAnsi="Times New Roman" w:cs="Times New Roman"/>
          <w:bCs/>
          <w:i/>
          <w:iCs/>
          <w:sz w:val="24"/>
          <w:szCs w:val="24"/>
        </w:rPr>
        <w:t xml:space="preserve">Motion for Protective Order Prohibiting the </w:t>
      </w:r>
      <w:r>
        <w:rPr>
          <w:rFonts w:ascii="Times New Roman" w:hAnsi="Times New Roman" w:cs="Times New Roman"/>
          <w:bCs/>
          <w:i/>
          <w:iCs/>
          <w:sz w:val="24"/>
          <w:szCs w:val="24"/>
        </w:rPr>
        <w:t>D</w:t>
      </w:r>
      <w:r w:rsidRPr="005A14F1">
        <w:rPr>
          <w:rFonts w:ascii="Times New Roman" w:hAnsi="Times New Roman" w:cs="Times New Roman"/>
          <w:bCs/>
          <w:i/>
          <w:iCs/>
          <w:sz w:val="24"/>
          <w:szCs w:val="24"/>
        </w:rPr>
        <w:t xml:space="preserve">istrict from Engaging in Conduct that Violates the IDEA and State Evaluation Procedures And Motion To Postpone Hearing Until 3-year Reevaluations are Completed, and the Determination of Eligibility Meeting is Scheduled and Held, And the Development of an </w:t>
      </w:r>
      <w:r w:rsidRPr="00F15E04">
        <w:rPr>
          <w:rFonts w:ascii="Times New Roman" w:hAnsi="Times New Roman" w:cs="Times New Roman"/>
          <w:bCs/>
          <w:i/>
          <w:iCs/>
          <w:sz w:val="24"/>
          <w:szCs w:val="24"/>
        </w:rPr>
        <w:t>IEP</w:t>
      </w:r>
      <w:r>
        <w:rPr>
          <w:rFonts w:ascii="Times New Roman" w:hAnsi="Times New Roman" w:cs="Times New Roman"/>
          <w:bCs/>
          <w:i/>
          <w:iCs/>
          <w:sz w:val="24"/>
          <w:szCs w:val="24"/>
        </w:rPr>
        <w:t xml:space="preserve"> </w:t>
      </w:r>
      <w:r w:rsidRPr="005A14F1">
        <w:rPr>
          <w:rFonts w:ascii="Times New Roman" w:hAnsi="Times New Roman" w:cs="Times New Roman"/>
          <w:bCs/>
          <w:i/>
          <w:iCs/>
          <w:sz w:val="24"/>
          <w:szCs w:val="24"/>
        </w:rPr>
        <w:t>is Conducted And the Parent is Provided The District’s Proposed IEP and The Parent’s Decision on the IEP is Provided to the District</w:t>
      </w:r>
      <w:r>
        <w:rPr>
          <w:rFonts w:ascii="Times New Roman" w:hAnsi="Times New Roman" w:cs="Times New Roman"/>
          <w:bCs/>
          <w:sz w:val="24"/>
          <w:szCs w:val="24"/>
        </w:rPr>
        <w:t>.</w:t>
      </w:r>
    </w:p>
    <w:p w14:paraId="1B75BC77" w14:textId="77777777" w:rsidR="00D15734" w:rsidRDefault="00D15734" w:rsidP="00D15734">
      <w:pPr>
        <w:pStyle w:val="NoSpacing"/>
        <w:rPr>
          <w:rFonts w:ascii="Times New Roman" w:hAnsi="Times New Roman" w:cs="Times New Roman"/>
          <w:bCs/>
          <w:sz w:val="24"/>
          <w:szCs w:val="24"/>
        </w:rPr>
      </w:pPr>
    </w:p>
    <w:p w14:paraId="0ECBE485" w14:textId="5FB91D65" w:rsidR="00D15734" w:rsidRPr="000750CD" w:rsidRDefault="00D15734" w:rsidP="00D15734">
      <w:pPr>
        <w:widowControl w:val="0"/>
        <w:ind w:firstLine="720"/>
      </w:pPr>
      <w:r w:rsidRPr="00F15E04">
        <w:rPr>
          <w:rFonts w:ascii="Times New Roman" w:hAnsi="Times New Roman" w:cs="Times New Roman"/>
          <w:bCs/>
        </w:rPr>
        <w:t xml:space="preserve">Because I have determined that </w:t>
      </w:r>
      <w:r w:rsidRPr="00F15E04">
        <w:rPr>
          <w:rFonts w:ascii="Times New Roman" w:hAnsi="Times New Roman" w:cs="Times New Roman"/>
        </w:rPr>
        <w:t xml:space="preserve">testimony or oral argument would not advance my understanding of the issues involved, the </w:t>
      </w:r>
      <w:r w:rsidRPr="00F15E04">
        <w:rPr>
          <w:rFonts w:ascii="Times New Roman" w:hAnsi="Times New Roman" w:cs="Times New Roman"/>
          <w:i/>
          <w:iCs/>
        </w:rPr>
        <w:t xml:space="preserve">Rulings </w:t>
      </w:r>
      <w:r w:rsidRPr="00F15E04">
        <w:rPr>
          <w:rFonts w:ascii="Times New Roman" w:hAnsi="Times New Roman" w:cs="Times New Roman"/>
        </w:rPr>
        <w:t>on t</w:t>
      </w:r>
      <w:r w:rsidRPr="00F15E04">
        <w:rPr>
          <w:rFonts w:ascii="Times New Roman" w:hAnsi="Times New Roman" w:cs="Times New Roman"/>
          <w:bCs/>
        </w:rPr>
        <w:t xml:space="preserve">hese </w:t>
      </w:r>
      <w:r w:rsidRPr="00F15E04">
        <w:rPr>
          <w:rFonts w:ascii="Times New Roman" w:hAnsi="Times New Roman" w:cs="Times New Roman"/>
          <w:bCs/>
          <w:i/>
          <w:iCs/>
        </w:rPr>
        <w:t>Motions</w:t>
      </w:r>
      <w:r>
        <w:rPr>
          <w:rFonts w:ascii="Times New Roman" w:hAnsi="Times New Roman" w:cs="Times New Roman"/>
          <w:bCs/>
        </w:rPr>
        <w:t xml:space="preserve"> </w:t>
      </w:r>
      <w:r w:rsidRPr="00F15E04">
        <w:rPr>
          <w:rFonts w:ascii="Times New Roman" w:hAnsi="Times New Roman" w:cs="Times New Roman"/>
          <w:bCs/>
        </w:rPr>
        <w:t>are based on the parties’ written submissions</w:t>
      </w:r>
      <w:r>
        <w:rPr>
          <w:rFonts w:ascii="Times New Roman" w:hAnsi="Times New Roman" w:cs="Times New Roman"/>
          <w:bCs/>
        </w:rPr>
        <w:t xml:space="preserve">, </w:t>
      </w:r>
      <w:r w:rsidRPr="00F15E04">
        <w:rPr>
          <w:rFonts w:ascii="Times New Roman" w:hAnsi="Times New Roman" w:cs="Times New Roman"/>
        </w:rPr>
        <w:t xml:space="preserve">pursuant to Rule VI.D. of the </w:t>
      </w:r>
      <w:r w:rsidRPr="00F15E04">
        <w:rPr>
          <w:rFonts w:ascii="Times New Roman" w:hAnsi="Times New Roman" w:cs="Times New Roman"/>
          <w:i/>
          <w:iCs/>
        </w:rPr>
        <w:t>Hearing Rules for Special Education Appeals</w:t>
      </w:r>
      <w:r w:rsidRPr="00F15E04">
        <w:rPr>
          <w:rFonts w:ascii="Times New Roman" w:hAnsi="Times New Roman" w:cs="Times New Roman"/>
        </w:rPr>
        <w:t xml:space="preserve">. </w:t>
      </w:r>
      <w:r>
        <w:rPr>
          <w:rFonts w:ascii="Times New Roman" w:hAnsi="Times New Roman" w:cs="Times New Roman"/>
          <w:bCs/>
        </w:rPr>
        <w:t xml:space="preserve"> For the reasons set forth below, Parent’s </w:t>
      </w:r>
      <w:r w:rsidRPr="00FC0FF7">
        <w:rPr>
          <w:rFonts w:ascii="Times New Roman" w:hAnsi="Times New Roman" w:cs="Times New Roman"/>
          <w:bCs/>
          <w:i/>
          <w:iCs/>
        </w:rPr>
        <w:t>Motion to Amend the Hearing Request</w:t>
      </w:r>
      <w:r>
        <w:rPr>
          <w:rFonts w:ascii="Times New Roman" w:hAnsi="Times New Roman" w:cs="Times New Roman"/>
          <w:bCs/>
        </w:rPr>
        <w:t xml:space="preserve"> is ALLOWED in PART, the District’s </w:t>
      </w:r>
      <w:r>
        <w:rPr>
          <w:rFonts w:ascii="Times New Roman" w:hAnsi="Times New Roman" w:cs="Times New Roman"/>
          <w:bCs/>
          <w:i/>
          <w:iCs/>
        </w:rPr>
        <w:t>Motion to Dismiss</w:t>
      </w:r>
      <w:r>
        <w:rPr>
          <w:rFonts w:ascii="Times New Roman" w:hAnsi="Times New Roman" w:cs="Times New Roman"/>
          <w:bCs/>
        </w:rPr>
        <w:t xml:space="preserve"> is ALLOWED in PART, and Pembroke’s </w:t>
      </w:r>
      <w:r w:rsidRPr="00AF1A79">
        <w:rPr>
          <w:rFonts w:ascii="Times New Roman" w:hAnsi="Times New Roman" w:cs="Times New Roman"/>
          <w:bCs/>
          <w:i/>
          <w:iCs/>
        </w:rPr>
        <w:t xml:space="preserve">Motion </w:t>
      </w:r>
      <w:r>
        <w:rPr>
          <w:rFonts w:ascii="Times New Roman" w:hAnsi="Times New Roman" w:cs="Times New Roman"/>
          <w:bCs/>
          <w:i/>
          <w:iCs/>
        </w:rPr>
        <w:t xml:space="preserve">for </w:t>
      </w:r>
      <w:r>
        <w:rPr>
          <w:rFonts w:ascii="Times New Roman" w:hAnsi="Times New Roman" w:cs="Times New Roman"/>
          <w:bCs/>
          <w:i/>
          <w:iCs/>
        </w:rPr>
        <w:lastRenderedPageBreak/>
        <w:t>Summary Judgment</w:t>
      </w:r>
      <w:r>
        <w:rPr>
          <w:rFonts w:ascii="Times New Roman" w:hAnsi="Times New Roman" w:cs="Times New Roman"/>
          <w:bCs/>
        </w:rPr>
        <w:t xml:space="preserve"> is </w:t>
      </w:r>
      <w:r w:rsidRPr="00AF1A79">
        <w:rPr>
          <w:rFonts w:ascii="Times New Roman" w:hAnsi="Times New Roman" w:cs="Times New Roman"/>
          <w:bCs/>
        </w:rPr>
        <w:t>ALLOWED</w:t>
      </w:r>
      <w:r>
        <w:rPr>
          <w:rFonts w:ascii="Times New Roman" w:hAnsi="Times New Roman" w:cs="Times New Roman"/>
          <w:bCs/>
        </w:rPr>
        <w:t xml:space="preserve">.  </w:t>
      </w:r>
    </w:p>
    <w:p w14:paraId="731DDCFD" w14:textId="77777777" w:rsidR="00161E96" w:rsidRDefault="00161E96" w:rsidP="00161E96">
      <w:pPr>
        <w:pStyle w:val="NoSpacing"/>
        <w:rPr>
          <w:rFonts w:ascii="Times New Roman" w:hAnsi="Times New Roman" w:cs="Times New Roman"/>
          <w:bCs/>
          <w:sz w:val="24"/>
          <w:szCs w:val="24"/>
        </w:rPr>
      </w:pPr>
    </w:p>
    <w:p w14:paraId="0FFC76EC" w14:textId="74D038BF" w:rsidR="00D15734" w:rsidRDefault="00D15734" w:rsidP="00161E96">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A determination on </w:t>
      </w:r>
      <w:r w:rsidRPr="00AF1A79">
        <w:rPr>
          <w:rFonts w:ascii="Times New Roman" w:hAnsi="Times New Roman" w:cs="Times New Roman"/>
          <w:bCs/>
          <w:i/>
          <w:iCs/>
          <w:sz w:val="24"/>
          <w:szCs w:val="24"/>
        </w:rPr>
        <w:t>Parent’s Motion for Protective Order Prohibiting the District from Engaging in Conduct that Violates the IDEA and State Evaluation Procedures</w:t>
      </w:r>
      <w:r>
        <w:rPr>
          <w:rFonts w:ascii="Times New Roman" w:hAnsi="Times New Roman" w:cs="Times New Roman"/>
          <w:bCs/>
          <w:sz w:val="24"/>
          <w:szCs w:val="24"/>
        </w:rPr>
        <w:t xml:space="preserve">, and Parent’s </w:t>
      </w:r>
      <w:r w:rsidRPr="00AF1A79">
        <w:rPr>
          <w:rFonts w:ascii="Times New Roman" w:hAnsi="Times New Roman" w:cs="Times New Roman"/>
          <w:bCs/>
          <w:i/>
          <w:iCs/>
          <w:sz w:val="24"/>
          <w:szCs w:val="24"/>
        </w:rPr>
        <w:t>Motion To Postpone the Hearing</w:t>
      </w:r>
      <w:r>
        <w:rPr>
          <w:rFonts w:ascii="Times New Roman" w:hAnsi="Times New Roman" w:cs="Times New Roman"/>
          <w:bCs/>
          <w:sz w:val="24"/>
          <w:szCs w:val="24"/>
        </w:rPr>
        <w:t xml:space="preserve"> are DENIED.</w:t>
      </w:r>
    </w:p>
    <w:p w14:paraId="636AE5EB" w14:textId="77777777" w:rsidR="00D15734" w:rsidRDefault="00D15734" w:rsidP="00D15734">
      <w:pPr>
        <w:pStyle w:val="NoSpacing"/>
        <w:rPr>
          <w:rFonts w:ascii="Times New Roman" w:hAnsi="Times New Roman" w:cs="Times New Roman"/>
          <w:bCs/>
          <w:sz w:val="24"/>
          <w:szCs w:val="24"/>
        </w:rPr>
      </w:pPr>
    </w:p>
    <w:p w14:paraId="17034C54" w14:textId="77777777" w:rsidR="00D15734" w:rsidRPr="00B43CEA" w:rsidRDefault="00D15734" w:rsidP="00D15734">
      <w:pPr>
        <w:pStyle w:val="NoSpacing"/>
        <w:numPr>
          <w:ilvl w:val="0"/>
          <w:numId w:val="1"/>
        </w:numPr>
        <w:rPr>
          <w:rFonts w:ascii="Times New Roman" w:hAnsi="Times New Roman" w:cs="Times New Roman"/>
          <w:b/>
          <w:sz w:val="24"/>
          <w:szCs w:val="24"/>
        </w:rPr>
      </w:pPr>
      <w:r w:rsidRPr="00B43CEA">
        <w:rPr>
          <w:rFonts w:ascii="Times New Roman" w:hAnsi="Times New Roman" w:cs="Times New Roman"/>
          <w:b/>
          <w:sz w:val="24"/>
          <w:szCs w:val="24"/>
          <w:u w:val="single"/>
        </w:rPr>
        <w:t>BACKGROUND</w:t>
      </w:r>
      <w:r w:rsidRPr="00B43CEA">
        <w:rPr>
          <w:rStyle w:val="FootnoteReference"/>
          <w:rFonts w:ascii="Times New Roman" w:hAnsi="Times New Roman" w:cs="Times New Roman"/>
          <w:b/>
          <w:sz w:val="24"/>
          <w:szCs w:val="24"/>
          <w:u w:val="single"/>
        </w:rPr>
        <w:footnoteReference w:id="3"/>
      </w:r>
    </w:p>
    <w:p w14:paraId="7493F1D4" w14:textId="77777777" w:rsidR="00D15734" w:rsidRPr="00B43CEA" w:rsidRDefault="00D15734" w:rsidP="00D15734">
      <w:pPr>
        <w:pStyle w:val="NoSpacing"/>
        <w:rPr>
          <w:rFonts w:ascii="Times New Roman" w:hAnsi="Times New Roman" w:cs="Times New Roman"/>
          <w:b/>
          <w:sz w:val="24"/>
          <w:szCs w:val="24"/>
        </w:rPr>
      </w:pPr>
    </w:p>
    <w:p w14:paraId="6AB13E82" w14:textId="77777777" w:rsidR="00D15734" w:rsidRPr="00B43CEA" w:rsidRDefault="00D15734" w:rsidP="00D15734">
      <w:pPr>
        <w:pStyle w:val="NoSpacing"/>
        <w:numPr>
          <w:ilvl w:val="0"/>
          <w:numId w:val="2"/>
        </w:numPr>
        <w:rPr>
          <w:rFonts w:ascii="Times New Roman" w:hAnsi="Times New Roman" w:cs="Times New Roman"/>
          <w:b/>
          <w:sz w:val="24"/>
          <w:szCs w:val="24"/>
        </w:rPr>
      </w:pPr>
      <w:r w:rsidRPr="00B43CEA">
        <w:rPr>
          <w:rFonts w:ascii="Times New Roman" w:hAnsi="Times New Roman" w:cs="Times New Roman"/>
          <w:b/>
          <w:sz w:val="24"/>
          <w:szCs w:val="24"/>
        </w:rPr>
        <w:t>PROCEDURAL HISTORY</w:t>
      </w:r>
      <w:r>
        <w:rPr>
          <w:rFonts w:ascii="Times New Roman" w:hAnsi="Times New Roman" w:cs="Times New Roman"/>
          <w:b/>
          <w:sz w:val="24"/>
          <w:szCs w:val="24"/>
        </w:rPr>
        <w:t>:</w:t>
      </w:r>
    </w:p>
    <w:p w14:paraId="2CB80208" w14:textId="77777777" w:rsidR="00D15734" w:rsidRDefault="00D15734" w:rsidP="00D15734">
      <w:pPr>
        <w:pStyle w:val="NoSpacing"/>
        <w:rPr>
          <w:rFonts w:ascii="Times New Roman" w:hAnsi="Times New Roman" w:cs="Times New Roman"/>
          <w:bCs/>
          <w:sz w:val="24"/>
          <w:szCs w:val="24"/>
        </w:rPr>
      </w:pPr>
    </w:p>
    <w:p w14:paraId="2A32A99A" w14:textId="0D4F8925" w:rsidR="00D15734" w:rsidRDefault="00D15734" w:rsidP="00D15734">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On August 30, 2022, Parent filed a </w:t>
      </w:r>
      <w:r>
        <w:rPr>
          <w:rFonts w:ascii="Times New Roman" w:hAnsi="Times New Roman" w:cs="Times New Roman"/>
          <w:bCs/>
          <w:i/>
          <w:iCs/>
          <w:sz w:val="24"/>
          <w:szCs w:val="24"/>
        </w:rPr>
        <w:t xml:space="preserve">Motion to Amend </w:t>
      </w:r>
      <w:r>
        <w:rPr>
          <w:rFonts w:ascii="Times New Roman" w:hAnsi="Times New Roman" w:cs="Times New Roman"/>
          <w:bCs/>
          <w:sz w:val="24"/>
          <w:szCs w:val="24"/>
        </w:rPr>
        <w:t>her April 11, 2022</w:t>
      </w:r>
      <w:r w:rsidR="006E58CC">
        <w:rPr>
          <w:rFonts w:ascii="Times New Roman" w:hAnsi="Times New Roman" w:cs="Times New Roman"/>
          <w:bCs/>
          <w:sz w:val="24"/>
          <w:szCs w:val="24"/>
        </w:rPr>
        <w:t>,</w:t>
      </w:r>
      <w:r>
        <w:rPr>
          <w:rFonts w:ascii="Times New Roman" w:hAnsi="Times New Roman" w:cs="Times New Roman"/>
          <w:bCs/>
          <w:sz w:val="24"/>
          <w:szCs w:val="24"/>
        </w:rPr>
        <w:t xml:space="preserve"> initial </w:t>
      </w:r>
      <w:r>
        <w:rPr>
          <w:rFonts w:ascii="Times New Roman" w:hAnsi="Times New Roman" w:cs="Times New Roman"/>
          <w:bCs/>
          <w:i/>
          <w:iCs/>
          <w:sz w:val="24"/>
          <w:szCs w:val="24"/>
        </w:rPr>
        <w:t>Hearing Request</w:t>
      </w:r>
      <w:r>
        <w:rPr>
          <w:rFonts w:ascii="Times New Roman" w:hAnsi="Times New Roman" w:cs="Times New Roman"/>
          <w:bCs/>
          <w:sz w:val="24"/>
          <w:szCs w:val="24"/>
        </w:rPr>
        <w:t>. Parent sought to amend the then current matter before the BSEA “to include the latest information regarding the [Student’s] transition to the Massasoit Community College Inclusive Concurrent Enrollment Initiative”</w:t>
      </w:r>
      <w:r>
        <w:rPr>
          <w:rStyle w:val="FootnoteReference"/>
          <w:rFonts w:ascii="Times New Roman" w:hAnsi="Times New Roman" w:cs="Times New Roman"/>
          <w:bCs/>
          <w:sz w:val="24"/>
          <w:szCs w:val="24"/>
        </w:rPr>
        <w:footnoteReference w:id="4"/>
      </w:r>
      <w:r>
        <w:rPr>
          <w:rFonts w:ascii="Times New Roman" w:hAnsi="Times New Roman" w:cs="Times New Roman"/>
          <w:bCs/>
          <w:sz w:val="24"/>
          <w:szCs w:val="24"/>
        </w:rPr>
        <w:t xml:space="preserve"> (MAICEI). Parent alleged that, at the time of filing, the District had failed to fulfill </w:t>
      </w:r>
      <w:r w:rsidRPr="00F15E04">
        <w:rPr>
          <w:rFonts w:ascii="Times New Roman" w:hAnsi="Times New Roman" w:cs="Times New Roman"/>
          <w:bCs/>
          <w:sz w:val="24"/>
          <w:szCs w:val="24"/>
        </w:rPr>
        <w:t>its</w:t>
      </w:r>
      <w:r>
        <w:rPr>
          <w:rFonts w:ascii="Times New Roman" w:hAnsi="Times New Roman" w:cs="Times New Roman"/>
          <w:bCs/>
          <w:sz w:val="24"/>
          <w:szCs w:val="24"/>
        </w:rPr>
        <w:t xml:space="preserve"> agreement to fund Student’s placement at MAICEI and to provide Student with needed transition services from P</w:t>
      </w:r>
      <w:r w:rsidR="006E58CC">
        <w:rPr>
          <w:rFonts w:ascii="Times New Roman" w:hAnsi="Times New Roman" w:cs="Times New Roman"/>
          <w:bCs/>
          <w:sz w:val="24"/>
          <w:szCs w:val="24"/>
        </w:rPr>
        <w:t>embroke</w:t>
      </w:r>
      <w:r>
        <w:rPr>
          <w:rFonts w:ascii="Times New Roman" w:hAnsi="Times New Roman" w:cs="Times New Roman"/>
          <w:bCs/>
          <w:sz w:val="24"/>
          <w:szCs w:val="24"/>
        </w:rPr>
        <w:t xml:space="preserve"> to MAICEI.  In support of her assertion, Parent claimed that Student’s current Individualized Education Program (IEP) does not include a “placement” at the MAICEI program at Massasoit Community College (MCC).  Parent further asserted that, rather than funding Student’s placement at MAICEI, the District had requested that Student fund the program.  According to Parent, the District cannot ask Student to make financial decisions without Parent present because Parent is the Student’s court-appointed legal guardian for educational and financial decisions.  Parent claimed that she has not been consulted for decisions regarding Student’s educational plans and financial requirements, and that MCC has continued to communicate with Student without Parent’s involvement.  </w:t>
      </w:r>
    </w:p>
    <w:p w14:paraId="74A1315D" w14:textId="77777777" w:rsidR="00D15734" w:rsidRDefault="00D15734" w:rsidP="00D15734">
      <w:pPr>
        <w:pStyle w:val="NoSpacing"/>
        <w:ind w:firstLine="720"/>
        <w:rPr>
          <w:rFonts w:ascii="Times New Roman" w:hAnsi="Times New Roman" w:cs="Times New Roman"/>
          <w:bCs/>
          <w:sz w:val="24"/>
          <w:szCs w:val="24"/>
        </w:rPr>
      </w:pPr>
    </w:p>
    <w:p w14:paraId="66EFB45E" w14:textId="77777777" w:rsidR="00D15734" w:rsidRDefault="00D15734" w:rsidP="00D15734">
      <w:pPr>
        <w:pStyle w:val="NoSpacing"/>
        <w:ind w:firstLine="720"/>
        <w:rPr>
          <w:rFonts w:ascii="Times New Roman" w:hAnsi="Times New Roman" w:cs="Times New Roman"/>
          <w:bCs/>
          <w:sz w:val="24"/>
          <w:szCs w:val="24"/>
        </w:rPr>
      </w:pPr>
      <w:r>
        <w:rPr>
          <w:rFonts w:ascii="Times New Roman" w:hAnsi="Times New Roman" w:cs="Times New Roman"/>
          <w:bCs/>
          <w:sz w:val="24"/>
          <w:szCs w:val="24"/>
        </w:rPr>
        <w:t>Parent requested Orders that the District fund the MAICEI program and list it as a placement on Student’s IEP; that Parent be included in monthly meetings with MAICEI staff; that the District provide Student an Educational Coach; that Student be provided on-campus internships; that Student be provided the opportunity to participate in MCC campus life with peer mentoring; and that Student’s IEP include courses at MCC that align with Student’s transitional goals and that increase Student’s social skills and opportunities, employment opportunities for working with animals, Student’s self-determination and self-advocacy skills, and Student’s personal independence.</w:t>
      </w:r>
    </w:p>
    <w:p w14:paraId="14E77675" w14:textId="77777777" w:rsidR="00D15734" w:rsidRDefault="00D15734" w:rsidP="00D15734">
      <w:pPr>
        <w:pStyle w:val="NoSpacing"/>
        <w:ind w:firstLine="720"/>
        <w:rPr>
          <w:rFonts w:ascii="Times New Roman" w:hAnsi="Times New Roman" w:cs="Times New Roman"/>
          <w:bCs/>
          <w:sz w:val="24"/>
          <w:szCs w:val="24"/>
        </w:rPr>
      </w:pPr>
    </w:p>
    <w:p w14:paraId="0EB82718" w14:textId="77777777" w:rsidR="00D15734" w:rsidRDefault="00D15734" w:rsidP="00D15734">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On September 22, 2022, the District filed an </w:t>
      </w:r>
      <w:r>
        <w:rPr>
          <w:rFonts w:ascii="Times New Roman" w:hAnsi="Times New Roman" w:cs="Times New Roman"/>
          <w:bCs/>
          <w:i/>
          <w:iCs/>
          <w:sz w:val="24"/>
          <w:szCs w:val="24"/>
        </w:rPr>
        <w:t>Opposition to Parent’s Motion to Amend Hearing Request, Motion to Dismiss Amended Hearing Request, and Motion for Summary Judgment</w:t>
      </w:r>
      <w:r>
        <w:rPr>
          <w:rFonts w:ascii="Times New Roman" w:hAnsi="Times New Roman" w:cs="Times New Roman"/>
          <w:bCs/>
          <w:sz w:val="24"/>
          <w:szCs w:val="24"/>
        </w:rPr>
        <w:t xml:space="preserve">.  As grounds for dismissal, the District asserted that Parent’s </w:t>
      </w:r>
      <w:r>
        <w:rPr>
          <w:rFonts w:ascii="Times New Roman" w:hAnsi="Times New Roman" w:cs="Times New Roman"/>
          <w:bCs/>
          <w:i/>
          <w:iCs/>
          <w:sz w:val="24"/>
          <w:szCs w:val="24"/>
        </w:rPr>
        <w:t>Motion to Amend</w:t>
      </w:r>
      <w:r>
        <w:rPr>
          <w:rFonts w:ascii="Times New Roman" w:hAnsi="Times New Roman" w:cs="Times New Roman"/>
          <w:bCs/>
          <w:sz w:val="24"/>
          <w:szCs w:val="24"/>
        </w:rPr>
        <w:t xml:space="preserve"> makes allegations and seeks relief identical to that in Parent’s initial </w:t>
      </w:r>
      <w:r>
        <w:rPr>
          <w:rFonts w:ascii="Times New Roman" w:hAnsi="Times New Roman" w:cs="Times New Roman"/>
          <w:bCs/>
          <w:i/>
          <w:iCs/>
          <w:sz w:val="24"/>
          <w:szCs w:val="24"/>
        </w:rPr>
        <w:t>Hearing Request</w:t>
      </w:r>
      <w:r>
        <w:rPr>
          <w:rFonts w:ascii="Times New Roman" w:hAnsi="Times New Roman" w:cs="Times New Roman"/>
          <w:bCs/>
          <w:sz w:val="24"/>
          <w:szCs w:val="24"/>
        </w:rPr>
        <w:t xml:space="preserve">.  The District further requested a ruling </w:t>
      </w:r>
      <w:r w:rsidRPr="00F15E04">
        <w:rPr>
          <w:rFonts w:ascii="Times New Roman" w:hAnsi="Times New Roman" w:cs="Times New Roman"/>
          <w:bCs/>
          <w:sz w:val="24"/>
          <w:szCs w:val="24"/>
        </w:rPr>
        <w:t>granting</w:t>
      </w:r>
      <w:r>
        <w:rPr>
          <w:rFonts w:ascii="Times New Roman" w:hAnsi="Times New Roman" w:cs="Times New Roman"/>
          <w:bCs/>
          <w:sz w:val="24"/>
          <w:szCs w:val="24"/>
        </w:rPr>
        <w:t xml:space="preserve"> summary judgment </w:t>
      </w:r>
      <w:r w:rsidRPr="00F15E04">
        <w:rPr>
          <w:rFonts w:ascii="Times New Roman" w:hAnsi="Times New Roman" w:cs="Times New Roman"/>
          <w:bCs/>
          <w:sz w:val="24"/>
          <w:szCs w:val="24"/>
        </w:rPr>
        <w:t>in its favor</w:t>
      </w:r>
      <w:r>
        <w:rPr>
          <w:rFonts w:ascii="Times New Roman" w:hAnsi="Times New Roman" w:cs="Times New Roman"/>
          <w:bCs/>
          <w:sz w:val="24"/>
          <w:szCs w:val="24"/>
        </w:rPr>
        <w:t>, finding that “the Student is participating in the MAICEI program, that the District is funding the program for the Student, and that the District is not obligated to amend Student’s IEP offering MAICEI as a placement.”</w:t>
      </w:r>
      <w:r>
        <w:rPr>
          <w:rStyle w:val="FootnoteReference"/>
          <w:rFonts w:ascii="Times New Roman" w:hAnsi="Times New Roman" w:cs="Times New Roman"/>
          <w:bCs/>
          <w:sz w:val="24"/>
          <w:szCs w:val="24"/>
        </w:rPr>
        <w:footnoteReference w:id="5"/>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As grounds therefor, the District maintained that there is no genuine dispute as to Student’s participation in MAICEI, as there is no evidence that Student is </w:t>
      </w:r>
      <w:r>
        <w:rPr>
          <w:rFonts w:ascii="Times New Roman" w:hAnsi="Times New Roman" w:cs="Times New Roman"/>
          <w:bCs/>
          <w:sz w:val="24"/>
          <w:szCs w:val="24"/>
          <w:u w:val="single"/>
        </w:rPr>
        <w:t>not</w:t>
      </w:r>
      <w:r>
        <w:rPr>
          <w:rFonts w:ascii="Times New Roman" w:hAnsi="Times New Roman" w:cs="Times New Roman"/>
          <w:bCs/>
          <w:sz w:val="24"/>
          <w:szCs w:val="24"/>
        </w:rPr>
        <w:t xml:space="preserve"> enrolled in the MAICEI program at MCC; that there is no evidence that the District is not funding Student’s enrollment in MAICEI; and that MAICEI is not a special education placement that warrants inclusion in Student’s IEP, but is instead a “state-funded program, creating college and public school district partnerships to support eligible public high school students with intellectual disabilities, ages 18-22, by including them in a college or university community.”</w:t>
      </w:r>
      <w:r>
        <w:rPr>
          <w:rStyle w:val="FootnoteReference"/>
          <w:rFonts w:ascii="Times New Roman" w:hAnsi="Times New Roman" w:cs="Times New Roman"/>
          <w:bCs/>
          <w:sz w:val="24"/>
          <w:szCs w:val="24"/>
        </w:rPr>
        <w:footnoteReference w:id="6"/>
      </w:r>
    </w:p>
    <w:p w14:paraId="49C08D39" w14:textId="77777777" w:rsidR="00D15734" w:rsidRDefault="00D15734" w:rsidP="00D15734">
      <w:pPr>
        <w:pStyle w:val="NoSpacing"/>
        <w:ind w:firstLine="720"/>
        <w:rPr>
          <w:rFonts w:ascii="Times New Roman" w:hAnsi="Times New Roman" w:cs="Times New Roman"/>
          <w:bCs/>
          <w:sz w:val="24"/>
          <w:szCs w:val="24"/>
        </w:rPr>
      </w:pPr>
    </w:p>
    <w:p w14:paraId="7AF6A4D0" w14:textId="77777777" w:rsidR="00D15734" w:rsidRDefault="00D15734" w:rsidP="00D15734">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On October 12, 2022, Parent filed a </w:t>
      </w:r>
      <w:r>
        <w:rPr>
          <w:rFonts w:ascii="Times New Roman" w:hAnsi="Times New Roman" w:cs="Times New Roman"/>
          <w:bCs/>
          <w:i/>
          <w:iCs/>
          <w:sz w:val="24"/>
          <w:szCs w:val="24"/>
        </w:rPr>
        <w:t>Response, Objection, and Motions to Dismiss the Pembroke Schools’ Opposition to Parent’s Motion to Amend Hearing Request, Motion to Dismiss Parent’s Amended Hearing Request and Motion for Summary Judgment</w:t>
      </w:r>
      <w:r>
        <w:rPr>
          <w:rFonts w:ascii="Times New Roman" w:hAnsi="Times New Roman" w:cs="Times New Roman"/>
          <w:bCs/>
          <w:sz w:val="24"/>
          <w:szCs w:val="24"/>
        </w:rPr>
        <w:t xml:space="preserve">. Parent asserted that her </w:t>
      </w:r>
      <w:r>
        <w:rPr>
          <w:rFonts w:ascii="Times New Roman" w:hAnsi="Times New Roman" w:cs="Times New Roman"/>
          <w:bCs/>
          <w:i/>
          <w:iCs/>
          <w:sz w:val="24"/>
          <w:szCs w:val="24"/>
        </w:rPr>
        <w:t>Motion to Amend</w:t>
      </w:r>
      <w:r>
        <w:rPr>
          <w:rFonts w:ascii="Times New Roman" w:hAnsi="Times New Roman" w:cs="Times New Roman"/>
          <w:bCs/>
          <w:sz w:val="24"/>
          <w:szCs w:val="24"/>
        </w:rPr>
        <w:t xml:space="preserve"> was warranted because </w:t>
      </w:r>
      <w:r w:rsidRPr="00F15E04">
        <w:rPr>
          <w:rFonts w:ascii="Times New Roman" w:hAnsi="Times New Roman" w:cs="Times New Roman"/>
          <w:bCs/>
          <w:sz w:val="24"/>
          <w:szCs w:val="24"/>
        </w:rPr>
        <w:t>events warranting</w:t>
      </w:r>
      <w:r>
        <w:rPr>
          <w:rFonts w:ascii="Times New Roman" w:hAnsi="Times New Roman" w:cs="Times New Roman"/>
          <w:bCs/>
          <w:sz w:val="24"/>
          <w:szCs w:val="24"/>
        </w:rPr>
        <w:t xml:space="preserve"> new allegations occurred after April 11, 2022, when the initial </w:t>
      </w:r>
      <w:r>
        <w:rPr>
          <w:rFonts w:ascii="Times New Roman" w:hAnsi="Times New Roman" w:cs="Times New Roman"/>
          <w:bCs/>
          <w:i/>
          <w:iCs/>
          <w:sz w:val="24"/>
          <w:szCs w:val="24"/>
        </w:rPr>
        <w:t>Hearing Request</w:t>
      </w:r>
      <w:r>
        <w:rPr>
          <w:rFonts w:ascii="Times New Roman" w:hAnsi="Times New Roman" w:cs="Times New Roman"/>
          <w:bCs/>
          <w:sz w:val="24"/>
          <w:szCs w:val="24"/>
        </w:rPr>
        <w:t xml:space="preserve"> was filed, and none of the issues listed in Parent’s </w:t>
      </w:r>
      <w:r>
        <w:rPr>
          <w:rFonts w:ascii="Times New Roman" w:hAnsi="Times New Roman" w:cs="Times New Roman"/>
          <w:bCs/>
          <w:i/>
          <w:iCs/>
          <w:sz w:val="24"/>
          <w:szCs w:val="24"/>
        </w:rPr>
        <w:t>Motion to Amend</w:t>
      </w:r>
      <w:r>
        <w:rPr>
          <w:rFonts w:ascii="Times New Roman" w:hAnsi="Times New Roman" w:cs="Times New Roman"/>
          <w:bCs/>
          <w:sz w:val="24"/>
          <w:szCs w:val="24"/>
        </w:rPr>
        <w:t xml:space="preserve"> existed at the time Parent filed her original </w:t>
      </w:r>
      <w:r>
        <w:rPr>
          <w:rFonts w:ascii="Times New Roman" w:hAnsi="Times New Roman" w:cs="Times New Roman"/>
          <w:bCs/>
          <w:i/>
          <w:iCs/>
          <w:sz w:val="24"/>
          <w:szCs w:val="24"/>
        </w:rPr>
        <w:t>Hearing Request</w:t>
      </w:r>
      <w:r>
        <w:rPr>
          <w:rFonts w:ascii="Times New Roman" w:hAnsi="Times New Roman" w:cs="Times New Roman"/>
          <w:bCs/>
          <w:sz w:val="24"/>
          <w:szCs w:val="24"/>
        </w:rPr>
        <w:t>.</w:t>
      </w:r>
    </w:p>
    <w:p w14:paraId="631DA8FC" w14:textId="77777777" w:rsidR="00D15734" w:rsidRDefault="00D15734" w:rsidP="00D15734">
      <w:pPr>
        <w:rPr>
          <w:rFonts w:ascii="Times New Roman" w:hAnsi="Times New Roman" w:cs="Times New Roman"/>
        </w:rPr>
      </w:pPr>
    </w:p>
    <w:p w14:paraId="03E8BB45" w14:textId="77777777" w:rsidR="00D15734" w:rsidRPr="00B43CEA" w:rsidRDefault="00D15734" w:rsidP="00D15734">
      <w:pPr>
        <w:pStyle w:val="ListParagraph"/>
        <w:numPr>
          <w:ilvl w:val="0"/>
          <w:numId w:val="2"/>
        </w:numPr>
        <w:rPr>
          <w:rFonts w:ascii="Times New Roman" w:hAnsi="Times New Roman" w:cs="Times New Roman"/>
          <w:b/>
          <w:bCs/>
        </w:rPr>
      </w:pPr>
      <w:r w:rsidRPr="00B43CEA">
        <w:rPr>
          <w:rFonts w:ascii="Times New Roman" w:hAnsi="Times New Roman" w:cs="Times New Roman"/>
          <w:b/>
          <w:bCs/>
        </w:rPr>
        <w:t>FACTUAL BACKGROUND</w:t>
      </w:r>
      <w:r>
        <w:rPr>
          <w:rFonts w:ascii="Times New Roman" w:hAnsi="Times New Roman" w:cs="Times New Roman"/>
          <w:b/>
          <w:bCs/>
        </w:rPr>
        <w:t>:</w:t>
      </w:r>
    </w:p>
    <w:p w14:paraId="1264F2E0" w14:textId="77777777" w:rsidR="00D15734" w:rsidRDefault="00D15734" w:rsidP="00D15734">
      <w:pPr>
        <w:pStyle w:val="NoSpacing"/>
        <w:spacing w:before="240"/>
        <w:ind w:left="360" w:firstLine="360"/>
        <w:rPr>
          <w:rFonts w:ascii="Times New Roman" w:hAnsi="Times New Roman" w:cs="Times New Roman"/>
          <w:sz w:val="24"/>
          <w:szCs w:val="24"/>
        </w:rPr>
      </w:pPr>
      <w:r w:rsidRPr="00331E3A">
        <w:rPr>
          <w:rFonts w:ascii="Times New Roman" w:hAnsi="Times New Roman" w:cs="Times New Roman"/>
          <w:sz w:val="24"/>
          <w:szCs w:val="24"/>
        </w:rPr>
        <w:t>The following facts are not in dispute and are taken as true</w:t>
      </w:r>
      <w:r>
        <w:rPr>
          <w:rFonts w:ascii="Times New Roman" w:hAnsi="Times New Roman" w:cs="Times New Roman"/>
          <w:sz w:val="24"/>
          <w:szCs w:val="24"/>
        </w:rPr>
        <w:t xml:space="preserve"> for the purposes of this </w:t>
      </w:r>
      <w:r w:rsidRPr="00732F73">
        <w:rPr>
          <w:rFonts w:ascii="Times New Roman" w:hAnsi="Times New Roman" w:cs="Times New Roman"/>
          <w:i/>
          <w:iCs/>
          <w:sz w:val="24"/>
          <w:szCs w:val="24"/>
        </w:rPr>
        <w:t xml:space="preserve">Ruling </w:t>
      </w:r>
      <w:r>
        <w:rPr>
          <w:rFonts w:ascii="Times New Roman" w:hAnsi="Times New Roman" w:cs="Times New Roman"/>
          <w:sz w:val="24"/>
          <w:szCs w:val="24"/>
        </w:rPr>
        <w:t xml:space="preserve">only.  </w:t>
      </w:r>
      <w:r w:rsidRPr="00331E3A">
        <w:rPr>
          <w:rFonts w:ascii="Times New Roman" w:hAnsi="Times New Roman" w:cs="Times New Roman"/>
          <w:sz w:val="24"/>
          <w:szCs w:val="24"/>
        </w:rPr>
        <w:t>These facts may be subject to revision in subsequent proceedings.</w:t>
      </w:r>
    </w:p>
    <w:p w14:paraId="45C646AE" w14:textId="77777777" w:rsidR="00D15734" w:rsidRDefault="00D15734" w:rsidP="00D15734">
      <w:pPr>
        <w:pStyle w:val="NoSpacing"/>
        <w:numPr>
          <w:ilvl w:val="0"/>
          <w:numId w:val="3"/>
        </w:numPr>
        <w:spacing w:before="240"/>
        <w:rPr>
          <w:rFonts w:ascii="Times New Roman" w:hAnsi="Times New Roman" w:cs="Times New Roman"/>
          <w:sz w:val="24"/>
          <w:szCs w:val="24"/>
          <w:u w:val="single"/>
        </w:rPr>
      </w:pPr>
      <w:r>
        <w:rPr>
          <w:rFonts w:ascii="Times New Roman" w:hAnsi="Times New Roman" w:cs="Times New Roman"/>
          <w:sz w:val="24"/>
          <w:szCs w:val="24"/>
        </w:rPr>
        <w:t>Student is a twenty-year-old student whose current IEP, covering the period from January 2022 to January 2023, offers her placement at Pembroke High School Transition Program  (PTP) in Pembroke, MA.</w:t>
      </w:r>
    </w:p>
    <w:p w14:paraId="629249BD" w14:textId="77777777" w:rsidR="00D15734" w:rsidRPr="00012E2E" w:rsidRDefault="00D15734" w:rsidP="00D15734">
      <w:pPr>
        <w:pStyle w:val="NoSpacing"/>
        <w:numPr>
          <w:ilvl w:val="0"/>
          <w:numId w:val="3"/>
        </w:numPr>
        <w:spacing w:before="240"/>
        <w:rPr>
          <w:rFonts w:ascii="Times New Roman" w:hAnsi="Times New Roman" w:cs="Times New Roman"/>
          <w:sz w:val="24"/>
          <w:szCs w:val="24"/>
          <w:u w:val="single"/>
        </w:rPr>
      </w:pPr>
      <w:r w:rsidRPr="00012E2E">
        <w:rPr>
          <w:rFonts w:ascii="Times New Roman" w:hAnsi="Times New Roman" w:cs="Times New Roman"/>
          <w:sz w:val="24"/>
          <w:szCs w:val="24"/>
        </w:rPr>
        <w:t>Parent is Student’s court-appointed legal guardian for educational and financial decision-making</w:t>
      </w:r>
      <w:r>
        <w:rPr>
          <w:rFonts w:ascii="Times New Roman" w:hAnsi="Times New Roman" w:cs="Times New Roman"/>
          <w:sz w:val="24"/>
          <w:szCs w:val="24"/>
        </w:rPr>
        <w:t xml:space="preserve"> purposes</w:t>
      </w:r>
      <w:r w:rsidRPr="00012E2E">
        <w:rPr>
          <w:rFonts w:ascii="Times New Roman" w:hAnsi="Times New Roman" w:cs="Times New Roman"/>
          <w:sz w:val="24"/>
          <w:szCs w:val="24"/>
        </w:rPr>
        <w:t>.</w:t>
      </w:r>
    </w:p>
    <w:p w14:paraId="2123D145" w14:textId="77777777" w:rsidR="00D15734" w:rsidRPr="008000C9" w:rsidRDefault="00D15734" w:rsidP="00D15734">
      <w:pPr>
        <w:pStyle w:val="NoSpacing"/>
        <w:numPr>
          <w:ilvl w:val="0"/>
          <w:numId w:val="3"/>
        </w:numPr>
        <w:spacing w:before="240"/>
        <w:rPr>
          <w:rFonts w:ascii="Times New Roman" w:hAnsi="Times New Roman" w:cs="Times New Roman"/>
          <w:sz w:val="24"/>
          <w:szCs w:val="24"/>
          <w:u w:val="single"/>
        </w:rPr>
      </w:pPr>
      <w:r>
        <w:rPr>
          <w:rFonts w:ascii="Times New Roman" w:hAnsi="Times New Roman" w:cs="Times New Roman"/>
          <w:sz w:val="24"/>
          <w:szCs w:val="24"/>
        </w:rPr>
        <w:t xml:space="preserve">Student is eligible for special education services </w:t>
      </w:r>
      <w:r w:rsidRPr="00F15E04">
        <w:rPr>
          <w:rFonts w:ascii="Times New Roman" w:hAnsi="Times New Roman" w:cs="Times New Roman"/>
          <w:sz w:val="24"/>
          <w:szCs w:val="24"/>
        </w:rPr>
        <w:t>from Pembroke</w:t>
      </w:r>
      <w:r>
        <w:rPr>
          <w:rFonts w:ascii="Times New Roman" w:hAnsi="Times New Roman" w:cs="Times New Roman"/>
          <w:sz w:val="24"/>
          <w:szCs w:val="24"/>
        </w:rPr>
        <w:t>, and her eligibility is not in dispute. Student’s most recent proposed IEP was developed in January of 2022. While Pembroke’s Transition Program remains Student’s educational placement, Student’s last proposed IEP also refers to her potential participation in the MAICEI program at MCC.</w:t>
      </w:r>
    </w:p>
    <w:p w14:paraId="76201656" w14:textId="77777777" w:rsidR="00D15734" w:rsidRPr="00693931" w:rsidRDefault="00D15734" w:rsidP="00D15734">
      <w:pPr>
        <w:pStyle w:val="NoSpacing"/>
        <w:numPr>
          <w:ilvl w:val="0"/>
          <w:numId w:val="3"/>
        </w:numPr>
        <w:spacing w:before="240"/>
        <w:rPr>
          <w:rFonts w:ascii="Times New Roman" w:hAnsi="Times New Roman" w:cs="Times New Roman"/>
          <w:sz w:val="24"/>
          <w:szCs w:val="24"/>
          <w:u w:val="single"/>
        </w:rPr>
      </w:pPr>
      <w:r>
        <w:rPr>
          <w:rFonts w:ascii="Times New Roman" w:hAnsi="Times New Roman" w:cs="Times New Roman"/>
          <w:sz w:val="24"/>
          <w:szCs w:val="24"/>
        </w:rPr>
        <w:t xml:space="preserve">MCC is a state funded college. </w:t>
      </w:r>
    </w:p>
    <w:p w14:paraId="4805CC04" w14:textId="77777777" w:rsidR="00D15734" w:rsidRPr="00436ACB" w:rsidRDefault="00D15734" w:rsidP="00D15734">
      <w:pPr>
        <w:pStyle w:val="NoSpacing"/>
        <w:numPr>
          <w:ilvl w:val="0"/>
          <w:numId w:val="3"/>
        </w:numPr>
        <w:spacing w:before="240"/>
        <w:rPr>
          <w:rFonts w:ascii="Times New Roman" w:hAnsi="Times New Roman" w:cs="Times New Roman"/>
          <w:sz w:val="24"/>
          <w:szCs w:val="24"/>
          <w:u w:val="single"/>
        </w:rPr>
      </w:pPr>
      <w:r>
        <w:rPr>
          <w:rFonts w:ascii="Times New Roman" w:hAnsi="Times New Roman" w:cs="Times New Roman"/>
          <w:sz w:val="24"/>
          <w:szCs w:val="24"/>
        </w:rPr>
        <w:t>In early April 2022, Student completed an application seeking participation in the MAICEI program.  This application was signed by Student, Parent, and Pembroke’s Director of Special Education, Jessica DeLorenzo.</w:t>
      </w:r>
    </w:p>
    <w:p w14:paraId="21708926" w14:textId="77777777" w:rsidR="00D15734" w:rsidRPr="0083533B" w:rsidRDefault="00D15734" w:rsidP="00D15734">
      <w:pPr>
        <w:pStyle w:val="NoSpacing"/>
        <w:numPr>
          <w:ilvl w:val="0"/>
          <w:numId w:val="3"/>
        </w:numPr>
        <w:spacing w:before="240"/>
        <w:rPr>
          <w:rFonts w:ascii="Times New Roman" w:hAnsi="Times New Roman" w:cs="Times New Roman"/>
          <w:sz w:val="24"/>
          <w:szCs w:val="24"/>
          <w:u w:val="single"/>
        </w:rPr>
      </w:pPr>
      <w:r w:rsidRPr="00012E2E">
        <w:rPr>
          <w:rFonts w:ascii="Times New Roman" w:hAnsi="Times New Roman" w:cs="Times New Roman"/>
          <w:sz w:val="24"/>
          <w:szCs w:val="24"/>
        </w:rPr>
        <w:t>The MAICEI program is a partnership between colleges and high schools, designed for students with intellectual and developmental disabilities, funded via Massachusetts legislative grants, and monitored by the Department of Higher Education.</w:t>
      </w:r>
      <w:r>
        <w:rPr>
          <w:rStyle w:val="FootnoteReference"/>
          <w:rFonts w:ascii="Times New Roman" w:hAnsi="Times New Roman" w:cs="Times New Roman"/>
          <w:sz w:val="24"/>
          <w:szCs w:val="24"/>
        </w:rPr>
        <w:footnoteReference w:id="7"/>
      </w:r>
      <w:r w:rsidRPr="00012E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2E2E">
        <w:rPr>
          <w:rFonts w:ascii="Times New Roman" w:hAnsi="Times New Roman" w:cs="Times New Roman"/>
          <w:sz w:val="24"/>
          <w:szCs w:val="24"/>
        </w:rPr>
        <w:t>The term “Concurrent Enrollment” means that participating students are still eligible for special education services, even though they have finished four years of high school.</w:t>
      </w:r>
      <w:r>
        <w:rPr>
          <w:rStyle w:val="FootnoteReference"/>
          <w:rFonts w:ascii="Times New Roman" w:hAnsi="Times New Roman" w:cs="Times New Roman"/>
          <w:sz w:val="24"/>
          <w:szCs w:val="24"/>
        </w:rPr>
        <w:footnoteReference w:id="8"/>
      </w:r>
      <w:r w:rsidRPr="00012E2E">
        <w:rPr>
          <w:rFonts w:ascii="Times New Roman" w:hAnsi="Times New Roman" w:cs="Times New Roman"/>
          <w:sz w:val="24"/>
          <w:szCs w:val="24"/>
        </w:rPr>
        <w:t xml:space="preserve"> As such, </w:t>
      </w:r>
      <w:r w:rsidRPr="00012E2E">
        <w:rPr>
          <w:rFonts w:ascii="Times New Roman" w:hAnsi="Times New Roman" w:cs="Times New Roman"/>
          <w:sz w:val="24"/>
          <w:szCs w:val="24"/>
        </w:rPr>
        <w:lastRenderedPageBreak/>
        <w:t xml:space="preserve">they are concurrently enrolled in college while </w:t>
      </w:r>
      <w:r>
        <w:rPr>
          <w:rFonts w:ascii="Times New Roman" w:hAnsi="Times New Roman" w:cs="Times New Roman"/>
          <w:sz w:val="24"/>
          <w:szCs w:val="24"/>
        </w:rPr>
        <w:t xml:space="preserve">remaining </w:t>
      </w:r>
      <w:r w:rsidRPr="00012E2E">
        <w:rPr>
          <w:rFonts w:ascii="Times New Roman" w:hAnsi="Times New Roman" w:cs="Times New Roman"/>
          <w:sz w:val="24"/>
          <w:szCs w:val="24"/>
        </w:rPr>
        <w:t>eligible for special education services in their local school district.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754A4C85" w14:textId="77777777" w:rsidR="00D15734" w:rsidRPr="0083533B" w:rsidRDefault="00D15734" w:rsidP="00D15734">
      <w:pPr>
        <w:pStyle w:val="NoSpacing"/>
        <w:numPr>
          <w:ilvl w:val="0"/>
          <w:numId w:val="3"/>
        </w:numPr>
        <w:spacing w:before="240"/>
        <w:rPr>
          <w:rFonts w:ascii="Times New Roman" w:hAnsi="Times New Roman" w:cs="Times New Roman"/>
          <w:sz w:val="24"/>
          <w:szCs w:val="24"/>
          <w:u w:val="single"/>
        </w:rPr>
      </w:pPr>
      <w:r>
        <w:rPr>
          <w:rFonts w:ascii="Times New Roman" w:hAnsi="Times New Roman" w:cs="Times New Roman"/>
          <w:sz w:val="24"/>
          <w:szCs w:val="24"/>
        </w:rPr>
        <w:t xml:space="preserve">On April 21, 2022, Parent wrote to Maria Husted, Pembroke’s Transition Coordinator, noting that she had not received information from MCC and requesting information about </w:t>
      </w:r>
      <w:r w:rsidRPr="00F15E04">
        <w:rPr>
          <w:rFonts w:ascii="Times New Roman" w:hAnsi="Times New Roman" w:cs="Times New Roman"/>
          <w:sz w:val="24"/>
          <w:szCs w:val="24"/>
        </w:rPr>
        <w:t>her own participation, as Student’s legal guardian</w:t>
      </w:r>
      <w:r>
        <w:rPr>
          <w:rFonts w:ascii="Times New Roman" w:hAnsi="Times New Roman" w:cs="Times New Roman"/>
          <w:sz w:val="24"/>
          <w:szCs w:val="24"/>
        </w:rPr>
        <w:t>, in any meeting between MCC and Student.  Ms. Husted responded on April 22, 2022, that she had contacted Jana Amoroso, Coordinator of the MAICEI program at MCC, regarding Parent’s desire to participate in Student’s interview. Ms. Husted informed Parent that Ms. Amoroso told her,</w:t>
      </w:r>
    </w:p>
    <w:p w14:paraId="3E6682BA" w14:textId="77777777" w:rsidR="00D15734" w:rsidRDefault="00D15734" w:rsidP="00D15734">
      <w:pPr>
        <w:pStyle w:val="NoSpacing"/>
        <w:spacing w:before="240"/>
        <w:ind w:left="2160"/>
        <w:rPr>
          <w:rFonts w:ascii="Times New Roman" w:hAnsi="Times New Roman" w:cs="Times New Roman"/>
          <w:sz w:val="24"/>
          <w:szCs w:val="24"/>
        </w:rPr>
      </w:pPr>
      <w:r w:rsidRPr="00E85247">
        <w:rPr>
          <w:rFonts w:ascii="Times New Roman" w:hAnsi="Times New Roman" w:cs="Times New Roman"/>
          <w:sz w:val="24"/>
          <w:szCs w:val="24"/>
        </w:rPr>
        <w:t>…that it is common</w:t>
      </w:r>
      <w:r>
        <w:rPr>
          <w:rFonts w:ascii="Times New Roman" w:hAnsi="Times New Roman" w:cs="Times New Roman"/>
          <w:sz w:val="24"/>
          <w:szCs w:val="24"/>
        </w:rPr>
        <w:t xml:space="preserve"> practice for interviews with students applying to the MAICEI Program at Massasoit for Jana to meet just with the student and a school representative so that she can gauge the student’s independence and develop a relationship with the student.  If the Student is accepted to the MAICEI Program, Jana will be having a Person Centered Plan meeting with the student in which the student can invite anyone they would like, such as their parents.</w:t>
      </w:r>
    </w:p>
    <w:p w14:paraId="7DB1EF82" w14:textId="77777777" w:rsidR="00D15734" w:rsidRPr="00E85247" w:rsidRDefault="00D15734" w:rsidP="00D15734">
      <w:pPr>
        <w:pStyle w:val="NoSpacing"/>
        <w:spacing w:before="240"/>
        <w:ind w:left="2160"/>
        <w:rPr>
          <w:rFonts w:ascii="Times New Roman" w:hAnsi="Times New Roman" w:cs="Times New Roman"/>
          <w:sz w:val="24"/>
          <w:szCs w:val="24"/>
        </w:rPr>
      </w:pPr>
      <w:r>
        <w:rPr>
          <w:rFonts w:ascii="Times New Roman" w:hAnsi="Times New Roman" w:cs="Times New Roman"/>
          <w:sz w:val="24"/>
          <w:szCs w:val="24"/>
        </w:rPr>
        <w:t xml:space="preserve">I would like to emphasize that I am only a facilitator and that this is MAICEI’s process. If you have any questions or concerns, I </w:t>
      </w:r>
      <w:proofErr w:type="gramStart"/>
      <w:r>
        <w:rPr>
          <w:rFonts w:ascii="Times New Roman" w:hAnsi="Times New Roman" w:cs="Times New Roman"/>
          <w:sz w:val="24"/>
          <w:szCs w:val="24"/>
        </w:rPr>
        <w:t>would suggest</w:t>
      </w:r>
      <w:proofErr w:type="gramEnd"/>
      <w:r>
        <w:rPr>
          <w:rFonts w:ascii="Times New Roman" w:hAnsi="Times New Roman" w:cs="Times New Roman"/>
          <w:sz w:val="24"/>
          <w:szCs w:val="24"/>
        </w:rPr>
        <w:t xml:space="preserve"> that you speak directly with Jana Amoroso.</w:t>
      </w:r>
    </w:p>
    <w:p w14:paraId="2E3E5B8B" w14:textId="77777777" w:rsidR="00D15734" w:rsidRPr="00584711" w:rsidRDefault="00D15734" w:rsidP="00D15734">
      <w:pPr>
        <w:pStyle w:val="NoSpacing"/>
        <w:numPr>
          <w:ilvl w:val="0"/>
          <w:numId w:val="3"/>
        </w:numPr>
        <w:spacing w:before="240"/>
        <w:rPr>
          <w:rFonts w:ascii="Times New Roman" w:hAnsi="Times New Roman" w:cs="Times New Roman"/>
        </w:rPr>
      </w:pPr>
      <w:r w:rsidRPr="00436ACB">
        <w:rPr>
          <w:rFonts w:ascii="Times New Roman" w:hAnsi="Times New Roman" w:cs="Times New Roman"/>
          <w:sz w:val="24"/>
          <w:szCs w:val="24"/>
        </w:rPr>
        <w:t>On April 27, 2022, Student was accepted to the MAICEI program at MCC for the 2022-2023 academic year.</w:t>
      </w:r>
    </w:p>
    <w:p w14:paraId="294AAD27" w14:textId="77777777" w:rsidR="00D15734" w:rsidRPr="00AF55DC" w:rsidRDefault="00D15734" w:rsidP="00D15734">
      <w:pPr>
        <w:pStyle w:val="NoSpacing"/>
        <w:numPr>
          <w:ilvl w:val="0"/>
          <w:numId w:val="3"/>
        </w:numPr>
        <w:spacing w:before="240"/>
        <w:rPr>
          <w:rFonts w:ascii="Times New Roman" w:hAnsi="Times New Roman" w:cs="Times New Roman"/>
        </w:rPr>
      </w:pPr>
      <w:r>
        <w:rPr>
          <w:rFonts w:ascii="Times New Roman" w:hAnsi="Times New Roman" w:cs="Times New Roman"/>
          <w:sz w:val="24"/>
          <w:szCs w:val="24"/>
        </w:rPr>
        <w:t>On April 28, 2022, Parent emailed Jana Amoroso, acknowledging receipt of Student’s acceptance.  Parent noted that she was Student’s legal guardian and requested a Zoom meeting with her.</w:t>
      </w:r>
    </w:p>
    <w:p w14:paraId="30E179DA" w14:textId="77777777" w:rsidR="00D15734" w:rsidRPr="00F15E04" w:rsidRDefault="00D15734" w:rsidP="00D15734">
      <w:pPr>
        <w:pStyle w:val="NoSpacing"/>
        <w:numPr>
          <w:ilvl w:val="0"/>
          <w:numId w:val="3"/>
        </w:numPr>
        <w:spacing w:before="240"/>
        <w:rPr>
          <w:rFonts w:ascii="Times New Roman" w:hAnsi="Times New Roman" w:cs="Times New Roman"/>
        </w:rPr>
      </w:pPr>
      <w:r>
        <w:rPr>
          <w:rFonts w:ascii="Times New Roman" w:hAnsi="Times New Roman" w:cs="Times New Roman"/>
          <w:sz w:val="24"/>
          <w:szCs w:val="24"/>
        </w:rPr>
        <w:t xml:space="preserve">On May 31, 2022, Student completed and signed a registration form confirming that she would audit “Painting 1,” that she would have a MAICEI Education Coach, and that MCC tuition was to be funded by the MAICEI grant (through the District). </w:t>
      </w:r>
    </w:p>
    <w:p w14:paraId="550C5B03" w14:textId="77777777" w:rsidR="00D15734" w:rsidRPr="00F15E04" w:rsidRDefault="00D15734" w:rsidP="00D15734">
      <w:pPr>
        <w:pStyle w:val="NoSpacing"/>
        <w:numPr>
          <w:ilvl w:val="0"/>
          <w:numId w:val="3"/>
        </w:numPr>
        <w:spacing w:before="240"/>
        <w:rPr>
          <w:rFonts w:ascii="Times New Roman" w:hAnsi="Times New Roman" w:cs="Times New Roman"/>
        </w:rPr>
      </w:pPr>
      <w:r w:rsidRPr="00F15E04">
        <w:rPr>
          <w:rFonts w:ascii="Times New Roman" w:hAnsi="Times New Roman" w:cs="Times New Roman"/>
          <w:sz w:val="24"/>
          <w:szCs w:val="24"/>
        </w:rPr>
        <w:t xml:space="preserve">Student’s participation in the MAICEI at MCC is to be fully funded by the District.  The District further agreed to support Student’s participation by providing an Education Coach and roundtrip transportation to MCC. </w:t>
      </w:r>
    </w:p>
    <w:p w14:paraId="560C727B" w14:textId="77777777" w:rsidR="00D15734" w:rsidRPr="007110FB" w:rsidRDefault="00D15734" w:rsidP="00D15734">
      <w:pPr>
        <w:pStyle w:val="NoSpacing"/>
        <w:numPr>
          <w:ilvl w:val="0"/>
          <w:numId w:val="3"/>
        </w:numPr>
        <w:spacing w:before="240"/>
        <w:rPr>
          <w:rFonts w:ascii="Times New Roman" w:hAnsi="Times New Roman" w:cs="Times New Roman"/>
        </w:rPr>
      </w:pPr>
      <w:r>
        <w:rPr>
          <w:rFonts w:ascii="Times New Roman" w:hAnsi="Times New Roman" w:cs="Times New Roman"/>
          <w:sz w:val="24"/>
          <w:szCs w:val="24"/>
        </w:rPr>
        <w:t>Throughout July and August 2022, Student received several emails from MCC requesting payment for her fall 2022 tuition.  The document states that Student would receive 3 credits for her participation in Painting I.  Parent learned of these emails when Student brought them to her attention in the summer of 2022.</w:t>
      </w:r>
    </w:p>
    <w:p w14:paraId="3690C435" w14:textId="77777777" w:rsidR="00D15734" w:rsidRPr="00584711" w:rsidRDefault="00D15734" w:rsidP="00D15734">
      <w:pPr>
        <w:pStyle w:val="NoSpacing"/>
        <w:numPr>
          <w:ilvl w:val="0"/>
          <w:numId w:val="3"/>
        </w:numPr>
        <w:spacing w:before="240"/>
        <w:rPr>
          <w:rFonts w:ascii="Times New Roman" w:hAnsi="Times New Roman" w:cs="Times New Roman"/>
        </w:rPr>
      </w:pPr>
      <w:r>
        <w:rPr>
          <w:rFonts w:ascii="Times New Roman" w:hAnsi="Times New Roman" w:cs="Times New Roman"/>
          <w:sz w:val="24"/>
          <w:szCs w:val="24"/>
        </w:rPr>
        <w:t xml:space="preserve">On July 17, 2022, Parent emailed Ms. DeLorenzo and Maria Husted inquiring why Student had received emails requesting payment from MCC, why Student was attending art class and where a class for job training was.  Parent again emailed the District on August 3, 2022.  </w:t>
      </w:r>
    </w:p>
    <w:p w14:paraId="6AC3F1D4" w14:textId="77777777" w:rsidR="00D15734" w:rsidRPr="007236AC" w:rsidRDefault="00D15734" w:rsidP="00D15734">
      <w:pPr>
        <w:pStyle w:val="NoSpacing"/>
        <w:numPr>
          <w:ilvl w:val="0"/>
          <w:numId w:val="3"/>
        </w:numPr>
        <w:spacing w:before="240"/>
        <w:rPr>
          <w:rFonts w:ascii="Times New Roman" w:hAnsi="Times New Roman" w:cs="Times New Roman"/>
        </w:rPr>
      </w:pPr>
      <w:r>
        <w:rPr>
          <w:rFonts w:ascii="Times New Roman" w:hAnsi="Times New Roman" w:cs="Times New Roman"/>
          <w:sz w:val="24"/>
          <w:szCs w:val="24"/>
        </w:rPr>
        <w:lastRenderedPageBreak/>
        <w:t>On August 3, 2022, Ms. Husted responded to Parent’s email, apologizing for Student’s receipt of the erroneously sent tuition request emails and informing Parent that Ms. Husted would contact MAICEI and MCC to confirm the payment arrangements through the District.</w:t>
      </w:r>
    </w:p>
    <w:p w14:paraId="7A214447" w14:textId="77777777" w:rsidR="00D15734" w:rsidRPr="00584711" w:rsidRDefault="00D15734" w:rsidP="00D15734">
      <w:pPr>
        <w:pStyle w:val="NoSpacing"/>
        <w:numPr>
          <w:ilvl w:val="0"/>
          <w:numId w:val="3"/>
        </w:numPr>
        <w:spacing w:before="240"/>
        <w:rPr>
          <w:rFonts w:ascii="Times New Roman" w:hAnsi="Times New Roman" w:cs="Times New Roman"/>
        </w:rPr>
      </w:pPr>
      <w:r>
        <w:rPr>
          <w:rFonts w:ascii="Times New Roman" w:hAnsi="Times New Roman" w:cs="Times New Roman"/>
          <w:sz w:val="24"/>
          <w:szCs w:val="24"/>
        </w:rPr>
        <w:t>On September 6, 2022, Student received an email from MCC representative, Jana Amoroso, confirming the start of classes on September 7, 2022.</w:t>
      </w:r>
    </w:p>
    <w:p w14:paraId="69455811" w14:textId="77777777" w:rsidR="00D15734" w:rsidRPr="00B43CEA" w:rsidRDefault="00D15734" w:rsidP="00D15734">
      <w:pPr>
        <w:pStyle w:val="NoSpacing"/>
        <w:numPr>
          <w:ilvl w:val="0"/>
          <w:numId w:val="1"/>
        </w:numPr>
        <w:spacing w:before="240"/>
        <w:rPr>
          <w:rFonts w:ascii="Times New Roman" w:hAnsi="Times New Roman" w:cs="Times New Roman"/>
          <w:b/>
          <w:bCs/>
        </w:rPr>
      </w:pPr>
      <w:r w:rsidRPr="00091F59">
        <w:rPr>
          <w:rFonts w:ascii="Times New Roman" w:hAnsi="Times New Roman" w:cs="Times New Roman"/>
          <w:sz w:val="24"/>
          <w:szCs w:val="24"/>
        </w:rPr>
        <w:t xml:space="preserve"> </w:t>
      </w:r>
      <w:r w:rsidRPr="00B43CEA">
        <w:rPr>
          <w:rFonts w:ascii="Times New Roman" w:hAnsi="Times New Roman" w:cs="Times New Roman"/>
          <w:b/>
          <w:bCs/>
          <w:sz w:val="24"/>
          <w:szCs w:val="24"/>
          <w:u w:val="single"/>
        </w:rPr>
        <w:t>DISCUSSION</w:t>
      </w:r>
    </w:p>
    <w:p w14:paraId="2450832E" w14:textId="77777777" w:rsidR="00D15734" w:rsidRPr="00B43CEA" w:rsidRDefault="00D15734" w:rsidP="00D15734">
      <w:pPr>
        <w:pStyle w:val="NoSpacing"/>
        <w:numPr>
          <w:ilvl w:val="0"/>
          <w:numId w:val="4"/>
        </w:numPr>
        <w:spacing w:before="240"/>
        <w:rPr>
          <w:rFonts w:ascii="Times New Roman" w:hAnsi="Times New Roman" w:cs="Times New Roman"/>
          <w:b/>
          <w:bCs/>
        </w:rPr>
      </w:pPr>
      <w:r w:rsidRPr="00B43CEA">
        <w:rPr>
          <w:rFonts w:ascii="Times New Roman" w:hAnsi="Times New Roman" w:cs="Times New Roman"/>
          <w:b/>
          <w:bCs/>
          <w:sz w:val="24"/>
          <w:szCs w:val="24"/>
        </w:rPr>
        <w:t>LEGAL STANDARDS</w:t>
      </w:r>
      <w:r>
        <w:rPr>
          <w:rFonts w:ascii="Times New Roman" w:hAnsi="Times New Roman" w:cs="Times New Roman"/>
          <w:b/>
          <w:bCs/>
          <w:sz w:val="24"/>
          <w:szCs w:val="24"/>
        </w:rPr>
        <w:t>:</w:t>
      </w:r>
    </w:p>
    <w:p w14:paraId="3FC550FB" w14:textId="77777777" w:rsidR="00D15734" w:rsidRPr="00BD135B" w:rsidRDefault="00D15734" w:rsidP="00D15734">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Massachusetts BSEA </w:t>
      </w:r>
      <w:r w:rsidRPr="00BD135B">
        <w:rPr>
          <w:rFonts w:ascii="Times New Roman" w:hAnsi="Times New Roman" w:cs="Times New Roman"/>
          <w:sz w:val="24"/>
          <w:szCs w:val="24"/>
        </w:rPr>
        <w:t xml:space="preserve">Hearing Officers are bound by the </w:t>
      </w:r>
      <w:r>
        <w:rPr>
          <w:rFonts w:ascii="Times New Roman" w:hAnsi="Times New Roman" w:cs="Times New Roman"/>
          <w:sz w:val="24"/>
          <w:szCs w:val="24"/>
        </w:rPr>
        <w:t xml:space="preserve">IDEA, M.G.L. c.71B, the regulations promulgated under those statutes and Section 504 of the Rehabilitation Acts of 1973.  The procedures applicable to BSEA proceedings are contained in the </w:t>
      </w:r>
      <w:r w:rsidRPr="00BD135B">
        <w:rPr>
          <w:rFonts w:ascii="Times New Roman" w:hAnsi="Times New Roman" w:cs="Times New Roman"/>
          <w:i/>
          <w:iCs/>
          <w:sz w:val="24"/>
          <w:szCs w:val="24"/>
        </w:rPr>
        <w:t>BSEA</w:t>
      </w:r>
      <w:r w:rsidRPr="00BD135B">
        <w:rPr>
          <w:rFonts w:ascii="Times New Roman" w:hAnsi="Times New Roman" w:cs="Times New Roman"/>
          <w:sz w:val="24"/>
          <w:szCs w:val="24"/>
        </w:rPr>
        <w:t xml:space="preserve"> </w:t>
      </w:r>
      <w:r w:rsidRPr="00BD135B">
        <w:rPr>
          <w:rFonts w:ascii="Times New Roman" w:hAnsi="Times New Roman" w:cs="Times New Roman"/>
          <w:i/>
          <w:sz w:val="24"/>
          <w:szCs w:val="24"/>
        </w:rPr>
        <w:t xml:space="preserve">Hearing Rules for Special Education Appeals </w:t>
      </w:r>
      <w:r w:rsidRPr="00BD135B">
        <w:rPr>
          <w:rFonts w:ascii="Times New Roman" w:hAnsi="Times New Roman" w:cs="Times New Roman"/>
          <w:iCs/>
          <w:sz w:val="24"/>
          <w:szCs w:val="24"/>
        </w:rPr>
        <w:t>(</w:t>
      </w:r>
      <w:r w:rsidRPr="00BD135B">
        <w:rPr>
          <w:rFonts w:ascii="Times New Roman" w:hAnsi="Times New Roman" w:cs="Times New Roman"/>
          <w:i/>
          <w:sz w:val="24"/>
          <w:szCs w:val="24"/>
        </w:rPr>
        <w:t>Hearing</w:t>
      </w:r>
      <w:r w:rsidRPr="00BD135B">
        <w:rPr>
          <w:rFonts w:ascii="Times New Roman" w:hAnsi="Times New Roman" w:cs="Times New Roman"/>
          <w:iCs/>
          <w:sz w:val="24"/>
          <w:szCs w:val="24"/>
        </w:rPr>
        <w:t xml:space="preserve"> </w:t>
      </w:r>
      <w:r w:rsidRPr="00BD135B">
        <w:rPr>
          <w:rFonts w:ascii="Times New Roman" w:hAnsi="Times New Roman" w:cs="Times New Roman"/>
          <w:i/>
          <w:sz w:val="24"/>
          <w:szCs w:val="24"/>
        </w:rPr>
        <w:t>Rules</w:t>
      </w:r>
      <w:r w:rsidRPr="00BD135B">
        <w:rPr>
          <w:rFonts w:ascii="Times New Roman" w:hAnsi="Times New Roman" w:cs="Times New Roman"/>
          <w:iCs/>
          <w:sz w:val="24"/>
          <w:szCs w:val="24"/>
        </w:rPr>
        <w:t xml:space="preserve">) </w:t>
      </w:r>
      <w:r w:rsidRPr="00BD135B">
        <w:rPr>
          <w:rFonts w:ascii="Times New Roman" w:hAnsi="Times New Roman" w:cs="Times New Roman"/>
          <w:sz w:val="24"/>
          <w:szCs w:val="24"/>
        </w:rPr>
        <w:t>and the Standard Rules of Adjudicatory Practice and Procedure, 801 Code Mass Regs 1.01.</w:t>
      </w:r>
      <w:r>
        <w:rPr>
          <w:rFonts w:ascii="Times New Roman" w:hAnsi="Times New Roman" w:cs="Times New Roman"/>
          <w:sz w:val="24"/>
          <w:szCs w:val="24"/>
        </w:rPr>
        <w:t xml:space="preserve">  It is pursuant to these statutes, rules and regulations that Hearing Officers must enter determinations regarding motions. Where silent, BSEA Hearing Officers may seek guidance from the Federal and state rules of civil procedure, as is the case regarding motions to dismiss and for summary judgment. </w:t>
      </w:r>
    </w:p>
    <w:p w14:paraId="0FC07BC9" w14:textId="77777777" w:rsidR="00D15734" w:rsidRPr="00B43CEA" w:rsidRDefault="00D15734" w:rsidP="00D15734">
      <w:pPr>
        <w:pStyle w:val="NoSpacing"/>
        <w:numPr>
          <w:ilvl w:val="0"/>
          <w:numId w:val="5"/>
        </w:numPr>
        <w:spacing w:before="240"/>
        <w:rPr>
          <w:rFonts w:ascii="Times New Roman" w:hAnsi="Times New Roman" w:cs="Times New Roman"/>
          <w:sz w:val="24"/>
          <w:szCs w:val="24"/>
          <w:u w:val="single"/>
        </w:rPr>
      </w:pPr>
      <w:r w:rsidRPr="00B43CEA">
        <w:rPr>
          <w:rFonts w:ascii="Times New Roman" w:hAnsi="Times New Roman" w:cs="Times New Roman"/>
          <w:i/>
          <w:iCs/>
          <w:sz w:val="24"/>
          <w:szCs w:val="24"/>
          <w:u w:val="single"/>
        </w:rPr>
        <w:t>Motion to Dismiss</w:t>
      </w:r>
      <w:r>
        <w:rPr>
          <w:rFonts w:ascii="Times New Roman" w:hAnsi="Times New Roman" w:cs="Times New Roman"/>
          <w:i/>
          <w:iCs/>
          <w:sz w:val="24"/>
          <w:szCs w:val="24"/>
          <w:u w:val="single"/>
        </w:rPr>
        <w:t>:</w:t>
      </w:r>
    </w:p>
    <w:p w14:paraId="66599640" w14:textId="77777777" w:rsidR="00D15734" w:rsidRDefault="00D15734" w:rsidP="00D15734">
      <w:pPr>
        <w:ind w:firstLine="720"/>
        <w:rPr>
          <w:rFonts w:ascii="Times New Roman" w:eastAsia="Century Schoolbook" w:hAnsi="Times New Roman" w:cs="Times New Roman"/>
          <w:color w:val="000000"/>
        </w:rPr>
      </w:pPr>
    </w:p>
    <w:p w14:paraId="15E5F2FD" w14:textId="77777777" w:rsidR="00D15734" w:rsidRDefault="00D15734" w:rsidP="00D15734">
      <w:pPr>
        <w:ind w:firstLine="720"/>
        <w:rPr>
          <w:rFonts w:ascii="Times New Roman" w:eastAsia="Century Schoolbook" w:hAnsi="Times New Roman" w:cs="Times New Roman"/>
          <w:color w:val="000000"/>
        </w:rPr>
      </w:pPr>
      <w:r w:rsidRPr="00307FEC">
        <w:rPr>
          <w:rFonts w:ascii="Times New Roman" w:eastAsia="Century Schoolbook" w:hAnsi="Times New Roman" w:cs="Times New Roman"/>
          <w:color w:val="000000"/>
        </w:rPr>
        <w:t xml:space="preserve">Pursuant to </w:t>
      </w:r>
      <w:r w:rsidRPr="00307FEC">
        <w:rPr>
          <w:rFonts w:ascii="Times New Roman" w:eastAsia="Century Schoolbook" w:hAnsi="Times New Roman" w:cs="Times New Roman"/>
          <w:i/>
          <w:iCs/>
          <w:color w:val="000000"/>
        </w:rPr>
        <w:t xml:space="preserve">Hearing Rule </w:t>
      </w:r>
      <w:r w:rsidRPr="00307FEC">
        <w:rPr>
          <w:rFonts w:ascii="Times New Roman" w:eastAsia="Century Schoolbook" w:hAnsi="Times New Roman" w:cs="Times New Roman"/>
          <w:color w:val="000000"/>
        </w:rPr>
        <w:t>XVII (A) and (B)</w:t>
      </w:r>
      <w:r w:rsidRPr="00307FEC">
        <w:rPr>
          <w:rFonts w:ascii="Times New Roman" w:eastAsia="Century Schoolbook" w:hAnsi="Times New Roman" w:cs="Times New Roman"/>
          <w:i/>
          <w:iCs/>
          <w:color w:val="000000"/>
        </w:rPr>
        <w:t xml:space="preserve"> </w:t>
      </w:r>
      <w:r w:rsidRPr="00307FEC">
        <w:rPr>
          <w:rFonts w:ascii="Times New Roman" w:eastAsia="Century Schoolbook" w:hAnsi="Times New Roman" w:cs="Times New Roman"/>
          <w:color w:val="000000"/>
        </w:rPr>
        <w:t>and 801 CMR 1.01(7)(g)(3), a Hearing Officer may allow a motion to dismiss</w:t>
      </w:r>
      <w:r>
        <w:rPr>
          <w:rFonts w:ascii="Times New Roman" w:eastAsia="Century Schoolbook" w:hAnsi="Times New Roman" w:cs="Times New Roman"/>
          <w:color w:val="000000"/>
        </w:rPr>
        <w:t xml:space="preserve"> for “lack of jurisdiction to decide the matter, for failure of the [party requesting the hearing] to state a claim upon which relief can be granted or because of the pendency of a prior, related action in any tribunal that should first be decided.”</w:t>
      </w:r>
      <w:r>
        <w:rPr>
          <w:rStyle w:val="FootnoteReference"/>
          <w:rFonts w:ascii="Times New Roman" w:eastAsia="Century Schoolbook" w:hAnsi="Times New Roman" w:cs="Times New Roman"/>
          <w:color w:val="000000"/>
        </w:rPr>
        <w:footnoteReference w:id="10"/>
      </w:r>
      <w:r>
        <w:rPr>
          <w:rFonts w:ascii="Times New Roman" w:eastAsia="Century Schoolbook" w:hAnsi="Times New Roman" w:cs="Times New Roman"/>
          <w:color w:val="000000"/>
        </w:rPr>
        <w:t xml:space="preserve"> </w:t>
      </w:r>
      <w:r w:rsidRPr="00307FEC">
        <w:rPr>
          <w:rFonts w:ascii="Times New Roman" w:eastAsia="Century Schoolbook" w:hAnsi="Times New Roman" w:cs="Times New Roman"/>
          <w:color w:val="000000"/>
        </w:rPr>
        <w:t>The</w:t>
      </w:r>
      <w:r>
        <w:rPr>
          <w:rFonts w:ascii="Times New Roman" w:eastAsia="Century Schoolbook" w:hAnsi="Times New Roman" w:cs="Times New Roman"/>
          <w:color w:val="000000"/>
        </w:rPr>
        <w:t xml:space="preserve"> </w:t>
      </w:r>
      <w:r w:rsidRPr="00307FEC">
        <w:rPr>
          <w:rFonts w:ascii="Times New Roman" w:eastAsia="Century Schoolbook" w:hAnsi="Times New Roman" w:cs="Times New Roman"/>
          <w:color w:val="000000"/>
        </w:rPr>
        <w:t xml:space="preserve">rules </w:t>
      </w:r>
      <w:r>
        <w:rPr>
          <w:rFonts w:ascii="Times New Roman" w:eastAsia="Century Schoolbook" w:hAnsi="Times New Roman" w:cs="Times New Roman"/>
          <w:color w:val="000000"/>
        </w:rPr>
        <w:t xml:space="preserve">governing the BSEA’s authority to allow a motion to dismiss </w:t>
      </w:r>
      <w:r w:rsidRPr="00307FEC">
        <w:rPr>
          <w:rFonts w:ascii="Times New Roman" w:eastAsia="Century Schoolbook" w:hAnsi="Times New Roman" w:cs="Times New Roman"/>
          <w:color w:val="000000"/>
        </w:rPr>
        <w:t>are analogous to Rule 12(b)(6) of the Federal Rules of Civil Procedure. As such, Hearing Officers have generally used the same standards as the courts in deciding motions to dismiss for failure to state a claim. To survive a motion to dismiss, there must exist “factual ‘allegations plausibly suggesting (not merely consistent with)’ an entitlement to relief.”</w:t>
      </w:r>
      <w:r w:rsidRPr="00307FEC">
        <w:rPr>
          <w:rFonts w:ascii="Times New Roman" w:hAnsi="Times New Roman" w:cs="Times New Roman"/>
          <w:vertAlign w:val="superscript"/>
        </w:rPr>
        <w:footnoteReference w:id="11"/>
      </w:r>
      <w:r w:rsidRPr="00307FEC">
        <w:rPr>
          <w:rFonts w:ascii="Times New Roman" w:eastAsia="Century Schoolbook" w:hAnsi="Times New Roman" w:cs="Times New Roman"/>
          <w:color w:val="000000"/>
        </w:rPr>
        <w:t xml:space="preserve"> In evaluating a motion to dismiss, the Hearing Officer must take as true “the allegations of the complaint, as well as such inferences as may be drawn therefrom in the plaintiff's favor.”</w:t>
      </w:r>
      <w:r w:rsidRPr="00307FEC">
        <w:rPr>
          <w:rFonts w:ascii="Times New Roman" w:hAnsi="Times New Roman" w:cs="Times New Roman"/>
          <w:vertAlign w:val="superscript"/>
        </w:rPr>
        <w:footnoteReference w:id="12"/>
      </w:r>
      <w:r w:rsidRPr="00307FEC">
        <w:rPr>
          <w:rFonts w:ascii="Times New Roman" w:eastAsia="Century Schoolbook" w:hAnsi="Times New Roman" w:cs="Times New Roman"/>
          <w:color w:val="000000"/>
        </w:rPr>
        <w:t xml:space="preserve"> These “[f]actual allegations must be enough to raise a right to relief above the speculative level.”</w:t>
      </w:r>
      <w:r w:rsidRPr="00307FEC">
        <w:rPr>
          <w:rFonts w:ascii="Times New Roman" w:hAnsi="Times New Roman" w:cs="Times New Roman"/>
          <w:vertAlign w:val="superscript"/>
        </w:rPr>
        <w:footnoteReference w:id="13"/>
      </w:r>
    </w:p>
    <w:p w14:paraId="31A7904E" w14:textId="77777777" w:rsidR="00D15734" w:rsidRDefault="00D15734" w:rsidP="00D15734">
      <w:pPr>
        <w:ind w:firstLine="720"/>
        <w:rPr>
          <w:rFonts w:ascii="Times New Roman" w:eastAsia="Century Schoolbook" w:hAnsi="Times New Roman" w:cs="Times New Roman"/>
          <w:color w:val="000000"/>
        </w:rPr>
      </w:pPr>
    </w:p>
    <w:p w14:paraId="0457C340" w14:textId="77777777" w:rsidR="00D15734" w:rsidRPr="00B43CEA" w:rsidRDefault="00D15734" w:rsidP="00D15734">
      <w:pPr>
        <w:pStyle w:val="ListParagraph"/>
        <w:numPr>
          <w:ilvl w:val="0"/>
          <w:numId w:val="5"/>
        </w:numPr>
        <w:rPr>
          <w:rFonts w:ascii="Times New Roman" w:eastAsia="Century Schoolbook" w:hAnsi="Times New Roman" w:cs="Times New Roman"/>
          <w:color w:val="000000"/>
          <w:u w:val="single"/>
        </w:rPr>
      </w:pPr>
      <w:r w:rsidRPr="00B43CEA">
        <w:rPr>
          <w:rFonts w:ascii="Times New Roman" w:eastAsia="Century Schoolbook" w:hAnsi="Times New Roman" w:cs="Times New Roman"/>
          <w:i/>
          <w:iCs/>
          <w:color w:val="000000"/>
          <w:u w:val="single"/>
        </w:rPr>
        <w:t>Motion for Summary Judgment</w:t>
      </w:r>
      <w:r>
        <w:rPr>
          <w:rFonts w:ascii="Times New Roman" w:eastAsia="Century Schoolbook" w:hAnsi="Times New Roman" w:cs="Times New Roman"/>
          <w:i/>
          <w:iCs/>
          <w:color w:val="000000"/>
          <w:u w:val="single"/>
        </w:rPr>
        <w:t>:</w:t>
      </w:r>
    </w:p>
    <w:p w14:paraId="35EA2998" w14:textId="77777777" w:rsidR="00D15734" w:rsidRDefault="00D15734" w:rsidP="00D15734">
      <w:pPr>
        <w:rPr>
          <w:rFonts w:ascii="Times New Roman" w:eastAsia="Century Schoolbook" w:hAnsi="Times New Roman" w:cs="Times New Roman"/>
          <w:color w:val="000000"/>
        </w:rPr>
      </w:pPr>
    </w:p>
    <w:p w14:paraId="734A80A9" w14:textId="77777777" w:rsidR="00D15734" w:rsidRDefault="00D15734" w:rsidP="00D15734">
      <w:pPr>
        <w:ind w:firstLine="720"/>
        <w:rPr>
          <w:rFonts w:ascii="Times New Roman" w:hAnsi="Times New Roman" w:cs="Times New Roman"/>
        </w:rPr>
      </w:pPr>
      <w:r>
        <w:rPr>
          <w:rFonts w:ascii="Times New Roman" w:hAnsi="Times New Roman" w:cs="Times New Roman"/>
        </w:rPr>
        <w:t>Pursuant to 801 CMR 1.01(7)(h), a rule of administrative practice modeled after Rule 56 of both the Massachusetts and Federal Rules of Civil Procedure,</w:t>
      </w:r>
      <w:r>
        <w:rPr>
          <w:rStyle w:val="FootnoteReference"/>
          <w:rFonts w:ascii="Times New Roman" w:hAnsi="Times New Roman" w:cs="Times New Roman"/>
        </w:rPr>
        <w:footnoteReference w:id="14"/>
      </w:r>
      <w:r>
        <w:rPr>
          <w:rFonts w:ascii="Times New Roman" w:hAnsi="Times New Roman" w:cs="Times New Roman"/>
        </w:rPr>
        <w:t xml:space="preserve"> Summary Decision may be </w:t>
      </w:r>
      <w:r>
        <w:rPr>
          <w:rFonts w:ascii="Times New Roman" w:hAnsi="Times New Roman" w:cs="Times New Roman"/>
        </w:rPr>
        <w:lastRenderedPageBreak/>
        <w:t xml:space="preserve">granted when there is “no genuine issue of fact relating to all or part of a claim or defense and [the moving party] is entitled to prevail as a matter of law.” “By its very terms, this standard provides that the mere existence of </w:t>
      </w:r>
      <w:r w:rsidRPr="0038533C">
        <w:rPr>
          <w:rFonts w:ascii="Times New Roman" w:hAnsi="Times New Roman" w:cs="Times New Roman"/>
          <w:i/>
        </w:rPr>
        <w:t>some</w:t>
      </w:r>
      <w:r>
        <w:rPr>
          <w:rFonts w:ascii="Times New Roman" w:hAnsi="Times New Roman" w:cs="Times New Roman"/>
        </w:rPr>
        <w:t xml:space="preserve"> alleged factual dispute between the parties will not defeat an otherwise properly supported motion for summary judgment; the requirement is that there be no </w:t>
      </w:r>
      <w:r>
        <w:rPr>
          <w:rFonts w:ascii="Times New Roman" w:hAnsi="Times New Roman" w:cs="Times New Roman"/>
          <w:i/>
        </w:rPr>
        <w:t xml:space="preserve">genuine </w:t>
      </w:r>
      <w:r>
        <w:rPr>
          <w:rFonts w:ascii="Times New Roman" w:hAnsi="Times New Roman" w:cs="Times New Roman"/>
        </w:rPr>
        <w:t xml:space="preserve">issue of </w:t>
      </w:r>
      <w:r>
        <w:rPr>
          <w:rFonts w:ascii="Times New Roman" w:hAnsi="Times New Roman" w:cs="Times New Roman"/>
          <w:i/>
        </w:rPr>
        <w:t xml:space="preserve">material </w:t>
      </w:r>
      <w:r>
        <w:rPr>
          <w:rFonts w:ascii="Times New Roman" w:hAnsi="Times New Roman" w:cs="Times New Roman"/>
        </w:rPr>
        <w:t>fact.”</w:t>
      </w:r>
      <w:r>
        <w:rPr>
          <w:rStyle w:val="FootnoteReference"/>
          <w:rFonts w:ascii="Times New Roman" w:hAnsi="Times New Roman" w:cs="Times New Roman"/>
        </w:rPr>
        <w:footnoteReference w:id="15"/>
      </w:r>
      <w:r>
        <w:rPr>
          <w:rFonts w:ascii="Times New Roman" w:hAnsi="Times New Roman" w:cs="Times New Roman"/>
        </w:rPr>
        <w:t xml:space="preserve"> This means that “only disputes over facts that might affect the outcome of the [case] under the governing law would prevent summary judgment.”</w:t>
      </w:r>
      <w:r>
        <w:rPr>
          <w:rStyle w:val="FootnoteReference"/>
          <w:rFonts w:ascii="Times New Roman" w:hAnsi="Times New Roman" w:cs="Times New Roman"/>
        </w:rPr>
        <w:footnoteReference w:id="16"/>
      </w:r>
      <w:r>
        <w:rPr>
          <w:rFonts w:ascii="Times New Roman" w:hAnsi="Times New Roman" w:cs="Times New Roman"/>
        </w:rPr>
        <w:t xml:space="preserve"> Moreover, in determining whether a genuine issue of material fact exists, the fact-finder must view the entire record “in the light most flattering” to the party opposing summary judgment and “</w:t>
      </w:r>
      <w:proofErr w:type="spellStart"/>
      <w:r>
        <w:rPr>
          <w:rFonts w:ascii="Times New Roman" w:hAnsi="Times New Roman" w:cs="Times New Roman"/>
        </w:rPr>
        <w:t>indulg</w:t>
      </w:r>
      <w:proofErr w:type="spellEnd"/>
      <w:r>
        <w:rPr>
          <w:rFonts w:ascii="Times New Roman" w:hAnsi="Times New Roman" w:cs="Times New Roman"/>
        </w:rPr>
        <w:t>[e] all reasonable inferences in that party’s favor.”</w:t>
      </w:r>
      <w:r>
        <w:rPr>
          <w:rStyle w:val="FootnoteReference"/>
          <w:rFonts w:ascii="Times New Roman" w:hAnsi="Times New Roman" w:cs="Times New Roman"/>
        </w:rPr>
        <w:footnoteReference w:id="17"/>
      </w:r>
      <w:r>
        <w:rPr>
          <w:rFonts w:ascii="Times New Roman" w:hAnsi="Times New Roman" w:cs="Times New Roman"/>
        </w:rPr>
        <w:t xml:space="preserve"> </w:t>
      </w:r>
    </w:p>
    <w:p w14:paraId="0C36C870" w14:textId="77777777" w:rsidR="00D15734" w:rsidRDefault="00D15734" w:rsidP="00D15734">
      <w:pPr>
        <w:ind w:firstLine="720"/>
        <w:rPr>
          <w:rFonts w:ascii="Times New Roman" w:hAnsi="Times New Roman" w:cs="Times New Roman"/>
        </w:rPr>
      </w:pPr>
    </w:p>
    <w:p w14:paraId="2CB419AD" w14:textId="77777777" w:rsidR="00D15734" w:rsidRDefault="00D15734" w:rsidP="00D15734">
      <w:pPr>
        <w:ind w:firstLine="720"/>
        <w:rPr>
          <w:rFonts w:ascii="Times New Roman" w:hAnsi="Times New Roman" w:cs="Times New Roman"/>
          <w:u w:val="single"/>
        </w:rPr>
      </w:pPr>
      <w:r>
        <w:rPr>
          <w:rFonts w:ascii="Times New Roman" w:hAnsi="Times New Roman" w:cs="Times New Roman"/>
        </w:rPr>
        <w:t xml:space="preserve">In response to a </w:t>
      </w:r>
      <w:r w:rsidRPr="00941FBE">
        <w:rPr>
          <w:rFonts w:ascii="Times New Roman" w:hAnsi="Times New Roman" w:cs="Times New Roman"/>
          <w:i/>
          <w:iCs/>
        </w:rPr>
        <w:t>Motion for Summary Decision</w:t>
      </w:r>
      <w:r>
        <w:rPr>
          <w:rFonts w:ascii="Times New Roman" w:hAnsi="Times New Roman" w:cs="Times New Roman"/>
        </w:rPr>
        <w:t>, the adverse party “must set forth specific facts showing that there is a genuine issue for trial.”</w:t>
      </w:r>
      <w:r>
        <w:rPr>
          <w:rStyle w:val="FootnoteReference"/>
          <w:rFonts w:ascii="Times New Roman" w:hAnsi="Times New Roman" w:cs="Times New Roman"/>
        </w:rPr>
        <w:footnoteReference w:id="18"/>
      </w:r>
      <w:r>
        <w:rPr>
          <w:rFonts w:ascii="Times New Roman" w:hAnsi="Times New Roman" w:cs="Times New Roman"/>
        </w:rPr>
        <w:t xml:space="preserve">  To survive this </w:t>
      </w:r>
      <w:r w:rsidRPr="00941FBE">
        <w:rPr>
          <w:rFonts w:ascii="Times New Roman" w:hAnsi="Times New Roman" w:cs="Times New Roman"/>
          <w:i/>
          <w:iCs/>
        </w:rPr>
        <w:t>Motion</w:t>
      </w:r>
      <w:r>
        <w:rPr>
          <w:rFonts w:ascii="Times New Roman" w:hAnsi="Times New Roman" w:cs="Times New Roman"/>
        </w:rPr>
        <w:t xml:space="preserve"> and proceed to hearing, the adverse party must show that there is “sufficient evidence” in his/ her favor that the fact finder could decide for him.</w:t>
      </w:r>
      <w:r>
        <w:rPr>
          <w:rStyle w:val="FootnoteReference"/>
          <w:rFonts w:ascii="Times New Roman" w:hAnsi="Times New Roman" w:cs="Times New Roman"/>
        </w:rPr>
        <w:footnoteReference w:id="19"/>
      </w:r>
      <w:r>
        <w:rPr>
          <w:rFonts w:ascii="Times New Roman" w:hAnsi="Times New Roman" w:cs="Times New Roman"/>
        </w:rPr>
        <w:t xml:space="preserve"> “If the evidence is merely colorable, or is not significantly probative, summary judgment may be granted.”</w:t>
      </w:r>
      <w:r>
        <w:rPr>
          <w:rStyle w:val="FootnoteReference"/>
          <w:rFonts w:ascii="Times New Roman" w:hAnsi="Times New Roman" w:cs="Times New Roman"/>
        </w:rPr>
        <w:footnoteReference w:id="20"/>
      </w:r>
      <w:r w:rsidRPr="00F170F3">
        <w:rPr>
          <w:rFonts w:ascii="Times New Roman" w:hAnsi="Times New Roman" w:cs="Times New Roman"/>
          <w:u w:val="single"/>
        </w:rPr>
        <w:t xml:space="preserve"> </w:t>
      </w:r>
    </w:p>
    <w:p w14:paraId="1449C30A" w14:textId="77777777" w:rsidR="00D15734" w:rsidRDefault="00D15734" w:rsidP="00D15734">
      <w:pPr>
        <w:ind w:firstLine="720"/>
        <w:rPr>
          <w:rFonts w:ascii="Times New Roman" w:hAnsi="Times New Roman" w:cs="Times New Roman"/>
          <w:u w:val="single"/>
        </w:rPr>
      </w:pPr>
    </w:p>
    <w:p w14:paraId="6CCC0B28" w14:textId="77777777" w:rsidR="00D15734" w:rsidRPr="00B43CEA" w:rsidRDefault="00D15734" w:rsidP="00D15734">
      <w:pPr>
        <w:pStyle w:val="ListParagraph"/>
        <w:numPr>
          <w:ilvl w:val="0"/>
          <w:numId w:val="4"/>
        </w:numPr>
        <w:rPr>
          <w:rFonts w:ascii="Times New Roman" w:hAnsi="Times New Roman" w:cs="Times New Roman"/>
          <w:b/>
          <w:bCs/>
        </w:rPr>
      </w:pPr>
      <w:r w:rsidRPr="00B43CEA">
        <w:rPr>
          <w:rFonts w:ascii="Times New Roman" w:hAnsi="Times New Roman" w:cs="Times New Roman"/>
          <w:b/>
          <w:bCs/>
        </w:rPr>
        <w:t>ANALYSIS</w:t>
      </w:r>
      <w:r>
        <w:rPr>
          <w:rFonts w:ascii="Times New Roman" w:hAnsi="Times New Roman" w:cs="Times New Roman"/>
          <w:b/>
          <w:bCs/>
        </w:rPr>
        <w:t>:</w:t>
      </w:r>
    </w:p>
    <w:p w14:paraId="6AD4E408" w14:textId="77777777" w:rsidR="00D15734" w:rsidRDefault="00D15734" w:rsidP="00D15734">
      <w:pPr>
        <w:rPr>
          <w:rFonts w:ascii="Times New Roman" w:eastAsia="Century Schoolbook" w:hAnsi="Times New Roman" w:cs="Times New Roman"/>
          <w:color w:val="000000"/>
        </w:rPr>
      </w:pPr>
      <w:r w:rsidRPr="00661EC7">
        <w:rPr>
          <w:rFonts w:ascii="Times New Roman" w:eastAsia="Century Schoolbook" w:hAnsi="Times New Roman" w:cs="Times New Roman"/>
          <w:color w:val="000000"/>
        </w:rPr>
        <w:t xml:space="preserve"> </w:t>
      </w:r>
    </w:p>
    <w:p w14:paraId="043CF355" w14:textId="77777777" w:rsidR="00D15734" w:rsidRPr="005A14F1" w:rsidRDefault="00D15734" w:rsidP="00E83E79">
      <w:pPr>
        <w:ind w:firstLine="720"/>
        <w:rPr>
          <w:rFonts w:ascii="Times New Roman" w:eastAsia="Century Schoolbook" w:hAnsi="Times New Roman" w:cs="Times New Roman"/>
          <w:color w:val="000000"/>
        </w:rPr>
      </w:pPr>
      <w:r>
        <w:rPr>
          <w:rFonts w:ascii="Times New Roman" w:eastAsia="Century Schoolbook" w:hAnsi="Times New Roman" w:cs="Times New Roman"/>
          <w:color w:val="000000"/>
        </w:rPr>
        <w:t xml:space="preserve">The instant ruling addresses </w:t>
      </w:r>
      <w:r w:rsidRPr="005A14F1">
        <w:rPr>
          <w:rFonts w:ascii="Times New Roman" w:eastAsia="Century Schoolbook" w:hAnsi="Times New Roman" w:cs="Times New Roman"/>
          <w:i/>
          <w:iCs/>
          <w:color w:val="000000"/>
        </w:rPr>
        <w:t>Parent’s Motion to Amend the Hearing Request</w:t>
      </w:r>
      <w:r>
        <w:rPr>
          <w:rFonts w:ascii="Times New Roman" w:eastAsia="Century Schoolbook" w:hAnsi="Times New Roman" w:cs="Times New Roman"/>
          <w:color w:val="000000"/>
        </w:rPr>
        <w:t xml:space="preserve">, </w:t>
      </w:r>
      <w:r w:rsidRPr="005A14F1">
        <w:rPr>
          <w:rFonts w:ascii="Times New Roman" w:eastAsia="Century Schoolbook" w:hAnsi="Times New Roman" w:cs="Times New Roman"/>
          <w:i/>
          <w:iCs/>
          <w:color w:val="000000"/>
        </w:rPr>
        <w:t>Pembroke’s Opposition and Pembroke’s Motion to Dismiss and for Summary Judgment</w:t>
      </w:r>
      <w:r>
        <w:rPr>
          <w:rFonts w:ascii="Times New Roman" w:eastAsia="Century Schoolbook" w:hAnsi="Times New Roman" w:cs="Times New Roman"/>
          <w:color w:val="000000"/>
        </w:rPr>
        <w:t xml:space="preserve">; Parent’s </w:t>
      </w:r>
      <w:r w:rsidRPr="005A14F1">
        <w:rPr>
          <w:rFonts w:ascii="Times New Roman" w:hAnsi="Times New Roman" w:cs="Times New Roman"/>
          <w:bCs/>
          <w:i/>
          <w:iCs/>
        </w:rPr>
        <w:t xml:space="preserve">Motion for Protective Order Prohibiting the </w:t>
      </w:r>
      <w:r>
        <w:rPr>
          <w:rFonts w:ascii="Times New Roman" w:hAnsi="Times New Roman" w:cs="Times New Roman"/>
          <w:bCs/>
          <w:i/>
          <w:iCs/>
        </w:rPr>
        <w:t>D</w:t>
      </w:r>
      <w:r w:rsidRPr="005A14F1">
        <w:rPr>
          <w:rFonts w:ascii="Times New Roman" w:hAnsi="Times New Roman" w:cs="Times New Roman"/>
          <w:bCs/>
          <w:i/>
          <w:iCs/>
        </w:rPr>
        <w:t xml:space="preserve">istrict from Engaging in Conduct that Violates the IDEA and State Evaluation Procedures And Motion To Postpone Hearing Until 3-year Reevaluations are Completed, and the Determination of Eligibility Meeting is Scheduled and Held, And the Development of an </w:t>
      </w:r>
      <w:r w:rsidRPr="00F15E04">
        <w:rPr>
          <w:rFonts w:ascii="Times New Roman" w:hAnsi="Times New Roman" w:cs="Times New Roman"/>
          <w:bCs/>
          <w:i/>
          <w:iCs/>
        </w:rPr>
        <w:t>IEP</w:t>
      </w:r>
      <w:r>
        <w:rPr>
          <w:rFonts w:ascii="Times New Roman" w:hAnsi="Times New Roman" w:cs="Times New Roman"/>
          <w:bCs/>
          <w:i/>
          <w:iCs/>
        </w:rPr>
        <w:t xml:space="preserve"> </w:t>
      </w:r>
      <w:r w:rsidRPr="005A14F1">
        <w:rPr>
          <w:rFonts w:ascii="Times New Roman" w:hAnsi="Times New Roman" w:cs="Times New Roman"/>
          <w:bCs/>
          <w:i/>
          <w:iCs/>
        </w:rPr>
        <w:t>is Conducted And the Parent is Provided The District’s Proposed IEP and The Parent’s Decision on the IEP is Provided to the District</w:t>
      </w:r>
      <w:r>
        <w:rPr>
          <w:rFonts w:ascii="Times New Roman" w:hAnsi="Times New Roman" w:cs="Times New Roman"/>
          <w:bCs/>
          <w:i/>
          <w:iCs/>
        </w:rPr>
        <w:t xml:space="preserve">.  </w:t>
      </w:r>
      <w:r>
        <w:rPr>
          <w:rFonts w:ascii="Times New Roman" w:hAnsi="Times New Roman" w:cs="Times New Roman"/>
          <w:bCs/>
        </w:rPr>
        <w:t xml:space="preserve">I begin with Parent’s </w:t>
      </w:r>
      <w:r w:rsidRPr="005A14F1">
        <w:rPr>
          <w:rFonts w:ascii="Times New Roman" w:hAnsi="Times New Roman" w:cs="Times New Roman"/>
          <w:bCs/>
          <w:i/>
          <w:iCs/>
        </w:rPr>
        <w:t>Motion to Amend</w:t>
      </w:r>
      <w:r>
        <w:rPr>
          <w:rFonts w:ascii="Times New Roman" w:hAnsi="Times New Roman" w:cs="Times New Roman"/>
          <w:bCs/>
        </w:rPr>
        <w:t>.</w:t>
      </w:r>
    </w:p>
    <w:p w14:paraId="314FB110" w14:textId="77777777" w:rsidR="00D15734" w:rsidRDefault="00D15734" w:rsidP="00D15734">
      <w:pPr>
        <w:rPr>
          <w:rFonts w:ascii="Times New Roman" w:eastAsia="Century Schoolbook" w:hAnsi="Times New Roman" w:cs="Times New Roman"/>
          <w:color w:val="000000"/>
        </w:rPr>
      </w:pPr>
    </w:p>
    <w:p w14:paraId="59487A98" w14:textId="77777777" w:rsidR="00D15734" w:rsidRDefault="00D15734" w:rsidP="00E83E79">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Parent’s </w:t>
      </w:r>
      <w:r w:rsidRPr="00F15E04">
        <w:rPr>
          <w:rFonts w:ascii="Times New Roman" w:hAnsi="Times New Roman" w:cs="Times New Roman"/>
          <w:bCs/>
          <w:i/>
          <w:iCs/>
          <w:sz w:val="24"/>
          <w:szCs w:val="24"/>
        </w:rPr>
        <w:t>Motion to Amend</w:t>
      </w:r>
      <w:r>
        <w:rPr>
          <w:rFonts w:ascii="Times New Roman" w:hAnsi="Times New Roman" w:cs="Times New Roman"/>
          <w:bCs/>
          <w:sz w:val="24"/>
          <w:szCs w:val="24"/>
        </w:rPr>
        <w:t xml:space="preserve"> seeks to include information regarding the [Student’s] transition to  MAICEI, raises procedural due process allegations regarding parental participation as against Pembroke and MCC, seeks to have the BSEA </w:t>
      </w:r>
      <w:r w:rsidRPr="00F15E04">
        <w:rPr>
          <w:rFonts w:ascii="Times New Roman" w:hAnsi="Times New Roman" w:cs="Times New Roman"/>
          <w:bCs/>
          <w:sz w:val="24"/>
          <w:szCs w:val="24"/>
        </w:rPr>
        <w:t>exercise</w:t>
      </w:r>
      <w:r>
        <w:rPr>
          <w:rFonts w:ascii="Times New Roman" w:hAnsi="Times New Roman" w:cs="Times New Roman"/>
          <w:bCs/>
          <w:sz w:val="24"/>
          <w:szCs w:val="24"/>
        </w:rPr>
        <w:t xml:space="preserve"> jurisdiction over MCC, asserts that Pembroke failed to fulfill its agreement to fund Student’s placement at MCC/ MAICEI and                  </w:t>
      </w:r>
      <w:r w:rsidRPr="00F15E04">
        <w:rPr>
          <w:rFonts w:ascii="Times New Roman" w:hAnsi="Times New Roman" w:cs="Times New Roman"/>
          <w:bCs/>
          <w:sz w:val="24"/>
          <w:szCs w:val="24"/>
        </w:rPr>
        <w:t>contends that the information alleged</w:t>
      </w:r>
      <w:r>
        <w:rPr>
          <w:rFonts w:ascii="Times New Roman" w:hAnsi="Times New Roman" w:cs="Times New Roman"/>
          <w:bCs/>
          <w:sz w:val="24"/>
          <w:szCs w:val="24"/>
        </w:rPr>
        <w:t xml:space="preserve"> was not available to Parent at the time her initial Hearing Request was filed. </w:t>
      </w:r>
    </w:p>
    <w:p w14:paraId="4C93F382" w14:textId="77777777" w:rsidR="00D15734" w:rsidRDefault="00D15734" w:rsidP="00D15734">
      <w:pPr>
        <w:pStyle w:val="NoSpacing"/>
        <w:rPr>
          <w:rFonts w:ascii="Times New Roman" w:hAnsi="Times New Roman" w:cs="Times New Roman"/>
          <w:bCs/>
          <w:sz w:val="24"/>
          <w:szCs w:val="24"/>
        </w:rPr>
      </w:pPr>
    </w:p>
    <w:p w14:paraId="62F19758" w14:textId="77777777" w:rsidR="00D15734" w:rsidRDefault="00D15734" w:rsidP="00D15734">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Regarding procedural violations, Parent argues that Student’s current IEP does not include a “placement” at MCC’s MAICEI program, that the District failed to fund Student’s program at MCC and instead attempted to hold Student (who is under Parent’s guardianship) contractually responsible to fund the MCC placement.  Parent further takes issue with the fact that MCC has continued to communicate directly with Student regarding Student’s educational </w:t>
      </w:r>
      <w:r>
        <w:rPr>
          <w:rFonts w:ascii="Times New Roman" w:hAnsi="Times New Roman" w:cs="Times New Roman"/>
          <w:bCs/>
          <w:sz w:val="24"/>
          <w:szCs w:val="24"/>
        </w:rPr>
        <w:lastRenderedPageBreak/>
        <w:t xml:space="preserve">plans without Parent’s involvement.  Parent’s Amended Hearing Request seeks an order that the District fund the MAICEI program; that it list it as a placement on Student’s IEP; </w:t>
      </w:r>
      <w:r w:rsidRPr="003F2E1D">
        <w:rPr>
          <w:rFonts w:ascii="Times New Roman" w:hAnsi="Times New Roman" w:cs="Times New Roman"/>
          <w:bCs/>
          <w:sz w:val="24"/>
          <w:szCs w:val="24"/>
        </w:rPr>
        <w:t>that it include</w:t>
      </w:r>
      <w:r>
        <w:rPr>
          <w:rFonts w:ascii="Times New Roman" w:hAnsi="Times New Roman" w:cs="Times New Roman"/>
          <w:bCs/>
          <w:sz w:val="24"/>
          <w:szCs w:val="24"/>
        </w:rPr>
        <w:t xml:space="preserve"> Parent in monthly meetings with MAICEI staff; that the District provide Student an Educational Coach; that Student be provided on-campus internships; that Student be provided the opportunity to participate in MCC campus life with peer mentoring; and that Student’s transition preferences, goals and needs be aligned with the opportunities offered her at MCC.  Parent seeks increased opportunities for Student to work on social skills and to have opportunities for socialization, to be provided employment opportunities for working with animals, to work on Student’s self-determination and self-advocacy skills, and to promote Student’s personal independence.</w:t>
      </w:r>
    </w:p>
    <w:p w14:paraId="6947F1FE" w14:textId="77777777" w:rsidR="00D15734" w:rsidRDefault="00D15734" w:rsidP="00D15734">
      <w:pPr>
        <w:pStyle w:val="NoSpacing"/>
        <w:ind w:firstLine="720"/>
        <w:rPr>
          <w:rFonts w:ascii="Times New Roman" w:hAnsi="Times New Roman" w:cs="Times New Roman"/>
          <w:bCs/>
          <w:sz w:val="24"/>
          <w:szCs w:val="24"/>
        </w:rPr>
      </w:pPr>
    </w:p>
    <w:p w14:paraId="081B941D" w14:textId="77777777" w:rsidR="00D15734" w:rsidRDefault="00D15734" w:rsidP="00D15734">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Pembroke’s </w:t>
      </w:r>
      <w:r>
        <w:rPr>
          <w:rFonts w:ascii="Times New Roman" w:hAnsi="Times New Roman" w:cs="Times New Roman"/>
          <w:bCs/>
          <w:i/>
          <w:iCs/>
          <w:sz w:val="24"/>
          <w:szCs w:val="24"/>
        </w:rPr>
        <w:t xml:space="preserve">Opposition, Motion to Dismiss </w:t>
      </w:r>
      <w:r>
        <w:rPr>
          <w:rFonts w:ascii="Times New Roman" w:hAnsi="Times New Roman" w:cs="Times New Roman"/>
          <w:bCs/>
          <w:sz w:val="24"/>
          <w:szCs w:val="24"/>
        </w:rPr>
        <w:t>and</w:t>
      </w:r>
      <w:r>
        <w:rPr>
          <w:rFonts w:ascii="Times New Roman" w:hAnsi="Times New Roman" w:cs="Times New Roman"/>
          <w:bCs/>
          <w:i/>
          <w:iCs/>
          <w:sz w:val="24"/>
          <w:szCs w:val="24"/>
        </w:rPr>
        <w:t xml:space="preserve"> Motion for Summary Judgment </w:t>
      </w:r>
      <w:r>
        <w:rPr>
          <w:rFonts w:ascii="Times New Roman" w:hAnsi="Times New Roman" w:cs="Times New Roman"/>
          <w:bCs/>
          <w:sz w:val="24"/>
          <w:szCs w:val="24"/>
        </w:rPr>
        <w:t xml:space="preserve">argues that Parent’s allegations and the relief sought are identical to those raised in Parent’s initial </w:t>
      </w:r>
      <w:r>
        <w:rPr>
          <w:rFonts w:ascii="Times New Roman" w:hAnsi="Times New Roman" w:cs="Times New Roman"/>
          <w:bCs/>
          <w:i/>
          <w:iCs/>
          <w:sz w:val="24"/>
          <w:szCs w:val="24"/>
        </w:rPr>
        <w:t>Hearing Request</w:t>
      </w:r>
      <w:r>
        <w:rPr>
          <w:rFonts w:ascii="Times New Roman" w:hAnsi="Times New Roman" w:cs="Times New Roman"/>
          <w:bCs/>
          <w:sz w:val="24"/>
          <w:szCs w:val="24"/>
        </w:rPr>
        <w:t xml:space="preserve">, and thus, seeks to have the duplicative and redundant claims dismissed.  Pembroke also notes that challenges to the adequacy of Student’s transition plan and appropriateness of recent IEPs (including the IEP for the period from January 2022 to January 2023) are the subjects of Pembroke’s </w:t>
      </w:r>
      <w:r w:rsidRPr="00E417DC">
        <w:rPr>
          <w:rFonts w:ascii="Times New Roman" w:hAnsi="Times New Roman" w:cs="Times New Roman"/>
          <w:bCs/>
          <w:i/>
          <w:iCs/>
          <w:sz w:val="24"/>
          <w:szCs w:val="24"/>
        </w:rPr>
        <w:t>Hearing Request</w:t>
      </w:r>
      <w:r>
        <w:rPr>
          <w:rFonts w:ascii="Times New Roman" w:hAnsi="Times New Roman" w:cs="Times New Roman"/>
          <w:bCs/>
          <w:sz w:val="24"/>
          <w:szCs w:val="24"/>
        </w:rPr>
        <w:t xml:space="preserve"> involving the same parties, which actions have been consolidated and will be heard at a Hearing scheduled to begin on November 30, 2022, rendering the issues redundant.  To the extent that some of the factual allegations raised by Parent are amenable to summary judgment, Pembroke seeks an order to this effect. </w:t>
      </w:r>
    </w:p>
    <w:p w14:paraId="250DD329" w14:textId="77777777" w:rsidR="00D15734" w:rsidRDefault="00D15734" w:rsidP="00D15734">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1E6A8F55" w14:textId="77777777" w:rsidR="00D15734" w:rsidRDefault="00D15734" w:rsidP="00D15734">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On October 12, 2022, Parent filed a </w:t>
      </w:r>
      <w:r>
        <w:rPr>
          <w:rFonts w:ascii="Times New Roman" w:hAnsi="Times New Roman" w:cs="Times New Roman"/>
          <w:bCs/>
          <w:i/>
          <w:iCs/>
          <w:sz w:val="24"/>
          <w:szCs w:val="24"/>
        </w:rPr>
        <w:t>Response, Objection, and Motions to Dismiss the Pembroke Schools’ Opposition to Parent’s Motion to Amend Hearing Request, Motion to Dismiss Parent’s Amended Hearing Request and Motion for Summary Judgment</w:t>
      </w:r>
      <w:r>
        <w:rPr>
          <w:rFonts w:ascii="Times New Roman" w:hAnsi="Times New Roman" w:cs="Times New Roman"/>
          <w:bCs/>
          <w:sz w:val="24"/>
          <w:szCs w:val="24"/>
        </w:rPr>
        <w:t xml:space="preserve">.  Parent argued that her </w:t>
      </w:r>
      <w:r>
        <w:rPr>
          <w:rFonts w:ascii="Times New Roman" w:hAnsi="Times New Roman" w:cs="Times New Roman"/>
          <w:bCs/>
          <w:i/>
          <w:iCs/>
          <w:sz w:val="24"/>
          <w:szCs w:val="24"/>
        </w:rPr>
        <w:t>Motion to Amend</w:t>
      </w:r>
      <w:r>
        <w:rPr>
          <w:rFonts w:ascii="Times New Roman" w:hAnsi="Times New Roman" w:cs="Times New Roman"/>
          <w:bCs/>
          <w:sz w:val="24"/>
          <w:szCs w:val="24"/>
        </w:rPr>
        <w:t xml:space="preserve"> was warranted because new allegations occurring post April 11, 2022, when the initial </w:t>
      </w:r>
      <w:r>
        <w:rPr>
          <w:rFonts w:ascii="Times New Roman" w:hAnsi="Times New Roman" w:cs="Times New Roman"/>
          <w:bCs/>
          <w:i/>
          <w:iCs/>
          <w:sz w:val="24"/>
          <w:szCs w:val="24"/>
        </w:rPr>
        <w:t>Hearing Request</w:t>
      </w:r>
      <w:r>
        <w:rPr>
          <w:rFonts w:ascii="Times New Roman" w:hAnsi="Times New Roman" w:cs="Times New Roman"/>
          <w:bCs/>
          <w:sz w:val="24"/>
          <w:szCs w:val="24"/>
        </w:rPr>
        <w:t xml:space="preserve"> was filed, existed and these were not part of Parent’s initial </w:t>
      </w:r>
      <w:r>
        <w:rPr>
          <w:rFonts w:ascii="Times New Roman" w:hAnsi="Times New Roman" w:cs="Times New Roman"/>
          <w:bCs/>
          <w:i/>
          <w:iCs/>
          <w:sz w:val="24"/>
          <w:szCs w:val="24"/>
        </w:rPr>
        <w:t>Hearing Request</w:t>
      </w:r>
      <w:r>
        <w:rPr>
          <w:rFonts w:ascii="Times New Roman" w:hAnsi="Times New Roman" w:cs="Times New Roman"/>
          <w:bCs/>
          <w:sz w:val="24"/>
          <w:szCs w:val="24"/>
        </w:rPr>
        <w:t>.</w:t>
      </w:r>
    </w:p>
    <w:p w14:paraId="790975A2" w14:textId="77777777" w:rsidR="00D15734" w:rsidRDefault="00D15734" w:rsidP="00D15734">
      <w:pPr>
        <w:pStyle w:val="NoSpacing"/>
        <w:rPr>
          <w:rFonts w:ascii="Times New Roman" w:hAnsi="Times New Roman" w:cs="Times New Roman"/>
          <w:bCs/>
          <w:sz w:val="24"/>
          <w:szCs w:val="24"/>
        </w:rPr>
      </w:pPr>
    </w:p>
    <w:p w14:paraId="7AF2CC2C" w14:textId="1FBB1B2B" w:rsidR="00D15734" w:rsidRDefault="00D15734" w:rsidP="00D15734">
      <w:pPr>
        <w:pStyle w:val="NoSpacing"/>
        <w:ind w:firstLine="720"/>
        <w:rPr>
          <w:rFonts w:ascii="Times New Roman" w:hAnsi="Times New Roman" w:cs="Times New Roman"/>
          <w:b/>
          <w:sz w:val="24"/>
          <w:szCs w:val="24"/>
        </w:rPr>
      </w:pPr>
      <w:r>
        <w:rPr>
          <w:rFonts w:ascii="Times New Roman" w:hAnsi="Times New Roman" w:cs="Times New Roman"/>
          <w:bCs/>
          <w:sz w:val="24"/>
          <w:szCs w:val="24"/>
        </w:rPr>
        <w:t xml:space="preserve">To the extent that any of the issues raised by Parent </w:t>
      </w:r>
      <w:r w:rsidRPr="003F2E1D">
        <w:rPr>
          <w:rFonts w:ascii="Times New Roman" w:hAnsi="Times New Roman" w:cs="Times New Roman"/>
          <w:bCs/>
          <w:sz w:val="24"/>
          <w:szCs w:val="24"/>
        </w:rPr>
        <w:t xml:space="preserve">in her </w:t>
      </w:r>
      <w:r w:rsidRPr="003F2E1D">
        <w:rPr>
          <w:rFonts w:ascii="Times New Roman" w:hAnsi="Times New Roman" w:cs="Times New Roman"/>
          <w:bCs/>
          <w:i/>
          <w:iCs/>
          <w:sz w:val="24"/>
          <w:szCs w:val="24"/>
        </w:rPr>
        <w:t>Amended Hearing</w:t>
      </w:r>
      <w:r w:rsidRPr="003F2E1D">
        <w:rPr>
          <w:rFonts w:ascii="Times New Roman" w:hAnsi="Times New Roman" w:cs="Times New Roman"/>
          <w:bCs/>
          <w:sz w:val="24"/>
          <w:szCs w:val="24"/>
        </w:rPr>
        <w:t xml:space="preserve"> </w:t>
      </w:r>
      <w:r w:rsidRPr="003F2E1D">
        <w:rPr>
          <w:rFonts w:ascii="Times New Roman" w:hAnsi="Times New Roman" w:cs="Times New Roman"/>
          <w:bCs/>
          <w:i/>
          <w:iCs/>
          <w:sz w:val="24"/>
          <w:szCs w:val="24"/>
        </w:rPr>
        <w:t>Request</w:t>
      </w:r>
      <w:r>
        <w:rPr>
          <w:rFonts w:ascii="Times New Roman" w:hAnsi="Times New Roman" w:cs="Times New Roman"/>
          <w:bCs/>
          <w:sz w:val="24"/>
          <w:szCs w:val="24"/>
        </w:rPr>
        <w:t xml:space="preserve"> are identical to those raised in her initial </w:t>
      </w:r>
      <w:r w:rsidRPr="00E417DC">
        <w:rPr>
          <w:rFonts w:ascii="Times New Roman" w:hAnsi="Times New Roman" w:cs="Times New Roman"/>
          <w:bCs/>
          <w:i/>
          <w:iCs/>
          <w:sz w:val="24"/>
          <w:szCs w:val="24"/>
        </w:rPr>
        <w:t>Hearing Request</w:t>
      </w:r>
      <w:r>
        <w:rPr>
          <w:rFonts w:ascii="Times New Roman" w:hAnsi="Times New Roman" w:cs="Times New Roman"/>
          <w:bCs/>
          <w:sz w:val="24"/>
          <w:szCs w:val="24"/>
        </w:rPr>
        <w:t xml:space="preserve"> (and/or, already limited /disposed of via the rulings addressing Pembroke’s and Parent’s previous motions to dismiss), they may not be entertained.  However, applying the legal standards applicable to motions to dismiss, I find that to the extent that Parent’s </w:t>
      </w:r>
      <w:r w:rsidRPr="00E417DC">
        <w:rPr>
          <w:rFonts w:ascii="Times New Roman" w:hAnsi="Times New Roman" w:cs="Times New Roman"/>
          <w:bCs/>
          <w:i/>
          <w:iCs/>
          <w:sz w:val="24"/>
          <w:szCs w:val="24"/>
        </w:rPr>
        <w:t>Amended Hearing Request</w:t>
      </w:r>
      <w:r>
        <w:rPr>
          <w:rFonts w:ascii="Times New Roman" w:hAnsi="Times New Roman" w:cs="Times New Roman"/>
          <w:bCs/>
          <w:sz w:val="24"/>
          <w:szCs w:val="24"/>
        </w:rPr>
        <w:t xml:space="preserve"> seeks to </w:t>
      </w:r>
      <w:r w:rsidRPr="001B2D04">
        <w:rPr>
          <w:rFonts w:ascii="Times New Roman" w:hAnsi="Times New Roman" w:cs="Times New Roman"/>
          <w:bCs/>
          <w:i/>
          <w:iCs/>
          <w:sz w:val="24"/>
          <w:szCs w:val="24"/>
        </w:rPr>
        <w:t>add</w:t>
      </w:r>
      <w:r>
        <w:rPr>
          <w:rFonts w:ascii="Times New Roman" w:hAnsi="Times New Roman" w:cs="Times New Roman"/>
          <w:bCs/>
          <w:sz w:val="24"/>
          <w:szCs w:val="24"/>
        </w:rPr>
        <w:t xml:space="preserve"> procedural or substantive violations by Pembroke occurring post April 1</w:t>
      </w:r>
      <w:r w:rsidR="00530EE8">
        <w:rPr>
          <w:rFonts w:ascii="Times New Roman" w:hAnsi="Times New Roman" w:cs="Times New Roman"/>
          <w:bCs/>
          <w:sz w:val="24"/>
          <w:szCs w:val="24"/>
        </w:rPr>
        <w:t>1</w:t>
      </w:r>
      <w:r>
        <w:rPr>
          <w:rFonts w:ascii="Times New Roman" w:hAnsi="Times New Roman" w:cs="Times New Roman"/>
          <w:bCs/>
          <w:sz w:val="24"/>
          <w:szCs w:val="24"/>
        </w:rPr>
        <w:t xml:space="preserve">, 2022, </w:t>
      </w:r>
      <w:r w:rsidRPr="003F2E1D">
        <w:rPr>
          <w:rFonts w:ascii="Times New Roman" w:hAnsi="Times New Roman" w:cs="Times New Roman"/>
          <w:bCs/>
          <w:sz w:val="24"/>
          <w:szCs w:val="24"/>
        </w:rPr>
        <w:t>an order granting</w:t>
      </w:r>
      <w:r>
        <w:rPr>
          <w:rFonts w:ascii="Times New Roman" w:hAnsi="Times New Roman" w:cs="Times New Roman"/>
          <w:bCs/>
          <w:sz w:val="24"/>
          <w:szCs w:val="24"/>
        </w:rPr>
        <w:t xml:space="preserve"> Parent’s </w:t>
      </w:r>
      <w:r w:rsidRPr="00E417DC">
        <w:rPr>
          <w:rFonts w:ascii="Times New Roman" w:hAnsi="Times New Roman" w:cs="Times New Roman"/>
          <w:bCs/>
          <w:i/>
          <w:iCs/>
          <w:sz w:val="24"/>
          <w:szCs w:val="24"/>
        </w:rPr>
        <w:t>Motion to Amend the Hearing Request</w:t>
      </w:r>
      <w:r>
        <w:rPr>
          <w:rFonts w:ascii="Times New Roman" w:hAnsi="Times New Roman" w:cs="Times New Roman"/>
          <w:bCs/>
          <w:sz w:val="24"/>
          <w:szCs w:val="24"/>
        </w:rPr>
        <w:t xml:space="preserve"> is warranted, in part.  </w:t>
      </w:r>
      <w:r>
        <w:rPr>
          <w:rFonts w:ascii="Times New Roman" w:hAnsi="Times New Roman" w:cs="Times New Roman"/>
          <w:b/>
          <w:sz w:val="24"/>
          <w:szCs w:val="24"/>
        </w:rPr>
        <w:t xml:space="preserve"> </w:t>
      </w:r>
    </w:p>
    <w:p w14:paraId="4F8FABCB" w14:textId="77777777" w:rsidR="00D15734" w:rsidRDefault="00D15734" w:rsidP="00D15734">
      <w:pPr>
        <w:pStyle w:val="NoSpacing"/>
        <w:rPr>
          <w:rFonts w:ascii="Times New Roman" w:hAnsi="Times New Roman" w:cs="Times New Roman"/>
          <w:b/>
          <w:sz w:val="24"/>
          <w:szCs w:val="24"/>
        </w:rPr>
      </w:pPr>
    </w:p>
    <w:p w14:paraId="55BE75AB" w14:textId="3C647458" w:rsidR="00D15734" w:rsidRDefault="00D15734" w:rsidP="00D15734">
      <w:pPr>
        <w:ind w:firstLine="720"/>
        <w:rPr>
          <w:rFonts w:ascii="Times New Roman" w:eastAsia="Century Schoolbook" w:hAnsi="Times New Roman" w:cs="Times New Roman"/>
          <w:color w:val="000000"/>
        </w:rPr>
      </w:pPr>
      <w:r>
        <w:rPr>
          <w:rFonts w:ascii="Times New Roman" w:eastAsia="Century Schoolbook" w:hAnsi="Times New Roman" w:cs="Times New Roman"/>
          <w:color w:val="000000"/>
        </w:rPr>
        <w:t xml:space="preserve">Next, I turn to Parent’s allegations regarding MCC’s denial of FAPE.  Parent asserts that the BSEA has jurisdiction over MCC and therefore, may hear her claim regarding violation of Parent’s procedural due process rights.  Parent reasons that since the BSEA has jurisdiction to resolve disputes involving special education issues, and, in Massachusetts this </w:t>
      </w:r>
      <w:r w:rsidRPr="003F2E1D">
        <w:rPr>
          <w:rFonts w:ascii="Times New Roman" w:eastAsia="Century Schoolbook" w:hAnsi="Times New Roman" w:cs="Times New Roman"/>
          <w:color w:val="000000"/>
        </w:rPr>
        <w:t>authority may extend</w:t>
      </w:r>
      <w:r>
        <w:rPr>
          <w:rFonts w:ascii="Times New Roman" w:eastAsia="Century Schoolbook" w:hAnsi="Times New Roman" w:cs="Times New Roman"/>
          <w:color w:val="000000"/>
        </w:rPr>
        <w:t xml:space="preserve"> to certain state agencies, public and private (special education) schools, or charter schools, this jurisdiction also extends to MCC because Student is attending a program there..  Parent raises procedural due process violations by MCC (a non-party) asserting that MCC’s failure to include Parent (who is Student’s legal guardian) in meetings initiated by MCC, impeded Parent’s right to meaningful participation in a decision impacting Student’s education, resulting in a denial of FAPE. Parent alleges that Student </w:t>
      </w:r>
      <w:r w:rsidRPr="00351459">
        <w:rPr>
          <w:rFonts w:ascii="Times New Roman" w:eastAsia="Century Schoolbook" w:hAnsi="Times New Roman" w:cs="Times New Roman"/>
          <w:color w:val="000000"/>
        </w:rPr>
        <w:t>elected</w:t>
      </w:r>
      <w:r>
        <w:rPr>
          <w:rFonts w:ascii="Times New Roman" w:eastAsia="Century Schoolbook" w:hAnsi="Times New Roman" w:cs="Times New Roman"/>
          <w:color w:val="000000"/>
        </w:rPr>
        <w:t xml:space="preserve"> to participate in an art course in MCC through its MAICEI program during a meeting in which Parent was not present.  Had  </w:t>
      </w:r>
      <w:r>
        <w:rPr>
          <w:rFonts w:ascii="Times New Roman" w:eastAsia="Century Schoolbook" w:hAnsi="Times New Roman" w:cs="Times New Roman"/>
          <w:color w:val="000000"/>
        </w:rPr>
        <w:lastRenderedPageBreak/>
        <w:t xml:space="preserve">Parent been present, she would have had Student select a course that focused on Student’s vocational interest with animals and/ or help her develop more vocational and/ or independent living skills..  Parent noted that she had previously expressed an interest in participating in any meeting involving Student’s course selection.   </w:t>
      </w:r>
    </w:p>
    <w:p w14:paraId="06B502AE" w14:textId="77777777" w:rsidR="00D15734" w:rsidRDefault="00D15734" w:rsidP="00D15734">
      <w:pPr>
        <w:rPr>
          <w:rFonts w:ascii="Times New Roman" w:eastAsia="Century Schoolbook" w:hAnsi="Times New Roman" w:cs="Times New Roman"/>
          <w:color w:val="000000"/>
        </w:rPr>
      </w:pPr>
    </w:p>
    <w:p w14:paraId="693493B7" w14:textId="77777777" w:rsidR="00D15734" w:rsidRDefault="00D15734" w:rsidP="00D15734">
      <w:pPr>
        <w:ind w:firstLine="720"/>
        <w:rPr>
          <w:rFonts w:ascii="Times New Roman" w:eastAsia="Century Schoolbook" w:hAnsi="Times New Roman" w:cs="Times New Roman"/>
          <w:color w:val="000000"/>
        </w:rPr>
      </w:pPr>
      <w:r>
        <w:rPr>
          <w:rFonts w:ascii="Times New Roman" w:eastAsia="Century Schoolbook" w:hAnsi="Times New Roman" w:cs="Times New Roman"/>
          <w:color w:val="000000"/>
        </w:rPr>
        <w:t xml:space="preserve">Pembroke defended Student’s art course selection, noting that it was voluntary “and does not implicate the District’s substantive or procedural obligations under special education,” and further disputed the BSEA’s jurisdiction extending to MCC, disagreeing with Parent that MCC, a state funded college, fell within the IDEA regulatory definition of “public agency”.                        </w:t>
      </w:r>
    </w:p>
    <w:p w14:paraId="2113D0C3" w14:textId="77777777" w:rsidR="00D15734" w:rsidRDefault="00D15734" w:rsidP="00D15734">
      <w:pPr>
        <w:rPr>
          <w:rFonts w:ascii="Times New Roman" w:eastAsia="Century Schoolbook" w:hAnsi="Times New Roman" w:cs="Times New Roman"/>
          <w:color w:val="000000"/>
        </w:rPr>
      </w:pPr>
    </w:p>
    <w:p w14:paraId="103C974B" w14:textId="1FFEC1E9" w:rsidR="00D15734" w:rsidRPr="00351459" w:rsidRDefault="00D15734" w:rsidP="00D15734">
      <w:pPr>
        <w:ind w:firstLine="720"/>
        <w:rPr>
          <w:rFonts w:ascii="Times New Roman" w:eastAsia="Century Schoolbook" w:hAnsi="Times New Roman" w:cs="Times New Roman"/>
        </w:rPr>
      </w:pPr>
      <w:r w:rsidRPr="00351459">
        <w:rPr>
          <w:rFonts w:ascii="Times New Roman" w:eastAsia="Century Schoolbook" w:hAnsi="Times New Roman" w:cs="Times New Roman"/>
        </w:rPr>
        <w:t>MCC is not a party to this action, and it is doubtful that they would meet the criteria for joinder</w:t>
      </w:r>
      <w:r>
        <w:rPr>
          <w:rFonts w:ascii="Times New Roman" w:eastAsia="Century Schoolbook" w:hAnsi="Times New Roman" w:cs="Times New Roman"/>
        </w:rPr>
        <w:t>,</w:t>
      </w:r>
      <w:r w:rsidRPr="00351459">
        <w:rPr>
          <w:rFonts w:ascii="Times New Roman" w:eastAsia="Century Schoolbook" w:hAnsi="Times New Roman" w:cs="Times New Roman"/>
        </w:rPr>
        <w:t xml:space="preserve"> </w:t>
      </w:r>
      <w:r>
        <w:rPr>
          <w:rFonts w:ascii="Times New Roman" w:eastAsia="Century Schoolbook" w:hAnsi="Times New Roman" w:cs="Times New Roman"/>
        </w:rPr>
        <w:t xml:space="preserve">as nothing in M.G.L. c71B or its accompanying regulations grant the BSEA jurisdiction over a community college.  As s non-party, </w:t>
      </w:r>
      <w:r w:rsidRPr="00351459">
        <w:rPr>
          <w:rFonts w:ascii="Times New Roman" w:eastAsia="Century Schoolbook" w:hAnsi="Times New Roman" w:cs="Times New Roman"/>
        </w:rPr>
        <w:t>the BSEA</w:t>
      </w:r>
      <w:r>
        <w:rPr>
          <w:rFonts w:ascii="Times New Roman" w:eastAsia="Century Schoolbook" w:hAnsi="Times New Roman" w:cs="Times New Roman"/>
        </w:rPr>
        <w:t xml:space="preserve"> may not</w:t>
      </w:r>
      <w:r w:rsidRPr="00351459">
        <w:rPr>
          <w:rFonts w:ascii="Times New Roman" w:eastAsia="Century Schoolbook" w:hAnsi="Times New Roman" w:cs="Times New Roman"/>
        </w:rPr>
        <w:t xml:space="preserve"> </w:t>
      </w:r>
      <w:r>
        <w:rPr>
          <w:rFonts w:ascii="Times New Roman" w:eastAsia="Century Schoolbook" w:hAnsi="Times New Roman" w:cs="Times New Roman"/>
        </w:rPr>
        <w:t xml:space="preserve">enter any orders with respect to </w:t>
      </w:r>
      <w:r w:rsidRPr="00351459">
        <w:rPr>
          <w:rFonts w:ascii="Times New Roman" w:eastAsia="Century Schoolbook" w:hAnsi="Times New Roman" w:cs="Times New Roman"/>
        </w:rPr>
        <w:t>MCC</w:t>
      </w:r>
      <w:r>
        <w:rPr>
          <w:rFonts w:ascii="Times New Roman" w:eastAsia="Century Schoolbook" w:hAnsi="Times New Roman" w:cs="Times New Roman"/>
        </w:rPr>
        <w:t xml:space="preserve">.  </w:t>
      </w:r>
      <w:r w:rsidRPr="00351459">
        <w:rPr>
          <w:rFonts w:ascii="Times New Roman" w:eastAsia="Century Schoolbook" w:hAnsi="Times New Roman" w:cs="Times New Roman"/>
        </w:rPr>
        <w:t xml:space="preserve">Moreover, </w:t>
      </w:r>
      <w:r w:rsidRPr="009C1191">
        <w:rPr>
          <w:rFonts w:ascii="Times New Roman" w:eastAsia="Century Schoolbook" w:hAnsi="Times New Roman" w:cs="Times New Roman"/>
          <w:color w:val="000000"/>
        </w:rPr>
        <w:t xml:space="preserve">Pembroke is persuasive that the responsibility to carry out the procedural and substantive special education mandates under the IDEA and M.G.L. c71B lies with the District, as MCC is a college, not a school, state agency, LEA, SEA, ESA, or non-profit public charter school, contemplated by the federal and state statutes and regulations.  In the instant matter, procedural and substantive allegations implicating provision of FAPE lie with the District, including disputes involving drafting and amendments to IEPs, convening of meetings and parental participation.  Parent is not persuasive that a </w:t>
      </w:r>
      <w:r>
        <w:rPr>
          <w:rFonts w:ascii="Times New Roman" w:eastAsia="Century Schoolbook" w:hAnsi="Times New Roman" w:cs="Times New Roman"/>
          <w:color w:val="000000"/>
        </w:rPr>
        <w:t xml:space="preserve">FAPE </w:t>
      </w:r>
      <w:r w:rsidRPr="009C1191">
        <w:rPr>
          <w:rFonts w:ascii="Times New Roman" w:eastAsia="Century Schoolbook" w:hAnsi="Times New Roman" w:cs="Times New Roman"/>
          <w:color w:val="000000"/>
        </w:rPr>
        <w:t>determination</w:t>
      </w:r>
      <w:r>
        <w:rPr>
          <w:rFonts w:ascii="Times New Roman" w:eastAsia="Century Schoolbook" w:hAnsi="Times New Roman" w:cs="Times New Roman"/>
          <w:color w:val="000000"/>
        </w:rPr>
        <w:t xml:space="preserve"> in the instant case</w:t>
      </w:r>
      <w:r w:rsidRPr="009C1191">
        <w:rPr>
          <w:rFonts w:ascii="Times New Roman" w:eastAsia="Century Schoolbook" w:hAnsi="Times New Roman" w:cs="Times New Roman"/>
          <w:color w:val="000000"/>
        </w:rPr>
        <w:t xml:space="preserve">  </w:t>
      </w:r>
      <w:r>
        <w:rPr>
          <w:rFonts w:ascii="Times New Roman" w:eastAsia="Century Schoolbook" w:hAnsi="Times New Roman" w:cs="Times New Roman"/>
          <w:color w:val="000000"/>
        </w:rPr>
        <w:t xml:space="preserve">must </w:t>
      </w:r>
      <w:r w:rsidRPr="009C1191">
        <w:rPr>
          <w:rFonts w:ascii="Times New Roman" w:eastAsia="Century Schoolbook" w:hAnsi="Times New Roman" w:cs="Times New Roman"/>
          <w:color w:val="000000"/>
        </w:rPr>
        <w:t xml:space="preserve">implicate MCC, </w:t>
      </w:r>
      <w:r>
        <w:rPr>
          <w:rFonts w:ascii="Times New Roman" w:eastAsia="Century Schoolbook" w:hAnsi="Times New Roman" w:cs="Times New Roman"/>
          <w:color w:val="000000"/>
        </w:rPr>
        <w:t>or that the BSE</w:t>
      </w:r>
      <w:r w:rsidRPr="009C1191">
        <w:rPr>
          <w:rFonts w:ascii="Times New Roman" w:eastAsia="Century Schoolbook" w:hAnsi="Times New Roman" w:cs="Times New Roman"/>
          <w:color w:val="000000"/>
        </w:rPr>
        <w:t xml:space="preserve">A </w:t>
      </w:r>
      <w:r>
        <w:rPr>
          <w:rFonts w:ascii="Times New Roman" w:eastAsia="Century Schoolbook" w:hAnsi="Times New Roman" w:cs="Times New Roman"/>
          <w:color w:val="000000"/>
        </w:rPr>
        <w:t xml:space="preserve">can </w:t>
      </w:r>
      <w:r w:rsidRPr="00351459">
        <w:rPr>
          <w:rFonts w:ascii="Times New Roman" w:eastAsia="Century Schoolbook" w:hAnsi="Times New Roman" w:cs="Times New Roman"/>
          <w:color w:val="000000"/>
        </w:rPr>
        <w:t>exercise</w:t>
      </w:r>
      <w:r w:rsidRPr="009C1191">
        <w:rPr>
          <w:rFonts w:ascii="Times New Roman" w:eastAsia="Century Schoolbook" w:hAnsi="Times New Roman" w:cs="Times New Roman"/>
          <w:color w:val="000000"/>
        </w:rPr>
        <w:t xml:space="preserve"> its jurisdictional authority over MCC</w:t>
      </w:r>
      <w:r>
        <w:rPr>
          <w:rFonts w:ascii="Times New Roman" w:eastAsia="Century Schoolbook" w:hAnsi="Times New Roman" w:cs="Times New Roman"/>
          <w:color w:val="000000"/>
        </w:rPr>
        <w:t>.</w:t>
      </w:r>
      <w:r w:rsidRPr="009C1191">
        <w:rPr>
          <w:rFonts w:ascii="Times New Roman" w:eastAsia="Century Schoolbook" w:hAnsi="Times New Roman" w:cs="Times New Roman"/>
          <w:color w:val="000000"/>
        </w:rPr>
        <w:t xml:space="preserve">  </w:t>
      </w:r>
    </w:p>
    <w:p w14:paraId="7F84D289" w14:textId="77777777" w:rsidR="00D15734" w:rsidRDefault="00D15734" w:rsidP="00D15734">
      <w:pPr>
        <w:pStyle w:val="NoSpacing"/>
        <w:ind w:firstLine="720"/>
        <w:rPr>
          <w:rFonts w:ascii="Times New Roman" w:eastAsia="Century Schoolbook" w:hAnsi="Times New Roman" w:cs="Times New Roman"/>
          <w:color w:val="000000"/>
          <w:sz w:val="24"/>
          <w:szCs w:val="24"/>
        </w:rPr>
      </w:pPr>
    </w:p>
    <w:p w14:paraId="258DDE1D" w14:textId="75391738" w:rsidR="00D15734" w:rsidRDefault="00D15734" w:rsidP="00D15734">
      <w:pPr>
        <w:pStyle w:val="NoSpacing"/>
        <w:ind w:firstLine="720"/>
        <w:rPr>
          <w:rFonts w:ascii="Times New Roman" w:hAnsi="Times New Roman" w:cs="Times New Roman"/>
          <w:bCs/>
          <w:sz w:val="24"/>
          <w:szCs w:val="24"/>
        </w:rPr>
      </w:pPr>
      <w:r w:rsidRPr="003024AD">
        <w:rPr>
          <w:rFonts w:ascii="Times New Roman" w:eastAsia="Century Schoolbook" w:hAnsi="Times New Roman" w:cs="Times New Roman"/>
          <w:color w:val="000000"/>
          <w:sz w:val="24"/>
          <w:szCs w:val="24"/>
        </w:rPr>
        <w:t xml:space="preserve">Pursuant to the legal guidance set forth </w:t>
      </w:r>
      <w:r w:rsidRPr="003024AD">
        <w:rPr>
          <w:rFonts w:ascii="Times New Roman" w:eastAsia="Century Schoolbook" w:hAnsi="Times New Roman" w:cs="Times New Roman"/>
          <w:i/>
          <w:iCs/>
          <w:color w:val="000000"/>
          <w:sz w:val="24"/>
          <w:szCs w:val="24"/>
        </w:rPr>
        <w:t>supra</w:t>
      </w:r>
      <w:r w:rsidRPr="003024AD">
        <w:rPr>
          <w:rFonts w:ascii="Times New Roman" w:eastAsia="Century Schoolbook" w:hAnsi="Times New Roman" w:cs="Times New Roman"/>
          <w:color w:val="000000"/>
          <w:sz w:val="24"/>
          <w:szCs w:val="24"/>
        </w:rPr>
        <w:t>,</w:t>
      </w:r>
      <w:r>
        <w:rPr>
          <w:rFonts w:ascii="Times New Roman" w:eastAsia="Century Schoolbook" w:hAnsi="Times New Roman" w:cs="Times New Roman"/>
          <w:color w:val="000000"/>
        </w:rPr>
        <w:t xml:space="preserve"> </w:t>
      </w:r>
      <w:r>
        <w:rPr>
          <w:rFonts w:ascii="Times New Roman" w:hAnsi="Times New Roman" w:cs="Times New Roman"/>
          <w:bCs/>
          <w:sz w:val="24"/>
          <w:szCs w:val="24"/>
        </w:rPr>
        <w:t xml:space="preserve">Pembroke’s </w:t>
      </w:r>
      <w:r w:rsidRPr="003364FD">
        <w:rPr>
          <w:rFonts w:ascii="Times New Roman" w:hAnsi="Times New Roman" w:cs="Times New Roman"/>
          <w:bCs/>
          <w:i/>
          <w:iCs/>
          <w:sz w:val="24"/>
          <w:szCs w:val="24"/>
        </w:rPr>
        <w:t>Motion to Dismiss</w:t>
      </w:r>
      <w:r>
        <w:rPr>
          <w:rFonts w:ascii="Times New Roman" w:hAnsi="Times New Roman" w:cs="Times New Roman"/>
          <w:bCs/>
          <w:sz w:val="24"/>
          <w:szCs w:val="24"/>
        </w:rPr>
        <w:t xml:space="preserve"> is </w:t>
      </w:r>
      <w:r w:rsidRPr="00852D91">
        <w:rPr>
          <w:rFonts w:ascii="Times New Roman" w:hAnsi="Times New Roman" w:cs="Times New Roman"/>
          <w:b/>
          <w:sz w:val="24"/>
          <w:szCs w:val="24"/>
        </w:rPr>
        <w:t>A</w:t>
      </w:r>
      <w:r>
        <w:rPr>
          <w:rFonts w:ascii="Times New Roman" w:hAnsi="Times New Roman" w:cs="Times New Roman"/>
          <w:b/>
          <w:sz w:val="24"/>
          <w:szCs w:val="24"/>
        </w:rPr>
        <w:t>LLOW</w:t>
      </w:r>
      <w:r w:rsidRPr="00852D91">
        <w:rPr>
          <w:rFonts w:ascii="Times New Roman" w:hAnsi="Times New Roman" w:cs="Times New Roman"/>
          <w:b/>
          <w:sz w:val="24"/>
          <w:szCs w:val="24"/>
        </w:rPr>
        <w:t>ED in PART</w:t>
      </w:r>
      <w:r>
        <w:rPr>
          <w:rFonts w:ascii="Times New Roman" w:hAnsi="Times New Roman" w:cs="Times New Roman"/>
          <w:bCs/>
          <w:sz w:val="24"/>
          <w:szCs w:val="24"/>
        </w:rPr>
        <w:t>.</w:t>
      </w:r>
      <w:r>
        <w:rPr>
          <w:rFonts w:ascii="Times New Roman" w:eastAsia="Century Schoolbook" w:hAnsi="Times New Roman" w:cs="Times New Roman"/>
          <w:color w:val="000000"/>
        </w:rPr>
        <w:t xml:space="preserve">  </w:t>
      </w:r>
      <w:r w:rsidRPr="00367BDC">
        <w:rPr>
          <w:rFonts w:ascii="Times New Roman" w:hAnsi="Times New Roman" w:cs="Times New Roman"/>
          <w:bCs/>
          <w:sz w:val="24"/>
          <w:szCs w:val="24"/>
        </w:rPr>
        <w:t>To the extent that</w:t>
      </w:r>
      <w:r>
        <w:rPr>
          <w:rFonts w:ascii="Times New Roman" w:hAnsi="Times New Roman" w:cs="Times New Roman"/>
          <w:bCs/>
          <w:sz w:val="24"/>
          <w:szCs w:val="24"/>
        </w:rPr>
        <w:t xml:space="preserve"> Parent’s claims and the relief sought are redundant or seek to have the BSEA exercise its jurisdictional authority over </w:t>
      </w:r>
      <w:r w:rsidR="007950A0">
        <w:rPr>
          <w:rFonts w:ascii="Times New Roman" w:hAnsi="Times New Roman" w:cs="Times New Roman"/>
          <w:bCs/>
          <w:sz w:val="24"/>
          <w:szCs w:val="24"/>
        </w:rPr>
        <w:t xml:space="preserve">MCC/ </w:t>
      </w:r>
      <w:r>
        <w:rPr>
          <w:rFonts w:ascii="Times New Roman" w:hAnsi="Times New Roman" w:cs="Times New Roman"/>
          <w:bCs/>
          <w:sz w:val="24"/>
          <w:szCs w:val="24"/>
        </w:rPr>
        <w:t xml:space="preserve">MAICEI, those claims are dismissed.  Parent’s </w:t>
      </w:r>
      <w:r w:rsidRPr="003364FD">
        <w:rPr>
          <w:rFonts w:ascii="Times New Roman" w:hAnsi="Times New Roman" w:cs="Times New Roman"/>
          <w:bCs/>
          <w:i/>
          <w:iCs/>
          <w:sz w:val="24"/>
          <w:szCs w:val="24"/>
        </w:rPr>
        <w:t>Motion to Amend the Hearing Request</w:t>
      </w:r>
      <w:r>
        <w:rPr>
          <w:rFonts w:ascii="Times New Roman" w:hAnsi="Times New Roman" w:cs="Times New Roman"/>
          <w:bCs/>
          <w:sz w:val="24"/>
          <w:szCs w:val="24"/>
        </w:rPr>
        <w:t xml:space="preserve"> is also </w:t>
      </w:r>
      <w:r w:rsidRPr="001B2D04">
        <w:rPr>
          <w:rFonts w:ascii="Times New Roman" w:hAnsi="Times New Roman" w:cs="Times New Roman"/>
          <w:b/>
          <w:sz w:val="24"/>
          <w:szCs w:val="24"/>
        </w:rPr>
        <w:t>A</w:t>
      </w:r>
      <w:r>
        <w:rPr>
          <w:rFonts w:ascii="Times New Roman" w:hAnsi="Times New Roman" w:cs="Times New Roman"/>
          <w:b/>
          <w:sz w:val="24"/>
          <w:szCs w:val="24"/>
        </w:rPr>
        <w:t>LLOWE</w:t>
      </w:r>
      <w:r w:rsidRPr="001B2D04">
        <w:rPr>
          <w:rFonts w:ascii="Times New Roman" w:hAnsi="Times New Roman" w:cs="Times New Roman"/>
          <w:b/>
          <w:sz w:val="24"/>
          <w:szCs w:val="24"/>
        </w:rPr>
        <w:t>D in PART</w:t>
      </w:r>
      <w:r>
        <w:rPr>
          <w:rFonts w:ascii="Times New Roman" w:hAnsi="Times New Roman" w:cs="Times New Roman"/>
          <w:bCs/>
          <w:sz w:val="24"/>
          <w:szCs w:val="24"/>
        </w:rPr>
        <w:t xml:space="preserve">, consistent with the analysis above. </w:t>
      </w:r>
      <w:r w:rsidRPr="00094018">
        <w:rPr>
          <w:rFonts w:ascii="Times New Roman" w:hAnsi="Times New Roman" w:cs="Times New Roman"/>
          <w:bCs/>
          <w:sz w:val="24"/>
          <w:szCs w:val="24"/>
        </w:rPr>
        <w:t xml:space="preserve">Parent </w:t>
      </w:r>
      <w:r>
        <w:rPr>
          <w:rFonts w:ascii="Times New Roman" w:hAnsi="Times New Roman" w:cs="Times New Roman"/>
          <w:bCs/>
          <w:sz w:val="24"/>
          <w:szCs w:val="24"/>
        </w:rPr>
        <w:t xml:space="preserve">may proceed with her claims regarding allegations of procedural and substantive violations arising post April </w:t>
      </w:r>
      <w:r w:rsidR="0002580B">
        <w:rPr>
          <w:rFonts w:ascii="Times New Roman" w:hAnsi="Times New Roman" w:cs="Times New Roman"/>
          <w:bCs/>
          <w:sz w:val="24"/>
          <w:szCs w:val="24"/>
        </w:rPr>
        <w:t>11,</w:t>
      </w:r>
      <w:r>
        <w:rPr>
          <w:rFonts w:ascii="Times New Roman" w:hAnsi="Times New Roman" w:cs="Times New Roman"/>
          <w:bCs/>
          <w:sz w:val="24"/>
          <w:szCs w:val="24"/>
        </w:rPr>
        <w:t xml:space="preserve"> 2022, involving failure to convene the Team in a timely fashion, parental participation, amendments to the IEP (to reflect Pembroke’s commitments/ support of the MAICEI program) and challenges to Student’s Transition Plan to reflect Student’s transition goals and its interface with MAICEI</w:t>
      </w:r>
      <w:r w:rsidRPr="00094018">
        <w:rPr>
          <w:rFonts w:ascii="Times New Roman" w:hAnsi="Times New Roman" w:cs="Times New Roman"/>
          <w:bCs/>
          <w:sz w:val="24"/>
          <w:szCs w:val="24"/>
        </w:rPr>
        <w:t>.</w:t>
      </w:r>
      <w:r>
        <w:rPr>
          <w:rFonts w:ascii="Times New Roman" w:hAnsi="Times New Roman" w:cs="Times New Roman"/>
          <w:bCs/>
          <w:sz w:val="24"/>
          <w:szCs w:val="24"/>
        </w:rPr>
        <w:t xml:space="preserve"> </w:t>
      </w:r>
    </w:p>
    <w:p w14:paraId="4E8EBA41" w14:textId="77777777" w:rsidR="00D15734" w:rsidRDefault="00D15734" w:rsidP="00D15734">
      <w:pPr>
        <w:pStyle w:val="NoSpacing"/>
        <w:ind w:firstLine="720"/>
        <w:rPr>
          <w:rFonts w:ascii="Times New Roman" w:hAnsi="Times New Roman" w:cs="Times New Roman"/>
          <w:bCs/>
          <w:sz w:val="24"/>
          <w:szCs w:val="24"/>
        </w:rPr>
      </w:pPr>
    </w:p>
    <w:p w14:paraId="548C2089" w14:textId="77777777" w:rsidR="00D15734" w:rsidRDefault="00D15734" w:rsidP="00D15734">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Next, I consider the District’s </w:t>
      </w:r>
      <w:r w:rsidRPr="00E417DC">
        <w:rPr>
          <w:rFonts w:ascii="Times New Roman" w:hAnsi="Times New Roman" w:cs="Times New Roman"/>
          <w:bCs/>
          <w:i/>
          <w:iCs/>
          <w:sz w:val="24"/>
          <w:szCs w:val="24"/>
        </w:rPr>
        <w:t>Motion for Summary Judgment</w:t>
      </w:r>
      <w:r>
        <w:rPr>
          <w:rFonts w:ascii="Times New Roman" w:hAnsi="Times New Roman" w:cs="Times New Roman"/>
          <w:bCs/>
          <w:sz w:val="24"/>
          <w:szCs w:val="24"/>
        </w:rPr>
        <w:t xml:space="preserve">.  Pembroke seeks summary judgment as to the following facts: 1) that Student is participating in the MAICEI program; 2) that Pembroke has agreed to and is funding the program for Student; and 3) that the District is not obligated to amend Student’s IEP to reflect that Student’s placement is MAICEI. As grounds therefor, the District argues that no genuine dispute exists regarding Student’s participation in MAICEI, that there is no evidence that Student is </w:t>
      </w:r>
      <w:r>
        <w:rPr>
          <w:rFonts w:ascii="Times New Roman" w:hAnsi="Times New Roman" w:cs="Times New Roman"/>
          <w:bCs/>
          <w:sz w:val="24"/>
          <w:szCs w:val="24"/>
          <w:u w:val="single"/>
        </w:rPr>
        <w:t>not</w:t>
      </w:r>
      <w:r>
        <w:rPr>
          <w:rFonts w:ascii="Times New Roman" w:hAnsi="Times New Roman" w:cs="Times New Roman"/>
          <w:bCs/>
          <w:sz w:val="24"/>
          <w:szCs w:val="24"/>
        </w:rPr>
        <w:t xml:space="preserve"> enrolled in the MAICEI program at MCC; that there is no evidence that the District is not funding Student’s enrollment in MAICEI; and that MAICEI is not a special education placement that warrants inclusion in Student’s IEP. Rather, the MAICEI program is a “state-funded program, creating college and public school district partnerships to support eligible public high school students with intellectual disabilities, ages 18-22, by including them in a college or university community.”</w:t>
      </w:r>
      <w:r>
        <w:rPr>
          <w:rStyle w:val="FootnoteReference"/>
          <w:rFonts w:ascii="Times New Roman" w:hAnsi="Times New Roman" w:cs="Times New Roman"/>
          <w:bCs/>
          <w:sz w:val="24"/>
          <w:szCs w:val="24"/>
        </w:rPr>
        <w:footnoteReference w:id="21"/>
      </w:r>
    </w:p>
    <w:p w14:paraId="1EC90834" w14:textId="77777777" w:rsidR="00D15734" w:rsidRDefault="00D15734" w:rsidP="00D15734">
      <w:pPr>
        <w:pStyle w:val="NoSpacing"/>
        <w:rPr>
          <w:rFonts w:ascii="Times New Roman" w:hAnsi="Times New Roman" w:cs="Times New Roman"/>
          <w:bCs/>
          <w:sz w:val="24"/>
          <w:szCs w:val="24"/>
        </w:rPr>
      </w:pPr>
    </w:p>
    <w:p w14:paraId="214C83F7" w14:textId="77777777" w:rsidR="00D15734" w:rsidRDefault="00D15734" w:rsidP="00D15734">
      <w:pPr>
        <w:ind w:firstLine="720"/>
        <w:rPr>
          <w:rFonts w:ascii="Times New Roman" w:hAnsi="Times New Roman" w:cs="Times New Roman"/>
          <w:bCs/>
        </w:rPr>
      </w:pPr>
      <w:r>
        <w:rPr>
          <w:rFonts w:ascii="Times New Roman" w:eastAsia="Century Schoolbook" w:hAnsi="Times New Roman" w:cs="Times New Roman"/>
          <w:color w:val="000000"/>
        </w:rPr>
        <w:t xml:space="preserve">There is no genuine dispute that </w:t>
      </w:r>
      <w:r>
        <w:rPr>
          <w:rFonts w:ascii="Times New Roman" w:hAnsi="Times New Roman" w:cs="Times New Roman"/>
          <w:bCs/>
        </w:rPr>
        <w:t>Student is participating in the MAICEI program, that Pembroke has agreed to and is funding the program for Student</w:t>
      </w:r>
      <w:r>
        <w:rPr>
          <w:rFonts w:ascii="Times New Roman" w:eastAsia="Century Schoolbook" w:hAnsi="Times New Roman" w:cs="Times New Roman"/>
          <w:color w:val="000000"/>
        </w:rPr>
        <w:t xml:space="preserve">, and therefore, Pembroke is entitled to summary judgment in its favor as a matter of law.  Regarding the </w:t>
      </w:r>
      <w:r>
        <w:rPr>
          <w:rFonts w:ascii="Times New Roman" w:hAnsi="Times New Roman" w:cs="Times New Roman"/>
          <w:bCs/>
        </w:rPr>
        <w:t xml:space="preserve">District’s allegation that it is not obligated to amend Student’s IEP to reflect that Student’s placement is MAICEI, I find that MCC/MAICEI is not a placement, thus warranting summary judgment in Pembroke’s favor in this respect.  </w:t>
      </w:r>
      <w:r>
        <w:rPr>
          <w:rFonts w:ascii="Times New Roman" w:hAnsi="Times New Roman" w:cs="Times New Roman"/>
          <w:bCs/>
        </w:rPr>
        <w:br/>
      </w:r>
    </w:p>
    <w:p w14:paraId="0F6F62BD" w14:textId="7F8EB328" w:rsidR="00D15734" w:rsidRDefault="00D15734" w:rsidP="00D15734">
      <w:pPr>
        <w:ind w:firstLine="720"/>
        <w:rPr>
          <w:rFonts w:ascii="Times New Roman" w:eastAsia="Century Schoolbook" w:hAnsi="Times New Roman" w:cs="Times New Roman"/>
          <w:color w:val="000000"/>
        </w:rPr>
      </w:pPr>
      <w:r>
        <w:rPr>
          <w:rFonts w:ascii="Times New Roman" w:hAnsi="Times New Roman" w:cs="Times New Roman"/>
          <w:bCs/>
        </w:rPr>
        <w:t xml:space="preserve"> </w:t>
      </w:r>
      <w:r>
        <w:rPr>
          <w:rFonts w:ascii="Times New Roman" w:eastAsia="Century Schoolbook" w:hAnsi="Times New Roman" w:cs="Times New Roman"/>
          <w:color w:val="000000"/>
        </w:rPr>
        <w:t xml:space="preserve">In accordance with the legal standards applicable to summary judgment, Pembroke’s </w:t>
      </w:r>
      <w:r w:rsidRPr="00615A11">
        <w:rPr>
          <w:rFonts w:ascii="Times New Roman" w:eastAsia="Century Schoolbook" w:hAnsi="Times New Roman" w:cs="Times New Roman"/>
          <w:i/>
          <w:iCs/>
          <w:color w:val="000000"/>
        </w:rPr>
        <w:t>Motion to for Summary Judgement</w:t>
      </w:r>
      <w:r>
        <w:rPr>
          <w:rFonts w:ascii="Times New Roman" w:eastAsia="Century Schoolbook" w:hAnsi="Times New Roman" w:cs="Times New Roman"/>
          <w:color w:val="000000"/>
        </w:rPr>
        <w:t xml:space="preserve"> is therefore, </w:t>
      </w:r>
      <w:r w:rsidRPr="00D171DF">
        <w:rPr>
          <w:rFonts w:ascii="Times New Roman" w:eastAsia="Century Schoolbook" w:hAnsi="Times New Roman" w:cs="Times New Roman"/>
          <w:b/>
          <w:bCs/>
          <w:color w:val="000000"/>
        </w:rPr>
        <w:t>A</w:t>
      </w:r>
      <w:r>
        <w:rPr>
          <w:rFonts w:ascii="Times New Roman" w:eastAsia="Century Schoolbook" w:hAnsi="Times New Roman" w:cs="Times New Roman"/>
          <w:b/>
          <w:bCs/>
          <w:color w:val="000000"/>
        </w:rPr>
        <w:t>LLOWED</w:t>
      </w:r>
      <w:r>
        <w:rPr>
          <w:rFonts w:ascii="Times New Roman" w:eastAsia="Century Schoolbook" w:hAnsi="Times New Roman" w:cs="Times New Roman"/>
          <w:color w:val="000000"/>
        </w:rPr>
        <w:t>.</w:t>
      </w:r>
    </w:p>
    <w:p w14:paraId="3F2BB57E" w14:textId="77777777" w:rsidR="00D15734" w:rsidRDefault="00D15734" w:rsidP="00D15734">
      <w:pPr>
        <w:rPr>
          <w:rFonts w:ascii="Times New Roman" w:eastAsia="Century Schoolbook" w:hAnsi="Times New Roman" w:cs="Times New Roman"/>
          <w:color w:val="000000"/>
        </w:rPr>
      </w:pPr>
    </w:p>
    <w:p w14:paraId="0ADE6B88" w14:textId="77777777" w:rsidR="00D15734" w:rsidRDefault="00D15734" w:rsidP="00D15734">
      <w:pPr>
        <w:ind w:firstLine="720"/>
        <w:rPr>
          <w:rFonts w:ascii="Times New Roman" w:hAnsi="Times New Roman" w:cs="Times New Roman"/>
          <w:bCs/>
        </w:rPr>
      </w:pPr>
      <w:r>
        <w:rPr>
          <w:rFonts w:ascii="Times New Roman" w:hAnsi="Times New Roman" w:cs="Times New Roman"/>
        </w:rPr>
        <w:t xml:space="preserve">Lastly, I turn to Parent’s </w:t>
      </w:r>
      <w:r>
        <w:rPr>
          <w:rFonts w:ascii="Times New Roman" w:hAnsi="Times New Roman" w:cs="Times New Roman"/>
          <w:bCs/>
        </w:rPr>
        <w:t xml:space="preserve">November 1, 2022, </w:t>
      </w:r>
      <w:r w:rsidRPr="009A59D7">
        <w:rPr>
          <w:rFonts w:ascii="Times New Roman" w:hAnsi="Times New Roman" w:cs="Times New Roman"/>
          <w:bCs/>
          <w:i/>
          <w:iCs/>
        </w:rPr>
        <w:t>Motion for Protective Order seeking to Prohibit the District from Engaging in Conduct that Violates the IDEA and State Evaluation Procedures, and Parent’s Motion To Postpone the Hearing Until the 3-year Reevaluations are Completed, the Determination of Eligibility Meeting is Scheduled and Held, and the Development of an IEP is Conducted and the Parent is Provided The District’s Proposed IEP and the Parent’s Decision on the IEP is Provided to the District</w:t>
      </w:r>
      <w:r>
        <w:rPr>
          <w:rFonts w:ascii="Times New Roman" w:hAnsi="Times New Roman" w:cs="Times New Roman"/>
          <w:bCs/>
        </w:rPr>
        <w:t xml:space="preserve">. </w:t>
      </w:r>
    </w:p>
    <w:p w14:paraId="11D00232" w14:textId="77777777" w:rsidR="00D15734" w:rsidRDefault="00D15734" w:rsidP="00D15734">
      <w:pPr>
        <w:pStyle w:val="NoSpacing"/>
        <w:rPr>
          <w:rFonts w:ascii="Times New Roman" w:hAnsi="Times New Roman" w:cs="Times New Roman"/>
          <w:bCs/>
          <w:sz w:val="24"/>
          <w:szCs w:val="24"/>
        </w:rPr>
      </w:pPr>
    </w:p>
    <w:p w14:paraId="73F0FE12" w14:textId="721B09B1" w:rsidR="00D15734" w:rsidRDefault="00D15734" w:rsidP="00D15734">
      <w:pPr>
        <w:pStyle w:val="NoSpacing"/>
        <w:ind w:firstLine="720"/>
        <w:rPr>
          <w:rFonts w:ascii="Times New Roman" w:hAnsi="Times New Roman" w:cs="Times New Roman"/>
          <w:bCs/>
          <w:sz w:val="24"/>
          <w:szCs w:val="24"/>
        </w:rPr>
      </w:pPr>
      <w:r w:rsidRPr="003D4FA0">
        <w:rPr>
          <w:rFonts w:ascii="Times New Roman" w:hAnsi="Times New Roman" w:cs="Times New Roman"/>
          <w:bCs/>
          <w:sz w:val="24"/>
          <w:szCs w:val="24"/>
        </w:rPr>
        <w:t xml:space="preserve">According to Parent, at the time she filed the above-entitled </w:t>
      </w:r>
      <w:r w:rsidRPr="003D4FA0">
        <w:rPr>
          <w:rFonts w:ascii="Times New Roman" w:hAnsi="Times New Roman" w:cs="Times New Roman"/>
          <w:bCs/>
          <w:i/>
          <w:iCs/>
          <w:sz w:val="24"/>
          <w:szCs w:val="24"/>
        </w:rPr>
        <w:t>Motion</w:t>
      </w:r>
      <w:r>
        <w:rPr>
          <w:rFonts w:ascii="Times New Roman" w:hAnsi="Times New Roman" w:cs="Times New Roman"/>
          <w:bCs/>
          <w:sz w:val="24"/>
          <w:szCs w:val="24"/>
        </w:rPr>
        <w:t xml:space="preserve">, the 3-year re-evaluation (and specifically administration of the AFLS which is at the core of Parent’s </w:t>
      </w:r>
      <w:r w:rsidRPr="009A59D7">
        <w:rPr>
          <w:rFonts w:ascii="Times New Roman" w:hAnsi="Times New Roman" w:cs="Times New Roman"/>
          <w:bCs/>
          <w:i/>
          <w:iCs/>
          <w:sz w:val="24"/>
          <w:szCs w:val="24"/>
        </w:rPr>
        <w:t>Motion</w:t>
      </w:r>
      <w:r>
        <w:rPr>
          <w:rFonts w:ascii="Times New Roman" w:hAnsi="Times New Roman" w:cs="Times New Roman"/>
          <w:bCs/>
          <w:sz w:val="24"/>
          <w:szCs w:val="24"/>
        </w:rPr>
        <w:t xml:space="preserve">) was underway, but had not yet been completed.  Parent’s </w:t>
      </w:r>
      <w:r w:rsidRPr="003D4FA0">
        <w:rPr>
          <w:rFonts w:ascii="Times New Roman" w:hAnsi="Times New Roman" w:cs="Times New Roman"/>
          <w:bCs/>
          <w:i/>
          <w:iCs/>
          <w:sz w:val="24"/>
          <w:szCs w:val="24"/>
        </w:rPr>
        <w:t>Motion</w:t>
      </w:r>
      <w:r>
        <w:rPr>
          <w:rFonts w:ascii="Times New Roman" w:hAnsi="Times New Roman" w:cs="Times New Roman"/>
          <w:bCs/>
          <w:sz w:val="24"/>
          <w:szCs w:val="24"/>
        </w:rPr>
        <w:t xml:space="preserve"> is not only premature as she has not demonstrated that the District has committed a violation, but a protective order is an inappropriate vehicle to address a disagreement regarding evaluation instruments.  Any disagreement regarding the results of a 3-year evaluation may be addressed at a Hearing on the merits after the evaluation is completed.  A </w:t>
      </w:r>
      <w:r w:rsidRPr="00F9508D">
        <w:rPr>
          <w:rFonts w:ascii="Times New Roman" w:hAnsi="Times New Roman" w:cs="Times New Roman"/>
          <w:bCs/>
          <w:i/>
          <w:iCs/>
          <w:sz w:val="24"/>
          <w:szCs w:val="24"/>
        </w:rPr>
        <w:t>Ruling</w:t>
      </w:r>
      <w:r>
        <w:rPr>
          <w:rFonts w:ascii="Times New Roman" w:hAnsi="Times New Roman" w:cs="Times New Roman"/>
          <w:bCs/>
          <w:sz w:val="24"/>
          <w:szCs w:val="24"/>
        </w:rPr>
        <w:t xml:space="preserve"> on Parent’s potential claims with respect to evaluation instruments or procedures is the type of controversy that should be considered in a hearing on the merits. </w:t>
      </w:r>
      <w:r w:rsidR="00700EEC">
        <w:rPr>
          <w:rFonts w:ascii="Times New Roman" w:hAnsi="Times New Roman" w:cs="Times New Roman"/>
          <w:bCs/>
          <w:sz w:val="24"/>
          <w:szCs w:val="24"/>
        </w:rPr>
        <w:t xml:space="preserve"> </w:t>
      </w:r>
      <w:proofErr w:type="gramStart"/>
      <w:r>
        <w:rPr>
          <w:rFonts w:ascii="Times New Roman" w:hAnsi="Times New Roman" w:cs="Times New Roman"/>
          <w:bCs/>
          <w:sz w:val="24"/>
          <w:szCs w:val="24"/>
        </w:rPr>
        <w:t>Assuming that</w:t>
      </w:r>
      <w:proofErr w:type="gramEnd"/>
      <w:r>
        <w:rPr>
          <w:rFonts w:ascii="Times New Roman" w:hAnsi="Times New Roman" w:cs="Times New Roman"/>
          <w:bCs/>
          <w:sz w:val="24"/>
          <w:szCs w:val="24"/>
        </w:rPr>
        <w:t xml:space="preserve"> following completion of the 3-year re-evaluation a dispute remains between the Parties, and Parent properly raises this issue in a timely fashion, the issue may then be decided by the hearing officer.  </w:t>
      </w:r>
      <w:r w:rsidRPr="003364FD">
        <w:rPr>
          <w:rFonts w:ascii="Times New Roman" w:hAnsi="Times New Roman" w:cs="Times New Roman"/>
          <w:bCs/>
          <w:i/>
          <w:iCs/>
          <w:sz w:val="24"/>
          <w:szCs w:val="24"/>
        </w:rPr>
        <w:t>Parent’s Motion for Protective Order seeking to Prohibit the District from Engaging in Conduct that Violates the IDEA and State Evaluation Procedure,</w:t>
      </w:r>
      <w:r>
        <w:rPr>
          <w:rFonts w:ascii="Times New Roman" w:hAnsi="Times New Roman" w:cs="Times New Roman"/>
          <w:bCs/>
          <w:i/>
          <w:iCs/>
          <w:sz w:val="24"/>
          <w:szCs w:val="24"/>
        </w:rPr>
        <w:t xml:space="preserve"> </w:t>
      </w:r>
      <w:r w:rsidRPr="003364FD">
        <w:rPr>
          <w:rFonts w:ascii="Times New Roman" w:hAnsi="Times New Roman" w:cs="Times New Roman"/>
          <w:bCs/>
          <w:sz w:val="24"/>
          <w:szCs w:val="24"/>
        </w:rPr>
        <w:t xml:space="preserve">is </w:t>
      </w:r>
      <w:r w:rsidRPr="003364FD">
        <w:rPr>
          <w:rFonts w:ascii="Times New Roman" w:hAnsi="Times New Roman" w:cs="Times New Roman"/>
          <w:b/>
          <w:sz w:val="24"/>
          <w:szCs w:val="24"/>
        </w:rPr>
        <w:t>D</w:t>
      </w:r>
      <w:r>
        <w:rPr>
          <w:rFonts w:ascii="Times New Roman" w:hAnsi="Times New Roman" w:cs="Times New Roman"/>
          <w:b/>
          <w:sz w:val="24"/>
          <w:szCs w:val="24"/>
        </w:rPr>
        <w:t>ENIED</w:t>
      </w:r>
      <w:r>
        <w:rPr>
          <w:rFonts w:ascii="Times New Roman" w:hAnsi="Times New Roman" w:cs="Times New Roman"/>
          <w:bCs/>
          <w:i/>
          <w:iCs/>
          <w:sz w:val="24"/>
          <w:szCs w:val="24"/>
        </w:rPr>
        <w:t xml:space="preserve">.   </w:t>
      </w:r>
    </w:p>
    <w:p w14:paraId="7F4FE46F" w14:textId="77777777" w:rsidR="00D15734" w:rsidRPr="00D6794D" w:rsidRDefault="00D15734" w:rsidP="00D15734">
      <w:pPr>
        <w:pStyle w:val="NoSpacing"/>
        <w:rPr>
          <w:rFonts w:ascii="Times New Roman" w:hAnsi="Times New Roman" w:cs="Times New Roman"/>
          <w:bCs/>
          <w:color w:val="FF0000"/>
          <w:sz w:val="24"/>
          <w:szCs w:val="24"/>
        </w:rPr>
      </w:pPr>
    </w:p>
    <w:p w14:paraId="36FB65BE" w14:textId="64278E78" w:rsidR="00D15734" w:rsidRDefault="00D15734" w:rsidP="00D15734">
      <w:pPr>
        <w:pStyle w:val="NoSpacing"/>
        <w:ind w:firstLine="720"/>
        <w:rPr>
          <w:rFonts w:ascii="Times New Roman" w:hAnsi="Times New Roman" w:cs="Times New Roman"/>
          <w:bCs/>
          <w:sz w:val="24"/>
          <w:szCs w:val="24"/>
        </w:rPr>
      </w:pPr>
      <w:r w:rsidRPr="003364FD">
        <w:rPr>
          <w:rFonts w:ascii="Times New Roman" w:hAnsi="Times New Roman" w:cs="Times New Roman"/>
          <w:bCs/>
          <w:sz w:val="24"/>
          <w:szCs w:val="24"/>
        </w:rPr>
        <w:t>Finally,</w:t>
      </w:r>
      <w:r>
        <w:rPr>
          <w:rFonts w:ascii="Times New Roman" w:hAnsi="Times New Roman" w:cs="Times New Roman"/>
          <w:bCs/>
          <w:i/>
          <w:iCs/>
          <w:sz w:val="24"/>
          <w:szCs w:val="24"/>
        </w:rPr>
        <w:t xml:space="preserve"> </w:t>
      </w:r>
      <w:r w:rsidRPr="003364FD">
        <w:rPr>
          <w:rFonts w:ascii="Times New Roman" w:hAnsi="Times New Roman" w:cs="Times New Roman"/>
          <w:bCs/>
          <w:i/>
          <w:iCs/>
          <w:sz w:val="24"/>
          <w:szCs w:val="24"/>
        </w:rPr>
        <w:t xml:space="preserve">Parent’s Motion To Postpone the Hearing Until the 3-year Reevaluations are Completed, the Determination of Eligibility Meeting is Scheduled and Held, and the Development of an IEP is </w:t>
      </w:r>
      <w:proofErr w:type="gramStart"/>
      <w:r w:rsidRPr="003364FD">
        <w:rPr>
          <w:rFonts w:ascii="Times New Roman" w:hAnsi="Times New Roman" w:cs="Times New Roman"/>
          <w:bCs/>
          <w:i/>
          <w:iCs/>
          <w:sz w:val="24"/>
          <w:szCs w:val="24"/>
        </w:rPr>
        <w:t>Conducted</w:t>
      </w:r>
      <w:proofErr w:type="gramEnd"/>
      <w:r w:rsidRPr="003364FD">
        <w:rPr>
          <w:rFonts w:ascii="Times New Roman" w:hAnsi="Times New Roman" w:cs="Times New Roman"/>
          <w:bCs/>
          <w:i/>
          <w:iCs/>
          <w:sz w:val="24"/>
          <w:szCs w:val="24"/>
        </w:rPr>
        <w:t xml:space="preserve"> and the Parent is Provided The District’s Proposed IEP and the Parent’s Decision on the IEP is Provided to the District</w:t>
      </w:r>
      <w:r>
        <w:rPr>
          <w:rFonts w:ascii="Times New Roman" w:hAnsi="Times New Roman" w:cs="Times New Roman"/>
          <w:bCs/>
          <w:sz w:val="24"/>
          <w:szCs w:val="24"/>
        </w:rPr>
        <w:t xml:space="preserve"> is </w:t>
      </w:r>
      <w:r w:rsidRPr="00235271">
        <w:rPr>
          <w:rFonts w:ascii="Times New Roman" w:hAnsi="Times New Roman" w:cs="Times New Roman"/>
          <w:b/>
          <w:sz w:val="24"/>
          <w:szCs w:val="24"/>
        </w:rPr>
        <w:t>DENIED</w:t>
      </w:r>
      <w:r>
        <w:rPr>
          <w:rFonts w:ascii="Times New Roman" w:hAnsi="Times New Roman" w:cs="Times New Roman"/>
          <w:bCs/>
          <w:sz w:val="24"/>
          <w:szCs w:val="24"/>
        </w:rPr>
        <w:t xml:space="preserve"> as not complying with Rule III.A.1 of the </w:t>
      </w:r>
      <w:r w:rsidRPr="003364FD">
        <w:rPr>
          <w:rFonts w:ascii="Times New Roman" w:hAnsi="Times New Roman" w:cs="Times New Roman"/>
          <w:bCs/>
          <w:i/>
          <w:iCs/>
          <w:sz w:val="24"/>
          <w:szCs w:val="24"/>
        </w:rPr>
        <w:t>Hearing Rules for Special Education Appeals</w:t>
      </w:r>
      <w:r>
        <w:rPr>
          <w:rFonts w:ascii="Times New Roman" w:hAnsi="Times New Roman" w:cs="Times New Roman"/>
          <w:bCs/>
          <w:sz w:val="24"/>
          <w:szCs w:val="24"/>
        </w:rPr>
        <w:t xml:space="preserve">. Said Rule requires the parties to provide good cause for the postponement </w:t>
      </w:r>
      <w:r w:rsidRPr="003364FD">
        <w:rPr>
          <w:rFonts w:ascii="Times New Roman" w:hAnsi="Times New Roman" w:cs="Times New Roman"/>
          <w:bCs/>
          <w:i/>
          <w:iCs/>
          <w:sz w:val="24"/>
          <w:szCs w:val="24"/>
        </w:rPr>
        <w:t>and</w:t>
      </w:r>
      <w:r>
        <w:rPr>
          <w:rFonts w:ascii="Times New Roman" w:hAnsi="Times New Roman" w:cs="Times New Roman"/>
          <w:bCs/>
          <w:sz w:val="24"/>
          <w:szCs w:val="24"/>
        </w:rPr>
        <w:t xml:space="preserve"> proposed alternate dates for Hearing.  Parent’s postponement request does not state the proposed new dates for Hearing and as such, must be </w:t>
      </w:r>
      <w:r w:rsidRPr="003364FD">
        <w:rPr>
          <w:rFonts w:ascii="Times New Roman" w:hAnsi="Times New Roman" w:cs="Times New Roman"/>
          <w:b/>
          <w:sz w:val="24"/>
          <w:szCs w:val="24"/>
        </w:rPr>
        <w:t>DENIED</w:t>
      </w:r>
      <w:r>
        <w:rPr>
          <w:rFonts w:ascii="Times New Roman" w:hAnsi="Times New Roman" w:cs="Times New Roman"/>
          <w:bCs/>
          <w:sz w:val="24"/>
          <w:szCs w:val="24"/>
        </w:rPr>
        <w:t>.</w:t>
      </w:r>
    </w:p>
    <w:p w14:paraId="657B07C2" w14:textId="77777777" w:rsidR="00D15734" w:rsidRDefault="00D15734" w:rsidP="00D15734">
      <w:pPr>
        <w:pStyle w:val="NoSpacing"/>
        <w:ind w:firstLine="720"/>
        <w:rPr>
          <w:rFonts w:ascii="Times New Roman" w:hAnsi="Times New Roman" w:cs="Times New Roman"/>
          <w:bCs/>
          <w:sz w:val="24"/>
          <w:szCs w:val="24"/>
        </w:rPr>
      </w:pPr>
    </w:p>
    <w:p w14:paraId="3BE5803C" w14:textId="77777777" w:rsidR="00D15734" w:rsidRDefault="00D15734" w:rsidP="00D15734">
      <w:pPr>
        <w:pStyle w:val="NoSpacing"/>
        <w:ind w:firstLine="720"/>
        <w:rPr>
          <w:rFonts w:ascii="Times New Roman" w:hAnsi="Times New Roman" w:cs="Times New Roman"/>
          <w:bCs/>
          <w:sz w:val="24"/>
          <w:szCs w:val="24"/>
        </w:rPr>
      </w:pPr>
    </w:p>
    <w:p w14:paraId="6E7540B5" w14:textId="77777777" w:rsidR="00D15734" w:rsidRDefault="00D15734" w:rsidP="00D15734">
      <w:pPr>
        <w:rPr>
          <w:rFonts w:ascii="Times New Roman" w:hAnsi="Times New Roman" w:cs="Times New Roman"/>
          <w:b/>
        </w:rPr>
      </w:pPr>
      <w:r>
        <w:rPr>
          <w:rFonts w:ascii="Times New Roman" w:hAnsi="Times New Roman" w:cs="Times New Roman"/>
          <w:b/>
        </w:rPr>
        <w:br w:type="page"/>
      </w:r>
    </w:p>
    <w:p w14:paraId="23404176" w14:textId="77777777" w:rsidR="00D15734" w:rsidRDefault="00D15734" w:rsidP="00D15734">
      <w:pPr>
        <w:pStyle w:val="NoSpacing"/>
        <w:rPr>
          <w:rFonts w:ascii="Times New Roman" w:hAnsi="Times New Roman" w:cs="Times New Roman"/>
          <w:bCs/>
          <w:sz w:val="24"/>
          <w:szCs w:val="24"/>
        </w:rPr>
      </w:pPr>
      <w:r w:rsidRPr="003364FD">
        <w:rPr>
          <w:rFonts w:ascii="Times New Roman" w:hAnsi="Times New Roman" w:cs="Times New Roman"/>
          <w:b/>
          <w:sz w:val="24"/>
          <w:szCs w:val="24"/>
        </w:rPr>
        <w:lastRenderedPageBreak/>
        <w:t>ORDERS</w:t>
      </w:r>
      <w:r>
        <w:rPr>
          <w:rFonts w:ascii="Times New Roman" w:hAnsi="Times New Roman" w:cs="Times New Roman"/>
          <w:bCs/>
          <w:sz w:val="24"/>
          <w:szCs w:val="24"/>
        </w:rPr>
        <w:t>:</w:t>
      </w:r>
    </w:p>
    <w:p w14:paraId="731C204F" w14:textId="77777777" w:rsidR="00D15734" w:rsidRDefault="00D15734" w:rsidP="00D15734">
      <w:pPr>
        <w:pStyle w:val="NoSpacing"/>
        <w:rPr>
          <w:rFonts w:ascii="Times New Roman" w:hAnsi="Times New Roman" w:cs="Times New Roman"/>
          <w:bCs/>
          <w:sz w:val="24"/>
          <w:szCs w:val="24"/>
        </w:rPr>
      </w:pPr>
    </w:p>
    <w:p w14:paraId="19106BBD" w14:textId="18BD18A2" w:rsidR="00D15734" w:rsidRDefault="00D15734" w:rsidP="00D15734">
      <w:pPr>
        <w:pStyle w:val="NoSpacing"/>
        <w:numPr>
          <w:ilvl w:val="0"/>
          <w:numId w:val="6"/>
        </w:numPr>
        <w:rPr>
          <w:rFonts w:ascii="Times New Roman" w:hAnsi="Times New Roman" w:cs="Times New Roman"/>
          <w:bCs/>
          <w:sz w:val="24"/>
          <w:szCs w:val="24"/>
        </w:rPr>
      </w:pPr>
      <w:r w:rsidRPr="003364FD">
        <w:rPr>
          <w:rFonts w:ascii="Times New Roman" w:hAnsi="Times New Roman" w:cs="Times New Roman"/>
          <w:bCs/>
          <w:i/>
          <w:iCs/>
          <w:sz w:val="24"/>
          <w:szCs w:val="24"/>
        </w:rPr>
        <w:t>Motion to Amend the Hearing Request</w:t>
      </w:r>
      <w:r>
        <w:rPr>
          <w:rFonts w:ascii="Times New Roman" w:hAnsi="Times New Roman" w:cs="Times New Roman"/>
          <w:bCs/>
          <w:sz w:val="24"/>
          <w:szCs w:val="24"/>
        </w:rPr>
        <w:t xml:space="preserve"> is </w:t>
      </w:r>
      <w:r w:rsidRPr="00D15734">
        <w:rPr>
          <w:rFonts w:ascii="Times New Roman" w:hAnsi="Times New Roman" w:cs="Times New Roman"/>
          <w:b/>
          <w:sz w:val="24"/>
          <w:szCs w:val="24"/>
        </w:rPr>
        <w:t>ALLOW</w:t>
      </w:r>
      <w:r w:rsidRPr="001B2D04">
        <w:rPr>
          <w:rFonts w:ascii="Times New Roman" w:hAnsi="Times New Roman" w:cs="Times New Roman"/>
          <w:b/>
          <w:sz w:val="24"/>
          <w:szCs w:val="24"/>
        </w:rPr>
        <w:t>ED in PART</w:t>
      </w:r>
      <w:r>
        <w:rPr>
          <w:rFonts w:ascii="Times New Roman" w:hAnsi="Times New Roman" w:cs="Times New Roman"/>
          <w:b/>
          <w:sz w:val="24"/>
          <w:szCs w:val="24"/>
        </w:rPr>
        <w:t xml:space="preserve">.  </w:t>
      </w:r>
      <w:r w:rsidRPr="00094018">
        <w:rPr>
          <w:rFonts w:ascii="Times New Roman" w:hAnsi="Times New Roman" w:cs="Times New Roman"/>
          <w:bCs/>
          <w:sz w:val="24"/>
          <w:szCs w:val="24"/>
        </w:rPr>
        <w:t xml:space="preserve">Parent </w:t>
      </w:r>
      <w:r>
        <w:rPr>
          <w:rFonts w:ascii="Times New Roman" w:hAnsi="Times New Roman" w:cs="Times New Roman"/>
          <w:bCs/>
          <w:sz w:val="24"/>
          <w:szCs w:val="24"/>
        </w:rPr>
        <w:t xml:space="preserve">may proceed with her claims regarding allegations of procedural and substantive violations arising post April </w:t>
      </w:r>
      <w:r w:rsidR="0002580B">
        <w:rPr>
          <w:rFonts w:ascii="Times New Roman" w:hAnsi="Times New Roman" w:cs="Times New Roman"/>
          <w:bCs/>
          <w:sz w:val="24"/>
          <w:szCs w:val="24"/>
        </w:rPr>
        <w:t>11,</w:t>
      </w:r>
      <w:r>
        <w:rPr>
          <w:rFonts w:ascii="Times New Roman" w:hAnsi="Times New Roman" w:cs="Times New Roman"/>
          <w:bCs/>
          <w:sz w:val="24"/>
          <w:szCs w:val="24"/>
        </w:rPr>
        <w:t xml:space="preserve"> 2022, involving failure to convene the Team in a timely fashion, parental participation, amendments to the IEP (to reflect Pembroke’s commitments/ support of the MAICEI program) and challenges to Student’s Transition Plan to reflect Student’s transition goals and its interface with MAICEI</w:t>
      </w:r>
      <w:r w:rsidRPr="00094018">
        <w:rPr>
          <w:rFonts w:ascii="Times New Roman" w:hAnsi="Times New Roman" w:cs="Times New Roman"/>
          <w:bCs/>
          <w:sz w:val="24"/>
          <w:szCs w:val="24"/>
        </w:rPr>
        <w:t>.</w:t>
      </w:r>
      <w:r>
        <w:rPr>
          <w:rFonts w:ascii="Times New Roman" w:hAnsi="Times New Roman" w:cs="Times New Roman"/>
          <w:bCs/>
          <w:sz w:val="24"/>
          <w:szCs w:val="24"/>
        </w:rPr>
        <w:t xml:space="preserve"> </w:t>
      </w:r>
    </w:p>
    <w:p w14:paraId="26020103" w14:textId="666EEA13" w:rsidR="00D15734" w:rsidRPr="00367BDC" w:rsidRDefault="00D15734" w:rsidP="00D15734">
      <w:pPr>
        <w:pStyle w:val="NoSpacing"/>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Pembroke’s </w:t>
      </w:r>
      <w:r w:rsidRPr="003364FD">
        <w:rPr>
          <w:rFonts w:ascii="Times New Roman" w:hAnsi="Times New Roman" w:cs="Times New Roman"/>
          <w:bCs/>
          <w:i/>
          <w:iCs/>
          <w:sz w:val="24"/>
          <w:szCs w:val="24"/>
        </w:rPr>
        <w:t>Motion to Dismiss</w:t>
      </w:r>
      <w:r>
        <w:rPr>
          <w:rFonts w:ascii="Times New Roman" w:hAnsi="Times New Roman" w:cs="Times New Roman"/>
          <w:bCs/>
          <w:sz w:val="24"/>
          <w:szCs w:val="24"/>
        </w:rPr>
        <w:t xml:space="preserve"> is </w:t>
      </w:r>
      <w:r w:rsidRPr="00852D91">
        <w:rPr>
          <w:rFonts w:ascii="Times New Roman" w:hAnsi="Times New Roman" w:cs="Times New Roman"/>
          <w:b/>
          <w:sz w:val="24"/>
          <w:szCs w:val="24"/>
        </w:rPr>
        <w:t>A</w:t>
      </w:r>
      <w:r>
        <w:rPr>
          <w:rFonts w:ascii="Times New Roman" w:hAnsi="Times New Roman" w:cs="Times New Roman"/>
          <w:b/>
          <w:sz w:val="24"/>
          <w:szCs w:val="24"/>
        </w:rPr>
        <w:t>LLOW</w:t>
      </w:r>
      <w:r w:rsidRPr="00852D91">
        <w:rPr>
          <w:rFonts w:ascii="Times New Roman" w:hAnsi="Times New Roman" w:cs="Times New Roman"/>
          <w:b/>
          <w:sz w:val="24"/>
          <w:szCs w:val="24"/>
        </w:rPr>
        <w:t>ED in PART</w:t>
      </w:r>
      <w:r>
        <w:rPr>
          <w:rFonts w:ascii="Times New Roman" w:hAnsi="Times New Roman" w:cs="Times New Roman"/>
          <w:b/>
          <w:sz w:val="24"/>
          <w:szCs w:val="24"/>
        </w:rPr>
        <w:t xml:space="preserve">.  </w:t>
      </w:r>
      <w:r w:rsidRPr="00367BDC">
        <w:rPr>
          <w:rFonts w:ascii="Times New Roman" w:hAnsi="Times New Roman" w:cs="Times New Roman"/>
          <w:bCs/>
          <w:sz w:val="24"/>
          <w:szCs w:val="24"/>
        </w:rPr>
        <w:t>To the extent that</w:t>
      </w:r>
      <w:r>
        <w:rPr>
          <w:rFonts w:ascii="Times New Roman" w:hAnsi="Times New Roman" w:cs="Times New Roman"/>
          <w:bCs/>
          <w:sz w:val="24"/>
          <w:szCs w:val="24"/>
        </w:rPr>
        <w:t xml:space="preserve"> Parent’s claims and the relief sought are redundant or seek to have the BSEA exercise its jurisdictional authority over </w:t>
      </w:r>
      <w:r w:rsidR="007950A0">
        <w:rPr>
          <w:rFonts w:ascii="Times New Roman" w:hAnsi="Times New Roman" w:cs="Times New Roman"/>
          <w:bCs/>
          <w:sz w:val="24"/>
          <w:szCs w:val="24"/>
        </w:rPr>
        <w:t xml:space="preserve">MCC/ </w:t>
      </w:r>
      <w:r>
        <w:rPr>
          <w:rFonts w:ascii="Times New Roman" w:hAnsi="Times New Roman" w:cs="Times New Roman"/>
          <w:bCs/>
          <w:sz w:val="24"/>
          <w:szCs w:val="24"/>
        </w:rPr>
        <w:t>MAICEI, those claims are dismissed.</w:t>
      </w:r>
    </w:p>
    <w:p w14:paraId="35ED9147" w14:textId="573C69DF" w:rsidR="00D15734" w:rsidRPr="00615A11" w:rsidRDefault="00D15734" w:rsidP="00D15734">
      <w:pPr>
        <w:pStyle w:val="NoSpacing"/>
        <w:numPr>
          <w:ilvl w:val="0"/>
          <w:numId w:val="6"/>
        </w:numPr>
        <w:rPr>
          <w:rFonts w:ascii="Times New Roman" w:hAnsi="Times New Roman" w:cs="Times New Roman"/>
          <w:bCs/>
          <w:sz w:val="24"/>
          <w:szCs w:val="24"/>
        </w:rPr>
      </w:pPr>
      <w:r>
        <w:rPr>
          <w:rFonts w:ascii="Times New Roman" w:eastAsia="Century Schoolbook" w:hAnsi="Times New Roman" w:cs="Times New Roman"/>
          <w:color w:val="000000"/>
        </w:rPr>
        <w:t xml:space="preserve">Pembroke’s </w:t>
      </w:r>
      <w:r w:rsidRPr="00D6794D">
        <w:rPr>
          <w:rFonts w:ascii="Times New Roman" w:eastAsia="Century Schoolbook" w:hAnsi="Times New Roman" w:cs="Times New Roman"/>
          <w:i/>
          <w:iCs/>
          <w:color w:val="000000"/>
          <w:sz w:val="24"/>
          <w:szCs w:val="24"/>
        </w:rPr>
        <w:t>Motion for Summary Judgement</w:t>
      </w:r>
      <w:r w:rsidRPr="00D6794D">
        <w:rPr>
          <w:rFonts w:ascii="Times New Roman" w:eastAsia="Century Schoolbook" w:hAnsi="Times New Roman" w:cs="Times New Roman"/>
          <w:color w:val="000000"/>
          <w:sz w:val="24"/>
          <w:szCs w:val="24"/>
        </w:rPr>
        <w:t xml:space="preserve"> is</w:t>
      </w:r>
      <w:r>
        <w:rPr>
          <w:rFonts w:ascii="Times New Roman" w:eastAsia="Century Schoolbook" w:hAnsi="Times New Roman" w:cs="Times New Roman"/>
          <w:color w:val="000000"/>
        </w:rPr>
        <w:t xml:space="preserve"> </w:t>
      </w:r>
      <w:r w:rsidRPr="00D171DF">
        <w:rPr>
          <w:rFonts w:ascii="Times New Roman" w:eastAsia="Century Schoolbook" w:hAnsi="Times New Roman" w:cs="Times New Roman"/>
          <w:b/>
          <w:bCs/>
          <w:color w:val="000000"/>
        </w:rPr>
        <w:t>A</w:t>
      </w:r>
      <w:r>
        <w:rPr>
          <w:rFonts w:ascii="Times New Roman" w:eastAsia="Century Schoolbook" w:hAnsi="Times New Roman" w:cs="Times New Roman"/>
          <w:b/>
          <w:bCs/>
          <w:color w:val="000000"/>
        </w:rPr>
        <w:t>LLOW</w:t>
      </w:r>
      <w:r w:rsidRPr="00D171DF">
        <w:rPr>
          <w:rFonts w:ascii="Times New Roman" w:eastAsia="Century Schoolbook" w:hAnsi="Times New Roman" w:cs="Times New Roman"/>
          <w:b/>
          <w:bCs/>
          <w:color w:val="000000"/>
        </w:rPr>
        <w:t>ED</w:t>
      </w:r>
      <w:r>
        <w:rPr>
          <w:rFonts w:ascii="Times New Roman" w:eastAsia="Century Schoolbook" w:hAnsi="Times New Roman" w:cs="Times New Roman"/>
          <w:b/>
          <w:bCs/>
          <w:color w:val="000000"/>
        </w:rPr>
        <w:t xml:space="preserve">.  </w:t>
      </w:r>
    </w:p>
    <w:p w14:paraId="75EB2BAE" w14:textId="77777777" w:rsidR="00D15734" w:rsidRPr="00615A11" w:rsidRDefault="00D15734" w:rsidP="00D15734">
      <w:pPr>
        <w:pStyle w:val="NoSpacing"/>
        <w:numPr>
          <w:ilvl w:val="0"/>
          <w:numId w:val="6"/>
        </w:numPr>
        <w:rPr>
          <w:rFonts w:ascii="Times New Roman" w:hAnsi="Times New Roman" w:cs="Times New Roman"/>
          <w:bCs/>
          <w:sz w:val="24"/>
          <w:szCs w:val="24"/>
        </w:rPr>
      </w:pPr>
      <w:r w:rsidRPr="00615A11">
        <w:rPr>
          <w:rFonts w:ascii="Times New Roman" w:hAnsi="Times New Roman" w:cs="Times New Roman"/>
          <w:bCs/>
          <w:i/>
          <w:iCs/>
          <w:sz w:val="24"/>
          <w:szCs w:val="24"/>
        </w:rPr>
        <w:t xml:space="preserve">Parent’s Motion for Protective Order seeking to Prohibit the District from Engaging in Conduct that Violates the IDEA and State Evaluation Procedures, </w:t>
      </w:r>
      <w:r w:rsidRPr="00615A11">
        <w:rPr>
          <w:rFonts w:ascii="Times New Roman" w:hAnsi="Times New Roman" w:cs="Times New Roman"/>
          <w:bCs/>
          <w:sz w:val="24"/>
          <w:szCs w:val="24"/>
        </w:rPr>
        <w:t xml:space="preserve">is </w:t>
      </w:r>
      <w:r w:rsidRPr="00615A11">
        <w:rPr>
          <w:rFonts w:ascii="Times New Roman" w:hAnsi="Times New Roman" w:cs="Times New Roman"/>
          <w:b/>
          <w:sz w:val="24"/>
          <w:szCs w:val="24"/>
        </w:rPr>
        <w:t>D</w:t>
      </w:r>
      <w:r>
        <w:rPr>
          <w:rFonts w:ascii="Times New Roman" w:hAnsi="Times New Roman" w:cs="Times New Roman"/>
          <w:b/>
          <w:sz w:val="24"/>
          <w:szCs w:val="24"/>
        </w:rPr>
        <w:t>ENIED</w:t>
      </w:r>
      <w:r w:rsidRPr="00615A11">
        <w:rPr>
          <w:rFonts w:ascii="Times New Roman" w:hAnsi="Times New Roman" w:cs="Times New Roman"/>
          <w:bCs/>
          <w:i/>
          <w:iCs/>
          <w:sz w:val="24"/>
          <w:szCs w:val="24"/>
        </w:rPr>
        <w:t xml:space="preserve">.  </w:t>
      </w:r>
    </w:p>
    <w:p w14:paraId="59F798B6" w14:textId="77777777" w:rsidR="00D15734" w:rsidRDefault="00D15734" w:rsidP="00D15734">
      <w:pPr>
        <w:pStyle w:val="NoSpacing"/>
        <w:numPr>
          <w:ilvl w:val="0"/>
          <w:numId w:val="6"/>
        </w:numPr>
        <w:rPr>
          <w:rFonts w:ascii="Times New Roman" w:hAnsi="Times New Roman" w:cs="Times New Roman"/>
          <w:bCs/>
          <w:sz w:val="24"/>
          <w:szCs w:val="24"/>
        </w:rPr>
      </w:pPr>
      <w:r w:rsidRPr="00615A11">
        <w:rPr>
          <w:rFonts w:ascii="Times New Roman" w:hAnsi="Times New Roman" w:cs="Times New Roman"/>
          <w:bCs/>
          <w:sz w:val="24"/>
          <w:szCs w:val="24"/>
        </w:rPr>
        <w:t xml:space="preserve">Parent’s </w:t>
      </w:r>
      <w:r w:rsidRPr="00F43C96">
        <w:rPr>
          <w:rFonts w:ascii="Times New Roman" w:hAnsi="Times New Roman" w:cs="Times New Roman"/>
          <w:bCs/>
          <w:i/>
          <w:iCs/>
          <w:sz w:val="24"/>
          <w:szCs w:val="24"/>
        </w:rPr>
        <w:t>Motion To Postpone the Hearing</w:t>
      </w:r>
      <w:r w:rsidRPr="00615A11">
        <w:rPr>
          <w:rFonts w:ascii="Times New Roman" w:hAnsi="Times New Roman" w:cs="Times New Roman"/>
          <w:bCs/>
          <w:sz w:val="24"/>
          <w:szCs w:val="24"/>
        </w:rPr>
        <w:t xml:space="preserve"> is </w:t>
      </w:r>
      <w:r w:rsidRPr="00615A11">
        <w:rPr>
          <w:rFonts w:ascii="Times New Roman" w:hAnsi="Times New Roman" w:cs="Times New Roman"/>
          <w:b/>
          <w:sz w:val="24"/>
          <w:szCs w:val="24"/>
        </w:rPr>
        <w:t>DENIED</w:t>
      </w:r>
      <w:r w:rsidRPr="00615A11">
        <w:rPr>
          <w:rFonts w:ascii="Times New Roman" w:hAnsi="Times New Roman" w:cs="Times New Roman"/>
          <w:bCs/>
          <w:sz w:val="24"/>
          <w:szCs w:val="24"/>
        </w:rPr>
        <w:t>.</w:t>
      </w:r>
    </w:p>
    <w:p w14:paraId="0AAA6A8B" w14:textId="77777777" w:rsidR="00D15734" w:rsidRDefault="00D15734" w:rsidP="00D15734">
      <w:pPr>
        <w:pStyle w:val="NoSpacing"/>
        <w:rPr>
          <w:rFonts w:ascii="Times New Roman" w:hAnsi="Times New Roman" w:cs="Times New Roman"/>
          <w:bCs/>
          <w:sz w:val="24"/>
          <w:szCs w:val="24"/>
        </w:rPr>
      </w:pPr>
    </w:p>
    <w:p w14:paraId="46C6039A" w14:textId="77777777" w:rsidR="00D15734" w:rsidRDefault="00D15734" w:rsidP="00D15734">
      <w:pPr>
        <w:pStyle w:val="NoSpacing"/>
        <w:rPr>
          <w:rFonts w:ascii="Times New Roman" w:hAnsi="Times New Roman" w:cs="Times New Roman"/>
          <w:bCs/>
          <w:sz w:val="24"/>
          <w:szCs w:val="24"/>
        </w:rPr>
      </w:pPr>
    </w:p>
    <w:p w14:paraId="39BD8482" w14:textId="77777777" w:rsidR="00D15734" w:rsidRDefault="00D15734" w:rsidP="00D15734">
      <w:pPr>
        <w:pStyle w:val="NoSpacing"/>
        <w:rPr>
          <w:rFonts w:ascii="Times New Roman" w:hAnsi="Times New Roman" w:cs="Times New Roman"/>
          <w:bCs/>
          <w:sz w:val="24"/>
          <w:szCs w:val="24"/>
        </w:rPr>
      </w:pPr>
      <w:r>
        <w:rPr>
          <w:rFonts w:ascii="Times New Roman" w:hAnsi="Times New Roman" w:cs="Times New Roman"/>
          <w:bCs/>
          <w:sz w:val="24"/>
          <w:szCs w:val="24"/>
        </w:rPr>
        <w:t>So Ordered by the Hearing Officer,</w:t>
      </w:r>
    </w:p>
    <w:p w14:paraId="36914B3D" w14:textId="77777777" w:rsidR="00D15734" w:rsidRDefault="00D15734" w:rsidP="00D15734">
      <w:pPr>
        <w:pStyle w:val="NoSpacing"/>
        <w:rPr>
          <w:rFonts w:ascii="Times New Roman" w:hAnsi="Times New Roman" w:cs="Times New Roman"/>
          <w:bCs/>
          <w:sz w:val="24"/>
          <w:szCs w:val="24"/>
        </w:rPr>
      </w:pPr>
    </w:p>
    <w:p w14:paraId="7F003F18" w14:textId="07A80837" w:rsidR="00D15734" w:rsidRPr="00E83E79" w:rsidRDefault="00E83E79" w:rsidP="00D15734">
      <w:pPr>
        <w:pStyle w:val="NoSpacing"/>
        <w:rPr>
          <w:rFonts w:ascii="Brush Script MT" w:hAnsi="Brush Script MT" w:cs="Times New Roman"/>
          <w:bCs/>
          <w:sz w:val="36"/>
          <w:szCs w:val="36"/>
        </w:rPr>
      </w:pPr>
      <w:r w:rsidRPr="00E83E79">
        <w:rPr>
          <w:rFonts w:ascii="Brush Script MT" w:hAnsi="Brush Script MT" w:cs="Times New Roman"/>
          <w:bCs/>
          <w:sz w:val="36"/>
          <w:szCs w:val="36"/>
        </w:rPr>
        <w:t>Rosa I. Figueroa</w:t>
      </w:r>
    </w:p>
    <w:p w14:paraId="4781770D" w14:textId="07630083" w:rsidR="00D15734" w:rsidRDefault="00D15734" w:rsidP="00D15734">
      <w:pPr>
        <w:pStyle w:val="NoSpacing"/>
        <w:rPr>
          <w:rFonts w:ascii="Times New Roman" w:hAnsi="Times New Roman" w:cs="Times New Roman"/>
          <w:bCs/>
          <w:sz w:val="24"/>
          <w:szCs w:val="24"/>
        </w:rPr>
      </w:pPr>
      <w:r>
        <w:rPr>
          <w:rFonts w:ascii="Times New Roman" w:hAnsi="Times New Roman" w:cs="Times New Roman"/>
          <w:bCs/>
          <w:sz w:val="24"/>
          <w:szCs w:val="24"/>
        </w:rPr>
        <w:t>__________________________________</w:t>
      </w:r>
    </w:p>
    <w:p w14:paraId="4CC106F6" w14:textId="77777777" w:rsidR="00D15734" w:rsidRDefault="00D15734" w:rsidP="00D15734">
      <w:pPr>
        <w:pStyle w:val="NoSpacing"/>
        <w:rPr>
          <w:rFonts w:ascii="Times New Roman" w:hAnsi="Times New Roman" w:cs="Times New Roman"/>
          <w:bCs/>
          <w:sz w:val="24"/>
          <w:szCs w:val="24"/>
        </w:rPr>
      </w:pPr>
      <w:r>
        <w:rPr>
          <w:rFonts w:ascii="Times New Roman" w:hAnsi="Times New Roman" w:cs="Times New Roman"/>
          <w:bCs/>
          <w:sz w:val="24"/>
          <w:szCs w:val="24"/>
        </w:rPr>
        <w:t>Rosa I. Figueroa</w:t>
      </w:r>
    </w:p>
    <w:p w14:paraId="700DC819" w14:textId="77777777" w:rsidR="00D15734" w:rsidRDefault="00D15734" w:rsidP="00D15734">
      <w:pPr>
        <w:pStyle w:val="NoSpacing"/>
        <w:rPr>
          <w:rFonts w:ascii="Times New Roman" w:hAnsi="Times New Roman" w:cs="Times New Roman"/>
          <w:bCs/>
          <w:sz w:val="24"/>
          <w:szCs w:val="24"/>
        </w:rPr>
      </w:pPr>
      <w:r>
        <w:rPr>
          <w:rFonts w:ascii="Times New Roman" w:hAnsi="Times New Roman" w:cs="Times New Roman"/>
          <w:bCs/>
          <w:sz w:val="24"/>
          <w:szCs w:val="24"/>
        </w:rPr>
        <w:t>Dated: November 23, 2022</w:t>
      </w:r>
    </w:p>
    <w:p w14:paraId="48BCB2D3" w14:textId="77777777" w:rsidR="00D15734" w:rsidRDefault="00D15734" w:rsidP="00D15734">
      <w:pPr>
        <w:pStyle w:val="NoSpacing"/>
        <w:rPr>
          <w:rFonts w:ascii="Times New Roman" w:hAnsi="Times New Roman" w:cs="Times New Roman"/>
          <w:bCs/>
          <w:sz w:val="24"/>
          <w:szCs w:val="24"/>
        </w:rPr>
      </w:pPr>
    </w:p>
    <w:p w14:paraId="4F161D05" w14:textId="77777777" w:rsidR="00D15734" w:rsidRDefault="00D15734" w:rsidP="00D15734">
      <w:pPr>
        <w:pStyle w:val="NoSpacing"/>
        <w:rPr>
          <w:rFonts w:ascii="Times New Roman" w:hAnsi="Times New Roman" w:cs="Times New Roman"/>
          <w:bCs/>
          <w:sz w:val="24"/>
          <w:szCs w:val="24"/>
        </w:rPr>
      </w:pPr>
    </w:p>
    <w:p w14:paraId="048F21D1" w14:textId="77777777" w:rsidR="00D15734" w:rsidRDefault="00D15734" w:rsidP="00D15734">
      <w:pPr>
        <w:pStyle w:val="NoSpacing"/>
        <w:rPr>
          <w:rFonts w:ascii="Times New Roman" w:hAnsi="Times New Roman" w:cs="Times New Roman"/>
          <w:bCs/>
          <w:sz w:val="24"/>
          <w:szCs w:val="24"/>
        </w:rPr>
      </w:pPr>
    </w:p>
    <w:p w14:paraId="61709CC5" w14:textId="77777777" w:rsidR="00D15734" w:rsidRDefault="00D15734" w:rsidP="00D15734">
      <w:pPr>
        <w:pStyle w:val="NoSpacing"/>
        <w:rPr>
          <w:rFonts w:ascii="Times New Roman" w:hAnsi="Times New Roman" w:cs="Times New Roman"/>
          <w:bCs/>
          <w:sz w:val="24"/>
          <w:szCs w:val="24"/>
        </w:rPr>
      </w:pPr>
    </w:p>
    <w:p w14:paraId="4E67C3FA" w14:textId="77777777" w:rsidR="00D15734" w:rsidRDefault="00D15734" w:rsidP="00D15734">
      <w:pPr>
        <w:pStyle w:val="NoSpacing"/>
        <w:rPr>
          <w:rFonts w:ascii="Times New Roman" w:hAnsi="Times New Roman" w:cs="Times New Roman"/>
          <w:bCs/>
          <w:sz w:val="24"/>
          <w:szCs w:val="24"/>
        </w:rPr>
      </w:pPr>
    </w:p>
    <w:p w14:paraId="1F206903" w14:textId="77777777" w:rsidR="00D15734" w:rsidRDefault="00D15734" w:rsidP="00D15734">
      <w:pPr>
        <w:pStyle w:val="NoSpacing"/>
        <w:rPr>
          <w:rFonts w:ascii="Times New Roman" w:hAnsi="Times New Roman" w:cs="Times New Roman"/>
          <w:bCs/>
          <w:sz w:val="24"/>
          <w:szCs w:val="24"/>
        </w:rPr>
      </w:pPr>
    </w:p>
    <w:p w14:paraId="1AA9A724" w14:textId="77777777" w:rsidR="00D15734" w:rsidRDefault="00D15734" w:rsidP="00D15734">
      <w:pPr>
        <w:pStyle w:val="NoSpacing"/>
        <w:rPr>
          <w:rFonts w:ascii="Times New Roman" w:hAnsi="Times New Roman" w:cs="Times New Roman"/>
          <w:bCs/>
          <w:sz w:val="24"/>
          <w:szCs w:val="24"/>
        </w:rPr>
      </w:pPr>
    </w:p>
    <w:p w14:paraId="683FB634" w14:textId="77777777" w:rsidR="00D15734" w:rsidRDefault="00D15734" w:rsidP="00D15734">
      <w:pPr>
        <w:pStyle w:val="NoSpacing"/>
        <w:rPr>
          <w:rFonts w:ascii="Times New Roman" w:hAnsi="Times New Roman" w:cs="Times New Roman"/>
          <w:bCs/>
          <w:sz w:val="24"/>
          <w:szCs w:val="24"/>
        </w:rPr>
      </w:pPr>
    </w:p>
    <w:p w14:paraId="34BC940C" w14:textId="77777777" w:rsidR="00D15734" w:rsidRDefault="00D15734" w:rsidP="00D15734">
      <w:pPr>
        <w:pStyle w:val="NoSpacing"/>
        <w:rPr>
          <w:rFonts w:ascii="Times New Roman" w:hAnsi="Times New Roman" w:cs="Times New Roman"/>
          <w:bCs/>
          <w:sz w:val="24"/>
          <w:szCs w:val="24"/>
        </w:rPr>
      </w:pPr>
    </w:p>
    <w:p w14:paraId="28900183" w14:textId="77777777" w:rsidR="00D15734" w:rsidRDefault="00D15734" w:rsidP="00D15734">
      <w:pPr>
        <w:pStyle w:val="NoSpacing"/>
        <w:rPr>
          <w:rFonts w:ascii="Times New Roman" w:hAnsi="Times New Roman" w:cs="Times New Roman"/>
          <w:bCs/>
          <w:sz w:val="24"/>
          <w:szCs w:val="24"/>
        </w:rPr>
      </w:pPr>
    </w:p>
    <w:p w14:paraId="2F619800" w14:textId="77777777" w:rsidR="00D15734" w:rsidRDefault="00D15734" w:rsidP="00D15734">
      <w:pPr>
        <w:pStyle w:val="NoSpacing"/>
        <w:rPr>
          <w:rFonts w:ascii="Times New Roman" w:hAnsi="Times New Roman" w:cs="Times New Roman"/>
          <w:bCs/>
          <w:sz w:val="24"/>
          <w:szCs w:val="24"/>
        </w:rPr>
      </w:pPr>
    </w:p>
    <w:p w14:paraId="4B880E48" w14:textId="77777777" w:rsidR="00B75108" w:rsidRDefault="00B75108" w:rsidP="00C25936">
      <w:pPr>
        <w:pStyle w:val="NoSpacing"/>
        <w:rPr>
          <w:rFonts w:ascii="Times New Roman" w:hAnsi="Times New Roman" w:cs="Times New Roman"/>
          <w:bCs/>
          <w:sz w:val="20"/>
          <w:szCs w:val="20"/>
        </w:rPr>
      </w:pPr>
    </w:p>
    <w:p w14:paraId="26132999" w14:textId="08349F15" w:rsidR="00B75108" w:rsidRDefault="00B75108" w:rsidP="00C25936">
      <w:pPr>
        <w:pStyle w:val="NoSpacing"/>
        <w:rPr>
          <w:rFonts w:ascii="Times New Roman" w:hAnsi="Times New Roman" w:cs="Times New Roman"/>
          <w:bCs/>
          <w:sz w:val="20"/>
          <w:szCs w:val="20"/>
        </w:rPr>
      </w:pPr>
    </w:p>
    <w:p w14:paraId="65C78CE4" w14:textId="4E1984BA" w:rsidR="00B75108" w:rsidRDefault="00B75108" w:rsidP="00C25936">
      <w:pPr>
        <w:pStyle w:val="NoSpacing"/>
        <w:rPr>
          <w:rFonts w:ascii="Times New Roman" w:hAnsi="Times New Roman" w:cs="Times New Roman"/>
          <w:bCs/>
          <w:sz w:val="20"/>
          <w:szCs w:val="20"/>
        </w:rPr>
      </w:pPr>
    </w:p>
    <w:p w14:paraId="4405ADDC" w14:textId="28EBA60B" w:rsidR="00D560FE" w:rsidRDefault="00D560FE" w:rsidP="00C25936">
      <w:pPr>
        <w:pStyle w:val="NoSpacing"/>
        <w:rPr>
          <w:rFonts w:ascii="Times New Roman" w:hAnsi="Times New Roman" w:cs="Times New Roman"/>
          <w:bCs/>
          <w:sz w:val="20"/>
          <w:szCs w:val="20"/>
        </w:rPr>
      </w:pPr>
    </w:p>
    <w:p w14:paraId="734DB4A8" w14:textId="071887DF" w:rsidR="00D560FE" w:rsidRDefault="00D560FE" w:rsidP="00C25936">
      <w:pPr>
        <w:pStyle w:val="NoSpacing"/>
        <w:rPr>
          <w:rFonts w:ascii="Times New Roman" w:hAnsi="Times New Roman" w:cs="Times New Roman"/>
          <w:bCs/>
          <w:sz w:val="20"/>
          <w:szCs w:val="20"/>
        </w:rPr>
      </w:pPr>
    </w:p>
    <w:p w14:paraId="53212CC9" w14:textId="77777777" w:rsidR="00D560FE" w:rsidRDefault="00D560FE" w:rsidP="00C25936">
      <w:pPr>
        <w:pStyle w:val="NoSpacing"/>
        <w:rPr>
          <w:rFonts w:ascii="Times New Roman" w:hAnsi="Times New Roman" w:cs="Times New Roman"/>
          <w:bCs/>
          <w:sz w:val="20"/>
          <w:szCs w:val="20"/>
        </w:rPr>
      </w:pPr>
    </w:p>
    <w:p w14:paraId="63535251" w14:textId="77777777" w:rsidR="00B75108" w:rsidRDefault="00B75108" w:rsidP="00C25936">
      <w:pPr>
        <w:pStyle w:val="NoSpacing"/>
        <w:rPr>
          <w:rFonts w:ascii="Times New Roman" w:hAnsi="Times New Roman" w:cs="Times New Roman"/>
          <w:bCs/>
          <w:sz w:val="20"/>
          <w:szCs w:val="20"/>
        </w:rPr>
      </w:pPr>
    </w:p>
    <w:p w14:paraId="58B695F7" w14:textId="77777777" w:rsidR="00B75108" w:rsidRDefault="00B75108" w:rsidP="00C25936">
      <w:pPr>
        <w:pStyle w:val="NoSpacing"/>
        <w:rPr>
          <w:rFonts w:ascii="Times New Roman" w:hAnsi="Times New Roman" w:cs="Times New Roman"/>
          <w:bCs/>
          <w:sz w:val="20"/>
          <w:szCs w:val="20"/>
        </w:rPr>
      </w:pPr>
    </w:p>
    <w:p w14:paraId="048BF4A2" w14:textId="77777777" w:rsidR="00B75108" w:rsidRDefault="00B75108" w:rsidP="00C25936">
      <w:pPr>
        <w:pStyle w:val="NoSpacing"/>
        <w:rPr>
          <w:rFonts w:ascii="Times New Roman" w:hAnsi="Times New Roman" w:cs="Times New Roman"/>
          <w:bCs/>
          <w:sz w:val="20"/>
          <w:szCs w:val="20"/>
        </w:rPr>
      </w:pPr>
    </w:p>
    <w:p w14:paraId="20887B7C" w14:textId="6FA41379" w:rsidR="00D15734" w:rsidRDefault="00D15734" w:rsidP="00C25936">
      <w:pPr>
        <w:pStyle w:val="NoSpacing"/>
        <w:rPr>
          <w:rFonts w:ascii="Times New Roman" w:hAnsi="Times New Roman" w:cs="Times New Roman"/>
          <w:b/>
          <w:sz w:val="25"/>
          <w:szCs w:val="25"/>
        </w:rPr>
      </w:pPr>
      <w:r w:rsidRPr="00F03E6C">
        <w:rPr>
          <w:rFonts w:ascii="Times New Roman" w:hAnsi="Times New Roman" w:cs="Times New Roman"/>
          <w:bCs/>
          <w:sz w:val="20"/>
          <w:szCs w:val="20"/>
        </w:rPr>
        <w:t>I would like to express my gratitude to Sofia Zocca, BSEA legal intern, for her contributions to this Ruling.</w:t>
      </w:r>
      <w:r>
        <w:rPr>
          <w:rFonts w:ascii="Times New Roman" w:hAnsi="Times New Roman" w:cs="Times New Roman"/>
          <w:bCs/>
          <w:sz w:val="20"/>
          <w:szCs w:val="20"/>
        </w:rPr>
        <w:t xml:space="preserve">  </w:t>
      </w:r>
    </w:p>
    <w:sectPr w:rsidR="00D157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849D" w14:textId="77777777" w:rsidR="00BF2CE0" w:rsidRDefault="00BF2CE0" w:rsidP="00D84040">
      <w:r>
        <w:separator/>
      </w:r>
    </w:p>
  </w:endnote>
  <w:endnote w:type="continuationSeparator" w:id="0">
    <w:p w14:paraId="659FFAC2" w14:textId="77777777" w:rsidR="00BF2CE0" w:rsidRDefault="00BF2CE0" w:rsidP="00D8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288696"/>
      <w:docPartObj>
        <w:docPartGallery w:val="Page Numbers (Bottom of Page)"/>
        <w:docPartUnique/>
      </w:docPartObj>
    </w:sdtPr>
    <w:sdtEndPr>
      <w:rPr>
        <w:noProof/>
      </w:rPr>
    </w:sdtEndPr>
    <w:sdtContent>
      <w:p w14:paraId="019A60A3" w14:textId="13E2376C" w:rsidR="002B5D24" w:rsidRDefault="002B5D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B9026" w14:textId="77777777" w:rsidR="002B5D24" w:rsidRDefault="002B5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2C31" w14:textId="77777777" w:rsidR="00BF2CE0" w:rsidRDefault="00BF2CE0" w:rsidP="00D84040">
      <w:r>
        <w:separator/>
      </w:r>
    </w:p>
  </w:footnote>
  <w:footnote w:type="continuationSeparator" w:id="0">
    <w:p w14:paraId="264279CC" w14:textId="77777777" w:rsidR="00BF2CE0" w:rsidRDefault="00BF2CE0" w:rsidP="00D84040">
      <w:r>
        <w:continuationSeparator/>
      </w:r>
    </w:p>
  </w:footnote>
  <w:footnote w:id="1">
    <w:p w14:paraId="35A3A2DB" w14:textId="77777777" w:rsidR="00D15734" w:rsidRDefault="00D15734" w:rsidP="00D15734">
      <w:pPr>
        <w:pStyle w:val="FootnoteText"/>
      </w:pPr>
      <w:r>
        <w:rPr>
          <w:rStyle w:val="FootnoteReference"/>
        </w:rPr>
        <w:footnoteRef/>
      </w:r>
      <w:r>
        <w:rPr>
          <w:rFonts w:ascii="Times New Roman" w:hAnsi="Times New Roman" w:cs="Times New Roman"/>
        </w:rPr>
        <w:t xml:space="preserve">Pembroke requested and was granted an extension of time to respond to </w:t>
      </w:r>
      <w:r w:rsidRPr="00150A61">
        <w:rPr>
          <w:rFonts w:ascii="Times New Roman" w:hAnsi="Times New Roman" w:cs="Times New Roman"/>
          <w:i/>
          <w:iCs/>
        </w:rPr>
        <w:t>Parent’s Motion to Amend</w:t>
      </w:r>
      <w:r>
        <w:rPr>
          <w:rFonts w:ascii="Times New Roman" w:hAnsi="Times New Roman" w:cs="Times New Roman"/>
        </w:rPr>
        <w:t>.</w:t>
      </w:r>
      <w:r>
        <w:t xml:space="preserve"> </w:t>
      </w:r>
    </w:p>
  </w:footnote>
  <w:footnote w:id="2">
    <w:p w14:paraId="61AB7B21" w14:textId="77777777" w:rsidR="00D15734" w:rsidRPr="004032D8" w:rsidRDefault="00D15734" w:rsidP="00D1573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Parent also was granted an extension of time to respond to Pembroke’s </w:t>
      </w:r>
      <w:r w:rsidRPr="004032D8">
        <w:rPr>
          <w:rFonts w:ascii="Times New Roman" w:hAnsi="Times New Roman" w:cs="Times New Roman"/>
          <w:i/>
          <w:iCs/>
        </w:rPr>
        <w:t>Motions</w:t>
      </w:r>
      <w:r>
        <w:rPr>
          <w:rFonts w:ascii="Times New Roman" w:hAnsi="Times New Roman" w:cs="Times New Roman"/>
        </w:rPr>
        <w:t>.</w:t>
      </w:r>
    </w:p>
  </w:footnote>
  <w:footnote w:id="3">
    <w:p w14:paraId="0A9F9D73" w14:textId="77777777" w:rsidR="00D15734" w:rsidRPr="00C65F4D" w:rsidRDefault="00D15734" w:rsidP="00D15734">
      <w:pPr>
        <w:pStyle w:val="FootnoteText"/>
        <w:rPr>
          <w:rFonts w:ascii="Times New Roman" w:hAnsi="Times New Roman" w:cs="Times New Roman"/>
        </w:rPr>
      </w:pPr>
      <w:r w:rsidRPr="00C65F4D">
        <w:rPr>
          <w:rStyle w:val="FootnoteReference"/>
          <w:rFonts w:ascii="Times New Roman" w:hAnsi="Times New Roman" w:cs="Times New Roman"/>
        </w:rPr>
        <w:footnoteRef/>
      </w:r>
      <w:r w:rsidRPr="00C65F4D">
        <w:rPr>
          <w:rFonts w:ascii="Times New Roman" w:hAnsi="Times New Roman" w:cs="Times New Roman"/>
        </w:rPr>
        <w:t xml:space="preserve"> Except where noted, the information in this section is drawn from the parties’ pleadings and is subject to revision in further proceedings.</w:t>
      </w:r>
    </w:p>
  </w:footnote>
  <w:footnote w:id="4">
    <w:p w14:paraId="2867ECF1" w14:textId="77777777" w:rsidR="00D15734" w:rsidRPr="00C65F4D" w:rsidRDefault="00D15734" w:rsidP="00D15734">
      <w:pPr>
        <w:pStyle w:val="FootnoteText"/>
        <w:rPr>
          <w:rFonts w:ascii="Times New Roman" w:hAnsi="Times New Roman" w:cs="Times New Roman"/>
        </w:rPr>
      </w:pPr>
      <w:r w:rsidRPr="00C65F4D">
        <w:rPr>
          <w:rStyle w:val="FootnoteReference"/>
          <w:rFonts w:ascii="Times New Roman" w:hAnsi="Times New Roman" w:cs="Times New Roman"/>
        </w:rPr>
        <w:footnoteRef/>
      </w:r>
      <w:r w:rsidRPr="00C65F4D">
        <w:rPr>
          <w:rFonts w:ascii="Times New Roman" w:hAnsi="Times New Roman" w:cs="Times New Roman"/>
        </w:rPr>
        <w:t xml:space="preserve"> Parent’s </w:t>
      </w:r>
      <w:r w:rsidRPr="00C65F4D">
        <w:rPr>
          <w:rFonts w:ascii="Times New Roman" w:hAnsi="Times New Roman" w:cs="Times New Roman"/>
          <w:i/>
          <w:iCs/>
        </w:rPr>
        <w:t>Motion to Amend</w:t>
      </w:r>
      <w:r w:rsidRPr="00C65F4D">
        <w:rPr>
          <w:rFonts w:ascii="Times New Roman" w:hAnsi="Times New Roman" w:cs="Times New Roman"/>
        </w:rPr>
        <w:t>, BSEA # 2202226 and # 2209311, August 30, 2022</w:t>
      </w:r>
      <w:r>
        <w:rPr>
          <w:rFonts w:ascii="Times New Roman" w:hAnsi="Times New Roman" w:cs="Times New Roman"/>
        </w:rPr>
        <w:t>, at 1</w:t>
      </w:r>
      <w:r w:rsidRPr="00C65F4D">
        <w:rPr>
          <w:rFonts w:ascii="Times New Roman" w:hAnsi="Times New Roman" w:cs="Times New Roman"/>
        </w:rPr>
        <w:t>.</w:t>
      </w:r>
    </w:p>
  </w:footnote>
  <w:footnote w:id="5">
    <w:p w14:paraId="35F99AD0" w14:textId="77777777" w:rsidR="00D15734" w:rsidRPr="00C65F4D" w:rsidRDefault="00D15734" w:rsidP="00D15734">
      <w:pPr>
        <w:pStyle w:val="FootnoteText"/>
        <w:rPr>
          <w:rFonts w:ascii="Times New Roman" w:hAnsi="Times New Roman" w:cs="Times New Roman"/>
        </w:rPr>
      </w:pPr>
      <w:r w:rsidRPr="00C65F4D">
        <w:rPr>
          <w:rStyle w:val="FootnoteReference"/>
          <w:rFonts w:ascii="Times New Roman" w:hAnsi="Times New Roman" w:cs="Times New Roman"/>
        </w:rPr>
        <w:footnoteRef/>
      </w:r>
      <w:r w:rsidRPr="00C65F4D">
        <w:rPr>
          <w:rFonts w:ascii="Times New Roman" w:hAnsi="Times New Roman" w:cs="Times New Roman"/>
        </w:rPr>
        <w:t xml:space="preserve"> </w:t>
      </w:r>
      <w:r>
        <w:rPr>
          <w:rFonts w:ascii="Times New Roman" w:hAnsi="Times New Roman" w:cs="Times New Roman"/>
        </w:rPr>
        <w:t xml:space="preserve">Pembroke Public Schools’ </w:t>
      </w:r>
      <w:r w:rsidRPr="00C65F4D">
        <w:rPr>
          <w:rFonts w:ascii="Times New Roman" w:hAnsi="Times New Roman" w:cs="Times New Roman"/>
          <w:bCs/>
          <w:i/>
          <w:iCs/>
        </w:rPr>
        <w:t>Opposition to Parent’s Motion to Amend Hearing Request, Motion to Dismiss Amended Hearing Request, and Motion for Summary Judgment</w:t>
      </w:r>
      <w:r>
        <w:rPr>
          <w:rFonts w:ascii="Times New Roman" w:hAnsi="Times New Roman" w:cs="Times New Roman"/>
          <w:bCs/>
        </w:rPr>
        <w:t xml:space="preserve">, </w:t>
      </w:r>
      <w:r w:rsidRPr="00C65F4D">
        <w:rPr>
          <w:rFonts w:ascii="Times New Roman" w:hAnsi="Times New Roman" w:cs="Times New Roman"/>
        </w:rPr>
        <w:t>BSEA # 2202226 and # 2209311</w:t>
      </w:r>
      <w:r>
        <w:rPr>
          <w:rFonts w:ascii="Times New Roman" w:hAnsi="Times New Roman" w:cs="Times New Roman"/>
        </w:rPr>
        <w:t>, September 22, 2022, at 5.</w:t>
      </w:r>
    </w:p>
  </w:footnote>
  <w:footnote w:id="6">
    <w:p w14:paraId="43B4FF6B" w14:textId="77777777" w:rsidR="00D15734" w:rsidRPr="0062778C" w:rsidRDefault="00D15734" w:rsidP="00D15734">
      <w:pPr>
        <w:pStyle w:val="FootnoteText"/>
        <w:rPr>
          <w:rFonts w:ascii="Times New Roman" w:hAnsi="Times New Roman" w:cs="Times New Roman"/>
        </w:rPr>
      </w:pPr>
      <w:r w:rsidRPr="0062778C">
        <w:rPr>
          <w:rStyle w:val="FootnoteReference"/>
          <w:rFonts w:ascii="Times New Roman" w:hAnsi="Times New Roman" w:cs="Times New Roman"/>
        </w:rPr>
        <w:footnoteRef/>
      </w:r>
      <w:r w:rsidRPr="0062778C">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xml:space="preserve"> at 4.</w:t>
      </w:r>
    </w:p>
  </w:footnote>
  <w:footnote w:id="7">
    <w:p w14:paraId="11B78E41" w14:textId="77777777" w:rsidR="00D15734" w:rsidRPr="001B6901" w:rsidRDefault="00D15734" w:rsidP="00D15734">
      <w:pPr>
        <w:pStyle w:val="FootnoteText"/>
        <w:rPr>
          <w:rFonts w:ascii="Times New Roman" w:hAnsi="Times New Roman" w:cs="Times New Roman"/>
        </w:rPr>
      </w:pPr>
      <w:r w:rsidRPr="001B6901">
        <w:rPr>
          <w:rStyle w:val="FootnoteReference"/>
          <w:rFonts w:ascii="Times New Roman" w:hAnsi="Times New Roman" w:cs="Times New Roman"/>
        </w:rPr>
        <w:footnoteRef/>
      </w:r>
      <w:r w:rsidRPr="001B6901">
        <w:rPr>
          <w:rFonts w:ascii="Times New Roman" w:hAnsi="Times New Roman" w:cs="Times New Roman"/>
        </w:rPr>
        <w:t xml:space="preserve"> </w:t>
      </w:r>
      <w:r w:rsidRPr="001B6901">
        <w:rPr>
          <w:rFonts w:ascii="Times New Roman" w:hAnsi="Times New Roman" w:cs="Times New Roman"/>
          <w:i/>
          <w:iCs/>
        </w:rPr>
        <w:t>Massachusetts Inclusive Concurrent Enrollment Initiative (MAICEI) at Massasoit Community College</w:t>
      </w:r>
      <w:r>
        <w:rPr>
          <w:rFonts w:ascii="Times New Roman" w:hAnsi="Times New Roman" w:cs="Times New Roman"/>
        </w:rPr>
        <w:t>, Massasoit Community College website, last accessed October 31, 2022.</w:t>
      </w:r>
    </w:p>
  </w:footnote>
  <w:footnote w:id="8">
    <w:p w14:paraId="49D91A0C" w14:textId="77777777" w:rsidR="00D15734" w:rsidRPr="001063AA" w:rsidRDefault="00D15734" w:rsidP="00D15734">
      <w:pPr>
        <w:pStyle w:val="FootnoteText"/>
        <w:rPr>
          <w:rFonts w:ascii="Times New Roman" w:hAnsi="Times New Roman" w:cs="Times New Roman"/>
          <w:i/>
          <w:iCs/>
        </w:rPr>
      </w:pPr>
      <w:r w:rsidRPr="001063AA">
        <w:rPr>
          <w:rStyle w:val="FootnoteReference"/>
          <w:rFonts w:ascii="Times New Roman" w:hAnsi="Times New Roman" w:cs="Times New Roman"/>
        </w:rPr>
        <w:footnoteRef/>
      </w:r>
      <w:r w:rsidRPr="001063AA">
        <w:rPr>
          <w:rFonts w:ascii="Times New Roman" w:hAnsi="Times New Roman" w:cs="Times New Roman"/>
        </w:rPr>
        <w:t xml:space="preserve"> </w:t>
      </w:r>
      <w:r>
        <w:rPr>
          <w:rFonts w:ascii="Times New Roman" w:hAnsi="Times New Roman" w:cs="Times New Roman"/>
          <w:i/>
          <w:iCs/>
        </w:rPr>
        <w:t>Id.</w:t>
      </w:r>
    </w:p>
  </w:footnote>
  <w:footnote w:id="9">
    <w:p w14:paraId="28C90E4F" w14:textId="77777777" w:rsidR="00D15734" w:rsidRPr="001063AA" w:rsidRDefault="00D15734" w:rsidP="00D15734">
      <w:pPr>
        <w:pStyle w:val="FootnoteText"/>
        <w:rPr>
          <w:rFonts w:ascii="Times New Roman" w:hAnsi="Times New Roman" w:cs="Times New Roman"/>
          <w:i/>
          <w:iCs/>
        </w:rPr>
      </w:pPr>
      <w:r w:rsidRPr="001063AA">
        <w:rPr>
          <w:rStyle w:val="FootnoteReference"/>
          <w:rFonts w:ascii="Times New Roman" w:hAnsi="Times New Roman" w:cs="Times New Roman"/>
        </w:rPr>
        <w:footnoteRef/>
      </w:r>
      <w:r w:rsidRPr="001063AA">
        <w:rPr>
          <w:rFonts w:ascii="Times New Roman" w:hAnsi="Times New Roman" w:cs="Times New Roman"/>
        </w:rPr>
        <w:t xml:space="preserve"> </w:t>
      </w:r>
      <w:r>
        <w:rPr>
          <w:rFonts w:ascii="Times New Roman" w:hAnsi="Times New Roman" w:cs="Times New Roman"/>
          <w:i/>
          <w:iCs/>
        </w:rPr>
        <w:t>Id.</w:t>
      </w:r>
    </w:p>
  </w:footnote>
  <w:footnote w:id="10">
    <w:p w14:paraId="4436BF45" w14:textId="77777777" w:rsidR="00D15734" w:rsidRPr="009D1A6C" w:rsidRDefault="00D15734" w:rsidP="00D15734">
      <w:pPr>
        <w:pStyle w:val="FootnoteText"/>
        <w:rPr>
          <w:rFonts w:ascii="Times New Roman" w:hAnsi="Times New Roman" w:cs="Times New Roman"/>
        </w:rPr>
      </w:pPr>
      <w:r w:rsidRPr="009D1A6C">
        <w:rPr>
          <w:rStyle w:val="FootnoteReference"/>
          <w:rFonts w:ascii="Times New Roman" w:hAnsi="Times New Roman" w:cs="Times New Roman"/>
        </w:rPr>
        <w:footnoteRef/>
      </w:r>
      <w:r w:rsidRPr="009D1A6C">
        <w:rPr>
          <w:rFonts w:ascii="Times New Roman" w:hAnsi="Times New Roman" w:cs="Times New Roman"/>
        </w:rPr>
        <w:t xml:space="preserve"> </w:t>
      </w:r>
      <w:r>
        <w:rPr>
          <w:rFonts w:ascii="Times New Roman" w:hAnsi="Times New Roman" w:cs="Times New Roman"/>
        </w:rPr>
        <w:t>801 CMR 1.01(7)(g)(3).</w:t>
      </w:r>
    </w:p>
  </w:footnote>
  <w:footnote w:id="11">
    <w:p w14:paraId="03549A5A" w14:textId="77777777" w:rsidR="00D15734" w:rsidRPr="00CA1136" w:rsidRDefault="00D15734" w:rsidP="00D15734">
      <w:pPr>
        <w:pStyle w:val="NoSpacing"/>
        <w:rPr>
          <w:rFonts w:ascii="Times New Roman" w:hAnsi="Times New Roman" w:cs="Times New Roman"/>
          <w:sz w:val="20"/>
          <w:szCs w:val="20"/>
        </w:rPr>
      </w:pPr>
      <w:r w:rsidRPr="00CA1136">
        <w:rPr>
          <w:rStyle w:val="FootnoteReference"/>
          <w:rFonts w:ascii="Times New Roman" w:hAnsi="Times New Roman" w:cs="Times New Roman"/>
        </w:rPr>
        <w:footnoteRef/>
      </w:r>
      <w:r w:rsidRPr="00CA1136">
        <w:rPr>
          <w:rFonts w:ascii="Times New Roman" w:hAnsi="Times New Roman" w:cs="Times New Roman"/>
          <w:sz w:val="20"/>
          <w:szCs w:val="20"/>
        </w:rPr>
        <w:t xml:space="preserve"> </w:t>
      </w:r>
      <w:proofErr w:type="spellStart"/>
      <w:r w:rsidRPr="00CA1136">
        <w:rPr>
          <w:rFonts w:ascii="Times New Roman" w:hAnsi="Times New Roman" w:cs="Times New Roman"/>
          <w:i/>
          <w:iCs/>
          <w:sz w:val="20"/>
          <w:szCs w:val="20"/>
        </w:rPr>
        <w:t>Iannocchino</w:t>
      </w:r>
      <w:proofErr w:type="spellEnd"/>
      <w:r w:rsidRPr="00CA1136">
        <w:rPr>
          <w:rFonts w:ascii="Times New Roman" w:hAnsi="Times New Roman" w:cs="Times New Roman"/>
          <w:i/>
          <w:iCs/>
          <w:sz w:val="20"/>
          <w:szCs w:val="20"/>
        </w:rPr>
        <w:t xml:space="preserve"> v. Ford Motor Co.</w:t>
      </w:r>
      <w:r w:rsidRPr="00CA1136">
        <w:rPr>
          <w:rFonts w:ascii="Times New Roman" w:hAnsi="Times New Roman" w:cs="Times New Roman"/>
          <w:sz w:val="20"/>
          <w:szCs w:val="20"/>
        </w:rPr>
        <w:t>, 451 Mass. 623, 636 (2008) (quoting </w:t>
      </w:r>
      <w:r w:rsidRPr="00CA1136">
        <w:rPr>
          <w:rFonts w:ascii="Times New Roman" w:hAnsi="Times New Roman" w:cs="Times New Roman"/>
          <w:i/>
          <w:iCs/>
          <w:sz w:val="20"/>
          <w:szCs w:val="20"/>
        </w:rPr>
        <w:t>Bell Atl. Corp. v. Twombly</w:t>
      </w:r>
      <w:r w:rsidRPr="00CA1136">
        <w:rPr>
          <w:rFonts w:ascii="Times New Roman" w:hAnsi="Times New Roman" w:cs="Times New Roman"/>
          <w:sz w:val="20"/>
          <w:szCs w:val="20"/>
        </w:rPr>
        <w:t>, 550 U.S. 544, 557 (2007)).</w:t>
      </w:r>
    </w:p>
  </w:footnote>
  <w:footnote w:id="12">
    <w:p w14:paraId="5FB231D4" w14:textId="77777777" w:rsidR="00D15734" w:rsidRPr="00CA1136" w:rsidRDefault="00D15734" w:rsidP="00D15734">
      <w:pPr>
        <w:pStyle w:val="NoSpacing"/>
        <w:rPr>
          <w:rFonts w:ascii="Times New Roman" w:hAnsi="Times New Roman" w:cs="Times New Roman"/>
          <w:sz w:val="20"/>
          <w:szCs w:val="20"/>
        </w:rPr>
      </w:pPr>
      <w:r w:rsidRPr="00CA1136">
        <w:rPr>
          <w:rStyle w:val="FootnoteReference"/>
          <w:rFonts w:ascii="Times New Roman" w:hAnsi="Times New Roman" w:cs="Times New Roman"/>
        </w:rPr>
        <w:footnoteRef/>
      </w:r>
      <w:r w:rsidRPr="00CA1136">
        <w:rPr>
          <w:rFonts w:ascii="Times New Roman" w:hAnsi="Times New Roman" w:cs="Times New Roman"/>
          <w:sz w:val="20"/>
          <w:szCs w:val="20"/>
        </w:rPr>
        <w:t xml:space="preserve"> </w:t>
      </w:r>
      <w:r w:rsidRPr="00CA1136">
        <w:rPr>
          <w:rFonts w:ascii="Times New Roman" w:hAnsi="Times New Roman" w:cs="Times New Roman"/>
          <w:i/>
          <w:iCs/>
          <w:sz w:val="20"/>
          <w:szCs w:val="20"/>
        </w:rPr>
        <w:t>Blank v. Chelmsford Ob/Gyn, P.C.</w:t>
      </w:r>
      <w:r w:rsidRPr="00CA1136">
        <w:rPr>
          <w:rFonts w:ascii="Times New Roman" w:hAnsi="Times New Roman" w:cs="Times New Roman"/>
          <w:sz w:val="20"/>
          <w:szCs w:val="20"/>
        </w:rPr>
        <w:t xml:space="preserve">, 420 Mass. 404, 407 (1995).  </w:t>
      </w:r>
    </w:p>
  </w:footnote>
  <w:footnote w:id="13">
    <w:p w14:paraId="522E88A1" w14:textId="77777777" w:rsidR="00D15734" w:rsidRPr="005C2E13" w:rsidRDefault="00D15734" w:rsidP="00D15734">
      <w:pPr>
        <w:pStyle w:val="NoSpacing"/>
        <w:rPr>
          <w:rFonts w:ascii="Times New Roman" w:hAnsi="Times New Roman" w:cs="Times New Roman"/>
        </w:rPr>
      </w:pPr>
      <w:r w:rsidRPr="00CA1136">
        <w:rPr>
          <w:rStyle w:val="FootnoteReference"/>
          <w:rFonts w:ascii="Times New Roman" w:hAnsi="Times New Roman" w:cs="Times New Roman"/>
        </w:rPr>
        <w:footnoteRef/>
      </w:r>
      <w:r w:rsidRPr="00CA1136">
        <w:rPr>
          <w:rFonts w:ascii="Times New Roman" w:hAnsi="Times New Roman" w:cs="Times New Roman"/>
          <w:sz w:val="20"/>
          <w:szCs w:val="20"/>
        </w:rPr>
        <w:t xml:space="preserve"> </w:t>
      </w:r>
      <w:r w:rsidRPr="00CA1136">
        <w:rPr>
          <w:rFonts w:ascii="Times New Roman" w:hAnsi="Times New Roman" w:cs="Times New Roman"/>
          <w:i/>
          <w:iCs/>
          <w:sz w:val="20"/>
          <w:szCs w:val="20"/>
        </w:rPr>
        <w:t>Golchin v. Liberty Mut. Ins. Co.</w:t>
      </w:r>
      <w:r w:rsidRPr="00CA1136">
        <w:rPr>
          <w:rFonts w:ascii="Times New Roman" w:hAnsi="Times New Roman" w:cs="Times New Roman"/>
          <w:sz w:val="20"/>
          <w:szCs w:val="20"/>
        </w:rPr>
        <w:t>, 460 Mass. 222, 223 (2011) (internal quotation marks and citations omitted).</w:t>
      </w:r>
      <w:r w:rsidRPr="005C2E13">
        <w:rPr>
          <w:rFonts w:ascii="Times New Roman" w:hAnsi="Times New Roman" w:cs="Times New Roman"/>
        </w:rPr>
        <w:t xml:space="preserve">   </w:t>
      </w:r>
    </w:p>
  </w:footnote>
  <w:footnote w:id="14">
    <w:p w14:paraId="5E3C6792" w14:textId="77777777" w:rsidR="00D15734" w:rsidRPr="00713A1E" w:rsidRDefault="00D15734" w:rsidP="00D15734">
      <w:pPr>
        <w:pStyle w:val="FootnoteText"/>
        <w:rPr>
          <w:rFonts w:ascii="Times New Roman" w:hAnsi="Times New Roman" w:cs="Times New Roman"/>
        </w:rPr>
      </w:pPr>
      <w:r w:rsidRPr="00084AF9">
        <w:rPr>
          <w:rStyle w:val="FootnoteReference"/>
          <w:rFonts w:ascii="Times New Roman" w:hAnsi="Times New Roman" w:cs="Times New Roman"/>
        </w:rPr>
        <w:footnoteRef/>
      </w:r>
      <w:r w:rsidRPr="00084AF9">
        <w:rPr>
          <w:rFonts w:ascii="Times New Roman" w:hAnsi="Times New Roman" w:cs="Times New Roman"/>
        </w:rPr>
        <w:t xml:space="preserve"> Federal Rule of</w:t>
      </w:r>
      <w:r w:rsidRPr="00713A1E">
        <w:rPr>
          <w:rFonts w:ascii="Times New Roman" w:hAnsi="Times New Roman" w:cs="Times New Roman"/>
        </w:rPr>
        <w:t xml:space="preserve"> Civil Procedure </w:t>
      </w:r>
      <w:r>
        <w:rPr>
          <w:rFonts w:ascii="Times New Roman" w:hAnsi="Times New Roman" w:cs="Times New Roman"/>
        </w:rPr>
        <w:t xml:space="preserve">(FRCP) </w:t>
      </w:r>
      <w:r w:rsidRPr="00713A1E">
        <w:rPr>
          <w:rFonts w:ascii="Times New Roman" w:hAnsi="Times New Roman" w:cs="Times New Roman"/>
        </w:rPr>
        <w:t xml:space="preserve">56 authorizes the entry of summary judgment whenever it appears that “there is no genuine issue as to any material fact and that the movant is entitled to judgment as a matter of law.” </w:t>
      </w:r>
    </w:p>
  </w:footnote>
  <w:footnote w:id="15">
    <w:p w14:paraId="4E5E3922" w14:textId="77777777" w:rsidR="00D15734" w:rsidRPr="0038533C" w:rsidRDefault="00D15734" w:rsidP="00D15734">
      <w:pPr>
        <w:pStyle w:val="FootnoteText"/>
        <w:rPr>
          <w:rFonts w:ascii="Times New Roman" w:hAnsi="Times New Roman" w:cs="Times New Roman"/>
        </w:rPr>
      </w:pPr>
      <w:r w:rsidRPr="00493A5A">
        <w:rPr>
          <w:rStyle w:val="FootnoteReference"/>
          <w:rFonts w:ascii="Times New Roman" w:hAnsi="Times New Roman" w:cs="Times New Roman"/>
        </w:rPr>
        <w:footnoteRef/>
      </w:r>
      <w:r w:rsidRPr="00493A5A">
        <w:rPr>
          <w:rFonts w:ascii="Times New Roman" w:hAnsi="Times New Roman" w:cs="Times New Roman"/>
        </w:rPr>
        <w:t xml:space="preserve"> </w:t>
      </w:r>
      <w:r w:rsidRPr="00E57B11">
        <w:rPr>
          <w:rFonts w:ascii="Times New Roman" w:hAnsi="Times New Roman" w:cs="Times New Roman"/>
          <w:i/>
        </w:rPr>
        <w:t>Anderson v. Liberty Lobby, Inc.</w:t>
      </w:r>
      <w:r>
        <w:rPr>
          <w:rFonts w:ascii="Times New Roman" w:hAnsi="Times New Roman" w:cs="Times New Roman"/>
        </w:rPr>
        <w:t xml:space="preserve"> 477 U.S. 242, 247-48</w:t>
      </w:r>
      <w:r w:rsidRPr="00E57B11">
        <w:rPr>
          <w:rFonts w:ascii="Times New Roman" w:hAnsi="Times New Roman" w:cs="Times New Roman"/>
        </w:rPr>
        <w:t xml:space="preserve"> (1986).</w:t>
      </w:r>
      <w:r>
        <w:rPr>
          <w:rFonts w:ascii="Times New Roman" w:hAnsi="Times New Roman" w:cs="Times New Roman"/>
        </w:rPr>
        <w:t xml:space="preserve"> </w:t>
      </w:r>
    </w:p>
  </w:footnote>
  <w:footnote w:id="16">
    <w:p w14:paraId="0FC2B92D" w14:textId="77777777" w:rsidR="00D15734" w:rsidRPr="00892D04" w:rsidRDefault="00D15734" w:rsidP="00D15734">
      <w:pPr>
        <w:pStyle w:val="FootnoteText"/>
        <w:rPr>
          <w:rFonts w:ascii="Times New Roman" w:hAnsi="Times New Roman" w:cs="Times New Roman"/>
        </w:rPr>
      </w:pPr>
      <w:r w:rsidRPr="00892D04">
        <w:rPr>
          <w:rStyle w:val="FootnoteReference"/>
          <w:rFonts w:ascii="Times New Roman" w:hAnsi="Times New Roman" w:cs="Times New Roman"/>
        </w:rPr>
        <w:footnoteRef/>
      </w:r>
      <w:r w:rsidRPr="00892D04">
        <w:rPr>
          <w:rFonts w:ascii="Times New Roman" w:hAnsi="Times New Roman" w:cs="Times New Roman"/>
        </w:rPr>
        <w:t xml:space="preserve"> </w:t>
      </w:r>
      <w:r w:rsidRPr="00892D04">
        <w:rPr>
          <w:rFonts w:ascii="Times New Roman" w:hAnsi="Times New Roman" w:cs="Times New Roman"/>
          <w:i/>
        </w:rPr>
        <w:t>Id</w:t>
      </w:r>
      <w:r w:rsidRPr="00892D04">
        <w:rPr>
          <w:rFonts w:ascii="Times New Roman" w:hAnsi="Times New Roman" w:cs="Times New Roman"/>
        </w:rPr>
        <w:t>. at 248.</w:t>
      </w:r>
    </w:p>
  </w:footnote>
  <w:footnote w:id="17">
    <w:p w14:paraId="3C46B56F" w14:textId="77777777" w:rsidR="00D15734" w:rsidRPr="0039453F" w:rsidRDefault="00D15734" w:rsidP="00D15734">
      <w:pPr>
        <w:pStyle w:val="Heading2"/>
        <w:shd w:val="clear" w:color="auto" w:fill="FFFFFF"/>
        <w:spacing w:before="0" w:after="0" w:line="240" w:lineRule="atLeast"/>
        <w:rPr>
          <w:rFonts w:ascii="Times New Roman" w:hAnsi="Times New Roman"/>
          <w:b w:val="0"/>
          <w:color w:val="252525"/>
          <w:sz w:val="20"/>
        </w:rPr>
      </w:pPr>
      <w:r w:rsidRPr="003F41B6">
        <w:rPr>
          <w:rStyle w:val="FootnoteReference"/>
          <w:rFonts w:ascii="Times New Roman" w:hAnsi="Times New Roman"/>
          <w:b w:val="0"/>
          <w:i w:val="0"/>
          <w:sz w:val="20"/>
        </w:rPr>
        <w:footnoteRef/>
      </w:r>
      <w:r w:rsidRPr="003F41B6">
        <w:rPr>
          <w:rFonts w:ascii="Times New Roman" w:hAnsi="Times New Roman"/>
          <w:b w:val="0"/>
          <w:i w:val="0"/>
          <w:sz w:val="20"/>
        </w:rPr>
        <w:t xml:space="preserve"> </w:t>
      </w:r>
      <w:r>
        <w:rPr>
          <w:rFonts w:ascii="Times New Roman" w:hAnsi="Times New Roman"/>
          <w:b w:val="0"/>
          <w:i w:val="0"/>
          <w:sz w:val="20"/>
        </w:rPr>
        <w:t xml:space="preserve">See </w:t>
      </w:r>
      <w:r w:rsidRPr="003F41B6">
        <w:rPr>
          <w:rFonts w:ascii="Times New Roman" w:hAnsi="Times New Roman"/>
          <w:b w:val="0"/>
          <w:sz w:val="20"/>
        </w:rPr>
        <w:t>Maldonado-Denis v. Castillo-Rodriguez</w:t>
      </w:r>
      <w:r>
        <w:rPr>
          <w:rFonts w:ascii="Times New Roman" w:hAnsi="Times New Roman"/>
          <w:b w:val="0"/>
          <w:i w:val="0"/>
          <w:sz w:val="20"/>
        </w:rPr>
        <w:t xml:space="preserve">, 23 F.3d 576, 581 (1st Cir. 1994); </w:t>
      </w:r>
      <w:r w:rsidRPr="00443195">
        <w:rPr>
          <w:rFonts w:ascii="Times New Roman" w:hAnsi="Times New Roman"/>
          <w:b w:val="0"/>
          <w:i w:val="0"/>
          <w:sz w:val="20"/>
        </w:rPr>
        <w:t>see</w:t>
      </w:r>
      <w:r>
        <w:rPr>
          <w:rFonts w:ascii="Times New Roman" w:hAnsi="Times New Roman"/>
          <w:b w:val="0"/>
          <w:i w:val="0"/>
          <w:sz w:val="20"/>
        </w:rPr>
        <w:t xml:space="preserve"> </w:t>
      </w:r>
      <w:r w:rsidRPr="003F41B6">
        <w:rPr>
          <w:rFonts w:ascii="Times New Roman" w:hAnsi="Times New Roman"/>
          <w:b w:val="0"/>
          <w:sz w:val="20"/>
        </w:rPr>
        <w:t xml:space="preserve">Galloway v. United States, </w:t>
      </w:r>
      <w:r w:rsidRPr="003F41B6">
        <w:rPr>
          <w:rFonts w:ascii="Times New Roman" w:hAnsi="Times New Roman"/>
          <w:b w:val="0"/>
          <w:i w:val="0"/>
          <w:sz w:val="20"/>
        </w:rPr>
        <w:t>319 U.S. 372, 395</w:t>
      </w:r>
      <w:r>
        <w:rPr>
          <w:rFonts w:ascii="Times New Roman" w:hAnsi="Times New Roman"/>
          <w:b w:val="0"/>
          <w:i w:val="0"/>
          <w:sz w:val="20"/>
        </w:rPr>
        <w:t xml:space="preserve"> (1943).</w:t>
      </w:r>
    </w:p>
  </w:footnote>
  <w:footnote w:id="18">
    <w:p w14:paraId="7FAB451A" w14:textId="77777777" w:rsidR="00D15734" w:rsidRPr="00E57B11" w:rsidRDefault="00D15734" w:rsidP="00D15734">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Pr>
          <w:rFonts w:ascii="Times New Roman" w:hAnsi="Times New Roman" w:cs="Times New Roman"/>
          <w:i/>
        </w:rPr>
        <w:t>Anderson</w:t>
      </w:r>
      <w:r>
        <w:rPr>
          <w:rFonts w:ascii="Times New Roman" w:hAnsi="Times New Roman" w:cs="Times New Roman"/>
        </w:rPr>
        <w:t>, 477 U.S. at 250.</w:t>
      </w:r>
    </w:p>
  </w:footnote>
  <w:footnote w:id="19">
    <w:p w14:paraId="6886F838" w14:textId="77777777" w:rsidR="00D15734" w:rsidRPr="00E57B11" w:rsidRDefault="00D15734" w:rsidP="00D15734">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sidRPr="002E15DF">
        <w:rPr>
          <w:rFonts w:ascii="Times New Roman" w:hAnsi="Times New Roman" w:cs="Times New Roman"/>
          <w:i/>
        </w:rPr>
        <w:t>Id</w:t>
      </w:r>
      <w:r w:rsidRPr="00E57B11">
        <w:rPr>
          <w:rFonts w:ascii="Times New Roman" w:hAnsi="Times New Roman" w:cs="Times New Roman"/>
        </w:rPr>
        <w:t>. at 249.</w:t>
      </w:r>
    </w:p>
  </w:footnote>
  <w:footnote w:id="20">
    <w:p w14:paraId="1CED6D43" w14:textId="77777777" w:rsidR="00D15734" w:rsidRPr="00FD4BD0" w:rsidRDefault="00D15734" w:rsidP="00D15734">
      <w:pPr>
        <w:pStyle w:val="FootnoteText"/>
        <w:rPr>
          <w:rFonts w:ascii="Times New Roman" w:hAnsi="Times New Roman" w:cs="Times New Roman"/>
        </w:rPr>
      </w:pPr>
      <w:r w:rsidRPr="00FD4BD0">
        <w:rPr>
          <w:rStyle w:val="FootnoteReference"/>
          <w:rFonts w:ascii="Times New Roman" w:hAnsi="Times New Roman" w:cs="Times New Roman"/>
        </w:rPr>
        <w:footnoteRef/>
      </w:r>
      <w:r w:rsidRPr="00FD4BD0">
        <w:rPr>
          <w:rFonts w:ascii="Times New Roman" w:hAnsi="Times New Roman" w:cs="Times New Roman"/>
        </w:rPr>
        <w:t xml:space="preserve"> </w:t>
      </w:r>
      <w:r w:rsidRPr="00FD4BD0">
        <w:rPr>
          <w:rFonts w:ascii="Times New Roman" w:hAnsi="Times New Roman" w:cs="Times New Roman"/>
          <w:i/>
        </w:rPr>
        <w:t>Id</w:t>
      </w:r>
      <w:r w:rsidRPr="00FD4BD0">
        <w:rPr>
          <w:rFonts w:ascii="Times New Roman" w:hAnsi="Times New Roman" w:cs="Times New Roman"/>
        </w:rPr>
        <w:t>. at 249-50.</w:t>
      </w:r>
    </w:p>
  </w:footnote>
  <w:footnote w:id="21">
    <w:p w14:paraId="5B8572EA" w14:textId="0531D791" w:rsidR="00D15734" w:rsidRPr="009C3F40" w:rsidRDefault="00D15734" w:rsidP="00D15734">
      <w:pPr>
        <w:rPr>
          <w:rFonts w:ascii="Times New Roman" w:eastAsia="Century Schoolbook" w:hAnsi="Times New Roman" w:cs="Times New Roman"/>
          <w:color w:val="000000"/>
          <w:sz w:val="20"/>
          <w:szCs w:val="20"/>
        </w:rPr>
      </w:pPr>
      <w:r>
        <w:rPr>
          <w:rStyle w:val="FootnoteReference"/>
        </w:rPr>
        <w:footnoteRef/>
      </w:r>
      <w:r>
        <w:t xml:space="preserve"> </w:t>
      </w:r>
      <w:r w:rsidRPr="009C3F40">
        <w:rPr>
          <w:rFonts w:ascii="Times New Roman" w:eastAsia="Century Schoolbook" w:hAnsi="Times New Roman" w:cs="Times New Roman"/>
          <w:color w:val="000000"/>
          <w:sz w:val="20"/>
          <w:szCs w:val="20"/>
        </w:rPr>
        <w:t xml:space="preserve">Pembroke further asserts that Student’s placement is Pembroke’s Transition Program and that MCC’s MAICEI program was referenced in the Vision section of the Transition Planning Form attached to the January 2022 IEP.  Pembroke concedes that at the time said IEP was issued Student had not yet been accepted to MCC. </w:t>
      </w:r>
    </w:p>
    <w:p w14:paraId="2996511A" w14:textId="77777777" w:rsidR="00D15734" w:rsidRPr="009C3F40" w:rsidRDefault="00D15734" w:rsidP="00D15734">
      <w:pPr>
        <w:rPr>
          <w:rFonts w:ascii="Times New Roman" w:eastAsia="Century Schoolbook" w:hAnsi="Times New Roman" w:cs="Times New Roman"/>
          <w:color w:val="000000"/>
          <w:sz w:val="20"/>
          <w:szCs w:val="20"/>
        </w:rPr>
      </w:pPr>
    </w:p>
    <w:p w14:paraId="06B220F9" w14:textId="77777777" w:rsidR="00D15734" w:rsidRDefault="00D15734" w:rsidP="00D157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B35"/>
    <w:multiLevelType w:val="hybridMultilevel"/>
    <w:tmpl w:val="95A42058"/>
    <w:lvl w:ilvl="0" w:tplc="12303302">
      <w:start w:val="1"/>
      <w:numFmt w:val="upperLetter"/>
      <w:lvlText w:val="%1."/>
      <w:lvlJc w:val="left"/>
      <w:pPr>
        <w:ind w:left="1440" w:hanging="360"/>
      </w:pPr>
      <w:rPr>
        <w:rFonts w:hint="default"/>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13A6A"/>
    <w:multiLevelType w:val="hybridMultilevel"/>
    <w:tmpl w:val="61D80B2C"/>
    <w:lvl w:ilvl="0" w:tplc="2034D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D7A88"/>
    <w:multiLevelType w:val="hybridMultilevel"/>
    <w:tmpl w:val="2E1A185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F679C"/>
    <w:multiLevelType w:val="hybridMultilevel"/>
    <w:tmpl w:val="47DE697E"/>
    <w:lvl w:ilvl="0" w:tplc="7FAA1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6727E"/>
    <w:multiLevelType w:val="hybridMultilevel"/>
    <w:tmpl w:val="0AF0FD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F80C8F"/>
    <w:multiLevelType w:val="hybridMultilevel"/>
    <w:tmpl w:val="669CE2F2"/>
    <w:lvl w:ilvl="0" w:tplc="F6FE2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43582111">
    <w:abstractNumId w:val="1"/>
  </w:num>
  <w:num w:numId="2" w16cid:durableId="2025547919">
    <w:abstractNumId w:val="4"/>
  </w:num>
  <w:num w:numId="3" w16cid:durableId="996878338">
    <w:abstractNumId w:val="2"/>
  </w:num>
  <w:num w:numId="4" w16cid:durableId="1128090131">
    <w:abstractNumId w:val="0"/>
  </w:num>
  <w:num w:numId="5" w16cid:durableId="677124457">
    <w:abstractNumId w:val="5"/>
  </w:num>
  <w:num w:numId="6" w16cid:durableId="1994603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E9"/>
    <w:rsid w:val="00000C5F"/>
    <w:rsid w:val="00005048"/>
    <w:rsid w:val="00012E2E"/>
    <w:rsid w:val="0002580B"/>
    <w:rsid w:val="00025C47"/>
    <w:rsid w:val="00026763"/>
    <w:rsid w:val="00027D27"/>
    <w:rsid w:val="000561BC"/>
    <w:rsid w:val="00056F8D"/>
    <w:rsid w:val="00077C93"/>
    <w:rsid w:val="00085E04"/>
    <w:rsid w:val="00091F59"/>
    <w:rsid w:val="000A48B5"/>
    <w:rsid w:val="000C1E5C"/>
    <w:rsid w:val="000E20F8"/>
    <w:rsid w:val="001063AA"/>
    <w:rsid w:val="00106A8E"/>
    <w:rsid w:val="00107536"/>
    <w:rsid w:val="00123809"/>
    <w:rsid w:val="00157148"/>
    <w:rsid w:val="00161E96"/>
    <w:rsid w:val="00191145"/>
    <w:rsid w:val="00192F3F"/>
    <w:rsid w:val="001A2047"/>
    <w:rsid w:val="001A454D"/>
    <w:rsid w:val="001B212A"/>
    <w:rsid w:val="001B2D04"/>
    <w:rsid w:val="001B6901"/>
    <w:rsid w:val="001E0714"/>
    <w:rsid w:val="001E76DF"/>
    <w:rsid w:val="00204381"/>
    <w:rsid w:val="00210396"/>
    <w:rsid w:val="00210E48"/>
    <w:rsid w:val="00235271"/>
    <w:rsid w:val="00243616"/>
    <w:rsid w:val="00262768"/>
    <w:rsid w:val="00263990"/>
    <w:rsid w:val="00266D2E"/>
    <w:rsid w:val="00272D6D"/>
    <w:rsid w:val="002811F3"/>
    <w:rsid w:val="002B30BD"/>
    <w:rsid w:val="002B5D24"/>
    <w:rsid w:val="002E0716"/>
    <w:rsid w:val="002F1B51"/>
    <w:rsid w:val="003024AD"/>
    <w:rsid w:val="003364FD"/>
    <w:rsid w:val="0033714C"/>
    <w:rsid w:val="00351459"/>
    <w:rsid w:val="00380BC4"/>
    <w:rsid w:val="003B543A"/>
    <w:rsid w:val="003C4BFE"/>
    <w:rsid w:val="003C5C89"/>
    <w:rsid w:val="003D4FA0"/>
    <w:rsid w:val="003E362D"/>
    <w:rsid w:val="003F2E1D"/>
    <w:rsid w:val="004046C0"/>
    <w:rsid w:val="0042543C"/>
    <w:rsid w:val="00436ACB"/>
    <w:rsid w:val="00446D43"/>
    <w:rsid w:val="00456157"/>
    <w:rsid w:val="00456D3B"/>
    <w:rsid w:val="00462DF5"/>
    <w:rsid w:val="0046543C"/>
    <w:rsid w:val="0047187B"/>
    <w:rsid w:val="00476EB7"/>
    <w:rsid w:val="00480F3C"/>
    <w:rsid w:val="00490E4D"/>
    <w:rsid w:val="00494528"/>
    <w:rsid w:val="004D217D"/>
    <w:rsid w:val="004E7F30"/>
    <w:rsid w:val="00530EE8"/>
    <w:rsid w:val="00531A89"/>
    <w:rsid w:val="005513E0"/>
    <w:rsid w:val="005628F7"/>
    <w:rsid w:val="00575070"/>
    <w:rsid w:val="00584711"/>
    <w:rsid w:val="005A14F1"/>
    <w:rsid w:val="005C6E38"/>
    <w:rsid w:val="005D0304"/>
    <w:rsid w:val="005D3B8E"/>
    <w:rsid w:val="005D7522"/>
    <w:rsid w:val="005E7306"/>
    <w:rsid w:val="005F75FD"/>
    <w:rsid w:val="00615A11"/>
    <w:rsid w:val="0062778C"/>
    <w:rsid w:val="00644A83"/>
    <w:rsid w:val="00650881"/>
    <w:rsid w:val="00661EC7"/>
    <w:rsid w:val="00665C6A"/>
    <w:rsid w:val="00674183"/>
    <w:rsid w:val="00691FDD"/>
    <w:rsid w:val="00693931"/>
    <w:rsid w:val="006A20F7"/>
    <w:rsid w:val="006A4982"/>
    <w:rsid w:val="006C65DE"/>
    <w:rsid w:val="006D1D34"/>
    <w:rsid w:val="006E58CC"/>
    <w:rsid w:val="00700EEC"/>
    <w:rsid w:val="0070623F"/>
    <w:rsid w:val="007110FB"/>
    <w:rsid w:val="007236AC"/>
    <w:rsid w:val="00744DC5"/>
    <w:rsid w:val="007553DC"/>
    <w:rsid w:val="00776E62"/>
    <w:rsid w:val="00785764"/>
    <w:rsid w:val="00786E87"/>
    <w:rsid w:val="007950A0"/>
    <w:rsid w:val="007A61D1"/>
    <w:rsid w:val="007A76F2"/>
    <w:rsid w:val="007C2ED0"/>
    <w:rsid w:val="007C6AD6"/>
    <w:rsid w:val="007D66BE"/>
    <w:rsid w:val="007D70A1"/>
    <w:rsid w:val="008000C9"/>
    <w:rsid w:val="00835224"/>
    <w:rsid w:val="0083533B"/>
    <w:rsid w:val="00852D91"/>
    <w:rsid w:val="0089461D"/>
    <w:rsid w:val="008A356C"/>
    <w:rsid w:val="008C63A4"/>
    <w:rsid w:val="008F636B"/>
    <w:rsid w:val="00904C74"/>
    <w:rsid w:val="00946E87"/>
    <w:rsid w:val="009478F5"/>
    <w:rsid w:val="009504E9"/>
    <w:rsid w:val="009552A9"/>
    <w:rsid w:val="00974F9B"/>
    <w:rsid w:val="009A3B63"/>
    <w:rsid w:val="009A59D7"/>
    <w:rsid w:val="009D1A6C"/>
    <w:rsid w:val="009D78B8"/>
    <w:rsid w:val="009E1F12"/>
    <w:rsid w:val="009F4874"/>
    <w:rsid w:val="009F6384"/>
    <w:rsid w:val="00A16E13"/>
    <w:rsid w:val="00A22873"/>
    <w:rsid w:val="00A3103C"/>
    <w:rsid w:val="00A4492B"/>
    <w:rsid w:val="00A65239"/>
    <w:rsid w:val="00A914F8"/>
    <w:rsid w:val="00AA2C5F"/>
    <w:rsid w:val="00AB728D"/>
    <w:rsid w:val="00AF1A79"/>
    <w:rsid w:val="00AF3A62"/>
    <w:rsid w:val="00AF55DC"/>
    <w:rsid w:val="00B12878"/>
    <w:rsid w:val="00B22DA9"/>
    <w:rsid w:val="00B32F13"/>
    <w:rsid w:val="00B37658"/>
    <w:rsid w:val="00B41E68"/>
    <w:rsid w:val="00B43CEA"/>
    <w:rsid w:val="00B45A70"/>
    <w:rsid w:val="00B506F6"/>
    <w:rsid w:val="00B54237"/>
    <w:rsid w:val="00B54862"/>
    <w:rsid w:val="00B673E5"/>
    <w:rsid w:val="00B73E12"/>
    <w:rsid w:val="00B75108"/>
    <w:rsid w:val="00B90674"/>
    <w:rsid w:val="00B90771"/>
    <w:rsid w:val="00B93EF3"/>
    <w:rsid w:val="00BA61D4"/>
    <w:rsid w:val="00BD135B"/>
    <w:rsid w:val="00BE7A46"/>
    <w:rsid w:val="00BF2CE0"/>
    <w:rsid w:val="00BF6A5A"/>
    <w:rsid w:val="00C07A57"/>
    <w:rsid w:val="00C20EA3"/>
    <w:rsid w:val="00C221AA"/>
    <w:rsid w:val="00C25936"/>
    <w:rsid w:val="00C3137F"/>
    <w:rsid w:val="00C33629"/>
    <w:rsid w:val="00C532ED"/>
    <w:rsid w:val="00C65F4D"/>
    <w:rsid w:val="00C801B2"/>
    <w:rsid w:val="00C93BAE"/>
    <w:rsid w:val="00CA48F0"/>
    <w:rsid w:val="00CC2102"/>
    <w:rsid w:val="00CF1CC9"/>
    <w:rsid w:val="00CF2457"/>
    <w:rsid w:val="00D03324"/>
    <w:rsid w:val="00D141D0"/>
    <w:rsid w:val="00D15734"/>
    <w:rsid w:val="00D171DF"/>
    <w:rsid w:val="00D22636"/>
    <w:rsid w:val="00D44E83"/>
    <w:rsid w:val="00D560FE"/>
    <w:rsid w:val="00D76DE3"/>
    <w:rsid w:val="00D84040"/>
    <w:rsid w:val="00D8503D"/>
    <w:rsid w:val="00D879BD"/>
    <w:rsid w:val="00D9653B"/>
    <w:rsid w:val="00D97709"/>
    <w:rsid w:val="00DD233B"/>
    <w:rsid w:val="00DE56C9"/>
    <w:rsid w:val="00DE6700"/>
    <w:rsid w:val="00DF3C65"/>
    <w:rsid w:val="00DF491D"/>
    <w:rsid w:val="00DF4BA4"/>
    <w:rsid w:val="00E109E2"/>
    <w:rsid w:val="00E54CA6"/>
    <w:rsid w:val="00E56833"/>
    <w:rsid w:val="00E67B7D"/>
    <w:rsid w:val="00E82F3B"/>
    <w:rsid w:val="00E83E79"/>
    <w:rsid w:val="00E85247"/>
    <w:rsid w:val="00EE5147"/>
    <w:rsid w:val="00F03E6C"/>
    <w:rsid w:val="00F136B4"/>
    <w:rsid w:val="00F14498"/>
    <w:rsid w:val="00F15E04"/>
    <w:rsid w:val="00F43C96"/>
    <w:rsid w:val="00F96DF8"/>
    <w:rsid w:val="00FA1CD1"/>
    <w:rsid w:val="00FC0FF7"/>
    <w:rsid w:val="00FD43D9"/>
    <w:rsid w:val="00FF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EC28"/>
  <w15:chartTrackingRefBased/>
  <w15:docId w15:val="{D2898527-5C7A-F040-9CC4-8C701069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661EC7"/>
    <w:pPr>
      <w:keepNext/>
      <w:spacing w:before="240" w:after="60"/>
      <w:outlineLvl w:val="1"/>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040"/>
    <w:rPr>
      <w:sz w:val="22"/>
      <w:szCs w:val="22"/>
    </w:rPr>
  </w:style>
  <w:style w:type="paragraph" w:styleId="FootnoteText">
    <w:name w:val="footnote text"/>
    <w:basedOn w:val="Normal"/>
    <w:link w:val="FootnoteTextChar"/>
    <w:unhideWhenUsed/>
    <w:rsid w:val="00D84040"/>
    <w:rPr>
      <w:sz w:val="20"/>
      <w:szCs w:val="20"/>
    </w:rPr>
  </w:style>
  <w:style w:type="character" w:customStyle="1" w:styleId="FootnoteTextChar">
    <w:name w:val="Footnote Text Char"/>
    <w:basedOn w:val="DefaultParagraphFont"/>
    <w:link w:val="FootnoteText"/>
    <w:rsid w:val="00D84040"/>
    <w:rPr>
      <w:sz w:val="20"/>
      <w:szCs w:val="20"/>
    </w:rPr>
  </w:style>
  <w:style w:type="character" w:styleId="FootnoteReference">
    <w:name w:val="footnote reference"/>
    <w:basedOn w:val="DefaultParagraphFont"/>
    <w:unhideWhenUsed/>
    <w:rsid w:val="00D84040"/>
    <w:rPr>
      <w:vertAlign w:val="superscript"/>
    </w:rPr>
  </w:style>
  <w:style w:type="paragraph" w:styleId="ListParagraph">
    <w:name w:val="List Paragraph"/>
    <w:basedOn w:val="Normal"/>
    <w:uiPriority w:val="34"/>
    <w:qFormat/>
    <w:rsid w:val="00262768"/>
    <w:pPr>
      <w:ind w:left="720"/>
      <w:contextualSpacing/>
    </w:pPr>
  </w:style>
  <w:style w:type="character" w:customStyle="1" w:styleId="Heading2Char">
    <w:name w:val="Heading 2 Char"/>
    <w:basedOn w:val="DefaultParagraphFont"/>
    <w:link w:val="Heading2"/>
    <w:rsid w:val="00661EC7"/>
    <w:rPr>
      <w:rFonts w:ascii="Arial" w:eastAsia="Times New Roman" w:hAnsi="Arial" w:cs="Times New Roman"/>
      <w:b/>
      <w:i/>
      <w:szCs w:val="20"/>
    </w:rPr>
  </w:style>
  <w:style w:type="character" w:styleId="CommentReference">
    <w:name w:val="annotation reference"/>
    <w:basedOn w:val="DefaultParagraphFont"/>
    <w:uiPriority w:val="99"/>
    <w:semiHidden/>
    <w:unhideWhenUsed/>
    <w:rsid w:val="008A356C"/>
    <w:rPr>
      <w:sz w:val="16"/>
      <w:szCs w:val="16"/>
    </w:rPr>
  </w:style>
  <w:style w:type="paragraph" w:styleId="CommentText">
    <w:name w:val="annotation text"/>
    <w:basedOn w:val="Normal"/>
    <w:link w:val="CommentTextChar"/>
    <w:uiPriority w:val="99"/>
    <w:semiHidden/>
    <w:unhideWhenUsed/>
    <w:rsid w:val="008A356C"/>
    <w:rPr>
      <w:sz w:val="20"/>
      <w:szCs w:val="20"/>
    </w:rPr>
  </w:style>
  <w:style w:type="character" w:customStyle="1" w:styleId="CommentTextChar">
    <w:name w:val="Comment Text Char"/>
    <w:basedOn w:val="DefaultParagraphFont"/>
    <w:link w:val="CommentText"/>
    <w:uiPriority w:val="99"/>
    <w:semiHidden/>
    <w:rsid w:val="008A356C"/>
    <w:rPr>
      <w:sz w:val="20"/>
      <w:szCs w:val="20"/>
    </w:rPr>
  </w:style>
  <w:style w:type="paragraph" w:styleId="CommentSubject">
    <w:name w:val="annotation subject"/>
    <w:basedOn w:val="CommentText"/>
    <w:next w:val="CommentText"/>
    <w:link w:val="CommentSubjectChar"/>
    <w:uiPriority w:val="99"/>
    <w:semiHidden/>
    <w:unhideWhenUsed/>
    <w:rsid w:val="008A356C"/>
    <w:rPr>
      <w:b/>
      <w:bCs/>
    </w:rPr>
  </w:style>
  <w:style w:type="character" w:customStyle="1" w:styleId="CommentSubjectChar">
    <w:name w:val="Comment Subject Char"/>
    <w:basedOn w:val="CommentTextChar"/>
    <w:link w:val="CommentSubject"/>
    <w:uiPriority w:val="99"/>
    <w:semiHidden/>
    <w:rsid w:val="008A356C"/>
    <w:rPr>
      <w:b/>
      <w:bCs/>
      <w:sz w:val="20"/>
      <w:szCs w:val="20"/>
    </w:rPr>
  </w:style>
  <w:style w:type="paragraph" w:styleId="Header">
    <w:name w:val="header"/>
    <w:basedOn w:val="Normal"/>
    <w:link w:val="HeaderChar"/>
    <w:uiPriority w:val="99"/>
    <w:unhideWhenUsed/>
    <w:rsid w:val="002B5D24"/>
    <w:pPr>
      <w:tabs>
        <w:tab w:val="center" w:pos="4680"/>
        <w:tab w:val="right" w:pos="9360"/>
      </w:tabs>
    </w:pPr>
  </w:style>
  <w:style w:type="character" w:customStyle="1" w:styleId="HeaderChar">
    <w:name w:val="Header Char"/>
    <w:basedOn w:val="DefaultParagraphFont"/>
    <w:link w:val="Header"/>
    <w:uiPriority w:val="99"/>
    <w:rsid w:val="002B5D24"/>
  </w:style>
  <w:style w:type="paragraph" w:styleId="Footer">
    <w:name w:val="footer"/>
    <w:basedOn w:val="Normal"/>
    <w:link w:val="FooterChar"/>
    <w:uiPriority w:val="99"/>
    <w:unhideWhenUsed/>
    <w:rsid w:val="002B5D24"/>
    <w:pPr>
      <w:tabs>
        <w:tab w:val="center" w:pos="4680"/>
        <w:tab w:val="right" w:pos="9360"/>
      </w:tabs>
    </w:pPr>
  </w:style>
  <w:style w:type="character" w:customStyle="1" w:styleId="FooterChar">
    <w:name w:val="Footer Char"/>
    <w:basedOn w:val="DefaultParagraphFont"/>
    <w:link w:val="Footer"/>
    <w:uiPriority w:val="99"/>
    <w:rsid w:val="002B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7B40-46CA-7349-96E7-C9FCFD10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Zocca</dc:creator>
  <cp:keywords/>
  <dc:description/>
  <cp:lastModifiedBy>Erlichman, Reece (ALA)</cp:lastModifiedBy>
  <cp:revision>2</cp:revision>
  <dcterms:created xsi:type="dcterms:W3CDTF">2022-12-05T14:32:00Z</dcterms:created>
  <dcterms:modified xsi:type="dcterms:W3CDTF">2022-12-05T14:32:00Z</dcterms:modified>
</cp:coreProperties>
</file>