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BC" w14:textId="77777777" w:rsidR="00767D56" w:rsidRPr="00F06AC5" w:rsidRDefault="00767D56" w:rsidP="00767D56">
      <w:pPr>
        <w:pStyle w:val="NoSpacing"/>
        <w:jc w:val="center"/>
        <w:rPr>
          <w:rFonts w:ascii="Times New Roman" w:hAnsi="Times New Roman" w:cs="Times New Roman"/>
          <w:b/>
          <w:color w:val="000000" w:themeColor="text1"/>
          <w:sz w:val="24"/>
          <w:szCs w:val="24"/>
        </w:rPr>
      </w:pPr>
      <w:r w:rsidRPr="00F06AC5">
        <w:rPr>
          <w:rFonts w:ascii="Times New Roman" w:hAnsi="Times New Roman" w:cs="Times New Roman"/>
          <w:b/>
          <w:color w:val="000000" w:themeColor="text1"/>
          <w:sz w:val="24"/>
          <w:szCs w:val="24"/>
        </w:rPr>
        <w:t>COMMONWEALTH OF MASSACHUSETTS</w:t>
      </w:r>
    </w:p>
    <w:p w14:paraId="06EF997F" w14:textId="77777777" w:rsidR="00767D56" w:rsidRPr="00F06AC5" w:rsidRDefault="00767D56" w:rsidP="00767D56">
      <w:pPr>
        <w:pStyle w:val="NoSpacing"/>
        <w:jc w:val="center"/>
        <w:rPr>
          <w:rFonts w:ascii="Times New Roman" w:hAnsi="Times New Roman" w:cs="Times New Roman"/>
          <w:b/>
          <w:color w:val="000000" w:themeColor="text1"/>
          <w:sz w:val="24"/>
          <w:szCs w:val="24"/>
        </w:rPr>
      </w:pPr>
      <w:r w:rsidRPr="00F06AC5">
        <w:rPr>
          <w:rFonts w:ascii="Times New Roman" w:hAnsi="Times New Roman" w:cs="Times New Roman"/>
          <w:b/>
          <w:color w:val="000000" w:themeColor="text1"/>
          <w:sz w:val="24"/>
          <w:szCs w:val="24"/>
        </w:rPr>
        <w:t>DIVISION OF ADMINISTRATIVE LAW APPEALS</w:t>
      </w:r>
    </w:p>
    <w:p w14:paraId="30E05A94" w14:textId="77777777" w:rsidR="00767D56" w:rsidRPr="00F06AC5" w:rsidRDefault="00767D56" w:rsidP="00767D56">
      <w:pPr>
        <w:pStyle w:val="NoSpacing"/>
        <w:jc w:val="center"/>
        <w:rPr>
          <w:rFonts w:ascii="Times New Roman" w:hAnsi="Times New Roman" w:cs="Times New Roman"/>
          <w:b/>
          <w:color w:val="000000" w:themeColor="text1"/>
          <w:sz w:val="24"/>
          <w:szCs w:val="24"/>
        </w:rPr>
      </w:pPr>
      <w:r w:rsidRPr="00F06AC5">
        <w:rPr>
          <w:rFonts w:ascii="Times New Roman" w:hAnsi="Times New Roman" w:cs="Times New Roman"/>
          <w:b/>
          <w:color w:val="000000" w:themeColor="text1"/>
          <w:sz w:val="24"/>
          <w:szCs w:val="24"/>
        </w:rPr>
        <w:t>BUREAU OF SPECIAL EDUCATION APPEALS</w:t>
      </w:r>
    </w:p>
    <w:p w14:paraId="522FC49A" w14:textId="2BC44612" w:rsidR="00767D56" w:rsidRPr="00F06AC5" w:rsidRDefault="00767D56" w:rsidP="005B19AC">
      <w:pPr>
        <w:pStyle w:val="NoSpacing"/>
        <w:tabs>
          <w:tab w:val="left" w:pos="5446"/>
        </w:tabs>
        <w:rPr>
          <w:rFonts w:ascii="Times New Roman" w:hAnsi="Times New Roman" w:cs="Times New Roman"/>
          <w:color w:val="000000" w:themeColor="text1"/>
          <w:sz w:val="24"/>
          <w:szCs w:val="24"/>
        </w:rPr>
      </w:pPr>
      <w:r w:rsidRPr="00F06AC5">
        <w:rPr>
          <w:rFonts w:ascii="Times New Roman" w:hAnsi="Times New Roman" w:cs="Times New Roman"/>
          <w:color w:val="000000" w:themeColor="text1"/>
          <w:sz w:val="24"/>
          <w:szCs w:val="24"/>
        </w:rPr>
        <w:tab/>
      </w:r>
    </w:p>
    <w:p w14:paraId="23C0EA45" w14:textId="77777777" w:rsidR="005B19AC" w:rsidRPr="00F06AC5" w:rsidRDefault="005B19AC" w:rsidP="005B19AC">
      <w:pPr>
        <w:pStyle w:val="NoSpacing"/>
        <w:tabs>
          <w:tab w:val="left" w:pos="5446"/>
        </w:tabs>
        <w:rPr>
          <w:rFonts w:ascii="Times New Roman" w:hAnsi="Times New Roman" w:cs="Times New Roman"/>
          <w:color w:val="000000" w:themeColor="text1"/>
          <w:sz w:val="24"/>
          <w:szCs w:val="24"/>
        </w:rPr>
      </w:pPr>
    </w:p>
    <w:p w14:paraId="0BC564FC" w14:textId="77777777" w:rsidR="008A7D97" w:rsidRPr="00F06AC5" w:rsidRDefault="008A7D97" w:rsidP="00767D56">
      <w:pPr>
        <w:pStyle w:val="NoSpacing"/>
        <w:rPr>
          <w:rFonts w:ascii="Times New Roman" w:hAnsi="Times New Roman" w:cs="Times New Roman"/>
          <w:color w:val="000000" w:themeColor="text1"/>
          <w:sz w:val="24"/>
          <w:szCs w:val="24"/>
        </w:rPr>
      </w:pPr>
    </w:p>
    <w:p w14:paraId="01E28142" w14:textId="77777777" w:rsidR="00215FA0" w:rsidRPr="00F06AC5" w:rsidRDefault="007A2A8D" w:rsidP="007A2A8D">
      <w:pPr>
        <w:rPr>
          <w:b/>
          <w:color w:val="000000" w:themeColor="text1"/>
        </w:rPr>
      </w:pPr>
      <w:r w:rsidRPr="00F06AC5">
        <w:rPr>
          <w:b/>
          <w:color w:val="000000" w:themeColor="text1"/>
        </w:rPr>
        <w:t xml:space="preserve">In Re:  Student v. </w:t>
      </w:r>
      <w:r w:rsidR="00215FA0" w:rsidRPr="00F06AC5">
        <w:rPr>
          <w:b/>
          <w:color w:val="000000" w:themeColor="text1"/>
        </w:rPr>
        <w:t>Blackstone Valley Regional Vocational Technical School</w:t>
      </w:r>
      <w:r w:rsidRPr="00F06AC5">
        <w:rPr>
          <w:b/>
          <w:color w:val="000000" w:themeColor="text1"/>
        </w:rPr>
        <w:tab/>
      </w:r>
      <w:r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r w:rsidR="00215FA0" w:rsidRPr="00F06AC5">
        <w:rPr>
          <w:b/>
          <w:color w:val="000000" w:themeColor="text1"/>
        </w:rPr>
        <w:tab/>
      </w:r>
    </w:p>
    <w:p w14:paraId="46D063B8" w14:textId="0DCCB904" w:rsidR="007A2A8D" w:rsidRPr="00F06AC5" w:rsidRDefault="007A2A8D" w:rsidP="00215FA0">
      <w:pPr>
        <w:ind w:left="7200"/>
        <w:rPr>
          <w:b/>
          <w:color w:val="000000" w:themeColor="text1"/>
        </w:rPr>
      </w:pPr>
      <w:r w:rsidRPr="00F06AC5">
        <w:rPr>
          <w:b/>
          <w:color w:val="000000" w:themeColor="text1"/>
        </w:rPr>
        <w:t xml:space="preserve">BSEA# </w:t>
      </w:r>
      <w:r w:rsidR="00980C3D" w:rsidRPr="00F06AC5">
        <w:rPr>
          <w:b/>
          <w:color w:val="000000" w:themeColor="text1"/>
        </w:rPr>
        <w:t xml:space="preserve"> </w:t>
      </w:r>
      <w:r w:rsidR="00215FA0" w:rsidRPr="00F06AC5">
        <w:rPr>
          <w:b/>
          <w:color w:val="000000" w:themeColor="text1"/>
        </w:rPr>
        <w:t>2205427</w:t>
      </w:r>
    </w:p>
    <w:p w14:paraId="583379EA" w14:textId="4345273E" w:rsidR="001478F6" w:rsidRPr="00F06AC5" w:rsidRDefault="00F17809" w:rsidP="00F17809">
      <w:pPr>
        <w:tabs>
          <w:tab w:val="left" w:pos="2170"/>
        </w:tabs>
        <w:rPr>
          <w:color w:val="000000" w:themeColor="text1"/>
        </w:rPr>
      </w:pPr>
      <w:r w:rsidRPr="00F06AC5">
        <w:rPr>
          <w:color w:val="000000" w:themeColor="text1"/>
        </w:rPr>
        <w:tab/>
      </w:r>
    </w:p>
    <w:p w14:paraId="1C9BD109" w14:textId="77777777" w:rsidR="008A7D97" w:rsidRPr="00F06AC5" w:rsidRDefault="008A7D97" w:rsidP="00767D56">
      <w:pPr>
        <w:jc w:val="center"/>
        <w:rPr>
          <w:b/>
          <w:bCs/>
          <w:color w:val="000000" w:themeColor="text1"/>
          <w:u w:val="single"/>
        </w:rPr>
      </w:pPr>
    </w:p>
    <w:p w14:paraId="0050DFC1" w14:textId="3173C200" w:rsidR="0093058C" w:rsidRPr="00F06AC5" w:rsidRDefault="001D21AA" w:rsidP="00767D56">
      <w:pPr>
        <w:jc w:val="center"/>
        <w:rPr>
          <w:b/>
          <w:bCs/>
          <w:color w:val="000000" w:themeColor="text1"/>
          <w:u w:val="single"/>
        </w:rPr>
      </w:pPr>
      <w:r w:rsidRPr="00F06AC5">
        <w:rPr>
          <w:b/>
          <w:bCs/>
          <w:color w:val="000000" w:themeColor="text1"/>
          <w:u w:val="single"/>
        </w:rPr>
        <w:t>RULING ON</w:t>
      </w:r>
      <w:r w:rsidR="004F6D14" w:rsidRPr="00F06AC5">
        <w:rPr>
          <w:b/>
          <w:bCs/>
          <w:color w:val="000000" w:themeColor="text1"/>
          <w:u w:val="single"/>
        </w:rPr>
        <w:t xml:space="preserve"> </w:t>
      </w:r>
      <w:r w:rsidR="00215FA0" w:rsidRPr="00F06AC5">
        <w:rPr>
          <w:b/>
          <w:bCs/>
          <w:color w:val="000000" w:themeColor="text1"/>
          <w:u w:val="single"/>
        </w:rPr>
        <w:t>BLACKSTONE VALLEY REGIONAL VOCATIONAL TECHNICAL SCHOOL’S</w:t>
      </w:r>
      <w:r w:rsidR="00980C3D" w:rsidRPr="00F06AC5">
        <w:rPr>
          <w:b/>
          <w:bCs/>
          <w:color w:val="000000" w:themeColor="text1"/>
          <w:u w:val="single"/>
        </w:rPr>
        <w:t xml:space="preserve"> </w:t>
      </w:r>
      <w:r w:rsidR="00B75623" w:rsidRPr="00F06AC5">
        <w:rPr>
          <w:b/>
          <w:bCs/>
          <w:color w:val="000000" w:themeColor="text1"/>
          <w:u w:val="single"/>
        </w:rPr>
        <w:t xml:space="preserve"> MOTION</w:t>
      </w:r>
      <w:r w:rsidR="00980C3D" w:rsidRPr="00F06AC5">
        <w:rPr>
          <w:b/>
          <w:bCs/>
          <w:color w:val="000000" w:themeColor="text1"/>
          <w:u w:val="single"/>
        </w:rPr>
        <w:t xml:space="preserve"> </w:t>
      </w:r>
      <w:r w:rsidR="00B75623" w:rsidRPr="00F06AC5">
        <w:rPr>
          <w:b/>
          <w:bCs/>
          <w:color w:val="000000" w:themeColor="text1"/>
          <w:u w:val="single"/>
        </w:rPr>
        <w:t>FOR SUMMARY JUDGMENT</w:t>
      </w:r>
      <w:r w:rsidR="008734C8" w:rsidRPr="00F06AC5">
        <w:rPr>
          <w:b/>
          <w:bCs/>
          <w:color w:val="000000" w:themeColor="text1"/>
          <w:u w:val="single"/>
        </w:rPr>
        <w:t xml:space="preserve"> </w:t>
      </w:r>
      <w:r w:rsidR="00661731" w:rsidRPr="00F06AC5">
        <w:rPr>
          <w:b/>
          <w:bCs/>
          <w:color w:val="000000" w:themeColor="text1"/>
          <w:u w:val="single"/>
        </w:rPr>
        <w:t xml:space="preserve"> </w:t>
      </w:r>
    </w:p>
    <w:p w14:paraId="04B289D6" w14:textId="77777777" w:rsidR="001478F6" w:rsidRPr="00F06AC5" w:rsidRDefault="001478F6" w:rsidP="00767D56">
      <w:pPr>
        <w:rPr>
          <w:b/>
          <w:bCs/>
          <w:color w:val="000000" w:themeColor="text1"/>
          <w:u w:val="single"/>
        </w:rPr>
      </w:pPr>
    </w:p>
    <w:p w14:paraId="2E99536A" w14:textId="693F5A0F" w:rsidR="00013A1B" w:rsidRPr="00F06AC5" w:rsidRDefault="00F17809" w:rsidP="00215FA0">
      <w:pPr>
        <w:pStyle w:val="NormalWeb"/>
        <w:spacing w:after="150"/>
        <w:textAlignment w:val="baseline"/>
        <w:rPr>
          <w:color w:val="000000" w:themeColor="text1"/>
        </w:rPr>
      </w:pPr>
      <w:r w:rsidRPr="00F06AC5">
        <w:rPr>
          <w:color w:val="000000" w:themeColor="text1"/>
        </w:rPr>
        <w:t>This matter comes before the Hearing Officer on the</w:t>
      </w:r>
      <w:r w:rsidR="00215FA0" w:rsidRPr="00F06AC5">
        <w:rPr>
          <w:color w:val="000000" w:themeColor="text1"/>
        </w:rPr>
        <w:t xml:space="preserve"> </w:t>
      </w:r>
      <w:r w:rsidRPr="00F06AC5">
        <w:rPr>
          <w:i/>
          <w:color w:val="000000" w:themeColor="text1"/>
        </w:rPr>
        <w:t>Motion for Summary Judgment</w:t>
      </w:r>
      <w:r w:rsidRPr="00F06AC5">
        <w:rPr>
          <w:color w:val="000000" w:themeColor="text1"/>
        </w:rPr>
        <w:t xml:space="preserve"> </w:t>
      </w:r>
      <w:r w:rsidR="008E33D1" w:rsidRPr="00F06AC5">
        <w:rPr>
          <w:color w:val="000000" w:themeColor="text1"/>
        </w:rPr>
        <w:t>(Motion)</w:t>
      </w:r>
      <w:r w:rsidRPr="00F06AC5">
        <w:rPr>
          <w:color w:val="000000" w:themeColor="text1"/>
        </w:rPr>
        <w:t xml:space="preserve"> filed by </w:t>
      </w:r>
      <w:r w:rsidR="00B75623" w:rsidRPr="00F06AC5">
        <w:rPr>
          <w:color w:val="000000" w:themeColor="text1"/>
        </w:rPr>
        <w:t xml:space="preserve">the </w:t>
      </w:r>
      <w:r w:rsidR="00215FA0" w:rsidRPr="00F06AC5">
        <w:rPr>
          <w:bCs/>
          <w:color w:val="000000" w:themeColor="text1"/>
        </w:rPr>
        <w:t>Blackstone Valley Regional Vocational Technical School</w:t>
      </w:r>
      <w:r w:rsidR="00215FA0" w:rsidRPr="00F06AC5">
        <w:rPr>
          <w:color w:val="000000" w:themeColor="text1"/>
        </w:rPr>
        <w:t xml:space="preserve"> (Blackstone</w:t>
      </w:r>
      <w:r w:rsidR="0083665A" w:rsidRPr="00F06AC5">
        <w:rPr>
          <w:color w:val="000000" w:themeColor="text1"/>
        </w:rPr>
        <w:t xml:space="preserve"> or t</w:t>
      </w:r>
      <w:r w:rsidR="00B75623" w:rsidRPr="00F06AC5">
        <w:rPr>
          <w:color w:val="000000" w:themeColor="text1"/>
        </w:rPr>
        <w:t xml:space="preserve">he District) </w:t>
      </w:r>
      <w:r w:rsidRPr="00F06AC5">
        <w:rPr>
          <w:color w:val="000000" w:themeColor="text1"/>
        </w:rPr>
        <w:t xml:space="preserve">on </w:t>
      </w:r>
      <w:r w:rsidR="00215FA0" w:rsidRPr="00F06AC5">
        <w:rPr>
          <w:color w:val="000000" w:themeColor="text1"/>
        </w:rPr>
        <w:t>January 18, 2022</w:t>
      </w:r>
      <w:r w:rsidRPr="00F06AC5">
        <w:rPr>
          <w:color w:val="000000" w:themeColor="text1"/>
        </w:rPr>
        <w:t xml:space="preserve">. </w:t>
      </w:r>
      <w:r w:rsidR="00406569" w:rsidRPr="00F06AC5">
        <w:rPr>
          <w:color w:val="000000" w:themeColor="text1"/>
        </w:rPr>
        <w:t xml:space="preserve"> In it, the District </w:t>
      </w:r>
      <w:r w:rsidR="00325E7A" w:rsidRPr="00F06AC5">
        <w:rPr>
          <w:color w:val="000000" w:themeColor="text1"/>
        </w:rPr>
        <w:t>asserts</w:t>
      </w:r>
      <w:r w:rsidR="00406569" w:rsidRPr="00F06AC5">
        <w:rPr>
          <w:color w:val="000000" w:themeColor="text1"/>
        </w:rPr>
        <w:t xml:space="preserve"> </w:t>
      </w:r>
      <w:r w:rsidR="006038EC" w:rsidRPr="00F06AC5">
        <w:rPr>
          <w:color w:val="000000" w:themeColor="text1"/>
        </w:rPr>
        <w:t xml:space="preserve">that </w:t>
      </w:r>
      <w:r w:rsidR="001754B0" w:rsidRPr="00F06AC5">
        <w:rPr>
          <w:color w:val="000000" w:themeColor="text1"/>
        </w:rPr>
        <w:t>summary judgment is appropriate because there is no genuine issue of fact</w:t>
      </w:r>
      <w:r w:rsidR="00CC3D19" w:rsidRPr="00F06AC5">
        <w:rPr>
          <w:color w:val="000000" w:themeColor="text1"/>
        </w:rPr>
        <w:t xml:space="preserve"> in regard to the </w:t>
      </w:r>
      <w:r w:rsidR="004B6AAC" w:rsidRPr="00F06AC5">
        <w:rPr>
          <w:color w:val="000000" w:themeColor="text1"/>
        </w:rPr>
        <w:t>Parent</w:t>
      </w:r>
      <w:r w:rsidR="00E16C8F" w:rsidRPr="00F06AC5">
        <w:rPr>
          <w:color w:val="000000" w:themeColor="text1"/>
        </w:rPr>
        <w:t>’</w:t>
      </w:r>
      <w:r w:rsidR="004B6AAC" w:rsidRPr="00F06AC5">
        <w:rPr>
          <w:color w:val="000000" w:themeColor="text1"/>
        </w:rPr>
        <w:t>s</w:t>
      </w:r>
      <w:r w:rsidR="00CC3D19" w:rsidRPr="00F06AC5">
        <w:rPr>
          <w:color w:val="000000" w:themeColor="text1"/>
        </w:rPr>
        <w:t xml:space="preserve"> claim </w:t>
      </w:r>
      <w:r w:rsidR="007516EB" w:rsidRPr="00F06AC5">
        <w:rPr>
          <w:color w:val="000000" w:themeColor="text1"/>
        </w:rPr>
        <w:t>as to</w:t>
      </w:r>
      <w:r w:rsidR="00CC3D19" w:rsidRPr="00F06AC5">
        <w:rPr>
          <w:color w:val="000000" w:themeColor="text1"/>
        </w:rPr>
        <w:t xml:space="preserve"> </w:t>
      </w:r>
      <w:r w:rsidR="00522242" w:rsidRPr="00F06AC5">
        <w:rPr>
          <w:color w:val="000000" w:themeColor="text1"/>
        </w:rPr>
        <w:t>the “timing</w:t>
      </w:r>
      <w:r w:rsidR="007516EB" w:rsidRPr="00F06AC5">
        <w:rPr>
          <w:color w:val="000000" w:themeColor="text1"/>
        </w:rPr>
        <w:t xml:space="preserve"> of the Manifestation Determination review meeting.”  Specifically, the District argue</w:t>
      </w:r>
      <w:r w:rsidR="00F84AF4" w:rsidRPr="00F06AC5">
        <w:rPr>
          <w:color w:val="000000" w:themeColor="text1"/>
        </w:rPr>
        <w:t>s</w:t>
      </w:r>
      <w:r w:rsidR="007516EB" w:rsidRPr="00F06AC5">
        <w:rPr>
          <w:color w:val="000000" w:themeColor="text1"/>
        </w:rPr>
        <w:t xml:space="preserve"> that </w:t>
      </w:r>
      <w:r w:rsidR="003F03CF" w:rsidRPr="00F06AC5">
        <w:rPr>
          <w:color w:val="000000" w:themeColor="text1"/>
        </w:rPr>
        <w:t xml:space="preserve">within </w:t>
      </w:r>
      <w:r w:rsidR="00C87181" w:rsidRPr="00F06AC5">
        <w:rPr>
          <w:color w:val="000000" w:themeColor="text1"/>
        </w:rPr>
        <w:t xml:space="preserve">10 school days of the decision to change Student’s placement, it held a </w:t>
      </w:r>
      <w:r w:rsidR="00392E44" w:rsidRPr="00F06AC5">
        <w:rPr>
          <w:color w:val="000000" w:themeColor="text1"/>
        </w:rPr>
        <w:t>manifestation determination review.</w:t>
      </w:r>
    </w:p>
    <w:p w14:paraId="2226E12F" w14:textId="1B890581" w:rsidR="00C90B81" w:rsidRPr="00F06AC5" w:rsidRDefault="006F092F" w:rsidP="00215FA0">
      <w:pPr>
        <w:pStyle w:val="NormalWeb"/>
        <w:spacing w:after="150"/>
        <w:textAlignment w:val="baseline"/>
        <w:rPr>
          <w:color w:val="000000" w:themeColor="text1"/>
        </w:rPr>
      </w:pPr>
      <w:r w:rsidRPr="00F06AC5">
        <w:rPr>
          <w:color w:val="000000" w:themeColor="text1"/>
        </w:rPr>
        <w:t xml:space="preserve">Although </w:t>
      </w:r>
      <w:r w:rsidR="00D23D88" w:rsidRPr="00F06AC5">
        <w:rPr>
          <w:color w:val="000000" w:themeColor="text1"/>
        </w:rPr>
        <w:t>P</w:t>
      </w:r>
      <w:r w:rsidRPr="00F06AC5">
        <w:rPr>
          <w:color w:val="000000" w:themeColor="text1"/>
        </w:rPr>
        <w:t>arent, </w:t>
      </w:r>
      <w:r w:rsidRPr="00F06AC5">
        <w:rPr>
          <w:i/>
          <w:iCs/>
          <w:color w:val="000000" w:themeColor="text1"/>
        </w:rPr>
        <w:t>pr</w:t>
      </w:r>
      <w:r w:rsidR="00D23D88" w:rsidRPr="00F06AC5">
        <w:rPr>
          <w:i/>
          <w:iCs/>
          <w:color w:val="000000" w:themeColor="text1"/>
        </w:rPr>
        <w:t>o se</w:t>
      </w:r>
      <w:r w:rsidRPr="00F06AC5">
        <w:rPr>
          <w:color w:val="000000" w:themeColor="text1"/>
        </w:rPr>
        <w:t xml:space="preserve">, did not file a written response to the District’s </w:t>
      </w:r>
      <w:r w:rsidRPr="00F06AC5">
        <w:rPr>
          <w:i/>
          <w:iCs/>
          <w:color w:val="000000" w:themeColor="text1"/>
        </w:rPr>
        <w:t>Motion</w:t>
      </w:r>
      <w:r w:rsidRPr="00F06AC5">
        <w:rPr>
          <w:color w:val="000000" w:themeColor="text1"/>
        </w:rPr>
        <w:t xml:space="preserve">, she offered </w:t>
      </w:r>
      <w:r w:rsidR="00910EE1" w:rsidRPr="00F06AC5">
        <w:rPr>
          <w:color w:val="000000" w:themeColor="text1"/>
        </w:rPr>
        <w:t xml:space="preserve">oral </w:t>
      </w:r>
      <w:r w:rsidRPr="00F06AC5">
        <w:rPr>
          <w:color w:val="000000" w:themeColor="text1"/>
        </w:rPr>
        <w:t>argument during the Conference</w:t>
      </w:r>
      <w:r w:rsidR="00D23D88" w:rsidRPr="00F06AC5">
        <w:rPr>
          <w:color w:val="000000" w:themeColor="text1"/>
        </w:rPr>
        <w:t xml:space="preserve"> Call</w:t>
      </w:r>
      <w:r w:rsidRPr="00F06AC5">
        <w:rPr>
          <w:color w:val="000000" w:themeColor="text1"/>
        </w:rPr>
        <w:t xml:space="preserve"> that took place </w:t>
      </w:r>
      <w:r w:rsidR="00D23D88" w:rsidRPr="00F06AC5">
        <w:rPr>
          <w:color w:val="000000" w:themeColor="text1"/>
        </w:rPr>
        <w:t>January 20, 202</w:t>
      </w:r>
      <w:r w:rsidR="008948DE" w:rsidRPr="00F06AC5">
        <w:rPr>
          <w:color w:val="000000" w:themeColor="text1"/>
        </w:rPr>
        <w:t>2</w:t>
      </w:r>
      <w:r w:rsidRPr="00F06AC5">
        <w:rPr>
          <w:color w:val="000000" w:themeColor="text1"/>
        </w:rPr>
        <w:t xml:space="preserve">. </w:t>
      </w:r>
      <w:r w:rsidR="002F76F5" w:rsidRPr="00F06AC5">
        <w:rPr>
          <w:color w:val="000000" w:themeColor="text1"/>
        </w:rPr>
        <w:t xml:space="preserve">Parent argued that </w:t>
      </w:r>
      <w:r w:rsidR="006A55D9" w:rsidRPr="00F06AC5">
        <w:rPr>
          <w:color w:val="000000" w:themeColor="text1"/>
        </w:rPr>
        <w:t xml:space="preserve">the District did not hold a manifestation determination review prior to </w:t>
      </w:r>
      <w:r w:rsidR="00910EE1" w:rsidRPr="00F06AC5">
        <w:rPr>
          <w:color w:val="000000" w:themeColor="text1"/>
        </w:rPr>
        <w:t xml:space="preserve">Student’s </w:t>
      </w:r>
      <w:r w:rsidR="00001ADD" w:rsidRPr="00F06AC5">
        <w:rPr>
          <w:color w:val="000000" w:themeColor="text1"/>
          <w:u w:val="single"/>
        </w:rPr>
        <w:t>second</w:t>
      </w:r>
      <w:r w:rsidR="00001ADD" w:rsidRPr="00F06AC5">
        <w:rPr>
          <w:color w:val="000000" w:themeColor="text1"/>
        </w:rPr>
        <w:t xml:space="preserve"> </w:t>
      </w:r>
      <w:r w:rsidR="00910EE1" w:rsidRPr="00F06AC5">
        <w:rPr>
          <w:color w:val="000000" w:themeColor="text1"/>
        </w:rPr>
        <w:t>removal</w:t>
      </w:r>
      <w:r w:rsidR="00001ADD" w:rsidRPr="00F06AC5">
        <w:rPr>
          <w:color w:val="000000" w:themeColor="text1"/>
        </w:rPr>
        <w:t xml:space="preserve"> for 10 school days</w:t>
      </w:r>
      <w:r w:rsidR="00013AA1" w:rsidRPr="00F06AC5">
        <w:rPr>
          <w:color w:val="000000" w:themeColor="text1"/>
        </w:rPr>
        <w:t>, as it was required to do</w:t>
      </w:r>
      <w:r w:rsidR="002F76F5" w:rsidRPr="00F06AC5">
        <w:rPr>
          <w:color w:val="000000" w:themeColor="text1"/>
        </w:rPr>
        <w:t>.</w:t>
      </w:r>
      <w:r w:rsidR="00EF74B5" w:rsidRPr="00F06AC5">
        <w:rPr>
          <w:color w:val="000000" w:themeColor="text1"/>
        </w:rPr>
        <w:t xml:space="preserve"> </w:t>
      </w:r>
    </w:p>
    <w:p w14:paraId="698597A6" w14:textId="6614481A" w:rsidR="006A167E" w:rsidRPr="00F06AC5" w:rsidRDefault="00EF74B5" w:rsidP="00215FA0">
      <w:pPr>
        <w:pStyle w:val="NormalWeb"/>
        <w:spacing w:after="150"/>
        <w:textAlignment w:val="baseline"/>
        <w:rPr>
          <w:color w:val="000000" w:themeColor="text1"/>
        </w:rPr>
      </w:pPr>
      <w:r w:rsidRPr="00F06AC5">
        <w:rPr>
          <w:color w:val="000000" w:themeColor="text1"/>
        </w:rPr>
        <w:t xml:space="preserve">Hence, the </w:t>
      </w:r>
      <w:r w:rsidR="00110313" w:rsidRPr="00F06AC5">
        <w:rPr>
          <w:color w:val="000000" w:themeColor="text1"/>
        </w:rPr>
        <w:t>Parties’ disagreement</w:t>
      </w:r>
      <w:r w:rsidR="00C90B81" w:rsidRPr="00F06AC5">
        <w:rPr>
          <w:color w:val="000000" w:themeColor="text1"/>
        </w:rPr>
        <w:t xml:space="preserve"> </w:t>
      </w:r>
      <w:r w:rsidRPr="00F06AC5">
        <w:rPr>
          <w:color w:val="000000" w:themeColor="text1"/>
        </w:rPr>
        <w:t>focus</w:t>
      </w:r>
      <w:r w:rsidR="00110313" w:rsidRPr="00F06AC5">
        <w:rPr>
          <w:color w:val="000000" w:themeColor="text1"/>
        </w:rPr>
        <w:t>es</w:t>
      </w:r>
      <w:r w:rsidRPr="00F06AC5">
        <w:rPr>
          <w:color w:val="000000" w:themeColor="text1"/>
        </w:rPr>
        <w:t xml:space="preserve"> on one issue: </w:t>
      </w:r>
      <w:r w:rsidR="00090314" w:rsidRPr="00F06AC5">
        <w:rPr>
          <w:color w:val="000000" w:themeColor="text1"/>
        </w:rPr>
        <w:t xml:space="preserve">whether disputed issues of material fact exist or whether, as a matter of law, the District failed to hold a timely manifestation determination review </w:t>
      </w:r>
      <w:proofErr w:type="gramStart"/>
      <w:r w:rsidR="00090314" w:rsidRPr="00F06AC5">
        <w:rPr>
          <w:color w:val="000000" w:themeColor="text1"/>
        </w:rPr>
        <w:t>with regard to</w:t>
      </w:r>
      <w:proofErr w:type="gramEnd"/>
      <w:r w:rsidR="00090314" w:rsidRPr="00F06AC5">
        <w:rPr>
          <w:color w:val="000000" w:themeColor="text1"/>
        </w:rPr>
        <w:t xml:space="preserve"> Student’s </w:t>
      </w:r>
      <w:r w:rsidR="00A94777" w:rsidRPr="00F06AC5">
        <w:rPr>
          <w:color w:val="000000" w:themeColor="text1"/>
        </w:rPr>
        <w:t xml:space="preserve">second 10 day </w:t>
      </w:r>
      <w:r w:rsidR="00090314" w:rsidRPr="00F06AC5">
        <w:rPr>
          <w:color w:val="000000" w:themeColor="text1"/>
        </w:rPr>
        <w:t>suspension</w:t>
      </w:r>
      <w:r w:rsidR="00420F24" w:rsidRPr="00F06AC5">
        <w:rPr>
          <w:color w:val="000000" w:themeColor="text1"/>
        </w:rPr>
        <w:t>,</w:t>
      </w:r>
      <w:r w:rsidR="00090314" w:rsidRPr="00F06AC5">
        <w:rPr>
          <w:color w:val="000000" w:themeColor="text1"/>
        </w:rPr>
        <w:t xml:space="preserve"> </w:t>
      </w:r>
      <w:r w:rsidR="0052480F" w:rsidRPr="00F06AC5">
        <w:rPr>
          <w:color w:val="000000" w:themeColor="text1"/>
        </w:rPr>
        <w:t>which was issued on January 7, 2022 and began on January 10, 2022</w:t>
      </w:r>
      <w:r w:rsidR="00420F24" w:rsidRPr="00F06AC5">
        <w:rPr>
          <w:color w:val="000000" w:themeColor="text1"/>
        </w:rPr>
        <w:t>.</w:t>
      </w:r>
    </w:p>
    <w:p w14:paraId="152C6288" w14:textId="2723BF65" w:rsidR="00F17809" w:rsidRPr="00F06AC5" w:rsidRDefault="00B75623" w:rsidP="007240E6">
      <w:pPr>
        <w:rPr>
          <w:color w:val="000000" w:themeColor="text1"/>
        </w:rPr>
      </w:pPr>
      <w:r w:rsidRPr="00F06AC5">
        <w:rPr>
          <w:color w:val="000000" w:themeColor="text1"/>
        </w:rPr>
        <w:t>N</w:t>
      </w:r>
      <w:r w:rsidR="00F17809" w:rsidRPr="00F06AC5">
        <w:rPr>
          <w:color w:val="000000" w:themeColor="text1"/>
        </w:rPr>
        <w:t xml:space="preserve">either party has requested a hearing on the </w:t>
      </w:r>
      <w:r w:rsidR="00F17809" w:rsidRPr="00F06AC5">
        <w:rPr>
          <w:i/>
          <w:iCs/>
          <w:color w:val="000000" w:themeColor="text1"/>
        </w:rPr>
        <w:t>Motion</w:t>
      </w:r>
      <w:r w:rsidR="00DC5502" w:rsidRPr="00F06AC5">
        <w:rPr>
          <w:color w:val="000000" w:themeColor="text1"/>
        </w:rPr>
        <w:t>. Because</w:t>
      </w:r>
      <w:r w:rsidR="00F17809" w:rsidRPr="00F06AC5">
        <w:rPr>
          <w:color w:val="000000" w:themeColor="text1"/>
        </w:rPr>
        <w:t xml:space="preserve"> neither testimony nor oral argument would advance the Hearing Officer’s understanding of the issues involved, this Ruling is issued without a hearing</w:t>
      </w:r>
      <w:r w:rsidR="002A02A3" w:rsidRPr="00F06AC5">
        <w:rPr>
          <w:color w:val="000000" w:themeColor="text1"/>
        </w:rPr>
        <w:t>,</w:t>
      </w:r>
      <w:r w:rsidR="00F17809" w:rsidRPr="00F06AC5">
        <w:rPr>
          <w:color w:val="000000" w:themeColor="text1"/>
        </w:rPr>
        <w:t xml:space="preserve"> pursuant to </w:t>
      </w:r>
      <w:r w:rsidR="00F17809" w:rsidRPr="00F06AC5">
        <w:rPr>
          <w:i/>
          <w:color w:val="000000" w:themeColor="text1"/>
        </w:rPr>
        <w:t xml:space="preserve">Bureau of Special Education Appeals Hearing Rule </w:t>
      </w:r>
      <w:r w:rsidR="00F17809" w:rsidRPr="00F06AC5">
        <w:rPr>
          <w:color w:val="000000" w:themeColor="text1"/>
        </w:rPr>
        <w:t xml:space="preserve">VII(D). </w:t>
      </w:r>
    </w:p>
    <w:p w14:paraId="62CCB71F" w14:textId="77777777" w:rsidR="00F17809" w:rsidRPr="00F06AC5" w:rsidRDefault="00F17809" w:rsidP="00F17809">
      <w:pPr>
        <w:rPr>
          <w:color w:val="000000" w:themeColor="text1"/>
        </w:rPr>
      </w:pPr>
    </w:p>
    <w:p w14:paraId="442EC017" w14:textId="499EA3BB" w:rsidR="008D751F" w:rsidRPr="00F06AC5" w:rsidRDefault="00F17809" w:rsidP="002B1FB3">
      <w:pPr>
        <w:rPr>
          <w:color w:val="000000" w:themeColor="text1"/>
        </w:rPr>
      </w:pPr>
      <w:r w:rsidRPr="00F06AC5">
        <w:rPr>
          <w:color w:val="000000" w:themeColor="text1"/>
        </w:rPr>
        <w:t>For the reasons set forth below,</w:t>
      </w:r>
      <w:r w:rsidR="00721D76" w:rsidRPr="00F06AC5">
        <w:rPr>
          <w:color w:val="000000" w:themeColor="text1"/>
        </w:rPr>
        <w:t xml:space="preserve"> the District’s Motion for Summary Judgment is hereby DENIED</w:t>
      </w:r>
      <w:r w:rsidR="00457EAB" w:rsidRPr="00F06AC5">
        <w:rPr>
          <w:color w:val="000000" w:themeColor="text1"/>
        </w:rPr>
        <w:t xml:space="preserve">. </w:t>
      </w:r>
      <w:r w:rsidR="00721D76" w:rsidRPr="00F06AC5">
        <w:rPr>
          <w:color w:val="000000" w:themeColor="text1"/>
        </w:rPr>
        <w:t xml:space="preserve"> Parent</w:t>
      </w:r>
      <w:r w:rsidR="00110313" w:rsidRPr="00F06AC5">
        <w:rPr>
          <w:color w:val="000000" w:themeColor="text1"/>
        </w:rPr>
        <w:t xml:space="preserve"> is correct that, as a matter of law, </w:t>
      </w:r>
      <w:r w:rsidR="00110313" w:rsidRPr="00F06AC5">
        <w:rPr>
          <w:color w:val="000000" w:themeColor="text1"/>
          <w:shd w:val="clear" w:color="auto" w:fill="FFFFFF"/>
        </w:rPr>
        <w:t>the District failed to hold a timely manifestation determination review with regard to the Student’s suspension.</w:t>
      </w:r>
    </w:p>
    <w:p w14:paraId="40BA3FCF" w14:textId="77777777" w:rsidR="008D751F" w:rsidRPr="00F06AC5" w:rsidRDefault="008D751F" w:rsidP="008D751F">
      <w:pPr>
        <w:pStyle w:val="ListParagraph"/>
        <w:ind w:left="2160"/>
        <w:rPr>
          <w:rFonts w:ascii="Times New Roman" w:hAnsi="Times New Roman" w:cs="Times New Roman"/>
          <w:color w:val="000000" w:themeColor="text1"/>
          <w:shd w:val="clear" w:color="auto" w:fill="FFFFFF"/>
        </w:rPr>
      </w:pPr>
    </w:p>
    <w:p w14:paraId="432A8B3B" w14:textId="212E7F85" w:rsidR="00815119" w:rsidRPr="00F06AC5" w:rsidRDefault="006E6B6F" w:rsidP="00815119">
      <w:pPr>
        <w:pStyle w:val="ListParagraph"/>
        <w:numPr>
          <w:ilvl w:val="0"/>
          <w:numId w:val="1"/>
        </w:numPr>
        <w:spacing w:before="100" w:beforeAutospacing="1" w:after="100" w:afterAutospacing="1"/>
        <w:rPr>
          <w:rFonts w:ascii="Times New Roman" w:eastAsia="Times New Roman" w:hAnsi="Times New Roman" w:cs="Times New Roman"/>
          <w:b/>
          <w:bCs/>
          <w:color w:val="000000" w:themeColor="text1"/>
        </w:rPr>
      </w:pPr>
      <w:r w:rsidRPr="00F06AC5">
        <w:rPr>
          <w:rFonts w:ascii="Times New Roman" w:hAnsi="Times New Roman" w:cs="Times New Roman"/>
          <w:b/>
          <w:bCs/>
          <w:color w:val="000000" w:themeColor="text1"/>
        </w:rPr>
        <w:t>FACTUAL BACKGROUND</w:t>
      </w:r>
      <w:r w:rsidR="003E2441" w:rsidRPr="00F06AC5">
        <w:rPr>
          <w:rFonts w:ascii="Times New Roman" w:hAnsi="Times New Roman" w:cs="Times New Roman"/>
          <w:b/>
          <w:bCs/>
          <w:color w:val="000000" w:themeColor="text1"/>
        </w:rPr>
        <w:t>:</w:t>
      </w:r>
      <w:r w:rsidR="00BC609B" w:rsidRPr="00F06AC5">
        <w:rPr>
          <w:rStyle w:val="FootnoteReference"/>
          <w:rFonts w:ascii="Times New Roman" w:hAnsi="Times New Roman" w:cs="Times New Roman"/>
          <w:b/>
          <w:bCs/>
          <w:color w:val="000000" w:themeColor="text1"/>
        </w:rPr>
        <w:footnoteReference w:id="1"/>
      </w:r>
      <w:r w:rsidRPr="00F06AC5">
        <w:rPr>
          <w:rFonts w:ascii="Times New Roman" w:eastAsia="Times New Roman" w:hAnsi="Times New Roman" w:cs="Times New Roman"/>
          <w:b/>
          <w:bCs/>
          <w:color w:val="000000" w:themeColor="text1"/>
        </w:rPr>
        <w:t xml:space="preserve"> </w:t>
      </w:r>
      <w:r w:rsidR="00FC03C3" w:rsidRPr="00F06AC5">
        <w:rPr>
          <w:rFonts w:ascii="Times New Roman" w:eastAsia="Times New Roman" w:hAnsi="Times New Roman" w:cs="Times New Roman"/>
          <w:b/>
          <w:bCs/>
          <w:color w:val="000000" w:themeColor="text1"/>
        </w:rPr>
        <w:t xml:space="preserve"> </w:t>
      </w:r>
    </w:p>
    <w:p w14:paraId="7D4DE3CA" w14:textId="727BD00C" w:rsidR="00BC4A8E" w:rsidRPr="00F06AC5" w:rsidRDefault="00895EA0" w:rsidP="00D10D23">
      <w:pPr>
        <w:rPr>
          <w:color w:val="000000" w:themeColor="text1"/>
        </w:rPr>
      </w:pPr>
      <w:r w:rsidRPr="00F06AC5">
        <w:rPr>
          <w:color w:val="000000" w:themeColor="text1"/>
          <w:shd w:val="clear" w:color="auto" w:fill="FFFFFF"/>
        </w:rPr>
        <w:t xml:space="preserve">The following facts are not in dispute and are derived from the original </w:t>
      </w:r>
      <w:r w:rsidR="00355BBE" w:rsidRPr="00F06AC5">
        <w:rPr>
          <w:color w:val="000000" w:themeColor="text1"/>
          <w:shd w:val="clear" w:color="auto" w:fill="FFFFFF"/>
        </w:rPr>
        <w:t>Request for H</w:t>
      </w:r>
      <w:r w:rsidRPr="00F06AC5">
        <w:rPr>
          <w:color w:val="000000" w:themeColor="text1"/>
          <w:shd w:val="clear" w:color="auto" w:fill="FFFFFF"/>
        </w:rPr>
        <w:t xml:space="preserve">earing, the </w:t>
      </w:r>
      <w:r w:rsidR="00355BBE" w:rsidRPr="00F06AC5">
        <w:rPr>
          <w:color w:val="000000" w:themeColor="text1"/>
          <w:shd w:val="clear" w:color="auto" w:fill="FFFFFF"/>
        </w:rPr>
        <w:t>District’s</w:t>
      </w:r>
      <w:r w:rsidRPr="00F06AC5">
        <w:rPr>
          <w:rStyle w:val="apple-converted-space"/>
          <w:color w:val="000000" w:themeColor="text1"/>
          <w:shd w:val="clear" w:color="auto" w:fill="FFFFFF"/>
        </w:rPr>
        <w:t> </w:t>
      </w:r>
      <w:r w:rsidRPr="00F06AC5">
        <w:rPr>
          <w:rStyle w:val="Emphasis"/>
          <w:color w:val="000000" w:themeColor="text1"/>
        </w:rPr>
        <w:t>Motion for Summary Judgment</w:t>
      </w:r>
      <w:r w:rsidRPr="00F06AC5">
        <w:rPr>
          <w:color w:val="000000" w:themeColor="text1"/>
          <w:shd w:val="clear" w:color="auto" w:fill="FFFFFF"/>
        </w:rPr>
        <w:t>,</w:t>
      </w:r>
      <w:r w:rsidRPr="00F06AC5">
        <w:rPr>
          <w:rStyle w:val="apple-converted-space"/>
          <w:color w:val="000000" w:themeColor="text1"/>
          <w:shd w:val="clear" w:color="auto" w:fill="FFFFFF"/>
        </w:rPr>
        <w:t> </w:t>
      </w:r>
      <w:r w:rsidRPr="00F06AC5">
        <w:rPr>
          <w:color w:val="000000" w:themeColor="text1"/>
          <w:shd w:val="clear" w:color="auto" w:fill="FFFFFF"/>
        </w:rPr>
        <w:t>Parent’s</w:t>
      </w:r>
      <w:r w:rsidRPr="00F06AC5">
        <w:rPr>
          <w:rStyle w:val="apple-converted-space"/>
          <w:color w:val="000000" w:themeColor="text1"/>
          <w:shd w:val="clear" w:color="auto" w:fill="FFFFFF"/>
        </w:rPr>
        <w:t> </w:t>
      </w:r>
      <w:r w:rsidR="00110313" w:rsidRPr="00F06AC5">
        <w:rPr>
          <w:rStyle w:val="Emphasis"/>
          <w:i w:val="0"/>
          <w:iCs w:val="0"/>
          <w:color w:val="000000" w:themeColor="text1"/>
        </w:rPr>
        <w:t xml:space="preserve">oral argument during the </w:t>
      </w:r>
      <w:r w:rsidR="003039C6" w:rsidRPr="00F06AC5">
        <w:rPr>
          <w:rStyle w:val="Emphasis"/>
          <w:i w:val="0"/>
          <w:iCs w:val="0"/>
          <w:color w:val="000000" w:themeColor="text1"/>
        </w:rPr>
        <w:t>C</w:t>
      </w:r>
      <w:r w:rsidR="00110313" w:rsidRPr="00F06AC5">
        <w:rPr>
          <w:rStyle w:val="Emphasis"/>
          <w:i w:val="0"/>
          <w:iCs w:val="0"/>
          <w:color w:val="000000" w:themeColor="text1"/>
        </w:rPr>
        <w:t xml:space="preserve">onference </w:t>
      </w:r>
      <w:r w:rsidR="003039C6" w:rsidRPr="00F06AC5">
        <w:rPr>
          <w:rStyle w:val="Emphasis"/>
          <w:i w:val="0"/>
          <w:iCs w:val="0"/>
          <w:color w:val="000000" w:themeColor="text1"/>
        </w:rPr>
        <w:t>C</w:t>
      </w:r>
      <w:r w:rsidR="00110313" w:rsidRPr="00F06AC5">
        <w:rPr>
          <w:rStyle w:val="Emphasis"/>
          <w:i w:val="0"/>
          <w:iCs w:val="0"/>
          <w:color w:val="000000" w:themeColor="text1"/>
        </w:rPr>
        <w:t xml:space="preserve">all on </w:t>
      </w:r>
      <w:r w:rsidR="00110313" w:rsidRPr="00F06AC5">
        <w:rPr>
          <w:rStyle w:val="Emphasis"/>
          <w:i w:val="0"/>
          <w:iCs w:val="0"/>
          <w:color w:val="000000" w:themeColor="text1"/>
        </w:rPr>
        <w:lastRenderedPageBreak/>
        <w:t xml:space="preserve">January 20, 2022, </w:t>
      </w:r>
      <w:r w:rsidR="00F8079E" w:rsidRPr="00F06AC5">
        <w:rPr>
          <w:rStyle w:val="Emphasis"/>
          <w:i w:val="0"/>
          <w:iCs w:val="0"/>
          <w:color w:val="000000" w:themeColor="text1"/>
        </w:rPr>
        <w:t>Parent’s and the District’s</w:t>
      </w:r>
      <w:r w:rsidR="00110313" w:rsidRPr="00F06AC5">
        <w:rPr>
          <w:rStyle w:val="Emphasis"/>
          <w:i w:val="0"/>
          <w:iCs w:val="0"/>
          <w:color w:val="000000" w:themeColor="text1"/>
        </w:rPr>
        <w:t xml:space="preserve"> email</w:t>
      </w:r>
      <w:r w:rsidR="00F8079E" w:rsidRPr="00F06AC5">
        <w:rPr>
          <w:rStyle w:val="Emphasis"/>
          <w:i w:val="0"/>
          <w:iCs w:val="0"/>
          <w:color w:val="000000" w:themeColor="text1"/>
        </w:rPr>
        <w:t>s</w:t>
      </w:r>
      <w:r w:rsidR="00336986" w:rsidRPr="00F06AC5">
        <w:rPr>
          <w:rStyle w:val="Emphasis"/>
          <w:i w:val="0"/>
          <w:iCs w:val="0"/>
          <w:color w:val="000000" w:themeColor="text1"/>
        </w:rPr>
        <w:t xml:space="preserve"> of same</w:t>
      </w:r>
      <w:r w:rsidR="00110313" w:rsidRPr="00F06AC5">
        <w:rPr>
          <w:rStyle w:val="Emphasis"/>
          <w:i w:val="0"/>
          <w:iCs w:val="0"/>
          <w:color w:val="000000" w:themeColor="text1"/>
        </w:rPr>
        <w:t xml:space="preserve"> date</w:t>
      </w:r>
      <w:r w:rsidR="00F8079E" w:rsidRPr="00F06AC5">
        <w:rPr>
          <w:color w:val="000000" w:themeColor="text1"/>
          <w:shd w:val="clear" w:color="auto" w:fill="FFFFFF"/>
        </w:rPr>
        <w:t xml:space="preserve">, </w:t>
      </w:r>
      <w:r w:rsidRPr="00F06AC5">
        <w:rPr>
          <w:color w:val="000000" w:themeColor="text1"/>
          <w:shd w:val="clear" w:color="auto" w:fill="FFFFFF"/>
        </w:rPr>
        <w:t>as well as all memoranda and exhibits accompanying these submissions.</w:t>
      </w:r>
    </w:p>
    <w:p w14:paraId="3C038AB8" w14:textId="0E7FA860" w:rsidR="00592599" w:rsidRPr="00F06AC5" w:rsidRDefault="003E2441" w:rsidP="00215FA0">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Student is</w:t>
      </w:r>
      <w:r w:rsidR="003C46A2" w:rsidRPr="00F06AC5">
        <w:rPr>
          <w:rFonts w:ascii="Times New Roman" w:hAnsi="Times New Roman" w:cs="Times New Roman"/>
          <w:color w:val="000000" w:themeColor="text1"/>
        </w:rPr>
        <w:t xml:space="preserve"> a</w:t>
      </w:r>
      <w:r w:rsidR="0048018C" w:rsidRPr="00F06AC5">
        <w:rPr>
          <w:rFonts w:ascii="Times New Roman" w:hAnsi="Times New Roman" w:cs="Times New Roman"/>
          <w:color w:val="000000" w:themeColor="text1"/>
        </w:rPr>
        <w:t>n eleventh-grade student attending Blackstone Valley Regional Vocational Technical High School in Upton, Massachusetts.</w:t>
      </w:r>
      <w:r w:rsidR="0048018C" w:rsidRPr="00F06AC5">
        <w:rPr>
          <w:rStyle w:val="FootnoteReference"/>
          <w:rFonts w:ascii="Times New Roman" w:hAnsi="Times New Roman" w:cs="Times New Roman"/>
          <w:color w:val="000000" w:themeColor="text1"/>
        </w:rPr>
        <w:footnoteReference w:id="2"/>
      </w:r>
      <w:r w:rsidR="0048018C" w:rsidRPr="00F06AC5">
        <w:rPr>
          <w:rFonts w:ascii="Times New Roman" w:hAnsi="Times New Roman" w:cs="Times New Roman"/>
          <w:color w:val="000000" w:themeColor="text1"/>
        </w:rPr>
        <w:t xml:space="preserve"> (Request for Hearing; </w:t>
      </w:r>
      <w:r w:rsidR="0048018C" w:rsidRPr="00F06AC5">
        <w:rPr>
          <w:rFonts w:ascii="Times New Roman" w:hAnsi="Times New Roman" w:cs="Times New Roman"/>
          <w:i/>
          <w:iCs/>
          <w:color w:val="000000" w:themeColor="text1"/>
        </w:rPr>
        <w:t>Motion)</w:t>
      </w:r>
    </w:p>
    <w:p w14:paraId="472AC237" w14:textId="5F56E0CF" w:rsidR="00DD44DA" w:rsidRPr="00F06AC5" w:rsidRDefault="006A167E" w:rsidP="006A167E">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Student has been diagnosed with Post-Traumatic Stress Disorder (PTSD). S</w:t>
      </w:r>
      <w:r w:rsidR="004F24EE" w:rsidRPr="00F06AC5">
        <w:rPr>
          <w:rFonts w:ascii="Times New Roman" w:hAnsi="Times New Roman" w:cs="Times New Roman"/>
          <w:color w:val="000000" w:themeColor="text1"/>
        </w:rPr>
        <w:t>he</w:t>
      </w:r>
      <w:r w:rsidRPr="00F06AC5">
        <w:rPr>
          <w:rFonts w:ascii="Times New Roman" w:hAnsi="Times New Roman" w:cs="Times New Roman"/>
          <w:color w:val="000000" w:themeColor="text1"/>
        </w:rPr>
        <w:t xml:space="preserve"> currently has a </w:t>
      </w:r>
      <w:r w:rsidR="00596AD2" w:rsidRPr="00F06AC5">
        <w:rPr>
          <w:rFonts w:ascii="Times New Roman" w:hAnsi="Times New Roman" w:cs="Times New Roman"/>
          <w:color w:val="000000" w:themeColor="text1"/>
        </w:rPr>
        <w:t>Section 504 Accommodation Plan</w:t>
      </w:r>
      <w:r w:rsidR="005D06B0" w:rsidRPr="00F06AC5">
        <w:rPr>
          <w:rFonts w:ascii="Times New Roman" w:hAnsi="Times New Roman" w:cs="Times New Roman"/>
          <w:color w:val="000000" w:themeColor="text1"/>
        </w:rPr>
        <w:t xml:space="preserve"> (504 Plan)</w:t>
      </w:r>
      <w:r w:rsidRPr="00F06AC5">
        <w:rPr>
          <w:rFonts w:ascii="Times New Roman" w:hAnsi="Times New Roman" w:cs="Times New Roman"/>
          <w:color w:val="000000" w:themeColor="text1"/>
        </w:rPr>
        <w:t>.</w:t>
      </w:r>
      <w:r w:rsidR="00DD44DA" w:rsidRPr="00F06AC5">
        <w:rPr>
          <w:rFonts w:ascii="Times New Roman" w:hAnsi="Times New Roman" w:cs="Times New Roman"/>
          <w:color w:val="000000" w:themeColor="text1"/>
        </w:rPr>
        <w:t xml:space="preserve"> (Request for Hearing; </w:t>
      </w:r>
      <w:r w:rsidR="00DD44DA" w:rsidRPr="00F06AC5">
        <w:rPr>
          <w:rFonts w:ascii="Times New Roman" w:hAnsi="Times New Roman" w:cs="Times New Roman"/>
          <w:i/>
          <w:iCs/>
          <w:color w:val="000000" w:themeColor="text1"/>
        </w:rPr>
        <w:t>Motion</w:t>
      </w:r>
      <w:r w:rsidR="00DD44DA" w:rsidRPr="00F06AC5">
        <w:rPr>
          <w:rFonts w:ascii="Times New Roman" w:hAnsi="Times New Roman" w:cs="Times New Roman"/>
          <w:color w:val="000000" w:themeColor="text1"/>
        </w:rPr>
        <w:t>)</w:t>
      </w:r>
    </w:p>
    <w:p w14:paraId="076C9656" w14:textId="3B8DB423" w:rsidR="0048018C" w:rsidRPr="00F06AC5" w:rsidRDefault="006A167E" w:rsidP="00215FA0">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 xml:space="preserve">During the 2021-2022 school year, </w:t>
      </w:r>
      <w:r w:rsidR="00DD44DA" w:rsidRPr="00F06AC5">
        <w:rPr>
          <w:rFonts w:ascii="Times New Roman" w:hAnsi="Times New Roman" w:cs="Times New Roman"/>
          <w:color w:val="000000" w:themeColor="text1"/>
        </w:rPr>
        <w:t>Student</w:t>
      </w:r>
      <w:r w:rsidRPr="00F06AC5">
        <w:rPr>
          <w:rFonts w:ascii="Times New Roman" w:hAnsi="Times New Roman" w:cs="Times New Roman"/>
          <w:color w:val="000000" w:themeColor="text1"/>
        </w:rPr>
        <w:t xml:space="preserve"> beg</w:t>
      </w:r>
      <w:r w:rsidR="005D06B0" w:rsidRPr="00F06AC5">
        <w:rPr>
          <w:rFonts w:ascii="Times New Roman" w:hAnsi="Times New Roman" w:cs="Times New Roman"/>
          <w:color w:val="000000" w:themeColor="text1"/>
        </w:rPr>
        <w:t>a</w:t>
      </w:r>
      <w:r w:rsidRPr="00F06AC5">
        <w:rPr>
          <w:rFonts w:ascii="Times New Roman" w:hAnsi="Times New Roman" w:cs="Times New Roman"/>
          <w:color w:val="000000" w:themeColor="text1"/>
        </w:rPr>
        <w:t xml:space="preserve">n to struggle </w:t>
      </w:r>
      <w:r w:rsidR="00DD44DA" w:rsidRPr="00F06AC5">
        <w:rPr>
          <w:rFonts w:ascii="Times New Roman" w:hAnsi="Times New Roman" w:cs="Times New Roman"/>
          <w:color w:val="000000" w:themeColor="text1"/>
        </w:rPr>
        <w:t xml:space="preserve">behaviorally. (Request for Hearing; </w:t>
      </w:r>
      <w:r w:rsidR="00DD44DA" w:rsidRPr="00F06AC5">
        <w:rPr>
          <w:rFonts w:ascii="Times New Roman" w:hAnsi="Times New Roman" w:cs="Times New Roman"/>
          <w:i/>
          <w:iCs/>
          <w:color w:val="000000" w:themeColor="text1"/>
        </w:rPr>
        <w:t>Motion</w:t>
      </w:r>
      <w:r w:rsidR="00DD44DA" w:rsidRPr="00F06AC5">
        <w:rPr>
          <w:rFonts w:ascii="Times New Roman" w:hAnsi="Times New Roman" w:cs="Times New Roman"/>
          <w:color w:val="000000" w:themeColor="text1"/>
        </w:rPr>
        <w:t>)</w:t>
      </w:r>
    </w:p>
    <w:p w14:paraId="0C9B23A0" w14:textId="61DA32E6" w:rsidR="00DD44DA" w:rsidRPr="00F06AC5" w:rsidRDefault="00DD44DA" w:rsidP="00DD44DA">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 xml:space="preserve">In November 2021, Student served a ten-day suspension. (Request for Hearing; </w:t>
      </w:r>
      <w:r w:rsidRPr="00F06AC5">
        <w:rPr>
          <w:rFonts w:ascii="Times New Roman" w:hAnsi="Times New Roman" w:cs="Times New Roman"/>
          <w:i/>
          <w:iCs/>
          <w:color w:val="000000" w:themeColor="text1"/>
        </w:rPr>
        <w:t>Motion</w:t>
      </w:r>
      <w:r w:rsidRPr="00F06AC5">
        <w:rPr>
          <w:rFonts w:ascii="Times New Roman" w:hAnsi="Times New Roman" w:cs="Times New Roman"/>
          <w:color w:val="000000" w:themeColor="text1"/>
        </w:rPr>
        <w:t>)</w:t>
      </w:r>
      <w:r w:rsidR="00532C0E" w:rsidRPr="00F06AC5">
        <w:rPr>
          <w:rFonts w:ascii="Times New Roman" w:hAnsi="Times New Roman" w:cs="Times New Roman"/>
          <w:color w:val="000000" w:themeColor="text1"/>
        </w:rPr>
        <w:t xml:space="preserve"> Specifically</w:t>
      </w:r>
      <w:r w:rsidR="002B689B" w:rsidRPr="00F06AC5">
        <w:rPr>
          <w:rFonts w:ascii="Times New Roman" w:hAnsi="Times New Roman" w:cs="Times New Roman"/>
          <w:color w:val="000000" w:themeColor="text1"/>
        </w:rPr>
        <w:t>, Student was found to have “</w:t>
      </w:r>
      <w:r w:rsidR="007E1C09" w:rsidRPr="00F06AC5">
        <w:rPr>
          <w:rFonts w:ascii="Times New Roman" w:hAnsi="Times New Roman" w:cs="Times New Roman"/>
          <w:color w:val="000000" w:themeColor="text1"/>
        </w:rPr>
        <w:t>a</w:t>
      </w:r>
      <w:r w:rsidR="00E357F0" w:rsidRPr="00F06AC5">
        <w:rPr>
          <w:rFonts w:ascii="Times New Roman" w:hAnsi="Times New Roman" w:cs="Times New Roman"/>
          <w:color w:val="000000" w:themeColor="text1"/>
        </w:rPr>
        <w:t>ssaulted</w:t>
      </w:r>
      <w:r w:rsidR="00C36A91" w:rsidRPr="00F06AC5">
        <w:rPr>
          <w:rFonts w:ascii="Times New Roman" w:hAnsi="Times New Roman" w:cs="Times New Roman"/>
          <w:color w:val="000000" w:themeColor="text1"/>
        </w:rPr>
        <w:t xml:space="preserve"> </w:t>
      </w:r>
      <w:r w:rsidR="00E357F0" w:rsidRPr="00F06AC5">
        <w:rPr>
          <w:rFonts w:ascii="Times New Roman" w:hAnsi="Times New Roman" w:cs="Times New Roman"/>
          <w:color w:val="000000" w:themeColor="text1"/>
        </w:rPr>
        <w:t>another student by pouring milk over his body.”</w:t>
      </w:r>
      <w:r w:rsidR="00C36A91" w:rsidRPr="00F06AC5">
        <w:rPr>
          <w:rStyle w:val="FootnoteReference"/>
          <w:rFonts w:ascii="Times New Roman" w:hAnsi="Times New Roman" w:cs="Times New Roman"/>
          <w:color w:val="000000" w:themeColor="text1"/>
        </w:rPr>
        <w:footnoteReference w:id="3"/>
      </w:r>
      <w:r w:rsidR="00C36A91" w:rsidRPr="00F06AC5">
        <w:rPr>
          <w:rFonts w:ascii="Times New Roman" w:hAnsi="Times New Roman" w:cs="Times New Roman"/>
          <w:color w:val="000000" w:themeColor="text1"/>
        </w:rPr>
        <w:t xml:space="preserve"> </w:t>
      </w:r>
      <w:r w:rsidR="00E357F0" w:rsidRPr="00F06AC5">
        <w:rPr>
          <w:rFonts w:ascii="Times New Roman" w:hAnsi="Times New Roman" w:cs="Times New Roman"/>
          <w:color w:val="000000" w:themeColor="text1"/>
        </w:rPr>
        <w:t>(</w:t>
      </w:r>
      <w:r w:rsidR="00E357F0" w:rsidRPr="00F06AC5">
        <w:rPr>
          <w:rFonts w:ascii="Times New Roman" w:hAnsi="Times New Roman" w:cs="Times New Roman"/>
          <w:i/>
          <w:iCs/>
          <w:color w:val="000000" w:themeColor="text1"/>
        </w:rPr>
        <w:t>Motion</w:t>
      </w:r>
      <w:r w:rsidR="00531854" w:rsidRPr="00F06AC5">
        <w:rPr>
          <w:rFonts w:ascii="Times New Roman" w:hAnsi="Times New Roman" w:cs="Times New Roman"/>
          <w:color w:val="000000" w:themeColor="text1"/>
        </w:rPr>
        <w:t>)</w:t>
      </w:r>
      <w:r w:rsidR="00A3011B" w:rsidRPr="00F06AC5">
        <w:rPr>
          <w:rFonts w:ascii="Times New Roman" w:hAnsi="Times New Roman" w:cs="Times New Roman"/>
          <w:color w:val="000000" w:themeColor="text1"/>
        </w:rPr>
        <w:t xml:space="preserve"> </w:t>
      </w:r>
    </w:p>
    <w:p w14:paraId="1AB350A2" w14:textId="03C15D3B" w:rsidR="00E16C8F" w:rsidRPr="00F06AC5" w:rsidRDefault="00DD44DA" w:rsidP="00E16C8F">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 xml:space="preserve">On December 10, 2021, Student engaged in behavior in violation of the code of conduct. </w:t>
      </w:r>
      <w:r w:rsidR="00E16C8F" w:rsidRPr="00F06AC5">
        <w:rPr>
          <w:rFonts w:ascii="Times New Roman" w:hAnsi="Times New Roman" w:cs="Times New Roman"/>
          <w:color w:val="000000" w:themeColor="text1"/>
        </w:rPr>
        <w:t>(</w:t>
      </w:r>
      <w:r w:rsidR="00E16C8F" w:rsidRPr="00F06AC5">
        <w:rPr>
          <w:rFonts w:ascii="Times New Roman" w:hAnsi="Times New Roman" w:cs="Times New Roman"/>
          <w:i/>
          <w:iCs/>
          <w:color w:val="000000" w:themeColor="text1"/>
        </w:rPr>
        <w:t>Motion, Ex. 1</w:t>
      </w:r>
      <w:r w:rsidR="00E16C8F" w:rsidRPr="00F06AC5">
        <w:rPr>
          <w:rFonts w:ascii="Times New Roman" w:hAnsi="Times New Roman" w:cs="Times New Roman"/>
          <w:color w:val="000000" w:themeColor="text1"/>
        </w:rPr>
        <w:t>)</w:t>
      </w:r>
      <w:r w:rsidR="00532C0E" w:rsidRPr="00F06AC5">
        <w:rPr>
          <w:rFonts w:ascii="Times New Roman" w:hAnsi="Times New Roman" w:cs="Times New Roman"/>
          <w:i/>
          <w:iCs/>
          <w:color w:val="000000" w:themeColor="text1"/>
        </w:rPr>
        <w:t xml:space="preserve"> </w:t>
      </w:r>
      <w:r w:rsidR="00E357F0" w:rsidRPr="00F06AC5">
        <w:rPr>
          <w:rFonts w:ascii="Times New Roman" w:hAnsi="Times New Roman" w:cs="Times New Roman"/>
          <w:color w:val="000000" w:themeColor="text1"/>
        </w:rPr>
        <w:t>Specifically</w:t>
      </w:r>
      <w:r w:rsidR="00531854" w:rsidRPr="00F06AC5">
        <w:rPr>
          <w:rFonts w:ascii="Times New Roman" w:hAnsi="Times New Roman" w:cs="Times New Roman"/>
          <w:color w:val="000000" w:themeColor="text1"/>
        </w:rPr>
        <w:t>,</w:t>
      </w:r>
      <w:r w:rsidR="00532C0E" w:rsidRPr="00F06AC5">
        <w:rPr>
          <w:rFonts w:ascii="Times New Roman" w:hAnsi="Times New Roman" w:cs="Times New Roman"/>
          <w:color w:val="000000" w:themeColor="text1"/>
        </w:rPr>
        <w:t xml:space="preserve"> </w:t>
      </w:r>
      <w:r w:rsidR="00531854" w:rsidRPr="00F06AC5">
        <w:rPr>
          <w:rFonts w:ascii="Times New Roman" w:hAnsi="Times New Roman" w:cs="Times New Roman"/>
          <w:color w:val="000000" w:themeColor="text1"/>
        </w:rPr>
        <w:t xml:space="preserve">Student was found to have kicked another student’s crutches. </w:t>
      </w:r>
      <w:r w:rsidR="00C36A91" w:rsidRPr="00F06AC5">
        <w:rPr>
          <w:rStyle w:val="FootnoteReference"/>
          <w:rFonts w:ascii="Times New Roman" w:hAnsi="Times New Roman" w:cs="Times New Roman"/>
          <w:color w:val="000000" w:themeColor="text1"/>
        </w:rPr>
        <w:footnoteReference w:id="4"/>
      </w:r>
      <w:r w:rsidR="00C36A91" w:rsidRPr="00F06AC5">
        <w:rPr>
          <w:rFonts w:ascii="Times New Roman" w:hAnsi="Times New Roman" w:cs="Times New Roman"/>
          <w:color w:val="000000" w:themeColor="text1"/>
        </w:rPr>
        <w:t xml:space="preserve"> </w:t>
      </w:r>
      <w:r w:rsidR="00531854" w:rsidRPr="00F06AC5">
        <w:rPr>
          <w:rFonts w:ascii="Times New Roman" w:hAnsi="Times New Roman" w:cs="Times New Roman"/>
          <w:color w:val="000000" w:themeColor="text1"/>
        </w:rPr>
        <w:t>(</w:t>
      </w:r>
      <w:r w:rsidR="00531854" w:rsidRPr="00F06AC5">
        <w:rPr>
          <w:rFonts w:ascii="Times New Roman" w:hAnsi="Times New Roman" w:cs="Times New Roman"/>
          <w:i/>
          <w:iCs/>
          <w:color w:val="000000" w:themeColor="text1"/>
        </w:rPr>
        <w:t>Motion</w:t>
      </w:r>
      <w:r w:rsidR="00531854" w:rsidRPr="00F06AC5">
        <w:rPr>
          <w:rFonts w:ascii="Times New Roman" w:hAnsi="Times New Roman" w:cs="Times New Roman"/>
          <w:color w:val="000000" w:themeColor="text1"/>
        </w:rPr>
        <w:t>)</w:t>
      </w:r>
    </w:p>
    <w:p w14:paraId="1845854C" w14:textId="520C0486" w:rsidR="00596AD2" w:rsidRPr="00F06AC5" w:rsidRDefault="00E16C8F" w:rsidP="007F030D">
      <w:pPr>
        <w:pStyle w:val="ListParagraph"/>
        <w:numPr>
          <w:ilvl w:val="3"/>
          <w:numId w:val="1"/>
        </w:numPr>
        <w:ind w:left="547"/>
        <w:rPr>
          <w:rFonts w:ascii="Times New Roman" w:hAnsi="Times New Roman" w:cs="Times New Roman"/>
          <w:color w:val="000000" w:themeColor="text1"/>
        </w:rPr>
      </w:pPr>
      <w:r w:rsidRPr="00F06AC5">
        <w:rPr>
          <w:rFonts w:ascii="Times New Roman" w:hAnsi="Times New Roman" w:cs="Times New Roman"/>
          <w:color w:val="000000" w:themeColor="text1"/>
        </w:rPr>
        <w:t xml:space="preserve">A disciplinary hearing was held on January 6, 2022. </w:t>
      </w:r>
      <w:r w:rsidR="009A4A51" w:rsidRPr="00F06AC5">
        <w:rPr>
          <w:rFonts w:ascii="Times New Roman" w:hAnsi="Times New Roman" w:cs="Times New Roman"/>
          <w:color w:val="000000" w:themeColor="text1"/>
        </w:rPr>
        <w:t xml:space="preserve"> (</w:t>
      </w:r>
      <w:r w:rsidR="009A4A51" w:rsidRPr="00F06AC5">
        <w:rPr>
          <w:rFonts w:ascii="Times New Roman" w:hAnsi="Times New Roman" w:cs="Times New Roman"/>
          <w:i/>
          <w:iCs/>
          <w:color w:val="000000" w:themeColor="text1"/>
        </w:rPr>
        <w:t>Motion, Ex. 1</w:t>
      </w:r>
      <w:r w:rsidR="0012314F" w:rsidRPr="00F06AC5">
        <w:rPr>
          <w:rFonts w:ascii="Times New Roman" w:hAnsi="Times New Roman" w:cs="Times New Roman"/>
          <w:color w:val="000000" w:themeColor="text1"/>
        </w:rPr>
        <w:t>) During the hearing, Parent inquired about a manifestation determination review. (Parent, Conference Call</w:t>
      </w:r>
      <w:r w:rsidR="00344495" w:rsidRPr="00F06AC5">
        <w:rPr>
          <w:rFonts w:ascii="Times New Roman" w:hAnsi="Times New Roman" w:cs="Times New Roman"/>
          <w:color w:val="000000" w:themeColor="text1"/>
        </w:rPr>
        <w:t>, January 20, 2022</w:t>
      </w:r>
      <w:r w:rsidR="0012314F" w:rsidRPr="00F06AC5">
        <w:rPr>
          <w:rFonts w:ascii="Times New Roman" w:hAnsi="Times New Roman" w:cs="Times New Roman"/>
          <w:color w:val="000000" w:themeColor="text1"/>
        </w:rPr>
        <w:t>)</w:t>
      </w:r>
    </w:p>
    <w:p w14:paraId="45313B87" w14:textId="45599212" w:rsidR="009A4A51" w:rsidRPr="00F06AC5" w:rsidRDefault="009A4A51" w:rsidP="007F030D">
      <w:pPr>
        <w:pStyle w:val="ListParagraph"/>
        <w:numPr>
          <w:ilvl w:val="3"/>
          <w:numId w:val="1"/>
        </w:numPr>
        <w:ind w:left="547"/>
        <w:rPr>
          <w:rFonts w:ascii="Times New Roman" w:hAnsi="Times New Roman" w:cs="Times New Roman"/>
          <w:color w:val="000000" w:themeColor="text1"/>
        </w:rPr>
      </w:pPr>
      <w:r w:rsidRPr="00F06AC5">
        <w:rPr>
          <w:rFonts w:ascii="Times New Roman" w:hAnsi="Times New Roman" w:cs="Times New Roman"/>
          <w:color w:val="000000" w:themeColor="text1"/>
        </w:rPr>
        <w:t xml:space="preserve">Also on January 6, 2021, Student was referred for a special education evaluation. (Request for Hearing; </w:t>
      </w:r>
      <w:r w:rsidRPr="00F06AC5">
        <w:rPr>
          <w:rFonts w:ascii="Times New Roman" w:hAnsi="Times New Roman" w:cs="Times New Roman"/>
          <w:i/>
          <w:iCs/>
          <w:color w:val="000000" w:themeColor="text1"/>
        </w:rPr>
        <w:t>Motion, Ex. 2)</w:t>
      </w:r>
    </w:p>
    <w:p w14:paraId="389F4051" w14:textId="4DF9AFB5" w:rsidR="00E16C8F" w:rsidRPr="00F06AC5" w:rsidRDefault="00596AD2" w:rsidP="007F030D">
      <w:pPr>
        <w:pStyle w:val="ListParagraph"/>
        <w:numPr>
          <w:ilvl w:val="3"/>
          <w:numId w:val="1"/>
        </w:numPr>
        <w:ind w:left="547"/>
        <w:rPr>
          <w:rFonts w:ascii="Times New Roman" w:hAnsi="Times New Roman" w:cs="Times New Roman"/>
          <w:color w:val="000000" w:themeColor="text1"/>
        </w:rPr>
      </w:pPr>
      <w:r w:rsidRPr="00F06AC5">
        <w:rPr>
          <w:rFonts w:ascii="Times New Roman" w:hAnsi="Times New Roman" w:cs="Times New Roman"/>
          <w:color w:val="000000" w:themeColor="text1"/>
        </w:rPr>
        <w:t>On January 7, 2021</w:t>
      </w:r>
      <w:r w:rsidR="00E16C8F" w:rsidRPr="00F06AC5">
        <w:rPr>
          <w:rFonts w:ascii="Times New Roman" w:hAnsi="Times New Roman" w:cs="Times New Roman"/>
          <w:color w:val="000000" w:themeColor="text1"/>
        </w:rPr>
        <w:t xml:space="preserve">, the District issued a letter noticing Parent that the District intended to suspend Student for 10 days </w:t>
      </w:r>
      <w:r w:rsidR="009A4A51" w:rsidRPr="00F06AC5">
        <w:rPr>
          <w:rFonts w:ascii="Times New Roman" w:hAnsi="Times New Roman" w:cs="Times New Roman"/>
          <w:color w:val="000000" w:themeColor="text1"/>
        </w:rPr>
        <w:t>as follows: January 10 through January 14, January 18 through January 21, and January 24. The letter indicated, in part, that Student may “return to a full day of school on Tuesday, January 25, 2022.” It also noted Student’s right to appeal the Principal’s decision to the Superintendent. (</w:t>
      </w:r>
      <w:r w:rsidR="009A4A51" w:rsidRPr="00F06AC5">
        <w:rPr>
          <w:rFonts w:ascii="Times New Roman" w:hAnsi="Times New Roman" w:cs="Times New Roman"/>
          <w:i/>
          <w:iCs/>
          <w:color w:val="000000" w:themeColor="text1"/>
        </w:rPr>
        <w:t>Motion, Ex. 1</w:t>
      </w:r>
      <w:r w:rsidR="009A4A51" w:rsidRPr="00F06AC5">
        <w:rPr>
          <w:rFonts w:ascii="Times New Roman" w:hAnsi="Times New Roman" w:cs="Times New Roman"/>
          <w:color w:val="000000" w:themeColor="text1"/>
        </w:rPr>
        <w:t>)</w:t>
      </w:r>
    </w:p>
    <w:p w14:paraId="06921E44" w14:textId="5A1D6D61" w:rsidR="008370F4" w:rsidRPr="00F06AC5" w:rsidRDefault="0058360B" w:rsidP="007F030D">
      <w:pPr>
        <w:pStyle w:val="ListParagraph"/>
        <w:numPr>
          <w:ilvl w:val="3"/>
          <w:numId w:val="1"/>
        </w:numPr>
        <w:ind w:left="547"/>
        <w:rPr>
          <w:rFonts w:ascii="Times New Roman" w:hAnsi="Times New Roman" w:cs="Times New Roman"/>
          <w:color w:val="000000" w:themeColor="text1"/>
        </w:rPr>
      </w:pPr>
      <w:r w:rsidRPr="00F06AC5">
        <w:rPr>
          <w:rFonts w:ascii="Times New Roman" w:hAnsi="Times New Roman" w:cs="Times New Roman"/>
          <w:color w:val="000000" w:themeColor="text1"/>
        </w:rPr>
        <w:t xml:space="preserve">There was no school on January 7 due to </w:t>
      </w:r>
      <w:r w:rsidR="00342A60" w:rsidRPr="00F06AC5">
        <w:rPr>
          <w:rFonts w:ascii="Times New Roman" w:hAnsi="Times New Roman" w:cs="Times New Roman"/>
          <w:color w:val="000000" w:themeColor="text1"/>
        </w:rPr>
        <w:t xml:space="preserve">a snow day. </w:t>
      </w:r>
      <w:r w:rsidRPr="00F06AC5">
        <w:rPr>
          <w:rFonts w:ascii="Times New Roman" w:hAnsi="Times New Roman" w:cs="Times New Roman"/>
          <w:color w:val="000000" w:themeColor="text1"/>
        </w:rPr>
        <w:t>(</w:t>
      </w:r>
      <w:r w:rsidRPr="00F06AC5">
        <w:rPr>
          <w:rFonts w:ascii="Times New Roman" w:hAnsi="Times New Roman" w:cs="Times New Roman"/>
          <w:i/>
          <w:iCs/>
          <w:color w:val="000000" w:themeColor="text1"/>
        </w:rPr>
        <w:t>Motion</w:t>
      </w:r>
      <w:r w:rsidRPr="00F06AC5">
        <w:rPr>
          <w:rFonts w:ascii="Times New Roman" w:hAnsi="Times New Roman" w:cs="Times New Roman"/>
          <w:color w:val="000000" w:themeColor="text1"/>
        </w:rPr>
        <w:t>)</w:t>
      </w:r>
    </w:p>
    <w:p w14:paraId="3BA0A68C" w14:textId="47458588" w:rsidR="00B00DD1" w:rsidRPr="00F06AC5" w:rsidRDefault="00B00DD1" w:rsidP="007F030D">
      <w:pPr>
        <w:pStyle w:val="ListParagraph"/>
        <w:numPr>
          <w:ilvl w:val="3"/>
          <w:numId w:val="1"/>
        </w:numPr>
        <w:ind w:left="547"/>
        <w:rPr>
          <w:rFonts w:ascii="Times New Roman" w:hAnsi="Times New Roman" w:cs="Times New Roman"/>
          <w:color w:val="000000" w:themeColor="text1"/>
        </w:rPr>
      </w:pPr>
      <w:r w:rsidRPr="00F06AC5">
        <w:rPr>
          <w:rFonts w:ascii="Times New Roman" w:hAnsi="Times New Roman" w:cs="Times New Roman"/>
          <w:color w:val="000000" w:themeColor="text1"/>
        </w:rPr>
        <w:t>Student began serving her suspension on January 10, 2022. (Request for Hearing)</w:t>
      </w:r>
    </w:p>
    <w:p w14:paraId="5A4A884A" w14:textId="58D89802" w:rsidR="00596AD2" w:rsidRPr="00F06AC5" w:rsidRDefault="00596AD2" w:rsidP="007F030D">
      <w:pPr>
        <w:pStyle w:val="ListParagraph"/>
        <w:numPr>
          <w:ilvl w:val="3"/>
          <w:numId w:val="1"/>
        </w:numPr>
        <w:ind w:left="547"/>
        <w:rPr>
          <w:rFonts w:ascii="Times New Roman" w:hAnsi="Times New Roman" w:cs="Times New Roman"/>
          <w:color w:val="000000" w:themeColor="text1"/>
        </w:rPr>
      </w:pPr>
      <w:r w:rsidRPr="00F06AC5">
        <w:rPr>
          <w:rFonts w:ascii="Times New Roman" w:hAnsi="Times New Roman" w:cs="Times New Roman"/>
          <w:color w:val="000000" w:themeColor="text1"/>
        </w:rPr>
        <w:t>On January 13, 2022, the District invited Student and Parent to a Section 504 Meeting to be held on January 18, 2022.  The purpose of the meeting was identified as “Manifestation/Determination/Resolution.” (</w:t>
      </w:r>
      <w:r w:rsidRPr="00F06AC5">
        <w:rPr>
          <w:rFonts w:ascii="Times New Roman" w:hAnsi="Times New Roman" w:cs="Times New Roman"/>
          <w:i/>
          <w:iCs/>
          <w:color w:val="000000" w:themeColor="text1"/>
        </w:rPr>
        <w:t>Motion, Ex. 3</w:t>
      </w:r>
      <w:r w:rsidRPr="00F06AC5">
        <w:rPr>
          <w:rFonts w:ascii="Times New Roman" w:hAnsi="Times New Roman" w:cs="Times New Roman"/>
          <w:color w:val="000000" w:themeColor="text1"/>
        </w:rPr>
        <w:t>)</w:t>
      </w:r>
    </w:p>
    <w:p w14:paraId="44C85855" w14:textId="77777777" w:rsidR="00F37322" w:rsidRPr="00F06AC5" w:rsidRDefault="001C4761" w:rsidP="00215FA0">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Members of the</w:t>
      </w:r>
      <w:r w:rsidR="00596AD2" w:rsidRPr="00F06AC5">
        <w:rPr>
          <w:rFonts w:ascii="Times New Roman" w:hAnsi="Times New Roman" w:cs="Times New Roman"/>
          <w:color w:val="000000" w:themeColor="text1"/>
        </w:rPr>
        <w:t xml:space="preserve"> 504 Team convened on January 18, 2022 for a manifestation determination/resolution. Parent and Student were in attendance. Student’s behavior was found to be a manifestation of her disability, PTSD, but not a direct result of the District’s failure to implement her Section 504 Accommodation Plan.</w:t>
      </w:r>
      <w:r w:rsidR="00C7041A" w:rsidRPr="00F06AC5">
        <w:rPr>
          <w:rStyle w:val="FootnoteReference"/>
          <w:rFonts w:ascii="Times New Roman" w:hAnsi="Times New Roman" w:cs="Times New Roman"/>
          <w:color w:val="000000" w:themeColor="text1"/>
        </w:rPr>
        <w:footnoteReference w:id="5"/>
      </w:r>
      <w:r w:rsidR="00596AD2" w:rsidRPr="00F06AC5">
        <w:rPr>
          <w:rFonts w:ascii="Times New Roman" w:hAnsi="Times New Roman" w:cs="Times New Roman"/>
          <w:color w:val="000000" w:themeColor="text1"/>
        </w:rPr>
        <w:t xml:space="preserve"> (</w:t>
      </w:r>
      <w:r w:rsidR="00596AD2" w:rsidRPr="00F06AC5">
        <w:rPr>
          <w:rFonts w:ascii="Times New Roman" w:hAnsi="Times New Roman" w:cs="Times New Roman"/>
          <w:i/>
          <w:iCs/>
          <w:color w:val="000000" w:themeColor="text1"/>
        </w:rPr>
        <w:t>Motion, Ex. 3</w:t>
      </w:r>
      <w:r w:rsidR="00596AD2" w:rsidRPr="00F06AC5">
        <w:rPr>
          <w:rFonts w:ascii="Times New Roman" w:hAnsi="Times New Roman" w:cs="Times New Roman"/>
          <w:color w:val="000000" w:themeColor="text1"/>
        </w:rPr>
        <w:t>)</w:t>
      </w:r>
      <w:r w:rsidR="00463B68" w:rsidRPr="00F06AC5">
        <w:rPr>
          <w:rFonts w:ascii="Times New Roman" w:hAnsi="Times New Roman" w:cs="Times New Roman"/>
          <w:color w:val="000000" w:themeColor="text1"/>
        </w:rPr>
        <w:t xml:space="preserve"> </w:t>
      </w:r>
    </w:p>
    <w:p w14:paraId="5FF49119" w14:textId="77777777" w:rsidR="001D0BBF" w:rsidRPr="00F06AC5" w:rsidRDefault="00F37322" w:rsidP="001D0BBF">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 xml:space="preserve">Following the determination of manifestation, </w:t>
      </w:r>
      <w:r w:rsidR="00533916" w:rsidRPr="00F06AC5">
        <w:rPr>
          <w:rFonts w:ascii="Times New Roman" w:hAnsi="Times New Roman" w:cs="Times New Roman"/>
          <w:color w:val="000000" w:themeColor="text1"/>
        </w:rPr>
        <w:t xml:space="preserve">Parent inquired whether </w:t>
      </w:r>
      <w:r w:rsidR="00463B68" w:rsidRPr="00F06AC5">
        <w:rPr>
          <w:rFonts w:ascii="Times New Roman" w:hAnsi="Times New Roman" w:cs="Times New Roman"/>
          <w:color w:val="000000" w:themeColor="text1"/>
        </w:rPr>
        <w:t xml:space="preserve">Student </w:t>
      </w:r>
      <w:r w:rsidR="00C4348B" w:rsidRPr="00F06AC5">
        <w:rPr>
          <w:rFonts w:ascii="Times New Roman" w:hAnsi="Times New Roman" w:cs="Times New Roman"/>
          <w:color w:val="000000" w:themeColor="text1"/>
        </w:rPr>
        <w:t>“</w:t>
      </w:r>
      <w:r w:rsidR="00533916" w:rsidRPr="00F06AC5">
        <w:rPr>
          <w:rFonts w:ascii="Times New Roman" w:hAnsi="Times New Roman" w:cs="Times New Roman"/>
          <w:color w:val="000000" w:themeColor="text1"/>
        </w:rPr>
        <w:t xml:space="preserve">could </w:t>
      </w:r>
      <w:r w:rsidR="00C4348B" w:rsidRPr="00F06AC5">
        <w:rPr>
          <w:rFonts w:ascii="Times New Roman" w:hAnsi="Times New Roman" w:cs="Times New Roman"/>
          <w:color w:val="000000" w:themeColor="text1"/>
        </w:rPr>
        <w:t>go</w:t>
      </w:r>
      <w:r w:rsidR="00533916" w:rsidRPr="00F06AC5">
        <w:rPr>
          <w:rFonts w:ascii="Times New Roman" w:hAnsi="Times New Roman" w:cs="Times New Roman"/>
          <w:color w:val="000000" w:themeColor="text1"/>
        </w:rPr>
        <w:t xml:space="preserve"> to clas</w:t>
      </w:r>
      <w:r w:rsidR="00C4348B" w:rsidRPr="00F06AC5">
        <w:rPr>
          <w:rFonts w:ascii="Times New Roman" w:hAnsi="Times New Roman" w:cs="Times New Roman"/>
          <w:color w:val="000000" w:themeColor="text1"/>
        </w:rPr>
        <w:t>s</w:t>
      </w:r>
      <w:r w:rsidRPr="00F06AC5">
        <w:rPr>
          <w:rFonts w:ascii="Times New Roman" w:hAnsi="Times New Roman" w:cs="Times New Roman"/>
          <w:color w:val="000000" w:themeColor="text1"/>
        </w:rPr>
        <w:t>,</w:t>
      </w:r>
      <w:r w:rsidR="00146F04" w:rsidRPr="00F06AC5">
        <w:rPr>
          <w:rFonts w:ascii="Times New Roman" w:hAnsi="Times New Roman" w:cs="Times New Roman"/>
          <w:color w:val="000000" w:themeColor="text1"/>
        </w:rPr>
        <w:t>” bu</w:t>
      </w:r>
      <w:r w:rsidR="008B6FE5" w:rsidRPr="00F06AC5">
        <w:rPr>
          <w:rFonts w:ascii="Times New Roman" w:hAnsi="Times New Roman" w:cs="Times New Roman"/>
          <w:color w:val="000000" w:themeColor="text1"/>
        </w:rPr>
        <w:t>t</w:t>
      </w:r>
      <w:r w:rsidR="00146F04" w:rsidRPr="00F06AC5">
        <w:rPr>
          <w:rFonts w:ascii="Times New Roman" w:hAnsi="Times New Roman" w:cs="Times New Roman"/>
          <w:color w:val="000000" w:themeColor="text1"/>
        </w:rPr>
        <w:t xml:space="preserve"> the special education administrator who was at the meeting “ask[ed] for time </w:t>
      </w:r>
      <w:r w:rsidR="008B6FE5" w:rsidRPr="00F06AC5">
        <w:rPr>
          <w:rFonts w:ascii="Times New Roman" w:hAnsi="Times New Roman" w:cs="Times New Roman"/>
          <w:color w:val="000000" w:themeColor="text1"/>
        </w:rPr>
        <w:t>to speak to the school administrator</w:t>
      </w:r>
      <w:r w:rsidR="004071E2" w:rsidRPr="00F06AC5">
        <w:rPr>
          <w:rFonts w:ascii="Times New Roman" w:hAnsi="Times New Roman" w:cs="Times New Roman"/>
          <w:color w:val="000000" w:themeColor="text1"/>
        </w:rPr>
        <w:t>.” Parent “then offered to wait until the next day</w:t>
      </w:r>
      <w:r w:rsidR="006A106F" w:rsidRPr="00F06AC5">
        <w:rPr>
          <w:rFonts w:ascii="Times New Roman" w:hAnsi="Times New Roman" w:cs="Times New Roman"/>
          <w:color w:val="000000" w:themeColor="text1"/>
        </w:rPr>
        <w:t>” to return to school</w:t>
      </w:r>
      <w:r w:rsidR="00463B68" w:rsidRPr="00F06AC5">
        <w:rPr>
          <w:rFonts w:ascii="Times New Roman" w:hAnsi="Times New Roman" w:cs="Times New Roman"/>
          <w:color w:val="000000" w:themeColor="text1"/>
        </w:rPr>
        <w:t>. (</w:t>
      </w:r>
      <w:r w:rsidR="00463B68" w:rsidRPr="00F06AC5">
        <w:rPr>
          <w:rFonts w:ascii="Times New Roman" w:hAnsi="Times New Roman" w:cs="Times New Roman"/>
          <w:i/>
          <w:iCs/>
          <w:color w:val="000000" w:themeColor="text1"/>
        </w:rPr>
        <w:t>Motion</w:t>
      </w:r>
      <w:r w:rsidR="00CD0291" w:rsidRPr="00F06AC5">
        <w:rPr>
          <w:rFonts w:ascii="Times New Roman" w:hAnsi="Times New Roman" w:cs="Times New Roman"/>
          <w:color w:val="000000" w:themeColor="text1"/>
        </w:rPr>
        <w:t>; Parent, Conference Call)</w:t>
      </w:r>
    </w:p>
    <w:p w14:paraId="55B6A37A" w14:textId="0299C3AE" w:rsidR="005B42B9" w:rsidRPr="00F06AC5" w:rsidRDefault="00F37322" w:rsidP="001D0BBF">
      <w:pPr>
        <w:pStyle w:val="ListParagraph"/>
        <w:numPr>
          <w:ilvl w:val="3"/>
          <w:numId w:val="1"/>
        </w:numPr>
        <w:spacing w:before="100" w:beforeAutospacing="1" w:after="100" w:afterAutospacing="1"/>
        <w:rPr>
          <w:rFonts w:ascii="Times New Roman" w:hAnsi="Times New Roman" w:cs="Times New Roman"/>
          <w:color w:val="000000" w:themeColor="text1"/>
        </w:rPr>
      </w:pPr>
      <w:r w:rsidRPr="00F06AC5">
        <w:rPr>
          <w:rFonts w:ascii="Times New Roman" w:hAnsi="Times New Roman" w:cs="Times New Roman"/>
          <w:color w:val="000000" w:themeColor="text1"/>
        </w:rPr>
        <w:t xml:space="preserve">In its </w:t>
      </w:r>
      <w:r w:rsidRPr="00F06AC5">
        <w:rPr>
          <w:rFonts w:ascii="Times New Roman" w:hAnsi="Times New Roman" w:cs="Times New Roman"/>
          <w:i/>
          <w:iCs/>
          <w:color w:val="000000" w:themeColor="text1"/>
        </w:rPr>
        <w:t>Motion</w:t>
      </w:r>
      <w:r w:rsidRPr="00F06AC5">
        <w:rPr>
          <w:rFonts w:ascii="Times New Roman" w:hAnsi="Times New Roman" w:cs="Times New Roman"/>
          <w:color w:val="000000" w:themeColor="text1"/>
        </w:rPr>
        <w:t>, the District conceded</w:t>
      </w:r>
      <w:r w:rsidRPr="00F06AC5">
        <w:rPr>
          <w:rFonts w:ascii="Times New Roman" w:hAnsi="Times New Roman" w:cs="Times New Roman"/>
          <w:i/>
          <w:iCs/>
          <w:color w:val="000000" w:themeColor="text1"/>
        </w:rPr>
        <w:t xml:space="preserve"> </w:t>
      </w:r>
      <w:r w:rsidRPr="00F06AC5">
        <w:rPr>
          <w:rFonts w:ascii="Times New Roman" w:hAnsi="Times New Roman" w:cs="Times New Roman"/>
          <w:color w:val="000000" w:themeColor="text1"/>
        </w:rPr>
        <w:t>that Student is entitled to the protections of IDEA. (</w:t>
      </w:r>
      <w:r w:rsidRPr="00F06AC5">
        <w:rPr>
          <w:rFonts w:ascii="Times New Roman" w:hAnsi="Times New Roman" w:cs="Times New Roman"/>
          <w:i/>
          <w:iCs/>
          <w:color w:val="000000" w:themeColor="text1"/>
        </w:rPr>
        <w:t>Motion</w:t>
      </w:r>
      <w:r w:rsidRPr="00F06AC5">
        <w:rPr>
          <w:rFonts w:ascii="Times New Roman" w:hAnsi="Times New Roman" w:cs="Times New Roman"/>
          <w:color w:val="000000" w:themeColor="text1"/>
        </w:rPr>
        <w:t>)</w:t>
      </w:r>
    </w:p>
    <w:p w14:paraId="7D69E56E" w14:textId="77777777" w:rsidR="001D0BBF" w:rsidRPr="00F06AC5" w:rsidRDefault="001D0BBF" w:rsidP="001D0BBF">
      <w:pPr>
        <w:pStyle w:val="ListParagraph"/>
        <w:spacing w:before="100" w:beforeAutospacing="1" w:after="100" w:afterAutospacing="1"/>
        <w:ind w:left="540"/>
        <w:rPr>
          <w:rFonts w:ascii="Times New Roman" w:hAnsi="Times New Roman" w:cs="Times New Roman"/>
          <w:color w:val="000000" w:themeColor="text1"/>
        </w:rPr>
      </w:pPr>
    </w:p>
    <w:p w14:paraId="0F78D81C" w14:textId="7024FACE" w:rsidR="00D96A53" w:rsidRPr="00F06AC5" w:rsidRDefault="0016440C" w:rsidP="00D96A53">
      <w:pPr>
        <w:pStyle w:val="NoSpacing"/>
        <w:numPr>
          <w:ilvl w:val="0"/>
          <w:numId w:val="1"/>
        </w:numPr>
        <w:rPr>
          <w:rFonts w:ascii="Times New Roman" w:hAnsi="Times New Roman" w:cs="Times New Roman"/>
          <w:b/>
          <w:bCs/>
          <w:color w:val="000000" w:themeColor="text1"/>
          <w:sz w:val="24"/>
          <w:szCs w:val="24"/>
        </w:rPr>
      </w:pPr>
      <w:r w:rsidRPr="00F06AC5">
        <w:rPr>
          <w:rFonts w:ascii="Times New Roman" w:hAnsi="Times New Roman" w:cs="Times New Roman"/>
          <w:b/>
          <w:bCs/>
          <w:color w:val="000000" w:themeColor="text1"/>
          <w:sz w:val="24"/>
          <w:szCs w:val="24"/>
        </w:rPr>
        <w:t xml:space="preserve"> LEGAL STANDARD</w:t>
      </w:r>
    </w:p>
    <w:p w14:paraId="45E5D998" w14:textId="77777777" w:rsidR="00D96A53" w:rsidRPr="00F06AC5" w:rsidRDefault="00D96A53" w:rsidP="00D96A53">
      <w:pPr>
        <w:pStyle w:val="NoSpacing"/>
        <w:ind w:left="720"/>
        <w:rPr>
          <w:rFonts w:ascii="Times New Roman" w:hAnsi="Times New Roman" w:cs="Times New Roman"/>
          <w:color w:val="000000" w:themeColor="text1"/>
          <w:sz w:val="24"/>
          <w:szCs w:val="24"/>
        </w:rPr>
      </w:pPr>
    </w:p>
    <w:p w14:paraId="48302DB5" w14:textId="3492C1AD" w:rsidR="000962A6" w:rsidRPr="00F06AC5" w:rsidRDefault="008A5281" w:rsidP="008A5281">
      <w:pPr>
        <w:pStyle w:val="NoSpacing"/>
        <w:numPr>
          <w:ilvl w:val="1"/>
          <w:numId w:val="1"/>
        </w:numPr>
        <w:rPr>
          <w:rFonts w:ascii="Times New Roman" w:hAnsi="Times New Roman" w:cs="Times New Roman"/>
          <w:i/>
          <w:iCs/>
          <w:color w:val="000000" w:themeColor="text1"/>
          <w:sz w:val="24"/>
          <w:szCs w:val="24"/>
        </w:rPr>
      </w:pPr>
      <w:r w:rsidRPr="00F06AC5">
        <w:rPr>
          <w:rFonts w:ascii="Times New Roman" w:hAnsi="Times New Roman" w:cs="Times New Roman"/>
          <w:i/>
          <w:iCs/>
          <w:color w:val="000000" w:themeColor="text1"/>
          <w:sz w:val="24"/>
          <w:szCs w:val="24"/>
        </w:rPr>
        <w:t xml:space="preserve">Legal Standard for </w:t>
      </w:r>
      <w:r w:rsidR="00D96A53" w:rsidRPr="00F06AC5">
        <w:rPr>
          <w:rFonts w:ascii="Times New Roman" w:hAnsi="Times New Roman" w:cs="Times New Roman"/>
          <w:i/>
          <w:iCs/>
          <w:color w:val="000000" w:themeColor="text1"/>
          <w:sz w:val="24"/>
          <w:szCs w:val="24"/>
        </w:rPr>
        <w:t>M</w:t>
      </w:r>
      <w:r w:rsidR="000962A6" w:rsidRPr="00F06AC5">
        <w:rPr>
          <w:rFonts w:ascii="Times New Roman" w:hAnsi="Times New Roman" w:cs="Times New Roman"/>
          <w:i/>
          <w:iCs/>
          <w:color w:val="000000" w:themeColor="text1"/>
          <w:sz w:val="24"/>
          <w:szCs w:val="24"/>
        </w:rPr>
        <w:t>otion for Summary Judgment</w:t>
      </w:r>
    </w:p>
    <w:p w14:paraId="7B565836" w14:textId="77777777" w:rsidR="000962A6" w:rsidRPr="00F06AC5" w:rsidRDefault="000962A6" w:rsidP="000962A6">
      <w:pPr>
        <w:rPr>
          <w:i/>
          <w:color w:val="000000" w:themeColor="text1"/>
        </w:rPr>
      </w:pPr>
    </w:p>
    <w:p w14:paraId="7072A388" w14:textId="04D0CC52" w:rsidR="001B1459" w:rsidRPr="00F06AC5" w:rsidRDefault="000962A6" w:rsidP="00B27C34">
      <w:pPr>
        <w:rPr>
          <w:color w:val="000000" w:themeColor="text1"/>
        </w:rPr>
      </w:pPr>
      <w:r w:rsidRPr="00F06AC5">
        <w:rPr>
          <w:color w:val="000000" w:themeColor="text1"/>
        </w:rPr>
        <w:t xml:space="preserve">Pursuant to 801 CMR 1.01(7)(h), </w:t>
      </w:r>
      <w:r w:rsidR="00CA2685" w:rsidRPr="00F06AC5">
        <w:rPr>
          <w:color w:val="000000" w:themeColor="text1"/>
        </w:rPr>
        <w:t>s</w:t>
      </w:r>
      <w:r w:rsidRPr="00F06AC5">
        <w:rPr>
          <w:color w:val="000000" w:themeColor="text1"/>
        </w:rPr>
        <w:t xml:space="preserve">ummary </w:t>
      </w:r>
      <w:r w:rsidR="00CA2685" w:rsidRPr="00F06AC5">
        <w:rPr>
          <w:color w:val="000000" w:themeColor="text1"/>
        </w:rPr>
        <w:t>d</w:t>
      </w:r>
      <w:r w:rsidRPr="00F06AC5">
        <w:rPr>
          <w:color w:val="000000" w:themeColor="text1"/>
        </w:rPr>
        <w:t>ecision may be granted when there is “no genuine issue of fact relating to all or part of a claim or defense and [the moving party] is entitled to prevail as a matter of law.”</w:t>
      </w:r>
      <w:r w:rsidR="00B27C34" w:rsidRPr="00F06AC5">
        <w:rPr>
          <w:rStyle w:val="FootnoteReference"/>
          <w:color w:val="000000" w:themeColor="text1"/>
        </w:rPr>
        <w:footnoteReference w:id="6"/>
      </w:r>
      <w:r w:rsidRPr="00F06AC5">
        <w:rPr>
          <w:color w:val="000000" w:themeColor="text1"/>
        </w:rPr>
        <w:t xml:space="preserve"> </w:t>
      </w:r>
      <w:r w:rsidR="00F00658" w:rsidRPr="00F06AC5">
        <w:rPr>
          <w:color w:val="000000" w:themeColor="text1"/>
          <w:shd w:val="clear" w:color="auto" w:fill="FFFFFF"/>
        </w:rPr>
        <w:t>As with motions to dismiss, in determining whether to grant summary judgment, BSEA hearing officers are guided by Rule 56 of the Federal and Massachusetts Rules of Civil Procedure, which provide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w:t>
      </w:r>
      <w:r w:rsidR="00B27C34" w:rsidRPr="00F06AC5">
        <w:rPr>
          <w:rStyle w:val="FootnoteReference"/>
          <w:color w:val="000000" w:themeColor="text1"/>
          <w:shd w:val="clear" w:color="auto" w:fill="FFFFFF"/>
        </w:rPr>
        <w:footnoteReference w:id="7"/>
      </w:r>
      <w:r w:rsidRPr="00F06AC5">
        <w:rPr>
          <w:color w:val="000000" w:themeColor="text1"/>
        </w:rPr>
        <w:t xml:space="preserve"> </w:t>
      </w:r>
    </w:p>
    <w:p w14:paraId="71AAA585" w14:textId="77777777" w:rsidR="001B1459" w:rsidRPr="00F06AC5" w:rsidRDefault="001B1459" w:rsidP="00B27C34">
      <w:pPr>
        <w:rPr>
          <w:color w:val="000000" w:themeColor="text1"/>
        </w:rPr>
      </w:pPr>
    </w:p>
    <w:p w14:paraId="3A82F931" w14:textId="1120E9F9" w:rsidR="000962A6" w:rsidRPr="00F06AC5" w:rsidRDefault="000962A6" w:rsidP="00B27C34">
      <w:pPr>
        <w:rPr>
          <w:color w:val="000000" w:themeColor="text1"/>
        </w:rPr>
      </w:pPr>
      <w:r w:rsidRPr="00F06AC5">
        <w:rPr>
          <w:color w:val="000000" w:themeColor="text1"/>
        </w:rPr>
        <w:t xml:space="preserve">The party seeking summary judgment </w:t>
      </w:r>
      <w:r w:rsidR="00CF1CD1" w:rsidRPr="00F06AC5">
        <w:rPr>
          <w:color w:val="000000" w:themeColor="text1"/>
        </w:rPr>
        <w:t>must first</w:t>
      </w:r>
      <w:r w:rsidRPr="00F06AC5">
        <w:rPr>
          <w:color w:val="000000" w:themeColor="text1"/>
        </w:rPr>
        <w:t xml:space="preserve"> demonstrat</w:t>
      </w:r>
      <w:r w:rsidR="00CF1CD1" w:rsidRPr="00F06AC5">
        <w:rPr>
          <w:color w:val="000000" w:themeColor="text1"/>
        </w:rPr>
        <w:t>e</w:t>
      </w:r>
      <w:r w:rsidRPr="00F06AC5">
        <w:rPr>
          <w:color w:val="000000" w:themeColor="text1"/>
        </w:rPr>
        <w:t>,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F06AC5">
        <w:rPr>
          <w:rStyle w:val="FootnoteReference"/>
          <w:color w:val="000000" w:themeColor="text1"/>
        </w:rPr>
        <w:footnoteReference w:id="8"/>
      </w:r>
      <w:r w:rsidRPr="00F06AC5">
        <w:rPr>
          <w:color w:val="000000" w:themeColor="text1"/>
        </w:rPr>
        <w:t xml:space="preserve"> </w:t>
      </w:r>
    </w:p>
    <w:p w14:paraId="4D9EA417" w14:textId="77777777" w:rsidR="000962A6" w:rsidRPr="00F06AC5" w:rsidRDefault="000962A6" w:rsidP="000962A6">
      <w:pPr>
        <w:pStyle w:val="ListParagraph"/>
        <w:ind w:left="1080"/>
        <w:rPr>
          <w:rFonts w:ascii="Times New Roman" w:hAnsi="Times New Roman" w:cs="Times New Roman"/>
          <w:color w:val="000000" w:themeColor="text1"/>
        </w:rPr>
      </w:pPr>
      <w:r w:rsidRPr="00F06AC5">
        <w:rPr>
          <w:rFonts w:ascii="Times New Roman" w:hAnsi="Times New Roman" w:cs="Times New Roman"/>
          <w:color w:val="000000" w:themeColor="text1"/>
        </w:rPr>
        <w:tab/>
      </w:r>
    </w:p>
    <w:p w14:paraId="657FF5E8" w14:textId="18100954" w:rsidR="000962A6" w:rsidRPr="00F06AC5" w:rsidRDefault="000962A6" w:rsidP="000962A6">
      <w:pPr>
        <w:pStyle w:val="ListParagraph"/>
        <w:ind w:left="0"/>
        <w:rPr>
          <w:rFonts w:ascii="Times New Roman" w:hAnsi="Times New Roman" w:cs="Times New Roman"/>
          <w:color w:val="000000" w:themeColor="text1"/>
        </w:rPr>
      </w:pPr>
      <w:r w:rsidRPr="00F06AC5">
        <w:rPr>
          <w:rFonts w:ascii="Times New Roman" w:hAnsi="Times New Roman" w:cs="Times New Roman"/>
          <w:color w:val="000000" w:themeColor="text1"/>
        </w:rPr>
        <w:t>In response to a motion for summary judgment, the opposing party “must set forth specific facts showing that there is a genuine issue for trial.”</w:t>
      </w:r>
      <w:r w:rsidRPr="00F06AC5">
        <w:rPr>
          <w:rStyle w:val="FootnoteReference"/>
          <w:rFonts w:ascii="Times New Roman" w:hAnsi="Times New Roman" w:cs="Times New Roman"/>
          <w:color w:val="000000" w:themeColor="text1"/>
        </w:rPr>
        <w:footnoteReference w:id="9"/>
      </w:r>
      <w:r w:rsidRPr="00F06AC5">
        <w:rPr>
          <w:rFonts w:ascii="Times New Roman" w:hAnsi="Times New Roman" w:cs="Times New Roman"/>
          <w:color w:val="000000" w:themeColor="text1"/>
        </w:rPr>
        <w:t xml:space="preserve"> </w:t>
      </w:r>
      <w:r w:rsidRPr="00F06AC5">
        <w:rPr>
          <w:rFonts w:ascii="Times New Roman" w:eastAsia="Times New Roman" w:hAnsi="Times New Roman" w:cs="Times New Roman"/>
          <w:color w:val="000000" w:themeColor="text1"/>
          <w:shd w:val="clear" w:color="auto" w:fill="FFFFFF"/>
        </w:rPr>
        <w:t>An issue is genuine if it “may reasonably be resolved in favor of either party.”</w:t>
      </w:r>
      <w:r w:rsidRPr="00F06AC5">
        <w:rPr>
          <w:rStyle w:val="FootnoteReference"/>
          <w:rFonts w:ascii="Times New Roman" w:eastAsia="Times New Roman" w:hAnsi="Times New Roman" w:cs="Times New Roman"/>
          <w:color w:val="000000" w:themeColor="text1"/>
          <w:shd w:val="clear" w:color="auto" w:fill="FFFFFF"/>
        </w:rPr>
        <w:footnoteReference w:id="10"/>
      </w:r>
      <w:r w:rsidRPr="00F06AC5">
        <w:rPr>
          <w:rFonts w:ascii="Times New Roman" w:eastAsia="Times New Roman" w:hAnsi="Times New Roman" w:cs="Times New Roman"/>
          <w:color w:val="000000" w:themeColor="text1"/>
        </w:rPr>
        <w:t xml:space="preserve"> </w:t>
      </w:r>
      <w:r w:rsidRPr="00F06AC5">
        <w:rPr>
          <w:rFonts w:ascii="Times New Roman" w:hAnsi="Times New Roman" w:cs="Times New Roman"/>
          <w:color w:val="000000" w:themeColor="text1"/>
        </w:rPr>
        <w:t>To survive this motion and proceed to hearing, the adverse party must show that there is “sufficient evidence” in her favor that the fact finder could decide for her.</w:t>
      </w:r>
      <w:r w:rsidRPr="00F06AC5">
        <w:rPr>
          <w:rStyle w:val="FootnoteReference"/>
          <w:rFonts w:ascii="Times New Roman" w:hAnsi="Times New Roman" w:cs="Times New Roman"/>
          <w:color w:val="000000" w:themeColor="text1"/>
        </w:rPr>
        <w:footnoteReference w:id="11"/>
      </w:r>
      <w:r w:rsidRPr="00F06AC5">
        <w:rPr>
          <w:rFonts w:ascii="Times New Roman" w:hAnsi="Times New Roman" w:cs="Times New Roman"/>
          <w:color w:val="000000" w:themeColor="text1"/>
        </w:rPr>
        <w:t xml:space="preserve"> In other words, the evidence presented by the non</w:t>
      </w:r>
      <w:r w:rsidR="00DF2F62" w:rsidRPr="00F06AC5">
        <w:rPr>
          <w:rFonts w:ascii="Times New Roman" w:hAnsi="Times New Roman" w:cs="Times New Roman"/>
          <w:color w:val="000000" w:themeColor="text1"/>
        </w:rPr>
        <w:t>-</w:t>
      </w:r>
      <w:r w:rsidRPr="00F06AC5">
        <w:rPr>
          <w:rFonts w:ascii="Times New Roman" w:hAnsi="Times New Roman" w:cs="Times New Roman"/>
          <w:color w:val="000000" w:themeColor="text1"/>
        </w:rPr>
        <w:t>moving party “must have substance in the sense that it [demonstrates] differing versions of the truth which a factfinder must resolve at an ensuing trial.”</w:t>
      </w:r>
      <w:r w:rsidRPr="00F06AC5">
        <w:rPr>
          <w:rStyle w:val="FootnoteReference"/>
          <w:rFonts w:ascii="Times New Roman" w:hAnsi="Times New Roman" w:cs="Times New Roman"/>
          <w:color w:val="000000" w:themeColor="text1"/>
        </w:rPr>
        <w:footnoteReference w:id="12"/>
      </w:r>
      <w:r w:rsidRPr="00F06AC5">
        <w:rPr>
          <w:rFonts w:ascii="Times New Roman" w:hAnsi="Times New Roman" w:cs="Times New Roman"/>
          <w:color w:val="000000" w:themeColor="text1"/>
        </w:rPr>
        <w:t xml:space="preserve"> The non-moving party’s evidence will not suffice if it </w:t>
      </w:r>
      <w:r w:rsidR="00780D31" w:rsidRPr="00F06AC5">
        <w:rPr>
          <w:rFonts w:ascii="Times New Roman" w:hAnsi="Times New Roman" w:cs="Times New Roman"/>
          <w:color w:val="000000" w:themeColor="text1"/>
        </w:rPr>
        <w:t xml:space="preserve">is </w:t>
      </w:r>
      <w:r w:rsidRPr="00F06AC5">
        <w:rPr>
          <w:rFonts w:ascii="Times New Roman" w:hAnsi="Times New Roman" w:cs="Times New Roman"/>
          <w:color w:val="000000" w:themeColor="text1"/>
        </w:rPr>
        <w:t>comprised merely of “conclusory allegations, improbable inferences, and unsupported speculation.”</w:t>
      </w:r>
      <w:r w:rsidRPr="00F06AC5">
        <w:rPr>
          <w:rStyle w:val="FootnoteReference"/>
          <w:rFonts w:ascii="Times New Roman" w:hAnsi="Times New Roman" w:cs="Times New Roman"/>
          <w:color w:val="000000" w:themeColor="text1"/>
        </w:rPr>
        <w:footnoteReference w:id="13"/>
      </w:r>
      <w:r w:rsidRPr="00F06AC5">
        <w:rPr>
          <w:rFonts w:ascii="Times New Roman" w:hAnsi="Times New Roman" w:cs="Times New Roman"/>
          <w:color w:val="000000" w:themeColor="text1"/>
        </w:rPr>
        <w:t xml:space="preserve">  </w:t>
      </w:r>
    </w:p>
    <w:p w14:paraId="7B367AC2" w14:textId="77777777" w:rsidR="00B40ECD" w:rsidRPr="00F06AC5" w:rsidRDefault="00B40ECD" w:rsidP="000962A6">
      <w:pPr>
        <w:pStyle w:val="ListParagraph"/>
        <w:ind w:left="0"/>
        <w:rPr>
          <w:rFonts w:ascii="Times New Roman" w:hAnsi="Times New Roman" w:cs="Times New Roman"/>
          <w:color w:val="000000" w:themeColor="text1"/>
        </w:rPr>
      </w:pPr>
    </w:p>
    <w:p w14:paraId="097457CC" w14:textId="558999C5" w:rsidR="009932AE" w:rsidRPr="00F06AC5" w:rsidRDefault="00DA0B01" w:rsidP="009932AE">
      <w:pPr>
        <w:rPr>
          <w:rFonts w:eastAsiaTheme="minorHAnsi"/>
          <w:color w:val="000000" w:themeColor="text1"/>
        </w:rPr>
      </w:pPr>
      <w:r w:rsidRPr="00F06AC5">
        <w:rPr>
          <w:rFonts w:eastAsiaTheme="minorHAnsi"/>
          <w:color w:val="000000" w:themeColor="text1"/>
        </w:rPr>
        <w:t xml:space="preserve">Based on </w:t>
      </w:r>
      <w:r w:rsidR="00B40ECD" w:rsidRPr="00F06AC5">
        <w:rPr>
          <w:rFonts w:eastAsiaTheme="minorHAnsi"/>
          <w:color w:val="000000" w:themeColor="text1"/>
        </w:rPr>
        <w:t>the District</w:t>
      </w:r>
      <w:r w:rsidRPr="00F06AC5">
        <w:rPr>
          <w:rFonts w:eastAsiaTheme="minorHAnsi"/>
          <w:color w:val="000000" w:themeColor="text1"/>
        </w:rPr>
        <w:t xml:space="preserve">’s </w:t>
      </w:r>
      <w:r w:rsidRPr="00F06AC5">
        <w:rPr>
          <w:rFonts w:eastAsiaTheme="minorHAnsi"/>
          <w:i/>
          <w:iCs/>
          <w:color w:val="000000" w:themeColor="text1"/>
        </w:rPr>
        <w:t>Motion</w:t>
      </w:r>
      <w:r w:rsidRPr="00F06AC5">
        <w:rPr>
          <w:rFonts w:eastAsiaTheme="minorHAnsi"/>
          <w:color w:val="000000" w:themeColor="text1"/>
        </w:rPr>
        <w:t xml:space="preserve"> and Parent’s arguments on January 20, 2022,</w:t>
      </w:r>
      <w:r w:rsidR="00B40ECD" w:rsidRPr="00F06AC5">
        <w:rPr>
          <w:rFonts w:eastAsiaTheme="minorHAnsi"/>
          <w:color w:val="000000" w:themeColor="text1"/>
        </w:rPr>
        <w:t xml:space="preserve"> </w:t>
      </w:r>
      <w:r w:rsidRPr="00F06AC5">
        <w:rPr>
          <w:rFonts w:eastAsiaTheme="minorHAnsi"/>
          <w:color w:val="000000" w:themeColor="text1"/>
        </w:rPr>
        <w:t>the sole</w:t>
      </w:r>
      <w:r w:rsidR="00B40ECD" w:rsidRPr="00F06AC5">
        <w:rPr>
          <w:rFonts w:eastAsiaTheme="minorHAnsi"/>
          <w:color w:val="000000" w:themeColor="text1"/>
        </w:rPr>
        <w:t xml:space="preserve"> issue before</w:t>
      </w:r>
      <w:r w:rsidR="001D0969" w:rsidRPr="00F06AC5">
        <w:rPr>
          <w:rFonts w:eastAsiaTheme="minorHAnsi"/>
          <w:color w:val="000000" w:themeColor="text1"/>
        </w:rPr>
        <w:t xml:space="preserve"> </w:t>
      </w:r>
      <w:r w:rsidR="00A5189C" w:rsidRPr="00F06AC5">
        <w:rPr>
          <w:rFonts w:eastAsiaTheme="minorHAnsi"/>
          <w:color w:val="000000" w:themeColor="text1"/>
        </w:rPr>
        <w:t xml:space="preserve">me </w:t>
      </w:r>
      <w:r w:rsidR="001D0969" w:rsidRPr="00F06AC5">
        <w:rPr>
          <w:rFonts w:eastAsiaTheme="minorHAnsi"/>
          <w:color w:val="000000" w:themeColor="text1"/>
        </w:rPr>
        <w:t>is</w:t>
      </w:r>
      <w:r w:rsidR="00B40ECD" w:rsidRPr="00F06AC5">
        <w:rPr>
          <w:rFonts w:eastAsiaTheme="minorHAnsi"/>
          <w:color w:val="000000" w:themeColor="text1"/>
        </w:rPr>
        <w:t xml:space="preserve"> whether a genuine issue exists</w:t>
      </w:r>
      <w:r w:rsidR="00BE3EA7" w:rsidRPr="00F06AC5">
        <w:rPr>
          <w:rFonts w:eastAsiaTheme="minorHAnsi"/>
          <w:color w:val="000000" w:themeColor="text1"/>
        </w:rPr>
        <w:t xml:space="preserve"> with respect to the timing of the manifestation de</w:t>
      </w:r>
      <w:r w:rsidR="00532DD7" w:rsidRPr="00F06AC5">
        <w:rPr>
          <w:rFonts w:eastAsiaTheme="minorHAnsi"/>
          <w:color w:val="000000" w:themeColor="text1"/>
        </w:rPr>
        <w:t>t</w:t>
      </w:r>
      <w:r w:rsidR="00BE3EA7" w:rsidRPr="00F06AC5">
        <w:rPr>
          <w:rFonts w:eastAsiaTheme="minorHAnsi"/>
          <w:color w:val="000000" w:themeColor="text1"/>
        </w:rPr>
        <w:t>ermination</w:t>
      </w:r>
      <w:r w:rsidR="00B40ECD" w:rsidRPr="00F06AC5">
        <w:rPr>
          <w:rFonts w:eastAsiaTheme="minorHAnsi"/>
          <w:color w:val="000000" w:themeColor="text1"/>
        </w:rPr>
        <w:t xml:space="preserve"> that would preclude entry of summary judgment and if not, whether either party prevails as a matter of law.</w:t>
      </w:r>
      <w:r w:rsidR="00615547" w:rsidRPr="00F06AC5">
        <w:rPr>
          <w:rFonts w:eastAsiaTheme="minorHAnsi"/>
          <w:color w:val="000000" w:themeColor="text1"/>
        </w:rPr>
        <w:t xml:space="preserve"> </w:t>
      </w:r>
      <w:r w:rsidR="009932AE" w:rsidRPr="00F06AC5">
        <w:rPr>
          <w:rFonts w:eastAsiaTheme="minorHAnsi"/>
          <w:color w:val="000000" w:themeColor="text1"/>
        </w:rPr>
        <w:t>For either party to prevail in the instant case, that party must demonstrate, through the documents submitted, that “there is no genuine issue of fact relating to all or part of a claim or defense and [the party] is entitled to prevail as a matter of law…” 801 CMR 1.01(7)(h). Accordingly, for the District to prevail, it must establish that there is no dispute that the District</w:t>
      </w:r>
      <w:r w:rsidR="00BF0EB0" w:rsidRPr="00F06AC5">
        <w:rPr>
          <w:rFonts w:eastAsiaTheme="minorHAnsi"/>
          <w:color w:val="000000" w:themeColor="text1"/>
        </w:rPr>
        <w:t xml:space="preserve"> conducted a manifestation determination review in a timely manner in </w:t>
      </w:r>
      <w:r w:rsidR="00BF0EB0" w:rsidRPr="00F06AC5">
        <w:rPr>
          <w:rFonts w:eastAsiaTheme="minorHAnsi"/>
          <w:color w:val="000000" w:themeColor="text1"/>
        </w:rPr>
        <w:lastRenderedPageBreak/>
        <w:t xml:space="preserve">accordance with federal statute and regulations. </w:t>
      </w:r>
      <w:r w:rsidR="009932AE" w:rsidRPr="00F06AC5">
        <w:rPr>
          <w:rFonts w:eastAsiaTheme="minorHAnsi"/>
          <w:color w:val="000000" w:themeColor="text1"/>
        </w:rPr>
        <w:t xml:space="preserve"> </w:t>
      </w:r>
      <w:r w:rsidR="000902AE" w:rsidRPr="00F06AC5">
        <w:rPr>
          <w:rFonts w:eastAsiaTheme="minorHAnsi"/>
          <w:color w:val="000000" w:themeColor="text1"/>
        </w:rPr>
        <w:t>In contrast,</w:t>
      </w:r>
      <w:r w:rsidR="009932AE" w:rsidRPr="00F06AC5">
        <w:rPr>
          <w:rFonts w:eastAsiaTheme="minorHAnsi"/>
          <w:color w:val="000000" w:themeColor="text1"/>
        </w:rPr>
        <w:t xml:space="preserve"> </w:t>
      </w:r>
      <w:r w:rsidR="00BF0EB0" w:rsidRPr="00F06AC5">
        <w:rPr>
          <w:rFonts w:eastAsiaTheme="minorHAnsi"/>
          <w:color w:val="000000" w:themeColor="text1"/>
        </w:rPr>
        <w:t>Parent</w:t>
      </w:r>
      <w:r w:rsidR="009932AE" w:rsidRPr="00F06AC5">
        <w:rPr>
          <w:rFonts w:eastAsiaTheme="minorHAnsi"/>
          <w:color w:val="000000" w:themeColor="text1"/>
        </w:rPr>
        <w:t xml:space="preserve"> must show that there is no dispute that </w:t>
      </w:r>
      <w:r w:rsidR="00BF0EB0" w:rsidRPr="00F06AC5">
        <w:rPr>
          <w:rFonts w:eastAsiaTheme="minorHAnsi"/>
          <w:color w:val="000000" w:themeColor="text1"/>
        </w:rPr>
        <w:t>the District failed to conduct a manifestation determination in a timely manner</w:t>
      </w:r>
      <w:r w:rsidR="009932AE" w:rsidRPr="00F06AC5">
        <w:rPr>
          <w:rFonts w:eastAsiaTheme="minorHAnsi"/>
          <w:color w:val="000000" w:themeColor="text1"/>
        </w:rPr>
        <w:t>.</w:t>
      </w:r>
    </w:p>
    <w:p w14:paraId="1F5C2EFA" w14:textId="77777777" w:rsidR="00895EA0" w:rsidRPr="00F06AC5" w:rsidRDefault="00895EA0" w:rsidP="009932AE">
      <w:pPr>
        <w:rPr>
          <w:rFonts w:eastAsiaTheme="minorHAnsi"/>
          <w:color w:val="000000" w:themeColor="text1"/>
        </w:rPr>
      </w:pPr>
    </w:p>
    <w:p w14:paraId="447E18BD" w14:textId="30A9D5D7" w:rsidR="0097093F" w:rsidRPr="00F06AC5" w:rsidRDefault="0077444F" w:rsidP="00615547">
      <w:pPr>
        <w:rPr>
          <w:rFonts w:eastAsiaTheme="minorHAnsi"/>
          <w:color w:val="000000" w:themeColor="text1"/>
        </w:rPr>
      </w:pPr>
      <w:r w:rsidRPr="00F06AC5">
        <w:rPr>
          <w:color w:val="000000" w:themeColor="text1"/>
        </w:rPr>
        <w:t>I</w:t>
      </w:r>
      <w:r w:rsidR="00677351" w:rsidRPr="00F06AC5">
        <w:rPr>
          <w:color w:val="000000" w:themeColor="text1"/>
        </w:rPr>
        <w:t xml:space="preserve"> </w:t>
      </w:r>
      <w:r w:rsidR="00381360" w:rsidRPr="00F06AC5">
        <w:rPr>
          <w:color w:val="000000" w:themeColor="text1"/>
        </w:rPr>
        <w:t xml:space="preserve">first </w:t>
      </w:r>
      <w:r w:rsidR="001C41FE" w:rsidRPr="00F06AC5">
        <w:rPr>
          <w:color w:val="000000" w:themeColor="text1"/>
        </w:rPr>
        <w:t xml:space="preserve">turn to </w:t>
      </w:r>
      <w:r w:rsidR="004C0716" w:rsidRPr="00F06AC5">
        <w:rPr>
          <w:color w:val="000000" w:themeColor="text1"/>
        </w:rPr>
        <w:t xml:space="preserve">the </w:t>
      </w:r>
      <w:r w:rsidR="001C41FE" w:rsidRPr="00F06AC5">
        <w:rPr>
          <w:color w:val="000000" w:themeColor="text1"/>
        </w:rPr>
        <w:t xml:space="preserve">legal standards regarding </w:t>
      </w:r>
      <w:r w:rsidR="00F30ADF" w:rsidRPr="00F06AC5">
        <w:rPr>
          <w:color w:val="000000" w:themeColor="text1"/>
        </w:rPr>
        <w:t>manifestation determination</w:t>
      </w:r>
      <w:r w:rsidR="000902AE" w:rsidRPr="00F06AC5">
        <w:rPr>
          <w:color w:val="000000" w:themeColor="text1"/>
        </w:rPr>
        <w:t xml:space="preserve"> reviews.</w:t>
      </w:r>
    </w:p>
    <w:p w14:paraId="5BE89916" w14:textId="77777777" w:rsidR="0097093F" w:rsidRPr="00F06AC5" w:rsidRDefault="0097093F" w:rsidP="00D6390A">
      <w:pPr>
        <w:ind w:left="360"/>
        <w:rPr>
          <w:color w:val="000000" w:themeColor="text1"/>
        </w:rPr>
      </w:pPr>
    </w:p>
    <w:p w14:paraId="4E6F38E5" w14:textId="7448E9E1" w:rsidR="0040576F" w:rsidRPr="00F06AC5" w:rsidRDefault="00D6390A" w:rsidP="00215FA0">
      <w:pPr>
        <w:pStyle w:val="ListParagraph"/>
        <w:numPr>
          <w:ilvl w:val="1"/>
          <w:numId w:val="1"/>
        </w:numPr>
        <w:rPr>
          <w:rFonts w:ascii="Times New Roman" w:hAnsi="Times New Roman" w:cs="Times New Roman"/>
          <w:color w:val="000000" w:themeColor="text1"/>
        </w:rPr>
      </w:pPr>
      <w:r w:rsidRPr="00F06AC5">
        <w:rPr>
          <w:rFonts w:ascii="Times New Roman" w:hAnsi="Times New Roman" w:cs="Times New Roman"/>
          <w:i/>
          <w:iCs/>
          <w:color w:val="000000" w:themeColor="text1"/>
        </w:rPr>
        <w:t xml:space="preserve">Substantive </w:t>
      </w:r>
      <w:r w:rsidR="008A5281" w:rsidRPr="00F06AC5">
        <w:rPr>
          <w:rFonts w:ascii="Times New Roman" w:hAnsi="Times New Roman" w:cs="Times New Roman"/>
          <w:i/>
          <w:iCs/>
          <w:color w:val="000000" w:themeColor="text1"/>
        </w:rPr>
        <w:t xml:space="preserve">Legal </w:t>
      </w:r>
      <w:r w:rsidRPr="00F06AC5">
        <w:rPr>
          <w:rFonts w:ascii="Times New Roman" w:hAnsi="Times New Roman" w:cs="Times New Roman"/>
          <w:i/>
          <w:iCs/>
          <w:color w:val="000000" w:themeColor="text1"/>
        </w:rPr>
        <w:t>Standard Regarding</w:t>
      </w:r>
      <w:r w:rsidR="00B460DC" w:rsidRPr="00F06AC5">
        <w:rPr>
          <w:rFonts w:ascii="Times New Roman" w:hAnsi="Times New Roman" w:cs="Times New Roman"/>
          <w:i/>
          <w:iCs/>
          <w:color w:val="000000" w:themeColor="text1"/>
        </w:rPr>
        <w:t xml:space="preserve"> </w:t>
      </w:r>
      <w:r w:rsidR="00E918F6" w:rsidRPr="00F06AC5">
        <w:rPr>
          <w:rFonts w:ascii="Times New Roman" w:hAnsi="Times New Roman" w:cs="Times New Roman"/>
          <w:i/>
          <w:iCs/>
          <w:color w:val="000000" w:themeColor="text1"/>
        </w:rPr>
        <w:t xml:space="preserve">the Timing of </w:t>
      </w:r>
      <w:r w:rsidR="00B460DC" w:rsidRPr="00F06AC5">
        <w:rPr>
          <w:rFonts w:ascii="Times New Roman" w:hAnsi="Times New Roman" w:cs="Times New Roman"/>
          <w:i/>
          <w:iCs/>
          <w:color w:val="000000" w:themeColor="text1"/>
        </w:rPr>
        <w:t>a</w:t>
      </w:r>
      <w:r w:rsidRPr="00F06AC5">
        <w:rPr>
          <w:rFonts w:ascii="Times New Roman" w:hAnsi="Times New Roman" w:cs="Times New Roman"/>
          <w:i/>
          <w:iCs/>
          <w:color w:val="000000" w:themeColor="text1"/>
        </w:rPr>
        <w:t xml:space="preserve"> </w:t>
      </w:r>
      <w:r w:rsidR="0040576F" w:rsidRPr="00F06AC5">
        <w:rPr>
          <w:rFonts w:ascii="Times New Roman" w:hAnsi="Times New Roman" w:cs="Times New Roman"/>
          <w:i/>
          <w:iCs/>
          <w:color w:val="000000" w:themeColor="text1"/>
        </w:rPr>
        <w:t xml:space="preserve">Manifestation Determination </w:t>
      </w:r>
    </w:p>
    <w:p w14:paraId="0DEB21AA" w14:textId="77777777" w:rsidR="00424F05" w:rsidRPr="00F06AC5" w:rsidRDefault="00424F05" w:rsidP="00424F05">
      <w:pPr>
        <w:pStyle w:val="ListParagraph"/>
        <w:ind w:left="1440"/>
        <w:rPr>
          <w:rFonts w:ascii="Times New Roman" w:hAnsi="Times New Roman" w:cs="Times New Roman"/>
          <w:color w:val="000000" w:themeColor="text1"/>
        </w:rPr>
      </w:pPr>
    </w:p>
    <w:p w14:paraId="5D874018" w14:textId="066730BD" w:rsidR="00724AE8" w:rsidRPr="00F06AC5" w:rsidRDefault="00D67740" w:rsidP="00D67740">
      <w:pPr>
        <w:pStyle w:val="ListParagraph"/>
        <w:numPr>
          <w:ilvl w:val="2"/>
          <w:numId w:val="1"/>
        </w:numPr>
        <w:rPr>
          <w:rFonts w:ascii="Times New Roman" w:hAnsi="Times New Roman" w:cs="Times New Roman"/>
          <w:color w:val="000000" w:themeColor="text1"/>
          <w:u w:val="single"/>
        </w:rPr>
      </w:pPr>
      <w:r w:rsidRPr="00F06AC5">
        <w:rPr>
          <w:rFonts w:ascii="Times New Roman" w:hAnsi="Times New Roman" w:cs="Times New Roman"/>
          <w:color w:val="000000" w:themeColor="text1"/>
          <w:u w:val="single"/>
        </w:rPr>
        <w:t>Individuals with Disabilities in Education Act</w:t>
      </w:r>
      <w:r w:rsidR="00BC3642" w:rsidRPr="00F06AC5">
        <w:rPr>
          <w:rFonts w:ascii="Times New Roman" w:hAnsi="Times New Roman" w:cs="Times New Roman"/>
          <w:color w:val="000000" w:themeColor="text1"/>
          <w:u w:val="single"/>
        </w:rPr>
        <w:t xml:space="preserve"> (IDEA)</w:t>
      </w:r>
    </w:p>
    <w:p w14:paraId="42A69C08" w14:textId="77777777" w:rsidR="00603F51" w:rsidRPr="00F06AC5" w:rsidRDefault="00603F51" w:rsidP="0040576F">
      <w:pPr>
        <w:rPr>
          <w:rStyle w:val="sectno"/>
          <w:color w:val="000000" w:themeColor="text1"/>
        </w:rPr>
      </w:pPr>
    </w:p>
    <w:p w14:paraId="348D9EEC" w14:textId="52E24D60" w:rsidR="00696ECE" w:rsidRPr="00F06AC5" w:rsidRDefault="0040576F" w:rsidP="008E3074">
      <w:pPr>
        <w:rPr>
          <w:color w:val="000000" w:themeColor="text1"/>
        </w:rPr>
      </w:pPr>
      <w:r w:rsidRPr="00F06AC5">
        <w:rPr>
          <w:rStyle w:val="sectno"/>
          <w:color w:val="000000" w:themeColor="text1"/>
        </w:rPr>
        <w:t xml:space="preserve">Pursuant to the Individuals with Disabilities in Education Act (IDEA), </w:t>
      </w:r>
      <w:r w:rsidR="00C95DA0" w:rsidRPr="00F06AC5">
        <w:rPr>
          <w:color w:val="000000" w:themeColor="text1"/>
        </w:rPr>
        <w:t xml:space="preserve">school personnel </w:t>
      </w:r>
      <w:r w:rsidR="008E3074" w:rsidRPr="00F06AC5">
        <w:rPr>
          <w:color w:val="000000" w:themeColor="text1"/>
        </w:rPr>
        <w:t>“</w:t>
      </w:r>
      <w:r w:rsidR="00C95DA0" w:rsidRPr="00F06AC5">
        <w:rPr>
          <w:color w:val="000000" w:themeColor="text1"/>
        </w:rPr>
        <w:t xml:space="preserve">may remove a child with a disability who violates </w:t>
      </w:r>
      <w:r w:rsidR="00E918F6" w:rsidRPr="00F06AC5">
        <w:rPr>
          <w:color w:val="000000" w:themeColor="text1"/>
        </w:rPr>
        <w:t>the</w:t>
      </w:r>
      <w:r w:rsidR="00C95DA0" w:rsidRPr="00F06AC5">
        <w:rPr>
          <w:color w:val="000000" w:themeColor="text1"/>
        </w:rPr>
        <w:t xml:space="preserve"> code of student conduct from their current placement to an appropriate interim alternative educational setting, another setting, or suspension, for not more than 10 school days (to the extent such alternatives are applied to children without disabilities).”</w:t>
      </w:r>
      <w:r w:rsidR="00C95DA0" w:rsidRPr="00F06AC5">
        <w:rPr>
          <w:rStyle w:val="FootnoteReference"/>
          <w:color w:val="000000" w:themeColor="text1"/>
        </w:rPr>
        <w:footnoteReference w:id="14"/>
      </w:r>
      <w:r w:rsidR="00713CF3" w:rsidRPr="00F06AC5">
        <w:rPr>
          <w:color w:val="000000" w:themeColor="text1"/>
        </w:rPr>
        <w:t xml:space="preserve"> In addition, </w:t>
      </w:r>
      <w:r w:rsidR="00696ECE" w:rsidRPr="00F06AC5">
        <w:rPr>
          <w:color w:val="000000" w:themeColor="text1"/>
        </w:rPr>
        <w:t xml:space="preserve">if school personnel “seek to order a change in placement that would exceed 10 school days and the behavior that gave rise to the violation of the school code is determined not to be a manifestation of the child’s disability </w:t>
      </w:r>
      <w:r w:rsidR="00B3710B" w:rsidRPr="00F06AC5">
        <w:rPr>
          <w:color w:val="000000" w:themeColor="text1"/>
        </w:rPr>
        <w:t>…</w:t>
      </w:r>
      <w:r w:rsidR="00696ECE" w:rsidRPr="00F06AC5">
        <w:rPr>
          <w:color w:val="000000" w:themeColor="text1"/>
        </w:rPr>
        <w:t>, the relevant disciplinary procedures applicable to children without disabilities may be applied to the child in the same manner and for the same duration in which the procedures would be applied to children without disabilities</w:t>
      </w:r>
      <w:r w:rsidR="006527B2" w:rsidRPr="00F06AC5">
        <w:rPr>
          <w:color w:val="000000" w:themeColor="text1"/>
        </w:rPr>
        <w:t>.”</w:t>
      </w:r>
      <w:r w:rsidR="006527B2" w:rsidRPr="00F06AC5">
        <w:rPr>
          <w:rStyle w:val="FootnoteReference"/>
          <w:color w:val="000000" w:themeColor="text1"/>
        </w:rPr>
        <w:footnoteReference w:id="15"/>
      </w:r>
      <w:r w:rsidR="008E3074" w:rsidRPr="00F06AC5">
        <w:rPr>
          <w:color w:val="000000" w:themeColor="text1"/>
        </w:rPr>
        <w:t xml:space="preserve"> The IDEA also provides certain rights to children not yet found to be a child with a disability under the Act</w:t>
      </w:r>
      <w:r w:rsidR="00CE0FD9" w:rsidRPr="00F06AC5">
        <w:rPr>
          <w:color w:val="000000" w:themeColor="text1"/>
        </w:rPr>
        <w:t>.</w:t>
      </w:r>
      <w:r w:rsidR="00BC6336" w:rsidRPr="00F06AC5">
        <w:rPr>
          <w:rStyle w:val="FootnoteReference"/>
          <w:color w:val="000000" w:themeColor="text1"/>
        </w:rPr>
        <w:footnoteReference w:id="16"/>
      </w:r>
    </w:p>
    <w:p w14:paraId="23F4EEB2" w14:textId="77777777" w:rsidR="00972A2D" w:rsidRPr="00F06AC5" w:rsidRDefault="00972A2D" w:rsidP="00696ECE">
      <w:pPr>
        <w:rPr>
          <w:color w:val="000000" w:themeColor="text1"/>
        </w:rPr>
      </w:pPr>
    </w:p>
    <w:p w14:paraId="479A877F" w14:textId="3C57F772" w:rsidR="00C8255C" w:rsidRPr="00F06AC5" w:rsidRDefault="00CE0FD9" w:rsidP="00C8255C">
      <w:pPr>
        <w:rPr>
          <w:color w:val="000000" w:themeColor="text1"/>
        </w:rPr>
      </w:pPr>
      <w:r w:rsidRPr="00F06AC5">
        <w:rPr>
          <w:color w:val="000000" w:themeColor="text1"/>
        </w:rPr>
        <w:t xml:space="preserve">IDEA regulations establish </w:t>
      </w:r>
      <w:r w:rsidR="007B3BFF" w:rsidRPr="00F06AC5">
        <w:rPr>
          <w:color w:val="000000" w:themeColor="text1"/>
        </w:rPr>
        <w:t>a pr</w:t>
      </w:r>
      <w:r w:rsidR="007464AB" w:rsidRPr="00F06AC5">
        <w:rPr>
          <w:color w:val="000000" w:themeColor="text1"/>
        </w:rPr>
        <w:t>oces</w:t>
      </w:r>
      <w:r w:rsidRPr="00F06AC5">
        <w:rPr>
          <w:color w:val="000000" w:themeColor="text1"/>
        </w:rPr>
        <w:t>s</w:t>
      </w:r>
      <w:r w:rsidR="00CE094C" w:rsidRPr="00F06AC5">
        <w:rPr>
          <w:color w:val="000000" w:themeColor="text1"/>
        </w:rPr>
        <w:t xml:space="preserve"> for removing a child with a disability from school when a change in the child’s placement is implicated.</w:t>
      </w:r>
      <w:r w:rsidR="00972A2D" w:rsidRPr="00F06AC5">
        <w:rPr>
          <w:color w:val="000000" w:themeColor="text1"/>
        </w:rPr>
        <w:t xml:space="preserve"> </w:t>
      </w:r>
      <w:r w:rsidR="00C8255C" w:rsidRPr="00F06AC5">
        <w:rPr>
          <w:color w:val="000000" w:themeColor="text1"/>
        </w:rPr>
        <w:t>A change of placement occurs if</w:t>
      </w:r>
    </w:p>
    <w:p w14:paraId="0E4CF419" w14:textId="77777777" w:rsidR="00C8255C" w:rsidRPr="00F06AC5" w:rsidRDefault="00C8255C" w:rsidP="00C8255C">
      <w:pPr>
        <w:ind w:left="1440"/>
        <w:rPr>
          <w:color w:val="000000" w:themeColor="text1"/>
        </w:rPr>
      </w:pPr>
      <w:r w:rsidRPr="00F06AC5">
        <w:rPr>
          <w:color w:val="000000" w:themeColor="text1"/>
        </w:rPr>
        <w:t xml:space="preserve">(1) The removal is for more than 10 consecutive school days; or </w:t>
      </w:r>
    </w:p>
    <w:p w14:paraId="393D1835" w14:textId="77777777" w:rsidR="00C8255C" w:rsidRPr="00F06AC5" w:rsidRDefault="00C8255C" w:rsidP="00C8255C">
      <w:pPr>
        <w:ind w:left="720" w:firstLine="720"/>
        <w:rPr>
          <w:color w:val="000000" w:themeColor="text1"/>
        </w:rPr>
      </w:pPr>
      <w:r w:rsidRPr="00F06AC5">
        <w:rPr>
          <w:color w:val="000000" w:themeColor="text1"/>
        </w:rPr>
        <w:t>(2) The child has been subjected to a series of removals that constitute a pattern—</w:t>
      </w:r>
    </w:p>
    <w:p w14:paraId="77D67AC6" w14:textId="77777777" w:rsidR="00C8255C" w:rsidRPr="00F06AC5" w:rsidRDefault="00C8255C" w:rsidP="00C8255C">
      <w:pPr>
        <w:ind w:left="2160"/>
        <w:rPr>
          <w:color w:val="000000" w:themeColor="text1"/>
        </w:rPr>
      </w:pPr>
      <w:r w:rsidRPr="00F06AC5">
        <w:rPr>
          <w:color w:val="000000" w:themeColor="text1"/>
        </w:rPr>
        <w:t>(i) Because the series of removals total more than 10 school days in a school year;</w:t>
      </w:r>
    </w:p>
    <w:p w14:paraId="7A30EFBE" w14:textId="114C6E81" w:rsidR="00C8255C" w:rsidRPr="00F06AC5" w:rsidRDefault="00C8255C" w:rsidP="00C8255C">
      <w:pPr>
        <w:ind w:left="2160"/>
        <w:rPr>
          <w:color w:val="000000" w:themeColor="text1"/>
        </w:rPr>
      </w:pPr>
      <w:r w:rsidRPr="00F06AC5">
        <w:rPr>
          <w:color w:val="000000" w:themeColor="text1"/>
        </w:rPr>
        <w:t>(ii) Because the child</w:t>
      </w:r>
      <w:r w:rsidR="007464AB" w:rsidRPr="00F06AC5">
        <w:rPr>
          <w:color w:val="000000" w:themeColor="text1"/>
        </w:rPr>
        <w:t>’</w:t>
      </w:r>
      <w:r w:rsidRPr="00F06AC5">
        <w:rPr>
          <w:color w:val="000000" w:themeColor="text1"/>
        </w:rPr>
        <w:t>s behavior is substantially similar to the child</w:t>
      </w:r>
      <w:r w:rsidR="007464AB" w:rsidRPr="00F06AC5">
        <w:rPr>
          <w:color w:val="000000" w:themeColor="text1"/>
        </w:rPr>
        <w:t>’</w:t>
      </w:r>
      <w:r w:rsidRPr="00F06AC5">
        <w:rPr>
          <w:color w:val="000000" w:themeColor="text1"/>
        </w:rPr>
        <w:t>s behavior in previous incidents that resulted in the series of removals; and</w:t>
      </w:r>
    </w:p>
    <w:p w14:paraId="426A48EE" w14:textId="77777777" w:rsidR="00C8255C" w:rsidRPr="00F06AC5" w:rsidRDefault="00C8255C" w:rsidP="00C8255C">
      <w:pPr>
        <w:ind w:left="2160"/>
        <w:rPr>
          <w:color w:val="000000" w:themeColor="text1"/>
        </w:rPr>
      </w:pPr>
      <w:r w:rsidRPr="00F06AC5">
        <w:rPr>
          <w:color w:val="000000" w:themeColor="text1"/>
        </w:rPr>
        <w:t>(iii) Because of such additional factors as the length of each removal, the total amount of time the child has been removed, and the proximity of the removals to one another.</w:t>
      </w:r>
      <w:r w:rsidRPr="00F06AC5">
        <w:rPr>
          <w:rStyle w:val="FootnoteReference"/>
          <w:color w:val="000000" w:themeColor="text1"/>
        </w:rPr>
        <w:footnoteReference w:id="17"/>
      </w:r>
    </w:p>
    <w:p w14:paraId="027CA483" w14:textId="77777777" w:rsidR="00C8255C" w:rsidRPr="00F06AC5" w:rsidRDefault="00C8255C" w:rsidP="00C8255C">
      <w:pPr>
        <w:rPr>
          <w:color w:val="000000" w:themeColor="text1"/>
        </w:rPr>
      </w:pPr>
    </w:p>
    <w:p w14:paraId="44F73FEC" w14:textId="0DFEBD99" w:rsidR="00603F51" w:rsidRPr="00F06AC5" w:rsidRDefault="00C8255C" w:rsidP="0040576F">
      <w:pPr>
        <w:rPr>
          <w:rStyle w:val="sectno"/>
          <w:color w:val="000000" w:themeColor="text1"/>
        </w:rPr>
      </w:pPr>
      <w:r w:rsidRPr="00F06AC5">
        <w:rPr>
          <w:color w:val="000000" w:themeColor="text1"/>
        </w:rPr>
        <w:t xml:space="preserve">The </w:t>
      </w:r>
      <w:r w:rsidR="00972A2D" w:rsidRPr="00F06AC5">
        <w:rPr>
          <w:color w:val="000000" w:themeColor="text1"/>
        </w:rPr>
        <w:t>regulations</w:t>
      </w:r>
      <w:r w:rsidR="00BE1965" w:rsidRPr="00F06AC5">
        <w:rPr>
          <w:color w:val="000000" w:themeColor="text1"/>
        </w:rPr>
        <w:t xml:space="preserve"> go on to</w:t>
      </w:r>
      <w:r w:rsidR="00972A2D" w:rsidRPr="00F06AC5">
        <w:rPr>
          <w:color w:val="000000" w:themeColor="text1"/>
        </w:rPr>
        <w:t xml:space="preserve"> state,</w:t>
      </w:r>
    </w:p>
    <w:p w14:paraId="32F73396" w14:textId="7055EB4B" w:rsidR="00CB1A9B" w:rsidRPr="00F06AC5" w:rsidRDefault="00603F51" w:rsidP="00603F51">
      <w:pPr>
        <w:ind w:left="1440"/>
        <w:rPr>
          <w:rStyle w:val="p"/>
          <w:color w:val="000000" w:themeColor="text1"/>
        </w:rPr>
      </w:pPr>
      <w:r w:rsidRPr="00F06AC5">
        <w:rPr>
          <w:rStyle w:val="sectno"/>
          <w:color w:val="000000" w:themeColor="text1"/>
        </w:rPr>
        <w:t>[</w:t>
      </w:r>
      <w:r w:rsidRPr="00F06AC5">
        <w:rPr>
          <w:rStyle w:val="p"/>
          <w:color w:val="000000" w:themeColor="text1"/>
        </w:rPr>
        <w:t>w]ithin 10 school days of any decision to change the placement of a child with a disability because of a violation of a code of student conduct, the LEA, the parent, and relevant members of the child</w:t>
      </w:r>
      <w:r w:rsidR="007464AB" w:rsidRPr="00F06AC5">
        <w:rPr>
          <w:rStyle w:val="p"/>
          <w:color w:val="000000" w:themeColor="text1"/>
        </w:rPr>
        <w:t>’</w:t>
      </w:r>
      <w:r w:rsidRPr="00F06AC5">
        <w:rPr>
          <w:rStyle w:val="p"/>
          <w:color w:val="000000" w:themeColor="text1"/>
        </w:rPr>
        <w:t>s IEP Team (as determined by the parent and the LEA) must review all relevant information in the student</w:t>
      </w:r>
      <w:r w:rsidR="007464AB" w:rsidRPr="00F06AC5">
        <w:rPr>
          <w:rStyle w:val="p"/>
          <w:color w:val="000000" w:themeColor="text1"/>
        </w:rPr>
        <w:t>’</w:t>
      </w:r>
      <w:r w:rsidRPr="00F06AC5">
        <w:rPr>
          <w:rStyle w:val="p"/>
          <w:color w:val="000000" w:themeColor="text1"/>
        </w:rPr>
        <w:t>s file, including the child</w:t>
      </w:r>
      <w:r w:rsidR="007464AB" w:rsidRPr="00F06AC5">
        <w:rPr>
          <w:rStyle w:val="p"/>
          <w:color w:val="000000" w:themeColor="text1"/>
        </w:rPr>
        <w:t>’</w:t>
      </w:r>
      <w:r w:rsidRPr="00F06AC5">
        <w:rPr>
          <w:rStyle w:val="p"/>
          <w:color w:val="000000" w:themeColor="text1"/>
        </w:rPr>
        <w:t>s IEP, any teacher observations, and any relevant information provided by the p</w:t>
      </w:r>
      <w:r w:rsidR="00D61C29" w:rsidRPr="00F06AC5">
        <w:rPr>
          <w:rStyle w:val="p"/>
          <w:color w:val="000000" w:themeColor="text1"/>
        </w:rPr>
        <w:t>a</w:t>
      </w:r>
      <w:r w:rsidRPr="00F06AC5">
        <w:rPr>
          <w:rStyle w:val="p"/>
          <w:color w:val="000000" w:themeColor="text1"/>
        </w:rPr>
        <w:t>rents to determine—</w:t>
      </w:r>
    </w:p>
    <w:p w14:paraId="42B89081" w14:textId="589A99F4" w:rsidR="00CB1A9B" w:rsidRPr="00F06AC5" w:rsidRDefault="00603F51" w:rsidP="00CB1A9B">
      <w:pPr>
        <w:ind w:left="2160"/>
        <w:rPr>
          <w:rStyle w:val="p"/>
          <w:color w:val="000000" w:themeColor="text1"/>
        </w:rPr>
      </w:pPr>
      <w:r w:rsidRPr="00F06AC5">
        <w:rPr>
          <w:rStyle w:val="p"/>
          <w:color w:val="000000" w:themeColor="text1"/>
        </w:rPr>
        <w:lastRenderedPageBreak/>
        <w:t>(i) If the conduct in question was caused by, or had a direct and substantial relationship to, the child</w:t>
      </w:r>
      <w:r w:rsidR="007464AB" w:rsidRPr="00F06AC5">
        <w:rPr>
          <w:rStyle w:val="p"/>
          <w:color w:val="000000" w:themeColor="text1"/>
        </w:rPr>
        <w:t>’</w:t>
      </w:r>
      <w:r w:rsidRPr="00F06AC5">
        <w:rPr>
          <w:rStyle w:val="p"/>
          <w:color w:val="000000" w:themeColor="text1"/>
        </w:rPr>
        <w:t xml:space="preserve">s disability; or </w:t>
      </w:r>
    </w:p>
    <w:p w14:paraId="704B07DE" w14:textId="2C820ABB" w:rsidR="00603F51" w:rsidRPr="00F06AC5" w:rsidRDefault="00603F51" w:rsidP="00CB1A9B">
      <w:pPr>
        <w:ind w:left="2160"/>
        <w:rPr>
          <w:rStyle w:val="p"/>
          <w:color w:val="000000" w:themeColor="text1"/>
        </w:rPr>
      </w:pPr>
      <w:r w:rsidRPr="00F06AC5">
        <w:rPr>
          <w:rStyle w:val="p"/>
          <w:color w:val="000000" w:themeColor="text1"/>
        </w:rPr>
        <w:t>(ii) If the conduct in question was the direct result of the LEA</w:t>
      </w:r>
      <w:r w:rsidR="007464AB" w:rsidRPr="00F06AC5">
        <w:rPr>
          <w:rStyle w:val="p"/>
          <w:color w:val="000000" w:themeColor="text1"/>
        </w:rPr>
        <w:t>’</w:t>
      </w:r>
      <w:r w:rsidRPr="00F06AC5">
        <w:rPr>
          <w:rStyle w:val="p"/>
          <w:color w:val="000000" w:themeColor="text1"/>
        </w:rPr>
        <w:t>s failure to implement the IEP.</w:t>
      </w:r>
      <w:r w:rsidRPr="00F06AC5">
        <w:rPr>
          <w:rStyle w:val="FootnoteReference"/>
          <w:color w:val="000000" w:themeColor="text1"/>
        </w:rPr>
        <w:footnoteReference w:id="18"/>
      </w:r>
      <w:r w:rsidRPr="00F06AC5">
        <w:rPr>
          <w:rStyle w:val="p"/>
          <w:color w:val="000000" w:themeColor="text1"/>
        </w:rPr>
        <w:t xml:space="preserve"> </w:t>
      </w:r>
    </w:p>
    <w:p w14:paraId="21DFA7AB" w14:textId="77777777" w:rsidR="00603F51" w:rsidRPr="00F06AC5" w:rsidRDefault="00603F51" w:rsidP="0040576F">
      <w:pPr>
        <w:rPr>
          <w:rStyle w:val="p"/>
          <w:color w:val="000000" w:themeColor="text1"/>
        </w:rPr>
      </w:pPr>
    </w:p>
    <w:p w14:paraId="7247B92B" w14:textId="15A8268A" w:rsidR="00AA0361" w:rsidRPr="00F06AC5" w:rsidRDefault="00D2534E" w:rsidP="0040576F">
      <w:pPr>
        <w:rPr>
          <w:color w:val="000000" w:themeColor="text1"/>
        </w:rPr>
      </w:pPr>
      <w:r w:rsidRPr="00F06AC5">
        <w:rPr>
          <w:color w:val="000000" w:themeColor="text1"/>
        </w:rPr>
        <w:t xml:space="preserve">If </w:t>
      </w:r>
    </w:p>
    <w:p w14:paraId="08CAFFB2" w14:textId="6E7D7571" w:rsidR="00AA0361" w:rsidRPr="00F06AC5" w:rsidRDefault="0040576F" w:rsidP="00AA0361">
      <w:pPr>
        <w:ind w:left="1440"/>
        <w:rPr>
          <w:rStyle w:val="p"/>
          <w:color w:val="000000" w:themeColor="text1"/>
        </w:rPr>
      </w:pPr>
      <w:r w:rsidRPr="00F06AC5">
        <w:rPr>
          <w:rStyle w:val="p"/>
          <w:color w:val="000000" w:themeColor="text1"/>
        </w:rPr>
        <w:t>the LEA, the parent, and relevant members of the IEP Team make the determination that the conduct was a manifestation of the child</w:t>
      </w:r>
      <w:r w:rsidR="007464AB" w:rsidRPr="00F06AC5">
        <w:rPr>
          <w:rStyle w:val="p"/>
          <w:color w:val="000000" w:themeColor="text1"/>
        </w:rPr>
        <w:t>’</w:t>
      </w:r>
      <w:r w:rsidRPr="00F06AC5">
        <w:rPr>
          <w:rStyle w:val="p"/>
          <w:color w:val="000000" w:themeColor="text1"/>
        </w:rPr>
        <w:t>s disability, the IEP Team must—</w:t>
      </w:r>
    </w:p>
    <w:p w14:paraId="58AC9D95" w14:textId="77777777" w:rsidR="00AA0361" w:rsidRPr="00F06AC5" w:rsidRDefault="0040576F" w:rsidP="00AA0361">
      <w:pPr>
        <w:ind w:left="1440"/>
        <w:rPr>
          <w:rStyle w:val="p"/>
          <w:color w:val="000000" w:themeColor="text1"/>
        </w:rPr>
      </w:pPr>
      <w:r w:rsidRPr="00F06AC5">
        <w:rPr>
          <w:rStyle w:val="p"/>
          <w:color w:val="000000" w:themeColor="text1"/>
        </w:rPr>
        <w:t>(1) Either—</w:t>
      </w:r>
    </w:p>
    <w:p w14:paraId="65537485" w14:textId="77777777" w:rsidR="00AA0361" w:rsidRPr="00F06AC5" w:rsidRDefault="0040576F" w:rsidP="00CB1A9B">
      <w:pPr>
        <w:ind w:left="2160"/>
        <w:rPr>
          <w:rStyle w:val="p"/>
          <w:color w:val="000000" w:themeColor="text1"/>
        </w:rPr>
      </w:pPr>
      <w:r w:rsidRPr="00F06AC5">
        <w:rPr>
          <w:rStyle w:val="p"/>
          <w:color w:val="000000" w:themeColor="text1"/>
        </w:rPr>
        <w:t>(i) Conduct a functional behavioral assessment, unless the LEA had conducted a functional behavioral assessment before the behavior that resulted in the change of placement occurred, and implement a behavioral intervention plan for the child; or</w:t>
      </w:r>
    </w:p>
    <w:p w14:paraId="0B260896" w14:textId="77777777" w:rsidR="00AA0361" w:rsidRPr="00F06AC5" w:rsidRDefault="0040576F" w:rsidP="00CB1A9B">
      <w:pPr>
        <w:ind w:left="2160"/>
        <w:rPr>
          <w:rStyle w:val="p"/>
          <w:color w:val="000000" w:themeColor="text1"/>
        </w:rPr>
      </w:pPr>
      <w:r w:rsidRPr="00F06AC5">
        <w:rPr>
          <w:rStyle w:val="p"/>
          <w:color w:val="000000" w:themeColor="text1"/>
        </w:rPr>
        <w:t>(ii) If a behavioral intervention plan already has been developed, review the behavioral intervention plan, and modify it, as necessary, to address the behavior; and</w:t>
      </w:r>
    </w:p>
    <w:p w14:paraId="377D4056" w14:textId="3C7BEBDE" w:rsidR="0040576F" w:rsidRPr="00F06AC5" w:rsidRDefault="0040576F" w:rsidP="00FC20E0">
      <w:pPr>
        <w:ind w:left="1440"/>
        <w:rPr>
          <w:color w:val="000000" w:themeColor="text1"/>
        </w:rPr>
      </w:pPr>
      <w:r w:rsidRPr="00F06AC5">
        <w:rPr>
          <w:rStyle w:val="p"/>
          <w:color w:val="000000" w:themeColor="text1"/>
        </w:rPr>
        <w:t>(2) Except as provided in paragraph (g) of this section, return the child to the placement from which the child was removed, unless the parent and the LEA agree to a change of placement as part of the modification of the behavioral intervention plan.</w:t>
      </w:r>
      <w:r w:rsidR="00AA0361" w:rsidRPr="00F06AC5">
        <w:rPr>
          <w:rStyle w:val="FootnoteReference"/>
          <w:color w:val="000000" w:themeColor="text1"/>
        </w:rPr>
        <w:footnoteReference w:id="19"/>
      </w:r>
    </w:p>
    <w:p w14:paraId="2E3DF47C" w14:textId="77777777" w:rsidR="00857C22" w:rsidRPr="00F06AC5" w:rsidRDefault="008D0E24" w:rsidP="008C3CF0">
      <w:pPr>
        <w:rPr>
          <w:color w:val="000000" w:themeColor="text1"/>
        </w:rPr>
      </w:pPr>
      <w:r w:rsidRPr="00F06AC5">
        <w:rPr>
          <w:color w:val="000000" w:themeColor="text1"/>
        </w:rPr>
        <w:t xml:space="preserve"> </w:t>
      </w:r>
    </w:p>
    <w:p w14:paraId="65B3DA67" w14:textId="2013A666" w:rsidR="00D67740" w:rsidRPr="00F06AC5" w:rsidRDefault="00D67740" w:rsidP="00D67740">
      <w:pPr>
        <w:pStyle w:val="NormalWeb"/>
        <w:numPr>
          <w:ilvl w:val="2"/>
          <w:numId w:val="1"/>
        </w:numPr>
        <w:spacing w:after="150"/>
        <w:textAlignment w:val="baseline"/>
        <w:rPr>
          <w:color w:val="000000" w:themeColor="text1"/>
          <w:u w:val="single"/>
        </w:rPr>
      </w:pPr>
      <w:r w:rsidRPr="00F06AC5">
        <w:rPr>
          <w:color w:val="000000" w:themeColor="text1"/>
          <w:u w:val="single"/>
        </w:rPr>
        <w:t>Section 504 of the Rehabilitation Act</w:t>
      </w:r>
      <w:r w:rsidR="007464AB" w:rsidRPr="00F06AC5">
        <w:rPr>
          <w:color w:val="000000" w:themeColor="text1"/>
          <w:u w:val="single"/>
        </w:rPr>
        <w:t xml:space="preserve"> (Section 504)</w:t>
      </w:r>
    </w:p>
    <w:p w14:paraId="676DADE3" w14:textId="43BFF53A" w:rsidR="00D67740" w:rsidRPr="00F06AC5" w:rsidRDefault="007464AB" w:rsidP="007B3BFF">
      <w:pPr>
        <w:rPr>
          <w:color w:val="000000" w:themeColor="text1"/>
          <w:shd w:val="clear" w:color="auto" w:fill="FFFFFF"/>
        </w:rPr>
      </w:pPr>
      <w:r w:rsidRPr="00F06AC5">
        <w:rPr>
          <w:color w:val="000000" w:themeColor="text1"/>
          <w:shd w:val="clear" w:color="auto" w:fill="FFFFFF"/>
        </w:rPr>
        <w:t xml:space="preserve">Similar </w:t>
      </w:r>
      <w:r w:rsidRPr="00F06AC5">
        <w:rPr>
          <w:rStyle w:val="sectno"/>
          <w:color w:val="000000" w:themeColor="text1"/>
        </w:rPr>
        <w:t xml:space="preserve">to the IDEA, </w:t>
      </w:r>
      <w:r w:rsidRPr="00F06AC5">
        <w:rPr>
          <w:color w:val="000000" w:themeColor="text1"/>
          <w:shd w:val="clear" w:color="auto" w:fill="FFFFFF"/>
        </w:rPr>
        <w:t>S</w:t>
      </w:r>
      <w:r w:rsidR="00F40E7E" w:rsidRPr="00F06AC5">
        <w:rPr>
          <w:color w:val="000000" w:themeColor="text1"/>
          <w:shd w:val="clear" w:color="auto" w:fill="FFFFFF"/>
        </w:rPr>
        <w:t>ection 504</w:t>
      </w:r>
      <w:r w:rsidRPr="00F06AC5">
        <w:rPr>
          <w:color w:val="000000" w:themeColor="text1"/>
          <w:shd w:val="clear" w:color="auto" w:fill="FFFFFF"/>
        </w:rPr>
        <w:t xml:space="preserve"> of the Rehabilitation Act (Section 504)</w:t>
      </w:r>
      <w:r w:rsidR="001449D7" w:rsidRPr="00F06AC5">
        <w:rPr>
          <w:color w:val="000000" w:themeColor="text1"/>
          <w:shd w:val="clear" w:color="auto" w:fill="FFFFFF"/>
        </w:rPr>
        <w:t xml:space="preserve"> deems</w:t>
      </w:r>
      <w:r w:rsidR="00F40E7E" w:rsidRPr="00F06AC5">
        <w:rPr>
          <w:color w:val="000000" w:themeColor="text1"/>
          <w:shd w:val="clear" w:color="auto" w:fill="FFFFFF"/>
        </w:rPr>
        <w:t xml:space="preserve"> long-term suspensions of more than 10 </w:t>
      </w:r>
      <w:r w:rsidR="001449D7" w:rsidRPr="00F06AC5">
        <w:rPr>
          <w:color w:val="000000" w:themeColor="text1"/>
          <w:shd w:val="clear" w:color="auto" w:fill="FFFFFF"/>
        </w:rPr>
        <w:t xml:space="preserve">school </w:t>
      </w:r>
      <w:r w:rsidR="00F40E7E" w:rsidRPr="00F06AC5">
        <w:rPr>
          <w:color w:val="000000" w:themeColor="text1"/>
          <w:shd w:val="clear" w:color="auto" w:fill="FFFFFF"/>
        </w:rPr>
        <w:t xml:space="preserve">days and, in some cases, cumulative short-term suspensions exceeding 10 </w:t>
      </w:r>
      <w:r w:rsidR="001449D7" w:rsidRPr="00F06AC5">
        <w:rPr>
          <w:color w:val="000000" w:themeColor="text1"/>
          <w:shd w:val="clear" w:color="auto" w:fill="FFFFFF"/>
        </w:rPr>
        <w:t xml:space="preserve">school </w:t>
      </w:r>
      <w:r w:rsidR="00F40E7E" w:rsidRPr="00F06AC5">
        <w:rPr>
          <w:color w:val="000000" w:themeColor="text1"/>
          <w:shd w:val="clear" w:color="auto" w:fill="FFFFFF"/>
        </w:rPr>
        <w:t xml:space="preserve">days, </w:t>
      </w:r>
      <w:r w:rsidR="001449D7" w:rsidRPr="00F06AC5">
        <w:rPr>
          <w:color w:val="000000" w:themeColor="text1"/>
          <w:shd w:val="clear" w:color="auto" w:fill="FFFFFF"/>
        </w:rPr>
        <w:t>to be</w:t>
      </w:r>
      <w:r w:rsidR="00F40E7E" w:rsidRPr="00F06AC5">
        <w:rPr>
          <w:color w:val="000000" w:themeColor="text1"/>
          <w:shd w:val="clear" w:color="auto" w:fill="FFFFFF"/>
        </w:rPr>
        <w:t xml:space="preserve"> </w:t>
      </w:r>
      <w:r w:rsidR="008C3D85" w:rsidRPr="00F06AC5">
        <w:rPr>
          <w:color w:val="000000" w:themeColor="text1"/>
          <w:shd w:val="clear" w:color="auto" w:fill="FFFFFF"/>
        </w:rPr>
        <w:t>“</w:t>
      </w:r>
      <w:r w:rsidR="00F40E7E" w:rsidRPr="00F06AC5">
        <w:rPr>
          <w:color w:val="000000" w:themeColor="text1"/>
          <w:shd w:val="clear" w:color="auto" w:fill="FFFFFF"/>
        </w:rPr>
        <w:t>a significant change of placement.</w:t>
      </w:r>
      <w:r w:rsidR="008C3D85" w:rsidRPr="00F06AC5">
        <w:rPr>
          <w:color w:val="000000" w:themeColor="text1"/>
          <w:shd w:val="clear" w:color="auto" w:fill="FFFFFF"/>
        </w:rPr>
        <w:t>”</w:t>
      </w:r>
      <w:r w:rsidR="00C55B58" w:rsidRPr="00F06AC5">
        <w:rPr>
          <w:rStyle w:val="FootnoteReference"/>
          <w:color w:val="000000" w:themeColor="text1"/>
          <w:shd w:val="clear" w:color="auto" w:fill="FFFFFF"/>
        </w:rPr>
        <w:footnoteReference w:id="20"/>
      </w:r>
      <w:r w:rsidR="008C3D85" w:rsidRPr="00F06AC5">
        <w:rPr>
          <w:color w:val="000000" w:themeColor="text1"/>
          <w:shd w:val="clear" w:color="auto" w:fill="FFFFFF"/>
        </w:rPr>
        <w:t xml:space="preserve"> </w:t>
      </w:r>
      <w:r w:rsidR="00D62977" w:rsidRPr="00F06AC5">
        <w:rPr>
          <w:color w:val="000000" w:themeColor="text1"/>
          <w:shd w:val="clear" w:color="auto" w:fill="FFFFFF"/>
        </w:rPr>
        <w:t xml:space="preserve"> </w:t>
      </w:r>
      <w:r w:rsidR="004502DA" w:rsidRPr="00F06AC5">
        <w:rPr>
          <w:color w:val="000000" w:themeColor="text1"/>
        </w:rPr>
        <w:t xml:space="preserve">A significant change of placement triggers the </w:t>
      </w:r>
      <w:r w:rsidR="00D62977" w:rsidRPr="00F06AC5">
        <w:rPr>
          <w:color w:val="000000" w:themeColor="text1"/>
        </w:rPr>
        <w:t xml:space="preserve">district’s </w:t>
      </w:r>
      <w:r w:rsidR="004502DA" w:rsidRPr="00F06AC5">
        <w:rPr>
          <w:color w:val="000000" w:themeColor="text1"/>
        </w:rPr>
        <w:t>duty to conduct a reevaluation.</w:t>
      </w:r>
      <w:r w:rsidR="004502DA" w:rsidRPr="00F06AC5">
        <w:rPr>
          <w:rStyle w:val="FootnoteReference"/>
          <w:color w:val="000000" w:themeColor="text1"/>
        </w:rPr>
        <w:footnoteReference w:id="21"/>
      </w:r>
      <w:r w:rsidR="004502DA" w:rsidRPr="00F06AC5">
        <w:rPr>
          <w:color w:val="000000" w:themeColor="text1"/>
        </w:rPr>
        <w:t xml:space="preserve"> That reevaluation, according to </w:t>
      </w:r>
      <w:r w:rsidR="00D62977" w:rsidRPr="00F06AC5">
        <w:rPr>
          <w:color w:val="000000" w:themeColor="text1"/>
        </w:rPr>
        <w:t>the Office of Civil Rights (</w:t>
      </w:r>
      <w:r w:rsidR="004502DA" w:rsidRPr="00F06AC5">
        <w:rPr>
          <w:color w:val="000000" w:themeColor="text1"/>
        </w:rPr>
        <w:t>OCR</w:t>
      </w:r>
      <w:r w:rsidR="00D62977" w:rsidRPr="00F06AC5">
        <w:rPr>
          <w:color w:val="000000" w:themeColor="text1"/>
        </w:rPr>
        <w:t>)</w:t>
      </w:r>
      <w:r w:rsidR="004502DA" w:rsidRPr="00F06AC5">
        <w:rPr>
          <w:color w:val="000000" w:themeColor="text1"/>
        </w:rPr>
        <w:t xml:space="preserve">, must include a determination regarding whether the </w:t>
      </w:r>
      <w:r w:rsidR="00D62977" w:rsidRPr="00F06AC5">
        <w:rPr>
          <w:color w:val="000000" w:themeColor="text1"/>
        </w:rPr>
        <w:t xml:space="preserve">student’s </w:t>
      </w:r>
      <w:r w:rsidR="004502DA" w:rsidRPr="00F06AC5">
        <w:rPr>
          <w:color w:val="000000" w:themeColor="text1"/>
        </w:rPr>
        <w:t>conduct was a manifestation of a disability.</w:t>
      </w:r>
      <w:r w:rsidR="007A7852" w:rsidRPr="00F06AC5">
        <w:rPr>
          <w:rStyle w:val="FootnoteReference"/>
          <w:color w:val="000000" w:themeColor="text1"/>
        </w:rPr>
        <w:footnoteReference w:id="22"/>
      </w:r>
      <w:r w:rsidR="00D62977" w:rsidRPr="00F06AC5">
        <w:rPr>
          <w:color w:val="000000" w:themeColor="text1"/>
        </w:rPr>
        <w:t xml:space="preserve"> </w:t>
      </w:r>
      <w:r w:rsidR="000058F7" w:rsidRPr="00F06AC5">
        <w:rPr>
          <w:color w:val="000000" w:themeColor="text1"/>
          <w:shd w:val="clear" w:color="auto" w:fill="FFFFFF"/>
        </w:rPr>
        <w:t xml:space="preserve"> Hence, </w:t>
      </w:r>
      <w:r w:rsidR="000058F7" w:rsidRPr="00F06AC5">
        <w:rPr>
          <w:color w:val="000000" w:themeColor="text1"/>
        </w:rPr>
        <w:t>although the term "manifestation determination" does not appear in the regulatory language of Section 504, OCR and most courts interpret Section 504 as requiring a</w:t>
      </w:r>
      <w:r w:rsidR="00FA5030" w:rsidRPr="00F06AC5">
        <w:rPr>
          <w:color w:val="000000" w:themeColor="text1"/>
        </w:rPr>
        <w:t xml:space="preserve"> manifestation determination review </w:t>
      </w:r>
      <w:r w:rsidR="000058F7" w:rsidRPr="00F06AC5">
        <w:rPr>
          <w:color w:val="000000" w:themeColor="text1"/>
        </w:rPr>
        <w:t>in connection with disciplinary actions that constitute a "significant change in placement</w:t>
      </w:r>
      <w:r w:rsidR="00FA5030" w:rsidRPr="00F06AC5">
        <w:rPr>
          <w:color w:val="000000" w:themeColor="text1"/>
        </w:rPr>
        <w:t>.</w:t>
      </w:r>
      <w:r w:rsidR="000058F7" w:rsidRPr="00F06AC5">
        <w:rPr>
          <w:color w:val="000000" w:themeColor="text1"/>
        </w:rPr>
        <w:t>"</w:t>
      </w:r>
      <w:r w:rsidR="00FA5030" w:rsidRPr="00F06AC5">
        <w:rPr>
          <w:rStyle w:val="FootnoteReference"/>
          <w:color w:val="000000" w:themeColor="text1"/>
        </w:rPr>
        <w:footnoteReference w:id="23"/>
      </w:r>
      <w:r w:rsidR="000058F7" w:rsidRPr="00F06AC5">
        <w:rPr>
          <w:color w:val="000000" w:themeColor="text1"/>
        </w:rPr>
        <w:t xml:space="preserve"> </w:t>
      </w:r>
      <w:r w:rsidR="00516794" w:rsidRPr="00F06AC5">
        <w:rPr>
          <w:color w:val="000000" w:themeColor="text1"/>
        </w:rPr>
        <w:t xml:space="preserve"> </w:t>
      </w:r>
      <w:r w:rsidR="00F806AD" w:rsidRPr="00F06AC5">
        <w:rPr>
          <w:color w:val="000000" w:themeColor="text1"/>
          <w:shd w:val="clear" w:color="auto" w:fill="FFFFFF"/>
        </w:rPr>
        <w:t>If</w:t>
      </w:r>
      <w:r w:rsidR="00C36BAE" w:rsidRPr="00F06AC5">
        <w:rPr>
          <w:color w:val="000000" w:themeColor="text1"/>
          <w:shd w:val="clear" w:color="auto" w:fill="FFFFFF"/>
        </w:rPr>
        <w:t xml:space="preserve"> the determination is </w:t>
      </w:r>
      <w:r w:rsidR="00F806AD" w:rsidRPr="00F06AC5">
        <w:rPr>
          <w:color w:val="000000" w:themeColor="text1"/>
          <w:shd w:val="clear" w:color="auto" w:fill="FFFFFF"/>
        </w:rPr>
        <w:t xml:space="preserve">that the student's misconduct was not related to </w:t>
      </w:r>
      <w:r w:rsidR="00A94C25" w:rsidRPr="00F06AC5">
        <w:rPr>
          <w:color w:val="000000" w:themeColor="text1"/>
          <w:shd w:val="clear" w:color="auto" w:fill="FFFFFF"/>
        </w:rPr>
        <w:t>her</w:t>
      </w:r>
      <w:r w:rsidR="00F806AD" w:rsidRPr="00F06AC5">
        <w:rPr>
          <w:color w:val="000000" w:themeColor="text1"/>
          <w:shd w:val="clear" w:color="auto" w:fill="FFFFFF"/>
        </w:rPr>
        <w:t xml:space="preserve"> disability, then </w:t>
      </w:r>
      <w:r w:rsidR="00A94C25" w:rsidRPr="00F06AC5">
        <w:rPr>
          <w:color w:val="000000" w:themeColor="text1"/>
          <w:shd w:val="clear" w:color="auto" w:fill="FFFFFF"/>
        </w:rPr>
        <w:t>a</w:t>
      </w:r>
      <w:r w:rsidR="00F806AD" w:rsidRPr="00F06AC5">
        <w:rPr>
          <w:color w:val="000000" w:themeColor="text1"/>
          <w:shd w:val="clear" w:color="auto" w:fill="FFFFFF"/>
        </w:rPr>
        <w:t xml:space="preserve"> long-term suspension </w:t>
      </w:r>
      <w:r w:rsidR="00A94C25" w:rsidRPr="00F06AC5">
        <w:rPr>
          <w:color w:val="000000" w:themeColor="text1"/>
          <w:shd w:val="clear" w:color="auto" w:fill="FFFFFF"/>
        </w:rPr>
        <w:t xml:space="preserve">may </w:t>
      </w:r>
      <w:r w:rsidR="00A94C25" w:rsidRPr="00F06AC5">
        <w:rPr>
          <w:color w:val="000000" w:themeColor="text1"/>
          <w:shd w:val="clear" w:color="auto" w:fill="FFFFFF"/>
        </w:rPr>
        <w:lastRenderedPageBreak/>
        <w:t>be</w:t>
      </w:r>
      <w:r w:rsidR="00F806AD" w:rsidRPr="00F06AC5">
        <w:rPr>
          <w:color w:val="000000" w:themeColor="text1"/>
          <w:shd w:val="clear" w:color="auto" w:fill="FFFFFF"/>
        </w:rPr>
        <w:t xml:space="preserve"> impose</w:t>
      </w:r>
      <w:r w:rsidR="00A94C25" w:rsidRPr="00F06AC5">
        <w:rPr>
          <w:color w:val="000000" w:themeColor="text1"/>
          <w:shd w:val="clear" w:color="auto" w:fill="FFFFFF"/>
        </w:rPr>
        <w:t>d</w:t>
      </w:r>
      <w:r w:rsidR="00B338A5" w:rsidRPr="00F06AC5">
        <w:rPr>
          <w:color w:val="000000" w:themeColor="text1"/>
          <w:shd w:val="clear" w:color="auto" w:fill="FFFFFF"/>
        </w:rPr>
        <w:t xml:space="preserve"> (provided that the same discipline would be imposed</w:t>
      </w:r>
      <w:r w:rsidR="00F806AD" w:rsidRPr="00F06AC5">
        <w:rPr>
          <w:color w:val="000000" w:themeColor="text1"/>
          <w:shd w:val="clear" w:color="auto" w:fill="FFFFFF"/>
        </w:rPr>
        <w:t xml:space="preserve"> on a nondisabled student under the same circumstances</w:t>
      </w:r>
      <w:r w:rsidR="00B338A5" w:rsidRPr="00F06AC5">
        <w:rPr>
          <w:color w:val="000000" w:themeColor="text1"/>
          <w:shd w:val="clear" w:color="auto" w:fill="FFFFFF"/>
        </w:rPr>
        <w:t>)</w:t>
      </w:r>
      <w:r w:rsidR="00F806AD" w:rsidRPr="00F06AC5">
        <w:rPr>
          <w:color w:val="000000" w:themeColor="text1"/>
          <w:shd w:val="clear" w:color="auto" w:fill="FFFFFF"/>
        </w:rPr>
        <w:t>.</w:t>
      </w:r>
      <w:r w:rsidR="007B3BFF" w:rsidRPr="00F06AC5">
        <w:rPr>
          <w:rStyle w:val="FootnoteReference"/>
          <w:color w:val="000000" w:themeColor="text1"/>
          <w:shd w:val="clear" w:color="auto" w:fill="FFFFFF"/>
        </w:rPr>
        <w:footnoteReference w:id="24"/>
      </w:r>
    </w:p>
    <w:p w14:paraId="169B4646" w14:textId="77777777" w:rsidR="00D67740" w:rsidRPr="00F06AC5" w:rsidRDefault="00D67740" w:rsidP="002723AA">
      <w:pPr>
        <w:pStyle w:val="NormalWeb"/>
        <w:spacing w:after="150"/>
        <w:textAlignment w:val="baseline"/>
        <w:rPr>
          <w:color w:val="000000" w:themeColor="text1"/>
        </w:rPr>
      </w:pPr>
    </w:p>
    <w:p w14:paraId="244ABE66" w14:textId="286F23CB" w:rsidR="000962A6" w:rsidRPr="00F06AC5" w:rsidRDefault="00D96A53" w:rsidP="00D96A53">
      <w:pPr>
        <w:pStyle w:val="ListParagraph"/>
        <w:numPr>
          <w:ilvl w:val="0"/>
          <w:numId w:val="1"/>
        </w:numPr>
        <w:rPr>
          <w:rFonts w:ascii="Times New Roman" w:hAnsi="Times New Roman" w:cs="Times New Roman"/>
          <w:b/>
          <w:bCs/>
          <w:color w:val="000000" w:themeColor="text1"/>
        </w:rPr>
      </w:pPr>
      <w:r w:rsidRPr="00F06AC5">
        <w:rPr>
          <w:rFonts w:ascii="Times New Roman" w:hAnsi="Times New Roman" w:cs="Times New Roman"/>
          <w:b/>
          <w:bCs/>
          <w:color w:val="000000" w:themeColor="text1"/>
        </w:rPr>
        <w:t>APPLICATION OF LEGAL STANDARDS</w:t>
      </w:r>
    </w:p>
    <w:p w14:paraId="62770FDE" w14:textId="77777777" w:rsidR="000962A6" w:rsidRPr="00F06AC5" w:rsidRDefault="000962A6" w:rsidP="000962A6">
      <w:pPr>
        <w:rPr>
          <w:color w:val="000000" w:themeColor="text1"/>
        </w:rPr>
      </w:pPr>
    </w:p>
    <w:p w14:paraId="53B3E1B5" w14:textId="4B5373B9" w:rsidR="00F0761F" w:rsidRPr="00F06AC5" w:rsidRDefault="00502FFD" w:rsidP="00A72EB0">
      <w:pPr>
        <w:rPr>
          <w:color w:val="000000" w:themeColor="text1"/>
        </w:rPr>
      </w:pPr>
      <w:r w:rsidRPr="00F06AC5">
        <w:rPr>
          <w:color w:val="000000" w:themeColor="text1"/>
        </w:rPr>
        <w:t>Based on my review of the parties’ submissions</w:t>
      </w:r>
      <w:r w:rsidR="00DB68CA" w:rsidRPr="00F06AC5">
        <w:rPr>
          <w:color w:val="000000" w:themeColor="text1"/>
        </w:rPr>
        <w:t xml:space="preserve"> and of the relevant statutes and regulations, caselaw, and decisions </w:t>
      </w:r>
      <w:r w:rsidR="00881043" w:rsidRPr="00F06AC5">
        <w:rPr>
          <w:color w:val="000000" w:themeColor="text1"/>
        </w:rPr>
        <w:t>issued by</w:t>
      </w:r>
      <w:r w:rsidR="00DB68CA" w:rsidRPr="00F06AC5">
        <w:rPr>
          <w:color w:val="000000" w:themeColor="text1"/>
        </w:rPr>
        <w:t xml:space="preserve"> the Bureau of Special Education Appeals</w:t>
      </w:r>
      <w:r w:rsidRPr="00F06AC5">
        <w:rPr>
          <w:color w:val="000000" w:themeColor="text1"/>
        </w:rPr>
        <w:t xml:space="preserve">, I conclude that </w:t>
      </w:r>
      <w:r w:rsidR="00F0761F" w:rsidRPr="00F06AC5">
        <w:rPr>
          <w:color w:val="000000" w:themeColor="text1"/>
        </w:rPr>
        <w:t xml:space="preserve">Parent is correct that, as a matter of law, </w:t>
      </w:r>
      <w:r w:rsidR="00F0761F" w:rsidRPr="00F06AC5">
        <w:rPr>
          <w:color w:val="000000" w:themeColor="text1"/>
          <w:shd w:val="clear" w:color="auto" w:fill="FFFFFF"/>
        </w:rPr>
        <w:t xml:space="preserve">the District failed to hold a timely manifestation determination review </w:t>
      </w:r>
      <w:proofErr w:type="gramStart"/>
      <w:r w:rsidR="00F0761F" w:rsidRPr="00F06AC5">
        <w:rPr>
          <w:color w:val="000000" w:themeColor="text1"/>
          <w:shd w:val="clear" w:color="auto" w:fill="FFFFFF"/>
        </w:rPr>
        <w:t>with regard to</w:t>
      </w:r>
      <w:proofErr w:type="gramEnd"/>
      <w:r w:rsidR="00F0761F" w:rsidRPr="00F06AC5">
        <w:rPr>
          <w:color w:val="000000" w:themeColor="text1"/>
          <w:shd w:val="clear" w:color="auto" w:fill="FFFFFF"/>
        </w:rPr>
        <w:t xml:space="preserve"> Student’s</w:t>
      </w:r>
      <w:r w:rsidR="00A72C39" w:rsidRPr="00F06AC5">
        <w:rPr>
          <w:color w:val="000000" w:themeColor="text1"/>
          <w:shd w:val="clear" w:color="auto" w:fill="FFFFFF"/>
        </w:rPr>
        <w:t xml:space="preserve"> second 10 day</w:t>
      </w:r>
      <w:r w:rsidR="00F0761F" w:rsidRPr="00F06AC5">
        <w:rPr>
          <w:color w:val="000000" w:themeColor="text1"/>
          <w:shd w:val="clear" w:color="auto" w:fill="FFFFFF"/>
        </w:rPr>
        <w:t xml:space="preserve"> </w:t>
      </w:r>
      <w:r w:rsidR="00881043" w:rsidRPr="00F06AC5">
        <w:rPr>
          <w:color w:val="000000" w:themeColor="text1"/>
          <w:shd w:val="clear" w:color="auto" w:fill="FFFFFF"/>
        </w:rPr>
        <w:t>suspension</w:t>
      </w:r>
      <w:r w:rsidR="00A72C39" w:rsidRPr="00F06AC5">
        <w:rPr>
          <w:color w:val="000000" w:themeColor="text1"/>
          <w:shd w:val="clear" w:color="auto" w:fill="FFFFFF"/>
        </w:rPr>
        <w:t xml:space="preserve"> on January 7, 2022</w:t>
      </w:r>
      <w:r w:rsidR="00F0761F" w:rsidRPr="00F06AC5">
        <w:rPr>
          <w:color w:val="000000" w:themeColor="text1"/>
          <w:shd w:val="clear" w:color="auto" w:fill="FFFFFF"/>
        </w:rPr>
        <w:t>.</w:t>
      </w:r>
    </w:p>
    <w:p w14:paraId="435523A0" w14:textId="36E6B279" w:rsidR="00502FFD" w:rsidRPr="00F06AC5" w:rsidRDefault="00502FFD" w:rsidP="00502FFD">
      <w:pPr>
        <w:rPr>
          <w:color w:val="000000" w:themeColor="text1"/>
        </w:rPr>
      </w:pPr>
    </w:p>
    <w:p w14:paraId="3CE1C158" w14:textId="38FE0AF5" w:rsidR="00D340D1" w:rsidRPr="00F06AC5" w:rsidRDefault="00D61C29" w:rsidP="00035EA6">
      <w:pPr>
        <w:rPr>
          <w:color w:val="000000" w:themeColor="text1"/>
        </w:rPr>
      </w:pPr>
      <w:r w:rsidRPr="00F06AC5">
        <w:rPr>
          <w:color w:val="000000" w:themeColor="text1"/>
        </w:rPr>
        <w:t xml:space="preserve">The District and Parent agree as to </w:t>
      </w:r>
      <w:r w:rsidR="002D7E00" w:rsidRPr="00F06AC5">
        <w:rPr>
          <w:color w:val="000000" w:themeColor="text1"/>
        </w:rPr>
        <w:t xml:space="preserve">the </w:t>
      </w:r>
      <w:r w:rsidRPr="00F06AC5">
        <w:rPr>
          <w:color w:val="000000" w:themeColor="text1"/>
        </w:rPr>
        <w:t>relevant facts in this case</w:t>
      </w:r>
      <w:r w:rsidR="002D7E00" w:rsidRPr="00F06AC5">
        <w:rPr>
          <w:color w:val="000000" w:themeColor="text1"/>
        </w:rPr>
        <w:t>: Student</w:t>
      </w:r>
      <w:r w:rsidRPr="00F06AC5">
        <w:rPr>
          <w:color w:val="000000" w:themeColor="text1"/>
        </w:rPr>
        <w:t xml:space="preserve"> is a student with a disability under Section 504</w:t>
      </w:r>
      <w:r w:rsidR="0085527F" w:rsidRPr="00F06AC5">
        <w:rPr>
          <w:color w:val="000000" w:themeColor="text1"/>
        </w:rPr>
        <w:t>.  She has been referred by the District for special education</w:t>
      </w:r>
      <w:r w:rsidR="002D7E00" w:rsidRPr="00F06AC5">
        <w:rPr>
          <w:color w:val="000000" w:themeColor="text1"/>
        </w:rPr>
        <w:t xml:space="preserve"> and is protected by special education law</w:t>
      </w:r>
      <w:r w:rsidR="0085527F" w:rsidRPr="00F06AC5">
        <w:rPr>
          <w:color w:val="000000" w:themeColor="text1"/>
        </w:rPr>
        <w:t>. In November 2021, Student served a ten-day suspension. Following a disciplinary incident on December 10, 2022, a</w:t>
      </w:r>
      <w:r w:rsidR="00DB68CA" w:rsidRPr="00F06AC5">
        <w:rPr>
          <w:color w:val="000000" w:themeColor="text1"/>
        </w:rPr>
        <w:t xml:space="preserve"> </w:t>
      </w:r>
      <w:r w:rsidR="002D7E00" w:rsidRPr="00F06AC5">
        <w:rPr>
          <w:color w:val="000000" w:themeColor="text1"/>
        </w:rPr>
        <w:t>disciplinary</w:t>
      </w:r>
      <w:r w:rsidR="00931061" w:rsidRPr="00F06AC5">
        <w:rPr>
          <w:color w:val="000000" w:themeColor="text1"/>
        </w:rPr>
        <w:t xml:space="preserve"> hearing was held on January 6, 2022. </w:t>
      </w:r>
      <w:r w:rsidR="00463B68" w:rsidRPr="00F06AC5">
        <w:rPr>
          <w:color w:val="000000" w:themeColor="text1"/>
        </w:rPr>
        <w:t xml:space="preserve"> </w:t>
      </w:r>
      <w:r w:rsidR="00931061" w:rsidRPr="00F06AC5">
        <w:rPr>
          <w:color w:val="000000" w:themeColor="text1"/>
        </w:rPr>
        <w:t>On January 7, 2022, the Principal issued a suspension letter indicating that Student would be suspended for 10 school days, beginning on January 10, 2022. Student began serving her suspension on January 10</w:t>
      </w:r>
      <w:r w:rsidR="002D7E00" w:rsidRPr="00F06AC5">
        <w:rPr>
          <w:color w:val="000000" w:themeColor="text1"/>
        </w:rPr>
        <w:t>, 2022</w:t>
      </w:r>
      <w:r w:rsidR="00931061" w:rsidRPr="00F06AC5">
        <w:rPr>
          <w:color w:val="000000" w:themeColor="text1"/>
        </w:rPr>
        <w:t>.</w:t>
      </w:r>
      <w:r w:rsidR="00463B68" w:rsidRPr="00F06AC5">
        <w:rPr>
          <w:color w:val="000000" w:themeColor="text1"/>
        </w:rPr>
        <w:t xml:space="preserve"> On January 18, 2022, a manifestation determination </w:t>
      </w:r>
      <w:r w:rsidR="00F3651E" w:rsidRPr="00F06AC5">
        <w:rPr>
          <w:color w:val="000000" w:themeColor="text1"/>
        </w:rPr>
        <w:t xml:space="preserve">meeting </w:t>
      </w:r>
      <w:r w:rsidR="00463B68" w:rsidRPr="00F06AC5">
        <w:rPr>
          <w:color w:val="000000" w:themeColor="text1"/>
        </w:rPr>
        <w:t>was held with Student and Parent in attendance. Student’s behavior was found t</w:t>
      </w:r>
      <w:r w:rsidR="00FA145D" w:rsidRPr="00F06AC5">
        <w:rPr>
          <w:color w:val="000000" w:themeColor="text1"/>
        </w:rPr>
        <w:t>o</w:t>
      </w:r>
      <w:r w:rsidR="00463B68" w:rsidRPr="00F06AC5">
        <w:rPr>
          <w:color w:val="000000" w:themeColor="text1"/>
        </w:rPr>
        <w:t xml:space="preserve"> be a manifestation of her disability.</w:t>
      </w:r>
      <w:r w:rsidR="005E4007" w:rsidRPr="00F06AC5">
        <w:rPr>
          <w:color w:val="000000" w:themeColor="text1"/>
        </w:rPr>
        <w:t xml:space="preserve"> Student returned to school on January 19, 2022.</w:t>
      </w:r>
      <w:r w:rsidR="002D42EB" w:rsidRPr="00F06AC5">
        <w:rPr>
          <w:rStyle w:val="FootnoteReference"/>
          <w:color w:val="000000" w:themeColor="text1"/>
        </w:rPr>
        <w:t xml:space="preserve"> </w:t>
      </w:r>
      <w:r w:rsidR="002D42EB" w:rsidRPr="00F06AC5">
        <w:rPr>
          <w:rStyle w:val="FootnoteReference"/>
          <w:color w:val="000000" w:themeColor="text1"/>
        </w:rPr>
        <w:footnoteReference w:id="25"/>
      </w:r>
    </w:p>
    <w:p w14:paraId="77AAA0B1" w14:textId="77777777" w:rsidR="00650ECB" w:rsidRPr="00F06AC5" w:rsidRDefault="00650ECB" w:rsidP="00035EA6">
      <w:pPr>
        <w:rPr>
          <w:color w:val="000000" w:themeColor="text1"/>
        </w:rPr>
      </w:pPr>
    </w:p>
    <w:p w14:paraId="4FB7F2C9" w14:textId="0B5669FA" w:rsidR="00075226" w:rsidRPr="00F06AC5" w:rsidRDefault="0075182A" w:rsidP="00075226">
      <w:pPr>
        <w:rPr>
          <w:color w:val="000000" w:themeColor="text1"/>
        </w:rPr>
      </w:pPr>
      <w:r w:rsidRPr="00F06AC5">
        <w:rPr>
          <w:color w:val="000000" w:themeColor="text1"/>
        </w:rPr>
        <w:t>T</w:t>
      </w:r>
      <w:r w:rsidR="0051356B" w:rsidRPr="00F06AC5">
        <w:rPr>
          <w:color w:val="000000" w:themeColor="text1"/>
        </w:rPr>
        <w:t>he IDEA was enacted “to ensure that all children with disabilities have available to them a free appropriate public education that emphasizes special education and related services designed to meet their unique needs and prepare them for further education, employment, and independent living.”</w:t>
      </w:r>
      <w:r w:rsidRPr="00F06AC5">
        <w:rPr>
          <w:rStyle w:val="FootnoteReference"/>
          <w:color w:val="000000" w:themeColor="text1"/>
        </w:rPr>
        <w:footnoteReference w:id="26"/>
      </w:r>
      <w:r w:rsidRPr="00F06AC5">
        <w:rPr>
          <w:color w:val="000000" w:themeColor="text1"/>
        </w:rPr>
        <w:t xml:space="preserve"> </w:t>
      </w:r>
      <w:r w:rsidR="00090B77" w:rsidRPr="00F06AC5">
        <w:rPr>
          <w:color w:val="000000" w:themeColor="text1"/>
        </w:rPr>
        <w:t xml:space="preserve">Section 504 </w:t>
      </w:r>
      <w:r w:rsidR="00C86604" w:rsidRPr="00F06AC5">
        <w:rPr>
          <w:color w:val="000000" w:themeColor="text1"/>
        </w:rPr>
        <w:t>states, “</w:t>
      </w:r>
      <w:r w:rsidR="00090B77" w:rsidRPr="00F06AC5">
        <w:rPr>
          <w:color w:val="000000" w:themeColor="text1"/>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w:t>
      </w:r>
      <w:r w:rsidR="00C86604" w:rsidRPr="00F06AC5">
        <w:rPr>
          <w:color w:val="000000" w:themeColor="text1"/>
        </w:rPr>
        <w:t>”</w:t>
      </w:r>
      <w:r w:rsidR="00125CCE" w:rsidRPr="00F06AC5">
        <w:rPr>
          <w:color w:val="000000" w:themeColor="text1"/>
        </w:rPr>
        <w:t>.</w:t>
      </w:r>
      <w:r w:rsidR="00125CCE" w:rsidRPr="00F06AC5">
        <w:rPr>
          <w:rStyle w:val="FootnoteReference"/>
          <w:color w:val="000000" w:themeColor="text1"/>
        </w:rPr>
        <w:footnoteReference w:id="27"/>
      </w:r>
      <w:r w:rsidR="00125CCE" w:rsidRPr="00F06AC5">
        <w:rPr>
          <w:color w:val="000000" w:themeColor="text1"/>
        </w:rPr>
        <w:t xml:space="preserve"> </w:t>
      </w:r>
      <w:r w:rsidR="00027891" w:rsidRPr="00F06AC5">
        <w:rPr>
          <w:color w:val="000000" w:themeColor="text1"/>
        </w:rPr>
        <w:t>The purpose of the manifestation determination provision in IDEA</w:t>
      </w:r>
      <w:r w:rsidR="00125CCE" w:rsidRPr="00F06AC5">
        <w:rPr>
          <w:color w:val="000000" w:themeColor="text1"/>
        </w:rPr>
        <w:t xml:space="preserve"> and the “reevaluation</w:t>
      </w:r>
      <w:r w:rsidR="00142C70" w:rsidRPr="00F06AC5">
        <w:rPr>
          <w:color w:val="000000" w:themeColor="text1"/>
        </w:rPr>
        <w:t>”</w:t>
      </w:r>
      <w:r w:rsidR="00125CCE" w:rsidRPr="00F06AC5">
        <w:rPr>
          <w:color w:val="000000" w:themeColor="text1"/>
        </w:rPr>
        <w:t xml:space="preserve"> provision in Section 504</w:t>
      </w:r>
      <w:r w:rsidR="00D75627" w:rsidRPr="00F06AC5">
        <w:rPr>
          <w:color w:val="000000" w:themeColor="text1"/>
        </w:rPr>
        <w:t>,</w:t>
      </w:r>
      <w:r w:rsidR="00125CCE" w:rsidRPr="00F06AC5">
        <w:rPr>
          <w:color w:val="000000" w:themeColor="text1"/>
        </w:rPr>
        <w:t xml:space="preserve"> which calls for same</w:t>
      </w:r>
      <w:r w:rsidR="00D75627" w:rsidRPr="00F06AC5">
        <w:rPr>
          <w:color w:val="000000" w:themeColor="text1"/>
        </w:rPr>
        <w:t>,</w:t>
      </w:r>
      <w:r w:rsidR="00027891" w:rsidRPr="00F06AC5">
        <w:rPr>
          <w:color w:val="000000" w:themeColor="text1"/>
        </w:rPr>
        <w:t xml:space="preserve"> is to </w:t>
      </w:r>
      <w:r w:rsidR="00075226" w:rsidRPr="00F06AC5">
        <w:rPr>
          <w:color w:val="000000" w:themeColor="text1"/>
        </w:rPr>
        <w:t>ensure that students with disabilities do not experience a significant disciplinary change in placement for actions that are caused by their disabilities.</w:t>
      </w:r>
      <w:r w:rsidR="00917907" w:rsidRPr="00F06AC5">
        <w:rPr>
          <w:rStyle w:val="FootnoteReference"/>
          <w:color w:val="000000" w:themeColor="text1"/>
        </w:rPr>
        <w:footnoteReference w:id="28"/>
      </w:r>
      <w:r w:rsidR="00075226" w:rsidRPr="00F06AC5">
        <w:rPr>
          <w:color w:val="000000" w:themeColor="text1"/>
        </w:rPr>
        <w:t xml:space="preserve"> This reflects </w:t>
      </w:r>
      <w:r w:rsidR="00125CCE" w:rsidRPr="00F06AC5">
        <w:rPr>
          <w:color w:val="000000" w:themeColor="text1"/>
        </w:rPr>
        <w:t>both</w:t>
      </w:r>
      <w:r w:rsidR="00075226" w:rsidRPr="00F06AC5">
        <w:rPr>
          <w:color w:val="000000" w:themeColor="text1"/>
        </w:rPr>
        <w:t xml:space="preserve"> laws</w:t>
      </w:r>
      <w:r w:rsidR="00125CCE" w:rsidRPr="00F06AC5">
        <w:rPr>
          <w:color w:val="000000" w:themeColor="text1"/>
        </w:rPr>
        <w:t>’</w:t>
      </w:r>
      <w:r w:rsidR="00075226" w:rsidRPr="00F06AC5">
        <w:rPr>
          <w:color w:val="000000" w:themeColor="text1"/>
        </w:rPr>
        <w:t xml:space="preserve"> equity-based </w:t>
      </w:r>
      <w:r w:rsidR="00917907" w:rsidRPr="00F06AC5">
        <w:rPr>
          <w:color w:val="000000" w:themeColor="text1"/>
        </w:rPr>
        <w:t>foundation</w:t>
      </w:r>
      <w:r w:rsidR="00125CCE" w:rsidRPr="00F06AC5">
        <w:rPr>
          <w:color w:val="000000" w:themeColor="text1"/>
        </w:rPr>
        <w:t>s</w:t>
      </w:r>
      <w:r w:rsidR="00155839" w:rsidRPr="00F06AC5">
        <w:rPr>
          <w:color w:val="000000" w:themeColor="text1"/>
        </w:rPr>
        <w:t>.</w:t>
      </w:r>
      <w:r w:rsidR="00075226" w:rsidRPr="00F06AC5">
        <w:rPr>
          <w:color w:val="000000" w:themeColor="text1"/>
        </w:rPr>
        <w:t xml:space="preserve"> </w:t>
      </w:r>
    </w:p>
    <w:p w14:paraId="2527939D" w14:textId="77777777" w:rsidR="00125CCE" w:rsidRPr="00F06AC5" w:rsidRDefault="00125CCE" w:rsidP="00075226">
      <w:pPr>
        <w:rPr>
          <w:color w:val="000000" w:themeColor="text1"/>
        </w:rPr>
      </w:pPr>
    </w:p>
    <w:p w14:paraId="228BBF38" w14:textId="6BB7091D" w:rsidR="00650ECB" w:rsidRPr="00F06AC5" w:rsidRDefault="00650ECB" w:rsidP="00035EA6">
      <w:pPr>
        <w:rPr>
          <w:color w:val="000000" w:themeColor="text1"/>
        </w:rPr>
      </w:pPr>
      <w:r w:rsidRPr="00F06AC5">
        <w:rPr>
          <w:color w:val="000000" w:themeColor="text1"/>
        </w:rPr>
        <w:t xml:space="preserve">The District argues that, in accordance with 34 CFR 300.530(e), it held a manifestation determination review “[w]ithin 10 school days of [the District’s] decision to change [Student’s] placement.” </w:t>
      </w:r>
      <w:r w:rsidR="0021757B" w:rsidRPr="00F06AC5">
        <w:rPr>
          <w:color w:val="000000" w:themeColor="text1"/>
        </w:rPr>
        <w:t>The</w:t>
      </w:r>
      <w:r w:rsidRPr="00F06AC5">
        <w:rPr>
          <w:color w:val="000000" w:themeColor="text1"/>
        </w:rPr>
        <w:t xml:space="preserve"> District </w:t>
      </w:r>
      <w:r w:rsidR="00B32E43" w:rsidRPr="00F06AC5">
        <w:rPr>
          <w:color w:val="000000" w:themeColor="text1"/>
        </w:rPr>
        <w:t xml:space="preserve">furthermore </w:t>
      </w:r>
      <w:r w:rsidRPr="00F06AC5">
        <w:rPr>
          <w:color w:val="000000" w:themeColor="text1"/>
        </w:rPr>
        <w:t>cites to OCR</w:t>
      </w:r>
      <w:r w:rsidR="00345B29" w:rsidRPr="00F06AC5">
        <w:rPr>
          <w:color w:val="000000" w:themeColor="text1"/>
        </w:rPr>
        <w:t xml:space="preserve">’s </w:t>
      </w:r>
      <w:r w:rsidRPr="00F06AC5">
        <w:rPr>
          <w:color w:val="000000" w:themeColor="text1"/>
        </w:rPr>
        <w:t xml:space="preserve">finding that a “manifestation determination </w:t>
      </w:r>
      <w:r w:rsidRPr="00F06AC5">
        <w:rPr>
          <w:color w:val="000000" w:themeColor="text1"/>
        </w:rPr>
        <w:lastRenderedPageBreak/>
        <w:t>review is triggered on the date that the decision is made to implement a removal that constitutes a change of placement, and such review must occur ‘immediately, if possible, but in no case later than 10 school days after the date on which the decision to take that action is made.’”</w:t>
      </w:r>
      <w:r w:rsidRPr="00F06AC5">
        <w:rPr>
          <w:color w:val="000000" w:themeColor="text1"/>
          <w:vertAlign w:val="superscript"/>
        </w:rPr>
        <w:footnoteReference w:id="29"/>
      </w:r>
      <w:r w:rsidRPr="00F06AC5">
        <w:rPr>
          <w:color w:val="000000" w:themeColor="text1"/>
        </w:rPr>
        <w:t xml:space="preserve"> Specifically, the District asserts it met its obligation to hold a timely manifestation determination review</w:t>
      </w:r>
      <w:r w:rsidR="00025163" w:rsidRPr="00F06AC5">
        <w:rPr>
          <w:color w:val="000000" w:themeColor="text1"/>
        </w:rPr>
        <w:t xml:space="preserve"> since</w:t>
      </w:r>
      <w:r w:rsidRPr="00F06AC5">
        <w:rPr>
          <w:color w:val="000000" w:themeColor="text1"/>
        </w:rPr>
        <w:t xml:space="preserve"> the </w:t>
      </w:r>
      <w:r w:rsidR="000073D2" w:rsidRPr="00F06AC5">
        <w:rPr>
          <w:color w:val="000000" w:themeColor="text1"/>
        </w:rPr>
        <w:t>“</w:t>
      </w:r>
      <w:r w:rsidRPr="00F06AC5">
        <w:rPr>
          <w:color w:val="000000" w:themeColor="text1"/>
        </w:rPr>
        <w:t>decision to change Student’s placement</w:t>
      </w:r>
      <w:r w:rsidR="000073D2" w:rsidRPr="00F06AC5">
        <w:rPr>
          <w:color w:val="000000" w:themeColor="text1"/>
        </w:rPr>
        <w:t>”</w:t>
      </w:r>
      <w:r w:rsidRPr="00F06AC5">
        <w:rPr>
          <w:color w:val="000000" w:themeColor="text1"/>
        </w:rPr>
        <w:t xml:space="preserve"> was</w:t>
      </w:r>
      <w:r w:rsidR="000073D2" w:rsidRPr="00F06AC5">
        <w:rPr>
          <w:color w:val="000000" w:themeColor="text1"/>
        </w:rPr>
        <w:t xml:space="preserve"> made on</w:t>
      </w:r>
      <w:r w:rsidRPr="00F06AC5">
        <w:rPr>
          <w:color w:val="000000" w:themeColor="text1"/>
        </w:rPr>
        <w:t xml:space="preserve"> January 7, and the District held </w:t>
      </w:r>
      <w:r w:rsidR="00057130" w:rsidRPr="00F06AC5">
        <w:rPr>
          <w:color w:val="000000" w:themeColor="text1"/>
        </w:rPr>
        <w:t>a</w:t>
      </w:r>
      <w:r w:rsidRPr="00F06AC5">
        <w:rPr>
          <w:color w:val="000000" w:themeColor="text1"/>
        </w:rPr>
        <w:t xml:space="preserve"> manifestation review on January 18, which is </w:t>
      </w:r>
      <w:r w:rsidR="00057130" w:rsidRPr="00F06AC5">
        <w:rPr>
          <w:color w:val="000000" w:themeColor="text1"/>
        </w:rPr>
        <w:t>“within”</w:t>
      </w:r>
      <w:r w:rsidRPr="00F06AC5">
        <w:rPr>
          <w:color w:val="000000" w:themeColor="text1"/>
        </w:rPr>
        <w:t>10 school days of the decision to change placement.</w:t>
      </w:r>
      <w:r w:rsidRPr="00F06AC5">
        <w:rPr>
          <w:rStyle w:val="FootnoteReference"/>
          <w:color w:val="000000" w:themeColor="text1"/>
        </w:rPr>
        <w:footnoteReference w:id="30"/>
      </w:r>
      <w:r w:rsidRPr="00F06AC5">
        <w:rPr>
          <w:color w:val="000000" w:themeColor="text1"/>
        </w:rPr>
        <w:t xml:space="preserve"> </w:t>
      </w:r>
    </w:p>
    <w:p w14:paraId="77995290" w14:textId="77777777" w:rsidR="00B761BA" w:rsidRPr="00F06AC5" w:rsidRDefault="00B761BA" w:rsidP="00035EA6">
      <w:pPr>
        <w:rPr>
          <w:color w:val="000000" w:themeColor="text1"/>
        </w:rPr>
      </w:pPr>
    </w:p>
    <w:p w14:paraId="697B40CC" w14:textId="54EDAD2E" w:rsidR="00CB69BE" w:rsidRPr="00F06AC5" w:rsidRDefault="00DC021D" w:rsidP="00035EA6">
      <w:pPr>
        <w:rPr>
          <w:rStyle w:val="p"/>
          <w:color w:val="000000" w:themeColor="text1"/>
        </w:rPr>
      </w:pPr>
      <w:r w:rsidRPr="00F06AC5">
        <w:rPr>
          <w:color w:val="000000" w:themeColor="text1"/>
        </w:rPr>
        <w:t>However, 34 CFR 300.530(e)(1) cannot be read</w:t>
      </w:r>
      <w:r w:rsidR="00F34CA7" w:rsidRPr="00F06AC5">
        <w:rPr>
          <w:color w:val="000000" w:themeColor="text1"/>
        </w:rPr>
        <w:t xml:space="preserve"> in isolation. Although the regulation provides 10 school days to hold a manifestation determination review from the date of the decision to </w:t>
      </w:r>
      <w:r w:rsidR="005A4B6E" w:rsidRPr="00F06AC5">
        <w:rPr>
          <w:color w:val="000000" w:themeColor="text1"/>
        </w:rPr>
        <w:t>change a placement, a school district remains bound by the other provisions of IDEA</w:t>
      </w:r>
      <w:r w:rsidR="00BB7E39" w:rsidRPr="00F06AC5">
        <w:rPr>
          <w:color w:val="000000" w:themeColor="text1"/>
        </w:rPr>
        <w:t>. These provisions</w:t>
      </w:r>
      <w:r w:rsidR="005A4B6E" w:rsidRPr="00F06AC5">
        <w:rPr>
          <w:color w:val="000000" w:themeColor="text1"/>
        </w:rPr>
        <w:t xml:space="preserve"> </w:t>
      </w:r>
      <w:r w:rsidR="008F26F5" w:rsidRPr="00F06AC5">
        <w:rPr>
          <w:color w:val="000000" w:themeColor="text1"/>
        </w:rPr>
        <w:t>limit the removal of a child with a disability to “not more than 10 school days”</w:t>
      </w:r>
      <w:r w:rsidR="008F26F5" w:rsidRPr="00F06AC5">
        <w:rPr>
          <w:rStyle w:val="FootnoteReference"/>
          <w:color w:val="000000" w:themeColor="text1"/>
        </w:rPr>
        <w:footnoteReference w:id="31"/>
      </w:r>
      <w:r w:rsidR="008F26F5" w:rsidRPr="00F06AC5">
        <w:rPr>
          <w:color w:val="000000" w:themeColor="text1"/>
        </w:rPr>
        <w:t xml:space="preserve"> and</w:t>
      </w:r>
      <w:r w:rsidR="008370F4" w:rsidRPr="00F06AC5">
        <w:rPr>
          <w:color w:val="000000" w:themeColor="text1"/>
        </w:rPr>
        <w:t xml:space="preserve"> </w:t>
      </w:r>
      <w:r w:rsidR="008F26F5" w:rsidRPr="00F06AC5">
        <w:rPr>
          <w:color w:val="000000" w:themeColor="text1"/>
        </w:rPr>
        <w:t xml:space="preserve">provide that regular discipline </w:t>
      </w:r>
      <w:r w:rsidR="00EB75BC" w:rsidRPr="00F06AC5">
        <w:rPr>
          <w:color w:val="000000" w:themeColor="text1"/>
        </w:rPr>
        <w:t xml:space="preserve">can be imposed </w:t>
      </w:r>
      <w:r w:rsidR="00621048" w:rsidRPr="00F06AC5">
        <w:rPr>
          <w:color w:val="000000" w:themeColor="text1"/>
        </w:rPr>
        <w:t xml:space="preserve">beyond the 10 school days only </w:t>
      </w:r>
      <w:r w:rsidR="00EB75BC" w:rsidRPr="00F06AC5">
        <w:rPr>
          <w:color w:val="000000" w:themeColor="text1"/>
        </w:rPr>
        <w:t>if there is</w:t>
      </w:r>
      <w:r w:rsidR="005A4B6E" w:rsidRPr="00F06AC5">
        <w:rPr>
          <w:color w:val="000000" w:themeColor="text1"/>
        </w:rPr>
        <w:t xml:space="preserve"> </w:t>
      </w:r>
      <w:r w:rsidR="00EB75BC" w:rsidRPr="00F06AC5">
        <w:rPr>
          <w:color w:val="000000" w:themeColor="text1"/>
        </w:rPr>
        <w:t>a determination that the behavior that gave rise to the violation of the school code is not a manifestation of the child’s disability.</w:t>
      </w:r>
      <w:r w:rsidR="00EB75BC" w:rsidRPr="00F06AC5">
        <w:rPr>
          <w:rStyle w:val="FootnoteReference"/>
          <w:color w:val="000000" w:themeColor="text1"/>
        </w:rPr>
        <w:footnoteReference w:id="32"/>
      </w:r>
      <w:r w:rsidR="008B4772" w:rsidRPr="00F06AC5">
        <w:rPr>
          <w:color w:val="000000" w:themeColor="text1"/>
        </w:rPr>
        <w:t xml:space="preserve"> </w:t>
      </w:r>
      <w:r w:rsidR="00BB7E39" w:rsidRPr="00F06AC5">
        <w:rPr>
          <w:color w:val="000000" w:themeColor="text1"/>
        </w:rPr>
        <w:t>Thus, i</w:t>
      </w:r>
      <w:r w:rsidR="008B4772" w:rsidRPr="00F06AC5">
        <w:rPr>
          <w:color w:val="000000" w:themeColor="text1"/>
        </w:rPr>
        <w:t xml:space="preserve">n circumstances where a child has </w:t>
      </w:r>
      <w:r w:rsidR="008B4772" w:rsidRPr="00F06AC5">
        <w:rPr>
          <w:b/>
          <w:bCs/>
          <w:color w:val="000000" w:themeColor="text1"/>
        </w:rPr>
        <w:t>not</w:t>
      </w:r>
      <w:r w:rsidR="008B4772" w:rsidRPr="00F06AC5">
        <w:rPr>
          <w:color w:val="000000" w:themeColor="text1"/>
        </w:rPr>
        <w:t xml:space="preserve"> </w:t>
      </w:r>
      <w:r w:rsidR="00D34DA4" w:rsidRPr="00F06AC5">
        <w:rPr>
          <w:b/>
          <w:bCs/>
          <w:color w:val="000000" w:themeColor="text1"/>
        </w:rPr>
        <w:t>already</w:t>
      </w:r>
      <w:r w:rsidR="00D34DA4" w:rsidRPr="00F06AC5">
        <w:rPr>
          <w:color w:val="000000" w:themeColor="text1"/>
        </w:rPr>
        <w:t xml:space="preserve"> </w:t>
      </w:r>
      <w:r w:rsidR="008B4772" w:rsidRPr="00F06AC5">
        <w:rPr>
          <w:color w:val="000000" w:themeColor="text1"/>
        </w:rPr>
        <w:t>served</w:t>
      </w:r>
      <w:r w:rsidR="00D34DA4" w:rsidRPr="00F06AC5">
        <w:rPr>
          <w:color w:val="000000" w:themeColor="text1"/>
        </w:rPr>
        <w:t xml:space="preserve"> a suspension of 10 school days</w:t>
      </w:r>
      <w:r w:rsidR="00BB7E39" w:rsidRPr="00F06AC5">
        <w:rPr>
          <w:color w:val="000000" w:themeColor="text1"/>
        </w:rPr>
        <w:t xml:space="preserve"> in a school year</w:t>
      </w:r>
      <w:r w:rsidR="00D34DA4" w:rsidRPr="00F06AC5">
        <w:rPr>
          <w:color w:val="000000" w:themeColor="text1"/>
        </w:rPr>
        <w:t xml:space="preserve">, </w:t>
      </w:r>
      <w:r w:rsidR="000D671F" w:rsidRPr="00F06AC5">
        <w:rPr>
          <w:color w:val="000000" w:themeColor="text1"/>
        </w:rPr>
        <w:t>the</w:t>
      </w:r>
      <w:r w:rsidR="00D34DA4" w:rsidRPr="00F06AC5">
        <w:rPr>
          <w:color w:val="000000" w:themeColor="text1"/>
        </w:rPr>
        <w:t xml:space="preserve"> </w:t>
      </w:r>
      <w:r w:rsidR="008B4772" w:rsidRPr="00F06AC5">
        <w:rPr>
          <w:color w:val="000000" w:themeColor="text1"/>
        </w:rPr>
        <w:t>district</w:t>
      </w:r>
      <w:r w:rsidR="00B035E0" w:rsidRPr="00F06AC5">
        <w:rPr>
          <w:color w:val="000000" w:themeColor="text1"/>
        </w:rPr>
        <w:t xml:space="preserve"> </w:t>
      </w:r>
      <w:r w:rsidR="008B4772" w:rsidRPr="00F06AC5">
        <w:rPr>
          <w:color w:val="000000" w:themeColor="text1"/>
        </w:rPr>
        <w:t>ma</w:t>
      </w:r>
      <w:r w:rsidR="00A7790B" w:rsidRPr="00F06AC5">
        <w:rPr>
          <w:color w:val="000000" w:themeColor="text1"/>
        </w:rPr>
        <w:t>y</w:t>
      </w:r>
      <w:r w:rsidR="00BB7E39" w:rsidRPr="00F06AC5">
        <w:rPr>
          <w:color w:val="000000" w:themeColor="text1"/>
        </w:rPr>
        <w:t>, pursuant to 34 CFR 300.530</w:t>
      </w:r>
      <w:r w:rsidR="008370F4" w:rsidRPr="00F06AC5">
        <w:rPr>
          <w:color w:val="000000" w:themeColor="text1"/>
        </w:rPr>
        <w:t>(e)</w:t>
      </w:r>
      <w:r w:rsidR="00BB7E39" w:rsidRPr="00F06AC5">
        <w:rPr>
          <w:color w:val="000000" w:themeColor="text1"/>
        </w:rPr>
        <w:t>(1)</w:t>
      </w:r>
      <w:r w:rsidR="00A7790B" w:rsidRPr="00F06AC5">
        <w:rPr>
          <w:color w:val="000000" w:themeColor="text1"/>
        </w:rPr>
        <w:t>,</w:t>
      </w:r>
      <w:r w:rsidR="008B4772" w:rsidRPr="00F06AC5">
        <w:rPr>
          <w:color w:val="000000" w:themeColor="text1"/>
        </w:rPr>
        <w:t xml:space="preserve"> delay the manifestation determination for 10 school days from the decision to change a </w:t>
      </w:r>
      <w:r w:rsidR="00D34DA4" w:rsidRPr="00F06AC5">
        <w:rPr>
          <w:color w:val="000000" w:themeColor="text1"/>
        </w:rPr>
        <w:t>student’s</w:t>
      </w:r>
      <w:r w:rsidR="008B4772" w:rsidRPr="00F06AC5">
        <w:rPr>
          <w:color w:val="000000" w:themeColor="text1"/>
        </w:rPr>
        <w:t xml:space="preserve"> placement</w:t>
      </w:r>
      <w:r w:rsidR="00B035E0" w:rsidRPr="00F06AC5">
        <w:rPr>
          <w:color w:val="000000" w:themeColor="text1"/>
        </w:rPr>
        <w:t xml:space="preserve">. </w:t>
      </w:r>
      <w:r w:rsidR="008B4772" w:rsidRPr="00F06AC5">
        <w:rPr>
          <w:color w:val="000000" w:themeColor="text1"/>
        </w:rPr>
        <w:t xml:space="preserve"> </w:t>
      </w:r>
      <w:r w:rsidR="00B035E0" w:rsidRPr="00F06AC5">
        <w:rPr>
          <w:rStyle w:val="p"/>
          <w:color w:val="000000" w:themeColor="text1"/>
        </w:rPr>
        <w:t xml:space="preserve">If appropriate, a school administrator may </w:t>
      </w:r>
      <w:r w:rsidR="00F815AD" w:rsidRPr="00F06AC5">
        <w:rPr>
          <w:rStyle w:val="p"/>
          <w:color w:val="000000" w:themeColor="text1"/>
        </w:rPr>
        <w:t xml:space="preserve">even </w:t>
      </w:r>
      <w:r w:rsidR="00B035E0" w:rsidRPr="00F06AC5">
        <w:rPr>
          <w:rStyle w:val="p"/>
          <w:color w:val="000000" w:themeColor="text1"/>
        </w:rPr>
        <w:t xml:space="preserve">impose a short-term suspension </w:t>
      </w:r>
      <w:r w:rsidR="0029588F" w:rsidRPr="00F06AC5">
        <w:rPr>
          <w:rStyle w:val="p"/>
          <w:color w:val="000000" w:themeColor="text1"/>
        </w:rPr>
        <w:t>while awaiting the manifestation determination meeting to take place</w:t>
      </w:r>
      <w:r w:rsidR="00B035E0" w:rsidRPr="00F06AC5">
        <w:rPr>
          <w:rStyle w:val="p"/>
          <w:color w:val="000000" w:themeColor="text1"/>
        </w:rPr>
        <w:t xml:space="preserve">, provided the district holds </w:t>
      </w:r>
      <w:r w:rsidR="00BB7E39" w:rsidRPr="00F06AC5">
        <w:rPr>
          <w:rStyle w:val="p"/>
          <w:color w:val="000000" w:themeColor="text1"/>
        </w:rPr>
        <w:t>the</w:t>
      </w:r>
      <w:r w:rsidR="00B035E0" w:rsidRPr="00F06AC5">
        <w:rPr>
          <w:rStyle w:val="p"/>
          <w:color w:val="000000" w:themeColor="text1"/>
        </w:rPr>
        <w:t xml:space="preserve"> </w:t>
      </w:r>
      <w:r w:rsidR="00621048" w:rsidRPr="00F06AC5">
        <w:rPr>
          <w:rStyle w:val="p"/>
          <w:color w:val="000000" w:themeColor="text1"/>
        </w:rPr>
        <w:t>manifestation determination review</w:t>
      </w:r>
      <w:r w:rsidR="00B035E0" w:rsidRPr="00F06AC5">
        <w:rPr>
          <w:rStyle w:val="p"/>
          <w:color w:val="000000" w:themeColor="text1"/>
        </w:rPr>
        <w:t xml:space="preserve"> prior to the imposition of additional suspension days that would render the removal a change of placement</w:t>
      </w:r>
      <w:r w:rsidR="00A7790B" w:rsidRPr="00F06AC5">
        <w:rPr>
          <w:rStyle w:val="p"/>
          <w:color w:val="000000" w:themeColor="text1"/>
        </w:rPr>
        <w:t xml:space="preserve"> (i.e., more than 10 days)</w:t>
      </w:r>
      <w:r w:rsidR="00B035E0" w:rsidRPr="00F06AC5">
        <w:rPr>
          <w:rStyle w:val="p"/>
          <w:color w:val="000000" w:themeColor="text1"/>
        </w:rPr>
        <w:t>.</w:t>
      </w:r>
      <w:r w:rsidR="00B035E0" w:rsidRPr="00F06AC5">
        <w:rPr>
          <w:rStyle w:val="FootnoteReference"/>
          <w:color w:val="000000" w:themeColor="text1"/>
        </w:rPr>
        <w:footnoteReference w:id="33"/>
      </w:r>
      <w:r w:rsidR="00B035E0" w:rsidRPr="00F06AC5">
        <w:rPr>
          <w:rStyle w:val="p"/>
          <w:color w:val="000000" w:themeColor="text1"/>
        </w:rPr>
        <w:t xml:space="preserve"> </w:t>
      </w:r>
      <w:r w:rsidR="00C421E0" w:rsidRPr="00F06AC5">
        <w:rPr>
          <w:rStyle w:val="p"/>
          <w:color w:val="000000" w:themeColor="text1"/>
        </w:rPr>
        <w:t xml:space="preserve">In such a case, once </w:t>
      </w:r>
      <w:r w:rsidR="00CB69BE" w:rsidRPr="00F06AC5">
        <w:rPr>
          <w:rStyle w:val="p"/>
          <w:color w:val="000000" w:themeColor="text1"/>
        </w:rPr>
        <w:t>there is</w:t>
      </w:r>
      <w:r w:rsidR="00C421E0" w:rsidRPr="00F06AC5">
        <w:rPr>
          <w:rStyle w:val="p"/>
          <w:color w:val="000000" w:themeColor="text1"/>
        </w:rPr>
        <w:t xml:space="preserve"> </w:t>
      </w:r>
      <w:r w:rsidR="00CB69BE" w:rsidRPr="00F06AC5">
        <w:rPr>
          <w:rStyle w:val="p"/>
          <w:color w:val="000000" w:themeColor="text1"/>
        </w:rPr>
        <w:t>a</w:t>
      </w:r>
      <w:r w:rsidR="00C421E0" w:rsidRPr="00F06AC5">
        <w:rPr>
          <w:rStyle w:val="p"/>
          <w:color w:val="000000" w:themeColor="text1"/>
        </w:rPr>
        <w:t xml:space="preserve"> determination that the conduct was a manifestation of the student’s disability, the </w:t>
      </w:r>
      <w:r w:rsidR="00C421E0" w:rsidRPr="00F06AC5">
        <w:rPr>
          <w:rStyle w:val="p"/>
          <w:color w:val="000000" w:themeColor="text1"/>
        </w:rPr>
        <w:lastRenderedPageBreak/>
        <w:t>student must “return” to the placement from which she was removed,</w:t>
      </w:r>
      <w:r w:rsidR="00C421E0" w:rsidRPr="00F06AC5">
        <w:rPr>
          <w:rStyle w:val="FootnoteReference"/>
          <w:color w:val="000000" w:themeColor="text1"/>
        </w:rPr>
        <w:t xml:space="preserve"> </w:t>
      </w:r>
      <w:r w:rsidR="00C421E0" w:rsidRPr="00F06AC5">
        <w:rPr>
          <w:rStyle w:val="FootnoteReference"/>
          <w:color w:val="000000" w:themeColor="text1"/>
        </w:rPr>
        <w:footnoteReference w:id="34"/>
      </w:r>
      <w:r w:rsidR="00C421E0" w:rsidRPr="00F06AC5">
        <w:rPr>
          <w:rStyle w:val="p"/>
          <w:color w:val="000000" w:themeColor="text1"/>
        </w:rPr>
        <w:t xml:space="preserve"> except under special circumstances.</w:t>
      </w:r>
      <w:r w:rsidR="00C421E0" w:rsidRPr="00F06AC5">
        <w:rPr>
          <w:rStyle w:val="FootnoteReference"/>
          <w:color w:val="000000" w:themeColor="text1"/>
        </w:rPr>
        <w:t xml:space="preserve"> </w:t>
      </w:r>
      <w:r w:rsidR="00C421E0" w:rsidRPr="00F06AC5">
        <w:rPr>
          <w:rStyle w:val="FootnoteReference"/>
          <w:color w:val="000000" w:themeColor="text1"/>
        </w:rPr>
        <w:footnoteReference w:id="35"/>
      </w:r>
      <w:r w:rsidR="00C421E0" w:rsidRPr="00F06AC5">
        <w:rPr>
          <w:rStyle w:val="p"/>
          <w:color w:val="000000" w:themeColor="text1"/>
        </w:rPr>
        <w:t xml:space="preserve"> </w:t>
      </w:r>
      <w:r w:rsidR="0029588F" w:rsidRPr="00F06AC5">
        <w:rPr>
          <w:rStyle w:val="p"/>
          <w:color w:val="000000" w:themeColor="text1"/>
        </w:rPr>
        <w:t xml:space="preserve"> </w:t>
      </w:r>
    </w:p>
    <w:p w14:paraId="26C7B8F5" w14:textId="77777777" w:rsidR="00CB69BE" w:rsidRPr="00F06AC5" w:rsidRDefault="00CB69BE" w:rsidP="00035EA6">
      <w:pPr>
        <w:rPr>
          <w:rStyle w:val="p"/>
          <w:color w:val="000000" w:themeColor="text1"/>
        </w:rPr>
      </w:pPr>
    </w:p>
    <w:p w14:paraId="1EAC2E2A" w14:textId="4D043AB8" w:rsidR="00C948F5" w:rsidRPr="00F06AC5" w:rsidRDefault="0029588F" w:rsidP="00C948F5">
      <w:pPr>
        <w:rPr>
          <w:color w:val="000000" w:themeColor="text1"/>
        </w:rPr>
      </w:pPr>
      <w:r w:rsidRPr="00F06AC5">
        <w:rPr>
          <w:rStyle w:val="p"/>
          <w:color w:val="000000" w:themeColor="text1"/>
        </w:rPr>
        <w:t xml:space="preserve">However, </w:t>
      </w:r>
      <w:r w:rsidR="00D34DA4" w:rsidRPr="00F06AC5">
        <w:rPr>
          <w:color w:val="000000" w:themeColor="text1"/>
        </w:rPr>
        <w:t>in circumstances</w:t>
      </w:r>
      <w:r w:rsidR="003E68A1" w:rsidRPr="00F06AC5">
        <w:rPr>
          <w:color w:val="000000" w:themeColor="text1"/>
        </w:rPr>
        <w:t xml:space="preserve"> such as the instant case,</w:t>
      </w:r>
      <w:r w:rsidR="00D34DA4" w:rsidRPr="00F06AC5">
        <w:rPr>
          <w:color w:val="000000" w:themeColor="text1"/>
        </w:rPr>
        <w:t xml:space="preserve"> where the student </w:t>
      </w:r>
      <w:r w:rsidR="00D34DA4" w:rsidRPr="00F06AC5">
        <w:rPr>
          <w:b/>
          <w:bCs/>
          <w:color w:val="000000" w:themeColor="text1"/>
        </w:rPr>
        <w:t>has already reached 10 days</w:t>
      </w:r>
      <w:r w:rsidR="00D34DA4" w:rsidRPr="00F06AC5">
        <w:rPr>
          <w:color w:val="000000" w:themeColor="text1"/>
        </w:rPr>
        <w:t xml:space="preserve"> of removal, the district has no leeway</w:t>
      </w:r>
      <w:r w:rsidR="00CB7CA2" w:rsidRPr="00F06AC5">
        <w:rPr>
          <w:color w:val="000000" w:themeColor="text1"/>
        </w:rPr>
        <w:t xml:space="preserve"> to access</w:t>
      </w:r>
      <w:r w:rsidR="003E68A1" w:rsidRPr="00F06AC5">
        <w:rPr>
          <w:color w:val="000000" w:themeColor="text1"/>
        </w:rPr>
        <w:t xml:space="preserve"> the </w:t>
      </w:r>
      <w:r w:rsidR="002A167D" w:rsidRPr="00F06AC5">
        <w:rPr>
          <w:color w:val="000000" w:themeColor="text1"/>
        </w:rPr>
        <w:t>10-day window</w:t>
      </w:r>
      <w:r w:rsidR="003E68A1" w:rsidRPr="00F06AC5">
        <w:rPr>
          <w:color w:val="000000" w:themeColor="text1"/>
        </w:rPr>
        <w:t xml:space="preserve"> prescribed by 34 CFR 300.530(e)(1)</w:t>
      </w:r>
      <w:r w:rsidR="002A167D" w:rsidRPr="00F06AC5">
        <w:rPr>
          <w:color w:val="000000" w:themeColor="text1"/>
        </w:rPr>
        <w:t xml:space="preserve"> because </w:t>
      </w:r>
      <w:r w:rsidR="00794C98" w:rsidRPr="00F06AC5">
        <w:rPr>
          <w:color w:val="000000" w:themeColor="text1"/>
        </w:rPr>
        <w:t xml:space="preserve">any additional day </w:t>
      </w:r>
      <w:r w:rsidR="00621048" w:rsidRPr="00F06AC5">
        <w:rPr>
          <w:color w:val="000000" w:themeColor="text1"/>
        </w:rPr>
        <w:t xml:space="preserve">of removal </w:t>
      </w:r>
      <w:r w:rsidR="00794C98" w:rsidRPr="00F06AC5">
        <w:rPr>
          <w:color w:val="000000" w:themeColor="text1"/>
        </w:rPr>
        <w:t>would create a change in placement</w:t>
      </w:r>
      <w:r w:rsidR="00D34DA4" w:rsidRPr="00F06AC5">
        <w:rPr>
          <w:color w:val="000000" w:themeColor="text1"/>
        </w:rPr>
        <w:t>.</w:t>
      </w:r>
      <w:r w:rsidR="00AD6C29" w:rsidRPr="00F06AC5">
        <w:rPr>
          <w:color w:val="000000" w:themeColor="text1"/>
        </w:rPr>
        <w:t xml:space="preserve"> </w:t>
      </w:r>
      <w:r w:rsidR="00775049" w:rsidRPr="00F06AC5">
        <w:rPr>
          <w:color w:val="000000" w:themeColor="text1"/>
        </w:rPr>
        <w:t>In such cases, the district must hold the manifestation determination</w:t>
      </w:r>
      <w:r w:rsidR="003E68A1" w:rsidRPr="00F06AC5">
        <w:rPr>
          <w:color w:val="000000" w:themeColor="text1"/>
        </w:rPr>
        <w:t xml:space="preserve"> review</w:t>
      </w:r>
      <w:r w:rsidR="00775049" w:rsidRPr="00F06AC5">
        <w:rPr>
          <w:color w:val="000000" w:themeColor="text1"/>
        </w:rPr>
        <w:t xml:space="preserve"> </w:t>
      </w:r>
      <w:r w:rsidR="000A1462" w:rsidRPr="00F06AC5">
        <w:rPr>
          <w:color w:val="000000" w:themeColor="text1"/>
        </w:rPr>
        <w:t xml:space="preserve">prior to the student serving any additional day of suspension. </w:t>
      </w:r>
      <w:r w:rsidR="00670A45" w:rsidRPr="00F06AC5">
        <w:rPr>
          <w:color w:val="000000" w:themeColor="text1"/>
        </w:rPr>
        <w:t>A</w:t>
      </w:r>
      <w:r w:rsidR="005E36D1" w:rsidRPr="00F06AC5">
        <w:rPr>
          <w:color w:val="000000" w:themeColor="text1"/>
        </w:rPr>
        <w:t xml:space="preserve"> </w:t>
      </w:r>
      <w:r w:rsidR="00AA114D" w:rsidRPr="00F06AC5">
        <w:rPr>
          <w:color w:val="000000" w:themeColor="text1"/>
        </w:rPr>
        <w:t>review of</w:t>
      </w:r>
      <w:r w:rsidR="005E36D1" w:rsidRPr="00F06AC5">
        <w:rPr>
          <w:color w:val="000000" w:themeColor="text1"/>
        </w:rPr>
        <w:t xml:space="preserve"> relevant case</w:t>
      </w:r>
      <w:r w:rsidR="0089264A">
        <w:rPr>
          <w:color w:val="000000" w:themeColor="text1"/>
        </w:rPr>
        <w:t xml:space="preserve"> </w:t>
      </w:r>
      <w:r w:rsidR="005E36D1" w:rsidRPr="00F06AC5">
        <w:rPr>
          <w:color w:val="000000" w:themeColor="text1"/>
        </w:rPr>
        <w:t xml:space="preserve">law and BSEA decisions </w:t>
      </w:r>
      <w:r w:rsidR="00AA114D" w:rsidRPr="00F06AC5">
        <w:rPr>
          <w:color w:val="000000" w:themeColor="text1"/>
        </w:rPr>
        <w:t>supports this conclusion</w:t>
      </w:r>
      <w:r w:rsidR="00670A45" w:rsidRPr="00F06AC5">
        <w:rPr>
          <w:color w:val="000000" w:themeColor="text1"/>
        </w:rPr>
        <w:t>.</w:t>
      </w:r>
      <w:r w:rsidR="00CD4297" w:rsidRPr="00F06AC5">
        <w:rPr>
          <w:color w:val="000000" w:themeColor="text1"/>
        </w:rPr>
        <w:t xml:space="preserve">  </w:t>
      </w:r>
      <w:r w:rsidR="00670A45" w:rsidRPr="00F06AC5">
        <w:rPr>
          <w:color w:val="000000" w:themeColor="text1"/>
        </w:rPr>
        <w:t xml:space="preserve">Most courts </w:t>
      </w:r>
      <w:r w:rsidR="00C948F5" w:rsidRPr="00F06AC5">
        <w:rPr>
          <w:color w:val="000000" w:themeColor="text1"/>
        </w:rPr>
        <w:t>ha</w:t>
      </w:r>
      <w:r w:rsidR="00670A45" w:rsidRPr="00F06AC5">
        <w:rPr>
          <w:color w:val="000000" w:themeColor="text1"/>
        </w:rPr>
        <w:t>ve</w:t>
      </w:r>
      <w:r w:rsidR="00C948F5" w:rsidRPr="00F06AC5">
        <w:rPr>
          <w:color w:val="000000" w:themeColor="text1"/>
        </w:rPr>
        <w:t xml:space="preserve"> interpreted 20 U.S.C. § 1415(k)(1) and </w:t>
      </w:r>
      <w:r w:rsidR="00E81272" w:rsidRPr="00F06AC5">
        <w:rPr>
          <w:color w:val="000000" w:themeColor="text1"/>
        </w:rPr>
        <w:t>34 CFR 300.530(e)</w:t>
      </w:r>
      <w:r w:rsidR="00C948F5" w:rsidRPr="00F06AC5">
        <w:rPr>
          <w:color w:val="000000" w:themeColor="text1"/>
        </w:rPr>
        <w:t xml:space="preserve"> to require that, prior to taking disciplinary action against a child with a disability, the school must conduct a “manifestation determination” during which the student's parents and educators consider the relevant information in the student's file, as well as information provided by teacher observations and the parents, to determine whether the conduct at issue was caused by, or had a direct and substantial relationship to, the child's disability or was the direct result of the local educational</w:t>
      </w:r>
      <w:r w:rsidR="007E1BD2" w:rsidRPr="00F06AC5">
        <w:rPr>
          <w:color w:val="000000" w:themeColor="text1"/>
        </w:rPr>
        <w:t xml:space="preserve"> </w:t>
      </w:r>
      <w:r w:rsidR="00C948F5" w:rsidRPr="00F06AC5">
        <w:rPr>
          <w:color w:val="000000" w:themeColor="text1"/>
        </w:rPr>
        <w:t>agency's failure to implement the IEP.</w:t>
      </w:r>
      <w:r w:rsidR="00C948F5" w:rsidRPr="00F06AC5">
        <w:rPr>
          <w:rStyle w:val="FootnoteReference"/>
          <w:color w:val="000000" w:themeColor="text1"/>
        </w:rPr>
        <w:footnoteReference w:id="36"/>
      </w:r>
      <w:r w:rsidR="00C948F5" w:rsidRPr="00F06AC5">
        <w:rPr>
          <w:color w:val="000000" w:themeColor="text1"/>
        </w:rPr>
        <w:t xml:space="preserve"> Similarly, the BSEA has </w:t>
      </w:r>
      <w:r w:rsidR="00C948F5" w:rsidRPr="00F06AC5">
        <w:rPr>
          <w:color w:val="000000" w:themeColor="text1"/>
        </w:rPr>
        <w:lastRenderedPageBreak/>
        <w:t xml:space="preserve">determined that </w:t>
      </w:r>
      <w:r w:rsidR="00277A26" w:rsidRPr="00F06AC5">
        <w:rPr>
          <w:color w:val="000000" w:themeColor="text1"/>
        </w:rPr>
        <w:t>“</w:t>
      </w:r>
      <w:r w:rsidR="00E81AF2" w:rsidRPr="00F06AC5">
        <w:rPr>
          <w:color w:val="000000" w:themeColor="text1"/>
        </w:rPr>
        <w:t xml:space="preserve">[o]nly after the manifestation determination has been conducted, and only if no manifestation is found, may districts proceed to discipline a special education student as they would a </w:t>
      </w:r>
      <w:r w:rsidR="002C3ED9" w:rsidRPr="00F06AC5">
        <w:rPr>
          <w:color w:val="000000" w:themeColor="text1"/>
        </w:rPr>
        <w:t>child in regular education.”</w:t>
      </w:r>
      <w:r w:rsidR="00C948F5" w:rsidRPr="00F06AC5">
        <w:rPr>
          <w:rStyle w:val="FootnoteReference"/>
          <w:color w:val="000000" w:themeColor="text1"/>
        </w:rPr>
        <w:footnoteReference w:id="37"/>
      </w:r>
      <w:r w:rsidR="003E68A1" w:rsidRPr="00F06AC5">
        <w:rPr>
          <w:color w:val="000000" w:themeColor="text1"/>
        </w:rPr>
        <w:t xml:space="preserve"> Likewise, </w:t>
      </w:r>
      <w:r w:rsidR="007E1BD2" w:rsidRPr="00F06AC5">
        <w:rPr>
          <w:color w:val="000000" w:themeColor="text1"/>
        </w:rPr>
        <w:t xml:space="preserve">relative to </w:t>
      </w:r>
      <w:r w:rsidR="00E77953" w:rsidRPr="00F06AC5">
        <w:rPr>
          <w:color w:val="000000" w:themeColor="text1"/>
        </w:rPr>
        <w:t>Section 504, OCR has found discrimination where a district failed to convene manifestation determination meetings for students with disabilities after they were excluded from school for more than 10 days.</w:t>
      </w:r>
      <w:r w:rsidR="007E1BD2" w:rsidRPr="00F06AC5">
        <w:rPr>
          <w:rStyle w:val="FootnoteReference"/>
          <w:color w:val="000000" w:themeColor="text1"/>
        </w:rPr>
        <w:footnoteReference w:id="38"/>
      </w:r>
      <w:r w:rsidR="00F95C93" w:rsidRPr="00F06AC5">
        <w:rPr>
          <w:color w:val="000000" w:themeColor="text1"/>
        </w:rPr>
        <w:t xml:space="preserve"> </w:t>
      </w:r>
    </w:p>
    <w:p w14:paraId="60D2F905" w14:textId="77777777" w:rsidR="005819F8" w:rsidRPr="00F06AC5" w:rsidRDefault="005819F8" w:rsidP="00F2412E">
      <w:pPr>
        <w:rPr>
          <w:rStyle w:val="p"/>
          <w:color w:val="000000" w:themeColor="text1"/>
        </w:rPr>
      </w:pPr>
    </w:p>
    <w:p w14:paraId="194D6A27" w14:textId="58882625" w:rsidR="00BF0B7F" w:rsidRPr="00F06AC5" w:rsidRDefault="00D80D9F" w:rsidP="00F2412E">
      <w:pPr>
        <w:rPr>
          <w:rStyle w:val="p"/>
          <w:color w:val="000000" w:themeColor="text1"/>
        </w:rPr>
      </w:pPr>
      <w:r w:rsidRPr="00F06AC5">
        <w:rPr>
          <w:rStyle w:val="p"/>
          <w:color w:val="000000" w:themeColor="text1"/>
        </w:rPr>
        <w:t>Here, Student ha</w:t>
      </w:r>
      <w:r w:rsidR="004D6EF6" w:rsidRPr="00F06AC5">
        <w:rPr>
          <w:rStyle w:val="p"/>
          <w:color w:val="000000" w:themeColor="text1"/>
        </w:rPr>
        <w:t>d</w:t>
      </w:r>
      <w:r w:rsidRPr="00F06AC5">
        <w:rPr>
          <w:rStyle w:val="p"/>
          <w:color w:val="000000" w:themeColor="text1"/>
        </w:rPr>
        <w:t xml:space="preserve"> already served a 10 day suspension in November 2021.</w:t>
      </w:r>
      <w:r w:rsidR="009E5590" w:rsidRPr="00F06AC5">
        <w:rPr>
          <w:rStyle w:val="FootnoteReference"/>
          <w:color w:val="000000" w:themeColor="text1"/>
        </w:rPr>
        <w:footnoteReference w:id="39"/>
      </w:r>
      <w:r w:rsidRPr="00F06AC5">
        <w:rPr>
          <w:rStyle w:val="p"/>
          <w:color w:val="000000" w:themeColor="text1"/>
        </w:rPr>
        <w:t xml:space="preserve"> </w:t>
      </w:r>
      <w:r w:rsidR="00BF0B7F" w:rsidRPr="00F06AC5">
        <w:rPr>
          <w:rStyle w:val="p"/>
          <w:color w:val="000000" w:themeColor="text1"/>
        </w:rPr>
        <w:t xml:space="preserve">Hence, any additional day </w:t>
      </w:r>
      <w:r w:rsidR="006400D2" w:rsidRPr="00F06AC5">
        <w:rPr>
          <w:rStyle w:val="p"/>
          <w:color w:val="000000" w:themeColor="text1"/>
        </w:rPr>
        <w:t xml:space="preserve">of removal was </w:t>
      </w:r>
      <w:r w:rsidR="00BF0B7F" w:rsidRPr="00F06AC5">
        <w:rPr>
          <w:rStyle w:val="p"/>
          <w:color w:val="000000" w:themeColor="text1"/>
        </w:rPr>
        <w:t>a change of placement</w:t>
      </w:r>
      <w:r w:rsidR="006400D2" w:rsidRPr="00F06AC5">
        <w:rPr>
          <w:rStyle w:val="p"/>
          <w:color w:val="000000" w:themeColor="text1"/>
        </w:rPr>
        <w:t xml:space="preserve"> for </w:t>
      </w:r>
      <w:r w:rsidR="003E68A1" w:rsidRPr="00F06AC5">
        <w:rPr>
          <w:rStyle w:val="p"/>
          <w:color w:val="000000" w:themeColor="text1"/>
        </w:rPr>
        <w:t>her</w:t>
      </w:r>
      <w:r w:rsidR="001016CB" w:rsidRPr="00F06AC5">
        <w:rPr>
          <w:rStyle w:val="FootnoteReference"/>
          <w:color w:val="000000" w:themeColor="text1"/>
        </w:rPr>
        <w:footnoteReference w:id="40"/>
      </w:r>
      <w:r w:rsidR="00BF0B7F" w:rsidRPr="00F06AC5">
        <w:rPr>
          <w:rStyle w:val="p"/>
          <w:color w:val="000000" w:themeColor="text1"/>
        </w:rPr>
        <w:t xml:space="preserve"> </w:t>
      </w:r>
      <w:r w:rsidR="003F025B" w:rsidRPr="00F06AC5">
        <w:rPr>
          <w:rStyle w:val="p"/>
          <w:color w:val="000000" w:themeColor="text1"/>
        </w:rPr>
        <w:t>Although the District made its decision to</w:t>
      </w:r>
      <w:r w:rsidR="00A25FEA" w:rsidRPr="00F06AC5">
        <w:rPr>
          <w:rStyle w:val="p"/>
          <w:color w:val="000000" w:themeColor="text1"/>
        </w:rPr>
        <w:t xml:space="preserve"> </w:t>
      </w:r>
      <w:r w:rsidR="003F025B" w:rsidRPr="00F06AC5">
        <w:rPr>
          <w:rStyle w:val="p"/>
          <w:color w:val="000000" w:themeColor="text1"/>
        </w:rPr>
        <w:t xml:space="preserve">change </w:t>
      </w:r>
      <w:r w:rsidR="006D42AF" w:rsidRPr="00F06AC5">
        <w:rPr>
          <w:rStyle w:val="p"/>
          <w:color w:val="000000" w:themeColor="text1"/>
        </w:rPr>
        <w:t>Student’s</w:t>
      </w:r>
      <w:r w:rsidR="003F025B" w:rsidRPr="00F06AC5">
        <w:rPr>
          <w:rStyle w:val="p"/>
          <w:color w:val="000000" w:themeColor="text1"/>
        </w:rPr>
        <w:t xml:space="preserve"> placement on January 7, 2022, it should</w:t>
      </w:r>
      <w:r w:rsidR="00D77A0D" w:rsidRPr="00F06AC5">
        <w:rPr>
          <w:rStyle w:val="p"/>
          <w:color w:val="000000" w:themeColor="text1"/>
        </w:rPr>
        <w:t xml:space="preserve"> not have </w:t>
      </w:r>
      <w:r w:rsidR="00277B1C" w:rsidRPr="00F06AC5">
        <w:rPr>
          <w:rStyle w:val="p"/>
          <w:color w:val="000000" w:themeColor="text1"/>
        </w:rPr>
        <w:t>implemented</w:t>
      </w:r>
      <w:r w:rsidR="00F97924" w:rsidRPr="00F06AC5">
        <w:rPr>
          <w:rStyle w:val="p"/>
          <w:color w:val="000000" w:themeColor="text1"/>
        </w:rPr>
        <w:t xml:space="preserve"> </w:t>
      </w:r>
      <w:r w:rsidR="00D77A0D" w:rsidRPr="00F06AC5">
        <w:rPr>
          <w:rStyle w:val="p"/>
          <w:color w:val="000000" w:themeColor="text1"/>
        </w:rPr>
        <w:t xml:space="preserve"> her </w:t>
      </w:r>
      <w:r w:rsidR="006D42AF" w:rsidRPr="00F06AC5">
        <w:rPr>
          <w:rStyle w:val="p"/>
          <w:color w:val="000000" w:themeColor="text1"/>
        </w:rPr>
        <w:t>suspension</w:t>
      </w:r>
      <w:r w:rsidR="00D77A0D" w:rsidRPr="00F06AC5">
        <w:rPr>
          <w:rStyle w:val="p"/>
          <w:color w:val="000000" w:themeColor="text1"/>
        </w:rPr>
        <w:t xml:space="preserve"> (i.e., changed </w:t>
      </w:r>
      <w:r w:rsidR="006D42AF" w:rsidRPr="00F06AC5">
        <w:rPr>
          <w:rStyle w:val="p"/>
          <w:color w:val="000000" w:themeColor="text1"/>
        </w:rPr>
        <w:t>Student’s</w:t>
      </w:r>
      <w:r w:rsidR="00D77A0D" w:rsidRPr="00F06AC5">
        <w:rPr>
          <w:rStyle w:val="p"/>
          <w:color w:val="000000" w:themeColor="text1"/>
        </w:rPr>
        <w:t xml:space="preserve"> placement) </w:t>
      </w:r>
      <w:r w:rsidR="005A2B62" w:rsidRPr="00F06AC5">
        <w:rPr>
          <w:rStyle w:val="p"/>
          <w:color w:val="000000" w:themeColor="text1"/>
        </w:rPr>
        <w:t>until it had held a</w:t>
      </w:r>
      <w:r w:rsidR="006A21AF" w:rsidRPr="00F06AC5">
        <w:rPr>
          <w:rStyle w:val="p"/>
          <w:color w:val="000000" w:themeColor="text1"/>
        </w:rPr>
        <w:t xml:space="preserve"> manifestation determination review</w:t>
      </w:r>
      <w:r w:rsidR="005A2B62" w:rsidRPr="00F06AC5">
        <w:rPr>
          <w:rStyle w:val="p"/>
          <w:color w:val="000000" w:themeColor="text1"/>
        </w:rPr>
        <w:t xml:space="preserve">, which it was required to do within 10 school days of </w:t>
      </w:r>
      <w:r w:rsidR="00E55449" w:rsidRPr="00F06AC5">
        <w:rPr>
          <w:rStyle w:val="p"/>
          <w:color w:val="000000" w:themeColor="text1"/>
        </w:rPr>
        <w:t>January 7</w:t>
      </w:r>
      <w:r w:rsidR="005A2B62" w:rsidRPr="00F06AC5">
        <w:rPr>
          <w:rStyle w:val="p"/>
          <w:color w:val="000000" w:themeColor="text1"/>
        </w:rPr>
        <w:t xml:space="preserve">. </w:t>
      </w:r>
      <w:r w:rsidR="00444440" w:rsidRPr="00F06AC5">
        <w:rPr>
          <w:rStyle w:val="p"/>
          <w:color w:val="000000" w:themeColor="text1"/>
        </w:rPr>
        <w:t xml:space="preserve">Had the District not </w:t>
      </w:r>
      <w:r w:rsidR="007B3917" w:rsidRPr="00F06AC5">
        <w:rPr>
          <w:rStyle w:val="p"/>
          <w:color w:val="000000" w:themeColor="text1"/>
        </w:rPr>
        <w:t>implemented Student’s suspension on January 10, thus changing her placement,</w:t>
      </w:r>
      <w:r w:rsidR="00444440" w:rsidRPr="00F06AC5">
        <w:rPr>
          <w:rStyle w:val="p"/>
          <w:color w:val="000000" w:themeColor="text1"/>
        </w:rPr>
        <w:t xml:space="preserve"> </w:t>
      </w:r>
      <w:r w:rsidR="00E85D85" w:rsidRPr="00F06AC5">
        <w:rPr>
          <w:rStyle w:val="p"/>
          <w:color w:val="000000" w:themeColor="text1"/>
        </w:rPr>
        <w:t>t</w:t>
      </w:r>
      <w:r w:rsidR="00C3395B" w:rsidRPr="00F06AC5">
        <w:rPr>
          <w:rStyle w:val="p"/>
          <w:color w:val="000000" w:themeColor="text1"/>
        </w:rPr>
        <w:t xml:space="preserve">he District’s decision to hold the </w:t>
      </w:r>
      <w:r w:rsidR="00E85D85" w:rsidRPr="00F06AC5">
        <w:rPr>
          <w:rStyle w:val="p"/>
          <w:color w:val="000000" w:themeColor="text1"/>
        </w:rPr>
        <w:t>manifestation review</w:t>
      </w:r>
      <w:r w:rsidR="00C3395B" w:rsidRPr="00F06AC5">
        <w:rPr>
          <w:rStyle w:val="p"/>
          <w:color w:val="000000" w:themeColor="text1"/>
        </w:rPr>
        <w:t xml:space="preserve"> on January 18</w:t>
      </w:r>
      <w:r w:rsidR="001002C3" w:rsidRPr="00F06AC5">
        <w:rPr>
          <w:rStyle w:val="p"/>
          <w:color w:val="000000" w:themeColor="text1"/>
        </w:rPr>
        <w:t xml:space="preserve"> </w:t>
      </w:r>
      <w:r w:rsidR="005D7DDB" w:rsidRPr="00F06AC5">
        <w:rPr>
          <w:rStyle w:val="p"/>
          <w:color w:val="000000" w:themeColor="text1"/>
        </w:rPr>
        <w:t>would</w:t>
      </w:r>
      <w:r w:rsidR="00E85D85" w:rsidRPr="00F06AC5">
        <w:rPr>
          <w:rStyle w:val="p"/>
          <w:color w:val="000000" w:themeColor="text1"/>
        </w:rPr>
        <w:t xml:space="preserve"> not </w:t>
      </w:r>
      <w:r w:rsidR="005D7DDB" w:rsidRPr="00F06AC5">
        <w:rPr>
          <w:rStyle w:val="p"/>
          <w:color w:val="000000" w:themeColor="text1"/>
        </w:rPr>
        <w:t xml:space="preserve">have </w:t>
      </w:r>
      <w:r w:rsidR="00E85D85" w:rsidRPr="00F06AC5">
        <w:rPr>
          <w:rStyle w:val="p"/>
          <w:color w:val="000000" w:themeColor="text1"/>
        </w:rPr>
        <w:t>violate</w:t>
      </w:r>
      <w:r w:rsidR="007F4E1D" w:rsidRPr="00F06AC5">
        <w:rPr>
          <w:rStyle w:val="p"/>
          <w:color w:val="000000" w:themeColor="text1"/>
        </w:rPr>
        <w:t>d</w:t>
      </w:r>
      <w:r w:rsidR="00E85D85" w:rsidRPr="00F06AC5">
        <w:rPr>
          <w:rStyle w:val="p"/>
          <w:color w:val="000000" w:themeColor="text1"/>
        </w:rPr>
        <w:t xml:space="preserve"> </w:t>
      </w:r>
      <w:r w:rsidR="007F4E1D" w:rsidRPr="00F06AC5">
        <w:rPr>
          <w:rStyle w:val="p"/>
          <w:color w:val="000000" w:themeColor="text1"/>
        </w:rPr>
        <w:t xml:space="preserve">the </w:t>
      </w:r>
      <w:r w:rsidR="00E85D85" w:rsidRPr="00F06AC5">
        <w:rPr>
          <w:rStyle w:val="p"/>
          <w:color w:val="000000" w:themeColor="text1"/>
        </w:rPr>
        <w:t xml:space="preserve">IDEA and its </w:t>
      </w:r>
      <w:r w:rsidR="00841284" w:rsidRPr="00F06AC5">
        <w:rPr>
          <w:rStyle w:val="p"/>
          <w:color w:val="000000" w:themeColor="text1"/>
        </w:rPr>
        <w:t>implementing</w:t>
      </w:r>
      <w:r w:rsidR="00E85D85" w:rsidRPr="00F06AC5">
        <w:rPr>
          <w:rStyle w:val="p"/>
          <w:color w:val="000000" w:themeColor="text1"/>
        </w:rPr>
        <w:t xml:space="preserve"> regulations,</w:t>
      </w:r>
      <w:r w:rsidR="001002C3" w:rsidRPr="00F06AC5">
        <w:rPr>
          <w:rStyle w:val="p"/>
          <w:color w:val="000000" w:themeColor="text1"/>
        </w:rPr>
        <w:t xml:space="preserve"> </w:t>
      </w:r>
      <w:r w:rsidR="00E85D85" w:rsidRPr="00F06AC5">
        <w:rPr>
          <w:rStyle w:val="p"/>
          <w:color w:val="000000" w:themeColor="text1"/>
        </w:rPr>
        <w:t xml:space="preserve">as it was </w:t>
      </w:r>
      <w:r w:rsidR="001002C3" w:rsidRPr="00F06AC5">
        <w:rPr>
          <w:rStyle w:val="p"/>
          <w:color w:val="000000" w:themeColor="text1"/>
        </w:rPr>
        <w:t>within 10 school days of its decision to change Student’s placement</w:t>
      </w:r>
      <w:r w:rsidR="005D7DDB" w:rsidRPr="00F06AC5">
        <w:rPr>
          <w:rStyle w:val="p"/>
          <w:color w:val="000000" w:themeColor="text1"/>
        </w:rPr>
        <w:t>. However, because Student began her suspension on January 10, before a manifestation determination review was held,</w:t>
      </w:r>
      <w:r w:rsidR="001002C3" w:rsidRPr="00F06AC5">
        <w:rPr>
          <w:rStyle w:val="p"/>
          <w:color w:val="000000" w:themeColor="text1"/>
        </w:rPr>
        <w:t xml:space="preserve"> the District erred </w:t>
      </w:r>
      <w:r w:rsidR="005D7DDB" w:rsidRPr="00F06AC5">
        <w:rPr>
          <w:rStyle w:val="p"/>
          <w:color w:val="000000" w:themeColor="text1"/>
        </w:rPr>
        <w:t>by improperly</w:t>
      </w:r>
      <w:r w:rsidR="00E85D85" w:rsidRPr="00F06AC5">
        <w:rPr>
          <w:rStyle w:val="p"/>
          <w:color w:val="000000" w:themeColor="text1"/>
        </w:rPr>
        <w:t xml:space="preserve"> chang</w:t>
      </w:r>
      <w:r w:rsidR="00A92E17" w:rsidRPr="00F06AC5">
        <w:rPr>
          <w:rStyle w:val="p"/>
          <w:color w:val="000000" w:themeColor="text1"/>
        </w:rPr>
        <w:t>ing</w:t>
      </w:r>
      <w:r w:rsidR="00E85D85" w:rsidRPr="00F06AC5">
        <w:rPr>
          <w:rStyle w:val="p"/>
          <w:color w:val="000000" w:themeColor="text1"/>
        </w:rPr>
        <w:t xml:space="preserve"> </w:t>
      </w:r>
      <w:r w:rsidR="00A92E17" w:rsidRPr="00F06AC5">
        <w:rPr>
          <w:rStyle w:val="p"/>
          <w:color w:val="000000" w:themeColor="text1"/>
        </w:rPr>
        <w:t>her</w:t>
      </w:r>
      <w:r w:rsidR="00E85D85" w:rsidRPr="00F06AC5">
        <w:rPr>
          <w:rStyle w:val="p"/>
          <w:color w:val="000000" w:themeColor="text1"/>
        </w:rPr>
        <w:t xml:space="preserve"> placement </w:t>
      </w:r>
      <w:r w:rsidR="00A92E17" w:rsidRPr="00F06AC5">
        <w:rPr>
          <w:rStyle w:val="p"/>
          <w:color w:val="000000" w:themeColor="text1"/>
        </w:rPr>
        <w:t xml:space="preserve">prior to </w:t>
      </w:r>
      <w:r w:rsidR="00E85D85" w:rsidRPr="00F06AC5">
        <w:rPr>
          <w:rStyle w:val="p"/>
          <w:color w:val="000000" w:themeColor="text1"/>
        </w:rPr>
        <w:t>the manifestation determination review.</w:t>
      </w:r>
      <w:r w:rsidR="009E37F1" w:rsidRPr="00F06AC5">
        <w:rPr>
          <w:rStyle w:val="p"/>
          <w:color w:val="000000" w:themeColor="text1"/>
        </w:rPr>
        <w:t xml:space="preserve">  </w:t>
      </w:r>
    </w:p>
    <w:p w14:paraId="05DF13A0" w14:textId="77777777" w:rsidR="00BF0B7F" w:rsidRPr="00F06AC5" w:rsidRDefault="00BF0B7F" w:rsidP="00F2412E">
      <w:pPr>
        <w:rPr>
          <w:rStyle w:val="p"/>
          <w:color w:val="000000" w:themeColor="text1"/>
        </w:rPr>
      </w:pPr>
    </w:p>
    <w:p w14:paraId="33231057" w14:textId="2C48AB95" w:rsidR="00AA38FD" w:rsidRPr="00F06AC5" w:rsidRDefault="00B07485" w:rsidP="00B07485">
      <w:pPr>
        <w:rPr>
          <w:rFonts w:eastAsiaTheme="minorHAnsi"/>
          <w:color w:val="000000" w:themeColor="text1"/>
        </w:rPr>
      </w:pPr>
      <w:r w:rsidRPr="00F06AC5">
        <w:rPr>
          <w:color w:val="000000" w:themeColor="text1"/>
          <w:shd w:val="clear" w:color="auto" w:fill="FFFFFF"/>
        </w:rPr>
        <w:t xml:space="preserve">Therefore, I find that, as a matter of law, the District failed to hold a timely manifestation determination review with regards to the Student’s </w:t>
      </w:r>
      <w:r w:rsidR="00A7754A" w:rsidRPr="00F06AC5">
        <w:rPr>
          <w:color w:val="000000" w:themeColor="text1"/>
          <w:shd w:val="clear" w:color="auto" w:fill="FFFFFF"/>
        </w:rPr>
        <w:t>second 10 day</w:t>
      </w:r>
      <w:r w:rsidR="00CF2C23" w:rsidRPr="00F06AC5">
        <w:rPr>
          <w:color w:val="000000" w:themeColor="text1"/>
          <w:shd w:val="clear" w:color="auto" w:fill="FFFFFF"/>
        </w:rPr>
        <w:t xml:space="preserve"> </w:t>
      </w:r>
      <w:r w:rsidRPr="00F06AC5">
        <w:rPr>
          <w:color w:val="000000" w:themeColor="text1"/>
          <w:shd w:val="clear" w:color="auto" w:fill="FFFFFF"/>
        </w:rPr>
        <w:t>suspension</w:t>
      </w:r>
      <w:r w:rsidR="00AA38FD" w:rsidRPr="00F06AC5">
        <w:rPr>
          <w:rFonts w:eastAsiaTheme="minorHAnsi"/>
          <w:color w:val="000000" w:themeColor="text1"/>
        </w:rPr>
        <w:t>.</w:t>
      </w:r>
    </w:p>
    <w:p w14:paraId="5657D769" w14:textId="77777777" w:rsidR="000962A6" w:rsidRPr="00F06AC5" w:rsidRDefault="000962A6" w:rsidP="000962A6">
      <w:pPr>
        <w:rPr>
          <w:color w:val="000000" w:themeColor="text1"/>
        </w:rPr>
      </w:pPr>
    </w:p>
    <w:p w14:paraId="52A800C4" w14:textId="1CFF965E" w:rsidR="000962A6" w:rsidRPr="00F06AC5" w:rsidRDefault="000962A6" w:rsidP="002B1FB3">
      <w:pPr>
        <w:pStyle w:val="ListParagraph"/>
        <w:numPr>
          <w:ilvl w:val="0"/>
          <w:numId w:val="1"/>
        </w:numPr>
        <w:rPr>
          <w:rFonts w:ascii="Times New Roman" w:hAnsi="Times New Roman" w:cs="Times New Roman"/>
          <w:b/>
          <w:color w:val="000000" w:themeColor="text1"/>
        </w:rPr>
      </w:pPr>
      <w:r w:rsidRPr="00F06AC5">
        <w:rPr>
          <w:rFonts w:ascii="Times New Roman" w:hAnsi="Times New Roman" w:cs="Times New Roman"/>
          <w:b/>
          <w:color w:val="000000" w:themeColor="text1"/>
        </w:rPr>
        <w:t>ORDER</w:t>
      </w:r>
    </w:p>
    <w:p w14:paraId="12324B2E" w14:textId="77777777" w:rsidR="000962A6" w:rsidRPr="00F06AC5" w:rsidRDefault="000962A6" w:rsidP="000962A6">
      <w:pPr>
        <w:rPr>
          <w:b/>
          <w:color w:val="000000" w:themeColor="text1"/>
        </w:rPr>
      </w:pPr>
    </w:p>
    <w:p w14:paraId="0A2108E7" w14:textId="140C3750" w:rsidR="006760CF" w:rsidRPr="00F06AC5" w:rsidRDefault="006760CF" w:rsidP="006760CF">
      <w:pPr>
        <w:rPr>
          <w:color w:val="000000" w:themeColor="text1"/>
        </w:rPr>
      </w:pPr>
      <w:r w:rsidRPr="00F06AC5">
        <w:rPr>
          <w:i/>
          <w:iCs/>
          <w:color w:val="000000" w:themeColor="text1"/>
          <w:bdr w:val="none" w:sz="0" w:space="0" w:color="auto" w:frame="1"/>
        </w:rPr>
        <w:t>The District’s Motion for Summary Judgment</w:t>
      </w:r>
      <w:r w:rsidRPr="00F06AC5">
        <w:rPr>
          <w:color w:val="000000" w:themeColor="text1"/>
          <w:bdr w:val="none" w:sz="0" w:space="0" w:color="auto" w:frame="1"/>
          <w:shd w:val="clear" w:color="auto" w:fill="FFFFFF"/>
        </w:rPr>
        <w:t xml:space="preserve"> is hereby DENIED.  Upon </w:t>
      </w:r>
      <w:r w:rsidRPr="00F06AC5">
        <w:rPr>
          <w:color w:val="000000" w:themeColor="text1"/>
          <w:bdr w:val="none" w:sz="0" w:space="0" w:color="auto" w:frame="1"/>
        </w:rPr>
        <w:t>consideration of the District’s </w:t>
      </w:r>
      <w:r w:rsidRPr="00F06AC5">
        <w:rPr>
          <w:i/>
          <w:iCs/>
          <w:color w:val="000000" w:themeColor="text1"/>
          <w:bdr w:val="none" w:sz="0" w:space="0" w:color="auto" w:frame="1"/>
        </w:rPr>
        <w:t>Motion for Summary Judgment</w:t>
      </w:r>
      <w:r w:rsidRPr="00F06AC5">
        <w:rPr>
          <w:color w:val="000000" w:themeColor="text1"/>
          <w:bdr w:val="none" w:sz="0" w:space="0" w:color="auto" w:frame="1"/>
        </w:rPr>
        <w:t> and supporting documents, as well as Parent’s pleadings and oral argument, </w:t>
      </w:r>
      <w:r w:rsidRPr="00F06AC5">
        <w:rPr>
          <w:i/>
          <w:iCs/>
          <w:color w:val="000000" w:themeColor="text1"/>
          <w:bdr w:val="none" w:sz="0" w:space="0" w:color="auto" w:frame="1"/>
        </w:rPr>
        <w:t> </w:t>
      </w:r>
      <w:r w:rsidRPr="00F06AC5">
        <w:rPr>
          <w:color w:val="000000" w:themeColor="text1"/>
          <w:bdr w:val="none" w:sz="0" w:space="0" w:color="auto" w:frame="1"/>
        </w:rPr>
        <w:t>I find that, </w:t>
      </w:r>
      <w:r w:rsidRPr="00F06AC5">
        <w:rPr>
          <w:color w:val="000000" w:themeColor="text1"/>
          <w:bdr w:val="none" w:sz="0" w:space="0" w:color="auto" w:frame="1"/>
          <w:shd w:val="clear" w:color="auto" w:fill="FFFFFF"/>
        </w:rPr>
        <w:t>as a matter of law, the District failed to hold a timely manifestation determination review prior to Student’s second day suspension.  As the only issue before me in the hearing on the merits is whether the District timely conducted a manifestation determination review, and as there are no facts in dispute which relate to this issue, the Hearing scheduled for January 26, 2022 </w:t>
      </w:r>
      <w:r w:rsidRPr="00F06AC5">
        <w:rPr>
          <w:color w:val="000000" w:themeColor="text1"/>
        </w:rPr>
        <w:t>is therefore cancelled as moot.</w:t>
      </w:r>
    </w:p>
    <w:p w14:paraId="6C5CB110" w14:textId="77777777" w:rsidR="00C73914" w:rsidRPr="00F06AC5" w:rsidRDefault="00C73914" w:rsidP="00EB4B1B">
      <w:pPr>
        <w:rPr>
          <w:color w:val="000000" w:themeColor="text1"/>
          <w:shd w:val="clear" w:color="auto" w:fill="FFFFFF"/>
        </w:rPr>
      </w:pPr>
    </w:p>
    <w:p w14:paraId="2FC96EB9" w14:textId="1EE05CF6" w:rsidR="00752493" w:rsidRPr="00F06AC5" w:rsidRDefault="00752493" w:rsidP="00752493">
      <w:pPr>
        <w:rPr>
          <w:color w:val="000000" w:themeColor="text1"/>
        </w:rPr>
      </w:pPr>
      <w:r w:rsidRPr="00F06AC5">
        <w:rPr>
          <w:color w:val="000000" w:themeColor="text1"/>
        </w:rPr>
        <w:t>So Ordered by the Hearing Officer:</w:t>
      </w:r>
    </w:p>
    <w:p w14:paraId="5DA989DE" w14:textId="77777777" w:rsidR="00752493" w:rsidRPr="00F06AC5" w:rsidRDefault="00752493" w:rsidP="00752493">
      <w:pPr>
        <w:rPr>
          <w:color w:val="000000" w:themeColor="text1"/>
        </w:rPr>
      </w:pPr>
    </w:p>
    <w:p w14:paraId="43199018" w14:textId="2B8D0B36" w:rsidR="00752493" w:rsidRPr="00F06AC5" w:rsidRDefault="00752493" w:rsidP="00752493">
      <w:pPr>
        <w:rPr>
          <w:color w:val="000000" w:themeColor="text1"/>
          <w:u w:val="single"/>
        </w:rPr>
      </w:pPr>
      <w:r w:rsidRPr="00F06AC5">
        <w:rPr>
          <w:color w:val="000000" w:themeColor="text1"/>
          <w:u w:val="single"/>
        </w:rPr>
        <w:t xml:space="preserve">/s/ Alina Kantor Nir </w:t>
      </w:r>
    </w:p>
    <w:p w14:paraId="46B9BB11" w14:textId="77777777" w:rsidR="00752493" w:rsidRPr="00F06AC5" w:rsidRDefault="00752493" w:rsidP="00752493">
      <w:pPr>
        <w:rPr>
          <w:color w:val="000000" w:themeColor="text1"/>
        </w:rPr>
      </w:pPr>
      <w:r w:rsidRPr="00F06AC5">
        <w:rPr>
          <w:color w:val="000000" w:themeColor="text1"/>
        </w:rPr>
        <w:t>Alina Kantor Nir</w:t>
      </w:r>
    </w:p>
    <w:p w14:paraId="5E4A468D" w14:textId="77777777" w:rsidR="00752493" w:rsidRPr="00F06AC5" w:rsidRDefault="00752493" w:rsidP="00752493">
      <w:pPr>
        <w:rPr>
          <w:color w:val="000000" w:themeColor="text1"/>
        </w:rPr>
      </w:pPr>
    </w:p>
    <w:p w14:paraId="62818515" w14:textId="413DD6F9" w:rsidR="00752493" w:rsidRPr="00F06AC5" w:rsidRDefault="00752493" w:rsidP="00752493">
      <w:pPr>
        <w:rPr>
          <w:color w:val="000000" w:themeColor="text1"/>
        </w:rPr>
      </w:pPr>
      <w:r w:rsidRPr="00F06AC5">
        <w:rPr>
          <w:color w:val="000000" w:themeColor="text1"/>
        </w:rPr>
        <w:t>Dated:</w:t>
      </w:r>
      <w:r w:rsidR="00A754CE" w:rsidRPr="00F06AC5">
        <w:rPr>
          <w:color w:val="000000" w:themeColor="text1"/>
        </w:rPr>
        <w:t xml:space="preserve"> </w:t>
      </w:r>
      <w:r w:rsidR="00215FA0" w:rsidRPr="00F06AC5">
        <w:rPr>
          <w:color w:val="000000" w:themeColor="text1"/>
        </w:rPr>
        <w:t xml:space="preserve"> </w:t>
      </w:r>
      <w:r w:rsidR="00267D73" w:rsidRPr="00F06AC5">
        <w:rPr>
          <w:color w:val="000000" w:themeColor="text1"/>
        </w:rPr>
        <w:t>January 21, 2022</w:t>
      </w:r>
    </w:p>
    <w:p w14:paraId="0334BA3A" w14:textId="77777777" w:rsidR="003B2839" w:rsidRPr="00F06AC5" w:rsidRDefault="003B2839" w:rsidP="00EB4B1B">
      <w:pPr>
        <w:rPr>
          <w:color w:val="000000" w:themeColor="text1"/>
        </w:rPr>
      </w:pPr>
    </w:p>
    <w:p w14:paraId="68FE93F1" w14:textId="097E7E63" w:rsidR="00690251" w:rsidRPr="00F06AC5" w:rsidRDefault="00690251" w:rsidP="000962A6">
      <w:pPr>
        <w:ind w:firstLine="720"/>
        <w:rPr>
          <w:color w:val="000000" w:themeColor="text1"/>
        </w:rPr>
      </w:pPr>
    </w:p>
    <w:p w14:paraId="1724EFFF" w14:textId="6D0A5F1A" w:rsidR="00F06AC5" w:rsidRPr="00F06AC5" w:rsidRDefault="00F06AC5">
      <w:pPr>
        <w:rPr>
          <w:color w:val="000000" w:themeColor="text1"/>
        </w:rPr>
      </w:pPr>
      <w:r w:rsidRPr="00F06AC5">
        <w:rPr>
          <w:color w:val="000000" w:themeColor="text1"/>
        </w:rPr>
        <w:br w:type="page"/>
      </w:r>
    </w:p>
    <w:p w14:paraId="16441470" w14:textId="77777777" w:rsidR="00F06AC5" w:rsidRPr="00F06AC5" w:rsidRDefault="00F06AC5" w:rsidP="00F06AC5">
      <w:pPr>
        <w:spacing w:line="259" w:lineRule="auto"/>
        <w:jc w:val="center"/>
        <w:rPr>
          <w:color w:val="000000" w:themeColor="text1"/>
        </w:rPr>
      </w:pPr>
      <w:r w:rsidRPr="00F06AC5">
        <w:rPr>
          <w:noProof/>
          <w:color w:val="000000" w:themeColor="text1"/>
        </w:rPr>
        <w:lastRenderedPageBreak/>
        <w:drawing>
          <wp:inline distT="0" distB="0" distL="0" distR="0" wp14:anchorId="2FFAA4EC" wp14:editId="3D95C069">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F06AC5">
        <w:rPr>
          <w:color w:val="000000" w:themeColor="text1"/>
        </w:rPr>
        <w:t>COMMONWEALTH OF MASSACHUSETTS</w:t>
      </w:r>
    </w:p>
    <w:p w14:paraId="4CD0C362" w14:textId="77777777" w:rsidR="00F06AC5" w:rsidRPr="00F06AC5" w:rsidRDefault="00F06AC5" w:rsidP="00F06AC5">
      <w:pPr>
        <w:spacing w:after="591" w:line="259" w:lineRule="auto"/>
        <w:ind w:right="250"/>
        <w:jc w:val="center"/>
        <w:rPr>
          <w:color w:val="000000" w:themeColor="text1"/>
        </w:rPr>
      </w:pPr>
      <w:r w:rsidRPr="00F06AC5">
        <w:rPr>
          <w:noProof/>
          <w:color w:val="000000" w:themeColor="text1"/>
        </w:rPr>
        <w:drawing>
          <wp:inline distT="0" distB="0" distL="0" distR="0" wp14:anchorId="35034B58" wp14:editId="5A6E4895">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F06AC5">
        <w:rPr>
          <w:color w:val="000000" w:themeColor="text1"/>
        </w:rPr>
        <w:t>BUREAU OF SPECIAL EDUCATION APPEALS</w:t>
      </w:r>
    </w:p>
    <w:p w14:paraId="7FE4775D" w14:textId="77777777" w:rsidR="00F06AC5" w:rsidRPr="00F06AC5" w:rsidRDefault="00F06AC5" w:rsidP="00F06AC5">
      <w:pPr>
        <w:tabs>
          <w:tab w:val="center" w:pos="440"/>
          <w:tab w:val="center" w:pos="4627"/>
        </w:tabs>
        <w:spacing w:after="533" w:line="259" w:lineRule="auto"/>
        <w:jc w:val="center"/>
        <w:rPr>
          <w:color w:val="000000" w:themeColor="text1"/>
        </w:rPr>
      </w:pPr>
      <w:r w:rsidRPr="00F06AC5">
        <w:rPr>
          <w:color w:val="000000" w:themeColor="text1"/>
          <w:u w:val="single" w:color="000000"/>
        </w:rPr>
        <w:t xml:space="preserve">EFFECT OF FINAL BSEA ACTIONS AND </w:t>
      </w:r>
      <w:r w:rsidRPr="00F06AC5">
        <w:rPr>
          <w:noProof/>
          <w:color w:val="000000" w:themeColor="text1"/>
        </w:rPr>
        <w:drawing>
          <wp:inline distT="0" distB="0" distL="0" distR="0" wp14:anchorId="53E35F42" wp14:editId="54CA4CBA">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F06AC5">
        <w:rPr>
          <w:color w:val="000000" w:themeColor="text1"/>
          <w:u w:val="single" w:color="000000"/>
        </w:rPr>
        <w:t>RIGHTS OF APPEAL</w:t>
      </w:r>
    </w:p>
    <w:p w14:paraId="7AC43925" w14:textId="77777777" w:rsidR="00F06AC5" w:rsidRPr="00B26ECF" w:rsidRDefault="00F06AC5" w:rsidP="00F06AC5">
      <w:pPr>
        <w:pStyle w:val="Heading1"/>
        <w:spacing w:after="261"/>
        <w:ind w:left="38"/>
        <w:rPr>
          <w:rFonts w:ascii="Times New Roman" w:hAnsi="Times New Roman" w:cs="Times New Roman"/>
          <w:color w:val="000000" w:themeColor="text1"/>
          <w:sz w:val="24"/>
          <w:szCs w:val="24"/>
          <w:u w:val="single"/>
        </w:rPr>
      </w:pPr>
      <w:r w:rsidRPr="00B26ECF">
        <w:rPr>
          <w:rFonts w:ascii="Times New Roman" w:hAnsi="Times New Roman" w:cs="Times New Roman"/>
          <w:color w:val="000000" w:themeColor="text1"/>
          <w:sz w:val="24"/>
          <w:szCs w:val="24"/>
          <w:u w:val="single"/>
        </w:rPr>
        <w:t>Effect of BSEA Decision, Dismissal with Prejudice and Allowance of Motion for Summary Judgment</w:t>
      </w:r>
    </w:p>
    <w:p w14:paraId="54D14523" w14:textId="77777777" w:rsidR="00F06AC5" w:rsidRPr="00F06AC5" w:rsidRDefault="00F06AC5" w:rsidP="00F06AC5">
      <w:pPr>
        <w:spacing w:after="312" w:line="250" w:lineRule="auto"/>
        <w:ind w:left="43" w:firstLine="5"/>
        <w:rPr>
          <w:color w:val="000000" w:themeColor="text1"/>
        </w:rPr>
      </w:pPr>
      <w:r w:rsidRPr="00F06AC5">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7B5643ED" w14:textId="77777777" w:rsidR="00F06AC5" w:rsidRPr="00F06AC5" w:rsidRDefault="00F06AC5" w:rsidP="00F06AC5">
      <w:pPr>
        <w:spacing w:after="312" w:line="250" w:lineRule="auto"/>
        <w:ind w:left="43" w:firstLine="5"/>
        <w:rPr>
          <w:color w:val="000000" w:themeColor="text1"/>
        </w:rPr>
      </w:pPr>
      <w:r w:rsidRPr="00F06AC5">
        <w:rPr>
          <w:color w:val="000000" w:themeColor="text1"/>
        </w:rPr>
        <w:t>Accordingly</w:t>
      </w:r>
      <w:r w:rsidRPr="00F06AC5">
        <w:rPr>
          <w:strike/>
          <w:color w:val="000000" w:themeColor="text1"/>
        </w:rPr>
        <w:t>,</w:t>
      </w:r>
      <w:r w:rsidRPr="00F06AC5">
        <w:rPr>
          <w:color w:val="000000" w:themeColor="text1"/>
        </w:rPr>
        <w:t xml:space="preserve"> the Bureau cannot permit motions to reconsider or to re-open either a Bureau decision or the Rulings set forth above once they have issued. They are final subject only to judicial (court) review.</w:t>
      </w:r>
    </w:p>
    <w:p w14:paraId="3778D0BC" w14:textId="77777777" w:rsidR="00F06AC5" w:rsidRPr="00F06AC5" w:rsidRDefault="00F06AC5" w:rsidP="00F06AC5">
      <w:pPr>
        <w:ind w:left="19" w:right="62"/>
        <w:rPr>
          <w:color w:val="000000" w:themeColor="text1"/>
        </w:rPr>
      </w:pPr>
      <w:r w:rsidRPr="00F06AC5">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30EC9D08" w14:textId="77777777" w:rsidR="00F06AC5" w:rsidRPr="00F06AC5" w:rsidRDefault="00F06AC5" w:rsidP="00F06AC5">
      <w:pPr>
        <w:ind w:left="19" w:right="62"/>
        <w:rPr>
          <w:color w:val="000000" w:themeColor="text1"/>
        </w:rPr>
      </w:pPr>
      <w:r w:rsidRPr="00F06AC5">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0051027E" w14:textId="77777777" w:rsidR="00F06AC5" w:rsidRPr="00F06AC5" w:rsidRDefault="00F06AC5" w:rsidP="00F06AC5">
      <w:pPr>
        <w:ind w:left="19" w:right="62"/>
        <w:rPr>
          <w:color w:val="000000" w:themeColor="text1"/>
        </w:rPr>
      </w:pPr>
      <w:r w:rsidRPr="00F06AC5">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F06AC5">
        <w:rPr>
          <w:i/>
          <w:iCs/>
          <w:color w:val="000000" w:themeColor="text1"/>
        </w:rPr>
        <w:t>School Committee of Burlington v. Massachusetts Department of Education</w:t>
      </w:r>
      <w:r w:rsidRPr="00F06AC5">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F06AC5">
        <w:rPr>
          <w:i/>
          <w:iCs/>
          <w:color w:val="000000" w:themeColor="text1"/>
        </w:rPr>
        <w:t>Honig v. Doe</w:t>
      </w:r>
      <w:r w:rsidRPr="00F06AC5">
        <w:rPr>
          <w:color w:val="000000" w:themeColor="text1"/>
        </w:rPr>
        <w:t xml:space="preserve">, 484 U.S. 305 (1988); </w:t>
      </w:r>
      <w:r w:rsidRPr="00F06AC5">
        <w:rPr>
          <w:i/>
          <w:iCs/>
          <w:color w:val="000000" w:themeColor="text1"/>
        </w:rPr>
        <w:t>Doe v. Brookline</w:t>
      </w:r>
      <w:r w:rsidRPr="00F06AC5">
        <w:rPr>
          <w:color w:val="000000" w:themeColor="text1"/>
        </w:rPr>
        <w:t>, 722 F.2d 910 (1</w:t>
      </w:r>
      <w:r w:rsidRPr="00F06AC5">
        <w:rPr>
          <w:color w:val="000000" w:themeColor="text1"/>
          <w:vertAlign w:val="superscript"/>
        </w:rPr>
        <w:t>st</w:t>
      </w:r>
      <w:r w:rsidRPr="00F06AC5">
        <w:rPr>
          <w:color w:val="000000" w:themeColor="text1"/>
        </w:rPr>
        <w:t xml:space="preserve"> Cir. 1983).</w:t>
      </w:r>
    </w:p>
    <w:p w14:paraId="3ED9534C" w14:textId="77777777" w:rsidR="00F06AC5" w:rsidRPr="00B26ECF" w:rsidRDefault="00F06AC5" w:rsidP="00F06AC5">
      <w:pPr>
        <w:pStyle w:val="Heading1"/>
        <w:ind w:left="96"/>
        <w:rPr>
          <w:rFonts w:ascii="Times New Roman" w:hAnsi="Times New Roman" w:cs="Times New Roman"/>
          <w:color w:val="000000" w:themeColor="text1"/>
          <w:sz w:val="24"/>
          <w:szCs w:val="24"/>
          <w:u w:val="single"/>
        </w:rPr>
      </w:pPr>
      <w:r w:rsidRPr="00B26ECF">
        <w:rPr>
          <w:rFonts w:ascii="Times New Roman" w:hAnsi="Times New Roman" w:cs="Times New Roman"/>
          <w:color w:val="000000" w:themeColor="text1"/>
          <w:sz w:val="24"/>
          <w:szCs w:val="24"/>
          <w:u w:val="single"/>
        </w:rPr>
        <w:t>Compliance</w:t>
      </w:r>
    </w:p>
    <w:p w14:paraId="325D54F1" w14:textId="77777777" w:rsidR="00F06AC5" w:rsidRPr="00F06AC5" w:rsidRDefault="00F06AC5" w:rsidP="00F06AC5">
      <w:pPr>
        <w:ind w:left="19" w:right="172"/>
        <w:rPr>
          <w:color w:val="000000" w:themeColor="text1"/>
        </w:rPr>
      </w:pPr>
      <w:r w:rsidRPr="00F06AC5">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w:t>
      </w:r>
      <w:r w:rsidRPr="00F06AC5">
        <w:rPr>
          <w:color w:val="000000" w:themeColor="text1"/>
        </w:rPr>
        <w:lastRenderedPageBreak/>
        <w:t>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41906A9B" w14:textId="77777777" w:rsidR="00F06AC5" w:rsidRPr="00B26ECF" w:rsidRDefault="00F06AC5" w:rsidP="00F06AC5">
      <w:pPr>
        <w:pStyle w:val="Heading1"/>
        <w:ind w:left="-5"/>
        <w:rPr>
          <w:rFonts w:ascii="Times New Roman" w:hAnsi="Times New Roman" w:cs="Times New Roman"/>
          <w:color w:val="000000" w:themeColor="text1"/>
          <w:sz w:val="24"/>
          <w:szCs w:val="24"/>
          <w:u w:val="single"/>
        </w:rPr>
      </w:pPr>
      <w:r w:rsidRPr="00B26ECF">
        <w:rPr>
          <w:rFonts w:ascii="Times New Roman" w:hAnsi="Times New Roman" w:cs="Times New Roman"/>
          <w:color w:val="000000" w:themeColor="text1"/>
          <w:sz w:val="24"/>
          <w:szCs w:val="24"/>
          <w:u w:val="single"/>
        </w:rPr>
        <w:t>Rights of Appeal</w:t>
      </w:r>
    </w:p>
    <w:p w14:paraId="5C5699F8" w14:textId="77777777" w:rsidR="00F06AC5" w:rsidRPr="00F06AC5" w:rsidRDefault="00F06AC5" w:rsidP="00F06AC5">
      <w:pPr>
        <w:ind w:left="19" w:right="172"/>
        <w:rPr>
          <w:color w:val="000000" w:themeColor="text1"/>
        </w:rPr>
      </w:pPr>
      <w:r w:rsidRPr="00F06AC5">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015D9AE3" w14:textId="77777777" w:rsidR="00F06AC5" w:rsidRPr="00F06AC5" w:rsidRDefault="00F06AC5" w:rsidP="00F06AC5">
      <w:pPr>
        <w:spacing w:after="566"/>
        <w:ind w:left="19" w:right="172"/>
        <w:rPr>
          <w:color w:val="000000" w:themeColor="text1"/>
        </w:rPr>
      </w:pPr>
      <w:r w:rsidRPr="00F06AC5">
        <w:rPr>
          <w:color w:val="000000" w:themeColor="text1"/>
        </w:rPr>
        <w:t>An appeal of a Bureau decision to state superior court or to federal district court must be filed within ninety (90) days from the date of the decision. 20 U.S.C. s. 1415(i)(2)(B).</w:t>
      </w:r>
    </w:p>
    <w:p w14:paraId="7F0B9721" w14:textId="77777777" w:rsidR="00F06AC5" w:rsidRPr="00B26ECF" w:rsidRDefault="00F06AC5" w:rsidP="00F06AC5">
      <w:pPr>
        <w:pStyle w:val="Heading1"/>
        <w:ind w:left="-5"/>
        <w:rPr>
          <w:rFonts w:ascii="Times New Roman" w:hAnsi="Times New Roman" w:cs="Times New Roman"/>
          <w:color w:val="000000" w:themeColor="text1"/>
          <w:sz w:val="24"/>
          <w:szCs w:val="24"/>
          <w:u w:val="single"/>
        </w:rPr>
      </w:pPr>
      <w:r w:rsidRPr="00B26ECF">
        <w:rPr>
          <w:rFonts w:ascii="Times New Roman" w:hAnsi="Times New Roman" w:cs="Times New Roman"/>
          <w:color w:val="000000" w:themeColor="text1"/>
          <w:sz w:val="24"/>
          <w:szCs w:val="24"/>
          <w:u w:val="single"/>
        </w:rPr>
        <w:t>Confidentiality</w:t>
      </w:r>
    </w:p>
    <w:p w14:paraId="7AB1D4AE" w14:textId="77777777" w:rsidR="00F06AC5" w:rsidRPr="00F06AC5" w:rsidRDefault="00F06AC5" w:rsidP="00F06AC5">
      <w:pPr>
        <w:ind w:left="19" w:right="34"/>
        <w:rPr>
          <w:i/>
          <w:iCs/>
          <w:color w:val="000000" w:themeColor="text1"/>
        </w:rPr>
      </w:pPr>
      <w:r w:rsidRPr="00F06AC5">
        <w:rPr>
          <w:noProof/>
          <w:color w:val="000000" w:themeColor="text1"/>
        </w:rPr>
        <w:drawing>
          <wp:anchor distT="0" distB="0" distL="114300" distR="114300" simplePos="0" relativeHeight="251659264" behindDoc="0" locked="0" layoutInCell="1" allowOverlap="0" wp14:anchorId="6FEE6F08" wp14:editId="29268297">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F06AC5">
        <w:rPr>
          <w:noProof/>
          <w:color w:val="000000" w:themeColor="text1"/>
        </w:rPr>
        <w:drawing>
          <wp:anchor distT="0" distB="0" distL="114300" distR="114300" simplePos="0" relativeHeight="251660288" behindDoc="0" locked="0" layoutInCell="1" allowOverlap="0" wp14:anchorId="456C97EC" wp14:editId="720D13F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F06AC5">
        <w:rPr>
          <w:noProof/>
          <w:color w:val="000000" w:themeColor="text1"/>
        </w:rPr>
        <w:drawing>
          <wp:anchor distT="0" distB="0" distL="114300" distR="114300" simplePos="0" relativeHeight="251661312" behindDoc="0" locked="0" layoutInCell="1" allowOverlap="0" wp14:anchorId="7AC5009D" wp14:editId="72B58549">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F06AC5">
        <w:rPr>
          <w:noProof/>
          <w:color w:val="000000" w:themeColor="text1"/>
        </w:rPr>
        <w:drawing>
          <wp:anchor distT="0" distB="0" distL="114300" distR="114300" simplePos="0" relativeHeight="251662336" behindDoc="0" locked="0" layoutInCell="1" allowOverlap="0" wp14:anchorId="38C74445" wp14:editId="4F92E38E">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F06AC5">
        <w:rPr>
          <w:noProof/>
          <w:color w:val="000000" w:themeColor="text1"/>
        </w:rPr>
        <w:drawing>
          <wp:anchor distT="0" distB="0" distL="114300" distR="114300" simplePos="0" relativeHeight="251663360" behindDoc="0" locked="0" layoutInCell="1" allowOverlap="0" wp14:anchorId="5130AC48" wp14:editId="534E1CFF">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F06AC5">
        <w:rPr>
          <w:noProof/>
          <w:color w:val="000000" w:themeColor="text1"/>
        </w:rPr>
        <w:drawing>
          <wp:anchor distT="0" distB="0" distL="114300" distR="114300" simplePos="0" relativeHeight="251664384" behindDoc="0" locked="0" layoutInCell="1" allowOverlap="0" wp14:anchorId="76BB507B" wp14:editId="0B0B6377">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F06AC5">
        <w:rPr>
          <w:noProof/>
          <w:color w:val="000000" w:themeColor="text1"/>
        </w:rPr>
        <w:drawing>
          <wp:anchor distT="0" distB="0" distL="114300" distR="114300" simplePos="0" relativeHeight="251665408" behindDoc="0" locked="0" layoutInCell="1" allowOverlap="0" wp14:anchorId="4EF38B8B" wp14:editId="703D3FFD">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F06AC5">
        <w:rPr>
          <w:noProof/>
          <w:color w:val="000000" w:themeColor="text1"/>
        </w:rPr>
        <w:drawing>
          <wp:anchor distT="0" distB="0" distL="114300" distR="114300" simplePos="0" relativeHeight="251666432" behindDoc="0" locked="0" layoutInCell="1" allowOverlap="0" wp14:anchorId="78CCCDB5" wp14:editId="63FCA23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F06AC5">
        <w:rPr>
          <w:noProof/>
          <w:color w:val="000000" w:themeColor="text1"/>
        </w:rPr>
        <w:drawing>
          <wp:anchor distT="0" distB="0" distL="114300" distR="114300" simplePos="0" relativeHeight="251667456" behindDoc="0" locked="0" layoutInCell="1" allowOverlap="0" wp14:anchorId="6DE930B6" wp14:editId="25FEB08D">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F06AC5">
        <w:rPr>
          <w:color w:val="000000" w:themeColor="text1"/>
        </w:rPr>
        <w:t xml:space="preserve">In order to preserve the confidentiality of the student involved in these proceedings, when an </w:t>
      </w:r>
      <w:r w:rsidRPr="00F06AC5">
        <w:rPr>
          <w:noProof/>
          <w:color w:val="000000" w:themeColor="text1"/>
        </w:rPr>
        <w:drawing>
          <wp:inline distT="0" distB="0" distL="0" distR="0" wp14:anchorId="36C7E392" wp14:editId="2D72236B">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F06AC5">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F06AC5">
        <w:rPr>
          <w:i/>
          <w:iCs/>
          <w:color w:val="000000" w:themeColor="text1"/>
        </w:rPr>
        <w:t xml:space="preserve">Webster </w:t>
      </w:r>
      <w:proofErr w:type="spellStart"/>
      <w:r w:rsidRPr="00F06AC5">
        <w:rPr>
          <w:i/>
          <w:iCs/>
          <w:color w:val="000000" w:themeColor="text1"/>
        </w:rPr>
        <w:t>Grove_School</w:t>
      </w:r>
      <w:proofErr w:type="spellEnd"/>
      <w:r w:rsidRPr="00F06AC5">
        <w:rPr>
          <w:i/>
          <w:iCs/>
          <w:color w:val="000000" w:themeColor="text1"/>
        </w:rPr>
        <w:t xml:space="preserve"> District v. Pulitzer Publishing</w:t>
      </w:r>
    </w:p>
    <w:p w14:paraId="13392128" w14:textId="77777777" w:rsidR="00F06AC5" w:rsidRPr="00F06AC5" w:rsidRDefault="00F06AC5" w:rsidP="00F06AC5">
      <w:pPr>
        <w:spacing w:after="562"/>
        <w:ind w:left="19" w:right="172"/>
        <w:rPr>
          <w:color w:val="000000" w:themeColor="text1"/>
        </w:rPr>
      </w:pPr>
      <w:r w:rsidRPr="00F06AC5">
        <w:rPr>
          <w:i/>
          <w:iCs/>
          <w:color w:val="000000" w:themeColor="text1"/>
        </w:rPr>
        <w:t>Company</w:t>
      </w:r>
      <w:r w:rsidRPr="00F06AC5">
        <w:rPr>
          <w:color w:val="000000" w:themeColor="text1"/>
        </w:rPr>
        <w:t>, 898 F.2d 1371 (8th. Cir. 1990). If the appealing party does not seek to impound the documents, the Bureau of Special Education Appeals, through the Attorney General's Office, may move to impound the documents.</w:t>
      </w:r>
    </w:p>
    <w:p w14:paraId="11B9BE72" w14:textId="77777777" w:rsidR="00F06AC5" w:rsidRPr="00F06AC5" w:rsidRDefault="00F06AC5" w:rsidP="00F06AC5">
      <w:pPr>
        <w:spacing w:after="231" w:line="259" w:lineRule="auto"/>
        <w:ind w:left="62"/>
        <w:rPr>
          <w:color w:val="000000" w:themeColor="text1"/>
          <w:u w:val="single"/>
        </w:rPr>
      </w:pPr>
      <w:r w:rsidRPr="00F06AC5">
        <w:rPr>
          <w:color w:val="000000" w:themeColor="text1"/>
          <w:u w:val="single"/>
        </w:rPr>
        <w:t>Record of the Hearing</w:t>
      </w:r>
    </w:p>
    <w:p w14:paraId="1DCBD6C2" w14:textId="77777777" w:rsidR="00F06AC5" w:rsidRPr="00F06AC5" w:rsidRDefault="00F06AC5" w:rsidP="00F06AC5">
      <w:pPr>
        <w:ind w:left="19" w:right="172"/>
        <w:rPr>
          <w:color w:val="000000" w:themeColor="text1"/>
        </w:rPr>
      </w:pPr>
      <w:r w:rsidRPr="00F06AC5">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41EF595D" w14:textId="77777777" w:rsidR="00CC42EE" w:rsidRPr="00F06AC5" w:rsidRDefault="00CC42EE" w:rsidP="000962A6">
      <w:pPr>
        <w:ind w:firstLine="720"/>
        <w:rPr>
          <w:color w:val="000000" w:themeColor="text1"/>
        </w:rPr>
      </w:pPr>
    </w:p>
    <w:p w14:paraId="23896D75" w14:textId="62E249D8" w:rsidR="00B03E60" w:rsidRPr="00F06AC5" w:rsidRDefault="00B03E60" w:rsidP="008E33D1">
      <w:pPr>
        <w:rPr>
          <w:color w:val="000000" w:themeColor="text1"/>
        </w:rPr>
      </w:pPr>
    </w:p>
    <w:p w14:paraId="43313834" w14:textId="77777777" w:rsidR="00BC47A8" w:rsidRPr="00F06AC5" w:rsidRDefault="00BC47A8">
      <w:pPr>
        <w:rPr>
          <w:color w:val="000000" w:themeColor="text1"/>
        </w:rPr>
      </w:pPr>
    </w:p>
    <w:sectPr w:rsidR="00BC47A8" w:rsidRPr="00F06AC5" w:rsidSect="0097093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DF3C" w14:textId="77777777" w:rsidR="004C4EE7" w:rsidRDefault="004C4EE7" w:rsidP="00767D56">
      <w:r>
        <w:separator/>
      </w:r>
    </w:p>
  </w:endnote>
  <w:endnote w:type="continuationSeparator" w:id="0">
    <w:p w14:paraId="3561C5C8" w14:textId="77777777" w:rsidR="004C4EE7" w:rsidRDefault="004C4EE7"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5627"/>
      <w:docPartObj>
        <w:docPartGallery w:val="Page Numbers (Bottom of Page)"/>
        <w:docPartUnique/>
      </w:docPartObj>
    </w:sdtPr>
    <w:sdtEndPr>
      <w:rPr>
        <w:noProof/>
      </w:rPr>
    </w:sdtEndPr>
    <w:sdtContent>
      <w:p w14:paraId="1BD708F8" w14:textId="7B68DA11" w:rsidR="001C41FE" w:rsidRDefault="001C4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873B0" w14:textId="77777777" w:rsidR="001C41FE" w:rsidRDefault="001C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8FB4" w14:textId="77777777" w:rsidR="004C4EE7" w:rsidRDefault="004C4EE7" w:rsidP="00767D56">
      <w:r>
        <w:separator/>
      </w:r>
    </w:p>
  </w:footnote>
  <w:footnote w:type="continuationSeparator" w:id="0">
    <w:p w14:paraId="25CA622C" w14:textId="77777777" w:rsidR="004C4EE7" w:rsidRDefault="004C4EE7" w:rsidP="00767D56">
      <w:r>
        <w:continuationSeparator/>
      </w:r>
    </w:p>
  </w:footnote>
  <w:footnote w:id="1">
    <w:p w14:paraId="0AEC4F3E" w14:textId="7BA88C6C" w:rsidR="001C41FE" w:rsidRPr="00267D73" w:rsidRDefault="001C41FE"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The information in this section is drawn from the </w:t>
      </w:r>
      <w:r w:rsidR="00A37A55">
        <w:rPr>
          <w:rFonts w:ascii="Times New Roman" w:hAnsi="Times New Roman" w:cs="Times New Roman"/>
          <w:color w:val="000000" w:themeColor="text1"/>
        </w:rPr>
        <w:t>P</w:t>
      </w:r>
      <w:r w:rsidRPr="00267D73">
        <w:rPr>
          <w:rFonts w:ascii="Times New Roman" w:hAnsi="Times New Roman" w:cs="Times New Roman"/>
          <w:color w:val="000000" w:themeColor="text1"/>
        </w:rPr>
        <w:t>arties’ pleadings and is subject to revision in further proceedings.</w:t>
      </w:r>
    </w:p>
  </w:footnote>
  <w:footnote w:id="2">
    <w:p w14:paraId="28A0A98D" w14:textId="0B1EB339" w:rsidR="0048018C" w:rsidRPr="00267D73" w:rsidRDefault="0048018C">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Student’s father resides in Mendon, Massachusetts but is not participating in Student’s education at this time. (Request for Hearing)</w:t>
      </w:r>
    </w:p>
  </w:footnote>
  <w:footnote w:id="3">
    <w:p w14:paraId="4A23FE28" w14:textId="14490D0C" w:rsidR="00C36A91" w:rsidRPr="00267D73" w:rsidRDefault="00C36A91" w:rsidP="00C36A91">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Parent disputed that this action constituted “assault.” (Conference Call, January 20, 2022)</w:t>
      </w:r>
    </w:p>
  </w:footnote>
  <w:footnote w:id="4">
    <w:p w14:paraId="79EFD7DF" w14:textId="2E7623C2" w:rsidR="00C36A91" w:rsidRPr="00267D73" w:rsidRDefault="00C36A91" w:rsidP="00C36A91">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Parent disputed that Student “kicked” the crutches.  (Conference Call, January 20, 2022)</w:t>
      </w:r>
    </w:p>
  </w:footnote>
  <w:footnote w:id="5">
    <w:p w14:paraId="1BF5807D" w14:textId="5EE61F8E" w:rsidR="00C7041A" w:rsidRPr="00267D73" w:rsidRDefault="00C7041A">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During the conference call, </w:t>
      </w:r>
      <w:r w:rsidR="00C55D50" w:rsidRPr="00267D73">
        <w:rPr>
          <w:rFonts w:ascii="Times New Roman" w:hAnsi="Times New Roman" w:cs="Times New Roman"/>
        </w:rPr>
        <w:t xml:space="preserve"> and in a subsequent email on the same day, </w:t>
      </w:r>
      <w:r w:rsidRPr="00267D73">
        <w:rPr>
          <w:rFonts w:ascii="Times New Roman" w:hAnsi="Times New Roman" w:cs="Times New Roman"/>
        </w:rPr>
        <w:t>Parent disputed that the District has</w:t>
      </w:r>
      <w:r w:rsidR="0007125E">
        <w:rPr>
          <w:rFonts w:ascii="Times New Roman" w:hAnsi="Times New Roman" w:cs="Times New Roman"/>
        </w:rPr>
        <w:t xml:space="preserve"> </w:t>
      </w:r>
      <w:r w:rsidRPr="00267D73">
        <w:rPr>
          <w:rFonts w:ascii="Times New Roman" w:hAnsi="Times New Roman" w:cs="Times New Roman"/>
        </w:rPr>
        <w:t xml:space="preserve">implemented </w:t>
      </w:r>
      <w:r w:rsidR="00C55D50" w:rsidRPr="00267D73">
        <w:rPr>
          <w:rFonts w:ascii="Times New Roman" w:hAnsi="Times New Roman" w:cs="Times New Roman"/>
        </w:rPr>
        <w:t>Student’s</w:t>
      </w:r>
      <w:r w:rsidRPr="00267D73">
        <w:rPr>
          <w:rFonts w:ascii="Times New Roman" w:hAnsi="Times New Roman" w:cs="Times New Roman"/>
        </w:rPr>
        <w:t xml:space="preserve"> 504 Plan</w:t>
      </w:r>
      <w:r w:rsidR="00C55D50" w:rsidRPr="00267D73">
        <w:rPr>
          <w:rFonts w:ascii="Times New Roman" w:hAnsi="Times New Roman" w:cs="Times New Roman"/>
        </w:rPr>
        <w:t xml:space="preserve">, asserting that Student had indicated </w:t>
      </w:r>
      <w:r w:rsidR="00906F44" w:rsidRPr="00267D73">
        <w:rPr>
          <w:rFonts w:ascii="Times New Roman" w:hAnsi="Times New Roman" w:cs="Times New Roman"/>
        </w:rPr>
        <w:t>that she had not received r</w:t>
      </w:r>
      <w:r w:rsidR="00070A36" w:rsidRPr="00267D73">
        <w:rPr>
          <w:rFonts w:ascii="Times New Roman" w:hAnsi="Times New Roman" w:cs="Times New Roman"/>
        </w:rPr>
        <w:t>e</w:t>
      </w:r>
      <w:r w:rsidR="00906F44" w:rsidRPr="00267D73">
        <w:rPr>
          <w:rFonts w:ascii="Times New Roman" w:hAnsi="Times New Roman" w:cs="Times New Roman"/>
        </w:rPr>
        <w:t xml:space="preserve">gular check ins with her counselor. </w:t>
      </w:r>
    </w:p>
  </w:footnote>
  <w:footnote w:id="6">
    <w:p w14:paraId="55D769B7" w14:textId="55C09DAC" w:rsidR="00B27C34" w:rsidRPr="00267D73" w:rsidRDefault="00B27C34"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w:t>
      </w:r>
      <w:r w:rsidRPr="00267D73">
        <w:rPr>
          <w:rFonts w:ascii="Times New Roman" w:hAnsi="Times New Roman" w:cs="Times New Roman"/>
          <w:color w:val="000000" w:themeColor="text1"/>
          <w:shd w:val="clear" w:color="auto" w:fill="FFFFFF"/>
        </w:rPr>
        <w:t>801 CMR 1.01(7)(h).</w:t>
      </w:r>
    </w:p>
  </w:footnote>
  <w:footnote w:id="7">
    <w:p w14:paraId="62839E9A" w14:textId="5040DE71" w:rsidR="00B27C34" w:rsidRPr="00267D73" w:rsidRDefault="00B27C34"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w:t>
      </w:r>
      <w:r w:rsidRPr="00267D73">
        <w:rPr>
          <w:rFonts w:ascii="Times New Roman" w:hAnsi="Times New Roman" w:cs="Times New Roman"/>
          <w:i/>
          <w:iCs/>
          <w:color w:val="000000" w:themeColor="text1"/>
          <w:shd w:val="clear" w:color="auto" w:fill="FFFFFF"/>
        </w:rPr>
        <w:t>Id</w:t>
      </w:r>
      <w:r w:rsidRPr="00267D73">
        <w:rPr>
          <w:rFonts w:ascii="Times New Roman" w:hAnsi="Times New Roman" w:cs="Times New Roman"/>
          <w:color w:val="000000" w:themeColor="text1"/>
          <w:shd w:val="clear" w:color="auto" w:fill="FFFFFF"/>
        </w:rPr>
        <w:t>.</w:t>
      </w:r>
    </w:p>
  </w:footnote>
  <w:footnote w:id="8">
    <w:p w14:paraId="53284CAA" w14:textId="106D761A" w:rsidR="001C41FE" w:rsidRPr="00267D73" w:rsidRDefault="001C41FE" w:rsidP="00A26FBB">
      <w:pPr>
        <w:rPr>
          <w:color w:val="000000" w:themeColor="text1"/>
          <w:sz w:val="20"/>
          <w:szCs w:val="20"/>
        </w:rPr>
      </w:pPr>
      <w:r w:rsidRPr="00267D73">
        <w:rPr>
          <w:rStyle w:val="FootnoteReference"/>
          <w:color w:val="000000" w:themeColor="text1"/>
          <w:sz w:val="20"/>
          <w:szCs w:val="20"/>
        </w:rPr>
        <w:footnoteRef/>
      </w:r>
      <w:r w:rsidRPr="00267D73">
        <w:rPr>
          <w:color w:val="000000" w:themeColor="text1"/>
          <w:sz w:val="20"/>
          <w:szCs w:val="20"/>
        </w:rPr>
        <w:t xml:space="preserve"> </w:t>
      </w:r>
      <w:r w:rsidRPr="00267D73">
        <w:rPr>
          <w:i/>
          <w:color w:val="000000" w:themeColor="text1"/>
          <w:sz w:val="20"/>
          <w:szCs w:val="20"/>
        </w:rPr>
        <w:t>Anderson v. Liberty Lobby, Inc.</w:t>
      </w:r>
      <w:r w:rsidRPr="00267D73">
        <w:rPr>
          <w:color w:val="000000" w:themeColor="text1"/>
          <w:sz w:val="20"/>
          <w:szCs w:val="20"/>
        </w:rPr>
        <w:t xml:space="preserve"> 477 U.S. 242, 252 (1986)</w:t>
      </w:r>
      <w:r w:rsidR="00000C34" w:rsidRPr="00267D73">
        <w:rPr>
          <w:color w:val="000000" w:themeColor="text1"/>
          <w:sz w:val="20"/>
          <w:szCs w:val="20"/>
        </w:rPr>
        <w:t xml:space="preserve">; see also </w:t>
      </w:r>
      <w:r w:rsidR="00036361" w:rsidRPr="00267D73">
        <w:rPr>
          <w:color w:val="000000" w:themeColor="text1"/>
          <w:sz w:val="20"/>
          <w:szCs w:val="20"/>
          <w:shd w:val="clear" w:color="auto" w:fill="FFFFFF"/>
        </w:rPr>
        <w:t>In</w:t>
      </w:r>
      <w:r w:rsidR="00036361" w:rsidRPr="00267D73">
        <w:rPr>
          <w:rStyle w:val="apple-converted-space"/>
          <w:color w:val="000000" w:themeColor="text1"/>
          <w:sz w:val="20"/>
          <w:szCs w:val="20"/>
          <w:shd w:val="clear" w:color="auto" w:fill="FFFFFF"/>
        </w:rPr>
        <w:t> </w:t>
      </w:r>
      <w:r w:rsidR="00036361" w:rsidRPr="00267D73">
        <w:rPr>
          <w:rStyle w:val="Emphasis"/>
          <w:color w:val="000000" w:themeColor="text1"/>
          <w:sz w:val="20"/>
          <w:szCs w:val="20"/>
          <w:bdr w:val="none" w:sz="0" w:space="0" w:color="auto" w:frame="1"/>
        </w:rPr>
        <w:t>Re</w:t>
      </w:r>
      <w:r w:rsidR="0007125E">
        <w:rPr>
          <w:rStyle w:val="Emphasis"/>
          <w:color w:val="000000" w:themeColor="text1"/>
          <w:sz w:val="20"/>
          <w:szCs w:val="20"/>
          <w:bdr w:val="none" w:sz="0" w:space="0" w:color="auto" w:frame="1"/>
        </w:rPr>
        <w:t>:</w:t>
      </w:r>
      <w:r w:rsidR="00036361" w:rsidRPr="00267D73">
        <w:rPr>
          <w:rStyle w:val="Emphasis"/>
          <w:color w:val="000000" w:themeColor="text1"/>
          <w:sz w:val="20"/>
          <w:szCs w:val="20"/>
          <w:bdr w:val="none" w:sz="0" w:space="0" w:color="auto" w:frame="1"/>
        </w:rPr>
        <w:t xml:space="preserve"> Westwood Pub</w:t>
      </w:r>
      <w:r w:rsidR="009500A7" w:rsidRPr="00267D73">
        <w:rPr>
          <w:rStyle w:val="Emphasis"/>
          <w:color w:val="000000" w:themeColor="text1"/>
          <w:sz w:val="20"/>
          <w:szCs w:val="20"/>
          <w:bdr w:val="none" w:sz="0" w:space="0" w:color="auto" w:frame="1"/>
        </w:rPr>
        <w:t>.</w:t>
      </w:r>
      <w:r w:rsidR="00036361" w:rsidRPr="00267D73">
        <w:rPr>
          <w:rStyle w:val="Emphasis"/>
          <w:color w:val="000000" w:themeColor="text1"/>
          <w:sz w:val="20"/>
          <w:szCs w:val="20"/>
          <w:bdr w:val="none" w:sz="0" w:space="0" w:color="auto" w:frame="1"/>
        </w:rPr>
        <w:t xml:space="preserve"> </w:t>
      </w:r>
      <w:proofErr w:type="spellStart"/>
      <w:r w:rsidR="00036361" w:rsidRPr="00267D73">
        <w:rPr>
          <w:rStyle w:val="Emphasis"/>
          <w:color w:val="000000" w:themeColor="text1"/>
          <w:sz w:val="20"/>
          <w:szCs w:val="20"/>
          <w:bdr w:val="none" w:sz="0" w:space="0" w:color="auto" w:frame="1"/>
        </w:rPr>
        <w:t>Sch</w:t>
      </w:r>
      <w:r w:rsidR="009500A7" w:rsidRPr="00267D73">
        <w:rPr>
          <w:rStyle w:val="Emphasis"/>
          <w:color w:val="000000" w:themeColor="text1"/>
          <w:sz w:val="20"/>
          <w:szCs w:val="20"/>
          <w:bdr w:val="none" w:sz="0" w:space="0" w:color="auto" w:frame="1"/>
        </w:rPr>
        <w:t>l</w:t>
      </w:r>
      <w:proofErr w:type="spellEnd"/>
      <w:r w:rsidR="009500A7" w:rsidRPr="00267D73">
        <w:rPr>
          <w:rStyle w:val="Emphasis"/>
          <w:color w:val="000000" w:themeColor="text1"/>
          <w:sz w:val="20"/>
          <w:szCs w:val="20"/>
          <w:bdr w:val="none" w:sz="0" w:space="0" w:color="auto" w:frame="1"/>
        </w:rPr>
        <w:t>.</w:t>
      </w:r>
      <w:r w:rsidR="00036361" w:rsidRPr="00267D73">
        <w:rPr>
          <w:color w:val="000000" w:themeColor="text1"/>
          <w:sz w:val="20"/>
          <w:szCs w:val="20"/>
          <w:shd w:val="clear" w:color="auto" w:fill="FFFFFF"/>
        </w:rPr>
        <w:t>, BSEA No. 10-1162 (Figueroa, 2010</w:t>
      </w:r>
      <w:r w:rsidR="00036361" w:rsidRPr="00267D73">
        <w:rPr>
          <w:rStyle w:val="Emphasis"/>
          <w:color w:val="000000" w:themeColor="text1"/>
          <w:sz w:val="20"/>
          <w:szCs w:val="20"/>
          <w:bdr w:val="none" w:sz="0" w:space="0" w:color="auto" w:frame="1"/>
        </w:rPr>
        <w:t>)</w:t>
      </w:r>
      <w:r w:rsidR="00A91373" w:rsidRPr="00267D73">
        <w:rPr>
          <w:rStyle w:val="Emphasis"/>
          <w:color w:val="000000" w:themeColor="text1"/>
          <w:sz w:val="20"/>
          <w:szCs w:val="20"/>
          <w:bdr w:val="none" w:sz="0" w:space="0" w:color="auto" w:frame="1"/>
        </w:rPr>
        <w:t>;</w:t>
      </w:r>
      <w:r w:rsidR="00036361" w:rsidRPr="00267D73">
        <w:rPr>
          <w:rStyle w:val="Emphasis"/>
          <w:color w:val="000000" w:themeColor="text1"/>
          <w:sz w:val="20"/>
          <w:szCs w:val="20"/>
          <w:bdr w:val="none" w:sz="0" w:space="0" w:color="auto" w:frame="1"/>
        </w:rPr>
        <w:t xml:space="preserve"> In Re: Mike v. Boston Public Schools</w:t>
      </w:r>
      <w:r w:rsidR="00036361" w:rsidRPr="00267D73">
        <w:rPr>
          <w:color w:val="000000" w:themeColor="text1"/>
          <w:sz w:val="20"/>
          <w:szCs w:val="20"/>
          <w:shd w:val="clear" w:color="auto" w:fill="FFFFFF"/>
        </w:rPr>
        <w:t>, BSEA No. 10-2417 (Oliver, 2010)</w:t>
      </w:r>
      <w:r w:rsidR="00A91373" w:rsidRPr="00267D73">
        <w:rPr>
          <w:color w:val="000000" w:themeColor="text1"/>
          <w:sz w:val="20"/>
          <w:szCs w:val="20"/>
          <w:shd w:val="clear" w:color="auto" w:fill="FFFFFF"/>
        </w:rPr>
        <w:t xml:space="preserve">; </w:t>
      </w:r>
      <w:r w:rsidR="00A91373" w:rsidRPr="00267D73">
        <w:rPr>
          <w:rStyle w:val="Emphasis"/>
          <w:color w:val="000000" w:themeColor="text1"/>
          <w:sz w:val="20"/>
          <w:szCs w:val="20"/>
          <w:bdr w:val="none" w:sz="0" w:space="0" w:color="auto" w:frame="1"/>
        </w:rPr>
        <w:t>Zelda v. Bridgewater-Raynham Pub</w:t>
      </w:r>
      <w:r w:rsidR="007157AE" w:rsidRPr="00267D73">
        <w:rPr>
          <w:rStyle w:val="Emphasis"/>
          <w:color w:val="000000" w:themeColor="text1"/>
          <w:sz w:val="20"/>
          <w:szCs w:val="20"/>
          <w:bdr w:val="none" w:sz="0" w:space="0" w:color="auto" w:frame="1"/>
        </w:rPr>
        <w:t>.</w:t>
      </w:r>
      <w:r w:rsidR="00A91373" w:rsidRPr="00267D73">
        <w:rPr>
          <w:rStyle w:val="Emphasis"/>
          <w:color w:val="000000" w:themeColor="text1"/>
          <w:sz w:val="20"/>
          <w:szCs w:val="20"/>
          <w:bdr w:val="none" w:sz="0" w:space="0" w:color="auto" w:frame="1"/>
        </w:rPr>
        <w:t xml:space="preserve"> </w:t>
      </w:r>
      <w:proofErr w:type="spellStart"/>
      <w:r w:rsidR="00A91373" w:rsidRPr="00267D73">
        <w:rPr>
          <w:rStyle w:val="Emphasis"/>
          <w:color w:val="000000" w:themeColor="text1"/>
          <w:sz w:val="20"/>
          <w:szCs w:val="20"/>
          <w:bdr w:val="none" w:sz="0" w:space="0" w:color="auto" w:frame="1"/>
        </w:rPr>
        <w:t>Schl</w:t>
      </w:r>
      <w:proofErr w:type="spellEnd"/>
      <w:r w:rsidR="005B4376" w:rsidRPr="00267D73">
        <w:rPr>
          <w:rStyle w:val="Emphasis"/>
          <w:color w:val="000000" w:themeColor="text1"/>
          <w:sz w:val="20"/>
          <w:szCs w:val="20"/>
          <w:bdr w:val="none" w:sz="0" w:space="0" w:color="auto" w:frame="1"/>
        </w:rPr>
        <w:t>.</w:t>
      </w:r>
      <w:r w:rsidR="00A91373" w:rsidRPr="00267D73">
        <w:rPr>
          <w:rStyle w:val="Emphasis"/>
          <w:color w:val="000000" w:themeColor="text1"/>
          <w:sz w:val="20"/>
          <w:szCs w:val="20"/>
          <w:bdr w:val="none" w:sz="0" w:space="0" w:color="auto" w:frame="1"/>
        </w:rPr>
        <w:t xml:space="preserve"> and Bristol </w:t>
      </w:r>
      <w:proofErr w:type="spellStart"/>
      <w:r w:rsidR="00A91373" w:rsidRPr="00267D73">
        <w:rPr>
          <w:rStyle w:val="Emphasis"/>
          <w:color w:val="000000" w:themeColor="text1"/>
          <w:sz w:val="20"/>
          <w:szCs w:val="20"/>
          <w:bdr w:val="none" w:sz="0" w:space="0" w:color="auto" w:frame="1"/>
        </w:rPr>
        <w:t>Cty</w:t>
      </w:r>
      <w:proofErr w:type="spellEnd"/>
      <w:r w:rsidR="00A91373" w:rsidRPr="00267D73">
        <w:rPr>
          <w:rStyle w:val="Emphasis"/>
          <w:color w:val="000000" w:themeColor="text1"/>
          <w:sz w:val="20"/>
          <w:szCs w:val="20"/>
          <w:bdr w:val="none" w:sz="0" w:space="0" w:color="auto" w:frame="1"/>
        </w:rPr>
        <w:t xml:space="preserve"> Agricultural </w:t>
      </w:r>
      <w:proofErr w:type="spellStart"/>
      <w:r w:rsidR="00A91373" w:rsidRPr="00267D73">
        <w:rPr>
          <w:rStyle w:val="Emphasis"/>
          <w:color w:val="000000" w:themeColor="text1"/>
          <w:sz w:val="20"/>
          <w:szCs w:val="20"/>
          <w:bdr w:val="none" w:sz="0" w:space="0" w:color="auto" w:frame="1"/>
        </w:rPr>
        <w:t>Schl</w:t>
      </w:r>
      <w:proofErr w:type="spellEnd"/>
      <w:r w:rsidR="005B4376" w:rsidRPr="00267D73">
        <w:rPr>
          <w:rStyle w:val="Emphasis"/>
          <w:color w:val="000000" w:themeColor="text1"/>
          <w:sz w:val="20"/>
          <w:szCs w:val="20"/>
          <w:bdr w:val="none" w:sz="0" w:space="0" w:color="auto" w:frame="1"/>
        </w:rPr>
        <w:t>.</w:t>
      </w:r>
      <w:r w:rsidR="00A91373" w:rsidRPr="00267D73">
        <w:rPr>
          <w:color w:val="000000" w:themeColor="text1"/>
          <w:sz w:val="20"/>
          <w:szCs w:val="20"/>
          <w:shd w:val="clear" w:color="auto" w:fill="FFFFFF"/>
        </w:rPr>
        <w:t>, BSEA No. 06-0256 (Byrne, 2006).</w:t>
      </w:r>
    </w:p>
  </w:footnote>
  <w:footnote w:id="9">
    <w:p w14:paraId="4C120939" w14:textId="3BF9470A" w:rsidR="001C41FE" w:rsidRPr="00267D73" w:rsidRDefault="001C41FE"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w:t>
      </w:r>
      <w:r w:rsidR="004D27D6" w:rsidRPr="00267D73">
        <w:rPr>
          <w:rFonts w:ascii="Times New Roman" w:hAnsi="Times New Roman" w:cs="Times New Roman"/>
          <w:i/>
          <w:color w:val="000000" w:themeColor="text1"/>
        </w:rPr>
        <w:t>Anderson v. Liberty Lobby, Inc.</w:t>
      </w:r>
      <w:r w:rsidR="004D27D6" w:rsidRPr="00267D73">
        <w:rPr>
          <w:rFonts w:ascii="Times New Roman" w:hAnsi="Times New Roman" w:cs="Times New Roman"/>
          <w:color w:val="000000" w:themeColor="text1"/>
        </w:rPr>
        <w:t xml:space="preserve"> 477 U.S</w:t>
      </w:r>
      <w:r w:rsidR="00192370" w:rsidRPr="00267D73">
        <w:rPr>
          <w:rFonts w:ascii="Times New Roman" w:hAnsi="Times New Roman" w:cs="Times New Roman"/>
          <w:i/>
          <w:color w:val="000000" w:themeColor="text1"/>
        </w:rPr>
        <w:t xml:space="preserve">. </w:t>
      </w:r>
      <w:r w:rsidRPr="00267D73">
        <w:rPr>
          <w:rFonts w:ascii="Times New Roman" w:hAnsi="Times New Roman" w:cs="Times New Roman"/>
          <w:color w:val="000000" w:themeColor="text1"/>
        </w:rPr>
        <w:t>at 250.</w:t>
      </w:r>
    </w:p>
  </w:footnote>
  <w:footnote w:id="10">
    <w:p w14:paraId="6AF8A606" w14:textId="77777777" w:rsidR="001C41FE" w:rsidRPr="00267D73" w:rsidRDefault="001C41FE" w:rsidP="00A26FBB">
      <w:pPr>
        <w:rPr>
          <w:color w:val="000000" w:themeColor="text1"/>
          <w:sz w:val="20"/>
          <w:szCs w:val="20"/>
        </w:rPr>
      </w:pPr>
      <w:r w:rsidRPr="00267D73">
        <w:rPr>
          <w:rStyle w:val="FootnoteReference"/>
          <w:color w:val="000000" w:themeColor="text1"/>
          <w:sz w:val="20"/>
          <w:szCs w:val="20"/>
        </w:rPr>
        <w:footnoteRef/>
      </w:r>
      <w:r w:rsidRPr="00267D73">
        <w:rPr>
          <w:color w:val="000000" w:themeColor="text1"/>
          <w:sz w:val="20"/>
          <w:szCs w:val="20"/>
        </w:rPr>
        <w:t xml:space="preserve"> </w:t>
      </w:r>
      <w:r w:rsidRPr="00267D73">
        <w:rPr>
          <w:i/>
          <w:color w:val="000000" w:themeColor="text1"/>
          <w:sz w:val="20"/>
          <w:szCs w:val="20"/>
          <w:bdr w:val="none" w:sz="0" w:space="0" w:color="auto" w:frame="1"/>
        </w:rPr>
        <w:t>Maldanado-Denis v. Castillo-Rodriguez,</w:t>
      </w:r>
      <w:r w:rsidRPr="00267D73">
        <w:rPr>
          <w:color w:val="000000" w:themeColor="text1"/>
          <w:sz w:val="20"/>
          <w:szCs w:val="20"/>
          <w:bdr w:val="none" w:sz="0" w:space="0" w:color="auto" w:frame="1"/>
        </w:rPr>
        <w:t xml:space="preserve"> 23 F.3d 576, 581 (1st  Cir. 1994). </w:t>
      </w:r>
    </w:p>
  </w:footnote>
  <w:footnote w:id="11">
    <w:p w14:paraId="6006179C" w14:textId="0839A030" w:rsidR="001C41FE" w:rsidRPr="00267D73" w:rsidRDefault="001C41FE"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w:t>
      </w:r>
      <w:r w:rsidR="00780D31" w:rsidRPr="00267D73">
        <w:rPr>
          <w:rFonts w:ascii="Times New Roman" w:hAnsi="Times New Roman" w:cs="Times New Roman"/>
          <w:i/>
          <w:color w:val="000000" w:themeColor="text1"/>
        </w:rPr>
        <w:t>Anderson</w:t>
      </w:r>
      <w:r w:rsidR="00780D31" w:rsidRPr="00267D73">
        <w:rPr>
          <w:rFonts w:ascii="Times New Roman" w:hAnsi="Times New Roman" w:cs="Times New Roman"/>
          <w:iCs/>
          <w:color w:val="000000" w:themeColor="text1"/>
        </w:rPr>
        <w:t>, 477 U.S.</w:t>
      </w:r>
      <w:r w:rsidRPr="00267D73">
        <w:rPr>
          <w:rFonts w:ascii="Times New Roman" w:hAnsi="Times New Roman" w:cs="Times New Roman"/>
          <w:color w:val="000000" w:themeColor="text1"/>
        </w:rPr>
        <w:t xml:space="preserve"> at 249.</w:t>
      </w:r>
    </w:p>
  </w:footnote>
  <w:footnote w:id="12">
    <w:p w14:paraId="64C49702" w14:textId="77777777" w:rsidR="001C41FE" w:rsidRPr="00267D73" w:rsidRDefault="001C41FE"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w:t>
      </w:r>
      <w:r w:rsidRPr="00267D73">
        <w:rPr>
          <w:rFonts w:ascii="Times New Roman" w:hAnsi="Times New Roman" w:cs="Times New Roman"/>
          <w:i/>
          <w:color w:val="000000" w:themeColor="text1"/>
        </w:rPr>
        <w:t xml:space="preserve">Mack v. Great Atl. &amp; Pac. Tea Co., </w:t>
      </w:r>
      <w:r w:rsidRPr="00267D73">
        <w:rPr>
          <w:rFonts w:ascii="Times New Roman" w:hAnsi="Times New Roman" w:cs="Times New Roman"/>
          <w:color w:val="000000" w:themeColor="text1"/>
        </w:rPr>
        <w:t xml:space="preserve">871 F.2d 179, 181 (1st Cir. 1989). </w:t>
      </w:r>
    </w:p>
  </w:footnote>
  <w:footnote w:id="13">
    <w:p w14:paraId="64E211AC" w14:textId="77777777" w:rsidR="001C41FE" w:rsidRPr="00267D73" w:rsidRDefault="001C41FE" w:rsidP="00A26FBB">
      <w:pPr>
        <w:pStyle w:val="FootnoteText"/>
        <w:rPr>
          <w:rFonts w:ascii="Times New Roman" w:hAnsi="Times New Roman" w:cs="Times New Roman"/>
          <w:color w:val="000000" w:themeColor="text1"/>
        </w:rPr>
      </w:pPr>
      <w:r w:rsidRPr="00267D73">
        <w:rPr>
          <w:rStyle w:val="FootnoteReference"/>
          <w:rFonts w:ascii="Times New Roman" w:hAnsi="Times New Roman" w:cs="Times New Roman"/>
          <w:color w:val="000000" w:themeColor="text1"/>
        </w:rPr>
        <w:footnoteRef/>
      </w:r>
      <w:r w:rsidRPr="00267D73">
        <w:rPr>
          <w:rFonts w:ascii="Times New Roman" w:hAnsi="Times New Roman" w:cs="Times New Roman"/>
          <w:color w:val="000000" w:themeColor="text1"/>
        </w:rPr>
        <w:t xml:space="preserve"> </w:t>
      </w:r>
      <w:r w:rsidRPr="00267D73">
        <w:rPr>
          <w:rFonts w:ascii="Times New Roman" w:hAnsi="Times New Roman" w:cs="Times New Roman"/>
          <w:i/>
          <w:color w:val="000000" w:themeColor="text1"/>
        </w:rPr>
        <w:t xml:space="preserve">Medina-Munoz v. R.J. Reynolds Tobacco Co., </w:t>
      </w:r>
      <w:r w:rsidRPr="00267D73">
        <w:rPr>
          <w:rFonts w:ascii="Times New Roman" w:hAnsi="Times New Roman" w:cs="Times New Roman"/>
          <w:color w:val="000000" w:themeColor="text1"/>
        </w:rPr>
        <w:t>896 F.2d 5, 8 (1st Cir. 1990).</w:t>
      </w:r>
    </w:p>
  </w:footnote>
  <w:footnote w:id="14">
    <w:p w14:paraId="44D69C14" w14:textId="3FAF49B9" w:rsidR="00C95DA0" w:rsidRPr="00267D73" w:rsidRDefault="00C95DA0">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004057CE" w:rsidRPr="00267D73">
        <w:rPr>
          <w:rFonts w:ascii="Times New Roman" w:hAnsi="Times New Roman" w:cs="Times New Roman"/>
        </w:rPr>
        <w:t>20 USC 1415(k)(1)(B).</w:t>
      </w:r>
    </w:p>
  </w:footnote>
  <w:footnote w:id="15">
    <w:p w14:paraId="49652866" w14:textId="39584ED9" w:rsidR="006527B2" w:rsidRPr="00267D73" w:rsidRDefault="006527B2">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20 USC 1415(k)(1)(C).</w:t>
      </w:r>
    </w:p>
  </w:footnote>
  <w:footnote w:id="16">
    <w:p w14:paraId="59C7B366" w14:textId="7FEEC554" w:rsidR="00BC6336" w:rsidRPr="00267D73" w:rsidRDefault="00BC6336" w:rsidP="00BC6336">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20 U.S.C. § 1415(k)(5);</w:t>
      </w:r>
      <w:r w:rsidRPr="00267D73">
        <w:rPr>
          <w:rFonts w:ascii="Times New Roman" w:hAnsi="Times New Roman" w:cs="Times New Roman"/>
          <w:i/>
          <w:iCs/>
        </w:rPr>
        <w:t xml:space="preserve"> see also</w:t>
      </w:r>
      <w:r w:rsidRPr="00267D73">
        <w:rPr>
          <w:rFonts w:ascii="Times New Roman" w:hAnsi="Times New Roman" w:cs="Times New Roman"/>
        </w:rPr>
        <w:t xml:space="preserve"> 34 C.F.R. § 300.534. In the instant matter, the District </w:t>
      </w:r>
      <w:r w:rsidR="00FC6631" w:rsidRPr="00267D73">
        <w:rPr>
          <w:rFonts w:ascii="Times New Roman" w:hAnsi="Times New Roman" w:cs="Times New Roman"/>
        </w:rPr>
        <w:t xml:space="preserve">has </w:t>
      </w:r>
      <w:r w:rsidR="00D67AA0" w:rsidRPr="00267D73">
        <w:rPr>
          <w:rFonts w:ascii="Times New Roman" w:hAnsi="Times New Roman" w:cs="Times New Roman"/>
        </w:rPr>
        <w:t>concede</w:t>
      </w:r>
      <w:r w:rsidR="00FC6631" w:rsidRPr="00267D73">
        <w:rPr>
          <w:rFonts w:ascii="Times New Roman" w:hAnsi="Times New Roman" w:cs="Times New Roman"/>
        </w:rPr>
        <w:t>d</w:t>
      </w:r>
      <w:r w:rsidR="00D67AA0" w:rsidRPr="00267D73">
        <w:rPr>
          <w:rFonts w:ascii="Times New Roman" w:hAnsi="Times New Roman" w:cs="Times New Roman"/>
        </w:rPr>
        <w:t xml:space="preserve"> that</w:t>
      </w:r>
      <w:r w:rsidRPr="00267D73">
        <w:rPr>
          <w:rFonts w:ascii="Times New Roman" w:hAnsi="Times New Roman" w:cs="Times New Roman"/>
        </w:rPr>
        <w:t xml:space="preserve"> </w:t>
      </w:r>
      <w:r w:rsidR="00FC6631" w:rsidRPr="00267D73">
        <w:rPr>
          <w:rFonts w:ascii="Times New Roman" w:hAnsi="Times New Roman" w:cs="Times New Roman"/>
        </w:rPr>
        <w:t xml:space="preserve">the protections of </w:t>
      </w:r>
      <w:r w:rsidRPr="00267D73">
        <w:rPr>
          <w:rFonts w:ascii="Times New Roman" w:hAnsi="Times New Roman" w:cs="Times New Roman"/>
        </w:rPr>
        <w:t xml:space="preserve">IDEA and its implementing </w:t>
      </w:r>
      <w:r w:rsidR="00D67AA0" w:rsidRPr="00267D73">
        <w:rPr>
          <w:rFonts w:ascii="Times New Roman" w:hAnsi="Times New Roman" w:cs="Times New Roman"/>
        </w:rPr>
        <w:t>regulations</w:t>
      </w:r>
      <w:r w:rsidRPr="00267D73">
        <w:rPr>
          <w:rFonts w:ascii="Times New Roman" w:hAnsi="Times New Roman" w:cs="Times New Roman"/>
        </w:rPr>
        <w:t xml:space="preserve"> </w:t>
      </w:r>
      <w:r w:rsidR="00D67AA0" w:rsidRPr="00267D73">
        <w:rPr>
          <w:rFonts w:ascii="Times New Roman" w:hAnsi="Times New Roman" w:cs="Times New Roman"/>
        </w:rPr>
        <w:t>apply</w:t>
      </w:r>
      <w:r w:rsidR="00FC6631" w:rsidRPr="00267D73">
        <w:rPr>
          <w:rFonts w:ascii="Times New Roman" w:hAnsi="Times New Roman" w:cs="Times New Roman"/>
        </w:rPr>
        <w:t xml:space="preserve"> to Student</w:t>
      </w:r>
      <w:r w:rsidRPr="00267D73">
        <w:rPr>
          <w:rFonts w:ascii="Times New Roman" w:hAnsi="Times New Roman" w:cs="Times New Roman"/>
        </w:rPr>
        <w:t xml:space="preserve">.  </w:t>
      </w:r>
    </w:p>
  </w:footnote>
  <w:footnote w:id="17">
    <w:p w14:paraId="16C4A9B5" w14:textId="77777777" w:rsidR="00C8255C" w:rsidRPr="00267D73" w:rsidRDefault="00C8255C" w:rsidP="00C8255C">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Pr="00267D73">
        <w:rPr>
          <w:rStyle w:val="p"/>
          <w:rFonts w:ascii="Times New Roman" w:hAnsi="Times New Roman" w:cs="Times New Roman"/>
          <w:color w:val="000000" w:themeColor="text1"/>
        </w:rPr>
        <w:t>34 CFR 300.536 (a).</w:t>
      </w:r>
    </w:p>
  </w:footnote>
  <w:footnote w:id="18">
    <w:p w14:paraId="579DE659" w14:textId="47B54B85" w:rsidR="00603F51" w:rsidRPr="00267D73" w:rsidRDefault="00603F51">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00E96BEE" w:rsidRPr="00267D73">
        <w:rPr>
          <w:rStyle w:val="p"/>
          <w:rFonts w:ascii="Times New Roman" w:hAnsi="Times New Roman" w:cs="Times New Roman"/>
          <w:color w:val="000000" w:themeColor="text1"/>
        </w:rPr>
        <w:t>34 CFR 300.530(e)(1)</w:t>
      </w:r>
      <w:r w:rsidR="00E96BEE" w:rsidRPr="00267D73">
        <w:rPr>
          <w:rFonts w:ascii="Times New Roman" w:hAnsi="Times New Roman" w:cs="Times New Roman"/>
        </w:rPr>
        <w:t xml:space="preserve">; </w:t>
      </w:r>
      <w:r w:rsidR="00E96BEE" w:rsidRPr="00267D73">
        <w:rPr>
          <w:rStyle w:val="p"/>
          <w:rFonts w:ascii="Times New Roman" w:hAnsi="Times New Roman" w:cs="Times New Roman"/>
          <w:color w:val="000000" w:themeColor="text1"/>
        </w:rPr>
        <w:t>s</w:t>
      </w:r>
      <w:r w:rsidRPr="00267D73">
        <w:rPr>
          <w:rStyle w:val="p"/>
          <w:rFonts w:ascii="Times New Roman" w:hAnsi="Times New Roman" w:cs="Times New Roman"/>
          <w:color w:val="000000" w:themeColor="text1"/>
        </w:rPr>
        <w:t xml:space="preserve">ee </w:t>
      </w:r>
      <w:r w:rsidR="00E96BEE" w:rsidRPr="00267D73">
        <w:rPr>
          <w:rStyle w:val="p"/>
          <w:rFonts w:ascii="Times New Roman" w:hAnsi="Times New Roman" w:cs="Times New Roman"/>
          <w:color w:val="000000" w:themeColor="text1"/>
        </w:rPr>
        <w:t xml:space="preserve">also </w:t>
      </w:r>
      <w:r w:rsidRPr="00267D73">
        <w:rPr>
          <w:rStyle w:val="p"/>
          <w:rFonts w:ascii="Times New Roman" w:hAnsi="Times New Roman" w:cs="Times New Roman"/>
          <w:color w:val="000000" w:themeColor="text1"/>
        </w:rPr>
        <w:t>20 USC 1415(k)(1)(E)(i</w:t>
      </w:r>
      <w:r w:rsidR="00E96BEE" w:rsidRPr="00267D73">
        <w:rPr>
          <w:rStyle w:val="p"/>
          <w:rFonts w:ascii="Times New Roman" w:hAnsi="Times New Roman" w:cs="Times New Roman"/>
          <w:color w:val="000000" w:themeColor="text1"/>
        </w:rPr>
        <w:t>).</w:t>
      </w:r>
      <w:r w:rsidR="00BE1965" w:rsidRPr="00267D73">
        <w:rPr>
          <w:rStyle w:val="p"/>
          <w:rFonts w:ascii="Times New Roman" w:hAnsi="Times New Roman" w:cs="Times New Roman"/>
          <w:color w:val="000000" w:themeColor="text1"/>
        </w:rPr>
        <w:t xml:space="preserve"> </w:t>
      </w:r>
    </w:p>
  </w:footnote>
  <w:footnote w:id="19">
    <w:p w14:paraId="7C4EDE0E" w14:textId="18E1B8F3" w:rsidR="00AA0361" w:rsidRPr="00267D73" w:rsidRDefault="00AA0361">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008D0E24" w:rsidRPr="00267D73">
        <w:rPr>
          <w:rFonts w:ascii="Times New Roman" w:hAnsi="Times New Roman" w:cs="Times New Roman"/>
        </w:rPr>
        <w:t>34 CFR 530(f)</w:t>
      </w:r>
      <w:r w:rsidR="009500A7" w:rsidRPr="00267D73">
        <w:rPr>
          <w:rFonts w:ascii="Times New Roman" w:hAnsi="Times New Roman" w:cs="Times New Roman"/>
        </w:rPr>
        <w:t>.</w:t>
      </w:r>
    </w:p>
  </w:footnote>
  <w:footnote w:id="20">
    <w:p w14:paraId="3A2806E5" w14:textId="2B261B77" w:rsidR="00C55B58" w:rsidRPr="00267D73" w:rsidRDefault="00C55B58">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34 CFR 104.35(a)</w:t>
      </w:r>
      <w:r w:rsidR="00B21A7E" w:rsidRPr="00267D73">
        <w:rPr>
          <w:rFonts w:ascii="Times New Roman" w:hAnsi="Times New Roman" w:cs="Times New Roman"/>
        </w:rPr>
        <w:t xml:space="preserve">; see also </w:t>
      </w:r>
      <w:r w:rsidR="00B21A7E" w:rsidRPr="00267D73">
        <w:rPr>
          <w:rFonts w:ascii="Times New Roman" w:hAnsi="Times New Roman" w:cs="Times New Roman"/>
          <w:i/>
          <w:iCs/>
        </w:rPr>
        <w:t xml:space="preserve">Broward </w:t>
      </w:r>
      <w:proofErr w:type="spellStart"/>
      <w:r w:rsidR="00B21A7E" w:rsidRPr="00267D73">
        <w:rPr>
          <w:rFonts w:ascii="Times New Roman" w:hAnsi="Times New Roman" w:cs="Times New Roman"/>
          <w:i/>
          <w:iCs/>
        </w:rPr>
        <w:t>Cty</w:t>
      </w:r>
      <w:proofErr w:type="spellEnd"/>
      <w:r w:rsidR="00B21A7E" w:rsidRPr="00267D73">
        <w:rPr>
          <w:rFonts w:ascii="Times New Roman" w:hAnsi="Times New Roman" w:cs="Times New Roman"/>
          <w:i/>
          <w:iCs/>
        </w:rPr>
        <w:t xml:space="preserve"> (FL) Sch. Dist.</w:t>
      </w:r>
      <w:r w:rsidR="00B21A7E" w:rsidRPr="00267D73">
        <w:rPr>
          <w:rFonts w:ascii="Times New Roman" w:hAnsi="Times New Roman" w:cs="Times New Roman"/>
        </w:rPr>
        <w:t>, </w:t>
      </w:r>
      <w:hyperlink r:id="rId1" w:history="1">
        <w:r w:rsidR="00B21A7E" w:rsidRPr="00267D73">
          <w:rPr>
            <w:rStyle w:val="Hyperlink"/>
            <w:rFonts w:ascii="Times New Roman" w:hAnsi="Times New Roman" w:cs="Times New Roman"/>
          </w:rPr>
          <w:t>36 IDELR 159</w:t>
        </w:r>
      </w:hyperlink>
      <w:r w:rsidR="00B21A7E" w:rsidRPr="00267D73">
        <w:rPr>
          <w:rFonts w:ascii="Times New Roman" w:hAnsi="Times New Roman" w:cs="Times New Roman"/>
        </w:rPr>
        <w:t xml:space="preserve">  (OCR 2001); </w:t>
      </w:r>
      <w:r w:rsidR="00B21A7E" w:rsidRPr="00267D73">
        <w:rPr>
          <w:rFonts w:ascii="Times New Roman" w:hAnsi="Times New Roman" w:cs="Times New Roman"/>
          <w:i/>
          <w:iCs/>
        </w:rPr>
        <w:t>Rutherford County (TN) Schs.</w:t>
      </w:r>
      <w:r w:rsidR="00B21A7E" w:rsidRPr="00267D73">
        <w:rPr>
          <w:rFonts w:ascii="Times New Roman" w:hAnsi="Times New Roman" w:cs="Times New Roman"/>
        </w:rPr>
        <w:t>,</w:t>
      </w:r>
      <w:hyperlink r:id="rId2" w:history="1">
        <w:r w:rsidR="00B21A7E" w:rsidRPr="00267D73">
          <w:rPr>
            <w:rStyle w:val="Hyperlink"/>
            <w:rFonts w:ascii="Times New Roman" w:hAnsi="Times New Roman" w:cs="Times New Roman"/>
          </w:rPr>
          <w:t> 62 IDELR 271</w:t>
        </w:r>
      </w:hyperlink>
      <w:r w:rsidR="00B21A7E" w:rsidRPr="00267D73">
        <w:rPr>
          <w:rFonts w:ascii="Times New Roman" w:hAnsi="Times New Roman" w:cs="Times New Roman"/>
        </w:rPr>
        <w:t>  (OCR 2013)</w:t>
      </w:r>
      <w:r w:rsidR="00DC7B87" w:rsidRPr="00267D73">
        <w:rPr>
          <w:rFonts w:ascii="Times New Roman" w:hAnsi="Times New Roman" w:cs="Times New Roman"/>
        </w:rPr>
        <w:t xml:space="preserve">; </w:t>
      </w:r>
      <w:r w:rsidR="00DC7B87" w:rsidRPr="00267D73">
        <w:rPr>
          <w:rFonts w:ascii="Times New Roman" w:hAnsi="Times New Roman" w:cs="Times New Roman"/>
          <w:i/>
          <w:iCs/>
        </w:rPr>
        <w:t>Confluence Academies (MO)</w:t>
      </w:r>
      <w:r w:rsidR="00DC7B87" w:rsidRPr="00267D73">
        <w:rPr>
          <w:rFonts w:ascii="Times New Roman" w:hAnsi="Times New Roman" w:cs="Times New Roman"/>
        </w:rPr>
        <w:t>,</w:t>
      </w:r>
      <w:hyperlink r:id="rId3" w:history="1">
        <w:r w:rsidR="00DC7B87" w:rsidRPr="00267D73">
          <w:rPr>
            <w:rStyle w:val="Hyperlink"/>
            <w:rFonts w:ascii="Times New Roman" w:hAnsi="Times New Roman" w:cs="Times New Roman"/>
          </w:rPr>
          <w:t> 64 IDELR 85 </w:t>
        </w:r>
      </w:hyperlink>
      <w:r w:rsidR="00DC7B87" w:rsidRPr="00267D73">
        <w:rPr>
          <w:rFonts w:ascii="Times New Roman" w:hAnsi="Times New Roman" w:cs="Times New Roman"/>
        </w:rPr>
        <w:t xml:space="preserve">(OCR 2013); </w:t>
      </w:r>
      <w:r w:rsidR="00DC7B87" w:rsidRPr="00267D73">
        <w:rPr>
          <w:rFonts w:ascii="Times New Roman" w:hAnsi="Times New Roman" w:cs="Times New Roman"/>
          <w:i/>
          <w:iCs/>
        </w:rPr>
        <w:t>Youngstown (OH) City Sch. Dist.</w:t>
      </w:r>
      <w:r w:rsidR="00DC7B87" w:rsidRPr="00267D73">
        <w:rPr>
          <w:rFonts w:ascii="Times New Roman" w:hAnsi="Times New Roman" w:cs="Times New Roman"/>
        </w:rPr>
        <w:t>,</w:t>
      </w:r>
      <w:hyperlink r:id="rId4" w:history="1">
        <w:r w:rsidR="00DC7B87" w:rsidRPr="00267D73">
          <w:rPr>
            <w:rStyle w:val="Hyperlink"/>
            <w:rFonts w:ascii="Times New Roman" w:hAnsi="Times New Roman" w:cs="Times New Roman"/>
          </w:rPr>
          <w:t> 114 LRP 29317 </w:t>
        </w:r>
      </w:hyperlink>
      <w:r w:rsidR="00DC7B87" w:rsidRPr="00267D73">
        <w:rPr>
          <w:rFonts w:ascii="Times New Roman" w:hAnsi="Times New Roman" w:cs="Times New Roman"/>
        </w:rPr>
        <w:t>(OCR 02/26/14)</w:t>
      </w:r>
      <w:r w:rsidR="00D62977" w:rsidRPr="00267D73">
        <w:rPr>
          <w:rFonts w:ascii="Times New Roman" w:hAnsi="Times New Roman" w:cs="Times New Roman"/>
        </w:rPr>
        <w:t xml:space="preserve">; </w:t>
      </w:r>
      <w:r w:rsidR="00D62977" w:rsidRPr="00267D73">
        <w:rPr>
          <w:rFonts w:ascii="Times New Roman" w:hAnsi="Times New Roman" w:cs="Times New Roman"/>
          <w:i/>
          <w:iCs/>
          <w:color w:val="000000" w:themeColor="text1"/>
          <w:shd w:val="clear" w:color="auto" w:fill="FFFFFF"/>
        </w:rPr>
        <w:t>Twinsburg (OH) City Sch. Dist.</w:t>
      </w:r>
      <w:r w:rsidR="00D62977" w:rsidRPr="00267D73">
        <w:rPr>
          <w:rFonts w:ascii="Times New Roman" w:hAnsi="Times New Roman" w:cs="Times New Roman"/>
          <w:color w:val="000000" w:themeColor="text1"/>
          <w:shd w:val="clear" w:color="auto" w:fill="FFFFFF"/>
        </w:rPr>
        <w:t>,</w:t>
      </w:r>
      <w:hyperlink r:id="rId5" w:history="1">
        <w:r w:rsidR="00D62977" w:rsidRPr="00267D73">
          <w:rPr>
            <w:rStyle w:val="Hyperlink"/>
            <w:rFonts w:ascii="Times New Roman" w:hAnsi="Times New Roman" w:cs="Times New Roman"/>
            <w:shd w:val="clear" w:color="auto" w:fill="FFFFFF"/>
          </w:rPr>
          <w:t> 58 IDELR 231</w:t>
        </w:r>
      </w:hyperlink>
      <w:r w:rsidR="00D62977" w:rsidRPr="00267D73">
        <w:rPr>
          <w:rFonts w:ascii="Times New Roman" w:hAnsi="Times New Roman" w:cs="Times New Roman"/>
          <w:color w:val="000000" w:themeColor="text1"/>
          <w:shd w:val="clear" w:color="auto" w:fill="FFFFFF"/>
        </w:rPr>
        <w:t> (OCR 2011).</w:t>
      </w:r>
    </w:p>
  </w:footnote>
  <w:footnote w:id="21">
    <w:p w14:paraId="305EBAE4" w14:textId="0A26261A" w:rsidR="004502DA" w:rsidRPr="00267D73" w:rsidRDefault="004502DA">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34 CFR 104.35. See Letter to Williams , 21 IDELR 73 (OSEP 1994). </w:t>
      </w:r>
    </w:p>
  </w:footnote>
  <w:footnote w:id="22">
    <w:p w14:paraId="742D8F8C" w14:textId="34425393" w:rsidR="007A7852" w:rsidRPr="00267D73" w:rsidRDefault="007A7852">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Pr="00267D73">
        <w:rPr>
          <w:rFonts w:ascii="Times New Roman" w:hAnsi="Times New Roman" w:cs="Times New Roman"/>
          <w:i/>
          <w:iCs/>
        </w:rPr>
        <w:t>OCR Staff Memorandum</w:t>
      </w:r>
      <w:r w:rsidRPr="00267D73">
        <w:rPr>
          <w:rFonts w:ascii="Times New Roman" w:hAnsi="Times New Roman" w:cs="Times New Roman"/>
        </w:rPr>
        <w:t>,</w:t>
      </w:r>
      <w:hyperlink r:id="rId6" w:history="1">
        <w:r w:rsidRPr="00267D73">
          <w:rPr>
            <w:rStyle w:val="Hyperlink"/>
            <w:rFonts w:ascii="Times New Roman" w:hAnsi="Times New Roman" w:cs="Times New Roman"/>
          </w:rPr>
          <w:t> 16 IDELR 491 </w:t>
        </w:r>
      </w:hyperlink>
      <w:r w:rsidRPr="00267D73">
        <w:rPr>
          <w:rFonts w:ascii="Times New Roman" w:hAnsi="Times New Roman" w:cs="Times New Roman"/>
        </w:rPr>
        <w:t>(OCR 1989). </w:t>
      </w:r>
    </w:p>
  </w:footnote>
  <w:footnote w:id="23">
    <w:p w14:paraId="16A3AA81" w14:textId="31F9A8B4" w:rsidR="00FA5030" w:rsidRPr="00267D73" w:rsidRDefault="00FA5030">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See</w:t>
      </w:r>
      <w:r w:rsidR="007F6F62" w:rsidRPr="00267D73">
        <w:rPr>
          <w:rFonts w:ascii="Times New Roman" w:hAnsi="Times New Roman" w:cs="Times New Roman"/>
        </w:rPr>
        <w:t>, e.g.,</w:t>
      </w:r>
      <w:r w:rsidR="007F6F62" w:rsidRPr="00267D73">
        <w:rPr>
          <w:rFonts w:ascii="Times New Roman" w:hAnsi="Times New Roman" w:cs="Times New Roman"/>
          <w:i/>
          <w:iCs/>
        </w:rPr>
        <w:t xml:space="preserve"> </w:t>
      </w:r>
      <w:r w:rsidRPr="00267D73">
        <w:rPr>
          <w:rFonts w:ascii="Times New Roman" w:hAnsi="Times New Roman" w:cs="Times New Roman"/>
          <w:i/>
          <w:iCs/>
        </w:rPr>
        <w:t>Dunkin (MO) R-V Sch. Dist.</w:t>
      </w:r>
      <w:r w:rsidRPr="00267D73">
        <w:rPr>
          <w:rFonts w:ascii="Times New Roman" w:hAnsi="Times New Roman" w:cs="Times New Roman"/>
        </w:rPr>
        <w:t>,</w:t>
      </w:r>
      <w:hyperlink r:id="rId7" w:history="1">
        <w:r w:rsidRPr="00267D73">
          <w:rPr>
            <w:rStyle w:val="Hyperlink"/>
            <w:rFonts w:ascii="Times New Roman" w:hAnsi="Times New Roman" w:cs="Times New Roman"/>
          </w:rPr>
          <w:t> 52 IDELR 138 </w:t>
        </w:r>
      </w:hyperlink>
      <w:r w:rsidRPr="00267D73">
        <w:rPr>
          <w:rFonts w:ascii="Times New Roman" w:hAnsi="Times New Roman" w:cs="Times New Roman"/>
        </w:rPr>
        <w:t>(OCR 2009) (interpreting the Section 504 regulations at</w:t>
      </w:r>
      <w:hyperlink r:id="rId8" w:history="1">
        <w:r w:rsidRPr="00267D73">
          <w:rPr>
            <w:rStyle w:val="Hyperlink"/>
            <w:rFonts w:ascii="Times New Roman" w:hAnsi="Times New Roman" w:cs="Times New Roman"/>
          </w:rPr>
          <w:t> 34 CFR 104.35 </w:t>
        </w:r>
      </w:hyperlink>
      <w:r w:rsidRPr="00267D73">
        <w:rPr>
          <w:rFonts w:ascii="Times New Roman" w:hAnsi="Times New Roman" w:cs="Times New Roman"/>
        </w:rPr>
        <w:t>to require a manifestation determination prior to a suspension of more than 10 days); </w:t>
      </w:r>
      <w:r w:rsidRPr="00267D73">
        <w:rPr>
          <w:rFonts w:ascii="Times New Roman" w:hAnsi="Times New Roman" w:cs="Times New Roman"/>
          <w:i/>
          <w:iCs/>
        </w:rPr>
        <w:t>South Harrison County (MO) R-II Sch. Dist.</w:t>
      </w:r>
      <w:r w:rsidRPr="00267D73">
        <w:rPr>
          <w:rFonts w:ascii="Times New Roman" w:hAnsi="Times New Roman" w:cs="Times New Roman"/>
        </w:rPr>
        <w:t>,</w:t>
      </w:r>
      <w:hyperlink r:id="rId9" w:history="1">
        <w:r w:rsidRPr="00267D73">
          <w:rPr>
            <w:rStyle w:val="Hyperlink"/>
            <w:rFonts w:ascii="Times New Roman" w:hAnsi="Times New Roman" w:cs="Times New Roman"/>
          </w:rPr>
          <w:t> 51 IDELR 110 </w:t>
        </w:r>
      </w:hyperlink>
      <w:r w:rsidRPr="00267D73">
        <w:rPr>
          <w:rFonts w:ascii="Times New Roman" w:hAnsi="Times New Roman" w:cs="Times New Roman"/>
        </w:rPr>
        <w:t>(OCR 2008) (finding that a seventh-grader's receipt of services under Section 504, not the IDEA, did not relieve a Missouri district of its duty to conduct an MDR); and </w:t>
      </w:r>
      <w:r w:rsidRPr="00267D73">
        <w:rPr>
          <w:rFonts w:ascii="Times New Roman" w:hAnsi="Times New Roman" w:cs="Times New Roman"/>
          <w:i/>
          <w:iCs/>
        </w:rPr>
        <w:t>Kalamazoo (MI) Pub. Sch. Dist.</w:t>
      </w:r>
      <w:r w:rsidRPr="00267D73">
        <w:rPr>
          <w:rFonts w:ascii="Times New Roman" w:hAnsi="Times New Roman" w:cs="Times New Roman"/>
        </w:rPr>
        <w:t>,</w:t>
      </w:r>
      <w:hyperlink r:id="rId10" w:history="1">
        <w:r w:rsidRPr="00267D73">
          <w:rPr>
            <w:rStyle w:val="Hyperlink"/>
            <w:rFonts w:ascii="Times New Roman" w:hAnsi="Times New Roman" w:cs="Times New Roman"/>
          </w:rPr>
          <w:t> 50 IDELR 80 </w:t>
        </w:r>
      </w:hyperlink>
      <w:r w:rsidRPr="00267D73">
        <w:rPr>
          <w:rFonts w:ascii="Times New Roman" w:hAnsi="Times New Roman" w:cs="Times New Roman"/>
        </w:rPr>
        <w:t>(OCR 2007) (concluding that a district should have conducted an MDR for a student with ADHD who was suspended for 22 days over seven months).</w:t>
      </w:r>
    </w:p>
  </w:footnote>
  <w:footnote w:id="24">
    <w:p w14:paraId="7C2447F6" w14:textId="3B9F3CFF" w:rsidR="007B3BFF" w:rsidRPr="00267D73" w:rsidRDefault="007B3BFF">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Pr="00267D73">
        <w:rPr>
          <w:rFonts w:ascii="Times New Roman" w:hAnsi="Times New Roman" w:cs="Times New Roman"/>
          <w:color w:val="000000" w:themeColor="text1"/>
        </w:rPr>
        <w:t>See, e.g.,</w:t>
      </w:r>
      <w:r w:rsidRPr="00267D73">
        <w:rPr>
          <w:rFonts w:ascii="Times New Roman" w:hAnsi="Times New Roman" w:cs="Times New Roman"/>
          <w:i/>
          <w:iCs/>
          <w:color w:val="000000" w:themeColor="text1"/>
        </w:rPr>
        <w:t xml:space="preserve"> West Haven (CT) Bd. of Educ.</w:t>
      </w:r>
      <w:r w:rsidRPr="00267D73">
        <w:rPr>
          <w:rFonts w:ascii="Times New Roman" w:hAnsi="Times New Roman" w:cs="Times New Roman"/>
          <w:color w:val="000000" w:themeColor="text1"/>
          <w:shd w:val="clear" w:color="auto" w:fill="FFFFFF"/>
        </w:rPr>
        <w:t>,</w:t>
      </w:r>
      <w:hyperlink r:id="rId11" w:history="1">
        <w:r w:rsidRPr="00267D73">
          <w:rPr>
            <w:rStyle w:val="apple-converted-space"/>
            <w:rFonts w:ascii="Times New Roman" w:hAnsi="Times New Roman" w:cs="Times New Roman"/>
            <w:color w:val="000000" w:themeColor="text1"/>
            <w:u w:val="single"/>
          </w:rPr>
          <w:t> </w:t>
        </w:r>
        <w:r w:rsidRPr="00267D73">
          <w:rPr>
            <w:rStyle w:val="Hyperlink"/>
            <w:rFonts w:ascii="Times New Roman" w:hAnsi="Times New Roman" w:cs="Times New Roman"/>
            <w:color w:val="000000" w:themeColor="text1"/>
          </w:rPr>
          <w:t>74 IDELR 265</w:t>
        </w:r>
      </w:hyperlink>
      <w:r w:rsidRPr="00267D73">
        <w:rPr>
          <w:rStyle w:val="apple-converted-space"/>
          <w:rFonts w:ascii="Times New Roman" w:hAnsi="Times New Roman" w:cs="Times New Roman"/>
          <w:color w:val="000000" w:themeColor="text1"/>
          <w:shd w:val="clear" w:color="auto" w:fill="FFFFFF"/>
        </w:rPr>
        <w:t> </w:t>
      </w:r>
      <w:r w:rsidRPr="00267D73">
        <w:rPr>
          <w:rFonts w:ascii="Times New Roman" w:hAnsi="Times New Roman" w:cs="Times New Roman"/>
          <w:color w:val="000000" w:themeColor="text1"/>
          <w:shd w:val="clear" w:color="auto" w:fill="FFFFFF"/>
        </w:rPr>
        <w:t>(OCR 2018) (concluding that because the MDR team found the student's inappropriate touching of classmates was not a manifestation of his disability, the district did not violate Section 504 by imposing a long-term suspension on the student)</w:t>
      </w:r>
      <w:r w:rsidR="00DF7E76">
        <w:rPr>
          <w:rFonts w:ascii="Times New Roman" w:hAnsi="Times New Roman" w:cs="Times New Roman"/>
          <w:color w:val="000000" w:themeColor="text1"/>
          <w:shd w:val="clear" w:color="auto" w:fill="FFFFFF"/>
        </w:rPr>
        <w:t>.</w:t>
      </w:r>
    </w:p>
  </w:footnote>
  <w:footnote w:id="25">
    <w:p w14:paraId="2C56676F" w14:textId="7F096ADB" w:rsidR="002D42EB" w:rsidRPr="00267D73" w:rsidRDefault="002D42EB" w:rsidP="002D42EB">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Parent disputed that Student was invited to return to school immediately following the finding of manifestation, asserting that she was asked to wait until the next day. </w:t>
      </w:r>
      <w:r w:rsidRPr="00267D73">
        <w:rPr>
          <w:rFonts w:ascii="Times New Roman" w:hAnsi="Times New Roman" w:cs="Times New Roman"/>
          <w:color w:val="000000" w:themeColor="text1"/>
        </w:rPr>
        <w:t>(</w:t>
      </w:r>
      <w:r w:rsidRPr="00267D73">
        <w:rPr>
          <w:rFonts w:ascii="Times New Roman" w:hAnsi="Times New Roman" w:cs="Times New Roman"/>
          <w:i/>
          <w:iCs/>
          <w:color w:val="000000" w:themeColor="text1"/>
        </w:rPr>
        <w:t>Motion</w:t>
      </w:r>
      <w:r w:rsidRPr="00267D73">
        <w:rPr>
          <w:rFonts w:ascii="Times New Roman" w:hAnsi="Times New Roman" w:cs="Times New Roman"/>
          <w:color w:val="000000" w:themeColor="text1"/>
        </w:rPr>
        <w:t>; Parent, Conference Call) Regardless, this issue of fact is not material to the issue presented by Parent in the Request for Hearing which relates solely to the timing of the manifestation determination review and not to the District’s subsequent actions.</w:t>
      </w:r>
    </w:p>
  </w:footnote>
  <w:footnote w:id="26">
    <w:p w14:paraId="394D4890" w14:textId="4778E372" w:rsidR="0075182A" w:rsidRPr="00267D73" w:rsidRDefault="0075182A">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20 U.S.C. § 1400(d)(1)(A). See 20 U.S.C. 1412(a)(1)(A); </w:t>
      </w:r>
      <w:r w:rsidRPr="00267D73">
        <w:rPr>
          <w:rFonts w:ascii="Times New Roman" w:hAnsi="Times New Roman" w:cs="Times New Roman"/>
          <w:i/>
          <w:iCs/>
        </w:rPr>
        <w:t>Mr. I. ex rel. L.I. v. Maine Sch. Admin. Dist. No. 55</w:t>
      </w:r>
      <w:r w:rsidRPr="00267D73">
        <w:rPr>
          <w:rFonts w:ascii="Times New Roman" w:hAnsi="Times New Roman" w:cs="Times New Roman"/>
        </w:rPr>
        <w:t>, 480 F.3d 1, 12 (1st Cir. 2007) (discussing broad purpose of IDEA).</w:t>
      </w:r>
    </w:p>
  </w:footnote>
  <w:footnote w:id="27">
    <w:p w14:paraId="6658E15B" w14:textId="5E47D5B5" w:rsidR="00125CCE" w:rsidRPr="00267D73" w:rsidRDefault="00125CCE">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29 USC sec. 794(a).</w:t>
      </w:r>
    </w:p>
  </w:footnote>
  <w:footnote w:id="28">
    <w:p w14:paraId="39A4D567" w14:textId="36C9DABB" w:rsidR="00917907" w:rsidRPr="00267D73" w:rsidRDefault="00917907">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See, e.g.,  </w:t>
      </w:r>
      <w:r w:rsidR="004718FA" w:rsidRPr="00267D73">
        <w:rPr>
          <w:rFonts w:ascii="Times New Roman" w:hAnsi="Times New Roman" w:cs="Times New Roman"/>
          <w:i/>
          <w:iCs/>
        </w:rPr>
        <w:t>In Re: Adam</w:t>
      </w:r>
      <w:r w:rsidR="004718FA" w:rsidRPr="00267D73">
        <w:rPr>
          <w:rFonts w:ascii="Times New Roman" w:hAnsi="Times New Roman" w:cs="Times New Roman"/>
        </w:rPr>
        <w:t>, BSEA </w:t>
      </w:r>
      <w:r w:rsidR="004718FA" w:rsidRPr="00267D73">
        <w:rPr>
          <w:rFonts w:ascii="Times New Roman" w:hAnsi="Times New Roman" w:cs="Times New Roman"/>
          <w:b/>
          <w:bCs/>
        </w:rPr>
        <w:t>#</w:t>
      </w:r>
      <w:r w:rsidR="004718FA" w:rsidRPr="00267D73">
        <w:rPr>
          <w:rFonts w:ascii="Times New Roman" w:hAnsi="Times New Roman" w:cs="Times New Roman"/>
        </w:rPr>
        <w:t>1708888</w:t>
      </w:r>
      <w:r w:rsidR="002D42EB" w:rsidRPr="00267D73">
        <w:rPr>
          <w:rFonts w:ascii="Times New Roman" w:hAnsi="Times New Roman" w:cs="Times New Roman"/>
        </w:rPr>
        <w:t xml:space="preserve"> (Reichbach, 2017) </w:t>
      </w:r>
      <w:r w:rsidRPr="00267D73">
        <w:rPr>
          <w:rFonts w:ascii="Times New Roman" w:hAnsi="Times New Roman" w:cs="Times New Roman"/>
        </w:rPr>
        <w:t>(</w:t>
      </w:r>
      <w:r w:rsidR="00FA1A3F" w:rsidRPr="00267D73">
        <w:rPr>
          <w:rFonts w:ascii="Times New Roman" w:hAnsi="Times New Roman" w:cs="Times New Roman"/>
        </w:rPr>
        <w:t>“</w:t>
      </w:r>
      <w:r w:rsidRPr="00267D73">
        <w:rPr>
          <w:rFonts w:ascii="Times New Roman" w:hAnsi="Times New Roman" w:cs="Times New Roman"/>
        </w:rPr>
        <w:t>Taunton’s failures to conduct MDRs over the course of this time period, leading to Adam’s changes in placement, amount to discrimination based solely upon Adam’s disability</w:t>
      </w:r>
      <w:r w:rsidR="00FA1A3F" w:rsidRPr="00267D73">
        <w:rPr>
          <w:rFonts w:ascii="Times New Roman" w:hAnsi="Times New Roman" w:cs="Times New Roman"/>
        </w:rPr>
        <w:t>”).</w:t>
      </w:r>
    </w:p>
  </w:footnote>
  <w:footnote w:id="29">
    <w:p w14:paraId="5FDBFD62" w14:textId="394598F0" w:rsidR="00650ECB" w:rsidRPr="00267D73" w:rsidRDefault="00650ECB" w:rsidP="00650ECB">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Pr="00267D73">
        <w:rPr>
          <w:rFonts w:ascii="Times New Roman" w:hAnsi="Times New Roman" w:cs="Times New Roman"/>
          <w:i/>
          <w:iCs/>
        </w:rPr>
        <w:t>Mesa Unified School District</w:t>
      </w:r>
      <w:r w:rsidRPr="00267D73">
        <w:rPr>
          <w:rFonts w:ascii="Times New Roman" w:hAnsi="Times New Roman" w:cs="Times New Roman"/>
        </w:rPr>
        <w:t xml:space="preserve">, 115 LRP 52091 (2015); see also </w:t>
      </w:r>
      <w:r w:rsidRPr="00267D73">
        <w:rPr>
          <w:rFonts w:ascii="Times New Roman" w:hAnsi="Times New Roman" w:cs="Times New Roman"/>
          <w:i/>
          <w:iCs/>
        </w:rPr>
        <w:t>Santa Ana Unified District</w:t>
      </w:r>
      <w:r w:rsidRPr="00267D73">
        <w:rPr>
          <w:rFonts w:ascii="Times New Roman" w:hAnsi="Times New Roman" w:cs="Times New Roman"/>
        </w:rPr>
        <w:t xml:space="preserve">, 19 IDELR 501 (1992); </w:t>
      </w:r>
      <w:r w:rsidRPr="00267D73">
        <w:rPr>
          <w:rFonts w:ascii="Times New Roman" w:hAnsi="Times New Roman" w:cs="Times New Roman"/>
          <w:i/>
          <w:iCs/>
        </w:rPr>
        <w:t>Vallejo Unified</w:t>
      </w:r>
      <w:r w:rsidRPr="00267D73">
        <w:rPr>
          <w:rFonts w:ascii="Times New Roman" w:hAnsi="Times New Roman" w:cs="Times New Roman"/>
        </w:rPr>
        <w:t>, 116 LRP 21989 (2015) (finding that a manifestation determination meeting must be held within 10 school days of the decision to change the placement of a special education and/or Section 504 qualified student by removing her from her placement for a total of ten or more school days due to a code of conduct violation</w:t>
      </w:r>
      <w:r w:rsidR="00492189" w:rsidRPr="00267D73">
        <w:rPr>
          <w:rFonts w:ascii="Times New Roman" w:hAnsi="Times New Roman" w:cs="Times New Roman"/>
        </w:rPr>
        <w:t xml:space="preserve">); </w:t>
      </w:r>
      <w:r w:rsidR="00314123" w:rsidRPr="00267D73">
        <w:rPr>
          <w:rFonts w:ascii="Times New Roman" w:hAnsi="Times New Roman" w:cs="Times New Roman"/>
          <w:i/>
          <w:iCs/>
        </w:rPr>
        <w:t xml:space="preserve">Somerset Prep DC, </w:t>
      </w:r>
      <w:r w:rsidR="00314123" w:rsidRPr="00267D73">
        <w:rPr>
          <w:rFonts w:ascii="Times New Roman" w:hAnsi="Times New Roman" w:cs="Times New Roman"/>
        </w:rPr>
        <w:t xml:space="preserve">115 LRP 24950 (2014) (finding that the school discriminated against students based on their disability when it failed to </w:t>
      </w:r>
      <w:r w:rsidR="00EC58E3" w:rsidRPr="00267D73">
        <w:rPr>
          <w:rFonts w:ascii="Times New Roman" w:hAnsi="Times New Roman" w:cs="Times New Roman"/>
        </w:rPr>
        <w:t>convene</w:t>
      </w:r>
      <w:r w:rsidR="00314123" w:rsidRPr="00267D73">
        <w:rPr>
          <w:rFonts w:ascii="Times New Roman" w:hAnsi="Times New Roman" w:cs="Times New Roman"/>
        </w:rPr>
        <w:t xml:space="preserve"> manifestation </w:t>
      </w:r>
      <w:r w:rsidR="00EC58E3" w:rsidRPr="00267D73">
        <w:rPr>
          <w:rFonts w:ascii="Times New Roman" w:hAnsi="Times New Roman" w:cs="Times New Roman"/>
        </w:rPr>
        <w:t xml:space="preserve">determination </w:t>
      </w:r>
      <w:r w:rsidR="00314123" w:rsidRPr="00267D73">
        <w:rPr>
          <w:rFonts w:ascii="Times New Roman" w:hAnsi="Times New Roman" w:cs="Times New Roman"/>
        </w:rPr>
        <w:t xml:space="preserve">meetings after they were </w:t>
      </w:r>
      <w:r w:rsidR="00EC58E3" w:rsidRPr="00267D73">
        <w:rPr>
          <w:rFonts w:ascii="Times New Roman" w:hAnsi="Times New Roman" w:cs="Times New Roman"/>
        </w:rPr>
        <w:t>excluded from school</w:t>
      </w:r>
      <w:r w:rsidR="00314123" w:rsidRPr="00267D73">
        <w:rPr>
          <w:rFonts w:ascii="Times New Roman" w:hAnsi="Times New Roman" w:cs="Times New Roman"/>
        </w:rPr>
        <w:t xml:space="preserve"> for more than 10 days) </w:t>
      </w:r>
      <w:r w:rsidR="007A6F71" w:rsidRPr="00267D73">
        <w:rPr>
          <w:rFonts w:ascii="Times New Roman" w:hAnsi="Times New Roman" w:cs="Times New Roman"/>
        </w:rPr>
        <w:t xml:space="preserve">and </w:t>
      </w:r>
      <w:r w:rsidR="00D515E3" w:rsidRPr="00267D73">
        <w:rPr>
          <w:rFonts w:ascii="Times New Roman" w:hAnsi="Times New Roman" w:cs="Times New Roman"/>
          <w:i/>
          <w:iCs/>
        </w:rPr>
        <w:t>St. Lucie County (FL) School District</w:t>
      </w:r>
      <w:r w:rsidR="007249F5" w:rsidRPr="00267D73">
        <w:rPr>
          <w:rFonts w:ascii="Times New Roman" w:hAnsi="Times New Roman" w:cs="Times New Roman"/>
        </w:rPr>
        <w:t>, 22 LRP 3128 (1995) (</w:t>
      </w:r>
      <w:r w:rsidR="00B90159" w:rsidRPr="00267D73">
        <w:rPr>
          <w:rFonts w:ascii="Times New Roman" w:hAnsi="Times New Roman" w:cs="Times New Roman"/>
        </w:rPr>
        <w:t xml:space="preserve">finding that a district violated Section 504 due to its failure to convene </w:t>
      </w:r>
      <w:r w:rsidR="00345951" w:rsidRPr="00267D73">
        <w:rPr>
          <w:rFonts w:ascii="Times New Roman" w:hAnsi="Times New Roman" w:cs="Times New Roman"/>
        </w:rPr>
        <w:t>manifestation determination meetings prior to the accumulation of suspensions which constituted a change in placement)</w:t>
      </w:r>
      <w:r w:rsidR="007A6F71" w:rsidRPr="00267D73">
        <w:rPr>
          <w:rFonts w:ascii="Times New Roman" w:hAnsi="Times New Roman" w:cs="Times New Roman"/>
        </w:rPr>
        <w:t>.</w:t>
      </w:r>
    </w:p>
  </w:footnote>
  <w:footnote w:id="30">
    <w:p w14:paraId="159478F6" w14:textId="77777777" w:rsidR="00650ECB" w:rsidRPr="00267D73" w:rsidRDefault="00650ECB" w:rsidP="00650ECB">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Pr="00267D73">
        <w:rPr>
          <w:rFonts w:ascii="Times New Roman" w:hAnsi="Times New Roman" w:cs="Times New Roman"/>
          <w:color w:val="000000" w:themeColor="text1"/>
        </w:rPr>
        <w:t>The District also argues that because Section 504 does not include specific timeline for procedures like manifestation determinations, the District followed OCR’s guidance in utilizing IDEA timelines in determining what is reasonable under Section 504. (Motion)</w:t>
      </w:r>
    </w:p>
  </w:footnote>
  <w:footnote w:id="31">
    <w:p w14:paraId="6694094C" w14:textId="77777777" w:rsidR="008F26F5" w:rsidRPr="00267D73" w:rsidRDefault="008F26F5" w:rsidP="008F26F5">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20 USC 1415(k)(1)(B).</w:t>
      </w:r>
    </w:p>
  </w:footnote>
  <w:footnote w:id="32">
    <w:p w14:paraId="0A35E8CD" w14:textId="58BBCAD0" w:rsidR="00EB75BC" w:rsidRPr="00267D73" w:rsidRDefault="00EB75BC" w:rsidP="00EB75BC">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20 USC 1415(k)(1) (C).</w:t>
      </w:r>
    </w:p>
  </w:footnote>
  <w:footnote w:id="33">
    <w:p w14:paraId="33551E03" w14:textId="77777777" w:rsidR="00B035E0" w:rsidRPr="00267D73" w:rsidRDefault="00B035E0" w:rsidP="00B035E0">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See </w:t>
      </w:r>
      <w:r w:rsidRPr="00267D73">
        <w:rPr>
          <w:rFonts w:ascii="Times New Roman" w:hAnsi="Times New Roman" w:cs="Times New Roman"/>
          <w:i/>
          <w:iCs/>
        </w:rPr>
        <w:t>School District of the City of Flint</w:t>
      </w:r>
      <w:r w:rsidRPr="00267D73">
        <w:rPr>
          <w:rFonts w:ascii="Times New Roman" w:hAnsi="Times New Roman" w:cs="Times New Roman"/>
        </w:rPr>
        <w:t>, 115 LRP 23751 (SEA MI, 2015) (where a student with a disability was suspended for more than 10 days over the course of a year for a pattern of behaviors, the district should have convened a manifestation determination review after the 10</w:t>
      </w:r>
      <w:r w:rsidRPr="00267D73">
        <w:rPr>
          <w:rFonts w:ascii="Times New Roman" w:hAnsi="Times New Roman" w:cs="Times New Roman"/>
          <w:vertAlign w:val="superscript"/>
        </w:rPr>
        <w:t>th</w:t>
      </w:r>
      <w:r w:rsidRPr="00267D73">
        <w:rPr>
          <w:rFonts w:ascii="Times New Roman" w:hAnsi="Times New Roman" w:cs="Times New Roman"/>
        </w:rPr>
        <w:t xml:space="preserve"> removal day). See also Answer F-3 in Questions and Answers on Discipline Procedures, 109 LRP 41915 (OSEP 2009) (concluding that a manifestation determination is required each time that a student is removed for more than 10 days or each time that the public agency determines that a series of removal constitutes a change in placement. </w:t>
      </w:r>
    </w:p>
  </w:footnote>
  <w:footnote w:id="34">
    <w:p w14:paraId="50D08C28" w14:textId="37FF1619" w:rsidR="00C421E0" w:rsidRPr="00267D73" w:rsidRDefault="00C421E0" w:rsidP="00C421E0">
      <w:pPr>
        <w:rPr>
          <w:sz w:val="20"/>
          <w:szCs w:val="20"/>
        </w:rPr>
      </w:pPr>
      <w:r w:rsidRPr="00267D73">
        <w:rPr>
          <w:rStyle w:val="FootnoteReference"/>
          <w:sz w:val="20"/>
          <w:szCs w:val="20"/>
        </w:rPr>
        <w:footnoteRef/>
      </w:r>
      <w:r w:rsidRPr="00267D73">
        <w:rPr>
          <w:sz w:val="20"/>
          <w:szCs w:val="20"/>
        </w:rPr>
        <w:t xml:space="preserve"> See 20 USC 1415(K)(1)(F)(iii). The District points to </w:t>
      </w:r>
      <w:r w:rsidRPr="00267D73">
        <w:rPr>
          <w:i/>
          <w:iCs/>
          <w:sz w:val="20"/>
          <w:szCs w:val="20"/>
        </w:rPr>
        <w:t>In Re: Milton Pub</w:t>
      </w:r>
      <w:r w:rsidR="00877142" w:rsidRPr="00267D73">
        <w:rPr>
          <w:i/>
          <w:iCs/>
          <w:sz w:val="20"/>
          <w:szCs w:val="20"/>
        </w:rPr>
        <w:t>.</w:t>
      </w:r>
      <w:r w:rsidRPr="00267D73">
        <w:rPr>
          <w:i/>
          <w:iCs/>
          <w:sz w:val="20"/>
          <w:szCs w:val="20"/>
        </w:rPr>
        <w:t xml:space="preserve"> </w:t>
      </w:r>
      <w:proofErr w:type="spellStart"/>
      <w:r w:rsidRPr="00267D73">
        <w:rPr>
          <w:i/>
          <w:iCs/>
          <w:sz w:val="20"/>
          <w:szCs w:val="20"/>
        </w:rPr>
        <w:t>Sch</w:t>
      </w:r>
      <w:r w:rsidR="00877142" w:rsidRPr="00267D73">
        <w:rPr>
          <w:i/>
          <w:iCs/>
          <w:sz w:val="20"/>
          <w:szCs w:val="20"/>
        </w:rPr>
        <w:t>l</w:t>
      </w:r>
      <w:proofErr w:type="spellEnd"/>
      <w:r w:rsidR="00877142" w:rsidRPr="00267D73">
        <w:rPr>
          <w:i/>
          <w:iCs/>
          <w:sz w:val="20"/>
          <w:szCs w:val="20"/>
        </w:rPr>
        <w:t>.</w:t>
      </w:r>
      <w:r w:rsidRPr="00267D73">
        <w:rPr>
          <w:sz w:val="20"/>
          <w:szCs w:val="20"/>
        </w:rPr>
        <w:t xml:space="preserve"> BSEA # 08-2284 (Crane, 2008) to argue that “</w:t>
      </w:r>
      <w:r w:rsidRPr="00267D73">
        <w:rPr>
          <w:color w:val="201F1E"/>
          <w:sz w:val="20"/>
          <w:szCs w:val="20"/>
          <w:shd w:val="clear" w:color="auto" w:fill="FFFFFF"/>
        </w:rPr>
        <w:t xml:space="preserve">If the expectation was that a manifestation </w:t>
      </w:r>
      <w:proofErr w:type="gramStart"/>
      <w:r w:rsidRPr="00267D73">
        <w:rPr>
          <w:color w:val="201F1E"/>
          <w:sz w:val="20"/>
          <w:szCs w:val="20"/>
          <w:shd w:val="clear" w:color="auto" w:fill="FFFFFF"/>
        </w:rPr>
        <w:t>were</w:t>
      </w:r>
      <w:proofErr w:type="gramEnd"/>
      <w:r w:rsidRPr="00267D73">
        <w:rPr>
          <w:color w:val="201F1E"/>
          <w:sz w:val="20"/>
          <w:szCs w:val="20"/>
          <w:shd w:val="clear" w:color="auto" w:fill="FFFFFF"/>
        </w:rPr>
        <w:t xml:space="preserve"> to occur before any removal, the Hearing Officer would not be discussing returning a student to his or her placement after a removal.  Instead, as demonstrated by the language, school districts have ten school days from the decision to hold a manifestation</w:t>
      </w:r>
      <w:r w:rsidRPr="00267D73">
        <w:rPr>
          <w:sz w:val="20"/>
          <w:szCs w:val="20"/>
        </w:rPr>
        <w:t xml:space="preserve">.” (Email from Counsel, January 20, 2022). However, in that case, </w:t>
      </w:r>
      <w:r w:rsidR="0001594B">
        <w:rPr>
          <w:sz w:val="20"/>
          <w:szCs w:val="20"/>
        </w:rPr>
        <w:t xml:space="preserve">the </w:t>
      </w:r>
      <w:r w:rsidRPr="00267D73">
        <w:rPr>
          <w:color w:val="4B4D4D"/>
          <w:sz w:val="20"/>
          <w:szCs w:val="20"/>
          <w:shd w:val="clear" w:color="auto" w:fill="FFFFFF"/>
        </w:rPr>
        <w:t xml:space="preserve">student had been excluded for two months before the district held a manifestation determination review.  Even after finding manifestation, the </w:t>
      </w:r>
      <w:r w:rsidR="0001594B">
        <w:rPr>
          <w:color w:val="4B4D4D"/>
          <w:sz w:val="20"/>
          <w:szCs w:val="20"/>
          <w:shd w:val="clear" w:color="auto" w:fill="FFFFFF"/>
        </w:rPr>
        <w:t>d</w:t>
      </w:r>
      <w:r w:rsidRPr="00267D73">
        <w:rPr>
          <w:color w:val="4B4D4D"/>
          <w:sz w:val="20"/>
          <w:szCs w:val="20"/>
          <w:shd w:val="clear" w:color="auto" w:fill="FFFFFF"/>
        </w:rPr>
        <w:t xml:space="preserve">istrict refused to allow student to return to school. The </w:t>
      </w:r>
      <w:r w:rsidR="004B3A47" w:rsidRPr="00267D73">
        <w:rPr>
          <w:color w:val="4B4D4D"/>
          <w:sz w:val="20"/>
          <w:szCs w:val="20"/>
          <w:shd w:val="clear" w:color="auto" w:fill="FFFFFF"/>
        </w:rPr>
        <w:t>Hearing O</w:t>
      </w:r>
      <w:r w:rsidRPr="00267D73">
        <w:rPr>
          <w:color w:val="4B4D4D"/>
          <w:sz w:val="20"/>
          <w:szCs w:val="20"/>
          <w:shd w:val="clear" w:color="auto" w:fill="FFFFFF"/>
        </w:rPr>
        <w:t xml:space="preserve">fficer </w:t>
      </w:r>
      <w:r w:rsidR="004B3A47" w:rsidRPr="00267D73">
        <w:rPr>
          <w:color w:val="4B4D4D"/>
          <w:sz w:val="20"/>
          <w:szCs w:val="20"/>
          <w:shd w:val="clear" w:color="auto" w:fill="FFFFFF"/>
        </w:rPr>
        <w:t xml:space="preserve">did </w:t>
      </w:r>
      <w:r w:rsidRPr="00267D73">
        <w:rPr>
          <w:color w:val="4B4D4D"/>
          <w:sz w:val="20"/>
          <w:szCs w:val="20"/>
          <w:shd w:val="clear" w:color="auto" w:fill="FFFFFF"/>
        </w:rPr>
        <w:t xml:space="preserve">not address the timing of the manifestation determination but rather references </w:t>
      </w:r>
      <w:r w:rsidRPr="00267D73">
        <w:rPr>
          <w:sz w:val="20"/>
          <w:szCs w:val="20"/>
        </w:rPr>
        <w:t xml:space="preserve">20 USC 1415(K)(1)(F)(iii) to highlight the district’s failure to “return” </w:t>
      </w:r>
      <w:r w:rsidR="0001594B">
        <w:rPr>
          <w:sz w:val="20"/>
          <w:szCs w:val="20"/>
        </w:rPr>
        <w:t>the s</w:t>
      </w:r>
      <w:r w:rsidRPr="00267D73">
        <w:rPr>
          <w:sz w:val="20"/>
          <w:szCs w:val="20"/>
        </w:rPr>
        <w:t>tudent to school once manifestation was determined.</w:t>
      </w:r>
    </w:p>
  </w:footnote>
  <w:footnote w:id="35">
    <w:p w14:paraId="6B9DC035" w14:textId="77777777" w:rsidR="00C421E0" w:rsidRPr="00267D73" w:rsidRDefault="00C421E0" w:rsidP="00C421E0">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See 20 USC 1415(K)(1)(G).</w:t>
      </w:r>
    </w:p>
  </w:footnote>
  <w:footnote w:id="36">
    <w:p w14:paraId="4AE03FD4" w14:textId="33A4F303" w:rsidR="00C948F5" w:rsidRPr="00267D73" w:rsidRDefault="00C948F5" w:rsidP="00C948F5">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00F224EE" w:rsidRPr="00267D73">
        <w:rPr>
          <w:rFonts w:ascii="Times New Roman" w:hAnsi="Times New Roman" w:cs="Times New Roman"/>
        </w:rPr>
        <w:t xml:space="preserve">See, e.g., </w:t>
      </w:r>
      <w:r w:rsidR="00F224EE" w:rsidRPr="00267D73">
        <w:rPr>
          <w:rFonts w:ascii="Times New Roman" w:hAnsi="Times New Roman" w:cs="Times New Roman"/>
          <w:i/>
          <w:iCs/>
        </w:rPr>
        <w:t>Boutelle v. Bd. of Educ. of Las Cruces Pub. Sch.</w:t>
      </w:r>
      <w:r w:rsidR="00F224EE" w:rsidRPr="00267D73">
        <w:rPr>
          <w:rFonts w:ascii="Times New Roman" w:hAnsi="Times New Roman" w:cs="Times New Roman"/>
        </w:rPr>
        <w:t xml:space="preserve">, No. CV 17-1232 GJF/SMV, 2019 WL 2061086, at *13 (D.N.M. May 9, 2019) (“Procedurally, for suspensions exceeding ten days, the IDEA </w:t>
      </w:r>
      <w:r w:rsidR="00F224EE" w:rsidRPr="00267D73">
        <w:rPr>
          <w:rFonts w:ascii="Times New Roman" w:hAnsi="Times New Roman" w:cs="Times New Roman"/>
          <w:u w:val="single"/>
        </w:rPr>
        <w:t>first</w:t>
      </w:r>
      <w:r w:rsidR="00F224EE" w:rsidRPr="00267D73">
        <w:rPr>
          <w:rFonts w:ascii="Times New Roman" w:hAnsi="Times New Roman" w:cs="Times New Roman"/>
        </w:rPr>
        <w:t xml:space="preserve"> requires the school to determine whether the conduct in question was a “manifestation of the child's disability”) (emphasis added, internal citations omitted);  </w:t>
      </w:r>
      <w:r w:rsidR="00F224EE" w:rsidRPr="00267D73">
        <w:rPr>
          <w:rFonts w:ascii="Times New Roman" w:hAnsi="Times New Roman" w:cs="Times New Roman"/>
          <w:i/>
          <w:iCs/>
        </w:rPr>
        <w:t xml:space="preserve">Spring v. Allegany-Limestone Cent. Sch. Dist., </w:t>
      </w:r>
      <w:r w:rsidR="00F224EE" w:rsidRPr="00267D73">
        <w:rPr>
          <w:rFonts w:ascii="Times New Roman" w:hAnsi="Times New Roman" w:cs="Times New Roman"/>
        </w:rPr>
        <w:t>138 F. Supp. 3d 282, 288 (W.D.N.Y. 2015), </w:t>
      </w:r>
      <w:r w:rsidR="00F224EE" w:rsidRPr="00267D73">
        <w:rPr>
          <w:rFonts w:ascii="Times New Roman" w:hAnsi="Times New Roman" w:cs="Times New Roman"/>
          <w:i/>
          <w:iCs/>
        </w:rPr>
        <w:t>aff'd in part, vacated in part, remanded,</w:t>
      </w:r>
      <w:r w:rsidR="00F224EE" w:rsidRPr="00267D73">
        <w:rPr>
          <w:rFonts w:ascii="Times New Roman" w:hAnsi="Times New Roman" w:cs="Times New Roman"/>
        </w:rPr>
        <w:t> 655 F. App'x 25 (2d Cir. 2016) (“Under the Individuals with Disabilities Education Act (“IDEA”), 20 U.S.C. § 1400 </w:t>
      </w:r>
      <w:r w:rsidR="00F224EE" w:rsidRPr="00267D73">
        <w:rPr>
          <w:rFonts w:ascii="Times New Roman" w:hAnsi="Times New Roman" w:cs="Times New Roman"/>
          <w:i/>
          <w:iCs/>
        </w:rPr>
        <w:t>et seq.,</w:t>
      </w:r>
      <w:r w:rsidR="00F224EE" w:rsidRPr="00267D73">
        <w:rPr>
          <w:rFonts w:ascii="Times New Roman" w:hAnsi="Times New Roman" w:cs="Times New Roman"/>
        </w:rPr>
        <w:t> a child with a disability who is found to have violated a code of student conduct is entitled to a determination whether the violating conduct was caused by or related to the student's disability or the school's failure to implement the child's individualized education plan </w:t>
      </w:r>
      <w:r w:rsidR="00F224EE" w:rsidRPr="00267D73">
        <w:rPr>
          <w:rFonts w:ascii="Times New Roman" w:hAnsi="Times New Roman" w:cs="Times New Roman"/>
          <w:u w:val="single"/>
        </w:rPr>
        <w:t>prior</w:t>
      </w:r>
      <w:r w:rsidR="00F224EE" w:rsidRPr="00267D73">
        <w:rPr>
          <w:rFonts w:ascii="Times New Roman" w:hAnsi="Times New Roman" w:cs="Times New Roman"/>
        </w:rPr>
        <w:t xml:space="preserve"> to any change in the child's educational placement. 20 U.S.C. § 1415(k)(1)(E)”) (emphasis added, internal citations omitted); </w:t>
      </w:r>
      <w:r w:rsidR="00F224EE" w:rsidRPr="00267D73">
        <w:rPr>
          <w:rFonts w:ascii="Times New Roman" w:hAnsi="Times New Roman" w:cs="Times New Roman"/>
          <w:i/>
          <w:iCs/>
        </w:rPr>
        <w:t xml:space="preserve">Grine v. Sylvania Sch. Bd. </w:t>
      </w:r>
      <w:r w:rsidR="00114F5B" w:rsidRPr="00267D73">
        <w:rPr>
          <w:rFonts w:ascii="Times New Roman" w:hAnsi="Times New Roman" w:cs="Times New Roman"/>
          <w:i/>
          <w:iCs/>
        </w:rPr>
        <w:t>O</w:t>
      </w:r>
      <w:r w:rsidR="00F224EE" w:rsidRPr="00267D73">
        <w:rPr>
          <w:rFonts w:ascii="Times New Roman" w:hAnsi="Times New Roman" w:cs="Times New Roman"/>
          <w:i/>
          <w:iCs/>
        </w:rPr>
        <w:t>f Edn.</w:t>
      </w:r>
      <w:r w:rsidR="00F224EE" w:rsidRPr="00267D73">
        <w:rPr>
          <w:rFonts w:ascii="Times New Roman" w:hAnsi="Times New Roman" w:cs="Times New Roman"/>
        </w:rPr>
        <w:t xml:space="preserve">, 2004-Ohio-6904, ¶ 59 (“A disciplinary action which constitutes a change of placement </w:t>
      </w:r>
      <w:r w:rsidR="00F224EE" w:rsidRPr="00267D73">
        <w:rPr>
          <w:rFonts w:ascii="Times New Roman" w:hAnsi="Times New Roman" w:cs="Times New Roman"/>
          <w:u w:val="single"/>
        </w:rPr>
        <w:t xml:space="preserve">cannot occur prior to </w:t>
      </w:r>
      <w:r w:rsidR="00F224EE" w:rsidRPr="00267D73">
        <w:rPr>
          <w:rFonts w:ascii="Times New Roman" w:hAnsi="Times New Roman" w:cs="Times New Roman"/>
        </w:rPr>
        <w:t xml:space="preserve">an IEP meeting and </w:t>
      </w:r>
      <w:r w:rsidR="00F224EE" w:rsidRPr="00267D73">
        <w:rPr>
          <w:rFonts w:ascii="Times New Roman" w:hAnsi="Times New Roman" w:cs="Times New Roman"/>
          <w:u w:val="single"/>
        </w:rPr>
        <w:t>a manifestation determination</w:t>
      </w:r>
      <w:r w:rsidR="00F224EE" w:rsidRPr="00267D73">
        <w:rPr>
          <w:rFonts w:ascii="Times New Roman" w:hAnsi="Times New Roman" w:cs="Times New Roman"/>
        </w:rPr>
        <w:t xml:space="preserve"> ….School officials and the IEP team are required, therefore, to hold a manifestation determination </w:t>
      </w:r>
      <w:r w:rsidR="00F224EE" w:rsidRPr="00267D73">
        <w:rPr>
          <w:rFonts w:ascii="Times New Roman" w:hAnsi="Times New Roman" w:cs="Times New Roman"/>
          <w:i/>
          <w:iCs/>
        </w:rPr>
        <w:t>prior to</w:t>
      </w:r>
      <w:r w:rsidR="00F224EE" w:rsidRPr="00267D73">
        <w:rPr>
          <w:rFonts w:ascii="Times New Roman" w:hAnsi="Times New Roman" w:cs="Times New Roman"/>
        </w:rPr>
        <w:t> imposing any discipline that would constitute a removal”) (emphasis added)</w:t>
      </w:r>
      <w:r w:rsidR="00963CC2" w:rsidRPr="00267D73">
        <w:rPr>
          <w:rFonts w:ascii="Times New Roman" w:hAnsi="Times New Roman" w:cs="Times New Roman"/>
        </w:rPr>
        <w:t xml:space="preserve">; </w:t>
      </w:r>
      <w:r w:rsidR="00963CC2" w:rsidRPr="00267D73">
        <w:rPr>
          <w:rFonts w:ascii="Times New Roman" w:hAnsi="Times New Roman" w:cs="Times New Roman"/>
          <w:u w:val="single"/>
        </w:rPr>
        <w:t xml:space="preserve">Sch. Bd. </w:t>
      </w:r>
      <w:r w:rsidR="00114F5B" w:rsidRPr="00267D73">
        <w:rPr>
          <w:rFonts w:ascii="Times New Roman" w:hAnsi="Times New Roman" w:cs="Times New Roman"/>
          <w:u w:val="single"/>
        </w:rPr>
        <w:t>O</w:t>
      </w:r>
      <w:r w:rsidR="00963CC2" w:rsidRPr="00267D73">
        <w:rPr>
          <w:rFonts w:ascii="Times New Roman" w:hAnsi="Times New Roman" w:cs="Times New Roman"/>
          <w:u w:val="single"/>
        </w:rPr>
        <w:t>f the City of Norfolk v. Brown</w:t>
      </w:r>
      <w:r w:rsidR="00963CC2" w:rsidRPr="00267D73">
        <w:rPr>
          <w:rFonts w:ascii="Times New Roman" w:hAnsi="Times New Roman" w:cs="Times New Roman"/>
        </w:rPr>
        <w:t>, 769 F. Supp. 2d 928, 946 (E.D. Va. 2010 (</w:t>
      </w:r>
      <w:r w:rsidR="00A66208" w:rsidRPr="00267D73">
        <w:rPr>
          <w:rFonts w:ascii="Times New Roman" w:hAnsi="Times New Roman" w:cs="Times New Roman"/>
        </w:rPr>
        <w:t xml:space="preserve">“Where </w:t>
      </w:r>
      <w:r w:rsidR="00963CC2" w:rsidRPr="00267D73">
        <w:rPr>
          <w:rFonts w:ascii="Times New Roman" w:hAnsi="Times New Roman" w:cs="Times New Roman"/>
        </w:rPr>
        <w:t xml:space="preserve">school personnel </w:t>
      </w:r>
      <w:r w:rsidR="00963CC2" w:rsidRPr="00267D73">
        <w:rPr>
          <w:rFonts w:ascii="Times New Roman" w:hAnsi="Times New Roman" w:cs="Times New Roman"/>
          <w:u w:val="single"/>
        </w:rPr>
        <w:t>intend</w:t>
      </w:r>
      <w:r w:rsidR="00963CC2" w:rsidRPr="00267D73">
        <w:rPr>
          <w:rFonts w:ascii="Times New Roman" w:hAnsi="Times New Roman" w:cs="Times New Roman"/>
        </w:rPr>
        <w:t xml:space="preserve"> to place the disabled child in an alternative educational setting for a period of more than ten school days, the school must </w:t>
      </w:r>
      <w:r w:rsidR="00963CC2" w:rsidRPr="00267D73">
        <w:rPr>
          <w:rFonts w:ascii="Times New Roman" w:hAnsi="Times New Roman" w:cs="Times New Roman"/>
          <w:u w:val="single"/>
        </w:rPr>
        <w:t>first</w:t>
      </w:r>
      <w:r w:rsidR="00963CC2" w:rsidRPr="00267D73">
        <w:rPr>
          <w:rFonts w:ascii="Times New Roman" w:hAnsi="Times New Roman" w:cs="Times New Roman"/>
        </w:rPr>
        <w:t xml:space="preserve"> determine that the student</w:t>
      </w:r>
      <w:r w:rsidR="00114F5B" w:rsidRPr="00267D73">
        <w:rPr>
          <w:rFonts w:ascii="Times New Roman" w:hAnsi="Times New Roman" w:cs="Times New Roman"/>
        </w:rPr>
        <w:t>’</w:t>
      </w:r>
      <w:r w:rsidR="00963CC2" w:rsidRPr="00267D73">
        <w:rPr>
          <w:rFonts w:ascii="Times New Roman" w:hAnsi="Times New Roman" w:cs="Times New Roman"/>
        </w:rPr>
        <w:t>s behavior was not a manifestation of his disability</w:t>
      </w:r>
      <w:r w:rsidR="00A66208" w:rsidRPr="00267D73">
        <w:rPr>
          <w:rFonts w:ascii="Times New Roman" w:hAnsi="Times New Roman" w:cs="Times New Roman"/>
        </w:rPr>
        <w:t xml:space="preserve">”) (emphasis added, internal citations omitted); </w:t>
      </w:r>
      <w:r w:rsidR="00186756" w:rsidRPr="00267D73">
        <w:rPr>
          <w:rFonts w:ascii="Times New Roman" w:hAnsi="Times New Roman" w:cs="Times New Roman"/>
          <w:i/>
          <w:iCs/>
        </w:rPr>
        <w:t>Jackson v. Nw. Loc. Sch. Dist.,</w:t>
      </w:r>
      <w:r w:rsidR="00186756" w:rsidRPr="00267D73">
        <w:rPr>
          <w:rFonts w:ascii="Times New Roman" w:hAnsi="Times New Roman" w:cs="Times New Roman"/>
        </w:rPr>
        <w:t xml:space="preserve"> No. 1:09-CV-300, 2010 WL 3452333, at *9 (S.D. Ohio Aug. 3, 2010), </w:t>
      </w:r>
      <w:r w:rsidR="00186756" w:rsidRPr="00267D73">
        <w:rPr>
          <w:rFonts w:ascii="Times New Roman" w:hAnsi="Times New Roman" w:cs="Times New Roman"/>
          <w:i/>
          <w:iCs/>
        </w:rPr>
        <w:t>report and recommendation adopted,</w:t>
      </w:r>
      <w:r w:rsidR="00186756" w:rsidRPr="00267D73">
        <w:rPr>
          <w:rFonts w:ascii="Times New Roman" w:hAnsi="Times New Roman" w:cs="Times New Roman"/>
        </w:rPr>
        <w:t> No. 1:09CV300, 2010 WL 3474970 (S.D. Ohio Sept. 1, 2010) (“</w:t>
      </w:r>
      <w:r w:rsidR="00186756" w:rsidRPr="00267D73">
        <w:rPr>
          <w:rFonts w:ascii="Times New Roman" w:hAnsi="Times New Roman" w:cs="Times New Roman"/>
          <w:u w:val="single"/>
        </w:rPr>
        <w:t>Prior to taking disciplinary action</w:t>
      </w:r>
      <w:r w:rsidR="00186756" w:rsidRPr="00267D73">
        <w:rPr>
          <w:rFonts w:ascii="Times New Roman" w:hAnsi="Times New Roman" w:cs="Times New Roman"/>
        </w:rPr>
        <w:t xml:space="preserve"> against a child with a disability, the school must conduct a “manifestation determination” during which the student</w:t>
      </w:r>
      <w:r w:rsidR="00114F5B" w:rsidRPr="00267D73">
        <w:rPr>
          <w:rFonts w:ascii="Times New Roman" w:hAnsi="Times New Roman" w:cs="Times New Roman"/>
        </w:rPr>
        <w:t>’</w:t>
      </w:r>
      <w:r w:rsidR="00186756" w:rsidRPr="00267D73">
        <w:rPr>
          <w:rFonts w:ascii="Times New Roman" w:hAnsi="Times New Roman" w:cs="Times New Roman"/>
        </w:rPr>
        <w:t>s parents and educators consider the relevant information in the student</w:t>
      </w:r>
      <w:r w:rsidR="00114F5B" w:rsidRPr="00267D73">
        <w:rPr>
          <w:rFonts w:ascii="Times New Roman" w:hAnsi="Times New Roman" w:cs="Times New Roman"/>
        </w:rPr>
        <w:t>’</w:t>
      </w:r>
      <w:r w:rsidR="00186756" w:rsidRPr="00267D73">
        <w:rPr>
          <w:rFonts w:ascii="Times New Roman" w:hAnsi="Times New Roman" w:cs="Times New Roman"/>
        </w:rPr>
        <w:t>s file, as well as information provided by teacher observations and the parents, to determine whether the conduct at issue ‘was caused by, or had a direct and substantial relationship to, the child</w:t>
      </w:r>
      <w:r w:rsidR="00114F5B" w:rsidRPr="00267D73">
        <w:rPr>
          <w:rFonts w:ascii="Times New Roman" w:hAnsi="Times New Roman" w:cs="Times New Roman"/>
        </w:rPr>
        <w:t>’</w:t>
      </w:r>
      <w:r w:rsidR="00186756" w:rsidRPr="00267D73">
        <w:rPr>
          <w:rFonts w:ascii="Times New Roman" w:hAnsi="Times New Roman" w:cs="Times New Roman"/>
        </w:rPr>
        <w:t>s disability’ or ‘was the direct result of the local educational agency</w:t>
      </w:r>
      <w:r w:rsidR="00114F5B" w:rsidRPr="00267D73">
        <w:rPr>
          <w:rFonts w:ascii="Times New Roman" w:hAnsi="Times New Roman" w:cs="Times New Roman"/>
        </w:rPr>
        <w:t>’</w:t>
      </w:r>
      <w:r w:rsidR="00186756" w:rsidRPr="00267D73">
        <w:rPr>
          <w:rFonts w:ascii="Times New Roman" w:hAnsi="Times New Roman" w:cs="Times New Roman"/>
        </w:rPr>
        <w:t>s failure to implement the IEP’”) (emphasis added, internal citations omitted)</w:t>
      </w:r>
      <w:r w:rsidR="008D5F4A" w:rsidRPr="00267D73">
        <w:rPr>
          <w:rFonts w:ascii="Times New Roman" w:hAnsi="Times New Roman" w:cs="Times New Roman"/>
        </w:rPr>
        <w:t xml:space="preserve">; </w:t>
      </w:r>
      <w:proofErr w:type="spellStart"/>
      <w:r w:rsidR="008D5F4A" w:rsidRPr="00267D73">
        <w:rPr>
          <w:rFonts w:ascii="Times New Roman" w:hAnsi="Times New Roman" w:cs="Times New Roman"/>
          <w:i/>
          <w:iCs/>
        </w:rPr>
        <w:t>Schl</w:t>
      </w:r>
      <w:proofErr w:type="spellEnd"/>
      <w:r w:rsidR="002E5645" w:rsidRPr="00267D73">
        <w:rPr>
          <w:rFonts w:ascii="Times New Roman" w:hAnsi="Times New Roman" w:cs="Times New Roman"/>
          <w:i/>
          <w:iCs/>
        </w:rPr>
        <w:t>.</w:t>
      </w:r>
      <w:r w:rsidR="008D5F4A" w:rsidRPr="00267D73">
        <w:rPr>
          <w:rFonts w:ascii="Times New Roman" w:hAnsi="Times New Roman" w:cs="Times New Roman"/>
          <w:i/>
          <w:iCs/>
        </w:rPr>
        <w:t xml:space="preserve"> Dist</w:t>
      </w:r>
      <w:r w:rsidR="002E5645" w:rsidRPr="00267D73">
        <w:rPr>
          <w:rFonts w:ascii="Times New Roman" w:hAnsi="Times New Roman" w:cs="Times New Roman"/>
          <w:i/>
          <w:iCs/>
        </w:rPr>
        <w:t>.</w:t>
      </w:r>
      <w:r w:rsidR="008D5F4A" w:rsidRPr="00267D73">
        <w:rPr>
          <w:rFonts w:ascii="Times New Roman" w:hAnsi="Times New Roman" w:cs="Times New Roman"/>
          <w:i/>
          <w:iCs/>
        </w:rPr>
        <w:t xml:space="preserve"> of the City of Flint</w:t>
      </w:r>
      <w:r w:rsidR="008D5F4A" w:rsidRPr="00267D73">
        <w:rPr>
          <w:rFonts w:ascii="Times New Roman" w:hAnsi="Times New Roman" w:cs="Times New Roman"/>
        </w:rPr>
        <w:t>, 115 LRP 23751 (SEA MI, 2015) (where a student with a disability was suspended for more than 10 days over the course of a year for a pattern of behaviors, the district should have convened a manifestation determination review after the 10</w:t>
      </w:r>
      <w:r w:rsidR="008D5F4A" w:rsidRPr="00267D73">
        <w:rPr>
          <w:rFonts w:ascii="Times New Roman" w:hAnsi="Times New Roman" w:cs="Times New Roman"/>
          <w:vertAlign w:val="superscript"/>
        </w:rPr>
        <w:t>th</w:t>
      </w:r>
      <w:r w:rsidR="008D5F4A" w:rsidRPr="00267D73">
        <w:rPr>
          <w:rFonts w:ascii="Times New Roman" w:hAnsi="Times New Roman" w:cs="Times New Roman"/>
        </w:rPr>
        <w:t xml:space="preserve"> removal day). Also, in </w:t>
      </w:r>
      <w:r w:rsidR="008D5F4A" w:rsidRPr="00267D73">
        <w:rPr>
          <w:rFonts w:ascii="Times New Roman" w:hAnsi="Times New Roman" w:cs="Times New Roman"/>
          <w:i/>
          <w:iCs/>
        </w:rPr>
        <w:t xml:space="preserve">Central (NM) Consolidated </w:t>
      </w:r>
      <w:proofErr w:type="spellStart"/>
      <w:r w:rsidR="008D5F4A" w:rsidRPr="00267D73">
        <w:rPr>
          <w:rFonts w:ascii="Times New Roman" w:hAnsi="Times New Roman" w:cs="Times New Roman"/>
          <w:i/>
          <w:iCs/>
        </w:rPr>
        <w:t>Schl</w:t>
      </w:r>
      <w:proofErr w:type="spellEnd"/>
      <w:r w:rsidR="002E5645" w:rsidRPr="00267D73">
        <w:rPr>
          <w:rFonts w:ascii="Times New Roman" w:hAnsi="Times New Roman" w:cs="Times New Roman"/>
          <w:i/>
          <w:iCs/>
        </w:rPr>
        <w:t>.</w:t>
      </w:r>
      <w:r w:rsidR="008D5F4A" w:rsidRPr="00267D73">
        <w:rPr>
          <w:rFonts w:ascii="Times New Roman" w:hAnsi="Times New Roman" w:cs="Times New Roman"/>
          <w:i/>
          <w:iCs/>
        </w:rPr>
        <w:t xml:space="preserve"> Dist</w:t>
      </w:r>
      <w:r w:rsidR="002E5645" w:rsidRPr="00267D73">
        <w:rPr>
          <w:rFonts w:ascii="Times New Roman" w:hAnsi="Times New Roman" w:cs="Times New Roman"/>
          <w:i/>
          <w:iCs/>
        </w:rPr>
        <w:t>.</w:t>
      </w:r>
      <w:r w:rsidR="008D5F4A" w:rsidRPr="00267D73">
        <w:rPr>
          <w:rFonts w:ascii="Times New Roman" w:hAnsi="Times New Roman" w:cs="Times New Roman"/>
        </w:rPr>
        <w:t xml:space="preserve">, </w:t>
      </w:r>
      <w:r w:rsidR="008D5F4A" w:rsidRPr="00267D73">
        <w:rPr>
          <w:rFonts w:ascii="Times New Roman" w:hAnsi="Times New Roman" w:cs="Times New Roman"/>
          <w:color w:val="000000"/>
          <w:shd w:val="clear" w:color="auto" w:fill="FFFFFF"/>
        </w:rPr>
        <w:t>120 LRP 25586</w:t>
      </w:r>
      <w:r w:rsidR="008D5F4A" w:rsidRPr="00267D73">
        <w:rPr>
          <w:rFonts w:ascii="Times New Roman" w:hAnsi="Times New Roman" w:cs="Times New Roman"/>
        </w:rPr>
        <w:t>, (OCR 2020), (finding that a school district erred when it imposed a long term suspension on a student with a disability pending an expulsion without first holding a manifestation determination review).</w:t>
      </w:r>
    </w:p>
  </w:footnote>
  <w:footnote w:id="37">
    <w:p w14:paraId="17FD739F" w14:textId="1050EF69" w:rsidR="00C948F5" w:rsidRPr="00267D73" w:rsidRDefault="00C948F5" w:rsidP="00C948F5">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00000605" w:rsidRPr="00267D73">
        <w:rPr>
          <w:rFonts w:ascii="Times New Roman" w:hAnsi="Times New Roman" w:cs="Times New Roman"/>
          <w:i/>
          <w:iCs/>
        </w:rPr>
        <w:t>In Re</w:t>
      </w:r>
      <w:r w:rsidR="00B876F0" w:rsidRPr="00267D73">
        <w:rPr>
          <w:rFonts w:ascii="Times New Roman" w:hAnsi="Times New Roman" w:cs="Times New Roman"/>
          <w:i/>
          <w:iCs/>
        </w:rPr>
        <w:t>:</w:t>
      </w:r>
      <w:r w:rsidR="00000605" w:rsidRPr="00267D73">
        <w:rPr>
          <w:rFonts w:ascii="Times New Roman" w:hAnsi="Times New Roman" w:cs="Times New Roman"/>
          <w:i/>
          <w:iCs/>
        </w:rPr>
        <w:t xml:space="preserve"> </w:t>
      </w:r>
      <w:r w:rsidR="00C505F1" w:rsidRPr="00267D73">
        <w:rPr>
          <w:rFonts w:ascii="Times New Roman" w:hAnsi="Times New Roman" w:cs="Times New Roman"/>
          <w:i/>
          <w:iCs/>
        </w:rPr>
        <w:t>Student</w:t>
      </w:r>
      <w:r w:rsidR="00000605" w:rsidRPr="00267D73">
        <w:rPr>
          <w:rFonts w:ascii="Times New Roman" w:hAnsi="Times New Roman" w:cs="Times New Roman"/>
          <w:i/>
          <w:iCs/>
        </w:rPr>
        <w:t xml:space="preserve"> v. Blue Hills Reg</w:t>
      </w:r>
      <w:r w:rsidR="00B26162" w:rsidRPr="00267D73">
        <w:rPr>
          <w:rFonts w:ascii="Times New Roman" w:hAnsi="Times New Roman" w:cs="Times New Roman"/>
          <w:i/>
          <w:iCs/>
        </w:rPr>
        <w:t>’</w:t>
      </w:r>
      <w:r w:rsidR="00000605" w:rsidRPr="00267D73">
        <w:rPr>
          <w:rFonts w:ascii="Times New Roman" w:hAnsi="Times New Roman" w:cs="Times New Roman"/>
          <w:i/>
          <w:iCs/>
        </w:rPr>
        <w:t xml:space="preserve">l </w:t>
      </w:r>
      <w:proofErr w:type="spellStart"/>
      <w:r w:rsidR="00000605" w:rsidRPr="00267D73">
        <w:rPr>
          <w:rFonts w:ascii="Times New Roman" w:hAnsi="Times New Roman" w:cs="Times New Roman"/>
          <w:i/>
          <w:iCs/>
        </w:rPr>
        <w:t>Tech</w:t>
      </w:r>
      <w:r w:rsidR="00B26162" w:rsidRPr="00267D73">
        <w:rPr>
          <w:rFonts w:ascii="Times New Roman" w:hAnsi="Times New Roman" w:cs="Times New Roman"/>
          <w:i/>
          <w:iCs/>
        </w:rPr>
        <w:t>’</w:t>
      </w:r>
      <w:r w:rsidR="00000605" w:rsidRPr="00267D73">
        <w:rPr>
          <w:rFonts w:ascii="Times New Roman" w:hAnsi="Times New Roman" w:cs="Times New Roman"/>
          <w:i/>
          <w:iCs/>
        </w:rPr>
        <w:t>l</w:t>
      </w:r>
      <w:proofErr w:type="spellEnd"/>
      <w:r w:rsidR="00000605" w:rsidRPr="00267D73">
        <w:rPr>
          <w:rFonts w:ascii="Times New Roman" w:hAnsi="Times New Roman" w:cs="Times New Roman"/>
          <w:i/>
          <w:iCs/>
        </w:rPr>
        <w:t xml:space="preserve"> </w:t>
      </w:r>
      <w:proofErr w:type="spellStart"/>
      <w:r w:rsidR="00000605" w:rsidRPr="00267D73">
        <w:rPr>
          <w:rFonts w:ascii="Times New Roman" w:hAnsi="Times New Roman" w:cs="Times New Roman"/>
          <w:i/>
          <w:iCs/>
        </w:rPr>
        <w:t>Sch</w:t>
      </w:r>
      <w:r w:rsidR="00B26162" w:rsidRPr="00267D73">
        <w:rPr>
          <w:rFonts w:ascii="Times New Roman" w:hAnsi="Times New Roman" w:cs="Times New Roman"/>
          <w:i/>
          <w:iCs/>
        </w:rPr>
        <w:t>l</w:t>
      </w:r>
      <w:proofErr w:type="spellEnd"/>
      <w:r w:rsidR="00B26162" w:rsidRPr="00267D73">
        <w:rPr>
          <w:rFonts w:ascii="Times New Roman" w:hAnsi="Times New Roman" w:cs="Times New Roman"/>
          <w:i/>
          <w:iCs/>
        </w:rPr>
        <w:t>.</w:t>
      </w:r>
      <w:r w:rsidR="00000605" w:rsidRPr="00267D73">
        <w:rPr>
          <w:rFonts w:ascii="Times New Roman" w:hAnsi="Times New Roman" w:cs="Times New Roman"/>
        </w:rPr>
        <w:t>, BSEA # 07-4082 (Figueroa, 2007)</w:t>
      </w:r>
      <w:r w:rsidR="0081671A" w:rsidRPr="00267D73">
        <w:rPr>
          <w:rFonts w:ascii="Times New Roman" w:hAnsi="Times New Roman" w:cs="Times New Roman"/>
        </w:rPr>
        <w:t xml:space="preserve">; see also </w:t>
      </w:r>
      <w:r w:rsidR="0081671A" w:rsidRPr="00267D73">
        <w:rPr>
          <w:rFonts w:ascii="Times New Roman" w:hAnsi="Times New Roman" w:cs="Times New Roman"/>
          <w:i/>
          <w:iCs/>
        </w:rPr>
        <w:t>In Re: Student v. Boston Pub</w:t>
      </w:r>
      <w:r w:rsidR="00B26162" w:rsidRPr="00267D73">
        <w:rPr>
          <w:rFonts w:ascii="Times New Roman" w:hAnsi="Times New Roman" w:cs="Times New Roman"/>
          <w:i/>
          <w:iCs/>
        </w:rPr>
        <w:t>.</w:t>
      </w:r>
      <w:r w:rsidR="0081671A" w:rsidRPr="00267D73">
        <w:rPr>
          <w:rFonts w:ascii="Times New Roman" w:hAnsi="Times New Roman" w:cs="Times New Roman"/>
          <w:i/>
          <w:iCs/>
        </w:rPr>
        <w:t xml:space="preserve"> </w:t>
      </w:r>
      <w:proofErr w:type="spellStart"/>
      <w:r w:rsidR="0081671A" w:rsidRPr="00267D73">
        <w:rPr>
          <w:rFonts w:ascii="Times New Roman" w:hAnsi="Times New Roman" w:cs="Times New Roman"/>
          <w:i/>
          <w:iCs/>
        </w:rPr>
        <w:t>Sch</w:t>
      </w:r>
      <w:r w:rsidR="00B26162" w:rsidRPr="00267D73">
        <w:rPr>
          <w:rFonts w:ascii="Times New Roman" w:hAnsi="Times New Roman" w:cs="Times New Roman"/>
          <w:i/>
          <w:iCs/>
        </w:rPr>
        <w:t>l</w:t>
      </w:r>
      <w:proofErr w:type="spellEnd"/>
      <w:r w:rsidR="00B26162" w:rsidRPr="00267D73">
        <w:rPr>
          <w:rFonts w:ascii="Times New Roman" w:hAnsi="Times New Roman" w:cs="Times New Roman"/>
          <w:i/>
          <w:iCs/>
        </w:rPr>
        <w:t>.</w:t>
      </w:r>
      <w:r w:rsidR="0081671A" w:rsidRPr="00267D73">
        <w:rPr>
          <w:rFonts w:ascii="Times New Roman" w:hAnsi="Times New Roman" w:cs="Times New Roman"/>
        </w:rPr>
        <w:t>, BSEA # 01-5104 (</w:t>
      </w:r>
      <w:r w:rsidR="00394214" w:rsidRPr="00267D73">
        <w:rPr>
          <w:rFonts w:ascii="Times New Roman" w:hAnsi="Times New Roman" w:cs="Times New Roman"/>
        </w:rPr>
        <w:t>Figueroa, 2001) (“Boston’s consideration of a change of placement</w:t>
      </w:r>
      <w:r w:rsidR="00892375" w:rsidRPr="00267D73">
        <w:rPr>
          <w:rFonts w:ascii="Times New Roman" w:hAnsi="Times New Roman" w:cs="Times New Roman"/>
        </w:rPr>
        <w:t xml:space="preserve"> could not have proceeded until after [a manifestation determination]”).</w:t>
      </w:r>
    </w:p>
  </w:footnote>
  <w:footnote w:id="38">
    <w:p w14:paraId="0C73B10D" w14:textId="273BB6B4" w:rsidR="007E1BD2" w:rsidRPr="00267D73" w:rsidRDefault="007E1BD2" w:rsidP="007E1BD2">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See </w:t>
      </w:r>
      <w:r w:rsidRPr="00267D73">
        <w:rPr>
          <w:rFonts w:ascii="Times New Roman" w:hAnsi="Times New Roman" w:cs="Times New Roman"/>
          <w:i/>
          <w:iCs/>
        </w:rPr>
        <w:t xml:space="preserve">Somerset Prep DC, </w:t>
      </w:r>
      <w:r w:rsidRPr="00267D73">
        <w:rPr>
          <w:rFonts w:ascii="Times New Roman" w:hAnsi="Times New Roman" w:cs="Times New Roman"/>
        </w:rPr>
        <w:t xml:space="preserve">115 LRP 24950 (2014); see also </w:t>
      </w:r>
      <w:r w:rsidRPr="00267D73">
        <w:rPr>
          <w:rFonts w:ascii="Times New Roman" w:hAnsi="Times New Roman" w:cs="Times New Roman"/>
          <w:i/>
          <w:iCs/>
        </w:rPr>
        <w:t>St. Lucie County (FL) School District</w:t>
      </w:r>
      <w:r w:rsidRPr="00267D73">
        <w:rPr>
          <w:rFonts w:ascii="Times New Roman" w:hAnsi="Times New Roman" w:cs="Times New Roman"/>
        </w:rPr>
        <w:t>, 22 LRP 3128 (1995) (finding that a district violated Section 504 due to its failure to convene manifestation determination meetings prior to the accumulation of suspensions which constituted a change in placement).</w:t>
      </w:r>
    </w:p>
  </w:footnote>
  <w:footnote w:id="39">
    <w:p w14:paraId="06444176" w14:textId="3D0E5787" w:rsidR="009E5590" w:rsidRPr="00267D73" w:rsidRDefault="009E5590">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The present matter is distinguishable from </w:t>
      </w:r>
      <w:r w:rsidRPr="00267D73">
        <w:rPr>
          <w:rFonts w:ascii="Times New Roman" w:hAnsi="Times New Roman" w:cs="Times New Roman"/>
          <w:i/>
          <w:iCs/>
          <w:color w:val="000000"/>
          <w:bdr w:val="none" w:sz="0" w:space="0" w:color="auto" w:frame="1"/>
        </w:rPr>
        <w:t>N.F. v. Antioch Unified Sch. Dist</w:t>
      </w:r>
      <w:r w:rsidRPr="00267D73">
        <w:rPr>
          <w:rFonts w:ascii="Times New Roman" w:hAnsi="Times New Roman" w:cs="Times New Roman"/>
          <w:color w:val="000000"/>
          <w:bdr w:val="none" w:sz="0" w:space="0" w:color="auto" w:frame="1"/>
        </w:rPr>
        <w:t>.</w:t>
      </w:r>
      <w:r w:rsidRPr="00267D73">
        <w:rPr>
          <w:rFonts w:ascii="Times New Roman" w:hAnsi="Times New Roman" w:cs="Times New Roman"/>
          <w:color w:val="000000"/>
        </w:rPr>
        <w:t>, No. 4:19-CV-02453-KAW, 2021 WL 1746366, at *9 (N.D. Cal. Mar. 30, 2021)</w:t>
      </w:r>
      <w:r w:rsidR="0020002E" w:rsidRPr="00267D73">
        <w:rPr>
          <w:rFonts w:ascii="Times New Roman" w:hAnsi="Times New Roman" w:cs="Times New Roman"/>
          <w:color w:val="000000"/>
        </w:rPr>
        <w:t>, relied upon by the District</w:t>
      </w:r>
      <w:r w:rsidRPr="00267D73">
        <w:rPr>
          <w:rFonts w:ascii="Times New Roman" w:hAnsi="Times New Roman" w:cs="Times New Roman"/>
          <w:color w:val="000000"/>
        </w:rPr>
        <w:t>.  In that case, a</w:t>
      </w:r>
      <w:r w:rsidRPr="00267D73">
        <w:rPr>
          <w:rFonts w:ascii="Times New Roman" w:hAnsi="Times New Roman" w:cs="Times New Roman"/>
          <w:color w:val="000000"/>
          <w:shd w:val="clear" w:color="auto" w:fill="FFFFFF"/>
        </w:rPr>
        <w:t xml:space="preserve"> student</w:t>
      </w:r>
      <w:r w:rsidRPr="00267D73">
        <w:rPr>
          <w:rStyle w:val="apple-converted-space"/>
          <w:rFonts w:ascii="Times New Roman" w:hAnsi="Times New Roman" w:cs="Times New Roman"/>
          <w:color w:val="000000"/>
          <w:shd w:val="clear" w:color="auto" w:fill="FFFFFF"/>
        </w:rPr>
        <w:t> </w:t>
      </w:r>
      <w:r w:rsidRPr="00267D73">
        <w:rPr>
          <w:rFonts w:ascii="Times New Roman" w:hAnsi="Times New Roman" w:cs="Times New Roman"/>
          <w:color w:val="000000"/>
          <w:bdr w:val="none" w:sz="0" w:space="0" w:color="auto" w:frame="1"/>
          <w:shd w:val="clear" w:color="auto" w:fill="FFFFFF"/>
        </w:rPr>
        <w:t>was suspended for five days beginning on Tuesday, December 19, 2017, such that, with the winter break, he was suspended until January 10, 2018. </w:t>
      </w:r>
      <w:r w:rsidRPr="00267D73">
        <w:rPr>
          <w:rFonts w:ascii="Times New Roman" w:hAnsi="Times New Roman" w:cs="Times New Roman"/>
          <w:color w:val="000000"/>
          <w:bdr w:val="none" w:sz="0" w:space="0" w:color="auto" w:frame="1"/>
        </w:rPr>
        <w:t>The school district held a manifestation on</w:t>
      </w:r>
      <w:r w:rsidRPr="00267D73">
        <w:rPr>
          <w:rStyle w:val="apple-converted-space"/>
          <w:rFonts w:ascii="Times New Roman" w:hAnsi="Times New Roman" w:cs="Times New Roman"/>
          <w:color w:val="000000"/>
          <w:bdr w:val="none" w:sz="0" w:space="0" w:color="auto" w:frame="1"/>
          <w:shd w:val="clear" w:color="auto" w:fill="FFFFFF"/>
        </w:rPr>
        <w:t> </w:t>
      </w:r>
      <w:r w:rsidRPr="00267D73">
        <w:rPr>
          <w:rFonts w:ascii="Times New Roman" w:hAnsi="Times New Roman" w:cs="Times New Roman"/>
          <w:color w:val="000000"/>
          <w:bdr w:val="none" w:sz="0" w:space="0" w:color="auto" w:frame="1"/>
          <w:shd w:val="clear" w:color="auto" w:fill="FFFFFF"/>
        </w:rPr>
        <w:t>January 17, 2018 after the student returned.  The Court and Hearing Officer found the manifestation timely explaining that “[w]</w:t>
      </w:r>
      <w:proofErr w:type="spellStart"/>
      <w:r w:rsidRPr="00267D73">
        <w:rPr>
          <w:rFonts w:ascii="Times New Roman" w:hAnsi="Times New Roman" w:cs="Times New Roman"/>
          <w:color w:val="000000"/>
          <w:bdr w:val="none" w:sz="0" w:space="0" w:color="auto" w:frame="1"/>
          <w:shd w:val="clear" w:color="auto" w:fill="FFFFFF"/>
        </w:rPr>
        <w:t>ith</w:t>
      </w:r>
      <w:proofErr w:type="spellEnd"/>
      <w:r w:rsidRPr="00267D73">
        <w:rPr>
          <w:rFonts w:ascii="Times New Roman" w:hAnsi="Times New Roman" w:cs="Times New Roman"/>
          <w:color w:val="000000"/>
          <w:bdr w:val="none" w:sz="0" w:space="0" w:color="auto" w:frame="1"/>
          <w:shd w:val="clear" w:color="auto" w:fill="FFFFFF"/>
        </w:rPr>
        <w:t xml:space="preserve"> the winter holiday, the District was obligated to hold a manifestation determination within 10 school days of December 19, 2017, which was January 18, 2018.”</w:t>
      </w:r>
      <w:r w:rsidR="0020002E" w:rsidRPr="00267D73">
        <w:rPr>
          <w:rFonts w:ascii="Times New Roman" w:hAnsi="Times New Roman" w:cs="Times New Roman"/>
          <w:color w:val="000000"/>
          <w:bdr w:val="none" w:sz="0" w:space="0" w:color="auto" w:frame="1"/>
          <w:shd w:val="clear" w:color="auto" w:fill="FFFFFF"/>
        </w:rPr>
        <w:t xml:space="preserve"> However, </w:t>
      </w:r>
      <w:r w:rsidR="009C7FA6" w:rsidRPr="00267D73">
        <w:rPr>
          <w:rFonts w:ascii="Times New Roman" w:hAnsi="Times New Roman" w:cs="Times New Roman"/>
          <w:color w:val="000000"/>
          <w:bdr w:val="none" w:sz="0" w:space="0" w:color="auto" w:frame="1"/>
          <w:shd w:val="clear" w:color="auto" w:fill="FFFFFF"/>
        </w:rPr>
        <w:t>it is unclea</w:t>
      </w:r>
      <w:r w:rsidR="009C1663" w:rsidRPr="00267D73">
        <w:rPr>
          <w:rFonts w:ascii="Times New Roman" w:hAnsi="Times New Roman" w:cs="Times New Roman"/>
          <w:color w:val="000000"/>
          <w:bdr w:val="none" w:sz="0" w:space="0" w:color="auto" w:frame="1"/>
          <w:shd w:val="clear" w:color="auto" w:fill="FFFFFF"/>
        </w:rPr>
        <w:t>r</w:t>
      </w:r>
      <w:r w:rsidR="009C7FA6" w:rsidRPr="00267D73">
        <w:rPr>
          <w:rFonts w:ascii="Times New Roman" w:hAnsi="Times New Roman" w:cs="Times New Roman"/>
          <w:color w:val="000000"/>
          <w:bdr w:val="none" w:sz="0" w:space="0" w:color="auto" w:frame="1"/>
          <w:shd w:val="clear" w:color="auto" w:fill="FFFFFF"/>
        </w:rPr>
        <w:t xml:space="preserve"> in </w:t>
      </w:r>
      <w:r w:rsidR="00A416E5" w:rsidRPr="00267D73">
        <w:rPr>
          <w:rFonts w:ascii="Times New Roman" w:hAnsi="Times New Roman" w:cs="Times New Roman"/>
          <w:i/>
          <w:iCs/>
          <w:color w:val="000000"/>
          <w:bdr w:val="none" w:sz="0" w:space="0" w:color="auto" w:frame="1"/>
        </w:rPr>
        <w:t>N.F. v. Antioch Unified Sch. Dist</w:t>
      </w:r>
      <w:r w:rsidR="00A416E5" w:rsidRPr="00267D73">
        <w:rPr>
          <w:rFonts w:ascii="Times New Roman" w:hAnsi="Times New Roman" w:cs="Times New Roman"/>
          <w:color w:val="000000"/>
          <w:bdr w:val="none" w:sz="0" w:space="0" w:color="auto" w:frame="1"/>
        </w:rPr>
        <w:t>.</w:t>
      </w:r>
      <w:r w:rsidR="00A416E5" w:rsidRPr="00267D73">
        <w:rPr>
          <w:rFonts w:ascii="Times New Roman" w:hAnsi="Times New Roman" w:cs="Times New Roman"/>
          <w:color w:val="000000"/>
        </w:rPr>
        <w:t xml:space="preserve"> </w:t>
      </w:r>
      <w:r w:rsidR="004C0FC5" w:rsidRPr="00267D73">
        <w:rPr>
          <w:rFonts w:ascii="Times New Roman" w:hAnsi="Times New Roman" w:cs="Times New Roman"/>
          <w:color w:val="000000"/>
        </w:rPr>
        <w:t>whether the student’s</w:t>
      </w:r>
      <w:r w:rsidR="00A416E5" w:rsidRPr="00267D73">
        <w:rPr>
          <w:rFonts w:ascii="Times New Roman" w:hAnsi="Times New Roman" w:cs="Times New Roman"/>
          <w:color w:val="000000"/>
        </w:rPr>
        <w:t xml:space="preserve"> suspension</w:t>
      </w:r>
      <w:r w:rsidR="004C0FC5" w:rsidRPr="00267D73">
        <w:rPr>
          <w:rFonts w:ascii="Times New Roman" w:hAnsi="Times New Roman" w:cs="Times New Roman"/>
          <w:color w:val="000000"/>
        </w:rPr>
        <w:t xml:space="preserve">s </w:t>
      </w:r>
      <w:r w:rsidR="00E831F3" w:rsidRPr="00267D73">
        <w:rPr>
          <w:rFonts w:ascii="Times New Roman" w:hAnsi="Times New Roman" w:cs="Times New Roman"/>
          <w:color w:val="000000"/>
        </w:rPr>
        <w:t xml:space="preserve">prior to the imposition of the 5-day suspension </w:t>
      </w:r>
      <w:r w:rsidR="004C0FC5" w:rsidRPr="00267D73">
        <w:rPr>
          <w:rFonts w:ascii="Times New Roman" w:hAnsi="Times New Roman" w:cs="Times New Roman"/>
          <w:color w:val="000000"/>
        </w:rPr>
        <w:t xml:space="preserve">exceeded </w:t>
      </w:r>
      <w:r w:rsidR="00E831F3" w:rsidRPr="00267D73">
        <w:rPr>
          <w:rFonts w:ascii="Times New Roman" w:hAnsi="Times New Roman" w:cs="Times New Roman"/>
          <w:color w:val="000000"/>
        </w:rPr>
        <w:t>10 school days</w:t>
      </w:r>
      <w:r w:rsidR="006F0064" w:rsidRPr="00267D73">
        <w:rPr>
          <w:rFonts w:ascii="Times New Roman" w:hAnsi="Times New Roman" w:cs="Times New Roman"/>
          <w:color w:val="000000"/>
        </w:rPr>
        <w:t xml:space="preserve"> for that school year.</w:t>
      </w:r>
    </w:p>
  </w:footnote>
  <w:footnote w:id="40">
    <w:p w14:paraId="5E729777" w14:textId="2367791A" w:rsidR="001016CB" w:rsidRPr="009C1663" w:rsidRDefault="001016CB">
      <w:pPr>
        <w:pStyle w:val="FootnoteText"/>
        <w:rPr>
          <w:rFonts w:ascii="Times New Roman" w:hAnsi="Times New Roman" w:cs="Times New Roman"/>
        </w:rPr>
      </w:pPr>
      <w:r w:rsidRPr="00267D73">
        <w:rPr>
          <w:rStyle w:val="FootnoteReference"/>
          <w:rFonts w:ascii="Times New Roman" w:hAnsi="Times New Roman" w:cs="Times New Roman"/>
        </w:rPr>
        <w:footnoteRef/>
      </w:r>
      <w:r w:rsidRPr="00267D73">
        <w:rPr>
          <w:rFonts w:ascii="Times New Roman" w:hAnsi="Times New Roman" w:cs="Times New Roman"/>
        </w:rPr>
        <w:t xml:space="preserve"> </w:t>
      </w:r>
      <w:r w:rsidR="00591876" w:rsidRPr="00267D73">
        <w:rPr>
          <w:rFonts w:ascii="Times New Roman" w:hAnsi="Times New Roman" w:cs="Times New Roman"/>
        </w:rPr>
        <w:t xml:space="preserve">In its </w:t>
      </w:r>
      <w:r w:rsidR="00591876" w:rsidRPr="00267D73">
        <w:rPr>
          <w:rFonts w:ascii="Times New Roman" w:hAnsi="Times New Roman" w:cs="Times New Roman"/>
          <w:i/>
          <w:iCs/>
        </w:rPr>
        <w:t>Motion</w:t>
      </w:r>
      <w:r w:rsidR="00591876" w:rsidRPr="00267D73">
        <w:rPr>
          <w:rFonts w:ascii="Times New Roman" w:hAnsi="Times New Roman" w:cs="Times New Roman"/>
        </w:rPr>
        <w:t>, t</w:t>
      </w:r>
      <w:r w:rsidRPr="00267D73">
        <w:rPr>
          <w:rFonts w:ascii="Times New Roman" w:hAnsi="Times New Roman" w:cs="Times New Roman"/>
        </w:rPr>
        <w:t>he District concede</w:t>
      </w:r>
      <w:r w:rsidR="00591876" w:rsidRPr="00267D73">
        <w:rPr>
          <w:rFonts w:ascii="Times New Roman" w:hAnsi="Times New Roman" w:cs="Times New Roman"/>
        </w:rPr>
        <w:t>d</w:t>
      </w:r>
      <w:r w:rsidRPr="00267D73">
        <w:rPr>
          <w:rFonts w:ascii="Times New Roman" w:hAnsi="Times New Roman" w:cs="Times New Roman"/>
        </w:rPr>
        <w:t xml:space="preserve"> that </w:t>
      </w:r>
      <w:r w:rsidR="00591876" w:rsidRPr="00267D73">
        <w:rPr>
          <w:rFonts w:ascii="Times New Roman" w:hAnsi="Times New Roman" w:cs="Times New Roman"/>
        </w:rPr>
        <w:t>Student’s</w:t>
      </w:r>
      <w:r w:rsidRPr="00267D73">
        <w:rPr>
          <w:rFonts w:ascii="Times New Roman" w:hAnsi="Times New Roman" w:cs="Times New Roman"/>
        </w:rPr>
        <w:t xml:space="preserve"> change of placement occurred o</w:t>
      </w:r>
      <w:r w:rsidR="00591876" w:rsidRPr="00267D73">
        <w:rPr>
          <w:rFonts w:ascii="Times New Roman" w:hAnsi="Times New Roman" w:cs="Times New Roman"/>
        </w:rPr>
        <w:t xml:space="preserve">n </w:t>
      </w:r>
      <w:r w:rsidRPr="00267D73">
        <w:rPr>
          <w:rFonts w:ascii="Times New Roman" w:hAnsi="Times New Roman" w:cs="Times New Roman"/>
        </w:rPr>
        <w:t>the first day of her suspension, January 10</w:t>
      </w:r>
      <w:r w:rsidR="00463549" w:rsidRPr="00267D73">
        <w:rPr>
          <w:rFonts w:ascii="Times New Roman" w:hAnsi="Times New Roman" w:cs="Times New Roman"/>
        </w:rPr>
        <w: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19F"/>
    <w:multiLevelType w:val="multilevel"/>
    <w:tmpl w:val="195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E0C84"/>
    <w:multiLevelType w:val="multilevel"/>
    <w:tmpl w:val="BDE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E28A1"/>
    <w:multiLevelType w:val="hybridMultilevel"/>
    <w:tmpl w:val="77F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DB3F16"/>
    <w:multiLevelType w:val="hybridMultilevel"/>
    <w:tmpl w:val="0A688FEA"/>
    <w:lvl w:ilvl="0" w:tplc="5D865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FB646F"/>
    <w:multiLevelType w:val="multilevel"/>
    <w:tmpl w:val="A60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0C56818"/>
    <w:multiLevelType w:val="multilevel"/>
    <w:tmpl w:val="7A6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B79F1"/>
    <w:multiLevelType w:val="multilevel"/>
    <w:tmpl w:val="C8A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BD409E"/>
    <w:multiLevelType w:val="hybridMultilevel"/>
    <w:tmpl w:val="EF424D0E"/>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AA1448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01E3E"/>
    <w:multiLevelType w:val="hybridMultilevel"/>
    <w:tmpl w:val="2A16F98C"/>
    <w:lvl w:ilvl="0" w:tplc="DD92A34C">
      <w:start w:val="4"/>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3B7408B8"/>
    <w:multiLevelType w:val="multilevel"/>
    <w:tmpl w:val="6A4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F2D6573"/>
    <w:multiLevelType w:val="multilevel"/>
    <w:tmpl w:val="82C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C0117"/>
    <w:multiLevelType w:val="hybridMultilevel"/>
    <w:tmpl w:val="F88CBFB6"/>
    <w:lvl w:ilvl="0" w:tplc="ECCE527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1B96895"/>
    <w:multiLevelType w:val="multilevel"/>
    <w:tmpl w:val="B088D678"/>
    <w:lvl w:ilvl="0">
      <w:start w:val="1"/>
      <w:numFmt w:val="decimal"/>
      <w:lvlText w:val="%1."/>
      <w:lvlJc w:val="left"/>
      <w:pPr>
        <w:tabs>
          <w:tab w:val="num" w:pos="3960"/>
        </w:tabs>
        <w:ind w:left="3960" w:hanging="360"/>
      </w:pPr>
    </w:lvl>
    <w:lvl w:ilvl="1">
      <w:start w:val="1"/>
      <w:numFmt w:val="lowerLetter"/>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20" w15:restartNumberingAfterBreak="0">
    <w:nsid w:val="52DB5CEE"/>
    <w:multiLevelType w:val="hybridMultilevel"/>
    <w:tmpl w:val="5C882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30247F"/>
    <w:multiLevelType w:val="multilevel"/>
    <w:tmpl w:val="B288C0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83A60D0"/>
    <w:multiLevelType w:val="multilevel"/>
    <w:tmpl w:val="BABE9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B450D"/>
    <w:multiLevelType w:val="hybridMultilevel"/>
    <w:tmpl w:val="FA16E5D8"/>
    <w:lvl w:ilvl="0" w:tplc="31A4DC6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1D869EF"/>
    <w:multiLevelType w:val="multilevel"/>
    <w:tmpl w:val="A1D6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6036AE"/>
    <w:multiLevelType w:val="hybridMultilevel"/>
    <w:tmpl w:val="FBE64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48C2AE8"/>
    <w:multiLevelType w:val="multilevel"/>
    <w:tmpl w:val="6A0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D4712"/>
    <w:multiLevelType w:val="multilevel"/>
    <w:tmpl w:val="9648F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F21F92"/>
    <w:multiLevelType w:val="hybridMultilevel"/>
    <w:tmpl w:val="C34CC9F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1"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5A3A92"/>
    <w:multiLevelType w:val="hybridMultilevel"/>
    <w:tmpl w:val="5C882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051702"/>
    <w:multiLevelType w:val="multilevel"/>
    <w:tmpl w:val="A96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914AD2"/>
    <w:multiLevelType w:val="hybridMultilevel"/>
    <w:tmpl w:val="F544E1C8"/>
    <w:lvl w:ilvl="0" w:tplc="292263D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25AEE"/>
    <w:multiLevelType w:val="multilevel"/>
    <w:tmpl w:val="292A771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6" w15:restartNumberingAfterBreak="0">
    <w:nsid w:val="7A7A6FAF"/>
    <w:multiLevelType w:val="hybridMultilevel"/>
    <w:tmpl w:val="B78047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616F9C"/>
    <w:multiLevelType w:val="hybridMultilevel"/>
    <w:tmpl w:val="02B8B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3"/>
  </w:num>
  <w:num w:numId="4">
    <w:abstractNumId w:val="4"/>
  </w:num>
  <w:num w:numId="5">
    <w:abstractNumId w:val="31"/>
  </w:num>
  <w:num w:numId="6">
    <w:abstractNumId w:val="10"/>
  </w:num>
  <w:num w:numId="7">
    <w:abstractNumId w:val="7"/>
  </w:num>
  <w:num w:numId="8">
    <w:abstractNumId w:val="27"/>
  </w:num>
  <w:num w:numId="9">
    <w:abstractNumId w:val="15"/>
  </w:num>
  <w:num w:numId="10">
    <w:abstractNumId w:val="14"/>
  </w:num>
  <w:num w:numId="11">
    <w:abstractNumId w:val="26"/>
  </w:num>
  <w:num w:numId="12">
    <w:abstractNumId w:val="0"/>
  </w:num>
  <w:num w:numId="13">
    <w:abstractNumId w:val="19"/>
  </w:num>
  <w:num w:numId="14">
    <w:abstractNumId w:val="30"/>
  </w:num>
  <w:num w:numId="15">
    <w:abstractNumId w:val="5"/>
  </w:num>
  <w:num w:numId="16">
    <w:abstractNumId w:val="18"/>
  </w:num>
  <w:num w:numId="17">
    <w:abstractNumId w:val="24"/>
  </w:num>
  <w:num w:numId="18">
    <w:abstractNumId w:val="35"/>
  </w:num>
  <w:num w:numId="19">
    <w:abstractNumId w:val="12"/>
  </w:num>
  <w:num w:numId="20">
    <w:abstractNumId w:val="36"/>
  </w:num>
  <w:num w:numId="21">
    <w:abstractNumId w:val="33"/>
  </w:num>
  <w:num w:numId="22">
    <w:abstractNumId w:val="8"/>
  </w:num>
  <w:num w:numId="23">
    <w:abstractNumId w:val="22"/>
  </w:num>
  <w:num w:numId="24">
    <w:abstractNumId w:val="16"/>
  </w:num>
  <w:num w:numId="25">
    <w:abstractNumId w:val="13"/>
  </w:num>
  <w:num w:numId="26">
    <w:abstractNumId w:val="17"/>
  </w:num>
  <w:num w:numId="27">
    <w:abstractNumId w:val="32"/>
  </w:num>
  <w:num w:numId="28">
    <w:abstractNumId w:val="9"/>
  </w:num>
  <w:num w:numId="29">
    <w:abstractNumId w:val="20"/>
  </w:num>
  <w:num w:numId="30">
    <w:abstractNumId w:val="2"/>
  </w:num>
  <w:num w:numId="31">
    <w:abstractNumId w:val="29"/>
  </w:num>
  <w:num w:numId="32">
    <w:abstractNumId w:val="25"/>
  </w:num>
  <w:num w:numId="33">
    <w:abstractNumId w:val="28"/>
  </w:num>
  <w:num w:numId="34">
    <w:abstractNumId w:val="6"/>
  </w:num>
  <w:num w:numId="35">
    <w:abstractNumId w:val="1"/>
  </w:num>
  <w:num w:numId="36">
    <w:abstractNumId w:val="21"/>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00037"/>
    <w:rsid w:val="00000605"/>
    <w:rsid w:val="00000C34"/>
    <w:rsid w:val="000019F0"/>
    <w:rsid w:val="00001ADD"/>
    <w:rsid w:val="00002516"/>
    <w:rsid w:val="000034C1"/>
    <w:rsid w:val="000058F7"/>
    <w:rsid w:val="000064C4"/>
    <w:rsid w:val="000073D2"/>
    <w:rsid w:val="00007545"/>
    <w:rsid w:val="00010A05"/>
    <w:rsid w:val="0001212D"/>
    <w:rsid w:val="000122FE"/>
    <w:rsid w:val="00012689"/>
    <w:rsid w:val="00012DF7"/>
    <w:rsid w:val="0001398B"/>
    <w:rsid w:val="00013A1B"/>
    <w:rsid w:val="00013AA1"/>
    <w:rsid w:val="00013F19"/>
    <w:rsid w:val="000148E4"/>
    <w:rsid w:val="00014E0A"/>
    <w:rsid w:val="0001594B"/>
    <w:rsid w:val="00016292"/>
    <w:rsid w:val="0001650F"/>
    <w:rsid w:val="0001665A"/>
    <w:rsid w:val="000173AA"/>
    <w:rsid w:val="00021005"/>
    <w:rsid w:val="00021617"/>
    <w:rsid w:val="000234EF"/>
    <w:rsid w:val="00023B05"/>
    <w:rsid w:val="00023CBF"/>
    <w:rsid w:val="00023EC8"/>
    <w:rsid w:val="00023F8E"/>
    <w:rsid w:val="000244F7"/>
    <w:rsid w:val="000250BC"/>
    <w:rsid w:val="00025163"/>
    <w:rsid w:val="000253AA"/>
    <w:rsid w:val="00026784"/>
    <w:rsid w:val="000267CC"/>
    <w:rsid w:val="00027891"/>
    <w:rsid w:val="00030656"/>
    <w:rsid w:val="0003292D"/>
    <w:rsid w:val="000357D6"/>
    <w:rsid w:val="00035EA6"/>
    <w:rsid w:val="00036361"/>
    <w:rsid w:val="000370D0"/>
    <w:rsid w:val="0004036D"/>
    <w:rsid w:val="00040DA5"/>
    <w:rsid w:val="00041087"/>
    <w:rsid w:val="00041853"/>
    <w:rsid w:val="00041C93"/>
    <w:rsid w:val="00041F03"/>
    <w:rsid w:val="00041F0F"/>
    <w:rsid w:val="000434AE"/>
    <w:rsid w:val="00044B75"/>
    <w:rsid w:val="00044CEC"/>
    <w:rsid w:val="00051728"/>
    <w:rsid w:val="00052A70"/>
    <w:rsid w:val="000535E9"/>
    <w:rsid w:val="00053D0F"/>
    <w:rsid w:val="000549E3"/>
    <w:rsid w:val="0005645F"/>
    <w:rsid w:val="00057130"/>
    <w:rsid w:val="000605D1"/>
    <w:rsid w:val="00061170"/>
    <w:rsid w:val="0006317B"/>
    <w:rsid w:val="00063A8A"/>
    <w:rsid w:val="00063B88"/>
    <w:rsid w:val="00065971"/>
    <w:rsid w:val="0006613D"/>
    <w:rsid w:val="0006693A"/>
    <w:rsid w:val="00070519"/>
    <w:rsid w:val="00070A36"/>
    <w:rsid w:val="0007112E"/>
    <w:rsid w:val="0007125E"/>
    <w:rsid w:val="0007158F"/>
    <w:rsid w:val="00072621"/>
    <w:rsid w:val="00072FA9"/>
    <w:rsid w:val="00074858"/>
    <w:rsid w:val="00075226"/>
    <w:rsid w:val="00076540"/>
    <w:rsid w:val="00080880"/>
    <w:rsid w:val="00080DB1"/>
    <w:rsid w:val="00082910"/>
    <w:rsid w:val="0008365C"/>
    <w:rsid w:val="00084030"/>
    <w:rsid w:val="000844B8"/>
    <w:rsid w:val="0008772E"/>
    <w:rsid w:val="00087A23"/>
    <w:rsid w:val="00087A83"/>
    <w:rsid w:val="000902AE"/>
    <w:rsid w:val="00090314"/>
    <w:rsid w:val="00090B77"/>
    <w:rsid w:val="0009228B"/>
    <w:rsid w:val="000931EE"/>
    <w:rsid w:val="00093D29"/>
    <w:rsid w:val="000950F6"/>
    <w:rsid w:val="00095977"/>
    <w:rsid w:val="000962A6"/>
    <w:rsid w:val="000965A0"/>
    <w:rsid w:val="000A0169"/>
    <w:rsid w:val="000A1462"/>
    <w:rsid w:val="000A1E10"/>
    <w:rsid w:val="000A2410"/>
    <w:rsid w:val="000A3703"/>
    <w:rsid w:val="000A3E93"/>
    <w:rsid w:val="000A4E9A"/>
    <w:rsid w:val="000A7037"/>
    <w:rsid w:val="000A7488"/>
    <w:rsid w:val="000A7659"/>
    <w:rsid w:val="000B1A1B"/>
    <w:rsid w:val="000B5105"/>
    <w:rsid w:val="000B5346"/>
    <w:rsid w:val="000B7C6E"/>
    <w:rsid w:val="000C0166"/>
    <w:rsid w:val="000C0AA1"/>
    <w:rsid w:val="000C1151"/>
    <w:rsid w:val="000C1546"/>
    <w:rsid w:val="000C3C44"/>
    <w:rsid w:val="000C53D5"/>
    <w:rsid w:val="000C55F8"/>
    <w:rsid w:val="000C5D55"/>
    <w:rsid w:val="000C6CB5"/>
    <w:rsid w:val="000D2D83"/>
    <w:rsid w:val="000D358F"/>
    <w:rsid w:val="000D5DB2"/>
    <w:rsid w:val="000D671F"/>
    <w:rsid w:val="000D672A"/>
    <w:rsid w:val="000D6B6F"/>
    <w:rsid w:val="000D7237"/>
    <w:rsid w:val="000D72D5"/>
    <w:rsid w:val="000D791C"/>
    <w:rsid w:val="000E0282"/>
    <w:rsid w:val="000E03D8"/>
    <w:rsid w:val="000E0F6E"/>
    <w:rsid w:val="000E1723"/>
    <w:rsid w:val="000E18BE"/>
    <w:rsid w:val="000E1B8E"/>
    <w:rsid w:val="000E3CEC"/>
    <w:rsid w:val="000E4113"/>
    <w:rsid w:val="000E6AC7"/>
    <w:rsid w:val="000F02B4"/>
    <w:rsid w:val="000F03B8"/>
    <w:rsid w:val="000F13A4"/>
    <w:rsid w:val="000F1BC2"/>
    <w:rsid w:val="000F3326"/>
    <w:rsid w:val="000F353F"/>
    <w:rsid w:val="000F418F"/>
    <w:rsid w:val="000F4F8D"/>
    <w:rsid w:val="000F6D32"/>
    <w:rsid w:val="001002C3"/>
    <w:rsid w:val="001016CB"/>
    <w:rsid w:val="00101F5C"/>
    <w:rsid w:val="00103468"/>
    <w:rsid w:val="00103875"/>
    <w:rsid w:val="0010597C"/>
    <w:rsid w:val="00106192"/>
    <w:rsid w:val="00107B2E"/>
    <w:rsid w:val="00110313"/>
    <w:rsid w:val="001103D7"/>
    <w:rsid w:val="001107EB"/>
    <w:rsid w:val="0011191A"/>
    <w:rsid w:val="00111DF0"/>
    <w:rsid w:val="00114712"/>
    <w:rsid w:val="00114F5B"/>
    <w:rsid w:val="00115E89"/>
    <w:rsid w:val="00121718"/>
    <w:rsid w:val="001219A4"/>
    <w:rsid w:val="001229D3"/>
    <w:rsid w:val="0012314F"/>
    <w:rsid w:val="001241D5"/>
    <w:rsid w:val="00124250"/>
    <w:rsid w:val="0012514F"/>
    <w:rsid w:val="0012542D"/>
    <w:rsid w:val="00125CCE"/>
    <w:rsid w:val="00125E60"/>
    <w:rsid w:val="00125FBD"/>
    <w:rsid w:val="00127ADC"/>
    <w:rsid w:val="00130439"/>
    <w:rsid w:val="00132190"/>
    <w:rsid w:val="00133C9B"/>
    <w:rsid w:val="00136449"/>
    <w:rsid w:val="00136620"/>
    <w:rsid w:val="00136C18"/>
    <w:rsid w:val="0014091C"/>
    <w:rsid w:val="0014112B"/>
    <w:rsid w:val="00141F02"/>
    <w:rsid w:val="00142C70"/>
    <w:rsid w:val="001445A4"/>
    <w:rsid w:val="001449D7"/>
    <w:rsid w:val="001455AB"/>
    <w:rsid w:val="00145A58"/>
    <w:rsid w:val="0014650F"/>
    <w:rsid w:val="00146F04"/>
    <w:rsid w:val="001478F6"/>
    <w:rsid w:val="001479F9"/>
    <w:rsid w:val="00147D61"/>
    <w:rsid w:val="00152CC9"/>
    <w:rsid w:val="00153B08"/>
    <w:rsid w:val="00155839"/>
    <w:rsid w:val="00155B9B"/>
    <w:rsid w:val="00155B9F"/>
    <w:rsid w:val="00155F42"/>
    <w:rsid w:val="00156E4E"/>
    <w:rsid w:val="00160A09"/>
    <w:rsid w:val="001614BC"/>
    <w:rsid w:val="00161B58"/>
    <w:rsid w:val="0016440C"/>
    <w:rsid w:val="0016495B"/>
    <w:rsid w:val="00165178"/>
    <w:rsid w:val="0016602B"/>
    <w:rsid w:val="001662E8"/>
    <w:rsid w:val="00166AA8"/>
    <w:rsid w:val="00166D93"/>
    <w:rsid w:val="00167B45"/>
    <w:rsid w:val="00170AF0"/>
    <w:rsid w:val="00171524"/>
    <w:rsid w:val="001730EF"/>
    <w:rsid w:val="001754B0"/>
    <w:rsid w:val="00181201"/>
    <w:rsid w:val="0018265F"/>
    <w:rsid w:val="00183F71"/>
    <w:rsid w:val="001846DA"/>
    <w:rsid w:val="00184EB0"/>
    <w:rsid w:val="0018502E"/>
    <w:rsid w:val="001855C8"/>
    <w:rsid w:val="00186756"/>
    <w:rsid w:val="00191EDF"/>
    <w:rsid w:val="00192370"/>
    <w:rsid w:val="00192C6F"/>
    <w:rsid w:val="001933BE"/>
    <w:rsid w:val="00193FC0"/>
    <w:rsid w:val="00194A26"/>
    <w:rsid w:val="0019632D"/>
    <w:rsid w:val="00196B44"/>
    <w:rsid w:val="001A03EE"/>
    <w:rsid w:val="001A2977"/>
    <w:rsid w:val="001A50D8"/>
    <w:rsid w:val="001A64AE"/>
    <w:rsid w:val="001A7487"/>
    <w:rsid w:val="001B090F"/>
    <w:rsid w:val="001B0CB9"/>
    <w:rsid w:val="001B1459"/>
    <w:rsid w:val="001B1CB3"/>
    <w:rsid w:val="001B3788"/>
    <w:rsid w:val="001B38E2"/>
    <w:rsid w:val="001B4FFC"/>
    <w:rsid w:val="001B59E9"/>
    <w:rsid w:val="001B5E4B"/>
    <w:rsid w:val="001B7051"/>
    <w:rsid w:val="001C0F8F"/>
    <w:rsid w:val="001C263F"/>
    <w:rsid w:val="001C27EF"/>
    <w:rsid w:val="001C2F0B"/>
    <w:rsid w:val="001C379E"/>
    <w:rsid w:val="001C37FB"/>
    <w:rsid w:val="001C3F4B"/>
    <w:rsid w:val="001C41FE"/>
    <w:rsid w:val="001C4761"/>
    <w:rsid w:val="001C48FA"/>
    <w:rsid w:val="001C4F4E"/>
    <w:rsid w:val="001C572B"/>
    <w:rsid w:val="001C7525"/>
    <w:rsid w:val="001C7FAC"/>
    <w:rsid w:val="001D0969"/>
    <w:rsid w:val="001D0BBF"/>
    <w:rsid w:val="001D1919"/>
    <w:rsid w:val="001D1E6D"/>
    <w:rsid w:val="001D21AA"/>
    <w:rsid w:val="001D6753"/>
    <w:rsid w:val="001E6097"/>
    <w:rsid w:val="001F00C3"/>
    <w:rsid w:val="001F1833"/>
    <w:rsid w:val="001F1CA1"/>
    <w:rsid w:val="001F29D0"/>
    <w:rsid w:val="001F2B4B"/>
    <w:rsid w:val="001F7CEA"/>
    <w:rsid w:val="0020002E"/>
    <w:rsid w:val="00200A50"/>
    <w:rsid w:val="002026DD"/>
    <w:rsid w:val="00205620"/>
    <w:rsid w:val="002066C0"/>
    <w:rsid w:val="00207117"/>
    <w:rsid w:val="0021028F"/>
    <w:rsid w:val="002103CB"/>
    <w:rsid w:val="002130A9"/>
    <w:rsid w:val="00214038"/>
    <w:rsid w:val="00215FA0"/>
    <w:rsid w:val="0021657C"/>
    <w:rsid w:val="00217334"/>
    <w:rsid w:val="0021743B"/>
    <w:rsid w:val="0021757B"/>
    <w:rsid w:val="002210EC"/>
    <w:rsid w:val="002313A7"/>
    <w:rsid w:val="0023201D"/>
    <w:rsid w:val="002332DB"/>
    <w:rsid w:val="002335EE"/>
    <w:rsid w:val="002336E2"/>
    <w:rsid w:val="00234BDC"/>
    <w:rsid w:val="00235615"/>
    <w:rsid w:val="002356DB"/>
    <w:rsid w:val="0023774D"/>
    <w:rsid w:val="00237A94"/>
    <w:rsid w:val="002404AE"/>
    <w:rsid w:val="002422D2"/>
    <w:rsid w:val="0024289D"/>
    <w:rsid w:val="0024336B"/>
    <w:rsid w:val="0024471F"/>
    <w:rsid w:val="0024472C"/>
    <w:rsid w:val="00253C7A"/>
    <w:rsid w:val="00256ABB"/>
    <w:rsid w:val="002576C5"/>
    <w:rsid w:val="002579C3"/>
    <w:rsid w:val="00260E89"/>
    <w:rsid w:val="00263052"/>
    <w:rsid w:val="002659A6"/>
    <w:rsid w:val="00267275"/>
    <w:rsid w:val="002675FE"/>
    <w:rsid w:val="00267D73"/>
    <w:rsid w:val="002712E0"/>
    <w:rsid w:val="00272248"/>
    <w:rsid w:val="002723AA"/>
    <w:rsid w:val="0027310E"/>
    <w:rsid w:val="00276AB3"/>
    <w:rsid w:val="00276C75"/>
    <w:rsid w:val="00277A26"/>
    <w:rsid w:val="00277B1C"/>
    <w:rsid w:val="002801B9"/>
    <w:rsid w:val="00280215"/>
    <w:rsid w:val="002809E1"/>
    <w:rsid w:val="0028107E"/>
    <w:rsid w:val="00283A27"/>
    <w:rsid w:val="00284B3D"/>
    <w:rsid w:val="00284FCC"/>
    <w:rsid w:val="002853EB"/>
    <w:rsid w:val="002859C0"/>
    <w:rsid w:val="00286AE2"/>
    <w:rsid w:val="00291639"/>
    <w:rsid w:val="00291A84"/>
    <w:rsid w:val="00292AD6"/>
    <w:rsid w:val="002932A6"/>
    <w:rsid w:val="002933BB"/>
    <w:rsid w:val="00295525"/>
    <w:rsid w:val="00295532"/>
    <w:rsid w:val="0029560B"/>
    <w:rsid w:val="0029588F"/>
    <w:rsid w:val="00295FFC"/>
    <w:rsid w:val="002961E0"/>
    <w:rsid w:val="002967F5"/>
    <w:rsid w:val="00296C66"/>
    <w:rsid w:val="00296F4D"/>
    <w:rsid w:val="00296FB1"/>
    <w:rsid w:val="00297167"/>
    <w:rsid w:val="00297371"/>
    <w:rsid w:val="00297D6D"/>
    <w:rsid w:val="002A02A3"/>
    <w:rsid w:val="002A115E"/>
    <w:rsid w:val="002A167D"/>
    <w:rsid w:val="002A1A3D"/>
    <w:rsid w:val="002A5732"/>
    <w:rsid w:val="002A5ED4"/>
    <w:rsid w:val="002B0BBD"/>
    <w:rsid w:val="002B148E"/>
    <w:rsid w:val="002B1FB3"/>
    <w:rsid w:val="002B6596"/>
    <w:rsid w:val="002B67BF"/>
    <w:rsid w:val="002B689B"/>
    <w:rsid w:val="002B7DB6"/>
    <w:rsid w:val="002C1E66"/>
    <w:rsid w:val="002C20AE"/>
    <w:rsid w:val="002C343A"/>
    <w:rsid w:val="002C3CA6"/>
    <w:rsid w:val="002C3ED9"/>
    <w:rsid w:val="002C5357"/>
    <w:rsid w:val="002C5790"/>
    <w:rsid w:val="002C7B50"/>
    <w:rsid w:val="002D34FE"/>
    <w:rsid w:val="002D42EB"/>
    <w:rsid w:val="002D4BE6"/>
    <w:rsid w:val="002D4F79"/>
    <w:rsid w:val="002D7B22"/>
    <w:rsid w:val="002D7E00"/>
    <w:rsid w:val="002E0CBB"/>
    <w:rsid w:val="002E1721"/>
    <w:rsid w:val="002E205C"/>
    <w:rsid w:val="002E255B"/>
    <w:rsid w:val="002E4F44"/>
    <w:rsid w:val="002E5645"/>
    <w:rsid w:val="002E6326"/>
    <w:rsid w:val="002E6462"/>
    <w:rsid w:val="002E793D"/>
    <w:rsid w:val="002E7B26"/>
    <w:rsid w:val="002F1AD3"/>
    <w:rsid w:val="002F2E0B"/>
    <w:rsid w:val="002F410C"/>
    <w:rsid w:val="002F7389"/>
    <w:rsid w:val="002F76F5"/>
    <w:rsid w:val="00300732"/>
    <w:rsid w:val="00300A4B"/>
    <w:rsid w:val="00300FCB"/>
    <w:rsid w:val="0030143F"/>
    <w:rsid w:val="003035D9"/>
    <w:rsid w:val="003039C6"/>
    <w:rsid w:val="00304066"/>
    <w:rsid w:val="003046A1"/>
    <w:rsid w:val="00304EA1"/>
    <w:rsid w:val="00304F71"/>
    <w:rsid w:val="00305C67"/>
    <w:rsid w:val="00305DC4"/>
    <w:rsid w:val="00307622"/>
    <w:rsid w:val="003109F1"/>
    <w:rsid w:val="0031309C"/>
    <w:rsid w:val="00314123"/>
    <w:rsid w:val="00314D66"/>
    <w:rsid w:val="00316C87"/>
    <w:rsid w:val="00317A41"/>
    <w:rsid w:val="00317E23"/>
    <w:rsid w:val="00323D4A"/>
    <w:rsid w:val="00324C00"/>
    <w:rsid w:val="0032527F"/>
    <w:rsid w:val="00325E7A"/>
    <w:rsid w:val="00325EA8"/>
    <w:rsid w:val="003300A5"/>
    <w:rsid w:val="00330AF3"/>
    <w:rsid w:val="0033180B"/>
    <w:rsid w:val="0033345A"/>
    <w:rsid w:val="0033391F"/>
    <w:rsid w:val="00336986"/>
    <w:rsid w:val="00336DDD"/>
    <w:rsid w:val="00340881"/>
    <w:rsid w:val="00342042"/>
    <w:rsid w:val="00342A60"/>
    <w:rsid w:val="00344495"/>
    <w:rsid w:val="00345951"/>
    <w:rsid w:val="00345B29"/>
    <w:rsid w:val="003478E4"/>
    <w:rsid w:val="00350CBC"/>
    <w:rsid w:val="00350FE9"/>
    <w:rsid w:val="003520D2"/>
    <w:rsid w:val="00352A5E"/>
    <w:rsid w:val="00353FE7"/>
    <w:rsid w:val="003546CB"/>
    <w:rsid w:val="00355BBE"/>
    <w:rsid w:val="003561D3"/>
    <w:rsid w:val="003605FF"/>
    <w:rsid w:val="00360A2E"/>
    <w:rsid w:val="00362C47"/>
    <w:rsid w:val="00365357"/>
    <w:rsid w:val="00365E5E"/>
    <w:rsid w:val="00367017"/>
    <w:rsid w:val="00367F45"/>
    <w:rsid w:val="003707F2"/>
    <w:rsid w:val="00371F47"/>
    <w:rsid w:val="003729E5"/>
    <w:rsid w:val="003729F2"/>
    <w:rsid w:val="00372E40"/>
    <w:rsid w:val="00376BB5"/>
    <w:rsid w:val="00380923"/>
    <w:rsid w:val="00381360"/>
    <w:rsid w:val="003830BE"/>
    <w:rsid w:val="00383AAB"/>
    <w:rsid w:val="00383E74"/>
    <w:rsid w:val="0038658C"/>
    <w:rsid w:val="00386DFC"/>
    <w:rsid w:val="00387D03"/>
    <w:rsid w:val="003902B9"/>
    <w:rsid w:val="0039053D"/>
    <w:rsid w:val="00390AB5"/>
    <w:rsid w:val="00390BF9"/>
    <w:rsid w:val="00392E44"/>
    <w:rsid w:val="00393770"/>
    <w:rsid w:val="00394214"/>
    <w:rsid w:val="00395EA6"/>
    <w:rsid w:val="003A0385"/>
    <w:rsid w:val="003A144E"/>
    <w:rsid w:val="003A2424"/>
    <w:rsid w:val="003A2C2C"/>
    <w:rsid w:val="003A2FEE"/>
    <w:rsid w:val="003A3661"/>
    <w:rsid w:val="003A4D9A"/>
    <w:rsid w:val="003A5EA2"/>
    <w:rsid w:val="003A7C59"/>
    <w:rsid w:val="003B082D"/>
    <w:rsid w:val="003B0ED5"/>
    <w:rsid w:val="003B1752"/>
    <w:rsid w:val="003B181C"/>
    <w:rsid w:val="003B2839"/>
    <w:rsid w:val="003B29D0"/>
    <w:rsid w:val="003B2C74"/>
    <w:rsid w:val="003B3785"/>
    <w:rsid w:val="003B37EF"/>
    <w:rsid w:val="003B5C2D"/>
    <w:rsid w:val="003B7C88"/>
    <w:rsid w:val="003C0EC0"/>
    <w:rsid w:val="003C0F1A"/>
    <w:rsid w:val="003C1C38"/>
    <w:rsid w:val="003C1E8B"/>
    <w:rsid w:val="003C2CCA"/>
    <w:rsid w:val="003C3A1C"/>
    <w:rsid w:val="003C46A2"/>
    <w:rsid w:val="003C5076"/>
    <w:rsid w:val="003C5417"/>
    <w:rsid w:val="003C665B"/>
    <w:rsid w:val="003C70D9"/>
    <w:rsid w:val="003D277E"/>
    <w:rsid w:val="003D297E"/>
    <w:rsid w:val="003D2B3D"/>
    <w:rsid w:val="003D327D"/>
    <w:rsid w:val="003D3573"/>
    <w:rsid w:val="003D39E1"/>
    <w:rsid w:val="003D420F"/>
    <w:rsid w:val="003D56AD"/>
    <w:rsid w:val="003D56C3"/>
    <w:rsid w:val="003D583D"/>
    <w:rsid w:val="003D613E"/>
    <w:rsid w:val="003D74B7"/>
    <w:rsid w:val="003E1187"/>
    <w:rsid w:val="003E2441"/>
    <w:rsid w:val="003E24D0"/>
    <w:rsid w:val="003E3E17"/>
    <w:rsid w:val="003E468C"/>
    <w:rsid w:val="003E64F7"/>
    <w:rsid w:val="003E68A1"/>
    <w:rsid w:val="003E6B41"/>
    <w:rsid w:val="003E7A2F"/>
    <w:rsid w:val="003E7C2F"/>
    <w:rsid w:val="003F025B"/>
    <w:rsid w:val="003F03CF"/>
    <w:rsid w:val="003F0B23"/>
    <w:rsid w:val="003F12B5"/>
    <w:rsid w:val="003F30B1"/>
    <w:rsid w:val="003F3701"/>
    <w:rsid w:val="003F5D56"/>
    <w:rsid w:val="003F6A82"/>
    <w:rsid w:val="003F6ED0"/>
    <w:rsid w:val="003F7FEB"/>
    <w:rsid w:val="004005E4"/>
    <w:rsid w:val="00401272"/>
    <w:rsid w:val="004048B2"/>
    <w:rsid w:val="0040522A"/>
    <w:rsid w:val="0040576F"/>
    <w:rsid w:val="004057CE"/>
    <w:rsid w:val="00405ECD"/>
    <w:rsid w:val="00406569"/>
    <w:rsid w:val="004071E2"/>
    <w:rsid w:val="00407368"/>
    <w:rsid w:val="00407D61"/>
    <w:rsid w:val="00410D83"/>
    <w:rsid w:val="00411FE7"/>
    <w:rsid w:val="00413094"/>
    <w:rsid w:val="00413ECF"/>
    <w:rsid w:val="00416812"/>
    <w:rsid w:val="00420F24"/>
    <w:rsid w:val="004229D5"/>
    <w:rsid w:val="0042494A"/>
    <w:rsid w:val="00424F05"/>
    <w:rsid w:val="00427EA3"/>
    <w:rsid w:val="0043181D"/>
    <w:rsid w:val="00432F2E"/>
    <w:rsid w:val="004340DF"/>
    <w:rsid w:val="0043751F"/>
    <w:rsid w:val="0044096E"/>
    <w:rsid w:val="00442E40"/>
    <w:rsid w:val="00443CDE"/>
    <w:rsid w:val="00444440"/>
    <w:rsid w:val="00444863"/>
    <w:rsid w:val="00444A78"/>
    <w:rsid w:val="00444C95"/>
    <w:rsid w:val="00446C6F"/>
    <w:rsid w:val="0045012B"/>
    <w:rsid w:val="0045019F"/>
    <w:rsid w:val="004502DA"/>
    <w:rsid w:val="004542B1"/>
    <w:rsid w:val="0045501C"/>
    <w:rsid w:val="00455C38"/>
    <w:rsid w:val="00457C27"/>
    <w:rsid w:val="00457EAB"/>
    <w:rsid w:val="0046035B"/>
    <w:rsid w:val="0046179A"/>
    <w:rsid w:val="00463549"/>
    <w:rsid w:val="0046356D"/>
    <w:rsid w:val="00463B68"/>
    <w:rsid w:val="0046703D"/>
    <w:rsid w:val="00467461"/>
    <w:rsid w:val="00470F67"/>
    <w:rsid w:val="004712B7"/>
    <w:rsid w:val="004718FA"/>
    <w:rsid w:val="004734C0"/>
    <w:rsid w:val="00473C7C"/>
    <w:rsid w:val="00476534"/>
    <w:rsid w:val="004767E0"/>
    <w:rsid w:val="0048018C"/>
    <w:rsid w:val="004808EF"/>
    <w:rsid w:val="00480BE3"/>
    <w:rsid w:val="0048164D"/>
    <w:rsid w:val="00482D79"/>
    <w:rsid w:val="004836BA"/>
    <w:rsid w:val="004853DB"/>
    <w:rsid w:val="00490A31"/>
    <w:rsid w:val="00490FAD"/>
    <w:rsid w:val="00492189"/>
    <w:rsid w:val="004944CA"/>
    <w:rsid w:val="0049522F"/>
    <w:rsid w:val="00495514"/>
    <w:rsid w:val="00496C0B"/>
    <w:rsid w:val="00497C77"/>
    <w:rsid w:val="004A16C3"/>
    <w:rsid w:val="004A24EE"/>
    <w:rsid w:val="004A5565"/>
    <w:rsid w:val="004A5D73"/>
    <w:rsid w:val="004B0A59"/>
    <w:rsid w:val="004B17D7"/>
    <w:rsid w:val="004B1C53"/>
    <w:rsid w:val="004B2F74"/>
    <w:rsid w:val="004B30A5"/>
    <w:rsid w:val="004B32EC"/>
    <w:rsid w:val="004B3A47"/>
    <w:rsid w:val="004B4B5E"/>
    <w:rsid w:val="004B6750"/>
    <w:rsid w:val="004B6AAC"/>
    <w:rsid w:val="004B7788"/>
    <w:rsid w:val="004C0716"/>
    <w:rsid w:val="004C0FC5"/>
    <w:rsid w:val="004C14B1"/>
    <w:rsid w:val="004C2270"/>
    <w:rsid w:val="004C2D63"/>
    <w:rsid w:val="004C438D"/>
    <w:rsid w:val="004C4EE7"/>
    <w:rsid w:val="004C71CD"/>
    <w:rsid w:val="004D1A94"/>
    <w:rsid w:val="004D20DF"/>
    <w:rsid w:val="004D27D6"/>
    <w:rsid w:val="004D55EF"/>
    <w:rsid w:val="004D5EAD"/>
    <w:rsid w:val="004D6773"/>
    <w:rsid w:val="004D6EF6"/>
    <w:rsid w:val="004D76BE"/>
    <w:rsid w:val="004E07BD"/>
    <w:rsid w:val="004E0C79"/>
    <w:rsid w:val="004E1254"/>
    <w:rsid w:val="004E5454"/>
    <w:rsid w:val="004F1822"/>
    <w:rsid w:val="004F1841"/>
    <w:rsid w:val="004F18BB"/>
    <w:rsid w:val="004F24EE"/>
    <w:rsid w:val="004F3090"/>
    <w:rsid w:val="004F3F20"/>
    <w:rsid w:val="004F6219"/>
    <w:rsid w:val="004F6D14"/>
    <w:rsid w:val="00500AD3"/>
    <w:rsid w:val="00500B5F"/>
    <w:rsid w:val="005017D5"/>
    <w:rsid w:val="00501B74"/>
    <w:rsid w:val="00502B75"/>
    <w:rsid w:val="00502EB6"/>
    <w:rsid w:val="00502FFD"/>
    <w:rsid w:val="00503FE0"/>
    <w:rsid w:val="0050412C"/>
    <w:rsid w:val="005041C5"/>
    <w:rsid w:val="005042F6"/>
    <w:rsid w:val="0050772C"/>
    <w:rsid w:val="00511D24"/>
    <w:rsid w:val="0051356B"/>
    <w:rsid w:val="005146A0"/>
    <w:rsid w:val="00516794"/>
    <w:rsid w:val="005178EA"/>
    <w:rsid w:val="00522242"/>
    <w:rsid w:val="0052480F"/>
    <w:rsid w:val="00524D0C"/>
    <w:rsid w:val="0052792A"/>
    <w:rsid w:val="00531854"/>
    <w:rsid w:val="00531ADC"/>
    <w:rsid w:val="005320DA"/>
    <w:rsid w:val="00532C0E"/>
    <w:rsid w:val="00532DD7"/>
    <w:rsid w:val="00533916"/>
    <w:rsid w:val="00534CE4"/>
    <w:rsid w:val="00534F1E"/>
    <w:rsid w:val="00535B37"/>
    <w:rsid w:val="0053704A"/>
    <w:rsid w:val="005418D7"/>
    <w:rsid w:val="00541F39"/>
    <w:rsid w:val="00542F3B"/>
    <w:rsid w:val="00543AF6"/>
    <w:rsid w:val="00547263"/>
    <w:rsid w:val="00550AA3"/>
    <w:rsid w:val="00550D2A"/>
    <w:rsid w:val="0055167C"/>
    <w:rsid w:val="00551783"/>
    <w:rsid w:val="0055257F"/>
    <w:rsid w:val="00555734"/>
    <w:rsid w:val="00564412"/>
    <w:rsid w:val="0057074C"/>
    <w:rsid w:val="00570FB0"/>
    <w:rsid w:val="00572C1A"/>
    <w:rsid w:val="00574067"/>
    <w:rsid w:val="0057541B"/>
    <w:rsid w:val="00577560"/>
    <w:rsid w:val="0057770C"/>
    <w:rsid w:val="00581715"/>
    <w:rsid w:val="005819F8"/>
    <w:rsid w:val="0058360B"/>
    <w:rsid w:val="00583E64"/>
    <w:rsid w:val="00585799"/>
    <w:rsid w:val="00585AF2"/>
    <w:rsid w:val="00586901"/>
    <w:rsid w:val="0058734B"/>
    <w:rsid w:val="00591876"/>
    <w:rsid w:val="00592599"/>
    <w:rsid w:val="00592709"/>
    <w:rsid w:val="00594FE8"/>
    <w:rsid w:val="00595368"/>
    <w:rsid w:val="005955F3"/>
    <w:rsid w:val="00595ECA"/>
    <w:rsid w:val="00596AD2"/>
    <w:rsid w:val="005A0D62"/>
    <w:rsid w:val="005A24F5"/>
    <w:rsid w:val="005A2B62"/>
    <w:rsid w:val="005A2E2A"/>
    <w:rsid w:val="005A4B6E"/>
    <w:rsid w:val="005A5CDA"/>
    <w:rsid w:val="005B19AC"/>
    <w:rsid w:val="005B33A6"/>
    <w:rsid w:val="005B42B9"/>
    <w:rsid w:val="005B4376"/>
    <w:rsid w:val="005B591A"/>
    <w:rsid w:val="005B69DD"/>
    <w:rsid w:val="005B75B6"/>
    <w:rsid w:val="005B771A"/>
    <w:rsid w:val="005B7852"/>
    <w:rsid w:val="005B7C4A"/>
    <w:rsid w:val="005C004E"/>
    <w:rsid w:val="005C1DB0"/>
    <w:rsid w:val="005C3C1E"/>
    <w:rsid w:val="005D06B0"/>
    <w:rsid w:val="005D0EF2"/>
    <w:rsid w:val="005D5A0A"/>
    <w:rsid w:val="005D5A15"/>
    <w:rsid w:val="005D6348"/>
    <w:rsid w:val="005D7339"/>
    <w:rsid w:val="005D7DDB"/>
    <w:rsid w:val="005D7E22"/>
    <w:rsid w:val="005E0E38"/>
    <w:rsid w:val="005E218C"/>
    <w:rsid w:val="005E292D"/>
    <w:rsid w:val="005E31CB"/>
    <w:rsid w:val="005E3541"/>
    <w:rsid w:val="005E36D1"/>
    <w:rsid w:val="005E4007"/>
    <w:rsid w:val="005E4B60"/>
    <w:rsid w:val="005E63B4"/>
    <w:rsid w:val="005E673D"/>
    <w:rsid w:val="005E72AA"/>
    <w:rsid w:val="005F08E3"/>
    <w:rsid w:val="005F0900"/>
    <w:rsid w:val="005F0909"/>
    <w:rsid w:val="005F1C4E"/>
    <w:rsid w:val="005F2C47"/>
    <w:rsid w:val="005F3452"/>
    <w:rsid w:val="005F358B"/>
    <w:rsid w:val="005F693E"/>
    <w:rsid w:val="006000DA"/>
    <w:rsid w:val="006003E9"/>
    <w:rsid w:val="006027E2"/>
    <w:rsid w:val="006038EC"/>
    <w:rsid w:val="00603F51"/>
    <w:rsid w:val="0060508D"/>
    <w:rsid w:val="006060D2"/>
    <w:rsid w:val="00606C3C"/>
    <w:rsid w:val="006073B2"/>
    <w:rsid w:val="00607A7F"/>
    <w:rsid w:val="00610B4F"/>
    <w:rsid w:val="00611BFD"/>
    <w:rsid w:val="0061297D"/>
    <w:rsid w:val="00614282"/>
    <w:rsid w:val="00614CBC"/>
    <w:rsid w:val="00614FF8"/>
    <w:rsid w:val="00615547"/>
    <w:rsid w:val="00615B8C"/>
    <w:rsid w:val="006178A2"/>
    <w:rsid w:val="006209C2"/>
    <w:rsid w:val="00620C86"/>
    <w:rsid w:val="00621048"/>
    <w:rsid w:val="006218B2"/>
    <w:rsid w:val="006220A7"/>
    <w:rsid w:val="00622C83"/>
    <w:rsid w:val="0062370E"/>
    <w:rsid w:val="00623A37"/>
    <w:rsid w:val="00623B82"/>
    <w:rsid w:val="0062585E"/>
    <w:rsid w:val="0063208F"/>
    <w:rsid w:val="0063471A"/>
    <w:rsid w:val="006348DF"/>
    <w:rsid w:val="00635254"/>
    <w:rsid w:val="00636FFA"/>
    <w:rsid w:val="006400D2"/>
    <w:rsid w:val="00640728"/>
    <w:rsid w:val="00640E6E"/>
    <w:rsid w:val="006416B4"/>
    <w:rsid w:val="0064259F"/>
    <w:rsid w:val="00642C83"/>
    <w:rsid w:val="00647622"/>
    <w:rsid w:val="00647BB9"/>
    <w:rsid w:val="00650ECB"/>
    <w:rsid w:val="006521FA"/>
    <w:rsid w:val="0065231F"/>
    <w:rsid w:val="006527B2"/>
    <w:rsid w:val="006542B4"/>
    <w:rsid w:val="0065502C"/>
    <w:rsid w:val="006555E9"/>
    <w:rsid w:val="00655D10"/>
    <w:rsid w:val="006603C7"/>
    <w:rsid w:val="00661731"/>
    <w:rsid w:val="006630E6"/>
    <w:rsid w:val="0066317C"/>
    <w:rsid w:val="006631D4"/>
    <w:rsid w:val="00663C1A"/>
    <w:rsid w:val="006642C0"/>
    <w:rsid w:val="006644F9"/>
    <w:rsid w:val="00665178"/>
    <w:rsid w:val="0066610A"/>
    <w:rsid w:val="006662D5"/>
    <w:rsid w:val="006708B2"/>
    <w:rsid w:val="00670A45"/>
    <w:rsid w:val="0067163C"/>
    <w:rsid w:val="006746DC"/>
    <w:rsid w:val="006757AE"/>
    <w:rsid w:val="006760CF"/>
    <w:rsid w:val="00677351"/>
    <w:rsid w:val="0067767F"/>
    <w:rsid w:val="006811D1"/>
    <w:rsid w:val="00681CF6"/>
    <w:rsid w:val="006860C6"/>
    <w:rsid w:val="00686ADB"/>
    <w:rsid w:val="0068791B"/>
    <w:rsid w:val="00687EEE"/>
    <w:rsid w:val="00690251"/>
    <w:rsid w:val="00693F38"/>
    <w:rsid w:val="00694CCF"/>
    <w:rsid w:val="00694F65"/>
    <w:rsid w:val="0069507A"/>
    <w:rsid w:val="00695638"/>
    <w:rsid w:val="006961EC"/>
    <w:rsid w:val="00696A37"/>
    <w:rsid w:val="00696B80"/>
    <w:rsid w:val="00696ECE"/>
    <w:rsid w:val="0069715A"/>
    <w:rsid w:val="006A0CB2"/>
    <w:rsid w:val="006A106F"/>
    <w:rsid w:val="006A167E"/>
    <w:rsid w:val="006A18B0"/>
    <w:rsid w:val="006A21AF"/>
    <w:rsid w:val="006A265B"/>
    <w:rsid w:val="006A2B35"/>
    <w:rsid w:val="006A313A"/>
    <w:rsid w:val="006A3162"/>
    <w:rsid w:val="006A4C60"/>
    <w:rsid w:val="006A537F"/>
    <w:rsid w:val="006A55D9"/>
    <w:rsid w:val="006A5D1B"/>
    <w:rsid w:val="006A6D42"/>
    <w:rsid w:val="006A729F"/>
    <w:rsid w:val="006B1E86"/>
    <w:rsid w:val="006B30F7"/>
    <w:rsid w:val="006B48D1"/>
    <w:rsid w:val="006B53AA"/>
    <w:rsid w:val="006C151C"/>
    <w:rsid w:val="006C484A"/>
    <w:rsid w:val="006C52CB"/>
    <w:rsid w:val="006C5486"/>
    <w:rsid w:val="006C58FE"/>
    <w:rsid w:val="006C6541"/>
    <w:rsid w:val="006D02EF"/>
    <w:rsid w:val="006D0DB5"/>
    <w:rsid w:val="006D208A"/>
    <w:rsid w:val="006D2CEE"/>
    <w:rsid w:val="006D389E"/>
    <w:rsid w:val="006D42AF"/>
    <w:rsid w:val="006D4A62"/>
    <w:rsid w:val="006D6F52"/>
    <w:rsid w:val="006D72AD"/>
    <w:rsid w:val="006D72C0"/>
    <w:rsid w:val="006D77FD"/>
    <w:rsid w:val="006E0975"/>
    <w:rsid w:val="006E36B4"/>
    <w:rsid w:val="006E5A5D"/>
    <w:rsid w:val="006E6B6F"/>
    <w:rsid w:val="006E70CB"/>
    <w:rsid w:val="006E77D9"/>
    <w:rsid w:val="006F0064"/>
    <w:rsid w:val="006F092F"/>
    <w:rsid w:val="006F2991"/>
    <w:rsid w:val="006F334E"/>
    <w:rsid w:val="006F3B16"/>
    <w:rsid w:val="006F4932"/>
    <w:rsid w:val="006F5F88"/>
    <w:rsid w:val="006F6408"/>
    <w:rsid w:val="006F7CEE"/>
    <w:rsid w:val="007013F5"/>
    <w:rsid w:val="0070197F"/>
    <w:rsid w:val="00707379"/>
    <w:rsid w:val="00707DFF"/>
    <w:rsid w:val="00711A08"/>
    <w:rsid w:val="00711EA8"/>
    <w:rsid w:val="00712856"/>
    <w:rsid w:val="00712FF1"/>
    <w:rsid w:val="00713CF3"/>
    <w:rsid w:val="007147EE"/>
    <w:rsid w:val="007157AE"/>
    <w:rsid w:val="00715EDF"/>
    <w:rsid w:val="00720230"/>
    <w:rsid w:val="00720978"/>
    <w:rsid w:val="00721D76"/>
    <w:rsid w:val="00722AE4"/>
    <w:rsid w:val="007240E6"/>
    <w:rsid w:val="00724397"/>
    <w:rsid w:val="007249F5"/>
    <w:rsid w:val="00724AE8"/>
    <w:rsid w:val="00726183"/>
    <w:rsid w:val="007272A7"/>
    <w:rsid w:val="0073035F"/>
    <w:rsid w:val="007314F7"/>
    <w:rsid w:val="0073247C"/>
    <w:rsid w:val="00735862"/>
    <w:rsid w:val="00735EB1"/>
    <w:rsid w:val="00742060"/>
    <w:rsid w:val="0074327B"/>
    <w:rsid w:val="00743995"/>
    <w:rsid w:val="007464AB"/>
    <w:rsid w:val="00746EE2"/>
    <w:rsid w:val="00750FF9"/>
    <w:rsid w:val="007516EB"/>
    <w:rsid w:val="0075182A"/>
    <w:rsid w:val="00752493"/>
    <w:rsid w:val="0075476A"/>
    <w:rsid w:val="00756901"/>
    <w:rsid w:val="007571CD"/>
    <w:rsid w:val="00757B35"/>
    <w:rsid w:val="00757DC0"/>
    <w:rsid w:val="00761061"/>
    <w:rsid w:val="00762218"/>
    <w:rsid w:val="007627E2"/>
    <w:rsid w:val="00767D56"/>
    <w:rsid w:val="00771933"/>
    <w:rsid w:val="0077444F"/>
    <w:rsid w:val="00775049"/>
    <w:rsid w:val="00780BF2"/>
    <w:rsid w:val="00780D31"/>
    <w:rsid w:val="007827F1"/>
    <w:rsid w:val="007828E2"/>
    <w:rsid w:val="00783451"/>
    <w:rsid w:val="00783524"/>
    <w:rsid w:val="007842FC"/>
    <w:rsid w:val="00790FD1"/>
    <w:rsid w:val="00794C98"/>
    <w:rsid w:val="007A0269"/>
    <w:rsid w:val="007A0C7B"/>
    <w:rsid w:val="007A157D"/>
    <w:rsid w:val="007A2A8D"/>
    <w:rsid w:val="007A2F93"/>
    <w:rsid w:val="007A4B84"/>
    <w:rsid w:val="007A6F71"/>
    <w:rsid w:val="007A7320"/>
    <w:rsid w:val="007A7852"/>
    <w:rsid w:val="007B10A6"/>
    <w:rsid w:val="007B1764"/>
    <w:rsid w:val="007B2A50"/>
    <w:rsid w:val="007B2BBD"/>
    <w:rsid w:val="007B2E22"/>
    <w:rsid w:val="007B2E54"/>
    <w:rsid w:val="007B3917"/>
    <w:rsid w:val="007B3BFF"/>
    <w:rsid w:val="007B4362"/>
    <w:rsid w:val="007B53AD"/>
    <w:rsid w:val="007B5B82"/>
    <w:rsid w:val="007B687B"/>
    <w:rsid w:val="007B6B34"/>
    <w:rsid w:val="007B7038"/>
    <w:rsid w:val="007B70B9"/>
    <w:rsid w:val="007C0F57"/>
    <w:rsid w:val="007C2DA8"/>
    <w:rsid w:val="007C32F4"/>
    <w:rsid w:val="007C44FC"/>
    <w:rsid w:val="007C4B2A"/>
    <w:rsid w:val="007C5E46"/>
    <w:rsid w:val="007C6623"/>
    <w:rsid w:val="007C67AF"/>
    <w:rsid w:val="007C67F8"/>
    <w:rsid w:val="007C7E10"/>
    <w:rsid w:val="007D1FB3"/>
    <w:rsid w:val="007D25B6"/>
    <w:rsid w:val="007D2640"/>
    <w:rsid w:val="007D4923"/>
    <w:rsid w:val="007D4FE8"/>
    <w:rsid w:val="007D5151"/>
    <w:rsid w:val="007D5DA8"/>
    <w:rsid w:val="007D75A3"/>
    <w:rsid w:val="007D7A8B"/>
    <w:rsid w:val="007E01C0"/>
    <w:rsid w:val="007E1BD2"/>
    <w:rsid w:val="007E1C09"/>
    <w:rsid w:val="007E3F62"/>
    <w:rsid w:val="007E5B62"/>
    <w:rsid w:val="007E678F"/>
    <w:rsid w:val="007E6830"/>
    <w:rsid w:val="007E68F8"/>
    <w:rsid w:val="007E77D7"/>
    <w:rsid w:val="007E782F"/>
    <w:rsid w:val="007F030D"/>
    <w:rsid w:val="007F1987"/>
    <w:rsid w:val="007F2818"/>
    <w:rsid w:val="007F2B65"/>
    <w:rsid w:val="007F326C"/>
    <w:rsid w:val="007F3479"/>
    <w:rsid w:val="007F4C6D"/>
    <w:rsid w:val="007F4E1D"/>
    <w:rsid w:val="007F5BF7"/>
    <w:rsid w:val="007F6DA4"/>
    <w:rsid w:val="007F6F62"/>
    <w:rsid w:val="007F787D"/>
    <w:rsid w:val="00801A95"/>
    <w:rsid w:val="008022FF"/>
    <w:rsid w:val="00803F77"/>
    <w:rsid w:val="00804766"/>
    <w:rsid w:val="008058AD"/>
    <w:rsid w:val="00805F46"/>
    <w:rsid w:val="008066A5"/>
    <w:rsid w:val="00807573"/>
    <w:rsid w:val="00807964"/>
    <w:rsid w:val="0081137B"/>
    <w:rsid w:val="00814DC5"/>
    <w:rsid w:val="00815119"/>
    <w:rsid w:val="0081537F"/>
    <w:rsid w:val="0081671A"/>
    <w:rsid w:val="0081744B"/>
    <w:rsid w:val="00817602"/>
    <w:rsid w:val="00820005"/>
    <w:rsid w:val="0082007E"/>
    <w:rsid w:val="00820FC4"/>
    <w:rsid w:val="00821D08"/>
    <w:rsid w:val="00822E87"/>
    <w:rsid w:val="00823007"/>
    <w:rsid w:val="00827B5F"/>
    <w:rsid w:val="00827DEE"/>
    <w:rsid w:val="008302F8"/>
    <w:rsid w:val="00830A70"/>
    <w:rsid w:val="008314A4"/>
    <w:rsid w:val="00832162"/>
    <w:rsid w:val="0083238A"/>
    <w:rsid w:val="00832A1E"/>
    <w:rsid w:val="008340CB"/>
    <w:rsid w:val="0083421F"/>
    <w:rsid w:val="008353A2"/>
    <w:rsid w:val="0083557F"/>
    <w:rsid w:val="008360EF"/>
    <w:rsid w:val="0083654F"/>
    <w:rsid w:val="0083665A"/>
    <w:rsid w:val="008370F4"/>
    <w:rsid w:val="00841284"/>
    <w:rsid w:val="00842424"/>
    <w:rsid w:val="008431C4"/>
    <w:rsid w:val="00844930"/>
    <w:rsid w:val="00846FA9"/>
    <w:rsid w:val="00852390"/>
    <w:rsid w:val="008536E0"/>
    <w:rsid w:val="008544E3"/>
    <w:rsid w:val="0085527F"/>
    <w:rsid w:val="008569C1"/>
    <w:rsid w:val="00857C22"/>
    <w:rsid w:val="0086142E"/>
    <w:rsid w:val="008631F5"/>
    <w:rsid w:val="008637E2"/>
    <w:rsid w:val="00865BA4"/>
    <w:rsid w:val="00865CCC"/>
    <w:rsid w:val="00873042"/>
    <w:rsid w:val="008734C8"/>
    <w:rsid w:val="00874C8F"/>
    <w:rsid w:val="0087555E"/>
    <w:rsid w:val="00875A26"/>
    <w:rsid w:val="00875CB7"/>
    <w:rsid w:val="008763D6"/>
    <w:rsid w:val="00876A15"/>
    <w:rsid w:val="00877142"/>
    <w:rsid w:val="00877EC8"/>
    <w:rsid w:val="00881043"/>
    <w:rsid w:val="0088213F"/>
    <w:rsid w:val="00882167"/>
    <w:rsid w:val="00882276"/>
    <w:rsid w:val="00884475"/>
    <w:rsid w:val="0088489D"/>
    <w:rsid w:val="00885B1B"/>
    <w:rsid w:val="00890485"/>
    <w:rsid w:val="00892375"/>
    <w:rsid w:val="0089264A"/>
    <w:rsid w:val="00892E0F"/>
    <w:rsid w:val="00893D81"/>
    <w:rsid w:val="008948DE"/>
    <w:rsid w:val="008951EA"/>
    <w:rsid w:val="00895EA0"/>
    <w:rsid w:val="00897969"/>
    <w:rsid w:val="008A12BC"/>
    <w:rsid w:val="008A25FC"/>
    <w:rsid w:val="008A5281"/>
    <w:rsid w:val="008A777D"/>
    <w:rsid w:val="008A7D97"/>
    <w:rsid w:val="008B274F"/>
    <w:rsid w:val="008B2895"/>
    <w:rsid w:val="008B37CA"/>
    <w:rsid w:val="008B4772"/>
    <w:rsid w:val="008B5267"/>
    <w:rsid w:val="008B6FE5"/>
    <w:rsid w:val="008B77FC"/>
    <w:rsid w:val="008B78FA"/>
    <w:rsid w:val="008B7CFB"/>
    <w:rsid w:val="008B7DBD"/>
    <w:rsid w:val="008C02AE"/>
    <w:rsid w:val="008C1826"/>
    <w:rsid w:val="008C1833"/>
    <w:rsid w:val="008C3BD2"/>
    <w:rsid w:val="008C3CF0"/>
    <w:rsid w:val="008C3D85"/>
    <w:rsid w:val="008C3FE0"/>
    <w:rsid w:val="008C784F"/>
    <w:rsid w:val="008D0769"/>
    <w:rsid w:val="008D0973"/>
    <w:rsid w:val="008D0E24"/>
    <w:rsid w:val="008D1475"/>
    <w:rsid w:val="008D1A58"/>
    <w:rsid w:val="008D2395"/>
    <w:rsid w:val="008D2526"/>
    <w:rsid w:val="008D276A"/>
    <w:rsid w:val="008D3341"/>
    <w:rsid w:val="008D3A68"/>
    <w:rsid w:val="008D459B"/>
    <w:rsid w:val="008D5F4A"/>
    <w:rsid w:val="008D5F61"/>
    <w:rsid w:val="008D6E8A"/>
    <w:rsid w:val="008D751F"/>
    <w:rsid w:val="008E1660"/>
    <w:rsid w:val="008E18D5"/>
    <w:rsid w:val="008E2604"/>
    <w:rsid w:val="008E3074"/>
    <w:rsid w:val="008E33D1"/>
    <w:rsid w:val="008E3666"/>
    <w:rsid w:val="008E3C9A"/>
    <w:rsid w:val="008E448A"/>
    <w:rsid w:val="008E5F41"/>
    <w:rsid w:val="008E6130"/>
    <w:rsid w:val="008F0A8E"/>
    <w:rsid w:val="008F0B89"/>
    <w:rsid w:val="008F0C61"/>
    <w:rsid w:val="008F0CAA"/>
    <w:rsid w:val="008F1241"/>
    <w:rsid w:val="008F2429"/>
    <w:rsid w:val="008F26F5"/>
    <w:rsid w:val="008F2F01"/>
    <w:rsid w:val="008F42F8"/>
    <w:rsid w:val="008F5187"/>
    <w:rsid w:val="008F537C"/>
    <w:rsid w:val="008F5851"/>
    <w:rsid w:val="008F5E9E"/>
    <w:rsid w:val="008F626F"/>
    <w:rsid w:val="008F62E2"/>
    <w:rsid w:val="008F7366"/>
    <w:rsid w:val="00900553"/>
    <w:rsid w:val="00900E0C"/>
    <w:rsid w:val="00901B7E"/>
    <w:rsid w:val="00906B60"/>
    <w:rsid w:val="00906F44"/>
    <w:rsid w:val="00906F72"/>
    <w:rsid w:val="009075C6"/>
    <w:rsid w:val="00910EE1"/>
    <w:rsid w:val="00911B92"/>
    <w:rsid w:val="00911EB9"/>
    <w:rsid w:val="00914A40"/>
    <w:rsid w:val="00915182"/>
    <w:rsid w:val="0091603A"/>
    <w:rsid w:val="009167FB"/>
    <w:rsid w:val="00917907"/>
    <w:rsid w:val="009203FD"/>
    <w:rsid w:val="00920CC0"/>
    <w:rsid w:val="00921A7A"/>
    <w:rsid w:val="0092383D"/>
    <w:rsid w:val="00923BE7"/>
    <w:rsid w:val="009269A8"/>
    <w:rsid w:val="0093058C"/>
    <w:rsid w:val="009305D8"/>
    <w:rsid w:val="00930FBA"/>
    <w:rsid w:val="00931061"/>
    <w:rsid w:val="00931438"/>
    <w:rsid w:val="009327BE"/>
    <w:rsid w:val="00932B1E"/>
    <w:rsid w:val="00933F6A"/>
    <w:rsid w:val="0093418A"/>
    <w:rsid w:val="00934891"/>
    <w:rsid w:val="00934A0A"/>
    <w:rsid w:val="00937B8A"/>
    <w:rsid w:val="00940030"/>
    <w:rsid w:val="00940322"/>
    <w:rsid w:val="009406AA"/>
    <w:rsid w:val="009414D4"/>
    <w:rsid w:val="009423CC"/>
    <w:rsid w:val="00942631"/>
    <w:rsid w:val="009429B0"/>
    <w:rsid w:val="00944EC3"/>
    <w:rsid w:val="00947378"/>
    <w:rsid w:val="00947979"/>
    <w:rsid w:val="009500A7"/>
    <w:rsid w:val="0095345D"/>
    <w:rsid w:val="00953473"/>
    <w:rsid w:val="00955F1A"/>
    <w:rsid w:val="009605DF"/>
    <w:rsid w:val="00960A14"/>
    <w:rsid w:val="0096119C"/>
    <w:rsid w:val="00961F5E"/>
    <w:rsid w:val="00963C6F"/>
    <w:rsid w:val="00963CC2"/>
    <w:rsid w:val="00964303"/>
    <w:rsid w:val="009708E1"/>
    <w:rsid w:val="0097093F"/>
    <w:rsid w:val="00970B5D"/>
    <w:rsid w:val="00972A2D"/>
    <w:rsid w:val="0097342B"/>
    <w:rsid w:val="00973F1E"/>
    <w:rsid w:val="00976EB2"/>
    <w:rsid w:val="00980C3D"/>
    <w:rsid w:val="0098134B"/>
    <w:rsid w:val="009828E1"/>
    <w:rsid w:val="009839D4"/>
    <w:rsid w:val="00984CC8"/>
    <w:rsid w:val="009852D4"/>
    <w:rsid w:val="0098725B"/>
    <w:rsid w:val="00991EBC"/>
    <w:rsid w:val="009929B5"/>
    <w:rsid w:val="009932AE"/>
    <w:rsid w:val="009944D3"/>
    <w:rsid w:val="00995055"/>
    <w:rsid w:val="00995747"/>
    <w:rsid w:val="009959A5"/>
    <w:rsid w:val="009975C6"/>
    <w:rsid w:val="009A1011"/>
    <w:rsid w:val="009A1BAA"/>
    <w:rsid w:val="009A33EA"/>
    <w:rsid w:val="009A3EBE"/>
    <w:rsid w:val="009A40F2"/>
    <w:rsid w:val="009A46F0"/>
    <w:rsid w:val="009A4A51"/>
    <w:rsid w:val="009A536B"/>
    <w:rsid w:val="009A54F4"/>
    <w:rsid w:val="009B1607"/>
    <w:rsid w:val="009B2633"/>
    <w:rsid w:val="009B2FD3"/>
    <w:rsid w:val="009B3380"/>
    <w:rsid w:val="009B3674"/>
    <w:rsid w:val="009B71E3"/>
    <w:rsid w:val="009B7AD5"/>
    <w:rsid w:val="009C154E"/>
    <w:rsid w:val="009C1663"/>
    <w:rsid w:val="009C25F7"/>
    <w:rsid w:val="009C27B0"/>
    <w:rsid w:val="009C4CA1"/>
    <w:rsid w:val="009C5385"/>
    <w:rsid w:val="009C5751"/>
    <w:rsid w:val="009C745F"/>
    <w:rsid w:val="009C7652"/>
    <w:rsid w:val="009C7B0E"/>
    <w:rsid w:val="009C7FA6"/>
    <w:rsid w:val="009D0927"/>
    <w:rsid w:val="009D1E39"/>
    <w:rsid w:val="009D361F"/>
    <w:rsid w:val="009D4C93"/>
    <w:rsid w:val="009D5A4B"/>
    <w:rsid w:val="009D7592"/>
    <w:rsid w:val="009E1DA8"/>
    <w:rsid w:val="009E2792"/>
    <w:rsid w:val="009E37F1"/>
    <w:rsid w:val="009E39DB"/>
    <w:rsid w:val="009E3DEA"/>
    <w:rsid w:val="009E4A32"/>
    <w:rsid w:val="009E4BBD"/>
    <w:rsid w:val="009E54BA"/>
    <w:rsid w:val="009E5590"/>
    <w:rsid w:val="009E7FFD"/>
    <w:rsid w:val="009F390A"/>
    <w:rsid w:val="009F5655"/>
    <w:rsid w:val="009F6C9F"/>
    <w:rsid w:val="009F7883"/>
    <w:rsid w:val="00A00312"/>
    <w:rsid w:val="00A00396"/>
    <w:rsid w:val="00A00458"/>
    <w:rsid w:val="00A02680"/>
    <w:rsid w:val="00A02B30"/>
    <w:rsid w:val="00A03357"/>
    <w:rsid w:val="00A0353C"/>
    <w:rsid w:val="00A056E5"/>
    <w:rsid w:val="00A05EDE"/>
    <w:rsid w:val="00A062E5"/>
    <w:rsid w:val="00A11405"/>
    <w:rsid w:val="00A1372C"/>
    <w:rsid w:val="00A13913"/>
    <w:rsid w:val="00A14988"/>
    <w:rsid w:val="00A14AD5"/>
    <w:rsid w:val="00A14E3F"/>
    <w:rsid w:val="00A15DEF"/>
    <w:rsid w:val="00A167D6"/>
    <w:rsid w:val="00A17C89"/>
    <w:rsid w:val="00A17FDA"/>
    <w:rsid w:val="00A20217"/>
    <w:rsid w:val="00A20219"/>
    <w:rsid w:val="00A2304B"/>
    <w:rsid w:val="00A23255"/>
    <w:rsid w:val="00A23A2D"/>
    <w:rsid w:val="00A23C4A"/>
    <w:rsid w:val="00A23D2D"/>
    <w:rsid w:val="00A25DDE"/>
    <w:rsid w:val="00A25FEA"/>
    <w:rsid w:val="00A264E4"/>
    <w:rsid w:val="00A26586"/>
    <w:rsid w:val="00A26885"/>
    <w:rsid w:val="00A26FBB"/>
    <w:rsid w:val="00A27145"/>
    <w:rsid w:val="00A27363"/>
    <w:rsid w:val="00A27D61"/>
    <w:rsid w:val="00A27F41"/>
    <w:rsid w:val="00A3011B"/>
    <w:rsid w:val="00A37A55"/>
    <w:rsid w:val="00A416E5"/>
    <w:rsid w:val="00A42379"/>
    <w:rsid w:val="00A44BFE"/>
    <w:rsid w:val="00A45517"/>
    <w:rsid w:val="00A457D8"/>
    <w:rsid w:val="00A45B07"/>
    <w:rsid w:val="00A45B63"/>
    <w:rsid w:val="00A46136"/>
    <w:rsid w:val="00A5101A"/>
    <w:rsid w:val="00A5189C"/>
    <w:rsid w:val="00A51F06"/>
    <w:rsid w:val="00A557BB"/>
    <w:rsid w:val="00A56E8D"/>
    <w:rsid w:val="00A57253"/>
    <w:rsid w:val="00A602F9"/>
    <w:rsid w:val="00A62B13"/>
    <w:rsid w:val="00A64C45"/>
    <w:rsid w:val="00A66208"/>
    <w:rsid w:val="00A673D6"/>
    <w:rsid w:val="00A7016D"/>
    <w:rsid w:val="00A70BCC"/>
    <w:rsid w:val="00A71812"/>
    <w:rsid w:val="00A71E69"/>
    <w:rsid w:val="00A7254D"/>
    <w:rsid w:val="00A72C39"/>
    <w:rsid w:val="00A72EB0"/>
    <w:rsid w:val="00A7335A"/>
    <w:rsid w:val="00A74F59"/>
    <w:rsid w:val="00A754CE"/>
    <w:rsid w:val="00A75CCB"/>
    <w:rsid w:val="00A76CFA"/>
    <w:rsid w:val="00A7754A"/>
    <w:rsid w:val="00A7790B"/>
    <w:rsid w:val="00A81835"/>
    <w:rsid w:val="00A81E6B"/>
    <w:rsid w:val="00A840EC"/>
    <w:rsid w:val="00A8466D"/>
    <w:rsid w:val="00A84CAB"/>
    <w:rsid w:val="00A86D82"/>
    <w:rsid w:val="00A87C17"/>
    <w:rsid w:val="00A90293"/>
    <w:rsid w:val="00A91373"/>
    <w:rsid w:val="00A91EFE"/>
    <w:rsid w:val="00A92E17"/>
    <w:rsid w:val="00A943C1"/>
    <w:rsid w:val="00A94777"/>
    <w:rsid w:val="00A94C25"/>
    <w:rsid w:val="00AA0325"/>
    <w:rsid w:val="00AA0361"/>
    <w:rsid w:val="00AA114D"/>
    <w:rsid w:val="00AA38FD"/>
    <w:rsid w:val="00AA4B13"/>
    <w:rsid w:val="00AA7B38"/>
    <w:rsid w:val="00AA7BAC"/>
    <w:rsid w:val="00AB09B8"/>
    <w:rsid w:val="00AB0C6F"/>
    <w:rsid w:val="00AB1B2D"/>
    <w:rsid w:val="00AB27E4"/>
    <w:rsid w:val="00AB2CBD"/>
    <w:rsid w:val="00AB2EA6"/>
    <w:rsid w:val="00AB4662"/>
    <w:rsid w:val="00AB5372"/>
    <w:rsid w:val="00AB637D"/>
    <w:rsid w:val="00AB680B"/>
    <w:rsid w:val="00AB6F05"/>
    <w:rsid w:val="00AC1722"/>
    <w:rsid w:val="00AC304A"/>
    <w:rsid w:val="00AC3202"/>
    <w:rsid w:val="00AC496D"/>
    <w:rsid w:val="00AC4CF0"/>
    <w:rsid w:val="00AC542B"/>
    <w:rsid w:val="00AC57C8"/>
    <w:rsid w:val="00AC62AC"/>
    <w:rsid w:val="00AC636A"/>
    <w:rsid w:val="00AC6D77"/>
    <w:rsid w:val="00AC6F14"/>
    <w:rsid w:val="00AD156D"/>
    <w:rsid w:val="00AD64D0"/>
    <w:rsid w:val="00AD6C29"/>
    <w:rsid w:val="00AD7F98"/>
    <w:rsid w:val="00AE10C8"/>
    <w:rsid w:val="00AE1407"/>
    <w:rsid w:val="00AE1A2D"/>
    <w:rsid w:val="00AE29EA"/>
    <w:rsid w:val="00AE2B66"/>
    <w:rsid w:val="00AE57F6"/>
    <w:rsid w:val="00AF1F8B"/>
    <w:rsid w:val="00AF27BB"/>
    <w:rsid w:val="00AF31A7"/>
    <w:rsid w:val="00AF4F00"/>
    <w:rsid w:val="00AF5422"/>
    <w:rsid w:val="00AF5483"/>
    <w:rsid w:val="00AF7142"/>
    <w:rsid w:val="00B00DD1"/>
    <w:rsid w:val="00B0143D"/>
    <w:rsid w:val="00B02076"/>
    <w:rsid w:val="00B0275D"/>
    <w:rsid w:val="00B034FC"/>
    <w:rsid w:val="00B035E0"/>
    <w:rsid w:val="00B03B44"/>
    <w:rsid w:val="00B03E60"/>
    <w:rsid w:val="00B05BBC"/>
    <w:rsid w:val="00B07485"/>
    <w:rsid w:val="00B07812"/>
    <w:rsid w:val="00B1077F"/>
    <w:rsid w:val="00B13B33"/>
    <w:rsid w:val="00B13CA6"/>
    <w:rsid w:val="00B158AB"/>
    <w:rsid w:val="00B158E3"/>
    <w:rsid w:val="00B1592A"/>
    <w:rsid w:val="00B15F02"/>
    <w:rsid w:val="00B16FB9"/>
    <w:rsid w:val="00B201A4"/>
    <w:rsid w:val="00B20742"/>
    <w:rsid w:val="00B21A7E"/>
    <w:rsid w:val="00B2303D"/>
    <w:rsid w:val="00B24047"/>
    <w:rsid w:val="00B2583A"/>
    <w:rsid w:val="00B26162"/>
    <w:rsid w:val="00B26A5E"/>
    <w:rsid w:val="00B26ECF"/>
    <w:rsid w:val="00B27BCC"/>
    <w:rsid w:val="00B27C34"/>
    <w:rsid w:val="00B312BA"/>
    <w:rsid w:val="00B32E43"/>
    <w:rsid w:val="00B337B1"/>
    <w:rsid w:val="00B338A5"/>
    <w:rsid w:val="00B33F8E"/>
    <w:rsid w:val="00B346BF"/>
    <w:rsid w:val="00B35747"/>
    <w:rsid w:val="00B3710B"/>
    <w:rsid w:val="00B4014E"/>
    <w:rsid w:val="00B40ECD"/>
    <w:rsid w:val="00B40FE2"/>
    <w:rsid w:val="00B43E2F"/>
    <w:rsid w:val="00B460DC"/>
    <w:rsid w:val="00B46245"/>
    <w:rsid w:val="00B46F9F"/>
    <w:rsid w:val="00B504AA"/>
    <w:rsid w:val="00B510DF"/>
    <w:rsid w:val="00B5137A"/>
    <w:rsid w:val="00B513C5"/>
    <w:rsid w:val="00B5384B"/>
    <w:rsid w:val="00B54B7F"/>
    <w:rsid w:val="00B57996"/>
    <w:rsid w:val="00B61292"/>
    <w:rsid w:val="00B61CE1"/>
    <w:rsid w:val="00B656FB"/>
    <w:rsid w:val="00B66054"/>
    <w:rsid w:val="00B670B7"/>
    <w:rsid w:val="00B67501"/>
    <w:rsid w:val="00B67794"/>
    <w:rsid w:val="00B70727"/>
    <w:rsid w:val="00B74B77"/>
    <w:rsid w:val="00B74D64"/>
    <w:rsid w:val="00B74EE7"/>
    <w:rsid w:val="00B75623"/>
    <w:rsid w:val="00B75E59"/>
    <w:rsid w:val="00B761BA"/>
    <w:rsid w:val="00B76434"/>
    <w:rsid w:val="00B76DFA"/>
    <w:rsid w:val="00B77355"/>
    <w:rsid w:val="00B7769C"/>
    <w:rsid w:val="00B802C4"/>
    <w:rsid w:val="00B81596"/>
    <w:rsid w:val="00B82A40"/>
    <w:rsid w:val="00B82AEF"/>
    <w:rsid w:val="00B837A6"/>
    <w:rsid w:val="00B83BC1"/>
    <w:rsid w:val="00B8456E"/>
    <w:rsid w:val="00B8758B"/>
    <w:rsid w:val="00B876F0"/>
    <w:rsid w:val="00B87D21"/>
    <w:rsid w:val="00B90159"/>
    <w:rsid w:val="00B9079C"/>
    <w:rsid w:val="00B907CE"/>
    <w:rsid w:val="00B90E35"/>
    <w:rsid w:val="00B920E7"/>
    <w:rsid w:val="00B92F10"/>
    <w:rsid w:val="00B94165"/>
    <w:rsid w:val="00B959DE"/>
    <w:rsid w:val="00B9785A"/>
    <w:rsid w:val="00BA22DE"/>
    <w:rsid w:val="00BA2CB2"/>
    <w:rsid w:val="00BA2D52"/>
    <w:rsid w:val="00BA34BD"/>
    <w:rsid w:val="00BA5E35"/>
    <w:rsid w:val="00BA610E"/>
    <w:rsid w:val="00BA633C"/>
    <w:rsid w:val="00BA6C1E"/>
    <w:rsid w:val="00BA6DD2"/>
    <w:rsid w:val="00BA7891"/>
    <w:rsid w:val="00BB065C"/>
    <w:rsid w:val="00BB12A7"/>
    <w:rsid w:val="00BB49F3"/>
    <w:rsid w:val="00BB752C"/>
    <w:rsid w:val="00BB7E39"/>
    <w:rsid w:val="00BC0BE0"/>
    <w:rsid w:val="00BC13F8"/>
    <w:rsid w:val="00BC1CFD"/>
    <w:rsid w:val="00BC3642"/>
    <w:rsid w:val="00BC3BFE"/>
    <w:rsid w:val="00BC44A6"/>
    <w:rsid w:val="00BC47A8"/>
    <w:rsid w:val="00BC4A8E"/>
    <w:rsid w:val="00BC609B"/>
    <w:rsid w:val="00BC6294"/>
    <w:rsid w:val="00BC6336"/>
    <w:rsid w:val="00BC63BF"/>
    <w:rsid w:val="00BD0F1A"/>
    <w:rsid w:val="00BE0527"/>
    <w:rsid w:val="00BE1965"/>
    <w:rsid w:val="00BE355B"/>
    <w:rsid w:val="00BE3DFF"/>
    <w:rsid w:val="00BE3EA7"/>
    <w:rsid w:val="00BE410F"/>
    <w:rsid w:val="00BF07BA"/>
    <w:rsid w:val="00BF0B7F"/>
    <w:rsid w:val="00BF0EB0"/>
    <w:rsid w:val="00BF12D3"/>
    <w:rsid w:val="00BF2288"/>
    <w:rsid w:val="00BF2EDE"/>
    <w:rsid w:val="00BF47F3"/>
    <w:rsid w:val="00BF5C86"/>
    <w:rsid w:val="00BF62CA"/>
    <w:rsid w:val="00BF6840"/>
    <w:rsid w:val="00C02CB8"/>
    <w:rsid w:val="00C0351F"/>
    <w:rsid w:val="00C0352E"/>
    <w:rsid w:val="00C0453E"/>
    <w:rsid w:val="00C04BE1"/>
    <w:rsid w:val="00C05AB7"/>
    <w:rsid w:val="00C05BEF"/>
    <w:rsid w:val="00C11585"/>
    <w:rsid w:val="00C121CF"/>
    <w:rsid w:val="00C12C1B"/>
    <w:rsid w:val="00C13AD0"/>
    <w:rsid w:val="00C14957"/>
    <w:rsid w:val="00C167DD"/>
    <w:rsid w:val="00C2015A"/>
    <w:rsid w:val="00C21CFD"/>
    <w:rsid w:val="00C232AC"/>
    <w:rsid w:val="00C23FBD"/>
    <w:rsid w:val="00C24527"/>
    <w:rsid w:val="00C26029"/>
    <w:rsid w:val="00C261B1"/>
    <w:rsid w:val="00C27B54"/>
    <w:rsid w:val="00C30F4D"/>
    <w:rsid w:val="00C3246C"/>
    <w:rsid w:val="00C3395B"/>
    <w:rsid w:val="00C346BB"/>
    <w:rsid w:val="00C34BB4"/>
    <w:rsid w:val="00C35266"/>
    <w:rsid w:val="00C35ADA"/>
    <w:rsid w:val="00C36455"/>
    <w:rsid w:val="00C366EA"/>
    <w:rsid w:val="00C36A91"/>
    <w:rsid w:val="00C36BAE"/>
    <w:rsid w:val="00C36C6F"/>
    <w:rsid w:val="00C404AC"/>
    <w:rsid w:val="00C4095F"/>
    <w:rsid w:val="00C41115"/>
    <w:rsid w:val="00C41A8C"/>
    <w:rsid w:val="00C41CB3"/>
    <w:rsid w:val="00C421E0"/>
    <w:rsid w:val="00C4348B"/>
    <w:rsid w:val="00C44C30"/>
    <w:rsid w:val="00C45518"/>
    <w:rsid w:val="00C45AF8"/>
    <w:rsid w:val="00C4646B"/>
    <w:rsid w:val="00C505F1"/>
    <w:rsid w:val="00C50633"/>
    <w:rsid w:val="00C5063F"/>
    <w:rsid w:val="00C50729"/>
    <w:rsid w:val="00C51F65"/>
    <w:rsid w:val="00C53EE7"/>
    <w:rsid w:val="00C541F3"/>
    <w:rsid w:val="00C557D5"/>
    <w:rsid w:val="00C55B58"/>
    <w:rsid w:val="00C55D13"/>
    <w:rsid w:val="00C55D50"/>
    <w:rsid w:val="00C56D2E"/>
    <w:rsid w:val="00C60DD7"/>
    <w:rsid w:val="00C63B12"/>
    <w:rsid w:val="00C64828"/>
    <w:rsid w:val="00C66E26"/>
    <w:rsid w:val="00C673C4"/>
    <w:rsid w:val="00C6785E"/>
    <w:rsid w:val="00C6793A"/>
    <w:rsid w:val="00C67BAA"/>
    <w:rsid w:val="00C67FA1"/>
    <w:rsid w:val="00C7041A"/>
    <w:rsid w:val="00C7064A"/>
    <w:rsid w:val="00C7167F"/>
    <w:rsid w:val="00C7291B"/>
    <w:rsid w:val="00C72FD5"/>
    <w:rsid w:val="00C73531"/>
    <w:rsid w:val="00C73914"/>
    <w:rsid w:val="00C746F4"/>
    <w:rsid w:val="00C75302"/>
    <w:rsid w:val="00C7601C"/>
    <w:rsid w:val="00C76054"/>
    <w:rsid w:val="00C77176"/>
    <w:rsid w:val="00C77EF9"/>
    <w:rsid w:val="00C810FA"/>
    <w:rsid w:val="00C8255C"/>
    <w:rsid w:val="00C86604"/>
    <w:rsid w:val="00C87181"/>
    <w:rsid w:val="00C875CA"/>
    <w:rsid w:val="00C90B81"/>
    <w:rsid w:val="00C91E53"/>
    <w:rsid w:val="00C926BB"/>
    <w:rsid w:val="00C948F5"/>
    <w:rsid w:val="00C95147"/>
    <w:rsid w:val="00C95DA0"/>
    <w:rsid w:val="00C969D5"/>
    <w:rsid w:val="00CA0197"/>
    <w:rsid w:val="00CA2685"/>
    <w:rsid w:val="00CB0B2A"/>
    <w:rsid w:val="00CB1A9B"/>
    <w:rsid w:val="00CB3BDE"/>
    <w:rsid w:val="00CB559D"/>
    <w:rsid w:val="00CB69BE"/>
    <w:rsid w:val="00CB6A94"/>
    <w:rsid w:val="00CB7CA2"/>
    <w:rsid w:val="00CB7FC7"/>
    <w:rsid w:val="00CC29AE"/>
    <w:rsid w:val="00CC2F68"/>
    <w:rsid w:val="00CC3577"/>
    <w:rsid w:val="00CC3D19"/>
    <w:rsid w:val="00CC42EE"/>
    <w:rsid w:val="00CC5823"/>
    <w:rsid w:val="00CC5B21"/>
    <w:rsid w:val="00CD0291"/>
    <w:rsid w:val="00CD02C7"/>
    <w:rsid w:val="00CD0663"/>
    <w:rsid w:val="00CD0953"/>
    <w:rsid w:val="00CD0C14"/>
    <w:rsid w:val="00CD22E7"/>
    <w:rsid w:val="00CD30E5"/>
    <w:rsid w:val="00CD4297"/>
    <w:rsid w:val="00CD5405"/>
    <w:rsid w:val="00CD6227"/>
    <w:rsid w:val="00CE03A4"/>
    <w:rsid w:val="00CE0683"/>
    <w:rsid w:val="00CE094C"/>
    <w:rsid w:val="00CE0FD9"/>
    <w:rsid w:val="00CE4972"/>
    <w:rsid w:val="00CE5032"/>
    <w:rsid w:val="00CE7088"/>
    <w:rsid w:val="00CF0C0C"/>
    <w:rsid w:val="00CF1C32"/>
    <w:rsid w:val="00CF1CD1"/>
    <w:rsid w:val="00CF22BB"/>
    <w:rsid w:val="00CF28C4"/>
    <w:rsid w:val="00CF2A1A"/>
    <w:rsid w:val="00CF2C23"/>
    <w:rsid w:val="00CF3FD0"/>
    <w:rsid w:val="00CF4408"/>
    <w:rsid w:val="00CF6640"/>
    <w:rsid w:val="00CF7386"/>
    <w:rsid w:val="00D00067"/>
    <w:rsid w:val="00D01685"/>
    <w:rsid w:val="00D01910"/>
    <w:rsid w:val="00D02343"/>
    <w:rsid w:val="00D02E4C"/>
    <w:rsid w:val="00D042C7"/>
    <w:rsid w:val="00D109A5"/>
    <w:rsid w:val="00D10D23"/>
    <w:rsid w:val="00D12426"/>
    <w:rsid w:val="00D12E7D"/>
    <w:rsid w:val="00D13727"/>
    <w:rsid w:val="00D140B3"/>
    <w:rsid w:val="00D142A2"/>
    <w:rsid w:val="00D159B9"/>
    <w:rsid w:val="00D203CD"/>
    <w:rsid w:val="00D20569"/>
    <w:rsid w:val="00D21CB1"/>
    <w:rsid w:val="00D2292F"/>
    <w:rsid w:val="00D23D88"/>
    <w:rsid w:val="00D2534E"/>
    <w:rsid w:val="00D257F6"/>
    <w:rsid w:val="00D2596B"/>
    <w:rsid w:val="00D27FBC"/>
    <w:rsid w:val="00D313AE"/>
    <w:rsid w:val="00D31BF6"/>
    <w:rsid w:val="00D32428"/>
    <w:rsid w:val="00D32A00"/>
    <w:rsid w:val="00D331E4"/>
    <w:rsid w:val="00D340D1"/>
    <w:rsid w:val="00D34443"/>
    <w:rsid w:val="00D3455E"/>
    <w:rsid w:val="00D34DA4"/>
    <w:rsid w:val="00D35783"/>
    <w:rsid w:val="00D36CFD"/>
    <w:rsid w:val="00D4295B"/>
    <w:rsid w:val="00D5016B"/>
    <w:rsid w:val="00D510E7"/>
    <w:rsid w:val="00D515E3"/>
    <w:rsid w:val="00D51A41"/>
    <w:rsid w:val="00D53492"/>
    <w:rsid w:val="00D53F8D"/>
    <w:rsid w:val="00D5402A"/>
    <w:rsid w:val="00D546EB"/>
    <w:rsid w:val="00D571F6"/>
    <w:rsid w:val="00D57853"/>
    <w:rsid w:val="00D60500"/>
    <w:rsid w:val="00D61C29"/>
    <w:rsid w:val="00D6245D"/>
    <w:rsid w:val="00D62977"/>
    <w:rsid w:val="00D62E1F"/>
    <w:rsid w:val="00D634BF"/>
    <w:rsid w:val="00D6390A"/>
    <w:rsid w:val="00D6411F"/>
    <w:rsid w:val="00D64794"/>
    <w:rsid w:val="00D64CBC"/>
    <w:rsid w:val="00D65215"/>
    <w:rsid w:val="00D67740"/>
    <w:rsid w:val="00D67AA0"/>
    <w:rsid w:val="00D71102"/>
    <w:rsid w:val="00D71A33"/>
    <w:rsid w:val="00D72688"/>
    <w:rsid w:val="00D74369"/>
    <w:rsid w:val="00D747C6"/>
    <w:rsid w:val="00D75627"/>
    <w:rsid w:val="00D77A0D"/>
    <w:rsid w:val="00D80D9F"/>
    <w:rsid w:val="00D81D57"/>
    <w:rsid w:val="00D83CAE"/>
    <w:rsid w:val="00D8467B"/>
    <w:rsid w:val="00D84AA3"/>
    <w:rsid w:val="00D850C1"/>
    <w:rsid w:val="00D86EF8"/>
    <w:rsid w:val="00D87155"/>
    <w:rsid w:val="00D900E1"/>
    <w:rsid w:val="00D90D5E"/>
    <w:rsid w:val="00D92EC0"/>
    <w:rsid w:val="00D92EF5"/>
    <w:rsid w:val="00D94C67"/>
    <w:rsid w:val="00D9619C"/>
    <w:rsid w:val="00D96A53"/>
    <w:rsid w:val="00D96F15"/>
    <w:rsid w:val="00D97080"/>
    <w:rsid w:val="00DA07E6"/>
    <w:rsid w:val="00DA0B01"/>
    <w:rsid w:val="00DA3DA7"/>
    <w:rsid w:val="00DA3E95"/>
    <w:rsid w:val="00DA6237"/>
    <w:rsid w:val="00DA686A"/>
    <w:rsid w:val="00DB2323"/>
    <w:rsid w:val="00DB2839"/>
    <w:rsid w:val="00DB2B82"/>
    <w:rsid w:val="00DB36C9"/>
    <w:rsid w:val="00DB5F09"/>
    <w:rsid w:val="00DB68CA"/>
    <w:rsid w:val="00DB70F8"/>
    <w:rsid w:val="00DB74A0"/>
    <w:rsid w:val="00DB7C64"/>
    <w:rsid w:val="00DC021D"/>
    <w:rsid w:val="00DC2E42"/>
    <w:rsid w:val="00DC408F"/>
    <w:rsid w:val="00DC5502"/>
    <w:rsid w:val="00DC6B5A"/>
    <w:rsid w:val="00DC7B87"/>
    <w:rsid w:val="00DD038D"/>
    <w:rsid w:val="00DD1A69"/>
    <w:rsid w:val="00DD44DA"/>
    <w:rsid w:val="00DD4E74"/>
    <w:rsid w:val="00DD6475"/>
    <w:rsid w:val="00DE358B"/>
    <w:rsid w:val="00DE3641"/>
    <w:rsid w:val="00DE3CC1"/>
    <w:rsid w:val="00DE3E98"/>
    <w:rsid w:val="00DE4763"/>
    <w:rsid w:val="00DE54BC"/>
    <w:rsid w:val="00DE5570"/>
    <w:rsid w:val="00DF037D"/>
    <w:rsid w:val="00DF15E6"/>
    <w:rsid w:val="00DF18BD"/>
    <w:rsid w:val="00DF2F62"/>
    <w:rsid w:val="00DF61CB"/>
    <w:rsid w:val="00DF7E76"/>
    <w:rsid w:val="00E00639"/>
    <w:rsid w:val="00E02E45"/>
    <w:rsid w:val="00E1180D"/>
    <w:rsid w:val="00E126D4"/>
    <w:rsid w:val="00E135BD"/>
    <w:rsid w:val="00E138ED"/>
    <w:rsid w:val="00E15541"/>
    <w:rsid w:val="00E15562"/>
    <w:rsid w:val="00E1601F"/>
    <w:rsid w:val="00E16BCB"/>
    <w:rsid w:val="00E16C8F"/>
    <w:rsid w:val="00E17607"/>
    <w:rsid w:val="00E21E61"/>
    <w:rsid w:val="00E22F9F"/>
    <w:rsid w:val="00E251E0"/>
    <w:rsid w:val="00E262F1"/>
    <w:rsid w:val="00E27711"/>
    <w:rsid w:val="00E27D60"/>
    <w:rsid w:val="00E32095"/>
    <w:rsid w:val="00E340D7"/>
    <w:rsid w:val="00E357F0"/>
    <w:rsid w:val="00E36ACE"/>
    <w:rsid w:val="00E3714F"/>
    <w:rsid w:val="00E40631"/>
    <w:rsid w:val="00E40C9A"/>
    <w:rsid w:val="00E40DE3"/>
    <w:rsid w:val="00E41807"/>
    <w:rsid w:val="00E42326"/>
    <w:rsid w:val="00E427FA"/>
    <w:rsid w:val="00E45C09"/>
    <w:rsid w:val="00E46621"/>
    <w:rsid w:val="00E475D0"/>
    <w:rsid w:val="00E47672"/>
    <w:rsid w:val="00E50E39"/>
    <w:rsid w:val="00E51A57"/>
    <w:rsid w:val="00E53C1D"/>
    <w:rsid w:val="00E55157"/>
    <w:rsid w:val="00E55449"/>
    <w:rsid w:val="00E560CD"/>
    <w:rsid w:val="00E566DD"/>
    <w:rsid w:val="00E609E8"/>
    <w:rsid w:val="00E60C44"/>
    <w:rsid w:val="00E61681"/>
    <w:rsid w:val="00E61C14"/>
    <w:rsid w:val="00E63CC8"/>
    <w:rsid w:val="00E6642C"/>
    <w:rsid w:val="00E66C84"/>
    <w:rsid w:val="00E70B2C"/>
    <w:rsid w:val="00E71C6E"/>
    <w:rsid w:val="00E73536"/>
    <w:rsid w:val="00E749CD"/>
    <w:rsid w:val="00E75352"/>
    <w:rsid w:val="00E7589A"/>
    <w:rsid w:val="00E75BD8"/>
    <w:rsid w:val="00E7692E"/>
    <w:rsid w:val="00E76EF2"/>
    <w:rsid w:val="00E772C7"/>
    <w:rsid w:val="00E77953"/>
    <w:rsid w:val="00E81272"/>
    <w:rsid w:val="00E81AF2"/>
    <w:rsid w:val="00E831F3"/>
    <w:rsid w:val="00E85120"/>
    <w:rsid w:val="00E851AF"/>
    <w:rsid w:val="00E85D85"/>
    <w:rsid w:val="00E8628D"/>
    <w:rsid w:val="00E904C5"/>
    <w:rsid w:val="00E91450"/>
    <w:rsid w:val="00E91619"/>
    <w:rsid w:val="00E918F6"/>
    <w:rsid w:val="00E94469"/>
    <w:rsid w:val="00E94D75"/>
    <w:rsid w:val="00E967AD"/>
    <w:rsid w:val="00E96B6E"/>
    <w:rsid w:val="00E96BEE"/>
    <w:rsid w:val="00E970FD"/>
    <w:rsid w:val="00EA082D"/>
    <w:rsid w:val="00EA2D6A"/>
    <w:rsid w:val="00EA3678"/>
    <w:rsid w:val="00EA481F"/>
    <w:rsid w:val="00EA4AD4"/>
    <w:rsid w:val="00EA7FD3"/>
    <w:rsid w:val="00EB09C2"/>
    <w:rsid w:val="00EB1463"/>
    <w:rsid w:val="00EB1660"/>
    <w:rsid w:val="00EB1E56"/>
    <w:rsid w:val="00EB21FE"/>
    <w:rsid w:val="00EB2E40"/>
    <w:rsid w:val="00EB3144"/>
    <w:rsid w:val="00EB3414"/>
    <w:rsid w:val="00EB3A33"/>
    <w:rsid w:val="00EB4B1B"/>
    <w:rsid w:val="00EB586D"/>
    <w:rsid w:val="00EB64C4"/>
    <w:rsid w:val="00EB650E"/>
    <w:rsid w:val="00EB75BC"/>
    <w:rsid w:val="00EB7A6A"/>
    <w:rsid w:val="00EC18C1"/>
    <w:rsid w:val="00EC24B8"/>
    <w:rsid w:val="00EC58E3"/>
    <w:rsid w:val="00EC5C96"/>
    <w:rsid w:val="00EC6D01"/>
    <w:rsid w:val="00EC6E8E"/>
    <w:rsid w:val="00EC7BA6"/>
    <w:rsid w:val="00ED1F2E"/>
    <w:rsid w:val="00ED5C77"/>
    <w:rsid w:val="00ED6B58"/>
    <w:rsid w:val="00EE0633"/>
    <w:rsid w:val="00EE08E0"/>
    <w:rsid w:val="00EE1894"/>
    <w:rsid w:val="00EE21E8"/>
    <w:rsid w:val="00EE3855"/>
    <w:rsid w:val="00EE6071"/>
    <w:rsid w:val="00EE7F96"/>
    <w:rsid w:val="00EF12F8"/>
    <w:rsid w:val="00EF1371"/>
    <w:rsid w:val="00EF32C3"/>
    <w:rsid w:val="00EF38FC"/>
    <w:rsid w:val="00EF4063"/>
    <w:rsid w:val="00EF4408"/>
    <w:rsid w:val="00EF51FC"/>
    <w:rsid w:val="00EF6227"/>
    <w:rsid w:val="00EF6AB4"/>
    <w:rsid w:val="00EF6C1C"/>
    <w:rsid w:val="00EF74B5"/>
    <w:rsid w:val="00EF750B"/>
    <w:rsid w:val="00EF79A7"/>
    <w:rsid w:val="00F00658"/>
    <w:rsid w:val="00F00C3C"/>
    <w:rsid w:val="00F02414"/>
    <w:rsid w:val="00F02FC3"/>
    <w:rsid w:val="00F05853"/>
    <w:rsid w:val="00F060FA"/>
    <w:rsid w:val="00F06AC5"/>
    <w:rsid w:val="00F07255"/>
    <w:rsid w:val="00F0761F"/>
    <w:rsid w:val="00F11637"/>
    <w:rsid w:val="00F159B9"/>
    <w:rsid w:val="00F17502"/>
    <w:rsid w:val="00F17809"/>
    <w:rsid w:val="00F20C1F"/>
    <w:rsid w:val="00F224EE"/>
    <w:rsid w:val="00F2412E"/>
    <w:rsid w:val="00F25106"/>
    <w:rsid w:val="00F25B1C"/>
    <w:rsid w:val="00F26644"/>
    <w:rsid w:val="00F26D22"/>
    <w:rsid w:val="00F2761C"/>
    <w:rsid w:val="00F27909"/>
    <w:rsid w:val="00F30ADF"/>
    <w:rsid w:val="00F31A5D"/>
    <w:rsid w:val="00F349D9"/>
    <w:rsid w:val="00F34CA7"/>
    <w:rsid w:val="00F357AC"/>
    <w:rsid w:val="00F35EB7"/>
    <w:rsid w:val="00F3651E"/>
    <w:rsid w:val="00F37322"/>
    <w:rsid w:val="00F37E4A"/>
    <w:rsid w:val="00F40E7E"/>
    <w:rsid w:val="00F43079"/>
    <w:rsid w:val="00F46745"/>
    <w:rsid w:val="00F467DD"/>
    <w:rsid w:val="00F46BCF"/>
    <w:rsid w:val="00F5057A"/>
    <w:rsid w:val="00F5068C"/>
    <w:rsid w:val="00F50C80"/>
    <w:rsid w:val="00F518A0"/>
    <w:rsid w:val="00F53146"/>
    <w:rsid w:val="00F53F14"/>
    <w:rsid w:val="00F54E1F"/>
    <w:rsid w:val="00F55187"/>
    <w:rsid w:val="00F555B8"/>
    <w:rsid w:val="00F55D54"/>
    <w:rsid w:val="00F576C0"/>
    <w:rsid w:val="00F60240"/>
    <w:rsid w:val="00F603C2"/>
    <w:rsid w:val="00F60D65"/>
    <w:rsid w:val="00F634B6"/>
    <w:rsid w:val="00F6434E"/>
    <w:rsid w:val="00F64AD7"/>
    <w:rsid w:val="00F660D8"/>
    <w:rsid w:val="00F665F3"/>
    <w:rsid w:val="00F668B8"/>
    <w:rsid w:val="00F669B1"/>
    <w:rsid w:val="00F722EB"/>
    <w:rsid w:val="00F7341C"/>
    <w:rsid w:val="00F751F7"/>
    <w:rsid w:val="00F768C3"/>
    <w:rsid w:val="00F77847"/>
    <w:rsid w:val="00F806AD"/>
    <w:rsid w:val="00F8079E"/>
    <w:rsid w:val="00F815AD"/>
    <w:rsid w:val="00F816BF"/>
    <w:rsid w:val="00F81D4B"/>
    <w:rsid w:val="00F84114"/>
    <w:rsid w:val="00F84AF4"/>
    <w:rsid w:val="00F85D25"/>
    <w:rsid w:val="00F904B0"/>
    <w:rsid w:val="00F91105"/>
    <w:rsid w:val="00F92964"/>
    <w:rsid w:val="00F93655"/>
    <w:rsid w:val="00F944D0"/>
    <w:rsid w:val="00F94EA3"/>
    <w:rsid w:val="00F95C93"/>
    <w:rsid w:val="00F96EC5"/>
    <w:rsid w:val="00F9706C"/>
    <w:rsid w:val="00F97164"/>
    <w:rsid w:val="00F97924"/>
    <w:rsid w:val="00F97D5E"/>
    <w:rsid w:val="00FA0C61"/>
    <w:rsid w:val="00FA0DDA"/>
    <w:rsid w:val="00FA145D"/>
    <w:rsid w:val="00FA19B4"/>
    <w:rsid w:val="00FA1A3F"/>
    <w:rsid w:val="00FA302E"/>
    <w:rsid w:val="00FA5030"/>
    <w:rsid w:val="00FA515D"/>
    <w:rsid w:val="00FA627D"/>
    <w:rsid w:val="00FB0954"/>
    <w:rsid w:val="00FB1371"/>
    <w:rsid w:val="00FB15BC"/>
    <w:rsid w:val="00FB334A"/>
    <w:rsid w:val="00FB33F2"/>
    <w:rsid w:val="00FB378D"/>
    <w:rsid w:val="00FB3ADB"/>
    <w:rsid w:val="00FB430D"/>
    <w:rsid w:val="00FB66C7"/>
    <w:rsid w:val="00FB75B0"/>
    <w:rsid w:val="00FB785B"/>
    <w:rsid w:val="00FC027C"/>
    <w:rsid w:val="00FC03C3"/>
    <w:rsid w:val="00FC121A"/>
    <w:rsid w:val="00FC1CE4"/>
    <w:rsid w:val="00FC20E0"/>
    <w:rsid w:val="00FC2B69"/>
    <w:rsid w:val="00FC2BCE"/>
    <w:rsid w:val="00FC2E11"/>
    <w:rsid w:val="00FC539A"/>
    <w:rsid w:val="00FC586C"/>
    <w:rsid w:val="00FC6631"/>
    <w:rsid w:val="00FD02E7"/>
    <w:rsid w:val="00FD082F"/>
    <w:rsid w:val="00FD08B3"/>
    <w:rsid w:val="00FD4C4C"/>
    <w:rsid w:val="00FD5726"/>
    <w:rsid w:val="00FD6139"/>
    <w:rsid w:val="00FD6BA1"/>
    <w:rsid w:val="00FD769F"/>
    <w:rsid w:val="00FE4F2A"/>
    <w:rsid w:val="00FE4F2C"/>
    <w:rsid w:val="00FE58B4"/>
    <w:rsid w:val="00FE614F"/>
    <w:rsid w:val="00FE6AB5"/>
    <w:rsid w:val="00FE6D9F"/>
    <w:rsid w:val="00FE75D3"/>
    <w:rsid w:val="00FE7AA1"/>
    <w:rsid w:val="00FF345A"/>
    <w:rsid w:val="00FF4193"/>
    <w:rsid w:val="00FF753F"/>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21A2DB91-1026-4485-9376-AAF32CF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D7"/>
    <w:rPr>
      <w:rFonts w:ascii="Times New Roman" w:eastAsia="Times New Roman" w:hAnsi="Times New Roman" w:cs="Times New Roman"/>
    </w:rPr>
  </w:style>
  <w:style w:type="paragraph" w:styleId="Heading1">
    <w:name w:val="heading 1"/>
    <w:basedOn w:val="Normal"/>
    <w:next w:val="Normal"/>
    <w:link w:val="Heading1Char"/>
    <w:uiPriority w:val="9"/>
    <w:qFormat/>
    <w:rsid w:val="00461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68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link w:val="NoSpacingChar"/>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uiPriority w:val="99"/>
    <w:rsid w:val="00A51F06"/>
    <w:rPr>
      <w:color w:val="0563C1"/>
      <w:u w:val="single"/>
    </w:rPr>
  </w:style>
  <w:style w:type="character" w:customStyle="1" w:styleId="NoSpacingChar">
    <w:name w:val="No Spacing Char"/>
    <w:basedOn w:val="DefaultParagraphFont"/>
    <w:link w:val="NoSpacing"/>
    <w:uiPriority w:val="1"/>
    <w:rsid w:val="001C41FE"/>
    <w:rPr>
      <w:sz w:val="22"/>
      <w:szCs w:val="22"/>
    </w:rPr>
  </w:style>
  <w:style w:type="paragraph" w:styleId="Revision">
    <w:name w:val="Revision"/>
    <w:hidden/>
    <w:uiPriority w:val="99"/>
    <w:semiHidden/>
    <w:rsid w:val="00DC2E4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6179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631F5"/>
    <w:rPr>
      <w:color w:val="605E5C"/>
      <w:shd w:val="clear" w:color="auto" w:fill="E1DFDD"/>
    </w:rPr>
  </w:style>
  <w:style w:type="character" w:styleId="FollowedHyperlink">
    <w:name w:val="FollowedHyperlink"/>
    <w:basedOn w:val="DefaultParagraphFont"/>
    <w:uiPriority w:val="99"/>
    <w:semiHidden/>
    <w:unhideWhenUsed/>
    <w:rsid w:val="005F3452"/>
    <w:rPr>
      <w:color w:val="954F72" w:themeColor="followedHyperlink"/>
      <w:u w:val="single"/>
    </w:rPr>
  </w:style>
  <w:style w:type="character" w:styleId="Emphasis">
    <w:name w:val="Emphasis"/>
    <w:basedOn w:val="DefaultParagraphFont"/>
    <w:uiPriority w:val="20"/>
    <w:qFormat/>
    <w:rsid w:val="00832162"/>
    <w:rPr>
      <w:i/>
      <w:iCs/>
    </w:rPr>
  </w:style>
  <w:style w:type="character" w:styleId="Strong">
    <w:name w:val="Strong"/>
    <w:basedOn w:val="DefaultParagraphFont"/>
    <w:uiPriority w:val="22"/>
    <w:qFormat/>
    <w:rsid w:val="00B90E35"/>
    <w:rPr>
      <w:b/>
      <w:bCs/>
    </w:rPr>
  </w:style>
  <w:style w:type="character" w:customStyle="1" w:styleId="Heading2Char">
    <w:name w:val="Heading 2 Char"/>
    <w:basedOn w:val="DefaultParagraphFont"/>
    <w:link w:val="Heading2"/>
    <w:uiPriority w:val="9"/>
    <w:semiHidden/>
    <w:rsid w:val="00BF6840"/>
    <w:rPr>
      <w:rFonts w:asciiTheme="majorHAnsi" w:eastAsiaTheme="majorEastAsia" w:hAnsiTheme="majorHAnsi" w:cstheme="majorBidi"/>
      <w:color w:val="2F5496" w:themeColor="accent1" w:themeShade="BF"/>
      <w:sz w:val="26"/>
      <w:szCs w:val="26"/>
    </w:rPr>
  </w:style>
  <w:style w:type="paragraph" w:customStyle="1" w:styleId="casepara">
    <w:name w:val="casepara"/>
    <w:basedOn w:val="Normal"/>
    <w:rsid w:val="00502EB6"/>
    <w:pPr>
      <w:spacing w:before="100" w:beforeAutospacing="1" w:after="100" w:afterAutospacing="1"/>
    </w:pPr>
  </w:style>
  <w:style w:type="character" w:customStyle="1" w:styleId="sectno">
    <w:name w:val="sectno"/>
    <w:basedOn w:val="DefaultParagraphFont"/>
    <w:rsid w:val="0040576F"/>
  </w:style>
  <w:style w:type="character" w:customStyle="1" w:styleId="subject">
    <w:name w:val="subject"/>
    <w:basedOn w:val="DefaultParagraphFont"/>
    <w:rsid w:val="0040576F"/>
  </w:style>
  <w:style w:type="character" w:customStyle="1" w:styleId="p">
    <w:name w:val="p"/>
    <w:basedOn w:val="DefaultParagraphFont"/>
    <w:rsid w:val="0040576F"/>
  </w:style>
  <w:style w:type="character" w:customStyle="1" w:styleId="secauth">
    <w:name w:val="secauth"/>
    <w:basedOn w:val="DefaultParagraphFont"/>
    <w:rsid w:val="0040576F"/>
  </w:style>
  <w:style w:type="character" w:customStyle="1" w:styleId="e-03">
    <w:name w:val="e-03"/>
    <w:basedOn w:val="DefaultParagraphFont"/>
    <w:rsid w:val="0040576F"/>
  </w:style>
  <w:style w:type="character" w:customStyle="1" w:styleId="coconcept4549">
    <w:name w:val="co_concept_45_49"/>
    <w:basedOn w:val="DefaultParagraphFont"/>
    <w:rsid w:val="008C3CF0"/>
  </w:style>
  <w:style w:type="character" w:customStyle="1" w:styleId="coconcept1729">
    <w:name w:val="co_concept_17_29"/>
    <w:basedOn w:val="DefaultParagraphFont"/>
    <w:rsid w:val="008C3CF0"/>
  </w:style>
  <w:style w:type="character" w:customStyle="1" w:styleId="coconcept3143">
    <w:name w:val="co_concept_31_43"/>
    <w:basedOn w:val="DefaultParagraphFont"/>
    <w:rsid w:val="008C3CF0"/>
  </w:style>
  <w:style w:type="character" w:customStyle="1" w:styleId="coconcept915">
    <w:name w:val="co_concept_9_15"/>
    <w:basedOn w:val="DefaultParagraphFont"/>
    <w:rsid w:val="00857C22"/>
  </w:style>
  <w:style w:type="character" w:customStyle="1" w:styleId="coconcept5160">
    <w:name w:val="co_concept_51_60"/>
    <w:basedOn w:val="DefaultParagraphFont"/>
    <w:rsid w:val="007828E2"/>
  </w:style>
  <w:style w:type="character" w:customStyle="1" w:styleId="coconcept17">
    <w:name w:val="co_concept_1_7"/>
    <w:basedOn w:val="DefaultParagraphFont"/>
    <w:rsid w:val="007828E2"/>
  </w:style>
  <w:style w:type="character" w:customStyle="1" w:styleId="cosearchterm">
    <w:name w:val="co_searchterm"/>
    <w:basedOn w:val="DefaultParagraphFont"/>
    <w:rsid w:val="00DB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037">
      <w:bodyDiv w:val="1"/>
      <w:marLeft w:val="0"/>
      <w:marRight w:val="0"/>
      <w:marTop w:val="0"/>
      <w:marBottom w:val="0"/>
      <w:divBdr>
        <w:top w:val="none" w:sz="0" w:space="0" w:color="auto"/>
        <w:left w:val="none" w:sz="0" w:space="0" w:color="auto"/>
        <w:bottom w:val="none" w:sz="0" w:space="0" w:color="auto"/>
        <w:right w:val="none" w:sz="0" w:space="0" w:color="auto"/>
      </w:divBdr>
    </w:div>
    <w:div w:id="41829474">
      <w:bodyDiv w:val="1"/>
      <w:marLeft w:val="0"/>
      <w:marRight w:val="0"/>
      <w:marTop w:val="0"/>
      <w:marBottom w:val="0"/>
      <w:divBdr>
        <w:top w:val="none" w:sz="0" w:space="0" w:color="auto"/>
        <w:left w:val="none" w:sz="0" w:space="0" w:color="auto"/>
        <w:bottom w:val="none" w:sz="0" w:space="0" w:color="auto"/>
        <w:right w:val="none" w:sz="0" w:space="0" w:color="auto"/>
      </w:divBdr>
    </w:div>
    <w:div w:id="43068524">
      <w:bodyDiv w:val="1"/>
      <w:marLeft w:val="0"/>
      <w:marRight w:val="0"/>
      <w:marTop w:val="0"/>
      <w:marBottom w:val="0"/>
      <w:divBdr>
        <w:top w:val="none" w:sz="0" w:space="0" w:color="auto"/>
        <w:left w:val="none" w:sz="0" w:space="0" w:color="auto"/>
        <w:bottom w:val="none" w:sz="0" w:space="0" w:color="auto"/>
        <w:right w:val="none" w:sz="0" w:space="0" w:color="auto"/>
      </w:divBdr>
      <w:divsChild>
        <w:div w:id="41945222">
          <w:marLeft w:val="0"/>
          <w:marRight w:val="0"/>
          <w:marTop w:val="0"/>
          <w:marBottom w:val="0"/>
          <w:divBdr>
            <w:top w:val="none" w:sz="0" w:space="0" w:color="auto"/>
            <w:left w:val="none" w:sz="0" w:space="0" w:color="auto"/>
            <w:bottom w:val="none" w:sz="0" w:space="0" w:color="auto"/>
            <w:right w:val="none" w:sz="0" w:space="0" w:color="auto"/>
          </w:divBdr>
        </w:div>
      </w:divsChild>
    </w:div>
    <w:div w:id="65996537">
      <w:bodyDiv w:val="1"/>
      <w:marLeft w:val="0"/>
      <w:marRight w:val="0"/>
      <w:marTop w:val="0"/>
      <w:marBottom w:val="0"/>
      <w:divBdr>
        <w:top w:val="none" w:sz="0" w:space="0" w:color="auto"/>
        <w:left w:val="none" w:sz="0" w:space="0" w:color="auto"/>
        <w:bottom w:val="none" w:sz="0" w:space="0" w:color="auto"/>
        <w:right w:val="none" w:sz="0" w:space="0" w:color="auto"/>
      </w:divBdr>
    </w:div>
    <w:div w:id="86270782">
      <w:bodyDiv w:val="1"/>
      <w:marLeft w:val="0"/>
      <w:marRight w:val="0"/>
      <w:marTop w:val="0"/>
      <w:marBottom w:val="0"/>
      <w:divBdr>
        <w:top w:val="none" w:sz="0" w:space="0" w:color="auto"/>
        <w:left w:val="none" w:sz="0" w:space="0" w:color="auto"/>
        <w:bottom w:val="none" w:sz="0" w:space="0" w:color="auto"/>
        <w:right w:val="none" w:sz="0" w:space="0" w:color="auto"/>
      </w:divBdr>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9048">
      <w:bodyDiv w:val="1"/>
      <w:marLeft w:val="0"/>
      <w:marRight w:val="0"/>
      <w:marTop w:val="0"/>
      <w:marBottom w:val="0"/>
      <w:divBdr>
        <w:top w:val="none" w:sz="0" w:space="0" w:color="auto"/>
        <w:left w:val="none" w:sz="0" w:space="0" w:color="auto"/>
        <w:bottom w:val="none" w:sz="0" w:space="0" w:color="auto"/>
        <w:right w:val="none" w:sz="0" w:space="0" w:color="auto"/>
      </w:divBdr>
    </w:div>
    <w:div w:id="105663561">
      <w:bodyDiv w:val="1"/>
      <w:marLeft w:val="0"/>
      <w:marRight w:val="0"/>
      <w:marTop w:val="0"/>
      <w:marBottom w:val="0"/>
      <w:divBdr>
        <w:top w:val="none" w:sz="0" w:space="0" w:color="auto"/>
        <w:left w:val="none" w:sz="0" w:space="0" w:color="auto"/>
        <w:bottom w:val="none" w:sz="0" w:space="0" w:color="auto"/>
        <w:right w:val="none" w:sz="0" w:space="0" w:color="auto"/>
      </w:divBdr>
    </w:div>
    <w:div w:id="106316188">
      <w:bodyDiv w:val="1"/>
      <w:marLeft w:val="0"/>
      <w:marRight w:val="0"/>
      <w:marTop w:val="0"/>
      <w:marBottom w:val="0"/>
      <w:divBdr>
        <w:top w:val="none" w:sz="0" w:space="0" w:color="auto"/>
        <w:left w:val="none" w:sz="0" w:space="0" w:color="auto"/>
        <w:bottom w:val="none" w:sz="0" w:space="0" w:color="auto"/>
        <w:right w:val="none" w:sz="0" w:space="0" w:color="auto"/>
      </w:divBdr>
      <w:divsChild>
        <w:div w:id="1649823900">
          <w:marLeft w:val="0"/>
          <w:marRight w:val="0"/>
          <w:marTop w:val="0"/>
          <w:marBottom w:val="0"/>
          <w:divBdr>
            <w:top w:val="none" w:sz="0" w:space="0" w:color="auto"/>
            <w:left w:val="none" w:sz="0" w:space="0" w:color="auto"/>
            <w:bottom w:val="none" w:sz="0" w:space="0" w:color="auto"/>
            <w:right w:val="none" w:sz="0" w:space="0" w:color="auto"/>
          </w:divBdr>
        </w:div>
      </w:divsChild>
    </w:div>
    <w:div w:id="111360226">
      <w:bodyDiv w:val="1"/>
      <w:marLeft w:val="0"/>
      <w:marRight w:val="0"/>
      <w:marTop w:val="0"/>
      <w:marBottom w:val="0"/>
      <w:divBdr>
        <w:top w:val="none" w:sz="0" w:space="0" w:color="auto"/>
        <w:left w:val="none" w:sz="0" w:space="0" w:color="auto"/>
        <w:bottom w:val="none" w:sz="0" w:space="0" w:color="auto"/>
        <w:right w:val="none" w:sz="0" w:space="0" w:color="auto"/>
      </w:divBdr>
      <w:divsChild>
        <w:div w:id="1612401135">
          <w:marLeft w:val="0"/>
          <w:marRight w:val="0"/>
          <w:marTop w:val="0"/>
          <w:marBottom w:val="0"/>
          <w:divBdr>
            <w:top w:val="none" w:sz="0" w:space="0" w:color="auto"/>
            <w:left w:val="none" w:sz="0" w:space="0" w:color="auto"/>
            <w:bottom w:val="none" w:sz="0" w:space="0" w:color="auto"/>
            <w:right w:val="none" w:sz="0" w:space="0" w:color="auto"/>
          </w:divBdr>
        </w:div>
      </w:divsChild>
    </w:div>
    <w:div w:id="112943346">
      <w:bodyDiv w:val="1"/>
      <w:marLeft w:val="0"/>
      <w:marRight w:val="0"/>
      <w:marTop w:val="0"/>
      <w:marBottom w:val="0"/>
      <w:divBdr>
        <w:top w:val="none" w:sz="0" w:space="0" w:color="auto"/>
        <w:left w:val="none" w:sz="0" w:space="0" w:color="auto"/>
        <w:bottom w:val="none" w:sz="0" w:space="0" w:color="auto"/>
        <w:right w:val="none" w:sz="0" w:space="0" w:color="auto"/>
      </w:divBdr>
    </w:div>
    <w:div w:id="150145375">
      <w:bodyDiv w:val="1"/>
      <w:marLeft w:val="0"/>
      <w:marRight w:val="0"/>
      <w:marTop w:val="0"/>
      <w:marBottom w:val="0"/>
      <w:divBdr>
        <w:top w:val="none" w:sz="0" w:space="0" w:color="auto"/>
        <w:left w:val="none" w:sz="0" w:space="0" w:color="auto"/>
        <w:bottom w:val="none" w:sz="0" w:space="0" w:color="auto"/>
        <w:right w:val="none" w:sz="0" w:space="0" w:color="auto"/>
      </w:divBdr>
    </w:div>
    <w:div w:id="165243270">
      <w:bodyDiv w:val="1"/>
      <w:marLeft w:val="0"/>
      <w:marRight w:val="0"/>
      <w:marTop w:val="0"/>
      <w:marBottom w:val="0"/>
      <w:divBdr>
        <w:top w:val="none" w:sz="0" w:space="0" w:color="auto"/>
        <w:left w:val="none" w:sz="0" w:space="0" w:color="auto"/>
        <w:bottom w:val="none" w:sz="0" w:space="0" w:color="auto"/>
        <w:right w:val="none" w:sz="0" w:space="0" w:color="auto"/>
      </w:divBdr>
    </w:div>
    <w:div w:id="171724174">
      <w:bodyDiv w:val="1"/>
      <w:marLeft w:val="0"/>
      <w:marRight w:val="0"/>
      <w:marTop w:val="0"/>
      <w:marBottom w:val="0"/>
      <w:divBdr>
        <w:top w:val="none" w:sz="0" w:space="0" w:color="auto"/>
        <w:left w:val="none" w:sz="0" w:space="0" w:color="auto"/>
        <w:bottom w:val="none" w:sz="0" w:space="0" w:color="auto"/>
        <w:right w:val="none" w:sz="0" w:space="0" w:color="auto"/>
      </w:divBdr>
    </w:div>
    <w:div w:id="184179473">
      <w:bodyDiv w:val="1"/>
      <w:marLeft w:val="0"/>
      <w:marRight w:val="0"/>
      <w:marTop w:val="0"/>
      <w:marBottom w:val="0"/>
      <w:divBdr>
        <w:top w:val="none" w:sz="0" w:space="0" w:color="auto"/>
        <w:left w:val="none" w:sz="0" w:space="0" w:color="auto"/>
        <w:bottom w:val="none" w:sz="0" w:space="0" w:color="auto"/>
        <w:right w:val="none" w:sz="0" w:space="0" w:color="auto"/>
      </w:divBdr>
    </w:div>
    <w:div w:id="189612228">
      <w:bodyDiv w:val="1"/>
      <w:marLeft w:val="0"/>
      <w:marRight w:val="0"/>
      <w:marTop w:val="0"/>
      <w:marBottom w:val="0"/>
      <w:divBdr>
        <w:top w:val="none" w:sz="0" w:space="0" w:color="auto"/>
        <w:left w:val="none" w:sz="0" w:space="0" w:color="auto"/>
        <w:bottom w:val="none" w:sz="0" w:space="0" w:color="auto"/>
        <w:right w:val="none" w:sz="0" w:space="0" w:color="auto"/>
      </w:divBdr>
    </w:div>
    <w:div w:id="194658015">
      <w:bodyDiv w:val="1"/>
      <w:marLeft w:val="0"/>
      <w:marRight w:val="0"/>
      <w:marTop w:val="0"/>
      <w:marBottom w:val="0"/>
      <w:divBdr>
        <w:top w:val="none" w:sz="0" w:space="0" w:color="auto"/>
        <w:left w:val="none" w:sz="0" w:space="0" w:color="auto"/>
        <w:bottom w:val="none" w:sz="0" w:space="0" w:color="auto"/>
        <w:right w:val="none" w:sz="0" w:space="0" w:color="auto"/>
      </w:divBdr>
    </w:div>
    <w:div w:id="195048976">
      <w:bodyDiv w:val="1"/>
      <w:marLeft w:val="0"/>
      <w:marRight w:val="0"/>
      <w:marTop w:val="0"/>
      <w:marBottom w:val="0"/>
      <w:divBdr>
        <w:top w:val="none" w:sz="0" w:space="0" w:color="auto"/>
        <w:left w:val="none" w:sz="0" w:space="0" w:color="auto"/>
        <w:bottom w:val="none" w:sz="0" w:space="0" w:color="auto"/>
        <w:right w:val="none" w:sz="0" w:space="0" w:color="auto"/>
      </w:divBdr>
    </w:div>
    <w:div w:id="195197749">
      <w:bodyDiv w:val="1"/>
      <w:marLeft w:val="0"/>
      <w:marRight w:val="0"/>
      <w:marTop w:val="0"/>
      <w:marBottom w:val="0"/>
      <w:divBdr>
        <w:top w:val="none" w:sz="0" w:space="0" w:color="auto"/>
        <w:left w:val="none" w:sz="0" w:space="0" w:color="auto"/>
        <w:bottom w:val="none" w:sz="0" w:space="0" w:color="auto"/>
        <w:right w:val="none" w:sz="0" w:space="0" w:color="auto"/>
      </w:divBdr>
    </w:div>
    <w:div w:id="197278206">
      <w:bodyDiv w:val="1"/>
      <w:marLeft w:val="0"/>
      <w:marRight w:val="0"/>
      <w:marTop w:val="0"/>
      <w:marBottom w:val="0"/>
      <w:divBdr>
        <w:top w:val="none" w:sz="0" w:space="0" w:color="auto"/>
        <w:left w:val="none" w:sz="0" w:space="0" w:color="auto"/>
        <w:bottom w:val="none" w:sz="0" w:space="0" w:color="auto"/>
        <w:right w:val="none" w:sz="0" w:space="0" w:color="auto"/>
      </w:divBdr>
    </w:div>
    <w:div w:id="204299640">
      <w:bodyDiv w:val="1"/>
      <w:marLeft w:val="0"/>
      <w:marRight w:val="0"/>
      <w:marTop w:val="0"/>
      <w:marBottom w:val="0"/>
      <w:divBdr>
        <w:top w:val="none" w:sz="0" w:space="0" w:color="auto"/>
        <w:left w:val="none" w:sz="0" w:space="0" w:color="auto"/>
        <w:bottom w:val="none" w:sz="0" w:space="0" w:color="auto"/>
        <w:right w:val="none" w:sz="0" w:space="0" w:color="auto"/>
      </w:divBdr>
    </w:div>
    <w:div w:id="218446494">
      <w:bodyDiv w:val="1"/>
      <w:marLeft w:val="0"/>
      <w:marRight w:val="0"/>
      <w:marTop w:val="0"/>
      <w:marBottom w:val="0"/>
      <w:divBdr>
        <w:top w:val="none" w:sz="0" w:space="0" w:color="auto"/>
        <w:left w:val="none" w:sz="0" w:space="0" w:color="auto"/>
        <w:bottom w:val="none" w:sz="0" w:space="0" w:color="auto"/>
        <w:right w:val="none" w:sz="0" w:space="0" w:color="auto"/>
      </w:divBdr>
    </w:div>
    <w:div w:id="221714915">
      <w:bodyDiv w:val="1"/>
      <w:marLeft w:val="0"/>
      <w:marRight w:val="0"/>
      <w:marTop w:val="0"/>
      <w:marBottom w:val="0"/>
      <w:divBdr>
        <w:top w:val="none" w:sz="0" w:space="0" w:color="auto"/>
        <w:left w:val="none" w:sz="0" w:space="0" w:color="auto"/>
        <w:bottom w:val="none" w:sz="0" w:space="0" w:color="auto"/>
        <w:right w:val="none" w:sz="0" w:space="0" w:color="auto"/>
      </w:divBdr>
      <w:divsChild>
        <w:div w:id="1890606767">
          <w:marLeft w:val="0"/>
          <w:marRight w:val="0"/>
          <w:marTop w:val="0"/>
          <w:marBottom w:val="0"/>
          <w:divBdr>
            <w:top w:val="none" w:sz="0" w:space="0" w:color="auto"/>
            <w:left w:val="none" w:sz="0" w:space="0" w:color="auto"/>
            <w:bottom w:val="none" w:sz="0" w:space="0" w:color="auto"/>
            <w:right w:val="none" w:sz="0" w:space="0" w:color="auto"/>
          </w:divBdr>
        </w:div>
      </w:divsChild>
    </w:div>
    <w:div w:id="232130777">
      <w:bodyDiv w:val="1"/>
      <w:marLeft w:val="0"/>
      <w:marRight w:val="0"/>
      <w:marTop w:val="0"/>
      <w:marBottom w:val="0"/>
      <w:divBdr>
        <w:top w:val="none" w:sz="0" w:space="0" w:color="auto"/>
        <w:left w:val="none" w:sz="0" w:space="0" w:color="auto"/>
        <w:bottom w:val="none" w:sz="0" w:space="0" w:color="auto"/>
        <w:right w:val="none" w:sz="0" w:space="0" w:color="auto"/>
      </w:divBdr>
    </w:div>
    <w:div w:id="244190122">
      <w:bodyDiv w:val="1"/>
      <w:marLeft w:val="0"/>
      <w:marRight w:val="0"/>
      <w:marTop w:val="0"/>
      <w:marBottom w:val="0"/>
      <w:divBdr>
        <w:top w:val="none" w:sz="0" w:space="0" w:color="auto"/>
        <w:left w:val="none" w:sz="0" w:space="0" w:color="auto"/>
        <w:bottom w:val="none" w:sz="0" w:space="0" w:color="auto"/>
        <w:right w:val="none" w:sz="0" w:space="0" w:color="auto"/>
      </w:divBdr>
    </w:div>
    <w:div w:id="245460325">
      <w:bodyDiv w:val="1"/>
      <w:marLeft w:val="0"/>
      <w:marRight w:val="0"/>
      <w:marTop w:val="0"/>
      <w:marBottom w:val="0"/>
      <w:divBdr>
        <w:top w:val="none" w:sz="0" w:space="0" w:color="auto"/>
        <w:left w:val="none" w:sz="0" w:space="0" w:color="auto"/>
        <w:bottom w:val="none" w:sz="0" w:space="0" w:color="auto"/>
        <w:right w:val="none" w:sz="0" w:space="0" w:color="auto"/>
      </w:divBdr>
    </w:div>
    <w:div w:id="256988346">
      <w:bodyDiv w:val="1"/>
      <w:marLeft w:val="0"/>
      <w:marRight w:val="0"/>
      <w:marTop w:val="0"/>
      <w:marBottom w:val="0"/>
      <w:divBdr>
        <w:top w:val="none" w:sz="0" w:space="0" w:color="auto"/>
        <w:left w:val="none" w:sz="0" w:space="0" w:color="auto"/>
        <w:bottom w:val="none" w:sz="0" w:space="0" w:color="auto"/>
        <w:right w:val="none" w:sz="0" w:space="0" w:color="auto"/>
      </w:divBdr>
    </w:div>
    <w:div w:id="285164992">
      <w:bodyDiv w:val="1"/>
      <w:marLeft w:val="0"/>
      <w:marRight w:val="0"/>
      <w:marTop w:val="0"/>
      <w:marBottom w:val="0"/>
      <w:divBdr>
        <w:top w:val="none" w:sz="0" w:space="0" w:color="auto"/>
        <w:left w:val="none" w:sz="0" w:space="0" w:color="auto"/>
        <w:bottom w:val="none" w:sz="0" w:space="0" w:color="auto"/>
        <w:right w:val="none" w:sz="0" w:space="0" w:color="auto"/>
      </w:divBdr>
    </w:div>
    <w:div w:id="292293184">
      <w:bodyDiv w:val="1"/>
      <w:marLeft w:val="0"/>
      <w:marRight w:val="0"/>
      <w:marTop w:val="0"/>
      <w:marBottom w:val="0"/>
      <w:divBdr>
        <w:top w:val="none" w:sz="0" w:space="0" w:color="auto"/>
        <w:left w:val="none" w:sz="0" w:space="0" w:color="auto"/>
        <w:bottom w:val="none" w:sz="0" w:space="0" w:color="auto"/>
        <w:right w:val="none" w:sz="0" w:space="0" w:color="auto"/>
      </w:divBdr>
    </w:div>
    <w:div w:id="307173816">
      <w:bodyDiv w:val="1"/>
      <w:marLeft w:val="0"/>
      <w:marRight w:val="0"/>
      <w:marTop w:val="0"/>
      <w:marBottom w:val="0"/>
      <w:divBdr>
        <w:top w:val="none" w:sz="0" w:space="0" w:color="auto"/>
        <w:left w:val="none" w:sz="0" w:space="0" w:color="auto"/>
        <w:bottom w:val="none" w:sz="0" w:space="0" w:color="auto"/>
        <w:right w:val="none" w:sz="0" w:space="0" w:color="auto"/>
      </w:divBdr>
    </w:div>
    <w:div w:id="311375667">
      <w:bodyDiv w:val="1"/>
      <w:marLeft w:val="0"/>
      <w:marRight w:val="0"/>
      <w:marTop w:val="0"/>
      <w:marBottom w:val="0"/>
      <w:divBdr>
        <w:top w:val="none" w:sz="0" w:space="0" w:color="auto"/>
        <w:left w:val="none" w:sz="0" w:space="0" w:color="auto"/>
        <w:bottom w:val="none" w:sz="0" w:space="0" w:color="auto"/>
        <w:right w:val="none" w:sz="0" w:space="0" w:color="auto"/>
      </w:divBdr>
    </w:div>
    <w:div w:id="318384823">
      <w:bodyDiv w:val="1"/>
      <w:marLeft w:val="0"/>
      <w:marRight w:val="0"/>
      <w:marTop w:val="0"/>
      <w:marBottom w:val="0"/>
      <w:divBdr>
        <w:top w:val="none" w:sz="0" w:space="0" w:color="auto"/>
        <w:left w:val="none" w:sz="0" w:space="0" w:color="auto"/>
        <w:bottom w:val="none" w:sz="0" w:space="0" w:color="auto"/>
        <w:right w:val="none" w:sz="0" w:space="0" w:color="auto"/>
      </w:divBdr>
    </w:div>
    <w:div w:id="321859588">
      <w:bodyDiv w:val="1"/>
      <w:marLeft w:val="0"/>
      <w:marRight w:val="0"/>
      <w:marTop w:val="0"/>
      <w:marBottom w:val="0"/>
      <w:divBdr>
        <w:top w:val="none" w:sz="0" w:space="0" w:color="auto"/>
        <w:left w:val="none" w:sz="0" w:space="0" w:color="auto"/>
        <w:bottom w:val="none" w:sz="0" w:space="0" w:color="auto"/>
        <w:right w:val="none" w:sz="0" w:space="0" w:color="auto"/>
      </w:divBdr>
    </w:div>
    <w:div w:id="321860329">
      <w:bodyDiv w:val="1"/>
      <w:marLeft w:val="0"/>
      <w:marRight w:val="0"/>
      <w:marTop w:val="0"/>
      <w:marBottom w:val="0"/>
      <w:divBdr>
        <w:top w:val="none" w:sz="0" w:space="0" w:color="auto"/>
        <w:left w:val="none" w:sz="0" w:space="0" w:color="auto"/>
        <w:bottom w:val="none" w:sz="0" w:space="0" w:color="auto"/>
        <w:right w:val="none" w:sz="0" w:space="0" w:color="auto"/>
      </w:divBdr>
    </w:div>
    <w:div w:id="322701719">
      <w:bodyDiv w:val="1"/>
      <w:marLeft w:val="0"/>
      <w:marRight w:val="0"/>
      <w:marTop w:val="0"/>
      <w:marBottom w:val="0"/>
      <w:divBdr>
        <w:top w:val="none" w:sz="0" w:space="0" w:color="auto"/>
        <w:left w:val="none" w:sz="0" w:space="0" w:color="auto"/>
        <w:bottom w:val="none" w:sz="0" w:space="0" w:color="auto"/>
        <w:right w:val="none" w:sz="0" w:space="0" w:color="auto"/>
      </w:divBdr>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652">
      <w:bodyDiv w:val="1"/>
      <w:marLeft w:val="0"/>
      <w:marRight w:val="0"/>
      <w:marTop w:val="0"/>
      <w:marBottom w:val="0"/>
      <w:divBdr>
        <w:top w:val="none" w:sz="0" w:space="0" w:color="auto"/>
        <w:left w:val="none" w:sz="0" w:space="0" w:color="auto"/>
        <w:bottom w:val="none" w:sz="0" w:space="0" w:color="auto"/>
        <w:right w:val="none" w:sz="0" w:space="0" w:color="auto"/>
      </w:divBdr>
    </w:div>
    <w:div w:id="377825535">
      <w:bodyDiv w:val="1"/>
      <w:marLeft w:val="0"/>
      <w:marRight w:val="0"/>
      <w:marTop w:val="0"/>
      <w:marBottom w:val="0"/>
      <w:divBdr>
        <w:top w:val="none" w:sz="0" w:space="0" w:color="auto"/>
        <w:left w:val="none" w:sz="0" w:space="0" w:color="auto"/>
        <w:bottom w:val="none" w:sz="0" w:space="0" w:color="auto"/>
        <w:right w:val="none" w:sz="0" w:space="0" w:color="auto"/>
      </w:divBdr>
    </w:div>
    <w:div w:id="384842340">
      <w:bodyDiv w:val="1"/>
      <w:marLeft w:val="0"/>
      <w:marRight w:val="0"/>
      <w:marTop w:val="0"/>
      <w:marBottom w:val="0"/>
      <w:divBdr>
        <w:top w:val="none" w:sz="0" w:space="0" w:color="auto"/>
        <w:left w:val="none" w:sz="0" w:space="0" w:color="auto"/>
        <w:bottom w:val="none" w:sz="0" w:space="0" w:color="auto"/>
        <w:right w:val="none" w:sz="0" w:space="0" w:color="auto"/>
      </w:divBdr>
    </w:div>
    <w:div w:id="390232808">
      <w:bodyDiv w:val="1"/>
      <w:marLeft w:val="0"/>
      <w:marRight w:val="0"/>
      <w:marTop w:val="0"/>
      <w:marBottom w:val="0"/>
      <w:divBdr>
        <w:top w:val="none" w:sz="0" w:space="0" w:color="auto"/>
        <w:left w:val="none" w:sz="0" w:space="0" w:color="auto"/>
        <w:bottom w:val="none" w:sz="0" w:space="0" w:color="auto"/>
        <w:right w:val="none" w:sz="0" w:space="0" w:color="auto"/>
      </w:divBdr>
    </w:div>
    <w:div w:id="390732484">
      <w:bodyDiv w:val="1"/>
      <w:marLeft w:val="0"/>
      <w:marRight w:val="0"/>
      <w:marTop w:val="0"/>
      <w:marBottom w:val="0"/>
      <w:divBdr>
        <w:top w:val="none" w:sz="0" w:space="0" w:color="auto"/>
        <w:left w:val="none" w:sz="0" w:space="0" w:color="auto"/>
        <w:bottom w:val="none" w:sz="0" w:space="0" w:color="auto"/>
        <w:right w:val="none" w:sz="0" w:space="0" w:color="auto"/>
      </w:divBdr>
    </w:div>
    <w:div w:id="396318299">
      <w:bodyDiv w:val="1"/>
      <w:marLeft w:val="0"/>
      <w:marRight w:val="0"/>
      <w:marTop w:val="0"/>
      <w:marBottom w:val="0"/>
      <w:divBdr>
        <w:top w:val="none" w:sz="0" w:space="0" w:color="auto"/>
        <w:left w:val="none" w:sz="0" w:space="0" w:color="auto"/>
        <w:bottom w:val="none" w:sz="0" w:space="0" w:color="auto"/>
        <w:right w:val="none" w:sz="0" w:space="0" w:color="auto"/>
      </w:divBdr>
      <w:divsChild>
        <w:div w:id="493106557">
          <w:marLeft w:val="0"/>
          <w:marRight w:val="0"/>
          <w:marTop w:val="0"/>
          <w:marBottom w:val="0"/>
          <w:divBdr>
            <w:top w:val="none" w:sz="0" w:space="0" w:color="auto"/>
            <w:left w:val="none" w:sz="0" w:space="0" w:color="auto"/>
            <w:bottom w:val="none" w:sz="0" w:space="0" w:color="auto"/>
            <w:right w:val="none" w:sz="0" w:space="0" w:color="auto"/>
          </w:divBdr>
        </w:div>
      </w:divsChild>
    </w:div>
    <w:div w:id="396364934">
      <w:bodyDiv w:val="1"/>
      <w:marLeft w:val="0"/>
      <w:marRight w:val="0"/>
      <w:marTop w:val="0"/>
      <w:marBottom w:val="0"/>
      <w:divBdr>
        <w:top w:val="none" w:sz="0" w:space="0" w:color="auto"/>
        <w:left w:val="none" w:sz="0" w:space="0" w:color="auto"/>
        <w:bottom w:val="none" w:sz="0" w:space="0" w:color="auto"/>
        <w:right w:val="none" w:sz="0" w:space="0" w:color="auto"/>
      </w:divBdr>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503">
      <w:bodyDiv w:val="1"/>
      <w:marLeft w:val="0"/>
      <w:marRight w:val="0"/>
      <w:marTop w:val="0"/>
      <w:marBottom w:val="0"/>
      <w:divBdr>
        <w:top w:val="none" w:sz="0" w:space="0" w:color="auto"/>
        <w:left w:val="none" w:sz="0" w:space="0" w:color="auto"/>
        <w:bottom w:val="none" w:sz="0" w:space="0" w:color="auto"/>
        <w:right w:val="none" w:sz="0" w:space="0" w:color="auto"/>
      </w:divBdr>
    </w:div>
    <w:div w:id="423695788">
      <w:bodyDiv w:val="1"/>
      <w:marLeft w:val="0"/>
      <w:marRight w:val="0"/>
      <w:marTop w:val="0"/>
      <w:marBottom w:val="0"/>
      <w:divBdr>
        <w:top w:val="none" w:sz="0" w:space="0" w:color="auto"/>
        <w:left w:val="none" w:sz="0" w:space="0" w:color="auto"/>
        <w:bottom w:val="none" w:sz="0" w:space="0" w:color="auto"/>
        <w:right w:val="none" w:sz="0" w:space="0" w:color="auto"/>
      </w:divBdr>
      <w:divsChild>
        <w:div w:id="1428842507">
          <w:marLeft w:val="0"/>
          <w:marRight w:val="0"/>
          <w:marTop w:val="0"/>
          <w:marBottom w:val="0"/>
          <w:divBdr>
            <w:top w:val="none" w:sz="0" w:space="0" w:color="auto"/>
            <w:left w:val="none" w:sz="0" w:space="0" w:color="auto"/>
            <w:bottom w:val="none" w:sz="0" w:space="0" w:color="auto"/>
            <w:right w:val="none" w:sz="0" w:space="0" w:color="auto"/>
          </w:divBdr>
        </w:div>
      </w:divsChild>
    </w:div>
    <w:div w:id="431318774">
      <w:bodyDiv w:val="1"/>
      <w:marLeft w:val="0"/>
      <w:marRight w:val="0"/>
      <w:marTop w:val="0"/>
      <w:marBottom w:val="0"/>
      <w:divBdr>
        <w:top w:val="none" w:sz="0" w:space="0" w:color="auto"/>
        <w:left w:val="none" w:sz="0" w:space="0" w:color="auto"/>
        <w:bottom w:val="none" w:sz="0" w:space="0" w:color="auto"/>
        <w:right w:val="none" w:sz="0" w:space="0" w:color="auto"/>
      </w:divBdr>
      <w:divsChild>
        <w:div w:id="359203233">
          <w:blockQuote w:val="1"/>
          <w:marLeft w:val="0"/>
          <w:marRight w:val="0"/>
          <w:marTop w:val="0"/>
          <w:marBottom w:val="150"/>
          <w:divBdr>
            <w:top w:val="none" w:sz="0" w:space="0" w:color="auto"/>
            <w:left w:val="none" w:sz="0" w:space="0" w:color="auto"/>
            <w:bottom w:val="none" w:sz="0" w:space="0" w:color="auto"/>
            <w:right w:val="none" w:sz="0" w:space="0" w:color="auto"/>
          </w:divBdr>
        </w:div>
        <w:div w:id="153569182">
          <w:blockQuote w:val="1"/>
          <w:marLeft w:val="0"/>
          <w:marRight w:val="0"/>
          <w:marTop w:val="0"/>
          <w:marBottom w:val="150"/>
          <w:divBdr>
            <w:top w:val="none" w:sz="0" w:space="0" w:color="auto"/>
            <w:left w:val="none" w:sz="0" w:space="0" w:color="auto"/>
            <w:bottom w:val="none" w:sz="0" w:space="0" w:color="auto"/>
            <w:right w:val="none" w:sz="0" w:space="0" w:color="auto"/>
          </w:divBdr>
        </w:div>
        <w:div w:id="400715617">
          <w:blockQuote w:val="1"/>
          <w:marLeft w:val="0"/>
          <w:marRight w:val="0"/>
          <w:marTop w:val="0"/>
          <w:marBottom w:val="150"/>
          <w:divBdr>
            <w:top w:val="none" w:sz="0" w:space="0" w:color="auto"/>
            <w:left w:val="none" w:sz="0" w:space="0" w:color="auto"/>
            <w:bottom w:val="none" w:sz="0" w:space="0" w:color="auto"/>
            <w:right w:val="none" w:sz="0" w:space="0" w:color="auto"/>
          </w:divBdr>
        </w:div>
        <w:div w:id="1966429686">
          <w:blockQuote w:val="1"/>
          <w:marLeft w:val="0"/>
          <w:marRight w:val="0"/>
          <w:marTop w:val="0"/>
          <w:marBottom w:val="150"/>
          <w:divBdr>
            <w:top w:val="none" w:sz="0" w:space="0" w:color="auto"/>
            <w:left w:val="none" w:sz="0" w:space="0" w:color="auto"/>
            <w:bottom w:val="none" w:sz="0" w:space="0" w:color="auto"/>
            <w:right w:val="none" w:sz="0" w:space="0" w:color="auto"/>
          </w:divBdr>
        </w:div>
        <w:div w:id="1371302863">
          <w:blockQuote w:val="1"/>
          <w:marLeft w:val="0"/>
          <w:marRight w:val="0"/>
          <w:marTop w:val="0"/>
          <w:marBottom w:val="150"/>
          <w:divBdr>
            <w:top w:val="none" w:sz="0" w:space="0" w:color="auto"/>
            <w:left w:val="none" w:sz="0" w:space="0" w:color="auto"/>
            <w:bottom w:val="none" w:sz="0" w:space="0" w:color="auto"/>
            <w:right w:val="none" w:sz="0" w:space="0" w:color="auto"/>
          </w:divBdr>
        </w:div>
        <w:div w:id="405959947">
          <w:blockQuote w:val="1"/>
          <w:marLeft w:val="0"/>
          <w:marRight w:val="0"/>
          <w:marTop w:val="0"/>
          <w:marBottom w:val="150"/>
          <w:divBdr>
            <w:top w:val="none" w:sz="0" w:space="0" w:color="auto"/>
            <w:left w:val="none" w:sz="0" w:space="0" w:color="auto"/>
            <w:bottom w:val="none" w:sz="0" w:space="0" w:color="auto"/>
            <w:right w:val="none" w:sz="0" w:space="0" w:color="auto"/>
          </w:divBdr>
        </w:div>
        <w:div w:id="1137071573">
          <w:blockQuote w:val="1"/>
          <w:marLeft w:val="0"/>
          <w:marRight w:val="0"/>
          <w:marTop w:val="0"/>
          <w:marBottom w:val="150"/>
          <w:divBdr>
            <w:top w:val="none" w:sz="0" w:space="0" w:color="auto"/>
            <w:left w:val="none" w:sz="0" w:space="0" w:color="auto"/>
            <w:bottom w:val="none" w:sz="0" w:space="0" w:color="auto"/>
            <w:right w:val="none" w:sz="0" w:space="0" w:color="auto"/>
          </w:divBdr>
        </w:div>
        <w:div w:id="2111704730">
          <w:blockQuote w:val="1"/>
          <w:marLeft w:val="0"/>
          <w:marRight w:val="0"/>
          <w:marTop w:val="0"/>
          <w:marBottom w:val="150"/>
          <w:divBdr>
            <w:top w:val="none" w:sz="0" w:space="0" w:color="auto"/>
            <w:left w:val="none" w:sz="0" w:space="0" w:color="auto"/>
            <w:bottom w:val="none" w:sz="0" w:space="0" w:color="auto"/>
            <w:right w:val="none" w:sz="0" w:space="0" w:color="auto"/>
          </w:divBdr>
        </w:div>
        <w:div w:id="82019763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34137339">
      <w:bodyDiv w:val="1"/>
      <w:marLeft w:val="0"/>
      <w:marRight w:val="0"/>
      <w:marTop w:val="0"/>
      <w:marBottom w:val="0"/>
      <w:divBdr>
        <w:top w:val="none" w:sz="0" w:space="0" w:color="auto"/>
        <w:left w:val="none" w:sz="0" w:space="0" w:color="auto"/>
        <w:bottom w:val="none" w:sz="0" w:space="0" w:color="auto"/>
        <w:right w:val="none" w:sz="0" w:space="0" w:color="auto"/>
      </w:divBdr>
    </w:div>
    <w:div w:id="469515828">
      <w:bodyDiv w:val="1"/>
      <w:marLeft w:val="0"/>
      <w:marRight w:val="0"/>
      <w:marTop w:val="0"/>
      <w:marBottom w:val="0"/>
      <w:divBdr>
        <w:top w:val="none" w:sz="0" w:space="0" w:color="auto"/>
        <w:left w:val="none" w:sz="0" w:space="0" w:color="auto"/>
        <w:bottom w:val="none" w:sz="0" w:space="0" w:color="auto"/>
        <w:right w:val="none" w:sz="0" w:space="0" w:color="auto"/>
      </w:divBdr>
      <w:divsChild>
        <w:div w:id="644358153">
          <w:marLeft w:val="0"/>
          <w:marRight w:val="0"/>
          <w:marTop w:val="0"/>
          <w:marBottom w:val="0"/>
          <w:divBdr>
            <w:top w:val="none" w:sz="0" w:space="0" w:color="auto"/>
            <w:left w:val="none" w:sz="0" w:space="0" w:color="auto"/>
            <w:bottom w:val="none" w:sz="0" w:space="0" w:color="auto"/>
            <w:right w:val="none" w:sz="0" w:space="0" w:color="auto"/>
          </w:divBdr>
        </w:div>
      </w:divsChild>
    </w:div>
    <w:div w:id="490635217">
      <w:bodyDiv w:val="1"/>
      <w:marLeft w:val="0"/>
      <w:marRight w:val="0"/>
      <w:marTop w:val="0"/>
      <w:marBottom w:val="0"/>
      <w:divBdr>
        <w:top w:val="none" w:sz="0" w:space="0" w:color="auto"/>
        <w:left w:val="none" w:sz="0" w:space="0" w:color="auto"/>
        <w:bottom w:val="none" w:sz="0" w:space="0" w:color="auto"/>
        <w:right w:val="none" w:sz="0" w:space="0" w:color="auto"/>
      </w:divBdr>
    </w:div>
    <w:div w:id="497816861">
      <w:bodyDiv w:val="1"/>
      <w:marLeft w:val="0"/>
      <w:marRight w:val="0"/>
      <w:marTop w:val="0"/>
      <w:marBottom w:val="0"/>
      <w:divBdr>
        <w:top w:val="none" w:sz="0" w:space="0" w:color="auto"/>
        <w:left w:val="none" w:sz="0" w:space="0" w:color="auto"/>
        <w:bottom w:val="none" w:sz="0" w:space="0" w:color="auto"/>
        <w:right w:val="none" w:sz="0" w:space="0" w:color="auto"/>
      </w:divBdr>
    </w:div>
    <w:div w:id="513033247">
      <w:bodyDiv w:val="1"/>
      <w:marLeft w:val="0"/>
      <w:marRight w:val="0"/>
      <w:marTop w:val="0"/>
      <w:marBottom w:val="0"/>
      <w:divBdr>
        <w:top w:val="none" w:sz="0" w:space="0" w:color="auto"/>
        <w:left w:val="none" w:sz="0" w:space="0" w:color="auto"/>
        <w:bottom w:val="none" w:sz="0" w:space="0" w:color="auto"/>
        <w:right w:val="none" w:sz="0" w:space="0" w:color="auto"/>
      </w:divBdr>
    </w:div>
    <w:div w:id="520049236">
      <w:bodyDiv w:val="1"/>
      <w:marLeft w:val="0"/>
      <w:marRight w:val="0"/>
      <w:marTop w:val="0"/>
      <w:marBottom w:val="0"/>
      <w:divBdr>
        <w:top w:val="none" w:sz="0" w:space="0" w:color="auto"/>
        <w:left w:val="none" w:sz="0" w:space="0" w:color="auto"/>
        <w:bottom w:val="none" w:sz="0" w:space="0" w:color="auto"/>
        <w:right w:val="none" w:sz="0" w:space="0" w:color="auto"/>
      </w:divBdr>
    </w:div>
    <w:div w:id="538317379">
      <w:bodyDiv w:val="1"/>
      <w:marLeft w:val="0"/>
      <w:marRight w:val="0"/>
      <w:marTop w:val="0"/>
      <w:marBottom w:val="0"/>
      <w:divBdr>
        <w:top w:val="none" w:sz="0" w:space="0" w:color="auto"/>
        <w:left w:val="none" w:sz="0" w:space="0" w:color="auto"/>
        <w:bottom w:val="none" w:sz="0" w:space="0" w:color="auto"/>
        <w:right w:val="none" w:sz="0" w:space="0" w:color="auto"/>
      </w:divBdr>
      <w:divsChild>
        <w:div w:id="882980151">
          <w:marLeft w:val="0"/>
          <w:marRight w:val="0"/>
          <w:marTop w:val="0"/>
          <w:marBottom w:val="0"/>
          <w:divBdr>
            <w:top w:val="none" w:sz="0" w:space="0" w:color="auto"/>
            <w:left w:val="none" w:sz="0" w:space="0" w:color="auto"/>
            <w:bottom w:val="none" w:sz="0" w:space="0" w:color="auto"/>
            <w:right w:val="none" w:sz="0" w:space="0" w:color="auto"/>
          </w:divBdr>
        </w:div>
      </w:divsChild>
    </w:div>
    <w:div w:id="549805147">
      <w:bodyDiv w:val="1"/>
      <w:marLeft w:val="0"/>
      <w:marRight w:val="0"/>
      <w:marTop w:val="0"/>
      <w:marBottom w:val="0"/>
      <w:divBdr>
        <w:top w:val="none" w:sz="0" w:space="0" w:color="auto"/>
        <w:left w:val="none" w:sz="0" w:space="0" w:color="auto"/>
        <w:bottom w:val="none" w:sz="0" w:space="0" w:color="auto"/>
        <w:right w:val="none" w:sz="0" w:space="0" w:color="auto"/>
      </w:divBdr>
    </w:div>
    <w:div w:id="555237676">
      <w:bodyDiv w:val="1"/>
      <w:marLeft w:val="0"/>
      <w:marRight w:val="0"/>
      <w:marTop w:val="0"/>
      <w:marBottom w:val="0"/>
      <w:divBdr>
        <w:top w:val="none" w:sz="0" w:space="0" w:color="auto"/>
        <w:left w:val="none" w:sz="0" w:space="0" w:color="auto"/>
        <w:bottom w:val="none" w:sz="0" w:space="0" w:color="auto"/>
        <w:right w:val="none" w:sz="0" w:space="0" w:color="auto"/>
      </w:divBdr>
    </w:div>
    <w:div w:id="556087240">
      <w:bodyDiv w:val="1"/>
      <w:marLeft w:val="0"/>
      <w:marRight w:val="0"/>
      <w:marTop w:val="0"/>
      <w:marBottom w:val="0"/>
      <w:divBdr>
        <w:top w:val="none" w:sz="0" w:space="0" w:color="auto"/>
        <w:left w:val="none" w:sz="0" w:space="0" w:color="auto"/>
        <w:bottom w:val="none" w:sz="0" w:space="0" w:color="auto"/>
        <w:right w:val="none" w:sz="0" w:space="0" w:color="auto"/>
      </w:divBdr>
    </w:div>
    <w:div w:id="563872887">
      <w:bodyDiv w:val="1"/>
      <w:marLeft w:val="0"/>
      <w:marRight w:val="0"/>
      <w:marTop w:val="0"/>
      <w:marBottom w:val="0"/>
      <w:divBdr>
        <w:top w:val="none" w:sz="0" w:space="0" w:color="auto"/>
        <w:left w:val="none" w:sz="0" w:space="0" w:color="auto"/>
        <w:bottom w:val="none" w:sz="0" w:space="0" w:color="auto"/>
        <w:right w:val="none" w:sz="0" w:space="0" w:color="auto"/>
      </w:divBdr>
    </w:div>
    <w:div w:id="597835978">
      <w:bodyDiv w:val="1"/>
      <w:marLeft w:val="0"/>
      <w:marRight w:val="0"/>
      <w:marTop w:val="0"/>
      <w:marBottom w:val="0"/>
      <w:divBdr>
        <w:top w:val="none" w:sz="0" w:space="0" w:color="auto"/>
        <w:left w:val="none" w:sz="0" w:space="0" w:color="auto"/>
        <w:bottom w:val="none" w:sz="0" w:space="0" w:color="auto"/>
        <w:right w:val="none" w:sz="0" w:space="0" w:color="auto"/>
      </w:divBdr>
    </w:div>
    <w:div w:id="650646162">
      <w:bodyDiv w:val="1"/>
      <w:marLeft w:val="0"/>
      <w:marRight w:val="0"/>
      <w:marTop w:val="0"/>
      <w:marBottom w:val="0"/>
      <w:divBdr>
        <w:top w:val="none" w:sz="0" w:space="0" w:color="auto"/>
        <w:left w:val="none" w:sz="0" w:space="0" w:color="auto"/>
        <w:bottom w:val="none" w:sz="0" w:space="0" w:color="auto"/>
        <w:right w:val="none" w:sz="0" w:space="0" w:color="auto"/>
      </w:divBdr>
    </w:div>
    <w:div w:id="652297761">
      <w:bodyDiv w:val="1"/>
      <w:marLeft w:val="0"/>
      <w:marRight w:val="0"/>
      <w:marTop w:val="0"/>
      <w:marBottom w:val="0"/>
      <w:divBdr>
        <w:top w:val="none" w:sz="0" w:space="0" w:color="auto"/>
        <w:left w:val="none" w:sz="0" w:space="0" w:color="auto"/>
        <w:bottom w:val="none" w:sz="0" w:space="0" w:color="auto"/>
        <w:right w:val="none" w:sz="0" w:space="0" w:color="auto"/>
      </w:divBdr>
    </w:div>
    <w:div w:id="669719268">
      <w:bodyDiv w:val="1"/>
      <w:marLeft w:val="0"/>
      <w:marRight w:val="0"/>
      <w:marTop w:val="0"/>
      <w:marBottom w:val="0"/>
      <w:divBdr>
        <w:top w:val="none" w:sz="0" w:space="0" w:color="auto"/>
        <w:left w:val="none" w:sz="0" w:space="0" w:color="auto"/>
        <w:bottom w:val="none" w:sz="0" w:space="0" w:color="auto"/>
        <w:right w:val="none" w:sz="0" w:space="0" w:color="auto"/>
      </w:divBdr>
      <w:divsChild>
        <w:div w:id="1783913923">
          <w:marLeft w:val="0"/>
          <w:marRight w:val="0"/>
          <w:marTop w:val="0"/>
          <w:marBottom w:val="0"/>
          <w:divBdr>
            <w:top w:val="none" w:sz="0" w:space="0" w:color="auto"/>
            <w:left w:val="none" w:sz="0" w:space="0" w:color="auto"/>
            <w:bottom w:val="none" w:sz="0" w:space="0" w:color="auto"/>
            <w:right w:val="none" w:sz="0" w:space="0" w:color="auto"/>
          </w:divBdr>
          <w:divsChild>
            <w:div w:id="109059277">
              <w:marLeft w:val="0"/>
              <w:marRight w:val="0"/>
              <w:marTop w:val="0"/>
              <w:marBottom w:val="0"/>
              <w:divBdr>
                <w:top w:val="none" w:sz="0" w:space="0" w:color="auto"/>
                <w:left w:val="none" w:sz="0" w:space="0" w:color="auto"/>
                <w:bottom w:val="none" w:sz="0" w:space="0" w:color="auto"/>
                <w:right w:val="none" w:sz="0" w:space="0" w:color="auto"/>
              </w:divBdr>
            </w:div>
          </w:divsChild>
        </w:div>
        <w:div w:id="1610238097">
          <w:marLeft w:val="0"/>
          <w:marRight w:val="0"/>
          <w:marTop w:val="0"/>
          <w:marBottom w:val="0"/>
          <w:divBdr>
            <w:top w:val="none" w:sz="0" w:space="0" w:color="auto"/>
            <w:left w:val="none" w:sz="0" w:space="0" w:color="auto"/>
            <w:bottom w:val="none" w:sz="0" w:space="0" w:color="auto"/>
            <w:right w:val="none" w:sz="0" w:space="0" w:color="auto"/>
          </w:divBdr>
          <w:divsChild>
            <w:div w:id="944843692">
              <w:marLeft w:val="0"/>
              <w:marRight w:val="0"/>
              <w:marTop w:val="0"/>
              <w:marBottom w:val="0"/>
              <w:divBdr>
                <w:top w:val="none" w:sz="0" w:space="0" w:color="auto"/>
                <w:left w:val="none" w:sz="0" w:space="0" w:color="auto"/>
                <w:bottom w:val="none" w:sz="0" w:space="0" w:color="auto"/>
                <w:right w:val="none" w:sz="0" w:space="0" w:color="auto"/>
              </w:divBdr>
            </w:div>
            <w:div w:id="891383261">
              <w:marLeft w:val="0"/>
              <w:marRight w:val="0"/>
              <w:marTop w:val="0"/>
              <w:marBottom w:val="0"/>
              <w:divBdr>
                <w:top w:val="none" w:sz="0" w:space="0" w:color="auto"/>
                <w:left w:val="none" w:sz="0" w:space="0" w:color="auto"/>
                <w:bottom w:val="none" w:sz="0" w:space="0" w:color="auto"/>
                <w:right w:val="none" w:sz="0" w:space="0" w:color="auto"/>
              </w:divBdr>
              <w:divsChild>
                <w:div w:id="779833074">
                  <w:marLeft w:val="0"/>
                  <w:marRight w:val="0"/>
                  <w:marTop w:val="0"/>
                  <w:marBottom w:val="0"/>
                  <w:divBdr>
                    <w:top w:val="none" w:sz="0" w:space="0" w:color="auto"/>
                    <w:left w:val="none" w:sz="0" w:space="0" w:color="auto"/>
                    <w:bottom w:val="none" w:sz="0" w:space="0" w:color="auto"/>
                    <w:right w:val="none" w:sz="0" w:space="0" w:color="auto"/>
                  </w:divBdr>
                  <w:divsChild>
                    <w:div w:id="530653621">
                      <w:blockQuote w:val="1"/>
                      <w:marLeft w:val="0"/>
                      <w:marRight w:val="0"/>
                      <w:marTop w:val="0"/>
                      <w:marBottom w:val="0"/>
                      <w:divBdr>
                        <w:top w:val="none" w:sz="0" w:space="0" w:color="auto"/>
                        <w:left w:val="none" w:sz="0" w:space="0" w:color="auto"/>
                        <w:bottom w:val="none" w:sz="0" w:space="0" w:color="auto"/>
                        <w:right w:val="none" w:sz="0" w:space="0" w:color="auto"/>
                      </w:divBdr>
                      <w:divsChild>
                        <w:div w:id="2121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0892">
              <w:marLeft w:val="0"/>
              <w:marRight w:val="0"/>
              <w:marTop w:val="0"/>
              <w:marBottom w:val="0"/>
              <w:divBdr>
                <w:top w:val="none" w:sz="0" w:space="0" w:color="auto"/>
                <w:left w:val="none" w:sz="0" w:space="0" w:color="auto"/>
                <w:bottom w:val="none" w:sz="0" w:space="0" w:color="auto"/>
                <w:right w:val="none" w:sz="0" w:space="0" w:color="auto"/>
              </w:divBdr>
              <w:divsChild>
                <w:div w:id="1744445829">
                  <w:marLeft w:val="0"/>
                  <w:marRight w:val="0"/>
                  <w:marTop w:val="0"/>
                  <w:marBottom w:val="0"/>
                  <w:divBdr>
                    <w:top w:val="none" w:sz="0" w:space="0" w:color="auto"/>
                    <w:left w:val="none" w:sz="0" w:space="0" w:color="auto"/>
                    <w:bottom w:val="none" w:sz="0" w:space="0" w:color="auto"/>
                    <w:right w:val="none" w:sz="0" w:space="0" w:color="auto"/>
                  </w:divBdr>
                </w:div>
              </w:divsChild>
            </w:div>
            <w:div w:id="1187518715">
              <w:marLeft w:val="0"/>
              <w:marRight w:val="0"/>
              <w:marTop w:val="0"/>
              <w:marBottom w:val="0"/>
              <w:divBdr>
                <w:top w:val="none" w:sz="0" w:space="0" w:color="auto"/>
                <w:left w:val="none" w:sz="0" w:space="0" w:color="auto"/>
                <w:bottom w:val="none" w:sz="0" w:space="0" w:color="auto"/>
                <w:right w:val="none" w:sz="0" w:space="0" w:color="auto"/>
              </w:divBdr>
              <w:divsChild>
                <w:div w:id="1907833241">
                  <w:marLeft w:val="0"/>
                  <w:marRight w:val="0"/>
                  <w:marTop w:val="0"/>
                  <w:marBottom w:val="0"/>
                  <w:divBdr>
                    <w:top w:val="none" w:sz="0" w:space="0" w:color="auto"/>
                    <w:left w:val="none" w:sz="0" w:space="0" w:color="auto"/>
                    <w:bottom w:val="none" w:sz="0" w:space="0" w:color="auto"/>
                    <w:right w:val="none" w:sz="0" w:space="0" w:color="auto"/>
                  </w:divBdr>
                </w:div>
              </w:divsChild>
            </w:div>
            <w:div w:id="488982602">
              <w:marLeft w:val="0"/>
              <w:marRight w:val="0"/>
              <w:marTop w:val="0"/>
              <w:marBottom w:val="0"/>
              <w:divBdr>
                <w:top w:val="none" w:sz="0" w:space="0" w:color="auto"/>
                <w:left w:val="none" w:sz="0" w:space="0" w:color="auto"/>
                <w:bottom w:val="none" w:sz="0" w:space="0" w:color="auto"/>
                <w:right w:val="none" w:sz="0" w:space="0" w:color="auto"/>
              </w:divBdr>
              <w:divsChild>
                <w:div w:id="17443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322">
          <w:marLeft w:val="0"/>
          <w:marRight w:val="0"/>
          <w:marTop w:val="0"/>
          <w:marBottom w:val="0"/>
          <w:divBdr>
            <w:top w:val="none" w:sz="0" w:space="0" w:color="auto"/>
            <w:left w:val="none" w:sz="0" w:space="0" w:color="auto"/>
            <w:bottom w:val="none" w:sz="0" w:space="0" w:color="auto"/>
            <w:right w:val="none" w:sz="0" w:space="0" w:color="auto"/>
          </w:divBdr>
        </w:div>
      </w:divsChild>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673192197">
      <w:bodyDiv w:val="1"/>
      <w:marLeft w:val="0"/>
      <w:marRight w:val="0"/>
      <w:marTop w:val="0"/>
      <w:marBottom w:val="0"/>
      <w:divBdr>
        <w:top w:val="none" w:sz="0" w:space="0" w:color="auto"/>
        <w:left w:val="none" w:sz="0" w:space="0" w:color="auto"/>
        <w:bottom w:val="none" w:sz="0" w:space="0" w:color="auto"/>
        <w:right w:val="none" w:sz="0" w:space="0" w:color="auto"/>
      </w:divBdr>
    </w:div>
    <w:div w:id="711079928">
      <w:bodyDiv w:val="1"/>
      <w:marLeft w:val="0"/>
      <w:marRight w:val="0"/>
      <w:marTop w:val="0"/>
      <w:marBottom w:val="0"/>
      <w:divBdr>
        <w:top w:val="none" w:sz="0" w:space="0" w:color="auto"/>
        <w:left w:val="none" w:sz="0" w:space="0" w:color="auto"/>
        <w:bottom w:val="none" w:sz="0" w:space="0" w:color="auto"/>
        <w:right w:val="none" w:sz="0" w:space="0" w:color="auto"/>
      </w:divBdr>
    </w:div>
    <w:div w:id="712802028">
      <w:bodyDiv w:val="1"/>
      <w:marLeft w:val="0"/>
      <w:marRight w:val="0"/>
      <w:marTop w:val="0"/>
      <w:marBottom w:val="0"/>
      <w:divBdr>
        <w:top w:val="none" w:sz="0" w:space="0" w:color="auto"/>
        <w:left w:val="none" w:sz="0" w:space="0" w:color="auto"/>
        <w:bottom w:val="none" w:sz="0" w:space="0" w:color="auto"/>
        <w:right w:val="none" w:sz="0" w:space="0" w:color="auto"/>
      </w:divBdr>
    </w:div>
    <w:div w:id="713384275">
      <w:bodyDiv w:val="1"/>
      <w:marLeft w:val="0"/>
      <w:marRight w:val="0"/>
      <w:marTop w:val="0"/>
      <w:marBottom w:val="0"/>
      <w:divBdr>
        <w:top w:val="none" w:sz="0" w:space="0" w:color="auto"/>
        <w:left w:val="none" w:sz="0" w:space="0" w:color="auto"/>
        <w:bottom w:val="none" w:sz="0" w:space="0" w:color="auto"/>
        <w:right w:val="none" w:sz="0" w:space="0" w:color="auto"/>
      </w:divBdr>
    </w:div>
    <w:div w:id="714811615">
      <w:bodyDiv w:val="1"/>
      <w:marLeft w:val="0"/>
      <w:marRight w:val="0"/>
      <w:marTop w:val="0"/>
      <w:marBottom w:val="0"/>
      <w:divBdr>
        <w:top w:val="none" w:sz="0" w:space="0" w:color="auto"/>
        <w:left w:val="none" w:sz="0" w:space="0" w:color="auto"/>
        <w:bottom w:val="none" w:sz="0" w:space="0" w:color="auto"/>
        <w:right w:val="none" w:sz="0" w:space="0" w:color="auto"/>
      </w:divBdr>
      <w:divsChild>
        <w:div w:id="291131565">
          <w:marLeft w:val="0"/>
          <w:marRight w:val="0"/>
          <w:marTop w:val="0"/>
          <w:marBottom w:val="0"/>
          <w:divBdr>
            <w:top w:val="none" w:sz="0" w:space="0" w:color="auto"/>
            <w:left w:val="none" w:sz="0" w:space="0" w:color="auto"/>
            <w:bottom w:val="none" w:sz="0" w:space="0" w:color="auto"/>
            <w:right w:val="none" w:sz="0" w:space="0" w:color="auto"/>
          </w:divBdr>
        </w:div>
      </w:divsChild>
    </w:div>
    <w:div w:id="722169158">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779">
      <w:bodyDiv w:val="1"/>
      <w:marLeft w:val="0"/>
      <w:marRight w:val="0"/>
      <w:marTop w:val="0"/>
      <w:marBottom w:val="0"/>
      <w:divBdr>
        <w:top w:val="none" w:sz="0" w:space="0" w:color="auto"/>
        <w:left w:val="none" w:sz="0" w:space="0" w:color="auto"/>
        <w:bottom w:val="none" w:sz="0" w:space="0" w:color="auto"/>
        <w:right w:val="none" w:sz="0" w:space="0" w:color="auto"/>
      </w:divBdr>
      <w:divsChild>
        <w:div w:id="1128889440">
          <w:marLeft w:val="0"/>
          <w:marRight w:val="0"/>
          <w:marTop w:val="0"/>
          <w:marBottom w:val="0"/>
          <w:divBdr>
            <w:top w:val="none" w:sz="0" w:space="0" w:color="auto"/>
            <w:left w:val="none" w:sz="0" w:space="0" w:color="auto"/>
            <w:bottom w:val="none" w:sz="0" w:space="0" w:color="auto"/>
            <w:right w:val="none" w:sz="0" w:space="0" w:color="auto"/>
          </w:divBdr>
        </w:div>
      </w:divsChild>
    </w:div>
    <w:div w:id="747969951">
      <w:bodyDiv w:val="1"/>
      <w:marLeft w:val="0"/>
      <w:marRight w:val="0"/>
      <w:marTop w:val="0"/>
      <w:marBottom w:val="0"/>
      <w:divBdr>
        <w:top w:val="none" w:sz="0" w:space="0" w:color="auto"/>
        <w:left w:val="none" w:sz="0" w:space="0" w:color="auto"/>
        <w:bottom w:val="none" w:sz="0" w:space="0" w:color="auto"/>
        <w:right w:val="none" w:sz="0" w:space="0" w:color="auto"/>
      </w:divBdr>
    </w:div>
    <w:div w:id="768698064">
      <w:bodyDiv w:val="1"/>
      <w:marLeft w:val="0"/>
      <w:marRight w:val="0"/>
      <w:marTop w:val="0"/>
      <w:marBottom w:val="0"/>
      <w:divBdr>
        <w:top w:val="none" w:sz="0" w:space="0" w:color="auto"/>
        <w:left w:val="none" w:sz="0" w:space="0" w:color="auto"/>
        <w:bottom w:val="none" w:sz="0" w:space="0" w:color="auto"/>
        <w:right w:val="none" w:sz="0" w:space="0" w:color="auto"/>
      </w:divBdr>
    </w:div>
    <w:div w:id="769858654">
      <w:bodyDiv w:val="1"/>
      <w:marLeft w:val="0"/>
      <w:marRight w:val="0"/>
      <w:marTop w:val="0"/>
      <w:marBottom w:val="0"/>
      <w:divBdr>
        <w:top w:val="none" w:sz="0" w:space="0" w:color="auto"/>
        <w:left w:val="none" w:sz="0" w:space="0" w:color="auto"/>
        <w:bottom w:val="none" w:sz="0" w:space="0" w:color="auto"/>
        <w:right w:val="none" w:sz="0" w:space="0" w:color="auto"/>
      </w:divBdr>
    </w:div>
    <w:div w:id="770973887">
      <w:bodyDiv w:val="1"/>
      <w:marLeft w:val="0"/>
      <w:marRight w:val="0"/>
      <w:marTop w:val="0"/>
      <w:marBottom w:val="0"/>
      <w:divBdr>
        <w:top w:val="none" w:sz="0" w:space="0" w:color="auto"/>
        <w:left w:val="none" w:sz="0" w:space="0" w:color="auto"/>
        <w:bottom w:val="none" w:sz="0" w:space="0" w:color="auto"/>
        <w:right w:val="none" w:sz="0" w:space="0" w:color="auto"/>
      </w:divBdr>
      <w:divsChild>
        <w:div w:id="399641443">
          <w:marLeft w:val="0"/>
          <w:marRight w:val="0"/>
          <w:marTop w:val="0"/>
          <w:marBottom w:val="0"/>
          <w:divBdr>
            <w:top w:val="none" w:sz="0" w:space="0" w:color="auto"/>
            <w:left w:val="none" w:sz="0" w:space="0" w:color="auto"/>
            <w:bottom w:val="none" w:sz="0" w:space="0" w:color="auto"/>
            <w:right w:val="none" w:sz="0" w:space="0" w:color="auto"/>
          </w:divBdr>
        </w:div>
        <w:div w:id="1362560068">
          <w:marLeft w:val="0"/>
          <w:marRight w:val="0"/>
          <w:marTop w:val="0"/>
          <w:marBottom w:val="0"/>
          <w:divBdr>
            <w:top w:val="none" w:sz="0" w:space="0" w:color="auto"/>
            <w:left w:val="none" w:sz="0" w:space="0" w:color="auto"/>
            <w:bottom w:val="none" w:sz="0" w:space="0" w:color="auto"/>
            <w:right w:val="none" w:sz="0" w:space="0" w:color="auto"/>
          </w:divBdr>
        </w:div>
      </w:divsChild>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556">
      <w:bodyDiv w:val="1"/>
      <w:marLeft w:val="0"/>
      <w:marRight w:val="0"/>
      <w:marTop w:val="0"/>
      <w:marBottom w:val="0"/>
      <w:divBdr>
        <w:top w:val="none" w:sz="0" w:space="0" w:color="auto"/>
        <w:left w:val="none" w:sz="0" w:space="0" w:color="auto"/>
        <w:bottom w:val="none" w:sz="0" w:space="0" w:color="auto"/>
        <w:right w:val="none" w:sz="0" w:space="0" w:color="auto"/>
      </w:divBdr>
      <w:divsChild>
        <w:div w:id="889415608">
          <w:marLeft w:val="0"/>
          <w:marRight w:val="0"/>
          <w:marTop w:val="0"/>
          <w:marBottom w:val="0"/>
          <w:divBdr>
            <w:top w:val="none" w:sz="0" w:space="0" w:color="auto"/>
            <w:left w:val="none" w:sz="0" w:space="0" w:color="auto"/>
            <w:bottom w:val="none" w:sz="0" w:space="0" w:color="auto"/>
            <w:right w:val="none" w:sz="0" w:space="0" w:color="auto"/>
          </w:divBdr>
        </w:div>
      </w:divsChild>
    </w:div>
    <w:div w:id="786195634">
      <w:bodyDiv w:val="1"/>
      <w:marLeft w:val="0"/>
      <w:marRight w:val="0"/>
      <w:marTop w:val="0"/>
      <w:marBottom w:val="0"/>
      <w:divBdr>
        <w:top w:val="none" w:sz="0" w:space="0" w:color="auto"/>
        <w:left w:val="none" w:sz="0" w:space="0" w:color="auto"/>
        <w:bottom w:val="none" w:sz="0" w:space="0" w:color="auto"/>
        <w:right w:val="none" w:sz="0" w:space="0" w:color="auto"/>
      </w:divBdr>
    </w:div>
    <w:div w:id="795492227">
      <w:bodyDiv w:val="1"/>
      <w:marLeft w:val="0"/>
      <w:marRight w:val="0"/>
      <w:marTop w:val="0"/>
      <w:marBottom w:val="0"/>
      <w:divBdr>
        <w:top w:val="none" w:sz="0" w:space="0" w:color="auto"/>
        <w:left w:val="none" w:sz="0" w:space="0" w:color="auto"/>
        <w:bottom w:val="none" w:sz="0" w:space="0" w:color="auto"/>
        <w:right w:val="none" w:sz="0" w:space="0" w:color="auto"/>
      </w:divBdr>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3297">
      <w:bodyDiv w:val="1"/>
      <w:marLeft w:val="0"/>
      <w:marRight w:val="0"/>
      <w:marTop w:val="0"/>
      <w:marBottom w:val="0"/>
      <w:divBdr>
        <w:top w:val="none" w:sz="0" w:space="0" w:color="auto"/>
        <w:left w:val="none" w:sz="0" w:space="0" w:color="auto"/>
        <w:bottom w:val="none" w:sz="0" w:space="0" w:color="auto"/>
        <w:right w:val="none" w:sz="0" w:space="0" w:color="auto"/>
      </w:divBdr>
      <w:divsChild>
        <w:div w:id="8463320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8980917">
      <w:bodyDiv w:val="1"/>
      <w:marLeft w:val="0"/>
      <w:marRight w:val="0"/>
      <w:marTop w:val="0"/>
      <w:marBottom w:val="0"/>
      <w:divBdr>
        <w:top w:val="none" w:sz="0" w:space="0" w:color="auto"/>
        <w:left w:val="none" w:sz="0" w:space="0" w:color="auto"/>
        <w:bottom w:val="none" w:sz="0" w:space="0" w:color="auto"/>
        <w:right w:val="none" w:sz="0" w:space="0" w:color="auto"/>
      </w:divBdr>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3097">
      <w:bodyDiv w:val="1"/>
      <w:marLeft w:val="0"/>
      <w:marRight w:val="0"/>
      <w:marTop w:val="0"/>
      <w:marBottom w:val="0"/>
      <w:divBdr>
        <w:top w:val="none" w:sz="0" w:space="0" w:color="auto"/>
        <w:left w:val="none" w:sz="0" w:space="0" w:color="auto"/>
        <w:bottom w:val="none" w:sz="0" w:space="0" w:color="auto"/>
        <w:right w:val="none" w:sz="0" w:space="0" w:color="auto"/>
      </w:divBdr>
    </w:div>
    <w:div w:id="852644603">
      <w:bodyDiv w:val="1"/>
      <w:marLeft w:val="0"/>
      <w:marRight w:val="0"/>
      <w:marTop w:val="0"/>
      <w:marBottom w:val="0"/>
      <w:divBdr>
        <w:top w:val="none" w:sz="0" w:space="0" w:color="auto"/>
        <w:left w:val="none" w:sz="0" w:space="0" w:color="auto"/>
        <w:bottom w:val="none" w:sz="0" w:space="0" w:color="auto"/>
        <w:right w:val="none" w:sz="0" w:space="0" w:color="auto"/>
      </w:divBdr>
    </w:div>
    <w:div w:id="882525309">
      <w:bodyDiv w:val="1"/>
      <w:marLeft w:val="0"/>
      <w:marRight w:val="0"/>
      <w:marTop w:val="0"/>
      <w:marBottom w:val="0"/>
      <w:divBdr>
        <w:top w:val="none" w:sz="0" w:space="0" w:color="auto"/>
        <w:left w:val="none" w:sz="0" w:space="0" w:color="auto"/>
        <w:bottom w:val="none" w:sz="0" w:space="0" w:color="auto"/>
        <w:right w:val="none" w:sz="0" w:space="0" w:color="auto"/>
      </w:divBdr>
    </w:div>
    <w:div w:id="911086605">
      <w:bodyDiv w:val="1"/>
      <w:marLeft w:val="0"/>
      <w:marRight w:val="0"/>
      <w:marTop w:val="0"/>
      <w:marBottom w:val="0"/>
      <w:divBdr>
        <w:top w:val="none" w:sz="0" w:space="0" w:color="auto"/>
        <w:left w:val="none" w:sz="0" w:space="0" w:color="auto"/>
        <w:bottom w:val="none" w:sz="0" w:space="0" w:color="auto"/>
        <w:right w:val="none" w:sz="0" w:space="0" w:color="auto"/>
      </w:divBdr>
    </w:div>
    <w:div w:id="932977064">
      <w:bodyDiv w:val="1"/>
      <w:marLeft w:val="0"/>
      <w:marRight w:val="0"/>
      <w:marTop w:val="0"/>
      <w:marBottom w:val="0"/>
      <w:divBdr>
        <w:top w:val="none" w:sz="0" w:space="0" w:color="auto"/>
        <w:left w:val="none" w:sz="0" w:space="0" w:color="auto"/>
        <w:bottom w:val="none" w:sz="0" w:space="0" w:color="auto"/>
        <w:right w:val="none" w:sz="0" w:space="0" w:color="auto"/>
      </w:divBdr>
      <w:divsChild>
        <w:div w:id="799298841">
          <w:marLeft w:val="0"/>
          <w:marRight w:val="0"/>
          <w:marTop w:val="0"/>
          <w:marBottom w:val="0"/>
          <w:divBdr>
            <w:top w:val="none" w:sz="0" w:space="0" w:color="auto"/>
            <w:left w:val="none" w:sz="0" w:space="0" w:color="auto"/>
            <w:bottom w:val="none" w:sz="0" w:space="0" w:color="auto"/>
            <w:right w:val="none" w:sz="0" w:space="0" w:color="auto"/>
          </w:divBdr>
        </w:div>
      </w:divsChild>
    </w:div>
    <w:div w:id="934826087">
      <w:bodyDiv w:val="1"/>
      <w:marLeft w:val="0"/>
      <w:marRight w:val="0"/>
      <w:marTop w:val="0"/>
      <w:marBottom w:val="0"/>
      <w:divBdr>
        <w:top w:val="none" w:sz="0" w:space="0" w:color="auto"/>
        <w:left w:val="none" w:sz="0" w:space="0" w:color="auto"/>
        <w:bottom w:val="none" w:sz="0" w:space="0" w:color="auto"/>
        <w:right w:val="none" w:sz="0" w:space="0" w:color="auto"/>
      </w:divBdr>
    </w:div>
    <w:div w:id="942302158">
      <w:bodyDiv w:val="1"/>
      <w:marLeft w:val="0"/>
      <w:marRight w:val="0"/>
      <w:marTop w:val="0"/>
      <w:marBottom w:val="0"/>
      <w:divBdr>
        <w:top w:val="none" w:sz="0" w:space="0" w:color="auto"/>
        <w:left w:val="none" w:sz="0" w:space="0" w:color="auto"/>
        <w:bottom w:val="none" w:sz="0" w:space="0" w:color="auto"/>
        <w:right w:val="none" w:sz="0" w:space="0" w:color="auto"/>
      </w:divBdr>
    </w:div>
    <w:div w:id="951589445">
      <w:bodyDiv w:val="1"/>
      <w:marLeft w:val="0"/>
      <w:marRight w:val="0"/>
      <w:marTop w:val="0"/>
      <w:marBottom w:val="0"/>
      <w:divBdr>
        <w:top w:val="none" w:sz="0" w:space="0" w:color="auto"/>
        <w:left w:val="none" w:sz="0" w:space="0" w:color="auto"/>
        <w:bottom w:val="none" w:sz="0" w:space="0" w:color="auto"/>
        <w:right w:val="none" w:sz="0" w:space="0" w:color="auto"/>
      </w:divBdr>
      <w:divsChild>
        <w:div w:id="495731227">
          <w:marLeft w:val="0"/>
          <w:marRight w:val="0"/>
          <w:marTop w:val="0"/>
          <w:marBottom w:val="0"/>
          <w:divBdr>
            <w:top w:val="none" w:sz="0" w:space="0" w:color="auto"/>
            <w:left w:val="none" w:sz="0" w:space="0" w:color="auto"/>
            <w:bottom w:val="none" w:sz="0" w:space="0" w:color="auto"/>
            <w:right w:val="none" w:sz="0" w:space="0" w:color="auto"/>
          </w:divBdr>
        </w:div>
        <w:div w:id="854459863">
          <w:marLeft w:val="0"/>
          <w:marRight w:val="0"/>
          <w:marTop w:val="0"/>
          <w:marBottom w:val="0"/>
          <w:divBdr>
            <w:top w:val="none" w:sz="0" w:space="0" w:color="auto"/>
            <w:left w:val="none" w:sz="0" w:space="0" w:color="auto"/>
            <w:bottom w:val="none" w:sz="0" w:space="0" w:color="auto"/>
            <w:right w:val="none" w:sz="0" w:space="0" w:color="auto"/>
          </w:divBdr>
        </w:div>
        <w:div w:id="464354185">
          <w:marLeft w:val="0"/>
          <w:marRight w:val="0"/>
          <w:marTop w:val="0"/>
          <w:marBottom w:val="0"/>
          <w:divBdr>
            <w:top w:val="none" w:sz="0" w:space="0" w:color="auto"/>
            <w:left w:val="none" w:sz="0" w:space="0" w:color="auto"/>
            <w:bottom w:val="none" w:sz="0" w:space="0" w:color="auto"/>
            <w:right w:val="none" w:sz="0" w:space="0" w:color="auto"/>
          </w:divBdr>
        </w:div>
        <w:div w:id="1678577443">
          <w:marLeft w:val="0"/>
          <w:marRight w:val="0"/>
          <w:marTop w:val="0"/>
          <w:marBottom w:val="0"/>
          <w:divBdr>
            <w:top w:val="none" w:sz="0" w:space="0" w:color="auto"/>
            <w:left w:val="none" w:sz="0" w:space="0" w:color="auto"/>
            <w:bottom w:val="none" w:sz="0" w:space="0" w:color="auto"/>
            <w:right w:val="none" w:sz="0" w:space="0" w:color="auto"/>
          </w:divBdr>
        </w:div>
      </w:divsChild>
    </w:div>
    <w:div w:id="952707832">
      <w:bodyDiv w:val="1"/>
      <w:marLeft w:val="0"/>
      <w:marRight w:val="0"/>
      <w:marTop w:val="0"/>
      <w:marBottom w:val="0"/>
      <w:divBdr>
        <w:top w:val="none" w:sz="0" w:space="0" w:color="auto"/>
        <w:left w:val="none" w:sz="0" w:space="0" w:color="auto"/>
        <w:bottom w:val="none" w:sz="0" w:space="0" w:color="auto"/>
        <w:right w:val="none" w:sz="0" w:space="0" w:color="auto"/>
      </w:divBdr>
    </w:div>
    <w:div w:id="963390631">
      <w:bodyDiv w:val="1"/>
      <w:marLeft w:val="0"/>
      <w:marRight w:val="0"/>
      <w:marTop w:val="0"/>
      <w:marBottom w:val="0"/>
      <w:divBdr>
        <w:top w:val="none" w:sz="0" w:space="0" w:color="auto"/>
        <w:left w:val="none" w:sz="0" w:space="0" w:color="auto"/>
        <w:bottom w:val="none" w:sz="0" w:space="0" w:color="auto"/>
        <w:right w:val="none" w:sz="0" w:space="0" w:color="auto"/>
      </w:divBdr>
    </w:div>
    <w:div w:id="1004357360">
      <w:bodyDiv w:val="1"/>
      <w:marLeft w:val="0"/>
      <w:marRight w:val="0"/>
      <w:marTop w:val="0"/>
      <w:marBottom w:val="0"/>
      <w:divBdr>
        <w:top w:val="none" w:sz="0" w:space="0" w:color="auto"/>
        <w:left w:val="none" w:sz="0" w:space="0" w:color="auto"/>
        <w:bottom w:val="none" w:sz="0" w:space="0" w:color="auto"/>
        <w:right w:val="none" w:sz="0" w:space="0" w:color="auto"/>
      </w:divBdr>
    </w:div>
    <w:div w:id="1004745158">
      <w:bodyDiv w:val="1"/>
      <w:marLeft w:val="0"/>
      <w:marRight w:val="0"/>
      <w:marTop w:val="0"/>
      <w:marBottom w:val="0"/>
      <w:divBdr>
        <w:top w:val="none" w:sz="0" w:space="0" w:color="auto"/>
        <w:left w:val="none" w:sz="0" w:space="0" w:color="auto"/>
        <w:bottom w:val="none" w:sz="0" w:space="0" w:color="auto"/>
        <w:right w:val="none" w:sz="0" w:space="0" w:color="auto"/>
      </w:divBdr>
      <w:divsChild>
        <w:div w:id="2081751879">
          <w:marLeft w:val="0"/>
          <w:marRight w:val="0"/>
          <w:marTop w:val="0"/>
          <w:marBottom w:val="0"/>
          <w:divBdr>
            <w:top w:val="none" w:sz="0" w:space="0" w:color="auto"/>
            <w:left w:val="none" w:sz="0" w:space="0" w:color="auto"/>
            <w:bottom w:val="none" w:sz="0" w:space="0" w:color="auto"/>
            <w:right w:val="none" w:sz="0" w:space="0" w:color="auto"/>
          </w:divBdr>
        </w:div>
      </w:divsChild>
    </w:div>
    <w:div w:id="1006711968">
      <w:bodyDiv w:val="1"/>
      <w:marLeft w:val="0"/>
      <w:marRight w:val="0"/>
      <w:marTop w:val="0"/>
      <w:marBottom w:val="0"/>
      <w:divBdr>
        <w:top w:val="none" w:sz="0" w:space="0" w:color="auto"/>
        <w:left w:val="none" w:sz="0" w:space="0" w:color="auto"/>
        <w:bottom w:val="none" w:sz="0" w:space="0" w:color="auto"/>
        <w:right w:val="none" w:sz="0" w:space="0" w:color="auto"/>
      </w:divBdr>
      <w:divsChild>
        <w:div w:id="115410305">
          <w:marLeft w:val="0"/>
          <w:marRight w:val="0"/>
          <w:marTop w:val="0"/>
          <w:marBottom w:val="0"/>
          <w:divBdr>
            <w:top w:val="none" w:sz="0" w:space="0" w:color="auto"/>
            <w:left w:val="none" w:sz="0" w:space="0" w:color="auto"/>
            <w:bottom w:val="none" w:sz="0" w:space="0" w:color="auto"/>
            <w:right w:val="none" w:sz="0" w:space="0" w:color="auto"/>
          </w:divBdr>
        </w:div>
      </w:divsChild>
    </w:div>
    <w:div w:id="1009452276">
      <w:bodyDiv w:val="1"/>
      <w:marLeft w:val="0"/>
      <w:marRight w:val="0"/>
      <w:marTop w:val="0"/>
      <w:marBottom w:val="0"/>
      <w:divBdr>
        <w:top w:val="none" w:sz="0" w:space="0" w:color="auto"/>
        <w:left w:val="none" w:sz="0" w:space="0" w:color="auto"/>
        <w:bottom w:val="none" w:sz="0" w:space="0" w:color="auto"/>
        <w:right w:val="none" w:sz="0" w:space="0" w:color="auto"/>
      </w:divBdr>
    </w:div>
    <w:div w:id="1015033200">
      <w:bodyDiv w:val="1"/>
      <w:marLeft w:val="0"/>
      <w:marRight w:val="0"/>
      <w:marTop w:val="0"/>
      <w:marBottom w:val="0"/>
      <w:divBdr>
        <w:top w:val="none" w:sz="0" w:space="0" w:color="auto"/>
        <w:left w:val="none" w:sz="0" w:space="0" w:color="auto"/>
        <w:bottom w:val="none" w:sz="0" w:space="0" w:color="auto"/>
        <w:right w:val="none" w:sz="0" w:space="0" w:color="auto"/>
      </w:divBdr>
    </w:div>
    <w:div w:id="1018238343">
      <w:bodyDiv w:val="1"/>
      <w:marLeft w:val="0"/>
      <w:marRight w:val="0"/>
      <w:marTop w:val="0"/>
      <w:marBottom w:val="0"/>
      <w:divBdr>
        <w:top w:val="none" w:sz="0" w:space="0" w:color="auto"/>
        <w:left w:val="none" w:sz="0" w:space="0" w:color="auto"/>
        <w:bottom w:val="none" w:sz="0" w:space="0" w:color="auto"/>
        <w:right w:val="none" w:sz="0" w:space="0" w:color="auto"/>
      </w:divBdr>
      <w:divsChild>
        <w:div w:id="414477097">
          <w:marLeft w:val="0"/>
          <w:marRight w:val="0"/>
          <w:marTop w:val="0"/>
          <w:marBottom w:val="0"/>
          <w:divBdr>
            <w:top w:val="none" w:sz="0" w:space="0" w:color="auto"/>
            <w:left w:val="none" w:sz="0" w:space="0" w:color="auto"/>
            <w:bottom w:val="none" w:sz="0" w:space="0" w:color="auto"/>
            <w:right w:val="none" w:sz="0" w:space="0" w:color="auto"/>
          </w:divBdr>
        </w:div>
      </w:divsChild>
    </w:div>
    <w:div w:id="1028020954">
      <w:bodyDiv w:val="1"/>
      <w:marLeft w:val="0"/>
      <w:marRight w:val="0"/>
      <w:marTop w:val="0"/>
      <w:marBottom w:val="0"/>
      <w:divBdr>
        <w:top w:val="none" w:sz="0" w:space="0" w:color="auto"/>
        <w:left w:val="none" w:sz="0" w:space="0" w:color="auto"/>
        <w:bottom w:val="none" w:sz="0" w:space="0" w:color="auto"/>
        <w:right w:val="none" w:sz="0" w:space="0" w:color="auto"/>
      </w:divBdr>
    </w:div>
    <w:div w:id="1030565863">
      <w:bodyDiv w:val="1"/>
      <w:marLeft w:val="0"/>
      <w:marRight w:val="0"/>
      <w:marTop w:val="0"/>
      <w:marBottom w:val="0"/>
      <w:divBdr>
        <w:top w:val="none" w:sz="0" w:space="0" w:color="auto"/>
        <w:left w:val="none" w:sz="0" w:space="0" w:color="auto"/>
        <w:bottom w:val="none" w:sz="0" w:space="0" w:color="auto"/>
        <w:right w:val="none" w:sz="0" w:space="0" w:color="auto"/>
      </w:divBdr>
      <w:divsChild>
        <w:div w:id="1180313766">
          <w:marLeft w:val="0"/>
          <w:marRight w:val="0"/>
          <w:marTop w:val="0"/>
          <w:marBottom w:val="0"/>
          <w:divBdr>
            <w:top w:val="none" w:sz="0" w:space="0" w:color="auto"/>
            <w:left w:val="none" w:sz="0" w:space="0" w:color="auto"/>
            <w:bottom w:val="none" w:sz="0" w:space="0" w:color="auto"/>
            <w:right w:val="none" w:sz="0" w:space="0" w:color="auto"/>
          </w:divBdr>
        </w:div>
        <w:div w:id="201409042">
          <w:marLeft w:val="0"/>
          <w:marRight w:val="0"/>
          <w:marTop w:val="0"/>
          <w:marBottom w:val="0"/>
          <w:divBdr>
            <w:top w:val="none" w:sz="0" w:space="0" w:color="auto"/>
            <w:left w:val="none" w:sz="0" w:space="0" w:color="auto"/>
            <w:bottom w:val="none" w:sz="0" w:space="0" w:color="auto"/>
            <w:right w:val="none" w:sz="0" w:space="0" w:color="auto"/>
          </w:divBdr>
        </w:div>
      </w:divsChild>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sChild>
        <w:div w:id="1685747378">
          <w:marLeft w:val="0"/>
          <w:marRight w:val="0"/>
          <w:marTop w:val="0"/>
          <w:marBottom w:val="0"/>
          <w:divBdr>
            <w:top w:val="none" w:sz="0" w:space="0" w:color="auto"/>
            <w:left w:val="none" w:sz="0" w:space="0" w:color="auto"/>
            <w:bottom w:val="none" w:sz="0" w:space="0" w:color="auto"/>
            <w:right w:val="none" w:sz="0" w:space="0" w:color="auto"/>
          </w:divBdr>
        </w:div>
      </w:divsChild>
    </w:div>
    <w:div w:id="1045790455">
      <w:bodyDiv w:val="1"/>
      <w:marLeft w:val="0"/>
      <w:marRight w:val="0"/>
      <w:marTop w:val="0"/>
      <w:marBottom w:val="0"/>
      <w:divBdr>
        <w:top w:val="none" w:sz="0" w:space="0" w:color="auto"/>
        <w:left w:val="none" w:sz="0" w:space="0" w:color="auto"/>
        <w:bottom w:val="none" w:sz="0" w:space="0" w:color="auto"/>
        <w:right w:val="none" w:sz="0" w:space="0" w:color="auto"/>
      </w:divBdr>
    </w:div>
    <w:div w:id="1049762662">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216">
      <w:bodyDiv w:val="1"/>
      <w:marLeft w:val="0"/>
      <w:marRight w:val="0"/>
      <w:marTop w:val="0"/>
      <w:marBottom w:val="0"/>
      <w:divBdr>
        <w:top w:val="none" w:sz="0" w:space="0" w:color="auto"/>
        <w:left w:val="none" w:sz="0" w:space="0" w:color="auto"/>
        <w:bottom w:val="none" w:sz="0" w:space="0" w:color="auto"/>
        <w:right w:val="none" w:sz="0" w:space="0" w:color="auto"/>
      </w:divBdr>
    </w:div>
    <w:div w:id="1082022472">
      <w:bodyDiv w:val="1"/>
      <w:marLeft w:val="0"/>
      <w:marRight w:val="0"/>
      <w:marTop w:val="0"/>
      <w:marBottom w:val="0"/>
      <w:divBdr>
        <w:top w:val="none" w:sz="0" w:space="0" w:color="auto"/>
        <w:left w:val="none" w:sz="0" w:space="0" w:color="auto"/>
        <w:bottom w:val="none" w:sz="0" w:space="0" w:color="auto"/>
        <w:right w:val="none" w:sz="0" w:space="0" w:color="auto"/>
      </w:divBdr>
    </w:div>
    <w:div w:id="108865014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62">
          <w:marLeft w:val="0"/>
          <w:marRight w:val="0"/>
          <w:marTop w:val="0"/>
          <w:marBottom w:val="0"/>
          <w:divBdr>
            <w:top w:val="none" w:sz="0" w:space="0" w:color="auto"/>
            <w:left w:val="none" w:sz="0" w:space="0" w:color="auto"/>
            <w:bottom w:val="none" w:sz="0" w:space="0" w:color="auto"/>
            <w:right w:val="none" w:sz="0" w:space="0" w:color="auto"/>
          </w:divBdr>
        </w:div>
      </w:divsChild>
    </w:div>
    <w:div w:id="1093014025">
      <w:bodyDiv w:val="1"/>
      <w:marLeft w:val="0"/>
      <w:marRight w:val="0"/>
      <w:marTop w:val="0"/>
      <w:marBottom w:val="0"/>
      <w:divBdr>
        <w:top w:val="none" w:sz="0" w:space="0" w:color="auto"/>
        <w:left w:val="none" w:sz="0" w:space="0" w:color="auto"/>
        <w:bottom w:val="none" w:sz="0" w:space="0" w:color="auto"/>
        <w:right w:val="none" w:sz="0" w:space="0" w:color="auto"/>
      </w:divBdr>
    </w:div>
    <w:div w:id="1096636620">
      <w:bodyDiv w:val="1"/>
      <w:marLeft w:val="0"/>
      <w:marRight w:val="0"/>
      <w:marTop w:val="0"/>
      <w:marBottom w:val="0"/>
      <w:divBdr>
        <w:top w:val="none" w:sz="0" w:space="0" w:color="auto"/>
        <w:left w:val="none" w:sz="0" w:space="0" w:color="auto"/>
        <w:bottom w:val="none" w:sz="0" w:space="0" w:color="auto"/>
        <w:right w:val="none" w:sz="0" w:space="0" w:color="auto"/>
      </w:divBdr>
      <w:divsChild>
        <w:div w:id="1046642338">
          <w:marLeft w:val="0"/>
          <w:marRight w:val="0"/>
          <w:marTop w:val="0"/>
          <w:marBottom w:val="0"/>
          <w:divBdr>
            <w:top w:val="none" w:sz="0" w:space="0" w:color="auto"/>
            <w:left w:val="none" w:sz="0" w:space="0" w:color="auto"/>
            <w:bottom w:val="none" w:sz="0" w:space="0" w:color="auto"/>
            <w:right w:val="none" w:sz="0" w:space="0" w:color="auto"/>
          </w:divBdr>
          <w:divsChild>
            <w:div w:id="1739010773">
              <w:marLeft w:val="0"/>
              <w:marRight w:val="0"/>
              <w:marTop w:val="0"/>
              <w:marBottom w:val="0"/>
              <w:divBdr>
                <w:top w:val="none" w:sz="0" w:space="0" w:color="auto"/>
                <w:left w:val="none" w:sz="0" w:space="0" w:color="auto"/>
                <w:bottom w:val="none" w:sz="0" w:space="0" w:color="auto"/>
                <w:right w:val="none" w:sz="0" w:space="0" w:color="auto"/>
              </w:divBdr>
              <w:divsChild>
                <w:div w:id="1222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8014">
      <w:bodyDiv w:val="1"/>
      <w:marLeft w:val="0"/>
      <w:marRight w:val="0"/>
      <w:marTop w:val="0"/>
      <w:marBottom w:val="0"/>
      <w:divBdr>
        <w:top w:val="none" w:sz="0" w:space="0" w:color="auto"/>
        <w:left w:val="none" w:sz="0" w:space="0" w:color="auto"/>
        <w:bottom w:val="none" w:sz="0" w:space="0" w:color="auto"/>
        <w:right w:val="none" w:sz="0" w:space="0" w:color="auto"/>
      </w:divBdr>
    </w:div>
    <w:div w:id="1109859067">
      <w:bodyDiv w:val="1"/>
      <w:marLeft w:val="0"/>
      <w:marRight w:val="0"/>
      <w:marTop w:val="0"/>
      <w:marBottom w:val="0"/>
      <w:divBdr>
        <w:top w:val="none" w:sz="0" w:space="0" w:color="auto"/>
        <w:left w:val="none" w:sz="0" w:space="0" w:color="auto"/>
        <w:bottom w:val="none" w:sz="0" w:space="0" w:color="auto"/>
        <w:right w:val="none" w:sz="0" w:space="0" w:color="auto"/>
      </w:divBdr>
      <w:divsChild>
        <w:div w:id="920068070">
          <w:marLeft w:val="0"/>
          <w:marRight w:val="0"/>
          <w:marTop w:val="0"/>
          <w:marBottom w:val="0"/>
          <w:divBdr>
            <w:top w:val="none" w:sz="0" w:space="0" w:color="auto"/>
            <w:left w:val="none" w:sz="0" w:space="0" w:color="auto"/>
            <w:bottom w:val="none" w:sz="0" w:space="0" w:color="auto"/>
            <w:right w:val="none" w:sz="0" w:space="0" w:color="auto"/>
          </w:divBdr>
          <w:divsChild>
            <w:div w:id="1675690706">
              <w:marLeft w:val="0"/>
              <w:marRight w:val="0"/>
              <w:marTop w:val="0"/>
              <w:marBottom w:val="0"/>
              <w:divBdr>
                <w:top w:val="none" w:sz="0" w:space="0" w:color="auto"/>
                <w:left w:val="none" w:sz="0" w:space="0" w:color="auto"/>
                <w:bottom w:val="none" w:sz="0" w:space="0" w:color="auto"/>
                <w:right w:val="none" w:sz="0" w:space="0" w:color="auto"/>
              </w:divBdr>
              <w:divsChild>
                <w:div w:id="10286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6357">
      <w:bodyDiv w:val="1"/>
      <w:marLeft w:val="0"/>
      <w:marRight w:val="0"/>
      <w:marTop w:val="0"/>
      <w:marBottom w:val="0"/>
      <w:divBdr>
        <w:top w:val="none" w:sz="0" w:space="0" w:color="auto"/>
        <w:left w:val="none" w:sz="0" w:space="0" w:color="auto"/>
        <w:bottom w:val="none" w:sz="0" w:space="0" w:color="auto"/>
        <w:right w:val="none" w:sz="0" w:space="0" w:color="auto"/>
      </w:divBdr>
      <w:divsChild>
        <w:div w:id="1503350101">
          <w:marLeft w:val="0"/>
          <w:marRight w:val="0"/>
          <w:marTop w:val="0"/>
          <w:marBottom w:val="0"/>
          <w:divBdr>
            <w:top w:val="none" w:sz="0" w:space="0" w:color="auto"/>
            <w:left w:val="none" w:sz="0" w:space="0" w:color="auto"/>
            <w:bottom w:val="none" w:sz="0" w:space="0" w:color="auto"/>
            <w:right w:val="none" w:sz="0" w:space="0" w:color="auto"/>
          </w:divBdr>
        </w:div>
      </w:divsChild>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172">
      <w:bodyDiv w:val="1"/>
      <w:marLeft w:val="0"/>
      <w:marRight w:val="0"/>
      <w:marTop w:val="0"/>
      <w:marBottom w:val="0"/>
      <w:divBdr>
        <w:top w:val="none" w:sz="0" w:space="0" w:color="auto"/>
        <w:left w:val="none" w:sz="0" w:space="0" w:color="auto"/>
        <w:bottom w:val="none" w:sz="0" w:space="0" w:color="auto"/>
        <w:right w:val="none" w:sz="0" w:space="0" w:color="auto"/>
      </w:divBdr>
    </w:div>
    <w:div w:id="1173257231">
      <w:bodyDiv w:val="1"/>
      <w:marLeft w:val="0"/>
      <w:marRight w:val="0"/>
      <w:marTop w:val="0"/>
      <w:marBottom w:val="0"/>
      <w:divBdr>
        <w:top w:val="none" w:sz="0" w:space="0" w:color="auto"/>
        <w:left w:val="none" w:sz="0" w:space="0" w:color="auto"/>
        <w:bottom w:val="none" w:sz="0" w:space="0" w:color="auto"/>
        <w:right w:val="none" w:sz="0" w:space="0" w:color="auto"/>
      </w:divBdr>
    </w:div>
    <w:div w:id="1179735544">
      <w:bodyDiv w:val="1"/>
      <w:marLeft w:val="0"/>
      <w:marRight w:val="0"/>
      <w:marTop w:val="0"/>
      <w:marBottom w:val="0"/>
      <w:divBdr>
        <w:top w:val="none" w:sz="0" w:space="0" w:color="auto"/>
        <w:left w:val="none" w:sz="0" w:space="0" w:color="auto"/>
        <w:bottom w:val="none" w:sz="0" w:space="0" w:color="auto"/>
        <w:right w:val="none" w:sz="0" w:space="0" w:color="auto"/>
      </w:divBdr>
    </w:div>
    <w:div w:id="1186795195">
      <w:bodyDiv w:val="1"/>
      <w:marLeft w:val="0"/>
      <w:marRight w:val="0"/>
      <w:marTop w:val="0"/>
      <w:marBottom w:val="0"/>
      <w:divBdr>
        <w:top w:val="none" w:sz="0" w:space="0" w:color="auto"/>
        <w:left w:val="none" w:sz="0" w:space="0" w:color="auto"/>
        <w:bottom w:val="none" w:sz="0" w:space="0" w:color="auto"/>
        <w:right w:val="none" w:sz="0" w:space="0" w:color="auto"/>
      </w:divBdr>
    </w:div>
    <w:div w:id="1196845685">
      <w:bodyDiv w:val="1"/>
      <w:marLeft w:val="0"/>
      <w:marRight w:val="0"/>
      <w:marTop w:val="0"/>
      <w:marBottom w:val="0"/>
      <w:divBdr>
        <w:top w:val="none" w:sz="0" w:space="0" w:color="auto"/>
        <w:left w:val="none" w:sz="0" w:space="0" w:color="auto"/>
        <w:bottom w:val="none" w:sz="0" w:space="0" w:color="auto"/>
        <w:right w:val="none" w:sz="0" w:space="0" w:color="auto"/>
      </w:divBdr>
    </w:div>
    <w:div w:id="1198615569">
      <w:bodyDiv w:val="1"/>
      <w:marLeft w:val="0"/>
      <w:marRight w:val="0"/>
      <w:marTop w:val="0"/>
      <w:marBottom w:val="0"/>
      <w:divBdr>
        <w:top w:val="none" w:sz="0" w:space="0" w:color="auto"/>
        <w:left w:val="none" w:sz="0" w:space="0" w:color="auto"/>
        <w:bottom w:val="none" w:sz="0" w:space="0" w:color="auto"/>
        <w:right w:val="none" w:sz="0" w:space="0" w:color="auto"/>
      </w:divBdr>
      <w:divsChild>
        <w:div w:id="1602564672">
          <w:marLeft w:val="0"/>
          <w:marRight w:val="0"/>
          <w:marTop w:val="0"/>
          <w:marBottom w:val="0"/>
          <w:divBdr>
            <w:top w:val="none" w:sz="0" w:space="0" w:color="auto"/>
            <w:left w:val="none" w:sz="0" w:space="0" w:color="auto"/>
            <w:bottom w:val="none" w:sz="0" w:space="0" w:color="auto"/>
            <w:right w:val="none" w:sz="0" w:space="0" w:color="auto"/>
          </w:divBdr>
        </w:div>
      </w:divsChild>
    </w:div>
    <w:div w:id="1216356602">
      <w:bodyDiv w:val="1"/>
      <w:marLeft w:val="0"/>
      <w:marRight w:val="0"/>
      <w:marTop w:val="0"/>
      <w:marBottom w:val="0"/>
      <w:divBdr>
        <w:top w:val="none" w:sz="0" w:space="0" w:color="auto"/>
        <w:left w:val="none" w:sz="0" w:space="0" w:color="auto"/>
        <w:bottom w:val="none" w:sz="0" w:space="0" w:color="auto"/>
        <w:right w:val="none" w:sz="0" w:space="0" w:color="auto"/>
      </w:divBdr>
    </w:div>
    <w:div w:id="1228343894">
      <w:bodyDiv w:val="1"/>
      <w:marLeft w:val="0"/>
      <w:marRight w:val="0"/>
      <w:marTop w:val="0"/>
      <w:marBottom w:val="0"/>
      <w:divBdr>
        <w:top w:val="none" w:sz="0" w:space="0" w:color="auto"/>
        <w:left w:val="none" w:sz="0" w:space="0" w:color="auto"/>
        <w:bottom w:val="none" w:sz="0" w:space="0" w:color="auto"/>
        <w:right w:val="none" w:sz="0" w:space="0" w:color="auto"/>
      </w:divBdr>
      <w:divsChild>
        <w:div w:id="1298300448">
          <w:marLeft w:val="0"/>
          <w:marRight w:val="0"/>
          <w:marTop w:val="0"/>
          <w:marBottom w:val="0"/>
          <w:divBdr>
            <w:top w:val="none" w:sz="0" w:space="0" w:color="auto"/>
            <w:left w:val="none" w:sz="0" w:space="0" w:color="auto"/>
            <w:bottom w:val="none" w:sz="0" w:space="0" w:color="auto"/>
            <w:right w:val="none" w:sz="0" w:space="0" w:color="auto"/>
          </w:divBdr>
        </w:div>
      </w:divsChild>
    </w:div>
    <w:div w:id="1230534373">
      <w:bodyDiv w:val="1"/>
      <w:marLeft w:val="0"/>
      <w:marRight w:val="0"/>
      <w:marTop w:val="0"/>
      <w:marBottom w:val="0"/>
      <w:divBdr>
        <w:top w:val="none" w:sz="0" w:space="0" w:color="auto"/>
        <w:left w:val="none" w:sz="0" w:space="0" w:color="auto"/>
        <w:bottom w:val="none" w:sz="0" w:space="0" w:color="auto"/>
        <w:right w:val="none" w:sz="0" w:space="0" w:color="auto"/>
      </w:divBdr>
    </w:div>
    <w:div w:id="1250314146">
      <w:bodyDiv w:val="1"/>
      <w:marLeft w:val="0"/>
      <w:marRight w:val="0"/>
      <w:marTop w:val="0"/>
      <w:marBottom w:val="0"/>
      <w:divBdr>
        <w:top w:val="none" w:sz="0" w:space="0" w:color="auto"/>
        <w:left w:val="none" w:sz="0" w:space="0" w:color="auto"/>
        <w:bottom w:val="none" w:sz="0" w:space="0" w:color="auto"/>
        <w:right w:val="none" w:sz="0" w:space="0" w:color="auto"/>
      </w:divBdr>
    </w:div>
    <w:div w:id="1275134223">
      <w:bodyDiv w:val="1"/>
      <w:marLeft w:val="0"/>
      <w:marRight w:val="0"/>
      <w:marTop w:val="0"/>
      <w:marBottom w:val="0"/>
      <w:divBdr>
        <w:top w:val="none" w:sz="0" w:space="0" w:color="auto"/>
        <w:left w:val="none" w:sz="0" w:space="0" w:color="auto"/>
        <w:bottom w:val="none" w:sz="0" w:space="0" w:color="auto"/>
        <w:right w:val="none" w:sz="0" w:space="0" w:color="auto"/>
      </w:divBdr>
    </w:div>
    <w:div w:id="1290016239">
      <w:bodyDiv w:val="1"/>
      <w:marLeft w:val="0"/>
      <w:marRight w:val="0"/>
      <w:marTop w:val="0"/>
      <w:marBottom w:val="0"/>
      <w:divBdr>
        <w:top w:val="none" w:sz="0" w:space="0" w:color="auto"/>
        <w:left w:val="none" w:sz="0" w:space="0" w:color="auto"/>
        <w:bottom w:val="none" w:sz="0" w:space="0" w:color="auto"/>
        <w:right w:val="none" w:sz="0" w:space="0" w:color="auto"/>
      </w:divBdr>
      <w:divsChild>
        <w:div w:id="1781609050">
          <w:marLeft w:val="0"/>
          <w:marRight w:val="0"/>
          <w:marTop w:val="0"/>
          <w:marBottom w:val="0"/>
          <w:divBdr>
            <w:top w:val="none" w:sz="0" w:space="0" w:color="auto"/>
            <w:left w:val="none" w:sz="0" w:space="0" w:color="auto"/>
            <w:bottom w:val="none" w:sz="0" w:space="0" w:color="auto"/>
            <w:right w:val="none" w:sz="0" w:space="0" w:color="auto"/>
          </w:divBdr>
        </w:div>
        <w:div w:id="845824935">
          <w:marLeft w:val="0"/>
          <w:marRight w:val="0"/>
          <w:marTop w:val="0"/>
          <w:marBottom w:val="0"/>
          <w:divBdr>
            <w:top w:val="none" w:sz="0" w:space="0" w:color="auto"/>
            <w:left w:val="none" w:sz="0" w:space="0" w:color="auto"/>
            <w:bottom w:val="none" w:sz="0" w:space="0" w:color="auto"/>
            <w:right w:val="none" w:sz="0" w:space="0" w:color="auto"/>
          </w:divBdr>
        </w:div>
        <w:div w:id="2028826752">
          <w:marLeft w:val="0"/>
          <w:marRight w:val="0"/>
          <w:marTop w:val="0"/>
          <w:marBottom w:val="0"/>
          <w:divBdr>
            <w:top w:val="none" w:sz="0" w:space="0" w:color="auto"/>
            <w:left w:val="none" w:sz="0" w:space="0" w:color="auto"/>
            <w:bottom w:val="none" w:sz="0" w:space="0" w:color="auto"/>
            <w:right w:val="none" w:sz="0" w:space="0" w:color="auto"/>
          </w:divBdr>
        </w:div>
        <w:div w:id="168375635">
          <w:marLeft w:val="0"/>
          <w:marRight w:val="0"/>
          <w:marTop w:val="0"/>
          <w:marBottom w:val="0"/>
          <w:divBdr>
            <w:top w:val="none" w:sz="0" w:space="0" w:color="auto"/>
            <w:left w:val="none" w:sz="0" w:space="0" w:color="auto"/>
            <w:bottom w:val="none" w:sz="0" w:space="0" w:color="auto"/>
            <w:right w:val="none" w:sz="0" w:space="0" w:color="auto"/>
          </w:divBdr>
        </w:div>
      </w:divsChild>
    </w:div>
    <w:div w:id="1303537712">
      <w:bodyDiv w:val="1"/>
      <w:marLeft w:val="0"/>
      <w:marRight w:val="0"/>
      <w:marTop w:val="0"/>
      <w:marBottom w:val="0"/>
      <w:divBdr>
        <w:top w:val="none" w:sz="0" w:space="0" w:color="auto"/>
        <w:left w:val="none" w:sz="0" w:space="0" w:color="auto"/>
        <w:bottom w:val="none" w:sz="0" w:space="0" w:color="auto"/>
        <w:right w:val="none" w:sz="0" w:space="0" w:color="auto"/>
      </w:divBdr>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1495">
      <w:bodyDiv w:val="1"/>
      <w:marLeft w:val="0"/>
      <w:marRight w:val="0"/>
      <w:marTop w:val="0"/>
      <w:marBottom w:val="0"/>
      <w:divBdr>
        <w:top w:val="none" w:sz="0" w:space="0" w:color="auto"/>
        <w:left w:val="none" w:sz="0" w:space="0" w:color="auto"/>
        <w:bottom w:val="none" w:sz="0" w:space="0" w:color="auto"/>
        <w:right w:val="none" w:sz="0" w:space="0" w:color="auto"/>
      </w:divBdr>
    </w:div>
    <w:div w:id="1341737491">
      <w:bodyDiv w:val="1"/>
      <w:marLeft w:val="0"/>
      <w:marRight w:val="0"/>
      <w:marTop w:val="0"/>
      <w:marBottom w:val="0"/>
      <w:divBdr>
        <w:top w:val="none" w:sz="0" w:space="0" w:color="auto"/>
        <w:left w:val="none" w:sz="0" w:space="0" w:color="auto"/>
        <w:bottom w:val="none" w:sz="0" w:space="0" w:color="auto"/>
        <w:right w:val="none" w:sz="0" w:space="0" w:color="auto"/>
      </w:divBdr>
      <w:divsChild>
        <w:div w:id="1903100532">
          <w:marLeft w:val="0"/>
          <w:marRight w:val="0"/>
          <w:marTop w:val="0"/>
          <w:marBottom w:val="0"/>
          <w:divBdr>
            <w:top w:val="none" w:sz="0" w:space="0" w:color="auto"/>
            <w:left w:val="none" w:sz="0" w:space="0" w:color="auto"/>
            <w:bottom w:val="none" w:sz="0" w:space="0" w:color="auto"/>
            <w:right w:val="none" w:sz="0" w:space="0" w:color="auto"/>
          </w:divBdr>
        </w:div>
        <w:div w:id="871111785">
          <w:marLeft w:val="0"/>
          <w:marRight w:val="0"/>
          <w:marTop w:val="0"/>
          <w:marBottom w:val="0"/>
          <w:divBdr>
            <w:top w:val="none" w:sz="0" w:space="0" w:color="auto"/>
            <w:left w:val="none" w:sz="0" w:space="0" w:color="auto"/>
            <w:bottom w:val="none" w:sz="0" w:space="0" w:color="auto"/>
            <w:right w:val="none" w:sz="0" w:space="0" w:color="auto"/>
          </w:divBdr>
        </w:div>
        <w:div w:id="1868373048">
          <w:marLeft w:val="0"/>
          <w:marRight w:val="0"/>
          <w:marTop w:val="0"/>
          <w:marBottom w:val="0"/>
          <w:divBdr>
            <w:top w:val="none" w:sz="0" w:space="0" w:color="auto"/>
            <w:left w:val="none" w:sz="0" w:space="0" w:color="auto"/>
            <w:bottom w:val="none" w:sz="0" w:space="0" w:color="auto"/>
            <w:right w:val="none" w:sz="0" w:space="0" w:color="auto"/>
          </w:divBdr>
        </w:div>
        <w:div w:id="444538354">
          <w:marLeft w:val="0"/>
          <w:marRight w:val="0"/>
          <w:marTop w:val="0"/>
          <w:marBottom w:val="0"/>
          <w:divBdr>
            <w:top w:val="none" w:sz="0" w:space="0" w:color="auto"/>
            <w:left w:val="none" w:sz="0" w:space="0" w:color="auto"/>
            <w:bottom w:val="none" w:sz="0" w:space="0" w:color="auto"/>
            <w:right w:val="none" w:sz="0" w:space="0" w:color="auto"/>
          </w:divBdr>
        </w:div>
      </w:divsChild>
    </w:div>
    <w:div w:id="1349939932">
      <w:bodyDiv w:val="1"/>
      <w:marLeft w:val="0"/>
      <w:marRight w:val="0"/>
      <w:marTop w:val="0"/>
      <w:marBottom w:val="0"/>
      <w:divBdr>
        <w:top w:val="none" w:sz="0" w:space="0" w:color="auto"/>
        <w:left w:val="none" w:sz="0" w:space="0" w:color="auto"/>
        <w:bottom w:val="none" w:sz="0" w:space="0" w:color="auto"/>
        <w:right w:val="none" w:sz="0" w:space="0" w:color="auto"/>
      </w:divBdr>
    </w:div>
    <w:div w:id="1351685678">
      <w:bodyDiv w:val="1"/>
      <w:marLeft w:val="0"/>
      <w:marRight w:val="0"/>
      <w:marTop w:val="0"/>
      <w:marBottom w:val="0"/>
      <w:divBdr>
        <w:top w:val="none" w:sz="0" w:space="0" w:color="auto"/>
        <w:left w:val="none" w:sz="0" w:space="0" w:color="auto"/>
        <w:bottom w:val="none" w:sz="0" w:space="0" w:color="auto"/>
        <w:right w:val="none" w:sz="0" w:space="0" w:color="auto"/>
      </w:divBdr>
    </w:div>
    <w:div w:id="1357578640">
      <w:bodyDiv w:val="1"/>
      <w:marLeft w:val="0"/>
      <w:marRight w:val="0"/>
      <w:marTop w:val="0"/>
      <w:marBottom w:val="0"/>
      <w:divBdr>
        <w:top w:val="none" w:sz="0" w:space="0" w:color="auto"/>
        <w:left w:val="none" w:sz="0" w:space="0" w:color="auto"/>
        <w:bottom w:val="none" w:sz="0" w:space="0" w:color="auto"/>
        <w:right w:val="none" w:sz="0" w:space="0" w:color="auto"/>
      </w:divBdr>
    </w:div>
    <w:div w:id="1369258655">
      <w:bodyDiv w:val="1"/>
      <w:marLeft w:val="0"/>
      <w:marRight w:val="0"/>
      <w:marTop w:val="0"/>
      <w:marBottom w:val="0"/>
      <w:divBdr>
        <w:top w:val="none" w:sz="0" w:space="0" w:color="auto"/>
        <w:left w:val="none" w:sz="0" w:space="0" w:color="auto"/>
        <w:bottom w:val="none" w:sz="0" w:space="0" w:color="auto"/>
        <w:right w:val="none" w:sz="0" w:space="0" w:color="auto"/>
      </w:divBdr>
    </w:div>
    <w:div w:id="1375078720">
      <w:bodyDiv w:val="1"/>
      <w:marLeft w:val="0"/>
      <w:marRight w:val="0"/>
      <w:marTop w:val="0"/>
      <w:marBottom w:val="0"/>
      <w:divBdr>
        <w:top w:val="none" w:sz="0" w:space="0" w:color="auto"/>
        <w:left w:val="none" w:sz="0" w:space="0" w:color="auto"/>
        <w:bottom w:val="none" w:sz="0" w:space="0" w:color="auto"/>
        <w:right w:val="none" w:sz="0" w:space="0" w:color="auto"/>
      </w:divBdr>
      <w:divsChild>
        <w:div w:id="1708023823">
          <w:marLeft w:val="0"/>
          <w:marRight w:val="0"/>
          <w:marTop w:val="0"/>
          <w:marBottom w:val="0"/>
          <w:divBdr>
            <w:top w:val="none" w:sz="0" w:space="0" w:color="auto"/>
            <w:left w:val="none" w:sz="0" w:space="0" w:color="auto"/>
            <w:bottom w:val="none" w:sz="0" w:space="0" w:color="auto"/>
            <w:right w:val="none" w:sz="0" w:space="0" w:color="auto"/>
          </w:divBdr>
        </w:div>
      </w:divsChild>
    </w:div>
    <w:div w:id="1385787952">
      <w:bodyDiv w:val="1"/>
      <w:marLeft w:val="0"/>
      <w:marRight w:val="0"/>
      <w:marTop w:val="0"/>
      <w:marBottom w:val="0"/>
      <w:divBdr>
        <w:top w:val="none" w:sz="0" w:space="0" w:color="auto"/>
        <w:left w:val="none" w:sz="0" w:space="0" w:color="auto"/>
        <w:bottom w:val="none" w:sz="0" w:space="0" w:color="auto"/>
        <w:right w:val="none" w:sz="0" w:space="0" w:color="auto"/>
      </w:divBdr>
    </w:div>
    <w:div w:id="1409692904">
      <w:bodyDiv w:val="1"/>
      <w:marLeft w:val="0"/>
      <w:marRight w:val="0"/>
      <w:marTop w:val="0"/>
      <w:marBottom w:val="0"/>
      <w:divBdr>
        <w:top w:val="none" w:sz="0" w:space="0" w:color="auto"/>
        <w:left w:val="none" w:sz="0" w:space="0" w:color="auto"/>
        <w:bottom w:val="none" w:sz="0" w:space="0" w:color="auto"/>
        <w:right w:val="none" w:sz="0" w:space="0" w:color="auto"/>
      </w:divBdr>
    </w:div>
    <w:div w:id="1411461451">
      <w:bodyDiv w:val="1"/>
      <w:marLeft w:val="0"/>
      <w:marRight w:val="0"/>
      <w:marTop w:val="0"/>
      <w:marBottom w:val="0"/>
      <w:divBdr>
        <w:top w:val="none" w:sz="0" w:space="0" w:color="auto"/>
        <w:left w:val="none" w:sz="0" w:space="0" w:color="auto"/>
        <w:bottom w:val="none" w:sz="0" w:space="0" w:color="auto"/>
        <w:right w:val="none" w:sz="0" w:space="0" w:color="auto"/>
      </w:divBdr>
    </w:div>
    <w:div w:id="1419250544">
      <w:bodyDiv w:val="1"/>
      <w:marLeft w:val="0"/>
      <w:marRight w:val="0"/>
      <w:marTop w:val="0"/>
      <w:marBottom w:val="0"/>
      <w:divBdr>
        <w:top w:val="none" w:sz="0" w:space="0" w:color="auto"/>
        <w:left w:val="none" w:sz="0" w:space="0" w:color="auto"/>
        <w:bottom w:val="none" w:sz="0" w:space="0" w:color="auto"/>
        <w:right w:val="none" w:sz="0" w:space="0" w:color="auto"/>
      </w:divBdr>
    </w:div>
    <w:div w:id="1428695818">
      <w:bodyDiv w:val="1"/>
      <w:marLeft w:val="0"/>
      <w:marRight w:val="0"/>
      <w:marTop w:val="0"/>
      <w:marBottom w:val="0"/>
      <w:divBdr>
        <w:top w:val="none" w:sz="0" w:space="0" w:color="auto"/>
        <w:left w:val="none" w:sz="0" w:space="0" w:color="auto"/>
        <w:bottom w:val="none" w:sz="0" w:space="0" w:color="auto"/>
        <w:right w:val="none" w:sz="0" w:space="0" w:color="auto"/>
      </w:divBdr>
      <w:divsChild>
        <w:div w:id="2045670167">
          <w:marLeft w:val="0"/>
          <w:marRight w:val="0"/>
          <w:marTop w:val="0"/>
          <w:marBottom w:val="0"/>
          <w:divBdr>
            <w:top w:val="none" w:sz="0" w:space="0" w:color="auto"/>
            <w:left w:val="none" w:sz="0" w:space="0" w:color="auto"/>
            <w:bottom w:val="none" w:sz="0" w:space="0" w:color="auto"/>
            <w:right w:val="none" w:sz="0" w:space="0" w:color="auto"/>
          </w:divBdr>
        </w:div>
      </w:divsChild>
    </w:div>
    <w:div w:id="1429816537">
      <w:bodyDiv w:val="1"/>
      <w:marLeft w:val="0"/>
      <w:marRight w:val="0"/>
      <w:marTop w:val="0"/>
      <w:marBottom w:val="0"/>
      <w:divBdr>
        <w:top w:val="none" w:sz="0" w:space="0" w:color="auto"/>
        <w:left w:val="none" w:sz="0" w:space="0" w:color="auto"/>
        <w:bottom w:val="none" w:sz="0" w:space="0" w:color="auto"/>
        <w:right w:val="none" w:sz="0" w:space="0" w:color="auto"/>
      </w:divBdr>
    </w:div>
    <w:div w:id="1437822622">
      <w:bodyDiv w:val="1"/>
      <w:marLeft w:val="0"/>
      <w:marRight w:val="0"/>
      <w:marTop w:val="0"/>
      <w:marBottom w:val="0"/>
      <w:divBdr>
        <w:top w:val="none" w:sz="0" w:space="0" w:color="auto"/>
        <w:left w:val="none" w:sz="0" w:space="0" w:color="auto"/>
        <w:bottom w:val="none" w:sz="0" w:space="0" w:color="auto"/>
        <w:right w:val="none" w:sz="0" w:space="0" w:color="auto"/>
      </w:divBdr>
    </w:div>
    <w:div w:id="1441754120">
      <w:bodyDiv w:val="1"/>
      <w:marLeft w:val="0"/>
      <w:marRight w:val="0"/>
      <w:marTop w:val="0"/>
      <w:marBottom w:val="0"/>
      <w:divBdr>
        <w:top w:val="none" w:sz="0" w:space="0" w:color="auto"/>
        <w:left w:val="none" w:sz="0" w:space="0" w:color="auto"/>
        <w:bottom w:val="none" w:sz="0" w:space="0" w:color="auto"/>
        <w:right w:val="none" w:sz="0" w:space="0" w:color="auto"/>
      </w:divBdr>
    </w:div>
    <w:div w:id="1447889831">
      <w:bodyDiv w:val="1"/>
      <w:marLeft w:val="0"/>
      <w:marRight w:val="0"/>
      <w:marTop w:val="0"/>
      <w:marBottom w:val="0"/>
      <w:divBdr>
        <w:top w:val="none" w:sz="0" w:space="0" w:color="auto"/>
        <w:left w:val="none" w:sz="0" w:space="0" w:color="auto"/>
        <w:bottom w:val="none" w:sz="0" w:space="0" w:color="auto"/>
        <w:right w:val="none" w:sz="0" w:space="0" w:color="auto"/>
      </w:divBdr>
    </w:div>
    <w:div w:id="1470712022">
      <w:bodyDiv w:val="1"/>
      <w:marLeft w:val="0"/>
      <w:marRight w:val="0"/>
      <w:marTop w:val="0"/>
      <w:marBottom w:val="0"/>
      <w:divBdr>
        <w:top w:val="none" w:sz="0" w:space="0" w:color="auto"/>
        <w:left w:val="none" w:sz="0" w:space="0" w:color="auto"/>
        <w:bottom w:val="none" w:sz="0" w:space="0" w:color="auto"/>
        <w:right w:val="none" w:sz="0" w:space="0" w:color="auto"/>
      </w:divBdr>
      <w:divsChild>
        <w:div w:id="1351375487">
          <w:marLeft w:val="0"/>
          <w:marRight w:val="0"/>
          <w:marTop w:val="0"/>
          <w:marBottom w:val="0"/>
          <w:divBdr>
            <w:top w:val="none" w:sz="0" w:space="0" w:color="auto"/>
            <w:left w:val="none" w:sz="0" w:space="0" w:color="auto"/>
            <w:bottom w:val="none" w:sz="0" w:space="0" w:color="auto"/>
            <w:right w:val="none" w:sz="0" w:space="0" w:color="auto"/>
          </w:divBdr>
        </w:div>
      </w:divsChild>
    </w:div>
    <w:div w:id="1474129945">
      <w:bodyDiv w:val="1"/>
      <w:marLeft w:val="0"/>
      <w:marRight w:val="0"/>
      <w:marTop w:val="0"/>
      <w:marBottom w:val="0"/>
      <w:divBdr>
        <w:top w:val="none" w:sz="0" w:space="0" w:color="auto"/>
        <w:left w:val="none" w:sz="0" w:space="0" w:color="auto"/>
        <w:bottom w:val="none" w:sz="0" w:space="0" w:color="auto"/>
        <w:right w:val="none" w:sz="0" w:space="0" w:color="auto"/>
      </w:divBdr>
    </w:div>
    <w:div w:id="1481192872">
      <w:bodyDiv w:val="1"/>
      <w:marLeft w:val="0"/>
      <w:marRight w:val="0"/>
      <w:marTop w:val="0"/>
      <w:marBottom w:val="0"/>
      <w:divBdr>
        <w:top w:val="none" w:sz="0" w:space="0" w:color="auto"/>
        <w:left w:val="none" w:sz="0" w:space="0" w:color="auto"/>
        <w:bottom w:val="none" w:sz="0" w:space="0" w:color="auto"/>
        <w:right w:val="none" w:sz="0" w:space="0" w:color="auto"/>
      </w:divBdr>
    </w:div>
    <w:div w:id="1481994163">
      <w:bodyDiv w:val="1"/>
      <w:marLeft w:val="0"/>
      <w:marRight w:val="0"/>
      <w:marTop w:val="0"/>
      <w:marBottom w:val="0"/>
      <w:divBdr>
        <w:top w:val="none" w:sz="0" w:space="0" w:color="auto"/>
        <w:left w:val="none" w:sz="0" w:space="0" w:color="auto"/>
        <w:bottom w:val="none" w:sz="0" w:space="0" w:color="auto"/>
        <w:right w:val="none" w:sz="0" w:space="0" w:color="auto"/>
      </w:divBdr>
    </w:div>
    <w:div w:id="1483699264">
      <w:bodyDiv w:val="1"/>
      <w:marLeft w:val="0"/>
      <w:marRight w:val="0"/>
      <w:marTop w:val="0"/>
      <w:marBottom w:val="0"/>
      <w:divBdr>
        <w:top w:val="none" w:sz="0" w:space="0" w:color="auto"/>
        <w:left w:val="none" w:sz="0" w:space="0" w:color="auto"/>
        <w:bottom w:val="none" w:sz="0" w:space="0" w:color="auto"/>
        <w:right w:val="none" w:sz="0" w:space="0" w:color="auto"/>
      </w:divBdr>
      <w:divsChild>
        <w:div w:id="17101029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85779256">
      <w:bodyDiv w:val="1"/>
      <w:marLeft w:val="0"/>
      <w:marRight w:val="0"/>
      <w:marTop w:val="0"/>
      <w:marBottom w:val="0"/>
      <w:divBdr>
        <w:top w:val="none" w:sz="0" w:space="0" w:color="auto"/>
        <w:left w:val="none" w:sz="0" w:space="0" w:color="auto"/>
        <w:bottom w:val="none" w:sz="0" w:space="0" w:color="auto"/>
        <w:right w:val="none" w:sz="0" w:space="0" w:color="auto"/>
      </w:divBdr>
    </w:div>
    <w:div w:id="1493567044">
      <w:bodyDiv w:val="1"/>
      <w:marLeft w:val="0"/>
      <w:marRight w:val="0"/>
      <w:marTop w:val="0"/>
      <w:marBottom w:val="0"/>
      <w:divBdr>
        <w:top w:val="none" w:sz="0" w:space="0" w:color="auto"/>
        <w:left w:val="none" w:sz="0" w:space="0" w:color="auto"/>
        <w:bottom w:val="none" w:sz="0" w:space="0" w:color="auto"/>
        <w:right w:val="none" w:sz="0" w:space="0" w:color="auto"/>
      </w:divBdr>
    </w:div>
    <w:div w:id="1506823686">
      <w:bodyDiv w:val="1"/>
      <w:marLeft w:val="0"/>
      <w:marRight w:val="0"/>
      <w:marTop w:val="0"/>
      <w:marBottom w:val="0"/>
      <w:divBdr>
        <w:top w:val="none" w:sz="0" w:space="0" w:color="auto"/>
        <w:left w:val="none" w:sz="0" w:space="0" w:color="auto"/>
        <w:bottom w:val="none" w:sz="0" w:space="0" w:color="auto"/>
        <w:right w:val="none" w:sz="0" w:space="0" w:color="auto"/>
      </w:divBdr>
    </w:div>
    <w:div w:id="1508010549">
      <w:bodyDiv w:val="1"/>
      <w:marLeft w:val="0"/>
      <w:marRight w:val="0"/>
      <w:marTop w:val="0"/>
      <w:marBottom w:val="0"/>
      <w:divBdr>
        <w:top w:val="none" w:sz="0" w:space="0" w:color="auto"/>
        <w:left w:val="none" w:sz="0" w:space="0" w:color="auto"/>
        <w:bottom w:val="none" w:sz="0" w:space="0" w:color="auto"/>
        <w:right w:val="none" w:sz="0" w:space="0" w:color="auto"/>
      </w:divBdr>
    </w:div>
    <w:div w:id="1509516463">
      <w:bodyDiv w:val="1"/>
      <w:marLeft w:val="0"/>
      <w:marRight w:val="0"/>
      <w:marTop w:val="0"/>
      <w:marBottom w:val="0"/>
      <w:divBdr>
        <w:top w:val="none" w:sz="0" w:space="0" w:color="auto"/>
        <w:left w:val="none" w:sz="0" w:space="0" w:color="auto"/>
        <w:bottom w:val="none" w:sz="0" w:space="0" w:color="auto"/>
        <w:right w:val="none" w:sz="0" w:space="0" w:color="auto"/>
      </w:divBdr>
      <w:divsChild>
        <w:div w:id="1191145902">
          <w:marLeft w:val="0"/>
          <w:marRight w:val="0"/>
          <w:marTop w:val="0"/>
          <w:marBottom w:val="0"/>
          <w:divBdr>
            <w:top w:val="none" w:sz="0" w:space="0" w:color="auto"/>
            <w:left w:val="none" w:sz="0" w:space="0" w:color="auto"/>
            <w:bottom w:val="none" w:sz="0" w:space="0" w:color="auto"/>
            <w:right w:val="none" w:sz="0" w:space="0" w:color="auto"/>
          </w:divBdr>
        </w:div>
      </w:divsChild>
    </w:div>
    <w:div w:id="1512064941">
      <w:bodyDiv w:val="1"/>
      <w:marLeft w:val="0"/>
      <w:marRight w:val="0"/>
      <w:marTop w:val="0"/>
      <w:marBottom w:val="0"/>
      <w:divBdr>
        <w:top w:val="none" w:sz="0" w:space="0" w:color="auto"/>
        <w:left w:val="none" w:sz="0" w:space="0" w:color="auto"/>
        <w:bottom w:val="none" w:sz="0" w:space="0" w:color="auto"/>
        <w:right w:val="none" w:sz="0" w:space="0" w:color="auto"/>
      </w:divBdr>
    </w:div>
    <w:div w:id="1515263873">
      <w:bodyDiv w:val="1"/>
      <w:marLeft w:val="0"/>
      <w:marRight w:val="0"/>
      <w:marTop w:val="0"/>
      <w:marBottom w:val="0"/>
      <w:divBdr>
        <w:top w:val="none" w:sz="0" w:space="0" w:color="auto"/>
        <w:left w:val="none" w:sz="0" w:space="0" w:color="auto"/>
        <w:bottom w:val="none" w:sz="0" w:space="0" w:color="auto"/>
        <w:right w:val="none" w:sz="0" w:space="0" w:color="auto"/>
      </w:divBdr>
    </w:div>
    <w:div w:id="1516650461">
      <w:bodyDiv w:val="1"/>
      <w:marLeft w:val="0"/>
      <w:marRight w:val="0"/>
      <w:marTop w:val="0"/>
      <w:marBottom w:val="0"/>
      <w:divBdr>
        <w:top w:val="none" w:sz="0" w:space="0" w:color="auto"/>
        <w:left w:val="none" w:sz="0" w:space="0" w:color="auto"/>
        <w:bottom w:val="none" w:sz="0" w:space="0" w:color="auto"/>
        <w:right w:val="none" w:sz="0" w:space="0" w:color="auto"/>
      </w:divBdr>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sChild>
        <w:div w:id="246154663">
          <w:marLeft w:val="0"/>
          <w:marRight w:val="0"/>
          <w:marTop w:val="0"/>
          <w:marBottom w:val="0"/>
          <w:divBdr>
            <w:top w:val="none" w:sz="0" w:space="0" w:color="auto"/>
            <w:left w:val="none" w:sz="0" w:space="0" w:color="auto"/>
            <w:bottom w:val="none" w:sz="0" w:space="0" w:color="auto"/>
            <w:right w:val="none" w:sz="0" w:space="0" w:color="auto"/>
          </w:divBdr>
        </w:div>
      </w:divsChild>
    </w:div>
    <w:div w:id="1541091734">
      <w:bodyDiv w:val="1"/>
      <w:marLeft w:val="0"/>
      <w:marRight w:val="0"/>
      <w:marTop w:val="0"/>
      <w:marBottom w:val="0"/>
      <w:divBdr>
        <w:top w:val="none" w:sz="0" w:space="0" w:color="auto"/>
        <w:left w:val="none" w:sz="0" w:space="0" w:color="auto"/>
        <w:bottom w:val="none" w:sz="0" w:space="0" w:color="auto"/>
        <w:right w:val="none" w:sz="0" w:space="0" w:color="auto"/>
      </w:divBdr>
    </w:div>
    <w:div w:id="1551112033">
      <w:bodyDiv w:val="1"/>
      <w:marLeft w:val="0"/>
      <w:marRight w:val="0"/>
      <w:marTop w:val="0"/>
      <w:marBottom w:val="0"/>
      <w:divBdr>
        <w:top w:val="none" w:sz="0" w:space="0" w:color="auto"/>
        <w:left w:val="none" w:sz="0" w:space="0" w:color="auto"/>
        <w:bottom w:val="none" w:sz="0" w:space="0" w:color="auto"/>
        <w:right w:val="none" w:sz="0" w:space="0" w:color="auto"/>
      </w:divBdr>
    </w:div>
    <w:div w:id="1561094373">
      <w:bodyDiv w:val="1"/>
      <w:marLeft w:val="0"/>
      <w:marRight w:val="0"/>
      <w:marTop w:val="0"/>
      <w:marBottom w:val="0"/>
      <w:divBdr>
        <w:top w:val="none" w:sz="0" w:space="0" w:color="auto"/>
        <w:left w:val="none" w:sz="0" w:space="0" w:color="auto"/>
        <w:bottom w:val="none" w:sz="0" w:space="0" w:color="auto"/>
        <w:right w:val="none" w:sz="0" w:space="0" w:color="auto"/>
      </w:divBdr>
      <w:divsChild>
        <w:div w:id="1733456252">
          <w:marLeft w:val="0"/>
          <w:marRight w:val="0"/>
          <w:marTop w:val="0"/>
          <w:marBottom w:val="0"/>
          <w:divBdr>
            <w:top w:val="none" w:sz="0" w:space="0" w:color="auto"/>
            <w:left w:val="none" w:sz="0" w:space="0" w:color="auto"/>
            <w:bottom w:val="none" w:sz="0" w:space="0" w:color="auto"/>
            <w:right w:val="none" w:sz="0" w:space="0" w:color="auto"/>
          </w:divBdr>
          <w:divsChild>
            <w:div w:id="13783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005">
      <w:bodyDiv w:val="1"/>
      <w:marLeft w:val="0"/>
      <w:marRight w:val="0"/>
      <w:marTop w:val="0"/>
      <w:marBottom w:val="0"/>
      <w:divBdr>
        <w:top w:val="none" w:sz="0" w:space="0" w:color="auto"/>
        <w:left w:val="none" w:sz="0" w:space="0" w:color="auto"/>
        <w:bottom w:val="none" w:sz="0" w:space="0" w:color="auto"/>
        <w:right w:val="none" w:sz="0" w:space="0" w:color="auto"/>
      </w:divBdr>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363">
      <w:bodyDiv w:val="1"/>
      <w:marLeft w:val="0"/>
      <w:marRight w:val="0"/>
      <w:marTop w:val="0"/>
      <w:marBottom w:val="0"/>
      <w:divBdr>
        <w:top w:val="none" w:sz="0" w:space="0" w:color="auto"/>
        <w:left w:val="none" w:sz="0" w:space="0" w:color="auto"/>
        <w:bottom w:val="none" w:sz="0" w:space="0" w:color="auto"/>
        <w:right w:val="none" w:sz="0" w:space="0" w:color="auto"/>
      </w:divBdr>
    </w:div>
    <w:div w:id="1608350052">
      <w:bodyDiv w:val="1"/>
      <w:marLeft w:val="0"/>
      <w:marRight w:val="0"/>
      <w:marTop w:val="0"/>
      <w:marBottom w:val="0"/>
      <w:divBdr>
        <w:top w:val="none" w:sz="0" w:space="0" w:color="auto"/>
        <w:left w:val="none" w:sz="0" w:space="0" w:color="auto"/>
        <w:bottom w:val="none" w:sz="0" w:space="0" w:color="auto"/>
        <w:right w:val="none" w:sz="0" w:space="0" w:color="auto"/>
      </w:divBdr>
    </w:div>
    <w:div w:id="1614290133">
      <w:bodyDiv w:val="1"/>
      <w:marLeft w:val="0"/>
      <w:marRight w:val="0"/>
      <w:marTop w:val="0"/>
      <w:marBottom w:val="0"/>
      <w:divBdr>
        <w:top w:val="none" w:sz="0" w:space="0" w:color="auto"/>
        <w:left w:val="none" w:sz="0" w:space="0" w:color="auto"/>
        <w:bottom w:val="none" w:sz="0" w:space="0" w:color="auto"/>
        <w:right w:val="none" w:sz="0" w:space="0" w:color="auto"/>
      </w:divBdr>
    </w:div>
    <w:div w:id="1628126554">
      <w:bodyDiv w:val="1"/>
      <w:marLeft w:val="0"/>
      <w:marRight w:val="0"/>
      <w:marTop w:val="0"/>
      <w:marBottom w:val="0"/>
      <w:divBdr>
        <w:top w:val="none" w:sz="0" w:space="0" w:color="auto"/>
        <w:left w:val="none" w:sz="0" w:space="0" w:color="auto"/>
        <w:bottom w:val="none" w:sz="0" w:space="0" w:color="auto"/>
        <w:right w:val="none" w:sz="0" w:space="0" w:color="auto"/>
      </w:divBdr>
    </w:div>
    <w:div w:id="1628584220">
      <w:bodyDiv w:val="1"/>
      <w:marLeft w:val="0"/>
      <w:marRight w:val="0"/>
      <w:marTop w:val="0"/>
      <w:marBottom w:val="0"/>
      <w:divBdr>
        <w:top w:val="none" w:sz="0" w:space="0" w:color="auto"/>
        <w:left w:val="none" w:sz="0" w:space="0" w:color="auto"/>
        <w:bottom w:val="none" w:sz="0" w:space="0" w:color="auto"/>
        <w:right w:val="none" w:sz="0" w:space="0" w:color="auto"/>
      </w:divBdr>
    </w:div>
    <w:div w:id="1653678621">
      <w:bodyDiv w:val="1"/>
      <w:marLeft w:val="0"/>
      <w:marRight w:val="0"/>
      <w:marTop w:val="0"/>
      <w:marBottom w:val="0"/>
      <w:divBdr>
        <w:top w:val="none" w:sz="0" w:space="0" w:color="auto"/>
        <w:left w:val="none" w:sz="0" w:space="0" w:color="auto"/>
        <w:bottom w:val="none" w:sz="0" w:space="0" w:color="auto"/>
        <w:right w:val="none" w:sz="0" w:space="0" w:color="auto"/>
      </w:divBdr>
    </w:div>
    <w:div w:id="1665548013">
      <w:bodyDiv w:val="1"/>
      <w:marLeft w:val="0"/>
      <w:marRight w:val="0"/>
      <w:marTop w:val="0"/>
      <w:marBottom w:val="0"/>
      <w:divBdr>
        <w:top w:val="none" w:sz="0" w:space="0" w:color="auto"/>
        <w:left w:val="none" w:sz="0" w:space="0" w:color="auto"/>
        <w:bottom w:val="none" w:sz="0" w:space="0" w:color="auto"/>
        <w:right w:val="none" w:sz="0" w:space="0" w:color="auto"/>
      </w:divBdr>
    </w:div>
    <w:div w:id="1669481296">
      <w:bodyDiv w:val="1"/>
      <w:marLeft w:val="0"/>
      <w:marRight w:val="0"/>
      <w:marTop w:val="0"/>
      <w:marBottom w:val="0"/>
      <w:divBdr>
        <w:top w:val="none" w:sz="0" w:space="0" w:color="auto"/>
        <w:left w:val="none" w:sz="0" w:space="0" w:color="auto"/>
        <w:bottom w:val="none" w:sz="0" w:space="0" w:color="auto"/>
        <w:right w:val="none" w:sz="0" w:space="0" w:color="auto"/>
      </w:divBdr>
    </w:div>
    <w:div w:id="1675692416">
      <w:bodyDiv w:val="1"/>
      <w:marLeft w:val="0"/>
      <w:marRight w:val="0"/>
      <w:marTop w:val="0"/>
      <w:marBottom w:val="0"/>
      <w:divBdr>
        <w:top w:val="none" w:sz="0" w:space="0" w:color="auto"/>
        <w:left w:val="none" w:sz="0" w:space="0" w:color="auto"/>
        <w:bottom w:val="none" w:sz="0" w:space="0" w:color="auto"/>
        <w:right w:val="none" w:sz="0" w:space="0" w:color="auto"/>
      </w:divBdr>
    </w:div>
    <w:div w:id="1692300487">
      <w:bodyDiv w:val="1"/>
      <w:marLeft w:val="0"/>
      <w:marRight w:val="0"/>
      <w:marTop w:val="0"/>
      <w:marBottom w:val="0"/>
      <w:divBdr>
        <w:top w:val="none" w:sz="0" w:space="0" w:color="auto"/>
        <w:left w:val="none" w:sz="0" w:space="0" w:color="auto"/>
        <w:bottom w:val="none" w:sz="0" w:space="0" w:color="auto"/>
        <w:right w:val="none" w:sz="0" w:space="0" w:color="auto"/>
      </w:divBdr>
    </w:div>
    <w:div w:id="1706754277">
      <w:bodyDiv w:val="1"/>
      <w:marLeft w:val="0"/>
      <w:marRight w:val="0"/>
      <w:marTop w:val="0"/>
      <w:marBottom w:val="0"/>
      <w:divBdr>
        <w:top w:val="none" w:sz="0" w:space="0" w:color="auto"/>
        <w:left w:val="none" w:sz="0" w:space="0" w:color="auto"/>
        <w:bottom w:val="none" w:sz="0" w:space="0" w:color="auto"/>
        <w:right w:val="none" w:sz="0" w:space="0" w:color="auto"/>
      </w:divBdr>
      <w:divsChild>
        <w:div w:id="1938444163">
          <w:marLeft w:val="0"/>
          <w:marRight w:val="0"/>
          <w:marTop w:val="0"/>
          <w:marBottom w:val="0"/>
          <w:divBdr>
            <w:top w:val="none" w:sz="0" w:space="0" w:color="auto"/>
            <w:left w:val="none" w:sz="0" w:space="0" w:color="auto"/>
            <w:bottom w:val="none" w:sz="0" w:space="0" w:color="auto"/>
            <w:right w:val="none" w:sz="0" w:space="0" w:color="auto"/>
          </w:divBdr>
        </w:div>
      </w:divsChild>
    </w:div>
    <w:div w:id="1707101921">
      <w:bodyDiv w:val="1"/>
      <w:marLeft w:val="0"/>
      <w:marRight w:val="0"/>
      <w:marTop w:val="0"/>
      <w:marBottom w:val="0"/>
      <w:divBdr>
        <w:top w:val="none" w:sz="0" w:space="0" w:color="auto"/>
        <w:left w:val="none" w:sz="0" w:space="0" w:color="auto"/>
        <w:bottom w:val="none" w:sz="0" w:space="0" w:color="auto"/>
        <w:right w:val="none" w:sz="0" w:space="0" w:color="auto"/>
      </w:divBdr>
    </w:div>
    <w:div w:id="1711415281">
      <w:bodyDiv w:val="1"/>
      <w:marLeft w:val="0"/>
      <w:marRight w:val="0"/>
      <w:marTop w:val="0"/>
      <w:marBottom w:val="0"/>
      <w:divBdr>
        <w:top w:val="none" w:sz="0" w:space="0" w:color="auto"/>
        <w:left w:val="none" w:sz="0" w:space="0" w:color="auto"/>
        <w:bottom w:val="none" w:sz="0" w:space="0" w:color="auto"/>
        <w:right w:val="none" w:sz="0" w:space="0" w:color="auto"/>
      </w:divBdr>
      <w:divsChild>
        <w:div w:id="1469787692">
          <w:marLeft w:val="0"/>
          <w:marRight w:val="0"/>
          <w:marTop w:val="0"/>
          <w:marBottom w:val="0"/>
          <w:divBdr>
            <w:top w:val="none" w:sz="0" w:space="0" w:color="auto"/>
            <w:left w:val="none" w:sz="0" w:space="0" w:color="auto"/>
            <w:bottom w:val="none" w:sz="0" w:space="0" w:color="auto"/>
            <w:right w:val="none" w:sz="0" w:space="0" w:color="auto"/>
          </w:divBdr>
        </w:div>
      </w:divsChild>
    </w:div>
    <w:div w:id="1723480242">
      <w:bodyDiv w:val="1"/>
      <w:marLeft w:val="0"/>
      <w:marRight w:val="0"/>
      <w:marTop w:val="0"/>
      <w:marBottom w:val="0"/>
      <w:divBdr>
        <w:top w:val="none" w:sz="0" w:space="0" w:color="auto"/>
        <w:left w:val="none" w:sz="0" w:space="0" w:color="auto"/>
        <w:bottom w:val="none" w:sz="0" w:space="0" w:color="auto"/>
        <w:right w:val="none" w:sz="0" w:space="0" w:color="auto"/>
      </w:divBdr>
    </w:div>
    <w:div w:id="1723821655">
      <w:bodyDiv w:val="1"/>
      <w:marLeft w:val="0"/>
      <w:marRight w:val="0"/>
      <w:marTop w:val="0"/>
      <w:marBottom w:val="0"/>
      <w:divBdr>
        <w:top w:val="none" w:sz="0" w:space="0" w:color="auto"/>
        <w:left w:val="none" w:sz="0" w:space="0" w:color="auto"/>
        <w:bottom w:val="none" w:sz="0" w:space="0" w:color="auto"/>
        <w:right w:val="none" w:sz="0" w:space="0" w:color="auto"/>
      </w:divBdr>
    </w:div>
    <w:div w:id="1744376737">
      <w:bodyDiv w:val="1"/>
      <w:marLeft w:val="0"/>
      <w:marRight w:val="0"/>
      <w:marTop w:val="0"/>
      <w:marBottom w:val="0"/>
      <w:divBdr>
        <w:top w:val="none" w:sz="0" w:space="0" w:color="auto"/>
        <w:left w:val="none" w:sz="0" w:space="0" w:color="auto"/>
        <w:bottom w:val="none" w:sz="0" w:space="0" w:color="auto"/>
        <w:right w:val="none" w:sz="0" w:space="0" w:color="auto"/>
      </w:divBdr>
    </w:div>
    <w:div w:id="1761876151">
      <w:bodyDiv w:val="1"/>
      <w:marLeft w:val="0"/>
      <w:marRight w:val="0"/>
      <w:marTop w:val="0"/>
      <w:marBottom w:val="0"/>
      <w:divBdr>
        <w:top w:val="none" w:sz="0" w:space="0" w:color="auto"/>
        <w:left w:val="none" w:sz="0" w:space="0" w:color="auto"/>
        <w:bottom w:val="none" w:sz="0" w:space="0" w:color="auto"/>
        <w:right w:val="none" w:sz="0" w:space="0" w:color="auto"/>
      </w:divBdr>
    </w:div>
    <w:div w:id="1779183396">
      <w:bodyDiv w:val="1"/>
      <w:marLeft w:val="0"/>
      <w:marRight w:val="0"/>
      <w:marTop w:val="0"/>
      <w:marBottom w:val="0"/>
      <w:divBdr>
        <w:top w:val="none" w:sz="0" w:space="0" w:color="auto"/>
        <w:left w:val="none" w:sz="0" w:space="0" w:color="auto"/>
        <w:bottom w:val="none" w:sz="0" w:space="0" w:color="auto"/>
        <w:right w:val="none" w:sz="0" w:space="0" w:color="auto"/>
      </w:divBdr>
    </w:div>
    <w:div w:id="1791699792">
      <w:bodyDiv w:val="1"/>
      <w:marLeft w:val="0"/>
      <w:marRight w:val="0"/>
      <w:marTop w:val="0"/>
      <w:marBottom w:val="0"/>
      <w:divBdr>
        <w:top w:val="none" w:sz="0" w:space="0" w:color="auto"/>
        <w:left w:val="none" w:sz="0" w:space="0" w:color="auto"/>
        <w:bottom w:val="none" w:sz="0" w:space="0" w:color="auto"/>
        <w:right w:val="none" w:sz="0" w:space="0" w:color="auto"/>
      </w:divBdr>
      <w:divsChild>
        <w:div w:id="1637445733">
          <w:marLeft w:val="0"/>
          <w:marRight w:val="0"/>
          <w:marTop w:val="0"/>
          <w:marBottom w:val="0"/>
          <w:divBdr>
            <w:top w:val="none" w:sz="0" w:space="0" w:color="auto"/>
            <w:left w:val="none" w:sz="0" w:space="0" w:color="auto"/>
            <w:bottom w:val="none" w:sz="0" w:space="0" w:color="auto"/>
            <w:right w:val="none" w:sz="0" w:space="0" w:color="auto"/>
          </w:divBdr>
        </w:div>
      </w:divsChild>
    </w:div>
    <w:div w:id="1801453902">
      <w:bodyDiv w:val="1"/>
      <w:marLeft w:val="0"/>
      <w:marRight w:val="0"/>
      <w:marTop w:val="0"/>
      <w:marBottom w:val="0"/>
      <w:divBdr>
        <w:top w:val="none" w:sz="0" w:space="0" w:color="auto"/>
        <w:left w:val="none" w:sz="0" w:space="0" w:color="auto"/>
        <w:bottom w:val="none" w:sz="0" w:space="0" w:color="auto"/>
        <w:right w:val="none" w:sz="0" w:space="0" w:color="auto"/>
      </w:divBdr>
    </w:div>
    <w:div w:id="1818109971">
      <w:bodyDiv w:val="1"/>
      <w:marLeft w:val="0"/>
      <w:marRight w:val="0"/>
      <w:marTop w:val="0"/>
      <w:marBottom w:val="0"/>
      <w:divBdr>
        <w:top w:val="none" w:sz="0" w:space="0" w:color="auto"/>
        <w:left w:val="none" w:sz="0" w:space="0" w:color="auto"/>
        <w:bottom w:val="none" w:sz="0" w:space="0" w:color="auto"/>
        <w:right w:val="none" w:sz="0" w:space="0" w:color="auto"/>
      </w:divBdr>
    </w:div>
    <w:div w:id="1819491512">
      <w:bodyDiv w:val="1"/>
      <w:marLeft w:val="0"/>
      <w:marRight w:val="0"/>
      <w:marTop w:val="0"/>
      <w:marBottom w:val="0"/>
      <w:divBdr>
        <w:top w:val="none" w:sz="0" w:space="0" w:color="auto"/>
        <w:left w:val="none" w:sz="0" w:space="0" w:color="auto"/>
        <w:bottom w:val="none" w:sz="0" w:space="0" w:color="auto"/>
        <w:right w:val="none" w:sz="0" w:space="0" w:color="auto"/>
      </w:divBdr>
    </w:div>
    <w:div w:id="1834949371">
      <w:bodyDiv w:val="1"/>
      <w:marLeft w:val="0"/>
      <w:marRight w:val="0"/>
      <w:marTop w:val="0"/>
      <w:marBottom w:val="0"/>
      <w:divBdr>
        <w:top w:val="none" w:sz="0" w:space="0" w:color="auto"/>
        <w:left w:val="none" w:sz="0" w:space="0" w:color="auto"/>
        <w:bottom w:val="none" w:sz="0" w:space="0" w:color="auto"/>
        <w:right w:val="none" w:sz="0" w:space="0" w:color="auto"/>
      </w:divBdr>
    </w:div>
    <w:div w:id="1836217012">
      <w:bodyDiv w:val="1"/>
      <w:marLeft w:val="0"/>
      <w:marRight w:val="0"/>
      <w:marTop w:val="0"/>
      <w:marBottom w:val="0"/>
      <w:divBdr>
        <w:top w:val="none" w:sz="0" w:space="0" w:color="auto"/>
        <w:left w:val="none" w:sz="0" w:space="0" w:color="auto"/>
        <w:bottom w:val="none" w:sz="0" w:space="0" w:color="auto"/>
        <w:right w:val="none" w:sz="0" w:space="0" w:color="auto"/>
      </w:divBdr>
    </w:div>
    <w:div w:id="1856186621">
      <w:bodyDiv w:val="1"/>
      <w:marLeft w:val="0"/>
      <w:marRight w:val="0"/>
      <w:marTop w:val="0"/>
      <w:marBottom w:val="0"/>
      <w:divBdr>
        <w:top w:val="none" w:sz="0" w:space="0" w:color="auto"/>
        <w:left w:val="none" w:sz="0" w:space="0" w:color="auto"/>
        <w:bottom w:val="none" w:sz="0" w:space="0" w:color="auto"/>
        <w:right w:val="none" w:sz="0" w:space="0" w:color="auto"/>
      </w:divBdr>
    </w:div>
    <w:div w:id="1864661466">
      <w:bodyDiv w:val="1"/>
      <w:marLeft w:val="0"/>
      <w:marRight w:val="0"/>
      <w:marTop w:val="0"/>
      <w:marBottom w:val="0"/>
      <w:divBdr>
        <w:top w:val="none" w:sz="0" w:space="0" w:color="auto"/>
        <w:left w:val="none" w:sz="0" w:space="0" w:color="auto"/>
        <w:bottom w:val="none" w:sz="0" w:space="0" w:color="auto"/>
        <w:right w:val="none" w:sz="0" w:space="0" w:color="auto"/>
      </w:divBdr>
    </w:div>
    <w:div w:id="1881014485">
      <w:bodyDiv w:val="1"/>
      <w:marLeft w:val="0"/>
      <w:marRight w:val="0"/>
      <w:marTop w:val="0"/>
      <w:marBottom w:val="0"/>
      <w:divBdr>
        <w:top w:val="none" w:sz="0" w:space="0" w:color="auto"/>
        <w:left w:val="none" w:sz="0" w:space="0" w:color="auto"/>
        <w:bottom w:val="none" w:sz="0" w:space="0" w:color="auto"/>
        <w:right w:val="none" w:sz="0" w:space="0" w:color="auto"/>
      </w:divBdr>
    </w:div>
    <w:div w:id="1882015373">
      <w:bodyDiv w:val="1"/>
      <w:marLeft w:val="0"/>
      <w:marRight w:val="0"/>
      <w:marTop w:val="0"/>
      <w:marBottom w:val="0"/>
      <w:divBdr>
        <w:top w:val="none" w:sz="0" w:space="0" w:color="auto"/>
        <w:left w:val="none" w:sz="0" w:space="0" w:color="auto"/>
        <w:bottom w:val="none" w:sz="0" w:space="0" w:color="auto"/>
        <w:right w:val="none" w:sz="0" w:space="0" w:color="auto"/>
      </w:divBdr>
      <w:divsChild>
        <w:div w:id="1662391170">
          <w:marLeft w:val="0"/>
          <w:marRight w:val="0"/>
          <w:marTop w:val="0"/>
          <w:marBottom w:val="0"/>
          <w:divBdr>
            <w:top w:val="none" w:sz="0" w:space="0" w:color="auto"/>
            <w:left w:val="none" w:sz="0" w:space="0" w:color="auto"/>
            <w:bottom w:val="none" w:sz="0" w:space="0" w:color="auto"/>
            <w:right w:val="none" w:sz="0" w:space="0" w:color="auto"/>
          </w:divBdr>
        </w:div>
      </w:divsChild>
    </w:div>
    <w:div w:id="1885870730">
      <w:bodyDiv w:val="1"/>
      <w:marLeft w:val="0"/>
      <w:marRight w:val="0"/>
      <w:marTop w:val="0"/>
      <w:marBottom w:val="0"/>
      <w:divBdr>
        <w:top w:val="none" w:sz="0" w:space="0" w:color="auto"/>
        <w:left w:val="none" w:sz="0" w:space="0" w:color="auto"/>
        <w:bottom w:val="none" w:sz="0" w:space="0" w:color="auto"/>
        <w:right w:val="none" w:sz="0" w:space="0" w:color="auto"/>
      </w:divBdr>
    </w:div>
    <w:div w:id="1900431646">
      <w:bodyDiv w:val="1"/>
      <w:marLeft w:val="0"/>
      <w:marRight w:val="0"/>
      <w:marTop w:val="0"/>
      <w:marBottom w:val="0"/>
      <w:divBdr>
        <w:top w:val="none" w:sz="0" w:space="0" w:color="auto"/>
        <w:left w:val="none" w:sz="0" w:space="0" w:color="auto"/>
        <w:bottom w:val="none" w:sz="0" w:space="0" w:color="auto"/>
        <w:right w:val="none" w:sz="0" w:space="0" w:color="auto"/>
      </w:divBdr>
    </w:div>
    <w:div w:id="1902253798">
      <w:bodyDiv w:val="1"/>
      <w:marLeft w:val="0"/>
      <w:marRight w:val="0"/>
      <w:marTop w:val="0"/>
      <w:marBottom w:val="0"/>
      <w:divBdr>
        <w:top w:val="none" w:sz="0" w:space="0" w:color="auto"/>
        <w:left w:val="none" w:sz="0" w:space="0" w:color="auto"/>
        <w:bottom w:val="none" w:sz="0" w:space="0" w:color="auto"/>
        <w:right w:val="none" w:sz="0" w:space="0" w:color="auto"/>
      </w:divBdr>
      <w:divsChild>
        <w:div w:id="466704927">
          <w:marLeft w:val="0"/>
          <w:marRight w:val="0"/>
          <w:marTop w:val="0"/>
          <w:marBottom w:val="0"/>
          <w:divBdr>
            <w:top w:val="none" w:sz="0" w:space="0" w:color="auto"/>
            <w:left w:val="none" w:sz="0" w:space="0" w:color="auto"/>
            <w:bottom w:val="none" w:sz="0" w:space="0" w:color="auto"/>
            <w:right w:val="none" w:sz="0" w:space="0" w:color="auto"/>
          </w:divBdr>
        </w:div>
      </w:divsChild>
    </w:div>
    <w:div w:id="1903174069">
      <w:bodyDiv w:val="1"/>
      <w:marLeft w:val="0"/>
      <w:marRight w:val="0"/>
      <w:marTop w:val="0"/>
      <w:marBottom w:val="0"/>
      <w:divBdr>
        <w:top w:val="none" w:sz="0" w:space="0" w:color="auto"/>
        <w:left w:val="none" w:sz="0" w:space="0" w:color="auto"/>
        <w:bottom w:val="none" w:sz="0" w:space="0" w:color="auto"/>
        <w:right w:val="none" w:sz="0" w:space="0" w:color="auto"/>
      </w:divBdr>
    </w:div>
    <w:div w:id="1921133376">
      <w:bodyDiv w:val="1"/>
      <w:marLeft w:val="0"/>
      <w:marRight w:val="0"/>
      <w:marTop w:val="0"/>
      <w:marBottom w:val="0"/>
      <w:divBdr>
        <w:top w:val="none" w:sz="0" w:space="0" w:color="auto"/>
        <w:left w:val="none" w:sz="0" w:space="0" w:color="auto"/>
        <w:bottom w:val="none" w:sz="0" w:space="0" w:color="auto"/>
        <w:right w:val="none" w:sz="0" w:space="0" w:color="auto"/>
      </w:divBdr>
    </w:div>
    <w:div w:id="1923637965">
      <w:bodyDiv w:val="1"/>
      <w:marLeft w:val="0"/>
      <w:marRight w:val="0"/>
      <w:marTop w:val="0"/>
      <w:marBottom w:val="0"/>
      <w:divBdr>
        <w:top w:val="none" w:sz="0" w:space="0" w:color="auto"/>
        <w:left w:val="none" w:sz="0" w:space="0" w:color="auto"/>
        <w:bottom w:val="none" w:sz="0" w:space="0" w:color="auto"/>
        <w:right w:val="none" w:sz="0" w:space="0" w:color="auto"/>
      </w:divBdr>
      <w:divsChild>
        <w:div w:id="1314795820">
          <w:marLeft w:val="0"/>
          <w:marRight w:val="0"/>
          <w:marTop w:val="0"/>
          <w:marBottom w:val="0"/>
          <w:divBdr>
            <w:top w:val="none" w:sz="0" w:space="0" w:color="auto"/>
            <w:left w:val="none" w:sz="0" w:space="0" w:color="auto"/>
            <w:bottom w:val="none" w:sz="0" w:space="0" w:color="auto"/>
            <w:right w:val="none" w:sz="0" w:space="0" w:color="auto"/>
          </w:divBdr>
        </w:div>
      </w:divsChild>
    </w:div>
    <w:div w:id="1925651981">
      <w:bodyDiv w:val="1"/>
      <w:marLeft w:val="0"/>
      <w:marRight w:val="0"/>
      <w:marTop w:val="0"/>
      <w:marBottom w:val="0"/>
      <w:divBdr>
        <w:top w:val="none" w:sz="0" w:space="0" w:color="auto"/>
        <w:left w:val="none" w:sz="0" w:space="0" w:color="auto"/>
        <w:bottom w:val="none" w:sz="0" w:space="0" w:color="auto"/>
        <w:right w:val="none" w:sz="0" w:space="0" w:color="auto"/>
      </w:divBdr>
    </w:div>
    <w:div w:id="1942452409">
      <w:bodyDiv w:val="1"/>
      <w:marLeft w:val="0"/>
      <w:marRight w:val="0"/>
      <w:marTop w:val="0"/>
      <w:marBottom w:val="0"/>
      <w:divBdr>
        <w:top w:val="none" w:sz="0" w:space="0" w:color="auto"/>
        <w:left w:val="none" w:sz="0" w:space="0" w:color="auto"/>
        <w:bottom w:val="none" w:sz="0" w:space="0" w:color="auto"/>
        <w:right w:val="none" w:sz="0" w:space="0" w:color="auto"/>
      </w:divBdr>
    </w:div>
    <w:div w:id="1944726895">
      <w:bodyDiv w:val="1"/>
      <w:marLeft w:val="0"/>
      <w:marRight w:val="0"/>
      <w:marTop w:val="0"/>
      <w:marBottom w:val="0"/>
      <w:divBdr>
        <w:top w:val="none" w:sz="0" w:space="0" w:color="auto"/>
        <w:left w:val="none" w:sz="0" w:space="0" w:color="auto"/>
        <w:bottom w:val="none" w:sz="0" w:space="0" w:color="auto"/>
        <w:right w:val="none" w:sz="0" w:space="0" w:color="auto"/>
      </w:divBdr>
    </w:div>
    <w:div w:id="1947107198">
      <w:bodyDiv w:val="1"/>
      <w:marLeft w:val="0"/>
      <w:marRight w:val="0"/>
      <w:marTop w:val="0"/>
      <w:marBottom w:val="0"/>
      <w:divBdr>
        <w:top w:val="none" w:sz="0" w:space="0" w:color="auto"/>
        <w:left w:val="none" w:sz="0" w:space="0" w:color="auto"/>
        <w:bottom w:val="none" w:sz="0" w:space="0" w:color="auto"/>
        <w:right w:val="none" w:sz="0" w:space="0" w:color="auto"/>
      </w:divBdr>
    </w:div>
    <w:div w:id="1970358279">
      <w:bodyDiv w:val="1"/>
      <w:marLeft w:val="0"/>
      <w:marRight w:val="0"/>
      <w:marTop w:val="0"/>
      <w:marBottom w:val="0"/>
      <w:divBdr>
        <w:top w:val="none" w:sz="0" w:space="0" w:color="auto"/>
        <w:left w:val="none" w:sz="0" w:space="0" w:color="auto"/>
        <w:bottom w:val="none" w:sz="0" w:space="0" w:color="auto"/>
        <w:right w:val="none" w:sz="0" w:space="0" w:color="auto"/>
      </w:divBdr>
    </w:div>
    <w:div w:id="2047218143">
      <w:bodyDiv w:val="1"/>
      <w:marLeft w:val="0"/>
      <w:marRight w:val="0"/>
      <w:marTop w:val="0"/>
      <w:marBottom w:val="0"/>
      <w:divBdr>
        <w:top w:val="none" w:sz="0" w:space="0" w:color="auto"/>
        <w:left w:val="none" w:sz="0" w:space="0" w:color="auto"/>
        <w:bottom w:val="none" w:sz="0" w:space="0" w:color="auto"/>
        <w:right w:val="none" w:sz="0" w:space="0" w:color="auto"/>
      </w:divBdr>
    </w:div>
    <w:div w:id="2062514325">
      <w:bodyDiv w:val="1"/>
      <w:marLeft w:val="0"/>
      <w:marRight w:val="0"/>
      <w:marTop w:val="0"/>
      <w:marBottom w:val="0"/>
      <w:divBdr>
        <w:top w:val="none" w:sz="0" w:space="0" w:color="auto"/>
        <w:left w:val="none" w:sz="0" w:space="0" w:color="auto"/>
        <w:bottom w:val="none" w:sz="0" w:space="0" w:color="auto"/>
        <w:right w:val="none" w:sz="0" w:space="0" w:color="auto"/>
      </w:divBdr>
    </w:div>
    <w:div w:id="2069523693">
      <w:bodyDiv w:val="1"/>
      <w:marLeft w:val="0"/>
      <w:marRight w:val="0"/>
      <w:marTop w:val="0"/>
      <w:marBottom w:val="0"/>
      <w:divBdr>
        <w:top w:val="none" w:sz="0" w:space="0" w:color="auto"/>
        <w:left w:val="none" w:sz="0" w:space="0" w:color="auto"/>
        <w:bottom w:val="none" w:sz="0" w:space="0" w:color="auto"/>
        <w:right w:val="none" w:sz="0" w:space="0" w:color="auto"/>
      </w:divBdr>
    </w:div>
    <w:div w:id="2104261839">
      <w:bodyDiv w:val="1"/>
      <w:marLeft w:val="0"/>
      <w:marRight w:val="0"/>
      <w:marTop w:val="0"/>
      <w:marBottom w:val="0"/>
      <w:divBdr>
        <w:top w:val="none" w:sz="0" w:space="0" w:color="auto"/>
        <w:left w:val="none" w:sz="0" w:space="0" w:color="auto"/>
        <w:bottom w:val="none" w:sz="0" w:space="0" w:color="auto"/>
        <w:right w:val="none" w:sz="0" w:space="0" w:color="auto"/>
      </w:divBdr>
    </w:div>
    <w:div w:id="2130851645">
      <w:bodyDiv w:val="1"/>
      <w:marLeft w:val="0"/>
      <w:marRight w:val="0"/>
      <w:marTop w:val="0"/>
      <w:marBottom w:val="0"/>
      <w:divBdr>
        <w:top w:val="none" w:sz="0" w:space="0" w:color="auto"/>
        <w:left w:val="none" w:sz="0" w:space="0" w:color="auto"/>
        <w:bottom w:val="none" w:sz="0" w:space="0" w:color="auto"/>
        <w:right w:val="none" w:sz="0" w:space="0" w:color="auto"/>
      </w:divBdr>
    </w:div>
    <w:div w:id="2134785089">
      <w:bodyDiv w:val="1"/>
      <w:marLeft w:val="0"/>
      <w:marRight w:val="0"/>
      <w:marTop w:val="0"/>
      <w:marBottom w:val="0"/>
      <w:divBdr>
        <w:top w:val="none" w:sz="0" w:space="0" w:color="auto"/>
        <w:left w:val="none" w:sz="0" w:space="0" w:color="auto"/>
        <w:bottom w:val="none" w:sz="0" w:space="0" w:color="auto"/>
        <w:right w:val="none" w:sz="0" w:space="0" w:color="auto"/>
      </w:divBdr>
      <w:divsChild>
        <w:div w:id="1580599930">
          <w:marLeft w:val="0"/>
          <w:marRight w:val="0"/>
          <w:marTop w:val="0"/>
          <w:marBottom w:val="0"/>
          <w:divBdr>
            <w:top w:val="none" w:sz="0" w:space="0" w:color="auto"/>
            <w:left w:val="none" w:sz="0" w:space="0" w:color="auto"/>
            <w:bottom w:val="none" w:sz="0" w:space="0" w:color="auto"/>
            <w:right w:val="none" w:sz="0" w:space="0" w:color="auto"/>
          </w:divBdr>
          <w:divsChild>
            <w:div w:id="911349844">
              <w:marLeft w:val="0"/>
              <w:marRight w:val="0"/>
              <w:marTop w:val="0"/>
              <w:marBottom w:val="0"/>
              <w:divBdr>
                <w:top w:val="none" w:sz="0" w:space="0" w:color="auto"/>
                <w:left w:val="none" w:sz="0" w:space="0" w:color="auto"/>
                <w:bottom w:val="none" w:sz="0" w:space="0" w:color="auto"/>
                <w:right w:val="none" w:sz="0" w:space="0" w:color="auto"/>
              </w:divBdr>
              <w:divsChild>
                <w:div w:id="13935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pecialedconnection.com/LrpSecStoryTool/servlet/GetReg?cite=34+CFR+104.35" TargetMode="External"/><Relationship Id="rId3" Type="http://schemas.openxmlformats.org/officeDocument/2006/relationships/hyperlink" Target="https://www.specialedconnection.com/LrpSecStoryTool/servlet/GetCase?cite=64+IDELR+85" TargetMode="External"/><Relationship Id="rId7" Type="http://schemas.openxmlformats.org/officeDocument/2006/relationships/hyperlink" Target="https://www.specialedconnection.com/LrpSecStoryTool/servlet/GetCase?cite=52+IDELR+138" TargetMode="External"/><Relationship Id="rId2" Type="http://schemas.openxmlformats.org/officeDocument/2006/relationships/hyperlink" Target="https://www.specialedconnection.com/LrpSecStoryTool/servlet/GetCase?cite=62+IDELR+271" TargetMode="External"/><Relationship Id="rId1" Type="http://schemas.openxmlformats.org/officeDocument/2006/relationships/hyperlink" Target="https://www.specialedconnection.com/LrpSecStoryTool/servlet/GetCase?cite=36+IDELR+159" TargetMode="External"/><Relationship Id="rId6" Type="http://schemas.openxmlformats.org/officeDocument/2006/relationships/hyperlink" Target="file:////LrpSecStoryTool/servlet/GetCase%3fcite=16+IDELR+491" TargetMode="External"/><Relationship Id="rId11" Type="http://schemas.openxmlformats.org/officeDocument/2006/relationships/hyperlink" Target="https://www.specialedconnection.com/LrpSecStoryTool/servlet/GetCase?cite=74+IDELR+265" TargetMode="External"/><Relationship Id="rId5" Type="http://schemas.openxmlformats.org/officeDocument/2006/relationships/hyperlink" Target="file:////LrpSecStoryTool/servlet/GetCase%3fcite=58+IDELR+231" TargetMode="External"/><Relationship Id="rId10" Type="http://schemas.openxmlformats.org/officeDocument/2006/relationships/hyperlink" Target="https://www.specialedconnection.com/LrpSecStoryTool/servlet/GetCase?cite=50+IDELR+80" TargetMode="External"/><Relationship Id="rId4" Type="http://schemas.openxmlformats.org/officeDocument/2006/relationships/hyperlink" Target="https://www.specialedconnection.com/LrpSecStoryTool/servlet/GetCase?cite=114+LRP+29317" TargetMode="External"/><Relationship Id="rId9" Type="http://schemas.openxmlformats.org/officeDocument/2006/relationships/hyperlink" Target="https://www.specialedconnection.com/LrpSecStoryTool/servlet/GetCase?cite=51+IDEL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1C8F-D1F9-41D4-A570-4379E0B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cp:lastPrinted>2022-01-21T19:20:00Z</cp:lastPrinted>
  <dcterms:created xsi:type="dcterms:W3CDTF">2022-01-21T20:16:00Z</dcterms:created>
  <dcterms:modified xsi:type="dcterms:W3CDTF">2022-01-21T20:16:00Z</dcterms:modified>
</cp:coreProperties>
</file>