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47CB" w14:textId="77777777" w:rsidR="00F85DA5" w:rsidRPr="000B0F78" w:rsidRDefault="00F85DA5" w:rsidP="008E2026">
      <w:pPr>
        <w:jc w:val="center"/>
        <w:rPr>
          <w:b/>
          <w:color w:val="000000" w:themeColor="text1"/>
        </w:rPr>
      </w:pPr>
      <w:r w:rsidRPr="000B0F78">
        <w:rPr>
          <w:b/>
          <w:color w:val="000000" w:themeColor="text1"/>
        </w:rPr>
        <w:t>COMMONWEALTH OF MASSACHUSETTS</w:t>
      </w:r>
    </w:p>
    <w:p w14:paraId="1BCF27DF" w14:textId="77777777" w:rsidR="00F85DA5" w:rsidRPr="000B0F78" w:rsidRDefault="00F85DA5" w:rsidP="008E2026">
      <w:pPr>
        <w:jc w:val="center"/>
        <w:rPr>
          <w:b/>
          <w:color w:val="000000" w:themeColor="text1"/>
        </w:rPr>
      </w:pPr>
      <w:r w:rsidRPr="000B0F78">
        <w:rPr>
          <w:b/>
          <w:color w:val="000000" w:themeColor="text1"/>
        </w:rPr>
        <w:t>DIVISION OF ADMINISTRATIVE LAW APPEALS</w:t>
      </w:r>
    </w:p>
    <w:p w14:paraId="348DF203" w14:textId="3EEB206A" w:rsidR="00F85DA5" w:rsidRPr="000B0F78" w:rsidRDefault="00F85DA5" w:rsidP="008E2026">
      <w:pPr>
        <w:jc w:val="center"/>
        <w:rPr>
          <w:b/>
          <w:color w:val="000000" w:themeColor="text1"/>
        </w:rPr>
      </w:pPr>
      <w:r w:rsidRPr="000B0F78">
        <w:rPr>
          <w:b/>
          <w:color w:val="000000" w:themeColor="text1"/>
        </w:rPr>
        <w:t>BUREAU OF SPECIAL EDUCATION APPEALS</w:t>
      </w:r>
    </w:p>
    <w:p w14:paraId="367D59ED" w14:textId="77777777" w:rsidR="000147F0" w:rsidRPr="000B0F78" w:rsidRDefault="000147F0" w:rsidP="008E2026">
      <w:pPr>
        <w:jc w:val="center"/>
        <w:rPr>
          <w:b/>
          <w:color w:val="000000" w:themeColor="text1"/>
        </w:rPr>
      </w:pPr>
    </w:p>
    <w:p w14:paraId="6B308630" w14:textId="77777777" w:rsidR="000147F0" w:rsidRPr="000B0F78" w:rsidRDefault="000147F0" w:rsidP="008E2026">
      <w:pPr>
        <w:jc w:val="center"/>
        <w:rPr>
          <w:b/>
          <w:color w:val="000000" w:themeColor="text1"/>
        </w:rPr>
      </w:pPr>
    </w:p>
    <w:p w14:paraId="448A1E0D" w14:textId="0566A350" w:rsidR="00F85DA5" w:rsidRPr="000B0F78" w:rsidRDefault="00F85DA5" w:rsidP="008E2026">
      <w:pPr>
        <w:jc w:val="center"/>
        <w:rPr>
          <w:b/>
          <w:bCs/>
          <w:color w:val="000000" w:themeColor="text1"/>
        </w:rPr>
      </w:pPr>
      <w:r w:rsidRPr="000B0F78">
        <w:rPr>
          <w:b/>
          <w:color w:val="000000" w:themeColor="text1"/>
        </w:rPr>
        <w:t>In Re</w:t>
      </w:r>
      <w:r w:rsidRPr="000B0F78">
        <w:rPr>
          <w:color w:val="000000" w:themeColor="text1"/>
        </w:rPr>
        <w:t xml:space="preserve">:   </w:t>
      </w:r>
      <w:r w:rsidRPr="000B0F78">
        <w:rPr>
          <w:b/>
          <w:bCs/>
          <w:color w:val="000000" w:themeColor="text1"/>
        </w:rPr>
        <w:t xml:space="preserve">Student </w:t>
      </w:r>
      <w:r w:rsidR="00144A97" w:rsidRPr="000B0F78">
        <w:rPr>
          <w:b/>
          <w:bCs/>
          <w:color w:val="000000" w:themeColor="text1"/>
        </w:rPr>
        <w:t>v</w:t>
      </w:r>
      <w:r w:rsidR="0037333F" w:rsidRPr="000B0F78">
        <w:rPr>
          <w:b/>
          <w:bCs/>
          <w:color w:val="000000" w:themeColor="text1"/>
        </w:rPr>
        <w:t>.</w:t>
      </w:r>
      <w:r w:rsidR="00144A97" w:rsidRPr="000B0F78">
        <w:rPr>
          <w:b/>
          <w:bCs/>
          <w:color w:val="000000" w:themeColor="text1"/>
        </w:rPr>
        <w:t xml:space="preserve"> </w:t>
      </w:r>
      <w:r w:rsidR="0037333F" w:rsidRPr="000B0F78">
        <w:rPr>
          <w:b/>
          <w:bCs/>
          <w:color w:val="000000" w:themeColor="text1"/>
        </w:rPr>
        <w:t>Springfield</w:t>
      </w:r>
      <w:r w:rsidRPr="000B0F78">
        <w:rPr>
          <w:b/>
          <w:bCs/>
          <w:color w:val="000000" w:themeColor="text1"/>
        </w:rPr>
        <w:t xml:space="preserve"> Public Schools</w:t>
      </w:r>
      <w:r w:rsidRPr="000B0F78">
        <w:rPr>
          <w:b/>
          <w:bCs/>
          <w:color w:val="000000" w:themeColor="text1"/>
        </w:rPr>
        <w:tab/>
      </w:r>
      <w:r w:rsidRPr="000B0F78">
        <w:rPr>
          <w:b/>
          <w:bCs/>
          <w:color w:val="000000" w:themeColor="text1"/>
        </w:rPr>
        <w:tab/>
      </w:r>
      <w:r w:rsidRPr="000B0F78">
        <w:rPr>
          <w:b/>
          <w:bCs/>
          <w:color w:val="000000" w:themeColor="text1"/>
        </w:rPr>
        <w:tab/>
        <w:t xml:space="preserve">               BSEA #</w:t>
      </w:r>
      <w:r w:rsidR="00144A97" w:rsidRPr="000B0F78">
        <w:rPr>
          <w:b/>
          <w:bCs/>
          <w:color w:val="000000" w:themeColor="text1"/>
        </w:rPr>
        <w:t xml:space="preserve"> </w:t>
      </w:r>
      <w:r w:rsidR="00017F52" w:rsidRPr="000B0F78">
        <w:rPr>
          <w:b/>
          <w:bCs/>
          <w:color w:val="000000" w:themeColor="text1"/>
        </w:rPr>
        <w:t>2208440</w:t>
      </w:r>
    </w:p>
    <w:p w14:paraId="4F28100A" w14:textId="1D3052FA" w:rsidR="00F85DA5" w:rsidRPr="000B0F78" w:rsidRDefault="00F85DA5" w:rsidP="008E2026">
      <w:pPr>
        <w:jc w:val="center"/>
        <w:rPr>
          <w:b/>
          <w:bCs/>
          <w:color w:val="000000" w:themeColor="text1"/>
        </w:rPr>
      </w:pPr>
    </w:p>
    <w:p w14:paraId="61EC14E3" w14:textId="77777777" w:rsidR="004E43F6" w:rsidRPr="000B0F78" w:rsidRDefault="004E43F6" w:rsidP="00D66473">
      <w:pPr>
        <w:rPr>
          <w:b/>
          <w:bCs/>
          <w:color w:val="000000" w:themeColor="text1"/>
        </w:rPr>
      </w:pPr>
    </w:p>
    <w:p w14:paraId="3D2D32DA" w14:textId="77777777" w:rsidR="00C940C4" w:rsidRPr="00C940C4" w:rsidRDefault="00F85DA5" w:rsidP="00C940C4">
      <w:pPr>
        <w:jc w:val="center"/>
        <w:rPr>
          <w:b/>
          <w:bCs/>
          <w:color w:val="000000" w:themeColor="text1"/>
          <w:u w:val="single"/>
        </w:rPr>
      </w:pPr>
      <w:r w:rsidRPr="000B0F78">
        <w:rPr>
          <w:b/>
          <w:color w:val="000000" w:themeColor="text1"/>
          <w:u w:val="single"/>
        </w:rPr>
        <w:t xml:space="preserve">RULING ON </w:t>
      </w:r>
      <w:r w:rsidR="0037333F" w:rsidRPr="000B0F78">
        <w:rPr>
          <w:b/>
          <w:color w:val="000000" w:themeColor="text1"/>
          <w:u w:val="single"/>
        </w:rPr>
        <w:t>PARENT’S</w:t>
      </w:r>
      <w:r w:rsidRPr="000B0F78">
        <w:rPr>
          <w:b/>
          <w:color w:val="000000" w:themeColor="text1"/>
          <w:u w:val="single"/>
        </w:rPr>
        <w:t xml:space="preserve"> </w:t>
      </w:r>
      <w:r w:rsidR="00C940C4" w:rsidRPr="00C940C4">
        <w:rPr>
          <w:b/>
          <w:bCs/>
          <w:color w:val="000000" w:themeColor="text1"/>
          <w:u w:val="single"/>
        </w:rPr>
        <w:t>MOTION TO INCLUDE DISTRICT DENYING PARENT RIGHT TO HAVING INTERPRETER, AND TRANSLATED DOCUMENTS</w:t>
      </w:r>
    </w:p>
    <w:p w14:paraId="3D6DB180" w14:textId="0A04981C" w:rsidR="00F85DA5" w:rsidRPr="000B0F78" w:rsidRDefault="00F85DA5" w:rsidP="008E2026">
      <w:pPr>
        <w:jc w:val="center"/>
        <w:rPr>
          <w:b/>
          <w:color w:val="000000" w:themeColor="text1"/>
          <w:u w:val="single"/>
        </w:rPr>
      </w:pPr>
    </w:p>
    <w:p w14:paraId="71602AF0" w14:textId="77777777" w:rsidR="00144A97" w:rsidRPr="000B0F78" w:rsidRDefault="00144A97" w:rsidP="00D66473">
      <w:pPr>
        <w:rPr>
          <w:color w:val="000000" w:themeColor="text1"/>
        </w:rPr>
      </w:pPr>
    </w:p>
    <w:p w14:paraId="2CF29ED7" w14:textId="77F5F7C0" w:rsidR="00E03DD4" w:rsidRDefault="00F85DA5" w:rsidP="00D66473">
      <w:pPr>
        <w:rPr>
          <w:color w:val="000000" w:themeColor="text1"/>
        </w:rPr>
      </w:pPr>
      <w:r w:rsidRPr="000B0F78">
        <w:rPr>
          <w:color w:val="000000" w:themeColor="text1"/>
        </w:rPr>
        <w:t xml:space="preserve">This matter comes before the Hearing Officer on </w:t>
      </w:r>
      <w:r w:rsidR="0037333F" w:rsidRPr="000B0F78">
        <w:rPr>
          <w:color w:val="000000" w:themeColor="text1"/>
        </w:rPr>
        <w:t>Parent’s</w:t>
      </w:r>
      <w:r w:rsidRPr="000B0F78">
        <w:rPr>
          <w:color w:val="000000" w:themeColor="text1"/>
        </w:rPr>
        <w:t xml:space="preserve"> </w:t>
      </w:r>
      <w:r w:rsidR="00C940C4">
        <w:rPr>
          <w:color w:val="000000" w:themeColor="text1"/>
        </w:rPr>
        <w:t xml:space="preserve">November 18, 2022 </w:t>
      </w:r>
      <w:r w:rsidR="00C940C4" w:rsidRPr="00C940C4">
        <w:rPr>
          <w:i/>
          <w:iCs/>
          <w:color w:val="000000" w:themeColor="text1"/>
        </w:rPr>
        <w:t xml:space="preserve">Motion to Include District Denying Parent Right to Having </w:t>
      </w:r>
      <w:r w:rsidR="003C4256" w:rsidRPr="00C940C4">
        <w:rPr>
          <w:i/>
          <w:iCs/>
          <w:color w:val="000000" w:themeColor="text1"/>
        </w:rPr>
        <w:t>Inter</w:t>
      </w:r>
      <w:r w:rsidR="003C4256">
        <w:rPr>
          <w:i/>
          <w:iCs/>
          <w:color w:val="000000" w:themeColor="text1"/>
        </w:rPr>
        <w:t>pr</w:t>
      </w:r>
      <w:r w:rsidR="003C4256" w:rsidRPr="00C940C4">
        <w:rPr>
          <w:i/>
          <w:iCs/>
          <w:color w:val="000000" w:themeColor="text1"/>
        </w:rPr>
        <w:t>eter</w:t>
      </w:r>
      <w:r w:rsidR="00C940C4" w:rsidRPr="00C940C4">
        <w:rPr>
          <w:i/>
          <w:iCs/>
          <w:color w:val="000000" w:themeColor="text1"/>
        </w:rPr>
        <w:t>, and Translated Documents</w:t>
      </w:r>
      <w:r w:rsidR="00C940C4">
        <w:rPr>
          <w:color w:val="000000" w:themeColor="text1"/>
        </w:rPr>
        <w:t xml:space="preserve"> in which Parent seeks to</w:t>
      </w:r>
      <w:r w:rsidR="00C940C4" w:rsidRPr="00C940C4">
        <w:rPr>
          <w:color w:val="000000" w:themeColor="text1"/>
        </w:rPr>
        <w:t xml:space="preserve"> </w:t>
      </w:r>
      <w:r w:rsidR="00C940C4">
        <w:rPr>
          <w:color w:val="000000" w:themeColor="text1"/>
        </w:rPr>
        <w:t>“</w:t>
      </w:r>
      <w:r w:rsidR="00C940C4" w:rsidRPr="00C940C4">
        <w:rPr>
          <w:color w:val="000000" w:themeColor="text1"/>
        </w:rPr>
        <w:t>add to the Hearing Issues</w:t>
      </w:r>
      <w:r w:rsidR="00C940C4">
        <w:rPr>
          <w:color w:val="000000" w:themeColor="text1"/>
        </w:rPr>
        <w:t xml:space="preserve"> [sic]</w:t>
      </w:r>
      <w:r w:rsidR="00C940C4" w:rsidRPr="00C940C4">
        <w:rPr>
          <w:color w:val="000000" w:themeColor="text1"/>
        </w:rPr>
        <w:t xml:space="preserve"> </w:t>
      </w:r>
      <w:r w:rsidR="00C940C4">
        <w:rPr>
          <w:color w:val="000000" w:themeColor="text1"/>
        </w:rPr>
        <w:t>[that the Springfield Public Schools’]</w:t>
      </w:r>
      <w:r w:rsidR="00C940C4" w:rsidRPr="00C940C4">
        <w:rPr>
          <w:color w:val="000000" w:themeColor="text1"/>
        </w:rPr>
        <w:t xml:space="preserve"> failure to provide interpreter, and translated documents to parent denied </w:t>
      </w:r>
      <w:r w:rsidR="00C940C4">
        <w:rPr>
          <w:color w:val="000000" w:themeColor="text1"/>
        </w:rPr>
        <w:t>[Student]</w:t>
      </w:r>
      <w:r w:rsidR="00C940C4" w:rsidRPr="00C940C4">
        <w:rPr>
          <w:color w:val="000000" w:themeColor="text1"/>
        </w:rPr>
        <w:t xml:space="preserve"> FAPE and denied parent meaningful participation</w:t>
      </w:r>
      <w:r w:rsidR="00C940C4">
        <w:rPr>
          <w:color w:val="000000" w:themeColor="text1"/>
        </w:rPr>
        <w:t>.</w:t>
      </w:r>
      <w:r w:rsidR="009812D4">
        <w:rPr>
          <w:color w:val="000000" w:themeColor="text1"/>
        </w:rPr>
        <w:t>”</w:t>
      </w:r>
      <w:r w:rsidR="00C940C4" w:rsidRPr="00C940C4">
        <w:rPr>
          <w:rFonts w:ascii="Liberation Serif" w:eastAsia="SimSun" w:hAnsi="Liberation Serif" w:cs="Lucida Sans"/>
          <w:kern w:val="2"/>
          <w:lang w:eastAsia="zh-CN" w:bidi="hi-IN"/>
        </w:rPr>
        <w:t xml:space="preserve"> </w:t>
      </w:r>
      <w:r w:rsidR="009812D4">
        <w:rPr>
          <w:color w:val="000000" w:themeColor="text1"/>
        </w:rPr>
        <w:t>Parent asserts that “[t]</w:t>
      </w:r>
      <w:r w:rsidR="00C940C4" w:rsidRPr="00C940C4">
        <w:rPr>
          <w:color w:val="000000" w:themeColor="text1"/>
        </w:rPr>
        <w:t xml:space="preserve">his is per se violation that can not be ignored because parent can not legally consent to a document she </w:t>
      </w:r>
      <w:proofErr w:type="spellStart"/>
      <w:r w:rsidR="00C940C4" w:rsidRPr="00C940C4">
        <w:rPr>
          <w:color w:val="000000" w:themeColor="text1"/>
        </w:rPr>
        <w:t>can not</w:t>
      </w:r>
      <w:proofErr w:type="spellEnd"/>
      <w:r w:rsidR="00C940C4" w:rsidRPr="00C940C4">
        <w:rPr>
          <w:color w:val="000000" w:themeColor="text1"/>
        </w:rPr>
        <w:t xml:space="preserve"> read.</w:t>
      </w:r>
      <w:r w:rsidR="009812D4">
        <w:rPr>
          <w:color w:val="000000" w:themeColor="text1"/>
        </w:rPr>
        <w:t>”</w:t>
      </w:r>
    </w:p>
    <w:p w14:paraId="679DF4A7" w14:textId="77777777" w:rsidR="007D1D1B" w:rsidRDefault="007D1D1B" w:rsidP="003C4256"/>
    <w:p w14:paraId="3DC89691" w14:textId="291D644F" w:rsidR="003C4256" w:rsidRPr="00B350F2" w:rsidRDefault="003C4256" w:rsidP="003C4256">
      <w:r w:rsidRPr="00B350F2">
        <w:t xml:space="preserve">In response, the Springfield Public Schools (Springfield or the District) filed Springfield Public Schools' Motion in Opposition to Parent's Motion to Include District Denying Parent Right to Having Interpreter, and Translated Documents asserting that </w:t>
      </w:r>
    </w:p>
    <w:p w14:paraId="53451C7B" w14:textId="66C94DC6" w:rsidR="003C4256" w:rsidRPr="00B350F2" w:rsidRDefault="003C4256" w:rsidP="003C4256">
      <w:pPr>
        <w:ind w:left="1440"/>
      </w:pPr>
      <w:r w:rsidRPr="00B350F2">
        <w:t>“</w:t>
      </w:r>
      <w:r w:rsidR="000532A9">
        <w:t>[i]</w:t>
      </w:r>
      <w:r w:rsidRPr="00B350F2">
        <w:t>t is patently unfair and irrevocably prejudicial to the District to add another issue to this case with such short notice, especially where the Parent has had months to do so and instead waits until the very last moment. Even assuming in some incomprehensible way that the advocate was not aware of her client's language needs prior to November 4 (thus calling into question many concerns), she brought this to light on November 4 and, at the very least, should have amended her hearing request at the time. She did not do so.”</w:t>
      </w:r>
    </w:p>
    <w:p w14:paraId="3AB7F1EB" w14:textId="77777777" w:rsidR="003C4256" w:rsidRDefault="003C4256" w:rsidP="00D66473">
      <w:pPr>
        <w:rPr>
          <w:color w:val="000000" w:themeColor="text1"/>
        </w:rPr>
      </w:pPr>
    </w:p>
    <w:p w14:paraId="6C766194" w14:textId="166F6326" w:rsidR="00F85DA5" w:rsidRPr="000B0F78" w:rsidRDefault="00C518DE" w:rsidP="00D66473">
      <w:pPr>
        <w:rPr>
          <w:b/>
          <w:bCs/>
          <w:color w:val="000000" w:themeColor="text1"/>
        </w:rPr>
      </w:pPr>
      <w:r w:rsidRPr="000B0F78">
        <w:rPr>
          <w:color w:val="000000" w:themeColor="text1"/>
        </w:rPr>
        <w:t>B</w:t>
      </w:r>
      <w:r w:rsidR="001D41B1" w:rsidRPr="000B0F78">
        <w:rPr>
          <w:color w:val="000000" w:themeColor="text1"/>
        </w:rPr>
        <w:t xml:space="preserve">ecause a </w:t>
      </w:r>
      <w:r w:rsidR="00955646" w:rsidRPr="000B0F78">
        <w:rPr>
          <w:color w:val="000000" w:themeColor="text1"/>
        </w:rPr>
        <w:t>hearing</w:t>
      </w:r>
      <w:r w:rsidR="00D61954" w:rsidRPr="000B0F78">
        <w:rPr>
          <w:color w:val="000000" w:themeColor="text1"/>
        </w:rPr>
        <w:t xml:space="preserve"> </w:t>
      </w:r>
      <w:r w:rsidR="001D41B1" w:rsidRPr="000B0F78">
        <w:rPr>
          <w:color w:val="000000" w:themeColor="text1"/>
        </w:rPr>
        <w:t>would not</w:t>
      </w:r>
      <w:r w:rsidR="00D61954" w:rsidRPr="000B0F78">
        <w:rPr>
          <w:color w:val="000000" w:themeColor="text1"/>
        </w:rPr>
        <w:t xml:space="preserve"> advance </w:t>
      </w:r>
      <w:r w:rsidR="001D41B1" w:rsidRPr="000B0F78">
        <w:rPr>
          <w:color w:val="000000" w:themeColor="text1"/>
        </w:rPr>
        <w:t>the Hearing Officer’s</w:t>
      </w:r>
      <w:r w:rsidR="00D61954" w:rsidRPr="000B0F78">
        <w:rPr>
          <w:color w:val="000000" w:themeColor="text1"/>
        </w:rPr>
        <w:t xml:space="preserve"> understanding of the issues</w:t>
      </w:r>
      <w:r w:rsidR="001D41B1" w:rsidRPr="000B0F78">
        <w:rPr>
          <w:color w:val="000000" w:themeColor="text1"/>
        </w:rPr>
        <w:t>,</w:t>
      </w:r>
      <w:r w:rsidR="004566A0" w:rsidRPr="000B0F78">
        <w:rPr>
          <w:color w:val="000000" w:themeColor="text1"/>
        </w:rPr>
        <w:t xml:space="preserve"> </w:t>
      </w:r>
      <w:r w:rsidR="001D41B1" w:rsidRPr="000B0F78">
        <w:rPr>
          <w:color w:val="000000" w:themeColor="text1"/>
        </w:rPr>
        <w:t xml:space="preserve">this Ruling is issued </w:t>
      </w:r>
      <w:r w:rsidR="0088475C" w:rsidRPr="000B0F78">
        <w:rPr>
          <w:color w:val="000000" w:themeColor="text1"/>
        </w:rPr>
        <w:t xml:space="preserve">without </w:t>
      </w:r>
      <w:r w:rsidR="00705466">
        <w:rPr>
          <w:color w:val="000000" w:themeColor="text1"/>
        </w:rPr>
        <w:t>a hearing</w:t>
      </w:r>
      <w:r w:rsidR="0088475C" w:rsidRPr="000B0F78">
        <w:rPr>
          <w:color w:val="000000" w:themeColor="text1"/>
        </w:rPr>
        <w:t xml:space="preserve"> </w:t>
      </w:r>
      <w:r w:rsidR="001D41B1" w:rsidRPr="000B0F78">
        <w:rPr>
          <w:color w:val="000000" w:themeColor="text1"/>
        </w:rPr>
        <w:t>in accordance with BSEA Hearing Rule VII(D).</w:t>
      </w:r>
      <w:r w:rsidR="0089656F" w:rsidRPr="000B0F78">
        <w:rPr>
          <w:rStyle w:val="FootnoteReference"/>
          <w:color w:val="000000" w:themeColor="text1"/>
        </w:rPr>
        <w:footnoteReference w:id="1"/>
      </w:r>
      <w:r w:rsidR="0088475C" w:rsidRPr="000B0F78">
        <w:rPr>
          <w:color w:val="000000" w:themeColor="text1"/>
        </w:rPr>
        <w:t xml:space="preserve"> </w:t>
      </w:r>
      <w:r w:rsidR="00F85DA5" w:rsidRPr="000B0F78">
        <w:rPr>
          <w:color w:val="000000" w:themeColor="text1"/>
        </w:rPr>
        <w:t xml:space="preserve">For the reasons articulated below, </w:t>
      </w:r>
      <w:r w:rsidR="00495B03" w:rsidRPr="000B0F78">
        <w:rPr>
          <w:color w:val="000000" w:themeColor="text1"/>
        </w:rPr>
        <w:t xml:space="preserve">Parent’s </w:t>
      </w:r>
      <w:r w:rsidR="00C55B06" w:rsidRPr="000B0F78">
        <w:rPr>
          <w:i/>
          <w:iCs/>
          <w:color w:val="000000" w:themeColor="text1"/>
        </w:rPr>
        <w:t>Motion</w:t>
      </w:r>
      <w:r w:rsidR="00C55B06" w:rsidRPr="000B0F78">
        <w:rPr>
          <w:color w:val="000000" w:themeColor="text1"/>
        </w:rPr>
        <w:t xml:space="preserve"> is DENIED.</w:t>
      </w:r>
    </w:p>
    <w:p w14:paraId="5393067D" w14:textId="77777777" w:rsidR="00C518DE" w:rsidRPr="000B0F78" w:rsidRDefault="00C518DE" w:rsidP="00D66473">
      <w:pPr>
        <w:rPr>
          <w:b/>
          <w:bCs/>
          <w:color w:val="000000" w:themeColor="text1"/>
        </w:rPr>
      </w:pPr>
    </w:p>
    <w:p w14:paraId="148A6534" w14:textId="3217BBF9" w:rsidR="00F85DA5" w:rsidRPr="000B0F78" w:rsidRDefault="00F85DA5" w:rsidP="00D66473">
      <w:pPr>
        <w:rPr>
          <w:b/>
          <w:bCs/>
          <w:color w:val="000000" w:themeColor="text1"/>
        </w:rPr>
      </w:pPr>
      <w:r w:rsidRPr="000B0F78">
        <w:rPr>
          <w:b/>
          <w:bCs/>
          <w:color w:val="000000" w:themeColor="text1"/>
        </w:rPr>
        <w:t xml:space="preserve">RELEVANT </w:t>
      </w:r>
      <w:r w:rsidR="00580E9D" w:rsidRPr="000B0F78">
        <w:rPr>
          <w:b/>
          <w:bCs/>
          <w:color w:val="000000" w:themeColor="text1"/>
        </w:rPr>
        <w:t xml:space="preserve">FACTS AND </w:t>
      </w:r>
      <w:r w:rsidRPr="000B0F78">
        <w:rPr>
          <w:b/>
          <w:bCs/>
          <w:color w:val="000000" w:themeColor="text1"/>
        </w:rPr>
        <w:t>PROCEDURAL HISTORY</w:t>
      </w:r>
      <w:r w:rsidR="00426B52" w:rsidRPr="000B0F78">
        <w:rPr>
          <w:rStyle w:val="FootnoteReference"/>
          <w:b/>
          <w:bCs/>
          <w:color w:val="000000" w:themeColor="text1"/>
        </w:rPr>
        <w:footnoteReference w:id="2"/>
      </w:r>
      <w:r w:rsidR="00580E9D" w:rsidRPr="000B0F78">
        <w:rPr>
          <w:b/>
          <w:bCs/>
          <w:color w:val="000000" w:themeColor="text1"/>
        </w:rPr>
        <w:t>:</w:t>
      </w:r>
    </w:p>
    <w:p w14:paraId="1C5927E0" w14:textId="774F3999" w:rsidR="00F85DA5" w:rsidRDefault="00F85DA5" w:rsidP="00D66473">
      <w:pPr>
        <w:rPr>
          <w:color w:val="000000" w:themeColor="text1"/>
        </w:rPr>
      </w:pPr>
    </w:p>
    <w:p w14:paraId="51F00A78" w14:textId="4A3B6C8A" w:rsidR="005905C4" w:rsidRPr="005905C4" w:rsidRDefault="005905C4" w:rsidP="005905C4">
      <w:pPr>
        <w:rPr>
          <w:bCs/>
          <w:color w:val="000000" w:themeColor="text1"/>
        </w:rPr>
      </w:pPr>
      <w:r w:rsidRPr="005905C4">
        <w:rPr>
          <w:bCs/>
          <w:color w:val="000000" w:themeColor="text1"/>
        </w:rPr>
        <w:t xml:space="preserve">On April 26, 2022, Parent filed a Request for Hearing seeking an Order to remove Student’s suspension from his record as well as an “Order for compensatory services”; an Order that the </w:t>
      </w:r>
      <w:r w:rsidRPr="005905C4">
        <w:rPr>
          <w:bCs/>
          <w:color w:val="000000" w:themeColor="text1"/>
        </w:rPr>
        <w:lastRenderedPageBreak/>
        <w:t>District “violated parent</w:t>
      </w:r>
      <w:r w:rsidR="00705466">
        <w:rPr>
          <w:bCs/>
          <w:color w:val="000000" w:themeColor="text1"/>
        </w:rPr>
        <w:t>’</w:t>
      </w:r>
      <w:r w:rsidRPr="005905C4">
        <w:rPr>
          <w:bCs/>
          <w:color w:val="000000" w:themeColor="text1"/>
        </w:rPr>
        <w:t>s rights by moving forward with IEP meeting without parent”; an Order that the District “failed to update and implement students [sic] IEP”; and an Order “for a [p]lacement in a different school.” On September 16, 2022, Parent filed an Amended Hearing Request adding the following issues for hearing:</w:t>
      </w:r>
    </w:p>
    <w:p w14:paraId="00CE8094" w14:textId="77777777" w:rsidR="005905C4" w:rsidRPr="00977EF6" w:rsidRDefault="005905C4" w:rsidP="005905C4">
      <w:pPr>
        <w:pStyle w:val="BodyTextIndent"/>
        <w:ind w:left="1440"/>
        <w:rPr>
          <w:color w:val="000000" w:themeColor="text1"/>
        </w:rPr>
      </w:pPr>
      <w:r w:rsidRPr="00977EF6">
        <w:rPr>
          <w:color w:val="000000" w:themeColor="text1"/>
        </w:rPr>
        <w:t>“1. Whether the school district [denied Student a FAPE when it] failed to report and conduct a [T]itle IX complaint when [Student] reported being touched sexually by a student…[;]</w:t>
      </w:r>
    </w:p>
    <w:p w14:paraId="0D275F39" w14:textId="28422C8E" w:rsidR="005905C4" w:rsidRPr="00977EF6" w:rsidRDefault="005905C4" w:rsidP="005905C4">
      <w:pPr>
        <w:pStyle w:val="BodyTextIndent"/>
        <w:ind w:left="1440"/>
        <w:rPr>
          <w:color w:val="000000" w:themeColor="text1"/>
        </w:rPr>
      </w:pPr>
      <w:r w:rsidRPr="00977EF6">
        <w:rPr>
          <w:color w:val="000000" w:themeColor="text1"/>
        </w:rPr>
        <w:t>2. Whether [the] District denied [a] FAPE to [Student] after sending him to a 45day placement at Center [S]chool for observations then came to the meeting denied [C]enter [S]chool[‘s] recommendations including placement, learning disability SLD form, Executive functioning goal, and self-regulation goals[;]</w:t>
      </w:r>
    </w:p>
    <w:p w14:paraId="3A7CBCB0" w14:textId="77777777" w:rsidR="005905C4" w:rsidRPr="00977EF6" w:rsidRDefault="005905C4" w:rsidP="005905C4">
      <w:pPr>
        <w:pStyle w:val="BodyTextIndent"/>
        <w:ind w:left="1440"/>
        <w:rPr>
          <w:color w:val="000000" w:themeColor="text1"/>
        </w:rPr>
      </w:pPr>
      <w:r w:rsidRPr="00977EF6">
        <w:rPr>
          <w:color w:val="000000" w:themeColor="text1"/>
        </w:rPr>
        <w:t>3. Whether [the Director of Special Education for the Springfield Public Schools] denied [Student a] FAPE by making unilateral placement decisions in the IEP meeting[;]</w:t>
      </w:r>
    </w:p>
    <w:p w14:paraId="5E5F8D01" w14:textId="77777777" w:rsidR="005905C4" w:rsidRPr="00977EF6" w:rsidRDefault="005905C4" w:rsidP="005905C4">
      <w:pPr>
        <w:pStyle w:val="BodyTextIndent"/>
        <w:ind w:left="1440"/>
        <w:rPr>
          <w:color w:val="000000" w:themeColor="text1"/>
        </w:rPr>
      </w:pPr>
      <w:r w:rsidRPr="00977EF6">
        <w:rPr>
          <w:color w:val="000000" w:themeColor="text1"/>
        </w:rPr>
        <w:t>4. Whether [the] conduct [of [the Director of Special Education for the Springfield Public Schools] in the IEP meeting was retaliatory and denied student [a] FAPE because [of Student’s] advocate[;]</w:t>
      </w:r>
    </w:p>
    <w:p w14:paraId="12B15873" w14:textId="77777777" w:rsidR="005905C4" w:rsidRPr="00977EF6" w:rsidRDefault="005905C4" w:rsidP="005905C4">
      <w:pPr>
        <w:pStyle w:val="BodyTextIndent"/>
        <w:ind w:left="1440"/>
        <w:rPr>
          <w:color w:val="000000" w:themeColor="text1"/>
        </w:rPr>
      </w:pPr>
      <w:r w:rsidRPr="00977EF6">
        <w:rPr>
          <w:color w:val="000000" w:themeColor="text1"/>
        </w:rPr>
        <w:t>5. Whether the IEP was unilaterally written denying parent rights under IDEA and the 14</w:t>
      </w:r>
      <w:r w:rsidRPr="00977EF6">
        <w:rPr>
          <w:color w:val="000000" w:themeColor="text1"/>
          <w:vertAlign w:val="superscript"/>
        </w:rPr>
        <w:t>th</w:t>
      </w:r>
      <w:r w:rsidRPr="00977EF6">
        <w:rPr>
          <w:color w:val="000000" w:themeColor="text1"/>
        </w:rPr>
        <w:t xml:space="preserve"> [E]qual [P]rotection [A]ct [sic] of the Constitution[;]</w:t>
      </w:r>
    </w:p>
    <w:p w14:paraId="389AFBA2" w14:textId="7E097BC7" w:rsidR="005905C4" w:rsidRPr="00977EF6" w:rsidRDefault="005905C4" w:rsidP="005905C4">
      <w:pPr>
        <w:pStyle w:val="BodyTextIndent"/>
        <w:ind w:left="1440"/>
        <w:rPr>
          <w:color w:val="000000" w:themeColor="text1"/>
        </w:rPr>
      </w:pPr>
      <w:r w:rsidRPr="00977EF6">
        <w:rPr>
          <w:color w:val="000000" w:themeColor="text1"/>
        </w:rPr>
        <w:t>6. Whether the District denied [S]tudent [a] FAPE though [sic] undue influence</w:t>
      </w:r>
      <w:r w:rsidR="00705466">
        <w:rPr>
          <w:color w:val="000000" w:themeColor="text1"/>
        </w:rPr>
        <w:t xml:space="preserve"> </w:t>
      </w:r>
      <w:r w:rsidRPr="00977EF6">
        <w:rPr>
          <w:color w:val="000000" w:themeColor="text1"/>
        </w:rPr>
        <w:t>by saying [Student] could only have transportation if she agreed to the unilaterally offered placement that is not appropriate[; and]</w:t>
      </w:r>
    </w:p>
    <w:p w14:paraId="2CB4571C" w14:textId="77777777" w:rsidR="005905C4" w:rsidRPr="00977EF6" w:rsidRDefault="005905C4" w:rsidP="005905C4">
      <w:pPr>
        <w:pStyle w:val="BodyTextIndent"/>
        <w:ind w:left="990" w:firstLine="450"/>
        <w:rPr>
          <w:color w:val="000000" w:themeColor="text1"/>
        </w:rPr>
      </w:pPr>
      <w:r w:rsidRPr="00977EF6">
        <w:rPr>
          <w:color w:val="000000" w:themeColor="text1"/>
        </w:rPr>
        <w:t xml:space="preserve">7. Whether the District owe[s] [Student] compensatory services.” </w:t>
      </w:r>
    </w:p>
    <w:p w14:paraId="1D86BF06" w14:textId="0DB3FA5D" w:rsidR="005905C4" w:rsidRPr="005905C4" w:rsidRDefault="005905C4" w:rsidP="005905C4">
      <w:pPr>
        <w:rPr>
          <w:bCs/>
          <w:color w:val="000000" w:themeColor="text1"/>
        </w:rPr>
      </w:pPr>
      <w:r w:rsidRPr="005905C4">
        <w:rPr>
          <w:color w:val="000000" w:themeColor="text1"/>
        </w:rPr>
        <w:t>Parent sought an Order for compensatory services; an Order that the District “violated parent’s rights by moving forward with IEP meeting without parent; an Order that the “District failed to update and implement students [sic] IEP”; an Order for a placement at Center School; an Order that “the most current proposed IEP was unilaterally written”; and an Order that “the District’s retaliation denied student FAPE and Parent</w:t>
      </w:r>
      <w:r w:rsidR="00705466">
        <w:rPr>
          <w:color w:val="000000" w:themeColor="text1"/>
        </w:rPr>
        <w:t xml:space="preserve"> [sic]</w:t>
      </w:r>
      <w:r w:rsidRPr="005905C4">
        <w:rPr>
          <w:color w:val="000000" w:themeColor="text1"/>
        </w:rPr>
        <w:t>.”</w:t>
      </w:r>
      <w:r w:rsidR="00705466">
        <w:rPr>
          <w:color w:val="000000" w:themeColor="text1"/>
        </w:rPr>
        <w:t xml:space="preserve"> </w:t>
      </w:r>
      <w:r w:rsidRPr="005905C4">
        <w:rPr>
          <w:bCs/>
        </w:rPr>
        <w:t>The BSEA</w:t>
      </w:r>
      <w:r>
        <w:rPr>
          <w:bCs/>
        </w:rPr>
        <w:t xml:space="preserve"> issued a </w:t>
      </w:r>
      <w:r w:rsidRPr="005905C4">
        <w:rPr>
          <w:bCs/>
        </w:rPr>
        <w:t>Recalculated Notice of Hearing</w:t>
      </w:r>
      <w:r>
        <w:rPr>
          <w:bCs/>
        </w:rPr>
        <w:t xml:space="preserve">, and the matter was postponed for good cause several times. </w:t>
      </w:r>
      <w:r w:rsidRPr="005905C4">
        <w:rPr>
          <w:bCs/>
        </w:rPr>
        <w:t xml:space="preserve"> </w:t>
      </w:r>
    </w:p>
    <w:p w14:paraId="1F8A82B2" w14:textId="77777777" w:rsidR="005905C4" w:rsidRDefault="005905C4" w:rsidP="005905C4">
      <w:pPr>
        <w:rPr>
          <w:color w:val="000000" w:themeColor="text1"/>
        </w:rPr>
      </w:pPr>
    </w:p>
    <w:p w14:paraId="68BA99FB" w14:textId="4C986CCB" w:rsidR="005905C4" w:rsidRPr="005905C4" w:rsidRDefault="005905C4" w:rsidP="005905C4">
      <w:pPr>
        <w:rPr>
          <w:bCs/>
          <w:color w:val="000000" w:themeColor="text1"/>
        </w:rPr>
      </w:pPr>
      <w:r w:rsidRPr="005905C4">
        <w:rPr>
          <w:color w:val="000000" w:themeColor="text1"/>
        </w:rPr>
        <w:t xml:space="preserve">On September 20, 2022, in her </w:t>
      </w:r>
      <w:r w:rsidRPr="005905C4">
        <w:rPr>
          <w:i/>
          <w:iCs/>
          <w:color w:val="000000" w:themeColor="text1"/>
        </w:rPr>
        <w:t>Ruling on Springfield Public Schools’ Motion to Dismiss</w:t>
      </w:r>
      <w:r w:rsidRPr="005905C4">
        <w:rPr>
          <w:color w:val="000000" w:themeColor="text1"/>
        </w:rPr>
        <w:t>, the undersigned Hearing Officer dismissed Parent’s 14</w:t>
      </w:r>
      <w:r w:rsidRPr="005905C4">
        <w:rPr>
          <w:color w:val="000000" w:themeColor="text1"/>
          <w:vertAlign w:val="superscript"/>
        </w:rPr>
        <w:t>th</w:t>
      </w:r>
      <w:r w:rsidRPr="005905C4">
        <w:rPr>
          <w:color w:val="000000" w:themeColor="text1"/>
        </w:rPr>
        <w:t xml:space="preserve"> Amendment and retaliation claims but ruled that Parent’s claim that the District’s failure to conduct a Title IX investigation resulted in a denial of a FAPE survive</w:t>
      </w:r>
      <w:r w:rsidR="00705466">
        <w:rPr>
          <w:color w:val="000000" w:themeColor="text1"/>
        </w:rPr>
        <w:t>d</w:t>
      </w:r>
      <w:r w:rsidRPr="005905C4">
        <w:rPr>
          <w:color w:val="000000" w:themeColor="text1"/>
        </w:rPr>
        <w:t xml:space="preserve"> dismissal.</w:t>
      </w:r>
    </w:p>
    <w:p w14:paraId="58A43759" w14:textId="77777777" w:rsidR="005905C4" w:rsidRDefault="005905C4" w:rsidP="000D342A">
      <w:pPr>
        <w:rPr>
          <w:color w:val="000000" w:themeColor="text1"/>
        </w:rPr>
      </w:pPr>
    </w:p>
    <w:p w14:paraId="48FD8E0A" w14:textId="057ECBDA" w:rsidR="000D342A" w:rsidRPr="00276449" w:rsidRDefault="000D342A" w:rsidP="000D342A">
      <w:pPr>
        <w:rPr>
          <w:bCs/>
        </w:rPr>
      </w:pPr>
      <w:r>
        <w:rPr>
          <w:color w:val="000000" w:themeColor="text1"/>
        </w:rPr>
        <w:t>On October 27, 2022, the District request</w:t>
      </w:r>
      <w:r w:rsidR="00705466">
        <w:rPr>
          <w:color w:val="000000" w:themeColor="text1"/>
        </w:rPr>
        <w:t>ed</w:t>
      </w:r>
      <w:r>
        <w:rPr>
          <w:color w:val="000000" w:themeColor="text1"/>
        </w:rPr>
        <w:t xml:space="preserve"> “</w:t>
      </w:r>
      <w:r w:rsidRPr="000D342A">
        <w:rPr>
          <w:color w:val="000000" w:themeColor="text1"/>
        </w:rPr>
        <w:t>an order clarifying the issues for hearing.</w:t>
      </w:r>
      <w:r>
        <w:rPr>
          <w:color w:val="000000" w:themeColor="text1"/>
        </w:rPr>
        <w:t xml:space="preserve">” </w:t>
      </w:r>
      <w:r w:rsidRPr="00276449">
        <w:rPr>
          <w:bCs/>
        </w:rPr>
        <w:t>Also, on October 27, the Hearing Officer forwarded to the parties the following “draft” issues for Hearing, asking Parent to “fill in the blanks” with the relevant dates as they were not apparent from the pleadings:</w:t>
      </w:r>
    </w:p>
    <w:p w14:paraId="423EFFE2" w14:textId="77777777" w:rsidR="000D342A" w:rsidRPr="00276449" w:rsidRDefault="000D342A" w:rsidP="000D342A">
      <w:pPr>
        <w:pStyle w:val="BodyTextIndent"/>
        <w:ind w:left="0"/>
        <w:rPr>
          <w:bCs/>
          <w:color w:val="000000" w:themeColor="text1"/>
        </w:rPr>
      </w:pPr>
    </w:p>
    <w:p w14:paraId="05EB4A4F" w14:textId="77777777" w:rsidR="000D342A" w:rsidRPr="00276449" w:rsidRDefault="000D342A" w:rsidP="000D342A">
      <w:pPr>
        <w:pStyle w:val="BodyTextIndent"/>
        <w:rPr>
          <w:bCs/>
          <w:color w:val="000000" w:themeColor="text1"/>
        </w:rPr>
      </w:pPr>
      <w:r w:rsidRPr="00276449">
        <w:rPr>
          <w:bCs/>
          <w:color w:val="000000" w:themeColor="text1"/>
        </w:rPr>
        <w:t>“1. Whether the District conducted an IEP meeting without Parent in attendance on ---</w:t>
      </w:r>
      <w:r>
        <w:rPr>
          <w:bCs/>
          <w:color w:val="000000" w:themeColor="text1"/>
        </w:rPr>
        <w:t>-</w:t>
      </w:r>
      <w:r w:rsidRPr="00276449">
        <w:rPr>
          <w:bCs/>
          <w:color w:val="000000" w:themeColor="text1"/>
        </w:rPr>
        <w:t xml:space="preserve">? </w:t>
      </w:r>
    </w:p>
    <w:p w14:paraId="2E8E7DEF" w14:textId="77777777" w:rsidR="000D342A" w:rsidRPr="00276449" w:rsidRDefault="000D342A" w:rsidP="000D342A">
      <w:pPr>
        <w:pStyle w:val="BodyTextIndent"/>
        <w:rPr>
          <w:bCs/>
          <w:color w:val="000000" w:themeColor="text1"/>
        </w:rPr>
      </w:pPr>
      <w:r w:rsidRPr="00276449">
        <w:rPr>
          <w:bCs/>
          <w:color w:val="000000" w:themeColor="text1"/>
        </w:rPr>
        <w:t>a. If the answer to (1) is yes, did the District deny Parent meaningful participation in the IEP process?</w:t>
      </w:r>
    </w:p>
    <w:p w14:paraId="2B820D5F" w14:textId="77777777" w:rsidR="000D342A" w:rsidRPr="00276449" w:rsidRDefault="000D342A" w:rsidP="000D342A">
      <w:pPr>
        <w:pStyle w:val="BodyTextIndent"/>
        <w:numPr>
          <w:ilvl w:val="0"/>
          <w:numId w:val="18"/>
        </w:numPr>
        <w:rPr>
          <w:bCs/>
          <w:color w:val="000000" w:themeColor="text1"/>
        </w:rPr>
      </w:pPr>
      <w:r w:rsidRPr="00276449">
        <w:rPr>
          <w:bCs/>
          <w:color w:val="000000" w:themeColor="text1"/>
        </w:rPr>
        <w:t>If the answer to (1)(a) is yes, what is the appropriate remedy?</w:t>
      </w:r>
      <w:r w:rsidRPr="00276449">
        <w:rPr>
          <w:color w:val="000000" w:themeColor="text1"/>
        </w:rPr>
        <w:t xml:space="preserve"> </w:t>
      </w:r>
    </w:p>
    <w:p w14:paraId="3747BD4B" w14:textId="77777777" w:rsidR="000D342A" w:rsidRPr="00276449" w:rsidRDefault="000D342A" w:rsidP="000D342A">
      <w:pPr>
        <w:pStyle w:val="BodyTextIndent"/>
        <w:rPr>
          <w:bCs/>
          <w:color w:val="000000" w:themeColor="text1"/>
        </w:rPr>
      </w:pPr>
      <w:r w:rsidRPr="00276449">
        <w:rPr>
          <w:bCs/>
          <w:color w:val="000000" w:themeColor="text1"/>
        </w:rPr>
        <w:t>2.  Whether the District failed to implement Student’s IEP dated from ---- to ---- for the period ----”?</w:t>
      </w:r>
    </w:p>
    <w:p w14:paraId="5635C089" w14:textId="77777777" w:rsidR="000D342A" w:rsidRPr="00276449" w:rsidRDefault="000D342A" w:rsidP="000D342A">
      <w:pPr>
        <w:pStyle w:val="BodyTextIndent"/>
        <w:rPr>
          <w:bCs/>
          <w:color w:val="000000" w:themeColor="text1"/>
        </w:rPr>
      </w:pPr>
      <w:r w:rsidRPr="00276449">
        <w:rPr>
          <w:bCs/>
          <w:color w:val="000000" w:themeColor="text1"/>
        </w:rPr>
        <w:lastRenderedPageBreak/>
        <w:t xml:space="preserve">a.   If the answer to (2) is yes, </w:t>
      </w:r>
      <w:r w:rsidRPr="00276449">
        <w:rPr>
          <w:color w:val="000000" w:themeColor="text1"/>
        </w:rPr>
        <w:t>did the District deny Student a FAPE?</w:t>
      </w:r>
    </w:p>
    <w:p w14:paraId="67281CE3" w14:textId="77777777" w:rsidR="000D342A" w:rsidRPr="00276449" w:rsidRDefault="000D342A" w:rsidP="000D342A">
      <w:pPr>
        <w:pStyle w:val="BodyTextIndent"/>
        <w:numPr>
          <w:ilvl w:val="0"/>
          <w:numId w:val="19"/>
        </w:numPr>
        <w:rPr>
          <w:bCs/>
          <w:color w:val="000000" w:themeColor="text1"/>
        </w:rPr>
      </w:pPr>
      <w:r w:rsidRPr="00276449">
        <w:rPr>
          <w:bCs/>
          <w:color w:val="000000" w:themeColor="text1"/>
        </w:rPr>
        <w:t>If the answer to (2)(a) is yes, what is the appropriate remedy?</w:t>
      </w:r>
    </w:p>
    <w:p w14:paraId="08E9177F" w14:textId="77777777" w:rsidR="000D342A" w:rsidRPr="00276449" w:rsidRDefault="000D342A" w:rsidP="000D342A">
      <w:pPr>
        <w:pStyle w:val="BodyTextIndent"/>
        <w:rPr>
          <w:bCs/>
          <w:color w:val="000000" w:themeColor="text1"/>
        </w:rPr>
      </w:pPr>
      <w:r w:rsidRPr="00276449">
        <w:rPr>
          <w:color w:val="000000" w:themeColor="text1"/>
        </w:rPr>
        <w:t>3. Whether Springfield fail to conduct a Title IX investigation relative to an incident which took place on ----?</w:t>
      </w:r>
    </w:p>
    <w:p w14:paraId="71370D3E" w14:textId="77777777" w:rsidR="000D342A" w:rsidRPr="00276449" w:rsidRDefault="000D342A" w:rsidP="000D342A">
      <w:pPr>
        <w:pStyle w:val="BodyTextIndent"/>
        <w:rPr>
          <w:bCs/>
          <w:color w:val="000000" w:themeColor="text1"/>
        </w:rPr>
      </w:pPr>
      <w:r w:rsidRPr="00276449">
        <w:rPr>
          <w:bCs/>
          <w:color w:val="000000" w:themeColor="text1"/>
        </w:rPr>
        <w:t xml:space="preserve">a.   If the answer to (3) is yes, </w:t>
      </w:r>
      <w:r w:rsidRPr="00276449">
        <w:rPr>
          <w:color w:val="000000" w:themeColor="text1"/>
        </w:rPr>
        <w:t>did the District deny Student a FAPE?</w:t>
      </w:r>
    </w:p>
    <w:p w14:paraId="680406DF" w14:textId="77777777" w:rsidR="000D342A" w:rsidRPr="00276449" w:rsidRDefault="000D342A" w:rsidP="000D342A">
      <w:pPr>
        <w:pStyle w:val="BodyTextIndent"/>
        <w:numPr>
          <w:ilvl w:val="0"/>
          <w:numId w:val="20"/>
        </w:numPr>
        <w:rPr>
          <w:bCs/>
          <w:color w:val="000000" w:themeColor="text1"/>
        </w:rPr>
      </w:pPr>
      <w:r w:rsidRPr="00276449">
        <w:rPr>
          <w:bCs/>
          <w:color w:val="000000" w:themeColor="text1"/>
        </w:rPr>
        <w:t>If the answer to (3)(a) is yes, what is the appropriate remedy?</w:t>
      </w:r>
    </w:p>
    <w:p w14:paraId="7D8882E2" w14:textId="77777777" w:rsidR="000D342A" w:rsidRPr="00276449" w:rsidRDefault="000D342A" w:rsidP="000D342A">
      <w:pPr>
        <w:pStyle w:val="BodyTextIndent"/>
        <w:rPr>
          <w:bCs/>
          <w:color w:val="000000" w:themeColor="text1"/>
        </w:rPr>
      </w:pPr>
      <w:r w:rsidRPr="00276449">
        <w:rPr>
          <w:color w:val="000000" w:themeColor="text1"/>
        </w:rPr>
        <w:t xml:space="preserve">4. Whether Springfield ignored the recommendations of the Center School when drafting the IEP dated from ---- to ----? </w:t>
      </w:r>
    </w:p>
    <w:p w14:paraId="79120B30" w14:textId="0E928BA1" w:rsidR="000D342A" w:rsidRPr="00276449" w:rsidRDefault="000D342A" w:rsidP="000D342A">
      <w:pPr>
        <w:pStyle w:val="BodyTextIndent"/>
        <w:rPr>
          <w:bCs/>
          <w:color w:val="000000" w:themeColor="text1"/>
        </w:rPr>
      </w:pPr>
      <w:r w:rsidRPr="00276449">
        <w:rPr>
          <w:bCs/>
          <w:color w:val="000000" w:themeColor="text1"/>
        </w:rPr>
        <w:t xml:space="preserve">a.   If the answer to (4) is yes, </w:t>
      </w:r>
      <w:r w:rsidRPr="00276449">
        <w:rPr>
          <w:color w:val="000000" w:themeColor="text1"/>
        </w:rPr>
        <w:t xml:space="preserve"> </w:t>
      </w:r>
      <w:r w:rsidRPr="00276449">
        <w:rPr>
          <w:bCs/>
          <w:color w:val="000000" w:themeColor="text1"/>
        </w:rPr>
        <w:t>did the District deny Parent meaningful participation in the IEP process</w:t>
      </w:r>
      <w:r w:rsidRPr="00276449">
        <w:rPr>
          <w:color w:val="000000" w:themeColor="text1"/>
        </w:rPr>
        <w:t>?</w:t>
      </w:r>
    </w:p>
    <w:p w14:paraId="444430A4" w14:textId="77777777" w:rsidR="000D342A" w:rsidRPr="00276449" w:rsidRDefault="000D342A" w:rsidP="000D342A">
      <w:pPr>
        <w:pStyle w:val="BodyTextIndent"/>
        <w:numPr>
          <w:ilvl w:val="0"/>
          <w:numId w:val="21"/>
        </w:numPr>
        <w:rPr>
          <w:bCs/>
          <w:color w:val="000000" w:themeColor="text1"/>
        </w:rPr>
      </w:pPr>
      <w:r w:rsidRPr="00276449">
        <w:rPr>
          <w:bCs/>
          <w:color w:val="000000" w:themeColor="text1"/>
        </w:rPr>
        <w:t>If the answer to (4)(a) is yes, what is the appropriate remedy?</w:t>
      </w:r>
    </w:p>
    <w:p w14:paraId="070AD554" w14:textId="77777777" w:rsidR="000D342A" w:rsidRPr="00276449" w:rsidRDefault="000D342A" w:rsidP="000D342A">
      <w:pPr>
        <w:pStyle w:val="BodyTextIndent"/>
        <w:rPr>
          <w:color w:val="000000" w:themeColor="text1"/>
        </w:rPr>
      </w:pPr>
      <w:r w:rsidRPr="00276449">
        <w:rPr>
          <w:color w:val="000000" w:themeColor="text1"/>
        </w:rPr>
        <w:t>5. Whether Springfield made a unilateral placement during the IEP meeting on -----?</w:t>
      </w:r>
    </w:p>
    <w:p w14:paraId="45A6B183" w14:textId="270357D6" w:rsidR="000D342A" w:rsidRPr="00276449" w:rsidRDefault="000D342A" w:rsidP="000D342A">
      <w:pPr>
        <w:pStyle w:val="BodyTextIndent"/>
        <w:rPr>
          <w:bCs/>
          <w:color w:val="000000" w:themeColor="text1"/>
        </w:rPr>
      </w:pPr>
      <w:r w:rsidRPr="00276449">
        <w:rPr>
          <w:bCs/>
          <w:color w:val="000000" w:themeColor="text1"/>
        </w:rPr>
        <w:t xml:space="preserve">a.   If the answer to (5) is yes, </w:t>
      </w:r>
      <w:r w:rsidRPr="00276449">
        <w:rPr>
          <w:color w:val="000000" w:themeColor="text1"/>
        </w:rPr>
        <w:t xml:space="preserve"> </w:t>
      </w:r>
      <w:r w:rsidRPr="00276449">
        <w:rPr>
          <w:bCs/>
          <w:color w:val="000000" w:themeColor="text1"/>
        </w:rPr>
        <w:t>did the District deny Parent meaningful participation in the IEP process</w:t>
      </w:r>
      <w:r w:rsidRPr="00276449">
        <w:rPr>
          <w:color w:val="000000" w:themeColor="text1"/>
        </w:rPr>
        <w:t>?</w:t>
      </w:r>
    </w:p>
    <w:p w14:paraId="26F4B8B2" w14:textId="77777777" w:rsidR="000D342A" w:rsidRPr="00276449" w:rsidRDefault="000D342A" w:rsidP="000D342A">
      <w:pPr>
        <w:pStyle w:val="BodyTextIndent"/>
        <w:numPr>
          <w:ilvl w:val="0"/>
          <w:numId w:val="22"/>
        </w:numPr>
        <w:rPr>
          <w:bCs/>
          <w:color w:val="000000" w:themeColor="text1"/>
        </w:rPr>
      </w:pPr>
      <w:r w:rsidRPr="00276449">
        <w:rPr>
          <w:bCs/>
          <w:color w:val="000000" w:themeColor="text1"/>
        </w:rPr>
        <w:t>If the answer to (5)(a) is yes, what is the appropriate remedy?</w:t>
      </w:r>
    </w:p>
    <w:p w14:paraId="155E50CB" w14:textId="77777777" w:rsidR="000D342A" w:rsidRPr="00276449" w:rsidRDefault="000D342A" w:rsidP="000D342A">
      <w:pPr>
        <w:pStyle w:val="BodyTextIndent"/>
        <w:rPr>
          <w:bCs/>
          <w:color w:val="000000" w:themeColor="text1"/>
        </w:rPr>
      </w:pPr>
      <w:r w:rsidRPr="00276449">
        <w:rPr>
          <w:color w:val="000000" w:themeColor="text1"/>
        </w:rPr>
        <w:t>6. Whether on ---- the District offered Student transportation under the condition that Parent accept the placement proposed in the IEP dated from ---- to ----?</w:t>
      </w:r>
    </w:p>
    <w:p w14:paraId="5E4E4433" w14:textId="464D76FF" w:rsidR="000D342A" w:rsidRPr="00276449" w:rsidRDefault="000D342A" w:rsidP="000D342A">
      <w:pPr>
        <w:pStyle w:val="BodyTextIndent"/>
        <w:rPr>
          <w:bCs/>
          <w:color w:val="000000" w:themeColor="text1"/>
        </w:rPr>
      </w:pPr>
      <w:r w:rsidRPr="00276449">
        <w:rPr>
          <w:bCs/>
          <w:color w:val="000000" w:themeColor="text1"/>
        </w:rPr>
        <w:t xml:space="preserve">a.  </w:t>
      </w:r>
      <w:r w:rsidRPr="00276449">
        <w:rPr>
          <w:bCs/>
          <w:color w:val="000000" w:themeColor="text1"/>
        </w:rPr>
        <w:tab/>
        <w:t xml:space="preserve">If the answer to (6) is yes, </w:t>
      </w:r>
      <w:r w:rsidRPr="00276449">
        <w:rPr>
          <w:color w:val="000000" w:themeColor="text1"/>
        </w:rPr>
        <w:t xml:space="preserve"> </w:t>
      </w:r>
      <w:r w:rsidRPr="00276449">
        <w:rPr>
          <w:bCs/>
          <w:color w:val="000000" w:themeColor="text1"/>
        </w:rPr>
        <w:t>did the District deny Parent meaningful participation in the IEP process</w:t>
      </w:r>
      <w:r w:rsidRPr="00276449">
        <w:rPr>
          <w:color w:val="000000" w:themeColor="text1"/>
        </w:rPr>
        <w:t>?</w:t>
      </w:r>
    </w:p>
    <w:p w14:paraId="7B9B4B2A" w14:textId="77777777" w:rsidR="000D342A" w:rsidRPr="00276449" w:rsidRDefault="000D342A" w:rsidP="000D342A">
      <w:pPr>
        <w:pStyle w:val="BodyTextIndent"/>
        <w:numPr>
          <w:ilvl w:val="0"/>
          <w:numId w:val="23"/>
        </w:numPr>
        <w:rPr>
          <w:bCs/>
          <w:color w:val="000000" w:themeColor="text1"/>
        </w:rPr>
      </w:pPr>
      <w:r w:rsidRPr="00276449">
        <w:rPr>
          <w:bCs/>
          <w:color w:val="000000" w:themeColor="text1"/>
        </w:rPr>
        <w:t>If the answer to (6)(a) is yes, what is the appropriate remedy?</w:t>
      </w:r>
    </w:p>
    <w:p w14:paraId="0F9F8704" w14:textId="77777777" w:rsidR="000D342A" w:rsidRPr="00276449" w:rsidRDefault="000D342A" w:rsidP="000D342A">
      <w:pPr>
        <w:pStyle w:val="BodyTextIndent"/>
        <w:rPr>
          <w:bCs/>
          <w:color w:val="000000" w:themeColor="text1"/>
        </w:rPr>
      </w:pPr>
      <w:r w:rsidRPr="00276449">
        <w:rPr>
          <w:bCs/>
          <w:color w:val="000000" w:themeColor="text1"/>
        </w:rPr>
        <w:t>7. Whether the IEP proposed for the period from ---- to ----  and/or the IEP proposed for the period ----- to -</w:t>
      </w:r>
      <w:r>
        <w:rPr>
          <w:bCs/>
          <w:color w:val="000000" w:themeColor="text1"/>
        </w:rPr>
        <w:t>-</w:t>
      </w:r>
      <w:r w:rsidRPr="00276449">
        <w:rPr>
          <w:bCs/>
          <w:color w:val="000000" w:themeColor="text1"/>
        </w:rPr>
        <w:t>-- were/are reasonably calculated to offer Student a FAPE in the LRE?</w:t>
      </w:r>
    </w:p>
    <w:p w14:paraId="760B688F" w14:textId="77777777" w:rsidR="000D342A" w:rsidRPr="00276449" w:rsidRDefault="000D342A" w:rsidP="000D342A">
      <w:pPr>
        <w:pStyle w:val="BodyTextIndent"/>
        <w:numPr>
          <w:ilvl w:val="0"/>
          <w:numId w:val="24"/>
        </w:numPr>
        <w:rPr>
          <w:bCs/>
          <w:color w:val="000000" w:themeColor="text1"/>
        </w:rPr>
      </w:pPr>
      <w:r w:rsidRPr="00276449">
        <w:rPr>
          <w:bCs/>
          <w:color w:val="000000" w:themeColor="text1"/>
        </w:rPr>
        <w:t>If the answer to (7) is no, what is the appropriate remedy?”</w:t>
      </w:r>
    </w:p>
    <w:p w14:paraId="2EB73A6C" w14:textId="77777777" w:rsidR="000D342A" w:rsidRPr="00276449" w:rsidRDefault="000D342A" w:rsidP="000D342A">
      <w:pPr>
        <w:pStyle w:val="BodyTextIndent"/>
        <w:ind w:left="0"/>
      </w:pPr>
      <w:r w:rsidRPr="00276449">
        <w:rPr>
          <w:color w:val="000000" w:themeColor="text1"/>
        </w:rPr>
        <w:t xml:space="preserve"> </w:t>
      </w:r>
    </w:p>
    <w:p w14:paraId="5D3E25CC" w14:textId="4929EA0B" w:rsidR="000532A9" w:rsidRDefault="000D342A" w:rsidP="008C4F5B">
      <w:pPr>
        <w:rPr>
          <w:bCs/>
        </w:rPr>
      </w:pPr>
      <w:r>
        <w:rPr>
          <w:bCs/>
        </w:rPr>
        <w:t>O</w:t>
      </w:r>
      <w:r w:rsidRPr="00276449">
        <w:rPr>
          <w:bCs/>
        </w:rPr>
        <w:t>n October 28, 2022</w:t>
      </w:r>
      <w:r>
        <w:rPr>
          <w:bCs/>
        </w:rPr>
        <w:t>,</w:t>
      </w:r>
      <w:r w:rsidRPr="00276449">
        <w:rPr>
          <w:bCs/>
        </w:rPr>
        <w:t xml:space="preserve"> </w:t>
      </w:r>
      <w:r>
        <w:rPr>
          <w:bCs/>
        </w:rPr>
        <w:t>t</w:t>
      </w:r>
      <w:r w:rsidRPr="00276449">
        <w:rPr>
          <w:bCs/>
        </w:rPr>
        <w:t>he parties participated in a conference call.</w:t>
      </w:r>
      <w:r w:rsidR="00B12025">
        <w:rPr>
          <w:bCs/>
        </w:rPr>
        <w:t xml:space="preserve"> An Order issued the same date instructed Advocate “to </w:t>
      </w:r>
      <w:r w:rsidRPr="00276449">
        <w:rPr>
          <w:bCs/>
        </w:rPr>
        <w:t>provide the Hearing Officer with the relevant dates for the issues for hearing</w:t>
      </w:r>
      <w:r w:rsidR="00B12025">
        <w:rPr>
          <w:bCs/>
        </w:rPr>
        <w:t>.</w:t>
      </w:r>
      <w:r w:rsidR="00116AEE">
        <w:rPr>
          <w:bCs/>
        </w:rPr>
        <w:t>”</w:t>
      </w:r>
      <w:r w:rsidR="00B12025">
        <w:rPr>
          <w:bCs/>
        </w:rPr>
        <w:t xml:space="preserve"> The parties were also instructed to</w:t>
      </w:r>
      <w:r w:rsidRPr="00276449">
        <w:rPr>
          <w:bCs/>
        </w:rPr>
        <w:t xml:space="preserve"> submit their objections to the issues drafted by the Hearing Officer.</w:t>
      </w:r>
      <w:r w:rsidR="00B12025">
        <w:rPr>
          <w:bCs/>
        </w:rPr>
        <w:t xml:space="preserve"> On November 2, 2022, Springfield filed two objections</w:t>
      </w:r>
      <w:r w:rsidR="00116AEE">
        <w:rPr>
          <w:bCs/>
        </w:rPr>
        <w:t xml:space="preserve"> to</w:t>
      </w:r>
      <w:r w:rsidR="007D1D1B">
        <w:rPr>
          <w:bCs/>
        </w:rPr>
        <w:t xml:space="preserve"> the issues </w:t>
      </w:r>
      <w:r w:rsidR="00B12025">
        <w:rPr>
          <w:bCs/>
        </w:rPr>
        <w:t xml:space="preserve">for Hearing. </w:t>
      </w:r>
      <w:r w:rsidR="004E352C">
        <w:rPr>
          <w:bCs/>
        </w:rPr>
        <w:t xml:space="preserve">Advocate responded with a request for a conference call, asserting that the District was denying her a virtual </w:t>
      </w:r>
      <w:r w:rsidR="00992CB5">
        <w:rPr>
          <w:bCs/>
        </w:rPr>
        <w:t>observation</w:t>
      </w:r>
      <w:r w:rsidR="004E352C">
        <w:rPr>
          <w:bCs/>
        </w:rPr>
        <w:t xml:space="preserve"> of the program. The Hearing Officer responded that formal motions must be made, and no rulings </w:t>
      </w:r>
      <w:r w:rsidR="00992CB5">
        <w:rPr>
          <w:bCs/>
        </w:rPr>
        <w:t>will</w:t>
      </w:r>
      <w:r w:rsidR="004E352C">
        <w:rPr>
          <w:bCs/>
        </w:rPr>
        <w:t xml:space="preserve"> be issued </w:t>
      </w:r>
      <w:r w:rsidR="00992CB5">
        <w:rPr>
          <w:bCs/>
        </w:rPr>
        <w:t>based</w:t>
      </w:r>
      <w:r w:rsidR="004E352C">
        <w:rPr>
          <w:bCs/>
        </w:rPr>
        <w:t xml:space="preserve"> on email communications. On November 3, 2022, the Hearing officer emailed the parties the issues for Hearing, incorporating the input</w:t>
      </w:r>
      <w:r w:rsidR="008C4F5B">
        <w:rPr>
          <w:bCs/>
        </w:rPr>
        <w:t xml:space="preserve"> submitted by </w:t>
      </w:r>
      <w:r w:rsidR="004E352C">
        <w:rPr>
          <w:bCs/>
        </w:rPr>
        <w:t>Advocate in accordance with the October 28, 2022 Order</w:t>
      </w:r>
      <w:r w:rsidR="000532A9">
        <w:rPr>
          <w:bCs/>
        </w:rPr>
        <w:t>.</w:t>
      </w:r>
    </w:p>
    <w:p w14:paraId="1F28BA1D" w14:textId="77777777" w:rsidR="000532A9" w:rsidRDefault="000532A9" w:rsidP="008C4F5B">
      <w:pPr>
        <w:rPr>
          <w:bCs/>
        </w:rPr>
      </w:pPr>
    </w:p>
    <w:p w14:paraId="43FE0C16" w14:textId="077BC666" w:rsidR="008C4F5B" w:rsidRPr="000532A9" w:rsidRDefault="004E352C" w:rsidP="008C4F5B">
      <w:pPr>
        <w:rPr>
          <w:bCs/>
        </w:rPr>
      </w:pPr>
      <w:r>
        <w:rPr>
          <w:bCs/>
        </w:rPr>
        <w:t>The parties participated in a Zoom call on November 4, 2022.  During the call, Advocate</w:t>
      </w:r>
      <w:r w:rsidR="00EA68AA">
        <w:rPr>
          <w:bCs/>
        </w:rPr>
        <w:t xml:space="preserve"> informed the Hearing Officer that Parent’s native language is Spanish and that the District has not been providing her with translation and interpretation services.</w:t>
      </w:r>
      <w:r w:rsidR="008C4F5B">
        <w:rPr>
          <w:bCs/>
        </w:rPr>
        <w:t xml:space="preserve"> </w:t>
      </w:r>
      <w:r w:rsidR="003C4256">
        <w:rPr>
          <w:bCs/>
        </w:rPr>
        <w:t xml:space="preserve">During the call, the </w:t>
      </w:r>
      <w:r w:rsidR="008C4F5B">
        <w:rPr>
          <w:bCs/>
        </w:rPr>
        <w:t xml:space="preserve">Hearing </w:t>
      </w:r>
      <w:r w:rsidR="00C1278D">
        <w:rPr>
          <w:bCs/>
        </w:rPr>
        <w:t>O</w:t>
      </w:r>
      <w:r w:rsidR="008C4F5B">
        <w:rPr>
          <w:bCs/>
        </w:rPr>
        <w:t>fficer informed Advocate</w:t>
      </w:r>
      <w:r w:rsidR="00C1278D">
        <w:rPr>
          <w:bCs/>
        </w:rPr>
        <w:t xml:space="preserve"> </w:t>
      </w:r>
      <w:r w:rsidR="008C4F5B">
        <w:rPr>
          <w:bCs/>
        </w:rPr>
        <w:t>that this issue was not before her</w:t>
      </w:r>
      <w:r w:rsidR="00116AEE">
        <w:rPr>
          <w:bCs/>
        </w:rPr>
        <w:t xml:space="preserve"> in the pending hearing Request;</w:t>
      </w:r>
      <w:r w:rsidR="008C4F5B">
        <w:rPr>
          <w:bCs/>
        </w:rPr>
        <w:t xml:space="preserve"> that she was welcome </w:t>
      </w:r>
      <w:r w:rsidR="00116AEE">
        <w:rPr>
          <w:bCs/>
        </w:rPr>
        <w:t>to</w:t>
      </w:r>
      <w:r w:rsidR="008C4F5B">
        <w:rPr>
          <w:bCs/>
        </w:rPr>
        <w:t xml:space="preserve"> submit a Request to Amend the Hearing Request; that the Hearing </w:t>
      </w:r>
      <w:r w:rsidR="00C1278D">
        <w:rPr>
          <w:bCs/>
        </w:rPr>
        <w:t>O</w:t>
      </w:r>
      <w:r w:rsidR="008C4F5B">
        <w:rPr>
          <w:bCs/>
        </w:rPr>
        <w:t>fficer need</w:t>
      </w:r>
      <w:r w:rsidR="00116AEE">
        <w:rPr>
          <w:bCs/>
        </w:rPr>
        <w:t>ed</w:t>
      </w:r>
      <w:r w:rsidR="008C4F5B">
        <w:rPr>
          <w:bCs/>
        </w:rPr>
        <w:t xml:space="preserve"> to know whether to translate rulings and order</w:t>
      </w:r>
      <w:r w:rsidR="00116AEE">
        <w:rPr>
          <w:bCs/>
        </w:rPr>
        <w:t>s</w:t>
      </w:r>
      <w:r w:rsidR="008C4F5B">
        <w:rPr>
          <w:bCs/>
        </w:rPr>
        <w:t xml:space="preserve"> moving forward</w:t>
      </w:r>
      <w:r w:rsidR="00C1278D">
        <w:rPr>
          <w:bCs/>
        </w:rPr>
        <w:t>;</w:t>
      </w:r>
      <w:r w:rsidR="008C4F5B">
        <w:rPr>
          <w:bCs/>
        </w:rPr>
        <w:t xml:space="preserve"> and</w:t>
      </w:r>
      <w:r w:rsidR="00C1278D">
        <w:rPr>
          <w:bCs/>
        </w:rPr>
        <w:t xml:space="preserve"> that she had to inform the Hearing Officer as to </w:t>
      </w:r>
      <w:r w:rsidR="008C4F5B">
        <w:rPr>
          <w:bCs/>
        </w:rPr>
        <w:t xml:space="preserve">whether Parent required an interpreter for the Hearing, since, </w:t>
      </w:r>
      <w:r w:rsidR="00C1278D">
        <w:rPr>
          <w:bCs/>
        </w:rPr>
        <w:t xml:space="preserve">a </w:t>
      </w:r>
      <w:r w:rsidR="008C4F5B">
        <w:rPr>
          <w:bCs/>
        </w:rPr>
        <w:t>past motion hearing was held in the absence of an interpreter, as the BSEA had no</w:t>
      </w:r>
      <w:r w:rsidR="00C1278D">
        <w:rPr>
          <w:bCs/>
        </w:rPr>
        <w:t xml:space="preserve"> prior</w:t>
      </w:r>
      <w:r w:rsidR="008C4F5B">
        <w:rPr>
          <w:bCs/>
        </w:rPr>
        <w:t xml:space="preserve"> notice that </w:t>
      </w:r>
      <w:r w:rsidR="00C1278D">
        <w:rPr>
          <w:bCs/>
        </w:rPr>
        <w:t>an interpreter was required.</w:t>
      </w:r>
      <w:r w:rsidR="008C4F5B">
        <w:rPr>
          <w:bCs/>
        </w:rPr>
        <w:t xml:space="preserve"> </w:t>
      </w:r>
      <w:r w:rsidR="00EA68AA">
        <w:rPr>
          <w:bCs/>
        </w:rPr>
        <w:t>In</w:t>
      </w:r>
      <w:r w:rsidR="00C1278D">
        <w:rPr>
          <w:bCs/>
        </w:rPr>
        <w:t xml:space="preserve"> the</w:t>
      </w:r>
      <w:r w:rsidR="00EA68AA">
        <w:rPr>
          <w:bCs/>
        </w:rPr>
        <w:t xml:space="preserve"> Second Order </w:t>
      </w:r>
      <w:r w:rsidR="00C1278D">
        <w:rPr>
          <w:bCs/>
        </w:rPr>
        <w:t xml:space="preserve">issued on </w:t>
      </w:r>
      <w:r w:rsidR="00EA68AA">
        <w:rPr>
          <w:bCs/>
        </w:rPr>
        <w:t>same</w:t>
      </w:r>
      <w:r w:rsidR="00C1278D">
        <w:rPr>
          <w:bCs/>
        </w:rPr>
        <w:t xml:space="preserve"> date</w:t>
      </w:r>
      <w:r w:rsidR="00EA68AA">
        <w:rPr>
          <w:bCs/>
        </w:rPr>
        <w:t>,</w:t>
      </w:r>
      <w:r w:rsidR="008C4F5B">
        <w:rPr>
          <w:bCs/>
        </w:rPr>
        <w:t xml:space="preserve"> pursuant to the parties’ discussion, </w:t>
      </w:r>
      <w:r w:rsidR="00EA68AA">
        <w:rPr>
          <w:bCs/>
        </w:rPr>
        <w:t xml:space="preserve">the </w:t>
      </w:r>
      <w:r w:rsidR="00751561">
        <w:rPr>
          <w:bCs/>
        </w:rPr>
        <w:t>Hearing</w:t>
      </w:r>
      <w:r w:rsidR="00EA68AA">
        <w:rPr>
          <w:bCs/>
        </w:rPr>
        <w:t xml:space="preserve"> Officer</w:t>
      </w:r>
      <w:r w:rsidR="008C4F5B">
        <w:rPr>
          <w:bCs/>
        </w:rPr>
        <w:t xml:space="preserve"> noted the changes that were made to some of the issues</w:t>
      </w:r>
      <w:r w:rsidR="00C1278D">
        <w:rPr>
          <w:bCs/>
        </w:rPr>
        <w:t xml:space="preserve"> </w:t>
      </w:r>
      <w:r w:rsidR="00C1278D">
        <w:rPr>
          <w:bCs/>
        </w:rPr>
        <w:lastRenderedPageBreak/>
        <w:t xml:space="preserve">delineated in the November 3, 2022 </w:t>
      </w:r>
      <w:r w:rsidR="00CD6F6E">
        <w:rPr>
          <w:bCs/>
        </w:rPr>
        <w:t>email</w:t>
      </w:r>
      <w:r w:rsidR="00C1278D">
        <w:rPr>
          <w:bCs/>
        </w:rPr>
        <w:t>,</w:t>
      </w:r>
      <w:r w:rsidR="008C4F5B">
        <w:rPr>
          <w:bCs/>
        </w:rPr>
        <w:t xml:space="preserve"> and</w:t>
      </w:r>
      <w:r w:rsidR="00C1278D">
        <w:rPr>
          <w:bCs/>
        </w:rPr>
        <w:t xml:space="preserve"> again</w:t>
      </w:r>
      <w:r w:rsidR="008C4F5B">
        <w:rPr>
          <w:bCs/>
        </w:rPr>
        <w:t xml:space="preserve"> requested that </w:t>
      </w:r>
      <w:r w:rsidR="00EA68AA">
        <w:t xml:space="preserve">Advocate inform the Hearing </w:t>
      </w:r>
      <w:r w:rsidR="008C4F5B">
        <w:t xml:space="preserve">Officer </w:t>
      </w:r>
      <w:r w:rsidR="00EA68AA">
        <w:t>whether Parent requires a Spanish interpreter or Spanish translations of documents.</w:t>
      </w:r>
    </w:p>
    <w:p w14:paraId="1B2B4130" w14:textId="77777777" w:rsidR="007E6557" w:rsidRDefault="007E6557" w:rsidP="008C4F5B"/>
    <w:p w14:paraId="3634B3E5" w14:textId="251A1A8F" w:rsidR="00EE3E6C" w:rsidRPr="008C4F5B" w:rsidRDefault="00751561" w:rsidP="008C4F5B">
      <w:r>
        <w:rPr>
          <w:color w:val="000000" w:themeColor="text1"/>
        </w:rPr>
        <w:t xml:space="preserve">On November 10, 2022, </w:t>
      </w:r>
      <w:r w:rsidR="00EE3E6C">
        <w:rPr>
          <w:color w:val="000000" w:themeColor="text1"/>
        </w:rPr>
        <w:t>Advocate emailed the parties as follows:</w:t>
      </w:r>
    </w:p>
    <w:p w14:paraId="26562FE0" w14:textId="2092A40F" w:rsidR="00751561" w:rsidRDefault="00EE3E6C" w:rsidP="00EE3E6C">
      <w:pPr>
        <w:pStyle w:val="BodyTextIndent"/>
        <w:ind w:left="1440"/>
        <w:rPr>
          <w:color w:val="000000" w:themeColor="text1"/>
        </w:rPr>
      </w:pPr>
      <w:r>
        <w:rPr>
          <w:color w:val="000000" w:themeColor="text1"/>
        </w:rPr>
        <w:t>“</w:t>
      </w:r>
      <w:r w:rsidRPr="00EE3E6C">
        <w:rPr>
          <w:color w:val="000000" w:themeColor="text1"/>
        </w:rPr>
        <w:t xml:space="preserve">Sorry it is so late however I thought this should be sent to show (I) yes parent needs a translator and (ii) the </w:t>
      </w:r>
      <w:r>
        <w:rPr>
          <w:color w:val="000000" w:themeColor="text1"/>
        </w:rPr>
        <w:t>district”</w:t>
      </w:r>
      <w:r w:rsidRPr="00EE3E6C">
        <w:rPr>
          <w:color w:val="000000" w:themeColor="text1"/>
        </w:rPr>
        <w:t>t</w:t>
      </w:r>
      <w:r>
        <w:rPr>
          <w:color w:val="000000" w:themeColor="text1"/>
        </w:rPr>
        <w:t>[sic]</w:t>
      </w:r>
      <w:r w:rsidRPr="00EE3E6C">
        <w:rPr>
          <w:color w:val="000000" w:themeColor="text1"/>
        </w:rPr>
        <w:t xml:space="preserve"> has been aware of the language barrier for years. There is additional emails with frustration about having things translated, would you like that as well. This is very concerning.</w:t>
      </w:r>
      <w:r>
        <w:rPr>
          <w:color w:val="000000" w:themeColor="text1"/>
        </w:rPr>
        <w:t>”</w:t>
      </w:r>
    </w:p>
    <w:p w14:paraId="2F08573F" w14:textId="18A0EE99" w:rsidR="00F027E7" w:rsidRDefault="00EE3E6C" w:rsidP="00EE3E6C">
      <w:pPr>
        <w:pStyle w:val="BodyTextIndent"/>
        <w:ind w:left="0"/>
        <w:rPr>
          <w:color w:val="000000" w:themeColor="text1"/>
        </w:rPr>
      </w:pPr>
      <w:r>
        <w:rPr>
          <w:color w:val="000000" w:themeColor="text1"/>
        </w:rPr>
        <w:t>Attached to Advocate’s email was a</w:t>
      </w:r>
      <w:r w:rsidR="005905C4">
        <w:rPr>
          <w:color w:val="000000" w:themeColor="text1"/>
        </w:rPr>
        <w:t xml:space="preserve">n </w:t>
      </w:r>
      <w:r>
        <w:rPr>
          <w:color w:val="000000" w:themeColor="text1"/>
        </w:rPr>
        <w:t xml:space="preserve">email communication strand. </w:t>
      </w:r>
    </w:p>
    <w:p w14:paraId="3FDCA40E" w14:textId="77777777" w:rsidR="00F027E7" w:rsidRDefault="00F027E7" w:rsidP="00EE3E6C">
      <w:pPr>
        <w:pStyle w:val="BodyTextIndent"/>
        <w:ind w:left="0"/>
        <w:rPr>
          <w:color w:val="000000" w:themeColor="text1"/>
        </w:rPr>
      </w:pPr>
    </w:p>
    <w:p w14:paraId="34AC9C0E" w14:textId="6E07E4AD" w:rsidR="00EE3E6C" w:rsidRDefault="00EE3E6C" w:rsidP="00EE3E6C">
      <w:pPr>
        <w:pStyle w:val="BodyTextIndent"/>
        <w:ind w:left="0"/>
        <w:rPr>
          <w:color w:val="000000" w:themeColor="text1"/>
        </w:rPr>
      </w:pPr>
      <w:r>
        <w:rPr>
          <w:color w:val="000000" w:themeColor="text1"/>
        </w:rPr>
        <w:t>On November 11, 2022, Advocate emailed with a statement from Parent:</w:t>
      </w:r>
    </w:p>
    <w:p w14:paraId="16F8E91A" w14:textId="2B0D04F3" w:rsidR="00EE3E6C" w:rsidRPr="00EE3E6C" w:rsidRDefault="00EE3E6C" w:rsidP="00EE3E6C">
      <w:pPr>
        <w:pStyle w:val="BodyTextIndent"/>
        <w:ind w:left="1440"/>
        <w:rPr>
          <w:color w:val="000000" w:themeColor="text1"/>
        </w:rPr>
      </w:pPr>
      <w:r>
        <w:rPr>
          <w:color w:val="000000" w:themeColor="text1"/>
        </w:rPr>
        <w:t>“</w:t>
      </w:r>
      <w:r w:rsidRPr="00EE3E6C">
        <w:rPr>
          <w:color w:val="000000" w:themeColor="text1"/>
        </w:rPr>
        <w:t>I am quiet in the meetings because it is difficult to express myself, because they don't have an interpreter. I cannot express how I feel I when they</w:t>
      </w:r>
      <w:r w:rsidR="00C1278D">
        <w:rPr>
          <w:color w:val="000000" w:themeColor="text1"/>
        </w:rPr>
        <w:t xml:space="preserve"> [sic]</w:t>
      </w:r>
      <w:r w:rsidRPr="00EE3E6C">
        <w:rPr>
          <w:color w:val="000000" w:themeColor="text1"/>
        </w:rPr>
        <w:t xml:space="preserve"> my son's rights and my rights to</w:t>
      </w:r>
      <w:r w:rsidR="00C1278D">
        <w:rPr>
          <w:color w:val="000000" w:themeColor="text1"/>
        </w:rPr>
        <w:t xml:space="preserve"> [sic]</w:t>
      </w:r>
      <w:r w:rsidRPr="00EE3E6C">
        <w:rPr>
          <w:color w:val="000000" w:themeColor="text1"/>
        </w:rPr>
        <w:t>. I always say i</w:t>
      </w:r>
      <w:r>
        <w:rPr>
          <w:color w:val="000000" w:themeColor="text1"/>
        </w:rPr>
        <w:t xml:space="preserve">[sic] </w:t>
      </w:r>
      <w:r w:rsidRPr="00EE3E6C">
        <w:rPr>
          <w:color w:val="000000" w:themeColor="text1"/>
        </w:rPr>
        <w:t>will try my best because English is not my language. In hearing I understand better but speaking and reading is very hard, and I only understand my advocate because she explains everything slowly after the meeting, but I always leave confused.</w:t>
      </w:r>
      <w:r>
        <w:rPr>
          <w:color w:val="000000" w:themeColor="text1"/>
        </w:rPr>
        <w:t>”</w:t>
      </w:r>
    </w:p>
    <w:p w14:paraId="15AEA4FD" w14:textId="77777777" w:rsidR="000532A9" w:rsidRDefault="000532A9" w:rsidP="00751561">
      <w:pPr>
        <w:tabs>
          <w:tab w:val="left" w:pos="1766"/>
        </w:tabs>
        <w:rPr>
          <w:color w:val="000000" w:themeColor="text1"/>
        </w:rPr>
      </w:pPr>
    </w:p>
    <w:p w14:paraId="4C6B682F" w14:textId="3276E151" w:rsidR="00751561" w:rsidRDefault="00F027E7" w:rsidP="00751561">
      <w:pPr>
        <w:tabs>
          <w:tab w:val="left" w:pos="1766"/>
        </w:tabs>
        <w:rPr>
          <w:color w:val="000000" w:themeColor="text1"/>
        </w:rPr>
      </w:pPr>
      <w:r>
        <w:rPr>
          <w:color w:val="000000" w:themeColor="text1"/>
        </w:rPr>
        <w:t xml:space="preserve">In response, </w:t>
      </w:r>
      <w:r w:rsidR="000D10E3">
        <w:rPr>
          <w:color w:val="000000" w:themeColor="text1"/>
        </w:rPr>
        <w:t xml:space="preserve">Counsel for the District </w:t>
      </w:r>
      <w:r>
        <w:rPr>
          <w:color w:val="000000" w:themeColor="text1"/>
        </w:rPr>
        <w:t>wrote:</w:t>
      </w:r>
    </w:p>
    <w:p w14:paraId="5E83428C" w14:textId="6C9CCDF2" w:rsidR="000D10E3" w:rsidRDefault="000D10E3" w:rsidP="00751561">
      <w:pPr>
        <w:tabs>
          <w:tab w:val="left" w:pos="1766"/>
        </w:tabs>
        <w:rPr>
          <w:color w:val="000000" w:themeColor="text1"/>
        </w:rPr>
      </w:pPr>
    </w:p>
    <w:p w14:paraId="36AAD63D" w14:textId="3C938D4D" w:rsidR="000D10E3" w:rsidRPr="000D10E3" w:rsidRDefault="000D10E3" w:rsidP="000D10E3">
      <w:pPr>
        <w:tabs>
          <w:tab w:val="left" w:pos="1766"/>
        </w:tabs>
        <w:ind w:left="1440"/>
        <w:rPr>
          <w:color w:val="000000" w:themeColor="text1"/>
        </w:rPr>
      </w:pPr>
      <w:r>
        <w:rPr>
          <w:color w:val="000000" w:themeColor="text1"/>
        </w:rPr>
        <w:t>“</w:t>
      </w:r>
      <w:r w:rsidRPr="000D10E3">
        <w:rPr>
          <w:color w:val="000000" w:themeColor="text1"/>
        </w:rPr>
        <w:t>I am very concerned that this is</w:t>
      </w:r>
      <w:r w:rsidR="00C1278D">
        <w:rPr>
          <w:color w:val="000000" w:themeColor="text1"/>
        </w:rPr>
        <w:t xml:space="preserve">sue </w:t>
      </w:r>
      <w:r w:rsidRPr="000D10E3">
        <w:rPr>
          <w:color w:val="000000" w:themeColor="text1"/>
        </w:rPr>
        <w:t xml:space="preserve">was just being raised now, practically on the eve of hearing after we have had so many meetings </w:t>
      </w:r>
      <w:r w:rsidR="00C1278D">
        <w:rPr>
          <w:color w:val="000000" w:themeColor="text1"/>
        </w:rPr>
        <w:t xml:space="preserve">when </w:t>
      </w:r>
      <w:r w:rsidRPr="000D10E3">
        <w:rPr>
          <w:color w:val="000000" w:themeColor="text1"/>
        </w:rPr>
        <w:t>this has not been raised</w:t>
      </w:r>
      <w:r w:rsidR="003C4256">
        <w:rPr>
          <w:color w:val="000000" w:themeColor="text1"/>
        </w:rPr>
        <w:t>, i</w:t>
      </w:r>
      <w:r w:rsidRPr="000D10E3">
        <w:rPr>
          <w:color w:val="000000" w:themeColor="text1"/>
        </w:rPr>
        <w:t xml:space="preserve">ncluding an open public motion hearing where the parent was asked if she understood the important rights she was waiving.  </w:t>
      </w:r>
    </w:p>
    <w:p w14:paraId="52E9B2C8" w14:textId="77777777" w:rsidR="000D10E3" w:rsidRPr="000D10E3" w:rsidRDefault="000D10E3" w:rsidP="000D10E3">
      <w:pPr>
        <w:tabs>
          <w:tab w:val="left" w:pos="1766"/>
        </w:tabs>
        <w:rPr>
          <w:color w:val="000000" w:themeColor="text1"/>
        </w:rPr>
      </w:pPr>
    </w:p>
    <w:p w14:paraId="6A7C8D94" w14:textId="0F590D13" w:rsidR="000D10E3" w:rsidRDefault="000D10E3" w:rsidP="000D10E3">
      <w:pPr>
        <w:tabs>
          <w:tab w:val="left" w:pos="1766"/>
        </w:tabs>
        <w:ind w:left="1440"/>
        <w:rPr>
          <w:color w:val="000000" w:themeColor="text1"/>
        </w:rPr>
      </w:pPr>
      <w:r w:rsidRPr="000D10E3">
        <w:rPr>
          <w:color w:val="000000" w:themeColor="text1"/>
        </w:rPr>
        <w:t>The district has documentation where the parent checked off that she did not need an interpreter.</w:t>
      </w:r>
      <w:r>
        <w:rPr>
          <w:color w:val="000000" w:themeColor="text1"/>
        </w:rPr>
        <w:t>”</w:t>
      </w:r>
    </w:p>
    <w:p w14:paraId="665742AE" w14:textId="77777777" w:rsidR="00C1278D" w:rsidRPr="000D10E3" w:rsidRDefault="00C1278D" w:rsidP="000D10E3">
      <w:pPr>
        <w:tabs>
          <w:tab w:val="left" w:pos="1766"/>
        </w:tabs>
        <w:ind w:left="1440"/>
        <w:rPr>
          <w:color w:val="000000" w:themeColor="text1"/>
        </w:rPr>
      </w:pPr>
    </w:p>
    <w:p w14:paraId="3E6C97E7" w14:textId="4D5549F7" w:rsidR="000D10E3" w:rsidRPr="000D10E3" w:rsidRDefault="000D10E3" w:rsidP="000D10E3">
      <w:pPr>
        <w:tabs>
          <w:tab w:val="left" w:pos="1766"/>
        </w:tabs>
        <w:rPr>
          <w:color w:val="000000" w:themeColor="text1"/>
        </w:rPr>
      </w:pPr>
      <w:r>
        <w:rPr>
          <w:color w:val="000000" w:themeColor="text1"/>
        </w:rPr>
        <w:t>Also on November 11, Advocate filed a Motion to Postpone, asserting</w:t>
      </w:r>
      <w:r w:rsidR="00F027E7">
        <w:rPr>
          <w:color w:val="000000" w:themeColor="text1"/>
        </w:rPr>
        <w:t xml:space="preserve"> she “</w:t>
      </w:r>
      <w:r w:rsidRPr="000D10E3">
        <w:rPr>
          <w:color w:val="000000" w:themeColor="text1"/>
        </w:rPr>
        <w:t>certainly had</w:t>
      </w:r>
    </w:p>
    <w:p w14:paraId="399095B3" w14:textId="52278751" w:rsidR="006E5E31" w:rsidRDefault="000D10E3" w:rsidP="006E5E31">
      <w:pPr>
        <w:tabs>
          <w:tab w:val="left" w:pos="1766"/>
        </w:tabs>
        <w:rPr>
          <w:color w:val="000000" w:themeColor="text1"/>
        </w:rPr>
      </w:pPr>
      <w:r w:rsidRPr="000D10E3">
        <w:rPr>
          <w:color w:val="000000" w:themeColor="text1"/>
        </w:rPr>
        <w:t>no knowledge that the documents were not being translated and provided to parent in</w:t>
      </w:r>
      <w:r w:rsidR="00C40B59">
        <w:rPr>
          <w:color w:val="000000" w:themeColor="text1"/>
        </w:rPr>
        <w:t xml:space="preserve"> </w:t>
      </w:r>
      <w:r w:rsidRPr="000D10E3">
        <w:rPr>
          <w:color w:val="000000" w:themeColor="text1"/>
        </w:rPr>
        <w:t>native language because a translated document would simply not come to me only to</w:t>
      </w:r>
      <w:r>
        <w:rPr>
          <w:color w:val="000000" w:themeColor="text1"/>
        </w:rPr>
        <w:t xml:space="preserve"> [Parent]</w:t>
      </w:r>
      <w:r w:rsidR="006E5E31">
        <w:rPr>
          <w:color w:val="000000" w:themeColor="text1"/>
        </w:rPr>
        <w:t>.”</w:t>
      </w:r>
      <w:r w:rsidR="000532A9">
        <w:rPr>
          <w:color w:val="000000" w:themeColor="text1"/>
        </w:rPr>
        <w:t xml:space="preserve"> </w:t>
      </w:r>
      <w:r w:rsidR="006E5E31">
        <w:rPr>
          <w:color w:val="000000" w:themeColor="text1"/>
        </w:rPr>
        <w:t>Advocate then emailed the Hearing Officer</w:t>
      </w:r>
      <w:r w:rsidR="00F027E7">
        <w:rPr>
          <w:color w:val="000000" w:themeColor="text1"/>
        </w:rPr>
        <w:t xml:space="preserve"> with two additional documents “</w:t>
      </w:r>
      <w:r w:rsidR="006E5E31" w:rsidRPr="006E5E31">
        <w:rPr>
          <w:color w:val="000000" w:themeColor="text1"/>
        </w:rPr>
        <w:t xml:space="preserve">confirming </w:t>
      </w:r>
      <w:r w:rsidR="00F027E7">
        <w:rPr>
          <w:color w:val="000000" w:themeColor="text1"/>
        </w:rPr>
        <w:t>[Parent]</w:t>
      </w:r>
      <w:r w:rsidR="006E5E31" w:rsidRPr="006E5E31">
        <w:rPr>
          <w:color w:val="000000" w:themeColor="text1"/>
        </w:rPr>
        <w:t xml:space="preserve"> needs translated documents</w:t>
      </w:r>
      <w:r w:rsidR="006E5E31">
        <w:rPr>
          <w:color w:val="000000" w:themeColor="text1"/>
        </w:rPr>
        <w:t>.”</w:t>
      </w:r>
    </w:p>
    <w:p w14:paraId="035E8D24" w14:textId="5D593D79" w:rsidR="006E5E31" w:rsidRDefault="006E5E31" w:rsidP="006E5E31">
      <w:pPr>
        <w:tabs>
          <w:tab w:val="left" w:pos="1766"/>
        </w:tabs>
        <w:rPr>
          <w:color w:val="000000" w:themeColor="text1"/>
        </w:rPr>
      </w:pPr>
    </w:p>
    <w:p w14:paraId="439828EB" w14:textId="74AC5A9B" w:rsidR="006E5E31" w:rsidRDefault="006E5E31" w:rsidP="006E5E31">
      <w:pPr>
        <w:tabs>
          <w:tab w:val="left" w:pos="1766"/>
        </w:tabs>
        <w:rPr>
          <w:color w:val="000000" w:themeColor="text1"/>
        </w:rPr>
      </w:pPr>
      <w:r>
        <w:rPr>
          <w:color w:val="000000" w:themeColor="text1"/>
        </w:rPr>
        <w:t xml:space="preserve">On November 14, </w:t>
      </w:r>
      <w:r w:rsidR="000532A9">
        <w:rPr>
          <w:color w:val="000000" w:themeColor="text1"/>
        </w:rPr>
        <w:t xml:space="preserve">2022, </w:t>
      </w:r>
      <w:r>
        <w:rPr>
          <w:color w:val="000000" w:themeColor="text1"/>
        </w:rPr>
        <w:t xml:space="preserve">the Hearing </w:t>
      </w:r>
      <w:r w:rsidR="00C1278D">
        <w:rPr>
          <w:color w:val="000000" w:themeColor="text1"/>
        </w:rPr>
        <w:t>O</w:t>
      </w:r>
      <w:r>
        <w:rPr>
          <w:color w:val="000000" w:themeColor="text1"/>
        </w:rPr>
        <w:t xml:space="preserve">fficer issued </w:t>
      </w:r>
      <w:r w:rsidR="00F027E7" w:rsidRPr="00F027E7">
        <w:rPr>
          <w:i/>
          <w:iCs/>
          <w:color w:val="000000" w:themeColor="text1"/>
        </w:rPr>
        <w:t>Ruling</w:t>
      </w:r>
      <w:r w:rsidRPr="00F027E7">
        <w:rPr>
          <w:i/>
          <w:iCs/>
          <w:color w:val="000000" w:themeColor="text1"/>
        </w:rPr>
        <w:t xml:space="preserve"> on Motion to </w:t>
      </w:r>
      <w:r w:rsidR="00F027E7" w:rsidRPr="00F027E7">
        <w:rPr>
          <w:i/>
          <w:iCs/>
          <w:color w:val="000000" w:themeColor="text1"/>
        </w:rPr>
        <w:t>Postpone and</w:t>
      </w:r>
      <w:r w:rsidR="00F027E7">
        <w:rPr>
          <w:color w:val="000000" w:themeColor="text1"/>
        </w:rPr>
        <w:t xml:space="preserve"> </w:t>
      </w:r>
      <w:r w:rsidR="00CD7FF9" w:rsidRPr="00CD7FF9">
        <w:rPr>
          <w:bCs/>
          <w:i/>
          <w:iCs/>
          <w:color w:val="000000" w:themeColor="text1"/>
        </w:rPr>
        <w:t>Parent’s Motion to Postpone So Discovery Can Be Translated [Into] Parent’s Native Language</w:t>
      </w:r>
      <w:r w:rsidR="00C1278D">
        <w:rPr>
          <w:color w:val="000000" w:themeColor="text1"/>
        </w:rPr>
        <w:t>,</w:t>
      </w:r>
      <w:r w:rsidR="003C4256">
        <w:rPr>
          <w:color w:val="000000" w:themeColor="text1"/>
        </w:rPr>
        <w:t xml:space="preserve"> </w:t>
      </w:r>
      <w:r>
        <w:rPr>
          <w:color w:val="000000" w:themeColor="text1"/>
        </w:rPr>
        <w:t>denying Parent</w:t>
      </w:r>
      <w:r w:rsidR="00F027E7">
        <w:rPr>
          <w:color w:val="000000" w:themeColor="text1"/>
        </w:rPr>
        <w:t>’</w:t>
      </w:r>
      <w:r>
        <w:rPr>
          <w:color w:val="000000" w:themeColor="text1"/>
        </w:rPr>
        <w:t xml:space="preserve">s </w:t>
      </w:r>
      <w:r w:rsidR="00CD7FF9">
        <w:rPr>
          <w:color w:val="000000" w:themeColor="text1"/>
        </w:rPr>
        <w:t>motions</w:t>
      </w:r>
      <w:r>
        <w:rPr>
          <w:color w:val="000000" w:themeColor="text1"/>
        </w:rPr>
        <w:t xml:space="preserve"> and </w:t>
      </w:r>
      <w:r w:rsidR="00C1278D">
        <w:rPr>
          <w:color w:val="000000" w:themeColor="text1"/>
        </w:rPr>
        <w:t>stating</w:t>
      </w:r>
      <w:r>
        <w:rPr>
          <w:color w:val="000000" w:themeColor="text1"/>
        </w:rPr>
        <w:t xml:space="preserve">, in part, </w:t>
      </w:r>
    </w:p>
    <w:p w14:paraId="49CED2C4" w14:textId="50F84078" w:rsidR="00234F1B" w:rsidRDefault="00F027E7" w:rsidP="00F027E7">
      <w:pPr>
        <w:tabs>
          <w:tab w:val="left" w:pos="1766"/>
        </w:tabs>
        <w:ind w:left="1440"/>
        <w:rPr>
          <w:color w:val="000000" w:themeColor="text1"/>
        </w:rPr>
      </w:pPr>
      <w:r>
        <w:rPr>
          <w:color w:val="000000" w:themeColor="text1"/>
        </w:rPr>
        <w:t xml:space="preserve"> </w:t>
      </w:r>
      <w:r w:rsidR="006E5E31">
        <w:rPr>
          <w:color w:val="000000" w:themeColor="text1"/>
        </w:rPr>
        <w:t>“</w:t>
      </w:r>
      <w:r w:rsidR="00234F1B" w:rsidRPr="00234F1B">
        <w:rPr>
          <w:color w:val="000000" w:themeColor="text1"/>
        </w:rPr>
        <w:t xml:space="preserve">it is concerning to the Hearing Officer that despite many frequent communications between the parties and the Hearing Officer, the BSEA has only now been informed of the Parent's language needs, seven months following the initial filing of the Request for Hearing ... [a]s presumably the Advocate has been aware of the Parent's language needs for the duration of the instant appeal (and has been guiding her client with the appropriate </w:t>
      </w:r>
      <w:proofErr w:type="spellStart"/>
      <w:r w:rsidR="00234F1B" w:rsidRPr="00234F1B">
        <w:rPr>
          <w:color w:val="000000" w:themeColor="text1"/>
        </w:rPr>
        <w:t>language­based</w:t>
      </w:r>
      <w:proofErr w:type="spellEnd"/>
      <w:r w:rsidR="00234F1B" w:rsidRPr="00234F1B">
        <w:rPr>
          <w:color w:val="000000" w:themeColor="text1"/>
        </w:rPr>
        <w:t xml:space="preserve"> accommodation in mind).</w:t>
      </w:r>
    </w:p>
    <w:p w14:paraId="12B7D29B" w14:textId="77777777" w:rsidR="00234F1B" w:rsidRDefault="00234F1B" w:rsidP="00F027E7">
      <w:pPr>
        <w:tabs>
          <w:tab w:val="left" w:pos="1766"/>
        </w:tabs>
        <w:ind w:left="1440"/>
        <w:rPr>
          <w:color w:val="000000" w:themeColor="text1"/>
        </w:rPr>
      </w:pPr>
    </w:p>
    <w:p w14:paraId="6BD0A100" w14:textId="7A0E9C68" w:rsidR="006E5E31" w:rsidRPr="006E5E31" w:rsidRDefault="00234F1B" w:rsidP="00F027E7">
      <w:pPr>
        <w:tabs>
          <w:tab w:val="left" w:pos="1766"/>
        </w:tabs>
        <w:ind w:left="1440"/>
        <w:rPr>
          <w:color w:val="000000" w:themeColor="text1"/>
        </w:rPr>
      </w:pPr>
      <w:r>
        <w:rPr>
          <w:color w:val="000000" w:themeColor="text1"/>
        </w:rPr>
        <w:lastRenderedPageBreak/>
        <w:t xml:space="preserve">… </w:t>
      </w:r>
      <w:r w:rsidR="006E5E31" w:rsidRPr="006E5E31">
        <w:rPr>
          <w:color w:val="000000" w:themeColor="text1"/>
        </w:rPr>
        <w:t xml:space="preserve">Nor can I find “good cause” in Parent’s request to postpone the Hearing to allow for the translation of discovery documents into Spanish; in the past several months, Parent has filed several motions relative to discovery, and not once has the issue of translation been raised. As in </w:t>
      </w:r>
      <w:r w:rsidR="006E5E31" w:rsidRPr="006E5E31">
        <w:rPr>
          <w:i/>
          <w:iCs/>
          <w:color w:val="000000" w:themeColor="text1"/>
        </w:rPr>
        <w:t>In re Donna</w:t>
      </w:r>
      <w:r w:rsidR="006E5E31" w:rsidRPr="006E5E31">
        <w:rPr>
          <w:color w:val="000000" w:themeColor="text1"/>
        </w:rPr>
        <w:t xml:space="preserve">, Parent’s Advocate has been </w:t>
      </w:r>
      <w:r w:rsidR="00AE554D">
        <w:rPr>
          <w:color w:val="000000" w:themeColor="text1"/>
        </w:rPr>
        <w:t>‘</w:t>
      </w:r>
      <w:r w:rsidR="006E5E31" w:rsidRPr="006E5E31">
        <w:rPr>
          <w:color w:val="000000" w:themeColor="text1"/>
        </w:rPr>
        <w:t>able to adequately communicate</w:t>
      </w:r>
      <w:r w:rsidR="00AE554D">
        <w:rPr>
          <w:color w:val="000000" w:themeColor="text1"/>
        </w:rPr>
        <w:t>’</w:t>
      </w:r>
      <w:r w:rsidR="006E5E31" w:rsidRPr="006E5E31">
        <w:rPr>
          <w:color w:val="000000" w:themeColor="text1"/>
        </w:rPr>
        <w:t xml:space="preserve"> with her client and has “presumably already described to [her client] the discovery” in question. Parent’s Advocate cannot, one week prior to Hearing, raise an issue, that should have been apparent to Advocate upon filing the instant appeal, and expect a postponement thereof.</w:t>
      </w:r>
      <w:r w:rsidR="006E5E31">
        <w:rPr>
          <w:color w:val="000000" w:themeColor="text1"/>
        </w:rPr>
        <w:t>”</w:t>
      </w:r>
      <w:r>
        <w:rPr>
          <w:rStyle w:val="FootnoteReference"/>
          <w:color w:val="000000" w:themeColor="text1"/>
        </w:rPr>
        <w:footnoteReference w:id="3"/>
      </w:r>
      <w:r w:rsidR="006E5E31">
        <w:rPr>
          <w:color w:val="000000" w:themeColor="text1"/>
        </w:rPr>
        <w:t xml:space="preserve"> </w:t>
      </w:r>
    </w:p>
    <w:p w14:paraId="3D0F911D" w14:textId="380C28C7" w:rsidR="006E5E31" w:rsidRDefault="006E5E31" w:rsidP="000D10E3">
      <w:pPr>
        <w:tabs>
          <w:tab w:val="left" w:pos="1766"/>
        </w:tabs>
        <w:rPr>
          <w:color w:val="000000" w:themeColor="text1"/>
        </w:rPr>
      </w:pPr>
    </w:p>
    <w:p w14:paraId="4AA5EEC8" w14:textId="6A8D3594" w:rsidR="00992CB5" w:rsidRPr="00992CB5" w:rsidRDefault="00CD7FF9" w:rsidP="00992CB5">
      <w:pPr>
        <w:tabs>
          <w:tab w:val="left" w:pos="1766"/>
        </w:tabs>
        <w:rPr>
          <w:color w:val="000000" w:themeColor="text1"/>
        </w:rPr>
      </w:pPr>
      <w:r>
        <w:rPr>
          <w:color w:val="000000" w:themeColor="text1"/>
        </w:rPr>
        <w:t>On November 17, 2022, Counsel submitted an</w:t>
      </w:r>
      <w:r w:rsidRPr="00CD7FF9">
        <w:rPr>
          <w:color w:val="000000" w:themeColor="text1"/>
        </w:rPr>
        <w:t xml:space="preserve"> </w:t>
      </w:r>
      <w:r>
        <w:rPr>
          <w:color w:val="000000" w:themeColor="text1"/>
        </w:rPr>
        <w:t>“</w:t>
      </w:r>
      <w:r w:rsidRPr="00CD7FF9">
        <w:rPr>
          <w:color w:val="000000" w:themeColor="text1"/>
        </w:rPr>
        <w:t>email as S-66 for purposes of translation issue</w:t>
      </w:r>
      <w:r>
        <w:rPr>
          <w:color w:val="000000" w:themeColor="text1"/>
        </w:rPr>
        <w:t>” indicating that she “</w:t>
      </w:r>
      <w:r w:rsidRPr="00CD7FF9">
        <w:rPr>
          <w:color w:val="000000" w:themeColor="text1"/>
        </w:rPr>
        <w:t>will send a hard copy of this additional exhibit</w:t>
      </w:r>
      <w:r>
        <w:rPr>
          <w:color w:val="000000" w:themeColor="text1"/>
        </w:rPr>
        <w:t>”</w:t>
      </w:r>
      <w:r w:rsidR="00992CB5">
        <w:rPr>
          <w:color w:val="000000" w:themeColor="text1"/>
        </w:rPr>
        <w:t>. On November 18, 2022, Advocate wrote, “</w:t>
      </w:r>
      <w:r w:rsidR="00992CB5" w:rsidRPr="00992CB5">
        <w:rPr>
          <w:color w:val="000000" w:themeColor="text1"/>
        </w:rPr>
        <w:t>I am sending over an objection to the district's exhibit 66 because the district had no extension for exhibits only Parent did because of the hardship created by district.</w:t>
      </w:r>
      <w:r w:rsidR="00992CB5">
        <w:rPr>
          <w:color w:val="000000" w:themeColor="text1"/>
        </w:rPr>
        <w:t>”</w:t>
      </w:r>
    </w:p>
    <w:p w14:paraId="45852AFE" w14:textId="464D5199" w:rsidR="00CD7FF9" w:rsidRDefault="00CD7FF9" w:rsidP="00CD7FF9">
      <w:pPr>
        <w:tabs>
          <w:tab w:val="left" w:pos="1766"/>
        </w:tabs>
        <w:rPr>
          <w:color w:val="000000" w:themeColor="text1"/>
        </w:rPr>
      </w:pPr>
    </w:p>
    <w:p w14:paraId="3DEF56F6" w14:textId="1A34DEAD" w:rsidR="00992CB5" w:rsidRDefault="00992CB5" w:rsidP="00CD7FF9">
      <w:pPr>
        <w:tabs>
          <w:tab w:val="left" w:pos="1766"/>
        </w:tabs>
        <w:rPr>
          <w:color w:val="000000" w:themeColor="text1"/>
        </w:rPr>
      </w:pPr>
      <w:r>
        <w:rPr>
          <w:color w:val="000000" w:themeColor="text1"/>
        </w:rPr>
        <w:t xml:space="preserve">On November 18, 2022, the Hearing Officer wrote to the parties, </w:t>
      </w:r>
    </w:p>
    <w:p w14:paraId="5E2820C6" w14:textId="73C7A31D" w:rsidR="00992CB5" w:rsidRDefault="00992CB5" w:rsidP="00F027E7">
      <w:pPr>
        <w:tabs>
          <w:tab w:val="left" w:pos="1766"/>
        </w:tabs>
        <w:ind w:left="1440"/>
        <w:rPr>
          <w:color w:val="000000" w:themeColor="text1"/>
        </w:rPr>
      </w:pPr>
      <w:r>
        <w:rPr>
          <w:color w:val="000000" w:themeColor="text1"/>
        </w:rPr>
        <w:t>“</w:t>
      </w:r>
      <w:r w:rsidRPr="00992CB5">
        <w:rPr>
          <w:color w:val="000000" w:themeColor="text1"/>
        </w:rPr>
        <w:t>In light of the last exhibit submitted by the District for consideration, am I to understand that the parties will litigate the issue of whether failure to provide interpretation and translation services denied parent meaningful participation?  Parent has yet to request to amend the HR to include this issue.</w:t>
      </w:r>
      <w:r>
        <w:rPr>
          <w:color w:val="000000" w:themeColor="text1"/>
        </w:rPr>
        <w:t>”</w:t>
      </w:r>
    </w:p>
    <w:p w14:paraId="6CFC50B2" w14:textId="26B0B3BA" w:rsidR="00992CB5" w:rsidRDefault="00992CB5" w:rsidP="00992CB5">
      <w:pPr>
        <w:tabs>
          <w:tab w:val="left" w:pos="1766"/>
        </w:tabs>
        <w:rPr>
          <w:color w:val="000000" w:themeColor="text1"/>
        </w:rPr>
      </w:pPr>
    </w:p>
    <w:p w14:paraId="794F4E1D" w14:textId="01F54502" w:rsidR="00992CB5" w:rsidRDefault="00992CB5" w:rsidP="00CD7FF9">
      <w:pPr>
        <w:tabs>
          <w:tab w:val="left" w:pos="1766"/>
        </w:tabs>
        <w:rPr>
          <w:color w:val="000000" w:themeColor="text1"/>
        </w:rPr>
      </w:pPr>
      <w:r>
        <w:rPr>
          <w:color w:val="000000" w:themeColor="text1"/>
        </w:rPr>
        <w:t>Counsel for Springfield responded, “</w:t>
      </w:r>
      <w:r w:rsidRPr="00992CB5">
        <w:rPr>
          <w:color w:val="000000" w:themeColor="text1"/>
        </w:rPr>
        <w:t>No that is not my understanding at all.</w:t>
      </w:r>
      <w:r>
        <w:rPr>
          <w:color w:val="000000" w:themeColor="text1"/>
        </w:rPr>
        <w:t>” Advocate responded, “</w:t>
      </w:r>
      <w:r w:rsidRPr="00992CB5">
        <w:rPr>
          <w:color w:val="000000" w:themeColor="text1"/>
        </w:rPr>
        <w:t>Yes, I think it is necessary to add this to the hearing Issue. I will send the request today.</w:t>
      </w:r>
      <w:r>
        <w:rPr>
          <w:color w:val="000000" w:themeColor="text1"/>
        </w:rPr>
        <w:t>”  In response, District’s Counsel wrote, “</w:t>
      </w:r>
      <w:r w:rsidRPr="00992CB5">
        <w:rPr>
          <w:color w:val="000000" w:themeColor="text1"/>
        </w:rPr>
        <w:t>We cannot agree to adding an issue to the hearing less than 2 business days before the hearing begins.</w:t>
      </w:r>
      <w:r>
        <w:rPr>
          <w:color w:val="000000" w:themeColor="text1"/>
        </w:rPr>
        <w:t>”</w:t>
      </w:r>
    </w:p>
    <w:p w14:paraId="39650D02" w14:textId="74B0D0CE" w:rsidR="00C940C4" w:rsidRDefault="00C940C4" w:rsidP="00CD7FF9">
      <w:pPr>
        <w:tabs>
          <w:tab w:val="left" w:pos="1766"/>
        </w:tabs>
        <w:rPr>
          <w:color w:val="000000" w:themeColor="text1"/>
        </w:rPr>
      </w:pPr>
    </w:p>
    <w:p w14:paraId="3E475FD4" w14:textId="17BB930D" w:rsidR="00C940C4" w:rsidRPr="00C940C4" w:rsidRDefault="00C940C4" w:rsidP="00CD7FF9">
      <w:pPr>
        <w:tabs>
          <w:tab w:val="left" w:pos="1766"/>
        </w:tabs>
        <w:rPr>
          <w:color w:val="000000" w:themeColor="text1"/>
        </w:rPr>
      </w:pPr>
      <w:r>
        <w:rPr>
          <w:color w:val="000000" w:themeColor="text1"/>
        </w:rPr>
        <w:t xml:space="preserve">At 12:12PM on November 18, 2022, Parent submitted the instant </w:t>
      </w:r>
      <w:r>
        <w:rPr>
          <w:i/>
          <w:iCs/>
          <w:color w:val="000000" w:themeColor="text1"/>
        </w:rPr>
        <w:t>Motion</w:t>
      </w:r>
      <w:r>
        <w:rPr>
          <w:color w:val="000000" w:themeColor="text1"/>
        </w:rPr>
        <w:t xml:space="preserve"> via email, indicating she would follow up with a fax to the BSEA.</w:t>
      </w:r>
    </w:p>
    <w:p w14:paraId="04EF41C8" w14:textId="7EEE768F" w:rsidR="00C40B59" w:rsidRDefault="00C40B59" w:rsidP="0038512F">
      <w:pPr>
        <w:rPr>
          <w:b/>
          <w:bCs/>
          <w:color w:val="000000" w:themeColor="text1"/>
        </w:rPr>
      </w:pPr>
    </w:p>
    <w:p w14:paraId="1D4755F8" w14:textId="5FDA0F8F" w:rsidR="006E3ADA" w:rsidRDefault="006E3ADA" w:rsidP="0038512F">
      <w:pPr>
        <w:rPr>
          <w:color w:val="000000" w:themeColor="text1"/>
        </w:rPr>
      </w:pPr>
      <w:r w:rsidRPr="006E3ADA">
        <w:rPr>
          <w:color w:val="000000" w:themeColor="text1"/>
        </w:rPr>
        <w:t xml:space="preserve">The </w:t>
      </w:r>
      <w:r>
        <w:rPr>
          <w:color w:val="000000" w:themeColor="text1"/>
        </w:rPr>
        <w:t>H</w:t>
      </w:r>
      <w:r w:rsidRPr="006E3ADA">
        <w:rPr>
          <w:color w:val="000000" w:themeColor="text1"/>
        </w:rPr>
        <w:t>earing</w:t>
      </w:r>
      <w:r>
        <w:rPr>
          <w:color w:val="000000" w:themeColor="text1"/>
        </w:rPr>
        <w:t xml:space="preserve"> in this matter</w:t>
      </w:r>
      <w:r w:rsidRPr="006E3ADA">
        <w:rPr>
          <w:color w:val="000000" w:themeColor="text1"/>
        </w:rPr>
        <w:t xml:space="preserve"> is scheduled to begin on November 22, 2022.  </w:t>
      </w:r>
    </w:p>
    <w:p w14:paraId="57EAF6C7" w14:textId="77777777" w:rsidR="006E3ADA" w:rsidRPr="006E3ADA" w:rsidRDefault="006E3ADA" w:rsidP="0038512F">
      <w:pPr>
        <w:rPr>
          <w:color w:val="000000" w:themeColor="text1"/>
        </w:rPr>
      </w:pPr>
    </w:p>
    <w:p w14:paraId="12BE3212" w14:textId="10B82EFC" w:rsidR="00A31737" w:rsidRPr="000B0F78" w:rsidRDefault="00F85DA5" w:rsidP="0038512F">
      <w:pPr>
        <w:rPr>
          <w:b/>
          <w:bCs/>
          <w:color w:val="000000" w:themeColor="text1"/>
        </w:rPr>
      </w:pPr>
      <w:r w:rsidRPr="000B0F78">
        <w:rPr>
          <w:b/>
          <w:bCs/>
          <w:color w:val="000000" w:themeColor="text1"/>
        </w:rPr>
        <w:t>LEGAL STANDARD</w:t>
      </w:r>
      <w:r w:rsidR="0079033E" w:rsidRPr="000B0F78">
        <w:rPr>
          <w:b/>
          <w:bCs/>
          <w:color w:val="000000" w:themeColor="text1"/>
        </w:rPr>
        <w:t>S:</w:t>
      </w:r>
    </w:p>
    <w:p w14:paraId="0D3A0C3F" w14:textId="77777777" w:rsidR="00E03DD4" w:rsidRDefault="00E03DD4" w:rsidP="00E03DD4">
      <w:pPr>
        <w:rPr>
          <w:color w:val="000000" w:themeColor="text1"/>
        </w:rPr>
      </w:pPr>
    </w:p>
    <w:p w14:paraId="7FB906C3" w14:textId="7805F6FB" w:rsidR="00E03DD4" w:rsidRPr="00E03DD4" w:rsidRDefault="00E03DD4" w:rsidP="00E03DD4">
      <w:pPr>
        <w:rPr>
          <w:color w:val="000000" w:themeColor="text1"/>
        </w:rPr>
      </w:pPr>
      <w:r w:rsidRPr="00E03DD4">
        <w:rPr>
          <w:color w:val="000000" w:themeColor="text1"/>
        </w:rPr>
        <w:t>The IDEA requires the party initiating a due process hearing to file a complaint and provide notice of this complaint to the other party and the state educational agency. In part, the complaint must include a description of issue(s), including facts relating to such issue(s) and a proposed resolution to the dispute, to the extent known and available to the party at the time.</w:t>
      </w:r>
      <w:r w:rsidR="005905C4">
        <w:rPr>
          <w:rStyle w:val="FootnoteReference"/>
          <w:color w:val="000000" w:themeColor="text1"/>
        </w:rPr>
        <w:footnoteReference w:id="4"/>
      </w:r>
      <w:r w:rsidRPr="00E03DD4">
        <w:rPr>
          <w:color w:val="000000" w:themeColor="text1"/>
        </w:rPr>
        <w:t> This provides the opposing party with notice as to the issues for hearing.</w:t>
      </w:r>
    </w:p>
    <w:p w14:paraId="5192D442" w14:textId="77777777" w:rsidR="005905C4" w:rsidRDefault="005905C4" w:rsidP="00E03DD4">
      <w:pPr>
        <w:rPr>
          <w:color w:val="000000" w:themeColor="text1"/>
        </w:rPr>
      </w:pPr>
    </w:p>
    <w:p w14:paraId="784554FB" w14:textId="7BBE60C1" w:rsidR="00E03DD4" w:rsidRPr="00E03DD4" w:rsidRDefault="00E03DD4" w:rsidP="00E03DD4">
      <w:pPr>
        <w:rPr>
          <w:color w:val="000000" w:themeColor="text1"/>
        </w:rPr>
      </w:pPr>
      <w:r w:rsidRPr="00E03DD4">
        <w:rPr>
          <w:color w:val="000000" w:themeColor="text1"/>
        </w:rPr>
        <w:t>BSEA Hearing Rule I(G) allows the moving party to amend the Hearing Request under two circumstances:</w:t>
      </w:r>
    </w:p>
    <w:p w14:paraId="16DA21FD" w14:textId="03C5DD53" w:rsidR="00E03DD4" w:rsidRPr="00E03DD4" w:rsidRDefault="00E03DD4" w:rsidP="00F027E7">
      <w:pPr>
        <w:ind w:left="1440"/>
        <w:rPr>
          <w:color w:val="000000" w:themeColor="text1"/>
        </w:rPr>
      </w:pPr>
      <w:r w:rsidRPr="00E03DD4">
        <w:rPr>
          <w:color w:val="000000" w:themeColor="text1"/>
        </w:rPr>
        <w:t>“1. In response to a Hearing Officer’s determination that a hearing request is insufficient, as described in E, above, the moving party may file an amended hearing request within fourteen (14) calendar days of the date of the Hearing Officer’s determination.</w:t>
      </w:r>
    </w:p>
    <w:p w14:paraId="4956A3AD" w14:textId="7FD6E8FA" w:rsidR="00E03DD4" w:rsidRPr="00E03DD4" w:rsidRDefault="00E03DD4" w:rsidP="00F027E7">
      <w:pPr>
        <w:ind w:left="1440"/>
        <w:rPr>
          <w:color w:val="000000" w:themeColor="text1"/>
        </w:rPr>
      </w:pPr>
      <w:r w:rsidRPr="00E03DD4">
        <w:rPr>
          <w:color w:val="000000" w:themeColor="text1"/>
        </w:rPr>
        <w:lastRenderedPageBreak/>
        <w:t>2. If the other party consents in writing, or the Hearing Officer grants permission. (The Hearing Officer may not grant such permission later than five (5) calendar days before the start of the hearing.)”</w:t>
      </w:r>
    </w:p>
    <w:p w14:paraId="71887DC0" w14:textId="77777777" w:rsidR="005905C4" w:rsidRDefault="005905C4" w:rsidP="00E03DD4">
      <w:pPr>
        <w:rPr>
          <w:color w:val="000000" w:themeColor="text1"/>
        </w:rPr>
      </w:pPr>
    </w:p>
    <w:p w14:paraId="1BD2099A" w14:textId="22E37490" w:rsidR="00E03DD4" w:rsidRDefault="00E03DD4" w:rsidP="00E03DD4">
      <w:pPr>
        <w:rPr>
          <w:color w:val="000000" w:themeColor="text1"/>
        </w:rPr>
      </w:pPr>
      <w:r w:rsidRPr="00E03DD4">
        <w:rPr>
          <w:color w:val="000000" w:themeColor="text1"/>
        </w:rPr>
        <w:t>801 CMR 1.01(6)(f) further instructs that the “Presiding Officer may allow the amendment of any pleading previously filed by a Party upon conditions just to all Parties, and may order any Party to file an Answer or other pleading, or to reply to any pleading.” Because neither BSEA Hearing Rule I(G) nor 801 CMR 1.01 define</w:t>
      </w:r>
      <w:r w:rsidR="00D806FA">
        <w:rPr>
          <w:color w:val="000000" w:themeColor="text1"/>
        </w:rPr>
        <w:t>s</w:t>
      </w:r>
      <w:r w:rsidRPr="00E03DD4">
        <w:rPr>
          <w:color w:val="000000" w:themeColor="text1"/>
        </w:rPr>
        <w:t xml:space="preserve"> “conditions just to all Parties,” I turn to the Federal Rules of Civil Procedure for guidance.</w:t>
      </w:r>
    </w:p>
    <w:p w14:paraId="59CEA228" w14:textId="77777777" w:rsidR="006E3ADA" w:rsidRPr="00E03DD4" w:rsidRDefault="006E3ADA" w:rsidP="00E03DD4">
      <w:pPr>
        <w:rPr>
          <w:color w:val="000000" w:themeColor="text1"/>
        </w:rPr>
      </w:pPr>
    </w:p>
    <w:p w14:paraId="63C7260B" w14:textId="03A08789" w:rsidR="00E03DD4" w:rsidRPr="00E03DD4" w:rsidRDefault="00E03DD4" w:rsidP="00E03DD4">
      <w:pPr>
        <w:rPr>
          <w:color w:val="000000" w:themeColor="text1"/>
        </w:rPr>
      </w:pPr>
      <w:r w:rsidRPr="00E03DD4">
        <w:rPr>
          <w:color w:val="000000" w:themeColor="text1"/>
        </w:rPr>
        <w:t>Rule 15 of the Federal Rules of Civil Procedure provides that “a party may amend its pleading [with] the court’s leave” and that “[t]he court should freely give leave when justice so requires.”</w:t>
      </w:r>
      <w:r w:rsidR="006E3ADA">
        <w:rPr>
          <w:rStyle w:val="FootnoteReference"/>
          <w:color w:val="000000" w:themeColor="text1"/>
        </w:rPr>
        <w:footnoteReference w:id="5"/>
      </w:r>
      <w:r w:rsidR="006E3ADA" w:rsidRPr="00E03DD4">
        <w:rPr>
          <w:color w:val="000000" w:themeColor="text1"/>
        </w:rPr>
        <w:t xml:space="preserve"> </w:t>
      </w:r>
      <w:r w:rsidRPr="00E03DD4">
        <w:rPr>
          <w:color w:val="000000" w:themeColor="text1"/>
        </w:rPr>
        <w:t xml:space="preserve">Thus, the court has the discretion to grant or deny a request for leave to file an amended pleading, and </w:t>
      </w:r>
      <w:r w:rsidR="003C4256">
        <w:rPr>
          <w:color w:val="000000" w:themeColor="text1"/>
        </w:rPr>
        <w:t>“</w:t>
      </w:r>
      <w:r w:rsidRPr="00E03DD4">
        <w:rPr>
          <w:color w:val="000000" w:themeColor="text1"/>
        </w:rPr>
        <w:t>leave to amend must generally be granted unless equitable considerations render it otherwise unjust</w:t>
      </w:r>
      <w:r w:rsidRPr="003C4256">
        <w:rPr>
          <w:color w:val="000000" w:themeColor="text1"/>
        </w:rPr>
        <w:t>.”</w:t>
      </w:r>
      <w:r w:rsidR="006E3ADA">
        <w:rPr>
          <w:rStyle w:val="FootnoteReference"/>
          <w:color w:val="000000" w:themeColor="text1"/>
        </w:rPr>
        <w:footnoteReference w:id="6"/>
      </w:r>
      <w:r w:rsidRPr="00E03DD4">
        <w:rPr>
          <w:color w:val="000000" w:themeColor="text1"/>
        </w:rPr>
        <w:t> </w:t>
      </w:r>
      <w:r w:rsidR="003C4256">
        <w:rPr>
          <w:color w:val="000000" w:themeColor="text1"/>
        </w:rPr>
        <w:t xml:space="preserve"> </w:t>
      </w:r>
      <w:r w:rsidR="00167573">
        <w:rPr>
          <w:color w:val="000000" w:themeColor="text1"/>
        </w:rPr>
        <w:t xml:space="preserve"> </w:t>
      </w:r>
      <w:r w:rsidRPr="00E03DD4">
        <w:rPr>
          <w:color w:val="000000" w:themeColor="text1"/>
        </w:rPr>
        <w:t>Amendments “may be denied on the basis of undue delay, bad faith or dilatory motive on the part of the movant, repeated failure to cure deficiencies by amendments previously allowed, undue prejudice to the opposing party by virtue of allowance of the amendment, [and] futility of amendment.”</w:t>
      </w:r>
      <w:r w:rsidR="006E3ADA">
        <w:rPr>
          <w:rStyle w:val="FootnoteReference"/>
          <w:color w:val="000000" w:themeColor="text1"/>
        </w:rPr>
        <w:footnoteReference w:id="7"/>
      </w:r>
      <w:r w:rsidRPr="00E03DD4">
        <w:rPr>
          <w:color w:val="000000" w:themeColor="text1"/>
        </w:rPr>
        <w:t> In determining whether to grant a motion to amend, the Court must examine the totality of the circumstances and “exercise its informed discretion in constructing a balance of pertinent considerations.”</w:t>
      </w:r>
      <w:r w:rsidR="006E3ADA">
        <w:rPr>
          <w:rStyle w:val="FootnoteReference"/>
          <w:color w:val="000000" w:themeColor="text1"/>
        </w:rPr>
        <w:footnoteReference w:id="8"/>
      </w:r>
      <w:r w:rsidR="006E3ADA" w:rsidRPr="00E03DD4">
        <w:rPr>
          <w:color w:val="000000" w:themeColor="text1"/>
        </w:rPr>
        <w:t xml:space="preserve"> </w:t>
      </w:r>
    </w:p>
    <w:p w14:paraId="324270B8" w14:textId="77777777" w:rsidR="00616D04" w:rsidRDefault="00616D04" w:rsidP="00E03DD4">
      <w:pPr>
        <w:rPr>
          <w:color w:val="000000" w:themeColor="text1"/>
        </w:rPr>
      </w:pPr>
    </w:p>
    <w:p w14:paraId="6A0B70AD" w14:textId="3C8AC208" w:rsidR="00E03DD4" w:rsidRDefault="00E03DD4" w:rsidP="00E03DD4">
      <w:pPr>
        <w:rPr>
          <w:color w:val="000000" w:themeColor="text1"/>
        </w:rPr>
      </w:pPr>
      <w:r w:rsidRPr="00E03DD4">
        <w:rPr>
          <w:color w:val="000000" w:themeColor="text1"/>
        </w:rPr>
        <w:t>BSEA Hearing Rule I(G) further states that whenever a Hearing Request is amended, new timelines for the entire process are thereafter calculated, as if the amended hearing request were a new request. The Rule also identifies that to the extent the amendment merely clarifies issues raised in the initial hearing request, the date of the initial hearing request shall be controlling for statute of limitations purposes. For issues not included in the original hearing request, however, the date of the amended hearing request shall be controlling for statute of limitations purposes.</w:t>
      </w:r>
      <w:r w:rsidR="006E3ADA">
        <w:rPr>
          <w:rStyle w:val="FootnoteReference"/>
          <w:color w:val="000000" w:themeColor="text1"/>
        </w:rPr>
        <w:footnoteReference w:id="9"/>
      </w:r>
      <w:r w:rsidR="006E3ADA">
        <w:rPr>
          <w:color w:val="000000" w:themeColor="text1"/>
        </w:rPr>
        <w:t xml:space="preserve"> </w:t>
      </w:r>
    </w:p>
    <w:p w14:paraId="102107FE" w14:textId="1BC5BE48" w:rsidR="00E03DD4" w:rsidRPr="00E03DD4" w:rsidRDefault="00E03DD4" w:rsidP="006E3ADA">
      <w:pPr>
        <w:rPr>
          <w:color w:val="000000" w:themeColor="text1"/>
        </w:rPr>
      </w:pPr>
    </w:p>
    <w:p w14:paraId="39AFC1DE" w14:textId="77777777" w:rsidR="00E03DD4" w:rsidRPr="00E03DD4" w:rsidRDefault="00E03DD4" w:rsidP="00E03DD4">
      <w:pPr>
        <w:rPr>
          <w:color w:val="000000" w:themeColor="text1"/>
        </w:rPr>
      </w:pPr>
    </w:p>
    <w:p w14:paraId="51888819" w14:textId="7CA74310" w:rsidR="00F85DA5" w:rsidRPr="000B0F78" w:rsidRDefault="00F85DA5" w:rsidP="00D66473">
      <w:pPr>
        <w:rPr>
          <w:b/>
          <w:color w:val="000000" w:themeColor="text1"/>
        </w:rPr>
      </w:pPr>
      <w:r w:rsidRPr="000B0F78">
        <w:rPr>
          <w:b/>
          <w:color w:val="000000" w:themeColor="text1"/>
        </w:rPr>
        <w:t>APPLICATION OF LEGAL STANDARD</w:t>
      </w:r>
      <w:r w:rsidR="007B2AD9" w:rsidRPr="000B0F78">
        <w:rPr>
          <w:b/>
          <w:color w:val="000000" w:themeColor="text1"/>
        </w:rPr>
        <w:t>S:</w:t>
      </w:r>
    </w:p>
    <w:p w14:paraId="6F788F42" w14:textId="56C558C9" w:rsidR="003145EA" w:rsidRDefault="003145EA" w:rsidP="00D66473">
      <w:pPr>
        <w:rPr>
          <w:bCs/>
          <w:color w:val="000000" w:themeColor="text1"/>
        </w:rPr>
      </w:pPr>
    </w:p>
    <w:p w14:paraId="6BEBED1C" w14:textId="3AC2F259" w:rsidR="006E3ADA" w:rsidRDefault="005905C4" w:rsidP="00616D04">
      <w:pPr>
        <w:rPr>
          <w:bCs/>
          <w:color w:val="000000" w:themeColor="text1"/>
        </w:rPr>
      </w:pPr>
      <w:r>
        <w:rPr>
          <w:bCs/>
          <w:color w:val="000000" w:themeColor="text1"/>
        </w:rPr>
        <w:t xml:space="preserve">I note at the outset that </w:t>
      </w:r>
      <w:r w:rsidR="00616D04" w:rsidRPr="00E03DD4">
        <w:rPr>
          <w:bCs/>
          <w:color w:val="000000" w:themeColor="text1"/>
        </w:rPr>
        <w:t xml:space="preserve">BSEA Hearing Rule I(G) </w:t>
      </w:r>
      <w:r w:rsidR="00616D04">
        <w:rPr>
          <w:bCs/>
          <w:color w:val="000000" w:themeColor="text1"/>
        </w:rPr>
        <w:t xml:space="preserve">grants me the authority to deny Parent’s request </w:t>
      </w:r>
      <w:r w:rsidR="005460C9">
        <w:rPr>
          <w:bCs/>
          <w:color w:val="000000" w:themeColor="text1"/>
        </w:rPr>
        <w:t>since</w:t>
      </w:r>
      <w:r w:rsidR="00616D04">
        <w:rPr>
          <w:bCs/>
          <w:color w:val="000000" w:themeColor="text1"/>
        </w:rPr>
        <w:t xml:space="preserve"> the Hearing is scheduled to begin </w:t>
      </w:r>
      <w:r w:rsidR="005460C9">
        <w:rPr>
          <w:bCs/>
          <w:color w:val="000000" w:themeColor="text1"/>
        </w:rPr>
        <w:t xml:space="preserve">in </w:t>
      </w:r>
      <w:r w:rsidR="00CD6F6E">
        <w:rPr>
          <w:bCs/>
          <w:color w:val="000000" w:themeColor="text1"/>
        </w:rPr>
        <w:t>fewer</w:t>
      </w:r>
      <w:r w:rsidR="005460C9">
        <w:rPr>
          <w:bCs/>
          <w:color w:val="000000" w:themeColor="text1"/>
        </w:rPr>
        <w:t xml:space="preserve"> than 2 business days, </w:t>
      </w:r>
      <w:r w:rsidR="00616D04">
        <w:rPr>
          <w:bCs/>
          <w:color w:val="000000" w:themeColor="text1"/>
        </w:rPr>
        <w:t>on November 22, 2022; specifically,</w:t>
      </w:r>
      <w:r w:rsidR="00616D04" w:rsidRPr="00E03DD4">
        <w:rPr>
          <w:bCs/>
          <w:color w:val="000000" w:themeColor="text1"/>
        </w:rPr>
        <w:t xml:space="preserve"> Hearing Rule I(G)</w:t>
      </w:r>
      <w:r w:rsidR="00616D04">
        <w:rPr>
          <w:bCs/>
          <w:color w:val="000000" w:themeColor="text1"/>
        </w:rPr>
        <w:t>(2)</w:t>
      </w:r>
      <w:r w:rsidR="00167573">
        <w:rPr>
          <w:bCs/>
          <w:color w:val="000000" w:themeColor="text1"/>
        </w:rPr>
        <w:t xml:space="preserve"> states,</w:t>
      </w:r>
      <w:r w:rsidR="00616D04">
        <w:rPr>
          <w:bCs/>
          <w:color w:val="000000" w:themeColor="text1"/>
        </w:rPr>
        <w:t xml:space="preserve"> t</w:t>
      </w:r>
      <w:r w:rsidR="00616D04" w:rsidRPr="00E03DD4">
        <w:rPr>
          <w:bCs/>
          <w:color w:val="000000" w:themeColor="text1"/>
        </w:rPr>
        <w:t xml:space="preserve">he </w:t>
      </w:r>
      <w:r w:rsidR="00616D04">
        <w:rPr>
          <w:bCs/>
          <w:color w:val="000000" w:themeColor="text1"/>
        </w:rPr>
        <w:t>“</w:t>
      </w:r>
      <w:r w:rsidR="00616D04" w:rsidRPr="00E03DD4">
        <w:rPr>
          <w:bCs/>
          <w:color w:val="000000" w:themeColor="text1"/>
        </w:rPr>
        <w:t>Hearing Officer may not grant</w:t>
      </w:r>
      <w:r w:rsidR="00616D04">
        <w:rPr>
          <w:bCs/>
          <w:color w:val="000000" w:themeColor="text1"/>
        </w:rPr>
        <w:t xml:space="preserve"> []</w:t>
      </w:r>
      <w:r w:rsidR="00616D04" w:rsidRPr="00E03DD4">
        <w:rPr>
          <w:bCs/>
          <w:color w:val="000000" w:themeColor="text1"/>
        </w:rPr>
        <w:t xml:space="preserve"> permission</w:t>
      </w:r>
      <w:r w:rsidR="00616D04">
        <w:rPr>
          <w:bCs/>
          <w:color w:val="000000" w:themeColor="text1"/>
        </w:rPr>
        <w:t xml:space="preserve"> [to amend the Hearing Request]</w:t>
      </w:r>
      <w:r w:rsidR="00616D04" w:rsidRPr="00E03DD4">
        <w:rPr>
          <w:bCs/>
          <w:color w:val="000000" w:themeColor="text1"/>
        </w:rPr>
        <w:t xml:space="preserve"> later than five (5) calendar days before the start of the hearing</w:t>
      </w:r>
      <w:r w:rsidR="000C1ACF">
        <w:rPr>
          <w:bCs/>
          <w:color w:val="000000" w:themeColor="text1"/>
        </w:rPr>
        <w:t>.”</w:t>
      </w:r>
      <w:r w:rsidR="00616D04">
        <w:rPr>
          <w:bCs/>
          <w:color w:val="000000" w:themeColor="text1"/>
        </w:rPr>
        <w:t xml:space="preserve"> </w:t>
      </w:r>
    </w:p>
    <w:p w14:paraId="6952F83B" w14:textId="2F09E586" w:rsidR="00616D04" w:rsidRDefault="00616D04" w:rsidP="00616D04">
      <w:pPr>
        <w:rPr>
          <w:bCs/>
          <w:color w:val="000000" w:themeColor="text1"/>
        </w:rPr>
      </w:pPr>
    </w:p>
    <w:p w14:paraId="191634B0" w14:textId="63D8112E" w:rsidR="000C1ACF" w:rsidRPr="000C1ACF" w:rsidRDefault="000C1ACF" w:rsidP="000C1ACF">
      <w:pPr>
        <w:rPr>
          <w:bCs/>
          <w:color w:val="000000" w:themeColor="text1"/>
        </w:rPr>
      </w:pPr>
      <w:r>
        <w:rPr>
          <w:bCs/>
          <w:color w:val="000000" w:themeColor="text1"/>
        </w:rPr>
        <w:t>Moreover, I find that “</w:t>
      </w:r>
      <w:r w:rsidRPr="00E03DD4">
        <w:rPr>
          <w:bCs/>
          <w:color w:val="000000" w:themeColor="text1"/>
        </w:rPr>
        <w:t xml:space="preserve">equitable considerations render </w:t>
      </w:r>
      <w:r>
        <w:rPr>
          <w:bCs/>
          <w:color w:val="000000" w:themeColor="text1"/>
        </w:rPr>
        <w:t>[an amendment at this time]</w:t>
      </w:r>
      <w:r w:rsidRPr="00E03DD4">
        <w:rPr>
          <w:bCs/>
          <w:color w:val="000000" w:themeColor="text1"/>
        </w:rPr>
        <w:t xml:space="preserve"> unjust.”</w:t>
      </w:r>
      <w:r w:rsidRPr="000C1ACF">
        <w:rPr>
          <w:bCs/>
          <w:color w:val="000000" w:themeColor="text1"/>
          <w:vertAlign w:val="superscript"/>
        </w:rPr>
        <w:footnoteReference w:id="10"/>
      </w:r>
      <w:r>
        <w:rPr>
          <w:bCs/>
          <w:color w:val="000000" w:themeColor="text1"/>
        </w:rPr>
        <w:t xml:space="preserve"> Specifically,</w:t>
      </w:r>
      <w:r w:rsidRPr="000C1ACF">
        <w:rPr>
          <w:bCs/>
          <w:color w:val="000000" w:themeColor="text1"/>
        </w:rPr>
        <w:t xml:space="preserve"> Parent was invited by the Hearing Officer, on November </w:t>
      </w:r>
      <w:r w:rsidR="00167573">
        <w:rPr>
          <w:bCs/>
          <w:color w:val="000000" w:themeColor="text1"/>
        </w:rPr>
        <w:t>4</w:t>
      </w:r>
      <w:r w:rsidRPr="000C1ACF">
        <w:rPr>
          <w:bCs/>
          <w:color w:val="000000" w:themeColor="text1"/>
        </w:rPr>
        <w:t xml:space="preserve">, 2022, to amend her Hearing Request </w:t>
      </w:r>
      <w:r>
        <w:rPr>
          <w:bCs/>
          <w:color w:val="000000" w:themeColor="text1"/>
        </w:rPr>
        <w:t>to</w:t>
      </w:r>
      <w:r w:rsidRPr="000C1ACF">
        <w:rPr>
          <w:bCs/>
          <w:color w:val="000000" w:themeColor="text1"/>
        </w:rPr>
        <w:t xml:space="preserve"> include the issue of whether Parent required and was </w:t>
      </w:r>
      <w:r w:rsidR="006F4F68">
        <w:rPr>
          <w:bCs/>
          <w:color w:val="000000" w:themeColor="text1"/>
        </w:rPr>
        <w:t>denied</w:t>
      </w:r>
      <w:r w:rsidRPr="000C1ACF">
        <w:rPr>
          <w:bCs/>
          <w:color w:val="000000" w:themeColor="text1"/>
        </w:rPr>
        <w:t xml:space="preserve"> translation and/or interpretation services </w:t>
      </w:r>
      <w:r w:rsidR="006F4F68">
        <w:rPr>
          <w:bCs/>
          <w:color w:val="000000" w:themeColor="text1"/>
        </w:rPr>
        <w:t>by Springfield, but, in spite of</w:t>
      </w:r>
      <w:r w:rsidR="006F4F68" w:rsidRPr="006F4F68">
        <w:rPr>
          <w:bCs/>
          <w:color w:val="000000" w:themeColor="text1"/>
        </w:rPr>
        <w:t xml:space="preserve"> multiple communications between </w:t>
      </w:r>
      <w:r w:rsidR="006F4F68" w:rsidRPr="006F4F68">
        <w:rPr>
          <w:bCs/>
          <w:color w:val="000000" w:themeColor="text1"/>
        </w:rPr>
        <w:lastRenderedPageBreak/>
        <w:t>the parties regarding the issues delineated for Hearing</w:t>
      </w:r>
      <w:r w:rsidR="006F4F68">
        <w:rPr>
          <w:bCs/>
          <w:color w:val="000000" w:themeColor="text1"/>
        </w:rPr>
        <w:t>,</w:t>
      </w:r>
      <w:r w:rsidRPr="000C1ACF">
        <w:rPr>
          <w:bCs/>
          <w:color w:val="000000" w:themeColor="text1"/>
        </w:rPr>
        <w:t xml:space="preserve"> Parent </w:t>
      </w:r>
      <w:r w:rsidR="006F4F68">
        <w:rPr>
          <w:bCs/>
          <w:color w:val="000000" w:themeColor="text1"/>
        </w:rPr>
        <w:t>failed</w:t>
      </w:r>
      <w:r w:rsidRPr="000C1ACF">
        <w:rPr>
          <w:bCs/>
          <w:color w:val="000000" w:themeColor="text1"/>
        </w:rPr>
        <w:t xml:space="preserve"> do so until 12:12 PM on Friday, November 18, 2022. </w:t>
      </w:r>
    </w:p>
    <w:p w14:paraId="29B70359" w14:textId="03F008CD" w:rsidR="00616D04" w:rsidRDefault="00616D04" w:rsidP="00616D04">
      <w:pPr>
        <w:rPr>
          <w:bCs/>
          <w:color w:val="000000" w:themeColor="text1"/>
        </w:rPr>
      </w:pPr>
    </w:p>
    <w:p w14:paraId="530435FD" w14:textId="77A5F28A" w:rsidR="00550E9D" w:rsidRDefault="006F4F68" w:rsidP="00616D04">
      <w:pPr>
        <w:rPr>
          <w:bCs/>
          <w:color w:val="000000" w:themeColor="text1"/>
        </w:rPr>
      </w:pPr>
      <w:r>
        <w:rPr>
          <w:bCs/>
          <w:color w:val="000000" w:themeColor="text1"/>
        </w:rPr>
        <w:t xml:space="preserve">Parent relies on Hearing Officer Amy </w:t>
      </w:r>
      <w:proofErr w:type="spellStart"/>
      <w:r>
        <w:rPr>
          <w:bCs/>
          <w:color w:val="000000" w:themeColor="text1"/>
        </w:rPr>
        <w:t>Reichbach’s</w:t>
      </w:r>
      <w:proofErr w:type="spellEnd"/>
      <w:r>
        <w:rPr>
          <w:bCs/>
          <w:color w:val="000000" w:themeColor="text1"/>
        </w:rPr>
        <w:t xml:space="preserve"> </w:t>
      </w:r>
      <w:r w:rsidR="00167573">
        <w:rPr>
          <w:bCs/>
          <w:color w:val="000000" w:themeColor="text1"/>
        </w:rPr>
        <w:t>O</w:t>
      </w:r>
      <w:r>
        <w:rPr>
          <w:bCs/>
          <w:color w:val="000000" w:themeColor="text1"/>
        </w:rPr>
        <w:t xml:space="preserve">rder </w:t>
      </w:r>
      <w:r w:rsidR="00412C5B" w:rsidRPr="00697DC6">
        <w:rPr>
          <w:bCs/>
          <w:color w:val="000000" w:themeColor="text1"/>
        </w:rPr>
        <w:t xml:space="preserve">in </w:t>
      </w:r>
      <w:r w:rsidR="00412C5B" w:rsidRPr="00412C5B">
        <w:rPr>
          <w:bCs/>
          <w:i/>
          <w:iCs/>
          <w:color w:val="000000" w:themeColor="text1"/>
        </w:rPr>
        <w:t xml:space="preserve">In re: Ollie v. Springfield Public Schools, </w:t>
      </w:r>
      <w:r w:rsidR="00412C5B" w:rsidRPr="00412C5B">
        <w:rPr>
          <w:bCs/>
          <w:color w:val="000000" w:themeColor="text1"/>
        </w:rPr>
        <w:t>BSEA</w:t>
      </w:r>
      <w:r w:rsidR="00412C5B" w:rsidRPr="00412C5B">
        <w:rPr>
          <w:b/>
          <w:bCs/>
          <w:color w:val="000000" w:themeColor="text1"/>
        </w:rPr>
        <w:t> #</w:t>
      </w:r>
      <w:r w:rsidR="00412C5B" w:rsidRPr="00412C5B">
        <w:rPr>
          <w:bCs/>
          <w:color w:val="000000" w:themeColor="text1"/>
        </w:rPr>
        <w:t>2007894</w:t>
      </w:r>
      <w:r w:rsidR="00412C5B">
        <w:rPr>
          <w:bCs/>
          <w:color w:val="000000" w:themeColor="text1"/>
        </w:rPr>
        <w:t xml:space="preserve">, in which Hearing Officer Reichbach </w:t>
      </w:r>
      <w:r w:rsidR="00744023">
        <w:rPr>
          <w:bCs/>
          <w:color w:val="000000" w:themeColor="text1"/>
        </w:rPr>
        <w:t>“</w:t>
      </w:r>
      <w:r>
        <w:rPr>
          <w:bCs/>
          <w:color w:val="000000" w:themeColor="text1"/>
        </w:rPr>
        <w:t>allow</w:t>
      </w:r>
      <w:r w:rsidR="00412C5B">
        <w:rPr>
          <w:bCs/>
          <w:color w:val="000000" w:themeColor="text1"/>
        </w:rPr>
        <w:t>ed</w:t>
      </w:r>
      <w:r w:rsidRPr="006F4F68">
        <w:rPr>
          <w:bCs/>
          <w:color w:val="000000" w:themeColor="text1"/>
        </w:rPr>
        <w:t xml:space="preserve"> an issue raised during the final days of the Hearing regarding the credentials of one of Ollie’s teachers</w:t>
      </w:r>
      <w:r w:rsidR="00744023">
        <w:rPr>
          <w:bCs/>
          <w:color w:val="000000" w:themeColor="text1"/>
        </w:rPr>
        <w:t>"</w:t>
      </w:r>
      <w:r>
        <w:rPr>
          <w:bCs/>
          <w:color w:val="000000" w:themeColor="text1"/>
        </w:rPr>
        <w:t xml:space="preserve"> to be litigated after</w:t>
      </w:r>
      <w:r w:rsidRPr="006F4F68">
        <w:rPr>
          <w:bCs/>
          <w:color w:val="000000" w:themeColor="text1"/>
        </w:rPr>
        <w:t xml:space="preserve"> directing </w:t>
      </w:r>
      <w:r>
        <w:rPr>
          <w:bCs/>
          <w:color w:val="000000" w:themeColor="text1"/>
        </w:rPr>
        <w:t>the p</w:t>
      </w:r>
      <w:r w:rsidRPr="006F4F68">
        <w:rPr>
          <w:bCs/>
          <w:color w:val="000000" w:themeColor="text1"/>
        </w:rPr>
        <w:t>arent to submit any evidence in support of her allegations regarding the lack of an effective waiver by close of business, and instructing the District to file its response</w:t>
      </w:r>
      <w:r>
        <w:rPr>
          <w:bCs/>
          <w:color w:val="000000" w:themeColor="text1"/>
        </w:rPr>
        <w:t xml:space="preserve"> after sufficient time</w:t>
      </w:r>
      <w:r w:rsidR="00412C5B">
        <w:rPr>
          <w:bCs/>
          <w:color w:val="000000" w:themeColor="text1"/>
        </w:rPr>
        <w:t>.</w:t>
      </w:r>
      <w:r w:rsidR="00697DC6">
        <w:rPr>
          <w:rStyle w:val="FootnoteReference"/>
          <w:bCs/>
          <w:color w:val="000000" w:themeColor="text1"/>
        </w:rPr>
        <w:footnoteReference w:id="11"/>
      </w:r>
    </w:p>
    <w:p w14:paraId="5D898A7A" w14:textId="77777777" w:rsidR="00550E9D" w:rsidRDefault="00550E9D" w:rsidP="00616D04">
      <w:pPr>
        <w:rPr>
          <w:bCs/>
          <w:color w:val="000000" w:themeColor="text1"/>
        </w:rPr>
      </w:pPr>
    </w:p>
    <w:p w14:paraId="7417CAD2" w14:textId="6B5F1BA7" w:rsidR="000C1ACF" w:rsidRDefault="00412C5B" w:rsidP="00616D04">
      <w:pPr>
        <w:rPr>
          <w:bCs/>
          <w:color w:val="000000" w:themeColor="text1"/>
        </w:rPr>
      </w:pPr>
      <w:r>
        <w:rPr>
          <w:bCs/>
          <w:color w:val="000000" w:themeColor="text1"/>
        </w:rPr>
        <w:t>This matter</w:t>
      </w:r>
      <w:r w:rsidR="00360412">
        <w:rPr>
          <w:bCs/>
          <w:color w:val="000000" w:themeColor="text1"/>
        </w:rPr>
        <w:t>, however,</w:t>
      </w:r>
      <w:r>
        <w:rPr>
          <w:bCs/>
          <w:color w:val="000000" w:themeColor="text1"/>
        </w:rPr>
        <w:t xml:space="preserve"> is distinguishable</w:t>
      </w:r>
      <w:r w:rsidR="00550E9D">
        <w:rPr>
          <w:bCs/>
          <w:color w:val="000000" w:themeColor="text1"/>
        </w:rPr>
        <w:t xml:space="preserve"> from </w:t>
      </w:r>
      <w:r w:rsidR="00550E9D" w:rsidRPr="003C4256">
        <w:rPr>
          <w:bCs/>
          <w:i/>
          <w:iCs/>
          <w:color w:val="000000" w:themeColor="text1"/>
        </w:rPr>
        <w:t>Ollie</w:t>
      </w:r>
      <w:r w:rsidR="00550E9D">
        <w:rPr>
          <w:bCs/>
          <w:color w:val="000000" w:themeColor="text1"/>
        </w:rPr>
        <w:t xml:space="preserve">. First, in </w:t>
      </w:r>
      <w:r w:rsidR="00697DC6" w:rsidRPr="00697DC6">
        <w:rPr>
          <w:bCs/>
          <w:i/>
          <w:iCs/>
          <w:color w:val="000000" w:themeColor="text1"/>
        </w:rPr>
        <w:t>In re: Ollie</w:t>
      </w:r>
      <w:r w:rsidR="00360412">
        <w:rPr>
          <w:bCs/>
          <w:i/>
          <w:iCs/>
          <w:color w:val="000000" w:themeColor="text1"/>
        </w:rPr>
        <w:t>, supra,</w:t>
      </w:r>
      <w:r w:rsidR="00550E9D">
        <w:rPr>
          <w:bCs/>
          <w:color w:val="000000" w:themeColor="text1"/>
        </w:rPr>
        <w:t xml:space="preserve">, Parent proceeded </w:t>
      </w:r>
      <w:r w:rsidR="00550E9D">
        <w:rPr>
          <w:bCs/>
          <w:i/>
          <w:iCs/>
          <w:color w:val="000000" w:themeColor="text1"/>
        </w:rPr>
        <w:t>pro se</w:t>
      </w:r>
      <w:r w:rsidR="00550E9D">
        <w:rPr>
          <w:bCs/>
          <w:color w:val="000000" w:themeColor="text1"/>
        </w:rPr>
        <w:t xml:space="preserve">. Here, Parent is </w:t>
      </w:r>
      <w:r w:rsidR="00D23583">
        <w:rPr>
          <w:bCs/>
          <w:color w:val="000000" w:themeColor="text1"/>
        </w:rPr>
        <w:t xml:space="preserve">represented by a seasoned advocate. </w:t>
      </w:r>
      <w:r w:rsidR="00E968A7">
        <w:rPr>
          <w:bCs/>
          <w:color w:val="000000" w:themeColor="text1"/>
        </w:rPr>
        <w:t xml:space="preserve">Moreover, an issue concerning one teacher’s credentials is a </w:t>
      </w:r>
      <w:r w:rsidR="00360412">
        <w:rPr>
          <w:bCs/>
          <w:color w:val="000000" w:themeColor="text1"/>
        </w:rPr>
        <w:t>very limited</w:t>
      </w:r>
      <w:r w:rsidR="00E968A7">
        <w:rPr>
          <w:bCs/>
          <w:color w:val="000000" w:themeColor="text1"/>
        </w:rPr>
        <w:t>, discrete</w:t>
      </w:r>
      <w:r w:rsidR="00360412">
        <w:rPr>
          <w:bCs/>
          <w:color w:val="000000" w:themeColor="text1"/>
        </w:rPr>
        <w:t xml:space="preserve"> factual</w:t>
      </w:r>
      <w:r w:rsidR="00E968A7">
        <w:rPr>
          <w:bCs/>
          <w:color w:val="000000" w:themeColor="text1"/>
        </w:rPr>
        <w:t xml:space="preserve"> matter </w:t>
      </w:r>
      <w:r w:rsidR="005D31B4">
        <w:rPr>
          <w:bCs/>
          <w:color w:val="000000" w:themeColor="text1"/>
        </w:rPr>
        <w:t>which would not require substantial preparation on the part of the District</w:t>
      </w:r>
      <w:r w:rsidR="004277F7">
        <w:rPr>
          <w:bCs/>
          <w:color w:val="000000" w:themeColor="text1"/>
        </w:rPr>
        <w:t xml:space="preserve">. Here, the issue of whether Parent requires translation and </w:t>
      </w:r>
      <w:r w:rsidR="00725A48">
        <w:rPr>
          <w:bCs/>
          <w:color w:val="000000" w:themeColor="text1"/>
        </w:rPr>
        <w:t>interpretation</w:t>
      </w:r>
      <w:r w:rsidR="004277F7">
        <w:rPr>
          <w:bCs/>
          <w:color w:val="000000" w:themeColor="text1"/>
        </w:rPr>
        <w:t xml:space="preserve"> services, whether the District had notice of such need, and whether any such </w:t>
      </w:r>
      <w:r w:rsidR="00725A48">
        <w:rPr>
          <w:bCs/>
          <w:color w:val="000000" w:themeColor="text1"/>
        </w:rPr>
        <w:t>services were</w:t>
      </w:r>
      <w:r w:rsidR="00360412">
        <w:rPr>
          <w:bCs/>
          <w:color w:val="000000" w:themeColor="text1"/>
        </w:rPr>
        <w:t xml:space="preserve"> offered or</w:t>
      </w:r>
      <w:r w:rsidR="00725A48">
        <w:rPr>
          <w:bCs/>
          <w:color w:val="000000" w:themeColor="text1"/>
        </w:rPr>
        <w:t xml:space="preserve"> provided during the relevant timeframe is</w:t>
      </w:r>
      <w:r w:rsidR="00360412">
        <w:rPr>
          <w:bCs/>
          <w:color w:val="000000" w:themeColor="text1"/>
        </w:rPr>
        <w:t xml:space="preserve"> a far</w:t>
      </w:r>
      <w:r w:rsidR="00725A48">
        <w:rPr>
          <w:bCs/>
          <w:color w:val="000000" w:themeColor="text1"/>
        </w:rPr>
        <w:t xml:space="preserve"> broader</w:t>
      </w:r>
      <w:r w:rsidR="00360412">
        <w:rPr>
          <w:bCs/>
          <w:color w:val="000000" w:themeColor="text1"/>
        </w:rPr>
        <w:t xml:space="preserve"> one,</w:t>
      </w:r>
      <w:r w:rsidR="00725A48">
        <w:rPr>
          <w:bCs/>
          <w:color w:val="000000" w:themeColor="text1"/>
        </w:rPr>
        <w:t xml:space="preserve"> and much more difficult to </w:t>
      </w:r>
      <w:r w:rsidR="00360412">
        <w:rPr>
          <w:bCs/>
          <w:color w:val="000000" w:themeColor="text1"/>
        </w:rPr>
        <w:t xml:space="preserve">fully </w:t>
      </w:r>
      <w:r w:rsidR="00725A48">
        <w:rPr>
          <w:bCs/>
          <w:color w:val="000000" w:themeColor="text1"/>
        </w:rPr>
        <w:t>address without sufficient time to prepare.</w:t>
      </w:r>
    </w:p>
    <w:p w14:paraId="73F47FB7" w14:textId="05D47A1B" w:rsidR="00511730" w:rsidRDefault="00511730" w:rsidP="00616D04">
      <w:pPr>
        <w:rPr>
          <w:bCs/>
          <w:color w:val="000000" w:themeColor="text1"/>
        </w:rPr>
      </w:pPr>
    </w:p>
    <w:p w14:paraId="0C0454EF" w14:textId="11D0BC98" w:rsidR="00745B48" w:rsidRPr="000B0F78" w:rsidRDefault="00745B48" w:rsidP="00D66473">
      <w:pPr>
        <w:rPr>
          <w:b/>
          <w:color w:val="000000" w:themeColor="text1"/>
        </w:rPr>
      </w:pPr>
      <w:r w:rsidRPr="000B0F78">
        <w:rPr>
          <w:b/>
          <w:color w:val="000000" w:themeColor="text1"/>
        </w:rPr>
        <w:t>ORDER:</w:t>
      </w:r>
    </w:p>
    <w:p w14:paraId="7BCCDAF0" w14:textId="77777777" w:rsidR="00F85DA5" w:rsidRPr="000B0F78" w:rsidRDefault="00F85DA5" w:rsidP="00D66473">
      <w:pPr>
        <w:rPr>
          <w:bCs/>
          <w:color w:val="000000" w:themeColor="text1"/>
        </w:rPr>
      </w:pPr>
    </w:p>
    <w:p w14:paraId="6D87DEFF" w14:textId="1A9CC766" w:rsidR="00F92E1A" w:rsidRPr="000B0F78" w:rsidRDefault="00C522EC" w:rsidP="00E03DD4">
      <w:pPr>
        <w:rPr>
          <w:color w:val="000000" w:themeColor="text1"/>
        </w:rPr>
      </w:pPr>
      <w:r w:rsidRPr="000B0F78">
        <w:rPr>
          <w:bCs/>
          <w:color w:val="000000" w:themeColor="text1"/>
        </w:rPr>
        <w:t xml:space="preserve">Parent’s </w:t>
      </w:r>
      <w:r w:rsidRPr="000B0F78">
        <w:rPr>
          <w:bCs/>
          <w:i/>
          <w:iCs/>
          <w:color w:val="000000" w:themeColor="text1"/>
        </w:rPr>
        <w:t>Motion</w:t>
      </w:r>
      <w:r w:rsidRPr="000B0F78">
        <w:rPr>
          <w:bCs/>
          <w:color w:val="000000" w:themeColor="text1"/>
        </w:rPr>
        <w:t xml:space="preserve"> is DENIED.</w:t>
      </w:r>
      <w:r w:rsidR="004C19A6" w:rsidRPr="000B0F78">
        <w:rPr>
          <w:bCs/>
          <w:color w:val="000000" w:themeColor="text1"/>
        </w:rPr>
        <w:t xml:space="preserve"> </w:t>
      </w:r>
      <w:r w:rsidR="00E03DD4">
        <w:rPr>
          <w:bCs/>
          <w:color w:val="000000" w:themeColor="text1"/>
        </w:rPr>
        <w:t xml:space="preserve"> </w:t>
      </w:r>
    </w:p>
    <w:p w14:paraId="3C6ED82A" w14:textId="77777777" w:rsidR="00FB5AA5" w:rsidRPr="000B0F78" w:rsidRDefault="00FB5AA5" w:rsidP="00D66473">
      <w:pPr>
        <w:tabs>
          <w:tab w:val="left" w:pos="2792"/>
        </w:tabs>
        <w:rPr>
          <w:color w:val="000000" w:themeColor="text1"/>
        </w:rPr>
      </w:pPr>
    </w:p>
    <w:p w14:paraId="5DA37546" w14:textId="77777777" w:rsidR="00745B48" w:rsidRPr="000B0F78" w:rsidRDefault="00745B48" w:rsidP="00D66473">
      <w:pPr>
        <w:tabs>
          <w:tab w:val="left" w:pos="2792"/>
        </w:tabs>
        <w:rPr>
          <w:color w:val="000000" w:themeColor="text1"/>
        </w:rPr>
      </w:pPr>
      <w:r w:rsidRPr="000B0F78">
        <w:rPr>
          <w:color w:val="000000" w:themeColor="text1"/>
        </w:rPr>
        <w:t>So ordered,</w:t>
      </w:r>
    </w:p>
    <w:p w14:paraId="62D6F44A" w14:textId="5F1E47B5" w:rsidR="00745B48" w:rsidRPr="000B0F78" w:rsidRDefault="00745B48" w:rsidP="00D66473">
      <w:pPr>
        <w:tabs>
          <w:tab w:val="left" w:pos="2792"/>
        </w:tabs>
        <w:rPr>
          <w:color w:val="000000" w:themeColor="text1"/>
        </w:rPr>
      </w:pPr>
      <w:r w:rsidRPr="000B0F78">
        <w:rPr>
          <w:color w:val="000000" w:themeColor="text1"/>
        </w:rPr>
        <w:t>By the Hearing Officer,</w:t>
      </w:r>
    </w:p>
    <w:p w14:paraId="6B66B05E" w14:textId="77777777" w:rsidR="00745B48" w:rsidRPr="000B0F78" w:rsidRDefault="00745B48" w:rsidP="00D66473">
      <w:pPr>
        <w:tabs>
          <w:tab w:val="left" w:pos="2792"/>
        </w:tabs>
        <w:rPr>
          <w:color w:val="000000" w:themeColor="text1"/>
        </w:rPr>
      </w:pPr>
      <w:r w:rsidRPr="000B0F78">
        <w:rPr>
          <w:color w:val="000000" w:themeColor="text1"/>
          <w:u w:val="single"/>
        </w:rPr>
        <w:t xml:space="preserve">s/ </w:t>
      </w:r>
      <w:r w:rsidRPr="000B0F78">
        <w:rPr>
          <w:i/>
          <w:iCs/>
          <w:color w:val="000000" w:themeColor="text1"/>
          <w:u w:val="single"/>
        </w:rPr>
        <w:t>Alina Kantor Nir</w:t>
      </w:r>
      <w:r w:rsidRPr="000B0F78">
        <w:rPr>
          <w:color w:val="000000" w:themeColor="text1"/>
          <w:u w:val="single"/>
        </w:rPr>
        <w:br/>
      </w:r>
      <w:r w:rsidRPr="000B0F78">
        <w:rPr>
          <w:color w:val="000000" w:themeColor="text1"/>
        </w:rPr>
        <w:t>Alina Kantor Nir</w:t>
      </w:r>
    </w:p>
    <w:p w14:paraId="5D88FF28" w14:textId="2E0CAF40" w:rsidR="00745B48" w:rsidRPr="000B0F78" w:rsidRDefault="00745B48" w:rsidP="00D66473">
      <w:pPr>
        <w:tabs>
          <w:tab w:val="left" w:pos="2792"/>
        </w:tabs>
        <w:rPr>
          <w:color w:val="000000" w:themeColor="text1"/>
        </w:rPr>
      </w:pPr>
      <w:r w:rsidRPr="000B0F78">
        <w:rPr>
          <w:color w:val="000000" w:themeColor="text1"/>
        </w:rPr>
        <w:t xml:space="preserve">Date: </w:t>
      </w:r>
      <w:r w:rsidR="00515868" w:rsidRPr="000B0F78">
        <w:rPr>
          <w:color w:val="000000" w:themeColor="text1"/>
        </w:rPr>
        <w:t xml:space="preserve">November </w:t>
      </w:r>
      <w:r w:rsidR="00EB6BC0">
        <w:rPr>
          <w:color w:val="000000" w:themeColor="text1"/>
        </w:rPr>
        <w:t>18</w:t>
      </w:r>
      <w:r w:rsidRPr="000B0F78">
        <w:rPr>
          <w:color w:val="000000" w:themeColor="text1"/>
        </w:rPr>
        <w:t>, 2022</w:t>
      </w:r>
    </w:p>
    <w:p w14:paraId="3250B15C" w14:textId="77777777" w:rsidR="0090671E" w:rsidRPr="000B0F78" w:rsidRDefault="0090671E" w:rsidP="00D66473">
      <w:pPr>
        <w:rPr>
          <w:color w:val="000000" w:themeColor="text1"/>
        </w:rPr>
      </w:pPr>
    </w:p>
    <w:sectPr w:rsidR="0090671E" w:rsidRPr="000B0F78" w:rsidSect="008E23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4D1" w14:textId="77777777" w:rsidR="00CE0176" w:rsidRDefault="00CE0176" w:rsidP="00F85DA5">
      <w:r>
        <w:separator/>
      </w:r>
    </w:p>
  </w:endnote>
  <w:endnote w:type="continuationSeparator" w:id="0">
    <w:p w14:paraId="00BC0893" w14:textId="77777777" w:rsidR="00CE0176" w:rsidRDefault="00CE0176" w:rsidP="00F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8952"/>
      <w:docPartObj>
        <w:docPartGallery w:val="Page Numbers (Bottom of Page)"/>
        <w:docPartUnique/>
      </w:docPartObj>
    </w:sdtPr>
    <w:sdtEndPr>
      <w:rPr>
        <w:noProof/>
      </w:rPr>
    </w:sdtEndPr>
    <w:sdtContent>
      <w:p w14:paraId="2F186D0E" w14:textId="7BEC0361" w:rsidR="000147F0" w:rsidRDefault="0001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C784F" w14:textId="77777777" w:rsidR="000147F0" w:rsidRDefault="0001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730C" w14:textId="77777777" w:rsidR="00CE0176" w:rsidRDefault="00CE0176" w:rsidP="00F85DA5">
      <w:r>
        <w:separator/>
      </w:r>
    </w:p>
  </w:footnote>
  <w:footnote w:type="continuationSeparator" w:id="0">
    <w:p w14:paraId="486D4424" w14:textId="77777777" w:rsidR="00CE0176" w:rsidRDefault="00CE0176" w:rsidP="00F85DA5">
      <w:r>
        <w:continuationSeparator/>
      </w:r>
    </w:p>
  </w:footnote>
  <w:footnote w:id="1">
    <w:p w14:paraId="1117236D" w14:textId="7046362D" w:rsidR="0089656F" w:rsidRPr="00D82205" w:rsidRDefault="0089656F" w:rsidP="0089656F">
      <w:pPr>
        <w:pStyle w:val="blockquote"/>
        <w:spacing w:before="0" w:beforeAutospacing="0" w:after="0" w:afterAutospacing="0"/>
        <w:rPr>
          <w:color w:val="212121"/>
          <w:sz w:val="20"/>
          <w:szCs w:val="20"/>
        </w:rPr>
      </w:pPr>
      <w:r w:rsidRPr="00D82205">
        <w:rPr>
          <w:rStyle w:val="FootnoteReference"/>
          <w:sz w:val="20"/>
          <w:szCs w:val="20"/>
        </w:rPr>
        <w:footnoteRef/>
      </w:r>
      <w:r w:rsidRPr="00D82205">
        <w:rPr>
          <w:sz w:val="20"/>
          <w:szCs w:val="20"/>
        </w:rPr>
        <w:t xml:space="preserve"> See</w:t>
      </w:r>
      <w:r w:rsidR="0088475C">
        <w:rPr>
          <w:sz w:val="20"/>
          <w:szCs w:val="20"/>
        </w:rPr>
        <w:t xml:space="preserve"> </w:t>
      </w:r>
      <w:r w:rsidRPr="00D82205">
        <w:rPr>
          <w:color w:val="212121"/>
          <w:sz w:val="20"/>
          <w:szCs w:val="20"/>
          <w:shd w:val="clear" w:color="auto" w:fill="FFFFFF"/>
        </w:rPr>
        <w:t xml:space="preserve">801 Mass. Reg. 1.01(7)(a)(2) (“The Agency or Presiding Officer shall, unless the Parties otherwise agree, give at least three days' notice of the time and place for the hearing when the Agency or Presiding Officer determines that a hearing on the motion is </w:t>
      </w:r>
      <w:r w:rsidRPr="00D82205">
        <w:rPr>
          <w:color w:val="212121"/>
          <w:sz w:val="20"/>
          <w:szCs w:val="20"/>
          <w:u w:val="single"/>
          <w:shd w:val="clear" w:color="auto" w:fill="FFFFFF"/>
        </w:rPr>
        <w:t>warranted</w:t>
      </w:r>
      <w:r w:rsidRPr="00D82205">
        <w:rPr>
          <w:color w:val="212121"/>
          <w:sz w:val="20"/>
          <w:szCs w:val="20"/>
          <w:shd w:val="clear" w:color="auto" w:fill="FFFFFF"/>
        </w:rPr>
        <w:t>….T</w:t>
      </w:r>
      <w:r w:rsidRPr="00D82205">
        <w:rPr>
          <w:color w:val="212121"/>
          <w:sz w:val="20"/>
          <w:szCs w:val="20"/>
        </w:rPr>
        <w:t xml:space="preserve">he Agency or Presiding Officer </w:t>
      </w:r>
      <w:r w:rsidRPr="00D82205">
        <w:rPr>
          <w:color w:val="212121"/>
          <w:sz w:val="20"/>
          <w:szCs w:val="20"/>
          <w:u w:val="single"/>
        </w:rPr>
        <w:t>may rule on a motion without holding a hearing</w:t>
      </w:r>
      <w:r w:rsidRPr="00D82205">
        <w:rPr>
          <w:color w:val="212121"/>
          <w:sz w:val="20"/>
          <w:szCs w:val="20"/>
        </w:rPr>
        <w:t xml:space="preserve"> if delay would seriously injure a Party, or </w:t>
      </w:r>
      <w:r w:rsidRPr="00D82205">
        <w:rPr>
          <w:color w:val="212121"/>
          <w:sz w:val="20"/>
          <w:szCs w:val="20"/>
          <w:u w:val="single"/>
        </w:rPr>
        <w:t>if presentation of testimony or oral argument would not advance the Agency or Presiding Officer's understanding of the issues involved</w:t>
      </w:r>
      <w:r w:rsidRPr="00D82205">
        <w:rPr>
          <w:color w:val="212121"/>
          <w:sz w:val="20"/>
          <w:szCs w:val="20"/>
        </w:rPr>
        <w:t>, or if disposition without a hearing would best serve the public interest. The Agency or Presiding Officer may otherwise act on a motion when all Parties have responded or the deadline for response has expired, whichever occurs first</w:t>
      </w:r>
      <w:r w:rsidRPr="00D82205">
        <w:rPr>
          <w:color w:val="212121"/>
          <w:sz w:val="20"/>
          <w:szCs w:val="20"/>
          <w:shd w:val="clear" w:color="auto" w:fill="FFFFFF"/>
        </w:rPr>
        <w:t>”) (emphasis added).</w:t>
      </w:r>
      <w:r>
        <w:rPr>
          <w:color w:val="212121"/>
          <w:sz w:val="20"/>
          <w:szCs w:val="20"/>
          <w:shd w:val="clear" w:color="auto" w:fill="FFFFFF"/>
        </w:rPr>
        <w:t xml:space="preserve"> </w:t>
      </w:r>
    </w:p>
  </w:footnote>
  <w:footnote w:id="2">
    <w:p w14:paraId="09C5720B" w14:textId="2CC0CD1E" w:rsidR="00426B52" w:rsidRPr="00D82205" w:rsidRDefault="00426B52" w:rsidP="00A90720">
      <w:pPr>
        <w:pStyle w:val="FootnoteText"/>
      </w:pPr>
      <w:r w:rsidRPr="00D82205">
        <w:rPr>
          <w:rStyle w:val="FootnoteReference"/>
        </w:rPr>
        <w:footnoteRef/>
      </w:r>
      <w:r w:rsidRPr="00D82205">
        <w:t xml:space="preserve"> The facts delineated in prior rulings in this matter are hereby incorporated by reference.</w:t>
      </w:r>
      <w:r w:rsidR="00FE27AA" w:rsidRPr="00D82205">
        <w:t xml:space="preserve"> The facts herein are for the purposes of this Ruling only and are subject to change after a Hearing</w:t>
      </w:r>
      <w:r w:rsidR="00705466">
        <w:t xml:space="preserve"> on the merits</w:t>
      </w:r>
      <w:r w:rsidR="00FE27AA" w:rsidRPr="00D82205">
        <w:t>.</w:t>
      </w:r>
    </w:p>
  </w:footnote>
  <w:footnote w:id="3">
    <w:p w14:paraId="1D93377F" w14:textId="0EE65AFD" w:rsidR="00234F1B" w:rsidRDefault="00234F1B">
      <w:pPr>
        <w:pStyle w:val="FootnoteText"/>
      </w:pPr>
      <w:r>
        <w:rPr>
          <w:rStyle w:val="FootnoteReference"/>
        </w:rPr>
        <w:footnoteRef/>
      </w:r>
      <w:r>
        <w:t xml:space="preserve"> I</w:t>
      </w:r>
      <w:r w:rsidRPr="00234F1B">
        <w:t>nternal citations omitted</w:t>
      </w:r>
      <w:r>
        <w:t>.</w:t>
      </w:r>
    </w:p>
  </w:footnote>
  <w:footnote w:id="4">
    <w:p w14:paraId="17E0FBFD" w14:textId="3C075486" w:rsidR="005905C4" w:rsidRDefault="005905C4">
      <w:pPr>
        <w:pStyle w:val="FootnoteText"/>
      </w:pPr>
      <w:r>
        <w:rPr>
          <w:rStyle w:val="FootnoteReference"/>
        </w:rPr>
        <w:footnoteRef/>
      </w:r>
      <w:r>
        <w:t xml:space="preserve"> </w:t>
      </w:r>
      <w:r w:rsidRPr="005905C4">
        <w:t>See 34 CFR 300.508(b)</w:t>
      </w:r>
    </w:p>
  </w:footnote>
  <w:footnote w:id="5">
    <w:p w14:paraId="60349375" w14:textId="01AA4603" w:rsidR="006E3ADA" w:rsidRDefault="006E3ADA">
      <w:pPr>
        <w:pStyle w:val="FootnoteText"/>
      </w:pPr>
      <w:r>
        <w:rPr>
          <w:rStyle w:val="FootnoteReference"/>
        </w:rPr>
        <w:footnoteRef/>
      </w:r>
      <w:r>
        <w:t xml:space="preserve"> </w:t>
      </w:r>
      <w:r w:rsidRPr="00E03DD4">
        <w:t>Fed. R. Civ. P. 15(a)(2).</w:t>
      </w:r>
    </w:p>
  </w:footnote>
  <w:footnote w:id="6">
    <w:p w14:paraId="23A746F7" w14:textId="1E4FC6E3" w:rsidR="006E3ADA" w:rsidRDefault="006E3ADA">
      <w:pPr>
        <w:pStyle w:val="FootnoteText"/>
      </w:pPr>
      <w:r>
        <w:rPr>
          <w:rStyle w:val="FootnoteReference"/>
        </w:rPr>
        <w:footnoteRef/>
      </w:r>
      <w:r>
        <w:t xml:space="preserve"> </w:t>
      </w:r>
      <w:r w:rsidRPr="006E3ADA">
        <w:rPr>
          <w:i/>
          <w:iCs/>
          <w:color w:val="000000" w:themeColor="text1"/>
        </w:rPr>
        <w:t xml:space="preserve"> </w:t>
      </w:r>
      <w:r w:rsidRPr="00E03DD4">
        <w:rPr>
          <w:i/>
          <w:iCs/>
        </w:rPr>
        <w:t>Foman v. Davis</w:t>
      </w:r>
      <w:r w:rsidRPr="00E03DD4">
        <w:t>, 371 U.S. 178, 182, 83 S. Ct. 227, 230, 9 L. Ed. 2d 222 (1962)</w:t>
      </w:r>
    </w:p>
  </w:footnote>
  <w:footnote w:id="7">
    <w:p w14:paraId="408C5D6D" w14:textId="23D66A87" w:rsidR="006E3ADA" w:rsidRDefault="006E3ADA">
      <w:pPr>
        <w:pStyle w:val="FootnoteText"/>
      </w:pPr>
      <w:r>
        <w:rPr>
          <w:rStyle w:val="FootnoteReference"/>
        </w:rPr>
        <w:footnoteRef/>
      </w:r>
      <w:r>
        <w:t xml:space="preserve"> </w:t>
      </w:r>
      <w:r w:rsidRPr="00E03DD4">
        <w:rPr>
          <w:i/>
          <w:iCs/>
        </w:rPr>
        <w:t>The Hilsinger Co. v. Kleen Concepts, LLC</w:t>
      </w:r>
      <w:r w:rsidRPr="00E03DD4">
        <w:t>, 164 F. Supp. 3d 195, 198 (D. Mass. 2016) (internal quotations and citations omitted).</w:t>
      </w:r>
    </w:p>
  </w:footnote>
  <w:footnote w:id="8">
    <w:p w14:paraId="0FEF89F1" w14:textId="221AAEB2" w:rsidR="006E3ADA" w:rsidRDefault="006E3ADA">
      <w:pPr>
        <w:pStyle w:val="FootnoteText"/>
      </w:pPr>
      <w:r>
        <w:rPr>
          <w:rStyle w:val="FootnoteReference"/>
        </w:rPr>
        <w:footnoteRef/>
      </w:r>
      <w:r>
        <w:t xml:space="preserve"> </w:t>
      </w:r>
      <w:r w:rsidRPr="00E03DD4">
        <w:rPr>
          <w:i/>
          <w:iCs/>
        </w:rPr>
        <w:t>Palmer v. Champion Mortg.</w:t>
      </w:r>
      <w:r w:rsidRPr="00E03DD4">
        <w:t>, 465 F.3d 24, 30–31 (1st Cir.2006).</w:t>
      </w:r>
    </w:p>
  </w:footnote>
  <w:footnote w:id="9">
    <w:p w14:paraId="3A3EEA0D" w14:textId="7AA4CC63" w:rsidR="006E3ADA" w:rsidRDefault="006E3ADA">
      <w:pPr>
        <w:pStyle w:val="FootnoteText"/>
      </w:pPr>
      <w:r>
        <w:rPr>
          <w:rStyle w:val="FootnoteReference"/>
        </w:rPr>
        <w:footnoteRef/>
      </w:r>
      <w:r>
        <w:t xml:space="preserve"> </w:t>
      </w:r>
      <w:r w:rsidRPr="00E03DD4">
        <w:t>BSEA Hearing Rule I(G).</w:t>
      </w:r>
    </w:p>
  </w:footnote>
  <w:footnote w:id="10">
    <w:p w14:paraId="6E28BD6D" w14:textId="41AD5CD1" w:rsidR="000C1ACF" w:rsidRDefault="000C1ACF" w:rsidP="000C1ACF">
      <w:pPr>
        <w:pStyle w:val="FootnoteText"/>
      </w:pPr>
      <w:r>
        <w:rPr>
          <w:rStyle w:val="FootnoteReference"/>
        </w:rPr>
        <w:footnoteRef/>
      </w:r>
      <w:r>
        <w:t xml:space="preserve"> </w:t>
      </w:r>
      <w:r w:rsidRPr="006E3ADA">
        <w:rPr>
          <w:i/>
          <w:iCs/>
          <w:color w:val="000000" w:themeColor="text1"/>
        </w:rPr>
        <w:t xml:space="preserve"> </w:t>
      </w:r>
      <w:r w:rsidRPr="00E03DD4">
        <w:rPr>
          <w:i/>
          <w:iCs/>
        </w:rPr>
        <w:t>Foman v. Davis</w:t>
      </w:r>
      <w:r w:rsidRPr="00E03DD4">
        <w:t>, 371 U.S. 178, 182, 83 S. Ct. 227, 230, 9 L. Ed. 2d 222 (1962)</w:t>
      </w:r>
    </w:p>
  </w:footnote>
  <w:footnote w:id="11">
    <w:p w14:paraId="619A1C0C" w14:textId="5540712E" w:rsidR="00697DC6" w:rsidRDefault="00697DC6">
      <w:pPr>
        <w:pStyle w:val="FootnoteText"/>
      </w:pPr>
      <w:r>
        <w:rPr>
          <w:rStyle w:val="FootnoteReference"/>
        </w:rPr>
        <w:footnoteRef/>
      </w:r>
      <w:r>
        <w:t xml:space="preserve"> </w:t>
      </w:r>
      <w:r w:rsidRPr="00697DC6">
        <w:rPr>
          <w:bCs/>
        </w:rPr>
        <w:t>According to Parent, Hearing officer Reichbach indicated that the issue had to “</w:t>
      </w:r>
      <w:r w:rsidRPr="000C1ACF">
        <w:rPr>
          <w:bCs/>
        </w:rPr>
        <w:t>be added because it could mount to a per se violation.</w:t>
      </w:r>
      <w:r w:rsidRPr="00697DC6">
        <w:rPr>
          <w:bCs/>
        </w:rPr>
        <w:t>”</w:t>
      </w:r>
      <w:r>
        <w:rPr>
          <w:bCs/>
        </w:rPr>
        <w:t xml:space="preserve"> </w:t>
      </w:r>
      <w:r>
        <w:t xml:space="preserve">To the contrary, in </w:t>
      </w:r>
      <w:r w:rsidRPr="00697DC6">
        <w:rPr>
          <w:bCs/>
          <w:i/>
          <w:iCs/>
        </w:rPr>
        <w:t xml:space="preserve">In re: Ollie v. Springfield Public Schools, </w:t>
      </w:r>
      <w:r w:rsidRPr="00412C5B">
        <w:rPr>
          <w:bCs/>
        </w:rPr>
        <w:t>BSEA</w:t>
      </w:r>
      <w:r w:rsidRPr="00412C5B">
        <w:rPr>
          <w:b/>
          <w:bCs/>
        </w:rPr>
        <w:t> #</w:t>
      </w:r>
      <w:r w:rsidRPr="00412C5B">
        <w:rPr>
          <w:bCs/>
        </w:rPr>
        <w:t>2007894</w:t>
      </w:r>
      <w:r>
        <w:t>, Hearing Officer wrote, “</w:t>
      </w:r>
      <w:r w:rsidRPr="00697DC6">
        <w:t>in the instant case I do not consider the absence of a waiver a per se violation that entitles Parent to compensatory services. Instead, I examine this error in the context of the services actually delivered by Ms. Ewing and Ollie’s progress in his math class during the 2018-2019 school year.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F9"/>
    <w:multiLevelType w:val="multilevel"/>
    <w:tmpl w:val="6CF8DE84"/>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ACB0550"/>
    <w:multiLevelType w:val="multilevel"/>
    <w:tmpl w:val="1E60BD2C"/>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ACF25D1"/>
    <w:multiLevelType w:val="hybridMultilevel"/>
    <w:tmpl w:val="C2CCAD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423EA"/>
    <w:multiLevelType w:val="hybridMultilevel"/>
    <w:tmpl w:val="DBA869F8"/>
    <w:lvl w:ilvl="0" w:tplc="04E04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4F8D"/>
    <w:multiLevelType w:val="multilevel"/>
    <w:tmpl w:val="10E801D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8034A"/>
    <w:multiLevelType w:val="multilevel"/>
    <w:tmpl w:val="BEB49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D021A"/>
    <w:multiLevelType w:val="hybridMultilevel"/>
    <w:tmpl w:val="2CE2318A"/>
    <w:lvl w:ilvl="0" w:tplc="C19E6F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91BCC"/>
    <w:multiLevelType w:val="hybridMultilevel"/>
    <w:tmpl w:val="CD969226"/>
    <w:lvl w:ilvl="0" w:tplc="F49A65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97FA8"/>
    <w:multiLevelType w:val="hybridMultilevel"/>
    <w:tmpl w:val="4E30DE02"/>
    <w:lvl w:ilvl="0" w:tplc="5694BD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E3775"/>
    <w:multiLevelType w:val="hybridMultilevel"/>
    <w:tmpl w:val="4AB6AB36"/>
    <w:lvl w:ilvl="0" w:tplc="2F5AF3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64341"/>
    <w:multiLevelType w:val="hybridMultilevel"/>
    <w:tmpl w:val="C596A872"/>
    <w:lvl w:ilvl="0" w:tplc="CDC0B7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5422D"/>
    <w:multiLevelType w:val="hybridMultilevel"/>
    <w:tmpl w:val="026E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F64ED"/>
    <w:multiLevelType w:val="hybridMultilevel"/>
    <w:tmpl w:val="1C0C7A00"/>
    <w:lvl w:ilvl="0" w:tplc="6B840B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9E47D6"/>
    <w:multiLevelType w:val="multilevel"/>
    <w:tmpl w:val="37FE8B84"/>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57AE7A2D"/>
    <w:multiLevelType w:val="hybridMultilevel"/>
    <w:tmpl w:val="8F62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22CA5"/>
    <w:multiLevelType w:val="hybridMultilevel"/>
    <w:tmpl w:val="A9CA4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13931"/>
    <w:multiLevelType w:val="multilevel"/>
    <w:tmpl w:val="911E929C"/>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60380EA0"/>
    <w:multiLevelType w:val="multilevel"/>
    <w:tmpl w:val="AB5C8D1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F02FDD"/>
    <w:multiLevelType w:val="hybridMultilevel"/>
    <w:tmpl w:val="C2CCA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C434F6"/>
    <w:multiLevelType w:val="multilevel"/>
    <w:tmpl w:val="FB825A40"/>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F3903"/>
    <w:multiLevelType w:val="hybridMultilevel"/>
    <w:tmpl w:val="8F2E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47FDD"/>
    <w:multiLevelType w:val="hybridMultilevel"/>
    <w:tmpl w:val="D4428C42"/>
    <w:lvl w:ilvl="0" w:tplc="188043EA">
      <w:start w:val="2"/>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FF036A"/>
    <w:multiLevelType w:val="multilevel"/>
    <w:tmpl w:val="5BB0EB6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4A26E3"/>
    <w:multiLevelType w:val="multilevel"/>
    <w:tmpl w:val="F3860AE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9A5796"/>
    <w:multiLevelType w:val="hybridMultilevel"/>
    <w:tmpl w:val="C2CC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920A5"/>
    <w:multiLevelType w:val="hybridMultilevel"/>
    <w:tmpl w:val="435EFD66"/>
    <w:lvl w:ilvl="0" w:tplc="29A29A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356223"/>
    <w:multiLevelType w:val="hybridMultilevel"/>
    <w:tmpl w:val="EF12067C"/>
    <w:lvl w:ilvl="0" w:tplc="C308AFE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43D9F"/>
    <w:multiLevelType w:val="hybridMultilevel"/>
    <w:tmpl w:val="CBDC730A"/>
    <w:lvl w:ilvl="0" w:tplc="FC9220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6638983">
    <w:abstractNumId w:val="11"/>
  </w:num>
  <w:num w:numId="2" w16cid:durableId="1785415266">
    <w:abstractNumId w:val="8"/>
  </w:num>
  <w:num w:numId="3" w16cid:durableId="846096373">
    <w:abstractNumId w:val="21"/>
  </w:num>
  <w:num w:numId="4" w16cid:durableId="1209806883">
    <w:abstractNumId w:val="12"/>
  </w:num>
  <w:num w:numId="5" w16cid:durableId="1073510548">
    <w:abstractNumId w:val="26"/>
  </w:num>
  <w:num w:numId="6" w16cid:durableId="67000258">
    <w:abstractNumId w:val="13"/>
  </w:num>
  <w:num w:numId="7" w16cid:durableId="824592892">
    <w:abstractNumId w:val="3"/>
  </w:num>
  <w:num w:numId="8" w16cid:durableId="781458686">
    <w:abstractNumId w:val="24"/>
  </w:num>
  <w:num w:numId="9" w16cid:durableId="1942956899">
    <w:abstractNumId w:val="18"/>
  </w:num>
  <w:num w:numId="10" w16cid:durableId="151529774">
    <w:abstractNumId w:val="25"/>
  </w:num>
  <w:num w:numId="11" w16cid:durableId="508759415">
    <w:abstractNumId w:val="4"/>
  </w:num>
  <w:num w:numId="12" w16cid:durableId="1339889708">
    <w:abstractNumId w:val="5"/>
  </w:num>
  <w:num w:numId="13" w16cid:durableId="36665331">
    <w:abstractNumId w:val="19"/>
  </w:num>
  <w:num w:numId="14" w16cid:durableId="302658537">
    <w:abstractNumId w:val="22"/>
  </w:num>
  <w:num w:numId="15" w16cid:durableId="592588722">
    <w:abstractNumId w:val="15"/>
  </w:num>
  <w:num w:numId="16" w16cid:durableId="1214391248">
    <w:abstractNumId w:val="2"/>
  </w:num>
  <w:num w:numId="17" w16cid:durableId="1687443150">
    <w:abstractNumId w:val="16"/>
  </w:num>
  <w:num w:numId="18" w16cid:durableId="155415964">
    <w:abstractNumId w:val="9"/>
  </w:num>
  <w:num w:numId="19" w16cid:durableId="455412707">
    <w:abstractNumId w:val="29"/>
  </w:num>
  <w:num w:numId="20" w16cid:durableId="568661831">
    <w:abstractNumId w:val="7"/>
  </w:num>
  <w:num w:numId="21" w16cid:durableId="1271888417">
    <w:abstractNumId w:val="28"/>
  </w:num>
  <w:num w:numId="22" w16cid:durableId="816342950">
    <w:abstractNumId w:val="27"/>
  </w:num>
  <w:num w:numId="23" w16cid:durableId="1742480348">
    <w:abstractNumId w:val="10"/>
  </w:num>
  <w:num w:numId="24" w16cid:durableId="552885978">
    <w:abstractNumId w:val="6"/>
  </w:num>
  <w:num w:numId="25" w16cid:durableId="17608282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0673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657640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045296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413377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507878">
    <w:abstractNumId w:val="23"/>
  </w:num>
  <w:num w:numId="31" w16cid:durableId="666979248">
    <w:abstractNumId w:val="17"/>
  </w:num>
  <w:num w:numId="32" w16cid:durableId="264927945">
    <w:abstractNumId w:val="0"/>
  </w:num>
  <w:num w:numId="33" w16cid:durableId="1172376887">
    <w:abstractNumId w:val="1"/>
  </w:num>
  <w:num w:numId="34" w16cid:durableId="84590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A5"/>
    <w:rsid w:val="0000245F"/>
    <w:rsid w:val="000060DF"/>
    <w:rsid w:val="000130D5"/>
    <w:rsid w:val="000147F0"/>
    <w:rsid w:val="00014C40"/>
    <w:rsid w:val="00014D78"/>
    <w:rsid w:val="00015822"/>
    <w:rsid w:val="00017F52"/>
    <w:rsid w:val="00021E7C"/>
    <w:rsid w:val="0002628D"/>
    <w:rsid w:val="000269D7"/>
    <w:rsid w:val="00032018"/>
    <w:rsid w:val="00033495"/>
    <w:rsid w:val="00040E24"/>
    <w:rsid w:val="000452AA"/>
    <w:rsid w:val="0005015B"/>
    <w:rsid w:val="00051EEF"/>
    <w:rsid w:val="00052B61"/>
    <w:rsid w:val="000532A9"/>
    <w:rsid w:val="00054AD8"/>
    <w:rsid w:val="0006677B"/>
    <w:rsid w:val="000671B1"/>
    <w:rsid w:val="000864E3"/>
    <w:rsid w:val="00090828"/>
    <w:rsid w:val="00090EC1"/>
    <w:rsid w:val="00092414"/>
    <w:rsid w:val="0009404E"/>
    <w:rsid w:val="000957ED"/>
    <w:rsid w:val="00095DC1"/>
    <w:rsid w:val="00096382"/>
    <w:rsid w:val="00096757"/>
    <w:rsid w:val="000A0746"/>
    <w:rsid w:val="000A1C78"/>
    <w:rsid w:val="000A5BF9"/>
    <w:rsid w:val="000B0122"/>
    <w:rsid w:val="000B0F78"/>
    <w:rsid w:val="000B168D"/>
    <w:rsid w:val="000B5885"/>
    <w:rsid w:val="000B5F34"/>
    <w:rsid w:val="000B65A0"/>
    <w:rsid w:val="000B69F8"/>
    <w:rsid w:val="000C1ACF"/>
    <w:rsid w:val="000C6CD2"/>
    <w:rsid w:val="000D0233"/>
    <w:rsid w:val="000D10E3"/>
    <w:rsid w:val="000D274E"/>
    <w:rsid w:val="000D342A"/>
    <w:rsid w:val="000D4FDF"/>
    <w:rsid w:val="000E2C9C"/>
    <w:rsid w:val="000E368D"/>
    <w:rsid w:val="000E5D72"/>
    <w:rsid w:val="000E677D"/>
    <w:rsid w:val="000E68B7"/>
    <w:rsid w:val="000E6CC2"/>
    <w:rsid w:val="000F2053"/>
    <w:rsid w:val="000F73B0"/>
    <w:rsid w:val="001018F0"/>
    <w:rsid w:val="00101E74"/>
    <w:rsid w:val="00103544"/>
    <w:rsid w:val="00105AE1"/>
    <w:rsid w:val="00110A3C"/>
    <w:rsid w:val="00112195"/>
    <w:rsid w:val="001167FB"/>
    <w:rsid w:val="00116AEE"/>
    <w:rsid w:val="00116E8D"/>
    <w:rsid w:val="001314B2"/>
    <w:rsid w:val="00135B4F"/>
    <w:rsid w:val="00136101"/>
    <w:rsid w:val="001372FD"/>
    <w:rsid w:val="00137E22"/>
    <w:rsid w:val="00140ED9"/>
    <w:rsid w:val="00144734"/>
    <w:rsid w:val="00144914"/>
    <w:rsid w:val="00144A97"/>
    <w:rsid w:val="00145B57"/>
    <w:rsid w:val="00146ADD"/>
    <w:rsid w:val="0015233A"/>
    <w:rsid w:val="001550BA"/>
    <w:rsid w:val="0016047B"/>
    <w:rsid w:val="0016069E"/>
    <w:rsid w:val="001611C9"/>
    <w:rsid w:val="00163AD8"/>
    <w:rsid w:val="00163FA4"/>
    <w:rsid w:val="001640BE"/>
    <w:rsid w:val="00164899"/>
    <w:rsid w:val="0016653C"/>
    <w:rsid w:val="0016675A"/>
    <w:rsid w:val="00167573"/>
    <w:rsid w:val="00167A14"/>
    <w:rsid w:val="0017101C"/>
    <w:rsid w:val="001750D6"/>
    <w:rsid w:val="00180213"/>
    <w:rsid w:val="00180425"/>
    <w:rsid w:val="00181313"/>
    <w:rsid w:val="00181A5E"/>
    <w:rsid w:val="001825E1"/>
    <w:rsid w:val="001841EE"/>
    <w:rsid w:val="0018752F"/>
    <w:rsid w:val="00190590"/>
    <w:rsid w:val="001928E2"/>
    <w:rsid w:val="00195D77"/>
    <w:rsid w:val="001A42D1"/>
    <w:rsid w:val="001A4724"/>
    <w:rsid w:val="001A5E93"/>
    <w:rsid w:val="001B4872"/>
    <w:rsid w:val="001B4A40"/>
    <w:rsid w:val="001C0495"/>
    <w:rsid w:val="001C1B94"/>
    <w:rsid w:val="001C217A"/>
    <w:rsid w:val="001C288C"/>
    <w:rsid w:val="001D2DD2"/>
    <w:rsid w:val="001D3A90"/>
    <w:rsid w:val="001D41B1"/>
    <w:rsid w:val="001D663C"/>
    <w:rsid w:val="001E0062"/>
    <w:rsid w:val="001E6CCE"/>
    <w:rsid w:val="001E6ECC"/>
    <w:rsid w:val="001F042B"/>
    <w:rsid w:val="001F1B0A"/>
    <w:rsid w:val="001F26A1"/>
    <w:rsid w:val="001F2966"/>
    <w:rsid w:val="00202547"/>
    <w:rsid w:val="00202627"/>
    <w:rsid w:val="00205BD5"/>
    <w:rsid w:val="002071F2"/>
    <w:rsid w:val="002175FC"/>
    <w:rsid w:val="00217B2B"/>
    <w:rsid w:val="00217BB9"/>
    <w:rsid w:val="00217CAF"/>
    <w:rsid w:val="002206B4"/>
    <w:rsid w:val="0022093D"/>
    <w:rsid w:val="0022102A"/>
    <w:rsid w:val="002238DD"/>
    <w:rsid w:val="00233A12"/>
    <w:rsid w:val="00234F1B"/>
    <w:rsid w:val="00235144"/>
    <w:rsid w:val="00237F9E"/>
    <w:rsid w:val="00242F23"/>
    <w:rsid w:val="00252B72"/>
    <w:rsid w:val="0025325A"/>
    <w:rsid w:val="00260158"/>
    <w:rsid w:val="002603B0"/>
    <w:rsid w:val="00260AF2"/>
    <w:rsid w:val="0026276D"/>
    <w:rsid w:val="00263489"/>
    <w:rsid w:val="0026699D"/>
    <w:rsid w:val="0026781A"/>
    <w:rsid w:val="002717F8"/>
    <w:rsid w:val="0027194A"/>
    <w:rsid w:val="00271E29"/>
    <w:rsid w:val="00273491"/>
    <w:rsid w:val="00282598"/>
    <w:rsid w:val="002842BB"/>
    <w:rsid w:val="00285534"/>
    <w:rsid w:val="00285864"/>
    <w:rsid w:val="002869B3"/>
    <w:rsid w:val="002907F0"/>
    <w:rsid w:val="00290CCF"/>
    <w:rsid w:val="00295B1B"/>
    <w:rsid w:val="002976E4"/>
    <w:rsid w:val="0029786C"/>
    <w:rsid w:val="002A07D6"/>
    <w:rsid w:val="002A09FF"/>
    <w:rsid w:val="002A165D"/>
    <w:rsid w:val="002A27A0"/>
    <w:rsid w:val="002A35CC"/>
    <w:rsid w:val="002A496C"/>
    <w:rsid w:val="002A5B5C"/>
    <w:rsid w:val="002A6602"/>
    <w:rsid w:val="002B064E"/>
    <w:rsid w:val="002B10CE"/>
    <w:rsid w:val="002B1103"/>
    <w:rsid w:val="002B3F73"/>
    <w:rsid w:val="002B4375"/>
    <w:rsid w:val="002B4CAC"/>
    <w:rsid w:val="002B623B"/>
    <w:rsid w:val="002B6ED5"/>
    <w:rsid w:val="002B7BA0"/>
    <w:rsid w:val="002C0A6F"/>
    <w:rsid w:val="002C28ED"/>
    <w:rsid w:val="002C3AA2"/>
    <w:rsid w:val="002C42C4"/>
    <w:rsid w:val="002C4A8E"/>
    <w:rsid w:val="002C5F1A"/>
    <w:rsid w:val="002D11A4"/>
    <w:rsid w:val="002D2584"/>
    <w:rsid w:val="002D2E07"/>
    <w:rsid w:val="002D474D"/>
    <w:rsid w:val="002E0269"/>
    <w:rsid w:val="002E1237"/>
    <w:rsid w:val="002E5C20"/>
    <w:rsid w:val="002E6C78"/>
    <w:rsid w:val="002F497B"/>
    <w:rsid w:val="0030346C"/>
    <w:rsid w:val="00305713"/>
    <w:rsid w:val="00306B56"/>
    <w:rsid w:val="00307E84"/>
    <w:rsid w:val="00311688"/>
    <w:rsid w:val="0031174C"/>
    <w:rsid w:val="00312398"/>
    <w:rsid w:val="00314342"/>
    <w:rsid w:val="003145EA"/>
    <w:rsid w:val="00317AFB"/>
    <w:rsid w:val="00322ABF"/>
    <w:rsid w:val="003246A5"/>
    <w:rsid w:val="0032600A"/>
    <w:rsid w:val="003260B9"/>
    <w:rsid w:val="00326DC1"/>
    <w:rsid w:val="003319BE"/>
    <w:rsid w:val="003354D4"/>
    <w:rsid w:val="00336A8D"/>
    <w:rsid w:val="00340B94"/>
    <w:rsid w:val="00340D0A"/>
    <w:rsid w:val="003438BD"/>
    <w:rsid w:val="0035005A"/>
    <w:rsid w:val="00352CD5"/>
    <w:rsid w:val="00352DFD"/>
    <w:rsid w:val="003556B8"/>
    <w:rsid w:val="00356388"/>
    <w:rsid w:val="003572F7"/>
    <w:rsid w:val="00357433"/>
    <w:rsid w:val="00357A1A"/>
    <w:rsid w:val="00360412"/>
    <w:rsid w:val="00361B71"/>
    <w:rsid w:val="0036506D"/>
    <w:rsid w:val="0037003E"/>
    <w:rsid w:val="00371D98"/>
    <w:rsid w:val="00372212"/>
    <w:rsid w:val="0037333F"/>
    <w:rsid w:val="00374119"/>
    <w:rsid w:val="00374D63"/>
    <w:rsid w:val="00383305"/>
    <w:rsid w:val="003848E7"/>
    <w:rsid w:val="0038512F"/>
    <w:rsid w:val="00386EF9"/>
    <w:rsid w:val="00387FE8"/>
    <w:rsid w:val="00392B32"/>
    <w:rsid w:val="003A0E59"/>
    <w:rsid w:val="003A330C"/>
    <w:rsid w:val="003A5A7E"/>
    <w:rsid w:val="003A72E9"/>
    <w:rsid w:val="003B1A9A"/>
    <w:rsid w:val="003C3302"/>
    <w:rsid w:val="003C3E79"/>
    <w:rsid w:val="003C4256"/>
    <w:rsid w:val="003C7D2B"/>
    <w:rsid w:val="003D0B6A"/>
    <w:rsid w:val="003D1BFD"/>
    <w:rsid w:val="003E32ED"/>
    <w:rsid w:val="003E3D81"/>
    <w:rsid w:val="003E6FC0"/>
    <w:rsid w:val="003E78B8"/>
    <w:rsid w:val="003F1A05"/>
    <w:rsid w:val="003F1CD2"/>
    <w:rsid w:val="003F6382"/>
    <w:rsid w:val="003F7F78"/>
    <w:rsid w:val="004017ED"/>
    <w:rsid w:val="00404C22"/>
    <w:rsid w:val="004066D2"/>
    <w:rsid w:val="0041106F"/>
    <w:rsid w:val="00412420"/>
    <w:rsid w:val="00412C5B"/>
    <w:rsid w:val="00412CC8"/>
    <w:rsid w:val="00421B3A"/>
    <w:rsid w:val="004220B2"/>
    <w:rsid w:val="00426B52"/>
    <w:rsid w:val="004277F7"/>
    <w:rsid w:val="004310B6"/>
    <w:rsid w:val="00431866"/>
    <w:rsid w:val="00431996"/>
    <w:rsid w:val="00433F0B"/>
    <w:rsid w:val="00436551"/>
    <w:rsid w:val="00436F2F"/>
    <w:rsid w:val="0043789A"/>
    <w:rsid w:val="004449C3"/>
    <w:rsid w:val="00446BE1"/>
    <w:rsid w:val="004505C9"/>
    <w:rsid w:val="004511D7"/>
    <w:rsid w:val="004544C7"/>
    <w:rsid w:val="00454521"/>
    <w:rsid w:val="004566A0"/>
    <w:rsid w:val="0046124A"/>
    <w:rsid w:val="004633F1"/>
    <w:rsid w:val="00463635"/>
    <w:rsid w:val="00463AE9"/>
    <w:rsid w:val="00466729"/>
    <w:rsid w:val="00467382"/>
    <w:rsid w:val="0046791D"/>
    <w:rsid w:val="00470854"/>
    <w:rsid w:val="00474452"/>
    <w:rsid w:val="00480015"/>
    <w:rsid w:val="00482C92"/>
    <w:rsid w:val="00485BB6"/>
    <w:rsid w:val="0048680A"/>
    <w:rsid w:val="0048773B"/>
    <w:rsid w:val="004948E1"/>
    <w:rsid w:val="00495B03"/>
    <w:rsid w:val="004A06A7"/>
    <w:rsid w:val="004A0F9C"/>
    <w:rsid w:val="004A10F1"/>
    <w:rsid w:val="004A2ACC"/>
    <w:rsid w:val="004A3BAB"/>
    <w:rsid w:val="004A3F76"/>
    <w:rsid w:val="004B53FC"/>
    <w:rsid w:val="004B6269"/>
    <w:rsid w:val="004C0645"/>
    <w:rsid w:val="004C15FD"/>
    <w:rsid w:val="004C19A6"/>
    <w:rsid w:val="004C244D"/>
    <w:rsid w:val="004C56E0"/>
    <w:rsid w:val="004C7658"/>
    <w:rsid w:val="004C7B60"/>
    <w:rsid w:val="004D0205"/>
    <w:rsid w:val="004D06F7"/>
    <w:rsid w:val="004D7BA0"/>
    <w:rsid w:val="004D7E3A"/>
    <w:rsid w:val="004E0B9B"/>
    <w:rsid w:val="004E1E2C"/>
    <w:rsid w:val="004E352C"/>
    <w:rsid w:val="004E394B"/>
    <w:rsid w:val="004E43F6"/>
    <w:rsid w:val="004E50B8"/>
    <w:rsid w:val="004F14B5"/>
    <w:rsid w:val="004F3571"/>
    <w:rsid w:val="004F3B26"/>
    <w:rsid w:val="004F5A3C"/>
    <w:rsid w:val="004F5C29"/>
    <w:rsid w:val="004F783A"/>
    <w:rsid w:val="005029BD"/>
    <w:rsid w:val="00504E40"/>
    <w:rsid w:val="00506E8B"/>
    <w:rsid w:val="00511730"/>
    <w:rsid w:val="00513BB4"/>
    <w:rsid w:val="00514798"/>
    <w:rsid w:val="00515868"/>
    <w:rsid w:val="00516BCA"/>
    <w:rsid w:val="005175AD"/>
    <w:rsid w:val="00524E97"/>
    <w:rsid w:val="005273B7"/>
    <w:rsid w:val="00530464"/>
    <w:rsid w:val="00531502"/>
    <w:rsid w:val="00535759"/>
    <w:rsid w:val="00541336"/>
    <w:rsid w:val="005415E1"/>
    <w:rsid w:val="0054580A"/>
    <w:rsid w:val="005460C9"/>
    <w:rsid w:val="005467A8"/>
    <w:rsid w:val="0054719D"/>
    <w:rsid w:val="005472DE"/>
    <w:rsid w:val="00550E9D"/>
    <w:rsid w:val="00554A1C"/>
    <w:rsid w:val="005575D7"/>
    <w:rsid w:val="005648DC"/>
    <w:rsid w:val="00564F2D"/>
    <w:rsid w:val="00567FBA"/>
    <w:rsid w:val="0057432D"/>
    <w:rsid w:val="00577BBF"/>
    <w:rsid w:val="00580E9D"/>
    <w:rsid w:val="005823AC"/>
    <w:rsid w:val="00584387"/>
    <w:rsid w:val="005861AB"/>
    <w:rsid w:val="0059048B"/>
    <w:rsid w:val="005905C4"/>
    <w:rsid w:val="00592A9B"/>
    <w:rsid w:val="00593895"/>
    <w:rsid w:val="005A2952"/>
    <w:rsid w:val="005A5D4D"/>
    <w:rsid w:val="005A7672"/>
    <w:rsid w:val="005B0D61"/>
    <w:rsid w:val="005B594B"/>
    <w:rsid w:val="005C06C8"/>
    <w:rsid w:val="005C4EBB"/>
    <w:rsid w:val="005C7B3C"/>
    <w:rsid w:val="005C7D4B"/>
    <w:rsid w:val="005D0BAB"/>
    <w:rsid w:val="005D31B4"/>
    <w:rsid w:val="005E156C"/>
    <w:rsid w:val="005E4C45"/>
    <w:rsid w:val="005E5092"/>
    <w:rsid w:val="005F0ED1"/>
    <w:rsid w:val="005F16C2"/>
    <w:rsid w:val="005F4185"/>
    <w:rsid w:val="005F44F8"/>
    <w:rsid w:val="005F54E7"/>
    <w:rsid w:val="00600791"/>
    <w:rsid w:val="00601B1C"/>
    <w:rsid w:val="00604C07"/>
    <w:rsid w:val="0060704F"/>
    <w:rsid w:val="00607D6E"/>
    <w:rsid w:val="00613734"/>
    <w:rsid w:val="00613FBF"/>
    <w:rsid w:val="00616551"/>
    <w:rsid w:val="00616D04"/>
    <w:rsid w:val="00620026"/>
    <w:rsid w:val="006211A4"/>
    <w:rsid w:val="006226ED"/>
    <w:rsid w:val="00624E22"/>
    <w:rsid w:val="00626C31"/>
    <w:rsid w:val="006276B3"/>
    <w:rsid w:val="00631FC5"/>
    <w:rsid w:val="006413D7"/>
    <w:rsid w:val="00641CAE"/>
    <w:rsid w:val="0065103E"/>
    <w:rsid w:val="0065290C"/>
    <w:rsid w:val="0065579F"/>
    <w:rsid w:val="00657CB5"/>
    <w:rsid w:val="00660685"/>
    <w:rsid w:val="00661CF2"/>
    <w:rsid w:val="00662A69"/>
    <w:rsid w:val="00664CB4"/>
    <w:rsid w:val="00670534"/>
    <w:rsid w:val="00671040"/>
    <w:rsid w:val="0067131C"/>
    <w:rsid w:val="00672413"/>
    <w:rsid w:val="00674F55"/>
    <w:rsid w:val="006763C3"/>
    <w:rsid w:val="00676E69"/>
    <w:rsid w:val="00677AB0"/>
    <w:rsid w:val="00680864"/>
    <w:rsid w:val="0068182E"/>
    <w:rsid w:val="00681B9B"/>
    <w:rsid w:val="00686253"/>
    <w:rsid w:val="00687E4F"/>
    <w:rsid w:val="0069020B"/>
    <w:rsid w:val="00690A07"/>
    <w:rsid w:val="00693A30"/>
    <w:rsid w:val="00695418"/>
    <w:rsid w:val="00695821"/>
    <w:rsid w:val="00697DC6"/>
    <w:rsid w:val="006A0716"/>
    <w:rsid w:val="006A07CC"/>
    <w:rsid w:val="006A1FAE"/>
    <w:rsid w:val="006A4528"/>
    <w:rsid w:val="006A4D39"/>
    <w:rsid w:val="006A51B6"/>
    <w:rsid w:val="006B18D5"/>
    <w:rsid w:val="006B6D60"/>
    <w:rsid w:val="006C1F6A"/>
    <w:rsid w:val="006C2B2F"/>
    <w:rsid w:val="006C5EEC"/>
    <w:rsid w:val="006C612C"/>
    <w:rsid w:val="006C742B"/>
    <w:rsid w:val="006D1930"/>
    <w:rsid w:val="006D74D9"/>
    <w:rsid w:val="006E0B3A"/>
    <w:rsid w:val="006E3ADA"/>
    <w:rsid w:val="006E3E51"/>
    <w:rsid w:val="006E5E31"/>
    <w:rsid w:val="006E7F9A"/>
    <w:rsid w:val="006F31C8"/>
    <w:rsid w:val="006F3A83"/>
    <w:rsid w:val="006F4F68"/>
    <w:rsid w:val="006F606E"/>
    <w:rsid w:val="00700051"/>
    <w:rsid w:val="0070204E"/>
    <w:rsid w:val="007044A6"/>
    <w:rsid w:val="00705466"/>
    <w:rsid w:val="00705BC4"/>
    <w:rsid w:val="0071356C"/>
    <w:rsid w:val="00715401"/>
    <w:rsid w:val="00720D9B"/>
    <w:rsid w:val="00722D1A"/>
    <w:rsid w:val="00725A48"/>
    <w:rsid w:val="00725B06"/>
    <w:rsid w:val="007305D0"/>
    <w:rsid w:val="007377B0"/>
    <w:rsid w:val="00744023"/>
    <w:rsid w:val="00745B48"/>
    <w:rsid w:val="007460C2"/>
    <w:rsid w:val="00751340"/>
    <w:rsid w:val="00751561"/>
    <w:rsid w:val="007554C2"/>
    <w:rsid w:val="00762A40"/>
    <w:rsid w:val="0076375C"/>
    <w:rsid w:val="00764BE8"/>
    <w:rsid w:val="007671E3"/>
    <w:rsid w:val="007742F2"/>
    <w:rsid w:val="00775BC2"/>
    <w:rsid w:val="00776C6D"/>
    <w:rsid w:val="00782898"/>
    <w:rsid w:val="00786537"/>
    <w:rsid w:val="00787507"/>
    <w:rsid w:val="0079033E"/>
    <w:rsid w:val="00790F70"/>
    <w:rsid w:val="00790F85"/>
    <w:rsid w:val="00795D42"/>
    <w:rsid w:val="00796010"/>
    <w:rsid w:val="007A0FB9"/>
    <w:rsid w:val="007A1E86"/>
    <w:rsid w:val="007A1FE1"/>
    <w:rsid w:val="007A290F"/>
    <w:rsid w:val="007A3A6B"/>
    <w:rsid w:val="007A3F3B"/>
    <w:rsid w:val="007A78C7"/>
    <w:rsid w:val="007B0D49"/>
    <w:rsid w:val="007B2AD9"/>
    <w:rsid w:val="007B3774"/>
    <w:rsid w:val="007B40A6"/>
    <w:rsid w:val="007B4DFB"/>
    <w:rsid w:val="007B4F95"/>
    <w:rsid w:val="007B5BE0"/>
    <w:rsid w:val="007B5F91"/>
    <w:rsid w:val="007B62B5"/>
    <w:rsid w:val="007B7138"/>
    <w:rsid w:val="007B7377"/>
    <w:rsid w:val="007B7778"/>
    <w:rsid w:val="007C380E"/>
    <w:rsid w:val="007C42B7"/>
    <w:rsid w:val="007C462F"/>
    <w:rsid w:val="007C49D9"/>
    <w:rsid w:val="007C58E5"/>
    <w:rsid w:val="007C6C47"/>
    <w:rsid w:val="007D1D1B"/>
    <w:rsid w:val="007D4276"/>
    <w:rsid w:val="007D4300"/>
    <w:rsid w:val="007E2AC0"/>
    <w:rsid w:val="007E4121"/>
    <w:rsid w:val="007E41BB"/>
    <w:rsid w:val="007E6557"/>
    <w:rsid w:val="007F18CE"/>
    <w:rsid w:val="007F1C0D"/>
    <w:rsid w:val="007F1DE6"/>
    <w:rsid w:val="007F3F00"/>
    <w:rsid w:val="007F6136"/>
    <w:rsid w:val="007F7A59"/>
    <w:rsid w:val="00800EAB"/>
    <w:rsid w:val="00804B33"/>
    <w:rsid w:val="00806CA7"/>
    <w:rsid w:val="008079BF"/>
    <w:rsid w:val="00811AF8"/>
    <w:rsid w:val="00812AEA"/>
    <w:rsid w:val="00813DE5"/>
    <w:rsid w:val="00815537"/>
    <w:rsid w:val="00821041"/>
    <w:rsid w:val="00821A76"/>
    <w:rsid w:val="00822E1F"/>
    <w:rsid w:val="00824276"/>
    <w:rsid w:val="00827A9F"/>
    <w:rsid w:val="008366D5"/>
    <w:rsid w:val="00842075"/>
    <w:rsid w:val="0084219C"/>
    <w:rsid w:val="008428B7"/>
    <w:rsid w:val="008456B3"/>
    <w:rsid w:val="00847C90"/>
    <w:rsid w:val="0085103D"/>
    <w:rsid w:val="00853427"/>
    <w:rsid w:val="00857D69"/>
    <w:rsid w:val="0086327D"/>
    <w:rsid w:val="008647AB"/>
    <w:rsid w:val="00871AC0"/>
    <w:rsid w:val="008734C7"/>
    <w:rsid w:val="0087399A"/>
    <w:rsid w:val="008814D8"/>
    <w:rsid w:val="008818BA"/>
    <w:rsid w:val="0088195D"/>
    <w:rsid w:val="0088475C"/>
    <w:rsid w:val="00890326"/>
    <w:rsid w:val="00892456"/>
    <w:rsid w:val="00892E60"/>
    <w:rsid w:val="00893311"/>
    <w:rsid w:val="00894B23"/>
    <w:rsid w:val="00895DFD"/>
    <w:rsid w:val="008961A1"/>
    <w:rsid w:val="00896255"/>
    <w:rsid w:val="0089656F"/>
    <w:rsid w:val="008A0E61"/>
    <w:rsid w:val="008A1273"/>
    <w:rsid w:val="008A1A05"/>
    <w:rsid w:val="008A5A23"/>
    <w:rsid w:val="008A5C94"/>
    <w:rsid w:val="008B1744"/>
    <w:rsid w:val="008B23E4"/>
    <w:rsid w:val="008B5330"/>
    <w:rsid w:val="008C1495"/>
    <w:rsid w:val="008C2174"/>
    <w:rsid w:val="008C2611"/>
    <w:rsid w:val="008C33EF"/>
    <w:rsid w:val="008C4C86"/>
    <w:rsid w:val="008C4F5B"/>
    <w:rsid w:val="008C74F6"/>
    <w:rsid w:val="008D02D4"/>
    <w:rsid w:val="008D1BEB"/>
    <w:rsid w:val="008D4557"/>
    <w:rsid w:val="008D6926"/>
    <w:rsid w:val="008E1FA8"/>
    <w:rsid w:val="008E2026"/>
    <w:rsid w:val="008E314D"/>
    <w:rsid w:val="008E4267"/>
    <w:rsid w:val="008F0642"/>
    <w:rsid w:val="008F6D1B"/>
    <w:rsid w:val="009017C1"/>
    <w:rsid w:val="009027FD"/>
    <w:rsid w:val="00904A65"/>
    <w:rsid w:val="0090671E"/>
    <w:rsid w:val="009123E2"/>
    <w:rsid w:val="009130E0"/>
    <w:rsid w:val="00913540"/>
    <w:rsid w:val="00913F67"/>
    <w:rsid w:val="009156C1"/>
    <w:rsid w:val="00916F54"/>
    <w:rsid w:val="00920813"/>
    <w:rsid w:val="00921CAE"/>
    <w:rsid w:val="00923B19"/>
    <w:rsid w:val="00924B88"/>
    <w:rsid w:val="009317FC"/>
    <w:rsid w:val="00932849"/>
    <w:rsid w:val="009355E6"/>
    <w:rsid w:val="00940734"/>
    <w:rsid w:val="0094671C"/>
    <w:rsid w:val="009475B4"/>
    <w:rsid w:val="0095111F"/>
    <w:rsid w:val="0095161F"/>
    <w:rsid w:val="00951FD3"/>
    <w:rsid w:val="00952463"/>
    <w:rsid w:val="00955646"/>
    <w:rsid w:val="009556E6"/>
    <w:rsid w:val="009558BA"/>
    <w:rsid w:val="0095645B"/>
    <w:rsid w:val="009653D8"/>
    <w:rsid w:val="009654AE"/>
    <w:rsid w:val="00970410"/>
    <w:rsid w:val="009707BD"/>
    <w:rsid w:val="00970D3A"/>
    <w:rsid w:val="009735A9"/>
    <w:rsid w:val="00974195"/>
    <w:rsid w:val="00975669"/>
    <w:rsid w:val="00975770"/>
    <w:rsid w:val="00975D78"/>
    <w:rsid w:val="00976E34"/>
    <w:rsid w:val="009812D4"/>
    <w:rsid w:val="00992CB5"/>
    <w:rsid w:val="00995C60"/>
    <w:rsid w:val="009A466F"/>
    <w:rsid w:val="009A6D79"/>
    <w:rsid w:val="009A6EB6"/>
    <w:rsid w:val="009A7A12"/>
    <w:rsid w:val="009B498D"/>
    <w:rsid w:val="009B4A07"/>
    <w:rsid w:val="009B7C90"/>
    <w:rsid w:val="009C2C83"/>
    <w:rsid w:val="009D1C58"/>
    <w:rsid w:val="009D476E"/>
    <w:rsid w:val="009D6089"/>
    <w:rsid w:val="009E2A0E"/>
    <w:rsid w:val="009E36ED"/>
    <w:rsid w:val="009E3BF1"/>
    <w:rsid w:val="009E53E1"/>
    <w:rsid w:val="009F19CE"/>
    <w:rsid w:val="009F22EA"/>
    <w:rsid w:val="009F22F1"/>
    <w:rsid w:val="009F6D69"/>
    <w:rsid w:val="00A03404"/>
    <w:rsid w:val="00A15C36"/>
    <w:rsid w:val="00A177D3"/>
    <w:rsid w:val="00A17853"/>
    <w:rsid w:val="00A2033E"/>
    <w:rsid w:val="00A22F91"/>
    <w:rsid w:val="00A24EB6"/>
    <w:rsid w:val="00A26C87"/>
    <w:rsid w:val="00A30D74"/>
    <w:rsid w:val="00A31737"/>
    <w:rsid w:val="00A32EDD"/>
    <w:rsid w:val="00A34F5A"/>
    <w:rsid w:val="00A35A20"/>
    <w:rsid w:val="00A413A3"/>
    <w:rsid w:val="00A4407D"/>
    <w:rsid w:val="00A45508"/>
    <w:rsid w:val="00A50758"/>
    <w:rsid w:val="00A53064"/>
    <w:rsid w:val="00A56941"/>
    <w:rsid w:val="00A57222"/>
    <w:rsid w:val="00A57AED"/>
    <w:rsid w:val="00A63A16"/>
    <w:rsid w:val="00A65C70"/>
    <w:rsid w:val="00A67DAF"/>
    <w:rsid w:val="00A70463"/>
    <w:rsid w:val="00A772CE"/>
    <w:rsid w:val="00A805CB"/>
    <w:rsid w:val="00A8555B"/>
    <w:rsid w:val="00A856E2"/>
    <w:rsid w:val="00A86D53"/>
    <w:rsid w:val="00A87F56"/>
    <w:rsid w:val="00A9071A"/>
    <w:rsid w:val="00A90720"/>
    <w:rsid w:val="00A92097"/>
    <w:rsid w:val="00A943D1"/>
    <w:rsid w:val="00A94554"/>
    <w:rsid w:val="00A95126"/>
    <w:rsid w:val="00A97221"/>
    <w:rsid w:val="00AA0171"/>
    <w:rsid w:val="00AA039C"/>
    <w:rsid w:val="00AA08FB"/>
    <w:rsid w:val="00AA3056"/>
    <w:rsid w:val="00AA7B78"/>
    <w:rsid w:val="00AA7EB3"/>
    <w:rsid w:val="00AB2E56"/>
    <w:rsid w:val="00AB450C"/>
    <w:rsid w:val="00AB5ADE"/>
    <w:rsid w:val="00AC0121"/>
    <w:rsid w:val="00AC0227"/>
    <w:rsid w:val="00AC14C0"/>
    <w:rsid w:val="00AC3695"/>
    <w:rsid w:val="00AC402E"/>
    <w:rsid w:val="00AC4381"/>
    <w:rsid w:val="00AC4AA9"/>
    <w:rsid w:val="00AC534D"/>
    <w:rsid w:val="00AD2F3B"/>
    <w:rsid w:val="00AD4E55"/>
    <w:rsid w:val="00AD57B6"/>
    <w:rsid w:val="00AE14C6"/>
    <w:rsid w:val="00AE1940"/>
    <w:rsid w:val="00AE1A62"/>
    <w:rsid w:val="00AE1FEF"/>
    <w:rsid w:val="00AE43BF"/>
    <w:rsid w:val="00AE554D"/>
    <w:rsid w:val="00AE66F1"/>
    <w:rsid w:val="00AE7576"/>
    <w:rsid w:val="00AF09ED"/>
    <w:rsid w:val="00AF27D9"/>
    <w:rsid w:val="00AF3268"/>
    <w:rsid w:val="00AF4367"/>
    <w:rsid w:val="00AF6361"/>
    <w:rsid w:val="00AF7456"/>
    <w:rsid w:val="00AF7BDF"/>
    <w:rsid w:val="00B0195A"/>
    <w:rsid w:val="00B04D91"/>
    <w:rsid w:val="00B05309"/>
    <w:rsid w:val="00B05C53"/>
    <w:rsid w:val="00B06A35"/>
    <w:rsid w:val="00B10EDF"/>
    <w:rsid w:val="00B12025"/>
    <w:rsid w:val="00B1660D"/>
    <w:rsid w:val="00B16EB5"/>
    <w:rsid w:val="00B17732"/>
    <w:rsid w:val="00B20107"/>
    <w:rsid w:val="00B27102"/>
    <w:rsid w:val="00B34A05"/>
    <w:rsid w:val="00B357F9"/>
    <w:rsid w:val="00B423DE"/>
    <w:rsid w:val="00B46067"/>
    <w:rsid w:val="00B5033A"/>
    <w:rsid w:val="00B53D3B"/>
    <w:rsid w:val="00B541E8"/>
    <w:rsid w:val="00B54670"/>
    <w:rsid w:val="00B61D30"/>
    <w:rsid w:val="00B67E33"/>
    <w:rsid w:val="00B831D4"/>
    <w:rsid w:val="00B84577"/>
    <w:rsid w:val="00B8578C"/>
    <w:rsid w:val="00B94741"/>
    <w:rsid w:val="00B9484F"/>
    <w:rsid w:val="00B9642E"/>
    <w:rsid w:val="00BA13B8"/>
    <w:rsid w:val="00BB0664"/>
    <w:rsid w:val="00BB0FBA"/>
    <w:rsid w:val="00BB2C3D"/>
    <w:rsid w:val="00BB30E8"/>
    <w:rsid w:val="00BB462A"/>
    <w:rsid w:val="00BB6A92"/>
    <w:rsid w:val="00BC2F7E"/>
    <w:rsid w:val="00BC3DA1"/>
    <w:rsid w:val="00BC42FD"/>
    <w:rsid w:val="00BC7A09"/>
    <w:rsid w:val="00BD63D1"/>
    <w:rsid w:val="00BE1162"/>
    <w:rsid w:val="00BE4FF2"/>
    <w:rsid w:val="00BE7034"/>
    <w:rsid w:val="00BF0A72"/>
    <w:rsid w:val="00BF4154"/>
    <w:rsid w:val="00C026CB"/>
    <w:rsid w:val="00C02A3C"/>
    <w:rsid w:val="00C0565A"/>
    <w:rsid w:val="00C11C30"/>
    <w:rsid w:val="00C1278D"/>
    <w:rsid w:val="00C1315B"/>
    <w:rsid w:val="00C13BC3"/>
    <w:rsid w:val="00C14F14"/>
    <w:rsid w:val="00C15C45"/>
    <w:rsid w:val="00C17420"/>
    <w:rsid w:val="00C20C51"/>
    <w:rsid w:val="00C216CA"/>
    <w:rsid w:val="00C23765"/>
    <w:rsid w:val="00C2499C"/>
    <w:rsid w:val="00C26035"/>
    <w:rsid w:val="00C26197"/>
    <w:rsid w:val="00C3238F"/>
    <w:rsid w:val="00C329B0"/>
    <w:rsid w:val="00C33C72"/>
    <w:rsid w:val="00C34712"/>
    <w:rsid w:val="00C35920"/>
    <w:rsid w:val="00C365E8"/>
    <w:rsid w:val="00C403DF"/>
    <w:rsid w:val="00C40B59"/>
    <w:rsid w:val="00C40CE5"/>
    <w:rsid w:val="00C4489B"/>
    <w:rsid w:val="00C4510D"/>
    <w:rsid w:val="00C462C5"/>
    <w:rsid w:val="00C5040E"/>
    <w:rsid w:val="00C518DE"/>
    <w:rsid w:val="00C522EC"/>
    <w:rsid w:val="00C52D0C"/>
    <w:rsid w:val="00C55A2C"/>
    <w:rsid w:val="00C55B06"/>
    <w:rsid w:val="00C5675A"/>
    <w:rsid w:val="00C56D99"/>
    <w:rsid w:val="00C613E3"/>
    <w:rsid w:val="00C6245D"/>
    <w:rsid w:val="00C626B0"/>
    <w:rsid w:val="00C62ADB"/>
    <w:rsid w:val="00C712B2"/>
    <w:rsid w:val="00C71A62"/>
    <w:rsid w:val="00C73B89"/>
    <w:rsid w:val="00C768CF"/>
    <w:rsid w:val="00C80A8A"/>
    <w:rsid w:val="00C8526D"/>
    <w:rsid w:val="00C854FD"/>
    <w:rsid w:val="00C85663"/>
    <w:rsid w:val="00C8684F"/>
    <w:rsid w:val="00C90E5F"/>
    <w:rsid w:val="00C9185D"/>
    <w:rsid w:val="00C940C4"/>
    <w:rsid w:val="00C95E7A"/>
    <w:rsid w:val="00C96474"/>
    <w:rsid w:val="00C96FE6"/>
    <w:rsid w:val="00C97E4C"/>
    <w:rsid w:val="00CA40D8"/>
    <w:rsid w:val="00CA43E1"/>
    <w:rsid w:val="00CA68BA"/>
    <w:rsid w:val="00CA6D3A"/>
    <w:rsid w:val="00CB0089"/>
    <w:rsid w:val="00CB0668"/>
    <w:rsid w:val="00CB2B55"/>
    <w:rsid w:val="00CB4B07"/>
    <w:rsid w:val="00CB6CC0"/>
    <w:rsid w:val="00CB7BE7"/>
    <w:rsid w:val="00CC037F"/>
    <w:rsid w:val="00CC1F50"/>
    <w:rsid w:val="00CC4F4D"/>
    <w:rsid w:val="00CC68F8"/>
    <w:rsid w:val="00CC7501"/>
    <w:rsid w:val="00CC7EFD"/>
    <w:rsid w:val="00CD0310"/>
    <w:rsid w:val="00CD0851"/>
    <w:rsid w:val="00CD0B2D"/>
    <w:rsid w:val="00CD2C05"/>
    <w:rsid w:val="00CD6F6E"/>
    <w:rsid w:val="00CD7FF9"/>
    <w:rsid w:val="00CE0176"/>
    <w:rsid w:val="00CE5686"/>
    <w:rsid w:val="00CE76D8"/>
    <w:rsid w:val="00CF05FA"/>
    <w:rsid w:val="00CF54D0"/>
    <w:rsid w:val="00CF5B97"/>
    <w:rsid w:val="00CF5C05"/>
    <w:rsid w:val="00D00366"/>
    <w:rsid w:val="00D023C9"/>
    <w:rsid w:val="00D02B71"/>
    <w:rsid w:val="00D02C96"/>
    <w:rsid w:val="00D02D7B"/>
    <w:rsid w:val="00D05AD0"/>
    <w:rsid w:val="00D06CF6"/>
    <w:rsid w:val="00D07B7D"/>
    <w:rsid w:val="00D10200"/>
    <w:rsid w:val="00D1348D"/>
    <w:rsid w:val="00D137CB"/>
    <w:rsid w:val="00D200F6"/>
    <w:rsid w:val="00D23583"/>
    <w:rsid w:val="00D23D82"/>
    <w:rsid w:val="00D337B4"/>
    <w:rsid w:val="00D33A98"/>
    <w:rsid w:val="00D35071"/>
    <w:rsid w:val="00D44AAB"/>
    <w:rsid w:val="00D45D56"/>
    <w:rsid w:val="00D5107A"/>
    <w:rsid w:val="00D601E2"/>
    <w:rsid w:val="00D61954"/>
    <w:rsid w:val="00D62914"/>
    <w:rsid w:val="00D63727"/>
    <w:rsid w:val="00D63F24"/>
    <w:rsid w:val="00D66473"/>
    <w:rsid w:val="00D70939"/>
    <w:rsid w:val="00D73475"/>
    <w:rsid w:val="00D73D2F"/>
    <w:rsid w:val="00D806FA"/>
    <w:rsid w:val="00D82205"/>
    <w:rsid w:val="00D82268"/>
    <w:rsid w:val="00D82886"/>
    <w:rsid w:val="00D82E70"/>
    <w:rsid w:val="00D832BE"/>
    <w:rsid w:val="00D85762"/>
    <w:rsid w:val="00D879DF"/>
    <w:rsid w:val="00D87BAC"/>
    <w:rsid w:val="00D93AA3"/>
    <w:rsid w:val="00D96BD7"/>
    <w:rsid w:val="00D9735F"/>
    <w:rsid w:val="00DA03E4"/>
    <w:rsid w:val="00DA1361"/>
    <w:rsid w:val="00DA273B"/>
    <w:rsid w:val="00DA2B74"/>
    <w:rsid w:val="00DA326C"/>
    <w:rsid w:val="00DA3D48"/>
    <w:rsid w:val="00DA3FA4"/>
    <w:rsid w:val="00DA6486"/>
    <w:rsid w:val="00DA65BA"/>
    <w:rsid w:val="00DA79E1"/>
    <w:rsid w:val="00DB0373"/>
    <w:rsid w:val="00DB1088"/>
    <w:rsid w:val="00DB21AB"/>
    <w:rsid w:val="00DB2B83"/>
    <w:rsid w:val="00DB7D6A"/>
    <w:rsid w:val="00DC0A61"/>
    <w:rsid w:val="00DC2BE3"/>
    <w:rsid w:val="00DC3133"/>
    <w:rsid w:val="00DC61A7"/>
    <w:rsid w:val="00DC6562"/>
    <w:rsid w:val="00DC6805"/>
    <w:rsid w:val="00DC76B5"/>
    <w:rsid w:val="00DD19D7"/>
    <w:rsid w:val="00DD34B0"/>
    <w:rsid w:val="00DD3E20"/>
    <w:rsid w:val="00DD44BE"/>
    <w:rsid w:val="00DD746B"/>
    <w:rsid w:val="00DE015D"/>
    <w:rsid w:val="00DE2F15"/>
    <w:rsid w:val="00DE37CE"/>
    <w:rsid w:val="00DE7E06"/>
    <w:rsid w:val="00DF1F17"/>
    <w:rsid w:val="00DF41FC"/>
    <w:rsid w:val="00DF56DB"/>
    <w:rsid w:val="00DF5A46"/>
    <w:rsid w:val="00DF75AB"/>
    <w:rsid w:val="00E03DA4"/>
    <w:rsid w:val="00E03DD4"/>
    <w:rsid w:val="00E0643F"/>
    <w:rsid w:val="00E162AA"/>
    <w:rsid w:val="00E166B5"/>
    <w:rsid w:val="00E17616"/>
    <w:rsid w:val="00E234D2"/>
    <w:rsid w:val="00E23D4E"/>
    <w:rsid w:val="00E23E0D"/>
    <w:rsid w:val="00E25936"/>
    <w:rsid w:val="00E25A26"/>
    <w:rsid w:val="00E25D7F"/>
    <w:rsid w:val="00E268A1"/>
    <w:rsid w:val="00E304DA"/>
    <w:rsid w:val="00E3184D"/>
    <w:rsid w:val="00E31B76"/>
    <w:rsid w:val="00E33D99"/>
    <w:rsid w:val="00E3405B"/>
    <w:rsid w:val="00E353FF"/>
    <w:rsid w:val="00E35A5C"/>
    <w:rsid w:val="00E37D2E"/>
    <w:rsid w:val="00E4031A"/>
    <w:rsid w:val="00E418BC"/>
    <w:rsid w:val="00E4241B"/>
    <w:rsid w:val="00E4271E"/>
    <w:rsid w:val="00E46E47"/>
    <w:rsid w:val="00E53064"/>
    <w:rsid w:val="00E5427F"/>
    <w:rsid w:val="00E54E03"/>
    <w:rsid w:val="00E550E7"/>
    <w:rsid w:val="00E57413"/>
    <w:rsid w:val="00E57C26"/>
    <w:rsid w:val="00E64464"/>
    <w:rsid w:val="00E65979"/>
    <w:rsid w:val="00E66054"/>
    <w:rsid w:val="00E677C8"/>
    <w:rsid w:val="00E67C38"/>
    <w:rsid w:val="00E70927"/>
    <w:rsid w:val="00E73217"/>
    <w:rsid w:val="00E74F1E"/>
    <w:rsid w:val="00E80B60"/>
    <w:rsid w:val="00E846B4"/>
    <w:rsid w:val="00E860BA"/>
    <w:rsid w:val="00E86FFE"/>
    <w:rsid w:val="00E92B1A"/>
    <w:rsid w:val="00E96661"/>
    <w:rsid w:val="00E968A7"/>
    <w:rsid w:val="00E979F0"/>
    <w:rsid w:val="00EA01F6"/>
    <w:rsid w:val="00EA1A3B"/>
    <w:rsid w:val="00EA68A6"/>
    <w:rsid w:val="00EA68AA"/>
    <w:rsid w:val="00EA7D17"/>
    <w:rsid w:val="00EB17E8"/>
    <w:rsid w:val="00EB6BC0"/>
    <w:rsid w:val="00EC09BA"/>
    <w:rsid w:val="00EC1871"/>
    <w:rsid w:val="00EC78AA"/>
    <w:rsid w:val="00ED09C8"/>
    <w:rsid w:val="00ED10A2"/>
    <w:rsid w:val="00ED1654"/>
    <w:rsid w:val="00ED53DE"/>
    <w:rsid w:val="00ED61EE"/>
    <w:rsid w:val="00EE3A90"/>
    <w:rsid w:val="00EE3E6C"/>
    <w:rsid w:val="00EE48BF"/>
    <w:rsid w:val="00EE5604"/>
    <w:rsid w:val="00EE6E1B"/>
    <w:rsid w:val="00EF05B7"/>
    <w:rsid w:val="00EF0A1F"/>
    <w:rsid w:val="00EF3932"/>
    <w:rsid w:val="00EF5DEE"/>
    <w:rsid w:val="00EF6A22"/>
    <w:rsid w:val="00EF7A64"/>
    <w:rsid w:val="00F0073B"/>
    <w:rsid w:val="00F027E7"/>
    <w:rsid w:val="00F02BC8"/>
    <w:rsid w:val="00F02C00"/>
    <w:rsid w:val="00F043E6"/>
    <w:rsid w:val="00F048AE"/>
    <w:rsid w:val="00F079F1"/>
    <w:rsid w:val="00F17F90"/>
    <w:rsid w:val="00F2073C"/>
    <w:rsid w:val="00F2312F"/>
    <w:rsid w:val="00F2370B"/>
    <w:rsid w:val="00F24B12"/>
    <w:rsid w:val="00F26B75"/>
    <w:rsid w:val="00F32A94"/>
    <w:rsid w:val="00F32E43"/>
    <w:rsid w:val="00F34752"/>
    <w:rsid w:val="00F42A73"/>
    <w:rsid w:val="00F42C59"/>
    <w:rsid w:val="00F43E38"/>
    <w:rsid w:val="00F44E12"/>
    <w:rsid w:val="00F45AB9"/>
    <w:rsid w:val="00F50794"/>
    <w:rsid w:val="00F52621"/>
    <w:rsid w:val="00F54B29"/>
    <w:rsid w:val="00F55871"/>
    <w:rsid w:val="00F604DC"/>
    <w:rsid w:val="00F60918"/>
    <w:rsid w:val="00F636C2"/>
    <w:rsid w:val="00F66E18"/>
    <w:rsid w:val="00F703D7"/>
    <w:rsid w:val="00F70505"/>
    <w:rsid w:val="00F7649E"/>
    <w:rsid w:val="00F80037"/>
    <w:rsid w:val="00F808FC"/>
    <w:rsid w:val="00F80EDE"/>
    <w:rsid w:val="00F8382E"/>
    <w:rsid w:val="00F84D05"/>
    <w:rsid w:val="00F85DA5"/>
    <w:rsid w:val="00F85DB5"/>
    <w:rsid w:val="00F900AD"/>
    <w:rsid w:val="00F90DAE"/>
    <w:rsid w:val="00F92E1A"/>
    <w:rsid w:val="00F95DF5"/>
    <w:rsid w:val="00F964DA"/>
    <w:rsid w:val="00F972E9"/>
    <w:rsid w:val="00FA038A"/>
    <w:rsid w:val="00FA15E4"/>
    <w:rsid w:val="00FA3FB8"/>
    <w:rsid w:val="00FA61F1"/>
    <w:rsid w:val="00FA667E"/>
    <w:rsid w:val="00FA763A"/>
    <w:rsid w:val="00FA79B6"/>
    <w:rsid w:val="00FB0104"/>
    <w:rsid w:val="00FB239A"/>
    <w:rsid w:val="00FB4513"/>
    <w:rsid w:val="00FB5AA5"/>
    <w:rsid w:val="00FB7C6C"/>
    <w:rsid w:val="00FB7C6E"/>
    <w:rsid w:val="00FC056C"/>
    <w:rsid w:val="00FC3CB5"/>
    <w:rsid w:val="00FC5663"/>
    <w:rsid w:val="00FC781F"/>
    <w:rsid w:val="00FD097A"/>
    <w:rsid w:val="00FD297A"/>
    <w:rsid w:val="00FD3B57"/>
    <w:rsid w:val="00FD7BCF"/>
    <w:rsid w:val="00FE0714"/>
    <w:rsid w:val="00FE0DAF"/>
    <w:rsid w:val="00FE27AA"/>
    <w:rsid w:val="00FE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19D"/>
  <w15:chartTrackingRefBased/>
  <w15:docId w15:val="{425DA2CF-C843-47E6-A851-9030C194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DA5"/>
    <w:rPr>
      <w:sz w:val="20"/>
      <w:szCs w:val="20"/>
    </w:rPr>
  </w:style>
  <w:style w:type="character" w:customStyle="1" w:styleId="FootnoteTextChar">
    <w:name w:val="Footnote Text Char"/>
    <w:basedOn w:val="DefaultParagraphFont"/>
    <w:link w:val="FootnoteText"/>
    <w:uiPriority w:val="99"/>
    <w:rsid w:val="00F85DA5"/>
    <w:rPr>
      <w:sz w:val="20"/>
      <w:szCs w:val="20"/>
    </w:rPr>
  </w:style>
  <w:style w:type="character" w:styleId="FootnoteReference">
    <w:name w:val="footnote reference"/>
    <w:basedOn w:val="DefaultParagraphFont"/>
    <w:uiPriority w:val="99"/>
    <w:unhideWhenUsed/>
    <w:rsid w:val="00F85DA5"/>
    <w:rPr>
      <w:vertAlign w:val="superscript"/>
    </w:rPr>
  </w:style>
  <w:style w:type="paragraph" w:styleId="Header">
    <w:name w:val="header"/>
    <w:basedOn w:val="Normal"/>
    <w:link w:val="HeaderChar"/>
    <w:uiPriority w:val="99"/>
    <w:unhideWhenUsed/>
    <w:rsid w:val="000147F0"/>
    <w:pPr>
      <w:tabs>
        <w:tab w:val="center" w:pos="4680"/>
        <w:tab w:val="right" w:pos="9360"/>
      </w:tabs>
    </w:pPr>
  </w:style>
  <w:style w:type="character" w:customStyle="1" w:styleId="HeaderChar">
    <w:name w:val="Header Char"/>
    <w:basedOn w:val="DefaultParagraphFont"/>
    <w:link w:val="Header"/>
    <w:uiPriority w:val="99"/>
    <w:rsid w:val="000147F0"/>
  </w:style>
  <w:style w:type="paragraph" w:styleId="Footer">
    <w:name w:val="footer"/>
    <w:basedOn w:val="Normal"/>
    <w:link w:val="FooterChar"/>
    <w:uiPriority w:val="99"/>
    <w:unhideWhenUsed/>
    <w:rsid w:val="000147F0"/>
    <w:pPr>
      <w:tabs>
        <w:tab w:val="center" w:pos="4680"/>
        <w:tab w:val="right" w:pos="9360"/>
      </w:tabs>
    </w:pPr>
  </w:style>
  <w:style w:type="character" w:customStyle="1" w:styleId="FooterChar">
    <w:name w:val="Footer Char"/>
    <w:basedOn w:val="DefaultParagraphFont"/>
    <w:link w:val="Footer"/>
    <w:uiPriority w:val="99"/>
    <w:rsid w:val="000147F0"/>
  </w:style>
  <w:style w:type="paragraph" w:styleId="ListParagraph">
    <w:name w:val="List Paragraph"/>
    <w:basedOn w:val="Normal"/>
    <w:uiPriority w:val="34"/>
    <w:qFormat/>
    <w:rsid w:val="00A45508"/>
    <w:pPr>
      <w:ind w:left="720"/>
      <w:contextualSpacing/>
    </w:pPr>
  </w:style>
  <w:style w:type="character" w:customStyle="1" w:styleId="apple-converted-space">
    <w:name w:val="apple-converted-space"/>
    <w:basedOn w:val="DefaultParagraphFont"/>
    <w:rsid w:val="003A5A7E"/>
  </w:style>
  <w:style w:type="paragraph" w:styleId="BodyTextIndent">
    <w:name w:val="Body Text Indent"/>
    <w:basedOn w:val="Normal"/>
    <w:link w:val="BodyTextIndentChar"/>
    <w:rsid w:val="003A5A7E"/>
    <w:pPr>
      <w:ind w:left="720"/>
    </w:pPr>
  </w:style>
  <w:style w:type="character" w:customStyle="1" w:styleId="BodyTextIndentChar">
    <w:name w:val="Body Text Indent Char"/>
    <w:basedOn w:val="DefaultParagraphFont"/>
    <w:link w:val="BodyTextIndent"/>
    <w:rsid w:val="003A5A7E"/>
    <w:rPr>
      <w:rFonts w:ascii="Times New Roman" w:eastAsia="Times New Roman" w:hAnsi="Times New Roman" w:cs="Times New Roman"/>
      <w:sz w:val="24"/>
      <w:szCs w:val="24"/>
    </w:rPr>
  </w:style>
  <w:style w:type="paragraph" w:styleId="Revision">
    <w:name w:val="Revision"/>
    <w:hidden/>
    <w:uiPriority w:val="99"/>
    <w:semiHidden/>
    <w:rsid w:val="005F0ED1"/>
    <w:pPr>
      <w:spacing w:after="0" w:line="240" w:lineRule="auto"/>
    </w:pPr>
  </w:style>
  <w:style w:type="paragraph" w:styleId="NormalWeb">
    <w:name w:val="Normal (Web)"/>
    <w:basedOn w:val="Normal"/>
    <w:uiPriority w:val="99"/>
    <w:unhideWhenUsed/>
    <w:rsid w:val="00C23765"/>
    <w:pPr>
      <w:spacing w:before="100" w:beforeAutospacing="1" w:after="100" w:afterAutospacing="1"/>
    </w:pPr>
  </w:style>
  <w:style w:type="character" w:styleId="Hyperlink">
    <w:name w:val="Hyperlink"/>
    <w:basedOn w:val="DefaultParagraphFont"/>
    <w:uiPriority w:val="99"/>
    <w:unhideWhenUsed/>
    <w:rsid w:val="00C23765"/>
    <w:rPr>
      <w:color w:val="0000FF"/>
      <w:u w:val="single"/>
    </w:rPr>
  </w:style>
  <w:style w:type="character" w:styleId="Strong">
    <w:name w:val="Strong"/>
    <w:basedOn w:val="DefaultParagraphFont"/>
    <w:uiPriority w:val="22"/>
    <w:qFormat/>
    <w:rsid w:val="00C56D99"/>
    <w:rPr>
      <w:b/>
      <w:bCs/>
    </w:rPr>
  </w:style>
  <w:style w:type="paragraph" w:customStyle="1" w:styleId="blockquote">
    <w:name w:val="blockquote"/>
    <w:basedOn w:val="Normal"/>
    <w:rsid w:val="00E25A26"/>
    <w:pPr>
      <w:spacing w:before="100" w:beforeAutospacing="1" w:after="100" w:afterAutospacing="1"/>
    </w:pPr>
  </w:style>
  <w:style w:type="paragraph" w:customStyle="1" w:styleId="statutory-body-2em">
    <w:name w:val="statutory-body-2em"/>
    <w:basedOn w:val="Normal"/>
    <w:rsid w:val="003319BE"/>
    <w:pPr>
      <w:spacing w:before="100" w:beforeAutospacing="1" w:after="100" w:afterAutospacing="1"/>
    </w:pPr>
  </w:style>
  <w:style w:type="character" w:styleId="Emphasis">
    <w:name w:val="Emphasis"/>
    <w:basedOn w:val="DefaultParagraphFont"/>
    <w:qFormat/>
    <w:rsid w:val="003319BE"/>
    <w:rPr>
      <w:i/>
      <w:iCs/>
    </w:rPr>
  </w:style>
  <w:style w:type="paragraph" w:customStyle="1" w:styleId="statutory-body-3em">
    <w:name w:val="statutory-body-3em"/>
    <w:basedOn w:val="Normal"/>
    <w:rsid w:val="003319BE"/>
    <w:pPr>
      <w:spacing w:before="100" w:beforeAutospacing="1" w:after="100" w:afterAutospacing="1"/>
    </w:pPr>
  </w:style>
  <w:style w:type="character" w:customStyle="1" w:styleId="coconcept19">
    <w:name w:val="co_concept_1_9"/>
    <w:basedOn w:val="DefaultParagraphFont"/>
    <w:rsid w:val="00AF3268"/>
  </w:style>
  <w:style w:type="character" w:customStyle="1" w:styleId="coconcept2532">
    <w:name w:val="co_concept_25_32"/>
    <w:basedOn w:val="DefaultParagraphFont"/>
    <w:rsid w:val="00AF3268"/>
  </w:style>
  <w:style w:type="character" w:customStyle="1" w:styleId="counderline">
    <w:name w:val="co_underline"/>
    <w:basedOn w:val="DefaultParagraphFont"/>
    <w:rsid w:val="00AF3268"/>
  </w:style>
  <w:style w:type="character" w:customStyle="1" w:styleId="coconcept4045">
    <w:name w:val="co_concept_40_45"/>
    <w:basedOn w:val="DefaultParagraphFont"/>
    <w:rsid w:val="00AF3268"/>
  </w:style>
  <w:style w:type="character" w:customStyle="1" w:styleId="coconcept1114">
    <w:name w:val="co_concept_11_14"/>
    <w:basedOn w:val="DefaultParagraphFont"/>
    <w:rsid w:val="00AF3268"/>
  </w:style>
  <w:style w:type="character" w:customStyle="1" w:styleId="coconcept1623">
    <w:name w:val="co_concept_16_23"/>
    <w:basedOn w:val="DefaultParagraphFont"/>
    <w:rsid w:val="00AF3268"/>
  </w:style>
  <w:style w:type="character" w:customStyle="1" w:styleId="coconcept3438">
    <w:name w:val="co_concept_34_38"/>
    <w:basedOn w:val="DefaultParagraphFont"/>
    <w:rsid w:val="00AF3268"/>
  </w:style>
  <w:style w:type="character" w:customStyle="1" w:styleId="coconcept1118">
    <w:name w:val="co_concept_11_18"/>
    <w:basedOn w:val="DefaultParagraphFont"/>
    <w:rsid w:val="00DB0373"/>
  </w:style>
  <w:style w:type="character" w:customStyle="1" w:styleId="coconcept3136">
    <w:name w:val="co_concept_31_36"/>
    <w:basedOn w:val="DefaultParagraphFont"/>
    <w:rsid w:val="00DB0373"/>
  </w:style>
  <w:style w:type="character" w:customStyle="1" w:styleId="costarpage">
    <w:name w:val="co_starpage"/>
    <w:basedOn w:val="DefaultParagraphFont"/>
    <w:rsid w:val="00DB0373"/>
  </w:style>
  <w:style w:type="character" w:customStyle="1" w:styleId="cosmallcaps">
    <w:name w:val="co_smallcaps"/>
    <w:basedOn w:val="DefaultParagraphFont"/>
    <w:rsid w:val="00DB0373"/>
  </w:style>
  <w:style w:type="paragraph" w:customStyle="1" w:styleId="statutory-body">
    <w:name w:val="statutory-body"/>
    <w:basedOn w:val="Normal"/>
    <w:rsid w:val="00D33A98"/>
    <w:pPr>
      <w:spacing w:before="100" w:beforeAutospacing="1" w:after="100" w:afterAutospacing="1"/>
    </w:pPr>
  </w:style>
  <w:style w:type="character" w:customStyle="1" w:styleId="smallcaps">
    <w:name w:val="smallcaps"/>
    <w:basedOn w:val="DefaultParagraphFont"/>
    <w:rsid w:val="00D33A98"/>
  </w:style>
  <w:style w:type="paragraph" w:customStyle="1" w:styleId="statutory-body-1em">
    <w:name w:val="statutory-body-1em"/>
    <w:basedOn w:val="Normal"/>
    <w:rsid w:val="00D33A98"/>
    <w:pPr>
      <w:spacing w:before="100" w:beforeAutospacing="1" w:after="100" w:afterAutospacing="1"/>
    </w:pPr>
  </w:style>
  <w:style w:type="paragraph" w:customStyle="1" w:styleId="Default">
    <w:name w:val="Default"/>
    <w:rsid w:val="00C73B8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ormaltextrun">
    <w:name w:val="normaltextrun"/>
    <w:basedOn w:val="DefaultParagraphFont"/>
    <w:rsid w:val="0041106F"/>
  </w:style>
  <w:style w:type="character" w:customStyle="1" w:styleId="eop">
    <w:name w:val="eop"/>
    <w:basedOn w:val="DefaultParagraphFont"/>
    <w:rsid w:val="0041106F"/>
  </w:style>
  <w:style w:type="paragraph" w:customStyle="1" w:styleId="paragraph">
    <w:name w:val="paragraph"/>
    <w:basedOn w:val="Normal"/>
    <w:rsid w:val="00CA43E1"/>
    <w:pPr>
      <w:spacing w:before="100" w:beforeAutospacing="1" w:after="100" w:afterAutospacing="1"/>
    </w:pPr>
  </w:style>
  <w:style w:type="character" w:customStyle="1" w:styleId="contextualspellingandgrammarerror">
    <w:name w:val="contextualspellingandgrammarerror"/>
    <w:basedOn w:val="DefaultParagraphFont"/>
    <w:rsid w:val="00CA43E1"/>
  </w:style>
  <w:style w:type="character" w:customStyle="1" w:styleId="superscript">
    <w:name w:val="superscript"/>
    <w:basedOn w:val="DefaultParagraphFont"/>
    <w:rsid w:val="00CA43E1"/>
  </w:style>
  <w:style w:type="character" w:styleId="CommentReference">
    <w:name w:val="annotation reference"/>
    <w:basedOn w:val="DefaultParagraphFont"/>
    <w:uiPriority w:val="99"/>
    <w:semiHidden/>
    <w:unhideWhenUsed/>
    <w:rsid w:val="0088475C"/>
    <w:rPr>
      <w:sz w:val="16"/>
      <w:szCs w:val="16"/>
    </w:rPr>
  </w:style>
  <w:style w:type="paragraph" w:styleId="CommentText">
    <w:name w:val="annotation text"/>
    <w:basedOn w:val="Normal"/>
    <w:link w:val="CommentTextChar"/>
    <w:uiPriority w:val="99"/>
    <w:semiHidden/>
    <w:unhideWhenUsed/>
    <w:rsid w:val="0088475C"/>
    <w:rPr>
      <w:sz w:val="20"/>
      <w:szCs w:val="20"/>
    </w:rPr>
  </w:style>
  <w:style w:type="character" w:customStyle="1" w:styleId="CommentTextChar">
    <w:name w:val="Comment Text Char"/>
    <w:basedOn w:val="DefaultParagraphFont"/>
    <w:link w:val="CommentText"/>
    <w:uiPriority w:val="99"/>
    <w:semiHidden/>
    <w:rsid w:val="00884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75C"/>
    <w:rPr>
      <w:b/>
      <w:bCs/>
    </w:rPr>
  </w:style>
  <w:style w:type="character" w:customStyle="1" w:styleId="CommentSubjectChar">
    <w:name w:val="Comment Subject Char"/>
    <w:basedOn w:val="CommentTextChar"/>
    <w:link w:val="CommentSubject"/>
    <w:uiPriority w:val="99"/>
    <w:semiHidden/>
    <w:rsid w:val="0088475C"/>
    <w:rPr>
      <w:rFonts w:ascii="Times New Roman" w:eastAsia="Times New Roman" w:hAnsi="Times New Roman" w:cs="Times New Roman"/>
      <w:b/>
      <w:bCs/>
      <w:sz w:val="20"/>
      <w:szCs w:val="20"/>
    </w:rPr>
  </w:style>
  <w:style w:type="character" w:customStyle="1" w:styleId="coconcept1422">
    <w:name w:val="co_concept_14_22"/>
    <w:basedOn w:val="DefaultParagraphFont"/>
    <w:rsid w:val="004A06A7"/>
  </w:style>
  <w:style w:type="character" w:customStyle="1" w:styleId="coconcept2428">
    <w:name w:val="co_concept_24_28"/>
    <w:basedOn w:val="DefaultParagraphFont"/>
    <w:rsid w:val="004A06A7"/>
  </w:style>
  <w:style w:type="character" w:styleId="UnresolvedMention">
    <w:name w:val="Unresolved Mention"/>
    <w:basedOn w:val="DefaultParagraphFont"/>
    <w:uiPriority w:val="99"/>
    <w:semiHidden/>
    <w:unhideWhenUsed/>
    <w:rsid w:val="00E0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13">
      <w:bodyDiv w:val="1"/>
      <w:marLeft w:val="0"/>
      <w:marRight w:val="0"/>
      <w:marTop w:val="0"/>
      <w:marBottom w:val="0"/>
      <w:divBdr>
        <w:top w:val="none" w:sz="0" w:space="0" w:color="auto"/>
        <w:left w:val="none" w:sz="0" w:space="0" w:color="auto"/>
        <w:bottom w:val="none" w:sz="0" w:space="0" w:color="auto"/>
        <w:right w:val="none" w:sz="0" w:space="0" w:color="auto"/>
      </w:divBdr>
    </w:div>
    <w:div w:id="16587386">
      <w:bodyDiv w:val="1"/>
      <w:marLeft w:val="0"/>
      <w:marRight w:val="0"/>
      <w:marTop w:val="0"/>
      <w:marBottom w:val="0"/>
      <w:divBdr>
        <w:top w:val="none" w:sz="0" w:space="0" w:color="auto"/>
        <w:left w:val="none" w:sz="0" w:space="0" w:color="auto"/>
        <w:bottom w:val="none" w:sz="0" w:space="0" w:color="auto"/>
        <w:right w:val="none" w:sz="0" w:space="0" w:color="auto"/>
      </w:divBdr>
    </w:div>
    <w:div w:id="84495484">
      <w:bodyDiv w:val="1"/>
      <w:marLeft w:val="0"/>
      <w:marRight w:val="0"/>
      <w:marTop w:val="0"/>
      <w:marBottom w:val="0"/>
      <w:divBdr>
        <w:top w:val="none" w:sz="0" w:space="0" w:color="auto"/>
        <w:left w:val="none" w:sz="0" w:space="0" w:color="auto"/>
        <w:bottom w:val="none" w:sz="0" w:space="0" w:color="auto"/>
        <w:right w:val="none" w:sz="0" w:space="0" w:color="auto"/>
      </w:divBdr>
    </w:div>
    <w:div w:id="105462740">
      <w:bodyDiv w:val="1"/>
      <w:marLeft w:val="0"/>
      <w:marRight w:val="0"/>
      <w:marTop w:val="0"/>
      <w:marBottom w:val="0"/>
      <w:divBdr>
        <w:top w:val="none" w:sz="0" w:space="0" w:color="auto"/>
        <w:left w:val="none" w:sz="0" w:space="0" w:color="auto"/>
        <w:bottom w:val="none" w:sz="0" w:space="0" w:color="auto"/>
        <w:right w:val="none" w:sz="0" w:space="0" w:color="auto"/>
      </w:divBdr>
    </w:div>
    <w:div w:id="129834685">
      <w:bodyDiv w:val="1"/>
      <w:marLeft w:val="0"/>
      <w:marRight w:val="0"/>
      <w:marTop w:val="0"/>
      <w:marBottom w:val="0"/>
      <w:divBdr>
        <w:top w:val="none" w:sz="0" w:space="0" w:color="auto"/>
        <w:left w:val="none" w:sz="0" w:space="0" w:color="auto"/>
        <w:bottom w:val="none" w:sz="0" w:space="0" w:color="auto"/>
        <w:right w:val="none" w:sz="0" w:space="0" w:color="auto"/>
      </w:divBdr>
    </w:div>
    <w:div w:id="190656853">
      <w:bodyDiv w:val="1"/>
      <w:marLeft w:val="0"/>
      <w:marRight w:val="0"/>
      <w:marTop w:val="0"/>
      <w:marBottom w:val="0"/>
      <w:divBdr>
        <w:top w:val="none" w:sz="0" w:space="0" w:color="auto"/>
        <w:left w:val="none" w:sz="0" w:space="0" w:color="auto"/>
        <w:bottom w:val="none" w:sz="0" w:space="0" w:color="auto"/>
        <w:right w:val="none" w:sz="0" w:space="0" w:color="auto"/>
      </w:divBdr>
    </w:div>
    <w:div w:id="236938947">
      <w:bodyDiv w:val="1"/>
      <w:marLeft w:val="0"/>
      <w:marRight w:val="0"/>
      <w:marTop w:val="0"/>
      <w:marBottom w:val="0"/>
      <w:divBdr>
        <w:top w:val="none" w:sz="0" w:space="0" w:color="auto"/>
        <w:left w:val="none" w:sz="0" w:space="0" w:color="auto"/>
        <w:bottom w:val="none" w:sz="0" w:space="0" w:color="auto"/>
        <w:right w:val="none" w:sz="0" w:space="0" w:color="auto"/>
      </w:divBdr>
      <w:divsChild>
        <w:div w:id="941759767">
          <w:marLeft w:val="0"/>
          <w:marRight w:val="0"/>
          <w:marTop w:val="0"/>
          <w:marBottom w:val="0"/>
          <w:divBdr>
            <w:top w:val="none" w:sz="0" w:space="0" w:color="auto"/>
            <w:left w:val="none" w:sz="0" w:space="0" w:color="auto"/>
            <w:bottom w:val="none" w:sz="0" w:space="0" w:color="auto"/>
            <w:right w:val="none" w:sz="0" w:space="0" w:color="auto"/>
          </w:divBdr>
          <w:divsChild>
            <w:div w:id="328025104">
              <w:marLeft w:val="0"/>
              <w:marRight w:val="0"/>
              <w:marTop w:val="0"/>
              <w:marBottom w:val="0"/>
              <w:divBdr>
                <w:top w:val="none" w:sz="0" w:space="0" w:color="auto"/>
                <w:left w:val="none" w:sz="0" w:space="0" w:color="auto"/>
                <w:bottom w:val="none" w:sz="0" w:space="0" w:color="auto"/>
                <w:right w:val="none" w:sz="0" w:space="0" w:color="auto"/>
              </w:divBdr>
              <w:divsChild>
                <w:div w:id="1612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219">
      <w:bodyDiv w:val="1"/>
      <w:marLeft w:val="0"/>
      <w:marRight w:val="0"/>
      <w:marTop w:val="0"/>
      <w:marBottom w:val="0"/>
      <w:divBdr>
        <w:top w:val="none" w:sz="0" w:space="0" w:color="auto"/>
        <w:left w:val="none" w:sz="0" w:space="0" w:color="auto"/>
        <w:bottom w:val="none" w:sz="0" w:space="0" w:color="auto"/>
        <w:right w:val="none" w:sz="0" w:space="0" w:color="auto"/>
      </w:divBdr>
    </w:div>
    <w:div w:id="257756976">
      <w:bodyDiv w:val="1"/>
      <w:marLeft w:val="0"/>
      <w:marRight w:val="0"/>
      <w:marTop w:val="0"/>
      <w:marBottom w:val="0"/>
      <w:divBdr>
        <w:top w:val="none" w:sz="0" w:space="0" w:color="auto"/>
        <w:left w:val="none" w:sz="0" w:space="0" w:color="auto"/>
        <w:bottom w:val="none" w:sz="0" w:space="0" w:color="auto"/>
        <w:right w:val="none" w:sz="0" w:space="0" w:color="auto"/>
      </w:divBdr>
    </w:div>
    <w:div w:id="286208209">
      <w:bodyDiv w:val="1"/>
      <w:marLeft w:val="0"/>
      <w:marRight w:val="0"/>
      <w:marTop w:val="0"/>
      <w:marBottom w:val="0"/>
      <w:divBdr>
        <w:top w:val="none" w:sz="0" w:space="0" w:color="auto"/>
        <w:left w:val="none" w:sz="0" w:space="0" w:color="auto"/>
        <w:bottom w:val="none" w:sz="0" w:space="0" w:color="auto"/>
        <w:right w:val="none" w:sz="0" w:space="0" w:color="auto"/>
      </w:divBdr>
    </w:div>
    <w:div w:id="301425794">
      <w:bodyDiv w:val="1"/>
      <w:marLeft w:val="0"/>
      <w:marRight w:val="0"/>
      <w:marTop w:val="0"/>
      <w:marBottom w:val="0"/>
      <w:divBdr>
        <w:top w:val="none" w:sz="0" w:space="0" w:color="auto"/>
        <w:left w:val="none" w:sz="0" w:space="0" w:color="auto"/>
        <w:bottom w:val="none" w:sz="0" w:space="0" w:color="auto"/>
        <w:right w:val="none" w:sz="0" w:space="0" w:color="auto"/>
      </w:divBdr>
    </w:div>
    <w:div w:id="346752675">
      <w:bodyDiv w:val="1"/>
      <w:marLeft w:val="0"/>
      <w:marRight w:val="0"/>
      <w:marTop w:val="0"/>
      <w:marBottom w:val="0"/>
      <w:divBdr>
        <w:top w:val="none" w:sz="0" w:space="0" w:color="auto"/>
        <w:left w:val="none" w:sz="0" w:space="0" w:color="auto"/>
        <w:bottom w:val="none" w:sz="0" w:space="0" w:color="auto"/>
        <w:right w:val="none" w:sz="0" w:space="0" w:color="auto"/>
      </w:divBdr>
    </w:div>
    <w:div w:id="350110842">
      <w:bodyDiv w:val="1"/>
      <w:marLeft w:val="0"/>
      <w:marRight w:val="0"/>
      <w:marTop w:val="0"/>
      <w:marBottom w:val="0"/>
      <w:divBdr>
        <w:top w:val="none" w:sz="0" w:space="0" w:color="auto"/>
        <w:left w:val="none" w:sz="0" w:space="0" w:color="auto"/>
        <w:bottom w:val="none" w:sz="0" w:space="0" w:color="auto"/>
        <w:right w:val="none" w:sz="0" w:space="0" w:color="auto"/>
      </w:divBdr>
      <w:divsChild>
        <w:div w:id="1343974935">
          <w:marLeft w:val="0"/>
          <w:marRight w:val="0"/>
          <w:marTop w:val="0"/>
          <w:marBottom w:val="0"/>
          <w:divBdr>
            <w:top w:val="none" w:sz="0" w:space="0" w:color="auto"/>
            <w:left w:val="none" w:sz="0" w:space="0" w:color="auto"/>
            <w:bottom w:val="none" w:sz="0" w:space="0" w:color="auto"/>
            <w:right w:val="none" w:sz="0" w:space="0" w:color="auto"/>
          </w:divBdr>
          <w:divsChild>
            <w:div w:id="510069092">
              <w:marLeft w:val="0"/>
              <w:marRight w:val="0"/>
              <w:marTop w:val="0"/>
              <w:marBottom w:val="0"/>
              <w:divBdr>
                <w:top w:val="none" w:sz="0" w:space="0" w:color="auto"/>
                <w:left w:val="none" w:sz="0" w:space="0" w:color="auto"/>
                <w:bottom w:val="none" w:sz="0" w:space="0" w:color="auto"/>
                <w:right w:val="none" w:sz="0" w:space="0" w:color="auto"/>
              </w:divBdr>
              <w:divsChild>
                <w:div w:id="1380010994">
                  <w:marLeft w:val="0"/>
                  <w:marRight w:val="0"/>
                  <w:marTop w:val="0"/>
                  <w:marBottom w:val="0"/>
                  <w:divBdr>
                    <w:top w:val="none" w:sz="0" w:space="0" w:color="auto"/>
                    <w:left w:val="none" w:sz="0" w:space="0" w:color="auto"/>
                    <w:bottom w:val="none" w:sz="0" w:space="0" w:color="auto"/>
                    <w:right w:val="none" w:sz="0" w:space="0" w:color="auto"/>
                  </w:divBdr>
                  <w:divsChild>
                    <w:div w:id="921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61629">
      <w:bodyDiv w:val="1"/>
      <w:marLeft w:val="0"/>
      <w:marRight w:val="0"/>
      <w:marTop w:val="0"/>
      <w:marBottom w:val="0"/>
      <w:divBdr>
        <w:top w:val="none" w:sz="0" w:space="0" w:color="auto"/>
        <w:left w:val="none" w:sz="0" w:space="0" w:color="auto"/>
        <w:bottom w:val="none" w:sz="0" w:space="0" w:color="auto"/>
        <w:right w:val="none" w:sz="0" w:space="0" w:color="auto"/>
      </w:divBdr>
      <w:divsChild>
        <w:div w:id="694623838">
          <w:marLeft w:val="0"/>
          <w:marRight w:val="0"/>
          <w:marTop w:val="0"/>
          <w:marBottom w:val="0"/>
          <w:divBdr>
            <w:top w:val="none" w:sz="0" w:space="0" w:color="auto"/>
            <w:left w:val="none" w:sz="0" w:space="0" w:color="auto"/>
            <w:bottom w:val="none" w:sz="0" w:space="0" w:color="auto"/>
            <w:right w:val="none" w:sz="0" w:space="0" w:color="auto"/>
          </w:divBdr>
          <w:divsChild>
            <w:div w:id="810094737">
              <w:marLeft w:val="0"/>
              <w:marRight w:val="0"/>
              <w:marTop w:val="0"/>
              <w:marBottom w:val="0"/>
              <w:divBdr>
                <w:top w:val="none" w:sz="0" w:space="0" w:color="auto"/>
                <w:left w:val="none" w:sz="0" w:space="0" w:color="auto"/>
                <w:bottom w:val="none" w:sz="0" w:space="0" w:color="auto"/>
                <w:right w:val="none" w:sz="0" w:space="0" w:color="auto"/>
              </w:divBdr>
              <w:divsChild>
                <w:div w:id="754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6873">
      <w:bodyDiv w:val="1"/>
      <w:marLeft w:val="0"/>
      <w:marRight w:val="0"/>
      <w:marTop w:val="0"/>
      <w:marBottom w:val="0"/>
      <w:divBdr>
        <w:top w:val="none" w:sz="0" w:space="0" w:color="auto"/>
        <w:left w:val="none" w:sz="0" w:space="0" w:color="auto"/>
        <w:bottom w:val="none" w:sz="0" w:space="0" w:color="auto"/>
        <w:right w:val="none" w:sz="0" w:space="0" w:color="auto"/>
      </w:divBdr>
    </w:div>
    <w:div w:id="421146366">
      <w:bodyDiv w:val="1"/>
      <w:marLeft w:val="0"/>
      <w:marRight w:val="0"/>
      <w:marTop w:val="0"/>
      <w:marBottom w:val="0"/>
      <w:divBdr>
        <w:top w:val="none" w:sz="0" w:space="0" w:color="auto"/>
        <w:left w:val="none" w:sz="0" w:space="0" w:color="auto"/>
        <w:bottom w:val="none" w:sz="0" w:space="0" w:color="auto"/>
        <w:right w:val="none" w:sz="0" w:space="0" w:color="auto"/>
      </w:divBdr>
    </w:div>
    <w:div w:id="437604796">
      <w:bodyDiv w:val="1"/>
      <w:marLeft w:val="0"/>
      <w:marRight w:val="0"/>
      <w:marTop w:val="0"/>
      <w:marBottom w:val="0"/>
      <w:divBdr>
        <w:top w:val="none" w:sz="0" w:space="0" w:color="auto"/>
        <w:left w:val="none" w:sz="0" w:space="0" w:color="auto"/>
        <w:bottom w:val="none" w:sz="0" w:space="0" w:color="auto"/>
        <w:right w:val="none" w:sz="0" w:space="0" w:color="auto"/>
      </w:divBdr>
    </w:div>
    <w:div w:id="439230333">
      <w:bodyDiv w:val="1"/>
      <w:marLeft w:val="0"/>
      <w:marRight w:val="0"/>
      <w:marTop w:val="0"/>
      <w:marBottom w:val="0"/>
      <w:divBdr>
        <w:top w:val="none" w:sz="0" w:space="0" w:color="auto"/>
        <w:left w:val="none" w:sz="0" w:space="0" w:color="auto"/>
        <w:bottom w:val="none" w:sz="0" w:space="0" w:color="auto"/>
        <w:right w:val="none" w:sz="0" w:space="0" w:color="auto"/>
      </w:divBdr>
    </w:div>
    <w:div w:id="468210549">
      <w:bodyDiv w:val="1"/>
      <w:marLeft w:val="0"/>
      <w:marRight w:val="0"/>
      <w:marTop w:val="0"/>
      <w:marBottom w:val="0"/>
      <w:divBdr>
        <w:top w:val="none" w:sz="0" w:space="0" w:color="auto"/>
        <w:left w:val="none" w:sz="0" w:space="0" w:color="auto"/>
        <w:bottom w:val="none" w:sz="0" w:space="0" w:color="auto"/>
        <w:right w:val="none" w:sz="0" w:space="0" w:color="auto"/>
      </w:divBdr>
    </w:div>
    <w:div w:id="477957831">
      <w:bodyDiv w:val="1"/>
      <w:marLeft w:val="0"/>
      <w:marRight w:val="0"/>
      <w:marTop w:val="0"/>
      <w:marBottom w:val="0"/>
      <w:divBdr>
        <w:top w:val="none" w:sz="0" w:space="0" w:color="auto"/>
        <w:left w:val="none" w:sz="0" w:space="0" w:color="auto"/>
        <w:bottom w:val="none" w:sz="0" w:space="0" w:color="auto"/>
        <w:right w:val="none" w:sz="0" w:space="0" w:color="auto"/>
      </w:divBdr>
    </w:div>
    <w:div w:id="538515553">
      <w:bodyDiv w:val="1"/>
      <w:marLeft w:val="0"/>
      <w:marRight w:val="0"/>
      <w:marTop w:val="0"/>
      <w:marBottom w:val="0"/>
      <w:divBdr>
        <w:top w:val="none" w:sz="0" w:space="0" w:color="auto"/>
        <w:left w:val="none" w:sz="0" w:space="0" w:color="auto"/>
        <w:bottom w:val="none" w:sz="0" w:space="0" w:color="auto"/>
        <w:right w:val="none" w:sz="0" w:space="0" w:color="auto"/>
      </w:divBdr>
    </w:div>
    <w:div w:id="554584488">
      <w:bodyDiv w:val="1"/>
      <w:marLeft w:val="0"/>
      <w:marRight w:val="0"/>
      <w:marTop w:val="0"/>
      <w:marBottom w:val="0"/>
      <w:divBdr>
        <w:top w:val="none" w:sz="0" w:space="0" w:color="auto"/>
        <w:left w:val="none" w:sz="0" w:space="0" w:color="auto"/>
        <w:bottom w:val="none" w:sz="0" w:space="0" w:color="auto"/>
        <w:right w:val="none" w:sz="0" w:space="0" w:color="auto"/>
      </w:divBdr>
      <w:divsChild>
        <w:div w:id="1805001865">
          <w:marLeft w:val="0"/>
          <w:marRight w:val="0"/>
          <w:marTop w:val="0"/>
          <w:marBottom w:val="0"/>
          <w:divBdr>
            <w:top w:val="none" w:sz="0" w:space="0" w:color="auto"/>
            <w:left w:val="none" w:sz="0" w:space="0" w:color="auto"/>
            <w:bottom w:val="none" w:sz="0" w:space="0" w:color="auto"/>
            <w:right w:val="none" w:sz="0" w:space="0" w:color="auto"/>
          </w:divBdr>
          <w:divsChild>
            <w:div w:id="306251012">
              <w:marLeft w:val="0"/>
              <w:marRight w:val="0"/>
              <w:marTop w:val="0"/>
              <w:marBottom w:val="0"/>
              <w:divBdr>
                <w:top w:val="none" w:sz="0" w:space="0" w:color="auto"/>
                <w:left w:val="none" w:sz="0" w:space="0" w:color="auto"/>
                <w:bottom w:val="none" w:sz="0" w:space="0" w:color="auto"/>
                <w:right w:val="none" w:sz="0" w:space="0" w:color="auto"/>
              </w:divBdr>
              <w:divsChild>
                <w:div w:id="1216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0305">
      <w:bodyDiv w:val="1"/>
      <w:marLeft w:val="0"/>
      <w:marRight w:val="0"/>
      <w:marTop w:val="0"/>
      <w:marBottom w:val="0"/>
      <w:divBdr>
        <w:top w:val="none" w:sz="0" w:space="0" w:color="auto"/>
        <w:left w:val="none" w:sz="0" w:space="0" w:color="auto"/>
        <w:bottom w:val="none" w:sz="0" w:space="0" w:color="auto"/>
        <w:right w:val="none" w:sz="0" w:space="0" w:color="auto"/>
      </w:divBdr>
    </w:div>
    <w:div w:id="647128132">
      <w:bodyDiv w:val="1"/>
      <w:marLeft w:val="0"/>
      <w:marRight w:val="0"/>
      <w:marTop w:val="0"/>
      <w:marBottom w:val="0"/>
      <w:divBdr>
        <w:top w:val="none" w:sz="0" w:space="0" w:color="auto"/>
        <w:left w:val="none" w:sz="0" w:space="0" w:color="auto"/>
        <w:bottom w:val="none" w:sz="0" w:space="0" w:color="auto"/>
        <w:right w:val="none" w:sz="0" w:space="0" w:color="auto"/>
      </w:divBdr>
      <w:divsChild>
        <w:div w:id="546917332">
          <w:marLeft w:val="0"/>
          <w:marRight w:val="0"/>
          <w:marTop w:val="0"/>
          <w:marBottom w:val="0"/>
          <w:divBdr>
            <w:top w:val="none" w:sz="0" w:space="0" w:color="auto"/>
            <w:left w:val="none" w:sz="0" w:space="0" w:color="auto"/>
            <w:bottom w:val="none" w:sz="0" w:space="0" w:color="auto"/>
            <w:right w:val="none" w:sz="0" w:space="0" w:color="auto"/>
          </w:divBdr>
          <w:divsChild>
            <w:div w:id="1868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2053">
      <w:bodyDiv w:val="1"/>
      <w:marLeft w:val="0"/>
      <w:marRight w:val="0"/>
      <w:marTop w:val="0"/>
      <w:marBottom w:val="0"/>
      <w:divBdr>
        <w:top w:val="none" w:sz="0" w:space="0" w:color="auto"/>
        <w:left w:val="none" w:sz="0" w:space="0" w:color="auto"/>
        <w:bottom w:val="none" w:sz="0" w:space="0" w:color="auto"/>
        <w:right w:val="none" w:sz="0" w:space="0" w:color="auto"/>
      </w:divBdr>
      <w:divsChild>
        <w:div w:id="1410619179">
          <w:marLeft w:val="0"/>
          <w:marRight w:val="0"/>
          <w:marTop w:val="0"/>
          <w:marBottom w:val="0"/>
          <w:divBdr>
            <w:top w:val="none" w:sz="0" w:space="0" w:color="auto"/>
            <w:left w:val="none" w:sz="0" w:space="0" w:color="auto"/>
            <w:bottom w:val="none" w:sz="0" w:space="0" w:color="auto"/>
            <w:right w:val="none" w:sz="0" w:space="0" w:color="auto"/>
          </w:divBdr>
          <w:divsChild>
            <w:div w:id="136923173">
              <w:marLeft w:val="0"/>
              <w:marRight w:val="0"/>
              <w:marTop w:val="0"/>
              <w:marBottom w:val="0"/>
              <w:divBdr>
                <w:top w:val="none" w:sz="0" w:space="0" w:color="auto"/>
                <w:left w:val="none" w:sz="0" w:space="0" w:color="auto"/>
                <w:bottom w:val="none" w:sz="0" w:space="0" w:color="auto"/>
                <w:right w:val="none" w:sz="0" w:space="0" w:color="auto"/>
              </w:divBdr>
              <w:divsChild>
                <w:div w:id="1049958255">
                  <w:marLeft w:val="0"/>
                  <w:marRight w:val="0"/>
                  <w:marTop w:val="0"/>
                  <w:marBottom w:val="0"/>
                  <w:divBdr>
                    <w:top w:val="none" w:sz="0" w:space="0" w:color="auto"/>
                    <w:left w:val="none" w:sz="0" w:space="0" w:color="auto"/>
                    <w:bottom w:val="none" w:sz="0" w:space="0" w:color="auto"/>
                    <w:right w:val="none" w:sz="0" w:space="0" w:color="auto"/>
                  </w:divBdr>
                  <w:divsChild>
                    <w:div w:id="3397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56570">
      <w:bodyDiv w:val="1"/>
      <w:marLeft w:val="0"/>
      <w:marRight w:val="0"/>
      <w:marTop w:val="0"/>
      <w:marBottom w:val="0"/>
      <w:divBdr>
        <w:top w:val="none" w:sz="0" w:space="0" w:color="auto"/>
        <w:left w:val="none" w:sz="0" w:space="0" w:color="auto"/>
        <w:bottom w:val="none" w:sz="0" w:space="0" w:color="auto"/>
        <w:right w:val="none" w:sz="0" w:space="0" w:color="auto"/>
      </w:divBdr>
    </w:div>
    <w:div w:id="753625174">
      <w:bodyDiv w:val="1"/>
      <w:marLeft w:val="0"/>
      <w:marRight w:val="0"/>
      <w:marTop w:val="0"/>
      <w:marBottom w:val="0"/>
      <w:divBdr>
        <w:top w:val="none" w:sz="0" w:space="0" w:color="auto"/>
        <w:left w:val="none" w:sz="0" w:space="0" w:color="auto"/>
        <w:bottom w:val="none" w:sz="0" w:space="0" w:color="auto"/>
        <w:right w:val="none" w:sz="0" w:space="0" w:color="auto"/>
      </w:divBdr>
      <w:divsChild>
        <w:div w:id="92022995">
          <w:marLeft w:val="0"/>
          <w:marRight w:val="0"/>
          <w:marTop w:val="0"/>
          <w:marBottom w:val="0"/>
          <w:divBdr>
            <w:top w:val="none" w:sz="0" w:space="0" w:color="auto"/>
            <w:left w:val="none" w:sz="0" w:space="0" w:color="auto"/>
            <w:bottom w:val="none" w:sz="0" w:space="0" w:color="auto"/>
            <w:right w:val="none" w:sz="0" w:space="0" w:color="auto"/>
          </w:divBdr>
          <w:divsChild>
            <w:div w:id="190340433">
              <w:marLeft w:val="0"/>
              <w:marRight w:val="0"/>
              <w:marTop w:val="0"/>
              <w:marBottom w:val="0"/>
              <w:divBdr>
                <w:top w:val="none" w:sz="0" w:space="0" w:color="auto"/>
                <w:left w:val="none" w:sz="0" w:space="0" w:color="auto"/>
                <w:bottom w:val="none" w:sz="0" w:space="0" w:color="auto"/>
                <w:right w:val="none" w:sz="0" w:space="0" w:color="auto"/>
              </w:divBdr>
              <w:divsChild>
                <w:div w:id="286396881">
                  <w:marLeft w:val="0"/>
                  <w:marRight w:val="0"/>
                  <w:marTop w:val="0"/>
                  <w:marBottom w:val="0"/>
                  <w:divBdr>
                    <w:top w:val="none" w:sz="0" w:space="0" w:color="auto"/>
                    <w:left w:val="none" w:sz="0" w:space="0" w:color="auto"/>
                    <w:bottom w:val="none" w:sz="0" w:space="0" w:color="auto"/>
                    <w:right w:val="none" w:sz="0" w:space="0" w:color="auto"/>
                  </w:divBdr>
                  <w:divsChild>
                    <w:div w:id="2125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4942">
      <w:bodyDiv w:val="1"/>
      <w:marLeft w:val="0"/>
      <w:marRight w:val="0"/>
      <w:marTop w:val="0"/>
      <w:marBottom w:val="0"/>
      <w:divBdr>
        <w:top w:val="none" w:sz="0" w:space="0" w:color="auto"/>
        <w:left w:val="none" w:sz="0" w:space="0" w:color="auto"/>
        <w:bottom w:val="none" w:sz="0" w:space="0" w:color="auto"/>
        <w:right w:val="none" w:sz="0" w:space="0" w:color="auto"/>
      </w:divBdr>
    </w:div>
    <w:div w:id="754205169">
      <w:bodyDiv w:val="1"/>
      <w:marLeft w:val="0"/>
      <w:marRight w:val="0"/>
      <w:marTop w:val="0"/>
      <w:marBottom w:val="0"/>
      <w:divBdr>
        <w:top w:val="none" w:sz="0" w:space="0" w:color="auto"/>
        <w:left w:val="none" w:sz="0" w:space="0" w:color="auto"/>
        <w:bottom w:val="none" w:sz="0" w:space="0" w:color="auto"/>
        <w:right w:val="none" w:sz="0" w:space="0" w:color="auto"/>
      </w:divBdr>
    </w:div>
    <w:div w:id="767625223">
      <w:bodyDiv w:val="1"/>
      <w:marLeft w:val="0"/>
      <w:marRight w:val="0"/>
      <w:marTop w:val="0"/>
      <w:marBottom w:val="0"/>
      <w:divBdr>
        <w:top w:val="none" w:sz="0" w:space="0" w:color="auto"/>
        <w:left w:val="none" w:sz="0" w:space="0" w:color="auto"/>
        <w:bottom w:val="none" w:sz="0" w:space="0" w:color="auto"/>
        <w:right w:val="none" w:sz="0" w:space="0" w:color="auto"/>
      </w:divBdr>
      <w:divsChild>
        <w:div w:id="398942649">
          <w:marLeft w:val="0"/>
          <w:marRight w:val="0"/>
          <w:marTop w:val="0"/>
          <w:marBottom w:val="0"/>
          <w:divBdr>
            <w:top w:val="none" w:sz="0" w:space="0" w:color="auto"/>
            <w:left w:val="none" w:sz="0" w:space="0" w:color="auto"/>
            <w:bottom w:val="none" w:sz="0" w:space="0" w:color="auto"/>
            <w:right w:val="none" w:sz="0" w:space="0" w:color="auto"/>
          </w:divBdr>
          <w:divsChild>
            <w:div w:id="658121080">
              <w:marLeft w:val="0"/>
              <w:marRight w:val="0"/>
              <w:marTop w:val="0"/>
              <w:marBottom w:val="0"/>
              <w:divBdr>
                <w:top w:val="none" w:sz="0" w:space="0" w:color="auto"/>
                <w:left w:val="none" w:sz="0" w:space="0" w:color="auto"/>
                <w:bottom w:val="none" w:sz="0" w:space="0" w:color="auto"/>
                <w:right w:val="none" w:sz="0" w:space="0" w:color="auto"/>
              </w:divBdr>
              <w:divsChild>
                <w:div w:id="292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069">
      <w:bodyDiv w:val="1"/>
      <w:marLeft w:val="0"/>
      <w:marRight w:val="0"/>
      <w:marTop w:val="0"/>
      <w:marBottom w:val="0"/>
      <w:divBdr>
        <w:top w:val="none" w:sz="0" w:space="0" w:color="auto"/>
        <w:left w:val="none" w:sz="0" w:space="0" w:color="auto"/>
        <w:bottom w:val="none" w:sz="0" w:space="0" w:color="auto"/>
        <w:right w:val="none" w:sz="0" w:space="0" w:color="auto"/>
      </w:divBdr>
    </w:div>
    <w:div w:id="812330947">
      <w:bodyDiv w:val="1"/>
      <w:marLeft w:val="0"/>
      <w:marRight w:val="0"/>
      <w:marTop w:val="0"/>
      <w:marBottom w:val="0"/>
      <w:divBdr>
        <w:top w:val="none" w:sz="0" w:space="0" w:color="auto"/>
        <w:left w:val="none" w:sz="0" w:space="0" w:color="auto"/>
        <w:bottom w:val="none" w:sz="0" w:space="0" w:color="auto"/>
        <w:right w:val="none" w:sz="0" w:space="0" w:color="auto"/>
      </w:divBdr>
    </w:div>
    <w:div w:id="859009965">
      <w:bodyDiv w:val="1"/>
      <w:marLeft w:val="0"/>
      <w:marRight w:val="0"/>
      <w:marTop w:val="0"/>
      <w:marBottom w:val="0"/>
      <w:divBdr>
        <w:top w:val="none" w:sz="0" w:space="0" w:color="auto"/>
        <w:left w:val="none" w:sz="0" w:space="0" w:color="auto"/>
        <w:bottom w:val="none" w:sz="0" w:space="0" w:color="auto"/>
        <w:right w:val="none" w:sz="0" w:space="0" w:color="auto"/>
      </w:divBdr>
      <w:divsChild>
        <w:div w:id="776024202">
          <w:marLeft w:val="0"/>
          <w:marRight w:val="0"/>
          <w:marTop w:val="0"/>
          <w:marBottom w:val="0"/>
          <w:divBdr>
            <w:top w:val="none" w:sz="0" w:space="0" w:color="auto"/>
            <w:left w:val="none" w:sz="0" w:space="0" w:color="auto"/>
            <w:bottom w:val="none" w:sz="0" w:space="0" w:color="auto"/>
            <w:right w:val="none" w:sz="0" w:space="0" w:color="auto"/>
          </w:divBdr>
        </w:div>
      </w:divsChild>
    </w:div>
    <w:div w:id="877593859">
      <w:bodyDiv w:val="1"/>
      <w:marLeft w:val="0"/>
      <w:marRight w:val="0"/>
      <w:marTop w:val="0"/>
      <w:marBottom w:val="0"/>
      <w:divBdr>
        <w:top w:val="none" w:sz="0" w:space="0" w:color="auto"/>
        <w:left w:val="none" w:sz="0" w:space="0" w:color="auto"/>
        <w:bottom w:val="none" w:sz="0" w:space="0" w:color="auto"/>
        <w:right w:val="none" w:sz="0" w:space="0" w:color="auto"/>
      </w:divBdr>
    </w:div>
    <w:div w:id="879821777">
      <w:bodyDiv w:val="1"/>
      <w:marLeft w:val="0"/>
      <w:marRight w:val="0"/>
      <w:marTop w:val="0"/>
      <w:marBottom w:val="0"/>
      <w:divBdr>
        <w:top w:val="none" w:sz="0" w:space="0" w:color="auto"/>
        <w:left w:val="none" w:sz="0" w:space="0" w:color="auto"/>
        <w:bottom w:val="none" w:sz="0" w:space="0" w:color="auto"/>
        <w:right w:val="none" w:sz="0" w:space="0" w:color="auto"/>
      </w:divBdr>
      <w:divsChild>
        <w:div w:id="1385257284">
          <w:marLeft w:val="0"/>
          <w:marRight w:val="0"/>
          <w:marTop w:val="0"/>
          <w:marBottom w:val="0"/>
          <w:divBdr>
            <w:top w:val="none" w:sz="0" w:space="0" w:color="auto"/>
            <w:left w:val="none" w:sz="0" w:space="0" w:color="auto"/>
            <w:bottom w:val="none" w:sz="0" w:space="0" w:color="auto"/>
            <w:right w:val="none" w:sz="0" w:space="0" w:color="auto"/>
          </w:divBdr>
        </w:div>
      </w:divsChild>
    </w:div>
    <w:div w:id="886915759">
      <w:bodyDiv w:val="1"/>
      <w:marLeft w:val="0"/>
      <w:marRight w:val="0"/>
      <w:marTop w:val="0"/>
      <w:marBottom w:val="0"/>
      <w:divBdr>
        <w:top w:val="none" w:sz="0" w:space="0" w:color="auto"/>
        <w:left w:val="none" w:sz="0" w:space="0" w:color="auto"/>
        <w:bottom w:val="none" w:sz="0" w:space="0" w:color="auto"/>
        <w:right w:val="none" w:sz="0" w:space="0" w:color="auto"/>
      </w:divBdr>
    </w:div>
    <w:div w:id="890507312">
      <w:bodyDiv w:val="1"/>
      <w:marLeft w:val="0"/>
      <w:marRight w:val="0"/>
      <w:marTop w:val="0"/>
      <w:marBottom w:val="0"/>
      <w:divBdr>
        <w:top w:val="none" w:sz="0" w:space="0" w:color="auto"/>
        <w:left w:val="none" w:sz="0" w:space="0" w:color="auto"/>
        <w:bottom w:val="none" w:sz="0" w:space="0" w:color="auto"/>
        <w:right w:val="none" w:sz="0" w:space="0" w:color="auto"/>
      </w:divBdr>
    </w:div>
    <w:div w:id="894853483">
      <w:bodyDiv w:val="1"/>
      <w:marLeft w:val="0"/>
      <w:marRight w:val="0"/>
      <w:marTop w:val="0"/>
      <w:marBottom w:val="0"/>
      <w:divBdr>
        <w:top w:val="none" w:sz="0" w:space="0" w:color="auto"/>
        <w:left w:val="none" w:sz="0" w:space="0" w:color="auto"/>
        <w:bottom w:val="none" w:sz="0" w:space="0" w:color="auto"/>
        <w:right w:val="none" w:sz="0" w:space="0" w:color="auto"/>
      </w:divBdr>
    </w:div>
    <w:div w:id="899096952">
      <w:bodyDiv w:val="1"/>
      <w:marLeft w:val="0"/>
      <w:marRight w:val="0"/>
      <w:marTop w:val="0"/>
      <w:marBottom w:val="0"/>
      <w:divBdr>
        <w:top w:val="none" w:sz="0" w:space="0" w:color="auto"/>
        <w:left w:val="none" w:sz="0" w:space="0" w:color="auto"/>
        <w:bottom w:val="none" w:sz="0" w:space="0" w:color="auto"/>
        <w:right w:val="none" w:sz="0" w:space="0" w:color="auto"/>
      </w:divBdr>
    </w:div>
    <w:div w:id="903374249">
      <w:bodyDiv w:val="1"/>
      <w:marLeft w:val="0"/>
      <w:marRight w:val="0"/>
      <w:marTop w:val="0"/>
      <w:marBottom w:val="0"/>
      <w:divBdr>
        <w:top w:val="none" w:sz="0" w:space="0" w:color="auto"/>
        <w:left w:val="none" w:sz="0" w:space="0" w:color="auto"/>
        <w:bottom w:val="none" w:sz="0" w:space="0" w:color="auto"/>
        <w:right w:val="none" w:sz="0" w:space="0" w:color="auto"/>
      </w:divBdr>
    </w:div>
    <w:div w:id="952790834">
      <w:bodyDiv w:val="1"/>
      <w:marLeft w:val="0"/>
      <w:marRight w:val="0"/>
      <w:marTop w:val="0"/>
      <w:marBottom w:val="0"/>
      <w:divBdr>
        <w:top w:val="none" w:sz="0" w:space="0" w:color="auto"/>
        <w:left w:val="none" w:sz="0" w:space="0" w:color="auto"/>
        <w:bottom w:val="none" w:sz="0" w:space="0" w:color="auto"/>
        <w:right w:val="none" w:sz="0" w:space="0" w:color="auto"/>
      </w:divBdr>
      <w:divsChild>
        <w:div w:id="1065951626">
          <w:marLeft w:val="0"/>
          <w:marRight w:val="0"/>
          <w:marTop w:val="0"/>
          <w:marBottom w:val="0"/>
          <w:divBdr>
            <w:top w:val="none" w:sz="0" w:space="0" w:color="auto"/>
            <w:left w:val="none" w:sz="0" w:space="0" w:color="auto"/>
            <w:bottom w:val="none" w:sz="0" w:space="0" w:color="auto"/>
            <w:right w:val="none" w:sz="0" w:space="0" w:color="auto"/>
          </w:divBdr>
        </w:div>
      </w:divsChild>
    </w:div>
    <w:div w:id="971327921">
      <w:bodyDiv w:val="1"/>
      <w:marLeft w:val="0"/>
      <w:marRight w:val="0"/>
      <w:marTop w:val="0"/>
      <w:marBottom w:val="0"/>
      <w:divBdr>
        <w:top w:val="none" w:sz="0" w:space="0" w:color="auto"/>
        <w:left w:val="none" w:sz="0" w:space="0" w:color="auto"/>
        <w:bottom w:val="none" w:sz="0" w:space="0" w:color="auto"/>
        <w:right w:val="none" w:sz="0" w:space="0" w:color="auto"/>
      </w:divBdr>
    </w:div>
    <w:div w:id="974722556">
      <w:bodyDiv w:val="1"/>
      <w:marLeft w:val="0"/>
      <w:marRight w:val="0"/>
      <w:marTop w:val="0"/>
      <w:marBottom w:val="0"/>
      <w:divBdr>
        <w:top w:val="none" w:sz="0" w:space="0" w:color="auto"/>
        <w:left w:val="none" w:sz="0" w:space="0" w:color="auto"/>
        <w:bottom w:val="none" w:sz="0" w:space="0" w:color="auto"/>
        <w:right w:val="none" w:sz="0" w:space="0" w:color="auto"/>
      </w:divBdr>
    </w:div>
    <w:div w:id="997460058">
      <w:bodyDiv w:val="1"/>
      <w:marLeft w:val="0"/>
      <w:marRight w:val="0"/>
      <w:marTop w:val="0"/>
      <w:marBottom w:val="0"/>
      <w:divBdr>
        <w:top w:val="none" w:sz="0" w:space="0" w:color="auto"/>
        <w:left w:val="none" w:sz="0" w:space="0" w:color="auto"/>
        <w:bottom w:val="none" w:sz="0" w:space="0" w:color="auto"/>
        <w:right w:val="none" w:sz="0" w:space="0" w:color="auto"/>
      </w:divBdr>
    </w:div>
    <w:div w:id="998115579">
      <w:bodyDiv w:val="1"/>
      <w:marLeft w:val="0"/>
      <w:marRight w:val="0"/>
      <w:marTop w:val="0"/>
      <w:marBottom w:val="0"/>
      <w:divBdr>
        <w:top w:val="none" w:sz="0" w:space="0" w:color="auto"/>
        <w:left w:val="none" w:sz="0" w:space="0" w:color="auto"/>
        <w:bottom w:val="none" w:sz="0" w:space="0" w:color="auto"/>
        <w:right w:val="none" w:sz="0" w:space="0" w:color="auto"/>
      </w:divBdr>
      <w:divsChild>
        <w:div w:id="1646617598">
          <w:marLeft w:val="0"/>
          <w:marRight w:val="0"/>
          <w:marTop w:val="0"/>
          <w:marBottom w:val="0"/>
          <w:divBdr>
            <w:top w:val="none" w:sz="0" w:space="0" w:color="auto"/>
            <w:left w:val="none" w:sz="0" w:space="0" w:color="auto"/>
            <w:bottom w:val="none" w:sz="0" w:space="0" w:color="auto"/>
            <w:right w:val="none" w:sz="0" w:space="0" w:color="auto"/>
          </w:divBdr>
        </w:div>
      </w:divsChild>
    </w:div>
    <w:div w:id="1112674582">
      <w:bodyDiv w:val="1"/>
      <w:marLeft w:val="0"/>
      <w:marRight w:val="0"/>
      <w:marTop w:val="0"/>
      <w:marBottom w:val="0"/>
      <w:divBdr>
        <w:top w:val="none" w:sz="0" w:space="0" w:color="auto"/>
        <w:left w:val="none" w:sz="0" w:space="0" w:color="auto"/>
        <w:bottom w:val="none" w:sz="0" w:space="0" w:color="auto"/>
        <w:right w:val="none" w:sz="0" w:space="0" w:color="auto"/>
      </w:divBdr>
      <w:divsChild>
        <w:div w:id="1911230547">
          <w:marLeft w:val="0"/>
          <w:marRight w:val="0"/>
          <w:marTop w:val="0"/>
          <w:marBottom w:val="0"/>
          <w:divBdr>
            <w:top w:val="none" w:sz="0" w:space="0" w:color="auto"/>
            <w:left w:val="none" w:sz="0" w:space="0" w:color="auto"/>
            <w:bottom w:val="none" w:sz="0" w:space="0" w:color="auto"/>
            <w:right w:val="none" w:sz="0" w:space="0" w:color="auto"/>
          </w:divBdr>
          <w:divsChild>
            <w:div w:id="26682277">
              <w:marLeft w:val="0"/>
              <w:marRight w:val="0"/>
              <w:marTop w:val="0"/>
              <w:marBottom w:val="0"/>
              <w:divBdr>
                <w:top w:val="none" w:sz="0" w:space="0" w:color="auto"/>
                <w:left w:val="none" w:sz="0" w:space="0" w:color="auto"/>
                <w:bottom w:val="none" w:sz="0" w:space="0" w:color="auto"/>
                <w:right w:val="none" w:sz="0" w:space="0" w:color="auto"/>
              </w:divBdr>
              <w:divsChild>
                <w:div w:id="12079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976">
      <w:bodyDiv w:val="1"/>
      <w:marLeft w:val="0"/>
      <w:marRight w:val="0"/>
      <w:marTop w:val="0"/>
      <w:marBottom w:val="0"/>
      <w:divBdr>
        <w:top w:val="none" w:sz="0" w:space="0" w:color="auto"/>
        <w:left w:val="none" w:sz="0" w:space="0" w:color="auto"/>
        <w:bottom w:val="none" w:sz="0" w:space="0" w:color="auto"/>
        <w:right w:val="none" w:sz="0" w:space="0" w:color="auto"/>
      </w:divBdr>
    </w:div>
    <w:div w:id="1121345189">
      <w:bodyDiv w:val="1"/>
      <w:marLeft w:val="0"/>
      <w:marRight w:val="0"/>
      <w:marTop w:val="0"/>
      <w:marBottom w:val="0"/>
      <w:divBdr>
        <w:top w:val="none" w:sz="0" w:space="0" w:color="auto"/>
        <w:left w:val="none" w:sz="0" w:space="0" w:color="auto"/>
        <w:bottom w:val="none" w:sz="0" w:space="0" w:color="auto"/>
        <w:right w:val="none" w:sz="0" w:space="0" w:color="auto"/>
      </w:divBdr>
      <w:divsChild>
        <w:div w:id="107969563">
          <w:marLeft w:val="0"/>
          <w:marRight w:val="0"/>
          <w:marTop w:val="0"/>
          <w:marBottom w:val="0"/>
          <w:divBdr>
            <w:top w:val="none" w:sz="0" w:space="0" w:color="auto"/>
            <w:left w:val="none" w:sz="0" w:space="0" w:color="auto"/>
            <w:bottom w:val="none" w:sz="0" w:space="0" w:color="auto"/>
            <w:right w:val="none" w:sz="0" w:space="0" w:color="auto"/>
          </w:divBdr>
          <w:divsChild>
            <w:div w:id="2134862532">
              <w:marLeft w:val="0"/>
              <w:marRight w:val="0"/>
              <w:marTop w:val="0"/>
              <w:marBottom w:val="0"/>
              <w:divBdr>
                <w:top w:val="none" w:sz="0" w:space="0" w:color="auto"/>
                <w:left w:val="none" w:sz="0" w:space="0" w:color="auto"/>
                <w:bottom w:val="none" w:sz="0" w:space="0" w:color="auto"/>
                <w:right w:val="none" w:sz="0" w:space="0" w:color="auto"/>
              </w:divBdr>
              <w:divsChild>
                <w:div w:id="1768886516">
                  <w:marLeft w:val="0"/>
                  <w:marRight w:val="0"/>
                  <w:marTop w:val="0"/>
                  <w:marBottom w:val="0"/>
                  <w:divBdr>
                    <w:top w:val="none" w:sz="0" w:space="0" w:color="auto"/>
                    <w:left w:val="none" w:sz="0" w:space="0" w:color="auto"/>
                    <w:bottom w:val="none" w:sz="0" w:space="0" w:color="auto"/>
                    <w:right w:val="none" w:sz="0" w:space="0" w:color="auto"/>
                  </w:divBdr>
                  <w:divsChild>
                    <w:div w:id="13389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1929">
      <w:bodyDiv w:val="1"/>
      <w:marLeft w:val="0"/>
      <w:marRight w:val="0"/>
      <w:marTop w:val="0"/>
      <w:marBottom w:val="0"/>
      <w:divBdr>
        <w:top w:val="none" w:sz="0" w:space="0" w:color="auto"/>
        <w:left w:val="none" w:sz="0" w:space="0" w:color="auto"/>
        <w:bottom w:val="none" w:sz="0" w:space="0" w:color="auto"/>
        <w:right w:val="none" w:sz="0" w:space="0" w:color="auto"/>
      </w:divBdr>
    </w:div>
    <w:div w:id="1176849473">
      <w:bodyDiv w:val="1"/>
      <w:marLeft w:val="0"/>
      <w:marRight w:val="0"/>
      <w:marTop w:val="0"/>
      <w:marBottom w:val="0"/>
      <w:divBdr>
        <w:top w:val="none" w:sz="0" w:space="0" w:color="auto"/>
        <w:left w:val="none" w:sz="0" w:space="0" w:color="auto"/>
        <w:bottom w:val="none" w:sz="0" w:space="0" w:color="auto"/>
        <w:right w:val="none" w:sz="0" w:space="0" w:color="auto"/>
      </w:divBdr>
      <w:divsChild>
        <w:div w:id="1640763241">
          <w:marLeft w:val="0"/>
          <w:marRight w:val="0"/>
          <w:marTop w:val="0"/>
          <w:marBottom w:val="0"/>
          <w:divBdr>
            <w:top w:val="none" w:sz="0" w:space="0" w:color="auto"/>
            <w:left w:val="none" w:sz="0" w:space="0" w:color="auto"/>
            <w:bottom w:val="none" w:sz="0" w:space="0" w:color="auto"/>
            <w:right w:val="none" w:sz="0" w:space="0" w:color="auto"/>
          </w:divBdr>
          <w:divsChild>
            <w:div w:id="1277717057">
              <w:marLeft w:val="0"/>
              <w:marRight w:val="0"/>
              <w:marTop w:val="0"/>
              <w:marBottom w:val="0"/>
              <w:divBdr>
                <w:top w:val="none" w:sz="0" w:space="0" w:color="auto"/>
                <w:left w:val="none" w:sz="0" w:space="0" w:color="auto"/>
                <w:bottom w:val="none" w:sz="0" w:space="0" w:color="auto"/>
                <w:right w:val="none" w:sz="0" w:space="0" w:color="auto"/>
              </w:divBdr>
              <w:divsChild>
                <w:div w:id="1543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99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5630">
          <w:marLeft w:val="0"/>
          <w:marRight w:val="0"/>
          <w:marTop w:val="0"/>
          <w:marBottom w:val="0"/>
          <w:divBdr>
            <w:top w:val="none" w:sz="0" w:space="0" w:color="auto"/>
            <w:left w:val="none" w:sz="0" w:space="0" w:color="auto"/>
            <w:bottom w:val="none" w:sz="0" w:space="0" w:color="auto"/>
            <w:right w:val="none" w:sz="0" w:space="0" w:color="auto"/>
          </w:divBdr>
          <w:divsChild>
            <w:div w:id="1793405293">
              <w:marLeft w:val="0"/>
              <w:marRight w:val="0"/>
              <w:marTop w:val="0"/>
              <w:marBottom w:val="0"/>
              <w:divBdr>
                <w:top w:val="none" w:sz="0" w:space="0" w:color="auto"/>
                <w:left w:val="none" w:sz="0" w:space="0" w:color="auto"/>
                <w:bottom w:val="none" w:sz="0" w:space="0" w:color="auto"/>
                <w:right w:val="none" w:sz="0" w:space="0" w:color="auto"/>
              </w:divBdr>
              <w:divsChild>
                <w:div w:id="1424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584">
      <w:bodyDiv w:val="1"/>
      <w:marLeft w:val="0"/>
      <w:marRight w:val="0"/>
      <w:marTop w:val="0"/>
      <w:marBottom w:val="0"/>
      <w:divBdr>
        <w:top w:val="none" w:sz="0" w:space="0" w:color="auto"/>
        <w:left w:val="none" w:sz="0" w:space="0" w:color="auto"/>
        <w:bottom w:val="none" w:sz="0" w:space="0" w:color="auto"/>
        <w:right w:val="none" w:sz="0" w:space="0" w:color="auto"/>
      </w:divBdr>
      <w:divsChild>
        <w:div w:id="1056973088">
          <w:marLeft w:val="0"/>
          <w:marRight w:val="0"/>
          <w:marTop w:val="0"/>
          <w:marBottom w:val="0"/>
          <w:divBdr>
            <w:top w:val="none" w:sz="0" w:space="0" w:color="auto"/>
            <w:left w:val="none" w:sz="0" w:space="0" w:color="auto"/>
            <w:bottom w:val="none" w:sz="0" w:space="0" w:color="auto"/>
            <w:right w:val="none" w:sz="0" w:space="0" w:color="auto"/>
          </w:divBdr>
          <w:divsChild>
            <w:div w:id="1652637725">
              <w:marLeft w:val="0"/>
              <w:marRight w:val="0"/>
              <w:marTop w:val="0"/>
              <w:marBottom w:val="0"/>
              <w:divBdr>
                <w:top w:val="none" w:sz="0" w:space="0" w:color="auto"/>
                <w:left w:val="none" w:sz="0" w:space="0" w:color="auto"/>
                <w:bottom w:val="none" w:sz="0" w:space="0" w:color="auto"/>
                <w:right w:val="none" w:sz="0" w:space="0" w:color="auto"/>
              </w:divBdr>
              <w:divsChild>
                <w:div w:id="112333221">
                  <w:marLeft w:val="0"/>
                  <w:marRight w:val="0"/>
                  <w:marTop w:val="0"/>
                  <w:marBottom w:val="0"/>
                  <w:divBdr>
                    <w:top w:val="none" w:sz="0" w:space="0" w:color="auto"/>
                    <w:left w:val="none" w:sz="0" w:space="0" w:color="auto"/>
                    <w:bottom w:val="none" w:sz="0" w:space="0" w:color="auto"/>
                    <w:right w:val="none" w:sz="0" w:space="0" w:color="auto"/>
                  </w:divBdr>
                  <w:divsChild>
                    <w:div w:id="15384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6394">
      <w:bodyDiv w:val="1"/>
      <w:marLeft w:val="0"/>
      <w:marRight w:val="0"/>
      <w:marTop w:val="0"/>
      <w:marBottom w:val="0"/>
      <w:divBdr>
        <w:top w:val="none" w:sz="0" w:space="0" w:color="auto"/>
        <w:left w:val="none" w:sz="0" w:space="0" w:color="auto"/>
        <w:bottom w:val="none" w:sz="0" w:space="0" w:color="auto"/>
        <w:right w:val="none" w:sz="0" w:space="0" w:color="auto"/>
      </w:divBdr>
    </w:div>
    <w:div w:id="1242984721">
      <w:bodyDiv w:val="1"/>
      <w:marLeft w:val="0"/>
      <w:marRight w:val="0"/>
      <w:marTop w:val="0"/>
      <w:marBottom w:val="0"/>
      <w:divBdr>
        <w:top w:val="none" w:sz="0" w:space="0" w:color="auto"/>
        <w:left w:val="none" w:sz="0" w:space="0" w:color="auto"/>
        <w:bottom w:val="none" w:sz="0" w:space="0" w:color="auto"/>
        <w:right w:val="none" w:sz="0" w:space="0" w:color="auto"/>
      </w:divBdr>
    </w:div>
    <w:div w:id="1248731725">
      <w:bodyDiv w:val="1"/>
      <w:marLeft w:val="0"/>
      <w:marRight w:val="0"/>
      <w:marTop w:val="0"/>
      <w:marBottom w:val="0"/>
      <w:divBdr>
        <w:top w:val="none" w:sz="0" w:space="0" w:color="auto"/>
        <w:left w:val="none" w:sz="0" w:space="0" w:color="auto"/>
        <w:bottom w:val="none" w:sz="0" w:space="0" w:color="auto"/>
        <w:right w:val="none" w:sz="0" w:space="0" w:color="auto"/>
      </w:divBdr>
      <w:divsChild>
        <w:div w:id="1835801377">
          <w:marLeft w:val="0"/>
          <w:marRight w:val="0"/>
          <w:marTop w:val="0"/>
          <w:marBottom w:val="0"/>
          <w:divBdr>
            <w:top w:val="none" w:sz="0" w:space="0" w:color="auto"/>
            <w:left w:val="none" w:sz="0" w:space="0" w:color="auto"/>
            <w:bottom w:val="none" w:sz="0" w:space="0" w:color="auto"/>
            <w:right w:val="none" w:sz="0" w:space="0" w:color="auto"/>
          </w:divBdr>
        </w:div>
      </w:divsChild>
    </w:div>
    <w:div w:id="1287807280">
      <w:bodyDiv w:val="1"/>
      <w:marLeft w:val="0"/>
      <w:marRight w:val="0"/>
      <w:marTop w:val="0"/>
      <w:marBottom w:val="0"/>
      <w:divBdr>
        <w:top w:val="none" w:sz="0" w:space="0" w:color="auto"/>
        <w:left w:val="none" w:sz="0" w:space="0" w:color="auto"/>
        <w:bottom w:val="none" w:sz="0" w:space="0" w:color="auto"/>
        <w:right w:val="none" w:sz="0" w:space="0" w:color="auto"/>
      </w:divBdr>
    </w:div>
    <w:div w:id="1290863498">
      <w:bodyDiv w:val="1"/>
      <w:marLeft w:val="0"/>
      <w:marRight w:val="0"/>
      <w:marTop w:val="0"/>
      <w:marBottom w:val="0"/>
      <w:divBdr>
        <w:top w:val="none" w:sz="0" w:space="0" w:color="auto"/>
        <w:left w:val="none" w:sz="0" w:space="0" w:color="auto"/>
        <w:bottom w:val="none" w:sz="0" w:space="0" w:color="auto"/>
        <w:right w:val="none" w:sz="0" w:space="0" w:color="auto"/>
      </w:divBdr>
      <w:divsChild>
        <w:div w:id="1071267169">
          <w:marLeft w:val="0"/>
          <w:marRight w:val="0"/>
          <w:marTop w:val="0"/>
          <w:marBottom w:val="0"/>
          <w:divBdr>
            <w:top w:val="none" w:sz="0" w:space="0" w:color="auto"/>
            <w:left w:val="none" w:sz="0" w:space="0" w:color="auto"/>
            <w:bottom w:val="none" w:sz="0" w:space="0" w:color="auto"/>
            <w:right w:val="none" w:sz="0" w:space="0" w:color="auto"/>
          </w:divBdr>
        </w:div>
      </w:divsChild>
    </w:div>
    <w:div w:id="1297251014">
      <w:bodyDiv w:val="1"/>
      <w:marLeft w:val="0"/>
      <w:marRight w:val="0"/>
      <w:marTop w:val="0"/>
      <w:marBottom w:val="0"/>
      <w:divBdr>
        <w:top w:val="none" w:sz="0" w:space="0" w:color="auto"/>
        <w:left w:val="none" w:sz="0" w:space="0" w:color="auto"/>
        <w:bottom w:val="none" w:sz="0" w:space="0" w:color="auto"/>
        <w:right w:val="none" w:sz="0" w:space="0" w:color="auto"/>
      </w:divBdr>
    </w:div>
    <w:div w:id="1303996203">
      <w:bodyDiv w:val="1"/>
      <w:marLeft w:val="0"/>
      <w:marRight w:val="0"/>
      <w:marTop w:val="0"/>
      <w:marBottom w:val="0"/>
      <w:divBdr>
        <w:top w:val="none" w:sz="0" w:space="0" w:color="auto"/>
        <w:left w:val="none" w:sz="0" w:space="0" w:color="auto"/>
        <w:bottom w:val="none" w:sz="0" w:space="0" w:color="auto"/>
        <w:right w:val="none" w:sz="0" w:space="0" w:color="auto"/>
      </w:divBdr>
      <w:divsChild>
        <w:div w:id="474680890">
          <w:marLeft w:val="0"/>
          <w:marRight w:val="0"/>
          <w:marTop w:val="0"/>
          <w:marBottom w:val="0"/>
          <w:divBdr>
            <w:top w:val="none" w:sz="0" w:space="0" w:color="auto"/>
            <w:left w:val="none" w:sz="0" w:space="0" w:color="auto"/>
            <w:bottom w:val="none" w:sz="0" w:space="0" w:color="auto"/>
            <w:right w:val="none" w:sz="0" w:space="0" w:color="auto"/>
          </w:divBdr>
        </w:div>
      </w:divsChild>
    </w:div>
    <w:div w:id="1320692544">
      <w:bodyDiv w:val="1"/>
      <w:marLeft w:val="0"/>
      <w:marRight w:val="0"/>
      <w:marTop w:val="0"/>
      <w:marBottom w:val="0"/>
      <w:divBdr>
        <w:top w:val="none" w:sz="0" w:space="0" w:color="auto"/>
        <w:left w:val="none" w:sz="0" w:space="0" w:color="auto"/>
        <w:bottom w:val="none" w:sz="0" w:space="0" w:color="auto"/>
        <w:right w:val="none" w:sz="0" w:space="0" w:color="auto"/>
      </w:divBdr>
      <w:divsChild>
        <w:div w:id="1579175730">
          <w:marLeft w:val="0"/>
          <w:marRight w:val="0"/>
          <w:marTop w:val="0"/>
          <w:marBottom w:val="0"/>
          <w:divBdr>
            <w:top w:val="none" w:sz="0" w:space="0" w:color="auto"/>
            <w:left w:val="none" w:sz="0" w:space="0" w:color="auto"/>
            <w:bottom w:val="none" w:sz="0" w:space="0" w:color="auto"/>
            <w:right w:val="none" w:sz="0" w:space="0" w:color="auto"/>
          </w:divBdr>
          <w:divsChild>
            <w:div w:id="828596987">
              <w:marLeft w:val="0"/>
              <w:marRight w:val="0"/>
              <w:marTop w:val="0"/>
              <w:marBottom w:val="0"/>
              <w:divBdr>
                <w:top w:val="none" w:sz="0" w:space="0" w:color="auto"/>
                <w:left w:val="none" w:sz="0" w:space="0" w:color="auto"/>
                <w:bottom w:val="none" w:sz="0" w:space="0" w:color="auto"/>
                <w:right w:val="none" w:sz="0" w:space="0" w:color="auto"/>
              </w:divBdr>
              <w:divsChild>
                <w:div w:id="1820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8193">
      <w:bodyDiv w:val="1"/>
      <w:marLeft w:val="0"/>
      <w:marRight w:val="0"/>
      <w:marTop w:val="0"/>
      <w:marBottom w:val="0"/>
      <w:divBdr>
        <w:top w:val="none" w:sz="0" w:space="0" w:color="auto"/>
        <w:left w:val="none" w:sz="0" w:space="0" w:color="auto"/>
        <w:bottom w:val="none" w:sz="0" w:space="0" w:color="auto"/>
        <w:right w:val="none" w:sz="0" w:space="0" w:color="auto"/>
      </w:divBdr>
    </w:div>
    <w:div w:id="1441727500">
      <w:bodyDiv w:val="1"/>
      <w:marLeft w:val="0"/>
      <w:marRight w:val="0"/>
      <w:marTop w:val="0"/>
      <w:marBottom w:val="0"/>
      <w:divBdr>
        <w:top w:val="none" w:sz="0" w:space="0" w:color="auto"/>
        <w:left w:val="none" w:sz="0" w:space="0" w:color="auto"/>
        <w:bottom w:val="none" w:sz="0" w:space="0" w:color="auto"/>
        <w:right w:val="none" w:sz="0" w:space="0" w:color="auto"/>
      </w:divBdr>
    </w:div>
    <w:div w:id="1475903432">
      <w:bodyDiv w:val="1"/>
      <w:marLeft w:val="0"/>
      <w:marRight w:val="0"/>
      <w:marTop w:val="0"/>
      <w:marBottom w:val="0"/>
      <w:divBdr>
        <w:top w:val="none" w:sz="0" w:space="0" w:color="auto"/>
        <w:left w:val="none" w:sz="0" w:space="0" w:color="auto"/>
        <w:bottom w:val="none" w:sz="0" w:space="0" w:color="auto"/>
        <w:right w:val="none" w:sz="0" w:space="0" w:color="auto"/>
      </w:divBdr>
    </w:div>
    <w:div w:id="1476794419">
      <w:bodyDiv w:val="1"/>
      <w:marLeft w:val="0"/>
      <w:marRight w:val="0"/>
      <w:marTop w:val="0"/>
      <w:marBottom w:val="0"/>
      <w:divBdr>
        <w:top w:val="none" w:sz="0" w:space="0" w:color="auto"/>
        <w:left w:val="none" w:sz="0" w:space="0" w:color="auto"/>
        <w:bottom w:val="none" w:sz="0" w:space="0" w:color="auto"/>
        <w:right w:val="none" w:sz="0" w:space="0" w:color="auto"/>
      </w:divBdr>
    </w:div>
    <w:div w:id="1494838281">
      <w:bodyDiv w:val="1"/>
      <w:marLeft w:val="0"/>
      <w:marRight w:val="0"/>
      <w:marTop w:val="0"/>
      <w:marBottom w:val="0"/>
      <w:divBdr>
        <w:top w:val="none" w:sz="0" w:space="0" w:color="auto"/>
        <w:left w:val="none" w:sz="0" w:space="0" w:color="auto"/>
        <w:bottom w:val="none" w:sz="0" w:space="0" w:color="auto"/>
        <w:right w:val="none" w:sz="0" w:space="0" w:color="auto"/>
      </w:divBdr>
      <w:divsChild>
        <w:div w:id="1721710274">
          <w:marLeft w:val="0"/>
          <w:marRight w:val="0"/>
          <w:marTop w:val="0"/>
          <w:marBottom w:val="0"/>
          <w:divBdr>
            <w:top w:val="none" w:sz="0" w:space="0" w:color="auto"/>
            <w:left w:val="none" w:sz="0" w:space="0" w:color="auto"/>
            <w:bottom w:val="none" w:sz="0" w:space="0" w:color="auto"/>
            <w:right w:val="none" w:sz="0" w:space="0" w:color="auto"/>
          </w:divBdr>
          <w:divsChild>
            <w:div w:id="1606377628">
              <w:marLeft w:val="0"/>
              <w:marRight w:val="0"/>
              <w:marTop w:val="0"/>
              <w:marBottom w:val="0"/>
              <w:divBdr>
                <w:top w:val="none" w:sz="0" w:space="0" w:color="auto"/>
                <w:left w:val="none" w:sz="0" w:space="0" w:color="auto"/>
                <w:bottom w:val="none" w:sz="0" w:space="0" w:color="auto"/>
                <w:right w:val="none" w:sz="0" w:space="0" w:color="auto"/>
              </w:divBdr>
              <w:divsChild>
                <w:div w:id="298807933">
                  <w:marLeft w:val="0"/>
                  <w:marRight w:val="0"/>
                  <w:marTop w:val="0"/>
                  <w:marBottom w:val="0"/>
                  <w:divBdr>
                    <w:top w:val="none" w:sz="0" w:space="0" w:color="auto"/>
                    <w:left w:val="none" w:sz="0" w:space="0" w:color="auto"/>
                    <w:bottom w:val="none" w:sz="0" w:space="0" w:color="auto"/>
                    <w:right w:val="none" w:sz="0" w:space="0" w:color="auto"/>
                  </w:divBdr>
                  <w:divsChild>
                    <w:div w:id="258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289">
      <w:bodyDiv w:val="1"/>
      <w:marLeft w:val="0"/>
      <w:marRight w:val="0"/>
      <w:marTop w:val="0"/>
      <w:marBottom w:val="0"/>
      <w:divBdr>
        <w:top w:val="none" w:sz="0" w:space="0" w:color="auto"/>
        <w:left w:val="none" w:sz="0" w:space="0" w:color="auto"/>
        <w:bottom w:val="none" w:sz="0" w:space="0" w:color="auto"/>
        <w:right w:val="none" w:sz="0" w:space="0" w:color="auto"/>
      </w:divBdr>
    </w:div>
    <w:div w:id="1522864424">
      <w:bodyDiv w:val="1"/>
      <w:marLeft w:val="0"/>
      <w:marRight w:val="0"/>
      <w:marTop w:val="0"/>
      <w:marBottom w:val="0"/>
      <w:divBdr>
        <w:top w:val="none" w:sz="0" w:space="0" w:color="auto"/>
        <w:left w:val="none" w:sz="0" w:space="0" w:color="auto"/>
        <w:bottom w:val="none" w:sz="0" w:space="0" w:color="auto"/>
        <w:right w:val="none" w:sz="0" w:space="0" w:color="auto"/>
      </w:divBdr>
    </w:div>
    <w:div w:id="1541357492">
      <w:bodyDiv w:val="1"/>
      <w:marLeft w:val="0"/>
      <w:marRight w:val="0"/>
      <w:marTop w:val="0"/>
      <w:marBottom w:val="0"/>
      <w:divBdr>
        <w:top w:val="none" w:sz="0" w:space="0" w:color="auto"/>
        <w:left w:val="none" w:sz="0" w:space="0" w:color="auto"/>
        <w:bottom w:val="none" w:sz="0" w:space="0" w:color="auto"/>
        <w:right w:val="none" w:sz="0" w:space="0" w:color="auto"/>
      </w:divBdr>
    </w:div>
    <w:div w:id="1569996916">
      <w:bodyDiv w:val="1"/>
      <w:marLeft w:val="0"/>
      <w:marRight w:val="0"/>
      <w:marTop w:val="0"/>
      <w:marBottom w:val="0"/>
      <w:divBdr>
        <w:top w:val="none" w:sz="0" w:space="0" w:color="auto"/>
        <w:left w:val="none" w:sz="0" w:space="0" w:color="auto"/>
        <w:bottom w:val="none" w:sz="0" w:space="0" w:color="auto"/>
        <w:right w:val="none" w:sz="0" w:space="0" w:color="auto"/>
      </w:divBdr>
    </w:div>
    <w:div w:id="1648977491">
      <w:bodyDiv w:val="1"/>
      <w:marLeft w:val="0"/>
      <w:marRight w:val="0"/>
      <w:marTop w:val="0"/>
      <w:marBottom w:val="0"/>
      <w:divBdr>
        <w:top w:val="none" w:sz="0" w:space="0" w:color="auto"/>
        <w:left w:val="none" w:sz="0" w:space="0" w:color="auto"/>
        <w:bottom w:val="none" w:sz="0" w:space="0" w:color="auto"/>
        <w:right w:val="none" w:sz="0" w:space="0" w:color="auto"/>
      </w:divBdr>
    </w:div>
    <w:div w:id="1667443014">
      <w:bodyDiv w:val="1"/>
      <w:marLeft w:val="0"/>
      <w:marRight w:val="0"/>
      <w:marTop w:val="0"/>
      <w:marBottom w:val="0"/>
      <w:divBdr>
        <w:top w:val="none" w:sz="0" w:space="0" w:color="auto"/>
        <w:left w:val="none" w:sz="0" w:space="0" w:color="auto"/>
        <w:bottom w:val="none" w:sz="0" w:space="0" w:color="auto"/>
        <w:right w:val="none" w:sz="0" w:space="0" w:color="auto"/>
      </w:divBdr>
    </w:div>
    <w:div w:id="1672371901">
      <w:bodyDiv w:val="1"/>
      <w:marLeft w:val="0"/>
      <w:marRight w:val="0"/>
      <w:marTop w:val="0"/>
      <w:marBottom w:val="0"/>
      <w:divBdr>
        <w:top w:val="none" w:sz="0" w:space="0" w:color="auto"/>
        <w:left w:val="none" w:sz="0" w:space="0" w:color="auto"/>
        <w:bottom w:val="none" w:sz="0" w:space="0" w:color="auto"/>
        <w:right w:val="none" w:sz="0" w:space="0" w:color="auto"/>
      </w:divBdr>
      <w:divsChild>
        <w:div w:id="1883709649">
          <w:marLeft w:val="0"/>
          <w:marRight w:val="0"/>
          <w:marTop w:val="0"/>
          <w:marBottom w:val="0"/>
          <w:divBdr>
            <w:top w:val="none" w:sz="0" w:space="0" w:color="auto"/>
            <w:left w:val="none" w:sz="0" w:space="0" w:color="auto"/>
            <w:bottom w:val="none" w:sz="0" w:space="0" w:color="auto"/>
            <w:right w:val="none" w:sz="0" w:space="0" w:color="auto"/>
          </w:divBdr>
          <w:divsChild>
            <w:div w:id="1071585918">
              <w:marLeft w:val="0"/>
              <w:marRight w:val="0"/>
              <w:marTop w:val="0"/>
              <w:marBottom w:val="0"/>
              <w:divBdr>
                <w:top w:val="none" w:sz="0" w:space="0" w:color="auto"/>
                <w:left w:val="none" w:sz="0" w:space="0" w:color="auto"/>
                <w:bottom w:val="none" w:sz="0" w:space="0" w:color="auto"/>
                <w:right w:val="none" w:sz="0" w:space="0" w:color="auto"/>
              </w:divBdr>
            </w:div>
          </w:divsChild>
        </w:div>
        <w:div w:id="1991473763">
          <w:marLeft w:val="0"/>
          <w:marRight w:val="0"/>
          <w:marTop w:val="0"/>
          <w:marBottom w:val="0"/>
          <w:divBdr>
            <w:top w:val="none" w:sz="0" w:space="0" w:color="auto"/>
            <w:left w:val="none" w:sz="0" w:space="0" w:color="auto"/>
            <w:bottom w:val="none" w:sz="0" w:space="0" w:color="auto"/>
            <w:right w:val="none" w:sz="0" w:space="0" w:color="auto"/>
          </w:divBdr>
        </w:div>
        <w:div w:id="1530143728">
          <w:marLeft w:val="0"/>
          <w:marRight w:val="0"/>
          <w:marTop w:val="0"/>
          <w:marBottom w:val="0"/>
          <w:divBdr>
            <w:top w:val="none" w:sz="0" w:space="0" w:color="auto"/>
            <w:left w:val="none" w:sz="0" w:space="0" w:color="auto"/>
            <w:bottom w:val="none" w:sz="0" w:space="0" w:color="auto"/>
            <w:right w:val="none" w:sz="0" w:space="0" w:color="auto"/>
          </w:divBdr>
        </w:div>
        <w:div w:id="1431897224">
          <w:marLeft w:val="0"/>
          <w:marRight w:val="0"/>
          <w:marTop w:val="0"/>
          <w:marBottom w:val="0"/>
          <w:divBdr>
            <w:top w:val="none" w:sz="0" w:space="0" w:color="auto"/>
            <w:left w:val="none" w:sz="0" w:space="0" w:color="auto"/>
            <w:bottom w:val="none" w:sz="0" w:space="0" w:color="auto"/>
            <w:right w:val="none" w:sz="0" w:space="0" w:color="auto"/>
          </w:divBdr>
          <w:divsChild>
            <w:div w:id="994335009">
              <w:marLeft w:val="0"/>
              <w:marRight w:val="0"/>
              <w:marTop w:val="0"/>
              <w:marBottom w:val="0"/>
              <w:divBdr>
                <w:top w:val="none" w:sz="0" w:space="0" w:color="auto"/>
                <w:left w:val="none" w:sz="0" w:space="0" w:color="auto"/>
                <w:bottom w:val="none" w:sz="0" w:space="0" w:color="auto"/>
                <w:right w:val="none" w:sz="0" w:space="0" w:color="auto"/>
              </w:divBdr>
            </w:div>
            <w:div w:id="1488090903">
              <w:marLeft w:val="0"/>
              <w:marRight w:val="0"/>
              <w:marTop w:val="0"/>
              <w:marBottom w:val="0"/>
              <w:divBdr>
                <w:top w:val="none" w:sz="0" w:space="0" w:color="auto"/>
                <w:left w:val="none" w:sz="0" w:space="0" w:color="auto"/>
                <w:bottom w:val="none" w:sz="0" w:space="0" w:color="auto"/>
                <w:right w:val="none" w:sz="0" w:space="0" w:color="auto"/>
              </w:divBdr>
            </w:div>
            <w:div w:id="1264460010">
              <w:marLeft w:val="0"/>
              <w:marRight w:val="0"/>
              <w:marTop w:val="0"/>
              <w:marBottom w:val="0"/>
              <w:divBdr>
                <w:top w:val="none" w:sz="0" w:space="0" w:color="auto"/>
                <w:left w:val="none" w:sz="0" w:space="0" w:color="auto"/>
                <w:bottom w:val="none" w:sz="0" w:space="0" w:color="auto"/>
                <w:right w:val="none" w:sz="0" w:space="0" w:color="auto"/>
              </w:divBdr>
            </w:div>
          </w:divsChild>
        </w:div>
        <w:div w:id="1606645003">
          <w:marLeft w:val="0"/>
          <w:marRight w:val="0"/>
          <w:marTop w:val="0"/>
          <w:marBottom w:val="0"/>
          <w:divBdr>
            <w:top w:val="none" w:sz="0" w:space="0" w:color="auto"/>
            <w:left w:val="none" w:sz="0" w:space="0" w:color="auto"/>
            <w:bottom w:val="none" w:sz="0" w:space="0" w:color="auto"/>
            <w:right w:val="none" w:sz="0" w:space="0" w:color="auto"/>
          </w:divBdr>
        </w:div>
        <w:div w:id="1452478385">
          <w:marLeft w:val="0"/>
          <w:marRight w:val="0"/>
          <w:marTop w:val="0"/>
          <w:marBottom w:val="0"/>
          <w:divBdr>
            <w:top w:val="none" w:sz="0" w:space="0" w:color="auto"/>
            <w:left w:val="none" w:sz="0" w:space="0" w:color="auto"/>
            <w:bottom w:val="none" w:sz="0" w:space="0" w:color="auto"/>
            <w:right w:val="none" w:sz="0" w:space="0" w:color="auto"/>
          </w:divBdr>
        </w:div>
        <w:div w:id="24648203">
          <w:marLeft w:val="0"/>
          <w:marRight w:val="0"/>
          <w:marTop w:val="0"/>
          <w:marBottom w:val="0"/>
          <w:divBdr>
            <w:top w:val="none" w:sz="0" w:space="0" w:color="auto"/>
            <w:left w:val="none" w:sz="0" w:space="0" w:color="auto"/>
            <w:bottom w:val="none" w:sz="0" w:space="0" w:color="auto"/>
            <w:right w:val="none" w:sz="0" w:space="0" w:color="auto"/>
          </w:divBdr>
        </w:div>
        <w:div w:id="838156475">
          <w:marLeft w:val="0"/>
          <w:marRight w:val="0"/>
          <w:marTop w:val="0"/>
          <w:marBottom w:val="0"/>
          <w:divBdr>
            <w:top w:val="none" w:sz="0" w:space="0" w:color="auto"/>
            <w:left w:val="none" w:sz="0" w:space="0" w:color="auto"/>
            <w:bottom w:val="none" w:sz="0" w:space="0" w:color="auto"/>
            <w:right w:val="none" w:sz="0" w:space="0" w:color="auto"/>
          </w:divBdr>
        </w:div>
      </w:divsChild>
    </w:div>
    <w:div w:id="1716539771">
      <w:bodyDiv w:val="1"/>
      <w:marLeft w:val="0"/>
      <w:marRight w:val="0"/>
      <w:marTop w:val="0"/>
      <w:marBottom w:val="0"/>
      <w:divBdr>
        <w:top w:val="none" w:sz="0" w:space="0" w:color="auto"/>
        <w:left w:val="none" w:sz="0" w:space="0" w:color="auto"/>
        <w:bottom w:val="none" w:sz="0" w:space="0" w:color="auto"/>
        <w:right w:val="none" w:sz="0" w:space="0" w:color="auto"/>
      </w:divBdr>
    </w:div>
    <w:div w:id="1776486489">
      <w:bodyDiv w:val="1"/>
      <w:marLeft w:val="0"/>
      <w:marRight w:val="0"/>
      <w:marTop w:val="0"/>
      <w:marBottom w:val="0"/>
      <w:divBdr>
        <w:top w:val="none" w:sz="0" w:space="0" w:color="auto"/>
        <w:left w:val="none" w:sz="0" w:space="0" w:color="auto"/>
        <w:bottom w:val="none" w:sz="0" w:space="0" w:color="auto"/>
        <w:right w:val="none" w:sz="0" w:space="0" w:color="auto"/>
      </w:divBdr>
    </w:div>
    <w:div w:id="1834829942">
      <w:bodyDiv w:val="1"/>
      <w:marLeft w:val="0"/>
      <w:marRight w:val="0"/>
      <w:marTop w:val="0"/>
      <w:marBottom w:val="0"/>
      <w:divBdr>
        <w:top w:val="none" w:sz="0" w:space="0" w:color="auto"/>
        <w:left w:val="none" w:sz="0" w:space="0" w:color="auto"/>
        <w:bottom w:val="none" w:sz="0" w:space="0" w:color="auto"/>
        <w:right w:val="none" w:sz="0" w:space="0" w:color="auto"/>
      </w:divBdr>
    </w:div>
    <w:div w:id="1856309522">
      <w:bodyDiv w:val="1"/>
      <w:marLeft w:val="0"/>
      <w:marRight w:val="0"/>
      <w:marTop w:val="0"/>
      <w:marBottom w:val="0"/>
      <w:divBdr>
        <w:top w:val="none" w:sz="0" w:space="0" w:color="auto"/>
        <w:left w:val="none" w:sz="0" w:space="0" w:color="auto"/>
        <w:bottom w:val="none" w:sz="0" w:space="0" w:color="auto"/>
        <w:right w:val="none" w:sz="0" w:space="0" w:color="auto"/>
      </w:divBdr>
      <w:divsChild>
        <w:div w:id="1135178069">
          <w:marLeft w:val="0"/>
          <w:marRight w:val="0"/>
          <w:marTop w:val="0"/>
          <w:marBottom w:val="0"/>
          <w:divBdr>
            <w:top w:val="none" w:sz="0" w:space="0" w:color="auto"/>
            <w:left w:val="none" w:sz="0" w:space="0" w:color="auto"/>
            <w:bottom w:val="none" w:sz="0" w:space="0" w:color="auto"/>
            <w:right w:val="none" w:sz="0" w:space="0" w:color="auto"/>
          </w:divBdr>
          <w:divsChild>
            <w:div w:id="1120876229">
              <w:marLeft w:val="0"/>
              <w:marRight w:val="0"/>
              <w:marTop w:val="0"/>
              <w:marBottom w:val="0"/>
              <w:divBdr>
                <w:top w:val="none" w:sz="0" w:space="0" w:color="auto"/>
                <w:left w:val="none" w:sz="0" w:space="0" w:color="auto"/>
                <w:bottom w:val="none" w:sz="0" w:space="0" w:color="auto"/>
                <w:right w:val="none" w:sz="0" w:space="0" w:color="auto"/>
              </w:divBdr>
              <w:divsChild>
                <w:div w:id="16599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2189">
      <w:bodyDiv w:val="1"/>
      <w:marLeft w:val="0"/>
      <w:marRight w:val="0"/>
      <w:marTop w:val="0"/>
      <w:marBottom w:val="0"/>
      <w:divBdr>
        <w:top w:val="none" w:sz="0" w:space="0" w:color="auto"/>
        <w:left w:val="none" w:sz="0" w:space="0" w:color="auto"/>
        <w:bottom w:val="none" w:sz="0" w:space="0" w:color="auto"/>
        <w:right w:val="none" w:sz="0" w:space="0" w:color="auto"/>
      </w:divBdr>
      <w:divsChild>
        <w:div w:id="192497085">
          <w:marLeft w:val="0"/>
          <w:marRight w:val="0"/>
          <w:marTop w:val="0"/>
          <w:marBottom w:val="0"/>
          <w:divBdr>
            <w:top w:val="none" w:sz="0" w:space="0" w:color="auto"/>
            <w:left w:val="none" w:sz="0" w:space="0" w:color="auto"/>
            <w:bottom w:val="none" w:sz="0" w:space="0" w:color="auto"/>
            <w:right w:val="none" w:sz="0" w:space="0" w:color="auto"/>
          </w:divBdr>
          <w:divsChild>
            <w:div w:id="168445393">
              <w:marLeft w:val="0"/>
              <w:marRight w:val="0"/>
              <w:marTop w:val="0"/>
              <w:marBottom w:val="0"/>
              <w:divBdr>
                <w:top w:val="none" w:sz="0" w:space="0" w:color="auto"/>
                <w:left w:val="none" w:sz="0" w:space="0" w:color="auto"/>
                <w:bottom w:val="none" w:sz="0" w:space="0" w:color="auto"/>
                <w:right w:val="none" w:sz="0" w:space="0" w:color="auto"/>
              </w:divBdr>
              <w:divsChild>
                <w:div w:id="5153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6742">
      <w:bodyDiv w:val="1"/>
      <w:marLeft w:val="0"/>
      <w:marRight w:val="0"/>
      <w:marTop w:val="0"/>
      <w:marBottom w:val="0"/>
      <w:divBdr>
        <w:top w:val="none" w:sz="0" w:space="0" w:color="auto"/>
        <w:left w:val="none" w:sz="0" w:space="0" w:color="auto"/>
        <w:bottom w:val="none" w:sz="0" w:space="0" w:color="auto"/>
        <w:right w:val="none" w:sz="0" w:space="0" w:color="auto"/>
      </w:divBdr>
    </w:div>
    <w:div w:id="1936087649">
      <w:bodyDiv w:val="1"/>
      <w:marLeft w:val="0"/>
      <w:marRight w:val="0"/>
      <w:marTop w:val="0"/>
      <w:marBottom w:val="0"/>
      <w:divBdr>
        <w:top w:val="none" w:sz="0" w:space="0" w:color="auto"/>
        <w:left w:val="none" w:sz="0" w:space="0" w:color="auto"/>
        <w:bottom w:val="none" w:sz="0" w:space="0" w:color="auto"/>
        <w:right w:val="none" w:sz="0" w:space="0" w:color="auto"/>
      </w:divBdr>
    </w:div>
    <w:div w:id="2002078455">
      <w:bodyDiv w:val="1"/>
      <w:marLeft w:val="0"/>
      <w:marRight w:val="0"/>
      <w:marTop w:val="0"/>
      <w:marBottom w:val="0"/>
      <w:divBdr>
        <w:top w:val="none" w:sz="0" w:space="0" w:color="auto"/>
        <w:left w:val="none" w:sz="0" w:space="0" w:color="auto"/>
        <w:bottom w:val="none" w:sz="0" w:space="0" w:color="auto"/>
        <w:right w:val="none" w:sz="0" w:space="0" w:color="auto"/>
      </w:divBdr>
      <w:divsChild>
        <w:div w:id="1621759681">
          <w:marLeft w:val="0"/>
          <w:marRight w:val="0"/>
          <w:marTop w:val="0"/>
          <w:marBottom w:val="0"/>
          <w:divBdr>
            <w:top w:val="none" w:sz="0" w:space="0" w:color="auto"/>
            <w:left w:val="none" w:sz="0" w:space="0" w:color="auto"/>
            <w:bottom w:val="none" w:sz="0" w:space="0" w:color="auto"/>
            <w:right w:val="none" w:sz="0" w:space="0" w:color="auto"/>
          </w:divBdr>
          <w:divsChild>
            <w:div w:id="1899046413">
              <w:marLeft w:val="0"/>
              <w:marRight w:val="0"/>
              <w:marTop w:val="0"/>
              <w:marBottom w:val="0"/>
              <w:divBdr>
                <w:top w:val="none" w:sz="0" w:space="0" w:color="auto"/>
                <w:left w:val="none" w:sz="0" w:space="0" w:color="auto"/>
                <w:bottom w:val="none" w:sz="0" w:space="0" w:color="auto"/>
                <w:right w:val="none" w:sz="0" w:space="0" w:color="auto"/>
              </w:divBdr>
              <w:divsChild>
                <w:div w:id="5299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1033">
      <w:bodyDiv w:val="1"/>
      <w:marLeft w:val="0"/>
      <w:marRight w:val="0"/>
      <w:marTop w:val="0"/>
      <w:marBottom w:val="0"/>
      <w:divBdr>
        <w:top w:val="none" w:sz="0" w:space="0" w:color="auto"/>
        <w:left w:val="none" w:sz="0" w:space="0" w:color="auto"/>
        <w:bottom w:val="none" w:sz="0" w:space="0" w:color="auto"/>
        <w:right w:val="none" w:sz="0" w:space="0" w:color="auto"/>
      </w:divBdr>
    </w:div>
    <w:div w:id="2034109157">
      <w:bodyDiv w:val="1"/>
      <w:marLeft w:val="0"/>
      <w:marRight w:val="0"/>
      <w:marTop w:val="0"/>
      <w:marBottom w:val="0"/>
      <w:divBdr>
        <w:top w:val="none" w:sz="0" w:space="0" w:color="auto"/>
        <w:left w:val="none" w:sz="0" w:space="0" w:color="auto"/>
        <w:bottom w:val="none" w:sz="0" w:space="0" w:color="auto"/>
        <w:right w:val="none" w:sz="0" w:space="0" w:color="auto"/>
      </w:divBdr>
    </w:div>
    <w:div w:id="2054770956">
      <w:bodyDiv w:val="1"/>
      <w:marLeft w:val="0"/>
      <w:marRight w:val="0"/>
      <w:marTop w:val="0"/>
      <w:marBottom w:val="0"/>
      <w:divBdr>
        <w:top w:val="none" w:sz="0" w:space="0" w:color="auto"/>
        <w:left w:val="none" w:sz="0" w:space="0" w:color="auto"/>
        <w:bottom w:val="none" w:sz="0" w:space="0" w:color="auto"/>
        <w:right w:val="none" w:sz="0" w:space="0" w:color="auto"/>
      </w:divBdr>
    </w:div>
    <w:div w:id="2068532870">
      <w:bodyDiv w:val="1"/>
      <w:marLeft w:val="0"/>
      <w:marRight w:val="0"/>
      <w:marTop w:val="0"/>
      <w:marBottom w:val="0"/>
      <w:divBdr>
        <w:top w:val="none" w:sz="0" w:space="0" w:color="auto"/>
        <w:left w:val="none" w:sz="0" w:space="0" w:color="auto"/>
        <w:bottom w:val="none" w:sz="0" w:space="0" w:color="auto"/>
        <w:right w:val="none" w:sz="0" w:space="0" w:color="auto"/>
      </w:divBdr>
    </w:div>
    <w:div w:id="2073697099">
      <w:bodyDiv w:val="1"/>
      <w:marLeft w:val="0"/>
      <w:marRight w:val="0"/>
      <w:marTop w:val="0"/>
      <w:marBottom w:val="0"/>
      <w:divBdr>
        <w:top w:val="none" w:sz="0" w:space="0" w:color="auto"/>
        <w:left w:val="none" w:sz="0" w:space="0" w:color="auto"/>
        <w:bottom w:val="none" w:sz="0" w:space="0" w:color="auto"/>
        <w:right w:val="none" w:sz="0" w:space="0" w:color="auto"/>
      </w:divBdr>
    </w:div>
    <w:div w:id="2104642770">
      <w:bodyDiv w:val="1"/>
      <w:marLeft w:val="0"/>
      <w:marRight w:val="0"/>
      <w:marTop w:val="0"/>
      <w:marBottom w:val="0"/>
      <w:divBdr>
        <w:top w:val="none" w:sz="0" w:space="0" w:color="auto"/>
        <w:left w:val="none" w:sz="0" w:space="0" w:color="auto"/>
        <w:bottom w:val="none" w:sz="0" w:space="0" w:color="auto"/>
        <w:right w:val="none" w:sz="0" w:space="0" w:color="auto"/>
      </w:divBdr>
    </w:div>
    <w:div w:id="2106149564">
      <w:bodyDiv w:val="1"/>
      <w:marLeft w:val="0"/>
      <w:marRight w:val="0"/>
      <w:marTop w:val="0"/>
      <w:marBottom w:val="0"/>
      <w:divBdr>
        <w:top w:val="none" w:sz="0" w:space="0" w:color="auto"/>
        <w:left w:val="none" w:sz="0" w:space="0" w:color="auto"/>
        <w:bottom w:val="none" w:sz="0" w:space="0" w:color="auto"/>
        <w:right w:val="none" w:sz="0" w:space="0" w:color="auto"/>
      </w:divBdr>
      <w:divsChild>
        <w:div w:id="929003685">
          <w:marLeft w:val="0"/>
          <w:marRight w:val="0"/>
          <w:marTop w:val="0"/>
          <w:marBottom w:val="0"/>
          <w:divBdr>
            <w:top w:val="none" w:sz="0" w:space="0" w:color="auto"/>
            <w:left w:val="none" w:sz="0" w:space="0" w:color="auto"/>
            <w:bottom w:val="none" w:sz="0" w:space="0" w:color="auto"/>
            <w:right w:val="none" w:sz="0" w:space="0" w:color="auto"/>
          </w:divBdr>
          <w:divsChild>
            <w:div w:id="869729355">
              <w:marLeft w:val="0"/>
              <w:marRight w:val="0"/>
              <w:marTop w:val="0"/>
              <w:marBottom w:val="0"/>
              <w:divBdr>
                <w:top w:val="none" w:sz="0" w:space="0" w:color="auto"/>
                <w:left w:val="none" w:sz="0" w:space="0" w:color="auto"/>
                <w:bottom w:val="none" w:sz="0" w:space="0" w:color="auto"/>
                <w:right w:val="none" w:sz="0" w:space="0" w:color="auto"/>
              </w:divBdr>
              <w:divsChild>
                <w:div w:id="21274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D027E-A465-440D-A08C-C14CD2013A0E}">
  <ds:schemaRefs>
    <ds:schemaRef ds:uri="http://schemas.openxmlformats.org/officeDocument/2006/bibliography"/>
  </ds:schemaRefs>
</ds:datastoreItem>
</file>

<file path=customXml/itemProps2.xml><?xml version="1.0" encoding="utf-8"?>
<ds:datastoreItem xmlns:ds="http://schemas.openxmlformats.org/officeDocument/2006/customXml" ds:itemID="{80DAE6F7-C39F-4432-BA44-7DC13D50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A0246-1455-4054-8B41-B9C44B555D5D}">
  <ds:schemaRefs>
    <ds:schemaRef ds:uri="http://schemas.microsoft.com/sharepoint/v3/contenttype/forms"/>
  </ds:schemaRefs>
</ds:datastoreItem>
</file>

<file path=customXml/itemProps4.xml><?xml version="1.0" encoding="utf-8"?>
<ds:datastoreItem xmlns:ds="http://schemas.openxmlformats.org/officeDocument/2006/customXml" ds:itemID="{93E8D634-E2DA-491B-A5E6-CE34C4C20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2022-11-18T20:41:00Z</cp:lastPrinted>
  <dcterms:created xsi:type="dcterms:W3CDTF">2022-11-22T10:37:00Z</dcterms:created>
  <dcterms:modified xsi:type="dcterms:W3CDTF">2022-11-22T10:37:00Z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