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0A11" w14:textId="77777777" w:rsidR="0033018E" w:rsidRPr="00BC57B2" w:rsidRDefault="0033018E" w:rsidP="0033018E">
      <w:pPr>
        <w:jc w:val="center"/>
        <w:rPr>
          <w:b/>
          <w:color w:val="000000" w:themeColor="text1"/>
        </w:rPr>
      </w:pPr>
    </w:p>
    <w:p w14:paraId="2ABD0865" w14:textId="77777777" w:rsidR="0033018E" w:rsidRPr="00404301" w:rsidRDefault="0033018E" w:rsidP="0033018E">
      <w:pPr>
        <w:jc w:val="center"/>
        <w:rPr>
          <w:b/>
          <w:color w:val="000000" w:themeColor="text1"/>
        </w:rPr>
      </w:pPr>
      <w:r w:rsidRPr="00404301">
        <w:rPr>
          <w:b/>
          <w:color w:val="000000" w:themeColor="text1"/>
        </w:rPr>
        <w:t>COMMONWEALTH OF MASSACHUSETTS</w:t>
      </w:r>
    </w:p>
    <w:p w14:paraId="30F7C97C" w14:textId="77777777" w:rsidR="0033018E" w:rsidRPr="00404301" w:rsidRDefault="0033018E" w:rsidP="0033018E">
      <w:pPr>
        <w:jc w:val="center"/>
        <w:rPr>
          <w:b/>
          <w:color w:val="000000" w:themeColor="text1"/>
        </w:rPr>
      </w:pPr>
      <w:r w:rsidRPr="00404301">
        <w:rPr>
          <w:b/>
          <w:color w:val="000000" w:themeColor="text1"/>
        </w:rPr>
        <w:t>DIVISION OF ADMINISTRATIVE LAW APPEALS</w:t>
      </w:r>
    </w:p>
    <w:p w14:paraId="2CF955C4" w14:textId="77777777" w:rsidR="0033018E" w:rsidRPr="00404301" w:rsidRDefault="0033018E" w:rsidP="0033018E">
      <w:pPr>
        <w:jc w:val="center"/>
        <w:rPr>
          <w:b/>
          <w:color w:val="000000" w:themeColor="text1"/>
        </w:rPr>
      </w:pPr>
      <w:r w:rsidRPr="00404301">
        <w:rPr>
          <w:b/>
          <w:color w:val="000000" w:themeColor="text1"/>
        </w:rPr>
        <w:t>BUREAU OF SPECIAL EDUCATION APPEALS</w:t>
      </w:r>
    </w:p>
    <w:p w14:paraId="745C111F" w14:textId="77777777" w:rsidR="0033018E" w:rsidRPr="00404301" w:rsidRDefault="0033018E" w:rsidP="0033018E">
      <w:pPr>
        <w:rPr>
          <w:b/>
          <w:color w:val="000000" w:themeColor="text1"/>
        </w:rPr>
      </w:pPr>
    </w:p>
    <w:p w14:paraId="540CFD2C" w14:textId="722A4528" w:rsidR="001820D5" w:rsidRPr="00404301" w:rsidRDefault="001820D5" w:rsidP="001820D5">
      <w:pPr>
        <w:rPr>
          <w:b/>
          <w:bCs/>
          <w:color w:val="000000" w:themeColor="text1"/>
        </w:rPr>
      </w:pPr>
      <w:r w:rsidRPr="00404301">
        <w:rPr>
          <w:b/>
          <w:bCs/>
          <w:color w:val="000000" w:themeColor="text1"/>
        </w:rPr>
        <w:t>In Re: Student v. Springfield Public Schools</w:t>
      </w:r>
      <w:r w:rsidRPr="00404301">
        <w:rPr>
          <w:b/>
          <w:bCs/>
          <w:color w:val="000000" w:themeColor="text1"/>
        </w:rPr>
        <w:tab/>
      </w:r>
      <w:r w:rsidRPr="00404301">
        <w:rPr>
          <w:b/>
          <w:bCs/>
          <w:color w:val="000000" w:themeColor="text1"/>
        </w:rPr>
        <w:tab/>
      </w:r>
      <w:r w:rsidRPr="00404301">
        <w:rPr>
          <w:b/>
          <w:bCs/>
          <w:color w:val="000000" w:themeColor="text1"/>
        </w:rPr>
        <w:tab/>
      </w:r>
      <w:r w:rsidRPr="00404301">
        <w:rPr>
          <w:b/>
          <w:bCs/>
          <w:color w:val="000000" w:themeColor="text1"/>
        </w:rPr>
        <w:tab/>
        <w:t>BSEA # 2208440</w:t>
      </w:r>
    </w:p>
    <w:p w14:paraId="11595C40" w14:textId="77777777" w:rsidR="001820D5" w:rsidRPr="00404301" w:rsidRDefault="001820D5" w:rsidP="001820D5">
      <w:pPr>
        <w:jc w:val="center"/>
        <w:rPr>
          <w:b/>
          <w:bCs/>
          <w:color w:val="000000" w:themeColor="text1"/>
        </w:rPr>
      </w:pPr>
    </w:p>
    <w:p w14:paraId="2C34BFDE" w14:textId="62FF8A1F" w:rsidR="001820D5" w:rsidRPr="00404301" w:rsidRDefault="001820D5" w:rsidP="001820D5">
      <w:pPr>
        <w:jc w:val="center"/>
        <w:rPr>
          <w:b/>
          <w:bCs/>
          <w:color w:val="000000" w:themeColor="text1"/>
          <w:u w:val="single"/>
        </w:rPr>
      </w:pPr>
      <w:r w:rsidRPr="00404301">
        <w:rPr>
          <w:b/>
          <w:bCs/>
          <w:color w:val="000000" w:themeColor="text1"/>
          <w:u w:val="single"/>
        </w:rPr>
        <w:t>RULING ON PARENT’S MOTION TO REOPEN THE RECORD</w:t>
      </w:r>
    </w:p>
    <w:p w14:paraId="7EB17F76" w14:textId="77777777" w:rsidR="001820D5" w:rsidRPr="00404301" w:rsidRDefault="001820D5" w:rsidP="001820D5">
      <w:pPr>
        <w:rPr>
          <w:color w:val="000000" w:themeColor="text1"/>
          <w:u w:val="single"/>
        </w:rPr>
      </w:pPr>
    </w:p>
    <w:p w14:paraId="12CFFE4F" w14:textId="5A9382A6" w:rsidR="00A84F5F" w:rsidRPr="00404301" w:rsidRDefault="001820D5" w:rsidP="00624729">
      <w:pPr>
        <w:rPr>
          <w:bCs/>
          <w:color w:val="000000" w:themeColor="text1"/>
        </w:rPr>
      </w:pPr>
      <w:r w:rsidRPr="00404301">
        <w:rPr>
          <w:color w:val="000000" w:themeColor="text1"/>
        </w:rPr>
        <w:t>This matter comes before the Hearing Officer on the January 9, 202</w:t>
      </w:r>
      <w:r w:rsidR="006F62D7" w:rsidRPr="00404301">
        <w:rPr>
          <w:color w:val="000000" w:themeColor="text1"/>
        </w:rPr>
        <w:t>3</w:t>
      </w:r>
      <w:r w:rsidRPr="00404301">
        <w:rPr>
          <w:color w:val="000000" w:themeColor="text1"/>
        </w:rPr>
        <w:t xml:space="preserve"> </w:t>
      </w:r>
      <w:r w:rsidRPr="00404301">
        <w:rPr>
          <w:i/>
          <w:iCs/>
          <w:color w:val="000000" w:themeColor="text1"/>
        </w:rPr>
        <w:t xml:space="preserve">Parent’s Motion to Reopen the Record </w:t>
      </w:r>
      <w:r w:rsidRPr="00404301">
        <w:rPr>
          <w:color w:val="000000" w:themeColor="text1"/>
        </w:rPr>
        <w:t>(</w:t>
      </w:r>
      <w:r w:rsidRPr="00404301">
        <w:rPr>
          <w:i/>
          <w:iCs/>
          <w:color w:val="000000" w:themeColor="text1"/>
        </w:rPr>
        <w:t>Motion</w:t>
      </w:r>
      <w:r w:rsidRPr="00404301">
        <w:rPr>
          <w:color w:val="000000" w:themeColor="text1"/>
        </w:rPr>
        <w:t xml:space="preserve">) seeking </w:t>
      </w:r>
      <w:r w:rsidR="00624729" w:rsidRPr="00404301">
        <w:rPr>
          <w:bCs/>
          <w:color w:val="000000" w:themeColor="text1"/>
        </w:rPr>
        <w:t xml:space="preserve">“to reopen the record for Student v. Springfield Public Schools because of new evidence” </w:t>
      </w:r>
      <w:r w:rsidR="00BB2DF7" w:rsidRPr="00404301">
        <w:rPr>
          <w:bCs/>
          <w:color w:val="000000" w:themeColor="text1"/>
        </w:rPr>
        <w:t xml:space="preserve">suggestive of perjury by Springfield Public Schools’ (Springfield or the District) </w:t>
      </w:r>
      <w:r w:rsidR="003D45BD" w:rsidRPr="00404301">
        <w:rPr>
          <w:bCs/>
          <w:color w:val="000000" w:themeColor="text1"/>
        </w:rPr>
        <w:t>staff witnesses</w:t>
      </w:r>
      <w:r w:rsidR="00891E60" w:rsidRPr="00404301">
        <w:rPr>
          <w:bCs/>
          <w:color w:val="000000" w:themeColor="text1"/>
        </w:rPr>
        <w:t>.</w:t>
      </w:r>
      <w:r w:rsidR="00610C23" w:rsidRPr="00404301">
        <w:rPr>
          <w:rStyle w:val="FootnoteReference"/>
          <w:bCs/>
          <w:color w:val="000000" w:themeColor="text1"/>
        </w:rPr>
        <w:footnoteReference w:id="1"/>
      </w:r>
      <w:r w:rsidR="00891E60" w:rsidRPr="00404301">
        <w:rPr>
          <w:bCs/>
          <w:color w:val="000000" w:themeColor="text1"/>
        </w:rPr>
        <w:t xml:space="preserve"> According to Parent, the new evidence impacts the credibility of said witnesses and should be considered by the Hearing Officer in her Decision.</w:t>
      </w:r>
    </w:p>
    <w:p w14:paraId="4DB0B8E5" w14:textId="77777777" w:rsidR="005765DF" w:rsidRPr="00404301" w:rsidRDefault="005765DF" w:rsidP="00624729">
      <w:pPr>
        <w:rPr>
          <w:bCs/>
          <w:color w:val="000000" w:themeColor="text1"/>
        </w:rPr>
      </w:pPr>
    </w:p>
    <w:p w14:paraId="3E9D93E0" w14:textId="16F8F33B" w:rsidR="005765DF" w:rsidRPr="00404301" w:rsidRDefault="005765DF" w:rsidP="00B53554">
      <w:pPr>
        <w:rPr>
          <w:bCs/>
          <w:color w:val="000000" w:themeColor="text1"/>
        </w:rPr>
      </w:pPr>
      <w:r w:rsidRPr="00404301">
        <w:rPr>
          <w:bCs/>
          <w:color w:val="000000" w:themeColor="text1"/>
        </w:rPr>
        <w:t>On January 10, 2023</w:t>
      </w:r>
      <w:r w:rsidR="00B53554" w:rsidRPr="00404301">
        <w:rPr>
          <w:bCs/>
          <w:color w:val="000000" w:themeColor="text1"/>
        </w:rPr>
        <w:t xml:space="preserve">, the District filed Springfield Public Schools’ </w:t>
      </w:r>
      <w:r w:rsidR="00B53554" w:rsidRPr="00404301">
        <w:rPr>
          <w:bCs/>
          <w:i/>
          <w:iCs/>
          <w:color w:val="000000" w:themeColor="text1"/>
        </w:rPr>
        <w:t xml:space="preserve">Motion in Opposition to Parent’s Motion to </w:t>
      </w:r>
      <w:r w:rsidR="001E54AE" w:rsidRPr="00404301">
        <w:rPr>
          <w:bCs/>
          <w:i/>
          <w:iCs/>
          <w:color w:val="000000" w:themeColor="text1"/>
        </w:rPr>
        <w:t>R</w:t>
      </w:r>
      <w:r w:rsidR="00B53554" w:rsidRPr="00404301">
        <w:rPr>
          <w:bCs/>
          <w:i/>
          <w:iCs/>
          <w:color w:val="000000" w:themeColor="text1"/>
        </w:rPr>
        <w:t>eopen the Record</w:t>
      </w:r>
      <w:r w:rsidR="00B53554" w:rsidRPr="00404301">
        <w:rPr>
          <w:bCs/>
          <w:color w:val="000000" w:themeColor="text1"/>
        </w:rPr>
        <w:t xml:space="preserve"> asserting, in part, that BSEA Hearing Rules do not allow </w:t>
      </w:r>
      <w:r w:rsidR="001E54AE" w:rsidRPr="00404301">
        <w:rPr>
          <w:bCs/>
          <w:color w:val="000000" w:themeColor="text1"/>
        </w:rPr>
        <w:t xml:space="preserve">for </w:t>
      </w:r>
      <w:r w:rsidR="00E960BB" w:rsidRPr="00404301">
        <w:rPr>
          <w:bCs/>
          <w:color w:val="000000" w:themeColor="text1"/>
        </w:rPr>
        <w:t xml:space="preserve">a </w:t>
      </w:r>
      <w:r w:rsidR="001E54AE" w:rsidRPr="00404301">
        <w:rPr>
          <w:bCs/>
          <w:color w:val="000000" w:themeColor="text1"/>
        </w:rPr>
        <w:t xml:space="preserve">motion to reopen the record; that it is unclear what “new evidence” Parent </w:t>
      </w:r>
      <w:r w:rsidR="005D0790" w:rsidRPr="00404301">
        <w:rPr>
          <w:bCs/>
          <w:color w:val="000000" w:themeColor="text1"/>
        </w:rPr>
        <w:t xml:space="preserve">is referencing in her </w:t>
      </w:r>
      <w:r w:rsidR="005D0790" w:rsidRPr="00404301">
        <w:rPr>
          <w:bCs/>
          <w:i/>
          <w:iCs/>
          <w:color w:val="000000" w:themeColor="text1"/>
        </w:rPr>
        <w:t>Motion</w:t>
      </w:r>
      <w:r w:rsidR="005D0790" w:rsidRPr="00404301">
        <w:rPr>
          <w:bCs/>
          <w:color w:val="000000" w:themeColor="text1"/>
        </w:rPr>
        <w:t xml:space="preserve">; </w:t>
      </w:r>
      <w:r w:rsidR="00275B73" w:rsidRPr="00404301">
        <w:rPr>
          <w:bCs/>
          <w:color w:val="000000" w:themeColor="text1"/>
        </w:rPr>
        <w:t xml:space="preserve">and, </w:t>
      </w:r>
      <w:r w:rsidR="009629E7" w:rsidRPr="00404301">
        <w:rPr>
          <w:bCs/>
          <w:color w:val="000000" w:themeColor="text1"/>
        </w:rPr>
        <w:t xml:space="preserve">that Parent’s </w:t>
      </w:r>
      <w:r w:rsidR="009629E7" w:rsidRPr="00404301">
        <w:rPr>
          <w:bCs/>
          <w:i/>
          <w:iCs/>
          <w:color w:val="000000" w:themeColor="text1"/>
        </w:rPr>
        <w:t>Motion</w:t>
      </w:r>
      <w:r w:rsidR="009629E7" w:rsidRPr="00404301">
        <w:rPr>
          <w:bCs/>
          <w:color w:val="000000" w:themeColor="text1"/>
        </w:rPr>
        <w:t xml:space="preserve"> inaccurately characterizes the testimony of District witnesses </w:t>
      </w:r>
      <w:r w:rsidR="00275B73" w:rsidRPr="00404301">
        <w:rPr>
          <w:bCs/>
          <w:color w:val="000000" w:themeColor="text1"/>
        </w:rPr>
        <w:t>relative to the Executive Functioning Goal.</w:t>
      </w:r>
    </w:p>
    <w:p w14:paraId="292AF630" w14:textId="77777777" w:rsidR="00BE2C1B" w:rsidRPr="00404301" w:rsidRDefault="00BE2C1B" w:rsidP="00624729">
      <w:pPr>
        <w:rPr>
          <w:bCs/>
          <w:color w:val="000000" w:themeColor="text1"/>
        </w:rPr>
      </w:pPr>
    </w:p>
    <w:p w14:paraId="7DC26CD3" w14:textId="097BC402" w:rsidR="00BE2C1B" w:rsidRPr="00404301" w:rsidRDefault="005B1A9A" w:rsidP="00624729">
      <w:pPr>
        <w:rPr>
          <w:bCs/>
          <w:color w:val="000000" w:themeColor="text1"/>
        </w:rPr>
      </w:pPr>
      <w:r w:rsidRPr="00404301">
        <w:rPr>
          <w:bCs/>
          <w:color w:val="000000" w:themeColor="text1"/>
        </w:rPr>
        <w:t>As</w:t>
      </w:r>
      <w:r w:rsidR="00BE2C1B" w:rsidRPr="00404301">
        <w:rPr>
          <w:bCs/>
          <w:color w:val="000000" w:themeColor="text1"/>
        </w:rPr>
        <w:t xml:space="preserve"> testimony or oral argument would not advance my understanding of the issues involved, this Ruling is being issued without a hearing pursuant to Bureau of Special Education Appeals Hearing Rule VII(D).</w:t>
      </w:r>
      <w:r w:rsidRPr="00404301">
        <w:rPr>
          <w:rStyle w:val="FootnoteReference"/>
          <w:bCs/>
          <w:color w:val="000000" w:themeColor="text1"/>
        </w:rPr>
        <w:t xml:space="preserve"> </w:t>
      </w:r>
      <w:r w:rsidRPr="00404301">
        <w:rPr>
          <w:rStyle w:val="FootnoteReference"/>
          <w:bCs/>
          <w:color w:val="000000" w:themeColor="text1"/>
        </w:rPr>
        <w:footnoteReference w:id="2"/>
      </w:r>
      <w:r w:rsidRPr="00404301">
        <w:rPr>
          <w:bCs/>
          <w:color w:val="000000" w:themeColor="text1"/>
        </w:rPr>
        <w:t xml:space="preserve"> </w:t>
      </w:r>
      <w:r w:rsidR="00BE2C1B" w:rsidRPr="00404301">
        <w:rPr>
          <w:bCs/>
          <w:color w:val="000000" w:themeColor="text1"/>
        </w:rPr>
        <w:t xml:space="preserve"> </w:t>
      </w:r>
    </w:p>
    <w:p w14:paraId="6F760730" w14:textId="77777777" w:rsidR="00A84F5F" w:rsidRPr="00404301" w:rsidRDefault="00A84F5F" w:rsidP="00624729">
      <w:pPr>
        <w:rPr>
          <w:bCs/>
          <w:color w:val="000000" w:themeColor="text1"/>
        </w:rPr>
      </w:pPr>
    </w:p>
    <w:p w14:paraId="2A597634" w14:textId="5A87AFDD" w:rsidR="00DE14AD" w:rsidRPr="00404301" w:rsidRDefault="00DE14AD" w:rsidP="00624729">
      <w:pPr>
        <w:rPr>
          <w:bCs/>
          <w:color w:val="000000" w:themeColor="text1"/>
        </w:rPr>
      </w:pPr>
      <w:r w:rsidRPr="00404301">
        <w:rPr>
          <w:bCs/>
          <w:color w:val="000000" w:themeColor="text1"/>
        </w:rPr>
        <w:t xml:space="preserve">For the reasons set forth below, Parent’s </w:t>
      </w:r>
      <w:r w:rsidRPr="00404301">
        <w:rPr>
          <w:bCs/>
          <w:i/>
          <w:iCs/>
          <w:color w:val="000000" w:themeColor="text1"/>
        </w:rPr>
        <w:t>Motion</w:t>
      </w:r>
      <w:r w:rsidRPr="00404301">
        <w:rPr>
          <w:bCs/>
          <w:color w:val="000000" w:themeColor="text1"/>
        </w:rPr>
        <w:t xml:space="preserve"> to allow submission of additional evidence </w:t>
      </w:r>
      <w:r w:rsidR="00517E0B" w:rsidRPr="00404301">
        <w:rPr>
          <w:bCs/>
          <w:color w:val="000000" w:themeColor="text1"/>
        </w:rPr>
        <w:t xml:space="preserve">to demonstrate perjury and to impeach </w:t>
      </w:r>
      <w:r w:rsidR="00651F02" w:rsidRPr="00404301">
        <w:rPr>
          <w:bCs/>
          <w:color w:val="000000" w:themeColor="text1"/>
        </w:rPr>
        <w:t>the credibility of District staff witnesses</w:t>
      </w:r>
      <w:r w:rsidRPr="00404301">
        <w:rPr>
          <w:bCs/>
          <w:color w:val="000000" w:themeColor="text1"/>
        </w:rPr>
        <w:t xml:space="preserve"> is hereby</w:t>
      </w:r>
      <w:r w:rsidR="00992366" w:rsidRPr="00404301">
        <w:rPr>
          <w:bCs/>
          <w:color w:val="000000" w:themeColor="text1"/>
        </w:rPr>
        <w:t xml:space="preserve"> DENIED.</w:t>
      </w:r>
    </w:p>
    <w:p w14:paraId="4CEE9B7C" w14:textId="77777777" w:rsidR="00A84F5F" w:rsidRPr="00404301" w:rsidRDefault="00A84F5F" w:rsidP="00624729">
      <w:pPr>
        <w:rPr>
          <w:bCs/>
          <w:color w:val="000000" w:themeColor="text1"/>
        </w:rPr>
      </w:pPr>
    </w:p>
    <w:p w14:paraId="186A25FB" w14:textId="77777777" w:rsidR="00A84F5F" w:rsidRPr="00404301" w:rsidRDefault="00A84F5F" w:rsidP="00624729">
      <w:pPr>
        <w:rPr>
          <w:b/>
          <w:color w:val="000000" w:themeColor="text1"/>
        </w:rPr>
      </w:pPr>
      <w:r w:rsidRPr="00404301">
        <w:rPr>
          <w:b/>
          <w:color w:val="000000" w:themeColor="text1"/>
        </w:rPr>
        <w:t>PROCEDURAL BACKGROUND AND RELEVANT FACTS:</w:t>
      </w:r>
    </w:p>
    <w:p w14:paraId="19E68BB2" w14:textId="77777777" w:rsidR="00A84F5F" w:rsidRPr="00404301" w:rsidRDefault="00A84F5F" w:rsidP="00624729">
      <w:pPr>
        <w:rPr>
          <w:bCs/>
          <w:color w:val="000000" w:themeColor="text1"/>
        </w:rPr>
      </w:pPr>
    </w:p>
    <w:p w14:paraId="3F036F5D" w14:textId="176552F4" w:rsidR="0033018E" w:rsidRPr="00404301" w:rsidRDefault="00DE14AD" w:rsidP="00624729">
      <w:pPr>
        <w:rPr>
          <w:bCs/>
          <w:color w:val="000000" w:themeColor="text1"/>
        </w:rPr>
      </w:pPr>
      <w:r w:rsidRPr="00404301">
        <w:rPr>
          <w:bCs/>
          <w:color w:val="000000" w:themeColor="text1"/>
        </w:rPr>
        <w:t xml:space="preserve">The procedural history of this matter is complex, so it is recounted here only to the extent it is relevant for purposes of deciding this </w:t>
      </w:r>
      <w:r w:rsidRPr="00404301">
        <w:rPr>
          <w:bCs/>
          <w:i/>
          <w:iCs/>
          <w:color w:val="000000" w:themeColor="text1"/>
        </w:rPr>
        <w:t>Motion</w:t>
      </w:r>
      <w:r w:rsidRPr="00404301">
        <w:rPr>
          <w:bCs/>
          <w:color w:val="000000" w:themeColor="text1"/>
        </w:rPr>
        <w:t xml:space="preserve">. </w:t>
      </w:r>
      <w:r w:rsidR="0033018E" w:rsidRPr="00404301">
        <w:rPr>
          <w:rStyle w:val="tm14"/>
          <w:bCs/>
          <w:color w:val="000000" w:themeColor="text1"/>
        </w:rPr>
        <w:t>A public hearin</w:t>
      </w:r>
      <w:r w:rsidR="006128DE" w:rsidRPr="00404301">
        <w:rPr>
          <w:rStyle w:val="tm14"/>
          <w:bCs/>
          <w:color w:val="000000" w:themeColor="text1"/>
        </w:rPr>
        <w:t>g</w:t>
      </w:r>
      <w:r w:rsidR="0033018E" w:rsidRPr="00404301">
        <w:rPr>
          <w:rStyle w:val="tm14"/>
          <w:bCs/>
          <w:color w:val="000000" w:themeColor="text1"/>
        </w:rPr>
        <w:t xml:space="preserve"> was held on November 22, and 28, and December 21, and 22, 2022</w:t>
      </w:r>
      <w:r w:rsidR="00C14FD1" w:rsidRPr="00404301">
        <w:rPr>
          <w:rStyle w:val="tm14"/>
          <w:bCs/>
          <w:color w:val="000000" w:themeColor="text1"/>
        </w:rPr>
        <w:t xml:space="preserve"> in the above-referenced matter.</w:t>
      </w:r>
      <w:r w:rsidR="00C14FD1" w:rsidRPr="00404301">
        <w:rPr>
          <w:rStyle w:val="apple-converted-space"/>
          <w:bCs/>
          <w:color w:val="000000" w:themeColor="text1"/>
        </w:rPr>
        <w:t xml:space="preserve"> </w:t>
      </w:r>
      <w:r w:rsidR="00412619" w:rsidRPr="00404301">
        <w:rPr>
          <w:rStyle w:val="apple-converted-space"/>
          <w:bCs/>
          <w:color w:val="000000" w:themeColor="text1"/>
        </w:rPr>
        <w:t xml:space="preserve">The record closed on December 22, 2022 after the parties presented their oral closing arguments. </w:t>
      </w:r>
      <w:r w:rsidR="0033018E" w:rsidRPr="00404301">
        <w:rPr>
          <w:bCs/>
          <w:color w:val="000000" w:themeColor="text1"/>
        </w:rPr>
        <w:t xml:space="preserve">The issues </w:t>
      </w:r>
      <w:r w:rsidR="00970773" w:rsidRPr="00404301">
        <w:rPr>
          <w:bCs/>
          <w:color w:val="000000" w:themeColor="text1"/>
        </w:rPr>
        <w:t xml:space="preserve">before </w:t>
      </w:r>
      <w:r w:rsidR="00C14FD1" w:rsidRPr="00404301">
        <w:rPr>
          <w:bCs/>
          <w:color w:val="000000" w:themeColor="text1"/>
        </w:rPr>
        <w:t>the undersigned Hearing Officer</w:t>
      </w:r>
      <w:r w:rsidR="00970773" w:rsidRPr="00404301">
        <w:rPr>
          <w:bCs/>
          <w:color w:val="000000" w:themeColor="text1"/>
        </w:rPr>
        <w:t xml:space="preserve"> were</w:t>
      </w:r>
      <w:r w:rsidR="0033018E" w:rsidRPr="00404301">
        <w:rPr>
          <w:bCs/>
          <w:color w:val="000000" w:themeColor="text1"/>
        </w:rPr>
        <w:t xml:space="preserve"> as follows:</w:t>
      </w:r>
    </w:p>
    <w:p w14:paraId="01D412F6" w14:textId="77777777" w:rsidR="0033018E" w:rsidRPr="00404301" w:rsidRDefault="0033018E" w:rsidP="0033018E">
      <w:pPr>
        <w:rPr>
          <w:bCs/>
          <w:color w:val="000000" w:themeColor="text1"/>
        </w:rPr>
      </w:pPr>
    </w:p>
    <w:p w14:paraId="3FE8287B" w14:textId="27471658" w:rsidR="0033018E" w:rsidRPr="00404301" w:rsidRDefault="0033018E" w:rsidP="0033018E">
      <w:pPr>
        <w:pStyle w:val="BodyTextIndent"/>
        <w:numPr>
          <w:ilvl w:val="0"/>
          <w:numId w:val="21"/>
        </w:numPr>
        <w:spacing w:after="0"/>
        <w:rPr>
          <w:bCs/>
          <w:color w:val="000000" w:themeColor="text1"/>
        </w:rPr>
      </w:pPr>
      <w:r w:rsidRPr="00404301">
        <w:rPr>
          <w:bCs/>
          <w:color w:val="000000" w:themeColor="text1"/>
        </w:rPr>
        <w:t>Whether the District conducted an I</w:t>
      </w:r>
      <w:r w:rsidR="00B639C1" w:rsidRPr="00404301">
        <w:rPr>
          <w:bCs/>
          <w:color w:val="000000" w:themeColor="text1"/>
        </w:rPr>
        <w:t xml:space="preserve">ndividualized </w:t>
      </w:r>
      <w:r w:rsidRPr="00404301">
        <w:rPr>
          <w:bCs/>
          <w:color w:val="000000" w:themeColor="text1"/>
        </w:rPr>
        <w:t>E</w:t>
      </w:r>
      <w:r w:rsidR="00B639C1" w:rsidRPr="00404301">
        <w:rPr>
          <w:bCs/>
          <w:color w:val="000000" w:themeColor="text1"/>
        </w:rPr>
        <w:t xml:space="preserve">ducation </w:t>
      </w:r>
      <w:r w:rsidRPr="00404301">
        <w:rPr>
          <w:bCs/>
          <w:color w:val="000000" w:themeColor="text1"/>
        </w:rPr>
        <w:t>P</w:t>
      </w:r>
      <w:r w:rsidR="00B639C1" w:rsidRPr="00404301">
        <w:rPr>
          <w:bCs/>
          <w:color w:val="000000" w:themeColor="text1"/>
        </w:rPr>
        <w:t>lan (IEP)</w:t>
      </w:r>
      <w:r w:rsidRPr="00404301">
        <w:rPr>
          <w:bCs/>
          <w:color w:val="000000" w:themeColor="text1"/>
        </w:rPr>
        <w:t xml:space="preserve"> meeting without Parent in attendance on April 11, 2022? </w:t>
      </w:r>
    </w:p>
    <w:p w14:paraId="4865CA9B"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(1) is yes, did the District deny Parent meaningful participation in the IEP process? </w:t>
      </w:r>
    </w:p>
    <w:p w14:paraId="041A7793"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(1)(a) is yes, what is the appropriate remedy?  </w:t>
      </w:r>
    </w:p>
    <w:p w14:paraId="0669FF06" w14:textId="77777777" w:rsidR="0033018E" w:rsidRPr="00404301" w:rsidRDefault="0033018E" w:rsidP="0033018E">
      <w:pPr>
        <w:pStyle w:val="BodyTextIndent"/>
        <w:spacing w:after="0"/>
        <w:ind w:left="0"/>
        <w:rPr>
          <w:bCs/>
          <w:color w:val="000000" w:themeColor="text1"/>
        </w:rPr>
      </w:pPr>
    </w:p>
    <w:p w14:paraId="2B693AA2" w14:textId="77777777" w:rsidR="0033018E" w:rsidRPr="00404301" w:rsidRDefault="0033018E" w:rsidP="0033018E">
      <w:pPr>
        <w:pStyle w:val="ListParagraph"/>
        <w:numPr>
          <w:ilvl w:val="0"/>
          <w:numId w:val="21"/>
        </w:numPr>
        <w:rPr>
          <w:bCs/>
          <w:color w:val="000000" w:themeColor="text1"/>
        </w:rPr>
      </w:pPr>
      <w:r w:rsidRPr="00404301">
        <w:rPr>
          <w:bCs/>
          <w:color w:val="000000" w:themeColor="text1"/>
        </w:rPr>
        <w:lastRenderedPageBreak/>
        <w:t>Whether Springfield ignored the recommendations of the Student Stabilization and Diagnostics Center (SSDC) when drafting the IEP for the period from August 26, 2022 until June 23, 2023?</w:t>
      </w:r>
    </w:p>
    <w:p w14:paraId="7EFB2E31"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(2) is yes, did the District deny Parent meaningful participation in the IEP process?  </w:t>
      </w:r>
    </w:p>
    <w:p w14:paraId="052809BC"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(2)(a) is yes, what is the appropriate remedy?  </w:t>
      </w:r>
    </w:p>
    <w:p w14:paraId="6C0A358E" w14:textId="77777777" w:rsidR="0033018E" w:rsidRPr="00404301" w:rsidRDefault="0033018E" w:rsidP="0033018E">
      <w:pPr>
        <w:pStyle w:val="BodyTextIndent"/>
        <w:spacing w:after="0"/>
        <w:ind w:left="1440"/>
        <w:rPr>
          <w:bCs/>
          <w:color w:val="000000" w:themeColor="text1"/>
        </w:rPr>
      </w:pPr>
    </w:p>
    <w:p w14:paraId="5EB574A2" w14:textId="05F8FC04" w:rsidR="0033018E" w:rsidRPr="00404301" w:rsidRDefault="0033018E" w:rsidP="0033018E">
      <w:pPr>
        <w:pStyle w:val="BodyTextIndent"/>
        <w:numPr>
          <w:ilvl w:val="0"/>
          <w:numId w:val="21"/>
        </w:numPr>
        <w:spacing w:after="0"/>
        <w:rPr>
          <w:bCs/>
          <w:color w:val="000000" w:themeColor="text1"/>
        </w:rPr>
      </w:pPr>
      <w:r w:rsidRPr="00404301">
        <w:rPr>
          <w:bCs/>
          <w:color w:val="000000" w:themeColor="text1"/>
        </w:rPr>
        <w:t>Whether Springfield made a unilateral placement during the IEP meetings on June 26, 2022, August 17, 2022, September 29, 2022, October 20, 2022, and</w:t>
      </w:r>
      <w:r w:rsidR="0090384A" w:rsidRPr="00404301">
        <w:rPr>
          <w:bCs/>
          <w:color w:val="000000" w:themeColor="text1"/>
        </w:rPr>
        <w:t>/or</w:t>
      </w:r>
      <w:r w:rsidRPr="00404301">
        <w:rPr>
          <w:bCs/>
          <w:color w:val="000000" w:themeColor="text1"/>
        </w:rPr>
        <w:t xml:space="preserve"> October 31, 2022?</w:t>
      </w:r>
    </w:p>
    <w:p w14:paraId="724841FE"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(3) is yes, did the District deny Parent meaningful participation in the IEP process? </w:t>
      </w:r>
    </w:p>
    <w:p w14:paraId="591890A1"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(3)(a) is yes, what is the appropriate remedy?  </w:t>
      </w:r>
    </w:p>
    <w:p w14:paraId="1E7144EF" w14:textId="77777777" w:rsidR="0033018E" w:rsidRPr="00404301" w:rsidRDefault="0033018E" w:rsidP="0033018E">
      <w:pPr>
        <w:pStyle w:val="BodyTextIndent"/>
        <w:spacing w:after="0"/>
        <w:rPr>
          <w:bCs/>
          <w:color w:val="000000" w:themeColor="text1"/>
        </w:rPr>
      </w:pPr>
    </w:p>
    <w:p w14:paraId="7A6E537F" w14:textId="77777777" w:rsidR="0033018E" w:rsidRPr="00404301" w:rsidRDefault="0033018E" w:rsidP="0033018E">
      <w:pPr>
        <w:pStyle w:val="BodyTextIndent"/>
        <w:numPr>
          <w:ilvl w:val="0"/>
          <w:numId w:val="21"/>
        </w:numPr>
        <w:spacing w:after="0"/>
        <w:rPr>
          <w:bCs/>
          <w:color w:val="000000" w:themeColor="text1"/>
        </w:rPr>
      </w:pPr>
      <w:r w:rsidRPr="00404301">
        <w:rPr>
          <w:bCs/>
          <w:color w:val="000000" w:themeColor="text1"/>
        </w:rPr>
        <w:t>Whether Springfield failed to conduct a Title IX investigation relative to an incident which took place on or about September 2021?</w:t>
      </w:r>
    </w:p>
    <w:p w14:paraId="758624B2" w14:textId="39037CDB"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(4) is yes, did the District deny Student a </w:t>
      </w:r>
      <w:r w:rsidR="0090384A" w:rsidRPr="00404301">
        <w:rPr>
          <w:bCs/>
          <w:color w:val="000000" w:themeColor="text1"/>
        </w:rPr>
        <w:t>free, appropriate public education (</w:t>
      </w:r>
      <w:r w:rsidRPr="00404301">
        <w:rPr>
          <w:bCs/>
          <w:color w:val="000000" w:themeColor="text1"/>
        </w:rPr>
        <w:t>FAPE</w:t>
      </w:r>
      <w:r w:rsidR="0090384A" w:rsidRPr="00404301">
        <w:rPr>
          <w:bCs/>
          <w:color w:val="000000" w:themeColor="text1"/>
        </w:rPr>
        <w:t>)</w:t>
      </w:r>
      <w:r w:rsidRPr="00404301">
        <w:rPr>
          <w:bCs/>
          <w:color w:val="000000" w:themeColor="text1"/>
        </w:rPr>
        <w:t xml:space="preserve">? </w:t>
      </w:r>
    </w:p>
    <w:p w14:paraId="363AC0B8"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(4)(a) is yes, what is the appropriate remedy?  </w:t>
      </w:r>
    </w:p>
    <w:p w14:paraId="070016A8" w14:textId="77777777" w:rsidR="0033018E" w:rsidRPr="00404301" w:rsidRDefault="0033018E" w:rsidP="0033018E">
      <w:pPr>
        <w:pStyle w:val="BodyTextIndent"/>
        <w:spacing w:after="0"/>
        <w:ind w:left="1440"/>
        <w:rPr>
          <w:bCs/>
          <w:color w:val="000000" w:themeColor="text1"/>
        </w:rPr>
      </w:pPr>
    </w:p>
    <w:p w14:paraId="2971ED45" w14:textId="0A935DD1" w:rsidR="0033018E" w:rsidRPr="00404301" w:rsidRDefault="0033018E" w:rsidP="0033018E">
      <w:pPr>
        <w:pStyle w:val="BodyTextIndent"/>
        <w:numPr>
          <w:ilvl w:val="0"/>
          <w:numId w:val="21"/>
        </w:numPr>
        <w:spacing w:after="0"/>
        <w:rPr>
          <w:bCs/>
          <w:color w:val="000000" w:themeColor="text1"/>
        </w:rPr>
      </w:pPr>
      <w:r w:rsidRPr="00404301">
        <w:rPr>
          <w:bCs/>
          <w:color w:val="000000" w:themeColor="text1"/>
        </w:rPr>
        <w:t xml:space="preserve">Whether the IEP proposed for the period from November 9, 2021 until April 12, 2022 and/or the IEP proposed for the period from August 26, 2022 until June 23, 2023 were/are reasonably calculated to offer Student a FAPE in the </w:t>
      </w:r>
      <w:r w:rsidR="00B41082" w:rsidRPr="00404301">
        <w:rPr>
          <w:bCs/>
          <w:color w:val="000000" w:themeColor="text1"/>
        </w:rPr>
        <w:t>least restrictive environment (</w:t>
      </w:r>
      <w:r w:rsidRPr="00404301">
        <w:rPr>
          <w:bCs/>
          <w:color w:val="000000" w:themeColor="text1"/>
        </w:rPr>
        <w:t>LRE</w:t>
      </w:r>
      <w:r w:rsidR="00B41082" w:rsidRPr="00404301">
        <w:rPr>
          <w:bCs/>
          <w:color w:val="000000" w:themeColor="text1"/>
        </w:rPr>
        <w:t>)</w:t>
      </w:r>
      <w:r w:rsidRPr="00404301">
        <w:rPr>
          <w:bCs/>
          <w:color w:val="000000" w:themeColor="text1"/>
        </w:rPr>
        <w:t xml:space="preserve">? </w:t>
      </w:r>
    </w:p>
    <w:p w14:paraId="12A8396D" w14:textId="77777777" w:rsidR="0033018E" w:rsidRPr="00404301" w:rsidRDefault="0033018E" w:rsidP="0033018E">
      <w:pPr>
        <w:pStyle w:val="ListParagraph"/>
        <w:numPr>
          <w:ilvl w:val="1"/>
          <w:numId w:val="21"/>
        </w:numPr>
        <w:rPr>
          <w:bCs/>
          <w:color w:val="000000" w:themeColor="text1"/>
        </w:rPr>
      </w:pPr>
      <w:r w:rsidRPr="00404301">
        <w:rPr>
          <w:bCs/>
          <w:color w:val="000000" w:themeColor="text1"/>
        </w:rPr>
        <w:t>If the answer to (5) is no, what is the appropriate remedy?</w:t>
      </w:r>
    </w:p>
    <w:p w14:paraId="5AAFB767" w14:textId="77777777" w:rsidR="0033018E" w:rsidRPr="00404301" w:rsidRDefault="0033018E" w:rsidP="0033018E">
      <w:pPr>
        <w:pStyle w:val="ListParagraph"/>
        <w:rPr>
          <w:bCs/>
          <w:color w:val="000000" w:themeColor="text1"/>
        </w:rPr>
      </w:pPr>
    </w:p>
    <w:p w14:paraId="221BDC16" w14:textId="1D48B158" w:rsidR="0033018E" w:rsidRPr="00404301" w:rsidRDefault="0033018E" w:rsidP="0033018E">
      <w:pPr>
        <w:pStyle w:val="ListParagraph"/>
        <w:numPr>
          <w:ilvl w:val="0"/>
          <w:numId w:val="21"/>
        </w:numPr>
        <w:rPr>
          <w:bCs/>
          <w:color w:val="000000" w:themeColor="text1"/>
        </w:rPr>
      </w:pPr>
      <w:r w:rsidRPr="00404301">
        <w:rPr>
          <w:bCs/>
          <w:color w:val="000000" w:themeColor="text1"/>
        </w:rPr>
        <w:t xml:space="preserve">Whether the District failed to implement Student’s IEP dated from November 9, 2021 until April 12, 2022 and/or the IEP dated IEP for the period from August 26, 2022 until June 23, 2023?  </w:t>
      </w:r>
    </w:p>
    <w:p w14:paraId="21D70086"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If the answer to (6) is yes, did the District deny Student a FAPE?</w:t>
      </w:r>
    </w:p>
    <w:p w14:paraId="503BE7ED" w14:textId="77777777" w:rsidR="0033018E" w:rsidRPr="00404301" w:rsidRDefault="0033018E" w:rsidP="0033018E">
      <w:pPr>
        <w:pStyle w:val="BodyTextIndent"/>
        <w:numPr>
          <w:ilvl w:val="1"/>
          <w:numId w:val="21"/>
        </w:numPr>
        <w:spacing w:after="0"/>
        <w:rPr>
          <w:bCs/>
          <w:color w:val="000000" w:themeColor="text1"/>
        </w:rPr>
      </w:pPr>
      <w:r w:rsidRPr="00404301">
        <w:rPr>
          <w:bCs/>
          <w:color w:val="000000" w:themeColor="text1"/>
        </w:rPr>
        <w:t xml:space="preserve">If the answer to (6)(a) is yes, what is the appropriate remedy?  </w:t>
      </w:r>
    </w:p>
    <w:p w14:paraId="253D415F" w14:textId="77777777" w:rsidR="0033018E" w:rsidRPr="00404301" w:rsidRDefault="0033018E" w:rsidP="0033018E">
      <w:pPr>
        <w:pStyle w:val="ListParagraph"/>
        <w:ind w:left="1440" w:hanging="720"/>
        <w:rPr>
          <w:bCs/>
          <w:color w:val="000000" w:themeColor="text1"/>
        </w:rPr>
      </w:pPr>
    </w:p>
    <w:p w14:paraId="6465008E" w14:textId="539AB2B8" w:rsidR="004958E7" w:rsidRPr="00404301" w:rsidRDefault="006128DE" w:rsidP="004274A0">
      <w:pPr>
        <w:rPr>
          <w:bCs/>
          <w:color w:val="000000" w:themeColor="text1"/>
        </w:rPr>
      </w:pPr>
      <w:r w:rsidRPr="00404301">
        <w:rPr>
          <w:bCs/>
          <w:color w:val="000000" w:themeColor="text1"/>
        </w:rPr>
        <w:t xml:space="preserve">Evidence presented at Hearing demonstrated that </w:t>
      </w:r>
      <w:r w:rsidR="0033018E" w:rsidRPr="00404301">
        <w:rPr>
          <w:bCs/>
          <w:color w:val="000000" w:themeColor="text1"/>
        </w:rPr>
        <w:t xml:space="preserve">Parent requested an Executive Functioning Goal be added to the </w:t>
      </w:r>
      <w:r w:rsidRPr="00404301">
        <w:rPr>
          <w:bCs/>
          <w:color w:val="000000" w:themeColor="text1"/>
        </w:rPr>
        <w:t>IEP for the period from August 26, 2022 until June 23, 2023 (August 2022 IEP)</w:t>
      </w:r>
      <w:r w:rsidR="0033018E" w:rsidRPr="00404301">
        <w:rPr>
          <w:bCs/>
          <w:color w:val="000000" w:themeColor="text1"/>
        </w:rPr>
        <w:t xml:space="preserve">. </w:t>
      </w:r>
      <w:r w:rsidRPr="00404301">
        <w:rPr>
          <w:bCs/>
          <w:color w:val="000000" w:themeColor="text1"/>
        </w:rPr>
        <w:t xml:space="preserve"> </w:t>
      </w:r>
      <w:r w:rsidR="0033018E" w:rsidRPr="00404301">
        <w:rPr>
          <w:bCs/>
          <w:color w:val="000000" w:themeColor="text1"/>
        </w:rPr>
        <w:t xml:space="preserve">According to </w:t>
      </w:r>
      <w:r w:rsidR="00F42D45" w:rsidRPr="00404301">
        <w:rPr>
          <w:bCs/>
          <w:color w:val="000000" w:themeColor="text1"/>
        </w:rPr>
        <w:t xml:space="preserve">testimony of </w:t>
      </w:r>
      <w:r w:rsidRPr="00404301">
        <w:rPr>
          <w:bCs/>
          <w:color w:val="000000" w:themeColor="text1"/>
        </w:rPr>
        <w:t xml:space="preserve">District staff, </w:t>
      </w:r>
      <w:r w:rsidR="00F66F04" w:rsidRPr="00404301">
        <w:rPr>
          <w:bCs/>
          <w:color w:val="000000" w:themeColor="text1"/>
        </w:rPr>
        <w:t xml:space="preserve">Mr. Seth </w:t>
      </w:r>
      <w:proofErr w:type="spellStart"/>
      <w:r w:rsidR="00F66F04" w:rsidRPr="00404301">
        <w:rPr>
          <w:bCs/>
          <w:color w:val="000000" w:themeColor="text1"/>
        </w:rPr>
        <w:t>Menkel</w:t>
      </w:r>
      <w:proofErr w:type="spellEnd"/>
      <w:r w:rsidR="00F66F04" w:rsidRPr="00404301">
        <w:rPr>
          <w:bCs/>
          <w:color w:val="000000" w:themeColor="text1"/>
        </w:rPr>
        <w:t>, Evaluation Team Chair for the Frederick Harris Elementary School, Dr. Mary Ann Morris, Chief of Special Education and Related Services for the District, and Karen Freedman, Special Education Supervisor,</w:t>
      </w:r>
      <w:r w:rsidR="004958E7" w:rsidRPr="00404301">
        <w:rPr>
          <w:bCs/>
          <w:color w:val="000000" w:themeColor="text1"/>
        </w:rPr>
        <w:t xml:space="preserve"> </w:t>
      </w:r>
      <w:r w:rsidR="00D122F7" w:rsidRPr="00404301">
        <w:rPr>
          <w:bCs/>
          <w:color w:val="000000" w:themeColor="text1"/>
        </w:rPr>
        <w:t xml:space="preserve">software limitations prevented Mr. </w:t>
      </w:r>
      <w:proofErr w:type="spellStart"/>
      <w:r w:rsidR="00D122F7" w:rsidRPr="00404301">
        <w:rPr>
          <w:bCs/>
          <w:color w:val="000000" w:themeColor="text1"/>
        </w:rPr>
        <w:t>Menkel</w:t>
      </w:r>
      <w:proofErr w:type="spellEnd"/>
      <w:r w:rsidR="00D122F7" w:rsidRPr="00404301">
        <w:rPr>
          <w:bCs/>
          <w:color w:val="000000" w:themeColor="text1"/>
        </w:rPr>
        <w:t xml:space="preserve"> from selecting the title “Executive Functioning Goal” in the drop down menu. However, they also testified that Student’s executive function deficits were addressed in the August 2022 IEP in the present levels of educational performance and in each of the proposed goals which targeted, in part, self-regulation, organization in the classroom, peer interactions and communication.</w:t>
      </w:r>
    </w:p>
    <w:p w14:paraId="4C1D0797" w14:textId="77777777" w:rsidR="00752FA7" w:rsidRPr="00404301" w:rsidRDefault="00752FA7" w:rsidP="004274A0">
      <w:pPr>
        <w:rPr>
          <w:bCs/>
          <w:color w:val="000000" w:themeColor="text1"/>
        </w:rPr>
      </w:pPr>
    </w:p>
    <w:p w14:paraId="27F38E9E" w14:textId="7BA93AB8" w:rsidR="00752FA7" w:rsidRPr="00404301" w:rsidRDefault="008231E1" w:rsidP="004274A0">
      <w:pPr>
        <w:rPr>
          <w:bCs/>
          <w:color w:val="000000" w:themeColor="text1"/>
        </w:rPr>
      </w:pPr>
      <w:r w:rsidRPr="00404301">
        <w:rPr>
          <w:bCs/>
          <w:color w:val="000000" w:themeColor="text1"/>
        </w:rPr>
        <w:t xml:space="preserve">On January, 9, 2023, Parent filed the instant </w:t>
      </w:r>
      <w:r w:rsidRPr="00404301">
        <w:rPr>
          <w:bCs/>
          <w:i/>
          <w:iCs/>
          <w:color w:val="000000" w:themeColor="text1"/>
        </w:rPr>
        <w:t>Motion</w:t>
      </w:r>
      <w:r w:rsidRPr="00404301">
        <w:rPr>
          <w:bCs/>
          <w:color w:val="000000" w:themeColor="text1"/>
        </w:rPr>
        <w:t xml:space="preserve"> asserting that she has </w:t>
      </w:r>
      <w:r w:rsidR="00E960BB" w:rsidRPr="00404301">
        <w:rPr>
          <w:bCs/>
          <w:color w:val="000000" w:themeColor="text1"/>
        </w:rPr>
        <w:t>discovered</w:t>
      </w:r>
      <w:r w:rsidRPr="00404301">
        <w:rPr>
          <w:bCs/>
          <w:color w:val="000000" w:themeColor="text1"/>
        </w:rPr>
        <w:t xml:space="preserve"> </w:t>
      </w:r>
      <w:r w:rsidR="00EB5F45" w:rsidRPr="00404301">
        <w:rPr>
          <w:bCs/>
          <w:color w:val="000000" w:themeColor="text1"/>
        </w:rPr>
        <w:t>“</w:t>
      </w:r>
      <w:r w:rsidRPr="00404301">
        <w:rPr>
          <w:bCs/>
          <w:color w:val="000000" w:themeColor="text1"/>
        </w:rPr>
        <w:t>new</w:t>
      </w:r>
      <w:r w:rsidR="00EB5F45" w:rsidRPr="00404301">
        <w:rPr>
          <w:bCs/>
          <w:color w:val="000000" w:themeColor="text1"/>
        </w:rPr>
        <w:t>”</w:t>
      </w:r>
      <w:r w:rsidRPr="00404301">
        <w:rPr>
          <w:bCs/>
          <w:color w:val="000000" w:themeColor="text1"/>
        </w:rPr>
        <w:t xml:space="preserve"> evidence demonstrating that the District “</w:t>
      </w:r>
      <w:r w:rsidR="00752FA7" w:rsidRPr="00404301">
        <w:rPr>
          <w:bCs/>
          <w:color w:val="000000" w:themeColor="text1"/>
        </w:rPr>
        <w:t>does write IEP’s</w:t>
      </w:r>
      <w:r w:rsidR="0083116E" w:rsidRPr="00404301">
        <w:rPr>
          <w:bCs/>
          <w:color w:val="000000" w:themeColor="text1"/>
        </w:rPr>
        <w:t xml:space="preserve"> [sic]</w:t>
      </w:r>
      <w:r w:rsidR="00752FA7" w:rsidRPr="00404301">
        <w:rPr>
          <w:bCs/>
          <w:color w:val="000000" w:themeColor="text1"/>
        </w:rPr>
        <w:t xml:space="preserve"> titled executive functioning for students who require executive functioning goals</w:t>
      </w:r>
      <w:r w:rsidRPr="00404301">
        <w:rPr>
          <w:bCs/>
          <w:color w:val="000000" w:themeColor="text1"/>
        </w:rPr>
        <w:t xml:space="preserve">.” Parent submitted </w:t>
      </w:r>
      <w:r w:rsidR="00391405" w:rsidRPr="00404301">
        <w:rPr>
          <w:bCs/>
          <w:color w:val="000000" w:themeColor="text1"/>
        </w:rPr>
        <w:t>“</w:t>
      </w:r>
      <w:r w:rsidR="00752FA7" w:rsidRPr="00404301">
        <w:rPr>
          <w:bCs/>
          <w:color w:val="000000" w:themeColor="text1"/>
        </w:rPr>
        <w:t>photos</w:t>
      </w:r>
      <w:r w:rsidR="00391405" w:rsidRPr="00404301">
        <w:rPr>
          <w:bCs/>
          <w:color w:val="000000" w:themeColor="text1"/>
        </w:rPr>
        <w:t xml:space="preserve"> [as]</w:t>
      </w:r>
      <w:r w:rsidR="00752FA7" w:rsidRPr="00404301">
        <w:rPr>
          <w:bCs/>
          <w:color w:val="000000" w:themeColor="text1"/>
        </w:rPr>
        <w:t xml:space="preserve"> evidence that Springfield’s witnesses</w:t>
      </w:r>
      <w:r w:rsidR="0083116E" w:rsidRPr="00404301">
        <w:rPr>
          <w:bCs/>
          <w:color w:val="000000" w:themeColor="text1"/>
        </w:rPr>
        <w:t xml:space="preserve"> [sic]</w:t>
      </w:r>
      <w:r w:rsidR="00752FA7" w:rsidRPr="00404301">
        <w:rPr>
          <w:bCs/>
          <w:color w:val="000000" w:themeColor="text1"/>
        </w:rPr>
        <w:t xml:space="preserve"> testimony was not true, and in </w:t>
      </w:r>
      <w:r w:rsidR="00391405" w:rsidRPr="00404301">
        <w:rPr>
          <w:bCs/>
          <w:color w:val="000000" w:themeColor="text1"/>
        </w:rPr>
        <w:t>[her]</w:t>
      </w:r>
      <w:r w:rsidR="00752FA7" w:rsidRPr="00404301">
        <w:rPr>
          <w:bCs/>
          <w:color w:val="000000" w:themeColor="text1"/>
        </w:rPr>
        <w:t xml:space="preserve"> opinion</w:t>
      </w:r>
      <w:r w:rsidR="00FF5FFA" w:rsidRPr="00404301">
        <w:rPr>
          <w:bCs/>
          <w:color w:val="000000" w:themeColor="text1"/>
        </w:rPr>
        <w:t xml:space="preserve">” their testimony </w:t>
      </w:r>
      <w:r w:rsidR="00FF5FFA" w:rsidRPr="00404301">
        <w:rPr>
          <w:bCs/>
          <w:color w:val="000000" w:themeColor="text1"/>
        </w:rPr>
        <w:lastRenderedPageBreak/>
        <w:t>constituted</w:t>
      </w:r>
      <w:r w:rsidR="00752FA7" w:rsidRPr="00404301">
        <w:rPr>
          <w:bCs/>
          <w:color w:val="000000" w:themeColor="text1"/>
        </w:rPr>
        <w:t xml:space="preserve"> </w:t>
      </w:r>
      <w:r w:rsidR="00FF5FFA" w:rsidRPr="00404301">
        <w:rPr>
          <w:bCs/>
          <w:color w:val="000000" w:themeColor="text1"/>
        </w:rPr>
        <w:t>“</w:t>
      </w:r>
      <w:r w:rsidR="00752FA7" w:rsidRPr="00404301">
        <w:rPr>
          <w:bCs/>
          <w:color w:val="000000" w:themeColor="text1"/>
        </w:rPr>
        <w:t>perjury by those witnesses.</w:t>
      </w:r>
      <w:r w:rsidR="009E3F3A" w:rsidRPr="00404301">
        <w:rPr>
          <w:bCs/>
          <w:color w:val="000000" w:themeColor="text1"/>
        </w:rPr>
        <w:t xml:space="preserve">” </w:t>
      </w:r>
      <w:r w:rsidR="00675BA1" w:rsidRPr="00404301">
        <w:rPr>
          <w:bCs/>
          <w:color w:val="000000" w:themeColor="text1"/>
        </w:rPr>
        <w:t>The photos reflect</w:t>
      </w:r>
      <w:r w:rsidR="00741D1D" w:rsidRPr="00404301">
        <w:rPr>
          <w:bCs/>
          <w:color w:val="000000" w:themeColor="text1"/>
        </w:rPr>
        <w:t>ed</w:t>
      </w:r>
      <w:r w:rsidR="00675BA1" w:rsidRPr="00404301">
        <w:rPr>
          <w:bCs/>
          <w:color w:val="000000" w:themeColor="text1"/>
        </w:rPr>
        <w:t xml:space="preserve"> a</w:t>
      </w:r>
      <w:r w:rsidR="00161D7C" w:rsidRPr="00404301">
        <w:rPr>
          <w:bCs/>
          <w:color w:val="000000" w:themeColor="text1"/>
        </w:rPr>
        <w:t xml:space="preserve"> redacted Administrative Data Sheet for an IEP  listing the school district as the Springfield Public Schools</w:t>
      </w:r>
      <w:r w:rsidR="00741D1D" w:rsidRPr="00404301">
        <w:rPr>
          <w:bCs/>
          <w:color w:val="000000" w:themeColor="text1"/>
        </w:rPr>
        <w:t xml:space="preserve"> and</w:t>
      </w:r>
      <w:r w:rsidR="00675BA1" w:rsidRPr="00404301">
        <w:rPr>
          <w:bCs/>
          <w:color w:val="000000" w:themeColor="text1"/>
        </w:rPr>
        <w:t xml:space="preserve"> </w:t>
      </w:r>
      <w:r w:rsidR="00E960BB" w:rsidRPr="00404301">
        <w:rPr>
          <w:bCs/>
          <w:color w:val="000000" w:themeColor="text1"/>
        </w:rPr>
        <w:t xml:space="preserve">a goal entitled </w:t>
      </w:r>
      <w:r w:rsidR="00675BA1" w:rsidRPr="00404301">
        <w:rPr>
          <w:bCs/>
          <w:color w:val="000000" w:themeColor="text1"/>
        </w:rPr>
        <w:t xml:space="preserve">Executive </w:t>
      </w:r>
      <w:r w:rsidR="00741D1D" w:rsidRPr="00404301">
        <w:rPr>
          <w:bCs/>
          <w:color w:val="000000" w:themeColor="text1"/>
        </w:rPr>
        <w:t>Functioning Skill</w:t>
      </w:r>
      <w:r w:rsidR="00376EAB" w:rsidRPr="00404301">
        <w:rPr>
          <w:bCs/>
          <w:color w:val="000000" w:themeColor="text1"/>
        </w:rPr>
        <w:t>s</w:t>
      </w:r>
      <w:r w:rsidR="00741D1D" w:rsidRPr="00404301">
        <w:rPr>
          <w:bCs/>
          <w:color w:val="000000" w:themeColor="text1"/>
        </w:rPr>
        <w:t xml:space="preserve">. </w:t>
      </w:r>
      <w:r w:rsidR="009E3F3A" w:rsidRPr="00404301">
        <w:rPr>
          <w:bCs/>
          <w:color w:val="000000" w:themeColor="text1"/>
        </w:rPr>
        <w:t>Parent asserted that “</w:t>
      </w:r>
      <w:r w:rsidR="00752FA7" w:rsidRPr="00404301">
        <w:rPr>
          <w:bCs/>
          <w:color w:val="000000" w:themeColor="text1"/>
        </w:rPr>
        <w:t>this new information should take away from district’s credibility</w:t>
      </w:r>
      <w:r w:rsidR="009E3F3A" w:rsidRPr="00404301">
        <w:rPr>
          <w:bCs/>
          <w:color w:val="000000" w:themeColor="text1"/>
        </w:rPr>
        <w:t>” and “request[ed]</w:t>
      </w:r>
      <w:r w:rsidR="00752FA7" w:rsidRPr="00404301">
        <w:rPr>
          <w:bCs/>
          <w:color w:val="000000" w:themeColor="text1"/>
        </w:rPr>
        <w:t xml:space="preserve"> </w:t>
      </w:r>
      <w:r w:rsidR="00A84F5F" w:rsidRPr="00404301">
        <w:rPr>
          <w:bCs/>
          <w:color w:val="000000" w:themeColor="text1"/>
        </w:rPr>
        <w:t>[that]</w:t>
      </w:r>
      <w:r w:rsidR="00752FA7" w:rsidRPr="00404301">
        <w:rPr>
          <w:bCs/>
          <w:color w:val="000000" w:themeColor="text1"/>
        </w:rPr>
        <w:t xml:space="preserve"> this information is considered</w:t>
      </w:r>
      <w:r w:rsidR="00A84F5F" w:rsidRPr="00404301">
        <w:rPr>
          <w:bCs/>
          <w:color w:val="000000" w:themeColor="text1"/>
        </w:rPr>
        <w:t xml:space="preserve"> [by the Hearing Officer]</w:t>
      </w:r>
      <w:r w:rsidR="00752FA7" w:rsidRPr="00404301">
        <w:rPr>
          <w:bCs/>
          <w:color w:val="000000" w:themeColor="text1"/>
        </w:rPr>
        <w:t xml:space="preserve"> in the decision.</w:t>
      </w:r>
      <w:r w:rsidR="00A84F5F" w:rsidRPr="00404301">
        <w:rPr>
          <w:bCs/>
          <w:color w:val="000000" w:themeColor="text1"/>
        </w:rPr>
        <w:t>”</w:t>
      </w:r>
    </w:p>
    <w:p w14:paraId="01AB2B6C" w14:textId="77777777" w:rsidR="00E76CD5" w:rsidRPr="00404301" w:rsidRDefault="00E76CD5" w:rsidP="00E76CD5">
      <w:pPr>
        <w:rPr>
          <w:bCs/>
          <w:color w:val="000000" w:themeColor="text1"/>
        </w:rPr>
      </w:pPr>
    </w:p>
    <w:p w14:paraId="1EAD816A" w14:textId="77777777" w:rsidR="00E76CD5" w:rsidRPr="00404301" w:rsidRDefault="00E76CD5" w:rsidP="00E76CD5">
      <w:pPr>
        <w:rPr>
          <w:b/>
          <w:color w:val="000000" w:themeColor="text1"/>
        </w:rPr>
      </w:pPr>
      <w:r w:rsidRPr="00404301">
        <w:rPr>
          <w:b/>
          <w:color w:val="000000" w:themeColor="text1"/>
        </w:rPr>
        <w:t>LEGAL STANDARDS:</w:t>
      </w:r>
    </w:p>
    <w:p w14:paraId="014A7550" w14:textId="77777777" w:rsidR="00E76CD5" w:rsidRPr="00404301" w:rsidRDefault="00E76CD5" w:rsidP="00E76CD5">
      <w:pPr>
        <w:rPr>
          <w:b/>
          <w:color w:val="000000" w:themeColor="text1"/>
        </w:rPr>
      </w:pPr>
    </w:p>
    <w:p w14:paraId="722D620E" w14:textId="6BC55989" w:rsidR="00B77E4A" w:rsidRPr="00404301" w:rsidRDefault="004129B5" w:rsidP="00EC2757">
      <w:pPr>
        <w:rPr>
          <w:bCs/>
          <w:color w:val="000000" w:themeColor="text1"/>
        </w:rPr>
      </w:pPr>
      <w:r w:rsidRPr="00404301">
        <w:rPr>
          <w:bCs/>
          <w:color w:val="000000" w:themeColor="text1"/>
        </w:rPr>
        <w:t>Rule XII(B) of the BSEA Hearing Rules states</w:t>
      </w:r>
      <w:r w:rsidR="00264048" w:rsidRPr="00404301">
        <w:rPr>
          <w:bCs/>
          <w:color w:val="000000" w:themeColor="text1"/>
        </w:rPr>
        <w:t xml:space="preserve">, </w:t>
      </w:r>
      <w:r w:rsidRPr="00404301">
        <w:rPr>
          <w:bCs/>
          <w:color w:val="000000" w:themeColor="text1"/>
        </w:rPr>
        <w:t>“</w:t>
      </w:r>
      <w:r w:rsidRPr="00404301">
        <w:rPr>
          <w:rFonts w:eastAsia="MS Mincho"/>
        </w:rPr>
        <w:t xml:space="preserve">The Hearing Officer’s decision is the final decision of the BSEA and is not subject to further agency review. Motions to reconsider or to re-open a hearing once a decision has been issued are not permitted.” </w:t>
      </w:r>
      <w:r w:rsidR="00C76C84" w:rsidRPr="00404301">
        <w:rPr>
          <w:rFonts w:eastAsia="MS Mincho"/>
        </w:rPr>
        <w:t>T</w:t>
      </w:r>
      <w:r w:rsidR="00A913A2" w:rsidRPr="00404301">
        <w:rPr>
          <w:bCs/>
          <w:color w:val="000000" w:themeColor="text1"/>
        </w:rPr>
        <w:t xml:space="preserve">he First Circuit has recognized that </w:t>
      </w:r>
      <w:r w:rsidR="004D4F5C" w:rsidRPr="00404301">
        <w:rPr>
          <w:bCs/>
          <w:color w:val="000000" w:themeColor="text1"/>
        </w:rPr>
        <w:t>“</w:t>
      </w:r>
      <w:r w:rsidR="00A913A2" w:rsidRPr="00404301">
        <w:rPr>
          <w:bCs/>
          <w:color w:val="000000" w:themeColor="text1"/>
        </w:rPr>
        <w:t>o</w:t>
      </w:r>
      <w:r w:rsidR="004D4F5C" w:rsidRPr="00404301">
        <w:rPr>
          <w:bCs/>
          <w:color w:val="000000" w:themeColor="text1"/>
        </w:rPr>
        <w:t>nce</w:t>
      </w:r>
      <w:r w:rsidR="00A135B6" w:rsidRPr="00404301">
        <w:rPr>
          <w:bCs/>
          <w:color w:val="000000" w:themeColor="text1"/>
        </w:rPr>
        <w:t xml:space="preserve"> </w:t>
      </w:r>
      <w:r w:rsidR="004D4F5C" w:rsidRPr="00404301">
        <w:rPr>
          <w:bCs/>
          <w:color w:val="000000" w:themeColor="text1"/>
        </w:rPr>
        <w:t xml:space="preserve">the record is closed, a </w:t>
      </w:r>
      <w:r w:rsidR="00A913A2" w:rsidRPr="00404301">
        <w:rPr>
          <w:bCs/>
          <w:color w:val="000000" w:themeColor="text1"/>
        </w:rPr>
        <w:t>[fact-finder]</w:t>
      </w:r>
      <w:r w:rsidR="004D4F5C" w:rsidRPr="00404301">
        <w:rPr>
          <w:bCs/>
          <w:color w:val="000000" w:themeColor="text1"/>
        </w:rPr>
        <w:t>, absent waiver or consent, ordinarily may not receive additional factual information of a kind not susceptible to judicial notice unless it fully reopens the record and animates the panoply of evidentiary rules and procedural safeguards customarily available to litigants.</w:t>
      </w:r>
      <w:r w:rsidR="00A913A2" w:rsidRPr="00404301">
        <w:rPr>
          <w:bCs/>
          <w:color w:val="000000" w:themeColor="text1"/>
        </w:rPr>
        <w:t>”</w:t>
      </w:r>
      <w:r w:rsidR="00A913A2" w:rsidRPr="00404301">
        <w:rPr>
          <w:rStyle w:val="FootnoteReference"/>
          <w:bCs/>
          <w:color w:val="000000" w:themeColor="text1"/>
        </w:rPr>
        <w:footnoteReference w:id="3"/>
      </w:r>
      <w:r w:rsidR="004D4F5C" w:rsidRPr="00404301">
        <w:rPr>
          <w:bCs/>
          <w:color w:val="000000" w:themeColor="text1"/>
        </w:rPr>
        <w:t xml:space="preserve"> </w:t>
      </w:r>
      <w:r w:rsidR="0028403C" w:rsidRPr="00404301">
        <w:rPr>
          <w:bCs/>
          <w:color w:val="000000" w:themeColor="text1"/>
        </w:rPr>
        <w:t>Pursuant to Massachusetts regulations, “[a]t any time after the close of a hearing and prior to a decision being rendered, a [p]arty may move to reopen the record if there is new evidence to be introduced.”</w:t>
      </w:r>
      <w:r w:rsidR="002261ED" w:rsidRPr="00404301">
        <w:rPr>
          <w:rStyle w:val="FootnoteReference"/>
          <w:bCs/>
          <w:color w:val="000000" w:themeColor="text1"/>
        </w:rPr>
        <w:footnoteReference w:id="4"/>
      </w:r>
      <w:r w:rsidR="0028403C" w:rsidRPr="00404301">
        <w:rPr>
          <w:bCs/>
          <w:color w:val="000000" w:themeColor="text1"/>
        </w:rPr>
        <w:t xml:space="preserve"> </w:t>
      </w:r>
      <w:r w:rsidR="00F75EC1" w:rsidRPr="00404301">
        <w:rPr>
          <w:bCs/>
          <w:color w:val="000000" w:themeColor="text1"/>
        </w:rPr>
        <w:t>The regulation defines new evidence as “newly discovered evidence which by due diligence could not have been discovered at the time of the hearing by the Party seeking to offer it.</w:t>
      </w:r>
      <w:r w:rsidR="00B77E4A" w:rsidRPr="00404301">
        <w:rPr>
          <w:bCs/>
          <w:color w:val="000000" w:themeColor="text1"/>
        </w:rPr>
        <w:t>”</w:t>
      </w:r>
      <w:r w:rsidR="00B77E4A" w:rsidRPr="00404301">
        <w:rPr>
          <w:rStyle w:val="FootnoteReference"/>
          <w:bCs/>
          <w:color w:val="000000" w:themeColor="text1"/>
        </w:rPr>
        <w:footnoteReference w:id="5"/>
      </w:r>
      <w:r w:rsidR="00F75EC1" w:rsidRPr="00404301">
        <w:rPr>
          <w:bCs/>
          <w:color w:val="000000" w:themeColor="text1"/>
        </w:rPr>
        <w:t xml:space="preserve">  </w:t>
      </w:r>
    </w:p>
    <w:p w14:paraId="72379059" w14:textId="77777777" w:rsidR="00B77E4A" w:rsidRPr="00404301" w:rsidRDefault="00B77E4A" w:rsidP="00EC2757">
      <w:pPr>
        <w:rPr>
          <w:bCs/>
          <w:color w:val="000000" w:themeColor="text1"/>
        </w:rPr>
      </w:pPr>
    </w:p>
    <w:p w14:paraId="145E137A" w14:textId="5217B2EA" w:rsidR="005E79F7" w:rsidRPr="00404301" w:rsidRDefault="0028403C" w:rsidP="00EC2757">
      <w:pPr>
        <w:rPr>
          <w:bCs/>
          <w:color w:val="000000" w:themeColor="text1"/>
        </w:rPr>
      </w:pPr>
      <w:r w:rsidRPr="00404301">
        <w:rPr>
          <w:bCs/>
          <w:color w:val="000000" w:themeColor="text1"/>
        </w:rPr>
        <w:t>“</w:t>
      </w:r>
      <w:r w:rsidR="0089377A" w:rsidRPr="00404301">
        <w:rPr>
          <w:bCs/>
          <w:color w:val="000000" w:themeColor="text1"/>
        </w:rPr>
        <w:t>The fact-finder has discretion to</w:t>
      </w:r>
      <w:r w:rsidRPr="00404301">
        <w:rPr>
          <w:bCs/>
          <w:color w:val="000000" w:themeColor="text1"/>
        </w:rPr>
        <w:t xml:space="preserve"> grant </w:t>
      </w:r>
      <w:r w:rsidR="009B7B3A" w:rsidRPr="00404301">
        <w:rPr>
          <w:bCs/>
          <w:color w:val="000000" w:themeColor="text1"/>
        </w:rPr>
        <w:t>a</w:t>
      </w:r>
      <w:r w:rsidRPr="00404301">
        <w:rPr>
          <w:bCs/>
          <w:color w:val="000000" w:themeColor="text1"/>
        </w:rPr>
        <w:t xml:space="preserve"> motion to permit additional evidence to be introduced after the record has been closed.</w:t>
      </w:r>
      <w:r w:rsidR="00DA7389" w:rsidRPr="00404301">
        <w:rPr>
          <w:rStyle w:val="FootnoteReference"/>
          <w:bCs/>
          <w:color w:val="000000" w:themeColor="text1"/>
        </w:rPr>
        <w:footnoteReference w:id="6"/>
      </w:r>
      <w:r w:rsidR="00957C37" w:rsidRPr="00404301">
        <w:rPr>
          <w:bCs/>
          <w:color w:val="000000" w:themeColor="text1"/>
        </w:rPr>
        <w:t xml:space="preserve">  </w:t>
      </w:r>
      <w:r w:rsidR="009B7B3A" w:rsidRPr="00404301">
        <w:rPr>
          <w:bCs/>
          <w:color w:val="000000" w:themeColor="text1"/>
        </w:rPr>
        <w:t>“</w:t>
      </w:r>
      <w:r w:rsidRPr="00404301">
        <w:rPr>
          <w:bCs/>
          <w:color w:val="000000" w:themeColor="text1"/>
        </w:rPr>
        <w:t>When determining whether to reopen the evidentiary record, a Hearing Officer must consider a strong policy preference for predictability and finality of proceedings.</w:t>
      </w:r>
      <w:r w:rsidR="009B7B3A" w:rsidRPr="00404301">
        <w:rPr>
          <w:bCs/>
          <w:color w:val="000000" w:themeColor="text1"/>
        </w:rPr>
        <w:t>”</w:t>
      </w:r>
      <w:r w:rsidR="009B7B3A" w:rsidRPr="00404301">
        <w:rPr>
          <w:rStyle w:val="FootnoteReference"/>
          <w:bCs/>
          <w:color w:val="000000" w:themeColor="text1"/>
        </w:rPr>
        <w:footnoteReference w:id="7"/>
      </w:r>
      <w:r w:rsidRPr="00404301">
        <w:rPr>
          <w:bCs/>
          <w:color w:val="000000" w:themeColor="text1"/>
        </w:rPr>
        <w:t xml:space="preserve"> As the First Circuit has recognized, “[t]he state has a strong interest in maintaining a stable trial format with a definite end as well as a beginning.”</w:t>
      </w:r>
      <w:r w:rsidR="001950A7" w:rsidRPr="00404301">
        <w:rPr>
          <w:rStyle w:val="FootnoteReference"/>
          <w:bCs/>
          <w:color w:val="000000" w:themeColor="text1"/>
        </w:rPr>
        <w:footnoteReference w:id="8"/>
      </w:r>
      <w:r w:rsidRPr="00404301">
        <w:rPr>
          <w:bCs/>
          <w:color w:val="000000" w:themeColor="text1"/>
        </w:rPr>
        <w:t xml:space="preserve"> </w:t>
      </w:r>
      <w:r w:rsidR="00957C37" w:rsidRPr="00404301">
        <w:rPr>
          <w:bCs/>
          <w:color w:val="000000" w:themeColor="text1"/>
        </w:rPr>
        <w:t xml:space="preserve"> Therefore, </w:t>
      </w:r>
      <w:r w:rsidR="0068596C" w:rsidRPr="00404301">
        <w:rPr>
          <w:bCs/>
          <w:color w:val="000000" w:themeColor="text1"/>
        </w:rPr>
        <w:t>a</w:t>
      </w:r>
      <w:r w:rsidR="00EC2757" w:rsidRPr="00404301">
        <w:rPr>
          <w:bCs/>
          <w:color w:val="000000" w:themeColor="text1"/>
        </w:rPr>
        <w:t xml:space="preserve"> district court's decision to reopen the record “turns on flexible and case-specific criteria.”</w:t>
      </w:r>
      <w:r w:rsidR="0068596C" w:rsidRPr="00404301">
        <w:rPr>
          <w:rStyle w:val="FootnoteReference"/>
          <w:bCs/>
          <w:color w:val="000000" w:themeColor="text1"/>
        </w:rPr>
        <w:footnoteReference w:id="9"/>
      </w:r>
      <w:r w:rsidR="00EC2757" w:rsidRPr="00404301">
        <w:rPr>
          <w:bCs/>
          <w:color w:val="000000" w:themeColor="text1"/>
        </w:rPr>
        <w:t xml:space="preserve"> These criteria include “whether (1) the evidence sought to be introduced is especially important and probative; (2) the moving party's explanation for failing to introduce the evidence earlier is bona fide; and (3) reopening will cause no undue prejudice to the non-moving party.”</w:t>
      </w:r>
      <w:r w:rsidR="002D4733" w:rsidRPr="00404301">
        <w:rPr>
          <w:rStyle w:val="FootnoteReference"/>
          <w:bCs/>
          <w:color w:val="000000" w:themeColor="text1"/>
        </w:rPr>
        <w:footnoteReference w:id="10"/>
      </w:r>
      <w:r w:rsidR="00EC2757" w:rsidRPr="00404301">
        <w:rPr>
          <w:bCs/>
          <w:color w:val="000000" w:themeColor="text1"/>
        </w:rPr>
        <w:t xml:space="preserve"> </w:t>
      </w:r>
      <w:r w:rsidR="0068596C" w:rsidRPr="00404301">
        <w:rPr>
          <w:bCs/>
          <w:color w:val="000000" w:themeColor="text1"/>
        </w:rPr>
        <w:t>Even in the context of criminal law, a moving party must show that the “proffered evidence is of such importance to the achievement of a just result that the need for admitting it overrides the presumption favoring enforcement of the state’s usual trial procedures.”</w:t>
      </w:r>
      <w:r w:rsidR="0068596C" w:rsidRPr="00404301">
        <w:rPr>
          <w:rStyle w:val="FootnoteReference"/>
          <w:bCs/>
          <w:color w:val="000000" w:themeColor="text1"/>
        </w:rPr>
        <w:footnoteReference w:id="11"/>
      </w:r>
      <w:r w:rsidR="0068596C" w:rsidRPr="00404301">
        <w:rPr>
          <w:bCs/>
          <w:color w:val="000000" w:themeColor="text1"/>
        </w:rPr>
        <w:t xml:space="preserve"> Evidence is considered to be “of such importance” if its admission would alter the outcome of the case.</w:t>
      </w:r>
      <w:r w:rsidR="0068596C" w:rsidRPr="00404301">
        <w:rPr>
          <w:rStyle w:val="FootnoteReference"/>
          <w:bCs/>
          <w:color w:val="000000" w:themeColor="text1"/>
        </w:rPr>
        <w:footnoteReference w:id="12"/>
      </w:r>
      <w:r w:rsidR="0068596C" w:rsidRPr="00404301">
        <w:rPr>
          <w:bCs/>
          <w:color w:val="000000" w:themeColor="text1"/>
        </w:rPr>
        <w:t xml:space="preserve">  </w:t>
      </w:r>
    </w:p>
    <w:p w14:paraId="66F31F60" w14:textId="77777777" w:rsidR="0028403C" w:rsidRPr="00404301" w:rsidRDefault="0028403C" w:rsidP="0028403C">
      <w:pPr>
        <w:rPr>
          <w:bCs/>
          <w:color w:val="000000" w:themeColor="text1"/>
        </w:rPr>
      </w:pPr>
    </w:p>
    <w:p w14:paraId="029DF383" w14:textId="033C9053" w:rsidR="00A84F5F" w:rsidRPr="00404301" w:rsidRDefault="00A84F5F" w:rsidP="00A84F5F">
      <w:pPr>
        <w:rPr>
          <w:b/>
          <w:color w:val="000000" w:themeColor="text1"/>
        </w:rPr>
      </w:pPr>
      <w:r w:rsidRPr="00404301">
        <w:rPr>
          <w:b/>
          <w:color w:val="000000" w:themeColor="text1"/>
        </w:rPr>
        <w:t>APPLICATION OF LEGAL STANDARDS:</w:t>
      </w:r>
    </w:p>
    <w:p w14:paraId="5EE2BE55" w14:textId="77777777" w:rsidR="00A84F5F" w:rsidRPr="00404301" w:rsidRDefault="00A84F5F" w:rsidP="00A84F5F">
      <w:pPr>
        <w:rPr>
          <w:bCs/>
          <w:color w:val="000000" w:themeColor="text1"/>
        </w:rPr>
      </w:pPr>
    </w:p>
    <w:p w14:paraId="3A691FD5" w14:textId="28C90805" w:rsidR="00E84906" w:rsidRPr="00404301" w:rsidRDefault="00E84906" w:rsidP="001E62E1">
      <w:pPr>
        <w:rPr>
          <w:color w:val="000000" w:themeColor="text1"/>
          <w:shd w:val="clear" w:color="auto" w:fill="FFFFFF"/>
        </w:rPr>
      </w:pPr>
      <w:r w:rsidRPr="00404301">
        <w:rPr>
          <w:color w:val="000000" w:themeColor="text1"/>
          <w:shd w:val="clear" w:color="auto" w:fill="FFFFFF"/>
        </w:rPr>
        <w:t>Here</w:t>
      </w:r>
      <w:r w:rsidR="00A135B6" w:rsidRPr="00404301">
        <w:rPr>
          <w:color w:val="000000" w:themeColor="text1"/>
          <w:shd w:val="clear" w:color="auto" w:fill="FFFFFF"/>
        </w:rPr>
        <w:t xml:space="preserve">, </w:t>
      </w:r>
      <w:r w:rsidR="00C76C84" w:rsidRPr="00404301">
        <w:rPr>
          <w:color w:val="000000" w:themeColor="text1"/>
          <w:shd w:val="clear" w:color="auto" w:fill="FFFFFF"/>
        </w:rPr>
        <w:t xml:space="preserve">the Hearing Officer </w:t>
      </w:r>
      <w:r w:rsidR="00AC3225" w:rsidRPr="00404301">
        <w:rPr>
          <w:color w:val="000000" w:themeColor="text1"/>
          <w:shd w:val="clear" w:color="auto" w:fill="FFFFFF"/>
        </w:rPr>
        <w:t xml:space="preserve">has agreed to </w:t>
      </w:r>
      <w:r w:rsidR="00C76C84" w:rsidRPr="00404301">
        <w:rPr>
          <w:color w:val="000000" w:themeColor="text1"/>
          <w:shd w:val="clear" w:color="auto" w:fill="FFFFFF"/>
        </w:rPr>
        <w:t>entertai</w:t>
      </w:r>
      <w:r w:rsidR="00AC3225" w:rsidRPr="00404301">
        <w:rPr>
          <w:color w:val="000000" w:themeColor="text1"/>
          <w:shd w:val="clear" w:color="auto" w:fill="FFFFFF"/>
        </w:rPr>
        <w:t>n</w:t>
      </w:r>
      <w:r w:rsidR="00C76C84" w:rsidRPr="00404301">
        <w:rPr>
          <w:color w:val="000000" w:themeColor="text1"/>
          <w:shd w:val="clear" w:color="auto" w:fill="FFFFFF"/>
        </w:rPr>
        <w:t xml:space="preserve"> Parent’s </w:t>
      </w:r>
      <w:r w:rsidR="00C76C84" w:rsidRPr="00404301">
        <w:rPr>
          <w:i/>
          <w:iCs/>
          <w:color w:val="000000" w:themeColor="text1"/>
          <w:shd w:val="clear" w:color="auto" w:fill="FFFFFF"/>
        </w:rPr>
        <w:t>Motion</w:t>
      </w:r>
      <w:r w:rsidR="00C76C84" w:rsidRPr="00404301">
        <w:rPr>
          <w:color w:val="000000" w:themeColor="text1"/>
          <w:shd w:val="clear" w:color="auto" w:fill="FFFFFF"/>
        </w:rPr>
        <w:t xml:space="preserve"> as </w:t>
      </w:r>
      <w:r w:rsidR="000C6154" w:rsidRPr="00404301">
        <w:rPr>
          <w:color w:val="000000" w:themeColor="text1"/>
          <w:shd w:val="clear" w:color="auto" w:fill="FFFFFF"/>
        </w:rPr>
        <w:t>a Decision has yet to be issued in the matter</w:t>
      </w:r>
      <w:r w:rsidR="00C76C84" w:rsidRPr="00404301">
        <w:rPr>
          <w:color w:val="000000" w:themeColor="text1"/>
          <w:shd w:val="clear" w:color="auto" w:fill="FFFFFF"/>
        </w:rPr>
        <w:t>.</w:t>
      </w:r>
      <w:r w:rsidR="00923D6B" w:rsidRPr="00404301">
        <w:rPr>
          <w:rStyle w:val="FootnoteReference"/>
          <w:color w:val="000000" w:themeColor="text1"/>
          <w:shd w:val="clear" w:color="auto" w:fill="FFFFFF"/>
        </w:rPr>
        <w:footnoteReference w:id="13"/>
      </w:r>
      <w:r w:rsidR="00C76C84" w:rsidRPr="00404301">
        <w:rPr>
          <w:color w:val="000000" w:themeColor="text1"/>
          <w:shd w:val="clear" w:color="auto" w:fill="FFFFFF"/>
        </w:rPr>
        <w:t xml:space="preserve"> </w:t>
      </w:r>
      <w:r w:rsidR="00A135B6" w:rsidRPr="00404301">
        <w:rPr>
          <w:color w:val="000000" w:themeColor="text1"/>
          <w:shd w:val="clear" w:color="auto" w:fill="FFFFFF"/>
        </w:rPr>
        <w:t xml:space="preserve">Parent asks the Hearing Officer to reopen the record to consider </w:t>
      </w:r>
      <w:r w:rsidR="00A135B6" w:rsidRPr="00404301">
        <w:rPr>
          <w:bCs/>
          <w:color w:val="000000" w:themeColor="text1"/>
        </w:rPr>
        <w:t xml:space="preserve">“new information” which impacts the “district’s credibility.”  </w:t>
      </w:r>
      <w:r w:rsidR="00760B90" w:rsidRPr="00404301">
        <w:rPr>
          <w:bCs/>
          <w:color w:val="000000" w:themeColor="text1"/>
        </w:rPr>
        <w:t xml:space="preserve">Specifically, she </w:t>
      </w:r>
      <w:r w:rsidR="00A45542" w:rsidRPr="00404301">
        <w:rPr>
          <w:bCs/>
          <w:color w:val="000000" w:themeColor="text1"/>
        </w:rPr>
        <w:t xml:space="preserve">offers evidence to show </w:t>
      </w:r>
      <w:r w:rsidR="00760B90" w:rsidRPr="00404301">
        <w:rPr>
          <w:bCs/>
          <w:color w:val="000000" w:themeColor="text1"/>
        </w:rPr>
        <w:t xml:space="preserve">that in contradiction </w:t>
      </w:r>
      <w:r w:rsidR="00E960BB" w:rsidRPr="00404301">
        <w:rPr>
          <w:bCs/>
          <w:color w:val="000000" w:themeColor="text1"/>
        </w:rPr>
        <w:t>of</w:t>
      </w:r>
      <w:r w:rsidR="00760B90" w:rsidRPr="00404301">
        <w:rPr>
          <w:bCs/>
          <w:color w:val="000000" w:themeColor="text1"/>
        </w:rPr>
        <w:t xml:space="preserve"> the testimony of Mr. </w:t>
      </w:r>
      <w:proofErr w:type="spellStart"/>
      <w:r w:rsidR="00760B90" w:rsidRPr="00404301">
        <w:rPr>
          <w:bCs/>
          <w:color w:val="000000" w:themeColor="text1"/>
        </w:rPr>
        <w:t>Menkel</w:t>
      </w:r>
      <w:proofErr w:type="spellEnd"/>
      <w:r w:rsidR="00760B90" w:rsidRPr="00404301">
        <w:rPr>
          <w:bCs/>
          <w:color w:val="000000" w:themeColor="text1"/>
        </w:rPr>
        <w:t>, Ms. Freedman and Dr. Morris</w:t>
      </w:r>
      <w:r w:rsidR="00685B0F" w:rsidRPr="00404301">
        <w:rPr>
          <w:bCs/>
          <w:color w:val="000000" w:themeColor="text1"/>
        </w:rPr>
        <w:t xml:space="preserve">, the District “does write IEP’s [sic] titled executive functioning for students who require executive functioning goals.” </w:t>
      </w:r>
      <w:r w:rsidR="00760B90" w:rsidRPr="00404301">
        <w:rPr>
          <w:bCs/>
          <w:color w:val="000000" w:themeColor="text1"/>
        </w:rPr>
        <w:t xml:space="preserve"> </w:t>
      </w:r>
      <w:r w:rsidR="00557258" w:rsidRPr="00404301">
        <w:rPr>
          <w:bCs/>
          <w:color w:val="000000" w:themeColor="text1"/>
        </w:rPr>
        <w:t xml:space="preserve">For the reasoning articulated below, Parent’s </w:t>
      </w:r>
      <w:r w:rsidR="00557258" w:rsidRPr="00404301">
        <w:rPr>
          <w:bCs/>
          <w:i/>
          <w:iCs/>
          <w:color w:val="000000" w:themeColor="text1"/>
        </w:rPr>
        <w:t>Motion</w:t>
      </w:r>
      <w:r w:rsidR="00557258" w:rsidRPr="00404301">
        <w:rPr>
          <w:bCs/>
          <w:color w:val="000000" w:themeColor="text1"/>
        </w:rPr>
        <w:t xml:space="preserve"> is denied.</w:t>
      </w:r>
    </w:p>
    <w:p w14:paraId="370654E8" w14:textId="77777777" w:rsidR="00E84906" w:rsidRPr="00404301" w:rsidRDefault="00E84906" w:rsidP="001E62E1">
      <w:pPr>
        <w:rPr>
          <w:color w:val="000000" w:themeColor="text1"/>
          <w:shd w:val="clear" w:color="auto" w:fill="FFFFFF"/>
        </w:rPr>
      </w:pPr>
    </w:p>
    <w:p w14:paraId="13FF9A27" w14:textId="74A26042" w:rsidR="00F43457" w:rsidRPr="00404301" w:rsidRDefault="00557258" w:rsidP="009C212D">
      <w:pPr>
        <w:rPr>
          <w:color w:val="000000" w:themeColor="text1"/>
          <w:shd w:val="clear" w:color="auto" w:fill="FFFFFF"/>
        </w:rPr>
      </w:pPr>
      <w:r w:rsidRPr="00404301">
        <w:rPr>
          <w:bCs/>
          <w:color w:val="000000" w:themeColor="text1"/>
        </w:rPr>
        <w:t xml:space="preserve">I note at the outset that the documentation which Parent seeks to introduce is </w:t>
      </w:r>
      <w:r w:rsidR="00A5218E" w:rsidRPr="00404301">
        <w:rPr>
          <w:bCs/>
          <w:color w:val="000000" w:themeColor="text1"/>
        </w:rPr>
        <w:t>not</w:t>
      </w:r>
      <w:r w:rsidR="000241B5" w:rsidRPr="00404301">
        <w:rPr>
          <w:bCs/>
          <w:color w:val="000000" w:themeColor="text1"/>
        </w:rPr>
        <w:t xml:space="preserve"> </w:t>
      </w:r>
      <w:r w:rsidR="00A5218E" w:rsidRPr="00404301">
        <w:rPr>
          <w:bCs/>
          <w:color w:val="000000" w:themeColor="text1"/>
        </w:rPr>
        <w:t>“</w:t>
      </w:r>
      <w:r w:rsidR="000241B5" w:rsidRPr="00404301">
        <w:rPr>
          <w:bCs/>
          <w:color w:val="000000" w:themeColor="text1"/>
        </w:rPr>
        <w:t>new evidence”</w:t>
      </w:r>
      <w:r w:rsidR="00D1395E" w:rsidRPr="00404301">
        <w:rPr>
          <w:bCs/>
          <w:color w:val="000000" w:themeColor="text1"/>
        </w:rPr>
        <w:t xml:space="preserve">; </w:t>
      </w:r>
      <w:r w:rsidR="00A5218E" w:rsidRPr="00404301">
        <w:rPr>
          <w:bCs/>
          <w:color w:val="000000" w:themeColor="text1"/>
        </w:rPr>
        <w:t>“due diligence”</w:t>
      </w:r>
      <w:r w:rsidR="00AB3CA3" w:rsidRPr="00404301">
        <w:rPr>
          <w:bCs/>
          <w:color w:val="000000" w:themeColor="text1"/>
        </w:rPr>
        <w:t xml:space="preserve"> at the time of Hearing</w:t>
      </w:r>
      <w:r w:rsidR="0054329E" w:rsidRPr="00404301">
        <w:rPr>
          <w:bCs/>
          <w:color w:val="000000" w:themeColor="text1"/>
        </w:rPr>
        <w:t xml:space="preserve"> could have easily made the information </w:t>
      </w:r>
      <w:r w:rsidR="006922C1" w:rsidRPr="00404301">
        <w:rPr>
          <w:bCs/>
          <w:color w:val="000000" w:themeColor="text1"/>
        </w:rPr>
        <w:t>offered by Parent</w:t>
      </w:r>
      <w:r w:rsidR="006F0233" w:rsidRPr="00404301">
        <w:rPr>
          <w:bCs/>
          <w:color w:val="000000" w:themeColor="text1"/>
        </w:rPr>
        <w:t xml:space="preserve"> </w:t>
      </w:r>
      <w:r w:rsidR="002844B4" w:rsidRPr="00404301">
        <w:rPr>
          <w:bCs/>
          <w:color w:val="000000" w:themeColor="text1"/>
        </w:rPr>
        <w:t xml:space="preserve">now, </w:t>
      </w:r>
      <w:r w:rsidR="006F0233" w:rsidRPr="00404301">
        <w:rPr>
          <w:bCs/>
          <w:color w:val="000000" w:themeColor="text1"/>
        </w:rPr>
        <w:t>a</w:t>
      </w:r>
      <w:r w:rsidR="00E805A2" w:rsidRPr="00404301">
        <w:rPr>
          <w:bCs/>
          <w:color w:val="000000" w:themeColor="text1"/>
        </w:rPr>
        <w:t>lmost three weeks after the close of the record</w:t>
      </w:r>
      <w:r w:rsidR="002844B4" w:rsidRPr="00404301">
        <w:rPr>
          <w:bCs/>
          <w:color w:val="000000" w:themeColor="text1"/>
        </w:rPr>
        <w:t>,</w:t>
      </w:r>
      <w:r w:rsidR="006922C1" w:rsidRPr="00404301">
        <w:rPr>
          <w:bCs/>
          <w:color w:val="000000" w:themeColor="text1"/>
        </w:rPr>
        <w:t xml:space="preserve"> </w:t>
      </w:r>
      <w:r w:rsidR="0054329E" w:rsidRPr="00404301">
        <w:rPr>
          <w:bCs/>
          <w:color w:val="000000" w:themeColor="text1"/>
        </w:rPr>
        <w:t>discoverable</w:t>
      </w:r>
      <w:r w:rsidR="00354C7B" w:rsidRPr="00404301">
        <w:rPr>
          <w:bCs/>
          <w:color w:val="000000" w:themeColor="text1"/>
        </w:rPr>
        <w:t xml:space="preserve"> at such time</w:t>
      </w:r>
      <w:r w:rsidR="0054329E" w:rsidRPr="00404301">
        <w:rPr>
          <w:bCs/>
          <w:color w:val="000000" w:themeColor="text1"/>
        </w:rPr>
        <w:t>.</w:t>
      </w:r>
      <w:r w:rsidR="0054329E" w:rsidRPr="00404301">
        <w:rPr>
          <w:rStyle w:val="FootnoteReference"/>
          <w:bCs/>
          <w:color w:val="000000" w:themeColor="text1"/>
        </w:rPr>
        <w:t xml:space="preserve"> </w:t>
      </w:r>
      <w:r w:rsidR="0054329E" w:rsidRPr="00404301">
        <w:rPr>
          <w:rStyle w:val="FootnoteReference"/>
          <w:bCs/>
          <w:color w:val="000000" w:themeColor="text1"/>
        </w:rPr>
        <w:footnoteReference w:id="14"/>
      </w:r>
      <w:r w:rsidR="00522C06" w:rsidRPr="00404301">
        <w:rPr>
          <w:bCs/>
          <w:color w:val="000000" w:themeColor="text1"/>
        </w:rPr>
        <w:t xml:space="preserve"> </w:t>
      </w:r>
      <w:r w:rsidR="00522C06" w:rsidRPr="00404301">
        <w:rPr>
          <w:color w:val="000000" w:themeColor="text1"/>
          <w:shd w:val="clear" w:color="auto" w:fill="FFFFFF"/>
        </w:rPr>
        <w:t>As one court has said, “</w:t>
      </w:r>
      <w:r w:rsidR="00170ADD" w:rsidRPr="00404301">
        <w:rPr>
          <w:color w:val="000000" w:themeColor="text1"/>
          <w:shd w:val="clear" w:color="auto" w:fill="FFFFFF"/>
        </w:rPr>
        <w:t>[t]</w:t>
      </w:r>
      <w:r w:rsidR="00522C06" w:rsidRPr="00404301">
        <w:rPr>
          <w:color w:val="000000" w:themeColor="text1"/>
          <w:shd w:val="clear" w:color="auto" w:fill="FFFFFF"/>
        </w:rPr>
        <w:t xml:space="preserve">he time for testing of proof is the time of </w:t>
      </w:r>
      <w:r w:rsidR="00170ADD" w:rsidRPr="00404301">
        <w:rPr>
          <w:color w:val="000000" w:themeColor="text1"/>
          <w:shd w:val="clear" w:color="auto" w:fill="FFFFFF"/>
        </w:rPr>
        <w:t>[hearing]</w:t>
      </w:r>
      <w:r w:rsidR="00522C06" w:rsidRPr="00404301">
        <w:rPr>
          <w:color w:val="000000" w:themeColor="text1"/>
          <w:shd w:val="clear" w:color="auto" w:fill="FFFFFF"/>
        </w:rPr>
        <w:t>.”</w:t>
      </w:r>
      <w:r w:rsidR="00170ADD" w:rsidRPr="00404301">
        <w:rPr>
          <w:rStyle w:val="FootnoteReference"/>
          <w:color w:val="000000" w:themeColor="text1"/>
          <w:shd w:val="clear" w:color="auto" w:fill="FFFFFF"/>
        </w:rPr>
        <w:footnoteReference w:id="15"/>
      </w:r>
    </w:p>
    <w:p w14:paraId="57B036B8" w14:textId="72C05567" w:rsidR="00AE5E11" w:rsidRPr="00061E1C" w:rsidRDefault="00F43457" w:rsidP="00FE054E">
      <w:pPr>
        <w:spacing w:before="240"/>
        <w:rPr>
          <w:color w:val="000000" w:themeColor="text1"/>
          <w:shd w:val="clear" w:color="auto" w:fill="FFFFFF"/>
        </w:rPr>
      </w:pPr>
      <w:r w:rsidRPr="00061E1C">
        <w:rPr>
          <w:color w:val="000000" w:themeColor="text1"/>
          <w:shd w:val="clear" w:color="auto" w:fill="FFFFFF"/>
        </w:rPr>
        <w:t>There may be circumstance</w:t>
      </w:r>
      <w:r w:rsidR="003F5035" w:rsidRPr="00061E1C">
        <w:rPr>
          <w:color w:val="000000" w:themeColor="text1"/>
          <w:shd w:val="clear" w:color="auto" w:fill="FFFFFF"/>
        </w:rPr>
        <w:t>s</w:t>
      </w:r>
      <w:r w:rsidRPr="00061E1C">
        <w:rPr>
          <w:color w:val="000000" w:themeColor="text1"/>
          <w:shd w:val="clear" w:color="auto" w:fill="FFFFFF"/>
        </w:rPr>
        <w:t xml:space="preserve"> where the production </w:t>
      </w:r>
      <w:r w:rsidR="001810F7" w:rsidRPr="00061E1C">
        <w:rPr>
          <w:color w:val="000000" w:themeColor="text1"/>
          <w:shd w:val="clear" w:color="auto" w:fill="FFFFFF"/>
        </w:rPr>
        <w:t xml:space="preserve">of </w:t>
      </w:r>
      <w:r w:rsidRPr="00061E1C">
        <w:rPr>
          <w:color w:val="000000" w:themeColor="text1"/>
          <w:shd w:val="clear" w:color="auto" w:fill="FFFFFF"/>
        </w:rPr>
        <w:t xml:space="preserve">information such as that provided by Parent may diminish the credibility of a witness (or witnesses). This is not such a case. </w:t>
      </w:r>
      <w:r w:rsidR="00966C7A" w:rsidRPr="00061E1C">
        <w:rPr>
          <w:bCs/>
          <w:color w:val="000000" w:themeColor="text1"/>
        </w:rPr>
        <w:t xml:space="preserve">The </w:t>
      </w:r>
      <w:r w:rsidR="00966C7A" w:rsidRPr="00061E1C">
        <w:rPr>
          <w:color w:val="000000" w:themeColor="text1"/>
          <w:shd w:val="clear" w:color="auto" w:fill="FFFFFF"/>
        </w:rPr>
        <w:t xml:space="preserve">proffered evidence is neither </w:t>
      </w:r>
      <w:r w:rsidR="00966C7A" w:rsidRPr="00061E1C">
        <w:rPr>
          <w:bCs/>
          <w:color w:val="000000" w:themeColor="text1"/>
        </w:rPr>
        <w:t>“especially important [nor] probative</w:t>
      </w:r>
      <w:r w:rsidR="009C212D" w:rsidRPr="00061E1C">
        <w:rPr>
          <w:bCs/>
          <w:color w:val="000000" w:themeColor="text1"/>
        </w:rPr>
        <w:t>,</w:t>
      </w:r>
      <w:r w:rsidR="00966C7A" w:rsidRPr="00061E1C">
        <w:rPr>
          <w:bCs/>
          <w:color w:val="000000" w:themeColor="text1"/>
        </w:rPr>
        <w:t>”</w:t>
      </w:r>
      <w:r w:rsidR="00966C7A" w:rsidRPr="00061E1C">
        <w:rPr>
          <w:rStyle w:val="FootnoteReference"/>
          <w:bCs/>
          <w:color w:val="000000" w:themeColor="text1"/>
        </w:rPr>
        <w:footnoteReference w:id="16"/>
      </w:r>
      <w:r w:rsidR="00966C7A" w:rsidRPr="00061E1C">
        <w:rPr>
          <w:bCs/>
          <w:color w:val="000000" w:themeColor="text1"/>
        </w:rPr>
        <w:t xml:space="preserve"> </w:t>
      </w:r>
      <w:r w:rsidR="009C212D" w:rsidRPr="00061E1C">
        <w:rPr>
          <w:color w:val="000000"/>
        </w:rPr>
        <w:t>and</w:t>
      </w:r>
      <w:r w:rsidR="003673DB" w:rsidRPr="00061E1C">
        <w:rPr>
          <w:color w:val="000000"/>
        </w:rPr>
        <w:t xml:space="preserve"> the offered inconsistency </w:t>
      </w:r>
      <w:r w:rsidR="007625E4" w:rsidRPr="00061E1C">
        <w:rPr>
          <w:color w:val="000000"/>
        </w:rPr>
        <w:t>does not</w:t>
      </w:r>
      <w:r w:rsidR="009C212D" w:rsidRPr="00061E1C">
        <w:rPr>
          <w:color w:val="000000"/>
        </w:rPr>
        <w:t xml:space="preserve"> </w:t>
      </w:r>
      <w:r w:rsidR="007625E4" w:rsidRPr="00061E1C">
        <w:rPr>
          <w:color w:val="000000"/>
        </w:rPr>
        <w:t>go</w:t>
      </w:r>
      <w:r w:rsidR="003673DB" w:rsidRPr="00061E1C">
        <w:rPr>
          <w:color w:val="000000"/>
        </w:rPr>
        <w:t xml:space="preserve"> to the central facts of the matter. </w:t>
      </w:r>
      <w:r w:rsidR="00966C7A" w:rsidRPr="00061E1C">
        <w:rPr>
          <w:bCs/>
          <w:color w:val="000000" w:themeColor="text1"/>
        </w:rPr>
        <w:t>S</w:t>
      </w:r>
      <w:r w:rsidR="00966C7A" w:rsidRPr="00061E1C">
        <w:rPr>
          <w:color w:val="000000" w:themeColor="text1"/>
          <w:shd w:val="clear" w:color="auto" w:fill="FFFFFF"/>
        </w:rPr>
        <w:t xml:space="preserve">pecifically, the District’s decision not to title a goal “Executive Functioning Skills” (whether by necessity or choice) is not material to any of the issues in this matter (see </w:t>
      </w:r>
      <w:r w:rsidR="00966C7A" w:rsidRPr="00061E1C">
        <w:rPr>
          <w:i/>
          <w:iCs/>
          <w:color w:val="000000" w:themeColor="text1"/>
          <w:shd w:val="clear" w:color="auto" w:fill="FFFFFF"/>
        </w:rPr>
        <w:t>supra</w:t>
      </w:r>
      <w:r w:rsidR="00966C7A" w:rsidRPr="00061E1C">
        <w:rPr>
          <w:color w:val="000000" w:themeColor="text1"/>
          <w:shd w:val="clear" w:color="auto" w:fill="FFFFFF"/>
        </w:rPr>
        <w:t>).</w:t>
      </w:r>
      <w:r w:rsidR="005C7616" w:rsidRPr="00061E1C">
        <w:rPr>
          <w:rStyle w:val="FootnoteReference"/>
          <w:color w:val="000000" w:themeColor="text1"/>
          <w:shd w:val="clear" w:color="auto" w:fill="FFFFFF"/>
        </w:rPr>
        <w:t xml:space="preserve"> </w:t>
      </w:r>
      <w:r w:rsidR="005C7616" w:rsidRPr="00061E1C">
        <w:rPr>
          <w:rStyle w:val="FootnoteReference"/>
          <w:color w:val="000000" w:themeColor="text1"/>
          <w:shd w:val="clear" w:color="auto" w:fill="FFFFFF"/>
        </w:rPr>
        <w:footnoteReference w:id="17"/>
      </w:r>
      <w:r w:rsidR="00966C7A" w:rsidRPr="00061E1C">
        <w:rPr>
          <w:color w:val="000000" w:themeColor="text1"/>
          <w:shd w:val="clear" w:color="auto" w:fill="FFFFFF"/>
        </w:rPr>
        <w:t xml:space="preserve"> </w:t>
      </w:r>
    </w:p>
    <w:p w14:paraId="44E019EE" w14:textId="0D04C5D4" w:rsidR="00082D86" w:rsidRPr="00404301" w:rsidRDefault="002735C2" w:rsidP="002420CD">
      <w:pPr>
        <w:spacing w:before="240"/>
        <w:rPr>
          <w:color w:val="000000"/>
        </w:rPr>
      </w:pPr>
      <w:r w:rsidRPr="00061E1C">
        <w:rPr>
          <w:color w:val="000000" w:themeColor="text1"/>
          <w:shd w:val="clear" w:color="auto" w:fill="FFFFFF"/>
        </w:rPr>
        <w:t xml:space="preserve">In addition, </w:t>
      </w:r>
      <w:r w:rsidR="00C47B62" w:rsidRPr="00061E1C">
        <w:rPr>
          <w:bCs/>
          <w:color w:val="000000" w:themeColor="text1"/>
        </w:rPr>
        <w:t>even if</w:t>
      </w:r>
      <w:r w:rsidR="00966C7A" w:rsidRPr="00061E1C">
        <w:rPr>
          <w:bCs/>
          <w:color w:val="000000" w:themeColor="text1"/>
        </w:rPr>
        <w:t xml:space="preserve"> the “new information” produced by Parent </w:t>
      </w:r>
      <w:r w:rsidR="00C47B62" w:rsidRPr="00061E1C">
        <w:rPr>
          <w:bCs/>
          <w:color w:val="000000" w:themeColor="text1"/>
        </w:rPr>
        <w:t xml:space="preserve">compromises </w:t>
      </w:r>
      <w:r w:rsidR="00966C7A" w:rsidRPr="00061E1C">
        <w:rPr>
          <w:bCs/>
          <w:color w:val="000000" w:themeColor="text1"/>
        </w:rPr>
        <w:t>the credibility of District staff</w:t>
      </w:r>
      <w:r w:rsidR="00C47B62" w:rsidRPr="00061E1C">
        <w:rPr>
          <w:bCs/>
          <w:color w:val="000000" w:themeColor="text1"/>
        </w:rPr>
        <w:t xml:space="preserve">, such impact </w:t>
      </w:r>
      <w:r w:rsidR="003B6D72" w:rsidRPr="00061E1C">
        <w:rPr>
          <w:bCs/>
          <w:color w:val="000000" w:themeColor="text1"/>
        </w:rPr>
        <w:t xml:space="preserve">is limited. </w:t>
      </w:r>
      <w:r w:rsidR="003B6D72" w:rsidRPr="00061E1C">
        <w:rPr>
          <w:color w:val="000000" w:themeColor="text1"/>
          <w:shd w:val="clear" w:color="auto" w:fill="FFFFFF"/>
        </w:rPr>
        <w:t>In</w:t>
      </w:r>
      <w:r w:rsidR="003B6D72" w:rsidRPr="00061E1C">
        <w:rPr>
          <w:bCs/>
          <w:color w:val="000000" w:themeColor="text1"/>
        </w:rPr>
        <w:t xml:space="preserve"> making credibility findings, the undersigned Hearing Officer must </w:t>
      </w:r>
      <w:r w:rsidR="003B6D72" w:rsidRPr="00061E1C">
        <w:rPr>
          <w:rStyle w:val="coconcept111"/>
          <w:color w:val="000000"/>
          <w:bdr w:val="none" w:sz="0" w:space="0" w:color="auto" w:frame="1"/>
          <w:shd w:val="clear" w:color="auto" w:fill="FFFFFF"/>
        </w:rPr>
        <w:t>consider</w:t>
      </w:r>
      <w:r w:rsidR="003B6D72" w:rsidRPr="00061E1C">
        <w:t xml:space="preserve"> all of the evidence.</w:t>
      </w:r>
      <w:r w:rsidR="003B6D72" w:rsidRPr="00061E1C">
        <w:rPr>
          <w:rStyle w:val="FootnoteReference"/>
        </w:rPr>
        <w:footnoteReference w:id="18"/>
      </w:r>
      <w:r w:rsidR="003B6D72" w:rsidRPr="00061E1C">
        <w:t xml:space="preserve"> </w:t>
      </w:r>
      <w:r w:rsidR="00345A2E" w:rsidRPr="00061E1C">
        <w:rPr>
          <w:bCs/>
          <w:color w:val="000000" w:themeColor="text1"/>
        </w:rPr>
        <w:t xml:space="preserve">Findings of fact, and the resulting conclusion of law, are not merely </w:t>
      </w:r>
      <w:r w:rsidR="00345A2E" w:rsidRPr="00061E1C">
        <w:rPr>
          <w:color w:val="000000"/>
          <w:shd w:val="clear" w:color="auto" w:fill="FFFFFF"/>
        </w:rPr>
        <w:t>a matter of according credibility to different witnesses</w:t>
      </w:r>
      <w:r w:rsidR="00345A2E" w:rsidRPr="00061E1C">
        <w:rPr>
          <w:bCs/>
          <w:color w:val="000000" w:themeColor="text1"/>
        </w:rPr>
        <w:t xml:space="preserve"> but rather are the product of assessing the record as a whole and relying not only on the credibility of witness</w:t>
      </w:r>
      <w:r w:rsidR="00F13A75" w:rsidRPr="00061E1C">
        <w:rPr>
          <w:bCs/>
          <w:color w:val="000000" w:themeColor="text1"/>
        </w:rPr>
        <w:t>’</w:t>
      </w:r>
      <w:r w:rsidR="00345A2E" w:rsidRPr="00061E1C">
        <w:rPr>
          <w:bCs/>
          <w:color w:val="000000" w:themeColor="text1"/>
        </w:rPr>
        <w:t xml:space="preserve"> testimony but also on the documentary evidence in the record.</w:t>
      </w:r>
      <w:r w:rsidR="00345A2E" w:rsidRPr="00061E1C">
        <w:rPr>
          <w:rStyle w:val="FootnoteReference"/>
          <w:bCs/>
          <w:color w:val="000000" w:themeColor="text1"/>
        </w:rPr>
        <w:footnoteReference w:id="19"/>
      </w:r>
      <w:r w:rsidR="00345A2E" w:rsidRPr="00061E1C">
        <w:rPr>
          <w:color w:val="000000" w:themeColor="text1"/>
          <w:shd w:val="clear" w:color="auto" w:fill="FFFFFF"/>
        </w:rPr>
        <w:t xml:space="preserve"> </w:t>
      </w:r>
      <w:r w:rsidR="00F95D1D" w:rsidRPr="00061E1C">
        <w:t xml:space="preserve"> Here, </w:t>
      </w:r>
      <w:r w:rsidR="00F43457" w:rsidRPr="00061E1C">
        <w:rPr>
          <w:color w:val="000000" w:themeColor="text1"/>
          <w:shd w:val="clear" w:color="auto" w:fill="FFFFFF"/>
        </w:rPr>
        <w:t xml:space="preserve">the limited “new information” offered by Parent fails to provide </w:t>
      </w:r>
      <w:r w:rsidR="00F43457" w:rsidRPr="00061E1C">
        <w:rPr>
          <w:color w:val="000000"/>
        </w:rPr>
        <w:t>substantial evidence of inconsistencies</w:t>
      </w:r>
      <w:r w:rsidR="00463E2D" w:rsidRPr="00061E1C">
        <w:rPr>
          <w:color w:val="000000"/>
        </w:rPr>
        <w:t>.</w:t>
      </w:r>
      <w:r w:rsidR="00F43457" w:rsidRPr="00061E1C">
        <w:rPr>
          <w:color w:val="000000"/>
        </w:rPr>
        <w:t xml:space="preserve"> </w:t>
      </w:r>
      <w:r w:rsidR="00FE054E" w:rsidRPr="00061E1C">
        <w:rPr>
          <w:bCs/>
          <w:color w:val="000000" w:themeColor="text1"/>
        </w:rPr>
        <w:t xml:space="preserve">Absent a finding of </w:t>
      </w:r>
      <w:r w:rsidR="00FE054E" w:rsidRPr="00061E1C">
        <w:rPr>
          <w:bCs/>
          <w:color w:val="000000" w:themeColor="text1"/>
        </w:rPr>
        <w:lastRenderedPageBreak/>
        <w:t>numerous inconsistencies as to the merits of the claims, any adverse credibility finding would be circumscribed</w:t>
      </w:r>
      <w:r w:rsidR="008D4A35" w:rsidRPr="00061E1C">
        <w:rPr>
          <w:bCs/>
          <w:color w:val="000000" w:themeColor="text1"/>
        </w:rPr>
        <w:t xml:space="preserve"> as to the specific fact of the software’s limitation in titling IEP goals</w:t>
      </w:r>
      <w:r w:rsidR="00FE054E" w:rsidRPr="00061E1C">
        <w:rPr>
          <w:bCs/>
          <w:color w:val="000000" w:themeColor="text1"/>
        </w:rPr>
        <w:t>.</w:t>
      </w:r>
      <w:r w:rsidR="00FE054E" w:rsidRPr="00061E1C">
        <w:rPr>
          <w:rStyle w:val="FootnoteReference"/>
          <w:bCs/>
          <w:color w:val="000000" w:themeColor="text1"/>
        </w:rPr>
        <w:footnoteReference w:id="20"/>
      </w:r>
      <w:r w:rsidR="00FE054E" w:rsidRPr="00061E1C">
        <w:rPr>
          <w:bCs/>
          <w:color w:val="000000" w:themeColor="text1"/>
        </w:rPr>
        <w:t xml:space="preserve"> </w:t>
      </w:r>
      <w:r w:rsidR="003F5035" w:rsidRPr="00061E1C">
        <w:rPr>
          <w:color w:val="000000" w:themeColor="text1"/>
          <w:shd w:val="clear" w:color="auto" w:fill="FFFFFF"/>
        </w:rPr>
        <w:t>As such</w:t>
      </w:r>
      <w:r w:rsidR="00E76AF3" w:rsidRPr="00061E1C">
        <w:rPr>
          <w:color w:val="000000" w:themeColor="text1"/>
          <w:shd w:val="clear" w:color="auto" w:fill="FFFFFF"/>
        </w:rPr>
        <w:t xml:space="preserve">, </w:t>
      </w:r>
      <w:r w:rsidR="00FE054E" w:rsidRPr="00061E1C">
        <w:rPr>
          <w:bCs/>
          <w:color w:val="000000" w:themeColor="text1"/>
        </w:rPr>
        <w:t>even if I were to find staff testimony regarding the specific “fact” of the software’s limitations to be not credible, my adverse credibility finding would be limited to Parent’s specific claim regarding the District’s ability to name a goal with particular specificity</w:t>
      </w:r>
      <w:r w:rsidR="00D13AF2" w:rsidRPr="00061E1C">
        <w:rPr>
          <w:bCs/>
          <w:color w:val="000000" w:themeColor="text1"/>
        </w:rPr>
        <w:t>; that is,</w:t>
      </w:r>
      <w:r w:rsidR="00E76AF3" w:rsidRPr="00061E1C">
        <w:rPr>
          <w:bCs/>
          <w:color w:val="000000" w:themeColor="text1"/>
        </w:rPr>
        <w:t xml:space="preserve"> i</w:t>
      </w:r>
      <w:r w:rsidR="00F43457" w:rsidRPr="00061E1C">
        <w:rPr>
          <w:color w:val="000000" w:themeColor="text1"/>
          <w:shd w:val="clear" w:color="auto" w:fill="FFFFFF"/>
        </w:rPr>
        <w:t>n assessing the record as a whole, in this case, I find that there is sufficient additional evidence upon which I may rely in assessing the witnesses’ credibility</w:t>
      </w:r>
      <w:r w:rsidR="00F13A75" w:rsidRPr="00061E1C">
        <w:rPr>
          <w:color w:val="000000" w:themeColor="text1"/>
          <w:shd w:val="clear" w:color="auto" w:fill="FFFFFF"/>
        </w:rPr>
        <w:t>.</w:t>
      </w:r>
      <w:r w:rsidR="002420CD" w:rsidRPr="00061E1C">
        <w:rPr>
          <w:color w:val="000000" w:themeColor="text1"/>
          <w:shd w:val="clear" w:color="auto" w:fill="FFFFFF"/>
        </w:rPr>
        <w:t xml:space="preserve"> </w:t>
      </w:r>
      <w:r w:rsidR="00CE2ED8" w:rsidRPr="00061E1C">
        <w:rPr>
          <w:color w:val="000000" w:themeColor="text1"/>
          <w:shd w:val="clear" w:color="auto" w:fill="FFFFFF"/>
        </w:rPr>
        <w:t xml:space="preserve">Hence, </w:t>
      </w:r>
      <w:r w:rsidR="001D5808" w:rsidRPr="00061E1C">
        <w:rPr>
          <w:color w:val="000000" w:themeColor="text1"/>
          <w:shd w:val="clear" w:color="auto" w:fill="FFFFFF"/>
        </w:rPr>
        <w:t xml:space="preserve">in the absence of more substantial and repetitive inconsistencies, </w:t>
      </w:r>
      <w:r w:rsidR="00CE2ED8" w:rsidRPr="00061E1C">
        <w:rPr>
          <w:color w:val="000000" w:themeColor="text1"/>
          <w:shd w:val="clear" w:color="auto" w:fill="FFFFFF"/>
        </w:rPr>
        <w:t>m</w:t>
      </w:r>
      <w:r w:rsidR="00F43457" w:rsidRPr="00061E1C">
        <w:rPr>
          <w:color w:val="000000" w:themeColor="text1"/>
          <w:shd w:val="clear" w:color="auto" w:fill="FFFFFF"/>
        </w:rPr>
        <w:t xml:space="preserve">y credibility findings, as a whole, would not be substantially altered if I </w:t>
      </w:r>
      <w:r w:rsidR="00CE2ED8" w:rsidRPr="00061E1C">
        <w:rPr>
          <w:color w:val="000000" w:themeColor="text1"/>
          <w:shd w:val="clear" w:color="auto" w:fill="FFFFFF"/>
        </w:rPr>
        <w:t xml:space="preserve">were to </w:t>
      </w:r>
      <w:r w:rsidR="00F43457" w:rsidRPr="00061E1C">
        <w:rPr>
          <w:color w:val="000000" w:themeColor="text1"/>
          <w:shd w:val="clear" w:color="auto" w:fill="FFFFFF"/>
        </w:rPr>
        <w:t>admit Parent’s “new” evidence into the record</w:t>
      </w:r>
      <w:r w:rsidR="001D5808" w:rsidRPr="00061E1C">
        <w:rPr>
          <w:color w:val="000000" w:themeColor="text1"/>
          <w:shd w:val="clear" w:color="auto" w:fill="FFFFFF"/>
        </w:rPr>
        <w:t>.</w:t>
      </w:r>
      <w:r w:rsidR="00D13AF2" w:rsidRPr="00061E1C">
        <w:rPr>
          <w:color w:val="000000" w:themeColor="text1"/>
          <w:shd w:val="clear" w:color="auto" w:fill="FFFFFF"/>
        </w:rPr>
        <w:t xml:space="preserve"> </w:t>
      </w:r>
      <w:r w:rsidR="00404301">
        <w:rPr>
          <w:color w:val="000000" w:themeColor="text1"/>
          <w:shd w:val="clear" w:color="auto" w:fill="FFFFFF"/>
        </w:rPr>
        <w:t xml:space="preserve"> </w:t>
      </w:r>
      <w:r w:rsidR="001D5808" w:rsidRPr="00404301">
        <w:rPr>
          <w:color w:val="000000" w:themeColor="text1"/>
          <w:shd w:val="clear" w:color="auto" w:fill="FFFFFF"/>
        </w:rPr>
        <w:t xml:space="preserve">Further, </w:t>
      </w:r>
      <w:r w:rsidR="00280165" w:rsidRPr="00404301">
        <w:rPr>
          <w:color w:val="000000" w:themeColor="text1"/>
          <w:shd w:val="clear" w:color="auto" w:fill="FFFFFF"/>
        </w:rPr>
        <w:t xml:space="preserve">I cannot say that my consideration of Parent’s “information” </w:t>
      </w:r>
      <w:r w:rsidR="00280165" w:rsidRPr="00404301">
        <w:rPr>
          <w:color w:val="000000" w:themeColor="text1"/>
        </w:rPr>
        <w:t>would require me to reach a different result</w:t>
      </w:r>
      <w:r w:rsidR="00001BE3" w:rsidRPr="00404301">
        <w:rPr>
          <w:color w:val="000000" w:themeColor="text1"/>
        </w:rPr>
        <w:t xml:space="preserve"> in the case</w:t>
      </w:r>
      <w:r w:rsidR="00CF0DF4" w:rsidRPr="00404301">
        <w:rPr>
          <w:color w:val="000000" w:themeColor="text1"/>
        </w:rPr>
        <w:t>.</w:t>
      </w:r>
      <w:r w:rsidR="002B26E2" w:rsidRPr="00404301">
        <w:rPr>
          <w:color w:val="000000" w:themeColor="text1"/>
        </w:rPr>
        <w:t xml:space="preserve"> </w:t>
      </w:r>
      <w:r w:rsidR="00CF0DF4" w:rsidRPr="00404301">
        <w:rPr>
          <w:color w:val="000000" w:themeColor="text1"/>
        </w:rPr>
        <w:t>T</w:t>
      </w:r>
      <w:r w:rsidR="00376E4C" w:rsidRPr="00404301">
        <w:rPr>
          <w:color w:val="000000" w:themeColor="text1"/>
        </w:rPr>
        <w:t>herefore,</w:t>
      </w:r>
      <w:r w:rsidR="002B26E2" w:rsidRPr="00404301">
        <w:rPr>
          <w:color w:val="000000" w:themeColor="text1"/>
        </w:rPr>
        <w:t xml:space="preserve"> Parent’s </w:t>
      </w:r>
      <w:r w:rsidR="002B26E2" w:rsidRPr="00404301">
        <w:rPr>
          <w:i/>
          <w:iCs/>
          <w:color w:val="000000" w:themeColor="text1"/>
        </w:rPr>
        <w:t>Motion</w:t>
      </w:r>
      <w:r w:rsidR="002B26E2" w:rsidRPr="00404301">
        <w:rPr>
          <w:color w:val="000000" w:themeColor="text1"/>
        </w:rPr>
        <w:t xml:space="preserve"> must</w:t>
      </w:r>
      <w:r w:rsidR="00376E4C" w:rsidRPr="00404301">
        <w:rPr>
          <w:color w:val="000000" w:themeColor="text1"/>
        </w:rPr>
        <w:t xml:space="preserve"> </w:t>
      </w:r>
      <w:r w:rsidR="002B26E2" w:rsidRPr="00404301">
        <w:rPr>
          <w:color w:val="000000" w:themeColor="text1"/>
        </w:rPr>
        <w:t>be denied.</w:t>
      </w:r>
      <w:r w:rsidR="005844CA" w:rsidRPr="00404301">
        <w:rPr>
          <w:rStyle w:val="FootnoteReference"/>
          <w:color w:val="000000" w:themeColor="text1"/>
        </w:rPr>
        <w:footnoteReference w:id="21"/>
      </w:r>
      <w:r w:rsidR="005844CA" w:rsidRPr="00404301">
        <w:rPr>
          <w:color w:val="000000" w:themeColor="text1"/>
          <w:shd w:val="clear" w:color="auto" w:fill="FFFFFF"/>
        </w:rPr>
        <w:t xml:space="preserve"> </w:t>
      </w:r>
      <w:r w:rsidR="00BF0535" w:rsidRPr="00404301">
        <w:rPr>
          <w:color w:val="000000" w:themeColor="text1"/>
          <w:shd w:val="clear" w:color="auto" w:fill="FFFFFF"/>
        </w:rPr>
        <w:t xml:space="preserve"> </w:t>
      </w:r>
    </w:p>
    <w:p w14:paraId="28B6BC2B" w14:textId="77777777" w:rsidR="00BF0535" w:rsidRPr="00404301" w:rsidRDefault="00BF0535" w:rsidP="00A84F5F">
      <w:pPr>
        <w:rPr>
          <w:bCs/>
          <w:color w:val="000000" w:themeColor="text1"/>
        </w:rPr>
      </w:pPr>
    </w:p>
    <w:p w14:paraId="6D1B35EE" w14:textId="14015130" w:rsidR="00A84F5F" w:rsidRPr="00404301" w:rsidRDefault="00A84F5F" w:rsidP="00A84F5F">
      <w:pPr>
        <w:rPr>
          <w:b/>
          <w:color w:val="000000" w:themeColor="text1"/>
        </w:rPr>
      </w:pPr>
      <w:r w:rsidRPr="00404301">
        <w:rPr>
          <w:b/>
          <w:color w:val="000000" w:themeColor="text1"/>
        </w:rPr>
        <w:t>ORDER:</w:t>
      </w:r>
    </w:p>
    <w:p w14:paraId="781DECAF" w14:textId="77777777" w:rsidR="005E79F7" w:rsidRPr="00404301" w:rsidRDefault="005E79F7" w:rsidP="005E79F7">
      <w:pPr>
        <w:rPr>
          <w:rStyle w:val="tm46"/>
          <w:b/>
          <w:color w:val="000000" w:themeColor="text1"/>
        </w:rPr>
      </w:pPr>
    </w:p>
    <w:p w14:paraId="2F0DF837" w14:textId="14862F7A" w:rsidR="005E79F7" w:rsidRPr="00404301" w:rsidRDefault="005E79F7" w:rsidP="005E79F7">
      <w:pPr>
        <w:rPr>
          <w:rStyle w:val="tm46"/>
          <w:bCs/>
          <w:color w:val="000000" w:themeColor="text1"/>
        </w:rPr>
      </w:pPr>
      <w:r w:rsidRPr="00404301">
        <w:rPr>
          <w:rStyle w:val="tm46"/>
          <w:bCs/>
          <w:color w:val="000000" w:themeColor="text1"/>
        </w:rPr>
        <w:t xml:space="preserve">Parent’s </w:t>
      </w:r>
      <w:r w:rsidR="00A84F5F" w:rsidRPr="00404301">
        <w:rPr>
          <w:rStyle w:val="tm46"/>
          <w:bCs/>
          <w:i/>
          <w:iCs/>
          <w:color w:val="000000" w:themeColor="text1"/>
        </w:rPr>
        <w:t>Motion</w:t>
      </w:r>
      <w:r w:rsidRPr="00404301">
        <w:rPr>
          <w:rStyle w:val="tm46"/>
          <w:bCs/>
          <w:color w:val="000000" w:themeColor="text1"/>
        </w:rPr>
        <w:t xml:space="preserve"> in this matter </w:t>
      </w:r>
      <w:r w:rsidR="00A84F5F" w:rsidRPr="00404301">
        <w:rPr>
          <w:rStyle w:val="tm46"/>
          <w:bCs/>
          <w:color w:val="000000" w:themeColor="text1"/>
        </w:rPr>
        <w:t>is</w:t>
      </w:r>
      <w:r w:rsidRPr="00404301">
        <w:rPr>
          <w:rStyle w:val="tm46"/>
          <w:bCs/>
          <w:color w:val="000000" w:themeColor="text1"/>
        </w:rPr>
        <w:t xml:space="preserve"> DENIED.</w:t>
      </w:r>
    </w:p>
    <w:p w14:paraId="45F810CD" w14:textId="77777777" w:rsidR="005E79F7" w:rsidRPr="00404301" w:rsidRDefault="005E79F7" w:rsidP="005E79F7">
      <w:pPr>
        <w:rPr>
          <w:bCs/>
          <w:color w:val="000000" w:themeColor="text1"/>
        </w:rPr>
      </w:pPr>
    </w:p>
    <w:p w14:paraId="58A95280" w14:textId="77777777" w:rsidR="005E79F7" w:rsidRPr="00404301" w:rsidRDefault="005E79F7" w:rsidP="005E79F7">
      <w:pPr>
        <w:rPr>
          <w:bCs/>
          <w:color w:val="000000" w:themeColor="text1"/>
        </w:rPr>
      </w:pPr>
      <w:r w:rsidRPr="00404301">
        <w:rPr>
          <w:bCs/>
          <w:color w:val="000000" w:themeColor="text1"/>
        </w:rPr>
        <w:t>So Ordered by the Hearing Officer,</w:t>
      </w:r>
    </w:p>
    <w:p w14:paraId="72CEE405" w14:textId="77777777" w:rsidR="005E79F7" w:rsidRPr="00404301" w:rsidRDefault="005E79F7" w:rsidP="005E79F7">
      <w:pPr>
        <w:rPr>
          <w:bCs/>
          <w:color w:val="000000" w:themeColor="text1"/>
        </w:rPr>
      </w:pPr>
    </w:p>
    <w:p w14:paraId="060E86C3" w14:textId="77777777" w:rsidR="005E79F7" w:rsidRPr="00404301" w:rsidRDefault="005E79F7" w:rsidP="005E79F7">
      <w:pPr>
        <w:rPr>
          <w:bCs/>
          <w:i/>
          <w:iCs/>
          <w:color w:val="000000" w:themeColor="text1"/>
          <w:u w:val="single"/>
        </w:rPr>
      </w:pPr>
      <w:r w:rsidRPr="00404301">
        <w:rPr>
          <w:bCs/>
          <w:i/>
          <w:iCs/>
          <w:color w:val="000000" w:themeColor="text1"/>
          <w:u w:val="single"/>
        </w:rPr>
        <w:t>/s/ Alina Kantor Nir</w:t>
      </w:r>
    </w:p>
    <w:p w14:paraId="76548C87" w14:textId="77777777" w:rsidR="005E79F7" w:rsidRPr="00404301" w:rsidRDefault="005E79F7" w:rsidP="005E79F7">
      <w:pPr>
        <w:rPr>
          <w:bCs/>
          <w:color w:val="000000" w:themeColor="text1"/>
        </w:rPr>
      </w:pPr>
      <w:r w:rsidRPr="00404301">
        <w:rPr>
          <w:bCs/>
          <w:color w:val="000000" w:themeColor="text1"/>
        </w:rPr>
        <w:t>Alina Kantor Nir, Hearing Officer</w:t>
      </w:r>
    </w:p>
    <w:p w14:paraId="249FFEE5" w14:textId="2CD75E1D" w:rsidR="005E79F7" w:rsidRPr="00BC57B2" w:rsidRDefault="005E79F7" w:rsidP="005E79F7">
      <w:pPr>
        <w:rPr>
          <w:bCs/>
          <w:color w:val="000000" w:themeColor="text1"/>
        </w:rPr>
      </w:pPr>
      <w:r w:rsidRPr="00404301">
        <w:rPr>
          <w:bCs/>
          <w:color w:val="000000" w:themeColor="text1"/>
        </w:rPr>
        <w:t xml:space="preserve">Dated:  </w:t>
      </w:r>
      <w:r w:rsidR="00820D01" w:rsidRPr="00404301">
        <w:rPr>
          <w:bCs/>
          <w:color w:val="000000" w:themeColor="text1"/>
        </w:rPr>
        <w:t xml:space="preserve">January </w:t>
      </w:r>
      <w:r w:rsidR="0080162A" w:rsidRPr="00404301">
        <w:rPr>
          <w:bCs/>
          <w:color w:val="000000" w:themeColor="text1"/>
        </w:rPr>
        <w:t>1</w:t>
      </w:r>
      <w:r w:rsidR="00262EBF" w:rsidRPr="00404301">
        <w:rPr>
          <w:bCs/>
          <w:color w:val="000000" w:themeColor="text1"/>
        </w:rPr>
        <w:t>3</w:t>
      </w:r>
      <w:r w:rsidR="00820D01" w:rsidRPr="00404301">
        <w:rPr>
          <w:bCs/>
          <w:color w:val="000000" w:themeColor="text1"/>
        </w:rPr>
        <w:t>, 2023</w:t>
      </w:r>
    </w:p>
    <w:p w14:paraId="287CAA23" w14:textId="6B6A29A2" w:rsidR="00C41395" w:rsidRPr="00BC57B2" w:rsidRDefault="00C41395" w:rsidP="004075ED">
      <w:pPr>
        <w:rPr>
          <w:bCs/>
          <w:color w:val="000000" w:themeColor="text1"/>
        </w:rPr>
      </w:pPr>
    </w:p>
    <w:sectPr w:rsidR="00C41395" w:rsidRPr="00BC57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90F" w14:textId="77777777" w:rsidR="00E6547B" w:rsidRDefault="00E6547B" w:rsidP="00C41395">
      <w:r>
        <w:separator/>
      </w:r>
    </w:p>
  </w:endnote>
  <w:endnote w:type="continuationSeparator" w:id="0">
    <w:p w14:paraId="035C1F21" w14:textId="77777777" w:rsidR="00E6547B" w:rsidRDefault="00E6547B"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98246"/>
      <w:docPartObj>
        <w:docPartGallery w:val="Page Numbers (Bottom of Page)"/>
        <w:docPartUnique/>
      </w:docPartObj>
    </w:sdtPr>
    <w:sdtEndPr>
      <w:rPr>
        <w:noProof/>
      </w:rPr>
    </w:sdtEndPr>
    <w:sdtContent>
      <w:p w14:paraId="11D84E8C" w14:textId="77777777" w:rsidR="00615A5E" w:rsidRDefault="00C413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49F9FF" w14:textId="77777777" w:rsidR="00615A5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D127" w14:textId="77777777" w:rsidR="00E6547B" w:rsidRDefault="00E6547B" w:rsidP="00C41395">
      <w:r>
        <w:separator/>
      </w:r>
    </w:p>
  </w:footnote>
  <w:footnote w:type="continuationSeparator" w:id="0">
    <w:p w14:paraId="21FF4A11" w14:textId="77777777" w:rsidR="00E6547B" w:rsidRDefault="00E6547B" w:rsidP="00C41395">
      <w:r>
        <w:continuationSeparator/>
      </w:r>
    </w:p>
  </w:footnote>
  <w:footnote w:id="1">
    <w:p w14:paraId="6807ED9F" w14:textId="67F697D4" w:rsidR="00610C23" w:rsidRPr="003F5035" w:rsidRDefault="00610C23">
      <w:pPr>
        <w:pStyle w:val="FootnoteText"/>
      </w:pPr>
      <w:r w:rsidRPr="003F5035">
        <w:rPr>
          <w:rStyle w:val="FootnoteReference"/>
        </w:rPr>
        <w:footnoteRef/>
      </w:r>
      <w:r w:rsidRPr="003F5035">
        <w:t xml:space="preserve"> The </w:t>
      </w:r>
      <w:r w:rsidRPr="003F5035">
        <w:rPr>
          <w:i/>
          <w:iCs/>
        </w:rPr>
        <w:t xml:space="preserve">Motion </w:t>
      </w:r>
      <w:r w:rsidRPr="003F5035">
        <w:t>was filed by Parent’s Advocate</w:t>
      </w:r>
      <w:r w:rsidR="00580B2C" w:rsidRPr="003F5035">
        <w:t xml:space="preserve"> on behalf of her client</w:t>
      </w:r>
      <w:r w:rsidRPr="003F5035">
        <w:t>.</w:t>
      </w:r>
    </w:p>
  </w:footnote>
  <w:footnote w:id="2">
    <w:p w14:paraId="725EB6AB" w14:textId="47B0C4BD" w:rsidR="005B1A9A" w:rsidRPr="003F5035" w:rsidRDefault="005B1A9A" w:rsidP="005B1A9A">
      <w:pPr>
        <w:pStyle w:val="FootnoteText"/>
      </w:pPr>
      <w:r w:rsidRPr="003F5035">
        <w:rPr>
          <w:rStyle w:val="FootnoteReference"/>
        </w:rPr>
        <w:footnoteRef/>
      </w:r>
      <w:r w:rsidRPr="003F5035">
        <w:t xml:space="preserve"> On January 11, 2023, Advocate emailed the undersigned Hearing Officer and District’s Counsel</w:t>
      </w:r>
      <w:r w:rsidR="0092180C" w:rsidRPr="003F5035">
        <w:t xml:space="preserve"> stating</w:t>
      </w:r>
      <w:r w:rsidRPr="003F5035">
        <w:t>, “If more information is needed[, I] would ask for a motion hearing.”</w:t>
      </w:r>
      <w:r w:rsidR="002360B4" w:rsidRPr="003F5035">
        <w:t xml:space="preserve"> </w:t>
      </w:r>
      <w:r w:rsidR="007F7DBF" w:rsidRPr="003F5035">
        <w:t xml:space="preserve">The Hearing Officer allowed Advocate to submit additional information. </w:t>
      </w:r>
      <w:r w:rsidR="00182C4F" w:rsidRPr="003F5035">
        <w:t xml:space="preserve"> </w:t>
      </w:r>
      <w:r w:rsidR="005B24BF" w:rsidRPr="003F5035">
        <w:t xml:space="preserve">Both parties submitted addendums to their motions which reiterated their positions. </w:t>
      </w:r>
    </w:p>
  </w:footnote>
  <w:footnote w:id="3">
    <w:p w14:paraId="0A7D7D74" w14:textId="1EC0573D" w:rsidR="00A913A2" w:rsidRPr="003F5035" w:rsidRDefault="00A913A2" w:rsidP="00A913A2">
      <w:pPr>
        <w:rPr>
          <w:bCs/>
          <w:color w:val="000000" w:themeColor="text1"/>
          <w:sz w:val="20"/>
          <w:szCs w:val="20"/>
        </w:rPr>
      </w:pPr>
      <w:r w:rsidRPr="003F5035">
        <w:rPr>
          <w:rStyle w:val="FootnoteReference"/>
          <w:sz w:val="20"/>
          <w:szCs w:val="20"/>
        </w:rPr>
        <w:footnoteRef/>
      </w:r>
      <w:r w:rsidRPr="003F5035">
        <w:rPr>
          <w:sz w:val="20"/>
          <w:szCs w:val="20"/>
        </w:rPr>
        <w:t xml:space="preserve"> </w:t>
      </w:r>
      <w:r w:rsidRPr="003F5035">
        <w:rPr>
          <w:bCs/>
          <w:i/>
          <w:iCs/>
          <w:color w:val="000000" w:themeColor="text1"/>
          <w:sz w:val="20"/>
          <w:szCs w:val="20"/>
        </w:rPr>
        <w:t>Lussier v. Runyon</w:t>
      </w:r>
      <w:r w:rsidRPr="003F5035">
        <w:rPr>
          <w:bCs/>
          <w:color w:val="000000" w:themeColor="text1"/>
          <w:sz w:val="20"/>
          <w:szCs w:val="20"/>
        </w:rPr>
        <w:t>, 50 F.3d 1103, 1105–06 (1st Cir. 1995).</w:t>
      </w:r>
    </w:p>
  </w:footnote>
  <w:footnote w:id="4">
    <w:p w14:paraId="2C93BEDE" w14:textId="33A7E2B0" w:rsidR="002261ED" w:rsidRPr="003F5035" w:rsidRDefault="002261ED" w:rsidP="002261ED">
      <w:pPr>
        <w:rPr>
          <w:sz w:val="20"/>
          <w:szCs w:val="20"/>
        </w:rPr>
      </w:pPr>
      <w:r w:rsidRPr="003F5035">
        <w:rPr>
          <w:rStyle w:val="FootnoteReference"/>
          <w:sz w:val="20"/>
          <w:szCs w:val="20"/>
        </w:rPr>
        <w:footnoteRef/>
      </w:r>
      <w:r w:rsidRPr="003F5035">
        <w:rPr>
          <w:sz w:val="20"/>
          <w:szCs w:val="20"/>
        </w:rPr>
        <w:t xml:space="preserve"> </w:t>
      </w:r>
      <w:r w:rsidRPr="003F5035">
        <w:rPr>
          <w:bCs/>
          <w:color w:val="000000" w:themeColor="text1"/>
          <w:sz w:val="20"/>
          <w:szCs w:val="20"/>
        </w:rPr>
        <w:t xml:space="preserve">801 CMR 1.01(7)(k). </w:t>
      </w:r>
    </w:p>
  </w:footnote>
  <w:footnote w:id="5">
    <w:p w14:paraId="12B66E2D" w14:textId="762A2322" w:rsidR="00B77E4A" w:rsidRPr="003F5035" w:rsidRDefault="00B77E4A">
      <w:pPr>
        <w:pStyle w:val="FootnoteText"/>
      </w:pPr>
      <w:r w:rsidRPr="003F5035">
        <w:rPr>
          <w:rStyle w:val="FootnoteReference"/>
        </w:rPr>
        <w:footnoteRef/>
      </w:r>
      <w:r w:rsidRPr="003F5035">
        <w:t xml:space="preserve"> </w:t>
      </w:r>
      <w:r w:rsidRPr="003F5035">
        <w:rPr>
          <w:bCs/>
          <w:color w:val="000000" w:themeColor="text1"/>
        </w:rPr>
        <w:t xml:space="preserve">See </w:t>
      </w:r>
      <w:r w:rsidRPr="003F5035">
        <w:rPr>
          <w:bCs/>
          <w:i/>
          <w:iCs/>
          <w:color w:val="000000" w:themeColor="text1"/>
        </w:rPr>
        <w:t>Id</w:t>
      </w:r>
      <w:r w:rsidRPr="003F5035">
        <w:rPr>
          <w:bCs/>
          <w:color w:val="000000" w:themeColor="text1"/>
        </w:rPr>
        <w:t>.</w:t>
      </w:r>
    </w:p>
  </w:footnote>
  <w:footnote w:id="6">
    <w:p w14:paraId="7E063537" w14:textId="7A022A42" w:rsidR="00DA7389" w:rsidRPr="003F5035" w:rsidRDefault="00DA7389">
      <w:pPr>
        <w:pStyle w:val="FootnoteText"/>
      </w:pPr>
      <w:r w:rsidRPr="003F5035">
        <w:rPr>
          <w:rStyle w:val="FootnoteReference"/>
        </w:rPr>
        <w:footnoteRef/>
      </w:r>
      <w:r w:rsidRPr="003F5035">
        <w:t xml:space="preserve"> </w:t>
      </w:r>
      <w:r w:rsidRPr="003F5035">
        <w:rPr>
          <w:bCs/>
          <w:i/>
          <w:iCs/>
          <w:color w:val="000000" w:themeColor="text1"/>
        </w:rPr>
        <w:t>Kerr v. Palmieri</w:t>
      </w:r>
      <w:r w:rsidRPr="003F5035">
        <w:rPr>
          <w:bCs/>
          <w:color w:val="000000" w:themeColor="text1"/>
        </w:rPr>
        <w:t xml:space="preserve">, 325 Mass. 554, 557 (1950); see </w:t>
      </w:r>
      <w:r w:rsidRPr="003F5035">
        <w:rPr>
          <w:bCs/>
          <w:i/>
          <w:iCs/>
          <w:color w:val="000000" w:themeColor="text1"/>
        </w:rPr>
        <w:t>Blaikie v. Callahan</w:t>
      </w:r>
      <w:r w:rsidRPr="003F5035">
        <w:rPr>
          <w:bCs/>
          <w:color w:val="000000" w:themeColor="text1"/>
        </w:rPr>
        <w:t>, 691 F.2d 64, 65, 68 (1st Cir. 1982) (it is “within the sound discretion of the judge to admit material evidence offered by a party after he has rested”).</w:t>
      </w:r>
    </w:p>
  </w:footnote>
  <w:footnote w:id="7">
    <w:p w14:paraId="2368188A" w14:textId="3491BF6E" w:rsidR="009B7B3A" w:rsidRPr="003F5035" w:rsidRDefault="009B7B3A" w:rsidP="004C17C3">
      <w:pPr>
        <w:pStyle w:val="FootnoteText"/>
      </w:pPr>
      <w:r w:rsidRPr="003F5035">
        <w:rPr>
          <w:rStyle w:val="FootnoteReference"/>
        </w:rPr>
        <w:footnoteRef/>
      </w:r>
      <w:r w:rsidRPr="003F5035">
        <w:t xml:space="preserve"> </w:t>
      </w:r>
      <w:r w:rsidR="004C17C3" w:rsidRPr="003F5035">
        <w:rPr>
          <w:i/>
          <w:iCs/>
        </w:rPr>
        <w:t>In re: Quin (Ruling on Motion to Reopen Evidence)</w:t>
      </w:r>
      <w:r w:rsidR="004C17C3" w:rsidRPr="003F5035">
        <w:t>, BSEA #1605247 (Reichbach, 2016).</w:t>
      </w:r>
    </w:p>
  </w:footnote>
  <w:footnote w:id="8">
    <w:p w14:paraId="5B73BB5C" w14:textId="2A1179CC" w:rsidR="001950A7" w:rsidRPr="003F5035" w:rsidRDefault="001950A7">
      <w:pPr>
        <w:pStyle w:val="FootnoteText"/>
      </w:pPr>
      <w:r w:rsidRPr="003F5035">
        <w:rPr>
          <w:rStyle w:val="FootnoteReference"/>
        </w:rPr>
        <w:footnoteRef/>
      </w:r>
      <w:r w:rsidRPr="003F5035">
        <w:t xml:space="preserve"> </w:t>
      </w:r>
      <w:r w:rsidRPr="003F5035">
        <w:rPr>
          <w:bCs/>
          <w:i/>
          <w:iCs/>
          <w:color w:val="000000" w:themeColor="text1"/>
        </w:rPr>
        <w:t>Blaikie</w:t>
      </w:r>
      <w:r w:rsidRPr="003F5035">
        <w:rPr>
          <w:bCs/>
          <w:color w:val="000000" w:themeColor="text1"/>
        </w:rPr>
        <w:t>, 691 F.2d at 65.</w:t>
      </w:r>
    </w:p>
  </w:footnote>
  <w:footnote w:id="9">
    <w:p w14:paraId="1BD444F1" w14:textId="266EA201" w:rsidR="0068596C" w:rsidRPr="003F5035" w:rsidRDefault="0068596C">
      <w:pPr>
        <w:pStyle w:val="FootnoteText"/>
      </w:pPr>
      <w:r w:rsidRPr="003F5035">
        <w:rPr>
          <w:rStyle w:val="FootnoteReference"/>
        </w:rPr>
        <w:footnoteRef/>
      </w:r>
      <w:r w:rsidRPr="003F5035">
        <w:t xml:space="preserve"> </w:t>
      </w:r>
      <w:r w:rsidRPr="003F5035">
        <w:rPr>
          <w:bCs/>
          <w:i/>
          <w:iCs/>
          <w:color w:val="000000" w:themeColor="text1"/>
        </w:rPr>
        <w:t>Davignon v. Hodgson</w:t>
      </w:r>
      <w:r w:rsidRPr="003F5035">
        <w:rPr>
          <w:bCs/>
          <w:color w:val="000000" w:themeColor="text1"/>
        </w:rPr>
        <w:t xml:space="preserve">, 524 F.3d 91, 114 (1st Cir. 2008); see </w:t>
      </w:r>
      <w:r w:rsidRPr="003F5035">
        <w:rPr>
          <w:bCs/>
          <w:i/>
          <w:iCs/>
          <w:color w:val="000000" w:themeColor="text1"/>
        </w:rPr>
        <w:t>Anderson v. Brennan</w:t>
      </w:r>
      <w:r w:rsidRPr="003F5035">
        <w:rPr>
          <w:bCs/>
          <w:color w:val="000000" w:themeColor="text1"/>
        </w:rPr>
        <w:t>, 911 F.3d 1, 13 (1st Cir. 2018).</w:t>
      </w:r>
    </w:p>
  </w:footnote>
  <w:footnote w:id="10">
    <w:p w14:paraId="310EFED7" w14:textId="32400137" w:rsidR="002D4733" w:rsidRPr="003F5035" w:rsidRDefault="002D4733">
      <w:pPr>
        <w:pStyle w:val="FootnoteText"/>
      </w:pPr>
      <w:r w:rsidRPr="003F5035">
        <w:rPr>
          <w:rStyle w:val="FootnoteReference"/>
        </w:rPr>
        <w:footnoteRef/>
      </w:r>
      <w:r w:rsidRPr="003F5035">
        <w:t xml:space="preserve"> </w:t>
      </w:r>
      <w:r w:rsidRPr="003F5035">
        <w:rPr>
          <w:bCs/>
          <w:i/>
          <w:iCs/>
          <w:color w:val="000000" w:themeColor="text1"/>
        </w:rPr>
        <w:t>Anderson</w:t>
      </w:r>
      <w:r w:rsidRPr="003F5035">
        <w:rPr>
          <w:bCs/>
          <w:color w:val="000000" w:themeColor="text1"/>
        </w:rPr>
        <w:t xml:space="preserve">, 911 F.3d </w:t>
      </w:r>
      <w:r w:rsidR="00992366" w:rsidRPr="003F5035">
        <w:rPr>
          <w:bCs/>
          <w:color w:val="000000" w:themeColor="text1"/>
        </w:rPr>
        <w:t>at</w:t>
      </w:r>
      <w:r w:rsidRPr="003F5035">
        <w:rPr>
          <w:bCs/>
          <w:color w:val="000000" w:themeColor="text1"/>
        </w:rPr>
        <w:t xml:space="preserve"> 13 (internal citations omitted).</w:t>
      </w:r>
    </w:p>
  </w:footnote>
  <w:footnote w:id="11">
    <w:p w14:paraId="149A5D7E" w14:textId="1F563935" w:rsidR="0068596C" w:rsidRPr="003F5035" w:rsidRDefault="0068596C" w:rsidP="0068596C">
      <w:pPr>
        <w:rPr>
          <w:bCs/>
          <w:color w:val="000000" w:themeColor="text1"/>
          <w:sz w:val="20"/>
          <w:szCs w:val="20"/>
        </w:rPr>
      </w:pPr>
      <w:r w:rsidRPr="003F5035">
        <w:rPr>
          <w:rStyle w:val="FootnoteReference"/>
          <w:sz w:val="20"/>
          <w:szCs w:val="20"/>
        </w:rPr>
        <w:footnoteRef/>
      </w:r>
      <w:r w:rsidRPr="003F5035">
        <w:rPr>
          <w:sz w:val="20"/>
          <w:szCs w:val="20"/>
        </w:rPr>
        <w:t xml:space="preserve"> </w:t>
      </w:r>
      <w:r w:rsidR="00C901DE" w:rsidRPr="003F5035">
        <w:rPr>
          <w:bCs/>
          <w:i/>
          <w:iCs/>
          <w:color w:val="000000" w:themeColor="text1"/>
          <w:sz w:val="20"/>
          <w:szCs w:val="20"/>
        </w:rPr>
        <w:t>Blaikie</w:t>
      </w:r>
      <w:r w:rsidR="00C901DE" w:rsidRPr="003F5035">
        <w:rPr>
          <w:bCs/>
          <w:color w:val="000000" w:themeColor="text1"/>
          <w:sz w:val="20"/>
          <w:szCs w:val="20"/>
        </w:rPr>
        <w:t>, 691 F.2d at 68</w:t>
      </w:r>
      <w:r w:rsidRPr="003F5035">
        <w:rPr>
          <w:bCs/>
          <w:color w:val="000000" w:themeColor="text1"/>
          <w:sz w:val="20"/>
          <w:szCs w:val="20"/>
        </w:rPr>
        <w:t>.</w:t>
      </w:r>
    </w:p>
  </w:footnote>
  <w:footnote w:id="12">
    <w:p w14:paraId="01017A47" w14:textId="331EEFDD" w:rsidR="0068596C" w:rsidRPr="003F5035" w:rsidRDefault="0068596C" w:rsidP="0068596C">
      <w:pPr>
        <w:pStyle w:val="FootnoteText"/>
      </w:pPr>
      <w:r w:rsidRPr="003F5035">
        <w:rPr>
          <w:rStyle w:val="FootnoteReference"/>
        </w:rPr>
        <w:footnoteRef/>
      </w:r>
      <w:r w:rsidRPr="003F5035">
        <w:t xml:space="preserve"> </w:t>
      </w:r>
      <w:r w:rsidRPr="003F5035">
        <w:rPr>
          <w:bCs/>
          <w:color w:val="000000" w:themeColor="text1"/>
        </w:rPr>
        <w:t xml:space="preserve">29 CFR § 102.48(d)(1) (“In a motion to reopen the record, a party must state briefly the additional evidence sought to be adduced; explain why it was not presented previously; and state that, if adduced and credited, it would require a different result”); see </w:t>
      </w:r>
      <w:r w:rsidRPr="003F5035">
        <w:rPr>
          <w:bCs/>
          <w:i/>
          <w:iCs/>
          <w:color w:val="000000" w:themeColor="text1"/>
        </w:rPr>
        <w:t>N.L.R.B. v. Challenge-Cook Bros. of Ohio, Inc</w:t>
      </w:r>
      <w:r w:rsidRPr="003F5035">
        <w:rPr>
          <w:bCs/>
          <w:color w:val="000000" w:themeColor="text1"/>
        </w:rPr>
        <w:t>., 843 F.2d 230, 232 (6th Cir. 1988) (affirming board’s refusal to reopen the record and receive further evidence, as it appeared that such evidence would not have changed the result of the case).</w:t>
      </w:r>
    </w:p>
  </w:footnote>
  <w:footnote w:id="13">
    <w:p w14:paraId="28CB216F" w14:textId="7AF077CD" w:rsidR="00923D6B" w:rsidRPr="003F5035" w:rsidRDefault="00923D6B">
      <w:pPr>
        <w:pStyle w:val="FootnoteText"/>
      </w:pPr>
      <w:r w:rsidRPr="003F5035">
        <w:rPr>
          <w:rStyle w:val="FootnoteReference"/>
        </w:rPr>
        <w:footnoteRef/>
      </w:r>
      <w:r w:rsidRPr="003F5035">
        <w:t xml:space="preserve"> See BSEA Hearing </w:t>
      </w:r>
      <w:r w:rsidRPr="003F5035">
        <w:rPr>
          <w:bCs/>
          <w:color w:val="000000" w:themeColor="text1"/>
        </w:rPr>
        <w:t>Rule XII(B).</w:t>
      </w:r>
    </w:p>
  </w:footnote>
  <w:footnote w:id="14">
    <w:p w14:paraId="3E10F10D" w14:textId="77777777" w:rsidR="0054329E" w:rsidRPr="003F5035" w:rsidRDefault="0054329E" w:rsidP="0054329E">
      <w:pPr>
        <w:rPr>
          <w:sz w:val="20"/>
          <w:szCs w:val="20"/>
        </w:rPr>
      </w:pPr>
      <w:r w:rsidRPr="003F5035">
        <w:rPr>
          <w:rStyle w:val="FootnoteReference"/>
          <w:sz w:val="20"/>
          <w:szCs w:val="20"/>
        </w:rPr>
        <w:footnoteRef/>
      </w:r>
      <w:r w:rsidRPr="003F5035">
        <w:rPr>
          <w:sz w:val="20"/>
          <w:szCs w:val="20"/>
        </w:rPr>
        <w:t xml:space="preserve"> </w:t>
      </w:r>
      <w:r w:rsidRPr="003F5035">
        <w:rPr>
          <w:bCs/>
          <w:color w:val="000000" w:themeColor="text1"/>
          <w:sz w:val="20"/>
          <w:szCs w:val="20"/>
        </w:rPr>
        <w:t xml:space="preserve">801 CMR 1.01(7)(k). </w:t>
      </w:r>
    </w:p>
  </w:footnote>
  <w:footnote w:id="15">
    <w:p w14:paraId="25DBAE86" w14:textId="57D08301" w:rsidR="00C30458" w:rsidRPr="003F5035" w:rsidRDefault="00170ADD" w:rsidP="00C30458">
      <w:pPr>
        <w:pStyle w:val="FootnoteText"/>
        <w:rPr>
          <w:color w:val="000000" w:themeColor="text1"/>
          <w:shd w:val="clear" w:color="auto" w:fill="FFFFFF"/>
        </w:rPr>
      </w:pPr>
      <w:r w:rsidRPr="003F5035">
        <w:rPr>
          <w:rStyle w:val="FootnoteReference"/>
        </w:rPr>
        <w:footnoteRef/>
      </w:r>
      <w:r w:rsidRPr="003F5035">
        <w:t xml:space="preserve"> </w:t>
      </w:r>
      <w:proofErr w:type="spellStart"/>
      <w:r w:rsidRPr="003F5035">
        <w:rPr>
          <w:i/>
          <w:iCs/>
          <w:color w:val="000000" w:themeColor="text1"/>
          <w:shd w:val="clear" w:color="auto" w:fill="FFFFFF"/>
        </w:rPr>
        <w:t>Locklin</w:t>
      </w:r>
      <w:proofErr w:type="spellEnd"/>
      <w:r w:rsidRPr="003F5035">
        <w:rPr>
          <w:i/>
          <w:iCs/>
          <w:color w:val="000000" w:themeColor="text1"/>
          <w:shd w:val="clear" w:color="auto" w:fill="FFFFFF"/>
        </w:rPr>
        <w:t xml:space="preserve"> v. Switzer Brothers, Inc.,</w:t>
      </w:r>
      <w:r w:rsidRPr="003F5035">
        <w:rPr>
          <w:color w:val="000000" w:themeColor="text1"/>
          <w:shd w:val="clear" w:color="auto" w:fill="FFFFFF"/>
        </w:rPr>
        <w:t xml:space="preserve"> 299 F.2d 160, 169 (9th Cir. 1961), </w:t>
      </w:r>
      <w:r w:rsidRPr="003F5035">
        <w:rPr>
          <w:i/>
          <w:iCs/>
          <w:color w:val="000000" w:themeColor="text1"/>
          <w:shd w:val="clear" w:color="auto" w:fill="FFFFFF"/>
        </w:rPr>
        <w:t>cert. denied</w:t>
      </w:r>
      <w:r w:rsidRPr="003F5035">
        <w:rPr>
          <w:color w:val="000000" w:themeColor="text1"/>
          <w:shd w:val="clear" w:color="auto" w:fill="FFFFFF"/>
        </w:rPr>
        <w:t xml:space="preserve">, 369 U.S. 861, 82 </w:t>
      </w:r>
      <w:proofErr w:type="spellStart"/>
      <w:r w:rsidRPr="003F5035">
        <w:rPr>
          <w:color w:val="000000" w:themeColor="text1"/>
          <w:shd w:val="clear" w:color="auto" w:fill="FFFFFF"/>
        </w:rPr>
        <w:t>S.Ct</w:t>
      </w:r>
      <w:proofErr w:type="spellEnd"/>
      <w:r w:rsidRPr="003F5035">
        <w:rPr>
          <w:color w:val="000000" w:themeColor="text1"/>
          <w:shd w:val="clear" w:color="auto" w:fill="FFFFFF"/>
        </w:rPr>
        <w:t>. 950, 8 L.Ed.2d 18 (1962)</w:t>
      </w:r>
      <w:r w:rsidR="00C30458" w:rsidRPr="003F5035">
        <w:rPr>
          <w:color w:val="000000" w:themeColor="text1"/>
          <w:shd w:val="clear" w:color="auto" w:fill="FFFFFF"/>
        </w:rPr>
        <w:t xml:space="preserve">; see </w:t>
      </w:r>
      <w:r w:rsidR="00C30458" w:rsidRPr="003F5035">
        <w:rPr>
          <w:i/>
          <w:iCs/>
          <w:color w:val="000000" w:themeColor="text1"/>
          <w:shd w:val="clear" w:color="auto" w:fill="FFFFFF"/>
        </w:rPr>
        <w:t xml:space="preserve">Charles P. Young Co. v. D.C. </w:t>
      </w:r>
      <w:proofErr w:type="spellStart"/>
      <w:r w:rsidR="00C30458" w:rsidRPr="003F5035">
        <w:rPr>
          <w:i/>
          <w:iCs/>
          <w:color w:val="000000" w:themeColor="text1"/>
          <w:shd w:val="clear" w:color="auto" w:fill="FFFFFF"/>
        </w:rPr>
        <w:t>Dep't</w:t>
      </w:r>
      <w:proofErr w:type="spellEnd"/>
      <w:r w:rsidR="00C30458" w:rsidRPr="003F5035">
        <w:rPr>
          <w:i/>
          <w:iCs/>
          <w:color w:val="000000" w:themeColor="text1"/>
          <w:shd w:val="clear" w:color="auto" w:fill="FFFFFF"/>
        </w:rPr>
        <w:t xml:space="preserve"> of Emp. Servs</w:t>
      </w:r>
      <w:r w:rsidR="00C30458" w:rsidRPr="003F5035">
        <w:rPr>
          <w:color w:val="000000" w:themeColor="text1"/>
          <w:shd w:val="clear" w:color="auto" w:fill="FFFFFF"/>
        </w:rPr>
        <w:t xml:space="preserve">., 681 A.2d 451, 456 (D.C. 1996) (“to reopen a hearing merely because one [party] failed to thoroughly investigate the circumstances, facts, and other pertinent information related thereto, is an insufficient basis for granting the request”) (internal quotations omitted). </w:t>
      </w:r>
    </w:p>
    <w:p w14:paraId="1728DDCE" w14:textId="2F73820D" w:rsidR="00170ADD" w:rsidRPr="003F5035" w:rsidRDefault="00BB7093" w:rsidP="00C30458">
      <w:pPr>
        <w:pStyle w:val="FootnoteText"/>
      </w:pPr>
      <w:r w:rsidRPr="003F5035">
        <w:rPr>
          <w:color w:val="000000" w:themeColor="text1"/>
          <w:shd w:val="clear" w:color="auto" w:fill="FFFFFF"/>
        </w:rPr>
        <w:t>On the last day of Hearing, the parties had the opportunity to, and did, present rebuttal evidence. No rebuttal evidence was presented on whether the IEP software could accommodate an Executive Functioning Skills goal.</w:t>
      </w:r>
    </w:p>
  </w:footnote>
  <w:footnote w:id="16">
    <w:p w14:paraId="7FDF05C6" w14:textId="77777777" w:rsidR="00966C7A" w:rsidRPr="003F5035" w:rsidRDefault="00966C7A" w:rsidP="00966C7A">
      <w:pPr>
        <w:pStyle w:val="FootnoteText"/>
      </w:pPr>
      <w:r w:rsidRPr="003F5035">
        <w:rPr>
          <w:rStyle w:val="FootnoteReference"/>
        </w:rPr>
        <w:footnoteRef/>
      </w:r>
      <w:r w:rsidRPr="003F5035">
        <w:t xml:space="preserve"> </w:t>
      </w:r>
      <w:r w:rsidRPr="003F5035">
        <w:rPr>
          <w:bCs/>
          <w:i/>
          <w:iCs/>
          <w:color w:val="000000" w:themeColor="text1"/>
        </w:rPr>
        <w:t>Anderson</w:t>
      </w:r>
      <w:r w:rsidRPr="003F5035">
        <w:rPr>
          <w:bCs/>
          <w:color w:val="000000" w:themeColor="text1"/>
        </w:rPr>
        <w:t>, 911 F.3d at 13.</w:t>
      </w:r>
    </w:p>
  </w:footnote>
  <w:footnote w:id="17">
    <w:p w14:paraId="23BB6A00" w14:textId="168A084E" w:rsidR="005C7616" w:rsidRPr="003F5035" w:rsidRDefault="005C7616" w:rsidP="005C7616">
      <w:pPr>
        <w:pStyle w:val="FootnoteText"/>
      </w:pPr>
      <w:r w:rsidRPr="003F5035">
        <w:rPr>
          <w:rStyle w:val="FootnoteReference"/>
        </w:rPr>
        <w:footnoteRef/>
      </w:r>
      <w:r w:rsidRPr="003F5035">
        <w:t xml:space="preserve"> </w:t>
      </w:r>
      <w:r w:rsidRPr="003F5035">
        <w:rPr>
          <w:color w:val="000000" w:themeColor="text1"/>
          <w:shd w:val="clear" w:color="auto" w:fill="FFFFFF"/>
        </w:rPr>
        <w:t xml:space="preserve">See </w:t>
      </w:r>
      <w:r w:rsidRPr="003F5035">
        <w:rPr>
          <w:i/>
          <w:iCs/>
          <w:color w:val="000000" w:themeColor="text1"/>
          <w:shd w:val="clear" w:color="auto" w:fill="FFFFFF"/>
        </w:rPr>
        <w:t>Traylor v. Pickering</w:t>
      </w:r>
      <w:r w:rsidRPr="003F5035">
        <w:rPr>
          <w:color w:val="000000" w:themeColor="text1"/>
          <w:shd w:val="clear" w:color="auto" w:fill="FFFFFF"/>
        </w:rPr>
        <w:t>, 324 F.2d 655, 658 (5th Cir. 1963) (</w:t>
      </w:r>
      <w:r w:rsidRPr="003F5035">
        <w:rPr>
          <w:bCs/>
          <w:color w:val="000000" w:themeColor="text1"/>
        </w:rPr>
        <w:t xml:space="preserve">the new </w:t>
      </w:r>
      <w:r w:rsidR="00E91E87" w:rsidRPr="003F5035">
        <w:rPr>
          <w:bCs/>
          <w:color w:val="000000" w:themeColor="text1"/>
        </w:rPr>
        <w:t xml:space="preserve">evidence </w:t>
      </w:r>
      <w:r w:rsidRPr="003F5035">
        <w:rPr>
          <w:bCs/>
          <w:color w:val="000000" w:themeColor="text1"/>
        </w:rPr>
        <w:t>does not “</w:t>
      </w:r>
      <w:r w:rsidRPr="003F5035">
        <w:rPr>
          <w:color w:val="000000" w:themeColor="text1"/>
          <w:shd w:val="clear" w:color="auto" w:fill="FFFFFF"/>
        </w:rPr>
        <w:t>show[] that a key witness committed perjury in relating a material fact”</w:t>
      </w:r>
      <w:r w:rsidR="00E91E87" w:rsidRPr="003F5035">
        <w:rPr>
          <w:color w:val="000000" w:themeColor="text1"/>
          <w:shd w:val="clear" w:color="auto" w:fill="FFFFFF"/>
        </w:rPr>
        <w:t>)</w:t>
      </w:r>
      <w:r w:rsidRPr="003F5035">
        <w:rPr>
          <w:color w:val="000000" w:themeColor="text1"/>
          <w:shd w:val="clear" w:color="auto" w:fill="FFFFFF"/>
        </w:rPr>
        <w:t>.</w:t>
      </w:r>
    </w:p>
  </w:footnote>
  <w:footnote w:id="18">
    <w:p w14:paraId="7A3FBAB1" w14:textId="77777777" w:rsidR="003B6D72" w:rsidRPr="003F5035" w:rsidRDefault="003B6D72" w:rsidP="003B6D72">
      <w:pPr>
        <w:shd w:val="clear" w:color="auto" w:fill="FFFFFF"/>
        <w:textAlignment w:val="baseline"/>
        <w:rPr>
          <w:color w:val="000000"/>
          <w:sz w:val="20"/>
          <w:szCs w:val="20"/>
        </w:rPr>
      </w:pPr>
      <w:r w:rsidRPr="003F5035">
        <w:rPr>
          <w:rStyle w:val="FootnoteReference"/>
          <w:sz w:val="20"/>
          <w:szCs w:val="20"/>
        </w:rPr>
        <w:footnoteRef/>
      </w:r>
      <w:r w:rsidRPr="003F5035">
        <w:rPr>
          <w:sz w:val="20"/>
          <w:szCs w:val="20"/>
        </w:rPr>
        <w:t xml:space="preserve"> See </w:t>
      </w:r>
      <w:r w:rsidRPr="003F5035">
        <w:rPr>
          <w:i/>
          <w:iCs/>
          <w:color w:val="000000"/>
          <w:sz w:val="20"/>
          <w:szCs w:val="20"/>
          <w:bdr w:val="none" w:sz="0" w:space="0" w:color="auto" w:frame="1"/>
        </w:rPr>
        <w:t>Coggon v. Barnhart</w:t>
      </w:r>
      <w:r w:rsidRPr="003F5035">
        <w:rPr>
          <w:color w:val="000000"/>
          <w:sz w:val="20"/>
          <w:szCs w:val="20"/>
        </w:rPr>
        <w:t>, 354 F. Supp. 2d 40, 59 (D. Mass. 2005) (</w:t>
      </w:r>
      <w:r w:rsidRPr="003F5035">
        <w:rPr>
          <w:color w:val="000000"/>
          <w:sz w:val="20"/>
          <w:szCs w:val="20"/>
          <w:shd w:val="clear" w:color="auto" w:fill="FFFFFF"/>
        </w:rPr>
        <w:t>“In the discharge of his duties, the [</w:t>
      </w:r>
      <w:r w:rsidRPr="003F5035">
        <w:rPr>
          <w:rStyle w:val="coconcept2228"/>
          <w:rFonts w:eastAsiaTheme="majorEastAsia"/>
          <w:color w:val="000000"/>
          <w:sz w:val="20"/>
          <w:szCs w:val="20"/>
          <w:bdr w:val="none" w:sz="0" w:space="0" w:color="auto" w:frame="1"/>
          <w:shd w:val="clear" w:color="auto" w:fill="FFFFFF"/>
        </w:rPr>
        <w:t>hearing</w:t>
      </w:r>
      <w:r w:rsidRPr="003F5035">
        <w:rPr>
          <w:rStyle w:val="apple-converted-space"/>
          <w:rFonts w:eastAsiaTheme="majorEastAsia"/>
          <w:color w:val="000000"/>
          <w:sz w:val="20"/>
          <w:szCs w:val="20"/>
          <w:shd w:val="clear" w:color="auto" w:fill="FFFFFF"/>
        </w:rPr>
        <w:t> </w:t>
      </w:r>
      <w:r w:rsidRPr="003F5035">
        <w:rPr>
          <w:rStyle w:val="coconcept3036"/>
          <w:rFonts w:eastAsiaTheme="majorEastAsia"/>
          <w:color w:val="000000"/>
          <w:sz w:val="20"/>
          <w:szCs w:val="20"/>
          <w:bdr w:val="none" w:sz="0" w:space="0" w:color="auto" w:frame="1"/>
          <w:shd w:val="clear" w:color="auto" w:fill="FFFFFF"/>
        </w:rPr>
        <w:t>officer</w:t>
      </w:r>
      <w:r w:rsidRPr="003F5035">
        <w:rPr>
          <w:color w:val="000000"/>
          <w:sz w:val="20"/>
          <w:szCs w:val="20"/>
          <w:shd w:val="clear" w:color="auto" w:fill="FFFFFF"/>
        </w:rPr>
        <w:t>] is to weigh the evidence, resolve the material conflicts in the testimony, and determine the case accordingly”) (internal citations omitted)</w:t>
      </w:r>
      <w:r w:rsidRPr="003F5035">
        <w:rPr>
          <w:sz w:val="20"/>
          <w:szCs w:val="20"/>
        </w:rPr>
        <w:t>.</w:t>
      </w:r>
    </w:p>
  </w:footnote>
  <w:footnote w:id="19">
    <w:p w14:paraId="7C7F98B3" w14:textId="738B1CCA" w:rsidR="00345A2E" w:rsidRPr="0018044B" w:rsidRDefault="00345A2E" w:rsidP="00345A2E">
      <w:pPr>
        <w:shd w:val="clear" w:color="auto" w:fill="FFFFFF"/>
        <w:textAlignment w:val="baseline"/>
        <w:rPr>
          <w:color w:val="000000"/>
          <w:sz w:val="20"/>
          <w:szCs w:val="20"/>
        </w:rPr>
      </w:pPr>
      <w:r w:rsidRPr="003F5035">
        <w:rPr>
          <w:rStyle w:val="FootnoteReference"/>
          <w:sz w:val="20"/>
          <w:szCs w:val="20"/>
        </w:rPr>
        <w:footnoteRef/>
      </w:r>
      <w:r w:rsidRPr="003F5035">
        <w:rPr>
          <w:sz w:val="20"/>
          <w:szCs w:val="20"/>
        </w:rPr>
        <w:t xml:space="preserve"> </w:t>
      </w:r>
      <w:r w:rsidRPr="003F5035">
        <w:rPr>
          <w:color w:val="000000"/>
          <w:sz w:val="20"/>
          <w:szCs w:val="20"/>
          <w:shd w:val="clear" w:color="auto" w:fill="FFFFFF"/>
        </w:rPr>
        <w:t xml:space="preserve">See </w:t>
      </w:r>
      <w:r w:rsidRPr="003F5035">
        <w:rPr>
          <w:i/>
          <w:iCs/>
          <w:color w:val="000000"/>
          <w:sz w:val="20"/>
          <w:szCs w:val="20"/>
          <w:bdr w:val="none" w:sz="0" w:space="0" w:color="auto" w:frame="1"/>
        </w:rPr>
        <w:t>Amaral v. Comm'r of Soc. Sec</w:t>
      </w:r>
      <w:r w:rsidRPr="003F5035">
        <w:rPr>
          <w:color w:val="000000"/>
          <w:sz w:val="20"/>
          <w:szCs w:val="20"/>
          <w:bdr w:val="none" w:sz="0" w:space="0" w:color="auto" w:frame="1"/>
        </w:rPr>
        <w:t>.</w:t>
      </w:r>
      <w:r w:rsidRPr="003F5035">
        <w:rPr>
          <w:color w:val="000000"/>
          <w:sz w:val="20"/>
          <w:szCs w:val="20"/>
        </w:rPr>
        <w:t>, 797 F. Supp. 2d 154, 162 (D. Mass. 2010) (affirming the</w:t>
      </w:r>
      <w:r w:rsidRPr="003F5035">
        <w:rPr>
          <w:rStyle w:val="apple-converted-space"/>
          <w:rFonts w:eastAsiaTheme="majorEastAsia"/>
          <w:color w:val="000000"/>
          <w:sz w:val="20"/>
          <w:szCs w:val="20"/>
        </w:rPr>
        <w:t> </w:t>
      </w:r>
      <w:r w:rsidRPr="003F5035">
        <w:rPr>
          <w:rStyle w:val="coconcept2228"/>
          <w:rFonts w:eastAsiaTheme="majorEastAsia"/>
          <w:color w:val="000000"/>
          <w:sz w:val="20"/>
          <w:szCs w:val="20"/>
          <w:bdr w:val="none" w:sz="0" w:space="0" w:color="auto" w:frame="1"/>
          <w:shd w:val="clear" w:color="auto" w:fill="FFFFFF"/>
        </w:rPr>
        <w:t>hearing</w:t>
      </w:r>
      <w:r w:rsidRPr="003F5035">
        <w:rPr>
          <w:rStyle w:val="apple-converted-space"/>
          <w:rFonts w:eastAsiaTheme="majorEastAsia"/>
          <w:color w:val="000000"/>
          <w:sz w:val="20"/>
          <w:szCs w:val="20"/>
        </w:rPr>
        <w:t> </w:t>
      </w:r>
      <w:r w:rsidRPr="003F5035">
        <w:rPr>
          <w:rStyle w:val="coconcept3036"/>
          <w:rFonts w:eastAsiaTheme="majorEastAsia"/>
          <w:color w:val="000000"/>
          <w:sz w:val="20"/>
          <w:szCs w:val="20"/>
          <w:bdr w:val="none" w:sz="0" w:space="0" w:color="auto" w:frame="1"/>
          <w:shd w:val="clear" w:color="auto" w:fill="FFFFFF"/>
        </w:rPr>
        <w:t>officer's</w:t>
      </w:r>
      <w:r w:rsidRPr="003F5035">
        <w:rPr>
          <w:rStyle w:val="apple-converted-space"/>
          <w:rFonts w:eastAsiaTheme="majorEastAsia"/>
          <w:color w:val="000000"/>
          <w:sz w:val="20"/>
          <w:szCs w:val="20"/>
        </w:rPr>
        <w:t> </w:t>
      </w:r>
      <w:r w:rsidRPr="003F5035">
        <w:rPr>
          <w:color w:val="000000"/>
          <w:sz w:val="20"/>
          <w:szCs w:val="20"/>
        </w:rPr>
        <w:t>negative credibility determination because it was “based on substantial evidence,” and t</w:t>
      </w:r>
      <w:r w:rsidRPr="003F5035">
        <w:rPr>
          <w:sz w:val="20"/>
          <w:szCs w:val="20"/>
        </w:rPr>
        <w:t>he</w:t>
      </w:r>
      <w:r w:rsidRPr="003F5035">
        <w:rPr>
          <w:rStyle w:val="apple-converted-space"/>
          <w:rFonts w:eastAsiaTheme="majorEastAsia"/>
          <w:sz w:val="20"/>
          <w:szCs w:val="20"/>
        </w:rPr>
        <w:t> </w:t>
      </w:r>
      <w:r w:rsidRPr="003F5035">
        <w:rPr>
          <w:rStyle w:val="coconcept2228"/>
          <w:rFonts w:eastAsiaTheme="majorEastAsia"/>
          <w:color w:val="000000"/>
          <w:sz w:val="20"/>
          <w:szCs w:val="20"/>
          <w:bdr w:val="none" w:sz="0" w:space="0" w:color="auto" w:frame="1"/>
          <w:shd w:val="clear" w:color="auto" w:fill="FFFFFF"/>
        </w:rPr>
        <w:t>hearing</w:t>
      </w:r>
      <w:r w:rsidRPr="003F5035">
        <w:rPr>
          <w:rStyle w:val="apple-converted-space"/>
          <w:rFonts w:eastAsiaTheme="majorEastAsia"/>
          <w:sz w:val="20"/>
          <w:szCs w:val="20"/>
        </w:rPr>
        <w:t> </w:t>
      </w:r>
      <w:r w:rsidRPr="003F5035">
        <w:rPr>
          <w:rStyle w:val="coconcept3036"/>
          <w:rFonts w:eastAsiaTheme="majorEastAsia"/>
          <w:color w:val="000000"/>
          <w:sz w:val="20"/>
          <w:szCs w:val="20"/>
          <w:bdr w:val="none" w:sz="0" w:space="0" w:color="auto" w:frame="1"/>
          <w:shd w:val="clear" w:color="auto" w:fill="FFFFFF"/>
        </w:rPr>
        <w:t>officer</w:t>
      </w:r>
      <w:r w:rsidRPr="003F5035">
        <w:rPr>
          <w:rStyle w:val="apple-converted-space"/>
          <w:rFonts w:eastAsiaTheme="majorEastAsia"/>
          <w:sz w:val="20"/>
          <w:szCs w:val="20"/>
        </w:rPr>
        <w:t> “</w:t>
      </w:r>
      <w:r w:rsidRPr="003F5035">
        <w:rPr>
          <w:sz w:val="20"/>
          <w:szCs w:val="20"/>
        </w:rPr>
        <w:t>made his negative</w:t>
      </w:r>
      <w:r w:rsidRPr="003F5035">
        <w:rPr>
          <w:rStyle w:val="apple-converted-space"/>
          <w:rFonts w:eastAsiaTheme="majorEastAsia"/>
          <w:sz w:val="20"/>
          <w:szCs w:val="20"/>
        </w:rPr>
        <w:t> </w:t>
      </w:r>
      <w:r w:rsidRPr="003F5035">
        <w:rPr>
          <w:rStyle w:val="coconcept111"/>
          <w:color w:val="000000"/>
          <w:sz w:val="20"/>
          <w:szCs w:val="20"/>
          <w:bdr w:val="none" w:sz="0" w:space="0" w:color="auto" w:frame="1"/>
          <w:shd w:val="clear" w:color="auto" w:fill="FFFFFF"/>
        </w:rPr>
        <w:t>credibility</w:t>
      </w:r>
      <w:r w:rsidRPr="003F5035">
        <w:rPr>
          <w:rStyle w:val="apple-converted-space"/>
          <w:rFonts w:eastAsiaTheme="majorEastAsia"/>
          <w:sz w:val="20"/>
          <w:szCs w:val="20"/>
        </w:rPr>
        <w:t> </w:t>
      </w:r>
      <w:r w:rsidRPr="003F5035">
        <w:rPr>
          <w:rStyle w:val="coconcept1320"/>
          <w:color w:val="000000"/>
          <w:sz w:val="20"/>
          <w:szCs w:val="20"/>
          <w:bdr w:val="none" w:sz="0" w:space="0" w:color="auto" w:frame="1"/>
          <w:shd w:val="clear" w:color="auto" w:fill="FFFFFF"/>
        </w:rPr>
        <w:t>finding</w:t>
      </w:r>
      <w:r w:rsidRPr="003F5035">
        <w:rPr>
          <w:rStyle w:val="apple-converted-space"/>
          <w:rFonts w:eastAsiaTheme="majorEastAsia"/>
          <w:sz w:val="20"/>
          <w:szCs w:val="20"/>
        </w:rPr>
        <w:t> </w:t>
      </w:r>
      <w:r w:rsidRPr="003F5035">
        <w:rPr>
          <w:sz w:val="20"/>
          <w:szCs w:val="20"/>
        </w:rPr>
        <w:t xml:space="preserve">after considering all of the evidence in the record”); </w:t>
      </w:r>
      <w:r>
        <w:rPr>
          <w:sz w:val="20"/>
          <w:szCs w:val="20"/>
        </w:rPr>
        <w:t xml:space="preserve">see also </w:t>
      </w:r>
      <w:r w:rsidRPr="0018044B">
        <w:rPr>
          <w:i/>
          <w:iCs/>
          <w:color w:val="000000"/>
          <w:sz w:val="20"/>
          <w:szCs w:val="20"/>
          <w:bdr w:val="none" w:sz="0" w:space="0" w:color="auto" w:frame="1"/>
        </w:rPr>
        <w:t xml:space="preserve">In </w:t>
      </w:r>
      <w:proofErr w:type="spellStart"/>
      <w:r w:rsidRPr="0018044B">
        <w:rPr>
          <w:i/>
          <w:iCs/>
          <w:color w:val="000000"/>
          <w:sz w:val="20"/>
          <w:szCs w:val="20"/>
          <w:bdr w:val="none" w:sz="0" w:space="0" w:color="auto" w:frame="1"/>
        </w:rPr>
        <w:t>re</w:t>
      </w:r>
      <w:proofErr w:type="spellEnd"/>
      <w:r w:rsidRPr="0018044B">
        <w:rPr>
          <w:i/>
          <w:iCs/>
          <w:color w:val="000000"/>
          <w:sz w:val="20"/>
          <w:szCs w:val="20"/>
          <w:bdr w:val="none" w:sz="0" w:space="0" w:color="auto" w:frame="1"/>
        </w:rPr>
        <w:t xml:space="preserve"> Curry</w:t>
      </w:r>
      <w:r w:rsidRPr="003F5035">
        <w:rPr>
          <w:color w:val="000000"/>
          <w:sz w:val="20"/>
          <w:szCs w:val="20"/>
        </w:rPr>
        <w:t>, 450 Mass. 503, 519, 880 N.E.2d 388, 401 (2008)</w:t>
      </w:r>
      <w:r>
        <w:rPr>
          <w:color w:val="000000"/>
          <w:sz w:val="20"/>
          <w:szCs w:val="20"/>
        </w:rPr>
        <w:t xml:space="preserve"> (“</w:t>
      </w:r>
      <w:r w:rsidRPr="003F5035">
        <w:rPr>
          <w:color w:val="000000"/>
          <w:sz w:val="20"/>
          <w:szCs w:val="20"/>
          <w:shd w:val="clear" w:color="auto" w:fill="FFFFFF"/>
        </w:rPr>
        <w:t>credibility determinations will be upheld unless we are satisfied with certainty that a</w:t>
      </w:r>
      <w:r w:rsidRPr="003F5035">
        <w:rPr>
          <w:rStyle w:val="apple-converted-space"/>
          <w:rFonts w:eastAsiaTheme="majorEastAsia"/>
          <w:color w:val="000000"/>
          <w:sz w:val="20"/>
          <w:szCs w:val="20"/>
          <w:shd w:val="clear" w:color="auto" w:fill="FFFFFF"/>
        </w:rPr>
        <w:t> </w:t>
      </w:r>
      <w:r w:rsidRPr="003F5035">
        <w:rPr>
          <w:rStyle w:val="coconcept212"/>
          <w:rFonts w:eastAsiaTheme="majorEastAsia"/>
          <w:color w:val="000000"/>
          <w:sz w:val="20"/>
          <w:szCs w:val="20"/>
          <w:bdr w:val="none" w:sz="0" w:space="0" w:color="auto" w:frame="1"/>
          <w:shd w:val="clear" w:color="auto" w:fill="FFFFFF"/>
        </w:rPr>
        <w:t>credibility</w:t>
      </w:r>
      <w:r w:rsidRPr="003F5035">
        <w:rPr>
          <w:rStyle w:val="apple-converted-space"/>
          <w:rFonts w:eastAsiaTheme="majorEastAsia"/>
          <w:color w:val="000000"/>
          <w:sz w:val="20"/>
          <w:szCs w:val="20"/>
          <w:shd w:val="clear" w:color="auto" w:fill="FFFFFF"/>
        </w:rPr>
        <w:t> </w:t>
      </w:r>
      <w:r w:rsidRPr="003F5035">
        <w:rPr>
          <w:rStyle w:val="coconcept1421"/>
          <w:rFonts w:eastAsiaTheme="majorEastAsia"/>
          <w:color w:val="000000"/>
          <w:sz w:val="20"/>
          <w:szCs w:val="20"/>
          <w:bdr w:val="none" w:sz="0" w:space="0" w:color="auto" w:frame="1"/>
          <w:shd w:val="clear" w:color="auto" w:fill="FFFFFF"/>
        </w:rPr>
        <w:t>finding</w:t>
      </w:r>
      <w:r w:rsidRPr="003F5035">
        <w:rPr>
          <w:rStyle w:val="apple-converted-space"/>
          <w:rFonts w:eastAsiaTheme="majorEastAsia"/>
          <w:color w:val="000000"/>
          <w:sz w:val="20"/>
          <w:szCs w:val="20"/>
          <w:shd w:val="clear" w:color="auto" w:fill="FFFFFF"/>
        </w:rPr>
        <w:t> </w:t>
      </w:r>
      <w:r w:rsidRPr="003F5035">
        <w:rPr>
          <w:color w:val="000000"/>
          <w:sz w:val="20"/>
          <w:szCs w:val="20"/>
          <w:shd w:val="clear" w:color="auto" w:fill="FFFFFF"/>
        </w:rPr>
        <w:t>was wholly inconsistent with another implicit finding</w:t>
      </w:r>
      <w:r>
        <w:rPr>
          <w:color w:val="000000"/>
          <w:sz w:val="20"/>
          <w:szCs w:val="20"/>
          <w:shd w:val="clear" w:color="auto" w:fill="FFFFFF"/>
        </w:rPr>
        <w:t>”)</w:t>
      </w:r>
      <w:r w:rsidR="002A3A0E">
        <w:rPr>
          <w:color w:val="000000"/>
          <w:sz w:val="20"/>
          <w:szCs w:val="20"/>
          <w:shd w:val="clear" w:color="auto" w:fill="FFFFFF"/>
        </w:rPr>
        <w:t xml:space="preserve"> </w:t>
      </w:r>
      <w:r w:rsidRPr="003F5035">
        <w:rPr>
          <w:color w:val="000000"/>
          <w:sz w:val="20"/>
          <w:szCs w:val="20"/>
          <w:shd w:val="clear" w:color="auto" w:fill="FFFFFF"/>
        </w:rPr>
        <w:t>(</w:t>
      </w:r>
      <w:r>
        <w:rPr>
          <w:color w:val="000000"/>
          <w:sz w:val="20"/>
          <w:szCs w:val="20"/>
          <w:shd w:val="clear" w:color="auto" w:fill="FFFFFF"/>
        </w:rPr>
        <w:t xml:space="preserve">internal quotations and </w:t>
      </w:r>
      <w:r w:rsidRPr="003F5035">
        <w:rPr>
          <w:color w:val="000000"/>
          <w:sz w:val="20"/>
          <w:szCs w:val="20"/>
          <w:shd w:val="clear" w:color="auto" w:fill="FFFFFF"/>
        </w:rPr>
        <w:t>citation</w:t>
      </w:r>
      <w:r>
        <w:rPr>
          <w:color w:val="000000"/>
          <w:sz w:val="20"/>
          <w:szCs w:val="20"/>
          <w:shd w:val="clear" w:color="auto" w:fill="FFFFFF"/>
        </w:rPr>
        <w:t>s</w:t>
      </w:r>
      <w:r w:rsidRPr="003F5035">
        <w:rPr>
          <w:color w:val="000000"/>
          <w:sz w:val="20"/>
          <w:szCs w:val="20"/>
          <w:shd w:val="clear" w:color="auto" w:fill="FFFFFF"/>
        </w:rPr>
        <w:t xml:space="preserve"> omitted).</w:t>
      </w:r>
    </w:p>
  </w:footnote>
  <w:footnote w:id="20">
    <w:p w14:paraId="0BA68CB7" w14:textId="1778B8A2" w:rsidR="00FE054E" w:rsidRPr="003F5035" w:rsidRDefault="00FE054E" w:rsidP="00FE054E">
      <w:pPr>
        <w:shd w:val="clear" w:color="auto" w:fill="FFFFFF"/>
        <w:textAlignment w:val="baseline"/>
        <w:rPr>
          <w:color w:val="000000"/>
          <w:sz w:val="20"/>
          <w:szCs w:val="20"/>
        </w:rPr>
      </w:pPr>
      <w:r w:rsidRPr="003F5035">
        <w:rPr>
          <w:rStyle w:val="FootnoteReference"/>
          <w:sz w:val="20"/>
          <w:szCs w:val="20"/>
        </w:rPr>
        <w:footnoteRef/>
      </w:r>
      <w:r w:rsidRPr="003F5035">
        <w:rPr>
          <w:sz w:val="20"/>
          <w:szCs w:val="20"/>
        </w:rPr>
        <w:t xml:space="preserve"> </w:t>
      </w:r>
      <w:r w:rsidR="00053AA8">
        <w:rPr>
          <w:sz w:val="20"/>
          <w:szCs w:val="20"/>
        </w:rPr>
        <w:t xml:space="preserve">See </w:t>
      </w:r>
      <w:r w:rsidR="00053AA8" w:rsidRPr="00053AA8">
        <w:rPr>
          <w:i/>
          <w:iCs/>
          <w:color w:val="000000"/>
          <w:sz w:val="20"/>
          <w:szCs w:val="20"/>
          <w:bdr w:val="none" w:sz="0" w:space="0" w:color="auto" w:frame="1"/>
        </w:rPr>
        <w:t>Johnson v. Bos. Pub. Sch.</w:t>
      </w:r>
      <w:r w:rsidR="00053AA8" w:rsidRPr="00053AA8">
        <w:rPr>
          <w:i/>
          <w:iCs/>
          <w:color w:val="000000"/>
          <w:sz w:val="20"/>
          <w:szCs w:val="20"/>
        </w:rPr>
        <w:t>,</w:t>
      </w:r>
      <w:r w:rsidR="00053AA8" w:rsidRPr="003F5035">
        <w:rPr>
          <w:color w:val="000000"/>
          <w:sz w:val="20"/>
          <w:szCs w:val="20"/>
        </w:rPr>
        <w:t xml:space="preserve"> 201 F. Supp. 3d 187, 203 (D. Mass. 2016),</w:t>
      </w:r>
      <w:r w:rsidR="00053AA8" w:rsidRPr="003F5035">
        <w:rPr>
          <w:rStyle w:val="apple-converted-space"/>
          <w:rFonts w:eastAsiaTheme="majorEastAsia"/>
          <w:color w:val="000000"/>
          <w:sz w:val="20"/>
          <w:szCs w:val="20"/>
        </w:rPr>
        <w:t> </w:t>
      </w:r>
      <w:r w:rsidR="00053AA8" w:rsidRPr="003F5035">
        <w:rPr>
          <w:color w:val="000000"/>
          <w:sz w:val="20"/>
          <w:szCs w:val="20"/>
          <w:u w:val="single"/>
          <w:bdr w:val="none" w:sz="0" w:space="0" w:color="auto" w:frame="1"/>
        </w:rPr>
        <w:t>aff'd,</w:t>
      </w:r>
      <w:r w:rsidR="00053AA8" w:rsidRPr="003F5035">
        <w:rPr>
          <w:rStyle w:val="apple-converted-space"/>
          <w:rFonts w:eastAsiaTheme="majorEastAsia"/>
          <w:color w:val="000000"/>
          <w:sz w:val="20"/>
          <w:szCs w:val="20"/>
        </w:rPr>
        <w:t> </w:t>
      </w:r>
      <w:r w:rsidR="00053AA8" w:rsidRPr="003F5035">
        <w:rPr>
          <w:color w:val="000000"/>
          <w:sz w:val="20"/>
          <w:szCs w:val="20"/>
        </w:rPr>
        <w:t>906 F.3d 182 (1st Cir. 2018)</w:t>
      </w:r>
      <w:r w:rsidR="00053AA8">
        <w:rPr>
          <w:color w:val="000000"/>
          <w:sz w:val="20"/>
          <w:szCs w:val="20"/>
        </w:rPr>
        <w:t xml:space="preserve"> (“</w:t>
      </w:r>
      <w:r w:rsidRPr="003F5035">
        <w:rPr>
          <w:color w:val="000000"/>
          <w:sz w:val="20"/>
          <w:szCs w:val="20"/>
        </w:rPr>
        <w:t>when read in context, the</w:t>
      </w:r>
      <w:r w:rsidRPr="003F5035">
        <w:rPr>
          <w:rStyle w:val="apple-converted-space"/>
          <w:rFonts w:eastAsiaTheme="majorEastAsia"/>
          <w:color w:val="000000"/>
          <w:sz w:val="20"/>
          <w:szCs w:val="20"/>
        </w:rPr>
        <w:t> </w:t>
      </w:r>
      <w:r w:rsidRPr="003F5035">
        <w:rPr>
          <w:rStyle w:val="coconcept2531"/>
          <w:rFonts w:eastAsiaTheme="majorEastAsia"/>
          <w:color w:val="000000"/>
          <w:sz w:val="20"/>
          <w:szCs w:val="20"/>
          <w:bdr w:val="none" w:sz="0" w:space="0" w:color="auto" w:frame="1"/>
          <w:shd w:val="clear" w:color="auto" w:fill="FFFFFF"/>
        </w:rPr>
        <w:t>Hearing</w:t>
      </w:r>
      <w:r w:rsidRPr="003F5035">
        <w:rPr>
          <w:rStyle w:val="apple-converted-space"/>
          <w:rFonts w:eastAsiaTheme="majorEastAsia"/>
          <w:color w:val="000000"/>
          <w:sz w:val="20"/>
          <w:szCs w:val="20"/>
        </w:rPr>
        <w:t> </w:t>
      </w:r>
      <w:r w:rsidRPr="003F5035">
        <w:rPr>
          <w:rStyle w:val="coconcept3339"/>
          <w:rFonts w:eastAsiaTheme="majorEastAsia"/>
          <w:color w:val="000000"/>
          <w:sz w:val="20"/>
          <w:szCs w:val="20"/>
          <w:bdr w:val="none" w:sz="0" w:space="0" w:color="auto" w:frame="1"/>
          <w:shd w:val="clear" w:color="auto" w:fill="FFFFFF"/>
        </w:rPr>
        <w:t>Officer's</w:t>
      </w:r>
      <w:r w:rsidRPr="003F5035">
        <w:rPr>
          <w:rStyle w:val="apple-converted-space"/>
          <w:rFonts w:eastAsiaTheme="majorEastAsia"/>
          <w:color w:val="000000"/>
          <w:sz w:val="20"/>
          <w:szCs w:val="20"/>
        </w:rPr>
        <w:t> </w:t>
      </w:r>
      <w:r w:rsidRPr="003F5035">
        <w:rPr>
          <w:color w:val="000000"/>
          <w:sz w:val="20"/>
          <w:szCs w:val="20"/>
        </w:rPr>
        <w:t>adverse</w:t>
      </w:r>
      <w:r w:rsidRPr="003F5035">
        <w:rPr>
          <w:rStyle w:val="apple-converted-space"/>
          <w:rFonts w:eastAsiaTheme="majorEastAsia"/>
          <w:color w:val="000000"/>
          <w:sz w:val="20"/>
          <w:szCs w:val="20"/>
        </w:rPr>
        <w:t> </w:t>
      </w:r>
      <w:r w:rsidRPr="003F5035">
        <w:rPr>
          <w:rStyle w:val="coconcept111"/>
          <w:color w:val="000000"/>
          <w:sz w:val="20"/>
          <w:szCs w:val="20"/>
          <w:bdr w:val="none" w:sz="0" w:space="0" w:color="auto" w:frame="1"/>
          <w:shd w:val="clear" w:color="auto" w:fill="FFFFFF"/>
        </w:rPr>
        <w:t>credibility</w:t>
      </w:r>
      <w:r w:rsidRPr="003F5035">
        <w:rPr>
          <w:rStyle w:val="apple-converted-space"/>
          <w:rFonts w:eastAsiaTheme="majorEastAsia"/>
          <w:color w:val="000000"/>
          <w:sz w:val="20"/>
          <w:szCs w:val="20"/>
        </w:rPr>
        <w:t> </w:t>
      </w:r>
      <w:r w:rsidRPr="003F5035">
        <w:rPr>
          <w:rStyle w:val="coconcept1320"/>
          <w:color w:val="000000"/>
          <w:sz w:val="20"/>
          <w:szCs w:val="20"/>
          <w:bdr w:val="none" w:sz="0" w:space="0" w:color="auto" w:frame="1"/>
          <w:shd w:val="clear" w:color="auto" w:fill="FFFFFF"/>
        </w:rPr>
        <w:t>finding</w:t>
      </w:r>
      <w:r w:rsidRPr="003F5035">
        <w:rPr>
          <w:rStyle w:val="apple-converted-space"/>
          <w:rFonts w:eastAsiaTheme="majorEastAsia"/>
          <w:color w:val="000000"/>
          <w:sz w:val="20"/>
          <w:szCs w:val="20"/>
        </w:rPr>
        <w:t> </w:t>
      </w:r>
      <w:r w:rsidRPr="003F5035">
        <w:rPr>
          <w:color w:val="000000"/>
          <w:sz w:val="20"/>
          <w:szCs w:val="20"/>
        </w:rPr>
        <w:t>may be limited to Plaintiff's allegations of racial discrimination and possible molestation, which were uncorroborated by any evidence of record. Those accusations, moreover, were not directly relevant to the central issue presented in this IDEA appeal</w:t>
      </w:r>
      <w:r w:rsidR="00053AA8">
        <w:rPr>
          <w:color w:val="000000"/>
          <w:sz w:val="20"/>
          <w:szCs w:val="20"/>
        </w:rPr>
        <w:t>…</w:t>
      </w:r>
      <w:r w:rsidRPr="003F5035">
        <w:rPr>
          <w:color w:val="000000"/>
          <w:sz w:val="20"/>
          <w:szCs w:val="20"/>
        </w:rPr>
        <w:t>. Accordingly, even assuming that the</w:t>
      </w:r>
      <w:r w:rsidRPr="003F5035">
        <w:rPr>
          <w:rStyle w:val="apple-converted-space"/>
          <w:rFonts w:eastAsiaTheme="majorEastAsia"/>
          <w:color w:val="000000"/>
          <w:sz w:val="20"/>
          <w:szCs w:val="20"/>
        </w:rPr>
        <w:t> </w:t>
      </w:r>
      <w:r w:rsidRPr="003F5035">
        <w:rPr>
          <w:rStyle w:val="coconcept2531"/>
          <w:rFonts w:eastAsiaTheme="majorEastAsia"/>
          <w:color w:val="000000"/>
          <w:sz w:val="20"/>
          <w:szCs w:val="20"/>
          <w:bdr w:val="none" w:sz="0" w:space="0" w:color="auto" w:frame="1"/>
          <w:shd w:val="clear" w:color="auto" w:fill="FFFFFF"/>
        </w:rPr>
        <w:t>Hearing</w:t>
      </w:r>
      <w:r w:rsidRPr="003F5035">
        <w:rPr>
          <w:rStyle w:val="apple-converted-space"/>
          <w:rFonts w:eastAsiaTheme="majorEastAsia"/>
          <w:color w:val="000000"/>
          <w:sz w:val="20"/>
          <w:szCs w:val="20"/>
        </w:rPr>
        <w:t> </w:t>
      </w:r>
      <w:r w:rsidRPr="003F5035">
        <w:rPr>
          <w:rStyle w:val="coconcept3339"/>
          <w:rFonts w:eastAsiaTheme="majorEastAsia"/>
          <w:color w:val="000000"/>
          <w:sz w:val="20"/>
          <w:szCs w:val="20"/>
          <w:bdr w:val="none" w:sz="0" w:space="0" w:color="auto" w:frame="1"/>
          <w:shd w:val="clear" w:color="auto" w:fill="FFFFFF"/>
        </w:rPr>
        <w:t>Officer</w:t>
      </w:r>
      <w:r w:rsidRPr="003F5035">
        <w:rPr>
          <w:rStyle w:val="apple-converted-space"/>
          <w:rFonts w:eastAsiaTheme="majorEastAsia"/>
          <w:color w:val="000000"/>
          <w:sz w:val="20"/>
          <w:szCs w:val="20"/>
        </w:rPr>
        <w:t> </w:t>
      </w:r>
      <w:r w:rsidRPr="003F5035">
        <w:rPr>
          <w:color w:val="000000"/>
          <w:sz w:val="20"/>
          <w:szCs w:val="20"/>
        </w:rPr>
        <w:t>based her</w:t>
      </w:r>
      <w:r w:rsidRPr="003F5035">
        <w:rPr>
          <w:rStyle w:val="apple-converted-space"/>
          <w:rFonts w:eastAsiaTheme="majorEastAsia"/>
          <w:color w:val="000000"/>
          <w:sz w:val="20"/>
          <w:szCs w:val="20"/>
        </w:rPr>
        <w:t> </w:t>
      </w:r>
      <w:r w:rsidRPr="003F5035">
        <w:rPr>
          <w:rStyle w:val="coconcept111"/>
          <w:color w:val="000000"/>
          <w:sz w:val="20"/>
          <w:szCs w:val="20"/>
          <w:bdr w:val="none" w:sz="0" w:space="0" w:color="auto" w:frame="1"/>
          <w:shd w:val="clear" w:color="auto" w:fill="FFFFFF"/>
        </w:rPr>
        <w:t>credibility</w:t>
      </w:r>
      <w:r w:rsidRPr="003F5035">
        <w:rPr>
          <w:rStyle w:val="apple-converted-space"/>
          <w:rFonts w:eastAsiaTheme="majorEastAsia"/>
          <w:color w:val="000000"/>
          <w:sz w:val="20"/>
          <w:szCs w:val="20"/>
        </w:rPr>
        <w:t> </w:t>
      </w:r>
      <w:r w:rsidRPr="003F5035">
        <w:rPr>
          <w:rStyle w:val="coconcept1320"/>
          <w:color w:val="000000"/>
          <w:sz w:val="20"/>
          <w:szCs w:val="20"/>
          <w:bdr w:val="none" w:sz="0" w:space="0" w:color="auto" w:frame="1"/>
          <w:shd w:val="clear" w:color="auto" w:fill="FFFFFF"/>
        </w:rPr>
        <w:t>finding</w:t>
      </w:r>
      <w:r w:rsidRPr="003F5035">
        <w:rPr>
          <w:rStyle w:val="apple-converted-space"/>
          <w:rFonts w:eastAsiaTheme="majorEastAsia"/>
          <w:color w:val="000000"/>
          <w:sz w:val="20"/>
          <w:szCs w:val="20"/>
        </w:rPr>
        <w:t> </w:t>
      </w:r>
      <w:r w:rsidRPr="003F5035">
        <w:rPr>
          <w:color w:val="000000"/>
          <w:sz w:val="20"/>
          <w:szCs w:val="20"/>
        </w:rPr>
        <w:t>on improper considerations, Plaintiff has not persuasively demonstrated that this credibility determination adversely affected the</w:t>
      </w:r>
      <w:r w:rsidRPr="003F5035">
        <w:rPr>
          <w:rStyle w:val="apple-converted-space"/>
          <w:rFonts w:eastAsiaTheme="majorEastAsia"/>
          <w:color w:val="000000"/>
          <w:sz w:val="20"/>
          <w:szCs w:val="20"/>
        </w:rPr>
        <w:t> </w:t>
      </w:r>
      <w:r w:rsidRPr="003F5035">
        <w:rPr>
          <w:rStyle w:val="coconcept2531"/>
          <w:rFonts w:eastAsiaTheme="majorEastAsia"/>
          <w:color w:val="000000"/>
          <w:sz w:val="20"/>
          <w:szCs w:val="20"/>
          <w:bdr w:val="none" w:sz="0" w:space="0" w:color="auto" w:frame="1"/>
          <w:shd w:val="clear" w:color="auto" w:fill="FFFFFF"/>
        </w:rPr>
        <w:t>Hearing</w:t>
      </w:r>
      <w:r w:rsidRPr="003F5035">
        <w:rPr>
          <w:rStyle w:val="apple-converted-space"/>
          <w:rFonts w:eastAsiaTheme="majorEastAsia"/>
          <w:color w:val="000000"/>
          <w:sz w:val="20"/>
          <w:szCs w:val="20"/>
        </w:rPr>
        <w:t> </w:t>
      </w:r>
      <w:r w:rsidRPr="003F5035">
        <w:rPr>
          <w:rStyle w:val="coconcept3339"/>
          <w:rFonts w:eastAsiaTheme="majorEastAsia"/>
          <w:color w:val="000000"/>
          <w:sz w:val="20"/>
          <w:szCs w:val="20"/>
          <w:bdr w:val="none" w:sz="0" w:space="0" w:color="auto" w:frame="1"/>
          <w:shd w:val="clear" w:color="auto" w:fill="FFFFFF"/>
        </w:rPr>
        <w:t>Officer's</w:t>
      </w:r>
      <w:r w:rsidRPr="003F5035">
        <w:rPr>
          <w:rStyle w:val="apple-converted-space"/>
          <w:rFonts w:eastAsiaTheme="majorEastAsia"/>
          <w:color w:val="000000"/>
          <w:sz w:val="20"/>
          <w:szCs w:val="20"/>
        </w:rPr>
        <w:t> </w:t>
      </w:r>
      <w:r w:rsidRPr="003F5035">
        <w:rPr>
          <w:color w:val="000000"/>
          <w:sz w:val="20"/>
          <w:szCs w:val="20"/>
        </w:rPr>
        <w:t>decision on the merits of the Plaintiff's IDEA claim</w:t>
      </w:r>
      <w:r w:rsidR="001810F7">
        <w:rPr>
          <w:color w:val="000000"/>
          <w:sz w:val="20"/>
          <w:szCs w:val="20"/>
        </w:rPr>
        <w:t>”)</w:t>
      </w:r>
      <w:r w:rsidRPr="003F5035">
        <w:rPr>
          <w:color w:val="000000"/>
          <w:sz w:val="20"/>
          <w:szCs w:val="20"/>
        </w:rPr>
        <w:t>.</w:t>
      </w:r>
    </w:p>
  </w:footnote>
  <w:footnote w:id="21">
    <w:p w14:paraId="4D2E2DDB" w14:textId="3CCFBFC8" w:rsidR="005844CA" w:rsidRPr="003F5035" w:rsidRDefault="005844CA" w:rsidP="00EC53F9">
      <w:pPr>
        <w:shd w:val="clear" w:color="auto" w:fill="FFFFFF"/>
        <w:textAlignment w:val="baseline"/>
        <w:rPr>
          <w:color w:val="000000"/>
          <w:sz w:val="20"/>
          <w:szCs w:val="20"/>
        </w:rPr>
      </w:pPr>
      <w:r w:rsidRPr="003F5035">
        <w:rPr>
          <w:rStyle w:val="FootnoteReference"/>
          <w:sz w:val="20"/>
          <w:szCs w:val="20"/>
        </w:rPr>
        <w:footnoteRef/>
      </w:r>
      <w:r w:rsidRPr="003F5035">
        <w:rPr>
          <w:sz w:val="20"/>
          <w:szCs w:val="20"/>
        </w:rPr>
        <w:t xml:space="preserve"> </w:t>
      </w:r>
      <w:r w:rsidRPr="0018044B">
        <w:rPr>
          <w:i/>
          <w:iCs/>
          <w:color w:val="000000" w:themeColor="text1"/>
          <w:sz w:val="20"/>
          <w:szCs w:val="20"/>
          <w:shd w:val="clear" w:color="auto" w:fill="FFFFFF"/>
        </w:rPr>
        <w:t>N.L.R.B.</w:t>
      </w:r>
      <w:r w:rsidRPr="0018044B">
        <w:rPr>
          <w:color w:val="000000" w:themeColor="text1"/>
          <w:sz w:val="20"/>
          <w:szCs w:val="20"/>
          <w:shd w:val="clear" w:color="auto" w:fill="FFFFFF"/>
        </w:rPr>
        <w:t xml:space="preserve">, 569 F.2d </w:t>
      </w:r>
      <w:r w:rsidR="00F13890" w:rsidRPr="0018044B">
        <w:rPr>
          <w:color w:val="000000" w:themeColor="text1"/>
          <w:sz w:val="20"/>
          <w:szCs w:val="20"/>
          <w:shd w:val="clear" w:color="auto" w:fill="FFFFFF"/>
        </w:rPr>
        <w:t>at</w:t>
      </w:r>
      <w:r w:rsidRPr="0018044B">
        <w:rPr>
          <w:color w:val="000000" w:themeColor="text1"/>
          <w:sz w:val="20"/>
          <w:szCs w:val="20"/>
          <w:shd w:val="clear" w:color="auto" w:fill="FFFFFF"/>
        </w:rPr>
        <w:t xml:space="preserve"> 365 (</w:t>
      </w:r>
      <w:r w:rsidR="00362433" w:rsidRPr="0018044B">
        <w:rPr>
          <w:color w:val="000000" w:themeColor="text1"/>
          <w:sz w:val="20"/>
          <w:szCs w:val="20"/>
          <w:shd w:val="clear" w:color="auto" w:fill="FFFFFF"/>
        </w:rPr>
        <w:t xml:space="preserve">supporting “the Board's refusal to reopen the record [because the] evidence produced by Decker was merely impeaching, and, </w:t>
      </w:r>
      <w:r w:rsidRPr="0018044B">
        <w:rPr>
          <w:color w:val="000000" w:themeColor="text1"/>
          <w:sz w:val="20"/>
          <w:szCs w:val="20"/>
          <w:shd w:val="clear" w:color="auto" w:fill="FFFFFF"/>
        </w:rPr>
        <w:t>“where the new evidence only suggests that a witness might be less credible, the interest in finality outweighs the slight possibility of injustice to a party”</w:t>
      </w:r>
      <w:r w:rsidR="00A95333" w:rsidRPr="0018044B">
        <w:rPr>
          <w:color w:val="000000" w:themeColor="text1"/>
          <w:sz w:val="20"/>
          <w:szCs w:val="20"/>
          <w:shd w:val="clear" w:color="auto" w:fill="FFFFFF"/>
        </w:rPr>
        <w:t xml:space="preserve"> especially where the new evidence does not </w:t>
      </w:r>
      <w:r w:rsidR="00817C50" w:rsidRPr="0018044B">
        <w:rPr>
          <w:color w:val="000000" w:themeColor="text1"/>
          <w:sz w:val="20"/>
          <w:szCs w:val="20"/>
          <w:shd w:val="clear" w:color="auto" w:fill="FFFFFF"/>
        </w:rPr>
        <w:t>“</w:t>
      </w:r>
      <w:r w:rsidR="00A95333" w:rsidRPr="0018044B">
        <w:rPr>
          <w:color w:val="000000" w:themeColor="text1"/>
          <w:sz w:val="20"/>
          <w:szCs w:val="20"/>
          <w:shd w:val="clear" w:color="auto" w:fill="FFFFFF"/>
        </w:rPr>
        <w:t>require</w:t>
      </w:r>
      <w:r w:rsidR="00817C50" w:rsidRPr="0018044B">
        <w:rPr>
          <w:color w:val="000000" w:themeColor="text1"/>
          <w:sz w:val="20"/>
          <w:szCs w:val="20"/>
          <w:shd w:val="clear" w:color="auto" w:fill="FFFFFF"/>
        </w:rPr>
        <w:t>[]</w:t>
      </w:r>
      <w:r w:rsidR="00A95333" w:rsidRPr="0018044B">
        <w:rPr>
          <w:color w:val="000000" w:themeColor="text1"/>
          <w:sz w:val="20"/>
          <w:szCs w:val="20"/>
          <w:shd w:val="clear" w:color="auto" w:fill="FFFFFF"/>
        </w:rPr>
        <w:t xml:space="preserve"> a </w:t>
      </w:r>
      <w:r w:rsidR="00817C50" w:rsidRPr="0018044B">
        <w:rPr>
          <w:color w:val="000000" w:themeColor="text1"/>
          <w:sz w:val="20"/>
          <w:szCs w:val="20"/>
          <w:shd w:val="clear" w:color="auto" w:fill="FFFFFF"/>
        </w:rPr>
        <w:t>different</w:t>
      </w:r>
      <w:r w:rsidR="00A95333" w:rsidRPr="0018044B">
        <w:rPr>
          <w:color w:val="000000" w:themeColor="text1"/>
          <w:sz w:val="20"/>
          <w:szCs w:val="20"/>
          <w:shd w:val="clear" w:color="auto" w:fill="FFFFFF"/>
        </w:rPr>
        <w:t xml:space="preserve"> result”</w:t>
      </w:r>
      <w:r w:rsidRPr="0018044B">
        <w:rPr>
          <w:color w:val="000000" w:themeColor="text1"/>
          <w:sz w:val="20"/>
          <w:szCs w:val="20"/>
          <w:shd w:val="clear" w:color="auto" w:fill="FFFFFF"/>
        </w:rPr>
        <w:t>)</w:t>
      </w:r>
      <w:r w:rsidR="0039791C" w:rsidRPr="0018044B">
        <w:rPr>
          <w:color w:val="000000" w:themeColor="text1"/>
          <w:sz w:val="20"/>
          <w:szCs w:val="20"/>
          <w:shd w:val="clear" w:color="auto" w:fill="FFFFFF"/>
        </w:rPr>
        <w:t>;</w:t>
      </w:r>
      <w:r w:rsidR="0039791C" w:rsidRPr="003F5035">
        <w:rPr>
          <w:color w:val="000000" w:themeColor="text1"/>
          <w:sz w:val="20"/>
          <w:szCs w:val="20"/>
          <w:shd w:val="clear" w:color="auto" w:fill="FFFFFF"/>
        </w:rPr>
        <w:t xml:space="preserve"> </w:t>
      </w:r>
      <w:r w:rsidR="00B61D7D" w:rsidRPr="003F5035">
        <w:rPr>
          <w:color w:val="000000" w:themeColor="text1"/>
          <w:sz w:val="20"/>
          <w:szCs w:val="20"/>
          <w:shd w:val="clear" w:color="auto" w:fill="FFFFFF"/>
        </w:rPr>
        <w:t xml:space="preserve">see </w:t>
      </w:r>
      <w:r w:rsidR="00397F92" w:rsidRPr="003F5035">
        <w:rPr>
          <w:i/>
          <w:iCs/>
          <w:color w:val="000000" w:themeColor="text1"/>
          <w:sz w:val="20"/>
          <w:szCs w:val="20"/>
          <w:shd w:val="clear" w:color="auto" w:fill="FFFFFF"/>
        </w:rPr>
        <w:t xml:space="preserve">State v. </w:t>
      </w:r>
      <w:proofErr w:type="spellStart"/>
      <w:r w:rsidR="00397F92" w:rsidRPr="003F5035">
        <w:rPr>
          <w:i/>
          <w:iCs/>
          <w:color w:val="000000" w:themeColor="text1"/>
          <w:sz w:val="20"/>
          <w:szCs w:val="20"/>
          <w:shd w:val="clear" w:color="auto" w:fill="FFFFFF"/>
        </w:rPr>
        <w:t>Shatten</w:t>
      </w:r>
      <w:proofErr w:type="spellEnd"/>
      <w:r w:rsidR="00397F92" w:rsidRPr="003F5035">
        <w:rPr>
          <w:color w:val="000000" w:themeColor="text1"/>
          <w:sz w:val="20"/>
          <w:szCs w:val="20"/>
          <w:shd w:val="clear" w:color="auto" w:fill="FFFFFF"/>
        </w:rPr>
        <w:t xml:space="preserve">, No. 2019-000825, 2021 WL 5826749, at *1 (S.C. Ct. App. Dec. 8, 2021) (where defendant argued that </w:t>
      </w:r>
      <w:r w:rsidR="00B61D7D" w:rsidRPr="003F5035">
        <w:rPr>
          <w:color w:val="000000" w:themeColor="text1"/>
          <w:sz w:val="20"/>
          <w:szCs w:val="20"/>
          <w:shd w:val="clear" w:color="auto" w:fill="FFFFFF"/>
        </w:rPr>
        <w:t xml:space="preserve">the trial court abused its discretion by refusing to reopen the record to admit a document </w:t>
      </w:r>
      <w:r w:rsidR="00397F92" w:rsidRPr="003F5035">
        <w:rPr>
          <w:color w:val="000000" w:themeColor="text1"/>
          <w:sz w:val="20"/>
          <w:szCs w:val="20"/>
          <w:shd w:val="clear" w:color="auto" w:fill="FFFFFF"/>
        </w:rPr>
        <w:t>defendant</w:t>
      </w:r>
      <w:r w:rsidR="00B61D7D" w:rsidRPr="003F5035">
        <w:rPr>
          <w:color w:val="000000" w:themeColor="text1"/>
          <w:sz w:val="20"/>
          <w:szCs w:val="20"/>
          <w:shd w:val="clear" w:color="auto" w:fill="FFFFFF"/>
        </w:rPr>
        <w:t xml:space="preserve"> wished to use to impeach the credibility of the State's witness</w:t>
      </w:r>
      <w:r w:rsidR="00397F92" w:rsidRPr="003F5035">
        <w:rPr>
          <w:color w:val="000000" w:themeColor="text1"/>
          <w:sz w:val="20"/>
          <w:szCs w:val="20"/>
          <w:shd w:val="clear" w:color="auto" w:fill="FFFFFF"/>
        </w:rPr>
        <w:t xml:space="preserve">, the court affirmed the district’s court’s decision </w:t>
      </w:r>
      <w:r w:rsidR="004429B4" w:rsidRPr="003F5035">
        <w:rPr>
          <w:color w:val="000000" w:themeColor="text1"/>
          <w:sz w:val="20"/>
          <w:szCs w:val="20"/>
          <w:shd w:val="clear" w:color="auto" w:fill="FFFFFF"/>
        </w:rPr>
        <w:t>not to reopen b</w:t>
      </w:r>
      <w:r w:rsidR="00B61D7D" w:rsidRPr="003F5035">
        <w:rPr>
          <w:color w:val="000000" w:themeColor="text1"/>
          <w:sz w:val="20"/>
          <w:szCs w:val="20"/>
          <w:shd w:val="clear" w:color="auto" w:fill="FFFFFF"/>
        </w:rPr>
        <w:t xml:space="preserve">ecause </w:t>
      </w:r>
      <w:r w:rsidR="004429B4" w:rsidRPr="003F5035">
        <w:rPr>
          <w:color w:val="000000" w:themeColor="text1"/>
          <w:sz w:val="20"/>
          <w:szCs w:val="20"/>
          <w:shd w:val="clear" w:color="auto" w:fill="FFFFFF"/>
        </w:rPr>
        <w:t>the defendant</w:t>
      </w:r>
      <w:r w:rsidR="00B61D7D" w:rsidRPr="003F5035">
        <w:rPr>
          <w:color w:val="000000" w:themeColor="text1"/>
          <w:sz w:val="20"/>
          <w:szCs w:val="20"/>
          <w:shd w:val="clear" w:color="auto" w:fill="FFFFFF"/>
        </w:rPr>
        <w:t xml:space="preserve"> </w:t>
      </w:r>
      <w:r w:rsidR="004429B4" w:rsidRPr="003F5035">
        <w:rPr>
          <w:color w:val="000000" w:themeColor="text1"/>
          <w:sz w:val="20"/>
          <w:szCs w:val="20"/>
          <w:shd w:val="clear" w:color="auto" w:fill="FFFFFF"/>
        </w:rPr>
        <w:t>“</w:t>
      </w:r>
      <w:r w:rsidR="00B61D7D" w:rsidRPr="003F5035">
        <w:rPr>
          <w:color w:val="000000" w:themeColor="text1"/>
          <w:sz w:val="20"/>
          <w:szCs w:val="20"/>
          <w:shd w:val="clear" w:color="auto" w:fill="FFFFFF"/>
        </w:rPr>
        <w:t>could have moved to admit the document during cross-examination of the State's witness if she had brought the document to trial</w:t>
      </w:r>
      <w:r w:rsidR="004429B4" w:rsidRPr="003F5035">
        <w:rPr>
          <w:color w:val="000000" w:themeColor="text1"/>
          <w:sz w:val="20"/>
          <w:szCs w:val="20"/>
          <w:shd w:val="clear" w:color="auto" w:fill="FFFFFF"/>
        </w:rPr>
        <w:t>”)</w:t>
      </w:r>
      <w:r w:rsidR="00AA5238" w:rsidRPr="003F5035">
        <w:rPr>
          <w:color w:val="000000" w:themeColor="text1"/>
          <w:sz w:val="20"/>
          <w:szCs w:val="20"/>
          <w:shd w:val="clear" w:color="auto" w:fill="FFFFFF"/>
        </w:rPr>
        <w:t xml:space="preserve">; </w:t>
      </w:r>
      <w:r w:rsidR="00753D5B" w:rsidRPr="003F5035">
        <w:rPr>
          <w:color w:val="000000" w:themeColor="text1"/>
          <w:sz w:val="20"/>
          <w:szCs w:val="20"/>
          <w:shd w:val="clear" w:color="auto" w:fill="FFFFFF"/>
        </w:rPr>
        <w:t xml:space="preserve">see also </w:t>
      </w:r>
      <w:r w:rsidR="0012190B" w:rsidRPr="003F5035">
        <w:rPr>
          <w:i/>
          <w:iCs/>
          <w:color w:val="000000"/>
          <w:sz w:val="20"/>
          <w:szCs w:val="20"/>
          <w:bdr w:val="none" w:sz="0" w:space="0" w:color="auto" w:frame="1"/>
        </w:rPr>
        <w:t xml:space="preserve">In re Est. of </w:t>
      </w:r>
      <w:proofErr w:type="spellStart"/>
      <w:r w:rsidR="0012190B" w:rsidRPr="003F5035">
        <w:rPr>
          <w:i/>
          <w:iCs/>
          <w:color w:val="000000"/>
          <w:sz w:val="20"/>
          <w:szCs w:val="20"/>
          <w:bdr w:val="none" w:sz="0" w:space="0" w:color="auto" w:frame="1"/>
        </w:rPr>
        <w:t>Bennoon</w:t>
      </w:r>
      <w:proofErr w:type="spellEnd"/>
      <w:r w:rsidR="0012190B" w:rsidRPr="003F5035">
        <w:rPr>
          <w:color w:val="000000"/>
          <w:sz w:val="20"/>
          <w:szCs w:val="20"/>
        </w:rPr>
        <w:t>, 2014 IL App (1st) 122224, ¶ 64, 13 N.E.3d 236, 247 (</w:t>
      </w:r>
      <w:r w:rsidR="00EC53F9" w:rsidRPr="003F5035">
        <w:rPr>
          <w:color w:val="000000"/>
          <w:sz w:val="20"/>
          <w:szCs w:val="20"/>
        </w:rPr>
        <w:t xml:space="preserve">trial court did not err when it denied the petitioner's motion to reopen proofs because </w:t>
      </w:r>
      <w:r w:rsidR="00EC53F9" w:rsidRPr="003F5035">
        <w:rPr>
          <w:sz w:val="20"/>
          <w:szCs w:val="20"/>
        </w:rPr>
        <w:t>t</w:t>
      </w:r>
      <w:r w:rsidR="00D24EA9" w:rsidRPr="003F5035">
        <w:rPr>
          <w:sz w:val="20"/>
          <w:szCs w:val="20"/>
        </w:rPr>
        <w:t xml:space="preserve">he </w:t>
      </w:r>
      <w:r w:rsidR="00EC53F9" w:rsidRPr="003F5035">
        <w:rPr>
          <w:sz w:val="20"/>
          <w:szCs w:val="20"/>
        </w:rPr>
        <w:t>“</w:t>
      </w:r>
      <w:r w:rsidR="00D24EA9" w:rsidRPr="003F5035">
        <w:rPr>
          <w:sz w:val="20"/>
          <w:szCs w:val="20"/>
        </w:rPr>
        <w:t>new</w:t>
      </w:r>
      <w:r w:rsidR="00D24EA9" w:rsidRPr="003F5035">
        <w:rPr>
          <w:rStyle w:val="apple-converted-space"/>
          <w:rFonts w:eastAsiaTheme="majorEastAsia"/>
          <w:sz w:val="20"/>
          <w:szCs w:val="20"/>
        </w:rPr>
        <w:t> </w:t>
      </w:r>
      <w:r w:rsidR="00D24EA9" w:rsidRPr="003F5035">
        <w:rPr>
          <w:rStyle w:val="coconcept1522"/>
          <w:rFonts w:eastAsiaTheme="majorEastAsia"/>
          <w:color w:val="000000"/>
          <w:sz w:val="20"/>
          <w:szCs w:val="20"/>
          <w:bdr w:val="none" w:sz="0" w:space="0" w:color="auto" w:frame="1"/>
          <w:shd w:val="clear" w:color="auto" w:fill="FFFFFF"/>
        </w:rPr>
        <w:t>evidence</w:t>
      </w:r>
      <w:r w:rsidR="00EC53F9" w:rsidRPr="003F5035">
        <w:rPr>
          <w:sz w:val="20"/>
          <w:szCs w:val="20"/>
        </w:rPr>
        <w:t xml:space="preserve"> </w:t>
      </w:r>
      <w:r w:rsidR="00A17B1E" w:rsidRPr="003F5035">
        <w:rPr>
          <w:sz w:val="20"/>
          <w:szCs w:val="20"/>
        </w:rPr>
        <w:t xml:space="preserve">… </w:t>
      </w:r>
      <w:r w:rsidR="00D24EA9" w:rsidRPr="003F5035">
        <w:rPr>
          <w:color w:val="000000"/>
          <w:sz w:val="20"/>
          <w:szCs w:val="20"/>
        </w:rPr>
        <w:t>did not go to the foundations of the respondent's case but only served to</w:t>
      </w:r>
      <w:r w:rsidR="00D24EA9" w:rsidRPr="003F5035">
        <w:rPr>
          <w:rStyle w:val="apple-converted-space"/>
          <w:rFonts w:eastAsiaTheme="majorEastAsia"/>
          <w:color w:val="000000"/>
          <w:sz w:val="20"/>
          <w:szCs w:val="20"/>
        </w:rPr>
        <w:t> </w:t>
      </w:r>
      <w:r w:rsidR="00D24EA9" w:rsidRPr="003F5035">
        <w:rPr>
          <w:rStyle w:val="coconcept2733"/>
          <w:rFonts w:eastAsiaTheme="majorEastAsia"/>
          <w:color w:val="000000"/>
          <w:sz w:val="20"/>
          <w:szCs w:val="20"/>
          <w:bdr w:val="none" w:sz="0" w:space="0" w:color="auto" w:frame="1"/>
          <w:shd w:val="clear" w:color="auto" w:fill="FFFFFF"/>
        </w:rPr>
        <w:t>impeach</w:t>
      </w:r>
      <w:r w:rsidR="00D24EA9" w:rsidRPr="003F5035">
        <w:rPr>
          <w:rStyle w:val="apple-converted-space"/>
          <w:rFonts w:eastAsiaTheme="majorEastAsia"/>
          <w:color w:val="000000"/>
          <w:sz w:val="20"/>
          <w:szCs w:val="20"/>
        </w:rPr>
        <w:t> </w:t>
      </w:r>
      <w:r w:rsidR="00D24EA9" w:rsidRPr="003F5035">
        <w:rPr>
          <w:color w:val="000000"/>
          <w:sz w:val="20"/>
          <w:szCs w:val="20"/>
        </w:rPr>
        <w:t>the</w:t>
      </w:r>
      <w:r w:rsidR="00D24EA9" w:rsidRPr="003F5035">
        <w:rPr>
          <w:rStyle w:val="apple-converted-space"/>
          <w:rFonts w:eastAsiaTheme="majorEastAsia"/>
          <w:color w:val="000000"/>
          <w:sz w:val="20"/>
          <w:szCs w:val="20"/>
        </w:rPr>
        <w:t> </w:t>
      </w:r>
      <w:r w:rsidR="00D24EA9" w:rsidRPr="003F5035">
        <w:rPr>
          <w:rStyle w:val="coconcept3545"/>
          <w:color w:val="000000"/>
          <w:sz w:val="20"/>
          <w:szCs w:val="20"/>
          <w:bdr w:val="none" w:sz="0" w:space="0" w:color="auto" w:frame="1"/>
          <w:shd w:val="clear" w:color="auto" w:fill="FFFFFF"/>
        </w:rPr>
        <w:t>credibility</w:t>
      </w:r>
      <w:r w:rsidR="00D24EA9" w:rsidRPr="003F5035">
        <w:rPr>
          <w:rStyle w:val="apple-converted-space"/>
          <w:rFonts w:eastAsiaTheme="majorEastAsia"/>
          <w:color w:val="000000"/>
          <w:sz w:val="20"/>
          <w:szCs w:val="20"/>
        </w:rPr>
        <w:t> </w:t>
      </w:r>
      <w:r w:rsidR="00D24EA9" w:rsidRPr="003F5035">
        <w:rPr>
          <w:color w:val="000000"/>
          <w:sz w:val="20"/>
          <w:szCs w:val="20"/>
        </w:rPr>
        <w:t>of the respondent's witnesses</w:t>
      </w:r>
      <w:r w:rsidR="00EC53F9" w:rsidRPr="003F5035">
        <w:rPr>
          <w:color w:val="000000"/>
          <w:sz w:val="20"/>
          <w:szCs w:val="20"/>
        </w:rPr>
        <w:t>”)</w:t>
      </w:r>
      <w:r w:rsidR="00FF4DD4" w:rsidRPr="003F5035">
        <w:rPr>
          <w:color w:val="000000"/>
          <w:sz w:val="20"/>
          <w:szCs w:val="20"/>
        </w:rPr>
        <w:t xml:space="preserve">; </w:t>
      </w:r>
      <w:r w:rsidR="00541B66" w:rsidRPr="003F5035">
        <w:rPr>
          <w:i/>
          <w:iCs/>
          <w:color w:val="000000" w:themeColor="text1"/>
          <w:sz w:val="20"/>
          <w:szCs w:val="20"/>
          <w:shd w:val="clear" w:color="auto" w:fill="FFFFFF"/>
        </w:rPr>
        <w:t>H.T.S. v. R.B.L.,</w:t>
      </w:r>
      <w:r w:rsidR="00541B66" w:rsidRPr="003F5035">
        <w:rPr>
          <w:color w:val="000000" w:themeColor="text1"/>
          <w:sz w:val="20"/>
          <w:szCs w:val="20"/>
          <w:shd w:val="clear" w:color="auto" w:fill="FFFFFF"/>
        </w:rPr>
        <w:t xml:space="preserve"> No. A07-0561, 2007 WL 4305174, at *3 (Minn. Ct. App. Dec. 11, 2007) (“to prevail on a motion to reopen the record, the movant must demonstrate a strong probability that the proffered evidence will render a different result”); </w:t>
      </w:r>
      <w:r w:rsidR="00001BE3" w:rsidRPr="003F5035">
        <w:rPr>
          <w:color w:val="000000" w:themeColor="text1"/>
          <w:sz w:val="20"/>
          <w:szCs w:val="20"/>
          <w:shd w:val="clear" w:color="auto" w:fill="FFFFFF"/>
        </w:rPr>
        <w:t>see</w:t>
      </w:r>
      <w:r w:rsidR="00541B66" w:rsidRPr="003F5035">
        <w:rPr>
          <w:color w:val="000000" w:themeColor="text1"/>
          <w:sz w:val="20"/>
          <w:szCs w:val="20"/>
          <w:shd w:val="clear" w:color="auto" w:fill="FFFFFF"/>
        </w:rPr>
        <w:t xml:space="preserve"> also</w:t>
      </w:r>
      <w:r w:rsidR="00001BE3" w:rsidRPr="003F5035">
        <w:rPr>
          <w:color w:val="000000" w:themeColor="text1"/>
          <w:sz w:val="20"/>
          <w:szCs w:val="20"/>
          <w:shd w:val="clear" w:color="auto" w:fill="FFFFFF"/>
        </w:rPr>
        <w:t xml:space="preserve"> </w:t>
      </w:r>
      <w:r w:rsidR="00001BE3" w:rsidRPr="003F5035">
        <w:rPr>
          <w:i/>
          <w:iCs/>
          <w:sz w:val="20"/>
          <w:szCs w:val="20"/>
        </w:rPr>
        <w:t>In re: Quin (Ruling on Motion to Reopen Evidence)</w:t>
      </w:r>
      <w:r w:rsidR="00001BE3" w:rsidRPr="003F5035">
        <w:rPr>
          <w:sz w:val="20"/>
          <w:szCs w:val="20"/>
        </w:rPr>
        <w:t>, BSEA #1605247 (Reichbach, 2016) (“</w:t>
      </w:r>
      <w:r w:rsidR="00001BE3" w:rsidRPr="003F5035">
        <w:rPr>
          <w:color w:val="000000" w:themeColor="text1"/>
          <w:sz w:val="20"/>
          <w:szCs w:val="20"/>
          <w:shd w:val="clear" w:color="auto" w:fill="FFFFFF"/>
        </w:rPr>
        <w:t>I find that to the extent the length of the conversation that occurred on November 20, 2015 is relevant to my ultimate decision, reopening the evidence would not alter the outcome of this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E7"/>
    <w:multiLevelType w:val="multilevel"/>
    <w:tmpl w:val="73981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671F9"/>
    <w:multiLevelType w:val="multilevel"/>
    <w:tmpl w:val="55D440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6A3627"/>
    <w:multiLevelType w:val="multilevel"/>
    <w:tmpl w:val="8F1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021EF"/>
    <w:multiLevelType w:val="hybridMultilevel"/>
    <w:tmpl w:val="0110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3297"/>
    <w:multiLevelType w:val="hybridMultilevel"/>
    <w:tmpl w:val="62908DC8"/>
    <w:lvl w:ilvl="0" w:tplc="6074CF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2EE4"/>
    <w:multiLevelType w:val="multilevel"/>
    <w:tmpl w:val="3E12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B0550"/>
    <w:multiLevelType w:val="multilevel"/>
    <w:tmpl w:val="34307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381F1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974EEA"/>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E604DA"/>
    <w:multiLevelType w:val="hybridMultilevel"/>
    <w:tmpl w:val="8690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3648"/>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53580A"/>
    <w:multiLevelType w:val="multilevel"/>
    <w:tmpl w:val="9D045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722F9"/>
    <w:multiLevelType w:val="hybridMultilevel"/>
    <w:tmpl w:val="8304B472"/>
    <w:lvl w:ilvl="0" w:tplc="870072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6B"/>
    <w:multiLevelType w:val="multilevel"/>
    <w:tmpl w:val="549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AC4BBA"/>
    <w:multiLevelType w:val="hybridMultilevel"/>
    <w:tmpl w:val="5462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E4941"/>
    <w:multiLevelType w:val="multilevel"/>
    <w:tmpl w:val="F84E92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7EF1695"/>
    <w:multiLevelType w:val="hybridMultilevel"/>
    <w:tmpl w:val="58063E26"/>
    <w:lvl w:ilvl="0" w:tplc="A0EE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15265"/>
    <w:multiLevelType w:val="hybridMultilevel"/>
    <w:tmpl w:val="7A1E41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350DF2"/>
    <w:multiLevelType w:val="multilevel"/>
    <w:tmpl w:val="717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BC2392"/>
    <w:multiLevelType w:val="multilevel"/>
    <w:tmpl w:val="7EC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53A04"/>
    <w:multiLevelType w:val="hybridMultilevel"/>
    <w:tmpl w:val="33F0E6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664FA"/>
    <w:multiLevelType w:val="hybridMultilevel"/>
    <w:tmpl w:val="542205CC"/>
    <w:lvl w:ilvl="0" w:tplc="0C20AC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03109"/>
    <w:multiLevelType w:val="multilevel"/>
    <w:tmpl w:val="D5604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748E4"/>
    <w:multiLevelType w:val="hybridMultilevel"/>
    <w:tmpl w:val="3B06C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E47D6"/>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A71709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13931"/>
    <w:multiLevelType w:val="multilevel"/>
    <w:tmpl w:val="63E26C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2C205C0"/>
    <w:multiLevelType w:val="multilevel"/>
    <w:tmpl w:val="ADF6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C434F6"/>
    <w:multiLevelType w:val="multilevel"/>
    <w:tmpl w:val="FB825A4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2773DC"/>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1621E24"/>
    <w:multiLevelType w:val="hybridMultilevel"/>
    <w:tmpl w:val="58063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C0BE3"/>
    <w:multiLevelType w:val="hybridMultilevel"/>
    <w:tmpl w:val="FB36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C1E90"/>
    <w:multiLevelType w:val="hybridMultilevel"/>
    <w:tmpl w:val="D04C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C63B0"/>
    <w:multiLevelType w:val="hybridMultilevel"/>
    <w:tmpl w:val="5C5CCB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394432"/>
    <w:multiLevelType w:val="hybridMultilevel"/>
    <w:tmpl w:val="55003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32EEE"/>
    <w:multiLevelType w:val="hybridMultilevel"/>
    <w:tmpl w:val="33F0E6D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866814"/>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2706843">
    <w:abstractNumId w:val="35"/>
  </w:num>
  <w:num w:numId="2" w16cid:durableId="563485940">
    <w:abstractNumId w:val="21"/>
  </w:num>
  <w:num w:numId="3" w16cid:durableId="1802266167">
    <w:abstractNumId w:val="17"/>
  </w:num>
  <w:num w:numId="4" w16cid:durableId="1473673414">
    <w:abstractNumId w:val="37"/>
  </w:num>
  <w:num w:numId="5" w16cid:durableId="2131704347">
    <w:abstractNumId w:val="15"/>
  </w:num>
  <w:num w:numId="6" w16cid:durableId="1881671968">
    <w:abstractNumId w:val="16"/>
  </w:num>
  <w:num w:numId="7" w16cid:durableId="38020983">
    <w:abstractNumId w:val="31"/>
  </w:num>
  <w:num w:numId="8" w16cid:durableId="1771701056">
    <w:abstractNumId w:val="8"/>
  </w:num>
  <w:num w:numId="9" w16cid:durableId="742223247">
    <w:abstractNumId w:val="25"/>
  </w:num>
  <w:num w:numId="10" w16cid:durableId="1432623979">
    <w:abstractNumId w:val="7"/>
  </w:num>
  <w:num w:numId="11" w16cid:durableId="864103100">
    <w:abstractNumId w:val="32"/>
  </w:num>
  <w:num w:numId="12" w16cid:durableId="1300302827">
    <w:abstractNumId w:val="33"/>
  </w:num>
  <w:num w:numId="13" w16cid:durableId="1277910228">
    <w:abstractNumId w:val="4"/>
  </w:num>
  <w:num w:numId="14" w16cid:durableId="1001083782">
    <w:abstractNumId w:val="23"/>
  </w:num>
  <w:num w:numId="15" w16cid:durableId="1633822631">
    <w:abstractNumId w:val="27"/>
  </w:num>
  <w:num w:numId="16" w16cid:durableId="1096557837">
    <w:abstractNumId w:val="1"/>
  </w:num>
  <w:num w:numId="17" w16cid:durableId="907105696">
    <w:abstractNumId w:val="6"/>
  </w:num>
  <w:num w:numId="18" w16cid:durableId="2018802141">
    <w:abstractNumId w:val="24"/>
  </w:num>
  <w:num w:numId="19" w16cid:durableId="621620538">
    <w:abstractNumId w:val="29"/>
  </w:num>
  <w:num w:numId="20" w16cid:durableId="158616100">
    <w:abstractNumId w:val="20"/>
  </w:num>
  <w:num w:numId="21" w16cid:durableId="1828278056">
    <w:abstractNumId w:val="26"/>
  </w:num>
  <w:num w:numId="22" w16cid:durableId="173998530">
    <w:abstractNumId w:val="12"/>
  </w:num>
  <w:num w:numId="23" w16cid:durableId="342055497">
    <w:abstractNumId w:val="9"/>
  </w:num>
  <w:num w:numId="24" w16cid:durableId="1151019067">
    <w:abstractNumId w:val="30"/>
  </w:num>
  <w:num w:numId="25" w16cid:durableId="829172571">
    <w:abstractNumId w:val="36"/>
  </w:num>
  <w:num w:numId="26" w16cid:durableId="70548073">
    <w:abstractNumId w:val="0"/>
  </w:num>
  <w:num w:numId="27" w16cid:durableId="1732729998">
    <w:abstractNumId w:val="28"/>
  </w:num>
  <w:num w:numId="28" w16cid:durableId="1397240955">
    <w:abstractNumId w:val="19"/>
  </w:num>
  <w:num w:numId="29" w16cid:durableId="1460029848">
    <w:abstractNumId w:val="2"/>
  </w:num>
  <w:num w:numId="30" w16cid:durableId="177931240">
    <w:abstractNumId w:val="13"/>
  </w:num>
  <w:num w:numId="31" w16cid:durableId="1474715095">
    <w:abstractNumId w:val="11"/>
  </w:num>
  <w:num w:numId="32" w16cid:durableId="36592922">
    <w:abstractNumId w:val="18"/>
  </w:num>
  <w:num w:numId="33" w16cid:durableId="759370563">
    <w:abstractNumId w:val="14"/>
  </w:num>
  <w:num w:numId="34" w16cid:durableId="643241773">
    <w:abstractNumId w:val="5"/>
  </w:num>
  <w:num w:numId="35" w16cid:durableId="528639023">
    <w:abstractNumId w:val="22"/>
  </w:num>
  <w:num w:numId="36" w16cid:durableId="32973045">
    <w:abstractNumId w:val="10"/>
  </w:num>
  <w:num w:numId="37" w16cid:durableId="837773931">
    <w:abstractNumId w:val="3"/>
  </w:num>
  <w:num w:numId="38" w16cid:durableId="15377693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609"/>
    <w:rsid w:val="000013EC"/>
    <w:rsid w:val="00001BE3"/>
    <w:rsid w:val="00001C56"/>
    <w:rsid w:val="00001E41"/>
    <w:rsid w:val="000022AF"/>
    <w:rsid w:val="000022B0"/>
    <w:rsid w:val="00002CC9"/>
    <w:rsid w:val="00004C92"/>
    <w:rsid w:val="00007D4C"/>
    <w:rsid w:val="00007EAE"/>
    <w:rsid w:val="00010577"/>
    <w:rsid w:val="00010FF7"/>
    <w:rsid w:val="00011BEB"/>
    <w:rsid w:val="00012252"/>
    <w:rsid w:val="0001227D"/>
    <w:rsid w:val="000122D5"/>
    <w:rsid w:val="000123D0"/>
    <w:rsid w:val="0001246A"/>
    <w:rsid w:val="000129E2"/>
    <w:rsid w:val="00013387"/>
    <w:rsid w:val="000137BE"/>
    <w:rsid w:val="00013F62"/>
    <w:rsid w:val="000141B1"/>
    <w:rsid w:val="0001505F"/>
    <w:rsid w:val="000160F3"/>
    <w:rsid w:val="000165BF"/>
    <w:rsid w:val="00016628"/>
    <w:rsid w:val="00016FF3"/>
    <w:rsid w:val="00020A05"/>
    <w:rsid w:val="00020B86"/>
    <w:rsid w:val="0002154B"/>
    <w:rsid w:val="00021765"/>
    <w:rsid w:val="00022825"/>
    <w:rsid w:val="000237AD"/>
    <w:rsid w:val="000238B5"/>
    <w:rsid w:val="00023E76"/>
    <w:rsid w:val="00024133"/>
    <w:rsid w:val="000241B5"/>
    <w:rsid w:val="00024297"/>
    <w:rsid w:val="000243E8"/>
    <w:rsid w:val="000244F4"/>
    <w:rsid w:val="00026BD1"/>
    <w:rsid w:val="00026CEF"/>
    <w:rsid w:val="00027251"/>
    <w:rsid w:val="00027B94"/>
    <w:rsid w:val="00027C15"/>
    <w:rsid w:val="00027DCA"/>
    <w:rsid w:val="0003017F"/>
    <w:rsid w:val="00030325"/>
    <w:rsid w:val="000307A5"/>
    <w:rsid w:val="0003228E"/>
    <w:rsid w:val="00032DC0"/>
    <w:rsid w:val="00032F56"/>
    <w:rsid w:val="00033744"/>
    <w:rsid w:val="000343D1"/>
    <w:rsid w:val="0003497C"/>
    <w:rsid w:val="0003525A"/>
    <w:rsid w:val="00035FAF"/>
    <w:rsid w:val="00036077"/>
    <w:rsid w:val="0003638B"/>
    <w:rsid w:val="0003746D"/>
    <w:rsid w:val="0004007D"/>
    <w:rsid w:val="000400DF"/>
    <w:rsid w:val="00040284"/>
    <w:rsid w:val="00040474"/>
    <w:rsid w:val="000407FE"/>
    <w:rsid w:val="00040B0F"/>
    <w:rsid w:val="00040E86"/>
    <w:rsid w:val="000420D8"/>
    <w:rsid w:val="00042311"/>
    <w:rsid w:val="00042B13"/>
    <w:rsid w:val="00043FF3"/>
    <w:rsid w:val="0004408F"/>
    <w:rsid w:val="000449C0"/>
    <w:rsid w:val="000452EC"/>
    <w:rsid w:val="000465DA"/>
    <w:rsid w:val="0004713B"/>
    <w:rsid w:val="000479E1"/>
    <w:rsid w:val="00047B49"/>
    <w:rsid w:val="00047DAF"/>
    <w:rsid w:val="00050A7B"/>
    <w:rsid w:val="00051364"/>
    <w:rsid w:val="000520DE"/>
    <w:rsid w:val="000522C8"/>
    <w:rsid w:val="000533E3"/>
    <w:rsid w:val="000536C0"/>
    <w:rsid w:val="0005372C"/>
    <w:rsid w:val="00053AA8"/>
    <w:rsid w:val="00053B23"/>
    <w:rsid w:val="00053B51"/>
    <w:rsid w:val="00054A22"/>
    <w:rsid w:val="00054B46"/>
    <w:rsid w:val="00055417"/>
    <w:rsid w:val="000555AE"/>
    <w:rsid w:val="00055744"/>
    <w:rsid w:val="00056DA7"/>
    <w:rsid w:val="000577CD"/>
    <w:rsid w:val="00057A17"/>
    <w:rsid w:val="00061E1C"/>
    <w:rsid w:val="000620A0"/>
    <w:rsid w:val="000626CA"/>
    <w:rsid w:val="00063908"/>
    <w:rsid w:val="0006431C"/>
    <w:rsid w:val="00064DF7"/>
    <w:rsid w:val="0006551D"/>
    <w:rsid w:val="00065F5C"/>
    <w:rsid w:val="000661AA"/>
    <w:rsid w:val="00066410"/>
    <w:rsid w:val="000667D3"/>
    <w:rsid w:val="00066DD6"/>
    <w:rsid w:val="000670FC"/>
    <w:rsid w:val="000676E3"/>
    <w:rsid w:val="0007033E"/>
    <w:rsid w:val="00070768"/>
    <w:rsid w:val="00071788"/>
    <w:rsid w:val="00072567"/>
    <w:rsid w:val="00072584"/>
    <w:rsid w:val="000727AC"/>
    <w:rsid w:val="00072A5D"/>
    <w:rsid w:val="00072CC3"/>
    <w:rsid w:val="00072E41"/>
    <w:rsid w:val="0007354C"/>
    <w:rsid w:val="00073D7D"/>
    <w:rsid w:val="0007480C"/>
    <w:rsid w:val="00074B16"/>
    <w:rsid w:val="00074D54"/>
    <w:rsid w:val="00074D6E"/>
    <w:rsid w:val="0007558A"/>
    <w:rsid w:val="00077289"/>
    <w:rsid w:val="00077626"/>
    <w:rsid w:val="00077967"/>
    <w:rsid w:val="00080E9D"/>
    <w:rsid w:val="00081015"/>
    <w:rsid w:val="00081538"/>
    <w:rsid w:val="00081A86"/>
    <w:rsid w:val="00081E51"/>
    <w:rsid w:val="00082834"/>
    <w:rsid w:val="00082D86"/>
    <w:rsid w:val="00083086"/>
    <w:rsid w:val="00083869"/>
    <w:rsid w:val="00083A86"/>
    <w:rsid w:val="00083BE7"/>
    <w:rsid w:val="00085555"/>
    <w:rsid w:val="00086545"/>
    <w:rsid w:val="00086634"/>
    <w:rsid w:val="00086682"/>
    <w:rsid w:val="00086DC6"/>
    <w:rsid w:val="0008761C"/>
    <w:rsid w:val="000905B1"/>
    <w:rsid w:val="00090CB0"/>
    <w:rsid w:val="00090D99"/>
    <w:rsid w:val="0009117F"/>
    <w:rsid w:val="000912E2"/>
    <w:rsid w:val="000920A9"/>
    <w:rsid w:val="000920CF"/>
    <w:rsid w:val="00092412"/>
    <w:rsid w:val="00092F29"/>
    <w:rsid w:val="00092F98"/>
    <w:rsid w:val="00093EEC"/>
    <w:rsid w:val="0009476A"/>
    <w:rsid w:val="000947AB"/>
    <w:rsid w:val="00094A98"/>
    <w:rsid w:val="00094B15"/>
    <w:rsid w:val="0009512F"/>
    <w:rsid w:val="000957BC"/>
    <w:rsid w:val="000957C6"/>
    <w:rsid w:val="0009607B"/>
    <w:rsid w:val="00096785"/>
    <w:rsid w:val="000A03D5"/>
    <w:rsid w:val="000A1264"/>
    <w:rsid w:val="000A146C"/>
    <w:rsid w:val="000A157C"/>
    <w:rsid w:val="000A1669"/>
    <w:rsid w:val="000A1D24"/>
    <w:rsid w:val="000A29A6"/>
    <w:rsid w:val="000A2D54"/>
    <w:rsid w:val="000A2DF1"/>
    <w:rsid w:val="000A331E"/>
    <w:rsid w:val="000A33DC"/>
    <w:rsid w:val="000A3479"/>
    <w:rsid w:val="000A3796"/>
    <w:rsid w:val="000A394F"/>
    <w:rsid w:val="000A45A6"/>
    <w:rsid w:val="000A4BD2"/>
    <w:rsid w:val="000A4C7B"/>
    <w:rsid w:val="000A515F"/>
    <w:rsid w:val="000A520E"/>
    <w:rsid w:val="000A5422"/>
    <w:rsid w:val="000A5C69"/>
    <w:rsid w:val="000A6074"/>
    <w:rsid w:val="000A6A7F"/>
    <w:rsid w:val="000A6EEE"/>
    <w:rsid w:val="000A70B7"/>
    <w:rsid w:val="000A75D7"/>
    <w:rsid w:val="000A7DFC"/>
    <w:rsid w:val="000A7F1C"/>
    <w:rsid w:val="000A7F97"/>
    <w:rsid w:val="000B0008"/>
    <w:rsid w:val="000B03F9"/>
    <w:rsid w:val="000B179E"/>
    <w:rsid w:val="000B1A77"/>
    <w:rsid w:val="000B236D"/>
    <w:rsid w:val="000B23A4"/>
    <w:rsid w:val="000B2F6C"/>
    <w:rsid w:val="000B3094"/>
    <w:rsid w:val="000B31A1"/>
    <w:rsid w:val="000B31B1"/>
    <w:rsid w:val="000B3238"/>
    <w:rsid w:val="000B391A"/>
    <w:rsid w:val="000B3A70"/>
    <w:rsid w:val="000B46F5"/>
    <w:rsid w:val="000B48EF"/>
    <w:rsid w:val="000B4C27"/>
    <w:rsid w:val="000B60AF"/>
    <w:rsid w:val="000B7972"/>
    <w:rsid w:val="000C0DC6"/>
    <w:rsid w:val="000C1636"/>
    <w:rsid w:val="000C1FEB"/>
    <w:rsid w:val="000C3DCD"/>
    <w:rsid w:val="000C4123"/>
    <w:rsid w:val="000C4144"/>
    <w:rsid w:val="000C53AF"/>
    <w:rsid w:val="000C5577"/>
    <w:rsid w:val="000C6154"/>
    <w:rsid w:val="000C65AF"/>
    <w:rsid w:val="000C6A4D"/>
    <w:rsid w:val="000C6A9C"/>
    <w:rsid w:val="000C7030"/>
    <w:rsid w:val="000C7C3C"/>
    <w:rsid w:val="000D057F"/>
    <w:rsid w:val="000D0632"/>
    <w:rsid w:val="000D1CA0"/>
    <w:rsid w:val="000D34EC"/>
    <w:rsid w:val="000D42FC"/>
    <w:rsid w:val="000D4409"/>
    <w:rsid w:val="000D45C7"/>
    <w:rsid w:val="000D4BBC"/>
    <w:rsid w:val="000D4CF5"/>
    <w:rsid w:val="000D6990"/>
    <w:rsid w:val="000D6BA5"/>
    <w:rsid w:val="000D75B6"/>
    <w:rsid w:val="000D7AAB"/>
    <w:rsid w:val="000D7B1A"/>
    <w:rsid w:val="000E00B8"/>
    <w:rsid w:val="000E0322"/>
    <w:rsid w:val="000E04A5"/>
    <w:rsid w:val="000E072E"/>
    <w:rsid w:val="000E07ED"/>
    <w:rsid w:val="000E0E40"/>
    <w:rsid w:val="000E0F77"/>
    <w:rsid w:val="000E2026"/>
    <w:rsid w:val="000E57AB"/>
    <w:rsid w:val="000E5C82"/>
    <w:rsid w:val="000E5DE0"/>
    <w:rsid w:val="000E5F85"/>
    <w:rsid w:val="000E6B0A"/>
    <w:rsid w:val="000E6F67"/>
    <w:rsid w:val="000E6F69"/>
    <w:rsid w:val="000E7716"/>
    <w:rsid w:val="000E7D8C"/>
    <w:rsid w:val="000F0232"/>
    <w:rsid w:val="000F0659"/>
    <w:rsid w:val="000F098F"/>
    <w:rsid w:val="000F2137"/>
    <w:rsid w:val="000F21E7"/>
    <w:rsid w:val="000F2260"/>
    <w:rsid w:val="000F22CB"/>
    <w:rsid w:val="000F23D8"/>
    <w:rsid w:val="000F2C83"/>
    <w:rsid w:val="000F3334"/>
    <w:rsid w:val="000F33B3"/>
    <w:rsid w:val="000F3889"/>
    <w:rsid w:val="000F3FDC"/>
    <w:rsid w:val="000F4AE8"/>
    <w:rsid w:val="000F4AF5"/>
    <w:rsid w:val="000F5118"/>
    <w:rsid w:val="000F5823"/>
    <w:rsid w:val="000F5D25"/>
    <w:rsid w:val="000F5F6F"/>
    <w:rsid w:val="000F6359"/>
    <w:rsid w:val="000F723C"/>
    <w:rsid w:val="000F7FCA"/>
    <w:rsid w:val="0010125F"/>
    <w:rsid w:val="001016EB"/>
    <w:rsid w:val="00101A51"/>
    <w:rsid w:val="0010228B"/>
    <w:rsid w:val="00102CEF"/>
    <w:rsid w:val="00103006"/>
    <w:rsid w:val="001033BA"/>
    <w:rsid w:val="00103B17"/>
    <w:rsid w:val="00103D93"/>
    <w:rsid w:val="00103F9D"/>
    <w:rsid w:val="00104B2D"/>
    <w:rsid w:val="00104BA8"/>
    <w:rsid w:val="00105725"/>
    <w:rsid w:val="00105BAE"/>
    <w:rsid w:val="00106B07"/>
    <w:rsid w:val="00106B6D"/>
    <w:rsid w:val="00107557"/>
    <w:rsid w:val="001108CA"/>
    <w:rsid w:val="00110C6A"/>
    <w:rsid w:val="00110C6F"/>
    <w:rsid w:val="00111309"/>
    <w:rsid w:val="00111370"/>
    <w:rsid w:val="001114E9"/>
    <w:rsid w:val="001123CE"/>
    <w:rsid w:val="00112645"/>
    <w:rsid w:val="00113907"/>
    <w:rsid w:val="00114013"/>
    <w:rsid w:val="00114281"/>
    <w:rsid w:val="001148C3"/>
    <w:rsid w:val="001162A9"/>
    <w:rsid w:val="00117A0B"/>
    <w:rsid w:val="00120DB9"/>
    <w:rsid w:val="0012106C"/>
    <w:rsid w:val="0012123C"/>
    <w:rsid w:val="00121735"/>
    <w:rsid w:val="0012190B"/>
    <w:rsid w:val="0012212B"/>
    <w:rsid w:val="00123C3C"/>
    <w:rsid w:val="00126804"/>
    <w:rsid w:val="001273E4"/>
    <w:rsid w:val="00127A86"/>
    <w:rsid w:val="00127BA9"/>
    <w:rsid w:val="00127E1C"/>
    <w:rsid w:val="00131315"/>
    <w:rsid w:val="00131333"/>
    <w:rsid w:val="00131A76"/>
    <w:rsid w:val="001322D8"/>
    <w:rsid w:val="001326E4"/>
    <w:rsid w:val="00132E16"/>
    <w:rsid w:val="00133473"/>
    <w:rsid w:val="001349BD"/>
    <w:rsid w:val="00134FC7"/>
    <w:rsid w:val="00135C1A"/>
    <w:rsid w:val="00136A69"/>
    <w:rsid w:val="00136C3E"/>
    <w:rsid w:val="00136F50"/>
    <w:rsid w:val="00137C4D"/>
    <w:rsid w:val="0014006D"/>
    <w:rsid w:val="00140410"/>
    <w:rsid w:val="00140FCA"/>
    <w:rsid w:val="0014162C"/>
    <w:rsid w:val="00141B25"/>
    <w:rsid w:val="001422A0"/>
    <w:rsid w:val="001422A4"/>
    <w:rsid w:val="00142AD7"/>
    <w:rsid w:val="00143343"/>
    <w:rsid w:val="00143809"/>
    <w:rsid w:val="00144C13"/>
    <w:rsid w:val="00144C16"/>
    <w:rsid w:val="00145257"/>
    <w:rsid w:val="001461F4"/>
    <w:rsid w:val="00146987"/>
    <w:rsid w:val="0014719E"/>
    <w:rsid w:val="00147583"/>
    <w:rsid w:val="00147EB5"/>
    <w:rsid w:val="00147ED7"/>
    <w:rsid w:val="00150B45"/>
    <w:rsid w:val="00150B9E"/>
    <w:rsid w:val="00151AE7"/>
    <w:rsid w:val="00151BB5"/>
    <w:rsid w:val="001522AE"/>
    <w:rsid w:val="0015244E"/>
    <w:rsid w:val="00152469"/>
    <w:rsid w:val="0015359E"/>
    <w:rsid w:val="00153FCA"/>
    <w:rsid w:val="001543AF"/>
    <w:rsid w:val="001556A2"/>
    <w:rsid w:val="00155DB7"/>
    <w:rsid w:val="00156295"/>
    <w:rsid w:val="001565F3"/>
    <w:rsid w:val="00156D1F"/>
    <w:rsid w:val="00157CAB"/>
    <w:rsid w:val="001600BB"/>
    <w:rsid w:val="00160BA1"/>
    <w:rsid w:val="00161166"/>
    <w:rsid w:val="00161451"/>
    <w:rsid w:val="00161C96"/>
    <w:rsid w:val="00161D7C"/>
    <w:rsid w:val="00161F93"/>
    <w:rsid w:val="00163A73"/>
    <w:rsid w:val="00163EF9"/>
    <w:rsid w:val="00163F63"/>
    <w:rsid w:val="0016516C"/>
    <w:rsid w:val="001666A7"/>
    <w:rsid w:val="00167523"/>
    <w:rsid w:val="001675B7"/>
    <w:rsid w:val="001679DA"/>
    <w:rsid w:val="00170780"/>
    <w:rsid w:val="00170ADD"/>
    <w:rsid w:val="001712A1"/>
    <w:rsid w:val="00172915"/>
    <w:rsid w:val="00172B18"/>
    <w:rsid w:val="00172DCC"/>
    <w:rsid w:val="001736AA"/>
    <w:rsid w:val="001738AD"/>
    <w:rsid w:val="00173C60"/>
    <w:rsid w:val="00174021"/>
    <w:rsid w:val="00174BD6"/>
    <w:rsid w:val="00174E92"/>
    <w:rsid w:val="00174F3A"/>
    <w:rsid w:val="001756D0"/>
    <w:rsid w:val="00175826"/>
    <w:rsid w:val="00175EC5"/>
    <w:rsid w:val="0017609C"/>
    <w:rsid w:val="0017673E"/>
    <w:rsid w:val="00176888"/>
    <w:rsid w:val="00177766"/>
    <w:rsid w:val="00177922"/>
    <w:rsid w:val="001779F0"/>
    <w:rsid w:val="00177D7A"/>
    <w:rsid w:val="00180149"/>
    <w:rsid w:val="00180403"/>
    <w:rsid w:val="0018044B"/>
    <w:rsid w:val="00180A4B"/>
    <w:rsid w:val="00180E84"/>
    <w:rsid w:val="001810F7"/>
    <w:rsid w:val="00181650"/>
    <w:rsid w:val="0018182C"/>
    <w:rsid w:val="001820D5"/>
    <w:rsid w:val="00182C4F"/>
    <w:rsid w:val="0018355D"/>
    <w:rsid w:val="00185334"/>
    <w:rsid w:val="0018543A"/>
    <w:rsid w:val="00185BD4"/>
    <w:rsid w:val="00186537"/>
    <w:rsid w:val="0018684A"/>
    <w:rsid w:val="00186D50"/>
    <w:rsid w:val="00186DBD"/>
    <w:rsid w:val="00187434"/>
    <w:rsid w:val="001874EE"/>
    <w:rsid w:val="00187FF8"/>
    <w:rsid w:val="001903F4"/>
    <w:rsid w:val="00190B40"/>
    <w:rsid w:val="0019138E"/>
    <w:rsid w:val="001917D9"/>
    <w:rsid w:val="001921F5"/>
    <w:rsid w:val="001945AB"/>
    <w:rsid w:val="001950A7"/>
    <w:rsid w:val="001951D1"/>
    <w:rsid w:val="0019556F"/>
    <w:rsid w:val="001956FD"/>
    <w:rsid w:val="0019570C"/>
    <w:rsid w:val="00195A89"/>
    <w:rsid w:val="00195C85"/>
    <w:rsid w:val="00196D34"/>
    <w:rsid w:val="00196D38"/>
    <w:rsid w:val="0019721F"/>
    <w:rsid w:val="001976E6"/>
    <w:rsid w:val="00197B44"/>
    <w:rsid w:val="00197DD1"/>
    <w:rsid w:val="001A0670"/>
    <w:rsid w:val="001A18D9"/>
    <w:rsid w:val="001A248C"/>
    <w:rsid w:val="001A3677"/>
    <w:rsid w:val="001A39EF"/>
    <w:rsid w:val="001A3AA8"/>
    <w:rsid w:val="001A3D0A"/>
    <w:rsid w:val="001A3EAB"/>
    <w:rsid w:val="001A416C"/>
    <w:rsid w:val="001A4B53"/>
    <w:rsid w:val="001A4DB9"/>
    <w:rsid w:val="001A538D"/>
    <w:rsid w:val="001A558A"/>
    <w:rsid w:val="001A6D5C"/>
    <w:rsid w:val="001A7247"/>
    <w:rsid w:val="001A72F0"/>
    <w:rsid w:val="001A73F9"/>
    <w:rsid w:val="001A7BF8"/>
    <w:rsid w:val="001B08C0"/>
    <w:rsid w:val="001B0C37"/>
    <w:rsid w:val="001B0F21"/>
    <w:rsid w:val="001B1775"/>
    <w:rsid w:val="001B19EC"/>
    <w:rsid w:val="001B2B64"/>
    <w:rsid w:val="001B2CA1"/>
    <w:rsid w:val="001B304F"/>
    <w:rsid w:val="001B35BA"/>
    <w:rsid w:val="001B4326"/>
    <w:rsid w:val="001B4E35"/>
    <w:rsid w:val="001B5021"/>
    <w:rsid w:val="001B53D3"/>
    <w:rsid w:val="001B5612"/>
    <w:rsid w:val="001B6EA5"/>
    <w:rsid w:val="001B7599"/>
    <w:rsid w:val="001C089E"/>
    <w:rsid w:val="001C0DA1"/>
    <w:rsid w:val="001C1A62"/>
    <w:rsid w:val="001C26B4"/>
    <w:rsid w:val="001C271E"/>
    <w:rsid w:val="001C2979"/>
    <w:rsid w:val="001C3268"/>
    <w:rsid w:val="001C34E6"/>
    <w:rsid w:val="001C4006"/>
    <w:rsid w:val="001C58AA"/>
    <w:rsid w:val="001C599A"/>
    <w:rsid w:val="001C6776"/>
    <w:rsid w:val="001C6D92"/>
    <w:rsid w:val="001C7A7A"/>
    <w:rsid w:val="001D02AA"/>
    <w:rsid w:val="001D27EE"/>
    <w:rsid w:val="001D2F2C"/>
    <w:rsid w:val="001D3247"/>
    <w:rsid w:val="001D37E4"/>
    <w:rsid w:val="001D3A22"/>
    <w:rsid w:val="001D3A9B"/>
    <w:rsid w:val="001D3ED8"/>
    <w:rsid w:val="001D46AA"/>
    <w:rsid w:val="001D5369"/>
    <w:rsid w:val="001D5808"/>
    <w:rsid w:val="001D5E21"/>
    <w:rsid w:val="001D611A"/>
    <w:rsid w:val="001D646E"/>
    <w:rsid w:val="001D72B2"/>
    <w:rsid w:val="001E0FAA"/>
    <w:rsid w:val="001E1654"/>
    <w:rsid w:val="001E17D1"/>
    <w:rsid w:val="001E1E18"/>
    <w:rsid w:val="001E2092"/>
    <w:rsid w:val="001E23F6"/>
    <w:rsid w:val="001E243F"/>
    <w:rsid w:val="001E2DB0"/>
    <w:rsid w:val="001E2F02"/>
    <w:rsid w:val="001E2F3A"/>
    <w:rsid w:val="001E302B"/>
    <w:rsid w:val="001E3380"/>
    <w:rsid w:val="001E3388"/>
    <w:rsid w:val="001E36A9"/>
    <w:rsid w:val="001E399F"/>
    <w:rsid w:val="001E3C1C"/>
    <w:rsid w:val="001E4277"/>
    <w:rsid w:val="001E54AE"/>
    <w:rsid w:val="001E5E84"/>
    <w:rsid w:val="001E62E1"/>
    <w:rsid w:val="001E6B22"/>
    <w:rsid w:val="001E70A8"/>
    <w:rsid w:val="001F09E2"/>
    <w:rsid w:val="001F104E"/>
    <w:rsid w:val="001F22F0"/>
    <w:rsid w:val="001F2483"/>
    <w:rsid w:val="001F277A"/>
    <w:rsid w:val="001F2BBB"/>
    <w:rsid w:val="001F3DF4"/>
    <w:rsid w:val="001F40CE"/>
    <w:rsid w:val="001F41E7"/>
    <w:rsid w:val="001F4246"/>
    <w:rsid w:val="001F4473"/>
    <w:rsid w:val="001F4DC7"/>
    <w:rsid w:val="001F5031"/>
    <w:rsid w:val="001F536B"/>
    <w:rsid w:val="001F649E"/>
    <w:rsid w:val="001F64DF"/>
    <w:rsid w:val="001F7238"/>
    <w:rsid w:val="0020062F"/>
    <w:rsid w:val="002007F4"/>
    <w:rsid w:val="0020271B"/>
    <w:rsid w:val="00202C56"/>
    <w:rsid w:val="00202CC5"/>
    <w:rsid w:val="00202D7D"/>
    <w:rsid w:val="00202F6E"/>
    <w:rsid w:val="0020381C"/>
    <w:rsid w:val="00204324"/>
    <w:rsid w:val="002044DA"/>
    <w:rsid w:val="0020498F"/>
    <w:rsid w:val="002051C4"/>
    <w:rsid w:val="00205988"/>
    <w:rsid w:val="00205D21"/>
    <w:rsid w:val="00206346"/>
    <w:rsid w:val="00206D5C"/>
    <w:rsid w:val="00206DDE"/>
    <w:rsid w:val="00207272"/>
    <w:rsid w:val="0020745E"/>
    <w:rsid w:val="00210229"/>
    <w:rsid w:val="00210509"/>
    <w:rsid w:val="0021070E"/>
    <w:rsid w:val="002108F7"/>
    <w:rsid w:val="00210C50"/>
    <w:rsid w:val="002116D6"/>
    <w:rsid w:val="00212D6C"/>
    <w:rsid w:val="00212F35"/>
    <w:rsid w:val="00213721"/>
    <w:rsid w:val="00214C6B"/>
    <w:rsid w:val="00215027"/>
    <w:rsid w:val="0021532F"/>
    <w:rsid w:val="00215622"/>
    <w:rsid w:val="00215914"/>
    <w:rsid w:val="002162B3"/>
    <w:rsid w:val="002167FB"/>
    <w:rsid w:val="00216821"/>
    <w:rsid w:val="00216942"/>
    <w:rsid w:val="00217B4D"/>
    <w:rsid w:val="00217FF0"/>
    <w:rsid w:val="00220492"/>
    <w:rsid w:val="002207B3"/>
    <w:rsid w:val="00220A11"/>
    <w:rsid w:val="00221037"/>
    <w:rsid w:val="002226B3"/>
    <w:rsid w:val="002226D3"/>
    <w:rsid w:val="00222708"/>
    <w:rsid w:val="00222A59"/>
    <w:rsid w:val="002237CC"/>
    <w:rsid w:val="00223A51"/>
    <w:rsid w:val="00224F09"/>
    <w:rsid w:val="002255FF"/>
    <w:rsid w:val="00225A02"/>
    <w:rsid w:val="00225A90"/>
    <w:rsid w:val="002261ED"/>
    <w:rsid w:val="0022687F"/>
    <w:rsid w:val="00226A89"/>
    <w:rsid w:val="00226DFE"/>
    <w:rsid w:val="00227F76"/>
    <w:rsid w:val="00230BB9"/>
    <w:rsid w:val="00230FA3"/>
    <w:rsid w:val="00231075"/>
    <w:rsid w:val="002318FC"/>
    <w:rsid w:val="00232713"/>
    <w:rsid w:val="0023296C"/>
    <w:rsid w:val="00232E3A"/>
    <w:rsid w:val="00232E46"/>
    <w:rsid w:val="00232FBD"/>
    <w:rsid w:val="002330F3"/>
    <w:rsid w:val="0023335F"/>
    <w:rsid w:val="002336F5"/>
    <w:rsid w:val="002342FB"/>
    <w:rsid w:val="00234C39"/>
    <w:rsid w:val="00234C98"/>
    <w:rsid w:val="00235439"/>
    <w:rsid w:val="00235643"/>
    <w:rsid w:val="002356D1"/>
    <w:rsid w:val="002360B4"/>
    <w:rsid w:val="00236426"/>
    <w:rsid w:val="00236525"/>
    <w:rsid w:val="00236779"/>
    <w:rsid w:val="0023681E"/>
    <w:rsid w:val="00236821"/>
    <w:rsid w:val="002370FA"/>
    <w:rsid w:val="002377F4"/>
    <w:rsid w:val="00237A39"/>
    <w:rsid w:val="00237B5A"/>
    <w:rsid w:val="002403CD"/>
    <w:rsid w:val="00240CA9"/>
    <w:rsid w:val="00240CE2"/>
    <w:rsid w:val="00241216"/>
    <w:rsid w:val="002414D4"/>
    <w:rsid w:val="002420CD"/>
    <w:rsid w:val="00242229"/>
    <w:rsid w:val="00242714"/>
    <w:rsid w:val="00242D8C"/>
    <w:rsid w:val="00242F9E"/>
    <w:rsid w:val="0024385D"/>
    <w:rsid w:val="00243F94"/>
    <w:rsid w:val="002447EC"/>
    <w:rsid w:val="00244915"/>
    <w:rsid w:val="00245348"/>
    <w:rsid w:val="00245378"/>
    <w:rsid w:val="002458F9"/>
    <w:rsid w:val="00245DE5"/>
    <w:rsid w:val="00246030"/>
    <w:rsid w:val="00246251"/>
    <w:rsid w:val="002469FF"/>
    <w:rsid w:val="00247F65"/>
    <w:rsid w:val="00250046"/>
    <w:rsid w:val="0025014C"/>
    <w:rsid w:val="00250B88"/>
    <w:rsid w:val="00250FAA"/>
    <w:rsid w:val="00251690"/>
    <w:rsid w:val="00252AB4"/>
    <w:rsid w:val="00252F32"/>
    <w:rsid w:val="00253A73"/>
    <w:rsid w:val="00254BDC"/>
    <w:rsid w:val="00255254"/>
    <w:rsid w:val="002555E4"/>
    <w:rsid w:val="00255BDD"/>
    <w:rsid w:val="00255C86"/>
    <w:rsid w:val="00255CA0"/>
    <w:rsid w:val="00257154"/>
    <w:rsid w:val="002571B4"/>
    <w:rsid w:val="00257CD8"/>
    <w:rsid w:val="0026205A"/>
    <w:rsid w:val="00262308"/>
    <w:rsid w:val="0026270C"/>
    <w:rsid w:val="00262937"/>
    <w:rsid w:val="00262EBF"/>
    <w:rsid w:val="00263D18"/>
    <w:rsid w:val="00263D76"/>
    <w:rsid w:val="00264048"/>
    <w:rsid w:val="00264266"/>
    <w:rsid w:val="0026450B"/>
    <w:rsid w:val="00264A41"/>
    <w:rsid w:val="0026517E"/>
    <w:rsid w:val="002651AB"/>
    <w:rsid w:val="0026522E"/>
    <w:rsid w:val="00265EFF"/>
    <w:rsid w:val="00266768"/>
    <w:rsid w:val="00266D26"/>
    <w:rsid w:val="00266F94"/>
    <w:rsid w:val="00267081"/>
    <w:rsid w:val="00267B73"/>
    <w:rsid w:val="00267DAD"/>
    <w:rsid w:val="00270486"/>
    <w:rsid w:val="00270B22"/>
    <w:rsid w:val="002717E4"/>
    <w:rsid w:val="00271EA5"/>
    <w:rsid w:val="00273539"/>
    <w:rsid w:val="00273546"/>
    <w:rsid w:val="002735C2"/>
    <w:rsid w:val="002754FE"/>
    <w:rsid w:val="00275B73"/>
    <w:rsid w:val="0027669C"/>
    <w:rsid w:val="00280007"/>
    <w:rsid w:val="00280165"/>
    <w:rsid w:val="0028043C"/>
    <w:rsid w:val="0028120D"/>
    <w:rsid w:val="00281690"/>
    <w:rsid w:val="00281CB3"/>
    <w:rsid w:val="002827BC"/>
    <w:rsid w:val="0028320D"/>
    <w:rsid w:val="0028361E"/>
    <w:rsid w:val="002838C6"/>
    <w:rsid w:val="0028399C"/>
    <w:rsid w:val="00283B4E"/>
    <w:rsid w:val="0028403C"/>
    <w:rsid w:val="002844B4"/>
    <w:rsid w:val="00284587"/>
    <w:rsid w:val="00284E85"/>
    <w:rsid w:val="0028509A"/>
    <w:rsid w:val="0028523A"/>
    <w:rsid w:val="00285C24"/>
    <w:rsid w:val="00286A9C"/>
    <w:rsid w:val="00286C89"/>
    <w:rsid w:val="00286ED2"/>
    <w:rsid w:val="0028705A"/>
    <w:rsid w:val="00287476"/>
    <w:rsid w:val="00287527"/>
    <w:rsid w:val="00287694"/>
    <w:rsid w:val="00287A20"/>
    <w:rsid w:val="002909EB"/>
    <w:rsid w:val="00291336"/>
    <w:rsid w:val="00291C9A"/>
    <w:rsid w:val="00291CC3"/>
    <w:rsid w:val="00291D6A"/>
    <w:rsid w:val="00292132"/>
    <w:rsid w:val="0029266C"/>
    <w:rsid w:val="00294737"/>
    <w:rsid w:val="00294C62"/>
    <w:rsid w:val="00294CA4"/>
    <w:rsid w:val="002954E2"/>
    <w:rsid w:val="0029566F"/>
    <w:rsid w:val="00297222"/>
    <w:rsid w:val="002979FA"/>
    <w:rsid w:val="00297C3E"/>
    <w:rsid w:val="002A02CC"/>
    <w:rsid w:val="002A03EF"/>
    <w:rsid w:val="002A09AB"/>
    <w:rsid w:val="002A0B5B"/>
    <w:rsid w:val="002A1274"/>
    <w:rsid w:val="002A19DE"/>
    <w:rsid w:val="002A21F5"/>
    <w:rsid w:val="002A27AB"/>
    <w:rsid w:val="002A3402"/>
    <w:rsid w:val="002A36D8"/>
    <w:rsid w:val="002A3A0E"/>
    <w:rsid w:val="002A4D95"/>
    <w:rsid w:val="002A5164"/>
    <w:rsid w:val="002A517C"/>
    <w:rsid w:val="002A57FD"/>
    <w:rsid w:val="002A581C"/>
    <w:rsid w:val="002A5959"/>
    <w:rsid w:val="002A6947"/>
    <w:rsid w:val="002A6DF2"/>
    <w:rsid w:val="002A7339"/>
    <w:rsid w:val="002A7586"/>
    <w:rsid w:val="002A7EDB"/>
    <w:rsid w:val="002B0994"/>
    <w:rsid w:val="002B0D5B"/>
    <w:rsid w:val="002B142A"/>
    <w:rsid w:val="002B160C"/>
    <w:rsid w:val="002B26E2"/>
    <w:rsid w:val="002B2B1D"/>
    <w:rsid w:val="002B31D1"/>
    <w:rsid w:val="002B3990"/>
    <w:rsid w:val="002B3AE1"/>
    <w:rsid w:val="002B3C65"/>
    <w:rsid w:val="002B3D60"/>
    <w:rsid w:val="002B48C0"/>
    <w:rsid w:val="002B4FB8"/>
    <w:rsid w:val="002B5A21"/>
    <w:rsid w:val="002B6972"/>
    <w:rsid w:val="002B78C9"/>
    <w:rsid w:val="002B7D8A"/>
    <w:rsid w:val="002C0DD2"/>
    <w:rsid w:val="002C11C8"/>
    <w:rsid w:val="002C1507"/>
    <w:rsid w:val="002C2E34"/>
    <w:rsid w:val="002C4097"/>
    <w:rsid w:val="002C4239"/>
    <w:rsid w:val="002C4CBD"/>
    <w:rsid w:val="002C5DF5"/>
    <w:rsid w:val="002C5FA4"/>
    <w:rsid w:val="002C6628"/>
    <w:rsid w:val="002C7050"/>
    <w:rsid w:val="002C739B"/>
    <w:rsid w:val="002C7606"/>
    <w:rsid w:val="002C7958"/>
    <w:rsid w:val="002C7C15"/>
    <w:rsid w:val="002D010A"/>
    <w:rsid w:val="002D0149"/>
    <w:rsid w:val="002D06AB"/>
    <w:rsid w:val="002D132E"/>
    <w:rsid w:val="002D19BA"/>
    <w:rsid w:val="002D1B3F"/>
    <w:rsid w:val="002D2405"/>
    <w:rsid w:val="002D3430"/>
    <w:rsid w:val="002D350A"/>
    <w:rsid w:val="002D3D56"/>
    <w:rsid w:val="002D3DD9"/>
    <w:rsid w:val="002D4223"/>
    <w:rsid w:val="002D4613"/>
    <w:rsid w:val="002D4733"/>
    <w:rsid w:val="002D5138"/>
    <w:rsid w:val="002D534E"/>
    <w:rsid w:val="002D59AE"/>
    <w:rsid w:val="002D6629"/>
    <w:rsid w:val="002D6FCC"/>
    <w:rsid w:val="002E1B1F"/>
    <w:rsid w:val="002E1C78"/>
    <w:rsid w:val="002E28CB"/>
    <w:rsid w:val="002E2A42"/>
    <w:rsid w:val="002E3D46"/>
    <w:rsid w:val="002E40EB"/>
    <w:rsid w:val="002E5549"/>
    <w:rsid w:val="002E5798"/>
    <w:rsid w:val="002E5AD1"/>
    <w:rsid w:val="002E5B26"/>
    <w:rsid w:val="002E5B53"/>
    <w:rsid w:val="002E6087"/>
    <w:rsid w:val="002E643D"/>
    <w:rsid w:val="002E6804"/>
    <w:rsid w:val="002E6E2E"/>
    <w:rsid w:val="002E7E4F"/>
    <w:rsid w:val="002F06EC"/>
    <w:rsid w:val="002F1C01"/>
    <w:rsid w:val="002F1CA7"/>
    <w:rsid w:val="002F1D89"/>
    <w:rsid w:val="002F2439"/>
    <w:rsid w:val="002F2E91"/>
    <w:rsid w:val="002F3031"/>
    <w:rsid w:val="002F3616"/>
    <w:rsid w:val="002F42F0"/>
    <w:rsid w:val="002F4745"/>
    <w:rsid w:val="002F516D"/>
    <w:rsid w:val="002F5B05"/>
    <w:rsid w:val="002F6B6A"/>
    <w:rsid w:val="002F6F22"/>
    <w:rsid w:val="002F70F3"/>
    <w:rsid w:val="002F7B6A"/>
    <w:rsid w:val="002F7CD4"/>
    <w:rsid w:val="002F7F3E"/>
    <w:rsid w:val="00300B42"/>
    <w:rsid w:val="00300DEF"/>
    <w:rsid w:val="00301C1F"/>
    <w:rsid w:val="00301F66"/>
    <w:rsid w:val="0030216E"/>
    <w:rsid w:val="00302941"/>
    <w:rsid w:val="00303E45"/>
    <w:rsid w:val="00303F27"/>
    <w:rsid w:val="00304291"/>
    <w:rsid w:val="0030476C"/>
    <w:rsid w:val="00304C52"/>
    <w:rsid w:val="0030588C"/>
    <w:rsid w:val="00306072"/>
    <w:rsid w:val="003067E9"/>
    <w:rsid w:val="00306806"/>
    <w:rsid w:val="00307220"/>
    <w:rsid w:val="00307EA6"/>
    <w:rsid w:val="00310A3F"/>
    <w:rsid w:val="00310CE4"/>
    <w:rsid w:val="003114D2"/>
    <w:rsid w:val="00311B33"/>
    <w:rsid w:val="00312763"/>
    <w:rsid w:val="00314517"/>
    <w:rsid w:val="0031486F"/>
    <w:rsid w:val="00314D25"/>
    <w:rsid w:val="003153CA"/>
    <w:rsid w:val="0031618B"/>
    <w:rsid w:val="0031632C"/>
    <w:rsid w:val="003171BB"/>
    <w:rsid w:val="00317C0F"/>
    <w:rsid w:val="00317E6A"/>
    <w:rsid w:val="00320F07"/>
    <w:rsid w:val="00320F18"/>
    <w:rsid w:val="003213C6"/>
    <w:rsid w:val="00321521"/>
    <w:rsid w:val="003215A0"/>
    <w:rsid w:val="003215A7"/>
    <w:rsid w:val="0032185B"/>
    <w:rsid w:val="00322A16"/>
    <w:rsid w:val="00323391"/>
    <w:rsid w:val="00323F61"/>
    <w:rsid w:val="003248E9"/>
    <w:rsid w:val="00324CEC"/>
    <w:rsid w:val="00324FBB"/>
    <w:rsid w:val="0032589A"/>
    <w:rsid w:val="00325FD3"/>
    <w:rsid w:val="00326180"/>
    <w:rsid w:val="00326DA9"/>
    <w:rsid w:val="0032744D"/>
    <w:rsid w:val="00327560"/>
    <w:rsid w:val="00327A97"/>
    <w:rsid w:val="0033018E"/>
    <w:rsid w:val="00331216"/>
    <w:rsid w:val="0033384D"/>
    <w:rsid w:val="003339CC"/>
    <w:rsid w:val="00333DCB"/>
    <w:rsid w:val="00334E25"/>
    <w:rsid w:val="00335CC5"/>
    <w:rsid w:val="00336FF1"/>
    <w:rsid w:val="00337053"/>
    <w:rsid w:val="00337970"/>
    <w:rsid w:val="0033797B"/>
    <w:rsid w:val="00337B25"/>
    <w:rsid w:val="003403BC"/>
    <w:rsid w:val="00340709"/>
    <w:rsid w:val="003412B6"/>
    <w:rsid w:val="003415E5"/>
    <w:rsid w:val="0034258E"/>
    <w:rsid w:val="00342E0A"/>
    <w:rsid w:val="00343F4B"/>
    <w:rsid w:val="0034519C"/>
    <w:rsid w:val="00345A2E"/>
    <w:rsid w:val="00345EC7"/>
    <w:rsid w:val="00346211"/>
    <w:rsid w:val="00346B50"/>
    <w:rsid w:val="003472C0"/>
    <w:rsid w:val="003500FB"/>
    <w:rsid w:val="00350C2D"/>
    <w:rsid w:val="00351342"/>
    <w:rsid w:val="00351F52"/>
    <w:rsid w:val="003527C3"/>
    <w:rsid w:val="00353768"/>
    <w:rsid w:val="003543B6"/>
    <w:rsid w:val="003544AA"/>
    <w:rsid w:val="00354C7B"/>
    <w:rsid w:val="00354C8C"/>
    <w:rsid w:val="00354EDD"/>
    <w:rsid w:val="00355B9E"/>
    <w:rsid w:val="003577A2"/>
    <w:rsid w:val="00357828"/>
    <w:rsid w:val="00357F01"/>
    <w:rsid w:val="003602B3"/>
    <w:rsid w:val="00360FFA"/>
    <w:rsid w:val="003612DF"/>
    <w:rsid w:val="003623AA"/>
    <w:rsid w:val="00362415"/>
    <w:rsid w:val="00362433"/>
    <w:rsid w:val="003625D9"/>
    <w:rsid w:val="00362764"/>
    <w:rsid w:val="00362EEE"/>
    <w:rsid w:val="003632C3"/>
    <w:rsid w:val="00363429"/>
    <w:rsid w:val="003645B2"/>
    <w:rsid w:val="003647D3"/>
    <w:rsid w:val="00364B23"/>
    <w:rsid w:val="00365429"/>
    <w:rsid w:val="00365916"/>
    <w:rsid w:val="00365B23"/>
    <w:rsid w:val="003660FE"/>
    <w:rsid w:val="00366681"/>
    <w:rsid w:val="00366695"/>
    <w:rsid w:val="00366AC5"/>
    <w:rsid w:val="00366CC5"/>
    <w:rsid w:val="00367001"/>
    <w:rsid w:val="003673DB"/>
    <w:rsid w:val="00370121"/>
    <w:rsid w:val="003706F2"/>
    <w:rsid w:val="00370ADB"/>
    <w:rsid w:val="00372362"/>
    <w:rsid w:val="003727B7"/>
    <w:rsid w:val="00372A56"/>
    <w:rsid w:val="00372F26"/>
    <w:rsid w:val="0037346F"/>
    <w:rsid w:val="00373485"/>
    <w:rsid w:val="00374A77"/>
    <w:rsid w:val="00374EF7"/>
    <w:rsid w:val="003754B2"/>
    <w:rsid w:val="00375556"/>
    <w:rsid w:val="00376698"/>
    <w:rsid w:val="00376E4C"/>
    <w:rsid w:val="00376EAB"/>
    <w:rsid w:val="0037743A"/>
    <w:rsid w:val="00380573"/>
    <w:rsid w:val="00380A88"/>
    <w:rsid w:val="003814B1"/>
    <w:rsid w:val="003841DE"/>
    <w:rsid w:val="003849EA"/>
    <w:rsid w:val="00384AAC"/>
    <w:rsid w:val="00384B6F"/>
    <w:rsid w:val="00384FEC"/>
    <w:rsid w:val="003851B0"/>
    <w:rsid w:val="00385303"/>
    <w:rsid w:val="00386589"/>
    <w:rsid w:val="00386C9C"/>
    <w:rsid w:val="00386F82"/>
    <w:rsid w:val="003873D6"/>
    <w:rsid w:val="003874D5"/>
    <w:rsid w:val="00390086"/>
    <w:rsid w:val="003900BF"/>
    <w:rsid w:val="003907BC"/>
    <w:rsid w:val="00390F54"/>
    <w:rsid w:val="00391405"/>
    <w:rsid w:val="0039164A"/>
    <w:rsid w:val="00391771"/>
    <w:rsid w:val="00391DC2"/>
    <w:rsid w:val="00392415"/>
    <w:rsid w:val="0039297B"/>
    <w:rsid w:val="00393739"/>
    <w:rsid w:val="00394409"/>
    <w:rsid w:val="00394C9E"/>
    <w:rsid w:val="00394FE6"/>
    <w:rsid w:val="0039583D"/>
    <w:rsid w:val="00395D90"/>
    <w:rsid w:val="00396D5E"/>
    <w:rsid w:val="0039710D"/>
    <w:rsid w:val="003974A9"/>
    <w:rsid w:val="0039791C"/>
    <w:rsid w:val="00397F92"/>
    <w:rsid w:val="003A01C5"/>
    <w:rsid w:val="003A0991"/>
    <w:rsid w:val="003A11E2"/>
    <w:rsid w:val="003A1720"/>
    <w:rsid w:val="003A189E"/>
    <w:rsid w:val="003A200B"/>
    <w:rsid w:val="003A239B"/>
    <w:rsid w:val="003A2F70"/>
    <w:rsid w:val="003A303C"/>
    <w:rsid w:val="003A321A"/>
    <w:rsid w:val="003A3611"/>
    <w:rsid w:val="003A386A"/>
    <w:rsid w:val="003A427A"/>
    <w:rsid w:val="003A457B"/>
    <w:rsid w:val="003A4BD9"/>
    <w:rsid w:val="003A4D43"/>
    <w:rsid w:val="003A53A4"/>
    <w:rsid w:val="003A5A01"/>
    <w:rsid w:val="003A6395"/>
    <w:rsid w:val="003A6A19"/>
    <w:rsid w:val="003A6C21"/>
    <w:rsid w:val="003A7BC8"/>
    <w:rsid w:val="003B010B"/>
    <w:rsid w:val="003B1EBB"/>
    <w:rsid w:val="003B2031"/>
    <w:rsid w:val="003B3583"/>
    <w:rsid w:val="003B39B9"/>
    <w:rsid w:val="003B3E1A"/>
    <w:rsid w:val="003B4974"/>
    <w:rsid w:val="003B4A88"/>
    <w:rsid w:val="003B5C10"/>
    <w:rsid w:val="003B6D72"/>
    <w:rsid w:val="003B7574"/>
    <w:rsid w:val="003B77B1"/>
    <w:rsid w:val="003B7CD9"/>
    <w:rsid w:val="003B7CDB"/>
    <w:rsid w:val="003B7CF7"/>
    <w:rsid w:val="003B7FAC"/>
    <w:rsid w:val="003C0276"/>
    <w:rsid w:val="003C04F6"/>
    <w:rsid w:val="003C140D"/>
    <w:rsid w:val="003C1C00"/>
    <w:rsid w:val="003C2447"/>
    <w:rsid w:val="003C2A70"/>
    <w:rsid w:val="003C3E77"/>
    <w:rsid w:val="003C4A04"/>
    <w:rsid w:val="003C5B4A"/>
    <w:rsid w:val="003C5EA9"/>
    <w:rsid w:val="003C6CE9"/>
    <w:rsid w:val="003C79B1"/>
    <w:rsid w:val="003D0201"/>
    <w:rsid w:val="003D1365"/>
    <w:rsid w:val="003D16A3"/>
    <w:rsid w:val="003D19D2"/>
    <w:rsid w:val="003D1E7F"/>
    <w:rsid w:val="003D286D"/>
    <w:rsid w:val="003D2B74"/>
    <w:rsid w:val="003D2C61"/>
    <w:rsid w:val="003D35FC"/>
    <w:rsid w:val="003D45BD"/>
    <w:rsid w:val="003D48D6"/>
    <w:rsid w:val="003D5EBB"/>
    <w:rsid w:val="003D648A"/>
    <w:rsid w:val="003D6954"/>
    <w:rsid w:val="003E0D3E"/>
    <w:rsid w:val="003E12CA"/>
    <w:rsid w:val="003E2CEF"/>
    <w:rsid w:val="003E2E7C"/>
    <w:rsid w:val="003E2F7D"/>
    <w:rsid w:val="003E3229"/>
    <w:rsid w:val="003E34C1"/>
    <w:rsid w:val="003E395E"/>
    <w:rsid w:val="003E3A2F"/>
    <w:rsid w:val="003E42F8"/>
    <w:rsid w:val="003E44F4"/>
    <w:rsid w:val="003E476E"/>
    <w:rsid w:val="003E49E1"/>
    <w:rsid w:val="003E4B4D"/>
    <w:rsid w:val="003E4CFB"/>
    <w:rsid w:val="003E4D84"/>
    <w:rsid w:val="003E5884"/>
    <w:rsid w:val="003E598C"/>
    <w:rsid w:val="003E5E8B"/>
    <w:rsid w:val="003E620E"/>
    <w:rsid w:val="003E64BF"/>
    <w:rsid w:val="003E6AA8"/>
    <w:rsid w:val="003E6FCF"/>
    <w:rsid w:val="003E7196"/>
    <w:rsid w:val="003E7B46"/>
    <w:rsid w:val="003E7BB8"/>
    <w:rsid w:val="003E7EBA"/>
    <w:rsid w:val="003F0763"/>
    <w:rsid w:val="003F0998"/>
    <w:rsid w:val="003F0A11"/>
    <w:rsid w:val="003F2717"/>
    <w:rsid w:val="003F283C"/>
    <w:rsid w:val="003F32C2"/>
    <w:rsid w:val="003F428C"/>
    <w:rsid w:val="003F435D"/>
    <w:rsid w:val="003F451D"/>
    <w:rsid w:val="003F5035"/>
    <w:rsid w:val="003F5121"/>
    <w:rsid w:val="003F5447"/>
    <w:rsid w:val="003F5555"/>
    <w:rsid w:val="003F5921"/>
    <w:rsid w:val="003F5D12"/>
    <w:rsid w:val="003F5F4B"/>
    <w:rsid w:val="003F62F4"/>
    <w:rsid w:val="00400B84"/>
    <w:rsid w:val="00400D97"/>
    <w:rsid w:val="00402373"/>
    <w:rsid w:val="004027D9"/>
    <w:rsid w:val="004029B0"/>
    <w:rsid w:val="00403A07"/>
    <w:rsid w:val="00404301"/>
    <w:rsid w:val="00405AEE"/>
    <w:rsid w:val="00406C45"/>
    <w:rsid w:val="00407189"/>
    <w:rsid w:val="0040751C"/>
    <w:rsid w:val="004075ED"/>
    <w:rsid w:val="004100B0"/>
    <w:rsid w:val="00410405"/>
    <w:rsid w:val="004107F1"/>
    <w:rsid w:val="00410ACB"/>
    <w:rsid w:val="00411672"/>
    <w:rsid w:val="00412619"/>
    <w:rsid w:val="004129B5"/>
    <w:rsid w:val="00413C8B"/>
    <w:rsid w:val="00414BB1"/>
    <w:rsid w:val="00414C9D"/>
    <w:rsid w:val="00415B84"/>
    <w:rsid w:val="00415EBA"/>
    <w:rsid w:val="00415ED5"/>
    <w:rsid w:val="00416958"/>
    <w:rsid w:val="00417268"/>
    <w:rsid w:val="00417CF8"/>
    <w:rsid w:val="00417FCE"/>
    <w:rsid w:val="00420DAF"/>
    <w:rsid w:val="00421245"/>
    <w:rsid w:val="00421DE0"/>
    <w:rsid w:val="00421EEB"/>
    <w:rsid w:val="00423142"/>
    <w:rsid w:val="004237E1"/>
    <w:rsid w:val="00423C82"/>
    <w:rsid w:val="00425611"/>
    <w:rsid w:val="00425F4D"/>
    <w:rsid w:val="00425F50"/>
    <w:rsid w:val="004267B7"/>
    <w:rsid w:val="00426F61"/>
    <w:rsid w:val="00427474"/>
    <w:rsid w:val="004274A0"/>
    <w:rsid w:val="004274F9"/>
    <w:rsid w:val="0043076C"/>
    <w:rsid w:val="00431E68"/>
    <w:rsid w:val="0043200E"/>
    <w:rsid w:val="00432A10"/>
    <w:rsid w:val="004332CD"/>
    <w:rsid w:val="004338E7"/>
    <w:rsid w:val="00433FEF"/>
    <w:rsid w:val="00434722"/>
    <w:rsid w:val="00434FB2"/>
    <w:rsid w:val="004358E0"/>
    <w:rsid w:val="00435933"/>
    <w:rsid w:val="00435DA2"/>
    <w:rsid w:val="00436057"/>
    <w:rsid w:val="004364A7"/>
    <w:rsid w:val="00437B36"/>
    <w:rsid w:val="004403DF"/>
    <w:rsid w:val="00441068"/>
    <w:rsid w:val="0044192E"/>
    <w:rsid w:val="00441A2B"/>
    <w:rsid w:val="004429B4"/>
    <w:rsid w:val="00442E46"/>
    <w:rsid w:val="00442E65"/>
    <w:rsid w:val="00443BCA"/>
    <w:rsid w:val="004452ED"/>
    <w:rsid w:val="00445391"/>
    <w:rsid w:val="00446A9D"/>
    <w:rsid w:val="00446C1B"/>
    <w:rsid w:val="00446EEE"/>
    <w:rsid w:val="00447520"/>
    <w:rsid w:val="00450657"/>
    <w:rsid w:val="00450900"/>
    <w:rsid w:val="00450A7F"/>
    <w:rsid w:val="00450D89"/>
    <w:rsid w:val="00450FB4"/>
    <w:rsid w:val="0045157B"/>
    <w:rsid w:val="00451BDD"/>
    <w:rsid w:val="00452276"/>
    <w:rsid w:val="00452372"/>
    <w:rsid w:val="0045243D"/>
    <w:rsid w:val="00452B19"/>
    <w:rsid w:val="00452F92"/>
    <w:rsid w:val="004530DC"/>
    <w:rsid w:val="00453AF3"/>
    <w:rsid w:val="0045498E"/>
    <w:rsid w:val="00454A1E"/>
    <w:rsid w:val="00454F0C"/>
    <w:rsid w:val="00455561"/>
    <w:rsid w:val="0045587E"/>
    <w:rsid w:val="00455AE4"/>
    <w:rsid w:val="00455BBC"/>
    <w:rsid w:val="00456112"/>
    <w:rsid w:val="00456CD9"/>
    <w:rsid w:val="00460465"/>
    <w:rsid w:val="004608BC"/>
    <w:rsid w:val="004608ED"/>
    <w:rsid w:val="00460DCC"/>
    <w:rsid w:val="0046261C"/>
    <w:rsid w:val="00462949"/>
    <w:rsid w:val="0046307E"/>
    <w:rsid w:val="00463562"/>
    <w:rsid w:val="00463E2D"/>
    <w:rsid w:val="004644AE"/>
    <w:rsid w:val="0046477F"/>
    <w:rsid w:val="00465463"/>
    <w:rsid w:val="00465818"/>
    <w:rsid w:val="00465CDB"/>
    <w:rsid w:val="00466470"/>
    <w:rsid w:val="00466F2F"/>
    <w:rsid w:val="004701BD"/>
    <w:rsid w:val="00470575"/>
    <w:rsid w:val="004717EF"/>
    <w:rsid w:val="004718E4"/>
    <w:rsid w:val="00471A4E"/>
    <w:rsid w:val="00471EA8"/>
    <w:rsid w:val="004728F6"/>
    <w:rsid w:val="00473CA0"/>
    <w:rsid w:val="00473DA2"/>
    <w:rsid w:val="00474279"/>
    <w:rsid w:val="004747AD"/>
    <w:rsid w:val="00474C65"/>
    <w:rsid w:val="00474C77"/>
    <w:rsid w:val="004775EE"/>
    <w:rsid w:val="0047763B"/>
    <w:rsid w:val="00482F10"/>
    <w:rsid w:val="0048363B"/>
    <w:rsid w:val="004839CB"/>
    <w:rsid w:val="004839DF"/>
    <w:rsid w:val="004846BF"/>
    <w:rsid w:val="004849AA"/>
    <w:rsid w:val="00484DD7"/>
    <w:rsid w:val="00484F39"/>
    <w:rsid w:val="004863F3"/>
    <w:rsid w:val="00486A88"/>
    <w:rsid w:val="00486D02"/>
    <w:rsid w:val="00487D20"/>
    <w:rsid w:val="0049032D"/>
    <w:rsid w:val="00490CC5"/>
    <w:rsid w:val="00491230"/>
    <w:rsid w:val="0049376B"/>
    <w:rsid w:val="004938D3"/>
    <w:rsid w:val="00493C17"/>
    <w:rsid w:val="0049437F"/>
    <w:rsid w:val="00494F75"/>
    <w:rsid w:val="004952B9"/>
    <w:rsid w:val="004958E7"/>
    <w:rsid w:val="0049608C"/>
    <w:rsid w:val="0049798D"/>
    <w:rsid w:val="004A00BB"/>
    <w:rsid w:val="004A0A4E"/>
    <w:rsid w:val="004A196F"/>
    <w:rsid w:val="004A1A30"/>
    <w:rsid w:val="004A29C4"/>
    <w:rsid w:val="004A2EBE"/>
    <w:rsid w:val="004A31BD"/>
    <w:rsid w:val="004A3FC3"/>
    <w:rsid w:val="004A4296"/>
    <w:rsid w:val="004A45EC"/>
    <w:rsid w:val="004A4B2F"/>
    <w:rsid w:val="004A4E37"/>
    <w:rsid w:val="004A7B5F"/>
    <w:rsid w:val="004B0BFE"/>
    <w:rsid w:val="004B2229"/>
    <w:rsid w:val="004B299F"/>
    <w:rsid w:val="004B3AA0"/>
    <w:rsid w:val="004B421A"/>
    <w:rsid w:val="004B4306"/>
    <w:rsid w:val="004B4F6A"/>
    <w:rsid w:val="004B519D"/>
    <w:rsid w:val="004B564B"/>
    <w:rsid w:val="004B5A40"/>
    <w:rsid w:val="004B5D83"/>
    <w:rsid w:val="004B5DDF"/>
    <w:rsid w:val="004B696E"/>
    <w:rsid w:val="004B7267"/>
    <w:rsid w:val="004C0346"/>
    <w:rsid w:val="004C063C"/>
    <w:rsid w:val="004C094C"/>
    <w:rsid w:val="004C0D8A"/>
    <w:rsid w:val="004C13E3"/>
    <w:rsid w:val="004C15E4"/>
    <w:rsid w:val="004C17C3"/>
    <w:rsid w:val="004C1C6D"/>
    <w:rsid w:val="004C1CC3"/>
    <w:rsid w:val="004C1F7B"/>
    <w:rsid w:val="004C2352"/>
    <w:rsid w:val="004C2412"/>
    <w:rsid w:val="004C2432"/>
    <w:rsid w:val="004C2A0A"/>
    <w:rsid w:val="004C30F7"/>
    <w:rsid w:val="004C3836"/>
    <w:rsid w:val="004C3F45"/>
    <w:rsid w:val="004C43CD"/>
    <w:rsid w:val="004C4AA4"/>
    <w:rsid w:val="004C4F12"/>
    <w:rsid w:val="004C51C0"/>
    <w:rsid w:val="004C5398"/>
    <w:rsid w:val="004C54EB"/>
    <w:rsid w:val="004C56E2"/>
    <w:rsid w:val="004C570C"/>
    <w:rsid w:val="004C5889"/>
    <w:rsid w:val="004C78C8"/>
    <w:rsid w:val="004C7DCA"/>
    <w:rsid w:val="004D06C3"/>
    <w:rsid w:val="004D168A"/>
    <w:rsid w:val="004D1C2F"/>
    <w:rsid w:val="004D2CAE"/>
    <w:rsid w:val="004D3669"/>
    <w:rsid w:val="004D3914"/>
    <w:rsid w:val="004D44C4"/>
    <w:rsid w:val="004D4787"/>
    <w:rsid w:val="004D4918"/>
    <w:rsid w:val="004D4F5C"/>
    <w:rsid w:val="004D5563"/>
    <w:rsid w:val="004D5638"/>
    <w:rsid w:val="004D67E2"/>
    <w:rsid w:val="004D715D"/>
    <w:rsid w:val="004D7242"/>
    <w:rsid w:val="004E03B1"/>
    <w:rsid w:val="004E0ADD"/>
    <w:rsid w:val="004E0C62"/>
    <w:rsid w:val="004E0C8B"/>
    <w:rsid w:val="004E0CD9"/>
    <w:rsid w:val="004E136F"/>
    <w:rsid w:val="004E1515"/>
    <w:rsid w:val="004E2392"/>
    <w:rsid w:val="004E2908"/>
    <w:rsid w:val="004E49B4"/>
    <w:rsid w:val="004E5318"/>
    <w:rsid w:val="004E5495"/>
    <w:rsid w:val="004E5E21"/>
    <w:rsid w:val="004E6DB3"/>
    <w:rsid w:val="004E7462"/>
    <w:rsid w:val="004E769D"/>
    <w:rsid w:val="004F04BA"/>
    <w:rsid w:val="004F05FD"/>
    <w:rsid w:val="004F064C"/>
    <w:rsid w:val="004F0DFA"/>
    <w:rsid w:val="004F0FD3"/>
    <w:rsid w:val="004F14F8"/>
    <w:rsid w:val="004F2FDD"/>
    <w:rsid w:val="004F4189"/>
    <w:rsid w:val="004F478A"/>
    <w:rsid w:val="004F57F6"/>
    <w:rsid w:val="004F619B"/>
    <w:rsid w:val="004F657D"/>
    <w:rsid w:val="004F65CB"/>
    <w:rsid w:val="004F6A62"/>
    <w:rsid w:val="004F705E"/>
    <w:rsid w:val="004F708E"/>
    <w:rsid w:val="004F71CF"/>
    <w:rsid w:val="004F7DAE"/>
    <w:rsid w:val="0050018A"/>
    <w:rsid w:val="00500465"/>
    <w:rsid w:val="00501F86"/>
    <w:rsid w:val="00502096"/>
    <w:rsid w:val="00502217"/>
    <w:rsid w:val="0050228B"/>
    <w:rsid w:val="005023E6"/>
    <w:rsid w:val="00504712"/>
    <w:rsid w:val="0050493A"/>
    <w:rsid w:val="00506057"/>
    <w:rsid w:val="00506378"/>
    <w:rsid w:val="005066FB"/>
    <w:rsid w:val="00506948"/>
    <w:rsid w:val="00506B7A"/>
    <w:rsid w:val="00506C6D"/>
    <w:rsid w:val="0051038E"/>
    <w:rsid w:val="00511A29"/>
    <w:rsid w:val="00512E80"/>
    <w:rsid w:val="0051355B"/>
    <w:rsid w:val="00514300"/>
    <w:rsid w:val="00514A53"/>
    <w:rsid w:val="00514B7E"/>
    <w:rsid w:val="00514D52"/>
    <w:rsid w:val="00514F69"/>
    <w:rsid w:val="005156D6"/>
    <w:rsid w:val="00515BE4"/>
    <w:rsid w:val="00515BFB"/>
    <w:rsid w:val="00516918"/>
    <w:rsid w:val="00516B98"/>
    <w:rsid w:val="00517126"/>
    <w:rsid w:val="005179BD"/>
    <w:rsid w:val="00517E0B"/>
    <w:rsid w:val="00520065"/>
    <w:rsid w:val="00520126"/>
    <w:rsid w:val="0052102A"/>
    <w:rsid w:val="0052268F"/>
    <w:rsid w:val="005228F8"/>
    <w:rsid w:val="00522A8B"/>
    <w:rsid w:val="00522C06"/>
    <w:rsid w:val="005244A1"/>
    <w:rsid w:val="005247B5"/>
    <w:rsid w:val="005249E1"/>
    <w:rsid w:val="00524BE7"/>
    <w:rsid w:val="0052524C"/>
    <w:rsid w:val="0052564E"/>
    <w:rsid w:val="0052565A"/>
    <w:rsid w:val="00525D09"/>
    <w:rsid w:val="00525D14"/>
    <w:rsid w:val="00526237"/>
    <w:rsid w:val="00526E10"/>
    <w:rsid w:val="0053001E"/>
    <w:rsid w:val="005302EA"/>
    <w:rsid w:val="0053162A"/>
    <w:rsid w:val="00532606"/>
    <w:rsid w:val="00533173"/>
    <w:rsid w:val="00533BDF"/>
    <w:rsid w:val="00533E88"/>
    <w:rsid w:val="005346E1"/>
    <w:rsid w:val="00534C0B"/>
    <w:rsid w:val="00534E33"/>
    <w:rsid w:val="005356E6"/>
    <w:rsid w:val="005357F6"/>
    <w:rsid w:val="00535BD4"/>
    <w:rsid w:val="0053671B"/>
    <w:rsid w:val="00536AB9"/>
    <w:rsid w:val="00537FD3"/>
    <w:rsid w:val="005406D7"/>
    <w:rsid w:val="005408E0"/>
    <w:rsid w:val="00540B19"/>
    <w:rsid w:val="00541B66"/>
    <w:rsid w:val="005425D5"/>
    <w:rsid w:val="005428CB"/>
    <w:rsid w:val="0054329E"/>
    <w:rsid w:val="005434AF"/>
    <w:rsid w:val="00543F88"/>
    <w:rsid w:val="0054455E"/>
    <w:rsid w:val="0054455F"/>
    <w:rsid w:val="00544D5C"/>
    <w:rsid w:val="00545172"/>
    <w:rsid w:val="00545C4E"/>
    <w:rsid w:val="00545F42"/>
    <w:rsid w:val="0054674D"/>
    <w:rsid w:val="00550442"/>
    <w:rsid w:val="005504E3"/>
    <w:rsid w:val="00550D0B"/>
    <w:rsid w:val="005510C6"/>
    <w:rsid w:val="0055251D"/>
    <w:rsid w:val="0055277F"/>
    <w:rsid w:val="0055299D"/>
    <w:rsid w:val="00553CD5"/>
    <w:rsid w:val="0055402C"/>
    <w:rsid w:val="005541EF"/>
    <w:rsid w:val="00554A23"/>
    <w:rsid w:val="005558D1"/>
    <w:rsid w:val="00556816"/>
    <w:rsid w:val="00556B38"/>
    <w:rsid w:val="00557106"/>
    <w:rsid w:val="00557258"/>
    <w:rsid w:val="005573BB"/>
    <w:rsid w:val="0056002C"/>
    <w:rsid w:val="00560494"/>
    <w:rsid w:val="00560D66"/>
    <w:rsid w:val="005611DA"/>
    <w:rsid w:val="00561B46"/>
    <w:rsid w:val="0056245A"/>
    <w:rsid w:val="0056265B"/>
    <w:rsid w:val="00562DEF"/>
    <w:rsid w:val="00562E41"/>
    <w:rsid w:val="00563664"/>
    <w:rsid w:val="005636F6"/>
    <w:rsid w:val="00563E6E"/>
    <w:rsid w:val="00565137"/>
    <w:rsid w:val="00565384"/>
    <w:rsid w:val="00565788"/>
    <w:rsid w:val="00565889"/>
    <w:rsid w:val="00565A16"/>
    <w:rsid w:val="00565FF5"/>
    <w:rsid w:val="00566447"/>
    <w:rsid w:val="0056653F"/>
    <w:rsid w:val="00566555"/>
    <w:rsid w:val="005669BA"/>
    <w:rsid w:val="005678C3"/>
    <w:rsid w:val="0057037E"/>
    <w:rsid w:val="00570535"/>
    <w:rsid w:val="005705D6"/>
    <w:rsid w:val="00570A5F"/>
    <w:rsid w:val="00570E39"/>
    <w:rsid w:val="00570E65"/>
    <w:rsid w:val="005713E8"/>
    <w:rsid w:val="00572A9B"/>
    <w:rsid w:val="00573537"/>
    <w:rsid w:val="00573597"/>
    <w:rsid w:val="005739DA"/>
    <w:rsid w:val="00573D11"/>
    <w:rsid w:val="005747C0"/>
    <w:rsid w:val="00574A78"/>
    <w:rsid w:val="00574D72"/>
    <w:rsid w:val="00576411"/>
    <w:rsid w:val="005765DF"/>
    <w:rsid w:val="0057728B"/>
    <w:rsid w:val="005776FF"/>
    <w:rsid w:val="005805B2"/>
    <w:rsid w:val="00580B2C"/>
    <w:rsid w:val="0058185C"/>
    <w:rsid w:val="00581BC9"/>
    <w:rsid w:val="00581C82"/>
    <w:rsid w:val="00581F24"/>
    <w:rsid w:val="0058245E"/>
    <w:rsid w:val="005827C5"/>
    <w:rsid w:val="0058283A"/>
    <w:rsid w:val="0058290F"/>
    <w:rsid w:val="00582C55"/>
    <w:rsid w:val="005832D0"/>
    <w:rsid w:val="005837E7"/>
    <w:rsid w:val="00583D67"/>
    <w:rsid w:val="005844CA"/>
    <w:rsid w:val="0058509E"/>
    <w:rsid w:val="00585111"/>
    <w:rsid w:val="005859EF"/>
    <w:rsid w:val="005863CB"/>
    <w:rsid w:val="005871F3"/>
    <w:rsid w:val="005876CB"/>
    <w:rsid w:val="005879CD"/>
    <w:rsid w:val="00587D9D"/>
    <w:rsid w:val="005902D3"/>
    <w:rsid w:val="0059053D"/>
    <w:rsid w:val="00590D06"/>
    <w:rsid w:val="00590E02"/>
    <w:rsid w:val="005910CE"/>
    <w:rsid w:val="00591805"/>
    <w:rsid w:val="00591D83"/>
    <w:rsid w:val="00592008"/>
    <w:rsid w:val="00592723"/>
    <w:rsid w:val="005928B7"/>
    <w:rsid w:val="00592B9C"/>
    <w:rsid w:val="00592D14"/>
    <w:rsid w:val="00592DD2"/>
    <w:rsid w:val="00593AC4"/>
    <w:rsid w:val="00593C41"/>
    <w:rsid w:val="00594788"/>
    <w:rsid w:val="00594C25"/>
    <w:rsid w:val="00594C6E"/>
    <w:rsid w:val="00594D2B"/>
    <w:rsid w:val="005952CA"/>
    <w:rsid w:val="00595521"/>
    <w:rsid w:val="005969B8"/>
    <w:rsid w:val="005969F0"/>
    <w:rsid w:val="00596C1D"/>
    <w:rsid w:val="00597326"/>
    <w:rsid w:val="005976F0"/>
    <w:rsid w:val="005A1D68"/>
    <w:rsid w:val="005A2384"/>
    <w:rsid w:val="005A2A09"/>
    <w:rsid w:val="005A2B91"/>
    <w:rsid w:val="005A3C2C"/>
    <w:rsid w:val="005A3EC3"/>
    <w:rsid w:val="005A40C4"/>
    <w:rsid w:val="005A4482"/>
    <w:rsid w:val="005A4E3D"/>
    <w:rsid w:val="005A545C"/>
    <w:rsid w:val="005A587B"/>
    <w:rsid w:val="005A691D"/>
    <w:rsid w:val="005A6F49"/>
    <w:rsid w:val="005A7DD5"/>
    <w:rsid w:val="005B00E8"/>
    <w:rsid w:val="005B0377"/>
    <w:rsid w:val="005B03D3"/>
    <w:rsid w:val="005B0778"/>
    <w:rsid w:val="005B1A9A"/>
    <w:rsid w:val="005B1BFA"/>
    <w:rsid w:val="005B24BF"/>
    <w:rsid w:val="005B307A"/>
    <w:rsid w:val="005B3B5E"/>
    <w:rsid w:val="005B45E9"/>
    <w:rsid w:val="005B4A80"/>
    <w:rsid w:val="005B5745"/>
    <w:rsid w:val="005B5D96"/>
    <w:rsid w:val="005B5DD5"/>
    <w:rsid w:val="005B71AF"/>
    <w:rsid w:val="005B720C"/>
    <w:rsid w:val="005B77CF"/>
    <w:rsid w:val="005B796E"/>
    <w:rsid w:val="005C00A5"/>
    <w:rsid w:val="005C03F6"/>
    <w:rsid w:val="005C19BF"/>
    <w:rsid w:val="005C467B"/>
    <w:rsid w:val="005C5A4E"/>
    <w:rsid w:val="005C5FB1"/>
    <w:rsid w:val="005C6E48"/>
    <w:rsid w:val="005C71F0"/>
    <w:rsid w:val="005C7616"/>
    <w:rsid w:val="005C7BFD"/>
    <w:rsid w:val="005D023D"/>
    <w:rsid w:val="005D0787"/>
    <w:rsid w:val="005D0790"/>
    <w:rsid w:val="005D07D0"/>
    <w:rsid w:val="005D0AD2"/>
    <w:rsid w:val="005D1067"/>
    <w:rsid w:val="005D1280"/>
    <w:rsid w:val="005D1EED"/>
    <w:rsid w:val="005D2391"/>
    <w:rsid w:val="005D2846"/>
    <w:rsid w:val="005D2D74"/>
    <w:rsid w:val="005D3027"/>
    <w:rsid w:val="005D3765"/>
    <w:rsid w:val="005D431D"/>
    <w:rsid w:val="005D43D8"/>
    <w:rsid w:val="005D46C4"/>
    <w:rsid w:val="005D57D0"/>
    <w:rsid w:val="005D584F"/>
    <w:rsid w:val="005D66B6"/>
    <w:rsid w:val="005D7B3B"/>
    <w:rsid w:val="005D7FDE"/>
    <w:rsid w:val="005E083F"/>
    <w:rsid w:val="005E09EF"/>
    <w:rsid w:val="005E33E9"/>
    <w:rsid w:val="005E37C2"/>
    <w:rsid w:val="005E4A3E"/>
    <w:rsid w:val="005E5086"/>
    <w:rsid w:val="005E5F9B"/>
    <w:rsid w:val="005E609C"/>
    <w:rsid w:val="005E68CF"/>
    <w:rsid w:val="005E79F7"/>
    <w:rsid w:val="005E7C05"/>
    <w:rsid w:val="005E7C75"/>
    <w:rsid w:val="005E7EF1"/>
    <w:rsid w:val="005F028E"/>
    <w:rsid w:val="005F066B"/>
    <w:rsid w:val="005F1774"/>
    <w:rsid w:val="005F222E"/>
    <w:rsid w:val="005F281F"/>
    <w:rsid w:val="005F2E67"/>
    <w:rsid w:val="005F3057"/>
    <w:rsid w:val="005F3185"/>
    <w:rsid w:val="005F31FF"/>
    <w:rsid w:val="005F38B2"/>
    <w:rsid w:val="005F42B7"/>
    <w:rsid w:val="005F486D"/>
    <w:rsid w:val="005F61DE"/>
    <w:rsid w:val="005F77B1"/>
    <w:rsid w:val="005F78C0"/>
    <w:rsid w:val="0060002E"/>
    <w:rsid w:val="00600A6A"/>
    <w:rsid w:val="006019A8"/>
    <w:rsid w:val="00602357"/>
    <w:rsid w:val="00602C37"/>
    <w:rsid w:val="006031B6"/>
    <w:rsid w:val="00603A9F"/>
    <w:rsid w:val="00603D21"/>
    <w:rsid w:val="00603D36"/>
    <w:rsid w:val="00605585"/>
    <w:rsid w:val="006057EF"/>
    <w:rsid w:val="00605E01"/>
    <w:rsid w:val="00606443"/>
    <w:rsid w:val="0060678D"/>
    <w:rsid w:val="00606E80"/>
    <w:rsid w:val="00606FFC"/>
    <w:rsid w:val="006101B4"/>
    <w:rsid w:val="00610C23"/>
    <w:rsid w:val="006110A8"/>
    <w:rsid w:val="006112C8"/>
    <w:rsid w:val="0061249A"/>
    <w:rsid w:val="006128DE"/>
    <w:rsid w:val="0061309F"/>
    <w:rsid w:val="006130FE"/>
    <w:rsid w:val="006132B6"/>
    <w:rsid w:val="00613995"/>
    <w:rsid w:val="00614229"/>
    <w:rsid w:val="00614441"/>
    <w:rsid w:val="006144B0"/>
    <w:rsid w:val="0061454F"/>
    <w:rsid w:val="006156CA"/>
    <w:rsid w:val="00616062"/>
    <w:rsid w:val="00616BE9"/>
    <w:rsid w:val="00617838"/>
    <w:rsid w:val="00617C8F"/>
    <w:rsid w:val="00617D79"/>
    <w:rsid w:val="00617D97"/>
    <w:rsid w:val="006213F9"/>
    <w:rsid w:val="006215E0"/>
    <w:rsid w:val="00621E53"/>
    <w:rsid w:val="006221C9"/>
    <w:rsid w:val="0062269D"/>
    <w:rsid w:val="00622840"/>
    <w:rsid w:val="00622A10"/>
    <w:rsid w:val="00622FF0"/>
    <w:rsid w:val="00624729"/>
    <w:rsid w:val="00624784"/>
    <w:rsid w:val="0062536C"/>
    <w:rsid w:val="006256AE"/>
    <w:rsid w:val="006259CD"/>
    <w:rsid w:val="00625F1B"/>
    <w:rsid w:val="00626241"/>
    <w:rsid w:val="0062714A"/>
    <w:rsid w:val="00627FFE"/>
    <w:rsid w:val="006300A0"/>
    <w:rsid w:val="006309CB"/>
    <w:rsid w:val="00630A15"/>
    <w:rsid w:val="00636577"/>
    <w:rsid w:val="00636F8F"/>
    <w:rsid w:val="006373BC"/>
    <w:rsid w:val="006404B3"/>
    <w:rsid w:val="00640F91"/>
    <w:rsid w:val="006411AF"/>
    <w:rsid w:val="006416DF"/>
    <w:rsid w:val="00641B43"/>
    <w:rsid w:val="00643733"/>
    <w:rsid w:val="006437C3"/>
    <w:rsid w:val="00643818"/>
    <w:rsid w:val="00643C6A"/>
    <w:rsid w:val="00643CE8"/>
    <w:rsid w:val="00643F16"/>
    <w:rsid w:val="006440A5"/>
    <w:rsid w:val="00645278"/>
    <w:rsid w:val="00645AA2"/>
    <w:rsid w:val="006471DE"/>
    <w:rsid w:val="006475C4"/>
    <w:rsid w:val="00647BD9"/>
    <w:rsid w:val="00650276"/>
    <w:rsid w:val="00650587"/>
    <w:rsid w:val="006516E7"/>
    <w:rsid w:val="00651B04"/>
    <w:rsid w:val="00651EB7"/>
    <w:rsid w:val="00651F02"/>
    <w:rsid w:val="0065235D"/>
    <w:rsid w:val="00653B3D"/>
    <w:rsid w:val="00654832"/>
    <w:rsid w:val="00655017"/>
    <w:rsid w:val="00655475"/>
    <w:rsid w:val="00655678"/>
    <w:rsid w:val="006577D6"/>
    <w:rsid w:val="00657906"/>
    <w:rsid w:val="00657B41"/>
    <w:rsid w:val="0066071E"/>
    <w:rsid w:val="00662202"/>
    <w:rsid w:val="006630E8"/>
    <w:rsid w:val="006636F8"/>
    <w:rsid w:val="006638B5"/>
    <w:rsid w:val="00663E0A"/>
    <w:rsid w:val="00663ED1"/>
    <w:rsid w:val="00664040"/>
    <w:rsid w:val="0066475B"/>
    <w:rsid w:val="00664F3E"/>
    <w:rsid w:val="006650EC"/>
    <w:rsid w:val="006653DA"/>
    <w:rsid w:val="00665787"/>
    <w:rsid w:val="00665953"/>
    <w:rsid w:val="006661BF"/>
    <w:rsid w:val="006665A0"/>
    <w:rsid w:val="00666BA7"/>
    <w:rsid w:val="00666E87"/>
    <w:rsid w:val="006674F1"/>
    <w:rsid w:val="006707F4"/>
    <w:rsid w:val="00671370"/>
    <w:rsid w:val="00671821"/>
    <w:rsid w:val="00671881"/>
    <w:rsid w:val="006718BF"/>
    <w:rsid w:val="00671C12"/>
    <w:rsid w:val="00671E97"/>
    <w:rsid w:val="006723F4"/>
    <w:rsid w:val="00672403"/>
    <w:rsid w:val="006726BB"/>
    <w:rsid w:val="00672CBA"/>
    <w:rsid w:val="006735E7"/>
    <w:rsid w:val="006740D1"/>
    <w:rsid w:val="006743D3"/>
    <w:rsid w:val="00674626"/>
    <w:rsid w:val="006749BD"/>
    <w:rsid w:val="00674A47"/>
    <w:rsid w:val="00675231"/>
    <w:rsid w:val="00675BA1"/>
    <w:rsid w:val="0067615E"/>
    <w:rsid w:val="00677153"/>
    <w:rsid w:val="0067790D"/>
    <w:rsid w:val="00677A57"/>
    <w:rsid w:val="00680683"/>
    <w:rsid w:val="006808D2"/>
    <w:rsid w:val="00680B9F"/>
    <w:rsid w:val="00680D1E"/>
    <w:rsid w:val="00681113"/>
    <w:rsid w:val="006811A9"/>
    <w:rsid w:val="006813C7"/>
    <w:rsid w:val="006814AA"/>
    <w:rsid w:val="00681E05"/>
    <w:rsid w:val="00682677"/>
    <w:rsid w:val="00683B32"/>
    <w:rsid w:val="0068596C"/>
    <w:rsid w:val="0068597A"/>
    <w:rsid w:val="00685B0F"/>
    <w:rsid w:val="00686477"/>
    <w:rsid w:val="0068697F"/>
    <w:rsid w:val="00686C7D"/>
    <w:rsid w:val="00686CF5"/>
    <w:rsid w:val="00687D78"/>
    <w:rsid w:val="00690CA8"/>
    <w:rsid w:val="00690E63"/>
    <w:rsid w:val="006913FF"/>
    <w:rsid w:val="00691977"/>
    <w:rsid w:val="006919AC"/>
    <w:rsid w:val="006922C1"/>
    <w:rsid w:val="00692D35"/>
    <w:rsid w:val="0069332C"/>
    <w:rsid w:val="0069352C"/>
    <w:rsid w:val="00694102"/>
    <w:rsid w:val="006944A1"/>
    <w:rsid w:val="00694C36"/>
    <w:rsid w:val="00694FF5"/>
    <w:rsid w:val="00695B16"/>
    <w:rsid w:val="0069698E"/>
    <w:rsid w:val="006A0876"/>
    <w:rsid w:val="006A0D64"/>
    <w:rsid w:val="006A101C"/>
    <w:rsid w:val="006A2AA8"/>
    <w:rsid w:val="006A3444"/>
    <w:rsid w:val="006A36DC"/>
    <w:rsid w:val="006A3B8B"/>
    <w:rsid w:val="006A3F6E"/>
    <w:rsid w:val="006A502F"/>
    <w:rsid w:val="006A54BC"/>
    <w:rsid w:val="006A55B5"/>
    <w:rsid w:val="006A63FE"/>
    <w:rsid w:val="006A683D"/>
    <w:rsid w:val="006A6864"/>
    <w:rsid w:val="006A693D"/>
    <w:rsid w:val="006A74A9"/>
    <w:rsid w:val="006A7C9F"/>
    <w:rsid w:val="006B0021"/>
    <w:rsid w:val="006B0382"/>
    <w:rsid w:val="006B0CBD"/>
    <w:rsid w:val="006B0E74"/>
    <w:rsid w:val="006B1E5D"/>
    <w:rsid w:val="006B243B"/>
    <w:rsid w:val="006B37B3"/>
    <w:rsid w:val="006B469F"/>
    <w:rsid w:val="006B545C"/>
    <w:rsid w:val="006B5621"/>
    <w:rsid w:val="006B5782"/>
    <w:rsid w:val="006B6324"/>
    <w:rsid w:val="006B6676"/>
    <w:rsid w:val="006B6EBD"/>
    <w:rsid w:val="006B7855"/>
    <w:rsid w:val="006C02ED"/>
    <w:rsid w:val="006C0999"/>
    <w:rsid w:val="006C0AAD"/>
    <w:rsid w:val="006C122B"/>
    <w:rsid w:val="006C14AB"/>
    <w:rsid w:val="006C14E6"/>
    <w:rsid w:val="006C2A01"/>
    <w:rsid w:val="006C2EEF"/>
    <w:rsid w:val="006C3860"/>
    <w:rsid w:val="006C3A6E"/>
    <w:rsid w:val="006C40FC"/>
    <w:rsid w:val="006C45F3"/>
    <w:rsid w:val="006C4A5D"/>
    <w:rsid w:val="006C4DD5"/>
    <w:rsid w:val="006C581B"/>
    <w:rsid w:val="006C6038"/>
    <w:rsid w:val="006C66DE"/>
    <w:rsid w:val="006C76E9"/>
    <w:rsid w:val="006D016E"/>
    <w:rsid w:val="006D07E7"/>
    <w:rsid w:val="006D10DF"/>
    <w:rsid w:val="006D1C62"/>
    <w:rsid w:val="006D1F87"/>
    <w:rsid w:val="006D35BF"/>
    <w:rsid w:val="006D36F3"/>
    <w:rsid w:val="006D3C07"/>
    <w:rsid w:val="006D42E5"/>
    <w:rsid w:val="006D4323"/>
    <w:rsid w:val="006D48F4"/>
    <w:rsid w:val="006D4A99"/>
    <w:rsid w:val="006D4F55"/>
    <w:rsid w:val="006D533D"/>
    <w:rsid w:val="006D5C29"/>
    <w:rsid w:val="006D5CEA"/>
    <w:rsid w:val="006D5E97"/>
    <w:rsid w:val="006D64C2"/>
    <w:rsid w:val="006D6882"/>
    <w:rsid w:val="006D68A7"/>
    <w:rsid w:val="006D6D08"/>
    <w:rsid w:val="006D6E2E"/>
    <w:rsid w:val="006D72D7"/>
    <w:rsid w:val="006D78A1"/>
    <w:rsid w:val="006D7AA8"/>
    <w:rsid w:val="006D7BB3"/>
    <w:rsid w:val="006E10FE"/>
    <w:rsid w:val="006E1424"/>
    <w:rsid w:val="006E1C4A"/>
    <w:rsid w:val="006E1CC3"/>
    <w:rsid w:val="006E1E82"/>
    <w:rsid w:val="006E21E7"/>
    <w:rsid w:val="006E2389"/>
    <w:rsid w:val="006E2439"/>
    <w:rsid w:val="006E2B51"/>
    <w:rsid w:val="006E3390"/>
    <w:rsid w:val="006E3430"/>
    <w:rsid w:val="006E4E9E"/>
    <w:rsid w:val="006E6BDA"/>
    <w:rsid w:val="006E6E7C"/>
    <w:rsid w:val="006E70EC"/>
    <w:rsid w:val="006F0233"/>
    <w:rsid w:val="006F07CD"/>
    <w:rsid w:val="006F109C"/>
    <w:rsid w:val="006F1317"/>
    <w:rsid w:val="006F1EDB"/>
    <w:rsid w:val="006F299D"/>
    <w:rsid w:val="006F2A72"/>
    <w:rsid w:val="006F2CAD"/>
    <w:rsid w:val="006F2D14"/>
    <w:rsid w:val="006F4568"/>
    <w:rsid w:val="006F4845"/>
    <w:rsid w:val="006F5469"/>
    <w:rsid w:val="006F62D7"/>
    <w:rsid w:val="006F63AF"/>
    <w:rsid w:val="006F6756"/>
    <w:rsid w:val="006F6A7E"/>
    <w:rsid w:val="006F7037"/>
    <w:rsid w:val="006F7081"/>
    <w:rsid w:val="00700703"/>
    <w:rsid w:val="0070124C"/>
    <w:rsid w:val="00701652"/>
    <w:rsid w:val="00702B3A"/>
    <w:rsid w:val="00702DA1"/>
    <w:rsid w:val="00702EBF"/>
    <w:rsid w:val="007033C3"/>
    <w:rsid w:val="00703BFC"/>
    <w:rsid w:val="00703ED9"/>
    <w:rsid w:val="007043D2"/>
    <w:rsid w:val="00704A8D"/>
    <w:rsid w:val="007053FD"/>
    <w:rsid w:val="007056EB"/>
    <w:rsid w:val="00705A10"/>
    <w:rsid w:val="00706A37"/>
    <w:rsid w:val="00706B36"/>
    <w:rsid w:val="00706CE6"/>
    <w:rsid w:val="00706FF6"/>
    <w:rsid w:val="0070729C"/>
    <w:rsid w:val="007073C8"/>
    <w:rsid w:val="007078F9"/>
    <w:rsid w:val="007104FC"/>
    <w:rsid w:val="00710611"/>
    <w:rsid w:val="007110ED"/>
    <w:rsid w:val="007116E8"/>
    <w:rsid w:val="007117FC"/>
    <w:rsid w:val="00711978"/>
    <w:rsid w:val="00711DAE"/>
    <w:rsid w:val="00712F7C"/>
    <w:rsid w:val="007145AC"/>
    <w:rsid w:val="007145E6"/>
    <w:rsid w:val="007155B6"/>
    <w:rsid w:val="0071587E"/>
    <w:rsid w:val="00715B91"/>
    <w:rsid w:val="00716447"/>
    <w:rsid w:val="00716A44"/>
    <w:rsid w:val="0071744D"/>
    <w:rsid w:val="007177BE"/>
    <w:rsid w:val="00721036"/>
    <w:rsid w:val="0072115D"/>
    <w:rsid w:val="00721CD5"/>
    <w:rsid w:val="007239B0"/>
    <w:rsid w:val="00723FBC"/>
    <w:rsid w:val="007242E6"/>
    <w:rsid w:val="0072476B"/>
    <w:rsid w:val="00724FB8"/>
    <w:rsid w:val="007250AE"/>
    <w:rsid w:val="0072536C"/>
    <w:rsid w:val="007253F1"/>
    <w:rsid w:val="00726BC0"/>
    <w:rsid w:val="007272D9"/>
    <w:rsid w:val="00727F51"/>
    <w:rsid w:val="00730410"/>
    <w:rsid w:val="007304EA"/>
    <w:rsid w:val="00732B0B"/>
    <w:rsid w:val="00733980"/>
    <w:rsid w:val="00733A34"/>
    <w:rsid w:val="00733CBA"/>
    <w:rsid w:val="00733DCF"/>
    <w:rsid w:val="00734172"/>
    <w:rsid w:val="007343D1"/>
    <w:rsid w:val="007347E7"/>
    <w:rsid w:val="00734A76"/>
    <w:rsid w:val="00734E74"/>
    <w:rsid w:val="007350D5"/>
    <w:rsid w:val="007350D8"/>
    <w:rsid w:val="00735276"/>
    <w:rsid w:val="007361C6"/>
    <w:rsid w:val="00737557"/>
    <w:rsid w:val="007406DB"/>
    <w:rsid w:val="0074110E"/>
    <w:rsid w:val="0074130C"/>
    <w:rsid w:val="0074157D"/>
    <w:rsid w:val="00741D1D"/>
    <w:rsid w:val="0074288E"/>
    <w:rsid w:val="00743131"/>
    <w:rsid w:val="0074439C"/>
    <w:rsid w:val="007444F5"/>
    <w:rsid w:val="00745134"/>
    <w:rsid w:val="00745E49"/>
    <w:rsid w:val="00747486"/>
    <w:rsid w:val="00747DBC"/>
    <w:rsid w:val="00747F4A"/>
    <w:rsid w:val="00751FD1"/>
    <w:rsid w:val="00752B3E"/>
    <w:rsid w:val="00752FA7"/>
    <w:rsid w:val="00753D5B"/>
    <w:rsid w:val="00754FC7"/>
    <w:rsid w:val="0075565D"/>
    <w:rsid w:val="00755963"/>
    <w:rsid w:val="00755E2E"/>
    <w:rsid w:val="007561D6"/>
    <w:rsid w:val="00757A30"/>
    <w:rsid w:val="007603D8"/>
    <w:rsid w:val="00760B90"/>
    <w:rsid w:val="007610FF"/>
    <w:rsid w:val="0076145E"/>
    <w:rsid w:val="00762263"/>
    <w:rsid w:val="0076231A"/>
    <w:rsid w:val="007625E4"/>
    <w:rsid w:val="00762EE0"/>
    <w:rsid w:val="00763BF3"/>
    <w:rsid w:val="00763DD8"/>
    <w:rsid w:val="00765116"/>
    <w:rsid w:val="007663F8"/>
    <w:rsid w:val="00767027"/>
    <w:rsid w:val="00767170"/>
    <w:rsid w:val="0076739F"/>
    <w:rsid w:val="007675F2"/>
    <w:rsid w:val="0076777F"/>
    <w:rsid w:val="007677B3"/>
    <w:rsid w:val="00767ADA"/>
    <w:rsid w:val="00767FAD"/>
    <w:rsid w:val="0077042E"/>
    <w:rsid w:val="007710E5"/>
    <w:rsid w:val="007711D5"/>
    <w:rsid w:val="0077143A"/>
    <w:rsid w:val="0077203A"/>
    <w:rsid w:val="00772976"/>
    <w:rsid w:val="00772EE5"/>
    <w:rsid w:val="00772F3C"/>
    <w:rsid w:val="007734E6"/>
    <w:rsid w:val="007751F3"/>
    <w:rsid w:val="007763C7"/>
    <w:rsid w:val="00776469"/>
    <w:rsid w:val="0078042C"/>
    <w:rsid w:val="007806E1"/>
    <w:rsid w:val="007807CF"/>
    <w:rsid w:val="00780C77"/>
    <w:rsid w:val="007813C6"/>
    <w:rsid w:val="0078149E"/>
    <w:rsid w:val="007817D6"/>
    <w:rsid w:val="00781E89"/>
    <w:rsid w:val="007821E5"/>
    <w:rsid w:val="007822C5"/>
    <w:rsid w:val="007827B3"/>
    <w:rsid w:val="007827BC"/>
    <w:rsid w:val="00782FD6"/>
    <w:rsid w:val="007832DB"/>
    <w:rsid w:val="0078357B"/>
    <w:rsid w:val="007836B1"/>
    <w:rsid w:val="0078392D"/>
    <w:rsid w:val="00784543"/>
    <w:rsid w:val="007846A5"/>
    <w:rsid w:val="00785D1D"/>
    <w:rsid w:val="00785F75"/>
    <w:rsid w:val="00786652"/>
    <w:rsid w:val="00786A37"/>
    <w:rsid w:val="00786CB0"/>
    <w:rsid w:val="00786DDF"/>
    <w:rsid w:val="00787252"/>
    <w:rsid w:val="0078751B"/>
    <w:rsid w:val="007875D2"/>
    <w:rsid w:val="007878BD"/>
    <w:rsid w:val="007905F4"/>
    <w:rsid w:val="00790971"/>
    <w:rsid w:val="00790DCD"/>
    <w:rsid w:val="00790F2F"/>
    <w:rsid w:val="00791476"/>
    <w:rsid w:val="0079162E"/>
    <w:rsid w:val="00791B06"/>
    <w:rsid w:val="007921F9"/>
    <w:rsid w:val="007923A0"/>
    <w:rsid w:val="0079247B"/>
    <w:rsid w:val="0079275F"/>
    <w:rsid w:val="00792E4E"/>
    <w:rsid w:val="00792FDA"/>
    <w:rsid w:val="007930C9"/>
    <w:rsid w:val="00793F66"/>
    <w:rsid w:val="00794AB4"/>
    <w:rsid w:val="00794E1E"/>
    <w:rsid w:val="0079556E"/>
    <w:rsid w:val="00795789"/>
    <w:rsid w:val="00796CEC"/>
    <w:rsid w:val="007A0D0C"/>
    <w:rsid w:val="007A0FCE"/>
    <w:rsid w:val="007A1020"/>
    <w:rsid w:val="007A1911"/>
    <w:rsid w:val="007A193D"/>
    <w:rsid w:val="007A2650"/>
    <w:rsid w:val="007A26F5"/>
    <w:rsid w:val="007A28DC"/>
    <w:rsid w:val="007A37D1"/>
    <w:rsid w:val="007A5FC1"/>
    <w:rsid w:val="007A671E"/>
    <w:rsid w:val="007A6B1B"/>
    <w:rsid w:val="007A70E9"/>
    <w:rsid w:val="007A754A"/>
    <w:rsid w:val="007A7550"/>
    <w:rsid w:val="007A7CFD"/>
    <w:rsid w:val="007B1904"/>
    <w:rsid w:val="007B1D1A"/>
    <w:rsid w:val="007B21AA"/>
    <w:rsid w:val="007B21F7"/>
    <w:rsid w:val="007B224E"/>
    <w:rsid w:val="007B273B"/>
    <w:rsid w:val="007B3185"/>
    <w:rsid w:val="007B39B9"/>
    <w:rsid w:val="007B46E2"/>
    <w:rsid w:val="007B475C"/>
    <w:rsid w:val="007B48EB"/>
    <w:rsid w:val="007B4F12"/>
    <w:rsid w:val="007B5E57"/>
    <w:rsid w:val="007B6441"/>
    <w:rsid w:val="007B65E4"/>
    <w:rsid w:val="007C058B"/>
    <w:rsid w:val="007C0B6D"/>
    <w:rsid w:val="007C0BE0"/>
    <w:rsid w:val="007C0D64"/>
    <w:rsid w:val="007C1977"/>
    <w:rsid w:val="007C1FD8"/>
    <w:rsid w:val="007C376F"/>
    <w:rsid w:val="007C3BF8"/>
    <w:rsid w:val="007C3D3A"/>
    <w:rsid w:val="007C409B"/>
    <w:rsid w:val="007C5422"/>
    <w:rsid w:val="007C5579"/>
    <w:rsid w:val="007C5B6F"/>
    <w:rsid w:val="007C67A4"/>
    <w:rsid w:val="007C6BE5"/>
    <w:rsid w:val="007C6E74"/>
    <w:rsid w:val="007C6F01"/>
    <w:rsid w:val="007C727B"/>
    <w:rsid w:val="007C75BE"/>
    <w:rsid w:val="007C7FE9"/>
    <w:rsid w:val="007D0353"/>
    <w:rsid w:val="007D04C1"/>
    <w:rsid w:val="007D0B9A"/>
    <w:rsid w:val="007D1DF3"/>
    <w:rsid w:val="007D3A21"/>
    <w:rsid w:val="007D3D41"/>
    <w:rsid w:val="007D41F0"/>
    <w:rsid w:val="007D47C5"/>
    <w:rsid w:val="007D47F5"/>
    <w:rsid w:val="007D495B"/>
    <w:rsid w:val="007D51F2"/>
    <w:rsid w:val="007D55AB"/>
    <w:rsid w:val="007D5D2B"/>
    <w:rsid w:val="007D6937"/>
    <w:rsid w:val="007D7781"/>
    <w:rsid w:val="007D788D"/>
    <w:rsid w:val="007D7CF1"/>
    <w:rsid w:val="007E0AE6"/>
    <w:rsid w:val="007E0DB3"/>
    <w:rsid w:val="007E11C0"/>
    <w:rsid w:val="007E1870"/>
    <w:rsid w:val="007E21FA"/>
    <w:rsid w:val="007E2DEF"/>
    <w:rsid w:val="007E38B0"/>
    <w:rsid w:val="007E3E61"/>
    <w:rsid w:val="007E649E"/>
    <w:rsid w:val="007E7636"/>
    <w:rsid w:val="007E794E"/>
    <w:rsid w:val="007E7FD0"/>
    <w:rsid w:val="007F0355"/>
    <w:rsid w:val="007F0832"/>
    <w:rsid w:val="007F0B17"/>
    <w:rsid w:val="007F0CE8"/>
    <w:rsid w:val="007F0E64"/>
    <w:rsid w:val="007F1161"/>
    <w:rsid w:val="007F1424"/>
    <w:rsid w:val="007F25DA"/>
    <w:rsid w:val="007F2EDE"/>
    <w:rsid w:val="007F3884"/>
    <w:rsid w:val="007F398B"/>
    <w:rsid w:val="007F3EC5"/>
    <w:rsid w:val="007F3F30"/>
    <w:rsid w:val="007F4117"/>
    <w:rsid w:val="007F42DF"/>
    <w:rsid w:val="007F4899"/>
    <w:rsid w:val="007F4F0B"/>
    <w:rsid w:val="007F506A"/>
    <w:rsid w:val="007F5355"/>
    <w:rsid w:val="007F58C7"/>
    <w:rsid w:val="007F5971"/>
    <w:rsid w:val="007F603C"/>
    <w:rsid w:val="007F6B7B"/>
    <w:rsid w:val="007F7D7F"/>
    <w:rsid w:val="007F7DBF"/>
    <w:rsid w:val="008004B0"/>
    <w:rsid w:val="00800695"/>
    <w:rsid w:val="008014F0"/>
    <w:rsid w:val="008014FB"/>
    <w:rsid w:val="0080162A"/>
    <w:rsid w:val="0080181A"/>
    <w:rsid w:val="00801F19"/>
    <w:rsid w:val="008025D7"/>
    <w:rsid w:val="00802D5C"/>
    <w:rsid w:val="00804264"/>
    <w:rsid w:val="008052CD"/>
    <w:rsid w:val="008065A7"/>
    <w:rsid w:val="00806A11"/>
    <w:rsid w:val="00806F0D"/>
    <w:rsid w:val="008074C6"/>
    <w:rsid w:val="00807914"/>
    <w:rsid w:val="00810480"/>
    <w:rsid w:val="0081065C"/>
    <w:rsid w:val="008106DA"/>
    <w:rsid w:val="00811226"/>
    <w:rsid w:val="00812D7F"/>
    <w:rsid w:val="00812DFA"/>
    <w:rsid w:val="00813554"/>
    <w:rsid w:val="008139A6"/>
    <w:rsid w:val="00813C9D"/>
    <w:rsid w:val="00814AD8"/>
    <w:rsid w:val="00817C50"/>
    <w:rsid w:val="00820D01"/>
    <w:rsid w:val="00820E59"/>
    <w:rsid w:val="008211E3"/>
    <w:rsid w:val="00821809"/>
    <w:rsid w:val="00821ABB"/>
    <w:rsid w:val="00823098"/>
    <w:rsid w:val="008231E1"/>
    <w:rsid w:val="00823693"/>
    <w:rsid w:val="0082399F"/>
    <w:rsid w:val="008239FE"/>
    <w:rsid w:val="00823D61"/>
    <w:rsid w:val="00824741"/>
    <w:rsid w:val="00824774"/>
    <w:rsid w:val="00824ECA"/>
    <w:rsid w:val="008255C1"/>
    <w:rsid w:val="00825A61"/>
    <w:rsid w:val="0082600C"/>
    <w:rsid w:val="0082641D"/>
    <w:rsid w:val="00826B86"/>
    <w:rsid w:val="00826C2B"/>
    <w:rsid w:val="0082716D"/>
    <w:rsid w:val="008272DA"/>
    <w:rsid w:val="00827CF9"/>
    <w:rsid w:val="00827F46"/>
    <w:rsid w:val="00830502"/>
    <w:rsid w:val="008309F8"/>
    <w:rsid w:val="00830B13"/>
    <w:rsid w:val="00830E48"/>
    <w:rsid w:val="0083116E"/>
    <w:rsid w:val="00831821"/>
    <w:rsid w:val="00831ED8"/>
    <w:rsid w:val="0083222C"/>
    <w:rsid w:val="00832290"/>
    <w:rsid w:val="008326AA"/>
    <w:rsid w:val="00832CF5"/>
    <w:rsid w:val="00832EB3"/>
    <w:rsid w:val="0083355C"/>
    <w:rsid w:val="008346D9"/>
    <w:rsid w:val="008365C9"/>
    <w:rsid w:val="00836717"/>
    <w:rsid w:val="008371FA"/>
    <w:rsid w:val="00837986"/>
    <w:rsid w:val="0084023B"/>
    <w:rsid w:val="008404C9"/>
    <w:rsid w:val="00840D3C"/>
    <w:rsid w:val="00841131"/>
    <w:rsid w:val="0084337E"/>
    <w:rsid w:val="00843626"/>
    <w:rsid w:val="00843CBE"/>
    <w:rsid w:val="0084441D"/>
    <w:rsid w:val="0084499F"/>
    <w:rsid w:val="00844F3B"/>
    <w:rsid w:val="00845367"/>
    <w:rsid w:val="00845CD9"/>
    <w:rsid w:val="008473E0"/>
    <w:rsid w:val="0084752E"/>
    <w:rsid w:val="00847670"/>
    <w:rsid w:val="0085001A"/>
    <w:rsid w:val="00850020"/>
    <w:rsid w:val="008501E0"/>
    <w:rsid w:val="00850601"/>
    <w:rsid w:val="00850AB0"/>
    <w:rsid w:val="00850F27"/>
    <w:rsid w:val="008517AD"/>
    <w:rsid w:val="00851FD5"/>
    <w:rsid w:val="0085304D"/>
    <w:rsid w:val="008535B2"/>
    <w:rsid w:val="00853DE3"/>
    <w:rsid w:val="0085415B"/>
    <w:rsid w:val="00854862"/>
    <w:rsid w:val="00854E57"/>
    <w:rsid w:val="00854ED6"/>
    <w:rsid w:val="00855522"/>
    <w:rsid w:val="008559EC"/>
    <w:rsid w:val="00856D85"/>
    <w:rsid w:val="00857222"/>
    <w:rsid w:val="008577F1"/>
    <w:rsid w:val="0086065D"/>
    <w:rsid w:val="00860A6E"/>
    <w:rsid w:val="00860E65"/>
    <w:rsid w:val="0086154C"/>
    <w:rsid w:val="00861B17"/>
    <w:rsid w:val="00861C11"/>
    <w:rsid w:val="00862852"/>
    <w:rsid w:val="0086328C"/>
    <w:rsid w:val="00863581"/>
    <w:rsid w:val="00863E9F"/>
    <w:rsid w:val="008640C9"/>
    <w:rsid w:val="008641FA"/>
    <w:rsid w:val="008643B1"/>
    <w:rsid w:val="008645EE"/>
    <w:rsid w:val="00865A1A"/>
    <w:rsid w:val="0086781A"/>
    <w:rsid w:val="0087170F"/>
    <w:rsid w:val="0087230B"/>
    <w:rsid w:val="00872314"/>
    <w:rsid w:val="00872820"/>
    <w:rsid w:val="00872F1B"/>
    <w:rsid w:val="00873309"/>
    <w:rsid w:val="00873C29"/>
    <w:rsid w:val="00873CEE"/>
    <w:rsid w:val="00874A07"/>
    <w:rsid w:val="0087534D"/>
    <w:rsid w:val="00875676"/>
    <w:rsid w:val="0087599B"/>
    <w:rsid w:val="00876260"/>
    <w:rsid w:val="008763D0"/>
    <w:rsid w:val="0087648C"/>
    <w:rsid w:val="00877461"/>
    <w:rsid w:val="008774E2"/>
    <w:rsid w:val="008775F1"/>
    <w:rsid w:val="00877ABA"/>
    <w:rsid w:val="00880146"/>
    <w:rsid w:val="00880C2A"/>
    <w:rsid w:val="008811BC"/>
    <w:rsid w:val="00881909"/>
    <w:rsid w:val="008824F1"/>
    <w:rsid w:val="00882D2D"/>
    <w:rsid w:val="00882ED8"/>
    <w:rsid w:val="0088351B"/>
    <w:rsid w:val="0088390C"/>
    <w:rsid w:val="00883BAE"/>
    <w:rsid w:val="0088444C"/>
    <w:rsid w:val="00884838"/>
    <w:rsid w:val="0088537F"/>
    <w:rsid w:val="00885818"/>
    <w:rsid w:val="00885D15"/>
    <w:rsid w:val="00886070"/>
    <w:rsid w:val="008861C4"/>
    <w:rsid w:val="0088654C"/>
    <w:rsid w:val="00887535"/>
    <w:rsid w:val="00890B29"/>
    <w:rsid w:val="00891987"/>
    <w:rsid w:val="00891E60"/>
    <w:rsid w:val="00892743"/>
    <w:rsid w:val="00892BCF"/>
    <w:rsid w:val="00892DCC"/>
    <w:rsid w:val="00893482"/>
    <w:rsid w:val="0089377A"/>
    <w:rsid w:val="00893969"/>
    <w:rsid w:val="00895B50"/>
    <w:rsid w:val="00895D33"/>
    <w:rsid w:val="00896127"/>
    <w:rsid w:val="00896935"/>
    <w:rsid w:val="00897E68"/>
    <w:rsid w:val="008A0E0A"/>
    <w:rsid w:val="008A113F"/>
    <w:rsid w:val="008A1860"/>
    <w:rsid w:val="008A18A8"/>
    <w:rsid w:val="008A2030"/>
    <w:rsid w:val="008A2F3E"/>
    <w:rsid w:val="008A3E61"/>
    <w:rsid w:val="008A4262"/>
    <w:rsid w:val="008A480D"/>
    <w:rsid w:val="008A5655"/>
    <w:rsid w:val="008A5E44"/>
    <w:rsid w:val="008A6313"/>
    <w:rsid w:val="008A63C7"/>
    <w:rsid w:val="008A6888"/>
    <w:rsid w:val="008A715E"/>
    <w:rsid w:val="008A7299"/>
    <w:rsid w:val="008A7980"/>
    <w:rsid w:val="008A7998"/>
    <w:rsid w:val="008A7B0C"/>
    <w:rsid w:val="008A7E11"/>
    <w:rsid w:val="008B018F"/>
    <w:rsid w:val="008B030D"/>
    <w:rsid w:val="008B092E"/>
    <w:rsid w:val="008B138E"/>
    <w:rsid w:val="008B17F8"/>
    <w:rsid w:val="008B1B97"/>
    <w:rsid w:val="008B220E"/>
    <w:rsid w:val="008B276E"/>
    <w:rsid w:val="008B2B1D"/>
    <w:rsid w:val="008B4191"/>
    <w:rsid w:val="008B457D"/>
    <w:rsid w:val="008B49E5"/>
    <w:rsid w:val="008B5082"/>
    <w:rsid w:val="008B56C2"/>
    <w:rsid w:val="008B69CC"/>
    <w:rsid w:val="008B6EC1"/>
    <w:rsid w:val="008B7518"/>
    <w:rsid w:val="008B7993"/>
    <w:rsid w:val="008B7B4A"/>
    <w:rsid w:val="008C04B4"/>
    <w:rsid w:val="008C289B"/>
    <w:rsid w:val="008C2B62"/>
    <w:rsid w:val="008C34A7"/>
    <w:rsid w:val="008C386E"/>
    <w:rsid w:val="008C41A1"/>
    <w:rsid w:val="008C56E0"/>
    <w:rsid w:val="008C5780"/>
    <w:rsid w:val="008C6531"/>
    <w:rsid w:val="008C6768"/>
    <w:rsid w:val="008C7669"/>
    <w:rsid w:val="008C7769"/>
    <w:rsid w:val="008C7A45"/>
    <w:rsid w:val="008C7B81"/>
    <w:rsid w:val="008D00A8"/>
    <w:rsid w:val="008D06FF"/>
    <w:rsid w:val="008D0BE3"/>
    <w:rsid w:val="008D1A4D"/>
    <w:rsid w:val="008D24B1"/>
    <w:rsid w:val="008D26BE"/>
    <w:rsid w:val="008D28D1"/>
    <w:rsid w:val="008D3AB5"/>
    <w:rsid w:val="008D3C66"/>
    <w:rsid w:val="008D4A35"/>
    <w:rsid w:val="008D5133"/>
    <w:rsid w:val="008D5A15"/>
    <w:rsid w:val="008D5D72"/>
    <w:rsid w:val="008D5E04"/>
    <w:rsid w:val="008D7C3A"/>
    <w:rsid w:val="008E02DC"/>
    <w:rsid w:val="008E0518"/>
    <w:rsid w:val="008E05E8"/>
    <w:rsid w:val="008E06AF"/>
    <w:rsid w:val="008E08C5"/>
    <w:rsid w:val="008E0AF2"/>
    <w:rsid w:val="008E0E85"/>
    <w:rsid w:val="008E1243"/>
    <w:rsid w:val="008E13D2"/>
    <w:rsid w:val="008E14FD"/>
    <w:rsid w:val="008E15D1"/>
    <w:rsid w:val="008E1B0B"/>
    <w:rsid w:val="008E20F6"/>
    <w:rsid w:val="008E26AD"/>
    <w:rsid w:val="008E26C8"/>
    <w:rsid w:val="008E2DC3"/>
    <w:rsid w:val="008E2DCE"/>
    <w:rsid w:val="008E2DD1"/>
    <w:rsid w:val="008E37D1"/>
    <w:rsid w:val="008E3C74"/>
    <w:rsid w:val="008E3FDA"/>
    <w:rsid w:val="008E417A"/>
    <w:rsid w:val="008E4205"/>
    <w:rsid w:val="008E496E"/>
    <w:rsid w:val="008E4FC6"/>
    <w:rsid w:val="008E50C4"/>
    <w:rsid w:val="008E531D"/>
    <w:rsid w:val="008E6491"/>
    <w:rsid w:val="008E6549"/>
    <w:rsid w:val="008F0B14"/>
    <w:rsid w:val="008F0DC2"/>
    <w:rsid w:val="008F16F4"/>
    <w:rsid w:val="008F1856"/>
    <w:rsid w:val="008F1BB9"/>
    <w:rsid w:val="008F2172"/>
    <w:rsid w:val="008F2582"/>
    <w:rsid w:val="008F335D"/>
    <w:rsid w:val="008F346D"/>
    <w:rsid w:val="008F35F1"/>
    <w:rsid w:val="008F3AB6"/>
    <w:rsid w:val="008F463F"/>
    <w:rsid w:val="008F4B39"/>
    <w:rsid w:val="008F61DB"/>
    <w:rsid w:val="008F6D40"/>
    <w:rsid w:val="009003DE"/>
    <w:rsid w:val="00900EBA"/>
    <w:rsid w:val="009012B0"/>
    <w:rsid w:val="00901667"/>
    <w:rsid w:val="0090170D"/>
    <w:rsid w:val="00901E4E"/>
    <w:rsid w:val="00902175"/>
    <w:rsid w:val="009023F9"/>
    <w:rsid w:val="00902A55"/>
    <w:rsid w:val="00903768"/>
    <w:rsid w:val="0090384A"/>
    <w:rsid w:val="00903EBE"/>
    <w:rsid w:val="00904A37"/>
    <w:rsid w:val="00904C35"/>
    <w:rsid w:val="00904D3B"/>
    <w:rsid w:val="009053C7"/>
    <w:rsid w:val="00906153"/>
    <w:rsid w:val="00906738"/>
    <w:rsid w:val="00906FE9"/>
    <w:rsid w:val="009070FB"/>
    <w:rsid w:val="00907401"/>
    <w:rsid w:val="00907B1F"/>
    <w:rsid w:val="009113BD"/>
    <w:rsid w:val="009122DF"/>
    <w:rsid w:val="0091281C"/>
    <w:rsid w:val="0091328D"/>
    <w:rsid w:val="009136D9"/>
    <w:rsid w:val="00914996"/>
    <w:rsid w:val="00914F63"/>
    <w:rsid w:val="009158BE"/>
    <w:rsid w:val="00916507"/>
    <w:rsid w:val="00916F05"/>
    <w:rsid w:val="00917181"/>
    <w:rsid w:val="009201B8"/>
    <w:rsid w:val="00920211"/>
    <w:rsid w:val="0092180C"/>
    <w:rsid w:val="0092230E"/>
    <w:rsid w:val="009233B4"/>
    <w:rsid w:val="0092348F"/>
    <w:rsid w:val="009238A0"/>
    <w:rsid w:val="00923D6B"/>
    <w:rsid w:val="0092454D"/>
    <w:rsid w:val="009259BC"/>
    <w:rsid w:val="009264E7"/>
    <w:rsid w:val="00926597"/>
    <w:rsid w:val="0092663B"/>
    <w:rsid w:val="0092787E"/>
    <w:rsid w:val="00927B70"/>
    <w:rsid w:val="00927CE1"/>
    <w:rsid w:val="009306A7"/>
    <w:rsid w:val="00931338"/>
    <w:rsid w:val="00931AFD"/>
    <w:rsid w:val="00931EF2"/>
    <w:rsid w:val="00932E04"/>
    <w:rsid w:val="00933124"/>
    <w:rsid w:val="009346EA"/>
    <w:rsid w:val="00934E7E"/>
    <w:rsid w:val="00935B12"/>
    <w:rsid w:val="00936B8C"/>
    <w:rsid w:val="00937397"/>
    <w:rsid w:val="00937737"/>
    <w:rsid w:val="00940EA9"/>
    <w:rsid w:val="00940F07"/>
    <w:rsid w:val="00941664"/>
    <w:rsid w:val="009416B9"/>
    <w:rsid w:val="00941A24"/>
    <w:rsid w:val="00941AB6"/>
    <w:rsid w:val="00941EE8"/>
    <w:rsid w:val="00942D65"/>
    <w:rsid w:val="00943474"/>
    <w:rsid w:val="0094397E"/>
    <w:rsid w:val="00943E89"/>
    <w:rsid w:val="00944252"/>
    <w:rsid w:val="0094459B"/>
    <w:rsid w:val="00944716"/>
    <w:rsid w:val="00945291"/>
    <w:rsid w:val="00945922"/>
    <w:rsid w:val="00945D20"/>
    <w:rsid w:val="0094607A"/>
    <w:rsid w:val="00947508"/>
    <w:rsid w:val="00950771"/>
    <w:rsid w:val="00950A5D"/>
    <w:rsid w:val="0095133D"/>
    <w:rsid w:val="009515C1"/>
    <w:rsid w:val="00951DFF"/>
    <w:rsid w:val="0095235D"/>
    <w:rsid w:val="00952EA8"/>
    <w:rsid w:val="00952F3F"/>
    <w:rsid w:val="00953D87"/>
    <w:rsid w:val="00953DF3"/>
    <w:rsid w:val="00953FE0"/>
    <w:rsid w:val="00954018"/>
    <w:rsid w:val="00954995"/>
    <w:rsid w:val="0095667F"/>
    <w:rsid w:val="009572A4"/>
    <w:rsid w:val="00957C37"/>
    <w:rsid w:val="00957C53"/>
    <w:rsid w:val="00960905"/>
    <w:rsid w:val="00960A6D"/>
    <w:rsid w:val="00960AC0"/>
    <w:rsid w:val="00960DEC"/>
    <w:rsid w:val="0096175C"/>
    <w:rsid w:val="00962699"/>
    <w:rsid w:val="009629E7"/>
    <w:rsid w:val="00962A4C"/>
    <w:rsid w:val="00963630"/>
    <w:rsid w:val="0096460B"/>
    <w:rsid w:val="00964A38"/>
    <w:rsid w:val="0096563C"/>
    <w:rsid w:val="0096569E"/>
    <w:rsid w:val="00966100"/>
    <w:rsid w:val="00966C7A"/>
    <w:rsid w:val="00966D54"/>
    <w:rsid w:val="00966F41"/>
    <w:rsid w:val="009700AF"/>
    <w:rsid w:val="00970773"/>
    <w:rsid w:val="00971E12"/>
    <w:rsid w:val="00972E62"/>
    <w:rsid w:val="009734AA"/>
    <w:rsid w:val="0097378B"/>
    <w:rsid w:val="009747EF"/>
    <w:rsid w:val="00974895"/>
    <w:rsid w:val="00975161"/>
    <w:rsid w:val="009751FD"/>
    <w:rsid w:val="009752A3"/>
    <w:rsid w:val="009754CF"/>
    <w:rsid w:val="009759BD"/>
    <w:rsid w:val="009760A4"/>
    <w:rsid w:val="00977F59"/>
    <w:rsid w:val="00980131"/>
    <w:rsid w:val="00980E72"/>
    <w:rsid w:val="00982A14"/>
    <w:rsid w:val="0098336A"/>
    <w:rsid w:val="00983463"/>
    <w:rsid w:val="00983B0C"/>
    <w:rsid w:val="0098471E"/>
    <w:rsid w:val="00985294"/>
    <w:rsid w:val="009853CC"/>
    <w:rsid w:val="00985DBF"/>
    <w:rsid w:val="00985E05"/>
    <w:rsid w:val="00986400"/>
    <w:rsid w:val="00986ADD"/>
    <w:rsid w:val="00986B21"/>
    <w:rsid w:val="009873F6"/>
    <w:rsid w:val="00987531"/>
    <w:rsid w:val="009877A9"/>
    <w:rsid w:val="00987E82"/>
    <w:rsid w:val="00987EC3"/>
    <w:rsid w:val="00987EDA"/>
    <w:rsid w:val="00990CD7"/>
    <w:rsid w:val="00991338"/>
    <w:rsid w:val="00991778"/>
    <w:rsid w:val="0099216E"/>
    <w:rsid w:val="00992366"/>
    <w:rsid w:val="0099249E"/>
    <w:rsid w:val="0099254B"/>
    <w:rsid w:val="009934B5"/>
    <w:rsid w:val="00993565"/>
    <w:rsid w:val="00993D36"/>
    <w:rsid w:val="00993F3C"/>
    <w:rsid w:val="0099402D"/>
    <w:rsid w:val="00994E9A"/>
    <w:rsid w:val="00995262"/>
    <w:rsid w:val="0099609F"/>
    <w:rsid w:val="009964B7"/>
    <w:rsid w:val="00996959"/>
    <w:rsid w:val="00996A9F"/>
    <w:rsid w:val="00997B19"/>
    <w:rsid w:val="00997CA6"/>
    <w:rsid w:val="00997D6D"/>
    <w:rsid w:val="009A0067"/>
    <w:rsid w:val="009A02F1"/>
    <w:rsid w:val="009A0AC1"/>
    <w:rsid w:val="009A164D"/>
    <w:rsid w:val="009A3824"/>
    <w:rsid w:val="009A42A6"/>
    <w:rsid w:val="009A486C"/>
    <w:rsid w:val="009A49E9"/>
    <w:rsid w:val="009A5864"/>
    <w:rsid w:val="009A5B5F"/>
    <w:rsid w:val="009A636A"/>
    <w:rsid w:val="009A68AA"/>
    <w:rsid w:val="009A6E26"/>
    <w:rsid w:val="009A71BD"/>
    <w:rsid w:val="009A71FB"/>
    <w:rsid w:val="009B0330"/>
    <w:rsid w:val="009B0BB7"/>
    <w:rsid w:val="009B17EE"/>
    <w:rsid w:val="009B2AC2"/>
    <w:rsid w:val="009B3D45"/>
    <w:rsid w:val="009B4678"/>
    <w:rsid w:val="009B478E"/>
    <w:rsid w:val="009B4A1B"/>
    <w:rsid w:val="009B56FE"/>
    <w:rsid w:val="009B5999"/>
    <w:rsid w:val="009B5A53"/>
    <w:rsid w:val="009B5C4C"/>
    <w:rsid w:val="009B6004"/>
    <w:rsid w:val="009B7938"/>
    <w:rsid w:val="009B7B3A"/>
    <w:rsid w:val="009B7F4A"/>
    <w:rsid w:val="009C0506"/>
    <w:rsid w:val="009C0E3C"/>
    <w:rsid w:val="009C12A3"/>
    <w:rsid w:val="009C135F"/>
    <w:rsid w:val="009C1377"/>
    <w:rsid w:val="009C19F2"/>
    <w:rsid w:val="009C1CE8"/>
    <w:rsid w:val="009C212D"/>
    <w:rsid w:val="009C262E"/>
    <w:rsid w:val="009C35BC"/>
    <w:rsid w:val="009C42B7"/>
    <w:rsid w:val="009C4469"/>
    <w:rsid w:val="009C4495"/>
    <w:rsid w:val="009C488F"/>
    <w:rsid w:val="009C5CFB"/>
    <w:rsid w:val="009C5CFE"/>
    <w:rsid w:val="009C6005"/>
    <w:rsid w:val="009C6245"/>
    <w:rsid w:val="009C631C"/>
    <w:rsid w:val="009C6CC2"/>
    <w:rsid w:val="009C79C1"/>
    <w:rsid w:val="009D0155"/>
    <w:rsid w:val="009D0C31"/>
    <w:rsid w:val="009D0E38"/>
    <w:rsid w:val="009D1842"/>
    <w:rsid w:val="009D1BCF"/>
    <w:rsid w:val="009D1E0A"/>
    <w:rsid w:val="009D2506"/>
    <w:rsid w:val="009D37FC"/>
    <w:rsid w:val="009D3837"/>
    <w:rsid w:val="009D4454"/>
    <w:rsid w:val="009D4812"/>
    <w:rsid w:val="009D489D"/>
    <w:rsid w:val="009D4F45"/>
    <w:rsid w:val="009D55C6"/>
    <w:rsid w:val="009D5C12"/>
    <w:rsid w:val="009D5D87"/>
    <w:rsid w:val="009D5F1F"/>
    <w:rsid w:val="009D5F5B"/>
    <w:rsid w:val="009D66FC"/>
    <w:rsid w:val="009D68DF"/>
    <w:rsid w:val="009D700D"/>
    <w:rsid w:val="009D7742"/>
    <w:rsid w:val="009D7C95"/>
    <w:rsid w:val="009E0814"/>
    <w:rsid w:val="009E12C5"/>
    <w:rsid w:val="009E1409"/>
    <w:rsid w:val="009E1AB5"/>
    <w:rsid w:val="009E1B4F"/>
    <w:rsid w:val="009E1F54"/>
    <w:rsid w:val="009E23C9"/>
    <w:rsid w:val="009E250A"/>
    <w:rsid w:val="009E2772"/>
    <w:rsid w:val="009E29D4"/>
    <w:rsid w:val="009E33FF"/>
    <w:rsid w:val="009E3F3A"/>
    <w:rsid w:val="009E4335"/>
    <w:rsid w:val="009E48A6"/>
    <w:rsid w:val="009E6D7A"/>
    <w:rsid w:val="009E70ED"/>
    <w:rsid w:val="009E735C"/>
    <w:rsid w:val="009F0ADB"/>
    <w:rsid w:val="009F0C83"/>
    <w:rsid w:val="009F0F93"/>
    <w:rsid w:val="009F2DB5"/>
    <w:rsid w:val="009F35EA"/>
    <w:rsid w:val="009F386E"/>
    <w:rsid w:val="009F3A11"/>
    <w:rsid w:val="009F4701"/>
    <w:rsid w:val="009F4A7A"/>
    <w:rsid w:val="009F4B11"/>
    <w:rsid w:val="009F4D25"/>
    <w:rsid w:val="009F518E"/>
    <w:rsid w:val="009F53B5"/>
    <w:rsid w:val="009F5839"/>
    <w:rsid w:val="009F5991"/>
    <w:rsid w:val="009F6687"/>
    <w:rsid w:val="009F7C93"/>
    <w:rsid w:val="00A00983"/>
    <w:rsid w:val="00A010A7"/>
    <w:rsid w:val="00A01354"/>
    <w:rsid w:val="00A014A4"/>
    <w:rsid w:val="00A01A07"/>
    <w:rsid w:val="00A026D7"/>
    <w:rsid w:val="00A032A7"/>
    <w:rsid w:val="00A03899"/>
    <w:rsid w:val="00A03C91"/>
    <w:rsid w:val="00A047E3"/>
    <w:rsid w:val="00A048A7"/>
    <w:rsid w:val="00A0542D"/>
    <w:rsid w:val="00A06518"/>
    <w:rsid w:val="00A0718D"/>
    <w:rsid w:val="00A07F47"/>
    <w:rsid w:val="00A10A27"/>
    <w:rsid w:val="00A10C52"/>
    <w:rsid w:val="00A10E07"/>
    <w:rsid w:val="00A12596"/>
    <w:rsid w:val="00A13166"/>
    <w:rsid w:val="00A1338E"/>
    <w:rsid w:val="00A133F7"/>
    <w:rsid w:val="00A135B6"/>
    <w:rsid w:val="00A13A19"/>
    <w:rsid w:val="00A13AAD"/>
    <w:rsid w:val="00A140A7"/>
    <w:rsid w:val="00A143C9"/>
    <w:rsid w:val="00A148A8"/>
    <w:rsid w:val="00A14C0F"/>
    <w:rsid w:val="00A14C36"/>
    <w:rsid w:val="00A152D9"/>
    <w:rsid w:val="00A160E5"/>
    <w:rsid w:val="00A163FB"/>
    <w:rsid w:val="00A1694C"/>
    <w:rsid w:val="00A16B9D"/>
    <w:rsid w:val="00A16D06"/>
    <w:rsid w:val="00A16DA4"/>
    <w:rsid w:val="00A17305"/>
    <w:rsid w:val="00A177DB"/>
    <w:rsid w:val="00A17B1E"/>
    <w:rsid w:val="00A17FA9"/>
    <w:rsid w:val="00A20230"/>
    <w:rsid w:val="00A20308"/>
    <w:rsid w:val="00A20EBC"/>
    <w:rsid w:val="00A20EDB"/>
    <w:rsid w:val="00A21CFA"/>
    <w:rsid w:val="00A21E68"/>
    <w:rsid w:val="00A22BBF"/>
    <w:rsid w:val="00A237E2"/>
    <w:rsid w:val="00A23DAF"/>
    <w:rsid w:val="00A2511C"/>
    <w:rsid w:val="00A2548B"/>
    <w:rsid w:val="00A255E1"/>
    <w:rsid w:val="00A25706"/>
    <w:rsid w:val="00A2584D"/>
    <w:rsid w:val="00A25FBB"/>
    <w:rsid w:val="00A2654C"/>
    <w:rsid w:val="00A2656A"/>
    <w:rsid w:val="00A27438"/>
    <w:rsid w:val="00A27BD9"/>
    <w:rsid w:val="00A3018D"/>
    <w:rsid w:val="00A30F7C"/>
    <w:rsid w:val="00A32240"/>
    <w:rsid w:val="00A32460"/>
    <w:rsid w:val="00A324A5"/>
    <w:rsid w:val="00A328C5"/>
    <w:rsid w:val="00A32C62"/>
    <w:rsid w:val="00A32FC8"/>
    <w:rsid w:val="00A3399D"/>
    <w:rsid w:val="00A33A14"/>
    <w:rsid w:val="00A33A40"/>
    <w:rsid w:val="00A33F2B"/>
    <w:rsid w:val="00A34BB4"/>
    <w:rsid w:val="00A36FB5"/>
    <w:rsid w:val="00A37143"/>
    <w:rsid w:val="00A37549"/>
    <w:rsid w:val="00A37921"/>
    <w:rsid w:val="00A379E3"/>
    <w:rsid w:val="00A409F6"/>
    <w:rsid w:val="00A410E9"/>
    <w:rsid w:val="00A413C9"/>
    <w:rsid w:val="00A41408"/>
    <w:rsid w:val="00A414A4"/>
    <w:rsid w:val="00A41E05"/>
    <w:rsid w:val="00A41F2E"/>
    <w:rsid w:val="00A421CB"/>
    <w:rsid w:val="00A431B7"/>
    <w:rsid w:val="00A434CE"/>
    <w:rsid w:val="00A436F2"/>
    <w:rsid w:val="00A43D89"/>
    <w:rsid w:val="00A43F91"/>
    <w:rsid w:val="00A44699"/>
    <w:rsid w:val="00A44A16"/>
    <w:rsid w:val="00A45542"/>
    <w:rsid w:val="00A45B72"/>
    <w:rsid w:val="00A45B80"/>
    <w:rsid w:val="00A45E00"/>
    <w:rsid w:val="00A464F0"/>
    <w:rsid w:val="00A473FF"/>
    <w:rsid w:val="00A474AC"/>
    <w:rsid w:val="00A47D80"/>
    <w:rsid w:val="00A507F8"/>
    <w:rsid w:val="00A50D8F"/>
    <w:rsid w:val="00A50DC3"/>
    <w:rsid w:val="00A51226"/>
    <w:rsid w:val="00A5218E"/>
    <w:rsid w:val="00A52748"/>
    <w:rsid w:val="00A537D7"/>
    <w:rsid w:val="00A53C14"/>
    <w:rsid w:val="00A544C5"/>
    <w:rsid w:val="00A544ED"/>
    <w:rsid w:val="00A5522F"/>
    <w:rsid w:val="00A554E0"/>
    <w:rsid w:val="00A557F6"/>
    <w:rsid w:val="00A55A8A"/>
    <w:rsid w:val="00A55DF7"/>
    <w:rsid w:val="00A56A5E"/>
    <w:rsid w:val="00A570F3"/>
    <w:rsid w:val="00A57207"/>
    <w:rsid w:val="00A57374"/>
    <w:rsid w:val="00A5759A"/>
    <w:rsid w:val="00A57A22"/>
    <w:rsid w:val="00A608AC"/>
    <w:rsid w:val="00A622C7"/>
    <w:rsid w:val="00A629D8"/>
    <w:rsid w:val="00A62CA1"/>
    <w:rsid w:val="00A6392D"/>
    <w:rsid w:val="00A63FDF"/>
    <w:rsid w:val="00A6472F"/>
    <w:rsid w:val="00A64F4C"/>
    <w:rsid w:val="00A64F6E"/>
    <w:rsid w:val="00A6528C"/>
    <w:rsid w:val="00A67A81"/>
    <w:rsid w:val="00A70A8B"/>
    <w:rsid w:val="00A70E3A"/>
    <w:rsid w:val="00A71284"/>
    <w:rsid w:val="00A71F03"/>
    <w:rsid w:val="00A72123"/>
    <w:rsid w:val="00A72570"/>
    <w:rsid w:val="00A728A0"/>
    <w:rsid w:val="00A72957"/>
    <w:rsid w:val="00A740E2"/>
    <w:rsid w:val="00A74581"/>
    <w:rsid w:val="00A74B30"/>
    <w:rsid w:val="00A74D36"/>
    <w:rsid w:val="00A75086"/>
    <w:rsid w:val="00A7513F"/>
    <w:rsid w:val="00A75B6D"/>
    <w:rsid w:val="00A75FA8"/>
    <w:rsid w:val="00A76480"/>
    <w:rsid w:val="00A77614"/>
    <w:rsid w:val="00A80252"/>
    <w:rsid w:val="00A80273"/>
    <w:rsid w:val="00A807AF"/>
    <w:rsid w:val="00A81698"/>
    <w:rsid w:val="00A81995"/>
    <w:rsid w:val="00A819B6"/>
    <w:rsid w:val="00A83C9F"/>
    <w:rsid w:val="00A83CEB"/>
    <w:rsid w:val="00A84DD9"/>
    <w:rsid w:val="00A84F5F"/>
    <w:rsid w:val="00A8584C"/>
    <w:rsid w:val="00A86276"/>
    <w:rsid w:val="00A86C46"/>
    <w:rsid w:val="00A86F7A"/>
    <w:rsid w:val="00A9036C"/>
    <w:rsid w:val="00A906E7"/>
    <w:rsid w:val="00A90E05"/>
    <w:rsid w:val="00A91307"/>
    <w:rsid w:val="00A913A2"/>
    <w:rsid w:val="00A91702"/>
    <w:rsid w:val="00A92070"/>
    <w:rsid w:val="00A92413"/>
    <w:rsid w:val="00A93005"/>
    <w:rsid w:val="00A9322F"/>
    <w:rsid w:val="00A93416"/>
    <w:rsid w:val="00A934DC"/>
    <w:rsid w:val="00A935D2"/>
    <w:rsid w:val="00A93920"/>
    <w:rsid w:val="00A95333"/>
    <w:rsid w:val="00A95B82"/>
    <w:rsid w:val="00A96DB4"/>
    <w:rsid w:val="00A96E06"/>
    <w:rsid w:val="00A97189"/>
    <w:rsid w:val="00A9738B"/>
    <w:rsid w:val="00A97AB6"/>
    <w:rsid w:val="00AA082D"/>
    <w:rsid w:val="00AA0D69"/>
    <w:rsid w:val="00AA18DB"/>
    <w:rsid w:val="00AA343A"/>
    <w:rsid w:val="00AA3B93"/>
    <w:rsid w:val="00AA3D2F"/>
    <w:rsid w:val="00AA3F60"/>
    <w:rsid w:val="00AA3FFF"/>
    <w:rsid w:val="00AA42F7"/>
    <w:rsid w:val="00AA4A7F"/>
    <w:rsid w:val="00AA4D9F"/>
    <w:rsid w:val="00AA5238"/>
    <w:rsid w:val="00AA54B7"/>
    <w:rsid w:val="00AA721A"/>
    <w:rsid w:val="00AA73D7"/>
    <w:rsid w:val="00AA7BF9"/>
    <w:rsid w:val="00AB0F0E"/>
    <w:rsid w:val="00AB1643"/>
    <w:rsid w:val="00AB1C05"/>
    <w:rsid w:val="00AB2AA3"/>
    <w:rsid w:val="00AB2C44"/>
    <w:rsid w:val="00AB3600"/>
    <w:rsid w:val="00AB3A63"/>
    <w:rsid w:val="00AB3CA3"/>
    <w:rsid w:val="00AB4F3D"/>
    <w:rsid w:val="00AB536E"/>
    <w:rsid w:val="00AB556C"/>
    <w:rsid w:val="00AB6A1B"/>
    <w:rsid w:val="00AB6D3E"/>
    <w:rsid w:val="00AB7C10"/>
    <w:rsid w:val="00AC05DA"/>
    <w:rsid w:val="00AC0960"/>
    <w:rsid w:val="00AC0DC0"/>
    <w:rsid w:val="00AC1B3C"/>
    <w:rsid w:val="00AC1BE2"/>
    <w:rsid w:val="00AC316F"/>
    <w:rsid w:val="00AC3225"/>
    <w:rsid w:val="00AC36D6"/>
    <w:rsid w:val="00AC445F"/>
    <w:rsid w:val="00AC5274"/>
    <w:rsid w:val="00AC5C1F"/>
    <w:rsid w:val="00AC6983"/>
    <w:rsid w:val="00AC75DC"/>
    <w:rsid w:val="00AC7A8E"/>
    <w:rsid w:val="00AC7CE6"/>
    <w:rsid w:val="00AC7E30"/>
    <w:rsid w:val="00AD0075"/>
    <w:rsid w:val="00AD00D3"/>
    <w:rsid w:val="00AD0637"/>
    <w:rsid w:val="00AD12A8"/>
    <w:rsid w:val="00AD1D0C"/>
    <w:rsid w:val="00AD349B"/>
    <w:rsid w:val="00AD3687"/>
    <w:rsid w:val="00AD482E"/>
    <w:rsid w:val="00AD4939"/>
    <w:rsid w:val="00AD4C8D"/>
    <w:rsid w:val="00AD4DBA"/>
    <w:rsid w:val="00AD4E32"/>
    <w:rsid w:val="00AD5494"/>
    <w:rsid w:val="00AD5B1F"/>
    <w:rsid w:val="00AD5EB8"/>
    <w:rsid w:val="00AD60B0"/>
    <w:rsid w:val="00AD69A3"/>
    <w:rsid w:val="00AE16AF"/>
    <w:rsid w:val="00AE1736"/>
    <w:rsid w:val="00AE2523"/>
    <w:rsid w:val="00AE2703"/>
    <w:rsid w:val="00AE2944"/>
    <w:rsid w:val="00AE2B61"/>
    <w:rsid w:val="00AE2C49"/>
    <w:rsid w:val="00AE42CD"/>
    <w:rsid w:val="00AE42F5"/>
    <w:rsid w:val="00AE44C1"/>
    <w:rsid w:val="00AE469B"/>
    <w:rsid w:val="00AE47A4"/>
    <w:rsid w:val="00AE4F3B"/>
    <w:rsid w:val="00AE4FE9"/>
    <w:rsid w:val="00AE5E11"/>
    <w:rsid w:val="00AE6179"/>
    <w:rsid w:val="00AE7134"/>
    <w:rsid w:val="00AE7D27"/>
    <w:rsid w:val="00AE7FC7"/>
    <w:rsid w:val="00AF0031"/>
    <w:rsid w:val="00AF029D"/>
    <w:rsid w:val="00AF0543"/>
    <w:rsid w:val="00AF0F84"/>
    <w:rsid w:val="00AF105A"/>
    <w:rsid w:val="00AF1348"/>
    <w:rsid w:val="00AF216D"/>
    <w:rsid w:val="00AF27EA"/>
    <w:rsid w:val="00AF2805"/>
    <w:rsid w:val="00AF351D"/>
    <w:rsid w:val="00AF3654"/>
    <w:rsid w:val="00AF36D0"/>
    <w:rsid w:val="00AF3D47"/>
    <w:rsid w:val="00AF3ECD"/>
    <w:rsid w:val="00AF4B4E"/>
    <w:rsid w:val="00AF5442"/>
    <w:rsid w:val="00AF5EC2"/>
    <w:rsid w:val="00AF60BA"/>
    <w:rsid w:val="00AF611B"/>
    <w:rsid w:val="00AF69B4"/>
    <w:rsid w:val="00AF6E25"/>
    <w:rsid w:val="00AF7195"/>
    <w:rsid w:val="00AF7583"/>
    <w:rsid w:val="00AF7DFC"/>
    <w:rsid w:val="00B00076"/>
    <w:rsid w:val="00B0021E"/>
    <w:rsid w:val="00B0098A"/>
    <w:rsid w:val="00B02254"/>
    <w:rsid w:val="00B022E2"/>
    <w:rsid w:val="00B02B65"/>
    <w:rsid w:val="00B02FF9"/>
    <w:rsid w:val="00B03467"/>
    <w:rsid w:val="00B03CF1"/>
    <w:rsid w:val="00B04AA6"/>
    <w:rsid w:val="00B050D8"/>
    <w:rsid w:val="00B05A1D"/>
    <w:rsid w:val="00B05C1D"/>
    <w:rsid w:val="00B060FE"/>
    <w:rsid w:val="00B0681A"/>
    <w:rsid w:val="00B074A2"/>
    <w:rsid w:val="00B07B40"/>
    <w:rsid w:val="00B07FB8"/>
    <w:rsid w:val="00B101F9"/>
    <w:rsid w:val="00B10551"/>
    <w:rsid w:val="00B10576"/>
    <w:rsid w:val="00B106A0"/>
    <w:rsid w:val="00B13AF2"/>
    <w:rsid w:val="00B141EC"/>
    <w:rsid w:val="00B14349"/>
    <w:rsid w:val="00B14575"/>
    <w:rsid w:val="00B14847"/>
    <w:rsid w:val="00B149CA"/>
    <w:rsid w:val="00B14D5F"/>
    <w:rsid w:val="00B15443"/>
    <w:rsid w:val="00B15E41"/>
    <w:rsid w:val="00B15F8E"/>
    <w:rsid w:val="00B1645F"/>
    <w:rsid w:val="00B16D6A"/>
    <w:rsid w:val="00B175BE"/>
    <w:rsid w:val="00B175D4"/>
    <w:rsid w:val="00B17996"/>
    <w:rsid w:val="00B17A5E"/>
    <w:rsid w:val="00B21EC9"/>
    <w:rsid w:val="00B2256D"/>
    <w:rsid w:val="00B226DA"/>
    <w:rsid w:val="00B22E33"/>
    <w:rsid w:val="00B22FA3"/>
    <w:rsid w:val="00B2355A"/>
    <w:rsid w:val="00B236F2"/>
    <w:rsid w:val="00B238CB"/>
    <w:rsid w:val="00B246BE"/>
    <w:rsid w:val="00B25390"/>
    <w:rsid w:val="00B25397"/>
    <w:rsid w:val="00B25442"/>
    <w:rsid w:val="00B256C4"/>
    <w:rsid w:val="00B25BCC"/>
    <w:rsid w:val="00B26245"/>
    <w:rsid w:val="00B26450"/>
    <w:rsid w:val="00B2656E"/>
    <w:rsid w:val="00B26D85"/>
    <w:rsid w:val="00B27581"/>
    <w:rsid w:val="00B279C0"/>
    <w:rsid w:val="00B27D05"/>
    <w:rsid w:val="00B30229"/>
    <w:rsid w:val="00B30299"/>
    <w:rsid w:val="00B31D09"/>
    <w:rsid w:val="00B3213C"/>
    <w:rsid w:val="00B32733"/>
    <w:rsid w:val="00B3334C"/>
    <w:rsid w:val="00B3374B"/>
    <w:rsid w:val="00B33B72"/>
    <w:rsid w:val="00B3442F"/>
    <w:rsid w:val="00B348C5"/>
    <w:rsid w:val="00B34B7B"/>
    <w:rsid w:val="00B35019"/>
    <w:rsid w:val="00B354C9"/>
    <w:rsid w:val="00B358F4"/>
    <w:rsid w:val="00B35929"/>
    <w:rsid w:val="00B35DC6"/>
    <w:rsid w:val="00B36608"/>
    <w:rsid w:val="00B36E53"/>
    <w:rsid w:val="00B370EC"/>
    <w:rsid w:val="00B4072F"/>
    <w:rsid w:val="00B40940"/>
    <w:rsid w:val="00B40E3F"/>
    <w:rsid w:val="00B41082"/>
    <w:rsid w:val="00B41E7F"/>
    <w:rsid w:val="00B41F3D"/>
    <w:rsid w:val="00B4257E"/>
    <w:rsid w:val="00B4397A"/>
    <w:rsid w:val="00B439C7"/>
    <w:rsid w:val="00B449B4"/>
    <w:rsid w:val="00B44BC9"/>
    <w:rsid w:val="00B44CB9"/>
    <w:rsid w:val="00B4524E"/>
    <w:rsid w:val="00B458A3"/>
    <w:rsid w:val="00B45CC4"/>
    <w:rsid w:val="00B47810"/>
    <w:rsid w:val="00B501D9"/>
    <w:rsid w:val="00B50394"/>
    <w:rsid w:val="00B50AD7"/>
    <w:rsid w:val="00B51FD6"/>
    <w:rsid w:val="00B53554"/>
    <w:rsid w:val="00B539E5"/>
    <w:rsid w:val="00B53BFD"/>
    <w:rsid w:val="00B542E5"/>
    <w:rsid w:val="00B54C75"/>
    <w:rsid w:val="00B54F48"/>
    <w:rsid w:val="00B55437"/>
    <w:rsid w:val="00B555E9"/>
    <w:rsid w:val="00B55737"/>
    <w:rsid w:val="00B55876"/>
    <w:rsid w:val="00B559B1"/>
    <w:rsid w:val="00B55C53"/>
    <w:rsid w:val="00B55C64"/>
    <w:rsid w:val="00B56517"/>
    <w:rsid w:val="00B56567"/>
    <w:rsid w:val="00B566CA"/>
    <w:rsid w:val="00B56B1D"/>
    <w:rsid w:val="00B56B8C"/>
    <w:rsid w:val="00B56DB4"/>
    <w:rsid w:val="00B576F7"/>
    <w:rsid w:val="00B60500"/>
    <w:rsid w:val="00B60922"/>
    <w:rsid w:val="00B61222"/>
    <w:rsid w:val="00B6129D"/>
    <w:rsid w:val="00B61D7D"/>
    <w:rsid w:val="00B620EB"/>
    <w:rsid w:val="00B622B9"/>
    <w:rsid w:val="00B6299E"/>
    <w:rsid w:val="00B63772"/>
    <w:rsid w:val="00B639C1"/>
    <w:rsid w:val="00B64409"/>
    <w:rsid w:val="00B64504"/>
    <w:rsid w:val="00B647C2"/>
    <w:rsid w:val="00B65C7E"/>
    <w:rsid w:val="00B66393"/>
    <w:rsid w:val="00B668DC"/>
    <w:rsid w:val="00B675A0"/>
    <w:rsid w:val="00B67B03"/>
    <w:rsid w:val="00B709F9"/>
    <w:rsid w:val="00B72897"/>
    <w:rsid w:val="00B72C27"/>
    <w:rsid w:val="00B72E95"/>
    <w:rsid w:val="00B73D2D"/>
    <w:rsid w:val="00B749B9"/>
    <w:rsid w:val="00B74D72"/>
    <w:rsid w:val="00B75B3F"/>
    <w:rsid w:val="00B764F9"/>
    <w:rsid w:val="00B77419"/>
    <w:rsid w:val="00B77527"/>
    <w:rsid w:val="00B77745"/>
    <w:rsid w:val="00B77E4A"/>
    <w:rsid w:val="00B77EF9"/>
    <w:rsid w:val="00B81104"/>
    <w:rsid w:val="00B81613"/>
    <w:rsid w:val="00B81632"/>
    <w:rsid w:val="00B81C2F"/>
    <w:rsid w:val="00B81D89"/>
    <w:rsid w:val="00B81E79"/>
    <w:rsid w:val="00B81F0D"/>
    <w:rsid w:val="00B81F74"/>
    <w:rsid w:val="00B82563"/>
    <w:rsid w:val="00B82B00"/>
    <w:rsid w:val="00B82CBF"/>
    <w:rsid w:val="00B83BBD"/>
    <w:rsid w:val="00B85F00"/>
    <w:rsid w:val="00B85FF9"/>
    <w:rsid w:val="00B864DD"/>
    <w:rsid w:val="00B86604"/>
    <w:rsid w:val="00B87903"/>
    <w:rsid w:val="00B91400"/>
    <w:rsid w:val="00B92809"/>
    <w:rsid w:val="00B93A27"/>
    <w:rsid w:val="00B94117"/>
    <w:rsid w:val="00B96492"/>
    <w:rsid w:val="00B966D3"/>
    <w:rsid w:val="00B97464"/>
    <w:rsid w:val="00B97D37"/>
    <w:rsid w:val="00B97D43"/>
    <w:rsid w:val="00BA0149"/>
    <w:rsid w:val="00BA0865"/>
    <w:rsid w:val="00BA0CE1"/>
    <w:rsid w:val="00BA1864"/>
    <w:rsid w:val="00BA18F8"/>
    <w:rsid w:val="00BA1D0B"/>
    <w:rsid w:val="00BA3272"/>
    <w:rsid w:val="00BA362D"/>
    <w:rsid w:val="00BA49F0"/>
    <w:rsid w:val="00BA4CE6"/>
    <w:rsid w:val="00BA4E06"/>
    <w:rsid w:val="00BA4FBE"/>
    <w:rsid w:val="00BA5458"/>
    <w:rsid w:val="00BA7C25"/>
    <w:rsid w:val="00BB0724"/>
    <w:rsid w:val="00BB1152"/>
    <w:rsid w:val="00BB17A2"/>
    <w:rsid w:val="00BB22CB"/>
    <w:rsid w:val="00BB26C5"/>
    <w:rsid w:val="00BB2DF7"/>
    <w:rsid w:val="00BB3054"/>
    <w:rsid w:val="00BB31BA"/>
    <w:rsid w:val="00BB56D1"/>
    <w:rsid w:val="00BB5E04"/>
    <w:rsid w:val="00BB5E8D"/>
    <w:rsid w:val="00BB6436"/>
    <w:rsid w:val="00BB6546"/>
    <w:rsid w:val="00BB6712"/>
    <w:rsid w:val="00BB7017"/>
    <w:rsid w:val="00BB7093"/>
    <w:rsid w:val="00BB773A"/>
    <w:rsid w:val="00BB7F80"/>
    <w:rsid w:val="00BC0636"/>
    <w:rsid w:val="00BC0EA2"/>
    <w:rsid w:val="00BC15E9"/>
    <w:rsid w:val="00BC1A19"/>
    <w:rsid w:val="00BC2017"/>
    <w:rsid w:val="00BC3009"/>
    <w:rsid w:val="00BC3763"/>
    <w:rsid w:val="00BC3DBF"/>
    <w:rsid w:val="00BC3F6B"/>
    <w:rsid w:val="00BC3FB2"/>
    <w:rsid w:val="00BC4767"/>
    <w:rsid w:val="00BC4ADB"/>
    <w:rsid w:val="00BC50CF"/>
    <w:rsid w:val="00BC52A4"/>
    <w:rsid w:val="00BC57B2"/>
    <w:rsid w:val="00BC5BC0"/>
    <w:rsid w:val="00BC5D81"/>
    <w:rsid w:val="00BC5DF9"/>
    <w:rsid w:val="00BC63EE"/>
    <w:rsid w:val="00BC6667"/>
    <w:rsid w:val="00BC66F5"/>
    <w:rsid w:val="00BC6829"/>
    <w:rsid w:val="00BC7ECE"/>
    <w:rsid w:val="00BC7F8A"/>
    <w:rsid w:val="00BD0674"/>
    <w:rsid w:val="00BD08AB"/>
    <w:rsid w:val="00BD0B3B"/>
    <w:rsid w:val="00BD0DD7"/>
    <w:rsid w:val="00BD0ED7"/>
    <w:rsid w:val="00BD15A3"/>
    <w:rsid w:val="00BD1C11"/>
    <w:rsid w:val="00BD228F"/>
    <w:rsid w:val="00BD25F9"/>
    <w:rsid w:val="00BD262D"/>
    <w:rsid w:val="00BD2A7C"/>
    <w:rsid w:val="00BD334D"/>
    <w:rsid w:val="00BD39DD"/>
    <w:rsid w:val="00BD3AFE"/>
    <w:rsid w:val="00BD3DEA"/>
    <w:rsid w:val="00BD473F"/>
    <w:rsid w:val="00BD49E8"/>
    <w:rsid w:val="00BD4A59"/>
    <w:rsid w:val="00BD4D44"/>
    <w:rsid w:val="00BD57E1"/>
    <w:rsid w:val="00BD6450"/>
    <w:rsid w:val="00BD792A"/>
    <w:rsid w:val="00BD7FE3"/>
    <w:rsid w:val="00BE01DE"/>
    <w:rsid w:val="00BE174C"/>
    <w:rsid w:val="00BE252E"/>
    <w:rsid w:val="00BE2A3B"/>
    <w:rsid w:val="00BE2B36"/>
    <w:rsid w:val="00BE2C1B"/>
    <w:rsid w:val="00BE3639"/>
    <w:rsid w:val="00BE37A5"/>
    <w:rsid w:val="00BE3832"/>
    <w:rsid w:val="00BE427A"/>
    <w:rsid w:val="00BE442F"/>
    <w:rsid w:val="00BE47C0"/>
    <w:rsid w:val="00BE4BEC"/>
    <w:rsid w:val="00BE4CD4"/>
    <w:rsid w:val="00BE6155"/>
    <w:rsid w:val="00BE68E6"/>
    <w:rsid w:val="00BE73FF"/>
    <w:rsid w:val="00BE7B3F"/>
    <w:rsid w:val="00BF0535"/>
    <w:rsid w:val="00BF0E2E"/>
    <w:rsid w:val="00BF0FDE"/>
    <w:rsid w:val="00BF1210"/>
    <w:rsid w:val="00BF1F1B"/>
    <w:rsid w:val="00BF2283"/>
    <w:rsid w:val="00BF23F4"/>
    <w:rsid w:val="00BF336C"/>
    <w:rsid w:val="00BF3936"/>
    <w:rsid w:val="00BF3EC0"/>
    <w:rsid w:val="00BF5174"/>
    <w:rsid w:val="00BF51DB"/>
    <w:rsid w:val="00BF5347"/>
    <w:rsid w:val="00BF6BA6"/>
    <w:rsid w:val="00BF6FAD"/>
    <w:rsid w:val="00C00124"/>
    <w:rsid w:val="00C0128E"/>
    <w:rsid w:val="00C012E1"/>
    <w:rsid w:val="00C013E7"/>
    <w:rsid w:val="00C019AD"/>
    <w:rsid w:val="00C01F15"/>
    <w:rsid w:val="00C0284F"/>
    <w:rsid w:val="00C032B7"/>
    <w:rsid w:val="00C03579"/>
    <w:rsid w:val="00C03E9A"/>
    <w:rsid w:val="00C049B3"/>
    <w:rsid w:val="00C0516E"/>
    <w:rsid w:val="00C0571C"/>
    <w:rsid w:val="00C06A26"/>
    <w:rsid w:val="00C06F5D"/>
    <w:rsid w:val="00C07B8E"/>
    <w:rsid w:val="00C10A5D"/>
    <w:rsid w:val="00C10ED9"/>
    <w:rsid w:val="00C10F1D"/>
    <w:rsid w:val="00C11A28"/>
    <w:rsid w:val="00C11AD7"/>
    <w:rsid w:val="00C12704"/>
    <w:rsid w:val="00C12B18"/>
    <w:rsid w:val="00C13596"/>
    <w:rsid w:val="00C14076"/>
    <w:rsid w:val="00C14CE0"/>
    <w:rsid w:val="00C14FD1"/>
    <w:rsid w:val="00C1579B"/>
    <w:rsid w:val="00C1658F"/>
    <w:rsid w:val="00C17AD7"/>
    <w:rsid w:val="00C20F9E"/>
    <w:rsid w:val="00C2104A"/>
    <w:rsid w:val="00C2132D"/>
    <w:rsid w:val="00C21A0E"/>
    <w:rsid w:val="00C220BC"/>
    <w:rsid w:val="00C2257F"/>
    <w:rsid w:val="00C22BDD"/>
    <w:rsid w:val="00C232EC"/>
    <w:rsid w:val="00C233A1"/>
    <w:rsid w:val="00C236E9"/>
    <w:rsid w:val="00C23C27"/>
    <w:rsid w:val="00C23E38"/>
    <w:rsid w:val="00C254C5"/>
    <w:rsid w:val="00C25BFD"/>
    <w:rsid w:val="00C25D99"/>
    <w:rsid w:val="00C30458"/>
    <w:rsid w:val="00C30FD9"/>
    <w:rsid w:val="00C318D5"/>
    <w:rsid w:val="00C32279"/>
    <w:rsid w:val="00C325F0"/>
    <w:rsid w:val="00C32DBF"/>
    <w:rsid w:val="00C33C36"/>
    <w:rsid w:val="00C3493F"/>
    <w:rsid w:val="00C363CC"/>
    <w:rsid w:val="00C36920"/>
    <w:rsid w:val="00C37D8E"/>
    <w:rsid w:val="00C400F9"/>
    <w:rsid w:val="00C404B1"/>
    <w:rsid w:val="00C40849"/>
    <w:rsid w:val="00C40B09"/>
    <w:rsid w:val="00C41395"/>
    <w:rsid w:val="00C41677"/>
    <w:rsid w:val="00C41DBC"/>
    <w:rsid w:val="00C41DD6"/>
    <w:rsid w:val="00C41EA4"/>
    <w:rsid w:val="00C43229"/>
    <w:rsid w:val="00C43A8D"/>
    <w:rsid w:val="00C43AC9"/>
    <w:rsid w:val="00C43BCE"/>
    <w:rsid w:val="00C447AF"/>
    <w:rsid w:val="00C44C70"/>
    <w:rsid w:val="00C455CF"/>
    <w:rsid w:val="00C45A69"/>
    <w:rsid w:val="00C45E4B"/>
    <w:rsid w:val="00C460EC"/>
    <w:rsid w:val="00C466FB"/>
    <w:rsid w:val="00C4691B"/>
    <w:rsid w:val="00C46F06"/>
    <w:rsid w:val="00C4768F"/>
    <w:rsid w:val="00C47B62"/>
    <w:rsid w:val="00C5058E"/>
    <w:rsid w:val="00C510A6"/>
    <w:rsid w:val="00C52273"/>
    <w:rsid w:val="00C528FF"/>
    <w:rsid w:val="00C52A65"/>
    <w:rsid w:val="00C52BA9"/>
    <w:rsid w:val="00C52E27"/>
    <w:rsid w:val="00C5364B"/>
    <w:rsid w:val="00C539EA"/>
    <w:rsid w:val="00C54071"/>
    <w:rsid w:val="00C54879"/>
    <w:rsid w:val="00C55599"/>
    <w:rsid w:val="00C55789"/>
    <w:rsid w:val="00C559F7"/>
    <w:rsid w:val="00C55EC8"/>
    <w:rsid w:val="00C5628C"/>
    <w:rsid w:val="00C56E1B"/>
    <w:rsid w:val="00C56F1E"/>
    <w:rsid w:val="00C56F5C"/>
    <w:rsid w:val="00C575CE"/>
    <w:rsid w:val="00C57688"/>
    <w:rsid w:val="00C57ED6"/>
    <w:rsid w:val="00C60388"/>
    <w:rsid w:val="00C60663"/>
    <w:rsid w:val="00C60F8D"/>
    <w:rsid w:val="00C61982"/>
    <w:rsid w:val="00C61FA3"/>
    <w:rsid w:val="00C62DF2"/>
    <w:rsid w:val="00C6411A"/>
    <w:rsid w:val="00C64458"/>
    <w:rsid w:val="00C644B7"/>
    <w:rsid w:val="00C64BA9"/>
    <w:rsid w:val="00C65581"/>
    <w:rsid w:val="00C65D11"/>
    <w:rsid w:val="00C65DBE"/>
    <w:rsid w:val="00C667BB"/>
    <w:rsid w:val="00C67714"/>
    <w:rsid w:val="00C70A80"/>
    <w:rsid w:val="00C70FBE"/>
    <w:rsid w:val="00C716E3"/>
    <w:rsid w:val="00C71F61"/>
    <w:rsid w:val="00C727CA"/>
    <w:rsid w:val="00C72CE1"/>
    <w:rsid w:val="00C72CE4"/>
    <w:rsid w:val="00C73974"/>
    <w:rsid w:val="00C73A06"/>
    <w:rsid w:val="00C74C80"/>
    <w:rsid w:val="00C74FC0"/>
    <w:rsid w:val="00C75011"/>
    <w:rsid w:val="00C766BA"/>
    <w:rsid w:val="00C7693C"/>
    <w:rsid w:val="00C76A4C"/>
    <w:rsid w:val="00C76C84"/>
    <w:rsid w:val="00C76D64"/>
    <w:rsid w:val="00C77376"/>
    <w:rsid w:val="00C777F7"/>
    <w:rsid w:val="00C77AB8"/>
    <w:rsid w:val="00C807F4"/>
    <w:rsid w:val="00C81A9E"/>
    <w:rsid w:val="00C81E1E"/>
    <w:rsid w:val="00C830EE"/>
    <w:rsid w:val="00C8311E"/>
    <w:rsid w:val="00C83736"/>
    <w:rsid w:val="00C84011"/>
    <w:rsid w:val="00C84576"/>
    <w:rsid w:val="00C8486C"/>
    <w:rsid w:val="00C84AE8"/>
    <w:rsid w:val="00C84E4D"/>
    <w:rsid w:val="00C852FD"/>
    <w:rsid w:val="00C8584D"/>
    <w:rsid w:val="00C85A00"/>
    <w:rsid w:val="00C86626"/>
    <w:rsid w:val="00C869D1"/>
    <w:rsid w:val="00C86C14"/>
    <w:rsid w:val="00C87AA2"/>
    <w:rsid w:val="00C901DE"/>
    <w:rsid w:val="00C9237A"/>
    <w:rsid w:val="00C923F0"/>
    <w:rsid w:val="00C924D4"/>
    <w:rsid w:val="00C929C2"/>
    <w:rsid w:val="00C92D3E"/>
    <w:rsid w:val="00C9344D"/>
    <w:rsid w:val="00C93CAE"/>
    <w:rsid w:val="00C943A6"/>
    <w:rsid w:val="00C952F4"/>
    <w:rsid w:val="00C96023"/>
    <w:rsid w:val="00C96656"/>
    <w:rsid w:val="00C97B0F"/>
    <w:rsid w:val="00C97DA3"/>
    <w:rsid w:val="00CA09CE"/>
    <w:rsid w:val="00CA20C6"/>
    <w:rsid w:val="00CA2369"/>
    <w:rsid w:val="00CA2881"/>
    <w:rsid w:val="00CA2C3F"/>
    <w:rsid w:val="00CA35EB"/>
    <w:rsid w:val="00CA3696"/>
    <w:rsid w:val="00CA3736"/>
    <w:rsid w:val="00CA4756"/>
    <w:rsid w:val="00CA59DC"/>
    <w:rsid w:val="00CA5BD6"/>
    <w:rsid w:val="00CA66C4"/>
    <w:rsid w:val="00CA6C87"/>
    <w:rsid w:val="00CA70E6"/>
    <w:rsid w:val="00CA73E7"/>
    <w:rsid w:val="00CA7B38"/>
    <w:rsid w:val="00CB0488"/>
    <w:rsid w:val="00CB129D"/>
    <w:rsid w:val="00CB1691"/>
    <w:rsid w:val="00CB17F7"/>
    <w:rsid w:val="00CB1FDE"/>
    <w:rsid w:val="00CB20C5"/>
    <w:rsid w:val="00CB2362"/>
    <w:rsid w:val="00CB2679"/>
    <w:rsid w:val="00CB319F"/>
    <w:rsid w:val="00CB334C"/>
    <w:rsid w:val="00CB3C7C"/>
    <w:rsid w:val="00CB4728"/>
    <w:rsid w:val="00CB4862"/>
    <w:rsid w:val="00CB48B4"/>
    <w:rsid w:val="00CB4C9B"/>
    <w:rsid w:val="00CB51BD"/>
    <w:rsid w:val="00CB5515"/>
    <w:rsid w:val="00CB5EB2"/>
    <w:rsid w:val="00CB6D03"/>
    <w:rsid w:val="00CB7075"/>
    <w:rsid w:val="00CB7533"/>
    <w:rsid w:val="00CB7D8B"/>
    <w:rsid w:val="00CB7F32"/>
    <w:rsid w:val="00CC073E"/>
    <w:rsid w:val="00CC0810"/>
    <w:rsid w:val="00CC0A7F"/>
    <w:rsid w:val="00CC0D3A"/>
    <w:rsid w:val="00CC20A9"/>
    <w:rsid w:val="00CC2274"/>
    <w:rsid w:val="00CC23CD"/>
    <w:rsid w:val="00CC23E8"/>
    <w:rsid w:val="00CC2E36"/>
    <w:rsid w:val="00CC3594"/>
    <w:rsid w:val="00CC3A43"/>
    <w:rsid w:val="00CC3F21"/>
    <w:rsid w:val="00CC4443"/>
    <w:rsid w:val="00CC45DE"/>
    <w:rsid w:val="00CC4C40"/>
    <w:rsid w:val="00CC5735"/>
    <w:rsid w:val="00CC5A88"/>
    <w:rsid w:val="00CC5EB2"/>
    <w:rsid w:val="00CC68C0"/>
    <w:rsid w:val="00CC6F0B"/>
    <w:rsid w:val="00CC783F"/>
    <w:rsid w:val="00CC7AF1"/>
    <w:rsid w:val="00CC7D98"/>
    <w:rsid w:val="00CD0BB4"/>
    <w:rsid w:val="00CD0BDC"/>
    <w:rsid w:val="00CD1C1E"/>
    <w:rsid w:val="00CD3DBF"/>
    <w:rsid w:val="00CD46C2"/>
    <w:rsid w:val="00CD4BAD"/>
    <w:rsid w:val="00CD4E32"/>
    <w:rsid w:val="00CD4FA3"/>
    <w:rsid w:val="00CD593C"/>
    <w:rsid w:val="00CD5A33"/>
    <w:rsid w:val="00CD5D6E"/>
    <w:rsid w:val="00CD6D6C"/>
    <w:rsid w:val="00CD7240"/>
    <w:rsid w:val="00CE0035"/>
    <w:rsid w:val="00CE04B1"/>
    <w:rsid w:val="00CE096A"/>
    <w:rsid w:val="00CE1229"/>
    <w:rsid w:val="00CE1640"/>
    <w:rsid w:val="00CE2252"/>
    <w:rsid w:val="00CE2405"/>
    <w:rsid w:val="00CE296C"/>
    <w:rsid w:val="00CE2ED8"/>
    <w:rsid w:val="00CE47D3"/>
    <w:rsid w:val="00CE4FB4"/>
    <w:rsid w:val="00CE5BA1"/>
    <w:rsid w:val="00CE62BF"/>
    <w:rsid w:val="00CE659F"/>
    <w:rsid w:val="00CE6720"/>
    <w:rsid w:val="00CE68C4"/>
    <w:rsid w:val="00CE6DA9"/>
    <w:rsid w:val="00CE7F2C"/>
    <w:rsid w:val="00CF07DA"/>
    <w:rsid w:val="00CF0CB9"/>
    <w:rsid w:val="00CF0DF4"/>
    <w:rsid w:val="00CF0E07"/>
    <w:rsid w:val="00CF2153"/>
    <w:rsid w:val="00CF2404"/>
    <w:rsid w:val="00CF2A6E"/>
    <w:rsid w:val="00CF2AC0"/>
    <w:rsid w:val="00CF42AD"/>
    <w:rsid w:val="00CF4867"/>
    <w:rsid w:val="00CF56BC"/>
    <w:rsid w:val="00CF58AB"/>
    <w:rsid w:val="00CF598A"/>
    <w:rsid w:val="00CF5F65"/>
    <w:rsid w:val="00CF63CF"/>
    <w:rsid w:val="00CF7D9D"/>
    <w:rsid w:val="00D01143"/>
    <w:rsid w:val="00D01387"/>
    <w:rsid w:val="00D01A94"/>
    <w:rsid w:val="00D01F79"/>
    <w:rsid w:val="00D0207C"/>
    <w:rsid w:val="00D030BE"/>
    <w:rsid w:val="00D03700"/>
    <w:rsid w:val="00D04205"/>
    <w:rsid w:val="00D042B3"/>
    <w:rsid w:val="00D048A8"/>
    <w:rsid w:val="00D04DDE"/>
    <w:rsid w:val="00D05B41"/>
    <w:rsid w:val="00D07292"/>
    <w:rsid w:val="00D102F4"/>
    <w:rsid w:val="00D11277"/>
    <w:rsid w:val="00D115EC"/>
    <w:rsid w:val="00D11999"/>
    <w:rsid w:val="00D11BCD"/>
    <w:rsid w:val="00D11DF1"/>
    <w:rsid w:val="00D12031"/>
    <w:rsid w:val="00D122F7"/>
    <w:rsid w:val="00D1238A"/>
    <w:rsid w:val="00D12947"/>
    <w:rsid w:val="00D1395E"/>
    <w:rsid w:val="00D13AF2"/>
    <w:rsid w:val="00D13E5E"/>
    <w:rsid w:val="00D145DC"/>
    <w:rsid w:val="00D1539D"/>
    <w:rsid w:val="00D16536"/>
    <w:rsid w:val="00D16A16"/>
    <w:rsid w:val="00D16B5E"/>
    <w:rsid w:val="00D171AC"/>
    <w:rsid w:val="00D2044D"/>
    <w:rsid w:val="00D204A1"/>
    <w:rsid w:val="00D20579"/>
    <w:rsid w:val="00D209A0"/>
    <w:rsid w:val="00D21230"/>
    <w:rsid w:val="00D21530"/>
    <w:rsid w:val="00D21C16"/>
    <w:rsid w:val="00D21F3B"/>
    <w:rsid w:val="00D22756"/>
    <w:rsid w:val="00D232E5"/>
    <w:rsid w:val="00D235B6"/>
    <w:rsid w:val="00D2393A"/>
    <w:rsid w:val="00D24746"/>
    <w:rsid w:val="00D24EA9"/>
    <w:rsid w:val="00D24EFB"/>
    <w:rsid w:val="00D24FA4"/>
    <w:rsid w:val="00D25083"/>
    <w:rsid w:val="00D250F6"/>
    <w:rsid w:val="00D25286"/>
    <w:rsid w:val="00D25446"/>
    <w:rsid w:val="00D25583"/>
    <w:rsid w:val="00D258C6"/>
    <w:rsid w:val="00D30521"/>
    <w:rsid w:val="00D30A77"/>
    <w:rsid w:val="00D30FDC"/>
    <w:rsid w:val="00D312D1"/>
    <w:rsid w:val="00D31C84"/>
    <w:rsid w:val="00D3254A"/>
    <w:rsid w:val="00D3285C"/>
    <w:rsid w:val="00D33FED"/>
    <w:rsid w:val="00D340C7"/>
    <w:rsid w:val="00D34A52"/>
    <w:rsid w:val="00D34C5A"/>
    <w:rsid w:val="00D34C9B"/>
    <w:rsid w:val="00D351D4"/>
    <w:rsid w:val="00D35FD8"/>
    <w:rsid w:val="00D368A7"/>
    <w:rsid w:val="00D36EA3"/>
    <w:rsid w:val="00D3722E"/>
    <w:rsid w:val="00D4051B"/>
    <w:rsid w:val="00D407C0"/>
    <w:rsid w:val="00D40B37"/>
    <w:rsid w:val="00D41235"/>
    <w:rsid w:val="00D419FE"/>
    <w:rsid w:val="00D4210E"/>
    <w:rsid w:val="00D424F4"/>
    <w:rsid w:val="00D42A48"/>
    <w:rsid w:val="00D42A7F"/>
    <w:rsid w:val="00D42FF5"/>
    <w:rsid w:val="00D43122"/>
    <w:rsid w:val="00D4351C"/>
    <w:rsid w:val="00D43840"/>
    <w:rsid w:val="00D43A97"/>
    <w:rsid w:val="00D44729"/>
    <w:rsid w:val="00D44CE5"/>
    <w:rsid w:val="00D44D39"/>
    <w:rsid w:val="00D44E36"/>
    <w:rsid w:val="00D4539E"/>
    <w:rsid w:val="00D4671E"/>
    <w:rsid w:val="00D46F8D"/>
    <w:rsid w:val="00D47AC8"/>
    <w:rsid w:val="00D509A1"/>
    <w:rsid w:val="00D50EA6"/>
    <w:rsid w:val="00D510D4"/>
    <w:rsid w:val="00D517EE"/>
    <w:rsid w:val="00D5199E"/>
    <w:rsid w:val="00D522DF"/>
    <w:rsid w:val="00D53806"/>
    <w:rsid w:val="00D539CC"/>
    <w:rsid w:val="00D53A53"/>
    <w:rsid w:val="00D53E97"/>
    <w:rsid w:val="00D5481E"/>
    <w:rsid w:val="00D54C3F"/>
    <w:rsid w:val="00D54EA1"/>
    <w:rsid w:val="00D5524E"/>
    <w:rsid w:val="00D55289"/>
    <w:rsid w:val="00D557B2"/>
    <w:rsid w:val="00D55F42"/>
    <w:rsid w:val="00D56632"/>
    <w:rsid w:val="00D56AC6"/>
    <w:rsid w:val="00D5788E"/>
    <w:rsid w:val="00D5796F"/>
    <w:rsid w:val="00D57A23"/>
    <w:rsid w:val="00D57A39"/>
    <w:rsid w:val="00D604DF"/>
    <w:rsid w:val="00D61ABE"/>
    <w:rsid w:val="00D61B19"/>
    <w:rsid w:val="00D633B7"/>
    <w:rsid w:val="00D64263"/>
    <w:rsid w:val="00D644E6"/>
    <w:rsid w:val="00D653D0"/>
    <w:rsid w:val="00D66100"/>
    <w:rsid w:val="00D6649D"/>
    <w:rsid w:val="00D66C29"/>
    <w:rsid w:val="00D67497"/>
    <w:rsid w:val="00D67B3A"/>
    <w:rsid w:val="00D70970"/>
    <w:rsid w:val="00D70B4F"/>
    <w:rsid w:val="00D71DF9"/>
    <w:rsid w:val="00D729D9"/>
    <w:rsid w:val="00D72E44"/>
    <w:rsid w:val="00D7382F"/>
    <w:rsid w:val="00D73831"/>
    <w:rsid w:val="00D73CAA"/>
    <w:rsid w:val="00D73E0F"/>
    <w:rsid w:val="00D74978"/>
    <w:rsid w:val="00D74D79"/>
    <w:rsid w:val="00D74E8F"/>
    <w:rsid w:val="00D75152"/>
    <w:rsid w:val="00D75296"/>
    <w:rsid w:val="00D75973"/>
    <w:rsid w:val="00D759CC"/>
    <w:rsid w:val="00D75A9A"/>
    <w:rsid w:val="00D75B9A"/>
    <w:rsid w:val="00D76AE1"/>
    <w:rsid w:val="00D77D08"/>
    <w:rsid w:val="00D808EE"/>
    <w:rsid w:val="00D80CC2"/>
    <w:rsid w:val="00D8149A"/>
    <w:rsid w:val="00D8340B"/>
    <w:rsid w:val="00D837FC"/>
    <w:rsid w:val="00D83A18"/>
    <w:rsid w:val="00D83AEF"/>
    <w:rsid w:val="00D83B84"/>
    <w:rsid w:val="00D83EC2"/>
    <w:rsid w:val="00D83FFE"/>
    <w:rsid w:val="00D8471A"/>
    <w:rsid w:val="00D847A6"/>
    <w:rsid w:val="00D85165"/>
    <w:rsid w:val="00D8537E"/>
    <w:rsid w:val="00D85ACB"/>
    <w:rsid w:val="00D87236"/>
    <w:rsid w:val="00D87720"/>
    <w:rsid w:val="00D906A5"/>
    <w:rsid w:val="00D90BBC"/>
    <w:rsid w:val="00D91D95"/>
    <w:rsid w:val="00D91EA5"/>
    <w:rsid w:val="00D92869"/>
    <w:rsid w:val="00D931CC"/>
    <w:rsid w:val="00D93A9D"/>
    <w:rsid w:val="00D93C94"/>
    <w:rsid w:val="00D93ECB"/>
    <w:rsid w:val="00D9438B"/>
    <w:rsid w:val="00D94540"/>
    <w:rsid w:val="00D948FB"/>
    <w:rsid w:val="00D949B3"/>
    <w:rsid w:val="00D95152"/>
    <w:rsid w:val="00D951BA"/>
    <w:rsid w:val="00D9565C"/>
    <w:rsid w:val="00D9627F"/>
    <w:rsid w:val="00D96322"/>
    <w:rsid w:val="00D96409"/>
    <w:rsid w:val="00D97286"/>
    <w:rsid w:val="00D972FD"/>
    <w:rsid w:val="00D975A2"/>
    <w:rsid w:val="00D979D2"/>
    <w:rsid w:val="00DA0486"/>
    <w:rsid w:val="00DA0BCA"/>
    <w:rsid w:val="00DA2173"/>
    <w:rsid w:val="00DA21FB"/>
    <w:rsid w:val="00DA2D0E"/>
    <w:rsid w:val="00DA4516"/>
    <w:rsid w:val="00DA5D7B"/>
    <w:rsid w:val="00DA6C3C"/>
    <w:rsid w:val="00DA6C3F"/>
    <w:rsid w:val="00DA7389"/>
    <w:rsid w:val="00DA7CC2"/>
    <w:rsid w:val="00DB03C5"/>
    <w:rsid w:val="00DB16FB"/>
    <w:rsid w:val="00DB1DC3"/>
    <w:rsid w:val="00DB226E"/>
    <w:rsid w:val="00DB252C"/>
    <w:rsid w:val="00DB39A9"/>
    <w:rsid w:val="00DB448D"/>
    <w:rsid w:val="00DB485B"/>
    <w:rsid w:val="00DB4C65"/>
    <w:rsid w:val="00DB4FC9"/>
    <w:rsid w:val="00DB5C93"/>
    <w:rsid w:val="00DB6C00"/>
    <w:rsid w:val="00DB6E39"/>
    <w:rsid w:val="00DB7785"/>
    <w:rsid w:val="00DC0490"/>
    <w:rsid w:val="00DC112F"/>
    <w:rsid w:val="00DC1241"/>
    <w:rsid w:val="00DC1ACD"/>
    <w:rsid w:val="00DC1EAB"/>
    <w:rsid w:val="00DC220F"/>
    <w:rsid w:val="00DC255A"/>
    <w:rsid w:val="00DC43B9"/>
    <w:rsid w:val="00DC4BBC"/>
    <w:rsid w:val="00DC5500"/>
    <w:rsid w:val="00DC6099"/>
    <w:rsid w:val="00DC63D8"/>
    <w:rsid w:val="00DC67FF"/>
    <w:rsid w:val="00DC6A5A"/>
    <w:rsid w:val="00DC765D"/>
    <w:rsid w:val="00DC7A4D"/>
    <w:rsid w:val="00DC7FBC"/>
    <w:rsid w:val="00DD0164"/>
    <w:rsid w:val="00DD01D9"/>
    <w:rsid w:val="00DD0CD4"/>
    <w:rsid w:val="00DD1047"/>
    <w:rsid w:val="00DD1156"/>
    <w:rsid w:val="00DD1309"/>
    <w:rsid w:val="00DD1C62"/>
    <w:rsid w:val="00DD2DEE"/>
    <w:rsid w:val="00DD2FC6"/>
    <w:rsid w:val="00DD358D"/>
    <w:rsid w:val="00DD3854"/>
    <w:rsid w:val="00DD39E9"/>
    <w:rsid w:val="00DD3AFD"/>
    <w:rsid w:val="00DD4235"/>
    <w:rsid w:val="00DD4567"/>
    <w:rsid w:val="00DD4BDD"/>
    <w:rsid w:val="00DD4E6A"/>
    <w:rsid w:val="00DD64E8"/>
    <w:rsid w:val="00DD6A3A"/>
    <w:rsid w:val="00DE0A93"/>
    <w:rsid w:val="00DE0BFE"/>
    <w:rsid w:val="00DE14AD"/>
    <w:rsid w:val="00DE1844"/>
    <w:rsid w:val="00DE18A2"/>
    <w:rsid w:val="00DE2F55"/>
    <w:rsid w:val="00DE5276"/>
    <w:rsid w:val="00DE539F"/>
    <w:rsid w:val="00DE5F35"/>
    <w:rsid w:val="00DE5FC0"/>
    <w:rsid w:val="00DE6318"/>
    <w:rsid w:val="00DE6C63"/>
    <w:rsid w:val="00DE77F1"/>
    <w:rsid w:val="00DF0569"/>
    <w:rsid w:val="00DF0D29"/>
    <w:rsid w:val="00DF1AEB"/>
    <w:rsid w:val="00DF24B8"/>
    <w:rsid w:val="00DF25EE"/>
    <w:rsid w:val="00DF2F0A"/>
    <w:rsid w:val="00DF301F"/>
    <w:rsid w:val="00DF33B6"/>
    <w:rsid w:val="00DF475D"/>
    <w:rsid w:val="00DF498E"/>
    <w:rsid w:val="00DF4B81"/>
    <w:rsid w:val="00DF4D14"/>
    <w:rsid w:val="00DF50A0"/>
    <w:rsid w:val="00DF50E8"/>
    <w:rsid w:val="00DF5524"/>
    <w:rsid w:val="00DF5814"/>
    <w:rsid w:val="00E00E94"/>
    <w:rsid w:val="00E0144C"/>
    <w:rsid w:val="00E01BEB"/>
    <w:rsid w:val="00E0251E"/>
    <w:rsid w:val="00E0273D"/>
    <w:rsid w:val="00E0392B"/>
    <w:rsid w:val="00E0472A"/>
    <w:rsid w:val="00E047C1"/>
    <w:rsid w:val="00E053D1"/>
    <w:rsid w:val="00E056C5"/>
    <w:rsid w:val="00E0665B"/>
    <w:rsid w:val="00E06696"/>
    <w:rsid w:val="00E06943"/>
    <w:rsid w:val="00E1019E"/>
    <w:rsid w:val="00E10465"/>
    <w:rsid w:val="00E115A2"/>
    <w:rsid w:val="00E11FD4"/>
    <w:rsid w:val="00E11FDD"/>
    <w:rsid w:val="00E124E4"/>
    <w:rsid w:val="00E126C4"/>
    <w:rsid w:val="00E12E0C"/>
    <w:rsid w:val="00E12E48"/>
    <w:rsid w:val="00E13218"/>
    <w:rsid w:val="00E13416"/>
    <w:rsid w:val="00E137BA"/>
    <w:rsid w:val="00E13A4F"/>
    <w:rsid w:val="00E13B34"/>
    <w:rsid w:val="00E140DB"/>
    <w:rsid w:val="00E142F1"/>
    <w:rsid w:val="00E14CD7"/>
    <w:rsid w:val="00E16CA0"/>
    <w:rsid w:val="00E16DE4"/>
    <w:rsid w:val="00E16F7C"/>
    <w:rsid w:val="00E206D0"/>
    <w:rsid w:val="00E20C15"/>
    <w:rsid w:val="00E21216"/>
    <w:rsid w:val="00E21391"/>
    <w:rsid w:val="00E217F6"/>
    <w:rsid w:val="00E21D63"/>
    <w:rsid w:val="00E22226"/>
    <w:rsid w:val="00E2304E"/>
    <w:rsid w:val="00E23656"/>
    <w:rsid w:val="00E238D2"/>
    <w:rsid w:val="00E24140"/>
    <w:rsid w:val="00E2479E"/>
    <w:rsid w:val="00E248BE"/>
    <w:rsid w:val="00E25553"/>
    <w:rsid w:val="00E2584C"/>
    <w:rsid w:val="00E26B73"/>
    <w:rsid w:val="00E270FA"/>
    <w:rsid w:val="00E27583"/>
    <w:rsid w:val="00E30CEF"/>
    <w:rsid w:val="00E313FE"/>
    <w:rsid w:val="00E3262B"/>
    <w:rsid w:val="00E326A4"/>
    <w:rsid w:val="00E33078"/>
    <w:rsid w:val="00E33117"/>
    <w:rsid w:val="00E33759"/>
    <w:rsid w:val="00E33988"/>
    <w:rsid w:val="00E34260"/>
    <w:rsid w:val="00E3456D"/>
    <w:rsid w:val="00E346DA"/>
    <w:rsid w:val="00E34865"/>
    <w:rsid w:val="00E34ADA"/>
    <w:rsid w:val="00E35A4F"/>
    <w:rsid w:val="00E369A4"/>
    <w:rsid w:val="00E36D62"/>
    <w:rsid w:val="00E36ECA"/>
    <w:rsid w:val="00E373E7"/>
    <w:rsid w:val="00E379FE"/>
    <w:rsid w:val="00E40331"/>
    <w:rsid w:val="00E407B7"/>
    <w:rsid w:val="00E40F4B"/>
    <w:rsid w:val="00E40FBC"/>
    <w:rsid w:val="00E418B8"/>
    <w:rsid w:val="00E42F5B"/>
    <w:rsid w:val="00E43EC7"/>
    <w:rsid w:val="00E44995"/>
    <w:rsid w:val="00E44B6F"/>
    <w:rsid w:val="00E4530D"/>
    <w:rsid w:val="00E46224"/>
    <w:rsid w:val="00E4663D"/>
    <w:rsid w:val="00E46AFE"/>
    <w:rsid w:val="00E479FC"/>
    <w:rsid w:val="00E47B36"/>
    <w:rsid w:val="00E5017B"/>
    <w:rsid w:val="00E503BF"/>
    <w:rsid w:val="00E50820"/>
    <w:rsid w:val="00E50C4A"/>
    <w:rsid w:val="00E51C2F"/>
    <w:rsid w:val="00E51D0C"/>
    <w:rsid w:val="00E528E8"/>
    <w:rsid w:val="00E52915"/>
    <w:rsid w:val="00E52D07"/>
    <w:rsid w:val="00E53022"/>
    <w:rsid w:val="00E53037"/>
    <w:rsid w:val="00E5323A"/>
    <w:rsid w:val="00E53583"/>
    <w:rsid w:val="00E546D3"/>
    <w:rsid w:val="00E54F8E"/>
    <w:rsid w:val="00E55105"/>
    <w:rsid w:val="00E5519A"/>
    <w:rsid w:val="00E55384"/>
    <w:rsid w:val="00E558EA"/>
    <w:rsid w:val="00E55B2D"/>
    <w:rsid w:val="00E55C39"/>
    <w:rsid w:val="00E563C0"/>
    <w:rsid w:val="00E56CD3"/>
    <w:rsid w:val="00E56F5E"/>
    <w:rsid w:val="00E570B8"/>
    <w:rsid w:val="00E5740A"/>
    <w:rsid w:val="00E60863"/>
    <w:rsid w:val="00E608E1"/>
    <w:rsid w:val="00E60F95"/>
    <w:rsid w:val="00E61230"/>
    <w:rsid w:val="00E6167D"/>
    <w:rsid w:val="00E626A4"/>
    <w:rsid w:val="00E62763"/>
    <w:rsid w:val="00E62B79"/>
    <w:rsid w:val="00E6317E"/>
    <w:rsid w:val="00E635FF"/>
    <w:rsid w:val="00E63730"/>
    <w:rsid w:val="00E63EB5"/>
    <w:rsid w:val="00E642CB"/>
    <w:rsid w:val="00E6441F"/>
    <w:rsid w:val="00E64F46"/>
    <w:rsid w:val="00E65044"/>
    <w:rsid w:val="00E652AF"/>
    <w:rsid w:val="00E6547B"/>
    <w:rsid w:val="00E65862"/>
    <w:rsid w:val="00E65C0A"/>
    <w:rsid w:val="00E6723D"/>
    <w:rsid w:val="00E67861"/>
    <w:rsid w:val="00E67DF6"/>
    <w:rsid w:val="00E70333"/>
    <w:rsid w:val="00E728B1"/>
    <w:rsid w:val="00E72C31"/>
    <w:rsid w:val="00E736B0"/>
    <w:rsid w:val="00E73E1E"/>
    <w:rsid w:val="00E74743"/>
    <w:rsid w:val="00E74896"/>
    <w:rsid w:val="00E74BBE"/>
    <w:rsid w:val="00E750EF"/>
    <w:rsid w:val="00E7620D"/>
    <w:rsid w:val="00E76AF3"/>
    <w:rsid w:val="00E76CD5"/>
    <w:rsid w:val="00E76EB8"/>
    <w:rsid w:val="00E77255"/>
    <w:rsid w:val="00E77B4B"/>
    <w:rsid w:val="00E77D27"/>
    <w:rsid w:val="00E805A2"/>
    <w:rsid w:val="00E807FB"/>
    <w:rsid w:val="00E80C7A"/>
    <w:rsid w:val="00E80F25"/>
    <w:rsid w:val="00E81683"/>
    <w:rsid w:val="00E8237A"/>
    <w:rsid w:val="00E82747"/>
    <w:rsid w:val="00E827A4"/>
    <w:rsid w:val="00E830D9"/>
    <w:rsid w:val="00E83C05"/>
    <w:rsid w:val="00E83E00"/>
    <w:rsid w:val="00E840AA"/>
    <w:rsid w:val="00E841A0"/>
    <w:rsid w:val="00E8475A"/>
    <w:rsid w:val="00E84906"/>
    <w:rsid w:val="00E85257"/>
    <w:rsid w:val="00E86597"/>
    <w:rsid w:val="00E867D0"/>
    <w:rsid w:val="00E86961"/>
    <w:rsid w:val="00E870A9"/>
    <w:rsid w:val="00E87134"/>
    <w:rsid w:val="00E87662"/>
    <w:rsid w:val="00E90323"/>
    <w:rsid w:val="00E91E87"/>
    <w:rsid w:val="00E92B3F"/>
    <w:rsid w:val="00E92DA3"/>
    <w:rsid w:val="00E92F9F"/>
    <w:rsid w:val="00E93647"/>
    <w:rsid w:val="00E94534"/>
    <w:rsid w:val="00E94760"/>
    <w:rsid w:val="00E95ED7"/>
    <w:rsid w:val="00E9604E"/>
    <w:rsid w:val="00E960BB"/>
    <w:rsid w:val="00E96165"/>
    <w:rsid w:val="00E974BF"/>
    <w:rsid w:val="00E97B2A"/>
    <w:rsid w:val="00EA0090"/>
    <w:rsid w:val="00EA1991"/>
    <w:rsid w:val="00EA1F99"/>
    <w:rsid w:val="00EA213C"/>
    <w:rsid w:val="00EA23EB"/>
    <w:rsid w:val="00EA2688"/>
    <w:rsid w:val="00EA2BFC"/>
    <w:rsid w:val="00EA3915"/>
    <w:rsid w:val="00EA3A75"/>
    <w:rsid w:val="00EA41A9"/>
    <w:rsid w:val="00EA477B"/>
    <w:rsid w:val="00EA7501"/>
    <w:rsid w:val="00EA7AC6"/>
    <w:rsid w:val="00EB0590"/>
    <w:rsid w:val="00EB12FC"/>
    <w:rsid w:val="00EB2227"/>
    <w:rsid w:val="00EB2285"/>
    <w:rsid w:val="00EB2333"/>
    <w:rsid w:val="00EB23FE"/>
    <w:rsid w:val="00EB33D1"/>
    <w:rsid w:val="00EB37EF"/>
    <w:rsid w:val="00EB3E6A"/>
    <w:rsid w:val="00EB4D6F"/>
    <w:rsid w:val="00EB5F45"/>
    <w:rsid w:val="00EB5F6F"/>
    <w:rsid w:val="00EB630C"/>
    <w:rsid w:val="00EB7287"/>
    <w:rsid w:val="00EB7BAF"/>
    <w:rsid w:val="00EC000E"/>
    <w:rsid w:val="00EC0120"/>
    <w:rsid w:val="00EC054A"/>
    <w:rsid w:val="00EC11CB"/>
    <w:rsid w:val="00EC167C"/>
    <w:rsid w:val="00EC2757"/>
    <w:rsid w:val="00EC3834"/>
    <w:rsid w:val="00EC3DAA"/>
    <w:rsid w:val="00EC44F8"/>
    <w:rsid w:val="00EC4735"/>
    <w:rsid w:val="00EC4857"/>
    <w:rsid w:val="00EC4C04"/>
    <w:rsid w:val="00EC53F9"/>
    <w:rsid w:val="00EC5C46"/>
    <w:rsid w:val="00EC5CBF"/>
    <w:rsid w:val="00EC5FAF"/>
    <w:rsid w:val="00EC64D3"/>
    <w:rsid w:val="00EC6542"/>
    <w:rsid w:val="00EC6C1B"/>
    <w:rsid w:val="00EC7680"/>
    <w:rsid w:val="00EC79EC"/>
    <w:rsid w:val="00EC7F12"/>
    <w:rsid w:val="00ED0A10"/>
    <w:rsid w:val="00ED0CDB"/>
    <w:rsid w:val="00ED1BD1"/>
    <w:rsid w:val="00ED277B"/>
    <w:rsid w:val="00ED372E"/>
    <w:rsid w:val="00ED3D44"/>
    <w:rsid w:val="00ED4032"/>
    <w:rsid w:val="00ED4414"/>
    <w:rsid w:val="00ED5882"/>
    <w:rsid w:val="00ED5EC3"/>
    <w:rsid w:val="00ED6149"/>
    <w:rsid w:val="00ED679C"/>
    <w:rsid w:val="00ED67D8"/>
    <w:rsid w:val="00ED6C37"/>
    <w:rsid w:val="00ED73CE"/>
    <w:rsid w:val="00EE00F7"/>
    <w:rsid w:val="00EE04F3"/>
    <w:rsid w:val="00EE0956"/>
    <w:rsid w:val="00EE0DDB"/>
    <w:rsid w:val="00EE0EAA"/>
    <w:rsid w:val="00EE1CD8"/>
    <w:rsid w:val="00EE2B51"/>
    <w:rsid w:val="00EE2E8A"/>
    <w:rsid w:val="00EE586D"/>
    <w:rsid w:val="00EE5A96"/>
    <w:rsid w:val="00EE67B2"/>
    <w:rsid w:val="00EE779A"/>
    <w:rsid w:val="00EE77FE"/>
    <w:rsid w:val="00EE7DE9"/>
    <w:rsid w:val="00EF018E"/>
    <w:rsid w:val="00EF0A4B"/>
    <w:rsid w:val="00EF1038"/>
    <w:rsid w:val="00EF10F7"/>
    <w:rsid w:val="00EF13D7"/>
    <w:rsid w:val="00EF18CC"/>
    <w:rsid w:val="00EF1C1B"/>
    <w:rsid w:val="00EF220F"/>
    <w:rsid w:val="00EF2524"/>
    <w:rsid w:val="00EF253E"/>
    <w:rsid w:val="00EF2BF4"/>
    <w:rsid w:val="00EF32CE"/>
    <w:rsid w:val="00EF4DE7"/>
    <w:rsid w:val="00EF5010"/>
    <w:rsid w:val="00EF55D4"/>
    <w:rsid w:val="00EF6E2B"/>
    <w:rsid w:val="00EF7607"/>
    <w:rsid w:val="00EF7778"/>
    <w:rsid w:val="00F02494"/>
    <w:rsid w:val="00F02815"/>
    <w:rsid w:val="00F02F97"/>
    <w:rsid w:val="00F04050"/>
    <w:rsid w:val="00F047DB"/>
    <w:rsid w:val="00F04C01"/>
    <w:rsid w:val="00F04D1B"/>
    <w:rsid w:val="00F0513E"/>
    <w:rsid w:val="00F05574"/>
    <w:rsid w:val="00F05D5D"/>
    <w:rsid w:val="00F066EB"/>
    <w:rsid w:val="00F06EC9"/>
    <w:rsid w:val="00F07243"/>
    <w:rsid w:val="00F072BA"/>
    <w:rsid w:val="00F07F27"/>
    <w:rsid w:val="00F10137"/>
    <w:rsid w:val="00F10A21"/>
    <w:rsid w:val="00F11D2D"/>
    <w:rsid w:val="00F1206C"/>
    <w:rsid w:val="00F12801"/>
    <w:rsid w:val="00F12D02"/>
    <w:rsid w:val="00F13890"/>
    <w:rsid w:val="00F139F5"/>
    <w:rsid w:val="00F13A75"/>
    <w:rsid w:val="00F14821"/>
    <w:rsid w:val="00F15315"/>
    <w:rsid w:val="00F15750"/>
    <w:rsid w:val="00F166B1"/>
    <w:rsid w:val="00F174B7"/>
    <w:rsid w:val="00F174EB"/>
    <w:rsid w:val="00F17892"/>
    <w:rsid w:val="00F178A9"/>
    <w:rsid w:val="00F17E1B"/>
    <w:rsid w:val="00F17F5F"/>
    <w:rsid w:val="00F20481"/>
    <w:rsid w:val="00F248AB"/>
    <w:rsid w:val="00F24C8F"/>
    <w:rsid w:val="00F264EA"/>
    <w:rsid w:val="00F26811"/>
    <w:rsid w:val="00F27912"/>
    <w:rsid w:val="00F30028"/>
    <w:rsid w:val="00F304B6"/>
    <w:rsid w:val="00F30687"/>
    <w:rsid w:val="00F3109C"/>
    <w:rsid w:val="00F318A8"/>
    <w:rsid w:val="00F31BBE"/>
    <w:rsid w:val="00F31EF7"/>
    <w:rsid w:val="00F32CE0"/>
    <w:rsid w:val="00F32E7E"/>
    <w:rsid w:val="00F330EE"/>
    <w:rsid w:val="00F3337C"/>
    <w:rsid w:val="00F3470B"/>
    <w:rsid w:val="00F36707"/>
    <w:rsid w:val="00F3697A"/>
    <w:rsid w:val="00F37B26"/>
    <w:rsid w:val="00F40694"/>
    <w:rsid w:val="00F4112E"/>
    <w:rsid w:val="00F4262C"/>
    <w:rsid w:val="00F429D5"/>
    <w:rsid w:val="00F42D45"/>
    <w:rsid w:val="00F43457"/>
    <w:rsid w:val="00F44032"/>
    <w:rsid w:val="00F44E25"/>
    <w:rsid w:val="00F451AA"/>
    <w:rsid w:val="00F455D1"/>
    <w:rsid w:val="00F456DA"/>
    <w:rsid w:val="00F45743"/>
    <w:rsid w:val="00F45B65"/>
    <w:rsid w:val="00F45CAC"/>
    <w:rsid w:val="00F47B93"/>
    <w:rsid w:val="00F50C84"/>
    <w:rsid w:val="00F51C17"/>
    <w:rsid w:val="00F51CFB"/>
    <w:rsid w:val="00F51EFE"/>
    <w:rsid w:val="00F534BC"/>
    <w:rsid w:val="00F54A69"/>
    <w:rsid w:val="00F54EAA"/>
    <w:rsid w:val="00F557AB"/>
    <w:rsid w:val="00F55F30"/>
    <w:rsid w:val="00F56E51"/>
    <w:rsid w:val="00F5784D"/>
    <w:rsid w:val="00F57C0D"/>
    <w:rsid w:val="00F6074C"/>
    <w:rsid w:val="00F6125C"/>
    <w:rsid w:val="00F613BC"/>
    <w:rsid w:val="00F61559"/>
    <w:rsid w:val="00F61941"/>
    <w:rsid w:val="00F628B2"/>
    <w:rsid w:val="00F62988"/>
    <w:rsid w:val="00F62DB3"/>
    <w:rsid w:val="00F62EC4"/>
    <w:rsid w:val="00F63714"/>
    <w:rsid w:val="00F63985"/>
    <w:rsid w:val="00F63E6D"/>
    <w:rsid w:val="00F63F84"/>
    <w:rsid w:val="00F64683"/>
    <w:rsid w:val="00F64DC6"/>
    <w:rsid w:val="00F650ED"/>
    <w:rsid w:val="00F65B91"/>
    <w:rsid w:val="00F66065"/>
    <w:rsid w:val="00F66367"/>
    <w:rsid w:val="00F6640A"/>
    <w:rsid w:val="00F66F04"/>
    <w:rsid w:val="00F705B3"/>
    <w:rsid w:val="00F7109C"/>
    <w:rsid w:val="00F713D6"/>
    <w:rsid w:val="00F7163A"/>
    <w:rsid w:val="00F72D6E"/>
    <w:rsid w:val="00F737A1"/>
    <w:rsid w:val="00F7411E"/>
    <w:rsid w:val="00F75EC1"/>
    <w:rsid w:val="00F76AD2"/>
    <w:rsid w:val="00F76B7F"/>
    <w:rsid w:val="00F770A3"/>
    <w:rsid w:val="00F77192"/>
    <w:rsid w:val="00F776A9"/>
    <w:rsid w:val="00F77E59"/>
    <w:rsid w:val="00F80076"/>
    <w:rsid w:val="00F806D7"/>
    <w:rsid w:val="00F80BF2"/>
    <w:rsid w:val="00F811B5"/>
    <w:rsid w:val="00F811F9"/>
    <w:rsid w:val="00F81408"/>
    <w:rsid w:val="00F81E98"/>
    <w:rsid w:val="00F822D7"/>
    <w:rsid w:val="00F8237B"/>
    <w:rsid w:val="00F825FF"/>
    <w:rsid w:val="00F842B1"/>
    <w:rsid w:val="00F844FD"/>
    <w:rsid w:val="00F849D5"/>
    <w:rsid w:val="00F84B50"/>
    <w:rsid w:val="00F84F07"/>
    <w:rsid w:val="00F85DF3"/>
    <w:rsid w:val="00F860B9"/>
    <w:rsid w:val="00F868D1"/>
    <w:rsid w:val="00F87234"/>
    <w:rsid w:val="00F874D6"/>
    <w:rsid w:val="00F87D14"/>
    <w:rsid w:val="00F87FCB"/>
    <w:rsid w:val="00F905AB"/>
    <w:rsid w:val="00F91322"/>
    <w:rsid w:val="00F91628"/>
    <w:rsid w:val="00F91944"/>
    <w:rsid w:val="00F92A32"/>
    <w:rsid w:val="00F932FE"/>
    <w:rsid w:val="00F93893"/>
    <w:rsid w:val="00F938AB"/>
    <w:rsid w:val="00F941B1"/>
    <w:rsid w:val="00F942FD"/>
    <w:rsid w:val="00F957A8"/>
    <w:rsid w:val="00F95D1D"/>
    <w:rsid w:val="00F9658C"/>
    <w:rsid w:val="00F965A2"/>
    <w:rsid w:val="00F96765"/>
    <w:rsid w:val="00F967FB"/>
    <w:rsid w:val="00F9687C"/>
    <w:rsid w:val="00F96B1C"/>
    <w:rsid w:val="00F96C46"/>
    <w:rsid w:val="00F97176"/>
    <w:rsid w:val="00FA04F7"/>
    <w:rsid w:val="00FA0834"/>
    <w:rsid w:val="00FA10FB"/>
    <w:rsid w:val="00FA143A"/>
    <w:rsid w:val="00FA191F"/>
    <w:rsid w:val="00FA195F"/>
    <w:rsid w:val="00FA199F"/>
    <w:rsid w:val="00FA2102"/>
    <w:rsid w:val="00FA3D2C"/>
    <w:rsid w:val="00FA3F67"/>
    <w:rsid w:val="00FA4875"/>
    <w:rsid w:val="00FA5937"/>
    <w:rsid w:val="00FA6BA2"/>
    <w:rsid w:val="00FB01D1"/>
    <w:rsid w:val="00FB1941"/>
    <w:rsid w:val="00FB1BDD"/>
    <w:rsid w:val="00FB1D4A"/>
    <w:rsid w:val="00FB26C8"/>
    <w:rsid w:val="00FB281A"/>
    <w:rsid w:val="00FB2C1C"/>
    <w:rsid w:val="00FB2CA3"/>
    <w:rsid w:val="00FB2EB0"/>
    <w:rsid w:val="00FB55FB"/>
    <w:rsid w:val="00FB68A9"/>
    <w:rsid w:val="00FB7A2B"/>
    <w:rsid w:val="00FC0ECE"/>
    <w:rsid w:val="00FC11E9"/>
    <w:rsid w:val="00FC1200"/>
    <w:rsid w:val="00FC1C8D"/>
    <w:rsid w:val="00FC1E03"/>
    <w:rsid w:val="00FC235C"/>
    <w:rsid w:val="00FC2BCD"/>
    <w:rsid w:val="00FC2F28"/>
    <w:rsid w:val="00FC3BAE"/>
    <w:rsid w:val="00FC3C0C"/>
    <w:rsid w:val="00FC4661"/>
    <w:rsid w:val="00FC4C25"/>
    <w:rsid w:val="00FC570A"/>
    <w:rsid w:val="00FC7494"/>
    <w:rsid w:val="00FC76EE"/>
    <w:rsid w:val="00FC7BE9"/>
    <w:rsid w:val="00FD05FD"/>
    <w:rsid w:val="00FD114E"/>
    <w:rsid w:val="00FD13C2"/>
    <w:rsid w:val="00FD1B1F"/>
    <w:rsid w:val="00FD37A0"/>
    <w:rsid w:val="00FD4E1B"/>
    <w:rsid w:val="00FD50AA"/>
    <w:rsid w:val="00FD58D7"/>
    <w:rsid w:val="00FD5ED7"/>
    <w:rsid w:val="00FD6916"/>
    <w:rsid w:val="00FD6D69"/>
    <w:rsid w:val="00FD6F18"/>
    <w:rsid w:val="00FD730E"/>
    <w:rsid w:val="00FD797D"/>
    <w:rsid w:val="00FD7AAA"/>
    <w:rsid w:val="00FD7F0D"/>
    <w:rsid w:val="00FD7F49"/>
    <w:rsid w:val="00FE04FF"/>
    <w:rsid w:val="00FE054E"/>
    <w:rsid w:val="00FE09DA"/>
    <w:rsid w:val="00FE0CE5"/>
    <w:rsid w:val="00FE1020"/>
    <w:rsid w:val="00FE134A"/>
    <w:rsid w:val="00FE1AD1"/>
    <w:rsid w:val="00FE2183"/>
    <w:rsid w:val="00FE3C36"/>
    <w:rsid w:val="00FE43F9"/>
    <w:rsid w:val="00FE454E"/>
    <w:rsid w:val="00FE45F0"/>
    <w:rsid w:val="00FE5261"/>
    <w:rsid w:val="00FE543B"/>
    <w:rsid w:val="00FE61B7"/>
    <w:rsid w:val="00FE7B64"/>
    <w:rsid w:val="00FF202D"/>
    <w:rsid w:val="00FF3323"/>
    <w:rsid w:val="00FF35CC"/>
    <w:rsid w:val="00FF44FD"/>
    <w:rsid w:val="00FF4DD4"/>
    <w:rsid w:val="00FF5B57"/>
    <w:rsid w:val="00FF5C58"/>
    <w:rsid w:val="00FF5FFA"/>
    <w:rsid w:val="00FF6394"/>
    <w:rsid w:val="00FF68E5"/>
    <w:rsid w:val="00FF6ABC"/>
    <w:rsid w:val="00FF6C87"/>
    <w:rsid w:val="00FF7271"/>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D4"/>
  <w15:chartTrackingRefBased/>
  <w15:docId w15:val="{DFFFE6D5-0EC1-41F8-B71C-85347638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character" w:customStyle="1" w:styleId="coconcept1217">
    <w:name w:val="co_concept_12_17"/>
    <w:basedOn w:val="DefaultParagraphFont"/>
    <w:rsid w:val="00390F54"/>
  </w:style>
  <w:style w:type="character" w:customStyle="1" w:styleId="coconcept2228">
    <w:name w:val="co_concept_22_28"/>
    <w:basedOn w:val="DefaultParagraphFont"/>
    <w:rsid w:val="00450A7F"/>
  </w:style>
  <w:style w:type="character" w:customStyle="1" w:styleId="coconcept3038">
    <w:name w:val="co_concept_30_38"/>
    <w:basedOn w:val="DefaultParagraphFont"/>
    <w:rsid w:val="00E80C7A"/>
  </w:style>
  <w:style w:type="character" w:customStyle="1" w:styleId="coconcept2434">
    <w:name w:val="co_concept_24_34"/>
    <w:basedOn w:val="DefaultParagraphFont"/>
    <w:rsid w:val="008F1BB9"/>
  </w:style>
  <w:style w:type="character" w:customStyle="1" w:styleId="coconcept1522">
    <w:name w:val="co_concept_15_22"/>
    <w:basedOn w:val="DefaultParagraphFont"/>
    <w:rsid w:val="008F1BB9"/>
  </w:style>
  <w:style w:type="character" w:customStyle="1" w:styleId="coconcept813">
    <w:name w:val="co_concept_8_13"/>
    <w:basedOn w:val="DefaultParagraphFont"/>
    <w:rsid w:val="008F1BB9"/>
  </w:style>
  <w:style w:type="character" w:customStyle="1" w:styleId="coconcept2733">
    <w:name w:val="co_concept_27_33"/>
    <w:basedOn w:val="DefaultParagraphFont"/>
    <w:rsid w:val="00D24EA9"/>
  </w:style>
  <w:style w:type="character" w:customStyle="1" w:styleId="coconcept3545">
    <w:name w:val="co_concept_35_45"/>
    <w:basedOn w:val="DefaultParagraphFont"/>
    <w:rsid w:val="00D24EA9"/>
  </w:style>
  <w:style w:type="character" w:customStyle="1" w:styleId="coconcept111">
    <w:name w:val="co_concept_1_11"/>
    <w:basedOn w:val="DefaultParagraphFont"/>
    <w:rsid w:val="001E3388"/>
  </w:style>
  <w:style w:type="character" w:customStyle="1" w:styleId="coconcept1320">
    <w:name w:val="co_concept_13_20"/>
    <w:basedOn w:val="DefaultParagraphFont"/>
    <w:rsid w:val="001E3388"/>
  </w:style>
  <w:style w:type="character" w:customStyle="1" w:styleId="coconcept3036">
    <w:name w:val="co_concept_30_36"/>
    <w:basedOn w:val="DefaultParagraphFont"/>
    <w:rsid w:val="00941EE8"/>
  </w:style>
  <w:style w:type="character" w:customStyle="1" w:styleId="coconcept2531">
    <w:name w:val="co_concept_25_31"/>
    <w:basedOn w:val="DefaultParagraphFont"/>
    <w:rsid w:val="007A2650"/>
  </w:style>
  <w:style w:type="character" w:customStyle="1" w:styleId="coconcept3339">
    <w:name w:val="co_concept_33_39"/>
    <w:basedOn w:val="DefaultParagraphFont"/>
    <w:rsid w:val="007A2650"/>
  </w:style>
  <w:style w:type="character" w:customStyle="1" w:styleId="coconcept212">
    <w:name w:val="co_concept_2_12"/>
    <w:basedOn w:val="DefaultParagraphFont"/>
    <w:rsid w:val="00850F27"/>
  </w:style>
  <w:style w:type="character" w:customStyle="1" w:styleId="coconcept1421">
    <w:name w:val="co_concept_14_21"/>
    <w:basedOn w:val="DefaultParagraphFont"/>
    <w:rsid w:val="0085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49349298">
      <w:bodyDiv w:val="1"/>
      <w:marLeft w:val="0"/>
      <w:marRight w:val="0"/>
      <w:marTop w:val="0"/>
      <w:marBottom w:val="0"/>
      <w:divBdr>
        <w:top w:val="none" w:sz="0" w:space="0" w:color="auto"/>
        <w:left w:val="none" w:sz="0" w:space="0" w:color="auto"/>
        <w:bottom w:val="none" w:sz="0" w:space="0" w:color="auto"/>
        <w:right w:val="none" w:sz="0" w:space="0" w:color="auto"/>
      </w:divBdr>
      <w:divsChild>
        <w:div w:id="1220242364">
          <w:marLeft w:val="0"/>
          <w:marRight w:val="0"/>
          <w:marTop w:val="0"/>
          <w:marBottom w:val="0"/>
          <w:divBdr>
            <w:top w:val="none" w:sz="0" w:space="0" w:color="auto"/>
            <w:left w:val="none" w:sz="0" w:space="0" w:color="auto"/>
            <w:bottom w:val="none" w:sz="0" w:space="0" w:color="auto"/>
            <w:right w:val="none" w:sz="0" w:space="0" w:color="auto"/>
          </w:divBdr>
          <w:divsChild>
            <w:div w:id="759909710">
              <w:marLeft w:val="0"/>
              <w:marRight w:val="0"/>
              <w:marTop w:val="0"/>
              <w:marBottom w:val="0"/>
              <w:divBdr>
                <w:top w:val="none" w:sz="0" w:space="0" w:color="auto"/>
                <w:left w:val="none" w:sz="0" w:space="0" w:color="auto"/>
                <w:bottom w:val="none" w:sz="0" w:space="0" w:color="auto"/>
                <w:right w:val="none" w:sz="0" w:space="0" w:color="auto"/>
              </w:divBdr>
            </w:div>
          </w:divsChild>
        </w:div>
        <w:div w:id="809595318">
          <w:marLeft w:val="0"/>
          <w:marRight w:val="0"/>
          <w:marTop w:val="0"/>
          <w:marBottom w:val="0"/>
          <w:divBdr>
            <w:top w:val="none" w:sz="0" w:space="0" w:color="auto"/>
            <w:left w:val="none" w:sz="0" w:space="0" w:color="auto"/>
            <w:bottom w:val="none" w:sz="0" w:space="0" w:color="auto"/>
            <w:right w:val="none" w:sz="0" w:space="0" w:color="auto"/>
          </w:divBdr>
          <w:divsChild>
            <w:div w:id="2045211577">
              <w:marLeft w:val="0"/>
              <w:marRight w:val="0"/>
              <w:marTop w:val="0"/>
              <w:marBottom w:val="0"/>
              <w:divBdr>
                <w:top w:val="none" w:sz="0" w:space="0" w:color="auto"/>
                <w:left w:val="none" w:sz="0" w:space="0" w:color="auto"/>
                <w:bottom w:val="none" w:sz="0" w:space="0" w:color="auto"/>
                <w:right w:val="none" w:sz="0" w:space="0" w:color="auto"/>
              </w:divBdr>
              <w:divsChild>
                <w:div w:id="1347176517">
                  <w:marLeft w:val="0"/>
                  <w:marRight w:val="0"/>
                  <w:marTop w:val="0"/>
                  <w:marBottom w:val="0"/>
                  <w:divBdr>
                    <w:top w:val="none" w:sz="0" w:space="0" w:color="auto"/>
                    <w:left w:val="none" w:sz="0" w:space="0" w:color="auto"/>
                    <w:bottom w:val="none" w:sz="0" w:space="0" w:color="auto"/>
                    <w:right w:val="none" w:sz="0" w:space="0" w:color="auto"/>
                  </w:divBdr>
                  <w:divsChild>
                    <w:div w:id="1121194928">
                      <w:marLeft w:val="0"/>
                      <w:marRight w:val="0"/>
                      <w:marTop w:val="0"/>
                      <w:marBottom w:val="0"/>
                      <w:divBdr>
                        <w:top w:val="none" w:sz="0" w:space="0" w:color="auto"/>
                        <w:left w:val="none" w:sz="0" w:space="0" w:color="auto"/>
                        <w:bottom w:val="none" w:sz="0" w:space="0" w:color="auto"/>
                        <w:right w:val="none" w:sz="0" w:space="0" w:color="auto"/>
                      </w:divBdr>
                    </w:div>
                  </w:divsChild>
                </w:div>
                <w:div w:id="392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7287912">
      <w:bodyDiv w:val="1"/>
      <w:marLeft w:val="0"/>
      <w:marRight w:val="0"/>
      <w:marTop w:val="0"/>
      <w:marBottom w:val="0"/>
      <w:divBdr>
        <w:top w:val="none" w:sz="0" w:space="0" w:color="auto"/>
        <w:left w:val="none" w:sz="0" w:space="0" w:color="auto"/>
        <w:bottom w:val="none" w:sz="0" w:space="0" w:color="auto"/>
        <w:right w:val="none" w:sz="0" w:space="0" w:color="auto"/>
      </w:divBdr>
      <w:divsChild>
        <w:div w:id="1258633407">
          <w:marLeft w:val="0"/>
          <w:marRight w:val="0"/>
          <w:marTop w:val="0"/>
          <w:marBottom w:val="0"/>
          <w:divBdr>
            <w:top w:val="none" w:sz="0" w:space="0" w:color="auto"/>
            <w:left w:val="none" w:sz="0" w:space="0" w:color="auto"/>
            <w:bottom w:val="none" w:sz="0" w:space="0" w:color="auto"/>
            <w:right w:val="none" w:sz="0" w:space="0" w:color="auto"/>
          </w:divBdr>
          <w:divsChild>
            <w:div w:id="1460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4275944">
      <w:bodyDiv w:val="1"/>
      <w:marLeft w:val="0"/>
      <w:marRight w:val="0"/>
      <w:marTop w:val="0"/>
      <w:marBottom w:val="0"/>
      <w:divBdr>
        <w:top w:val="none" w:sz="0" w:space="0" w:color="auto"/>
        <w:left w:val="none" w:sz="0" w:space="0" w:color="auto"/>
        <w:bottom w:val="none" w:sz="0" w:space="0" w:color="auto"/>
        <w:right w:val="none" w:sz="0" w:space="0" w:color="auto"/>
      </w:divBdr>
      <w:divsChild>
        <w:div w:id="1224831114">
          <w:marLeft w:val="0"/>
          <w:marRight w:val="0"/>
          <w:marTop w:val="0"/>
          <w:marBottom w:val="0"/>
          <w:divBdr>
            <w:top w:val="none" w:sz="0" w:space="0" w:color="auto"/>
            <w:left w:val="none" w:sz="0" w:space="0" w:color="auto"/>
            <w:bottom w:val="none" w:sz="0" w:space="0" w:color="auto"/>
            <w:right w:val="none" w:sz="0" w:space="0" w:color="auto"/>
          </w:divBdr>
        </w:div>
      </w:divsChild>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897785064">
          <w:marLeft w:val="0"/>
          <w:marRight w:val="0"/>
          <w:marTop w:val="0"/>
          <w:marBottom w:val="0"/>
          <w:divBdr>
            <w:top w:val="none" w:sz="0" w:space="0" w:color="auto"/>
            <w:left w:val="none" w:sz="0" w:space="0" w:color="auto"/>
            <w:bottom w:val="none" w:sz="0" w:space="0" w:color="auto"/>
            <w:right w:val="none" w:sz="0" w:space="0" w:color="auto"/>
          </w:divBdr>
        </w:div>
      </w:divsChild>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sChild>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sChild>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400864601">
          <w:marLeft w:val="0"/>
          <w:marRight w:val="0"/>
          <w:marTop w:val="0"/>
          <w:marBottom w:val="0"/>
          <w:divBdr>
            <w:top w:val="none" w:sz="0" w:space="0" w:color="auto"/>
            <w:left w:val="none" w:sz="0" w:space="0" w:color="auto"/>
            <w:bottom w:val="none" w:sz="0" w:space="0" w:color="auto"/>
            <w:right w:val="none" w:sz="0" w:space="0" w:color="auto"/>
          </w:divBdr>
        </w:div>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01042898">
      <w:bodyDiv w:val="1"/>
      <w:marLeft w:val="0"/>
      <w:marRight w:val="0"/>
      <w:marTop w:val="0"/>
      <w:marBottom w:val="0"/>
      <w:divBdr>
        <w:top w:val="none" w:sz="0" w:space="0" w:color="auto"/>
        <w:left w:val="none" w:sz="0" w:space="0" w:color="auto"/>
        <w:bottom w:val="none" w:sz="0" w:space="0" w:color="auto"/>
        <w:right w:val="none" w:sz="0" w:space="0" w:color="auto"/>
      </w:divBdr>
      <w:divsChild>
        <w:div w:id="1396002662">
          <w:marLeft w:val="0"/>
          <w:marRight w:val="0"/>
          <w:marTop w:val="0"/>
          <w:marBottom w:val="0"/>
          <w:divBdr>
            <w:top w:val="none" w:sz="0" w:space="0" w:color="auto"/>
            <w:left w:val="none" w:sz="0" w:space="0" w:color="auto"/>
            <w:bottom w:val="none" w:sz="0" w:space="0" w:color="auto"/>
            <w:right w:val="none" w:sz="0" w:space="0" w:color="auto"/>
          </w:divBdr>
          <w:divsChild>
            <w:div w:id="4170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7551">
      <w:bodyDiv w:val="1"/>
      <w:marLeft w:val="0"/>
      <w:marRight w:val="0"/>
      <w:marTop w:val="0"/>
      <w:marBottom w:val="0"/>
      <w:divBdr>
        <w:top w:val="none" w:sz="0" w:space="0" w:color="auto"/>
        <w:left w:val="none" w:sz="0" w:space="0" w:color="auto"/>
        <w:bottom w:val="none" w:sz="0" w:space="0" w:color="auto"/>
        <w:right w:val="none" w:sz="0" w:space="0" w:color="auto"/>
      </w:divBdr>
      <w:divsChild>
        <w:div w:id="301234625">
          <w:marLeft w:val="0"/>
          <w:marRight w:val="0"/>
          <w:marTop w:val="0"/>
          <w:marBottom w:val="0"/>
          <w:divBdr>
            <w:top w:val="none" w:sz="0" w:space="0" w:color="auto"/>
            <w:left w:val="none" w:sz="0" w:space="0" w:color="auto"/>
            <w:bottom w:val="none" w:sz="0" w:space="0" w:color="auto"/>
            <w:right w:val="none" w:sz="0" w:space="0" w:color="auto"/>
          </w:divBdr>
        </w:div>
      </w:divsChild>
    </w:div>
    <w:div w:id="514196857">
      <w:bodyDiv w:val="1"/>
      <w:marLeft w:val="0"/>
      <w:marRight w:val="0"/>
      <w:marTop w:val="0"/>
      <w:marBottom w:val="0"/>
      <w:divBdr>
        <w:top w:val="none" w:sz="0" w:space="0" w:color="auto"/>
        <w:left w:val="none" w:sz="0" w:space="0" w:color="auto"/>
        <w:bottom w:val="none" w:sz="0" w:space="0" w:color="auto"/>
        <w:right w:val="none" w:sz="0" w:space="0" w:color="auto"/>
      </w:divBdr>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 w:id="201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5391">
      <w:bodyDiv w:val="1"/>
      <w:marLeft w:val="0"/>
      <w:marRight w:val="0"/>
      <w:marTop w:val="0"/>
      <w:marBottom w:val="0"/>
      <w:divBdr>
        <w:top w:val="none" w:sz="0" w:space="0" w:color="auto"/>
        <w:left w:val="none" w:sz="0" w:space="0" w:color="auto"/>
        <w:bottom w:val="none" w:sz="0" w:space="0" w:color="auto"/>
        <w:right w:val="none" w:sz="0" w:space="0" w:color="auto"/>
      </w:divBdr>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1975521725">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778839140">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38074695">
      <w:bodyDiv w:val="1"/>
      <w:marLeft w:val="0"/>
      <w:marRight w:val="0"/>
      <w:marTop w:val="0"/>
      <w:marBottom w:val="0"/>
      <w:divBdr>
        <w:top w:val="none" w:sz="0" w:space="0" w:color="auto"/>
        <w:left w:val="none" w:sz="0" w:space="0" w:color="auto"/>
        <w:bottom w:val="none" w:sz="0" w:space="0" w:color="auto"/>
        <w:right w:val="none" w:sz="0" w:space="0" w:color="auto"/>
      </w:divBdr>
      <w:divsChild>
        <w:div w:id="1052658030">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25296945">
      <w:bodyDiv w:val="1"/>
      <w:marLeft w:val="0"/>
      <w:marRight w:val="0"/>
      <w:marTop w:val="0"/>
      <w:marBottom w:val="0"/>
      <w:divBdr>
        <w:top w:val="none" w:sz="0" w:space="0" w:color="auto"/>
        <w:left w:val="none" w:sz="0" w:space="0" w:color="auto"/>
        <w:bottom w:val="none" w:sz="0" w:space="0" w:color="auto"/>
        <w:right w:val="none" w:sz="0" w:space="0" w:color="auto"/>
      </w:divBdr>
      <w:divsChild>
        <w:div w:id="2028362359">
          <w:marLeft w:val="0"/>
          <w:marRight w:val="0"/>
          <w:marTop w:val="0"/>
          <w:marBottom w:val="0"/>
          <w:divBdr>
            <w:top w:val="none" w:sz="0" w:space="0" w:color="auto"/>
            <w:left w:val="none" w:sz="0" w:space="0" w:color="auto"/>
            <w:bottom w:val="none" w:sz="0" w:space="0" w:color="auto"/>
            <w:right w:val="none" w:sz="0" w:space="0" w:color="auto"/>
          </w:divBdr>
        </w:div>
      </w:divsChild>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25954">
      <w:bodyDiv w:val="1"/>
      <w:marLeft w:val="0"/>
      <w:marRight w:val="0"/>
      <w:marTop w:val="0"/>
      <w:marBottom w:val="0"/>
      <w:divBdr>
        <w:top w:val="none" w:sz="0" w:space="0" w:color="auto"/>
        <w:left w:val="none" w:sz="0" w:space="0" w:color="auto"/>
        <w:bottom w:val="none" w:sz="0" w:space="0" w:color="auto"/>
        <w:right w:val="none" w:sz="0" w:space="0" w:color="auto"/>
      </w:divBdr>
      <w:divsChild>
        <w:div w:id="38094843">
          <w:marLeft w:val="0"/>
          <w:marRight w:val="0"/>
          <w:marTop w:val="0"/>
          <w:marBottom w:val="0"/>
          <w:divBdr>
            <w:top w:val="none" w:sz="0" w:space="0" w:color="auto"/>
            <w:left w:val="none" w:sz="0" w:space="0" w:color="auto"/>
            <w:bottom w:val="none" w:sz="0" w:space="0" w:color="auto"/>
            <w:right w:val="none" w:sz="0" w:space="0" w:color="auto"/>
          </w:divBdr>
          <w:divsChild>
            <w:div w:id="1609267225">
              <w:marLeft w:val="0"/>
              <w:marRight w:val="0"/>
              <w:marTop w:val="0"/>
              <w:marBottom w:val="0"/>
              <w:divBdr>
                <w:top w:val="none" w:sz="0" w:space="0" w:color="auto"/>
                <w:left w:val="none" w:sz="0" w:space="0" w:color="auto"/>
                <w:bottom w:val="none" w:sz="0" w:space="0" w:color="auto"/>
                <w:right w:val="none" w:sz="0" w:space="0" w:color="auto"/>
              </w:divBdr>
            </w:div>
          </w:divsChild>
        </w:div>
        <w:div w:id="310521770">
          <w:marLeft w:val="0"/>
          <w:marRight w:val="0"/>
          <w:marTop w:val="0"/>
          <w:marBottom w:val="0"/>
          <w:divBdr>
            <w:top w:val="none" w:sz="0" w:space="0" w:color="auto"/>
            <w:left w:val="none" w:sz="0" w:space="0" w:color="auto"/>
            <w:bottom w:val="none" w:sz="0" w:space="0" w:color="auto"/>
            <w:right w:val="none" w:sz="0" w:space="0" w:color="auto"/>
          </w:divBdr>
        </w:div>
        <w:div w:id="663827127">
          <w:marLeft w:val="0"/>
          <w:marRight w:val="0"/>
          <w:marTop w:val="0"/>
          <w:marBottom w:val="0"/>
          <w:divBdr>
            <w:top w:val="none" w:sz="0" w:space="0" w:color="auto"/>
            <w:left w:val="none" w:sz="0" w:space="0" w:color="auto"/>
            <w:bottom w:val="none" w:sz="0" w:space="0" w:color="auto"/>
            <w:right w:val="none" w:sz="0" w:space="0" w:color="auto"/>
          </w:divBdr>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483155858">
              <w:marLeft w:val="0"/>
              <w:marRight w:val="0"/>
              <w:marTop w:val="0"/>
              <w:marBottom w:val="0"/>
              <w:divBdr>
                <w:top w:val="none" w:sz="0" w:space="0" w:color="auto"/>
                <w:left w:val="none" w:sz="0" w:space="0" w:color="auto"/>
                <w:bottom w:val="none" w:sz="0" w:space="0" w:color="auto"/>
                <w:right w:val="none" w:sz="0" w:space="0" w:color="auto"/>
              </w:divBdr>
            </w:div>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887375401">
      <w:bodyDiv w:val="1"/>
      <w:marLeft w:val="0"/>
      <w:marRight w:val="0"/>
      <w:marTop w:val="0"/>
      <w:marBottom w:val="0"/>
      <w:divBdr>
        <w:top w:val="none" w:sz="0" w:space="0" w:color="auto"/>
        <w:left w:val="none" w:sz="0" w:space="0" w:color="auto"/>
        <w:bottom w:val="none" w:sz="0" w:space="0" w:color="auto"/>
        <w:right w:val="none" w:sz="0" w:space="0" w:color="auto"/>
      </w:divBdr>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25530164">
      <w:bodyDiv w:val="1"/>
      <w:marLeft w:val="0"/>
      <w:marRight w:val="0"/>
      <w:marTop w:val="0"/>
      <w:marBottom w:val="0"/>
      <w:divBdr>
        <w:top w:val="none" w:sz="0" w:space="0" w:color="auto"/>
        <w:left w:val="none" w:sz="0" w:space="0" w:color="auto"/>
        <w:bottom w:val="none" w:sz="0" w:space="0" w:color="auto"/>
        <w:right w:val="none" w:sz="0" w:space="0" w:color="auto"/>
      </w:divBdr>
      <w:divsChild>
        <w:div w:id="2004430893">
          <w:marLeft w:val="0"/>
          <w:marRight w:val="0"/>
          <w:marTop w:val="0"/>
          <w:marBottom w:val="0"/>
          <w:divBdr>
            <w:top w:val="none" w:sz="0" w:space="0" w:color="auto"/>
            <w:left w:val="none" w:sz="0" w:space="0" w:color="auto"/>
            <w:bottom w:val="none" w:sz="0" w:space="0" w:color="auto"/>
            <w:right w:val="none" w:sz="0" w:space="0" w:color="auto"/>
          </w:divBdr>
        </w:div>
      </w:divsChild>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998967424">
      <w:bodyDiv w:val="1"/>
      <w:marLeft w:val="0"/>
      <w:marRight w:val="0"/>
      <w:marTop w:val="0"/>
      <w:marBottom w:val="0"/>
      <w:divBdr>
        <w:top w:val="none" w:sz="0" w:space="0" w:color="auto"/>
        <w:left w:val="none" w:sz="0" w:space="0" w:color="auto"/>
        <w:bottom w:val="none" w:sz="0" w:space="0" w:color="auto"/>
        <w:right w:val="none" w:sz="0" w:space="0" w:color="auto"/>
      </w:divBdr>
      <w:divsChild>
        <w:div w:id="796752432">
          <w:marLeft w:val="0"/>
          <w:marRight w:val="0"/>
          <w:marTop w:val="0"/>
          <w:marBottom w:val="0"/>
          <w:divBdr>
            <w:top w:val="none" w:sz="0" w:space="0" w:color="auto"/>
            <w:left w:val="none" w:sz="0" w:space="0" w:color="auto"/>
            <w:bottom w:val="none" w:sz="0" w:space="0" w:color="auto"/>
            <w:right w:val="none" w:sz="0" w:space="0" w:color="auto"/>
          </w:divBdr>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sChild>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56604481">
      <w:bodyDiv w:val="1"/>
      <w:marLeft w:val="0"/>
      <w:marRight w:val="0"/>
      <w:marTop w:val="0"/>
      <w:marBottom w:val="0"/>
      <w:divBdr>
        <w:top w:val="none" w:sz="0" w:space="0" w:color="auto"/>
        <w:left w:val="none" w:sz="0" w:space="0" w:color="auto"/>
        <w:bottom w:val="none" w:sz="0" w:space="0" w:color="auto"/>
        <w:right w:val="none" w:sz="0" w:space="0" w:color="auto"/>
      </w:divBdr>
      <w:divsChild>
        <w:div w:id="1834296504">
          <w:marLeft w:val="0"/>
          <w:marRight w:val="0"/>
          <w:marTop w:val="0"/>
          <w:marBottom w:val="0"/>
          <w:divBdr>
            <w:top w:val="none" w:sz="0" w:space="0" w:color="auto"/>
            <w:left w:val="none" w:sz="0" w:space="0" w:color="auto"/>
            <w:bottom w:val="none" w:sz="0" w:space="0" w:color="auto"/>
            <w:right w:val="none" w:sz="0" w:space="0" w:color="auto"/>
          </w:divBdr>
        </w:div>
      </w:divsChild>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0190">
      <w:bodyDiv w:val="1"/>
      <w:marLeft w:val="0"/>
      <w:marRight w:val="0"/>
      <w:marTop w:val="0"/>
      <w:marBottom w:val="0"/>
      <w:divBdr>
        <w:top w:val="none" w:sz="0" w:space="0" w:color="auto"/>
        <w:left w:val="none" w:sz="0" w:space="0" w:color="auto"/>
        <w:bottom w:val="none" w:sz="0" w:space="0" w:color="auto"/>
        <w:right w:val="none" w:sz="0" w:space="0" w:color="auto"/>
      </w:divBdr>
      <w:divsChild>
        <w:div w:id="641469252">
          <w:marLeft w:val="0"/>
          <w:marRight w:val="0"/>
          <w:marTop w:val="0"/>
          <w:marBottom w:val="0"/>
          <w:divBdr>
            <w:top w:val="none" w:sz="0" w:space="0" w:color="auto"/>
            <w:left w:val="none" w:sz="0" w:space="0" w:color="auto"/>
            <w:bottom w:val="none" w:sz="0" w:space="0" w:color="auto"/>
            <w:right w:val="none" w:sz="0" w:space="0" w:color="auto"/>
          </w:divBdr>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89024198">
      <w:bodyDiv w:val="1"/>
      <w:marLeft w:val="0"/>
      <w:marRight w:val="0"/>
      <w:marTop w:val="0"/>
      <w:marBottom w:val="0"/>
      <w:divBdr>
        <w:top w:val="none" w:sz="0" w:space="0" w:color="auto"/>
        <w:left w:val="none" w:sz="0" w:space="0" w:color="auto"/>
        <w:bottom w:val="none" w:sz="0" w:space="0" w:color="auto"/>
        <w:right w:val="none" w:sz="0" w:space="0" w:color="auto"/>
      </w:divBdr>
      <w:divsChild>
        <w:div w:id="1059329921">
          <w:marLeft w:val="0"/>
          <w:marRight w:val="0"/>
          <w:marTop w:val="0"/>
          <w:marBottom w:val="0"/>
          <w:divBdr>
            <w:top w:val="none" w:sz="0" w:space="0" w:color="auto"/>
            <w:left w:val="none" w:sz="0" w:space="0" w:color="auto"/>
            <w:bottom w:val="none" w:sz="0" w:space="0" w:color="auto"/>
            <w:right w:val="none" w:sz="0" w:space="0" w:color="auto"/>
          </w:divBdr>
          <w:divsChild>
            <w:div w:id="7100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71740815">
      <w:bodyDiv w:val="1"/>
      <w:marLeft w:val="0"/>
      <w:marRight w:val="0"/>
      <w:marTop w:val="0"/>
      <w:marBottom w:val="0"/>
      <w:divBdr>
        <w:top w:val="none" w:sz="0" w:space="0" w:color="auto"/>
        <w:left w:val="none" w:sz="0" w:space="0" w:color="auto"/>
        <w:bottom w:val="none" w:sz="0" w:space="0" w:color="auto"/>
        <w:right w:val="none" w:sz="0" w:space="0" w:color="auto"/>
      </w:divBdr>
      <w:divsChild>
        <w:div w:id="679741729">
          <w:marLeft w:val="0"/>
          <w:marRight w:val="0"/>
          <w:marTop w:val="0"/>
          <w:marBottom w:val="0"/>
          <w:divBdr>
            <w:top w:val="none" w:sz="0" w:space="0" w:color="auto"/>
            <w:left w:val="none" w:sz="0" w:space="0" w:color="auto"/>
            <w:bottom w:val="none" w:sz="0" w:space="0" w:color="auto"/>
            <w:right w:val="none" w:sz="0" w:space="0" w:color="auto"/>
          </w:divBdr>
        </w:div>
      </w:divsChild>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298026576">
      <w:bodyDiv w:val="1"/>
      <w:marLeft w:val="0"/>
      <w:marRight w:val="0"/>
      <w:marTop w:val="0"/>
      <w:marBottom w:val="0"/>
      <w:divBdr>
        <w:top w:val="none" w:sz="0" w:space="0" w:color="auto"/>
        <w:left w:val="none" w:sz="0" w:space="0" w:color="auto"/>
        <w:bottom w:val="none" w:sz="0" w:space="0" w:color="auto"/>
        <w:right w:val="none" w:sz="0" w:space="0" w:color="auto"/>
      </w:divBdr>
      <w:divsChild>
        <w:div w:id="1974408796">
          <w:marLeft w:val="0"/>
          <w:marRight w:val="0"/>
          <w:marTop w:val="0"/>
          <w:marBottom w:val="0"/>
          <w:divBdr>
            <w:top w:val="none" w:sz="0" w:space="0" w:color="auto"/>
            <w:left w:val="none" w:sz="0" w:space="0" w:color="auto"/>
            <w:bottom w:val="none" w:sz="0" w:space="0" w:color="auto"/>
            <w:right w:val="none" w:sz="0" w:space="0" w:color="auto"/>
          </w:divBdr>
        </w:div>
      </w:divsChild>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56271371">
      <w:bodyDiv w:val="1"/>
      <w:marLeft w:val="0"/>
      <w:marRight w:val="0"/>
      <w:marTop w:val="0"/>
      <w:marBottom w:val="0"/>
      <w:divBdr>
        <w:top w:val="none" w:sz="0" w:space="0" w:color="auto"/>
        <w:left w:val="none" w:sz="0" w:space="0" w:color="auto"/>
        <w:bottom w:val="none" w:sz="0" w:space="0" w:color="auto"/>
        <w:right w:val="none" w:sz="0" w:space="0" w:color="auto"/>
      </w:divBdr>
      <w:divsChild>
        <w:div w:id="396785761">
          <w:marLeft w:val="0"/>
          <w:marRight w:val="0"/>
          <w:marTop w:val="0"/>
          <w:marBottom w:val="0"/>
          <w:divBdr>
            <w:top w:val="none" w:sz="0" w:space="0" w:color="auto"/>
            <w:left w:val="none" w:sz="0" w:space="0" w:color="auto"/>
            <w:bottom w:val="none" w:sz="0" w:space="0" w:color="auto"/>
            <w:right w:val="none" w:sz="0" w:space="0" w:color="auto"/>
          </w:divBdr>
        </w:div>
      </w:divsChild>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12254150">
      <w:bodyDiv w:val="1"/>
      <w:marLeft w:val="0"/>
      <w:marRight w:val="0"/>
      <w:marTop w:val="0"/>
      <w:marBottom w:val="0"/>
      <w:divBdr>
        <w:top w:val="none" w:sz="0" w:space="0" w:color="auto"/>
        <w:left w:val="none" w:sz="0" w:space="0" w:color="auto"/>
        <w:bottom w:val="none" w:sz="0" w:space="0" w:color="auto"/>
        <w:right w:val="none" w:sz="0" w:space="0" w:color="auto"/>
      </w:divBdr>
      <w:divsChild>
        <w:div w:id="2043238308">
          <w:marLeft w:val="0"/>
          <w:marRight w:val="0"/>
          <w:marTop w:val="0"/>
          <w:marBottom w:val="0"/>
          <w:divBdr>
            <w:top w:val="none" w:sz="0" w:space="0" w:color="auto"/>
            <w:left w:val="none" w:sz="0" w:space="0" w:color="auto"/>
            <w:bottom w:val="none" w:sz="0" w:space="0" w:color="auto"/>
            <w:right w:val="none" w:sz="0" w:space="0" w:color="auto"/>
          </w:divBdr>
        </w:div>
      </w:divsChild>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32057328">
      <w:bodyDiv w:val="1"/>
      <w:marLeft w:val="0"/>
      <w:marRight w:val="0"/>
      <w:marTop w:val="0"/>
      <w:marBottom w:val="0"/>
      <w:divBdr>
        <w:top w:val="none" w:sz="0" w:space="0" w:color="auto"/>
        <w:left w:val="none" w:sz="0" w:space="0" w:color="auto"/>
        <w:bottom w:val="none" w:sz="0" w:space="0" w:color="auto"/>
        <w:right w:val="none" w:sz="0" w:space="0" w:color="auto"/>
      </w:divBdr>
      <w:divsChild>
        <w:div w:id="1438407425">
          <w:marLeft w:val="0"/>
          <w:marRight w:val="0"/>
          <w:marTop w:val="0"/>
          <w:marBottom w:val="0"/>
          <w:divBdr>
            <w:top w:val="none" w:sz="0" w:space="0" w:color="auto"/>
            <w:left w:val="none" w:sz="0" w:space="0" w:color="auto"/>
            <w:bottom w:val="none" w:sz="0" w:space="0" w:color="auto"/>
            <w:right w:val="none" w:sz="0" w:space="0" w:color="auto"/>
          </w:divBdr>
        </w:div>
      </w:divsChild>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55987289">
      <w:bodyDiv w:val="1"/>
      <w:marLeft w:val="0"/>
      <w:marRight w:val="0"/>
      <w:marTop w:val="0"/>
      <w:marBottom w:val="0"/>
      <w:divBdr>
        <w:top w:val="none" w:sz="0" w:space="0" w:color="auto"/>
        <w:left w:val="none" w:sz="0" w:space="0" w:color="auto"/>
        <w:bottom w:val="none" w:sz="0" w:space="0" w:color="auto"/>
        <w:right w:val="none" w:sz="0" w:space="0" w:color="auto"/>
      </w:divBdr>
      <w:divsChild>
        <w:div w:id="1881166036">
          <w:marLeft w:val="0"/>
          <w:marRight w:val="0"/>
          <w:marTop w:val="0"/>
          <w:marBottom w:val="0"/>
          <w:divBdr>
            <w:top w:val="none" w:sz="0" w:space="0" w:color="auto"/>
            <w:left w:val="none" w:sz="0" w:space="0" w:color="auto"/>
            <w:bottom w:val="none" w:sz="0" w:space="0" w:color="auto"/>
            <w:right w:val="none" w:sz="0" w:space="0" w:color="auto"/>
          </w:divBdr>
        </w:div>
      </w:divsChild>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5692116">
      <w:bodyDiv w:val="1"/>
      <w:marLeft w:val="0"/>
      <w:marRight w:val="0"/>
      <w:marTop w:val="0"/>
      <w:marBottom w:val="0"/>
      <w:divBdr>
        <w:top w:val="none" w:sz="0" w:space="0" w:color="auto"/>
        <w:left w:val="none" w:sz="0" w:space="0" w:color="auto"/>
        <w:bottom w:val="none" w:sz="0" w:space="0" w:color="auto"/>
        <w:right w:val="none" w:sz="0" w:space="0" w:color="auto"/>
      </w:divBdr>
      <w:divsChild>
        <w:div w:id="506286108">
          <w:marLeft w:val="0"/>
          <w:marRight w:val="0"/>
          <w:marTop w:val="0"/>
          <w:marBottom w:val="0"/>
          <w:divBdr>
            <w:top w:val="none" w:sz="0" w:space="0" w:color="auto"/>
            <w:left w:val="none" w:sz="0" w:space="0" w:color="auto"/>
            <w:bottom w:val="none" w:sz="0" w:space="0" w:color="auto"/>
            <w:right w:val="none" w:sz="0" w:space="0" w:color="auto"/>
          </w:divBdr>
        </w:div>
      </w:divsChild>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46162412">
      <w:bodyDiv w:val="1"/>
      <w:marLeft w:val="0"/>
      <w:marRight w:val="0"/>
      <w:marTop w:val="0"/>
      <w:marBottom w:val="0"/>
      <w:divBdr>
        <w:top w:val="none" w:sz="0" w:space="0" w:color="auto"/>
        <w:left w:val="none" w:sz="0" w:space="0" w:color="auto"/>
        <w:bottom w:val="none" w:sz="0" w:space="0" w:color="auto"/>
        <w:right w:val="none" w:sz="0" w:space="0" w:color="auto"/>
      </w:divBdr>
      <w:divsChild>
        <w:div w:id="2045594839">
          <w:marLeft w:val="0"/>
          <w:marRight w:val="0"/>
          <w:marTop w:val="0"/>
          <w:marBottom w:val="0"/>
          <w:divBdr>
            <w:top w:val="none" w:sz="0" w:space="0" w:color="auto"/>
            <w:left w:val="none" w:sz="0" w:space="0" w:color="auto"/>
            <w:bottom w:val="none" w:sz="0" w:space="0" w:color="auto"/>
            <w:right w:val="none" w:sz="0" w:space="0" w:color="auto"/>
          </w:divBdr>
          <w:divsChild>
            <w:div w:id="19790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88196205">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1">
          <w:marLeft w:val="0"/>
          <w:marRight w:val="0"/>
          <w:marTop w:val="0"/>
          <w:marBottom w:val="0"/>
          <w:divBdr>
            <w:top w:val="none" w:sz="0" w:space="0" w:color="auto"/>
            <w:left w:val="none" w:sz="0" w:space="0" w:color="auto"/>
            <w:bottom w:val="none" w:sz="0" w:space="0" w:color="auto"/>
            <w:right w:val="none" w:sz="0" w:space="0" w:color="auto"/>
          </w:divBdr>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087149480">
      <w:bodyDiv w:val="1"/>
      <w:marLeft w:val="0"/>
      <w:marRight w:val="0"/>
      <w:marTop w:val="0"/>
      <w:marBottom w:val="0"/>
      <w:divBdr>
        <w:top w:val="none" w:sz="0" w:space="0" w:color="auto"/>
        <w:left w:val="none" w:sz="0" w:space="0" w:color="auto"/>
        <w:bottom w:val="none" w:sz="0" w:space="0" w:color="auto"/>
        <w:right w:val="none" w:sz="0" w:space="0" w:color="auto"/>
      </w:divBdr>
      <w:divsChild>
        <w:div w:id="271013835">
          <w:marLeft w:val="0"/>
          <w:marRight w:val="0"/>
          <w:marTop w:val="0"/>
          <w:marBottom w:val="0"/>
          <w:divBdr>
            <w:top w:val="none" w:sz="0" w:space="0" w:color="auto"/>
            <w:left w:val="none" w:sz="0" w:space="0" w:color="auto"/>
            <w:bottom w:val="none" w:sz="0" w:space="0" w:color="auto"/>
            <w:right w:val="none" w:sz="0" w:space="0" w:color="auto"/>
          </w:divBdr>
          <w:divsChild>
            <w:div w:id="1464814831">
              <w:marLeft w:val="0"/>
              <w:marRight w:val="0"/>
              <w:marTop w:val="0"/>
              <w:marBottom w:val="0"/>
              <w:divBdr>
                <w:top w:val="none" w:sz="0" w:space="0" w:color="auto"/>
                <w:left w:val="none" w:sz="0" w:space="0" w:color="auto"/>
                <w:bottom w:val="none" w:sz="0" w:space="0" w:color="auto"/>
                <w:right w:val="none" w:sz="0" w:space="0" w:color="auto"/>
              </w:divBdr>
              <w:divsChild>
                <w:div w:id="21273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2860">
          <w:marLeft w:val="0"/>
          <w:marRight w:val="0"/>
          <w:marTop w:val="0"/>
          <w:marBottom w:val="0"/>
          <w:divBdr>
            <w:top w:val="none" w:sz="0" w:space="0" w:color="auto"/>
            <w:left w:val="none" w:sz="0" w:space="0" w:color="auto"/>
            <w:bottom w:val="none" w:sz="0" w:space="0" w:color="auto"/>
            <w:right w:val="none" w:sz="0" w:space="0" w:color="auto"/>
          </w:divBdr>
        </w:div>
      </w:divsChild>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sChild>
    </w:div>
    <w:div w:id="2110733436">
      <w:bodyDiv w:val="1"/>
      <w:marLeft w:val="0"/>
      <w:marRight w:val="0"/>
      <w:marTop w:val="0"/>
      <w:marBottom w:val="0"/>
      <w:divBdr>
        <w:top w:val="none" w:sz="0" w:space="0" w:color="auto"/>
        <w:left w:val="none" w:sz="0" w:space="0" w:color="auto"/>
        <w:bottom w:val="none" w:sz="0" w:space="0" w:color="auto"/>
        <w:right w:val="none" w:sz="0" w:space="0" w:color="auto"/>
      </w:divBdr>
      <w:divsChild>
        <w:div w:id="368337441">
          <w:marLeft w:val="0"/>
          <w:marRight w:val="0"/>
          <w:marTop w:val="0"/>
          <w:marBottom w:val="0"/>
          <w:divBdr>
            <w:top w:val="none" w:sz="0" w:space="0" w:color="auto"/>
            <w:left w:val="none" w:sz="0" w:space="0" w:color="auto"/>
            <w:bottom w:val="none" w:sz="0" w:space="0" w:color="auto"/>
            <w:right w:val="none" w:sz="0" w:space="0" w:color="auto"/>
          </w:divBdr>
          <w:divsChild>
            <w:div w:id="20937383">
              <w:marLeft w:val="0"/>
              <w:marRight w:val="0"/>
              <w:marTop w:val="0"/>
              <w:marBottom w:val="0"/>
              <w:divBdr>
                <w:top w:val="none" w:sz="0" w:space="0" w:color="auto"/>
                <w:left w:val="none" w:sz="0" w:space="0" w:color="auto"/>
                <w:bottom w:val="none" w:sz="0" w:space="0" w:color="auto"/>
                <w:right w:val="none" w:sz="0" w:space="0" w:color="auto"/>
              </w:divBdr>
            </w:div>
          </w:divsChild>
        </w:div>
        <w:div w:id="749350019">
          <w:marLeft w:val="0"/>
          <w:marRight w:val="0"/>
          <w:marTop w:val="0"/>
          <w:marBottom w:val="0"/>
          <w:divBdr>
            <w:top w:val="none" w:sz="0" w:space="0" w:color="auto"/>
            <w:left w:val="none" w:sz="0" w:space="0" w:color="auto"/>
            <w:bottom w:val="none" w:sz="0" w:space="0" w:color="auto"/>
            <w:right w:val="none" w:sz="0" w:space="0" w:color="auto"/>
          </w:divBdr>
          <w:divsChild>
            <w:div w:id="700546692">
              <w:marLeft w:val="0"/>
              <w:marRight w:val="0"/>
              <w:marTop w:val="0"/>
              <w:marBottom w:val="0"/>
              <w:divBdr>
                <w:top w:val="none" w:sz="0" w:space="0" w:color="auto"/>
                <w:left w:val="none" w:sz="0" w:space="0" w:color="auto"/>
                <w:bottom w:val="none" w:sz="0" w:space="0" w:color="auto"/>
                <w:right w:val="none" w:sz="0" w:space="0" w:color="auto"/>
              </w:divBdr>
            </w:div>
          </w:divsChild>
        </w:div>
        <w:div w:id="779375195">
          <w:marLeft w:val="0"/>
          <w:marRight w:val="0"/>
          <w:marTop w:val="0"/>
          <w:marBottom w:val="0"/>
          <w:divBdr>
            <w:top w:val="none" w:sz="0" w:space="0" w:color="auto"/>
            <w:left w:val="none" w:sz="0" w:space="0" w:color="auto"/>
            <w:bottom w:val="none" w:sz="0" w:space="0" w:color="auto"/>
            <w:right w:val="none" w:sz="0" w:space="0" w:color="auto"/>
          </w:divBdr>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customXml/itemProps3.xml><?xml version="1.0" encoding="utf-8"?>
<ds:datastoreItem xmlns:ds="http://schemas.openxmlformats.org/officeDocument/2006/customXml" ds:itemID="{2CDA5FD8-4B27-4AF7-9E4E-FF983E39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B4847-33AC-49AB-B70E-9180B329F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dcterms:created xsi:type="dcterms:W3CDTF">2023-01-15T18:13:00Z</dcterms:created>
  <dcterms:modified xsi:type="dcterms:W3CDTF">2023-01-15T18:13:00Z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