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47CB" w14:textId="77777777" w:rsidR="00F85DA5" w:rsidRPr="007659BA" w:rsidRDefault="00F85DA5" w:rsidP="00F85DA5">
      <w:pPr>
        <w:spacing w:after="0" w:line="240" w:lineRule="auto"/>
        <w:jc w:val="center"/>
        <w:rPr>
          <w:rFonts w:ascii="Times New Roman" w:hAnsi="Times New Roman" w:cs="Times New Roman"/>
          <w:b/>
          <w:color w:val="000000" w:themeColor="text1"/>
          <w:sz w:val="24"/>
          <w:szCs w:val="24"/>
        </w:rPr>
      </w:pPr>
      <w:r w:rsidRPr="007659BA">
        <w:rPr>
          <w:rFonts w:ascii="Times New Roman" w:hAnsi="Times New Roman" w:cs="Times New Roman"/>
          <w:b/>
          <w:color w:val="000000" w:themeColor="text1"/>
          <w:sz w:val="24"/>
          <w:szCs w:val="24"/>
        </w:rPr>
        <w:t>COMMONWEALTH OF MASSACHUSETTS</w:t>
      </w:r>
    </w:p>
    <w:p w14:paraId="1BCF27DF" w14:textId="77777777" w:rsidR="00F85DA5" w:rsidRPr="007659BA" w:rsidRDefault="00F85DA5" w:rsidP="00F85DA5">
      <w:pPr>
        <w:spacing w:after="0" w:line="240" w:lineRule="auto"/>
        <w:jc w:val="center"/>
        <w:rPr>
          <w:rFonts w:ascii="Times New Roman" w:hAnsi="Times New Roman" w:cs="Times New Roman"/>
          <w:b/>
          <w:color w:val="000000" w:themeColor="text1"/>
          <w:sz w:val="24"/>
          <w:szCs w:val="24"/>
        </w:rPr>
      </w:pPr>
      <w:r w:rsidRPr="007659BA">
        <w:rPr>
          <w:rFonts w:ascii="Times New Roman" w:hAnsi="Times New Roman" w:cs="Times New Roman"/>
          <w:b/>
          <w:color w:val="000000" w:themeColor="text1"/>
          <w:sz w:val="24"/>
          <w:szCs w:val="24"/>
        </w:rPr>
        <w:t>DIVISION OF ADMINISTRATIVE LAW APPEALS</w:t>
      </w:r>
    </w:p>
    <w:p w14:paraId="348DF203" w14:textId="3EEB206A" w:rsidR="00F85DA5" w:rsidRPr="007659BA" w:rsidRDefault="00F85DA5" w:rsidP="000147F0">
      <w:pPr>
        <w:spacing w:after="0" w:line="240" w:lineRule="auto"/>
        <w:jc w:val="center"/>
        <w:rPr>
          <w:rFonts w:ascii="Times New Roman" w:hAnsi="Times New Roman" w:cs="Times New Roman"/>
          <w:b/>
          <w:color w:val="000000" w:themeColor="text1"/>
          <w:sz w:val="24"/>
          <w:szCs w:val="24"/>
        </w:rPr>
      </w:pPr>
      <w:r w:rsidRPr="007659BA">
        <w:rPr>
          <w:rFonts w:ascii="Times New Roman" w:hAnsi="Times New Roman" w:cs="Times New Roman"/>
          <w:b/>
          <w:color w:val="000000" w:themeColor="text1"/>
          <w:sz w:val="24"/>
          <w:szCs w:val="24"/>
        </w:rPr>
        <w:t>BUREAU OF SPECIAL EDUCATION APPEALS</w:t>
      </w:r>
    </w:p>
    <w:p w14:paraId="367D59ED" w14:textId="77777777" w:rsidR="000147F0" w:rsidRPr="007659BA" w:rsidRDefault="000147F0" w:rsidP="000147F0">
      <w:pPr>
        <w:spacing w:after="0" w:line="240" w:lineRule="auto"/>
        <w:rPr>
          <w:rFonts w:ascii="Times New Roman" w:eastAsia="Times New Roman" w:hAnsi="Times New Roman" w:cs="Times New Roman"/>
          <w:b/>
          <w:color w:val="000000" w:themeColor="text1"/>
          <w:sz w:val="24"/>
          <w:szCs w:val="24"/>
        </w:rPr>
      </w:pPr>
    </w:p>
    <w:p w14:paraId="6B308630" w14:textId="77777777" w:rsidR="000147F0" w:rsidRPr="007659BA" w:rsidRDefault="000147F0" w:rsidP="000147F0">
      <w:pPr>
        <w:spacing w:after="0" w:line="240" w:lineRule="auto"/>
        <w:rPr>
          <w:rFonts w:ascii="Times New Roman" w:eastAsia="Times New Roman" w:hAnsi="Times New Roman" w:cs="Times New Roman"/>
          <w:b/>
          <w:color w:val="000000" w:themeColor="text1"/>
          <w:sz w:val="24"/>
          <w:szCs w:val="24"/>
        </w:rPr>
      </w:pPr>
    </w:p>
    <w:p w14:paraId="448A1E0D" w14:textId="0386407D" w:rsidR="00F85DA5" w:rsidRPr="007659BA" w:rsidRDefault="00F85DA5" w:rsidP="000147F0">
      <w:pPr>
        <w:spacing w:after="0" w:line="240" w:lineRule="auto"/>
        <w:rPr>
          <w:rFonts w:ascii="Times New Roman" w:eastAsia="Times New Roman" w:hAnsi="Times New Roman" w:cs="Times New Roman"/>
          <w:b/>
          <w:bCs/>
          <w:color w:val="000000" w:themeColor="text1"/>
          <w:sz w:val="24"/>
          <w:szCs w:val="24"/>
        </w:rPr>
      </w:pPr>
      <w:r w:rsidRPr="007659BA">
        <w:rPr>
          <w:rFonts w:ascii="Times New Roman" w:eastAsia="Times New Roman" w:hAnsi="Times New Roman" w:cs="Times New Roman"/>
          <w:b/>
          <w:color w:val="000000" w:themeColor="text1"/>
          <w:sz w:val="24"/>
          <w:szCs w:val="24"/>
        </w:rPr>
        <w:t>In Re</w:t>
      </w:r>
      <w:r w:rsidRPr="007659BA">
        <w:rPr>
          <w:rFonts w:ascii="Times New Roman" w:eastAsia="Times New Roman" w:hAnsi="Times New Roman" w:cs="Times New Roman"/>
          <w:color w:val="000000" w:themeColor="text1"/>
          <w:sz w:val="24"/>
          <w:szCs w:val="24"/>
        </w:rPr>
        <w:t xml:space="preserve">:   </w:t>
      </w:r>
      <w:r w:rsidRPr="007659BA">
        <w:rPr>
          <w:rFonts w:ascii="Times New Roman" w:eastAsia="Times New Roman" w:hAnsi="Times New Roman" w:cs="Times New Roman"/>
          <w:b/>
          <w:bCs/>
          <w:color w:val="000000" w:themeColor="text1"/>
          <w:sz w:val="24"/>
          <w:szCs w:val="24"/>
        </w:rPr>
        <w:t xml:space="preserve">Student &amp; </w:t>
      </w:r>
      <w:r w:rsidR="00C25830" w:rsidRPr="007659BA">
        <w:rPr>
          <w:rFonts w:ascii="Times New Roman" w:eastAsia="Times New Roman" w:hAnsi="Times New Roman" w:cs="Times New Roman"/>
          <w:b/>
          <w:bCs/>
          <w:color w:val="000000" w:themeColor="text1"/>
          <w:sz w:val="24"/>
          <w:szCs w:val="24"/>
        </w:rPr>
        <w:t>Springfield</w:t>
      </w:r>
      <w:r w:rsidRPr="007659BA">
        <w:rPr>
          <w:rFonts w:ascii="Times New Roman" w:eastAsia="Times New Roman" w:hAnsi="Times New Roman" w:cs="Times New Roman"/>
          <w:b/>
          <w:bCs/>
          <w:color w:val="000000" w:themeColor="text1"/>
          <w:sz w:val="24"/>
          <w:szCs w:val="24"/>
        </w:rPr>
        <w:t xml:space="preserve"> Public Schools</w:t>
      </w:r>
      <w:r w:rsidRPr="007659BA">
        <w:rPr>
          <w:rFonts w:ascii="Times New Roman" w:eastAsia="Times New Roman" w:hAnsi="Times New Roman" w:cs="Times New Roman"/>
          <w:b/>
          <w:bCs/>
          <w:color w:val="000000" w:themeColor="text1"/>
          <w:sz w:val="24"/>
          <w:szCs w:val="24"/>
        </w:rPr>
        <w:tab/>
      </w:r>
      <w:r w:rsidRPr="007659BA">
        <w:rPr>
          <w:rFonts w:ascii="Times New Roman" w:eastAsia="Times New Roman" w:hAnsi="Times New Roman" w:cs="Times New Roman"/>
          <w:b/>
          <w:bCs/>
          <w:color w:val="000000" w:themeColor="text1"/>
          <w:sz w:val="24"/>
          <w:szCs w:val="24"/>
        </w:rPr>
        <w:tab/>
      </w:r>
      <w:r w:rsidRPr="007659BA">
        <w:rPr>
          <w:rFonts w:ascii="Times New Roman" w:eastAsia="Times New Roman" w:hAnsi="Times New Roman" w:cs="Times New Roman"/>
          <w:b/>
          <w:bCs/>
          <w:color w:val="000000" w:themeColor="text1"/>
          <w:sz w:val="24"/>
          <w:szCs w:val="24"/>
        </w:rPr>
        <w:tab/>
        <w:t xml:space="preserve">                  BSEA #</w:t>
      </w:r>
      <w:r w:rsidR="00E52B48">
        <w:rPr>
          <w:rFonts w:ascii="Times New Roman" w:eastAsia="Times New Roman" w:hAnsi="Times New Roman" w:cs="Times New Roman"/>
          <w:b/>
          <w:bCs/>
          <w:color w:val="000000" w:themeColor="text1"/>
          <w:sz w:val="24"/>
          <w:szCs w:val="24"/>
        </w:rPr>
        <w:t xml:space="preserve"> 2208440</w:t>
      </w:r>
    </w:p>
    <w:p w14:paraId="4F28100A" w14:textId="707A2591" w:rsidR="00F85DA5" w:rsidRPr="007659BA" w:rsidRDefault="00C25830" w:rsidP="00C25830">
      <w:pPr>
        <w:tabs>
          <w:tab w:val="left" w:pos="2526"/>
        </w:tabs>
        <w:spacing w:after="0" w:line="240" w:lineRule="auto"/>
        <w:rPr>
          <w:rFonts w:ascii="Times New Roman" w:hAnsi="Times New Roman" w:cs="Times New Roman"/>
          <w:b/>
          <w:bCs/>
          <w:color w:val="000000" w:themeColor="text1"/>
          <w:sz w:val="24"/>
          <w:szCs w:val="24"/>
        </w:rPr>
      </w:pPr>
      <w:r w:rsidRPr="007659BA">
        <w:rPr>
          <w:rFonts w:ascii="Times New Roman" w:hAnsi="Times New Roman" w:cs="Times New Roman"/>
          <w:b/>
          <w:bCs/>
          <w:color w:val="000000" w:themeColor="text1"/>
          <w:sz w:val="24"/>
          <w:szCs w:val="24"/>
        </w:rPr>
        <w:tab/>
      </w:r>
    </w:p>
    <w:p w14:paraId="61EC14E3" w14:textId="77777777" w:rsidR="004E43F6" w:rsidRPr="007659BA" w:rsidRDefault="004E43F6" w:rsidP="00F85DA5">
      <w:pPr>
        <w:spacing w:after="0" w:line="240" w:lineRule="auto"/>
        <w:rPr>
          <w:rFonts w:ascii="Times New Roman" w:hAnsi="Times New Roman" w:cs="Times New Roman"/>
          <w:b/>
          <w:bCs/>
          <w:color w:val="000000" w:themeColor="text1"/>
          <w:sz w:val="24"/>
          <w:szCs w:val="24"/>
        </w:rPr>
      </w:pPr>
    </w:p>
    <w:p w14:paraId="4EFC3AEF" w14:textId="0CFF311D" w:rsidR="00F85DA5" w:rsidRPr="007659BA" w:rsidRDefault="00F85DA5" w:rsidP="00C25830">
      <w:pPr>
        <w:spacing w:after="0" w:line="240" w:lineRule="auto"/>
        <w:jc w:val="center"/>
        <w:rPr>
          <w:rFonts w:ascii="Times New Roman" w:eastAsia="Times New Roman" w:hAnsi="Times New Roman" w:cs="Times New Roman"/>
          <w:b/>
          <w:color w:val="000000" w:themeColor="text1"/>
          <w:sz w:val="24"/>
          <w:szCs w:val="24"/>
          <w:u w:val="single"/>
        </w:rPr>
      </w:pPr>
      <w:r w:rsidRPr="007659BA">
        <w:rPr>
          <w:rFonts w:ascii="Times New Roman" w:eastAsia="Times New Roman" w:hAnsi="Times New Roman" w:cs="Times New Roman"/>
          <w:b/>
          <w:color w:val="000000" w:themeColor="text1"/>
          <w:sz w:val="24"/>
          <w:szCs w:val="24"/>
          <w:u w:val="single"/>
        </w:rPr>
        <w:t xml:space="preserve">RULING ON </w:t>
      </w:r>
      <w:r w:rsidR="007E3ED3" w:rsidRPr="007659BA">
        <w:rPr>
          <w:rFonts w:ascii="Times New Roman" w:eastAsia="Times New Roman" w:hAnsi="Times New Roman" w:cs="Times New Roman"/>
          <w:b/>
          <w:color w:val="000000" w:themeColor="text1"/>
          <w:sz w:val="24"/>
          <w:szCs w:val="24"/>
          <w:u w:val="single"/>
        </w:rPr>
        <w:t>PARENT’S MOTION FOR SANCTIONS FOR RESOLUTION MEETING VIOLATIONS AND DENIAL OF PARENTAL MEANINGFUL PARTICPATION IN THE RESOLUTION MEETING</w:t>
      </w:r>
    </w:p>
    <w:p w14:paraId="3D6DB180"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343F4AB3" w14:textId="54F9A320" w:rsidR="00F85DA5" w:rsidRDefault="00F85DA5" w:rsidP="00F85DA5">
      <w:p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 xml:space="preserve">This matter comes before the Hearing Officer on </w:t>
      </w:r>
      <w:r w:rsidR="00EA3D50" w:rsidRPr="007659BA">
        <w:rPr>
          <w:rFonts w:ascii="Times New Roman" w:hAnsi="Times New Roman" w:cs="Times New Roman"/>
          <w:color w:val="000000" w:themeColor="text1"/>
          <w:sz w:val="24"/>
          <w:szCs w:val="24"/>
        </w:rPr>
        <w:t>Parent’s</w:t>
      </w:r>
      <w:r w:rsidRPr="007659BA">
        <w:rPr>
          <w:rFonts w:ascii="Times New Roman" w:hAnsi="Times New Roman" w:cs="Times New Roman"/>
          <w:color w:val="000000" w:themeColor="text1"/>
          <w:sz w:val="24"/>
          <w:szCs w:val="24"/>
        </w:rPr>
        <w:t xml:space="preserve"> </w:t>
      </w:r>
      <w:r w:rsidRPr="007659BA">
        <w:rPr>
          <w:rFonts w:ascii="Times New Roman" w:hAnsi="Times New Roman" w:cs="Times New Roman"/>
          <w:i/>
          <w:iCs/>
          <w:color w:val="000000" w:themeColor="text1"/>
          <w:sz w:val="24"/>
          <w:szCs w:val="24"/>
        </w:rPr>
        <w:t xml:space="preserve">Motion </w:t>
      </w:r>
      <w:r w:rsidR="00EA3D50" w:rsidRPr="007659BA">
        <w:rPr>
          <w:rFonts w:ascii="Times New Roman" w:hAnsi="Times New Roman" w:cs="Times New Roman"/>
          <w:i/>
          <w:iCs/>
          <w:color w:val="000000" w:themeColor="text1"/>
          <w:sz w:val="24"/>
          <w:szCs w:val="24"/>
        </w:rPr>
        <w:t>for Sanctions for Resolution Meeting Violations and Denial of Parental Meaningful Participation in the Resolution Meeting</w:t>
      </w:r>
      <w:r w:rsidRPr="007659BA">
        <w:rPr>
          <w:rFonts w:ascii="Times New Roman" w:hAnsi="Times New Roman" w:cs="Times New Roman"/>
          <w:i/>
          <w:iCs/>
          <w:color w:val="000000" w:themeColor="text1"/>
          <w:sz w:val="24"/>
          <w:szCs w:val="24"/>
        </w:rPr>
        <w:t xml:space="preserve"> (Motion)</w:t>
      </w:r>
      <w:r w:rsidRPr="007659BA">
        <w:rPr>
          <w:rFonts w:ascii="Times New Roman" w:hAnsi="Times New Roman" w:cs="Times New Roman"/>
          <w:color w:val="000000" w:themeColor="text1"/>
          <w:sz w:val="24"/>
          <w:szCs w:val="24"/>
        </w:rPr>
        <w:t xml:space="preserve">, filed with the </w:t>
      </w:r>
      <w:r w:rsidR="004138AA" w:rsidRPr="007659BA">
        <w:rPr>
          <w:rFonts w:ascii="Times New Roman" w:hAnsi="Times New Roman" w:cs="Times New Roman"/>
          <w:color w:val="000000" w:themeColor="text1"/>
          <w:sz w:val="24"/>
          <w:szCs w:val="24"/>
        </w:rPr>
        <w:t>B</w:t>
      </w:r>
      <w:r w:rsidR="004138AA">
        <w:rPr>
          <w:rFonts w:ascii="Times New Roman" w:hAnsi="Times New Roman" w:cs="Times New Roman"/>
          <w:color w:val="000000" w:themeColor="text1"/>
          <w:sz w:val="24"/>
          <w:szCs w:val="24"/>
        </w:rPr>
        <w:t>ureau of Special Education Appeals (B</w:t>
      </w:r>
      <w:r w:rsidRPr="007659BA">
        <w:rPr>
          <w:rFonts w:ascii="Times New Roman" w:hAnsi="Times New Roman" w:cs="Times New Roman"/>
          <w:color w:val="000000" w:themeColor="text1"/>
          <w:sz w:val="24"/>
          <w:szCs w:val="24"/>
        </w:rPr>
        <w:t>SEA</w:t>
      </w:r>
      <w:r w:rsidR="004138AA">
        <w:rPr>
          <w:rFonts w:ascii="Times New Roman" w:hAnsi="Times New Roman" w:cs="Times New Roman"/>
          <w:color w:val="000000" w:themeColor="text1"/>
          <w:sz w:val="24"/>
          <w:szCs w:val="24"/>
        </w:rPr>
        <w:t>)</w:t>
      </w:r>
      <w:r w:rsidRPr="007659BA">
        <w:rPr>
          <w:rFonts w:ascii="Times New Roman" w:hAnsi="Times New Roman" w:cs="Times New Roman"/>
          <w:color w:val="000000" w:themeColor="text1"/>
          <w:sz w:val="24"/>
          <w:szCs w:val="24"/>
        </w:rPr>
        <w:t xml:space="preserve"> on </w:t>
      </w:r>
      <w:r w:rsidR="003B10AF" w:rsidRPr="007659BA">
        <w:rPr>
          <w:rFonts w:ascii="Times New Roman" w:hAnsi="Times New Roman" w:cs="Times New Roman"/>
          <w:color w:val="000000" w:themeColor="text1"/>
          <w:sz w:val="24"/>
          <w:szCs w:val="24"/>
        </w:rPr>
        <w:t xml:space="preserve">May </w:t>
      </w:r>
      <w:r w:rsidR="00EA3D50" w:rsidRPr="007659BA">
        <w:rPr>
          <w:rFonts w:ascii="Times New Roman" w:hAnsi="Times New Roman" w:cs="Times New Roman"/>
          <w:color w:val="000000" w:themeColor="text1"/>
          <w:sz w:val="24"/>
          <w:szCs w:val="24"/>
        </w:rPr>
        <w:t>10</w:t>
      </w:r>
      <w:r w:rsidR="003B10AF" w:rsidRPr="007659BA">
        <w:rPr>
          <w:rFonts w:ascii="Times New Roman" w:hAnsi="Times New Roman" w:cs="Times New Roman"/>
          <w:color w:val="000000" w:themeColor="text1"/>
          <w:sz w:val="24"/>
          <w:szCs w:val="24"/>
        </w:rPr>
        <w:t>, 2022</w:t>
      </w:r>
      <w:r w:rsidRPr="007659BA">
        <w:rPr>
          <w:rFonts w:ascii="Times New Roman" w:hAnsi="Times New Roman" w:cs="Times New Roman"/>
          <w:color w:val="000000" w:themeColor="text1"/>
          <w:sz w:val="24"/>
          <w:szCs w:val="24"/>
        </w:rPr>
        <w:t xml:space="preserve">.  </w:t>
      </w:r>
      <w:r w:rsidR="00EA3D50" w:rsidRPr="007659BA">
        <w:rPr>
          <w:rFonts w:ascii="Times New Roman" w:hAnsi="Times New Roman" w:cs="Times New Roman"/>
          <w:color w:val="000000" w:themeColor="text1"/>
          <w:sz w:val="24"/>
          <w:szCs w:val="24"/>
        </w:rPr>
        <w:t xml:space="preserve"> </w:t>
      </w:r>
      <w:r w:rsidRPr="007659BA">
        <w:rPr>
          <w:rFonts w:ascii="Times New Roman" w:hAnsi="Times New Roman" w:cs="Times New Roman"/>
          <w:color w:val="000000" w:themeColor="text1"/>
          <w:sz w:val="24"/>
          <w:szCs w:val="24"/>
        </w:rPr>
        <w:t xml:space="preserve">  </w:t>
      </w:r>
    </w:p>
    <w:p w14:paraId="6B798957" w14:textId="77777777" w:rsidR="001716A8" w:rsidRDefault="001716A8" w:rsidP="00F85DA5">
      <w:pPr>
        <w:spacing w:after="0" w:line="240" w:lineRule="auto"/>
        <w:rPr>
          <w:rFonts w:ascii="Times New Roman" w:hAnsi="Times New Roman" w:cs="Times New Roman"/>
          <w:color w:val="000000" w:themeColor="text1"/>
          <w:sz w:val="24"/>
          <w:szCs w:val="24"/>
        </w:rPr>
      </w:pPr>
    </w:p>
    <w:p w14:paraId="1FDCE2BF" w14:textId="10EE1833" w:rsidR="001716A8" w:rsidRPr="007659BA" w:rsidRDefault="001716A8" w:rsidP="00F85D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w:t>
      </w:r>
      <w:r w:rsidR="00C947FD">
        <w:rPr>
          <w:rFonts w:ascii="Times New Roman" w:hAnsi="Times New Roman" w:cs="Times New Roman"/>
          <w:color w:val="000000" w:themeColor="text1"/>
          <w:sz w:val="24"/>
          <w:szCs w:val="24"/>
        </w:rPr>
        <w:t xml:space="preserve">May 12, 2022, </w:t>
      </w:r>
      <w:r w:rsidR="00E872AA">
        <w:rPr>
          <w:rFonts w:ascii="Times New Roman" w:hAnsi="Times New Roman" w:cs="Times New Roman"/>
          <w:color w:val="000000" w:themeColor="text1"/>
          <w:sz w:val="24"/>
          <w:szCs w:val="24"/>
        </w:rPr>
        <w:t xml:space="preserve">Springfield Public Schools (the District or Springfield) filed </w:t>
      </w:r>
      <w:r w:rsidR="00C947FD" w:rsidRPr="00E872AA">
        <w:rPr>
          <w:rFonts w:ascii="Times New Roman" w:hAnsi="Times New Roman" w:cs="Times New Roman"/>
          <w:i/>
          <w:iCs/>
          <w:color w:val="000000" w:themeColor="text1"/>
          <w:sz w:val="24"/>
          <w:szCs w:val="24"/>
        </w:rPr>
        <w:t>Springfield Public Schools’ Opposition to P</w:t>
      </w:r>
      <w:r w:rsidR="00E96115" w:rsidRPr="00E872AA">
        <w:rPr>
          <w:rFonts w:ascii="Times New Roman" w:hAnsi="Times New Roman" w:cs="Times New Roman"/>
          <w:i/>
          <w:iCs/>
          <w:color w:val="000000" w:themeColor="text1"/>
          <w:sz w:val="24"/>
          <w:szCs w:val="24"/>
        </w:rPr>
        <w:t>a</w:t>
      </w:r>
      <w:r w:rsidR="00C947FD" w:rsidRPr="00E872AA">
        <w:rPr>
          <w:rFonts w:ascii="Times New Roman" w:hAnsi="Times New Roman" w:cs="Times New Roman"/>
          <w:i/>
          <w:iCs/>
          <w:color w:val="000000" w:themeColor="text1"/>
          <w:sz w:val="24"/>
          <w:szCs w:val="24"/>
        </w:rPr>
        <w:t>rent</w:t>
      </w:r>
      <w:r w:rsidR="00E96115" w:rsidRPr="00E872AA">
        <w:rPr>
          <w:rFonts w:ascii="Times New Roman" w:hAnsi="Times New Roman" w:cs="Times New Roman"/>
          <w:i/>
          <w:iCs/>
          <w:color w:val="000000" w:themeColor="text1"/>
          <w:sz w:val="24"/>
          <w:szCs w:val="24"/>
        </w:rPr>
        <w:t>’s Motion for Sanctions, for Resolution Meeting Violations and Denial of Parental Meaningful Participation in</w:t>
      </w:r>
      <w:r w:rsidR="00E872AA" w:rsidRPr="00E872AA">
        <w:rPr>
          <w:rFonts w:ascii="Times New Roman" w:hAnsi="Times New Roman" w:cs="Times New Roman"/>
          <w:i/>
          <w:iCs/>
          <w:color w:val="000000" w:themeColor="text1"/>
          <w:sz w:val="24"/>
          <w:szCs w:val="24"/>
        </w:rPr>
        <w:t xml:space="preserve"> the Resolution Meeting</w:t>
      </w:r>
      <w:r w:rsidR="002A6FE3">
        <w:rPr>
          <w:rFonts w:ascii="Times New Roman" w:hAnsi="Times New Roman" w:cs="Times New Roman"/>
          <w:color w:val="000000" w:themeColor="text1"/>
          <w:sz w:val="24"/>
          <w:szCs w:val="24"/>
        </w:rPr>
        <w:t xml:space="preserve"> (</w:t>
      </w:r>
      <w:r w:rsidR="008C018E" w:rsidRPr="008C018E">
        <w:rPr>
          <w:rFonts w:ascii="Times New Roman" w:hAnsi="Times New Roman" w:cs="Times New Roman"/>
          <w:i/>
          <w:iCs/>
          <w:color w:val="000000" w:themeColor="text1"/>
          <w:sz w:val="24"/>
          <w:szCs w:val="24"/>
        </w:rPr>
        <w:t>Opposition</w:t>
      </w:r>
      <w:r w:rsidR="008C018E">
        <w:rPr>
          <w:rFonts w:ascii="Times New Roman" w:hAnsi="Times New Roman" w:cs="Times New Roman"/>
          <w:color w:val="000000" w:themeColor="text1"/>
          <w:sz w:val="24"/>
          <w:szCs w:val="24"/>
        </w:rPr>
        <w:t>).</w:t>
      </w:r>
    </w:p>
    <w:p w14:paraId="7B218EA3"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516A0CB5" w14:textId="1F57D21D" w:rsidR="00F85DA5" w:rsidRPr="007659BA" w:rsidRDefault="00F85DA5" w:rsidP="00F85DA5">
      <w:p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 xml:space="preserve">For the reasons articulated below, the </w:t>
      </w:r>
      <w:r w:rsidR="00EA3D50" w:rsidRPr="007659BA">
        <w:rPr>
          <w:rFonts w:ascii="Times New Roman" w:hAnsi="Times New Roman" w:cs="Times New Roman"/>
          <w:color w:val="000000" w:themeColor="text1"/>
          <w:sz w:val="24"/>
          <w:szCs w:val="24"/>
        </w:rPr>
        <w:t>Parent’s</w:t>
      </w:r>
      <w:r w:rsidRPr="007659BA">
        <w:rPr>
          <w:rFonts w:ascii="Times New Roman" w:hAnsi="Times New Roman" w:cs="Times New Roman"/>
          <w:color w:val="000000" w:themeColor="text1"/>
          <w:sz w:val="24"/>
          <w:szCs w:val="24"/>
        </w:rPr>
        <w:t xml:space="preserve"> </w:t>
      </w:r>
      <w:r w:rsidRPr="007659BA">
        <w:rPr>
          <w:rFonts w:ascii="Times New Roman" w:hAnsi="Times New Roman" w:cs="Times New Roman"/>
          <w:i/>
          <w:iCs/>
          <w:color w:val="000000" w:themeColor="text1"/>
          <w:sz w:val="24"/>
          <w:szCs w:val="24"/>
        </w:rPr>
        <w:t>Motion</w:t>
      </w:r>
      <w:r w:rsidRPr="007659BA">
        <w:rPr>
          <w:rFonts w:ascii="Times New Roman" w:hAnsi="Times New Roman" w:cs="Times New Roman"/>
          <w:color w:val="000000" w:themeColor="text1"/>
          <w:sz w:val="24"/>
          <w:szCs w:val="24"/>
        </w:rPr>
        <w:t xml:space="preserve"> is </w:t>
      </w:r>
      <w:r w:rsidR="00EA3D50" w:rsidRPr="007659BA">
        <w:rPr>
          <w:rFonts w:ascii="Times New Roman" w:hAnsi="Times New Roman" w:cs="Times New Roman"/>
          <w:b/>
          <w:bCs/>
          <w:color w:val="000000" w:themeColor="text1"/>
          <w:sz w:val="24"/>
          <w:szCs w:val="24"/>
        </w:rPr>
        <w:t>DENIED.</w:t>
      </w:r>
      <w:r w:rsidR="00EA3D50" w:rsidRPr="007659BA">
        <w:rPr>
          <w:rFonts w:ascii="Times New Roman" w:hAnsi="Times New Roman" w:cs="Times New Roman"/>
          <w:color w:val="000000" w:themeColor="text1"/>
          <w:sz w:val="24"/>
          <w:szCs w:val="24"/>
        </w:rPr>
        <w:t xml:space="preserve"> </w:t>
      </w:r>
    </w:p>
    <w:p w14:paraId="6C766194"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28CECAF7" w14:textId="77777777" w:rsidR="00633CB1" w:rsidRPr="00633CB1" w:rsidRDefault="00633CB1" w:rsidP="00633CB1">
      <w:pPr>
        <w:spacing w:after="0" w:line="240" w:lineRule="auto"/>
        <w:rPr>
          <w:rFonts w:ascii="Times New Roman" w:hAnsi="Times New Roman" w:cs="Times New Roman"/>
          <w:b/>
          <w:bCs/>
          <w:color w:val="000000" w:themeColor="text1"/>
          <w:sz w:val="24"/>
          <w:szCs w:val="24"/>
        </w:rPr>
      </w:pPr>
      <w:r w:rsidRPr="00633CB1">
        <w:rPr>
          <w:rFonts w:ascii="Times New Roman" w:hAnsi="Times New Roman" w:cs="Times New Roman"/>
          <w:b/>
          <w:bCs/>
          <w:color w:val="000000" w:themeColor="text1"/>
          <w:sz w:val="24"/>
          <w:szCs w:val="24"/>
        </w:rPr>
        <w:t>FACTUAL BACKGROUND AND RELEVANT PROCEDURAL HISTORY</w:t>
      </w:r>
      <w:r w:rsidRPr="00633CB1">
        <w:rPr>
          <w:rFonts w:ascii="Times New Roman" w:hAnsi="Times New Roman" w:cs="Times New Roman"/>
          <w:b/>
          <w:bCs/>
          <w:color w:val="000000" w:themeColor="text1"/>
          <w:sz w:val="24"/>
          <w:szCs w:val="24"/>
          <w:vertAlign w:val="superscript"/>
        </w:rPr>
        <w:footnoteReference w:id="1"/>
      </w:r>
    </w:p>
    <w:p w14:paraId="1C5927E0"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0B7BAF5B" w14:textId="68CD2063" w:rsidR="00F82A95" w:rsidRPr="007659BA" w:rsidRDefault="00F82A95" w:rsidP="00F82A95">
      <w:pPr>
        <w:pStyle w:val="ListParagraph"/>
        <w:numPr>
          <w:ilvl w:val="0"/>
          <w:numId w:val="2"/>
        </w:num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 xml:space="preserve">Student is </w:t>
      </w:r>
      <w:r w:rsidR="008D1CDE">
        <w:rPr>
          <w:rFonts w:ascii="Times New Roman" w:hAnsi="Times New Roman" w:cs="Times New Roman"/>
          <w:color w:val="000000" w:themeColor="text1"/>
          <w:sz w:val="24"/>
          <w:szCs w:val="24"/>
        </w:rPr>
        <w:t xml:space="preserve">a </w:t>
      </w:r>
      <w:r w:rsidR="004863FE">
        <w:rPr>
          <w:rFonts w:ascii="Times New Roman" w:hAnsi="Times New Roman" w:cs="Times New Roman"/>
          <w:color w:val="000000" w:themeColor="text1"/>
          <w:sz w:val="24"/>
          <w:szCs w:val="24"/>
        </w:rPr>
        <w:t>fifth-grade</w:t>
      </w:r>
      <w:r w:rsidR="008D1CDE">
        <w:rPr>
          <w:rFonts w:ascii="Times New Roman" w:hAnsi="Times New Roman" w:cs="Times New Roman"/>
          <w:color w:val="000000" w:themeColor="text1"/>
          <w:sz w:val="24"/>
          <w:szCs w:val="24"/>
        </w:rPr>
        <w:t xml:space="preserve"> student </w:t>
      </w:r>
      <w:r w:rsidR="0032635D">
        <w:rPr>
          <w:rFonts w:ascii="Times New Roman" w:hAnsi="Times New Roman" w:cs="Times New Roman"/>
          <w:color w:val="000000" w:themeColor="text1"/>
          <w:sz w:val="24"/>
          <w:szCs w:val="24"/>
        </w:rPr>
        <w:t>in the</w:t>
      </w:r>
      <w:r w:rsidR="008D1CDE">
        <w:rPr>
          <w:rFonts w:ascii="Times New Roman" w:hAnsi="Times New Roman" w:cs="Times New Roman"/>
          <w:color w:val="000000" w:themeColor="text1"/>
          <w:sz w:val="24"/>
          <w:szCs w:val="24"/>
        </w:rPr>
        <w:t xml:space="preserve"> Springfield Public Schools</w:t>
      </w:r>
      <w:r w:rsidR="004138AA">
        <w:rPr>
          <w:rFonts w:ascii="Times New Roman" w:hAnsi="Times New Roman" w:cs="Times New Roman"/>
          <w:color w:val="000000" w:themeColor="text1"/>
          <w:sz w:val="24"/>
          <w:szCs w:val="24"/>
        </w:rPr>
        <w:t xml:space="preserve"> (the District)</w:t>
      </w:r>
      <w:r w:rsidR="0032635D">
        <w:rPr>
          <w:rFonts w:ascii="Times New Roman" w:hAnsi="Times New Roman" w:cs="Times New Roman"/>
          <w:color w:val="000000" w:themeColor="text1"/>
          <w:sz w:val="24"/>
          <w:szCs w:val="24"/>
        </w:rPr>
        <w:t>. Student</w:t>
      </w:r>
      <w:r w:rsidR="000916AE">
        <w:rPr>
          <w:rFonts w:ascii="Times New Roman" w:hAnsi="Times New Roman" w:cs="Times New Roman"/>
          <w:color w:val="000000" w:themeColor="text1"/>
          <w:sz w:val="24"/>
          <w:szCs w:val="24"/>
        </w:rPr>
        <w:t xml:space="preserve">’s </w:t>
      </w:r>
      <w:r w:rsidR="0032635D">
        <w:rPr>
          <w:rFonts w:ascii="Times New Roman" w:hAnsi="Times New Roman" w:cs="Times New Roman"/>
          <w:color w:val="000000" w:themeColor="text1"/>
          <w:sz w:val="24"/>
          <w:szCs w:val="24"/>
        </w:rPr>
        <w:t xml:space="preserve"> IEP</w:t>
      </w:r>
      <w:r w:rsidR="004863FE">
        <w:rPr>
          <w:rFonts w:ascii="Times New Roman" w:hAnsi="Times New Roman" w:cs="Times New Roman"/>
          <w:color w:val="000000" w:themeColor="text1"/>
          <w:sz w:val="24"/>
          <w:szCs w:val="24"/>
        </w:rPr>
        <w:t xml:space="preserve"> </w:t>
      </w:r>
      <w:r w:rsidR="000916AE">
        <w:rPr>
          <w:rFonts w:ascii="Times New Roman" w:hAnsi="Times New Roman" w:cs="Times New Roman"/>
          <w:color w:val="000000" w:themeColor="text1"/>
          <w:sz w:val="24"/>
          <w:szCs w:val="24"/>
        </w:rPr>
        <w:t xml:space="preserve">reflects </w:t>
      </w:r>
      <w:r w:rsidR="004863FE">
        <w:rPr>
          <w:rFonts w:ascii="Times New Roman" w:hAnsi="Times New Roman" w:cs="Times New Roman"/>
          <w:color w:val="000000" w:themeColor="text1"/>
          <w:sz w:val="24"/>
          <w:szCs w:val="24"/>
        </w:rPr>
        <w:t xml:space="preserve"> communication and health disabilit</w:t>
      </w:r>
      <w:r w:rsidR="000916AE">
        <w:rPr>
          <w:rFonts w:ascii="Times New Roman" w:hAnsi="Times New Roman" w:cs="Times New Roman"/>
          <w:color w:val="000000" w:themeColor="text1"/>
          <w:sz w:val="24"/>
          <w:szCs w:val="24"/>
        </w:rPr>
        <w:t xml:space="preserve">ies. </w:t>
      </w:r>
      <w:r w:rsidR="0032635D">
        <w:rPr>
          <w:rFonts w:ascii="Times New Roman" w:hAnsi="Times New Roman" w:cs="Times New Roman"/>
          <w:color w:val="000000" w:themeColor="text1"/>
          <w:sz w:val="24"/>
          <w:szCs w:val="24"/>
        </w:rPr>
        <w:t>.</w:t>
      </w:r>
    </w:p>
    <w:p w14:paraId="36FFEE2D" w14:textId="5FDE8BA2" w:rsidR="00F82A95" w:rsidRPr="007659BA" w:rsidRDefault="00F82A95" w:rsidP="00F82A95">
      <w:pPr>
        <w:pStyle w:val="ListParagraph"/>
        <w:numPr>
          <w:ilvl w:val="0"/>
          <w:numId w:val="2"/>
        </w:num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 xml:space="preserve">On </w:t>
      </w:r>
      <w:r w:rsidR="00E627EC">
        <w:rPr>
          <w:rFonts w:ascii="Times New Roman" w:hAnsi="Times New Roman" w:cs="Times New Roman"/>
          <w:color w:val="000000" w:themeColor="text1"/>
          <w:sz w:val="24"/>
          <w:szCs w:val="24"/>
        </w:rPr>
        <w:t>April 26, 2022,</w:t>
      </w:r>
      <w:r w:rsidRPr="007659BA">
        <w:rPr>
          <w:rFonts w:ascii="Times New Roman" w:hAnsi="Times New Roman" w:cs="Times New Roman"/>
          <w:color w:val="000000" w:themeColor="text1"/>
          <w:sz w:val="24"/>
          <w:szCs w:val="24"/>
        </w:rPr>
        <w:t xml:space="preserve"> Parent filed a Request for Hearing with the BSEA alleging, in part, </w:t>
      </w:r>
      <w:r w:rsidR="00E627EC">
        <w:rPr>
          <w:rFonts w:ascii="Times New Roman" w:hAnsi="Times New Roman" w:cs="Times New Roman"/>
          <w:color w:val="000000" w:themeColor="text1"/>
          <w:sz w:val="24"/>
          <w:szCs w:val="24"/>
        </w:rPr>
        <w:t xml:space="preserve">that </w:t>
      </w:r>
      <w:r w:rsidR="001844FB">
        <w:rPr>
          <w:rFonts w:ascii="Times New Roman" w:hAnsi="Times New Roman" w:cs="Times New Roman"/>
          <w:color w:val="000000" w:themeColor="text1"/>
          <w:sz w:val="24"/>
          <w:szCs w:val="24"/>
        </w:rPr>
        <w:t xml:space="preserve">Student was improperly suspended from school, that </w:t>
      </w:r>
      <w:r w:rsidR="004138AA">
        <w:rPr>
          <w:rFonts w:ascii="Times New Roman" w:hAnsi="Times New Roman" w:cs="Times New Roman"/>
          <w:color w:val="000000" w:themeColor="text1"/>
          <w:sz w:val="24"/>
          <w:szCs w:val="24"/>
        </w:rPr>
        <w:t>“</w:t>
      </w:r>
      <w:r w:rsidR="00E627EC">
        <w:rPr>
          <w:rFonts w:ascii="Times New Roman" w:hAnsi="Times New Roman" w:cs="Times New Roman"/>
          <w:color w:val="000000" w:themeColor="text1"/>
          <w:sz w:val="24"/>
          <w:szCs w:val="24"/>
        </w:rPr>
        <w:t xml:space="preserve">the District </w:t>
      </w:r>
      <w:r w:rsidR="004138AA">
        <w:rPr>
          <w:rFonts w:ascii="Times New Roman" w:hAnsi="Times New Roman" w:cs="Times New Roman"/>
          <w:color w:val="000000" w:themeColor="text1"/>
          <w:sz w:val="24"/>
          <w:szCs w:val="24"/>
        </w:rPr>
        <w:t xml:space="preserve">violated Parent’s rights </w:t>
      </w:r>
      <w:r w:rsidR="00A416D8">
        <w:rPr>
          <w:rFonts w:ascii="Times New Roman" w:hAnsi="Times New Roman" w:cs="Times New Roman"/>
          <w:color w:val="000000" w:themeColor="text1"/>
          <w:sz w:val="24"/>
          <w:szCs w:val="24"/>
        </w:rPr>
        <w:t>by moving forward with [an] IEP meeting without Parent</w:t>
      </w:r>
      <w:r w:rsidR="001844FB">
        <w:rPr>
          <w:rFonts w:ascii="Times New Roman" w:hAnsi="Times New Roman" w:cs="Times New Roman"/>
          <w:color w:val="000000" w:themeColor="text1"/>
          <w:sz w:val="24"/>
          <w:szCs w:val="24"/>
        </w:rPr>
        <w:t>,</w:t>
      </w:r>
      <w:r w:rsidR="00C642DD">
        <w:rPr>
          <w:rFonts w:ascii="Times New Roman" w:hAnsi="Times New Roman" w:cs="Times New Roman"/>
          <w:color w:val="000000" w:themeColor="text1"/>
          <w:sz w:val="24"/>
          <w:szCs w:val="24"/>
        </w:rPr>
        <w:t>” and that the District “failed to update and implement Student’s IEP.”  Parent s</w:t>
      </w:r>
      <w:r w:rsidR="00727D94">
        <w:rPr>
          <w:rFonts w:ascii="Times New Roman" w:hAnsi="Times New Roman" w:cs="Times New Roman"/>
          <w:color w:val="000000" w:themeColor="text1"/>
          <w:sz w:val="24"/>
          <w:szCs w:val="24"/>
        </w:rPr>
        <w:t>ought an order removing a suspension from Student’s record</w:t>
      </w:r>
      <w:r w:rsidR="0017446B">
        <w:rPr>
          <w:rFonts w:ascii="Times New Roman" w:hAnsi="Times New Roman" w:cs="Times New Roman"/>
          <w:color w:val="000000" w:themeColor="text1"/>
          <w:sz w:val="24"/>
          <w:szCs w:val="24"/>
        </w:rPr>
        <w:t>. She also requested compensatory services and</w:t>
      </w:r>
      <w:r w:rsidR="00727D94">
        <w:rPr>
          <w:rFonts w:ascii="Times New Roman" w:hAnsi="Times New Roman" w:cs="Times New Roman"/>
          <w:color w:val="000000" w:themeColor="text1"/>
          <w:sz w:val="24"/>
          <w:szCs w:val="24"/>
        </w:rPr>
        <w:t xml:space="preserve"> “</w:t>
      </w:r>
      <w:r w:rsidR="0017446B">
        <w:rPr>
          <w:rFonts w:ascii="Times New Roman" w:hAnsi="Times New Roman" w:cs="Times New Roman"/>
          <w:color w:val="000000" w:themeColor="text1"/>
          <w:sz w:val="24"/>
          <w:szCs w:val="24"/>
        </w:rPr>
        <w:t xml:space="preserve">placement </w:t>
      </w:r>
      <w:r w:rsidR="00727D94">
        <w:rPr>
          <w:rFonts w:ascii="Times New Roman" w:hAnsi="Times New Roman" w:cs="Times New Roman"/>
          <w:color w:val="000000" w:themeColor="text1"/>
          <w:sz w:val="24"/>
          <w:szCs w:val="24"/>
        </w:rPr>
        <w:t>in a different school.”</w:t>
      </w:r>
    </w:p>
    <w:p w14:paraId="68C90AD1" w14:textId="77777777" w:rsidR="00B62222" w:rsidRPr="007659BA" w:rsidRDefault="00F82A95" w:rsidP="00F82A95">
      <w:pPr>
        <w:pStyle w:val="ListParagraph"/>
        <w:numPr>
          <w:ilvl w:val="0"/>
          <w:numId w:val="2"/>
        </w:num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On May 10, 2022, the District convened a resolution meeting.</w:t>
      </w:r>
    </w:p>
    <w:p w14:paraId="511186FE" w14:textId="79FFFDB2" w:rsidR="003947AE" w:rsidRPr="007659BA" w:rsidRDefault="00B62222" w:rsidP="00F82A95">
      <w:pPr>
        <w:pStyle w:val="ListParagraph"/>
        <w:numPr>
          <w:ilvl w:val="0"/>
          <w:numId w:val="2"/>
        </w:num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The District’s attorney</w:t>
      </w:r>
      <w:r w:rsidR="000916AE">
        <w:rPr>
          <w:rFonts w:ascii="Times New Roman" w:hAnsi="Times New Roman" w:cs="Times New Roman"/>
          <w:color w:val="000000" w:themeColor="text1"/>
          <w:sz w:val="24"/>
          <w:szCs w:val="24"/>
        </w:rPr>
        <w:t xml:space="preserve"> in</w:t>
      </w:r>
      <w:r w:rsidR="00032490">
        <w:rPr>
          <w:rFonts w:ascii="Times New Roman" w:hAnsi="Times New Roman" w:cs="Times New Roman"/>
          <w:color w:val="000000" w:themeColor="text1"/>
          <w:sz w:val="24"/>
          <w:szCs w:val="24"/>
        </w:rPr>
        <w:t>it</w:t>
      </w:r>
      <w:r w:rsidR="000916AE">
        <w:rPr>
          <w:rFonts w:ascii="Times New Roman" w:hAnsi="Times New Roman" w:cs="Times New Roman"/>
          <w:color w:val="000000" w:themeColor="text1"/>
          <w:sz w:val="24"/>
          <w:szCs w:val="24"/>
        </w:rPr>
        <w:t>ially</w:t>
      </w:r>
      <w:r w:rsidRPr="007659BA">
        <w:rPr>
          <w:rFonts w:ascii="Times New Roman" w:hAnsi="Times New Roman" w:cs="Times New Roman"/>
          <w:color w:val="000000" w:themeColor="text1"/>
          <w:sz w:val="24"/>
          <w:szCs w:val="24"/>
        </w:rPr>
        <w:t xml:space="preserve"> attended the resolution meeting</w:t>
      </w:r>
      <w:r w:rsidR="000A5DC5" w:rsidRPr="007659BA">
        <w:rPr>
          <w:rFonts w:ascii="Times New Roman" w:hAnsi="Times New Roman" w:cs="Times New Roman"/>
          <w:color w:val="000000" w:themeColor="text1"/>
          <w:sz w:val="24"/>
          <w:szCs w:val="24"/>
        </w:rPr>
        <w:t xml:space="preserve">, inquired whether Parent was </w:t>
      </w:r>
      <w:r w:rsidR="004E55E3" w:rsidRPr="007659BA">
        <w:rPr>
          <w:rFonts w:ascii="Times New Roman" w:hAnsi="Times New Roman" w:cs="Times New Roman"/>
          <w:color w:val="000000" w:themeColor="text1"/>
          <w:sz w:val="24"/>
          <w:szCs w:val="24"/>
        </w:rPr>
        <w:t>bringing</w:t>
      </w:r>
      <w:r w:rsidR="000A5DC5" w:rsidRPr="007659BA">
        <w:rPr>
          <w:rFonts w:ascii="Times New Roman" w:hAnsi="Times New Roman" w:cs="Times New Roman"/>
          <w:color w:val="000000" w:themeColor="text1"/>
          <w:sz w:val="24"/>
          <w:szCs w:val="24"/>
        </w:rPr>
        <w:t xml:space="preserve"> an attorney, and</w:t>
      </w:r>
      <w:r w:rsidR="004E55E3" w:rsidRPr="007659BA">
        <w:rPr>
          <w:rFonts w:ascii="Times New Roman" w:hAnsi="Times New Roman" w:cs="Times New Roman"/>
          <w:color w:val="000000" w:themeColor="text1"/>
          <w:sz w:val="24"/>
          <w:szCs w:val="24"/>
        </w:rPr>
        <w:t>, when</w:t>
      </w:r>
      <w:r w:rsidR="000916AE">
        <w:rPr>
          <w:rFonts w:ascii="Times New Roman" w:hAnsi="Times New Roman" w:cs="Times New Roman"/>
          <w:color w:val="000000" w:themeColor="text1"/>
          <w:sz w:val="24"/>
          <w:szCs w:val="24"/>
        </w:rPr>
        <w:t xml:space="preserve"> Parent</w:t>
      </w:r>
      <w:r w:rsidR="004E55E3" w:rsidRPr="007659BA">
        <w:rPr>
          <w:rFonts w:ascii="Times New Roman" w:hAnsi="Times New Roman" w:cs="Times New Roman"/>
          <w:color w:val="000000" w:themeColor="text1"/>
          <w:sz w:val="24"/>
          <w:szCs w:val="24"/>
        </w:rPr>
        <w:t xml:space="preserve"> answered in the negative, </w:t>
      </w:r>
      <w:r w:rsidR="000916AE">
        <w:rPr>
          <w:rFonts w:ascii="Times New Roman" w:hAnsi="Times New Roman" w:cs="Times New Roman"/>
          <w:color w:val="000000" w:themeColor="text1"/>
          <w:sz w:val="24"/>
          <w:szCs w:val="24"/>
        </w:rPr>
        <w:t xml:space="preserve">the District’s attorney </w:t>
      </w:r>
      <w:r w:rsidR="004E55E3" w:rsidRPr="007659BA">
        <w:rPr>
          <w:rFonts w:ascii="Times New Roman" w:hAnsi="Times New Roman" w:cs="Times New Roman"/>
          <w:color w:val="000000" w:themeColor="text1"/>
          <w:sz w:val="24"/>
          <w:szCs w:val="24"/>
        </w:rPr>
        <w:t>departed.</w:t>
      </w:r>
    </w:p>
    <w:p w14:paraId="62A7B462" w14:textId="2BEF1CE5" w:rsidR="00F85DA5" w:rsidRDefault="003947AE" w:rsidP="00F82A95">
      <w:pPr>
        <w:pStyle w:val="ListParagraph"/>
        <w:numPr>
          <w:ilvl w:val="0"/>
          <w:numId w:val="2"/>
        </w:num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 xml:space="preserve">In her </w:t>
      </w:r>
      <w:r w:rsidRPr="007659BA">
        <w:rPr>
          <w:rFonts w:ascii="Times New Roman" w:hAnsi="Times New Roman" w:cs="Times New Roman"/>
          <w:i/>
          <w:iCs/>
          <w:color w:val="000000" w:themeColor="text1"/>
          <w:sz w:val="24"/>
          <w:szCs w:val="24"/>
        </w:rPr>
        <w:t>Motion</w:t>
      </w:r>
      <w:r w:rsidRPr="007659BA">
        <w:rPr>
          <w:rFonts w:ascii="Times New Roman" w:hAnsi="Times New Roman" w:cs="Times New Roman"/>
          <w:color w:val="000000" w:themeColor="text1"/>
          <w:sz w:val="24"/>
          <w:szCs w:val="24"/>
        </w:rPr>
        <w:t>, Parent</w:t>
      </w:r>
      <w:r w:rsidR="00D60C06" w:rsidRPr="007659BA">
        <w:rPr>
          <w:rFonts w:ascii="Times New Roman" w:hAnsi="Times New Roman" w:cs="Times New Roman"/>
          <w:color w:val="000000" w:themeColor="text1"/>
          <w:sz w:val="24"/>
          <w:szCs w:val="24"/>
        </w:rPr>
        <w:t xml:space="preserve"> argues that the District should be sanctioned since it</w:t>
      </w:r>
      <w:r w:rsidRPr="007659BA">
        <w:rPr>
          <w:rFonts w:ascii="Times New Roman" w:hAnsi="Times New Roman" w:cs="Times New Roman"/>
          <w:color w:val="000000" w:themeColor="text1"/>
          <w:sz w:val="24"/>
          <w:szCs w:val="24"/>
        </w:rPr>
        <w:t xml:space="preserve"> did not attend the resolution meeting “</w:t>
      </w:r>
      <w:r w:rsidR="00844A19" w:rsidRPr="007659BA">
        <w:rPr>
          <w:rFonts w:ascii="Times New Roman" w:hAnsi="Times New Roman" w:cs="Times New Roman"/>
          <w:color w:val="000000" w:themeColor="text1"/>
          <w:sz w:val="24"/>
          <w:szCs w:val="24"/>
        </w:rPr>
        <w:t>in good faith</w:t>
      </w:r>
      <w:r w:rsidR="00685EEB" w:rsidRPr="007659BA">
        <w:rPr>
          <w:rFonts w:ascii="Times New Roman" w:hAnsi="Times New Roman" w:cs="Times New Roman"/>
          <w:color w:val="000000" w:themeColor="text1"/>
          <w:sz w:val="24"/>
          <w:szCs w:val="24"/>
        </w:rPr>
        <w:t>”</w:t>
      </w:r>
      <w:r w:rsidR="00D60C06" w:rsidRPr="007659BA">
        <w:rPr>
          <w:rFonts w:ascii="Times New Roman" w:hAnsi="Times New Roman" w:cs="Times New Roman"/>
          <w:color w:val="000000" w:themeColor="text1"/>
          <w:sz w:val="24"/>
          <w:szCs w:val="24"/>
        </w:rPr>
        <w:t>, having</w:t>
      </w:r>
      <w:r w:rsidR="00685EEB" w:rsidRPr="007659BA">
        <w:rPr>
          <w:rFonts w:ascii="Times New Roman" w:hAnsi="Times New Roman" w:cs="Times New Roman"/>
          <w:color w:val="000000" w:themeColor="text1"/>
          <w:sz w:val="24"/>
          <w:szCs w:val="24"/>
        </w:rPr>
        <w:t xml:space="preserve"> no intention to settle the matter. In addition, t</w:t>
      </w:r>
      <w:r w:rsidR="00844A19" w:rsidRPr="007659BA">
        <w:rPr>
          <w:rFonts w:ascii="Times New Roman" w:hAnsi="Times New Roman" w:cs="Times New Roman"/>
          <w:color w:val="000000" w:themeColor="text1"/>
          <w:sz w:val="24"/>
          <w:szCs w:val="24"/>
        </w:rPr>
        <w:t xml:space="preserve">he District </w:t>
      </w:r>
      <w:r w:rsidR="00685EEB" w:rsidRPr="007659BA">
        <w:rPr>
          <w:rFonts w:ascii="Times New Roman" w:hAnsi="Times New Roman" w:cs="Times New Roman"/>
          <w:color w:val="000000" w:themeColor="text1"/>
          <w:sz w:val="24"/>
          <w:szCs w:val="24"/>
        </w:rPr>
        <w:t>“</w:t>
      </w:r>
      <w:r w:rsidR="00844A19" w:rsidRPr="007659BA">
        <w:rPr>
          <w:rFonts w:ascii="Times New Roman" w:hAnsi="Times New Roman" w:cs="Times New Roman"/>
          <w:color w:val="000000" w:themeColor="text1"/>
          <w:sz w:val="24"/>
          <w:szCs w:val="24"/>
        </w:rPr>
        <w:t xml:space="preserve">refused to answer any questions </w:t>
      </w:r>
      <w:r w:rsidR="00685EEB" w:rsidRPr="007659BA">
        <w:rPr>
          <w:rFonts w:ascii="Times New Roman" w:hAnsi="Times New Roman" w:cs="Times New Roman"/>
          <w:color w:val="000000" w:themeColor="text1"/>
          <w:sz w:val="24"/>
          <w:szCs w:val="24"/>
        </w:rPr>
        <w:t>[Parent]</w:t>
      </w:r>
      <w:r w:rsidR="00844A19" w:rsidRPr="007659BA">
        <w:rPr>
          <w:rFonts w:ascii="Times New Roman" w:hAnsi="Times New Roman" w:cs="Times New Roman"/>
          <w:color w:val="000000" w:themeColor="text1"/>
          <w:sz w:val="24"/>
          <w:szCs w:val="24"/>
        </w:rPr>
        <w:t xml:space="preserve"> had </w:t>
      </w:r>
      <w:r w:rsidR="00685EEB" w:rsidRPr="007659BA">
        <w:rPr>
          <w:rFonts w:ascii="Times New Roman" w:hAnsi="Times New Roman" w:cs="Times New Roman"/>
          <w:color w:val="000000" w:themeColor="text1"/>
          <w:sz w:val="24"/>
          <w:szCs w:val="24"/>
        </w:rPr>
        <w:t>…</w:t>
      </w:r>
      <w:r w:rsidR="00844A19" w:rsidRPr="007659BA">
        <w:rPr>
          <w:rFonts w:ascii="Times New Roman" w:hAnsi="Times New Roman" w:cs="Times New Roman"/>
          <w:color w:val="000000" w:themeColor="text1"/>
          <w:sz w:val="24"/>
          <w:szCs w:val="24"/>
        </w:rPr>
        <w:t xml:space="preserve"> or to hear any </w:t>
      </w:r>
      <w:r w:rsidR="00685EEB" w:rsidRPr="007659BA">
        <w:rPr>
          <w:rFonts w:ascii="Times New Roman" w:hAnsi="Times New Roman" w:cs="Times New Roman"/>
          <w:color w:val="000000" w:themeColor="text1"/>
          <w:sz w:val="24"/>
          <w:szCs w:val="24"/>
        </w:rPr>
        <w:t xml:space="preserve">[of Parent’s] </w:t>
      </w:r>
      <w:r w:rsidR="00844A19" w:rsidRPr="007659BA">
        <w:rPr>
          <w:rFonts w:ascii="Times New Roman" w:hAnsi="Times New Roman" w:cs="Times New Roman"/>
          <w:color w:val="000000" w:themeColor="text1"/>
          <w:sz w:val="24"/>
          <w:szCs w:val="24"/>
        </w:rPr>
        <w:t xml:space="preserve">suggestions </w:t>
      </w:r>
      <w:r w:rsidR="00D60C06" w:rsidRPr="007659BA">
        <w:rPr>
          <w:rFonts w:ascii="Times New Roman" w:hAnsi="Times New Roman" w:cs="Times New Roman"/>
          <w:color w:val="000000" w:themeColor="text1"/>
          <w:sz w:val="24"/>
          <w:szCs w:val="24"/>
        </w:rPr>
        <w:t>[regarding resolution]</w:t>
      </w:r>
      <w:r w:rsidR="00844A19" w:rsidRPr="007659BA">
        <w:rPr>
          <w:rFonts w:ascii="Times New Roman" w:hAnsi="Times New Roman" w:cs="Times New Roman"/>
          <w:color w:val="000000" w:themeColor="text1"/>
          <w:sz w:val="24"/>
          <w:szCs w:val="24"/>
        </w:rPr>
        <w:t>.</w:t>
      </w:r>
      <w:r w:rsidR="00D60C06" w:rsidRPr="007659BA">
        <w:rPr>
          <w:rFonts w:ascii="Times New Roman" w:hAnsi="Times New Roman" w:cs="Times New Roman"/>
          <w:color w:val="000000" w:themeColor="text1"/>
          <w:sz w:val="24"/>
          <w:szCs w:val="24"/>
        </w:rPr>
        <w:t>”</w:t>
      </w:r>
      <w:r w:rsidR="00844A19" w:rsidRPr="007659BA">
        <w:rPr>
          <w:rFonts w:ascii="Times New Roman" w:hAnsi="Times New Roman" w:cs="Times New Roman"/>
          <w:color w:val="000000" w:themeColor="text1"/>
          <w:sz w:val="24"/>
          <w:szCs w:val="24"/>
        </w:rPr>
        <w:t xml:space="preserve"> </w:t>
      </w:r>
      <w:r w:rsidR="00D60C06" w:rsidRPr="007659BA">
        <w:rPr>
          <w:rFonts w:ascii="Times New Roman" w:hAnsi="Times New Roman" w:cs="Times New Roman"/>
          <w:color w:val="000000" w:themeColor="text1"/>
          <w:sz w:val="24"/>
          <w:szCs w:val="24"/>
        </w:rPr>
        <w:t>Parent also asserted tha</w:t>
      </w:r>
      <w:r w:rsidR="00F05299" w:rsidRPr="007659BA">
        <w:rPr>
          <w:rFonts w:ascii="Times New Roman" w:hAnsi="Times New Roman" w:cs="Times New Roman"/>
          <w:color w:val="000000" w:themeColor="text1"/>
          <w:sz w:val="24"/>
          <w:szCs w:val="24"/>
        </w:rPr>
        <w:t>t</w:t>
      </w:r>
      <w:r w:rsidR="00D60C06" w:rsidRPr="007659BA">
        <w:rPr>
          <w:rFonts w:ascii="Times New Roman" w:hAnsi="Times New Roman" w:cs="Times New Roman"/>
          <w:color w:val="000000" w:themeColor="text1"/>
          <w:sz w:val="24"/>
          <w:szCs w:val="24"/>
        </w:rPr>
        <w:t xml:space="preserve"> the District attempted to </w:t>
      </w:r>
      <w:r w:rsidR="00F05299" w:rsidRPr="007659BA">
        <w:rPr>
          <w:rFonts w:ascii="Times New Roman" w:hAnsi="Times New Roman" w:cs="Times New Roman"/>
          <w:color w:val="000000" w:themeColor="text1"/>
          <w:sz w:val="24"/>
          <w:szCs w:val="24"/>
        </w:rPr>
        <w:t>“</w:t>
      </w:r>
      <w:r w:rsidR="00D60C06" w:rsidRPr="007659BA">
        <w:rPr>
          <w:rFonts w:ascii="Times New Roman" w:hAnsi="Times New Roman" w:cs="Times New Roman"/>
          <w:color w:val="000000" w:themeColor="text1"/>
          <w:sz w:val="24"/>
          <w:szCs w:val="24"/>
        </w:rPr>
        <w:t>intimidate</w:t>
      </w:r>
      <w:r w:rsidR="00F05299" w:rsidRPr="007659BA">
        <w:rPr>
          <w:rFonts w:ascii="Times New Roman" w:hAnsi="Times New Roman" w:cs="Times New Roman"/>
          <w:color w:val="000000" w:themeColor="text1"/>
          <w:sz w:val="24"/>
          <w:szCs w:val="24"/>
        </w:rPr>
        <w:t xml:space="preserve">” Parent by bringing an attorney to the meeting. </w:t>
      </w:r>
    </w:p>
    <w:p w14:paraId="2F6BAD8C" w14:textId="206067C8" w:rsidR="003A6C30" w:rsidRDefault="00A62235" w:rsidP="00D82832">
      <w:pPr>
        <w:pStyle w:val="ListParagraph"/>
        <w:numPr>
          <w:ilvl w:val="0"/>
          <w:numId w:val="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May 12, 2022, the District responded with its </w:t>
      </w:r>
      <w:r>
        <w:rPr>
          <w:rFonts w:ascii="Times New Roman" w:hAnsi="Times New Roman" w:cs="Times New Roman"/>
          <w:i/>
          <w:iCs/>
          <w:color w:val="000000" w:themeColor="text1"/>
          <w:sz w:val="24"/>
          <w:szCs w:val="24"/>
        </w:rPr>
        <w:t>Opposition</w:t>
      </w:r>
      <w:r w:rsidR="000916AE">
        <w:rPr>
          <w:rFonts w:ascii="Times New Roman" w:hAnsi="Times New Roman" w:cs="Times New Roman"/>
          <w:color w:val="000000" w:themeColor="text1"/>
          <w:sz w:val="24"/>
          <w:szCs w:val="24"/>
        </w:rPr>
        <w:t xml:space="preserve">, </w:t>
      </w:r>
      <w:r w:rsidR="00D82832">
        <w:rPr>
          <w:rFonts w:ascii="Times New Roman" w:hAnsi="Times New Roman" w:cs="Times New Roman"/>
          <w:color w:val="000000" w:themeColor="text1"/>
          <w:sz w:val="24"/>
          <w:szCs w:val="24"/>
        </w:rPr>
        <w:t>asserting, in part, that, at the resolution meeting,</w:t>
      </w:r>
      <w:r w:rsidR="00037FB6">
        <w:rPr>
          <w:rFonts w:ascii="Times New Roman" w:hAnsi="Times New Roman" w:cs="Times New Roman"/>
          <w:color w:val="000000" w:themeColor="text1"/>
          <w:sz w:val="24"/>
          <w:szCs w:val="24"/>
        </w:rPr>
        <w:t xml:space="preserve"> Parent’s</w:t>
      </w:r>
      <w:r w:rsidR="00D82832" w:rsidRPr="00D82832">
        <w:rPr>
          <w:rFonts w:ascii="Times New Roman" w:hAnsi="Times New Roman" w:cs="Times New Roman"/>
          <w:color w:val="000000" w:themeColor="text1"/>
          <w:sz w:val="24"/>
          <w:szCs w:val="24"/>
        </w:rPr>
        <w:t xml:space="preserve"> advocate </w:t>
      </w:r>
      <w:r w:rsidR="00037FB6">
        <w:rPr>
          <w:rFonts w:ascii="Times New Roman" w:hAnsi="Times New Roman" w:cs="Times New Roman"/>
          <w:color w:val="000000" w:themeColor="text1"/>
          <w:sz w:val="24"/>
          <w:szCs w:val="24"/>
        </w:rPr>
        <w:t>“</w:t>
      </w:r>
      <w:r w:rsidR="00D82832" w:rsidRPr="00D82832">
        <w:rPr>
          <w:rFonts w:ascii="Times New Roman" w:hAnsi="Times New Roman" w:cs="Times New Roman"/>
          <w:color w:val="000000" w:themeColor="text1"/>
          <w:sz w:val="24"/>
          <w:szCs w:val="24"/>
        </w:rPr>
        <w:t xml:space="preserve">began making false and inappropriate </w:t>
      </w:r>
      <w:r w:rsidR="00D82832" w:rsidRPr="00D82832">
        <w:rPr>
          <w:rFonts w:ascii="Times New Roman" w:hAnsi="Times New Roman" w:cs="Times New Roman"/>
          <w:color w:val="000000" w:themeColor="text1"/>
          <w:sz w:val="24"/>
          <w:szCs w:val="24"/>
        </w:rPr>
        <w:lastRenderedPageBreak/>
        <w:t>accusations against the Director (calling her a liar and asking if she was going to breach confidentiality)</w:t>
      </w:r>
      <w:r w:rsidR="003A6C30">
        <w:rPr>
          <w:rFonts w:ascii="Times New Roman" w:hAnsi="Times New Roman" w:cs="Times New Roman"/>
          <w:color w:val="000000" w:themeColor="text1"/>
          <w:sz w:val="24"/>
          <w:szCs w:val="24"/>
        </w:rPr>
        <w:t xml:space="preserve">.” Parent’s advocate also </w:t>
      </w:r>
    </w:p>
    <w:p w14:paraId="168D97EF" w14:textId="77777777" w:rsidR="000916AE" w:rsidRPr="00C70757" w:rsidRDefault="000916AE" w:rsidP="00C70757">
      <w:pPr>
        <w:spacing w:after="0" w:line="240" w:lineRule="auto"/>
        <w:ind w:left="360"/>
        <w:rPr>
          <w:rFonts w:ascii="Times New Roman" w:hAnsi="Times New Roman" w:cs="Times New Roman"/>
          <w:color w:val="000000" w:themeColor="text1"/>
          <w:sz w:val="24"/>
          <w:szCs w:val="24"/>
        </w:rPr>
      </w:pPr>
    </w:p>
    <w:p w14:paraId="4BADD25A" w14:textId="455D82B2" w:rsidR="00D82832" w:rsidRPr="00D82832" w:rsidRDefault="003A6C30" w:rsidP="003A6C30">
      <w:pPr>
        <w:pStyle w:val="ListParagraph"/>
        <w:spacing w:after="0" w:line="240" w:lineRule="auto"/>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82832" w:rsidRPr="00D82832">
        <w:rPr>
          <w:rFonts w:ascii="Times New Roman" w:hAnsi="Times New Roman" w:cs="Times New Roman"/>
          <w:color w:val="000000" w:themeColor="text1"/>
          <w:sz w:val="24"/>
          <w:szCs w:val="24"/>
        </w:rPr>
        <w:t>attempted to raise issues that had not been raised in the hearing request and overall escalated the tone and tenor such that the meeting was adjourned. The District attempted to ask the parent and advocate for suggestions for resolution but the constant arguing on the part of the advocate did not lead to a productive discussion. No resolution was reached.</w:t>
      </w:r>
    </w:p>
    <w:p w14:paraId="483648D2" w14:textId="77777777" w:rsidR="003A6C30" w:rsidRDefault="003A6C30" w:rsidP="003A6C30">
      <w:pPr>
        <w:pStyle w:val="ListParagraph"/>
        <w:spacing w:after="0" w:line="240" w:lineRule="auto"/>
        <w:rPr>
          <w:rFonts w:ascii="Times New Roman" w:hAnsi="Times New Roman" w:cs="Times New Roman"/>
          <w:color w:val="000000" w:themeColor="text1"/>
          <w:sz w:val="24"/>
          <w:szCs w:val="24"/>
        </w:rPr>
      </w:pPr>
    </w:p>
    <w:p w14:paraId="666B9E82" w14:textId="50EDA741" w:rsidR="00D82832" w:rsidRPr="00D82832" w:rsidRDefault="00D82832" w:rsidP="003A6C30">
      <w:pPr>
        <w:pStyle w:val="ListParagraph"/>
        <w:spacing w:after="0" w:line="240" w:lineRule="auto"/>
        <w:ind w:left="2160"/>
        <w:rPr>
          <w:rFonts w:ascii="Times New Roman" w:hAnsi="Times New Roman" w:cs="Times New Roman"/>
          <w:color w:val="000000" w:themeColor="text1"/>
          <w:sz w:val="24"/>
          <w:szCs w:val="24"/>
        </w:rPr>
      </w:pPr>
      <w:r w:rsidRPr="00D82832">
        <w:rPr>
          <w:rFonts w:ascii="Times New Roman" w:hAnsi="Times New Roman" w:cs="Times New Roman"/>
          <w:color w:val="000000" w:themeColor="text1"/>
          <w:sz w:val="24"/>
          <w:szCs w:val="24"/>
        </w:rPr>
        <w:t xml:space="preserve">In her motion, the parent suggests the District should be sanctioned because the parent was not permitted to speak or share her ideas for resolution. To the contrary, the parent's advocate essentially overtook the meeting with the behaviors described above but was unable to present her ideas in a way that allowed for much back-and-forth productive conversation. In any event, the fact that resolution was not reached at a Resolution Meeting is neither unusual </w:t>
      </w:r>
      <w:proofErr w:type="gramStart"/>
      <w:r w:rsidRPr="00D82832">
        <w:rPr>
          <w:rFonts w:ascii="Times New Roman" w:hAnsi="Times New Roman" w:cs="Times New Roman"/>
          <w:color w:val="000000" w:themeColor="text1"/>
          <w:sz w:val="24"/>
          <w:szCs w:val="24"/>
        </w:rPr>
        <w:t>or</w:t>
      </w:r>
      <w:proofErr w:type="gramEnd"/>
      <w:r w:rsidRPr="00D82832">
        <w:rPr>
          <w:rFonts w:ascii="Times New Roman" w:hAnsi="Times New Roman" w:cs="Times New Roman"/>
          <w:color w:val="000000" w:themeColor="text1"/>
          <w:sz w:val="24"/>
          <w:szCs w:val="24"/>
        </w:rPr>
        <w:t xml:space="preserve"> sanctionable in any way.</w:t>
      </w:r>
    </w:p>
    <w:p w14:paraId="7119C919" w14:textId="77777777" w:rsidR="003A6C30" w:rsidRDefault="003A6C30" w:rsidP="003A6C30">
      <w:pPr>
        <w:pStyle w:val="ListParagraph"/>
        <w:spacing w:after="0" w:line="240" w:lineRule="auto"/>
        <w:rPr>
          <w:rFonts w:ascii="Times New Roman" w:hAnsi="Times New Roman" w:cs="Times New Roman"/>
          <w:color w:val="000000" w:themeColor="text1"/>
          <w:sz w:val="24"/>
          <w:szCs w:val="24"/>
        </w:rPr>
      </w:pPr>
    </w:p>
    <w:p w14:paraId="465F7B11" w14:textId="3B178314" w:rsidR="003A6C30" w:rsidRDefault="00D82832" w:rsidP="003A6C30">
      <w:pPr>
        <w:pStyle w:val="ListParagraph"/>
        <w:spacing w:after="0" w:line="240" w:lineRule="auto"/>
        <w:ind w:left="2160"/>
        <w:rPr>
          <w:rFonts w:ascii="Times New Roman" w:hAnsi="Times New Roman" w:cs="Times New Roman"/>
          <w:color w:val="000000" w:themeColor="text1"/>
          <w:sz w:val="24"/>
          <w:szCs w:val="24"/>
        </w:rPr>
      </w:pPr>
      <w:r w:rsidRPr="00D82832">
        <w:rPr>
          <w:rFonts w:ascii="Times New Roman" w:hAnsi="Times New Roman" w:cs="Times New Roman"/>
          <w:color w:val="000000" w:themeColor="text1"/>
          <w:sz w:val="24"/>
          <w:szCs w:val="24"/>
        </w:rPr>
        <w:t>Further, the BSEA does not have jurisdiction to order the relief of sanctions that the parent is seeking in her motion.</w:t>
      </w:r>
      <w:r w:rsidR="003A6C30">
        <w:rPr>
          <w:rFonts w:ascii="Times New Roman" w:hAnsi="Times New Roman" w:cs="Times New Roman"/>
          <w:color w:val="000000" w:themeColor="text1"/>
          <w:sz w:val="24"/>
          <w:szCs w:val="24"/>
        </w:rPr>
        <w:t>”</w:t>
      </w:r>
      <w:r w:rsidRPr="00D82832">
        <w:rPr>
          <w:rFonts w:ascii="Times New Roman" w:hAnsi="Times New Roman" w:cs="Times New Roman"/>
          <w:color w:val="000000" w:themeColor="text1"/>
          <w:sz w:val="24"/>
          <w:szCs w:val="24"/>
        </w:rPr>
        <w:t xml:space="preserve"> </w:t>
      </w:r>
    </w:p>
    <w:p w14:paraId="100C5DAD" w14:textId="77777777" w:rsidR="000916AE" w:rsidRDefault="000916AE" w:rsidP="003A6C30">
      <w:pPr>
        <w:pStyle w:val="ListParagraph"/>
        <w:spacing w:after="0" w:line="240" w:lineRule="auto"/>
        <w:ind w:left="2160"/>
        <w:rPr>
          <w:rFonts w:ascii="Times New Roman" w:hAnsi="Times New Roman" w:cs="Times New Roman"/>
          <w:color w:val="000000" w:themeColor="text1"/>
          <w:sz w:val="24"/>
          <w:szCs w:val="24"/>
        </w:rPr>
      </w:pPr>
    </w:p>
    <w:p w14:paraId="7966EA28" w14:textId="2454FC8D" w:rsidR="00B14067" w:rsidRPr="00B14067" w:rsidRDefault="00B14067" w:rsidP="00132CE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District also asserted that </w:t>
      </w:r>
      <w:r w:rsidR="004E4D3E">
        <w:rPr>
          <w:rFonts w:ascii="Times New Roman" w:hAnsi="Times New Roman" w:cs="Times New Roman"/>
          <w:color w:val="000000" w:themeColor="text1"/>
          <w:sz w:val="24"/>
          <w:szCs w:val="24"/>
        </w:rPr>
        <w:t>the District’s attorney left</w:t>
      </w:r>
      <w:r w:rsidR="00132CE6">
        <w:rPr>
          <w:rFonts w:ascii="Times New Roman" w:hAnsi="Times New Roman" w:cs="Times New Roman"/>
          <w:color w:val="000000" w:themeColor="text1"/>
          <w:sz w:val="24"/>
          <w:szCs w:val="24"/>
        </w:rPr>
        <w:t xml:space="preserve"> the meeting as soon as Parent’s advocate objected to her attendance.</w:t>
      </w:r>
    </w:p>
    <w:p w14:paraId="67045CCA" w14:textId="145CFDBE" w:rsidR="008370AE" w:rsidRPr="008370AE" w:rsidRDefault="003A6C30" w:rsidP="008370AE">
      <w:pPr>
        <w:pStyle w:val="ListParagraph"/>
        <w:numPr>
          <w:ilvl w:val="0"/>
          <w:numId w:val="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Also on May 12, Parent filed </w:t>
      </w:r>
      <w:r w:rsidRPr="00352AEE">
        <w:rPr>
          <w:rFonts w:ascii="Times New Roman" w:hAnsi="Times New Roman" w:cs="Times New Roman"/>
          <w:i/>
          <w:iCs/>
          <w:color w:val="000000" w:themeColor="text1"/>
          <w:sz w:val="24"/>
          <w:szCs w:val="24"/>
        </w:rPr>
        <w:t>Response to District’s Response to M</w:t>
      </w:r>
      <w:r w:rsidR="00352AEE" w:rsidRPr="00352AEE">
        <w:rPr>
          <w:rFonts w:ascii="Times New Roman" w:hAnsi="Times New Roman" w:cs="Times New Roman"/>
          <w:i/>
          <w:iCs/>
          <w:color w:val="000000" w:themeColor="text1"/>
          <w:sz w:val="24"/>
          <w:szCs w:val="24"/>
        </w:rPr>
        <w:t>o</w:t>
      </w:r>
      <w:r w:rsidRPr="00352AEE">
        <w:rPr>
          <w:rFonts w:ascii="Times New Roman" w:hAnsi="Times New Roman" w:cs="Times New Roman"/>
          <w:i/>
          <w:iCs/>
          <w:color w:val="000000" w:themeColor="text1"/>
          <w:sz w:val="24"/>
          <w:szCs w:val="24"/>
        </w:rPr>
        <w:t>tions</w:t>
      </w:r>
      <w:r w:rsidR="00352AEE">
        <w:rPr>
          <w:rFonts w:ascii="Times New Roman" w:hAnsi="Times New Roman" w:cs="Times New Roman"/>
          <w:color w:val="000000" w:themeColor="text1"/>
          <w:sz w:val="24"/>
          <w:szCs w:val="24"/>
        </w:rPr>
        <w:t xml:space="preserve"> (</w:t>
      </w:r>
      <w:r w:rsidR="00352AEE" w:rsidRPr="00352AEE">
        <w:rPr>
          <w:rFonts w:ascii="Times New Roman" w:hAnsi="Times New Roman" w:cs="Times New Roman"/>
          <w:i/>
          <w:iCs/>
          <w:color w:val="000000" w:themeColor="text1"/>
          <w:sz w:val="24"/>
          <w:szCs w:val="24"/>
        </w:rPr>
        <w:t>Response</w:t>
      </w:r>
      <w:r w:rsidR="00352AEE">
        <w:rPr>
          <w:rFonts w:ascii="Times New Roman" w:hAnsi="Times New Roman" w:cs="Times New Roman"/>
          <w:color w:val="000000" w:themeColor="text1"/>
          <w:sz w:val="24"/>
          <w:szCs w:val="24"/>
        </w:rPr>
        <w:t>)</w:t>
      </w:r>
      <w:r w:rsidR="008370AE">
        <w:rPr>
          <w:rFonts w:ascii="Times New Roman" w:hAnsi="Times New Roman" w:cs="Times New Roman"/>
          <w:color w:val="000000" w:themeColor="text1"/>
          <w:sz w:val="24"/>
          <w:szCs w:val="24"/>
        </w:rPr>
        <w:t xml:space="preserve"> reiterating its position</w:t>
      </w:r>
      <w:r w:rsidR="00352AEE">
        <w:rPr>
          <w:rFonts w:ascii="Times New Roman" w:hAnsi="Times New Roman" w:cs="Times New Roman"/>
          <w:color w:val="000000" w:themeColor="text1"/>
          <w:sz w:val="24"/>
          <w:szCs w:val="24"/>
        </w:rPr>
        <w:t xml:space="preserve">. </w:t>
      </w:r>
    </w:p>
    <w:p w14:paraId="56BFF921"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1DC5458D" w14:textId="77777777" w:rsidR="00F85DA5" w:rsidRPr="007659BA" w:rsidRDefault="00F85DA5" w:rsidP="00F85DA5">
      <w:pPr>
        <w:spacing w:after="0" w:line="240" w:lineRule="auto"/>
        <w:rPr>
          <w:rFonts w:ascii="Times New Roman" w:hAnsi="Times New Roman" w:cs="Times New Roman"/>
          <w:b/>
          <w:bCs/>
          <w:color w:val="000000" w:themeColor="text1"/>
          <w:sz w:val="24"/>
          <w:szCs w:val="24"/>
        </w:rPr>
      </w:pPr>
      <w:r w:rsidRPr="007659BA">
        <w:rPr>
          <w:rFonts w:ascii="Times New Roman" w:hAnsi="Times New Roman" w:cs="Times New Roman"/>
          <w:b/>
          <w:bCs/>
          <w:color w:val="000000" w:themeColor="text1"/>
          <w:sz w:val="24"/>
          <w:szCs w:val="24"/>
        </w:rPr>
        <w:t>LEGAL STANDARD</w:t>
      </w:r>
    </w:p>
    <w:p w14:paraId="76EBFF8A" w14:textId="77777777" w:rsidR="00F05299" w:rsidRPr="00BD0942" w:rsidRDefault="00F05299" w:rsidP="00BD0942">
      <w:pPr>
        <w:spacing w:after="0" w:line="240" w:lineRule="auto"/>
        <w:rPr>
          <w:rFonts w:ascii="Times New Roman" w:hAnsi="Times New Roman" w:cs="Times New Roman"/>
          <w:color w:val="000000" w:themeColor="text1"/>
          <w:sz w:val="24"/>
          <w:szCs w:val="24"/>
        </w:rPr>
      </w:pPr>
    </w:p>
    <w:p w14:paraId="227F6484" w14:textId="730F72B2" w:rsidR="009E67DC" w:rsidRDefault="005D0860" w:rsidP="00F85D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Individual with Disabilities in Education Act (</w:t>
      </w:r>
      <w:r w:rsidR="00F53BD1">
        <w:rPr>
          <w:rFonts w:ascii="Times New Roman" w:hAnsi="Times New Roman" w:cs="Times New Roman"/>
          <w:color w:val="000000" w:themeColor="text1"/>
          <w:sz w:val="24"/>
          <w:szCs w:val="24"/>
        </w:rPr>
        <w:t>IDEA</w:t>
      </w:r>
      <w:r>
        <w:rPr>
          <w:rFonts w:ascii="Times New Roman" w:hAnsi="Times New Roman" w:cs="Times New Roman"/>
          <w:color w:val="000000" w:themeColor="text1"/>
          <w:sz w:val="24"/>
          <w:szCs w:val="24"/>
        </w:rPr>
        <w:t>)</w:t>
      </w:r>
      <w:r w:rsidR="00C25830" w:rsidRPr="007659BA">
        <w:rPr>
          <w:rFonts w:ascii="Times New Roman" w:hAnsi="Times New Roman" w:cs="Times New Roman"/>
          <w:color w:val="000000" w:themeColor="text1"/>
          <w:sz w:val="24"/>
          <w:szCs w:val="24"/>
        </w:rPr>
        <w:t xml:space="preserve"> require</w:t>
      </w:r>
      <w:r w:rsidR="00F53BD1">
        <w:rPr>
          <w:rFonts w:ascii="Times New Roman" w:hAnsi="Times New Roman" w:cs="Times New Roman"/>
          <w:color w:val="000000" w:themeColor="text1"/>
          <w:sz w:val="24"/>
          <w:szCs w:val="24"/>
        </w:rPr>
        <w:t>s</w:t>
      </w:r>
      <w:r w:rsidR="00C25830" w:rsidRPr="007659BA">
        <w:rPr>
          <w:rFonts w:ascii="Times New Roman" w:hAnsi="Times New Roman" w:cs="Times New Roman"/>
          <w:color w:val="000000" w:themeColor="text1"/>
          <w:sz w:val="24"/>
          <w:szCs w:val="24"/>
        </w:rPr>
        <w:t xml:space="preserve"> a </w:t>
      </w:r>
      <w:r w:rsidR="00F53BD1">
        <w:rPr>
          <w:rFonts w:ascii="Times New Roman" w:hAnsi="Times New Roman" w:cs="Times New Roman"/>
          <w:color w:val="000000" w:themeColor="text1"/>
          <w:sz w:val="24"/>
          <w:szCs w:val="24"/>
        </w:rPr>
        <w:t xml:space="preserve">school </w:t>
      </w:r>
      <w:r w:rsidR="00C25830" w:rsidRPr="007659BA">
        <w:rPr>
          <w:rFonts w:ascii="Times New Roman" w:hAnsi="Times New Roman" w:cs="Times New Roman"/>
          <w:color w:val="000000" w:themeColor="text1"/>
          <w:sz w:val="24"/>
          <w:szCs w:val="24"/>
        </w:rPr>
        <w:t>district to hold a resolution session within 15 days of receiving notice of a parent's due process complaint.</w:t>
      </w:r>
      <w:r w:rsidR="00584D25">
        <w:rPr>
          <w:rStyle w:val="FootnoteReference"/>
          <w:rFonts w:ascii="Times New Roman" w:hAnsi="Times New Roman" w:cs="Times New Roman"/>
          <w:color w:val="000000" w:themeColor="text1"/>
          <w:sz w:val="24"/>
          <w:szCs w:val="24"/>
        </w:rPr>
        <w:footnoteReference w:id="2"/>
      </w:r>
      <w:r w:rsidR="00C25830" w:rsidRPr="007659BA">
        <w:rPr>
          <w:rFonts w:ascii="Times New Roman" w:hAnsi="Times New Roman" w:cs="Times New Roman"/>
          <w:color w:val="000000" w:themeColor="text1"/>
          <w:sz w:val="24"/>
          <w:szCs w:val="24"/>
        </w:rPr>
        <w:t xml:space="preserve"> </w:t>
      </w:r>
      <w:r w:rsidR="00492FD9" w:rsidRPr="007659BA">
        <w:rPr>
          <w:rFonts w:ascii="Times New Roman" w:hAnsi="Times New Roman" w:cs="Times New Roman"/>
          <w:color w:val="000000" w:themeColor="text1"/>
          <w:sz w:val="24"/>
          <w:szCs w:val="24"/>
        </w:rPr>
        <w:t>A resolution meeting is required unless both the parent and the district agree to waive it or agree to use the mediation process in lieu of the resolution meeting.</w:t>
      </w:r>
      <w:r w:rsidR="00584D25">
        <w:rPr>
          <w:rStyle w:val="FootnoteReference"/>
          <w:rFonts w:ascii="Times New Roman" w:hAnsi="Times New Roman" w:cs="Times New Roman"/>
          <w:color w:val="000000" w:themeColor="text1"/>
          <w:sz w:val="24"/>
          <w:szCs w:val="24"/>
        </w:rPr>
        <w:footnoteReference w:id="3"/>
      </w:r>
      <w:r w:rsidR="00492FD9" w:rsidRPr="007659BA">
        <w:rPr>
          <w:rFonts w:ascii="Times New Roman" w:hAnsi="Times New Roman" w:cs="Times New Roman"/>
          <w:color w:val="000000" w:themeColor="text1"/>
          <w:sz w:val="24"/>
          <w:szCs w:val="24"/>
        </w:rPr>
        <w:t xml:space="preserve"> </w:t>
      </w:r>
      <w:r w:rsidR="00C25830" w:rsidRPr="007659BA">
        <w:rPr>
          <w:rFonts w:ascii="Times New Roman" w:hAnsi="Times New Roman" w:cs="Times New Roman"/>
          <w:color w:val="000000" w:themeColor="text1"/>
          <w:sz w:val="24"/>
          <w:szCs w:val="24"/>
        </w:rPr>
        <w:t>The purpose of this requirement is to ensure that the parties have an opportunity to resolve the parent's complaint before heading to due process.</w:t>
      </w:r>
      <w:r w:rsidR="00584D25">
        <w:rPr>
          <w:rStyle w:val="FootnoteReference"/>
          <w:rFonts w:ascii="Times New Roman" w:hAnsi="Times New Roman" w:cs="Times New Roman"/>
          <w:color w:val="000000" w:themeColor="text1"/>
          <w:sz w:val="24"/>
          <w:szCs w:val="24"/>
        </w:rPr>
        <w:footnoteReference w:id="4"/>
      </w:r>
      <w:r w:rsidR="00C25830" w:rsidRPr="007659BA">
        <w:rPr>
          <w:rFonts w:ascii="Times New Roman" w:hAnsi="Times New Roman" w:cs="Times New Roman"/>
          <w:color w:val="000000" w:themeColor="text1"/>
          <w:sz w:val="24"/>
          <w:szCs w:val="24"/>
        </w:rPr>
        <w:t xml:space="preserve"> </w:t>
      </w:r>
      <w:r w:rsidR="00C70757">
        <w:rPr>
          <w:rFonts w:ascii="Times New Roman" w:hAnsi="Times New Roman" w:cs="Times New Roman"/>
          <w:color w:val="000000" w:themeColor="text1"/>
          <w:sz w:val="24"/>
          <w:szCs w:val="24"/>
        </w:rPr>
        <w:t xml:space="preserve"> </w:t>
      </w:r>
    </w:p>
    <w:p w14:paraId="0BC569EE" w14:textId="77777777" w:rsidR="009E67DC" w:rsidRDefault="009E67DC" w:rsidP="00F85DA5">
      <w:pPr>
        <w:spacing w:after="0" w:line="240" w:lineRule="auto"/>
        <w:rPr>
          <w:rFonts w:ascii="Times New Roman" w:hAnsi="Times New Roman" w:cs="Times New Roman"/>
          <w:color w:val="000000" w:themeColor="text1"/>
          <w:sz w:val="24"/>
          <w:szCs w:val="24"/>
        </w:rPr>
      </w:pPr>
    </w:p>
    <w:p w14:paraId="0C0EE3F3" w14:textId="6E21A6F4" w:rsidR="00C25830" w:rsidRPr="007659BA" w:rsidRDefault="002108E0" w:rsidP="00F85D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967E6B" w:rsidRPr="007659BA">
        <w:rPr>
          <w:rFonts w:ascii="Times New Roman" w:hAnsi="Times New Roman" w:cs="Times New Roman"/>
          <w:color w:val="000000" w:themeColor="text1"/>
          <w:sz w:val="24"/>
          <w:szCs w:val="24"/>
        </w:rPr>
        <w:t xml:space="preserve"> IDEA requires the attendance of "a representative of the [LEA] who has decision-making authority"</w:t>
      </w:r>
      <w:r>
        <w:rPr>
          <w:rFonts w:ascii="Times New Roman" w:hAnsi="Times New Roman" w:cs="Times New Roman"/>
          <w:color w:val="000000" w:themeColor="text1"/>
          <w:sz w:val="24"/>
          <w:szCs w:val="24"/>
        </w:rPr>
        <w:t xml:space="preserve"> at the resolution meeting.</w:t>
      </w:r>
      <w:r w:rsidR="003D3EB3">
        <w:rPr>
          <w:rStyle w:val="FootnoteReference"/>
          <w:rFonts w:ascii="Times New Roman" w:hAnsi="Times New Roman" w:cs="Times New Roman"/>
          <w:color w:val="000000" w:themeColor="text1"/>
          <w:sz w:val="24"/>
          <w:szCs w:val="24"/>
        </w:rPr>
        <w:footnoteReference w:id="5"/>
      </w:r>
      <w:r w:rsidR="00967E6B" w:rsidRPr="007659BA">
        <w:rPr>
          <w:rFonts w:ascii="Times New Roman" w:hAnsi="Times New Roman" w:cs="Times New Roman"/>
          <w:color w:val="000000" w:themeColor="text1"/>
          <w:sz w:val="24"/>
          <w:szCs w:val="24"/>
        </w:rPr>
        <w:t xml:space="preserve"> </w:t>
      </w:r>
      <w:r w:rsidR="009E67DC">
        <w:rPr>
          <w:rFonts w:ascii="Times New Roman" w:hAnsi="Times New Roman" w:cs="Times New Roman"/>
          <w:color w:val="000000" w:themeColor="text1"/>
          <w:sz w:val="24"/>
          <w:szCs w:val="24"/>
        </w:rPr>
        <w:t xml:space="preserve">It should also </w:t>
      </w:r>
      <w:r w:rsidR="009E67DC" w:rsidRPr="007659BA">
        <w:rPr>
          <w:rFonts w:ascii="Times New Roman" w:hAnsi="Times New Roman" w:cs="Times New Roman"/>
          <w:color w:val="000000" w:themeColor="text1"/>
          <w:sz w:val="24"/>
          <w:szCs w:val="24"/>
        </w:rPr>
        <w:t>include the parent and relevant members of the IEP team who have specific knowledge of the facts identified in the due process complaint.</w:t>
      </w:r>
      <w:r w:rsidR="008273FB">
        <w:rPr>
          <w:rStyle w:val="FootnoteReference"/>
          <w:rFonts w:ascii="Times New Roman" w:hAnsi="Times New Roman" w:cs="Times New Roman"/>
          <w:color w:val="000000" w:themeColor="text1"/>
          <w:sz w:val="24"/>
          <w:szCs w:val="24"/>
        </w:rPr>
        <w:footnoteReference w:id="6"/>
      </w:r>
      <w:r w:rsidR="009E67DC" w:rsidRPr="007659BA">
        <w:rPr>
          <w:rFonts w:ascii="Times New Roman" w:hAnsi="Times New Roman" w:cs="Times New Roman"/>
          <w:color w:val="000000" w:themeColor="text1"/>
          <w:sz w:val="24"/>
          <w:szCs w:val="24"/>
        </w:rPr>
        <w:t xml:space="preserve"> </w:t>
      </w:r>
      <w:r w:rsidR="008273FB">
        <w:rPr>
          <w:rFonts w:ascii="Times New Roman" w:hAnsi="Times New Roman" w:cs="Times New Roman"/>
          <w:color w:val="000000" w:themeColor="text1"/>
          <w:sz w:val="24"/>
          <w:szCs w:val="24"/>
        </w:rPr>
        <w:t xml:space="preserve"> </w:t>
      </w:r>
      <w:r w:rsidR="00EB4AF6">
        <w:rPr>
          <w:rFonts w:ascii="Times New Roman" w:hAnsi="Times New Roman" w:cs="Times New Roman"/>
          <w:color w:val="000000" w:themeColor="text1"/>
          <w:sz w:val="24"/>
          <w:szCs w:val="24"/>
        </w:rPr>
        <w:t>A school</w:t>
      </w:r>
      <w:r w:rsidR="009E67DC" w:rsidRPr="007659BA">
        <w:rPr>
          <w:rFonts w:ascii="Times New Roman" w:hAnsi="Times New Roman" w:cs="Times New Roman"/>
          <w:color w:val="000000" w:themeColor="text1"/>
          <w:sz w:val="24"/>
          <w:szCs w:val="24"/>
        </w:rPr>
        <w:t xml:space="preserve"> district </w:t>
      </w:r>
      <w:r w:rsidR="00EB4AF6">
        <w:rPr>
          <w:rFonts w:ascii="Times New Roman" w:hAnsi="Times New Roman" w:cs="Times New Roman"/>
          <w:color w:val="000000" w:themeColor="text1"/>
          <w:sz w:val="24"/>
          <w:szCs w:val="24"/>
        </w:rPr>
        <w:t>may not</w:t>
      </w:r>
      <w:r w:rsidR="009E67DC" w:rsidRPr="007659BA">
        <w:rPr>
          <w:rFonts w:ascii="Times New Roman" w:hAnsi="Times New Roman" w:cs="Times New Roman"/>
          <w:color w:val="000000" w:themeColor="text1"/>
          <w:sz w:val="24"/>
          <w:szCs w:val="24"/>
        </w:rPr>
        <w:t xml:space="preserve"> bring its attorney to the resolution meeting unless the parent is </w:t>
      </w:r>
      <w:r w:rsidR="009E67DC" w:rsidRPr="007659BA">
        <w:rPr>
          <w:rFonts w:ascii="Times New Roman" w:hAnsi="Times New Roman" w:cs="Times New Roman"/>
          <w:color w:val="000000" w:themeColor="text1"/>
          <w:sz w:val="24"/>
          <w:szCs w:val="24"/>
        </w:rPr>
        <w:lastRenderedPageBreak/>
        <w:t>accompanied by an attorney.</w:t>
      </w:r>
      <w:r w:rsidR="008273FB">
        <w:rPr>
          <w:rStyle w:val="FootnoteReference"/>
          <w:rFonts w:ascii="Times New Roman" w:hAnsi="Times New Roman" w:cs="Times New Roman"/>
          <w:color w:val="000000" w:themeColor="text1"/>
          <w:sz w:val="24"/>
          <w:szCs w:val="24"/>
        </w:rPr>
        <w:footnoteReference w:id="7"/>
      </w:r>
      <w:r w:rsidR="00191528">
        <w:rPr>
          <w:rFonts w:ascii="Times New Roman" w:hAnsi="Times New Roman" w:cs="Times New Roman"/>
          <w:color w:val="000000" w:themeColor="text1"/>
          <w:sz w:val="24"/>
          <w:szCs w:val="24"/>
        </w:rPr>
        <w:t xml:space="preserve"> </w:t>
      </w:r>
      <w:r w:rsidR="00191528" w:rsidRPr="007659BA">
        <w:rPr>
          <w:rFonts w:ascii="Times New Roman" w:hAnsi="Times New Roman" w:cs="Times New Roman"/>
          <w:color w:val="000000" w:themeColor="text1"/>
          <w:sz w:val="24"/>
          <w:szCs w:val="24"/>
        </w:rPr>
        <w:t>While the IDEA requires a parent's meaningful participation in the resolution meeting, the parents need not adopt a resolution proposed by the district.</w:t>
      </w:r>
      <w:r w:rsidR="00191528">
        <w:rPr>
          <w:rStyle w:val="FootnoteReference"/>
          <w:rFonts w:ascii="Times New Roman" w:hAnsi="Times New Roman" w:cs="Times New Roman"/>
          <w:color w:val="000000" w:themeColor="text1"/>
          <w:sz w:val="24"/>
          <w:szCs w:val="24"/>
        </w:rPr>
        <w:footnoteReference w:id="8"/>
      </w:r>
    </w:p>
    <w:p w14:paraId="5FBCB49E" w14:textId="77777777" w:rsidR="006F017F" w:rsidRPr="007659BA" w:rsidRDefault="006F017F" w:rsidP="00F85DA5">
      <w:pPr>
        <w:spacing w:after="0" w:line="240" w:lineRule="auto"/>
        <w:rPr>
          <w:rFonts w:ascii="Times New Roman" w:hAnsi="Times New Roman" w:cs="Times New Roman"/>
          <w:color w:val="000000" w:themeColor="text1"/>
          <w:sz w:val="24"/>
          <w:szCs w:val="24"/>
        </w:rPr>
      </w:pPr>
    </w:p>
    <w:p w14:paraId="3430DC84" w14:textId="2DF814AA" w:rsidR="00F85DA5" w:rsidRPr="007659BA" w:rsidRDefault="00F85DA5" w:rsidP="00F85DA5">
      <w:pPr>
        <w:spacing w:after="0" w:line="240" w:lineRule="auto"/>
        <w:ind w:right="720"/>
        <w:rPr>
          <w:rFonts w:ascii="Times New Roman" w:eastAsia="Times New Roman" w:hAnsi="Times New Roman" w:cs="Times New Roman"/>
          <w:bCs/>
          <w:color w:val="000000" w:themeColor="text1"/>
          <w:sz w:val="24"/>
          <w:szCs w:val="24"/>
        </w:rPr>
      </w:pPr>
    </w:p>
    <w:p w14:paraId="51888819" w14:textId="77777777" w:rsidR="00F85DA5" w:rsidRPr="007659BA" w:rsidRDefault="00F85DA5" w:rsidP="00F85DA5">
      <w:pPr>
        <w:spacing w:after="0" w:line="240" w:lineRule="auto"/>
        <w:rPr>
          <w:rFonts w:ascii="Times New Roman" w:eastAsia="Times New Roman" w:hAnsi="Times New Roman" w:cs="Times New Roman"/>
          <w:b/>
          <w:color w:val="000000" w:themeColor="text1"/>
          <w:sz w:val="24"/>
          <w:szCs w:val="24"/>
        </w:rPr>
      </w:pPr>
      <w:r w:rsidRPr="007659BA">
        <w:rPr>
          <w:rFonts w:ascii="Times New Roman" w:eastAsia="Times New Roman" w:hAnsi="Times New Roman" w:cs="Times New Roman"/>
          <w:b/>
          <w:color w:val="000000" w:themeColor="text1"/>
          <w:sz w:val="24"/>
          <w:szCs w:val="24"/>
        </w:rPr>
        <w:t>APPLICATION OF LEGAL STANDARD</w:t>
      </w:r>
    </w:p>
    <w:p w14:paraId="7DDA003E" w14:textId="77777777" w:rsidR="00F85DA5" w:rsidRPr="007659BA" w:rsidRDefault="00F85DA5" w:rsidP="00F85DA5">
      <w:pPr>
        <w:spacing w:after="0" w:line="240" w:lineRule="auto"/>
        <w:rPr>
          <w:rFonts w:ascii="Times New Roman" w:eastAsia="Times New Roman" w:hAnsi="Times New Roman" w:cs="Times New Roman"/>
          <w:bCs/>
          <w:color w:val="000000" w:themeColor="text1"/>
          <w:sz w:val="24"/>
          <w:szCs w:val="24"/>
        </w:rPr>
      </w:pPr>
    </w:p>
    <w:p w14:paraId="6F6BC10D" w14:textId="0D85F8A3" w:rsidR="00CE7692" w:rsidRDefault="00607C9D" w:rsidP="00BD0942">
      <w:pP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After</w:t>
      </w:r>
      <w:r w:rsidR="00F85DA5" w:rsidRPr="007659BA">
        <w:rPr>
          <w:rFonts w:ascii="Times New Roman" w:eastAsia="Times New Roman" w:hAnsi="Times New Roman" w:cs="Times New Roman"/>
          <w:bCs/>
          <w:color w:val="000000" w:themeColor="text1"/>
          <w:sz w:val="24"/>
          <w:szCs w:val="24"/>
        </w:rPr>
        <w:t xml:space="preserve"> consideration of the </w:t>
      </w:r>
      <w:r w:rsidR="009F3178">
        <w:rPr>
          <w:rFonts w:ascii="Times New Roman" w:eastAsia="Times New Roman" w:hAnsi="Times New Roman" w:cs="Times New Roman"/>
          <w:bCs/>
          <w:color w:val="000000" w:themeColor="text1"/>
          <w:sz w:val="24"/>
          <w:szCs w:val="24"/>
        </w:rPr>
        <w:t>p</w:t>
      </w:r>
      <w:r w:rsidR="00F85DA5" w:rsidRPr="007659BA">
        <w:rPr>
          <w:rFonts w:ascii="Times New Roman" w:eastAsia="Times New Roman" w:hAnsi="Times New Roman" w:cs="Times New Roman"/>
          <w:bCs/>
          <w:color w:val="000000" w:themeColor="text1"/>
          <w:sz w:val="24"/>
          <w:szCs w:val="24"/>
        </w:rPr>
        <w:t>arties</w:t>
      </w:r>
      <w:r w:rsidR="00EC0866" w:rsidRPr="007659BA">
        <w:rPr>
          <w:rFonts w:ascii="Times New Roman" w:eastAsia="Times New Roman" w:hAnsi="Times New Roman" w:cs="Times New Roman"/>
          <w:bCs/>
          <w:color w:val="000000" w:themeColor="text1"/>
          <w:sz w:val="24"/>
          <w:szCs w:val="24"/>
        </w:rPr>
        <w:t>’ arguments</w:t>
      </w:r>
      <w:r w:rsidR="00C70757">
        <w:rPr>
          <w:rFonts w:ascii="Times New Roman" w:eastAsia="Times New Roman" w:hAnsi="Times New Roman" w:cs="Times New Roman"/>
          <w:bCs/>
          <w:color w:val="000000" w:themeColor="text1"/>
          <w:sz w:val="24"/>
          <w:szCs w:val="24"/>
        </w:rPr>
        <w:t xml:space="preserve"> </w:t>
      </w:r>
      <w:r w:rsidR="00B94741" w:rsidRPr="007659BA">
        <w:rPr>
          <w:rFonts w:ascii="Times New Roman" w:eastAsia="Times New Roman" w:hAnsi="Times New Roman" w:cs="Times New Roman"/>
          <w:bCs/>
          <w:color w:val="000000" w:themeColor="text1"/>
          <w:sz w:val="24"/>
          <w:szCs w:val="24"/>
        </w:rPr>
        <w:t xml:space="preserve">and the applicable legal standards, </w:t>
      </w:r>
      <w:r w:rsidR="00EA475E">
        <w:rPr>
          <w:rFonts w:ascii="Times New Roman" w:eastAsia="Times New Roman" w:hAnsi="Times New Roman" w:cs="Times New Roman"/>
          <w:bCs/>
          <w:color w:val="000000" w:themeColor="text1"/>
          <w:sz w:val="24"/>
          <w:szCs w:val="24"/>
        </w:rPr>
        <w:t xml:space="preserve">the Parent’s </w:t>
      </w:r>
      <w:r w:rsidR="00EA475E">
        <w:rPr>
          <w:rFonts w:ascii="Times New Roman" w:eastAsia="Times New Roman" w:hAnsi="Times New Roman" w:cs="Times New Roman"/>
          <w:bCs/>
          <w:i/>
          <w:iCs/>
          <w:color w:val="000000" w:themeColor="text1"/>
          <w:sz w:val="24"/>
          <w:szCs w:val="24"/>
        </w:rPr>
        <w:t>Motion</w:t>
      </w:r>
      <w:r w:rsidR="00EA475E">
        <w:rPr>
          <w:rFonts w:ascii="Times New Roman" w:eastAsia="Times New Roman" w:hAnsi="Times New Roman" w:cs="Times New Roman"/>
          <w:bCs/>
          <w:color w:val="000000" w:themeColor="text1"/>
          <w:sz w:val="24"/>
          <w:szCs w:val="24"/>
        </w:rPr>
        <w:t xml:space="preserve"> is </w:t>
      </w:r>
      <w:r w:rsidR="00CE7692">
        <w:rPr>
          <w:rFonts w:ascii="Times New Roman" w:eastAsia="Times New Roman" w:hAnsi="Times New Roman" w:cs="Times New Roman"/>
          <w:bCs/>
          <w:color w:val="000000" w:themeColor="text1"/>
          <w:sz w:val="24"/>
          <w:szCs w:val="24"/>
        </w:rPr>
        <w:t>DENIED</w:t>
      </w:r>
      <w:r w:rsidR="002907F0" w:rsidRPr="007659BA">
        <w:rPr>
          <w:rFonts w:ascii="Times New Roman" w:eastAsia="Times New Roman" w:hAnsi="Times New Roman" w:cs="Times New Roman"/>
          <w:bCs/>
          <w:color w:val="000000" w:themeColor="text1"/>
          <w:sz w:val="24"/>
          <w:szCs w:val="24"/>
        </w:rPr>
        <w:t xml:space="preserve">.  </w:t>
      </w:r>
      <w:r w:rsidR="00C25830" w:rsidRPr="007659BA">
        <w:rPr>
          <w:rFonts w:ascii="Times New Roman" w:eastAsia="Times New Roman" w:hAnsi="Times New Roman" w:cs="Times New Roman"/>
          <w:bCs/>
          <w:color w:val="000000" w:themeColor="text1"/>
          <w:sz w:val="24"/>
          <w:szCs w:val="24"/>
        </w:rPr>
        <w:t xml:space="preserve"> </w:t>
      </w:r>
    </w:p>
    <w:p w14:paraId="6B1E67E6" w14:textId="77777777" w:rsidR="00BD0942" w:rsidRPr="00BD0942" w:rsidRDefault="00BD0942" w:rsidP="00BD0942">
      <w:pPr>
        <w:spacing w:after="0" w:line="240" w:lineRule="auto"/>
        <w:rPr>
          <w:rFonts w:ascii="Times New Roman" w:eastAsia="Times New Roman" w:hAnsi="Times New Roman" w:cs="Times New Roman"/>
          <w:bCs/>
          <w:color w:val="000000" w:themeColor="text1"/>
          <w:sz w:val="24"/>
          <w:szCs w:val="24"/>
        </w:rPr>
      </w:pPr>
    </w:p>
    <w:p w14:paraId="35FE528F" w14:textId="58AAFABD" w:rsidR="00C86C2E" w:rsidRDefault="002E2B3F" w:rsidP="00BC2FC4">
      <w:pPr>
        <w:spacing w:after="375"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Parent argues for sanctions resulting from the District’s alleged procedural violations at the resolution meeting convened on May 10, 2022.  </w:t>
      </w:r>
      <w:r w:rsidR="00AC15D8">
        <w:rPr>
          <w:rFonts w:ascii="Times New Roman" w:eastAsia="Times New Roman" w:hAnsi="Times New Roman" w:cs="Times New Roman"/>
          <w:color w:val="000000" w:themeColor="text1"/>
          <w:sz w:val="24"/>
          <w:szCs w:val="24"/>
        </w:rPr>
        <w:t>However, a</w:t>
      </w:r>
      <w:r w:rsidR="0075382D">
        <w:rPr>
          <w:rFonts w:ascii="Times New Roman" w:eastAsia="Times New Roman" w:hAnsi="Times New Roman" w:cs="Times New Roman"/>
          <w:color w:val="000000" w:themeColor="text1"/>
          <w:sz w:val="24"/>
          <w:szCs w:val="24"/>
        </w:rPr>
        <w:t>s stated by Hearing Officer Sara Berman</w:t>
      </w:r>
      <w:r w:rsidR="00BD0942">
        <w:rPr>
          <w:rFonts w:ascii="Times New Roman" w:eastAsia="Times New Roman" w:hAnsi="Times New Roman" w:cs="Times New Roman"/>
          <w:color w:val="000000" w:themeColor="text1"/>
          <w:sz w:val="24"/>
          <w:szCs w:val="24"/>
        </w:rPr>
        <w:t xml:space="preserve"> in</w:t>
      </w:r>
      <w:r w:rsidR="00C8705C">
        <w:rPr>
          <w:rFonts w:ascii="Times New Roman" w:eastAsia="Times New Roman" w:hAnsi="Times New Roman" w:cs="Times New Roman"/>
          <w:color w:val="000000" w:themeColor="text1"/>
          <w:sz w:val="24"/>
          <w:szCs w:val="24"/>
        </w:rPr>
        <w:t xml:space="preserve"> her </w:t>
      </w:r>
      <w:r w:rsidR="007E0003" w:rsidRPr="007E0003">
        <w:rPr>
          <w:rFonts w:ascii="Times New Roman" w:eastAsia="Times New Roman" w:hAnsi="Times New Roman" w:cs="Times New Roman"/>
          <w:i/>
          <w:iCs/>
          <w:color w:val="000000" w:themeColor="text1"/>
          <w:sz w:val="24"/>
          <w:szCs w:val="24"/>
        </w:rPr>
        <w:t>Ruling on Motions for Eight Items of Relief</w:t>
      </w:r>
      <w:r w:rsidR="007E0003">
        <w:rPr>
          <w:rFonts w:ascii="Times New Roman" w:eastAsia="Times New Roman" w:hAnsi="Times New Roman" w:cs="Times New Roman"/>
          <w:color w:val="000000" w:themeColor="text1"/>
          <w:sz w:val="24"/>
          <w:szCs w:val="24"/>
        </w:rPr>
        <w:t xml:space="preserve"> in</w:t>
      </w:r>
      <w:r w:rsidR="00BD0942">
        <w:rPr>
          <w:rFonts w:ascii="Times New Roman" w:eastAsia="Times New Roman" w:hAnsi="Times New Roman" w:cs="Times New Roman"/>
          <w:color w:val="000000" w:themeColor="text1"/>
          <w:sz w:val="24"/>
          <w:szCs w:val="24"/>
        </w:rPr>
        <w:t xml:space="preserve"> </w:t>
      </w:r>
      <w:r w:rsidR="00BD0942" w:rsidRPr="00BD0942">
        <w:rPr>
          <w:rFonts w:ascii="Times New Roman" w:eastAsia="Times New Roman" w:hAnsi="Times New Roman" w:cs="Times New Roman"/>
          <w:i/>
          <w:iCs/>
          <w:color w:val="000000" w:themeColor="text1"/>
          <w:sz w:val="24"/>
          <w:szCs w:val="24"/>
        </w:rPr>
        <w:t>In re: Student v. Springfield Public Schools</w:t>
      </w:r>
      <w:r w:rsidR="00BD0942" w:rsidRPr="00BD0942">
        <w:rPr>
          <w:rFonts w:ascii="Times New Roman" w:eastAsia="Times New Roman" w:hAnsi="Times New Roman" w:cs="Times New Roman"/>
          <w:color w:val="000000" w:themeColor="text1"/>
          <w:sz w:val="24"/>
          <w:szCs w:val="24"/>
        </w:rPr>
        <w:t>, BSEA #</w:t>
      </w:r>
      <w:r w:rsidR="00C8705C">
        <w:rPr>
          <w:rFonts w:ascii="Times New Roman" w:eastAsia="Times New Roman" w:hAnsi="Times New Roman" w:cs="Times New Roman"/>
          <w:color w:val="000000" w:themeColor="text1"/>
          <w:sz w:val="24"/>
          <w:szCs w:val="24"/>
        </w:rPr>
        <w:t xml:space="preserve"> </w:t>
      </w:r>
      <w:r w:rsidR="00C8705C" w:rsidRPr="00C8705C">
        <w:rPr>
          <w:rFonts w:ascii="Times New Roman" w:eastAsia="Times New Roman" w:hAnsi="Times New Roman" w:cs="Times New Roman"/>
          <w:color w:val="000000" w:themeColor="text1"/>
          <w:sz w:val="24"/>
          <w:szCs w:val="24"/>
        </w:rPr>
        <w:t>2203555</w:t>
      </w:r>
      <w:r w:rsidR="0075382D">
        <w:rPr>
          <w:rFonts w:ascii="Times New Roman" w:eastAsia="Times New Roman" w:hAnsi="Times New Roman" w:cs="Times New Roman"/>
          <w:color w:val="000000" w:themeColor="text1"/>
          <w:sz w:val="24"/>
          <w:szCs w:val="24"/>
        </w:rPr>
        <w:t>, “</w:t>
      </w:r>
      <w:r w:rsidR="00622F3B">
        <w:rPr>
          <w:rFonts w:ascii="Times New Roman" w:eastAsia="Times New Roman" w:hAnsi="Times New Roman" w:cs="Times New Roman"/>
          <w:color w:val="000000" w:themeColor="text1"/>
          <w:sz w:val="24"/>
          <w:szCs w:val="24"/>
        </w:rPr>
        <w:t>Neither federal nor state law include</w:t>
      </w:r>
      <w:r w:rsidR="00607C9D">
        <w:rPr>
          <w:rFonts w:ascii="Times New Roman" w:eastAsia="Times New Roman" w:hAnsi="Times New Roman" w:cs="Times New Roman"/>
          <w:color w:val="000000" w:themeColor="text1"/>
          <w:sz w:val="24"/>
          <w:szCs w:val="24"/>
        </w:rPr>
        <w:t>[s]</w:t>
      </w:r>
      <w:r w:rsidR="00622F3B">
        <w:rPr>
          <w:rFonts w:ascii="Times New Roman" w:eastAsia="Times New Roman" w:hAnsi="Times New Roman" w:cs="Times New Roman"/>
          <w:color w:val="000000" w:themeColor="text1"/>
          <w:sz w:val="24"/>
          <w:szCs w:val="24"/>
        </w:rPr>
        <w:t xml:space="preserve"> any</w:t>
      </w:r>
      <w:r w:rsidR="00622F3B" w:rsidRPr="001B3801">
        <w:rPr>
          <w:rFonts w:ascii="Times New Roman" w:eastAsia="Times New Roman" w:hAnsi="Times New Roman" w:cs="Times New Roman"/>
          <w:color w:val="000000" w:themeColor="text1"/>
          <w:sz w:val="24"/>
          <w:szCs w:val="24"/>
        </w:rPr>
        <w:t xml:space="preserve"> provision</w:t>
      </w:r>
      <w:r w:rsidR="00622F3B">
        <w:rPr>
          <w:rFonts w:ascii="Times New Roman" w:eastAsia="Times New Roman" w:hAnsi="Times New Roman" w:cs="Times New Roman"/>
          <w:color w:val="000000" w:themeColor="text1"/>
          <w:sz w:val="24"/>
          <w:szCs w:val="24"/>
        </w:rPr>
        <w:t>s</w:t>
      </w:r>
      <w:r w:rsidR="00622F3B" w:rsidRPr="001B3801">
        <w:rPr>
          <w:rFonts w:ascii="Times New Roman" w:eastAsia="Times New Roman" w:hAnsi="Times New Roman" w:cs="Times New Roman"/>
          <w:color w:val="000000" w:themeColor="text1"/>
          <w:sz w:val="24"/>
          <w:szCs w:val="24"/>
        </w:rPr>
        <w:t xml:space="preserve"> allow</w:t>
      </w:r>
      <w:r w:rsidR="00622F3B">
        <w:rPr>
          <w:rFonts w:ascii="Times New Roman" w:eastAsia="Times New Roman" w:hAnsi="Times New Roman" w:cs="Times New Roman"/>
          <w:color w:val="000000" w:themeColor="text1"/>
          <w:sz w:val="24"/>
          <w:szCs w:val="24"/>
        </w:rPr>
        <w:t>ing</w:t>
      </w:r>
      <w:r w:rsidR="00622F3B" w:rsidRPr="001B3801">
        <w:rPr>
          <w:rFonts w:ascii="Times New Roman" w:eastAsia="Times New Roman" w:hAnsi="Times New Roman" w:cs="Times New Roman"/>
          <w:color w:val="000000" w:themeColor="text1"/>
          <w:sz w:val="24"/>
          <w:szCs w:val="24"/>
        </w:rPr>
        <w:t xml:space="preserve"> a hearing officer to impose </w:t>
      </w:r>
      <w:r w:rsidR="00622F3B">
        <w:rPr>
          <w:rFonts w:ascii="Times New Roman" w:eastAsia="Times New Roman" w:hAnsi="Times New Roman" w:cs="Times New Roman"/>
          <w:color w:val="000000" w:themeColor="text1"/>
          <w:sz w:val="24"/>
          <w:szCs w:val="24"/>
        </w:rPr>
        <w:t xml:space="preserve">sanctions </w:t>
      </w:r>
      <w:r w:rsidR="00622F3B" w:rsidRPr="001B3801">
        <w:rPr>
          <w:rFonts w:ascii="Times New Roman" w:eastAsia="Times New Roman" w:hAnsi="Times New Roman" w:cs="Times New Roman"/>
          <w:color w:val="000000" w:themeColor="text1"/>
          <w:sz w:val="24"/>
          <w:szCs w:val="24"/>
        </w:rPr>
        <w:t>or penalties on a school district that does not convene a </w:t>
      </w:r>
      <w:r w:rsidR="00622F3B">
        <w:rPr>
          <w:rFonts w:ascii="Times New Roman" w:eastAsia="Times New Roman" w:hAnsi="Times New Roman" w:cs="Times New Roman"/>
          <w:color w:val="000000" w:themeColor="text1"/>
          <w:sz w:val="24"/>
          <w:szCs w:val="24"/>
        </w:rPr>
        <w:t>resolution meeting</w:t>
      </w:r>
      <w:r w:rsidR="00194E50">
        <w:rPr>
          <w:rFonts w:ascii="Times New Roman" w:eastAsia="Times New Roman" w:hAnsi="Times New Roman" w:cs="Times New Roman"/>
          <w:color w:val="000000" w:themeColor="text1"/>
          <w:sz w:val="24"/>
          <w:szCs w:val="24"/>
        </w:rPr>
        <w:t>.</w:t>
      </w:r>
      <w:r w:rsidR="0075382D">
        <w:rPr>
          <w:rFonts w:ascii="Times New Roman" w:eastAsia="Times New Roman" w:hAnsi="Times New Roman" w:cs="Times New Roman"/>
          <w:color w:val="000000" w:themeColor="text1"/>
          <w:sz w:val="24"/>
          <w:szCs w:val="24"/>
        </w:rPr>
        <w:t>”</w:t>
      </w:r>
      <w:r w:rsidR="00622F3B">
        <w:rPr>
          <w:rStyle w:val="FootnoteReference"/>
          <w:rFonts w:ascii="Times New Roman" w:eastAsia="Times New Roman" w:hAnsi="Times New Roman" w:cs="Times New Roman"/>
          <w:color w:val="000000" w:themeColor="text1"/>
          <w:sz w:val="24"/>
          <w:szCs w:val="24"/>
        </w:rPr>
        <w:footnoteReference w:id="9"/>
      </w:r>
      <w:r w:rsidR="00622F3B" w:rsidRPr="001B3801">
        <w:rPr>
          <w:rFonts w:ascii="Times New Roman" w:eastAsia="Times New Roman" w:hAnsi="Times New Roman" w:cs="Times New Roman"/>
          <w:color w:val="000000" w:themeColor="text1"/>
          <w:sz w:val="24"/>
          <w:szCs w:val="24"/>
        </w:rPr>
        <w:t xml:space="preserve"> </w:t>
      </w:r>
      <w:r w:rsidR="00C86C2E">
        <w:rPr>
          <w:rFonts w:ascii="Times New Roman" w:eastAsia="Times New Roman" w:hAnsi="Times New Roman" w:cs="Times New Roman"/>
          <w:color w:val="000000" w:themeColor="text1"/>
          <w:sz w:val="24"/>
          <w:szCs w:val="24"/>
        </w:rPr>
        <w:t xml:space="preserve"> I agree with Hearing Officer Berman’s </w:t>
      </w:r>
      <w:r w:rsidR="00C70757">
        <w:rPr>
          <w:rFonts w:ascii="Times New Roman" w:eastAsia="Times New Roman" w:hAnsi="Times New Roman" w:cs="Times New Roman"/>
          <w:color w:val="000000" w:themeColor="text1"/>
          <w:sz w:val="24"/>
          <w:szCs w:val="24"/>
        </w:rPr>
        <w:t>analysis</w:t>
      </w:r>
      <w:r w:rsidR="00C86C2E">
        <w:rPr>
          <w:rFonts w:ascii="Times New Roman" w:eastAsia="Times New Roman" w:hAnsi="Times New Roman" w:cs="Times New Roman"/>
          <w:color w:val="000000" w:themeColor="text1"/>
          <w:sz w:val="24"/>
          <w:szCs w:val="24"/>
        </w:rPr>
        <w:t xml:space="preserve"> and determination in this regard.</w:t>
      </w:r>
      <w:r w:rsidR="0032045A">
        <w:rPr>
          <w:rFonts w:ascii="Times New Roman" w:eastAsia="Times New Roman" w:hAnsi="Times New Roman" w:cs="Times New Roman"/>
          <w:color w:val="000000" w:themeColor="text1"/>
          <w:sz w:val="24"/>
          <w:szCs w:val="24"/>
        </w:rPr>
        <w:t xml:space="preserve"> </w:t>
      </w:r>
      <w:r w:rsidR="00622F3B" w:rsidRPr="001B3801">
        <w:rPr>
          <w:rFonts w:ascii="Times New Roman" w:eastAsia="Times New Roman" w:hAnsi="Times New Roman" w:cs="Times New Roman"/>
          <w:color w:val="000000" w:themeColor="text1"/>
          <w:sz w:val="24"/>
          <w:szCs w:val="24"/>
        </w:rPr>
        <w:t>As such, Parent’s request for</w:t>
      </w:r>
      <w:r w:rsidR="00DC758D">
        <w:rPr>
          <w:rFonts w:ascii="Times New Roman" w:eastAsia="Times New Roman" w:hAnsi="Times New Roman" w:cs="Times New Roman"/>
          <w:color w:val="000000" w:themeColor="text1"/>
          <w:sz w:val="24"/>
          <w:szCs w:val="24"/>
        </w:rPr>
        <w:t xml:space="preserve"> sanctions</w:t>
      </w:r>
      <w:r w:rsidR="00DC758D" w:rsidRPr="001B3801">
        <w:rPr>
          <w:rFonts w:ascii="Times New Roman" w:eastAsia="Times New Roman" w:hAnsi="Times New Roman" w:cs="Times New Roman"/>
          <w:color w:val="000000" w:themeColor="text1"/>
          <w:sz w:val="24"/>
          <w:szCs w:val="24"/>
        </w:rPr>
        <w:t xml:space="preserve"> </w:t>
      </w:r>
      <w:r w:rsidR="00622F3B" w:rsidRPr="001B3801">
        <w:rPr>
          <w:rFonts w:ascii="Times New Roman" w:eastAsia="Times New Roman" w:hAnsi="Times New Roman" w:cs="Times New Roman"/>
          <w:color w:val="000000" w:themeColor="text1"/>
          <w:sz w:val="24"/>
          <w:szCs w:val="24"/>
        </w:rPr>
        <w:t xml:space="preserve">against Springfield for </w:t>
      </w:r>
      <w:r w:rsidR="00A43389">
        <w:rPr>
          <w:rFonts w:ascii="Times New Roman" w:eastAsia="Times New Roman" w:hAnsi="Times New Roman" w:cs="Times New Roman"/>
          <w:color w:val="000000" w:themeColor="text1"/>
          <w:sz w:val="24"/>
          <w:szCs w:val="24"/>
        </w:rPr>
        <w:t xml:space="preserve">any alleged procedural violations </w:t>
      </w:r>
      <w:r w:rsidR="00926584">
        <w:rPr>
          <w:rFonts w:ascii="Times New Roman" w:eastAsia="Times New Roman" w:hAnsi="Times New Roman" w:cs="Times New Roman"/>
          <w:color w:val="000000" w:themeColor="text1"/>
          <w:sz w:val="24"/>
          <w:szCs w:val="24"/>
        </w:rPr>
        <w:t xml:space="preserve">during </w:t>
      </w:r>
      <w:r w:rsidR="00A43389">
        <w:rPr>
          <w:rFonts w:ascii="Times New Roman" w:eastAsia="Times New Roman" w:hAnsi="Times New Roman" w:cs="Times New Roman"/>
          <w:color w:val="000000" w:themeColor="text1"/>
          <w:sz w:val="24"/>
          <w:szCs w:val="24"/>
        </w:rPr>
        <w:t>the resolution meeting</w:t>
      </w:r>
      <w:r w:rsidR="00622F3B" w:rsidRPr="001B3801">
        <w:rPr>
          <w:rFonts w:ascii="Times New Roman" w:eastAsia="Times New Roman" w:hAnsi="Times New Roman" w:cs="Times New Roman"/>
          <w:color w:val="000000" w:themeColor="text1"/>
          <w:sz w:val="24"/>
          <w:szCs w:val="24"/>
        </w:rPr>
        <w:t> </w:t>
      </w:r>
      <w:r w:rsidR="00C86C2E">
        <w:rPr>
          <w:rFonts w:ascii="Times New Roman" w:eastAsia="Times New Roman" w:hAnsi="Times New Roman" w:cs="Times New Roman"/>
          <w:color w:val="000000" w:themeColor="text1"/>
          <w:sz w:val="24"/>
          <w:szCs w:val="24"/>
        </w:rPr>
        <w:t>is denied,</w:t>
      </w:r>
      <w:r w:rsidR="00606254">
        <w:rPr>
          <w:rFonts w:ascii="Times New Roman" w:eastAsia="Times New Roman" w:hAnsi="Times New Roman" w:cs="Times New Roman"/>
          <w:color w:val="000000" w:themeColor="text1"/>
          <w:sz w:val="24"/>
          <w:szCs w:val="24"/>
        </w:rPr>
        <w:t xml:space="preserve"> </w:t>
      </w:r>
      <w:r w:rsidR="00A43389">
        <w:rPr>
          <w:rFonts w:ascii="Times New Roman" w:eastAsia="Times New Roman" w:hAnsi="Times New Roman" w:cs="Times New Roman"/>
          <w:color w:val="000000" w:themeColor="text1"/>
          <w:sz w:val="24"/>
          <w:szCs w:val="24"/>
        </w:rPr>
        <w:t xml:space="preserve">but Parent may </w:t>
      </w:r>
      <w:r w:rsidR="005A4E37">
        <w:rPr>
          <w:rFonts w:ascii="Times New Roman" w:eastAsia="Times New Roman" w:hAnsi="Times New Roman" w:cs="Times New Roman"/>
          <w:color w:val="000000" w:themeColor="text1"/>
          <w:sz w:val="24"/>
          <w:szCs w:val="24"/>
        </w:rPr>
        <w:t>re-</w:t>
      </w:r>
      <w:r w:rsidR="00A43389">
        <w:rPr>
          <w:rFonts w:ascii="Times New Roman" w:eastAsia="Times New Roman" w:hAnsi="Times New Roman" w:cs="Times New Roman"/>
          <w:color w:val="000000" w:themeColor="text1"/>
          <w:sz w:val="24"/>
          <w:szCs w:val="24"/>
        </w:rPr>
        <w:t>assert same</w:t>
      </w:r>
      <w:r w:rsidR="00926584">
        <w:rPr>
          <w:rFonts w:ascii="Times New Roman" w:eastAsia="Times New Roman" w:hAnsi="Times New Roman" w:cs="Times New Roman"/>
          <w:color w:val="000000" w:themeColor="text1"/>
          <w:sz w:val="24"/>
          <w:szCs w:val="24"/>
        </w:rPr>
        <w:t xml:space="preserve"> </w:t>
      </w:r>
      <w:r w:rsidR="00BC2FC4">
        <w:rPr>
          <w:rFonts w:ascii="Times New Roman" w:eastAsia="Times New Roman" w:hAnsi="Times New Roman" w:cs="Times New Roman"/>
          <w:color w:val="000000" w:themeColor="text1"/>
          <w:sz w:val="24"/>
          <w:szCs w:val="24"/>
        </w:rPr>
        <w:t>at hearing</w:t>
      </w:r>
      <w:r w:rsidR="0032045A">
        <w:rPr>
          <w:rFonts w:ascii="Times New Roman" w:eastAsia="Times New Roman" w:hAnsi="Times New Roman" w:cs="Times New Roman"/>
          <w:color w:val="000000" w:themeColor="text1"/>
          <w:sz w:val="24"/>
          <w:szCs w:val="24"/>
        </w:rPr>
        <w:t>;</w:t>
      </w:r>
      <w:r w:rsidR="00BC2FC4">
        <w:rPr>
          <w:rFonts w:ascii="Times New Roman" w:eastAsia="Times New Roman" w:hAnsi="Times New Roman" w:cs="Times New Roman"/>
          <w:color w:val="000000" w:themeColor="text1"/>
          <w:sz w:val="24"/>
          <w:szCs w:val="24"/>
        </w:rPr>
        <w:t xml:space="preserve"> and,</w:t>
      </w:r>
      <w:r w:rsidR="00622F3B" w:rsidRPr="001B3801">
        <w:rPr>
          <w:rFonts w:ascii="Times New Roman" w:eastAsia="Times New Roman" w:hAnsi="Times New Roman" w:cs="Times New Roman"/>
          <w:color w:val="000000" w:themeColor="text1"/>
          <w:sz w:val="24"/>
          <w:szCs w:val="24"/>
        </w:rPr>
        <w:t xml:space="preserve"> </w:t>
      </w:r>
      <w:r w:rsidR="00A243A2">
        <w:rPr>
          <w:rFonts w:ascii="Times New Roman" w:eastAsia="Times New Roman" w:hAnsi="Times New Roman" w:cs="Times New Roman"/>
          <w:color w:val="000000" w:themeColor="text1"/>
          <w:sz w:val="24"/>
          <w:szCs w:val="24"/>
        </w:rPr>
        <w:t>“</w:t>
      </w:r>
      <w:r w:rsidR="00622F3B" w:rsidRPr="001B3801">
        <w:rPr>
          <w:rFonts w:ascii="Times New Roman" w:eastAsia="Times New Roman" w:hAnsi="Times New Roman" w:cs="Times New Roman"/>
          <w:color w:val="000000" w:themeColor="text1"/>
          <w:sz w:val="24"/>
          <w:szCs w:val="24"/>
        </w:rPr>
        <w:t>if Parent proves her allegations at a hearing, and, further, proves that the School’s conduct deprived Student of a FAPE or prevented parent from fully participating in the IEP process, then she and/or Student might be entitled to compensatory services as a remedy.</w:t>
      </w:r>
      <w:r w:rsidR="00A243A2">
        <w:rPr>
          <w:rFonts w:ascii="Times New Roman" w:eastAsia="Times New Roman" w:hAnsi="Times New Roman" w:cs="Times New Roman"/>
          <w:color w:val="000000" w:themeColor="text1"/>
          <w:sz w:val="24"/>
          <w:szCs w:val="24"/>
        </w:rPr>
        <w:t>”</w:t>
      </w:r>
      <w:r w:rsidR="00A243A2">
        <w:rPr>
          <w:rStyle w:val="FootnoteReference"/>
          <w:rFonts w:ascii="Times New Roman" w:eastAsia="Times New Roman" w:hAnsi="Times New Roman" w:cs="Times New Roman"/>
          <w:color w:val="000000" w:themeColor="text1"/>
          <w:sz w:val="24"/>
          <w:szCs w:val="24"/>
        </w:rPr>
        <w:footnoteReference w:id="10"/>
      </w:r>
    </w:p>
    <w:p w14:paraId="4A46C55C" w14:textId="6E99FBF2" w:rsidR="00BD0942" w:rsidRPr="00BD0942" w:rsidRDefault="00BD0942" w:rsidP="00BC2FC4">
      <w:pPr>
        <w:spacing w:after="375" w:line="240" w:lineRule="auto"/>
        <w:rPr>
          <w:rFonts w:ascii="Times New Roman" w:eastAsia="Times New Roman" w:hAnsi="Times New Roman" w:cs="Times New Roman"/>
          <w:b/>
          <w:bCs/>
          <w:color w:val="000000" w:themeColor="text1"/>
          <w:sz w:val="24"/>
          <w:szCs w:val="24"/>
        </w:rPr>
      </w:pPr>
      <w:r w:rsidRPr="00BD0942">
        <w:rPr>
          <w:rFonts w:ascii="Times New Roman" w:eastAsia="Times New Roman" w:hAnsi="Times New Roman" w:cs="Times New Roman"/>
          <w:b/>
          <w:bCs/>
          <w:color w:val="000000" w:themeColor="text1"/>
          <w:sz w:val="24"/>
          <w:szCs w:val="24"/>
        </w:rPr>
        <w:t>ORDER</w:t>
      </w:r>
    </w:p>
    <w:p w14:paraId="6DB32314" w14:textId="6589BCEE" w:rsidR="00F85DA5" w:rsidRPr="005A4E37" w:rsidRDefault="005A4E37" w:rsidP="005A4E37">
      <w:pPr>
        <w:spacing w:after="375"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Parent’s </w:t>
      </w:r>
      <w:r w:rsidRPr="007659BA">
        <w:rPr>
          <w:rFonts w:ascii="Times New Roman" w:hAnsi="Times New Roman" w:cs="Times New Roman"/>
          <w:i/>
          <w:iCs/>
          <w:color w:val="000000" w:themeColor="text1"/>
          <w:sz w:val="24"/>
          <w:szCs w:val="24"/>
        </w:rPr>
        <w:t xml:space="preserve">Motion for Sanctions for Resolution Meeting Violations and Denial of Parental Meaningful Participation in the Resolution Meeting </w:t>
      </w:r>
      <w:r w:rsidR="00622F3B" w:rsidRPr="001B3801">
        <w:rPr>
          <w:rFonts w:ascii="Times New Roman" w:eastAsia="Times New Roman" w:hAnsi="Times New Roman" w:cs="Times New Roman"/>
          <w:color w:val="000000" w:themeColor="text1"/>
          <w:sz w:val="24"/>
          <w:szCs w:val="24"/>
        </w:rPr>
        <w:t>is DENIED. </w:t>
      </w:r>
    </w:p>
    <w:p w14:paraId="0C559CEC" w14:textId="39596BC6" w:rsidR="00F85DA5" w:rsidRPr="007659BA" w:rsidRDefault="00F85DA5" w:rsidP="00F85DA5">
      <w:p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So Ordered by the Hearing Officer</w:t>
      </w:r>
      <w:r w:rsidR="003E0033">
        <w:rPr>
          <w:rFonts w:ascii="Times New Roman" w:hAnsi="Times New Roman" w:cs="Times New Roman"/>
          <w:color w:val="000000" w:themeColor="text1"/>
          <w:sz w:val="24"/>
          <w:szCs w:val="24"/>
        </w:rPr>
        <w:t>,</w:t>
      </w:r>
    </w:p>
    <w:p w14:paraId="4B71B784" w14:textId="77777777" w:rsidR="00F85DA5" w:rsidRPr="007659BA" w:rsidRDefault="00F85DA5" w:rsidP="00F85DA5">
      <w:pPr>
        <w:spacing w:after="0" w:line="240" w:lineRule="auto"/>
        <w:rPr>
          <w:rFonts w:ascii="Times New Roman" w:hAnsi="Times New Roman" w:cs="Times New Roman"/>
          <w:color w:val="000000" w:themeColor="text1"/>
          <w:sz w:val="24"/>
          <w:szCs w:val="24"/>
        </w:rPr>
      </w:pPr>
    </w:p>
    <w:p w14:paraId="649A1C1E" w14:textId="50E87F4A" w:rsidR="00F85DA5" w:rsidRPr="005A4E37" w:rsidRDefault="00F85DA5" w:rsidP="00F85DA5">
      <w:pPr>
        <w:spacing w:after="0" w:line="240" w:lineRule="auto"/>
        <w:rPr>
          <w:rFonts w:ascii="Apple Chancery" w:hAnsi="Apple Chancery" w:cs="Apple Chancery"/>
          <w:color w:val="000000" w:themeColor="text1"/>
          <w:sz w:val="24"/>
          <w:szCs w:val="24"/>
          <w:u w:val="single"/>
        </w:rPr>
      </w:pPr>
      <w:r w:rsidRPr="007659BA">
        <w:rPr>
          <w:rFonts w:ascii="Times New Roman" w:hAnsi="Times New Roman" w:cs="Times New Roman"/>
          <w:color w:val="000000" w:themeColor="text1"/>
          <w:sz w:val="24"/>
          <w:szCs w:val="24"/>
          <w:u w:val="single"/>
        </w:rPr>
        <w:t xml:space="preserve">/s/ </w:t>
      </w:r>
      <w:r w:rsidR="00502903" w:rsidRPr="007659BA">
        <w:rPr>
          <w:rFonts w:ascii="Times New Roman" w:hAnsi="Times New Roman" w:cs="Times New Roman"/>
          <w:color w:val="000000" w:themeColor="text1"/>
          <w:sz w:val="24"/>
          <w:szCs w:val="24"/>
          <w:u w:val="single"/>
        </w:rPr>
        <w:t xml:space="preserve"> </w:t>
      </w:r>
      <w:r w:rsidR="00240D15" w:rsidRPr="005A4E37">
        <w:rPr>
          <w:rFonts w:ascii="Apple Chancery" w:hAnsi="Apple Chancery" w:cs="Apple Chancery" w:hint="cs"/>
          <w:color w:val="000000" w:themeColor="text1"/>
          <w:sz w:val="24"/>
          <w:szCs w:val="24"/>
          <w:u w:val="single"/>
        </w:rPr>
        <w:t>Alina Kantor Nir</w:t>
      </w:r>
    </w:p>
    <w:p w14:paraId="2C124E3F" w14:textId="0768539C" w:rsidR="00F85DA5" w:rsidRPr="007659BA" w:rsidRDefault="00F85DA5" w:rsidP="00F85DA5">
      <w:pPr>
        <w:spacing w:after="0" w:line="240" w:lineRule="auto"/>
        <w:rPr>
          <w:rFonts w:ascii="Times New Roman" w:hAnsi="Times New Roman" w:cs="Times New Roman"/>
          <w:color w:val="000000" w:themeColor="text1"/>
          <w:sz w:val="24"/>
          <w:szCs w:val="24"/>
        </w:rPr>
      </w:pPr>
      <w:r w:rsidRPr="007659BA">
        <w:rPr>
          <w:rFonts w:ascii="Times New Roman" w:hAnsi="Times New Roman" w:cs="Times New Roman"/>
          <w:color w:val="000000" w:themeColor="text1"/>
          <w:sz w:val="24"/>
          <w:szCs w:val="24"/>
        </w:rPr>
        <w:t>Dated</w:t>
      </w:r>
      <w:r w:rsidR="005A4E37">
        <w:rPr>
          <w:rFonts w:ascii="Times New Roman" w:hAnsi="Times New Roman" w:cs="Times New Roman"/>
          <w:color w:val="000000" w:themeColor="text1"/>
          <w:sz w:val="24"/>
          <w:szCs w:val="24"/>
        </w:rPr>
        <w:t>: May 13,</w:t>
      </w:r>
      <w:r w:rsidRPr="007659BA">
        <w:rPr>
          <w:rFonts w:ascii="Times New Roman" w:hAnsi="Times New Roman" w:cs="Times New Roman"/>
          <w:color w:val="000000" w:themeColor="text1"/>
          <w:sz w:val="24"/>
          <w:szCs w:val="24"/>
        </w:rPr>
        <w:t xml:space="preserve"> 2021</w:t>
      </w:r>
    </w:p>
    <w:p w14:paraId="555091BD" w14:textId="77777777" w:rsidR="00F85DA5" w:rsidRPr="007659BA" w:rsidRDefault="00F85DA5" w:rsidP="00F85DA5">
      <w:pPr>
        <w:rPr>
          <w:rFonts w:ascii="Times New Roman" w:hAnsi="Times New Roman" w:cs="Times New Roman"/>
          <w:color w:val="000000" w:themeColor="text1"/>
          <w:sz w:val="24"/>
          <w:szCs w:val="24"/>
        </w:rPr>
      </w:pPr>
    </w:p>
    <w:p w14:paraId="3250B15C" w14:textId="77777777" w:rsidR="0090671E" w:rsidRPr="007659BA" w:rsidRDefault="0090671E">
      <w:pPr>
        <w:rPr>
          <w:rFonts w:ascii="Times New Roman" w:hAnsi="Times New Roman" w:cs="Times New Roman"/>
          <w:color w:val="000000" w:themeColor="text1"/>
          <w:sz w:val="24"/>
          <w:szCs w:val="24"/>
        </w:rPr>
      </w:pPr>
    </w:p>
    <w:sectPr w:rsidR="0090671E" w:rsidRPr="007659BA"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2073" w14:textId="77777777" w:rsidR="00DC0C71" w:rsidRDefault="00DC0C71" w:rsidP="00F85DA5">
      <w:pPr>
        <w:spacing w:after="0" w:line="240" w:lineRule="auto"/>
      </w:pPr>
      <w:r>
        <w:separator/>
      </w:r>
    </w:p>
  </w:endnote>
  <w:endnote w:type="continuationSeparator" w:id="0">
    <w:p w14:paraId="1ED000AE" w14:textId="77777777" w:rsidR="00DC0C71" w:rsidRDefault="00DC0C71" w:rsidP="00F8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18952"/>
      <w:docPartObj>
        <w:docPartGallery w:val="Page Numbers (Bottom of Page)"/>
        <w:docPartUnique/>
      </w:docPartObj>
    </w:sdtPr>
    <w:sdtEndPr>
      <w:rPr>
        <w:noProof/>
      </w:rPr>
    </w:sdtEndPr>
    <w:sdtContent>
      <w:p w14:paraId="2F186D0E" w14:textId="7BEC0361" w:rsidR="000147F0" w:rsidRDefault="0001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C784F" w14:textId="77777777" w:rsidR="000147F0" w:rsidRDefault="0001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41A0" w14:textId="77777777" w:rsidR="00DC0C71" w:rsidRDefault="00DC0C71" w:rsidP="00F85DA5">
      <w:pPr>
        <w:spacing w:after="0" w:line="240" w:lineRule="auto"/>
      </w:pPr>
      <w:r>
        <w:separator/>
      </w:r>
    </w:p>
  </w:footnote>
  <w:footnote w:type="continuationSeparator" w:id="0">
    <w:p w14:paraId="4185230F" w14:textId="77777777" w:rsidR="00DC0C71" w:rsidRDefault="00DC0C71" w:rsidP="00F85DA5">
      <w:pPr>
        <w:spacing w:after="0" w:line="240" w:lineRule="auto"/>
      </w:pPr>
      <w:r>
        <w:continuationSeparator/>
      </w:r>
    </w:p>
  </w:footnote>
  <w:footnote w:id="1">
    <w:p w14:paraId="204D311C" w14:textId="4520D146" w:rsidR="00633CB1" w:rsidRPr="00A243A2" w:rsidRDefault="00633CB1" w:rsidP="00A243A2">
      <w:pPr>
        <w:pStyle w:val="FootnoteText"/>
        <w:rPr>
          <w:rFonts w:ascii="Times New Roman" w:hAnsi="Times New Roman" w:cs="Times New Roman"/>
          <w:color w:val="000000" w:themeColor="text1"/>
        </w:rPr>
      </w:pPr>
      <w:r w:rsidRPr="00A243A2">
        <w:rPr>
          <w:rStyle w:val="FootnoteReference"/>
          <w:rFonts w:ascii="Times New Roman" w:hAnsi="Times New Roman" w:cs="Times New Roman"/>
          <w:color w:val="000000" w:themeColor="text1"/>
        </w:rPr>
        <w:footnoteRef/>
      </w:r>
      <w:r w:rsidRPr="00A243A2">
        <w:rPr>
          <w:rFonts w:ascii="Times New Roman" w:hAnsi="Times New Roman" w:cs="Times New Roman"/>
          <w:color w:val="000000" w:themeColor="text1"/>
        </w:rPr>
        <w:t xml:space="preserve"> </w:t>
      </w:r>
      <w:r w:rsidRPr="00A243A2">
        <w:rPr>
          <w:rFonts w:ascii="Times New Roman" w:eastAsia="Times New Roman" w:hAnsi="Times New Roman" w:cs="Times New Roman"/>
          <w:color w:val="000000" w:themeColor="text1"/>
        </w:rPr>
        <w:t>The information in this section is drawn from the parties’ pleadings and is subject to revision in further proceedings.</w:t>
      </w:r>
    </w:p>
  </w:footnote>
  <w:footnote w:id="2">
    <w:p w14:paraId="2D7F2D47" w14:textId="43D6767C" w:rsidR="00584D25" w:rsidRPr="00A243A2" w:rsidRDefault="00584D25"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See 20 USC 1415(f)(1)(B); 34 CFR 300.510(a).</w:t>
      </w:r>
    </w:p>
  </w:footnote>
  <w:footnote w:id="3">
    <w:p w14:paraId="6BCC8C46" w14:textId="55655AD2" w:rsidR="00584D25" w:rsidRPr="00A243A2" w:rsidRDefault="00584D25"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See 34 CFR 300.510(a)(3).</w:t>
      </w:r>
    </w:p>
  </w:footnote>
  <w:footnote w:id="4">
    <w:p w14:paraId="687AAD59" w14:textId="6335085A" w:rsidR="00584D25" w:rsidRPr="00A243A2" w:rsidRDefault="00584D25"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See</w:t>
      </w:r>
      <w:r w:rsidR="00A95C93" w:rsidRPr="00A243A2">
        <w:rPr>
          <w:rFonts w:ascii="Times New Roman" w:hAnsi="Times New Roman" w:cs="Times New Roman"/>
        </w:rPr>
        <w:t xml:space="preserve"> 34 CFR 300.510(a)(</w:t>
      </w:r>
      <w:r w:rsidR="00194E50" w:rsidRPr="00A243A2">
        <w:rPr>
          <w:rFonts w:ascii="Times New Roman" w:hAnsi="Times New Roman" w:cs="Times New Roman"/>
        </w:rPr>
        <w:t>2</w:t>
      </w:r>
      <w:r w:rsidR="00A95C93" w:rsidRPr="00A243A2">
        <w:rPr>
          <w:rFonts w:ascii="Times New Roman" w:hAnsi="Times New Roman" w:cs="Times New Roman"/>
        </w:rPr>
        <w:t>); see also</w:t>
      </w:r>
      <w:r w:rsidRPr="00A243A2">
        <w:rPr>
          <w:rFonts w:ascii="Times New Roman" w:hAnsi="Times New Roman" w:cs="Times New Roman"/>
        </w:rPr>
        <w:t xml:space="preserve"> </w:t>
      </w:r>
      <w:r w:rsidRPr="00A243A2">
        <w:rPr>
          <w:rFonts w:ascii="Times New Roman" w:hAnsi="Times New Roman" w:cs="Times New Roman"/>
          <w:i/>
          <w:iCs/>
        </w:rPr>
        <w:t>Dispute Resolution Procedures Under Part B of the Individuals with Disabilities Educ. Act (Part B</w:t>
      </w:r>
      <w:r w:rsidRPr="00A243A2">
        <w:rPr>
          <w:rFonts w:ascii="Times New Roman" w:hAnsi="Times New Roman" w:cs="Times New Roman"/>
        </w:rPr>
        <w:t>), 61 IDELR 232 (OSEP 2013).</w:t>
      </w:r>
    </w:p>
  </w:footnote>
  <w:footnote w:id="5">
    <w:p w14:paraId="581B499B" w14:textId="7B09635A" w:rsidR="003D3EB3" w:rsidRPr="00A243A2" w:rsidRDefault="003D3EB3"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w:t>
      </w:r>
      <w:r w:rsidR="006C2A9C" w:rsidRPr="00A243A2">
        <w:rPr>
          <w:rFonts w:ascii="Times New Roman" w:hAnsi="Times New Roman" w:cs="Times New Roman"/>
          <w:color w:val="000000" w:themeColor="text1"/>
        </w:rPr>
        <w:t>34 CFR 300.510(a)(1)(i).</w:t>
      </w:r>
    </w:p>
  </w:footnote>
  <w:footnote w:id="6">
    <w:p w14:paraId="4D763448" w14:textId="1B002AC8" w:rsidR="008273FB" w:rsidRPr="00A243A2" w:rsidRDefault="008273FB"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w:t>
      </w:r>
      <w:r w:rsidR="00AD00E9" w:rsidRPr="00A243A2">
        <w:rPr>
          <w:rFonts w:ascii="Times New Roman" w:hAnsi="Times New Roman" w:cs="Times New Roman"/>
        </w:rPr>
        <w:t xml:space="preserve">See </w:t>
      </w:r>
      <w:r w:rsidR="00AD00E9" w:rsidRPr="00A243A2">
        <w:rPr>
          <w:rFonts w:ascii="Times New Roman" w:hAnsi="Times New Roman" w:cs="Times New Roman"/>
          <w:color w:val="000000" w:themeColor="text1"/>
        </w:rPr>
        <w:t>34 CFR 300.510 (a)(1).</w:t>
      </w:r>
    </w:p>
  </w:footnote>
  <w:footnote w:id="7">
    <w:p w14:paraId="4F2601FB" w14:textId="6F7B5AC1" w:rsidR="008273FB" w:rsidRPr="00A243A2" w:rsidRDefault="008273FB"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w:t>
      </w:r>
      <w:r w:rsidRPr="00A243A2">
        <w:rPr>
          <w:rFonts w:ascii="Times New Roman" w:hAnsi="Times New Roman" w:cs="Times New Roman"/>
          <w:color w:val="000000" w:themeColor="text1"/>
        </w:rPr>
        <w:t xml:space="preserve">34 CFR 300.510 (a)(1)(ii). See also </w:t>
      </w:r>
      <w:r w:rsidRPr="00A243A2">
        <w:rPr>
          <w:rFonts w:ascii="Times New Roman" w:hAnsi="Times New Roman" w:cs="Times New Roman"/>
          <w:i/>
          <w:iCs/>
          <w:color w:val="000000" w:themeColor="text1"/>
        </w:rPr>
        <w:t>Letter to Lawson</w:t>
      </w:r>
      <w:r w:rsidRPr="00A243A2">
        <w:rPr>
          <w:rFonts w:ascii="Times New Roman" w:hAnsi="Times New Roman" w:cs="Times New Roman"/>
          <w:color w:val="000000" w:themeColor="text1"/>
        </w:rPr>
        <w:t>, 55 IDELR 232 (OSEP 2010) (holding that the presence of a non-attorney representative in the resolution meeting does not trigger the district's right to bring in its attorney).</w:t>
      </w:r>
    </w:p>
  </w:footnote>
  <w:footnote w:id="8">
    <w:p w14:paraId="61756567" w14:textId="537B0EB8" w:rsidR="00191528" w:rsidRPr="00A243A2" w:rsidRDefault="00191528" w:rsidP="00A243A2">
      <w:pPr>
        <w:pStyle w:val="FootnoteText"/>
        <w:rPr>
          <w:rFonts w:ascii="Times New Roman" w:hAnsi="Times New Roman" w:cs="Times New Roman"/>
        </w:rPr>
      </w:pPr>
      <w:r w:rsidRPr="00A243A2">
        <w:rPr>
          <w:rStyle w:val="FootnoteReference"/>
          <w:rFonts w:ascii="Times New Roman" w:hAnsi="Times New Roman" w:cs="Times New Roman"/>
        </w:rPr>
        <w:footnoteRef/>
      </w:r>
      <w:r w:rsidRPr="00A243A2">
        <w:rPr>
          <w:rFonts w:ascii="Times New Roman" w:hAnsi="Times New Roman" w:cs="Times New Roman"/>
        </w:rPr>
        <w:t xml:space="preserve"> </w:t>
      </w:r>
      <w:r w:rsidR="00E006AF" w:rsidRPr="00A243A2">
        <w:rPr>
          <w:rFonts w:ascii="Times New Roman" w:hAnsi="Times New Roman" w:cs="Times New Roman"/>
        </w:rPr>
        <w:t xml:space="preserve">See </w:t>
      </w:r>
      <w:r w:rsidRPr="00A243A2">
        <w:rPr>
          <w:rFonts w:ascii="Times New Roman" w:hAnsi="Times New Roman" w:cs="Times New Roman"/>
          <w:i/>
          <w:iCs/>
          <w:color w:val="000000" w:themeColor="text1"/>
        </w:rPr>
        <w:t>Letter to Irby</w:t>
      </w:r>
      <w:r w:rsidRPr="00A243A2">
        <w:rPr>
          <w:rFonts w:ascii="Times New Roman" w:hAnsi="Times New Roman" w:cs="Times New Roman"/>
          <w:color w:val="000000" w:themeColor="text1"/>
        </w:rPr>
        <w:t>, 55 IDELR 264 (OSEP 2010) (holding that the IDEA simply requires that parents attend the resolution meeting regardless of the parents' intentions regarding settlement).</w:t>
      </w:r>
    </w:p>
  </w:footnote>
  <w:footnote w:id="9">
    <w:p w14:paraId="1D5CD0D6" w14:textId="77777777" w:rsidR="00622F3B" w:rsidRPr="00A243A2" w:rsidRDefault="00622F3B" w:rsidP="00A243A2">
      <w:pPr>
        <w:pStyle w:val="Normal1"/>
        <w:spacing w:before="0" w:beforeAutospacing="0" w:after="0" w:afterAutospacing="0"/>
        <w:rPr>
          <w:color w:val="000000" w:themeColor="text1"/>
          <w:sz w:val="20"/>
          <w:szCs w:val="20"/>
        </w:rPr>
      </w:pPr>
      <w:r w:rsidRPr="00A243A2">
        <w:rPr>
          <w:rStyle w:val="FootnoteReference"/>
          <w:sz w:val="20"/>
          <w:szCs w:val="20"/>
        </w:rPr>
        <w:footnoteRef/>
      </w:r>
      <w:r w:rsidRPr="00A243A2">
        <w:rPr>
          <w:sz w:val="20"/>
          <w:szCs w:val="20"/>
        </w:rPr>
        <w:t xml:space="preserve"> </w:t>
      </w:r>
      <w:r w:rsidRPr="00A243A2">
        <w:rPr>
          <w:rStyle w:val="tm13"/>
          <w:i/>
          <w:iCs/>
          <w:color w:val="000000" w:themeColor="text1"/>
          <w:sz w:val="20"/>
          <w:szCs w:val="20"/>
        </w:rPr>
        <w:t>In re: Student v. Springfield Public Schools</w:t>
      </w:r>
      <w:r w:rsidRPr="00A243A2">
        <w:rPr>
          <w:color w:val="000000" w:themeColor="text1"/>
          <w:sz w:val="20"/>
          <w:szCs w:val="20"/>
        </w:rPr>
        <w:t xml:space="preserve">, </w:t>
      </w:r>
      <w:r w:rsidRPr="00A243A2">
        <w:rPr>
          <w:rStyle w:val="tm12"/>
          <w:color w:val="000000" w:themeColor="text1"/>
          <w:sz w:val="20"/>
          <w:szCs w:val="20"/>
        </w:rPr>
        <w:t>BSEA #2203555 (</w:t>
      </w:r>
      <w:r w:rsidRPr="00A243A2">
        <w:rPr>
          <w:rStyle w:val="tm12"/>
          <w:i/>
          <w:iCs/>
          <w:color w:val="000000" w:themeColor="text1"/>
          <w:sz w:val="20"/>
          <w:szCs w:val="20"/>
        </w:rPr>
        <w:t>Ruling on Motions for Eight Items of Relief</w:t>
      </w:r>
      <w:r w:rsidRPr="00A243A2">
        <w:rPr>
          <w:rStyle w:val="tm12"/>
          <w:color w:val="000000" w:themeColor="text1"/>
          <w:sz w:val="20"/>
          <w:szCs w:val="20"/>
        </w:rPr>
        <w:t>) (Berman, 2022).</w:t>
      </w:r>
    </w:p>
  </w:footnote>
  <w:footnote w:id="10">
    <w:p w14:paraId="574A9F69" w14:textId="5E42FF7F" w:rsidR="00A243A2" w:rsidRPr="00A243A2" w:rsidRDefault="00A243A2" w:rsidP="00A243A2">
      <w:pPr>
        <w:pStyle w:val="FootnoteText"/>
        <w:rPr>
          <w:rFonts w:ascii="Times New Roman" w:hAnsi="Times New Roman" w:cs="Times New Roman"/>
          <w:i/>
          <w:iCs/>
        </w:rPr>
      </w:pPr>
      <w:r w:rsidRPr="00A243A2">
        <w:rPr>
          <w:rStyle w:val="FootnoteReference"/>
          <w:rFonts w:ascii="Times New Roman" w:hAnsi="Times New Roman" w:cs="Times New Roman"/>
        </w:rPr>
        <w:footnoteRef/>
      </w:r>
      <w:r w:rsidRPr="00A243A2">
        <w:rPr>
          <w:rFonts w:ascii="Times New Roman" w:hAnsi="Times New Roman" w:cs="Times New Roman"/>
        </w:rPr>
        <w:t xml:space="preserve"> </w:t>
      </w:r>
      <w:r w:rsidRPr="00A243A2">
        <w:rPr>
          <w:rFonts w:ascii="Times New Roman" w:hAnsi="Times New Roman" w:cs="Times New Roman"/>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287"/>
    <w:multiLevelType w:val="hybridMultilevel"/>
    <w:tmpl w:val="5CB4BA8A"/>
    <w:lvl w:ilvl="0" w:tplc="60669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C27F0"/>
    <w:multiLevelType w:val="hybridMultilevel"/>
    <w:tmpl w:val="2BD86926"/>
    <w:lvl w:ilvl="0" w:tplc="0DEC5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C50522"/>
    <w:multiLevelType w:val="hybridMultilevel"/>
    <w:tmpl w:val="C9AC7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5"/>
    <w:rsid w:val="00000749"/>
    <w:rsid w:val="000060DF"/>
    <w:rsid w:val="000147F0"/>
    <w:rsid w:val="00031F46"/>
    <w:rsid w:val="00032490"/>
    <w:rsid w:val="00037FB6"/>
    <w:rsid w:val="00051EEF"/>
    <w:rsid w:val="00070A66"/>
    <w:rsid w:val="00070C4E"/>
    <w:rsid w:val="000864E3"/>
    <w:rsid w:val="000916AE"/>
    <w:rsid w:val="000A5DC5"/>
    <w:rsid w:val="000C20AE"/>
    <w:rsid w:val="000C6027"/>
    <w:rsid w:val="000E59EC"/>
    <w:rsid w:val="000F3991"/>
    <w:rsid w:val="00120615"/>
    <w:rsid w:val="00132CE6"/>
    <w:rsid w:val="00137E22"/>
    <w:rsid w:val="00145B57"/>
    <w:rsid w:val="00166E32"/>
    <w:rsid w:val="001716A8"/>
    <w:rsid w:val="0017446B"/>
    <w:rsid w:val="001844FB"/>
    <w:rsid w:val="00191528"/>
    <w:rsid w:val="00194E50"/>
    <w:rsid w:val="001A42D1"/>
    <w:rsid w:val="001B076A"/>
    <w:rsid w:val="001B3801"/>
    <w:rsid w:val="001E0CD0"/>
    <w:rsid w:val="002108E0"/>
    <w:rsid w:val="00226291"/>
    <w:rsid w:val="00240D15"/>
    <w:rsid w:val="00252377"/>
    <w:rsid w:val="002907F0"/>
    <w:rsid w:val="002A6FE3"/>
    <w:rsid w:val="002B4375"/>
    <w:rsid w:val="002C5F1A"/>
    <w:rsid w:val="002D11A4"/>
    <w:rsid w:val="002D53C1"/>
    <w:rsid w:val="002E23E4"/>
    <w:rsid w:val="002E2B3F"/>
    <w:rsid w:val="002E3552"/>
    <w:rsid w:val="003006E4"/>
    <w:rsid w:val="0032045A"/>
    <w:rsid w:val="00325A88"/>
    <w:rsid w:val="0032635D"/>
    <w:rsid w:val="00352AEE"/>
    <w:rsid w:val="00383305"/>
    <w:rsid w:val="003947AE"/>
    <w:rsid w:val="003A6C30"/>
    <w:rsid w:val="003B10AF"/>
    <w:rsid w:val="003D3EB3"/>
    <w:rsid w:val="003E0033"/>
    <w:rsid w:val="004138AA"/>
    <w:rsid w:val="004220B2"/>
    <w:rsid w:val="00436551"/>
    <w:rsid w:val="004863FE"/>
    <w:rsid w:val="00492FD9"/>
    <w:rsid w:val="00495A29"/>
    <w:rsid w:val="004A3BAB"/>
    <w:rsid w:val="004D06F7"/>
    <w:rsid w:val="004E43F6"/>
    <w:rsid w:val="004E4D3E"/>
    <w:rsid w:val="004E50B8"/>
    <w:rsid w:val="004E55E3"/>
    <w:rsid w:val="00502903"/>
    <w:rsid w:val="00513BB4"/>
    <w:rsid w:val="00554A1C"/>
    <w:rsid w:val="00567FBA"/>
    <w:rsid w:val="00584D25"/>
    <w:rsid w:val="0059048B"/>
    <w:rsid w:val="00592A9B"/>
    <w:rsid w:val="005A4E37"/>
    <w:rsid w:val="005B30D6"/>
    <w:rsid w:val="005B39B2"/>
    <w:rsid w:val="005B582A"/>
    <w:rsid w:val="005B594B"/>
    <w:rsid w:val="005D0860"/>
    <w:rsid w:val="005F0D98"/>
    <w:rsid w:val="005F52F0"/>
    <w:rsid w:val="00606254"/>
    <w:rsid w:val="00607C9D"/>
    <w:rsid w:val="00607D6E"/>
    <w:rsid w:val="00622F3B"/>
    <w:rsid w:val="00632E60"/>
    <w:rsid w:val="00633CB1"/>
    <w:rsid w:val="006435F6"/>
    <w:rsid w:val="006516F1"/>
    <w:rsid w:val="006763C3"/>
    <w:rsid w:val="00685EEB"/>
    <w:rsid w:val="006C2A9C"/>
    <w:rsid w:val="006C5EEC"/>
    <w:rsid w:val="006F017F"/>
    <w:rsid w:val="0071356C"/>
    <w:rsid w:val="00727D94"/>
    <w:rsid w:val="00747C29"/>
    <w:rsid w:val="0075302B"/>
    <w:rsid w:val="0075382D"/>
    <w:rsid w:val="007659BA"/>
    <w:rsid w:val="00772597"/>
    <w:rsid w:val="00787507"/>
    <w:rsid w:val="007B1B27"/>
    <w:rsid w:val="007B3774"/>
    <w:rsid w:val="007C07C6"/>
    <w:rsid w:val="007C3C58"/>
    <w:rsid w:val="007E0003"/>
    <w:rsid w:val="007E3ED3"/>
    <w:rsid w:val="007E41BB"/>
    <w:rsid w:val="007F18CE"/>
    <w:rsid w:val="008273FB"/>
    <w:rsid w:val="008370AE"/>
    <w:rsid w:val="00844A19"/>
    <w:rsid w:val="0084765D"/>
    <w:rsid w:val="00862D9C"/>
    <w:rsid w:val="00895DFD"/>
    <w:rsid w:val="008A1166"/>
    <w:rsid w:val="008A5C94"/>
    <w:rsid w:val="008B292F"/>
    <w:rsid w:val="008C018E"/>
    <w:rsid w:val="008C56E3"/>
    <w:rsid w:val="008D1CDE"/>
    <w:rsid w:val="008F7397"/>
    <w:rsid w:val="0090671E"/>
    <w:rsid w:val="00907DD3"/>
    <w:rsid w:val="00921899"/>
    <w:rsid w:val="00926062"/>
    <w:rsid w:val="00926584"/>
    <w:rsid w:val="00940734"/>
    <w:rsid w:val="009475B4"/>
    <w:rsid w:val="00952463"/>
    <w:rsid w:val="009556E6"/>
    <w:rsid w:val="00967E6B"/>
    <w:rsid w:val="00970D36"/>
    <w:rsid w:val="009744AA"/>
    <w:rsid w:val="009A7A12"/>
    <w:rsid w:val="009E0BB8"/>
    <w:rsid w:val="009E2A0E"/>
    <w:rsid w:val="009E67DC"/>
    <w:rsid w:val="009F14D0"/>
    <w:rsid w:val="009F3178"/>
    <w:rsid w:val="00A15C36"/>
    <w:rsid w:val="00A243A2"/>
    <w:rsid w:val="00A34F5A"/>
    <w:rsid w:val="00A416D8"/>
    <w:rsid w:val="00A43389"/>
    <w:rsid w:val="00A57084"/>
    <w:rsid w:val="00A62235"/>
    <w:rsid w:val="00A66256"/>
    <w:rsid w:val="00A6646C"/>
    <w:rsid w:val="00A9071A"/>
    <w:rsid w:val="00A95C93"/>
    <w:rsid w:val="00AC15D8"/>
    <w:rsid w:val="00AD00E9"/>
    <w:rsid w:val="00B14067"/>
    <w:rsid w:val="00B1660D"/>
    <w:rsid w:val="00B2401F"/>
    <w:rsid w:val="00B27102"/>
    <w:rsid w:val="00B40285"/>
    <w:rsid w:val="00B62222"/>
    <w:rsid w:val="00B94741"/>
    <w:rsid w:val="00BA212C"/>
    <w:rsid w:val="00BA59D4"/>
    <w:rsid w:val="00BC2FC4"/>
    <w:rsid w:val="00BC41B0"/>
    <w:rsid w:val="00BD0942"/>
    <w:rsid w:val="00C25830"/>
    <w:rsid w:val="00C26775"/>
    <w:rsid w:val="00C50FAE"/>
    <w:rsid w:val="00C642DD"/>
    <w:rsid w:val="00C70757"/>
    <w:rsid w:val="00C86C2E"/>
    <w:rsid w:val="00C8705C"/>
    <w:rsid w:val="00C9185D"/>
    <w:rsid w:val="00C947FD"/>
    <w:rsid w:val="00CA0653"/>
    <w:rsid w:val="00CB4AA1"/>
    <w:rsid w:val="00CE7692"/>
    <w:rsid w:val="00D06CF6"/>
    <w:rsid w:val="00D07B7D"/>
    <w:rsid w:val="00D516EC"/>
    <w:rsid w:val="00D60C06"/>
    <w:rsid w:val="00D63F24"/>
    <w:rsid w:val="00D70939"/>
    <w:rsid w:val="00D82832"/>
    <w:rsid w:val="00D82E70"/>
    <w:rsid w:val="00D96731"/>
    <w:rsid w:val="00DA0705"/>
    <w:rsid w:val="00DA5E3E"/>
    <w:rsid w:val="00DB01D3"/>
    <w:rsid w:val="00DB7172"/>
    <w:rsid w:val="00DC0C71"/>
    <w:rsid w:val="00DC5310"/>
    <w:rsid w:val="00DC758D"/>
    <w:rsid w:val="00DE015D"/>
    <w:rsid w:val="00E006AF"/>
    <w:rsid w:val="00E42101"/>
    <w:rsid w:val="00E52B48"/>
    <w:rsid w:val="00E57413"/>
    <w:rsid w:val="00E627EC"/>
    <w:rsid w:val="00E872AA"/>
    <w:rsid w:val="00E96115"/>
    <w:rsid w:val="00EA3D50"/>
    <w:rsid w:val="00EA475E"/>
    <w:rsid w:val="00EA7D17"/>
    <w:rsid w:val="00EB4AF6"/>
    <w:rsid w:val="00EC0866"/>
    <w:rsid w:val="00ED6F75"/>
    <w:rsid w:val="00F05299"/>
    <w:rsid w:val="00F079F1"/>
    <w:rsid w:val="00F165D3"/>
    <w:rsid w:val="00F32731"/>
    <w:rsid w:val="00F43E38"/>
    <w:rsid w:val="00F53BD1"/>
    <w:rsid w:val="00F82A95"/>
    <w:rsid w:val="00F85DA5"/>
    <w:rsid w:val="00F96265"/>
    <w:rsid w:val="00FA35CC"/>
    <w:rsid w:val="00FA5817"/>
    <w:rsid w:val="00FC5663"/>
    <w:rsid w:val="00FF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019D"/>
  <w15:chartTrackingRefBased/>
  <w15:docId w15:val="{425DA2CF-C843-47E6-A851-9030C194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DA5"/>
    <w:pPr>
      <w:spacing w:after="0" w:line="240" w:lineRule="auto"/>
    </w:pPr>
    <w:rPr>
      <w:sz w:val="20"/>
      <w:szCs w:val="20"/>
    </w:rPr>
  </w:style>
  <w:style w:type="character" w:customStyle="1" w:styleId="FootnoteTextChar">
    <w:name w:val="Footnote Text Char"/>
    <w:basedOn w:val="DefaultParagraphFont"/>
    <w:link w:val="FootnoteText"/>
    <w:uiPriority w:val="99"/>
    <w:rsid w:val="00F85DA5"/>
    <w:rPr>
      <w:sz w:val="20"/>
      <w:szCs w:val="20"/>
    </w:rPr>
  </w:style>
  <w:style w:type="character" w:styleId="FootnoteReference">
    <w:name w:val="footnote reference"/>
    <w:basedOn w:val="DefaultParagraphFont"/>
    <w:uiPriority w:val="99"/>
    <w:unhideWhenUsed/>
    <w:rsid w:val="00F85DA5"/>
    <w:rPr>
      <w:vertAlign w:val="superscript"/>
    </w:rPr>
  </w:style>
  <w:style w:type="paragraph" w:styleId="Header">
    <w:name w:val="header"/>
    <w:basedOn w:val="Normal"/>
    <w:link w:val="HeaderChar"/>
    <w:uiPriority w:val="99"/>
    <w:unhideWhenUsed/>
    <w:rsid w:val="0001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F0"/>
  </w:style>
  <w:style w:type="paragraph" w:styleId="Footer">
    <w:name w:val="footer"/>
    <w:basedOn w:val="Normal"/>
    <w:link w:val="FooterChar"/>
    <w:uiPriority w:val="99"/>
    <w:unhideWhenUsed/>
    <w:rsid w:val="0001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F0"/>
  </w:style>
  <w:style w:type="paragraph" w:styleId="ListParagraph">
    <w:name w:val="List Paragraph"/>
    <w:basedOn w:val="Normal"/>
    <w:uiPriority w:val="34"/>
    <w:qFormat/>
    <w:rsid w:val="00F82A95"/>
    <w:pPr>
      <w:ind w:left="720"/>
      <w:contextualSpacing/>
    </w:pPr>
  </w:style>
  <w:style w:type="paragraph" w:customStyle="1" w:styleId="bodytext">
    <w:name w:val="bodytext"/>
    <w:basedOn w:val="Normal"/>
    <w:rsid w:val="001B3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m16">
    <w:name w:val="tm16"/>
    <w:basedOn w:val="DefaultParagraphFont"/>
    <w:rsid w:val="001B3801"/>
  </w:style>
  <w:style w:type="character" w:customStyle="1" w:styleId="apple-converted-space">
    <w:name w:val="apple-converted-space"/>
    <w:basedOn w:val="DefaultParagraphFont"/>
    <w:rsid w:val="001B3801"/>
  </w:style>
  <w:style w:type="character" w:styleId="Hyperlink">
    <w:name w:val="Hyperlink"/>
    <w:basedOn w:val="DefaultParagraphFont"/>
    <w:uiPriority w:val="99"/>
    <w:semiHidden/>
    <w:unhideWhenUsed/>
    <w:rsid w:val="001B3801"/>
    <w:rPr>
      <w:color w:val="0000FF"/>
      <w:u w:val="single"/>
    </w:rPr>
  </w:style>
  <w:style w:type="paragraph" w:customStyle="1" w:styleId="Normal1">
    <w:name w:val="Normal1"/>
    <w:basedOn w:val="Normal"/>
    <w:rsid w:val="00F32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m13">
    <w:name w:val="tm13"/>
    <w:basedOn w:val="DefaultParagraphFont"/>
    <w:rsid w:val="00F32731"/>
  </w:style>
  <w:style w:type="character" w:customStyle="1" w:styleId="tm12">
    <w:name w:val="tm12"/>
    <w:basedOn w:val="DefaultParagraphFont"/>
    <w:rsid w:val="00F32731"/>
  </w:style>
  <w:style w:type="paragraph" w:customStyle="1" w:styleId="tm10">
    <w:name w:val="tm10"/>
    <w:basedOn w:val="Normal"/>
    <w:rsid w:val="00F3273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70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0855">
      <w:bodyDiv w:val="1"/>
      <w:marLeft w:val="0"/>
      <w:marRight w:val="0"/>
      <w:marTop w:val="0"/>
      <w:marBottom w:val="0"/>
      <w:divBdr>
        <w:top w:val="none" w:sz="0" w:space="0" w:color="auto"/>
        <w:left w:val="none" w:sz="0" w:space="0" w:color="auto"/>
        <w:bottom w:val="none" w:sz="0" w:space="0" w:color="auto"/>
        <w:right w:val="none" w:sz="0" w:space="0" w:color="auto"/>
      </w:divBdr>
    </w:div>
    <w:div w:id="866794754">
      <w:bodyDiv w:val="1"/>
      <w:marLeft w:val="0"/>
      <w:marRight w:val="0"/>
      <w:marTop w:val="0"/>
      <w:marBottom w:val="0"/>
      <w:divBdr>
        <w:top w:val="none" w:sz="0" w:space="0" w:color="auto"/>
        <w:left w:val="none" w:sz="0" w:space="0" w:color="auto"/>
        <w:bottom w:val="none" w:sz="0" w:space="0" w:color="auto"/>
        <w:right w:val="none" w:sz="0" w:space="0" w:color="auto"/>
      </w:divBdr>
    </w:div>
    <w:div w:id="1013335086">
      <w:bodyDiv w:val="1"/>
      <w:marLeft w:val="0"/>
      <w:marRight w:val="0"/>
      <w:marTop w:val="0"/>
      <w:marBottom w:val="0"/>
      <w:divBdr>
        <w:top w:val="none" w:sz="0" w:space="0" w:color="auto"/>
        <w:left w:val="none" w:sz="0" w:space="0" w:color="auto"/>
        <w:bottom w:val="none" w:sz="0" w:space="0" w:color="auto"/>
        <w:right w:val="none" w:sz="0" w:space="0" w:color="auto"/>
      </w:divBdr>
    </w:div>
    <w:div w:id="1280382172">
      <w:bodyDiv w:val="1"/>
      <w:marLeft w:val="0"/>
      <w:marRight w:val="0"/>
      <w:marTop w:val="0"/>
      <w:marBottom w:val="0"/>
      <w:divBdr>
        <w:top w:val="none" w:sz="0" w:space="0" w:color="auto"/>
        <w:left w:val="none" w:sz="0" w:space="0" w:color="auto"/>
        <w:bottom w:val="none" w:sz="0" w:space="0" w:color="auto"/>
        <w:right w:val="none" w:sz="0" w:space="0" w:color="auto"/>
      </w:divBdr>
    </w:div>
    <w:div w:id="1313869840">
      <w:bodyDiv w:val="1"/>
      <w:marLeft w:val="0"/>
      <w:marRight w:val="0"/>
      <w:marTop w:val="0"/>
      <w:marBottom w:val="0"/>
      <w:divBdr>
        <w:top w:val="none" w:sz="0" w:space="0" w:color="auto"/>
        <w:left w:val="none" w:sz="0" w:space="0" w:color="auto"/>
        <w:bottom w:val="none" w:sz="0" w:space="0" w:color="auto"/>
        <w:right w:val="none" w:sz="0" w:space="0" w:color="auto"/>
      </w:divBdr>
    </w:div>
    <w:div w:id="1359887781">
      <w:bodyDiv w:val="1"/>
      <w:marLeft w:val="0"/>
      <w:marRight w:val="0"/>
      <w:marTop w:val="0"/>
      <w:marBottom w:val="0"/>
      <w:divBdr>
        <w:top w:val="none" w:sz="0" w:space="0" w:color="auto"/>
        <w:left w:val="none" w:sz="0" w:space="0" w:color="auto"/>
        <w:bottom w:val="none" w:sz="0" w:space="0" w:color="auto"/>
        <w:right w:val="none" w:sz="0" w:space="0" w:color="auto"/>
      </w:divBdr>
    </w:div>
    <w:div w:id="1365520451">
      <w:bodyDiv w:val="1"/>
      <w:marLeft w:val="0"/>
      <w:marRight w:val="0"/>
      <w:marTop w:val="0"/>
      <w:marBottom w:val="0"/>
      <w:divBdr>
        <w:top w:val="none" w:sz="0" w:space="0" w:color="auto"/>
        <w:left w:val="none" w:sz="0" w:space="0" w:color="auto"/>
        <w:bottom w:val="none" w:sz="0" w:space="0" w:color="auto"/>
        <w:right w:val="none" w:sz="0" w:space="0" w:color="auto"/>
      </w:divBdr>
    </w:div>
    <w:div w:id="1585798873">
      <w:bodyDiv w:val="1"/>
      <w:marLeft w:val="0"/>
      <w:marRight w:val="0"/>
      <w:marTop w:val="0"/>
      <w:marBottom w:val="0"/>
      <w:divBdr>
        <w:top w:val="none" w:sz="0" w:space="0" w:color="auto"/>
        <w:left w:val="none" w:sz="0" w:space="0" w:color="auto"/>
        <w:bottom w:val="none" w:sz="0" w:space="0" w:color="auto"/>
        <w:right w:val="none" w:sz="0" w:space="0" w:color="auto"/>
      </w:divBdr>
    </w:div>
    <w:div w:id="1615020846">
      <w:bodyDiv w:val="1"/>
      <w:marLeft w:val="0"/>
      <w:marRight w:val="0"/>
      <w:marTop w:val="0"/>
      <w:marBottom w:val="0"/>
      <w:divBdr>
        <w:top w:val="none" w:sz="0" w:space="0" w:color="auto"/>
        <w:left w:val="none" w:sz="0" w:space="0" w:color="auto"/>
        <w:bottom w:val="none" w:sz="0" w:space="0" w:color="auto"/>
        <w:right w:val="none" w:sz="0" w:space="0" w:color="auto"/>
      </w:divBdr>
    </w:div>
    <w:div w:id="1762675389">
      <w:bodyDiv w:val="1"/>
      <w:marLeft w:val="0"/>
      <w:marRight w:val="0"/>
      <w:marTop w:val="0"/>
      <w:marBottom w:val="0"/>
      <w:divBdr>
        <w:top w:val="none" w:sz="0" w:space="0" w:color="auto"/>
        <w:left w:val="none" w:sz="0" w:space="0" w:color="auto"/>
        <w:bottom w:val="none" w:sz="0" w:space="0" w:color="auto"/>
        <w:right w:val="none" w:sz="0" w:space="0" w:color="auto"/>
      </w:divBdr>
    </w:div>
    <w:div w:id="1786076876">
      <w:bodyDiv w:val="1"/>
      <w:marLeft w:val="0"/>
      <w:marRight w:val="0"/>
      <w:marTop w:val="0"/>
      <w:marBottom w:val="0"/>
      <w:divBdr>
        <w:top w:val="none" w:sz="0" w:space="0" w:color="auto"/>
        <w:left w:val="none" w:sz="0" w:space="0" w:color="auto"/>
        <w:bottom w:val="none" w:sz="0" w:space="0" w:color="auto"/>
        <w:right w:val="none" w:sz="0" w:space="0" w:color="auto"/>
      </w:divBdr>
    </w:div>
    <w:div w:id="2011761111">
      <w:bodyDiv w:val="1"/>
      <w:marLeft w:val="0"/>
      <w:marRight w:val="0"/>
      <w:marTop w:val="0"/>
      <w:marBottom w:val="0"/>
      <w:divBdr>
        <w:top w:val="none" w:sz="0" w:space="0" w:color="auto"/>
        <w:left w:val="none" w:sz="0" w:space="0" w:color="auto"/>
        <w:bottom w:val="none" w:sz="0" w:space="0" w:color="auto"/>
        <w:right w:val="none" w:sz="0" w:space="0" w:color="auto"/>
      </w:divBdr>
    </w:div>
    <w:div w:id="20842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027E-A465-440D-A08C-C14CD201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2022-05-12T21:53:00Z</cp:lastPrinted>
  <dcterms:created xsi:type="dcterms:W3CDTF">2022-05-13T13:27:00Z</dcterms:created>
  <dcterms:modified xsi:type="dcterms:W3CDTF">2022-05-13T13:27:00Z</dcterms:modified>
</cp:coreProperties>
</file>