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6A0D" w14:textId="73118F4E" w:rsidR="003F7909" w:rsidRPr="0093597C" w:rsidRDefault="003F7909" w:rsidP="003F7909">
      <w:pPr>
        <w:jc w:val="center"/>
        <w:textAlignment w:val="baseline"/>
        <w:rPr>
          <w:b/>
          <w:bCs/>
        </w:rPr>
      </w:pPr>
      <w:r w:rsidRPr="0093597C">
        <w:rPr>
          <w:b/>
          <w:bCs/>
        </w:rPr>
        <w:t>COMMONWEALTH OF MASSACHUSETTS</w:t>
      </w:r>
    </w:p>
    <w:p w14:paraId="5ADE63C4" w14:textId="77777777" w:rsidR="003F7909" w:rsidRPr="0093597C" w:rsidRDefault="003F7909" w:rsidP="003F7909">
      <w:pPr>
        <w:jc w:val="center"/>
        <w:textAlignment w:val="baseline"/>
        <w:rPr>
          <w:b/>
          <w:bCs/>
        </w:rPr>
      </w:pPr>
    </w:p>
    <w:p w14:paraId="20A6378A" w14:textId="77777777" w:rsidR="003F7909" w:rsidRPr="0093597C" w:rsidRDefault="003F7909" w:rsidP="003F7909">
      <w:pPr>
        <w:jc w:val="center"/>
        <w:textAlignment w:val="baseline"/>
        <w:rPr>
          <w:b/>
          <w:bCs/>
        </w:rPr>
      </w:pPr>
      <w:r w:rsidRPr="0093597C">
        <w:rPr>
          <w:b/>
          <w:bCs/>
        </w:rPr>
        <w:t>DIVISION OF ADMINISTRATIVE LAW APPEALS</w:t>
      </w:r>
    </w:p>
    <w:p w14:paraId="23AD5ABD" w14:textId="77777777" w:rsidR="003F7909" w:rsidRPr="0093597C" w:rsidRDefault="003F7909" w:rsidP="003F7909">
      <w:pPr>
        <w:jc w:val="center"/>
        <w:textAlignment w:val="baseline"/>
        <w:rPr>
          <w:b/>
          <w:bCs/>
        </w:rPr>
      </w:pPr>
    </w:p>
    <w:p w14:paraId="4C7EC194" w14:textId="77777777" w:rsidR="003F7909" w:rsidRPr="0093597C" w:rsidRDefault="003F7909" w:rsidP="003F7909">
      <w:pPr>
        <w:jc w:val="center"/>
        <w:textAlignment w:val="baseline"/>
        <w:rPr>
          <w:b/>
          <w:bCs/>
        </w:rPr>
      </w:pPr>
      <w:r w:rsidRPr="0093597C">
        <w:rPr>
          <w:b/>
          <w:bCs/>
        </w:rPr>
        <w:t>BUREAU OF SPECIAL EDUCATION APPEALS</w:t>
      </w:r>
    </w:p>
    <w:p w14:paraId="35D51818" w14:textId="77777777" w:rsidR="003F7909" w:rsidRPr="0093597C" w:rsidRDefault="003F7909" w:rsidP="003F7909">
      <w:pPr>
        <w:jc w:val="center"/>
        <w:textAlignment w:val="baseline"/>
        <w:rPr>
          <w:b/>
          <w:bCs/>
        </w:rPr>
      </w:pPr>
    </w:p>
    <w:p w14:paraId="4B0A1594" w14:textId="77777777" w:rsidR="003F7909" w:rsidRPr="0093597C" w:rsidRDefault="003F7909" w:rsidP="003F7909">
      <w:pPr>
        <w:jc w:val="center"/>
        <w:textAlignment w:val="baseline"/>
        <w:rPr>
          <w:b/>
          <w:bCs/>
        </w:rPr>
      </w:pPr>
      <w:r w:rsidRPr="0093597C">
        <w:rPr>
          <w:b/>
          <w:bCs/>
        </w:rPr>
        <w:t>______________________________________________________</w:t>
      </w:r>
    </w:p>
    <w:p w14:paraId="5CEAA5D5" w14:textId="77777777" w:rsidR="003F7909" w:rsidRPr="0093597C" w:rsidRDefault="003F7909" w:rsidP="003F7909">
      <w:pPr>
        <w:jc w:val="center"/>
        <w:textAlignment w:val="baseline"/>
        <w:rPr>
          <w:b/>
          <w:bCs/>
        </w:rPr>
      </w:pPr>
    </w:p>
    <w:p w14:paraId="30E8B8C4" w14:textId="77777777" w:rsidR="003F7909" w:rsidRPr="0093597C" w:rsidRDefault="003F7909" w:rsidP="003F7909">
      <w:pPr>
        <w:jc w:val="center"/>
        <w:textAlignment w:val="baseline"/>
        <w:rPr>
          <w:b/>
          <w:bCs/>
        </w:rPr>
      </w:pPr>
      <w:r w:rsidRPr="0093597C">
        <w:rPr>
          <w:b/>
          <w:bCs/>
        </w:rPr>
        <w:t xml:space="preserve"> DECISION</w:t>
      </w:r>
    </w:p>
    <w:p w14:paraId="6B050F9E" w14:textId="77777777" w:rsidR="003F7909" w:rsidRPr="0093597C" w:rsidRDefault="003F7909" w:rsidP="003F7909">
      <w:pPr>
        <w:jc w:val="center"/>
        <w:textAlignment w:val="baseline"/>
        <w:rPr>
          <w:b/>
          <w:bCs/>
        </w:rPr>
      </w:pPr>
      <w:r w:rsidRPr="0093597C">
        <w:rPr>
          <w:b/>
          <w:bCs/>
        </w:rPr>
        <w:t xml:space="preserve"> </w:t>
      </w:r>
    </w:p>
    <w:p w14:paraId="3C350720" w14:textId="7934CC7D" w:rsidR="003F7909" w:rsidRPr="0093597C" w:rsidRDefault="003F7909" w:rsidP="003F7909">
      <w:pPr>
        <w:jc w:val="center"/>
        <w:textAlignment w:val="baseline"/>
        <w:rPr>
          <w:b/>
          <w:bCs/>
        </w:rPr>
      </w:pPr>
      <w:r w:rsidRPr="0093597C">
        <w:rPr>
          <w:b/>
          <w:bCs/>
        </w:rPr>
        <w:t xml:space="preserve">STUDENT v.  </w:t>
      </w:r>
      <w:r>
        <w:rPr>
          <w:b/>
          <w:bCs/>
        </w:rPr>
        <w:t>WESTFIELD</w:t>
      </w:r>
      <w:r w:rsidRPr="0093597C">
        <w:rPr>
          <w:b/>
          <w:bCs/>
        </w:rPr>
        <w:t xml:space="preserve"> PUBLIC SCHOOLS</w:t>
      </w:r>
    </w:p>
    <w:p w14:paraId="595F31A9" w14:textId="77777777" w:rsidR="003F7909" w:rsidRPr="0093597C" w:rsidRDefault="003F7909" w:rsidP="003F7909">
      <w:pPr>
        <w:jc w:val="center"/>
        <w:textAlignment w:val="baseline"/>
        <w:rPr>
          <w:b/>
          <w:bCs/>
        </w:rPr>
      </w:pPr>
    </w:p>
    <w:p w14:paraId="19CAC3AC" w14:textId="77777777" w:rsidR="003F7909" w:rsidRDefault="003F7909" w:rsidP="003F7909">
      <w:pPr>
        <w:jc w:val="center"/>
        <w:textAlignment w:val="baseline"/>
        <w:rPr>
          <w:b/>
          <w:bCs/>
        </w:rPr>
      </w:pPr>
      <w:r w:rsidRPr="0093597C">
        <w:rPr>
          <w:b/>
          <w:bCs/>
        </w:rPr>
        <w:t xml:space="preserve">BSEA # </w:t>
      </w:r>
      <w:r w:rsidRPr="003F7909">
        <w:rPr>
          <w:b/>
          <w:bCs/>
        </w:rPr>
        <w:t>2212235</w:t>
      </w:r>
    </w:p>
    <w:p w14:paraId="2889138F" w14:textId="128BD72E" w:rsidR="003F7909" w:rsidRPr="0093597C" w:rsidRDefault="003F7909" w:rsidP="003F7909">
      <w:pPr>
        <w:jc w:val="center"/>
        <w:textAlignment w:val="baseline"/>
        <w:rPr>
          <w:b/>
          <w:bCs/>
        </w:rPr>
      </w:pPr>
      <w:r w:rsidRPr="0093597C">
        <w:rPr>
          <w:b/>
          <w:bCs/>
        </w:rPr>
        <w:t>______________________________________________________</w:t>
      </w:r>
    </w:p>
    <w:p w14:paraId="2DC0292C" w14:textId="77777777" w:rsidR="003F7909" w:rsidRPr="0093597C" w:rsidRDefault="003F7909" w:rsidP="003F7909">
      <w:pPr>
        <w:jc w:val="center"/>
        <w:textAlignment w:val="baseline"/>
        <w:rPr>
          <w:b/>
          <w:bCs/>
        </w:rPr>
      </w:pPr>
    </w:p>
    <w:p w14:paraId="3FF836C1" w14:textId="77777777" w:rsidR="003F7909" w:rsidRPr="0093597C" w:rsidRDefault="003F7909" w:rsidP="003F7909">
      <w:pPr>
        <w:jc w:val="center"/>
        <w:textAlignment w:val="baseline"/>
        <w:rPr>
          <w:b/>
          <w:bCs/>
        </w:rPr>
      </w:pPr>
      <w:r w:rsidRPr="0093597C">
        <w:rPr>
          <w:b/>
          <w:bCs/>
        </w:rPr>
        <w:t>BEFORE</w:t>
      </w:r>
    </w:p>
    <w:p w14:paraId="305965AD" w14:textId="77777777" w:rsidR="003F7909" w:rsidRPr="0093597C" w:rsidRDefault="003F7909" w:rsidP="003F7909">
      <w:pPr>
        <w:jc w:val="center"/>
        <w:textAlignment w:val="baseline"/>
        <w:rPr>
          <w:b/>
          <w:bCs/>
        </w:rPr>
      </w:pPr>
      <w:r w:rsidRPr="0093597C">
        <w:rPr>
          <w:b/>
          <w:bCs/>
        </w:rPr>
        <w:t xml:space="preserve"> </w:t>
      </w:r>
    </w:p>
    <w:p w14:paraId="709E7656" w14:textId="77777777" w:rsidR="003F7909" w:rsidRPr="0093597C" w:rsidRDefault="003F7909" w:rsidP="003F7909">
      <w:pPr>
        <w:jc w:val="center"/>
        <w:textAlignment w:val="baseline"/>
        <w:rPr>
          <w:b/>
          <w:bCs/>
        </w:rPr>
      </w:pPr>
      <w:r w:rsidRPr="0093597C">
        <w:rPr>
          <w:b/>
          <w:bCs/>
        </w:rPr>
        <w:t>HEARING OFFICER</w:t>
      </w:r>
    </w:p>
    <w:p w14:paraId="0A2EAEF1" w14:textId="77777777" w:rsidR="003F7909" w:rsidRPr="0093597C" w:rsidRDefault="003F7909" w:rsidP="003F7909">
      <w:pPr>
        <w:jc w:val="center"/>
        <w:textAlignment w:val="baseline"/>
        <w:rPr>
          <w:b/>
          <w:bCs/>
        </w:rPr>
      </w:pPr>
    </w:p>
    <w:p w14:paraId="3BFA0408" w14:textId="77777777" w:rsidR="003F7909" w:rsidRPr="0093597C" w:rsidRDefault="003F7909" w:rsidP="003F7909">
      <w:pPr>
        <w:jc w:val="center"/>
        <w:textAlignment w:val="baseline"/>
        <w:rPr>
          <w:b/>
          <w:bCs/>
        </w:rPr>
      </w:pPr>
      <w:r w:rsidRPr="0093597C">
        <w:rPr>
          <w:b/>
          <w:bCs/>
        </w:rPr>
        <w:t>ALINA KANTOR NIR</w:t>
      </w:r>
    </w:p>
    <w:p w14:paraId="01796E64" w14:textId="77777777" w:rsidR="003F7909" w:rsidRPr="0093597C" w:rsidRDefault="003F7909" w:rsidP="003F7909">
      <w:pPr>
        <w:jc w:val="center"/>
        <w:textAlignment w:val="baseline"/>
        <w:rPr>
          <w:b/>
          <w:bCs/>
        </w:rPr>
      </w:pPr>
    </w:p>
    <w:p w14:paraId="2A8CB0BF" w14:textId="77777777" w:rsidR="003F7909" w:rsidRPr="0093597C" w:rsidRDefault="003F7909" w:rsidP="003F7909">
      <w:pPr>
        <w:jc w:val="center"/>
        <w:textAlignment w:val="baseline"/>
        <w:rPr>
          <w:b/>
          <w:bCs/>
        </w:rPr>
      </w:pPr>
      <w:r w:rsidRPr="0093597C">
        <w:rPr>
          <w:b/>
          <w:bCs/>
        </w:rPr>
        <w:t>______________________________________________________</w:t>
      </w:r>
    </w:p>
    <w:p w14:paraId="72654EA0" w14:textId="77777777" w:rsidR="003F7909" w:rsidRPr="0093597C" w:rsidRDefault="003F7909" w:rsidP="003F7909">
      <w:pPr>
        <w:jc w:val="center"/>
        <w:textAlignment w:val="baseline"/>
        <w:rPr>
          <w:b/>
          <w:bCs/>
        </w:rPr>
      </w:pPr>
    </w:p>
    <w:p w14:paraId="33864128" w14:textId="77777777" w:rsidR="003F7909" w:rsidRPr="0093597C" w:rsidRDefault="003F7909" w:rsidP="003F7909">
      <w:pPr>
        <w:jc w:val="center"/>
        <w:textAlignment w:val="baseline"/>
        <w:rPr>
          <w:b/>
          <w:bCs/>
        </w:rPr>
      </w:pPr>
    </w:p>
    <w:p w14:paraId="407E627D" w14:textId="4262F304" w:rsidR="003F7909" w:rsidRPr="0093597C" w:rsidRDefault="003F7909" w:rsidP="003F7909">
      <w:pPr>
        <w:jc w:val="center"/>
        <w:textAlignment w:val="baseline"/>
        <w:rPr>
          <w:b/>
          <w:bCs/>
        </w:rPr>
      </w:pPr>
      <w:r w:rsidRPr="0093597C">
        <w:rPr>
          <w:b/>
          <w:bCs/>
        </w:rPr>
        <w:t>PARENTS</w:t>
      </w:r>
      <w:r>
        <w:rPr>
          <w:b/>
          <w:bCs/>
        </w:rPr>
        <w:t>, PRO SE</w:t>
      </w:r>
    </w:p>
    <w:p w14:paraId="4B952FC6" w14:textId="77777777" w:rsidR="003F7909" w:rsidRPr="0093597C" w:rsidRDefault="003F7909" w:rsidP="003F7909">
      <w:pPr>
        <w:jc w:val="center"/>
        <w:textAlignment w:val="baseline"/>
        <w:rPr>
          <w:b/>
          <w:bCs/>
        </w:rPr>
      </w:pPr>
    </w:p>
    <w:p w14:paraId="35569B04" w14:textId="65B6EB58" w:rsidR="003F7909" w:rsidRPr="0093597C" w:rsidRDefault="003F7909" w:rsidP="003F7909">
      <w:pPr>
        <w:jc w:val="center"/>
        <w:textAlignment w:val="baseline"/>
        <w:rPr>
          <w:b/>
          <w:bCs/>
        </w:rPr>
      </w:pPr>
      <w:r>
        <w:rPr>
          <w:b/>
          <w:bCs/>
        </w:rPr>
        <w:t>ALISIA ST. FLORIAN</w:t>
      </w:r>
      <w:r w:rsidRPr="0093597C">
        <w:rPr>
          <w:b/>
          <w:bCs/>
        </w:rPr>
        <w:t>, ATTORNEY FOR THE SCHOOL</w:t>
      </w:r>
    </w:p>
    <w:p w14:paraId="5685CB5B" w14:textId="77777777" w:rsidR="003F7909" w:rsidRPr="0093597C" w:rsidRDefault="003F7909" w:rsidP="003F7909">
      <w:pPr>
        <w:jc w:val="center"/>
        <w:textAlignment w:val="baseline"/>
        <w:rPr>
          <w:b/>
          <w:bCs/>
        </w:rPr>
      </w:pPr>
    </w:p>
    <w:p w14:paraId="65D75944" w14:textId="77777777" w:rsidR="003F7909" w:rsidRPr="0093597C" w:rsidRDefault="003F7909" w:rsidP="003F7909">
      <w:pPr>
        <w:jc w:val="center"/>
        <w:textAlignment w:val="baseline"/>
        <w:rPr>
          <w:b/>
          <w:bCs/>
        </w:rPr>
      </w:pPr>
    </w:p>
    <w:p w14:paraId="11888589" w14:textId="77777777" w:rsidR="003F7909" w:rsidRPr="0093597C" w:rsidRDefault="003F7909" w:rsidP="003F7909">
      <w:pPr>
        <w:jc w:val="center"/>
        <w:textAlignment w:val="baseline"/>
        <w:rPr>
          <w:b/>
          <w:bCs/>
        </w:rPr>
      </w:pPr>
    </w:p>
    <w:p w14:paraId="3D77879A" w14:textId="77777777" w:rsidR="003F7909" w:rsidRPr="0093597C" w:rsidRDefault="003F7909" w:rsidP="003F7909">
      <w:pPr>
        <w:jc w:val="center"/>
        <w:textAlignment w:val="baseline"/>
        <w:rPr>
          <w:b/>
          <w:bCs/>
        </w:rPr>
      </w:pPr>
    </w:p>
    <w:p w14:paraId="2D99E694" w14:textId="77777777" w:rsidR="003F7909" w:rsidRPr="0093597C" w:rsidRDefault="003F7909" w:rsidP="003F7909">
      <w:pPr>
        <w:jc w:val="center"/>
        <w:textAlignment w:val="baseline"/>
        <w:rPr>
          <w:b/>
          <w:bCs/>
        </w:rPr>
      </w:pPr>
    </w:p>
    <w:p w14:paraId="042F881F" w14:textId="77777777" w:rsidR="003F7909" w:rsidRPr="0093597C" w:rsidRDefault="003F7909" w:rsidP="003F7909">
      <w:pPr>
        <w:jc w:val="center"/>
        <w:textAlignment w:val="baseline"/>
        <w:rPr>
          <w:b/>
          <w:bCs/>
        </w:rPr>
      </w:pPr>
    </w:p>
    <w:p w14:paraId="2E85C443" w14:textId="77777777" w:rsidR="003F7909" w:rsidRPr="0093597C" w:rsidRDefault="003F7909" w:rsidP="003F7909">
      <w:pPr>
        <w:jc w:val="center"/>
        <w:textAlignment w:val="baseline"/>
        <w:rPr>
          <w:b/>
          <w:bCs/>
        </w:rPr>
      </w:pPr>
    </w:p>
    <w:p w14:paraId="5CC6FE41" w14:textId="77777777" w:rsidR="003F7909" w:rsidRPr="0093597C" w:rsidRDefault="003F7909" w:rsidP="003F7909">
      <w:pPr>
        <w:jc w:val="center"/>
        <w:textAlignment w:val="baseline"/>
        <w:rPr>
          <w:b/>
          <w:bCs/>
        </w:rPr>
      </w:pPr>
    </w:p>
    <w:p w14:paraId="5914DB21" w14:textId="77777777" w:rsidR="003F7909" w:rsidRPr="0093597C" w:rsidRDefault="003F7909" w:rsidP="003F7909">
      <w:pPr>
        <w:jc w:val="center"/>
        <w:textAlignment w:val="baseline"/>
        <w:rPr>
          <w:b/>
          <w:bCs/>
        </w:rPr>
      </w:pPr>
    </w:p>
    <w:p w14:paraId="275ABEA2" w14:textId="6B0824E9" w:rsidR="003F7909" w:rsidRDefault="003F7909">
      <w:pPr>
        <w:rPr>
          <w:b/>
          <w:bCs/>
          <w:color w:val="000000" w:themeColor="text1"/>
        </w:rPr>
      </w:pPr>
      <w:r>
        <w:rPr>
          <w:b/>
          <w:bCs/>
          <w:color w:val="000000" w:themeColor="text1"/>
        </w:rPr>
        <w:br w:type="page"/>
      </w:r>
    </w:p>
    <w:p w14:paraId="327CE4EC" w14:textId="77777777" w:rsidR="003F7909" w:rsidRDefault="003F7909">
      <w:pPr>
        <w:rPr>
          <w:b/>
          <w:bCs/>
          <w:color w:val="000000" w:themeColor="text1"/>
        </w:rPr>
      </w:pPr>
    </w:p>
    <w:p w14:paraId="1D4B8F9E" w14:textId="77777777" w:rsidR="003F7909" w:rsidRDefault="003F7909" w:rsidP="00925F40">
      <w:pPr>
        <w:jc w:val="center"/>
        <w:textAlignment w:val="baseline"/>
        <w:rPr>
          <w:b/>
          <w:bCs/>
          <w:color w:val="000000" w:themeColor="text1"/>
        </w:rPr>
      </w:pPr>
    </w:p>
    <w:p w14:paraId="74D45EC0" w14:textId="2A94BE71" w:rsidR="00925F40" w:rsidRPr="00EF0AEA" w:rsidRDefault="00925F40" w:rsidP="00925F40">
      <w:pPr>
        <w:jc w:val="center"/>
        <w:textAlignment w:val="baseline"/>
        <w:rPr>
          <w:b/>
          <w:bCs/>
          <w:color w:val="000000" w:themeColor="text1"/>
        </w:rPr>
      </w:pPr>
      <w:r w:rsidRPr="00EF0AEA">
        <w:rPr>
          <w:b/>
          <w:bCs/>
          <w:color w:val="000000" w:themeColor="text1"/>
        </w:rPr>
        <w:t>COMMONWEALTH OF MASSACHUSETTS</w:t>
      </w:r>
    </w:p>
    <w:p w14:paraId="1243D062" w14:textId="77777777" w:rsidR="00925F40" w:rsidRPr="00EF0AEA" w:rsidRDefault="00925F40" w:rsidP="00925F40">
      <w:pPr>
        <w:jc w:val="center"/>
        <w:textAlignment w:val="baseline"/>
        <w:rPr>
          <w:b/>
          <w:bCs/>
          <w:color w:val="000000" w:themeColor="text1"/>
        </w:rPr>
      </w:pPr>
      <w:r w:rsidRPr="00EF0AEA">
        <w:rPr>
          <w:b/>
          <w:bCs/>
          <w:color w:val="000000" w:themeColor="text1"/>
        </w:rPr>
        <w:t>DIVISION OF ADMINISTRATIVE LAW APPEALS</w:t>
      </w:r>
    </w:p>
    <w:p w14:paraId="4E9DF0FB" w14:textId="77777777" w:rsidR="00925F40" w:rsidRPr="00EF0AEA" w:rsidRDefault="00925F40" w:rsidP="00925F40">
      <w:pPr>
        <w:jc w:val="center"/>
        <w:textAlignment w:val="baseline"/>
        <w:rPr>
          <w:b/>
          <w:bCs/>
          <w:color w:val="000000" w:themeColor="text1"/>
        </w:rPr>
      </w:pPr>
      <w:r w:rsidRPr="00EF0AEA">
        <w:rPr>
          <w:b/>
          <w:bCs/>
          <w:color w:val="000000" w:themeColor="text1"/>
        </w:rPr>
        <w:t>BUREAU OF SPECIAL EDUCATION APPEALS</w:t>
      </w:r>
    </w:p>
    <w:p w14:paraId="1C329B90" w14:textId="77777777" w:rsidR="00925F40" w:rsidRPr="0091060E" w:rsidRDefault="00925F40" w:rsidP="00925F40">
      <w:pPr>
        <w:jc w:val="center"/>
        <w:textAlignment w:val="baseline"/>
        <w:rPr>
          <w:color w:val="000000" w:themeColor="text1"/>
        </w:rPr>
      </w:pPr>
    </w:p>
    <w:p w14:paraId="5C8696A3" w14:textId="77777777" w:rsidR="00925F40" w:rsidRPr="0091060E" w:rsidRDefault="00925F40" w:rsidP="00925F40">
      <w:pPr>
        <w:jc w:val="center"/>
        <w:textAlignment w:val="baseline"/>
        <w:rPr>
          <w:color w:val="000000" w:themeColor="text1"/>
        </w:rPr>
      </w:pPr>
    </w:p>
    <w:p w14:paraId="324DD551" w14:textId="46D3600E" w:rsidR="00925F40" w:rsidRPr="0091060E" w:rsidRDefault="00925F40" w:rsidP="00925F40">
      <w:pPr>
        <w:textAlignment w:val="baseline"/>
        <w:rPr>
          <w:b/>
          <w:bCs/>
          <w:color w:val="000000" w:themeColor="text1"/>
        </w:rPr>
      </w:pPr>
      <w:r w:rsidRPr="0091060E">
        <w:rPr>
          <w:b/>
          <w:bCs/>
          <w:color w:val="000000" w:themeColor="text1"/>
        </w:rPr>
        <w:t xml:space="preserve">In Re:  Student and </w:t>
      </w:r>
      <w:r w:rsidR="00E86CBA" w:rsidRPr="0091060E">
        <w:rPr>
          <w:b/>
          <w:bCs/>
          <w:color w:val="000000" w:themeColor="text1"/>
        </w:rPr>
        <w:t>Westfield Public Schools</w:t>
      </w:r>
      <w:r w:rsidRPr="0091060E">
        <w:rPr>
          <w:b/>
          <w:bCs/>
          <w:color w:val="000000" w:themeColor="text1"/>
        </w:rPr>
        <w:t xml:space="preserve">                 </w:t>
      </w:r>
      <w:r w:rsidR="00E776B5" w:rsidRPr="0091060E">
        <w:rPr>
          <w:b/>
          <w:bCs/>
          <w:color w:val="000000" w:themeColor="text1"/>
        </w:rPr>
        <w:tab/>
      </w:r>
      <w:r w:rsidR="00E776B5" w:rsidRPr="0091060E">
        <w:rPr>
          <w:b/>
          <w:bCs/>
          <w:color w:val="000000" w:themeColor="text1"/>
        </w:rPr>
        <w:tab/>
      </w:r>
      <w:r w:rsidR="00E776B5" w:rsidRPr="0091060E">
        <w:rPr>
          <w:b/>
          <w:bCs/>
          <w:color w:val="000000" w:themeColor="text1"/>
        </w:rPr>
        <w:tab/>
      </w:r>
      <w:r w:rsidRPr="0091060E">
        <w:rPr>
          <w:b/>
          <w:bCs/>
          <w:color w:val="000000" w:themeColor="text1"/>
        </w:rPr>
        <w:t>BSEA #</w:t>
      </w:r>
      <w:r w:rsidR="00D90A07" w:rsidRPr="0091060E">
        <w:rPr>
          <w:b/>
          <w:bCs/>
          <w:color w:val="000000" w:themeColor="text1"/>
        </w:rPr>
        <w:t xml:space="preserve"> </w:t>
      </w:r>
      <w:r w:rsidRPr="0091060E">
        <w:rPr>
          <w:b/>
          <w:bCs/>
          <w:color w:val="000000" w:themeColor="text1"/>
        </w:rPr>
        <w:t xml:space="preserve"> </w:t>
      </w:r>
      <w:r w:rsidR="00373BD3" w:rsidRPr="0091060E">
        <w:rPr>
          <w:b/>
          <w:bCs/>
          <w:color w:val="000000" w:themeColor="text1"/>
        </w:rPr>
        <w:t>221</w:t>
      </w:r>
      <w:r w:rsidR="00E776B5" w:rsidRPr="0091060E">
        <w:rPr>
          <w:b/>
          <w:bCs/>
          <w:color w:val="000000" w:themeColor="text1"/>
        </w:rPr>
        <w:t>2235</w:t>
      </w:r>
    </w:p>
    <w:p w14:paraId="6EFD3FB1" w14:textId="77777777" w:rsidR="00925F40" w:rsidRPr="0091060E" w:rsidRDefault="00925F40" w:rsidP="00925F40">
      <w:pPr>
        <w:textAlignment w:val="baseline"/>
        <w:rPr>
          <w:b/>
          <w:bCs/>
          <w:color w:val="000000" w:themeColor="text1"/>
          <w:u w:val="single"/>
        </w:rPr>
      </w:pPr>
    </w:p>
    <w:p w14:paraId="04815D25" w14:textId="77777777" w:rsidR="00925F40" w:rsidRPr="0091060E" w:rsidRDefault="00925F40" w:rsidP="00925F40">
      <w:pPr>
        <w:jc w:val="center"/>
        <w:textAlignment w:val="baseline"/>
        <w:rPr>
          <w:b/>
          <w:bCs/>
          <w:color w:val="000000" w:themeColor="text1"/>
          <w:u w:val="single"/>
        </w:rPr>
      </w:pPr>
      <w:r w:rsidRPr="0091060E">
        <w:rPr>
          <w:b/>
          <w:bCs/>
          <w:color w:val="000000" w:themeColor="text1"/>
          <w:u w:val="single"/>
        </w:rPr>
        <w:t>DECISION</w:t>
      </w:r>
    </w:p>
    <w:p w14:paraId="71DF0105" w14:textId="77777777" w:rsidR="00925F40" w:rsidRPr="0091060E" w:rsidRDefault="00925F40" w:rsidP="00925F40">
      <w:pPr>
        <w:jc w:val="center"/>
        <w:textAlignment w:val="baseline"/>
        <w:rPr>
          <w:color w:val="000000" w:themeColor="text1"/>
        </w:rPr>
      </w:pPr>
    </w:p>
    <w:p w14:paraId="13371FF2" w14:textId="77777777" w:rsidR="00925F40" w:rsidRPr="0091060E" w:rsidRDefault="00925F40" w:rsidP="00925F40">
      <w:pPr>
        <w:textAlignment w:val="baseline"/>
        <w:rPr>
          <w:color w:val="000000" w:themeColor="text1"/>
        </w:rPr>
      </w:pPr>
      <w:r w:rsidRPr="0091060E">
        <w:rPr>
          <w:color w:val="000000" w:themeColor="text1"/>
        </w:rPr>
        <w:t>This decision is issued pursuant to the Individuals with Disabilities Education Act (20 USC 1400 </w:t>
      </w:r>
      <w:r w:rsidRPr="0091060E">
        <w:rPr>
          <w:i/>
          <w:iCs/>
          <w:color w:val="000000" w:themeColor="text1"/>
        </w:rPr>
        <w:t>et seq</w:t>
      </w:r>
      <w:r w:rsidRPr="0091060E">
        <w:rPr>
          <w:color w:val="000000" w:themeColor="text1"/>
        </w:rPr>
        <w:t>.), Section 504 of the Rehabilitation Act of 1973 (29 USC 794), the state special education law (MGL c. 71B), the state Administrative Procedure Act (MGL c. 30A), and the regulations promulgated under these statutes. </w:t>
      </w:r>
    </w:p>
    <w:p w14:paraId="44D13598" w14:textId="77777777" w:rsidR="00925F40" w:rsidRPr="0091060E" w:rsidRDefault="00925F40" w:rsidP="00925F40">
      <w:pPr>
        <w:textAlignment w:val="baseline"/>
        <w:rPr>
          <w:color w:val="000000" w:themeColor="text1"/>
        </w:rPr>
      </w:pPr>
    </w:p>
    <w:p w14:paraId="2901E847" w14:textId="6C11E8FB" w:rsidR="00925F40" w:rsidRPr="0091060E" w:rsidRDefault="00925F40" w:rsidP="00925F40">
      <w:pPr>
        <w:tabs>
          <w:tab w:val="left" w:pos="720"/>
        </w:tabs>
        <w:rPr>
          <w:color w:val="000000" w:themeColor="text1"/>
        </w:rPr>
      </w:pPr>
      <w:r w:rsidRPr="0091060E">
        <w:rPr>
          <w:color w:val="000000" w:themeColor="text1"/>
        </w:rPr>
        <w:t xml:space="preserve">A hearing in the above-noted matter was held via a virtual platform on </w:t>
      </w:r>
      <w:r w:rsidR="00E13F86" w:rsidRPr="0091060E">
        <w:rPr>
          <w:color w:val="000000" w:themeColor="text1"/>
        </w:rPr>
        <w:t>April 3</w:t>
      </w:r>
      <w:r w:rsidR="00E86CBA" w:rsidRPr="0091060E">
        <w:rPr>
          <w:color w:val="000000" w:themeColor="text1"/>
        </w:rPr>
        <w:t xml:space="preserve"> and 4</w:t>
      </w:r>
      <w:r w:rsidR="00E13F86" w:rsidRPr="0091060E">
        <w:rPr>
          <w:color w:val="000000" w:themeColor="text1"/>
        </w:rPr>
        <w:t>, 2023</w:t>
      </w:r>
      <w:r w:rsidRPr="0091060E">
        <w:rPr>
          <w:color w:val="000000" w:themeColor="text1"/>
        </w:rPr>
        <w:t xml:space="preserve"> before Hearing Officer Alina Kantor Nir.  </w:t>
      </w:r>
      <w:r w:rsidR="006B3E55" w:rsidRPr="0091060E">
        <w:rPr>
          <w:color w:val="000000" w:themeColor="text1"/>
        </w:rPr>
        <w:t xml:space="preserve">Parents proceeded </w:t>
      </w:r>
      <w:r w:rsidR="006B3E55" w:rsidRPr="0091060E">
        <w:rPr>
          <w:i/>
          <w:iCs/>
          <w:color w:val="000000" w:themeColor="text1"/>
        </w:rPr>
        <w:t>pro se</w:t>
      </w:r>
      <w:r w:rsidR="006B3E55" w:rsidRPr="0091060E">
        <w:rPr>
          <w:color w:val="000000" w:themeColor="text1"/>
        </w:rPr>
        <w:t xml:space="preserve">, and </w:t>
      </w:r>
      <w:r w:rsidR="00301BCC">
        <w:rPr>
          <w:color w:val="000000" w:themeColor="text1"/>
        </w:rPr>
        <w:t>Westfield</w:t>
      </w:r>
      <w:r w:rsidR="006B3E55" w:rsidRPr="0091060E">
        <w:rPr>
          <w:color w:val="000000" w:themeColor="text1"/>
        </w:rPr>
        <w:t xml:space="preserve"> Public Schools</w:t>
      </w:r>
      <w:r w:rsidRPr="0091060E">
        <w:rPr>
          <w:color w:val="000000" w:themeColor="text1"/>
        </w:rPr>
        <w:t xml:space="preserve"> </w:t>
      </w:r>
      <w:r w:rsidR="006B3E55" w:rsidRPr="0091060E">
        <w:rPr>
          <w:color w:val="000000" w:themeColor="text1"/>
        </w:rPr>
        <w:t>was</w:t>
      </w:r>
      <w:r w:rsidRPr="0091060E">
        <w:rPr>
          <w:color w:val="000000" w:themeColor="text1"/>
        </w:rPr>
        <w:t xml:space="preserve"> represented by counsel. Those present for all or part of the proceedings, all of whom agreed to participate virtually, were: </w:t>
      </w:r>
    </w:p>
    <w:p w14:paraId="4938C063" w14:textId="77777777" w:rsidR="00925F40" w:rsidRPr="0091060E" w:rsidRDefault="00925F40" w:rsidP="00925F40">
      <w:pPr>
        <w:tabs>
          <w:tab w:val="left" w:pos="720"/>
        </w:tabs>
        <w:rPr>
          <w:color w:val="000000" w:themeColor="text1"/>
        </w:rPr>
      </w:pPr>
    </w:p>
    <w:p w14:paraId="21397294" w14:textId="77777777" w:rsidR="00925F40" w:rsidRPr="0091060E" w:rsidRDefault="00925F40" w:rsidP="00925F40">
      <w:pPr>
        <w:tabs>
          <w:tab w:val="left" w:pos="720"/>
        </w:tabs>
        <w:rPr>
          <w:color w:val="000000" w:themeColor="text1"/>
        </w:rPr>
      </w:pPr>
      <w:r w:rsidRPr="0091060E">
        <w:rPr>
          <w:color w:val="000000" w:themeColor="text1"/>
        </w:rPr>
        <w:t>Mother</w:t>
      </w:r>
    </w:p>
    <w:p w14:paraId="02339889" w14:textId="34C21302" w:rsidR="00925F40" w:rsidRPr="0091060E" w:rsidRDefault="00925F40" w:rsidP="00925F40">
      <w:pPr>
        <w:tabs>
          <w:tab w:val="left" w:pos="720"/>
        </w:tabs>
        <w:rPr>
          <w:color w:val="000000" w:themeColor="text1"/>
        </w:rPr>
      </w:pPr>
      <w:r w:rsidRPr="0091060E">
        <w:rPr>
          <w:color w:val="000000" w:themeColor="text1"/>
        </w:rPr>
        <w:t>Father</w:t>
      </w:r>
    </w:p>
    <w:p w14:paraId="71711FF2" w14:textId="59153182" w:rsidR="00925F40" w:rsidRPr="0091060E" w:rsidRDefault="00724C35" w:rsidP="00E13F86">
      <w:pPr>
        <w:tabs>
          <w:tab w:val="left" w:pos="720"/>
        </w:tabs>
        <w:rPr>
          <w:color w:val="000000" w:themeColor="text1"/>
        </w:rPr>
      </w:pPr>
      <w:r w:rsidRPr="0091060E">
        <w:rPr>
          <w:color w:val="000000" w:themeColor="text1"/>
        </w:rPr>
        <w:t>Alisia St. Florian</w:t>
      </w:r>
      <w:r w:rsidR="00E13F86" w:rsidRPr="0091060E">
        <w:rPr>
          <w:color w:val="000000" w:themeColor="text1"/>
        </w:rPr>
        <w:t xml:space="preserve"> </w:t>
      </w:r>
      <w:r w:rsidRPr="0091060E">
        <w:rPr>
          <w:color w:val="000000" w:themeColor="text1"/>
        </w:rPr>
        <w:tab/>
      </w:r>
      <w:r w:rsidR="00925F40" w:rsidRPr="0091060E">
        <w:rPr>
          <w:color w:val="000000" w:themeColor="text1"/>
        </w:rPr>
        <w:t xml:space="preserve">Attorney for the </w:t>
      </w:r>
      <w:r w:rsidR="00935AE7" w:rsidRPr="0091060E">
        <w:rPr>
          <w:color w:val="000000" w:themeColor="text1"/>
        </w:rPr>
        <w:t>Westfield</w:t>
      </w:r>
      <w:r w:rsidR="00E776B5" w:rsidRPr="0091060E">
        <w:rPr>
          <w:color w:val="000000" w:themeColor="text1"/>
        </w:rPr>
        <w:t xml:space="preserve"> Public Schools (</w:t>
      </w:r>
      <w:r w:rsidR="00935AE7" w:rsidRPr="0091060E">
        <w:rPr>
          <w:color w:val="000000" w:themeColor="text1"/>
        </w:rPr>
        <w:t>Westfield</w:t>
      </w:r>
      <w:r w:rsidR="00E776B5" w:rsidRPr="0091060E">
        <w:rPr>
          <w:color w:val="000000" w:themeColor="text1"/>
        </w:rPr>
        <w:t xml:space="preserve"> or the District)</w:t>
      </w:r>
    </w:p>
    <w:p w14:paraId="7D07B1A7" w14:textId="3EAD6F22" w:rsidR="00F1541F" w:rsidRPr="0091060E" w:rsidRDefault="00724C35" w:rsidP="00925F40">
      <w:pPr>
        <w:textAlignment w:val="baseline"/>
        <w:rPr>
          <w:color w:val="000000" w:themeColor="text1"/>
        </w:rPr>
      </w:pPr>
      <w:r w:rsidRPr="0091060E">
        <w:rPr>
          <w:color w:val="000000" w:themeColor="text1"/>
        </w:rPr>
        <w:t>Deb Ecker</w:t>
      </w:r>
      <w:r w:rsidR="00F1541F" w:rsidRPr="0091060E">
        <w:rPr>
          <w:color w:val="000000" w:themeColor="text1"/>
        </w:rPr>
        <w:tab/>
      </w:r>
      <w:r w:rsidR="00F1541F" w:rsidRPr="0091060E">
        <w:rPr>
          <w:color w:val="000000" w:themeColor="text1"/>
        </w:rPr>
        <w:tab/>
        <w:t>Administrator of Special Education and Student Services, Westfield</w:t>
      </w:r>
    </w:p>
    <w:p w14:paraId="7F2A38E6" w14:textId="16DE00A8" w:rsidR="00687615" w:rsidRPr="0091060E" w:rsidRDefault="00F1541F" w:rsidP="006E3448">
      <w:pPr>
        <w:textAlignment w:val="baseline"/>
        <w:rPr>
          <w:color w:val="000000" w:themeColor="text1"/>
        </w:rPr>
      </w:pPr>
      <w:r w:rsidRPr="0091060E">
        <w:rPr>
          <w:color w:val="000000" w:themeColor="text1"/>
        </w:rPr>
        <w:t>Darlene Fernandez</w:t>
      </w:r>
      <w:r w:rsidRPr="0091060E">
        <w:rPr>
          <w:color w:val="000000" w:themeColor="text1"/>
        </w:rPr>
        <w:tab/>
      </w:r>
      <w:r w:rsidR="00687615" w:rsidRPr="0091060E">
        <w:rPr>
          <w:color w:val="000000" w:themeColor="text1"/>
        </w:rPr>
        <w:t xml:space="preserve">Special </w:t>
      </w:r>
      <w:r w:rsidR="00D81ED7" w:rsidRPr="0091060E">
        <w:rPr>
          <w:color w:val="000000" w:themeColor="text1"/>
        </w:rPr>
        <w:t>Education</w:t>
      </w:r>
      <w:r w:rsidR="00687615" w:rsidRPr="0091060E">
        <w:rPr>
          <w:color w:val="000000" w:themeColor="text1"/>
        </w:rPr>
        <w:t xml:space="preserve"> Supervisor</w:t>
      </w:r>
      <w:r w:rsidR="00D81ED7" w:rsidRPr="0091060E">
        <w:rPr>
          <w:color w:val="000000" w:themeColor="text1"/>
        </w:rPr>
        <w:t xml:space="preserve"> for Westfield High School (WHS)</w:t>
      </w:r>
    </w:p>
    <w:p w14:paraId="537C98E7" w14:textId="77777777" w:rsidR="00043295" w:rsidRPr="0091060E" w:rsidRDefault="00687615" w:rsidP="00925F40">
      <w:pPr>
        <w:textAlignment w:val="baseline"/>
        <w:rPr>
          <w:color w:val="000000" w:themeColor="text1"/>
        </w:rPr>
      </w:pPr>
      <w:r w:rsidRPr="0091060E">
        <w:rPr>
          <w:color w:val="000000" w:themeColor="text1"/>
        </w:rPr>
        <w:t>Kerry Cox</w:t>
      </w:r>
      <w:r w:rsidRPr="0091060E">
        <w:rPr>
          <w:color w:val="000000" w:themeColor="text1"/>
        </w:rPr>
        <w:tab/>
      </w:r>
      <w:r w:rsidRPr="0091060E">
        <w:rPr>
          <w:color w:val="000000" w:themeColor="text1"/>
        </w:rPr>
        <w:tab/>
        <w:t xml:space="preserve">Special Education Supervisor for </w:t>
      </w:r>
      <w:r w:rsidR="00043295" w:rsidRPr="0091060E">
        <w:rPr>
          <w:color w:val="000000" w:themeColor="text1"/>
        </w:rPr>
        <w:t>Westfield Intermediate School (WIS)</w:t>
      </w:r>
      <w:r w:rsidR="00A711B1" w:rsidRPr="0091060E">
        <w:rPr>
          <w:color w:val="000000" w:themeColor="text1"/>
        </w:rPr>
        <w:t xml:space="preserve"> </w:t>
      </w:r>
    </w:p>
    <w:p w14:paraId="6C83E692" w14:textId="0F46981F" w:rsidR="00724C35" w:rsidRPr="0091060E" w:rsidRDefault="00A711B1" w:rsidP="00043295">
      <w:pPr>
        <w:ind w:left="1440" w:firstLine="720"/>
        <w:textAlignment w:val="baseline"/>
        <w:rPr>
          <w:color w:val="000000" w:themeColor="text1"/>
        </w:rPr>
      </w:pPr>
      <w:r w:rsidRPr="0091060E">
        <w:rPr>
          <w:color w:val="000000" w:themeColor="text1"/>
        </w:rPr>
        <w:t xml:space="preserve">and </w:t>
      </w:r>
      <w:r w:rsidR="00043295" w:rsidRPr="0091060E">
        <w:rPr>
          <w:color w:val="000000" w:themeColor="text1"/>
        </w:rPr>
        <w:t>Westfield Middle School (WMS)</w:t>
      </w:r>
      <w:r w:rsidR="00FD31C5" w:rsidRPr="0091060E">
        <w:rPr>
          <w:color w:val="000000" w:themeColor="text1"/>
        </w:rPr>
        <w:t>, Westfield</w:t>
      </w:r>
      <w:r w:rsidR="00925F40" w:rsidRPr="0091060E">
        <w:rPr>
          <w:color w:val="000000" w:themeColor="text1"/>
        </w:rPr>
        <w:tab/>
      </w:r>
    </w:p>
    <w:p w14:paraId="35D287A7" w14:textId="77777777" w:rsidR="00C474AF" w:rsidRDefault="00A711B1" w:rsidP="00C474AF">
      <w:pPr>
        <w:textAlignment w:val="baseline"/>
        <w:rPr>
          <w:color w:val="000000" w:themeColor="text1"/>
        </w:rPr>
      </w:pPr>
      <w:r w:rsidRPr="0091060E">
        <w:rPr>
          <w:color w:val="000000" w:themeColor="text1"/>
        </w:rPr>
        <w:t>Jennifer M</w:t>
      </w:r>
      <w:r w:rsidR="002B2094" w:rsidRPr="0091060E">
        <w:rPr>
          <w:color w:val="000000" w:themeColor="text1"/>
        </w:rPr>
        <w:t>e</w:t>
      </w:r>
      <w:r w:rsidRPr="0091060E">
        <w:rPr>
          <w:color w:val="000000" w:themeColor="text1"/>
        </w:rPr>
        <w:t>tz</w:t>
      </w:r>
      <w:r w:rsidR="002B2094" w:rsidRPr="0091060E">
        <w:rPr>
          <w:color w:val="000000" w:themeColor="text1"/>
        </w:rPr>
        <w:tab/>
      </w:r>
      <w:r w:rsidR="002B2094" w:rsidRPr="0091060E">
        <w:rPr>
          <w:color w:val="000000" w:themeColor="text1"/>
        </w:rPr>
        <w:tab/>
      </w:r>
      <w:r w:rsidR="00C474AF" w:rsidRPr="0091060E">
        <w:rPr>
          <w:color w:val="000000" w:themeColor="text1"/>
        </w:rPr>
        <w:t xml:space="preserve">Special Education </w:t>
      </w:r>
      <w:r w:rsidR="00C474AF">
        <w:rPr>
          <w:color w:val="000000" w:themeColor="text1"/>
        </w:rPr>
        <w:t xml:space="preserve">Teacher, </w:t>
      </w:r>
      <w:r w:rsidR="00494E17" w:rsidRPr="0091060E">
        <w:rPr>
          <w:color w:val="000000" w:themeColor="text1"/>
        </w:rPr>
        <w:t xml:space="preserve">Language </w:t>
      </w:r>
      <w:r w:rsidR="002B2094" w:rsidRPr="0091060E">
        <w:rPr>
          <w:color w:val="000000" w:themeColor="text1"/>
        </w:rPr>
        <w:t>L</w:t>
      </w:r>
      <w:r w:rsidR="00494E17" w:rsidRPr="0091060E">
        <w:rPr>
          <w:color w:val="000000" w:themeColor="text1"/>
        </w:rPr>
        <w:t xml:space="preserve">earning </w:t>
      </w:r>
      <w:r w:rsidR="002B2094" w:rsidRPr="0091060E">
        <w:rPr>
          <w:color w:val="000000" w:themeColor="text1"/>
        </w:rPr>
        <w:t>D</w:t>
      </w:r>
      <w:r w:rsidR="00494E17" w:rsidRPr="0091060E">
        <w:rPr>
          <w:color w:val="000000" w:themeColor="text1"/>
        </w:rPr>
        <w:t xml:space="preserve">isability (LLD) </w:t>
      </w:r>
    </w:p>
    <w:p w14:paraId="3FC08638" w14:textId="59C6AC72" w:rsidR="00A711B1" w:rsidRPr="0091060E" w:rsidRDefault="00494E17" w:rsidP="00C474AF">
      <w:pPr>
        <w:ind w:left="1440" w:firstLine="720"/>
        <w:textAlignment w:val="baseline"/>
        <w:rPr>
          <w:color w:val="000000" w:themeColor="text1"/>
        </w:rPr>
      </w:pPr>
      <w:r w:rsidRPr="0091060E">
        <w:rPr>
          <w:color w:val="000000" w:themeColor="text1"/>
        </w:rPr>
        <w:t>Program,</w:t>
      </w:r>
      <w:r w:rsidR="002B2094" w:rsidRPr="0091060E">
        <w:rPr>
          <w:color w:val="000000" w:themeColor="text1"/>
        </w:rPr>
        <w:t xml:space="preserve"> </w:t>
      </w:r>
      <w:r w:rsidR="00FD31C5" w:rsidRPr="0091060E">
        <w:rPr>
          <w:color w:val="000000" w:themeColor="text1"/>
        </w:rPr>
        <w:t>Westfield</w:t>
      </w:r>
    </w:p>
    <w:p w14:paraId="6A1A9D94" w14:textId="46EF0F31" w:rsidR="002B2094" w:rsidRPr="0091060E" w:rsidRDefault="002B2094" w:rsidP="00925F40">
      <w:pPr>
        <w:textAlignment w:val="baseline"/>
        <w:rPr>
          <w:color w:val="000000" w:themeColor="text1"/>
        </w:rPr>
      </w:pPr>
      <w:r w:rsidRPr="0091060E">
        <w:rPr>
          <w:color w:val="000000" w:themeColor="text1"/>
        </w:rPr>
        <w:t xml:space="preserve">Anthony </w:t>
      </w:r>
      <w:proofErr w:type="spellStart"/>
      <w:r w:rsidRPr="0091060E">
        <w:rPr>
          <w:color w:val="000000" w:themeColor="text1"/>
        </w:rPr>
        <w:t>Ascolillo</w:t>
      </w:r>
      <w:proofErr w:type="spellEnd"/>
      <w:r w:rsidRPr="0091060E">
        <w:rPr>
          <w:color w:val="000000" w:themeColor="text1"/>
        </w:rPr>
        <w:tab/>
      </w:r>
      <w:r w:rsidR="003D3FD0" w:rsidRPr="0091060E">
        <w:rPr>
          <w:color w:val="000000" w:themeColor="text1"/>
        </w:rPr>
        <w:t>Special Education Teacher</w:t>
      </w:r>
      <w:r w:rsidR="00FD31C5" w:rsidRPr="0091060E">
        <w:rPr>
          <w:color w:val="000000" w:themeColor="text1"/>
        </w:rPr>
        <w:t>, Westfield</w:t>
      </w:r>
    </w:p>
    <w:p w14:paraId="4DD5FD05" w14:textId="091A099A" w:rsidR="003D3FD0" w:rsidRPr="0091060E" w:rsidRDefault="0068410C" w:rsidP="00925F40">
      <w:pPr>
        <w:textAlignment w:val="baseline"/>
        <w:rPr>
          <w:color w:val="000000" w:themeColor="text1"/>
        </w:rPr>
      </w:pPr>
      <w:r w:rsidRPr="0091060E">
        <w:rPr>
          <w:color w:val="000000" w:themeColor="text1"/>
        </w:rPr>
        <w:t xml:space="preserve">Anthony </w:t>
      </w:r>
      <w:proofErr w:type="spellStart"/>
      <w:r w:rsidRPr="0091060E">
        <w:rPr>
          <w:color w:val="000000" w:themeColor="text1"/>
        </w:rPr>
        <w:t>Saccomani</w:t>
      </w:r>
      <w:proofErr w:type="spellEnd"/>
      <w:r w:rsidR="00181B90" w:rsidRPr="0091060E">
        <w:rPr>
          <w:color w:val="000000" w:themeColor="text1"/>
        </w:rPr>
        <w:tab/>
        <w:t>School Adjustment Counselor</w:t>
      </w:r>
      <w:r w:rsidR="00FD31C5" w:rsidRPr="0091060E">
        <w:rPr>
          <w:color w:val="000000" w:themeColor="text1"/>
        </w:rPr>
        <w:t>, Westfield</w:t>
      </w:r>
    </w:p>
    <w:p w14:paraId="52DE8B56" w14:textId="7D1F6636" w:rsidR="00724C35" w:rsidRPr="0091060E" w:rsidRDefault="00181B90" w:rsidP="00925F40">
      <w:pPr>
        <w:textAlignment w:val="baseline"/>
        <w:rPr>
          <w:color w:val="000000" w:themeColor="text1"/>
        </w:rPr>
      </w:pPr>
      <w:r w:rsidRPr="0091060E">
        <w:rPr>
          <w:color w:val="000000" w:themeColor="text1"/>
        </w:rPr>
        <w:t>Andrew Butler</w:t>
      </w:r>
      <w:r w:rsidRPr="0091060E">
        <w:rPr>
          <w:color w:val="000000" w:themeColor="text1"/>
        </w:rPr>
        <w:tab/>
      </w:r>
      <w:r w:rsidRPr="0091060E">
        <w:rPr>
          <w:color w:val="000000" w:themeColor="text1"/>
        </w:rPr>
        <w:tab/>
        <w:t>School Psychologist, Westfield</w:t>
      </w:r>
    </w:p>
    <w:p w14:paraId="3F05219C" w14:textId="215EC482" w:rsidR="00494E17" w:rsidRPr="0091060E" w:rsidRDefault="006E3448" w:rsidP="00925F40">
      <w:pPr>
        <w:textAlignment w:val="baseline"/>
        <w:rPr>
          <w:color w:val="000000" w:themeColor="text1"/>
        </w:rPr>
      </w:pPr>
      <w:r w:rsidRPr="0091060E">
        <w:rPr>
          <w:color w:val="000000" w:themeColor="text1"/>
        </w:rPr>
        <w:t>Dr. Tonia Bonner</w:t>
      </w:r>
      <w:r w:rsidRPr="0091060E">
        <w:rPr>
          <w:color w:val="000000" w:themeColor="text1"/>
        </w:rPr>
        <w:tab/>
        <w:t xml:space="preserve">Assistant </w:t>
      </w:r>
      <w:r w:rsidR="00FD31C5" w:rsidRPr="0091060E">
        <w:rPr>
          <w:color w:val="000000" w:themeColor="text1"/>
        </w:rPr>
        <w:t>Principal</w:t>
      </w:r>
      <w:r w:rsidRPr="0091060E">
        <w:rPr>
          <w:color w:val="000000" w:themeColor="text1"/>
        </w:rPr>
        <w:t>, Westfield High School (WHS</w:t>
      </w:r>
      <w:r w:rsidR="00FD31C5" w:rsidRPr="0091060E">
        <w:rPr>
          <w:color w:val="000000" w:themeColor="text1"/>
        </w:rPr>
        <w:t>), Westfield</w:t>
      </w:r>
    </w:p>
    <w:p w14:paraId="1BE3889E" w14:textId="65014776" w:rsidR="00925F40" w:rsidRPr="0091060E" w:rsidRDefault="00925F40" w:rsidP="00925F40">
      <w:pPr>
        <w:textAlignment w:val="baseline"/>
        <w:rPr>
          <w:color w:val="000000" w:themeColor="text1"/>
        </w:rPr>
      </w:pPr>
      <w:r w:rsidRPr="0091060E">
        <w:rPr>
          <w:color w:val="000000" w:themeColor="text1"/>
        </w:rPr>
        <w:t>Court Reporter</w:t>
      </w:r>
      <w:r w:rsidR="00642303" w:rsidRPr="0091060E">
        <w:rPr>
          <w:color w:val="000000" w:themeColor="text1"/>
        </w:rPr>
        <w:tab/>
        <w:t xml:space="preserve">Carol </w:t>
      </w:r>
      <w:proofErr w:type="spellStart"/>
      <w:r w:rsidR="00642303" w:rsidRPr="0091060E">
        <w:rPr>
          <w:color w:val="000000" w:themeColor="text1"/>
        </w:rPr>
        <w:t>Kusinitz</w:t>
      </w:r>
      <w:proofErr w:type="spellEnd"/>
    </w:p>
    <w:p w14:paraId="391FEF1D" w14:textId="77777777" w:rsidR="00925F40" w:rsidRPr="0091060E" w:rsidRDefault="00925F40" w:rsidP="00925F40">
      <w:pPr>
        <w:textAlignment w:val="baseline"/>
        <w:rPr>
          <w:color w:val="000000" w:themeColor="text1"/>
        </w:rPr>
      </w:pPr>
    </w:p>
    <w:p w14:paraId="01DFDC9C" w14:textId="4A20F7DE" w:rsidR="00925F40" w:rsidRPr="0091060E" w:rsidRDefault="00925F40" w:rsidP="00925F40">
      <w:pPr>
        <w:textAlignment w:val="baseline"/>
        <w:rPr>
          <w:color w:val="000000" w:themeColor="text1"/>
        </w:rPr>
      </w:pPr>
      <w:r w:rsidRPr="0091060E">
        <w:rPr>
          <w:color w:val="000000" w:themeColor="text1"/>
        </w:rPr>
        <w:t xml:space="preserve">The official record of the hearing consists of documents submitted by </w:t>
      </w:r>
      <w:r w:rsidR="00935AE7" w:rsidRPr="0091060E">
        <w:rPr>
          <w:color w:val="000000" w:themeColor="text1"/>
        </w:rPr>
        <w:t>Westfield</w:t>
      </w:r>
      <w:r w:rsidRPr="0091060E">
        <w:rPr>
          <w:color w:val="000000" w:themeColor="text1"/>
        </w:rPr>
        <w:t xml:space="preserve"> and marked as </w:t>
      </w:r>
      <w:r w:rsidRPr="00A43D50">
        <w:rPr>
          <w:color w:val="000000" w:themeColor="text1"/>
        </w:rPr>
        <w:t>Exhibits S-1 to S-</w:t>
      </w:r>
      <w:r w:rsidR="00E776B5" w:rsidRPr="00A43D50">
        <w:rPr>
          <w:color w:val="000000" w:themeColor="text1"/>
        </w:rPr>
        <w:t>3</w:t>
      </w:r>
      <w:r w:rsidR="00494E17" w:rsidRPr="00A43D50">
        <w:rPr>
          <w:color w:val="000000" w:themeColor="text1"/>
        </w:rPr>
        <w:t>5</w:t>
      </w:r>
      <w:r w:rsidRPr="0091060E">
        <w:rPr>
          <w:color w:val="000000" w:themeColor="text1"/>
        </w:rPr>
        <w:t>; documents submitted by the Parents and marked as Exhibits P-</w:t>
      </w:r>
      <w:r w:rsidR="006D3682" w:rsidRPr="0091060E">
        <w:rPr>
          <w:color w:val="000000" w:themeColor="text1"/>
        </w:rPr>
        <w:t>1, P-2a through P-2d, P-3a and b, P-4a and b, P-5a and b, P-6, P-7b, P-8</w:t>
      </w:r>
      <w:r w:rsidRPr="0091060E">
        <w:rPr>
          <w:color w:val="000000" w:themeColor="text1"/>
        </w:rPr>
        <w:t xml:space="preserve">; approximately </w:t>
      </w:r>
      <w:r w:rsidR="00E13F86" w:rsidRPr="0091060E">
        <w:rPr>
          <w:color w:val="000000" w:themeColor="text1"/>
        </w:rPr>
        <w:t>1</w:t>
      </w:r>
      <w:r w:rsidRPr="0091060E">
        <w:rPr>
          <w:color w:val="000000" w:themeColor="text1"/>
        </w:rPr>
        <w:t xml:space="preserve"> day of recorded oral testimony and argument; and a </w:t>
      </w:r>
      <w:r w:rsidR="00FD31C5" w:rsidRPr="0091060E">
        <w:rPr>
          <w:color w:val="000000" w:themeColor="text1"/>
        </w:rPr>
        <w:t>two</w:t>
      </w:r>
      <w:r w:rsidRPr="0091060E">
        <w:rPr>
          <w:color w:val="000000" w:themeColor="text1"/>
        </w:rPr>
        <w:t xml:space="preserve"> volume transcript produced by a court reporter.  A transcript of the proceedings was sent to the Parties, and as requested by the Parties, a postponement was granted until </w:t>
      </w:r>
      <w:r w:rsidR="00494E17" w:rsidRPr="0091060E">
        <w:rPr>
          <w:color w:val="000000" w:themeColor="text1"/>
        </w:rPr>
        <w:t xml:space="preserve">May 8, 2023 </w:t>
      </w:r>
      <w:r w:rsidRPr="0091060E">
        <w:rPr>
          <w:color w:val="000000" w:themeColor="text1"/>
        </w:rPr>
        <w:t>for submission of written closing arguments</w:t>
      </w:r>
      <w:r w:rsidR="00C474AF">
        <w:rPr>
          <w:color w:val="000000" w:themeColor="text1"/>
        </w:rPr>
        <w:t xml:space="preserve">, and the record closed </w:t>
      </w:r>
      <w:r w:rsidR="00EF0AEA">
        <w:rPr>
          <w:color w:val="000000" w:themeColor="text1"/>
        </w:rPr>
        <w:t>on that date</w:t>
      </w:r>
      <w:r w:rsidRPr="0091060E">
        <w:rPr>
          <w:color w:val="000000" w:themeColor="text1"/>
        </w:rPr>
        <w:t>.</w:t>
      </w:r>
    </w:p>
    <w:p w14:paraId="5F7E2465" w14:textId="77777777" w:rsidR="00925F40" w:rsidRPr="0091060E" w:rsidRDefault="00925F40" w:rsidP="00925F40">
      <w:pPr>
        <w:textAlignment w:val="baseline"/>
        <w:rPr>
          <w:color w:val="000000" w:themeColor="text1"/>
        </w:rPr>
      </w:pPr>
    </w:p>
    <w:p w14:paraId="054710AF" w14:textId="77777777" w:rsidR="00925F40" w:rsidRPr="0091060E" w:rsidRDefault="00925F40" w:rsidP="00925F40">
      <w:pPr>
        <w:textAlignment w:val="baseline"/>
        <w:rPr>
          <w:color w:val="000000" w:themeColor="text1"/>
        </w:rPr>
      </w:pPr>
      <w:r w:rsidRPr="0091060E">
        <w:rPr>
          <w:b/>
          <w:bCs/>
          <w:color w:val="000000" w:themeColor="text1"/>
        </w:rPr>
        <w:t>ISSUE IN DISPUTE</w:t>
      </w:r>
      <w:r w:rsidRPr="0091060E">
        <w:rPr>
          <w:color w:val="000000" w:themeColor="text1"/>
        </w:rPr>
        <w:t xml:space="preserve">: </w:t>
      </w:r>
    </w:p>
    <w:p w14:paraId="1257C2D3" w14:textId="77777777" w:rsidR="00925F40" w:rsidRPr="0091060E" w:rsidRDefault="00925F40" w:rsidP="00925F40">
      <w:pPr>
        <w:textAlignment w:val="baseline"/>
        <w:rPr>
          <w:color w:val="000000" w:themeColor="text1"/>
        </w:rPr>
      </w:pPr>
    </w:p>
    <w:p w14:paraId="4BD9C370" w14:textId="20B80014" w:rsidR="00925F40" w:rsidRPr="0091060E" w:rsidRDefault="00584128" w:rsidP="00925F40">
      <w:pPr>
        <w:textAlignment w:val="baseline"/>
        <w:rPr>
          <w:color w:val="000000" w:themeColor="text1"/>
        </w:rPr>
      </w:pPr>
      <w:r w:rsidRPr="0091060E">
        <w:rPr>
          <w:color w:val="000000" w:themeColor="text1"/>
          <w:shd w:val="clear" w:color="auto" w:fill="FFFFFF"/>
        </w:rPr>
        <w:t>The issue to be decided is w</w:t>
      </w:r>
      <w:r w:rsidR="00925F40" w:rsidRPr="0091060E">
        <w:rPr>
          <w:color w:val="000000" w:themeColor="text1"/>
          <w:shd w:val="clear" w:color="auto" w:fill="FFFFFF"/>
        </w:rPr>
        <w:t xml:space="preserve">hether Parents’ refusal to consent to the </w:t>
      </w:r>
      <w:r w:rsidR="00581921" w:rsidRPr="0091060E">
        <w:rPr>
          <w:color w:val="000000" w:themeColor="text1"/>
          <w:shd w:val="clear" w:color="auto" w:fill="FFFFFF"/>
        </w:rPr>
        <w:t>extended</w:t>
      </w:r>
      <w:r w:rsidR="00925F40" w:rsidRPr="0091060E">
        <w:rPr>
          <w:color w:val="000000" w:themeColor="text1"/>
          <w:shd w:val="clear" w:color="auto" w:fill="FFFFFF"/>
        </w:rPr>
        <w:t xml:space="preserve"> evaluation </w:t>
      </w:r>
      <w:r w:rsidR="00C474AF" w:rsidRPr="0091060E">
        <w:rPr>
          <w:color w:val="000000" w:themeColor="text1"/>
          <w:shd w:val="clear" w:color="auto" w:fill="FFFFFF"/>
        </w:rPr>
        <w:t xml:space="preserve">in a therapeutic milieu </w:t>
      </w:r>
      <w:r w:rsidR="00925F40" w:rsidRPr="0091060E">
        <w:rPr>
          <w:color w:val="000000" w:themeColor="text1"/>
          <w:shd w:val="clear" w:color="auto" w:fill="FFFFFF"/>
        </w:rPr>
        <w:t xml:space="preserve">proposed by </w:t>
      </w:r>
      <w:r w:rsidR="00935AE7" w:rsidRPr="0091060E">
        <w:rPr>
          <w:color w:val="000000" w:themeColor="text1"/>
          <w:shd w:val="clear" w:color="auto" w:fill="FFFFFF"/>
        </w:rPr>
        <w:t>Westfield</w:t>
      </w:r>
      <w:r w:rsidR="00925F40" w:rsidRPr="0091060E">
        <w:rPr>
          <w:color w:val="000000" w:themeColor="text1"/>
          <w:shd w:val="clear" w:color="auto" w:fill="FFFFFF"/>
        </w:rPr>
        <w:t xml:space="preserve"> will result in the denial of a FAPE to Student, in which case, </w:t>
      </w:r>
      <w:r w:rsidR="00925F40" w:rsidRPr="0091060E">
        <w:rPr>
          <w:color w:val="000000" w:themeColor="text1"/>
        </w:rPr>
        <w:t>substitute consent</w:t>
      </w:r>
      <w:r w:rsidR="00925F40" w:rsidRPr="0091060E">
        <w:rPr>
          <w:color w:val="000000" w:themeColor="text1"/>
          <w:shd w:val="clear" w:color="auto" w:fill="FFFFFF"/>
        </w:rPr>
        <w:t> is appropriate.</w:t>
      </w:r>
    </w:p>
    <w:p w14:paraId="7C2B6EA9" w14:textId="77777777" w:rsidR="00925F40" w:rsidRPr="0091060E" w:rsidRDefault="00925F40" w:rsidP="00925F40">
      <w:pPr>
        <w:textAlignment w:val="baseline"/>
        <w:rPr>
          <w:color w:val="000000" w:themeColor="text1"/>
        </w:rPr>
      </w:pPr>
    </w:p>
    <w:p w14:paraId="31545912" w14:textId="619F6C02" w:rsidR="004A0994" w:rsidRPr="0091060E" w:rsidRDefault="004A0994" w:rsidP="00925F40">
      <w:pPr>
        <w:textAlignment w:val="baseline"/>
        <w:rPr>
          <w:b/>
          <w:bCs/>
          <w:color w:val="000000" w:themeColor="text1"/>
        </w:rPr>
      </w:pPr>
      <w:r w:rsidRPr="0091060E">
        <w:rPr>
          <w:b/>
          <w:bCs/>
          <w:color w:val="000000" w:themeColor="text1"/>
        </w:rPr>
        <w:t>RELEVANT PROCEDURAL HISORY:</w:t>
      </w:r>
    </w:p>
    <w:p w14:paraId="642AFF5C" w14:textId="77777777" w:rsidR="004A0994" w:rsidRPr="0091060E" w:rsidRDefault="004A0994" w:rsidP="00925F40">
      <w:pPr>
        <w:textAlignment w:val="baseline"/>
        <w:rPr>
          <w:b/>
          <w:bCs/>
          <w:color w:val="000000" w:themeColor="text1"/>
        </w:rPr>
      </w:pPr>
    </w:p>
    <w:p w14:paraId="5CFEA457" w14:textId="53BB27A9" w:rsidR="004A0994" w:rsidRPr="0091060E" w:rsidRDefault="004A0994" w:rsidP="004A0994">
      <w:pPr>
        <w:rPr>
          <w:color w:val="000000" w:themeColor="text1"/>
        </w:rPr>
      </w:pPr>
      <w:r w:rsidRPr="0091060E">
        <w:rPr>
          <w:color w:val="000000" w:themeColor="text1"/>
        </w:rPr>
        <w:t>On June 17, 2022 Parents filed a due process complaint with the BSEA, asserting claims under both the Individuals with Disabilities in Education Act (IDEA) and Section 504 of the Rehabilitation Act of 1973 (Section 504). </w:t>
      </w:r>
      <w:r w:rsidR="00C23193" w:rsidRPr="0091060E">
        <w:rPr>
          <w:color w:val="000000" w:themeColor="text1"/>
        </w:rPr>
        <w:t>In part, Parents alleged that in violation of the IDEA, the District “committed significant procedural violations that resulted in a denial of [a Free Appropriate Public Education (FAPE)]” to Student “by changing [Student’s] placement through procedural inadequacies in connection with school discipline” and by denying Parents meaningful participation during the manifestation determination review meeting.</w:t>
      </w:r>
      <w:r w:rsidR="00C23193" w:rsidRPr="0091060E">
        <w:rPr>
          <w:rStyle w:val="FootnoteReference"/>
          <w:color w:val="000000" w:themeColor="text1"/>
        </w:rPr>
        <w:footnoteReference w:id="1"/>
      </w:r>
      <w:r w:rsidR="00C23193" w:rsidRPr="0091060E">
        <w:rPr>
          <w:color w:val="000000" w:themeColor="text1"/>
        </w:rPr>
        <w:t xml:space="preserve"> </w:t>
      </w:r>
      <w:r w:rsidRPr="0091060E">
        <w:rPr>
          <w:color w:val="000000" w:themeColor="text1"/>
        </w:rPr>
        <w:t>On June 17, 2022</w:t>
      </w:r>
      <w:r w:rsidR="00C23193" w:rsidRPr="0091060E">
        <w:rPr>
          <w:color w:val="000000" w:themeColor="text1"/>
        </w:rPr>
        <w:t xml:space="preserve">, </w:t>
      </w:r>
      <w:r w:rsidRPr="0091060E">
        <w:rPr>
          <w:color w:val="000000" w:themeColor="text1"/>
        </w:rPr>
        <w:t xml:space="preserve">the BSEA granted the matter expedited status pursuant to the IDEA and the applicable </w:t>
      </w:r>
      <w:r w:rsidRPr="0091060E">
        <w:rPr>
          <w:i/>
          <w:iCs/>
          <w:color w:val="000000" w:themeColor="text1"/>
        </w:rPr>
        <w:t>BSEA Hearing Rules</w:t>
      </w:r>
      <w:r w:rsidRPr="0091060E">
        <w:rPr>
          <w:color w:val="000000" w:themeColor="text1"/>
        </w:rPr>
        <w:t xml:space="preserve">. On June 27, 2022, the District proposed to expunge from Student’s record the 34-day suspension and the manifestation determination meeting related to said incident, for purposes of settling the pending expedited claims. On June 28, 2022, the District filed the </w:t>
      </w:r>
      <w:r w:rsidRPr="0091060E">
        <w:rPr>
          <w:i/>
          <w:iCs/>
          <w:color w:val="000000" w:themeColor="text1"/>
        </w:rPr>
        <w:t>Westfield Public Schools’ Motion to Dismiss</w:t>
      </w:r>
      <w:r w:rsidRPr="0091060E">
        <w:rPr>
          <w:color w:val="000000" w:themeColor="text1"/>
        </w:rPr>
        <w:t xml:space="preserve"> </w:t>
      </w:r>
      <w:r w:rsidRPr="0091060E">
        <w:rPr>
          <w:i/>
          <w:iCs/>
          <w:color w:val="000000" w:themeColor="text1"/>
        </w:rPr>
        <w:t>Expedited Claims</w:t>
      </w:r>
      <w:r w:rsidRPr="0091060E">
        <w:rPr>
          <w:color w:val="000000" w:themeColor="text1"/>
        </w:rPr>
        <w:t xml:space="preserve"> arguing that in light of the District’s proposal, the pending claims should proceed on a regular track along with any counter claims. On June 29, 2022, in</w:t>
      </w:r>
      <w:r w:rsidR="00AE0280">
        <w:rPr>
          <w:color w:val="000000" w:themeColor="text1"/>
        </w:rPr>
        <w:t xml:space="preserve"> my</w:t>
      </w:r>
      <w:r w:rsidRPr="0091060E">
        <w:rPr>
          <w:color w:val="000000" w:themeColor="text1"/>
        </w:rPr>
        <w:t xml:space="preserve"> </w:t>
      </w:r>
      <w:r w:rsidRPr="0091060E">
        <w:rPr>
          <w:i/>
          <w:iCs/>
          <w:color w:val="000000" w:themeColor="text1"/>
        </w:rPr>
        <w:t>Ruling on</w:t>
      </w:r>
      <w:r w:rsidRPr="0091060E">
        <w:rPr>
          <w:color w:val="000000" w:themeColor="text1"/>
        </w:rPr>
        <w:t xml:space="preserve"> </w:t>
      </w:r>
      <w:r w:rsidRPr="0091060E">
        <w:rPr>
          <w:i/>
          <w:iCs/>
          <w:color w:val="000000" w:themeColor="text1"/>
        </w:rPr>
        <w:t>Westfield Public Schools’ Motion to Dismiss</w:t>
      </w:r>
      <w:r w:rsidRPr="0091060E">
        <w:rPr>
          <w:color w:val="000000" w:themeColor="text1"/>
        </w:rPr>
        <w:t xml:space="preserve"> </w:t>
      </w:r>
      <w:r w:rsidRPr="0091060E">
        <w:rPr>
          <w:i/>
          <w:iCs/>
          <w:color w:val="000000" w:themeColor="text1"/>
        </w:rPr>
        <w:t>Expedited Claims</w:t>
      </w:r>
      <w:r w:rsidRPr="0091060E">
        <w:rPr>
          <w:color w:val="000000" w:themeColor="text1"/>
        </w:rPr>
        <w:t>, I allowed the motion, finding</w:t>
      </w:r>
      <w:r w:rsidR="00772024" w:rsidRPr="0091060E">
        <w:rPr>
          <w:color w:val="000000" w:themeColor="text1"/>
        </w:rPr>
        <w:t>, in part,</w:t>
      </w:r>
      <w:r w:rsidRPr="0091060E">
        <w:rPr>
          <w:color w:val="000000" w:themeColor="text1"/>
        </w:rPr>
        <w:t xml:space="preserve"> that </w:t>
      </w:r>
      <w:r w:rsidRPr="0091060E">
        <w:rPr>
          <w:rFonts w:eastAsiaTheme="minorHAnsi"/>
          <w:color w:val="000000" w:themeColor="text1"/>
        </w:rPr>
        <w:t>because the District ha</w:t>
      </w:r>
      <w:r w:rsidR="00AE0280">
        <w:rPr>
          <w:rFonts w:eastAsiaTheme="minorHAnsi"/>
          <w:color w:val="000000" w:themeColor="text1"/>
        </w:rPr>
        <w:t>d</w:t>
      </w:r>
      <w:r w:rsidRPr="0091060E">
        <w:rPr>
          <w:rFonts w:eastAsiaTheme="minorHAnsi"/>
          <w:color w:val="000000" w:themeColor="text1"/>
        </w:rPr>
        <w:t xml:space="preserve"> offered to </w:t>
      </w:r>
      <w:r w:rsidRPr="0091060E">
        <w:rPr>
          <w:color w:val="000000" w:themeColor="text1"/>
        </w:rPr>
        <w:t>expunge from Student’s record the 34-day suspension and the manifestation determination meeting related to said incident</w:t>
      </w:r>
      <w:r w:rsidR="00772024" w:rsidRPr="0091060E">
        <w:rPr>
          <w:color w:val="000000" w:themeColor="text1"/>
        </w:rPr>
        <w:t xml:space="preserve">, </w:t>
      </w:r>
      <w:r w:rsidRPr="0091060E">
        <w:rPr>
          <w:color w:val="000000" w:themeColor="text1"/>
        </w:rPr>
        <w:t xml:space="preserve">no claims remained that satisfied </w:t>
      </w:r>
      <w:r w:rsidRPr="0091060E">
        <w:rPr>
          <w:i/>
          <w:iCs/>
          <w:color w:val="000000" w:themeColor="text1"/>
        </w:rPr>
        <w:t>BSEA Hearing Rule II(C)</w:t>
      </w:r>
      <w:r w:rsidRPr="0091060E">
        <w:rPr>
          <w:color w:val="000000" w:themeColor="text1"/>
        </w:rPr>
        <w:t>, the standard for expedited hearings</w:t>
      </w:r>
      <w:r w:rsidRPr="0091060E">
        <w:rPr>
          <w:i/>
          <w:iCs/>
          <w:color w:val="000000" w:themeColor="text1"/>
        </w:rPr>
        <w:t>.</w:t>
      </w:r>
      <w:r w:rsidRPr="0091060E">
        <w:rPr>
          <w:color w:val="000000" w:themeColor="text1"/>
        </w:rPr>
        <w:t xml:space="preserve"> The </w:t>
      </w:r>
      <w:r w:rsidR="00AE0280">
        <w:rPr>
          <w:color w:val="000000" w:themeColor="text1"/>
        </w:rPr>
        <w:t>remaining issues were</w:t>
      </w:r>
      <w:r w:rsidRPr="0091060E">
        <w:rPr>
          <w:color w:val="000000" w:themeColor="text1"/>
        </w:rPr>
        <w:t xml:space="preserve"> scheduled for hearing.</w:t>
      </w:r>
    </w:p>
    <w:p w14:paraId="585C03AA" w14:textId="77777777" w:rsidR="004A0994" w:rsidRPr="0091060E" w:rsidRDefault="004A0994" w:rsidP="004A0994">
      <w:pPr>
        <w:rPr>
          <w:color w:val="000000" w:themeColor="text1"/>
        </w:rPr>
      </w:pPr>
    </w:p>
    <w:p w14:paraId="318DE77E" w14:textId="32DC1113" w:rsidR="004A0994" w:rsidRPr="0091060E" w:rsidRDefault="004A0994" w:rsidP="0068205A">
      <w:pPr>
        <w:rPr>
          <w:color w:val="000000" w:themeColor="text1"/>
        </w:rPr>
      </w:pPr>
      <w:r w:rsidRPr="0091060E">
        <w:rPr>
          <w:color w:val="000000" w:themeColor="text1"/>
        </w:rPr>
        <w:t xml:space="preserve">On July 1, 2022, the District filed </w:t>
      </w:r>
      <w:r w:rsidRPr="0091060E">
        <w:rPr>
          <w:i/>
          <w:iCs/>
          <w:color w:val="000000" w:themeColor="text1"/>
        </w:rPr>
        <w:t>Westfield Public Schools’ Partial Motion to Dismiss Parents’ Amended Hearing Request and Counterclaim</w:t>
      </w:r>
      <w:r w:rsidRPr="0091060E">
        <w:rPr>
          <w:color w:val="000000" w:themeColor="text1"/>
        </w:rPr>
        <w:t>.</w:t>
      </w:r>
      <w:r w:rsidR="0068205A" w:rsidRPr="0091060E">
        <w:rPr>
          <w:rStyle w:val="FootnoteReference"/>
          <w:color w:val="000000" w:themeColor="text1"/>
        </w:rPr>
        <w:footnoteReference w:id="2"/>
      </w:r>
      <w:r w:rsidRPr="0091060E">
        <w:rPr>
          <w:color w:val="000000" w:themeColor="text1"/>
        </w:rPr>
        <w:t xml:space="preserve"> The District requested an order allowing it to implement </w:t>
      </w:r>
      <w:r w:rsidR="00301BCC">
        <w:rPr>
          <w:color w:val="000000" w:themeColor="text1"/>
        </w:rPr>
        <w:t>the</w:t>
      </w:r>
      <w:r w:rsidRPr="0091060E">
        <w:rPr>
          <w:color w:val="000000" w:themeColor="text1"/>
        </w:rPr>
        <w:t xml:space="preserve"> </w:t>
      </w:r>
      <w:r w:rsidR="00301BCC">
        <w:rPr>
          <w:color w:val="000000" w:themeColor="text1"/>
        </w:rPr>
        <w:t>E</w:t>
      </w:r>
      <w:r w:rsidRPr="0091060E">
        <w:rPr>
          <w:color w:val="000000" w:themeColor="text1"/>
        </w:rPr>
        <w:t xml:space="preserve">xtended </w:t>
      </w:r>
      <w:r w:rsidR="00301BCC">
        <w:rPr>
          <w:color w:val="000000" w:themeColor="text1"/>
        </w:rPr>
        <w:t>E</w:t>
      </w:r>
      <w:r w:rsidRPr="0091060E">
        <w:rPr>
          <w:color w:val="000000" w:themeColor="text1"/>
        </w:rPr>
        <w:t xml:space="preserve">valuation </w:t>
      </w:r>
      <w:r w:rsidR="00AE0280">
        <w:rPr>
          <w:color w:val="000000" w:themeColor="text1"/>
        </w:rPr>
        <w:t>the Team had proposed</w:t>
      </w:r>
      <w:r w:rsidRPr="0091060E">
        <w:rPr>
          <w:color w:val="000000" w:themeColor="text1"/>
        </w:rPr>
        <w:t xml:space="preserve">; according to the District, an Extended Evaluation was necessary for the Team to observe Student in a therapeutic milieu and gather data </w:t>
      </w:r>
      <w:r w:rsidR="00301BCC">
        <w:rPr>
          <w:color w:val="000000" w:themeColor="text1"/>
        </w:rPr>
        <w:t xml:space="preserve">in order </w:t>
      </w:r>
      <w:r w:rsidRPr="0091060E">
        <w:rPr>
          <w:color w:val="000000" w:themeColor="text1"/>
        </w:rPr>
        <w:t xml:space="preserve">to write an IEP and propose a placement that </w:t>
      </w:r>
      <w:r w:rsidR="00301BCC">
        <w:rPr>
          <w:color w:val="000000" w:themeColor="text1"/>
        </w:rPr>
        <w:t>would</w:t>
      </w:r>
      <w:r w:rsidRPr="0091060E">
        <w:rPr>
          <w:color w:val="000000" w:themeColor="text1"/>
        </w:rPr>
        <w:t xml:space="preserve"> support Student to access the curriculum and make meaningful academic and social/emotional progress. On July 26, 2022, I allowed, in part, and denied, in part, the District’s </w:t>
      </w:r>
      <w:r w:rsidR="00096736" w:rsidRPr="0091060E">
        <w:rPr>
          <w:i/>
          <w:iCs/>
          <w:color w:val="000000" w:themeColor="text1"/>
        </w:rPr>
        <w:t>Motion to Dismiss Parents’ Amended Hearing Request and Counterclaim</w:t>
      </w:r>
      <w:r w:rsidR="0068205A" w:rsidRPr="0091060E">
        <w:rPr>
          <w:i/>
          <w:iCs/>
          <w:color w:val="000000" w:themeColor="text1"/>
        </w:rPr>
        <w:t>.</w:t>
      </w:r>
      <w:r w:rsidR="0068205A" w:rsidRPr="0091060E">
        <w:rPr>
          <w:rStyle w:val="FootnoteReference"/>
          <w:color w:val="000000" w:themeColor="text1"/>
        </w:rPr>
        <w:footnoteReference w:id="3"/>
      </w:r>
      <w:r w:rsidR="00096736" w:rsidRPr="0091060E">
        <w:rPr>
          <w:color w:val="000000" w:themeColor="text1"/>
        </w:rPr>
        <w:t xml:space="preserve"> </w:t>
      </w:r>
      <w:r w:rsidR="0068205A" w:rsidRPr="0091060E">
        <w:rPr>
          <w:color w:val="000000" w:themeColor="text1"/>
        </w:rPr>
        <w:t xml:space="preserve">As such, </w:t>
      </w:r>
      <w:r w:rsidR="00AE0280">
        <w:rPr>
          <w:color w:val="000000" w:themeColor="text1"/>
        </w:rPr>
        <w:t xml:space="preserve">the issues for hearing included </w:t>
      </w:r>
      <w:r w:rsidR="0068205A" w:rsidRPr="0091060E">
        <w:rPr>
          <w:color w:val="000000" w:themeColor="text1"/>
        </w:rPr>
        <w:t xml:space="preserve">whether an extended evaluation in a therapeutic milieu </w:t>
      </w:r>
      <w:r w:rsidR="00E638AB" w:rsidRPr="0091060E">
        <w:rPr>
          <w:color w:val="000000" w:themeColor="text1"/>
        </w:rPr>
        <w:t>wa</w:t>
      </w:r>
      <w:r w:rsidR="0068205A" w:rsidRPr="0091060E">
        <w:rPr>
          <w:color w:val="000000" w:themeColor="text1"/>
        </w:rPr>
        <w:t xml:space="preserve">s necessary to ensure that Student is able to receive a FAPE, in which case substitute consent </w:t>
      </w:r>
      <w:r w:rsidR="00301BCC">
        <w:rPr>
          <w:color w:val="000000" w:themeColor="text1"/>
        </w:rPr>
        <w:t>was</w:t>
      </w:r>
      <w:r w:rsidR="0068205A" w:rsidRPr="0091060E">
        <w:rPr>
          <w:color w:val="000000" w:themeColor="text1"/>
        </w:rPr>
        <w:t xml:space="preserve"> appropriate.</w:t>
      </w:r>
    </w:p>
    <w:p w14:paraId="3D03AE92" w14:textId="77777777" w:rsidR="0068205A" w:rsidRPr="0091060E" w:rsidRDefault="0068205A" w:rsidP="0068205A">
      <w:pPr>
        <w:rPr>
          <w:color w:val="000000" w:themeColor="text1"/>
        </w:rPr>
      </w:pPr>
    </w:p>
    <w:p w14:paraId="555F71AE" w14:textId="24B9D1B1" w:rsidR="00E638AB" w:rsidRPr="0091060E" w:rsidRDefault="004A0994" w:rsidP="004A0994">
      <w:pPr>
        <w:rPr>
          <w:color w:val="000000" w:themeColor="text1"/>
        </w:rPr>
      </w:pPr>
      <w:r w:rsidRPr="0091060E">
        <w:rPr>
          <w:color w:val="000000" w:themeColor="text1"/>
        </w:rPr>
        <w:t xml:space="preserve">On September 19, 2022, Parents filed </w:t>
      </w:r>
      <w:r w:rsidRPr="0091060E">
        <w:rPr>
          <w:i/>
          <w:iCs/>
          <w:color w:val="000000" w:themeColor="text1"/>
        </w:rPr>
        <w:t>Parents’</w:t>
      </w:r>
      <w:r w:rsidRPr="0091060E">
        <w:rPr>
          <w:color w:val="000000" w:themeColor="text1"/>
        </w:rPr>
        <w:t xml:space="preserve"> </w:t>
      </w:r>
      <w:r w:rsidRPr="0091060E">
        <w:rPr>
          <w:i/>
          <w:color w:val="000000" w:themeColor="text1"/>
        </w:rPr>
        <w:t>Motion for Partial Summary Judgment</w:t>
      </w:r>
      <w:r w:rsidRPr="0091060E">
        <w:rPr>
          <w:color w:val="000000" w:themeColor="text1"/>
        </w:rPr>
        <w:t xml:space="preserve"> asserting that Parents are entitled to judgment as a matter of law</w:t>
      </w:r>
      <w:r w:rsidR="00AE0280">
        <w:rPr>
          <w:color w:val="000000" w:themeColor="text1"/>
        </w:rPr>
        <w:t xml:space="preserve"> on the issue</w:t>
      </w:r>
      <w:r w:rsidR="00301BCC">
        <w:rPr>
          <w:color w:val="000000" w:themeColor="text1"/>
        </w:rPr>
        <w:t xml:space="preserve"> of</w:t>
      </w:r>
      <w:r w:rsidR="00AE0280">
        <w:rPr>
          <w:color w:val="000000" w:themeColor="text1"/>
        </w:rPr>
        <w:t xml:space="preserve"> whether</w:t>
      </w:r>
      <w:r w:rsidRPr="0091060E">
        <w:rPr>
          <w:color w:val="000000" w:themeColor="text1"/>
        </w:rPr>
        <w:t xml:space="preserve"> Westfield discriminated against Student in violation of § 504 on the basis of his disability through a pattern of excessive/disproportionate suspensions between June 17, 2019 and June 17, 2022, inclusive of beginning and end dates. On September 26, 2022, Westfield filed </w:t>
      </w:r>
      <w:r w:rsidRPr="0091060E">
        <w:rPr>
          <w:i/>
          <w:iCs/>
          <w:color w:val="000000" w:themeColor="text1"/>
        </w:rPr>
        <w:t>Westfield Public Schools’ Motion in Opposition to Parents' Motion for Partial Summary Judgment</w:t>
      </w:r>
      <w:r w:rsidRPr="0091060E">
        <w:rPr>
          <w:color w:val="000000" w:themeColor="text1"/>
        </w:rPr>
        <w:t xml:space="preserve">. </w:t>
      </w:r>
      <w:r w:rsidR="0068205A" w:rsidRPr="0091060E">
        <w:rPr>
          <w:i/>
          <w:iCs/>
          <w:color w:val="000000" w:themeColor="text1"/>
        </w:rPr>
        <w:t>Parents’</w:t>
      </w:r>
      <w:r w:rsidR="0068205A" w:rsidRPr="0091060E">
        <w:rPr>
          <w:color w:val="000000" w:themeColor="text1"/>
        </w:rPr>
        <w:t xml:space="preserve"> </w:t>
      </w:r>
      <w:r w:rsidR="0068205A" w:rsidRPr="0091060E">
        <w:rPr>
          <w:i/>
          <w:color w:val="000000" w:themeColor="text1"/>
        </w:rPr>
        <w:t>Motion for Partial Summary Judgment</w:t>
      </w:r>
      <w:r w:rsidR="0068205A" w:rsidRPr="0091060E">
        <w:rPr>
          <w:color w:val="000000" w:themeColor="text1"/>
        </w:rPr>
        <w:t xml:space="preserve"> </w:t>
      </w:r>
      <w:r w:rsidRPr="0091060E">
        <w:rPr>
          <w:color w:val="000000" w:themeColor="text1"/>
        </w:rPr>
        <w:t>was denied on September 29, 2022.</w:t>
      </w:r>
    </w:p>
    <w:p w14:paraId="0E922151" w14:textId="77777777" w:rsidR="00E638AB" w:rsidRPr="0091060E" w:rsidRDefault="00E638AB" w:rsidP="004A0994">
      <w:pPr>
        <w:rPr>
          <w:color w:val="000000" w:themeColor="text1"/>
        </w:rPr>
      </w:pPr>
    </w:p>
    <w:p w14:paraId="55EF1687" w14:textId="4464F4AA" w:rsidR="004A0994" w:rsidRPr="0091060E" w:rsidRDefault="00E638AB" w:rsidP="004A0994">
      <w:pPr>
        <w:rPr>
          <w:color w:val="000000" w:themeColor="text1"/>
        </w:rPr>
      </w:pPr>
      <w:r w:rsidRPr="0091060E">
        <w:rPr>
          <w:color w:val="000000" w:themeColor="text1"/>
        </w:rPr>
        <w:t>Subsequently, t</w:t>
      </w:r>
      <w:r w:rsidR="0068205A" w:rsidRPr="0091060E">
        <w:rPr>
          <w:color w:val="000000" w:themeColor="text1"/>
        </w:rPr>
        <w:t xml:space="preserve">he Hearing dates were postponed several times for good cause, including on January 23, 2023. At that time, </w:t>
      </w:r>
      <w:r w:rsidR="00301BCC">
        <w:rPr>
          <w:color w:val="000000" w:themeColor="text1"/>
        </w:rPr>
        <w:t>a</w:t>
      </w:r>
      <w:r w:rsidR="0068205A" w:rsidRPr="0091060E">
        <w:rPr>
          <w:color w:val="000000" w:themeColor="text1"/>
        </w:rPr>
        <w:t xml:space="preserve"> postponement was allowed until April 3, 2023 as Parents had recently accepted an IEP Amendment (January 2023 IEP) for Student to begin in the Language Learning Disability Program (LLD) in the District.</w:t>
      </w:r>
      <w:r w:rsidR="0068205A" w:rsidRPr="0091060E">
        <w:rPr>
          <w:rStyle w:val="FootnoteReference"/>
          <w:color w:val="000000" w:themeColor="text1"/>
        </w:rPr>
        <w:footnoteReference w:id="4"/>
      </w:r>
      <w:r w:rsidR="0068205A" w:rsidRPr="0091060E">
        <w:rPr>
          <w:color w:val="000000" w:themeColor="text1"/>
        </w:rPr>
        <w:t xml:space="preserve"> </w:t>
      </w:r>
    </w:p>
    <w:p w14:paraId="68E42EAF" w14:textId="77777777" w:rsidR="004A0994" w:rsidRPr="0091060E" w:rsidRDefault="004A0994" w:rsidP="004A0994">
      <w:pPr>
        <w:rPr>
          <w:color w:val="000000" w:themeColor="text1"/>
        </w:rPr>
      </w:pPr>
    </w:p>
    <w:p w14:paraId="55F08D98" w14:textId="15433104" w:rsidR="004A0994" w:rsidRPr="0091060E" w:rsidRDefault="004A0994" w:rsidP="00233D61">
      <w:pPr>
        <w:rPr>
          <w:color w:val="000000" w:themeColor="text1"/>
        </w:rPr>
      </w:pPr>
      <w:r w:rsidRPr="0091060E">
        <w:rPr>
          <w:color w:val="000000" w:themeColor="text1"/>
        </w:rPr>
        <w:t xml:space="preserve">On March 24, 2023, Parents withdrew their Hearing Request. Via email dated the same day, the District indicated that it wished to proceed on its </w:t>
      </w:r>
      <w:proofErr w:type="gramStart"/>
      <w:r w:rsidRPr="0091060E">
        <w:rPr>
          <w:color w:val="000000" w:themeColor="text1"/>
        </w:rPr>
        <w:t>counter-claim</w:t>
      </w:r>
      <w:proofErr w:type="gramEnd"/>
      <w:r w:rsidR="0068205A" w:rsidRPr="0091060E">
        <w:rPr>
          <w:color w:val="000000" w:themeColor="text1"/>
        </w:rPr>
        <w:t xml:space="preserve">. </w:t>
      </w:r>
      <w:r w:rsidRPr="0091060E">
        <w:rPr>
          <w:color w:val="000000" w:themeColor="text1"/>
        </w:rPr>
        <w:t xml:space="preserve">On March, 25, 2023, Parents filed </w:t>
      </w:r>
      <w:r w:rsidRPr="0091060E">
        <w:rPr>
          <w:i/>
          <w:iCs/>
          <w:color w:val="000000" w:themeColor="text1"/>
        </w:rPr>
        <w:t xml:space="preserve">Parents’ Motion to Dismiss District’s </w:t>
      </w:r>
      <w:proofErr w:type="gramStart"/>
      <w:r w:rsidRPr="0091060E">
        <w:rPr>
          <w:i/>
          <w:iCs/>
          <w:color w:val="000000" w:themeColor="text1"/>
        </w:rPr>
        <w:t>Counter-Claim</w:t>
      </w:r>
      <w:proofErr w:type="gramEnd"/>
      <w:r w:rsidRPr="0091060E">
        <w:rPr>
          <w:color w:val="000000" w:themeColor="text1"/>
        </w:rPr>
        <w:t>. Specifically, Parents asserted that on February 4, 2023, the District proposed and Parents accepted in full, an IEP proposing that the Student attend the in-District LLD program</w:t>
      </w:r>
      <w:r w:rsidR="00096736" w:rsidRPr="0091060E">
        <w:rPr>
          <w:color w:val="000000" w:themeColor="text1"/>
        </w:rPr>
        <w:t>; “</w:t>
      </w:r>
      <w:r w:rsidRPr="0091060E">
        <w:rPr>
          <w:color w:val="000000" w:themeColor="text1"/>
        </w:rPr>
        <w:t>no notation of the need for additional assessments</w:t>
      </w:r>
      <w:r w:rsidR="00096736" w:rsidRPr="0091060E">
        <w:rPr>
          <w:color w:val="000000" w:themeColor="text1"/>
        </w:rPr>
        <w:t>” was included in the fully accepted IEP; and no Team “</w:t>
      </w:r>
      <w:r w:rsidRPr="0091060E">
        <w:rPr>
          <w:color w:val="000000" w:themeColor="text1"/>
        </w:rPr>
        <w:t>member suggested that the data to write the IEP was inconclusive, or that more evaluative data was needed.”</w:t>
      </w:r>
      <w:r w:rsidR="00233D61" w:rsidRPr="0091060E">
        <w:rPr>
          <w:color w:val="000000" w:themeColor="text1"/>
        </w:rPr>
        <w:t xml:space="preserve"> </w:t>
      </w:r>
      <w:r w:rsidRPr="0091060E">
        <w:rPr>
          <w:color w:val="000000" w:themeColor="text1"/>
        </w:rPr>
        <w:t xml:space="preserve">On March 27, 2023, the District filed its </w:t>
      </w:r>
      <w:r w:rsidRPr="0091060E">
        <w:rPr>
          <w:i/>
          <w:iCs/>
          <w:color w:val="000000" w:themeColor="text1"/>
        </w:rPr>
        <w:t xml:space="preserve">Opposition </w:t>
      </w:r>
      <w:r w:rsidRPr="0091060E">
        <w:rPr>
          <w:color w:val="000000" w:themeColor="text1"/>
        </w:rPr>
        <w:t xml:space="preserve">asserting that Student </w:t>
      </w:r>
      <w:r w:rsidR="00233D61" w:rsidRPr="0091060E">
        <w:rPr>
          <w:color w:val="000000" w:themeColor="text1"/>
        </w:rPr>
        <w:t>was</w:t>
      </w:r>
      <w:r w:rsidRPr="0091060E">
        <w:rPr>
          <w:color w:val="000000" w:themeColor="text1"/>
        </w:rPr>
        <w:t xml:space="preserve"> “not </w:t>
      </w:r>
      <w:r w:rsidR="00233D61" w:rsidRPr="0091060E">
        <w:rPr>
          <w:color w:val="000000" w:themeColor="text1"/>
        </w:rPr>
        <w:t>[]</w:t>
      </w:r>
      <w:r w:rsidRPr="0091060E">
        <w:rPr>
          <w:color w:val="000000" w:themeColor="text1"/>
        </w:rPr>
        <w:t xml:space="preserve"> access</w:t>
      </w:r>
      <w:r w:rsidR="00233D61" w:rsidRPr="0091060E">
        <w:rPr>
          <w:color w:val="000000" w:themeColor="text1"/>
        </w:rPr>
        <w:t>[</w:t>
      </w:r>
      <w:proofErr w:type="spellStart"/>
      <w:r w:rsidR="00233D61" w:rsidRPr="0091060E">
        <w:rPr>
          <w:color w:val="000000" w:themeColor="text1"/>
        </w:rPr>
        <w:t>ing</w:t>
      </w:r>
      <w:proofErr w:type="spellEnd"/>
      <w:r w:rsidR="00233D61" w:rsidRPr="0091060E">
        <w:rPr>
          <w:color w:val="000000" w:themeColor="text1"/>
        </w:rPr>
        <w:t>]</w:t>
      </w:r>
      <w:r w:rsidRPr="0091060E">
        <w:rPr>
          <w:color w:val="000000" w:themeColor="text1"/>
        </w:rPr>
        <w:t xml:space="preserve"> his education or </w:t>
      </w:r>
      <w:proofErr w:type="spellStart"/>
      <w:r w:rsidRPr="0091060E">
        <w:rPr>
          <w:color w:val="000000" w:themeColor="text1"/>
        </w:rPr>
        <w:t>mak</w:t>
      </w:r>
      <w:proofErr w:type="spellEnd"/>
      <w:r w:rsidR="00233D61" w:rsidRPr="0091060E">
        <w:rPr>
          <w:color w:val="000000" w:themeColor="text1"/>
        </w:rPr>
        <w:t>[</w:t>
      </w:r>
      <w:proofErr w:type="spellStart"/>
      <w:r w:rsidR="00233D61" w:rsidRPr="0091060E">
        <w:rPr>
          <w:color w:val="000000" w:themeColor="text1"/>
        </w:rPr>
        <w:t>ing</w:t>
      </w:r>
      <w:proofErr w:type="spellEnd"/>
      <w:r w:rsidR="00233D61" w:rsidRPr="0091060E">
        <w:rPr>
          <w:color w:val="000000" w:themeColor="text1"/>
        </w:rPr>
        <w:t>]</w:t>
      </w:r>
      <w:r w:rsidRPr="0091060E">
        <w:rPr>
          <w:color w:val="000000" w:themeColor="text1"/>
        </w:rPr>
        <w:t xml:space="preserve">any educational progress despite all of the District's best efforts.” On March 28, 2023, Parents filed a </w:t>
      </w:r>
      <w:r w:rsidRPr="0091060E">
        <w:rPr>
          <w:i/>
          <w:iCs/>
          <w:color w:val="000000" w:themeColor="text1"/>
        </w:rPr>
        <w:t>Motion to Reply to Westfield Public Schools</w:t>
      </w:r>
      <w:r w:rsidR="00E719F5">
        <w:rPr>
          <w:i/>
          <w:iCs/>
          <w:color w:val="000000" w:themeColor="text1"/>
        </w:rPr>
        <w:t>’</w:t>
      </w:r>
      <w:r w:rsidRPr="0091060E">
        <w:rPr>
          <w:i/>
          <w:iCs/>
          <w:color w:val="000000" w:themeColor="text1"/>
        </w:rPr>
        <w:t xml:space="preserve"> Opposition of Parents[’] Motion to Dismiss WPS Counterclaim</w:t>
      </w:r>
      <w:r w:rsidRPr="0091060E">
        <w:rPr>
          <w:color w:val="000000" w:themeColor="text1"/>
        </w:rPr>
        <w:t xml:space="preserve"> (</w:t>
      </w:r>
      <w:r w:rsidRPr="0091060E">
        <w:rPr>
          <w:i/>
          <w:iCs/>
          <w:color w:val="000000" w:themeColor="text1"/>
        </w:rPr>
        <w:t>Rebuttal</w:t>
      </w:r>
      <w:r w:rsidRPr="0091060E">
        <w:rPr>
          <w:color w:val="000000" w:themeColor="text1"/>
        </w:rPr>
        <w:t>) asserting</w:t>
      </w:r>
      <w:r w:rsidR="00233D61" w:rsidRPr="0091060E">
        <w:rPr>
          <w:color w:val="000000" w:themeColor="text1"/>
        </w:rPr>
        <w:t>, in part,</w:t>
      </w:r>
      <w:r w:rsidRPr="0091060E">
        <w:rPr>
          <w:color w:val="000000" w:themeColor="text1"/>
        </w:rPr>
        <w:t xml:space="preserve"> that the District failed </w:t>
      </w:r>
      <w:r w:rsidR="00233D61" w:rsidRPr="0091060E">
        <w:rPr>
          <w:color w:val="000000" w:themeColor="text1"/>
        </w:rPr>
        <w:t>“</w:t>
      </w:r>
      <w:r w:rsidRPr="0091060E">
        <w:rPr>
          <w:color w:val="000000" w:themeColor="text1"/>
        </w:rPr>
        <w:t>to provide the specific evaluations and testing</w:t>
      </w:r>
      <w:r w:rsidR="00233D61" w:rsidRPr="0091060E">
        <w:rPr>
          <w:color w:val="000000" w:themeColor="text1"/>
        </w:rPr>
        <w:t xml:space="preserve">” to be administered during the extended evaluation nor had Parents received </w:t>
      </w:r>
      <w:r w:rsidRPr="0091060E">
        <w:rPr>
          <w:color w:val="000000" w:themeColor="text1"/>
        </w:rPr>
        <w:t>an Extended Evaluation Form (EE-1 and EE-2). On March 28, 2023, in</w:t>
      </w:r>
      <w:r w:rsidR="00AE0280">
        <w:rPr>
          <w:color w:val="000000" w:themeColor="text1"/>
        </w:rPr>
        <w:t xml:space="preserve"> my</w:t>
      </w:r>
      <w:r w:rsidRPr="0091060E">
        <w:rPr>
          <w:color w:val="000000" w:themeColor="text1"/>
        </w:rPr>
        <w:t xml:space="preserve"> </w:t>
      </w:r>
      <w:r w:rsidRPr="0091060E">
        <w:rPr>
          <w:i/>
          <w:iCs/>
          <w:color w:val="000000" w:themeColor="text1"/>
        </w:rPr>
        <w:t>Ruling on Parents’</w:t>
      </w:r>
      <w:r w:rsidRPr="0091060E">
        <w:rPr>
          <w:color w:val="000000" w:themeColor="text1"/>
        </w:rPr>
        <w:t xml:space="preserve"> </w:t>
      </w:r>
      <w:r w:rsidRPr="0091060E">
        <w:rPr>
          <w:i/>
          <w:iCs/>
          <w:color w:val="000000" w:themeColor="text1"/>
        </w:rPr>
        <w:t xml:space="preserve">Motion to Dismiss District’s </w:t>
      </w:r>
      <w:proofErr w:type="gramStart"/>
      <w:r w:rsidRPr="0091060E">
        <w:rPr>
          <w:i/>
          <w:iCs/>
          <w:color w:val="000000" w:themeColor="text1"/>
        </w:rPr>
        <w:t>Counter-Claim</w:t>
      </w:r>
      <w:proofErr w:type="gramEnd"/>
      <w:r w:rsidRPr="0091060E">
        <w:rPr>
          <w:color w:val="000000" w:themeColor="text1"/>
        </w:rPr>
        <w:t xml:space="preserve">, I denied Parents’ </w:t>
      </w:r>
      <w:r w:rsidR="00233D61" w:rsidRPr="0091060E">
        <w:rPr>
          <w:i/>
          <w:iCs/>
          <w:color w:val="000000" w:themeColor="text1"/>
        </w:rPr>
        <w:t>Motion to Dismiss District’s Counter-</w:t>
      </w:r>
      <w:r w:rsidR="0068205A" w:rsidRPr="0091060E">
        <w:rPr>
          <w:i/>
          <w:iCs/>
          <w:color w:val="000000" w:themeColor="text1"/>
        </w:rPr>
        <w:t>Claim</w:t>
      </w:r>
      <w:r w:rsidR="0068205A" w:rsidRPr="0091060E">
        <w:rPr>
          <w:color w:val="000000" w:themeColor="text1"/>
        </w:rPr>
        <w:t xml:space="preserve"> </w:t>
      </w:r>
      <w:r w:rsidRPr="0091060E">
        <w:rPr>
          <w:color w:val="000000" w:themeColor="text1"/>
        </w:rPr>
        <w:t>finding</w:t>
      </w:r>
      <w:r w:rsidR="00233D61" w:rsidRPr="0091060E">
        <w:rPr>
          <w:color w:val="000000" w:themeColor="text1"/>
        </w:rPr>
        <w:t>, in part,</w:t>
      </w:r>
      <w:r w:rsidRPr="0091060E">
        <w:rPr>
          <w:color w:val="000000" w:themeColor="text1"/>
        </w:rPr>
        <w:t xml:space="preserve"> that </w:t>
      </w:r>
      <w:r w:rsidR="00233D61" w:rsidRPr="0091060E">
        <w:rPr>
          <w:color w:val="000000" w:themeColor="text1"/>
        </w:rPr>
        <w:t>i</w:t>
      </w:r>
      <w:r w:rsidRPr="0091060E">
        <w:rPr>
          <w:color w:val="000000" w:themeColor="text1"/>
        </w:rPr>
        <w:t xml:space="preserve">f the District </w:t>
      </w:r>
      <w:r w:rsidR="00E719F5">
        <w:rPr>
          <w:color w:val="000000" w:themeColor="text1"/>
        </w:rPr>
        <w:t>asserts</w:t>
      </w:r>
      <w:r w:rsidRPr="0091060E">
        <w:rPr>
          <w:color w:val="000000" w:themeColor="text1"/>
        </w:rPr>
        <w:t xml:space="preserve"> that the absence of such</w:t>
      </w:r>
      <w:r w:rsidR="00E719F5">
        <w:rPr>
          <w:color w:val="000000" w:themeColor="text1"/>
        </w:rPr>
        <w:t xml:space="preserve"> evaluative</w:t>
      </w:r>
      <w:r w:rsidRPr="0091060E">
        <w:rPr>
          <w:color w:val="000000" w:themeColor="text1"/>
        </w:rPr>
        <w:t xml:space="preserve"> information will result in a denial of a FAPE, a fully accepted IEP does not bar the District from seeking additional information regarding Student’s needs</w:t>
      </w:r>
      <w:r w:rsidR="00C474AF">
        <w:rPr>
          <w:color w:val="000000" w:themeColor="text1"/>
        </w:rPr>
        <w:t>.</w:t>
      </w:r>
      <w:r w:rsidR="00233D61" w:rsidRPr="0091060E">
        <w:rPr>
          <w:rStyle w:val="FootnoteReference"/>
          <w:color w:val="000000" w:themeColor="text1"/>
        </w:rPr>
        <w:footnoteReference w:id="5"/>
      </w:r>
      <w:r w:rsidR="00233D61" w:rsidRPr="0091060E">
        <w:rPr>
          <w:color w:val="000000" w:themeColor="text1"/>
        </w:rPr>
        <w:t xml:space="preserve"> </w:t>
      </w:r>
      <w:r w:rsidR="00C474AF">
        <w:rPr>
          <w:color w:val="000000" w:themeColor="text1"/>
        </w:rPr>
        <w:t>T</w:t>
      </w:r>
      <w:r w:rsidR="00233D61" w:rsidRPr="0091060E">
        <w:rPr>
          <w:color w:val="000000" w:themeColor="text1"/>
        </w:rPr>
        <w:t xml:space="preserve">he matter proceeded to </w:t>
      </w:r>
      <w:r w:rsidR="00096736" w:rsidRPr="0091060E">
        <w:rPr>
          <w:color w:val="000000" w:themeColor="text1"/>
        </w:rPr>
        <w:t>H</w:t>
      </w:r>
      <w:r w:rsidR="00233D61" w:rsidRPr="0091060E">
        <w:rPr>
          <w:color w:val="000000" w:themeColor="text1"/>
        </w:rPr>
        <w:t>earing</w:t>
      </w:r>
      <w:r w:rsidR="00E719F5">
        <w:rPr>
          <w:color w:val="000000" w:themeColor="text1"/>
        </w:rPr>
        <w:t xml:space="preserve"> on April 3, 2023</w:t>
      </w:r>
      <w:r w:rsidR="00233D61" w:rsidRPr="0091060E">
        <w:rPr>
          <w:color w:val="000000" w:themeColor="text1"/>
        </w:rPr>
        <w:t>.</w:t>
      </w:r>
      <w:r w:rsidRPr="0091060E">
        <w:rPr>
          <w:color w:val="000000" w:themeColor="text1"/>
        </w:rPr>
        <w:t xml:space="preserve">  </w:t>
      </w:r>
    </w:p>
    <w:p w14:paraId="11E834CF" w14:textId="7F5BA8D3" w:rsidR="000F7C17" w:rsidRPr="0091060E" w:rsidRDefault="000F7C17" w:rsidP="00925F40">
      <w:pPr>
        <w:textAlignment w:val="baseline"/>
        <w:rPr>
          <w:color w:val="000000" w:themeColor="text1"/>
        </w:rPr>
      </w:pPr>
    </w:p>
    <w:p w14:paraId="29413478" w14:textId="4E85196A" w:rsidR="00925F40" w:rsidRPr="0091060E" w:rsidRDefault="00925F40" w:rsidP="00925F40">
      <w:pPr>
        <w:textAlignment w:val="baseline"/>
        <w:rPr>
          <w:b/>
          <w:bCs/>
          <w:color w:val="000000" w:themeColor="text1"/>
        </w:rPr>
      </w:pPr>
      <w:r w:rsidRPr="0091060E">
        <w:rPr>
          <w:b/>
          <w:bCs/>
          <w:color w:val="000000" w:themeColor="text1"/>
        </w:rPr>
        <w:t>FACTUAL FINDINGS:</w:t>
      </w:r>
    </w:p>
    <w:p w14:paraId="4586A8CC" w14:textId="2C91B48C" w:rsidR="00925F40" w:rsidRPr="0091060E" w:rsidRDefault="00925F40" w:rsidP="00925F40">
      <w:pPr>
        <w:textAlignment w:val="baseline"/>
        <w:rPr>
          <w:color w:val="000000" w:themeColor="text1"/>
        </w:rPr>
      </w:pPr>
    </w:p>
    <w:p w14:paraId="744A001B" w14:textId="7D60FD9F" w:rsidR="00656420" w:rsidRPr="0091060E" w:rsidRDefault="00656420" w:rsidP="009E2E92">
      <w:pPr>
        <w:pStyle w:val="ListParagraph"/>
        <w:numPr>
          <w:ilvl w:val="0"/>
          <w:numId w:val="4"/>
        </w:numPr>
        <w:textAlignment w:val="baseline"/>
        <w:rPr>
          <w:color w:val="000000" w:themeColor="text1"/>
        </w:rPr>
      </w:pPr>
      <w:r w:rsidRPr="0091060E">
        <w:rPr>
          <w:color w:val="000000" w:themeColor="text1"/>
        </w:rPr>
        <w:t xml:space="preserve">Student is a ninth grade Westfield resident attending </w:t>
      </w:r>
      <w:r w:rsidR="00E26BDA" w:rsidRPr="0091060E">
        <w:rPr>
          <w:color w:val="000000" w:themeColor="text1"/>
        </w:rPr>
        <w:t>the LLD</w:t>
      </w:r>
      <w:r w:rsidR="00C474AF">
        <w:rPr>
          <w:color w:val="000000" w:themeColor="text1"/>
        </w:rPr>
        <w:t xml:space="preserve"> </w:t>
      </w:r>
      <w:r w:rsidR="00E26BDA" w:rsidRPr="0091060E">
        <w:rPr>
          <w:color w:val="000000" w:themeColor="text1"/>
        </w:rPr>
        <w:t xml:space="preserve">Program at </w:t>
      </w:r>
      <w:r w:rsidRPr="0091060E">
        <w:rPr>
          <w:color w:val="000000" w:themeColor="text1"/>
        </w:rPr>
        <w:t xml:space="preserve">Westfield High School. Student is </w:t>
      </w:r>
      <w:r w:rsidR="00F27969" w:rsidRPr="0091060E">
        <w:rPr>
          <w:color w:val="000000" w:themeColor="text1"/>
        </w:rPr>
        <w:t>eligible</w:t>
      </w:r>
      <w:r w:rsidRPr="0091060E">
        <w:rPr>
          <w:color w:val="000000" w:themeColor="text1"/>
        </w:rPr>
        <w:t xml:space="preserve"> for special education and related services pursuant to the </w:t>
      </w:r>
      <w:r w:rsidR="00F27969" w:rsidRPr="0091060E">
        <w:rPr>
          <w:color w:val="000000" w:themeColor="text1"/>
        </w:rPr>
        <w:t>Neurological</w:t>
      </w:r>
      <w:r w:rsidRPr="0091060E">
        <w:rPr>
          <w:color w:val="000000" w:themeColor="text1"/>
        </w:rPr>
        <w:t xml:space="preserve"> and Health disability </w:t>
      </w:r>
      <w:r w:rsidR="00F27969" w:rsidRPr="0091060E">
        <w:rPr>
          <w:color w:val="000000" w:themeColor="text1"/>
        </w:rPr>
        <w:t>categories</w:t>
      </w:r>
      <w:r w:rsidRPr="0091060E">
        <w:rPr>
          <w:color w:val="000000" w:themeColor="text1"/>
        </w:rPr>
        <w:t>.</w:t>
      </w:r>
      <w:r w:rsidR="008D10F3" w:rsidRPr="0091060E">
        <w:rPr>
          <w:color w:val="000000" w:themeColor="text1"/>
        </w:rPr>
        <w:t xml:space="preserve"> </w:t>
      </w:r>
      <w:r w:rsidR="00C474AF">
        <w:rPr>
          <w:color w:val="000000" w:themeColor="text1"/>
        </w:rPr>
        <w:t>He</w:t>
      </w:r>
      <w:r w:rsidR="004747FE" w:rsidRPr="0091060E">
        <w:rPr>
          <w:color w:val="000000" w:themeColor="text1"/>
        </w:rPr>
        <w:t xml:space="preserve"> has been diagnosed with Attention Deficit Hyperactivity Disorder (ADHD), Anxiety, Dyslexia, Depression, and Disruptive Mood Dysregulation Disorder (DMDD).</w:t>
      </w:r>
      <w:r w:rsidRPr="0091060E">
        <w:rPr>
          <w:color w:val="000000" w:themeColor="text1"/>
        </w:rPr>
        <w:t xml:space="preserve"> (</w:t>
      </w:r>
      <w:r w:rsidR="008D10F3" w:rsidRPr="0091060E">
        <w:rPr>
          <w:color w:val="000000" w:themeColor="text1"/>
        </w:rPr>
        <w:t xml:space="preserve">S-1, </w:t>
      </w:r>
      <w:r w:rsidRPr="0091060E">
        <w:rPr>
          <w:color w:val="000000" w:themeColor="text1"/>
        </w:rPr>
        <w:t>S-</w:t>
      </w:r>
      <w:r w:rsidR="001C096C" w:rsidRPr="0091060E">
        <w:rPr>
          <w:color w:val="000000" w:themeColor="text1"/>
        </w:rPr>
        <w:t>2</w:t>
      </w:r>
      <w:r w:rsidR="004747FE" w:rsidRPr="0091060E">
        <w:rPr>
          <w:color w:val="000000" w:themeColor="text1"/>
        </w:rPr>
        <w:t xml:space="preserve">, </w:t>
      </w:r>
      <w:r w:rsidR="001E1E95" w:rsidRPr="0091060E">
        <w:rPr>
          <w:color w:val="000000" w:themeColor="text1"/>
        </w:rPr>
        <w:t>S-16</w:t>
      </w:r>
      <w:r w:rsidR="00A26C1A" w:rsidRPr="0091060E">
        <w:rPr>
          <w:color w:val="000000" w:themeColor="text1"/>
        </w:rPr>
        <w:t xml:space="preserve">, S-18, </w:t>
      </w:r>
      <w:r w:rsidR="004747FE" w:rsidRPr="0091060E">
        <w:rPr>
          <w:color w:val="000000" w:themeColor="text1"/>
        </w:rPr>
        <w:t xml:space="preserve">S-20, </w:t>
      </w:r>
      <w:r w:rsidR="00845551" w:rsidRPr="0091060E">
        <w:rPr>
          <w:color w:val="000000" w:themeColor="text1"/>
        </w:rPr>
        <w:t xml:space="preserve">S-21, </w:t>
      </w:r>
      <w:r w:rsidR="004747FE" w:rsidRPr="0091060E">
        <w:rPr>
          <w:color w:val="000000" w:themeColor="text1"/>
        </w:rPr>
        <w:t>S-32,</w:t>
      </w:r>
      <w:r w:rsidR="00367F6B" w:rsidRPr="0091060E">
        <w:rPr>
          <w:color w:val="000000" w:themeColor="text1"/>
        </w:rPr>
        <w:t xml:space="preserve"> </w:t>
      </w:r>
      <w:r w:rsidR="007F0397" w:rsidRPr="0091060E">
        <w:rPr>
          <w:color w:val="000000" w:themeColor="text1"/>
        </w:rPr>
        <w:t xml:space="preserve">P-1, </w:t>
      </w:r>
      <w:r w:rsidR="00367F6B" w:rsidRPr="0091060E">
        <w:rPr>
          <w:color w:val="000000" w:themeColor="text1"/>
        </w:rPr>
        <w:t>Butler</w:t>
      </w:r>
      <w:r w:rsidRPr="0091060E">
        <w:rPr>
          <w:color w:val="000000" w:themeColor="text1"/>
        </w:rPr>
        <w:t>)</w:t>
      </w:r>
      <w:r w:rsidR="008F75D4" w:rsidRPr="0091060E">
        <w:rPr>
          <w:color w:val="000000" w:themeColor="text1"/>
        </w:rPr>
        <w:t xml:space="preserve"> Student has</w:t>
      </w:r>
      <w:r w:rsidR="006F032C" w:rsidRPr="0091060E">
        <w:rPr>
          <w:color w:val="000000" w:themeColor="text1"/>
        </w:rPr>
        <w:t xml:space="preserve"> a lot of friends at school</w:t>
      </w:r>
      <w:r w:rsidR="00010FB4" w:rsidRPr="0091060E">
        <w:rPr>
          <w:color w:val="000000" w:themeColor="text1"/>
        </w:rPr>
        <w:t xml:space="preserve"> and is very social</w:t>
      </w:r>
      <w:r w:rsidR="006F032C" w:rsidRPr="0091060E">
        <w:rPr>
          <w:color w:val="000000" w:themeColor="text1"/>
        </w:rPr>
        <w:t>. (</w:t>
      </w:r>
      <w:r w:rsidR="00010FB4" w:rsidRPr="0091060E">
        <w:rPr>
          <w:color w:val="000000" w:themeColor="text1"/>
        </w:rPr>
        <w:t>S-1,</w:t>
      </w:r>
      <w:r w:rsidR="005405ED" w:rsidRPr="0091060E">
        <w:rPr>
          <w:color w:val="000000" w:themeColor="text1"/>
        </w:rPr>
        <w:t xml:space="preserve"> </w:t>
      </w:r>
      <w:r w:rsidR="006F032C" w:rsidRPr="0091060E">
        <w:rPr>
          <w:color w:val="000000" w:themeColor="text1"/>
        </w:rPr>
        <w:t>P-2a)</w:t>
      </w:r>
    </w:p>
    <w:p w14:paraId="18ABE186" w14:textId="3231273A" w:rsidR="001713B6" w:rsidRPr="0091060E" w:rsidRDefault="001713B6" w:rsidP="009E2E92">
      <w:pPr>
        <w:pStyle w:val="ListParagraph"/>
        <w:numPr>
          <w:ilvl w:val="0"/>
          <w:numId w:val="4"/>
        </w:numPr>
        <w:textAlignment w:val="baseline"/>
        <w:rPr>
          <w:color w:val="000000" w:themeColor="text1"/>
        </w:rPr>
      </w:pPr>
      <w:r w:rsidRPr="0091060E">
        <w:rPr>
          <w:color w:val="000000" w:themeColor="text1"/>
        </w:rPr>
        <w:t>Student has a lengthy history of academic challenges. (</w:t>
      </w:r>
      <w:r w:rsidR="00C47F70" w:rsidRPr="0091060E">
        <w:rPr>
          <w:color w:val="000000" w:themeColor="text1"/>
        </w:rPr>
        <w:t>S-</w:t>
      </w:r>
      <w:r w:rsidR="001C096C" w:rsidRPr="0091060E">
        <w:rPr>
          <w:color w:val="000000" w:themeColor="text1"/>
        </w:rPr>
        <w:t>2</w:t>
      </w:r>
      <w:r w:rsidR="00C47F70" w:rsidRPr="0091060E">
        <w:rPr>
          <w:color w:val="000000" w:themeColor="text1"/>
        </w:rPr>
        <w:t xml:space="preserve">, </w:t>
      </w:r>
      <w:r w:rsidRPr="0091060E">
        <w:rPr>
          <w:color w:val="000000" w:themeColor="text1"/>
        </w:rPr>
        <w:t>S-10,</w:t>
      </w:r>
      <w:r w:rsidR="00C47F70" w:rsidRPr="0091060E">
        <w:rPr>
          <w:color w:val="000000" w:themeColor="text1"/>
        </w:rPr>
        <w:t xml:space="preserve"> S-16, S-18</w:t>
      </w:r>
      <w:r w:rsidR="00AA480B" w:rsidRPr="0091060E">
        <w:rPr>
          <w:color w:val="000000" w:themeColor="text1"/>
        </w:rPr>
        <w:t>,</w:t>
      </w:r>
      <w:r w:rsidRPr="0091060E">
        <w:rPr>
          <w:color w:val="000000" w:themeColor="text1"/>
        </w:rPr>
        <w:t xml:space="preserve"> S-20, S-21, S-22, S-28</w:t>
      </w:r>
      <w:r w:rsidR="00367F6B" w:rsidRPr="0091060E">
        <w:rPr>
          <w:color w:val="000000" w:themeColor="text1"/>
        </w:rPr>
        <w:t xml:space="preserve">, S-32, </w:t>
      </w:r>
      <w:r w:rsidR="00DD3924" w:rsidRPr="0091060E">
        <w:rPr>
          <w:color w:val="000000" w:themeColor="text1"/>
        </w:rPr>
        <w:t xml:space="preserve">S-33, </w:t>
      </w:r>
      <w:r w:rsidR="007F0397" w:rsidRPr="0091060E">
        <w:rPr>
          <w:color w:val="000000" w:themeColor="text1"/>
        </w:rPr>
        <w:t xml:space="preserve">P-1, </w:t>
      </w:r>
      <w:r w:rsidR="00D47512" w:rsidRPr="0091060E">
        <w:rPr>
          <w:color w:val="000000" w:themeColor="text1"/>
        </w:rPr>
        <w:t xml:space="preserve">P-4b, </w:t>
      </w:r>
      <w:r w:rsidR="00367F6B" w:rsidRPr="0091060E">
        <w:rPr>
          <w:color w:val="000000" w:themeColor="text1"/>
        </w:rPr>
        <w:t>Butler</w:t>
      </w:r>
      <w:r w:rsidR="00AA480B" w:rsidRPr="0091060E">
        <w:rPr>
          <w:color w:val="000000" w:themeColor="text1"/>
        </w:rPr>
        <w:t xml:space="preserve">, </w:t>
      </w:r>
      <w:proofErr w:type="spellStart"/>
      <w:r w:rsidR="00AA480B" w:rsidRPr="0091060E">
        <w:rPr>
          <w:color w:val="000000" w:themeColor="text1"/>
        </w:rPr>
        <w:t>Ascolillo</w:t>
      </w:r>
      <w:proofErr w:type="spellEnd"/>
      <w:r w:rsidR="00AA480B" w:rsidRPr="0091060E">
        <w:rPr>
          <w:color w:val="000000" w:themeColor="text1"/>
        </w:rPr>
        <w:t xml:space="preserve">, Metz) </w:t>
      </w:r>
      <w:r w:rsidR="00C77F8B" w:rsidRPr="0091060E">
        <w:rPr>
          <w:color w:val="000000" w:themeColor="text1"/>
        </w:rPr>
        <w:t>Although he</w:t>
      </w:r>
      <w:r w:rsidRPr="0091060E">
        <w:rPr>
          <w:color w:val="000000" w:themeColor="text1"/>
        </w:rPr>
        <w:t xml:space="preserve"> has average cognitive abilities</w:t>
      </w:r>
      <w:r w:rsidR="00C77F8B" w:rsidRPr="0091060E">
        <w:rPr>
          <w:color w:val="000000" w:themeColor="text1"/>
        </w:rPr>
        <w:t xml:space="preserve">, Student </w:t>
      </w:r>
      <w:r w:rsidRPr="0091060E">
        <w:rPr>
          <w:color w:val="000000" w:themeColor="text1"/>
        </w:rPr>
        <w:t xml:space="preserve">struggles </w:t>
      </w:r>
      <w:r w:rsidR="00C87867" w:rsidRPr="0091060E">
        <w:rPr>
          <w:color w:val="000000" w:themeColor="text1"/>
        </w:rPr>
        <w:t>“</w:t>
      </w:r>
      <w:r w:rsidRPr="0091060E">
        <w:rPr>
          <w:color w:val="000000" w:themeColor="text1"/>
        </w:rPr>
        <w:t>to decode multi-syllabic unfamiliar words</w:t>
      </w:r>
      <w:r w:rsidR="00C87867" w:rsidRPr="0091060E">
        <w:rPr>
          <w:color w:val="000000" w:themeColor="text1"/>
        </w:rPr>
        <w:t>[</w:t>
      </w:r>
      <w:r w:rsidRPr="0091060E">
        <w:rPr>
          <w:color w:val="000000" w:themeColor="text1"/>
        </w:rPr>
        <w:t>,</w:t>
      </w:r>
      <w:r w:rsidR="00C87867" w:rsidRPr="0091060E">
        <w:rPr>
          <w:color w:val="000000" w:themeColor="text1"/>
        </w:rPr>
        <w:t>]</w:t>
      </w:r>
      <w:r w:rsidRPr="0091060E">
        <w:rPr>
          <w:color w:val="000000" w:themeColor="text1"/>
        </w:rPr>
        <w:t xml:space="preserve"> to understand text that is not at his instructional level</w:t>
      </w:r>
      <w:r w:rsidR="00C87867" w:rsidRPr="0091060E">
        <w:rPr>
          <w:color w:val="000000" w:themeColor="text1"/>
        </w:rPr>
        <w:t>[</w:t>
      </w:r>
      <w:r w:rsidRPr="0091060E">
        <w:rPr>
          <w:color w:val="000000" w:themeColor="text1"/>
        </w:rPr>
        <w:t>, and</w:t>
      </w:r>
      <w:r w:rsidR="00C87867" w:rsidRPr="0091060E">
        <w:rPr>
          <w:color w:val="000000" w:themeColor="text1"/>
        </w:rPr>
        <w:t xml:space="preserve">] </w:t>
      </w:r>
      <w:r w:rsidRPr="0091060E">
        <w:rPr>
          <w:color w:val="000000" w:themeColor="text1"/>
        </w:rPr>
        <w:t>to hold onto verbally presented information.</w:t>
      </w:r>
      <w:r w:rsidR="00C77F8B" w:rsidRPr="0091060E">
        <w:rPr>
          <w:color w:val="000000" w:themeColor="text1"/>
        </w:rPr>
        <w:t>”</w:t>
      </w:r>
      <w:r w:rsidRPr="0091060E">
        <w:rPr>
          <w:color w:val="000000" w:themeColor="text1"/>
        </w:rPr>
        <w:t xml:space="preserve"> He has challenges with word retrieval and can be impulsive </w:t>
      </w:r>
      <w:r w:rsidR="00C87867" w:rsidRPr="0091060E">
        <w:rPr>
          <w:color w:val="000000" w:themeColor="text1"/>
        </w:rPr>
        <w:t>with</w:t>
      </w:r>
      <w:r w:rsidRPr="0091060E">
        <w:rPr>
          <w:color w:val="000000" w:themeColor="text1"/>
        </w:rPr>
        <w:t xml:space="preserve"> his answers. </w:t>
      </w:r>
      <w:r w:rsidR="00C87867" w:rsidRPr="0091060E">
        <w:rPr>
          <w:color w:val="000000" w:themeColor="text1"/>
        </w:rPr>
        <w:t>Student</w:t>
      </w:r>
      <w:r w:rsidRPr="0091060E">
        <w:rPr>
          <w:color w:val="000000" w:themeColor="text1"/>
        </w:rPr>
        <w:t xml:space="preserve"> also struggles with written expression, </w:t>
      </w:r>
      <w:r w:rsidR="00C87867" w:rsidRPr="0091060E">
        <w:rPr>
          <w:color w:val="000000" w:themeColor="text1"/>
        </w:rPr>
        <w:t xml:space="preserve">mathematics, </w:t>
      </w:r>
      <w:r w:rsidRPr="0091060E">
        <w:rPr>
          <w:color w:val="000000" w:themeColor="text1"/>
        </w:rPr>
        <w:t>focus, executive functioning, and transitions. (S-</w:t>
      </w:r>
      <w:r w:rsidR="001C096C" w:rsidRPr="0091060E">
        <w:rPr>
          <w:color w:val="000000" w:themeColor="text1"/>
        </w:rPr>
        <w:t>2</w:t>
      </w:r>
      <w:r w:rsidRPr="0091060E">
        <w:rPr>
          <w:color w:val="000000" w:themeColor="text1"/>
        </w:rPr>
        <w:t>,</w:t>
      </w:r>
      <w:r w:rsidR="00205C1E" w:rsidRPr="0091060E">
        <w:rPr>
          <w:color w:val="000000" w:themeColor="text1"/>
        </w:rPr>
        <w:t xml:space="preserve"> S-16, S-18,</w:t>
      </w:r>
      <w:r w:rsidRPr="0091060E">
        <w:rPr>
          <w:color w:val="000000" w:themeColor="text1"/>
        </w:rPr>
        <w:t xml:space="preserve"> S-20, S-21, S-32, </w:t>
      </w:r>
      <w:r w:rsidR="007F0397" w:rsidRPr="0091060E">
        <w:rPr>
          <w:color w:val="000000" w:themeColor="text1"/>
        </w:rPr>
        <w:t xml:space="preserve">P-1, </w:t>
      </w:r>
      <w:r w:rsidR="00D47512" w:rsidRPr="0091060E">
        <w:rPr>
          <w:color w:val="000000" w:themeColor="text1"/>
        </w:rPr>
        <w:t xml:space="preserve">P-4b, </w:t>
      </w:r>
      <w:r w:rsidR="00367F6B" w:rsidRPr="0091060E">
        <w:rPr>
          <w:color w:val="000000" w:themeColor="text1"/>
        </w:rPr>
        <w:t xml:space="preserve">Butler, Metz, </w:t>
      </w:r>
      <w:proofErr w:type="spellStart"/>
      <w:r w:rsidR="00367F6B" w:rsidRPr="0091060E">
        <w:rPr>
          <w:color w:val="000000" w:themeColor="text1"/>
        </w:rPr>
        <w:t>Ascolill</w:t>
      </w:r>
      <w:r w:rsidR="001C096C" w:rsidRPr="0091060E">
        <w:rPr>
          <w:color w:val="000000" w:themeColor="text1"/>
        </w:rPr>
        <w:t>o</w:t>
      </w:r>
      <w:proofErr w:type="spellEnd"/>
      <w:r w:rsidR="001C096C" w:rsidRPr="0091060E">
        <w:rPr>
          <w:color w:val="000000" w:themeColor="text1"/>
        </w:rPr>
        <w:t>)</w:t>
      </w:r>
    </w:p>
    <w:p w14:paraId="7B09C65F" w14:textId="31AEBCFD" w:rsidR="00BE687D" w:rsidRPr="0091060E" w:rsidRDefault="000C2E2B" w:rsidP="009E2E92">
      <w:pPr>
        <w:pStyle w:val="ListParagraph"/>
        <w:numPr>
          <w:ilvl w:val="0"/>
          <w:numId w:val="4"/>
        </w:numPr>
        <w:textAlignment w:val="baseline"/>
        <w:rPr>
          <w:color w:val="000000" w:themeColor="text1"/>
        </w:rPr>
      </w:pPr>
      <w:r w:rsidRPr="0091060E">
        <w:rPr>
          <w:color w:val="000000" w:themeColor="text1"/>
        </w:rPr>
        <w:t xml:space="preserve">Student </w:t>
      </w:r>
      <w:r w:rsidR="002627E2" w:rsidRPr="0091060E">
        <w:rPr>
          <w:color w:val="000000" w:themeColor="text1"/>
        </w:rPr>
        <w:t>has long</w:t>
      </w:r>
      <w:r w:rsidRPr="0091060E">
        <w:rPr>
          <w:color w:val="000000" w:themeColor="text1"/>
        </w:rPr>
        <w:t xml:space="preserve"> struggle</w:t>
      </w:r>
      <w:r w:rsidR="002627E2" w:rsidRPr="0091060E">
        <w:rPr>
          <w:color w:val="000000" w:themeColor="text1"/>
        </w:rPr>
        <w:t>d</w:t>
      </w:r>
      <w:r w:rsidR="007C2305" w:rsidRPr="0091060E">
        <w:rPr>
          <w:color w:val="000000" w:themeColor="text1"/>
        </w:rPr>
        <w:t xml:space="preserve"> with emotion</w:t>
      </w:r>
      <w:r w:rsidR="002627E2" w:rsidRPr="0091060E">
        <w:rPr>
          <w:color w:val="000000" w:themeColor="text1"/>
        </w:rPr>
        <w:t>al and behavioral</w:t>
      </w:r>
      <w:r w:rsidR="007C2305" w:rsidRPr="0091060E">
        <w:rPr>
          <w:color w:val="000000" w:themeColor="text1"/>
        </w:rPr>
        <w:t xml:space="preserve"> regulation.</w:t>
      </w:r>
      <w:r w:rsidR="00E719F5">
        <w:rPr>
          <w:rStyle w:val="FootnoteReference"/>
          <w:color w:val="000000" w:themeColor="text1"/>
        </w:rPr>
        <w:footnoteReference w:id="6"/>
      </w:r>
      <w:r w:rsidR="007C2305" w:rsidRPr="0091060E">
        <w:rPr>
          <w:color w:val="000000" w:themeColor="text1"/>
        </w:rPr>
        <w:t xml:space="preserve"> </w:t>
      </w:r>
      <w:r w:rsidR="00C474AF">
        <w:rPr>
          <w:color w:val="000000" w:themeColor="text1"/>
        </w:rPr>
        <w:t>His</w:t>
      </w:r>
      <w:r w:rsidR="00C87867" w:rsidRPr="0091060E">
        <w:rPr>
          <w:color w:val="000000" w:themeColor="text1"/>
        </w:rPr>
        <w:t xml:space="preserve"> behavioral challenges manifest as noncompliance, </w:t>
      </w:r>
      <w:r w:rsidR="00944D22" w:rsidRPr="0091060E">
        <w:rPr>
          <w:color w:val="000000" w:themeColor="text1"/>
        </w:rPr>
        <w:t>classroom disruption, elopement from the</w:t>
      </w:r>
      <w:r w:rsidR="00C87867" w:rsidRPr="0091060E">
        <w:rPr>
          <w:color w:val="000000" w:themeColor="text1"/>
        </w:rPr>
        <w:t xml:space="preserve"> classroom, </w:t>
      </w:r>
      <w:r w:rsidR="00C474AF">
        <w:rPr>
          <w:color w:val="000000" w:themeColor="text1"/>
        </w:rPr>
        <w:t>with</w:t>
      </w:r>
      <w:r w:rsidR="00C87867" w:rsidRPr="0091060E">
        <w:rPr>
          <w:color w:val="000000" w:themeColor="text1"/>
        </w:rPr>
        <w:t xml:space="preserve"> inappropriate and racially charged language, </w:t>
      </w:r>
      <w:r w:rsidR="00DD3924" w:rsidRPr="0091060E">
        <w:rPr>
          <w:color w:val="000000" w:themeColor="text1"/>
        </w:rPr>
        <w:t xml:space="preserve">absenteeism, </w:t>
      </w:r>
      <w:r w:rsidR="00C87867" w:rsidRPr="0091060E">
        <w:rPr>
          <w:color w:val="000000" w:themeColor="text1"/>
        </w:rPr>
        <w:t xml:space="preserve">and tardiness. </w:t>
      </w:r>
      <w:r w:rsidR="007C2305" w:rsidRPr="0091060E">
        <w:rPr>
          <w:color w:val="000000" w:themeColor="text1"/>
        </w:rPr>
        <w:t>(</w:t>
      </w:r>
      <w:r w:rsidR="001C096C" w:rsidRPr="0091060E">
        <w:rPr>
          <w:color w:val="000000" w:themeColor="text1"/>
        </w:rPr>
        <w:t>S-2,</w:t>
      </w:r>
      <w:r w:rsidR="00F41A31" w:rsidRPr="0091060E">
        <w:rPr>
          <w:color w:val="000000" w:themeColor="text1"/>
        </w:rPr>
        <w:t xml:space="preserve"> </w:t>
      </w:r>
      <w:r w:rsidR="001A2F6B" w:rsidRPr="0091060E">
        <w:rPr>
          <w:color w:val="000000" w:themeColor="text1"/>
        </w:rPr>
        <w:t>S-6, S-7, S-8</w:t>
      </w:r>
      <w:r w:rsidR="00F41A31" w:rsidRPr="0091060E">
        <w:rPr>
          <w:color w:val="000000" w:themeColor="text1"/>
        </w:rPr>
        <w:t xml:space="preserve">, S-9, S-10, </w:t>
      </w:r>
      <w:r w:rsidR="001C096C" w:rsidRPr="0091060E">
        <w:rPr>
          <w:color w:val="000000" w:themeColor="text1"/>
        </w:rPr>
        <w:t>S-1</w:t>
      </w:r>
      <w:r w:rsidR="00F41A31" w:rsidRPr="0091060E">
        <w:rPr>
          <w:color w:val="000000" w:themeColor="text1"/>
        </w:rPr>
        <w:t>1</w:t>
      </w:r>
      <w:r w:rsidR="001C096C" w:rsidRPr="0091060E">
        <w:rPr>
          <w:color w:val="000000" w:themeColor="text1"/>
        </w:rPr>
        <w:t>,</w:t>
      </w:r>
      <w:r w:rsidR="00D824F9" w:rsidRPr="0091060E">
        <w:rPr>
          <w:color w:val="000000" w:themeColor="text1"/>
        </w:rPr>
        <w:t xml:space="preserve"> </w:t>
      </w:r>
      <w:r w:rsidR="00F41A31" w:rsidRPr="0091060E">
        <w:rPr>
          <w:color w:val="000000" w:themeColor="text1"/>
        </w:rPr>
        <w:t xml:space="preserve">S-13, </w:t>
      </w:r>
      <w:r w:rsidR="00D824F9" w:rsidRPr="0091060E">
        <w:rPr>
          <w:color w:val="000000" w:themeColor="text1"/>
        </w:rPr>
        <w:t xml:space="preserve">S-16, </w:t>
      </w:r>
      <w:r w:rsidR="00E910D7" w:rsidRPr="0091060E">
        <w:rPr>
          <w:color w:val="000000" w:themeColor="text1"/>
        </w:rPr>
        <w:t xml:space="preserve">S-17, </w:t>
      </w:r>
      <w:r w:rsidR="00D824F9" w:rsidRPr="0091060E">
        <w:rPr>
          <w:color w:val="000000" w:themeColor="text1"/>
        </w:rPr>
        <w:t>S-18,</w:t>
      </w:r>
      <w:r w:rsidR="001C096C" w:rsidRPr="0091060E">
        <w:rPr>
          <w:color w:val="000000" w:themeColor="text1"/>
        </w:rPr>
        <w:t xml:space="preserve"> </w:t>
      </w:r>
      <w:r w:rsidR="00043295" w:rsidRPr="0091060E">
        <w:rPr>
          <w:color w:val="000000" w:themeColor="text1"/>
        </w:rPr>
        <w:t xml:space="preserve">S-20, </w:t>
      </w:r>
      <w:r w:rsidR="008603AE" w:rsidRPr="0091060E">
        <w:rPr>
          <w:color w:val="000000" w:themeColor="text1"/>
        </w:rPr>
        <w:t xml:space="preserve">S-21, </w:t>
      </w:r>
      <w:r w:rsidR="006556BA" w:rsidRPr="0091060E">
        <w:rPr>
          <w:color w:val="000000" w:themeColor="text1"/>
        </w:rPr>
        <w:t>S-</w:t>
      </w:r>
      <w:r w:rsidR="004747FE" w:rsidRPr="0091060E">
        <w:rPr>
          <w:color w:val="000000" w:themeColor="text1"/>
        </w:rPr>
        <w:t>22</w:t>
      </w:r>
      <w:r w:rsidR="002627E2" w:rsidRPr="0091060E">
        <w:rPr>
          <w:color w:val="000000" w:themeColor="text1"/>
        </w:rPr>
        <w:t xml:space="preserve">, </w:t>
      </w:r>
      <w:r w:rsidR="00E910D7" w:rsidRPr="0091060E">
        <w:rPr>
          <w:color w:val="000000" w:themeColor="text1"/>
        </w:rPr>
        <w:t xml:space="preserve">S-24, </w:t>
      </w:r>
      <w:r w:rsidR="002627E2" w:rsidRPr="0091060E">
        <w:rPr>
          <w:color w:val="000000" w:themeColor="text1"/>
        </w:rPr>
        <w:t xml:space="preserve">S-25, </w:t>
      </w:r>
      <w:r w:rsidR="00E66CA5" w:rsidRPr="0091060E">
        <w:rPr>
          <w:color w:val="000000" w:themeColor="text1"/>
        </w:rPr>
        <w:t xml:space="preserve">S-27, S-28, </w:t>
      </w:r>
      <w:r w:rsidR="002627E2" w:rsidRPr="0091060E">
        <w:rPr>
          <w:color w:val="000000" w:themeColor="text1"/>
        </w:rPr>
        <w:t>S-29</w:t>
      </w:r>
      <w:r w:rsidR="00F53B7C" w:rsidRPr="0091060E">
        <w:rPr>
          <w:color w:val="000000" w:themeColor="text1"/>
        </w:rPr>
        <w:t xml:space="preserve">, </w:t>
      </w:r>
      <w:r w:rsidR="00E66CA5" w:rsidRPr="0091060E">
        <w:rPr>
          <w:color w:val="000000" w:themeColor="text1"/>
        </w:rPr>
        <w:t>S-30</w:t>
      </w:r>
      <w:r w:rsidR="00DD3924" w:rsidRPr="0091060E">
        <w:rPr>
          <w:color w:val="000000" w:themeColor="text1"/>
        </w:rPr>
        <w:t xml:space="preserve">, S-31, </w:t>
      </w:r>
      <w:r w:rsidR="001C096C" w:rsidRPr="0091060E">
        <w:rPr>
          <w:color w:val="000000" w:themeColor="text1"/>
        </w:rPr>
        <w:t xml:space="preserve">S-32, </w:t>
      </w:r>
      <w:r w:rsidR="007F0397" w:rsidRPr="0091060E">
        <w:rPr>
          <w:color w:val="000000" w:themeColor="text1"/>
        </w:rPr>
        <w:t>P-1,</w:t>
      </w:r>
      <w:r w:rsidR="00241FE1" w:rsidRPr="0091060E">
        <w:rPr>
          <w:color w:val="000000" w:themeColor="text1"/>
        </w:rPr>
        <w:t xml:space="preserve"> P-2a,</w:t>
      </w:r>
      <w:r w:rsidR="007F0397" w:rsidRPr="0091060E">
        <w:rPr>
          <w:color w:val="000000" w:themeColor="text1"/>
        </w:rPr>
        <w:t xml:space="preserve"> </w:t>
      </w:r>
      <w:r w:rsidR="00F53B7C" w:rsidRPr="0091060E">
        <w:rPr>
          <w:color w:val="000000" w:themeColor="text1"/>
        </w:rPr>
        <w:t>Cox, Ecker, Butler</w:t>
      </w:r>
      <w:r w:rsidR="001C096C" w:rsidRPr="0091060E">
        <w:rPr>
          <w:color w:val="000000" w:themeColor="text1"/>
        </w:rPr>
        <w:t>, Metz</w:t>
      </w:r>
      <w:r w:rsidR="007C2305" w:rsidRPr="0091060E">
        <w:rPr>
          <w:color w:val="000000" w:themeColor="text1"/>
        </w:rPr>
        <w:t>)</w:t>
      </w:r>
      <w:r w:rsidR="00C87867" w:rsidRPr="0091060E">
        <w:rPr>
          <w:rStyle w:val="FootnoteReference"/>
          <w:color w:val="000000" w:themeColor="text1"/>
        </w:rPr>
        <w:t xml:space="preserve"> </w:t>
      </w:r>
      <w:r w:rsidR="00C87867" w:rsidRPr="0091060E">
        <w:rPr>
          <w:color w:val="000000" w:themeColor="text1"/>
        </w:rPr>
        <w:t xml:space="preserve">These behaviors </w:t>
      </w:r>
      <w:r w:rsidR="00D638E7" w:rsidRPr="0091060E">
        <w:rPr>
          <w:color w:val="000000" w:themeColor="text1"/>
        </w:rPr>
        <w:t xml:space="preserve">began to </w:t>
      </w:r>
      <w:r w:rsidR="00C474AF">
        <w:rPr>
          <w:color w:val="000000" w:themeColor="text1"/>
        </w:rPr>
        <w:t>increase</w:t>
      </w:r>
      <w:r w:rsidR="00D638E7" w:rsidRPr="0091060E">
        <w:rPr>
          <w:color w:val="000000" w:themeColor="text1"/>
        </w:rPr>
        <w:t xml:space="preserve"> </w:t>
      </w:r>
      <w:r w:rsidR="00C87867" w:rsidRPr="0091060E">
        <w:rPr>
          <w:color w:val="000000" w:themeColor="text1"/>
        </w:rPr>
        <w:t xml:space="preserve">at the end of </w:t>
      </w:r>
      <w:r w:rsidR="00BE687D" w:rsidRPr="0091060E">
        <w:rPr>
          <w:color w:val="000000" w:themeColor="text1"/>
        </w:rPr>
        <w:t>the 2018-2019 school year</w:t>
      </w:r>
      <w:r w:rsidR="00C87867" w:rsidRPr="0091060E">
        <w:rPr>
          <w:color w:val="000000" w:themeColor="text1"/>
        </w:rPr>
        <w:t xml:space="preserve">. </w:t>
      </w:r>
      <w:r w:rsidR="00D638E7" w:rsidRPr="0091060E">
        <w:rPr>
          <w:color w:val="000000" w:themeColor="text1"/>
        </w:rPr>
        <w:t xml:space="preserve">(S-20, S-21) </w:t>
      </w:r>
      <w:r w:rsidR="00E719F5">
        <w:rPr>
          <w:color w:val="000000" w:themeColor="text1"/>
        </w:rPr>
        <w:t xml:space="preserve"> </w:t>
      </w:r>
      <w:r w:rsidR="00E719F5" w:rsidRPr="0091060E">
        <w:rPr>
          <w:color w:val="000000" w:themeColor="text1"/>
        </w:rPr>
        <w:t>The District conducted a Functional Behavior Assessment (FBA) of Student’s behaviors in the spring of 2018 and again in the fall of 2019. (S-24)</w:t>
      </w:r>
    </w:p>
    <w:p w14:paraId="5B7ECC58" w14:textId="037B5698" w:rsidR="00BE687D" w:rsidRPr="0091060E" w:rsidRDefault="00BE687D" w:rsidP="001361C3">
      <w:pPr>
        <w:pStyle w:val="ListParagraph"/>
        <w:numPr>
          <w:ilvl w:val="0"/>
          <w:numId w:val="4"/>
        </w:numPr>
        <w:textAlignment w:val="baseline"/>
        <w:rPr>
          <w:color w:val="000000" w:themeColor="text1"/>
        </w:rPr>
      </w:pPr>
      <w:r w:rsidRPr="0091060E">
        <w:rPr>
          <w:color w:val="000000" w:themeColor="text1"/>
        </w:rPr>
        <w:t xml:space="preserve">According to Parents, in September 2019, Student was placed in a hold and </w:t>
      </w:r>
      <w:r w:rsidR="00944D22" w:rsidRPr="0091060E">
        <w:rPr>
          <w:color w:val="000000" w:themeColor="text1"/>
        </w:rPr>
        <w:t>“</w:t>
      </w:r>
      <w:r w:rsidRPr="0091060E">
        <w:rPr>
          <w:color w:val="000000" w:themeColor="text1"/>
        </w:rPr>
        <w:t>spent the day in a small classroom without peers</w:t>
      </w:r>
      <w:r w:rsidR="00944D22" w:rsidRPr="0091060E">
        <w:rPr>
          <w:color w:val="000000" w:themeColor="text1"/>
        </w:rPr>
        <w:t>.” Subsequently,</w:t>
      </w:r>
      <w:r w:rsidRPr="0091060E">
        <w:rPr>
          <w:color w:val="000000" w:themeColor="text1"/>
        </w:rPr>
        <w:t xml:space="preserve"> Student became an “emotional wreck.” He “was never able to recover, leading to the ongoing behaviors which culminated in his long-term suspension.” (S-21)</w:t>
      </w:r>
      <w:r w:rsidR="008D18A2" w:rsidRPr="0091060E">
        <w:rPr>
          <w:color w:val="000000" w:themeColor="text1"/>
        </w:rPr>
        <w:t xml:space="preserve"> </w:t>
      </w:r>
      <w:r w:rsidR="00944D22" w:rsidRPr="0091060E">
        <w:rPr>
          <w:color w:val="000000" w:themeColor="text1"/>
        </w:rPr>
        <w:t>Due to the incident, Student also</w:t>
      </w:r>
      <w:r w:rsidR="008D18A2" w:rsidRPr="0091060E">
        <w:rPr>
          <w:color w:val="000000" w:themeColor="text1"/>
        </w:rPr>
        <w:t xml:space="preserve"> developed a “heightened sense of ‘fight or flight’ and a distrust of teachers and administrators.” (S-19)</w:t>
      </w:r>
    </w:p>
    <w:p w14:paraId="3739F4DF" w14:textId="1AA92583" w:rsidR="00BE687D" w:rsidRPr="0091060E" w:rsidRDefault="00D21443" w:rsidP="009E2E92">
      <w:pPr>
        <w:pStyle w:val="ListParagraph"/>
        <w:numPr>
          <w:ilvl w:val="0"/>
          <w:numId w:val="4"/>
        </w:numPr>
        <w:textAlignment w:val="baseline"/>
        <w:rPr>
          <w:color w:val="000000" w:themeColor="text1"/>
        </w:rPr>
      </w:pPr>
      <w:r w:rsidRPr="0091060E">
        <w:rPr>
          <w:color w:val="000000" w:themeColor="text1"/>
        </w:rPr>
        <w:t>In December 2019 and January 2020, Dr. Alex Hirshberg completed a Psychological Assessment of Student</w:t>
      </w:r>
      <w:r w:rsidR="00944D22" w:rsidRPr="0091060E">
        <w:rPr>
          <w:color w:val="000000" w:themeColor="text1"/>
        </w:rPr>
        <w:t>, at the Team’s request</w:t>
      </w:r>
      <w:r w:rsidRPr="0091060E">
        <w:rPr>
          <w:color w:val="000000" w:themeColor="text1"/>
        </w:rPr>
        <w:t>. As part of the assessment, Dr. Hirschberg administered several formal tests to Student.</w:t>
      </w:r>
      <w:r w:rsidRPr="0091060E">
        <w:rPr>
          <w:rStyle w:val="FootnoteReference"/>
          <w:color w:val="000000" w:themeColor="text1"/>
        </w:rPr>
        <w:footnoteReference w:id="7"/>
      </w:r>
      <w:r w:rsidR="008603AE" w:rsidRPr="0091060E">
        <w:rPr>
          <w:color w:val="000000" w:themeColor="text1"/>
        </w:rPr>
        <w:t xml:space="preserve"> </w:t>
      </w:r>
      <w:r w:rsidR="009C075A" w:rsidRPr="0091060E">
        <w:rPr>
          <w:color w:val="000000" w:themeColor="text1"/>
        </w:rPr>
        <w:t xml:space="preserve">Assessment results revealed difficulties with attention, task-monitoring, comprehension, and phonological processing. Dr. Hirshberg </w:t>
      </w:r>
      <w:proofErr w:type="gramStart"/>
      <w:r w:rsidR="00944D22" w:rsidRPr="0091060E">
        <w:rPr>
          <w:color w:val="000000" w:themeColor="text1"/>
        </w:rPr>
        <w:t>noted</w:t>
      </w:r>
      <w:proofErr w:type="gramEnd"/>
      <w:r w:rsidR="00CF4A13" w:rsidRPr="0091060E">
        <w:rPr>
          <w:color w:val="000000" w:themeColor="text1"/>
        </w:rPr>
        <w:t xml:space="preserve"> </w:t>
      </w:r>
    </w:p>
    <w:p w14:paraId="3BDF8EFF" w14:textId="2921A944" w:rsidR="00BE687D" w:rsidRPr="0091060E" w:rsidRDefault="00CF4A13" w:rsidP="00BE687D">
      <w:pPr>
        <w:pStyle w:val="ListParagraph"/>
        <w:ind w:left="2160"/>
        <w:textAlignment w:val="baseline"/>
        <w:rPr>
          <w:color w:val="000000" w:themeColor="text1"/>
        </w:rPr>
      </w:pPr>
      <w:r w:rsidRPr="0091060E">
        <w:rPr>
          <w:color w:val="000000" w:themeColor="text1"/>
        </w:rPr>
        <w:t>“some significant concerns with [Student’s] emotional functioning. Student endorsed statements suggesting that he experience</w:t>
      </w:r>
      <w:r w:rsidR="00944D22" w:rsidRPr="0091060E">
        <w:rPr>
          <w:color w:val="000000" w:themeColor="text1"/>
        </w:rPr>
        <w:t>[d]</w:t>
      </w:r>
      <w:r w:rsidRPr="0091060E">
        <w:rPr>
          <w:color w:val="000000" w:themeColor="text1"/>
        </w:rPr>
        <w:t xml:space="preserve"> satisfaction </w:t>
      </w:r>
      <w:r w:rsidR="009419FA">
        <w:rPr>
          <w:color w:val="000000" w:themeColor="text1"/>
        </w:rPr>
        <w:t>from</w:t>
      </w:r>
      <w:r w:rsidRPr="0091060E">
        <w:rPr>
          <w:color w:val="000000" w:themeColor="text1"/>
        </w:rPr>
        <w:t xml:space="preserve"> interpersonal conflict.</w:t>
      </w:r>
      <w:r w:rsidR="00F5309E" w:rsidRPr="0091060E">
        <w:rPr>
          <w:color w:val="000000" w:themeColor="text1"/>
        </w:rPr>
        <w:t xml:space="preserve"> Student also ascribe</w:t>
      </w:r>
      <w:r w:rsidR="00944D22" w:rsidRPr="0091060E">
        <w:rPr>
          <w:color w:val="000000" w:themeColor="text1"/>
        </w:rPr>
        <w:t>[d]</w:t>
      </w:r>
      <w:r w:rsidR="00F5309E" w:rsidRPr="0091060E">
        <w:rPr>
          <w:color w:val="000000" w:themeColor="text1"/>
        </w:rPr>
        <w:t xml:space="preserve"> negative intent to others. When </w:t>
      </w:r>
      <w:r w:rsidR="00944D22" w:rsidRPr="0091060E">
        <w:rPr>
          <w:color w:val="000000" w:themeColor="text1"/>
        </w:rPr>
        <w:t>[]</w:t>
      </w:r>
      <w:r w:rsidR="00F5309E" w:rsidRPr="0091060E">
        <w:rPr>
          <w:color w:val="000000" w:themeColor="text1"/>
        </w:rPr>
        <w:t xml:space="preserve"> threatened, he </w:t>
      </w:r>
      <w:r w:rsidR="00944D22" w:rsidRPr="0091060E">
        <w:rPr>
          <w:color w:val="000000" w:themeColor="text1"/>
        </w:rPr>
        <w:t>[went]</w:t>
      </w:r>
      <w:r w:rsidR="00F5309E" w:rsidRPr="0091060E">
        <w:rPr>
          <w:color w:val="000000" w:themeColor="text1"/>
        </w:rPr>
        <w:t xml:space="preserve"> on the attack. He </w:t>
      </w:r>
      <w:proofErr w:type="gramStart"/>
      <w:r w:rsidR="00F5309E" w:rsidRPr="0091060E">
        <w:rPr>
          <w:color w:val="000000" w:themeColor="text1"/>
        </w:rPr>
        <w:t>anticipate</w:t>
      </w:r>
      <w:proofErr w:type="gramEnd"/>
      <w:r w:rsidR="00944D22" w:rsidRPr="0091060E">
        <w:rPr>
          <w:color w:val="000000" w:themeColor="text1"/>
        </w:rPr>
        <w:t>[d]</w:t>
      </w:r>
      <w:r w:rsidR="00F5309E" w:rsidRPr="0091060E">
        <w:rPr>
          <w:color w:val="000000" w:themeColor="text1"/>
        </w:rPr>
        <w:t xml:space="preserve"> criticism and believe</w:t>
      </w:r>
      <w:r w:rsidR="00944D22" w:rsidRPr="0091060E">
        <w:rPr>
          <w:color w:val="000000" w:themeColor="text1"/>
        </w:rPr>
        <w:t>[d]</w:t>
      </w:r>
      <w:r w:rsidR="00F5309E" w:rsidRPr="0091060E">
        <w:rPr>
          <w:color w:val="000000" w:themeColor="text1"/>
        </w:rPr>
        <w:t xml:space="preserve"> he </w:t>
      </w:r>
      <w:r w:rsidR="00944D22" w:rsidRPr="0091060E">
        <w:rPr>
          <w:color w:val="000000" w:themeColor="text1"/>
        </w:rPr>
        <w:t>[would]</w:t>
      </w:r>
      <w:r w:rsidR="00F5309E" w:rsidRPr="0091060E">
        <w:rPr>
          <w:color w:val="000000" w:themeColor="text1"/>
        </w:rPr>
        <w:t xml:space="preserve"> not be treated with warmth and compassion from others, leading to a hopeless anger that manifest</w:t>
      </w:r>
      <w:r w:rsidR="00944D22" w:rsidRPr="0091060E">
        <w:rPr>
          <w:color w:val="000000" w:themeColor="text1"/>
        </w:rPr>
        <w:t>[ed]</w:t>
      </w:r>
      <w:r w:rsidR="00F5309E" w:rsidRPr="0091060E">
        <w:rPr>
          <w:color w:val="000000" w:themeColor="text1"/>
        </w:rPr>
        <w:t xml:space="preserve"> in acting out behavior.</w:t>
      </w:r>
      <w:r w:rsidR="00BE687D" w:rsidRPr="0091060E">
        <w:rPr>
          <w:color w:val="000000" w:themeColor="text1"/>
        </w:rPr>
        <w:t xml:space="preserve">” </w:t>
      </w:r>
    </w:p>
    <w:p w14:paraId="74509300" w14:textId="652223FE" w:rsidR="00BE687D" w:rsidRPr="0091060E" w:rsidRDefault="00BE687D" w:rsidP="00BE687D">
      <w:pPr>
        <w:ind w:left="720"/>
        <w:textAlignment w:val="baseline"/>
        <w:rPr>
          <w:color w:val="000000" w:themeColor="text1"/>
        </w:rPr>
      </w:pPr>
      <w:r w:rsidRPr="0091060E">
        <w:rPr>
          <w:color w:val="000000" w:themeColor="text1"/>
        </w:rPr>
        <w:t xml:space="preserve">Dr. Hirschberg concluded that “Student </w:t>
      </w:r>
      <w:r w:rsidR="00944D22" w:rsidRPr="0091060E">
        <w:rPr>
          <w:color w:val="000000" w:themeColor="text1"/>
        </w:rPr>
        <w:t>[could not]</w:t>
      </w:r>
      <w:r w:rsidRPr="0091060E">
        <w:rPr>
          <w:color w:val="000000" w:themeColor="text1"/>
        </w:rPr>
        <w:t xml:space="preserve"> tolerate redirection or consequences for his bad behaviors because he </w:t>
      </w:r>
      <w:r w:rsidR="00944D22" w:rsidRPr="0091060E">
        <w:rPr>
          <w:color w:val="000000" w:themeColor="text1"/>
        </w:rPr>
        <w:t>[was]</w:t>
      </w:r>
      <w:r w:rsidRPr="0091060E">
        <w:rPr>
          <w:color w:val="000000" w:themeColor="text1"/>
        </w:rPr>
        <w:t xml:space="preserve"> quick to assume that others </w:t>
      </w:r>
      <w:r w:rsidR="00944D22" w:rsidRPr="0091060E">
        <w:rPr>
          <w:color w:val="000000" w:themeColor="text1"/>
        </w:rPr>
        <w:t>[did]</w:t>
      </w:r>
      <w:r w:rsidRPr="0091060E">
        <w:rPr>
          <w:color w:val="000000" w:themeColor="text1"/>
        </w:rPr>
        <w:t xml:space="preserve"> not care about him or </w:t>
      </w:r>
      <w:r w:rsidR="00944D22" w:rsidRPr="0091060E">
        <w:rPr>
          <w:color w:val="000000" w:themeColor="text1"/>
        </w:rPr>
        <w:t>[were]</w:t>
      </w:r>
      <w:r w:rsidRPr="0091060E">
        <w:rPr>
          <w:color w:val="000000" w:themeColor="text1"/>
        </w:rPr>
        <w:t xml:space="preserve"> out to persecute him. This resentment fuel</w:t>
      </w:r>
      <w:r w:rsidR="00944D22" w:rsidRPr="0091060E">
        <w:rPr>
          <w:color w:val="000000" w:themeColor="text1"/>
        </w:rPr>
        <w:t xml:space="preserve">[ed] </w:t>
      </w:r>
      <w:r w:rsidRPr="0091060E">
        <w:rPr>
          <w:color w:val="000000" w:themeColor="text1"/>
        </w:rPr>
        <w:t>his desire for revenge that then manifest</w:t>
      </w:r>
      <w:r w:rsidR="00944D22" w:rsidRPr="0091060E">
        <w:rPr>
          <w:color w:val="000000" w:themeColor="text1"/>
        </w:rPr>
        <w:t>[ed]</w:t>
      </w:r>
      <w:r w:rsidRPr="0091060E">
        <w:rPr>
          <w:color w:val="000000" w:themeColor="text1"/>
        </w:rPr>
        <w:t xml:space="preserve"> in increased disruptive and disrespectful behavior.” (S-21)</w:t>
      </w:r>
    </w:p>
    <w:p w14:paraId="5E5AC32B" w14:textId="02D627B5" w:rsidR="00D21443" w:rsidRPr="0091060E" w:rsidRDefault="0085221F" w:rsidP="009E2E92">
      <w:pPr>
        <w:pStyle w:val="ListParagraph"/>
        <w:numPr>
          <w:ilvl w:val="0"/>
          <w:numId w:val="4"/>
        </w:numPr>
        <w:textAlignment w:val="baseline"/>
        <w:rPr>
          <w:color w:val="000000" w:themeColor="text1"/>
        </w:rPr>
      </w:pPr>
      <w:r w:rsidRPr="0091060E">
        <w:rPr>
          <w:color w:val="000000" w:themeColor="text1"/>
        </w:rPr>
        <w:t xml:space="preserve">Dr. Hirschberg diagnosed Student with Disruptive Mood Dysregulation Disorder, Moderate Major Depressive Disorder, single episode, ADHD, </w:t>
      </w:r>
      <w:r w:rsidR="009419FA">
        <w:rPr>
          <w:color w:val="000000" w:themeColor="text1"/>
        </w:rPr>
        <w:t xml:space="preserve">and a </w:t>
      </w:r>
      <w:r w:rsidRPr="0091060E">
        <w:rPr>
          <w:color w:val="000000" w:themeColor="text1"/>
        </w:rPr>
        <w:t xml:space="preserve">Specific Learning Disorder with impairment in reading. </w:t>
      </w:r>
      <w:r w:rsidR="00BE687D" w:rsidRPr="0091060E">
        <w:rPr>
          <w:color w:val="000000" w:themeColor="text1"/>
        </w:rPr>
        <w:t xml:space="preserve">He </w:t>
      </w:r>
      <w:r w:rsidR="00550DD2" w:rsidRPr="0091060E">
        <w:rPr>
          <w:color w:val="000000" w:themeColor="text1"/>
        </w:rPr>
        <w:t>recommended</w:t>
      </w:r>
      <w:r w:rsidR="00BE687D" w:rsidRPr="0091060E">
        <w:rPr>
          <w:color w:val="000000" w:themeColor="text1"/>
        </w:rPr>
        <w:t xml:space="preserve"> </w:t>
      </w:r>
      <w:r w:rsidR="00F70F7A" w:rsidRPr="0091060E">
        <w:rPr>
          <w:color w:val="000000" w:themeColor="text1"/>
        </w:rPr>
        <w:t xml:space="preserve">Cognitive Behavioral Therapy (CBT) </w:t>
      </w:r>
      <w:r w:rsidR="00550DD2" w:rsidRPr="0091060E">
        <w:rPr>
          <w:color w:val="000000" w:themeColor="text1"/>
        </w:rPr>
        <w:t xml:space="preserve">to </w:t>
      </w:r>
      <w:r w:rsidR="00F70F7A" w:rsidRPr="0091060E">
        <w:rPr>
          <w:color w:val="000000" w:themeColor="text1"/>
        </w:rPr>
        <w:t>improv</w:t>
      </w:r>
      <w:r w:rsidR="009419FA">
        <w:rPr>
          <w:color w:val="000000" w:themeColor="text1"/>
        </w:rPr>
        <w:t>e</w:t>
      </w:r>
      <w:r w:rsidR="00F70F7A" w:rsidRPr="0091060E">
        <w:rPr>
          <w:color w:val="000000" w:themeColor="text1"/>
        </w:rPr>
        <w:t xml:space="preserve"> </w:t>
      </w:r>
      <w:r w:rsidR="00E719F5">
        <w:rPr>
          <w:color w:val="000000" w:themeColor="text1"/>
        </w:rPr>
        <w:t>Student’s</w:t>
      </w:r>
      <w:r w:rsidR="00F70F7A" w:rsidRPr="0091060E">
        <w:rPr>
          <w:color w:val="000000" w:themeColor="text1"/>
        </w:rPr>
        <w:t xml:space="preserve"> ability to notice social cues in the moment to help inform his behavior. </w:t>
      </w:r>
      <w:r w:rsidR="00D21443" w:rsidRPr="0091060E">
        <w:rPr>
          <w:color w:val="000000" w:themeColor="text1"/>
        </w:rPr>
        <w:t>(S-21)</w:t>
      </w:r>
      <w:r w:rsidR="008D18A2" w:rsidRPr="0091060E">
        <w:rPr>
          <w:rStyle w:val="FootnoteReference"/>
          <w:color w:val="000000" w:themeColor="text1"/>
        </w:rPr>
        <w:footnoteReference w:id="8"/>
      </w:r>
      <w:r w:rsidR="008D18A2" w:rsidRPr="0091060E">
        <w:rPr>
          <w:color w:val="000000" w:themeColor="text1"/>
        </w:rPr>
        <w:t xml:space="preserve"> Parents </w:t>
      </w:r>
      <w:r w:rsidR="00550DD2" w:rsidRPr="0091060E">
        <w:rPr>
          <w:color w:val="000000" w:themeColor="text1"/>
        </w:rPr>
        <w:t>found</w:t>
      </w:r>
      <w:r w:rsidR="008D18A2" w:rsidRPr="0091060E">
        <w:rPr>
          <w:color w:val="000000" w:themeColor="text1"/>
        </w:rPr>
        <w:t xml:space="preserve"> Dr. Hirshberg’s diagnos</w:t>
      </w:r>
      <w:r w:rsidR="00550DD2" w:rsidRPr="0091060E">
        <w:rPr>
          <w:color w:val="000000" w:themeColor="text1"/>
        </w:rPr>
        <w:t>e</w:t>
      </w:r>
      <w:r w:rsidR="008D18A2" w:rsidRPr="0091060E">
        <w:rPr>
          <w:color w:val="000000" w:themeColor="text1"/>
        </w:rPr>
        <w:t>s of Disruptive Mood Dysregulation Disorder and Moderate Major Depressive Disorder</w:t>
      </w:r>
      <w:r w:rsidR="00550DD2" w:rsidRPr="0091060E">
        <w:rPr>
          <w:color w:val="000000" w:themeColor="text1"/>
        </w:rPr>
        <w:t xml:space="preserve"> to be</w:t>
      </w:r>
      <w:r w:rsidR="008D18A2" w:rsidRPr="0091060E">
        <w:rPr>
          <w:color w:val="000000" w:themeColor="text1"/>
        </w:rPr>
        <w:t xml:space="preserve"> “extreme</w:t>
      </w:r>
      <w:r w:rsidR="009419FA">
        <w:rPr>
          <w:color w:val="000000" w:themeColor="text1"/>
        </w:rPr>
        <w:t>”</w:t>
      </w:r>
      <w:r w:rsidR="008D18A2" w:rsidRPr="0091060E">
        <w:rPr>
          <w:color w:val="000000" w:themeColor="text1"/>
        </w:rPr>
        <w:t xml:space="preserve"> based on relatively limited testing. (S-19)</w:t>
      </w:r>
    </w:p>
    <w:p w14:paraId="23CCD6D8" w14:textId="313F7255" w:rsidR="008D18A2" w:rsidRPr="0091060E" w:rsidRDefault="005511F3" w:rsidP="009E2E92">
      <w:pPr>
        <w:pStyle w:val="ListParagraph"/>
        <w:numPr>
          <w:ilvl w:val="0"/>
          <w:numId w:val="4"/>
        </w:numPr>
        <w:textAlignment w:val="baseline"/>
        <w:rPr>
          <w:color w:val="000000" w:themeColor="text1"/>
        </w:rPr>
      </w:pPr>
      <w:r w:rsidRPr="0091060E">
        <w:rPr>
          <w:color w:val="000000" w:themeColor="text1"/>
        </w:rPr>
        <w:t>On June 5, 2020</w:t>
      </w:r>
      <w:r w:rsidR="00227FEC" w:rsidRPr="0091060E">
        <w:rPr>
          <w:rStyle w:val="FootnoteReference"/>
          <w:color w:val="000000" w:themeColor="text1"/>
        </w:rPr>
        <w:footnoteReference w:id="9"/>
      </w:r>
      <w:r w:rsidRPr="0091060E">
        <w:rPr>
          <w:color w:val="000000" w:themeColor="text1"/>
        </w:rPr>
        <w:t xml:space="preserve">, the Team convened and developed an IEP </w:t>
      </w:r>
      <w:r w:rsidR="00E719F5">
        <w:rPr>
          <w:color w:val="000000" w:themeColor="text1"/>
        </w:rPr>
        <w:t>for</w:t>
      </w:r>
      <w:r w:rsidR="008D18A2" w:rsidRPr="0091060E">
        <w:rPr>
          <w:color w:val="000000" w:themeColor="text1"/>
        </w:rPr>
        <w:t xml:space="preserve"> a</w:t>
      </w:r>
      <w:r w:rsidRPr="0091060E">
        <w:rPr>
          <w:color w:val="000000" w:themeColor="text1"/>
        </w:rPr>
        <w:t xml:space="preserve"> </w:t>
      </w:r>
      <w:r w:rsidR="00EC5173" w:rsidRPr="0091060E">
        <w:rPr>
          <w:color w:val="000000" w:themeColor="text1"/>
        </w:rPr>
        <w:t>full</w:t>
      </w:r>
      <w:r w:rsidRPr="0091060E">
        <w:rPr>
          <w:color w:val="000000" w:themeColor="text1"/>
        </w:rPr>
        <w:t xml:space="preserve"> inclusion placement</w:t>
      </w:r>
      <w:r w:rsidR="008D18A2" w:rsidRPr="0091060E">
        <w:rPr>
          <w:color w:val="000000" w:themeColor="text1"/>
        </w:rPr>
        <w:t xml:space="preserve"> (2020</w:t>
      </w:r>
      <w:r w:rsidR="008F5364" w:rsidRPr="0091060E">
        <w:rPr>
          <w:color w:val="000000" w:themeColor="text1"/>
        </w:rPr>
        <w:t>-2021</w:t>
      </w:r>
      <w:r w:rsidR="008D18A2" w:rsidRPr="0091060E">
        <w:rPr>
          <w:color w:val="000000" w:themeColor="text1"/>
        </w:rPr>
        <w:t xml:space="preserve"> IEP)</w:t>
      </w:r>
      <w:r w:rsidR="009419FA">
        <w:rPr>
          <w:color w:val="000000" w:themeColor="text1"/>
        </w:rPr>
        <w:t xml:space="preserve"> with </w:t>
      </w:r>
      <w:r w:rsidRPr="0091060E">
        <w:rPr>
          <w:color w:val="000000" w:themeColor="text1"/>
        </w:rPr>
        <w:t xml:space="preserve">goals in the areas of Reading, Social Emotional/Behavioral, </w:t>
      </w:r>
      <w:r w:rsidR="0041134A" w:rsidRPr="0091060E">
        <w:rPr>
          <w:color w:val="000000" w:themeColor="text1"/>
        </w:rPr>
        <w:t>Language Arts</w:t>
      </w:r>
      <w:r w:rsidRPr="0091060E">
        <w:rPr>
          <w:color w:val="000000" w:themeColor="text1"/>
        </w:rPr>
        <w:t xml:space="preserve">, Executive Functioning, </w:t>
      </w:r>
      <w:r w:rsidR="0041134A" w:rsidRPr="0091060E">
        <w:rPr>
          <w:color w:val="000000" w:themeColor="text1"/>
        </w:rPr>
        <w:t xml:space="preserve">and </w:t>
      </w:r>
      <w:r w:rsidRPr="0091060E">
        <w:rPr>
          <w:color w:val="000000" w:themeColor="text1"/>
        </w:rPr>
        <w:t>Mathematics</w:t>
      </w:r>
      <w:r w:rsidR="0041134A" w:rsidRPr="0091060E">
        <w:rPr>
          <w:color w:val="000000" w:themeColor="text1"/>
        </w:rPr>
        <w:t>. To</w:t>
      </w:r>
      <w:r w:rsidRPr="0091060E">
        <w:rPr>
          <w:color w:val="000000" w:themeColor="text1"/>
        </w:rPr>
        <w:t xml:space="preserve"> support these goals, the District proposed the following services: </w:t>
      </w:r>
      <w:r w:rsidRPr="0091060E">
        <w:rPr>
          <w:color w:val="000000" w:themeColor="text1"/>
          <w:u w:val="single"/>
        </w:rPr>
        <w:t>A Grid</w:t>
      </w:r>
      <w:r w:rsidRPr="0091060E">
        <w:rPr>
          <w:color w:val="000000" w:themeColor="text1"/>
        </w:rPr>
        <w:t>: Consult (Behaviorist and BCBA), 1x30 monthly, Consult (Special Education Teacher), 1x30 week</w:t>
      </w:r>
      <w:r w:rsidR="0041134A" w:rsidRPr="0091060E">
        <w:rPr>
          <w:color w:val="000000" w:themeColor="text1"/>
        </w:rPr>
        <w:t>ly</w:t>
      </w:r>
      <w:r w:rsidRPr="0091060E">
        <w:rPr>
          <w:color w:val="000000" w:themeColor="text1"/>
        </w:rPr>
        <w:t xml:space="preserve">; </w:t>
      </w:r>
      <w:r w:rsidRPr="0091060E">
        <w:rPr>
          <w:color w:val="000000" w:themeColor="text1"/>
          <w:u w:val="single"/>
        </w:rPr>
        <w:t>B Grid</w:t>
      </w:r>
      <w:r w:rsidRPr="0091060E">
        <w:rPr>
          <w:color w:val="000000" w:themeColor="text1"/>
        </w:rPr>
        <w:t>: Academic Support/Behavior, 1x30 weekly, Academic Support</w:t>
      </w:r>
      <w:r w:rsidR="00227FEC" w:rsidRPr="0091060E">
        <w:rPr>
          <w:color w:val="000000" w:themeColor="text1"/>
        </w:rPr>
        <w:t>/ELA</w:t>
      </w:r>
      <w:r w:rsidRPr="0091060E">
        <w:rPr>
          <w:color w:val="000000" w:themeColor="text1"/>
        </w:rPr>
        <w:t xml:space="preserve">, </w:t>
      </w:r>
      <w:r w:rsidR="00227FEC" w:rsidRPr="0091060E">
        <w:rPr>
          <w:color w:val="000000" w:themeColor="text1"/>
        </w:rPr>
        <w:t>1x80</w:t>
      </w:r>
      <w:r w:rsidRPr="0091060E">
        <w:rPr>
          <w:color w:val="000000" w:themeColor="text1"/>
        </w:rPr>
        <w:t xml:space="preserve"> daily, Academic Support/Math, </w:t>
      </w:r>
      <w:r w:rsidR="00227FEC" w:rsidRPr="0091060E">
        <w:rPr>
          <w:color w:val="000000" w:themeColor="text1"/>
        </w:rPr>
        <w:t>1x80</w:t>
      </w:r>
      <w:r w:rsidRPr="0091060E">
        <w:rPr>
          <w:color w:val="000000" w:themeColor="text1"/>
        </w:rPr>
        <w:t xml:space="preserve"> daily; </w:t>
      </w:r>
      <w:r w:rsidRPr="0091060E">
        <w:rPr>
          <w:color w:val="000000" w:themeColor="text1"/>
          <w:u w:val="single"/>
        </w:rPr>
        <w:t>C Grid</w:t>
      </w:r>
      <w:r w:rsidRPr="0091060E">
        <w:rPr>
          <w:color w:val="000000" w:themeColor="text1"/>
        </w:rPr>
        <w:t xml:space="preserve">: Counseling, 1x30 weekly, Academic Support/Reading, </w:t>
      </w:r>
      <w:r w:rsidR="00227FEC" w:rsidRPr="0091060E">
        <w:rPr>
          <w:color w:val="000000" w:themeColor="text1"/>
        </w:rPr>
        <w:t>1x40</w:t>
      </w:r>
      <w:r w:rsidRPr="0091060E">
        <w:rPr>
          <w:color w:val="000000" w:themeColor="text1"/>
        </w:rPr>
        <w:t>.</w:t>
      </w:r>
      <w:r w:rsidR="00227FEC" w:rsidRPr="0091060E">
        <w:rPr>
          <w:color w:val="000000" w:themeColor="text1"/>
        </w:rPr>
        <w:t xml:space="preserve"> (S-18) </w:t>
      </w:r>
    </w:p>
    <w:p w14:paraId="21CB4398" w14:textId="0796EA7A" w:rsidR="005511F3" w:rsidRPr="0091060E" w:rsidRDefault="00227FEC" w:rsidP="009E2E92">
      <w:pPr>
        <w:pStyle w:val="ListParagraph"/>
        <w:numPr>
          <w:ilvl w:val="0"/>
          <w:numId w:val="4"/>
        </w:numPr>
        <w:textAlignment w:val="baseline"/>
        <w:rPr>
          <w:color w:val="000000" w:themeColor="text1"/>
        </w:rPr>
      </w:pPr>
      <w:r w:rsidRPr="0091060E">
        <w:rPr>
          <w:color w:val="000000" w:themeColor="text1"/>
        </w:rPr>
        <w:t xml:space="preserve">Parents partially rejected the </w:t>
      </w:r>
      <w:r w:rsidR="008D18A2" w:rsidRPr="0091060E">
        <w:rPr>
          <w:color w:val="000000" w:themeColor="text1"/>
        </w:rPr>
        <w:t>2020</w:t>
      </w:r>
      <w:r w:rsidR="008F5364" w:rsidRPr="0091060E">
        <w:rPr>
          <w:color w:val="000000" w:themeColor="text1"/>
        </w:rPr>
        <w:t>-2021</w:t>
      </w:r>
      <w:r w:rsidRPr="0091060E">
        <w:rPr>
          <w:color w:val="000000" w:themeColor="text1"/>
        </w:rPr>
        <w:t xml:space="preserve"> IEP. </w:t>
      </w:r>
      <w:r w:rsidR="008D18A2" w:rsidRPr="0091060E">
        <w:rPr>
          <w:color w:val="000000" w:themeColor="text1"/>
        </w:rPr>
        <w:t xml:space="preserve">According to Parents, Student </w:t>
      </w:r>
      <w:r w:rsidR="009419FA">
        <w:rPr>
          <w:color w:val="000000" w:themeColor="text1"/>
        </w:rPr>
        <w:t>had been</w:t>
      </w:r>
      <w:r w:rsidR="008D18A2" w:rsidRPr="0091060E">
        <w:rPr>
          <w:color w:val="000000" w:themeColor="text1"/>
        </w:rPr>
        <w:t xml:space="preserve"> suspended </w:t>
      </w:r>
      <w:r w:rsidR="00550DD2" w:rsidRPr="0091060E">
        <w:rPr>
          <w:color w:val="000000" w:themeColor="text1"/>
        </w:rPr>
        <w:t xml:space="preserve">from school </w:t>
      </w:r>
      <w:r w:rsidR="008D18A2" w:rsidRPr="0091060E">
        <w:rPr>
          <w:color w:val="000000" w:themeColor="text1"/>
        </w:rPr>
        <w:t xml:space="preserve">due to lack of proper supports, and they requested </w:t>
      </w:r>
      <w:r w:rsidR="00550DD2" w:rsidRPr="0091060E">
        <w:rPr>
          <w:color w:val="000000" w:themeColor="text1"/>
        </w:rPr>
        <w:t xml:space="preserve">that </w:t>
      </w:r>
      <w:r w:rsidR="008D18A2" w:rsidRPr="0091060E">
        <w:rPr>
          <w:color w:val="000000" w:themeColor="text1"/>
        </w:rPr>
        <w:t>a series of accommodations be added to the</w:t>
      </w:r>
      <w:r w:rsidR="00550DD2" w:rsidRPr="0091060E">
        <w:rPr>
          <w:color w:val="000000" w:themeColor="text1"/>
        </w:rPr>
        <w:t xml:space="preserve"> 2020-2021</w:t>
      </w:r>
      <w:r w:rsidR="008D18A2" w:rsidRPr="0091060E">
        <w:rPr>
          <w:color w:val="000000" w:themeColor="text1"/>
        </w:rPr>
        <w:t xml:space="preserve"> IEP. </w:t>
      </w:r>
      <w:r w:rsidR="00550DD2" w:rsidRPr="0091060E">
        <w:rPr>
          <w:color w:val="000000" w:themeColor="text1"/>
        </w:rPr>
        <w:t>Parents</w:t>
      </w:r>
      <w:r w:rsidR="008D18A2" w:rsidRPr="0091060E">
        <w:rPr>
          <w:color w:val="000000" w:themeColor="text1"/>
        </w:rPr>
        <w:t xml:space="preserve"> also sought support for Student during unstructured times, such as specials. (S-19)</w:t>
      </w:r>
      <w:r w:rsidR="0019766B" w:rsidRPr="0091060E">
        <w:rPr>
          <w:rStyle w:val="FootnoteReference"/>
          <w:color w:val="000000" w:themeColor="text1"/>
        </w:rPr>
        <w:footnoteReference w:id="10"/>
      </w:r>
    </w:p>
    <w:p w14:paraId="01107EC0" w14:textId="0C78945C" w:rsidR="001447DB" w:rsidRPr="0091060E" w:rsidRDefault="0019766B" w:rsidP="009E2E92">
      <w:pPr>
        <w:pStyle w:val="ListParagraph"/>
        <w:numPr>
          <w:ilvl w:val="0"/>
          <w:numId w:val="4"/>
        </w:numPr>
        <w:textAlignment w:val="baseline"/>
        <w:rPr>
          <w:color w:val="000000" w:themeColor="text1"/>
        </w:rPr>
      </w:pPr>
      <w:r w:rsidRPr="0091060E">
        <w:rPr>
          <w:color w:val="000000" w:themeColor="text1"/>
        </w:rPr>
        <w:t>Parents referred Student</w:t>
      </w:r>
      <w:r w:rsidR="00E719F5">
        <w:rPr>
          <w:color w:val="000000" w:themeColor="text1"/>
        </w:rPr>
        <w:t xml:space="preserve"> for </w:t>
      </w:r>
      <w:r w:rsidR="004747FE" w:rsidRPr="0091060E">
        <w:rPr>
          <w:color w:val="000000" w:themeColor="text1"/>
        </w:rPr>
        <w:t xml:space="preserve">a neuropsychological assessment with Dr. Alissa </w:t>
      </w:r>
      <w:proofErr w:type="spellStart"/>
      <w:r w:rsidR="004747FE" w:rsidRPr="0091060E">
        <w:rPr>
          <w:color w:val="000000" w:themeColor="text1"/>
        </w:rPr>
        <w:t>Talamo</w:t>
      </w:r>
      <w:proofErr w:type="spellEnd"/>
      <w:r w:rsidR="00D21443" w:rsidRPr="0091060E">
        <w:rPr>
          <w:color w:val="000000" w:themeColor="text1"/>
        </w:rPr>
        <w:t xml:space="preserve"> of NESCA</w:t>
      </w:r>
      <w:r w:rsidR="00E719F5">
        <w:rPr>
          <w:color w:val="000000" w:themeColor="text1"/>
        </w:rPr>
        <w:t>, which took place in June and July 2020.</w:t>
      </w:r>
      <w:r w:rsidR="004747FE" w:rsidRPr="0091060E">
        <w:rPr>
          <w:color w:val="000000" w:themeColor="text1"/>
        </w:rPr>
        <w:t xml:space="preserve"> Dr. </w:t>
      </w:r>
      <w:proofErr w:type="spellStart"/>
      <w:r w:rsidR="004747FE" w:rsidRPr="0091060E">
        <w:rPr>
          <w:color w:val="000000" w:themeColor="text1"/>
        </w:rPr>
        <w:t>Talamo</w:t>
      </w:r>
      <w:proofErr w:type="spellEnd"/>
      <w:r w:rsidR="00075EB3" w:rsidRPr="0091060E">
        <w:rPr>
          <w:color w:val="000000" w:themeColor="text1"/>
        </w:rPr>
        <w:t xml:space="preserve"> administered several formal assessments</w:t>
      </w:r>
      <w:r w:rsidRPr="0091060E">
        <w:rPr>
          <w:color w:val="000000" w:themeColor="text1"/>
        </w:rPr>
        <w:t>.</w:t>
      </w:r>
      <w:r w:rsidR="00075EB3" w:rsidRPr="0091060E">
        <w:rPr>
          <w:rStyle w:val="FootnoteReference"/>
          <w:color w:val="000000" w:themeColor="text1"/>
        </w:rPr>
        <w:footnoteReference w:id="11"/>
      </w:r>
      <w:r w:rsidR="003A1C3E" w:rsidRPr="0091060E">
        <w:rPr>
          <w:color w:val="000000" w:themeColor="text1"/>
        </w:rPr>
        <w:t xml:space="preserve"> </w:t>
      </w:r>
      <w:r w:rsidR="00550DD2" w:rsidRPr="0091060E">
        <w:rPr>
          <w:color w:val="000000" w:themeColor="text1"/>
        </w:rPr>
        <w:t xml:space="preserve">Her testing </w:t>
      </w:r>
      <w:r w:rsidR="00E719F5">
        <w:rPr>
          <w:color w:val="000000" w:themeColor="text1"/>
        </w:rPr>
        <w:t>revealed</w:t>
      </w:r>
      <w:r w:rsidR="00550DD2" w:rsidRPr="0091060E">
        <w:rPr>
          <w:color w:val="000000" w:themeColor="text1"/>
        </w:rPr>
        <w:t xml:space="preserve"> </w:t>
      </w:r>
      <w:r w:rsidR="000A5EEA" w:rsidRPr="0091060E">
        <w:rPr>
          <w:color w:val="000000" w:themeColor="text1"/>
        </w:rPr>
        <w:t xml:space="preserve">Student’s FSIQ </w:t>
      </w:r>
      <w:r w:rsidR="00E719F5">
        <w:rPr>
          <w:color w:val="000000" w:themeColor="text1"/>
        </w:rPr>
        <w:t>to be</w:t>
      </w:r>
      <w:r w:rsidR="000A5EEA" w:rsidRPr="0091060E">
        <w:rPr>
          <w:color w:val="000000" w:themeColor="text1"/>
        </w:rPr>
        <w:t xml:space="preserve"> in the average range</w:t>
      </w:r>
      <w:r w:rsidRPr="0091060E">
        <w:rPr>
          <w:color w:val="000000" w:themeColor="text1"/>
        </w:rPr>
        <w:t>, but h</w:t>
      </w:r>
      <w:r w:rsidR="000A5EEA" w:rsidRPr="0091060E">
        <w:rPr>
          <w:color w:val="000000" w:themeColor="text1"/>
        </w:rPr>
        <w:t xml:space="preserve">e </w:t>
      </w:r>
      <w:r w:rsidR="00550DD2" w:rsidRPr="0091060E">
        <w:rPr>
          <w:color w:val="000000" w:themeColor="text1"/>
        </w:rPr>
        <w:t>struggled with</w:t>
      </w:r>
      <w:r w:rsidR="000A5EEA" w:rsidRPr="0091060E">
        <w:rPr>
          <w:color w:val="000000" w:themeColor="text1"/>
        </w:rPr>
        <w:t xml:space="preserve"> language weaknesses. Dr. </w:t>
      </w:r>
      <w:proofErr w:type="spellStart"/>
      <w:r w:rsidR="000A5EEA" w:rsidRPr="0091060E">
        <w:rPr>
          <w:color w:val="000000" w:themeColor="text1"/>
        </w:rPr>
        <w:t>Talamo</w:t>
      </w:r>
      <w:proofErr w:type="spellEnd"/>
      <w:r w:rsidR="000A5EEA" w:rsidRPr="0091060E">
        <w:rPr>
          <w:color w:val="000000" w:themeColor="text1"/>
        </w:rPr>
        <w:t xml:space="preserve"> concluded that Student </w:t>
      </w:r>
      <w:r w:rsidRPr="0091060E">
        <w:rPr>
          <w:color w:val="000000" w:themeColor="text1"/>
        </w:rPr>
        <w:t>continued</w:t>
      </w:r>
      <w:r w:rsidR="000A5EEA" w:rsidRPr="0091060E">
        <w:rPr>
          <w:color w:val="000000" w:themeColor="text1"/>
        </w:rPr>
        <w:t xml:space="preserve"> to meet criteria for ADHD, Anxiety, Depression, Dyslexia (Specific Learning Disability (SLD) in Reading, Writing and Math), and Disruptive Mood Dysregulation Disorder (DMDD), as his “acting out responses” </w:t>
      </w:r>
      <w:r w:rsidR="00550DD2" w:rsidRPr="0091060E">
        <w:rPr>
          <w:color w:val="000000" w:themeColor="text1"/>
        </w:rPr>
        <w:t>were</w:t>
      </w:r>
      <w:r w:rsidR="000A5EEA" w:rsidRPr="0091060E">
        <w:rPr>
          <w:color w:val="000000" w:themeColor="text1"/>
        </w:rPr>
        <w:t xml:space="preserve"> “significantly more than is typical for ‘just’ ADHD, and these issues </w:t>
      </w:r>
      <w:r w:rsidR="00550DD2" w:rsidRPr="0091060E">
        <w:rPr>
          <w:color w:val="000000" w:themeColor="text1"/>
        </w:rPr>
        <w:t>[had]</w:t>
      </w:r>
      <w:r w:rsidR="000A5EEA" w:rsidRPr="0091060E">
        <w:rPr>
          <w:color w:val="000000" w:themeColor="text1"/>
        </w:rPr>
        <w:t xml:space="preserve"> escalated over time.” </w:t>
      </w:r>
      <w:r w:rsidR="001447DB" w:rsidRPr="0091060E">
        <w:rPr>
          <w:color w:val="000000" w:themeColor="text1"/>
        </w:rPr>
        <w:t xml:space="preserve">According to Dr. </w:t>
      </w:r>
      <w:proofErr w:type="spellStart"/>
      <w:r w:rsidR="001447DB" w:rsidRPr="0091060E">
        <w:rPr>
          <w:color w:val="000000" w:themeColor="text1"/>
        </w:rPr>
        <w:t>Talamo</w:t>
      </w:r>
      <w:proofErr w:type="spellEnd"/>
      <w:r w:rsidR="001447DB" w:rsidRPr="0091060E">
        <w:rPr>
          <w:color w:val="000000" w:themeColor="text1"/>
        </w:rPr>
        <w:t xml:space="preserve">, </w:t>
      </w:r>
      <w:r w:rsidR="000A5EEA" w:rsidRPr="0091060E">
        <w:rPr>
          <w:color w:val="000000" w:themeColor="text1"/>
        </w:rPr>
        <w:t>Student struggle</w:t>
      </w:r>
      <w:r w:rsidR="00550DD2" w:rsidRPr="0091060E">
        <w:rPr>
          <w:color w:val="000000" w:themeColor="text1"/>
        </w:rPr>
        <w:t>d</w:t>
      </w:r>
      <w:r w:rsidR="000A5EEA" w:rsidRPr="0091060E">
        <w:rPr>
          <w:color w:val="000000" w:themeColor="text1"/>
        </w:rPr>
        <w:t xml:space="preserve"> with self-regulation</w:t>
      </w:r>
      <w:r w:rsidR="00E719F5">
        <w:rPr>
          <w:color w:val="000000" w:themeColor="text1"/>
        </w:rPr>
        <w:t xml:space="preserve"> and</w:t>
      </w:r>
      <w:r w:rsidR="000A5EEA" w:rsidRPr="0091060E">
        <w:rPr>
          <w:color w:val="000000" w:themeColor="text1"/>
        </w:rPr>
        <w:t xml:space="preserve"> </w:t>
      </w:r>
      <w:r w:rsidR="00391915" w:rsidRPr="0091060E">
        <w:rPr>
          <w:color w:val="000000" w:themeColor="text1"/>
        </w:rPr>
        <w:t>present</w:t>
      </w:r>
      <w:r w:rsidR="00550DD2" w:rsidRPr="0091060E">
        <w:rPr>
          <w:color w:val="000000" w:themeColor="text1"/>
        </w:rPr>
        <w:t>ed</w:t>
      </w:r>
      <w:r w:rsidR="00391915" w:rsidRPr="0091060E">
        <w:rPr>
          <w:color w:val="000000" w:themeColor="text1"/>
        </w:rPr>
        <w:t xml:space="preserve"> with a lack of self-confidence and distrust of others. Academically, he </w:t>
      </w:r>
      <w:r w:rsidR="00550DD2" w:rsidRPr="0091060E">
        <w:rPr>
          <w:color w:val="000000" w:themeColor="text1"/>
        </w:rPr>
        <w:t>had</w:t>
      </w:r>
      <w:r w:rsidR="00391915" w:rsidRPr="0091060E">
        <w:rPr>
          <w:color w:val="000000" w:themeColor="text1"/>
        </w:rPr>
        <w:t xml:space="preserve"> </w:t>
      </w:r>
      <w:r w:rsidR="00550DD2" w:rsidRPr="0091060E">
        <w:rPr>
          <w:color w:val="000000" w:themeColor="text1"/>
        </w:rPr>
        <w:t>“</w:t>
      </w:r>
      <w:r w:rsidR="00391915" w:rsidRPr="0091060E">
        <w:rPr>
          <w:color w:val="000000" w:themeColor="text1"/>
        </w:rPr>
        <w:t>consistent difficulties</w:t>
      </w:r>
      <w:r w:rsidR="00550DD2" w:rsidRPr="0091060E">
        <w:rPr>
          <w:color w:val="000000" w:themeColor="text1"/>
        </w:rPr>
        <w:t>”</w:t>
      </w:r>
      <w:r w:rsidR="00391915" w:rsidRPr="0091060E">
        <w:rPr>
          <w:color w:val="000000" w:themeColor="text1"/>
        </w:rPr>
        <w:t xml:space="preserve"> with decoding, encoding, and written expression. He also struggle</w:t>
      </w:r>
      <w:r w:rsidR="00550DD2" w:rsidRPr="0091060E">
        <w:rPr>
          <w:color w:val="000000" w:themeColor="text1"/>
        </w:rPr>
        <w:t>d</w:t>
      </w:r>
      <w:r w:rsidR="00391915" w:rsidRPr="0091060E">
        <w:rPr>
          <w:color w:val="000000" w:themeColor="text1"/>
        </w:rPr>
        <w:t xml:space="preserve"> with math fluency, calculation</w:t>
      </w:r>
      <w:r w:rsidR="000C2E2B" w:rsidRPr="0091060E">
        <w:rPr>
          <w:color w:val="000000" w:themeColor="text1"/>
        </w:rPr>
        <w:t>,</w:t>
      </w:r>
      <w:r w:rsidR="00391915" w:rsidRPr="0091060E">
        <w:rPr>
          <w:color w:val="000000" w:themeColor="text1"/>
        </w:rPr>
        <w:t xml:space="preserve"> and reasoning. </w:t>
      </w:r>
      <w:r w:rsidR="00550DD2" w:rsidRPr="0091060E">
        <w:rPr>
          <w:color w:val="000000" w:themeColor="text1"/>
        </w:rPr>
        <w:t xml:space="preserve">According to Dr. </w:t>
      </w:r>
      <w:proofErr w:type="spellStart"/>
      <w:r w:rsidR="00550DD2" w:rsidRPr="0091060E">
        <w:rPr>
          <w:color w:val="000000" w:themeColor="text1"/>
        </w:rPr>
        <w:t>Talamo</w:t>
      </w:r>
      <w:proofErr w:type="spellEnd"/>
      <w:r w:rsidR="00550DD2" w:rsidRPr="0091060E">
        <w:rPr>
          <w:color w:val="000000" w:themeColor="text1"/>
        </w:rPr>
        <w:t>,</w:t>
      </w:r>
      <w:r w:rsidR="00391915" w:rsidRPr="0091060E">
        <w:rPr>
          <w:color w:val="000000" w:themeColor="text1"/>
        </w:rPr>
        <w:t xml:space="preserve"> Student </w:t>
      </w:r>
      <w:r w:rsidR="00550DD2" w:rsidRPr="0091060E">
        <w:rPr>
          <w:color w:val="000000" w:themeColor="text1"/>
        </w:rPr>
        <w:t>wa</w:t>
      </w:r>
      <w:r w:rsidR="001447DB" w:rsidRPr="0091060E">
        <w:rPr>
          <w:color w:val="000000" w:themeColor="text1"/>
        </w:rPr>
        <w:t>s</w:t>
      </w:r>
      <w:r w:rsidR="00391915" w:rsidRPr="0091060E">
        <w:rPr>
          <w:color w:val="000000" w:themeColor="text1"/>
        </w:rPr>
        <w:t xml:space="preserve"> “emotionally fragile</w:t>
      </w:r>
      <w:r w:rsidR="001447DB" w:rsidRPr="0091060E">
        <w:rPr>
          <w:color w:val="000000" w:themeColor="text1"/>
        </w:rPr>
        <w:t>” presenting</w:t>
      </w:r>
      <w:r w:rsidR="00391915" w:rsidRPr="0091060E">
        <w:rPr>
          <w:color w:val="000000" w:themeColor="text1"/>
        </w:rPr>
        <w:t xml:space="preserve"> with </w:t>
      </w:r>
      <w:r w:rsidR="001447DB" w:rsidRPr="0091060E">
        <w:rPr>
          <w:color w:val="000000" w:themeColor="text1"/>
        </w:rPr>
        <w:t>“</w:t>
      </w:r>
      <w:r w:rsidR="00391915" w:rsidRPr="0091060E">
        <w:rPr>
          <w:color w:val="000000" w:themeColor="text1"/>
        </w:rPr>
        <w:t xml:space="preserve">significant levels of emotional distress and poor impulse control, putting him at great risk of continuing to engage in poorly considered behaviors. Therefore, [Student] should be considered at extremely high risk for an escalation of his already very serious social, emotional, and academic challenges unless he </w:t>
      </w:r>
      <w:r w:rsidR="00550DD2" w:rsidRPr="0091060E">
        <w:rPr>
          <w:color w:val="000000" w:themeColor="text1"/>
        </w:rPr>
        <w:t>[was]</w:t>
      </w:r>
      <w:r w:rsidR="00391915" w:rsidRPr="0091060E">
        <w:rPr>
          <w:color w:val="000000" w:themeColor="text1"/>
        </w:rPr>
        <w:t xml:space="preserve"> provided with the appropriate intensive and comprehensive services.” </w:t>
      </w:r>
      <w:r w:rsidR="001447DB" w:rsidRPr="0091060E">
        <w:rPr>
          <w:color w:val="000000" w:themeColor="text1"/>
        </w:rPr>
        <w:t>(S-20)</w:t>
      </w:r>
    </w:p>
    <w:p w14:paraId="2695A394" w14:textId="51FCFE3F" w:rsidR="001447DB" w:rsidRPr="0091060E" w:rsidRDefault="00391915" w:rsidP="009E2E92">
      <w:pPr>
        <w:pStyle w:val="ListParagraph"/>
        <w:numPr>
          <w:ilvl w:val="0"/>
          <w:numId w:val="4"/>
        </w:numPr>
        <w:textAlignment w:val="baseline"/>
        <w:rPr>
          <w:color w:val="000000" w:themeColor="text1"/>
        </w:rPr>
      </w:pPr>
      <w:r w:rsidRPr="0091060E">
        <w:rPr>
          <w:color w:val="000000" w:themeColor="text1"/>
        </w:rPr>
        <w:t xml:space="preserve">At the time of her </w:t>
      </w:r>
      <w:r w:rsidR="001447DB" w:rsidRPr="0091060E">
        <w:rPr>
          <w:color w:val="000000" w:themeColor="text1"/>
        </w:rPr>
        <w:t>assessment</w:t>
      </w:r>
      <w:r w:rsidRPr="0091060E">
        <w:rPr>
          <w:color w:val="000000" w:themeColor="text1"/>
        </w:rPr>
        <w:t xml:space="preserve">, Dr. </w:t>
      </w:r>
      <w:proofErr w:type="spellStart"/>
      <w:r w:rsidRPr="0091060E">
        <w:rPr>
          <w:color w:val="000000" w:themeColor="text1"/>
        </w:rPr>
        <w:t>Talamo</w:t>
      </w:r>
      <w:proofErr w:type="spellEnd"/>
      <w:r w:rsidRPr="0091060E">
        <w:rPr>
          <w:color w:val="000000" w:themeColor="text1"/>
        </w:rPr>
        <w:t xml:space="preserve"> was “extremely concerned with [Student</w:t>
      </w:r>
      <w:r w:rsidR="00550DD2" w:rsidRPr="0091060E">
        <w:rPr>
          <w:color w:val="000000" w:themeColor="text1"/>
        </w:rPr>
        <w:t>’s</w:t>
      </w:r>
      <w:r w:rsidRPr="0091060E">
        <w:rPr>
          <w:color w:val="000000" w:themeColor="text1"/>
        </w:rPr>
        <w:t>] return</w:t>
      </w:r>
      <w:r w:rsidR="00550DD2" w:rsidRPr="0091060E">
        <w:rPr>
          <w:color w:val="000000" w:themeColor="text1"/>
        </w:rPr>
        <w:t>[]</w:t>
      </w:r>
      <w:r w:rsidRPr="0091060E">
        <w:rPr>
          <w:color w:val="000000" w:themeColor="text1"/>
        </w:rPr>
        <w:t xml:space="preserve"> to the same public school system for the next several years. [Student] already believe</w:t>
      </w:r>
      <w:r w:rsidR="00550DD2" w:rsidRPr="0091060E">
        <w:rPr>
          <w:color w:val="000000" w:themeColor="text1"/>
        </w:rPr>
        <w:t>[d]</w:t>
      </w:r>
      <w:r w:rsidRPr="0091060E">
        <w:rPr>
          <w:color w:val="000000" w:themeColor="text1"/>
        </w:rPr>
        <w:t xml:space="preserve"> that he </w:t>
      </w:r>
      <w:r w:rsidR="00550DD2" w:rsidRPr="0091060E">
        <w:rPr>
          <w:color w:val="000000" w:themeColor="text1"/>
        </w:rPr>
        <w:t>[was]</w:t>
      </w:r>
      <w:r w:rsidRPr="0091060E">
        <w:rPr>
          <w:color w:val="000000" w:themeColor="text1"/>
        </w:rPr>
        <w:t xml:space="preserve"> perceived as a ‘bad kid’” and that his teachers “view</w:t>
      </w:r>
      <w:r w:rsidR="00550DD2" w:rsidRPr="0091060E">
        <w:rPr>
          <w:color w:val="000000" w:themeColor="text1"/>
        </w:rPr>
        <w:t>[ed]</w:t>
      </w:r>
      <w:r w:rsidRPr="0091060E">
        <w:rPr>
          <w:color w:val="000000" w:themeColor="text1"/>
        </w:rPr>
        <w:t xml:space="preserve"> him negatively.”  She noted that “if place</w:t>
      </w:r>
      <w:r w:rsidR="001447DB" w:rsidRPr="0091060E">
        <w:rPr>
          <w:color w:val="000000" w:themeColor="text1"/>
        </w:rPr>
        <w:t>d</w:t>
      </w:r>
      <w:r w:rsidRPr="0091060E">
        <w:rPr>
          <w:color w:val="000000" w:themeColor="text1"/>
        </w:rPr>
        <w:t xml:space="preserve"> within the same school system (even a new school within the same school system), [Student] [was] at great risk to respond with anxiety and learned behaviors that [would] not allow him to access instruction or make academic or social/emotional gains.”</w:t>
      </w:r>
      <w:r w:rsidR="00D21443" w:rsidRPr="0091060E">
        <w:rPr>
          <w:color w:val="000000" w:themeColor="text1"/>
        </w:rPr>
        <w:t xml:space="preserve"> </w:t>
      </w:r>
      <w:r w:rsidR="001447DB" w:rsidRPr="0091060E">
        <w:rPr>
          <w:color w:val="000000" w:themeColor="text1"/>
        </w:rPr>
        <w:t>(S-20)</w:t>
      </w:r>
    </w:p>
    <w:p w14:paraId="1CF4F8BF" w14:textId="6D851460" w:rsidR="00B84891" w:rsidRPr="0091060E" w:rsidRDefault="00D21443" w:rsidP="009E2E92">
      <w:pPr>
        <w:pStyle w:val="ListParagraph"/>
        <w:numPr>
          <w:ilvl w:val="0"/>
          <w:numId w:val="4"/>
        </w:numPr>
        <w:textAlignment w:val="baseline"/>
        <w:rPr>
          <w:color w:val="000000" w:themeColor="text1"/>
        </w:rPr>
      </w:pPr>
      <w:r w:rsidRPr="0091060E">
        <w:rPr>
          <w:color w:val="000000" w:themeColor="text1"/>
        </w:rPr>
        <w:t xml:space="preserve">Dr. </w:t>
      </w:r>
      <w:proofErr w:type="spellStart"/>
      <w:r w:rsidRPr="0091060E">
        <w:rPr>
          <w:color w:val="000000" w:themeColor="text1"/>
        </w:rPr>
        <w:t>Talamo</w:t>
      </w:r>
      <w:proofErr w:type="spellEnd"/>
      <w:r w:rsidRPr="0091060E">
        <w:rPr>
          <w:color w:val="000000" w:themeColor="text1"/>
        </w:rPr>
        <w:t xml:space="preserve"> recommended placement in a “trauma sensitive school that has teachers trained in a trauma sensitive approach when engaging with student, and who know how to appropriately respond to behaviors stemming from anxiety.” </w:t>
      </w:r>
      <w:r w:rsidR="00550DD2" w:rsidRPr="0091060E">
        <w:rPr>
          <w:color w:val="000000" w:themeColor="text1"/>
        </w:rPr>
        <w:t xml:space="preserve">She suggested placement with peers who have </w:t>
      </w:r>
      <w:r w:rsidRPr="0091060E">
        <w:rPr>
          <w:color w:val="000000" w:themeColor="text1"/>
        </w:rPr>
        <w:t>“primary problems with anxiety, depression, and learning disabilities.”</w:t>
      </w:r>
      <w:r w:rsidR="00391915" w:rsidRPr="0091060E">
        <w:rPr>
          <w:color w:val="000000" w:themeColor="text1"/>
        </w:rPr>
        <w:t xml:space="preserve"> </w:t>
      </w:r>
      <w:r w:rsidRPr="0091060E">
        <w:rPr>
          <w:color w:val="000000" w:themeColor="text1"/>
        </w:rPr>
        <w:t>Student</w:t>
      </w:r>
      <w:r w:rsidR="00550DD2" w:rsidRPr="0091060E">
        <w:rPr>
          <w:color w:val="000000" w:themeColor="text1"/>
        </w:rPr>
        <w:t xml:space="preserve"> also</w:t>
      </w:r>
      <w:r w:rsidRPr="0091060E">
        <w:rPr>
          <w:color w:val="000000" w:themeColor="text1"/>
        </w:rPr>
        <w:t xml:space="preserve"> required a positive behavior plan to support his anxiety management</w:t>
      </w:r>
      <w:r w:rsidR="00550DD2" w:rsidRPr="0091060E">
        <w:rPr>
          <w:color w:val="000000" w:themeColor="text1"/>
        </w:rPr>
        <w:t xml:space="preserve"> as well as go</w:t>
      </w:r>
      <w:r w:rsidRPr="0091060E">
        <w:rPr>
          <w:color w:val="000000" w:themeColor="text1"/>
        </w:rPr>
        <w:t>als focus</w:t>
      </w:r>
      <w:r w:rsidR="00550DD2" w:rsidRPr="0091060E">
        <w:rPr>
          <w:color w:val="000000" w:themeColor="text1"/>
        </w:rPr>
        <w:t>ing</w:t>
      </w:r>
      <w:r w:rsidRPr="0091060E">
        <w:rPr>
          <w:color w:val="000000" w:themeColor="text1"/>
        </w:rPr>
        <w:t xml:space="preserve"> on </w:t>
      </w:r>
      <w:r w:rsidR="00550DD2" w:rsidRPr="0091060E">
        <w:rPr>
          <w:color w:val="000000" w:themeColor="text1"/>
        </w:rPr>
        <w:t xml:space="preserve">increasing </w:t>
      </w:r>
      <w:r w:rsidRPr="0091060E">
        <w:rPr>
          <w:color w:val="000000" w:themeColor="text1"/>
        </w:rPr>
        <w:t>coping strategies</w:t>
      </w:r>
      <w:r w:rsidR="00550DD2" w:rsidRPr="0091060E">
        <w:rPr>
          <w:color w:val="000000" w:themeColor="text1"/>
        </w:rPr>
        <w:t xml:space="preserve"> </w:t>
      </w:r>
      <w:r w:rsidR="00463843">
        <w:rPr>
          <w:color w:val="000000" w:themeColor="text1"/>
        </w:rPr>
        <w:t>and</w:t>
      </w:r>
      <w:r w:rsidRPr="0091060E">
        <w:rPr>
          <w:color w:val="000000" w:themeColor="text1"/>
        </w:rPr>
        <w:t xml:space="preserve"> specialized instruction in reading, writing, and math. </w:t>
      </w:r>
      <w:r w:rsidR="004747FE" w:rsidRPr="0091060E">
        <w:rPr>
          <w:color w:val="000000" w:themeColor="text1"/>
        </w:rPr>
        <w:t>(S-20)</w:t>
      </w:r>
      <w:r w:rsidR="001447DB" w:rsidRPr="0091060E">
        <w:rPr>
          <w:rStyle w:val="FootnoteReference"/>
          <w:color w:val="000000" w:themeColor="text1"/>
        </w:rPr>
        <w:footnoteReference w:id="12"/>
      </w:r>
    </w:p>
    <w:p w14:paraId="6F19E09C" w14:textId="6945AAE9" w:rsidR="0034005D" w:rsidRPr="0091060E" w:rsidRDefault="0034005D" w:rsidP="00550DD2">
      <w:pPr>
        <w:pStyle w:val="ListParagraph"/>
        <w:numPr>
          <w:ilvl w:val="0"/>
          <w:numId w:val="4"/>
        </w:numPr>
        <w:textAlignment w:val="baseline"/>
        <w:rPr>
          <w:color w:val="000000" w:themeColor="text1"/>
        </w:rPr>
      </w:pPr>
      <w:r w:rsidRPr="0091060E">
        <w:rPr>
          <w:color w:val="000000" w:themeColor="text1"/>
        </w:rPr>
        <w:t>Student continued to struggle in</w:t>
      </w:r>
      <w:r w:rsidR="00550DD2" w:rsidRPr="0091060E">
        <w:rPr>
          <w:color w:val="000000" w:themeColor="text1"/>
        </w:rPr>
        <w:t xml:space="preserve"> seventh</w:t>
      </w:r>
      <w:r w:rsidRPr="0091060E">
        <w:rPr>
          <w:color w:val="000000" w:themeColor="text1"/>
        </w:rPr>
        <w:t xml:space="preserve"> grade. </w:t>
      </w:r>
      <w:r w:rsidR="00550DD2" w:rsidRPr="0091060E">
        <w:rPr>
          <w:color w:val="000000" w:themeColor="text1"/>
        </w:rPr>
        <w:t xml:space="preserve">According to Parents, Student’s IEP was not being followed and his academic, behavioral, and social/emotional needs were not being met. His grades were poor. Student’s school performance continued to be inconsistent, and he engaged in frequent non-compliance, work refusal, and disruptive behavior. (S-16) </w:t>
      </w:r>
      <w:r w:rsidRPr="0091060E">
        <w:rPr>
          <w:color w:val="000000" w:themeColor="text1"/>
        </w:rPr>
        <w:t xml:space="preserve">During the 2020-2021 school year, </w:t>
      </w:r>
      <w:r w:rsidR="009419FA">
        <w:rPr>
          <w:color w:val="000000" w:themeColor="text1"/>
        </w:rPr>
        <w:t>Student</w:t>
      </w:r>
      <w:r w:rsidRPr="0091060E">
        <w:rPr>
          <w:color w:val="000000" w:themeColor="text1"/>
        </w:rPr>
        <w:t xml:space="preserve"> accrued 46 disciplinary referrals for disruptive behavior, inappropriate language, defiance, and skipping class. Positive incentive plans were created without success. Student refused to meet with the school adjustment counselor</w:t>
      </w:r>
      <w:r w:rsidR="00550DD2" w:rsidRPr="0091060E">
        <w:rPr>
          <w:color w:val="000000" w:themeColor="text1"/>
        </w:rPr>
        <w:t>,</w:t>
      </w:r>
      <w:r w:rsidRPr="0091060E">
        <w:rPr>
          <w:color w:val="000000" w:themeColor="text1"/>
        </w:rPr>
        <w:t xml:space="preserve"> and Parents insisted he should not meet with </w:t>
      </w:r>
      <w:r w:rsidR="00463843">
        <w:rPr>
          <w:color w:val="000000" w:themeColor="text1"/>
        </w:rPr>
        <w:t>the counselor</w:t>
      </w:r>
      <w:r w:rsidRPr="0091060E">
        <w:rPr>
          <w:color w:val="000000" w:themeColor="text1"/>
        </w:rPr>
        <w:t>. When all students returned to in-person learning at the end of April 2021, Student’s behaviors escalated and became more difficult to manage. He was suspended twice for a total of 6 days (3 days for disruptive behavior and another 3 days for vaping at school). He also served a bus suspension after jumping out of the bus window when it was parked.</w:t>
      </w:r>
      <w:r w:rsidRPr="0091060E">
        <w:rPr>
          <w:rStyle w:val="FootnoteReference"/>
          <w:color w:val="000000" w:themeColor="text1"/>
        </w:rPr>
        <w:footnoteReference w:id="13"/>
      </w:r>
      <w:r w:rsidR="00550DD2" w:rsidRPr="0091060E">
        <w:rPr>
          <w:color w:val="000000" w:themeColor="text1"/>
        </w:rPr>
        <w:t xml:space="preserve"> </w:t>
      </w:r>
      <w:r w:rsidRPr="0091060E">
        <w:rPr>
          <w:color w:val="000000" w:themeColor="text1"/>
        </w:rPr>
        <w:t>(S-10, S-11, S-24, S-25</w:t>
      </w:r>
      <w:r w:rsidR="001713B6" w:rsidRPr="0091060E">
        <w:rPr>
          <w:color w:val="000000" w:themeColor="text1"/>
        </w:rPr>
        <w:t>, Cox</w:t>
      </w:r>
      <w:r w:rsidR="00B84891" w:rsidRPr="0091060E">
        <w:rPr>
          <w:color w:val="000000" w:themeColor="text1"/>
        </w:rPr>
        <w:t>, Ecker</w:t>
      </w:r>
      <w:r w:rsidRPr="0091060E">
        <w:rPr>
          <w:color w:val="000000" w:themeColor="text1"/>
        </w:rPr>
        <w:t>)</w:t>
      </w:r>
    </w:p>
    <w:p w14:paraId="1EA967BA" w14:textId="5D3CCD5F" w:rsidR="0034005D" w:rsidRPr="0091060E" w:rsidRDefault="00AB7E3E" w:rsidP="009E2E92">
      <w:pPr>
        <w:pStyle w:val="ListParagraph"/>
        <w:numPr>
          <w:ilvl w:val="0"/>
          <w:numId w:val="4"/>
        </w:numPr>
        <w:textAlignment w:val="baseline"/>
        <w:rPr>
          <w:color w:val="000000" w:themeColor="text1"/>
        </w:rPr>
      </w:pPr>
      <w:r w:rsidRPr="0091060E">
        <w:rPr>
          <w:color w:val="000000" w:themeColor="text1"/>
        </w:rPr>
        <w:t>On May 7, 2021, the District proposed an IEP and full inclusion placement for Student</w:t>
      </w:r>
      <w:r w:rsidR="008F5364" w:rsidRPr="0091060E">
        <w:rPr>
          <w:color w:val="000000" w:themeColor="text1"/>
        </w:rPr>
        <w:t xml:space="preserve"> (2021-2022 IEP)</w:t>
      </w:r>
      <w:r w:rsidR="009419FA">
        <w:rPr>
          <w:color w:val="000000" w:themeColor="text1"/>
        </w:rPr>
        <w:t xml:space="preserve"> with </w:t>
      </w:r>
      <w:r w:rsidRPr="0091060E">
        <w:rPr>
          <w:color w:val="000000" w:themeColor="text1"/>
        </w:rPr>
        <w:t>goals in the areas of Reading, Social Emotional/Behavioral, Writing, Executive Functioning, Mathematics, and Decoding. T</w:t>
      </w:r>
      <w:r w:rsidR="009419FA">
        <w:rPr>
          <w:color w:val="000000" w:themeColor="text1"/>
        </w:rPr>
        <w:t>o</w:t>
      </w:r>
      <w:r w:rsidRPr="0091060E">
        <w:rPr>
          <w:color w:val="000000" w:themeColor="text1"/>
        </w:rPr>
        <w:t xml:space="preserve"> support these goals, the District proposed the following services: </w:t>
      </w:r>
      <w:r w:rsidR="00306397" w:rsidRPr="0091060E">
        <w:rPr>
          <w:color w:val="000000" w:themeColor="text1"/>
          <w:u w:val="single"/>
        </w:rPr>
        <w:t>A Grid</w:t>
      </w:r>
      <w:r w:rsidR="00306397" w:rsidRPr="0091060E">
        <w:rPr>
          <w:color w:val="000000" w:themeColor="text1"/>
        </w:rPr>
        <w:t xml:space="preserve">: Consult (Behaviorist and BCBA), 1x30 monthly, Consult (Special Education Teacher), 1x30 week; </w:t>
      </w:r>
      <w:r w:rsidR="00306397" w:rsidRPr="0091060E">
        <w:rPr>
          <w:color w:val="000000" w:themeColor="text1"/>
          <w:u w:val="single"/>
        </w:rPr>
        <w:t>B Grid</w:t>
      </w:r>
      <w:r w:rsidR="00306397" w:rsidRPr="0091060E">
        <w:rPr>
          <w:color w:val="000000" w:themeColor="text1"/>
        </w:rPr>
        <w:t xml:space="preserve">: Academic Support/Behavior, 1x30 weekly, Academic Support, 2x45 daily, Academic Support/Math, 1x45 daily; </w:t>
      </w:r>
      <w:r w:rsidR="00306397" w:rsidRPr="0091060E">
        <w:rPr>
          <w:color w:val="000000" w:themeColor="text1"/>
          <w:u w:val="single"/>
        </w:rPr>
        <w:t>C Grid:</w:t>
      </w:r>
      <w:r w:rsidR="00306397" w:rsidRPr="0091060E">
        <w:rPr>
          <w:color w:val="000000" w:themeColor="text1"/>
        </w:rPr>
        <w:t xml:space="preserve"> Counseling, 1x30 weekly, Academic Support/Reading, 2x45, Academic/Reading, 1x45. ESY was also proposed. </w:t>
      </w:r>
      <w:r w:rsidRPr="0091060E">
        <w:rPr>
          <w:color w:val="000000" w:themeColor="text1"/>
        </w:rPr>
        <w:t>(S-16)</w:t>
      </w:r>
    </w:p>
    <w:p w14:paraId="237C6171" w14:textId="5E47C052" w:rsidR="00642303" w:rsidRPr="00CD2298" w:rsidRDefault="00EC5173" w:rsidP="00CD2298">
      <w:pPr>
        <w:pStyle w:val="ListParagraph"/>
        <w:numPr>
          <w:ilvl w:val="0"/>
          <w:numId w:val="4"/>
        </w:numPr>
        <w:textAlignment w:val="baseline"/>
        <w:rPr>
          <w:color w:val="000000" w:themeColor="text1"/>
        </w:rPr>
      </w:pPr>
      <w:r w:rsidRPr="0091060E">
        <w:rPr>
          <w:color w:val="000000" w:themeColor="text1"/>
        </w:rPr>
        <w:t xml:space="preserve">Debra Ecker is the Director of Special Education in Westfield. She has served in the role for </w:t>
      </w:r>
      <w:r w:rsidR="003B3822" w:rsidRPr="0091060E">
        <w:rPr>
          <w:color w:val="000000" w:themeColor="text1"/>
        </w:rPr>
        <w:t>two</w:t>
      </w:r>
      <w:r w:rsidRPr="0091060E">
        <w:rPr>
          <w:color w:val="000000" w:themeColor="text1"/>
        </w:rPr>
        <w:t xml:space="preserve"> years following </w:t>
      </w:r>
      <w:r w:rsidR="003B3822" w:rsidRPr="0091060E">
        <w:rPr>
          <w:color w:val="000000" w:themeColor="text1"/>
        </w:rPr>
        <w:t xml:space="preserve">serving </w:t>
      </w:r>
      <w:r w:rsidRPr="0091060E">
        <w:rPr>
          <w:color w:val="000000" w:themeColor="text1"/>
        </w:rPr>
        <w:t xml:space="preserve">one year as the Interim Director of Special Education. </w:t>
      </w:r>
      <w:r w:rsidR="003B3822" w:rsidRPr="0091060E">
        <w:rPr>
          <w:color w:val="000000" w:themeColor="text1"/>
        </w:rPr>
        <w:t>Ms. Ecker</w:t>
      </w:r>
      <w:r w:rsidRPr="0091060E">
        <w:rPr>
          <w:color w:val="000000" w:themeColor="text1"/>
        </w:rPr>
        <w:t xml:space="preserve"> holds a bachelor’s and a master’s degree in special education and several licenses through the Department of Elementary and Secondary Education (DESE). </w:t>
      </w:r>
      <w:r w:rsidR="003B3822" w:rsidRPr="0091060E">
        <w:rPr>
          <w:color w:val="000000" w:themeColor="text1"/>
        </w:rPr>
        <w:t xml:space="preserve"> Ms. Ecker also has an extensive professional history working in special education and special education administration. </w:t>
      </w:r>
      <w:r w:rsidRPr="0091060E">
        <w:rPr>
          <w:color w:val="000000" w:themeColor="text1"/>
        </w:rPr>
        <w:t>She first became acquainted with Student during the 2020-2021 school year. (Ecker)</w:t>
      </w:r>
    </w:p>
    <w:p w14:paraId="27C9664F" w14:textId="21F5F036" w:rsidR="00E715A7" w:rsidRPr="0091060E" w:rsidRDefault="00642303" w:rsidP="009E2E92">
      <w:pPr>
        <w:pStyle w:val="ListParagraph"/>
        <w:numPr>
          <w:ilvl w:val="0"/>
          <w:numId w:val="4"/>
        </w:numPr>
        <w:textAlignment w:val="baseline"/>
        <w:rPr>
          <w:color w:val="000000" w:themeColor="text1"/>
        </w:rPr>
      </w:pPr>
      <w:r w:rsidRPr="0091060E">
        <w:rPr>
          <w:color w:val="000000" w:themeColor="text1"/>
        </w:rPr>
        <w:t>Kerry Cox is the Special Education Supervisor for Westfield Intermediate School (WIS) and Westfield Middle School (WMS).</w:t>
      </w:r>
      <w:r w:rsidRPr="0091060E">
        <w:rPr>
          <w:rStyle w:val="FootnoteReference"/>
          <w:color w:val="000000" w:themeColor="text1"/>
        </w:rPr>
        <w:footnoteReference w:id="14"/>
      </w:r>
      <w:r w:rsidRPr="0091060E">
        <w:rPr>
          <w:color w:val="000000" w:themeColor="text1"/>
        </w:rPr>
        <w:t xml:space="preserve"> She participated in and </w:t>
      </w:r>
      <w:r w:rsidR="00CD2298">
        <w:rPr>
          <w:color w:val="000000" w:themeColor="text1"/>
        </w:rPr>
        <w:t>facilitated</w:t>
      </w:r>
      <w:r w:rsidRPr="0091060E">
        <w:rPr>
          <w:color w:val="000000" w:themeColor="text1"/>
        </w:rPr>
        <w:t xml:space="preserve"> Student’s IEP meetings </w:t>
      </w:r>
      <w:r w:rsidR="00411964" w:rsidRPr="0091060E">
        <w:rPr>
          <w:color w:val="000000" w:themeColor="text1"/>
        </w:rPr>
        <w:t>beginning in seventh grade</w:t>
      </w:r>
      <w:r w:rsidRPr="0091060E">
        <w:rPr>
          <w:color w:val="000000" w:themeColor="text1"/>
        </w:rPr>
        <w:t>.</w:t>
      </w:r>
      <w:r w:rsidRPr="0091060E">
        <w:rPr>
          <w:rStyle w:val="FootnoteReference"/>
          <w:color w:val="000000" w:themeColor="text1"/>
        </w:rPr>
        <w:footnoteReference w:id="15"/>
      </w:r>
      <w:r w:rsidRPr="0091060E">
        <w:rPr>
          <w:color w:val="000000" w:themeColor="text1"/>
        </w:rPr>
        <w:t xml:space="preserve"> </w:t>
      </w:r>
      <w:r w:rsidR="00411964" w:rsidRPr="0091060E">
        <w:rPr>
          <w:color w:val="000000" w:themeColor="text1"/>
        </w:rPr>
        <w:t xml:space="preserve">(Cox) </w:t>
      </w:r>
    </w:p>
    <w:p w14:paraId="46980EA5" w14:textId="5C01763F" w:rsidR="00EC5173" w:rsidRDefault="00EC5173" w:rsidP="009E2E92">
      <w:pPr>
        <w:pStyle w:val="ListParagraph"/>
        <w:numPr>
          <w:ilvl w:val="0"/>
          <w:numId w:val="4"/>
        </w:numPr>
        <w:textAlignment w:val="baseline"/>
        <w:rPr>
          <w:color w:val="000000" w:themeColor="text1"/>
        </w:rPr>
      </w:pPr>
      <w:r w:rsidRPr="0091060E">
        <w:rPr>
          <w:color w:val="000000" w:themeColor="text1"/>
        </w:rPr>
        <w:t>Due to Student’s daily struggles with dysregulation, insubordination, work completion, and out of bounds behavior, o</w:t>
      </w:r>
      <w:r w:rsidR="00AF49F1" w:rsidRPr="0091060E">
        <w:rPr>
          <w:color w:val="000000" w:themeColor="text1"/>
        </w:rPr>
        <w:t xml:space="preserve">n June 4, 2021, the District proposed an extended evaluation </w:t>
      </w:r>
      <w:r w:rsidR="008339D5" w:rsidRPr="0091060E">
        <w:rPr>
          <w:color w:val="000000" w:themeColor="text1"/>
        </w:rPr>
        <w:t xml:space="preserve">at the RISE Program at Westfield Middle School </w:t>
      </w:r>
      <w:r w:rsidRPr="0091060E">
        <w:rPr>
          <w:color w:val="000000" w:themeColor="text1"/>
        </w:rPr>
        <w:t>for the period August 30, 2021 to October 21, 2021</w:t>
      </w:r>
      <w:r w:rsidR="00AF49F1" w:rsidRPr="0091060E">
        <w:rPr>
          <w:color w:val="000000" w:themeColor="text1"/>
        </w:rPr>
        <w:t>. (</w:t>
      </w:r>
      <w:r w:rsidR="008339D5" w:rsidRPr="0091060E">
        <w:rPr>
          <w:color w:val="000000" w:themeColor="text1"/>
        </w:rPr>
        <w:t>S-15</w:t>
      </w:r>
      <w:r w:rsidR="001713B6" w:rsidRPr="0091060E">
        <w:rPr>
          <w:color w:val="000000" w:themeColor="text1"/>
        </w:rPr>
        <w:t>, Cox</w:t>
      </w:r>
      <w:r w:rsidRPr="0091060E">
        <w:rPr>
          <w:color w:val="000000" w:themeColor="text1"/>
        </w:rPr>
        <w:t>, Ecker</w:t>
      </w:r>
      <w:r w:rsidR="00AF49F1" w:rsidRPr="0091060E">
        <w:rPr>
          <w:color w:val="000000" w:themeColor="text1"/>
        </w:rPr>
        <w:t>)</w:t>
      </w:r>
      <w:r w:rsidR="001713B6" w:rsidRPr="0091060E">
        <w:rPr>
          <w:color w:val="000000" w:themeColor="text1"/>
        </w:rPr>
        <w:t xml:space="preserve"> </w:t>
      </w:r>
      <w:r w:rsidR="00367F6B" w:rsidRPr="0091060E">
        <w:rPr>
          <w:color w:val="000000" w:themeColor="text1"/>
        </w:rPr>
        <w:t>The</w:t>
      </w:r>
      <w:r w:rsidRPr="0091060E">
        <w:rPr>
          <w:color w:val="000000" w:themeColor="text1"/>
        </w:rPr>
        <w:t xml:space="preserve"> RISE program is a small substantially separate program with a small student to staff ratio for students who struggle with emotional and behavioral regulation. (Cox) </w:t>
      </w:r>
      <w:r w:rsidR="009F3CC2" w:rsidRPr="0091060E">
        <w:rPr>
          <w:color w:val="000000" w:themeColor="text1"/>
        </w:rPr>
        <w:t xml:space="preserve">The Extended Evaluation Form indicated the following: “The additional information that is needed for [Student’s] evaluation </w:t>
      </w:r>
      <w:proofErr w:type="gramStart"/>
      <w:r w:rsidR="009F3CC2" w:rsidRPr="0091060E">
        <w:rPr>
          <w:color w:val="000000" w:themeColor="text1"/>
        </w:rPr>
        <w:t>are</w:t>
      </w:r>
      <w:proofErr w:type="gramEnd"/>
      <w:r w:rsidR="009F3CC2" w:rsidRPr="0091060E">
        <w:rPr>
          <w:color w:val="000000" w:themeColor="text1"/>
        </w:rPr>
        <w:t xml:space="preserve"> </w:t>
      </w:r>
      <w:r w:rsidR="00463843">
        <w:rPr>
          <w:color w:val="000000" w:themeColor="text1"/>
        </w:rPr>
        <w:t xml:space="preserve">[sic] </w:t>
      </w:r>
      <w:r w:rsidR="009F3CC2" w:rsidRPr="0091060E">
        <w:rPr>
          <w:color w:val="000000" w:themeColor="text1"/>
        </w:rPr>
        <w:t>as follows: To complete the Functional Behavior Analysis that [had] already been started.”</w:t>
      </w:r>
      <w:r w:rsidR="00367F6B" w:rsidRPr="0091060E">
        <w:rPr>
          <w:rStyle w:val="FootnoteReference"/>
          <w:color w:val="000000" w:themeColor="text1"/>
        </w:rPr>
        <w:footnoteReference w:id="16"/>
      </w:r>
      <w:r w:rsidR="008339D5" w:rsidRPr="0091060E">
        <w:rPr>
          <w:color w:val="000000" w:themeColor="text1"/>
        </w:rPr>
        <w:t xml:space="preserve"> </w:t>
      </w:r>
      <w:r w:rsidR="009F3CC2" w:rsidRPr="0091060E">
        <w:rPr>
          <w:color w:val="000000" w:themeColor="text1"/>
        </w:rPr>
        <w:t>(S-14</w:t>
      </w:r>
      <w:r w:rsidR="001713B6" w:rsidRPr="0091060E">
        <w:rPr>
          <w:color w:val="000000" w:themeColor="text1"/>
        </w:rPr>
        <w:t>, Cox</w:t>
      </w:r>
      <w:r w:rsidR="009F3CC2" w:rsidRPr="0091060E">
        <w:rPr>
          <w:color w:val="000000" w:themeColor="text1"/>
        </w:rPr>
        <w:t>)</w:t>
      </w:r>
      <w:r w:rsidR="00411964" w:rsidRPr="0091060E">
        <w:rPr>
          <w:color w:val="000000" w:themeColor="text1"/>
        </w:rPr>
        <w:t xml:space="preserve"> </w:t>
      </w:r>
    </w:p>
    <w:p w14:paraId="0D0DCD24" w14:textId="77777777" w:rsidR="00CD2298" w:rsidRPr="0091060E" w:rsidRDefault="00CD2298" w:rsidP="00CD2298">
      <w:pPr>
        <w:pStyle w:val="ListParagraph"/>
        <w:numPr>
          <w:ilvl w:val="0"/>
          <w:numId w:val="4"/>
        </w:numPr>
        <w:textAlignment w:val="baseline"/>
        <w:rPr>
          <w:color w:val="000000" w:themeColor="text1"/>
        </w:rPr>
      </w:pPr>
      <w:r w:rsidRPr="0091060E">
        <w:rPr>
          <w:color w:val="000000" w:themeColor="text1"/>
        </w:rPr>
        <w:t>At the end of the 2020-2021 school year, the District conducted another FBA. According to the FBA, “consistent with previous behavioral assessments, interfering behavior appear[ed] to be maintained through the provision of acquired attention from an audience of staff and peers, and the desire to escape/avoid perceived aversive demands.” Time on task and Student’s ability to access instruction was “at time significantly reduced and appears variable depend[</w:t>
      </w:r>
      <w:proofErr w:type="spellStart"/>
      <w:r w:rsidRPr="0091060E">
        <w:rPr>
          <w:color w:val="000000" w:themeColor="text1"/>
        </w:rPr>
        <w:t>ing</w:t>
      </w:r>
      <w:proofErr w:type="spellEnd"/>
      <w:r w:rsidRPr="0091060E">
        <w:rPr>
          <w:color w:val="000000" w:themeColor="text1"/>
        </w:rPr>
        <w:t xml:space="preserve">] upon the learning environment and expectations. Additionally, and over time, there appear[ed] to be a progression in the topography and magnitude of maladaptive responding.” (S-24, Cox, Ecker) </w:t>
      </w:r>
    </w:p>
    <w:p w14:paraId="6F6B93B1" w14:textId="65838304" w:rsidR="00CD2298" w:rsidRPr="0091060E" w:rsidRDefault="00CD2298" w:rsidP="00CD2298">
      <w:pPr>
        <w:pStyle w:val="ListParagraph"/>
        <w:numPr>
          <w:ilvl w:val="0"/>
          <w:numId w:val="4"/>
        </w:numPr>
        <w:textAlignment w:val="baseline"/>
        <w:rPr>
          <w:color w:val="000000" w:themeColor="text1"/>
        </w:rPr>
      </w:pPr>
      <w:r w:rsidRPr="0091060E">
        <w:rPr>
          <w:color w:val="000000" w:themeColor="text1"/>
        </w:rPr>
        <w:t>The FBA recommended both antecedent and consequence-based interventions. A structured reinforcement system was indicated. (S-24) As a result of the FBA, Student’s Behavior Intervention Plan (BIP) targeted the following behaviors:  participation (identifying feelings, identifying strategies for engagement and resolution, implementing strategies, engaging in activities and tasks, complying), perspective taking (calling out, interrupting, identifying another’s perspective), and self-regulation (eloping, destroying property, de-escalating, and reengaging).</w:t>
      </w:r>
      <w:r>
        <w:rPr>
          <w:color w:val="000000" w:themeColor="text1"/>
        </w:rPr>
        <w:t xml:space="preserve"> </w:t>
      </w:r>
      <w:r w:rsidRPr="0091060E">
        <w:rPr>
          <w:color w:val="000000" w:themeColor="text1"/>
        </w:rPr>
        <w:t>The FBA concluded that “the information following the 45-day assessment in the RISE classroom will be important feedback to [Student’s] educational team and future educational programming.” (S-17, S-24, S-29, Cox, Ecker)</w:t>
      </w:r>
    </w:p>
    <w:p w14:paraId="036E157B" w14:textId="647887C4" w:rsidR="00D230FF" w:rsidRPr="0091060E" w:rsidRDefault="00AF49F1" w:rsidP="009E2E92">
      <w:pPr>
        <w:pStyle w:val="ListParagraph"/>
        <w:numPr>
          <w:ilvl w:val="0"/>
          <w:numId w:val="4"/>
        </w:numPr>
        <w:textAlignment w:val="baseline"/>
        <w:rPr>
          <w:color w:val="000000" w:themeColor="text1"/>
        </w:rPr>
      </w:pPr>
      <w:r w:rsidRPr="0091060E">
        <w:rPr>
          <w:color w:val="000000" w:themeColor="text1"/>
        </w:rPr>
        <w:t>Student began the 2021-2022 school year in the RISE program</w:t>
      </w:r>
      <w:r w:rsidR="00CD2298">
        <w:rPr>
          <w:color w:val="000000" w:themeColor="text1"/>
        </w:rPr>
        <w:t xml:space="preserve"> which</w:t>
      </w:r>
      <w:r w:rsidRPr="0091060E">
        <w:rPr>
          <w:color w:val="000000" w:themeColor="text1"/>
        </w:rPr>
        <w:t xml:space="preserve"> was staffed </w:t>
      </w:r>
      <w:r w:rsidR="00367F6B" w:rsidRPr="0091060E">
        <w:rPr>
          <w:color w:val="000000" w:themeColor="text1"/>
        </w:rPr>
        <w:t>by</w:t>
      </w:r>
      <w:r w:rsidRPr="0091060E">
        <w:rPr>
          <w:color w:val="000000" w:themeColor="text1"/>
        </w:rPr>
        <w:t xml:space="preserve"> a special education teacher, a paraprofessional, and a behavior interventionist. </w:t>
      </w:r>
      <w:r w:rsidR="00CD2298">
        <w:rPr>
          <w:color w:val="000000" w:themeColor="text1"/>
        </w:rPr>
        <w:t>N</w:t>
      </w:r>
      <w:r w:rsidR="00367F6B" w:rsidRPr="0091060E">
        <w:rPr>
          <w:color w:val="000000" w:themeColor="text1"/>
        </w:rPr>
        <w:t>ine</w:t>
      </w:r>
      <w:r w:rsidRPr="0091060E">
        <w:rPr>
          <w:color w:val="000000" w:themeColor="text1"/>
        </w:rPr>
        <w:t xml:space="preserve"> students attend</w:t>
      </w:r>
      <w:r w:rsidR="00CD2298">
        <w:rPr>
          <w:color w:val="000000" w:themeColor="text1"/>
        </w:rPr>
        <w:t>ed</w:t>
      </w:r>
      <w:r w:rsidRPr="0091060E">
        <w:rPr>
          <w:color w:val="000000" w:themeColor="text1"/>
        </w:rPr>
        <w:t xml:space="preserve"> the program with varying degrees of inclusion. </w:t>
      </w:r>
      <w:r w:rsidR="00905C47" w:rsidRPr="0091060E">
        <w:rPr>
          <w:color w:val="000000" w:themeColor="text1"/>
        </w:rPr>
        <w:t>(Cox)</w:t>
      </w:r>
    </w:p>
    <w:p w14:paraId="7077FCC0" w14:textId="27A9D3DA" w:rsidR="00905C47" w:rsidRPr="0091060E" w:rsidRDefault="00905C47" w:rsidP="009E2E92">
      <w:pPr>
        <w:pStyle w:val="ListParagraph"/>
        <w:numPr>
          <w:ilvl w:val="0"/>
          <w:numId w:val="4"/>
        </w:numPr>
        <w:textAlignment w:val="baseline"/>
        <w:rPr>
          <w:color w:val="000000" w:themeColor="text1"/>
        </w:rPr>
      </w:pPr>
      <w:r w:rsidRPr="0091060E">
        <w:rPr>
          <w:color w:val="000000" w:themeColor="text1"/>
        </w:rPr>
        <w:t>Even in the small group setting at RISE, Student continued to struggle daily with vaping, eloping, swearing, and using unsafe language. (</w:t>
      </w:r>
      <w:r w:rsidR="004C775B" w:rsidRPr="0091060E">
        <w:rPr>
          <w:color w:val="000000" w:themeColor="text1"/>
        </w:rPr>
        <w:t xml:space="preserve">S-10, </w:t>
      </w:r>
      <w:r w:rsidRPr="0091060E">
        <w:rPr>
          <w:color w:val="000000" w:themeColor="text1"/>
        </w:rPr>
        <w:t>S-11, S-13</w:t>
      </w:r>
      <w:r w:rsidR="00367F6B" w:rsidRPr="0091060E">
        <w:rPr>
          <w:color w:val="000000" w:themeColor="text1"/>
        </w:rPr>
        <w:t>, Cox, Ecker</w:t>
      </w:r>
      <w:r w:rsidRPr="0091060E">
        <w:rPr>
          <w:color w:val="000000" w:themeColor="text1"/>
        </w:rPr>
        <w:t xml:space="preserve">) </w:t>
      </w:r>
      <w:r w:rsidR="00367F6B" w:rsidRPr="0091060E">
        <w:rPr>
          <w:color w:val="000000" w:themeColor="text1"/>
        </w:rPr>
        <w:t>Wo</w:t>
      </w:r>
      <w:r w:rsidRPr="0091060E">
        <w:rPr>
          <w:color w:val="000000" w:themeColor="text1"/>
        </w:rPr>
        <w:t xml:space="preserve">rk demands </w:t>
      </w:r>
      <w:r w:rsidR="00367F6B" w:rsidRPr="0091060E">
        <w:rPr>
          <w:color w:val="000000" w:themeColor="text1"/>
        </w:rPr>
        <w:t xml:space="preserve">in particular </w:t>
      </w:r>
      <w:r w:rsidRPr="0091060E">
        <w:rPr>
          <w:color w:val="000000" w:themeColor="text1"/>
        </w:rPr>
        <w:t xml:space="preserve">resulted in dysregulation, and the Team continued to decrease demands to </w:t>
      </w:r>
      <w:r w:rsidR="00367F6B" w:rsidRPr="0091060E">
        <w:rPr>
          <w:color w:val="000000" w:themeColor="text1"/>
        </w:rPr>
        <w:t>manage</w:t>
      </w:r>
      <w:r w:rsidRPr="0091060E">
        <w:rPr>
          <w:color w:val="000000" w:themeColor="text1"/>
        </w:rPr>
        <w:t xml:space="preserve"> Student’s outbursts. (Cox)</w:t>
      </w:r>
    </w:p>
    <w:p w14:paraId="31891DD3" w14:textId="3F22443A" w:rsidR="00B84891" w:rsidRPr="0091060E" w:rsidRDefault="002C1781" w:rsidP="009E2E92">
      <w:pPr>
        <w:pStyle w:val="ListParagraph"/>
        <w:numPr>
          <w:ilvl w:val="0"/>
          <w:numId w:val="4"/>
        </w:numPr>
        <w:textAlignment w:val="baseline"/>
        <w:rPr>
          <w:color w:val="000000" w:themeColor="text1"/>
        </w:rPr>
      </w:pPr>
      <w:r w:rsidRPr="0091060E">
        <w:rPr>
          <w:color w:val="000000" w:themeColor="text1"/>
        </w:rPr>
        <w:t xml:space="preserve">The Team did not feel that the extended evaluation at RISE was “working.” (Cox) </w:t>
      </w:r>
      <w:r w:rsidR="00AF49F1" w:rsidRPr="0091060E">
        <w:rPr>
          <w:color w:val="000000" w:themeColor="text1"/>
        </w:rPr>
        <w:t>On September 23 and 28, 2021, the Team met</w:t>
      </w:r>
      <w:r w:rsidR="001762A6" w:rsidRPr="0091060E">
        <w:rPr>
          <w:color w:val="000000" w:themeColor="text1"/>
        </w:rPr>
        <w:t xml:space="preserve">, and </w:t>
      </w:r>
      <w:r w:rsidR="00CD2298">
        <w:rPr>
          <w:color w:val="000000" w:themeColor="text1"/>
        </w:rPr>
        <w:t>o</w:t>
      </w:r>
      <w:r w:rsidR="001762A6" w:rsidRPr="0091060E">
        <w:rPr>
          <w:color w:val="000000" w:themeColor="text1"/>
        </w:rPr>
        <w:t>n October 4, 2021, Westfield</w:t>
      </w:r>
      <w:r w:rsidR="00532D05" w:rsidRPr="0091060E">
        <w:rPr>
          <w:color w:val="000000" w:themeColor="text1"/>
        </w:rPr>
        <w:t xml:space="preserve"> proposed</w:t>
      </w:r>
      <w:r w:rsidR="00AF49F1" w:rsidRPr="0091060E">
        <w:rPr>
          <w:color w:val="000000" w:themeColor="text1"/>
        </w:rPr>
        <w:t xml:space="preserve"> that Student be referred to an out</w:t>
      </w:r>
      <w:r w:rsidR="00367F6B" w:rsidRPr="0091060E">
        <w:rPr>
          <w:color w:val="000000" w:themeColor="text1"/>
        </w:rPr>
        <w:t>-</w:t>
      </w:r>
      <w:r w:rsidR="00AF49F1" w:rsidRPr="0091060E">
        <w:rPr>
          <w:color w:val="000000" w:themeColor="text1"/>
        </w:rPr>
        <w:t>of</w:t>
      </w:r>
      <w:r w:rsidR="00367F6B" w:rsidRPr="0091060E">
        <w:rPr>
          <w:color w:val="000000" w:themeColor="text1"/>
        </w:rPr>
        <w:t>-</w:t>
      </w:r>
      <w:r w:rsidR="00AF49F1" w:rsidRPr="0091060E">
        <w:rPr>
          <w:color w:val="000000" w:themeColor="text1"/>
        </w:rPr>
        <w:t xml:space="preserve">district school for an extended evaluation and/or direct out of district placement. </w:t>
      </w:r>
      <w:r w:rsidR="0037534A" w:rsidRPr="0091060E">
        <w:rPr>
          <w:color w:val="000000" w:themeColor="text1"/>
        </w:rPr>
        <w:t>As grounds for this proposal, the District noted the “recommendation from the FBA [from RISE] and his current behaviors</w:t>
      </w:r>
      <w:r w:rsidR="00B36D32" w:rsidRPr="0091060E">
        <w:rPr>
          <w:color w:val="000000" w:themeColor="text1"/>
        </w:rPr>
        <w:t>.” The Team relied on Student’s then-current academic performance, behavior data</w:t>
      </w:r>
      <w:r w:rsidR="002D341C" w:rsidRPr="0091060E">
        <w:rPr>
          <w:color w:val="000000" w:themeColor="text1"/>
        </w:rPr>
        <w:t xml:space="preserve">, and FBA which suggested that </w:t>
      </w:r>
      <w:r w:rsidR="007871EA" w:rsidRPr="0091060E">
        <w:rPr>
          <w:color w:val="000000" w:themeColor="text1"/>
        </w:rPr>
        <w:t>“</w:t>
      </w:r>
      <w:r w:rsidR="002D341C" w:rsidRPr="0091060E">
        <w:rPr>
          <w:color w:val="000000" w:themeColor="text1"/>
        </w:rPr>
        <w:t>Student was not making progress in the District’s most restrictive setting.</w:t>
      </w:r>
      <w:r w:rsidR="007871EA" w:rsidRPr="0091060E">
        <w:rPr>
          <w:color w:val="000000" w:themeColor="text1"/>
        </w:rPr>
        <w:t>”</w:t>
      </w:r>
      <w:r w:rsidR="002D341C" w:rsidRPr="0091060E">
        <w:rPr>
          <w:color w:val="000000" w:themeColor="text1"/>
        </w:rPr>
        <w:t xml:space="preserve"> </w:t>
      </w:r>
      <w:r w:rsidR="009F3CC2" w:rsidRPr="0091060E">
        <w:rPr>
          <w:color w:val="000000" w:themeColor="text1"/>
        </w:rPr>
        <w:t>(S-12</w:t>
      </w:r>
      <w:r w:rsidR="00D230FF" w:rsidRPr="0091060E">
        <w:rPr>
          <w:color w:val="000000" w:themeColor="text1"/>
        </w:rPr>
        <w:t>, Cox</w:t>
      </w:r>
      <w:r w:rsidR="00B84891" w:rsidRPr="0091060E">
        <w:rPr>
          <w:color w:val="000000" w:themeColor="text1"/>
        </w:rPr>
        <w:t>, Ecker</w:t>
      </w:r>
      <w:r w:rsidR="009F3CC2" w:rsidRPr="0091060E">
        <w:rPr>
          <w:color w:val="000000" w:themeColor="text1"/>
        </w:rPr>
        <w:t>)</w:t>
      </w:r>
      <w:r w:rsidR="00D230FF" w:rsidRPr="0091060E">
        <w:rPr>
          <w:color w:val="000000" w:themeColor="text1"/>
        </w:rPr>
        <w:t xml:space="preserve"> The Team proposed the Student Stabilization Diagnostic Center in Holyoke, Massachusetts (SSDC). </w:t>
      </w:r>
      <w:r w:rsidR="00A660C7" w:rsidRPr="0091060E">
        <w:rPr>
          <w:color w:val="000000" w:themeColor="text1"/>
        </w:rPr>
        <w:t xml:space="preserve">(S-12, Cox, Ecker) </w:t>
      </w:r>
      <w:r w:rsidR="00D230FF" w:rsidRPr="0091060E">
        <w:rPr>
          <w:color w:val="000000" w:themeColor="text1"/>
        </w:rPr>
        <w:t xml:space="preserve">SSDC is not a placement but rather a diagnostic center only. (Cox, Ecker) </w:t>
      </w:r>
      <w:r w:rsidR="00213995">
        <w:rPr>
          <w:color w:val="000000" w:themeColor="text1"/>
        </w:rPr>
        <w:t>SSDC is</w:t>
      </w:r>
      <w:r w:rsidR="00B84891" w:rsidRPr="0091060E">
        <w:rPr>
          <w:color w:val="000000" w:themeColor="text1"/>
        </w:rPr>
        <w:t xml:space="preserve"> </w:t>
      </w:r>
      <w:r w:rsidR="00213995">
        <w:rPr>
          <w:color w:val="000000" w:themeColor="text1"/>
        </w:rPr>
        <w:t>“</w:t>
      </w:r>
      <w:r w:rsidR="00B84891" w:rsidRPr="0091060E">
        <w:rPr>
          <w:color w:val="000000" w:themeColor="text1"/>
        </w:rPr>
        <w:t>more of a clinical therapeutic setting.</w:t>
      </w:r>
      <w:r w:rsidR="00213995">
        <w:rPr>
          <w:color w:val="000000" w:themeColor="text1"/>
        </w:rPr>
        <w:t>”</w:t>
      </w:r>
      <w:r w:rsidR="00B84891" w:rsidRPr="0091060E">
        <w:rPr>
          <w:color w:val="000000" w:themeColor="text1"/>
        </w:rPr>
        <w:t xml:space="preserve"> (Ecker) </w:t>
      </w:r>
    </w:p>
    <w:p w14:paraId="6C50ABC5" w14:textId="12750BAD" w:rsidR="008F5364" w:rsidRPr="0091060E" w:rsidRDefault="008F5364" w:rsidP="009E2E92">
      <w:pPr>
        <w:pStyle w:val="ListParagraph"/>
        <w:numPr>
          <w:ilvl w:val="0"/>
          <w:numId w:val="4"/>
        </w:numPr>
        <w:textAlignment w:val="baseline"/>
        <w:rPr>
          <w:color w:val="000000" w:themeColor="text1"/>
        </w:rPr>
      </w:pPr>
      <w:r w:rsidRPr="0091060E">
        <w:rPr>
          <w:color w:val="000000" w:themeColor="text1"/>
        </w:rPr>
        <w:t xml:space="preserve">SSDC employs special educators, counselors, behaviorists, psychologists, and interventionists. There are </w:t>
      </w:r>
      <w:r w:rsidR="00BE7147" w:rsidRPr="0091060E">
        <w:rPr>
          <w:color w:val="000000" w:themeColor="text1"/>
        </w:rPr>
        <w:t>three</w:t>
      </w:r>
      <w:r w:rsidRPr="0091060E">
        <w:rPr>
          <w:color w:val="000000" w:themeColor="text1"/>
        </w:rPr>
        <w:t xml:space="preserve"> to </w:t>
      </w:r>
      <w:r w:rsidR="00BE7147" w:rsidRPr="0091060E">
        <w:rPr>
          <w:color w:val="000000" w:themeColor="text1"/>
        </w:rPr>
        <w:t>four</w:t>
      </w:r>
      <w:r w:rsidRPr="0091060E">
        <w:rPr>
          <w:color w:val="000000" w:themeColor="text1"/>
        </w:rPr>
        <w:t xml:space="preserve"> students per class. </w:t>
      </w:r>
      <w:r w:rsidR="00367F6B" w:rsidRPr="0091060E">
        <w:rPr>
          <w:color w:val="000000" w:themeColor="text1"/>
        </w:rPr>
        <w:t>Had Student attended the extended evaluation</w:t>
      </w:r>
      <w:r w:rsidR="00BE7147" w:rsidRPr="0091060E">
        <w:rPr>
          <w:color w:val="000000" w:themeColor="text1"/>
        </w:rPr>
        <w:t xml:space="preserve"> at SSDC</w:t>
      </w:r>
      <w:r w:rsidR="00367F6B" w:rsidRPr="0091060E">
        <w:rPr>
          <w:color w:val="000000" w:themeColor="text1"/>
        </w:rPr>
        <w:t>, t</w:t>
      </w:r>
      <w:r w:rsidRPr="0091060E">
        <w:rPr>
          <w:color w:val="000000" w:themeColor="text1"/>
        </w:rPr>
        <w:t xml:space="preserve">he Team would </w:t>
      </w:r>
      <w:r w:rsidR="00367F6B" w:rsidRPr="0091060E">
        <w:rPr>
          <w:color w:val="000000" w:themeColor="text1"/>
        </w:rPr>
        <w:t xml:space="preserve">have </w:t>
      </w:r>
      <w:r w:rsidRPr="0091060E">
        <w:rPr>
          <w:color w:val="000000" w:themeColor="text1"/>
        </w:rPr>
        <w:t>reconvene</w:t>
      </w:r>
      <w:r w:rsidR="00367F6B" w:rsidRPr="0091060E">
        <w:rPr>
          <w:color w:val="000000" w:themeColor="text1"/>
        </w:rPr>
        <w:t>d after four weeks</w:t>
      </w:r>
      <w:r w:rsidRPr="0091060E">
        <w:rPr>
          <w:color w:val="000000" w:themeColor="text1"/>
        </w:rPr>
        <w:t xml:space="preserve"> to discuss progress.  After </w:t>
      </w:r>
      <w:r w:rsidR="00BE7147" w:rsidRPr="0091060E">
        <w:rPr>
          <w:color w:val="000000" w:themeColor="text1"/>
        </w:rPr>
        <w:t>eight</w:t>
      </w:r>
      <w:r w:rsidRPr="0091060E">
        <w:rPr>
          <w:color w:val="000000" w:themeColor="text1"/>
        </w:rPr>
        <w:t xml:space="preserve"> weeks, </w:t>
      </w:r>
      <w:r w:rsidR="00BE7147" w:rsidRPr="0091060E">
        <w:rPr>
          <w:color w:val="000000" w:themeColor="text1"/>
        </w:rPr>
        <w:t>the Team</w:t>
      </w:r>
      <w:r w:rsidRPr="0091060E">
        <w:rPr>
          <w:color w:val="000000" w:themeColor="text1"/>
        </w:rPr>
        <w:t xml:space="preserve"> would </w:t>
      </w:r>
      <w:r w:rsidR="00367F6B" w:rsidRPr="0091060E">
        <w:rPr>
          <w:color w:val="000000" w:themeColor="text1"/>
        </w:rPr>
        <w:t>have convened</w:t>
      </w:r>
      <w:r w:rsidRPr="0091060E">
        <w:rPr>
          <w:color w:val="000000" w:themeColor="text1"/>
        </w:rPr>
        <w:t xml:space="preserve"> to discuss the results of the evaluation and identify what setting and services Student require</w:t>
      </w:r>
      <w:r w:rsidR="00367F6B" w:rsidRPr="0091060E">
        <w:rPr>
          <w:color w:val="000000" w:themeColor="text1"/>
        </w:rPr>
        <w:t>d</w:t>
      </w:r>
      <w:r w:rsidRPr="0091060E">
        <w:rPr>
          <w:color w:val="000000" w:themeColor="text1"/>
        </w:rPr>
        <w:t xml:space="preserve"> in order to be successful.</w:t>
      </w:r>
      <w:r w:rsidR="00367F6B" w:rsidRPr="0091060E">
        <w:rPr>
          <w:color w:val="000000" w:themeColor="text1"/>
        </w:rPr>
        <w:t xml:space="preserve"> (Ecker)</w:t>
      </w:r>
      <w:r w:rsidR="00BE7147" w:rsidRPr="0091060E">
        <w:rPr>
          <w:color w:val="000000" w:themeColor="text1"/>
        </w:rPr>
        <w:t xml:space="preserve"> According to Ms. Ecker,</w:t>
      </w:r>
      <w:r w:rsidRPr="0091060E">
        <w:rPr>
          <w:color w:val="000000" w:themeColor="text1"/>
        </w:rPr>
        <w:t xml:space="preserve"> </w:t>
      </w:r>
      <w:r w:rsidR="00BE7147" w:rsidRPr="0091060E">
        <w:rPr>
          <w:color w:val="000000" w:themeColor="text1"/>
        </w:rPr>
        <w:t>t</w:t>
      </w:r>
      <w:r w:rsidRPr="0091060E">
        <w:rPr>
          <w:color w:val="000000" w:themeColor="text1"/>
        </w:rPr>
        <w:t xml:space="preserve">he purpose of </w:t>
      </w:r>
      <w:r w:rsidR="00BE7147" w:rsidRPr="0091060E">
        <w:rPr>
          <w:color w:val="000000" w:themeColor="text1"/>
        </w:rPr>
        <w:t>an</w:t>
      </w:r>
      <w:r w:rsidRPr="0091060E">
        <w:rPr>
          <w:color w:val="000000" w:themeColor="text1"/>
        </w:rPr>
        <w:t xml:space="preserve"> extended evaluation is not diagnosis. (Ecker)</w:t>
      </w:r>
    </w:p>
    <w:p w14:paraId="3DC80B2C" w14:textId="54C7D171" w:rsidR="008F5364" w:rsidRPr="0091060E" w:rsidRDefault="008F5364" w:rsidP="009E2E92">
      <w:pPr>
        <w:pStyle w:val="ListParagraph"/>
        <w:numPr>
          <w:ilvl w:val="0"/>
          <w:numId w:val="4"/>
        </w:numPr>
        <w:textAlignment w:val="baseline"/>
        <w:rPr>
          <w:color w:val="000000" w:themeColor="text1"/>
        </w:rPr>
      </w:pPr>
      <w:r w:rsidRPr="0091060E">
        <w:rPr>
          <w:color w:val="000000" w:themeColor="text1"/>
        </w:rPr>
        <w:t>Parents toured the proposed locations</w:t>
      </w:r>
      <w:r w:rsidR="00BE7147" w:rsidRPr="0091060E">
        <w:rPr>
          <w:rStyle w:val="FootnoteReference"/>
          <w:color w:val="000000" w:themeColor="text1"/>
        </w:rPr>
        <w:footnoteReference w:id="17"/>
      </w:r>
      <w:r w:rsidRPr="0091060E">
        <w:rPr>
          <w:color w:val="000000" w:themeColor="text1"/>
        </w:rPr>
        <w:t xml:space="preserve"> for the extended evaluation. </w:t>
      </w:r>
      <w:r w:rsidR="00367F6B" w:rsidRPr="0091060E">
        <w:rPr>
          <w:color w:val="000000" w:themeColor="text1"/>
        </w:rPr>
        <w:t xml:space="preserve">(Ecker) </w:t>
      </w:r>
      <w:r w:rsidRPr="0091060E">
        <w:rPr>
          <w:color w:val="000000" w:themeColor="text1"/>
        </w:rPr>
        <w:t>Student did not attend all the tours.</w:t>
      </w:r>
      <w:r w:rsidR="00367F6B" w:rsidRPr="0091060E">
        <w:rPr>
          <w:color w:val="000000" w:themeColor="text1"/>
        </w:rPr>
        <w:t xml:space="preserve"> (Ecker)</w:t>
      </w:r>
      <w:r w:rsidRPr="0091060E">
        <w:rPr>
          <w:color w:val="000000" w:themeColor="text1"/>
        </w:rPr>
        <w:t xml:space="preserve"> </w:t>
      </w:r>
      <w:r w:rsidR="00D230FF" w:rsidRPr="0091060E">
        <w:rPr>
          <w:color w:val="000000" w:themeColor="text1"/>
        </w:rPr>
        <w:t xml:space="preserve">Parents </w:t>
      </w:r>
      <w:r w:rsidR="00367F6B" w:rsidRPr="0091060E">
        <w:rPr>
          <w:color w:val="000000" w:themeColor="text1"/>
        </w:rPr>
        <w:t>did</w:t>
      </w:r>
      <w:r w:rsidR="00D230FF" w:rsidRPr="0091060E">
        <w:rPr>
          <w:color w:val="000000" w:themeColor="text1"/>
        </w:rPr>
        <w:t xml:space="preserve"> not support </w:t>
      </w:r>
      <w:r w:rsidR="00F931C4">
        <w:rPr>
          <w:color w:val="000000" w:themeColor="text1"/>
        </w:rPr>
        <w:t>an</w:t>
      </w:r>
      <w:r w:rsidR="00D230FF" w:rsidRPr="0091060E">
        <w:rPr>
          <w:color w:val="000000" w:themeColor="text1"/>
        </w:rPr>
        <w:t xml:space="preserve"> extended evaluation at SSDC, and Student </w:t>
      </w:r>
      <w:r w:rsidR="00367F6B" w:rsidRPr="0091060E">
        <w:rPr>
          <w:color w:val="000000" w:themeColor="text1"/>
        </w:rPr>
        <w:t>continued to attend</w:t>
      </w:r>
      <w:r w:rsidR="00D230FF" w:rsidRPr="0091060E">
        <w:rPr>
          <w:color w:val="000000" w:themeColor="text1"/>
        </w:rPr>
        <w:t xml:space="preserve"> the RISE </w:t>
      </w:r>
      <w:r w:rsidR="00367F6B" w:rsidRPr="0091060E">
        <w:rPr>
          <w:color w:val="000000" w:themeColor="text1"/>
        </w:rPr>
        <w:t>P</w:t>
      </w:r>
      <w:r w:rsidR="00D230FF" w:rsidRPr="0091060E">
        <w:rPr>
          <w:color w:val="000000" w:themeColor="text1"/>
        </w:rPr>
        <w:t xml:space="preserve">rogram. </w:t>
      </w:r>
      <w:r w:rsidRPr="0091060E">
        <w:rPr>
          <w:color w:val="000000" w:themeColor="text1"/>
        </w:rPr>
        <w:t xml:space="preserve">(Cox, Ecker) Ms. Ecker testified that the “paperwork” for the extended evaluation at </w:t>
      </w:r>
      <w:r w:rsidR="00905C47" w:rsidRPr="0091060E">
        <w:rPr>
          <w:color w:val="000000" w:themeColor="text1"/>
        </w:rPr>
        <w:t>SSDC</w:t>
      </w:r>
      <w:r w:rsidRPr="0091060E">
        <w:rPr>
          <w:color w:val="000000" w:themeColor="text1"/>
        </w:rPr>
        <w:t xml:space="preserve"> could not be generated before the referrals were sent out to the programs. Here, </w:t>
      </w:r>
      <w:r w:rsidR="00463843">
        <w:rPr>
          <w:color w:val="000000" w:themeColor="text1"/>
        </w:rPr>
        <w:t>absent</w:t>
      </w:r>
      <w:r w:rsidRPr="0091060E">
        <w:rPr>
          <w:color w:val="000000" w:themeColor="text1"/>
        </w:rPr>
        <w:t xml:space="preserve"> parental consent, </w:t>
      </w:r>
      <w:r w:rsidR="00367F6B" w:rsidRPr="0091060E">
        <w:rPr>
          <w:color w:val="000000" w:themeColor="text1"/>
        </w:rPr>
        <w:t>she did not generate the Extended Evaluation Form for SSDC.</w:t>
      </w:r>
      <w:r w:rsidR="00905C47" w:rsidRPr="0091060E">
        <w:rPr>
          <w:color w:val="000000" w:themeColor="text1"/>
        </w:rPr>
        <w:t xml:space="preserve"> (Ecker)</w:t>
      </w:r>
    </w:p>
    <w:p w14:paraId="58B30AAA" w14:textId="1F3F4885" w:rsidR="00D81ED7" w:rsidRPr="0091060E" w:rsidRDefault="00B64179" w:rsidP="00CC1A80">
      <w:pPr>
        <w:pStyle w:val="ListParagraph"/>
        <w:numPr>
          <w:ilvl w:val="0"/>
          <w:numId w:val="4"/>
        </w:numPr>
        <w:textAlignment w:val="baseline"/>
        <w:rPr>
          <w:color w:val="000000" w:themeColor="text1"/>
        </w:rPr>
      </w:pPr>
      <w:r w:rsidRPr="0091060E">
        <w:rPr>
          <w:color w:val="000000" w:themeColor="text1"/>
        </w:rPr>
        <w:t>During his tenure at the</w:t>
      </w:r>
      <w:r w:rsidR="00367F6B" w:rsidRPr="0091060E">
        <w:rPr>
          <w:color w:val="000000" w:themeColor="text1"/>
        </w:rPr>
        <w:t xml:space="preserve"> the RISE Program, </w:t>
      </w:r>
      <w:r w:rsidRPr="0091060E">
        <w:rPr>
          <w:color w:val="000000" w:themeColor="text1"/>
        </w:rPr>
        <w:t>Student</w:t>
      </w:r>
      <w:r w:rsidR="00905C47" w:rsidRPr="0091060E">
        <w:rPr>
          <w:color w:val="000000" w:themeColor="text1"/>
        </w:rPr>
        <w:t xml:space="preserve"> </w:t>
      </w:r>
      <w:r w:rsidR="00CC1A80" w:rsidRPr="0091060E">
        <w:rPr>
          <w:color w:val="000000" w:themeColor="text1"/>
        </w:rPr>
        <w:t xml:space="preserve">continued to have repeated </w:t>
      </w:r>
      <w:r w:rsidR="00905C47" w:rsidRPr="0091060E">
        <w:rPr>
          <w:color w:val="000000" w:themeColor="text1"/>
        </w:rPr>
        <w:t>disciplinary referrals</w:t>
      </w:r>
      <w:r w:rsidR="00FD1870" w:rsidRPr="0091060E">
        <w:rPr>
          <w:color w:val="000000" w:themeColor="text1"/>
        </w:rPr>
        <w:t xml:space="preserve"> and he even had two long-term out-of-school suspensions.</w:t>
      </w:r>
      <w:r w:rsidR="00905C47" w:rsidRPr="0091060E">
        <w:rPr>
          <w:color w:val="000000" w:themeColor="text1"/>
        </w:rPr>
        <w:t xml:space="preserve"> (S-11, S-13, Cox) </w:t>
      </w:r>
      <w:r w:rsidR="00FD1870" w:rsidRPr="0091060E">
        <w:rPr>
          <w:color w:val="000000" w:themeColor="text1"/>
        </w:rPr>
        <w:t>For instance, i</w:t>
      </w:r>
      <w:r w:rsidR="00905C47" w:rsidRPr="0091060E">
        <w:rPr>
          <w:color w:val="000000" w:themeColor="text1"/>
        </w:rPr>
        <w:t>n</w:t>
      </w:r>
      <w:r w:rsidR="00217873" w:rsidRPr="0091060E">
        <w:rPr>
          <w:color w:val="000000" w:themeColor="text1"/>
        </w:rPr>
        <w:t xml:space="preserve"> April 2022</w:t>
      </w:r>
      <w:r w:rsidR="00F931C4">
        <w:rPr>
          <w:color w:val="000000" w:themeColor="text1"/>
        </w:rPr>
        <w:t>,</w:t>
      </w:r>
      <w:r w:rsidR="00217873" w:rsidRPr="0091060E">
        <w:rPr>
          <w:color w:val="000000" w:themeColor="text1"/>
        </w:rPr>
        <w:t xml:space="preserve"> Student </w:t>
      </w:r>
      <w:r w:rsidR="00905C47" w:rsidRPr="0091060E">
        <w:rPr>
          <w:color w:val="000000" w:themeColor="text1"/>
        </w:rPr>
        <w:t>was suspended long term for</w:t>
      </w:r>
      <w:r w:rsidR="00217873" w:rsidRPr="0091060E">
        <w:rPr>
          <w:color w:val="000000" w:themeColor="text1"/>
        </w:rPr>
        <w:t xml:space="preserve"> threatening assault to a staff member.</w:t>
      </w:r>
      <w:r w:rsidR="00905C47" w:rsidRPr="0091060E">
        <w:rPr>
          <w:rStyle w:val="FootnoteReference"/>
          <w:color w:val="000000" w:themeColor="text1"/>
        </w:rPr>
        <w:footnoteReference w:id="18"/>
      </w:r>
      <w:r w:rsidR="00217873" w:rsidRPr="0091060E">
        <w:rPr>
          <w:color w:val="000000" w:themeColor="text1"/>
        </w:rPr>
        <w:t xml:space="preserve"> (S-8</w:t>
      </w:r>
      <w:r w:rsidR="00AB587D" w:rsidRPr="0091060E">
        <w:rPr>
          <w:color w:val="000000" w:themeColor="text1"/>
        </w:rPr>
        <w:t>, S-23</w:t>
      </w:r>
      <w:r w:rsidR="00D230FF" w:rsidRPr="0091060E">
        <w:rPr>
          <w:color w:val="000000" w:themeColor="text1"/>
        </w:rPr>
        <w:t>, Cox</w:t>
      </w:r>
      <w:r w:rsidR="00217873" w:rsidRPr="0091060E">
        <w:rPr>
          <w:color w:val="000000" w:themeColor="text1"/>
        </w:rPr>
        <w:t xml:space="preserve">) </w:t>
      </w:r>
      <w:r w:rsidR="00905C47" w:rsidRPr="0091060E">
        <w:rPr>
          <w:color w:val="000000" w:themeColor="text1"/>
        </w:rPr>
        <w:t>The</w:t>
      </w:r>
      <w:r w:rsidR="00217873" w:rsidRPr="0091060E">
        <w:rPr>
          <w:color w:val="000000" w:themeColor="text1"/>
        </w:rPr>
        <w:t xml:space="preserve"> Team concluded that Student’s behavior was not a manifestation of his disabilities. The Team also determined that Student’s IEP was</w:t>
      </w:r>
      <w:r w:rsidR="00E46BC8" w:rsidRPr="0091060E">
        <w:rPr>
          <w:color w:val="000000" w:themeColor="text1"/>
        </w:rPr>
        <w:t xml:space="preserve"> being</w:t>
      </w:r>
      <w:r w:rsidR="00217873" w:rsidRPr="0091060E">
        <w:rPr>
          <w:color w:val="000000" w:themeColor="text1"/>
        </w:rPr>
        <w:t xml:space="preserve"> “implemented with fidelity”</w:t>
      </w:r>
      <w:r w:rsidR="00E46BC8" w:rsidRPr="0091060E">
        <w:rPr>
          <w:color w:val="000000" w:themeColor="text1"/>
        </w:rPr>
        <w:t xml:space="preserve"> at the time of the incident.</w:t>
      </w:r>
      <w:r w:rsidR="00217873" w:rsidRPr="0091060E">
        <w:rPr>
          <w:color w:val="000000" w:themeColor="text1"/>
        </w:rPr>
        <w:t xml:space="preserve"> Parents disagreed.</w:t>
      </w:r>
      <w:r w:rsidR="00367F6B" w:rsidRPr="0091060E">
        <w:rPr>
          <w:color w:val="000000" w:themeColor="text1"/>
        </w:rPr>
        <w:t xml:space="preserve"> On June 17, 2022, </w:t>
      </w:r>
      <w:r w:rsidR="00E46BC8" w:rsidRPr="0091060E">
        <w:rPr>
          <w:color w:val="000000" w:themeColor="text1"/>
        </w:rPr>
        <w:t>Parents</w:t>
      </w:r>
      <w:r w:rsidR="00367F6B" w:rsidRPr="0091060E">
        <w:rPr>
          <w:color w:val="000000" w:themeColor="text1"/>
        </w:rPr>
        <w:t xml:space="preserve"> filed</w:t>
      </w:r>
      <w:r w:rsidR="00217873" w:rsidRPr="0091060E">
        <w:rPr>
          <w:color w:val="000000" w:themeColor="text1"/>
        </w:rPr>
        <w:t xml:space="preserve"> </w:t>
      </w:r>
      <w:r w:rsidR="00367F6B" w:rsidRPr="0091060E">
        <w:rPr>
          <w:color w:val="000000" w:themeColor="text1"/>
        </w:rPr>
        <w:t xml:space="preserve">for a due process hearing with the BSEA. </w:t>
      </w:r>
      <w:r w:rsidR="00217873" w:rsidRPr="0091060E">
        <w:rPr>
          <w:color w:val="000000" w:themeColor="text1"/>
        </w:rPr>
        <w:t>(S-6</w:t>
      </w:r>
      <w:r w:rsidR="00D81ED7" w:rsidRPr="0091060E">
        <w:rPr>
          <w:color w:val="000000" w:themeColor="text1"/>
        </w:rPr>
        <w:t>, Cox</w:t>
      </w:r>
      <w:r w:rsidR="00217873" w:rsidRPr="0091060E">
        <w:rPr>
          <w:color w:val="000000" w:themeColor="text1"/>
        </w:rPr>
        <w:t>)</w:t>
      </w:r>
      <w:r w:rsidR="00D81ED7" w:rsidRPr="0091060E">
        <w:rPr>
          <w:rStyle w:val="FootnoteReference"/>
          <w:color w:val="000000" w:themeColor="text1"/>
        </w:rPr>
        <w:footnoteReference w:id="19"/>
      </w:r>
    </w:p>
    <w:p w14:paraId="7FA53122" w14:textId="42FFF5B9" w:rsidR="00F931C4" w:rsidRPr="00F931C4" w:rsidRDefault="00F931C4" w:rsidP="00F931C4">
      <w:pPr>
        <w:pStyle w:val="ListParagraph"/>
        <w:numPr>
          <w:ilvl w:val="0"/>
          <w:numId w:val="4"/>
        </w:numPr>
        <w:textAlignment w:val="baseline"/>
        <w:rPr>
          <w:color w:val="000000" w:themeColor="text1"/>
        </w:rPr>
      </w:pPr>
      <w:r w:rsidRPr="0091060E">
        <w:rPr>
          <w:color w:val="000000" w:themeColor="text1"/>
        </w:rPr>
        <w:t>Due to his long-term suspensions, Student missed significant time in school during the 2021-2022 school year. (Cox)</w:t>
      </w:r>
    </w:p>
    <w:p w14:paraId="56DA486D" w14:textId="197C87B4" w:rsidR="00B84891" w:rsidRPr="0091060E" w:rsidRDefault="00367F6B" w:rsidP="009E2E92">
      <w:pPr>
        <w:pStyle w:val="ListParagraph"/>
        <w:numPr>
          <w:ilvl w:val="0"/>
          <w:numId w:val="4"/>
        </w:numPr>
        <w:textAlignment w:val="baseline"/>
        <w:rPr>
          <w:color w:val="000000" w:themeColor="text1"/>
        </w:rPr>
      </w:pPr>
      <w:r w:rsidRPr="0091060E">
        <w:rPr>
          <w:color w:val="000000" w:themeColor="text1"/>
        </w:rPr>
        <w:t>On</w:t>
      </w:r>
      <w:r w:rsidR="00B84891" w:rsidRPr="0091060E">
        <w:rPr>
          <w:color w:val="000000" w:themeColor="text1"/>
        </w:rPr>
        <w:t xml:space="preserve"> July </w:t>
      </w:r>
      <w:r w:rsidRPr="0091060E">
        <w:rPr>
          <w:color w:val="000000" w:themeColor="text1"/>
        </w:rPr>
        <w:t xml:space="preserve">1, </w:t>
      </w:r>
      <w:r w:rsidR="00B84891" w:rsidRPr="0091060E">
        <w:rPr>
          <w:color w:val="000000" w:themeColor="text1"/>
        </w:rPr>
        <w:t xml:space="preserve">2022, Ms. Ecker filed </w:t>
      </w:r>
      <w:r w:rsidR="000B4610">
        <w:rPr>
          <w:color w:val="000000" w:themeColor="text1"/>
        </w:rPr>
        <w:t xml:space="preserve">a counterclaim </w:t>
      </w:r>
      <w:r w:rsidR="00B84891" w:rsidRPr="0091060E">
        <w:rPr>
          <w:color w:val="000000" w:themeColor="text1"/>
        </w:rPr>
        <w:t>with the BSEA seeking substitute consent for the proposed extended evaluation. (Ecker)</w:t>
      </w:r>
      <w:r w:rsidR="00905C47" w:rsidRPr="0091060E">
        <w:rPr>
          <w:color w:val="000000" w:themeColor="text1"/>
        </w:rPr>
        <w:t xml:space="preserve"> Ms. Cox testified that, in her opinion, Student required an extended evaluation at SSDC to manage his emotional regulation. (Cox)</w:t>
      </w:r>
    </w:p>
    <w:p w14:paraId="5BFAFF16" w14:textId="7FAA20E6" w:rsidR="00D81ED7" w:rsidRPr="0091060E" w:rsidRDefault="004949A6" w:rsidP="009E2E92">
      <w:pPr>
        <w:pStyle w:val="ListParagraph"/>
        <w:numPr>
          <w:ilvl w:val="0"/>
          <w:numId w:val="4"/>
        </w:numPr>
        <w:textAlignment w:val="baseline"/>
        <w:rPr>
          <w:color w:val="000000" w:themeColor="text1"/>
        </w:rPr>
      </w:pPr>
      <w:r w:rsidRPr="0091060E">
        <w:rPr>
          <w:color w:val="000000" w:themeColor="text1"/>
        </w:rPr>
        <w:t xml:space="preserve">Student transitioned to Westfield High School (WHS) in the fall 2022. (Fernandez, </w:t>
      </w:r>
      <w:proofErr w:type="spellStart"/>
      <w:r w:rsidRPr="0091060E">
        <w:rPr>
          <w:color w:val="000000" w:themeColor="text1"/>
        </w:rPr>
        <w:t>Ascolillo</w:t>
      </w:r>
      <w:proofErr w:type="spellEnd"/>
      <w:r w:rsidRPr="0091060E">
        <w:rPr>
          <w:color w:val="000000" w:themeColor="text1"/>
        </w:rPr>
        <w:t>)</w:t>
      </w:r>
      <w:r w:rsidR="00CD226A" w:rsidRPr="0091060E">
        <w:rPr>
          <w:color w:val="000000" w:themeColor="text1"/>
        </w:rPr>
        <w:t xml:space="preserve"> At that time, </w:t>
      </w:r>
      <w:r w:rsidR="00887668" w:rsidRPr="0091060E">
        <w:rPr>
          <w:color w:val="000000" w:themeColor="text1"/>
        </w:rPr>
        <w:t>the District proposed</w:t>
      </w:r>
      <w:r w:rsidR="00096E0D" w:rsidRPr="0091060E">
        <w:rPr>
          <w:color w:val="000000" w:themeColor="text1"/>
        </w:rPr>
        <w:t>, and Parent consented</w:t>
      </w:r>
      <w:r w:rsidR="00F931C4">
        <w:rPr>
          <w:color w:val="000000" w:themeColor="text1"/>
        </w:rPr>
        <w:t xml:space="preserve"> </w:t>
      </w:r>
      <w:r w:rsidR="00887668" w:rsidRPr="0091060E">
        <w:rPr>
          <w:color w:val="000000" w:themeColor="text1"/>
        </w:rPr>
        <w:t xml:space="preserve">to a </w:t>
      </w:r>
      <w:r w:rsidR="00AB587D" w:rsidRPr="0091060E">
        <w:rPr>
          <w:color w:val="000000" w:themeColor="text1"/>
        </w:rPr>
        <w:t>three-year</w:t>
      </w:r>
      <w:r w:rsidR="00887668" w:rsidRPr="0091060E">
        <w:rPr>
          <w:color w:val="000000" w:themeColor="text1"/>
        </w:rPr>
        <w:t xml:space="preserve"> reevaluation of Student. </w:t>
      </w:r>
      <w:r w:rsidR="00096E0D" w:rsidRPr="0091060E">
        <w:rPr>
          <w:color w:val="000000" w:themeColor="text1"/>
        </w:rPr>
        <w:t>The following assessments were proposed: Psychological Assessment, Academic achievement, Ed Assessment A and B, and FBA. (S-5</w:t>
      </w:r>
      <w:r w:rsidR="004D79B2" w:rsidRPr="0091060E">
        <w:rPr>
          <w:color w:val="000000" w:themeColor="text1"/>
        </w:rPr>
        <w:t>, P-6</w:t>
      </w:r>
      <w:r w:rsidR="00096E0D" w:rsidRPr="0091060E">
        <w:rPr>
          <w:color w:val="000000" w:themeColor="text1"/>
        </w:rPr>
        <w:t xml:space="preserve">) </w:t>
      </w:r>
    </w:p>
    <w:p w14:paraId="162317F7" w14:textId="44F6FBE8" w:rsidR="00976584" w:rsidRPr="0091060E" w:rsidRDefault="00976584" w:rsidP="009E2E92">
      <w:pPr>
        <w:pStyle w:val="ListParagraph"/>
        <w:numPr>
          <w:ilvl w:val="0"/>
          <w:numId w:val="4"/>
        </w:numPr>
        <w:textAlignment w:val="baseline"/>
        <w:rPr>
          <w:color w:val="000000" w:themeColor="text1"/>
        </w:rPr>
      </w:pPr>
      <w:r w:rsidRPr="0091060E">
        <w:rPr>
          <w:color w:val="000000" w:themeColor="text1"/>
        </w:rPr>
        <w:t>Darlene Fernandez is the Special Education Supervisor for WHS</w:t>
      </w:r>
      <w:r w:rsidR="00E46BC8" w:rsidRPr="0091060E">
        <w:rPr>
          <w:color w:val="000000" w:themeColor="text1"/>
        </w:rPr>
        <w:t>. She</w:t>
      </w:r>
      <w:r w:rsidRPr="0091060E">
        <w:rPr>
          <w:color w:val="000000" w:themeColor="text1"/>
        </w:rPr>
        <w:t xml:space="preserve"> has served in this role for </w:t>
      </w:r>
      <w:r w:rsidR="00E46BC8" w:rsidRPr="0091060E">
        <w:rPr>
          <w:color w:val="000000" w:themeColor="text1"/>
        </w:rPr>
        <w:t>eighteen</w:t>
      </w:r>
      <w:r w:rsidRPr="0091060E">
        <w:rPr>
          <w:color w:val="000000" w:themeColor="text1"/>
        </w:rPr>
        <w:t xml:space="preserve"> years.</w:t>
      </w:r>
      <w:r w:rsidRPr="0091060E">
        <w:rPr>
          <w:rStyle w:val="FootnoteReference"/>
          <w:color w:val="000000" w:themeColor="text1"/>
        </w:rPr>
        <w:footnoteReference w:id="20"/>
      </w:r>
      <w:r w:rsidRPr="0091060E">
        <w:rPr>
          <w:color w:val="000000" w:themeColor="text1"/>
        </w:rPr>
        <w:t xml:space="preserve"> (Fernandez) </w:t>
      </w:r>
      <w:r w:rsidR="00463843">
        <w:rPr>
          <w:color w:val="000000" w:themeColor="text1"/>
        </w:rPr>
        <w:t>Ms. Fernandez testified that o</w:t>
      </w:r>
      <w:r w:rsidRPr="0091060E">
        <w:rPr>
          <w:color w:val="000000" w:themeColor="text1"/>
        </w:rPr>
        <w:t xml:space="preserve">n September 7, 2022, the District, at Parents’ request, agreed to remove reading services from Student’s academic schedule but declined to remove the service from Student’s IEP </w:t>
      </w:r>
      <w:r w:rsidR="00E46BC8" w:rsidRPr="0091060E">
        <w:rPr>
          <w:color w:val="000000" w:themeColor="text1"/>
        </w:rPr>
        <w:t xml:space="preserve">because Student </w:t>
      </w:r>
      <w:r w:rsidRPr="0091060E">
        <w:rPr>
          <w:color w:val="000000" w:themeColor="text1"/>
        </w:rPr>
        <w:t>continue</w:t>
      </w:r>
      <w:r w:rsidR="00E46BC8" w:rsidRPr="0091060E">
        <w:rPr>
          <w:color w:val="000000" w:themeColor="text1"/>
        </w:rPr>
        <w:t>d</w:t>
      </w:r>
      <w:r w:rsidRPr="0091060E">
        <w:rPr>
          <w:color w:val="000000" w:themeColor="text1"/>
        </w:rPr>
        <w:t xml:space="preserve"> to require the service. (S-15, S-23, Fernandez) </w:t>
      </w:r>
    </w:p>
    <w:p w14:paraId="7964DC9C" w14:textId="1FB861C1" w:rsidR="00892FAF" w:rsidRPr="0091060E" w:rsidRDefault="00976584" w:rsidP="009E2E92">
      <w:pPr>
        <w:pStyle w:val="ListParagraph"/>
        <w:numPr>
          <w:ilvl w:val="0"/>
          <w:numId w:val="4"/>
        </w:numPr>
        <w:textAlignment w:val="baseline"/>
        <w:rPr>
          <w:color w:val="000000" w:themeColor="text1"/>
        </w:rPr>
      </w:pPr>
      <w:r w:rsidRPr="0091060E">
        <w:rPr>
          <w:color w:val="000000" w:themeColor="text1"/>
        </w:rPr>
        <w:t xml:space="preserve">The Team convened again in October 2022 for a progress monitoring meeting. </w:t>
      </w:r>
      <w:r w:rsidR="00B42566" w:rsidRPr="0091060E">
        <w:rPr>
          <w:color w:val="000000" w:themeColor="text1"/>
        </w:rPr>
        <w:t xml:space="preserve">The Team observed that Student </w:t>
      </w:r>
      <w:r w:rsidR="00E46BC8" w:rsidRPr="0091060E">
        <w:rPr>
          <w:color w:val="000000" w:themeColor="text1"/>
        </w:rPr>
        <w:t xml:space="preserve">was </w:t>
      </w:r>
      <w:r w:rsidR="00B42566" w:rsidRPr="0091060E">
        <w:rPr>
          <w:color w:val="000000" w:themeColor="text1"/>
        </w:rPr>
        <w:t>experienc</w:t>
      </w:r>
      <w:r w:rsidR="00E46BC8" w:rsidRPr="0091060E">
        <w:rPr>
          <w:color w:val="000000" w:themeColor="text1"/>
        </w:rPr>
        <w:t>ing</w:t>
      </w:r>
      <w:r w:rsidR="00B42566" w:rsidRPr="0091060E">
        <w:rPr>
          <w:color w:val="000000" w:themeColor="text1"/>
        </w:rPr>
        <w:t xml:space="preserve"> significant c</w:t>
      </w:r>
      <w:r w:rsidRPr="0091060E">
        <w:rPr>
          <w:color w:val="000000" w:themeColor="text1"/>
        </w:rPr>
        <w:t>hallenges</w:t>
      </w:r>
      <w:r w:rsidR="00463843">
        <w:rPr>
          <w:color w:val="000000" w:themeColor="text1"/>
        </w:rPr>
        <w:t>, especially with putting his phone away in class</w:t>
      </w:r>
      <w:r w:rsidRPr="0091060E">
        <w:rPr>
          <w:color w:val="000000" w:themeColor="text1"/>
        </w:rPr>
        <w:t xml:space="preserve"> and </w:t>
      </w:r>
      <w:r w:rsidR="00F931C4">
        <w:rPr>
          <w:color w:val="000000" w:themeColor="text1"/>
        </w:rPr>
        <w:t>re</w:t>
      </w:r>
      <w:r w:rsidR="00463843">
        <w:rPr>
          <w:color w:val="000000" w:themeColor="text1"/>
        </w:rPr>
        <w:t xml:space="preserve">fusing to </w:t>
      </w:r>
      <w:r w:rsidRPr="0091060E">
        <w:rPr>
          <w:color w:val="000000" w:themeColor="text1"/>
        </w:rPr>
        <w:t>complet</w:t>
      </w:r>
      <w:r w:rsidR="00463843">
        <w:rPr>
          <w:color w:val="000000" w:themeColor="text1"/>
        </w:rPr>
        <w:t>e</w:t>
      </w:r>
      <w:r w:rsidRPr="0091060E">
        <w:rPr>
          <w:color w:val="000000" w:themeColor="text1"/>
        </w:rPr>
        <w:t xml:space="preserve"> work in school. (S-15)</w:t>
      </w:r>
    </w:p>
    <w:p w14:paraId="16A0DBB3" w14:textId="0171DB38" w:rsidR="004949A6" w:rsidRPr="0091060E" w:rsidRDefault="004949A6" w:rsidP="009E2E92">
      <w:pPr>
        <w:pStyle w:val="ListParagraph"/>
        <w:numPr>
          <w:ilvl w:val="0"/>
          <w:numId w:val="4"/>
        </w:numPr>
        <w:textAlignment w:val="baseline"/>
        <w:rPr>
          <w:color w:val="000000" w:themeColor="text1"/>
        </w:rPr>
      </w:pPr>
      <w:r w:rsidRPr="0091060E">
        <w:rPr>
          <w:color w:val="000000" w:themeColor="text1"/>
        </w:rPr>
        <w:t xml:space="preserve">Anthony </w:t>
      </w:r>
      <w:proofErr w:type="spellStart"/>
      <w:r w:rsidRPr="0091060E">
        <w:rPr>
          <w:color w:val="000000" w:themeColor="text1"/>
        </w:rPr>
        <w:t>Ascolillo</w:t>
      </w:r>
      <w:proofErr w:type="spellEnd"/>
      <w:r w:rsidRPr="0091060E">
        <w:rPr>
          <w:color w:val="000000" w:themeColor="text1"/>
        </w:rPr>
        <w:t xml:space="preserve"> co-taught Student’s inclusion math and E</w:t>
      </w:r>
      <w:r w:rsidR="00E46BC8" w:rsidRPr="0091060E">
        <w:rPr>
          <w:color w:val="000000" w:themeColor="text1"/>
        </w:rPr>
        <w:t xml:space="preserve">nglish </w:t>
      </w:r>
      <w:r w:rsidRPr="0091060E">
        <w:rPr>
          <w:color w:val="000000" w:themeColor="text1"/>
        </w:rPr>
        <w:t>L</w:t>
      </w:r>
      <w:r w:rsidR="00E46BC8" w:rsidRPr="0091060E">
        <w:rPr>
          <w:color w:val="000000" w:themeColor="text1"/>
        </w:rPr>
        <w:t xml:space="preserve">anguage </w:t>
      </w:r>
      <w:r w:rsidRPr="0091060E">
        <w:rPr>
          <w:color w:val="000000" w:themeColor="text1"/>
        </w:rPr>
        <w:t>A</w:t>
      </w:r>
      <w:r w:rsidR="00E46BC8" w:rsidRPr="0091060E">
        <w:rPr>
          <w:color w:val="000000" w:themeColor="text1"/>
        </w:rPr>
        <w:t>rts (ELA)</w:t>
      </w:r>
      <w:r w:rsidRPr="0091060E">
        <w:rPr>
          <w:color w:val="000000" w:themeColor="text1"/>
        </w:rPr>
        <w:t xml:space="preserve"> classes </w:t>
      </w:r>
      <w:r w:rsidR="006527CA" w:rsidRPr="0091060E">
        <w:rPr>
          <w:color w:val="000000" w:themeColor="text1"/>
        </w:rPr>
        <w:t xml:space="preserve">from September 2022 until January 2023. He </w:t>
      </w:r>
      <w:r w:rsidRPr="0091060E">
        <w:rPr>
          <w:color w:val="000000" w:themeColor="text1"/>
        </w:rPr>
        <w:t>also served</w:t>
      </w:r>
      <w:r w:rsidR="006527CA" w:rsidRPr="0091060E">
        <w:rPr>
          <w:color w:val="000000" w:themeColor="text1"/>
        </w:rPr>
        <w:t>, and continues to serve,</w:t>
      </w:r>
      <w:r w:rsidRPr="0091060E">
        <w:rPr>
          <w:color w:val="000000" w:themeColor="text1"/>
        </w:rPr>
        <w:t xml:space="preserve"> as his Academic Support teacher.</w:t>
      </w:r>
      <w:r w:rsidR="006527CA" w:rsidRPr="0091060E">
        <w:rPr>
          <w:rStyle w:val="FootnoteReference"/>
          <w:color w:val="000000" w:themeColor="text1"/>
        </w:rPr>
        <w:footnoteReference w:id="21"/>
      </w:r>
      <w:r w:rsidRPr="0091060E">
        <w:rPr>
          <w:color w:val="000000" w:themeColor="text1"/>
        </w:rPr>
        <w:t xml:space="preserve"> He testified that </w:t>
      </w:r>
      <w:r w:rsidR="006527CA" w:rsidRPr="0091060E">
        <w:rPr>
          <w:color w:val="000000" w:themeColor="text1"/>
        </w:rPr>
        <w:t xml:space="preserve">Student and he have a good relationship. According to Mr. </w:t>
      </w:r>
      <w:proofErr w:type="spellStart"/>
      <w:r w:rsidR="006527CA" w:rsidRPr="0091060E">
        <w:rPr>
          <w:color w:val="000000" w:themeColor="text1"/>
        </w:rPr>
        <w:t>Ascolillo</w:t>
      </w:r>
      <w:proofErr w:type="spellEnd"/>
      <w:r w:rsidR="006527CA" w:rsidRPr="0091060E">
        <w:rPr>
          <w:color w:val="000000" w:themeColor="text1"/>
        </w:rPr>
        <w:t xml:space="preserve">, </w:t>
      </w:r>
      <w:r w:rsidRPr="0091060E">
        <w:rPr>
          <w:color w:val="000000" w:themeColor="text1"/>
        </w:rPr>
        <w:t>it was “very challenging” to get Student to engage in academics, especially in the larger inclusion classes</w:t>
      </w:r>
      <w:r w:rsidR="00E46BC8" w:rsidRPr="0091060E">
        <w:rPr>
          <w:color w:val="000000" w:themeColor="text1"/>
        </w:rPr>
        <w:t xml:space="preserve">, where Student was more </w:t>
      </w:r>
      <w:r w:rsidR="00F931C4">
        <w:rPr>
          <w:color w:val="000000" w:themeColor="text1"/>
        </w:rPr>
        <w:t xml:space="preserve">                                                              </w:t>
      </w:r>
      <w:r w:rsidR="00412EC7" w:rsidRPr="0091060E">
        <w:rPr>
          <w:color w:val="000000" w:themeColor="text1"/>
        </w:rPr>
        <w:t>head down on the table, or walked out of class</w:t>
      </w:r>
      <w:r w:rsidR="00E46BC8" w:rsidRPr="0091060E">
        <w:rPr>
          <w:color w:val="000000" w:themeColor="text1"/>
        </w:rPr>
        <w:t xml:space="preserve"> when faced with work demands</w:t>
      </w:r>
      <w:r w:rsidR="00412EC7" w:rsidRPr="0091060E">
        <w:rPr>
          <w:color w:val="000000" w:themeColor="text1"/>
        </w:rPr>
        <w:t xml:space="preserve">. Student did not respond to redirection and required a lot more of Mr. </w:t>
      </w:r>
      <w:proofErr w:type="spellStart"/>
      <w:r w:rsidR="00412EC7" w:rsidRPr="0091060E">
        <w:rPr>
          <w:color w:val="000000" w:themeColor="text1"/>
        </w:rPr>
        <w:t>Ascolillo’s</w:t>
      </w:r>
      <w:proofErr w:type="spellEnd"/>
      <w:r w:rsidR="00412EC7" w:rsidRPr="0091060E">
        <w:rPr>
          <w:color w:val="000000" w:themeColor="text1"/>
        </w:rPr>
        <w:t xml:space="preserve"> attention than the other students whom </w:t>
      </w:r>
      <w:r w:rsidR="00E46BC8" w:rsidRPr="0091060E">
        <w:rPr>
          <w:color w:val="000000" w:themeColor="text1"/>
        </w:rPr>
        <w:t xml:space="preserve">Mr. </w:t>
      </w:r>
      <w:proofErr w:type="spellStart"/>
      <w:r w:rsidR="00E46BC8" w:rsidRPr="0091060E">
        <w:rPr>
          <w:color w:val="000000" w:themeColor="text1"/>
        </w:rPr>
        <w:t>Ascolillo</w:t>
      </w:r>
      <w:proofErr w:type="spellEnd"/>
      <w:r w:rsidR="00E46BC8" w:rsidRPr="0091060E">
        <w:rPr>
          <w:color w:val="000000" w:themeColor="text1"/>
        </w:rPr>
        <w:t xml:space="preserve"> </w:t>
      </w:r>
      <w:r w:rsidR="00412EC7" w:rsidRPr="0091060E">
        <w:rPr>
          <w:color w:val="000000" w:themeColor="text1"/>
        </w:rPr>
        <w:t xml:space="preserve">was </w:t>
      </w:r>
      <w:r w:rsidR="00E46BC8" w:rsidRPr="0091060E">
        <w:rPr>
          <w:color w:val="000000" w:themeColor="text1"/>
        </w:rPr>
        <w:t>instructing</w:t>
      </w:r>
      <w:r w:rsidR="00412EC7" w:rsidRPr="0091060E">
        <w:rPr>
          <w:color w:val="000000" w:themeColor="text1"/>
        </w:rPr>
        <w:t xml:space="preserve">. </w:t>
      </w:r>
      <w:r w:rsidRPr="0091060E">
        <w:rPr>
          <w:color w:val="000000" w:themeColor="text1"/>
        </w:rPr>
        <w:t xml:space="preserve">Student was more comfortable in a one-to-one setting or in the smaller Academic Support class but </w:t>
      </w:r>
      <w:r w:rsidR="00213995">
        <w:rPr>
          <w:color w:val="000000" w:themeColor="text1"/>
        </w:rPr>
        <w:t>still failed to</w:t>
      </w:r>
      <w:r w:rsidRPr="0091060E">
        <w:rPr>
          <w:color w:val="000000" w:themeColor="text1"/>
        </w:rPr>
        <w:t xml:space="preserve"> complete</w:t>
      </w:r>
      <w:r w:rsidR="00213995">
        <w:rPr>
          <w:color w:val="000000" w:themeColor="text1"/>
        </w:rPr>
        <w:t xml:space="preserve"> </w:t>
      </w:r>
      <w:r w:rsidRPr="0091060E">
        <w:rPr>
          <w:color w:val="000000" w:themeColor="text1"/>
        </w:rPr>
        <w:t xml:space="preserve">his work. Student’s attendance was “spotty” from the </w:t>
      </w:r>
      <w:r w:rsidR="00E46BC8" w:rsidRPr="0091060E">
        <w:rPr>
          <w:color w:val="000000" w:themeColor="text1"/>
        </w:rPr>
        <w:t>beginning</w:t>
      </w:r>
      <w:r w:rsidRPr="0091060E">
        <w:rPr>
          <w:color w:val="000000" w:themeColor="text1"/>
        </w:rPr>
        <w:t xml:space="preserve"> of the </w:t>
      </w:r>
      <w:r w:rsidR="00E46BC8" w:rsidRPr="0091060E">
        <w:rPr>
          <w:color w:val="000000" w:themeColor="text1"/>
        </w:rPr>
        <w:t xml:space="preserve">2022-2023 </w:t>
      </w:r>
      <w:r w:rsidRPr="0091060E">
        <w:rPr>
          <w:color w:val="000000" w:themeColor="text1"/>
        </w:rPr>
        <w:t xml:space="preserve">school year. Student reported to Mr. </w:t>
      </w:r>
      <w:proofErr w:type="spellStart"/>
      <w:r w:rsidRPr="0091060E">
        <w:rPr>
          <w:color w:val="000000" w:themeColor="text1"/>
        </w:rPr>
        <w:t>Ascolillo</w:t>
      </w:r>
      <w:proofErr w:type="spellEnd"/>
      <w:r w:rsidRPr="0091060E">
        <w:rPr>
          <w:color w:val="000000" w:themeColor="text1"/>
        </w:rPr>
        <w:t xml:space="preserve"> that he does not want to be in school and </w:t>
      </w:r>
      <w:r w:rsidR="00E46BC8" w:rsidRPr="0091060E">
        <w:rPr>
          <w:color w:val="000000" w:themeColor="text1"/>
        </w:rPr>
        <w:t xml:space="preserve">that he </w:t>
      </w:r>
      <w:r w:rsidRPr="0091060E">
        <w:rPr>
          <w:color w:val="000000" w:themeColor="text1"/>
        </w:rPr>
        <w:t>intend</w:t>
      </w:r>
      <w:r w:rsidR="00E46BC8" w:rsidRPr="0091060E">
        <w:rPr>
          <w:color w:val="000000" w:themeColor="text1"/>
        </w:rPr>
        <w:t>ed</w:t>
      </w:r>
      <w:r w:rsidRPr="0091060E">
        <w:rPr>
          <w:color w:val="000000" w:themeColor="text1"/>
        </w:rPr>
        <w:t xml:space="preserve"> to drop out. Mr. </w:t>
      </w:r>
      <w:proofErr w:type="spellStart"/>
      <w:r w:rsidRPr="0091060E">
        <w:rPr>
          <w:color w:val="000000" w:themeColor="text1"/>
        </w:rPr>
        <w:t>Ascolillo</w:t>
      </w:r>
      <w:proofErr w:type="spellEnd"/>
      <w:r w:rsidRPr="0091060E">
        <w:rPr>
          <w:color w:val="000000" w:themeColor="text1"/>
        </w:rPr>
        <w:t xml:space="preserve"> testified that </w:t>
      </w:r>
      <w:r w:rsidR="00B632A1" w:rsidRPr="0091060E">
        <w:rPr>
          <w:color w:val="000000" w:themeColor="text1"/>
        </w:rPr>
        <w:t xml:space="preserve">he modified schoolwork for Student, and that </w:t>
      </w:r>
      <w:r w:rsidRPr="0091060E">
        <w:rPr>
          <w:color w:val="000000" w:themeColor="text1"/>
        </w:rPr>
        <w:t xml:space="preserve">with modified work and support, Student </w:t>
      </w:r>
      <w:r w:rsidR="00B632A1" w:rsidRPr="0091060E">
        <w:rPr>
          <w:color w:val="000000" w:themeColor="text1"/>
        </w:rPr>
        <w:t>should be</w:t>
      </w:r>
      <w:r w:rsidRPr="0091060E">
        <w:rPr>
          <w:color w:val="000000" w:themeColor="text1"/>
        </w:rPr>
        <w:t xml:space="preserve"> able to complete </w:t>
      </w:r>
      <w:r w:rsidR="00B632A1" w:rsidRPr="0091060E">
        <w:rPr>
          <w:color w:val="000000" w:themeColor="text1"/>
        </w:rPr>
        <w:t>his work</w:t>
      </w:r>
      <w:r w:rsidR="00B42566" w:rsidRPr="0091060E">
        <w:rPr>
          <w:color w:val="000000" w:themeColor="text1"/>
        </w:rPr>
        <w:t xml:space="preserve">. </w:t>
      </w:r>
      <w:r w:rsidR="00B632A1" w:rsidRPr="0091060E">
        <w:rPr>
          <w:color w:val="000000" w:themeColor="text1"/>
        </w:rPr>
        <w:t xml:space="preserve">However, “what kind of modification would work with [Student] … was difficult to ascertain, because of his failure to … engage.” </w:t>
      </w:r>
      <w:r w:rsidRPr="0091060E">
        <w:rPr>
          <w:color w:val="000000" w:themeColor="text1"/>
        </w:rPr>
        <w:t>(</w:t>
      </w:r>
      <w:proofErr w:type="spellStart"/>
      <w:r w:rsidRPr="0091060E">
        <w:rPr>
          <w:color w:val="000000" w:themeColor="text1"/>
        </w:rPr>
        <w:t>Ascolillo</w:t>
      </w:r>
      <w:proofErr w:type="spellEnd"/>
      <w:r w:rsidRPr="0091060E">
        <w:rPr>
          <w:color w:val="000000" w:themeColor="text1"/>
        </w:rPr>
        <w:t>)</w:t>
      </w:r>
    </w:p>
    <w:p w14:paraId="0F7A8C82" w14:textId="0CA9816B" w:rsidR="004949A6" w:rsidRPr="0091060E" w:rsidRDefault="00976584" w:rsidP="009E2E92">
      <w:pPr>
        <w:pStyle w:val="ListParagraph"/>
        <w:numPr>
          <w:ilvl w:val="0"/>
          <w:numId w:val="4"/>
        </w:numPr>
        <w:textAlignment w:val="baseline"/>
        <w:rPr>
          <w:color w:val="000000" w:themeColor="text1"/>
        </w:rPr>
      </w:pPr>
      <w:r w:rsidRPr="0091060E">
        <w:rPr>
          <w:color w:val="000000" w:themeColor="text1"/>
        </w:rPr>
        <w:t>Another progress monitoring meeting took place in December 2022. The Team discussed Student’s significant attendance and tardiness issues as well as his failing grades. The Team considered other options for Student, such as the LLD program, in the hopes that such a placement would increase attendance, participation, and engagement and would elicit progress. (S-15, Fernandez)</w:t>
      </w:r>
    </w:p>
    <w:p w14:paraId="2519D353" w14:textId="7B9C315E" w:rsidR="00892FAF" w:rsidRPr="0091060E" w:rsidRDefault="00FD7DF3" w:rsidP="009E2E92">
      <w:pPr>
        <w:pStyle w:val="ListParagraph"/>
        <w:numPr>
          <w:ilvl w:val="0"/>
          <w:numId w:val="4"/>
        </w:numPr>
        <w:textAlignment w:val="baseline"/>
        <w:rPr>
          <w:color w:val="000000" w:themeColor="text1"/>
        </w:rPr>
      </w:pPr>
      <w:r w:rsidRPr="0091060E">
        <w:rPr>
          <w:color w:val="000000" w:themeColor="text1"/>
        </w:rPr>
        <w:t>On January 11, 2023, a case conference meeting was held</w:t>
      </w:r>
      <w:r w:rsidR="00537B2F" w:rsidRPr="0091060E">
        <w:rPr>
          <w:color w:val="000000" w:themeColor="text1"/>
        </w:rPr>
        <w:t xml:space="preserve"> to discuss </w:t>
      </w:r>
      <w:r w:rsidR="00E46BC8" w:rsidRPr="0091060E">
        <w:rPr>
          <w:color w:val="000000" w:themeColor="text1"/>
        </w:rPr>
        <w:t>Student’s</w:t>
      </w:r>
      <w:r w:rsidR="00537B2F" w:rsidRPr="0091060E">
        <w:rPr>
          <w:color w:val="000000" w:themeColor="text1"/>
        </w:rPr>
        <w:t xml:space="preserve"> “trial</w:t>
      </w:r>
      <w:r w:rsidR="00EE31BF" w:rsidRPr="0091060E">
        <w:rPr>
          <w:color w:val="000000" w:themeColor="text1"/>
        </w:rPr>
        <w:t xml:space="preserve"> in the LLD program for his academics.” </w:t>
      </w:r>
      <w:r w:rsidRPr="0091060E">
        <w:rPr>
          <w:color w:val="000000" w:themeColor="text1"/>
        </w:rPr>
        <w:t>As such, the service delivery was amended to reflect that ELA and math services would be delivered in the C Grid rather than in the B Grid.</w:t>
      </w:r>
      <w:r w:rsidR="00526675" w:rsidRPr="0091060E">
        <w:rPr>
          <w:color w:val="000000" w:themeColor="text1"/>
        </w:rPr>
        <w:t xml:space="preserve"> </w:t>
      </w:r>
      <w:r w:rsidRPr="0091060E">
        <w:rPr>
          <w:color w:val="000000" w:themeColor="text1"/>
        </w:rPr>
        <w:t>(S-3</w:t>
      </w:r>
      <w:r w:rsidR="00B77952" w:rsidRPr="0091060E">
        <w:rPr>
          <w:color w:val="000000" w:themeColor="text1"/>
        </w:rPr>
        <w:t>, S-23</w:t>
      </w:r>
      <w:r w:rsidR="006E3448" w:rsidRPr="0091060E">
        <w:rPr>
          <w:color w:val="000000" w:themeColor="text1"/>
        </w:rPr>
        <w:t>, Fernandez</w:t>
      </w:r>
      <w:r w:rsidRPr="0091060E">
        <w:rPr>
          <w:color w:val="000000" w:themeColor="text1"/>
        </w:rPr>
        <w:t xml:space="preserve">) </w:t>
      </w:r>
    </w:p>
    <w:p w14:paraId="02380705" w14:textId="1F47B191" w:rsidR="00892FAF" w:rsidRPr="0091060E" w:rsidRDefault="00411BA3" w:rsidP="009E2E92">
      <w:pPr>
        <w:pStyle w:val="ListParagraph"/>
        <w:numPr>
          <w:ilvl w:val="0"/>
          <w:numId w:val="4"/>
        </w:numPr>
        <w:textAlignment w:val="baseline"/>
        <w:rPr>
          <w:color w:val="000000" w:themeColor="text1"/>
        </w:rPr>
      </w:pPr>
      <w:r w:rsidRPr="0091060E">
        <w:rPr>
          <w:color w:val="000000" w:themeColor="text1"/>
        </w:rPr>
        <w:t>Also in January 2023, the District conducted an FBA due to concerns relating to refusal, inappropriate vocalizations</w:t>
      </w:r>
      <w:r w:rsidR="003B5A58" w:rsidRPr="0091060E">
        <w:rPr>
          <w:color w:val="000000" w:themeColor="text1"/>
        </w:rPr>
        <w:t>,</w:t>
      </w:r>
      <w:r w:rsidRPr="0091060E">
        <w:rPr>
          <w:color w:val="000000" w:themeColor="text1"/>
        </w:rPr>
        <w:t xml:space="preserve"> and elopement. Formal </w:t>
      </w:r>
      <w:r w:rsidR="003B5A58" w:rsidRPr="0091060E">
        <w:rPr>
          <w:color w:val="000000" w:themeColor="text1"/>
        </w:rPr>
        <w:t>observations</w:t>
      </w:r>
      <w:r w:rsidRPr="0091060E">
        <w:rPr>
          <w:color w:val="000000" w:themeColor="text1"/>
        </w:rPr>
        <w:t xml:space="preserve"> were conducted </w:t>
      </w:r>
      <w:r w:rsidR="003B5A58" w:rsidRPr="0091060E">
        <w:rPr>
          <w:color w:val="000000" w:themeColor="text1"/>
        </w:rPr>
        <w:t xml:space="preserve">on </w:t>
      </w:r>
      <w:r w:rsidR="00B42566" w:rsidRPr="0091060E">
        <w:rPr>
          <w:color w:val="000000" w:themeColor="text1"/>
        </w:rPr>
        <w:t>seven</w:t>
      </w:r>
      <w:r w:rsidR="003B5A58" w:rsidRPr="0091060E">
        <w:rPr>
          <w:color w:val="000000" w:themeColor="text1"/>
        </w:rPr>
        <w:t xml:space="preserve"> occasions. As with previous FBAs, the function of Student’s behaviors was determined to be social reinforcement (escape/access to preferred activities/attention). </w:t>
      </w:r>
      <w:r w:rsidR="00E46BC8" w:rsidRPr="0091060E">
        <w:rPr>
          <w:color w:val="000000" w:themeColor="text1"/>
        </w:rPr>
        <w:t>A</w:t>
      </w:r>
      <w:r w:rsidR="003B5A58" w:rsidRPr="0091060E">
        <w:rPr>
          <w:color w:val="000000" w:themeColor="text1"/>
        </w:rPr>
        <w:t xml:space="preserve"> </w:t>
      </w:r>
      <w:r w:rsidR="00E46BC8" w:rsidRPr="0091060E">
        <w:rPr>
          <w:color w:val="000000" w:themeColor="text1"/>
        </w:rPr>
        <w:t>“</w:t>
      </w:r>
      <w:r w:rsidR="003B5A58" w:rsidRPr="0091060E">
        <w:rPr>
          <w:color w:val="000000" w:themeColor="text1"/>
        </w:rPr>
        <w:t>differential reinforcement”</w:t>
      </w:r>
      <w:r w:rsidR="00E46BC8" w:rsidRPr="0091060E">
        <w:rPr>
          <w:color w:val="000000" w:themeColor="text1"/>
        </w:rPr>
        <w:t xml:space="preserve"> </w:t>
      </w:r>
      <w:r w:rsidR="00702FDF" w:rsidRPr="0091060E">
        <w:rPr>
          <w:color w:val="000000" w:themeColor="text1"/>
        </w:rPr>
        <w:t>system was recommended to</w:t>
      </w:r>
      <w:r w:rsidR="003B5A58" w:rsidRPr="0091060E">
        <w:rPr>
          <w:color w:val="000000" w:themeColor="text1"/>
        </w:rPr>
        <w:t xml:space="preserve"> “[m]</w:t>
      </w:r>
      <w:proofErr w:type="spellStart"/>
      <w:r w:rsidR="003B5A58" w:rsidRPr="0091060E">
        <w:rPr>
          <w:color w:val="000000" w:themeColor="text1"/>
        </w:rPr>
        <w:t>aximiz</w:t>
      </w:r>
      <w:proofErr w:type="spellEnd"/>
      <w:r w:rsidR="00702FDF" w:rsidRPr="0091060E">
        <w:rPr>
          <w:color w:val="000000" w:themeColor="text1"/>
        </w:rPr>
        <w:t>[e]</w:t>
      </w:r>
      <w:r w:rsidR="003B5A58" w:rsidRPr="0091060E">
        <w:rPr>
          <w:color w:val="000000" w:themeColor="text1"/>
        </w:rPr>
        <w:t xml:space="preserve"> all rewards for adaptive behaviors and </w:t>
      </w:r>
      <w:r w:rsidR="00702FDF" w:rsidRPr="0091060E">
        <w:rPr>
          <w:color w:val="000000" w:themeColor="text1"/>
        </w:rPr>
        <w:t>minimize[e]</w:t>
      </w:r>
      <w:r w:rsidR="003B5A58" w:rsidRPr="0091060E">
        <w:rPr>
          <w:color w:val="000000" w:themeColor="text1"/>
        </w:rPr>
        <w:t xml:space="preserve"> the rewards for challenging behaviors.”</w:t>
      </w:r>
      <w:r w:rsidR="00B42566" w:rsidRPr="0091060E">
        <w:rPr>
          <w:color w:val="000000" w:themeColor="text1"/>
        </w:rPr>
        <w:t xml:space="preserve"> </w:t>
      </w:r>
      <w:r w:rsidR="003B5A58" w:rsidRPr="0091060E">
        <w:rPr>
          <w:color w:val="000000" w:themeColor="text1"/>
        </w:rPr>
        <w:t>(S-27)</w:t>
      </w:r>
    </w:p>
    <w:p w14:paraId="20CB22BA" w14:textId="77777777" w:rsidR="00702FDF" w:rsidRPr="0091060E" w:rsidRDefault="00FE51CB" w:rsidP="009E2E92">
      <w:pPr>
        <w:pStyle w:val="ListParagraph"/>
        <w:numPr>
          <w:ilvl w:val="0"/>
          <w:numId w:val="4"/>
        </w:numPr>
        <w:textAlignment w:val="baseline"/>
        <w:rPr>
          <w:color w:val="000000" w:themeColor="text1"/>
        </w:rPr>
      </w:pPr>
      <w:r w:rsidRPr="0091060E">
        <w:rPr>
          <w:color w:val="000000" w:themeColor="text1"/>
        </w:rPr>
        <w:t xml:space="preserve">The Team convened on January 23, 2023 to review </w:t>
      </w:r>
      <w:r w:rsidR="00976584" w:rsidRPr="0091060E">
        <w:rPr>
          <w:color w:val="000000" w:themeColor="text1"/>
        </w:rPr>
        <w:t>the</w:t>
      </w:r>
      <w:r w:rsidRPr="0091060E">
        <w:rPr>
          <w:color w:val="000000" w:themeColor="text1"/>
        </w:rPr>
        <w:t xml:space="preserve"> results</w:t>
      </w:r>
      <w:r w:rsidR="00976584" w:rsidRPr="0091060E">
        <w:rPr>
          <w:color w:val="000000" w:themeColor="text1"/>
        </w:rPr>
        <w:t xml:space="preserve"> of Student’s reevaluation</w:t>
      </w:r>
      <w:r w:rsidRPr="0091060E">
        <w:rPr>
          <w:color w:val="000000" w:themeColor="text1"/>
        </w:rPr>
        <w:t>.</w:t>
      </w:r>
      <w:r w:rsidR="00976584" w:rsidRPr="0091060E">
        <w:rPr>
          <w:color w:val="000000" w:themeColor="text1"/>
        </w:rPr>
        <w:t xml:space="preserve"> (S-1)</w:t>
      </w:r>
      <w:r w:rsidR="00B42566" w:rsidRPr="0091060E">
        <w:rPr>
          <w:color w:val="000000" w:themeColor="text1"/>
        </w:rPr>
        <w:t xml:space="preserve"> </w:t>
      </w:r>
    </w:p>
    <w:p w14:paraId="69FC2F51" w14:textId="29DA3DBA" w:rsidR="00976584" w:rsidRPr="0091060E" w:rsidRDefault="00976584" w:rsidP="009E2E92">
      <w:pPr>
        <w:pStyle w:val="ListParagraph"/>
        <w:numPr>
          <w:ilvl w:val="0"/>
          <w:numId w:val="4"/>
        </w:numPr>
        <w:textAlignment w:val="baseline"/>
        <w:rPr>
          <w:color w:val="000000" w:themeColor="text1"/>
        </w:rPr>
      </w:pPr>
      <w:r w:rsidRPr="0091060E">
        <w:rPr>
          <w:color w:val="000000" w:themeColor="text1"/>
        </w:rPr>
        <w:t>As part of the reevaluation, Andrew Butler</w:t>
      </w:r>
      <w:r w:rsidR="00463843">
        <w:rPr>
          <w:color w:val="000000" w:themeColor="text1"/>
        </w:rPr>
        <w:t xml:space="preserve">, school </w:t>
      </w:r>
      <w:r w:rsidR="00463843" w:rsidRPr="0091060E">
        <w:rPr>
          <w:color w:val="000000" w:themeColor="text1"/>
        </w:rPr>
        <w:t>psychologist at WHS since 2000</w:t>
      </w:r>
      <w:r w:rsidR="00463843">
        <w:rPr>
          <w:color w:val="000000" w:themeColor="text1"/>
        </w:rPr>
        <w:t>,</w:t>
      </w:r>
      <w:r w:rsidRPr="0091060E">
        <w:rPr>
          <w:color w:val="000000" w:themeColor="text1"/>
        </w:rPr>
        <w:t xml:space="preserve"> attempted to complete a Psychoeducational Assessment. (</w:t>
      </w:r>
      <w:r w:rsidR="005B3C60" w:rsidRPr="0091060E">
        <w:rPr>
          <w:color w:val="000000" w:themeColor="text1"/>
        </w:rPr>
        <w:t xml:space="preserve">S-23, </w:t>
      </w:r>
      <w:r w:rsidRPr="0091060E">
        <w:rPr>
          <w:color w:val="000000" w:themeColor="text1"/>
        </w:rPr>
        <w:t>S-32, P-4a, Butler)</w:t>
      </w:r>
      <w:r w:rsidRPr="0091060E">
        <w:rPr>
          <w:rStyle w:val="FootnoteReference"/>
          <w:color w:val="000000" w:themeColor="text1"/>
        </w:rPr>
        <w:footnoteReference w:id="22"/>
      </w:r>
      <w:r w:rsidRPr="0091060E">
        <w:rPr>
          <w:color w:val="000000" w:themeColor="text1"/>
        </w:rPr>
        <w:t xml:space="preserve"> (Butler) </w:t>
      </w:r>
      <w:r w:rsidR="00702FDF" w:rsidRPr="0091060E">
        <w:rPr>
          <w:color w:val="000000" w:themeColor="text1"/>
        </w:rPr>
        <w:t>He</w:t>
      </w:r>
      <w:r w:rsidRPr="0091060E">
        <w:rPr>
          <w:color w:val="000000" w:themeColor="text1"/>
        </w:rPr>
        <w:t xml:space="preserve"> testified that Student was </w:t>
      </w:r>
      <w:r w:rsidR="00706E49" w:rsidRPr="0091060E">
        <w:rPr>
          <w:color w:val="000000" w:themeColor="text1"/>
        </w:rPr>
        <w:t>“striking”</w:t>
      </w:r>
      <w:r w:rsidRPr="0091060E">
        <w:rPr>
          <w:color w:val="000000" w:themeColor="text1"/>
        </w:rPr>
        <w:t xml:space="preserve"> in the “effort it took to find him.” Specifically, although Mr. Butler tested Student on three occasions, there were multiple other instances when he attempted to locate Student, and Student was not in attendance. Other times, Student refused to meet with Mr. Butler even when Mr. Butler adjusted the time of day when </w:t>
      </w:r>
      <w:r w:rsidR="00213995">
        <w:rPr>
          <w:color w:val="000000" w:themeColor="text1"/>
        </w:rPr>
        <w:t xml:space="preserve">to attempt </w:t>
      </w:r>
      <w:r w:rsidRPr="0091060E">
        <w:rPr>
          <w:color w:val="000000" w:themeColor="text1"/>
        </w:rPr>
        <w:t>testing. On some occasions, Student came to Mr. Butler’s office for testing but left, complaining that he was “hot” or that he did not want to participate. (Butler)</w:t>
      </w:r>
    </w:p>
    <w:p w14:paraId="0AB03462" w14:textId="6A87A29B" w:rsidR="00976584" w:rsidRPr="0091060E" w:rsidRDefault="00976584" w:rsidP="009E2E92">
      <w:pPr>
        <w:pStyle w:val="ListParagraph"/>
        <w:numPr>
          <w:ilvl w:val="0"/>
          <w:numId w:val="4"/>
        </w:numPr>
        <w:textAlignment w:val="baseline"/>
        <w:rPr>
          <w:color w:val="000000" w:themeColor="text1"/>
        </w:rPr>
      </w:pPr>
      <w:r w:rsidRPr="0091060E">
        <w:rPr>
          <w:color w:val="000000" w:themeColor="text1"/>
        </w:rPr>
        <w:t xml:space="preserve">Due to Student’s noncompliance and refusal to participate, Mr. Butler could not complete the assessment. (S-32, S-23, P-4a, Butler) Mr. Butler testified that in consultation with Parent, he decided to stop attempting to locate Student for testing as he was causing </w:t>
      </w:r>
      <w:r w:rsidR="00213995">
        <w:rPr>
          <w:color w:val="000000" w:themeColor="text1"/>
        </w:rPr>
        <w:t>Student</w:t>
      </w:r>
      <w:r w:rsidRPr="0091060E">
        <w:rPr>
          <w:color w:val="000000" w:themeColor="text1"/>
        </w:rPr>
        <w:t xml:space="preserve"> distress. As a result, Mr. Butler completed only sixty to seventy percent of the testing that he wanted to </w:t>
      </w:r>
      <w:r w:rsidR="00702FDF" w:rsidRPr="0091060E">
        <w:rPr>
          <w:color w:val="000000" w:themeColor="text1"/>
        </w:rPr>
        <w:t>administer</w:t>
      </w:r>
      <w:r w:rsidRPr="0091060E">
        <w:rPr>
          <w:color w:val="000000" w:themeColor="text1"/>
        </w:rPr>
        <w:t>. He did not assess Student’s writing, nor did he have an opportunity to do more in depth social emotional or executive functioning testing. (</w:t>
      </w:r>
      <w:r w:rsidR="00702FDF" w:rsidRPr="0091060E">
        <w:rPr>
          <w:color w:val="000000" w:themeColor="text1"/>
        </w:rPr>
        <w:t xml:space="preserve">S-32, P-4a, </w:t>
      </w:r>
      <w:r w:rsidRPr="0091060E">
        <w:rPr>
          <w:color w:val="000000" w:themeColor="text1"/>
        </w:rPr>
        <w:t xml:space="preserve">Butler) </w:t>
      </w:r>
    </w:p>
    <w:p w14:paraId="24D6540B" w14:textId="27DBF72B" w:rsidR="00976584" w:rsidRPr="0091060E" w:rsidRDefault="00976584" w:rsidP="009E2E92">
      <w:pPr>
        <w:pStyle w:val="ListParagraph"/>
        <w:numPr>
          <w:ilvl w:val="0"/>
          <w:numId w:val="4"/>
        </w:numPr>
        <w:textAlignment w:val="baseline"/>
        <w:rPr>
          <w:color w:val="000000" w:themeColor="text1"/>
        </w:rPr>
      </w:pPr>
      <w:r w:rsidRPr="0091060E">
        <w:rPr>
          <w:color w:val="000000" w:themeColor="text1"/>
        </w:rPr>
        <w:t xml:space="preserve">Based on the testing completed, Mr. Butler concluded that Student has significant </w:t>
      </w:r>
      <w:r w:rsidR="00213995" w:rsidRPr="0091060E">
        <w:rPr>
          <w:color w:val="000000" w:themeColor="text1"/>
        </w:rPr>
        <w:t xml:space="preserve">executive functioning </w:t>
      </w:r>
      <w:r w:rsidRPr="0091060E">
        <w:rPr>
          <w:color w:val="000000" w:themeColor="text1"/>
        </w:rPr>
        <w:t xml:space="preserve">difficulties. Although academic testing could not be completed due to Student’s “frustration when presented with academic challenges,” the completed measures demonstrated difficulties in reading, reading comprehension, math concepts and applications, and math computation. Rating scales completed by Parents demonstrated mildly problematic scores in the adaptive skills domain as well as more significant struggles with emotional and cognitive regulation. </w:t>
      </w:r>
      <w:r w:rsidR="00702FDF" w:rsidRPr="0091060E">
        <w:rPr>
          <w:color w:val="000000" w:themeColor="text1"/>
        </w:rPr>
        <w:t xml:space="preserve">Mr. Butler testified that Parents’ responses on the social/emotional rating scales were “mostly” consistent with his observations of Student, but, based on his own observations of Student’s behaviors, he believes that Parents’ scores were “deflated.” </w:t>
      </w:r>
      <w:r w:rsidRPr="0091060E">
        <w:rPr>
          <w:color w:val="000000" w:themeColor="text1"/>
        </w:rPr>
        <w:t>Dr. Butler found that Student was “rigid in his expectations such that he [did] not tolerate change.”  He was “easily irritated</w:t>
      </w:r>
      <w:r w:rsidR="00702FDF" w:rsidRPr="0091060E">
        <w:rPr>
          <w:color w:val="000000" w:themeColor="text1"/>
        </w:rPr>
        <w:t>,</w:t>
      </w:r>
      <w:r w:rsidRPr="0091060E">
        <w:rPr>
          <w:color w:val="000000" w:themeColor="text1"/>
        </w:rPr>
        <w:t>” had trouble regulating his emotions when upset</w:t>
      </w:r>
      <w:r w:rsidR="00702FDF" w:rsidRPr="0091060E">
        <w:rPr>
          <w:color w:val="000000" w:themeColor="text1"/>
        </w:rPr>
        <w:t>, and was</w:t>
      </w:r>
      <w:r w:rsidRPr="0091060E">
        <w:rPr>
          <w:color w:val="000000" w:themeColor="text1"/>
        </w:rPr>
        <w:t xml:space="preserve"> “quick to make somatic complaints, often as a means of avoiding something.” He was angry, disaffected, and quick to give up. (S-32, P-4a, Butler)</w:t>
      </w:r>
    </w:p>
    <w:p w14:paraId="2D670122" w14:textId="77777777" w:rsidR="00706E49" w:rsidRDefault="00976584" w:rsidP="00706E49">
      <w:pPr>
        <w:pStyle w:val="ListParagraph"/>
        <w:numPr>
          <w:ilvl w:val="0"/>
          <w:numId w:val="4"/>
        </w:numPr>
        <w:textAlignment w:val="baseline"/>
        <w:rPr>
          <w:color w:val="000000" w:themeColor="text1"/>
        </w:rPr>
      </w:pPr>
      <w:r w:rsidRPr="0091060E">
        <w:rPr>
          <w:color w:val="000000" w:themeColor="text1"/>
        </w:rPr>
        <w:t xml:space="preserve">According to Mr. Butler, his testing “was and was not” an accurate reflection of Student’s abilities. Specifically, his testing reflected Student’s resistance to engagement and his low frustration level. Student was not invested or engaged in the </w:t>
      </w:r>
      <w:r w:rsidR="00702FDF" w:rsidRPr="0091060E">
        <w:rPr>
          <w:color w:val="000000" w:themeColor="text1"/>
        </w:rPr>
        <w:t xml:space="preserve">testing </w:t>
      </w:r>
      <w:r w:rsidRPr="0091060E">
        <w:rPr>
          <w:color w:val="000000" w:themeColor="text1"/>
        </w:rPr>
        <w:t xml:space="preserve">process and checked his phone “nonstop” even when asked not to do so. He also appeared fatigued throughout testing. </w:t>
      </w:r>
      <w:r w:rsidR="00702FDF" w:rsidRPr="0091060E">
        <w:rPr>
          <w:color w:val="000000" w:themeColor="text1"/>
        </w:rPr>
        <w:t>The</w:t>
      </w:r>
      <w:r w:rsidRPr="0091060E">
        <w:rPr>
          <w:color w:val="000000" w:themeColor="text1"/>
        </w:rPr>
        <w:t xml:space="preserve"> results of Student’s academic testing </w:t>
      </w:r>
      <w:r w:rsidR="00706E49" w:rsidRPr="0091060E">
        <w:rPr>
          <w:color w:val="000000" w:themeColor="text1"/>
        </w:rPr>
        <w:t>are likely</w:t>
      </w:r>
      <w:r w:rsidRPr="0091060E">
        <w:rPr>
          <w:color w:val="000000" w:themeColor="text1"/>
        </w:rPr>
        <w:t xml:space="preserve"> </w:t>
      </w:r>
      <w:r w:rsidR="00702FDF" w:rsidRPr="0091060E">
        <w:rPr>
          <w:color w:val="000000" w:themeColor="text1"/>
        </w:rPr>
        <w:t>be an</w:t>
      </w:r>
      <w:r w:rsidRPr="0091060E">
        <w:rPr>
          <w:color w:val="000000" w:themeColor="text1"/>
        </w:rPr>
        <w:t xml:space="preserve"> </w:t>
      </w:r>
      <w:r w:rsidR="00702FDF" w:rsidRPr="0091060E">
        <w:rPr>
          <w:color w:val="000000" w:themeColor="text1"/>
        </w:rPr>
        <w:t xml:space="preserve">underrepresentation of </w:t>
      </w:r>
      <w:r w:rsidRPr="0091060E">
        <w:rPr>
          <w:color w:val="000000" w:themeColor="text1"/>
        </w:rPr>
        <w:t xml:space="preserve">Student’s abilities as Student’s effort and engagement </w:t>
      </w:r>
      <w:r w:rsidR="00702FDF" w:rsidRPr="0091060E">
        <w:rPr>
          <w:color w:val="000000" w:themeColor="text1"/>
        </w:rPr>
        <w:t>during</w:t>
      </w:r>
      <w:r w:rsidRPr="0091060E">
        <w:rPr>
          <w:color w:val="000000" w:themeColor="text1"/>
        </w:rPr>
        <w:t xml:space="preserve"> testing were minimal.  (Butler)</w:t>
      </w:r>
    </w:p>
    <w:p w14:paraId="558E2A89" w14:textId="77777777" w:rsidR="003C6B49" w:rsidRPr="0091060E" w:rsidRDefault="003C6B49" w:rsidP="003C6B49">
      <w:pPr>
        <w:pStyle w:val="ListParagraph"/>
        <w:numPr>
          <w:ilvl w:val="0"/>
          <w:numId w:val="4"/>
        </w:numPr>
        <w:textAlignment w:val="baseline"/>
        <w:rPr>
          <w:color w:val="000000" w:themeColor="text1"/>
        </w:rPr>
      </w:pPr>
      <w:r w:rsidRPr="0091060E">
        <w:rPr>
          <w:color w:val="000000" w:themeColor="text1"/>
        </w:rPr>
        <w:t xml:space="preserve">According to Mr. Butler, although the results from the assessment were limited because of Student’s non-compliance, </w:t>
      </w:r>
    </w:p>
    <w:p w14:paraId="14211E25" w14:textId="2EA236D9" w:rsidR="003C6B49" w:rsidRPr="003C6B49" w:rsidRDefault="003C6B49" w:rsidP="003C6B49">
      <w:pPr>
        <w:pStyle w:val="ListParagraph"/>
        <w:ind w:left="2160"/>
        <w:textAlignment w:val="baseline"/>
        <w:rPr>
          <w:color w:val="000000" w:themeColor="text1"/>
        </w:rPr>
      </w:pPr>
      <w:r w:rsidRPr="0091060E">
        <w:rPr>
          <w:color w:val="000000" w:themeColor="text1"/>
        </w:rPr>
        <w:t xml:space="preserve">“this in itself [was] suggestive of [Student’s] poor coping strategies, reduced cognitive stamina, and limited resilience in the face of adversity.  Unlike in the previous assessment completed in July 2020, [Student] presented in this assessment as an angry disaffected young man with little tolerance for the challenges presented to him in the assessment; he was quick to give up or only put forth minimal effort.  Further, he has become disengaged from the learning environment such that he </w:t>
      </w:r>
      <w:proofErr w:type="gramStart"/>
      <w:r w:rsidRPr="0091060E">
        <w:rPr>
          <w:color w:val="000000" w:themeColor="text1"/>
        </w:rPr>
        <w:t>struggle</w:t>
      </w:r>
      <w:proofErr w:type="gramEnd"/>
      <w:r w:rsidRPr="0091060E">
        <w:rPr>
          <w:color w:val="000000" w:themeColor="text1"/>
        </w:rPr>
        <w:t>[d] to put forth the minimum effort in order to make progress in school….  Because of [his] lack of self-confidence, history of academic struggles, and an external locus of control, [Student] resort[ed] to avoidance and escape when he [was] presented with challenging expectations.”  (S-32, P-4a, Butler)</w:t>
      </w:r>
    </w:p>
    <w:p w14:paraId="660DAEA9" w14:textId="7F8FF1B1" w:rsidR="00976584" w:rsidRPr="0091060E" w:rsidRDefault="00702FDF" w:rsidP="00706E49">
      <w:pPr>
        <w:pStyle w:val="ListParagraph"/>
        <w:numPr>
          <w:ilvl w:val="0"/>
          <w:numId w:val="4"/>
        </w:numPr>
        <w:textAlignment w:val="baseline"/>
        <w:rPr>
          <w:color w:val="000000" w:themeColor="text1"/>
        </w:rPr>
      </w:pPr>
      <w:r w:rsidRPr="0091060E">
        <w:rPr>
          <w:color w:val="000000" w:themeColor="text1"/>
        </w:rPr>
        <w:t>Mr</w:t>
      </w:r>
      <w:r w:rsidR="00976584" w:rsidRPr="0091060E">
        <w:rPr>
          <w:color w:val="000000" w:themeColor="text1"/>
        </w:rPr>
        <w:t xml:space="preserve">. Butler did not make any </w:t>
      </w:r>
      <w:r w:rsidRPr="0091060E">
        <w:rPr>
          <w:color w:val="000000" w:themeColor="text1"/>
        </w:rPr>
        <w:t xml:space="preserve">new </w:t>
      </w:r>
      <w:r w:rsidR="00976584" w:rsidRPr="0091060E">
        <w:rPr>
          <w:color w:val="000000" w:themeColor="text1"/>
        </w:rPr>
        <w:t xml:space="preserve">diagnostic determinations as part of his assessment. (Butler) He concluded that although Student did not fully comply with the evaluation procedures, “the collected evidence </w:t>
      </w:r>
      <w:proofErr w:type="gramStart"/>
      <w:r w:rsidR="00976584" w:rsidRPr="0091060E">
        <w:rPr>
          <w:color w:val="000000" w:themeColor="text1"/>
        </w:rPr>
        <w:t>continue</w:t>
      </w:r>
      <w:proofErr w:type="gramEnd"/>
      <w:r w:rsidRPr="0091060E">
        <w:rPr>
          <w:color w:val="000000" w:themeColor="text1"/>
        </w:rPr>
        <w:t>[d]</w:t>
      </w:r>
      <w:r w:rsidR="00976584" w:rsidRPr="0091060E">
        <w:rPr>
          <w:color w:val="000000" w:themeColor="text1"/>
        </w:rPr>
        <w:t xml:space="preserve"> to support the previous determination of Depression, Anxiety, and Disrupted Mood Dysregulation Disorder, as well as learning disabilities in reading and math.” </w:t>
      </w:r>
      <w:r w:rsidR="00706E49" w:rsidRPr="0091060E">
        <w:rPr>
          <w:color w:val="000000" w:themeColor="text1"/>
        </w:rPr>
        <w:t>Mr. Butler opined that Student’s “</w:t>
      </w:r>
      <w:r w:rsidR="00706E49" w:rsidRPr="0091060E">
        <w:rPr>
          <w:rFonts w:eastAsiaTheme="minorHAnsi"/>
          <w:color w:val="000000" w:themeColor="text1"/>
        </w:rPr>
        <w:t>attendance issues or grades issues [can be] attributed to an emotional issue</w:t>
      </w:r>
      <w:r w:rsidR="00706E49" w:rsidRPr="0091060E">
        <w:rPr>
          <w:color w:val="000000" w:themeColor="text1"/>
        </w:rPr>
        <w:t xml:space="preserve">.” </w:t>
      </w:r>
      <w:r w:rsidR="00976584" w:rsidRPr="0091060E">
        <w:rPr>
          <w:color w:val="000000" w:themeColor="text1"/>
        </w:rPr>
        <w:t>(S-32, P-4a, Butler)</w:t>
      </w:r>
    </w:p>
    <w:p w14:paraId="5B91942D" w14:textId="201EF734" w:rsidR="00976584" w:rsidRPr="0091060E" w:rsidRDefault="00976584" w:rsidP="00706E49">
      <w:pPr>
        <w:pStyle w:val="ListParagraph"/>
        <w:numPr>
          <w:ilvl w:val="0"/>
          <w:numId w:val="4"/>
        </w:numPr>
        <w:textAlignment w:val="baseline"/>
        <w:rPr>
          <w:color w:val="000000" w:themeColor="text1"/>
        </w:rPr>
      </w:pPr>
      <w:r w:rsidRPr="0091060E">
        <w:rPr>
          <w:color w:val="000000" w:themeColor="text1"/>
        </w:rPr>
        <w:t>Mr. Butler recommended</w:t>
      </w:r>
      <w:r w:rsidR="00702FDF" w:rsidRPr="0091060E">
        <w:rPr>
          <w:color w:val="000000" w:themeColor="text1"/>
        </w:rPr>
        <w:t>, in part,</w:t>
      </w:r>
      <w:r w:rsidRPr="0091060E">
        <w:rPr>
          <w:color w:val="000000" w:themeColor="text1"/>
        </w:rPr>
        <w:t xml:space="preserve"> “a discussion of an alternative educational setting to help provide remedial instruction to fill in the gaps in his academic skills.” (S-32, P-4a)</w:t>
      </w:r>
    </w:p>
    <w:p w14:paraId="517B8CF8" w14:textId="06FE8C01" w:rsidR="00557636" w:rsidRPr="0091060E" w:rsidRDefault="00557636" w:rsidP="00706E49">
      <w:pPr>
        <w:pStyle w:val="ListParagraph"/>
        <w:numPr>
          <w:ilvl w:val="0"/>
          <w:numId w:val="4"/>
        </w:numPr>
        <w:textAlignment w:val="baseline"/>
        <w:rPr>
          <w:color w:val="000000" w:themeColor="text1"/>
        </w:rPr>
      </w:pPr>
      <w:r w:rsidRPr="0091060E">
        <w:rPr>
          <w:color w:val="000000" w:themeColor="text1"/>
        </w:rPr>
        <w:t xml:space="preserve">At the </w:t>
      </w:r>
      <w:r w:rsidR="00702FDF" w:rsidRPr="0091060E">
        <w:rPr>
          <w:color w:val="000000" w:themeColor="text1"/>
        </w:rPr>
        <w:t xml:space="preserve">January 2023 Team </w:t>
      </w:r>
      <w:r w:rsidRPr="0091060E">
        <w:rPr>
          <w:color w:val="000000" w:themeColor="text1"/>
        </w:rPr>
        <w:t xml:space="preserve">meeting, the Team </w:t>
      </w:r>
      <w:r w:rsidR="00970C9C" w:rsidRPr="0091060E">
        <w:rPr>
          <w:color w:val="000000" w:themeColor="text1"/>
        </w:rPr>
        <w:t xml:space="preserve">agreed that Student’s attendance </w:t>
      </w:r>
      <w:r w:rsidR="003C6B49">
        <w:rPr>
          <w:color w:val="000000" w:themeColor="text1"/>
        </w:rPr>
        <w:t xml:space="preserve">should </w:t>
      </w:r>
      <w:r w:rsidR="00970C9C" w:rsidRPr="0091060E">
        <w:rPr>
          <w:color w:val="000000" w:themeColor="text1"/>
        </w:rPr>
        <w:t xml:space="preserve">be targeted first, </w:t>
      </w:r>
      <w:r w:rsidRPr="0091060E">
        <w:rPr>
          <w:color w:val="000000" w:themeColor="text1"/>
        </w:rPr>
        <w:t xml:space="preserve">and “academics [will] come after that.” (Metz) Parents indicated that they would be “happy” if Student attended </w:t>
      </w:r>
      <w:r w:rsidR="00970C9C" w:rsidRPr="0091060E">
        <w:rPr>
          <w:color w:val="000000" w:themeColor="text1"/>
        </w:rPr>
        <w:t xml:space="preserve">school </w:t>
      </w:r>
      <w:r w:rsidRPr="0091060E">
        <w:rPr>
          <w:color w:val="000000" w:themeColor="text1"/>
        </w:rPr>
        <w:t xml:space="preserve">fifty percent of the time. (Fernandez) Parents did not want Student to </w:t>
      </w:r>
      <w:r w:rsidR="003F4305" w:rsidRPr="0091060E">
        <w:rPr>
          <w:color w:val="000000" w:themeColor="text1"/>
        </w:rPr>
        <w:t>suffer</w:t>
      </w:r>
      <w:r w:rsidRPr="0091060E">
        <w:rPr>
          <w:color w:val="000000" w:themeColor="text1"/>
        </w:rPr>
        <w:t xml:space="preserve"> </w:t>
      </w:r>
      <w:r w:rsidR="003F4305" w:rsidRPr="0091060E">
        <w:rPr>
          <w:color w:val="000000" w:themeColor="text1"/>
        </w:rPr>
        <w:t xml:space="preserve">consequences </w:t>
      </w:r>
      <w:r w:rsidRPr="0091060E">
        <w:rPr>
          <w:color w:val="000000" w:themeColor="text1"/>
        </w:rPr>
        <w:t>for his lack of engagement. (</w:t>
      </w:r>
      <w:proofErr w:type="spellStart"/>
      <w:r w:rsidRPr="0091060E">
        <w:rPr>
          <w:color w:val="000000" w:themeColor="text1"/>
        </w:rPr>
        <w:t>Ascolillo</w:t>
      </w:r>
      <w:proofErr w:type="spellEnd"/>
      <w:r w:rsidRPr="0091060E">
        <w:rPr>
          <w:color w:val="000000" w:themeColor="text1"/>
        </w:rPr>
        <w:t>)</w:t>
      </w:r>
    </w:p>
    <w:p w14:paraId="0F35CDF6" w14:textId="03607770" w:rsidR="00557636" w:rsidRPr="0091060E" w:rsidRDefault="00557636" w:rsidP="00706E49">
      <w:pPr>
        <w:pStyle w:val="ListParagraph"/>
        <w:numPr>
          <w:ilvl w:val="0"/>
          <w:numId w:val="4"/>
        </w:numPr>
        <w:textAlignment w:val="baseline"/>
        <w:rPr>
          <w:color w:val="000000" w:themeColor="text1"/>
        </w:rPr>
      </w:pPr>
      <w:r w:rsidRPr="0091060E">
        <w:rPr>
          <w:color w:val="000000" w:themeColor="text1"/>
        </w:rPr>
        <w:t xml:space="preserve">No Team member mentioned additional testing or an extended evaluation at the </w:t>
      </w:r>
      <w:r w:rsidR="00970C9C" w:rsidRPr="0091060E">
        <w:rPr>
          <w:color w:val="000000" w:themeColor="text1"/>
        </w:rPr>
        <w:t xml:space="preserve">January 2023 </w:t>
      </w:r>
      <w:r w:rsidRPr="0091060E">
        <w:rPr>
          <w:color w:val="000000" w:themeColor="text1"/>
        </w:rPr>
        <w:t>Team meeting. (Fernandez, Butler, Metz</w:t>
      </w:r>
      <w:r w:rsidR="003B31A1" w:rsidRPr="0091060E">
        <w:rPr>
          <w:color w:val="000000" w:themeColor="text1"/>
        </w:rPr>
        <w:t xml:space="preserve">, </w:t>
      </w:r>
      <w:proofErr w:type="spellStart"/>
      <w:r w:rsidR="003B31A1" w:rsidRPr="0091060E">
        <w:rPr>
          <w:color w:val="000000" w:themeColor="text1"/>
        </w:rPr>
        <w:t>Ascolillo</w:t>
      </w:r>
      <w:proofErr w:type="spellEnd"/>
      <w:r w:rsidR="003B31A1" w:rsidRPr="0091060E">
        <w:rPr>
          <w:color w:val="000000" w:themeColor="text1"/>
        </w:rPr>
        <w:t xml:space="preserve">, </w:t>
      </w:r>
      <w:proofErr w:type="spellStart"/>
      <w:r w:rsidR="003B31A1" w:rsidRPr="0091060E">
        <w:rPr>
          <w:color w:val="000000" w:themeColor="text1"/>
        </w:rPr>
        <w:t>Saccomani</w:t>
      </w:r>
      <w:proofErr w:type="spellEnd"/>
      <w:r w:rsidRPr="0091060E">
        <w:rPr>
          <w:color w:val="000000" w:themeColor="text1"/>
        </w:rPr>
        <w:t xml:space="preserve">) Mr. Butler testified that although his own testing was “incomplete” and “notable parts were missing” from his assessment, he did not “disagree with” the January 2023 IEP because IEP development relies on more than just formal testing. </w:t>
      </w:r>
      <w:r w:rsidR="00970C9C" w:rsidRPr="0091060E">
        <w:rPr>
          <w:color w:val="000000" w:themeColor="text1"/>
        </w:rPr>
        <w:t>Mr. Butler</w:t>
      </w:r>
      <w:r w:rsidRPr="0091060E">
        <w:rPr>
          <w:color w:val="000000" w:themeColor="text1"/>
        </w:rPr>
        <w:t xml:space="preserve"> was aware that the Team was </w:t>
      </w:r>
      <w:r w:rsidR="00213995">
        <w:rPr>
          <w:color w:val="000000" w:themeColor="text1"/>
        </w:rPr>
        <w:t>considering</w:t>
      </w:r>
      <w:r w:rsidRPr="0091060E">
        <w:rPr>
          <w:color w:val="000000" w:themeColor="text1"/>
        </w:rPr>
        <w:t xml:space="preserve"> additional interventions for Student, and he was hopeful that the change in placement to the LLD Program would be sufficient. At the time of the IEP meeting, he was “not sure” that Student required additional testing. (Butler)</w:t>
      </w:r>
      <w:r w:rsidR="003B31A1" w:rsidRPr="0091060E">
        <w:rPr>
          <w:color w:val="000000" w:themeColor="text1"/>
        </w:rPr>
        <w:t xml:space="preserve"> </w:t>
      </w:r>
    </w:p>
    <w:p w14:paraId="0A55A0CA" w14:textId="5EFE3BB6" w:rsidR="00970C9C" w:rsidRPr="0091060E" w:rsidRDefault="00535B5D" w:rsidP="00706E49">
      <w:pPr>
        <w:pStyle w:val="ListParagraph"/>
        <w:numPr>
          <w:ilvl w:val="0"/>
          <w:numId w:val="4"/>
        </w:numPr>
        <w:textAlignment w:val="baseline"/>
        <w:rPr>
          <w:color w:val="000000" w:themeColor="text1"/>
        </w:rPr>
      </w:pPr>
      <w:r w:rsidRPr="0091060E">
        <w:rPr>
          <w:color w:val="000000" w:themeColor="text1"/>
        </w:rPr>
        <w:t xml:space="preserve">On January 24, 2023, the </w:t>
      </w:r>
      <w:r w:rsidR="00327382" w:rsidRPr="0091060E">
        <w:rPr>
          <w:color w:val="000000" w:themeColor="text1"/>
        </w:rPr>
        <w:t>District</w:t>
      </w:r>
      <w:r w:rsidRPr="0091060E">
        <w:rPr>
          <w:color w:val="000000" w:themeColor="text1"/>
        </w:rPr>
        <w:t xml:space="preserve"> proposed</w:t>
      </w:r>
      <w:r w:rsidR="00934E7C" w:rsidRPr="0091060E">
        <w:rPr>
          <w:color w:val="000000" w:themeColor="text1"/>
        </w:rPr>
        <w:t xml:space="preserve">, and Parents accepted in full, </w:t>
      </w:r>
      <w:r w:rsidRPr="0091060E">
        <w:rPr>
          <w:color w:val="000000" w:themeColor="text1"/>
        </w:rPr>
        <w:t xml:space="preserve">an </w:t>
      </w:r>
      <w:r w:rsidR="00F969B1" w:rsidRPr="0091060E">
        <w:rPr>
          <w:color w:val="000000" w:themeColor="text1"/>
        </w:rPr>
        <w:t>Amended IEP</w:t>
      </w:r>
      <w:r w:rsidR="0001098C" w:rsidRPr="0091060E">
        <w:rPr>
          <w:color w:val="000000" w:themeColor="text1"/>
        </w:rPr>
        <w:t xml:space="preserve"> </w:t>
      </w:r>
      <w:r w:rsidR="00FD7DF3" w:rsidRPr="0091060E">
        <w:rPr>
          <w:color w:val="000000" w:themeColor="text1"/>
        </w:rPr>
        <w:t xml:space="preserve">with a placement in </w:t>
      </w:r>
      <w:r w:rsidR="00230608" w:rsidRPr="0091060E">
        <w:rPr>
          <w:color w:val="000000" w:themeColor="text1"/>
        </w:rPr>
        <w:t xml:space="preserve">the </w:t>
      </w:r>
      <w:r w:rsidR="00127BC5" w:rsidRPr="0091060E">
        <w:rPr>
          <w:color w:val="000000" w:themeColor="text1"/>
        </w:rPr>
        <w:t xml:space="preserve">substantially separate </w:t>
      </w:r>
      <w:r w:rsidR="00230608" w:rsidRPr="0091060E">
        <w:rPr>
          <w:color w:val="000000" w:themeColor="text1"/>
        </w:rPr>
        <w:t>LLD Program</w:t>
      </w:r>
      <w:r w:rsidR="00FD7DF3" w:rsidRPr="0091060E">
        <w:rPr>
          <w:color w:val="000000" w:themeColor="text1"/>
        </w:rPr>
        <w:t xml:space="preserve"> </w:t>
      </w:r>
      <w:r w:rsidR="00230608" w:rsidRPr="0091060E">
        <w:rPr>
          <w:color w:val="000000" w:themeColor="text1"/>
        </w:rPr>
        <w:t>(January 2023 IEP</w:t>
      </w:r>
      <w:r w:rsidR="000B4610">
        <w:rPr>
          <w:color w:val="000000" w:themeColor="text1"/>
        </w:rPr>
        <w:t>) with</w:t>
      </w:r>
      <w:r w:rsidR="0062673A" w:rsidRPr="0091060E">
        <w:rPr>
          <w:color w:val="000000" w:themeColor="text1"/>
        </w:rPr>
        <w:t xml:space="preserve"> goals and services in the areas of ELA (Reading/Writing), Social Emotional/Behavioral, Executive Functioning, and Mathematics. Services included: </w:t>
      </w:r>
      <w:r w:rsidR="0062673A" w:rsidRPr="0091060E">
        <w:rPr>
          <w:color w:val="000000" w:themeColor="text1"/>
          <w:u w:val="single"/>
        </w:rPr>
        <w:t>A Grid</w:t>
      </w:r>
      <w:r w:rsidR="0062673A" w:rsidRPr="0091060E">
        <w:rPr>
          <w:color w:val="000000" w:themeColor="text1"/>
        </w:rPr>
        <w:t xml:space="preserve">: Consult (Behaviorist and BCBA), 1x30 monthly, Consult (Special Education Teacher), 1x30 week; </w:t>
      </w:r>
      <w:r w:rsidR="0062673A" w:rsidRPr="0091060E">
        <w:rPr>
          <w:color w:val="000000" w:themeColor="text1"/>
          <w:u w:val="single"/>
        </w:rPr>
        <w:t>B Grid</w:t>
      </w:r>
      <w:r w:rsidR="0062673A" w:rsidRPr="0091060E">
        <w:rPr>
          <w:color w:val="000000" w:themeColor="text1"/>
        </w:rPr>
        <w:t xml:space="preserve">: </w:t>
      </w:r>
      <w:r w:rsidR="00221082" w:rsidRPr="0091060E">
        <w:rPr>
          <w:color w:val="000000" w:themeColor="text1"/>
        </w:rPr>
        <w:t>Academic Support/Behavior, 1x30</w:t>
      </w:r>
      <w:r w:rsidR="00306397" w:rsidRPr="0091060E">
        <w:rPr>
          <w:color w:val="000000" w:themeColor="text1"/>
        </w:rPr>
        <w:t xml:space="preserve"> weekly</w:t>
      </w:r>
      <w:r w:rsidR="00221082" w:rsidRPr="0091060E">
        <w:rPr>
          <w:color w:val="000000" w:themeColor="text1"/>
        </w:rPr>
        <w:t xml:space="preserve">; </w:t>
      </w:r>
      <w:r w:rsidR="00221082" w:rsidRPr="0091060E">
        <w:rPr>
          <w:color w:val="000000" w:themeColor="text1"/>
          <w:u w:val="single"/>
        </w:rPr>
        <w:t>C Grid</w:t>
      </w:r>
      <w:r w:rsidR="00221082" w:rsidRPr="0091060E">
        <w:rPr>
          <w:color w:val="000000" w:themeColor="text1"/>
        </w:rPr>
        <w:t xml:space="preserve">: </w:t>
      </w:r>
      <w:r w:rsidR="00FD7DF3" w:rsidRPr="0091060E">
        <w:rPr>
          <w:color w:val="000000" w:themeColor="text1"/>
        </w:rPr>
        <w:t xml:space="preserve">Counseling, 1x30 monthly, Academic Support/ELA, 5x46, Academic Support, 5x46, Academic Support/Mathematics, 5x46. ESY was also proposed. </w:t>
      </w:r>
      <w:r w:rsidR="00F27969" w:rsidRPr="0091060E">
        <w:rPr>
          <w:color w:val="000000" w:themeColor="text1"/>
        </w:rPr>
        <w:t>(S-1</w:t>
      </w:r>
      <w:r w:rsidR="00FD7DF3" w:rsidRPr="0091060E">
        <w:rPr>
          <w:color w:val="000000" w:themeColor="text1"/>
        </w:rPr>
        <w:t>, S-2</w:t>
      </w:r>
      <w:r w:rsidR="006D3682" w:rsidRPr="0091060E">
        <w:rPr>
          <w:color w:val="000000" w:themeColor="text1"/>
        </w:rPr>
        <w:t>, P-1</w:t>
      </w:r>
      <w:r w:rsidR="00230608" w:rsidRPr="0091060E">
        <w:rPr>
          <w:color w:val="000000" w:themeColor="text1"/>
        </w:rPr>
        <w:t>, Fernandez</w:t>
      </w:r>
      <w:r w:rsidR="00F27969" w:rsidRPr="0091060E">
        <w:rPr>
          <w:color w:val="000000" w:themeColor="text1"/>
        </w:rPr>
        <w:t>)</w:t>
      </w:r>
      <w:r w:rsidR="00CE3786" w:rsidRPr="0091060E">
        <w:rPr>
          <w:color w:val="000000" w:themeColor="text1"/>
        </w:rPr>
        <w:t xml:space="preserve"> </w:t>
      </w:r>
    </w:p>
    <w:p w14:paraId="1F775489" w14:textId="3FCE3909" w:rsidR="003B31A1" w:rsidRPr="0091060E" w:rsidRDefault="003B31A1" w:rsidP="00706E49">
      <w:pPr>
        <w:pStyle w:val="ListParagraph"/>
        <w:numPr>
          <w:ilvl w:val="0"/>
          <w:numId w:val="4"/>
        </w:numPr>
        <w:textAlignment w:val="baseline"/>
        <w:rPr>
          <w:color w:val="000000" w:themeColor="text1"/>
        </w:rPr>
      </w:pPr>
      <w:r w:rsidRPr="0091060E">
        <w:rPr>
          <w:color w:val="000000" w:themeColor="text1"/>
        </w:rPr>
        <w:t>The January 2023 IEP does not indicate that the Team need</w:t>
      </w:r>
      <w:r w:rsidR="00127BC5">
        <w:rPr>
          <w:color w:val="000000" w:themeColor="text1"/>
        </w:rPr>
        <w:t>ed</w:t>
      </w:r>
      <w:r w:rsidRPr="0091060E">
        <w:rPr>
          <w:color w:val="000000" w:themeColor="text1"/>
        </w:rPr>
        <w:t xml:space="preserve"> additional information to draft the IEP</w:t>
      </w:r>
      <w:r w:rsidR="000B4610">
        <w:rPr>
          <w:color w:val="000000" w:themeColor="text1"/>
        </w:rPr>
        <w:t xml:space="preserve">. Nor does it note </w:t>
      </w:r>
      <w:r w:rsidRPr="0091060E">
        <w:rPr>
          <w:color w:val="000000" w:themeColor="text1"/>
        </w:rPr>
        <w:t>that an extended evaluation was proposed. (S-1, Fernandez) According to Ms. Fernandez, she did not note the extended evaluation in the IEP because the proposal was made by WMS, not by WHS. She was</w:t>
      </w:r>
      <w:r w:rsidR="00970C9C" w:rsidRPr="0091060E">
        <w:rPr>
          <w:color w:val="000000" w:themeColor="text1"/>
        </w:rPr>
        <w:t xml:space="preserve">, moreover, </w:t>
      </w:r>
      <w:r w:rsidRPr="0091060E">
        <w:rPr>
          <w:color w:val="000000" w:themeColor="text1"/>
        </w:rPr>
        <w:t>aware that the District was pursuing substitute consent for the extended evaluation</w:t>
      </w:r>
      <w:r w:rsidR="000B4610">
        <w:rPr>
          <w:color w:val="000000" w:themeColor="text1"/>
        </w:rPr>
        <w:t xml:space="preserve"> through the counterclaim filed by the District in July 2022</w:t>
      </w:r>
      <w:r w:rsidRPr="0091060E">
        <w:rPr>
          <w:color w:val="000000" w:themeColor="text1"/>
        </w:rPr>
        <w:t>. (Fernandez)</w:t>
      </w:r>
    </w:p>
    <w:p w14:paraId="0F006CD5" w14:textId="656EE09D" w:rsidR="0043392A" w:rsidRDefault="00557636" w:rsidP="0043392A">
      <w:pPr>
        <w:pStyle w:val="ListParagraph"/>
        <w:numPr>
          <w:ilvl w:val="0"/>
          <w:numId w:val="4"/>
        </w:numPr>
        <w:textAlignment w:val="baseline"/>
        <w:rPr>
          <w:color w:val="000000" w:themeColor="text1"/>
        </w:rPr>
      </w:pPr>
      <w:r w:rsidRPr="0091060E">
        <w:rPr>
          <w:color w:val="000000" w:themeColor="text1"/>
        </w:rPr>
        <w:t>According to Ms. Ecker</w:t>
      </w:r>
      <w:r w:rsidR="00127BC5">
        <w:rPr>
          <w:color w:val="000000" w:themeColor="text1"/>
        </w:rPr>
        <w:t>,</w:t>
      </w:r>
      <w:r w:rsidRPr="0091060E">
        <w:rPr>
          <w:color w:val="000000" w:themeColor="text1"/>
        </w:rPr>
        <w:t xml:space="preserve"> despite Parents’ refusal to consent to the extended evaluation, the District was still responsible for proposing an IEP and placement for Student</w:t>
      </w:r>
      <w:r w:rsidR="000B4610">
        <w:rPr>
          <w:color w:val="000000" w:themeColor="text1"/>
        </w:rPr>
        <w:t xml:space="preserve">. It met this obligation </w:t>
      </w:r>
      <w:r w:rsidR="00970C9C" w:rsidRPr="0091060E">
        <w:rPr>
          <w:color w:val="000000" w:themeColor="text1"/>
        </w:rPr>
        <w:t>by proposing the January 2023 IEP</w:t>
      </w:r>
      <w:r w:rsidRPr="0091060E">
        <w:rPr>
          <w:color w:val="000000" w:themeColor="text1"/>
        </w:rPr>
        <w:t>. (Ecker)</w:t>
      </w:r>
    </w:p>
    <w:p w14:paraId="035CDB64" w14:textId="15EA16F2" w:rsidR="00557636" w:rsidRPr="0043392A" w:rsidRDefault="00557636" w:rsidP="0043392A">
      <w:pPr>
        <w:pStyle w:val="ListParagraph"/>
        <w:numPr>
          <w:ilvl w:val="0"/>
          <w:numId w:val="4"/>
        </w:numPr>
        <w:textAlignment w:val="baseline"/>
        <w:rPr>
          <w:color w:val="000000" w:themeColor="text1"/>
        </w:rPr>
      </w:pPr>
      <w:r w:rsidRPr="0043392A">
        <w:rPr>
          <w:color w:val="000000" w:themeColor="text1"/>
        </w:rPr>
        <w:t xml:space="preserve">Jennifer Metz is Student’s LLD teacher. She holds several DESE licenses and has worked in the LLD program at </w:t>
      </w:r>
      <w:r w:rsidR="00970C9C" w:rsidRPr="0043392A">
        <w:rPr>
          <w:color w:val="000000" w:themeColor="text1"/>
        </w:rPr>
        <w:t>WHS</w:t>
      </w:r>
      <w:r w:rsidRPr="0043392A">
        <w:rPr>
          <w:color w:val="000000" w:themeColor="text1"/>
        </w:rPr>
        <w:t xml:space="preserve"> for </w:t>
      </w:r>
      <w:r w:rsidR="00970C9C" w:rsidRPr="0043392A">
        <w:rPr>
          <w:color w:val="000000" w:themeColor="text1"/>
        </w:rPr>
        <w:t>five</w:t>
      </w:r>
      <w:r w:rsidRPr="0043392A">
        <w:rPr>
          <w:color w:val="000000" w:themeColor="text1"/>
        </w:rPr>
        <w:t xml:space="preserve"> years. There are </w:t>
      </w:r>
      <w:r w:rsidR="00970C9C" w:rsidRPr="0043392A">
        <w:rPr>
          <w:color w:val="000000" w:themeColor="text1"/>
        </w:rPr>
        <w:t>thirteen</w:t>
      </w:r>
      <w:r w:rsidRPr="0043392A">
        <w:rPr>
          <w:color w:val="000000" w:themeColor="text1"/>
        </w:rPr>
        <w:t xml:space="preserve"> students in the program, all of whom have language-based disabilities. </w:t>
      </w:r>
      <w:r w:rsidR="000B4610">
        <w:rPr>
          <w:color w:val="000000" w:themeColor="text1"/>
        </w:rPr>
        <w:t>C</w:t>
      </w:r>
      <w:r w:rsidRPr="0043392A">
        <w:rPr>
          <w:color w:val="000000" w:themeColor="text1"/>
        </w:rPr>
        <w:t>lasses move at a slower pace</w:t>
      </w:r>
      <w:r w:rsidR="00970C9C" w:rsidRPr="0043392A">
        <w:rPr>
          <w:color w:val="000000" w:themeColor="text1"/>
        </w:rPr>
        <w:t>,</w:t>
      </w:r>
      <w:r w:rsidRPr="0043392A">
        <w:rPr>
          <w:color w:val="000000" w:themeColor="text1"/>
        </w:rPr>
        <w:t xml:space="preserve"> and the curriculum is modified. (Metz) Ms. Metz and Ms. Fernandez testified that the Team wanted to see “over the next few weeks” how </w:t>
      </w:r>
      <w:r w:rsidR="00970C9C" w:rsidRPr="0043392A">
        <w:rPr>
          <w:color w:val="000000" w:themeColor="text1"/>
        </w:rPr>
        <w:t>Student</w:t>
      </w:r>
      <w:r w:rsidRPr="0043392A">
        <w:rPr>
          <w:color w:val="000000" w:themeColor="text1"/>
        </w:rPr>
        <w:t xml:space="preserve"> progresse</w:t>
      </w:r>
      <w:r w:rsidR="00970C9C" w:rsidRPr="0043392A">
        <w:rPr>
          <w:color w:val="000000" w:themeColor="text1"/>
        </w:rPr>
        <w:t xml:space="preserve">d </w:t>
      </w:r>
      <w:r w:rsidRPr="0043392A">
        <w:rPr>
          <w:color w:val="000000" w:themeColor="text1"/>
        </w:rPr>
        <w:t xml:space="preserve">in the LLD program. </w:t>
      </w:r>
      <w:r w:rsidR="003B31A1" w:rsidRPr="0043392A">
        <w:rPr>
          <w:color w:val="000000" w:themeColor="text1"/>
        </w:rPr>
        <w:t xml:space="preserve">(Metz, Fernandez) </w:t>
      </w:r>
      <w:r w:rsidRPr="0043392A">
        <w:rPr>
          <w:color w:val="000000" w:themeColor="text1"/>
        </w:rPr>
        <w:t xml:space="preserve">Although the IEP was developed for a year, the Team agreed to reconvene in May to </w:t>
      </w:r>
      <w:r w:rsidR="000B4610">
        <w:rPr>
          <w:color w:val="000000" w:themeColor="text1"/>
        </w:rPr>
        <w:t>discuss</w:t>
      </w:r>
      <w:r w:rsidRPr="0043392A">
        <w:rPr>
          <w:color w:val="000000" w:themeColor="text1"/>
        </w:rPr>
        <w:t xml:space="preserve"> how Student was doing. (Metz) </w:t>
      </w:r>
      <w:r w:rsidR="0043392A" w:rsidRPr="0043392A">
        <w:rPr>
          <w:color w:val="000000" w:themeColor="text1"/>
        </w:rPr>
        <w:t>According to Ms. Metz, “</w:t>
      </w:r>
      <w:r w:rsidR="0043392A" w:rsidRPr="00315D95">
        <w:t>It was felt by the team that it was a switch that was worth trying, to see if it would benefit [Student]</w:t>
      </w:r>
      <w:r w:rsidR="0043392A">
        <w:t xml:space="preserve">.” (Metz) </w:t>
      </w:r>
      <w:r w:rsidRPr="0043392A">
        <w:rPr>
          <w:color w:val="000000" w:themeColor="text1"/>
        </w:rPr>
        <w:t xml:space="preserve">Ms. Fernandez </w:t>
      </w:r>
      <w:r w:rsidR="0043392A">
        <w:rPr>
          <w:color w:val="000000" w:themeColor="text1"/>
        </w:rPr>
        <w:t xml:space="preserve">too </w:t>
      </w:r>
      <w:r w:rsidRPr="0043392A">
        <w:rPr>
          <w:color w:val="000000" w:themeColor="text1"/>
        </w:rPr>
        <w:t xml:space="preserve">testified that the LLD Program was proposed to see if a change in placement would improve Student’s attendance and engagement.  At the time it was proposed, </w:t>
      </w:r>
      <w:r w:rsidR="0043392A">
        <w:rPr>
          <w:color w:val="000000" w:themeColor="text1"/>
        </w:rPr>
        <w:t>Ms. Fernandez</w:t>
      </w:r>
      <w:r w:rsidRPr="0043392A">
        <w:rPr>
          <w:color w:val="000000" w:themeColor="text1"/>
        </w:rPr>
        <w:t xml:space="preserve"> believed the January 2023 IEP was appropriate for </w:t>
      </w:r>
      <w:r w:rsidR="003B31A1" w:rsidRPr="0043392A">
        <w:rPr>
          <w:color w:val="000000" w:themeColor="text1"/>
        </w:rPr>
        <w:t>Student</w:t>
      </w:r>
      <w:r w:rsidRPr="0043392A">
        <w:rPr>
          <w:color w:val="000000" w:themeColor="text1"/>
        </w:rPr>
        <w:t>. (Fernandez)</w:t>
      </w:r>
    </w:p>
    <w:p w14:paraId="0E383193" w14:textId="7B93819E" w:rsidR="003F4305" w:rsidRPr="0091060E" w:rsidRDefault="003F4305" w:rsidP="00706E49">
      <w:pPr>
        <w:pStyle w:val="ListParagraph"/>
        <w:numPr>
          <w:ilvl w:val="0"/>
          <w:numId w:val="4"/>
        </w:numPr>
        <w:textAlignment w:val="baseline"/>
        <w:rPr>
          <w:color w:val="000000" w:themeColor="text1"/>
        </w:rPr>
      </w:pPr>
      <w:r w:rsidRPr="0091060E">
        <w:rPr>
          <w:color w:val="000000" w:themeColor="text1"/>
        </w:rPr>
        <w:t>The LLD program is not a therapeutic program. (Metz)</w:t>
      </w:r>
    </w:p>
    <w:p w14:paraId="73CBFF6C" w14:textId="1C6270BD" w:rsidR="00230608" w:rsidRPr="0091060E" w:rsidRDefault="00B42566" w:rsidP="00706E49">
      <w:pPr>
        <w:pStyle w:val="ListParagraph"/>
        <w:numPr>
          <w:ilvl w:val="0"/>
          <w:numId w:val="4"/>
        </w:numPr>
        <w:textAlignment w:val="baseline"/>
        <w:rPr>
          <w:color w:val="000000" w:themeColor="text1"/>
        </w:rPr>
      </w:pPr>
      <w:r w:rsidRPr="0091060E">
        <w:rPr>
          <w:color w:val="000000" w:themeColor="text1"/>
        </w:rPr>
        <w:t xml:space="preserve">Anthony </w:t>
      </w:r>
      <w:proofErr w:type="spellStart"/>
      <w:r w:rsidRPr="0091060E">
        <w:rPr>
          <w:color w:val="000000" w:themeColor="text1"/>
        </w:rPr>
        <w:t>Saccomani</w:t>
      </w:r>
      <w:proofErr w:type="spellEnd"/>
      <w:r w:rsidRPr="0091060E">
        <w:rPr>
          <w:color w:val="000000" w:themeColor="text1"/>
        </w:rPr>
        <w:t xml:space="preserve"> is Student’s school adjustment counselor at WHS.</w:t>
      </w:r>
      <w:r w:rsidRPr="0091060E">
        <w:rPr>
          <w:rStyle w:val="FootnoteReference"/>
          <w:color w:val="000000" w:themeColor="text1"/>
        </w:rPr>
        <w:footnoteReference w:id="23"/>
      </w:r>
      <w:r w:rsidRPr="0091060E">
        <w:rPr>
          <w:color w:val="000000" w:themeColor="text1"/>
        </w:rPr>
        <w:t xml:space="preserve"> At the start of the school year, he provided Student with 1x30</w:t>
      </w:r>
      <w:r w:rsidR="00970C9C" w:rsidRPr="0091060E">
        <w:rPr>
          <w:color w:val="000000" w:themeColor="text1"/>
        </w:rPr>
        <w:t xml:space="preserve"> minutes</w:t>
      </w:r>
      <w:r w:rsidRPr="0091060E">
        <w:rPr>
          <w:color w:val="000000" w:themeColor="text1"/>
        </w:rPr>
        <w:t xml:space="preserve">/week of counseling. In January 2023, the Team agreed to reduce services to </w:t>
      </w:r>
      <w:r w:rsidR="00557636" w:rsidRPr="0091060E">
        <w:rPr>
          <w:color w:val="000000" w:themeColor="text1"/>
        </w:rPr>
        <w:t>1</w:t>
      </w:r>
      <w:r w:rsidRPr="0091060E">
        <w:rPr>
          <w:color w:val="000000" w:themeColor="text1"/>
        </w:rPr>
        <w:t>x30</w:t>
      </w:r>
      <w:r w:rsidR="00970C9C" w:rsidRPr="0091060E">
        <w:rPr>
          <w:color w:val="000000" w:themeColor="text1"/>
        </w:rPr>
        <w:t xml:space="preserve"> minutes</w:t>
      </w:r>
      <w:r w:rsidRPr="0091060E">
        <w:rPr>
          <w:color w:val="000000" w:themeColor="text1"/>
        </w:rPr>
        <w:t>/month.</w:t>
      </w:r>
      <w:r w:rsidR="00970C9C" w:rsidRPr="0091060E">
        <w:rPr>
          <w:rStyle w:val="FootnoteReference"/>
          <w:color w:val="000000" w:themeColor="text1"/>
        </w:rPr>
        <w:footnoteReference w:id="24"/>
      </w:r>
      <w:r w:rsidRPr="0091060E">
        <w:rPr>
          <w:color w:val="000000" w:themeColor="text1"/>
        </w:rPr>
        <w:t xml:space="preserve"> The reduction was due to the fact that Student did not want to meet with </w:t>
      </w:r>
      <w:r w:rsidR="00970C9C" w:rsidRPr="0091060E">
        <w:rPr>
          <w:color w:val="000000" w:themeColor="text1"/>
        </w:rPr>
        <w:t xml:space="preserve">Mr. </w:t>
      </w:r>
      <w:proofErr w:type="spellStart"/>
      <w:r w:rsidR="00970C9C" w:rsidRPr="0091060E">
        <w:rPr>
          <w:color w:val="000000" w:themeColor="text1"/>
        </w:rPr>
        <w:t>Saccomani</w:t>
      </w:r>
      <w:proofErr w:type="spellEnd"/>
      <w:r w:rsidRPr="0091060E">
        <w:rPr>
          <w:color w:val="000000" w:themeColor="text1"/>
        </w:rPr>
        <w:t>.</w:t>
      </w:r>
      <w:r w:rsidR="00970C9C" w:rsidRPr="0091060E">
        <w:rPr>
          <w:rStyle w:val="FootnoteReference"/>
          <w:color w:val="000000" w:themeColor="text1"/>
        </w:rPr>
        <w:footnoteReference w:id="25"/>
      </w:r>
      <w:r w:rsidRPr="0091060E">
        <w:rPr>
          <w:color w:val="000000" w:themeColor="text1"/>
        </w:rPr>
        <w:t xml:space="preserve"> Student has missed multiple sessions </w:t>
      </w:r>
      <w:r w:rsidR="00557636" w:rsidRPr="0091060E">
        <w:rPr>
          <w:color w:val="000000" w:themeColor="text1"/>
        </w:rPr>
        <w:t xml:space="preserve">with Mr. </w:t>
      </w:r>
      <w:proofErr w:type="spellStart"/>
      <w:r w:rsidR="00557636" w:rsidRPr="0091060E">
        <w:rPr>
          <w:color w:val="000000" w:themeColor="text1"/>
        </w:rPr>
        <w:t>Saccomani</w:t>
      </w:r>
      <w:proofErr w:type="spellEnd"/>
      <w:r w:rsidR="00557636" w:rsidRPr="0091060E">
        <w:rPr>
          <w:color w:val="000000" w:themeColor="text1"/>
        </w:rPr>
        <w:t xml:space="preserve"> </w:t>
      </w:r>
      <w:r w:rsidRPr="0091060E">
        <w:rPr>
          <w:color w:val="000000" w:themeColor="text1"/>
        </w:rPr>
        <w:t>due to absenteeism</w:t>
      </w:r>
      <w:r w:rsidR="00970C9C" w:rsidRPr="0091060E">
        <w:rPr>
          <w:color w:val="000000" w:themeColor="text1"/>
        </w:rPr>
        <w:t xml:space="preserve"> or refusal to meet. </w:t>
      </w:r>
      <w:r w:rsidR="00646DF3" w:rsidRPr="0091060E">
        <w:rPr>
          <w:color w:val="000000" w:themeColor="text1"/>
        </w:rPr>
        <w:t>Although Student’s “affect has lightened since the beginning of the year,” h</w:t>
      </w:r>
      <w:r w:rsidR="00557636" w:rsidRPr="0091060E">
        <w:rPr>
          <w:color w:val="000000" w:themeColor="text1"/>
        </w:rPr>
        <w:t>e</w:t>
      </w:r>
      <w:r w:rsidRPr="0091060E">
        <w:rPr>
          <w:color w:val="000000" w:themeColor="text1"/>
        </w:rPr>
        <w:t xml:space="preserve"> has not made progress on his IEP goal</w:t>
      </w:r>
      <w:r w:rsidR="00646DF3" w:rsidRPr="0091060E">
        <w:rPr>
          <w:color w:val="000000" w:themeColor="text1"/>
        </w:rPr>
        <w:t xml:space="preserve">. </w:t>
      </w:r>
      <w:r w:rsidRPr="0091060E">
        <w:rPr>
          <w:color w:val="000000" w:themeColor="text1"/>
        </w:rPr>
        <w:t xml:space="preserve">Student </w:t>
      </w:r>
      <w:r w:rsidR="00646DF3" w:rsidRPr="0091060E">
        <w:rPr>
          <w:color w:val="000000" w:themeColor="text1"/>
        </w:rPr>
        <w:t>reported to</w:t>
      </w:r>
      <w:r w:rsidRPr="0091060E">
        <w:rPr>
          <w:color w:val="000000" w:themeColor="text1"/>
        </w:rPr>
        <w:t xml:space="preserve"> Mr. </w:t>
      </w:r>
      <w:proofErr w:type="spellStart"/>
      <w:r w:rsidRPr="0091060E">
        <w:rPr>
          <w:color w:val="000000" w:themeColor="text1"/>
        </w:rPr>
        <w:t>Saccomani</w:t>
      </w:r>
      <w:proofErr w:type="spellEnd"/>
      <w:r w:rsidRPr="0091060E">
        <w:rPr>
          <w:color w:val="000000" w:themeColor="text1"/>
        </w:rPr>
        <w:t xml:space="preserve"> that he stays up late and is tired in the mornings. He also reported </w:t>
      </w:r>
      <w:r w:rsidR="00557636" w:rsidRPr="0091060E">
        <w:rPr>
          <w:color w:val="000000" w:themeColor="text1"/>
        </w:rPr>
        <w:t>to him that</w:t>
      </w:r>
      <w:r w:rsidRPr="0091060E">
        <w:rPr>
          <w:color w:val="000000" w:themeColor="text1"/>
        </w:rPr>
        <w:t xml:space="preserve"> he does not care about school and wants to drop out. </w:t>
      </w:r>
      <w:r w:rsidR="00557636" w:rsidRPr="0091060E">
        <w:rPr>
          <w:color w:val="000000" w:themeColor="text1"/>
        </w:rPr>
        <w:t>(</w:t>
      </w:r>
      <w:r w:rsidR="00BF51C6" w:rsidRPr="0091060E">
        <w:rPr>
          <w:color w:val="000000" w:themeColor="text1"/>
        </w:rPr>
        <w:t xml:space="preserve">S-4a, </w:t>
      </w:r>
      <w:r w:rsidR="00890FF7">
        <w:rPr>
          <w:color w:val="000000" w:themeColor="text1"/>
        </w:rPr>
        <w:t xml:space="preserve">S-35, </w:t>
      </w:r>
      <w:proofErr w:type="spellStart"/>
      <w:r w:rsidR="00557636" w:rsidRPr="0091060E">
        <w:rPr>
          <w:color w:val="000000" w:themeColor="text1"/>
        </w:rPr>
        <w:t>Saccomani</w:t>
      </w:r>
      <w:proofErr w:type="spellEnd"/>
      <w:r w:rsidR="00557636" w:rsidRPr="0091060E">
        <w:rPr>
          <w:color w:val="000000" w:themeColor="text1"/>
        </w:rPr>
        <w:t xml:space="preserve">) </w:t>
      </w:r>
      <w:r w:rsidR="006E3448" w:rsidRPr="0091060E">
        <w:rPr>
          <w:color w:val="000000" w:themeColor="text1"/>
        </w:rPr>
        <w:t xml:space="preserve"> </w:t>
      </w:r>
    </w:p>
    <w:p w14:paraId="78C090FB" w14:textId="4E934FBF" w:rsidR="00117BC2" w:rsidRPr="0091060E" w:rsidRDefault="00117BC2" w:rsidP="00706E49">
      <w:pPr>
        <w:pStyle w:val="ListParagraph"/>
        <w:numPr>
          <w:ilvl w:val="0"/>
          <w:numId w:val="4"/>
        </w:numPr>
        <w:textAlignment w:val="baseline"/>
        <w:rPr>
          <w:color w:val="000000" w:themeColor="text1"/>
        </w:rPr>
      </w:pPr>
      <w:r w:rsidRPr="0091060E">
        <w:rPr>
          <w:color w:val="000000" w:themeColor="text1"/>
        </w:rPr>
        <w:t>Dr. Tonia Bonner is the Assistant Principal responsible for ninth graders at Westfield High School. She has over 20 years</w:t>
      </w:r>
      <w:r w:rsidR="00127BC5">
        <w:rPr>
          <w:color w:val="000000" w:themeColor="text1"/>
        </w:rPr>
        <w:t>’</w:t>
      </w:r>
      <w:r w:rsidRPr="0091060E">
        <w:rPr>
          <w:color w:val="000000" w:themeColor="text1"/>
        </w:rPr>
        <w:t xml:space="preserve"> experience in education, but this is her first year in Massachusetts and at Westfield. Dr. Bonner is not a service provider and does not work directly with Student</w:t>
      </w:r>
      <w:r w:rsidR="00127BC5">
        <w:rPr>
          <w:color w:val="000000" w:themeColor="text1"/>
        </w:rPr>
        <w:t>,</w:t>
      </w:r>
      <w:r w:rsidRPr="0091060E">
        <w:rPr>
          <w:color w:val="000000" w:themeColor="text1"/>
        </w:rPr>
        <w:t xml:space="preserve"> but Student sees her as a trusted adult. Dr. Bo</w:t>
      </w:r>
      <w:r w:rsidR="000B4610">
        <w:rPr>
          <w:color w:val="000000" w:themeColor="text1"/>
        </w:rPr>
        <w:t>n</w:t>
      </w:r>
      <w:r w:rsidRPr="0091060E">
        <w:rPr>
          <w:color w:val="000000" w:themeColor="text1"/>
        </w:rPr>
        <w:t>ner has not reviewed Student’s evaluations</w:t>
      </w:r>
      <w:r w:rsidR="007F418C">
        <w:rPr>
          <w:color w:val="000000" w:themeColor="text1"/>
        </w:rPr>
        <w:t xml:space="preserve"> and is unfamiliar with his diagnoses</w:t>
      </w:r>
      <w:r w:rsidRPr="0091060E">
        <w:rPr>
          <w:color w:val="000000" w:themeColor="text1"/>
        </w:rPr>
        <w:t xml:space="preserve">. </w:t>
      </w:r>
      <w:r w:rsidR="000B4610" w:rsidRPr="0091060E">
        <w:rPr>
          <w:color w:val="000000" w:themeColor="text1"/>
        </w:rPr>
        <w:t xml:space="preserve">However, she attended Student’s last IEP meeting and agreed with the additional accommodations it offered to Student.  </w:t>
      </w:r>
      <w:r w:rsidRPr="0091060E">
        <w:rPr>
          <w:color w:val="000000" w:themeColor="text1"/>
        </w:rPr>
        <w:t xml:space="preserve">She has no opinion as to whether he requires therapeutic supports. </w:t>
      </w:r>
      <w:r w:rsidR="00F64E48" w:rsidRPr="0091060E">
        <w:rPr>
          <w:color w:val="000000" w:themeColor="text1"/>
        </w:rPr>
        <w:t>Dr. Bonner</w:t>
      </w:r>
      <w:r w:rsidRPr="0091060E">
        <w:rPr>
          <w:color w:val="000000" w:themeColor="text1"/>
        </w:rPr>
        <w:t xml:space="preserve"> testified that </w:t>
      </w:r>
      <w:r w:rsidR="000B4610">
        <w:rPr>
          <w:color w:val="000000" w:themeColor="text1"/>
        </w:rPr>
        <w:t>Student</w:t>
      </w:r>
      <w:r w:rsidRPr="0091060E">
        <w:rPr>
          <w:color w:val="000000" w:themeColor="text1"/>
        </w:rPr>
        <w:t xml:space="preserve"> has not had </w:t>
      </w:r>
      <w:r w:rsidR="00F64E48" w:rsidRPr="0091060E">
        <w:rPr>
          <w:color w:val="000000" w:themeColor="text1"/>
        </w:rPr>
        <w:t xml:space="preserve">any </w:t>
      </w:r>
      <w:r w:rsidRPr="0091060E">
        <w:rPr>
          <w:color w:val="000000" w:themeColor="text1"/>
        </w:rPr>
        <w:t xml:space="preserve">“major” office referrals since 2023, and she considers that progress, since in the first part of the school year, he had three. She described the range of behaviors for which students are referred to </w:t>
      </w:r>
      <w:r w:rsidR="000B4610">
        <w:rPr>
          <w:color w:val="000000" w:themeColor="text1"/>
        </w:rPr>
        <w:t>her to</w:t>
      </w:r>
      <w:r w:rsidRPr="0091060E">
        <w:rPr>
          <w:color w:val="000000" w:themeColor="text1"/>
        </w:rPr>
        <w:t xml:space="preserve"> includ</w:t>
      </w:r>
      <w:r w:rsidR="000B4610">
        <w:rPr>
          <w:color w:val="000000" w:themeColor="text1"/>
        </w:rPr>
        <w:t xml:space="preserve">e </w:t>
      </w:r>
      <w:r w:rsidRPr="0091060E">
        <w:rPr>
          <w:color w:val="000000" w:themeColor="text1"/>
        </w:rPr>
        <w:t xml:space="preserve">skipping, being tardy, and disrupting class.  </w:t>
      </w:r>
      <w:r w:rsidR="00F64E48" w:rsidRPr="0091060E">
        <w:rPr>
          <w:color w:val="000000" w:themeColor="text1"/>
        </w:rPr>
        <w:t>S</w:t>
      </w:r>
      <w:r w:rsidRPr="0091060E">
        <w:rPr>
          <w:color w:val="000000" w:themeColor="text1"/>
        </w:rPr>
        <w:t xml:space="preserve">he testified that </w:t>
      </w:r>
      <w:r w:rsidR="00F64E48" w:rsidRPr="0091060E">
        <w:rPr>
          <w:color w:val="000000" w:themeColor="text1"/>
        </w:rPr>
        <w:t xml:space="preserve">her involvement in </w:t>
      </w:r>
      <w:r w:rsidR="000B4610">
        <w:rPr>
          <w:color w:val="000000" w:themeColor="text1"/>
        </w:rPr>
        <w:t>student discipline</w:t>
      </w:r>
      <w:r w:rsidR="00F64E48" w:rsidRPr="0091060E">
        <w:rPr>
          <w:color w:val="000000" w:themeColor="text1"/>
        </w:rPr>
        <w:t xml:space="preserve"> </w:t>
      </w:r>
      <w:r w:rsidRPr="0091060E">
        <w:rPr>
          <w:color w:val="000000" w:themeColor="text1"/>
        </w:rPr>
        <w:t>depends on the teacher</w:t>
      </w:r>
      <w:r w:rsidR="00F64E48" w:rsidRPr="0091060E">
        <w:rPr>
          <w:color w:val="000000" w:themeColor="text1"/>
        </w:rPr>
        <w:t xml:space="preserve"> making the referral</w:t>
      </w:r>
      <w:r w:rsidRPr="0091060E">
        <w:rPr>
          <w:color w:val="000000" w:themeColor="text1"/>
        </w:rPr>
        <w:t>. (Bonner)</w:t>
      </w:r>
      <w:r w:rsidR="00F64E48" w:rsidRPr="0091060E">
        <w:rPr>
          <w:color w:val="000000" w:themeColor="text1"/>
        </w:rPr>
        <w:t xml:space="preserve"> </w:t>
      </w:r>
    </w:p>
    <w:p w14:paraId="4CDCA0D6" w14:textId="412714F3" w:rsidR="00B44E62" w:rsidRPr="0091060E" w:rsidRDefault="00F64E48" w:rsidP="00706E49">
      <w:pPr>
        <w:pStyle w:val="ListParagraph"/>
        <w:numPr>
          <w:ilvl w:val="0"/>
          <w:numId w:val="4"/>
        </w:numPr>
        <w:textAlignment w:val="baseline"/>
        <w:rPr>
          <w:color w:val="000000" w:themeColor="text1"/>
        </w:rPr>
      </w:pPr>
      <w:r w:rsidRPr="0091060E">
        <w:rPr>
          <w:color w:val="000000" w:themeColor="text1"/>
        </w:rPr>
        <w:t>According to Ms. Fernandez, historically, work demands have resulted in</w:t>
      </w:r>
      <w:r w:rsidR="00127BC5">
        <w:rPr>
          <w:color w:val="000000" w:themeColor="text1"/>
        </w:rPr>
        <w:t xml:space="preserve"> Student having</w:t>
      </w:r>
      <w:r w:rsidRPr="0091060E">
        <w:rPr>
          <w:color w:val="000000" w:themeColor="text1"/>
        </w:rPr>
        <w:t xml:space="preserve"> “outbursts.” T</w:t>
      </w:r>
      <w:r w:rsidR="00B44E62" w:rsidRPr="0091060E">
        <w:rPr>
          <w:color w:val="000000" w:themeColor="text1"/>
        </w:rPr>
        <w:t xml:space="preserve">he improvement in Student’s behavioral presentation </w:t>
      </w:r>
      <w:r w:rsidRPr="0091060E">
        <w:rPr>
          <w:color w:val="000000" w:themeColor="text1"/>
        </w:rPr>
        <w:t xml:space="preserve">during the 2022-2023 school year </w:t>
      </w:r>
      <w:r w:rsidR="00B44E62" w:rsidRPr="0091060E">
        <w:rPr>
          <w:color w:val="000000" w:themeColor="text1"/>
        </w:rPr>
        <w:t xml:space="preserve">is </w:t>
      </w:r>
      <w:r w:rsidRPr="0091060E">
        <w:rPr>
          <w:color w:val="000000" w:themeColor="text1"/>
        </w:rPr>
        <w:t xml:space="preserve">due to </w:t>
      </w:r>
      <w:r w:rsidR="00B44E62" w:rsidRPr="0091060E">
        <w:rPr>
          <w:color w:val="000000" w:themeColor="text1"/>
        </w:rPr>
        <w:t xml:space="preserve">the minimal work demands placed on </w:t>
      </w:r>
      <w:r w:rsidR="000B4610">
        <w:rPr>
          <w:color w:val="000000" w:themeColor="text1"/>
        </w:rPr>
        <w:t>him</w:t>
      </w:r>
      <w:r w:rsidRPr="0091060E">
        <w:rPr>
          <w:color w:val="000000" w:themeColor="text1"/>
        </w:rPr>
        <w:t>.</w:t>
      </w:r>
      <w:r w:rsidR="00B44E62" w:rsidRPr="0091060E">
        <w:rPr>
          <w:color w:val="000000" w:themeColor="text1"/>
        </w:rPr>
        <w:t xml:space="preserve"> (Fernandez) </w:t>
      </w:r>
      <w:r w:rsidRPr="0091060E">
        <w:rPr>
          <w:color w:val="000000" w:themeColor="text1"/>
        </w:rPr>
        <w:t xml:space="preserve"> </w:t>
      </w:r>
    </w:p>
    <w:p w14:paraId="7A69B119" w14:textId="078BBB16" w:rsidR="00117BC2" w:rsidRPr="0091060E" w:rsidRDefault="00117BC2" w:rsidP="00706E49">
      <w:pPr>
        <w:pStyle w:val="ListParagraph"/>
        <w:numPr>
          <w:ilvl w:val="0"/>
          <w:numId w:val="4"/>
        </w:numPr>
        <w:textAlignment w:val="baseline"/>
        <w:rPr>
          <w:color w:val="000000" w:themeColor="text1"/>
        </w:rPr>
      </w:pPr>
      <w:r w:rsidRPr="0091060E">
        <w:rPr>
          <w:color w:val="000000" w:themeColor="text1"/>
        </w:rPr>
        <w:t xml:space="preserve">Student has </w:t>
      </w:r>
      <w:r w:rsidR="00F64E48" w:rsidRPr="0091060E">
        <w:rPr>
          <w:color w:val="000000" w:themeColor="text1"/>
        </w:rPr>
        <w:t>not passed any of</w:t>
      </w:r>
      <w:r w:rsidRPr="0091060E">
        <w:rPr>
          <w:color w:val="000000" w:themeColor="text1"/>
        </w:rPr>
        <w:t xml:space="preserve"> his classes during the 2022-2023 school year.</w:t>
      </w:r>
      <w:r w:rsidR="00890FF7">
        <w:rPr>
          <w:rStyle w:val="FootnoteReference"/>
          <w:color w:val="000000" w:themeColor="text1"/>
        </w:rPr>
        <w:footnoteReference w:id="26"/>
      </w:r>
      <w:r w:rsidRPr="0091060E">
        <w:rPr>
          <w:color w:val="000000" w:themeColor="text1"/>
        </w:rPr>
        <w:t xml:space="preserve"> (S-4, S-31, S-33, P-4b</w:t>
      </w:r>
      <w:r w:rsidR="00F64E48" w:rsidRPr="0091060E">
        <w:rPr>
          <w:color w:val="000000" w:themeColor="text1"/>
        </w:rPr>
        <w:t xml:space="preserve">, </w:t>
      </w:r>
      <w:proofErr w:type="spellStart"/>
      <w:r w:rsidR="00F64E48" w:rsidRPr="0091060E">
        <w:rPr>
          <w:color w:val="000000" w:themeColor="text1"/>
        </w:rPr>
        <w:t>Ascollilo</w:t>
      </w:r>
      <w:proofErr w:type="spellEnd"/>
      <w:r w:rsidR="00F64E48" w:rsidRPr="0091060E">
        <w:rPr>
          <w:color w:val="000000" w:themeColor="text1"/>
        </w:rPr>
        <w:t>, Fernandez</w:t>
      </w:r>
      <w:r w:rsidRPr="0091060E">
        <w:rPr>
          <w:color w:val="000000" w:themeColor="text1"/>
        </w:rPr>
        <w:t xml:space="preserve">) </w:t>
      </w:r>
      <w:r w:rsidR="00F64E48" w:rsidRPr="0091060E">
        <w:rPr>
          <w:color w:val="000000" w:themeColor="text1"/>
        </w:rPr>
        <w:t>He</w:t>
      </w:r>
      <w:r w:rsidRPr="0091060E">
        <w:rPr>
          <w:color w:val="000000" w:themeColor="text1"/>
        </w:rPr>
        <w:t xml:space="preserve"> is not eligible to attend summer school as he requires a </w:t>
      </w:r>
      <w:r w:rsidR="00F64E48" w:rsidRPr="0091060E">
        <w:rPr>
          <w:color w:val="000000" w:themeColor="text1"/>
        </w:rPr>
        <w:t xml:space="preserve">grade </w:t>
      </w:r>
      <w:r w:rsidRPr="0091060E">
        <w:rPr>
          <w:color w:val="000000" w:themeColor="text1"/>
        </w:rPr>
        <w:t xml:space="preserve">average </w:t>
      </w:r>
      <w:r w:rsidR="00F64E48" w:rsidRPr="0091060E">
        <w:rPr>
          <w:color w:val="000000" w:themeColor="text1"/>
        </w:rPr>
        <w:t xml:space="preserve">of fifty </w:t>
      </w:r>
      <w:r w:rsidRPr="0091060E">
        <w:rPr>
          <w:color w:val="000000" w:themeColor="text1"/>
        </w:rPr>
        <w:t xml:space="preserve">or above in order to do so. As such, Student is unlikely to be promoted to tenth grade. (Fernandez) </w:t>
      </w:r>
    </w:p>
    <w:p w14:paraId="012B0EFC" w14:textId="41003D60" w:rsidR="00B44E62" w:rsidRPr="0091060E" w:rsidRDefault="00127BC5" w:rsidP="00706E49">
      <w:pPr>
        <w:pStyle w:val="ListParagraph"/>
        <w:numPr>
          <w:ilvl w:val="0"/>
          <w:numId w:val="4"/>
        </w:numPr>
        <w:textAlignment w:val="baseline"/>
        <w:rPr>
          <w:color w:val="000000" w:themeColor="text1"/>
        </w:rPr>
      </w:pPr>
      <w:r>
        <w:rPr>
          <w:color w:val="000000" w:themeColor="text1"/>
        </w:rPr>
        <w:t xml:space="preserve">As of the date of the Hearing, </w:t>
      </w:r>
      <w:r w:rsidR="00B44E62" w:rsidRPr="0091060E">
        <w:rPr>
          <w:color w:val="000000" w:themeColor="text1"/>
        </w:rPr>
        <w:t>Ms. Metz ha</w:t>
      </w:r>
      <w:r>
        <w:rPr>
          <w:color w:val="000000" w:themeColor="text1"/>
        </w:rPr>
        <w:t>d</w:t>
      </w:r>
      <w:r w:rsidR="00B44E62" w:rsidRPr="0091060E">
        <w:rPr>
          <w:color w:val="000000" w:themeColor="text1"/>
        </w:rPr>
        <w:t xml:space="preserve"> worked with Student for a </w:t>
      </w:r>
      <w:r w:rsidR="00F64E48" w:rsidRPr="0091060E">
        <w:rPr>
          <w:color w:val="000000" w:themeColor="text1"/>
        </w:rPr>
        <w:t>“</w:t>
      </w:r>
      <w:r w:rsidR="00B44E62" w:rsidRPr="0091060E">
        <w:rPr>
          <w:color w:val="000000" w:themeColor="text1"/>
        </w:rPr>
        <w:t>very short time</w:t>
      </w:r>
      <w:r w:rsidR="00F64E48" w:rsidRPr="0091060E">
        <w:rPr>
          <w:color w:val="000000" w:themeColor="text1"/>
        </w:rPr>
        <w:t xml:space="preserve">.” (Metz, Ecker) </w:t>
      </w:r>
      <w:r w:rsidR="00B44E62" w:rsidRPr="0091060E">
        <w:rPr>
          <w:color w:val="000000" w:themeColor="text1"/>
        </w:rPr>
        <w:t xml:space="preserve">Student “officially” began in the LLD program on January 30, 2023. Since then, </w:t>
      </w:r>
      <w:r w:rsidR="000011E0" w:rsidRPr="0091060E">
        <w:rPr>
          <w:color w:val="000000" w:themeColor="text1"/>
        </w:rPr>
        <w:t>five of the nine weeks that Student has been placed in the program, either Student or Ms. Metz were absent.</w:t>
      </w:r>
      <w:r w:rsidR="000011E0" w:rsidRPr="0091060E">
        <w:rPr>
          <w:rStyle w:val="FootnoteReference"/>
          <w:color w:val="000000" w:themeColor="text1"/>
        </w:rPr>
        <w:footnoteReference w:id="27"/>
      </w:r>
      <w:r w:rsidR="000011E0" w:rsidRPr="0091060E">
        <w:rPr>
          <w:color w:val="000000" w:themeColor="text1"/>
        </w:rPr>
        <w:t xml:space="preserve"> </w:t>
      </w:r>
      <w:r w:rsidR="008806CA" w:rsidRPr="0091060E">
        <w:rPr>
          <w:color w:val="000000" w:themeColor="text1"/>
        </w:rPr>
        <w:t xml:space="preserve">In her class, </w:t>
      </w:r>
      <w:r w:rsidR="00B44E62" w:rsidRPr="0091060E">
        <w:rPr>
          <w:color w:val="000000" w:themeColor="text1"/>
        </w:rPr>
        <w:t xml:space="preserve">Student completes some assignments depending on his “intrinsic motivation.” </w:t>
      </w:r>
      <w:r w:rsidR="003A4CF7" w:rsidRPr="0091060E">
        <w:rPr>
          <w:color w:val="000000" w:themeColor="text1"/>
        </w:rPr>
        <w:t>He is “barely” passing her class for the third quarter. Student is</w:t>
      </w:r>
      <w:r w:rsidR="00B44E62" w:rsidRPr="0091060E">
        <w:rPr>
          <w:color w:val="000000" w:themeColor="text1"/>
        </w:rPr>
        <w:t xml:space="preserve"> often on his phone</w:t>
      </w:r>
      <w:r w:rsidR="000B4610">
        <w:rPr>
          <w:color w:val="000000" w:themeColor="text1"/>
        </w:rPr>
        <w:t xml:space="preserve"> in class</w:t>
      </w:r>
      <w:r w:rsidR="003A4CF7" w:rsidRPr="0091060E">
        <w:rPr>
          <w:color w:val="000000" w:themeColor="text1"/>
        </w:rPr>
        <w:t>,</w:t>
      </w:r>
      <w:r w:rsidR="00B44E62" w:rsidRPr="0091060E">
        <w:rPr>
          <w:color w:val="000000" w:themeColor="text1"/>
        </w:rPr>
        <w:t xml:space="preserve"> or </w:t>
      </w:r>
      <w:r w:rsidR="003A4CF7" w:rsidRPr="0091060E">
        <w:rPr>
          <w:color w:val="000000" w:themeColor="text1"/>
        </w:rPr>
        <w:t xml:space="preserve">he </w:t>
      </w:r>
      <w:r w:rsidR="00B44E62" w:rsidRPr="0091060E">
        <w:rPr>
          <w:color w:val="000000" w:themeColor="text1"/>
        </w:rPr>
        <w:t>puts his head on the desk</w:t>
      </w:r>
      <w:r w:rsidR="003A4CF7" w:rsidRPr="0091060E">
        <w:rPr>
          <w:color w:val="000000" w:themeColor="text1"/>
        </w:rPr>
        <w:t xml:space="preserve"> and refuses to work</w:t>
      </w:r>
      <w:r w:rsidR="00B44E62" w:rsidRPr="0091060E">
        <w:rPr>
          <w:color w:val="000000" w:themeColor="text1"/>
        </w:rPr>
        <w:t xml:space="preserve">. He is not fully engaged. Ms. Metz testified that she </w:t>
      </w:r>
      <w:r w:rsidR="003A4CF7" w:rsidRPr="0091060E">
        <w:rPr>
          <w:color w:val="000000" w:themeColor="text1"/>
        </w:rPr>
        <w:t>could not be</w:t>
      </w:r>
      <w:r w:rsidR="00B44E62" w:rsidRPr="0091060E">
        <w:rPr>
          <w:color w:val="000000" w:themeColor="text1"/>
        </w:rPr>
        <w:t xml:space="preserve"> certain whether Student is working to his capacity</w:t>
      </w:r>
      <w:r w:rsidR="003A4CF7" w:rsidRPr="0091060E">
        <w:rPr>
          <w:color w:val="000000" w:themeColor="text1"/>
        </w:rPr>
        <w:t xml:space="preserve">; specifically, </w:t>
      </w:r>
      <w:r w:rsidR="00B44E62" w:rsidRPr="0091060E">
        <w:rPr>
          <w:color w:val="000000" w:themeColor="text1"/>
        </w:rPr>
        <w:t xml:space="preserve">she does not know what his capacity is in light of her </w:t>
      </w:r>
      <w:r w:rsidR="003A4CF7" w:rsidRPr="0091060E">
        <w:rPr>
          <w:color w:val="000000" w:themeColor="text1"/>
        </w:rPr>
        <w:t>“</w:t>
      </w:r>
      <w:r w:rsidR="00B44E62" w:rsidRPr="0091060E">
        <w:rPr>
          <w:color w:val="000000" w:themeColor="text1"/>
        </w:rPr>
        <w:t>limited</w:t>
      </w:r>
      <w:r w:rsidR="003A4CF7" w:rsidRPr="0091060E">
        <w:rPr>
          <w:color w:val="000000" w:themeColor="text1"/>
        </w:rPr>
        <w:t>”</w:t>
      </w:r>
      <w:r w:rsidR="00B44E62" w:rsidRPr="0091060E">
        <w:rPr>
          <w:color w:val="000000" w:themeColor="text1"/>
        </w:rPr>
        <w:t xml:space="preserve"> time with </w:t>
      </w:r>
      <w:r w:rsidR="003A4CF7" w:rsidRPr="0091060E">
        <w:rPr>
          <w:color w:val="000000" w:themeColor="text1"/>
        </w:rPr>
        <w:t>him</w:t>
      </w:r>
      <w:r w:rsidR="00B44E62" w:rsidRPr="0091060E">
        <w:rPr>
          <w:color w:val="000000" w:themeColor="text1"/>
        </w:rPr>
        <w:t xml:space="preserve">. </w:t>
      </w:r>
      <w:r w:rsidR="008806CA" w:rsidRPr="0091060E">
        <w:rPr>
          <w:color w:val="000000" w:themeColor="text1"/>
        </w:rPr>
        <w:t>Ms. Metz</w:t>
      </w:r>
      <w:r w:rsidR="00B44E62" w:rsidRPr="0091060E">
        <w:rPr>
          <w:color w:val="000000" w:themeColor="text1"/>
        </w:rPr>
        <w:t xml:space="preserve"> believes </w:t>
      </w:r>
      <w:r w:rsidR="008806CA" w:rsidRPr="0091060E">
        <w:rPr>
          <w:color w:val="000000" w:themeColor="text1"/>
        </w:rPr>
        <w:t>that Student</w:t>
      </w:r>
      <w:r w:rsidR="00B44E62" w:rsidRPr="0091060E">
        <w:rPr>
          <w:color w:val="000000" w:themeColor="text1"/>
        </w:rPr>
        <w:t xml:space="preserve"> would benefit from additional time in the LLD program.</w:t>
      </w:r>
      <w:r w:rsidR="008806CA" w:rsidRPr="0091060E">
        <w:rPr>
          <w:color w:val="000000" w:themeColor="text1"/>
        </w:rPr>
        <w:t xml:space="preserve"> </w:t>
      </w:r>
      <w:r w:rsidR="003A4CF7" w:rsidRPr="0091060E">
        <w:rPr>
          <w:color w:val="000000" w:themeColor="text1"/>
        </w:rPr>
        <w:t xml:space="preserve">She testified that </w:t>
      </w:r>
      <w:r w:rsidR="000B4610">
        <w:rPr>
          <w:color w:val="000000" w:themeColor="text1"/>
        </w:rPr>
        <w:t>she has begun to build a</w:t>
      </w:r>
      <w:r w:rsidR="000B4610" w:rsidRPr="0091060E">
        <w:rPr>
          <w:color w:val="000000" w:themeColor="text1"/>
        </w:rPr>
        <w:t xml:space="preserve"> relationship </w:t>
      </w:r>
      <w:r w:rsidR="000B4610">
        <w:rPr>
          <w:color w:val="000000" w:themeColor="text1"/>
        </w:rPr>
        <w:t xml:space="preserve">with </w:t>
      </w:r>
      <w:r w:rsidR="003A4CF7" w:rsidRPr="0091060E">
        <w:rPr>
          <w:color w:val="000000" w:themeColor="text1"/>
        </w:rPr>
        <w:t>Student. (Metz)</w:t>
      </w:r>
    </w:p>
    <w:p w14:paraId="23C1790D" w14:textId="77777777" w:rsidR="0091060E" w:rsidRPr="0091060E" w:rsidRDefault="00027B12" w:rsidP="0091060E">
      <w:pPr>
        <w:pStyle w:val="ListParagraph"/>
        <w:numPr>
          <w:ilvl w:val="0"/>
          <w:numId w:val="4"/>
        </w:numPr>
        <w:textAlignment w:val="baseline"/>
        <w:rPr>
          <w:color w:val="000000" w:themeColor="text1"/>
        </w:rPr>
      </w:pPr>
      <w:r w:rsidRPr="0091060E">
        <w:rPr>
          <w:color w:val="000000" w:themeColor="text1"/>
        </w:rPr>
        <w:t xml:space="preserve">Although Student had begun the </w:t>
      </w:r>
      <w:proofErr w:type="spellStart"/>
      <w:r w:rsidRPr="0091060E">
        <w:rPr>
          <w:color w:val="000000" w:themeColor="text1"/>
        </w:rPr>
        <w:t>iReady</w:t>
      </w:r>
      <w:proofErr w:type="spellEnd"/>
      <w:r w:rsidRPr="0091060E">
        <w:rPr>
          <w:color w:val="000000" w:themeColor="text1"/>
        </w:rPr>
        <w:t xml:space="preserve"> assessment with </w:t>
      </w:r>
      <w:r w:rsidR="000011E0" w:rsidRPr="0091060E">
        <w:rPr>
          <w:color w:val="000000" w:themeColor="text1"/>
        </w:rPr>
        <w:t>Ms. Metz</w:t>
      </w:r>
      <w:r w:rsidRPr="0091060E">
        <w:rPr>
          <w:color w:val="000000" w:themeColor="text1"/>
        </w:rPr>
        <w:t>, he did not complete it.</w:t>
      </w:r>
      <w:r w:rsidRPr="0091060E">
        <w:rPr>
          <w:rStyle w:val="FootnoteReference"/>
          <w:color w:val="000000" w:themeColor="text1"/>
        </w:rPr>
        <w:footnoteReference w:id="28"/>
      </w:r>
      <w:r w:rsidRPr="0091060E">
        <w:rPr>
          <w:color w:val="000000" w:themeColor="text1"/>
        </w:rPr>
        <w:t xml:space="preserve"> She has not completed any other formal assessments of Student. (Metz)</w:t>
      </w:r>
    </w:p>
    <w:p w14:paraId="655ED4B8" w14:textId="371CB6AE" w:rsidR="0091060E" w:rsidRPr="0091060E" w:rsidRDefault="00B44E62" w:rsidP="0091060E">
      <w:pPr>
        <w:pStyle w:val="ListParagraph"/>
        <w:numPr>
          <w:ilvl w:val="0"/>
          <w:numId w:val="4"/>
        </w:numPr>
        <w:textAlignment w:val="baseline"/>
        <w:rPr>
          <w:color w:val="000000" w:themeColor="text1"/>
        </w:rPr>
      </w:pPr>
      <w:r w:rsidRPr="0091060E">
        <w:rPr>
          <w:color w:val="000000" w:themeColor="text1"/>
        </w:rPr>
        <w:t xml:space="preserve">Ms. Metz noted </w:t>
      </w:r>
      <w:r w:rsidR="000B4610">
        <w:rPr>
          <w:color w:val="000000" w:themeColor="text1"/>
        </w:rPr>
        <w:t xml:space="preserve">Student’s </w:t>
      </w:r>
      <w:r w:rsidRPr="0091060E">
        <w:rPr>
          <w:color w:val="000000" w:themeColor="text1"/>
        </w:rPr>
        <w:t>progress</w:t>
      </w:r>
      <w:r w:rsidR="00127BC5">
        <w:rPr>
          <w:color w:val="000000" w:themeColor="text1"/>
        </w:rPr>
        <w:t>, albeit minimal</w:t>
      </w:r>
      <w:r w:rsidRPr="0091060E">
        <w:rPr>
          <w:color w:val="000000" w:themeColor="text1"/>
        </w:rPr>
        <w:t xml:space="preserve">. For instance, when he is in school, he has been staying in </w:t>
      </w:r>
      <w:r w:rsidR="003A4CF7" w:rsidRPr="0091060E">
        <w:rPr>
          <w:color w:val="000000" w:themeColor="text1"/>
        </w:rPr>
        <w:t xml:space="preserve">her </w:t>
      </w:r>
      <w:r w:rsidRPr="0091060E">
        <w:rPr>
          <w:color w:val="000000" w:themeColor="text1"/>
        </w:rPr>
        <w:t>class</w:t>
      </w:r>
      <w:r w:rsidR="003A4CF7" w:rsidRPr="0091060E">
        <w:rPr>
          <w:color w:val="000000" w:themeColor="text1"/>
        </w:rPr>
        <w:t xml:space="preserve"> and not leaving</w:t>
      </w:r>
      <w:r w:rsidRPr="0091060E">
        <w:rPr>
          <w:color w:val="000000" w:themeColor="text1"/>
        </w:rPr>
        <w:t xml:space="preserve">. </w:t>
      </w:r>
      <w:r w:rsidR="00F64E48" w:rsidRPr="0091060E">
        <w:rPr>
          <w:color w:val="000000" w:themeColor="text1"/>
        </w:rPr>
        <w:t>According to Ms. Metz, b</w:t>
      </w:r>
      <w:r w:rsidRPr="0091060E">
        <w:rPr>
          <w:color w:val="000000" w:themeColor="text1"/>
        </w:rPr>
        <w:t xml:space="preserve">ased on the </w:t>
      </w:r>
      <w:r w:rsidR="008806CA" w:rsidRPr="0091060E">
        <w:rPr>
          <w:color w:val="000000" w:themeColor="text1"/>
        </w:rPr>
        <w:t>T</w:t>
      </w:r>
      <w:r w:rsidRPr="0091060E">
        <w:rPr>
          <w:color w:val="000000" w:themeColor="text1"/>
        </w:rPr>
        <w:t xml:space="preserve">eam’s discussion at the January </w:t>
      </w:r>
      <w:r w:rsidR="008806CA" w:rsidRPr="0091060E">
        <w:rPr>
          <w:color w:val="000000" w:themeColor="text1"/>
        </w:rPr>
        <w:t xml:space="preserve">2023 </w:t>
      </w:r>
      <w:r w:rsidRPr="0091060E">
        <w:rPr>
          <w:color w:val="000000" w:themeColor="text1"/>
        </w:rPr>
        <w:t xml:space="preserve">meeting, </w:t>
      </w:r>
      <w:r w:rsidR="003A4CF7" w:rsidRPr="0091060E">
        <w:rPr>
          <w:color w:val="000000" w:themeColor="text1"/>
        </w:rPr>
        <w:t>“</w:t>
      </w:r>
      <w:r w:rsidRPr="0091060E">
        <w:rPr>
          <w:color w:val="000000" w:themeColor="text1"/>
        </w:rPr>
        <w:t>this is progress,</w:t>
      </w:r>
      <w:r w:rsidR="003A4CF7" w:rsidRPr="0091060E">
        <w:rPr>
          <w:color w:val="000000" w:themeColor="text1"/>
        </w:rPr>
        <w:t>”</w:t>
      </w:r>
      <w:r w:rsidR="00127BC5">
        <w:rPr>
          <w:color w:val="000000" w:themeColor="text1"/>
        </w:rPr>
        <w:t xml:space="preserve"> </w:t>
      </w:r>
      <w:r w:rsidRPr="0091060E">
        <w:rPr>
          <w:color w:val="000000" w:themeColor="text1"/>
        </w:rPr>
        <w:t xml:space="preserve">even though </w:t>
      </w:r>
      <w:r w:rsidR="003A4CF7" w:rsidRPr="0091060E">
        <w:rPr>
          <w:color w:val="000000" w:themeColor="text1"/>
        </w:rPr>
        <w:t>Student</w:t>
      </w:r>
      <w:r w:rsidRPr="0091060E">
        <w:rPr>
          <w:color w:val="000000" w:themeColor="text1"/>
        </w:rPr>
        <w:t xml:space="preserve"> is still not completing much work. </w:t>
      </w:r>
      <w:r w:rsidR="00BD20F0" w:rsidRPr="0091060E">
        <w:rPr>
          <w:color w:val="000000" w:themeColor="text1"/>
        </w:rPr>
        <w:t xml:space="preserve">When in class, he does “something academically related” </w:t>
      </w:r>
      <w:r w:rsidR="00F64E48" w:rsidRPr="0091060E">
        <w:rPr>
          <w:color w:val="000000" w:themeColor="text1"/>
        </w:rPr>
        <w:t>half of the time</w:t>
      </w:r>
      <w:r w:rsidR="00BD20F0" w:rsidRPr="0091060E">
        <w:rPr>
          <w:color w:val="000000" w:themeColor="text1"/>
        </w:rPr>
        <w:t xml:space="preserve">. </w:t>
      </w:r>
      <w:r w:rsidR="008806CA" w:rsidRPr="0091060E">
        <w:rPr>
          <w:color w:val="000000" w:themeColor="text1"/>
        </w:rPr>
        <w:t>Ms. Metz</w:t>
      </w:r>
      <w:r w:rsidRPr="0091060E">
        <w:rPr>
          <w:color w:val="000000" w:themeColor="text1"/>
        </w:rPr>
        <w:t xml:space="preserve"> does not know what motivates Student to engage on those occasions when he is engaged. </w:t>
      </w:r>
      <w:r w:rsidR="00127BC5">
        <w:rPr>
          <w:color w:val="000000" w:themeColor="text1"/>
        </w:rPr>
        <w:t xml:space="preserve">She </w:t>
      </w:r>
      <w:r w:rsidR="0091060E" w:rsidRPr="0091060E">
        <w:rPr>
          <w:color w:val="000000" w:themeColor="text1"/>
        </w:rPr>
        <w:t xml:space="preserve">testified that if </w:t>
      </w:r>
      <w:r w:rsidR="0091060E" w:rsidRPr="0091060E">
        <w:rPr>
          <w:rFonts w:eastAsiaTheme="minorHAnsi"/>
          <w:i/>
          <w:iCs/>
          <w:color w:val="000000" w:themeColor="text1"/>
        </w:rPr>
        <w:t>“</w:t>
      </w:r>
      <w:r w:rsidR="0091060E" w:rsidRPr="0091060E">
        <w:rPr>
          <w:rFonts w:eastAsiaTheme="minorHAnsi"/>
          <w:color w:val="000000" w:themeColor="text1"/>
        </w:rPr>
        <w:t>the goal is for him to be attending class and staying in class and completing some sort of academic work, to an extent, he has begun to do that.”</w:t>
      </w:r>
      <w:r w:rsidR="0091060E" w:rsidRPr="0091060E">
        <w:rPr>
          <w:color w:val="000000" w:themeColor="text1"/>
        </w:rPr>
        <w:t xml:space="preserve"> However, “</w:t>
      </w:r>
      <w:r w:rsidR="0091060E" w:rsidRPr="0091060E">
        <w:t>his attendance, either not coming or leaving early or coming late, has impacted his ability to fully make the progress that he would be capable of making.”</w:t>
      </w:r>
      <w:r w:rsidR="002C703B">
        <w:rPr>
          <w:rStyle w:val="FootnoteReference"/>
        </w:rPr>
        <w:footnoteReference w:id="29"/>
      </w:r>
      <w:r w:rsidR="0091060E" w:rsidRPr="0091060E">
        <w:t xml:space="preserve"> </w:t>
      </w:r>
      <w:r w:rsidR="00127BC5" w:rsidRPr="0091060E">
        <w:rPr>
          <w:color w:val="000000" w:themeColor="text1"/>
        </w:rPr>
        <w:t xml:space="preserve">She testified that with modified work, and the supports and services of his January 2023 IEP, Student has </w:t>
      </w:r>
      <w:r w:rsidR="00127BC5">
        <w:rPr>
          <w:color w:val="000000" w:themeColor="text1"/>
        </w:rPr>
        <w:t>“</w:t>
      </w:r>
      <w:r w:rsidR="00127BC5" w:rsidRPr="0091060E">
        <w:rPr>
          <w:color w:val="000000" w:themeColor="text1"/>
        </w:rPr>
        <w:t xml:space="preserve">the opportunity to </w:t>
      </w:r>
      <w:r w:rsidR="00127BC5">
        <w:rPr>
          <w:color w:val="000000" w:themeColor="text1"/>
        </w:rPr>
        <w:t>make progress</w:t>
      </w:r>
      <w:r w:rsidR="00127BC5" w:rsidRPr="0091060E">
        <w:rPr>
          <w:color w:val="000000" w:themeColor="text1"/>
        </w:rPr>
        <w:t>.</w:t>
      </w:r>
      <w:r w:rsidR="00127BC5">
        <w:rPr>
          <w:color w:val="000000" w:themeColor="text1"/>
        </w:rPr>
        <w:t>”</w:t>
      </w:r>
      <w:r w:rsidR="00127BC5" w:rsidRPr="0091060E">
        <w:rPr>
          <w:color w:val="000000" w:themeColor="text1"/>
        </w:rPr>
        <w:t xml:space="preserve"> (P-2b, P-7b, Metz)</w:t>
      </w:r>
      <w:r w:rsidR="00127BC5">
        <w:rPr>
          <w:color w:val="000000" w:themeColor="text1"/>
        </w:rPr>
        <w:t xml:space="preserve"> </w:t>
      </w:r>
      <w:r w:rsidR="00717A88">
        <w:t>Because she had only worked with Student for a “short time,” Ms. Metz could not answer whether Student has made progress on the objectives on his IEP.</w:t>
      </w:r>
      <w:r w:rsidR="003221D5">
        <w:rPr>
          <w:rStyle w:val="FootnoteReference"/>
        </w:rPr>
        <w:footnoteReference w:id="30"/>
      </w:r>
      <w:r w:rsidR="00717A88">
        <w:t xml:space="preserve"> </w:t>
      </w:r>
      <w:r w:rsidR="0091060E" w:rsidRPr="0091060E">
        <w:rPr>
          <w:color w:val="000000" w:themeColor="text1"/>
        </w:rPr>
        <w:t>(Metz)</w:t>
      </w:r>
    </w:p>
    <w:p w14:paraId="40D0DEDE" w14:textId="5CFF5DBE" w:rsidR="00866A1E" w:rsidRDefault="0091060E" w:rsidP="00866A1E">
      <w:pPr>
        <w:pStyle w:val="ListParagraph"/>
        <w:numPr>
          <w:ilvl w:val="0"/>
          <w:numId w:val="4"/>
        </w:numPr>
        <w:textAlignment w:val="baseline"/>
        <w:rPr>
          <w:color w:val="000000" w:themeColor="text1"/>
        </w:rPr>
      </w:pPr>
      <w:r w:rsidRPr="0091060E">
        <w:rPr>
          <w:color w:val="000000" w:themeColor="text1"/>
        </w:rPr>
        <w:t>According to Ms. Metz,</w:t>
      </w:r>
      <w:r w:rsidR="00456BD5" w:rsidRPr="0091060E">
        <w:rPr>
          <w:color w:val="000000" w:themeColor="text1"/>
        </w:rPr>
        <w:t xml:space="preserve"> other students in her class </w:t>
      </w:r>
      <w:r w:rsidR="00127BC5">
        <w:rPr>
          <w:color w:val="000000" w:themeColor="text1"/>
        </w:rPr>
        <w:t xml:space="preserve">also </w:t>
      </w:r>
      <w:r w:rsidR="00456BD5" w:rsidRPr="0091060E">
        <w:rPr>
          <w:color w:val="000000" w:themeColor="text1"/>
        </w:rPr>
        <w:t>have attendance and work completion issues. (Metz)</w:t>
      </w:r>
      <w:r w:rsidR="00F64E48" w:rsidRPr="0091060E">
        <w:rPr>
          <w:color w:val="000000" w:themeColor="text1"/>
        </w:rPr>
        <w:t xml:space="preserve"> </w:t>
      </w:r>
    </w:p>
    <w:p w14:paraId="6E46EB0E" w14:textId="465F6538" w:rsidR="00F64E48" w:rsidRPr="00866A1E" w:rsidRDefault="00F64E48" w:rsidP="00866A1E">
      <w:pPr>
        <w:pStyle w:val="ListParagraph"/>
        <w:numPr>
          <w:ilvl w:val="0"/>
          <w:numId w:val="4"/>
        </w:numPr>
        <w:textAlignment w:val="baseline"/>
        <w:rPr>
          <w:color w:val="000000" w:themeColor="text1"/>
        </w:rPr>
      </w:pPr>
      <w:r w:rsidRPr="00866A1E">
        <w:rPr>
          <w:color w:val="000000" w:themeColor="text1"/>
        </w:rPr>
        <w:t xml:space="preserve">To date, during the 2022-2023 school year, Student has accrued </w:t>
      </w:r>
      <w:r w:rsidR="00FE5E6F">
        <w:rPr>
          <w:color w:val="000000" w:themeColor="text1"/>
        </w:rPr>
        <w:t>t</w:t>
      </w:r>
      <w:r w:rsidR="003A4CF7" w:rsidRPr="00866A1E">
        <w:rPr>
          <w:color w:val="000000" w:themeColor="text1"/>
        </w:rPr>
        <w:t>hirty-</w:t>
      </w:r>
      <w:r w:rsidR="00FE5E6F">
        <w:rPr>
          <w:color w:val="000000" w:themeColor="text1"/>
        </w:rPr>
        <w:t>eight</w:t>
      </w:r>
      <w:r w:rsidRPr="00866A1E">
        <w:rPr>
          <w:color w:val="000000" w:themeColor="text1"/>
        </w:rPr>
        <w:t xml:space="preserve"> absences, </w:t>
      </w:r>
      <w:r w:rsidR="00FE5E6F">
        <w:rPr>
          <w:color w:val="000000" w:themeColor="text1"/>
        </w:rPr>
        <w:t xml:space="preserve">approximately </w:t>
      </w:r>
      <w:r w:rsidR="003A4CF7" w:rsidRPr="00866A1E">
        <w:rPr>
          <w:color w:val="000000" w:themeColor="text1"/>
        </w:rPr>
        <w:t>twenty-five</w:t>
      </w:r>
      <w:r w:rsidRPr="00866A1E">
        <w:rPr>
          <w:color w:val="000000" w:themeColor="text1"/>
        </w:rPr>
        <w:t xml:space="preserve"> of which were unexcused.</w:t>
      </w:r>
      <w:r w:rsidRPr="0091060E">
        <w:rPr>
          <w:rStyle w:val="FootnoteReference"/>
          <w:color w:val="000000" w:themeColor="text1"/>
        </w:rPr>
        <w:footnoteReference w:id="31"/>
      </w:r>
      <w:r w:rsidRPr="00866A1E">
        <w:rPr>
          <w:color w:val="000000" w:themeColor="text1"/>
        </w:rPr>
        <w:t xml:space="preserve"> He has been tardy or dismissed on </w:t>
      </w:r>
      <w:r w:rsidR="0021013E">
        <w:rPr>
          <w:color w:val="000000" w:themeColor="text1"/>
        </w:rPr>
        <w:t xml:space="preserve">approximately </w:t>
      </w:r>
      <w:r w:rsidR="003F4305" w:rsidRPr="00866A1E">
        <w:rPr>
          <w:color w:val="000000" w:themeColor="text1"/>
        </w:rPr>
        <w:t>fifty-nine</w:t>
      </w:r>
      <w:r w:rsidRPr="00866A1E">
        <w:rPr>
          <w:color w:val="000000" w:themeColor="text1"/>
        </w:rPr>
        <w:t xml:space="preserve"> </w:t>
      </w:r>
      <w:r w:rsidR="00DE3601">
        <w:rPr>
          <w:color w:val="000000" w:themeColor="text1"/>
        </w:rPr>
        <w:t>occasions</w:t>
      </w:r>
      <w:r w:rsidRPr="00866A1E">
        <w:rPr>
          <w:color w:val="000000" w:themeColor="text1"/>
        </w:rPr>
        <w:t xml:space="preserve">, </w:t>
      </w:r>
      <w:r w:rsidR="00D643C1" w:rsidRPr="00866A1E">
        <w:rPr>
          <w:color w:val="000000" w:themeColor="text1"/>
        </w:rPr>
        <w:t>fifty-one</w:t>
      </w:r>
      <w:r w:rsidRPr="00866A1E">
        <w:rPr>
          <w:color w:val="000000" w:themeColor="text1"/>
        </w:rPr>
        <w:t xml:space="preserve"> of which were unexcused.</w:t>
      </w:r>
      <w:r w:rsidRPr="0091060E">
        <w:rPr>
          <w:rStyle w:val="FootnoteReference"/>
          <w:color w:val="000000" w:themeColor="text1"/>
        </w:rPr>
        <w:footnoteReference w:id="32"/>
      </w:r>
      <w:r w:rsidRPr="00866A1E">
        <w:rPr>
          <w:color w:val="000000" w:themeColor="text1"/>
        </w:rPr>
        <w:t xml:space="preserve"> Student often texts Parents during school and is subsequently dismissed. On average, Student is tardy on a daily basis and is dismissed from school twice per week. (S-4, Fernandez) </w:t>
      </w:r>
      <w:r w:rsidR="003A4CF7" w:rsidRPr="00866A1E">
        <w:rPr>
          <w:color w:val="000000" w:themeColor="text1"/>
        </w:rPr>
        <w:t xml:space="preserve">In February, Dr. Bonner filed a report of suspected abuse or neglect with the Department of Children and Families pursuant to MGL c.119, § 51A (“51A”) because of Student’s failure to attend school regularly. </w:t>
      </w:r>
      <w:r w:rsidR="00866A1E" w:rsidRPr="00866A1E">
        <w:rPr>
          <w:color w:val="000000" w:themeColor="text1"/>
        </w:rPr>
        <w:t xml:space="preserve">She testified that although she subsequently received </w:t>
      </w:r>
      <w:r w:rsidR="00866A1E">
        <w:rPr>
          <w:color w:val="000000" w:themeColor="text1"/>
        </w:rPr>
        <w:t>the</w:t>
      </w:r>
      <w:r w:rsidR="00866A1E" w:rsidRPr="00866A1E">
        <w:rPr>
          <w:color w:val="000000" w:themeColor="text1"/>
        </w:rPr>
        <w:t xml:space="preserve"> </w:t>
      </w:r>
      <w:r w:rsidR="00866A1E">
        <w:rPr>
          <w:color w:val="000000" w:themeColor="text1"/>
        </w:rPr>
        <w:t xml:space="preserve">pediatrician’s </w:t>
      </w:r>
      <w:r w:rsidR="00866A1E" w:rsidRPr="00866A1E">
        <w:rPr>
          <w:color w:val="000000" w:themeColor="text1"/>
        </w:rPr>
        <w:t xml:space="preserve">letter from Parent </w:t>
      </w:r>
      <w:r w:rsidR="00866A1E">
        <w:rPr>
          <w:color w:val="000000" w:themeColor="text1"/>
        </w:rPr>
        <w:t>documenting</w:t>
      </w:r>
      <w:r w:rsidR="00866A1E" w:rsidRPr="00866A1E">
        <w:rPr>
          <w:color w:val="000000" w:themeColor="text1"/>
        </w:rPr>
        <w:t xml:space="preserve"> Student’s sleep issues, </w:t>
      </w:r>
      <w:r w:rsidR="00866A1E">
        <w:rPr>
          <w:color w:val="000000" w:themeColor="text1"/>
        </w:rPr>
        <w:t>“</w:t>
      </w:r>
      <w:r w:rsidR="00866A1E" w:rsidRPr="00866A1E">
        <w:rPr>
          <w:color w:val="000000" w:themeColor="text1"/>
        </w:rPr>
        <w:t xml:space="preserve">at the time of </w:t>
      </w:r>
      <w:r w:rsidR="00866A1E">
        <w:rPr>
          <w:color w:val="000000" w:themeColor="text1"/>
        </w:rPr>
        <w:t>[her]</w:t>
      </w:r>
      <w:r w:rsidR="00866A1E" w:rsidRPr="00866A1E">
        <w:rPr>
          <w:color w:val="000000" w:themeColor="text1"/>
        </w:rPr>
        <w:t xml:space="preserve"> filing </w:t>
      </w:r>
      <w:r w:rsidR="00866A1E" w:rsidRPr="00396CCD">
        <w:t xml:space="preserve">on February 20th, </w:t>
      </w:r>
      <w:r w:rsidR="00866A1E">
        <w:t>[she was]</w:t>
      </w:r>
      <w:r w:rsidR="00866A1E" w:rsidRPr="00396CCD">
        <w:t xml:space="preserve"> not under the impression that there was any medical excusal for his attendance</w:t>
      </w:r>
      <w:r w:rsidR="00866A1E">
        <w:t xml:space="preserve">” issues as she had not been getting excusal “letters on a regular basis.” </w:t>
      </w:r>
      <w:r w:rsidR="003A4CF7" w:rsidRPr="00866A1E">
        <w:rPr>
          <w:color w:val="000000" w:themeColor="text1"/>
        </w:rPr>
        <w:t>(P-2a, Bonner)</w:t>
      </w:r>
    </w:p>
    <w:p w14:paraId="1292E168" w14:textId="1E4E55B1" w:rsidR="00B44E62" w:rsidRPr="0091060E" w:rsidRDefault="00B44E62" w:rsidP="00706E49">
      <w:pPr>
        <w:pStyle w:val="ListParagraph"/>
        <w:numPr>
          <w:ilvl w:val="0"/>
          <w:numId w:val="4"/>
        </w:numPr>
        <w:textAlignment w:val="baseline"/>
        <w:rPr>
          <w:color w:val="000000" w:themeColor="text1"/>
        </w:rPr>
      </w:pPr>
      <w:r w:rsidRPr="0091060E">
        <w:rPr>
          <w:color w:val="000000" w:themeColor="text1"/>
        </w:rPr>
        <w:t xml:space="preserve">There has been little to no </w:t>
      </w:r>
      <w:r w:rsidR="0021013E">
        <w:rPr>
          <w:color w:val="000000" w:themeColor="text1"/>
        </w:rPr>
        <w:t xml:space="preserve">significant </w:t>
      </w:r>
      <w:r w:rsidRPr="0091060E">
        <w:rPr>
          <w:color w:val="000000" w:themeColor="text1"/>
        </w:rPr>
        <w:t>improvement in Student’s attendance</w:t>
      </w:r>
      <w:r w:rsidRPr="0091060E">
        <w:rPr>
          <w:rStyle w:val="FootnoteReference"/>
          <w:color w:val="000000" w:themeColor="text1"/>
        </w:rPr>
        <w:footnoteReference w:id="33"/>
      </w:r>
      <w:r w:rsidRPr="0091060E">
        <w:rPr>
          <w:color w:val="000000" w:themeColor="text1"/>
        </w:rPr>
        <w:t xml:space="preserve"> or work completion since he started in the LLD program.</w:t>
      </w:r>
      <w:r w:rsidRPr="0091060E">
        <w:rPr>
          <w:rStyle w:val="FootnoteReference"/>
          <w:color w:val="000000" w:themeColor="text1"/>
        </w:rPr>
        <w:footnoteReference w:id="34"/>
      </w:r>
      <w:r w:rsidRPr="0091060E">
        <w:rPr>
          <w:color w:val="000000" w:themeColor="text1"/>
        </w:rPr>
        <w:t xml:space="preserve"> (</w:t>
      </w:r>
      <w:r w:rsidR="009B70D7" w:rsidRPr="0091060E">
        <w:rPr>
          <w:color w:val="000000" w:themeColor="text1"/>
        </w:rPr>
        <w:t xml:space="preserve">S-4, </w:t>
      </w:r>
      <w:r w:rsidR="0021013E">
        <w:rPr>
          <w:color w:val="000000" w:themeColor="text1"/>
        </w:rPr>
        <w:t xml:space="preserve">S-35, </w:t>
      </w:r>
      <w:r w:rsidR="00184760" w:rsidRPr="0091060E">
        <w:rPr>
          <w:color w:val="000000" w:themeColor="text1"/>
        </w:rPr>
        <w:t xml:space="preserve">P-2a, </w:t>
      </w:r>
      <w:proofErr w:type="spellStart"/>
      <w:r w:rsidRPr="0091060E">
        <w:rPr>
          <w:color w:val="000000" w:themeColor="text1"/>
        </w:rPr>
        <w:t>Ascolillo</w:t>
      </w:r>
      <w:proofErr w:type="spellEnd"/>
      <w:r w:rsidRPr="0091060E">
        <w:rPr>
          <w:color w:val="000000" w:themeColor="text1"/>
        </w:rPr>
        <w:t>, Fernandez) Student continues not to produce much work in class.</w:t>
      </w:r>
      <w:r w:rsidR="000C1C50">
        <w:rPr>
          <w:rStyle w:val="FootnoteReference"/>
          <w:color w:val="000000" w:themeColor="text1"/>
        </w:rPr>
        <w:footnoteReference w:id="35"/>
      </w:r>
      <w:r w:rsidRPr="0091060E">
        <w:rPr>
          <w:color w:val="000000" w:themeColor="text1"/>
        </w:rPr>
        <w:t xml:space="preserve"> (Fernandez, Metz) </w:t>
      </w:r>
      <w:r w:rsidR="006C1C57" w:rsidRPr="0091060E">
        <w:rPr>
          <w:color w:val="000000" w:themeColor="text1"/>
        </w:rPr>
        <w:t xml:space="preserve">Mr. </w:t>
      </w:r>
      <w:proofErr w:type="spellStart"/>
      <w:r w:rsidR="006C1C57" w:rsidRPr="0091060E">
        <w:rPr>
          <w:color w:val="000000" w:themeColor="text1"/>
        </w:rPr>
        <w:t>Ascolillo</w:t>
      </w:r>
      <w:proofErr w:type="spellEnd"/>
      <w:r w:rsidR="006C1C57" w:rsidRPr="0091060E">
        <w:rPr>
          <w:color w:val="000000" w:themeColor="text1"/>
        </w:rPr>
        <w:t xml:space="preserve"> testified that it is possible that Student is “more at ease” in the LLD program but it is “difficult” to say because “typically” the Team saw “behaviors” when they “pushed” Student to engage in academics, and they have not been pushing him because that would “upset him” and “make things worse … for him and for everyone else in the classroom.” (</w:t>
      </w:r>
      <w:proofErr w:type="spellStart"/>
      <w:r w:rsidR="006C1C57" w:rsidRPr="0091060E">
        <w:rPr>
          <w:color w:val="000000" w:themeColor="text1"/>
        </w:rPr>
        <w:t>Ascolillo</w:t>
      </w:r>
      <w:proofErr w:type="spellEnd"/>
      <w:r w:rsidR="006C1C57" w:rsidRPr="0091060E">
        <w:rPr>
          <w:color w:val="000000" w:themeColor="text1"/>
        </w:rPr>
        <w:t>)</w:t>
      </w:r>
    </w:p>
    <w:p w14:paraId="067192A3" w14:textId="77777777" w:rsidR="003A4CF7" w:rsidRPr="0091060E" w:rsidRDefault="00B44E62" w:rsidP="00706E49">
      <w:pPr>
        <w:pStyle w:val="ListParagraph"/>
        <w:numPr>
          <w:ilvl w:val="0"/>
          <w:numId w:val="4"/>
        </w:numPr>
        <w:textAlignment w:val="baseline"/>
        <w:rPr>
          <w:color w:val="000000" w:themeColor="text1"/>
        </w:rPr>
      </w:pPr>
      <w:r w:rsidRPr="0091060E">
        <w:rPr>
          <w:color w:val="000000" w:themeColor="text1"/>
        </w:rPr>
        <w:t xml:space="preserve">Mr. </w:t>
      </w:r>
      <w:proofErr w:type="spellStart"/>
      <w:r w:rsidRPr="0091060E">
        <w:rPr>
          <w:color w:val="000000" w:themeColor="text1"/>
        </w:rPr>
        <w:t>Ascolillo</w:t>
      </w:r>
      <w:proofErr w:type="spellEnd"/>
      <w:r w:rsidRPr="0091060E">
        <w:rPr>
          <w:color w:val="000000" w:themeColor="text1"/>
        </w:rPr>
        <w:t xml:space="preserve"> testified that an extended evaluation is necessary</w:t>
      </w:r>
      <w:r w:rsidR="003A4CF7" w:rsidRPr="0091060E">
        <w:rPr>
          <w:color w:val="000000" w:themeColor="text1"/>
        </w:rPr>
        <w:t xml:space="preserve"> for Student</w:t>
      </w:r>
      <w:r w:rsidRPr="0091060E">
        <w:rPr>
          <w:color w:val="000000" w:themeColor="text1"/>
        </w:rPr>
        <w:t xml:space="preserve"> because “any additional information on how best to reach [Student] so he would be more willing to engage”</w:t>
      </w:r>
      <w:r w:rsidR="003A4CF7" w:rsidRPr="0091060E">
        <w:rPr>
          <w:color w:val="000000" w:themeColor="text1"/>
        </w:rPr>
        <w:t xml:space="preserve"> would be helpful to the Team. (</w:t>
      </w:r>
      <w:proofErr w:type="spellStart"/>
      <w:r w:rsidR="003A4CF7" w:rsidRPr="0091060E">
        <w:rPr>
          <w:color w:val="000000" w:themeColor="text1"/>
        </w:rPr>
        <w:t>Ascolillo</w:t>
      </w:r>
      <w:proofErr w:type="spellEnd"/>
      <w:r w:rsidR="003A4CF7" w:rsidRPr="0091060E">
        <w:rPr>
          <w:color w:val="000000" w:themeColor="text1"/>
        </w:rPr>
        <w:t xml:space="preserve">) </w:t>
      </w:r>
    </w:p>
    <w:p w14:paraId="5BEBA4CF" w14:textId="39BE78E3" w:rsidR="00BD20F0" w:rsidRPr="0091060E" w:rsidRDefault="00BD20F0" w:rsidP="00706E49">
      <w:pPr>
        <w:pStyle w:val="ListParagraph"/>
        <w:numPr>
          <w:ilvl w:val="0"/>
          <w:numId w:val="4"/>
        </w:numPr>
        <w:textAlignment w:val="baseline"/>
        <w:rPr>
          <w:color w:val="000000" w:themeColor="text1"/>
        </w:rPr>
      </w:pPr>
      <w:r w:rsidRPr="0091060E">
        <w:rPr>
          <w:color w:val="000000" w:themeColor="text1"/>
        </w:rPr>
        <w:t xml:space="preserve">Ms. Fernandez </w:t>
      </w:r>
      <w:r w:rsidR="003A4CF7" w:rsidRPr="0091060E">
        <w:rPr>
          <w:color w:val="000000" w:themeColor="text1"/>
        </w:rPr>
        <w:t>opined that</w:t>
      </w:r>
      <w:r w:rsidRPr="0091060E">
        <w:rPr>
          <w:color w:val="000000" w:themeColor="text1"/>
        </w:rPr>
        <w:t xml:space="preserve"> an extended evaluation in a therapeutic milieu will allow the District an “opportunity to see what [Westfield] can do to </w:t>
      </w:r>
      <w:r w:rsidR="003A4CF7" w:rsidRPr="0091060E">
        <w:rPr>
          <w:color w:val="000000" w:themeColor="text1"/>
        </w:rPr>
        <w:t xml:space="preserve">[help Student] </w:t>
      </w:r>
      <w:r w:rsidRPr="0091060E">
        <w:rPr>
          <w:color w:val="000000" w:themeColor="text1"/>
        </w:rPr>
        <w:t>access his education</w:t>
      </w:r>
      <w:r w:rsidR="003A4CF7" w:rsidRPr="0091060E">
        <w:rPr>
          <w:color w:val="000000" w:themeColor="text1"/>
        </w:rPr>
        <w:t>.</w:t>
      </w:r>
      <w:r w:rsidRPr="0091060E">
        <w:rPr>
          <w:color w:val="000000" w:themeColor="text1"/>
        </w:rPr>
        <w:t xml:space="preserve">” Student needs to attend school daily and to participate in class. </w:t>
      </w:r>
      <w:r w:rsidR="00DC0AC6">
        <w:rPr>
          <w:color w:val="000000" w:themeColor="text1"/>
        </w:rPr>
        <w:t xml:space="preserve">In Ms. Fernandez’s opinion, </w:t>
      </w:r>
      <w:r w:rsidRPr="0091060E">
        <w:rPr>
          <w:color w:val="000000" w:themeColor="text1"/>
        </w:rPr>
        <w:t>Student’s lack of attendance is not related to his language-based needs or to his ADHD. (Fernandez)</w:t>
      </w:r>
    </w:p>
    <w:p w14:paraId="3A425F9F" w14:textId="6AE43C57" w:rsidR="00BD20F0" w:rsidRPr="0091060E" w:rsidRDefault="00BD20F0" w:rsidP="00706E49">
      <w:pPr>
        <w:pStyle w:val="ListParagraph"/>
        <w:numPr>
          <w:ilvl w:val="0"/>
          <w:numId w:val="4"/>
        </w:numPr>
        <w:textAlignment w:val="baseline"/>
        <w:rPr>
          <w:color w:val="000000" w:themeColor="text1"/>
        </w:rPr>
      </w:pPr>
      <w:r w:rsidRPr="0091060E">
        <w:rPr>
          <w:color w:val="000000" w:themeColor="text1"/>
        </w:rPr>
        <w:t xml:space="preserve">Mr. </w:t>
      </w:r>
      <w:proofErr w:type="spellStart"/>
      <w:r w:rsidRPr="0091060E">
        <w:rPr>
          <w:color w:val="000000" w:themeColor="text1"/>
        </w:rPr>
        <w:t>Saccomani</w:t>
      </w:r>
      <w:proofErr w:type="spellEnd"/>
      <w:r w:rsidRPr="0091060E">
        <w:rPr>
          <w:color w:val="000000" w:themeColor="text1"/>
        </w:rPr>
        <w:t xml:space="preserve"> testified that Student would benefit from an extended evaluation in a therapeutic program because it is “hard to access the curriculum when there are other things on your mind.” </w:t>
      </w:r>
      <w:r w:rsidR="003A4CF7" w:rsidRPr="0091060E">
        <w:rPr>
          <w:color w:val="000000" w:themeColor="text1"/>
        </w:rPr>
        <w:t xml:space="preserve">Mr. </w:t>
      </w:r>
      <w:proofErr w:type="spellStart"/>
      <w:r w:rsidR="003A4CF7" w:rsidRPr="0091060E">
        <w:rPr>
          <w:color w:val="000000" w:themeColor="text1"/>
        </w:rPr>
        <w:t>Saccomani</w:t>
      </w:r>
      <w:proofErr w:type="spellEnd"/>
      <w:r w:rsidRPr="0091060E">
        <w:rPr>
          <w:color w:val="000000" w:themeColor="text1"/>
        </w:rPr>
        <w:t xml:space="preserve"> did not </w:t>
      </w:r>
      <w:r w:rsidR="003A4CF7" w:rsidRPr="0091060E">
        <w:rPr>
          <w:color w:val="000000" w:themeColor="text1"/>
        </w:rPr>
        <w:t>recommend</w:t>
      </w:r>
      <w:r w:rsidRPr="0091060E">
        <w:rPr>
          <w:color w:val="000000" w:themeColor="text1"/>
        </w:rPr>
        <w:t xml:space="preserve"> an extended evaluation </w:t>
      </w:r>
      <w:r w:rsidR="003A4CF7" w:rsidRPr="0091060E">
        <w:rPr>
          <w:color w:val="000000" w:themeColor="text1"/>
        </w:rPr>
        <w:t xml:space="preserve">at the January 2023 Team meeting </w:t>
      </w:r>
      <w:r w:rsidRPr="0091060E">
        <w:rPr>
          <w:color w:val="000000" w:themeColor="text1"/>
        </w:rPr>
        <w:t>because he was aware that the District had a matter pending before the BSEA regarding the issue. (</w:t>
      </w:r>
      <w:proofErr w:type="spellStart"/>
      <w:r w:rsidRPr="0091060E">
        <w:rPr>
          <w:color w:val="000000" w:themeColor="text1"/>
        </w:rPr>
        <w:t>Saccomani</w:t>
      </w:r>
      <w:proofErr w:type="spellEnd"/>
      <w:r w:rsidRPr="0091060E">
        <w:rPr>
          <w:color w:val="000000" w:themeColor="text1"/>
        </w:rPr>
        <w:t>)</w:t>
      </w:r>
    </w:p>
    <w:p w14:paraId="3A222BCA" w14:textId="05213BAB" w:rsidR="00BD20F0" w:rsidRPr="0091060E" w:rsidRDefault="00BD20F0" w:rsidP="00706E49">
      <w:pPr>
        <w:pStyle w:val="ListParagraph"/>
        <w:numPr>
          <w:ilvl w:val="0"/>
          <w:numId w:val="4"/>
        </w:numPr>
        <w:textAlignment w:val="baseline"/>
        <w:rPr>
          <w:color w:val="000000" w:themeColor="text1"/>
        </w:rPr>
      </w:pPr>
      <w:r w:rsidRPr="0091060E">
        <w:rPr>
          <w:color w:val="000000" w:themeColor="text1"/>
        </w:rPr>
        <w:t>Mr. Butler testified that if Student’s approach to testing “parallels” his approach to schoolwork, then Student requires “more” supports and services than what he is currently receiving</w:t>
      </w:r>
      <w:r w:rsidR="003A4CF7" w:rsidRPr="0091060E">
        <w:rPr>
          <w:color w:val="000000" w:themeColor="text1"/>
        </w:rPr>
        <w:t xml:space="preserve"> at WHS</w:t>
      </w:r>
      <w:r w:rsidRPr="0091060E">
        <w:rPr>
          <w:color w:val="000000" w:themeColor="text1"/>
        </w:rPr>
        <w:t xml:space="preserve">. (Butler) He testified that the biggest impediment to Student’s progress is his attendance. (Butler) </w:t>
      </w:r>
    </w:p>
    <w:p w14:paraId="285738D8" w14:textId="5B30721B" w:rsidR="00BD20F0" w:rsidRPr="0091060E" w:rsidRDefault="00BD20F0" w:rsidP="00706E49">
      <w:pPr>
        <w:pStyle w:val="ListParagraph"/>
        <w:numPr>
          <w:ilvl w:val="0"/>
          <w:numId w:val="4"/>
        </w:numPr>
        <w:textAlignment w:val="baseline"/>
        <w:rPr>
          <w:color w:val="000000" w:themeColor="text1"/>
        </w:rPr>
      </w:pPr>
      <w:r w:rsidRPr="0091060E">
        <w:rPr>
          <w:color w:val="000000" w:themeColor="text1"/>
        </w:rPr>
        <w:t>Ms. Ecker testified that the District has provided Student with all the interventions it has to offer</w:t>
      </w:r>
      <w:r w:rsidR="00DC0AC6">
        <w:rPr>
          <w:color w:val="000000" w:themeColor="text1"/>
        </w:rPr>
        <w:t>,</w:t>
      </w:r>
      <w:r w:rsidRPr="0091060E">
        <w:rPr>
          <w:color w:val="000000" w:themeColor="text1"/>
        </w:rPr>
        <w:t xml:space="preserve"> including inclusion and pull-out services, the RISE Program, and the LLD Program</w:t>
      </w:r>
      <w:r w:rsidR="00456BD5" w:rsidRPr="0091060E">
        <w:rPr>
          <w:color w:val="000000" w:themeColor="text1"/>
        </w:rPr>
        <w:t xml:space="preserve">. Moreover, </w:t>
      </w:r>
      <w:r w:rsidR="003A4CF7" w:rsidRPr="0091060E">
        <w:rPr>
          <w:color w:val="000000" w:themeColor="text1"/>
        </w:rPr>
        <w:t>testing of</w:t>
      </w:r>
      <w:r w:rsidR="00456BD5" w:rsidRPr="0091060E">
        <w:rPr>
          <w:color w:val="000000" w:themeColor="text1"/>
        </w:rPr>
        <w:t xml:space="preserve"> Student </w:t>
      </w:r>
      <w:r w:rsidR="003A4CF7" w:rsidRPr="0091060E">
        <w:rPr>
          <w:color w:val="000000" w:themeColor="text1"/>
        </w:rPr>
        <w:t xml:space="preserve">in his </w:t>
      </w:r>
      <w:r w:rsidR="00456BD5" w:rsidRPr="0091060E">
        <w:rPr>
          <w:color w:val="000000" w:themeColor="text1"/>
        </w:rPr>
        <w:t xml:space="preserve">current setting has already been </w:t>
      </w:r>
      <w:r w:rsidR="003A4CF7" w:rsidRPr="0091060E">
        <w:rPr>
          <w:color w:val="000000" w:themeColor="text1"/>
        </w:rPr>
        <w:t>attempted</w:t>
      </w:r>
      <w:r w:rsidR="00383A8B" w:rsidRPr="0091060E">
        <w:rPr>
          <w:color w:val="000000" w:themeColor="text1"/>
        </w:rPr>
        <w:t xml:space="preserve"> but there are “still gaps in order for him to access the environment and … the curriculum</w:t>
      </w:r>
      <w:r w:rsidR="003A4CF7" w:rsidRPr="0091060E">
        <w:rPr>
          <w:color w:val="000000" w:themeColor="text1"/>
        </w:rPr>
        <w:t>.</w:t>
      </w:r>
      <w:r w:rsidR="00383A8B" w:rsidRPr="0091060E">
        <w:rPr>
          <w:color w:val="000000" w:themeColor="text1"/>
        </w:rPr>
        <w:t>”</w:t>
      </w:r>
      <w:r w:rsidR="003A4CF7" w:rsidRPr="0091060E">
        <w:rPr>
          <w:color w:val="000000" w:themeColor="text1"/>
        </w:rPr>
        <w:t xml:space="preserve"> </w:t>
      </w:r>
      <w:r w:rsidR="00456BD5" w:rsidRPr="0091060E">
        <w:rPr>
          <w:color w:val="000000" w:themeColor="text1"/>
        </w:rPr>
        <w:t xml:space="preserve"> </w:t>
      </w:r>
      <w:r w:rsidRPr="0091060E">
        <w:rPr>
          <w:color w:val="000000" w:themeColor="text1"/>
        </w:rPr>
        <w:t>(Ecker)</w:t>
      </w:r>
      <w:r w:rsidR="00456BD5" w:rsidRPr="0091060E">
        <w:rPr>
          <w:color w:val="000000" w:themeColor="text1"/>
        </w:rPr>
        <w:t xml:space="preserve"> </w:t>
      </w:r>
    </w:p>
    <w:p w14:paraId="303756A8" w14:textId="6816971C" w:rsidR="00BD20F0" w:rsidRPr="0091060E" w:rsidRDefault="00BD20F0" w:rsidP="00706E49">
      <w:pPr>
        <w:pStyle w:val="ListParagraph"/>
        <w:numPr>
          <w:ilvl w:val="0"/>
          <w:numId w:val="4"/>
        </w:numPr>
        <w:textAlignment w:val="baseline"/>
        <w:rPr>
          <w:color w:val="000000" w:themeColor="text1"/>
        </w:rPr>
      </w:pPr>
      <w:r w:rsidRPr="0091060E">
        <w:rPr>
          <w:color w:val="000000" w:themeColor="text1"/>
        </w:rPr>
        <w:t>According to Mr. Butler, an extended evaluation need not include “structured testing.” It can be an “observation of [Student’s] engagement with tasks.</w:t>
      </w:r>
      <w:r w:rsidR="00ED7324">
        <w:rPr>
          <w:color w:val="000000" w:themeColor="text1"/>
        </w:rPr>
        <w:t>”</w:t>
      </w:r>
      <w:r w:rsidRPr="0091060E">
        <w:rPr>
          <w:color w:val="000000" w:themeColor="text1"/>
        </w:rPr>
        <w:t xml:space="preserve"> (Butler)</w:t>
      </w:r>
      <w:r w:rsidR="00456BD5" w:rsidRPr="0091060E">
        <w:rPr>
          <w:color w:val="000000" w:themeColor="text1"/>
        </w:rPr>
        <w:t xml:space="preserve"> </w:t>
      </w:r>
      <w:r w:rsidRPr="0091060E">
        <w:rPr>
          <w:color w:val="000000" w:themeColor="text1"/>
        </w:rPr>
        <w:t xml:space="preserve">Ms. Ecker testified an extended evaluation takes place in a “different setting.” Testing can and often does occur.  In Student’s case, the </w:t>
      </w:r>
      <w:r w:rsidR="00ED7324">
        <w:rPr>
          <w:color w:val="000000" w:themeColor="text1"/>
        </w:rPr>
        <w:t xml:space="preserve">incomplete </w:t>
      </w:r>
      <w:r w:rsidRPr="0091060E">
        <w:rPr>
          <w:color w:val="000000" w:themeColor="text1"/>
        </w:rPr>
        <w:t xml:space="preserve">psychoeducational assessment could be completed during the extended evaluation. Student would be observed in a therapeutic setting where counseling is </w:t>
      </w:r>
      <w:r w:rsidR="00027B12" w:rsidRPr="0091060E">
        <w:rPr>
          <w:color w:val="000000" w:themeColor="text1"/>
        </w:rPr>
        <w:t>“</w:t>
      </w:r>
      <w:r w:rsidRPr="0091060E">
        <w:rPr>
          <w:color w:val="000000" w:themeColor="text1"/>
        </w:rPr>
        <w:t>embedded throughout the day.</w:t>
      </w:r>
      <w:r w:rsidR="00027B12" w:rsidRPr="0091060E">
        <w:rPr>
          <w:color w:val="000000" w:themeColor="text1"/>
        </w:rPr>
        <w:t>”</w:t>
      </w:r>
      <w:r w:rsidRPr="0091060E">
        <w:rPr>
          <w:color w:val="000000" w:themeColor="text1"/>
        </w:rPr>
        <w:t xml:space="preserve"> A therapeutic milieu is appropriate for Student because it is a smaller setting, and he struggles in the larger inclusion setting. </w:t>
      </w:r>
      <w:r w:rsidR="00027B12" w:rsidRPr="0091060E">
        <w:rPr>
          <w:color w:val="000000" w:themeColor="text1"/>
        </w:rPr>
        <w:t>A</w:t>
      </w:r>
      <w:r w:rsidRPr="0091060E">
        <w:rPr>
          <w:color w:val="000000" w:themeColor="text1"/>
        </w:rPr>
        <w:t xml:space="preserve"> therapeutic setting</w:t>
      </w:r>
      <w:r w:rsidR="00027B12" w:rsidRPr="0091060E">
        <w:rPr>
          <w:color w:val="000000" w:themeColor="text1"/>
        </w:rPr>
        <w:t xml:space="preserve"> </w:t>
      </w:r>
      <w:r w:rsidRPr="0091060E">
        <w:rPr>
          <w:color w:val="000000" w:themeColor="text1"/>
        </w:rPr>
        <w:t xml:space="preserve">may </w:t>
      </w:r>
      <w:r w:rsidR="00027B12" w:rsidRPr="0091060E">
        <w:rPr>
          <w:color w:val="000000" w:themeColor="text1"/>
        </w:rPr>
        <w:t>“</w:t>
      </w:r>
      <w:r w:rsidRPr="0091060E">
        <w:rPr>
          <w:color w:val="000000" w:themeColor="text1"/>
        </w:rPr>
        <w:t>get to the bottom</w:t>
      </w:r>
      <w:r w:rsidR="00027B12" w:rsidRPr="0091060E">
        <w:rPr>
          <w:color w:val="000000" w:themeColor="text1"/>
        </w:rPr>
        <w:t>”</w:t>
      </w:r>
      <w:r w:rsidRPr="0091060E">
        <w:rPr>
          <w:color w:val="000000" w:themeColor="text1"/>
        </w:rPr>
        <w:t xml:space="preserve"> of what causes Student’s disengagement and lack of motivation. (Ecker)</w:t>
      </w:r>
    </w:p>
    <w:p w14:paraId="5720454C" w14:textId="661DA861" w:rsidR="0091060E" w:rsidRPr="002C703B" w:rsidRDefault="00456BD5" w:rsidP="002C703B">
      <w:pPr>
        <w:pStyle w:val="ListParagraph"/>
        <w:numPr>
          <w:ilvl w:val="0"/>
          <w:numId w:val="4"/>
        </w:numPr>
        <w:textAlignment w:val="baseline"/>
        <w:rPr>
          <w:color w:val="000000" w:themeColor="text1"/>
        </w:rPr>
      </w:pPr>
      <w:r w:rsidRPr="0091060E">
        <w:rPr>
          <w:color w:val="000000" w:themeColor="text1"/>
        </w:rPr>
        <w:t xml:space="preserve">According to Ms. Ecker, there were no rejected options for the January 2023 IEP because everyone agreed to the additional interventions and supports </w:t>
      </w:r>
      <w:r w:rsidR="00027B12" w:rsidRPr="0091060E">
        <w:rPr>
          <w:color w:val="000000" w:themeColor="text1"/>
        </w:rPr>
        <w:t xml:space="preserve">of the LLD Program </w:t>
      </w:r>
      <w:r w:rsidRPr="0091060E">
        <w:rPr>
          <w:color w:val="000000" w:themeColor="text1"/>
        </w:rPr>
        <w:t xml:space="preserve">in the hopes that this would allow Student to be successful. If </w:t>
      </w:r>
      <w:r w:rsidR="00ED7324">
        <w:rPr>
          <w:color w:val="000000" w:themeColor="text1"/>
        </w:rPr>
        <w:t>the change in placement had been successful</w:t>
      </w:r>
      <w:r w:rsidRPr="0091060E">
        <w:rPr>
          <w:color w:val="000000" w:themeColor="text1"/>
        </w:rPr>
        <w:t>, the extended evaluation would not have been necessary. However, Student did not make progress</w:t>
      </w:r>
      <w:r w:rsidR="00ED7324">
        <w:rPr>
          <w:color w:val="000000" w:themeColor="text1"/>
        </w:rPr>
        <w:t>; as such, the</w:t>
      </w:r>
      <w:r w:rsidRPr="0091060E">
        <w:rPr>
          <w:color w:val="000000" w:themeColor="text1"/>
        </w:rPr>
        <w:t xml:space="preserve"> District proceeded to Hearing </w:t>
      </w:r>
      <w:r w:rsidR="00ED7324">
        <w:rPr>
          <w:color w:val="000000" w:themeColor="text1"/>
        </w:rPr>
        <w:t>to obtain</w:t>
      </w:r>
      <w:r w:rsidRPr="0091060E">
        <w:rPr>
          <w:color w:val="000000" w:themeColor="text1"/>
        </w:rPr>
        <w:t xml:space="preserve"> substitute consent. Effective progress for Student would have encompassed engagement, attendance, and participation which should have translated into better grades and progress toward</w:t>
      </w:r>
      <w:r w:rsidR="00ED7324">
        <w:rPr>
          <w:color w:val="000000" w:themeColor="text1"/>
        </w:rPr>
        <w:t xml:space="preserve"> </w:t>
      </w:r>
      <w:r w:rsidRPr="0091060E">
        <w:rPr>
          <w:color w:val="000000" w:themeColor="text1"/>
        </w:rPr>
        <w:t>IEP goals.</w:t>
      </w:r>
      <w:r w:rsidR="00027B12" w:rsidRPr="0091060E">
        <w:rPr>
          <w:color w:val="000000" w:themeColor="text1"/>
        </w:rPr>
        <w:t xml:space="preserve"> </w:t>
      </w:r>
      <w:r w:rsidR="00BD20F0" w:rsidRPr="0091060E">
        <w:rPr>
          <w:color w:val="000000" w:themeColor="text1"/>
        </w:rPr>
        <w:t>(Ecker)</w:t>
      </w:r>
      <w:r w:rsidR="002C703B">
        <w:rPr>
          <w:color w:val="000000" w:themeColor="text1"/>
        </w:rPr>
        <w:t xml:space="preserve"> </w:t>
      </w:r>
      <w:r w:rsidR="007D1229">
        <w:rPr>
          <w:color w:val="000000" w:themeColor="text1"/>
        </w:rPr>
        <w:t xml:space="preserve">While </w:t>
      </w:r>
      <w:r w:rsidRPr="002C703B">
        <w:rPr>
          <w:color w:val="000000" w:themeColor="text1"/>
        </w:rPr>
        <w:t xml:space="preserve">Ms. Metz </w:t>
      </w:r>
      <w:r w:rsidR="000011E0" w:rsidRPr="002C703B">
        <w:rPr>
          <w:color w:val="000000" w:themeColor="text1"/>
        </w:rPr>
        <w:t>testified that she has not had enough time with Student to form an opinion as to</w:t>
      </w:r>
      <w:r w:rsidRPr="002C703B">
        <w:rPr>
          <w:color w:val="000000" w:themeColor="text1"/>
        </w:rPr>
        <w:t xml:space="preserve"> whether </w:t>
      </w:r>
      <w:r w:rsidR="000011E0" w:rsidRPr="002C703B">
        <w:rPr>
          <w:color w:val="000000" w:themeColor="text1"/>
        </w:rPr>
        <w:t>he require</w:t>
      </w:r>
      <w:r w:rsidR="00ED7324">
        <w:rPr>
          <w:color w:val="000000" w:themeColor="text1"/>
        </w:rPr>
        <w:t>s</w:t>
      </w:r>
      <w:r w:rsidR="000011E0" w:rsidRPr="002C703B">
        <w:rPr>
          <w:color w:val="000000" w:themeColor="text1"/>
        </w:rPr>
        <w:t xml:space="preserve"> </w:t>
      </w:r>
      <w:r w:rsidRPr="002C703B">
        <w:rPr>
          <w:color w:val="000000" w:themeColor="text1"/>
        </w:rPr>
        <w:t xml:space="preserve">an extended evaluation in a therapeutic </w:t>
      </w:r>
      <w:r w:rsidR="000011E0" w:rsidRPr="002C703B">
        <w:rPr>
          <w:color w:val="000000" w:themeColor="text1"/>
        </w:rPr>
        <w:t>setting</w:t>
      </w:r>
      <w:r w:rsidR="002C703B" w:rsidRPr="002C703B">
        <w:rPr>
          <w:color w:val="000000" w:themeColor="text1"/>
        </w:rPr>
        <w:t>, she also testified that “</w:t>
      </w:r>
      <w:r w:rsidR="002C703B" w:rsidRPr="00717E6C">
        <w:t>it would be important to complete the social and emotional testing that Mr. Butler had proposed to do</w:t>
      </w:r>
      <w:r w:rsidR="002C703B">
        <w:t>.”</w:t>
      </w:r>
      <w:r w:rsidR="0091060E" w:rsidRPr="002C703B">
        <w:rPr>
          <w:color w:val="000000" w:themeColor="text1"/>
        </w:rPr>
        <w:t xml:space="preserve"> (Metz)</w:t>
      </w:r>
    </w:p>
    <w:p w14:paraId="512037D4" w14:textId="0C3ED90F" w:rsidR="0091060E" w:rsidRPr="0091060E" w:rsidRDefault="00456BD5" w:rsidP="0091060E">
      <w:pPr>
        <w:pStyle w:val="ListParagraph"/>
        <w:numPr>
          <w:ilvl w:val="0"/>
          <w:numId w:val="4"/>
        </w:numPr>
        <w:textAlignment w:val="baseline"/>
        <w:rPr>
          <w:rFonts w:eastAsiaTheme="minorHAnsi"/>
          <w:color w:val="000000" w:themeColor="text1"/>
        </w:rPr>
      </w:pPr>
      <w:r w:rsidRPr="0091060E">
        <w:rPr>
          <w:color w:val="000000" w:themeColor="text1"/>
        </w:rPr>
        <w:t>According to Parents, Student struggles with sleep</w:t>
      </w:r>
      <w:r w:rsidR="00ED7324">
        <w:rPr>
          <w:color w:val="000000" w:themeColor="text1"/>
        </w:rPr>
        <w:t xml:space="preserve">, </w:t>
      </w:r>
      <w:r w:rsidRPr="0091060E">
        <w:rPr>
          <w:color w:val="000000" w:themeColor="text1"/>
        </w:rPr>
        <w:t>which impacts his ability to attend school on time. In March 2023, Student’s pediatrician noted that “[m]</w:t>
      </w:r>
      <w:proofErr w:type="spellStart"/>
      <w:r w:rsidRPr="0091060E">
        <w:rPr>
          <w:color w:val="000000" w:themeColor="text1"/>
        </w:rPr>
        <w:t>ost</w:t>
      </w:r>
      <w:proofErr w:type="spellEnd"/>
      <w:r w:rsidRPr="0091060E">
        <w:rPr>
          <w:color w:val="000000" w:themeColor="text1"/>
        </w:rPr>
        <w:t xml:space="preserve"> of the medicine [Student has] tried had not worked … and because of this, he has a hard time waking up early in the morning.” She requested that Student “receive an accommodation for this condition.”</w:t>
      </w:r>
      <w:r w:rsidR="00A80B19" w:rsidRPr="0091060E">
        <w:rPr>
          <w:rStyle w:val="FootnoteReference"/>
          <w:color w:val="000000" w:themeColor="text1"/>
        </w:rPr>
        <w:footnoteReference w:id="36"/>
      </w:r>
      <w:r w:rsidRPr="0091060E">
        <w:rPr>
          <w:color w:val="000000" w:themeColor="text1"/>
        </w:rPr>
        <w:t xml:space="preserve"> He also has multiple doctors’</w:t>
      </w:r>
      <w:r w:rsidR="0014151F" w:rsidRPr="0091060E">
        <w:rPr>
          <w:color w:val="000000" w:themeColor="text1"/>
        </w:rPr>
        <w:t xml:space="preserve"> and dentists’</w:t>
      </w:r>
      <w:r w:rsidRPr="0091060E">
        <w:rPr>
          <w:color w:val="000000" w:themeColor="text1"/>
        </w:rPr>
        <w:t xml:space="preserve"> appointments necessitating early dismissals. </w:t>
      </w:r>
      <w:r w:rsidR="00117BC2" w:rsidRPr="0091060E">
        <w:rPr>
          <w:color w:val="000000" w:themeColor="text1"/>
        </w:rPr>
        <w:t xml:space="preserve">(S-1, S-23, </w:t>
      </w:r>
      <w:r w:rsidR="0040790B" w:rsidRPr="0091060E">
        <w:rPr>
          <w:color w:val="000000" w:themeColor="text1"/>
        </w:rPr>
        <w:t xml:space="preserve">P-2a, </w:t>
      </w:r>
      <w:r w:rsidR="00117BC2" w:rsidRPr="0091060E">
        <w:rPr>
          <w:color w:val="000000" w:themeColor="text1"/>
        </w:rPr>
        <w:t>P-3a</w:t>
      </w:r>
      <w:r w:rsidR="0040790B" w:rsidRPr="0091060E">
        <w:rPr>
          <w:color w:val="000000" w:themeColor="text1"/>
        </w:rPr>
        <w:t>,</w:t>
      </w:r>
      <w:r w:rsidR="00365AF0" w:rsidRPr="0091060E">
        <w:rPr>
          <w:color w:val="000000" w:themeColor="text1"/>
        </w:rPr>
        <w:t xml:space="preserve"> P-3b,</w:t>
      </w:r>
      <w:r w:rsidR="0040790B" w:rsidRPr="0091060E">
        <w:rPr>
          <w:color w:val="000000" w:themeColor="text1"/>
        </w:rPr>
        <w:t xml:space="preserve"> P-3c</w:t>
      </w:r>
      <w:r w:rsidR="00117BC2" w:rsidRPr="0091060E">
        <w:rPr>
          <w:color w:val="000000" w:themeColor="text1"/>
        </w:rPr>
        <w:t>)</w:t>
      </w:r>
      <w:r w:rsidRPr="0091060E">
        <w:rPr>
          <w:color w:val="000000" w:themeColor="text1"/>
        </w:rPr>
        <w:t xml:space="preserve"> </w:t>
      </w:r>
    </w:p>
    <w:p w14:paraId="73299DE9" w14:textId="77777777" w:rsidR="0091060E" w:rsidRPr="0091060E" w:rsidRDefault="00CA6F4B" w:rsidP="0091060E">
      <w:pPr>
        <w:pStyle w:val="ListParagraph"/>
        <w:numPr>
          <w:ilvl w:val="0"/>
          <w:numId w:val="4"/>
        </w:numPr>
        <w:textAlignment w:val="baseline"/>
        <w:rPr>
          <w:rFonts w:eastAsiaTheme="minorHAnsi"/>
          <w:color w:val="000000" w:themeColor="text1"/>
        </w:rPr>
      </w:pPr>
      <w:r w:rsidRPr="0091060E">
        <w:rPr>
          <w:color w:val="000000" w:themeColor="text1"/>
        </w:rPr>
        <w:t xml:space="preserve">According to </w:t>
      </w:r>
      <w:r w:rsidR="00027B12" w:rsidRPr="0091060E">
        <w:rPr>
          <w:color w:val="000000" w:themeColor="text1"/>
        </w:rPr>
        <w:t>Parents</w:t>
      </w:r>
      <w:r w:rsidRPr="0091060E">
        <w:rPr>
          <w:color w:val="000000" w:themeColor="text1"/>
        </w:rPr>
        <w:t>, Student has “only been</w:t>
      </w:r>
      <w:r w:rsidR="00711206" w:rsidRPr="0091060E">
        <w:rPr>
          <w:color w:val="000000" w:themeColor="text1"/>
        </w:rPr>
        <w:t xml:space="preserve"> in his current placement for 5 weeks. It would be devastating for him to be removed</w:t>
      </w:r>
      <w:r w:rsidR="00D26304" w:rsidRPr="0091060E">
        <w:rPr>
          <w:color w:val="000000" w:themeColor="text1"/>
        </w:rPr>
        <w:t xml:space="preserve"> [from his current placement]</w:t>
      </w:r>
      <w:r w:rsidR="00873D5C" w:rsidRPr="0091060E">
        <w:rPr>
          <w:color w:val="000000" w:themeColor="text1"/>
        </w:rPr>
        <w:t xml:space="preserve">…. He is just starting </w:t>
      </w:r>
      <w:r w:rsidR="00E420B7" w:rsidRPr="0091060E">
        <w:rPr>
          <w:color w:val="000000" w:themeColor="text1"/>
        </w:rPr>
        <w:t xml:space="preserve">to </w:t>
      </w:r>
      <w:r w:rsidR="00DE1363" w:rsidRPr="0091060E">
        <w:rPr>
          <w:color w:val="000000" w:themeColor="text1"/>
        </w:rPr>
        <w:t>feel</w:t>
      </w:r>
      <w:r w:rsidR="00E420B7" w:rsidRPr="0091060E">
        <w:rPr>
          <w:color w:val="000000" w:themeColor="text1"/>
        </w:rPr>
        <w:t xml:space="preserve"> comfortable with school and the routine. He is starting to</w:t>
      </w:r>
      <w:r w:rsidR="00FA2A1C" w:rsidRPr="0091060E">
        <w:rPr>
          <w:color w:val="000000" w:themeColor="text1"/>
        </w:rPr>
        <w:t xml:space="preserve"> </w:t>
      </w:r>
      <w:r w:rsidR="00E420B7" w:rsidRPr="0091060E">
        <w:rPr>
          <w:color w:val="000000" w:themeColor="text1"/>
        </w:rPr>
        <w:t>talk about plans for his future. M</w:t>
      </w:r>
      <w:r w:rsidR="00DE1363" w:rsidRPr="0091060E">
        <w:rPr>
          <w:color w:val="000000" w:themeColor="text1"/>
        </w:rPr>
        <w:t>s</w:t>
      </w:r>
      <w:r w:rsidR="00E420B7" w:rsidRPr="0091060E">
        <w:rPr>
          <w:color w:val="000000" w:themeColor="text1"/>
        </w:rPr>
        <w:t>. Metz is doing more than others might realize</w:t>
      </w:r>
      <w:r w:rsidR="00FA2A1C" w:rsidRPr="0091060E">
        <w:rPr>
          <w:color w:val="000000" w:themeColor="text1"/>
        </w:rPr>
        <w:t>. She is instilling in him that he can do things and he can have a bright future.” (P-2c)</w:t>
      </w:r>
    </w:p>
    <w:p w14:paraId="0BD0BA92" w14:textId="77777777" w:rsidR="0091060E" w:rsidRPr="0091060E" w:rsidRDefault="00D26304" w:rsidP="0091060E">
      <w:pPr>
        <w:pStyle w:val="ListParagraph"/>
        <w:numPr>
          <w:ilvl w:val="0"/>
          <w:numId w:val="4"/>
        </w:numPr>
        <w:textAlignment w:val="baseline"/>
        <w:rPr>
          <w:rFonts w:eastAsiaTheme="minorHAnsi"/>
          <w:color w:val="000000" w:themeColor="text1"/>
        </w:rPr>
      </w:pPr>
      <w:r w:rsidRPr="0091060E">
        <w:rPr>
          <w:color w:val="000000" w:themeColor="text1"/>
        </w:rPr>
        <w:t>Ms. Ecker</w:t>
      </w:r>
      <w:r w:rsidR="0091060E" w:rsidRPr="0091060E">
        <w:rPr>
          <w:color w:val="000000" w:themeColor="text1"/>
        </w:rPr>
        <w:t xml:space="preserve"> opined that so</w:t>
      </w:r>
      <w:r w:rsidRPr="0091060E">
        <w:rPr>
          <w:color w:val="000000" w:themeColor="text1"/>
        </w:rPr>
        <w:t xml:space="preserve"> far, the LLD supports have not impacted </w:t>
      </w:r>
      <w:r w:rsidR="0091060E" w:rsidRPr="0091060E">
        <w:rPr>
          <w:color w:val="000000" w:themeColor="text1"/>
        </w:rPr>
        <w:t>Student’s</w:t>
      </w:r>
      <w:r w:rsidRPr="0091060E">
        <w:rPr>
          <w:color w:val="000000" w:themeColor="text1"/>
        </w:rPr>
        <w:t xml:space="preserve"> attendance and engagement. </w:t>
      </w:r>
      <w:r w:rsidR="0091060E" w:rsidRPr="0091060E">
        <w:rPr>
          <w:color w:val="000000" w:themeColor="text1"/>
        </w:rPr>
        <w:t>She observed that r</w:t>
      </w:r>
      <w:r w:rsidRPr="0091060E">
        <w:rPr>
          <w:color w:val="000000" w:themeColor="text1"/>
        </w:rPr>
        <w:t>emediation in dyslexia is only part of the picture</w:t>
      </w:r>
      <w:r w:rsidR="0091060E" w:rsidRPr="0091060E">
        <w:rPr>
          <w:color w:val="000000" w:themeColor="text1"/>
        </w:rPr>
        <w:t>, and Student’s social emotional needs must also be addressed</w:t>
      </w:r>
      <w:r w:rsidRPr="0091060E">
        <w:rPr>
          <w:color w:val="000000" w:themeColor="text1"/>
        </w:rPr>
        <w:t>.</w:t>
      </w:r>
      <w:r w:rsidR="000011E0" w:rsidRPr="0091060E">
        <w:rPr>
          <w:color w:val="000000" w:themeColor="text1"/>
        </w:rPr>
        <w:t xml:space="preserve"> </w:t>
      </w:r>
      <w:r w:rsidRPr="0091060E">
        <w:rPr>
          <w:color w:val="000000" w:themeColor="text1"/>
        </w:rPr>
        <w:t>(Ecker)</w:t>
      </w:r>
    </w:p>
    <w:p w14:paraId="2CB126EE" w14:textId="77777777" w:rsidR="0091060E" w:rsidRPr="0091060E" w:rsidRDefault="002C7B2D" w:rsidP="0091060E">
      <w:pPr>
        <w:pStyle w:val="ListParagraph"/>
        <w:numPr>
          <w:ilvl w:val="0"/>
          <w:numId w:val="4"/>
        </w:numPr>
        <w:textAlignment w:val="baseline"/>
        <w:rPr>
          <w:rFonts w:eastAsiaTheme="minorHAnsi"/>
          <w:color w:val="000000" w:themeColor="text1"/>
        </w:rPr>
      </w:pPr>
      <w:r w:rsidRPr="0091060E">
        <w:rPr>
          <w:color w:val="000000" w:themeColor="text1"/>
        </w:rPr>
        <w:t>According to Parents, the District “will use anything against [Student] to try to push him out [of the District].” (S-23, P-2d, P-4b)</w:t>
      </w:r>
    </w:p>
    <w:p w14:paraId="6AD55EDA" w14:textId="37021619" w:rsidR="00C079DF" w:rsidRPr="0091060E" w:rsidRDefault="0066217F" w:rsidP="0091060E">
      <w:pPr>
        <w:pStyle w:val="ListParagraph"/>
        <w:numPr>
          <w:ilvl w:val="0"/>
          <w:numId w:val="4"/>
        </w:numPr>
        <w:textAlignment w:val="baseline"/>
        <w:rPr>
          <w:rFonts w:eastAsiaTheme="minorHAnsi"/>
          <w:color w:val="000000" w:themeColor="text1"/>
        </w:rPr>
      </w:pPr>
      <w:r>
        <w:rPr>
          <w:color w:val="000000" w:themeColor="text1"/>
        </w:rPr>
        <w:t>District staff testified that</w:t>
      </w:r>
      <w:r w:rsidR="00C079DF" w:rsidRPr="0091060E">
        <w:rPr>
          <w:color w:val="000000" w:themeColor="text1"/>
        </w:rPr>
        <w:t xml:space="preserve"> Student is not making academic progress</w:t>
      </w:r>
      <w:r>
        <w:rPr>
          <w:color w:val="000000" w:themeColor="text1"/>
        </w:rPr>
        <w:t>, and he is</w:t>
      </w:r>
      <w:r w:rsidR="00C079DF" w:rsidRPr="0091060E">
        <w:rPr>
          <w:color w:val="000000" w:themeColor="text1"/>
        </w:rPr>
        <w:t xml:space="preserve"> not making progress on the goals and objectives of his IEP. (</w:t>
      </w:r>
      <w:proofErr w:type="spellStart"/>
      <w:r w:rsidR="00C079DF" w:rsidRPr="0091060E">
        <w:rPr>
          <w:color w:val="000000" w:themeColor="text1"/>
        </w:rPr>
        <w:t>Ascolillo</w:t>
      </w:r>
      <w:proofErr w:type="spellEnd"/>
      <w:r w:rsidR="00C079DF" w:rsidRPr="0091060E">
        <w:rPr>
          <w:color w:val="000000" w:themeColor="text1"/>
        </w:rPr>
        <w:t>, Fernandez, Ecker</w:t>
      </w:r>
      <w:r w:rsidR="00890FF7">
        <w:rPr>
          <w:color w:val="000000" w:themeColor="text1"/>
        </w:rPr>
        <w:t>, S-35</w:t>
      </w:r>
      <w:r w:rsidR="00C079DF" w:rsidRPr="0091060E">
        <w:rPr>
          <w:color w:val="000000" w:themeColor="text1"/>
        </w:rPr>
        <w:t xml:space="preserve">) </w:t>
      </w:r>
      <w:r>
        <w:rPr>
          <w:color w:val="000000" w:themeColor="text1"/>
        </w:rPr>
        <w:t xml:space="preserve">Ms. Ecker testified that an extended evaluation is appropriate because </w:t>
      </w:r>
      <w:r w:rsidR="00C079DF" w:rsidRPr="0091060E">
        <w:rPr>
          <w:color w:val="000000" w:themeColor="text1"/>
        </w:rPr>
        <w:t>Student is disengaged from school, lacks motivation, does not participate or complete classwork, leaves class when demands are placed on him, and struggles with attendance. Although Student does not exhibit the behavioral outbursts he did in the past, his nonengagement is “still a behavior” that impacts his access to the curriculum. Student’s current program is not meeting his needs. (Ecker)</w:t>
      </w:r>
    </w:p>
    <w:p w14:paraId="7FA6AC5A" w14:textId="77777777" w:rsidR="000F7C17" w:rsidRPr="0091060E" w:rsidRDefault="000F7C17" w:rsidP="00925F40">
      <w:pPr>
        <w:textAlignment w:val="baseline"/>
        <w:rPr>
          <w:b/>
          <w:bCs/>
          <w:color w:val="000000" w:themeColor="text1"/>
        </w:rPr>
      </w:pPr>
    </w:p>
    <w:p w14:paraId="4B4A8218" w14:textId="1DB9E584" w:rsidR="00925F40" w:rsidRPr="0091060E" w:rsidRDefault="00925F40" w:rsidP="00925F40">
      <w:pPr>
        <w:textAlignment w:val="baseline"/>
        <w:rPr>
          <w:b/>
          <w:bCs/>
          <w:color w:val="000000" w:themeColor="text1"/>
        </w:rPr>
      </w:pPr>
      <w:r w:rsidRPr="0091060E">
        <w:rPr>
          <w:b/>
          <w:bCs/>
          <w:color w:val="000000" w:themeColor="text1"/>
        </w:rPr>
        <w:t>LEGAL STANDARDS AND DISCUSSION:</w:t>
      </w:r>
    </w:p>
    <w:p w14:paraId="046D9F99" w14:textId="77777777" w:rsidR="00925F40" w:rsidRPr="0091060E" w:rsidRDefault="00925F40" w:rsidP="00925F40">
      <w:pPr>
        <w:textAlignment w:val="baseline"/>
        <w:rPr>
          <w:color w:val="000000" w:themeColor="text1"/>
        </w:rPr>
      </w:pPr>
    </w:p>
    <w:p w14:paraId="7C9071FE" w14:textId="77777777" w:rsidR="00925F40" w:rsidRPr="0091060E" w:rsidRDefault="00925F40" w:rsidP="009E2E92">
      <w:pPr>
        <w:pStyle w:val="ListParagraph"/>
        <w:numPr>
          <w:ilvl w:val="0"/>
          <w:numId w:val="1"/>
        </w:numPr>
        <w:textAlignment w:val="baseline"/>
        <w:rPr>
          <w:b/>
          <w:bCs/>
          <w:i/>
          <w:iCs/>
          <w:color w:val="000000" w:themeColor="text1"/>
          <w:u w:val="single"/>
          <w:bdr w:val="none" w:sz="0" w:space="0" w:color="auto" w:frame="1"/>
        </w:rPr>
      </w:pPr>
      <w:r w:rsidRPr="0091060E">
        <w:rPr>
          <w:b/>
          <w:bCs/>
          <w:i/>
          <w:iCs/>
          <w:color w:val="000000" w:themeColor="text1"/>
          <w:u w:val="single"/>
          <w:bdr w:val="none" w:sz="0" w:space="0" w:color="auto" w:frame="1"/>
        </w:rPr>
        <w:t>Legal Standards</w:t>
      </w:r>
    </w:p>
    <w:p w14:paraId="4C720D11" w14:textId="77777777" w:rsidR="00925F40" w:rsidRPr="0091060E" w:rsidRDefault="00925F40" w:rsidP="00925F40">
      <w:pPr>
        <w:pStyle w:val="ListParagraph"/>
        <w:textAlignment w:val="baseline"/>
        <w:rPr>
          <w:color w:val="000000" w:themeColor="text1"/>
        </w:rPr>
      </w:pPr>
    </w:p>
    <w:p w14:paraId="4E6C1F50" w14:textId="77777777" w:rsidR="00925F40" w:rsidRPr="0091060E" w:rsidRDefault="00925F40" w:rsidP="009E2E92">
      <w:pPr>
        <w:pStyle w:val="ListParagraph"/>
        <w:numPr>
          <w:ilvl w:val="0"/>
          <w:numId w:val="2"/>
        </w:numPr>
        <w:textAlignment w:val="baseline"/>
        <w:rPr>
          <w:i/>
          <w:iCs/>
          <w:color w:val="000000" w:themeColor="text1"/>
        </w:rPr>
      </w:pPr>
      <w:r w:rsidRPr="0091060E">
        <w:rPr>
          <w:i/>
          <w:iCs/>
          <w:color w:val="000000" w:themeColor="text1"/>
        </w:rPr>
        <w:t>Free Appropriate Public Education in the Least Restrictive Environment</w:t>
      </w:r>
    </w:p>
    <w:p w14:paraId="24FA2D9C" w14:textId="77777777" w:rsidR="00925F40" w:rsidRPr="0091060E" w:rsidRDefault="00925F40" w:rsidP="00925F40">
      <w:pPr>
        <w:textAlignment w:val="baseline"/>
        <w:rPr>
          <w:color w:val="000000" w:themeColor="text1"/>
        </w:rPr>
      </w:pPr>
    </w:p>
    <w:p w14:paraId="2CB48294" w14:textId="49910717" w:rsidR="00925F40" w:rsidRPr="0091060E" w:rsidRDefault="00925F40" w:rsidP="00925F40">
      <w:pPr>
        <w:rPr>
          <w:rFonts w:eastAsiaTheme="minorHAnsi"/>
          <w:color w:val="000000" w:themeColor="text1"/>
        </w:rPr>
      </w:pPr>
      <w:r w:rsidRPr="0091060E">
        <w:rPr>
          <w:color w:val="000000" w:themeColor="text1"/>
        </w:rPr>
        <w:t>The Individuals with Disabilities Education Act (IDEA) was enacted "to ensure that all children with disabilities have available to them a free appropriate public education" (FAPE).</w:t>
      </w:r>
      <w:r w:rsidRPr="0091060E">
        <w:rPr>
          <w:rStyle w:val="FootnoteReference"/>
          <w:color w:val="000000" w:themeColor="text1"/>
        </w:rPr>
        <w:footnoteReference w:id="37"/>
      </w:r>
      <w:r w:rsidRPr="0091060E">
        <w:rPr>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91060E">
        <w:rPr>
          <w:rStyle w:val="FootnoteReference"/>
          <w:color w:val="000000" w:themeColor="text1"/>
        </w:rPr>
        <w:footnoteReference w:id="38"/>
      </w:r>
      <w:r w:rsidRPr="0091060E">
        <w:rPr>
          <w:color w:val="000000" w:themeColor="text1"/>
        </w:rPr>
        <w:t>  As recognized by the Supreme Court, the IEP is the “primary vehicle” for implementing the goals of the IDEA.</w:t>
      </w:r>
      <w:r w:rsidRPr="0091060E">
        <w:rPr>
          <w:rStyle w:val="FootnoteReference"/>
          <w:color w:val="000000" w:themeColor="text1"/>
        </w:rPr>
        <w:footnoteReference w:id="39"/>
      </w:r>
      <w:r w:rsidRPr="0091060E">
        <w:rPr>
          <w:rStyle w:val="apple-converted-space"/>
          <w:rFonts w:eastAsiaTheme="majorEastAsia"/>
          <w:color w:val="000000" w:themeColor="text1"/>
        </w:rPr>
        <w:t> </w:t>
      </w:r>
      <w:r w:rsidRPr="0091060E">
        <w:rPr>
          <w:color w:val="000000" w:themeColor="text1"/>
        </w:rPr>
        <w:t>The IEP sets out the child's present educational performance, establishes annual and short-term objectives for improvements in that performance, and describes the specially designed instruction and services that will enable the child to meet those objectives.</w:t>
      </w:r>
      <w:r w:rsidRPr="0091060E">
        <w:rPr>
          <w:rStyle w:val="FootnoteReference"/>
          <w:color w:val="000000" w:themeColor="text1"/>
        </w:rPr>
        <w:footnoteReference w:id="40"/>
      </w:r>
      <w:r w:rsidRPr="0091060E">
        <w:rPr>
          <w:color w:val="000000" w:themeColor="text1"/>
        </w:rPr>
        <w:t xml:space="preserve"> </w:t>
      </w:r>
      <w:r w:rsidRPr="0091060E">
        <w:rPr>
          <w:rFonts w:eastAsiaTheme="minorHAnsi"/>
          <w:color w:val="000000" w:themeColor="text1"/>
        </w:rPr>
        <w:t>The IEP must be individually tailored to  the student for whom it is created.</w:t>
      </w:r>
      <w:r w:rsidRPr="0091060E">
        <w:rPr>
          <w:rStyle w:val="FootnoteReference"/>
          <w:rFonts w:eastAsiaTheme="minorHAnsi"/>
          <w:color w:val="000000" w:themeColor="text1"/>
        </w:rPr>
        <w:footnoteReference w:id="41"/>
      </w:r>
      <w:r w:rsidRPr="0091060E">
        <w:rPr>
          <w:rFonts w:eastAsiaTheme="minorHAnsi"/>
          <w:color w:val="000000" w:themeColor="text1"/>
        </w:rPr>
        <w:t xml:space="preserve">  When developing the IEP, the Team must consider parental concerns, the student’s strengths, </w:t>
      </w:r>
      <w:r w:rsidRPr="0091060E">
        <w:rPr>
          <w:color w:val="000000" w:themeColor="text1"/>
        </w:rPr>
        <w:t xml:space="preserve">disability-related needs, </w:t>
      </w:r>
      <w:r w:rsidRPr="0091060E">
        <w:rPr>
          <w:rFonts w:eastAsiaTheme="minorHAnsi"/>
          <w:color w:val="000000" w:themeColor="text1"/>
        </w:rPr>
        <w:t>recent evaluations,</w:t>
      </w:r>
      <w:r w:rsidRPr="0091060E">
        <w:rPr>
          <w:color w:val="000000" w:themeColor="text1"/>
        </w:rPr>
        <w:t xml:space="preserve"> present level of achievement</w:t>
      </w:r>
      <w:r w:rsidRPr="0091060E">
        <w:rPr>
          <w:rFonts w:eastAsiaTheme="minorHAnsi"/>
          <w:color w:val="000000" w:themeColor="text1"/>
        </w:rPr>
        <w:t>, the academic, developmental and functional needs of the student</w:t>
      </w:r>
      <w:r w:rsidRPr="0091060E">
        <w:rPr>
          <w:color w:val="000000" w:themeColor="text1"/>
        </w:rPr>
        <w:t>, and the student’s potential for growth.</w:t>
      </w:r>
      <w:r w:rsidRPr="0091060E">
        <w:rPr>
          <w:rStyle w:val="FootnoteReference"/>
          <w:color w:val="000000" w:themeColor="text1"/>
        </w:rPr>
        <w:footnoteReference w:id="42"/>
      </w:r>
      <w:r w:rsidRPr="0091060E">
        <w:rPr>
          <w:color w:val="000000" w:themeColor="text1"/>
        </w:rPr>
        <w:t xml:space="preserve"> </w:t>
      </w:r>
      <w:r w:rsidRPr="0091060E">
        <w:rPr>
          <w:rFonts w:eastAsiaTheme="minorHAnsi"/>
          <w:color w:val="000000" w:themeColor="text1"/>
        </w:rPr>
        <w:t xml:space="preserve"> </w:t>
      </w:r>
      <w:r w:rsidR="003F4305" w:rsidRPr="0091060E">
        <w:rPr>
          <w:rFonts w:eastAsiaTheme="minorHAnsi"/>
          <w:color w:val="000000" w:themeColor="text1"/>
        </w:rPr>
        <w:t xml:space="preserve"> </w:t>
      </w:r>
    </w:p>
    <w:p w14:paraId="2402377E" w14:textId="77777777" w:rsidR="00925F40" w:rsidRPr="0091060E" w:rsidRDefault="00925F40" w:rsidP="00925F40">
      <w:pPr>
        <w:rPr>
          <w:rFonts w:eastAsiaTheme="minorHAnsi"/>
          <w:color w:val="000000" w:themeColor="text1"/>
        </w:rPr>
      </w:pPr>
    </w:p>
    <w:p w14:paraId="04179A72" w14:textId="21B8C784" w:rsidR="00925F40" w:rsidRPr="0091060E" w:rsidRDefault="00925F40" w:rsidP="00925F40">
      <w:pPr>
        <w:rPr>
          <w:color w:val="000000" w:themeColor="text1"/>
        </w:rPr>
      </w:pPr>
      <w:r w:rsidRPr="0091060E">
        <w:rPr>
          <w:color w:val="000000" w:themeColor="text1"/>
        </w:rPr>
        <w:t>“School districts may not ignore disabled students' needs, nor may they await parental demands before providing special education services; instead, they must proactively identify, locate, and evaluate children with disabilities who are in need of special education, and then develop an IEP for each such child.”</w:t>
      </w:r>
      <w:r w:rsidRPr="0091060E">
        <w:rPr>
          <w:rStyle w:val="FootnoteReference"/>
          <w:color w:val="000000" w:themeColor="text1"/>
        </w:rPr>
        <w:footnoteReference w:id="43"/>
      </w:r>
      <w:r w:rsidRPr="0091060E">
        <w:rPr>
          <w:color w:val="000000" w:themeColor="text1"/>
        </w:rPr>
        <w:t xml:space="preserve"> Pursuant to the IDEA, before a child with a disability may begin receiving services, a school district must “conduct a full and individual initial evaluation"</w:t>
      </w:r>
      <w:r w:rsidRPr="0091060E">
        <w:rPr>
          <w:rStyle w:val="FootnoteReference"/>
          <w:color w:val="000000" w:themeColor="text1"/>
        </w:rPr>
        <w:footnoteReference w:id="44"/>
      </w:r>
      <w:r w:rsidRPr="0091060E">
        <w:rPr>
          <w:color w:val="000000" w:themeColor="text1"/>
        </w:rPr>
        <w:t xml:space="preserve"> to determine if a child is eligible for special education, and if so, what services the child's IEP should include.</w:t>
      </w:r>
      <w:r w:rsidRPr="0091060E">
        <w:rPr>
          <w:rStyle w:val="FootnoteReference"/>
          <w:color w:val="000000" w:themeColor="text1"/>
        </w:rPr>
        <w:footnoteReference w:id="45"/>
      </w:r>
      <w:r w:rsidRPr="0091060E">
        <w:rPr>
          <w:rStyle w:val="apple-converted-space"/>
          <w:rFonts w:eastAsiaTheme="majorEastAsia"/>
          <w:color w:val="000000" w:themeColor="text1"/>
        </w:rPr>
        <w:t> </w:t>
      </w:r>
      <w:r w:rsidRPr="0091060E">
        <w:rPr>
          <w:color w:val="000000" w:themeColor="text1"/>
        </w:rPr>
        <w:t>The evaluation must utilize “a variety of assessment tools and strategies.”</w:t>
      </w:r>
      <w:r w:rsidRPr="0091060E">
        <w:rPr>
          <w:rStyle w:val="FootnoteReference"/>
          <w:color w:val="000000" w:themeColor="text1"/>
        </w:rPr>
        <w:footnoteReference w:id="46"/>
      </w:r>
      <w:r w:rsidRPr="0091060E">
        <w:rPr>
          <w:rStyle w:val="apple-converted-space"/>
          <w:rFonts w:eastAsiaTheme="majorEastAsia"/>
          <w:color w:val="000000" w:themeColor="text1"/>
        </w:rPr>
        <w:t> </w:t>
      </w:r>
      <w:r w:rsidRPr="0091060E">
        <w:rPr>
          <w:color w:val="000000" w:themeColor="text1"/>
        </w:rPr>
        <w:t xml:space="preserve"> </w:t>
      </w:r>
    </w:p>
    <w:p w14:paraId="23FD0A17" w14:textId="77777777" w:rsidR="00925F40" w:rsidRPr="0091060E" w:rsidRDefault="00925F40" w:rsidP="00925F40">
      <w:pPr>
        <w:textAlignment w:val="baseline"/>
        <w:rPr>
          <w:color w:val="000000" w:themeColor="text1"/>
        </w:rPr>
      </w:pPr>
    </w:p>
    <w:p w14:paraId="12EEB82D" w14:textId="2D0346BB" w:rsidR="0069322A" w:rsidRPr="0091060E" w:rsidRDefault="0069322A" w:rsidP="009E2E92">
      <w:pPr>
        <w:pStyle w:val="ListParagraph"/>
        <w:numPr>
          <w:ilvl w:val="0"/>
          <w:numId w:val="2"/>
        </w:numPr>
        <w:rPr>
          <w:color w:val="000000" w:themeColor="text1"/>
        </w:rPr>
      </w:pPr>
      <w:r w:rsidRPr="0091060E">
        <w:rPr>
          <w:i/>
          <w:iCs/>
          <w:color w:val="000000" w:themeColor="text1"/>
        </w:rPr>
        <w:t>Legal Standard for Extended Evaluations</w:t>
      </w:r>
    </w:p>
    <w:p w14:paraId="6B1C6219" w14:textId="77777777" w:rsidR="0069322A" w:rsidRPr="0091060E" w:rsidRDefault="0069322A" w:rsidP="0069322A">
      <w:pPr>
        <w:rPr>
          <w:color w:val="000000" w:themeColor="text1"/>
        </w:rPr>
      </w:pPr>
      <w:r w:rsidRPr="0091060E">
        <w:rPr>
          <w:color w:val="000000" w:themeColor="text1"/>
        </w:rPr>
        <w:t xml:space="preserve"> </w:t>
      </w:r>
    </w:p>
    <w:p w14:paraId="3AEC4B6C" w14:textId="636EBE66" w:rsidR="0069322A" w:rsidRPr="0091060E" w:rsidRDefault="00C6719A" w:rsidP="0069322A">
      <w:pPr>
        <w:rPr>
          <w:color w:val="000000" w:themeColor="text1"/>
        </w:rPr>
      </w:pPr>
      <w:r w:rsidRPr="0091060E">
        <w:rPr>
          <w:color w:val="000000" w:themeColor="text1"/>
        </w:rPr>
        <w:t xml:space="preserve">The U.S. Education Department explained in Appendix A to the IDEA Part B regulations, Question 14 (1999), that an IEP must precede placement, </w:t>
      </w:r>
      <w:r w:rsidR="006A490B" w:rsidRPr="0091060E">
        <w:rPr>
          <w:color w:val="000000" w:themeColor="text1"/>
        </w:rPr>
        <w:t xml:space="preserve">but </w:t>
      </w:r>
      <w:r w:rsidRPr="0091060E">
        <w:rPr>
          <w:color w:val="000000" w:themeColor="text1"/>
        </w:rPr>
        <w:t>this “requirement does not preclude temporarily placing an eligible child with a disability in a program as part of the evaluation process -- before the IEP is finalized -- to assist a public agency in determining the appropriate placement for the child. However, it is essential that the temporary placement not become the final placement before the IEP is finalized."</w:t>
      </w:r>
      <w:r w:rsidR="006A490B" w:rsidRPr="0091060E">
        <w:rPr>
          <w:rStyle w:val="FootnoteReference"/>
          <w:color w:val="000000" w:themeColor="text1"/>
        </w:rPr>
        <w:footnoteReference w:id="47"/>
      </w:r>
      <w:r w:rsidR="006A490B" w:rsidRPr="0091060E">
        <w:rPr>
          <w:color w:val="000000" w:themeColor="text1"/>
        </w:rPr>
        <w:t xml:space="preserve"> In Massachusetts, </w:t>
      </w:r>
      <w:r w:rsidR="0069322A" w:rsidRPr="0091060E">
        <w:rPr>
          <w:color w:val="000000" w:themeColor="text1"/>
        </w:rPr>
        <w:t>603 CMR 28.05(2)(b) allows for extended evaluations under very specific circumstances.</w:t>
      </w:r>
      <w:r w:rsidR="007D1229">
        <w:rPr>
          <w:color w:val="000000" w:themeColor="text1"/>
        </w:rPr>
        <w:t xml:space="preserve">  </w:t>
      </w:r>
      <w:r w:rsidR="00A229C4">
        <w:rPr>
          <w:color w:val="000000" w:themeColor="text1"/>
        </w:rPr>
        <w:t>The regulation</w:t>
      </w:r>
      <w:r w:rsidR="0069322A" w:rsidRPr="0091060E">
        <w:rPr>
          <w:color w:val="000000" w:themeColor="text1"/>
        </w:rPr>
        <w:t xml:space="preserve"> states, in part</w:t>
      </w:r>
      <w:r w:rsidR="001526A3" w:rsidRPr="0091060E">
        <w:rPr>
          <w:color w:val="000000" w:themeColor="text1"/>
        </w:rPr>
        <w:t>,</w:t>
      </w:r>
      <w:r w:rsidR="0069322A" w:rsidRPr="0091060E">
        <w:rPr>
          <w:color w:val="000000" w:themeColor="text1"/>
        </w:rPr>
        <w:t xml:space="preserve"> that if “the Team finds the evaluation information insufficient to develop an IEP, the Team, with parental consent, may agree to an extended evaluation period.”  However</w:t>
      </w:r>
      <w:r w:rsidR="0005032D" w:rsidRPr="0091060E">
        <w:rPr>
          <w:color w:val="000000" w:themeColor="text1"/>
        </w:rPr>
        <w:t>,</w:t>
      </w:r>
      <w:r w:rsidR="0069322A" w:rsidRPr="0091060E">
        <w:rPr>
          <w:color w:val="000000" w:themeColor="text1"/>
        </w:rPr>
        <w:t xml:space="preserve"> the “extended evaluation shall not be considered a placement.”</w:t>
      </w:r>
      <w:r w:rsidR="0069322A" w:rsidRPr="0091060E">
        <w:rPr>
          <w:rStyle w:val="FootnoteReference"/>
          <w:color w:val="000000" w:themeColor="text1"/>
        </w:rPr>
        <w:footnoteReference w:id="48"/>
      </w:r>
    </w:p>
    <w:p w14:paraId="16164F45" w14:textId="77777777" w:rsidR="0069322A" w:rsidRPr="0091060E" w:rsidRDefault="0069322A" w:rsidP="0069322A">
      <w:pPr>
        <w:rPr>
          <w:color w:val="000000" w:themeColor="text1"/>
        </w:rPr>
      </w:pPr>
    </w:p>
    <w:p w14:paraId="70EBC628" w14:textId="39367925" w:rsidR="0069322A" w:rsidRPr="0091060E" w:rsidRDefault="0069322A" w:rsidP="0069322A">
      <w:pPr>
        <w:rPr>
          <w:color w:val="000000" w:themeColor="text1"/>
        </w:rPr>
      </w:pPr>
      <w:r w:rsidRPr="0091060E">
        <w:rPr>
          <w:color w:val="000000" w:themeColor="text1"/>
        </w:rPr>
        <w:t xml:space="preserve">The </w:t>
      </w:r>
      <w:r w:rsidR="00A229C4">
        <w:rPr>
          <w:color w:val="000000" w:themeColor="text1"/>
        </w:rPr>
        <w:t xml:space="preserve">Massachusetts </w:t>
      </w:r>
      <w:r w:rsidRPr="0091060E">
        <w:rPr>
          <w:color w:val="000000" w:themeColor="text1"/>
        </w:rPr>
        <w:t xml:space="preserve">Department of Elementary and Secondary Education’s </w:t>
      </w:r>
      <w:r w:rsidRPr="0091060E">
        <w:rPr>
          <w:i/>
          <w:iCs/>
          <w:color w:val="000000" w:themeColor="text1"/>
        </w:rPr>
        <w:t>Administrative Advisory SPED 2019-2 – Extended Evaluations</w:t>
      </w:r>
      <w:r w:rsidRPr="0091060E">
        <w:rPr>
          <w:color w:val="000000" w:themeColor="text1"/>
        </w:rPr>
        <w:t xml:space="preserve"> further clarifies “that an extended evaluation is not a ‘diagnostic placement’ used to determine whether a particular school, setting or program is an appropriate placement for the student.” </w:t>
      </w:r>
      <w:r w:rsidR="003F4305" w:rsidRPr="0091060E">
        <w:rPr>
          <w:i/>
          <w:iCs/>
          <w:color w:val="000000" w:themeColor="text1"/>
        </w:rPr>
        <w:t>Administrative Advisory SPED 2019</w:t>
      </w:r>
      <w:r w:rsidR="007D1229">
        <w:rPr>
          <w:i/>
          <w:iCs/>
          <w:color w:val="000000" w:themeColor="text1"/>
        </w:rPr>
        <w:t>-2</w:t>
      </w:r>
      <w:r w:rsidR="003F4305" w:rsidRPr="0091060E">
        <w:rPr>
          <w:i/>
          <w:iCs/>
          <w:color w:val="000000" w:themeColor="text1"/>
        </w:rPr>
        <w:t xml:space="preserve"> </w:t>
      </w:r>
      <w:r w:rsidRPr="0091060E">
        <w:rPr>
          <w:color w:val="000000" w:themeColor="text1"/>
        </w:rPr>
        <w:t>also describes the extended evaluation process:</w:t>
      </w:r>
    </w:p>
    <w:p w14:paraId="201DE04C" w14:textId="77777777" w:rsidR="0069322A" w:rsidRPr="0091060E" w:rsidRDefault="0069322A" w:rsidP="0069322A">
      <w:pPr>
        <w:rPr>
          <w:color w:val="000000" w:themeColor="text1"/>
        </w:rPr>
      </w:pPr>
    </w:p>
    <w:p w14:paraId="35328F83" w14:textId="77777777" w:rsidR="0069322A" w:rsidRPr="0091060E" w:rsidRDefault="0069322A" w:rsidP="0069322A">
      <w:pPr>
        <w:ind w:left="2160"/>
        <w:rPr>
          <w:color w:val="000000" w:themeColor="text1"/>
        </w:rPr>
      </w:pPr>
      <w:r w:rsidRPr="0091060E">
        <w:rPr>
          <w:color w:val="000000" w:themeColor="text1"/>
        </w:rPr>
        <w:t>“If the Team has determined that a student is eligible for special education and that an extended evaluation is appropriate, the Team shall write a partial IEP with the information available. In the ‘additional information’ section of the IEP Form, the school district should specify that an extended evaluation is being conducted and list the assessment(s), location of where the extended evaluation will take place, and the estimated date of completion. In addition, the school district must complete an Extended Evaluation Form (EE1 and EE-2). On this form, the district will indicate the current evaluation findings, what assessments need to be completed, the location where the extended evaluations will be completed, the anticipated completion date, among other required information (internal citations omitted).”</w:t>
      </w:r>
    </w:p>
    <w:p w14:paraId="6FB86E80" w14:textId="77777777" w:rsidR="0069322A" w:rsidRPr="0091060E" w:rsidRDefault="0069322A" w:rsidP="0069322A">
      <w:pPr>
        <w:rPr>
          <w:color w:val="000000" w:themeColor="text1"/>
        </w:rPr>
      </w:pPr>
    </w:p>
    <w:p w14:paraId="11742382" w14:textId="77777777" w:rsidR="0069322A" w:rsidRPr="0091060E" w:rsidRDefault="0069322A" w:rsidP="009E2E92">
      <w:pPr>
        <w:pStyle w:val="ListParagraph"/>
        <w:numPr>
          <w:ilvl w:val="0"/>
          <w:numId w:val="2"/>
        </w:numPr>
        <w:rPr>
          <w:color w:val="000000" w:themeColor="text1"/>
        </w:rPr>
      </w:pPr>
      <w:r w:rsidRPr="0091060E">
        <w:rPr>
          <w:i/>
          <w:iCs/>
          <w:color w:val="000000" w:themeColor="text1"/>
        </w:rPr>
        <w:t>Legal Standard for Substitute Consent</w:t>
      </w:r>
    </w:p>
    <w:p w14:paraId="3168B066" w14:textId="77777777" w:rsidR="00D871D8" w:rsidRPr="0091060E" w:rsidRDefault="00D871D8" w:rsidP="0069322A">
      <w:pPr>
        <w:rPr>
          <w:color w:val="000000" w:themeColor="text1"/>
        </w:rPr>
      </w:pPr>
    </w:p>
    <w:p w14:paraId="4B0683D2" w14:textId="591C2B2B" w:rsidR="0069322A" w:rsidRPr="0091060E" w:rsidRDefault="0069322A" w:rsidP="0069322A">
      <w:pPr>
        <w:rPr>
          <w:color w:val="000000" w:themeColor="text1"/>
        </w:rPr>
      </w:pPr>
      <w:r w:rsidRPr="0091060E">
        <w:rPr>
          <w:color w:val="000000" w:themeColor="text1"/>
        </w:rPr>
        <w:t>Although parental consent is generally required for an evaluation to occur, limited exceptions exist.</w:t>
      </w:r>
      <w:r w:rsidRPr="0091060E">
        <w:rPr>
          <w:rStyle w:val="FootnoteReference"/>
          <w:color w:val="000000" w:themeColor="text1"/>
        </w:rPr>
        <w:footnoteReference w:id="49"/>
      </w:r>
      <w:r w:rsidRPr="0091060E">
        <w:rPr>
          <w:color w:val="000000" w:themeColor="text1"/>
        </w:rPr>
        <w:t xml:space="preserve"> A school district may secure substitute consent through the hearing process in order </w:t>
      </w:r>
      <w:r w:rsidR="00A229C4">
        <w:rPr>
          <w:color w:val="000000" w:themeColor="text1"/>
        </w:rPr>
        <w:t xml:space="preserve">to </w:t>
      </w:r>
      <w:r w:rsidRPr="0091060E">
        <w:rPr>
          <w:color w:val="000000" w:themeColor="text1"/>
        </w:rPr>
        <w:t>reevaluate a student without parental consent when the evaluation is "warranted."</w:t>
      </w:r>
      <w:r w:rsidRPr="0091060E">
        <w:rPr>
          <w:rStyle w:val="FootnoteReference"/>
          <w:color w:val="000000" w:themeColor="text1"/>
        </w:rPr>
        <w:footnoteReference w:id="50"/>
      </w:r>
      <w:r w:rsidRPr="0091060E">
        <w:rPr>
          <w:color w:val="000000" w:themeColor="text1"/>
        </w:rPr>
        <w:t xml:space="preserve"> Circuit courts have found that a</w:t>
      </w:r>
      <w:r w:rsidR="00D643C1" w:rsidRPr="0091060E">
        <w:rPr>
          <w:color w:val="000000" w:themeColor="text1"/>
        </w:rPr>
        <w:t xml:space="preserve">n </w:t>
      </w:r>
      <w:r w:rsidRPr="0091060E">
        <w:rPr>
          <w:color w:val="000000" w:themeColor="text1"/>
        </w:rPr>
        <w:t>evaluation is warranted where, in its absence, the school would be unable to secure information that could reasonably lead to the development of an individually tailored IEP or where a student experiences significant changes in his</w:t>
      </w:r>
      <w:r w:rsidR="00A229C4">
        <w:rPr>
          <w:color w:val="000000" w:themeColor="text1"/>
        </w:rPr>
        <w:t xml:space="preserve"> </w:t>
      </w:r>
      <w:r w:rsidRPr="0091060E">
        <w:rPr>
          <w:color w:val="000000" w:themeColor="text1"/>
        </w:rPr>
        <w:t>circumstances or presentation.</w:t>
      </w:r>
      <w:r w:rsidRPr="0091060E">
        <w:rPr>
          <w:rStyle w:val="FootnoteReference"/>
          <w:color w:val="000000" w:themeColor="text1"/>
        </w:rPr>
        <w:footnoteReference w:id="51"/>
      </w:r>
    </w:p>
    <w:p w14:paraId="53FBF9C3" w14:textId="77777777" w:rsidR="0069322A" w:rsidRPr="0091060E" w:rsidRDefault="0069322A" w:rsidP="0069322A">
      <w:pPr>
        <w:rPr>
          <w:color w:val="000000" w:themeColor="text1"/>
        </w:rPr>
      </w:pPr>
    </w:p>
    <w:p w14:paraId="04A98BF4" w14:textId="3B997065" w:rsidR="0069322A" w:rsidRPr="0091060E" w:rsidRDefault="0069322A" w:rsidP="0069322A">
      <w:pPr>
        <w:rPr>
          <w:color w:val="000000" w:themeColor="text1"/>
        </w:rPr>
      </w:pPr>
      <w:r w:rsidRPr="0091060E">
        <w:rPr>
          <w:color w:val="000000" w:themeColor="text1"/>
        </w:rPr>
        <w:t xml:space="preserve">Massachusetts law limits the availability of evaluations over parents' objections to situations </w:t>
      </w:r>
      <w:r w:rsidR="007D1229">
        <w:rPr>
          <w:color w:val="000000" w:themeColor="text1"/>
        </w:rPr>
        <w:t xml:space="preserve">(other than initial evaluations) </w:t>
      </w:r>
      <w:r w:rsidRPr="0091060E">
        <w:rPr>
          <w:color w:val="000000" w:themeColor="text1"/>
        </w:rPr>
        <w:t xml:space="preserve">in which school district personnel believe an evaluation, other than an initial evaluation, is necessary for the district to provide </w:t>
      </w:r>
      <w:r w:rsidR="00A229C4">
        <w:rPr>
          <w:color w:val="000000" w:themeColor="text1"/>
        </w:rPr>
        <w:t xml:space="preserve">a </w:t>
      </w:r>
      <w:r w:rsidRPr="0091060E">
        <w:rPr>
          <w:color w:val="000000" w:themeColor="text1"/>
        </w:rPr>
        <w:t>FAPE.</w:t>
      </w:r>
      <w:r w:rsidRPr="0091060E">
        <w:rPr>
          <w:rStyle w:val="FootnoteReference"/>
          <w:color w:val="000000" w:themeColor="text1"/>
        </w:rPr>
        <w:footnoteReference w:id="52"/>
      </w:r>
      <w:r w:rsidRPr="0091060E">
        <w:rPr>
          <w:color w:val="000000" w:themeColor="text1"/>
        </w:rPr>
        <w:t xml:space="preserve"> In these circumstances, the district may proceed to the BSEA for a hearing as follows:</w:t>
      </w:r>
    </w:p>
    <w:p w14:paraId="776AC882" w14:textId="77777777" w:rsidR="0069322A" w:rsidRPr="0091060E" w:rsidRDefault="0069322A" w:rsidP="0069322A">
      <w:pPr>
        <w:rPr>
          <w:color w:val="000000" w:themeColor="text1"/>
        </w:rPr>
      </w:pPr>
    </w:p>
    <w:p w14:paraId="569B1E42" w14:textId="77777777" w:rsidR="0069322A" w:rsidRPr="0091060E" w:rsidRDefault="0069322A" w:rsidP="0069322A">
      <w:pPr>
        <w:ind w:left="2160"/>
        <w:rPr>
          <w:color w:val="000000" w:themeColor="text1"/>
        </w:rPr>
      </w:pPr>
      <w:r w:rsidRPr="0091060E">
        <w:rPr>
          <w:color w:val="000000" w:themeColor="text1"/>
        </w:rPr>
        <w:t>“If, subsequent to initial evaluation and initial placement and after following the procedures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w:t>
      </w:r>
      <w:r w:rsidRPr="0091060E">
        <w:rPr>
          <w:rStyle w:val="FootnoteReference"/>
          <w:color w:val="000000" w:themeColor="text1"/>
        </w:rPr>
        <w:footnoteReference w:id="53"/>
      </w:r>
    </w:p>
    <w:p w14:paraId="17E4ADB5" w14:textId="77777777" w:rsidR="0069322A" w:rsidRPr="0091060E" w:rsidRDefault="0069322A" w:rsidP="0069322A">
      <w:pPr>
        <w:ind w:left="2160"/>
        <w:rPr>
          <w:color w:val="000000" w:themeColor="text1"/>
        </w:rPr>
      </w:pPr>
    </w:p>
    <w:p w14:paraId="3AE8C987" w14:textId="027154DB" w:rsidR="0069322A" w:rsidRPr="0091060E" w:rsidRDefault="00A229C4" w:rsidP="0069322A">
      <w:pPr>
        <w:rPr>
          <w:color w:val="000000" w:themeColor="text1"/>
        </w:rPr>
      </w:pPr>
      <w:r>
        <w:rPr>
          <w:color w:val="000000" w:themeColor="text1"/>
        </w:rPr>
        <w:t>As</w:t>
      </w:r>
      <w:r w:rsidR="00FB77A6" w:rsidRPr="0091060E">
        <w:rPr>
          <w:color w:val="000000" w:themeColor="text1"/>
        </w:rPr>
        <w:t xml:space="preserve"> a diagnostic placement is a method of evaluation, not an educational, a hearing officer may order an extended evaluation.</w:t>
      </w:r>
      <w:r w:rsidR="00FB77A6" w:rsidRPr="0091060E">
        <w:rPr>
          <w:rStyle w:val="FootnoteReference"/>
          <w:color w:val="000000" w:themeColor="text1"/>
        </w:rPr>
        <w:footnoteReference w:id="54"/>
      </w:r>
      <w:r w:rsidR="00FB77A6" w:rsidRPr="0091060E">
        <w:rPr>
          <w:color w:val="000000" w:themeColor="text1"/>
        </w:rPr>
        <w:t xml:space="preserve"> </w:t>
      </w:r>
      <w:r w:rsidR="0069322A" w:rsidRPr="0091060E">
        <w:rPr>
          <w:color w:val="000000" w:themeColor="text1"/>
        </w:rPr>
        <w:t>Because parental participation is paramount with respect to determinations involving the special education of eligible students, "in order to be successful in any claim regarding substitute consent for reevaluation, the school district must show that it has informed parent as to which evaluations and instruments it seeks to employ and must also show that it has made reasonable efforts to obtain said informed consent from the parent prior to proceeding to the BSEA."</w:t>
      </w:r>
      <w:r w:rsidR="0069322A" w:rsidRPr="0091060E">
        <w:rPr>
          <w:rStyle w:val="FootnoteReference"/>
          <w:color w:val="000000" w:themeColor="text1"/>
        </w:rPr>
        <w:footnoteReference w:id="55"/>
      </w:r>
    </w:p>
    <w:p w14:paraId="0BBF4E32" w14:textId="77777777" w:rsidR="00581921" w:rsidRPr="0091060E" w:rsidRDefault="00581921" w:rsidP="00406DF0">
      <w:pPr>
        <w:textAlignment w:val="baseline"/>
        <w:rPr>
          <w:color w:val="000000" w:themeColor="text1"/>
          <w:u w:val="single"/>
        </w:rPr>
      </w:pPr>
    </w:p>
    <w:p w14:paraId="3273A6C8" w14:textId="5A6771B0" w:rsidR="00925F40" w:rsidRPr="0091060E" w:rsidRDefault="00925F40" w:rsidP="009E2E92">
      <w:pPr>
        <w:pStyle w:val="ListParagraph"/>
        <w:numPr>
          <w:ilvl w:val="0"/>
          <w:numId w:val="2"/>
        </w:numPr>
        <w:textAlignment w:val="baseline"/>
        <w:rPr>
          <w:i/>
          <w:iCs/>
          <w:color w:val="000000" w:themeColor="text1"/>
        </w:rPr>
      </w:pPr>
      <w:r w:rsidRPr="0091060E">
        <w:rPr>
          <w:i/>
          <w:iCs/>
          <w:color w:val="000000" w:themeColor="text1"/>
        </w:rPr>
        <w:t>Burden of Persuasion</w:t>
      </w:r>
    </w:p>
    <w:p w14:paraId="19D22020" w14:textId="77777777" w:rsidR="00925F40" w:rsidRPr="0091060E" w:rsidRDefault="00925F40" w:rsidP="00925F40">
      <w:pPr>
        <w:textAlignment w:val="baseline"/>
        <w:rPr>
          <w:color w:val="000000" w:themeColor="text1"/>
        </w:rPr>
      </w:pPr>
    </w:p>
    <w:p w14:paraId="502EC222" w14:textId="5EBBEE35" w:rsidR="00925F40" w:rsidRPr="0091060E" w:rsidRDefault="00925F40" w:rsidP="00925F40">
      <w:pPr>
        <w:textAlignment w:val="baseline"/>
        <w:rPr>
          <w:color w:val="000000" w:themeColor="text1"/>
        </w:rPr>
      </w:pPr>
      <w:r w:rsidRPr="0091060E">
        <w:rPr>
          <w:color w:val="000000" w:themeColor="text1"/>
        </w:rPr>
        <w:t>In a due process proceeding, the burden of persuasion is on the moving party.</w:t>
      </w:r>
      <w:r w:rsidRPr="0091060E">
        <w:rPr>
          <w:rStyle w:val="FootnoteReference"/>
          <w:color w:val="000000" w:themeColor="text1"/>
        </w:rPr>
        <w:footnoteReference w:id="56"/>
      </w:r>
      <w:r w:rsidRPr="0091060E">
        <w:rPr>
          <w:color w:val="000000" w:themeColor="text1"/>
        </w:rPr>
        <w:t xml:space="preserve">  As such, the moving party must prove its case by a preponderance of the evidence.  If the evidence is closely balanced, the moving party will lose.</w:t>
      </w:r>
      <w:r w:rsidRPr="0091060E">
        <w:rPr>
          <w:rStyle w:val="FootnoteReference"/>
          <w:color w:val="000000" w:themeColor="text1"/>
        </w:rPr>
        <w:footnoteReference w:id="57"/>
      </w:r>
      <w:r w:rsidRPr="0091060E">
        <w:rPr>
          <w:color w:val="000000" w:themeColor="text1"/>
        </w:rPr>
        <w:t xml:space="preserve"> </w:t>
      </w:r>
    </w:p>
    <w:p w14:paraId="2CDA8511" w14:textId="77777777" w:rsidR="00925F40" w:rsidRPr="0091060E" w:rsidRDefault="00925F40" w:rsidP="00925F40">
      <w:pPr>
        <w:textAlignment w:val="baseline"/>
        <w:rPr>
          <w:color w:val="000000" w:themeColor="text1"/>
        </w:rPr>
      </w:pPr>
    </w:p>
    <w:p w14:paraId="562FBA89" w14:textId="77777777" w:rsidR="00925F40" w:rsidRPr="0091060E" w:rsidRDefault="00925F40" w:rsidP="009E2E92">
      <w:pPr>
        <w:pStyle w:val="ListParagraph"/>
        <w:numPr>
          <w:ilvl w:val="0"/>
          <w:numId w:val="1"/>
        </w:numPr>
        <w:textAlignment w:val="baseline"/>
        <w:rPr>
          <w:b/>
          <w:bCs/>
          <w:i/>
          <w:iCs/>
          <w:color w:val="000000" w:themeColor="text1"/>
          <w:u w:val="single"/>
        </w:rPr>
      </w:pPr>
      <w:r w:rsidRPr="0091060E">
        <w:rPr>
          <w:b/>
          <w:bCs/>
          <w:i/>
          <w:iCs/>
          <w:color w:val="000000" w:themeColor="text1"/>
          <w:u w:val="single"/>
        </w:rPr>
        <w:t>Application of Legal Standard:</w:t>
      </w:r>
    </w:p>
    <w:p w14:paraId="0014000D" w14:textId="77777777" w:rsidR="00925F40" w:rsidRPr="0091060E" w:rsidRDefault="00925F40" w:rsidP="00925F40">
      <w:pPr>
        <w:textAlignment w:val="baseline"/>
        <w:rPr>
          <w:color w:val="000000" w:themeColor="text1"/>
        </w:rPr>
      </w:pPr>
    </w:p>
    <w:p w14:paraId="1A52A3E1" w14:textId="357996CC" w:rsidR="00925F40" w:rsidRPr="0091060E" w:rsidRDefault="00925F40" w:rsidP="00925F40">
      <w:pPr>
        <w:textAlignment w:val="baseline"/>
        <w:rPr>
          <w:color w:val="000000" w:themeColor="text1"/>
        </w:rPr>
      </w:pPr>
      <w:r w:rsidRPr="0091060E">
        <w:rPr>
          <w:color w:val="000000" w:themeColor="text1"/>
        </w:rPr>
        <w:t xml:space="preserve">It is undisputed that Student is a student with a disability who is entitled to special education services under state and federal law. The fundamental issue in dispute is </w:t>
      </w:r>
      <w:r w:rsidRPr="0091060E">
        <w:rPr>
          <w:color w:val="000000" w:themeColor="text1"/>
          <w:shd w:val="clear" w:color="auto" w:fill="FFFFFF"/>
        </w:rPr>
        <w:t xml:space="preserve">whether Parents’ refusal to consent to the </w:t>
      </w:r>
      <w:r w:rsidR="00581921" w:rsidRPr="0091060E">
        <w:rPr>
          <w:color w:val="000000" w:themeColor="text1"/>
          <w:shd w:val="clear" w:color="auto" w:fill="FFFFFF"/>
        </w:rPr>
        <w:t>extended</w:t>
      </w:r>
      <w:r w:rsidRPr="0091060E">
        <w:rPr>
          <w:color w:val="000000" w:themeColor="text1"/>
          <w:shd w:val="clear" w:color="auto" w:fill="FFFFFF"/>
        </w:rPr>
        <w:t xml:space="preserve"> evaluation proposed</w:t>
      </w:r>
      <w:r w:rsidR="00D26304" w:rsidRPr="0091060E">
        <w:rPr>
          <w:color w:val="000000" w:themeColor="text1"/>
          <w:shd w:val="clear" w:color="auto" w:fill="FFFFFF"/>
        </w:rPr>
        <w:t xml:space="preserve"> by</w:t>
      </w:r>
      <w:r w:rsidRPr="0091060E">
        <w:rPr>
          <w:color w:val="000000" w:themeColor="text1"/>
          <w:shd w:val="clear" w:color="auto" w:fill="FFFFFF"/>
        </w:rPr>
        <w:t xml:space="preserve"> </w:t>
      </w:r>
      <w:r w:rsidR="00581921" w:rsidRPr="0091060E">
        <w:rPr>
          <w:color w:val="000000" w:themeColor="text1"/>
          <w:shd w:val="clear" w:color="auto" w:fill="FFFFFF"/>
        </w:rPr>
        <w:t>Westfield</w:t>
      </w:r>
      <w:r w:rsidRPr="0091060E">
        <w:rPr>
          <w:color w:val="000000" w:themeColor="text1"/>
          <w:shd w:val="clear" w:color="auto" w:fill="FFFFFF"/>
        </w:rPr>
        <w:t xml:space="preserve"> will result in the denial of a </w:t>
      </w:r>
      <w:r w:rsidR="008A336A">
        <w:rPr>
          <w:color w:val="000000" w:themeColor="text1"/>
          <w:shd w:val="clear" w:color="auto" w:fill="FFFFFF"/>
        </w:rPr>
        <w:t>FAPE</w:t>
      </w:r>
      <w:r w:rsidRPr="0091060E">
        <w:rPr>
          <w:color w:val="000000" w:themeColor="text1"/>
          <w:shd w:val="clear" w:color="auto" w:fill="FFFFFF"/>
        </w:rPr>
        <w:t xml:space="preserve"> to Student, in which case, </w:t>
      </w:r>
      <w:r w:rsidRPr="0091060E">
        <w:rPr>
          <w:color w:val="000000" w:themeColor="text1"/>
        </w:rPr>
        <w:t>substitute consent</w:t>
      </w:r>
      <w:r w:rsidRPr="0091060E">
        <w:rPr>
          <w:color w:val="000000" w:themeColor="text1"/>
          <w:shd w:val="clear" w:color="auto" w:fill="FFFFFF"/>
        </w:rPr>
        <w:t> is appropriate.</w:t>
      </w:r>
    </w:p>
    <w:p w14:paraId="6F65A835" w14:textId="77777777" w:rsidR="00925F40" w:rsidRPr="0091060E" w:rsidRDefault="00925F40" w:rsidP="00925F40">
      <w:pPr>
        <w:rPr>
          <w:color w:val="000000" w:themeColor="text1"/>
        </w:rPr>
      </w:pPr>
    </w:p>
    <w:p w14:paraId="29F2ECF7" w14:textId="048FF9F4" w:rsidR="00925F40" w:rsidRPr="0091060E" w:rsidRDefault="00925F40" w:rsidP="00925F40">
      <w:pPr>
        <w:rPr>
          <w:color w:val="000000" w:themeColor="text1"/>
        </w:rPr>
      </w:pPr>
      <w:r w:rsidRPr="0091060E">
        <w:rPr>
          <w:color w:val="000000" w:themeColor="text1"/>
        </w:rPr>
        <w:t xml:space="preserve">As the moving party in this appeal, </w:t>
      </w:r>
      <w:r w:rsidR="00581921" w:rsidRPr="0091060E">
        <w:rPr>
          <w:color w:val="000000" w:themeColor="text1"/>
        </w:rPr>
        <w:t>the District</w:t>
      </w:r>
      <w:r w:rsidRPr="0091060E">
        <w:rPr>
          <w:color w:val="000000" w:themeColor="text1"/>
        </w:rPr>
        <w:t xml:space="preserve"> bears the burden of persuasion.</w:t>
      </w:r>
      <w:r w:rsidRPr="0091060E">
        <w:rPr>
          <w:rStyle w:val="FootnoteReference"/>
          <w:color w:val="000000" w:themeColor="text1"/>
        </w:rPr>
        <w:footnoteReference w:id="58"/>
      </w:r>
      <w:r w:rsidRPr="0091060E">
        <w:rPr>
          <w:color w:val="000000" w:themeColor="text1"/>
        </w:rPr>
        <w:t xml:space="preserve"> In accordance with the legal standard set forth above, to prevail, </w:t>
      </w:r>
      <w:r w:rsidR="00581921" w:rsidRPr="0091060E">
        <w:rPr>
          <w:color w:val="000000" w:themeColor="text1"/>
        </w:rPr>
        <w:t>Westfield</w:t>
      </w:r>
      <w:r w:rsidRPr="0091060E">
        <w:rPr>
          <w:color w:val="000000" w:themeColor="text1"/>
        </w:rPr>
        <w:t xml:space="preserve"> must prove by a preponderance of the evidence: 1) that the District provided Parents with prior written notice of its intent to </w:t>
      </w:r>
      <w:r w:rsidR="00406DF0" w:rsidRPr="0091060E">
        <w:rPr>
          <w:color w:val="000000" w:themeColor="text1"/>
        </w:rPr>
        <w:t>conduct an extended evaluation</w:t>
      </w:r>
      <w:r w:rsidRPr="0091060E">
        <w:rPr>
          <w:color w:val="000000" w:themeColor="text1"/>
        </w:rPr>
        <w:t xml:space="preserve">; 2) that Parents refused to provide consent for the </w:t>
      </w:r>
      <w:r w:rsidR="00581921" w:rsidRPr="0091060E">
        <w:rPr>
          <w:color w:val="000000" w:themeColor="text1"/>
        </w:rPr>
        <w:t>extended evaluation</w:t>
      </w:r>
      <w:r w:rsidRPr="0091060E">
        <w:rPr>
          <w:color w:val="000000" w:themeColor="text1"/>
        </w:rPr>
        <w:t xml:space="preserve">; and 3) that failure to conduct </w:t>
      </w:r>
      <w:r w:rsidR="00406DF0" w:rsidRPr="0091060E">
        <w:rPr>
          <w:color w:val="000000" w:themeColor="text1"/>
        </w:rPr>
        <w:t>the extended evaluation</w:t>
      </w:r>
      <w:r w:rsidRPr="0091060E">
        <w:rPr>
          <w:color w:val="000000" w:themeColor="text1"/>
        </w:rPr>
        <w:t xml:space="preserve"> </w:t>
      </w:r>
      <w:r w:rsidR="00D26304" w:rsidRPr="0091060E">
        <w:rPr>
          <w:color w:val="000000" w:themeColor="text1"/>
        </w:rPr>
        <w:t xml:space="preserve">in a therapeutic milieu </w:t>
      </w:r>
      <w:r w:rsidRPr="0091060E">
        <w:rPr>
          <w:color w:val="000000" w:themeColor="text1"/>
        </w:rPr>
        <w:t>would result in a denial of a FAPE to Student.</w:t>
      </w:r>
      <w:r w:rsidRPr="0091060E">
        <w:rPr>
          <w:rStyle w:val="FootnoteReference"/>
          <w:color w:val="000000" w:themeColor="text1"/>
        </w:rPr>
        <w:footnoteReference w:id="59"/>
      </w:r>
    </w:p>
    <w:p w14:paraId="67797CCC" w14:textId="77777777" w:rsidR="00925F40" w:rsidRPr="0091060E" w:rsidRDefault="00925F40" w:rsidP="00925F40">
      <w:pPr>
        <w:rPr>
          <w:b/>
          <w:bCs/>
          <w:color w:val="000000" w:themeColor="text1"/>
        </w:rPr>
      </w:pPr>
    </w:p>
    <w:p w14:paraId="07854D22" w14:textId="0D84F3CD" w:rsidR="004C3A3B" w:rsidRPr="0091060E" w:rsidRDefault="00925F40" w:rsidP="00925F40">
      <w:pPr>
        <w:rPr>
          <w:color w:val="000000" w:themeColor="text1"/>
          <w:shd w:val="clear" w:color="auto" w:fill="FFFFFF"/>
        </w:rPr>
      </w:pPr>
      <w:r w:rsidRPr="0091060E">
        <w:rPr>
          <w:color w:val="000000" w:themeColor="text1"/>
        </w:rPr>
        <w:t xml:space="preserve">Based upon </w:t>
      </w:r>
      <w:r w:rsidR="00D26304" w:rsidRPr="0091060E">
        <w:rPr>
          <w:color w:val="000000" w:themeColor="text1"/>
        </w:rPr>
        <w:t>two</w:t>
      </w:r>
      <w:r w:rsidRPr="0091060E">
        <w:rPr>
          <w:color w:val="000000" w:themeColor="text1"/>
        </w:rPr>
        <w:t xml:space="preserve"> day</w:t>
      </w:r>
      <w:r w:rsidR="00D26304" w:rsidRPr="0091060E">
        <w:rPr>
          <w:color w:val="000000" w:themeColor="text1"/>
        </w:rPr>
        <w:t>s</w:t>
      </w:r>
      <w:r w:rsidRPr="0091060E">
        <w:rPr>
          <w:color w:val="000000" w:themeColor="text1"/>
        </w:rPr>
        <w:t xml:space="preserve"> of oral testimony, the extensive exhibits introduced into evidence, and a review of the applicable law, I conclude that</w:t>
      </w:r>
      <w:r w:rsidRPr="0091060E">
        <w:rPr>
          <w:b/>
          <w:bCs/>
          <w:color w:val="000000" w:themeColor="text1"/>
        </w:rPr>
        <w:t xml:space="preserve"> </w:t>
      </w:r>
      <w:r w:rsidR="00581921" w:rsidRPr="0091060E">
        <w:rPr>
          <w:color w:val="000000" w:themeColor="text1"/>
        </w:rPr>
        <w:t>Westfield</w:t>
      </w:r>
      <w:r w:rsidRPr="0091060E">
        <w:rPr>
          <w:color w:val="000000" w:themeColor="text1"/>
        </w:rPr>
        <w:t xml:space="preserve"> has satisfied its evidentiary burden of persuasion</w:t>
      </w:r>
      <w:r w:rsidRPr="0091060E">
        <w:rPr>
          <w:color w:val="000000" w:themeColor="text1"/>
          <w:shd w:val="clear" w:color="auto" w:fill="FFFFFF"/>
        </w:rPr>
        <w:t xml:space="preserve">. As such, </w:t>
      </w:r>
      <w:r w:rsidR="00581921" w:rsidRPr="0091060E">
        <w:rPr>
          <w:color w:val="000000" w:themeColor="text1"/>
          <w:shd w:val="clear" w:color="auto" w:fill="FFFFFF"/>
        </w:rPr>
        <w:t>Westfield</w:t>
      </w:r>
      <w:r w:rsidRPr="0091060E">
        <w:rPr>
          <w:color w:val="000000" w:themeColor="text1"/>
          <w:shd w:val="clear" w:color="auto" w:fill="FFFFFF"/>
        </w:rPr>
        <w:t xml:space="preserve"> is </w:t>
      </w:r>
      <w:r w:rsidR="00B70439" w:rsidRPr="0091060E">
        <w:rPr>
          <w:color w:val="000000" w:themeColor="text1"/>
          <w:shd w:val="clear" w:color="auto" w:fill="FFFFFF"/>
        </w:rPr>
        <w:t>e</w:t>
      </w:r>
      <w:r w:rsidR="00DC6CDE" w:rsidRPr="0091060E">
        <w:rPr>
          <w:color w:val="000000" w:themeColor="text1"/>
          <w:shd w:val="clear" w:color="auto" w:fill="FFFFFF"/>
        </w:rPr>
        <w:t>n</w:t>
      </w:r>
      <w:r w:rsidRPr="0091060E">
        <w:rPr>
          <w:color w:val="000000" w:themeColor="text1"/>
          <w:shd w:val="clear" w:color="auto" w:fill="FFFFFF"/>
        </w:rPr>
        <w:t xml:space="preserve">titled to substitute consent to proceed with its proposed </w:t>
      </w:r>
      <w:r w:rsidR="00581921" w:rsidRPr="0091060E">
        <w:rPr>
          <w:color w:val="000000" w:themeColor="text1"/>
          <w:shd w:val="clear" w:color="auto" w:fill="FFFFFF"/>
        </w:rPr>
        <w:t>extended evaluation</w:t>
      </w:r>
      <w:r w:rsidR="00DC6CDE" w:rsidRPr="0091060E">
        <w:rPr>
          <w:color w:val="000000" w:themeColor="text1"/>
          <w:shd w:val="clear" w:color="auto" w:fill="FFFFFF"/>
        </w:rPr>
        <w:t xml:space="preserve"> </w:t>
      </w:r>
      <w:r w:rsidR="00B91B74">
        <w:rPr>
          <w:color w:val="000000" w:themeColor="text1"/>
          <w:shd w:val="clear" w:color="auto" w:fill="FFFFFF"/>
        </w:rPr>
        <w:t xml:space="preserve">of Student </w:t>
      </w:r>
      <w:r w:rsidR="00DC6CDE" w:rsidRPr="0091060E">
        <w:rPr>
          <w:color w:val="000000" w:themeColor="text1"/>
          <w:shd w:val="clear" w:color="auto" w:fill="FFFFFF"/>
        </w:rPr>
        <w:t>at a therapeutic milieu</w:t>
      </w:r>
      <w:r w:rsidRPr="0091060E">
        <w:rPr>
          <w:color w:val="000000" w:themeColor="text1"/>
          <w:shd w:val="clear" w:color="auto" w:fill="FFFFFF"/>
        </w:rPr>
        <w:t>.</w:t>
      </w:r>
    </w:p>
    <w:p w14:paraId="5EFE147E" w14:textId="77777777" w:rsidR="00925F40" w:rsidRPr="0091060E" w:rsidRDefault="00925F40" w:rsidP="00925F40">
      <w:pPr>
        <w:pStyle w:val="ListParagraph"/>
        <w:rPr>
          <w:color w:val="000000" w:themeColor="text1"/>
        </w:rPr>
      </w:pPr>
    </w:p>
    <w:p w14:paraId="5464FD97" w14:textId="149AF2F1" w:rsidR="00925F40" w:rsidRPr="0091060E" w:rsidRDefault="00925F40" w:rsidP="00925F40">
      <w:pPr>
        <w:rPr>
          <w:color w:val="000000" w:themeColor="text1"/>
        </w:rPr>
      </w:pPr>
      <w:r w:rsidRPr="0091060E">
        <w:rPr>
          <w:color w:val="000000" w:themeColor="text1"/>
        </w:rPr>
        <w:t>My analysis follows.</w:t>
      </w:r>
    </w:p>
    <w:p w14:paraId="41615F33" w14:textId="77777777" w:rsidR="00925F40" w:rsidRPr="0091060E" w:rsidRDefault="00925F40" w:rsidP="00925F40">
      <w:pPr>
        <w:rPr>
          <w:color w:val="000000" w:themeColor="text1"/>
        </w:rPr>
      </w:pPr>
    </w:p>
    <w:p w14:paraId="4F8DFD18" w14:textId="675BD642" w:rsidR="00925F40" w:rsidRPr="0091060E" w:rsidRDefault="00581921" w:rsidP="00A25075">
      <w:pPr>
        <w:pStyle w:val="ListParagraph"/>
        <w:numPr>
          <w:ilvl w:val="0"/>
          <w:numId w:val="3"/>
        </w:numPr>
        <w:textAlignment w:val="baseline"/>
        <w:rPr>
          <w:color w:val="000000" w:themeColor="text1"/>
          <w:u w:val="single"/>
        </w:rPr>
      </w:pPr>
      <w:r w:rsidRPr="0091060E">
        <w:rPr>
          <w:color w:val="000000" w:themeColor="text1"/>
          <w:u w:val="single"/>
        </w:rPr>
        <w:t>Westfield</w:t>
      </w:r>
      <w:r w:rsidR="00925F40" w:rsidRPr="0091060E">
        <w:rPr>
          <w:color w:val="000000" w:themeColor="text1"/>
          <w:u w:val="single"/>
        </w:rPr>
        <w:t xml:space="preserve"> Has Provided Parents with Prior Written Notice</w:t>
      </w:r>
      <w:r w:rsidR="00A25075" w:rsidRPr="0091060E">
        <w:rPr>
          <w:color w:val="000000" w:themeColor="text1"/>
          <w:u w:val="single"/>
        </w:rPr>
        <w:t xml:space="preserve"> of the Extended Evaluation, </w:t>
      </w:r>
      <w:r w:rsidR="00D26304" w:rsidRPr="0091060E">
        <w:rPr>
          <w:color w:val="000000" w:themeColor="text1"/>
          <w:u w:val="single"/>
        </w:rPr>
        <w:t>An</w:t>
      </w:r>
      <w:r w:rsidR="00D643C1" w:rsidRPr="0091060E">
        <w:rPr>
          <w:color w:val="000000" w:themeColor="text1"/>
          <w:u w:val="single"/>
        </w:rPr>
        <w:t>d</w:t>
      </w:r>
      <w:r w:rsidR="00A25075" w:rsidRPr="0091060E">
        <w:rPr>
          <w:color w:val="000000" w:themeColor="text1"/>
          <w:u w:val="single"/>
        </w:rPr>
        <w:t xml:space="preserve"> Parents Have Refused Consent. </w:t>
      </w:r>
    </w:p>
    <w:p w14:paraId="15336C32" w14:textId="77777777" w:rsidR="00925F40" w:rsidRPr="0091060E" w:rsidRDefault="00925F40" w:rsidP="00925F40">
      <w:pPr>
        <w:rPr>
          <w:color w:val="000000" w:themeColor="text1"/>
        </w:rPr>
      </w:pPr>
    </w:p>
    <w:p w14:paraId="265912B4" w14:textId="7FC969B2" w:rsidR="00E10D1A" w:rsidRPr="0091060E" w:rsidRDefault="009D56DA" w:rsidP="00581921">
      <w:pPr>
        <w:textAlignment w:val="baseline"/>
        <w:rPr>
          <w:color w:val="000000" w:themeColor="text1"/>
        </w:rPr>
      </w:pPr>
      <w:r w:rsidRPr="0091060E">
        <w:rPr>
          <w:color w:val="000000" w:themeColor="text1"/>
        </w:rPr>
        <w:t xml:space="preserve">Parents argue that Westfield has not provided them with Prior Written Notice as to what assessments the District intends to </w:t>
      </w:r>
      <w:r w:rsidR="00313E0C" w:rsidRPr="0091060E">
        <w:rPr>
          <w:color w:val="000000" w:themeColor="text1"/>
        </w:rPr>
        <w:t>administer</w:t>
      </w:r>
      <w:r w:rsidR="008B345F" w:rsidRPr="0091060E">
        <w:rPr>
          <w:color w:val="000000" w:themeColor="text1"/>
        </w:rPr>
        <w:t xml:space="preserve"> as part of the extended evaluation it proposes</w:t>
      </w:r>
      <w:r w:rsidR="00FC1D4E" w:rsidRPr="0091060E">
        <w:rPr>
          <w:rStyle w:val="FootnoteReference"/>
          <w:color w:val="000000" w:themeColor="text1"/>
        </w:rPr>
        <w:footnoteReference w:id="60"/>
      </w:r>
      <w:r w:rsidR="008B345F" w:rsidRPr="0091060E">
        <w:rPr>
          <w:color w:val="000000" w:themeColor="text1"/>
        </w:rPr>
        <w:t xml:space="preserve"> nor has the District completed </w:t>
      </w:r>
      <w:r w:rsidR="00313E0C" w:rsidRPr="0091060E">
        <w:rPr>
          <w:color w:val="000000" w:themeColor="text1"/>
        </w:rPr>
        <w:t>the Extended Evaluation Form</w:t>
      </w:r>
      <w:r w:rsidR="00D26304" w:rsidRPr="0091060E">
        <w:rPr>
          <w:color w:val="000000" w:themeColor="text1"/>
        </w:rPr>
        <w:t>s</w:t>
      </w:r>
      <w:r w:rsidR="00FC1D4E" w:rsidRPr="0091060E">
        <w:rPr>
          <w:color w:val="000000" w:themeColor="text1"/>
        </w:rPr>
        <w:t xml:space="preserve"> relative to its proposal</w:t>
      </w:r>
      <w:r w:rsidR="00D57B32" w:rsidRPr="0091060E">
        <w:rPr>
          <w:color w:val="000000" w:themeColor="text1"/>
        </w:rPr>
        <w:t>.</w:t>
      </w:r>
      <w:r w:rsidR="00D57B32">
        <w:rPr>
          <w:rStyle w:val="FootnoteReference"/>
          <w:color w:val="000000" w:themeColor="text1"/>
          <w:lang w:val="en"/>
        </w:rPr>
        <w:footnoteReference w:id="61"/>
      </w:r>
      <w:r w:rsidR="00D57B32" w:rsidRPr="0091060E">
        <w:rPr>
          <w:color w:val="000000" w:themeColor="text1"/>
        </w:rPr>
        <w:t xml:space="preserve"> </w:t>
      </w:r>
      <w:r w:rsidR="00313E0C" w:rsidRPr="0091060E">
        <w:rPr>
          <w:color w:val="000000" w:themeColor="text1"/>
        </w:rPr>
        <w:t xml:space="preserve"> However, the evidence </w:t>
      </w:r>
      <w:r w:rsidR="00E10D1A" w:rsidRPr="0091060E">
        <w:rPr>
          <w:color w:val="000000" w:themeColor="text1"/>
        </w:rPr>
        <w:t>does not support Parents’ position</w:t>
      </w:r>
      <w:r w:rsidR="00D57B32">
        <w:rPr>
          <w:color w:val="000000" w:themeColor="text1"/>
        </w:rPr>
        <w:t>.</w:t>
      </w:r>
      <w:r w:rsidR="00E10D1A" w:rsidRPr="0091060E">
        <w:rPr>
          <w:color w:val="000000" w:themeColor="text1"/>
        </w:rPr>
        <w:t xml:space="preserve"> </w:t>
      </w:r>
    </w:p>
    <w:p w14:paraId="3D0C2975" w14:textId="77777777" w:rsidR="00E10D1A" w:rsidRPr="0091060E" w:rsidRDefault="00E10D1A" w:rsidP="00581921">
      <w:pPr>
        <w:textAlignment w:val="baseline"/>
        <w:rPr>
          <w:color w:val="000000" w:themeColor="text1"/>
        </w:rPr>
      </w:pPr>
    </w:p>
    <w:p w14:paraId="14577DDB" w14:textId="09EE1DC9" w:rsidR="008E1BBD" w:rsidRPr="0091060E" w:rsidRDefault="00CB35B4" w:rsidP="00FC4C21">
      <w:pPr>
        <w:textAlignment w:val="baseline"/>
        <w:rPr>
          <w:color w:val="000000" w:themeColor="text1"/>
        </w:rPr>
      </w:pPr>
      <w:r w:rsidRPr="0091060E">
        <w:rPr>
          <w:color w:val="000000" w:themeColor="text1"/>
        </w:rPr>
        <w:t xml:space="preserve">The District’s initial proposal for an extended evaluation </w:t>
      </w:r>
      <w:r w:rsidR="00AD2D63" w:rsidRPr="0091060E">
        <w:rPr>
          <w:color w:val="000000" w:themeColor="text1"/>
        </w:rPr>
        <w:t>was for the RISE Program</w:t>
      </w:r>
      <w:r w:rsidRPr="0091060E">
        <w:rPr>
          <w:color w:val="000000" w:themeColor="text1"/>
        </w:rPr>
        <w:t xml:space="preserve"> at W</w:t>
      </w:r>
      <w:r w:rsidR="00D26304" w:rsidRPr="0091060E">
        <w:rPr>
          <w:color w:val="000000" w:themeColor="text1"/>
        </w:rPr>
        <w:t xml:space="preserve">MS </w:t>
      </w:r>
      <w:r w:rsidRPr="0091060E">
        <w:rPr>
          <w:color w:val="000000" w:themeColor="text1"/>
        </w:rPr>
        <w:t>for the period August 30, 2021 to October 21, 2021.</w:t>
      </w:r>
      <w:r w:rsidR="0052447A" w:rsidRPr="0091060E">
        <w:rPr>
          <w:color w:val="000000" w:themeColor="text1"/>
        </w:rPr>
        <w:t xml:space="preserve"> </w:t>
      </w:r>
      <w:r w:rsidR="001A10EA" w:rsidRPr="0091060E">
        <w:rPr>
          <w:color w:val="000000" w:themeColor="text1"/>
        </w:rPr>
        <w:t xml:space="preserve">At that time, </w:t>
      </w:r>
      <w:r w:rsidR="00D26304" w:rsidRPr="0091060E">
        <w:rPr>
          <w:color w:val="000000" w:themeColor="text1"/>
        </w:rPr>
        <w:t>the District completed the</w:t>
      </w:r>
      <w:r w:rsidRPr="0091060E">
        <w:rPr>
          <w:color w:val="000000" w:themeColor="text1"/>
        </w:rPr>
        <w:t xml:space="preserve"> Extended Evaluation Form</w:t>
      </w:r>
      <w:r w:rsidR="000D5CF3" w:rsidRPr="0091060E">
        <w:rPr>
          <w:color w:val="000000" w:themeColor="text1"/>
        </w:rPr>
        <w:t>, indicating</w:t>
      </w:r>
      <w:r w:rsidRPr="0091060E">
        <w:rPr>
          <w:color w:val="000000" w:themeColor="text1"/>
        </w:rPr>
        <w:t xml:space="preserve"> </w:t>
      </w:r>
      <w:r w:rsidR="001A10EA" w:rsidRPr="0091060E">
        <w:rPr>
          <w:color w:val="000000" w:themeColor="text1"/>
        </w:rPr>
        <w:t xml:space="preserve">that the reason for the extended evaluation was </w:t>
      </w:r>
      <w:r w:rsidR="00FB79F2" w:rsidRPr="0091060E">
        <w:rPr>
          <w:color w:val="000000" w:themeColor="text1"/>
        </w:rPr>
        <w:t>t</w:t>
      </w:r>
      <w:r w:rsidRPr="0091060E">
        <w:rPr>
          <w:color w:val="000000" w:themeColor="text1"/>
        </w:rPr>
        <w:t xml:space="preserve">o </w:t>
      </w:r>
      <w:r w:rsidR="00FB79F2" w:rsidRPr="0091060E">
        <w:rPr>
          <w:color w:val="000000" w:themeColor="text1"/>
        </w:rPr>
        <w:t>“</w:t>
      </w:r>
      <w:r w:rsidRPr="0091060E">
        <w:rPr>
          <w:color w:val="000000" w:themeColor="text1"/>
        </w:rPr>
        <w:t>complete the Functional Behavior Analysis that [had] already been started.”</w:t>
      </w:r>
      <w:r w:rsidR="00FB79F2" w:rsidRPr="0091060E">
        <w:rPr>
          <w:color w:val="000000" w:themeColor="text1"/>
        </w:rPr>
        <w:t xml:space="preserve"> Parents agreed to the extended evaluation at RISE, but, </w:t>
      </w:r>
      <w:r w:rsidR="009B117F" w:rsidRPr="0091060E">
        <w:rPr>
          <w:color w:val="000000" w:themeColor="text1"/>
        </w:rPr>
        <w:t xml:space="preserve">as Student continued to struggle significantly in that setting, </w:t>
      </w:r>
      <w:r w:rsidR="00532D05" w:rsidRPr="0091060E">
        <w:rPr>
          <w:color w:val="000000" w:themeColor="text1"/>
        </w:rPr>
        <w:t>on October 4, 2021</w:t>
      </w:r>
      <w:r w:rsidR="00D26304" w:rsidRPr="0091060E">
        <w:rPr>
          <w:color w:val="000000" w:themeColor="text1"/>
        </w:rPr>
        <w:t xml:space="preserve">, </w:t>
      </w:r>
      <w:r w:rsidR="00532D05" w:rsidRPr="0091060E">
        <w:rPr>
          <w:color w:val="000000" w:themeColor="text1"/>
        </w:rPr>
        <w:t>Westfield proposed</w:t>
      </w:r>
      <w:r w:rsidRPr="0091060E">
        <w:rPr>
          <w:color w:val="000000" w:themeColor="text1"/>
        </w:rPr>
        <w:t xml:space="preserve"> </w:t>
      </w:r>
      <w:r w:rsidR="00AA2C25" w:rsidRPr="0091060E">
        <w:rPr>
          <w:color w:val="000000" w:themeColor="text1"/>
        </w:rPr>
        <w:t>an extended evaluation</w:t>
      </w:r>
      <w:r w:rsidRPr="0091060E">
        <w:rPr>
          <w:color w:val="000000" w:themeColor="text1"/>
        </w:rPr>
        <w:t xml:space="preserve"> </w:t>
      </w:r>
      <w:r w:rsidR="00AA2C25" w:rsidRPr="0091060E">
        <w:rPr>
          <w:color w:val="000000" w:themeColor="text1"/>
        </w:rPr>
        <w:t xml:space="preserve">at </w:t>
      </w:r>
      <w:r w:rsidR="003A352C" w:rsidRPr="0091060E">
        <w:rPr>
          <w:color w:val="000000" w:themeColor="text1"/>
        </w:rPr>
        <w:t>SSD</w:t>
      </w:r>
      <w:r w:rsidR="000D5CF3" w:rsidRPr="0091060E">
        <w:rPr>
          <w:color w:val="000000" w:themeColor="text1"/>
        </w:rPr>
        <w:t>C</w:t>
      </w:r>
      <w:r w:rsidR="00D26304" w:rsidRPr="0091060E">
        <w:rPr>
          <w:color w:val="000000" w:themeColor="text1"/>
        </w:rPr>
        <w:t xml:space="preserve"> as Student’s then-current academic performance, behavior data, and FBA suggested that Student was not making progress in the District’s most restrictive setting. </w:t>
      </w:r>
      <w:r w:rsidR="00447E2C" w:rsidRPr="0091060E">
        <w:rPr>
          <w:color w:val="000000" w:themeColor="text1"/>
        </w:rPr>
        <w:t xml:space="preserve">Parents did not </w:t>
      </w:r>
      <w:r w:rsidR="00A25075" w:rsidRPr="0091060E">
        <w:rPr>
          <w:color w:val="000000" w:themeColor="text1"/>
        </w:rPr>
        <w:t xml:space="preserve">consent to have Student complete the </w:t>
      </w:r>
      <w:r w:rsidR="00151F8C" w:rsidRPr="0091060E">
        <w:rPr>
          <w:color w:val="000000" w:themeColor="text1"/>
        </w:rPr>
        <w:t>e</w:t>
      </w:r>
      <w:r w:rsidR="00A25075" w:rsidRPr="0091060E">
        <w:rPr>
          <w:color w:val="000000" w:themeColor="text1"/>
        </w:rPr>
        <w:t xml:space="preserve">xtended </w:t>
      </w:r>
      <w:r w:rsidR="00151F8C" w:rsidRPr="0091060E">
        <w:rPr>
          <w:color w:val="000000" w:themeColor="text1"/>
        </w:rPr>
        <w:t>e</w:t>
      </w:r>
      <w:r w:rsidR="00A25075" w:rsidRPr="0091060E">
        <w:rPr>
          <w:color w:val="000000" w:themeColor="text1"/>
        </w:rPr>
        <w:t xml:space="preserve">valuation at SSDC, </w:t>
      </w:r>
      <w:r w:rsidR="005250E1" w:rsidRPr="0091060E">
        <w:rPr>
          <w:color w:val="000000" w:themeColor="text1"/>
        </w:rPr>
        <w:t>and, as such, Ms. Ecker filed</w:t>
      </w:r>
      <w:r w:rsidR="00D26304" w:rsidRPr="0091060E">
        <w:rPr>
          <w:color w:val="000000" w:themeColor="text1"/>
        </w:rPr>
        <w:t xml:space="preserve"> a </w:t>
      </w:r>
      <w:proofErr w:type="gramStart"/>
      <w:r w:rsidR="00D26304" w:rsidRPr="0091060E">
        <w:rPr>
          <w:color w:val="000000" w:themeColor="text1"/>
        </w:rPr>
        <w:t>counter-claim</w:t>
      </w:r>
      <w:proofErr w:type="gramEnd"/>
      <w:r w:rsidR="005250E1" w:rsidRPr="0091060E">
        <w:rPr>
          <w:color w:val="000000" w:themeColor="text1"/>
        </w:rPr>
        <w:t xml:space="preserve"> with the BSEA seeking substitute consent.</w:t>
      </w:r>
      <w:r w:rsidR="00FC4C21" w:rsidRPr="0091060E">
        <w:rPr>
          <w:color w:val="000000" w:themeColor="text1"/>
        </w:rPr>
        <w:t xml:space="preserve"> </w:t>
      </w:r>
    </w:p>
    <w:p w14:paraId="3E8F9894" w14:textId="77777777" w:rsidR="00B91B74" w:rsidRPr="0091060E" w:rsidRDefault="00B91B74" w:rsidP="00B91B74">
      <w:pPr>
        <w:textAlignment w:val="baseline"/>
        <w:rPr>
          <w:color w:val="000000" w:themeColor="text1"/>
        </w:rPr>
      </w:pPr>
    </w:p>
    <w:p w14:paraId="312F4FC8" w14:textId="693DF0EF" w:rsidR="00FC4C21" w:rsidRPr="0091060E" w:rsidRDefault="00B91B74" w:rsidP="00B91B74">
      <w:pPr>
        <w:textAlignment w:val="baseline"/>
        <w:rPr>
          <w:color w:val="000000" w:themeColor="text1"/>
        </w:rPr>
      </w:pPr>
      <w:r w:rsidRPr="0091060E">
        <w:rPr>
          <w:color w:val="000000" w:themeColor="text1"/>
        </w:rPr>
        <w:t>Parents are correct that the District did not assert the need for additional evaluative data at the January 2023 IEP Team meeting</w:t>
      </w:r>
      <w:r>
        <w:rPr>
          <w:color w:val="000000" w:themeColor="text1"/>
        </w:rPr>
        <w:t xml:space="preserve">, </w:t>
      </w:r>
      <w:r w:rsidRPr="0091060E">
        <w:rPr>
          <w:color w:val="000000" w:themeColor="text1"/>
        </w:rPr>
        <w:t>nor did Westfield note such need in Additional Information section of the January 2023 IEP.</w:t>
      </w:r>
      <w:r w:rsidRPr="0091060E">
        <w:rPr>
          <w:rStyle w:val="FootnoteReference"/>
          <w:color w:val="000000" w:themeColor="text1"/>
        </w:rPr>
        <w:footnoteReference w:id="62"/>
      </w:r>
      <w:r w:rsidRPr="0091060E">
        <w:rPr>
          <w:color w:val="000000" w:themeColor="text1"/>
        </w:rPr>
        <w:t xml:space="preserve"> </w:t>
      </w:r>
      <w:r>
        <w:rPr>
          <w:color w:val="000000" w:themeColor="text1"/>
        </w:rPr>
        <w:t>Nevertheless, at that time, Parents were aware of the pending BSEA matter and of the District’s continued concerns relative to Student.</w:t>
      </w:r>
      <w:r w:rsidR="00FC4C21" w:rsidRPr="0091060E">
        <w:rPr>
          <w:color w:val="000000" w:themeColor="text1"/>
        </w:rPr>
        <w:t xml:space="preserve"> District staff persuasively testified that it was their hope that the change in placement to the LLD program would elicit a change in Student’s engagement and presentation</w:t>
      </w:r>
      <w:r w:rsidR="00D26304" w:rsidRPr="0091060E">
        <w:rPr>
          <w:color w:val="000000" w:themeColor="text1"/>
        </w:rPr>
        <w:t>. M</w:t>
      </w:r>
      <w:r w:rsidR="00FC4C21" w:rsidRPr="0091060E">
        <w:rPr>
          <w:color w:val="000000" w:themeColor="text1"/>
        </w:rPr>
        <w:t xml:space="preserve">oreover, </w:t>
      </w:r>
      <w:r w:rsidR="00D26304" w:rsidRPr="0091060E">
        <w:rPr>
          <w:color w:val="000000" w:themeColor="text1"/>
        </w:rPr>
        <w:t>District staff testified that</w:t>
      </w:r>
      <w:r w:rsidR="00FC4C21" w:rsidRPr="0091060E">
        <w:rPr>
          <w:color w:val="000000" w:themeColor="text1"/>
        </w:rPr>
        <w:t xml:space="preserve"> in light of the pending </w:t>
      </w:r>
      <w:r>
        <w:rPr>
          <w:color w:val="000000" w:themeColor="text1"/>
        </w:rPr>
        <w:t>BSEA</w:t>
      </w:r>
      <w:r w:rsidR="00FC4C21" w:rsidRPr="0091060E">
        <w:rPr>
          <w:color w:val="000000" w:themeColor="text1"/>
        </w:rPr>
        <w:t xml:space="preserve"> hearing </w:t>
      </w:r>
      <w:r w:rsidR="008A336A">
        <w:rPr>
          <w:color w:val="000000" w:themeColor="text1"/>
        </w:rPr>
        <w:t>regarding</w:t>
      </w:r>
      <w:r w:rsidR="00FC4C21" w:rsidRPr="0091060E">
        <w:rPr>
          <w:color w:val="000000" w:themeColor="text1"/>
        </w:rPr>
        <w:t xml:space="preserve"> the October 2021 proposed </w:t>
      </w:r>
      <w:r w:rsidR="00BF55F1" w:rsidRPr="0091060E">
        <w:rPr>
          <w:color w:val="000000" w:themeColor="text1"/>
        </w:rPr>
        <w:t>e</w:t>
      </w:r>
      <w:r w:rsidR="00FC4C21" w:rsidRPr="0091060E">
        <w:rPr>
          <w:color w:val="000000" w:themeColor="text1"/>
        </w:rPr>
        <w:t xml:space="preserve">xtended </w:t>
      </w:r>
      <w:r w:rsidR="00BF55F1" w:rsidRPr="0091060E">
        <w:rPr>
          <w:color w:val="000000" w:themeColor="text1"/>
        </w:rPr>
        <w:t>e</w:t>
      </w:r>
      <w:r w:rsidR="00FC4C21" w:rsidRPr="0091060E">
        <w:rPr>
          <w:color w:val="000000" w:themeColor="text1"/>
        </w:rPr>
        <w:t xml:space="preserve">valuation at SSDC, the WHS Team did not see a need to reiterate the proposal </w:t>
      </w:r>
      <w:r w:rsidR="00EB261D">
        <w:rPr>
          <w:color w:val="000000" w:themeColor="text1"/>
        </w:rPr>
        <w:t>a</w:t>
      </w:r>
      <w:r w:rsidR="00D26304" w:rsidRPr="0091060E">
        <w:rPr>
          <w:color w:val="000000" w:themeColor="text1"/>
        </w:rPr>
        <w:t>t the time of the January 2023 Team meeting.</w:t>
      </w:r>
      <w:r w:rsidR="00EB261D" w:rsidRPr="00EB261D">
        <w:rPr>
          <w:rStyle w:val="FootnoteReference"/>
          <w:color w:val="000000" w:themeColor="text1"/>
        </w:rPr>
        <w:t xml:space="preserve"> </w:t>
      </w:r>
      <w:r w:rsidR="00EB261D" w:rsidRPr="0091060E">
        <w:rPr>
          <w:rStyle w:val="FootnoteReference"/>
          <w:color w:val="000000" w:themeColor="text1"/>
        </w:rPr>
        <w:footnoteReference w:id="63"/>
      </w:r>
    </w:p>
    <w:p w14:paraId="78570CB6" w14:textId="77777777" w:rsidR="00B91B74" w:rsidRDefault="00B91B74" w:rsidP="00FC4C21">
      <w:pPr>
        <w:textAlignment w:val="baseline"/>
        <w:rPr>
          <w:color w:val="000000" w:themeColor="text1"/>
        </w:rPr>
      </w:pPr>
    </w:p>
    <w:p w14:paraId="2ED1A6AE" w14:textId="2D5450D9" w:rsidR="00D872C6" w:rsidRPr="0091060E" w:rsidRDefault="00151F8C" w:rsidP="00FC4C21">
      <w:pPr>
        <w:textAlignment w:val="baseline"/>
        <w:rPr>
          <w:color w:val="000000" w:themeColor="text1"/>
        </w:rPr>
      </w:pPr>
      <w:r w:rsidRPr="0091060E">
        <w:rPr>
          <w:color w:val="000000" w:themeColor="text1"/>
        </w:rPr>
        <w:t>However</w:t>
      </w:r>
      <w:r w:rsidR="00FC4C21" w:rsidRPr="0091060E">
        <w:rPr>
          <w:color w:val="000000" w:themeColor="text1"/>
        </w:rPr>
        <w:t>, e</w:t>
      </w:r>
      <w:r w:rsidR="0062400A" w:rsidRPr="0091060E">
        <w:rPr>
          <w:color w:val="000000" w:themeColor="text1"/>
        </w:rPr>
        <w:t xml:space="preserve">ven if, </w:t>
      </w:r>
      <w:r w:rsidR="0062400A" w:rsidRPr="0091060E">
        <w:rPr>
          <w:i/>
          <w:iCs/>
          <w:color w:val="000000" w:themeColor="text1"/>
        </w:rPr>
        <w:t>arguendo</w:t>
      </w:r>
      <w:r w:rsidR="0062400A" w:rsidRPr="0091060E">
        <w:rPr>
          <w:color w:val="000000" w:themeColor="text1"/>
        </w:rPr>
        <w:t xml:space="preserve">, the District’s </w:t>
      </w:r>
      <w:r w:rsidR="00FC4C21" w:rsidRPr="0091060E">
        <w:rPr>
          <w:color w:val="000000" w:themeColor="text1"/>
        </w:rPr>
        <w:t xml:space="preserve">failure to re-propose the extended evaluation in the January 2023 IEP amounted to a procedural violation, such procedural error did not rise to </w:t>
      </w:r>
      <w:r w:rsidR="00E7650F" w:rsidRPr="0091060E">
        <w:rPr>
          <w:color w:val="000000" w:themeColor="text1"/>
        </w:rPr>
        <w:t>a</w:t>
      </w:r>
      <w:r w:rsidR="00FC4C21" w:rsidRPr="0091060E">
        <w:rPr>
          <w:color w:val="000000" w:themeColor="text1"/>
        </w:rPr>
        <w:t xml:space="preserve"> denial of FAPE. Specifically, Parents were not denied the opportunity for meaningful participation</w:t>
      </w:r>
      <w:r w:rsidR="00AA2C25" w:rsidRPr="0091060E">
        <w:rPr>
          <w:color w:val="000000" w:themeColor="text1"/>
        </w:rPr>
        <w:t>,</w:t>
      </w:r>
      <w:r w:rsidR="00D872C6" w:rsidRPr="0091060E">
        <w:rPr>
          <w:color w:val="000000" w:themeColor="text1"/>
        </w:rPr>
        <w:t xml:space="preserve"> </w:t>
      </w:r>
      <w:r w:rsidR="00FC4C21" w:rsidRPr="0091060E">
        <w:rPr>
          <w:color w:val="000000" w:themeColor="text1"/>
        </w:rPr>
        <w:t xml:space="preserve">and </w:t>
      </w:r>
      <w:r w:rsidR="00AA2C25" w:rsidRPr="0091060E">
        <w:rPr>
          <w:color w:val="000000" w:themeColor="text1"/>
        </w:rPr>
        <w:t>S</w:t>
      </w:r>
      <w:r w:rsidR="00FC4C21" w:rsidRPr="0091060E">
        <w:rPr>
          <w:color w:val="000000" w:themeColor="text1"/>
        </w:rPr>
        <w:t>tudent has not suffered any loss of educational opportunity.</w:t>
      </w:r>
      <w:r w:rsidR="00AA2C25" w:rsidRPr="0091060E">
        <w:rPr>
          <w:rStyle w:val="FootnoteReference"/>
          <w:color w:val="000000" w:themeColor="text1"/>
        </w:rPr>
        <w:footnoteReference w:id="64"/>
      </w:r>
      <w:r w:rsidR="00AA2C25" w:rsidRPr="0091060E">
        <w:rPr>
          <w:color w:val="000000" w:themeColor="text1"/>
        </w:rPr>
        <w:t xml:space="preserve"> </w:t>
      </w:r>
      <w:r w:rsidR="00E7650F" w:rsidRPr="0091060E">
        <w:rPr>
          <w:color w:val="000000" w:themeColor="text1"/>
        </w:rPr>
        <w:t>At all times, Parents were active participants in the Team process; they expressed their concerns, and the Team incorporated their requests repeatedly into Student’s programming.</w:t>
      </w:r>
      <w:r w:rsidR="00EB261D" w:rsidRPr="00EB261D">
        <w:rPr>
          <w:rStyle w:val="FootnoteReference"/>
          <w:color w:val="000000" w:themeColor="text1"/>
        </w:rPr>
        <w:t xml:space="preserve"> </w:t>
      </w:r>
      <w:r w:rsidR="00EB261D" w:rsidRPr="0091060E">
        <w:rPr>
          <w:rStyle w:val="FootnoteReference"/>
          <w:color w:val="000000" w:themeColor="text1"/>
        </w:rPr>
        <w:footnoteReference w:id="65"/>
      </w:r>
      <w:r w:rsidR="00E7650F" w:rsidRPr="0091060E">
        <w:rPr>
          <w:color w:val="000000" w:themeColor="text1"/>
        </w:rPr>
        <w:t xml:space="preserve"> For example, at </w:t>
      </w:r>
      <w:r w:rsidR="008A336A">
        <w:rPr>
          <w:color w:val="000000" w:themeColor="text1"/>
        </w:rPr>
        <w:t>Parents’</w:t>
      </w:r>
      <w:r w:rsidR="00E7650F" w:rsidRPr="0091060E">
        <w:rPr>
          <w:color w:val="000000" w:themeColor="text1"/>
        </w:rPr>
        <w:t xml:space="preserve"> request, Student was not expected to attend reading pull-out services nor did he incur any consequence for his lack of engagement. Moreover</w:t>
      </w:r>
      <w:r w:rsidR="00D872C6" w:rsidRPr="0091060E">
        <w:rPr>
          <w:color w:val="000000" w:themeColor="text1"/>
        </w:rPr>
        <w:t xml:space="preserve">, as discussed </w:t>
      </w:r>
      <w:r w:rsidR="00D872C6" w:rsidRPr="0091060E">
        <w:rPr>
          <w:i/>
          <w:iCs/>
          <w:color w:val="000000" w:themeColor="text1"/>
        </w:rPr>
        <w:t>infra</w:t>
      </w:r>
      <w:r w:rsidR="00D872C6" w:rsidRPr="0091060E">
        <w:rPr>
          <w:color w:val="000000" w:themeColor="text1"/>
        </w:rPr>
        <w:t>, the evidence shows that Student, in fact, requires an extended evaluation to receive a FAPE</w:t>
      </w:r>
      <w:r w:rsidR="00E7650F" w:rsidRPr="0091060E">
        <w:rPr>
          <w:color w:val="000000" w:themeColor="text1"/>
        </w:rPr>
        <w:t xml:space="preserve">, and therefore, even had the District committed a procedural violation, Parents could not demonstrate that Student suffered any educational loss as a result thereof. </w:t>
      </w:r>
    </w:p>
    <w:p w14:paraId="0FDABA53" w14:textId="77777777" w:rsidR="0014442A" w:rsidRPr="0091060E" w:rsidRDefault="0014442A" w:rsidP="00FC4C21">
      <w:pPr>
        <w:textAlignment w:val="baseline"/>
        <w:rPr>
          <w:color w:val="000000" w:themeColor="text1"/>
        </w:rPr>
      </w:pPr>
    </w:p>
    <w:p w14:paraId="63D70407" w14:textId="00E8A2FE" w:rsidR="0014442A" w:rsidRPr="0091060E" w:rsidRDefault="00E7650F" w:rsidP="00D97881">
      <w:pPr>
        <w:textAlignment w:val="baseline"/>
        <w:rPr>
          <w:color w:val="000000" w:themeColor="text1"/>
        </w:rPr>
      </w:pPr>
      <w:r w:rsidRPr="0091060E">
        <w:rPr>
          <w:color w:val="000000" w:themeColor="text1"/>
        </w:rPr>
        <w:t xml:space="preserve">Nor is </w:t>
      </w:r>
      <w:r w:rsidR="0014442A" w:rsidRPr="0091060E">
        <w:rPr>
          <w:color w:val="000000" w:themeColor="text1"/>
        </w:rPr>
        <w:t xml:space="preserve">Parents’ argument </w:t>
      </w:r>
      <w:r w:rsidR="00D92297" w:rsidRPr="0091060E">
        <w:rPr>
          <w:color w:val="000000" w:themeColor="text1"/>
        </w:rPr>
        <w:t xml:space="preserve">persuasive </w:t>
      </w:r>
      <w:r w:rsidR="0014442A" w:rsidRPr="0091060E">
        <w:rPr>
          <w:color w:val="000000" w:themeColor="text1"/>
        </w:rPr>
        <w:t xml:space="preserve">that </w:t>
      </w:r>
      <w:r w:rsidR="00D97881" w:rsidRPr="0091060E">
        <w:rPr>
          <w:color w:val="000000" w:themeColor="text1"/>
        </w:rPr>
        <w:t>Westfield failed to specify</w:t>
      </w:r>
      <w:r w:rsidRPr="0091060E">
        <w:rPr>
          <w:color w:val="000000" w:themeColor="text1"/>
        </w:rPr>
        <w:t xml:space="preserve"> what </w:t>
      </w:r>
      <w:r w:rsidR="0014442A" w:rsidRPr="0091060E">
        <w:rPr>
          <w:color w:val="000000" w:themeColor="text1"/>
        </w:rPr>
        <w:t xml:space="preserve">assessments </w:t>
      </w:r>
      <w:r w:rsidRPr="0091060E">
        <w:rPr>
          <w:color w:val="000000" w:themeColor="text1"/>
        </w:rPr>
        <w:t>would be completed as part of the extended evaluation or what additional information Westfield seek</w:t>
      </w:r>
      <w:r w:rsidR="00D92297" w:rsidRPr="0091060E">
        <w:rPr>
          <w:color w:val="000000" w:themeColor="text1"/>
        </w:rPr>
        <w:t>s</w:t>
      </w:r>
      <w:r w:rsidR="0014442A" w:rsidRPr="0091060E">
        <w:rPr>
          <w:color w:val="000000" w:themeColor="text1"/>
        </w:rPr>
        <w:t xml:space="preserve">. The initial extended evaluation was proposed to </w:t>
      </w:r>
      <w:r w:rsidR="00D92297" w:rsidRPr="0091060E">
        <w:rPr>
          <w:color w:val="000000" w:themeColor="text1"/>
        </w:rPr>
        <w:t>conduct an</w:t>
      </w:r>
      <w:r w:rsidR="0014442A" w:rsidRPr="0091060E">
        <w:rPr>
          <w:color w:val="000000" w:themeColor="text1"/>
        </w:rPr>
        <w:t xml:space="preserve"> FBA</w:t>
      </w:r>
      <w:r w:rsidR="00D92297" w:rsidRPr="0091060E">
        <w:rPr>
          <w:color w:val="000000" w:themeColor="text1"/>
        </w:rPr>
        <w:t xml:space="preserve"> at a therapeutic setting, and target behaviors have consistently included Student’s nonparticipation and work-avoidance. These behaviors motivated the </w:t>
      </w:r>
      <w:r w:rsidR="00505B19">
        <w:rPr>
          <w:color w:val="000000" w:themeColor="text1"/>
        </w:rPr>
        <w:t>T</w:t>
      </w:r>
      <w:r w:rsidR="00D92297" w:rsidRPr="0091060E">
        <w:rPr>
          <w:color w:val="000000" w:themeColor="text1"/>
        </w:rPr>
        <w:t>eam to “try” Student in the LLD Program</w:t>
      </w:r>
      <w:r w:rsidR="008E1BBD" w:rsidRPr="0091060E">
        <w:rPr>
          <w:color w:val="000000" w:themeColor="text1"/>
        </w:rPr>
        <w:t>, and they remain a concern for all District staff</w:t>
      </w:r>
      <w:r w:rsidR="00D92297" w:rsidRPr="0091060E">
        <w:rPr>
          <w:color w:val="000000" w:themeColor="text1"/>
        </w:rPr>
        <w:t xml:space="preserve">. </w:t>
      </w:r>
      <w:r w:rsidR="00D97881" w:rsidRPr="0091060E">
        <w:rPr>
          <w:color w:val="000000" w:themeColor="text1"/>
        </w:rPr>
        <w:t xml:space="preserve"> </w:t>
      </w:r>
    </w:p>
    <w:p w14:paraId="2093558A" w14:textId="77777777" w:rsidR="00D872C6" w:rsidRPr="0091060E" w:rsidRDefault="00D872C6" w:rsidP="00FC4C21">
      <w:pPr>
        <w:textAlignment w:val="baseline"/>
        <w:rPr>
          <w:color w:val="000000" w:themeColor="text1"/>
        </w:rPr>
      </w:pPr>
    </w:p>
    <w:p w14:paraId="52B85288" w14:textId="27E46D7C" w:rsidR="00FC4C21" w:rsidRPr="0091060E" w:rsidRDefault="00D872C6" w:rsidP="00FC4C21">
      <w:pPr>
        <w:textAlignment w:val="baseline"/>
        <w:rPr>
          <w:color w:val="000000" w:themeColor="text1"/>
        </w:rPr>
      </w:pPr>
      <w:r w:rsidRPr="0091060E">
        <w:rPr>
          <w:color w:val="000000" w:themeColor="text1"/>
        </w:rPr>
        <w:t xml:space="preserve">Because I found that </w:t>
      </w:r>
      <w:r w:rsidR="00AA2C25" w:rsidRPr="0091060E">
        <w:rPr>
          <w:color w:val="000000" w:themeColor="text1"/>
        </w:rPr>
        <w:t>the District provided Parents with prior written notice of the extended evaluation</w:t>
      </w:r>
      <w:r w:rsidR="000362A0" w:rsidRPr="0091060E">
        <w:rPr>
          <w:color w:val="000000" w:themeColor="text1"/>
        </w:rPr>
        <w:t>,</w:t>
      </w:r>
      <w:r w:rsidR="00AA2C25" w:rsidRPr="0091060E">
        <w:rPr>
          <w:color w:val="000000" w:themeColor="text1"/>
        </w:rPr>
        <w:t xml:space="preserve"> and Parents</w:t>
      </w:r>
      <w:r w:rsidR="000362A0" w:rsidRPr="0091060E">
        <w:rPr>
          <w:color w:val="000000" w:themeColor="text1"/>
        </w:rPr>
        <w:t xml:space="preserve"> </w:t>
      </w:r>
      <w:r w:rsidR="00D92297" w:rsidRPr="0091060E">
        <w:rPr>
          <w:color w:val="000000" w:themeColor="text1"/>
        </w:rPr>
        <w:t>withheld</w:t>
      </w:r>
      <w:r w:rsidR="00AA2C25" w:rsidRPr="0091060E">
        <w:rPr>
          <w:color w:val="000000" w:themeColor="text1"/>
        </w:rPr>
        <w:t xml:space="preserve"> </w:t>
      </w:r>
      <w:r w:rsidR="000362A0" w:rsidRPr="0091060E">
        <w:rPr>
          <w:color w:val="000000" w:themeColor="text1"/>
        </w:rPr>
        <w:t>consent</w:t>
      </w:r>
      <w:r w:rsidR="00AA2C25" w:rsidRPr="0091060E">
        <w:rPr>
          <w:color w:val="000000" w:themeColor="text1"/>
        </w:rPr>
        <w:t xml:space="preserve">, I now examine whether Parents’ refusal to consent to the extended evaluation will result in a denial of a FAPE to the Student. </w:t>
      </w:r>
    </w:p>
    <w:p w14:paraId="38089959" w14:textId="77777777" w:rsidR="00925F40" w:rsidRPr="0091060E" w:rsidRDefault="00925F40" w:rsidP="00925F40">
      <w:pPr>
        <w:textAlignment w:val="baseline"/>
        <w:rPr>
          <w:color w:val="000000" w:themeColor="text1"/>
        </w:rPr>
      </w:pPr>
    </w:p>
    <w:p w14:paraId="3CEFC0AD" w14:textId="4EBC4038" w:rsidR="00925F40" w:rsidRPr="0091060E" w:rsidRDefault="00406DF0" w:rsidP="009E2E92">
      <w:pPr>
        <w:pStyle w:val="ListParagraph"/>
        <w:numPr>
          <w:ilvl w:val="0"/>
          <w:numId w:val="3"/>
        </w:numPr>
        <w:textAlignment w:val="baseline"/>
        <w:rPr>
          <w:color w:val="000000" w:themeColor="text1"/>
          <w:u w:val="single"/>
        </w:rPr>
      </w:pPr>
      <w:r w:rsidRPr="0091060E">
        <w:rPr>
          <w:color w:val="000000" w:themeColor="text1"/>
          <w:u w:val="single"/>
        </w:rPr>
        <w:t xml:space="preserve">Failure </w:t>
      </w:r>
      <w:r w:rsidR="003F4C57" w:rsidRPr="0091060E">
        <w:rPr>
          <w:color w:val="000000" w:themeColor="text1"/>
          <w:u w:val="single"/>
        </w:rPr>
        <w:t xml:space="preserve">To Conduct The Extended Evaluation Will Result In A Denial Of A </w:t>
      </w:r>
      <w:r w:rsidRPr="0091060E">
        <w:rPr>
          <w:color w:val="000000" w:themeColor="text1"/>
          <w:u w:val="single"/>
        </w:rPr>
        <w:t xml:space="preserve">FAPE </w:t>
      </w:r>
      <w:r w:rsidR="003F4C57" w:rsidRPr="0091060E">
        <w:rPr>
          <w:color w:val="000000" w:themeColor="text1"/>
          <w:u w:val="single"/>
        </w:rPr>
        <w:t xml:space="preserve">To </w:t>
      </w:r>
      <w:r w:rsidRPr="0091060E">
        <w:rPr>
          <w:color w:val="000000" w:themeColor="text1"/>
          <w:u w:val="single"/>
        </w:rPr>
        <w:t>Student</w:t>
      </w:r>
      <w:r w:rsidR="003F4C57" w:rsidRPr="0091060E">
        <w:rPr>
          <w:color w:val="000000" w:themeColor="text1"/>
          <w:u w:val="single"/>
        </w:rPr>
        <w:t xml:space="preserve">.  </w:t>
      </w:r>
    </w:p>
    <w:p w14:paraId="54BF826A" w14:textId="77777777" w:rsidR="00925F40" w:rsidRPr="0091060E" w:rsidRDefault="00925F40" w:rsidP="00925F40">
      <w:pPr>
        <w:textAlignment w:val="baseline"/>
        <w:rPr>
          <w:color w:val="000000" w:themeColor="text1"/>
        </w:rPr>
      </w:pPr>
    </w:p>
    <w:p w14:paraId="779169EF" w14:textId="17F8AE4C" w:rsidR="00151F8C" w:rsidRPr="0091060E" w:rsidRDefault="00925F40" w:rsidP="00925F40">
      <w:pPr>
        <w:textAlignment w:val="baseline"/>
        <w:rPr>
          <w:color w:val="000000" w:themeColor="text1"/>
        </w:rPr>
      </w:pPr>
      <w:r w:rsidRPr="0091060E">
        <w:rPr>
          <w:color w:val="000000" w:themeColor="text1"/>
        </w:rPr>
        <w:t xml:space="preserve">As indicated in the </w:t>
      </w:r>
      <w:r w:rsidRPr="0091060E">
        <w:rPr>
          <w:b/>
          <w:bCs/>
          <w:color w:val="000000" w:themeColor="text1"/>
        </w:rPr>
        <w:t>Legal Standards</w:t>
      </w:r>
      <w:r w:rsidRPr="0091060E">
        <w:rPr>
          <w:color w:val="000000" w:themeColor="text1"/>
        </w:rPr>
        <w:t xml:space="preserve"> section </w:t>
      </w:r>
      <w:r w:rsidR="00F05C85" w:rsidRPr="0091060E">
        <w:rPr>
          <w:i/>
          <w:iCs/>
          <w:color w:val="000000" w:themeColor="text1"/>
        </w:rPr>
        <w:t>supra</w:t>
      </w:r>
      <w:r w:rsidRPr="0091060E">
        <w:rPr>
          <w:color w:val="000000" w:themeColor="text1"/>
        </w:rPr>
        <w:t>, when seeking substitute consent to evaluate, a school district must establish that a reasonable likelihood of educational harm will result absent the requested evaluation.</w:t>
      </w:r>
      <w:r w:rsidRPr="0091060E">
        <w:rPr>
          <w:rStyle w:val="FootnoteReference"/>
          <w:color w:val="000000" w:themeColor="text1"/>
        </w:rPr>
        <w:footnoteReference w:id="66"/>
      </w:r>
      <w:r w:rsidR="00BF55F1" w:rsidRPr="0091060E">
        <w:rPr>
          <w:color w:val="000000" w:themeColor="text1"/>
        </w:rPr>
        <w:t xml:space="preserve"> </w:t>
      </w:r>
      <w:r w:rsidR="00E563AD" w:rsidRPr="0091060E">
        <w:rPr>
          <w:color w:val="000000" w:themeColor="text1"/>
        </w:rPr>
        <w:t xml:space="preserve">After reviewing the record, I conclude that the </w:t>
      </w:r>
      <w:r w:rsidR="00BF55F1" w:rsidRPr="0091060E">
        <w:rPr>
          <w:color w:val="000000" w:themeColor="text1"/>
        </w:rPr>
        <w:t>District</w:t>
      </w:r>
      <w:r w:rsidR="00E563AD" w:rsidRPr="0091060E">
        <w:rPr>
          <w:color w:val="000000" w:themeColor="text1"/>
        </w:rPr>
        <w:t xml:space="preserve"> has prove</w:t>
      </w:r>
      <w:r w:rsidR="00F05C85" w:rsidRPr="0091060E">
        <w:rPr>
          <w:color w:val="000000" w:themeColor="text1"/>
        </w:rPr>
        <w:t>n</w:t>
      </w:r>
      <w:r w:rsidR="00E563AD" w:rsidRPr="0091060E">
        <w:rPr>
          <w:color w:val="000000" w:themeColor="text1"/>
        </w:rPr>
        <w:t xml:space="preserve"> that an extended evaluation </w:t>
      </w:r>
      <w:r w:rsidR="000F48EB" w:rsidRPr="0091060E">
        <w:rPr>
          <w:color w:val="000000" w:themeColor="text1"/>
        </w:rPr>
        <w:t xml:space="preserve">in a therapeutic milieu </w:t>
      </w:r>
      <w:r w:rsidR="00E563AD" w:rsidRPr="0091060E">
        <w:rPr>
          <w:color w:val="000000" w:themeColor="text1"/>
        </w:rPr>
        <w:t>is necessary to determine Student’s needs and</w:t>
      </w:r>
      <w:r w:rsidR="00F05C85" w:rsidRPr="0091060E">
        <w:rPr>
          <w:color w:val="000000" w:themeColor="text1"/>
        </w:rPr>
        <w:t xml:space="preserve"> to</w:t>
      </w:r>
      <w:r w:rsidR="00E563AD" w:rsidRPr="0091060E">
        <w:rPr>
          <w:color w:val="000000" w:themeColor="text1"/>
        </w:rPr>
        <w:t xml:space="preserve"> develop an appropriate IEP and placement.</w:t>
      </w:r>
      <w:r w:rsidR="00B21782" w:rsidRPr="00B21782">
        <w:rPr>
          <w:rStyle w:val="FootnoteReference"/>
          <w:color w:val="000000" w:themeColor="text1"/>
          <w:lang w:val="en"/>
        </w:rPr>
        <w:t xml:space="preserve"> </w:t>
      </w:r>
    </w:p>
    <w:p w14:paraId="06E16442" w14:textId="77777777" w:rsidR="002A5456" w:rsidRPr="0091060E" w:rsidRDefault="002A5456" w:rsidP="00925F40">
      <w:pPr>
        <w:textAlignment w:val="baseline"/>
        <w:rPr>
          <w:color w:val="000000" w:themeColor="text1"/>
        </w:rPr>
      </w:pPr>
    </w:p>
    <w:p w14:paraId="49D23F32" w14:textId="48A4170B" w:rsidR="00F05C85" w:rsidRPr="0091060E" w:rsidRDefault="002A5456" w:rsidP="00925F40">
      <w:pPr>
        <w:textAlignment w:val="baseline"/>
        <w:rPr>
          <w:color w:val="000000" w:themeColor="text1"/>
        </w:rPr>
      </w:pPr>
      <w:r w:rsidRPr="0091060E">
        <w:rPr>
          <w:color w:val="000000" w:themeColor="text1"/>
          <w:lang w:val="en"/>
        </w:rPr>
        <w:t>Westfield has an obligation to ensure that Student’s IEP is reasonably calculated to enable him to make progress that is appropriate in light of his circumstances.</w:t>
      </w:r>
      <w:r w:rsidR="00EB261D">
        <w:rPr>
          <w:rStyle w:val="FootnoteReference"/>
          <w:color w:val="000000" w:themeColor="text1"/>
          <w:lang w:val="en"/>
        </w:rPr>
        <w:footnoteReference w:id="67"/>
      </w:r>
      <w:r w:rsidR="007244AD" w:rsidRPr="0091060E">
        <w:rPr>
          <w:color w:val="000000" w:themeColor="text1"/>
          <w:lang w:val="en"/>
        </w:rPr>
        <w:t xml:space="preserve"> </w:t>
      </w:r>
      <w:r w:rsidR="00CF4EC7" w:rsidRPr="0091060E">
        <w:rPr>
          <w:color w:val="000000" w:themeColor="text1"/>
          <w:lang w:val="en"/>
        </w:rPr>
        <w:t>Westfield has an obligation to conduct a reevaluation “if conditions warrant a reevaluation.”</w:t>
      </w:r>
      <w:r w:rsidR="00CF4EC7" w:rsidRPr="0091060E">
        <w:rPr>
          <w:rStyle w:val="FootnoteReference"/>
          <w:color w:val="000000" w:themeColor="text1"/>
          <w:lang w:val="en"/>
        </w:rPr>
        <w:footnoteReference w:id="68"/>
      </w:r>
      <w:r w:rsidR="00CF4EC7" w:rsidRPr="0091060E">
        <w:rPr>
          <w:color w:val="000000" w:themeColor="text1"/>
          <w:lang w:val="en"/>
        </w:rPr>
        <w:t xml:space="preserve"> Here, District staff testified that w</w:t>
      </w:r>
      <w:r w:rsidRPr="0091060E">
        <w:rPr>
          <w:color w:val="000000" w:themeColor="text1"/>
          <w:lang w:val="en"/>
        </w:rPr>
        <w:t xml:space="preserve">ithout </w:t>
      </w:r>
      <w:r w:rsidRPr="0091060E">
        <w:rPr>
          <w:color w:val="000000" w:themeColor="text1"/>
        </w:rPr>
        <w:t xml:space="preserve">the </w:t>
      </w:r>
      <w:r w:rsidR="00CF4EC7" w:rsidRPr="0091060E">
        <w:rPr>
          <w:color w:val="000000" w:themeColor="text1"/>
        </w:rPr>
        <w:t>extended evaluation in a therapeutic setting</w:t>
      </w:r>
      <w:r w:rsidRPr="0091060E">
        <w:rPr>
          <w:color w:val="000000" w:themeColor="text1"/>
        </w:rPr>
        <w:t>, there is no reliable way to determine the components of a FAPE for Student.</w:t>
      </w:r>
      <w:r w:rsidRPr="0091060E">
        <w:rPr>
          <w:rStyle w:val="FootnoteReference"/>
          <w:color w:val="000000" w:themeColor="text1"/>
        </w:rPr>
        <w:footnoteReference w:id="69"/>
      </w:r>
      <w:r w:rsidRPr="0091060E">
        <w:rPr>
          <w:color w:val="000000" w:themeColor="text1"/>
        </w:rPr>
        <w:t xml:space="preserve"> </w:t>
      </w:r>
      <w:r w:rsidR="00484D46" w:rsidRPr="0091060E">
        <w:rPr>
          <w:color w:val="000000" w:themeColor="text1"/>
        </w:rPr>
        <w:t>Specifically, d</w:t>
      </w:r>
      <w:r w:rsidR="00E563AD" w:rsidRPr="0091060E">
        <w:rPr>
          <w:color w:val="000000" w:themeColor="text1"/>
        </w:rPr>
        <w:t xml:space="preserve">espite his </w:t>
      </w:r>
      <w:r w:rsidR="00151F8C" w:rsidRPr="0091060E">
        <w:rPr>
          <w:color w:val="000000" w:themeColor="text1"/>
        </w:rPr>
        <w:t xml:space="preserve">average </w:t>
      </w:r>
      <w:r w:rsidR="004658BD" w:rsidRPr="0091060E">
        <w:rPr>
          <w:color w:val="000000" w:themeColor="text1"/>
        </w:rPr>
        <w:t>cognitive abilities</w:t>
      </w:r>
      <w:r w:rsidR="00E563AD" w:rsidRPr="0091060E">
        <w:rPr>
          <w:color w:val="000000" w:themeColor="text1"/>
        </w:rPr>
        <w:t xml:space="preserve">, and despite support from </w:t>
      </w:r>
      <w:r w:rsidR="00BF55F1" w:rsidRPr="0091060E">
        <w:rPr>
          <w:color w:val="000000" w:themeColor="text1"/>
        </w:rPr>
        <w:t>Westfield</w:t>
      </w:r>
      <w:r w:rsidR="00E563AD" w:rsidRPr="0091060E">
        <w:rPr>
          <w:color w:val="000000" w:themeColor="text1"/>
        </w:rPr>
        <w:t xml:space="preserve"> staff, Student has not been able to meet the </w:t>
      </w:r>
      <w:r w:rsidR="00151F8C" w:rsidRPr="0091060E">
        <w:rPr>
          <w:color w:val="000000" w:themeColor="text1"/>
        </w:rPr>
        <w:t>attendance,</w:t>
      </w:r>
      <w:r w:rsidR="00A96B1D" w:rsidRPr="0091060E">
        <w:rPr>
          <w:rStyle w:val="FootnoteReference"/>
          <w:color w:val="000000" w:themeColor="text1"/>
        </w:rPr>
        <w:footnoteReference w:id="70"/>
      </w:r>
      <w:r w:rsidR="00151F8C" w:rsidRPr="0091060E">
        <w:rPr>
          <w:color w:val="000000" w:themeColor="text1"/>
        </w:rPr>
        <w:t xml:space="preserve"> </w:t>
      </w:r>
      <w:r w:rsidR="00BF55F1" w:rsidRPr="0091060E">
        <w:rPr>
          <w:color w:val="000000" w:themeColor="text1"/>
        </w:rPr>
        <w:t>behavioral</w:t>
      </w:r>
      <w:r w:rsidR="00E563AD" w:rsidRPr="0091060E">
        <w:rPr>
          <w:color w:val="000000" w:themeColor="text1"/>
        </w:rPr>
        <w:t xml:space="preserve"> or work production demands of his </w:t>
      </w:r>
      <w:r w:rsidR="00151F8C" w:rsidRPr="0091060E">
        <w:rPr>
          <w:color w:val="000000" w:themeColor="text1"/>
        </w:rPr>
        <w:t>substantially separate</w:t>
      </w:r>
      <w:r w:rsidR="00E563AD" w:rsidRPr="0091060E">
        <w:rPr>
          <w:color w:val="000000" w:themeColor="text1"/>
        </w:rPr>
        <w:t xml:space="preserve"> placement.</w:t>
      </w:r>
      <w:r w:rsidR="004F46E9" w:rsidRPr="0091060E">
        <w:rPr>
          <w:rStyle w:val="FootnoteReference"/>
          <w:color w:val="000000" w:themeColor="text1"/>
        </w:rPr>
        <w:footnoteReference w:id="71"/>
      </w:r>
      <w:r w:rsidR="00E563AD" w:rsidRPr="0091060E">
        <w:rPr>
          <w:color w:val="000000" w:themeColor="text1"/>
        </w:rPr>
        <w:t xml:space="preserve"> </w:t>
      </w:r>
      <w:r w:rsidR="00CE3809">
        <w:rPr>
          <w:color w:val="000000" w:themeColor="text1"/>
        </w:rPr>
        <w:t>D</w:t>
      </w:r>
      <w:r w:rsidR="001D233C">
        <w:rPr>
          <w:color w:val="000000" w:themeColor="text1"/>
        </w:rPr>
        <w:t>espite the change in placement to the LLD Program,</w:t>
      </w:r>
      <w:r w:rsidR="001D233C" w:rsidRPr="0091060E">
        <w:rPr>
          <w:color w:val="000000" w:themeColor="text1"/>
        </w:rPr>
        <w:t xml:space="preserve"> Student </w:t>
      </w:r>
      <w:r w:rsidR="001D233C">
        <w:rPr>
          <w:color w:val="000000" w:themeColor="text1"/>
        </w:rPr>
        <w:t xml:space="preserve">is </w:t>
      </w:r>
      <w:r w:rsidR="001D233C" w:rsidRPr="0091060E">
        <w:rPr>
          <w:color w:val="000000" w:themeColor="text1"/>
        </w:rPr>
        <w:t xml:space="preserve">failing </w:t>
      </w:r>
      <w:r w:rsidR="000C1C50">
        <w:rPr>
          <w:color w:val="000000" w:themeColor="text1"/>
        </w:rPr>
        <w:t>the majority of</w:t>
      </w:r>
      <w:r w:rsidR="001D233C" w:rsidRPr="0091060E">
        <w:rPr>
          <w:color w:val="000000" w:themeColor="text1"/>
        </w:rPr>
        <w:t xml:space="preserve"> his classes</w:t>
      </w:r>
      <w:r w:rsidR="000C1C50">
        <w:rPr>
          <w:rStyle w:val="FootnoteReference"/>
          <w:color w:val="000000" w:themeColor="text1"/>
        </w:rPr>
        <w:footnoteReference w:id="72"/>
      </w:r>
      <w:r w:rsidR="001D233C" w:rsidRPr="0091060E">
        <w:rPr>
          <w:color w:val="000000" w:themeColor="text1"/>
        </w:rPr>
        <w:t xml:space="preserve"> </w:t>
      </w:r>
      <w:r w:rsidR="001D233C">
        <w:rPr>
          <w:color w:val="000000" w:themeColor="text1"/>
        </w:rPr>
        <w:t>and</w:t>
      </w:r>
      <w:r w:rsidR="001D233C" w:rsidRPr="0091060E">
        <w:rPr>
          <w:color w:val="000000" w:themeColor="text1"/>
        </w:rPr>
        <w:t xml:space="preserve"> is unlikely to be promoted to tenth grade. </w:t>
      </w:r>
      <w:r w:rsidRPr="0091060E">
        <w:rPr>
          <w:color w:val="000000" w:themeColor="text1"/>
        </w:rPr>
        <w:t xml:space="preserve">According to </w:t>
      </w:r>
      <w:r w:rsidR="00D97881" w:rsidRPr="0091060E">
        <w:rPr>
          <w:color w:val="000000" w:themeColor="text1"/>
        </w:rPr>
        <w:t xml:space="preserve">the consistent testimony of </w:t>
      </w:r>
      <w:r w:rsidR="00151F8C" w:rsidRPr="0091060E">
        <w:rPr>
          <w:color w:val="000000" w:themeColor="text1"/>
        </w:rPr>
        <w:t>District staff</w:t>
      </w:r>
      <w:r w:rsidR="001D233C">
        <w:rPr>
          <w:color w:val="000000" w:themeColor="text1"/>
        </w:rPr>
        <w:t xml:space="preserve"> who work or have worked with Student</w:t>
      </w:r>
      <w:r w:rsidR="00151F8C" w:rsidRPr="0091060E">
        <w:rPr>
          <w:color w:val="000000" w:themeColor="text1"/>
        </w:rPr>
        <w:t xml:space="preserve">, </w:t>
      </w:r>
      <w:r w:rsidR="007244AD">
        <w:rPr>
          <w:color w:val="000000" w:themeColor="text1"/>
        </w:rPr>
        <w:t xml:space="preserve">to date, </w:t>
      </w:r>
      <w:r w:rsidR="00151F8C" w:rsidRPr="0091060E">
        <w:rPr>
          <w:color w:val="000000" w:themeColor="text1"/>
        </w:rPr>
        <w:t>b</w:t>
      </w:r>
      <w:r w:rsidR="00E563AD" w:rsidRPr="0091060E">
        <w:rPr>
          <w:color w:val="000000" w:themeColor="text1"/>
        </w:rPr>
        <w:t>ehavioral interventions</w:t>
      </w:r>
      <w:r w:rsidR="00151F8C" w:rsidRPr="0091060E">
        <w:rPr>
          <w:color w:val="000000" w:themeColor="text1"/>
        </w:rPr>
        <w:t>, including a change in placement</w:t>
      </w:r>
      <w:r w:rsidR="00CE3809">
        <w:rPr>
          <w:color w:val="000000" w:themeColor="text1"/>
        </w:rPr>
        <w:t xml:space="preserve"> to a more restrictive setting</w:t>
      </w:r>
      <w:r w:rsidR="00151F8C" w:rsidRPr="0091060E">
        <w:rPr>
          <w:color w:val="000000" w:themeColor="text1"/>
        </w:rPr>
        <w:t xml:space="preserve">, have </w:t>
      </w:r>
      <w:r w:rsidR="00E563AD" w:rsidRPr="0091060E">
        <w:rPr>
          <w:color w:val="000000" w:themeColor="text1"/>
        </w:rPr>
        <w:t>not been effective</w:t>
      </w:r>
      <w:r w:rsidR="001D233C">
        <w:rPr>
          <w:color w:val="000000" w:themeColor="text1"/>
        </w:rPr>
        <w:t xml:space="preserve"> in improving Student’s attendance, participation, and engagement</w:t>
      </w:r>
      <w:r w:rsidR="00E563AD" w:rsidRPr="0091060E">
        <w:rPr>
          <w:color w:val="000000" w:themeColor="text1"/>
        </w:rPr>
        <w:t xml:space="preserve">. </w:t>
      </w:r>
      <w:r w:rsidRPr="0091060E">
        <w:rPr>
          <w:color w:val="000000" w:themeColor="text1"/>
        </w:rPr>
        <w:t xml:space="preserve">Ms. Ecker </w:t>
      </w:r>
      <w:r w:rsidR="007244AD" w:rsidRPr="0091060E">
        <w:rPr>
          <w:color w:val="000000" w:themeColor="text1"/>
        </w:rPr>
        <w:t xml:space="preserve">testified </w:t>
      </w:r>
      <w:r w:rsidRPr="0091060E">
        <w:rPr>
          <w:color w:val="000000" w:themeColor="text1"/>
        </w:rPr>
        <w:t>persuasively that the District has exhausted its interventions</w:t>
      </w:r>
      <w:r w:rsidR="00A46127" w:rsidRPr="0091060E">
        <w:rPr>
          <w:color w:val="000000" w:themeColor="text1"/>
        </w:rPr>
        <w:t xml:space="preserve"> without much success</w:t>
      </w:r>
      <w:r w:rsidR="00CE3809">
        <w:rPr>
          <w:color w:val="000000" w:themeColor="text1"/>
        </w:rPr>
        <w:t>.</w:t>
      </w:r>
      <w:r w:rsidR="0082004D" w:rsidRPr="0091060E">
        <w:rPr>
          <w:color w:val="000000" w:themeColor="text1"/>
        </w:rPr>
        <w:t xml:space="preserve"> </w:t>
      </w:r>
      <w:r w:rsidR="00CE3809">
        <w:rPr>
          <w:color w:val="000000" w:themeColor="text1"/>
        </w:rPr>
        <w:t>A</w:t>
      </w:r>
      <w:r w:rsidR="0082004D" w:rsidRPr="0091060E">
        <w:rPr>
          <w:color w:val="000000" w:themeColor="text1"/>
        </w:rPr>
        <w:t xml:space="preserve">n extended evaluation has </w:t>
      </w:r>
      <w:r w:rsidR="00D97881" w:rsidRPr="0091060E">
        <w:rPr>
          <w:color w:val="000000" w:themeColor="text1"/>
        </w:rPr>
        <w:t xml:space="preserve">already </w:t>
      </w:r>
      <w:r w:rsidR="0082004D" w:rsidRPr="0091060E">
        <w:rPr>
          <w:color w:val="000000" w:themeColor="text1"/>
        </w:rPr>
        <w:t>been attempted in the District’s most restrictive setting</w:t>
      </w:r>
      <w:r w:rsidR="00CE3809">
        <w:rPr>
          <w:color w:val="000000" w:themeColor="text1"/>
        </w:rPr>
        <w:t xml:space="preserve">, </w:t>
      </w:r>
      <w:proofErr w:type="gramStart"/>
      <w:r w:rsidR="00CE3809">
        <w:rPr>
          <w:color w:val="000000" w:themeColor="text1"/>
        </w:rPr>
        <w:t>and,</w:t>
      </w:r>
      <w:proofErr w:type="gramEnd"/>
      <w:r w:rsidR="00CE3809">
        <w:rPr>
          <w:color w:val="000000" w:themeColor="text1"/>
        </w:rPr>
        <w:t xml:space="preserve"> w</w:t>
      </w:r>
      <w:r w:rsidR="0082004D" w:rsidRPr="0091060E">
        <w:rPr>
          <w:color w:val="000000" w:themeColor="text1"/>
        </w:rPr>
        <w:t>hatever limited recommendations resulted from said evaluation, they</w:t>
      </w:r>
      <w:r w:rsidR="00CE3809">
        <w:rPr>
          <w:color w:val="000000" w:themeColor="text1"/>
        </w:rPr>
        <w:t>, like all subsequent interventions,</w:t>
      </w:r>
      <w:r w:rsidR="0082004D" w:rsidRPr="0091060E">
        <w:rPr>
          <w:color w:val="000000" w:themeColor="text1"/>
        </w:rPr>
        <w:t xml:space="preserve"> have proven ineffective.</w:t>
      </w:r>
      <w:r w:rsidR="00CF7D51">
        <w:rPr>
          <w:color w:val="000000" w:themeColor="text1"/>
        </w:rPr>
        <w:t xml:space="preserve"> </w:t>
      </w:r>
      <w:r w:rsidR="000B540F" w:rsidRPr="000B540F">
        <w:rPr>
          <w:rStyle w:val="FootnoteReference"/>
          <w:color w:val="000000" w:themeColor="text1"/>
        </w:rPr>
        <w:t xml:space="preserve"> </w:t>
      </w:r>
      <w:r w:rsidR="00CE3809">
        <w:t xml:space="preserve">I </w:t>
      </w:r>
      <w:r w:rsidR="00611E72">
        <w:t>do not afford great evidentiary weight to</w:t>
      </w:r>
      <w:r w:rsidR="00CE3809">
        <w:t xml:space="preserve"> Ms. Metz’s assessment of Student’s progress in her class; Ms. Met</w:t>
      </w:r>
      <w:r w:rsidR="007244AD">
        <w:t>z</w:t>
      </w:r>
      <w:r w:rsidR="00CE3809">
        <w:t xml:space="preserve"> worked with Student for a very short time. In addition, she based her assessment of the “little progress” that Student has made almost solely on his staying in class </w:t>
      </w:r>
      <w:r w:rsidR="00611E72">
        <w:t>on the days</w:t>
      </w:r>
      <w:r w:rsidR="00CE3809">
        <w:t xml:space="preserve"> </w:t>
      </w:r>
      <w:r w:rsidR="00316AC2">
        <w:t>he is in attendance.</w:t>
      </w:r>
      <w:r w:rsidR="00CE3809">
        <w:t xml:space="preserve"> </w:t>
      </w:r>
      <w:r w:rsidR="00316AC2">
        <w:rPr>
          <w:color w:val="000000" w:themeColor="text1"/>
        </w:rPr>
        <w:t xml:space="preserve">Although Ms. Metz opined that Student would benefit from additional time in the LLD Program, </w:t>
      </w:r>
      <w:r w:rsidR="00316AC2" w:rsidRPr="0091060E">
        <w:rPr>
          <w:color w:val="000000" w:themeColor="text1"/>
        </w:rPr>
        <w:t xml:space="preserve">I did not find her to be a </w:t>
      </w:r>
      <w:r w:rsidR="00316AC2">
        <w:rPr>
          <w:color w:val="000000" w:themeColor="text1"/>
        </w:rPr>
        <w:t>convincing</w:t>
      </w:r>
      <w:r w:rsidR="00316AC2" w:rsidRPr="0091060E">
        <w:rPr>
          <w:color w:val="000000" w:themeColor="text1"/>
        </w:rPr>
        <w:t xml:space="preserve"> witness. Her knowledge of Student and his needs was minimal. </w:t>
      </w:r>
      <w:r w:rsidR="00316AC2">
        <w:rPr>
          <w:color w:val="000000" w:themeColor="text1"/>
        </w:rPr>
        <w:t>In addition, h</w:t>
      </w:r>
      <w:r w:rsidR="00316AC2" w:rsidRPr="0091060E">
        <w:rPr>
          <w:color w:val="000000" w:themeColor="text1"/>
        </w:rPr>
        <w:t xml:space="preserve">er opinion that Student’s IEP provides him the opportunity to </w:t>
      </w:r>
      <w:r w:rsidR="00316AC2">
        <w:rPr>
          <w:color w:val="000000" w:themeColor="text1"/>
        </w:rPr>
        <w:t>make progress</w:t>
      </w:r>
      <w:r w:rsidR="00316AC2" w:rsidRPr="0091060E">
        <w:rPr>
          <w:color w:val="000000" w:themeColor="text1"/>
        </w:rPr>
        <w:t xml:space="preserve"> glaringly ignored the fact that Student does not avail himself of the opportunity offered to him</w:t>
      </w:r>
      <w:r w:rsidR="00316AC2">
        <w:rPr>
          <w:color w:val="000000" w:themeColor="text1"/>
        </w:rPr>
        <w:t xml:space="preserve"> and is not, in fact, making progress on his IEP goals</w:t>
      </w:r>
      <w:r w:rsidR="00316AC2" w:rsidRPr="0091060E">
        <w:rPr>
          <w:color w:val="000000" w:themeColor="text1"/>
        </w:rPr>
        <w:t>.</w:t>
      </w:r>
      <w:r w:rsidR="00316AC2">
        <w:rPr>
          <w:color w:val="000000" w:themeColor="text1"/>
        </w:rPr>
        <w:t xml:space="preserve"> </w:t>
      </w:r>
      <w:r w:rsidR="00CE3809">
        <w:t>Similarly, I place little weight on Dr. Bonner’s assessment of Student’s behavioral progress; Dr. Bonner has limited interactions with and knowledge of Student and his disability</w:t>
      </w:r>
      <w:r w:rsidR="00316AC2">
        <w:t>-</w:t>
      </w:r>
      <w:r w:rsidR="00CE3809">
        <w:t>related needs. Her assessment that Student has made progress appears limited to behavioral outbursts, but Student’s interfering behaviors are far more complex and have remained unimproved.</w:t>
      </w:r>
      <w:r w:rsidR="00CC15FB" w:rsidRPr="00CC15FB">
        <w:rPr>
          <w:rStyle w:val="FootnoteReference"/>
        </w:rPr>
        <w:t xml:space="preserve"> </w:t>
      </w:r>
      <w:r w:rsidR="00CC15FB">
        <w:rPr>
          <w:rStyle w:val="FootnoteReference"/>
        </w:rPr>
        <w:footnoteReference w:id="73"/>
      </w:r>
      <w:r w:rsidR="00CC15FB">
        <w:t xml:space="preserve"> </w:t>
      </w:r>
      <w:r w:rsidR="00316AC2">
        <w:t xml:space="preserve"> </w:t>
      </w:r>
      <w:r w:rsidR="00316AC2" w:rsidRPr="0091060E">
        <w:rPr>
          <w:color w:val="000000" w:themeColor="text1"/>
        </w:rPr>
        <w:t>Save for Ms. Metz</w:t>
      </w:r>
      <w:r w:rsidR="00316AC2">
        <w:rPr>
          <w:color w:val="000000" w:themeColor="text1"/>
        </w:rPr>
        <w:t xml:space="preserve"> and Dr. Bonner</w:t>
      </w:r>
      <w:r w:rsidR="00316AC2" w:rsidRPr="0091060E">
        <w:rPr>
          <w:color w:val="000000" w:themeColor="text1"/>
        </w:rPr>
        <w:t>, District staff testified consistently that Student requires an extended evaluation at this time</w:t>
      </w:r>
      <w:r w:rsidR="00316AC2">
        <w:rPr>
          <w:color w:val="000000" w:themeColor="text1"/>
        </w:rPr>
        <w:t>.</w:t>
      </w:r>
      <w:r w:rsidR="00F05C85" w:rsidRPr="0091060E">
        <w:rPr>
          <w:color w:val="000000" w:themeColor="text1"/>
        </w:rPr>
        <w:t xml:space="preserve"> </w:t>
      </w:r>
    </w:p>
    <w:p w14:paraId="272E3A7E" w14:textId="77777777" w:rsidR="00F05C85" w:rsidRPr="0091060E" w:rsidRDefault="00F05C85" w:rsidP="00925F40">
      <w:pPr>
        <w:textAlignment w:val="baseline"/>
        <w:rPr>
          <w:color w:val="000000" w:themeColor="text1"/>
        </w:rPr>
      </w:pPr>
    </w:p>
    <w:p w14:paraId="2F0877C7" w14:textId="564C3123" w:rsidR="00925F40" w:rsidRPr="0091060E" w:rsidRDefault="0082004D" w:rsidP="00925F40">
      <w:pPr>
        <w:textAlignment w:val="baseline"/>
        <w:rPr>
          <w:color w:val="000000" w:themeColor="text1"/>
        </w:rPr>
      </w:pPr>
      <w:r w:rsidRPr="0091060E">
        <w:rPr>
          <w:color w:val="000000" w:themeColor="text1"/>
        </w:rPr>
        <w:t xml:space="preserve">I </w:t>
      </w:r>
      <w:r w:rsidR="00316AC2">
        <w:rPr>
          <w:color w:val="000000" w:themeColor="text1"/>
        </w:rPr>
        <w:t xml:space="preserve">especially </w:t>
      </w:r>
      <w:r w:rsidR="00881259" w:rsidRPr="0091060E">
        <w:rPr>
          <w:color w:val="000000" w:themeColor="text1"/>
        </w:rPr>
        <w:t xml:space="preserve">credit the testimony of Mr. </w:t>
      </w:r>
      <w:proofErr w:type="spellStart"/>
      <w:r w:rsidRPr="0091060E">
        <w:rPr>
          <w:color w:val="000000" w:themeColor="text1"/>
        </w:rPr>
        <w:t>A</w:t>
      </w:r>
      <w:r w:rsidR="00A46127" w:rsidRPr="0091060E">
        <w:rPr>
          <w:color w:val="000000" w:themeColor="text1"/>
        </w:rPr>
        <w:t>scolillo</w:t>
      </w:r>
      <w:proofErr w:type="spellEnd"/>
      <w:r w:rsidR="00881259" w:rsidRPr="0091060E">
        <w:rPr>
          <w:color w:val="000000" w:themeColor="text1"/>
        </w:rPr>
        <w:t xml:space="preserve"> who has worked with Student since the beginning of the school year</w:t>
      </w:r>
      <w:r w:rsidR="002A5456" w:rsidRPr="0091060E">
        <w:rPr>
          <w:color w:val="000000" w:themeColor="text1"/>
        </w:rPr>
        <w:t xml:space="preserve"> and who</w:t>
      </w:r>
      <w:r w:rsidR="00316AC2">
        <w:rPr>
          <w:color w:val="000000" w:themeColor="text1"/>
        </w:rPr>
        <w:t xml:space="preserve"> </w:t>
      </w:r>
      <w:r w:rsidR="002A5456" w:rsidRPr="0091060E">
        <w:rPr>
          <w:color w:val="000000" w:themeColor="text1"/>
        </w:rPr>
        <w:t xml:space="preserve">has formed a close and trusted relationship with him. He offered credible testimony that Student’s needs are not being met in his current placement. Mr. </w:t>
      </w:r>
      <w:proofErr w:type="spellStart"/>
      <w:r w:rsidR="00A46127" w:rsidRPr="0091060E">
        <w:rPr>
          <w:color w:val="000000" w:themeColor="text1"/>
        </w:rPr>
        <w:t>Ascolillo</w:t>
      </w:r>
      <w:proofErr w:type="spellEnd"/>
      <w:r w:rsidR="00A46127" w:rsidRPr="0091060E">
        <w:rPr>
          <w:color w:val="000000" w:themeColor="text1"/>
        </w:rPr>
        <w:t xml:space="preserve"> </w:t>
      </w:r>
      <w:r w:rsidR="002A5456" w:rsidRPr="0091060E">
        <w:rPr>
          <w:color w:val="000000" w:themeColor="text1"/>
        </w:rPr>
        <w:t>supported an extended evaluation for Student</w:t>
      </w:r>
      <w:r w:rsidR="0066469D" w:rsidRPr="0091060E">
        <w:rPr>
          <w:color w:val="000000" w:themeColor="text1"/>
        </w:rPr>
        <w:t xml:space="preserve">; he observed that Student has not made progress regardless of his change in placement, and </w:t>
      </w:r>
      <w:r w:rsidR="00D97881" w:rsidRPr="0091060E">
        <w:rPr>
          <w:color w:val="000000" w:themeColor="text1"/>
        </w:rPr>
        <w:t xml:space="preserve">that </w:t>
      </w:r>
      <w:r w:rsidR="0066469D" w:rsidRPr="0091060E">
        <w:rPr>
          <w:color w:val="000000" w:themeColor="text1"/>
        </w:rPr>
        <w:t xml:space="preserve">it </w:t>
      </w:r>
      <w:r w:rsidR="00D97881" w:rsidRPr="0091060E">
        <w:rPr>
          <w:color w:val="000000" w:themeColor="text1"/>
        </w:rPr>
        <w:t>was</w:t>
      </w:r>
      <w:r w:rsidR="0066469D" w:rsidRPr="0091060E">
        <w:rPr>
          <w:color w:val="000000" w:themeColor="text1"/>
        </w:rPr>
        <w:t xml:space="preserve"> important </w:t>
      </w:r>
      <w:r w:rsidR="002A5456" w:rsidRPr="0091060E">
        <w:rPr>
          <w:color w:val="000000" w:themeColor="text1"/>
        </w:rPr>
        <w:t xml:space="preserve">to figure out </w:t>
      </w:r>
      <w:r w:rsidR="0066469D" w:rsidRPr="0091060E">
        <w:rPr>
          <w:color w:val="000000" w:themeColor="text1"/>
        </w:rPr>
        <w:t xml:space="preserve">how to engage Student so that he could be successful. </w:t>
      </w:r>
      <w:r w:rsidR="00D97881" w:rsidRPr="0091060E">
        <w:rPr>
          <w:color w:val="000000" w:themeColor="text1"/>
        </w:rPr>
        <w:t xml:space="preserve">Mr. </w:t>
      </w:r>
      <w:proofErr w:type="spellStart"/>
      <w:r w:rsidR="00D97881" w:rsidRPr="0091060E">
        <w:rPr>
          <w:color w:val="000000" w:themeColor="text1"/>
        </w:rPr>
        <w:t>Ascolillo</w:t>
      </w:r>
      <w:proofErr w:type="spellEnd"/>
      <w:r w:rsidR="00D97881" w:rsidRPr="0091060E">
        <w:rPr>
          <w:color w:val="000000" w:themeColor="text1"/>
        </w:rPr>
        <w:t xml:space="preserve"> </w:t>
      </w:r>
      <w:r w:rsidR="00223C96" w:rsidRPr="0091060E">
        <w:rPr>
          <w:color w:val="000000" w:themeColor="text1"/>
        </w:rPr>
        <w:t>testified that, a</w:t>
      </w:r>
      <w:r w:rsidR="00177F85" w:rsidRPr="0091060E">
        <w:rPr>
          <w:color w:val="000000" w:themeColor="text1"/>
        </w:rPr>
        <w:t xml:space="preserve">t this time, Student is at risk of not being promoted, as his attendance is sporadic and his work completion is minimal. </w:t>
      </w:r>
      <w:r w:rsidR="00223C96" w:rsidRPr="0091060E">
        <w:rPr>
          <w:color w:val="000000" w:themeColor="text1"/>
        </w:rPr>
        <w:t xml:space="preserve">Mr. </w:t>
      </w:r>
      <w:proofErr w:type="spellStart"/>
      <w:r w:rsidR="00223C96" w:rsidRPr="0091060E">
        <w:rPr>
          <w:color w:val="000000" w:themeColor="text1"/>
        </w:rPr>
        <w:t>Ascolillo’s</w:t>
      </w:r>
      <w:proofErr w:type="spellEnd"/>
      <w:r w:rsidR="00223C96" w:rsidRPr="0091060E">
        <w:rPr>
          <w:color w:val="000000" w:themeColor="text1"/>
        </w:rPr>
        <w:t xml:space="preserve"> testimony is supported by the documentary evidence of report cards, attendance records and progress reports. Like Mr. </w:t>
      </w:r>
      <w:proofErr w:type="spellStart"/>
      <w:r w:rsidR="00223C96" w:rsidRPr="0091060E">
        <w:rPr>
          <w:color w:val="000000" w:themeColor="text1"/>
        </w:rPr>
        <w:t>Ascolillo</w:t>
      </w:r>
      <w:proofErr w:type="spellEnd"/>
      <w:r w:rsidR="00223C96" w:rsidRPr="0091060E">
        <w:rPr>
          <w:color w:val="000000" w:themeColor="text1"/>
        </w:rPr>
        <w:t>,</w:t>
      </w:r>
      <w:r w:rsidR="00177F85" w:rsidRPr="0091060E">
        <w:rPr>
          <w:color w:val="000000" w:themeColor="text1"/>
        </w:rPr>
        <w:t xml:space="preserve"> </w:t>
      </w:r>
      <w:r w:rsidR="002A5456" w:rsidRPr="0091060E">
        <w:rPr>
          <w:color w:val="000000" w:themeColor="text1"/>
        </w:rPr>
        <w:t xml:space="preserve">Mr. </w:t>
      </w:r>
      <w:proofErr w:type="spellStart"/>
      <w:r w:rsidR="002A5456" w:rsidRPr="0091060E">
        <w:rPr>
          <w:color w:val="000000" w:themeColor="text1"/>
        </w:rPr>
        <w:t>S</w:t>
      </w:r>
      <w:r w:rsidR="00A46127" w:rsidRPr="0091060E">
        <w:rPr>
          <w:color w:val="000000" w:themeColor="text1"/>
        </w:rPr>
        <w:t>accomani</w:t>
      </w:r>
      <w:proofErr w:type="spellEnd"/>
      <w:r w:rsidR="00223C96" w:rsidRPr="0091060E">
        <w:rPr>
          <w:color w:val="000000" w:themeColor="text1"/>
        </w:rPr>
        <w:t xml:space="preserve"> </w:t>
      </w:r>
      <w:r w:rsidR="00177F85" w:rsidRPr="0091060E">
        <w:rPr>
          <w:color w:val="000000" w:themeColor="text1"/>
        </w:rPr>
        <w:t xml:space="preserve">convincingly </w:t>
      </w:r>
      <w:r w:rsidR="002A5456" w:rsidRPr="0091060E">
        <w:rPr>
          <w:color w:val="000000" w:themeColor="text1"/>
        </w:rPr>
        <w:t xml:space="preserve">testified that </w:t>
      </w:r>
      <w:r w:rsidR="0066469D" w:rsidRPr="0091060E">
        <w:rPr>
          <w:color w:val="000000" w:themeColor="text1"/>
        </w:rPr>
        <w:t>Student would benefit from a therapeutic</w:t>
      </w:r>
      <w:r w:rsidR="00177F85" w:rsidRPr="0091060E">
        <w:rPr>
          <w:color w:val="000000" w:themeColor="text1"/>
        </w:rPr>
        <w:t xml:space="preserve"> program where his mental health needs could be assessed and addressed; in his current setting, Student </w:t>
      </w:r>
      <w:r w:rsidR="00223C96" w:rsidRPr="0091060E">
        <w:rPr>
          <w:color w:val="000000" w:themeColor="text1"/>
        </w:rPr>
        <w:t>was</w:t>
      </w:r>
      <w:r w:rsidR="00177F85" w:rsidRPr="0091060E">
        <w:rPr>
          <w:color w:val="000000" w:themeColor="text1"/>
        </w:rPr>
        <w:t xml:space="preserve"> not making progress on his </w:t>
      </w:r>
      <w:r w:rsidR="0082533F" w:rsidRPr="0091060E">
        <w:rPr>
          <w:color w:val="000000" w:themeColor="text1"/>
        </w:rPr>
        <w:t xml:space="preserve">counseling </w:t>
      </w:r>
      <w:r w:rsidR="00177F85" w:rsidRPr="0091060E">
        <w:rPr>
          <w:color w:val="000000" w:themeColor="text1"/>
        </w:rPr>
        <w:t>goal.</w:t>
      </w:r>
      <w:r w:rsidR="00CC15FB">
        <w:rPr>
          <w:rStyle w:val="FootnoteReference"/>
          <w:color w:val="000000" w:themeColor="text1"/>
        </w:rPr>
        <w:footnoteReference w:id="74"/>
      </w:r>
    </w:p>
    <w:p w14:paraId="393763BB" w14:textId="77777777" w:rsidR="00177F85" w:rsidRPr="0091060E" w:rsidRDefault="00177F85" w:rsidP="00925F40">
      <w:pPr>
        <w:textAlignment w:val="baseline"/>
        <w:rPr>
          <w:color w:val="000000" w:themeColor="text1"/>
        </w:rPr>
      </w:pPr>
    </w:p>
    <w:p w14:paraId="3915AB91" w14:textId="1F73E824" w:rsidR="00177F85" w:rsidRPr="0091060E" w:rsidRDefault="00177F85" w:rsidP="00925F40">
      <w:pPr>
        <w:textAlignment w:val="baseline"/>
        <w:rPr>
          <w:color w:val="000000" w:themeColor="text1"/>
        </w:rPr>
      </w:pPr>
      <w:r w:rsidRPr="0091060E">
        <w:rPr>
          <w:color w:val="000000" w:themeColor="text1"/>
        </w:rPr>
        <w:t>Mr. Butler’s testimony proved the most persuasive in support of an extended evaluation at a therapeutic milieu.</w:t>
      </w:r>
      <w:r w:rsidR="0082533F" w:rsidRPr="0091060E">
        <w:rPr>
          <w:color w:val="000000" w:themeColor="text1"/>
        </w:rPr>
        <w:t xml:space="preserve"> </w:t>
      </w:r>
      <w:r w:rsidR="00C50A05" w:rsidRPr="0091060E">
        <w:rPr>
          <w:color w:val="000000" w:themeColor="text1"/>
        </w:rPr>
        <w:t>Mr. Butler</w:t>
      </w:r>
      <w:r w:rsidR="00316AC2">
        <w:rPr>
          <w:color w:val="000000" w:themeColor="text1"/>
        </w:rPr>
        <w:t xml:space="preserve">, </w:t>
      </w:r>
      <w:r w:rsidR="00C50A05" w:rsidRPr="0091060E">
        <w:rPr>
          <w:color w:val="000000" w:themeColor="text1"/>
        </w:rPr>
        <w:t>a school psychologist with extensive experience</w:t>
      </w:r>
      <w:r w:rsidR="00316AC2">
        <w:rPr>
          <w:color w:val="000000" w:themeColor="text1"/>
        </w:rPr>
        <w:t xml:space="preserve">, </w:t>
      </w:r>
      <w:r w:rsidR="00223C96" w:rsidRPr="0091060E">
        <w:rPr>
          <w:color w:val="000000" w:themeColor="text1"/>
        </w:rPr>
        <w:t xml:space="preserve">began his testimony by highlighting the substantial difficulty he encountered in attempting to “locate” Student for testing. </w:t>
      </w:r>
      <w:r w:rsidR="00C50A05" w:rsidRPr="0091060E">
        <w:rPr>
          <w:color w:val="000000" w:themeColor="text1"/>
        </w:rPr>
        <w:t>He testified that he could not complete thirty to forty percent of his testing due to Student’s absenteeism and refusal to engage in the process</w:t>
      </w:r>
      <w:r w:rsidR="00223C96" w:rsidRPr="0091060E">
        <w:rPr>
          <w:color w:val="000000" w:themeColor="text1"/>
        </w:rPr>
        <w:t>;</w:t>
      </w:r>
      <w:r w:rsidR="00C50A05" w:rsidRPr="0091060E">
        <w:rPr>
          <w:color w:val="000000" w:themeColor="text1"/>
        </w:rPr>
        <w:t xml:space="preserve"> despite parental encouragement and reminders </w:t>
      </w:r>
      <w:r w:rsidR="00223C96" w:rsidRPr="0091060E">
        <w:rPr>
          <w:color w:val="000000" w:themeColor="text1"/>
        </w:rPr>
        <w:t xml:space="preserve">to Student </w:t>
      </w:r>
      <w:r w:rsidR="00C50A05" w:rsidRPr="0091060E">
        <w:rPr>
          <w:color w:val="000000" w:themeColor="text1"/>
        </w:rPr>
        <w:t>regarding the importance of the process</w:t>
      </w:r>
      <w:r w:rsidR="00223C96" w:rsidRPr="0091060E">
        <w:rPr>
          <w:color w:val="000000" w:themeColor="text1"/>
        </w:rPr>
        <w:t>,</w:t>
      </w:r>
      <w:r w:rsidR="00C50A05" w:rsidRPr="0091060E">
        <w:rPr>
          <w:color w:val="000000" w:themeColor="text1"/>
        </w:rPr>
        <w:t xml:space="preserve"> “</w:t>
      </w:r>
      <w:r w:rsidR="00223C96" w:rsidRPr="0091060E">
        <w:rPr>
          <w:color w:val="000000" w:themeColor="text1"/>
        </w:rPr>
        <w:t>n</w:t>
      </w:r>
      <w:r w:rsidR="00C50A05" w:rsidRPr="0091060E">
        <w:rPr>
          <w:color w:val="000000" w:themeColor="text1"/>
        </w:rPr>
        <w:t>otable” testing instruments</w:t>
      </w:r>
      <w:r w:rsidR="00223C96" w:rsidRPr="0091060E">
        <w:rPr>
          <w:color w:val="000000" w:themeColor="text1"/>
        </w:rPr>
        <w:t>,</w:t>
      </w:r>
      <w:r w:rsidR="00C50A05" w:rsidRPr="0091060E">
        <w:rPr>
          <w:color w:val="000000" w:themeColor="text1"/>
        </w:rPr>
        <w:t xml:space="preserve"> especially in the social emotional realm</w:t>
      </w:r>
      <w:r w:rsidR="00223C96" w:rsidRPr="0091060E">
        <w:rPr>
          <w:color w:val="000000" w:themeColor="text1"/>
        </w:rPr>
        <w:t>,</w:t>
      </w:r>
      <w:r w:rsidR="00C50A05" w:rsidRPr="0091060E">
        <w:rPr>
          <w:color w:val="000000" w:themeColor="text1"/>
        </w:rPr>
        <w:t xml:space="preserve"> were not completed. I rely on Mr. Butler’s testimony because he captured Student’s </w:t>
      </w:r>
      <w:r w:rsidR="00223C96" w:rsidRPr="0091060E">
        <w:rPr>
          <w:color w:val="000000" w:themeColor="text1"/>
        </w:rPr>
        <w:t xml:space="preserve">“greatest impediment” in the school environment </w:t>
      </w:r>
      <w:r w:rsidR="00C50A05" w:rsidRPr="0091060E">
        <w:rPr>
          <w:color w:val="000000" w:themeColor="text1"/>
        </w:rPr>
        <w:t xml:space="preserve">when </w:t>
      </w:r>
      <w:r w:rsidR="00A46127" w:rsidRPr="0091060E">
        <w:rPr>
          <w:color w:val="000000" w:themeColor="text1"/>
        </w:rPr>
        <w:t>dr</w:t>
      </w:r>
      <w:r w:rsidR="00C50A05" w:rsidRPr="0091060E">
        <w:rPr>
          <w:color w:val="000000" w:themeColor="text1"/>
        </w:rPr>
        <w:t>a</w:t>
      </w:r>
      <w:r w:rsidR="00A46127" w:rsidRPr="0091060E">
        <w:rPr>
          <w:color w:val="000000" w:themeColor="text1"/>
        </w:rPr>
        <w:t>w</w:t>
      </w:r>
      <w:r w:rsidR="00C50A05" w:rsidRPr="0091060E">
        <w:rPr>
          <w:color w:val="000000" w:themeColor="text1"/>
        </w:rPr>
        <w:t>ing</w:t>
      </w:r>
      <w:r w:rsidR="00A46127" w:rsidRPr="0091060E">
        <w:rPr>
          <w:color w:val="000000" w:themeColor="text1"/>
        </w:rPr>
        <w:t xml:space="preserve"> a “parallel” between </w:t>
      </w:r>
      <w:r w:rsidR="00C50A05" w:rsidRPr="0091060E">
        <w:rPr>
          <w:color w:val="000000" w:themeColor="text1"/>
        </w:rPr>
        <w:t xml:space="preserve">Student’s reluctance </w:t>
      </w:r>
      <w:r w:rsidR="00A46127" w:rsidRPr="0091060E">
        <w:rPr>
          <w:color w:val="000000" w:themeColor="text1"/>
        </w:rPr>
        <w:t xml:space="preserve">to engage in testing to </w:t>
      </w:r>
      <w:r w:rsidR="00C50A05" w:rsidRPr="0091060E">
        <w:rPr>
          <w:color w:val="000000" w:themeColor="text1"/>
        </w:rPr>
        <w:t xml:space="preserve">Student’s </w:t>
      </w:r>
      <w:r w:rsidR="00176B3A">
        <w:rPr>
          <w:color w:val="000000" w:themeColor="text1"/>
        </w:rPr>
        <w:t>ineffective</w:t>
      </w:r>
      <w:r w:rsidR="00C50A05" w:rsidRPr="0091060E">
        <w:rPr>
          <w:color w:val="000000" w:themeColor="text1"/>
        </w:rPr>
        <w:t xml:space="preserve"> approach to schoolwork. Echoing the testimony of Ms. Fernandez, Ms. Ecker, Mr. </w:t>
      </w:r>
      <w:proofErr w:type="spellStart"/>
      <w:r w:rsidR="00C50A05" w:rsidRPr="0091060E">
        <w:rPr>
          <w:color w:val="000000" w:themeColor="text1"/>
        </w:rPr>
        <w:t>Ascollilo</w:t>
      </w:r>
      <w:proofErr w:type="spellEnd"/>
      <w:r w:rsidR="00C50A05" w:rsidRPr="0091060E">
        <w:rPr>
          <w:color w:val="000000" w:themeColor="text1"/>
        </w:rPr>
        <w:t xml:space="preserve">, and Mr. </w:t>
      </w:r>
      <w:proofErr w:type="spellStart"/>
      <w:r w:rsidR="00C50A05" w:rsidRPr="0091060E">
        <w:rPr>
          <w:color w:val="000000" w:themeColor="text1"/>
        </w:rPr>
        <w:t>Saccomani</w:t>
      </w:r>
      <w:proofErr w:type="spellEnd"/>
      <w:r w:rsidR="00C50A05" w:rsidRPr="0091060E">
        <w:rPr>
          <w:color w:val="000000" w:themeColor="text1"/>
        </w:rPr>
        <w:t>, Mr. Butler concluded that an extended evaluation</w:t>
      </w:r>
      <w:r w:rsidR="00B733D0" w:rsidRPr="0091060E">
        <w:rPr>
          <w:color w:val="000000" w:themeColor="text1"/>
        </w:rPr>
        <w:t xml:space="preserve"> </w:t>
      </w:r>
      <w:r w:rsidR="00223C96" w:rsidRPr="0091060E">
        <w:rPr>
          <w:color w:val="000000" w:themeColor="text1"/>
        </w:rPr>
        <w:t>was</w:t>
      </w:r>
      <w:r w:rsidR="00B733D0" w:rsidRPr="0091060E">
        <w:rPr>
          <w:color w:val="000000" w:themeColor="text1"/>
        </w:rPr>
        <w:t xml:space="preserve"> necessary to get to the bottom of Student disengagement.</w:t>
      </w:r>
    </w:p>
    <w:p w14:paraId="0F272C21" w14:textId="0FDD7E12" w:rsidR="00151F8C" w:rsidRPr="0091060E" w:rsidRDefault="00151F8C" w:rsidP="00925F40">
      <w:pPr>
        <w:textAlignment w:val="baseline"/>
        <w:rPr>
          <w:color w:val="000000" w:themeColor="text1"/>
        </w:rPr>
      </w:pPr>
    </w:p>
    <w:p w14:paraId="2091F378" w14:textId="77777777" w:rsidR="0064517E" w:rsidRDefault="0064517E" w:rsidP="00925F40">
      <w:pPr>
        <w:textAlignment w:val="baseline"/>
      </w:pPr>
      <w:r w:rsidRPr="00B632A1">
        <w:t>Parents’ argument that the District relie</w:t>
      </w:r>
      <w:r>
        <w:t>d</w:t>
      </w:r>
      <w:r w:rsidRPr="00B632A1">
        <w:t xml:space="preserve"> on prior school years’ behaviors to assert the need for an extended evaluation at a therapeutic milieu is unpersuasive. Student’s lack of engagement and participation, as well as his absenteeism, have been pervasive throughout Student’s education. Although his vocal outbursts have decreased, Ms. Fernandez credibly testified, and her testimony was supported by that of Mr. </w:t>
      </w:r>
      <w:proofErr w:type="spellStart"/>
      <w:r w:rsidRPr="00B632A1">
        <w:t>Ascolillo</w:t>
      </w:r>
      <w:proofErr w:type="spellEnd"/>
      <w:r w:rsidRPr="00B632A1">
        <w:t xml:space="preserve">, that work demands have been substantially reduced which resulted in the decrease. Nor did I find Dr. Bonner’s testimony regarding the decrease in “major” office referrals since 2023 </w:t>
      </w:r>
      <w:r>
        <w:t>demonstrative</w:t>
      </w:r>
      <w:r w:rsidRPr="00B632A1">
        <w:t xml:space="preserve"> of progress since she also testified that the definition of “major” is subjective based on the referring teacher.</w:t>
      </w:r>
    </w:p>
    <w:p w14:paraId="22DA85F7" w14:textId="77777777" w:rsidR="0064517E" w:rsidRDefault="0064517E" w:rsidP="00925F40">
      <w:pPr>
        <w:textAlignment w:val="baseline"/>
      </w:pPr>
    </w:p>
    <w:p w14:paraId="29F7E0F5" w14:textId="2C0D1C18" w:rsidR="00AA2C25" w:rsidRPr="0091060E" w:rsidRDefault="0066469D" w:rsidP="00925F40">
      <w:pPr>
        <w:textAlignment w:val="baseline"/>
        <w:rPr>
          <w:color w:val="000000" w:themeColor="text1"/>
        </w:rPr>
      </w:pPr>
      <w:r w:rsidRPr="0091060E">
        <w:rPr>
          <w:color w:val="000000" w:themeColor="text1"/>
        </w:rPr>
        <w:t>I note too that</w:t>
      </w:r>
      <w:r w:rsidR="0064517E">
        <w:rPr>
          <w:color w:val="000000" w:themeColor="text1"/>
        </w:rPr>
        <w:t xml:space="preserve"> in the instant matter</w:t>
      </w:r>
      <w:r w:rsidRPr="0091060E">
        <w:rPr>
          <w:color w:val="000000" w:themeColor="text1"/>
        </w:rPr>
        <w:t xml:space="preserve"> a therapeutic out</w:t>
      </w:r>
      <w:r w:rsidR="00223C96" w:rsidRPr="0091060E">
        <w:rPr>
          <w:color w:val="000000" w:themeColor="text1"/>
        </w:rPr>
        <w:t>-</w:t>
      </w:r>
      <w:r w:rsidRPr="0091060E">
        <w:rPr>
          <w:color w:val="000000" w:themeColor="text1"/>
        </w:rPr>
        <w:t>of</w:t>
      </w:r>
      <w:r w:rsidR="00223C96" w:rsidRPr="0091060E">
        <w:rPr>
          <w:color w:val="000000" w:themeColor="text1"/>
        </w:rPr>
        <w:t>-</w:t>
      </w:r>
      <w:r w:rsidRPr="0091060E">
        <w:rPr>
          <w:color w:val="000000" w:themeColor="text1"/>
        </w:rPr>
        <w:t>district school is the least restrictive environment in which the extended evaluation can take place.</w:t>
      </w:r>
      <w:r w:rsidRPr="0091060E">
        <w:rPr>
          <w:rStyle w:val="FootnoteReference"/>
          <w:color w:val="000000" w:themeColor="text1"/>
        </w:rPr>
        <w:footnoteReference w:id="75"/>
      </w:r>
      <w:r w:rsidRPr="0091060E">
        <w:rPr>
          <w:color w:val="000000" w:themeColor="text1"/>
        </w:rPr>
        <w:t xml:space="preserve"> Student has attempted </w:t>
      </w:r>
      <w:r w:rsidR="00223C96" w:rsidRPr="0091060E">
        <w:rPr>
          <w:color w:val="000000" w:themeColor="text1"/>
        </w:rPr>
        <w:t xml:space="preserve">both </w:t>
      </w:r>
      <w:r w:rsidRPr="0091060E">
        <w:rPr>
          <w:color w:val="000000" w:themeColor="text1"/>
        </w:rPr>
        <w:t>the full inclusion</w:t>
      </w:r>
      <w:r w:rsidR="00223C96" w:rsidRPr="0091060E">
        <w:rPr>
          <w:color w:val="000000" w:themeColor="text1"/>
        </w:rPr>
        <w:t xml:space="preserve"> setting</w:t>
      </w:r>
      <w:r w:rsidRPr="0091060E">
        <w:rPr>
          <w:color w:val="000000" w:themeColor="text1"/>
        </w:rPr>
        <w:t xml:space="preserve"> and the substantially separate </w:t>
      </w:r>
      <w:r w:rsidR="00223C96" w:rsidRPr="0091060E">
        <w:rPr>
          <w:color w:val="000000" w:themeColor="text1"/>
        </w:rPr>
        <w:t xml:space="preserve">LLD </w:t>
      </w:r>
      <w:r w:rsidRPr="0091060E">
        <w:rPr>
          <w:color w:val="000000" w:themeColor="text1"/>
        </w:rPr>
        <w:t>classroom at W</w:t>
      </w:r>
      <w:r w:rsidR="002436E5" w:rsidRPr="0091060E">
        <w:rPr>
          <w:color w:val="000000" w:themeColor="text1"/>
        </w:rPr>
        <w:t>HS</w:t>
      </w:r>
      <w:r w:rsidRPr="0091060E">
        <w:rPr>
          <w:color w:val="000000" w:themeColor="text1"/>
        </w:rPr>
        <w:t xml:space="preserve">. Neither has allowed </w:t>
      </w:r>
      <w:r w:rsidR="00176B3A">
        <w:rPr>
          <w:color w:val="000000" w:themeColor="text1"/>
        </w:rPr>
        <w:t>him</w:t>
      </w:r>
      <w:r w:rsidRPr="0091060E">
        <w:rPr>
          <w:color w:val="000000" w:themeColor="text1"/>
        </w:rPr>
        <w:t xml:space="preserve"> </w:t>
      </w:r>
      <w:r w:rsidR="00177F85" w:rsidRPr="0091060E">
        <w:rPr>
          <w:color w:val="000000" w:themeColor="text1"/>
        </w:rPr>
        <w:t>to make academic, social, emotional</w:t>
      </w:r>
      <w:r w:rsidR="0082533F" w:rsidRPr="0091060E">
        <w:rPr>
          <w:color w:val="000000" w:themeColor="text1"/>
        </w:rPr>
        <w:t>,</w:t>
      </w:r>
      <w:r w:rsidR="00177F85" w:rsidRPr="0091060E">
        <w:rPr>
          <w:color w:val="000000" w:themeColor="text1"/>
        </w:rPr>
        <w:t xml:space="preserve"> or behavioral progress.</w:t>
      </w:r>
      <w:r w:rsidR="00233072" w:rsidRPr="0091060E">
        <w:rPr>
          <w:rStyle w:val="FootnoteReference"/>
          <w:color w:val="000000" w:themeColor="text1"/>
          <w:lang w:val="en"/>
        </w:rPr>
        <w:t xml:space="preserve"> </w:t>
      </w:r>
      <w:r w:rsidR="00223C96" w:rsidRPr="0091060E">
        <w:rPr>
          <w:color w:val="000000" w:themeColor="text1"/>
        </w:rPr>
        <w:t xml:space="preserve">During the previous school year, </w:t>
      </w:r>
      <w:r w:rsidR="002436E5" w:rsidRPr="0091060E">
        <w:rPr>
          <w:color w:val="000000" w:themeColor="text1"/>
        </w:rPr>
        <w:t>Student participated in the RISE Program</w:t>
      </w:r>
      <w:r w:rsidR="00223C96" w:rsidRPr="0091060E">
        <w:rPr>
          <w:color w:val="000000" w:themeColor="text1"/>
        </w:rPr>
        <w:t>, but</w:t>
      </w:r>
      <w:r w:rsidR="002436E5" w:rsidRPr="0091060E">
        <w:rPr>
          <w:color w:val="000000" w:themeColor="text1"/>
        </w:rPr>
        <w:t xml:space="preserve"> </w:t>
      </w:r>
      <w:r w:rsidR="00223C96" w:rsidRPr="0091060E">
        <w:rPr>
          <w:color w:val="000000" w:themeColor="text1"/>
        </w:rPr>
        <w:t>h</w:t>
      </w:r>
      <w:r w:rsidR="002436E5" w:rsidRPr="0091060E">
        <w:rPr>
          <w:color w:val="000000" w:themeColor="text1"/>
        </w:rPr>
        <w:t>is tenure was marked by dysregulation</w:t>
      </w:r>
      <w:r w:rsidR="00223C96" w:rsidRPr="0091060E">
        <w:rPr>
          <w:color w:val="000000" w:themeColor="text1"/>
        </w:rPr>
        <w:t xml:space="preserve">, </w:t>
      </w:r>
      <w:r w:rsidR="002436E5" w:rsidRPr="0091060E">
        <w:rPr>
          <w:color w:val="000000" w:themeColor="text1"/>
        </w:rPr>
        <w:t>behavioral outbursts</w:t>
      </w:r>
      <w:r w:rsidR="00223C96" w:rsidRPr="0091060E">
        <w:rPr>
          <w:color w:val="000000" w:themeColor="text1"/>
        </w:rPr>
        <w:t xml:space="preserve">, and </w:t>
      </w:r>
      <w:r w:rsidR="00176B3A">
        <w:rPr>
          <w:color w:val="000000" w:themeColor="text1"/>
        </w:rPr>
        <w:t>notable lack of</w:t>
      </w:r>
      <w:r w:rsidR="00223C96" w:rsidRPr="0091060E">
        <w:rPr>
          <w:color w:val="000000" w:themeColor="text1"/>
        </w:rPr>
        <w:t xml:space="preserve"> academic, emotional, or behavioral progress</w:t>
      </w:r>
      <w:r w:rsidR="002436E5" w:rsidRPr="0091060E">
        <w:rPr>
          <w:color w:val="000000" w:themeColor="text1"/>
        </w:rPr>
        <w:t xml:space="preserve">. Moreover, Student’s need for an </w:t>
      </w:r>
      <w:r w:rsidR="00C50A05" w:rsidRPr="0091060E">
        <w:rPr>
          <w:color w:val="000000" w:themeColor="text1"/>
        </w:rPr>
        <w:t>“</w:t>
      </w:r>
      <w:r w:rsidR="002436E5" w:rsidRPr="0091060E">
        <w:rPr>
          <w:color w:val="000000" w:themeColor="text1"/>
        </w:rPr>
        <w:t>alternative</w:t>
      </w:r>
      <w:r w:rsidR="00C50A05" w:rsidRPr="0091060E">
        <w:rPr>
          <w:color w:val="000000" w:themeColor="text1"/>
        </w:rPr>
        <w:t xml:space="preserve"> educational setting” in a </w:t>
      </w:r>
      <w:r w:rsidR="002436E5" w:rsidRPr="0091060E">
        <w:rPr>
          <w:color w:val="000000" w:themeColor="text1"/>
        </w:rPr>
        <w:t xml:space="preserve">therapeutic program has been </w:t>
      </w:r>
      <w:r w:rsidR="00AD6D84" w:rsidRPr="0091060E">
        <w:rPr>
          <w:color w:val="000000" w:themeColor="text1"/>
        </w:rPr>
        <w:t>suggested</w:t>
      </w:r>
      <w:r w:rsidR="002436E5" w:rsidRPr="0091060E">
        <w:rPr>
          <w:color w:val="000000" w:themeColor="text1"/>
        </w:rPr>
        <w:t xml:space="preserve"> by previous assessments, including by Mr. Butler and by Parents’ own independent evaluator from NESCA.</w:t>
      </w:r>
      <w:r w:rsidR="00223C96" w:rsidRPr="0091060E">
        <w:rPr>
          <w:color w:val="000000" w:themeColor="text1"/>
        </w:rPr>
        <w:t xml:space="preserve"> As such,</w:t>
      </w:r>
      <w:r w:rsidR="008E4643">
        <w:rPr>
          <w:color w:val="000000" w:themeColor="text1"/>
        </w:rPr>
        <w:t xml:space="preserve"> I find that</w:t>
      </w:r>
      <w:r w:rsidR="00223C96" w:rsidRPr="0091060E">
        <w:rPr>
          <w:color w:val="000000" w:themeColor="text1"/>
        </w:rPr>
        <w:t xml:space="preserve"> SSDC</w:t>
      </w:r>
      <w:r w:rsidR="008E4643">
        <w:rPr>
          <w:color w:val="000000" w:themeColor="text1"/>
        </w:rPr>
        <w:t>, or a similar location,</w:t>
      </w:r>
      <w:r w:rsidR="00223C96" w:rsidRPr="0091060E">
        <w:rPr>
          <w:color w:val="000000" w:themeColor="text1"/>
        </w:rPr>
        <w:t xml:space="preserve"> is the least restrictive environment for the extended evaluation.</w:t>
      </w:r>
      <w:r w:rsidR="004609EB" w:rsidRPr="0091060E">
        <w:rPr>
          <w:rStyle w:val="FootnoteReference"/>
          <w:color w:val="000000" w:themeColor="text1"/>
        </w:rPr>
        <w:footnoteReference w:id="76"/>
      </w:r>
    </w:p>
    <w:p w14:paraId="42281D86" w14:textId="77777777" w:rsidR="00151F8C" w:rsidRPr="0091060E" w:rsidRDefault="00151F8C" w:rsidP="00925F40">
      <w:pPr>
        <w:textAlignment w:val="baseline"/>
        <w:rPr>
          <w:color w:val="000000" w:themeColor="text1"/>
          <w:lang w:val="en"/>
        </w:rPr>
      </w:pPr>
    </w:p>
    <w:p w14:paraId="5AC7F51B" w14:textId="4E627969" w:rsidR="00914374" w:rsidRPr="0091060E" w:rsidRDefault="00AD6D84" w:rsidP="00925F40">
      <w:pPr>
        <w:textAlignment w:val="baseline"/>
        <w:rPr>
          <w:color w:val="000000" w:themeColor="text1"/>
          <w:lang w:val="en"/>
        </w:rPr>
      </w:pPr>
      <w:r w:rsidRPr="0091060E">
        <w:rPr>
          <w:color w:val="000000" w:themeColor="text1"/>
          <w:lang w:val="en"/>
        </w:rPr>
        <w:t>T</w:t>
      </w:r>
      <w:r w:rsidR="00914374" w:rsidRPr="0091060E">
        <w:rPr>
          <w:color w:val="000000" w:themeColor="text1"/>
          <w:lang w:val="en"/>
        </w:rPr>
        <w:t>he evidence as a whole underscores the importance of an extended evaluation</w:t>
      </w:r>
      <w:r w:rsidR="00176B3A">
        <w:rPr>
          <w:color w:val="000000" w:themeColor="text1"/>
          <w:lang w:val="en"/>
        </w:rPr>
        <w:t xml:space="preserve"> for Student</w:t>
      </w:r>
      <w:r w:rsidR="00914374" w:rsidRPr="0091060E">
        <w:rPr>
          <w:color w:val="000000" w:themeColor="text1"/>
          <w:lang w:val="en"/>
        </w:rPr>
        <w:t>.</w:t>
      </w:r>
      <w:r w:rsidR="0064517E">
        <w:rPr>
          <w:color w:val="000000" w:themeColor="text1"/>
          <w:lang w:val="en"/>
        </w:rPr>
        <w:t xml:space="preserve"> </w:t>
      </w:r>
      <w:r w:rsidR="0064517E" w:rsidRPr="0091060E">
        <w:rPr>
          <w:color w:val="000000" w:themeColor="text1"/>
          <w:lang w:val="en"/>
        </w:rPr>
        <w:t xml:space="preserve"> </w:t>
      </w:r>
      <w:r w:rsidR="00914374" w:rsidRPr="0091060E">
        <w:rPr>
          <w:color w:val="000000" w:themeColor="text1"/>
          <w:lang w:val="en"/>
        </w:rPr>
        <w:t xml:space="preserve">Based on </w:t>
      </w:r>
      <w:r w:rsidRPr="0091060E">
        <w:rPr>
          <w:color w:val="000000" w:themeColor="text1"/>
          <w:lang w:val="en"/>
        </w:rPr>
        <w:t>Student’s</w:t>
      </w:r>
      <w:r w:rsidR="00914374" w:rsidRPr="0091060E">
        <w:rPr>
          <w:color w:val="000000" w:themeColor="text1"/>
          <w:lang w:val="en"/>
        </w:rPr>
        <w:t xml:space="preserve"> profile and significant </w:t>
      </w:r>
      <w:r w:rsidRPr="0091060E">
        <w:rPr>
          <w:color w:val="000000" w:themeColor="text1"/>
          <w:lang w:val="en"/>
        </w:rPr>
        <w:t>disengagement from school</w:t>
      </w:r>
      <w:r w:rsidR="00914374" w:rsidRPr="0091060E">
        <w:rPr>
          <w:color w:val="000000" w:themeColor="text1"/>
          <w:lang w:val="en"/>
        </w:rPr>
        <w:t xml:space="preserve">, it is equally important that </w:t>
      </w:r>
      <w:r w:rsidRPr="0091060E">
        <w:rPr>
          <w:color w:val="000000" w:themeColor="text1"/>
          <w:lang w:val="en"/>
        </w:rPr>
        <w:t>Student</w:t>
      </w:r>
      <w:r w:rsidR="00914374" w:rsidRPr="0091060E">
        <w:rPr>
          <w:color w:val="000000" w:themeColor="text1"/>
          <w:lang w:val="en"/>
        </w:rPr>
        <w:t xml:space="preserve"> be evaluated in an environment that has the needed therapeutic and behavioral supports for him</w:t>
      </w:r>
      <w:r w:rsidRPr="0091060E">
        <w:rPr>
          <w:color w:val="000000" w:themeColor="text1"/>
          <w:lang w:val="en"/>
        </w:rPr>
        <w:t>.</w:t>
      </w:r>
      <w:r w:rsidR="00FB77A6" w:rsidRPr="0091060E">
        <w:rPr>
          <w:rStyle w:val="FootnoteReference"/>
          <w:color w:val="000000" w:themeColor="text1"/>
          <w:lang w:val="en"/>
        </w:rPr>
        <w:footnoteReference w:id="77"/>
      </w:r>
      <w:r w:rsidR="00CF7D51">
        <w:rPr>
          <w:color w:val="000000" w:themeColor="text1"/>
          <w:lang w:val="en"/>
        </w:rPr>
        <w:t xml:space="preserve"> The District has met its evidentiary burden.</w:t>
      </w:r>
      <w:r w:rsidR="004B6A0F" w:rsidRPr="004B6A0F">
        <w:rPr>
          <w:rStyle w:val="FootnoteReference"/>
          <w:color w:val="000000" w:themeColor="text1"/>
        </w:rPr>
        <w:t xml:space="preserve"> </w:t>
      </w:r>
    </w:p>
    <w:p w14:paraId="0CAECB58" w14:textId="77777777" w:rsidR="00151F8C" w:rsidRPr="0091060E" w:rsidRDefault="00151F8C" w:rsidP="00925F40">
      <w:pPr>
        <w:textAlignment w:val="baseline"/>
        <w:rPr>
          <w:color w:val="000000" w:themeColor="text1"/>
          <w:lang w:val="en"/>
        </w:rPr>
      </w:pPr>
    </w:p>
    <w:p w14:paraId="288537E2" w14:textId="77777777" w:rsidR="00925F40" w:rsidRPr="0091060E" w:rsidRDefault="00925F40" w:rsidP="00925F40">
      <w:pPr>
        <w:textAlignment w:val="baseline"/>
        <w:rPr>
          <w:color w:val="000000" w:themeColor="text1"/>
          <w:lang w:val="en"/>
        </w:rPr>
      </w:pPr>
      <w:r w:rsidRPr="0091060E">
        <w:rPr>
          <w:b/>
          <w:bCs/>
          <w:color w:val="000000" w:themeColor="text1"/>
          <w:lang w:val="en"/>
        </w:rPr>
        <w:t>ORDER</w:t>
      </w:r>
      <w:r w:rsidRPr="0091060E">
        <w:rPr>
          <w:color w:val="000000" w:themeColor="text1"/>
          <w:lang w:val="en"/>
        </w:rPr>
        <w:t>:</w:t>
      </w:r>
    </w:p>
    <w:p w14:paraId="19BDA8AE" w14:textId="77777777" w:rsidR="00925F40" w:rsidRPr="0091060E" w:rsidRDefault="00925F40" w:rsidP="00925F40">
      <w:pPr>
        <w:textAlignment w:val="baseline"/>
        <w:rPr>
          <w:color w:val="000000" w:themeColor="text1"/>
          <w:lang w:val="en"/>
        </w:rPr>
      </w:pPr>
    </w:p>
    <w:p w14:paraId="4C024E13" w14:textId="0D211FA7" w:rsidR="00925F40" w:rsidRDefault="00205B93" w:rsidP="00925F40">
      <w:pPr>
        <w:textAlignment w:val="baseline"/>
        <w:rPr>
          <w:color w:val="000000" w:themeColor="text1"/>
          <w:shd w:val="clear" w:color="auto" w:fill="FFFFFF"/>
        </w:rPr>
      </w:pPr>
      <w:r w:rsidRPr="0091060E">
        <w:rPr>
          <w:color w:val="000000" w:themeColor="text1"/>
          <w:shd w:val="clear" w:color="auto" w:fill="FFFFFF"/>
        </w:rPr>
        <w:t xml:space="preserve">I </w:t>
      </w:r>
      <w:r w:rsidR="00176B3A">
        <w:rPr>
          <w:color w:val="000000" w:themeColor="text1"/>
          <w:shd w:val="clear" w:color="auto" w:fill="FFFFFF"/>
        </w:rPr>
        <w:t xml:space="preserve">hereby grant substitute consent for </w:t>
      </w:r>
      <w:r w:rsidR="00AD6D84" w:rsidRPr="0091060E">
        <w:rPr>
          <w:color w:val="000000" w:themeColor="text1"/>
          <w:shd w:val="clear" w:color="auto" w:fill="FFFFFF"/>
        </w:rPr>
        <w:t>Westfield</w:t>
      </w:r>
      <w:r w:rsidRPr="0091060E">
        <w:rPr>
          <w:color w:val="000000" w:themeColor="text1"/>
          <w:shd w:val="clear" w:color="auto" w:fill="FFFFFF"/>
        </w:rPr>
        <w:t xml:space="preserve"> </w:t>
      </w:r>
      <w:r w:rsidR="00176B3A">
        <w:rPr>
          <w:color w:val="000000" w:themeColor="text1"/>
          <w:shd w:val="clear" w:color="auto" w:fill="FFFFFF"/>
        </w:rPr>
        <w:t>to conduct an</w:t>
      </w:r>
      <w:r w:rsidR="00AD6D84" w:rsidRPr="0091060E">
        <w:rPr>
          <w:color w:val="000000" w:themeColor="text1"/>
          <w:shd w:val="clear" w:color="auto" w:fill="FFFFFF"/>
        </w:rPr>
        <w:t xml:space="preserve"> extended evaluation </w:t>
      </w:r>
      <w:r w:rsidR="00176B3A">
        <w:rPr>
          <w:color w:val="000000" w:themeColor="text1"/>
          <w:shd w:val="clear" w:color="auto" w:fill="FFFFFF"/>
        </w:rPr>
        <w:t xml:space="preserve">of Student </w:t>
      </w:r>
      <w:r w:rsidRPr="0091060E">
        <w:rPr>
          <w:color w:val="000000" w:themeColor="text1"/>
          <w:shd w:val="clear" w:color="auto" w:fill="FFFFFF"/>
        </w:rPr>
        <w:t xml:space="preserve">at </w:t>
      </w:r>
      <w:r w:rsidR="00AD6D84" w:rsidRPr="0091060E">
        <w:rPr>
          <w:color w:val="000000" w:themeColor="text1"/>
          <w:shd w:val="clear" w:color="auto" w:fill="FFFFFF"/>
        </w:rPr>
        <w:t>a therapeutic milieu</w:t>
      </w:r>
      <w:r w:rsidRPr="0091060E">
        <w:rPr>
          <w:color w:val="000000" w:themeColor="text1"/>
          <w:shd w:val="clear" w:color="auto" w:fill="FFFFFF"/>
        </w:rPr>
        <w:t>.</w:t>
      </w:r>
      <w:r w:rsidR="00A52016" w:rsidRPr="0091060E">
        <w:rPr>
          <w:rStyle w:val="FootnoteReference"/>
          <w:color w:val="000000" w:themeColor="text1"/>
          <w:shd w:val="clear" w:color="auto" w:fill="FFFFFF"/>
        </w:rPr>
        <w:footnoteReference w:id="78"/>
      </w:r>
      <w:r w:rsidR="00AD6D84" w:rsidRPr="0091060E">
        <w:rPr>
          <w:color w:val="000000" w:themeColor="text1"/>
          <w:shd w:val="clear" w:color="auto" w:fill="FFFFFF"/>
        </w:rPr>
        <w:t xml:space="preserve">  </w:t>
      </w:r>
    </w:p>
    <w:p w14:paraId="6B42048A" w14:textId="241FB811" w:rsidR="008E4643" w:rsidRDefault="008E4643" w:rsidP="00925F40">
      <w:pPr>
        <w:textAlignment w:val="baseline"/>
        <w:rPr>
          <w:color w:val="000000" w:themeColor="text1"/>
          <w:shd w:val="clear" w:color="auto" w:fill="FFFFFF"/>
        </w:rPr>
      </w:pPr>
    </w:p>
    <w:p w14:paraId="45DA8350" w14:textId="77777777" w:rsidR="00A07AB3" w:rsidRPr="0093597C" w:rsidRDefault="00A07AB3" w:rsidP="00A07AB3">
      <w:r w:rsidRPr="0093597C">
        <w:t>So Ordered,</w:t>
      </w:r>
    </w:p>
    <w:p w14:paraId="6AEC72EB" w14:textId="77777777" w:rsidR="00A07AB3" w:rsidRPr="0093597C" w:rsidRDefault="00A07AB3" w:rsidP="00A07AB3">
      <w:r w:rsidRPr="0093597C">
        <w:t>By the Hearing Officer,</w:t>
      </w:r>
    </w:p>
    <w:p w14:paraId="0F7A1688" w14:textId="77777777" w:rsidR="00925F40" w:rsidRPr="0091060E" w:rsidRDefault="00925F40" w:rsidP="00925F40">
      <w:pPr>
        <w:textAlignment w:val="baseline"/>
        <w:rPr>
          <w:color w:val="000000" w:themeColor="text1"/>
        </w:rPr>
      </w:pPr>
    </w:p>
    <w:p w14:paraId="59BF1AE6" w14:textId="77777777" w:rsidR="00925F40" w:rsidRPr="008E4643" w:rsidRDefault="00925F40" w:rsidP="00925F40">
      <w:pPr>
        <w:textAlignment w:val="baseline"/>
        <w:rPr>
          <w:rFonts w:ascii="Apple Chancery" w:hAnsi="Apple Chancery" w:cs="Apple Chancery" w:hint="cs"/>
          <w:color w:val="000000" w:themeColor="text1"/>
          <w:u w:val="single"/>
        </w:rPr>
      </w:pPr>
      <w:r w:rsidRPr="0091060E">
        <w:rPr>
          <w:color w:val="000000" w:themeColor="text1"/>
          <w:u w:val="single"/>
        </w:rPr>
        <w:t xml:space="preserve">/s/ </w:t>
      </w:r>
      <w:r w:rsidRPr="008E4643">
        <w:rPr>
          <w:rFonts w:ascii="Apple Chancery" w:hAnsi="Apple Chancery" w:cs="Apple Chancery" w:hint="cs"/>
          <w:color w:val="000000" w:themeColor="text1"/>
          <w:u w:val="single"/>
        </w:rPr>
        <w:t>Alina Kantor Nir</w:t>
      </w:r>
    </w:p>
    <w:p w14:paraId="3F7B3F17" w14:textId="59522238" w:rsidR="00432DF5" w:rsidRPr="0091060E" w:rsidRDefault="00925F40" w:rsidP="007A6AD9">
      <w:pPr>
        <w:textAlignment w:val="baseline"/>
        <w:rPr>
          <w:color w:val="000000" w:themeColor="text1"/>
        </w:rPr>
      </w:pPr>
      <w:r w:rsidRPr="0091060E">
        <w:rPr>
          <w:color w:val="000000" w:themeColor="text1"/>
        </w:rPr>
        <w:t>Alina Kantor Nir</w:t>
      </w:r>
    </w:p>
    <w:p w14:paraId="4A40D383" w14:textId="64090FCF" w:rsidR="00646DF3" w:rsidRPr="0091060E" w:rsidRDefault="00646DF3" w:rsidP="007A6AD9">
      <w:pPr>
        <w:textAlignment w:val="baseline"/>
        <w:rPr>
          <w:color w:val="000000" w:themeColor="text1"/>
        </w:rPr>
      </w:pPr>
      <w:r w:rsidRPr="0091060E">
        <w:rPr>
          <w:color w:val="000000" w:themeColor="text1"/>
        </w:rPr>
        <w:t xml:space="preserve">May </w:t>
      </w:r>
      <w:r w:rsidR="008E4643">
        <w:rPr>
          <w:color w:val="000000" w:themeColor="text1"/>
        </w:rPr>
        <w:t>15</w:t>
      </w:r>
      <w:r w:rsidRPr="0091060E">
        <w:rPr>
          <w:color w:val="000000" w:themeColor="text1"/>
        </w:rPr>
        <w:t>, 2023</w:t>
      </w:r>
    </w:p>
    <w:p w14:paraId="05864E0C" w14:textId="77777777" w:rsidR="00AD6ADC" w:rsidRPr="0091060E" w:rsidRDefault="00AD6ADC" w:rsidP="00AD6ADC">
      <w:pPr>
        <w:rPr>
          <w:color w:val="000000" w:themeColor="text1"/>
        </w:rPr>
      </w:pPr>
    </w:p>
    <w:p w14:paraId="0C6CC475" w14:textId="15F683E0" w:rsidR="00A52016" w:rsidRPr="0091060E" w:rsidRDefault="00A52016">
      <w:pPr>
        <w:rPr>
          <w:color w:val="000000" w:themeColor="text1"/>
        </w:rPr>
      </w:pPr>
      <w:r w:rsidRPr="0091060E">
        <w:rPr>
          <w:color w:val="000000" w:themeColor="text1"/>
        </w:rPr>
        <w:br w:type="page"/>
      </w:r>
    </w:p>
    <w:p w14:paraId="2D2DE5D1" w14:textId="77777777" w:rsidR="00AD6ADC" w:rsidRPr="0091060E" w:rsidRDefault="00AD6ADC" w:rsidP="00AD6ADC">
      <w:pPr>
        <w:rPr>
          <w:color w:val="000000" w:themeColor="text1"/>
        </w:rPr>
      </w:pPr>
    </w:p>
    <w:p w14:paraId="43B9626B" w14:textId="77777777" w:rsidR="00AD6ADC" w:rsidRPr="0091060E" w:rsidRDefault="00AD6ADC" w:rsidP="00AD6ADC">
      <w:pPr>
        <w:rPr>
          <w:color w:val="000000" w:themeColor="text1"/>
        </w:rPr>
      </w:pPr>
    </w:p>
    <w:p w14:paraId="3A017944" w14:textId="77777777" w:rsidR="00AD6ADC" w:rsidRPr="0091060E" w:rsidRDefault="00AD6ADC" w:rsidP="00AD6ADC">
      <w:pPr>
        <w:spacing w:line="259" w:lineRule="auto"/>
        <w:jc w:val="center"/>
        <w:rPr>
          <w:color w:val="000000" w:themeColor="text1"/>
        </w:rPr>
      </w:pPr>
      <w:r w:rsidRPr="0091060E">
        <w:rPr>
          <w:noProof/>
          <w:color w:val="000000" w:themeColor="text1"/>
        </w:rPr>
        <w:drawing>
          <wp:inline distT="0" distB="0" distL="0" distR="0" wp14:anchorId="7AE70710" wp14:editId="0C06FD7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91060E">
        <w:rPr>
          <w:color w:val="000000" w:themeColor="text1"/>
        </w:rPr>
        <w:t>COMMONWEALTH OF MASSACHUSETTS</w:t>
      </w:r>
    </w:p>
    <w:p w14:paraId="6595E9BC" w14:textId="77777777" w:rsidR="00AD6ADC" w:rsidRPr="0091060E" w:rsidRDefault="00AD6ADC" w:rsidP="00AD6ADC">
      <w:pPr>
        <w:spacing w:after="591" w:line="259" w:lineRule="auto"/>
        <w:ind w:right="250"/>
        <w:jc w:val="center"/>
        <w:rPr>
          <w:color w:val="000000" w:themeColor="text1"/>
        </w:rPr>
      </w:pPr>
      <w:r w:rsidRPr="0091060E">
        <w:rPr>
          <w:noProof/>
          <w:color w:val="000000" w:themeColor="text1"/>
        </w:rPr>
        <w:drawing>
          <wp:inline distT="0" distB="0" distL="0" distR="0" wp14:anchorId="033622BC" wp14:editId="4EDF46B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91060E">
        <w:rPr>
          <w:color w:val="000000" w:themeColor="text1"/>
        </w:rPr>
        <w:t>BUREAU OF SPECIAL EDUCATION APPEALS</w:t>
      </w:r>
    </w:p>
    <w:p w14:paraId="4334CECD" w14:textId="77777777" w:rsidR="00AD6ADC" w:rsidRPr="0091060E" w:rsidRDefault="00AD6ADC" w:rsidP="00AD6ADC">
      <w:pPr>
        <w:tabs>
          <w:tab w:val="center" w:pos="440"/>
          <w:tab w:val="center" w:pos="4627"/>
        </w:tabs>
        <w:spacing w:after="533" w:line="259" w:lineRule="auto"/>
        <w:jc w:val="center"/>
        <w:rPr>
          <w:color w:val="000000" w:themeColor="text1"/>
        </w:rPr>
      </w:pPr>
      <w:r w:rsidRPr="0091060E">
        <w:rPr>
          <w:noProof/>
          <w:color w:val="000000" w:themeColor="text1"/>
        </w:rPr>
        <w:drawing>
          <wp:inline distT="0" distB="0" distL="0" distR="0" wp14:anchorId="66A97C3A" wp14:editId="0F0FBD6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91060E">
        <w:rPr>
          <w:color w:val="000000" w:themeColor="text1"/>
          <w:u w:val="single" w:color="000000"/>
        </w:rPr>
        <w:t>EFFECT OF BUREAU DECISION AND RIGHTS OF APPEAL</w:t>
      </w:r>
    </w:p>
    <w:p w14:paraId="5BEE71D4" w14:textId="77777777" w:rsidR="00AD6ADC" w:rsidRPr="0091060E" w:rsidRDefault="00AD6ADC" w:rsidP="00AD6ADC">
      <w:pPr>
        <w:pStyle w:val="Heading1"/>
        <w:spacing w:after="261"/>
        <w:ind w:left="38"/>
        <w:rPr>
          <w:color w:val="000000" w:themeColor="text1"/>
          <w:sz w:val="24"/>
          <w:szCs w:val="24"/>
        </w:rPr>
      </w:pPr>
      <w:r w:rsidRPr="0091060E">
        <w:rPr>
          <w:color w:val="000000" w:themeColor="text1"/>
          <w:sz w:val="24"/>
          <w:szCs w:val="24"/>
        </w:rPr>
        <w:t>Effect of the Decision</w:t>
      </w:r>
    </w:p>
    <w:p w14:paraId="6591A64F" w14:textId="77777777" w:rsidR="00AD6ADC" w:rsidRPr="0091060E" w:rsidRDefault="00AD6ADC" w:rsidP="00AD6ADC">
      <w:pPr>
        <w:spacing w:after="312" w:line="250" w:lineRule="auto"/>
        <w:ind w:left="43" w:firstLine="5"/>
        <w:rPr>
          <w:color w:val="000000" w:themeColor="text1"/>
        </w:rPr>
      </w:pPr>
      <w:r w:rsidRPr="0091060E">
        <w:rPr>
          <w:color w:val="000000" w:themeColor="text1"/>
        </w:rPr>
        <w:t>20 U.S.C. s. 1415(</w:t>
      </w:r>
      <w:proofErr w:type="spellStart"/>
      <w:r w:rsidRPr="0091060E">
        <w:rPr>
          <w:color w:val="000000" w:themeColor="text1"/>
        </w:rPr>
        <w:t>i</w:t>
      </w:r>
      <w:proofErr w:type="spellEnd"/>
      <w:r w:rsidRPr="0091060E">
        <w:rPr>
          <w:color w:val="000000" w:themeColor="text1"/>
        </w:rPr>
        <w:t>)(1)(B)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1FA60BCE" w14:textId="77777777" w:rsidR="00AD6ADC" w:rsidRPr="0091060E" w:rsidRDefault="00AD6ADC" w:rsidP="00AD6ADC">
      <w:pPr>
        <w:ind w:left="19" w:right="62"/>
        <w:rPr>
          <w:color w:val="000000" w:themeColor="text1"/>
        </w:rPr>
      </w:pPr>
      <w:r w:rsidRPr="0091060E">
        <w:rPr>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401F8EEA" w14:textId="77777777" w:rsidR="00AD6ADC" w:rsidRPr="0091060E" w:rsidRDefault="00AD6ADC" w:rsidP="00AD6ADC">
      <w:pPr>
        <w:ind w:left="19" w:right="62"/>
        <w:rPr>
          <w:color w:val="000000" w:themeColor="text1"/>
        </w:rPr>
      </w:pPr>
      <w:r w:rsidRPr="0091060E">
        <w:rPr>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w:t>
      </w:r>
      <w:proofErr w:type="gramStart"/>
      <w:r w:rsidRPr="0091060E">
        <w:rPr>
          <w:color w:val="000000" w:themeColor="text1"/>
        </w:rPr>
        <w:t>public school</w:t>
      </w:r>
      <w:proofErr w:type="gramEnd"/>
      <w:r w:rsidRPr="0091060E">
        <w:rPr>
          <w:color w:val="000000" w:themeColor="text1"/>
        </w:rPr>
        <w:t xml:space="preserve"> program.”  Therefore, where the Bureau has ordered the public school to place the child in a new placement, and the parents or guardian agree with that order, the public school shall immediately implement the placement ordered by the Bureau.  </w:t>
      </w:r>
      <w:r w:rsidRPr="0091060E">
        <w:rPr>
          <w:i/>
          <w:iCs/>
          <w:color w:val="000000" w:themeColor="text1"/>
        </w:rPr>
        <w:t>School Committee of Burlington v. Massachusetts Department of Education</w:t>
      </w:r>
      <w:r w:rsidRPr="0091060E">
        <w:rPr>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91060E">
        <w:rPr>
          <w:i/>
          <w:iCs/>
          <w:color w:val="000000" w:themeColor="text1"/>
        </w:rPr>
        <w:t>Honig v. Doe</w:t>
      </w:r>
      <w:r w:rsidRPr="0091060E">
        <w:rPr>
          <w:color w:val="000000" w:themeColor="text1"/>
        </w:rPr>
        <w:t xml:space="preserve">, 484 U.S. 305 (1988); </w:t>
      </w:r>
      <w:r w:rsidRPr="0091060E">
        <w:rPr>
          <w:i/>
          <w:iCs/>
          <w:color w:val="000000" w:themeColor="text1"/>
        </w:rPr>
        <w:t>Doe v. Brookline</w:t>
      </w:r>
      <w:r w:rsidRPr="0091060E">
        <w:rPr>
          <w:color w:val="000000" w:themeColor="text1"/>
        </w:rPr>
        <w:t>, 722 F.2d 910 (1</w:t>
      </w:r>
      <w:r w:rsidRPr="0091060E">
        <w:rPr>
          <w:color w:val="000000" w:themeColor="text1"/>
          <w:vertAlign w:val="superscript"/>
        </w:rPr>
        <w:t>st</w:t>
      </w:r>
      <w:r w:rsidRPr="0091060E">
        <w:rPr>
          <w:color w:val="000000" w:themeColor="text1"/>
        </w:rPr>
        <w:t xml:space="preserve"> Cir. 1983).</w:t>
      </w:r>
    </w:p>
    <w:p w14:paraId="15BA7FE0" w14:textId="77777777" w:rsidR="00AD6ADC" w:rsidRPr="0091060E" w:rsidRDefault="00AD6ADC" w:rsidP="00AD6ADC">
      <w:pPr>
        <w:pStyle w:val="Heading1"/>
        <w:ind w:left="96"/>
        <w:rPr>
          <w:color w:val="000000" w:themeColor="text1"/>
          <w:sz w:val="24"/>
          <w:szCs w:val="24"/>
        </w:rPr>
      </w:pPr>
      <w:r w:rsidRPr="0091060E">
        <w:rPr>
          <w:color w:val="000000" w:themeColor="text1"/>
          <w:sz w:val="24"/>
          <w:szCs w:val="24"/>
        </w:rPr>
        <w:t>Compliance</w:t>
      </w:r>
    </w:p>
    <w:p w14:paraId="2EC87830" w14:textId="77777777" w:rsidR="00AD6ADC" w:rsidRPr="0091060E" w:rsidRDefault="00AD6ADC" w:rsidP="00AD6ADC">
      <w:pPr>
        <w:ind w:left="19" w:right="172"/>
        <w:rPr>
          <w:color w:val="000000" w:themeColor="text1"/>
        </w:rPr>
      </w:pPr>
      <w:r w:rsidRPr="0091060E">
        <w:rPr>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BB78BAC" w14:textId="77777777" w:rsidR="00AD6ADC" w:rsidRPr="0091060E" w:rsidRDefault="00AD6ADC" w:rsidP="00AD6ADC">
      <w:pPr>
        <w:pStyle w:val="Heading1"/>
        <w:ind w:left="-5"/>
        <w:rPr>
          <w:color w:val="000000" w:themeColor="text1"/>
          <w:sz w:val="24"/>
          <w:szCs w:val="24"/>
        </w:rPr>
      </w:pPr>
      <w:r w:rsidRPr="0091060E">
        <w:rPr>
          <w:color w:val="000000" w:themeColor="text1"/>
          <w:sz w:val="24"/>
          <w:szCs w:val="24"/>
        </w:rPr>
        <w:t>Rights of Appeal</w:t>
      </w:r>
    </w:p>
    <w:p w14:paraId="2B763534" w14:textId="77777777" w:rsidR="00AD6ADC" w:rsidRPr="0091060E" w:rsidRDefault="00AD6ADC" w:rsidP="00AD6ADC">
      <w:pPr>
        <w:ind w:left="19" w:right="172"/>
        <w:rPr>
          <w:color w:val="000000" w:themeColor="text1"/>
        </w:rPr>
      </w:pPr>
      <w:r w:rsidRPr="0091060E">
        <w:rPr>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w:t>
      </w:r>
      <w:proofErr w:type="spellStart"/>
      <w:r w:rsidRPr="0091060E">
        <w:rPr>
          <w:color w:val="000000" w:themeColor="text1"/>
        </w:rPr>
        <w:t>i</w:t>
      </w:r>
      <w:proofErr w:type="spellEnd"/>
      <w:r w:rsidRPr="0091060E">
        <w:rPr>
          <w:color w:val="000000" w:themeColor="text1"/>
        </w:rPr>
        <w:t>)(2).</w:t>
      </w:r>
    </w:p>
    <w:p w14:paraId="70E3DF0F" w14:textId="77777777" w:rsidR="00AD6ADC" w:rsidRPr="0091060E" w:rsidRDefault="00AD6ADC" w:rsidP="00AD6ADC">
      <w:pPr>
        <w:spacing w:after="566"/>
        <w:ind w:left="19" w:right="172"/>
        <w:rPr>
          <w:color w:val="000000" w:themeColor="text1"/>
        </w:rPr>
      </w:pPr>
      <w:r w:rsidRPr="0091060E">
        <w:rPr>
          <w:color w:val="000000" w:themeColor="text1"/>
        </w:rPr>
        <w:t>An appeal of a Bureau decision to state superior court or to federal district court must be filed within ninety (90) days from the date of the decision. 20 U.S.C. s. 1415(</w:t>
      </w:r>
      <w:proofErr w:type="spellStart"/>
      <w:r w:rsidRPr="0091060E">
        <w:rPr>
          <w:color w:val="000000" w:themeColor="text1"/>
        </w:rPr>
        <w:t>i</w:t>
      </w:r>
      <w:proofErr w:type="spellEnd"/>
      <w:r w:rsidRPr="0091060E">
        <w:rPr>
          <w:color w:val="000000" w:themeColor="text1"/>
        </w:rPr>
        <w:t>)(2)(B).</w:t>
      </w:r>
    </w:p>
    <w:p w14:paraId="70F1341D" w14:textId="77777777" w:rsidR="00AD6ADC" w:rsidRPr="0091060E" w:rsidRDefault="00AD6ADC" w:rsidP="00AD6ADC">
      <w:pPr>
        <w:pStyle w:val="Heading1"/>
        <w:ind w:left="-5"/>
        <w:rPr>
          <w:color w:val="000000" w:themeColor="text1"/>
          <w:sz w:val="24"/>
          <w:szCs w:val="24"/>
        </w:rPr>
      </w:pPr>
      <w:r w:rsidRPr="0091060E">
        <w:rPr>
          <w:color w:val="000000" w:themeColor="text1"/>
          <w:sz w:val="24"/>
          <w:szCs w:val="24"/>
        </w:rPr>
        <w:t>Confidentiality</w:t>
      </w:r>
    </w:p>
    <w:p w14:paraId="70692B80" w14:textId="77777777" w:rsidR="00AD6ADC" w:rsidRPr="0091060E" w:rsidRDefault="00AD6ADC" w:rsidP="00AD6ADC">
      <w:pPr>
        <w:ind w:left="19" w:right="34"/>
        <w:rPr>
          <w:i/>
          <w:iCs/>
          <w:color w:val="000000" w:themeColor="text1"/>
        </w:rPr>
      </w:pPr>
      <w:r w:rsidRPr="0091060E">
        <w:rPr>
          <w:noProof/>
          <w:color w:val="000000" w:themeColor="text1"/>
        </w:rPr>
        <w:drawing>
          <wp:anchor distT="0" distB="0" distL="114300" distR="114300" simplePos="0" relativeHeight="251659264" behindDoc="0" locked="0" layoutInCell="1" allowOverlap="0" wp14:anchorId="69E2B7D7" wp14:editId="39B3AA9E">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91060E">
        <w:rPr>
          <w:noProof/>
          <w:color w:val="000000" w:themeColor="text1"/>
        </w:rPr>
        <w:drawing>
          <wp:anchor distT="0" distB="0" distL="114300" distR="114300" simplePos="0" relativeHeight="251660288" behindDoc="0" locked="0" layoutInCell="1" allowOverlap="0" wp14:anchorId="3CA53E60" wp14:editId="2A56AD96">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91060E">
        <w:rPr>
          <w:noProof/>
          <w:color w:val="000000" w:themeColor="text1"/>
        </w:rPr>
        <w:drawing>
          <wp:anchor distT="0" distB="0" distL="114300" distR="114300" simplePos="0" relativeHeight="251661312" behindDoc="0" locked="0" layoutInCell="1" allowOverlap="0" wp14:anchorId="5A4E1C9F" wp14:editId="01ACE46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91060E">
        <w:rPr>
          <w:noProof/>
          <w:color w:val="000000" w:themeColor="text1"/>
        </w:rPr>
        <w:drawing>
          <wp:anchor distT="0" distB="0" distL="114300" distR="114300" simplePos="0" relativeHeight="251662336" behindDoc="0" locked="0" layoutInCell="1" allowOverlap="0" wp14:anchorId="60C2A7FE" wp14:editId="26B3A90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91060E">
        <w:rPr>
          <w:noProof/>
          <w:color w:val="000000" w:themeColor="text1"/>
        </w:rPr>
        <w:drawing>
          <wp:anchor distT="0" distB="0" distL="114300" distR="114300" simplePos="0" relativeHeight="251663360" behindDoc="0" locked="0" layoutInCell="1" allowOverlap="0" wp14:anchorId="5568FFCF" wp14:editId="382A88D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91060E">
        <w:rPr>
          <w:noProof/>
          <w:color w:val="000000" w:themeColor="text1"/>
        </w:rPr>
        <w:drawing>
          <wp:anchor distT="0" distB="0" distL="114300" distR="114300" simplePos="0" relativeHeight="251664384" behindDoc="0" locked="0" layoutInCell="1" allowOverlap="0" wp14:anchorId="52D11F89" wp14:editId="3BB3ACC7">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91060E">
        <w:rPr>
          <w:noProof/>
          <w:color w:val="000000" w:themeColor="text1"/>
        </w:rPr>
        <w:drawing>
          <wp:anchor distT="0" distB="0" distL="114300" distR="114300" simplePos="0" relativeHeight="251665408" behindDoc="0" locked="0" layoutInCell="1" allowOverlap="0" wp14:anchorId="76F8183F" wp14:editId="26C70D7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91060E">
        <w:rPr>
          <w:noProof/>
          <w:color w:val="000000" w:themeColor="text1"/>
        </w:rPr>
        <w:drawing>
          <wp:anchor distT="0" distB="0" distL="114300" distR="114300" simplePos="0" relativeHeight="251666432" behindDoc="0" locked="0" layoutInCell="1" allowOverlap="0" wp14:anchorId="3D5B78E6" wp14:editId="7939E9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91060E">
        <w:rPr>
          <w:noProof/>
          <w:color w:val="000000" w:themeColor="text1"/>
        </w:rPr>
        <w:drawing>
          <wp:anchor distT="0" distB="0" distL="114300" distR="114300" simplePos="0" relativeHeight="251667456" behindDoc="0" locked="0" layoutInCell="1" allowOverlap="0" wp14:anchorId="3DAD3A03" wp14:editId="39974C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91060E">
        <w:rPr>
          <w:color w:val="000000" w:themeColor="text1"/>
        </w:rPr>
        <w:t xml:space="preserve">In order to preserve the confidentiality of the student involved in these proceedings, when an </w:t>
      </w:r>
      <w:r w:rsidRPr="0091060E">
        <w:rPr>
          <w:noProof/>
          <w:color w:val="000000" w:themeColor="text1"/>
        </w:rPr>
        <w:drawing>
          <wp:inline distT="0" distB="0" distL="0" distR="0" wp14:anchorId="7C6A016D" wp14:editId="09C5B23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91060E">
        <w:rPr>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91060E">
        <w:rPr>
          <w:i/>
          <w:iCs/>
          <w:color w:val="000000" w:themeColor="text1"/>
        </w:rPr>
        <w:t xml:space="preserve">Webster </w:t>
      </w:r>
      <w:proofErr w:type="spellStart"/>
      <w:r w:rsidRPr="0091060E">
        <w:rPr>
          <w:i/>
          <w:iCs/>
          <w:color w:val="000000" w:themeColor="text1"/>
        </w:rPr>
        <w:t>Grove_School</w:t>
      </w:r>
      <w:proofErr w:type="spellEnd"/>
      <w:r w:rsidRPr="0091060E">
        <w:rPr>
          <w:i/>
          <w:iCs/>
          <w:color w:val="000000" w:themeColor="text1"/>
        </w:rPr>
        <w:t xml:space="preserve"> District v. Pulitzer Publishing</w:t>
      </w:r>
    </w:p>
    <w:p w14:paraId="0DB6CE28" w14:textId="77777777" w:rsidR="00AD6ADC" w:rsidRPr="0091060E" w:rsidRDefault="00AD6ADC" w:rsidP="00AD6ADC">
      <w:pPr>
        <w:spacing w:after="562"/>
        <w:ind w:left="19" w:right="172"/>
        <w:rPr>
          <w:color w:val="000000" w:themeColor="text1"/>
        </w:rPr>
      </w:pPr>
      <w:r w:rsidRPr="0091060E">
        <w:rPr>
          <w:i/>
          <w:iCs/>
          <w:color w:val="000000" w:themeColor="text1"/>
        </w:rPr>
        <w:t>Company</w:t>
      </w:r>
      <w:r w:rsidRPr="0091060E">
        <w:rPr>
          <w:color w:val="000000" w:themeColor="text1"/>
        </w:rPr>
        <w:t>, 898 F.2d 1371 (8th. Cir. 1990). If the appealing party does not seek to impound the documents, the Bureau of Special Education Appeals, through the Attorney General's Office, may move to impound the documents.</w:t>
      </w:r>
    </w:p>
    <w:p w14:paraId="390F835D" w14:textId="77777777" w:rsidR="00AD6ADC" w:rsidRPr="0091060E" w:rsidRDefault="00AD6ADC" w:rsidP="00AD6ADC">
      <w:pPr>
        <w:spacing w:after="231" w:line="259" w:lineRule="auto"/>
        <w:ind w:left="62"/>
        <w:rPr>
          <w:color w:val="000000" w:themeColor="text1"/>
          <w:u w:val="single"/>
        </w:rPr>
      </w:pPr>
      <w:r w:rsidRPr="0091060E">
        <w:rPr>
          <w:color w:val="000000" w:themeColor="text1"/>
          <w:u w:val="single"/>
        </w:rPr>
        <w:t>Record of the Hearing</w:t>
      </w:r>
    </w:p>
    <w:p w14:paraId="232F4E6B" w14:textId="77777777" w:rsidR="00AD6ADC" w:rsidRPr="0091060E" w:rsidRDefault="00AD6ADC" w:rsidP="00AD6ADC">
      <w:pPr>
        <w:ind w:left="19" w:right="172"/>
        <w:rPr>
          <w:color w:val="000000" w:themeColor="text1"/>
        </w:rPr>
      </w:pPr>
      <w:r w:rsidRPr="0091060E">
        <w:rPr>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8E02B39" w14:textId="77777777" w:rsidR="00AD6ADC" w:rsidRPr="0091060E" w:rsidRDefault="00AD6ADC" w:rsidP="00AD6ADC">
      <w:pPr>
        <w:rPr>
          <w:color w:val="000000" w:themeColor="text1"/>
        </w:rPr>
      </w:pPr>
    </w:p>
    <w:p w14:paraId="581A56F1" w14:textId="77777777" w:rsidR="00AD6ADC" w:rsidRPr="0091060E" w:rsidRDefault="00AD6ADC" w:rsidP="007A6AD9">
      <w:pPr>
        <w:textAlignment w:val="baseline"/>
        <w:rPr>
          <w:color w:val="000000" w:themeColor="text1"/>
        </w:rPr>
      </w:pPr>
    </w:p>
    <w:sectPr w:rsidR="00AD6ADC" w:rsidRPr="0091060E" w:rsidSect="00AC09D7">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0D80" w14:textId="77777777" w:rsidR="00E5472F" w:rsidRDefault="00E5472F" w:rsidP="00925F40">
      <w:r>
        <w:separator/>
      </w:r>
    </w:p>
  </w:endnote>
  <w:endnote w:type="continuationSeparator" w:id="0">
    <w:p w14:paraId="415CD93D" w14:textId="77777777" w:rsidR="00E5472F" w:rsidRDefault="00E5472F" w:rsidP="009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4756892"/>
      <w:docPartObj>
        <w:docPartGallery w:val="Page Numbers (Bottom of Page)"/>
        <w:docPartUnique/>
      </w:docPartObj>
    </w:sdtPr>
    <w:sdtEndPr>
      <w:rPr>
        <w:rStyle w:val="PageNumber"/>
      </w:rPr>
    </w:sdtEndPr>
    <w:sdtContent>
      <w:p w14:paraId="0871BF9C" w14:textId="6F5AC02D" w:rsidR="000C471A"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A80">
          <w:rPr>
            <w:rStyle w:val="PageNumber"/>
            <w:noProof/>
          </w:rPr>
          <w:t>10</w:t>
        </w:r>
        <w:r>
          <w:rPr>
            <w:rStyle w:val="PageNumber"/>
          </w:rPr>
          <w:fldChar w:fldCharType="end"/>
        </w:r>
      </w:p>
    </w:sdtContent>
  </w:sdt>
  <w:p w14:paraId="0ED07B32" w14:textId="77777777" w:rsidR="000C471A" w:rsidRDefault="00E5472F"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891375"/>
      <w:docPartObj>
        <w:docPartGallery w:val="Page Numbers (Bottom of Page)"/>
        <w:docPartUnique/>
      </w:docPartObj>
    </w:sdtPr>
    <w:sdtEndPr>
      <w:rPr>
        <w:rStyle w:val="PageNumber"/>
      </w:rPr>
    </w:sdtEndPr>
    <w:sdtContent>
      <w:p w14:paraId="45AD7DCE" w14:textId="77777777" w:rsidR="000C471A"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BC02A5E" w14:textId="77777777" w:rsidR="000C471A" w:rsidRDefault="00E5472F"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A323" w14:textId="77777777" w:rsidR="00E5472F" w:rsidRDefault="00E5472F" w:rsidP="00925F40">
      <w:r>
        <w:separator/>
      </w:r>
    </w:p>
  </w:footnote>
  <w:footnote w:type="continuationSeparator" w:id="0">
    <w:p w14:paraId="06299110" w14:textId="77777777" w:rsidR="00E5472F" w:rsidRDefault="00E5472F" w:rsidP="00925F40">
      <w:r>
        <w:continuationSeparator/>
      </w:r>
    </w:p>
  </w:footnote>
  <w:footnote w:id="1">
    <w:p w14:paraId="1478903C" w14:textId="4C92C0CA" w:rsidR="00C23193" w:rsidRPr="00B632A1" w:rsidRDefault="00C23193" w:rsidP="00C23193">
      <w:pPr>
        <w:pStyle w:val="FootnoteText"/>
        <w:rPr>
          <w:color w:val="000000" w:themeColor="text1"/>
        </w:rPr>
      </w:pPr>
      <w:r w:rsidRPr="00B632A1">
        <w:rPr>
          <w:rStyle w:val="FootnoteReference"/>
          <w:color w:val="000000" w:themeColor="text1"/>
        </w:rPr>
        <w:footnoteRef/>
      </w:r>
      <w:r w:rsidRPr="00B632A1">
        <w:rPr>
          <w:color w:val="000000" w:themeColor="text1"/>
        </w:rPr>
        <w:t xml:space="preserve"> With no objection from the District, Parents submitted an Amended Request for Hearing on June 23, 2022, eliminating some claims for relief. In their </w:t>
      </w:r>
      <w:r w:rsidR="00AE0280">
        <w:rPr>
          <w:color w:val="000000" w:themeColor="text1"/>
        </w:rPr>
        <w:t>amended</w:t>
      </w:r>
      <w:r w:rsidR="00301BCC">
        <w:rPr>
          <w:color w:val="000000" w:themeColor="text1"/>
        </w:rPr>
        <w:t xml:space="preserve"> </w:t>
      </w:r>
      <w:r w:rsidRPr="00B632A1">
        <w:rPr>
          <w:color w:val="000000" w:themeColor="text1"/>
        </w:rPr>
        <w:t>Hearing Request, Parents also asserted that the District discriminated against Student in violation of Section 504 “through a pattern of suspensions and manifestation determination review decisions [in 6th, 7th and 8th grade] made in bad faith and with gross misjudgment”; and that Student's “[p]</w:t>
      </w:r>
      <w:proofErr w:type="spellStart"/>
      <w:r w:rsidRPr="00B632A1">
        <w:rPr>
          <w:color w:val="000000" w:themeColor="text1"/>
        </w:rPr>
        <w:t>unishments</w:t>
      </w:r>
      <w:proofErr w:type="spellEnd"/>
      <w:r w:rsidRPr="00B632A1">
        <w:rPr>
          <w:color w:val="000000" w:themeColor="text1"/>
        </w:rPr>
        <w:t xml:space="preserve"> [were] disproportionately severe for [the] offenses [committed] and [amounted to] differential treatment.” Parents sought to have the BSEA “[o]</w:t>
      </w:r>
      <w:proofErr w:type="spellStart"/>
      <w:r w:rsidRPr="00B632A1">
        <w:rPr>
          <w:color w:val="000000" w:themeColor="text1"/>
        </w:rPr>
        <w:t>verturn</w:t>
      </w:r>
      <w:proofErr w:type="spellEnd"/>
      <w:r w:rsidRPr="00B632A1">
        <w:rPr>
          <w:color w:val="000000" w:themeColor="text1"/>
        </w:rPr>
        <w:t xml:space="preserve"> MDRs from 2019 and 2022”; “[e]</w:t>
      </w:r>
      <w:proofErr w:type="spellStart"/>
      <w:r w:rsidRPr="00B632A1">
        <w:rPr>
          <w:color w:val="000000" w:themeColor="text1"/>
        </w:rPr>
        <w:t>xpunge</w:t>
      </w:r>
      <w:proofErr w:type="spellEnd"/>
      <w:r w:rsidRPr="00B632A1">
        <w:rPr>
          <w:color w:val="000000" w:themeColor="text1"/>
        </w:rPr>
        <w:t xml:space="preserve"> discipline records” from 2019 to 2022; “return [Student] to school, provide an appropriate continuum of services and supports that will allow him to attend his neighborhood school in order to be in [the least restrictive environment (LRE)] with his peers”; “[p]</w:t>
      </w:r>
      <w:proofErr w:type="spellStart"/>
      <w:r w:rsidRPr="00B632A1">
        <w:rPr>
          <w:color w:val="000000" w:themeColor="text1"/>
        </w:rPr>
        <w:t>rovide</w:t>
      </w:r>
      <w:proofErr w:type="spellEnd"/>
      <w:r w:rsidRPr="00B632A1">
        <w:rPr>
          <w:color w:val="000000" w:themeColor="text1"/>
        </w:rPr>
        <w:t xml:space="preserve"> all compensatory services in a manner that allows [Student] to access and benefit from said educational services by a fully qualified and licensed professional in-person”; “[a]</w:t>
      </w:r>
      <w:proofErr w:type="spellStart"/>
      <w:r w:rsidRPr="00B632A1">
        <w:rPr>
          <w:color w:val="000000" w:themeColor="text1"/>
        </w:rPr>
        <w:t>llow</w:t>
      </w:r>
      <w:proofErr w:type="spellEnd"/>
      <w:r w:rsidRPr="00B632A1">
        <w:rPr>
          <w:color w:val="000000" w:themeColor="text1"/>
        </w:rPr>
        <w:t xml:space="preserve"> [Student] to register for his classes at Westfield High School”; reimburse Parents for “all legal fees incurred by parents since 2019”; and award any “other such remedies BSEA deems necessary to make corrective measures.” </w:t>
      </w:r>
    </w:p>
  </w:footnote>
  <w:footnote w:id="2">
    <w:p w14:paraId="4ED19CEA" w14:textId="233DFF09" w:rsidR="0068205A" w:rsidRPr="00B632A1" w:rsidRDefault="0068205A">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AE0280">
        <w:rPr>
          <w:color w:val="000000" w:themeColor="text1"/>
        </w:rPr>
        <w:t>In</w:t>
      </w:r>
      <w:r w:rsidRPr="00B632A1">
        <w:rPr>
          <w:color w:val="000000" w:themeColor="text1"/>
        </w:rPr>
        <w:t xml:space="preserve"> its </w:t>
      </w:r>
      <w:r w:rsidRPr="00B632A1">
        <w:rPr>
          <w:i/>
          <w:iCs/>
          <w:color w:val="000000" w:themeColor="text1"/>
        </w:rPr>
        <w:t>Partial Motion to Dismiss Parents’ Amended Hearing Request</w:t>
      </w:r>
      <w:r w:rsidRPr="00B632A1">
        <w:rPr>
          <w:color w:val="000000" w:themeColor="text1"/>
        </w:rPr>
        <w:t>, the District asserted that many of Parents' claims in the instant matter fell beyond the IDEA's 2-year statute of limitations, were moot, or were overly broad.</w:t>
      </w:r>
    </w:p>
  </w:footnote>
  <w:footnote w:id="3">
    <w:p w14:paraId="15D3C7EE" w14:textId="53E659F6" w:rsidR="0068205A" w:rsidRPr="00B632A1" w:rsidRDefault="0068205A" w:rsidP="0068205A">
      <w:pPr>
        <w:pStyle w:val="FootnoteText"/>
        <w:rPr>
          <w:color w:val="000000" w:themeColor="text1"/>
        </w:rPr>
      </w:pPr>
      <w:r w:rsidRPr="00B632A1">
        <w:rPr>
          <w:rStyle w:val="FootnoteReference"/>
          <w:color w:val="000000" w:themeColor="text1"/>
        </w:rPr>
        <w:footnoteRef/>
      </w:r>
      <w:r w:rsidRPr="00B632A1">
        <w:rPr>
          <w:color w:val="000000" w:themeColor="text1"/>
        </w:rPr>
        <w:t xml:space="preserve"> In </w:t>
      </w:r>
      <w:r w:rsidRPr="00B632A1">
        <w:rPr>
          <w:i/>
          <w:iCs/>
          <w:color w:val="000000" w:themeColor="text1"/>
        </w:rPr>
        <w:t>In Re: Student v. Westfield Public Schools (Ruling on Westfield Public Schools’ Partial Motion to Dismiss Parents’ Amended Hearing Request and Counterclaim)</w:t>
      </w:r>
      <w:r w:rsidRPr="00E719F5">
        <w:rPr>
          <w:color w:val="000000" w:themeColor="text1"/>
        </w:rPr>
        <w:t>,</w:t>
      </w:r>
      <w:r w:rsidRPr="00B632A1">
        <w:rPr>
          <w:color w:val="000000" w:themeColor="text1"/>
        </w:rPr>
        <w:t xml:space="preserve"> BSEA # 2212235 (Kantor Nir, 2022), I </w:t>
      </w:r>
      <w:r w:rsidR="00E719F5">
        <w:rPr>
          <w:color w:val="000000" w:themeColor="text1"/>
        </w:rPr>
        <w:t xml:space="preserve">dismissed </w:t>
      </w:r>
      <w:r w:rsidR="00E719F5" w:rsidRPr="00B632A1">
        <w:rPr>
          <w:color w:val="000000" w:themeColor="text1"/>
        </w:rPr>
        <w:t xml:space="preserve">all claims </w:t>
      </w:r>
      <w:r w:rsidR="00E719F5" w:rsidRPr="00B632A1">
        <w:rPr>
          <w:rFonts w:eastAsiaTheme="minorHAnsi"/>
          <w:color w:val="000000" w:themeColor="text1"/>
        </w:rPr>
        <w:t xml:space="preserve">accruing prior to June 17, 2020 </w:t>
      </w:r>
      <w:r w:rsidR="00E719F5" w:rsidRPr="00B632A1">
        <w:rPr>
          <w:color w:val="000000" w:themeColor="text1"/>
        </w:rPr>
        <w:t>asserting a denial of a FAPE to Student resulting from the District’s substantive and procedural violations relative to school discipline as these claims were subject to the two-year statute of limitations of IDEA.</w:t>
      </w:r>
      <w:r w:rsidR="00E719F5">
        <w:rPr>
          <w:color w:val="000000" w:themeColor="text1"/>
        </w:rPr>
        <w:t xml:space="preserve"> I also ruled that any claims</w:t>
      </w:r>
      <w:r w:rsidRPr="00B632A1">
        <w:rPr>
          <w:color w:val="000000" w:themeColor="text1"/>
        </w:rPr>
        <w:t xml:space="preserve"> asserting discrimination in violation of § 504 on the basis of disability through the administration of disproportionately severe punishments were not FAPE or IDEA based claims as they were not based on a dispute concerning Student’s eligibility under the IDEA or </w:t>
      </w:r>
      <w:r w:rsidRPr="00B632A1">
        <w:rPr>
          <w:color w:val="000000" w:themeColor="text1"/>
          <w:bdr w:val="none" w:sz="0" w:space="0" w:color="auto" w:frame="1"/>
        </w:rPr>
        <w:t xml:space="preserve">§ 504 </w:t>
      </w:r>
      <w:r w:rsidRPr="00B632A1">
        <w:rPr>
          <w:color w:val="000000" w:themeColor="text1"/>
        </w:rPr>
        <w:t xml:space="preserve">or the discharge of the District’s procedural and substantive responsibilities under the IDEA or Section 504. As such, I found that the three-year statute of limitations applicable to allegations of civil rights violations in Massachusetts </w:t>
      </w:r>
      <w:r w:rsidR="00AE0280">
        <w:rPr>
          <w:color w:val="000000" w:themeColor="text1"/>
        </w:rPr>
        <w:t>governed</w:t>
      </w:r>
      <w:r w:rsidRPr="00B632A1">
        <w:rPr>
          <w:color w:val="000000" w:themeColor="text1"/>
        </w:rPr>
        <w:t xml:space="preserve"> such claims, and I dismissed </w:t>
      </w:r>
      <w:r w:rsidRPr="00B632A1">
        <w:rPr>
          <w:color w:val="000000" w:themeColor="text1"/>
          <w:bdr w:val="none" w:sz="0" w:space="0" w:color="auto" w:frame="1"/>
        </w:rPr>
        <w:t xml:space="preserve">all such claims that accrued prior to </w:t>
      </w:r>
      <w:r w:rsidRPr="00B632A1">
        <w:rPr>
          <w:rFonts w:eastAsiaTheme="minorHAnsi"/>
          <w:color w:val="000000" w:themeColor="text1"/>
        </w:rPr>
        <w:t xml:space="preserve">June 17, 2019. </w:t>
      </w:r>
      <w:r w:rsidRPr="00B632A1">
        <w:rPr>
          <w:color w:val="000000" w:themeColor="text1"/>
        </w:rPr>
        <w:t xml:space="preserve">As such, the </w:t>
      </w:r>
      <w:r w:rsidR="00E719F5">
        <w:rPr>
          <w:color w:val="000000" w:themeColor="text1"/>
        </w:rPr>
        <w:t xml:space="preserve">then </w:t>
      </w:r>
      <w:r w:rsidRPr="00B632A1">
        <w:rPr>
          <w:color w:val="000000" w:themeColor="text1"/>
        </w:rPr>
        <w:t>remaining issues for Hearing included:</w:t>
      </w:r>
    </w:p>
    <w:p w14:paraId="22B9AEB8" w14:textId="5AE156F1" w:rsidR="0068205A" w:rsidRPr="00B632A1" w:rsidRDefault="0068205A" w:rsidP="0068205A">
      <w:pPr>
        <w:pStyle w:val="FootnoteText"/>
        <w:ind w:left="1440"/>
        <w:rPr>
          <w:color w:val="000000" w:themeColor="text1"/>
        </w:rPr>
      </w:pPr>
      <w:r w:rsidRPr="00B632A1">
        <w:rPr>
          <w:color w:val="000000" w:themeColor="text1"/>
        </w:rPr>
        <w:t>A.</w:t>
      </w:r>
      <w:r w:rsidRPr="00B632A1">
        <w:rPr>
          <w:color w:val="000000" w:themeColor="text1"/>
        </w:rPr>
        <w:tab/>
        <w:t xml:space="preserve">Whether the District discriminated against Student in violation of Section 504 on the basis of his disability through a pattern of excessive/disproportionate suspensions between June 17, 2019 and June 17, 2022, inclusive of beginning and end dates? </w:t>
      </w:r>
    </w:p>
    <w:p w14:paraId="48709499" w14:textId="77777777" w:rsidR="0068205A" w:rsidRPr="00B632A1" w:rsidRDefault="0068205A" w:rsidP="0068205A">
      <w:pPr>
        <w:pStyle w:val="FootnoteText"/>
        <w:ind w:left="1440"/>
        <w:rPr>
          <w:color w:val="000000" w:themeColor="text1"/>
        </w:rPr>
      </w:pPr>
      <w:r w:rsidRPr="00B632A1">
        <w:rPr>
          <w:color w:val="000000" w:themeColor="text1"/>
        </w:rPr>
        <w:t>B.</w:t>
      </w:r>
      <w:r w:rsidRPr="00B632A1">
        <w:rPr>
          <w:color w:val="000000" w:themeColor="text1"/>
        </w:rPr>
        <w:tab/>
        <w:t>Whether the District denied Student a FAPE, during the time he was not attending school as a result of being suspended between June 17, 2020 and June 17, 2022, inclusive of beginning and end dates?</w:t>
      </w:r>
    </w:p>
    <w:p w14:paraId="22017D90" w14:textId="77777777" w:rsidR="0068205A" w:rsidRPr="00B632A1" w:rsidRDefault="0068205A" w:rsidP="0068205A">
      <w:pPr>
        <w:pStyle w:val="FootnoteText"/>
        <w:ind w:left="1440"/>
        <w:rPr>
          <w:color w:val="000000" w:themeColor="text1"/>
        </w:rPr>
      </w:pPr>
      <w:r w:rsidRPr="00B632A1">
        <w:rPr>
          <w:color w:val="000000" w:themeColor="text1"/>
        </w:rPr>
        <w:t>C.</w:t>
      </w:r>
      <w:r w:rsidRPr="00B632A1">
        <w:rPr>
          <w:color w:val="000000" w:themeColor="text1"/>
        </w:rPr>
        <w:tab/>
        <w:t>If the answer to (A) or (B) is yes, what is the appropriate remedy?</w:t>
      </w:r>
    </w:p>
    <w:p w14:paraId="2E3AB7D5" w14:textId="77777777" w:rsidR="0068205A" w:rsidRPr="00B632A1" w:rsidRDefault="0068205A" w:rsidP="0068205A">
      <w:pPr>
        <w:pStyle w:val="FootnoteText"/>
        <w:ind w:left="1440"/>
        <w:rPr>
          <w:color w:val="000000" w:themeColor="text1"/>
        </w:rPr>
      </w:pPr>
      <w:r w:rsidRPr="00B632A1">
        <w:rPr>
          <w:color w:val="000000" w:themeColor="text1"/>
        </w:rPr>
        <w:t>D.</w:t>
      </w:r>
      <w:r w:rsidRPr="00B632A1">
        <w:rPr>
          <w:color w:val="000000" w:themeColor="text1"/>
        </w:rPr>
        <w:tab/>
        <w:t>Whether Student requires additional supports and services at his current placement at Westfield High School in order to receive a FAPE in the LRE?</w:t>
      </w:r>
    </w:p>
    <w:p w14:paraId="522682FD" w14:textId="43F35A52" w:rsidR="0068205A" w:rsidRPr="00B632A1" w:rsidRDefault="0068205A" w:rsidP="0068205A">
      <w:pPr>
        <w:pStyle w:val="FootnoteText"/>
        <w:ind w:left="1440"/>
        <w:rPr>
          <w:color w:val="000000" w:themeColor="text1"/>
        </w:rPr>
      </w:pPr>
      <w:r w:rsidRPr="00B632A1">
        <w:rPr>
          <w:color w:val="000000" w:themeColor="text1"/>
        </w:rPr>
        <w:t>E.</w:t>
      </w:r>
      <w:r w:rsidRPr="00B632A1">
        <w:rPr>
          <w:color w:val="000000" w:themeColor="text1"/>
        </w:rPr>
        <w:tab/>
        <w:t>Whether an extended evaluation in a therapeutic milieu is necessary to ensure that Student is able to receive a FAPE, in which case substitute consent is appropriate?</w:t>
      </w:r>
    </w:p>
  </w:footnote>
  <w:footnote w:id="4">
    <w:p w14:paraId="424A692F" w14:textId="11D13E9C" w:rsidR="0068205A" w:rsidRPr="00B632A1" w:rsidRDefault="0068205A">
      <w:pPr>
        <w:pStyle w:val="FootnoteText"/>
        <w:rPr>
          <w:color w:val="000000" w:themeColor="text1"/>
        </w:rPr>
      </w:pPr>
      <w:r w:rsidRPr="00B632A1">
        <w:rPr>
          <w:rStyle w:val="FootnoteReference"/>
          <w:color w:val="000000" w:themeColor="text1"/>
        </w:rPr>
        <w:footnoteRef/>
      </w:r>
      <w:r w:rsidRPr="00B632A1">
        <w:rPr>
          <w:color w:val="000000" w:themeColor="text1"/>
        </w:rPr>
        <w:t xml:space="preserve"> In addition, a psycho-educational evaluation had just been completed which the Team planned to review at an upcoming Team meeting.</w:t>
      </w:r>
    </w:p>
  </w:footnote>
  <w:footnote w:id="5">
    <w:p w14:paraId="2E0FC0D8" w14:textId="18ABD2EA" w:rsidR="00233D61" w:rsidRPr="00B632A1" w:rsidRDefault="00233D61">
      <w:pPr>
        <w:pStyle w:val="FootnoteText"/>
        <w:rPr>
          <w:color w:val="000000" w:themeColor="text1"/>
        </w:rPr>
      </w:pPr>
      <w:r w:rsidRPr="00B632A1">
        <w:rPr>
          <w:rStyle w:val="FootnoteReference"/>
          <w:color w:val="000000" w:themeColor="text1"/>
        </w:rPr>
        <w:footnoteRef/>
      </w:r>
      <w:r w:rsidRPr="00B632A1">
        <w:rPr>
          <w:color w:val="000000" w:themeColor="text1"/>
        </w:rPr>
        <w:t xml:space="preserve"> Specifically, I found that </w:t>
      </w:r>
      <w:r w:rsidRPr="00B632A1">
        <w:rPr>
          <w:rStyle w:val="tm23"/>
          <w:color w:val="000000" w:themeColor="text1"/>
        </w:rPr>
        <w:t xml:space="preserve">taking as true (a) Westfield’s allegations that </w:t>
      </w:r>
      <w:r w:rsidRPr="00B632A1">
        <w:rPr>
          <w:color w:val="000000" w:themeColor="text1"/>
        </w:rPr>
        <w:t xml:space="preserve">that Student continues not to make progress and that the District has been unable to asses Student’s needs in his current program due to his numerous absences, </w:t>
      </w:r>
      <w:proofErr w:type="spellStart"/>
      <w:r w:rsidRPr="00B632A1">
        <w:rPr>
          <w:color w:val="000000" w:themeColor="text1"/>
        </w:rPr>
        <w:t>tardies</w:t>
      </w:r>
      <w:proofErr w:type="spellEnd"/>
      <w:r w:rsidRPr="00B632A1">
        <w:rPr>
          <w:color w:val="000000" w:themeColor="text1"/>
        </w:rPr>
        <w:t xml:space="preserve">, and dismissals; and (b) </w:t>
      </w:r>
      <w:r w:rsidRPr="00B632A1">
        <w:rPr>
          <w:rStyle w:val="tm23"/>
          <w:color w:val="000000" w:themeColor="text1"/>
        </w:rPr>
        <w:t xml:space="preserve">any inferences that may be drawn from them in the District’s favor, </w:t>
      </w:r>
      <w:r w:rsidRPr="00B632A1">
        <w:rPr>
          <w:color w:val="000000" w:themeColor="text1"/>
        </w:rPr>
        <w:t xml:space="preserve">the District’s “[f]actual allegations … raise[d] a right to relief above the speculative level.” </w:t>
      </w:r>
      <w:r w:rsidR="00C474AF">
        <w:rPr>
          <w:color w:val="000000" w:themeColor="text1"/>
        </w:rPr>
        <w:t xml:space="preserve">See </w:t>
      </w:r>
      <w:r w:rsidRPr="00B632A1">
        <w:rPr>
          <w:i/>
          <w:iCs/>
          <w:color w:val="000000" w:themeColor="text1"/>
        </w:rPr>
        <w:t>Blank v. Chelmsford Ob/Gyn, P.C</w:t>
      </w:r>
      <w:r w:rsidRPr="00B632A1">
        <w:rPr>
          <w:color w:val="000000" w:themeColor="text1"/>
        </w:rPr>
        <w:t xml:space="preserve">., 420 Mass. 404, 407 (1995); </w:t>
      </w:r>
      <w:r w:rsidRPr="00B632A1">
        <w:rPr>
          <w:i/>
          <w:iCs/>
          <w:color w:val="000000" w:themeColor="text1"/>
        </w:rPr>
        <w:t>Golchin v. Liberty Mut. Ins. Co.</w:t>
      </w:r>
      <w:r w:rsidRPr="00B632A1">
        <w:rPr>
          <w:color w:val="000000" w:themeColor="text1"/>
        </w:rPr>
        <w:t>, 460 Mass. 222, 223 (2011) (internal quotation marks and citations omitted).</w:t>
      </w:r>
    </w:p>
  </w:footnote>
  <w:footnote w:id="6">
    <w:p w14:paraId="47019130" w14:textId="79EE56A3" w:rsidR="00E719F5" w:rsidRDefault="00E719F5">
      <w:pPr>
        <w:pStyle w:val="FootnoteText"/>
      </w:pPr>
      <w:r>
        <w:rPr>
          <w:rStyle w:val="FootnoteReference"/>
        </w:rPr>
        <w:footnoteRef/>
      </w:r>
      <w:r>
        <w:t xml:space="preserve"> </w:t>
      </w:r>
      <w:r w:rsidRPr="00B632A1">
        <w:rPr>
          <w:color w:val="000000" w:themeColor="text1"/>
        </w:rPr>
        <w:t>For instance, a</w:t>
      </w:r>
      <w:r>
        <w:rPr>
          <w:color w:val="000000" w:themeColor="text1"/>
        </w:rPr>
        <w:t xml:space="preserve"> Functional Behavior Assessment (</w:t>
      </w:r>
      <w:r w:rsidRPr="00B632A1">
        <w:rPr>
          <w:color w:val="000000" w:themeColor="text1"/>
        </w:rPr>
        <w:t>FBA</w:t>
      </w:r>
      <w:r>
        <w:rPr>
          <w:color w:val="000000" w:themeColor="text1"/>
        </w:rPr>
        <w:t>)</w:t>
      </w:r>
      <w:r w:rsidRPr="00B632A1">
        <w:rPr>
          <w:color w:val="000000" w:themeColor="text1"/>
        </w:rPr>
        <w:t xml:space="preserve"> completed by the District when Student was in third grade noted Student’s struggles “to engage in the general education setting.”  Student was “unmotivated,” disruptive and refused to complete his work or to take breaks when directed to do so by staff. (S-21)</w:t>
      </w:r>
    </w:p>
  </w:footnote>
  <w:footnote w:id="7">
    <w:p w14:paraId="31E4F9F8" w14:textId="01614390" w:rsidR="00D21443" w:rsidRPr="00B632A1" w:rsidRDefault="00D21443">
      <w:pPr>
        <w:pStyle w:val="FootnoteText"/>
        <w:rPr>
          <w:color w:val="000000" w:themeColor="text1"/>
        </w:rPr>
      </w:pPr>
      <w:r w:rsidRPr="00B632A1">
        <w:rPr>
          <w:rStyle w:val="FootnoteReference"/>
          <w:color w:val="000000" w:themeColor="text1"/>
        </w:rPr>
        <w:footnoteRef/>
      </w:r>
      <w:r w:rsidRPr="00B632A1">
        <w:rPr>
          <w:color w:val="000000" w:themeColor="text1"/>
        </w:rPr>
        <w:t xml:space="preserve"> These included</w:t>
      </w:r>
      <w:r w:rsidR="008603AE" w:rsidRPr="00B632A1">
        <w:rPr>
          <w:color w:val="000000" w:themeColor="text1"/>
        </w:rPr>
        <w:t xml:space="preserve">: Test of Variables of Attention (TOVA), Neuropsychological Test for Children-Second Edition (NEPSY-2), Delis Kaplan Executive Function System (D-KEFS), </w:t>
      </w:r>
      <w:proofErr w:type="spellStart"/>
      <w:r w:rsidR="008603AE" w:rsidRPr="00B632A1">
        <w:rPr>
          <w:color w:val="000000" w:themeColor="text1"/>
        </w:rPr>
        <w:t>Rorscharch</w:t>
      </w:r>
      <w:proofErr w:type="spellEnd"/>
      <w:r w:rsidR="008603AE" w:rsidRPr="00B632A1">
        <w:rPr>
          <w:color w:val="000000" w:themeColor="text1"/>
        </w:rPr>
        <w:t xml:space="preserve"> Inkblot Test – Exner Scoring System, </w:t>
      </w:r>
      <w:proofErr w:type="spellStart"/>
      <w:r w:rsidR="008603AE" w:rsidRPr="00B632A1">
        <w:rPr>
          <w:color w:val="000000" w:themeColor="text1"/>
        </w:rPr>
        <w:t>Millon</w:t>
      </w:r>
      <w:proofErr w:type="spellEnd"/>
      <w:r w:rsidR="008603AE" w:rsidRPr="00B632A1">
        <w:rPr>
          <w:color w:val="000000" w:themeColor="text1"/>
        </w:rPr>
        <w:t xml:space="preserve"> Pre-Adolescent Clinical Inventory (M-PACI), Beck Youth Inventories, Second Edition (BYI-2), Behavior Rating Inventory of Executive Function, Second Edition, Parent Form (BRIEF-2), Conners, Third Edition, Parent Form  (Conners-3), Devereux Student Strengths Assessment, Parent Form (DESSA). (S-21)</w:t>
      </w:r>
    </w:p>
  </w:footnote>
  <w:footnote w:id="8">
    <w:p w14:paraId="4BCD9699" w14:textId="30AE34D8" w:rsidR="008D18A2" w:rsidRPr="00B632A1" w:rsidRDefault="008D18A2">
      <w:pPr>
        <w:pStyle w:val="FootnoteText"/>
        <w:rPr>
          <w:color w:val="000000" w:themeColor="text1"/>
        </w:rPr>
      </w:pPr>
      <w:r w:rsidRPr="00B632A1">
        <w:rPr>
          <w:rStyle w:val="FootnoteReference"/>
          <w:color w:val="000000" w:themeColor="text1"/>
        </w:rPr>
        <w:footnoteRef/>
      </w:r>
      <w:r w:rsidRPr="00B632A1">
        <w:rPr>
          <w:color w:val="000000" w:themeColor="text1"/>
        </w:rPr>
        <w:t xml:space="preserve"> Parents were concerned that Dr. Hirschberg’s assessment did not accurately reflect Student’s then-current functioning. (S-19)</w:t>
      </w:r>
    </w:p>
  </w:footnote>
  <w:footnote w:id="9">
    <w:p w14:paraId="13FAFB11" w14:textId="5DBEA2D6" w:rsidR="00227FEC" w:rsidRPr="00B632A1" w:rsidRDefault="00227FEC">
      <w:pPr>
        <w:pStyle w:val="FootnoteText"/>
        <w:rPr>
          <w:color w:val="000000" w:themeColor="text1"/>
        </w:rPr>
      </w:pPr>
      <w:r w:rsidRPr="00B632A1">
        <w:rPr>
          <w:rStyle w:val="FootnoteReference"/>
          <w:color w:val="000000" w:themeColor="text1"/>
        </w:rPr>
        <w:footnoteRef/>
      </w:r>
      <w:r w:rsidRPr="00B632A1">
        <w:rPr>
          <w:color w:val="000000" w:themeColor="text1"/>
        </w:rPr>
        <w:t xml:space="preserve"> Parents’ partial rejection letter dated July 11, 2020 notes that this date is incorrect and tha</w:t>
      </w:r>
      <w:r w:rsidR="003A1C3E" w:rsidRPr="00B632A1">
        <w:rPr>
          <w:color w:val="000000" w:themeColor="text1"/>
        </w:rPr>
        <w:t>t</w:t>
      </w:r>
      <w:r w:rsidRPr="00B632A1">
        <w:rPr>
          <w:color w:val="000000" w:themeColor="text1"/>
        </w:rPr>
        <w:t xml:space="preserve"> the meeting was held on May 29, 2020. (S-19)</w:t>
      </w:r>
    </w:p>
  </w:footnote>
  <w:footnote w:id="10">
    <w:p w14:paraId="26286285" w14:textId="2AADF88E" w:rsidR="0019766B" w:rsidRPr="00B632A1" w:rsidRDefault="0019766B">
      <w:pPr>
        <w:pStyle w:val="FootnoteText"/>
        <w:rPr>
          <w:color w:val="000000" w:themeColor="text1"/>
        </w:rPr>
      </w:pPr>
      <w:r w:rsidRPr="00B632A1">
        <w:rPr>
          <w:rStyle w:val="FootnoteReference"/>
          <w:color w:val="000000" w:themeColor="text1"/>
        </w:rPr>
        <w:footnoteRef/>
      </w:r>
      <w:r w:rsidRPr="00B632A1">
        <w:rPr>
          <w:color w:val="000000" w:themeColor="text1"/>
        </w:rPr>
        <w:t xml:space="preserve"> Before agreeing to </w:t>
      </w:r>
      <w:r w:rsidR="009419FA">
        <w:rPr>
          <w:color w:val="000000" w:themeColor="text1"/>
        </w:rPr>
        <w:t>b</w:t>
      </w:r>
      <w:r w:rsidRPr="00B632A1">
        <w:rPr>
          <w:color w:val="000000" w:themeColor="text1"/>
        </w:rPr>
        <w:t xml:space="preserve">ehavioral services, Parents requested information regarding the </w:t>
      </w:r>
      <w:r w:rsidR="009419FA">
        <w:rPr>
          <w:color w:val="000000" w:themeColor="text1"/>
        </w:rPr>
        <w:t>b</w:t>
      </w:r>
      <w:r w:rsidRPr="00B632A1">
        <w:rPr>
          <w:color w:val="000000" w:themeColor="text1"/>
        </w:rPr>
        <w:t>ehaviorist’s qualifications.   (S-19)</w:t>
      </w:r>
    </w:p>
  </w:footnote>
  <w:footnote w:id="11">
    <w:p w14:paraId="615E47D8" w14:textId="7A6D2849" w:rsidR="00075EB3" w:rsidRPr="00B632A1" w:rsidRDefault="00075EB3">
      <w:pPr>
        <w:pStyle w:val="FootnoteText"/>
        <w:rPr>
          <w:color w:val="000000" w:themeColor="text1"/>
        </w:rPr>
      </w:pPr>
      <w:r w:rsidRPr="00B632A1">
        <w:rPr>
          <w:rStyle w:val="FootnoteReference"/>
          <w:color w:val="000000" w:themeColor="text1"/>
        </w:rPr>
        <w:footnoteRef/>
      </w:r>
      <w:r w:rsidRPr="00B632A1">
        <w:rPr>
          <w:color w:val="000000" w:themeColor="text1"/>
        </w:rPr>
        <w:t xml:space="preserve"> These included: Wechsler Intelligence Scale for Children- Fifth Edition (WISC-V), Wechsler Individual Achievement Test – Third Edition (WIAT-III), Woodcock-Johnson Tests of Achievement – Fourth Edition (WJ-IV), Gray Oral Reading </w:t>
      </w:r>
      <w:r w:rsidR="003A1C3E" w:rsidRPr="00B632A1">
        <w:rPr>
          <w:color w:val="000000" w:themeColor="text1"/>
        </w:rPr>
        <w:t>T</w:t>
      </w:r>
      <w:r w:rsidRPr="00B632A1">
        <w:rPr>
          <w:color w:val="000000" w:themeColor="text1"/>
        </w:rPr>
        <w:t xml:space="preserve">ests – Fifth Edition (GORT-5), Gray Silent Reading </w:t>
      </w:r>
      <w:r w:rsidR="003A1C3E" w:rsidRPr="00B632A1">
        <w:rPr>
          <w:color w:val="000000" w:themeColor="text1"/>
        </w:rPr>
        <w:t>T</w:t>
      </w:r>
      <w:r w:rsidRPr="00B632A1">
        <w:rPr>
          <w:color w:val="000000" w:themeColor="text1"/>
        </w:rPr>
        <w:t xml:space="preserve">ests (GSRT), Comprehensive </w:t>
      </w:r>
      <w:r w:rsidR="003A1C3E" w:rsidRPr="00B632A1">
        <w:rPr>
          <w:color w:val="000000" w:themeColor="text1"/>
        </w:rPr>
        <w:t>T</w:t>
      </w:r>
      <w:r w:rsidRPr="00B632A1">
        <w:rPr>
          <w:color w:val="000000" w:themeColor="text1"/>
        </w:rPr>
        <w:t>est of Phonological Processing-Second Edition (CTOPP-2)</w:t>
      </w:r>
      <w:r w:rsidR="003A1C3E" w:rsidRPr="00B632A1">
        <w:rPr>
          <w:color w:val="000000" w:themeColor="text1"/>
        </w:rPr>
        <w:t xml:space="preserve">, </w:t>
      </w:r>
      <w:r w:rsidR="006C6921" w:rsidRPr="00B632A1">
        <w:rPr>
          <w:color w:val="000000" w:themeColor="text1"/>
        </w:rPr>
        <w:t>Test of Word Reading Efficiency – Second Edition (TOWRE-2), Boston Naming Test (BNT), Automatized Series, Wide Range</w:t>
      </w:r>
      <w:r w:rsidRPr="00B632A1">
        <w:rPr>
          <w:color w:val="000000" w:themeColor="text1"/>
        </w:rPr>
        <w:t xml:space="preserve"> </w:t>
      </w:r>
      <w:r w:rsidR="006C6921" w:rsidRPr="00B632A1">
        <w:rPr>
          <w:color w:val="000000" w:themeColor="text1"/>
        </w:rPr>
        <w:t>Assessment of Memory and Learning – Second Edition (WRAML-II), Beery-Buktenica Test of Visual-Motor Integration (VMI), Rey-</w:t>
      </w:r>
      <w:proofErr w:type="spellStart"/>
      <w:r w:rsidR="006C6921" w:rsidRPr="00B632A1">
        <w:rPr>
          <w:color w:val="000000" w:themeColor="text1"/>
        </w:rPr>
        <w:t>Osterieth</w:t>
      </w:r>
      <w:proofErr w:type="spellEnd"/>
      <w:r w:rsidR="006C6921" w:rsidRPr="00B632A1">
        <w:rPr>
          <w:color w:val="000000" w:themeColor="text1"/>
        </w:rPr>
        <w:t xml:space="preserve"> Complex Figure Test ROCFT), Grooved Pegboard, Rapid Automatized Naming and Rapid Alternating Stimulus Tests (RAN-RAS), Delis-Kaplan Executive Function System (D-KEFS), Comprehensive Assessment of Social Language – Second Edition (CASL-2), What I Think and Feel (RCMAS-2), Children’s Depression Inventory-Second Edition (CDI-2), </w:t>
      </w:r>
      <w:r w:rsidR="00AE0280">
        <w:rPr>
          <w:color w:val="000000" w:themeColor="text1"/>
        </w:rPr>
        <w:t xml:space="preserve">and </w:t>
      </w:r>
      <w:r w:rsidR="006C6921" w:rsidRPr="00B632A1">
        <w:rPr>
          <w:color w:val="000000" w:themeColor="text1"/>
        </w:rPr>
        <w:t>Achenbach Youth Self-Report (YSR). Parents also completed a developmental questionnaire, the</w:t>
      </w:r>
      <w:r w:rsidR="00140976" w:rsidRPr="00B632A1">
        <w:rPr>
          <w:color w:val="000000" w:themeColor="text1"/>
        </w:rPr>
        <w:t xml:space="preserve"> Achenbach Child Behavior Checklist (CBCL), the Connors-3 </w:t>
      </w:r>
      <w:r w:rsidR="00043295" w:rsidRPr="00B632A1">
        <w:rPr>
          <w:color w:val="000000" w:themeColor="text1"/>
        </w:rPr>
        <w:t>Parent</w:t>
      </w:r>
      <w:r w:rsidR="00140976" w:rsidRPr="00B632A1">
        <w:rPr>
          <w:color w:val="000000" w:themeColor="text1"/>
        </w:rPr>
        <w:t xml:space="preserve"> Short Form, the Behavior Rating Inventory of Executive Function-Second Edition (BRIEF-2)</w:t>
      </w:r>
      <w:r w:rsidR="00043295" w:rsidRPr="00B632A1">
        <w:rPr>
          <w:color w:val="000000" w:themeColor="text1"/>
        </w:rPr>
        <w:t xml:space="preserve">, the Children’s Depression Inventory-Second Edition, Parent Report (CDI-2), and the Multidimensional Anxiety Scale for Children-Second Edition, Parent Report (MASC-2). Student’s special education teacher completed the Achenbach Teacher Report Form (TRF). </w:t>
      </w:r>
      <w:r w:rsidRPr="00B632A1">
        <w:rPr>
          <w:color w:val="000000" w:themeColor="text1"/>
        </w:rPr>
        <w:t>(S-20)</w:t>
      </w:r>
    </w:p>
  </w:footnote>
  <w:footnote w:id="12">
    <w:p w14:paraId="5B8880BB" w14:textId="50FCF7BC" w:rsidR="001447DB" w:rsidRPr="00B632A1" w:rsidRDefault="001447DB">
      <w:pPr>
        <w:pStyle w:val="FootnoteText"/>
        <w:rPr>
          <w:color w:val="000000" w:themeColor="text1"/>
        </w:rPr>
      </w:pPr>
      <w:r w:rsidRPr="00B632A1">
        <w:rPr>
          <w:rStyle w:val="FootnoteReference"/>
          <w:color w:val="000000" w:themeColor="text1"/>
        </w:rPr>
        <w:footnoteRef/>
      </w:r>
      <w:r w:rsidRPr="00B632A1">
        <w:rPr>
          <w:color w:val="000000" w:themeColor="text1"/>
        </w:rPr>
        <w:t xml:space="preserve"> It is unclear from the record if and when the District reviewed Dr. </w:t>
      </w:r>
      <w:proofErr w:type="spellStart"/>
      <w:r w:rsidRPr="00B632A1">
        <w:rPr>
          <w:color w:val="000000" w:themeColor="text1"/>
        </w:rPr>
        <w:t>Talamo’s</w:t>
      </w:r>
      <w:proofErr w:type="spellEnd"/>
      <w:r w:rsidRPr="00B632A1">
        <w:rPr>
          <w:color w:val="000000" w:themeColor="text1"/>
        </w:rPr>
        <w:t xml:space="preserve"> report.</w:t>
      </w:r>
    </w:p>
  </w:footnote>
  <w:footnote w:id="13">
    <w:p w14:paraId="4E7C5AFD" w14:textId="293621A6" w:rsidR="0034005D" w:rsidRPr="00B632A1" w:rsidRDefault="0034005D" w:rsidP="0034005D">
      <w:pPr>
        <w:pStyle w:val="FootnoteText"/>
        <w:rPr>
          <w:color w:val="000000" w:themeColor="text1"/>
        </w:rPr>
      </w:pPr>
      <w:r w:rsidRPr="00B632A1">
        <w:rPr>
          <w:rStyle w:val="FootnoteReference"/>
          <w:color w:val="000000" w:themeColor="text1"/>
        </w:rPr>
        <w:footnoteRef/>
      </w:r>
      <w:r w:rsidRPr="00B632A1">
        <w:rPr>
          <w:color w:val="000000" w:themeColor="text1"/>
        </w:rPr>
        <w:t xml:space="preserve"> Parents were offered specialized transportation for the time of the </w:t>
      </w:r>
      <w:r w:rsidR="00463843">
        <w:rPr>
          <w:color w:val="000000" w:themeColor="text1"/>
        </w:rPr>
        <w:t xml:space="preserve">transportation </w:t>
      </w:r>
      <w:r w:rsidRPr="00B632A1">
        <w:rPr>
          <w:color w:val="000000" w:themeColor="text1"/>
        </w:rPr>
        <w:t>suspension, but they refused</w:t>
      </w:r>
      <w:r w:rsidR="009419FA">
        <w:rPr>
          <w:color w:val="000000" w:themeColor="text1"/>
        </w:rPr>
        <w:t>,</w:t>
      </w:r>
      <w:r w:rsidRPr="00B632A1">
        <w:rPr>
          <w:color w:val="000000" w:themeColor="text1"/>
        </w:rPr>
        <w:t xml:space="preserve"> opting instead to drive Student to school. (S-11)</w:t>
      </w:r>
    </w:p>
  </w:footnote>
  <w:footnote w:id="14">
    <w:p w14:paraId="277DD70A" w14:textId="77777777" w:rsidR="00642303" w:rsidRPr="00B632A1" w:rsidRDefault="00642303" w:rsidP="00642303">
      <w:pPr>
        <w:pStyle w:val="FootnoteText"/>
        <w:rPr>
          <w:color w:val="000000" w:themeColor="text1"/>
        </w:rPr>
      </w:pPr>
      <w:r w:rsidRPr="00B632A1">
        <w:rPr>
          <w:rStyle w:val="FootnoteReference"/>
          <w:color w:val="000000" w:themeColor="text1"/>
        </w:rPr>
        <w:footnoteRef/>
      </w:r>
      <w:r w:rsidRPr="00B632A1">
        <w:rPr>
          <w:color w:val="000000" w:themeColor="text1"/>
        </w:rPr>
        <w:t xml:space="preserve"> In Westfield, fifth and sixth grade students attend WIS whereas seventh and eighth grade students attend WMS. (Cox)</w:t>
      </w:r>
    </w:p>
  </w:footnote>
  <w:footnote w:id="15">
    <w:p w14:paraId="2428060B" w14:textId="1513E156" w:rsidR="00642303" w:rsidRPr="00B632A1" w:rsidRDefault="00642303">
      <w:pPr>
        <w:pStyle w:val="FootnoteText"/>
        <w:rPr>
          <w:color w:val="000000" w:themeColor="text1"/>
        </w:rPr>
      </w:pPr>
      <w:r w:rsidRPr="00B632A1">
        <w:rPr>
          <w:rStyle w:val="FootnoteReference"/>
          <w:color w:val="000000" w:themeColor="text1"/>
        </w:rPr>
        <w:footnoteRef/>
      </w:r>
      <w:r w:rsidRPr="00B632A1">
        <w:rPr>
          <w:color w:val="000000" w:themeColor="text1"/>
        </w:rPr>
        <w:t xml:space="preserve"> Ms. Cox has a bachelor’s and a master’s degree in special education.  She has also completed her </w:t>
      </w:r>
      <w:r w:rsidR="00037D59" w:rsidRPr="00B632A1">
        <w:rPr>
          <w:color w:val="000000" w:themeColor="text1"/>
        </w:rPr>
        <w:t xml:space="preserve">Certificate of Advanced Graduate Studies (CAGS) </w:t>
      </w:r>
      <w:r w:rsidRPr="00B632A1">
        <w:rPr>
          <w:color w:val="000000" w:themeColor="text1"/>
        </w:rPr>
        <w:t>and holds several licenses from the DESE. Ms. Cox has worked in the District since 2017</w:t>
      </w:r>
      <w:r w:rsidR="002C1781" w:rsidRPr="00B632A1">
        <w:rPr>
          <w:color w:val="000000" w:themeColor="text1"/>
        </w:rPr>
        <w:t xml:space="preserve"> in multiple roles, including as a teacher in the RISE Program. S</w:t>
      </w:r>
      <w:r w:rsidRPr="00B632A1">
        <w:rPr>
          <w:color w:val="000000" w:themeColor="text1"/>
        </w:rPr>
        <w:t xml:space="preserve">he currently oversees grades </w:t>
      </w:r>
      <w:r w:rsidR="00EC5173" w:rsidRPr="00B632A1">
        <w:rPr>
          <w:color w:val="000000" w:themeColor="text1"/>
        </w:rPr>
        <w:t xml:space="preserve">five </w:t>
      </w:r>
      <w:r w:rsidRPr="00B632A1">
        <w:rPr>
          <w:color w:val="000000" w:themeColor="text1"/>
        </w:rPr>
        <w:t xml:space="preserve">through </w:t>
      </w:r>
      <w:r w:rsidR="00EC5173" w:rsidRPr="00B632A1">
        <w:rPr>
          <w:color w:val="000000" w:themeColor="text1"/>
        </w:rPr>
        <w:t>eight</w:t>
      </w:r>
      <w:r w:rsidRPr="00B632A1">
        <w:rPr>
          <w:color w:val="000000" w:themeColor="text1"/>
        </w:rPr>
        <w:t xml:space="preserve"> as well as all out</w:t>
      </w:r>
      <w:r w:rsidR="00EC5173" w:rsidRPr="00B632A1">
        <w:rPr>
          <w:color w:val="000000" w:themeColor="text1"/>
        </w:rPr>
        <w:t>-</w:t>
      </w:r>
      <w:r w:rsidRPr="00B632A1">
        <w:rPr>
          <w:color w:val="000000" w:themeColor="text1"/>
        </w:rPr>
        <w:t>of</w:t>
      </w:r>
      <w:r w:rsidR="00EC5173" w:rsidRPr="00B632A1">
        <w:rPr>
          <w:color w:val="000000" w:themeColor="text1"/>
        </w:rPr>
        <w:t>-</w:t>
      </w:r>
      <w:r w:rsidRPr="00B632A1">
        <w:rPr>
          <w:color w:val="000000" w:themeColor="text1"/>
        </w:rPr>
        <w:t>District placements. (Cox)</w:t>
      </w:r>
    </w:p>
  </w:footnote>
  <w:footnote w:id="16">
    <w:p w14:paraId="113E01CC" w14:textId="668373E1" w:rsidR="00367F6B" w:rsidRPr="00B632A1" w:rsidRDefault="00367F6B">
      <w:pPr>
        <w:pStyle w:val="FootnoteText"/>
        <w:rPr>
          <w:color w:val="000000" w:themeColor="text1"/>
        </w:rPr>
      </w:pPr>
      <w:r w:rsidRPr="00B632A1">
        <w:rPr>
          <w:rStyle w:val="FootnoteReference"/>
          <w:color w:val="000000" w:themeColor="text1"/>
        </w:rPr>
        <w:footnoteRef/>
      </w:r>
      <w:r w:rsidRPr="00B632A1">
        <w:rPr>
          <w:color w:val="000000" w:themeColor="text1"/>
        </w:rPr>
        <w:t xml:space="preserve"> During the </w:t>
      </w:r>
      <w:r w:rsidR="00213995">
        <w:rPr>
          <w:color w:val="000000" w:themeColor="text1"/>
        </w:rPr>
        <w:t>e</w:t>
      </w:r>
      <w:r w:rsidRPr="00B632A1">
        <w:rPr>
          <w:color w:val="000000" w:themeColor="text1"/>
        </w:rPr>
        <w:t xml:space="preserve">xtended </w:t>
      </w:r>
      <w:r w:rsidR="00213995">
        <w:rPr>
          <w:color w:val="000000" w:themeColor="text1"/>
        </w:rPr>
        <w:t>e</w:t>
      </w:r>
      <w:r w:rsidRPr="00B632A1">
        <w:rPr>
          <w:color w:val="000000" w:themeColor="text1"/>
        </w:rPr>
        <w:t xml:space="preserve">valuation period, Student received 5x45 small group decoding </w:t>
      </w:r>
      <w:r w:rsidR="007871EA" w:rsidRPr="00B632A1">
        <w:rPr>
          <w:color w:val="000000" w:themeColor="text1"/>
        </w:rPr>
        <w:t xml:space="preserve">instruction </w:t>
      </w:r>
      <w:r w:rsidRPr="00B632A1">
        <w:rPr>
          <w:color w:val="000000" w:themeColor="text1"/>
        </w:rPr>
        <w:t>with the LLD teacher. (S-14, Cox)</w:t>
      </w:r>
    </w:p>
  </w:footnote>
  <w:footnote w:id="17">
    <w:p w14:paraId="2171BE05" w14:textId="2B2B3E54" w:rsidR="00BE7147" w:rsidRPr="00B632A1" w:rsidRDefault="00BE7147" w:rsidP="001762A6">
      <w:pPr>
        <w:pStyle w:val="FootnoteText"/>
      </w:pPr>
      <w:r w:rsidRPr="00B632A1">
        <w:rPr>
          <w:rStyle w:val="FootnoteReference"/>
        </w:rPr>
        <w:footnoteRef/>
      </w:r>
      <w:r w:rsidRPr="00B632A1">
        <w:t xml:space="preserve"> The District provided Parents with several </w:t>
      </w:r>
      <w:r w:rsidR="00F931C4">
        <w:t>potential</w:t>
      </w:r>
      <w:r w:rsidRPr="00B632A1">
        <w:t xml:space="preserve"> locations </w:t>
      </w:r>
      <w:r w:rsidR="00F931C4">
        <w:t>for</w:t>
      </w:r>
      <w:r w:rsidRPr="00B632A1">
        <w:t xml:space="preserve"> the extended evaluation. </w:t>
      </w:r>
      <w:r w:rsidR="001762A6">
        <w:t>However, Ms. Ecker testified that “[t]</w:t>
      </w:r>
      <w:proofErr w:type="spellStart"/>
      <w:r w:rsidR="001762A6">
        <w:t>ypically</w:t>
      </w:r>
      <w:proofErr w:type="spellEnd"/>
      <w:r w:rsidR="001762A6">
        <w:t xml:space="preserve"> the extended evals[sic] take place at SSDC. The other schools are more placement schools.”</w:t>
      </w:r>
      <w:r w:rsidR="001762A6" w:rsidRPr="00B632A1">
        <w:t xml:space="preserve"> </w:t>
      </w:r>
      <w:r w:rsidRPr="00B632A1">
        <w:t>(Ecker)</w:t>
      </w:r>
    </w:p>
  </w:footnote>
  <w:footnote w:id="18">
    <w:p w14:paraId="57F3370C" w14:textId="7C7F7F99" w:rsidR="00905C47" w:rsidRPr="00B632A1" w:rsidRDefault="00905C47">
      <w:pPr>
        <w:pStyle w:val="FootnoteText"/>
        <w:rPr>
          <w:color w:val="000000" w:themeColor="text1"/>
        </w:rPr>
      </w:pPr>
      <w:r w:rsidRPr="00B632A1">
        <w:rPr>
          <w:rStyle w:val="FootnoteReference"/>
          <w:color w:val="000000" w:themeColor="text1"/>
        </w:rPr>
        <w:footnoteRef/>
      </w:r>
      <w:r w:rsidRPr="00B632A1">
        <w:rPr>
          <w:color w:val="000000" w:themeColor="text1"/>
        </w:rPr>
        <w:t xml:space="preserve"> Student was reported to have </w:t>
      </w:r>
      <w:r w:rsidR="00BE7147" w:rsidRPr="00B632A1">
        <w:rPr>
          <w:color w:val="000000" w:themeColor="text1"/>
        </w:rPr>
        <w:t>threatened to</w:t>
      </w:r>
      <w:r w:rsidRPr="00B632A1">
        <w:rPr>
          <w:color w:val="000000" w:themeColor="text1"/>
        </w:rPr>
        <w:t xml:space="preserve"> </w:t>
      </w:r>
      <w:r w:rsidR="00BE7147" w:rsidRPr="00B632A1">
        <w:rPr>
          <w:color w:val="000000" w:themeColor="text1"/>
        </w:rPr>
        <w:t>throw</w:t>
      </w:r>
      <w:r w:rsidRPr="00B632A1">
        <w:rPr>
          <w:color w:val="000000" w:themeColor="text1"/>
        </w:rPr>
        <w:t xml:space="preserve"> </w:t>
      </w:r>
      <w:r w:rsidR="00BE7147" w:rsidRPr="00B632A1">
        <w:rPr>
          <w:color w:val="000000" w:themeColor="text1"/>
        </w:rPr>
        <w:t>a</w:t>
      </w:r>
      <w:r w:rsidRPr="00B632A1">
        <w:rPr>
          <w:color w:val="000000" w:themeColor="text1"/>
        </w:rPr>
        <w:t xml:space="preserve"> ball at his pregnant teacher. (S-7, S-23, Cox)</w:t>
      </w:r>
    </w:p>
  </w:footnote>
  <w:footnote w:id="19">
    <w:p w14:paraId="5A3338FF" w14:textId="040926C2" w:rsidR="00D81ED7" w:rsidRPr="00B632A1" w:rsidRDefault="00D81ED7">
      <w:pPr>
        <w:pStyle w:val="FootnoteText"/>
        <w:rPr>
          <w:color w:val="000000" w:themeColor="text1"/>
        </w:rPr>
      </w:pPr>
      <w:r w:rsidRPr="00B632A1">
        <w:rPr>
          <w:rStyle w:val="FootnoteReference"/>
          <w:color w:val="000000" w:themeColor="text1"/>
        </w:rPr>
        <w:footnoteRef/>
      </w:r>
      <w:r w:rsidRPr="00B632A1">
        <w:rPr>
          <w:color w:val="000000" w:themeColor="text1"/>
        </w:rPr>
        <w:t xml:space="preserve"> Following Parents’ filing of the Request for Hearing with the BSEA, the District expunged the suspension from Student’s record. (Cox)</w:t>
      </w:r>
    </w:p>
  </w:footnote>
  <w:footnote w:id="20">
    <w:p w14:paraId="4C3A2CA7" w14:textId="1C0A96B2" w:rsidR="00976584" w:rsidRPr="00B632A1" w:rsidRDefault="00976584" w:rsidP="00FD1870">
      <w:pPr>
        <w:pStyle w:val="FootnoteText"/>
        <w:rPr>
          <w:color w:val="000000" w:themeColor="text1"/>
        </w:rPr>
      </w:pPr>
      <w:r w:rsidRPr="00B632A1">
        <w:rPr>
          <w:rStyle w:val="FootnoteReference"/>
          <w:color w:val="000000" w:themeColor="text1"/>
        </w:rPr>
        <w:footnoteRef/>
      </w:r>
      <w:r w:rsidRPr="00B632A1">
        <w:rPr>
          <w:color w:val="000000" w:themeColor="text1"/>
        </w:rPr>
        <w:t xml:space="preserve"> Ms. </w:t>
      </w:r>
      <w:r w:rsidR="00037D59" w:rsidRPr="00B632A1">
        <w:rPr>
          <w:color w:val="000000" w:themeColor="text1"/>
        </w:rPr>
        <w:t>F</w:t>
      </w:r>
      <w:r w:rsidRPr="00B632A1">
        <w:rPr>
          <w:color w:val="000000" w:themeColor="text1"/>
        </w:rPr>
        <w:t xml:space="preserve">ernandez has a bachelor’s </w:t>
      </w:r>
      <w:r w:rsidR="00E46BC8" w:rsidRPr="00B632A1">
        <w:rPr>
          <w:color w:val="000000" w:themeColor="text1"/>
        </w:rPr>
        <w:t xml:space="preserve">degree </w:t>
      </w:r>
      <w:r w:rsidRPr="00B632A1">
        <w:rPr>
          <w:color w:val="000000" w:themeColor="text1"/>
        </w:rPr>
        <w:t xml:space="preserve">and a master’s degree in special education and </w:t>
      </w:r>
      <w:r w:rsidR="00E46BC8" w:rsidRPr="00B632A1">
        <w:rPr>
          <w:color w:val="000000" w:themeColor="text1"/>
        </w:rPr>
        <w:t>h</w:t>
      </w:r>
      <w:r w:rsidRPr="00B632A1">
        <w:rPr>
          <w:color w:val="000000" w:themeColor="text1"/>
        </w:rPr>
        <w:t xml:space="preserve">olds multiple licenses from DESE. </w:t>
      </w:r>
      <w:r w:rsidR="00FD1870" w:rsidRPr="00B632A1">
        <w:rPr>
          <w:color w:val="000000" w:themeColor="text1"/>
        </w:rPr>
        <w:t xml:space="preserve">She has extensive teaching experience and has served as the </w:t>
      </w:r>
      <w:r w:rsidR="00463843">
        <w:rPr>
          <w:color w:val="000000" w:themeColor="text1"/>
        </w:rPr>
        <w:t>D</w:t>
      </w:r>
      <w:r w:rsidR="00FD1870" w:rsidRPr="00B632A1">
        <w:rPr>
          <w:color w:val="000000" w:themeColor="text1"/>
        </w:rPr>
        <w:t xml:space="preserve">irector of the Pace Center School in West Springfield, Massachusetts, a Chapter 766 alternative school for students </w:t>
      </w:r>
      <w:r w:rsidR="00F931C4">
        <w:rPr>
          <w:color w:val="000000" w:themeColor="text1"/>
        </w:rPr>
        <w:t xml:space="preserve">in </w:t>
      </w:r>
      <w:r w:rsidR="00FD1870" w:rsidRPr="00B632A1">
        <w:rPr>
          <w:color w:val="000000" w:themeColor="text1"/>
        </w:rPr>
        <w:t xml:space="preserve">Grades 6 through 12 with emotional and behavioral difficulties. </w:t>
      </w:r>
      <w:r w:rsidRPr="00B632A1">
        <w:rPr>
          <w:color w:val="000000" w:themeColor="text1"/>
        </w:rPr>
        <w:t>(Fernandez)</w:t>
      </w:r>
    </w:p>
  </w:footnote>
  <w:footnote w:id="21">
    <w:p w14:paraId="1757D27A" w14:textId="4930F09F" w:rsidR="006527CA" w:rsidRPr="00B632A1" w:rsidRDefault="006527CA">
      <w:pPr>
        <w:pStyle w:val="FootnoteText"/>
        <w:rPr>
          <w:color w:val="000000" w:themeColor="text1"/>
        </w:rPr>
      </w:pPr>
      <w:r w:rsidRPr="00B632A1">
        <w:rPr>
          <w:rStyle w:val="FootnoteReference"/>
          <w:color w:val="000000" w:themeColor="text1"/>
        </w:rPr>
        <w:footnoteRef/>
      </w:r>
      <w:r w:rsidRPr="00B632A1">
        <w:rPr>
          <w:color w:val="000000" w:themeColor="text1"/>
        </w:rPr>
        <w:t xml:space="preserve"> Mr. </w:t>
      </w:r>
      <w:proofErr w:type="spellStart"/>
      <w:r w:rsidRPr="00B632A1">
        <w:rPr>
          <w:color w:val="000000" w:themeColor="text1"/>
        </w:rPr>
        <w:t>Ascolillo</w:t>
      </w:r>
      <w:proofErr w:type="spellEnd"/>
      <w:r w:rsidRPr="00B632A1">
        <w:rPr>
          <w:color w:val="000000" w:themeColor="text1"/>
        </w:rPr>
        <w:t xml:space="preserve"> is a DESE licensed special educator with </w:t>
      </w:r>
      <w:r w:rsidR="00702FDF" w:rsidRPr="00B632A1">
        <w:rPr>
          <w:color w:val="000000" w:themeColor="text1"/>
        </w:rPr>
        <w:t>eighteen</w:t>
      </w:r>
      <w:r w:rsidRPr="00B632A1">
        <w:rPr>
          <w:color w:val="000000" w:themeColor="text1"/>
        </w:rPr>
        <w:t xml:space="preserve"> years of </w:t>
      </w:r>
      <w:r w:rsidR="00702FDF" w:rsidRPr="00B632A1">
        <w:rPr>
          <w:color w:val="000000" w:themeColor="text1"/>
        </w:rPr>
        <w:t xml:space="preserve">teaching </w:t>
      </w:r>
      <w:r w:rsidRPr="00B632A1">
        <w:rPr>
          <w:color w:val="000000" w:themeColor="text1"/>
        </w:rPr>
        <w:t xml:space="preserve">experience at </w:t>
      </w:r>
      <w:r w:rsidR="00702FDF" w:rsidRPr="00B632A1">
        <w:rPr>
          <w:color w:val="000000" w:themeColor="text1"/>
        </w:rPr>
        <w:t>WHS</w:t>
      </w:r>
      <w:r w:rsidRPr="00B632A1">
        <w:rPr>
          <w:color w:val="000000" w:themeColor="text1"/>
        </w:rPr>
        <w:t>. (</w:t>
      </w:r>
      <w:proofErr w:type="spellStart"/>
      <w:r w:rsidRPr="00B632A1">
        <w:rPr>
          <w:color w:val="000000" w:themeColor="text1"/>
        </w:rPr>
        <w:t>Ascolillo</w:t>
      </w:r>
      <w:proofErr w:type="spellEnd"/>
      <w:r w:rsidRPr="00B632A1">
        <w:rPr>
          <w:color w:val="000000" w:themeColor="text1"/>
        </w:rPr>
        <w:t>)</w:t>
      </w:r>
    </w:p>
  </w:footnote>
  <w:footnote w:id="22">
    <w:p w14:paraId="770B09BE" w14:textId="2283E6E6" w:rsidR="00976584" w:rsidRPr="00B632A1" w:rsidRDefault="00976584" w:rsidP="00976584">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702FDF" w:rsidRPr="00B632A1">
        <w:rPr>
          <w:color w:val="000000" w:themeColor="text1"/>
        </w:rPr>
        <w:t>Mr. Butler is a DESE licensed school psychologist with</w:t>
      </w:r>
      <w:r w:rsidRPr="00B632A1">
        <w:rPr>
          <w:color w:val="000000" w:themeColor="text1"/>
        </w:rPr>
        <w:t xml:space="preserve"> a bachelor’s degree in psychology and a master’s degree in educational psychology. He also has </w:t>
      </w:r>
      <w:r w:rsidR="00702FDF" w:rsidRPr="00B632A1">
        <w:rPr>
          <w:color w:val="000000" w:themeColor="text1"/>
        </w:rPr>
        <w:t>a Certificate of Advanced Graduate Studies (</w:t>
      </w:r>
      <w:r w:rsidRPr="00B632A1">
        <w:rPr>
          <w:color w:val="000000" w:themeColor="text1"/>
        </w:rPr>
        <w:t>CAGS</w:t>
      </w:r>
      <w:r w:rsidR="00702FDF" w:rsidRPr="00B632A1">
        <w:rPr>
          <w:color w:val="000000" w:themeColor="text1"/>
        </w:rPr>
        <w:t>)</w:t>
      </w:r>
      <w:r w:rsidRPr="00B632A1">
        <w:rPr>
          <w:color w:val="000000" w:themeColor="text1"/>
        </w:rPr>
        <w:t xml:space="preserve"> in school psychology. (Butler)</w:t>
      </w:r>
    </w:p>
  </w:footnote>
  <w:footnote w:id="23">
    <w:p w14:paraId="562AD503" w14:textId="2AD9E374" w:rsidR="00B42566" w:rsidRPr="00B632A1" w:rsidRDefault="00B42566" w:rsidP="00B42566">
      <w:pPr>
        <w:pStyle w:val="FootnoteText"/>
        <w:rPr>
          <w:color w:val="000000" w:themeColor="text1"/>
        </w:rPr>
      </w:pPr>
      <w:r w:rsidRPr="00B632A1">
        <w:rPr>
          <w:rStyle w:val="FootnoteReference"/>
          <w:color w:val="000000" w:themeColor="text1"/>
        </w:rPr>
        <w:footnoteRef/>
      </w:r>
      <w:r w:rsidRPr="00B632A1">
        <w:rPr>
          <w:color w:val="000000" w:themeColor="text1"/>
        </w:rPr>
        <w:t xml:space="preserve"> Mr. </w:t>
      </w:r>
      <w:proofErr w:type="spellStart"/>
      <w:r w:rsidRPr="00B632A1">
        <w:rPr>
          <w:color w:val="000000" w:themeColor="text1"/>
        </w:rPr>
        <w:t>Saccomani</w:t>
      </w:r>
      <w:proofErr w:type="spellEnd"/>
      <w:r w:rsidRPr="00B632A1">
        <w:rPr>
          <w:color w:val="000000" w:themeColor="text1"/>
        </w:rPr>
        <w:t xml:space="preserve"> has a bachelor’s </w:t>
      </w:r>
      <w:r w:rsidR="000B4610">
        <w:rPr>
          <w:color w:val="000000" w:themeColor="text1"/>
        </w:rPr>
        <w:t xml:space="preserve">degree </w:t>
      </w:r>
      <w:r w:rsidRPr="00B632A1">
        <w:rPr>
          <w:color w:val="000000" w:themeColor="text1"/>
        </w:rPr>
        <w:t xml:space="preserve">in psychology and a master’s degree in mental health. He is in the process of completing his </w:t>
      </w:r>
      <w:r w:rsidR="00970C9C" w:rsidRPr="00B632A1">
        <w:rPr>
          <w:color w:val="000000" w:themeColor="text1"/>
        </w:rPr>
        <w:t>credentialing to become a licensed mental health counselor (</w:t>
      </w:r>
      <w:r w:rsidRPr="00B632A1">
        <w:rPr>
          <w:color w:val="000000" w:themeColor="text1"/>
        </w:rPr>
        <w:t>LMHC</w:t>
      </w:r>
      <w:r w:rsidR="00970C9C" w:rsidRPr="00B632A1">
        <w:rPr>
          <w:color w:val="000000" w:themeColor="text1"/>
        </w:rPr>
        <w:t>)</w:t>
      </w:r>
      <w:r w:rsidRPr="00B632A1">
        <w:rPr>
          <w:color w:val="000000" w:themeColor="text1"/>
        </w:rPr>
        <w:t xml:space="preserve">. Mr. </w:t>
      </w:r>
      <w:proofErr w:type="spellStart"/>
      <w:r w:rsidRPr="00B632A1">
        <w:rPr>
          <w:color w:val="000000" w:themeColor="text1"/>
        </w:rPr>
        <w:t>Saccomani</w:t>
      </w:r>
      <w:proofErr w:type="spellEnd"/>
      <w:r w:rsidRPr="00B632A1">
        <w:rPr>
          <w:color w:val="000000" w:themeColor="text1"/>
        </w:rPr>
        <w:t xml:space="preserve"> holds several DESE licenses. This is his first year at </w:t>
      </w:r>
      <w:r w:rsidR="00970C9C" w:rsidRPr="00B632A1">
        <w:rPr>
          <w:color w:val="000000" w:themeColor="text1"/>
        </w:rPr>
        <w:t>WHS</w:t>
      </w:r>
      <w:r w:rsidRPr="00B632A1">
        <w:rPr>
          <w:color w:val="000000" w:themeColor="text1"/>
        </w:rPr>
        <w:t>. (</w:t>
      </w:r>
      <w:proofErr w:type="spellStart"/>
      <w:r w:rsidRPr="00B632A1">
        <w:rPr>
          <w:color w:val="000000" w:themeColor="text1"/>
        </w:rPr>
        <w:t>Saccomani</w:t>
      </w:r>
      <w:proofErr w:type="spellEnd"/>
      <w:r w:rsidRPr="00B632A1">
        <w:rPr>
          <w:color w:val="000000" w:themeColor="text1"/>
        </w:rPr>
        <w:t>)</w:t>
      </w:r>
    </w:p>
  </w:footnote>
  <w:footnote w:id="24">
    <w:p w14:paraId="5E1D3BA4" w14:textId="5E78F432" w:rsidR="00970C9C" w:rsidRPr="00B632A1" w:rsidRDefault="00970C9C">
      <w:pPr>
        <w:pStyle w:val="FootnoteText"/>
      </w:pPr>
      <w:r w:rsidRPr="00B632A1">
        <w:rPr>
          <w:rStyle w:val="FootnoteReference"/>
        </w:rPr>
        <w:footnoteRef/>
      </w:r>
      <w:r w:rsidRPr="00B632A1">
        <w:t xml:space="preserve"> Mr. </w:t>
      </w:r>
      <w:proofErr w:type="spellStart"/>
      <w:r w:rsidRPr="00B632A1">
        <w:t>Saccomani</w:t>
      </w:r>
      <w:proofErr w:type="spellEnd"/>
      <w:r w:rsidRPr="00B632A1">
        <w:t xml:space="preserve"> testified that services were reduced to 2x30/month, but the January 2023 IEP indicates that services was to be provided once per month. (</w:t>
      </w:r>
      <w:proofErr w:type="spellStart"/>
      <w:r w:rsidRPr="00B632A1">
        <w:t>Saccomani</w:t>
      </w:r>
      <w:proofErr w:type="spellEnd"/>
      <w:r w:rsidRPr="00B632A1">
        <w:t>)</w:t>
      </w:r>
    </w:p>
  </w:footnote>
  <w:footnote w:id="25">
    <w:p w14:paraId="66958B8A" w14:textId="68ABD1CB" w:rsidR="00970C9C" w:rsidRPr="00B632A1" w:rsidRDefault="00970C9C">
      <w:pPr>
        <w:pStyle w:val="FootnoteText"/>
      </w:pPr>
      <w:r w:rsidRPr="00B632A1">
        <w:rPr>
          <w:rStyle w:val="FootnoteReference"/>
        </w:rPr>
        <w:footnoteRef/>
      </w:r>
      <w:r w:rsidRPr="00B632A1">
        <w:t xml:space="preserve"> According to Mr. </w:t>
      </w:r>
      <w:proofErr w:type="spellStart"/>
      <w:r w:rsidRPr="00B632A1">
        <w:t>Saccomani</w:t>
      </w:r>
      <w:proofErr w:type="spellEnd"/>
      <w:r w:rsidRPr="00B632A1">
        <w:t xml:space="preserve">, despite the change in service frequency on the January 2023 IEP, </w:t>
      </w:r>
      <w:r w:rsidRPr="00B632A1">
        <w:rPr>
          <w:color w:val="000000" w:themeColor="text1"/>
        </w:rPr>
        <w:t>he still meets with Student once per week. (</w:t>
      </w:r>
      <w:proofErr w:type="spellStart"/>
      <w:r w:rsidRPr="00B632A1">
        <w:rPr>
          <w:color w:val="000000" w:themeColor="text1"/>
        </w:rPr>
        <w:t>Saccomani</w:t>
      </w:r>
      <w:proofErr w:type="spellEnd"/>
      <w:r w:rsidRPr="00B632A1">
        <w:rPr>
          <w:color w:val="000000" w:themeColor="text1"/>
        </w:rPr>
        <w:t>)</w:t>
      </w:r>
    </w:p>
  </w:footnote>
  <w:footnote w:id="26">
    <w:p w14:paraId="1694E5DB" w14:textId="135B9695" w:rsidR="00890FF7" w:rsidRDefault="00890FF7">
      <w:pPr>
        <w:pStyle w:val="FootnoteText"/>
      </w:pPr>
      <w:r>
        <w:rPr>
          <w:rStyle w:val="FootnoteReference"/>
        </w:rPr>
        <w:footnoteRef/>
      </w:r>
      <w:r>
        <w:t xml:space="preserve"> In response to the Hearing Officer’s request, School Exhibit S-35 was admitted into evidence</w:t>
      </w:r>
      <w:r w:rsidR="00D04FA8">
        <w:t xml:space="preserve"> on May 1, 2023</w:t>
      </w:r>
      <w:r>
        <w:t xml:space="preserve">. </w:t>
      </w:r>
      <w:r w:rsidR="00D04FA8">
        <w:t xml:space="preserve">Included in S-35 was Student’s most recent report card dated April 28, 2023. Said </w:t>
      </w:r>
      <w:r>
        <w:t xml:space="preserve">report card demonstrates that other than a 63 in ELA in Q3, all other term grades were in the failing range. </w:t>
      </w:r>
      <w:r w:rsidR="0049594B">
        <w:t>His Q4 ELA grade</w:t>
      </w:r>
      <w:r w:rsidR="00D04FA8">
        <w:t>, to date,</w:t>
      </w:r>
      <w:r w:rsidR="0049594B">
        <w:t xml:space="preserve"> was 100</w:t>
      </w:r>
      <w:r w:rsidR="00D04FA8">
        <w:t>,</w:t>
      </w:r>
      <w:r w:rsidR="0049594B">
        <w:t xml:space="preserve"> but all other grades were in the single digit</w:t>
      </w:r>
      <w:r w:rsidR="00127BC5">
        <w:t>s</w:t>
      </w:r>
      <w:r w:rsidR="0049594B">
        <w:t xml:space="preserve"> range. (S-35)</w:t>
      </w:r>
    </w:p>
  </w:footnote>
  <w:footnote w:id="27">
    <w:p w14:paraId="29843E0D" w14:textId="40CC54A5" w:rsidR="000011E0" w:rsidRDefault="000011E0">
      <w:pPr>
        <w:pStyle w:val="FootnoteText"/>
      </w:pPr>
      <w:r>
        <w:rPr>
          <w:rStyle w:val="FootnoteReference"/>
        </w:rPr>
        <w:footnoteRef/>
      </w:r>
      <w:r>
        <w:t xml:space="preserve"> </w:t>
      </w:r>
      <w:r w:rsidRPr="00AD6D84">
        <w:rPr>
          <w:color w:val="000000" w:themeColor="text1"/>
        </w:rPr>
        <w:t>Student had many absences</w:t>
      </w:r>
      <w:r>
        <w:rPr>
          <w:color w:val="000000" w:themeColor="text1"/>
        </w:rPr>
        <w:t xml:space="preserve"> in February and March 2023</w:t>
      </w:r>
      <w:r w:rsidR="000B4610">
        <w:rPr>
          <w:color w:val="000000" w:themeColor="text1"/>
        </w:rPr>
        <w:t xml:space="preserve">, and </w:t>
      </w:r>
      <w:r w:rsidRPr="00AD6D84">
        <w:rPr>
          <w:color w:val="000000" w:themeColor="text1"/>
        </w:rPr>
        <w:t>Ms. Metz was out for two week</w:t>
      </w:r>
      <w:r w:rsidR="000B4610">
        <w:rPr>
          <w:color w:val="000000" w:themeColor="text1"/>
        </w:rPr>
        <w:t xml:space="preserve">s. This time period also included </w:t>
      </w:r>
      <w:r w:rsidRPr="00AD6D84">
        <w:rPr>
          <w:color w:val="000000" w:themeColor="text1"/>
        </w:rPr>
        <w:t>two snow days</w:t>
      </w:r>
      <w:r>
        <w:rPr>
          <w:color w:val="000000" w:themeColor="text1"/>
        </w:rPr>
        <w:t xml:space="preserve"> and</w:t>
      </w:r>
      <w:r w:rsidRPr="00AD6D84">
        <w:rPr>
          <w:color w:val="000000" w:themeColor="text1"/>
        </w:rPr>
        <w:t xml:space="preserve"> February break.</w:t>
      </w:r>
      <w:r>
        <w:rPr>
          <w:color w:val="000000" w:themeColor="text1"/>
        </w:rPr>
        <w:t xml:space="preserve"> (Metz)</w:t>
      </w:r>
    </w:p>
  </w:footnote>
  <w:footnote w:id="28">
    <w:p w14:paraId="3D266CFD" w14:textId="412702F1" w:rsidR="00027B12" w:rsidRPr="00B632A1" w:rsidRDefault="00027B12" w:rsidP="00027B12">
      <w:pPr>
        <w:pStyle w:val="FootnoteText"/>
        <w:rPr>
          <w:color w:val="000000" w:themeColor="text1"/>
        </w:rPr>
      </w:pPr>
      <w:r w:rsidRPr="00B632A1">
        <w:rPr>
          <w:rStyle w:val="FootnoteReference"/>
          <w:color w:val="000000" w:themeColor="text1"/>
        </w:rPr>
        <w:footnoteRef/>
      </w:r>
      <w:r w:rsidRPr="00B632A1">
        <w:rPr>
          <w:color w:val="000000" w:themeColor="text1"/>
        </w:rPr>
        <w:t xml:space="preserve"> Based on the completed portions, Student’s overall reading skills are at the </w:t>
      </w:r>
      <w:r w:rsidR="003F4305" w:rsidRPr="00B632A1">
        <w:rPr>
          <w:color w:val="000000" w:themeColor="text1"/>
        </w:rPr>
        <w:t>third-grade</w:t>
      </w:r>
      <w:r w:rsidRPr="00B632A1">
        <w:rPr>
          <w:color w:val="000000" w:themeColor="text1"/>
        </w:rPr>
        <w:t xml:space="preserve"> level. (P-4b</w:t>
      </w:r>
      <w:r w:rsidR="0043392A">
        <w:rPr>
          <w:color w:val="000000" w:themeColor="text1"/>
        </w:rPr>
        <w:t>, Metz</w:t>
      </w:r>
      <w:r w:rsidRPr="00B632A1">
        <w:rPr>
          <w:color w:val="000000" w:themeColor="text1"/>
        </w:rPr>
        <w:t>)</w:t>
      </w:r>
    </w:p>
  </w:footnote>
  <w:footnote w:id="29">
    <w:p w14:paraId="05AD6CB1" w14:textId="772EBB35" w:rsidR="002C703B" w:rsidRDefault="002C703B">
      <w:pPr>
        <w:pStyle w:val="FootnoteText"/>
      </w:pPr>
      <w:r>
        <w:rPr>
          <w:rStyle w:val="FootnoteReference"/>
        </w:rPr>
        <w:footnoteRef/>
      </w:r>
      <w:r>
        <w:t xml:space="preserve"> Regarding her grading policy, Ms. Metz testified that for “</w:t>
      </w:r>
      <w:r w:rsidRPr="002C703B">
        <w:t xml:space="preserve">the grades that go in PowerSchool for </w:t>
      </w:r>
      <w:r>
        <w:t>[her]</w:t>
      </w:r>
      <w:r w:rsidRPr="002C703B">
        <w:t xml:space="preserve"> students, </w:t>
      </w:r>
      <w:r>
        <w:t xml:space="preserve">[she] </w:t>
      </w:r>
      <w:r w:rsidRPr="002C703B">
        <w:t xml:space="preserve">typically </w:t>
      </w:r>
      <w:r>
        <w:t xml:space="preserve">[] </w:t>
      </w:r>
      <w:r w:rsidRPr="002C703B">
        <w:t>grade</w:t>
      </w:r>
      <w:r>
        <w:t>[s]</w:t>
      </w:r>
      <w:r w:rsidRPr="002C703B">
        <w:t xml:space="preserve"> based on participation and effort. Then accuracy goes into … [the] progress report…. Because the work is modified significantly for each student, each student's looks a little different. </w:t>
      </w:r>
      <w:proofErr w:type="gramStart"/>
      <w:r w:rsidRPr="002C703B">
        <w:t>So</w:t>
      </w:r>
      <w:proofErr w:type="gramEnd"/>
      <w:r w:rsidRPr="002C703B">
        <w:t xml:space="preserve"> depending on [Student’s] attending classes and what [] doing the academic work looks like, </w:t>
      </w:r>
      <w:r>
        <w:t>[she]</w:t>
      </w:r>
      <w:r w:rsidRPr="002C703B">
        <w:t xml:space="preserve"> would grade </w:t>
      </w:r>
      <w:r>
        <w:t xml:space="preserve">[him] </w:t>
      </w:r>
      <w:r w:rsidRPr="002C703B">
        <w:t>based on that.</w:t>
      </w:r>
      <w:r>
        <w:t>” (Metz)</w:t>
      </w:r>
    </w:p>
  </w:footnote>
  <w:footnote w:id="30">
    <w:p w14:paraId="07C5F501" w14:textId="7938E296" w:rsidR="003221D5" w:rsidRDefault="003221D5">
      <w:pPr>
        <w:pStyle w:val="FootnoteText"/>
      </w:pPr>
      <w:r>
        <w:rPr>
          <w:rStyle w:val="FootnoteReference"/>
        </w:rPr>
        <w:footnoteRef/>
      </w:r>
      <w:r>
        <w:t xml:space="preserve"> Ms. Metz also testified that she has “</w:t>
      </w:r>
      <w:r w:rsidRPr="003221D5">
        <w:t xml:space="preserve">been out of </w:t>
      </w:r>
      <w:r>
        <w:t>[her]</w:t>
      </w:r>
      <w:r w:rsidRPr="003221D5">
        <w:t xml:space="preserve"> classroom for two days, and … so </w:t>
      </w:r>
      <w:r>
        <w:t>[she had not]</w:t>
      </w:r>
      <w:r w:rsidRPr="003221D5">
        <w:t xml:space="preserve"> had a chance to look.</w:t>
      </w:r>
      <w:r>
        <w:t>” (Metz)</w:t>
      </w:r>
    </w:p>
  </w:footnote>
  <w:footnote w:id="31">
    <w:p w14:paraId="6FC00B5C" w14:textId="4681778E" w:rsidR="00F64E48" w:rsidRPr="00B632A1" w:rsidRDefault="00F64E48" w:rsidP="00F64E48">
      <w:pPr>
        <w:pStyle w:val="FootnoteText"/>
        <w:rPr>
          <w:color w:val="000000" w:themeColor="text1"/>
        </w:rPr>
      </w:pPr>
      <w:r w:rsidRPr="00B632A1">
        <w:rPr>
          <w:rStyle w:val="FootnoteReference"/>
          <w:color w:val="000000" w:themeColor="text1"/>
        </w:rPr>
        <w:footnoteRef/>
      </w:r>
      <w:r w:rsidRPr="00B632A1">
        <w:rPr>
          <w:color w:val="000000" w:themeColor="text1"/>
        </w:rPr>
        <w:t xml:space="preserve"> Student was absent 3 days in September, 4 days in October, 1 day in November, 1 day in December, 12 days in January, 7 days in February, </w:t>
      </w:r>
      <w:r w:rsidR="00FE5E6F">
        <w:rPr>
          <w:color w:val="000000" w:themeColor="text1"/>
        </w:rPr>
        <w:t>7</w:t>
      </w:r>
      <w:r w:rsidRPr="00B632A1">
        <w:rPr>
          <w:color w:val="000000" w:themeColor="text1"/>
        </w:rPr>
        <w:t xml:space="preserve"> days in March</w:t>
      </w:r>
      <w:r w:rsidR="00FE5E6F">
        <w:rPr>
          <w:color w:val="000000" w:themeColor="text1"/>
        </w:rPr>
        <w:t>, and 3 days in April</w:t>
      </w:r>
      <w:r w:rsidRPr="00B632A1">
        <w:rPr>
          <w:color w:val="000000" w:themeColor="text1"/>
        </w:rPr>
        <w:t>. (S-4</w:t>
      </w:r>
      <w:r w:rsidR="00FE5E6F">
        <w:rPr>
          <w:color w:val="000000" w:themeColor="text1"/>
        </w:rPr>
        <w:t>, S-35)</w:t>
      </w:r>
    </w:p>
  </w:footnote>
  <w:footnote w:id="32">
    <w:p w14:paraId="3580B72B" w14:textId="3267CC6E" w:rsidR="00F64E48" w:rsidRPr="00B632A1" w:rsidRDefault="00F64E48" w:rsidP="00F64E48">
      <w:pPr>
        <w:pStyle w:val="FootnoteText"/>
        <w:rPr>
          <w:color w:val="000000" w:themeColor="text1"/>
        </w:rPr>
      </w:pPr>
      <w:r w:rsidRPr="00B632A1">
        <w:rPr>
          <w:rStyle w:val="FootnoteReference"/>
          <w:color w:val="000000" w:themeColor="text1"/>
        </w:rPr>
        <w:footnoteRef/>
      </w:r>
      <w:r w:rsidRPr="00B632A1">
        <w:rPr>
          <w:color w:val="000000" w:themeColor="text1"/>
        </w:rPr>
        <w:t xml:space="preserve"> Parents submitted Exhibit P-3b to reflect the reason</w:t>
      </w:r>
      <w:r w:rsidR="00ED7324">
        <w:rPr>
          <w:color w:val="000000" w:themeColor="text1"/>
        </w:rPr>
        <w:t>s</w:t>
      </w:r>
      <w:r w:rsidRPr="00B632A1">
        <w:rPr>
          <w:color w:val="000000" w:themeColor="text1"/>
        </w:rPr>
        <w:t xml:space="preserve"> for Student’s absences, dismissals and </w:t>
      </w:r>
      <w:proofErr w:type="spellStart"/>
      <w:r w:rsidRPr="00B632A1">
        <w:rPr>
          <w:color w:val="000000" w:themeColor="text1"/>
        </w:rPr>
        <w:t>tardies</w:t>
      </w:r>
      <w:proofErr w:type="spellEnd"/>
      <w:r w:rsidRPr="00B632A1">
        <w:rPr>
          <w:color w:val="000000" w:themeColor="text1"/>
        </w:rPr>
        <w:t>. However, said Exhibit reflects Student’s visits to the orthodontist during the 2020-2021 school year</w:t>
      </w:r>
      <w:r w:rsidR="00DC0AC6">
        <w:rPr>
          <w:color w:val="000000" w:themeColor="text1"/>
        </w:rPr>
        <w:t xml:space="preserve"> but</w:t>
      </w:r>
      <w:r w:rsidRPr="00B632A1">
        <w:rPr>
          <w:color w:val="000000" w:themeColor="text1"/>
        </w:rPr>
        <w:t xml:space="preserve"> not the 2022-2023 school year. (P-3b)</w:t>
      </w:r>
    </w:p>
  </w:footnote>
  <w:footnote w:id="33">
    <w:p w14:paraId="3D00411A" w14:textId="77777777" w:rsidR="00B44E62" w:rsidRPr="00B632A1" w:rsidRDefault="00B44E62" w:rsidP="00B44E62">
      <w:pPr>
        <w:pStyle w:val="FootnoteText"/>
        <w:rPr>
          <w:color w:val="000000" w:themeColor="text1"/>
        </w:rPr>
      </w:pPr>
      <w:r w:rsidRPr="00B632A1">
        <w:rPr>
          <w:rStyle w:val="FootnoteReference"/>
          <w:color w:val="000000" w:themeColor="text1"/>
        </w:rPr>
        <w:footnoteRef/>
      </w:r>
      <w:r w:rsidRPr="00B632A1">
        <w:rPr>
          <w:color w:val="000000" w:themeColor="text1"/>
        </w:rPr>
        <w:t xml:space="preserve"> According to Ms. Fernandez, Student’s attendance improved the week prior to Hearing. (Fernandez)</w:t>
      </w:r>
    </w:p>
  </w:footnote>
  <w:footnote w:id="34">
    <w:p w14:paraId="10C20C27" w14:textId="2F46CD40" w:rsidR="00B44E62" w:rsidRPr="00B632A1" w:rsidRDefault="00B44E62" w:rsidP="00B44E62">
      <w:pPr>
        <w:pStyle w:val="FootnoteText"/>
        <w:rPr>
          <w:color w:val="000000" w:themeColor="text1"/>
        </w:rPr>
      </w:pPr>
      <w:r w:rsidRPr="00B632A1">
        <w:rPr>
          <w:rStyle w:val="FootnoteReference"/>
          <w:color w:val="000000" w:themeColor="text1"/>
        </w:rPr>
        <w:footnoteRef/>
      </w:r>
      <w:r w:rsidRPr="00B632A1">
        <w:rPr>
          <w:color w:val="000000" w:themeColor="text1"/>
        </w:rPr>
        <w:t xml:space="preserve"> Mr.</w:t>
      </w:r>
      <w:r w:rsidR="00BD20F0" w:rsidRPr="00B632A1">
        <w:rPr>
          <w:color w:val="000000" w:themeColor="text1"/>
        </w:rPr>
        <w:t xml:space="preserve"> </w:t>
      </w:r>
      <w:proofErr w:type="spellStart"/>
      <w:r w:rsidRPr="00B632A1">
        <w:rPr>
          <w:color w:val="000000" w:themeColor="text1"/>
        </w:rPr>
        <w:t>Ascolillo</w:t>
      </w:r>
      <w:proofErr w:type="spellEnd"/>
      <w:r w:rsidRPr="00B632A1">
        <w:rPr>
          <w:color w:val="000000" w:themeColor="text1"/>
        </w:rPr>
        <w:t xml:space="preserve"> has continued to provide Student with academic support after his change of </w:t>
      </w:r>
      <w:r w:rsidR="00BD20F0" w:rsidRPr="00B632A1">
        <w:rPr>
          <w:color w:val="000000" w:themeColor="text1"/>
        </w:rPr>
        <w:t>placement</w:t>
      </w:r>
      <w:r w:rsidRPr="00B632A1">
        <w:rPr>
          <w:color w:val="000000" w:themeColor="text1"/>
        </w:rPr>
        <w:t>. (</w:t>
      </w:r>
      <w:proofErr w:type="spellStart"/>
      <w:r w:rsidRPr="00B632A1">
        <w:rPr>
          <w:color w:val="000000" w:themeColor="text1"/>
        </w:rPr>
        <w:t>Ascolillo</w:t>
      </w:r>
      <w:proofErr w:type="spellEnd"/>
      <w:r w:rsidRPr="00B632A1">
        <w:rPr>
          <w:color w:val="000000" w:themeColor="text1"/>
        </w:rPr>
        <w:t>)</w:t>
      </w:r>
      <w:r w:rsidR="00890FF7">
        <w:rPr>
          <w:color w:val="000000" w:themeColor="text1"/>
        </w:rPr>
        <w:t xml:space="preserve"> </w:t>
      </w:r>
      <w:r w:rsidR="00890FF7">
        <w:t xml:space="preserve">In response to the Hearing Officer’s request, the District submitted evidence of Student’s attendance and most recent progress report and report card, all of which were admitted into the record as S-35. </w:t>
      </w:r>
    </w:p>
  </w:footnote>
  <w:footnote w:id="35">
    <w:p w14:paraId="3E3A18C1" w14:textId="4AD91AA7" w:rsidR="000C1C50" w:rsidRDefault="000C1C50">
      <w:pPr>
        <w:pStyle w:val="FootnoteText"/>
      </w:pPr>
      <w:r>
        <w:rPr>
          <w:rStyle w:val="FootnoteReference"/>
        </w:rPr>
        <w:footnoteRef/>
      </w:r>
      <w:r>
        <w:t xml:space="preserve"> Student’s updated report card was submitted after the conclusion of the Hearing but before the record closed. This updated reports card continues to show significant absences and work incompletion. (S-35) </w:t>
      </w:r>
    </w:p>
  </w:footnote>
  <w:footnote w:id="36">
    <w:p w14:paraId="4715AB0F" w14:textId="7FA66F06" w:rsidR="00A80B19" w:rsidRPr="00B632A1" w:rsidRDefault="00A80B19">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510BA8" w:rsidRPr="00B632A1">
        <w:rPr>
          <w:color w:val="000000" w:themeColor="text1"/>
        </w:rPr>
        <w:t>Children with ADHD often suffer from insomnia or sleep disturbances. (P-8)</w:t>
      </w:r>
    </w:p>
  </w:footnote>
  <w:footnote w:id="37">
    <w:p w14:paraId="2D26671C"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Individuals with Disabilities Education Act (IDEA), 20 U.S.C. § 1400 (d)(1)(A).</w:t>
      </w:r>
    </w:p>
  </w:footnote>
  <w:footnote w:id="38">
    <w:p w14:paraId="354E7091" w14:textId="23A8BEB8"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w:t>
      </w:r>
      <w:r w:rsidRPr="00B632A1">
        <w:rPr>
          <w:color w:val="000000" w:themeColor="text1"/>
          <w:shd w:val="clear" w:color="auto" w:fill="FFFFFF"/>
        </w:rPr>
        <w:t>20 U.S.C §</w:t>
      </w:r>
      <w:r w:rsidR="00A229C4" w:rsidRPr="00B632A1">
        <w:rPr>
          <w:color w:val="000000" w:themeColor="text1"/>
          <w:shd w:val="clear" w:color="auto" w:fill="FFFFFF"/>
        </w:rPr>
        <w:t>§</w:t>
      </w:r>
      <w:r w:rsidRPr="00B632A1">
        <w:rPr>
          <w:color w:val="000000" w:themeColor="text1"/>
          <w:shd w:val="clear" w:color="auto" w:fill="FFFFFF"/>
        </w:rPr>
        <w:t>1401(9), (26), (29)</w:t>
      </w:r>
      <w:r w:rsidRPr="00B632A1">
        <w:rPr>
          <w:color w:val="000000" w:themeColor="text1"/>
        </w:rPr>
        <w:t xml:space="preserve">; 603 CMR 28.05(4)(b); </w:t>
      </w:r>
      <w:r w:rsidRPr="00B632A1">
        <w:rPr>
          <w:rStyle w:val="Emphasis"/>
          <w:color w:val="000000" w:themeColor="text1"/>
          <w:bdr w:val="none" w:sz="0" w:space="0" w:color="auto" w:frame="1"/>
        </w:rPr>
        <w:t>Sebastian M. v. King Philip Reg'l Sch. Dist.</w:t>
      </w:r>
      <w:r w:rsidRPr="00B632A1">
        <w:rPr>
          <w:color w:val="000000" w:themeColor="text1"/>
        </w:rPr>
        <w:t xml:space="preserve">, 685 F.3d 84, 84 (1st Cir. 2012); </w:t>
      </w:r>
      <w:r w:rsidRPr="00B632A1">
        <w:rPr>
          <w:rStyle w:val="Emphasis"/>
          <w:color w:val="000000" w:themeColor="text1"/>
          <w:bdr w:val="none" w:sz="0" w:space="0" w:color="auto" w:frame="1"/>
        </w:rPr>
        <w:t>C.D. v. Natick Pub</w:t>
      </w:r>
      <w:r w:rsidR="00A229C4">
        <w:rPr>
          <w:rStyle w:val="Emphasis"/>
          <w:color w:val="000000" w:themeColor="text1"/>
          <w:bdr w:val="none" w:sz="0" w:space="0" w:color="auto" w:frame="1"/>
        </w:rPr>
        <w:t>.</w:t>
      </w:r>
      <w:r w:rsidRPr="00B632A1">
        <w:rPr>
          <w:rStyle w:val="Emphasis"/>
          <w:color w:val="000000" w:themeColor="text1"/>
          <w:bdr w:val="none" w:sz="0" w:space="0" w:color="auto" w:frame="1"/>
        </w:rPr>
        <w:t xml:space="preserve"> Sch</w:t>
      </w:r>
      <w:r w:rsidR="00A229C4">
        <w:rPr>
          <w:rStyle w:val="Emphasis"/>
          <w:color w:val="000000" w:themeColor="text1"/>
          <w:bdr w:val="none" w:sz="0" w:space="0" w:color="auto" w:frame="1"/>
        </w:rPr>
        <w:t>.</w:t>
      </w:r>
      <w:r w:rsidRPr="00B632A1">
        <w:rPr>
          <w:rStyle w:val="Emphasis"/>
          <w:color w:val="000000" w:themeColor="text1"/>
          <w:bdr w:val="none" w:sz="0" w:space="0" w:color="auto" w:frame="1"/>
        </w:rPr>
        <w:t xml:space="preserve"> Dist.</w:t>
      </w:r>
      <w:r w:rsidRPr="00B632A1">
        <w:rPr>
          <w:color w:val="000000" w:themeColor="text1"/>
          <w:shd w:val="clear" w:color="auto" w:fill="FFFFFF"/>
        </w:rPr>
        <w:t>, No. 18-1794, at 4 (1st Cir. 2019) (quoting</w:t>
      </w:r>
      <w:r w:rsidRPr="00B632A1">
        <w:rPr>
          <w:rStyle w:val="apple-converted-space"/>
          <w:rFonts w:eastAsiaTheme="majorEastAsia"/>
          <w:color w:val="000000" w:themeColor="text1"/>
          <w:shd w:val="clear" w:color="auto" w:fill="FFFFFF"/>
        </w:rPr>
        <w:t> </w:t>
      </w:r>
      <w:r w:rsidRPr="00B632A1">
        <w:rPr>
          <w:rStyle w:val="Emphasis"/>
          <w:color w:val="000000" w:themeColor="text1"/>
          <w:bdr w:val="none" w:sz="0" w:space="0" w:color="auto" w:frame="1"/>
        </w:rPr>
        <w:t>Fry v. Napoleon Community Schools</w:t>
      </w:r>
      <w:r w:rsidRPr="00B632A1">
        <w:rPr>
          <w:color w:val="000000" w:themeColor="text1"/>
          <w:shd w:val="clear" w:color="auto" w:fill="FFFFFF"/>
        </w:rPr>
        <w:t>, 137 S. Ct. 743, 748-749 (2017));</w:t>
      </w:r>
      <w:r w:rsidRPr="00B632A1">
        <w:rPr>
          <w:i/>
          <w:iCs/>
          <w:color w:val="000000" w:themeColor="text1"/>
        </w:rPr>
        <w:t> Lessard v. Wilton Lyndeborough Cooperative School Dist.,</w:t>
      </w:r>
      <w:r w:rsidRPr="00B632A1">
        <w:rPr>
          <w:color w:val="000000" w:themeColor="text1"/>
        </w:rPr>
        <w:t xml:space="preserve"> 518 F.3d 18 (1st Cir. 2008); </w:t>
      </w:r>
      <w:r w:rsidRPr="00B632A1">
        <w:rPr>
          <w:i/>
          <w:iCs/>
          <w:color w:val="000000" w:themeColor="text1"/>
        </w:rPr>
        <w:t>In Re: Chicopee Public Schools,</w:t>
      </w:r>
      <w:r w:rsidRPr="00B632A1">
        <w:rPr>
          <w:color w:val="000000" w:themeColor="text1"/>
        </w:rPr>
        <w:t xml:space="preserve"> BSEA #</w:t>
      </w:r>
      <w:r w:rsidRPr="00B632A1">
        <w:rPr>
          <w:b/>
          <w:bCs/>
          <w:color w:val="000000" w:themeColor="text1"/>
          <w:shd w:val="clear" w:color="auto" w:fill="FFFFFF"/>
        </w:rPr>
        <w:t xml:space="preserve"> </w:t>
      </w:r>
      <w:r w:rsidRPr="00B632A1">
        <w:rPr>
          <w:rFonts w:eastAsiaTheme="minorHAnsi"/>
          <w:color w:val="000000" w:themeColor="text1"/>
        </w:rPr>
        <w:t>1307346</w:t>
      </w:r>
      <w:r w:rsidRPr="00B632A1">
        <w:rPr>
          <w:color w:val="000000" w:themeColor="text1"/>
        </w:rPr>
        <w:t xml:space="preserve">, </w:t>
      </w:r>
      <w:r w:rsidRPr="00B632A1">
        <w:rPr>
          <w:rFonts w:eastAsiaTheme="minorHAnsi"/>
          <w:color w:val="000000" w:themeColor="text1"/>
        </w:rPr>
        <w:t>19 MSER 224</w:t>
      </w:r>
      <w:r w:rsidRPr="00B632A1">
        <w:rPr>
          <w:color w:val="000000" w:themeColor="text1"/>
        </w:rPr>
        <w:t xml:space="preserve"> (Byrne, 2013).</w:t>
      </w:r>
    </w:p>
  </w:footnote>
  <w:footnote w:id="39">
    <w:p w14:paraId="1D414AE3" w14:textId="13DA2B9F"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rStyle w:val="Emphasis"/>
          <w:color w:val="000000" w:themeColor="text1"/>
          <w:bdr w:val="none" w:sz="0" w:space="0" w:color="auto" w:frame="1"/>
        </w:rPr>
        <w:t>Honig v. Doe</w:t>
      </w:r>
      <w:r w:rsidRPr="00B632A1">
        <w:rPr>
          <w:color w:val="000000" w:themeColor="text1"/>
        </w:rPr>
        <w:t>, 484 U.S. 305, 311</w:t>
      </w:r>
      <w:r w:rsidR="00A229C4">
        <w:rPr>
          <w:color w:val="000000" w:themeColor="text1"/>
        </w:rPr>
        <w:t xml:space="preserve"> </w:t>
      </w:r>
      <w:r w:rsidRPr="00B632A1">
        <w:rPr>
          <w:color w:val="000000" w:themeColor="text1"/>
        </w:rPr>
        <w:t>(1988).</w:t>
      </w:r>
    </w:p>
  </w:footnote>
  <w:footnote w:id="40">
    <w:p w14:paraId="4D85F538" w14:textId="0635B2D5"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w:t>
      </w:r>
      <w:r w:rsidR="00A229C4">
        <w:rPr>
          <w:rStyle w:val="Emphasis"/>
          <w:color w:val="000000" w:themeColor="text1"/>
          <w:bdr w:val="none" w:sz="0" w:space="0" w:color="auto" w:frame="1"/>
        </w:rPr>
        <w:t>i</w:t>
      </w:r>
      <w:r w:rsidRPr="00B632A1">
        <w:rPr>
          <w:rStyle w:val="Emphasis"/>
          <w:color w:val="000000" w:themeColor="text1"/>
          <w:bdr w:val="none" w:sz="0" w:space="0" w:color="auto" w:frame="1"/>
        </w:rPr>
        <w:t>d.</w:t>
      </w:r>
      <w:r w:rsidRPr="00B632A1">
        <w:rPr>
          <w:color w:val="000000" w:themeColor="text1"/>
        </w:rPr>
        <w:t>;</w:t>
      </w:r>
      <w:r w:rsidRPr="00B632A1">
        <w:rPr>
          <w:rStyle w:val="apple-converted-space"/>
          <w:rFonts w:eastAsiaTheme="majorEastAsia"/>
          <w:color w:val="000000" w:themeColor="text1"/>
        </w:rPr>
        <w:t xml:space="preserve"> see also </w:t>
      </w:r>
      <w:r w:rsidRPr="00B632A1">
        <w:rPr>
          <w:color w:val="000000" w:themeColor="text1"/>
        </w:rPr>
        <w:t>20 U.S.C. § 1401(19).</w:t>
      </w:r>
    </w:p>
  </w:footnote>
  <w:footnote w:id="41">
    <w:p w14:paraId="271D5391"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proofErr w:type="spellStart"/>
      <w:r w:rsidRPr="00B632A1">
        <w:rPr>
          <w:i/>
          <w:iCs/>
          <w:color w:val="000000" w:themeColor="text1"/>
        </w:rPr>
        <w:t>Endrew</w:t>
      </w:r>
      <w:proofErr w:type="spellEnd"/>
      <w:r w:rsidRPr="00B632A1">
        <w:rPr>
          <w:i/>
          <w:iCs/>
          <w:color w:val="000000" w:themeColor="text1"/>
        </w:rPr>
        <w:t xml:space="preserve"> F. v. Douglas </w:t>
      </w:r>
      <w:proofErr w:type="spellStart"/>
      <w:r w:rsidRPr="00B632A1">
        <w:rPr>
          <w:i/>
          <w:iCs/>
          <w:color w:val="000000" w:themeColor="text1"/>
        </w:rPr>
        <w:t>Cty</w:t>
      </w:r>
      <w:proofErr w:type="spellEnd"/>
      <w:r w:rsidRPr="00B632A1">
        <w:rPr>
          <w:i/>
          <w:iCs/>
          <w:color w:val="000000" w:themeColor="text1"/>
        </w:rPr>
        <w:t>. Reg'l Sch. Dist.</w:t>
      </w:r>
      <w:r w:rsidRPr="00B632A1">
        <w:rPr>
          <w:color w:val="000000" w:themeColor="text1"/>
        </w:rPr>
        <w:t>, 137 S. Ct. 988, 1001 (2017)</w:t>
      </w:r>
      <w:r w:rsidRPr="00B632A1">
        <w:rPr>
          <w:rFonts w:eastAsiaTheme="minorHAnsi"/>
          <w:color w:val="000000" w:themeColor="text1"/>
        </w:rPr>
        <w:t>.</w:t>
      </w:r>
    </w:p>
  </w:footnote>
  <w:footnote w:id="42">
    <w:p w14:paraId="2B1B9C92" w14:textId="6C7E3013"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rFonts w:eastAsiaTheme="minorHAnsi"/>
          <w:color w:val="000000" w:themeColor="text1"/>
        </w:rPr>
        <w:t xml:space="preserve">34 C.F.R. </w:t>
      </w:r>
      <w:r w:rsidRPr="00B632A1">
        <w:rPr>
          <w:color w:val="000000" w:themeColor="text1"/>
        </w:rPr>
        <w:t xml:space="preserve">§ </w:t>
      </w:r>
      <w:r w:rsidRPr="00B632A1">
        <w:rPr>
          <w:rFonts w:eastAsiaTheme="minorHAnsi"/>
          <w:color w:val="000000" w:themeColor="text1"/>
        </w:rPr>
        <w:t>300.324(a)(</w:t>
      </w:r>
      <w:proofErr w:type="spellStart"/>
      <w:r w:rsidRPr="00B632A1">
        <w:rPr>
          <w:rFonts w:eastAsiaTheme="minorHAnsi"/>
          <w:color w:val="000000" w:themeColor="text1"/>
        </w:rPr>
        <w:t>i</w:t>
      </w:r>
      <w:proofErr w:type="spellEnd"/>
      <w:r w:rsidRPr="00B632A1">
        <w:rPr>
          <w:rFonts w:eastAsiaTheme="minorHAnsi"/>
          <w:color w:val="000000" w:themeColor="text1"/>
        </w:rPr>
        <w:t>-v)</w:t>
      </w:r>
      <w:r w:rsidRPr="00B632A1">
        <w:rPr>
          <w:color w:val="000000" w:themeColor="text1"/>
        </w:rPr>
        <w:t xml:space="preserve">; </w:t>
      </w:r>
      <w:proofErr w:type="spellStart"/>
      <w:r w:rsidRPr="00B632A1">
        <w:rPr>
          <w:i/>
          <w:iCs/>
          <w:color w:val="000000" w:themeColor="text1"/>
        </w:rPr>
        <w:t>Endrew</w:t>
      </w:r>
      <w:proofErr w:type="spellEnd"/>
      <w:r w:rsidRPr="00B632A1">
        <w:rPr>
          <w:i/>
          <w:iCs/>
          <w:color w:val="000000" w:themeColor="text1"/>
        </w:rPr>
        <w:t xml:space="preserve"> F.</w:t>
      </w:r>
      <w:r w:rsidRPr="00B632A1">
        <w:rPr>
          <w:color w:val="000000" w:themeColor="text1"/>
        </w:rPr>
        <w:t>, 137 S. Ct. at 999; </w:t>
      </w:r>
      <w:r w:rsidRPr="00B632A1">
        <w:rPr>
          <w:i/>
          <w:iCs/>
          <w:color w:val="000000" w:themeColor="text1"/>
        </w:rPr>
        <w:t>D.B. v. Esposito</w:t>
      </w:r>
      <w:r w:rsidRPr="00B632A1">
        <w:rPr>
          <w:color w:val="000000" w:themeColor="text1"/>
        </w:rPr>
        <w:t>, 675 F.3d 26, 34 (1st Cir. 2012).</w:t>
      </w:r>
    </w:p>
  </w:footnote>
  <w:footnote w:id="43">
    <w:p w14:paraId="3BEE66AC" w14:textId="0496076E"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rStyle w:val="Emphasis"/>
          <w:color w:val="000000" w:themeColor="text1"/>
          <w:bdr w:val="none" w:sz="0" w:space="0" w:color="auto" w:frame="1"/>
          <w:shd w:val="clear" w:color="auto" w:fill="FFFFFF"/>
        </w:rPr>
        <w:t>Reid v. District of Columbia</w:t>
      </w:r>
      <w:r w:rsidRPr="00B632A1">
        <w:rPr>
          <w:color w:val="000000" w:themeColor="text1"/>
          <w:shd w:val="clear" w:color="auto" w:fill="FFFFFF"/>
        </w:rPr>
        <w:t>, 401 F.3d 516, 518-9 (D.C.Cir.2005).</w:t>
      </w:r>
    </w:p>
  </w:footnote>
  <w:footnote w:id="44">
    <w:p w14:paraId="43E5A170"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20 U.S.C. § 1414(a)(1)(A).</w:t>
      </w:r>
    </w:p>
  </w:footnote>
  <w:footnote w:id="45">
    <w:p w14:paraId="5B6F0E11"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20 U.S.C. § 1414(a)(1).</w:t>
      </w:r>
    </w:p>
  </w:footnote>
  <w:footnote w:id="46">
    <w:p w14:paraId="4E7B8DD9"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20 U.S.C</w:t>
      </w:r>
      <w:r w:rsidRPr="00B632A1">
        <w:rPr>
          <w:rStyle w:val="Emphasis"/>
          <w:color w:val="000000" w:themeColor="text1"/>
          <w:bdr w:val="none" w:sz="0" w:space="0" w:color="auto" w:frame="1"/>
        </w:rPr>
        <w:t>.</w:t>
      </w:r>
      <w:r w:rsidRPr="00B632A1">
        <w:rPr>
          <w:rStyle w:val="apple-converted-space"/>
          <w:rFonts w:eastAsiaTheme="majorEastAsia"/>
          <w:color w:val="000000" w:themeColor="text1"/>
        </w:rPr>
        <w:t> </w:t>
      </w:r>
      <w:r w:rsidRPr="00B632A1">
        <w:rPr>
          <w:color w:val="000000" w:themeColor="text1"/>
        </w:rPr>
        <w:t>§ 1414(b)(2).</w:t>
      </w:r>
    </w:p>
  </w:footnote>
  <w:footnote w:id="47">
    <w:p w14:paraId="6D34C413" w14:textId="7BE9AA77" w:rsidR="006A490B" w:rsidRPr="00B632A1" w:rsidRDefault="006A490B">
      <w:pPr>
        <w:pStyle w:val="FootnoteText"/>
      </w:pPr>
      <w:r w:rsidRPr="00B632A1">
        <w:rPr>
          <w:rStyle w:val="FootnoteReference"/>
        </w:rPr>
        <w:footnoteRef/>
      </w:r>
      <w:r w:rsidRPr="00B632A1">
        <w:t xml:space="preserve"> Appendix A to the IDEA Part B regulations, Question 14 (1999).</w:t>
      </w:r>
    </w:p>
  </w:footnote>
  <w:footnote w:id="48">
    <w:p w14:paraId="723C1172" w14:textId="24A8B095"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603 CMR 28.05(2)(b)(5). See </w:t>
      </w:r>
      <w:r w:rsidRPr="00B632A1">
        <w:rPr>
          <w:i/>
          <w:iCs/>
          <w:color w:val="000000" w:themeColor="text1"/>
        </w:rPr>
        <w:t>Administrative Advisory SPED 2019-2 – Extended Evaluations</w:t>
      </w:r>
      <w:r w:rsidRPr="00B632A1">
        <w:rPr>
          <w:color w:val="000000" w:themeColor="text1"/>
        </w:rPr>
        <w:t xml:space="preserve"> which may be found at </w:t>
      </w:r>
      <w:hyperlink r:id="rId1" w:anchor="3" w:history="1">
        <w:r w:rsidR="00C6719A" w:rsidRPr="00B632A1">
          <w:rPr>
            <w:rStyle w:val="Hyperlink"/>
          </w:rPr>
          <w:t>https://www.doe.mass.edu/sped/advisories/2019-2.html#3</w:t>
        </w:r>
      </w:hyperlink>
      <w:r w:rsidR="00C6719A" w:rsidRPr="00B632A1">
        <w:rPr>
          <w:color w:val="000000" w:themeColor="text1"/>
        </w:rPr>
        <w:t>.</w:t>
      </w:r>
    </w:p>
  </w:footnote>
  <w:footnote w:id="49">
    <w:p w14:paraId="0576300A" w14:textId="77777777"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20 U.S.C. § 1414(a)(1)(C); 34 C.F.R. § 300.300(c).</w:t>
      </w:r>
    </w:p>
  </w:footnote>
  <w:footnote w:id="50">
    <w:p w14:paraId="648BCBEA" w14:textId="0888C81A"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D76FAF">
        <w:rPr>
          <w:color w:val="000000" w:themeColor="text1"/>
        </w:rPr>
        <w:t xml:space="preserve">See </w:t>
      </w:r>
      <w:r w:rsidR="00D76FAF" w:rsidRPr="00B632A1">
        <w:rPr>
          <w:color w:val="000000" w:themeColor="text1"/>
        </w:rPr>
        <w:t>34 C</w:t>
      </w:r>
      <w:r w:rsidR="00D76FAF">
        <w:rPr>
          <w:color w:val="000000" w:themeColor="text1"/>
        </w:rPr>
        <w:t>.</w:t>
      </w:r>
      <w:r w:rsidR="00D76FAF" w:rsidRPr="00B632A1">
        <w:rPr>
          <w:color w:val="000000" w:themeColor="text1"/>
        </w:rPr>
        <w:t>F</w:t>
      </w:r>
      <w:r w:rsidR="00D76FAF">
        <w:rPr>
          <w:color w:val="000000" w:themeColor="text1"/>
        </w:rPr>
        <w:t>.</w:t>
      </w:r>
      <w:r w:rsidR="00D76FAF" w:rsidRPr="00B632A1">
        <w:rPr>
          <w:color w:val="000000" w:themeColor="text1"/>
        </w:rPr>
        <w:t>R</w:t>
      </w:r>
      <w:r w:rsidR="00D76FAF">
        <w:rPr>
          <w:color w:val="000000" w:themeColor="text1"/>
        </w:rPr>
        <w:t>.</w:t>
      </w:r>
      <w:r w:rsidR="00D76FAF" w:rsidRPr="00B632A1">
        <w:rPr>
          <w:color w:val="000000" w:themeColor="text1"/>
        </w:rPr>
        <w:t xml:space="preserve"> §</w:t>
      </w:r>
      <w:r w:rsidR="00D76FAF">
        <w:rPr>
          <w:color w:val="000000" w:themeColor="text1"/>
        </w:rPr>
        <w:t xml:space="preserve"> </w:t>
      </w:r>
      <w:r w:rsidR="00D76FAF" w:rsidRPr="00B632A1">
        <w:rPr>
          <w:color w:val="000000" w:themeColor="text1"/>
        </w:rPr>
        <w:t>300.30</w:t>
      </w:r>
      <w:r w:rsidR="00D76FAF">
        <w:rPr>
          <w:color w:val="000000" w:themeColor="text1"/>
        </w:rPr>
        <w:t>3</w:t>
      </w:r>
      <w:r w:rsidR="00D76FAF" w:rsidRPr="00B632A1">
        <w:rPr>
          <w:color w:val="000000" w:themeColor="text1"/>
        </w:rPr>
        <w:t xml:space="preserve"> (a)(</w:t>
      </w:r>
      <w:r w:rsidR="00D76FAF">
        <w:rPr>
          <w:color w:val="000000" w:themeColor="text1"/>
        </w:rPr>
        <w:t>1).</w:t>
      </w:r>
    </w:p>
  </w:footnote>
  <w:footnote w:id="51">
    <w:p w14:paraId="621AB04A" w14:textId="28B0E764"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w:t>
      </w:r>
      <w:r w:rsidRPr="00B632A1">
        <w:rPr>
          <w:i/>
          <w:iCs/>
          <w:color w:val="000000" w:themeColor="text1"/>
        </w:rPr>
        <w:t xml:space="preserve">M.T.V. v. DeKalb </w:t>
      </w:r>
      <w:proofErr w:type="spellStart"/>
      <w:r w:rsidRPr="00B632A1">
        <w:rPr>
          <w:i/>
          <w:iCs/>
          <w:color w:val="000000" w:themeColor="text1"/>
        </w:rPr>
        <w:t>Cnty</w:t>
      </w:r>
      <w:proofErr w:type="spellEnd"/>
      <w:r w:rsidRPr="00B632A1">
        <w:rPr>
          <w:i/>
          <w:iCs/>
          <w:color w:val="000000" w:themeColor="text1"/>
        </w:rPr>
        <w:t>. Sch. Dist</w:t>
      </w:r>
      <w:r w:rsidRPr="00B632A1">
        <w:rPr>
          <w:color w:val="000000" w:themeColor="text1"/>
        </w:rPr>
        <w:t xml:space="preserve">., 446 F.3d 1153, 1160 (11th Cir. 2006) (affirming Administrative Law Judge's order requiring parents to consent to School District's request to reevaluate student by an expert of its choice, or else forfeit services addressing his motor impairments pursuant to eligibility under "Other Heath Impaired" category); see also </w:t>
      </w:r>
      <w:r w:rsidRPr="00B632A1">
        <w:rPr>
          <w:i/>
          <w:iCs/>
          <w:color w:val="000000" w:themeColor="text1"/>
        </w:rPr>
        <w:t>Johnson v. Duneland Sch. Corp.,</w:t>
      </w:r>
      <w:r w:rsidRPr="00B632A1">
        <w:rPr>
          <w:color w:val="000000" w:themeColor="text1"/>
        </w:rPr>
        <w:t xml:space="preserve"> 92 F.3d 554, 557-8 (7th Cir. 1996) (affirming Hearing Officer's order, under previous version of IDEA, that a three-year evaluation take place absent parental consent where a student's "condition had changed since he last attended school").</w:t>
      </w:r>
    </w:p>
  </w:footnote>
  <w:footnote w:id="52">
    <w:p w14:paraId="34E9F062" w14:textId="6B83243C"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603 CMR 28.07(1)(b); see also </w:t>
      </w:r>
      <w:r w:rsidRPr="00B632A1">
        <w:rPr>
          <w:i/>
          <w:iCs/>
          <w:color w:val="000000" w:themeColor="text1"/>
        </w:rPr>
        <w:t>In Re: Lowell Pub</w:t>
      </w:r>
      <w:r w:rsidR="00C84E9E" w:rsidRPr="00B632A1">
        <w:rPr>
          <w:i/>
          <w:iCs/>
          <w:color w:val="000000" w:themeColor="text1"/>
        </w:rPr>
        <w:t>.</w:t>
      </w:r>
      <w:r w:rsidRPr="00B632A1">
        <w:rPr>
          <w:i/>
          <w:iCs/>
          <w:color w:val="000000" w:themeColor="text1"/>
        </w:rPr>
        <w:t xml:space="preserve"> Sch</w:t>
      </w:r>
      <w:r w:rsidR="00C84E9E" w:rsidRPr="00B632A1">
        <w:rPr>
          <w:i/>
          <w:iCs/>
          <w:color w:val="000000" w:themeColor="text1"/>
        </w:rPr>
        <w:t>.</w:t>
      </w:r>
      <w:r w:rsidRPr="00B632A1">
        <w:rPr>
          <w:color w:val="000000" w:themeColor="text1"/>
        </w:rPr>
        <w:t>, BSEA</w:t>
      </w:r>
      <w:r w:rsidR="00D643C1" w:rsidRPr="00B632A1">
        <w:rPr>
          <w:color w:val="000000" w:themeColor="text1"/>
        </w:rPr>
        <w:t xml:space="preserve"> </w:t>
      </w:r>
      <w:r w:rsidRPr="00B632A1">
        <w:rPr>
          <w:color w:val="000000" w:themeColor="text1"/>
        </w:rPr>
        <w:t>#110039 (Crane, 2010) (</w:t>
      </w:r>
      <w:r w:rsidR="008A336A">
        <w:rPr>
          <w:color w:val="000000" w:themeColor="text1"/>
        </w:rPr>
        <w:t xml:space="preserve">granting </w:t>
      </w:r>
      <w:r w:rsidRPr="00B632A1">
        <w:rPr>
          <w:color w:val="000000" w:themeColor="text1"/>
        </w:rPr>
        <w:t>substitut</w:t>
      </w:r>
      <w:r w:rsidR="008A336A">
        <w:rPr>
          <w:color w:val="000000" w:themeColor="text1"/>
        </w:rPr>
        <w:t>e</w:t>
      </w:r>
      <w:r w:rsidRPr="00B632A1">
        <w:rPr>
          <w:color w:val="000000" w:themeColor="text1"/>
        </w:rPr>
        <w:t xml:space="preserve"> consent for parents after concluding that an updated three</w:t>
      </w:r>
      <w:r w:rsidR="00A229C4">
        <w:rPr>
          <w:color w:val="000000" w:themeColor="text1"/>
        </w:rPr>
        <w:t>-</w:t>
      </w:r>
      <w:r w:rsidRPr="00B632A1">
        <w:rPr>
          <w:color w:val="000000" w:themeColor="text1"/>
        </w:rPr>
        <w:t>year evaluation</w:t>
      </w:r>
      <w:r w:rsidR="00A229C4">
        <w:rPr>
          <w:color w:val="000000" w:themeColor="text1"/>
        </w:rPr>
        <w:t>, which parents refused,</w:t>
      </w:r>
      <w:r w:rsidRPr="00B632A1">
        <w:rPr>
          <w:color w:val="000000" w:themeColor="text1"/>
        </w:rPr>
        <w:t xml:space="preserve"> </w:t>
      </w:r>
      <w:r w:rsidR="008A336A">
        <w:rPr>
          <w:color w:val="000000" w:themeColor="text1"/>
        </w:rPr>
        <w:t>wa</w:t>
      </w:r>
      <w:r w:rsidRPr="00B632A1">
        <w:rPr>
          <w:color w:val="000000" w:themeColor="text1"/>
        </w:rPr>
        <w:t>s necessary for the school district to determine what educational services and placement are appropriate for the student and that "[w]</w:t>
      </w:r>
      <w:proofErr w:type="spellStart"/>
      <w:r w:rsidRPr="00B632A1">
        <w:rPr>
          <w:color w:val="000000" w:themeColor="text1"/>
        </w:rPr>
        <w:t>ithout</w:t>
      </w:r>
      <w:proofErr w:type="spellEnd"/>
      <w:r w:rsidRPr="00B632A1">
        <w:rPr>
          <w:color w:val="000000" w:themeColor="text1"/>
        </w:rPr>
        <w:t xml:space="preserve"> new evaluations, it simply is not possible to do what state and federal special education law require - that is, to determine whether special education or related services are needed, and to tailor any needed special education and related services to Student's current strengths and weaknesses"); </w:t>
      </w:r>
      <w:r w:rsidRPr="00B632A1">
        <w:rPr>
          <w:i/>
          <w:iCs/>
          <w:color w:val="000000" w:themeColor="text1"/>
        </w:rPr>
        <w:t>In Re: Maynard Pub</w:t>
      </w:r>
      <w:r w:rsidR="00C84E9E" w:rsidRPr="00B632A1">
        <w:rPr>
          <w:i/>
          <w:iCs/>
          <w:color w:val="000000" w:themeColor="text1"/>
        </w:rPr>
        <w:t>.</w:t>
      </w:r>
      <w:r w:rsidRPr="00B632A1">
        <w:rPr>
          <w:i/>
          <w:iCs/>
          <w:color w:val="000000" w:themeColor="text1"/>
        </w:rPr>
        <w:t xml:space="preserve"> Sch</w:t>
      </w:r>
      <w:r w:rsidR="00C84E9E" w:rsidRPr="00B632A1">
        <w:rPr>
          <w:i/>
          <w:iCs/>
          <w:color w:val="000000" w:themeColor="text1"/>
        </w:rPr>
        <w:t>.</w:t>
      </w:r>
      <w:r w:rsidRPr="00B632A1">
        <w:rPr>
          <w:color w:val="000000" w:themeColor="text1"/>
        </w:rPr>
        <w:t>, BSEA</w:t>
      </w:r>
      <w:r w:rsidR="00D643C1" w:rsidRPr="00B632A1">
        <w:rPr>
          <w:color w:val="000000" w:themeColor="text1"/>
        </w:rPr>
        <w:t xml:space="preserve"> </w:t>
      </w:r>
      <w:r w:rsidRPr="00B632A1">
        <w:rPr>
          <w:color w:val="000000" w:themeColor="text1"/>
        </w:rPr>
        <w:t xml:space="preserve">#106645 (Scannell, 2010) (finding that "many of the assessments requested by Maynard in the three year reevaluation proposal [were] necessary to determine [the student's] current functioning so that the proper special education services [could] be provided to him"); </w:t>
      </w:r>
      <w:r w:rsidRPr="00B632A1">
        <w:rPr>
          <w:i/>
          <w:iCs/>
          <w:color w:val="000000" w:themeColor="text1"/>
        </w:rPr>
        <w:t>In Re: Duxbury Pub</w:t>
      </w:r>
      <w:r w:rsidR="00C84E9E" w:rsidRPr="00B632A1">
        <w:rPr>
          <w:i/>
          <w:iCs/>
          <w:color w:val="000000" w:themeColor="text1"/>
        </w:rPr>
        <w:t>.</w:t>
      </w:r>
      <w:r w:rsidRPr="00B632A1">
        <w:rPr>
          <w:i/>
          <w:iCs/>
          <w:color w:val="000000" w:themeColor="text1"/>
        </w:rPr>
        <w:t xml:space="preserve"> Sch</w:t>
      </w:r>
      <w:r w:rsidR="00C84E9E" w:rsidRPr="00B632A1">
        <w:rPr>
          <w:i/>
          <w:iCs/>
          <w:color w:val="000000" w:themeColor="text1"/>
        </w:rPr>
        <w:t>.</w:t>
      </w:r>
      <w:r w:rsidRPr="00B632A1">
        <w:rPr>
          <w:i/>
          <w:iCs/>
          <w:color w:val="000000" w:themeColor="text1"/>
        </w:rPr>
        <w:t xml:space="preserve"> &amp; Ishmael</w:t>
      </w:r>
      <w:r w:rsidRPr="00B632A1">
        <w:rPr>
          <w:color w:val="000000" w:themeColor="text1"/>
        </w:rPr>
        <w:t xml:space="preserve">, BSEA #072419 (Byrne, 2007) (where the District expressed concern about conflicting and missing information regarding his mental status and health, the Hearing Officer allowed the district to conduct a comprehensive psychiatric evaluation </w:t>
      </w:r>
      <w:r w:rsidR="00D76FAF">
        <w:rPr>
          <w:color w:val="000000" w:themeColor="text1"/>
        </w:rPr>
        <w:t xml:space="preserve">of student </w:t>
      </w:r>
      <w:r w:rsidRPr="00B632A1">
        <w:rPr>
          <w:color w:val="000000" w:themeColor="text1"/>
        </w:rPr>
        <w:t>absent parental consent</w:t>
      </w:r>
      <w:r w:rsidR="00D76FAF">
        <w:rPr>
          <w:color w:val="000000" w:themeColor="text1"/>
        </w:rPr>
        <w:t>, where</w:t>
      </w:r>
      <w:r w:rsidRPr="00B632A1">
        <w:rPr>
          <w:color w:val="000000" w:themeColor="text1"/>
        </w:rPr>
        <w:t xml:space="preserve"> student</w:t>
      </w:r>
      <w:r w:rsidR="00D76FAF">
        <w:rPr>
          <w:color w:val="000000" w:themeColor="text1"/>
        </w:rPr>
        <w:t>’s</w:t>
      </w:r>
      <w:r w:rsidRPr="00B632A1">
        <w:rPr>
          <w:color w:val="000000" w:themeColor="text1"/>
        </w:rPr>
        <w:t xml:space="preserve"> mental health was </w:t>
      </w:r>
      <w:r w:rsidR="00D76FAF">
        <w:rPr>
          <w:color w:val="000000" w:themeColor="text1"/>
        </w:rPr>
        <w:t xml:space="preserve">the </w:t>
      </w:r>
      <w:r w:rsidRPr="00B632A1">
        <w:rPr>
          <w:color w:val="000000" w:themeColor="text1"/>
        </w:rPr>
        <w:t>primary disability affecting his education).</w:t>
      </w:r>
    </w:p>
  </w:footnote>
  <w:footnote w:id="53">
    <w:p w14:paraId="0DB7AFDA" w14:textId="77777777"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603 CMR 28.07(1)(b).</w:t>
      </w:r>
    </w:p>
  </w:footnote>
  <w:footnote w:id="54">
    <w:p w14:paraId="5B039A32" w14:textId="151D2194" w:rsidR="00FB77A6" w:rsidRPr="00B632A1" w:rsidRDefault="00FB77A6">
      <w:pPr>
        <w:pStyle w:val="FootnoteText"/>
      </w:pPr>
      <w:r w:rsidRPr="00B632A1">
        <w:rPr>
          <w:rStyle w:val="FootnoteReference"/>
        </w:rPr>
        <w:footnoteRef/>
      </w:r>
      <w:r w:rsidRPr="00B632A1">
        <w:t xml:space="preserve"> See </w:t>
      </w:r>
      <w:r w:rsidR="00D76FAF" w:rsidRPr="00040DC5">
        <w:rPr>
          <w:i/>
          <w:iCs/>
          <w:color w:val="000000" w:themeColor="text1"/>
        </w:rPr>
        <w:t>In Re: Williamstown Pub</w:t>
      </w:r>
      <w:r w:rsidR="00D76FAF">
        <w:rPr>
          <w:i/>
          <w:iCs/>
          <w:color w:val="000000" w:themeColor="text1"/>
        </w:rPr>
        <w:t>.</w:t>
      </w:r>
      <w:r w:rsidR="00D76FAF" w:rsidRPr="00040DC5">
        <w:rPr>
          <w:i/>
          <w:iCs/>
          <w:color w:val="000000" w:themeColor="text1"/>
        </w:rPr>
        <w:t xml:space="preserve"> Sch</w:t>
      </w:r>
      <w:r w:rsidR="00D76FAF">
        <w:rPr>
          <w:i/>
          <w:iCs/>
          <w:color w:val="000000" w:themeColor="text1"/>
        </w:rPr>
        <w:t>.,</w:t>
      </w:r>
      <w:r w:rsidR="00D76FAF" w:rsidRPr="00040DC5">
        <w:rPr>
          <w:color w:val="000000" w:themeColor="text1"/>
        </w:rPr>
        <w:t xml:space="preserve"> BSEA # 04-4917</w:t>
      </w:r>
      <w:r w:rsidR="00D76FAF">
        <w:rPr>
          <w:color w:val="000000" w:themeColor="text1"/>
        </w:rPr>
        <w:t xml:space="preserve"> (Crane, 2004) (finding that a</w:t>
      </w:r>
      <w:r w:rsidR="00D76FAF" w:rsidRPr="007D1229">
        <w:rPr>
          <w:color w:val="000000" w:themeColor="text1"/>
        </w:rPr>
        <w:t xml:space="preserve"> </w:t>
      </w:r>
      <w:r w:rsidR="00D76FAF">
        <w:rPr>
          <w:color w:val="000000" w:themeColor="text1"/>
        </w:rPr>
        <w:t>“</w:t>
      </w:r>
      <w:r w:rsidR="00D76FAF" w:rsidRPr="007D1229">
        <w:rPr>
          <w:color w:val="000000" w:themeColor="text1"/>
        </w:rPr>
        <w:t xml:space="preserve">BSEA Hearing Officer has the authority to order an evaluation </w:t>
      </w:r>
      <w:r w:rsidR="00D76FAF">
        <w:rPr>
          <w:color w:val="000000" w:themeColor="text1"/>
        </w:rPr>
        <w:t>‘</w:t>
      </w:r>
      <w:r w:rsidR="00D76FAF" w:rsidRPr="007D1229">
        <w:rPr>
          <w:color w:val="000000" w:themeColor="text1"/>
        </w:rPr>
        <w:t>when necessary to determine the appropriate special education for the student</w:t>
      </w:r>
      <w:r w:rsidR="00D76FAF">
        <w:rPr>
          <w:color w:val="000000" w:themeColor="text1"/>
        </w:rPr>
        <w:t>’</w:t>
      </w:r>
      <w:r w:rsidR="00D76FAF" w:rsidRPr="007D1229">
        <w:rPr>
          <w:color w:val="000000" w:themeColor="text1"/>
        </w:rPr>
        <w:t>”</w:t>
      </w:r>
      <w:r w:rsidR="00D76FAF">
        <w:rPr>
          <w:color w:val="000000" w:themeColor="text1"/>
        </w:rPr>
        <w:t xml:space="preserve">) (citing to </w:t>
      </w:r>
      <w:r w:rsidR="00D76FAF" w:rsidRPr="00040DC5">
        <w:rPr>
          <w:color w:val="000000" w:themeColor="text1"/>
        </w:rPr>
        <w:t>603 CMR 28.08(5)(c)</w:t>
      </w:r>
      <w:r w:rsidR="00D76FAF">
        <w:rPr>
          <w:color w:val="000000" w:themeColor="text1"/>
        </w:rPr>
        <w:t>)</w:t>
      </w:r>
      <w:r w:rsidR="00D76FAF" w:rsidRPr="00B632A1">
        <w:rPr>
          <w:color w:val="000000" w:themeColor="text1"/>
        </w:rPr>
        <w:t>.</w:t>
      </w:r>
    </w:p>
  </w:footnote>
  <w:footnote w:id="55">
    <w:p w14:paraId="5AE20646" w14:textId="3B9F0052" w:rsidR="0069322A" w:rsidRPr="00B632A1" w:rsidRDefault="0069322A" w:rsidP="0069322A">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i/>
          <w:iCs/>
          <w:color w:val="000000" w:themeColor="text1"/>
        </w:rPr>
        <w:t>In Re: Norwell Pub</w:t>
      </w:r>
      <w:r w:rsidR="00C84E9E" w:rsidRPr="00B632A1">
        <w:rPr>
          <w:i/>
          <w:iCs/>
          <w:color w:val="000000" w:themeColor="text1"/>
        </w:rPr>
        <w:t>.</w:t>
      </w:r>
      <w:r w:rsidRPr="00B632A1">
        <w:rPr>
          <w:i/>
          <w:iCs/>
          <w:color w:val="000000" w:themeColor="text1"/>
        </w:rPr>
        <w:t xml:space="preserve"> Sch</w:t>
      </w:r>
      <w:r w:rsidR="00C84E9E" w:rsidRPr="00B632A1">
        <w:rPr>
          <w:i/>
          <w:iCs/>
          <w:color w:val="000000" w:themeColor="text1"/>
        </w:rPr>
        <w:t>.</w:t>
      </w:r>
      <w:r w:rsidRPr="00B632A1">
        <w:rPr>
          <w:color w:val="000000" w:themeColor="text1"/>
        </w:rPr>
        <w:t>, BSEA #1901470 (Figueroa, 2018).</w:t>
      </w:r>
    </w:p>
  </w:footnote>
  <w:footnote w:id="56">
    <w:p w14:paraId="3EB8590C"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i/>
          <w:iCs/>
          <w:color w:val="000000" w:themeColor="text1"/>
        </w:rPr>
        <w:t xml:space="preserve">Schaffer v. </w:t>
      </w:r>
      <w:proofErr w:type="spellStart"/>
      <w:r w:rsidRPr="00B632A1">
        <w:rPr>
          <w:i/>
          <w:iCs/>
          <w:color w:val="000000" w:themeColor="text1"/>
        </w:rPr>
        <w:t>Weast</w:t>
      </w:r>
      <w:proofErr w:type="spellEnd"/>
      <w:r w:rsidRPr="00B632A1">
        <w:rPr>
          <w:color w:val="000000" w:themeColor="text1"/>
        </w:rPr>
        <w:t>, 546 U.S. 49, 62 (2005).</w:t>
      </w:r>
    </w:p>
  </w:footnote>
  <w:footnote w:id="57">
    <w:p w14:paraId="413CFDE5"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Pr="00B632A1">
        <w:rPr>
          <w:i/>
          <w:iCs/>
          <w:color w:val="000000" w:themeColor="text1"/>
        </w:rPr>
        <w:t>Id</w:t>
      </w:r>
      <w:r w:rsidRPr="00B632A1">
        <w:rPr>
          <w:color w:val="000000" w:themeColor="text1"/>
        </w:rPr>
        <w:t>.</w:t>
      </w:r>
    </w:p>
  </w:footnote>
  <w:footnote w:id="58">
    <w:p w14:paraId="5BE5208B" w14:textId="77777777"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w:t>
      </w:r>
      <w:r w:rsidRPr="00B632A1">
        <w:rPr>
          <w:i/>
          <w:iCs/>
          <w:color w:val="000000" w:themeColor="text1"/>
        </w:rPr>
        <w:t>id</w:t>
      </w:r>
      <w:r w:rsidRPr="00B632A1">
        <w:rPr>
          <w:color w:val="000000" w:themeColor="text1"/>
        </w:rPr>
        <w:t>.</w:t>
      </w:r>
    </w:p>
  </w:footnote>
  <w:footnote w:id="59">
    <w:p w14:paraId="001E52FC" w14:textId="41BC7AAF" w:rsidR="00925F40" w:rsidRPr="00B632A1" w:rsidRDefault="00925F40" w:rsidP="00925F40">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 </w:t>
      </w:r>
      <w:r w:rsidRPr="00B632A1">
        <w:rPr>
          <w:i/>
          <w:iCs/>
          <w:color w:val="000000" w:themeColor="text1"/>
        </w:rPr>
        <w:t>In Re: Lowell Pub</w:t>
      </w:r>
      <w:r w:rsidR="00C84E9E" w:rsidRPr="00B632A1">
        <w:rPr>
          <w:i/>
          <w:iCs/>
          <w:color w:val="000000" w:themeColor="text1"/>
        </w:rPr>
        <w:t>.</w:t>
      </w:r>
      <w:r w:rsidRPr="00B632A1">
        <w:rPr>
          <w:i/>
          <w:iCs/>
          <w:color w:val="000000" w:themeColor="text1"/>
        </w:rPr>
        <w:t xml:space="preserve"> Sch</w:t>
      </w:r>
      <w:r w:rsidR="00C84E9E" w:rsidRPr="00B632A1">
        <w:rPr>
          <w:i/>
          <w:iCs/>
          <w:color w:val="000000" w:themeColor="text1"/>
        </w:rPr>
        <w:t>.</w:t>
      </w:r>
      <w:r w:rsidRPr="00B632A1">
        <w:rPr>
          <w:color w:val="000000" w:themeColor="text1"/>
        </w:rPr>
        <w:t>, BSEA</w:t>
      </w:r>
      <w:r w:rsidR="00D643C1" w:rsidRPr="00B632A1">
        <w:rPr>
          <w:color w:val="000000" w:themeColor="text1"/>
        </w:rPr>
        <w:t xml:space="preserve"> </w:t>
      </w:r>
      <w:r w:rsidRPr="00B632A1">
        <w:rPr>
          <w:color w:val="000000" w:themeColor="text1"/>
        </w:rPr>
        <w:t>#110039</w:t>
      </w:r>
      <w:r w:rsidR="00D643C1" w:rsidRPr="00B632A1">
        <w:rPr>
          <w:color w:val="000000" w:themeColor="text1"/>
        </w:rPr>
        <w:t xml:space="preserve"> </w:t>
      </w:r>
      <w:r w:rsidRPr="00B632A1">
        <w:rPr>
          <w:color w:val="000000" w:themeColor="text1"/>
          <w:shd w:val="clear" w:color="auto" w:fill="FFFFFF"/>
        </w:rPr>
        <w:t>(Crane, 2010).</w:t>
      </w:r>
    </w:p>
  </w:footnote>
  <w:footnote w:id="60">
    <w:p w14:paraId="20B68FF4" w14:textId="0B3A2D7B" w:rsidR="00FC1D4E" w:rsidRPr="00B632A1" w:rsidRDefault="00FC1D4E">
      <w:pPr>
        <w:pStyle w:val="FootnoteText"/>
      </w:pPr>
      <w:r w:rsidRPr="00B632A1">
        <w:rPr>
          <w:rStyle w:val="FootnoteReference"/>
        </w:rPr>
        <w:footnoteRef/>
      </w:r>
      <w:r w:rsidRPr="00B632A1">
        <w:t xml:space="preserve"> Parents</w:t>
      </w:r>
      <w:r w:rsidR="0052733D" w:rsidRPr="00B632A1">
        <w:t xml:space="preserve"> did </w:t>
      </w:r>
      <w:r w:rsidRPr="00B632A1">
        <w:t xml:space="preserve">not use the phrase “Prior Written Notice,” but, as they are </w:t>
      </w:r>
      <w:r w:rsidRPr="00B632A1">
        <w:rPr>
          <w:i/>
          <w:iCs/>
        </w:rPr>
        <w:t>pro se</w:t>
      </w:r>
      <w:r w:rsidRPr="00B632A1">
        <w:t xml:space="preserve"> litigants, the Hearing Officer construes their argument </w:t>
      </w:r>
      <w:r w:rsidR="0061712E" w:rsidRPr="00B632A1">
        <w:t>as such</w:t>
      </w:r>
      <w:r w:rsidRPr="00B632A1">
        <w:t>.</w:t>
      </w:r>
    </w:p>
  </w:footnote>
  <w:footnote w:id="61">
    <w:p w14:paraId="6995AE40" w14:textId="77777777" w:rsidR="00D57B32" w:rsidRDefault="00D57B32" w:rsidP="00D57B32">
      <w:pPr>
        <w:pStyle w:val="FootnoteText"/>
      </w:pPr>
      <w:r>
        <w:rPr>
          <w:rStyle w:val="FootnoteReference"/>
        </w:rPr>
        <w:footnoteRef/>
      </w:r>
      <w:r>
        <w:t xml:space="preserve"> In their Closing Argument, Parents argued that “Westfield’s repeated violations of parents’ rights is at the heart of this due process hearing. Without a team meeting for [Student], crucial information was not shared, and concerns that could have, and should have, been addressed, were not.” They asserted that the “proposed [extended evaluation] was a holdover from middle school, for which no consent was requested.” </w:t>
      </w:r>
    </w:p>
  </w:footnote>
  <w:footnote w:id="62">
    <w:p w14:paraId="34E0A358" w14:textId="77777777" w:rsidR="00B91B74" w:rsidRPr="00B632A1" w:rsidRDefault="00B91B74" w:rsidP="00B91B74">
      <w:pPr>
        <w:pStyle w:val="FootnoteText"/>
      </w:pPr>
      <w:r w:rsidRPr="00B632A1">
        <w:rPr>
          <w:rStyle w:val="FootnoteReference"/>
        </w:rPr>
        <w:footnoteRef/>
      </w:r>
      <w:r w:rsidRPr="00B632A1">
        <w:t xml:space="preserve"> </w:t>
      </w:r>
      <w:r>
        <w:t>Cf.</w:t>
      </w:r>
      <w:r w:rsidRPr="00B632A1">
        <w:t xml:space="preserve"> </w:t>
      </w:r>
      <w:r w:rsidRPr="00B632A1">
        <w:rPr>
          <w:i/>
          <w:iCs/>
          <w:color w:val="000000" w:themeColor="text1"/>
        </w:rPr>
        <w:t>Administrative Advisory SPED 2019-2 – Extended Evaluations</w:t>
      </w:r>
      <w:r w:rsidRPr="00B632A1">
        <w:t>.</w:t>
      </w:r>
    </w:p>
  </w:footnote>
  <w:footnote w:id="63">
    <w:p w14:paraId="6734A229" w14:textId="48B30CA3" w:rsidR="00EB261D" w:rsidRPr="00B632A1" w:rsidRDefault="00EB261D" w:rsidP="00EB261D">
      <w:pPr>
        <w:pStyle w:val="FootnoteText"/>
      </w:pPr>
      <w:r w:rsidRPr="00B632A1">
        <w:rPr>
          <w:rStyle w:val="FootnoteReference"/>
        </w:rPr>
        <w:footnoteRef/>
      </w:r>
      <w:r w:rsidRPr="00B632A1">
        <w:t xml:space="preserve"> Parents argued that the District’s proposal of the January 2023 IEP suggests that an extended evaluation is unnecessary as the District was able to propose an IEP. </w:t>
      </w:r>
      <w:r>
        <w:t>However, a</w:t>
      </w:r>
      <w:r w:rsidRPr="00B632A1">
        <w:t>t the time the IEP was proposed, the District was still grappling with Student’s behaviors</w:t>
      </w:r>
      <w:r>
        <w:t>, and the proposal for an extended evaluation was pending</w:t>
      </w:r>
      <w:r w:rsidRPr="00B632A1">
        <w:t xml:space="preserve">. Moreover, Mr. Butler, Ms. Fernandez, and Ms. Metz testified that the District agreed to “try” the LLD Program as an intervention to see if this change in placement would make a difference </w:t>
      </w:r>
      <w:r>
        <w:t>in</w:t>
      </w:r>
      <w:r w:rsidRPr="00B632A1">
        <w:t xml:space="preserve"> Student’s engagement. See, e.g., </w:t>
      </w:r>
      <w:r w:rsidRPr="00B632A1">
        <w:rPr>
          <w:i/>
          <w:iCs/>
        </w:rPr>
        <w:t xml:space="preserve">Edinburg Consolidated </w:t>
      </w:r>
      <w:proofErr w:type="spellStart"/>
      <w:r w:rsidRPr="00B632A1">
        <w:rPr>
          <w:i/>
          <w:iCs/>
        </w:rPr>
        <w:t>Indep</w:t>
      </w:r>
      <w:proofErr w:type="spellEnd"/>
      <w:r w:rsidRPr="00B632A1">
        <w:rPr>
          <w:i/>
          <w:iCs/>
        </w:rPr>
        <w:t>. Sch. Dist.</w:t>
      </w:r>
      <w:r w:rsidRPr="00B632A1">
        <w:t>, 010-SE-0915, 67 IDELR 132 (SEA TX 2015) (“the District's obligation is to provide a FAPE based on available information until better information can be obtained”).</w:t>
      </w:r>
      <w:r>
        <w:t xml:space="preserve"> As such, Parents’ argument is unpersuasive.</w:t>
      </w:r>
    </w:p>
  </w:footnote>
  <w:footnote w:id="64">
    <w:p w14:paraId="1692023B" w14:textId="6F327F45" w:rsidR="00AA2C25" w:rsidRPr="00B632A1" w:rsidRDefault="00AA2C25" w:rsidP="00B57F06">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D872C6" w:rsidRPr="00B632A1">
        <w:rPr>
          <w:color w:val="000000" w:themeColor="text1"/>
        </w:rPr>
        <w:t xml:space="preserve">See </w:t>
      </w:r>
      <w:r w:rsidR="009A0710" w:rsidRPr="00B632A1">
        <w:rPr>
          <w:color w:val="000000" w:themeColor="text1"/>
        </w:rPr>
        <w:t>34 CFR 300.513 (a)(2); see</w:t>
      </w:r>
      <w:r w:rsidR="008A336A">
        <w:rPr>
          <w:color w:val="000000" w:themeColor="text1"/>
        </w:rPr>
        <w:t xml:space="preserve"> also</w:t>
      </w:r>
      <w:r w:rsidR="00B57F06" w:rsidRPr="00B632A1">
        <w:rPr>
          <w:color w:val="000000" w:themeColor="text1"/>
        </w:rPr>
        <w:t xml:space="preserve"> </w:t>
      </w:r>
      <w:r w:rsidR="009A0710" w:rsidRPr="00B632A1">
        <w:rPr>
          <w:i/>
          <w:iCs/>
          <w:color w:val="000000" w:themeColor="text1"/>
        </w:rPr>
        <w:t>Maine Sch. Admin. Dist. No. 35 v. Mr. R</w:t>
      </w:r>
      <w:r w:rsidR="009A0710" w:rsidRPr="00B632A1">
        <w:rPr>
          <w:color w:val="000000" w:themeColor="text1"/>
        </w:rPr>
        <w:t xml:space="preserve">., 321 F.3d 9, 19 (1st Cir. 2003) (“We recognize that compensatory education is not an appropriate remedy for a purely procedural violation of the IDEA”); </w:t>
      </w:r>
      <w:r w:rsidR="009A0710" w:rsidRPr="00B632A1">
        <w:rPr>
          <w:i/>
          <w:iCs/>
          <w:color w:val="000000" w:themeColor="text1"/>
        </w:rPr>
        <w:t>Doe v. Attleboro Pub. Sch</w:t>
      </w:r>
      <w:r w:rsidR="009A0710" w:rsidRPr="00B632A1">
        <w:rPr>
          <w:color w:val="000000" w:themeColor="text1"/>
        </w:rPr>
        <w:t xml:space="preserve">., 960 F. Supp. 2d 286, 298 (D. Mass. 2013) (denying reimbursement for a private placement where the Hearing Officer did not err in concluding that none of the procedural violations interfered with the FAPE for the Does' son and did not deprive him of educational benefits); </w:t>
      </w:r>
      <w:r w:rsidR="00B57F06" w:rsidRPr="00B632A1">
        <w:rPr>
          <w:i/>
          <w:iCs/>
          <w:color w:val="000000" w:themeColor="text1"/>
        </w:rPr>
        <w:t>Shawsheen Valley Reg'l Vocational Tech. Sch. Dist. Sch. Comm. v. Commonwealth of Massachusetts Bureau of Special Educ. Appeals,</w:t>
      </w:r>
      <w:r w:rsidR="00B57F06" w:rsidRPr="00B632A1">
        <w:rPr>
          <w:color w:val="000000" w:themeColor="text1"/>
        </w:rPr>
        <w:t xml:space="preserve"> 367 F. Supp. 2d 44, 58 (D. Mass. 2005) (procedural violations must be more than </w:t>
      </w:r>
      <w:r w:rsidR="00B57F06" w:rsidRPr="00B632A1">
        <w:rPr>
          <w:i/>
          <w:iCs/>
          <w:color w:val="000000" w:themeColor="text1"/>
        </w:rPr>
        <w:t>de minimis</w:t>
      </w:r>
      <w:r w:rsidR="00B57F06" w:rsidRPr="00B632A1">
        <w:rPr>
          <w:color w:val="000000" w:themeColor="text1"/>
        </w:rPr>
        <w:t xml:space="preserve"> to warrant a compensatory remedy); </w:t>
      </w:r>
      <w:r w:rsidR="00B57F06" w:rsidRPr="00B632A1">
        <w:rPr>
          <w:i/>
          <w:iCs/>
          <w:color w:val="000000" w:themeColor="text1"/>
        </w:rPr>
        <w:t xml:space="preserve">Hazen v. S. Kingstown Sch. </w:t>
      </w:r>
      <w:proofErr w:type="spellStart"/>
      <w:r w:rsidR="00B57F06" w:rsidRPr="00B632A1">
        <w:rPr>
          <w:i/>
          <w:iCs/>
          <w:color w:val="000000" w:themeColor="text1"/>
        </w:rPr>
        <w:t>Dep't</w:t>
      </w:r>
      <w:proofErr w:type="spellEnd"/>
      <w:r w:rsidR="00B57F06" w:rsidRPr="00B632A1">
        <w:rPr>
          <w:i/>
          <w:iCs/>
          <w:color w:val="000000" w:themeColor="text1"/>
        </w:rPr>
        <w:t>,</w:t>
      </w:r>
      <w:r w:rsidR="00B57F06" w:rsidRPr="00B632A1">
        <w:rPr>
          <w:color w:val="000000" w:themeColor="text1"/>
        </w:rPr>
        <w:t xml:space="preserve"> No. CA 09–313 ML, 2010 WL 5558912, at *23 (D.R.I. Nov. 22, 2010) </w:t>
      </w:r>
      <w:r w:rsidR="00B57F06" w:rsidRPr="00B632A1">
        <w:rPr>
          <w:i/>
          <w:iCs/>
          <w:color w:val="000000" w:themeColor="text1"/>
        </w:rPr>
        <w:t xml:space="preserve">adopted by sub nom. Hazen v. S. Kingston Sch. </w:t>
      </w:r>
      <w:proofErr w:type="spellStart"/>
      <w:r w:rsidR="00B57F06" w:rsidRPr="00B632A1">
        <w:rPr>
          <w:i/>
          <w:iCs/>
          <w:color w:val="000000" w:themeColor="text1"/>
        </w:rPr>
        <w:t>Dep't</w:t>
      </w:r>
      <w:proofErr w:type="spellEnd"/>
      <w:r w:rsidR="00B57F06" w:rsidRPr="00B632A1">
        <w:rPr>
          <w:color w:val="000000" w:themeColor="text1"/>
        </w:rPr>
        <w:t xml:space="preserve">, No. CA 09–313 ML, 2011 WL 63499 (D.R.I. Jan. 7, 2011) (upholding the Hearing Officer's determination that the parents were not entitled to relief for a procedural violation because the student was not harmed and the parents were not significantly prevented from participating in the IEP process); </w:t>
      </w:r>
      <w:r w:rsidR="00B57F06" w:rsidRPr="00B632A1">
        <w:rPr>
          <w:i/>
          <w:iCs/>
          <w:color w:val="000000" w:themeColor="text1"/>
        </w:rPr>
        <w:t xml:space="preserve">T.B. v. Warwick Sch. </w:t>
      </w:r>
      <w:proofErr w:type="spellStart"/>
      <w:r w:rsidR="00B57F06" w:rsidRPr="00B632A1">
        <w:rPr>
          <w:i/>
          <w:iCs/>
          <w:color w:val="000000" w:themeColor="text1"/>
        </w:rPr>
        <w:t>Dep't</w:t>
      </w:r>
      <w:proofErr w:type="spellEnd"/>
      <w:r w:rsidR="00B57F06" w:rsidRPr="00B632A1">
        <w:rPr>
          <w:color w:val="000000" w:themeColor="text1"/>
        </w:rPr>
        <w:t xml:space="preserve">, No. CIV.A. 01–122T, 2003 WL 22069432, at *2 (D.R.I. June 6, 2003), </w:t>
      </w:r>
      <w:r w:rsidR="00B57F06" w:rsidRPr="00B632A1">
        <w:rPr>
          <w:i/>
          <w:iCs/>
          <w:color w:val="000000" w:themeColor="text1"/>
        </w:rPr>
        <w:t>aff'd sub nom. Lt. T.B. v. Warwick Sch. Comm</w:t>
      </w:r>
      <w:r w:rsidR="00B57F06" w:rsidRPr="00B632A1">
        <w:rPr>
          <w:color w:val="000000" w:themeColor="text1"/>
        </w:rPr>
        <w:t xml:space="preserve">., 361 F.3d 80, 82 (1st Cir.2004) (noting that the district court found that “any procedural violations were not sufficiently material to justify rejection of the IEP or tuition reimbursement and that the proposed IEP did not substantively deny [Plaintiff] FAPE”); </w:t>
      </w:r>
      <w:r w:rsidR="009A0710" w:rsidRPr="00B632A1">
        <w:rPr>
          <w:i/>
          <w:iCs/>
          <w:color w:val="000000" w:themeColor="text1"/>
        </w:rPr>
        <w:t>Marshall v Harwich Public Schools</w:t>
      </w:r>
      <w:r w:rsidR="009A0710" w:rsidRPr="00B632A1">
        <w:rPr>
          <w:color w:val="000000" w:themeColor="text1"/>
        </w:rPr>
        <w:t>, BSEA # 06-4721 (</w:t>
      </w:r>
      <w:proofErr w:type="spellStart"/>
      <w:r w:rsidR="009A0710" w:rsidRPr="00B632A1">
        <w:rPr>
          <w:color w:val="000000" w:themeColor="text1"/>
        </w:rPr>
        <w:t>Beron</w:t>
      </w:r>
      <w:proofErr w:type="spellEnd"/>
      <w:r w:rsidR="009A0710" w:rsidRPr="00B632A1">
        <w:rPr>
          <w:color w:val="000000" w:themeColor="text1"/>
        </w:rPr>
        <w:t xml:space="preserve">, 2007) </w:t>
      </w:r>
      <w:r w:rsidR="00D872C6" w:rsidRPr="00B632A1">
        <w:rPr>
          <w:color w:val="000000" w:themeColor="text1"/>
        </w:rPr>
        <w:t>(</w:t>
      </w:r>
      <w:r w:rsidR="008A336A">
        <w:rPr>
          <w:color w:val="000000" w:themeColor="text1"/>
        </w:rPr>
        <w:t>"</w:t>
      </w:r>
      <w:r w:rsidR="00D872C6" w:rsidRPr="00B632A1">
        <w:rPr>
          <w:color w:val="000000" w:themeColor="text1"/>
        </w:rPr>
        <w:t>Marshall should receive an evaluation and a partial IEP and as such procedural violations in the issuance of this IEP and partial evaluation did not result in a deprivation of educational rights or deny a FAPE to Marshall)</w:t>
      </w:r>
      <w:r w:rsidR="00B57F06" w:rsidRPr="00B632A1">
        <w:rPr>
          <w:color w:val="000000" w:themeColor="text1"/>
        </w:rPr>
        <w:t>.</w:t>
      </w:r>
    </w:p>
  </w:footnote>
  <w:footnote w:id="65">
    <w:p w14:paraId="4E6FAD33" w14:textId="77777777" w:rsidR="00EB261D" w:rsidRPr="00002D51" w:rsidRDefault="00EB261D" w:rsidP="00EB261D">
      <w:pPr>
        <w:pStyle w:val="FootnoteText"/>
      </w:pPr>
      <w:r>
        <w:rPr>
          <w:rStyle w:val="FootnoteReference"/>
        </w:rPr>
        <w:footnoteRef/>
      </w:r>
      <w:r>
        <w:t xml:space="preserve"> Parents argued that if the District believed that Student was not making progress in the LLD Program, Westfield should have reconvened the Team. Parents are correct that if a student fails to make progress within a reasonable period of time, the district must convene an IEP meeting to address the student's lack of progress. See 34 CFR 300.324 (b)(ii)(A); see also </w:t>
      </w:r>
      <w:r w:rsidRPr="00A942EA">
        <w:rPr>
          <w:i/>
          <w:iCs/>
        </w:rPr>
        <w:t xml:space="preserve">Questions and Answers on U.S. Supreme Court Case Decision </w:t>
      </w:r>
      <w:proofErr w:type="spellStart"/>
      <w:r w:rsidRPr="00A942EA">
        <w:rPr>
          <w:i/>
          <w:iCs/>
        </w:rPr>
        <w:t>Endrew</w:t>
      </w:r>
      <w:proofErr w:type="spellEnd"/>
      <w:r w:rsidRPr="00A942EA">
        <w:rPr>
          <w:i/>
          <w:iCs/>
        </w:rPr>
        <w:t xml:space="preserve"> F. v. Douglas County Sch. Dist., RE-1, </w:t>
      </w:r>
      <w:r>
        <w:t xml:space="preserve">71 IDELR 68 (EDU 2017) (stating that if a child is not making progress at the level the IEP team expected, the team must revisit the IEP with the </w:t>
      </w:r>
      <w:proofErr w:type="spellStart"/>
      <w:r w:rsidRPr="00A942EA">
        <w:rPr>
          <w:i/>
          <w:iCs/>
        </w:rPr>
        <w:t>Endrew</w:t>
      </w:r>
      <w:proofErr w:type="spellEnd"/>
      <w:r w:rsidRPr="00A942EA">
        <w:rPr>
          <w:i/>
          <w:iCs/>
        </w:rPr>
        <w:t xml:space="preserve"> F.</w:t>
      </w:r>
      <w:r>
        <w:t xml:space="preserve"> standard in mind and revise it as necessary to ensure the student is receiving appropriate special education and related services and that the goals are individualized and ambitious). Ms. Fernandez, Ms. Metz, and Mr. Butler testified that the Team wanted to “try” the to see if it would work as an “intervention.” However, when Student was not progressing in that setting, the Team could not revise Student’s IEP without additional information. See </w:t>
      </w:r>
      <w:r w:rsidRPr="00A942EA">
        <w:rPr>
          <w:i/>
          <w:iCs/>
        </w:rPr>
        <w:t xml:space="preserve">Malloy v. D.C., </w:t>
      </w:r>
      <w:r w:rsidRPr="00A942EA">
        <w:t>No. 20-CV-03219 (DLF), 2022 WL 971208, at *7 (D.D.C. Mar. 30, 2022)</w:t>
      </w:r>
      <w:r>
        <w:t xml:space="preserve"> (Student’s failing grades, truancy, and staff concerns signaled the need for an evaluation). As Parents disagreed with the need for an extended evaluation, and the matter of the extended evaluation was already pending before the BSEA, the District proceeded to Hearing for substitute consent. Because Parents had already participated in a Team meeting to address the extended evaluation when it was first proposed by the District, and voiced their objections thereto, no other Team meeting was necessary relative to this issue. See </w:t>
      </w:r>
      <w:r w:rsidRPr="0011260E">
        <w:rPr>
          <w:i/>
          <w:iCs/>
        </w:rPr>
        <w:t>E.B. v. Baldwin Park Unified Sch. Dist.,</w:t>
      </w:r>
      <w:r>
        <w:t xml:space="preserve"> No. CV-17-56-MWF (JCX), 2020 WL 5875149, at *10 (C.D. Cal. Aug. 10, 2020) (“To determine whether another meeting was required, the Court examines whether E.B.'s parents were already afforded an opportunity to participate in the placement decision during the 2015 IEP meeting or the March 14, 2016 IEP addendum meeting”)</w:t>
      </w:r>
    </w:p>
  </w:footnote>
  <w:footnote w:id="66">
    <w:p w14:paraId="0D72ECF6" w14:textId="72C73FBE" w:rsidR="00925F40" w:rsidRPr="00B632A1" w:rsidRDefault="00925F40" w:rsidP="00925F40">
      <w:pPr>
        <w:pStyle w:val="NormalWeb"/>
        <w:spacing w:before="0" w:beforeAutospacing="0" w:after="0" w:afterAutospacing="0"/>
        <w:textAlignment w:val="baseline"/>
        <w:rPr>
          <w:color w:val="000000" w:themeColor="text1"/>
          <w:sz w:val="20"/>
          <w:szCs w:val="20"/>
        </w:rPr>
      </w:pPr>
      <w:r w:rsidRPr="00B632A1">
        <w:rPr>
          <w:rStyle w:val="FootnoteReference"/>
          <w:color w:val="000000" w:themeColor="text1"/>
          <w:sz w:val="20"/>
          <w:szCs w:val="20"/>
        </w:rPr>
        <w:footnoteRef/>
      </w:r>
      <w:r w:rsidRPr="00B632A1">
        <w:rPr>
          <w:color w:val="000000" w:themeColor="text1"/>
          <w:sz w:val="20"/>
          <w:szCs w:val="20"/>
        </w:rPr>
        <w:t xml:space="preserve"> See </w:t>
      </w:r>
      <w:r w:rsidRPr="00B632A1">
        <w:rPr>
          <w:i/>
          <w:iCs/>
          <w:color w:val="000000" w:themeColor="text1"/>
          <w:sz w:val="20"/>
          <w:szCs w:val="20"/>
        </w:rPr>
        <w:t>In Re: Ipswich Pub</w:t>
      </w:r>
      <w:r w:rsidR="00C84E9E" w:rsidRPr="00B632A1">
        <w:rPr>
          <w:i/>
          <w:iCs/>
          <w:color w:val="000000" w:themeColor="text1"/>
          <w:sz w:val="20"/>
          <w:szCs w:val="20"/>
        </w:rPr>
        <w:t>.</w:t>
      </w:r>
      <w:r w:rsidRPr="00B632A1">
        <w:rPr>
          <w:i/>
          <w:iCs/>
          <w:color w:val="000000" w:themeColor="text1"/>
          <w:sz w:val="20"/>
          <w:szCs w:val="20"/>
        </w:rPr>
        <w:t xml:space="preserve"> Sch</w:t>
      </w:r>
      <w:r w:rsidR="00C84E9E" w:rsidRPr="00B632A1">
        <w:rPr>
          <w:i/>
          <w:iCs/>
          <w:color w:val="000000" w:themeColor="text1"/>
          <w:sz w:val="20"/>
          <w:szCs w:val="20"/>
        </w:rPr>
        <w:t>.</w:t>
      </w:r>
      <w:r w:rsidRPr="00B632A1">
        <w:rPr>
          <w:i/>
          <w:iCs/>
          <w:color w:val="000000" w:themeColor="text1"/>
          <w:sz w:val="20"/>
          <w:szCs w:val="20"/>
        </w:rPr>
        <w:t xml:space="preserve"> and Soleil</w:t>
      </w:r>
      <w:r w:rsidRPr="00B632A1">
        <w:rPr>
          <w:color w:val="000000" w:themeColor="text1"/>
          <w:sz w:val="20"/>
          <w:szCs w:val="20"/>
        </w:rPr>
        <w:t>, BSEA #1906526</w:t>
      </w:r>
      <w:r w:rsidR="00BF55F1" w:rsidRPr="00B632A1">
        <w:rPr>
          <w:color w:val="000000" w:themeColor="text1"/>
          <w:sz w:val="20"/>
          <w:szCs w:val="20"/>
        </w:rPr>
        <w:t xml:space="preserve"> </w:t>
      </w:r>
      <w:r w:rsidRPr="00B632A1">
        <w:rPr>
          <w:color w:val="000000" w:themeColor="text1"/>
          <w:sz w:val="20"/>
          <w:szCs w:val="20"/>
        </w:rPr>
        <w:t>(Byrne, 2019).</w:t>
      </w:r>
    </w:p>
  </w:footnote>
  <w:footnote w:id="67">
    <w:p w14:paraId="73B864EE" w14:textId="24D924F4" w:rsidR="00EB261D" w:rsidRDefault="00EB261D">
      <w:pPr>
        <w:pStyle w:val="FootnoteText"/>
      </w:pPr>
      <w:r>
        <w:rPr>
          <w:rStyle w:val="FootnoteReference"/>
        </w:rPr>
        <w:footnoteRef/>
      </w:r>
      <w:r>
        <w:t xml:space="preserve"> See </w:t>
      </w:r>
      <w:proofErr w:type="spellStart"/>
      <w:r w:rsidRPr="00B632A1">
        <w:rPr>
          <w:i/>
          <w:iCs/>
          <w:color w:val="000000" w:themeColor="text1"/>
        </w:rPr>
        <w:t>Endrew</w:t>
      </w:r>
      <w:proofErr w:type="spellEnd"/>
      <w:r w:rsidRPr="00B632A1">
        <w:rPr>
          <w:i/>
          <w:iCs/>
          <w:color w:val="000000" w:themeColor="text1"/>
        </w:rPr>
        <w:t xml:space="preserve"> F.</w:t>
      </w:r>
      <w:r w:rsidRPr="00B632A1">
        <w:rPr>
          <w:color w:val="000000" w:themeColor="text1"/>
        </w:rPr>
        <w:t>, 137 S. Ct. at 1001.</w:t>
      </w:r>
    </w:p>
  </w:footnote>
  <w:footnote w:id="68">
    <w:p w14:paraId="6071A557" w14:textId="229A7C7D" w:rsidR="00CF4EC7" w:rsidRPr="00B632A1" w:rsidRDefault="00CF4EC7">
      <w:pPr>
        <w:pStyle w:val="FootnoteText"/>
      </w:pPr>
      <w:r w:rsidRPr="00B632A1">
        <w:rPr>
          <w:rStyle w:val="FootnoteReference"/>
        </w:rPr>
        <w:footnoteRef/>
      </w:r>
      <w:r w:rsidRPr="00B632A1">
        <w:t xml:space="preserve"> </w:t>
      </w:r>
      <w:r w:rsidRPr="00B632A1">
        <w:rPr>
          <w:color w:val="000000" w:themeColor="text1"/>
          <w:lang w:val="en"/>
        </w:rPr>
        <w:t>34 C.F.R. Sec. 300.536.</w:t>
      </w:r>
    </w:p>
  </w:footnote>
  <w:footnote w:id="69">
    <w:p w14:paraId="4426B09A" w14:textId="14D86926" w:rsidR="002A5456" w:rsidRPr="00B632A1" w:rsidRDefault="002A5456" w:rsidP="008C1CDD">
      <w:pPr>
        <w:pStyle w:val="FootnoteText"/>
        <w:rPr>
          <w:color w:val="000000" w:themeColor="text1"/>
        </w:rPr>
      </w:pPr>
      <w:r w:rsidRPr="00B632A1">
        <w:rPr>
          <w:rStyle w:val="FootnoteReference"/>
          <w:color w:val="000000" w:themeColor="text1"/>
        </w:rPr>
        <w:footnoteRef/>
      </w:r>
      <w:r w:rsidRPr="00B632A1">
        <w:rPr>
          <w:color w:val="000000" w:themeColor="text1"/>
        </w:rPr>
        <w:t xml:space="preserve"> See</w:t>
      </w:r>
      <w:r w:rsidR="00484D46" w:rsidRPr="00B632A1">
        <w:rPr>
          <w:color w:val="000000" w:themeColor="text1"/>
        </w:rPr>
        <w:t xml:space="preserve">, e.g., </w:t>
      </w:r>
      <w:r w:rsidR="008C1CDD" w:rsidRPr="00B632A1">
        <w:rPr>
          <w:i/>
          <w:iCs/>
          <w:color w:val="000000" w:themeColor="text1"/>
        </w:rPr>
        <w:t>In re: Student with a Disability</w:t>
      </w:r>
      <w:r w:rsidR="008C1CDD" w:rsidRPr="00B632A1">
        <w:rPr>
          <w:color w:val="000000" w:themeColor="text1"/>
        </w:rPr>
        <w:t>, 10-0070, 110 LRP 1292 (SEA CT 2009) (</w:t>
      </w:r>
      <w:r w:rsidR="00484D46" w:rsidRPr="00B632A1">
        <w:rPr>
          <w:color w:val="000000" w:themeColor="text1"/>
        </w:rPr>
        <w:t xml:space="preserve">where Student had a “history of problems with various placements” and “his presentation, demeanor, severe behavioral problems … created serious challenges for the members of the [IEP team]," additional assessments were necessary to ascertain the student's disability, level of functioning and determine what changes to make to his program, and, given the student's history, it was imperative to evaluate him in a small, intensive therapeutic setting where he would receive both academic and emotional support”); </w:t>
      </w:r>
      <w:r w:rsidR="008C1CDD" w:rsidRPr="00B632A1">
        <w:rPr>
          <w:i/>
          <w:iCs/>
          <w:color w:val="000000" w:themeColor="text1"/>
        </w:rPr>
        <w:t>East Windsor Bd. of Educ</w:t>
      </w:r>
      <w:r w:rsidR="008C1CDD" w:rsidRPr="00B632A1">
        <w:rPr>
          <w:color w:val="000000" w:themeColor="text1"/>
        </w:rPr>
        <w:t xml:space="preserve">., 114 LRP 36178 (SEA CT 2014) (where a 13-year-old who engaged in disruptive and increasingly aggressive behavior toward his peers and teachers failed to respond to the behavioral intervention plan the district developed for him and made little progress toward his IEP goals even after he was placed in a small, self-contained program, the hearing officer granted substitute consent for the district’s proposed diagnostic placement); </w:t>
      </w:r>
      <w:r w:rsidR="00484D46" w:rsidRPr="00B632A1">
        <w:rPr>
          <w:i/>
          <w:iCs/>
          <w:color w:val="000000" w:themeColor="text1"/>
        </w:rPr>
        <w:t>In re: Student with a Disability</w:t>
      </w:r>
      <w:r w:rsidR="00484D46" w:rsidRPr="00B632A1">
        <w:rPr>
          <w:color w:val="000000" w:themeColor="text1"/>
        </w:rPr>
        <w:t>,</w:t>
      </w:r>
      <w:r w:rsidRPr="00B632A1">
        <w:rPr>
          <w:color w:val="000000" w:themeColor="text1"/>
        </w:rPr>
        <w:t xml:space="preserve"> </w:t>
      </w:r>
      <w:r w:rsidR="00484D46" w:rsidRPr="00B632A1">
        <w:rPr>
          <w:color w:val="000000" w:themeColor="text1"/>
        </w:rPr>
        <w:t>04-020, 41 IDELR 143 (SEA CT 2004) (school could not “fully evaluate and prepare an IEP for the Student without the comprehensive evaluation, completed in the [therapeutic] diagnostic placement”)</w:t>
      </w:r>
      <w:r w:rsidR="008C1CDD" w:rsidRPr="00B632A1">
        <w:rPr>
          <w:color w:val="000000" w:themeColor="text1"/>
        </w:rPr>
        <w:t>.</w:t>
      </w:r>
    </w:p>
  </w:footnote>
  <w:footnote w:id="70">
    <w:p w14:paraId="55FE3DDD" w14:textId="48C7A8CD" w:rsidR="00A96B1D" w:rsidRPr="00B632A1" w:rsidRDefault="00A96B1D">
      <w:pPr>
        <w:pStyle w:val="FootnoteText"/>
      </w:pPr>
      <w:r w:rsidRPr="00B632A1">
        <w:rPr>
          <w:rStyle w:val="FootnoteReference"/>
        </w:rPr>
        <w:footnoteRef/>
      </w:r>
      <w:r w:rsidRPr="00B632A1">
        <w:t xml:space="preserve"> Parents argued that </w:t>
      </w:r>
      <w:r w:rsidR="00136DA3" w:rsidRPr="00B632A1">
        <w:t xml:space="preserve">Student has missed school due to medical reasons, and Dr. Bonner testified that she has received the pediatrician’s note regarding Student’s sleep issues. However, to date, </w:t>
      </w:r>
      <w:r w:rsidR="00316AC2">
        <w:t xml:space="preserve">the majority of </w:t>
      </w:r>
      <w:r w:rsidR="00136DA3" w:rsidRPr="00B632A1">
        <w:t>Student’s absences are unexcused.</w:t>
      </w:r>
      <w:r w:rsidR="004B6A0F">
        <w:t xml:space="preserve"> </w:t>
      </w:r>
      <w:r w:rsidR="004B6A0F">
        <w:t xml:space="preserve">Parents </w:t>
      </w:r>
      <w:r w:rsidR="004B6A0F">
        <w:t xml:space="preserve">also </w:t>
      </w:r>
      <w:r w:rsidR="004B6A0F">
        <w:t xml:space="preserve">argued the Team failed to address Student’s sleep issues in the IEP and that Westfield’s “failure to address this concern, and subsequently using attendance as justification for the proposed extended evaluation, provides further evidence that the [extended evaluation] is not appropriate.” They also asserted that “the District provided no evidence to support the premise that his attendance would be improved through an extended evaluation in a therapeutic setting as his attendance difficulties are medically related.” I note, first, that the appropriateness of the IEP is not at issue in this case. In addition, Student’s absenteeism is only one factor that supports the need for an extended evaluation in a therapeutic milieu; even if, </w:t>
      </w:r>
      <w:r w:rsidR="004B6A0F">
        <w:rPr>
          <w:i/>
          <w:iCs/>
        </w:rPr>
        <w:t>arguendo</w:t>
      </w:r>
      <w:r w:rsidR="004B6A0F">
        <w:t>, Student’s attendance issues are “medically related,” this still does not explain his nonattendance in class when his at school nor does it explain Student’s chronic work refusal.</w:t>
      </w:r>
    </w:p>
  </w:footnote>
  <w:footnote w:id="71">
    <w:p w14:paraId="6083FA31" w14:textId="5578DC75" w:rsidR="004F46E9" w:rsidRPr="00B632A1" w:rsidRDefault="004F46E9" w:rsidP="00B632A1">
      <w:pPr>
        <w:autoSpaceDE w:val="0"/>
        <w:autoSpaceDN w:val="0"/>
        <w:adjustRightInd w:val="0"/>
        <w:rPr>
          <w:rFonts w:eastAsiaTheme="minorHAnsi"/>
          <w:sz w:val="20"/>
          <w:szCs w:val="20"/>
        </w:rPr>
      </w:pPr>
      <w:r w:rsidRPr="00B632A1">
        <w:rPr>
          <w:rStyle w:val="FootnoteReference"/>
          <w:sz w:val="20"/>
          <w:szCs w:val="20"/>
        </w:rPr>
        <w:footnoteRef/>
      </w:r>
      <w:r w:rsidRPr="00B632A1">
        <w:rPr>
          <w:sz w:val="20"/>
          <w:szCs w:val="20"/>
        </w:rPr>
        <w:t xml:space="preserve"> Parents argued that Student was not completing work because it was not being properly modified </w:t>
      </w:r>
      <w:r w:rsidR="00CE3809">
        <w:rPr>
          <w:sz w:val="20"/>
          <w:szCs w:val="20"/>
        </w:rPr>
        <w:t xml:space="preserve">to his level </w:t>
      </w:r>
      <w:r w:rsidRPr="00B632A1">
        <w:rPr>
          <w:sz w:val="20"/>
          <w:szCs w:val="20"/>
        </w:rPr>
        <w:t xml:space="preserve">by </w:t>
      </w:r>
      <w:r w:rsidR="00CE3809">
        <w:rPr>
          <w:sz w:val="20"/>
          <w:szCs w:val="20"/>
        </w:rPr>
        <w:t xml:space="preserve">Westfield </w:t>
      </w:r>
      <w:r w:rsidR="00002D51">
        <w:rPr>
          <w:sz w:val="20"/>
          <w:szCs w:val="20"/>
        </w:rPr>
        <w:t>staff</w:t>
      </w:r>
      <w:r w:rsidRPr="00B632A1">
        <w:rPr>
          <w:sz w:val="20"/>
          <w:szCs w:val="20"/>
        </w:rPr>
        <w:t xml:space="preserve">. </w:t>
      </w:r>
      <w:r w:rsidR="00CA4EBD">
        <w:rPr>
          <w:sz w:val="20"/>
          <w:szCs w:val="20"/>
        </w:rPr>
        <w:t xml:space="preserve"> They point to testimony by Mr. </w:t>
      </w:r>
      <w:proofErr w:type="spellStart"/>
      <w:r w:rsidR="00CA4EBD">
        <w:rPr>
          <w:sz w:val="20"/>
          <w:szCs w:val="20"/>
        </w:rPr>
        <w:t>Ascolillo</w:t>
      </w:r>
      <w:proofErr w:type="spellEnd"/>
      <w:r w:rsidR="00CA4EBD">
        <w:rPr>
          <w:sz w:val="20"/>
          <w:szCs w:val="20"/>
        </w:rPr>
        <w:t xml:space="preserve"> that he does not work directly with general education teachers </w:t>
      </w:r>
      <w:r w:rsidR="00CC15FB">
        <w:rPr>
          <w:sz w:val="20"/>
          <w:szCs w:val="20"/>
        </w:rPr>
        <w:t>to</w:t>
      </w:r>
      <w:r w:rsidR="00CA4EBD">
        <w:rPr>
          <w:sz w:val="20"/>
          <w:szCs w:val="20"/>
        </w:rPr>
        <w:t xml:space="preserve"> modify Student’s work. </w:t>
      </w:r>
      <w:r w:rsidR="000C1C50">
        <w:rPr>
          <w:sz w:val="20"/>
          <w:szCs w:val="20"/>
        </w:rPr>
        <w:t xml:space="preserve">I note that the implementation of the IEP is not at issue in this Hearing, and even if, </w:t>
      </w:r>
      <w:r w:rsidR="000C1C50">
        <w:rPr>
          <w:i/>
          <w:iCs/>
          <w:sz w:val="20"/>
          <w:szCs w:val="20"/>
        </w:rPr>
        <w:t>arguendo</w:t>
      </w:r>
      <w:r w:rsidR="000C1C50">
        <w:rPr>
          <w:sz w:val="20"/>
          <w:szCs w:val="20"/>
        </w:rPr>
        <w:t>, it was an issue,</w:t>
      </w:r>
      <w:r w:rsidRPr="00B632A1">
        <w:rPr>
          <w:sz w:val="20"/>
          <w:szCs w:val="20"/>
        </w:rPr>
        <w:t xml:space="preserve"> Parents did not offer </w:t>
      </w:r>
      <w:r w:rsidR="000C1C50">
        <w:rPr>
          <w:sz w:val="20"/>
          <w:szCs w:val="20"/>
        </w:rPr>
        <w:t xml:space="preserve">sufficient </w:t>
      </w:r>
      <w:r w:rsidRPr="00B632A1">
        <w:rPr>
          <w:sz w:val="20"/>
          <w:szCs w:val="20"/>
        </w:rPr>
        <w:t xml:space="preserve">credible evidence to support </w:t>
      </w:r>
      <w:r w:rsidR="00CC15FB">
        <w:rPr>
          <w:sz w:val="20"/>
          <w:szCs w:val="20"/>
        </w:rPr>
        <w:t>their</w:t>
      </w:r>
      <w:r w:rsidRPr="00B632A1">
        <w:rPr>
          <w:sz w:val="20"/>
          <w:szCs w:val="20"/>
        </w:rPr>
        <w:t xml:space="preserve"> assertion</w:t>
      </w:r>
      <w:r w:rsidR="00CA4EBD">
        <w:rPr>
          <w:sz w:val="20"/>
          <w:szCs w:val="20"/>
        </w:rPr>
        <w:t>.</w:t>
      </w:r>
      <w:r w:rsidRPr="00B632A1">
        <w:rPr>
          <w:sz w:val="20"/>
          <w:szCs w:val="20"/>
        </w:rPr>
        <w:t xml:space="preserve"> </w:t>
      </w:r>
      <w:r w:rsidR="00B632A1" w:rsidRPr="00B632A1">
        <w:rPr>
          <w:sz w:val="20"/>
          <w:szCs w:val="20"/>
        </w:rPr>
        <w:t xml:space="preserve">Mr. </w:t>
      </w:r>
      <w:proofErr w:type="spellStart"/>
      <w:r w:rsidR="00B632A1" w:rsidRPr="00B632A1">
        <w:rPr>
          <w:sz w:val="20"/>
          <w:szCs w:val="20"/>
        </w:rPr>
        <w:t>Ascolillo</w:t>
      </w:r>
      <w:proofErr w:type="spellEnd"/>
      <w:r w:rsidR="00B632A1" w:rsidRPr="00B632A1">
        <w:rPr>
          <w:sz w:val="20"/>
          <w:szCs w:val="20"/>
        </w:rPr>
        <w:t xml:space="preserve"> testified that he modified classwork for Student, and Student should have been able to complete </w:t>
      </w:r>
      <w:r w:rsidR="00316AC2">
        <w:rPr>
          <w:sz w:val="20"/>
          <w:szCs w:val="20"/>
        </w:rPr>
        <w:t xml:space="preserve">the modified </w:t>
      </w:r>
      <w:r w:rsidR="00B632A1" w:rsidRPr="00B632A1">
        <w:rPr>
          <w:sz w:val="20"/>
          <w:szCs w:val="20"/>
        </w:rPr>
        <w:t xml:space="preserve">academic work. </w:t>
      </w:r>
      <w:r w:rsidR="00CA4EBD">
        <w:rPr>
          <w:sz w:val="20"/>
          <w:szCs w:val="20"/>
        </w:rPr>
        <w:t xml:space="preserve">Up until Student’s transition to the LLD program, Mr. </w:t>
      </w:r>
      <w:proofErr w:type="spellStart"/>
      <w:r w:rsidR="00CA4EBD">
        <w:rPr>
          <w:sz w:val="20"/>
          <w:szCs w:val="20"/>
        </w:rPr>
        <w:t>Ascolillo</w:t>
      </w:r>
      <w:proofErr w:type="spellEnd"/>
      <w:r w:rsidR="00CA4EBD">
        <w:rPr>
          <w:sz w:val="20"/>
          <w:szCs w:val="20"/>
        </w:rPr>
        <w:t xml:space="preserve"> was present in Student’s co-taught classrooms</w:t>
      </w:r>
      <w:r w:rsidR="00B67041">
        <w:rPr>
          <w:sz w:val="20"/>
          <w:szCs w:val="20"/>
        </w:rPr>
        <w:t xml:space="preserve"> and was familiar with Student’s assignments.  </w:t>
      </w:r>
      <w:r w:rsidR="00B632A1">
        <w:rPr>
          <w:sz w:val="20"/>
          <w:szCs w:val="20"/>
        </w:rPr>
        <w:t xml:space="preserve">Mr. </w:t>
      </w:r>
      <w:proofErr w:type="spellStart"/>
      <w:r w:rsidR="00B632A1">
        <w:rPr>
          <w:sz w:val="20"/>
          <w:szCs w:val="20"/>
        </w:rPr>
        <w:t>Ascolillo</w:t>
      </w:r>
      <w:proofErr w:type="spellEnd"/>
      <w:r w:rsidR="00B632A1">
        <w:rPr>
          <w:sz w:val="20"/>
          <w:szCs w:val="20"/>
        </w:rPr>
        <w:t xml:space="preserve"> </w:t>
      </w:r>
      <w:r w:rsidR="00B67041">
        <w:rPr>
          <w:sz w:val="20"/>
          <w:szCs w:val="20"/>
        </w:rPr>
        <w:t xml:space="preserve">also </w:t>
      </w:r>
      <w:r w:rsidR="00B632A1">
        <w:rPr>
          <w:sz w:val="20"/>
          <w:szCs w:val="20"/>
        </w:rPr>
        <w:t xml:space="preserve">opined that the Team needs additional information </w:t>
      </w:r>
      <w:r w:rsidR="00611E72">
        <w:rPr>
          <w:sz w:val="20"/>
          <w:szCs w:val="20"/>
        </w:rPr>
        <w:t>about</w:t>
      </w:r>
      <w:r w:rsidR="00B632A1">
        <w:rPr>
          <w:sz w:val="20"/>
          <w:szCs w:val="20"/>
        </w:rPr>
        <w:t xml:space="preserve"> </w:t>
      </w:r>
      <w:r w:rsidR="00316AC2">
        <w:rPr>
          <w:sz w:val="20"/>
          <w:szCs w:val="20"/>
        </w:rPr>
        <w:t>which</w:t>
      </w:r>
      <w:r w:rsidR="00B632A1">
        <w:rPr>
          <w:sz w:val="20"/>
          <w:szCs w:val="20"/>
        </w:rPr>
        <w:t xml:space="preserve"> modifications would work for Student</w:t>
      </w:r>
      <w:r w:rsidR="00B67041">
        <w:rPr>
          <w:sz w:val="20"/>
          <w:szCs w:val="20"/>
        </w:rPr>
        <w:t xml:space="preserve"> since the ones included in the IEP were insufficient to produce work output</w:t>
      </w:r>
      <w:r w:rsidR="00B632A1">
        <w:rPr>
          <w:sz w:val="20"/>
          <w:szCs w:val="20"/>
        </w:rPr>
        <w:t xml:space="preserve">. </w:t>
      </w:r>
      <w:r w:rsidR="00B67041">
        <w:rPr>
          <w:sz w:val="20"/>
          <w:szCs w:val="20"/>
        </w:rPr>
        <w:t xml:space="preserve">Parents’ implementation argument also fails because </w:t>
      </w:r>
      <w:r w:rsidR="00CA4EBD" w:rsidRPr="00B632A1">
        <w:rPr>
          <w:sz w:val="20"/>
          <w:szCs w:val="20"/>
        </w:rPr>
        <w:t xml:space="preserve">Ms. Metz testified that all work in her class is modified and paced to the instructional level of the students in the LLD Program, </w:t>
      </w:r>
      <w:r w:rsidR="00B67041">
        <w:rPr>
          <w:sz w:val="20"/>
          <w:szCs w:val="20"/>
        </w:rPr>
        <w:t>but</w:t>
      </w:r>
      <w:r w:rsidR="00CA4EBD" w:rsidRPr="00B632A1">
        <w:rPr>
          <w:sz w:val="20"/>
          <w:szCs w:val="20"/>
        </w:rPr>
        <w:t xml:space="preserve"> Student still does not complete most of the assignments</w:t>
      </w:r>
      <w:r w:rsidR="00B67041">
        <w:rPr>
          <w:sz w:val="20"/>
          <w:szCs w:val="20"/>
        </w:rPr>
        <w:t xml:space="preserve"> in her program</w:t>
      </w:r>
      <w:r w:rsidR="00CA4EBD" w:rsidRPr="00B632A1">
        <w:rPr>
          <w:sz w:val="20"/>
          <w:szCs w:val="20"/>
        </w:rPr>
        <w:t>.</w:t>
      </w:r>
    </w:p>
  </w:footnote>
  <w:footnote w:id="72">
    <w:p w14:paraId="48EDD914" w14:textId="4A2D00D4" w:rsidR="000C1C50" w:rsidRDefault="000C1C50">
      <w:pPr>
        <w:pStyle w:val="FootnoteText"/>
      </w:pPr>
      <w:r>
        <w:rPr>
          <w:rStyle w:val="FootnoteReference"/>
        </w:rPr>
        <w:footnoteRef/>
      </w:r>
      <w:r>
        <w:t xml:space="preserve"> Parents argued that, based on the updated report card submitted by the District (S-35), Student is now passing three of his classes which he attends with Ms. Metz. Parents’ argument is unpersuasive because a close examination of Exhibit S-35 demonstrates that Student is not completing the </w:t>
      </w:r>
      <w:r w:rsidR="00CA4EBD">
        <w:t xml:space="preserve">vast </w:t>
      </w:r>
      <w:r>
        <w:t xml:space="preserve">majority of his classwork even in the LLD program. Student is barely passing </w:t>
      </w:r>
      <w:r w:rsidR="00CA4EBD">
        <w:t>any classes, and any passing grades are based on the minimal assignments completed. (S-35)</w:t>
      </w:r>
    </w:p>
  </w:footnote>
  <w:footnote w:id="73">
    <w:p w14:paraId="2FE4AA4E" w14:textId="751F6C23" w:rsidR="00CC15FB" w:rsidRDefault="00CC15FB" w:rsidP="00CC15FB">
      <w:pPr>
        <w:pStyle w:val="FootnoteText"/>
      </w:pPr>
      <w:r>
        <w:rPr>
          <w:rStyle w:val="FootnoteReference"/>
        </w:rPr>
        <w:footnoteRef/>
      </w:r>
      <w:r>
        <w:t xml:space="preserve"> Parents argued that Dr. Bonner’s testimony </w:t>
      </w:r>
      <w:proofErr w:type="gramStart"/>
      <w:r w:rsidR="004B6A0F">
        <w:t>evidences</w:t>
      </w:r>
      <w:proofErr w:type="gramEnd"/>
      <w:r>
        <w:t xml:space="preserve"> behavioral progress. Although Parents are correct that Student no longer engages in the type of disruptive behaviors he demonstrated in the past, teacher testimony was also probative as to the limited demands being placed on Student which likely contribute to the “progress” referred to by Parents. Parents also pointed to staff testimony suggesting that Student is more “at ease” in school than he had been in the past. While this is encouraging, Student’s “ease” has not translated into work completion or improved attendance.</w:t>
      </w:r>
    </w:p>
  </w:footnote>
  <w:footnote w:id="74">
    <w:p w14:paraId="4405DEA9" w14:textId="7E7E36A0" w:rsidR="00CC15FB" w:rsidRPr="00CF7D51" w:rsidRDefault="00CC15FB">
      <w:pPr>
        <w:pStyle w:val="FootnoteText"/>
      </w:pPr>
      <w:r>
        <w:rPr>
          <w:rStyle w:val="FootnoteReference"/>
        </w:rPr>
        <w:footnoteRef/>
      </w:r>
      <w:r>
        <w:t xml:space="preserve"> </w:t>
      </w:r>
      <w:r w:rsidRPr="006644F3">
        <w:t xml:space="preserve">Parents argue that Mr. </w:t>
      </w:r>
      <w:proofErr w:type="spellStart"/>
      <w:r w:rsidRPr="006644F3">
        <w:rPr>
          <w:color w:val="000000" w:themeColor="text1"/>
        </w:rPr>
        <w:t>Saccomani</w:t>
      </w:r>
      <w:r w:rsidR="006644F3">
        <w:rPr>
          <w:color w:val="000000" w:themeColor="text1"/>
        </w:rPr>
        <w:t>’s</w:t>
      </w:r>
      <w:proofErr w:type="spellEnd"/>
      <w:r w:rsidR="006644F3">
        <w:rPr>
          <w:color w:val="000000" w:themeColor="text1"/>
        </w:rPr>
        <w:t xml:space="preserve"> testimony that Student’s </w:t>
      </w:r>
      <w:r w:rsidR="00D57B32">
        <w:rPr>
          <w:color w:val="000000" w:themeColor="text1"/>
        </w:rPr>
        <w:t>“</w:t>
      </w:r>
      <w:r w:rsidR="006644F3">
        <w:rPr>
          <w:color w:val="000000" w:themeColor="text1"/>
        </w:rPr>
        <w:t>affect</w:t>
      </w:r>
      <w:r w:rsidR="00D57B32">
        <w:rPr>
          <w:color w:val="000000" w:themeColor="text1"/>
        </w:rPr>
        <w:t>"</w:t>
      </w:r>
      <w:r w:rsidR="006644F3">
        <w:rPr>
          <w:color w:val="000000" w:themeColor="text1"/>
        </w:rPr>
        <w:t xml:space="preserve"> had improved and that Student has begun to advocate for himself by telling Mr. </w:t>
      </w:r>
      <w:proofErr w:type="spellStart"/>
      <w:r w:rsidR="006644F3" w:rsidRPr="0091060E">
        <w:rPr>
          <w:color w:val="000000" w:themeColor="text1"/>
        </w:rPr>
        <w:t>Saccomani</w:t>
      </w:r>
      <w:proofErr w:type="spellEnd"/>
      <w:r w:rsidR="006644F3">
        <w:rPr>
          <w:color w:val="000000" w:themeColor="text1"/>
        </w:rPr>
        <w:t xml:space="preserve"> that he did not want to meet with him evidence progress. They further asserted that </w:t>
      </w:r>
      <w:r w:rsidR="00CF7D51">
        <w:rPr>
          <w:color w:val="000000" w:themeColor="text1"/>
        </w:rPr>
        <w:t>“[a]</w:t>
      </w:r>
      <w:proofErr w:type="spellStart"/>
      <w:r w:rsidR="00CF7D51">
        <w:rPr>
          <w:color w:val="000000" w:themeColor="text1"/>
        </w:rPr>
        <w:t>bsent</w:t>
      </w:r>
      <w:proofErr w:type="spellEnd"/>
      <w:r w:rsidR="00CF7D51">
        <w:rPr>
          <w:color w:val="000000" w:themeColor="text1"/>
        </w:rPr>
        <w:t xml:space="preserve"> behavioral challenges, benchmark numbers 1 and 3 of his social emotional goal simply no longer apply.” The appropriateness of Student’s goals and benchmarks is not an issue in this Hearing, but, even, </w:t>
      </w:r>
      <w:r w:rsidR="00CF7D51">
        <w:rPr>
          <w:i/>
          <w:iCs/>
          <w:color w:val="000000" w:themeColor="text1"/>
        </w:rPr>
        <w:t>arguendo</w:t>
      </w:r>
      <w:r w:rsidR="00CF7D51">
        <w:rPr>
          <w:color w:val="000000" w:themeColor="text1"/>
        </w:rPr>
        <w:t xml:space="preserve">, if appropriateness of benchmarks was at issue, Parents provided insufficient evidence to demonstrate that Student has made sufficient progress towards those benchmarks or that he has met them. Moreover, Mr. </w:t>
      </w:r>
      <w:proofErr w:type="spellStart"/>
      <w:r w:rsidR="00CF7D51" w:rsidRPr="0091060E">
        <w:rPr>
          <w:color w:val="000000" w:themeColor="text1"/>
        </w:rPr>
        <w:t>Saccomani</w:t>
      </w:r>
      <w:proofErr w:type="spellEnd"/>
      <w:r w:rsidR="00CF7D51">
        <w:rPr>
          <w:color w:val="000000" w:themeColor="text1"/>
        </w:rPr>
        <w:t xml:space="preserve"> testified that Student is not making progress on </w:t>
      </w:r>
      <w:r w:rsidR="004B6A0F">
        <w:rPr>
          <w:color w:val="000000" w:themeColor="text1"/>
        </w:rPr>
        <w:t xml:space="preserve">his </w:t>
      </w:r>
      <w:r w:rsidR="00CF7D51">
        <w:rPr>
          <w:color w:val="000000" w:themeColor="text1"/>
        </w:rPr>
        <w:t>social-emotional goal.</w:t>
      </w:r>
    </w:p>
  </w:footnote>
  <w:footnote w:id="75">
    <w:p w14:paraId="47CF5D89" w14:textId="55A01E04" w:rsidR="0066469D" w:rsidRPr="00B632A1" w:rsidRDefault="0066469D">
      <w:pPr>
        <w:pStyle w:val="FootnoteText"/>
        <w:rPr>
          <w:color w:val="000000" w:themeColor="text1"/>
        </w:rPr>
      </w:pPr>
      <w:r w:rsidRPr="00B632A1">
        <w:rPr>
          <w:rStyle w:val="FootnoteReference"/>
          <w:color w:val="000000" w:themeColor="text1"/>
        </w:rPr>
        <w:footnoteRef/>
      </w:r>
      <w:r w:rsidRPr="00B632A1">
        <w:rPr>
          <w:color w:val="000000" w:themeColor="text1"/>
        </w:rPr>
        <w:t xml:space="preserve"> </w:t>
      </w:r>
      <w:r w:rsidR="002436E5" w:rsidRPr="00B632A1">
        <w:rPr>
          <w:rStyle w:val="apple-converted-space"/>
          <w:rFonts w:eastAsiaTheme="majorEastAsia"/>
          <w:color w:val="000000" w:themeColor="text1"/>
          <w:shd w:val="clear" w:color="auto" w:fill="FFFFFF"/>
        </w:rPr>
        <w:t xml:space="preserve">See, in contrast, </w:t>
      </w:r>
      <w:proofErr w:type="spellStart"/>
      <w:r w:rsidR="002436E5" w:rsidRPr="00B632A1">
        <w:rPr>
          <w:i/>
          <w:iCs/>
          <w:color w:val="000000" w:themeColor="text1"/>
          <w:shd w:val="clear" w:color="auto" w:fill="FFFFFF"/>
        </w:rPr>
        <w:t>Mapletown</w:t>
      </w:r>
      <w:proofErr w:type="spellEnd"/>
      <w:r w:rsidR="002436E5" w:rsidRPr="00B632A1">
        <w:rPr>
          <w:i/>
          <w:iCs/>
          <w:color w:val="000000" w:themeColor="text1"/>
          <w:shd w:val="clear" w:color="auto" w:fill="FFFFFF"/>
        </w:rPr>
        <w:t xml:space="preserve"> Pub</w:t>
      </w:r>
      <w:r w:rsidR="00C84E9E" w:rsidRPr="00B632A1">
        <w:rPr>
          <w:i/>
          <w:iCs/>
          <w:color w:val="000000" w:themeColor="text1"/>
          <w:shd w:val="clear" w:color="auto" w:fill="FFFFFF"/>
        </w:rPr>
        <w:t>.</w:t>
      </w:r>
      <w:r w:rsidR="002436E5" w:rsidRPr="00B632A1">
        <w:rPr>
          <w:i/>
          <w:iCs/>
          <w:color w:val="000000" w:themeColor="text1"/>
          <w:shd w:val="clear" w:color="auto" w:fill="FFFFFF"/>
        </w:rPr>
        <w:t xml:space="preserve"> Sch</w:t>
      </w:r>
      <w:r w:rsidR="00C84E9E" w:rsidRPr="00B632A1">
        <w:rPr>
          <w:i/>
          <w:iCs/>
          <w:color w:val="000000" w:themeColor="text1"/>
          <w:shd w:val="clear" w:color="auto" w:fill="FFFFFF"/>
        </w:rPr>
        <w:t>.</w:t>
      </w:r>
      <w:r w:rsidR="002436E5" w:rsidRPr="00B632A1">
        <w:rPr>
          <w:color w:val="000000" w:themeColor="text1"/>
          <w:shd w:val="clear" w:color="auto" w:fill="FFFFFF"/>
        </w:rPr>
        <w:t>, BSEA # 14-06097 (Berman 2014) (where “the student ha</w:t>
      </w:r>
      <w:r w:rsidR="00176B3A">
        <w:rPr>
          <w:color w:val="000000" w:themeColor="text1"/>
          <w:shd w:val="clear" w:color="auto" w:fill="FFFFFF"/>
        </w:rPr>
        <w:t>s</w:t>
      </w:r>
      <w:r w:rsidR="002436E5" w:rsidRPr="00B632A1">
        <w:rPr>
          <w:color w:val="000000" w:themeColor="text1"/>
          <w:shd w:val="clear" w:color="auto" w:fill="FFFFFF"/>
        </w:rPr>
        <w:t xml:space="preserve"> spent his entire educational career, albeit problematically, in full inclusion settings and needs an extended evaluation[, and the] School operates two district-wide programs that appear, on their face, to be appropriate</w:t>
      </w:r>
      <w:r w:rsidR="00176B3A">
        <w:rPr>
          <w:color w:val="000000" w:themeColor="text1"/>
          <w:shd w:val="clear" w:color="auto" w:fill="FFFFFF"/>
        </w:rPr>
        <w:t>”</w:t>
      </w:r>
      <w:r w:rsidR="002436E5" w:rsidRPr="00B632A1">
        <w:rPr>
          <w:color w:val="000000" w:themeColor="text1"/>
          <w:shd w:val="clear" w:color="auto" w:fill="FFFFFF"/>
        </w:rPr>
        <w:t xml:space="preserve"> for </w:t>
      </w:r>
      <w:r w:rsidR="00176B3A">
        <w:rPr>
          <w:color w:val="000000" w:themeColor="text1"/>
          <w:shd w:val="clear" w:color="auto" w:fill="FFFFFF"/>
        </w:rPr>
        <w:t>an</w:t>
      </w:r>
      <w:r w:rsidR="002436E5" w:rsidRPr="00B632A1">
        <w:rPr>
          <w:color w:val="000000" w:themeColor="text1"/>
          <w:shd w:val="clear" w:color="auto" w:fill="FFFFFF"/>
        </w:rPr>
        <w:t xml:space="preserve"> extended evaluation, </w:t>
      </w:r>
      <w:r w:rsidR="00176B3A">
        <w:rPr>
          <w:color w:val="000000" w:themeColor="text1"/>
          <w:shd w:val="clear" w:color="auto" w:fill="FFFFFF"/>
        </w:rPr>
        <w:t>the district did not</w:t>
      </w:r>
      <w:r w:rsidR="0004585C" w:rsidRPr="00B632A1">
        <w:rPr>
          <w:color w:val="000000" w:themeColor="text1"/>
          <w:shd w:val="clear" w:color="auto" w:fill="FFFFFF"/>
        </w:rPr>
        <w:t xml:space="preserve"> </w:t>
      </w:r>
      <w:r w:rsidR="00176B3A">
        <w:rPr>
          <w:color w:val="000000" w:themeColor="text1"/>
          <w:shd w:val="clear" w:color="auto" w:fill="FFFFFF"/>
        </w:rPr>
        <w:t>prove that the proposed</w:t>
      </w:r>
      <w:r w:rsidR="0004585C" w:rsidRPr="00B632A1">
        <w:rPr>
          <w:color w:val="000000" w:themeColor="text1"/>
          <w:shd w:val="clear" w:color="auto" w:fill="FFFFFF"/>
        </w:rPr>
        <w:t xml:space="preserve"> collaboratives </w:t>
      </w:r>
      <w:r w:rsidR="002436E5" w:rsidRPr="00B632A1">
        <w:rPr>
          <w:color w:val="000000" w:themeColor="text1"/>
          <w:shd w:val="clear" w:color="auto" w:fill="FFFFFF"/>
        </w:rPr>
        <w:t>was</w:t>
      </w:r>
      <w:r w:rsidR="00176B3A">
        <w:rPr>
          <w:color w:val="000000" w:themeColor="text1"/>
          <w:shd w:val="clear" w:color="auto" w:fill="FFFFFF"/>
        </w:rPr>
        <w:t xml:space="preserve"> </w:t>
      </w:r>
      <w:r w:rsidR="0004585C" w:rsidRPr="00B632A1">
        <w:rPr>
          <w:color w:val="000000" w:themeColor="text1"/>
          <w:shd w:val="clear" w:color="auto" w:fill="FFFFFF"/>
        </w:rPr>
        <w:t>the least restrictive environment appropriate to meet the Student’s needs for evaluation</w:t>
      </w:r>
      <w:r w:rsidR="002436E5" w:rsidRPr="00B632A1">
        <w:rPr>
          <w:color w:val="000000" w:themeColor="text1"/>
          <w:shd w:val="clear" w:color="auto" w:fill="FFFFFF"/>
        </w:rPr>
        <w:t xml:space="preserve">”) (internal citations omitted).  </w:t>
      </w:r>
    </w:p>
  </w:footnote>
  <w:footnote w:id="76">
    <w:p w14:paraId="66E5DE20" w14:textId="18657134" w:rsidR="004609EB" w:rsidRPr="00B632A1" w:rsidRDefault="004609EB" w:rsidP="004609EB">
      <w:pPr>
        <w:pStyle w:val="FootnoteText"/>
      </w:pPr>
      <w:r w:rsidRPr="00B632A1">
        <w:rPr>
          <w:rStyle w:val="FootnoteReference"/>
        </w:rPr>
        <w:footnoteRef/>
      </w:r>
      <w:r w:rsidRPr="00B632A1">
        <w:t xml:space="preserve"> </w:t>
      </w:r>
      <w:r w:rsidR="00F46321">
        <w:t xml:space="preserve">Although Parents </w:t>
      </w:r>
      <w:r w:rsidR="00176B3A">
        <w:t>contend</w:t>
      </w:r>
      <w:r w:rsidR="00F46321">
        <w:t xml:space="preserve"> that the District was seeking to collect “negative” information regarding Student in order to force his “removal” from WHS, they offered no probative evidence to support their argument. Rather, in continuing to advocate for the extended evaluation, the District relie</w:t>
      </w:r>
      <w:r w:rsidR="00CF7D51">
        <w:t>d</w:t>
      </w:r>
      <w:r w:rsidR="00F46321">
        <w:t xml:space="preserve"> on objective evidence of lack of progress. </w:t>
      </w:r>
      <w:r w:rsidRPr="00B632A1">
        <w:t>See</w:t>
      </w:r>
      <w:r w:rsidR="00F46321">
        <w:t xml:space="preserve"> </w:t>
      </w:r>
      <w:r w:rsidRPr="00B632A1">
        <w:rPr>
          <w:i/>
          <w:iCs/>
        </w:rPr>
        <w:t>Charles C</w:t>
      </w:r>
      <w:r w:rsidR="00C84E9E" w:rsidRPr="00B632A1">
        <w:rPr>
          <w:i/>
          <w:iCs/>
        </w:rPr>
        <w:t>oun</w:t>
      </w:r>
      <w:r w:rsidRPr="00B632A1">
        <w:rPr>
          <w:i/>
          <w:iCs/>
        </w:rPr>
        <w:t>ty Pub</w:t>
      </w:r>
      <w:r w:rsidR="00C84E9E" w:rsidRPr="00B632A1">
        <w:rPr>
          <w:i/>
          <w:iCs/>
        </w:rPr>
        <w:t>.</w:t>
      </w:r>
      <w:r w:rsidRPr="00B632A1">
        <w:rPr>
          <w:i/>
          <w:iCs/>
        </w:rPr>
        <w:t xml:space="preserve"> Sch</w:t>
      </w:r>
      <w:r w:rsidR="00C84E9E" w:rsidRPr="00B632A1">
        <w:rPr>
          <w:i/>
          <w:iCs/>
        </w:rPr>
        <w:t>.</w:t>
      </w:r>
      <w:r w:rsidRPr="00B632A1">
        <w:t>, MSDE-CHAS-OT-20-04755, 121 LRP 8601 (SEA MD 2020) (“Even though the Parent considered CCPS' request to place the Student at [ ] as pressure to get his agreement to that placement, even as diagnostic placement, which was a pre-text to recommending the [ ] program,</w:t>
      </w:r>
      <w:r w:rsidR="00176B3A">
        <w:t>”</w:t>
      </w:r>
      <w:r w:rsidRPr="00B632A1">
        <w:t xml:space="preserve"> the Hearing Officer was not persuaded finding instead that “Student continued to demonstrate behaviors which interfered her ability to access the curriculum and that offering [ ] as [an] interim diagnostic bases was appropriate”).</w:t>
      </w:r>
    </w:p>
  </w:footnote>
  <w:footnote w:id="77">
    <w:p w14:paraId="03A54981" w14:textId="300BAF4F" w:rsidR="00FB77A6" w:rsidRPr="00B632A1" w:rsidRDefault="00FB77A6" w:rsidP="006D51F2">
      <w:pPr>
        <w:pStyle w:val="FootnoteText"/>
      </w:pPr>
      <w:r w:rsidRPr="00B632A1">
        <w:rPr>
          <w:rStyle w:val="FootnoteReference"/>
        </w:rPr>
        <w:footnoteRef/>
      </w:r>
      <w:r w:rsidRPr="00B632A1">
        <w:t xml:space="preserve"> See, e.g., </w:t>
      </w:r>
      <w:r w:rsidR="006D51F2" w:rsidRPr="00B632A1">
        <w:rPr>
          <w:i/>
          <w:iCs/>
        </w:rPr>
        <w:t>Timberlane Reg</w:t>
      </w:r>
      <w:r w:rsidR="00C84E9E" w:rsidRPr="00B632A1">
        <w:rPr>
          <w:i/>
          <w:iCs/>
        </w:rPr>
        <w:t>’</w:t>
      </w:r>
      <w:r w:rsidR="006D51F2" w:rsidRPr="00B632A1">
        <w:rPr>
          <w:i/>
          <w:iCs/>
        </w:rPr>
        <w:t>l Sc</w:t>
      </w:r>
      <w:r w:rsidR="00C84E9E" w:rsidRPr="00B632A1">
        <w:rPr>
          <w:i/>
          <w:iCs/>
        </w:rPr>
        <w:t>h.</w:t>
      </w:r>
      <w:r w:rsidR="006D51F2" w:rsidRPr="00B632A1">
        <w:rPr>
          <w:i/>
          <w:iCs/>
        </w:rPr>
        <w:t xml:space="preserve"> Dist</w:t>
      </w:r>
      <w:r w:rsidR="00C84E9E" w:rsidRPr="00B632A1">
        <w:rPr>
          <w:i/>
          <w:iCs/>
        </w:rPr>
        <w:t>.</w:t>
      </w:r>
      <w:r w:rsidR="006D51F2" w:rsidRPr="00B632A1">
        <w:t xml:space="preserve">, IDPH-FY-06-03-052, 45 IDELR 139 (SEA NH 2006) </w:t>
      </w:r>
      <w:r w:rsidR="006664E1" w:rsidRPr="00B632A1">
        <w:t>(</w:t>
      </w:r>
      <w:r w:rsidR="00497659" w:rsidRPr="00B632A1">
        <w:t xml:space="preserve">finding that a diagnostic placement in a residential </w:t>
      </w:r>
      <w:r w:rsidR="006D51F2" w:rsidRPr="00B632A1">
        <w:t>facility equipped to conduct a complete and comprehensive assessment</w:t>
      </w:r>
      <w:r w:rsidR="00497659" w:rsidRPr="00B632A1">
        <w:t xml:space="preserve"> </w:t>
      </w:r>
      <w:r w:rsidR="006D51F2" w:rsidRPr="00B632A1">
        <w:t>was appropriate where</w:t>
      </w:r>
      <w:r w:rsidR="00497659" w:rsidRPr="00B632A1">
        <w:t xml:space="preserve"> the student, whose placement had been changed to a more restrictive setting just three months earlier, displayed psychotic symptoms, including hallucinations, disorganized thinking, and catatonic behaviors </w:t>
      </w:r>
      <w:r w:rsidR="006D51F2" w:rsidRPr="00B632A1">
        <w:t>and</w:t>
      </w:r>
      <w:r w:rsidR="00497659" w:rsidRPr="00B632A1">
        <w:t xml:space="preserve"> could not access her education and she posed a substantial danger to herself or others); </w:t>
      </w:r>
      <w:r w:rsidRPr="00B632A1">
        <w:rPr>
          <w:i/>
          <w:iCs/>
        </w:rPr>
        <w:t>In re: Student With a Disability</w:t>
      </w:r>
      <w:r w:rsidRPr="00B632A1">
        <w:t xml:space="preserve">, 41 IDELR 143 (SEA CT 2004) (granting the district's request for a consent override where a diagnostic placement in a therapeutic setting was necessary to identify all of the child's special education and related </w:t>
      </w:r>
      <w:proofErr w:type="spellStart"/>
      <w:r w:rsidRPr="00B632A1">
        <w:t>services</w:t>
      </w:r>
      <w:proofErr w:type="spellEnd"/>
      <w:r w:rsidRPr="00B632A1">
        <w:t xml:space="preserve"> needs); </w:t>
      </w:r>
      <w:r w:rsidRPr="00B632A1">
        <w:rPr>
          <w:i/>
          <w:iCs/>
        </w:rPr>
        <w:t>East Windsor Bd. of Educ</w:t>
      </w:r>
      <w:r w:rsidRPr="00B632A1">
        <w:t>., 114 LRP 36178 (SEA CT 2014) (noting that because the district needed more information so that the teen's IEP could be revised "with a greater opportunity to learn and experience success," it was entitled to place the teen at a school in Massachusetts for the diagnostic placement).</w:t>
      </w:r>
    </w:p>
  </w:footnote>
  <w:footnote w:id="78">
    <w:p w14:paraId="39F87514" w14:textId="09C694A0" w:rsidR="00A52016" w:rsidRPr="00B632A1" w:rsidRDefault="00A52016" w:rsidP="002C1781">
      <w:pPr>
        <w:pStyle w:val="FootnoteText"/>
      </w:pPr>
      <w:r w:rsidRPr="00B632A1">
        <w:rPr>
          <w:rStyle w:val="FootnoteReference"/>
        </w:rPr>
        <w:footnoteRef/>
      </w:r>
      <w:r w:rsidRPr="00B632A1">
        <w:t xml:space="preserve"> In light of the approaching conclusion to the 2022-2023 school year and Parents’ concern, as expressed in their opening statement, for “</w:t>
      </w:r>
      <w:proofErr w:type="spellStart"/>
      <w:r w:rsidRPr="00B632A1">
        <w:t>tak</w:t>
      </w:r>
      <w:proofErr w:type="spellEnd"/>
      <w:r w:rsidRPr="00B632A1">
        <w:t>[</w:t>
      </w:r>
      <w:proofErr w:type="spellStart"/>
      <w:r w:rsidRPr="00B632A1">
        <w:t>ing</w:t>
      </w:r>
      <w:proofErr w:type="spellEnd"/>
      <w:r w:rsidRPr="00B632A1">
        <w:t xml:space="preserve"> Student] away from his friends and his school,” the District may want to assess whether an extended evaluation in a therapeutic milieu during the summer session may be </w:t>
      </w:r>
      <w:r w:rsidR="002C1781" w:rsidRPr="00B632A1">
        <w:t xml:space="preserve">possible.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E77"/>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B064D"/>
    <w:multiLevelType w:val="hybridMultilevel"/>
    <w:tmpl w:val="C92E6F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C6803"/>
    <w:multiLevelType w:val="multilevel"/>
    <w:tmpl w:val="06F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90452"/>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4136C1"/>
    <w:multiLevelType w:val="hybridMultilevel"/>
    <w:tmpl w:val="13F4F330"/>
    <w:lvl w:ilvl="0" w:tplc="E63AFA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67D98"/>
    <w:multiLevelType w:val="multilevel"/>
    <w:tmpl w:val="F07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140CB3"/>
    <w:multiLevelType w:val="multilevel"/>
    <w:tmpl w:val="9FF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E43FC5"/>
    <w:multiLevelType w:val="multilevel"/>
    <w:tmpl w:val="5B4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209B8"/>
    <w:multiLevelType w:val="multilevel"/>
    <w:tmpl w:val="EBE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B33BCD"/>
    <w:multiLevelType w:val="hybridMultilevel"/>
    <w:tmpl w:val="B20E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F0C41"/>
    <w:multiLevelType w:val="hybridMultilevel"/>
    <w:tmpl w:val="C92E6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208050">
    <w:abstractNumId w:val="2"/>
  </w:num>
  <w:num w:numId="2" w16cid:durableId="1939361928">
    <w:abstractNumId w:val="8"/>
  </w:num>
  <w:num w:numId="3" w16cid:durableId="516582693">
    <w:abstractNumId w:val="11"/>
  </w:num>
  <w:num w:numId="4" w16cid:durableId="278611026">
    <w:abstractNumId w:val="12"/>
  </w:num>
  <w:num w:numId="5" w16cid:durableId="515533993">
    <w:abstractNumId w:val="9"/>
  </w:num>
  <w:num w:numId="6" w16cid:durableId="90207676">
    <w:abstractNumId w:val="6"/>
  </w:num>
  <w:num w:numId="7" w16cid:durableId="199248522">
    <w:abstractNumId w:val="7"/>
  </w:num>
  <w:num w:numId="8" w16cid:durableId="1726828187">
    <w:abstractNumId w:val="10"/>
  </w:num>
  <w:num w:numId="9" w16cid:durableId="1864708449">
    <w:abstractNumId w:val="3"/>
  </w:num>
  <w:num w:numId="10" w16cid:durableId="605575211">
    <w:abstractNumId w:val="0"/>
  </w:num>
  <w:num w:numId="11" w16cid:durableId="1705789887">
    <w:abstractNumId w:val="4"/>
  </w:num>
  <w:num w:numId="12" w16cid:durableId="1966306172">
    <w:abstractNumId w:val="1"/>
  </w:num>
  <w:num w:numId="13" w16cid:durableId="2174749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40"/>
    <w:rsid w:val="000011E0"/>
    <w:rsid w:val="00002D51"/>
    <w:rsid w:val="0001098C"/>
    <w:rsid w:val="00010FB4"/>
    <w:rsid w:val="00012E97"/>
    <w:rsid w:val="00027B12"/>
    <w:rsid w:val="000362A0"/>
    <w:rsid w:val="00037D59"/>
    <w:rsid w:val="00040DC5"/>
    <w:rsid w:val="00043295"/>
    <w:rsid w:val="0004585C"/>
    <w:rsid w:val="0005032D"/>
    <w:rsid w:val="00052387"/>
    <w:rsid w:val="000654C4"/>
    <w:rsid w:val="00067D48"/>
    <w:rsid w:val="00075EB3"/>
    <w:rsid w:val="00096736"/>
    <w:rsid w:val="00096E0D"/>
    <w:rsid w:val="0009701D"/>
    <w:rsid w:val="000A1C5E"/>
    <w:rsid w:val="000A4AE4"/>
    <w:rsid w:val="000A5EEA"/>
    <w:rsid w:val="000B4610"/>
    <w:rsid w:val="000B540F"/>
    <w:rsid w:val="000C1C50"/>
    <w:rsid w:val="000C2E2B"/>
    <w:rsid w:val="000D5CF3"/>
    <w:rsid w:val="000E4C6B"/>
    <w:rsid w:val="000E5163"/>
    <w:rsid w:val="000F4116"/>
    <w:rsid w:val="000F48EB"/>
    <w:rsid w:val="000F6185"/>
    <w:rsid w:val="000F7C17"/>
    <w:rsid w:val="00104083"/>
    <w:rsid w:val="0011260E"/>
    <w:rsid w:val="00115AB5"/>
    <w:rsid w:val="00117BC2"/>
    <w:rsid w:val="00126112"/>
    <w:rsid w:val="00127BC5"/>
    <w:rsid w:val="001361C3"/>
    <w:rsid w:val="00136DA3"/>
    <w:rsid w:val="00137CBC"/>
    <w:rsid w:val="00140976"/>
    <w:rsid w:val="0014151F"/>
    <w:rsid w:val="0014442A"/>
    <w:rsid w:val="001447DB"/>
    <w:rsid w:val="00147688"/>
    <w:rsid w:val="00151F8C"/>
    <w:rsid w:val="001526A3"/>
    <w:rsid w:val="001713B6"/>
    <w:rsid w:val="001718CC"/>
    <w:rsid w:val="001762A6"/>
    <w:rsid w:val="00176B3A"/>
    <w:rsid w:val="00177F85"/>
    <w:rsid w:val="00181B90"/>
    <w:rsid w:val="00184760"/>
    <w:rsid w:val="0018633A"/>
    <w:rsid w:val="0019766B"/>
    <w:rsid w:val="001A10EA"/>
    <w:rsid w:val="001A2F6B"/>
    <w:rsid w:val="001A5600"/>
    <w:rsid w:val="001A68C3"/>
    <w:rsid w:val="001C096C"/>
    <w:rsid w:val="001D0184"/>
    <w:rsid w:val="001D233C"/>
    <w:rsid w:val="001E1E95"/>
    <w:rsid w:val="001E553B"/>
    <w:rsid w:val="001F4ABA"/>
    <w:rsid w:val="001F4F69"/>
    <w:rsid w:val="00205B93"/>
    <w:rsid w:val="00205C1E"/>
    <w:rsid w:val="0021013E"/>
    <w:rsid w:val="00213995"/>
    <w:rsid w:val="00214217"/>
    <w:rsid w:val="00217492"/>
    <w:rsid w:val="00217873"/>
    <w:rsid w:val="00221082"/>
    <w:rsid w:val="002222A2"/>
    <w:rsid w:val="00223C96"/>
    <w:rsid w:val="00225D9A"/>
    <w:rsid w:val="00227FEC"/>
    <w:rsid w:val="00230608"/>
    <w:rsid w:val="00230F61"/>
    <w:rsid w:val="00233072"/>
    <w:rsid w:val="00233D61"/>
    <w:rsid w:val="00241FE1"/>
    <w:rsid w:val="002436E5"/>
    <w:rsid w:val="002518B8"/>
    <w:rsid w:val="00257FE2"/>
    <w:rsid w:val="002619C2"/>
    <w:rsid w:val="002627E2"/>
    <w:rsid w:val="00267770"/>
    <w:rsid w:val="002760C4"/>
    <w:rsid w:val="002A5456"/>
    <w:rsid w:val="002B2094"/>
    <w:rsid w:val="002C1781"/>
    <w:rsid w:val="002C5104"/>
    <w:rsid w:val="002C703B"/>
    <w:rsid w:val="002C7B2D"/>
    <w:rsid w:val="002D341C"/>
    <w:rsid w:val="002D6954"/>
    <w:rsid w:val="002F0652"/>
    <w:rsid w:val="002F6A80"/>
    <w:rsid w:val="00300D8B"/>
    <w:rsid w:val="00301BCC"/>
    <w:rsid w:val="00306397"/>
    <w:rsid w:val="00306609"/>
    <w:rsid w:val="00307AE6"/>
    <w:rsid w:val="00313E0C"/>
    <w:rsid w:val="00316AC2"/>
    <w:rsid w:val="003221D5"/>
    <w:rsid w:val="00327382"/>
    <w:rsid w:val="00335709"/>
    <w:rsid w:val="0034005D"/>
    <w:rsid w:val="00361619"/>
    <w:rsid w:val="003637F6"/>
    <w:rsid w:val="00365AF0"/>
    <w:rsid w:val="0036672E"/>
    <w:rsid w:val="00367F6B"/>
    <w:rsid w:val="00373BD3"/>
    <w:rsid w:val="0037534A"/>
    <w:rsid w:val="00383A8B"/>
    <w:rsid w:val="00391915"/>
    <w:rsid w:val="003A0F6A"/>
    <w:rsid w:val="003A1C3E"/>
    <w:rsid w:val="003A352C"/>
    <w:rsid w:val="003A4CF7"/>
    <w:rsid w:val="003A750C"/>
    <w:rsid w:val="003B31A1"/>
    <w:rsid w:val="003B3822"/>
    <w:rsid w:val="003B5A58"/>
    <w:rsid w:val="003C3524"/>
    <w:rsid w:val="003C446A"/>
    <w:rsid w:val="003C6B49"/>
    <w:rsid w:val="003D3FD0"/>
    <w:rsid w:val="003E34D7"/>
    <w:rsid w:val="003E7658"/>
    <w:rsid w:val="003F375D"/>
    <w:rsid w:val="003F4110"/>
    <w:rsid w:val="003F4305"/>
    <w:rsid w:val="003F4C57"/>
    <w:rsid w:val="003F7909"/>
    <w:rsid w:val="003F7FDB"/>
    <w:rsid w:val="00406DF0"/>
    <w:rsid w:val="0040790B"/>
    <w:rsid w:val="0041134A"/>
    <w:rsid w:val="00411964"/>
    <w:rsid w:val="00411BA3"/>
    <w:rsid w:val="00412EC7"/>
    <w:rsid w:val="00432DF5"/>
    <w:rsid w:val="0043392A"/>
    <w:rsid w:val="00445BDB"/>
    <w:rsid w:val="00447E2C"/>
    <w:rsid w:val="004532AC"/>
    <w:rsid w:val="00456BD5"/>
    <w:rsid w:val="004609EB"/>
    <w:rsid w:val="00463843"/>
    <w:rsid w:val="004658BD"/>
    <w:rsid w:val="004747FE"/>
    <w:rsid w:val="004774B2"/>
    <w:rsid w:val="00477554"/>
    <w:rsid w:val="00480C26"/>
    <w:rsid w:val="00484D46"/>
    <w:rsid w:val="004949A6"/>
    <w:rsid w:val="00494E17"/>
    <w:rsid w:val="0049594B"/>
    <w:rsid w:val="00497659"/>
    <w:rsid w:val="004A0994"/>
    <w:rsid w:val="004B2D3C"/>
    <w:rsid w:val="004B446B"/>
    <w:rsid w:val="004B6A0F"/>
    <w:rsid w:val="004C1623"/>
    <w:rsid w:val="004C3A3B"/>
    <w:rsid w:val="004C775B"/>
    <w:rsid w:val="004D79B2"/>
    <w:rsid w:val="004F46E9"/>
    <w:rsid w:val="00505B19"/>
    <w:rsid w:val="00510BA8"/>
    <w:rsid w:val="00513387"/>
    <w:rsid w:val="0052447A"/>
    <w:rsid w:val="005250E1"/>
    <w:rsid w:val="00526675"/>
    <w:rsid w:val="0052733D"/>
    <w:rsid w:val="0053038B"/>
    <w:rsid w:val="00532D05"/>
    <w:rsid w:val="00535B5D"/>
    <w:rsid w:val="00537B2F"/>
    <w:rsid w:val="005405ED"/>
    <w:rsid w:val="00550DD2"/>
    <w:rsid w:val="005511F3"/>
    <w:rsid w:val="0055716D"/>
    <w:rsid w:val="00557636"/>
    <w:rsid w:val="005738CF"/>
    <w:rsid w:val="00581921"/>
    <w:rsid w:val="00584128"/>
    <w:rsid w:val="005A3704"/>
    <w:rsid w:val="005A50E9"/>
    <w:rsid w:val="005B3C60"/>
    <w:rsid w:val="005D3F4A"/>
    <w:rsid w:val="005E567A"/>
    <w:rsid w:val="00601DBE"/>
    <w:rsid w:val="006027C5"/>
    <w:rsid w:val="00611E72"/>
    <w:rsid w:val="00616F9D"/>
    <w:rsid w:val="0061712E"/>
    <w:rsid w:val="00620882"/>
    <w:rsid w:val="0062400A"/>
    <w:rsid w:val="0062673A"/>
    <w:rsid w:val="0062744C"/>
    <w:rsid w:val="00636220"/>
    <w:rsid w:val="00640AC1"/>
    <w:rsid w:val="00642303"/>
    <w:rsid w:val="0064517E"/>
    <w:rsid w:val="00646DF3"/>
    <w:rsid w:val="006527CA"/>
    <w:rsid w:val="006556BA"/>
    <w:rsid w:val="00656420"/>
    <w:rsid w:val="0066217F"/>
    <w:rsid w:val="006644F3"/>
    <w:rsid w:val="0066469D"/>
    <w:rsid w:val="006664E1"/>
    <w:rsid w:val="0068205A"/>
    <w:rsid w:val="0068410C"/>
    <w:rsid w:val="00687615"/>
    <w:rsid w:val="0069322A"/>
    <w:rsid w:val="006A0BA2"/>
    <w:rsid w:val="006A490B"/>
    <w:rsid w:val="006B3E55"/>
    <w:rsid w:val="006C1C57"/>
    <w:rsid w:val="006C1D84"/>
    <w:rsid w:val="006C6921"/>
    <w:rsid w:val="006D3682"/>
    <w:rsid w:val="006D51F2"/>
    <w:rsid w:val="006E3448"/>
    <w:rsid w:val="006F032C"/>
    <w:rsid w:val="00702FDF"/>
    <w:rsid w:val="00706959"/>
    <w:rsid w:val="00706E49"/>
    <w:rsid w:val="00711206"/>
    <w:rsid w:val="00717A88"/>
    <w:rsid w:val="007244AD"/>
    <w:rsid w:val="00724C35"/>
    <w:rsid w:val="00731CDD"/>
    <w:rsid w:val="00740DD9"/>
    <w:rsid w:val="00772024"/>
    <w:rsid w:val="00774932"/>
    <w:rsid w:val="007871EA"/>
    <w:rsid w:val="007A520A"/>
    <w:rsid w:val="007A61CA"/>
    <w:rsid w:val="007A6AD9"/>
    <w:rsid w:val="007B1221"/>
    <w:rsid w:val="007C2305"/>
    <w:rsid w:val="007D1229"/>
    <w:rsid w:val="007D1BA6"/>
    <w:rsid w:val="007F0397"/>
    <w:rsid w:val="007F115E"/>
    <w:rsid w:val="007F2098"/>
    <w:rsid w:val="007F418C"/>
    <w:rsid w:val="00806BF7"/>
    <w:rsid w:val="0082004D"/>
    <w:rsid w:val="0082533F"/>
    <w:rsid w:val="00826F28"/>
    <w:rsid w:val="008339D5"/>
    <w:rsid w:val="00840E4B"/>
    <w:rsid w:val="008436D3"/>
    <w:rsid w:val="00845551"/>
    <w:rsid w:val="0085221F"/>
    <w:rsid w:val="0085403B"/>
    <w:rsid w:val="008603AE"/>
    <w:rsid w:val="00866A1E"/>
    <w:rsid w:val="00873D5C"/>
    <w:rsid w:val="008806CA"/>
    <w:rsid w:val="00881259"/>
    <w:rsid w:val="00887668"/>
    <w:rsid w:val="00890B89"/>
    <w:rsid w:val="00890FF7"/>
    <w:rsid w:val="00892FAF"/>
    <w:rsid w:val="008A336A"/>
    <w:rsid w:val="008A515E"/>
    <w:rsid w:val="008A6DCD"/>
    <w:rsid w:val="008B345F"/>
    <w:rsid w:val="008B58CD"/>
    <w:rsid w:val="008C1CDD"/>
    <w:rsid w:val="008C3E8C"/>
    <w:rsid w:val="008D10F3"/>
    <w:rsid w:val="008D18A2"/>
    <w:rsid w:val="008E1BBD"/>
    <w:rsid w:val="008E4643"/>
    <w:rsid w:val="008F5364"/>
    <w:rsid w:val="008F75D4"/>
    <w:rsid w:val="0090568A"/>
    <w:rsid w:val="00905C47"/>
    <w:rsid w:val="0091060E"/>
    <w:rsid w:val="00914374"/>
    <w:rsid w:val="00925F40"/>
    <w:rsid w:val="00934E7C"/>
    <w:rsid w:val="00935AE7"/>
    <w:rsid w:val="009419FA"/>
    <w:rsid w:val="00944D22"/>
    <w:rsid w:val="00950592"/>
    <w:rsid w:val="009566BF"/>
    <w:rsid w:val="00964334"/>
    <w:rsid w:val="00970C9C"/>
    <w:rsid w:val="0097544C"/>
    <w:rsid w:val="00976584"/>
    <w:rsid w:val="00980F57"/>
    <w:rsid w:val="009A0710"/>
    <w:rsid w:val="009B117F"/>
    <w:rsid w:val="009B70D7"/>
    <w:rsid w:val="009C075A"/>
    <w:rsid w:val="009C39A9"/>
    <w:rsid w:val="009D56DA"/>
    <w:rsid w:val="009E2E92"/>
    <w:rsid w:val="009E4981"/>
    <w:rsid w:val="009F1DF6"/>
    <w:rsid w:val="009F3CC2"/>
    <w:rsid w:val="00A02705"/>
    <w:rsid w:val="00A07AB3"/>
    <w:rsid w:val="00A16FD6"/>
    <w:rsid w:val="00A229C4"/>
    <w:rsid w:val="00A25075"/>
    <w:rsid w:val="00A26C1A"/>
    <w:rsid w:val="00A30853"/>
    <w:rsid w:val="00A43D50"/>
    <w:rsid w:val="00A46127"/>
    <w:rsid w:val="00A51AD8"/>
    <w:rsid w:val="00A52016"/>
    <w:rsid w:val="00A660C7"/>
    <w:rsid w:val="00A70740"/>
    <w:rsid w:val="00A711B1"/>
    <w:rsid w:val="00A80B19"/>
    <w:rsid w:val="00A919FA"/>
    <w:rsid w:val="00A942EA"/>
    <w:rsid w:val="00A96B1D"/>
    <w:rsid w:val="00AA2C25"/>
    <w:rsid w:val="00AA3959"/>
    <w:rsid w:val="00AA480B"/>
    <w:rsid w:val="00AB23DB"/>
    <w:rsid w:val="00AB4DE9"/>
    <w:rsid w:val="00AB587D"/>
    <w:rsid w:val="00AB7E3E"/>
    <w:rsid w:val="00AC09D7"/>
    <w:rsid w:val="00AC2C54"/>
    <w:rsid w:val="00AD2D63"/>
    <w:rsid w:val="00AD6ADC"/>
    <w:rsid w:val="00AD6D84"/>
    <w:rsid w:val="00AE0280"/>
    <w:rsid w:val="00AF4361"/>
    <w:rsid w:val="00AF49F1"/>
    <w:rsid w:val="00AF547B"/>
    <w:rsid w:val="00B0576C"/>
    <w:rsid w:val="00B2077A"/>
    <w:rsid w:val="00B21782"/>
    <w:rsid w:val="00B34C87"/>
    <w:rsid w:val="00B35E85"/>
    <w:rsid w:val="00B36D32"/>
    <w:rsid w:val="00B42566"/>
    <w:rsid w:val="00B44E62"/>
    <w:rsid w:val="00B469D5"/>
    <w:rsid w:val="00B57F06"/>
    <w:rsid w:val="00B632A1"/>
    <w:rsid w:val="00B64179"/>
    <w:rsid w:val="00B65DA7"/>
    <w:rsid w:val="00B67041"/>
    <w:rsid w:val="00B702B4"/>
    <w:rsid w:val="00B70439"/>
    <w:rsid w:val="00B733D0"/>
    <w:rsid w:val="00B77952"/>
    <w:rsid w:val="00B84891"/>
    <w:rsid w:val="00B91B74"/>
    <w:rsid w:val="00B93BF8"/>
    <w:rsid w:val="00BA69CE"/>
    <w:rsid w:val="00BB7AEB"/>
    <w:rsid w:val="00BC3151"/>
    <w:rsid w:val="00BD0781"/>
    <w:rsid w:val="00BD20F0"/>
    <w:rsid w:val="00BE3A31"/>
    <w:rsid w:val="00BE687D"/>
    <w:rsid w:val="00BE7147"/>
    <w:rsid w:val="00BF3649"/>
    <w:rsid w:val="00BF51C6"/>
    <w:rsid w:val="00BF55F1"/>
    <w:rsid w:val="00C079DF"/>
    <w:rsid w:val="00C23193"/>
    <w:rsid w:val="00C35E81"/>
    <w:rsid w:val="00C474AF"/>
    <w:rsid w:val="00C47F70"/>
    <w:rsid w:val="00C50A05"/>
    <w:rsid w:val="00C6719A"/>
    <w:rsid w:val="00C762DD"/>
    <w:rsid w:val="00C77F8B"/>
    <w:rsid w:val="00C84E9E"/>
    <w:rsid w:val="00C87867"/>
    <w:rsid w:val="00C951B1"/>
    <w:rsid w:val="00CA09FF"/>
    <w:rsid w:val="00CA4EBD"/>
    <w:rsid w:val="00CA6F4B"/>
    <w:rsid w:val="00CB35B4"/>
    <w:rsid w:val="00CB7FF7"/>
    <w:rsid w:val="00CC15FB"/>
    <w:rsid w:val="00CC1A80"/>
    <w:rsid w:val="00CD226A"/>
    <w:rsid w:val="00CD2298"/>
    <w:rsid w:val="00CD7721"/>
    <w:rsid w:val="00CE3786"/>
    <w:rsid w:val="00CE3809"/>
    <w:rsid w:val="00CE6563"/>
    <w:rsid w:val="00CF4A13"/>
    <w:rsid w:val="00CF4EC7"/>
    <w:rsid w:val="00CF7D51"/>
    <w:rsid w:val="00D03DC6"/>
    <w:rsid w:val="00D04FA8"/>
    <w:rsid w:val="00D21443"/>
    <w:rsid w:val="00D230FF"/>
    <w:rsid w:val="00D26304"/>
    <w:rsid w:val="00D36988"/>
    <w:rsid w:val="00D4291D"/>
    <w:rsid w:val="00D47512"/>
    <w:rsid w:val="00D50098"/>
    <w:rsid w:val="00D57B32"/>
    <w:rsid w:val="00D63434"/>
    <w:rsid w:val="00D638E7"/>
    <w:rsid w:val="00D643C1"/>
    <w:rsid w:val="00D67303"/>
    <w:rsid w:val="00D707DF"/>
    <w:rsid w:val="00D76FAF"/>
    <w:rsid w:val="00D81ED7"/>
    <w:rsid w:val="00D824F9"/>
    <w:rsid w:val="00D871D8"/>
    <w:rsid w:val="00D872C6"/>
    <w:rsid w:val="00D90A07"/>
    <w:rsid w:val="00D92297"/>
    <w:rsid w:val="00D9360C"/>
    <w:rsid w:val="00D97881"/>
    <w:rsid w:val="00DA0808"/>
    <w:rsid w:val="00DC0AC6"/>
    <w:rsid w:val="00DC6CDE"/>
    <w:rsid w:val="00DD3924"/>
    <w:rsid w:val="00DE1363"/>
    <w:rsid w:val="00DE3601"/>
    <w:rsid w:val="00DF5F00"/>
    <w:rsid w:val="00E10D1A"/>
    <w:rsid w:val="00E13F86"/>
    <w:rsid w:val="00E22E6D"/>
    <w:rsid w:val="00E26BDA"/>
    <w:rsid w:val="00E420B7"/>
    <w:rsid w:val="00E46BC8"/>
    <w:rsid w:val="00E5472F"/>
    <w:rsid w:val="00E563AD"/>
    <w:rsid w:val="00E638AB"/>
    <w:rsid w:val="00E66CA5"/>
    <w:rsid w:val="00E715A7"/>
    <w:rsid w:val="00E719F5"/>
    <w:rsid w:val="00E74DB9"/>
    <w:rsid w:val="00E7650F"/>
    <w:rsid w:val="00E776B5"/>
    <w:rsid w:val="00E86CBA"/>
    <w:rsid w:val="00E910D7"/>
    <w:rsid w:val="00EB261D"/>
    <w:rsid w:val="00EC508E"/>
    <w:rsid w:val="00EC5173"/>
    <w:rsid w:val="00ED0452"/>
    <w:rsid w:val="00ED7324"/>
    <w:rsid w:val="00EE155F"/>
    <w:rsid w:val="00EE31BF"/>
    <w:rsid w:val="00EF0AEA"/>
    <w:rsid w:val="00EF4226"/>
    <w:rsid w:val="00EF6D0B"/>
    <w:rsid w:val="00F05C85"/>
    <w:rsid w:val="00F1541F"/>
    <w:rsid w:val="00F22FBF"/>
    <w:rsid w:val="00F27969"/>
    <w:rsid w:val="00F31E94"/>
    <w:rsid w:val="00F41A31"/>
    <w:rsid w:val="00F46321"/>
    <w:rsid w:val="00F5309E"/>
    <w:rsid w:val="00F53B7C"/>
    <w:rsid w:val="00F54E50"/>
    <w:rsid w:val="00F64E48"/>
    <w:rsid w:val="00F70F7A"/>
    <w:rsid w:val="00F7620B"/>
    <w:rsid w:val="00F76A5F"/>
    <w:rsid w:val="00F931C4"/>
    <w:rsid w:val="00F969B1"/>
    <w:rsid w:val="00FA02B2"/>
    <w:rsid w:val="00FA103F"/>
    <w:rsid w:val="00FA2A1C"/>
    <w:rsid w:val="00FB1F45"/>
    <w:rsid w:val="00FB77A6"/>
    <w:rsid w:val="00FB79F2"/>
    <w:rsid w:val="00FC1D4E"/>
    <w:rsid w:val="00FC4C21"/>
    <w:rsid w:val="00FC7C2B"/>
    <w:rsid w:val="00FD1870"/>
    <w:rsid w:val="00FD31C5"/>
    <w:rsid w:val="00FD4702"/>
    <w:rsid w:val="00FD7DF3"/>
    <w:rsid w:val="00FE51CB"/>
    <w:rsid w:val="00FE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A8B"/>
  <w15:docId w15:val="{7133F9B9-BDB1-B846-AEEE-FE1F301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81"/>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5F40"/>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925F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40"/>
    <w:rPr>
      <w:rFonts w:ascii="Times New Roman" w:eastAsia="Times New Roman" w:hAnsi="Times New Roman" w:cs="Times New Roman"/>
      <w:b/>
      <w:spacing w:val="-3"/>
      <w:sz w:val="25"/>
      <w:szCs w:val="20"/>
      <w:u w:val="single"/>
    </w:rPr>
  </w:style>
  <w:style w:type="character" w:customStyle="1" w:styleId="Heading3Char">
    <w:name w:val="Heading 3 Char"/>
    <w:basedOn w:val="DefaultParagraphFont"/>
    <w:link w:val="Heading3"/>
    <w:uiPriority w:val="9"/>
    <w:rsid w:val="00925F4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25F40"/>
    <w:pPr>
      <w:spacing w:before="100" w:beforeAutospacing="1" w:after="100" w:afterAutospacing="1"/>
    </w:pPr>
  </w:style>
  <w:style w:type="character" w:customStyle="1" w:styleId="apple-converted-space">
    <w:name w:val="apple-converted-space"/>
    <w:basedOn w:val="DefaultParagraphFont"/>
    <w:rsid w:val="00925F40"/>
  </w:style>
  <w:style w:type="character" w:styleId="Emphasis">
    <w:name w:val="Emphasis"/>
    <w:basedOn w:val="DefaultParagraphFont"/>
    <w:uiPriority w:val="20"/>
    <w:qFormat/>
    <w:rsid w:val="00925F40"/>
    <w:rPr>
      <w:i/>
      <w:iCs/>
    </w:rPr>
  </w:style>
  <w:style w:type="character" w:styleId="Hyperlink">
    <w:name w:val="Hyperlink"/>
    <w:basedOn w:val="DefaultParagraphFont"/>
    <w:uiPriority w:val="99"/>
    <w:unhideWhenUsed/>
    <w:rsid w:val="00925F40"/>
    <w:rPr>
      <w:color w:val="0000FF"/>
      <w:u w:val="single"/>
    </w:rPr>
  </w:style>
  <w:style w:type="paragraph" w:styleId="ListParagraph">
    <w:name w:val="List Paragraph"/>
    <w:basedOn w:val="Normal"/>
    <w:uiPriority w:val="34"/>
    <w:qFormat/>
    <w:rsid w:val="00925F40"/>
    <w:pPr>
      <w:ind w:left="720"/>
      <w:contextualSpacing/>
    </w:pPr>
  </w:style>
  <w:style w:type="character" w:customStyle="1" w:styleId="UnresolvedMention1">
    <w:name w:val="Unresolved Mention1"/>
    <w:basedOn w:val="DefaultParagraphFont"/>
    <w:uiPriority w:val="99"/>
    <w:semiHidden/>
    <w:unhideWhenUsed/>
    <w:rsid w:val="00925F40"/>
    <w:rPr>
      <w:color w:val="605E5C"/>
      <w:shd w:val="clear" w:color="auto" w:fill="E1DFDD"/>
    </w:rPr>
  </w:style>
  <w:style w:type="paragraph" w:styleId="FootnoteText">
    <w:name w:val="footnote text"/>
    <w:basedOn w:val="Normal"/>
    <w:link w:val="FootnoteTextChar"/>
    <w:uiPriority w:val="99"/>
    <w:unhideWhenUsed/>
    <w:rsid w:val="00925F40"/>
    <w:rPr>
      <w:sz w:val="20"/>
      <w:szCs w:val="20"/>
    </w:rPr>
  </w:style>
  <w:style w:type="character" w:customStyle="1" w:styleId="FootnoteTextChar">
    <w:name w:val="Footnote Text Char"/>
    <w:basedOn w:val="DefaultParagraphFont"/>
    <w:link w:val="FootnoteText"/>
    <w:uiPriority w:val="99"/>
    <w:rsid w:val="00925F4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25F40"/>
    <w:rPr>
      <w:vertAlign w:val="superscript"/>
    </w:rPr>
  </w:style>
  <w:style w:type="paragraph" w:styleId="NoSpacing">
    <w:name w:val="No Spacing"/>
    <w:uiPriority w:val="1"/>
    <w:qFormat/>
    <w:rsid w:val="00925F40"/>
  </w:style>
  <w:style w:type="paragraph" w:styleId="BodyText">
    <w:name w:val="Body Text"/>
    <w:basedOn w:val="Normal"/>
    <w:link w:val="BodyTextChar"/>
    <w:rsid w:val="00925F40"/>
    <w:rPr>
      <w:sz w:val="25"/>
      <w:szCs w:val="25"/>
    </w:rPr>
  </w:style>
  <w:style w:type="character" w:customStyle="1" w:styleId="BodyTextChar">
    <w:name w:val="Body Text Char"/>
    <w:basedOn w:val="DefaultParagraphFont"/>
    <w:link w:val="BodyText"/>
    <w:rsid w:val="00925F40"/>
    <w:rPr>
      <w:rFonts w:ascii="Times New Roman" w:eastAsia="Times New Roman" w:hAnsi="Times New Roman" w:cs="Times New Roman"/>
      <w:sz w:val="25"/>
      <w:szCs w:val="25"/>
    </w:rPr>
  </w:style>
  <w:style w:type="paragraph" w:customStyle="1" w:styleId="nospacing0">
    <w:name w:val="nospacing"/>
    <w:basedOn w:val="Normal"/>
    <w:rsid w:val="00925F40"/>
    <w:pPr>
      <w:spacing w:before="100" w:beforeAutospacing="1" w:after="100" w:afterAutospacing="1"/>
    </w:pPr>
  </w:style>
  <w:style w:type="character" w:customStyle="1" w:styleId="tm15">
    <w:name w:val="tm15"/>
    <w:basedOn w:val="DefaultParagraphFont"/>
    <w:rsid w:val="00925F40"/>
  </w:style>
  <w:style w:type="paragraph" w:customStyle="1" w:styleId="listparagraph0">
    <w:name w:val="listparagraph"/>
    <w:basedOn w:val="Normal"/>
    <w:rsid w:val="00925F40"/>
    <w:pPr>
      <w:spacing w:before="100" w:beforeAutospacing="1" w:after="100" w:afterAutospacing="1"/>
    </w:pPr>
  </w:style>
  <w:style w:type="character" w:customStyle="1" w:styleId="tm23">
    <w:name w:val="tm23"/>
    <w:basedOn w:val="DefaultParagraphFont"/>
    <w:rsid w:val="00925F40"/>
  </w:style>
  <w:style w:type="character" w:customStyle="1" w:styleId="tm20">
    <w:name w:val="tm20"/>
    <w:basedOn w:val="DefaultParagraphFont"/>
    <w:rsid w:val="00925F40"/>
  </w:style>
  <w:style w:type="character" w:customStyle="1" w:styleId="tm28">
    <w:name w:val="tm28"/>
    <w:basedOn w:val="DefaultParagraphFont"/>
    <w:rsid w:val="00925F40"/>
  </w:style>
  <w:style w:type="paragraph" w:customStyle="1" w:styleId="Normal1">
    <w:name w:val="Normal1"/>
    <w:basedOn w:val="Normal"/>
    <w:rsid w:val="00925F40"/>
    <w:pPr>
      <w:spacing w:before="100" w:beforeAutospacing="1" w:after="100" w:afterAutospacing="1"/>
    </w:pPr>
  </w:style>
  <w:style w:type="character" w:customStyle="1" w:styleId="tm19">
    <w:name w:val="tm19"/>
    <w:basedOn w:val="DefaultParagraphFont"/>
    <w:rsid w:val="00925F40"/>
  </w:style>
  <w:style w:type="paragraph" w:styleId="BodyText2">
    <w:name w:val="Body Text 2"/>
    <w:basedOn w:val="Normal"/>
    <w:link w:val="BodyText2Char"/>
    <w:rsid w:val="00925F40"/>
    <w:pPr>
      <w:spacing w:after="120" w:line="480" w:lineRule="auto"/>
    </w:pPr>
  </w:style>
  <w:style w:type="character" w:customStyle="1" w:styleId="BodyText2Char">
    <w:name w:val="Body Text 2 Char"/>
    <w:basedOn w:val="DefaultParagraphFont"/>
    <w:link w:val="BodyText2"/>
    <w:rsid w:val="00925F4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25F40"/>
    <w:rPr>
      <w:i/>
      <w:iCs/>
      <w:color w:val="404040" w:themeColor="text1" w:themeTint="BF"/>
    </w:rPr>
  </w:style>
  <w:style w:type="character" w:styleId="FollowedHyperlink">
    <w:name w:val="FollowedHyperlink"/>
    <w:basedOn w:val="DefaultParagraphFont"/>
    <w:uiPriority w:val="99"/>
    <w:semiHidden/>
    <w:unhideWhenUsed/>
    <w:rsid w:val="00925F40"/>
    <w:rPr>
      <w:color w:val="800080" w:themeColor="followedHyperlink"/>
      <w:u w:val="single"/>
    </w:rPr>
  </w:style>
  <w:style w:type="paragraph" w:customStyle="1" w:styleId="casepara">
    <w:name w:val="casepara"/>
    <w:basedOn w:val="Normal"/>
    <w:rsid w:val="00925F40"/>
    <w:pPr>
      <w:spacing w:before="100" w:beforeAutospacing="1" w:after="100" w:afterAutospacing="1"/>
    </w:pPr>
  </w:style>
  <w:style w:type="character" w:customStyle="1" w:styleId="costarpage">
    <w:name w:val="co_starpage"/>
    <w:basedOn w:val="DefaultParagraphFont"/>
    <w:rsid w:val="00925F40"/>
  </w:style>
  <w:style w:type="character" w:styleId="Strong">
    <w:name w:val="Strong"/>
    <w:basedOn w:val="DefaultParagraphFont"/>
    <w:uiPriority w:val="22"/>
    <w:qFormat/>
    <w:rsid w:val="00925F40"/>
    <w:rPr>
      <w:b/>
      <w:bCs/>
    </w:rPr>
  </w:style>
  <w:style w:type="character" w:styleId="CommentReference">
    <w:name w:val="annotation reference"/>
    <w:basedOn w:val="DefaultParagraphFont"/>
    <w:uiPriority w:val="99"/>
    <w:semiHidden/>
    <w:unhideWhenUsed/>
    <w:rsid w:val="00925F40"/>
    <w:rPr>
      <w:sz w:val="16"/>
      <w:szCs w:val="16"/>
    </w:rPr>
  </w:style>
  <w:style w:type="paragraph" w:styleId="CommentText">
    <w:name w:val="annotation text"/>
    <w:basedOn w:val="Normal"/>
    <w:link w:val="CommentTextChar"/>
    <w:uiPriority w:val="99"/>
    <w:semiHidden/>
    <w:unhideWhenUsed/>
    <w:rsid w:val="00925F40"/>
    <w:rPr>
      <w:sz w:val="20"/>
      <w:szCs w:val="20"/>
    </w:rPr>
  </w:style>
  <w:style w:type="character" w:customStyle="1" w:styleId="CommentTextChar">
    <w:name w:val="Comment Text Char"/>
    <w:basedOn w:val="DefaultParagraphFont"/>
    <w:link w:val="CommentText"/>
    <w:uiPriority w:val="99"/>
    <w:semiHidden/>
    <w:rsid w:val="00925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F40"/>
    <w:rPr>
      <w:b/>
      <w:bCs/>
    </w:rPr>
  </w:style>
  <w:style w:type="character" w:customStyle="1" w:styleId="CommentSubjectChar">
    <w:name w:val="Comment Subject Char"/>
    <w:basedOn w:val="CommentTextChar"/>
    <w:link w:val="CommentSubject"/>
    <w:uiPriority w:val="99"/>
    <w:semiHidden/>
    <w:rsid w:val="00925F4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5F40"/>
    <w:pPr>
      <w:tabs>
        <w:tab w:val="center" w:pos="4680"/>
        <w:tab w:val="right" w:pos="9360"/>
      </w:tabs>
    </w:pPr>
  </w:style>
  <w:style w:type="character" w:customStyle="1" w:styleId="HeaderChar">
    <w:name w:val="Header Char"/>
    <w:basedOn w:val="DefaultParagraphFont"/>
    <w:link w:val="Header"/>
    <w:uiPriority w:val="99"/>
    <w:rsid w:val="00925F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F40"/>
    <w:pPr>
      <w:tabs>
        <w:tab w:val="center" w:pos="4680"/>
        <w:tab w:val="right" w:pos="9360"/>
      </w:tabs>
    </w:pPr>
  </w:style>
  <w:style w:type="character" w:customStyle="1" w:styleId="FooterChar">
    <w:name w:val="Footer Char"/>
    <w:basedOn w:val="DefaultParagraphFont"/>
    <w:link w:val="Footer"/>
    <w:uiPriority w:val="99"/>
    <w:rsid w:val="00925F4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25F40"/>
  </w:style>
  <w:style w:type="paragraph" w:customStyle="1" w:styleId="DefaultText">
    <w:name w:val="Default Text"/>
    <w:basedOn w:val="Normal"/>
    <w:rsid w:val="007C2305"/>
    <w:rPr>
      <w:snapToGrid w:val="0"/>
      <w:szCs w:val="20"/>
    </w:rPr>
  </w:style>
  <w:style w:type="character" w:styleId="UnresolvedMention">
    <w:name w:val="Unresolved Mention"/>
    <w:basedOn w:val="DefaultParagraphFont"/>
    <w:uiPriority w:val="99"/>
    <w:semiHidden/>
    <w:unhideWhenUsed/>
    <w:rsid w:val="00C6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7658">
      <w:bodyDiv w:val="1"/>
      <w:marLeft w:val="0"/>
      <w:marRight w:val="0"/>
      <w:marTop w:val="0"/>
      <w:marBottom w:val="0"/>
      <w:divBdr>
        <w:top w:val="none" w:sz="0" w:space="0" w:color="auto"/>
        <w:left w:val="none" w:sz="0" w:space="0" w:color="auto"/>
        <w:bottom w:val="none" w:sz="0" w:space="0" w:color="auto"/>
        <w:right w:val="none" w:sz="0" w:space="0" w:color="auto"/>
      </w:divBdr>
    </w:div>
    <w:div w:id="183596620">
      <w:bodyDiv w:val="1"/>
      <w:marLeft w:val="0"/>
      <w:marRight w:val="0"/>
      <w:marTop w:val="0"/>
      <w:marBottom w:val="0"/>
      <w:divBdr>
        <w:top w:val="none" w:sz="0" w:space="0" w:color="auto"/>
        <w:left w:val="none" w:sz="0" w:space="0" w:color="auto"/>
        <w:bottom w:val="none" w:sz="0" w:space="0" w:color="auto"/>
        <w:right w:val="none" w:sz="0" w:space="0" w:color="auto"/>
      </w:divBdr>
    </w:div>
    <w:div w:id="354624446">
      <w:bodyDiv w:val="1"/>
      <w:marLeft w:val="0"/>
      <w:marRight w:val="0"/>
      <w:marTop w:val="0"/>
      <w:marBottom w:val="0"/>
      <w:divBdr>
        <w:top w:val="none" w:sz="0" w:space="0" w:color="auto"/>
        <w:left w:val="none" w:sz="0" w:space="0" w:color="auto"/>
        <w:bottom w:val="none" w:sz="0" w:space="0" w:color="auto"/>
        <w:right w:val="none" w:sz="0" w:space="0" w:color="auto"/>
      </w:divBdr>
    </w:div>
    <w:div w:id="373776048">
      <w:bodyDiv w:val="1"/>
      <w:marLeft w:val="0"/>
      <w:marRight w:val="0"/>
      <w:marTop w:val="0"/>
      <w:marBottom w:val="0"/>
      <w:divBdr>
        <w:top w:val="none" w:sz="0" w:space="0" w:color="auto"/>
        <w:left w:val="none" w:sz="0" w:space="0" w:color="auto"/>
        <w:bottom w:val="none" w:sz="0" w:space="0" w:color="auto"/>
        <w:right w:val="none" w:sz="0" w:space="0" w:color="auto"/>
      </w:divBdr>
    </w:div>
    <w:div w:id="401610239">
      <w:bodyDiv w:val="1"/>
      <w:marLeft w:val="0"/>
      <w:marRight w:val="0"/>
      <w:marTop w:val="0"/>
      <w:marBottom w:val="0"/>
      <w:divBdr>
        <w:top w:val="none" w:sz="0" w:space="0" w:color="auto"/>
        <w:left w:val="none" w:sz="0" w:space="0" w:color="auto"/>
        <w:bottom w:val="none" w:sz="0" w:space="0" w:color="auto"/>
        <w:right w:val="none" w:sz="0" w:space="0" w:color="auto"/>
      </w:divBdr>
      <w:divsChild>
        <w:div w:id="478495582">
          <w:marLeft w:val="0"/>
          <w:marRight w:val="0"/>
          <w:marTop w:val="0"/>
          <w:marBottom w:val="0"/>
          <w:divBdr>
            <w:top w:val="none" w:sz="0" w:space="0" w:color="3D3D3D"/>
            <w:left w:val="none" w:sz="0" w:space="0" w:color="3D3D3D"/>
            <w:bottom w:val="none" w:sz="0" w:space="0" w:color="3D3D3D"/>
            <w:right w:val="none" w:sz="0" w:space="0" w:color="3D3D3D"/>
          </w:divBdr>
          <w:divsChild>
            <w:div w:id="2103839999">
              <w:marLeft w:val="0"/>
              <w:marRight w:val="0"/>
              <w:marTop w:val="0"/>
              <w:marBottom w:val="0"/>
              <w:divBdr>
                <w:top w:val="none" w:sz="0" w:space="0" w:color="3D3D3D"/>
                <w:left w:val="none" w:sz="0" w:space="0" w:color="3D3D3D"/>
                <w:bottom w:val="none" w:sz="0" w:space="0" w:color="3D3D3D"/>
                <w:right w:val="none" w:sz="0" w:space="0" w:color="3D3D3D"/>
              </w:divBdr>
              <w:divsChild>
                <w:div w:id="888148983">
                  <w:marLeft w:val="0"/>
                  <w:marRight w:val="0"/>
                  <w:marTop w:val="0"/>
                  <w:marBottom w:val="0"/>
                  <w:divBdr>
                    <w:top w:val="none" w:sz="0" w:space="0" w:color="3D3D3D"/>
                    <w:left w:val="none" w:sz="0" w:space="0" w:color="3D3D3D"/>
                    <w:bottom w:val="none" w:sz="0" w:space="0" w:color="3D3D3D"/>
                    <w:right w:val="none" w:sz="0" w:space="0" w:color="3D3D3D"/>
                  </w:divBdr>
                </w:div>
              </w:divsChild>
            </w:div>
            <w:div w:id="669525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2844419">
      <w:bodyDiv w:val="1"/>
      <w:marLeft w:val="0"/>
      <w:marRight w:val="0"/>
      <w:marTop w:val="0"/>
      <w:marBottom w:val="0"/>
      <w:divBdr>
        <w:top w:val="none" w:sz="0" w:space="0" w:color="auto"/>
        <w:left w:val="none" w:sz="0" w:space="0" w:color="auto"/>
        <w:bottom w:val="none" w:sz="0" w:space="0" w:color="auto"/>
        <w:right w:val="none" w:sz="0" w:space="0" w:color="auto"/>
      </w:divBdr>
    </w:div>
    <w:div w:id="545416071">
      <w:bodyDiv w:val="1"/>
      <w:marLeft w:val="0"/>
      <w:marRight w:val="0"/>
      <w:marTop w:val="0"/>
      <w:marBottom w:val="0"/>
      <w:divBdr>
        <w:top w:val="none" w:sz="0" w:space="0" w:color="auto"/>
        <w:left w:val="none" w:sz="0" w:space="0" w:color="auto"/>
        <w:bottom w:val="none" w:sz="0" w:space="0" w:color="auto"/>
        <w:right w:val="none" w:sz="0" w:space="0" w:color="auto"/>
      </w:divBdr>
    </w:div>
    <w:div w:id="555892073">
      <w:bodyDiv w:val="1"/>
      <w:marLeft w:val="0"/>
      <w:marRight w:val="0"/>
      <w:marTop w:val="0"/>
      <w:marBottom w:val="0"/>
      <w:divBdr>
        <w:top w:val="none" w:sz="0" w:space="0" w:color="auto"/>
        <w:left w:val="none" w:sz="0" w:space="0" w:color="auto"/>
        <w:bottom w:val="none" w:sz="0" w:space="0" w:color="auto"/>
        <w:right w:val="none" w:sz="0" w:space="0" w:color="auto"/>
      </w:divBdr>
    </w:div>
    <w:div w:id="622468730">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sChild>
        <w:div w:id="1107238188">
          <w:marLeft w:val="0"/>
          <w:marRight w:val="0"/>
          <w:marTop w:val="0"/>
          <w:marBottom w:val="0"/>
          <w:divBdr>
            <w:top w:val="none" w:sz="0" w:space="0" w:color="auto"/>
            <w:left w:val="none" w:sz="0" w:space="0" w:color="auto"/>
            <w:bottom w:val="none" w:sz="0" w:space="0" w:color="auto"/>
            <w:right w:val="none" w:sz="0" w:space="0" w:color="auto"/>
          </w:divBdr>
        </w:div>
      </w:divsChild>
    </w:div>
    <w:div w:id="835534446">
      <w:bodyDiv w:val="1"/>
      <w:marLeft w:val="0"/>
      <w:marRight w:val="0"/>
      <w:marTop w:val="0"/>
      <w:marBottom w:val="0"/>
      <w:divBdr>
        <w:top w:val="none" w:sz="0" w:space="0" w:color="auto"/>
        <w:left w:val="none" w:sz="0" w:space="0" w:color="auto"/>
        <w:bottom w:val="none" w:sz="0" w:space="0" w:color="auto"/>
        <w:right w:val="none" w:sz="0" w:space="0" w:color="auto"/>
      </w:divBdr>
      <w:divsChild>
        <w:div w:id="35324019">
          <w:marLeft w:val="0"/>
          <w:marRight w:val="0"/>
          <w:marTop w:val="0"/>
          <w:marBottom w:val="0"/>
          <w:divBdr>
            <w:top w:val="none" w:sz="0" w:space="0" w:color="3D3D3D"/>
            <w:left w:val="none" w:sz="0" w:space="0" w:color="3D3D3D"/>
            <w:bottom w:val="none" w:sz="0" w:space="0" w:color="3D3D3D"/>
            <w:right w:val="none" w:sz="0" w:space="0" w:color="3D3D3D"/>
          </w:divBdr>
          <w:divsChild>
            <w:div w:id="1125276565">
              <w:marLeft w:val="0"/>
              <w:marRight w:val="0"/>
              <w:marTop w:val="0"/>
              <w:marBottom w:val="0"/>
              <w:divBdr>
                <w:top w:val="none" w:sz="0" w:space="0" w:color="3D3D3D"/>
                <w:left w:val="none" w:sz="0" w:space="0" w:color="3D3D3D"/>
                <w:bottom w:val="none" w:sz="0" w:space="0" w:color="3D3D3D"/>
                <w:right w:val="none" w:sz="0" w:space="0" w:color="3D3D3D"/>
              </w:divBdr>
              <w:divsChild>
                <w:div w:id="1158154012">
                  <w:marLeft w:val="0"/>
                  <w:marRight w:val="0"/>
                  <w:marTop w:val="0"/>
                  <w:marBottom w:val="0"/>
                  <w:divBdr>
                    <w:top w:val="none" w:sz="0" w:space="0" w:color="3D3D3D"/>
                    <w:left w:val="none" w:sz="0" w:space="0" w:color="3D3D3D"/>
                    <w:bottom w:val="none" w:sz="0" w:space="0" w:color="3D3D3D"/>
                    <w:right w:val="none" w:sz="0" w:space="0" w:color="3D3D3D"/>
                  </w:divBdr>
                </w:div>
              </w:divsChild>
            </w:div>
            <w:div w:id="2054691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2046645">
      <w:bodyDiv w:val="1"/>
      <w:marLeft w:val="0"/>
      <w:marRight w:val="0"/>
      <w:marTop w:val="0"/>
      <w:marBottom w:val="0"/>
      <w:divBdr>
        <w:top w:val="none" w:sz="0" w:space="0" w:color="auto"/>
        <w:left w:val="none" w:sz="0" w:space="0" w:color="auto"/>
        <w:bottom w:val="none" w:sz="0" w:space="0" w:color="auto"/>
        <w:right w:val="none" w:sz="0" w:space="0" w:color="auto"/>
      </w:divBdr>
    </w:div>
    <w:div w:id="1115296358">
      <w:bodyDiv w:val="1"/>
      <w:marLeft w:val="0"/>
      <w:marRight w:val="0"/>
      <w:marTop w:val="0"/>
      <w:marBottom w:val="0"/>
      <w:divBdr>
        <w:top w:val="none" w:sz="0" w:space="0" w:color="auto"/>
        <w:left w:val="none" w:sz="0" w:space="0" w:color="auto"/>
        <w:bottom w:val="none" w:sz="0" w:space="0" w:color="auto"/>
        <w:right w:val="none" w:sz="0" w:space="0" w:color="auto"/>
      </w:divBdr>
    </w:div>
    <w:div w:id="1340430008">
      <w:bodyDiv w:val="1"/>
      <w:marLeft w:val="0"/>
      <w:marRight w:val="0"/>
      <w:marTop w:val="0"/>
      <w:marBottom w:val="0"/>
      <w:divBdr>
        <w:top w:val="none" w:sz="0" w:space="0" w:color="auto"/>
        <w:left w:val="none" w:sz="0" w:space="0" w:color="auto"/>
        <w:bottom w:val="none" w:sz="0" w:space="0" w:color="auto"/>
        <w:right w:val="none" w:sz="0" w:space="0" w:color="auto"/>
      </w:divBdr>
    </w:div>
    <w:div w:id="1416784618">
      <w:bodyDiv w:val="1"/>
      <w:marLeft w:val="0"/>
      <w:marRight w:val="0"/>
      <w:marTop w:val="0"/>
      <w:marBottom w:val="0"/>
      <w:divBdr>
        <w:top w:val="none" w:sz="0" w:space="0" w:color="auto"/>
        <w:left w:val="none" w:sz="0" w:space="0" w:color="auto"/>
        <w:bottom w:val="none" w:sz="0" w:space="0" w:color="auto"/>
        <w:right w:val="none" w:sz="0" w:space="0" w:color="auto"/>
      </w:divBdr>
      <w:divsChild>
        <w:div w:id="481432933">
          <w:marLeft w:val="0"/>
          <w:marRight w:val="0"/>
          <w:marTop w:val="0"/>
          <w:marBottom w:val="0"/>
          <w:divBdr>
            <w:top w:val="none" w:sz="0" w:space="0" w:color="auto"/>
            <w:left w:val="none" w:sz="0" w:space="0" w:color="auto"/>
            <w:bottom w:val="none" w:sz="0" w:space="0" w:color="auto"/>
            <w:right w:val="none" w:sz="0" w:space="0" w:color="auto"/>
          </w:divBdr>
        </w:div>
      </w:divsChild>
    </w:div>
    <w:div w:id="1491827349">
      <w:bodyDiv w:val="1"/>
      <w:marLeft w:val="0"/>
      <w:marRight w:val="0"/>
      <w:marTop w:val="0"/>
      <w:marBottom w:val="0"/>
      <w:divBdr>
        <w:top w:val="none" w:sz="0" w:space="0" w:color="auto"/>
        <w:left w:val="none" w:sz="0" w:space="0" w:color="auto"/>
        <w:bottom w:val="none" w:sz="0" w:space="0" w:color="auto"/>
        <w:right w:val="none" w:sz="0" w:space="0" w:color="auto"/>
      </w:divBdr>
    </w:div>
    <w:div w:id="1750956321">
      <w:bodyDiv w:val="1"/>
      <w:marLeft w:val="0"/>
      <w:marRight w:val="0"/>
      <w:marTop w:val="0"/>
      <w:marBottom w:val="0"/>
      <w:divBdr>
        <w:top w:val="none" w:sz="0" w:space="0" w:color="auto"/>
        <w:left w:val="none" w:sz="0" w:space="0" w:color="auto"/>
        <w:bottom w:val="none" w:sz="0" w:space="0" w:color="auto"/>
        <w:right w:val="none" w:sz="0" w:space="0" w:color="auto"/>
      </w:divBdr>
      <w:divsChild>
        <w:div w:id="1439564659">
          <w:marLeft w:val="0"/>
          <w:marRight w:val="0"/>
          <w:marTop w:val="0"/>
          <w:marBottom w:val="0"/>
          <w:divBdr>
            <w:top w:val="none" w:sz="0" w:space="0" w:color="auto"/>
            <w:left w:val="none" w:sz="0" w:space="0" w:color="auto"/>
            <w:bottom w:val="none" w:sz="0" w:space="0" w:color="auto"/>
            <w:right w:val="none" w:sz="0" w:space="0" w:color="auto"/>
          </w:divBdr>
        </w:div>
      </w:divsChild>
    </w:div>
    <w:div w:id="1765102538">
      <w:bodyDiv w:val="1"/>
      <w:marLeft w:val="0"/>
      <w:marRight w:val="0"/>
      <w:marTop w:val="0"/>
      <w:marBottom w:val="0"/>
      <w:divBdr>
        <w:top w:val="none" w:sz="0" w:space="0" w:color="auto"/>
        <w:left w:val="none" w:sz="0" w:space="0" w:color="auto"/>
        <w:bottom w:val="none" w:sz="0" w:space="0" w:color="auto"/>
        <w:right w:val="none" w:sz="0" w:space="0" w:color="auto"/>
      </w:divBdr>
      <w:divsChild>
        <w:div w:id="1050881307">
          <w:marLeft w:val="0"/>
          <w:marRight w:val="0"/>
          <w:marTop w:val="0"/>
          <w:marBottom w:val="0"/>
          <w:divBdr>
            <w:top w:val="none" w:sz="0" w:space="0" w:color="auto"/>
            <w:left w:val="none" w:sz="0" w:space="0" w:color="auto"/>
            <w:bottom w:val="none" w:sz="0" w:space="0" w:color="auto"/>
            <w:right w:val="none" w:sz="0" w:space="0" w:color="auto"/>
          </w:divBdr>
        </w:div>
      </w:divsChild>
    </w:div>
    <w:div w:id="1775243413">
      <w:bodyDiv w:val="1"/>
      <w:marLeft w:val="0"/>
      <w:marRight w:val="0"/>
      <w:marTop w:val="0"/>
      <w:marBottom w:val="0"/>
      <w:divBdr>
        <w:top w:val="none" w:sz="0" w:space="0" w:color="auto"/>
        <w:left w:val="none" w:sz="0" w:space="0" w:color="auto"/>
        <w:bottom w:val="none" w:sz="0" w:space="0" w:color="auto"/>
        <w:right w:val="none" w:sz="0" w:space="0" w:color="auto"/>
      </w:divBdr>
      <w:divsChild>
        <w:div w:id="757563133">
          <w:marLeft w:val="0"/>
          <w:marRight w:val="0"/>
          <w:marTop w:val="0"/>
          <w:marBottom w:val="0"/>
          <w:divBdr>
            <w:top w:val="none" w:sz="0" w:space="0" w:color="auto"/>
            <w:left w:val="none" w:sz="0" w:space="0" w:color="auto"/>
            <w:bottom w:val="none" w:sz="0" w:space="0" w:color="auto"/>
            <w:right w:val="none" w:sz="0" w:space="0" w:color="auto"/>
          </w:divBdr>
        </w:div>
      </w:divsChild>
    </w:div>
    <w:div w:id="1822457822">
      <w:bodyDiv w:val="1"/>
      <w:marLeft w:val="0"/>
      <w:marRight w:val="0"/>
      <w:marTop w:val="0"/>
      <w:marBottom w:val="0"/>
      <w:divBdr>
        <w:top w:val="none" w:sz="0" w:space="0" w:color="auto"/>
        <w:left w:val="none" w:sz="0" w:space="0" w:color="auto"/>
        <w:bottom w:val="none" w:sz="0" w:space="0" w:color="auto"/>
        <w:right w:val="none" w:sz="0" w:space="0" w:color="auto"/>
      </w:divBdr>
    </w:div>
    <w:div w:id="1864399335">
      <w:bodyDiv w:val="1"/>
      <w:marLeft w:val="0"/>
      <w:marRight w:val="0"/>
      <w:marTop w:val="0"/>
      <w:marBottom w:val="0"/>
      <w:divBdr>
        <w:top w:val="none" w:sz="0" w:space="0" w:color="auto"/>
        <w:left w:val="none" w:sz="0" w:space="0" w:color="auto"/>
        <w:bottom w:val="none" w:sz="0" w:space="0" w:color="auto"/>
        <w:right w:val="none" w:sz="0" w:space="0" w:color="auto"/>
      </w:divBdr>
      <w:divsChild>
        <w:div w:id="343285511">
          <w:marLeft w:val="0"/>
          <w:marRight w:val="0"/>
          <w:marTop w:val="0"/>
          <w:marBottom w:val="0"/>
          <w:divBdr>
            <w:top w:val="none" w:sz="0" w:space="0" w:color="auto"/>
            <w:left w:val="none" w:sz="0" w:space="0" w:color="auto"/>
            <w:bottom w:val="none" w:sz="0" w:space="0" w:color="auto"/>
            <w:right w:val="none" w:sz="0" w:space="0" w:color="auto"/>
          </w:divBdr>
          <w:divsChild>
            <w:div w:id="2094275443">
              <w:marLeft w:val="0"/>
              <w:marRight w:val="0"/>
              <w:marTop w:val="0"/>
              <w:marBottom w:val="0"/>
              <w:divBdr>
                <w:top w:val="none" w:sz="0" w:space="0" w:color="auto"/>
                <w:left w:val="none" w:sz="0" w:space="0" w:color="auto"/>
                <w:bottom w:val="none" w:sz="0" w:space="0" w:color="auto"/>
                <w:right w:val="none" w:sz="0" w:space="0" w:color="auto"/>
              </w:divBdr>
              <w:divsChild>
                <w:div w:id="1162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2331">
      <w:bodyDiv w:val="1"/>
      <w:marLeft w:val="0"/>
      <w:marRight w:val="0"/>
      <w:marTop w:val="0"/>
      <w:marBottom w:val="0"/>
      <w:divBdr>
        <w:top w:val="none" w:sz="0" w:space="0" w:color="auto"/>
        <w:left w:val="none" w:sz="0" w:space="0" w:color="auto"/>
        <w:bottom w:val="none" w:sz="0" w:space="0" w:color="auto"/>
        <w:right w:val="none" w:sz="0" w:space="0" w:color="auto"/>
      </w:divBdr>
    </w:div>
    <w:div w:id="1993368838">
      <w:bodyDiv w:val="1"/>
      <w:marLeft w:val="0"/>
      <w:marRight w:val="0"/>
      <w:marTop w:val="0"/>
      <w:marBottom w:val="0"/>
      <w:divBdr>
        <w:top w:val="none" w:sz="0" w:space="0" w:color="auto"/>
        <w:left w:val="none" w:sz="0" w:space="0" w:color="auto"/>
        <w:bottom w:val="none" w:sz="0" w:space="0" w:color="auto"/>
        <w:right w:val="none" w:sz="0" w:space="0" w:color="auto"/>
      </w:divBdr>
    </w:div>
    <w:div w:id="2020695433">
      <w:bodyDiv w:val="1"/>
      <w:marLeft w:val="0"/>
      <w:marRight w:val="0"/>
      <w:marTop w:val="0"/>
      <w:marBottom w:val="0"/>
      <w:divBdr>
        <w:top w:val="none" w:sz="0" w:space="0" w:color="auto"/>
        <w:left w:val="none" w:sz="0" w:space="0" w:color="auto"/>
        <w:bottom w:val="none" w:sz="0" w:space="0" w:color="auto"/>
        <w:right w:val="none" w:sz="0" w:space="0" w:color="auto"/>
      </w:divBdr>
    </w:div>
    <w:div w:id="2039357234">
      <w:bodyDiv w:val="1"/>
      <w:marLeft w:val="0"/>
      <w:marRight w:val="0"/>
      <w:marTop w:val="0"/>
      <w:marBottom w:val="0"/>
      <w:divBdr>
        <w:top w:val="none" w:sz="0" w:space="0" w:color="auto"/>
        <w:left w:val="none" w:sz="0" w:space="0" w:color="auto"/>
        <w:bottom w:val="none" w:sz="0" w:space="0" w:color="auto"/>
        <w:right w:val="none" w:sz="0" w:space="0" w:color="auto"/>
      </w:divBdr>
    </w:div>
    <w:div w:id="2078045308">
      <w:bodyDiv w:val="1"/>
      <w:marLeft w:val="0"/>
      <w:marRight w:val="0"/>
      <w:marTop w:val="0"/>
      <w:marBottom w:val="0"/>
      <w:divBdr>
        <w:top w:val="none" w:sz="0" w:space="0" w:color="auto"/>
        <w:left w:val="none" w:sz="0" w:space="0" w:color="auto"/>
        <w:bottom w:val="none" w:sz="0" w:space="0" w:color="auto"/>
        <w:right w:val="none" w:sz="0" w:space="0" w:color="auto"/>
      </w:divBdr>
    </w:div>
    <w:div w:id="21215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sped/advisories/201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C5E1D5FC-0714-4236-AC8E-83DDCDE61E3A}">
  <ds:schemaRefs>
    <ds:schemaRef ds:uri="http://schemas.microsoft.com/sharepoint/v3/contenttype/forms"/>
  </ds:schemaRefs>
</ds:datastoreItem>
</file>

<file path=customXml/itemProps2.xml><?xml version="1.0" encoding="utf-8"?>
<ds:datastoreItem xmlns:ds="http://schemas.openxmlformats.org/officeDocument/2006/customXml" ds:itemID="{7CEB2C72-A0D4-43A9-AABA-31748BE0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69F4E-CD28-4342-AB53-0FC769F02C6D}">
  <ds:schemaRefs>
    <ds:schemaRef ds:uri="http://schemas.openxmlformats.org/officeDocument/2006/bibliography"/>
  </ds:schemaRefs>
</ds:datastoreItem>
</file>

<file path=customXml/itemProps4.xml><?xml version="1.0" encoding="utf-8"?>
<ds:datastoreItem xmlns:ds="http://schemas.openxmlformats.org/officeDocument/2006/customXml" ds:itemID="{1479864D-FB0F-4714-9C31-21B93CF2E387}">
  <ds:schemaRefs>
    <ds:schemaRef ds:uri="http://schemas.microsoft.com/office/2006/metadata/properties"/>
    <ds:schemaRef ds:uri="http://schemas.microsoft.com/office/infopath/2007/PartnerControls"/>
    <ds:schemaRef ds:uri="df54f2d5-1923-4881-9adf-f1a6cc0baa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10495</Words>
  <Characters>59825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Noah Nir</cp:lastModifiedBy>
  <cp:revision>2</cp:revision>
  <cp:lastPrinted>2023-05-15T14:38:00Z</cp:lastPrinted>
  <dcterms:created xsi:type="dcterms:W3CDTF">2023-05-15T14:43:00Z</dcterms:created>
  <dcterms:modified xsi:type="dcterms:W3CDTF">2023-05-15T14:43:00Z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