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250E3" w14:textId="77777777" w:rsidR="00BE4A49" w:rsidRPr="00C25033" w:rsidRDefault="00BE4A49" w:rsidP="00BE4A49">
      <w:pPr>
        <w:pStyle w:val="NoSpacing"/>
        <w:jc w:val="center"/>
        <w:rPr>
          <w:rFonts w:ascii="Times New Roman" w:hAnsi="Times New Roman" w:cs="Times New Roman"/>
          <w:b/>
          <w:bCs/>
          <w:sz w:val="36"/>
          <w:szCs w:val="36"/>
        </w:rPr>
      </w:pPr>
      <w:r w:rsidRPr="00C25033">
        <w:rPr>
          <w:rFonts w:ascii="Times New Roman" w:hAnsi="Times New Roman" w:cs="Times New Roman"/>
          <w:b/>
          <w:bCs/>
          <w:sz w:val="36"/>
          <w:szCs w:val="36"/>
        </w:rPr>
        <w:t>COMMONWEALTH OF MASSACHUSETTS</w:t>
      </w:r>
    </w:p>
    <w:p w14:paraId="5725F259" w14:textId="77777777" w:rsidR="00BE4A49" w:rsidRPr="00C25033" w:rsidRDefault="00BE4A49" w:rsidP="00BE4A49">
      <w:pPr>
        <w:pStyle w:val="NoSpacing"/>
        <w:jc w:val="center"/>
        <w:rPr>
          <w:rFonts w:ascii="Times New Roman" w:hAnsi="Times New Roman" w:cs="Times New Roman"/>
          <w:b/>
          <w:bCs/>
          <w:i/>
          <w:iCs/>
          <w:sz w:val="36"/>
          <w:szCs w:val="36"/>
        </w:rPr>
      </w:pPr>
      <w:r w:rsidRPr="00C25033">
        <w:rPr>
          <w:rFonts w:ascii="Times New Roman" w:hAnsi="Times New Roman" w:cs="Times New Roman"/>
          <w:b/>
          <w:bCs/>
          <w:i/>
          <w:iCs/>
          <w:sz w:val="36"/>
          <w:szCs w:val="36"/>
        </w:rPr>
        <w:t>Division of Administrative Law Appeals</w:t>
      </w:r>
    </w:p>
    <w:p w14:paraId="65CF3106" w14:textId="77777777" w:rsidR="00BE4A49" w:rsidRDefault="00BE4A49" w:rsidP="00BE4A49">
      <w:pPr>
        <w:pStyle w:val="NoSpacing"/>
        <w:jc w:val="center"/>
        <w:rPr>
          <w:rFonts w:ascii="Times New Roman" w:eastAsia="Times New Roman" w:hAnsi="Times New Roman" w:cs="Times New Roman"/>
          <w:b/>
          <w:sz w:val="36"/>
          <w:szCs w:val="32"/>
        </w:rPr>
      </w:pPr>
      <w:r>
        <w:rPr>
          <w:rFonts w:ascii="Times New Roman" w:eastAsia="Times New Roman" w:hAnsi="Times New Roman" w:cs="Times New Roman"/>
          <w:b/>
          <w:sz w:val="36"/>
          <w:szCs w:val="32"/>
        </w:rPr>
        <w:t>Bureau of Special Education Appeals</w:t>
      </w:r>
    </w:p>
    <w:p w14:paraId="58989436" w14:textId="77777777" w:rsidR="00BE4A49" w:rsidRDefault="00BE4A49" w:rsidP="00BE4A49">
      <w:pPr>
        <w:pStyle w:val="NoSpacing"/>
        <w:jc w:val="center"/>
        <w:rPr>
          <w:rFonts w:ascii="Times New Roman" w:eastAsia="Times New Roman" w:hAnsi="Times New Roman" w:cs="Times New Roman"/>
          <w:b/>
          <w:sz w:val="36"/>
          <w:szCs w:val="32"/>
        </w:rPr>
      </w:pPr>
    </w:p>
    <w:p w14:paraId="707ABE12" w14:textId="77777777" w:rsidR="00BE4A49" w:rsidRDefault="00BE4A49" w:rsidP="00BE4A49">
      <w:pPr>
        <w:tabs>
          <w:tab w:val="left" w:pos="2700"/>
        </w:tabs>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b/>
          <w:sz w:val="25"/>
          <w:szCs w:val="25"/>
        </w:rPr>
        <w:t>In Re</w:t>
      </w:r>
      <w:r>
        <w:rPr>
          <w:rFonts w:ascii="Times New Roman" w:eastAsia="Times New Roman" w:hAnsi="Times New Roman" w:cs="Times New Roman"/>
          <w:sz w:val="25"/>
          <w:szCs w:val="25"/>
        </w:rPr>
        <w:t>:  Student v.</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r>
        <w:rPr>
          <w:rFonts w:ascii="Times New Roman" w:eastAsia="Times New Roman" w:hAnsi="Times New Roman" w:cs="Times New Roman"/>
          <w:sz w:val="25"/>
          <w:szCs w:val="25"/>
        </w:rPr>
        <w:tab/>
        <w:t xml:space="preserve">      </w:t>
      </w:r>
      <w:r>
        <w:rPr>
          <w:rFonts w:ascii="Times New Roman" w:eastAsia="Times New Roman" w:hAnsi="Times New Roman" w:cs="Times New Roman"/>
          <w:b/>
          <w:sz w:val="25"/>
          <w:szCs w:val="25"/>
        </w:rPr>
        <w:t xml:space="preserve">BSEA # </w:t>
      </w:r>
      <w:r>
        <w:rPr>
          <w:rFonts w:ascii="Times New Roman" w:eastAsia="Times New Roman" w:hAnsi="Times New Roman" w:cs="Times New Roman"/>
          <w:sz w:val="25"/>
          <w:szCs w:val="25"/>
        </w:rPr>
        <w:t xml:space="preserve">2212418          </w:t>
      </w:r>
    </w:p>
    <w:p w14:paraId="2FDAAC4E" w14:textId="77777777" w:rsidR="00BE4A49" w:rsidRDefault="00BE4A49" w:rsidP="00BE4A49">
      <w:pPr>
        <w:spacing w:after="0" w:line="240" w:lineRule="auto"/>
        <w:ind w:firstLine="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Boston Public Schools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p>
    <w:p w14:paraId="7310F83C" w14:textId="77777777" w:rsidR="00BE4A49" w:rsidRDefault="00BE4A49" w:rsidP="00BE4A49">
      <w:pPr>
        <w:spacing w:after="0" w:line="240" w:lineRule="auto"/>
        <w:ind w:firstLine="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14:paraId="6D101612" w14:textId="77777777" w:rsidR="00BE4A49" w:rsidRDefault="00BE4A49" w:rsidP="00BE4A49">
      <w:pPr>
        <w:spacing w:after="0" w:line="240" w:lineRule="auto"/>
        <w:jc w:val="center"/>
        <w:rPr>
          <w:rFonts w:ascii="Times New Roman" w:hAnsi="Times New Roman" w:cs="Times New Roman"/>
          <w:sz w:val="24"/>
          <w:szCs w:val="24"/>
        </w:rPr>
      </w:pPr>
      <w:r>
        <w:rPr>
          <w:rFonts w:ascii="Times New Roman" w:eastAsia="Arial Unicode MS" w:hAnsi="Times New Roman" w:cs="Times New Roman"/>
          <w:b/>
          <w:sz w:val="25"/>
          <w:szCs w:val="25"/>
        </w:rPr>
        <w:t xml:space="preserve">RULING ON BOSTON PUBLIC SCHOOLS’ MOTION TO JOIN THE DEPARTMENT OF DEVELOPMENTAL SERVICES </w:t>
      </w:r>
    </w:p>
    <w:p w14:paraId="1D2BAF8C" w14:textId="77777777" w:rsidR="00BE4A49" w:rsidRDefault="00BE4A49" w:rsidP="00BE4A49">
      <w:pPr>
        <w:pStyle w:val="NoSpacing"/>
        <w:jc w:val="center"/>
        <w:rPr>
          <w:rFonts w:ascii="Times New Roman" w:hAnsi="Times New Roman" w:cs="Times New Roman"/>
          <w:b/>
          <w:sz w:val="36"/>
          <w:szCs w:val="32"/>
        </w:rPr>
      </w:pPr>
    </w:p>
    <w:p w14:paraId="2FFA3CD7" w14:textId="77777777" w:rsidR="00BE4A49" w:rsidRDefault="00BE4A49" w:rsidP="00BE4A49">
      <w:pPr>
        <w:tabs>
          <w:tab w:val="left" w:pos="2700"/>
        </w:tabs>
        <w:spacing w:after="0" w:line="240" w:lineRule="auto"/>
        <w:rPr>
          <w:rFonts w:ascii="Times New Roman" w:eastAsia="Times New Roman" w:hAnsi="Times New Roman" w:cs="Times New Roman"/>
          <w:sz w:val="25"/>
          <w:szCs w:val="25"/>
        </w:rPr>
      </w:pPr>
      <w:r w:rsidRPr="001F38BC">
        <w:rPr>
          <w:rFonts w:ascii="Times New Roman" w:eastAsia="Times New Roman" w:hAnsi="Times New Roman" w:cs="Times New Roman"/>
          <w:sz w:val="25"/>
          <w:szCs w:val="25"/>
        </w:rPr>
        <w:t>On</w:t>
      </w:r>
      <w:r>
        <w:rPr>
          <w:rFonts w:ascii="Times New Roman" w:eastAsia="Times New Roman" w:hAnsi="Times New Roman" w:cs="Times New Roman"/>
          <w:sz w:val="25"/>
          <w:szCs w:val="25"/>
        </w:rPr>
        <w:t xml:space="preserve"> July 6</w:t>
      </w:r>
      <w:r w:rsidRPr="001F38BC">
        <w:rPr>
          <w:rFonts w:ascii="Times New Roman" w:eastAsia="Times New Roman" w:hAnsi="Times New Roman" w:cs="Times New Roman"/>
          <w:sz w:val="25"/>
          <w:szCs w:val="25"/>
        </w:rPr>
        <w:t xml:space="preserve">, 2022, </w:t>
      </w:r>
      <w:r>
        <w:rPr>
          <w:rFonts w:ascii="Times New Roman" w:eastAsia="Times New Roman" w:hAnsi="Times New Roman" w:cs="Times New Roman"/>
          <w:sz w:val="25"/>
          <w:szCs w:val="25"/>
        </w:rPr>
        <w:t xml:space="preserve">Boston Public Schools (Boston) filed a </w:t>
      </w:r>
      <w:r w:rsidRPr="00F85E43">
        <w:rPr>
          <w:rFonts w:ascii="Times New Roman" w:eastAsia="Arial Unicode MS" w:hAnsi="Times New Roman" w:cs="Times New Roman"/>
          <w:bCs/>
          <w:sz w:val="25"/>
          <w:szCs w:val="25"/>
        </w:rPr>
        <w:t xml:space="preserve">Motion to Join the Department of </w:t>
      </w:r>
      <w:r>
        <w:rPr>
          <w:rFonts w:ascii="Times New Roman" w:eastAsia="Arial Unicode MS" w:hAnsi="Times New Roman" w:cs="Times New Roman"/>
          <w:bCs/>
          <w:sz w:val="25"/>
          <w:szCs w:val="25"/>
        </w:rPr>
        <w:t>Developmental Services</w:t>
      </w:r>
      <w:r w:rsidRPr="00F85E43">
        <w:rPr>
          <w:rFonts w:ascii="Times New Roman" w:eastAsia="Arial Unicode MS" w:hAnsi="Times New Roman" w:cs="Times New Roman"/>
          <w:bCs/>
          <w:sz w:val="25"/>
          <w:szCs w:val="25"/>
        </w:rPr>
        <w:t xml:space="preserve"> </w:t>
      </w:r>
      <w:r>
        <w:rPr>
          <w:rFonts w:ascii="Times New Roman" w:eastAsia="Arial Unicode MS" w:hAnsi="Times New Roman" w:cs="Times New Roman"/>
          <w:bCs/>
          <w:sz w:val="25"/>
          <w:szCs w:val="25"/>
        </w:rPr>
        <w:t>(DDS) in the above-referenced matter pursuant to Rule 1J of the Hearing Rules for Special Education Appeals</w:t>
      </w:r>
      <w:r w:rsidRPr="003C2939">
        <w:rPr>
          <w:rFonts w:ascii="Times New Roman" w:eastAsia="Arial Unicode MS" w:hAnsi="Times New Roman" w:cs="Times New Roman"/>
          <w:bCs/>
          <w:sz w:val="25"/>
          <w:szCs w:val="25"/>
        </w:rPr>
        <w:t>,</w:t>
      </w:r>
      <w:r>
        <w:rPr>
          <w:rFonts w:ascii="Times New Roman" w:eastAsia="Arial Unicode MS" w:hAnsi="Times New Roman" w:cs="Times New Roman"/>
          <w:bCs/>
          <w:sz w:val="25"/>
          <w:szCs w:val="25"/>
        </w:rPr>
        <w:t xml:space="preserve"> alleging that </w:t>
      </w:r>
      <w:r w:rsidRPr="003C2939">
        <w:rPr>
          <w:rFonts w:ascii="Times New Roman" w:eastAsia="Arial Unicode MS" w:hAnsi="Times New Roman" w:cs="Times New Roman"/>
          <w:bCs/>
          <w:sz w:val="25"/>
          <w:szCs w:val="25"/>
        </w:rPr>
        <w:t>DDS</w:t>
      </w:r>
      <w:r>
        <w:rPr>
          <w:rFonts w:ascii="Times New Roman" w:eastAsia="Arial Unicode MS" w:hAnsi="Times New Roman" w:cs="Times New Roman"/>
          <w:bCs/>
          <w:sz w:val="25"/>
          <w:szCs w:val="25"/>
        </w:rPr>
        <w:t xml:space="preserve"> is a necessary party as complete relief cannot be granted in its absence.  Relying on Chapter 159, section 162 of the Acts of 2000, amending M.G.L. c. 71B §3 and 603 CMR 28.08(3), Boston </w:t>
      </w:r>
      <w:r w:rsidRPr="00D341DD">
        <w:rPr>
          <w:rFonts w:ascii="Times New Roman" w:eastAsia="Arial Unicode MS" w:hAnsi="Times New Roman" w:cs="Times New Roman"/>
          <w:bCs/>
          <w:sz w:val="25"/>
          <w:szCs w:val="25"/>
        </w:rPr>
        <w:t>asserts the jurisdictional authority of the BSEA over state agencies (including DDS) to resolve disputes involving</w:t>
      </w:r>
      <w:r>
        <w:rPr>
          <w:rFonts w:ascii="Times New Roman" w:eastAsia="Times New Roman" w:hAnsi="Times New Roman" w:cs="Times New Roman"/>
          <w:sz w:val="25"/>
          <w:szCs w:val="25"/>
        </w:rPr>
        <w:t xml:space="preserve"> special education and argues that joinder of DDS is warranted in the instant case.</w:t>
      </w:r>
    </w:p>
    <w:p w14:paraId="2DFCD9AD" w14:textId="77777777" w:rsidR="00BE4A49" w:rsidRDefault="00BE4A49" w:rsidP="00BE4A49">
      <w:pPr>
        <w:tabs>
          <w:tab w:val="left" w:pos="2700"/>
        </w:tabs>
        <w:spacing w:after="0" w:line="240" w:lineRule="auto"/>
        <w:rPr>
          <w:rFonts w:ascii="Times New Roman" w:eastAsia="Arial Unicode MS" w:hAnsi="Times New Roman" w:cs="Times New Roman"/>
          <w:bCs/>
          <w:sz w:val="25"/>
          <w:szCs w:val="25"/>
        </w:rPr>
      </w:pPr>
    </w:p>
    <w:p w14:paraId="583785F5" w14:textId="77777777" w:rsidR="00BE4A49" w:rsidRDefault="00BE4A49" w:rsidP="00BE4A49">
      <w:pPr>
        <w:tabs>
          <w:tab w:val="left" w:pos="2700"/>
        </w:tabs>
        <w:spacing w:after="0" w:line="240" w:lineRule="auto"/>
        <w:rPr>
          <w:rFonts w:ascii="Times New Roman" w:eastAsia="Times New Roman" w:hAnsi="Times New Roman" w:cs="Times New Roman"/>
          <w:sz w:val="25"/>
          <w:szCs w:val="25"/>
        </w:rPr>
      </w:pPr>
      <w:r>
        <w:rPr>
          <w:rFonts w:ascii="Times New Roman" w:eastAsia="Arial Unicode MS" w:hAnsi="Times New Roman" w:cs="Times New Roman"/>
          <w:bCs/>
          <w:sz w:val="25"/>
          <w:szCs w:val="25"/>
        </w:rPr>
        <w:t>According to Boston, Student does not require residential placement for educational reasons</w:t>
      </w:r>
      <w:r w:rsidRPr="003C2939">
        <w:rPr>
          <w:rFonts w:ascii="Times New Roman" w:eastAsia="Arial Unicode MS" w:hAnsi="Times New Roman" w:cs="Times New Roman"/>
          <w:bCs/>
          <w:sz w:val="25"/>
          <w:szCs w:val="25"/>
        </w:rPr>
        <w:t>.</w:t>
      </w:r>
      <w:r>
        <w:rPr>
          <w:rFonts w:ascii="Times New Roman" w:eastAsia="Arial Unicode MS" w:hAnsi="Times New Roman" w:cs="Times New Roman"/>
          <w:bCs/>
          <w:sz w:val="25"/>
          <w:szCs w:val="25"/>
        </w:rPr>
        <w:t xml:space="preserve">  </w:t>
      </w:r>
      <w:r w:rsidRPr="003C2939">
        <w:rPr>
          <w:rFonts w:ascii="Times New Roman" w:eastAsia="Arial Unicode MS" w:hAnsi="Times New Roman" w:cs="Times New Roman"/>
          <w:bCs/>
          <w:sz w:val="25"/>
          <w:szCs w:val="25"/>
        </w:rPr>
        <w:t>Boston</w:t>
      </w:r>
      <w:r>
        <w:rPr>
          <w:rFonts w:ascii="Times New Roman" w:eastAsia="Arial Unicode MS" w:hAnsi="Times New Roman" w:cs="Times New Roman"/>
          <w:bCs/>
          <w:sz w:val="25"/>
          <w:szCs w:val="25"/>
        </w:rPr>
        <w:t xml:space="preserve"> argues that Student’s successful transition from the hospital to the home, and maintenance in a less restrictive educational setting depends in part on the supports DDS is able/ responsible to provide Student in the home and community.  Thus, according to Boston, Student’s ability to avail himself of a FAPE depends in part on DDS’ participation and</w:t>
      </w:r>
      <w:r w:rsidRPr="003C2939">
        <w:rPr>
          <w:rFonts w:ascii="Times New Roman" w:eastAsia="Arial Unicode MS" w:hAnsi="Times New Roman" w:cs="Times New Roman"/>
          <w:bCs/>
          <w:sz w:val="25"/>
          <w:szCs w:val="25"/>
        </w:rPr>
        <w:t>,</w:t>
      </w:r>
      <w:r>
        <w:rPr>
          <w:rFonts w:ascii="Times New Roman" w:eastAsia="Arial Unicode MS" w:hAnsi="Times New Roman" w:cs="Times New Roman"/>
          <w:bCs/>
          <w:sz w:val="25"/>
          <w:szCs w:val="25"/>
        </w:rPr>
        <w:t xml:space="preserve"> thus, DDS is a necessary party and must be joined.  </w:t>
      </w:r>
    </w:p>
    <w:p w14:paraId="651AE61D" w14:textId="77777777" w:rsidR="00BE4A49" w:rsidRDefault="00BE4A49" w:rsidP="00BE4A49">
      <w:pPr>
        <w:tabs>
          <w:tab w:val="left" w:pos="2700"/>
        </w:tabs>
        <w:spacing w:after="0" w:line="240" w:lineRule="auto"/>
        <w:rPr>
          <w:rFonts w:ascii="Times New Roman" w:eastAsia="Times New Roman" w:hAnsi="Times New Roman" w:cs="Times New Roman"/>
          <w:sz w:val="25"/>
          <w:szCs w:val="25"/>
        </w:rPr>
      </w:pPr>
    </w:p>
    <w:p w14:paraId="53FAC5C5" w14:textId="77777777" w:rsidR="00BE4A49" w:rsidRDefault="00BE4A49" w:rsidP="00BE4A49">
      <w:pPr>
        <w:tabs>
          <w:tab w:val="left" w:pos="2700"/>
        </w:tabs>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On July 18, 2022, DDS filed</w:t>
      </w:r>
      <w:r>
        <w:rPr>
          <w:rStyle w:val="FootnoteReference"/>
          <w:rFonts w:ascii="Times New Roman" w:eastAsia="Times New Roman" w:hAnsi="Times New Roman" w:cs="Times New Roman"/>
          <w:sz w:val="25"/>
          <w:szCs w:val="25"/>
        </w:rPr>
        <w:footnoteReference w:id="1"/>
      </w:r>
      <w:r>
        <w:rPr>
          <w:rFonts w:ascii="Times New Roman" w:eastAsia="Times New Roman" w:hAnsi="Times New Roman" w:cs="Times New Roman"/>
          <w:sz w:val="25"/>
          <w:szCs w:val="25"/>
        </w:rPr>
        <w:t xml:space="preserve"> an Opposition to Boston’s Motion for Joinder disputing that it is a necessary party and noting that its joinder is precluded per Rule 1J of the </w:t>
      </w:r>
      <w:r w:rsidRPr="002A1376">
        <w:rPr>
          <w:rFonts w:ascii="Times New Roman" w:eastAsia="Times New Roman" w:hAnsi="Times New Roman" w:cs="Times New Roman"/>
          <w:i/>
          <w:iCs/>
          <w:sz w:val="25"/>
          <w:szCs w:val="25"/>
        </w:rPr>
        <w:t>Hearing Rules for Special Education Appeals</w:t>
      </w:r>
      <w:r>
        <w:rPr>
          <w:rFonts w:ascii="Times New Roman" w:eastAsia="Times New Roman" w:hAnsi="Times New Roman" w:cs="Times New Roman"/>
          <w:sz w:val="25"/>
          <w:szCs w:val="25"/>
        </w:rPr>
        <w:t>.  DDS asserts that while it has offered Student the highest degree possible of services in existence for individuals under the age of 22, including DDS/ DESE sponsored services, Boston has failed to offer the level of in-home services and supports that Student needs.  DDS argues that since it is already offering the maximum level of services available to under age 22 individuals there is nothing else it can do for Student, thus, it is not a necessary party to the instant case.</w:t>
      </w:r>
    </w:p>
    <w:p w14:paraId="5681EB3C"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512A4060" w14:textId="77777777" w:rsidR="00BE4A49" w:rsidRDefault="00BE4A49" w:rsidP="00BE4A49">
      <w:pPr>
        <w:tabs>
          <w:tab w:val="left" w:pos="2700"/>
        </w:tabs>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Parent did not file a response or otherwise </w:t>
      </w:r>
      <w:r w:rsidRPr="003C2939">
        <w:rPr>
          <w:rFonts w:ascii="Times New Roman" w:eastAsia="Times New Roman" w:hAnsi="Times New Roman" w:cs="Times New Roman"/>
          <w:sz w:val="25"/>
          <w:szCs w:val="25"/>
        </w:rPr>
        <w:t>state</w:t>
      </w:r>
      <w:r>
        <w:rPr>
          <w:rFonts w:ascii="Times New Roman" w:eastAsia="Times New Roman" w:hAnsi="Times New Roman" w:cs="Times New Roman"/>
          <w:sz w:val="25"/>
          <w:szCs w:val="25"/>
        </w:rPr>
        <w:t xml:space="preserve"> her position regarding this Motion. Thus, this Ruling is issued in consideration of the submissions made by Boston and DDS. </w:t>
      </w:r>
    </w:p>
    <w:p w14:paraId="5CF48C13" w14:textId="77777777" w:rsidR="00BE4A49" w:rsidRDefault="00BE4A49" w:rsidP="00BE4A49">
      <w:pPr>
        <w:tabs>
          <w:tab w:val="left" w:pos="2700"/>
        </w:tabs>
        <w:spacing w:after="0" w:line="240" w:lineRule="auto"/>
        <w:ind w:right="720"/>
        <w:rPr>
          <w:rFonts w:ascii="Times New Roman" w:eastAsia="Times New Roman" w:hAnsi="Times New Roman" w:cs="Times New Roman"/>
          <w:b/>
          <w:bCs/>
          <w:sz w:val="25"/>
          <w:szCs w:val="25"/>
        </w:rPr>
      </w:pPr>
    </w:p>
    <w:p w14:paraId="2CAE8FA4" w14:textId="77777777" w:rsidR="00BE4A49" w:rsidRDefault="00BE4A49" w:rsidP="00BE4A49">
      <w:pPr>
        <w:tabs>
          <w:tab w:val="left" w:pos="2700"/>
        </w:tabs>
        <w:spacing w:after="0" w:line="240" w:lineRule="auto"/>
        <w:ind w:right="720"/>
        <w:rPr>
          <w:rFonts w:ascii="Times New Roman" w:eastAsia="Times New Roman" w:hAnsi="Times New Roman" w:cs="Times New Roman"/>
          <w:b/>
          <w:bCs/>
          <w:sz w:val="25"/>
          <w:szCs w:val="25"/>
        </w:rPr>
      </w:pPr>
    </w:p>
    <w:p w14:paraId="3FC95F25" w14:textId="77777777" w:rsidR="00BE4A49" w:rsidRDefault="00BE4A49" w:rsidP="00BE4A49">
      <w:pPr>
        <w:tabs>
          <w:tab w:val="left" w:pos="2700"/>
        </w:tabs>
        <w:spacing w:after="0" w:line="240" w:lineRule="auto"/>
        <w:ind w:right="720"/>
        <w:rPr>
          <w:rFonts w:ascii="Times New Roman" w:eastAsia="Times New Roman" w:hAnsi="Times New Roman" w:cs="Times New Roman"/>
          <w:b/>
          <w:bCs/>
          <w:sz w:val="25"/>
          <w:szCs w:val="25"/>
        </w:rPr>
      </w:pPr>
    </w:p>
    <w:p w14:paraId="2B53DCBE" w14:textId="77777777" w:rsidR="00BE4A49" w:rsidRDefault="00BE4A49" w:rsidP="00BE4A49">
      <w:pPr>
        <w:tabs>
          <w:tab w:val="left" w:pos="2700"/>
        </w:tabs>
        <w:spacing w:after="0" w:line="240" w:lineRule="auto"/>
        <w:ind w:right="720"/>
        <w:rPr>
          <w:rFonts w:ascii="Times New Roman" w:eastAsia="Times New Roman" w:hAnsi="Times New Roman" w:cs="Times New Roman"/>
          <w:b/>
          <w:bCs/>
          <w:sz w:val="25"/>
          <w:szCs w:val="25"/>
        </w:rPr>
      </w:pPr>
    </w:p>
    <w:p w14:paraId="4B4837BE"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sidRPr="007356A4">
        <w:rPr>
          <w:rFonts w:ascii="Times New Roman" w:eastAsia="Times New Roman" w:hAnsi="Times New Roman" w:cs="Times New Roman"/>
          <w:b/>
          <w:bCs/>
          <w:sz w:val="25"/>
          <w:szCs w:val="25"/>
        </w:rPr>
        <w:lastRenderedPageBreak/>
        <w:t>Facts</w:t>
      </w:r>
      <w:r>
        <w:rPr>
          <w:rStyle w:val="FootnoteReference"/>
          <w:rFonts w:ascii="Times New Roman" w:eastAsia="Times New Roman" w:hAnsi="Times New Roman" w:cs="Times New Roman"/>
          <w:sz w:val="25"/>
          <w:szCs w:val="25"/>
        </w:rPr>
        <w:footnoteReference w:id="2"/>
      </w:r>
      <w:r>
        <w:rPr>
          <w:rFonts w:ascii="Times New Roman" w:eastAsia="Times New Roman" w:hAnsi="Times New Roman" w:cs="Times New Roman"/>
          <w:sz w:val="25"/>
          <w:szCs w:val="25"/>
        </w:rPr>
        <w:t>:</w:t>
      </w:r>
    </w:p>
    <w:p w14:paraId="2C8F623F"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13B8C5C9"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Student is a </w:t>
      </w:r>
      <w:r w:rsidRPr="003C2939">
        <w:rPr>
          <w:rFonts w:ascii="Times New Roman" w:eastAsia="Times New Roman" w:hAnsi="Times New Roman" w:cs="Times New Roman"/>
          <w:sz w:val="25"/>
          <w:szCs w:val="25"/>
        </w:rPr>
        <w:t>17-year-old</w:t>
      </w:r>
      <w:r>
        <w:rPr>
          <w:rFonts w:ascii="Times New Roman" w:eastAsia="Times New Roman" w:hAnsi="Times New Roman" w:cs="Times New Roman"/>
          <w:sz w:val="25"/>
          <w:szCs w:val="25"/>
        </w:rPr>
        <w:t xml:space="preserve"> resident of Boston who has been diagnosed with Autism Spectrum Disorder and who is eligible to receive special education services under a category of Autism.  Student has also been found eligible to receive DDS services.</w:t>
      </w:r>
    </w:p>
    <w:p w14:paraId="32885AA8"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340AA012"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Pr>
          <w:rFonts w:ascii="Times New Roman" w:eastAsia="Times New Roman" w:hAnsi="Times New Roman" w:cs="Times New Roman"/>
          <w:sz w:val="25"/>
          <w:szCs w:val="25"/>
        </w:rPr>
        <w:t>In late February of 2022, Student was hospitalized due to aggression at home and in the community and has been eligible for discharge since May of 2022.  Student remains in the hospital</w:t>
      </w:r>
      <w:r w:rsidRPr="003C2939">
        <w:rPr>
          <w:rFonts w:ascii="Times New Roman" w:eastAsia="Times New Roman" w:hAnsi="Times New Roman" w:cs="Times New Roman"/>
          <w:sz w:val="25"/>
          <w:szCs w:val="25"/>
        </w:rPr>
        <w:t>, however,</w:t>
      </w:r>
      <w:r>
        <w:rPr>
          <w:rFonts w:ascii="Times New Roman" w:eastAsia="Times New Roman" w:hAnsi="Times New Roman" w:cs="Times New Roman"/>
          <w:sz w:val="25"/>
          <w:szCs w:val="25"/>
        </w:rPr>
        <w:t xml:space="preserve"> as Parent refuses to bring him home due to concerns regarding her ability to manage his behavior.  Parent has made several requests for Student to be placed in a residential </w:t>
      </w:r>
      <w:r w:rsidRPr="003C2939">
        <w:rPr>
          <w:rFonts w:ascii="Times New Roman" w:eastAsia="Times New Roman" w:hAnsi="Times New Roman" w:cs="Times New Roman"/>
          <w:sz w:val="25"/>
          <w:szCs w:val="25"/>
        </w:rPr>
        <w:t>educational</w:t>
      </w:r>
      <w:r>
        <w:rPr>
          <w:rFonts w:ascii="Times New Roman" w:eastAsia="Times New Roman" w:hAnsi="Times New Roman" w:cs="Times New Roman"/>
          <w:sz w:val="25"/>
          <w:szCs w:val="25"/>
        </w:rPr>
        <w:t xml:space="preserve"> placement.  Boston disagrees that Student requires residential placement for educational reasons.  Instead, Boston asserts that Student can transition successfully to his home with appropriate home supports and can return to his substantially separate ABA-based program at Boston’s Charlestown High School (his stay-put program). </w:t>
      </w:r>
    </w:p>
    <w:p w14:paraId="16AB9F7E"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51126D27"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Pr>
          <w:rFonts w:ascii="Times New Roman" w:eastAsia="Times New Roman" w:hAnsi="Times New Roman" w:cs="Times New Roman"/>
          <w:sz w:val="25"/>
          <w:szCs w:val="25"/>
        </w:rPr>
        <w:t>According to Boston, a successful transition from the home to the proposed school program can be achieved through Parent training aimed at promoting behaviors that will increase Student’s safety in the home.  As such, Boston has proposed one hour per week of BCBA consultation and five hours per week of ABA services in the home.  Additionally, Boston will provide twelve hours per week of compensatory ABA services noting that thereafter, Student’s Team will reconvene to assess the appropriate level of home ABA services moving forward.  According to Boston, these services are appropriate and will allow Student to remain in a less restrictive setting.</w:t>
      </w:r>
    </w:p>
    <w:p w14:paraId="4AF25CD7"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4EE07E9E"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Student is eligible to receive DDS services which at present </w:t>
      </w:r>
      <w:r w:rsidRPr="003C2939">
        <w:rPr>
          <w:rFonts w:ascii="Times New Roman" w:eastAsia="Times New Roman" w:hAnsi="Times New Roman" w:cs="Times New Roman"/>
          <w:sz w:val="25"/>
          <w:szCs w:val="25"/>
        </w:rPr>
        <w:t>do not include</w:t>
      </w:r>
      <w:r>
        <w:rPr>
          <w:rFonts w:ascii="Times New Roman" w:eastAsia="Times New Roman" w:hAnsi="Times New Roman" w:cs="Times New Roman"/>
          <w:sz w:val="25"/>
          <w:szCs w:val="25"/>
        </w:rPr>
        <w:t xml:space="preserve"> direct services in the home or the community.  Boston argues that DDS expertise and services are essential to Student’s successful transition from the hospital to the home, as this matter turns on the level and appropriateness of in-home supports needed by Parent and Student. </w:t>
      </w:r>
    </w:p>
    <w:p w14:paraId="15665D6D"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131AD2E7"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Pr>
          <w:rFonts w:ascii="Times New Roman" w:eastAsia="Times New Roman" w:hAnsi="Times New Roman" w:cs="Times New Roman"/>
          <w:sz w:val="25"/>
          <w:szCs w:val="25"/>
        </w:rPr>
        <w:t>Between June 10, 2019, and January 24, 2022, Student participated in DDS funded Intensive Flexible Family Support Services (IFFS).  IFFS services consist of specialized family support services designed for children under the age of 22 who are at risk of needing residential educational placement; IFFS help families care for eligible individuals in the home setting by supporting the caregiver through parent model training.  Through IFFS Student also received a flexible funding stipend, respite services, case management and educational materials.</w:t>
      </w:r>
    </w:p>
    <w:p w14:paraId="07199328"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7B2F1196"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Additionally, between March 25 and June 30, 2021, DDS funded an after-school program for Student through TILL at TRASE. Furthermore, in coordination with Boston, DDS funded a one-to-one staff support for Student at Charlestown High School, during transportation to and from the home to school, and at home.  Student </w:t>
      </w:r>
      <w:r>
        <w:rPr>
          <w:rFonts w:ascii="Times New Roman" w:eastAsia="Times New Roman" w:hAnsi="Times New Roman" w:cs="Times New Roman"/>
          <w:sz w:val="25"/>
          <w:szCs w:val="25"/>
        </w:rPr>
        <w:lastRenderedPageBreak/>
        <w:t xml:space="preserve">was not successful with this program and thus the one-to-one staff support services were discontinued for the 2021-2022 school year.  </w:t>
      </w:r>
    </w:p>
    <w:p w14:paraId="57C2A033"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6088B657"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According to DDS, the agency has provided Student with the highest level of interventions for individuals under age 22 through DESE/DDS Residential Prevention Returns Program funds.  DDS contracts with </w:t>
      </w:r>
      <w:proofErr w:type="spellStart"/>
      <w:r>
        <w:rPr>
          <w:rFonts w:ascii="Times New Roman" w:eastAsia="Times New Roman" w:hAnsi="Times New Roman" w:cs="Times New Roman"/>
          <w:sz w:val="25"/>
          <w:szCs w:val="25"/>
        </w:rPr>
        <w:t>Vinfen</w:t>
      </w:r>
      <w:proofErr w:type="spellEnd"/>
      <w:r>
        <w:rPr>
          <w:rFonts w:ascii="Times New Roman" w:eastAsia="Times New Roman" w:hAnsi="Times New Roman" w:cs="Times New Roman"/>
          <w:sz w:val="25"/>
          <w:szCs w:val="25"/>
        </w:rPr>
        <w:t xml:space="preserve">, </w:t>
      </w:r>
      <w:r w:rsidRPr="008E0AF1">
        <w:rPr>
          <w:rFonts w:ascii="Times New Roman" w:eastAsia="Times New Roman" w:hAnsi="Times New Roman" w:cs="Times New Roman"/>
          <w:sz w:val="25"/>
          <w:szCs w:val="25"/>
        </w:rPr>
        <w:t>which</w:t>
      </w:r>
      <w:r>
        <w:rPr>
          <w:rFonts w:ascii="Times New Roman" w:eastAsia="Times New Roman" w:hAnsi="Times New Roman" w:cs="Times New Roman"/>
          <w:sz w:val="25"/>
          <w:szCs w:val="25"/>
        </w:rPr>
        <w:t xml:space="preserve"> manages the budget and assists in securing staff to work with the DDS/ DESE participant. Participants do not receive wraparound services through this program</w:t>
      </w:r>
      <w:r w:rsidRPr="008E0AF1">
        <w:rPr>
          <w:rFonts w:ascii="Times New Roman" w:eastAsia="Times New Roman" w:hAnsi="Times New Roman" w:cs="Times New Roman"/>
          <w:sz w:val="25"/>
          <w:szCs w:val="25"/>
        </w:rPr>
        <w:t>.  Rather,</w:t>
      </w:r>
      <w:r>
        <w:rPr>
          <w:rFonts w:ascii="Times New Roman" w:eastAsia="Times New Roman" w:hAnsi="Times New Roman" w:cs="Times New Roman"/>
          <w:sz w:val="25"/>
          <w:szCs w:val="25"/>
        </w:rPr>
        <w:t xml:space="preserve"> the program is designed to fill the gaps between what the school offers and what the family may be eligible to receive through health insurance, </w:t>
      </w:r>
      <w:r w:rsidRPr="008E0AF1">
        <w:rPr>
          <w:rFonts w:ascii="Times New Roman" w:eastAsia="Times New Roman" w:hAnsi="Times New Roman" w:cs="Times New Roman"/>
          <w:sz w:val="25"/>
          <w:szCs w:val="25"/>
        </w:rPr>
        <w:t>and often</w:t>
      </w:r>
      <w:r>
        <w:rPr>
          <w:rFonts w:ascii="Times New Roman" w:eastAsia="Times New Roman" w:hAnsi="Times New Roman" w:cs="Times New Roman"/>
          <w:sz w:val="25"/>
          <w:szCs w:val="25"/>
        </w:rPr>
        <w:t xml:space="preserve"> </w:t>
      </w:r>
      <w:r w:rsidRPr="008E0AF1">
        <w:rPr>
          <w:rFonts w:ascii="Times New Roman" w:eastAsia="Times New Roman" w:hAnsi="Times New Roman" w:cs="Times New Roman"/>
          <w:sz w:val="25"/>
          <w:szCs w:val="25"/>
        </w:rPr>
        <w:t>constitutes</w:t>
      </w:r>
      <w:r>
        <w:rPr>
          <w:rFonts w:ascii="Times New Roman" w:eastAsia="Times New Roman" w:hAnsi="Times New Roman" w:cs="Times New Roman"/>
          <w:sz w:val="25"/>
          <w:szCs w:val="25"/>
        </w:rPr>
        <w:t xml:space="preserve"> 3 to 10 hours of per week of in-home or community-based skill training or therapy.  While eligible, Student is not currently receiving the </w:t>
      </w:r>
      <w:proofErr w:type="gramStart"/>
      <w:r>
        <w:rPr>
          <w:rFonts w:ascii="Times New Roman" w:eastAsia="Times New Roman" w:hAnsi="Times New Roman" w:cs="Times New Roman"/>
          <w:sz w:val="25"/>
          <w:szCs w:val="25"/>
        </w:rPr>
        <w:t>aforementioned services</w:t>
      </w:r>
      <w:proofErr w:type="gramEnd"/>
      <w:r w:rsidRPr="008E0AF1">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although DDS has offered training and respite (to the extent possible) while Student was in the hospital.  (Residential placement is not among the services offered through DDS to individuals under 22 years old.)  </w:t>
      </w:r>
    </w:p>
    <w:p w14:paraId="77C8246F"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542AA7B1"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Pr>
          <w:rFonts w:ascii="Times New Roman" w:eastAsia="Times New Roman" w:hAnsi="Times New Roman" w:cs="Times New Roman"/>
          <w:sz w:val="25"/>
          <w:szCs w:val="25"/>
        </w:rPr>
        <w:t>Additionally, at present, Student is on a wait list to receive ABA services through his health insurance.</w:t>
      </w:r>
    </w:p>
    <w:p w14:paraId="03700466"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p>
    <w:p w14:paraId="7B658163" w14:textId="77777777" w:rsidR="00BE4A49" w:rsidRDefault="00BE4A49" w:rsidP="00BE4A49">
      <w:pPr>
        <w:tabs>
          <w:tab w:val="left" w:pos="2700"/>
        </w:tabs>
        <w:spacing w:after="0" w:line="240" w:lineRule="auto"/>
        <w:ind w:right="720"/>
        <w:rPr>
          <w:rFonts w:ascii="Times New Roman" w:eastAsia="Times New Roman" w:hAnsi="Times New Roman" w:cs="Times New Roman"/>
          <w:sz w:val="25"/>
          <w:szCs w:val="25"/>
        </w:rPr>
      </w:pPr>
      <w:r>
        <w:rPr>
          <w:rFonts w:ascii="Times New Roman" w:eastAsia="Times New Roman" w:hAnsi="Times New Roman" w:cs="Times New Roman"/>
          <w:sz w:val="25"/>
          <w:szCs w:val="25"/>
        </w:rPr>
        <w:t>Disagreeing with Boston’s position over Student’s need for residential placement for educational reasons, Parent filed a Hearing Request against Boston on June 23, 2022, and at the request of the Parties the Hearing was postponed to November 15, 16 and 17, 2022 for good cause.</w:t>
      </w:r>
    </w:p>
    <w:p w14:paraId="0021A5FC" w14:textId="77777777" w:rsidR="00BE4A49" w:rsidRDefault="00BE4A49" w:rsidP="00BE4A49">
      <w:pPr>
        <w:tabs>
          <w:tab w:val="left" w:pos="2700"/>
        </w:tabs>
        <w:spacing w:after="0" w:line="240" w:lineRule="auto"/>
        <w:rPr>
          <w:rFonts w:ascii="Times New Roman" w:eastAsia="Times New Roman" w:hAnsi="Times New Roman" w:cs="Times New Roman"/>
          <w:sz w:val="25"/>
          <w:szCs w:val="25"/>
        </w:rPr>
      </w:pPr>
    </w:p>
    <w:p w14:paraId="25E96122" w14:textId="77777777" w:rsidR="00BE4A49" w:rsidRDefault="00BE4A49" w:rsidP="00BE4A49">
      <w:pPr>
        <w:tabs>
          <w:tab w:val="left" w:pos="2700"/>
        </w:tabs>
        <w:spacing w:after="0" w:line="240" w:lineRule="auto"/>
        <w:rPr>
          <w:rFonts w:ascii="Times New Roman" w:eastAsia="Times New Roman" w:hAnsi="Times New Roman" w:cs="Times New Roman"/>
          <w:sz w:val="25"/>
          <w:szCs w:val="25"/>
        </w:rPr>
      </w:pPr>
      <w:r w:rsidRPr="007356A4">
        <w:rPr>
          <w:rFonts w:ascii="Times New Roman" w:eastAsia="Times New Roman" w:hAnsi="Times New Roman" w:cs="Times New Roman"/>
          <w:b/>
          <w:bCs/>
          <w:sz w:val="25"/>
          <w:szCs w:val="25"/>
        </w:rPr>
        <w:t>Legal Framework</w:t>
      </w:r>
      <w:r>
        <w:rPr>
          <w:rFonts w:ascii="Times New Roman" w:eastAsia="Times New Roman" w:hAnsi="Times New Roman" w:cs="Times New Roman"/>
          <w:sz w:val="25"/>
          <w:szCs w:val="25"/>
        </w:rPr>
        <w:t>:</w:t>
      </w:r>
    </w:p>
    <w:p w14:paraId="05400BC1" w14:textId="77777777" w:rsidR="00BE4A49" w:rsidRDefault="00BE4A49" w:rsidP="00BE4A49">
      <w:pPr>
        <w:tabs>
          <w:tab w:val="left" w:pos="2700"/>
        </w:tabs>
        <w:spacing w:after="0" w:line="240" w:lineRule="auto"/>
        <w:rPr>
          <w:rFonts w:ascii="Times New Roman" w:eastAsia="Times New Roman" w:hAnsi="Times New Roman" w:cs="Times New Roman"/>
          <w:sz w:val="25"/>
          <w:szCs w:val="25"/>
        </w:rPr>
      </w:pPr>
    </w:p>
    <w:p w14:paraId="050FA809" w14:textId="77777777" w:rsidR="00BE4A49" w:rsidRDefault="00BE4A49" w:rsidP="00BE4A49">
      <w:pPr>
        <w:pStyle w:val="NoSpacing"/>
        <w:rPr>
          <w:rFonts w:ascii="Times New Roman" w:hAnsi="Times New Roman" w:cs="Times New Roman"/>
          <w:sz w:val="25"/>
          <w:szCs w:val="25"/>
        </w:rPr>
      </w:pPr>
      <w:r>
        <w:rPr>
          <w:rFonts w:ascii="Times New Roman" w:hAnsi="Times New Roman" w:cs="Times New Roman"/>
          <w:sz w:val="25"/>
          <w:szCs w:val="25"/>
        </w:rPr>
        <w:t xml:space="preserve">Joinder of a party in the context of a BSEA hearing must comply with the requirements delineated in Rule I.J of the </w:t>
      </w:r>
      <w:r w:rsidRPr="001F38BC">
        <w:rPr>
          <w:rFonts w:ascii="Times New Roman" w:hAnsi="Times New Roman" w:cs="Times New Roman"/>
          <w:i/>
          <w:iCs/>
          <w:sz w:val="25"/>
          <w:szCs w:val="25"/>
        </w:rPr>
        <w:t>Hearing Rules for Special Education Appeals</w:t>
      </w:r>
      <w:r w:rsidRPr="001F38BC">
        <w:rPr>
          <w:rFonts w:ascii="Times New Roman" w:hAnsi="Times New Roman" w:cs="Times New Roman"/>
          <w:sz w:val="25"/>
          <w:szCs w:val="25"/>
        </w:rPr>
        <w:t>.</w:t>
      </w:r>
      <w:r>
        <w:rPr>
          <w:rStyle w:val="FootnoteReference"/>
          <w:rFonts w:ascii="Times New Roman" w:hAnsi="Times New Roman" w:cs="Times New Roman"/>
          <w:sz w:val="25"/>
          <w:szCs w:val="25"/>
        </w:rPr>
        <w:footnoteReference w:id="3"/>
      </w:r>
      <w:r w:rsidRPr="001F38BC">
        <w:rPr>
          <w:rFonts w:ascii="Times New Roman" w:hAnsi="Times New Roman" w:cs="Times New Roman"/>
          <w:sz w:val="25"/>
          <w:szCs w:val="25"/>
        </w:rPr>
        <w:t xml:space="preserve">  </w:t>
      </w:r>
      <w:r>
        <w:rPr>
          <w:rFonts w:ascii="Times New Roman" w:hAnsi="Times New Roman" w:cs="Times New Roman"/>
          <w:sz w:val="25"/>
          <w:szCs w:val="25"/>
        </w:rPr>
        <w:t>Said Rule provides for joinder of an additional party when complete relief cannot be granted as among those parties already present.</w:t>
      </w:r>
    </w:p>
    <w:p w14:paraId="44AE083B" w14:textId="77777777" w:rsidR="00BE4A49" w:rsidRDefault="00BE4A49" w:rsidP="00BE4A49">
      <w:pPr>
        <w:pStyle w:val="NoSpacing"/>
        <w:rPr>
          <w:rFonts w:ascii="Times New Roman" w:hAnsi="Times New Roman" w:cs="Times New Roman"/>
          <w:sz w:val="25"/>
          <w:szCs w:val="25"/>
        </w:rPr>
      </w:pPr>
    </w:p>
    <w:p w14:paraId="637EAAA7" w14:textId="77777777" w:rsidR="00BE4A49" w:rsidRDefault="00BE4A49" w:rsidP="00BE4A49">
      <w:pPr>
        <w:pStyle w:val="NoSpacing"/>
        <w:rPr>
          <w:rFonts w:ascii="Times New Roman" w:hAnsi="Times New Roman" w:cs="Times New Roman"/>
          <w:sz w:val="25"/>
          <w:szCs w:val="25"/>
        </w:rPr>
      </w:pPr>
      <w:r>
        <w:rPr>
          <w:rFonts w:ascii="Times New Roman" w:hAnsi="Times New Roman" w:cs="Times New Roman"/>
          <w:sz w:val="25"/>
          <w:szCs w:val="25"/>
        </w:rPr>
        <w:t xml:space="preserve">The authority of a BSEA hearing officer to join a state agency to a BSEA proceeding is found in 603 CMR 28.8(3).  Specifically, this regulation grants the BSEA Hearing Officer authority </w:t>
      </w:r>
    </w:p>
    <w:p w14:paraId="0D65C61A" w14:textId="77777777" w:rsidR="00BE4A49" w:rsidRDefault="00BE4A49" w:rsidP="00BE4A49">
      <w:pPr>
        <w:pStyle w:val="NoSpacing"/>
        <w:rPr>
          <w:rFonts w:ascii="Times New Roman" w:hAnsi="Times New Roman" w:cs="Times New Roman"/>
          <w:sz w:val="25"/>
          <w:szCs w:val="25"/>
        </w:rPr>
      </w:pPr>
    </w:p>
    <w:p w14:paraId="146D8979" w14:textId="77777777" w:rsidR="00BE4A49" w:rsidRDefault="00BE4A49" w:rsidP="00BE4A49">
      <w:pPr>
        <w:pStyle w:val="NoSpacing"/>
        <w:ind w:left="1440" w:right="720"/>
        <w:jc w:val="both"/>
        <w:rPr>
          <w:rFonts w:ascii="Times New Roman" w:hAnsi="Times New Roman" w:cs="Times New Roman"/>
          <w:sz w:val="25"/>
          <w:szCs w:val="25"/>
        </w:rPr>
      </w:pPr>
      <w:r>
        <w:rPr>
          <w:rFonts w:ascii="Times New Roman" w:hAnsi="Times New Roman" w:cs="Times New Roman"/>
          <w:sz w:val="25"/>
          <w:szCs w:val="25"/>
        </w:rPr>
        <w:t xml:space="preserve">to order a state agency to provide services found necessary to enable the receipt of a free and appropriate public education or to provide services above and beyond those services that are the responsibility of the public school district, if those services are necessary to ensure that the student can access or benefit from a special education program and services provided by the public school district, as long as the services ordered to be provided by the agency are among those services offered in </w:t>
      </w:r>
      <w:r>
        <w:rPr>
          <w:rFonts w:ascii="Times New Roman" w:hAnsi="Times New Roman" w:cs="Times New Roman"/>
          <w:sz w:val="25"/>
          <w:szCs w:val="25"/>
        </w:rPr>
        <w:lastRenderedPageBreak/>
        <w:t xml:space="preserve">accordance with the rules, regulations and policies of the respective agency.” Ruling on </w:t>
      </w:r>
      <w:r w:rsidRPr="00963177">
        <w:rPr>
          <w:rFonts w:ascii="Times New Roman" w:hAnsi="Times New Roman" w:cs="Times New Roman"/>
          <w:i/>
          <w:iCs/>
          <w:sz w:val="25"/>
          <w:szCs w:val="25"/>
        </w:rPr>
        <w:t>Lenox Public Schools’</w:t>
      </w:r>
      <w:r>
        <w:rPr>
          <w:rFonts w:ascii="Times New Roman" w:hAnsi="Times New Roman" w:cs="Times New Roman"/>
          <w:i/>
          <w:iCs/>
          <w:sz w:val="25"/>
          <w:szCs w:val="25"/>
        </w:rPr>
        <w:t xml:space="preserve"> </w:t>
      </w:r>
      <w:r w:rsidRPr="00963177">
        <w:rPr>
          <w:rFonts w:ascii="Times New Roman" w:hAnsi="Times New Roman" w:cs="Times New Roman"/>
          <w:i/>
          <w:iCs/>
          <w:sz w:val="25"/>
          <w:szCs w:val="25"/>
        </w:rPr>
        <w:t xml:space="preserve">Motion to Join </w:t>
      </w:r>
      <w:r>
        <w:rPr>
          <w:rFonts w:ascii="Times New Roman" w:hAnsi="Times New Roman" w:cs="Times New Roman"/>
          <w:i/>
          <w:iCs/>
          <w:sz w:val="25"/>
          <w:szCs w:val="25"/>
        </w:rPr>
        <w:t xml:space="preserve">the </w:t>
      </w:r>
      <w:r w:rsidRPr="00963177">
        <w:rPr>
          <w:rFonts w:ascii="Times New Roman" w:hAnsi="Times New Roman" w:cs="Times New Roman"/>
          <w:i/>
          <w:iCs/>
          <w:sz w:val="25"/>
          <w:szCs w:val="25"/>
        </w:rPr>
        <w:t>D</w:t>
      </w:r>
      <w:r>
        <w:rPr>
          <w:rFonts w:ascii="Times New Roman" w:hAnsi="Times New Roman" w:cs="Times New Roman"/>
          <w:i/>
          <w:iCs/>
          <w:sz w:val="25"/>
          <w:szCs w:val="25"/>
        </w:rPr>
        <w:t xml:space="preserve">epartment of </w:t>
      </w:r>
      <w:r w:rsidRPr="00963177">
        <w:rPr>
          <w:rFonts w:ascii="Times New Roman" w:hAnsi="Times New Roman" w:cs="Times New Roman"/>
          <w:i/>
          <w:iCs/>
          <w:sz w:val="25"/>
          <w:szCs w:val="25"/>
        </w:rPr>
        <w:t>C</w:t>
      </w:r>
      <w:r>
        <w:rPr>
          <w:rFonts w:ascii="Times New Roman" w:hAnsi="Times New Roman" w:cs="Times New Roman"/>
          <w:i/>
          <w:iCs/>
          <w:sz w:val="25"/>
          <w:szCs w:val="25"/>
        </w:rPr>
        <w:t xml:space="preserve">hildren and </w:t>
      </w:r>
      <w:r w:rsidRPr="00963177">
        <w:rPr>
          <w:rFonts w:ascii="Times New Roman" w:hAnsi="Times New Roman" w:cs="Times New Roman"/>
          <w:i/>
          <w:iCs/>
          <w:sz w:val="25"/>
          <w:szCs w:val="25"/>
        </w:rPr>
        <w:t>F</w:t>
      </w:r>
      <w:r>
        <w:rPr>
          <w:rFonts w:ascii="Times New Roman" w:hAnsi="Times New Roman" w:cs="Times New Roman"/>
          <w:i/>
          <w:iCs/>
          <w:sz w:val="25"/>
          <w:szCs w:val="25"/>
        </w:rPr>
        <w:t xml:space="preserve">amilies and the </w:t>
      </w:r>
      <w:r w:rsidRPr="00963177">
        <w:rPr>
          <w:rFonts w:ascii="Times New Roman" w:hAnsi="Times New Roman" w:cs="Times New Roman"/>
          <w:i/>
          <w:iCs/>
          <w:sz w:val="25"/>
          <w:szCs w:val="25"/>
        </w:rPr>
        <w:t>D</w:t>
      </w:r>
      <w:r>
        <w:rPr>
          <w:rFonts w:ascii="Times New Roman" w:hAnsi="Times New Roman" w:cs="Times New Roman"/>
          <w:i/>
          <w:iCs/>
          <w:sz w:val="25"/>
          <w:szCs w:val="25"/>
        </w:rPr>
        <w:t xml:space="preserve">epartment of </w:t>
      </w:r>
      <w:r w:rsidRPr="00963177">
        <w:rPr>
          <w:rFonts w:ascii="Times New Roman" w:hAnsi="Times New Roman" w:cs="Times New Roman"/>
          <w:i/>
          <w:iCs/>
          <w:sz w:val="25"/>
          <w:szCs w:val="25"/>
        </w:rPr>
        <w:t>M</w:t>
      </w:r>
      <w:r>
        <w:rPr>
          <w:rFonts w:ascii="Times New Roman" w:hAnsi="Times New Roman" w:cs="Times New Roman"/>
          <w:i/>
          <w:iCs/>
          <w:sz w:val="25"/>
          <w:szCs w:val="25"/>
        </w:rPr>
        <w:t xml:space="preserve">ental </w:t>
      </w:r>
      <w:r w:rsidRPr="00963177">
        <w:rPr>
          <w:rFonts w:ascii="Times New Roman" w:hAnsi="Times New Roman" w:cs="Times New Roman"/>
          <w:i/>
          <w:iCs/>
          <w:sz w:val="25"/>
          <w:szCs w:val="25"/>
        </w:rPr>
        <w:t>H</w:t>
      </w:r>
      <w:r>
        <w:rPr>
          <w:rFonts w:ascii="Times New Roman" w:hAnsi="Times New Roman" w:cs="Times New Roman"/>
          <w:i/>
          <w:iCs/>
          <w:sz w:val="25"/>
          <w:szCs w:val="25"/>
        </w:rPr>
        <w:t xml:space="preserve">ealth, </w:t>
      </w:r>
      <w:r w:rsidRPr="00483C88">
        <w:rPr>
          <w:rFonts w:ascii="Times New Roman" w:hAnsi="Times New Roman" w:cs="Times New Roman"/>
          <w:i/>
          <w:iCs/>
          <w:sz w:val="25"/>
          <w:szCs w:val="25"/>
        </w:rPr>
        <w:t>In Re: Student v.</w:t>
      </w:r>
      <w:r>
        <w:rPr>
          <w:rFonts w:ascii="Times New Roman" w:hAnsi="Times New Roman" w:cs="Times New Roman"/>
          <w:sz w:val="25"/>
          <w:szCs w:val="25"/>
        </w:rPr>
        <w:t xml:space="preserve"> </w:t>
      </w:r>
      <w:r w:rsidRPr="00963177">
        <w:rPr>
          <w:rFonts w:ascii="Times New Roman" w:hAnsi="Times New Roman" w:cs="Times New Roman"/>
          <w:i/>
          <w:iCs/>
          <w:sz w:val="25"/>
          <w:szCs w:val="25"/>
        </w:rPr>
        <w:t>Lenox Public Schools and</w:t>
      </w:r>
      <w:r>
        <w:rPr>
          <w:rFonts w:ascii="Times New Roman" w:hAnsi="Times New Roman" w:cs="Times New Roman"/>
          <w:sz w:val="25"/>
          <w:szCs w:val="25"/>
        </w:rPr>
        <w:t xml:space="preserve"> </w:t>
      </w:r>
      <w:r w:rsidRPr="00963177">
        <w:rPr>
          <w:rFonts w:ascii="Times New Roman" w:hAnsi="Times New Roman" w:cs="Times New Roman"/>
          <w:i/>
          <w:iCs/>
          <w:sz w:val="25"/>
          <w:szCs w:val="25"/>
        </w:rPr>
        <w:t>Beverly Public Schools</w:t>
      </w:r>
      <w:r>
        <w:rPr>
          <w:rFonts w:ascii="Times New Roman" w:hAnsi="Times New Roman" w:cs="Times New Roman"/>
          <w:sz w:val="25"/>
          <w:szCs w:val="25"/>
        </w:rPr>
        <w:t>, BSEA #</w:t>
      </w:r>
      <w:r w:rsidRPr="000C4D43">
        <w:rPr>
          <w:rFonts w:ascii="Times New Roman" w:eastAsia="Times New Roman" w:hAnsi="Times New Roman" w:cs="Times New Roman"/>
          <w:sz w:val="25"/>
          <w:szCs w:val="25"/>
        </w:rPr>
        <w:t>220</w:t>
      </w:r>
      <w:r>
        <w:rPr>
          <w:rFonts w:ascii="Times New Roman" w:eastAsia="Times New Roman" w:hAnsi="Times New Roman" w:cs="Times New Roman"/>
          <w:sz w:val="25"/>
          <w:szCs w:val="25"/>
        </w:rPr>
        <w:t xml:space="preserve">9086 </w:t>
      </w:r>
      <w:r>
        <w:rPr>
          <w:rFonts w:ascii="Times New Roman" w:hAnsi="Times New Roman" w:cs="Times New Roman"/>
          <w:sz w:val="25"/>
          <w:szCs w:val="25"/>
        </w:rPr>
        <w:t>(7/28/2022).</w:t>
      </w:r>
    </w:p>
    <w:p w14:paraId="493F9902" w14:textId="77777777" w:rsidR="00BE4A49" w:rsidRDefault="00BE4A49" w:rsidP="00BE4A49">
      <w:pPr>
        <w:pStyle w:val="NoSpacing"/>
        <w:rPr>
          <w:rFonts w:ascii="Times New Roman" w:hAnsi="Times New Roman" w:cs="Times New Roman"/>
          <w:sz w:val="25"/>
          <w:szCs w:val="25"/>
        </w:rPr>
      </w:pPr>
    </w:p>
    <w:p w14:paraId="27DDC874" w14:textId="77777777" w:rsidR="00BE4A49" w:rsidRPr="0031127D" w:rsidRDefault="00BE4A49" w:rsidP="00BE4A49">
      <w:pPr>
        <w:pStyle w:val="NoSpacing"/>
        <w:rPr>
          <w:rFonts w:ascii="Times New Roman" w:hAnsi="Times New Roman" w:cs="Times New Roman"/>
          <w:strike/>
          <w:sz w:val="25"/>
          <w:szCs w:val="25"/>
        </w:rPr>
      </w:pPr>
      <w:r>
        <w:rPr>
          <w:rFonts w:ascii="Times New Roman" w:hAnsi="Times New Roman" w:cs="Times New Roman"/>
          <w:sz w:val="25"/>
          <w:szCs w:val="25"/>
        </w:rPr>
        <w:t xml:space="preserve">Consistent with the </w:t>
      </w:r>
      <w:proofErr w:type="gramStart"/>
      <w:r>
        <w:rPr>
          <w:rFonts w:ascii="Times New Roman" w:hAnsi="Times New Roman" w:cs="Times New Roman"/>
          <w:sz w:val="25"/>
          <w:szCs w:val="25"/>
        </w:rPr>
        <w:t>aforementioned regulation</w:t>
      </w:r>
      <w:proofErr w:type="gramEnd"/>
      <w:r>
        <w:rPr>
          <w:rFonts w:ascii="Times New Roman" w:hAnsi="Times New Roman" w:cs="Times New Roman"/>
          <w:sz w:val="25"/>
          <w:szCs w:val="25"/>
        </w:rPr>
        <w:t xml:space="preserve">, the BSEA has consistently maintained that, </w:t>
      </w:r>
      <w:r w:rsidRPr="008E0AF1">
        <w:rPr>
          <w:rFonts w:ascii="Times New Roman" w:hAnsi="Times New Roman" w:cs="Times New Roman"/>
          <w:sz w:val="25"/>
          <w:szCs w:val="25"/>
        </w:rPr>
        <w:t>as a precondition for an agency’s joinder, the agency sought to be joined has found the student and/or family eligible for the agency’s services and/or involvement.</w:t>
      </w:r>
      <w:r>
        <w:rPr>
          <w:rFonts w:ascii="Times New Roman" w:hAnsi="Times New Roman" w:cs="Times New Roman"/>
          <w:sz w:val="25"/>
          <w:szCs w:val="25"/>
        </w:rPr>
        <w:t xml:space="preserve">  </w:t>
      </w:r>
      <w:r w:rsidRPr="0031127D">
        <w:rPr>
          <w:rFonts w:ascii="Times New Roman" w:hAnsi="Times New Roman" w:cs="Times New Roman"/>
          <w:strike/>
          <w:sz w:val="25"/>
          <w:szCs w:val="25"/>
        </w:rPr>
        <w:t xml:space="preserve">  </w:t>
      </w:r>
    </w:p>
    <w:p w14:paraId="025FE51C" w14:textId="77777777" w:rsidR="00BE4A49" w:rsidRDefault="00BE4A49" w:rsidP="00BE4A49">
      <w:pPr>
        <w:pStyle w:val="NoSpacing"/>
        <w:rPr>
          <w:rFonts w:ascii="Times New Roman" w:hAnsi="Times New Roman" w:cs="Times New Roman"/>
          <w:sz w:val="25"/>
          <w:szCs w:val="25"/>
        </w:rPr>
      </w:pPr>
    </w:p>
    <w:p w14:paraId="33E503EB" w14:textId="77777777" w:rsidR="00BE4A49" w:rsidRDefault="00BE4A49" w:rsidP="00BE4A49">
      <w:pPr>
        <w:pStyle w:val="NoSpacing"/>
        <w:rPr>
          <w:rFonts w:ascii="Times New Roman" w:hAnsi="Times New Roman" w:cs="Times New Roman"/>
          <w:sz w:val="25"/>
          <w:szCs w:val="25"/>
        </w:rPr>
      </w:pPr>
      <w:r>
        <w:rPr>
          <w:rFonts w:ascii="Times New Roman" w:hAnsi="Times New Roman" w:cs="Times New Roman"/>
          <w:sz w:val="25"/>
          <w:szCs w:val="25"/>
        </w:rPr>
        <w:t>In the instant case the parties agree that Student is eligible to receive DDS services and DDS asserts that he has been offered the maximum level of services available through DDS to individuals who are under 22 years of age.  For this reason, DDS argues that its joinder is unnecessary.  I disagree.</w:t>
      </w:r>
    </w:p>
    <w:p w14:paraId="73D4104F" w14:textId="77777777" w:rsidR="00BE4A49" w:rsidRDefault="00BE4A49" w:rsidP="00BE4A49">
      <w:pPr>
        <w:pStyle w:val="NoSpacing"/>
        <w:rPr>
          <w:rFonts w:ascii="Times New Roman" w:hAnsi="Times New Roman" w:cs="Times New Roman"/>
          <w:sz w:val="25"/>
          <w:szCs w:val="25"/>
        </w:rPr>
      </w:pPr>
    </w:p>
    <w:p w14:paraId="2982918C" w14:textId="77777777" w:rsidR="00BE4A49" w:rsidRDefault="00BE4A49" w:rsidP="00BE4A49">
      <w:pPr>
        <w:pStyle w:val="NoSpacing"/>
        <w:rPr>
          <w:rFonts w:ascii="Times New Roman" w:hAnsi="Times New Roman" w:cs="Times New Roman"/>
          <w:sz w:val="25"/>
          <w:szCs w:val="25"/>
        </w:rPr>
      </w:pPr>
      <w:r>
        <w:rPr>
          <w:rFonts w:ascii="Times New Roman" w:hAnsi="Times New Roman" w:cs="Times New Roman"/>
          <w:sz w:val="25"/>
          <w:szCs w:val="25"/>
        </w:rPr>
        <w:t xml:space="preserve">Parent and Boston disagree as to whether Student requires residential placement to address his current presentation.  That is the central issue.  If the evidence at hearing supports a finding that Student requires an educational residential placement, Boston would be solely responsible to fund said placement; but, </w:t>
      </w:r>
      <w:r w:rsidRPr="008E0AF1">
        <w:rPr>
          <w:rFonts w:ascii="Times New Roman" w:hAnsi="Times New Roman" w:cs="Times New Roman"/>
          <w:sz w:val="25"/>
          <w:szCs w:val="25"/>
        </w:rPr>
        <w:t>at this juncture, such a finding would be premature.</w:t>
      </w:r>
      <w:r>
        <w:rPr>
          <w:rFonts w:ascii="Times New Roman" w:hAnsi="Times New Roman" w:cs="Times New Roman"/>
          <w:sz w:val="25"/>
          <w:szCs w:val="25"/>
        </w:rPr>
        <w:t xml:space="preserve">  It is conceivable that the evidence supports a finding favoring a less restrictive </w:t>
      </w:r>
      <w:r w:rsidRPr="008E0AF1">
        <w:rPr>
          <w:rFonts w:ascii="Times New Roman" w:hAnsi="Times New Roman" w:cs="Times New Roman"/>
          <w:sz w:val="25"/>
          <w:szCs w:val="25"/>
        </w:rPr>
        <w:t>educational placement</w:t>
      </w:r>
      <w:r>
        <w:rPr>
          <w:rFonts w:ascii="Times New Roman" w:hAnsi="Times New Roman" w:cs="Times New Roman"/>
          <w:sz w:val="25"/>
          <w:szCs w:val="25"/>
        </w:rPr>
        <w:t xml:space="preserve">, such as the one Boston describes.  </w:t>
      </w:r>
      <w:r w:rsidRPr="008E0AF1">
        <w:rPr>
          <w:rFonts w:ascii="Times New Roman" w:hAnsi="Times New Roman" w:cs="Times New Roman"/>
          <w:sz w:val="25"/>
          <w:szCs w:val="25"/>
        </w:rPr>
        <w:t>If so,</w:t>
      </w:r>
      <w:r>
        <w:rPr>
          <w:rFonts w:ascii="Times New Roman" w:hAnsi="Times New Roman" w:cs="Times New Roman"/>
          <w:sz w:val="25"/>
          <w:szCs w:val="25"/>
        </w:rPr>
        <w:t xml:space="preserve"> </w:t>
      </w:r>
      <w:r w:rsidRPr="008E0AF1">
        <w:rPr>
          <w:rFonts w:ascii="Times New Roman" w:hAnsi="Times New Roman" w:cs="Times New Roman"/>
          <w:sz w:val="25"/>
          <w:szCs w:val="25"/>
        </w:rPr>
        <w:t>Student’s success in such less restrictive placement may</w:t>
      </w:r>
      <w:r>
        <w:rPr>
          <w:rFonts w:ascii="Times New Roman" w:hAnsi="Times New Roman" w:cs="Times New Roman"/>
          <w:sz w:val="25"/>
          <w:szCs w:val="25"/>
        </w:rPr>
        <w:t xml:space="preserve"> well </w:t>
      </w:r>
      <w:r w:rsidRPr="008E0AF1">
        <w:rPr>
          <w:rFonts w:ascii="Times New Roman" w:hAnsi="Times New Roman" w:cs="Times New Roman"/>
          <w:sz w:val="25"/>
          <w:szCs w:val="25"/>
        </w:rPr>
        <w:t>depend</w:t>
      </w:r>
      <w:r>
        <w:rPr>
          <w:rFonts w:ascii="Times New Roman" w:hAnsi="Times New Roman" w:cs="Times New Roman"/>
          <w:sz w:val="25"/>
          <w:szCs w:val="25"/>
        </w:rPr>
        <w:t xml:space="preserve"> on </w:t>
      </w:r>
      <w:r w:rsidRPr="00774812">
        <w:rPr>
          <w:rFonts w:ascii="Times New Roman" w:hAnsi="Times New Roman" w:cs="Times New Roman"/>
          <w:sz w:val="25"/>
          <w:szCs w:val="25"/>
        </w:rPr>
        <w:t>sufficiently intense</w:t>
      </w:r>
      <w:r>
        <w:rPr>
          <w:rFonts w:ascii="Times New Roman" w:hAnsi="Times New Roman" w:cs="Times New Roman"/>
          <w:sz w:val="25"/>
          <w:szCs w:val="25"/>
        </w:rPr>
        <w:t xml:space="preserve"> interagency in-home supports and </w:t>
      </w:r>
      <w:r w:rsidRPr="00904EDE">
        <w:rPr>
          <w:rFonts w:ascii="Times New Roman" w:hAnsi="Times New Roman" w:cs="Times New Roman"/>
          <w:strike/>
          <w:sz w:val="25"/>
          <w:szCs w:val="25"/>
        </w:rPr>
        <w:t>the</w:t>
      </w:r>
      <w:r>
        <w:rPr>
          <w:rFonts w:ascii="Times New Roman" w:hAnsi="Times New Roman" w:cs="Times New Roman"/>
          <w:sz w:val="25"/>
          <w:szCs w:val="25"/>
        </w:rPr>
        <w:t xml:space="preserve"> </w:t>
      </w:r>
      <w:r w:rsidRPr="00774812">
        <w:rPr>
          <w:rFonts w:ascii="Times New Roman" w:hAnsi="Times New Roman" w:cs="Times New Roman"/>
          <w:sz w:val="25"/>
          <w:szCs w:val="25"/>
        </w:rPr>
        <w:t>effective</w:t>
      </w:r>
      <w:r>
        <w:rPr>
          <w:rFonts w:ascii="Times New Roman" w:hAnsi="Times New Roman" w:cs="Times New Roman"/>
          <w:sz w:val="25"/>
          <w:szCs w:val="25"/>
        </w:rPr>
        <w:t xml:space="preserve"> and </w:t>
      </w:r>
      <w:r w:rsidRPr="00774812">
        <w:rPr>
          <w:rFonts w:ascii="Times New Roman" w:hAnsi="Times New Roman" w:cs="Times New Roman"/>
          <w:sz w:val="25"/>
          <w:szCs w:val="25"/>
        </w:rPr>
        <w:t>consistent</w:t>
      </w:r>
      <w:r>
        <w:rPr>
          <w:rFonts w:ascii="Times New Roman" w:hAnsi="Times New Roman" w:cs="Times New Roman"/>
          <w:sz w:val="25"/>
          <w:szCs w:val="25"/>
        </w:rPr>
        <w:t xml:space="preserve"> </w:t>
      </w:r>
      <w:r w:rsidRPr="00774812">
        <w:rPr>
          <w:rFonts w:ascii="Times New Roman" w:hAnsi="Times New Roman" w:cs="Times New Roman"/>
          <w:sz w:val="25"/>
          <w:szCs w:val="25"/>
        </w:rPr>
        <w:t>interagency coordination</w:t>
      </w:r>
      <w:r>
        <w:rPr>
          <w:rFonts w:ascii="Times New Roman" w:hAnsi="Times New Roman" w:cs="Times New Roman"/>
          <w:sz w:val="25"/>
          <w:szCs w:val="25"/>
        </w:rPr>
        <w:t xml:space="preserve"> of intensive home-based and community-based services.  </w:t>
      </w:r>
      <w:proofErr w:type="gramStart"/>
      <w:r>
        <w:rPr>
          <w:rFonts w:ascii="Times New Roman" w:hAnsi="Times New Roman" w:cs="Times New Roman"/>
          <w:sz w:val="25"/>
          <w:szCs w:val="25"/>
        </w:rPr>
        <w:t>In light of</w:t>
      </w:r>
      <w:proofErr w:type="gramEnd"/>
      <w:r>
        <w:rPr>
          <w:rFonts w:ascii="Times New Roman" w:hAnsi="Times New Roman" w:cs="Times New Roman"/>
          <w:sz w:val="25"/>
          <w:szCs w:val="25"/>
        </w:rPr>
        <w:t xml:space="preserve"> this potential outcome of the hearing, Boston is persuasive in its argument that DDS’ participation as a party is essential.</w:t>
      </w:r>
    </w:p>
    <w:p w14:paraId="1116829A" w14:textId="77777777" w:rsidR="00BE4A49" w:rsidRDefault="00BE4A49" w:rsidP="00BE4A49">
      <w:pPr>
        <w:pStyle w:val="NoSpacing"/>
        <w:rPr>
          <w:rFonts w:ascii="Times New Roman" w:hAnsi="Times New Roman" w:cs="Times New Roman"/>
          <w:sz w:val="25"/>
          <w:szCs w:val="25"/>
        </w:rPr>
      </w:pPr>
      <w:r>
        <w:rPr>
          <w:rFonts w:ascii="Times New Roman" w:hAnsi="Times New Roman" w:cs="Times New Roman"/>
          <w:sz w:val="25"/>
          <w:szCs w:val="25"/>
        </w:rPr>
        <w:t xml:space="preserve"> </w:t>
      </w:r>
    </w:p>
    <w:p w14:paraId="279D0026" w14:textId="77777777" w:rsidR="00BE4A49" w:rsidRDefault="00BE4A49" w:rsidP="00BE4A49">
      <w:pPr>
        <w:pStyle w:val="NoSpacing"/>
        <w:rPr>
          <w:rFonts w:ascii="Times New Roman" w:hAnsi="Times New Roman" w:cs="Times New Roman"/>
          <w:sz w:val="25"/>
          <w:szCs w:val="25"/>
        </w:rPr>
      </w:pPr>
      <w:r>
        <w:rPr>
          <w:rFonts w:ascii="Times New Roman" w:hAnsi="Times New Roman" w:cs="Times New Roman"/>
          <w:sz w:val="25"/>
          <w:szCs w:val="25"/>
        </w:rPr>
        <w:t xml:space="preserve">Therefore, consistent with </w:t>
      </w:r>
      <w:r>
        <w:rPr>
          <w:rFonts w:ascii="Times New Roman" w:eastAsia="Arial Unicode MS" w:hAnsi="Times New Roman" w:cs="Times New Roman"/>
          <w:bCs/>
          <w:sz w:val="25"/>
          <w:szCs w:val="25"/>
        </w:rPr>
        <w:t xml:space="preserve">Chapter 159, section 162 of the Acts of 2000, amending M.G.L. c. 71B §3 and 603 CMR 28.08(3) and pursuant to </w:t>
      </w:r>
      <w:r>
        <w:rPr>
          <w:rFonts w:ascii="Times New Roman" w:hAnsi="Times New Roman" w:cs="Times New Roman"/>
          <w:sz w:val="25"/>
          <w:szCs w:val="25"/>
        </w:rPr>
        <w:t xml:space="preserve">Rule VI of the </w:t>
      </w:r>
      <w:r w:rsidRPr="005D7FA6">
        <w:rPr>
          <w:rFonts w:ascii="Times New Roman" w:hAnsi="Times New Roman" w:cs="Times New Roman"/>
          <w:i/>
          <w:iCs/>
          <w:sz w:val="25"/>
          <w:szCs w:val="25"/>
        </w:rPr>
        <w:t>Hearing Rules for Special Education Appeals</w:t>
      </w:r>
      <w:r>
        <w:rPr>
          <w:rFonts w:ascii="Times New Roman" w:hAnsi="Times New Roman" w:cs="Times New Roman"/>
          <w:sz w:val="25"/>
          <w:szCs w:val="25"/>
        </w:rPr>
        <w:t xml:space="preserve">, Boston’s Motion to Join DDS is </w:t>
      </w:r>
      <w:r w:rsidRPr="005D7FA6">
        <w:rPr>
          <w:rFonts w:ascii="Times New Roman" w:hAnsi="Times New Roman" w:cs="Times New Roman"/>
          <w:b/>
          <w:bCs/>
          <w:sz w:val="25"/>
          <w:szCs w:val="25"/>
        </w:rPr>
        <w:t>GRANTED</w:t>
      </w:r>
      <w:r>
        <w:rPr>
          <w:rFonts w:ascii="Times New Roman" w:hAnsi="Times New Roman" w:cs="Times New Roman"/>
          <w:sz w:val="25"/>
          <w:szCs w:val="25"/>
        </w:rPr>
        <w:t>.  DDS is hereby joined as a party in the instant case.</w:t>
      </w:r>
    </w:p>
    <w:p w14:paraId="4D1B801B" w14:textId="77777777" w:rsidR="00BE4A49" w:rsidRDefault="00BE4A49" w:rsidP="00BE4A49">
      <w:pPr>
        <w:pStyle w:val="NoSpacing"/>
        <w:rPr>
          <w:rFonts w:ascii="Times New Roman" w:eastAsia="Times New Roman" w:hAnsi="Times New Roman" w:cs="Times New Roman"/>
          <w:bCs/>
          <w:sz w:val="25"/>
          <w:szCs w:val="25"/>
        </w:rPr>
      </w:pPr>
    </w:p>
    <w:p w14:paraId="330E5E88" w14:textId="77777777" w:rsidR="00BE4A49" w:rsidRPr="006E3C53" w:rsidRDefault="00BE4A49" w:rsidP="00BE4A49">
      <w:pPr>
        <w:rPr>
          <w:rFonts w:ascii="Times New Roman" w:hAnsi="Times New Roman" w:cs="Times New Roman"/>
          <w:sz w:val="25"/>
          <w:szCs w:val="25"/>
        </w:rPr>
      </w:pPr>
      <w:r w:rsidRPr="006E3C53">
        <w:rPr>
          <w:rFonts w:ascii="Times New Roman" w:hAnsi="Times New Roman" w:cs="Times New Roman"/>
          <w:sz w:val="25"/>
          <w:szCs w:val="25"/>
        </w:rPr>
        <w:t>Order</w:t>
      </w:r>
      <w:r>
        <w:rPr>
          <w:rFonts w:ascii="Times New Roman" w:hAnsi="Times New Roman" w:cs="Times New Roman"/>
          <w:sz w:val="25"/>
          <w:szCs w:val="25"/>
        </w:rPr>
        <w:t>:</w:t>
      </w:r>
    </w:p>
    <w:p w14:paraId="494D4F43" w14:textId="77777777" w:rsidR="00BE4A49" w:rsidRPr="00981C00" w:rsidRDefault="00BE4A49" w:rsidP="00BE4A49">
      <w:pPr>
        <w:pStyle w:val="ListParagraph"/>
        <w:numPr>
          <w:ilvl w:val="0"/>
          <w:numId w:val="1"/>
        </w:numP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Boston’s </w:t>
      </w:r>
      <w:r w:rsidRPr="000C4D43">
        <w:rPr>
          <w:rFonts w:ascii="Times New Roman" w:eastAsia="Times New Roman" w:hAnsi="Times New Roman" w:cs="Times New Roman"/>
          <w:bCs/>
          <w:sz w:val="25"/>
          <w:szCs w:val="25"/>
        </w:rPr>
        <w:t xml:space="preserve">Motion to Join </w:t>
      </w:r>
      <w:r>
        <w:rPr>
          <w:rFonts w:ascii="Times New Roman" w:eastAsia="Times New Roman" w:hAnsi="Times New Roman" w:cs="Times New Roman"/>
          <w:bCs/>
          <w:sz w:val="25"/>
          <w:szCs w:val="25"/>
        </w:rPr>
        <w:t xml:space="preserve">DDS </w:t>
      </w:r>
      <w:r w:rsidRPr="000C4D43">
        <w:rPr>
          <w:rFonts w:ascii="Times New Roman" w:eastAsia="Times New Roman" w:hAnsi="Times New Roman" w:cs="Times New Roman"/>
          <w:bCs/>
          <w:sz w:val="25"/>
          <w:szCs w:val="25"/>
        </w:rPr>
        <w:t>to BSEA #</w:t>
      </w:r>
      <w:r w:rsidRPr="00713F75">
        <w:rPr>
          <w:rFonts w:ascii="Times New Roman" w:eastAsia="Times New Roman" w:hAnsi="Times New Roman" w:cs="Times New Roman"/>
          <w:sz w:val="25"/>
          <w:szCs w:val="25"/>
        </w:rPr>
        <w:t>22</w:t>
      </w:r>
      <w:r>
        <w:rPr>
          <w:rFonts w:ascii="Times New Roman" w:eastAsia="Times New Roman" w:hAnsi="Times New Roman" w:cs="Times New Roman"/>
          <w:sz w:val="25"/>
          <w:szCs w:val="25"/>
        </w:rPr>
        <w:t>12418</w:t>
      </w:r>
      <w:r w:rsidRPr="000C4D43">
        <w:rPr>
          <w:rFonts w:ascii="Times New Roman" w:eastAsia="Times New Roman" w:hAnsi="Times New Roman" w:cs="Times New Roman"/>
          <w:sz w:val="25"/>
          <w:szCs w:val="25"/>
        </w:rPr>
        <w:t xml:space="preserve"> is hereby </w:t>
      </w:r>
      <w:r w:rsidRPr="000C4D43">
        <w:rPr>
          <w:rFonts w:ascii="Times New Roman" w:eastAsia="Times New Roman" w:hAnsi="Times New Roman" w:cs="Times New Roman"/>
          <w:b/>
          <w:bCs/>
          <w:sz w:val="25"/>
          <w:szCs w:val="25"/>
        </w:rPr>
        <w:t>GRANTED</w:t>
      </w:r>
      <w:r w:rsidRPr="000C4D43">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DDS is hereby </w:t>
      </w:r>
      <w:r w:rsidRPr="00101F1C">
        <w:rPr>
          <w:rFonts w:ascii="Times New Roman" w:eastAsia="Times New Roman" w:hAnsi="Times New Roman" w:cs="Times New Roman"/>
          <w:b/>
          <w:bCs/>
          <w:sz w:val="25"/>
          <w:szCs w:val="25"/>
        </w:rPr>
        <w:t>JOINED</w:t>
      </w:r>
      <w:r>
        <w:rPr>
          <w:rFonts w:ascii="Times New Roman" w:eastAsia="Times New Roman" w:hAnsi="Times New Roman" w:cs="Times New Roman"/>
          <w:sz w:val="25"/>
          <w:szCs w:val="25"/>
        </w:rPr>
        <w:t>.</w:t>
      </w:r>
    </w:p>
    <w:p w14:paraId="35E69E99" w14:textId="77777777" w:rsidR="00BE4A49" w:rsidRDefault="00BE4A49" w:rsidP="00BE4A49">
      <w:pP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So Ordered by the Hearing Officer,</w:t>
      </w:r>
    </w:p>
    <w:p w14:paraId="6B5F2494" w14:textId="77777777" w:rsidR="00BE4A49" w:rsidRPr="00F521D0" w:rsidRDefault="00BE4A49" w:rsidP="00BE4A49">
      <w:pPr>
        <w:spacing w:after="0" w:line="240" w:lineRule="auto"/>
        <w:rPr>
          <w:rFonts w:ascii="Brush Script MT" w:eastAsia="Times New Roman" w:hAnsi="Brush Script MT" w:cs="Times New Roman"/>
          <w:sz w:val="36"/>
          <w:szCs w:val="36"/>
        </w:rPr>
      </w:pPr>
      <w:r>
        <w:rPr>
          <w:rFonts w:ascii="Brush Script MT" w:eastAsia="Times New Roman" w:hAnsi="Brush Script MT" w:cs="Times New Roman"/>
          <w:sz w:val="36"/>
          <w:szCs w:val="36"/>
        </w:rPr>
        <w:t>Rosa I. Figueroa</w:t>
      </w:r>
    </w:p>
    <w:p w14:paraId="3C0B292B" w14:textId="77777777" w:rsidR="00BE4A49" w:rsidRPr="00FA5C0F" w:rsidRDefault="00BE4A49" w:rsidP="00BE4A49">
      <w:pPr>
        <w:spacing w:after="0" w:line="240" w:lineRule="auto"/>
        <w:rPr>
          <w:rFonts w:ascii="Times New Roman" w:eastAsia="Times New Roman" w:hAnsi="Times New Roman" w:cs="Times New Roman"/>
          <w:sz w:val="25"/>
          <w:szCs w:val="25"/>
        </w:rPr>
      </w:pPr>
      <w:r w:rsidRPr="00FA5C0F">
        <w:rPr>
          <w:rFonts w:ascii="Times New Roman" w:eastAsia="Times New Roman" w:hAnsi="Times New Roman" w:cs="Times New Roman"/>
          <w:sz w:val="25"/>
          <w:szCs w:val="25"/>
        </w:rPr>
        <w:t>_________________________________________</w:t>
      </w:r>
    </w:p>
    <w:p w14:paraId="5930B2A5" w14:textId="2E3FDABC" w:rsidR="00BE4A49" w:rsidRDefault="00BE4A49" w:rsidP="00BE4A49">
      <w:pPr>
        <w:keepNext/>
        <w:spacing w:after="0" w:line="240" w:lineRule="auto"/>
        <w:outlineLvl w:val="3"/>
        <w:rPr>
          <w:rFonts w:ascii="Times New Roman" w:hAnsi="Times New Roman" w:cs="Times New Roman"/>
          <w:b/>
          <w:bCs/>
          <w:sz w:val="36"/>
          <w:szCs w:val="36"/>
        </w:rPr>
      </w:pPr>
      <w:r>
        <w:rPr>
          <w:rFonts w:ascii="Times New Roman" w:eastAsia="Arial Unicode MS" w:hAnsi="Times New Roman" w:cs="Times New Roman"/>
          <w:sz w:val="25"/>
          <w:szCs w:val="25"/>
        </w:rPr>
        <w:t>Rosa I. Figueroa</w:t>
      </w:r>
      <w:r>
        <w:rPr>
          <w:rFonts w:ascii="Times New Roman" w:eastAsia="Arial Unicode MS" w:hAnsi="Times New Roman" w:cs="Times New Roman"/>
          <w:sz w:val="25"/>
          <w:szCs w:val="25"/>
        </w:rPr>
        <w:tab/>
      </w:r>
      <w:r>
        <w:rPr>
          <w:rFonts w:ascii="Times New Roman" w:eastAsia="Arial Unicode MS" w:hAnsi="Times New Roman" w:cs="Times New Roman"/>
          <w:sz w:val="25"/>
          <w:szCs w:val="25"/>
        </w:rPr>
        <w:tab/>
      </w:r>
      <w:r>
        <w:rPr>
          <w:rFonts w:ascii="Times New Roman" w:eastAsia="Arial Unicode MS" w:hAnsi="Times New Roman" w:cs="Times New Roman"/>
          <w:sz w:val="25"/>
          <w:szCs w:val="25"/>
        </w:rPr>
        <w:tab/>
      </w:r>
      <w:r>
        <w:rPr>
          <w:rFonts w:ascii="Times New Roman" w:eastAsia="Arial Unicode MS" w:hAnsi="Times New Roman" w:cs="Times New Roman"/>
          <w:sz w:val="25"/>
          <w:szCs w:val="25"/>
        </w:rPr>
        <w:tab/>
      </w:r>
      <w:r>
        <w:rPr>
          <w:rFonts w:ascii="Times New Roman" w:eastAsia="Arial Unicode MS" w:hAnsi="Times New Roman" w:cs="Times New Roman"/>
          <w:sz w:val="25"/>
          <w:szCs w:val="25"/>
        </w:rPr>
        <w:tab/>
      </w:r>
      <w:r>
        <w:rPr>
          <w:rFonts w:ascii="Times New Roman" w:eastAsia="Arial Unicode MS" w:hAnsi="Times New Roman" w:cs="Times New Roman"/>
          <w:sz w:val="25"/>
          <w:szCs w:val="25"/>
        </w:rPr>
        <w:tab/>
      </w:r>
      <w:r w:rsidRPr="00FA5C0F">
        <w:rPr>
          <w:rFonts w:ascii="Times New Roman" w:eastAsia="Arial Unicode MS" w:hAnsi="Times New Roman" w:cs="Times New Roman"/>
          <w:sz w:val="25"/>
          <w:szCs w:val="25"/>
        </w:rPr>
        <w:t>Dated:</w:t>
      </w:r>
      <w:r>
        <w:rPr>
          <w:rFonts w:ascii="Times New Roman" w:eastAsia="Arial Unicode MS" w:hAnsi="Times New Roman" w:cs="Times New Roman"/>
          <w:sz w:val="25"/>
          <w:szCs w:val="25"/>
        </w:rPr>
        <w:t xml:space="preserve"> August 19, 2022  </w:t>
      </w:r>
    </w:p>
    <w:p w14:paraId="5F64FBE4" w14:textId="77777777" w:rsidR="00BE4A49" w:rsidRDefault="00BE4A49" w:rsidP="0036756F">
      <w:pPr>
        <w:pStyle w:val="NoSpacing"/>
        <w:jc w:val="center"/>
        <w:rPr>
          <w:rFonts w:ascii="Times New Roman" w:hAnsi="Times New Roman" w:cs="Times New Roman"/>
          <w:b/>
          <w:bCs/>
          <w:sz w:val="36"/>
          <w:szCs w:val="36"/>
        </w:rPr>
      </w:pPr>
    </w:p>
    <w:sectPr w:rsidR="00BE4A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D369" w14:textId="77777777" w:rsidR="002D1DD8" w:rsidRDefault="002D1DD8" w:rsidP="0036756F">
      <w:pPr>
        <w:spacing w:after="0" w:line="240" w:lineRule="auto"/>
      </w:pPr>
      <w:r>
        <w:separator/>
      </w:r>
    </w:p>
  </w:endnote>
  <w:endnote w:type="continuationSeparator" w:id="0">
    <w:p w14:paraId="414DC8CB" w14:textId="77777777" w:rsidR="002D1DD8" w:rsidRDefault="002D1DD8" w:rsidP="0036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84308"/>
      <w:docPartObj>
        <w:docPartGallery w:val="Page Numbers (Bottom of Page)"/>
        <w:docPartUnique/>
      </w:docPartObj>
    </w:sdtPr>
    <w:sdtEndPr>
      <w:rPr>
        <w:noProof/>
      </w:rPr>
    </w:sdtEndPr>
    <w:sdtContent>
      <w:p w14:paraId="4FEF409A" w14:textId="77777777" w:rsidR="00BE3C0B" w:rsidRDefault="00BE3C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E2AF0" w14:textId="77777777" w:rsidR="00BE3C0B" w:rsidRDefault="00BE3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26B0" w14:textId="77777777" w:rsidR="002D1DD8" w:rsidRDefault="002D1DD8" w:rsidP="0036756F">
      <w:pPr>
        <w:spacing w:after="0" w:line="240" w:lineRule="auto"/>
      </w:pPr>
      <w:r>
        <w:separator/>
      </w:r>
    </w:p>
  </w:footnote>
  <w:footnote w:type="continuationSeparator" w:id="0">
    <w:p w14:paraId="2A633204" w14:textId="77777777" w:rsidR="002D1DD8" w:rsidRDefault="002D1DD8" w:rsidP="0036756F">
      <w:pPr>
        <w:spacing w:after="0" w:line="240" w:lineRule="auto"/>
      </w:pPr>
      <w:r>
        <w:continuationSeparator/>
      </w:r>
    </w:p>
  </w:footnote>
  <w:footnote w:id="1">
    <w:p w14:paraId="455C86C8" w14:textId="77777777" w:rsidR="00BE4A49" w:rsidRPr="00E06FEF" w:rsidRDefault="00BE4A49" w:rsidP="00BE4A49">
      <w:pPr>
        <w:pStyle w:val="FootnoteText"/>
        <w:rPr>
          <w:rFonts w:ascii="Times New Roman" w:hAnsi="Times New Roman" w:cs="Times New Roman"/>
        </w:rPr>
      </w:pPr>
      <w:r w:rsidRPr="00E06FEF">
        <w:rPr>
          <w:rStyle w:val="FootnoteReference"/>
          <w:rFonts w:ascii="Times New Roman" w:hAnsi="Times New Roman" w:cs="Times New Roman"/>
        </w:rPr>
        <w:footnoteRef/>
      </w:r>
      <w:r w:rsidRPr="00E06FEF">
        <w:rPr>
          <w:rFonts w:ascii="Times New Roman" w:hAnsi="Times New Roman" w:cs="Times New Roman"/>
        </w:rPr>
        <w:t xml:space="preserve">  </w:t>
      </w:r>
      <w:r w:rsidRPr="00E06FEF">
        <w:rPr>
          <w:rFonts w:ascii="Times New Roman" w:eastAsia="Times New Roman" w:hAnsi="Times New Roman" w:cs="Times New Roman"/>
        </w:rPr>
        <w:t xml:space="preserve">DDS </w:t>
      </w:r>
      <w:r>
        <w:rPr>
          <w:rFonts w:ascii="Times New Roman" w:eastAsia="Times New Roman" w:hAnsi="Times New Roman" w:cs="Times New Roman"/>
        </w:rPr>
        <w:t xml:space="preserve">states </w:t>
      </w:r>
      <w:r w:rsidRPr="00E06FEF">
        <w:rPr>
          <w:rFonts w:ascii="Times New Roman" w:eastAsia="Times New Roman" w:hAnsi="Times New Roman" w:cs="Times New Roman"/>
        </w:rPr>
        <w:t xml:space="preserve">that it received Boston’s </w:t>
      </w:r>
      <w:r w:rsidRPr="00E06FEF">
        <w:rPr>
          <w:rFonts w:ascii="Times New Roman" w:eastAsia="Times New Roman" w:hAnsi="Times New Roman" w:cs="Times New Roman"/>
          <w:u w:val="single"/>
        </w:rPr>
        <w:t>Motion</w:t>
      </w:r>
      <w:r w:rsidRPr="00E06FEF">
        <w:rPr>
          <w:rFonts w:ascii="Times New Roman" w:eastAsia="Times New Roman" w:hAnsi="Times New Roman" w:cs="Times New Roman"/>
        </w:rPr>
        <w:t xml:space="preserve"> on July 13, 2022.</w:t>
      </w:r>
    </w:p>
  </w:footnote>
  <w:footnote w:id="2">
    <w:p w14:paraId="09AB9255" w14:textId="77777777" w:rsidR="00BE4A49" w:rsidRPr="0002507D" w:rsidRDefault="00BE4A49" w:rsidP="00BE4A49">
      <w:pPr>
        <w:pStyle w:val="FootnoteText"/>
        <w:rPr>
          <w:rFonts w:ascii="Times New Roman" w:hAnsi="Times New Roman" w:cs="Times New Roman"/>
        </w:rPr>
      </w:pPr>
      <w:r w:rsidRPr="0002507D">
        <w:rPr>
          <w:rStyle w:val="FootnoteReference"/>
          <w:rFonts w:ascii="Times New Roman" w:hAnsi="Times New Roman" w:cs="Times New Roman"/>
        </w:rPr>
        <w:footnoteRef/>
      </w:r>
      <w:r w:rsidRPr="0002507D">
        <w:rPr>
          <w:rFonts w:ascii="Times New Roman" w:hAnsi="Times New Roman" w:cs="Times New Roman"/>
        </w:rPr>
        <w:t xml:space="preserve">  The Facts herein are deemed to be true solely for the purpose of ruling on this motion.</w:t>
      </w:r>
    </w:p>
  </w:footnote>
  <w:footnote w:id="3">
    <w:p w14:paraId="16197B08" w14:textId="77777777" w:rsidR="00BE4A49" w:rsidRPr="00871782" w:rsidRDefault="00BE4A49" w:rsidP="00BE4A49">
      <w:pPr>
        <w:pStyle w:val="FootnoteText"/>
        <w:rPr>
          <w:rFonts w:ascii="Times New Roman" w:hAnsi="Times New Roman" w:cs="Times New Roman"/>
        </w:rPr>
      </w:pPr>
      <w:r w:rsidRPr="00871782">
        <w:rPr>
          <w:rStyle w:val="FootnoteReference"/>
          <w:rFonts w:ascii="Times New Roman" w:hAnsi="Times New Roman" w:cs="Times New Roman"/>
        </w:rPr>
        <w:footnoteRef/>
      </w:r>
      <w:r w:rsidRPr="00871782">
        <w:rPr>
          <w:rFonts w:ascii="Times New Roman" w:hAnsi="Times New Roman" w:cs="Times New Roman"/>
        </w:rPr>
        <w:t xml:space="preserve">   </w:t>
      </w:r>
      <w:r>
        <w:rPr>
          <w:rFonts w:ascii="Times New Roman" w:hAnsi="Times New Roman" w:cs="Times New Roman"/>
        </w:rPr>
        <w:t xml:space="preserve">Parent asserts </w:t>
      </w:r>
      <w:r w:rsidRPr="0053021D">
        <w:rPr>
          <w:rFonts w:ascii="Times New Roman" w:hAnsi="Times New Roman" w:cs="Times New Roman"/>
        </w:rPr>
        <w:t>the BSEA’s authority to adjudicate special education matters as against state agencies consistent with</w:t>
      </w:r>
      <w:r w:rsidRPr="00871782">
        <w:rPr>
          <w:rFonts w:ascii="Times New Roman" w:hAnsi="Times New Roman" w:cs="Times New Roman"/>
        </w:rPr>
        <w:t xml:space="preserve"> 603 CMR 28.</w:t>
      </w:r>
      <w:r>
        <w:rPr>
          <w:rFonts w:ascii="Times New Roman" w:hAnsi="Times New Roman" w:cs="Times New Roman"/>
        </w:rPr>
        <w:t xml:space="preserve">08(3) </w:t>
      </w:r>
      <w:r w:rsidRPr="001D20A5">
        <w:rPr>
          <w:rFonts w:ascii="Times New Roman" w:hAnsi="Times New Roman" w:cs="Times New Roman"/>
          <w:i/>
          <w:iCs/>
        </w:rPr>
        <w:t>et seq</w:t>
      </w:r>
      <w:r>
        <w:rPr>
          <w:rFonts w:ascii="Times New Roman" w:hAnsi="Times New Roman" w:cs="Times New Roman"/>
        </w:rPr>
        <w:t>. and DDS has not challenged this authority.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544"/>
    <w:multiLevelType w:val="hybridMultilevel"/>
    <w:tmpl w:val="06FC5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B538FA"/>
    <w:multiLevelType w:val="hybridMultilevel"/>
    <w:tmpl w:val="A5F898CA"/>
    <w:lvl w:ilvl="0" w:tplc="5D18BFCC">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6504591">
    <w:abstractNumId w:val="0"/>
  </w:num>
  <w:num w:numId="2" w16cid:durableId="178816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6F"/>
    <w:rsid w:val="00004E19"/>
    <w:rsid w:val="0002507D"/>
    <w:rsid w:val="000517D8"/>
    <w:rsid w:val="00054CA6"/>
    <w:rsid w:val="00093655"/>
    <w:rsid w:val="00093F38"/>
    <w:rsid w:val="000C5F4F"/>
    <w:rsid w:val="00101F1C"/>
    <w:rsid w:val="00144164"/>
    <w:rsid w:val="00181CA5"/>
    <w:rsid w:val="001B00EA"/>
    <w:rsid w:val="001E7066"/>
    <w:rsid w:val="001F244C"/>
    <w:rsid w:val="00233A17"/>
    <w:rsid w:val="00253AA4"/>
    <w:rsid w:val="002678E4"/>
    <w:rsid w:val="002A1376"/>
    <w:rsid w:val="002D1DD8"/>
    <w:rsid w:val="002E71E2"/>
    <w:rsid w:val="0036756F"/>
    <w:rsid w:val="0039537E"/>
    <w:rsid w:val="0046183C"/>
    <w:rsid w:val="004B1306"/>
    <w:rsid w:val="004D2399"/>
    <w:rsid w:val="0052115C"/>
    <w:rsid w:val="00586B3D"/>
    <w:rsid w:val="005B0563"/>
    <w:rsid w:val="005F13CA"/>
    <w:rsid w:val="005F7C20"/>
    <w:rsid w:val="00640CA9"/>
    <w:rsid w:val="00692395"/>
    <w:rsid w:val="007124B8"/>
    <w:rsid w:val="00733B89"/>
    <w:rsid w:val="007356A4"/>
    <w:rsid w:val="007C1474"/>
    <w:rsid w:val="00895B42"/>
    <w:rsid w:val="008C3CCC"/>
    <w:rsid w:val="008C6A03"/>
    <w:rsid w:val="00984FC7"/>
    <w:rsid w:val="009D74EB"/>
    <w:rsid w:val="00AC20F1"/>
    <w:rsid w:val="00AF45F3"/>
    <w:rsid w:val="00B8513C"/>
    <w:rsid w:val="00BA05EC"/>
    <w:rsid w:val="00BB3C95"/>
    <w:rsid w:val="00BE3C0B"/>
    <w:rsid w:val="00BE4A49"/>
    <w:rsid w:val="00BF0F1F"/>
    <w:rsid w:val="00C060EE"/>
    <w:rsid w:val="00C10F9D"/>
    <w:rsid w:val="00C26B41"/>
    <w:rsid w:val="00CA0900"/>
    <w:rsid w:val="00D331AC"/>
    <w:rsid w:val="00D341DD"/>
    <w:rsid w:val="00D6019B"/>
    <w:rsid w:val="00E06FEF"/>
    <w:rsid w:val="00E07C6E"/>
    <w:rsid w:val="00E8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6939"/>
  <w15:docId w15:val="{63742340-27CC-437D-B7F9-5A6DF7D8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756F"/>
    <w:pPr>
      <w:spacing w:after="0" w:line="240" w:lineRule="auto"/>
    </w:pPr>
  </w:style>
  <w:style w:type="paragraph" w:styleId="Footer">
    <w:name w:val="footer"/>
    <w:basedOn w:val="Normal"/>
    <w:link w:val="FooterChar"/>
    <w:uiPriority w:val="99"/>
    <w:unhideWhenUsed/>
    <w:rsid w:val="00367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56F"/>
  </w:style>
  <w:style w:type="paragraph" w:styleId="FootnoteText">
    <w:name w:val="footnote text"/>
    <w:basedOn w:val="Normal"/>
    <w:link w:val="FootnoteTextChar"/>
    <w:uiPriority w:val="99"/>
    <w:unhideWhenUsed/>
    <w:rsid w:val="0036756F"/>
    <w:pPr>
      <w:spacing w:after="0" w:line="240" w:lineRule="auto"/>
    </w:pPr>
    <w:rPr>
      <w:sz w:val="20"/>
      <w:szCs w:val="20"/>
    </w:rPr>
  </w:style>
  <w:style w:type="character" w:customStyle="1" w:styleId="FootnoteTextChar">
    <w:name w:val="Footnote Text Char"/>
    <w:basedOn w:val="DefaultParagraphFont"/>
    <w:link w:val="FootnoteText"/>
    <w:uiPriority w:val="99"/>
    <w:rsid w:val="0036756F"/>
    <w:rPr>
      <w:sz w:val="20"/>
      <w:szCs w:val="20"/>
    </w:rPr>
  </w:style>
  <w:style w:type="character" w:styleId="FootnoteReference">
    <w:name w:val="footnote reference"/>
    <w:basedOn w:val="DefaultParagraphFont"/>
    <w:uiPriority w:val="99"/>
    <w:unhideWhenUsed/>
    <w:rsid w:val="0036756F"/>
    <w:rPr>
      <w:vertAlign w:val="superscript"/>
    </w:rPr>
  </w:style>
  <w:style w:type="paragraph" w:styleId="ListParagraph">
    <w:name w:val="List Paragraph"/>
    <w:basedOn w:val="Normal"/>
    <w:uiPriority w:val="34"/>
    <w:qFormat/>
    <w:rsid w:val="0036756F"/>
    <w:pPr>
      <w:spacing w:after="200" w:line="276" w:lineRule="auto"/>
      <w:ind w:left="720"/>
      <w:contextualSpacing/>
    </w:pPr>
  </w:style>
  <w:style w:type="character" w:customStyle="1" w:styleId="NoSpacingChar">
    <w:name w:val="No Spacing Char"/>
    <w:basedOn w:val="DefaultParagraphFont"/>
    <w:link w:val="NoSpacing"/>
    <w:uiPriority w:val="1"/>
    <w:rsid w:val="0036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E685F-7236-4E7B-B525-014A8BD7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dcterms:created xsi:type="dcterms:W3CDTF">2022-08-22T21:10:00Z</dcterms:created>
  <dcterms:modified xsi:type="dcterms:W3CDTF">2022-08-22T21:10:00Z</dcterms:modified>
</cp:coreProperties>
</file>