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22D1D0" w14:textId="77777777" w:rsidR="00F1332D" w:rsidRPr="00D57C75" w:rsidRDefault="00F1332D" w:rsidP="00F1332D">
      <w:pPr>
        <w:jc w:val="center"/>
        <w:textAlignment w:val="baseline"/>
        <w:rPr>
          <w:b/>
          <w:bCs/>
        </w:rPr>
      </w:pPr>
      <w:r w:rsidRPr="00D57C75">
        <w:rPr>
          <w:b/>
          <w:bCs/>
        </w:rPr>
        <w:tab/>
      </w:r>
      <w:r w:rsidRPr="00D57C75">
        <w:rPr>
          <w:b/>
          <w:bCs/>
        </w:rPr>
        <w:tab/>
      </w:r>
      <w:r w:rsidRPr="00D57C75">
        <w:rPr>
          <w:b/>
          <w:bCs/>
        </w:rPr>
        <w:tab/>
      </w:r>
    </w:p>
    <w:p w14:paraId="4CD7E729" w14:textId="77777777" w:rsidR="00F1332D" w:rsidRPr="00D57C75" w:rsidRDefault="00F1332D" w:rsidP="00F1332D">
      <w:pPr>
        <w:jc w:val="center"/>
        <w:textAlignment w:val="baseline"/>
        <w:rPr>
          <w:b/>
          <w:bCs/>
        </w:rPr>
      </w:pPr>
      <w:r w:rsidRPr="00D57C75">
        <w:rPr>
          <w:b/>
          <w:bCs/>
        </w:rPr>
        <w:tab/>
      </w:r>
      <w:r w:rsidRPr="00D57C75">
        <w:rPr>
          <w:b/>
          <w:bCs/>
        </w:rPr>
        <w:tab/>
      </w:r>
      <w:r w:rsidRPr="00D57C75">
        <w:rPr>
          <w:b/>
          <w:bCs/>
        </w:rPr>
        <w:tab/>
      </w:r>
      <w:r w:rsidRPr="00D57C75">
        <w:rPr>
          <w:b/>
          <w:bCs/>
        </w:rPr>
        <w:tab/>
      </w:r>
      <w:r w:rsidRPr="00D57C75">
        <w:rPr>
          <w:b/>
          <w:bCs/>
        </w:rPr>
        <w:tab/>
      </w:r>
      <w:r w:rsidRPr="00D57C75">
        <w:rPr>
          <w:b/>
          <w:bCs/>
        </w:rPr>
        <w:tab/>
      </w:r>
    </w:p>
    <w:p w14:paraId="11CBFE7E" w14:textId="77777777" w:rsidR="00F1332D" w:rsidRPr="00D57C75" w:rsidRDefault="00F1332D" w:rsidP="00F1332D">
      <w:pPr>
        <w:jc w:val="center"/>
        <w:textAlignment w:val="baseline"/>
        <w:rPr>
          <w:b/>
          <w:bCs/>
        </w:rPr>
      </w:pPr>
    </w:p>
    <w:p w14:paraId="59EEDF25" w14:textId="77777777" w:rsidR="00F1332D" w:rsidRPr="0093597C" w:rsidRDefault="00F1332D" w:rsidP="00F1332D">
      <w:pPr>
        <w:jc w:val="center"/>
        <w:textAlignment w:val="baseline"/>
        <w:rPr>
          <w:b/>
          <w:bCs/>
        </w:rPr>
      </w:pPr>
      <w:r w:rsidRPr="0093597C">
        <w:rPr>
          <w:b/>
          <w:bCs/>
        </w:rPr>
        <w:t xml:space="preserve">COMMONWEALTH OF MASSACHUSETTS </w:t>
      </w:r>
    </w:p>
    <w:p w14:paraId="054A7471" w14:textId="77777777" w:rsidR="00F1332D" w:rsidRPr="0093597C" w:rsidRDefault="00F1332D" w:rsidP="00F1332D">
      <w:pPr>
        <w:jc w:val="center"/>
        <w:textAlignment w:val="baseline"/>
        <w:rPr>
          <w:b/>
          <w:bCs/>
        </w:rPr>
      </w:pPr>
    </w:p>
    <w:p w14:paraId="1461CE66" w14:textId="77777777" w:rsidR="00F1332D" w:rsidRPr="0093597C" w:rsidRDefault="00F1332D" w:rsidP="00F1332D">
      <w:pPr>
        <w:jc w:val="center"/>
        <w:textAlignment w:val="baseline"/>
        <w:rPr>
          <w:b/>
          <w:bCs/>
        </w:rPr>
      </w:pPr>
      <w:r w:rsidRPr="0093597C">
        <w:rPr>
          <w:b/>
          <w:bCs/>
        </w:rPr>
        <w:t>DIVISION OF ADMINISTRATIVE LAW APPEALS</w:t>
      </w:r>
    </w:p>
    <w:p w14:paraId="0737CD24" w14:textId="77777777" w:rsidR="00F1332D" w:rsidRPr="0093597C" w:rsidRDefault="00F1332D" w:rsidP="00F1332D">
      <w:pPr>
        <w:jc w:val="center"/>
        <w:textAlignment w:val="baseline"/>
        <w:rPr>
          <w:b/>
          <w:bCs/>
        </w:rPr>
      </w:pPr>
    </w:p>
    <w:p w14:paraId="02C58665" w14:textId="77777777" w:rsidR="00F1332D" w:rsidRPr="0093597C" w:rsidRDefault="00F1332D" w:rsidP="00F1332D">
      <w:pPr>
        <w:jc w:val="center"/>
        <w:textAlignment w:val="baseline"/>
        <w:rPr>
          <w:b/>
          <w:bCs/>
        </w:rPr>
      </w:pPr>
      <w:r w:rsidRPr="0093597C">
        <w:rPr>
          <w:b/>
          <w:bCs/>
        </w:rPr>
        <w:t>BUREAU OF SPECIAL EDUCATION APPEALS</w:t>
      </w:r>
    </w:p>
    <w:p w14:paraId="6EC17986" w14:textId="77777777" w:rsidR="00F1332D" w:rsidRPr="0093597C" w:rsidRDefault="00F1332D" w:rsidP="00F1332D">
      <w:pPr>
        <w:jc w:val="center"/>
        <w:textAlignment w:val="baseline"/>
        <w:rPr>
          <w:b/>
          <w:bCs/>
        </w:rPr>
      </w:pPr>
    </w:p>
    <w:p w14:paraId="0F6009AA" w14:textId="77777777" w:rsidR="00F1332D" w:rsidRPr="0093597C" w:rsidRDefault="00F1332D" w:rsidP="00F1332D">
      <w:pPr>
        <w:jc w:val="center"/>
        <w:textAlignment w:val="baseline"/>
        <w:rPr>
          <w:b/>
          <w:bCs/>
        </w:rPr>
      </w:pPr>
      <w:r w:rsidRPr="0093597C">
        <w:rPr>
          <w:b/>
          <w:bCs/>
        </w:rPr>
        <w:t>______________________________________________________</w:t>
      </w:r>
    </w:p>
    <w:p w14:paraId="725F6C3D" w14:textId="77777777" w:rsidR="00F1332D" w:rsidRPr="0093597C" w:rsidRDefault="00F1332D" w:rsidP="00F1332D">
      <w:pPr>
        <w:jc w:val="center"/>
        <w:textAlignment w:val="baseline"/>
        <w:rPr>
          <w:b/>
          <w:bCs/>
        </w:rPr>
      </w:pPr>
    </w:p>
    <w:p w14:paraId="51C843D0" w14:textId="77777777" w:rsidR="00F1332D" w:rsidRPr="0093597C" w:rsidRDefault="00F1332D" w:rsidP="00F1332D">
      <w:pPr>
        <w:jc w:val="center"/>
        <w:textAlignment w:val="baseline"/>
        <w:rPr>
          <w:b/>
          <w:bCs/>
        </w:rPr>
      </w:pPr>
      <w:r w:rsidRPr="0093597C">
        <w:rPr>
          <w:b/>
          <w:bCs/>
        </w:rPr>
        <w:t xml:space="preserve"> DECISION</w:t>
      </w:r>
    </w:p>
    <w:p w14:paraId="0ADE72E2" w14:textId="77777777" w:rsidR="00F1332D" w:rsidRPr="0093597C" w:rsidRDefault="00F1332D" w:rsidP="00F1332D">
      <w:pPr>
        <w:jc w:val="center"/>
        <w:textAlignment w:val="baseline"/>
        <w:rPr>
          <w:b/>
          <w:bCs/>
        </w:rPr>
      </w:pPr>
      <w:r w:rsidRPr="0093597C">
        <w:rPr>
          <w:b/>
          <w:bCs/>
        </w:rPr>
        <w:t xml:space="preserve"> </w:t>
      </w:r>
    </w:p>
    <w:p w14:paraId="12EA064C" w14:textId="662A7989" w:rsidR="00F1332D" w:rsidRPr="0093597C" w:rsidRDefault="00F1332D" w:rsidP="00F1332D">
      <w:pPr>
        <w:jc w:val="center"/>
        <w:textAlignment w:val="baseline"/>
        <w:rPr>
          <w:b/>
          <w:bCs/>
        </w:rPr>
      </w:pPr>
      <w:r w:rsidRPr="0093597C">
        <w:rPr>
          <w:b/>
          <w:bCs/>
        </w:rPr>
        <w:t xml:space="preserve">STUDENT v. </w:t>
      </w:r>
      <w:r w:rsidR="003814C5" w:rsidRPr="0093597C">
        <w:rPr>
          <w:b/>
          <w:bCs/>
        </w:rPr>
        <w:t xml:space="preserve"> </w:t>
      </w:r>
      <w:r w:rsidR="00B1378E" w:rsidRPr="0093597C">
        <w:rPr>
          <w:b/>
          <w:bCs/>
        </w:rPr>
        <w:t>IPSWICH PUBLIC SCHOOLS</w:t>
      </w:r>
    </w:p>
    <w:p w14:paraId="37003BF2" w14:textId="77777777" w:rsidR="00F1332D" w:rsidRPr="0093597C" w:rsidRDefault="00F1332D" w:rsidP="00F1332D">
      <w:pPr>
        <w:jc w:val="center"/>
        <w:textAlignment w:val="baseline"/>
        <w:rPr>
          <w:b/>
          <w:bCs/>
        </w:rPr>
      </w:pPr>
    </w:p>
    <w:p w14:paraId="1F087E72" w14:textId="2A2F487D" w:rsidR="00F1332D" w:rsidRPr="0093597C" w:rsidRDefault="00F1332D" w:rsidP="00F1332D">
      <w:pPr>
        <w:jc w:val="center"/>
        <w:textAlignment w:val="baseline"/>
        <w:rPr>
          <w:b/>
          <w:bCs/>
        </w:rPr>
      </w:pPr>
      <w:r w:rsidRPr="0093597C">
        <w:rPr>
          <w:b/>
          <w:bCs/>
        </w:rPr>
        <w:t>BSEA #</w:t>
      </w:r>
      <w:r w:rsidR="009177C2" w:rsidRPr="0093597C">
        <w:rPr>
          <w:b/>
          <w:bCs/>
        </w:rPr>
        <w:t xml:space="preserve"> 23-01247</w:t>
      </w:r>
    </w:p>
    <w:p w14:paraId="23E7927D" w14:textId="77777777" w:rsidR="00F1332D" w:rsidRPr="0093597C" w:rsidRDefault="00F1332D" w:rsidP="00F1332D">
      <w:pPr>
        <w:jc w:val="center"/>
        <w:textAlignment w:val="baseline"/>
        <w:rPr>
          <w:b/>
          <w:bCs/>
        </w:rPr>
      </w:pPr>
      <w:r w:rsidRPr="0093597C">
        <w:rPr>
          <w:b/>
          <w:bCs/>
        </w:rPr>
        <w:t>______________________________________________________</w:t>
      </w:r>
    </w:p>
    <w:p w14:paraId="05EB8C4C" w14:textId="77777777" w:rsidR="00F1332D" w:rsidRPr="0093597C" w:rsidRDefault="00F1332D" w:rsidP="00F1332D">
      <w:pPr>
        <w:jc w:val="center"/>
        <w:textAlignment w:val="baseline"/>
        <w:rPr>
          <w:b/>
          <w:bCs/>
        </w:rPr>
      </w:pPr>
    </w:p>
    <w:p w14:paraId="3871ECA4" w14:textId="77777777" w:rsidR="00F1332D" w:rsidRPr="0093597C" w:rsidRDefault="00F1332D" w:rsidP="00F1332D">
      <w:pPr>
        <w:jc w:val="center"/>
        <w:textAlignment w:val="baseline"/>
        <w:rPr>
          <w:b/>
          <w:bCs/>
        </w:rPr>
      </w:pPr>
      <w:r w:rsidRPr="0093597C">
        <w:rPr>
          <w:b/>
          <w:bCs/>
        </w:rPr>
        <w:t>BEFORE</w:t>
      </w:r>
    </w:p>
    <w:p w14:paraId="05902FCA" w14:textId="77777777" w:rsidR="00F1332D" w:rsidRPr="0093597C" w:rsidRDefault="00F1332D" w:rsidP="00F1332D">
      <w:pPr>
        <w:jc w:val="center"/>
        <w:textAlignment w:val="baseline"/>
        <w:rPr>
          <w:b/>
          <w:bCs/>
        </w:rPr>
      </w:pPr>
      <w:r w:rsidRPr="0093597C">
        <w:rPr>
          <w:b/>
          <w:bCs/>
        </w:rPr>
        <w:t xml:space="preserve"> </w:t>
      </w:r>
    </w:p>
    <w:p w14:paraId="0786148E" w14:textId="77777777" w:rsidR="00F1332D" w:rsidRPr="0093597C" w:rsidRDefault="00F1332D" w:rsidP="00F1332D">
      <w:pPr>
        <w:jc w:val="center"/>
        <w:textAlignment w:val="baseline"/>
        <w:rPr>
          <w:b/>
          <w:bCs/>
        </w:rPr>
      </w:pPr>
      <w:r w:rsidRPr="0093597C">
        <w:rPr>
          <w:b/>
          <w:bCs/>
        </w:rPr>
        <w:t>HEARING OFFICER</w:t>
      </w:r>
    </w:p>
    <w:p w14:paraId="3DCF3998" w14:textId="77777777" w:rsidR="00F1332D" w:rsidRPr="0093597C" w:rsidRDefault="00F1332D" w:rsidP="00F1332D">
      <w:pPr>
        <w:jc w:val="center"/>
        <w:textAlignment w:val="baseline"/>
        <w:rPr>
          <w:b/>
          <w:bCs/>
        </w:rPr>
      </w:pPr>
    </w:p>
    <w:p w14:paraId="51E143ED" w14:textId="77777777" w:rsidR="00F1332D" w:rsidRPr="0093597C" w:rsidRDefault="00F1332D" w:rsidP="00F1332D">
      <w:pPr>
        <w:jc w:val="center"/>
        <w:textAlignment w:val="baseline"/>
        <w:rPr>
          <w:b/>
          <w:bCs/>
        </w:rPr>
      </w:pPr>
      <w:r w:rsidRPr="0093597C">
        <w:rPr>
          <w:b/>
          <w:bCs/>
        </w:rPr>
        <w:t>ALINA KANTOR NIR</w:t>
      </w:r>
    </w:p>
    <w:p w14:paraId="49F7AE6B" w14:textId="77777777" w:rsidR="00F1332D" w:rsidRPr="0093597C" w:rsidRDefault="00F1332D" w:rsidP="00F1332D">
      <w:pPr>
        <w:jc w:val="center"/>
        <w:textAlignment w:val="baseline"/>
        <w:rPr>
          <w:b/>
          <w:bCs/>
        </w:rPr>
      </w:pPr>
    </w:p>
    <w:p w14:paraId="3DEB181C" w14:textId="77777777" w:rsidR="00F1332D" w:rsidRPr="0093597C" w:rsidRDefault="00F1332D" w:rsidP="00F1332D">
      <w:pPr>
        <w:jc w:val="center"/>
        <w:textAlignment w:val="baseline"/>
        <w:rPr>
          <w:b/>
          <w:bCs/>
        </w:rPr>
      </w:pPr>
      <w:r w:rsidRPr="0093597C">
        <w:rPr>
          <w:b/>
          <w:bCs/>
        </w:rPr>
        <w:t>______________________________________________________</w:t>
      </w:r>
    </w:p>
    <w:p w14:paraId="7F08D0D2" w14:textId="77777777" w:rsidR="00F1332D" w:rsidRPr="0093597C" w:rsidRDefault="00F1332D" w:rsidP="00F1332D">
      <w:pPr>
        <w:jc w:val="center"/>
        <w:textAlignment w:val="baseline"/>
        <w:rPr>
          <w:b/>
          <w:bCs/>
        </w:rPr>
      </w:pPr>
    </w:p>
    <w:p w14:paraId="104002A6" w14:textId="77777777" w:rsidR="00F1332D" w:rsidRPr="0093597C" w:rsidRDefault="00F1332D" w:rsidP="00F1332D">
      <w:pPr>
        <w:jc w:val="center"/>
        <w:textAlignment w:val="baseline"/>
        <w:rPr>
          <w:b/>
          <w:bCs/>
        </w:rPr>
      </w:pPr>
    </w:p>
    <w:p w14:paraId="7155FE46" w14:textId="320C3A94" w:rsidR="003814C5" w:rsidRPr="0093597C" w:rsidRDefault="009177C2" w:rsidP="009177C2">
      <w:pPr>
        <w:jc w:val="center"/>
        <w:textAlignment w:val="baseline"/>
        <w:rPr>
          <w:b/>
          <w:bCs/>
        </w:rPr>
      </w:pPr>
      <w:r w:rsidRPr="0093597C">
        <w:rPr>
          <w:b/>
          <w:bCs/>
        </w:rPr>
        <w:t>SEAN GOGUEN</w:t>
      </w:r>
      <w:r w:rsidR="003814C5" w:rsidRPr="0093597C">
        <w:rPr>
          <w:b/>
          <w:bCs/>
        </w:rPr>
        <w:t>, ATTORNEY FOR THE PARENTS</w:t>
      </w:r>
    </w:p>
    <w:p w14:paraId="1620547D" w14:textId="77777777" w:rsidR="003814C5" w:rsidRPr="0093597C" w:rsidRDefault="003814C5" w:rsidP="00F1332D">
      <w:pPr>
        <w:jc w:val="center"/>
        <w:textAlignment w:val="baseline"/>
        <w:rPr>
          <w:b/>
          <w:bCs/>
        </w:rPr>
      </w:pPr>
    </w:p>
    <w:p w14:paraId="02B2659D" w14:textId="1664BF51" w:rsidR="00F1332D" w:rsidRPr="0093597C" w:rsidRDefault="009177C2" w:rsidP="00F1332D">
      <w:pPr>
        <w:jc w:val="center"/>
        <w:textAlignment w:val="baseline"/>
        <w:rPr>
          <w:b/>
          <w:bCs/>
        </w:rPr>
      </w:pPr>
      <w:r w:rsidRPr="0093597C">
        <w:rPr>
          <w:b/>
          <w:bCs/>
        </w:rPr>
        <w:t>COLBY BRUNT</w:t>
      </w:r>
      <w:r w:rsidR="00F1332D" w:rsidRPr="0093597C">
        <w:rPr>
          <w:b/>
          <w:bCs/>
        </w:rPr>
        <w:t>, ATTORNEY FOR THE SCHOOL</w:t>
      </w:r>
    </w:p>
    <w:p w14:paraId="10F0DA35" w14:textId="77777777" w:rsidR="00F1332D" w:rsidRPr="0093597C" w:rsidRDefault="00F1332D" w:rsidP="00F1332D">
      <w:pPr>
        <w:jc w:val="center"/>
        <w:textAlignment w:val="baseline"/>
        <w:rPr>
          <w:b/>
          <w:bCs/>
        </w:rPr>
      </w:pPr>
    </w:p>
    <w:p w14:paraId="4510B7FD" w14:textId="77777777" w:rsidR="00F1332D" w:rsidRPr="0093597C" w:rsidRDefault="00F1332D" w:rsidP="00F1332D">
      <w:pPr>
        <w:jc w:val="center"/>
        <w:textAlignment w:val="baseline"/>
        <w:rPr>
          <w:b/>
          <w:bCs/>
        </w:rPr>
      </w:pPr>
    </w:p>
    <w:p w14:paraId="126AB2D9" w14:textId="4E27BB35" w:rsidR="00F1332D" w:rsidRPr="0093597C" w:rsidRDefault="00F1332D" w:rsidP="009C3F1D">
      <w:pPr>
        <w:jc w:val="center"/>
        <w:textAlignment w:val="baseline"/>
        <w:rPr>
          <w:b/>
          <w:bCs/>
        </w:rPr>
      </w:pPr>
    </w:p>
    <w:p w14:paraId="6545C9FA" w14:textId="416260F9" w:rsidR="00F1332D" w:rsidRPr="0093597C" w:rsidRDefault="00F1332D" w:rsidP="009C3F1D">
      <w:pPr>
        <w:jc w:val="center"/>
        <w:textAlignment w:val="baseline"/>
        <w:rPr>
          <w:b/>
          <w:bCs/>
        </w:rPr>
      </w:pPr>
    </w:p>
    <w:p w14:paraId="762F1289" w14:textId="06E7090F" w:rsidR="00F1332D" w:rsidRPr="0093597C" w:rsidRDefault="00F1332D" w:rsidP="009C3F1D">
      <w:pPr>
        <w:jc w:val="center"/>
        <w:textAlignment w:val="baseline"/>
        <w:rPr>
          <w:b/>
          <w:bCs/>
        </w:rPr>
      </w:pPr>
    </w:p>
    <w:p w14:paraId="68533E84" w14:textId="5C924563" w:rsidR="00F1332D" w:rsidRPr="0093597C" w:rsidRDefault="00F1332D" w:rsidP="009C3F1D">
      <w:pPr>
        <w:jc w:val="center"/>
        <w:textAlignment w:val="baseline"/>
        <w:rPr>
          <w:b/>
          <w:bCs/>
        </w:rPr>
      </w:pPr>
    </w:p>
    <w:p w14:paraId="727CD555" w14:textId="3A110D13" w:rsidR="00F1332D" w:rsidRPr="0093597C" w:rsidRDefault="00F1332D" w:rsidP="009C3F1D">
      <w:pPr>
        <w:jc w:val="center"/>
        <w:textAlignment w:val="baseline"/>
        <w:rPr>
          <w:b/>
          <w:bCs/>
        </w:rPr>
      </w:pPr>
    </w:p>
    <w:p w14:paraId="3B2F5AA9" w14:textId="22B5C72F" w:rsidR="00F1332D" w:rsidRPr="0093597C" w:rsidRDefault="00F1332D" w:rsidP="009C3F1D">
      <w:pPr>
        <w:jc w:val="center"/>
        <w:textAlignment w:val="baseline"/>
        <w:rPr>
          <w:b/>
          <w:bCs/>
        </w:rPr>
      </w:pPr>
    </w:p>
    <w:p w14:paraId="32A71BFC" w14:textId="4FE95814" w:rsidR="00F1332D" w:rsidRPr="0093597C" w:rsidRDefault="00F1332D" w:rsidP="009C3F1D">
      <w:pPr>
        <w:jc w:val="center"/>
        <w:textAlignment w:val="baseline"/>
        <w:rPr>
          <w:b/>
          <w:bCs/>
        </w:rPr>
      </w:pPr>
    </w:p>
    <w:p w14:paraId="45E4E6AF" w14:textId="7972A53B" w:rsidR="00F1332D" w:rsidRPr="0093597C" w:rsidRDefault="00F1332D" w:rsidP="009C3F1D">
      <w:pPr>
        <w:jc w:val="center"/>
        <w:textAlignment w:val="baseline"/>
        <w:rPr>
          <w:b/>
          <w:bCs/>
        </w:rPr>
      </w:pPr>
    </w:p>
    <w:p w14:paraId="3E39CA96" w14:textId="4A1DA399" w:rsidR="00F1332D" w:rsidRPr="0093597C" w:rsidRDefault="00F1332D" w:rsidP="009C3F1D">
      <w:pPr>
        <w:jc w:val="center"/>
        <w:textAlignment w:val="baseline"/>
        <w:rPr>
          <w:b/>
          <w:bCs/>
        </w:rPr>
      </w:pPr>
    </w:p>
    <w:p w14:paraId="6E1A0CE1" w14:textId="786D0DF1" w:rsidR="00F1332D" w:rsidRPr="0093597C" w:rsidRDefault="00F1332D" w:rsidP="009C3F1D">
      <w:pPr>
        <w:jc w:val="center"/>
        <w:textAlignment w:val="baseline"/>
        <w:rPr>
          <w:b/>
          <w:bCs/>
        </w:rPr>
      </w:pPr>
    </w:p>
    <w:p w14:paraId="0ABCE0A6" w14:textId="0B02EACB" w:rsidR="00F1332D" w:rsidRPr="0093597C" w:rsidRDefault="00F1332D" w:rsidP="009C3F1D">
      <w:pPr>
        <w:jc w:val="center"/>
        <w:textAlignment w:val="baseline"/>
        <w:rPr>
          <w:b/>
          <w:bCs/>
        </w:rPr>
      </w:pPr>
    </w:p>
    <w:p w14:paraId="09F620DA" w14:textId="4256FA07" w:rsidR="00F1332D" w:rsidRPr="0093597C" w:rsidRDefault="00F1332D" w:rsidP="009C3F1D">
      <w:pPr>
        <w:jc w:val="center"/>
        <w:textAlignment w:val="baseline"/>
        <w:rPr>
          <w:b/>
          <w:bCs/>
        </w:rPr>
      </w:pPr>
    </w:p>
    <w:p w14:paraId="1DC2A62D" w14:textId="77777777" w:rsidR="00F1332D" w:rsidRPr="0093597C" w:rsidRDefault="00F1332D" w:rsidP="009C3F1D">
      <w:pPr>
        <w:jc w:val="center"/>
        <w:textAlignment w:val="baseline"/>
        <w:rPr>
          <w:b/>
          <w:bCs/>
        </w:rPr>
      </w:pPr>
    </w:p>
    <w:p w14:paraId="38D51015" w14:textId="77777777" w:rsidR="00F1332D" w:rsidRPr="0093597C" w:rsidRDefault="00F1332D" w:rsidP="009C3F1D">
      <w:pPr>
        <w:jc w:val="center"/>
        <w:textAlignment w:val="baseline"/>
        <w:rPr>
          <w:b/>
          <w:bCs/>
        </w:rPr>
      </w:pPr>
    </w:p>
    <w:p w14:paraId="670FD60A" w14:textId="77777777" w:rsidR="00F1332D" w:rsidRPr="0093597C" w:rsidRDefault="00F1332D" w:rsidP="009C3F1D">
      <w:pPr>
        <w:jc w:val="center"/>
        <w:textAlignment w:val="baseline"/>
        <w:rPr>
          <w:b/>
          <w:bCs/>
        </w:rPr>
      </w:pPr>
    </w:p>
    <w:p w14:paraId="44364A4A" w14:textId="7A5D443D" w:rsidR="002A1A0D" w:rsidRPr="0093597C" w:rsidRDefault="002A1A0D" w:rsidP="009C3F1D">
      <w:pPr>
        <w:jc w:val="center"/>
        <w:textAlignment w:val="baseline"/>
        <w:rPr>
          <w:b/>
          <w:bCs/>
        </w:rPr>
      </w:pPr>
      <w:r w:rsidRPr="0093597C">
        <w:rPr>
          <w:b/>
          <w:bCs/>
        </w:rPr>
        <w:t>COMMONWEALTH OF MASSACHUSETTS</w:t>
      </w:r>
    </w:p>
    <w:p w14:paraId="71CCE1B4" w14:textId="77777777" w:rsidR="002A1A0D" w:rsidRPr="0093597C" w:rsidRDefault="002A1A0D" w:rsidP="009C3F1D">
      <w:pPr>
        <w:jc w:val="center"/>
        <w:textAlignment w:val="baseline"/>
        <w:rPr>
          <w:b/>
          <w:bCs/>
        </w:rPr>
      </w:pPr>
      <w:r w:rsidRPr="0093597C">
        <w:rPr>
          <w:b/>
          <w:bCs/>
        </w:rPr>
        <w:t>DIVISION OF ADMINISTRATIVE LAW APPEALS</w:t>
      </w:r>
    </w:p>
    <w:p w14:paraId="5BFBBB03" w14:textId="4A2961D1" w:rsidR="002A1A0D" w:rsidRPr="0093597C" w:rsidRDefault="002A1A0D" w:rsidP="009C3F1D">
      <w:pPr>
        <w:jc w:val="center"/>
        <w:textAlignment w:val="baseline"/>
        <w:rPr>
          <w:b/>
          <w:bCs/>
        </w:rPr>
      </w:pPr>
      <w:r w:rsidRPr="0093597C">
        <w:rPr>
          <w:b/>
          <w:bCs/>
        </w:rPr>
        <w:t>BUREAU OF SPECIAL EDUCATION APPEALS</w:t>
      </w:r>
    </w:p>
    <w:p w14:paraId="309A69E4" w14:textId="2EDD16F0" w:rsidR="005267A2" w:rsidRPr="0093597C" w:rsidRDefault="005267A2" w:rsidP="009C3F1D">
      <w:pPr>
        <w:jc w:val="center"/>
        <w:textAlignment w:val="baseline"/>
        <w:rPr>
          <w:b/>
          <w:bCs/>
        </w:rPr>
      </w:pPr>
    </w:p>
    <w:p w14:paraId="72C5B71F" w14:textId="77777777" w:rsidR="005267A2" w:rsidRPr="0093597C" w:rsidRDefault="005267A2" w:rsidP="009C3F1D">
      <w:pPr>
        <w:jc w:val="center"/>
        <w:textAlignment w:val="baseline"/>
      </w:pPr>
    </w:p>
    <w:p w14:paraId="01ED4983" w14:textId="708EF71A" w:rsidR="002A1A0D" w:rsidRPr="0093597C" w:rsidRDefault="002A1A0D" w:rsidP="009C3F1D">
      <w:pPr>
        <w:textAlignment w:val="baseline"/>
        <w:rPr>
          <w:b/>
          <w:bCs/>
        </w:rPr>
      </w:pPr>
      <w:r w:rsidRPr="0093597C">
        <w:rPr>
          <w:b/>
          <w:bCs/>
        </w:rPr>
        <w:t>In Re:</w:t>
      </w:r>
      <w:r w:rsidR="008D7457" w:rsidRPr="0093597C">
        <w:rPr>
          <w:b/>
          <w:bCs/>
        </w:rPr>
        <w:t xml:space="preserve"> Student v. Ipswich Public Schools</w:t>
      </w:r>
      <w:r w:rsidR="008D7457" w:rsidRPr="0093597C">
        <w:rPr>
          <w:b/>
          <w:bCs/>
        </w:rPr>
        <w:tab/>
      </w:r>
      <w:r w:rsidR="008D7457" w:rsidRPr="0093597C">
        <w:rPr>
          <w:b/>
          <w:bCs/>
        </w:rPr>
        <w:tab/>
      </w:r>
      <w:r w:rsidR="008D7457" w:rsidRPr="0093597C">
        <w:rPr>
          <w:b/>
          <w:bCs/>
        </w:rPr>
        <w:tab/>
      </w:r>
      <w:r w:rsidR="008D7457" w:rsidRPr="0093597C">
        <w:rPr>
          <w:b/>
          <w:bCs/>
        </w:rPr>
        <w:tab/>
      </w:r>
      <w:r w:rsidRPr="0093597C">
        <w:rPr>
          <w:b/>
          <w:bCs/>
        </w:rPr>
        <w:t xml:space="preserve"> </w:t>
      </w:r>
      <w:r w:rsidR="005267A2" w:rsidRPr="0093597C">
        <w:rPr>
          <w:b/>
          <w:bCs/>
        </w:rPr>
        <w:t xml:space="preserve"> </w:t>
      </w:r>
      <w:r w:rsidR="0078076E" w:rsidRPr="0093597C">
        <w:rPr>
          <w:b/>
          <w:bCs/>
        </w:rPr>
        <w:t xml:space="preserve"> </w:t>
      </w:r>
      <w:r w:rsidR="005267A2" w:rsidRPr="0093597C">
        <w:rPr>
          <w:b/>
          <w:bCs/>
        </w:rPr>
        <w:tab/>
      </w:r>
      <w:r w:rsidRPr="0093597C">
        <w:rPr>
          <w:b/>
          <w:bCs/>
        </w:rPr>
        <w:t>BSEA #</w:t>
      </w:r>
      <w:r w:rsidR="009177C2" w:rsidRPr="0093597C">
        <w:rPr>
          <w:b/>
          <w:bCs/>
        </w:rPr>
        <w:t>23-01247</w:t>
      </w:r>
    </w:p>
    <w:p w14:paraId="064C3485" w14:textId="77777777" w:rsidR="005267A2" w:rsidRPr="0093597C" w:rsidRDefault="005267A2" w:rsidP="009C3F1D">
      <w:pPr>
        <w:textAlignment w:val="baseline"/>
        <w:rPr>
          <w:b/>
          <w:bCs/>
          <w:u w:val="single"/>
        </w:rPr>
      </w:pPr>
    </w:p>
    <w:p w14:paraId="0729DC51" w14:textId="34878EDC" w:rsidR="002A1A0D" w:rsidRPr="0093597C" w:rsidRDefault="002A1A0D" w:rsidP="009C3F1D">
      <w:pPr>
        <w:jc w:val="center"/>
        <w:textAlignment w:val="baseline"/>
        <w:rPr>
          <w:b/>
          <w:bCs/>
          <w:u w:val="single"/>
        </w:rPr>
      </w:pPr>
      <w:r w:rsidRPr="0093597C">
        <w:rPr>
          <w:b/>
          <w:bCs/>
          <w:u w:val="single"/>
        </w:rPr>
        <w:t>DECISION</w:t>
      </w:r>
    </w:p>
    <w:p w14:paraId="4F805EC5" w14:textId="77777777" w:rsidR="005267A2" w:rsidRPr="0093597C" w:rsidRDefault="005267A2" w:rsidP="009C3F1D">
      <w:pPr>
        <w:jc w:val="center"/>
        <w:textAlignment w:val="baseline"/>
      </w:pPr>
    </w:p>
    <w:p w14:paraId="6BF5CBF8" w14:textId="0AC08509" w:rsidR="002A1A0D" w:rsidRPr="0093597C" w:rsidRDefault="002A1A0D" w:rsidP="009C3F1D">
      <w:pPr>
        <w:textAlignment w:val="baseline"/>
      </w:pPr>
      <w:r w:rsidRPr="0093597C">
        <w:t>This decision is issued pursuant to the Individuals with Disabilities Education Act (20 USC 1400 </w:t>
      </w:r>
      <w:r w:rsidRPr="0093597C">
        <w:rPr>
          <w:i/>
          <w:iCs/>
        </w:rPr>
        <w:t>et seq</w:t>
      </w:r>
      <w:r w:rsidRPr="0093597C">
        <w:t>.), Section 504 of the Rehabilitation Act of 1973 (29 USC 794), the state special education law (MGL c. 71B), the state Administrative Procedure Act (MGL c. 30A), and the regulations promulgated under these statutes. </w:t>
      </w:r>
    </w:p>
    <w:p w14:paraId="16BC591A" w14:textId="77777777" w:rsidR="005267A2" w:rsidRPr="0093597C" w:rsidRDefault="005267A2" w:rsidP="009C3F1D">
      <w:pPr>
        <w:textAlignment w:val="baseline"/>
      </w:pPr>
    </w:p>
    <w:p w14:paraId="6044B30E" w14:textId="128D0A9D" w:rsidR="00525ED9" w:rsidRPr="0093597C" w:rsidRDefault="002A1A0D" w:rsidP="009C3F1D">
      <w:pPr>
        <w:tabs>
          <w:tab w:val="left" w:pos="720"/>
        </w:tabs>
      </w:pPr>
      <w:r w:rsidRPr="0093597C">
        <w:t xml:space="preserve">A hearing was held </w:t>
      </w:r>
      <w:r w:rsidR="006D0DA0" w:rsidRPr="0093597C">
        <w:t xml:space="preserve">via a virtual platform </w:t>
      </w:r>
      <w:r w:rsidRPr="0093597C">
        <w:t xml:space="preserve">on </w:t>
      </w:r>
      <w:r w:rsidR="00EB0FCC" w:rsidRPr="0093597C">
        <w:t>March 7</w:t>
      </w:r>
      <w:r w:rsidR="006D5BC9" w:rsidRPr="0093597C">
        <w:t xml:space="preserve"> and</w:t>
      </w:r>
      <w:r w:rsidR="00EB0FCC" w:rsidRPr="0093597C">
        <w:t xml:space="preserve"> 8, 2023</w:t>
      </w:r>
      <w:r w:rsidR="007A436F" w:rsidRPr="0093597C">
        <w:t xml:space="preserve"> </w:t>
      </w:r>
      <w:r w:rsidRPr="0093597C">
        <w:t xml:space="preserve">before Hearing Officer </w:t>
      </w:r>
      <w:r w:rsidR="005267A2" w:rsidRPr="0093597C">
        <w:t>Alina Kantor Nir</w:t>
      </w:r>
      <w:r w:rsidRPr="0093597C">
        <w:t xml:space="preserve">. </w:t>
      </w:r>
      <w:r w:rsidR="006D0DA0" w:rsidRPr="0093597C">
        <w:t>Both parties were represented by counsel.</w:t>
      </w:r>
      <w:r w:rsidR="00AE1379" w:rsidRPr="0093597C">
        <w:t xml:space="preserve"> </w:t>
      </w:r>
      <w:r w:rsidR="00525ED9" w:rsidRPr="0093597C">
        <w:t xml:space="preserve">Those present for all or part of the proceedings, all of whom agreed to participate virtually, were: </w:t>
      </w:r>
    </w:p>
    <w:p w14:paraId="46960B3C" w14:textId="77777777" w:rsidR="00525ED9" w:rsidRPr="0093597C" w:rsidRDefault="00525ED9" w:rsidP="009C3F1D">
      <w:pPr>
        <w:tabs>
          <w:tab w:val="left" w:pos="720"/>
        </w:tabs>
      </w:pPr>
    </w:p>
    <w:p w14:paraId="0539CCE6" w14:textId="77777777" w:rsidR="00525ED9" w:rsidRPr="0093597C" w:rsidRDefault="00525ED9" w:rsidP="009C3F1D">
      <w:pPr>
        <w:tabs>
          <w:tab w:val="left" w:pos="720"/>
        </w:tabs>
      </w:pPr>
      <w:r w:rsidRPr="0093597C">
        <w:t>Mother</w:t>
      </w:r>
    </w:p>
    <w:p w14:paraId="768FA411" w14:textId="773DB6AF" w:rsidR="00525ED9" w:rsidRPr="0093597C" w:rsidRDefault="00561E56" w:rsidP="009C3F1D">
      <w:pPr>
        <w:tabs>
          <w:tab w:val="left" w:pos="720"/>
        </w:tabs>
      </w:pPr>
      <w:r w:rsidRPr="0093597C">
        <w:t>Sean Goguen</w:t>
      </w:r>
      <w:r w:rsidR="0078076E" w:rsidRPr="0093597C">
        <w:t xml:space="preserve"> </w:t>
      </w:r>
      <w:r w:rsidR="00525ED9" w:rsidRPr="0093597C">
        <w:tab/>
      </w:r>
      <w:r w:rsidR="00525ED9" w:rsidRPr="0093597C">
        <w:tab/>
      </w:r>
      <w:r w:rsidR="00EB0FCC" w:rsidRPr="0093597C">
        <w:tab/>
      </w:r>
      <w:r w:rsidR="00525ED9" w:rsidRPr="0093597C">
        <w:t>Attorney for Parents</w:t>
      </w:r>
    </w:p>
    <w:p w14:paraId="12FF360E" w14:textId="159640B4" w:rsidR="00A93B50" w:rsidRPr="0093597C" w:rsidRDefault="0040265E" w:rsidP="009C3F1D">
      <w:pPr>
        <w:tabs>
          <w:tab w:val="left" w:pos="720"/>
        </w:tabs>
      </w:pPr>
      <w:r w:rsidRPr="0093597C">
        <w:t>Cathy Mason</w:t>
      </w:r>
      <w:r w:rsidR="00A93B50" w:rsidRPr="0093597C">
        <w:t>, M.Ed.</w:t>
      </w:r>
      <w:r w:rsidR="00A93B50" w:rsidRPr="0093597C">
        <w:tab/>
      </w:r>
      <w:r w:rsidR="00EB0FCC" w:rsidRPr="0093597C">
        <w:tab/>
      </w:r>
      <w:r w:rsidR="00A93B50" w:rsidRPr="0093597C">
        <w:t>Education Specialist</w:t>
      </w:r>
    </w:p>
    <w:p w14:paraId="46A17E4B" w14:textId="6D32E9CC" w:rsidR="003F7F53" w:rsidRPr="0093597C" w:rsidRDefault="00A93B50" w:rsidP="009C3F1D">
      <w:pPr>
        <w:tabs>
          <w:tab w:val="left" w:pos="720"/>
        </w:tabs>
      </w:pPr>
      <w:r w:rsidRPr="0093597C">
        <w:t>Matthew Taffel</w:t>
      </w:r>
      <w:r w:rsidR="00EB0FCC" w:rsidRPr="0093597C">
        <w:tab/>
      </w:r>
      <w:r w:rsidR="00EB0FCC" w:rsidRPr="0093597C">
        <w:tab/>
      </w:r>
      <w:r w:rsidRPr="0093597C">
        <w:t>Assistant Director</w:t>
      </w:r>
      <w:r w:rsidR="00EB0FCC" w:rsidRPr="0093597C">
        <w:t>, Windham Woods School (Windham Woods)</w:t>
      </w:r>
    </w:p>
    <w:p w14:paraId="6F928DBC" w14:textId="47DCE654" w:rsidR="00525ED9" w:rsidRPr="0093597C" w:rsidRDefault="00561E56" w:rsidP="0078076E">
      <w:pPr>
        <w:tabs>
          <w:tab w:val="left" w:pos="720"/>
        </w:tabs>
      </w:pPr>
      <w:r w:rsidRPr="0093597C">
        <w:t>Colby Brunt</w:t>
      </w:r>
      <w:r w:rsidR="0078076E" w:rsidRPr="0093597C">
        <w:t xml:space="preserve"> </w:t>
      </w:r>
      <w:r w:rsidR="00525ED9" w:rsidRPr="0093597C">
        <w:tab/>
      </w:r>
      <w:r w:rsidR="00525ED9" w:rsidRPr="0093597C">
        <w:tab/>
      </w:r>
      <w:r w:rsidR="00541598" w:rsidRPr="0093597C">
        <w:tab/>
      </w:r>
      <w:r w:rsidR="00525ED9" w:rsidRPr="0093597C">
        <w:t xml:space="preserve">Attorney for </w:t>
      </w:r>
      <w:r w:rsidR="00EB3DB7" w:rsidRPr="0093597C">
        <w:t>Ipswich Public Schools (Ipswich or the District)</w:t>
      </w:r>
    </w:p>
    <w:p w14:paraId="09AD60F2" w14:textId="4F1B710E" w:rsidR="00525ED9" w:rsidRPr="0093597C" w:rsidRDefault="00EB3DB7" w:rsidP="009C3F1D">
      <w:pPr>
        <w:tabs>
          <w:tab w:val="left" w:pos="720"/>
        </w:tabs>
      </w:pPr>
      <w:r w:rsidRPr="0093597C">
        <w:t>Amy Smith</w:t>
      </w:r>
      <w:r w:rsidRPr="0093597C">
        <w:tab/>
      </w:r>
      <w:r w:rsidRPr="0093597C">
        <w:tab/>
      </w:r>
      <w:r w:rsidR="00541598" w:rsidRPr="0093597C">
        <w:tab/>
      </w:r>
      <w:r w:rsidRPr="0093597C">
        <w:t>Reading Specialist, Ipswich</w:t>
      </w:r>
    </w:p>
    <w:p w14:paraId="7E95B1D9" w14:textId="6ACD0FCF" w:rsidR="00EB3DB7" w:rsidRPr="0093597C" w:rsidRDefault="00EB3DB7" w:rsidP="009C3F1D">
      <w:pPr>
        <w:tabs>
          <w:tab w:val="left" w:pos="720"/>
        </w:tabs>
      </w:pPr>
      <w:r w:rsidRPr="0093597C">
        <w:t>Jacqueline Potter</w:t>
      </w:r>
      <w:r w:rsidRPr="0093597C">
        <w:tab/>
      </w:r>
      <w:r w:rsidR="00541598" w:rsidRPr="0093597C">
        <w:tab/>
      </w:r>
      <w:r w:rsidRPr="0093597C">
        <w:t>Middle School Program Manager, Ipswich</w:t>
      </w:r>
    </w:p>
    <w:p w14:paraId="76EE1A4A" w14:textId="57E45D5A" w:rsidR="00EB3DB7" w:rsidRPr="0093597C" w:rsidRDefault="00EB3DB7" w:rsidP="009C3F1D">
      <w:pPr>
        <w:tabs>
          <w:tab w:val="left" w:pos="720"/>
        </w:tabs>
      </w:pPr>
      <w:r w:rsidRPr="0093597C">
        <w:t>Amy Whynott</w:t>
      </w:r>
      <w:r w:rsidRPr="0093597C">
        <w:tab/>
      </w:r>
      <w:r w:rsidRPr="0093597C">
        <w:tab/>
      </w:r>
      <w:r w:rsidR="00541598" w:rsidRPr="0093597C">
        <w:tab/>
      </w:r>
      <w:r w:rsidRPr="0093597C">
        <w:t>Special Education Liaison, Ipswich</w:t>
      </w:r>
    </w:p>
    <w:p w14:paraId="2E56CAA8" w14:textId="1360BE79" w:rsidR="003B30F7" w:rsidRPr="0093597C" w:rsidRDefault="003B30F7" w:rsidP="009C3F1D">
      <w:pPr>
        <w:tabs>
          <w:tab w:val="left" w:pos="720"/>
        </w:tabs>
      </w:pPr>
      <w:r w:rsidRPr="0093597C">
        <w:t>Kevin Murphy</w:t>
      </w:r>
      <w:r w:rsidRPr="0093597C">
        <w:tab/>
      </w:r>
      <w:r w:rsidRPr="0093597C">
        <w:tab/>
      </w:r>
      <w:r w:rsidRPr="0093597C">
        <w:tab/>
        <w:t xml:space="preserve">Middle School </w:t>
      </w:r>
      <w:r w:rsidR="007D7CAE" w:rsidRPr="0093597C">
        <w:t>Humanities</w:t>
      </w:r>
      <w:r w:rsidR="00CA1CCC">
        <w:t xml:space="preserve"> Teacher</w:t>
      </w:r>
      <w:r w:rsidR="007D7CAE" w:rsidRPr="0093597C">
        <w:t>, Ipswich</w:t>
      </w:r>
    </w:p>
    <w:p w14:paraId="4C57B0C3" w14:textId="2AEF17A2" w:rsidR="005527F4" w:rsidRPr="0093597C" w:rsidRDefault="005527F4" w:rsidP="009C3F1D">
      <w:pPr>
        <w:tabs>
          <w:tab w:val="left" w:pos="720"/>
        </w:tabs>
      </w:pPr>
      <w:r w:rsidRPr="0093597C">
        <w:t>Melissa Fleet, M.Ed.</w:t>
      </w:r>
      <w:r w:rsidRPr="0093597C">
        <w:tab/>
      </w:r>
      <w:r w:rsidRPr="0093597C">
        <w:tab/>
        <w:t>Independent Evaluator</w:t>
      </w:r>
    </w:p>
    <w:p w14:paraId="7B86F25D" w14:textId="70E2C1B3" w:rsidR="00525ED9" w:rsidRPr="0093597C" w:rsidRDefault="00561E56" w:rsidP="009C3F1D">
      <w:pPr>
        <w:textAlignment w:val="baseline"/>
      </w:pPr>
      <w:r w:rsidRPr="0093597C">
        <w:t>Alex Loos</w:t>
      </w:r>
      <w:r w:rsidR="00525ED9" w:rsidRPr="0093597C">
        <w:tab/>
      </w:r>
      <w:r w:rsidR="00525ED9" w:rsidRPr="0093597C">
        <w:tab/>
      </w:r>
      <w:r w:rsidR="002952A3" w:rsidRPr="0093597C">
        <w:tab/>
      </w:r>
      <w:r w:rsidR="00525ED9" w:rsidRPr="0093597C">
        <w:t>Court Reporter</w:t>
      </w:r>
    </w:p>
    <w:p w14:paraId="729D4305" w14:textId="77777777" w:rsidR="006D0DA0" w:rsidRPr="0093597C" w:rsidRDefault="006D0DA0" w:rsidP="009C3F1D">
      <w:pPr>
        <w:textAlignment w:val="baseline"/>
      </w:pPr>
    </w:p>
    <w:p w14:paraId="6B61D66E" w14:textId="44C9D963" w:rsidR="00D62540" w:rsidRPr="0093597C" w:rsidRDefault="006D0DA0" w:rsidP="009C3F1D">
      <w:pPr>
        <w:contextualSpacing/>
      </w:pPr>
      <w:r w:rsidRPr="0093597C">
        <w:t xml:space="preserve">The official record of the hearing consists of documents submitted by </w:t>
      </w:r>
      <w:r w:rsidR="002952A3" w:rsidRPr="0093597C">
        <w:t>Parents</w:t>
      </w:r>
      <w:r w:rsidRPr="0093597C">
        <w:t xml:space="preserve"> and marked as Exhibits </w:t>
      </w:r>
      <w:r w:rsidR="002952A3" w:rsidRPr="0093597C">
        <w:t>P</w:t>
      </w:r>
      <w:r w:rsidR="008C7183" w:rsidRPr="0093597C">
        <w:t>-</w:t>
      </w:r>
      <w:r w:rsidR="002952A3" w:rsidRPr="0093597C">
        <w:t>1 to P-13</w:t>
      </w:r>
      <w:r w:rsidRPr="0093597C">
        <w:t xml:space="preserve">; documents submitted by </w:t>
      </w:r>
      <w:r w:rsidR="008C7183" w:rsidRPr="0093597C">
        <w:t>Ipswich</w:t>
      </w:r>
      <w:r w:rsidR="0078076E" w:rsidRPr="0093597C">
        <w:t xml:space="preserve"> </w:t>
      </w:r>
      <w:r w:rsidRPr="0093597C">
        <w:t xml:space="preserve">and marked as </w:t>
      </w:r>
      <w:r w:rsidR="008C7183" w:rsidRPr="0093597C">
        <w:t xml:space="preserve">Exhibits </w:t>
      </w:r>
      <w:r w:rsidR="005D215B" w:rsidRPr="0093597C">
        <w:t>S-</w:t>
      </w:r>
      <w:r w:rsidR="008C7183" w:rsidRPr="0093597C">
        <w:t xml:space="preserve">1 to </w:t>
      </w:r>
      <w:r w:rsidR="005D215B" w:rsidRPr="0093597C">
        <w:t>S</w:t>
      </w:r>
      <w:r w:rsidR="008C7183" w:rsidRPr="0093597C">
        <w:t>-</w:t>
      </w:r>
      <w:r w:rsidR="005D215B" w:rsidRPr="0093597C">
        <w:t>3</w:t>
      </w:r>
      <w:r w:rsidR="001C5FE1" w:rsidRPr="0093597C">
        <w:t>6</w:t>
      </w:r>
      <w:r w:rsidR="00842CAB" w:rsidRPr="0093597C">
        <w:rPr>
          <w:rStyle w:val="FootnoteReference"/>
        </w:rPr>
        <w:footnoteReference w:id="2"/>
      </w:r>
      <w:r w:rsidR="00B22C61" w:rsidRPr="0093597C">
        <w:t>;</w:t>
      </w:r>
      <w:r w:rsidR="00B63B9A" w:rsidRPr="0093597C">
        <w:t xml:space="preserve"> </w:t>
      </w:r>
      <w:r w:rsidRPr="0093597C">
        <w:t xml:space="preserve">approximately </w:t>
      </w:r>
      <w:r w:rsidR="00FA7BAF" w:rsidRPr="0093597C">
        <w:t>two</w:t>
      </w:r>
      <w:r w:rsidRPr="0093597C">
        <w:t xml:space="preserve"> days of oral testimony and argument; and a </w:t>
      </w:r>
      <w:r w:rsidR="00A737E4" w:rsidRPr="0093597C">
        <w:t>two-volume</w:t>
      </w:r>
      <w:r w:rsidRPr="0093597C">
        <w:t xml:space="preserve"> transcript produced by a court reporter. A transcript of the proceedings was sent to the Parties, and </w:t>
      </w:r>
      <w:r w:rsidR="00721510" w:rsidRPr="0093597C">
        <w:t>pursuant to a joint extension request which was allowed by the Hearing Officer, the record remained open until</w:t>
      </w:r>
      <w:r w:rsidR="00BD534C" w:rsidRPr="0093597C">
        <w:t xml:space="preserve"> April 2</w:t>
      </w:r>
      <w:r w:rsidR="0093597C" w:rsidRPr="0093597C">
        <w:t>8</w:t>
      </w:r>
      <w:r w:rsidR="00BD534C" w:rsidRPr="0093597C">
        <w:t>, 2023</w:t>
      </w:r>
      <w:r w:rsidRPr="0093597C">
        <w:t xml:space="preserve"> </w:t>
      </w:r>
      <w:r w:rsidR="00721510" w:rsidRPr="0093597C">
        <w:t>for submission of written closing arguments</w:t>
      </w:r>
      <w:r w:rsidR="0093597C" w:rsidRPr="0093597C">
        <w:rPr>
          <w:color w:val="000000" w:themeColor="text1"/>
        </w:rPr>
        <w:t xml:space="preserve">, and the record closed </w:t>
      </w:r>
      <w:r w:rsidR="00AE233F">
        <w:rPr>
          <w:color w:val="000000" w:themeColor="text1"/>
        </w:rPr>
        <w:t>on that date</w:t>
      </w:r>
      <w:r w:rsidR="00721510" w:rsidRPr="0093597C">
        <w:t>.</w:t>
      </w:r>
    </w:p>
    <w:p w14:paraId="67ABFB05" w14:textId="1CDE0A54" w:rsidR="005E38D5" w:rsidRPr="0093597C" w:rsidRDefault="005E38D5" w:rsidP="009C3F1D">
      <w:pPr>
        <w:textAlignment w:val="baseline"/>
      </w:pPr>
    </w:p>
    <w:p w14:paraId="2D817054" w14:textId="0407DC07" w:rsidR="00DA02FE" w:rsidRPr="0093597C" w:rsidRDefault="00100268" w:rsidP="00DA02FE">
      <w:pPr>
        <w:rPr>
          <w:bCs/>
        </w:rPr>
      </w:pPr>
      <w:r w:rsidRPr="0093597C">
        <w:rPr>
          <w:b/>
          <w:bCs/>
        </w:rPr>
        <w:t>ISSUES IN DISPUTE:</w:t>
      </w:r>
      <w:r w:rsidR="00DA02FE" w:rsidRPr="0093597C">
        <w:rPr>
          <w:bCs/>
        </w:rPr>
        <w:t xml:space="preserve"> </w:t>
      </w:r>
    </w:p>
    <w:p w14:paraId="3C909BFC" w14:textId="12BCE92B" w:rsidR="00DA02FE" w:rsidRPr="0093597C" w:rsidRDefault="00DA02FE" w:rsidP="00DA02FE">
      <w:pPr>
        <w:rPr>
          <w:bCs/>
        </w:rPr>
      </w:pPr>
    </w:p>
    <w:p w14:paraId="7449C932" w14:textId="144359E3" w:rsidR="00DA02FE" w:rsidRPr="0093597C" w:rsidRDefault="00DA02FE" w:rsidP="00DA02FE">
      <w:pPr>
        <w:rPr>
          <w:bCs/>
        </w:rPr>
      </w:pPr>
      <w:r w:rsidRPr="0093597C">
        <w:rPr>
          <w:bCs/>
        </w:rPr>
        <w:t>The following issues are in dispute:</w:t>
      </w:r>
    </w:p>
    <w:p w14:paraId="13773E2D" w14:textId="77777777" w:rsidR="00DA02FE" w:rsidRPr="0093597C" w:rsidRDefault="00DA02FE" w:rsidP="00DA02FE">
      <w:pPr>
        <w:rPr>
          <w:bCs/>
        </w:rPr>
      </w:pPr>
    </w:p>
    <w:p w14:paraId="5393809A" w14:textId="6399ED00" w:rsidR="00DA02FE" w:rsidRPr="0093597C" w:rsidRDefault="00DA02FE" w:rsidP="00DA02FE">
      <w:pPr>
        <w:pStyle w:val="ListParagraph"/>
        <w:numPr>
          <w:ilvl w:val="0"/>
          <w:numId w:val="25"/>
        </w:numPr>
        <w:rPr>
          <w:bCs/>
        </w:rPr>
      </w:pPr>
      <w:r w:rsidRPr="0093597C">
        <w:rPr>
          <w:bCs/>
        </w:rPr>
        <w:lastRenderedPageBreak/>
        <w:t>Whether the Individualized Education Program (IEP) dated October 25, 2021 to October 24, 2022</w:t>
      </w:r>
      <w:r w:rsidR="007B63AB" w:rsidRPr="0093597C">
        <w:rPr>
          <w:bCs/>
        </w:rPr>
        <w:t xml:space="preserve"> (as revised</w:t>
      </w:r>
      <w:r w:rsidR="00CA1CCC">
        <w:rPr>
          <w:bCs/>
        </w:rPr>
        <w:t xml:space="preserve"> in June 2022</w:t>
      </w:r>
      <w:r w:rsidR="007B63AB" w:rsidRPr="0093597C">
        <w:rPr>
          <w:bCs/>
        </w:rPr>
        <w:t>)</w:t>
      </w:r>
      <w:r w:rsidR="00AE233F">
        <w:rPr>
          <w:bCs/>
        </w:rPr>
        <w:t>,</w:t>
      </w:r>
      <w:r w:rsidRPr="0093597C">
        <w:rPr>
          <w:bCs/>
        </w:rPr>
        <w:t xml:space="preserve"> proposing an in-District placement denied </w:t>
      </w:r>
      <w:r w:rsidR="00561E56" w:rsidRPr="0093597C">
        <w:rPr>
          <w:bCs/>
        </w:rPr>
        <w:t>Student</w:t>
      </w:r>
      <w:r w:rsidRPr="0093597C">
        <w:rPr>
          <w:bCs/>
        </w:rPr>
        <w:t xml:space="preserve"> a free, appropriate public education (FAPE) in the least restrictive environment (LRE)</w:t>
      </w:r>
      <w:r w:rsidR="00313C2E" w:rsidRPr="0093597C">
        <w:rPr>
          <w:rStyle w:val="FootnoteReference"/>
          <w:bCs/>
        </w:rPr>
        <w:footnoteReference w:id="3"/>
      </w:r>
      <w:r w:rsidRPr="0093597C">
        <w:rPr>
          <w:bCs/>
        </w:rPr>
        <w:t>?</w:t>
      </w:r>
    </w:p>
    <w:p w14:paraId="666E1693" w14:textId="77777777" w:rsidR="00DA02FE" w:rsidRPr="0093597C" w:rsidRDefault="00DA02FE" w:rsidP="00DA02FE">
      <w:pPr>
        <w:textAlignment w:val="baseline"/>
        <w:rPr>
          <w:bCs/>
        </w:rPr>
      </w:pPr>
    </w:p>
    <w:p w14:paraId="7BCC2054" w14:textId="3EED2727" w:rsidR="00AF7BF6" w:rsidRPr="0093597C" w:rsidRDefault="00DA02FE" w:rsidP="00DA02FE">
      <w:pPr>
        <w:pStyle w:val="ListParagraph"/>
        <w:numPr>
          <w:ilvl w:val="0"/>
          <w:numId w:val="25"/>
        </w:numPr>
        <w:textAlignment w:val="baseline"/>
      </w:pPr>
      <w:r w:rsidRPr="0093597C">
        <w:rPr>
          <w:bCs/>
        </w:rPr>
        <w:t xml:space="preserve">If the answer to (1) is affirmative, then whether </w:t>
      </w:r>
      <w:r w:rsidRPr="0093597C">
        <w:t>Windham Woods</w:t>
      </w:r>
      <w:r w:rsidR="003E20DA" w:rsidRPr="0093597C">
        <w:t xml:space="preserve"> </w:t>
      </w:r>
      <w:r w:rsidRPr="0093597C">
        <w:t xml:space="preserve">is an appropriate placement for </w:t>
      </w:r>
      <w:r w:rsidR="00042782" w:rsidRPr="0093597C">
        <w:t>Student</w:t>
      </w:r>
      <w:r w:rsidRPr="0093597C">
        <w:t xml:space="preserve">, thus entitling Parents to reimbursement and funding for </w:t>
      </w:r>
      <w:r w:rsidR="00561E56" w:rsidRPr="0093597C">
        <w:t>Student’s</w:t>
      </w:r>
      <w:r w:rsidRPr="0093597C">
        <w:t xml:space="preserve"> placement at Windham Woods, including but not limited to tuition (both academic year and summer), transportation and all other costs related to her placement there, as well as for all costs of ancillary or supplemental educational services that have been and/or will be provided to </w:t>
      </w:r>
      <w:r w:rsidR="00042782" w:rsidRPr="0093597C">
        <w:t>Student</w:t>
      </w:r>
      <w:r w:rsidRPr="0093597C">
        <w:t xml:space="preserve">, </w:t>
      </w:r>
      <w:r w:rsidR="00AE233F">
        <w:t xml:space="preserve">and </w:t>
      </w:r>
      <w:r w:rsidRPr="0093597C">
        <w:t>all other related costs</w:t>
      </w:r>
      <w:r w:rsidR="00561E56" w:rsidRPr="0093597C">
        <w:t>?</w:t>
      </w:r>
    </w:p>
    <w:p w14:paraId="14581149" w14:textId="77777777" w:rsidR="00561E56" w:rsidRPr="0093597C" w:rsidRDefault="00561E56" w:rsidP="009C3F1D">
      <w:pPr>
        <w:textAlignment w:val="baseline"/>
        <w:rPr>
          <w:b/>
          <w:bCs/>
        </w:rPr>
      </w:pPr>
    </w:p>
    <w:p w14:paraId="6732039A" w14:textId="6258306C" w:rsidR="00563AC8" w:rsidRPr="0093597C" w:rsidRDefault="00563AC8" w:rsidP="009C3F1D">
      <w:pPr>
        <w:textAlignment w:val="baseline"/>
        <w:rPr>
          <w:b/>
          <w:bCs/>
        </w:rPr>
      </w:pPr>
      <w:r w:rsidRPr="0093597C">
        <w:rPr>
          <w:b/>
          <w:bCs/>
        </w:rPr>
        <w:t>FACTUAL FINDINGS:</w:t>
      </w:r>
    </w:p>
    <w:p w14:paraId="6C46995D" w14:textId="6B7687D5" w:rsidR="00EB3DB7" w:rsidRPr="0093597C" w:rsidRDefault="00EB3DB7" w:rsidP="009C3F1D">
      <w:pPr>
        <w:textAlignment w:val="baseline"/>
        <w:rPr>
          <w:b/>
          <w:bCs/>
        </w:rPr>
      </w:pPr>
    </w:p>
    <w:p w14:paraId="451EF492" w14:textId="656AF882" w:rsidR="00B202DD" w:rsidRDefault="00EB3DB7" w:rsidP="00B202DD">
      <w:pPr>
        <w:pStyle w:val="ListParagraph"/>
        <w:numPr>
          <w:ilvl w:val="0"/>
          <w:numId w:val="26"/>
        </w:numPr>
        <w:textAlignment w:val="baseline"/>
      </w:pPr>
      <w:r w:rsidRPr="0093597C">
        <w:t>Student is</w:t>
      </w:r>
      <w:r w:rsidR="000E7FCB" w:rsidRPr="0093597C">
        <w:t xml:space="preserve"> </w:t>
      </w:r>
      <w:r w:rsidR="00CA1CCC">
        <w:t>a</w:t>
      </w:r>
      <w:r w:rsidRPr="0093597C">
        <w:t xml:space="preserve"> </w:t>
      </w:r>
      <w:r w:rsidR="007A2990" w:rsidRPr="0093597C">
        <w:t>resident of Ipswich, Massachusetts</w:t>
      </w:r>
      <w:r w:rsidR="003E20DA" w:rsidRPr="0093597C">
        <w:t>,</w:t>
      </w:r>
      <w:r w:rsidR="00531C25">
        <w:t xml:space="preserve"> </w:t>
      </w:r>
      <w:r w:rsidR="00CA1CCC">
        <w:t xml:space="preserve">who is eligible for special education and related services </w:t>
      </w:r>
      <w:r w:rsidR="00CA1CCC" w:rsidRPr="0093597C">
        <w:t>pursuant to the disability category Specific Learning Disability</w:t>
      </w:r>
      <w:r w:rsidR="00CA1CCC">
        <w:t>. She is currently in the seventh grade,</w:t>
      </w:r>
      <w:r w:rsidRPr="0093597C">
        <w:t xml:space="preserve"> attending Windham Woods in Windham, New Hampshire, an unapproved special education school, where she was unilaterally placed by Parents in August 2022.</w:t>
      </w:r>
      <w:r w:rsidR="00F61230" w:rsidRPr="0093597C">
        <w:t xml:space="preserve"> </w:t>
      </w:r>
      <w:r w:rsidR="00B202DD" w:rsidRPr="0093597C">
        <w:t xml:space="preserve">(Mother, Potter, P-6) </w:t>
      </w:r>
      <w:r w:rsidR="00CA1CCC">
        <w:t>Student</w:t>
      </w:r>
      <w:r w:rsidR="00B202DD">
        <w:t xml:space="preserve"> last </w:t>
      </w:r>
      <w:r w:rsidR="00F61230" w:rsidRPr="0093597C">
        <w:t xml:space="preserve">attended </w:t>
      </w:r>
      <w:r w:rsidR="00B202DD">
        <w:t>the Ipswich Public Schools’ full inclusion program at Ipswich Middle School during the 202</w:t>
      </w:r>
      <w:r w:rsidR="00896106">
        <w:t>1</w:t>
      </w:r>
      <w:r w:rsidR="00B202DD">
        <w:t xml:space="preserve">-2022 school year pursuant to </w:t>
      </w:r>
      <w:r w:rsidR="00F61230" w:rsidRPr="0093597C">
        <w:t>a partially rejected IEP. (</w:t>
      </w:r>
      <w:r w:rsidR="00E01FB1" w:rsidRPr="0093597C">
        <w:t xml:space="preserve">Mother, </w:t>
      </w:r>
      <w:r w:rsidR="005E57C6" w:rsidRPr="0093597C">
        <w:t xml:space="preserve">Potter, </w:t>
      </w:r>
      <w:r w:rsidR="001A2116" w:rsidRPr="0093597C">
        <w:t>P-6)</w:t>
      </w:r>
      <w:r w:rsidR="00B64304" w:rsidRPr="0093597C">
        <w:t xml:space="preserve"> </w:t>
      </w:r>
    </w:p>
    <w:p w14:paraId="750308FC" w14:textId="6FADF8D0" w:rsidR="00B64304" w:rsidRPr="0093597C" w:rsidRDefault="00BC2413" w:rsidP="00BE609D">
      <w:pPr>
        <w:pStyle w:val="ListParagraph"/>
        <w:numPr>
          <w:ilvl w:val="0"/>
          <w:numId w:val="26"/>
        </w:numPr>
        <w:textAlignment w:val="baseline"/>
      </w:pPr>
      <w:r w:rsidRPr="0093597C">
        <w:t>Student is motivated, hardworking</w:t>
      </w:r>
      <w:r w:rsidR="00BE609D" w:rsidRPr="0093597C">
        <w:t>,</w:t>
      </w:r>
      <w:r w:rsidRPr="0093597C">
        <w:t xml:space="preserve"> and social. (Mother, Smith, Whynott) </w:t>
      </w:r>
      <w:r w:rsidR="00BE609D" w:rsidRPr="0093597C">
        <w:t xml:space="preserve">She would like to attend a </w:t>
      </w:r>
      <w:r w:rsidR="005C6A8B" w:rsidRPr="0093597C">
        <w:t>four-year</w:t>
      </w:r>
      <w:r w:rsidR="00BE609D" w:rsidRPr="0093597C">
        <w:t xml:space="preserve"> college and pursue a career in law, medicine</w:t>
      </w:r>
      <w:r w:rsidR="005C6A8B" w:rsidRPr="0093597C">
        <w:t>,</w:t>
      </w:r>
      <w:r w:rsidR="00BE609D" w:rsidRPr="0093597C">
        <w:t xml:space="preserve"> or software engineering. </w:t>
      </w:r>
      <w:r w:rsidR="00B202DD">
        <w:t>Student</w:t>
      </w:r>
      <w:r w:rsidR="00B64304" w:rsidRPr="0093597C">
        <w:t xml:space="preserve"> continues to </w:t>
      </w:r>
      <w:r w:rsidR="00C87B97" w:rsidRPr="0093597C">
        <w:t>maintain</w:t>
      </w:r>
      <w:r w:rsidR="00B64304" w:rsidRPr="0093597C">
        <w:t xml:space="preserve"> friendships with Ipswich peers and plays on </w:t>
      </w:r>
      <w:r w:rsidR="005C6A8B" w:rsidRPr="0093597C">
        <w:t>Ipswich’s</w:t>
      </w:r>
      <w:r w:rsidR="00B64304" w:rsidRPr="0093597C">
        <w:t xml:space="preserve"> lacrosse team. (Mother)</w:t>
      </w:r>
    </w:p>
    <w:p w14:paraId="73886CFD" w14:textId="41717855" w:rsidR="005C6A8B" w:rsidRPr="0093597C" w:rsidRDefault="001A4B52" w:rsidP="005B4534">
      <w:pPr>
        <w:pStyle w:val="ListParagraph"/>
        <w:numPr>
          <w:ilvl w:val="0"/>
          <w:numId w:val="26"/>
        </w:numPr>
        <w:textAlignment w:val="baseline"/>
      </w:pPr>
      <w:r w:rsidRPr="0093597C">
        <w:t xml:space="preserve">Student began attending the Ipswich Public Schools in kindergarten. </w:t>
      </w:r>
      <w:r w:rsidR="00896106">
        <w:t xml:space="preserve">In first grade, </w:t>
      </w:r>
      <w:r w:rsidR="005C6A8B" w:rsidRPr="0093597C">
        <w:t>Student</w:t>
      </w:r>
      <w:r w:rsidRPr="0093597C">
        <w:t xml:space="preserve"> struggle</w:t>
      </w:r>
      <w:r w:rsidR="007B23EA">
        <w:t>d</w:t>
      </w:r>
      <w:r w:rsidRPr="0093597C">
        <w:t xml:space="preserve"> </w:t>
      </w:r>
      <w:r w:rsidR="007B23EA">
        <w:t>to learn to</w:t>
      </w:r>
      <w:r w:rsidRPr="0093597C">
        <w:t xml:space="preserve"> read </w:t>
      </w:r>
      <w:r w:rsidR="007B23EA">
        <w:t xml:space="preserve">and </w:t>
      </w:r>
      <w:r w:rsidR="005C6A8B" w:rsidRPr="0093597C">
        <w:t>r</w:t>
      </w:r>
      <w:r w:rsidRPr="0093597C">
        <w:t>eceiv</w:t>
      </w:r>
      <w:r w:rsidR="007B23EA">
        <w:t>ed</w:t>
      </w:r>
      <w:r w:rsidRPr="0093597C">
        <w:t xml:space="preserve"> </w:t>
      </w:r>
      <w:r w:rsidR="00CA1CCC">
        <w:t>extra</w:t>
      </w:r>
      <w:r w:rsidRPr="0093597C">
        <w:t xml:space="preserve"> reading instruction. In second grade, Parents requested special education testing, and Student was found eligible in December 2017</w:t>
      </w:r>
      <w:r w:rsidR="00347A1A" w:rsidRPr="0093597C">
        <w:t xml:space="preserve"> pursuant to the </w:t>
      </w:r>
      <w:r w:rsidR="00022F7D" w:rsidRPr="0093597C">
        <w:t xml:space="preserve">disability category </w:t>
      </w:r>
      <w:r w:rsidR="00347A1A" w:rsidRPr="0093597C">
        <w:t>Specific Learning Disability</w:t>
      </w:r>
      <w:r w:rsidRPr="0093597C">
        <w:t>. (Mother)</w:t>
      </w:r>
      <w:r w:rsidR="00896106" w:rsidRPr="00896106">
        <w:rPr>
          <w:rStyle w:val="FootnoteReference"/>
        </w:rPr>
        <w:t xml:space="preserve"> </w:t>
      </w:r>
      <w:r w:rsidR="00896106" w:rsidRPr="0093597C">
        <w:rPr>
          <w:rStyle w:val="FootnoteReference"/>
        </w:rPr>
        <w:footnoteReference w:id="4"/>
      </w:r>
      <w:r w:rsidR="00CF0AF9" w:rsidRPr="0093597C">
        <w:t xml:space="preserve"> </w:t>
      </w:r>
    </w:p>
    <w:p w14:paraId="2850D122" w14:textId="630C95CD" w:rsidR="001A4B52" w:rsidRPr="0093597C" w:rsidRDefault="005C6A8B" w:rsidP="005B4534">
      <w:pPr>
        <w:pStyle w:val="ListParagraph"/>
        <w:numPr>
          <w:ilvl w:val="0"/>
          <w:numId w:val="26"/>
        </w:numPr>
        <w:textAlignment w:val="baseline"/>
      </w:pPr>
      <w:r w:rsidRPr="0093597C">
        <w:t xml:space="preserve">The initial evaluation </w:t>
      </w:r>
      <w:r w:rsidR="00896106">
        <w:t xml:space="preserve">in 2017 </w:t>
      </w:r>
      <w:r w:rsidR="00CF0AF9" w:rsidRPr="0093597C">
        <w:t xml:space="preserve">revealed </w:t>
      </w:r>
      <w:r w:rsidR="003148F5" w:rsidRPr="0093597C">
        <w:t xml:space="preserve">variability in </w:t>
      </w:r>
      <w:r w:rsidRPr="0093597C">
        <w:t>Student’s</w:t>
      </w:r>
      <w:r w:rsidR="003148F5" w:rsidRPr="0093597C">
        <w:t xml:space="preserve"> cognitive abilities</w:t>
      </w:r>
      <w:r w:rsidRPr="0093597C">
        <w:t xml:space="preserve">. On the Wechsler Intelligence Scale for Children – Fifth Edition (WISC-V), Student demonstrated </w:t>
      </w:r>
      <w:r w:rsidR="003148F5" w:rsidRPr="0093597C">
        <w:t xml:space="preserve">high average </w:t>
      </w:r>
      <w:r w:rsidRPr="0093597C">
        <w:t>abilities</w:t>
      </w:r>
      <w:r w:rsidR="003148F5" w:rsidRPr="0093597C">
        <w:t xml:space="preserve"> in </w:t>
      </w:r>
      <w:r w:rsidRPr="0093597C">
        <w:t xml:space="preserve">the </w:t>
      </w:r>
      <w:r w:rsidR="00022F7D" w:rsidRPr="0093597C">
        <w:t>V</w:t>
      </w:r>
      <w:r w:rsidR="00E87712" w:rsidRPr="0093597C">
        <w:t xml:space="preserve">erbal </w:t>
      </w:r>
      <w:r w:rsidR="00022F7D" w:rsidRPr="0093597C">
        <w:t>C</w:t>
      </w:r>
      <w:r w:rsidR="00E87712" w:rsidRPr="0093597C">
        <w:t xml:space="preserve">omprehension, </w:t>
      </w:r>
      <w:r w:rsidR="00022F7D" w:rsidRPr="0093597C">
        <w:t>V</w:t>
      </w:r>
      <w:r w:rsidR="00E87712" w:rsidRPr="0093597C">
        <w:t xml:space="preserve">isual </w:t>
      </w:r>
      <w:r w:rsidR="00022F7D" w:rsidRPr="0093597C">
        <w:t>S</w:t>
      </w:r>
      <w:r w:rsidR="00E87712" w:rsidRPr="0093597C">
        <w:t xml:space="preserve">patial, and </w:t>
      </w:r>
      <w:r w:rsidR="00022F7D" w:rsidRPr="0093597C">
        <w:t>P</w:t>
      </w:r>
      <w:r w:rsidR="00E87712" w:rsidRPr="0093597C">
        <w:t xml:space="preserve">rocessing </w:t>
      </w:r>
      <w:r w:rsidR="00022F7D" w:rsidRPr="0093597C">
        <w:t>S</w:t>
      </w:r>
      <w:r w:rsidR="00E87712" w:rsidRPr="0093597C">
        <w:t xml:space="preserve">peed </w:t>
      </w:r>
      <w:r w:rsidRPr="0093597C">
        <w:t>domains but</w:t>
      </w:r>
      <w:r w:rsidR="00E87712" w:rsidRPr="0093597C">
        <w:t xml:space="preserve"> low average </w:t>
      </w:r>
      <w:r w:rsidRPr="0093597C">
        <w:t>ability</w:t>
      </w:r>
      <w:r w:rsidR="00E87712" w:rsidRPr="0093597C">
        <w:t xml:space="preserve"> in</w:t>
      </w:r>
      <w:r w:rsidR="00022F7D" w:rsidRPr="0093597C">
        <w:t xml:space="preserve"> the</w:t>
      </w:r>
      <w:r w:rsidR="00E87712" w:rsidRPr="0093597C">
        <w:t xml:space="preserve"> </w:t>
      </w:r>
      <w:r w:rsidR="00022F7D" w:rsidRPr="0093597C">
        <w:t>W</w:t>
      </w:r>
      <w:r w:rsidR="00E87712" w:rsidRPr="0093597C">
        <w:t xml:space="preserve">orking </w:t>
      </w:r>
      <w:r w:rsidR="00022F7D" w:rsidRPr="0093597C">
        <w:t>M</w:t>
      </w:r>
      <w:r w:rsidR="00E87712" w:rsidRPr="0093597C">
        <w:t>emory</w:t>
      </w:r>
      <w:r w:rsidR="00022F7D" w:rsidRPr="0093597C">
        <w:t xml:space="preserve"> domain</w:t>
      </w:r>
      <w:r w:rsidR="00E87712" w:rsidRPr="0093597C">
        <w:t xml:space="preserve">. </w:t>
      </w:r>
      <w:r w:rsidR="008579FE" w:rsidRPr="0093597C">
        <w:t>On the</w:t>
      </w:r>
      <w:r w:rsidR="007E5B70" w:rsidRPr="0093597C">
        <w:t xml:space="preserve"> </w:t>
      </w:r>
      <w:r w:rsidR="008579FE" w:rsidRPr="0093597C">
        <w:t xml:space="preserve">Wechsler Individual Achievement Test – </w:t>
      </w:r>
      <w:r w:rsidR="007E5B70" w:rsidRPr="0093597C">
        <w:t>Third</w:t>
      </w:r>
      <w:r w:rsidR="008579FE" w:rsidRPr="0093597C">
        <w:t xml:space="preserve"> Edition (WIAT-I</w:t>
      </w:r>
      <w:r w:rsidR="007E5B70" w:rsidRPr="0093597C">
        <w:t>II</w:t>
      </w:r>
      <w:r w:rsidR="008579FE" w:rsidRPr="0093597C">
        <w:t xml:space="preserve">), </w:t>
      </w:r>
      <w:r w:rsidR="007E5B70" w:rsidRPr="0093597C">
        <w:t xml:space="preserve">Student scored in the average range </w:t>
      </w:r>
      <w:r w:rsidR="00896106">
        <w:t>on</w:t>
      </w:r>
      <w:r w:rsidR="007E5B70" w:rsidRPr="0093597C">
        <w:t xml:space="preserve"> </w:t>
      </w:r>
      <w:r w:rsidR="00022F7D" w:rsidRPr="0093597C">
        <w:t xml:space="preserve">the </w:t>
      </w:r>
      <w:r w:rsidR="007E5B70" w:rsidRPr="0093597C">
        <w:t>Mathematics</w:t>
      </w:r>
      <w:r w:rsidR="00022F7D" w:rsidRPr="0093597C">
        <w:t xml:space="preserve"> subtest</w:t>
      </w:r>
      <w:r w:rsidR="007E5B70" w:rsidRPr="0093597C">
        <w:t>.</w:t>
      </w:r>
      <w:r w:rsidR="00865603" w:rsidRPr="0093597C">
        <w:t xml:space="preserve"> However</w:t>
      </w:r>
      <w:r w:rsidR="00BB1EBC" w:rsidRPr="0093597C">
        <w:t>,</w:t>
      </w:r>
      <w:r w:rsidR="00865603" w:rsidRPr="0093597C">
        <w:t xml:space="preserve"> she scored in the below average range</w:t>
      </w:r>
      <w:r w:rsidR="003058D1" w:rsidRPr="0093597C">
        <w:t xml:space="preserve"> </w:t>
      </w:r>
      <w:r w:rsidR="00865603" w:rsidRPr="0093597C">
        <w:t>on</w:t>
      </w:r>
      <w:r w:rsidR="003058D1" w:rsidRPr="0093597C">
        <w:t xml:space="preserve"> Total Reading</w:t>
      </w:r>
      <w:r w:rsidR="0080113A" w:rsidRPr="0093597C">
        <w:t xml:space="preserve"> and Basic Reading</w:t>
      </w:r>
      <w:r w:rsidR="00865603" w:rsidRPr="0093597C">
        <w:t xml:space="preserve"> (SS=</w:t>
      </w:r>
      <w:r w:rsidR="003058D1" w:rsidRPr="0093597C">
        <w:t xml:space="preserve"> </w:t>
      </w:r>
      <w:r w:rsidR="0080113A" w:rsidRPr="0093597C">
        <w:t>80</w:t>
      </w:r>
      <w:r w:rsidR="00865603" w:rsidRPr="0093597C">
        <w:t>)</w:t>
      </w:r>
      <w:r w:rsidR="00CE0BC1" w:rsidRPr="0093597C">
        <w:t xml:space="preserve">, </w:t>
      </w:r>
      <w:r w:rsidR="0080113A" w:rsidRPr="0093597C">
        <w:t xml:space="preserve">Comprehension and Fluency </w:t>
      </w:r>
      <w:r w:rsidR="00CE0BC1" w:rsidRPr="0093597C">
        <w:t>(SS=</w:t>
      </w:r>
      <w:r w:rsidR="0080113A" w:rsidRPr="0093597C">
        <w:t>82</w:t>
      </w:r>
      <w:r w:rsidR="00CE0BC1" w:rsidRPr="0093597C">
        <w:t xml:space="preserve">), </w:t>
      </w:r>
      <w:r w:rsidR="005E4075" w:rsidRPr="0093597C">
        <w:t>Early Reading Skills (SS=84), Word Reading (SS=</w:t>
      </w:r>
      <w:r w:rsidR="00F31CBA" w:rsidRPr="0093597C">
        <w:t>79), Pseudoword Decoding (SS</w:t>
      </w:r>
      <w:r w:rsidR="005A32BA" w:rsidRPr="0093597C">
        <w:t>=</w:t>
      </w:r>
      <w:r w:rsidR="00F31CBA" w:rsidRPr="0093597C">
        <w:t>80), and Oral</w:t>
      </w:r>
      <w:r w:rsidR="000370EB" w:rsidRPr="0093597C">
        <w:t xml:space="preserve"> </w:t>
      </w:r>
      <w:r w:rsidR="00F31CBA" w:rsidRPr="0093597C">
        <w:t>Reading Fluency (SS</w:t>
      </w:r>
      <w:r w:rsidR="000370EB" w:rsidRPr="0093597C">
        <w:t>=84)</w:t>
      </w:r>
      <w:r w:rsidR="00022F7D" w:rsidRPr="0093597C">
        <w:t xml:space="preserve"> subtests</w:t>
      </w:r>
      <w:r w:rsidR="000370EB" w:rsidRPr="0093597C">
        <w:t>.</w:t>
      </w:r>
      <w:r w:rsidR="0000673C" w:rsidRPr="0093597C">
        <w:t xml:space="preserve"> On the</w:t>
      </w:r>
      <w:r w:rsidR="005E4075" w:rsidRPr="0093597C">
        <w:t xml:space="preserve"> </w:t>
      </w:r>
      <w:r w:rsidR="0000673C" w:rsidRPr="0093597C">
        <w:t xml:space="preserve">Comprehensive </w:t>
      </w:r>
      <w:r w:rsidR="00CE0BC1" w:rsidRPr="0093597C">
        <w:t>T</w:t>
      </w:r>
      <w:r w:rsidR="0000673C" w:rsidRPr="0093597C">
        <w:t>est of Phonological Processing, Second Edition (CTOPP-2</w:t>
      </w:r>
      <w:r w:rsidR="005A32BA" w:rsidRPr="0093597C">
        <w:t xml:space="preserve">), </w:t>
      </w:r>
      <w:r w:rsidR="0000673C" w:rsidRPr="0093597C">
        <w:t>Stud</w:t>
      </w:r>
      <w:r w:rsidR="000D11E5" w:rsidRPr="0093597C">
        <w:t>ent score</w:t>
      </w:r>
      <w:r w:rsidR="00CE0BC1" w:rsidRPr="0093597C">
        <w:t>d in the below average range</w:t>
      </w:r>
      <w:r w:rsidR="000D11E5" w:rsidRPr="0093597C">
        <w:t xml:space="preserve"> on </w:t>
      </w:r>
      <w:r w:rsidR="00022F7D" w:rsidRPr="0093597C">
        <w:t xml:space="preserve">the </w:t>
      </w:r>
      <w:r w:rsidR="000D11E5" w:rsidRPr="0093597C">
        <w:t>Phonological</w:t>
      </w:r>
      <w:r w:rsidR="005A32BA" w:rsidRPr="0093597C">
        <w:t xml:space="preserve"> </w:t>
      </w:r>
      <w:r w:rsidR="000D11E5" w:rsidRPr="0093597C">
        <w:t xml:space="preserve">Awareness </w:t>
      </w:r>
      <w:r w:rsidR="005A32BA" w:rsidRPr="0093597C">
        <w:t>(SS=82), Phonological Memory (SS=85)</w:t>
      </w:r>
      <w:r w:rsidR="00BB1EBC" w:rsidRPr="0093597C">
        <w:t>,</w:t>
      </w:r>
      <w:r w:rsidR="005A32BA" w:rsidRPr="0093597C">
        <w:t xml:space="preserve"> and Rapid Naming (SS=85)</w:t>
      </w:r>
      <w:r w:rsidR="00022F7D" w:rsidRPr="0093597C">
        <w:t xml:space="preserve"> ind</w:t>
      </w:r>
      <w:r w:rsidR="00AE233F">
        <w:t>ices</w:t>
      </w:r>
      <w:r w:rsidR="00BB1EBC" w:rsidRPr="0093597C">
        <w:t>.</w:t>
      </w:r>
      <w:r w:rsidR="005A32BA" w:rsidRPr="0093597C">
        <w:t xml:space="preserve"> </w:t>
      </w:r>
      <w:r w:rsidR="00E87712" w:rsidRPr="0093597C">
        <w:t>(P-9)</w:t>
      </w:r>
    </w:p>
    <w:p w14:paraId="3B7E0398" w14:textId="073D367A" w:rsidR="00F61230" w:rsidRPr="0093597C" w:rsidRDefault="00BB1EBC" w:rsidP="00EB3DB7">
      <w:pPr>
        <w:pStyle w:val="ListParagraph"/>
        <w:numPr>
          <w:ilvl w:val="0"/>
          <w:numId w:val="26"/>
        </w:numPr>
        <w:textAlignment w:val="baseline"/>
      </w:pPr>
      <w:r w:rsidRPr="0093597C">
        <w:lastRenderedPageBreak/>
        <w:t>During the 202</w:t>
      </w:r>
      <w:r w:rsidR="00896106">
        <w:t>0</w:t>
      </w:r>
      <w:r w:rsidRPr="0093597C">
        <w:t>-202</w:t>
      </w:r>
      <w:r w:rsidR="00896106">
        <w:t>1</w:t>
      </w:r>
      <w:r w:rsidRPr="0093597C">
        <w:t xml:space="preserve"> school year, Student attended fifth grade at the</w:t>
      </w:r>
      <w:r w:rsidR="00090BBB" w:rsidRPr="0093597C">
        <w:t xml:space="preserve"> Paul F. Doyon Memorial School in Ipswich, Massachusetts pursuant to a fully accepted IEP </w:t>
      </w:r>
      <w:r w:rsidR="005B4534" w:rsidRPr="0093597C">
        <w:t>dated</w:t>
      </w:r>
      <w:r w:rsidR="00090BBB" w:rsidRPr="0093597C">
        <w:t xml:space="preserve"> October 26, 2020 to October 25, 2021</w:t>
      </w:r>
      <w:r w:rsidRPr="0093597C">
        <w:t xml:space="preserve"> (5</w:t>
      </w:r>
      <w:r w:rsidRPr="0093597C">
        <w:rPr>
          <w:vertAlign w:val="superscript"/>
        </w:rPr>
        <w:t>th</w:t>
      </w:r>
      <w:r w:rsidRPr="0093597C">
        <w:t xml:space="preserve"> Grade IEP)</w:t>
      </w:r>
      <w:r w:rsidR="005B4534" w:rsidRPr="0093597C">
        <w:t>. Student participated in a</w:t>
      </w:r>
      <w:r w:rsidR="00090BBB" w:rsidRPr="0093597C">
        <w:t xml:space="preserve"> full inclusion </w:t>
      </w:r>
      <w:r w:rsidR="005B4534" w:rsidRPr="0093597C">
        <w:t>program</w:t>
      </w:r>
      <w:r w:rsidR="00090BBB" w:rsidRPr="0093597C">
        <w:t xml:space="preserve">. </w:t>
      </w:r>
      <w:r w:rsidRPr="0093597C">
        <w:t xml:space="preserve">The </w:t>
      </w:r>
      <w:r w:rsidR="00090BBB" w:rsidRPr="0093597C">
        <w:t>IEP included goals in the areas of Reading/Spelling, Written Language, and Executive Functioning/Self Advocacy.</w:t>
      </w:r>
      <w:r w:rsidR="004B54E9" w:rsidRPr="0093597C">
        <w:t xml:space="preserve"> Services included </w:t>
      </w:r>
      <w:r w:rsidR="00AF4CCC" w:rsidRPr="0093597C">
        <w:t xml:space="preserve">the following: </w:t>
      </w:r>
      <w:r w:rsidR="00AF4CCC" w:rsidRPr="0093597C">
        <w:rPr>
          <w:u w:val="single"/>
        </w:rPr>
        <w:t>B Grid</w:t>
      </w:r>
      <w:r w:rsidR="00AF4CCC" w:rsidRPr="0093597C">
        <w:t>: W</w:t>
      </w:r>
      <w:r w:rsidR="009B2F3D" w:rsidRPr="0093597C">
        <w:t>r</w:t>
      </w:r>
      <w:r w:rsidR="00AF4CCC" w:rsidRPr="0093597C">
        <w:t>itten Language, 5x30 minutes/week, Humanities</w:t>
      </w:r>
      <w:r w:rsidR="001E0AB4" w:rsidRPr="0093597C">
        <w:t xml:space="preserve"> with special education teacher</w:t>
      </w:r>
      <w:r w:rsidR="00AF4CCC" w:rsidRPr="0093597C">
        <w:t xml:space="preserve">, </w:t>
      </w:r>
      <w:r w:rsidR="001E0AB4" w:rsidRPr="0093597C">
        <w:t xml:space="preserve">5x40 minutes/week, Science with special education </w:t>
      </w:r>
      <w:r w:rsidR="00896106">
        <w:t>teaching assistant (T</w:t>
      </w:r>
      <w:r w:rsidR="001E0AB4" w:rsidRPr="0093597C">
        <w:t>A</w:t>
      </w:r>
      <w:r w:rsidR="00896106">
        <w:t>)</w:t>
      </w:r>
      <w:r w:rsidR="001E0AB4" w:rsidRPr="0093597C">
        <w:t xml:space="preserve">, 5x40 minutes/week; </w:t>
      </w:r>
      <w:r w:rsidR="001E0AB4" w:rsidRPr="0093597C">
        <w:rPr>
          <w:u w:val="single"/>
        </w:rPr>
        <w:t>C Grid</w:t>
      </w:r>
      <w:r w:rsidR="001E0AB4" w:rsidRPr="0093597C">
        <w:t>:</w:t>
      </w:r>
      <w:r w:rsidR="00090BBB" w:rsidRPr="0093597C">
        <w:t xml:space="preserve"> </w:t>
      </w:r>
      <w:r w:rsidR="007033FA" w:rsidRPr="0093597C">
        <w:t xml:space="preserve">Reading/Spelling, 3x30 minutes/week, Reading Fluency, 3x20 minutes/week, </w:t>
      </w:r>
      <w:r w:rsidR="00896106">
        <w:t xml:space="preserve">and </w:t>
      </w:r>
      <w:r w:rsidR="00B43B8C" w:rsidRPr="0093597C">
        <w:t xml:space="preserve">Academic Support, 3x40 minutes/week. </w:t>
      </w:r>
      <w:r w:rsidR="000F294F" w:rsidRPr="0093597C">
        <w:t xml:space="preserve">This reflected 550 minutes per week of B Grid services and 270 minutes per week of C Grid services (for a total of 820 minutes </w:t>
      </w:r>
      <w:r w:rsidR="000F294F">
        <w:t xml:space="preserve">of special education services </w:t>
      </w:r>
      <w:r w:rsidR="000F294F" w:rsidRPr="0093597C">
        <w:t>per week). (P-10c)</w:t>
      </w:r>
      <w:r w:rsidR="000F294F">
        <w:t xml:space="preserve"> Parents assumed Student was approximately one year behind her peers in reading. (Mother) </w:t>
      </w:r>
      <w:r w:rsidR="00090BBB" w:rsidRPr="0093597C">
        <w:t>Student also participated in</w:t>
      </w:r>
      <w:r w:rsidR="00B43B8C" w:rsidRPr="0093597C">
        <w:t xml:space="preserve"> Extended School </w:t>
      </w:r>
      <w:r w:rsidR="00AE233F">
        <w:t>Y</w:t>
      </w:r>
      <w:r w:rsidR="00B43B8C" w:rsidRPr="0093597C">
        <w:t xml:space="preserve">ear </w:t>
      </w:r>
      <w:r w:rsidR="00AE233F">
        <w:t>s</w:t>
      </w:r>
      <w:r w:rsidR="00B43B8C" w:rsidRPr="0093597C">
        <w:t>ervices (ESY) (</w:t>
      </w:r>
      <w:r w:rsidR="004D745A" w:rsidRPr="0093597C">
        <w:t>2x60</w:t>
      </w:r>
      <w:r w:rsidR="00DF0444">
        <w:t xml:space="preserve"> </w:t>
      </w:r>
      <w:r w:rsidR="004D745A" w:rsidRPr="0093597C">
        <w:t>minutes/week, 4 weeks)</w:t>
      </w:r>
      <w:r w:rsidR="00090BBB" w:rsidRPr="0093597C">
        <w:t>. (</w:t>
      </w:r>
      <w:r w:rsidR="00BE609D" w:rsidRPr="0093597C">
        <w:t xml:space="preserve">Mother, Potter, </w:t>
      </w:r>
      <w:r w:rsidR="00090BBB" w:rsidRPr="0093597C">
        <w:t>S-14</w:t>
      </w:r>
      <w:r w:rsidR="00124692" w:rsidRPr="0093597C">
        <w:t>, S-15</w:t>
      </w:r>
      <w:r w:rsidR="00090BBB" w:rsidRPr="0093597C">
        <w:t xml:space="preserve">). </w:t>
      </w:r>
    </w:p>
    <w:p w14:paraId="5714D23C" w14:textId="7082D2E4" w:rsidR="00F45A6C" w:rsidRDefault="00EA5162" w:rsidP="001B32C5">
      <w:pPr>
        <w:pStyle w:val="ListParagraph"/>
        <w:numPr>
          <w:ilvl w:val="0"/>
          <w:numId w:val="26"/>
        </w:numPr>
        <w:textAlignment w:val="baseline"/>
      </w:pPr>
      <w:r w:rsidRPr="0093597C">
        <w:t>I</w:t>
      </w:r>
      <w:r w:rsidR="00AB5807" w:rsidRPr="0093597C">
        <w:t>n</w:t>
      </w:r>
      <w:r w:rsidRPr="0093597C">
        <w:t xml:space="preserve"> </w:t>
      </w:r>
      <w:r w:rsidR="00BB1EBC" w:rsidRPr="0093597C">
        <w:t>fifth</w:t>
      </w:r>
      <w:r w:rsidRPr="0093597C">
        <w:t xml:space="preserve"> grade, Student began to </w:t>
      </w:r>
      <w:r w:rsidR="00AC67E8">
        <w:t>resent</w:t>
      </w:r>
      <w:r w:rsidR="009F618D" w:rsidRPr="0093597C">
        <w:t xml:space="preserve"> </w:t>
      </w:r>
      <w:r w:rsidR="005B4534" w:rsidRPr="0093597C">
        <w:t>being pulled out of class for</w:t>
      </w:r>
      <w:r w:rsidR="009F618D" w:rsidRPr="0093597C">
        <w:t xml:space="preserve"> </w:t>
      </w:r>
      <w:r w:rsidR="003E20DA" w:rsidRPr="0093597C">
        <w:t xml:space="preserve">reading </w:t>
      </w:r>
      <w:r w:rsidR="009F618D" w:rsidRPr="0093597C">
        <w:t>services</w:t>
      </w:r>
      <w:r w:rsidR="005B4534" w:rsidRPr="0093597C">
        <w:t>. S</w:t>
      </w:r>
      <w:r w:rsidR="009F618D" w:rsidRPr="0093597C">
        <w:t xml:space="preserve">he </w:t>
      </w:r>
      <w:r w:rsidR="004433D3" w:rsidRPr="0093597C">
        <w:t>felt anxious</w:t>
      </w:r>
      <w:r w:rsidR="00BB1EBC" w:rsidRPr="0093597C">
        <w:t xml:space="preserve"> </w:t>
      </w:r>
      <w:r w:rsidR="003E20DA" w:rsidRPr="0093597C">
        <w:t xml:space="preserve">about </w:t>
      </w:r>
      <w:r w:rsidR="00BB1EBC" w:rsidRPr="0093597C">
        <w:t>being “singled out</w:t>
      </w:r>
      <w:r w:rsidR="009F618D" w:rsidRPr="0093597C">
        <w:t>”</w:t>
      </w:r>
      <w:r w:rsidR="000F294F">
        <w:t xml:space="preserve"> for pull-out reading services and was</w:t>
      </w:r>
      <w:r w:rsidR="00BB1EBC" w:rsidRPr="0093597C">
        <w:t xml:space="preserve"> </w:t>
      </w:r>
      <w:r w:rsidR="00AE233F" w:rsidRPr="0093597C">
        <w:t xml:space="preserve">“increasingly aware” </w:t>
      </w:r>
      <w:r w:rsidR="00AE233F">
        <w:t>of her disability</w:t>
      </w:r>
      <w:r w:rsidR="00AE233F" w:rsidRPr="0093597C">
        <w:t xml:space="preserve">. </w:t>
      </w:r>
      <w:r w:rsidR="001B32C5">
        <w:t>(Mother</w:t>
      </w:r>
      <w:r w:rsidR="00AE233F">
        <w:t xml:space="preserve">, </w:t>
      </w:r>
      <w:r w:rsidR="001B32C5">
        <w:t>P-1b) According to Mother, d</w:t>
      </w:r>
      <w:r w:rsidR="001B32C5" w:rsidRPr="0093597C">
        <w:t>uring the 2021-2022 school year, Student began to “white knuckle” her way through the school day</w:t>
      </w:r>
      <w:r w:rsidR="001B32C5">
        <w:t xml:space="preserve">, “releasing tension” at home. </w:t>
      </w:r>
      <w:r w:rsidR="00AE233F">
        <w:t>She</w:t>
      </w:r>
      <w:r w:rsidR="001B32C5">
        <w:t xml:space="preserve"> was </w:t>
      </w:r>
      <w:r w:rsidR="001B32C5" w:rsidRPr="0093597C">
        <w:t xml:space="preserve">argumentative </w:t>
      </w:r>
      <w:r w:rsidR="001B32C5">
        <w:t xml:space="preserve">and </w:t>
      </w:r>
      <w:r w:rsidR="001B32C5" w:rsidRPr="0093597C">
        <w:t>tearful</w:t>
      </w:r>
      <w:r w:rsidR="001B32C5">
        <w:t xml:space="preserve">. </w:t>
      </w:r>
      <w:r w:rsidR="001B32C5" w:rsidRPr="0093597C">
        <w:t xml:space="preserve">Student reported that although there was additional staff in </w:t>
      </w:r>
      <w:r w:rsidR="000F294F">
        <w:t>her</w:t>
      </w:r>
      <w:r w:rsidR="001B32C5" w:rsidRPr="0093597C">
        <w:t xml:space="preserve"> classrooms, the special education teacher was often “busy” when Student asked her for help.</w:t>
      </w:r>
      <w:r w:rsidR="001B32C5">
        <w:t xml:space="preserve"> Parents felt that Student was</w:t>
      </w:r>
      <w:r w:rsidR="001B32C5" w:rsidRPr="0093597C">
        <w:t xml:space="preserve"> </w:t>
      </w:r>
      <w:r w:rsidR="001B32C5">
        <w:t xml:space="preserve">increasingly </w:t>
      </w:r>
      <w:r w:rsidR="001B32C5" w:rsidRPr="0093597C">
        <w:t>anxious about school</w:t>
      </w:r>
      <w:r w:rsidR="001B32C5">
        <w:t xml:space="preserve">, becoming </w:t>
      </w:r>
      <w:r w:rsidR="001B32C5" w:rsidRPr="0093597C">
        <w:t xml:space="preserve">especially upset when assignments were modified </w:t>
      </w:r>
      <w:r w:rsidR="001B32C5">
        <w:t xml:space="preserve">for her </w:t>
      </w:r>
      <w:r w:rsidR="001B32C5" w:rsidRPr="0093597C">
        <w:t xml:space="preserve">or when she missed class content due to </w:t>
      </w:r>
      <w:r w:rsidR="00DA069A">
        <w:t>pull-out</w:t>
      </w:r>
      <w:r w:rsidR="001B32C5" w:rsidRPr="0093597C">
        <w:t xml:space="preserve"> sessions.</w:t>
      </w:r>
      <w:r w:rsidR="001B32C5">
        <w:t xml:space="preserve"> </w:t>
      </w:r>
      <w:r w:rsidR="001B32C5" w:rsidRPr="0093597C">
        <w:t>(Mother, P-1b)</w:t>
      </w:r>
      <w:r w:rsidR="001B32C5">
        <w:t xml:space="preserve"> </w:t>
      </w:r>
      <w:r w:rsidR="00AC67E8">
        <w:t>At home, she was reluctant to read.</w:t>
      </w:r>
      <w:r w:rsidR="00637609" w:rsidRPr="0093597C">
        <w:t xml:space="preserve"> </w:t>
      </w:r>
      <w:r w:rsidR="00AC67E8">
        <w:t xml:space="preserve">Still, </w:t>
      </w:r>
      <w:r w:rsidR="00966FA7" w:rsidRPr="0093597C">
        <w:t xml:space="preserve">Parents assumed </w:t>
      </w:r>
      <w:r w:rsidR="00AC67E8">
        <w:t>that</w:t>
      </w:r>
      <w:r w:rsidR="00966FA7" w:rsidRPr="0093597C">
        <w:t xml:space="preserve"> </w:t>
      </w:r>
      <w:r w:rsidR="00741150" w:rsidRPr="0093597C">
        <w:t>Student</w:t>
      </w:r>
      <w:r w:rsidR="00966FA7" w:rsidRPr="0093597C">
        <w:t xml:space="preserve"> was </w:t>
      </w:r>
      <w:r w:rsidR="00AC67E8">
        <w:t>“</w:t>
      </w:r>
      <w:r w:rsidR="00966FA7" w:rsidRPr="0093597C">
        <w:t>closing the gap between her and</w:t>
      </w:r>
      <w:r w:rsidR="00741150" w:rsidRPr="0093597C">
        <w:t xml:space="preserve"> </w:t>
      </w:r>
      <w:r w:rsidR="00966FA7" w:rsidRPr="0093597C">
        <w:t>her peers</w:t>
      </w:r>
      <w:r w:rsidR="00AC67E8">
        <w:t>,” as</w:t>
      </w:r>
      <w:r w:rsidR="00BB1EBC" w:rsidRPr="0093597C">
        <w:t xml:space="preserve"> teachers reported good progress on </w:t>
      </w:r>
      <w:r w:rsidR="00AE233F">
        <w:t>her</w:t>
      </w:r>
      <w:r w:rsidR="00BB1EBC" w:rsidRPr="0093597C">
        <w:t xml:space="preserve"> IEP goals and objectives. </w:t>
      </w:r>
      <w:r w:rsidR="00741150" w:rsidRPr="0093597C">
        <w:t>(Mother)</w:t>
      </w:r>
    </w:p>
    <w:p w14:paraId="5A5447E7" w14:textId="237267E3" w:rsidR="005A5EE7" w:rsidRPr="0093597C" w:rsidRDefault="005A5EE7" w:rsidP="005A5EE7">
      <w:pPr>
        <w:pStyle w:val="ListParagraph"/>
        <w:numPr>
          <w:ilvl w:val="0"/>
          <w:numId w:val="26"/>
        </w:numPr>
        <w:textAlignment w:val="baseline"/>
      </w:pPr>
      <w:r>
        <w:t>On the</w:t>
      </w:r>
      <w:r w:rsidRPr="0093597C">
        <w:t xml:space="preserve"> Spring 2021 MCAS</w:t>
      </w:r>
      <w:r>
        <w:t>, Student</w:t>
      </w:r>
      <w:r w:rsidRPr="0093597C">
        <w:t xml:space="preserve"> score</w:t>
      </w:r>
      <w:r>
        <w:t>d</w:t>
      </w:r>
      <w:r w:rsidRPr="0093597C">
        <w:t xml:space="preserve"> 471 (Partially Meeting Expectations) in English Language Arts (ELA) and </w:t>
      </w:r>
      <w:r>
        <w:t>509 (</w:t>
      </w:r>
      <w:r w:rsidRPr="0093597C">
        <w:t>Meeting Expectations</w:t>
      </w:r>
      <w:r>
        <w:t xml:space="preserve">) </w:t>
      </w:r>
      <w:r w:rsidRPr="0093597C">
        <w:t>in Mathematics. (S-17)</w:t>
      </w:r>
    </w:p>
    <w:p w14:paraId="4AA46100" w14:textId="48455804" w:rsidR="008D005E" w:rsidRPr="0093597C" w:rsidRDefault="00681655" w:rsidP="001B32C5">
      <w:pPr>
        <w:pStyle w:val="ListParagraph"/>
        <w:numPr>
          <w:ilvl w:val="0"/>
          <w:numId w:val="26"/>
        </w:numPr>
        <w:textAlignment w:val="baseline"/>
      </w:pPr>
      <w:r w:rsidRPr="0093597C">
        <w:t>The Team convened on May 3, 2021</w:t>
      </w:r>
      <w:r w:rsidR="00941C12" w:rsidRPr="0093597C">
        <w:t xml:space="preserve"> </w:t>
      </w:r>
      <w:r w:rsidRPr="0093597C">
        <w:t xml:space="preserve">to discuss Student’s transition to </w:t>
      </w:r>
      <w:r w:rsidR="00941C12" w:rsidRPr="0093597C">
        <w:t>Ipswich M</w:t>
      </w:r>
      <w:r w:rsidRPr="0093597C">
        <w:t xml:space="preserve">iddle </w:t>
      </w:r>
      <w:r w:rsidR="00941C12" w:rsidRPr="0093597C">
        <w:t>S</w:t>
      </w:r>
      <w:r w:rsidRPr="0093597C">
        <w:t>chool.</w:t>
      </w:r>
      <w:r w:rsidR="009B20E4" w:rsidRPr="0093597C">
        <w:t xml:space="preserve"> </w:t>
      </w:r>
      <w:r w:rsidR="00941C12" w:rsidRPr="0093597C">
        <w:t xml:space="preserve">At that </w:t>
      </w:r>
      <w:r w:rsidR="00AC67E8">
        <w:t>meeting</w:t>
      </w:r>
      <w:r w:rsidR="00941C12" w:rsidRPr="0093597C">
        <w:t xml:space="preserve">, </w:t>
      </w:r>
      <w:r w:rsidR="009B20E4" w:rsidRPr="0093597C">
        <w:t xml:space="preserve">Parents reported </w:t>
      </w:r>
      <w:r w:rsidR="00941C12" w:rsidRPr="0093597C">
        <w:t xml:space="preserve">that </w:t>
      </w:r>
      <w:r w:rsidR="009B20E4" w:rsidRPr="0093597C">
        <w:t>Student’s reading fluency had improved. They requested remote ESY services for the summer so Student could participate in a</w:t>
      </w:r>
      <w:r w:rsidR="00AC67E8">
        <w:t xml:space="preserve"> planned</w:t>
      </w:r>
      <w:r w:rsidR="009B20E4" w:rsidRPr="0093597C">
        <w:t xml:space="preserve"> family vacation</w:t>
      </w:r>
      <w:r w:rsidR="00225BCF" w:rsidRPr="0093597C">
        <w:t>.</w:t>
      </w:r>
      <w:r w:rsidR="00002CD3" w:rsidRPr="0093597C">
        <w:t xml:space="preserve"> (</w:t>
      </w:r>
      <w:r w:rsidR="00D951BD" w:rsidRPr="0093597C">
        <w:t xml:space="preserve">Potter, </w:t>
      </w:r>
      <w:r w:rsidR="0013433C" w:rsidRPr="0093597C">
        <w:t xml:space="preserve">P-10e, </w:t>
      </w:r>
      <w:r w:rsidR="00002CD3" w:rsidRPr="0093597C">
        <w:t>S-13)</w:t>
      </w:r>
      <w:r w:rsidR="001B32C5">
        <w:t xml:space="preserve"> However, due to a “misunderstanding,” </w:t>
      </w:r>
      <w:r w:rsidR="00473E11" w:rsidRPr="0093597C">
        <w:t>Student only attended a few days of ESY 2021</w:t>
      </w:r>
      <w:r w:rsidR="001B32C5">
        <w:t xml:space="preserve">. </w:t>
      </w:r>
      <w:r w:rsidR="00293BF0" w:rsidRPr="0093597C">
        <w:t>(Mother)</w:t>
      </w:r>
      <w:r w:rsidR="001B32C5">
        <w:rPr>
          <w:rStyle w:val="FootnoteReference"/>
        </w:rPr>
        <w:footnoteReference w:id="5"/>
      </w:r>
    </w:p>
    <w:p w14:paraId="1CFEEB75" w14:textId="71E911CC" w:rsidR="00881196" w:rsidRPr="0093597C" w:rsidRDefault="00881196" w:rsidP="00EB3DB7">
      <w:pPr>
        <w:pStyle w:val="ListParagraph"/>
        <w:numPr>
          <w:ilvl w:val="0"/>
          <w:numId w:val="26"/>
        </w:numPr>
        <w:textAlignment w:val="baseline"/>
      </w:pPr>
      <w:r w:rsidRPr="0093597C">
        <w:t xml:space="preserve">During the 2020-2021 school year, Student made </w:t>
      </w:r>
      <w:r w:rsidR="007A4E80" w:rsidRPr="0093597C">
        <w:t xml:space="preserve">excellent </w:t>
      </w:r>
      <w:r w:rsidRPr="0093597C">
        <w:t>progress on her IEP goals</w:t>
      </w:r>
      <w:r w:rsidR="001B32C5">
        <w:t>, meeting</w:t>
      </w:r>
      <w:r w:rsidR="003D2F1E" w:rsidRPr="0093597C">
        <w:t xml:space="preserve"> </w:t>
      </w:r>
      <w:r w:rsidR="001B32C5">
        <w:t>nearly all</w:t>
      </w:r>
      <w:r w:rsidR="007A4E80" w:rsidRPr="0093597C">
        <w:t xml:space="preserve"> of her reading, written language, and executive functioning/self-advocacy objectives. </w:t>
      </w:r>
      <w:r w:rsidRPr="0093597C">
        <w:t>(</w:t>
      </w:r>
      <w:r w:rsidR="00A62E2D" w:rsidRPr="0093597C">
        <w:t xml:space="preserve">S-17, </w:t>
      </w:r>
      <w:r w:rsidRPr="0093597C">
        <w:t>S-</w:t>
      </w:r>
      <w:r w:rsidR="00B44BFB" w:rsidRPr="0093597C">
        <w:t>22</w:t>
      </w:r>
      <w:r w:rsidRPr="0093597C">
        <w:t>)</w:t>
      </w:r>
    </w:p>
    <w:p w14:paraId="68000D54" w14:textId="48A24737" w:rsidR="00576223" w:rsidRPr="0093597C" w:rsidRDefault="004E7212" w:rsidP="004E7212">
      <w:pPr>
        <w:pStyle w:val="ListParagraph"/>
        <w:numPr>
          <w:ilvl w:val="0"/>
          <w:numId w:val="26"/>
        </w:numPr>
        <w:textAlignment w:val="baseline"/>
      </w:pPr>
      <w:r w:rsidRPr="0093597C">
        <w:t>In October 2021</w:t>
      </w:r>
      <w:r w:rsidR="00EA14C8" w:rsidRPr="0093597C">
        <w:t>,</w:t>
      </w:r>
      <w:r w:rsidRPr="0093597C">
        <w:t xml:space="preserve"> </w:t>
      </w:r>
      <w:r w:rsidR="00B5692D" w:rsidRPr="0093597C">
        <w:t>a</w:t>
      </w:r>
      <w:r w:rsidR="00F243E9" w:rsidRPr="0093597C">
        <w:t xml:space="preserve">s part of Student’s three-year re-evaluation, Student underwent a </w:t>
      </w:r>
      <w:r w:rsidR="009C21AF" w:rsidRPr="0093597C">
        <w:t>psychoeducational</w:t>
      </w:r>
      <w:r w:rsidR="00F243E9" w:rsidRPr="0093597C">
        <w:t xml:space="preserve"> evaluation with Jennifer </w:t>
      </w:r>
      <w:proofErr w:type="spellStart"/>
      <w:r w:rsidR="00F243E9" w:rsidRPr="0093597C">
        <w:t>Reimold</w:t>
      </w:r>
      <w:proofErr w:type="spellEnd"/>
      <w:r w:rsidR="00F243E9" w:rsidRPr="0093597C">
        <w:t>.</w:t>
      </w:r>
      <w:r w:rsidR="00345317">
        <w:rPr>
          <w:rStyle w:val="FootnoteReference"/>
        </w:rPr>
        <w:footnoteReference w:id="6"/>
      </w:r>
      <w:r w:rsidR="00F243E9" w:rsidRPr="0093597C">
        <w:t xml:space="preserve"> </w:t>
      </w:r>
      <w:r w:rsidR="00B5692D" w:rsidRPr="0093597C">
        <w:t>(Potter, Mother, P-6, P-10d, S-12, S-15)</w:t>
      </w:r>
      <w:r w:rsidR="00F243E9" w:rsidRPr="0093597C">
        <w:t xml:space="preserve"> In addition to an observation and file review, Ms. </w:t>
      </w:r>
      <w:proofErr w:type="spellStart"/>
      <w:r w:rsidR="00F243E9" w:rsidRPr="0093597C">
        <w:t>Reimold</w:t>
      </w:r>
      <w:proofErr w:type="spellEnd"/>
      <w:r w:rsidR="00F243E9" w:rsidRPr="0093597C">
        <w:t xml:space="preserve"> administered the </w:t>
      </w:r>
      <w:r w:rsidR="00723786" w:rsidRPr="0093597C">
        <w:t>WISC-V, Wechsler Individual Achievement Test – Fourth Edition (WIAT-IV), Behavior Assessment</w:t>
      </w:r>
      <w:r w:rsidR="00CC1D33" w:rsidRPr="0093597C">
        <w:t xml:space="preserve"> System for Children, Third Edition (BASC-3), Behavior Rating Inventory for Executive Function, Second Edition (BRIEF-2), Continuous Performance Test, Third Edition (CPT-3). </w:t>
      </w:r>
      <w:r w:rsidR="00FB45DA" w:rsidRPr="0093597C">
        <w:t>The</w:t>
      </w:r>
      <w:r w:rsidR="00CC1D33" w:rsidRPr="0093597C">
        <w:t xml:space="preserve"> WISC-V</w:t>
      </w:r>
      <w:r w:rsidR="00FB45DA" w:rsidRPr="0093597C">
        <w:t xml:space="preserve"> revealed average cognitive skills except </w:t>
      </w:r>
      <w:r w:rsidR="00345317">
        <w:t>that Student’s</w:t>
      </w:r>
      <w:r w:rsidR="00FB45DA" w:rsidRPr="0093597C">
        <w:t xml:space="preserve"> working memory </w:t>
      </w:r>
      <w:r w:rsidR="00345317">
        <w:t>skills were</w:t>
      </w:r>
      <w:r w:rsidR="00FB45DA" w:rsidRPr="0093597C">
        <w:t xml:space="preserve"> in the low average range</w:t>
      </w:r>
      <w:r w:rsidR="00154E48" w:rsidRPr="0093597C">
        <w:t xml:space="preserve">. </w:t>
      </w:r>
      <w:r w:rsidR="003C6728" w:rsidRPr="0093597C">
        <w:t xml:space="preserve">On the Mathematics </w:t>
      </w:r>
      <w:r w:rsidR="00345317">
        <w:lastRenderedPageBreak/>
        <w:t xml:space="preserve">portion of the </w:t>
      </w:r>
      <w:r w:rsidR="00345317" w:rsidRPr="0093597C">
        <w:t>WIAT-IV</w:t>
      </w:r>
      <w:r w:rsidR="003C6728" w:rsidRPr="0093597C">
        <w:t xml:space="preserve">, </w:t>
      </w:r>
      <w:r w:rsidR="00345317">
        <w:t>Student</w:t>
      </w:r>
      <w:r w:rsidR="003C6728" w:rsidRPr="0093597C">
        <w:t xml:space="preserve"> scored in the high average range on </w:t>
      </w:r>
      <w:r w:rsidR="00345317">
        <w:t xml:space="preserve">the </w:t>
      </w:r>
      <w:r w:rsidR="003C6728" w:rsidRPr="0093597C">
        <w:t>Math Problem Solving Skills</w:t>
      </w:r>
      <w:r w:rsidR="00345317">
        <w:t xml:space="preserve"> subtest</w:t>
      </w:r>
      <w:r w:rsidR="003C6728" w:rsidRPr="0093597C">
        <w:t xml:space="preserve"> and </w:t>
      </w:r>
      <w:r w:rsidR="00345317">
        <w:t xml:space="preserve">in the </w:t>
      </w:r>
      <w:r w:rsidR="003C6728" w:rsidRPr="0093597C">
        <w:t xml:space="preserve">average range on </w:t>
      </w:r>
      <w:r w:rsidR="00345317">
        <w:t xml:space="preserve">the </w:t>
      </w:r>
      <w:r w:rsidR="003C6728" w:rsidRPr="0093597C">
        <w:t xml:space="preserve">Numerical </w:t>
      </w:r>
      <w:r w:rsidR="00345317">
        <w:t>O</w:t>
      </w:r>
      <w:r w:rsidR="003C6728" w:rsidRPr="0093597C">
        <w:t>perations</w:t>
      </w:r>
      <w:r w:rsidR="00345317">
        <w:t xml:space="preserve"> subtest</w:t>
      </w:r>
      <w:r w:rsidR="003C6728" w:rsidRPr="0093597C">
        <w:t>.</w:t>
      </w:r>
      <w:r w:rsidR="00154E48" w:rsidRPr="0093597C">
        <w:t xml:space="preserve"> However, Student demonstrated significant weakness</w:t>
      </w:r>
      <w:r w:rsidR="00345317">
        <w:t>es</w:t>
      </w:r>
      <w:r w:rsidR="00154E48" w:rsidRPr="0093597C">
        <w:t xml:space="preserve"> </w:t>
      </w:r>
      <w:r w:rsidR="00345317">
        <w:t>in</w:t>
      </w:r>
      <w:r w:rsidR="00154E48" w:rsidRPr="0093597C">
        <w:t xml:space="preserve"> her literacy skills. </w:t>
      </w:r>
      <w:r w:rsidR="00CC1D33" w:rsidRPr="0093597C">
        <w:t xml:space="preserve">On the </w:t>
      </w:r>
      <w:r w:rsidR="00F739D0" w:rsidRPr="0093597C">
        <w:t>Written Expression</w:t>
      </w:r>
      <w:r w:rsidR="00CC1D33" w:rsidRPr="0093597C">
        <w:t xml:space="preserve"> Composite of the WIAT-IV, Student scored</w:t>
      </w:r>
      <w:r w:rsidR="00F739D0" w:rsidRPr="0093597C">
        <w:t xml:space="preserve"> in the low range; she score</w:t>
      </w:r>
      <w:r w:rsidR="00F33597" w:rsidRPr="0093597C">
        <w:t>d</w:t>
      </w:r>
      <w:r w:rsidR="00CC1D33" w:rsidRPr="0093597C">
        <w:t xml:space="preserve"> </w:t>
      </w:r>
      <w:r w:rsidR="00F739D0" w:rsidRPr="0093597C">
        <w:t>in</w:t>
      </w:r>
      <w:r w:rsidR="00CC1D33" w:rsidRPr="0093597C">
        <w:t xml:space="preserve"> the</w:t>
      </w:r>
      <w:r w:rsidR="0086521A" w:rsidRPr="0093597C">
        <w:t xml:space="preserve"> below average range </w:t>
      </w:r>
      <w:r w:rsidR="00CC1D33" w:rsidRPr="0093597C">
        <w:t xml:space="preserve">on </w:t>
      </w:r>
      <w:r w:rsidR="00345317">
        <w:t xml:space="preserve">the </w:t>
      </w:r>
      <w:r w:rsidR="00CC1D33" w:rsidRPr="0093597C">
        <w:t>Sentence Composition</w:t>
      </w:r>
      <w:r w:rsidR="0086521A" w:rsidRPr="0093597C">
        <w:t xml:space="preserve"> (SS=79)</w:t>
      </w:r>
      <w:r w:rsidR="001C7557" w:rsidRPr="0093597C">
        <w:t xml:space="preserve"> and </w:t>
      </w:r>
      <w:r w:rsidR="00CC1D33" w:rsidRPr="0093597C">
        <w:t>Spelling</w:t>
      </w:r>
      <w:r w:rsidR="0086521A" w:rsidRPr="0093597C">
        <w:t xml:space="preserve"> (</w:t>
      </w:r>
      <w:r w:rsidR="001C7557" w:rsidRPr="0093597C">
        <w:t xml:space="preserve">SS=74) </w:t>
      </w:r>
      <w:r w:rsidR="00345317">
        <w:t xml:space="preserve">subtests </w:t>
      </w:r>
      <w:r w:rsidR="001C7557" w:rsidRPr="0093597C">
        <w:t xml:space="preserve">and in the low range on </w:t>
      </w:r>
      <w:r w:rsidR="00345317">
        <w:t xml:space="preserve">the </w:t>
      </w:r>
      <w:r w:rsidR="001C7557" w:rsidRPr="0093597C">
        <w:t>Essay Composition</w:t>
      </w:r>
      <w:r w:rsidR="00345317">
        <w:t xml:space="preserve"> </w:t>
      </w:r>
      <w:r w:rsidR="001C7557" w:rsidRPr="0093597C">
        <w:t>(</w:t>
      </w:r>
      <w:r w:rsidR="00B12CDE" w:rsidRPr="0093597C">
        <w:t>SS=60)</w:t>
      </w:r>
      <w:r w:rsidR="00345317">
        <w:t xml:space="preserve"> subtest</w:t>
      </w:r>
      <w:r w:rsidR="00CC1D33" w:rsidRPr="0093597C">
        <w:t xml:space="preserve">. On the Reading </w:t>
      </w:r>
      <w:r w:rsidR="00F739D0" w:rsidRPr="0093597C">
        <w:t xml:space="preserve">Composite </w:t>
      </w:r>
      <w:r w:rsidR="00345317">
        <w:t xml:space="preserve">portion </w:t>
      </w:r>
      <w:r w:rsidR="00F739D0" w:rsidRPr="0093597C">
        <w:t>o</w:t>
      </w:r>
      <w:r w:rsidR="00F33597" w:rsidRPr="0093597C">
        <w:t>f</w:t>
      </w:r>
      <w:r w:rsidR="00F739D0" w:rsidRPr="0093597C">
        <w:t xml:space="preserve"> the </w:t>
      </w:r>
      <w:r w:rsidR="00CC1D33" w:rsidRPr="0093597C">
        <w:t>WIAT-IV, Student</w:t>
      </w:r>
      <w:r w:rsidR="00AE233F">
        <w:t>’s</w:t>
      </w:r>
      <w:r w:rsidR="00CC1D33" w:rsidRPr="0093597C">
        <w:t xml:space="preserve"> </w:t>
      </w:r>
      <w:r w:rsidR="00345317">
        <w:t>scores varied;</w:t>
      </w:r>
      <w:r w:rsidR="002549DC" w:rsidRPr="0093597C">
        <w:t xml:space="preserve"> </w:t>
      </w:r>
      <w:r w:rsidR="00345317">
        <w:t>o</w:t>
      </w:r>
      <w:r w:rsidR="00B12CDE" w:rsidRPr="0093597C">
        <w:t>n</w:t>
      </w:r>
      <w:r w:rsidR="00345317">
        <w:t xml:space="preserve"> the</w:t>
      </w:r>
      <w:r w:rsidR="00CC1D33" w:rsidRPr="0093597C">
        <w:t xml:space="preserve"> Reading Comprehension</w:t>
      </w:r>
      <w:r w:rsidR="00345317">
        <w:t xml:space="preserve"> subtest</w:t>
      </w:r>
      <w:r w:rsidR="00B12CDE" w:rsidRPr="0093597C">
        <w:t>, she scored in the average range. However</w:t>
      </w:r>
      <w:r w:rsidR="00CC1D33" w:rsidRPr="0093597C">
        <w:t xml:space="preserve">, on </w:t>
      </w:r>
      <w:r w:rsidR="00345317">
        <w:t xml:space="preserve">the </w:t>
      </w:r>
      <w:r w:rsidR="00CC1D33" w:rsidRPr="0093597C">
        <w:t>Word Reading</w:t>
      </w:r>
      <w:r w:rsidR="00B12CDE" w:rsidRPr="0093597C">
        <w:t xml:space="preserve"> (</w:t>
      </w:r>
      <w:r w:rsidR="00A6361A" w:rsidRPr="0093597C">
        <w:t>SS=73)</w:t>
      </w:r>
      <w:r w:rsidR="00CC1D33" w:rsidRPr="0093597C">
        <w:t>, Oral Reading Fluency</w:t>
      </w:r>
      <w:r w:rsidR="00A6361A" w:rsidRPr="0093597C">
        <w:t xml:space="preserve"> (SS=82), </w:t>
      </w:r>
      <w:r w:rsidR="00CC1D33" w:rsidRPr="0093597C">
        <w:t>Decoding Fluency</w:t>
      </w:r>
      <w:r w:rsidR="00A6361A" w:rsidRPr="0093597C">
        <w:t xml:space="preserve"> (SS=77), </w:t>
      </w:r>
      <w:r w:rsidR="002549DC" w:rsidRPr="0093597C">
        <w:t>a</w:t>
      </w:r>
      <w:r w:rsidR="00CC1D33" w:rsidRPr="0093597C">
        <w:t>nd Orthographic Choice</w:t>
      </w:r>
      <w:r w:rsidR="00A6361A" w:rsidRPr="0093597C">
        <w:t xml:space="preserve"> (SS=83)</w:t>
      </w:r>
      <w:r w:rsidR="00345317">
        <w:t xml:space="preserve"> subtests</w:t>
      </w:r>
      <w:r w:rsidR="00A6361A" w:rsidRPr="0093597C">
        <w:t>, she scored in the below average range</w:t>
      </w:r>
      <w:r w:rsidR="00CC1D33" w:rsidRPr="0093597C">
        <w:t xml:space="preserve">. </w:t>
      </w:r>
      <w:r w:rsidR="00A6361A" w:rsidRPr="0093597C">
        <w:t>On</w:t>
      </w:r>
      <w:r w:rsidR="00B12CDE" w:rsidRPr="0093597C">
        <w:t xml:space="preserve"> </w:t>
      </w:r>
      <w:r w:rsidR="00345317">
        <w:t xml:space="preserve">the </w:t>
      </w:r>
      <w:r w:rsidR="00B12CDE" w:rsidRPr="0093597C">
        <w:t>Pseudoword Decoding</w:t>
      </w:r>
      <w:r w:rsidR="00A6361A" w:rsidRPr="0093597C">
        <w:t xml:space="preserve"> (</w:t>
      </w:r>
      <w:r w:rsidR="0073364B" w:rsidRPr="0093597C">
        <w:t>SS=65) and</w:t>
      </w:r>
      <w:r w:rsidR="00B12CDE" w:rsidRPr="0093597C">
        <w:t xml:space="preserve"> Phonemic Proficiency </w:t>
      </w:r>
      <w:r w:rsidR="0073364B" w:rsidRPr="0093597C">
        <w:t>(SS=69)</w:t>
      </w:r>
      <w:r w:rsidR="00345317">
        <w:t xml:space="preserve"> subtests</w:t>
      </w:r>
      <w:r w:rsidR="0073364B" w:rsidRPr="0093597C">
        <w:t xml:space="preserve">, she scored in the low range. Moreover, </w:t>
      </w:r>
      <w:r w:rsidR="00345317">
        <w:t>Student’s scores</w:t>
      </w:r>
      <w:r w:rsidR="00F739D0" w:rsidRPr="0093597C">
        <w:t xml:space="preserve"> </w:t>
      </w:r>
      <w:r w:rsidR="00345317">
        <w:t>were notable for</w:t>
      </w:r>
      <w:r w:rsidR="00F739D0" w:rsidRPr="0093597C">
        <w:t xml:space="preserve"> difficulty with sustained attention and vigilance</w:t>
      </w:r>
      <w:r w:rsidR="00345317">
        <w:t>. Rating scales demonstrated some signs of</w:t>
      </w:r>
      <w:r w:rsidR="00562D41" w:rsidRPr="0093597C">
        <w:t xml:space="preserve"> anxiety</w:t>
      </w:r>
      <w:r w:rsidR="00F739D0" w:rsidRPr="0093597C">
        <w:t xml:space="preserve">. </w:t>
      </w:r>
      <w:r w:rsidR="00562D41" w:rsidRPr="0093597C">
        <w:t xml:space="preserve">Ms. </w:t>
      </w:r>
      <w:proofErr w:type="spellStart"/>
      <w:r w:rsidR="00562D41" w:rsidRPr="0093597C">
        <w:t>Reimold</w:t>
      </w:r>
      <w:proofErr w:type="spellEnd"/>
      <w:r w:rsidR="00562D41" w:rsidRPr="0093597C">
        <w:t xml:space="preserve"> proposed a</w:t>
      </w:r>
      <w:r w:rsidR="00F739D0" w:rsidRPr="0093597C">
        <w:t xml:space="preserve">ccommodations for attention, retention of information, and executive </w:t>
      </w:r>
      <w:r w:rsidR="005A16B0" w:rsidRPr="0093597C">
        <w:t>functioning</w:t>
      </w:r>
      <w:r w:rsidR="00562D41" w:rsidRPr="0093597C">
        <w:t xml:space="preserve">. She </w:t>
      </w:r>
      <w:r w:rsidR="00F739D0" w:rsidRPr="0093597C">
        <w:t xml:space="preserve">suggested that Student get to know her guidance counselor to learn strategies to address her anxiety and self-confidence. </w:t>
      </w:r>
      <w:r w:rsidR="00E42C02" w:rsidRPr="0093597C">
        <w:t xml:space="preserve">Ms. </w:t>
      </w:r>
      <w:proofErr w:type="spellStart"/>
      <w:r w:rsidR="00E42C02" w:rsidRPr="0093597C">
        <w:t>Reimold</w:t>
      </w:r>
      <w:proofErr w:type="spellEnd"/>
      <w:r w:rsidR="00E42C02" w:rsidRPr="0093597C">
        <w:t xml:space="preserve"> </w:t>
      </w:r>
      <w:r w:rsidR="00562D41" w:rsidRPr="0093597C">
        <w:t xml:space="preserve">also recommended </w:t>
      </w:r>
      <w:r w:rsidR="00AE233F">
        <w:t xml:space="preserve">specialized </w:t>
      </w:r>
      <w:r w:rsidR="00562D41" w:rsidRPr="0093597C">
        <w:t>r</w:t>
      </w:r>
      <w:r w:rsidR="00F739D0" w:rsidRPr="0093597C">
        <w:t xml:space="preserve">eading and writing instruction. </w:t>
      </w:r>
      <w:r w:rsidR="00F243E9" w:rsidRPr="0093597C">
        <w:t>(</w:t>
      </w:r>
      <w:r w:rsidR="00A025AE" w:rsidRPr="0093597C">
        <w:t xml:space="preserve">P-5, </w:t>
      </w:r>
      <w:r w:rsidR="00F243E9" w:rsidRPr="0093597C">
        <w:t>S-16)</w:t>
      </w:r>
    </w:p>
    <w:p w14:paraId="5644F6C3" w14:textId="64DAC2A5" w:rsidR="005C21A4" w:rsidRPr="0093597C" w:rsidRDefault="00F739D0" w:rsidP="00D951BD">
      <w:pPr>
        <w:pStyle w:val="ListParagraph"/>
        <w:numPr>
          <w:ilvl w:val="0"/>
          <w:numId w:val="26"/>
        </w:numPr>
        <w:textAlignment w:val="baseline"/>
      </w:pPr>
      <w:r w:rsidRPr="0093597C">
        <w:t>Jacqueline Potter</w:t>
      </w:r>
      <w:r w:rsidR="00562D41" w:rsidRPr="0093597C">
        <w:t xml:space="preserve"> </w:t>
      </w:r>
      <w:r w:rsidRPr="0093597C">
        <w:t>completed the Educational Assessment A</w:t>
      </w:r>
      <w:r w:rsidR="008607BC" w:rsidRPr="0093597C">
        <w:t xml:space="preserve"> for Student’s 2021 re-revaluation</w:t>
      </w:r>
      <w:r w:rsidR="005A16B0" w:rsidRPr="0093597C">
        <w:t>.</w:t>
      </w:r>
      <w:r w:rsidR="00D951BD" w:rsidRPr="0093597C">
        <w:t xml:space="preserve"> </w:t>
      </w:r>
      <w:r w:rsidR="00562D41" w:rsidRPr="0093597C">
        <w:t>Ms.</w:t>
      </w:r>
      <w:r w:rsidR="00D951BD" w:rsidRPr="0093597C">
        <w:t xml:space="preserve"> Potter is</w:t>
      </w:r>
      <w:r w:rsidR="00345317">
        <w:t xml:space="preserve"> the current</w:t>
      </w:r>
      <w:r w:rsidR="00D951BD" w:rsidRPr="0093597C">
        <w:t xml:space="preserve"> Special Education Program Manager at Ipswich Middle School</w:t>
      </w:r>
      <w:r w:rsidR="00345317">
        <w:t xml:space="preserve">. In that capacity, she </w:t>
      </w:r>
      <w:r w:rsidR="00345317" w:rsidRPr="0093597C">
        <w:t>lead</w:t>
      </w:r>
      <w:r w:rsidR="00345317">
        <w:t>s</w:t>
      </w:r>
      <w:r w:rsidR="00345317" w:rsidRPr="0093597C">
        <w:t xml:space="preserve"> IEP Team meetings </w:t>
      </w:r>
      <w:r w:rsidR="00345317">
        <w:t xml:space="preserve">and </w:t>
      </w:r>
      <w:r w:rsidR="00D951BD" w:rsidRPr="0093597C">
        <w:t>oversee</w:t>
      </w:r>
      <w:r w:rsidR="00345317">
        <w:t>s</w:t>
      </w:r>
      <w:r w:rsidR="00D951BD" w:rsidRPr="0093597C">
        <w:t xml:space="preserve"> the middle school</w:t>
      </w:r>
      <w:r w:rsidR="00345317">
        <w:t>’s</w:t>
      </w:r>
      <w:r w:rsidR="00D951BD" w:rsidRPr="0093597C">
        <w:t xml:space="preserve"> special education programming. </w:t>
      </w:r>
      <w:r w:rsidR="00562D41" w:rsidRPr="0093597C">
        <w:t>Ms. Potter</w:t>
      </w:r>
      <w:r w:rsidR="00D951BD" w:rsidRPr="0093597C">
        <w:t xml:space="preserve"> has a </w:t>
      </w:r>
      <w:r w:rsidR="00A62E2D" w:rsidRPr="0093597C">
        <w:t>master’s</w:t>
      </w:r>
      <w:r w:rsidR="00D951BD" w:rsidRPr="0093597C">
        <w:t xml:space="preserve"> </w:t>
      </w:r>
      <w:r w:rsidR="00A62E2D" w:rsidRPr="0093597C">
        <w:t xml:space="preserve">degree </w:t>
      </w:r>
      <w:r w:rsidR="00D951BD" w:rsidRPr="0093597C">
        <w:t>in education</w:t>
      </w:r>
      <w:r w:rsidR="00345317">
        <w:t>. She</w:t>
      </w:r>
      <w:r w:rsidR="00D951BD" w:rsidRPr="0093597C">
        <w:t xml:space="preserve"> holds several licenses from </w:t>
      </w:r>
      <w:r w:rsidR="00345317">
        <w:t>the Department of Elementary and Secondary Education (</w:t>
      </w:r>
      <w:r w:rsidR="00D951BD" w:rsidRPr="0093597C">
        <w:t>DESE</w:t>
      </w:r>
      <w:r w:rsidR="00345317">
        <w:t>)</w:t>
      </w:r>
      <w:r w:rsidR="00D951BD" w:rsidRPr="0093597C">
        <w:t xml:space="preserve"> and has </w:t>
      </w:r>
      <w:r w:rsidR="00A62E2D" w:rsidRPr="0093597C">
        <w:t xml:space="preserve">previously </w:t>
      </w:r>
      <w:r w:rsidR="00D951BD" w:rsidRPr="0093597C">
        <w:t>work</w:t>
      </w:r>
      <w:r w:rsidR="00A62E2D" w:rsidRPr="0093597C">
        <w:t>ed</w:t>
      </w:r>
      <w:r w:rsidR="00D951BD" w:rsidRPr="0093597C">
        <w:t xml:space="preserve"> as a special education teacher. She </w:t>
      </w:r>
      <w:r w:rsidR="00345317">
        <w:t>has never</w:t>
      </w:r>
      <w:r w:rsidR="00D951BD" w:rsidRPr="0093597C">
        <w:t xml:space="preserve"> work</w:t>
      </w:r>
      <w:r w:rsidR="00345317">
        <w:t>ed</w:t>
      </w:r>
      <w:r w:rsidR="00D951BD" w:rsidRPr="0093597C">
        <w:t xml:space="preserve"> </w:t>
      </w:r>
      <w:r w:rsidR="00345317">
        <w:t xml:space="preserve">directly </w:t>
      </w:r>
      <w:r w:rsidR="00D951BD" w:rsidRPr="0093597C">
        <w:t>with Student. (Potter, S-</w:t>
      </w:r>
      <w:r w:rsidR="009C71C6" w:rsidRPr="0093597C">
        <w:t>28</w:t>
      </w:r>
      <w:r w:rsidR="00D951BD" w:rsidRPr="0093597C">
        <w:t>)</w:t>
      </w:r>
      <w:r w:rsidR="005A16B0" w:rsidRPr="0093597C">
        <w:t xml:space="preserve"> </w:t>
      </w:r>
    </w:p>
    <w:p w14:paraId="5100D655" w14:textId="69247DA3" w:rsidR="00A14D09" w:rsidRPr="0093597C" w:rsidRDefault="004E7212" w:rsidP="005A5EE7">
      <w:pPr>
        <w:pStyle w:val="ListParagraph"/>
        <w:numPr>
          <w:ilvl w:val="0"/>
          <w:numId w:val="26"/>
        </w:numPr>
        <w:textAlignment w:val="baseline"/>
      </w:pPr>
      <w:r w:rsidRPr="0093597C">
        <w:t xml:space="preserve">The Team convened on October 25, 2021 </w:t>
      </w:r>
      <w:r w:rsidR="005A5EE7">
        <w:t>to discuss the</w:t>
      </w:r>
      <w:r w:rsidRPr="0093597C">
        <w:t xml:space="preserve"> re-evaluation. (Potter, P-6, P-10d, S-12, S-15) </w:t>
      </w:r>
      <w:r w:rsidR="00576223" w:rsidRPr="0093597C">
        <w:t xml:space="preserve">Parents reported </w:t>
      </w:r>
      <w:r w:rsidR="005A5EE7">
        <w:t>that Student was anxious about</w:t>
      </w:r>
      <w:r w:rsidR="00576223" w:rsidRPr="0093597C">
        <w:t xml:space="preserve"> school.</w:t>
      </w:r>
      <w:r w:rsidR="005A5EE7">
        <w:rPr>
          <w:rStyle w:val="FootnoteReference"/>
        </w:rPr>
        <w:footnoteReference w:id="7"/>
      </w:r>
      <w:r w:rsidR="00576223" w:rsidRPr="0093597C">
        <w:t xml:space="preserve"> </w:t>
      </w:r>
      <w:r w:rsidR="00A62E2D" w:rsidRPr="0093597C">
        <w:t xml:space="preserve">Teachers reported </w:t>
      </w:r>
      <w:r w:rsidR="005A5EE7">
        <w:t xml:space="preserve">that </w:t>
      </w:r>
      <w:r w:rsidR="00A62E2D" w:rsidRPr="0093597C">
        <w:t xml:space="preserve">Student </w:t>
      </w:r>
      <w:r w:rsidR="005A5EE7">
        <w:t>was</w:t>
      </w:r>
      <w:r w:rsidR="00A62E2D" w:rsidRPr="0093597C">
        <w:t xml:space="preserve"> motivated and willing to ask </w:t>
      </w:r>
      <w:r w:rsidR="005A5EE7">
        <w:t xml:space="preserve">for </w:t>
      </w:r>
      <w:r w:rsidR="00A62E2D" w:rsidRPr="0093597C">
        <w:t>and accept help</w:t>
      </w:r>
      <w:r w:rsidR="005A5EE7">
        <w:t xml:space="preserve">. They </w:t>
      </w:r>
      <w:r w:rsidR="00A62E2D" w:rsidRPr="0093597C">
        <w:t xml:space="preserve">did not </w:t>
      </w:r>
      <w:r w:rsidR="005A5EE7">
        <w:t>express</w:t>
      </w:r>
      <w:r w:rsidR="00A62E2D" w:rsidRPr="0093597C">
        <w:t xml:space="preserve"> any social</w:t>
      </w:r>
      <w:r w:rsidR="00B30035">
        <w:t>/</w:t>
      </w:r>
      <w:r w:rsidR="00A62E2D" w:rsidRPr="0093597C">
        <w:t>emotional concerns</w:t>
      </w:r>
      <w:r w:rsidR="00576223" w:rsidRPr="0093597C">
        <w:t xml:space="preserve">. </w:t>
      </w:r>
      <w:r w:rsidR="00D938DF" w:rsidRPr="0093597C">
        <w:t>(P-6, S-12)</w:t>
      </w:r>
      <w:r w:rsidR="005A5EE7">
        <w:t xml:space="preserve"> </w:t>
      </w:r>
      <w:r w:rsidR="000E7FCB" w:rsidRPr="0093597C">
        <w:t>The Team determined that Student continued to be eligible for special education</w:t>
      </w:r>
      <w:r w:rsidR="005F46D1" w:rsidRPr="0093597C">
        <w:t xml:space="preserve">. </w:t>
      </w:r>
      <w:r w:rsidR="008170D4">
        <w:t>Due to</w:t>
      </w:r>
      <w:r w:rsidR="00D938DF" w:rsidRPr="0093597C">
        <w:t xml:space="preserve"> concern</w:t>
      </w:r>
      <w:r w:rsidR="008170D4">
        <w:t>s</w:t>
      </w:r>
      <w:r w:rsidR="00D938DF" w:rsidRPr="0093597C">
        <w:t xml:space="preserve"> about Student’s low literacy scores, t</w:t>
      </w:r>
      <w:r w:rsidR="00576223" w:rsidRPr="0093597C">
        <w:t xml:space="preserve">he Team agreed to </w:t>
      </w:r>
      <w:r w:rsidR="005D24A0" w:rsidRPr="0093597C">
        <w:t xml:space="preserve">increase </w:t>
      </w:r>
      <w:r w:rsidR="008170D4">
        <w:t>her</w:t>
      </w:r>
      <w:r w:rsidR="005D24A0" w:rsidRPr="0093597C">
        <w:t xml:space="preserve"> </w:t>
      </w:r>
      <w:r w:rsidR="00DA069A">
        <w:t>pull-out</w:t>
      </w:r>
      <w:r w:rsidR="005D24A0" w:rsidRPr="0093597C">
        <w:t xml:space="preserve"> services</w:t>
      </w:r>
      <w:r w:rsidR="00681655" w:rsidRPr="0093597C">
        <w:t>.</w:t>
      </w:r>
      <w:r w:rsidR="000E7FCB" w:rsidRPr="0093597C">
        <w:t xml:space="preserve"> (</w:t>
      </w:r>
      <w:r w:rsidR="00D938DF" w:rsidRPr="0093597C">
        <w:t xml:space="preserve">Potter, </w:t>
      </w:r>
      <w:r w:rsidR="0013433C" w:rsidRPr="0093597C">
        <w:t xml:space="preserve">P-6, </w:t>
      </w:r>
      <w:r w:rsidR="000E7FCB" w:rsidRPr="0093597C">
        <w:t>S-12)</w:t>
      </w:r>
      <w:r w:rsidR="00CC405F" w:rsidRPr="0093597C">
        <w:t xml:space="preserve"> </w:t>
      </w:r>
    </w:p>
    <w:p w14:paraId="02FA7166" w14:textId="0CBFB4A4" w:rsidR="00F8235B" w:rsidRPr="0093597C" w:rsidRDefault="000C4534" w:rsidP="005A5EE7">
      <w:pPr>
        <w:pStyle w:val="ListParagraph"/>
        <w:numPr>
          <w:ilvl w:val="0"/>
          <w:numId w:val="26"/>
        </w:numPr>
        <w:textAlignment w:val="baseline"/>
      </w:pPr>
      <w:r w:rsidRPr="0093597C">
        <w:t xml:space="preserve">On November </w:t>
      </w:r>
      <w:r w:rsidR="002F70BA" w:rsidRPr="0093597C">
        <w:t>4</w:t>
      </w:r>
      <w:r w:rsidR="002F70BA" w:rsidRPr="0093597C">
        <w:rPr>
          <w:rStyle w:val="FootnoteReference"/>
        </w:rPr>
        <w:footnoteReference w:id="8"/>
      </w:r>
      <w:r w:rsidRPr="0093597C">
        <w:t xml:space="preserve">, 2021, the District </w:t>
      </w:r>
      <w:r w:rsidR="005D24A0" w:rsidRPr="0093597C">
        <w:t>proposed</w:t>
      </w:r>
      <w:r w:rsidRPr="0093597C">
        <w:t xml:space="preserve"> an IEP</w:t>
      </w:r>
      <w:r w:rsidR="007B63AB" w:rsidRPr="0093597C">
        <w:t xml:space="preserve"> </w:t>
      </w:r>
      <w:r w:rsidR="00384E4C" w:rsidRPr="0093597C">
        <w:t>with full inclusion placement for the period</w:t>
      </w:r>
      <w:r w:rsidR="007B63AB" w:rsidRPr="0093597C">
        <w:t xml:space="preserve"> October 25, 2021 to October 24, 2022</w:t>
      </w:r>
      <w:r w:rsidR="00CC405F" w:rsidRPr="0093597C">
        <w:rPr>
          <w:rStyle w:val="FootnoteReference"/>
          <w:bCs/>
        </w:rPr>
        <w:footnoteReference w:id="9"/>
      </w:r>
      <w:r w:rsidR="00CC405F" w:rsidRPr="0093597C">
        <w:rPr>
          <w:bCs/>
        </w:rPr>
        <w:t xml:space="preserve"> </w:t>
      </w:r>
      <w:r w:rsidR="00346659" w:rsidRPr="0093597C">
        <w:t>(6</w:t>
      </w:r>
      <w:r w:rsidR="00346659" w:rsidRPr="0093597C">
        <w:rPr>
          <w:vertAlign w:val="superscript"/>
        </w:rPr>
        <w:t>th</w:t>
      </w:r>
      <w:r w:rsidR="00346659" w:rsidRPr="0093597C">
        <w:t xml:space="preserve"> Grade IEP</w:t>
      </w:r>
      <w:r w:rsidR="0006048B" w:rsidRPr="0093597C">
        <w:t xml:space="preserve"> or the IEP</w:t>
      </w:r>
      <w:r w:rsidR="00346659" w:rsidRPr="0093597C">
        <w:t>)</w:t>
      </w:r>
      <w:r w:rsidR="007B63AB" w:rsidRPr="0093597C">
        <w:t>. (</w:t>
      </w:r>
      <w:r w:rsidR="00D15B62" w:rsidRPr="0093597C">
        <w:t xml:space="preserve">Potter, </w:t>
      </w:r>
      <w:r w:rsidR="0013433C" w:rsidRPr="0093597C">
        <w:t xml:space="preserve">P-6, </w:t>
      </w:r>
      <w:r w:rsidR="007B63AB" w:rsidRPr="0093597C">
        <w:t>S-11)</w:t>
      </w:r>
      <w:r w:rsidR="00346659" w:rsidRPr="0093597C">
        <w:t xml:space="preserve"> </w:t>
      </w:r>
      <w:r w:rsidR="00BB24AB" w:rsidRPr="0093597C">
        <w:t>Several accommodations were proposed, including, but not limited</w:t>
      </w:r>
      <w:r w:rsidR="008170D4">
        <w:t xml:space="preserve"> to</w:t>
      </w:r>
      <w:r w:rsidR="00BB24AB" w:rsidRPr="0093597C">
        <w:t xml:space="preserve">, copies of notes, modeling, </w:t>
      </w:r>
      <w:r w:rsidR="00D07249" w:rsidRPr="0093597C">
        <w:t xml:space="preserve">breakdown of assignments, multisensory approach to reading and </w:t>
      </w:r>
      <w:r w:rsidR="006D4F5E" w:rsidRPr="0093597C">
        <w:t xml:space="preserve">phonics, fluency practice, access to books on tape and assistive technology, </w:t>
      </w:r>
      <w:r w:rsidR="002307E6" w:rsidRPr="0093597C">
        <w:t xml:space="preserve">previewing, </w:t>
      </w:r>
      <w:r w:rsidR="00BB24AB" w:rsidRPr="0093597C">
        <w:t>reviewing</w:t>
      </w:r>
      <w:r w:rsidR="002307E6" w:rsidRPr="0093597C">
        <w:t>, modeling and repetition</w:t>
      </w:r>
      <w:r w:rsidR="00AE1A2E" w:rsidRPr="0093597C">
        <w:t>, small group instruction, as needed, visuals</w:t>
      </w:r>
      <w:r w:rsidR="00D07249" w:rsidRPr="0093597C">
        <w:t xml:space="preserve">, read aloud of content area texts, </w:t>
      </w:r>
      <w:r w:rsidR="007B3AFA" w:rsidRPr="0093597C">
        <w:t xml:space="preserve">word banks for writing assignments, graphic </w:t>
      </w:r>
      <w:r w:rsidR="00E665B6" w:rsidRPr="0093597C">
        <w:t>organizers</w:t>
      </w:r>
      <w:r w:rsidR="007B3AFA" w:rsidRPr="0093597C">
        <w:t xml:space="preserve"> for writing tasks</w:t>
      </w:r>
      <w:r w:rsidR="00E665B6" w:rsidRPr="0093597C">
        <w:t xml:space="preserve">, extended time, teaching how to approach </w:t>
      </w:r>
      <w:r w:rsidR="00C27C0A" w:rsidRPr="0093597C">
        <w:t>complex tasks, checklists, and use of technology to increase written output</w:t>
      </w:r>
      <w:r w:rsidR="00E665B6" w:rsidRPr="0093597C">
        <w:t xml:space="preserve">. </w:t>
      </w:r>
      <w:r w:rsidR="00346659" w:rsidRPr="0093597C">
        <w:t>The</w:t>
      </w:r>
      <w:r w:rsidR="00926EDE" w:rsidRPr="0093597C">
        <w:t xml:space="preserve"> 6</w:t>
      </w:r>
      <w:r w:rsidR="00926EDE" w:rsidRPr="0093597C">
        <w:rPr>
          <w:vertAlign w:val="superscript"/>
        </w:rPr>
        <w:t>th</w:t>
      </w:r>
      <w:r w:rsidR="00926EDE" w:rsidRPr="0093597C">
        <w:t xml:space="preserve"> Grade</w:t>
      </w:r>
      <w:r w:rsidR="00346659" w:rsidRPr="0093597C">
        <w:t xml:space="preserve"> IEP </w:t>
      </w:r>
      <w:r w:rsidR="00830982" w:rsidRPr="0093597C">
        <w:t>pr</w:t>
      </w:r>
      <w:r w:rsidR="00562FAF" w:rsidRPr="0093597C">
        <w:t>oposed goals in the areas of Reading/Spelling (</w:t>
      </w:r>
      <w:r w:rsidR="00D30E05" w:rsidRPr="0093597C">
        <w:t xml:space="preserve">recognizing sounds in isolation, decoding words containing 6 syllable types, encoding, </w:t>
      </w:r>
      <w:r w:rsidR="00830982" w:rsidRPr="0093597C">
        <w:t>improving instructional reading level)</w:t>
      </w:r>
      <w:r w:rsidR="00FA3A5E" w:rsidRPr="0093597C">
        <w:t xml:space="preserve"> and </w:t>
      </w:r>
      <w:r w:rsidR="00830982" w:rsidRPr="0093597C">
        <w:t xml:space="preserve">Written </w:t>
      </w:r>
      <w:r w:rsidR="00C6170E" w:rsidRPr="0093597C">
        <w:t xml:space="preserve">Language </w:t>
      </w:r>
      <w:r w:rsidR="00C6170E" w:rsidRPr="0093597C">
        <w:lastRenderedPageBreak/>
        <w:t>(utilizing graphic organizer</w:t>
      </w:r>
      <w:r w:rsidR="00307488" w:rsidRPr="0093597C">
        <w:t xml:space="preserve"> for organization and theme development, sentence revision, editing for punctuation and sentence structure)</w:t>
      </w:r>
      <w:r w:rsidR="00FA3A5E" w:rsidRPr="0093597C">
        <w:t xml:space="preserve">. Services were proposed as follows: </w:t>
      </w:r>
      <w:r w:rsidR="00FA3A5E" w:rsidRPr="0093597C">
        <w:rPr>
          <w:u w:val="single"/>
        </w:rPr>
        <w:t>B Grid</w:t>
      </w:r>
      <w:r w:rsidR="00FA3A5E" w:rsidRPr="0093597C">
        <w:t>:</w:t>
      </w:r>
      <w:r w:rsidR="00371A38" w:rsidRPr="0093597C">
        <w:t xml:space="preserve"> Humanities with special education teacher</w:t>
      </w:r>
      <w:r w:rsidR="00FA3A5E" w:rsidRPr="0093597C">
        <w:t>, 5x</w:t>
      </w:r>
      <w:r w:rsidR="00371A38" w:rsidRPr="0093597C">
        <w:t>4</w:t>
      </w:r>
      <w:r w:rsidR="00FA3A5E" w:rsidRPr="0093597C">
        <w:t xml:space="preserve">0 minutes/week, </w:t>
      </w:r>
      <w:r w:rsidR="005A5EE7">
        <w:t xml:space="preserve">and </w:t>
      </w:r>
      <w:r w:rsidR="00FA3A5E" w:rsidRPr="0093597C">
        <w:t xml:space="preserve">Science with special education TA, 5x40 minutes/week; </w:t>
      </w:r>
      <w:r w:rsidR="00FA3A5E" w:rsidRPr="0093597C">
        <w:rPr>
          <w:u w:val="single"/>
        </w:rPr>
        <w:t>C Grid</w:t>
      </w:r>
      <w:r w:rsidR="00FA3A5E" w:rsidRPr="0093597C">
        <w:t>: Reading/</w:t>
      </w:r>
      <w:r w:rsidR="00371A38" w:rsidRPr="0093597C">
        <w:t>Writing</w:t>
      </w:r>
      <w:r w:rsidR="00FA3A5E" w:rsidRPr="0093597C">
        <w:t xml:space="preserve">, 3x30 minutes/week, </w:t>
      </w:r>
      <w:r w:rsidR="005A5EE7">
        <w:t xml:space="preserve">and </w:t>
      </w:r>
      <w:r w:rsidR="00371A38" w:rsidRPr="0093597C">
        <w:t>Decoding/Encoding/</w:t>
      </w:r>
      <w:r w:rsidR="00FA3A5E" w:rsidRPr="0093597C">
        <w:t>Fluency, 3x</w:t>
      </w:r>
      <w:r w:rsidR="00371A38" w:rsidRPr="0093597C">
        <w:t>3</w:t>
      </w:r>
      <w:r w:rsidR="00FA3A5E" w:rsidRPr="0093597C">
        <w:t xml:space="preserve">0 minutes/week. </w:t>
      </w:r>
      <w:r w:rsidR="00B30035">
        <w:t>As proposed</w:t>
      </w:r>
      <w:r w:rsidR="00B30035" w:rsidRPr="0093597C">
        <w:t xml:space="preserve"> in November 2021</w:t>
      </w:r>
      <w:r w:rsidR="00B30035">
        <w:t>, the 6th Grade IEP</w:t>
      </w:r>
      <w:r w:rsidR="00B30035" w:rsidRPr="0093597C">
        <w:t xml:space="preserve"> reflected 400 minutes per week of B Grid services and 180 minutes of C Grid services (excluding summer services) (for a total of 580 minutes </w:t>
      </w:r>
      <w:r w:rsidR="00B30035">
        <w:t xml:space="preserve">of special education services </w:t>
      </w:r>
      <w:r w:rsidR="00B30035" w:rsidRPr="0093597C">
        <w:t>per week). (P-10c)</w:t>
      </w:r>
      <w:r w:rsidR="00B30035">
        <w:t xml:space="preserve"> </w:t>
      </w:r>
      <w:r w:rsidR="00FA3A5E" w:rsidRPr="0093597C">
        <w:t>ESY</w:t>
      </w:r>
      <w:r w:rsidR="005A5EE7">
        <w:t xml:space="preserve"> was also proposed </w:t>
      </w:r>
      <w:r w:rsidR="00FA3A5E" w:rsidRPr="0093597C">
        <w:t>(2x60minutes/week</w:t>
      </w:r>
      <w:r w:rsidR="005142E5" w:rsidRPr="0093597C">
        <w:t>, summer</w:t>
      </w:r>
      <w:r w:rsidR="00FA3A5E" w:rsidRPr="0093597C">
        <w:t>).</w:t>
      </w:r>
      <w:r w:rsidR="007A34D8" w:rsidRPr="0093597C">
        <w:t xml:space="preserve"> (Potter, S-11)</w:t>
      </w:r>
      <w:r w:rsidR="00BC1044" w:rsidRPr="0093597C">
        <w:t xml:space="preserve"> </w:t>
      </w:r>
    </w:p>
    <w:p w14:paraId="7C98BE91" w14:textId="0BF42D75" w:rsidR="002F70BA" w:rsidRPr="0093597C" w:rsidRDefault="00346659" w:rsidP="009256C7">
      <w:pPr>
        <w:pStyle w:val="ListParagraph"/>
        <w:numPr>
          <w:ilvl w:val="0"/>
          <w:numId w:val="26"/>
        </w:numPr>
        <w:textAlignment w:val="baseline"/>
      </w:pPr>
      <w:r w:rsidRPr="0093597C">
        <w:t>On</w:t>
      </w:r>
      <w:r w:rsidR="002F70BA" w:rsidRPr="0093597C">
        <w:t xml:space="preserve"> December 9, 2021</w:t>
      </w:r>
      <w:r w:rsidRPr="0093597C">
        <w:t>, Parents partially rejected the 6</w:t>
      </w:r>
      <w:r w:rsidRPr="0093597C">
        <w:rPr>
          <w:vertAlign w:val="superscript"/>
        </w:rPr>
        <w:t>th</w:t>
      </w:r>
      <w:r w:rsidRPr="0093597C">
        <w:t xml:space="preserve"> Grade IEP</w:t>
      </w:r>
      <w:r w:rsidR="002F70BA" w:rsidRPr="0093597C">
        <w:t>.</w:t>
      </w:r>
      <w:r w:rsidR="007F064A" w:rsidRPr="0093597C">
        <w:t xml:space="preserve"> </w:t>
      </w:r>
      <w:r w:rsidR="007A34D8" w:rsidRPr="0093597C">
        <w:t xml:space="preserve">According to Parents, Student made </w:t>
      </w:r>
      <w:r w:rsidR="005A5EE7">
        <w:t>“</w:t>
      </w:r>
      <w:r w:rsidR="007A34D8" w:rsidRPr="0093597C">
        <w:t>little to no progress</w:t>
      </w:r>
      <w:r w:rsidR="005A5EE7">
        <w:t xml:space="preserve">” </w:t>
      </w:r>
      <w:r w:rsidR="007A34D8" w:rsidRPr="0093597C">
        <w:t xml:space="preserve">in many areas of her reading and written expression skills. </w:t>
      </w:r>
      <w:r w:rsidR="007F064A" w:rsidRPr="0093597C">
        <w:t xml:space="preserve">They </w:t>
      </w:r>
      <w:r w:rsidR="00FA3130">
        <w:t>“</w:t>
      </w:r>
      <w:r w:rsidR="007F064A" w:rsidRPr="0093597C">
        <w:t xml:space="preserve">invoked Stay </w:t>
      </w:r>
      <w:r w:rsidR="007A34D8" w:rsidRPr="0093597C">
        <w:t>P</w:t>
      </w:r>
      <w:r w:rsidR="007F064A" w:rsidRPr="0093597C">
        <w:t>ut</w:t>
      </w:r>
      <w:r w:rsidR="00FA3130">
        <w:t>”</w:t>
      </w:r>
      <w:r w:rsidR="007F064A" w:rsidRPr="0093597C">
        <w:t xml:space="preserve"> to the </w:t>
      </w:r>
      <w:r w:rsidR="009256C7" w:rsidRPr="0093597C">
        <w:t>5</w:t>
      </w:r>
      <w:r w:rsidR="009256C7" w:rsidRPr="0093597C">
        <w:rPr>
          <w:vertAlign w:val="superscript"/>
        </w:rPr>
        <w:t>th</w:t>
      </w:r>
      <w:r w:rsidR="009256C7" w:rsidRPr="0093597C">
        <w:t xml:space="preserve"> Grade IEP’s </w:t>
      </w:r>
      <w:r w:rsidR="007F064A" w:rsidRPr="0093597C">
        <w:t xml:space="preserve">Executive Functioning/Self Advocacy Goal. They also requested </w:t>
      </w:r>
      <w:r w:rsidR="00FA3130">
        <w:t>“</w:t>
      </w:r>
      <w:r w:rsidR="007F064A" w:rsidRPr="0093597C">
        <w:t>Reading/Spelling services using a rules-based phonics program with a special education teacher certified in that program</w:t>
      </w:r>
      <w:r w:rsidR="00FA3130">
        <w:t>”</w:t>
      </w:r>
      <w:r w:rsidR="007F064A" w:rsidRPr="0093597C">
        <w:t xml:space="preserve"> </w:t>
      </w:r>
      <w:r w:rsidR="00FA3130">
        <w:t>(</w:t>
      </w:r>
      <w:r w:rsidR="007F064A" w:rsidRPr="0093597C">
        <w:t>5x30</w:t>
      </w:r>
      <w:r w:rsidR="00FA3130">
        <w:t xml:space="preserve"> </w:t>
      </w:r>
      <w:r w:rsidR="007F064A" w:rsidRPr="0093597C">
        <w:t>minutes</w:t>
      </w:r>
      <w:r w:rsidR="00FA3130">
        <w:t>/week)</w:t>
      </w:r>
      <w:r w:rsidR="007F064A" w:rsidRPr="0093597C">
        <w:t>;</w:t>
      </w:r>
      <w:r w:rsidR="00D15B62" w:rsidRPr="0093597C">
        <w:t xml:space="preserve"> </w:t>
      </w:r>
      <w:r w:rsidR="007F064A" w:rsidRPr="0093597C">
        <w:t xml:space="preserve">Reading Fluency services </w:t>
      </w:r>
      <w:r w:rsidR="00FA3130">
        <w:t>“</w:t>
      </w:r>
      <w:r w:rsidR="007F064A" w:rsidRPr="0093597C">
        <w:t xml:space="preserve">using a systemic, </w:t>
      </w:r>
      <w:r w:rsidR="000E7FCB" w:rsidRPr="0093597C">
        <w:t>evidence-based</w:t>
      </w:r>
      <w:r w:rsidR="007F064A" w:rsidRPr="0093597C">
        <w:t xml:space="preserve"> program with a special education teacher</w:t>
      </w:r>
      <w:r w:rsidR="00FA3130">
        <w:t>” (</w:t>
      </w:r>
      <w:r w:rsidR="007F064A" w:rsidRPr="0093597C">
        <w:t>3x20</w:t>
      </w:r>
      <w:r w:rsidR="00FA3130">
        <w:t xml:space="preserve"> </w:t>
      </w:r>
      <w:r w:rsidR="007F064A" w:rsidRPr="0093597C">
        <w:t>minutes</w:t>
      </w:r>
      <w:r w:rsidR="00FA3130">
        <w:t>/week)</w:t>
      </w:r>
      <w:r w:rsidR="007F064A" w:rsidRPr="0093597C">
        <w:t xml:space="preserve">; and Academic Support with a special education </w:t>
      </w:r>
      <w:r w:rsidR="005A2F89">
        <w:t xml:space="preserve">teacher </w:t>
      </w:r>
      <w:r w:rsidR="00FA3130">
        <w:t>(</w:t>
      </w:r>
      <w:r w:rsidR="007F064A" w:rsidRPr="0093597C">
        <w:t>3x40</w:t>
      </w:r>
      <w:r w:rsidR="00FA3130">
        <w:t xml:space="preserve"> </w:t>
      </w:r>
      <w:r w:rsidR="007F064A" w:rsidRPr="0093597C">
        <w:t>min</w:t>
      </w:r>
      <w:r w:rsidR="00F410C2" w:rsidRPr="0093597C">
        <w:t>utes</w:t>
      </w:r>
      <w:r w:rsidR="00FA3130">
        <w:t>/week)</w:t>
      </w:r>
      <w:r w:rsidR="007F064A" w:rsidRPr="0093597C">
        <w:t xml:space="preserve">. </w:t>
      </w:r>
      <w:r w:rsidR="00F410C2" w:rsidRPr="0093597C">
        <w:t>Parents</w:t>
      </w:r>
      <w:r w:rsidR="00FA3130" w:rsidRPr="00FA3130">
        <w:t xml:space="preserve"> </w:t>
      </w:r>
      <w:r w:rsidR="00FA3130" w:rsidRPr="0093597C">
        <w:t>rejected the full inclusion placement</w:t>
      </w:r>
      <w:r w:rsidR="00FA3130">
        <w:t xml:space="preserve">, seeking </w:t>
      </w:r>
      <w:r w:rsidR="00722C01">
        <w:t xml:space="preserve">instead </w:t>
      </w:r>
      <w:r w:rsidR="00FA3130">
        <w:t>placement in</w:t>
      </w:r>
      <w:r w:rsidR="00F410C2" w:rsidRPr="0093597C">
        <w:t xml:space="preserve"> </w:t>
      </w:r>
      <w:r w:rsidR="000E7FCB" w:rsidRPr="0093597C">
        <w:t xml:space="preserve">a language-based classroom </w:t>
      </w:r>
      <w:r w:rsidR="00FA3130">
        <w:t xml:space="preserve">for </w:t>
      </w:r>
      <w:r w:rsidR="000E7FCB" w:rsidRPr="0093597C">
        <w:t xml:space="preserve">all content </w:t>
      </w:r>
      <w:r w:rsidR="00F410C2" w:rsidRPr="0093597C">
        <w:t>a</w:t>
      </w:r>
      <w:r w:rsidR="00FA3130">
        <w:t>reas</w:t>
      </w:r>
      <w:r w:rsidR="000E7FCB" w:rsidRPr="0093597C">
        <w:t>. (</w:t>
      </w:r>
      <w:r w:rsidR="00F410C2" w:rsidRPr="0093597C">
        <w:t xml:space="preserve">Potter, </w:t>
      </w:r>
      <w:r w:rsidR="0013433C" w:rsidRPr="0093597C">
        <w:t xml:space="preserve">P-6, </w:t>
      </w:r>
      <w:r w:rsidR="000E7FCB" w:rsidRPr="0093597C">
        <w:t>S-11)</w:t>
      </w:r>
    </w:p>
    <w:p w14:paraId="0CE7AD5D" w14:textId="433BD65A" w:rsidR="00B86651" w:rsidRPr="0093597C" w:rsidRDefault="00B86651" w:rsidP="007B63AB">
      <w:pPr>
        <w:pStyle w:val="ListParagraph"/>
        <w:numPr>
          <w:ilvl w:val="0"/>
          <w:numId w:val="26"/>
        </w:numPr>
        <w:textAlignment w:val="baseline"/>
      </w:pPr>
      <w:r w:rsidRPr="0093597C">
        <w:t xml:space="preserve">Student’s </w:t>
      </w:r>
      <w:r w:rsidR="001E7DB4" w:rsidRPr="0093597C">
        <w:t xml:space="preserve">sixth grade </w:t>
      </w:r>
      <w:r w:rsidR="00472072" w:rsidRPr="0093597C">
        <w:t xml:space="preserve">Humanities class </w:t>
      </w:r>
      <w:r w:rsidR="001E7DB4" w:rsidRPr="0093597C">
        <w:t>was</w:t>
      </w:r>
      <w:r w:rsidR="00472072" w:rsidRPr="0093597C">
        <w:t xml:space="preserve"> co-taught by Amy Smith, Amy Whynott, and Kevin Murphy</w:t>
      </w:r>
      <w:r w:rsidR="007C25F9">
        <w:t>, who</w:t>
      </w:r>
      <w:r w:rsidR="00472072" w:rsidRPr="0093597C">
        <w:t xml:space="preserve"> have worked together for many years</w:t>
      </w:r>
      <w:r w:rsidR="00AD5FEF" w:rsidRPr="0093597C">
        <w:t xml:space="preserve">. They share </w:t>
      </w:r>
      <w:r w:rsidR="00472072" w:rsidRPr="0093597C">
        <w:t>planning tim</w:t>
      </w:r>
      <w:r w:rsidR="00AD5FEF" w:rsidRPr="0093597C">
        <w:t>e and meet frequently to discuss their lessons</w:t>
      </w:r>
      <w:r w:rsidR="00472072" w:rsidRPr="0093597C">
        <w:t>. (Smith, Murphy, Whynott</w:t>
      </w:r>
      <w:r w:rsidR="005152A8" w:rsidRPr="0093597C">
        <w:t>, S-27</w:t>
      </w:r>
      <w:r w:rsidR="00472072" w:rsidRPr="0093597C">
        <w:t>)</w:t>
      </w:r>
    </w:p>
    <w:p w14:paraId="2CC83E1E" w14:textId="601F36C8" w:rsidR="00F90D3F" w:rsidRPr="0093597C" w:rsidRDefault="00626508" w:rsidP="007B63AB">
      <w:pPr>
        <w:pStyle w:val="ListParagraph"/>
        <w:numPr>
          <w:ilvl w:val="0"/>
          <w:numId w:val="26"/>
        </w:numPr>
        <w:textAlignment w:val="baseline"/>
      </w:pPr>
      <w:r w:rsidRPr="0093597C">
        <w:t xml:space="preserve">Amy Smith </w:t>
      </w:r>
      <w:r w:rsidR="002D20FB" w:rsidRPr="0093597C">
        <w:t xml:space="preserve">has been working as </w:t>
      </w:r>
      <w:r w:rsidR="009962C7" w:rsidRPr="0093597C">
        <w:t xml:space="preserve">a reading specialist </w:t>
      </w:r>
      <w:r w:rsidR="005A2F89">
        <w:t>in</w:t>
      </w:r>
      <w:r w:rsidR="009962C7" w:rsidRPr="0093597C">
        <w:t xml:space="preserve"> Ipswich for </w:t>
      </w:r>
      <w:r w:rsidR="00CD1F60" w:rsidRPr="0093597C">
        <w:t>twenty</w:t>
      </w:r>
      <w:r w:rsidR="009962C7" w:rsidRPr="0093597C">
        <w:t xml:space="preserve"> years</w:t>
      </w:r>
      <w:r w:rsidR="00B30035">
        <w:t xml:space="preserve"> and</w:t>
      </w:r>
      <w:r w:rsidR="002D20FB" w:rsidRPr="0093597C">
        <w:t xml:space="preserve"> </w:t>
      </w:r>
      <w:r w:rsidR="00B30035">
        <w:t>p</w:t>
      </w:r>
      <w:r w:rsidR="00B86651" w:rsidRPr="0093597C">
        <w:t>reviously</w:t>
      </w:r>
      <w:r w:rsidR="00B30035">
        <w:t xml:space="preserve"> </w:t>
      </w:r>
      <w:r w:rsidR="009962C7" w:rsidRPr="0093597C">
        <w:t>worked</w:t>
      </w:r>
      <w:r w:rsidR="00C74759" w:rsidRPr="0093597C">
        <w:t xml:space="preserve"> in other </w:t>
      </w:r>
      <w:r w:rsidR="007D30BB" w:rsidRPr="0093597C">
        <w:t>public</w:t>
      </w:r>
      <w:r w:rsidR="005A2F89">
        <w:t xml:space="preserve"> </w:t>
      </w:r>
      <w:r w:rsidR="007D30BB">
        <w:t>school</w:t>
      </w:r>
      <w:r w:rsidR="00C74759" w:rsidRPr="0093597C">
        <w:t xml:space="preserve"> districts </w:t>
      </w:r>
      <w:r w:rsidR="00B86651" w:rsidRPr="0093597C">
        <w:t>in similar capacit</w:t>
      </w:r>
      <w:r w:rsidR="005A2F89">
        <w:t>ies</w:t>
      </w:r>
      <w:r w:rsidR="00C74759" w:rsidRPr="0093597C">
        <w:t>.</w:t>
      </w:r>
      <w:r w:rsidR="00E92517" w:rsidRPr="0093597C">
        <w:t xml:space="preserve"> Ms. Smith has a master’s degree in education </w:t>
      </w:r>
      <w:r w:rsidR="00F15F63" w:rsidRPr="0093597C">
        <w:t>and a</w:t>
      </w:r>
      <w:r w:rsidR="005C7CF3" w:rsidRPr="0093597C">
        <w:t xml:space="preserve">n advanced degree in literacy. </w:t>
      </w:r>
      <w:r w:rsidR="00BD7EDF" w:rsidRPr="0093597C">
        <w:t xml:space="preserve">She </w:t>
      </w:r>
      <w:r w:rsidR="00B86651" w:rsidRPr="0093597C">
        <w:t>is</w:t>
      </w:r>
      <w:r w:rsidR="007D30BB">
        <w:t xml:space="preserve"> a </w:t>
      </w:r>
      <w:r w:rsidR="00BD7EDF" w:rsidRPr="0093597C">
        <w:t>DESE</w:t>
      </w:r>
      <w:r w:rsidR="007D30BB">
        <w:t xml:space="preserve"> </w:t>
      </w:r>
      <w:r w:rsidR="00BD7EDF" w:rsidRPr="0093597C">
        <w:t>license</w:t>
      </w:r>
      <w:r w:rsidR="00B86651" w:rsidRPr="0093597C">
        <w:t>d</w:t>
      </w:r>
      <w:r w:rsidR="00BD7EDF" w:rsidRPr="0093597C">
        <w:t xml:space="preserve"> reading specialist</w:t>
      </w:r>
      <w:r w:rsidR="00E30941" w:rsidRPr="0093597C">
        <w:t xml:space="preserve">. </w:t>
      </w:r>
      <w:r w:rsidR="00AA7FA7" w:rsidRPr="0093597C">
        <w:t>(Smith, S-</w:t>
      </w:r>
      <w:r w:rsidR="00F410C2" w:rsidRPr="0093597C">
        <w:t>28</w:t>
      </w:r>
      <w:r w:rsidR="00AA7FA7" w:rsidRPr="0093597C">
        <w:t>) During the 2021-2022 school year, Ms.</w:t>
      </w:r>
      <w:r w:rsidR="007F7F0A" w:rsidRPr="0093597C">
        <w:t xml:space="preserve"> Smith</w:t>
      </w:r>
      <w:r w:rsidR="00AA7FA7" w:rsidRPr="0093597C">
        <w:t xml:space="preserve"> provided </w:t>
      </w:r>
      <w:r w:rsidR="00897D1E" w:rsidRPr="0093597C">
        <w:t>Student</w:t>
      </w:r>
      <w:r w:rsidR="00AA7FA7" w:rsidRPr="0093597C">
        <w:t xml:space="preserve"> with C Grid reading services which included Wilson Reading</w:t>
      </w:r>
      <w:r w:rsidR="007F7F0A" w:rsidRPr="0093597C">
        <w:t xml:space="preserve"> and </w:t>
      </w:r>
      <w:r w:rsidR="00722C01">
        <w:t>“</w:t>
      </w:r>
      <w:r w:rsidR="007F7F0A" w:rsidRPr="0093597C">
        <w:t>other reading programs</w:t>
      </w:r>
      <w:r w:rsidR="008F3FCB" w:rsidRPr="0093597C">
        <w:t>,</w:t>
      </w:r>
      <w:r w:rsidR="00722C01">
        <w:t>”</w:t>
      </w:r>
      <w:r w:rsidR="008F3FCB" w:rsidRPr="0093597C">
        <w:t xml:space="preserve"> such as the </w:t>
      </w:r>
      <w:proofErr w:type="spellStart"/>
      <w:r w:rsidR="008F3FCB" w:rsidRPr="0093597C">
        <w:t>LiPS</w:t>
      </w:r>
      <w:proofErr w:type="spellEnd"/>
      <w:r w:rsidR="008F3FCB" w:rsidRPr="0093597C">
        <w:t xml:space="preserve"> Vowel Circle</w:t>
      </w:r>
      <w:r w:rsidR="007C5610" w:rsidRPr="0093597C">
        <w:t xml:space="preserve">. She also delivered Student’s </w:t>
      </w:r>
      <w:r w:rsidR="00B86651" w:rsidRPr="0093597C">
        <w:t xml:space="preserve">B Grid services in </w:t>
      </w:r>
      <w:r w:rsidR="00722C01">
        <w:t xml:space="preserve">the </w:t>
      </w:r>
      <w:r w:rsidR="00B86651" w:rsidRPr="0093597C">
        <w:t>Humanities</w:t>
      </w:r>
      <w:r w:rsidR="00722C01">
        <w:t xml:space="preserve"> class</w:t>
      </w:r>
      <w:r w:rsidR="00B86651" w:rsidRPr="0093597C">
        <w:t>.</w:t>
      </w:r>
      <w:r w:rsidR="007F7F0A" w:rsidRPr="0093597C">
        <w:t xml:space="preserve"> </w:t>
      </w:r>
      <w:r w:rsidR="00F90D3F" w:rsidRPr="0093597C">
        <w:t>(Smith</w:t>
      </w:r>
      <w:r w:rsidR="005152A8" w:rsidRPr="0093597C">
        <w:t>, S-27</w:t>
      </w:r>
      <w:r w:rsidR="00F90D3F" w:rsidRPr="0093597C">
        <w:t>)</w:t>
      </w:r>
      <w:r w:rsidR="00897D1E" w:rsidRPr="0093597C">
        <w:t xml:space="preserve"> </w:t>
      </w:r>
    </w:p>
    <w:p w14:paraId="2689F0FC" w14:textId="001260E0" w:rsidR="00AD5FEF" w:rsidRPr="0093597C" w:rsidRDefault="00AD5FEF" w:rsidP="006A11BE">
      <w:pPr>
        <w:pStyle w:val="ListParagraph"/>
        <w:numPr>
          <w:ilvl w:val="0"/>
          <w:numId w:val="26"/>
        </w:numPr>
        <w:textAlignment w:val="baseline"/>
      </w:pPr>
      <w:r w:rsidRPr="0093597C">
        <w:t>Ms. Whynott is a special education teacher</w:t>
      </w:r>
      <w:r w:rsidR="00CF2751" w:rsidRPr="0093597C">
        <w:t xml:space="preserve"> at Ipswich Middle </w:t>
      </w:r>
      <w:r w:rsidR="00722C01" w:rsidRPr="0093597C">
        <w:t>School</w:t>
      </w:r>
      <w:r w:rsidR="00290072" w:rsidRPr="0093597C">
        <w:t xml:space="preserve">. During Student’s </w:t>
      </w:r>
      <w:r w:rsidR="00CF2751" w:rsidRPr="0093597C">
        <w:t xml:space="preserve">sixth </w:t>
      </w:r>
      <w:r w:rsidR="00290072" w:rsidRPr="0093597C">
        <w:t>grade</w:t>
      </w:r>
      <w:r w:rsidR="005A2F89">
        <w:t xml:space="preserve"> year</w:t>
      </w:r>
      <w:r w:rsidR="00290072" w:rsidRPr="0093597C">
        <w:t>, she co-taught</w:t>
      </w:r>
      <w:r w:rsidRPr="0093597C">
        <w:t xml:space="preserve"> Student’s Humanities and Math classes. </w:t>
      </w:r>
      <w:r w:rsidR="00290072" w:rsidRPr="0093597C">
        <w:t>Ms. Whynott</w:t>
      </w:r>
      <w:r w:rsidRPr="0093597C">
        <w:t xml:space="preserve"> has been co</w:t>
      </w:r>
      <w:r w:rsidR="00CF2751" w:rsidRPr="0093597C">
        <w:t>-</w:t>
      </w:r>
      <w:r w:rsidRPr="0093597C">
        <w:t>teaching the Humanities and Math class</w:t>
      </w:r>
      <w:r w:rsidR="00290072" w:rsidRPr="0093597C">
        <w:t>es</w:t>
      </w:r>
      <w:r w:rsidRPr="0093597C">
        <w:t xml:space="preserve"> for 8 years. Ms. Whynott </w:t>
      </w:r>
      <w:r w:rsidR="00E12BD8" w:rsidRPr="0093597C">
        <w:t>is</w:t>
      </w:r>
      <w:r w:rsidRPr="0093597C">
        <w:t xml:space="preserve"> license</w:t>
      </w:r>
      <w:r w:rsidR="00E12BD8" w:rsidRPr="0093597C">
        <w:t xml:space="preserve">d through </w:t>
      </w:r>
      <w:r w:rsidR="00D662E0">
        <w:t xml:space="preserve">the </w:t>
      </w:r>
      <w:r w:rsidR="00E12BD8" w:rsidRPr="0093597C">
        <w:t>DESE</w:t>
      </w:r>
      <w:r w:rsidRPr="0093597C">
        <w:t xml:space="preserve"> in moderate special needs. She has completed </w:t>
      </w:r>
      <w:r w:rsidR="00D662E0">
        <w:t>several</w:t>
      </w:r>
      <w:r w:rsidR="00D662E0" w:rsidRPr="0093597C">
        <w:t xml:space="preserve"> </w:t>
      </w:r>
      <w:r w:rsidR="00D662E0">
        <w:t>“</w:t>
      </w:r>
      <w:r w:rsidR="00D662E0" w:rsidRPr="0093597C">
        <w:t>Landmark graduate level classes</w:t>
      </w:r>
      <w:r w:rsidR="00D662E0">
        <w:t>,” including</w:t>
      </w:r>
      <w:r w:rsidR="00D662E0" w:rsidRPr="0093597C">
        <w:t xml:space="preserve"> </w:t>
      </w:r>
      <w:r w:rsidRPr="0093597C">
        <w:t>70 of the 100 hours</w:t>
      </w:r>
      <w:r w:rsidR="00D662E0">
        <w:t xml:space="preserve"> required</w:t>
      </w:r>
      <w:r w:rsidRPr="0093597C">
        <w:t xml:space="preserve"> </w:t>
      </w:r>
      <w:r w:rsidR="00290072" w:rsidRPr="0093597C">
        <w:t>to become certified in Orton Gillingham</w:t>
      </w:r>
      <w:r w:rsidRPr="0093597C">
        <w:t>.</w:t>
      </w:r>
      <w:r w:rsidR="00290072" w:rsidRPr="0093597C">
        <w:t xml:space="preserve"> (Whynott, S-28)</w:t>
      </w:r>
      <w:r w:rsidRPr="0093597C">
        <w:t xml:space="preserve"> </w:t>
      </w:r>
      <w:r w:rsidR="00290072" w:rsidRPr="0093597C">
        <w:t>In addition to providing Student’s Humanities B Grid services</w:t>
      </w:r>
      <w:r w:rsidR="00B30035">
        <w:rPr>
          <w:rStyle w:val="FootnoteReference"/>
        </w:rPr>
        <w:footnoteReference w:id="10"/>
      </w:r>
      <w:r w:rsidR="00290072" w:rsidRPr="0093597C">
        <w:t xml:space="preserve">, </w:t>
      </w:r>
      <w:r w:rsidRPr="0093597C">
        <w:t xml:space="preserve">Ms. Whynott </w:t>
      </w:r>
      <w:r w:rsidR="006E0AC8" w:rsidRPr="0093597C">
        <w:t>delivered Student’s</w:t>
      </w:r>
      <w:r w:rsidRPr="0093597C">
        <w:t xml:space="preserve"> </w:t>
      </w:r>
      <w:r w:rsidR="006E0AC8" w:rsidRPr="0093597C">
        <w:t>A</w:t>
      </w:r>
      <w:r w:rsidRPr="0093597C">
        <w:t xml:space="preserve">cademic </w:t>
      </w:r>
      <w:r w:rsidR="006E0AC8" w:rsidRPr="0093597C">
        <w:t>S</w:t>
      </w:r>
      <w:r w:rsidRPr="0093597C">
        <w:t xml:space="preserve">upport </w:t>
      </w:r>
      <w:r w:rsidR="00290072" w:rsidRPr="0093597C">
        <w:t xml:space="preserve">and </w:t>
      </w:r>
      <w:r w:rsidR="006E0AC8" w:rsidRPr="0093597C">
        <w:t>R</w:t>
      </w:r>
      <w:r w:rsidR="00290072" w:rsidRPr="0093597C">
        <w:t xml:space="preserve">eading </w:t>
      </w:r>
      <w:r w:rsidR="006E0AC8" w:rsidRPr="0093597C">
        <w:t>F</w:t>
      </w:r>
      <w:r w:rsidR="00290072" w:rsidRPr="0093597C">
        <w:t>luency</w:t>
      </w:r>
      <w:r w:rsidRPr="0093597C">
        <w:t xml:space="preserve"> service</w:t>
      </w:r>
      <w:r w:rsidR="00290072" w:rsidRPr="0093597C">
        <w:t>s</w:t>
      </w:r>
      <w:r w:rsidR="00B2796B" w:rsidRPr="0093597C">
        <w:t xml:space="preserve">, </w:t>
      </w:r>
      <w:r w:rsidRPr="0093597C">
        <w:t>ensur</w:t>
      </w:r>
      <w:r w:rsidR="00B2796B" w:rsidRPr="0093597C">
        <w:t>ing</w:t>
      </w:r>
      <w:r w:rsidRPr="0093597C">
        <w:t xml:space="preserve"> continuous </w:t>
      </w:r>
      <w:r w:rsidR="00B2796B" w:rsidRPr="0093597C">
        <w:t>“</w:t>
      </w:r>
      <w:r w:rsidRPr="0093597C">
        <w:t>carryover</w:t>
      </w:r>
      <w:r w:rsidR="00B2796B" w:rsidRPr="0093597C">
        <w:t>”</w:t>
      </w:r>
      <w:r w:rsidRPr="0093597C">
        <w:t xml:space="preserve"> from those services into the general education </w:t>
      </w:r>
      <w:r w:rsidR="00290072" w:rsidRPr="0093597C">
        <w:t>classrooms</w:t>
      </w:r>
      <w:r w:rsidRPr="0093597C">
        <w:t>. (Whynott</w:t>
      </w:r>
      <w:r w:rsidR="005152A8" w:rsidRPr="0093597C">
        <w:t>, S-27</w:t>
      </w:r>
      <w:r w:rsidRPr="0093597C">
        <w:t>)</w:t>
      </w:r>
      <w:r w:rsidR="002E56B7" w:rsidRPr="0093597C">
        <w:t xml:space="preserve"> </w:t>
      </w:r>
      <w:r w:rsidR="00D662E0">
        <w:t>To support Student’s</w:t>
      </w:r>
      <w:r w:rsidR="002E56B7" w:rsidRPr="0093597C">
        <w:t xml:space="preserve"> </w:t>
      </w:r>
      <w:r w:rsidR="00D662E0">
        <w:t>r</w:t>
      </w:r>
      <w:r w:rsidR="002E56B7" w:rsidRPr="0093597C">
        <w:t xml:space="preserve">eading </w:t>
      </w:r>
      <w:r w:rsidR="00D662E0">
        <w:t>f</w:t>
      </w:r>
      <w:r w:rsidR="002E56B7" w:rsidRPr="0093597C">
        <w:t xml:space="preserve">luency, Ms. Whynott </w:t>
      </w:r>
      <w:r w:rsidR="00D662E0">
        <w:t>utilized</w:t>
      </w:r>
      <w:r w:rsidR="002E56B7" w:rsidRPr="0093597C">
        <w:t xml:space="preserve"> the </w:t>
      </w:r>
      <w:proofErr w:type="spellStart"/>
      <w:r w:rsidR="002E56B7" w:rsidRPr="0093597C">
        <w:t>ReadLive</w:t>
      </w:r>
      <w:proofErr w:type="spellEnd"/>
      <w:r w:rsidR="002E56B7" w:rsidRPr="0093597C">
        <w:t xml:space="preserve"> program. </w:t>
      </w:r>
      <w:r w:rsidR="000D5DF7" w:rsidRPr="0093597C">
        <w:t xml:space="preserve">In </w:t>
      </w:r>
      <w:r w:rsidR="00C229A5" w:rsidRPr="0093597C">
        <w:t>A</w:t>
      </w:r>
      <w:r w:rsidR="000D5DF7" w:rsidRPr="0093597C">
        <w:t xml:space="preserve">cademic </w:t>
      </w:r>
      <w:r w:rsidR="00C229A5" w:rsidRPr="0093597C">
        <w:t>S</w:t>
      </w:r>
      <w:r w:rsidR="000D5DF7" w:rsidRPr="0093597C">
        <w:t>upport</w:t>
      </w:r>
      <w:r w:rsidR="000501B1" w:rsidRPr="0093597C">
        <w:rPr>
          <w:rStyle w:val="FootnoteReference"/>
        </w:rPr>
        <w:footnoteReference w:id="11"/>
      </w:r>
      <w:r w:rsidR="000D5DF7" w:rsidRPr="0093597C">
        <w:t>, Ms. Whynott preview</w:t>
      </w:r>
      <w:r w:rsidR="00C229A5" w:rsidRPr="0093597C">
        <w:t>ed</w:t>
      </w:r>
      <w:r w:rsidR="000D5DF7" w:rsidRPr="0093597C">
        <w:t xml:space="preserve"> and </w:t>
      </w:r>
      <w:r w:rsidR="000501B1" w:rsidRPr="0093597C">
        <w:t>review</w:t>
      </w:r>
      <w:r w:rsidR="00C229A5" w:rsidRPr="0093597C">
        <w:t>ed</w:t>
      </w:r>
      <w:r w:rsidR="000D5DF7" w:rsidRPr="0093597C">
        <w:t xml:space="preserve"> content an</w:t>
      </w:r>
      <w:r w:rsidR="006A11BE" w:rsidRPr="0093597C">
        <w:t xml:space="preserve">d </w:t>
      </w:r>
      <w:r w:rsidR="000D5DF7" w:rsidRPr="0093597C">
        <w:t>vocabulary and help</w:t>
      </w:r>
      <w:r w:rsidR="00C229A5" w:rsidRPr="0093597C">
        <w:t xml:space="preserve">ed </w:t>
      </w:r>
      <w:r w:rsidR="006A11BE" w:rsidRPr="0093597C">
        <w:t>Student</w:t>
      </w:r>
      <w:r w:rsidR="000D5DF7" w:rsidRPr="0093597C">
        <w:t xml:space="preserve"> with writing. </w:t>
      </w:r>
      <w:r w:rsidR="00C229A5" w:rsidRPr="0093597C">
        <w:t>Student did not require any support with organization</w:t>
      </w:r>
      <w:r w:rsidR="00B434E1" w:rsidRPr="0093597C">
        <w:t xml:space="preserve">. </w:t>
      </w:r>
      <w:r w:rsidR="002E56B7" w:rsidRPr="0093597C">
        <w:t>(Whynott)</w:t>
      </w:r>
    </w:p>
    <w:p w14:paraId="6F9959C6" w14:textId="32481725" w:rsidR="00D662E0" w:rsidRDefault="00721C65" w:rsidP="002F1E00">
      <w:pPr>
        <w:pStyle w:val="ListParagraph"/>
        <w:numPr>
          <w:ilvl w:val="0"/>
          <w:numId w:val="26"/>
        </w:numPr>
        <w:textAlignment w:val="baseline"/>
      </w:pPr>
      <w:r w:rsidRPr="0093597C">
        <w:lastRenderedPageBreak/>
        <w:t>Student participated in Mr. Murphy’s Humanities co-taught class three times per week and in Jenn Couto’s</w:t>
      </w:r>
      <w:r w:rsidR="00D662E0">
        <w:rPr>
          <w:rStyle w:val="FootnoteReference"/>
        </w:rPr>
        <w:footnoteReference w:id="12"/>
      </w:r>
      <w:r w:rsidRPr="0093597C">
        <w:t xml:space="preserve"> co-taught Humanities class twice per week. (Murphy) </w:t>
      </w:r>
      <w:r w:rsidR="00D662E0" w:rsidRPr="0093597C">
        <w:t>There were approximately 20 students in the sixth grade Humanities class. (Smith)</w:t>
      </w:r>
      <w:r w:rsidR="00D662E0">
        <w:t xml:space="preserve"> </w:t>
      </w:r>
      <w:r w:rsidR="002F1E00" w:rsidRPr="0093597C">
        <w:t xml:space="preserve">Student was pulled out during </w:t>
      </w:r>
      <w:r w:rsidR="005A2F89">
        <w:t xml:space="preserve">the </w:t>
      </w:r>
      <w:r w:rsidR="002F1E00" w:rsidRPr="0093597C">
        <w:t xml:space="preserve">geography </w:t>
      </w:r>
      <w:r w:rsidR="002F1E00">
        <w:t xml:space="preserve">portion of the class </w:t>
      </w:r>
      <w:r w:rsidR="002F1E00" w:rsidRPr="0093597C">
        <w:t>for reading services, but she was not responsible for content relayed during that part of class. (Whynott)</w:t>
      </w:r>
    </w:p>
    <w:p w14:paraId="70FF4FDB" w14:textId="6C9BBFAD" w:rsidR="00F90D3F" w:rsidRPr="0093597C" w:rsidRDefault="00721C65" w:rsidP="00D662E0">
      <w:pPr>
        <w:pStyle w:val="ListParagraph"/>
        <w:numPr>
          <w:ilvl w:val="0"/>
          <w:numId w:val="26"/>
        </w:numPr>
        <w:textAlignment w:val="baseline"/>
      </w:pPr>
      <w:r w:rsidRPr="0093597C">
        <w:t xml:space="preserve">Mr. Murphy has been teaching in Ipswich for </w:t>
      </w:r>
      <w:r w:rsidR="00E57D2B" w:rsidRPr="0093597C">
        <w:t>twenty-seven</w:t>
      </w:r>
      <w:r w:rsidRPr="0093597C">
        <w:t xml:space="preserve"> years, the last five of which have been in the co-</w:t>
      </w:r>
      <w:r w:rsidR="005222CC" w:rsidRPr="0093597C">
        <w:t>taught</w:t>
      </w:r>
      <w:r w:rsidRPr="0093597C">
        <w:t xml:space="preserve"> Humanities class. He has a master’s degree in technology education and a DESE license in middle school humanities. (Murphy, S-28) Ms. Couto is</w:t>
      </w:r>
      <w:r w:rsidR="00D662E0">
        <w:t xml:space="preserve"> an experienced,</w:t>
      </w:r>
      <w:r w:rsidRPr="0093597C">
        <w:t xml:space="preserve"> DESE licensed</w:t>
      </w:r>
      <w:r w:rsidR="00D662E0">
        <w:t xml:space="preserve"> </w:t>
      </w:r>
      <w:r w:rsidRPr="0093597C">
        <w:t xml:space="preserve">Humanities teacher.  She </w:t>
      </w:r>
      <w:r w:rsidR="00D662E0">
        <w:t>also</w:t>
      </w:r>
      <w:r w:rsidRPr="0093597C">
        <w:t xml:space="preserve"> worked as a Tutorial Teacher at the Landmark Summer Program from 2011 to 2014 and is trained in the </w:t>
      </w:r>
      <w:proofErr w:type="spellStart"/>
      <w:r w:rsidRPr="0093597C">
        <w:t>LiPS</w:t>
      </w:r>
      <w:proofErr w:type="spellEnd"/>
      <w:r w:rsidRPr="0093597C">
        <w:t xml:space="preserve"> program. (S-28)</w:t>
      </w:r>
      <w:r w:rsidR="004B3529" w:rsidRPr="0093597C">
        <w:t xml:space="preserve"> </w:t>
      </w:r>
    </w:p>
    <w:p w14:paraId="4D1495D9" w14:textId="22B3C354" w:rsidR="00994554" w:rsidRDefault="00EF0198" w:rsidP="000B146C">
      <w:pPr>
        <w:pStyle w:val="ListParagraph"/>
        <w:numPr>
          <w:ilvl w:val="0"/>
          <w:numId w:val="26"/>
        </w:numPr>
        <w:textAlignment w:val="baseline"/>
      </w:pPr>
      <w:r w:rsidRPr="0093597C">
        <w:t>Ms. Smith</w:t>
      </w:r>
      <w:r w:rsidR="00F90D3F" w:rsidRPr="0093597C">
        <w:t>, Mr. Murphy</w:t>
      </w:r>
      <w:r w:rsidR="00994554">
        <w:t>,</w:t>
      </w:r>
      <w:r w:rsidR="00F90D3F" w:rsidRPr="0093597C">
        <w:t xml:space="preserve"> and Ms. Whynott</w:t>
      </w:r>
      <w:r w:rsidRPr="0093597C">
        <w:t xml:space="preserve"> testified that </w:t>
      </w:r>
      <w:r w:rsidR="008C0F96">
        <w:t>instruction</w:t>
      </w:r>
      <w:r w:rsidRPr="0093597C">
        <w:t xml:space="preserve"> in the</w:t>
      </w:r>
      <w:r w:rsidR="00290072" w:rsidRPr="0093597C">
        <w:t xml:space="preserve"> Humanities</w:t>
      </w:r>
      <w:r w:rsidRPr="0093597C">
        <w:t xml:space="preserve"> class is “seamless</w:t>
      </w:r>
      <w:r w:rsidR="00721C65" w:rsidRPr="0093597C">
        <w:t>.</w:t>
      </w:r>
      <w:r w:rsidR="00C62ED9" w:rsidRPr="0093597C">
        <w:t>”</w:t>
      </w:r>
      <w:r w:rsidR="00290072" w:rsidRPr="0093597C">
        <w:t xml:space="preserve"> </w:t>
      </w:r>
      <w:r w:rsidR="006E25F9" w:rsidRPr="0093597C">
        <w:t>Class often includes a slideshow</w:t>
      </w:r>
      <w:r w:rsidR="000042C6" w:rsidRPr="0093597C">
        <w:t xml:space="preserve"> where one of the</w:t>
      </w:r>
      <w:r w:rsidR="00994554">
        <w:t xml:space="preserve"> three instructors</w:t>
      </w:r>
      <w:r w:rsidR="000042C6" w:rsidRPr="0093597C">
        <w:t xml:space="preserve"> </w:t>
      </w:r>
      <w:r w:rsidR="00994554">
        <w:t>“</w:t>
      </w:r>
      <w:r w:rsidR="00132E49" w:rsidRPr="0093597C">
        <w:t>models the instructions</w:t>
      </w:r>
      <w:r w:rsidR="00994554">
        <w:t>,”</w:t>
      </w:r>
      <w:r w:rsidR="00290072" w:rsidRPr="0093597C">
        <w:t xml:space="preserve"> ensuring that each lesson is both </w:t>
      </w:r>
      <w:r w:rsidR="00132E49" w:rsidRPr="0093597C">
        <w:t xml:space="preserve">verbal </w:t>
      </w:r>
      <w:r w:rsidR="00753C71" w:rsidRPr="0093597C">
        <w:t xml:space="preserve">and visual. </w:t>
      </w:r>
      <w:r w:rsidR="002527F3" w:rsidRPr="0093597C">
        <w:t xml:space="preserve">(Smith, Whynott, Murphy) </w:t>
      </w:r>
    </w:p>
    <w:p w14:paraId="214AE712" w14:textId="632761E9" w:rsidR="00345B43" w:rsidRPr="0093597C" w:rsidRDefault="00994554" w:rsidP="000B146C">
      <w:pPr>
        <w:pStyle w:val="ListParagraph"/>
        <w:numPr>
          <w:ilvl w:val="0"/>
          <w:numId w:val="26"/>
        </w:numPr>
        <w:textAlignment w:val="baseline"/>
      </w:pPr>
      <w:r>
        <w:t xml:space="preserve">For writing instruction, </w:t>
      </w:r>
      <w:r w:rsidRPr="0093597C">
        <w:t>Ms. Smith, Mr. Murphy</w:t>
      </w:r>
      <w:r>
        <w:t>,</w:t>
      </w:r>
      <w:r w:rsidRPr="0093597C">
        <w:t xml:space="preserve"> and Ms. Whynott utilize </w:t>
      </w:r>
      <w:r>
        <w:t xml:space="preserve">the </w:t>
      </w:r>
      <w:r w:rsidRPr="0093597C">
        <w:t>Framing Your Thoughts</w:t>
      </w:r>
      <w:r>
        <w:t xml:space="preserve"> program</w:t>
      </w:r>
      <w:r w:rsidRPr="0093597C">
        <w:t>.</w:t>
      </w:r>
      <w:r>
        <w:t xml:space="preserve"> </w:t>
      </w:r>
      <w:r w:rsidRPr="0093597C">
        <w:t>(Smith, Whynott, Murphy) Framing Your Thoughts</w:t>
      </w:r>
      <w:r>
        <w:t xml:space="preserve"> </w:t>
      </w:r>
      <w:r w:rsidR="00290072" w:rsidRPr="0093597C">
        <w:t xml:space="preserve">is </w:t>
      </w:r>
      <w:r w:rsidR="002527F3" w:rsidRPr="0093597C">
        <w:t xml:space="preserve">a research-based writing program that is highly templated and scaffolded. </w:t>
      </w:r>
      <w:r w:rsidR="00753C71" w:rsidRPr="0093597C">
        <w:t xml:space="preserve">It is prescriptive </w:t>
      </w:r>
      <w:r w:rsidR="00E3127C" w:rsidRPr="0093597C">
        <w:t>and formulaic</w:t>
      </w:r>
      <w:r w:rsidR="002527F3" w:rsidRPr="0093597C">
        <w:t xml:space="preserve">, </w:t>
      </w:r>
      <w:r w:rsidR="00E3127C" w:rsidRPr="0093597C">
        <w:t>teach</w:t>
      </w:r>
      <w:r w:rsidR="002527F3" w:rsidRPr="0093597C">
        <w:t>ing</w:t>
      </w:r>
      <w:r w:rsidR="00E3127C" w:rsidRPr="0093597C">
        <w:t xml:space="preserve"> student</w:t>
      </w:r>
      <w:r w:rsidR="002527F3" w:rsidRPr="0093597C">
        <w:t>s</w:t>
      </w:r>
      <w:r w:rsidR="00E3127C" w:rsidRPr="0093597C">
        <w:t xml:space="preserve"> the type of language they need for expository, informative, persuasive</w:t>
      </w:r>
      <w:r w:rsidR="002527F3" w:rsidRPr="0093597C">
        <w:t>,</w:t>
      </w:r>
      <w:r w:rsidR="00E3127C" w:rsidRPr="0093597C">
        <w:t xml:space="preserve"> and narrative writing</w:t>
      </w:r>
      <w:r w:rsidR="002527F3" w:rsidRPr="0093597C">
        <w:t xml:space="preserve">. </w:t>
      </w:r>
      <w:r w:rsidR="002F1E00">
        <w:t>The program offers</w:t>
      </w:r>
      <w:r w:rsidR="002527F3" w:rsidRPr="0093597C">
        <w:t xml:space="preserve"> </w:t>
      </w:r>
      <w:r w:rsidR="00E3127C" w:rsidRPr="0093597C">
        <w:t xml:space="preserve">“lots of opportunities for feedback and practice.” </w:t>
      </w:r>
      <w:r w:rsidR="009239F0" w:rsidRPr="0093597C">
        <w:t xml:space="preserve">(Smith) </w:t>
      </w:r>
      <w:r w:rsidR="006F5406" w:rsidRPr="0093597C">
        <w:t>According to Ms. Smith, “n</w:t>
      </w:r>
      <w:r w:rsidR="009239F0" w:rsidRPr="0093597C">
        <w:t>o specific reading program is used per se</w:t>
      </w:r>
      <w:r w:rsidR="006F5406" w:rsidRPr="0093597C">
        <w:t>”</w:t>
      </w:r>
      <w:r w:rsidR="009239F0" w:rsidRPr="0093597C">
        <w:t xml:space="preserve"> other than Lexia</w:t>
      </w:r>
      <w:r w:rsidR="006F5406" w:rsidRPr="0093597C">
        <w:t>,</w:t>
      </w:r>
      <w:r w:rsidR="009239F0" w:rsidRPr="0093597C">
        <w:t xml:space="preserve"> but Ms. Smith </w:t>
      </w:r>
      <w:r w:rsidR="002F1E00">
        <w:t>“</w:t>
      </w:r>
      <w:r w:rsidR="009239F0" w:rsidRPr="0093597C">
        <w:t>brings reading strategies</w:t>
      </w:r>
      <w:r w:rsidR="002F1E00">
        <w:t>”</w:t>
      </w:r>
      <w:r w:rsidR="009239F0" w:rsidRPr="0093597C">
        <w:t xml:space="preserve"> into the classroom</w:t>
      </w:r>
      <w:r w:rsidR="001B27E4" w:rsidRPr="0093597C">
        <w:t xml:space="preserve">. </w:t>
      </w:r>
      <w:r w:rsidR="004329F0" w:rsidRPr="0093597C">
        <w:t>(Smith)</w:t>
      </w:r>
      <w:r w:rsidR="00290072" w:rsidRPr="0093597C">
        <w:t xml:space="preserve"> </w:t>
      </w:r>
      <w:r w:rsidR="00606C9F" w:rsidRPr="0093597C">
        <w:t>Students</w:t>
      </w:r>
      <w:r w:rsidR="00345B43" w:rsidRPr="0093597C">
        <w:t xml:space="preserve"> </w:t>
      </w:r>
      <w:r w:rsidR="00606C9F" w:rsidRPr="0093597C">
        <w:t>“</w:t>
      </w:r>
      <w:r w:rsidR="00345B43" w:rsidRPr="0093597C">
        <w:t>preview and review every day</w:t>
      </w:r>
      <w:r w:rsidR="00606C9F" w:rsidRPr="0093597C">
        <w:t>,”</w:t>
      </w:r>
      <w:r w:rsidR="00345B43" w:rsidRPr="0093597C">
        <w:t xml:space="preserve"> and there is </w:t>
      </w:r>
      <w:r w:rsidR="00606C9F" w:rsidRPr="0093597C">
        <w:t>“</w:t>
      </w:r>
      <w:r w:rsidR="00345B43" w:rsidRPr="0093597C">
        <w:t>substantial scaffolding</w:t>
      </w:r>
      <w:r w:rsidR="00606C9F" w:rsidRPr="0093597C">
        <w:t>”</w:t>
      </w:r>
      <w:r w:rsidR="00345B43" w:rsidRPr="0093597C">
        <w:t xml:space="preserve"> involved in all classwork. (</w:t>
      </w:r>
      <w:r w:rsidR="002F1E00">
        <w:t xml:space="preserve">Smith, </w:t>
      </w:r>
      <w:r w:rsidR="00345B43" w:rsidRPr="0093597C">
        <w:t>Murphy)</w:t>
      </w:r>
    </w:p>
    <w:p w14:paraId="1D60523B" w14:textId="1E1A575E" w:rsidR="000B146C" w:rsidRPr="0093597C" w:rsidRDefault="00290072" w:rsidP="000B146C">
      <w:pPr>
        <w:pStyle w:val="ListParagraph"/>
        <w:numPr>
          <w:ilvl w:val="0"/>
          <w:numId w:val="26"/>
        </w:numPr>
        <w:textAlignment w:val="baseline"/>
      </w:pPr>
      <w:r w:rsidRPr="0093597C">
        <w:t xml:space="preserve">Mr. Murphy </w:t>
      </w:r>
      <w:r w:rsidR="006F5406" w:rsidRPr="0093597C">
        <w:t xml:space="preserve">testified </w:t>
      </w:r>
      <w:r w:rsidR="00345B43" w:rsidRPr="0093597C">
        <w:t xml:space="preserve">that </w:t>
      </w:r>
      <w:r w:rsidR="006F5406" w:rsidRPr="0093597C">
        <w:t>during group work</w:t>
      </w:r>
      <w:r w:rsidRPr="0093597C">
        <w:t xml:space="preserve"> </w:t>
      </w:r>
      <w:r w:rsidR="006F5406" w:rsidRPr="0093597C">
        <w:t>s</w:t>
      </w:r>
      <w:r w:rsidRPr="0093597C">
        <w:t>tudent</w:t>
      </w:r>
      <w:r w:rsidR="006F5406" w:rsidRPr="0093597C">
        <w:t>s</w:t>
      </w:r>
      <w:r w:rsidRPr="0093597C">
        <w:t xml:space="preserve"> are grouped with similar peers. </w:t>
      </w:r>
      <w:r w:rsidR="00345B43" w:rsidRPr="0093597C">
        <w:t xml:space="preserve">(Murphy) </w:t>
      </w:r>
    </w:p>
    <w:p w14:paraId="64FD82DA" w14:textId="6E4BF28A" w:rsidR="00A11597" w:rsidRPr="0093597C" w:rsidRDefault="001902EF" w:rsidP="00290072">
      <w:pPr>
        <w:pStyle w:val="ListParagraph"/>
        <w:numPr>
          <w:ilvl w:val="0"/>
          <w:numId w:val="26"/>
        </w:numPr>
        <w:textAlignment w:val="baseline"/>
      </w:pPr>
      <w:r w:rsidRPr="0093597C">
        <w:t xml:space="preserve">Student’s </w:t>
      </w:r>
      <w:r w:rsidR="00A2601F">
        <w:t>S</w:t>
      </w:r>
      <w:r w:rsidR="00FA6A28" w:rsidRPr="0093597C">
        <w:t>cience</w:t>
      </w:r>
      <w:r w:rsidRPr="0093597C">
        <w:t xml:space="preserve"> class was supported by a </w:t>
      </w:r>
      <w:r w:rsidR="008877C9">
        <w:t>T</w:t>
      </w:r>
      <w:r w:rsidR="008C0F96">
        <w:t>eaching Assistant (T</w:t>
      </w:r>
      <w:r w:rsidR="008877C9">
        <w:t>A</w:t>
      </w:r>
      <w:r w:rsidR="008C0F96">
        <w:t>)</w:t>
      </w:r>
      <w:r w:rsidRPr="0093597C">
        <w:t xml:space="preserve">. Ms. Whynott </w:t>
      </w:r>
      <w:r w:rsidR="00FA6A28" w:rsidRPr="0093597C">
        <w:t xml:space="preserve">testified that she and the </w:t>
      </w:r>
      <w:r w:rsidR="008877C9">
        <w:t>TA</w:t>
      </w:r>
      <w:r w:rsidR="00FA6A28" w:rsidRPr="0093597C">
        <w:t xml:space="preserve"> discussed Student’s needs</w:t>
      </w:r>
      <w:r w:rsidR="00A11597" w:rsidRPr="0093597C">
        <w:t xml:space="preserve"> daily</w:t>
      </w:r>
      <w:r w:rsidR="00FA6A28" w:rsidRPr="0093597C">
        <w:t xml:space="preserve">; content and vocabulary </w:t>
      </w:r>
      <w:r w:rsidR="00A11597" w:rsidRPr="0093597C">
        <w:t xml:space="preserve">for </w:t>
      </w:r>
      <w:r w:rsidR="00A2601F">
        <w:t>S</w:t>
      </w:r>
      <w:r w:rsidR="00A11597" w:rsidRPr="0093597C">
        <w:t>cience class were</w:t>
      </w:r>
      <w:r w:rsidR="00FA6A28" w:rsidRPr="0093597C">
        <w:t xml:space="preserve"> previewed and reviewed </w:t>
      </w:r>
      <w:r w:rsidR="008877C9">
        <w:t>during</w:t>
      </w:r>
      <w:r w:rsidR="0015564E" w:rsidRPr="0093597C">
        <w:t xml:space="preserve"> </w:t>
      </w:r>
      <w:r w:rsidR="008877C9">
        <w:t>A</w:t>
      </w:r>
      <w:r w:rsidR="00FA6A28" w:rsidRPr="0093597C">
        <w:t>cademic</w:t>
      </w:r>
      <w:r w:rsidR="0015564E" w:rsidRPr="0093597C">
        <w:t xml:space="preserve"> </w:t>
      </w:r>
      <w:r w:rsidR="008877C9">
        <w:t>S</w:t>
      </w:r>
      <w:r w:rsidR="0015564E" w:rsidRPr="0093597C">
        <w:t>upport.</w:t>
      </w:r>
      <w:r w:rsidR="00FA6A28" w:rsidRPr="0093597C">
        <w:t xml:space="preserve"> (Whynott, S-27)</w:t>
      </w:r>
      <w:r w:rsidR="0015564E" w:rsidRPr="0093597C">
        <w:t xml:space="preserve"> </w:t>
      </w:r>
    </w:p>
    <w:p w14:paraId="2116C17E" w14:textId="6DB9FEAA" w:rsidR="00290072" w:rsidRPr="0093597C" w:rsidRDefault="00A11597" w:rsidP="007A202F">
      <w:pPr>
        <w:pStyle w:val="ListParagraph"/>
        <w:numPr>
          <w:ilvl w:val="0"/>
          <w:numId w:val="26"/>
        </w:numPr>
        <w:textAlignment w:val="baseline"/>
      </w:pPr>
      <w:r w:rsidRPr="0093597C">
        <w:t>Ms. Whynott testified that</w:t>
      </w:r>
      <w:r w:rsidR="00FA6A28" w:rsidRPr="0093597C">
        <w:t xml:space="preserve"> </w:t>
      </w:r>
      <w:r w:rsidR="00C00B4D">
        <w:t>m</w:t>
      </w:r>
      <w:r w:rsidR="00FA6A28" w:rsidRPr="0093597C">
        <w:t>ath is a great strength for Student. (Whynott, S-27)</w:t>
      </w:r>
      <w:r w:rsidR="007A202F" w:rsidRPr="0093597C">
        <w:t xml:space="preserve"> According to Mother, Student found math in 6</w:t>
      </w:r>
      <w:r w:rsidR="007A202F" w:rsidRPr="0093597C">
        <w:rPr>
          <w:vertAlign w:val="superscript"/>
        </w:rPr>
        <w:t>th</w:t>
      </w:r>
      <w:r w:rsidR="007A202F" w:rsidRPr="0093597C">
        <w:t xml:space="preserve"> grade “too easy.” </w:t>
      </w:r>
      <w:r w:rsidR="008877C9">
        <w:t>A</w:t>
      </w:r>
      <w:r w:rsidR="00654ABB" w:rsidRPr="0093597C">
        <w:t xml:space="preserve">lthough Student was “gifted in </w:t>
      </w:r>
      <w:r w:rsidR="00C00B4D">
        <w:t>m</w:t>
      </w:r>
      <w:r w:rsidR="00654ABB" w:rsidRPr="0093597C">
        <w:t xml:space="preserve">ath,” </w:t>
      </w:r>
      <w:r w:rsidR="008877C9">
        <w:t>she</w:t>
      </w:r>
      <w:r w:rsidR="00654ABB" w:rsidRPr="0093597C">
        <w:t xml:space="preserve"> </w:t>
      </w:r>
      <w:r w:rsidR="008877C9">
        <w:t>was</w:t>
      </w:r>
      <w:r w:rsidR="00654ABB" w:rsidRPr="0093597C">
        <w:t xml:space="preserve"> “always </w:t>
      </w:r>
      <w:r w:rsidR="008877C9">
        <w:t>[]</w:t>
      </w:r>
      <w:r w:rsidR="00654ABB" w:rsidRPr="0093597C">
        <w:t xml:space="preserve"> placed in a </w:t>
      </w:r>
      <w:r w:rsidR="00B10AAA">
        <w:t>M</w:t>
      </w:r>
      <w:r w:rsidR="00654ABB" w:rsidRPr="0093597C">
        <w:t xml:space="preserve">ath class with other students with IEPs because that was the class with the co-teacher. </w:t>
      </w:r>
      <w:r w:rsidR="008877C9">
        <w:t>[Student]</w:t>
      </w:r>
      <w:r w:rsidR="00654ABB" w:rsidRPr="0093597C">
        <w:t xml:space="preserve"> would be ready to move on before the rest of her classmates.” (P-11)</w:t>
      </w:r>
    </w:p>
    <w:p w14:paraId="2B146C33" w14:textId="7729CAD5" w:rsidR="00DF7978" w:rsidRPr="0093597C" w:rsidRDefault="006B7B96" w:rsidP="00FA6A28">
      <w:pPr>
        <w:pStyle w:val="ListParagraph"/>
        <w:numPr>
          <w:ilvl w:val="0"/>
          <w:numId w:val="26"/>
        </w:numPr>
        <w:textAlignment w:val="baseline"/>
      </w:pPr>
      <w:r w:rsidRPr="0093597C">
        <w:t>Student’s teachers testified that they had no co</w:t>
      </w:r>
      <w:r w:rsidR="000B146C" w:rsidRPr="0093597C">
        <w:t>ncern</w:t>
      </w:r>
      <w:r w:rsidR="008877C9">
        <w:t>s</w:t>
      </w:r>
      <w:r w:rsidR="000B146C" w:rsidRPr="0093597C">
        <w:t xml:space="preserve"> </w:t>
      </w:r>
      <w:r w:rsidR="00FA6A28" w:rsidRPr="0093597C">
        <w:t xml:space="preserve">regarding </w:t>
      </w:r>
      <w:r w:rsidR="00291CC4">
        <w:t>Student’s</w:t>
      </w:r>
      <w:r w:rsidR="00FA6A28" w:rsidRPr="0093597C">
        <w:t xml:space="preserve"> ability to access the curriculum in the general education class</w:t>
      </w:r>
      <w:r w:rsidR="00BD17B8" w:rsidRPr="0093597C">
        <w:t>es</w:t>
      </w:r>
      <w:r w:rsidR="00291CC4">
        <w:t xml:space="preserve">; </w:t>
      </w:r>
      <w:r w:rsidR="00A54F1D" w:rsidRPr="0093597C">
        <w:t>t</w:t>
      </w:r>
      <w:r w:rsidR="00BD17B8" w:rsidRPr="0093597C">
        <w:t xml:space="preserve">here </w:t>
      </w:r>
      <w:r w:rsidR="006F7120" w:rsidRPr="0093597C">
        <w:t>was</w:t>
      </w:r>
      <w:r w:rsidR="00BD17B8" w:rsidRPr="0093597C">
        <w:t xml:space="preserve"> </w:t>
      </w:r>
      <w:r w:rsidR="00A54F1D" w:rsidRPr="0093597C">
        <w:t>significant</w:t>
      </w:r>
      <w:r w:rsidR="00BD17B8" w:rsidRPr="0093597C">
        <w:t xml:space="preserve"> </w:t>
      </w:r>
      <w:r w:rsidR="00A54F1D" w:rsidRPr="0093597C">
        <w:t>“</w:t>
      </w:r>
      <w:r w:rsidR="00BD17B8" w:rsidRPr="0093597C">
        <w:t>carryover</w:t>
      </w:r>
      <w:r w:rsidR="00A54F1D" w:rsidRPr="0093597C">
        <w:t>”</w:t>
      </w:r>
      <w:r w:rsidR="00BD17B8" w:rsidRPr="0093597C">
        <w:t xml:space="preserve"> </w:t>
      </w:r>
      <w:r w:rsidR="000500DC" w:rsidRPr="0093597C">
        <w:t xml:space="preserve">from </w:t>
      </w:r>
      <w:r w:rsidR="00A54F1D" w:rsidRPr="0093597C">
        <w:t>Student’s</w:t>
      </w:r>
      <w:r w:rsidR="000500DC" w:rsidRPr="0093597C">
        <w:t xml:space="preserve"> C Grid services to her full inclusion </w:t>
      </w:r>
      <w:r w:rsidR="00291CC4">
        <w:t xml:space="preserve">classes which, in addition to the general education teacher, were staffed </w:t>
      </w:r>
      <w:r w:rsidR="005A2F89">
        <w:t>by</w:t>
      </w:r>
      <w:r w:rsidR="00291CC4" w:rsidRPr="0093597C">
        <w:t xml:space="preserve"> the reading specialist and special educator who were responsible for Student’s academic support and reading tutorials</w:t>
      </w:r>
      <w:r w:rsidR="000500DC" w:rsidRPr="0093597C">
        <w:t>.</w:t>
      </w:r>
      <w:r w:rsidR="008F3FCB" w:rsidRPr="0093597C">
        <w:t xml:space="preserve"> (Smith</w:t>
      </w:r>
      <w:r w:rsidR="00FA6A28" w:rsidRPr="0093597C">
        <w:t>, Whynott, Murphy</w:t>
      </w:r>
      <w:r w:rsidR="000500DC" w:rsidRPr="0093597C">
        <w:t>, Potter</w:t>
      </w:r>
      <w:r w:rsidR="008F3FCB" w:rsidRPr="0093597C">
        <w:t>)</w:t>
      </w:r>
      <w:r w:rsidR="00232161" w:rsidRPr="0093597C">
        <w:t xml:space="preserve"> </w:t>
      </w:r>
    </w:p>
    <w:p w14:paraId="5418C110" w14:textId="4BA44557" w:rsidR="004329F0" w:rsidRPr="0093597C" w:rsidRDefault="00291CC4" w:rsidP="007B63AB">
      <w:pPr>
        <w:pStyle w:val="ListParagraph"/>
        <w:numPr>
          <w:ilvl w:val="0"/>
          <w:numId w:val="26"/>
        </w:numPr>
        <w:textAlignment w:val="baseline"/>
      </w:pPr>
      <w:r>
        <w:t>According to school staff, i</w:t>
      </w:r>
      <w:r w:rsidR="00BD17B8" w:rsidRPr="0093597C">
        <w:t xml:space="preserve">n </w:t>
      </w:r>
      <w:r>
        <w:t xml:space="preserve">the </w:t>
      </w:r>
      <w:r w:rsidR="00BD17B8" w:rsidRPr="0093597C">
        <w:t>Humanities</w:t>
      </w:r>
      <w:r>
        <w:t xml:space="preserve"> class</w:t>
      </w:r>
      <w:r w:rsidR="00BD17B8" w:rsidRPr="0093597C">
        <w:t>,</w:t>
      </w:r>
      <w:r w:rsidR="00232161" w:rsidRPr="0093597C">
        <w:t xml:space="preserve"> </w:t>
      </w:r>
      <w:r w:rsidR="00DF7978" w:rsidRPr="0093597C">
        <w:t>Student</w:t>
      </w:r>
      <w:r w:rsidR="00232161" w:rsidRPr="0093597C">
        <w:t xml:space="preserve"> </w:t>
      </w:r>
      <w:r w:rsidR="006F7120" w:rsidRPr="0093597C">
        <w:t>was</w:t>
      </w:r>
      <w:r w:rsidR="00232161" w:rsidRPr="0093597C">
        <w:t xml:space="preserve"> </w:t>
      </w:r>
      <w:r>
        <w:t>“</w:t>
      </w:r>
      <w:r w:rsidR="00D04A1B" w:rsidRPr="0093597C">
        <w:t>generally</w:t>
      </w:r>
      <w:r>
        <w:t>”</w:t>
      </w:r>
      <w:r w:rsidR="00D04A1B" w:rsidRPr="0093597C">
        <w:t xml:space="preserve"> </w:t>
      </w:r>
      <w:r w:rsidR="00232161" w:rsidRPr="0093597C">
        <w:t>engaged</w:t>
      </w:r>
      <w:r w:rsidR="00D04A1B" w:rsidRPr="0093597C">
        <w:t xml:space="preserve"> and</w:t>
      </w:r>
      <w:r w:rsidR="00BD17B8" w:rsidRPr="0093597C">
        <w:t xml:space="preserve"> </w:t>
      </w:r>
      <w:r w:rsidR="006F7120" w:rsidRPr="0093597C">
        <w:t>did</w:t>
      </w:r>
      <w:r w:rsidR="00BD17B8" w:rsidRPr="0093597C">
        <w:t xml:space="preserve"> not require </w:t>
      </w:r>
      <w:r>
        <w:t>much</w:t>
      </w:r>
      <w:r w:rsidR="00BD17B8" w:rsidRPr="0093597C">
        <w:t xml:space="preserve"> r</w:t>
      </w:r>
      <w:r w:rsidR="00232161" w:rsidRPr="0093597C">
        <w:t xml:space="preserve">edirection. </w:t>
      </w:r>
      <w:r w:rsidR="008C0F96">
        <w:t>She</w:t>
      </w:r>
      <w:r w:rsidR="00232161" w:rsidRPr="0093597C">
        <w:t xml:space="preserve"> </w:t>
      </w:r>
      <w:r w:rsidR="006F7120" w:rsidRPr="0093597C">
        <w:t>was</w:t>
      </w:r>
      <w:r w:rsidR="00232161" w:rsidRPr="0093597C">
        <w:t xml:space="preserve"> </w:t>
      </w:r>
      <w:r w:rsidR="00D04A1B" w:rsidRPr="0093597C">
        <w:t>“</w:t>
      </w:r>
      <w:r w:rsidR="00232161" w:rsidRPr="0093597C">
        <w:t>very willing</w:t>
      </w:r>
      <w:r w:rsidR="00D04A1B" w:rsidRPr="0093597C">
        <w:t>”</w:t>
      </w:r>
      <w:r w:rsidR="00232161" w:rsidRPr="0093597C">
        <w:t xml:space="preserve"> to accept help</w:t>
      </w:r>
      <w:r w:rsidR="00D04A1B" w:rsidRPr="0093597C">
        <w:t xml:space="preserve"> and was</w:t>
      </w:r>
      <w:r w:rsidR="00DF7978" w:rsidRPr="0093597C">
        <w:t xml:space="preserve"> </w:t>
      </w:r>
      <w:r w:rsidR="00A7240D" w:rsidRPr="0093597C">
        <w:t>extremely</w:t>
      </w:r>
      <w:r w:rsidR="00DF7978" w:rsidRPr="0093597C">
        <w:t xml:space="preserve"> well organized</w:t>
      </w:r>
      <w:r w:rsidR="00A7240D" w:rsidRPr="0093597C">
        <w:t xml:space="preserve"> with her materials</w:t>
      </w:r>
      <w:r w:rsidR="00DF7978" w:rsidRPr="0093597C">
        <w:t xml:space="preserve"> which</w:t>
      </w:r>
      <w:r>
        <w:t>, according to Ms. Whynott,</w:t>
      </w:r>
      <w:r w:rsidR="00DF7978" w:rsidRPr="0093597C">
        <w:t xml:space="preserve"> is a “big deal”</w:t>
      </w:r>
      <w:r w:rsidR="005D025A" w:rsidRPr="0093597C">
        <w:t xml:space="preserve"> </w:t>
      </w:r>
      <w:r w:rsidR="00A7240D" w:rsidRPr="0093597C">
        <w:t xml:space="preserve">in </w:t>
      </w:r>
      <w:r>
        <w:t>sixth</w:t>
      </w:r>
      <w:r w:rsidR="00A7240D" w:rsidRPr="0093597C">
        <w:t xml:space="preserve"> grade.</w:t>
      </w:r>
      <w:r w:rsidR="005D025A" w:rsidRPr="0093597C">
        <w:t xml:space="preserve"> </w:t>
      </w:r>
      <w:r w:rsidR="00BD17B8" w:rsidRPr="0093597C">
        <w:t>(Smith, Murphy, Whynott, Fleet)</w:t>
      </w:r>
      <w:r w:rsidR="005D025A" w:rsidRPr="0093597C">
        <w:t xml:space="preserve"> In </w:t>
      </w:r>
      <w:r w:rsidR="00BD17B8" w:rsidRPr="0093597C">
        <w:t>M</w:t>
      </w:r>
      <w:r w:rsidR="005D025A" w:rsidRPr="0093597C">
        <w:t>ath</w:t>
      </w:r>
      <w:r>
        <w:t xml:space="preserve"> class</w:t>
      </w:r>
      <w:r w:rsidR="00BD17B8" w:rsidRPr="0093597C">
        <w:t>, Student</w:t>
      </w:r>
      <w:r w:rsidR="005D025A" w:rsidRPr="0093597C">
        <w:t xml:space="preserve"> </w:t>
      </w:r>
      <w:r w:rsidR="00872C97" w:rsidRPr="0093597C">
        <w:t>was</w:t>
      </w:r>
      <w:r w:rsidR="005D025A" w:rsidRPr="0093597C">
        <w:t xml:space="preserve"> a risk taker</w:t>
      </w:r>
      <w:r w:rsidR="00BD17B8" w:rsidRPr="0093597C">
        <w:t xml:space="preserve">. </w:t>
      </w:r>
      <w:r w:rsidR="00AD672A" w:rsidRPr="0093597C">
        <w:t xml:space="preserve">In </w:t>
      </w:r>
      <w:r w:rsidR="00BD17B8" w:rsidRPr="0093597C">
        <w:t>S</w:t>
      </w:r>
      <w:r w:rsidR="00AD672A" w:rsidRPr="0093597C">
        <w:t>cience</w:t>
      </w:r>
      <w:r>
        <w:t xml:space="preserve"> class</w:t>
      </w:r>
      <w:r w:rsidR="00AD672A" w:rsidRPr="0093597C">
        <w:t xml:space="preserve">, </w:t>
      </w:r>
      <w:r w:rsidR="00BD17B8" w:rsidRPr="0093597C">
        <w:t>Student</w:t>
      </w:r>
      <w:r w:rsidR="00AD672A" w:rsidRPr="0093597C">
        <w:t xml:space="preserve"> </w:t>
      </w:r>
      <w:r w:rsidR="009419BC" w:rsidRPr="0093597C">
        <w:t>“</w:t>
      </w:r>
      <w:r w:rsidR="00872C97" w:rsidRPr="0093597C">
        <w:t>did</w:t>
      </w:r>
      <w:r w:rsidR="00AD672A" w:rsidRPr="0093597C">
        <w:t xml:space="preserve"> great</w:t>
      </w:r>
      <w:r w:rsidR="009419BC" w:rsidRPr="0093597C">
        <w:t>”</w:t>
      </w:r>
      <w:r w:rsidR="00AD672A" w:rsidRPr="0093597C">
        <w:t xml:space="preserve"> with </w:t>
      </w:r>
      <w:r w:rsidR="009419BC" w:rsidRPr="0093597C">
        <w:t xml:space="preserve">the </w:t>
      </w:r>
      <w:r w:rsidR="001F5E09" w:rsidRPr="0093597C">
        <w:t>hands-on</w:t>
      </w:r>
      <w:r w:rsidR="00AD672A" w:rsidRPr="0093597C">
        <w:t xml:space="preserve"> </w:t>
      </w:r>
      <w:r w:rsidR="00010144" w:rsidRPr="0093597C">
        <w:t xml:space="preserve">learning and </w:t>
      </w:r>
      <w:r w:rsidR="00872C97" w:rsidRPr="0093597C">
        <w:t>was</w:t>
      </w:r>
      <w:r w:rsidR="00010144" w:rsidRPr="0093597C">
        <w:t xml:space="preserve"> able to </w:t>
      </w:r>
      <w:r>
        <w:lastRenderedPageBreak/>
        <w:t>“</w:t>
      </w:r>
      <w:r w:rsidR="00010144" w:rsidRPr="0093597C">
        <w:t>use her tools and strategies when filling out lab reports.</w:t>
      </w:r>
      <w:r>
        <w:t>”</w:t>
      </w:r>
      <w:r w:rsidR="00232161" w:rsidRPr="0093597C">
        <w:t xml:space="preserve"> </w:t>
      </w:r>
      <w:r w:rsidR="009F36B8" w:rsidRPr="0093597C">
        <w:t xml:space="preserve">Student </w:t>
      </w:r>
      <w:r w:rsidR="00872C97" w:rsidRPr="0093597C">
        <w:t>had</w:t>
      </w:r>
      <w:r w:rsidR="009F36B8" w:rsidRPr="0093597C">
        <w:t xml:space="preserve"> access to vocabulary which she preview</w:t>
      </w:r>
      <w:r w:rsidR="00872C97" w:rsidRPr="0093597C">
        <w:t>ed</w:t>
      </w:r>
      <w:r w:rsidR="009F36B8" w:rsidRPr="0093597C">
        <w:t xml:space="preserve"> and review</w:t>
      </w:r>
      <w:r w:rsidR="00872C97" w:rsidRPr="0093597C">
        <w:t>ed along</w:t>
      </w:r>
      <w:r w:rsidR="009F36B8" w:rsidRPr="0093597C">
        <w:t xml:space="preserve"> with the material. Notes </w:t>
      </w:r>
      <w:r w:rsidR="00872C97" w:rsidRPr="0093597C">
        <w:t>were</w:t>
      </w:r>
      <w:r w:rsidR="009F36B8" w:rsidRPr="0093597C">
        <w:t xml:space="preserve"> provided </w:t>
      </w:r>
      <w:r w:rsidR="00872C97" w:rsidRPr="0093597C">
        <w:t>s</w:t>
      </w:r>
      <w:r w:rsidR="00A12F88" w:rsidRPr="0093597C">
        <w:t>o</w:t>
      </w:r>
      <w:r w:rsidR="009F36B8" w:rsidRPr="0093597C">
        <w:t xml:space="preserve"> </w:t>
      </w:r>
      <w:r>
        <w:t>that Student</w:t>
      </w:r>
      <w:r w:rsidR="009F36B8" w:rsidRPr="0093597C">
        <w:t xml:space="preserve"> could “just listen” and not use cognitive energy for writing. </w:t>
      </w:r>
      <w:r w:rsidR="00232161" w:rsidRPr="0093597C">
        <w:t>(Whynott)</w:t>
      </w:r>
    </w:p>
    <w:p w14:paraId="55F3D057" w14:textId="78050872" w:rsidR="00A12F88" w:rsidRPr="0093597C" w:rsidRDefault="00010144" w:rsidP="007A202F">
      <w:pPr>
        <w:pStyle w:val="ListParagraph"/>
        <w:numPr>
          <w:ilvl w:val="0"/>
          <w:numId w:val="26"/>
        </w:numPr>
        <w:textAlignment w:val="baseline"/>
      </w:pPr>
      <w:r w:rsidRPr="0093597C">
        <w:t xml:space="preserve">According to </w:t>
      </w:r>
      <w:r w:rsidR="000500DC" w:rsidRPr="0093597C">
        <w:t>District staff</w:t>
      </w:r>
      <w:r w:rsidRPr="0093597C">
        <w:t xml:space="preserve">, </w:t>
      </w:r>
      <w:r w:rsidR="00BF43AA" w:rsidRPr="0093597C">
        <w:t>language-based</w:t>
      </w:r>
      <w:r w:rsidR="00754748" w:rsidRPr="0093597C">
        <w:t xml:space="preserve"> principles </w:t>
      </w:r>
      <w:r w:rsidR="00A346C3">
        <w:t>were</w:t>
      </w:r>
      <w:r w:rsidR="00754748" w:rsidRPr="0093597C">
        <w:t xml:space="preserve"> applied in </w:t>
      </w:r>
      <w:r w:rsidR="00A346C3">
        <w:t>all of Student’s classes.</w:t>
      </w:r>
      <w:r w:rsidR="009419BC" w:rsidRPr="0093597C">
        <w:t xml:space="preserve"> </w:t>
      </w:r>
      <w:r w:rsidR="00A346C3">
        <w:t xml:space="preserve">In addition to the Framing Your </w:t>
      </w:r>
      <w:r w:rsidR="00E5153B">
        <w:t>T</w:t>
      </w:r>
      <w:r w:rsidR="00A346C3">
        <w:t xml:space="preserve">houghts </w:t>
      </w:r>
      <w:r w:rsidR="00E5153B">
        <w:t xml:space="preserve">program </w:t>
      </w:r>
      <w:r w:rsidR="00A346C3">
        <w:t>utilized for writing, t</w:t>
      </w:r>
      <w:r w:rsidR="009419BC" w:rsidRPr="0093597C">
        <w:t xml:space="preserve">hese </w:t>
      </w:r>
      <w:r w:rsidR="00E5153B">
        <w:t xml:space="preserve">strategies </w:t>
      </w:r>
      <w:r w:rsidR="009419BC" w:rsidRPr="0093597C">
        <w:t>include</w:t>
      </w:r>
      <w:r w:rsidR="00A346C3">
        <w:t xml:space="preserve">d </w:t>
      </w:r>
      <w:r w:rsidR="009419BC" w:rsidRPr="0093597C">
        <w:t xml:space="preserve">modeling, </w:t>
      </w:r>
      <w:r w:rsidR="001F5E09" w:rsidRPr="0093597C">
        <w:t>breaking</w:t>
      </w:r>
      <w:r w:rsidR="009419BC" w:rsidRPr="0093597C">
        <w:t xml:space="preserve"> down of </w:t>
      </w:r>
      <w:r w:rsidR="007A202F" w:rsidRPr="0093597C">
        <w:t>assignments and information into “microunits,” reviewing</w:t>
      </w:r>
      <w:r w:rsidR="00A346C3">
        <w:t>,</w:t>
      </w:r>
      <w:r w:rsidR="007A202F" w:rsidRPr="0093597C">
        <w:t xml:space="preserve"> and previewing</w:t>
      </w:r>
      <w:r w:rsidR="00754748" w:rsidRPr="0093597C">
        <w:t xml:space="preserve">. </w:t>
      </w:r>
      <w:r w:rsidR="009F36B8" w:rsidRPr="0093597C">
        <w:t xml:space="preserve"> (Whynott</w:t>
      </w:r>
      <w:r w:rsidR="000500DC" w:rsidRPr="0093597C">
        <w:t>, Smith, Murp</w:t>
      </w:r>
      <w:r w:rsidR="008C0F96">
        <w:t>h</w:t>
      </w:r>
      <w:r w:rsidR="000500DC" w:rsidRPr="0093597C">
        <w:t>y, Potter</w:t>
      </w:r>
      <w:r w:rsidR="009F36B8" w:rsidRPr="0093597C">
        <w:t>)</w:t>
      </w:r>
      <w:r w:rsidR="00290072" w:rsidRPr="0093597C">
        <w:t xml:space="preserve"> </w:t>
      </w:r>
    </w:p>
    <w:p w14:paraId="495BFDE6" w14:textId="171EF1BA" w:rsidR="00A14D09" w:rsidRPr="0093597C" w:rsidRDefault="00E5153B" w:rsidP="00626E48">
      <w:pPr>
        <w:pStyle w:val="ListParagraph"/>
        <w:numPr>
          <w:ilvl w:val="0"/>
          <w:numId w:val="26"/>
        </w:numPr>
        <w:textAlignment w:val="baseline"/>
      </w:pPr>
      <w:r>
        <w:t>O</w:t>
      </w:r>
      <w:r w:rsidRPr="0093597C">
        <w:t>n December 21, 2021</w:t>
      </w:r>
      <w:r>
        <w:t>,</w:t>
      </w:r>
      <w:r w:rsidRPr="0093597C">
        <w:t xml:space="preserve"> </w:t>
      </w:r>
      <w:r>
        <w:t>t</w:t>
      </w:r>
      <w:r w:rsidR="00A14D09" w:rsidRPr="0093597C">
        <w:t xml:space="preserve">he </w:t>
      </w:r>
      <w:r>
        <w:t xml:space="preserve">IEP </w:t>
      </w:r>
      <w:r w:rsidR="00A14D09" w:rsidRPr="0093597C">
        <w:t>Team convened to discuss the rejected portions of</w:t>
      </w:r>
      <w:r w:rsidR="007A202F" w:rsidRPr="0093597C">
        <w:t xml:space="preserve"> the</w:t>
      </w:r>
      <w:r w:rsidR="00A14D09" w:rsidRPr="0093597C">
        <w:t xml:space="preserve"> </w:t>
      </w:r>
      <w:r w:rsidR="006A11BE" w:rsidRPr="0093597C">
        <w:t>6</w:t>
      </w:r>
      <w:r w:rsidR="006A11BE" w:rsidRPr="0093597C">
        <w:rPr>
          <w:vertAlign w:val="superscript"/>
        </w:rPr>
        <w:t>th</w:t>
      </w:r>
      <w:r w:rsidR="006A11BE" w:rsidRPr="0093597C">
        <w:t xml:space="preserve"> Grade</w:t>
      </w:r>
      <w:r w:rsidR="00A14D09" w:rsidRPr="0093597C">
        <w:t xml:space="preserve"> IEP</w:t>
      </w:r>
      <w:r w:rsidR="006A11BE" w:rsidRPr="0093597C">
        <w:t xml:space="preserve">. </w:t>
      </w:r>
      <w:r w:rsidR="00B37107" w:rsidRPr="0093597C">
        <w:t>According to M</w:t>
      </w:r>
      <w:r w:rsidR="008A65FE" w:rsidRPr="0093597C">
        <w:t>s</w:t>
      </w:r>
      <w:r w:rsidR="00B37107" w:rsidRPr="0093597C">
        <w:t xml:space="preserve">. Potter, </w:t>
      </w:r>
      <w:r w:rsidR="00C12624" w:rsidRPr="0093597C">
        <w:t xml:space="preserve">Parents “wanted </w:t>
      </w:r>
      <w:r w:rsidR="00E772D8" w:rsidRPr="0093597C">
        <w:t>[Student’s]</w:t>
      </w:r>
      <w:r w:rsidR="00C12624" w:rsidRPr="0093597C">
        <w:t xml:space="preserve"> elementary school services back” because they </w:t>
      </w:r>
      <w:r w:rsidR="00E772D8" w:rsidRPr="0093597C">
        <w:t>“</w:t>
      </w:r>
      <w:r w:rsidR="00C12624" w:rsidRPr="0093597C">
        <w:t>did not fully understand</w:t>
      </w:r>
      <w:r w:rsidR="00E772D8" w:rsidRPr="0093597C">
        <w:t>”</w:t>
      </w:r>
      <w:r w:rsidR="00C12624" w:rsidRPr="0093597C">
        <w:t xml:space="preserve"> what co-taught Humanities “looks like.” </w:t>
      </w:r>
      <w:r w:rsidR="006A11BE" w:rsidRPr="0093597C">
        <w:t>Because the District wanted to “work with the family,”</w:t>
      </w:r>
      <w:r w:rsidR="000C4534" w:rsidRPr="0093597C">
        <w:t xml:space="preserve"> the Team proposed to increase </w:t>
      </w:r>
      <w:r w:rsidR="00574A34" w:rsidRPr="0093597C">
        <w:t>D</w:t>
      </w:r>
      <w:r w:rsidR="000C4534" w:rsidRPr="0093597C">
        <w:t>ecoding/</w:t>
      </w:r>
      <w:r w:rsidR="00574A34" w:rsidRPr="0093597C">
        <w:t>E</w:t>
      </w:r>
      <w:r w:rsidR="000C4534" w:rsidRPr="0093597C">
        <w:t>ncoding to 5x30</w:t>
      </w:r>
      <w:r w:rsidR="006F2994">
        <w:t xml:space="preserve"> </w:t>
      </w:r>
      <w:r w:rsidR="000C4534" w:rsidRPr="0093597C">
        <w:t>min</w:t>
      </w:r>
      <w:r w:rsidR="004716A9" w:rsidRPr="0093597C">
        <w:t>utes</w:t>
      </w:r>
      <w:r w:rsidR="000C4534" w:rsidRPr="0093597C">
        <w:t>/week</w:t>
      </w:r>
      <w:r w:rsidR="004716A9" w:rsidRPr="0093597C">
        <w:t xml:space="preserve">, </w:t>
      </w:r>
      <w:r w:rsidR="00574A34" w:rsidRPr="0093597C">
        <w:t>R</w:t>
      </w:r>
      <w:r w:rsidR="004716A9" w:rsidRPr="0093597C">
        <w:t xml:space="preserve">eading </w:t>
      </w:r>
      <w:r w:rsidR="00574A34" w:rsidRPr="0093597C">
        <w:t>F</w:t>
      </w:r>
      <w:r w:rsidR="000C4534" w:rsidRPr="0093597C">
        <w:t xml:space="preserve">luency </w:t>
      </w:r>
      <w:r w:rsidR="004716A9" w:rsidRPr="0093597C">
        <w:t xml:space="preserve">to </w:t>
      </w:r>
      <w:r w:rsidR="000C4534" w:rsidRPr="0093597C">
        <w:t>3x15</w:t>
      </w:r>
      <w:r w:rsidR="006F2994">
        <w:t xml:space="preserve"> </w:t>
      </w:r>
      <w:r w:rsidR="000C4534" w:rsidRPr="0093597C">
        <w:t>min</w:t>
      </w:r>
      <w:r w:rsidR="004716A9" w:rsidRPr="0093597C">
        <w:t>utes</w:t>
      </w:r>
      <w:r w:rsidR="000C4534" w:rsidRPr="0093597C">
        <w:t>/week</w:t>
      </w:r>
      <w:r w:rsidR="004716A9" w:rsidRPr="0093597C">
        <w:t>, and</w:t>
      </w:r>
      <w:r w:rsidR="000C4534" w:rsidRPr="0093597C">
        <w:t xml:space="preserve"> </w:t>
      </w:r>
      <w:r w:rsidR="00574A34" w:rsidRPr="0093597C">
        <w:t>A</w:t>
      </w:r>
      <w:r w:rsidR="000C4534" w:rsidRPr="0093597C">
        <w:t xml:space="preserve">cademic </w:t>
      </w:r>
      <w:r w:rsidR="00574A34" w:rsidRPr="0093597C">
        <w:t>S</w:t>
      </w:r>
      <w:r w:rsidR="000C4534" w:rsidRPr="0093597C">
        <w:t>upport to 3x25min</w:t>
      </w:r>
      <w:r w:rsidR="006F2994">
        <w:t>utes</w:t>
      </w:r>
      <w:r w:rsidR="000C4534" w:rsidRPr="0093597C">
        <w:t>/week</w:t>
      </w:r>
      <w:r w:rsidR="006F2994">
        <w:t>.</w:t>
      </w:r>
      <w:r w:rsidR="004716A9" w:rsidRPr="0093597C">
        <w:rPr>
          <w:rStyle w:val="FootnoteReference"/>
        </w:rPr>
        <w:footnoteReference w:id="13"/>
      </w:r>
      <w:r w:rsidR="000C4534" w:rsidRPr="0093597C">
        <w:t xml:space="preserve"> </w:t>
      </w:r>
      <w:r w:rsidR="00A14D09" w:rsidRPr="0093597C">
        <w:t>(</w:t>
      </w:r>
      <w:r w:rsidR="00DA5234" w:rsidRPr="0093597C">
        <w:t xml:space="preserve">Potter, </w:t>
      </w:r>
      <w:r w:rsidR="0013433C" w:rsidRPr="0093597C">
        <w:t xml:space="preserve">P-10c, </w:t>
      </w:r>
      <w:r w:rsidR="00A14D09" w:rsidRPr="0093597C">
        <w:t>S-9</w:t>
      </w:r>
      <w:r w:rsidR="000C4534" w:rsidRPr="0093597C">
        <w:t>, S-10</w:t>
      </w:r>
      <w:r w:rsidR="00A14D09" w:rsidRPr="0093597C">
        <w:t>)</w:t>
      </w:r>
      <w:r w:rsidR="00D017B8" w:rsidRPr="0093597C">
        <w:t xml:space="preserve"> This reflected </w:t>
      </w:r>
      <w:r w:rsidR="00A1569E" w:rsidRPr="0093597C">
        <w:t>400</w:t>
      </w:r>
      <w:r w:rsidR="00D017B8" w:rsidRPr="0093597C">
        <w:t xml:space="preserve"> minutes per week of B Grid services </w:t>
      </w:r>
      <w:r w:rsidR="00626E48" w:rsidRPr="0093597C">
        <w:t xml:space="preserve">and </w:t>
      </w:r>
      <w:r w:rsidR="002A036F" w:rsidRPr="0093597C">
        <w:t>270</w:t>
      </w:r>
      <w:r w:rsidR="00611143" w:rsidRPr="0093597C">
        <w:t xml:space="preserve"> </w:t>
      </w:r>
      <w:r w:rsidR="00D017B8" w:rsidRPr="0093597C">
        <w:t xml:space="preserve">minutes per week of C Grid services (total of </w:t>
      </w:r>
      <w:r w:rsidR="00611143" w:rsidRPr="0093597C">
        <w:t>6</w:t>
      </w:r>
      <w:r w:rsidR="005C3B89" w:rsidRPr="0093597C">
        <w:t>7</w:t>
      </w:r>
      <w:r w:rsidR="00D017B8" w:rsidRPr="0093597C">
        <w:t>0 minutes per week)</w:t>
      </w:r>
      <w:r w:rsidR="00611143" w:rsidRPr="0093597C">
        <w:t xml:space="preserve">. </w:t>
      </w:r>
      <w:r w:rsidR="00D017B8" w:rsidRPr="0093597C">
        <w:t>(P-10c)</w:t>
      </w:r>
    </w:p>
    <w:p w14:paraId="55E2BF73" w14:textId="43DBBFA8" w:rsidR="00521366" w:rsidRPr="0093597C" w:rsidRDefault="00A14D09" w:rsidP="008C0F96">
      <w:pPr>
        <w:pStyle w:val="ListParagraph"/>
        <w:numPr>
          <w:ilvl w:val="0"/>
          <w:numId w:val="26"/>
        </w:numPr>
        <w:textAlignment w:val="baseline"/>
      </w:pPr>
      <w:r w:rsidRPr="0093597C">
        <w:t xml:space="preserve">On January 11, 2022, Parents </w:t>
      </w:r>
      <w:r w:rsidR="006F2994">
        <w:t xml:space="preserve">again </w:t>
      </w:r>
      <w:r w:rsidR="0036443D" w:rsidRPr="0093597C">
        <w:t>partially rejected the 6</w:t>
      </w:r>
      <w:r w:rsidR="0036443D" w:rsidRPr="0093597C">
        <w:rPr>
          <w:vertAlign w:val="superscript"/>
        </w:rPr>
        <w:t>th</w:t>
      </w:r>
      <w:r w:rsidR="0036443D" w:rsidRPr="0093597C">
        <w:t xml:space="preserve"> Grade IEP</w:t>
      </w:r>
      <w:r w:rsidR="00CD432F">
        <w:t>,</w:t>
      </w:r>
      <w:r w:rsidRPr="0093597C">
        <w:t xml:space="preserve"> request</w:t>
      </w:r>
      <w:r w:rsidR="00CD432F">
        <w:t>ing</w:t>
      </w:r>
      <w:r w:rsidRPr="0093597C">
        <w:t xml:space="preserve"> a “cohesive, substantially separate, language-based program across contents areas</w:t>
      </w:r>
      <w:r w:rsidR="003A13BB" w:rsidRPr="0093597C">
        <w:t>.</w:t>
      </w:r>
      <w:r w:rsidRPr="0093597C">
        <w:t>” (</w:t>
      </w:r>
      <w:r w:rsidR="001C61C2" w:rsidRPr="0093597C">
        <w:t xml:space="preserve">Potter, </w:t>
      </w:r>
      <w:r w:rsidRPr="0093597C">
        <w:t>S-8</w:t>
      </w:r>
      <w:r w:rsidR="000C4534" w:rsidRPr="0093597C">
        <w:t>, S-9</w:t>
      </w:r>
      <w:r w:rsidRPr="0093597C">
        <w:t>)</w:t>
      </w:r>
      <w:r w:rsidR="000273EA" w:rsidRPr="0093597C">
        <w:t xml:space="preserve"> </w:t>
      </w:r>
      <w:r w:rsidR="00CD432F">
        <w:t>The</w:t>
      </w:r>
      <w:r w:rsidR="00AC015F" w:rsidRPr="0093597C">
        <w:t xml:space="preserve"> District</w:t>
      </w:r>
      <w:r w:rsidR="00CD432F">
        <w:t xml:space="preserve"> rejected this option, asserting that</w:t>
      </w:r>
      <w:r w:rsidR="00AC015F" w:rsidRPr="0093597C">
        <w:t xml:space="preserve"> Student’s </w:t>
      </w:r>
      <w:r w:rsidR="00766CCF" w:rsidRPr="0093597C">
        <w:t xml:space="preserve">program was appropriate </w:t>
      </w:r>
      <w:r w:rsidR="004F7A22" w:rsidRPr="0093597C">
        <w:t xml:space="preserve">because </w:t>
      </w:r>
      <w:r w:rsidR="00521366" w:rsidRPr="0093597C">
        <w:t xml:space="preserve">Student’s </w:t>
      </w:r>
      <w:r w:rsidRPr="0093597C">
        <w:t>language-based</w:t>
      </w:r>
      <w:r w:rsidR="00521366" w:rsidRPr="0093597C">
        <w:t xml:space="preserve"> support had been increased to provide her with daily instruction in structured phonics and an additional 45 minutes per week of reading fluency </w:t>
      </w:r>
      <w:r w:rsidRPr="0093597C">
        <w:t>using</w:t>
      </w:r>
      <w:r w:rsidR="00521366" w:rsidRPr="0093597C">
        <w:t xml:space="preserve"> </w:t>
      </w:r>
      <w:proofErr w:type="spellStart"/>
      <w:r w:rsidR="00521366" w:rsidRPr="0093597C">
        <w:t>ReadNaturally</w:t>
      </w:r>
      <w:proofErr w:type="spellEnd"/>
      <w:r w:rsidR="005A2F89">
        <w:t>.</w:t>
      </w:r>
      <w:r w:rsidR="005A2F89">
        <w:rPr>
          <w:rStyle w:val="FootnoteReference"/>
        </w:rPr>
        <w:footnoteReference w:id="14"/>
      </w:r>
      <w:r w:rsidR="00521366" w:rsidRPr="0093597C">
        <w:t xml:space="preserve"> </w:t>
      </w:r>
      <w:r w:rsidR="008C0F96" w:rsidRPr="0093597C">
        <w:t>Student was also accessing additional language-based supports through the Framing Your Thoughts, Lexia</w:t>
      </w:r>
      <w:r w:rsidR="008C0F96">
        <w:t>,</w:t>
      </w:r>
      <w:r w:rsidR="008C0F96" w:rsidRPr="0093597C">
        <w:t xml:space="preserve"> and Wilson programs. </w:t>
      </w:r>
      <w:r w:rsidR="004F7A22" w:rsidRPr="0093597C">
        <w:t>T</w:t>
      </w:r>
      <w:r w:rsidR="00521366" w:rsidRPr="0093597C">
        <w:t xml:space="preserve">he District anticipated that with </w:t>
      </w:r>
      <w:r w:rsidR="00226908" w:rsidRPr="0093597C">
        <w:t>Student participating in ESY</w:t>
      </w:r>
      <w:r w:rsidR="00521366" w:rsidRPr="0093597C">
        <w:t xml:space="preserve">, </w:t>
      </w:r>
      <w:r w:rsidRPr="0093597C">
        <w:t>Student</w:t>
      </w:r>
      <w:r w:rsidR="00521366" w:rsidRPr="0093597C">
        <w:t xml:space="preserve"> </w:t>
      </w:r>
      <w:r w:rsidR="007A3152" w:rsidRPr="0093597C">
        <w:t>would</w:t>
      </w:r>
      <w:r w:rsidR="00521366" w:rsidRPr="0093597C">
        <w:t xml:space="preserve"> make solid gains. Student was</w:t>
      </w:r>
      <w:r w:rsidR="005A2F89">
        <w:t xml:space="preserve"> also</w:t>
      </w:r>
      <w:r w:rsidR="00521366" w:rsidRPr="0093597C">
        <w:t xml:space="preserve"> receiving co-teaching </w:t>
      </w:r>
      <w:r w:rsidRPr="0093597C">
        <w:t>support in</w:t>
      </w:r>
      <w:r w:rsidR="00521366" w:rsidRPr="0093597C">
        <w:t xml:space="preserve"> Humanities and </w:t>
      </w:r>
      <w:r w:rsidRPr="0093597C">
        <w:t>Mathematics</w:t>
      </w:r>
      <w:r w:rsidR="00521366" w:rsidRPr="0093597C">
        <w:t xml:space="preserve">. This provided for consistency in teaching and facilitated the application of learned strategies. This support was being provided for Student in a cohort of like peers. All of </w:t>
      </w:r>
      <w:r w:rsidRPr="0093597C">
        <w:t>Student’s</w:t>
      </w:r>
      <w:r w:rsidR="00521366" w:rsidRPr="0093597C">
        <w:t xml:space="preserve"> teachers had received pro</w:t>
      </w:r>
      <w:r w:rsidRPr="0093597C">
        <w:t>fes</w:t>
      </w:r>
      <w:r w:rsidR="00521366" w:rsidRPr="0093597C">
        <w:t xml:space="preserve">sional development training in supports and strategies </w:t>
      </w:r>
      <w:r w:rsidRPr="0093597C">
        <w:t>for</w:t>
      </w:r>
      <w:r w:rsidR="00521366" w:rsidRPr="0093597C">
        <w:t xml:space="preserve"> addressing the needs of </w:t>
      </w:r>
      <w:r w:rsidRPr="0093597C">
        <w:t>dyslexic</w:t>
      </w:r>
      <w:r w:rsidR="00521366" w:rsidRPr="0093597C">
        <w:t xml:space="preserve"> students. </w:t>
      </w:r>
      <w:r w:rsidR="008C0F96" w:rsidRPr="0093597C">
        <w:t>(Smith, Whynott, Potter, Murphy, S-7)</w:t>
      </w:r>
    </w:p>
    <w:p w14:paraId="3289F1EA" w14:textId="4CB65526" w:rsidR="008A3727" w:rsidRPr="0093597C" w:rsidRDefault="00A9140A" w:rsidP="00B61869">
      <w:pPr>
        <w:pStyle w:val="ListParagraph"/>
        <w:numPr>
          <w:ilvl w:val="0"/>
          <w:numId w:val="26"/>
        </w:numPr>
        <w:textAlignment w:val="baseline"/>
      </w:pPr>
      <w:r w:rsidRPr="0093597C">
        <w:t xml:space="preserve">The Team convened </w:t>
      </w:r>
      <w:r w:rsidR="00EC1E1B" w:rsidRPr="0093597C">
        <w:t>on</w:t>
      </w:r>
      <w:r w:rsidR="001C61C2" w:rsidRPr="0093597C">
        <w:t xml:space="preserve"> April </w:t>
      </w:r>
      <w:r w:rsidR="00EC1E1B" w:rsidRPr="0093597C">
        <w:t xml:space="preserve">28, </w:t>
      </w:r>
      <w:r w:rsidR="001C61C2" w:rsidRPr="0093597C">
        <w:t>2022</w:t>
      </w:r>
      <w:r w:rsidR="00521366" w:rsidRPr="0093597C">
        <w:t xml:space="preserve"> to review the results of the</w:t>
      </w:r>
      <w:r w:rsidR="00CD432F">
        <w:t xml:space="preserve"> privately obtained </w:t>
      </w:r>
      <w:r w:rsidR="00521366" w:rsidRPr="0093597C">
        <w:t xml:space="preserve"> neuropsychological evaluation conducted by </w:t>
      </w:r>
      <w:r w:rsidR="006935D5" w:rsidRPr="0093597C">
        <w:t>Dr. Amanda Ward</w:t>
      </w:r>
      <w:r w:rsidR="00CD432F">
        <w:t xml:space="preserve"> </w:t>
      </w:r>
      <w:r w:rsidR="00CD432F" w:rsidRPr="00C652BA">
        <w:t>in February 2022</w:t>
      </w:r>
      <w:r w:rsidR="00CD432F">
        <w:t>.</w:t>
      </w:r>
      <w:r w:rsidR="007274D8" w:rsidRPr="0093597C">
        <w:rPr>
          <w:rStyle w:val="FootnoteReference"/>
        </w:rPr>
        <w:footnoteReference w:id="15"/>
      </w:r>
      <w:r w:rsidR="00150E65" w:rsidRPr="0093597C">
        <w:t xml:space="preserve"> </w:t>
      </w:r>
      <w:r w:rsidR="001C61C2" w:rsidRPr="0093597C">
        <w:t>(Potter)</w:t>
      </w:r>
      <w:r w:rsidR="00B61869" w:rsidRPr="0093597C">
        <w:t xml:space="preserve"> </w:t>
      </w:r>
      <w:r w:rsidR="00545644" w:rsidRPr="0093597C">
        <w:t>According to Mother, P</w:t>
      </w:r>
      <w:r w:rsidR="00150E65" w:rsidRPr="0093597C">
        <w:t xml:space="preserve">arents sought Dr. Ward’s help </w:t>
      </w:r>
      <w:r w:rsidR="00FA6D57" w:rsidRPr="0093597C">
        <w:t>because Student</w:t>
      </w:r>
      <w:r w:rsidR="00545644" w:rsidRPr="0093597C">
        <w:t>’s IEPs</w:t>
      </w:r>
      <w:r w:rsidR="00FA6D57" w:rsidRPr="0093597C">
        <w:t xml:space="preserve"> were </w:t>
      </w:r>
      <w:r w:rsidR="00FC526E" w:rsidRPr="0093597C">
        <w:t>“very similar</w:t>
      </w:r>
      <w:r w:rsidR="00545644" w:rsidRPr="0093597C">
        <w:t>,</w:t>
      </w:r>
      <w:r w:rsidR="00FC526E" w:rsidRPr="0093597C">
        <w:t xml:space="preserve"> but the results of the </w:t>
      </w:r>
      <w:r w:rsidR="00E80FFC" w:rsidRPr="0093597C">
        <w:t>three-year</w:t>
      </w:r>
      <w:r w:rsidR="00FC526E" w:rsidRPr="0093597C">
        <w:t xml:space="preserve"> re-evaluation</w:t>
      </w:r>
      <w:r w:rsidR="00CE3B89" w:rsidRPr="0093597C">
        <w:t xml:space="preserve"> showed a very wide gap between Student’s ability and her skills</w:t>
      </w:r>
      <w:r w:rsidR="0064281B" w:rsidRPr="0093597C">
        <w:t>.</w:t>
      </w:r>
      <w:r w:rsidR="00545644" w:rsidRPr="0093597C">
        <w:t>”</w:t>
      </w:r>
      <w:r w:rsidR="0064281B" w:rsidRPr="0093597C">
        <w:t xml:space="preserve"> Parents did not feel </w:t>
      </w:r>
      <w:r w:rsidR="00545644" w:rsidRPr="0093597C">
        <w:t>“</w:t>
      </w:r>
      <w:r w:rsidR="0064281B" w:rsidRPr="0093597C">
        <w:t>equipped</w:t>
      </w:r>
      <w:r w:rsidR="00545644" w:rsidRPr="0093597C">
        <w:t>”</w:t>
      </w:r>
      <w:r w:rsidR="0064281B" w:rsidRPr="0093597C">
        <w:t xml:space="preserve"> to determine what services and supports Student required. </w:t>
      </w:r>
      <w:r w:rsidR="005E53C4" w:rsidRPr="0093597C">
        <w:t xml:space="preserve">They wanted </w:t>
      </w:r>
      <w:r w:rsidR="00545644" w:rsidRPr="0093597C">
        <w:t>“</w:t>
      </w:r>
      <w:r w:rsidR="005E53C4" w:rsidRPr="0093597C">
        <w:t>independent</w:t>
      </w:r>
      <w:r w:rsidR="00545644" w:rsidRPr="0093597C">
        <w:t>”</w:t>
      </w:r>
      <w:r w:rsidR="005E53C4" w:rsidRPr="0093597C">
        <w:t xml:space="preserve"> advice regarding Student’s needs.</w:t>
      </w:r>
      <w:r w:rsidR="0064281B" w:rsidRPr="0093597C">
        <w:t xml:space="preserve"> </w:t>
      </w:r>
      <w:r w:rsidR="006954B1" w:rsidRPr="0093597C">
        <w:t>(Mother)</w:t>
      </w:r>
    </w:p>
    <w:p w14:paraId="61EBD514" w14:textId="2A65F3BF" w:rsidR="00B73ED0" w:rsidRPr="0093597C" w:rsidRDefault="00DF61F0" w:rsidP="00B73ED0">
      <w:pPr>
        <w:pStyle w:val="ListParagraph"/>
        <w:numPr>
          <w:ilvl w:val="0"/>
          <w:numId w:val="26"/>
        </w:numPr>
        <w:textAlignment w:val="baseline"/>
      </w:pPr>
      <w:r>
        <w:t>Dr. Ward</w:t>
      </w:r>
      <w:r w:rsidRPr="0093597C">
        <w:t xml:space="preserve"> </w:t>
      </w:r>
      <w:r w:rsidR="00BF54D1" w:rsidRPr="0093597C">
        <w:t xml:space="preserve">reviewed </w:t>
      </w:r>
      <w:r w:rsidR="003A1A12" w:rsidRPr="0093597C">
        <w:t xml:space="preserve">Student’s </w:t>
      </w:r>
      <w:r w:rsidR="00340562" w:rsidRPr="0093597C">
        <w:t>previous testing and educational history</w:t>
      </w:r>
      <w:r w:rsidR="00B61869" w:rsidRPr="0093597C">
        <w:t xml:space="preserve"> and</w:t>
      </w:r>
      <w:r w:rsidR="00071F36" w:rsidRPr="0093597C">
        <w:t xml:space="preserve"> </w:t>
      </w:r>
      <w:r w:rsidR="00EF677F" w:rsidRPr="0093597C">
        <w:t>conducted a clinical interview</w:t>
      </w:r>
      <w:r w:rsidR="00B61869" w:rsidRPr="0093597C">
        <w:t xml:space="preserve"> of Student</w:t>
      </w:r>
      <w:r w:rsidR="00EF677F" w:rsidRPr="0093597C">
        <w:t xml:space="preserve">. </w:t>
      </w:r>
      <w:r w:rsidR="008C0F96">
        <w:t>She</w:t>
      </w:r>
      <w:r>
        <w:t xml:space="preserve"> also</w:t>
      </w:r>
      <w:r w:rsidR="00F40D88" w:rsidRPr="0093597C">
        <w:t xml:space="preserve"> provided Parents and Student’s teacher</w:t>
      </w:r>
      <w:r w:rsidR="00B61869" w:rsidRPr="0093597C">
        <w:t>s</w:t>
      </w:r>
      <w:r w:rsidR="00F40D88" w:rsidRPr="0093597C">
        <w:t xml:space="preserve"> with </w:t>
      </w:r>
      <w:r w:rsidR="001C7B26" w:rsidRPr="0093597C">
        <w:lastRenderedPageBreak/>
        <w:t>several rating scales</w:t>
      </w:r>
      <w:r w:rsidR="001C7B26" w:rsidRPr="0093597C">
        <w:rPr>
          <w:rStyle w:val="FootnoteReference"/>
        </w:rPr>
        <w:footnoteReference w:id="16"/>
      </w:r>
      <w:r>
        <w:t xml:space="preserve"> and</w:t>
      </w:r>
      <w:r w:rsidR="00071F36" w:rsidRPr="0093597C">
        <w:t xml:space="preserve"> administered numerous formal testing instruments</w:t>
      </w:r>
      <w:r w:rsidR="001F5E09" w:rsidRPr="0093597C">
        <w:t>.</w:t>
      </w:r>
      <w:r w:rsidR="001F5E09" w:rsidRPr="0093597C">
        <w:rPr>
          <w:rStyle w:val="FootnoteReference"/>
        </w:rPr>
        <w:footnoteReference w:id="17"/>
      </w:r>
      <w:r w:rsidR="00272D46" w:rsidRPr="0093597C">
        <w:t xml:space="preserve"> </w:t>
      </w:r>
      <w:r w:rsidR="008C0F96">
        <w:t xml:space="preserve">Dr. Ward </w:t>
      </w:r>
      <w:r w:rsidR="008C0F96" w:rsidRPr="0093597C">
        <w:t xml:space="preserve">did </w:t>
      </w:r>
      <w:r w:rsidR="008C0F96">
        <w:t>not</w:t>
      </w:r>
      <w:r w:rsidR="008C0F96" w:rsidRPr="0093597C">
        <w:t xml:space="preserve"> observe Student in her educational setting. (P-1b, S-32)</w:t>
      </w:r>
    </w:p>
    <w:p w14:paraId="1D0A2EF3" w14:textId="77777777" w:rsidR="008C0F96" w:rsidRDefault="00B12986" w:rsidP="00D000E5">
      <w:pPr>
        <w:pStyle w:val="ListParagraph"/>
        <w:numPr>
          <w:ilvl w:val="0"/>
          <w:numId w:val="26"/>
        </w:numPr>
        <w:textAlignment w:val="baseline"/>
      </w:pPr>
      <w:r w:rsidRPr="0093597C">
        <w:t>St</w:t>
      </w:r>
      <w:r w:rsidR="00E52323" w:rsidRPr="0093597C">
        <w:t xml:space="preserve">udent’s </w:t>
      </w:r>
      <w:r w:rsidR="008C0F96">
        <w:t>cognitive profile was assessed by Dr. Ward using</w:t>
      </w:r>
      <w:r w:rsidR="00E52323" w:rsidRPr="0093597C">
        <w:t xml:space="preserve"> the DAS-II </w:t>
      </w:r>
      <w:r w:rsidR="008C0F96">
        <w:t xml:space="preserve">which </w:t>
      </w:r>
      <w:r w:rsidR="00E52323" w:rsidRPr="0093597C">
        <w:t xml:space="preserve">revealed </w:t>
      </w:r>
      <w:r w:rsidR="000D2598" w:rsidRPr="0093597C">
        <w:t>high average verbal abilities and average nonverbal reasoning</w:t>
      </w:r>
      <w:r w:rsidR="003D5474" w:rsidRPr="0093597C">
        <w:t xml:space="preserve">, </w:t>
      </w:r>
      <w:r w:rsidR="000D2598" w:rsidRPr="0093597C">
        <w:t xml:space="preserve">spatial and </w:t>
      </w:r>
      <w:r w:rsidR="006E0DAD" w:rsidRPr="0093597C">
        <w:t xml:space="preserve">general conceptual abilities. Student also scored in the average range on the working memory and processing speed composites. </w:t>
      </w:r>
      <w:r w:rsidR="009803A4" w:rsidRPr="0093597C">
        <w:t>Dr.</w:t>
      </w:r>
      <w:r w:rsidR="002C5C90" w:rsidRPr="0093597C">
        <w:t xml:space="preserve"> </w:t>
      </w:r>
      <w:r w:rsidR="009803A4" w:rsidRPr="0093597C">
        <w:t xml:space="preserve">Ward’s findings were in line with </w:t>
      </w:r>
      <w:r w:rsidR="005166B7" w:rsidRPr="0093597C">
        <w:t>previous</w:t>
      </w:r>
      <w:r w:rsidR="009803A4" w:rsidRPr="0093597C">
        <w:t xml:space="preserve"> </w:t>
      </w:r>
      <w:r w:rsidR="00EA24C4" w:rsidRPr="0093597C">
        <w:t xml:space="preserve">WISC-V results except that </w:t>
      </w:r>
      <w:r w:rsidR="005166B7" w:rsidRPr="0093597C">
        <w:t>Student’s</w:t>
      </w:r>
      <w:r w:rsidR="00EA24C4" w:rsidRPr="0093597C">
        <w:t xml:space="preserve"> working memory abilities on the DAS-II </w:t>
      </w:r>
      <w:r w:rsidR="005166B7" w:rsidRPr="0093597C">
        <w:t>appeared to be</w:t>
      </w:r>
      <w:r w:rsidR="00EA24C4" w:rsidRPr="0093597C">
        <w:t xml:space="preserve"> stronger</w:t>
      </w:r>
      <w:r w:rsidR="005166B7" w:rsidRPr="0093597C">
        <w:t xml:space="preserve"> than previously assessed</w:t>
      </w:r>
      <w:r w:rsidR="00EA24C4" w:rsidRPr="0093597C">
        <w:t>.</w:t>
      </w:r>
      <w:r w:rsidR="00171341" w:rsidRPr="0093597C">
        <w:t xml:space="preserve"> </w:t>
      </w:r>
      <w:r w:rsidR="008C0F96" w:rsidRPr="0093597C">
        <w:t>(P-1b, S-32)</w:t>
      </w:r>
      <w:r w:rsidR="008C0F96">
        <w:t xml:space="preserve"> </w:t>
      </w:r>
    </w:p>
    <w:p w14:paraId="6CFA2EB9" w14:textId="0722B474" w:rsidR="009929DD" w:rsidRPr="0093597C" w:rsidRDefault="008C0F96" w:rsidP="00D000E5">
      <w:pPr>
        <w:pStyle w:val="ListParagraph"/>
        <w:numPr>
          <w:ilvl w:val="0"/>
          <w:numId w:val="26"/>
        </w:numPr>
        <w:textAlignment w:val="baseline"/>
      </w:pPr>
      <w:r>
        <w:t xml:space="preserve">Language functioning was assessed using the CELF-5. Here, Student </w:t>
      </w:r>
      <w:r w:rsidR="00F57607" w:rsidRPr="0093597C">
        <w:t xml:space="preserve">scored in the average range </w:t>
      </w:r>
      <w:r>
        <w:t>in</w:t>
      </w:r>
      <w:r w:rsidR="00F57607" w:rsidRPr="0093597C">
        <w:t xml:space="preserve"> phonological </w:t>
      </w:r>
      <w:r w:rsidR="000F4793" w:rsidRPr="0093597C">
        <w:t>awareness</w:t>
      </w:r>
      <w:r w:rsidR="000C360E" w:rsidRPr="0093597C">
        <w:t xml:space="preserve"> but </w:t>
      </w:r>
      <w:r w:rsidR="00346D0B" w:rsidRPr="0093597C">
        <w:t xml:space="preserve">in the low average range </w:t>
      </w:r>
      <w:r>
        <w:t>in</w:t>
      </w:r>
      <w:r w:rsidR="00346D0B" w:rsidRPr="0093597C">
        <w:t xml:space="preserve"> phonological memory and in the very low range</w:t>
      </w:r>
      <w:r w:rsidR="00BB349E" w:rsidRPr="0093597C">
        <w:t xml:space="preserve"> </w:t>
      </w:r>
      <w:r>
        <w:t xml:space="preserve">in </w:t>
      </w:r>
      <w:r w:rsidR="00BB349E" w:rsidRPr="0093597C">
        <w:t xml:space="preserve">rapid symbolic naming/orthographic recognition. </w:t>
      </w:r>
      <w:r w:rsidR="000C360E" w:rsidRPr="0093597C">
        <w:t>According to Dr. Ward, a</w:t>
      </w:r>
      <w:r w:rsidR="00BB349E" w:rsidRPr="0093597C">
        <w:t xml:space="preserve">lthough Student </w:t>
      </w:r>
      <w:r w:rsidR="000C360E" w:rsidRPr="0093597C">
        <w:t xml:space="preserve">had </w:t>
      </w:r>
      <w:r w:rsidR="00BB349E" w:rsidRPr="0093597C">
        <w:t xml:space="preserve">developed adequate phonological awareness, other aspects of </w:t>
      </w:r>
      <w:r w:rsidR="003D5474" w:rsidRPr="0093597C">
        <w:t xml:space="preserve">her </w:t>
      </w:r>
      <w:r w:rsidR="00D97EA2" w:rsidRPr="0093597C">
        <w:t>phonological processing remain</w:t>
      </w:r>
      <w:r w:rsidR="000C360E" w:rsidRPr="0093597C">
        <w:t>ed</w:t>
      </w:r>
      <w:r w:rsidR="00D97EA2" w:rsidRPr="0093597C">
        <w:t xml:space="preserve"> far below what might be expected based on her strong verbal aptitude. These weaknesses </w:t>
      </w:r>
      <w:r w:rsidR="000C360E" w:rsidRPr="0093597C">
        <w:t>made</w:t>
      </w:r>
      <w:r w:rsidR="00D97EA2" w:rsidRPr="0093597C">
        <w:t xml:space="preserve"> it harder </w:t>
      </w:r>
      <w:r w:rsidR="008C4873" w:rsidRPr="0093597C">
        <w:t>for</w:t>
      </w:r>
      <w:r w:rsidR="00D97EA2" w:rsidRPr="0093597C">
        <w:t xml:space="preserve"> her to </w:t>
      </w:r>
      <w:r w:rsidR="00DA5326" w:rsidRPr="0093597C">
        <w:t xml:space="preserve">make gains via typical reading instruction. </w:t>
      </w:r>
      <w:r w:rsidR="00FE0621" w:rsidRPr="0093597C">
        <w:t>On the D-KEFS Verbal Fluency</w:t>
      </w:r>
      <w:r w:rsidR="000C360E" w:rsidRPr="0093597C">
        <w:t xml:space="preserve"> subtest</w:t>
      </w:r>
      <w:r w:rsidR="00FE0621" w:rsidRPr="0093597C">
        <w:t xml:space="preserve">, </w:t>
      </w:r>
      <w:r w:rsidR="000C360E" w:rsidRPr="0093597C">
        <w:t>Student</w:t>
      </w:r>
      <w:r w:rsidR="00FE0621" w:rsidRPr="0093597C">
        <w:t xml:space="preserve"> scored in the low average range</w:t>
      </w:r>
      <w:r w:rsidR="000C360E" w:rsidRPr="0093597C">
        <w:t xml:space="preserve">, </w:t>
      </w:r>
      <w:r w:rsidR="00FE0621" w:rsidRPr="0093597C">
        <w:t>suggesting phonological and executive weaknesses</w:t>
      </w:r>
      <w:r w:rsidR="00D000E5" w:rsidRPr="0093597C">
        <w:t xml:space="preserve">. </w:t>
      </w:r>
      <w:r w:rsidR="009929DD" w:rsidRPr="0093597C">
        <w:t>(P-1b</w:t>
      </w:r>
      <w:r w:rsidR="007E5D21" w:rsidRPr="0093597C">
        <w:t>, S-32</w:t>
      </w:r>
      <w:r w:rsidR="009929DD" w:rsidRPr="0093597C">
        <w:t>)</w:t>
      </w:r>
    </w:p>
    <w:p w14:paraId="17B4AD26" w14:textId="78642C59" w:rsidR="00801BB8" w:rsidRPr="0093597C" w:rsidRDefault="000C360E" w:rsidP="00D000E5">
      <w:pPr>
        <w:pStyle w:val="ListParagraph"/>
        <w:numPr>
          <w:ilvl w:val="0"/>
          <w:numId w:val="26"/>
        </w:numPr>
        <w:textAlignment w:val="baseline"/>
      </w:pPr>
      <w:r w:rsidRPr="0093597C">
        <w:t>Dr. Ward concluded that</w:t>
      </w:r>
      <w:r w:rsidR="00D000E5" w:rsidRPr="0093597C">
        <w:t xml:space="preserve"> while </w:t>
      </w:r>
      <w:r w:rsidRPr="0093597C">
        <w:t>Student’s</w:t>
      </w:r>
      <w:r w:rsidR="00D000E5" w:rsidRPr="0093597C">
        <w:t xml:space="preserve"> verbal reasoning, </w:t>
      </w:r>
      <w:r w:rsidR="008C4873" w:rsidRPr="0093597C">
        <w:t>vocabulary</w:t>
      </w:r>
      <w:r w:rsidR="00D000E5" w:rsidRPr="0093597C">
        <w:t xml:space="preserve"> and language comprehension </w:t>
      </w:r>
      <w:r w:rsidRPr="0093597C">
        <w:t>skills were</w:t>
      </w:r>
      <w:r w:rsidR="00D000E5" w:rsidRPr="0093597C">
        <w:t xml:space="preserve"> at or above age expectation, she exhibit</w:t>
      </w:r>
      <w:r w:rsidRPr="0093597C">
        <w:t>ed</w:t>
      </w:r>
      <w:r w:rsidR="00D000E5" w:rsidRPr="0093597C">
        <w:t xml:space="preserve"> </w:t>
      </w:r>
      <w:r w:rsidR="00BD2C73">
        <w:t>“</w:t>
      </w:r>
      <w:r w:rsidR="00D000E5" w:rsidRPr="0093597C">
        <w:t xml:space="preserve">weaknesses within aspects of foundational skills that underlie </w:t>
      </w:r>
      <w:r w:rsidR="002E0BC4" w:rsidRPr="0093597C">
        <w:t>language-based</w:t>
      </w:r>
      <w:r w:rsidR="00D000E5" w:rsidRPr="0093597C">
        <w:t xml:space="preserve"> academics</w:t>
      </w:r>
      <w:r w:rsidR="003373B7" w:rsidRPr="0093597C">
        <w:t>.</w:t>
      </w:r>
      <w:r w:rsidR="00BD2C73">
        <w:t>”</w:t>
      </w:r>
      <w:r w:rsidR="00B906C4" w:rsidRPr="0093597C">
        <w:t xml:space="preserve"> </w:t>
      </w:r>
      <w:r w:rsidR="004A726C" w:rsidRPr="0093597C">
        <w:t xml:space="preserve">In addition, </w:t>
      </w:r>
      <w:r w:rsidR="00BD2C73">
        <w:t>she</w:t>
      </w:r>
      <w:r w:rsidR="00102694" w:rsidRPr="0093597C">
        <w:t xml:space="preserve"> showed </w:t>
      </w:r>
      <w:r w:rsidR="00BD2C73">
        <w:t xml:space="preserve">some </w:t>
      </w:r>
      <w:r w:rsidR="00102694" w:rsidRPr="0093597C">
        <w:t xml:space="preserve">weaknesses in </w:t>
      </w:r>
      <w:r w:rsidR="008B6AD2" w:rsidRPr="0093597C">
        <w:t>attention/executive function</w:t>
      </w:r>
      <w:r w:rsidR="00BD2C73">
        <w:t>ing</w:t>
      </w:r>
      <w:r w:rsidR="008B6AD2" w:rsidRPr="0093597C">
        <w:t>.</w:t>
      </w:r>
      <w:r w:rsidR="00815CEB" w:rsidRPr="0093597C">
        <w:t xml:space="preserve"> (</w:t>
      </w:r>
      <w:r w:rsidR="003A6395" w:rsidRPr="0093597C">
        <w:t xml:space="preserve">P-1b, </w:t>
      </w:r>
      <w:r w:rsidR="00815CEB" w:rsidRPr="0093597C">
        <w:t>S-32)</w:t>
      </w:r>
    </w:p>
    <w:p w14:paraId="3CDF3F0F" w14:textId="4C8F1EC1" w:rsidR="000249A9" w:rsidRPr="0093597C" w:rsidRDefault="009C7C9F" w:rsidP="000249A9">
      <w:pPr>
        <w:pStyle w:val="ListParagraph"/>
        <w:numPr>
          <w:ilvl w:val="0"/>
          <w:numId w:val="26"/>
        </w:numPr>
        <w:textAlignment w:val="baseline"/>
      </w:pPr>
      <w:r w:rsidRPr="0093597C">
        <w:t xml:space="preserve">Dr. Ward assessed </w:t>
      </w:r>
      <w:r w:rsidR="00D64280" w:rsidRPr="0093597C">
        <w:t>Student’s academic skills using the WJ-IV</w:t>
      </w:r>
      <w:r w:rsidR="00C40BF5" w:rsidRPr="0093597C">
        <w:t>, TOWRE-2, TOWL-4, and GORT-5</w:t>
      </w:r>
      <w:r w:rsidR="001A2106" w:rsidRPr="0093597C">
        <w:t xml:space="preserve">. Consistent with </w:t>
      </w:r>
      <w:r w:rsidR="00BD2C73">
        <w:t>the</w:t>
      </w:r>
      <w:r w:rsidR="001A2106" w:rsidRPr="0093597C">
        <w:t xml:space="preserve"> 2021 school evaluation, </w:t>
      </w:r>
      <w:r w:rsidR="003A6395" w:rsidRPr="0093597C">
        <w:t>Student</w:t>
      </w:r>
      <w:r w:rsidR="001A2106" w:rsidRPr="0093597C">
        <w:t xml:space="preserve"> continue</w:t>
      </w:r>
      <w:r w:rsidR="004A726C" w:rsidRPr="0093597C">
        <w:t>d</w:t>
      </w:r>
      <w:r w:rsidR="001A2106" w:rsidRPr="0093597C">
        <w:t xml:space="preserve"> to show </w:t>
      </w:r>
      <w:r w:rsidR="003A6395" w:rsidRPr="0093597C">
        <w:t>significant</w:t>
      </w:r>
      <w:r w:rsidR="001A2106" w:rsidRPr="0093597C">
        <w:t xml:space="preserve"> vulnerabilities within her </w:t>
      </w:r>
      <w:r w:rsidR="003A6395" w:rsidRPr="0093597C">
        <w:t>language</w:t>
      </w:r>
      <w:r w:rsidR="00BD2C73">
        <w:t>-</w:t>
      </w:r>
      <w:r w:rsidR="004129D8" w:rsidRPr="0093597C">
        <w:t>based academic profile</w:t>
      </w:r>
      <w:r w:rsidR="003A6395" w:rsidRPr="0093597C">
        <w:t>.</w:t>
      </w:r>
      <w:r w:rsidR="003B5133" w:rsidRPr="0093597C">
        <w:t xml:space="preserve"> On the WJ-IV</w:t>
      </w:r>
      <w:r w:rsidR="00D06C9B" w:rsidRPr="0093597C">
        <w:t xml:space="preserve"> Reading</w:t>
      </w:r>
      <w:r w:rsidR="003B5133" w:rsidRPr="0093597C">
        <w:t xml:space="preserve">, </w:t>
      </w:r>
      <w:r w:rsidR="00BD2C73">
        <w:t>Student</w:t>
      </w:r>
      <w:r w:rsidR="003B5133" w:rsidRPr="0093597C">
        <w:t xml:space="preserve"> score</w:t>
      </w:r>
      <w:r w:rsidR="004A726C" w:rsidRPr="0093597C">
        <w:t>d</w:t>
      </w:r>
      <w:r w:rsidR="003B5133" w:rsidRPr="0093597C">
        <w:t xml:space="preserve"> </w:t>
      </w:r>
      <w:r w:rsidR="00DA4004" w:rsidRPr="0093597C">
        <w:t xml:space="preserve">in the very low range on Letter-Word </w:t>
      </w:r>
      <w:r w:rsidR="001E2CDB" w:rsidRPr="0093597C">
        <w:t>Identification</w:t>
      </w:r>
      <w:r w:rsidR="000C339F" w:rsidRPr="0093597C">
        <w:t xml:space="preserve"> (</w:t>
      </w:r>
      <w:r w:rsidR="008E0C8F" w:rsidRPr="0093597C">
        <w:t>SS=</w:t>
      </w:r>
      <w:r w:rsidR="002C451D" w:rsidRPr="0093597C">
        <w:t>76</w:t>
      </w:r>
      <w:r w:rsidR="000C339F" w:rsidRPr="0093597C">
        <w:t>)</w:t>
      </w:r>
      <w:r w:rsidR="00DA4004" w:rsidRPr="0093597C">
        <w:t xml:space="preserve">, Word Attack </w:t>
      </w:r>
      <w:r w:rsidR="000C339F" w:rsidRPr="0093597C">
        <w:t>(</w:t>
      </w:r>
      <w:r w:rsidR="002C451D" w:rsidRPr="0093597C">
        <w:t>SS=72</w:t>
      </w:r>
      <w:r w:rsidR="000C339F" w:rsidRPr="0093597C">
        <w:t xml:space="preserve">) </w:t>
      </w:r>
      <w:r w:rsidR="00DA4004" w:rsidRPr="0093597C">
        <w:t>and Sentence Reading Fluency</w:t>
      </w:r>
      <w:r w:rsidR="000C339F" w:rsidRPr="0093597C">
        <w:t xml:space="preserve"> (</w:t>
      </w:r>
      <w:r w:rsidR="002C451D" w:rsidRPr="0093597C">
        <w:t>SS=79</w:t>
      </w:r>
      <w:r w:rsidR="000C339F" w:rsidRPr="0093597C">
        <w:t>).</w:t>
      </w:r>
      <w:r w:rsidR="00DA4004" w:rsidRPr="0093597C">
        <w:t xml:space="preserve">  On the TOWRE-2</w:t>
      </w:r>
      <w:r w:rsidR="00B60A04" w:rsidRPr="0093597C">
        <w:t xml:space="preserve">, she scored </w:t>
      </w:r>
      <w:r w:rsidR="00BD2C73">
        <w:t>in</w:t>
      </w:r>
      <w:r w:rsidR="00B60A04" w:rsidRPr="0093597C">
        <w:t xml:space="preserve"> the low average </w:t>
      </w:r>
      <w:r w:rsidR="001E2CDB" w:rsidRPr="0093597C">
        <w:t>range</w:t>
      </w:r>
      <w:r w:rsidR="00B60A04" w:rsidRPr="0093597C">
        <w:t xml:space="preserve"> in </w:t>
      </w:r>
      <w:r w:rsidR="00BD2C73">
        <w:t>S</w:t>
      </w:r>
      <w:r w:rsidR="00B60A04" w:rsidRPr="0093597C">
        <w:t xml:space="preserve">ight </w:t>
      </w:r>
      <w:r w:rsidR="00BD2C73">
        <w:t>W</w:t>
      </w:r>
      <w:r w:rsidR="001E2CDB" w:rsidRPr="0093597C">
        <w:t>ord</w:t>
      </w:r>
      <w:r w:rsidR="00B60A04" w:rsidRPr="0093597C">
        <w:t xml:space="preserve"> </w:t>
      </w:r>
      <w:r w:rsidR="00BD2C73">
        <w:t>E</w:t>
      </w:r>
      <w:r w:rsidR="00B60A04" w:rsidRPr="0093597C">
        <w:t>fficiency</w:t>
      </w:r>
      <w:r w:rsidR="000C339F" w:rsidRPr="0093597C">
        <w:t xml:space="preserve"> (</w:t>
      </w:r>
      <w:r w:rsidR="000249A9" w:rsidRPr="0093597C">
        <w:t>SS=80</w:t>
      </w:r>
      <w:r w:rsidR="000C339F" w:rsidRPr="0093597C">
        <w:t>)</w:t>
      </w:r>
      <w:r w:rsidR="00B60A04" w:rsidRPr="0093597C">
        <w:t xml:space="preserve"> but </w:t>
      </w:r>
      <w:r w:rsidRPr="0093597C">
        <w:t xml:space="preserve">in the </w:t>
      </w:r>
      <w:r w:rsidR="00B60A04" w:rsidRPr="0093597C">
        <w:t xml:space="preserve">extremely low range on </w:t>
      </w:r>
      <w:r w:rsidR="00BD2C73">
        <w:t>P</w:t>
      </w:r>
      <w:r w:rsidR="00B60A04" w:rsidRPr="0093597C">
        <w:t xml:space="preserve">honemic </w:t>
      </w:r>
      <w:r w:rsidR="00BD2C73">
        <w:t>D</w:t>
      </w:r>
      <w:r w:rsidR="00B60A04" w:rsidRPr="0093597C">
        <w:t xml:space="preserve">ecoding </w:t>
      </w:r>
      <w:r w:rsidR="00BD2C73">
        <w:t>E</w:t>
      </w:r>
      <w:r w:rsidR="001E2CDB" w:rsidRPr="0093597C">
        <w:t>fficiency</w:t>
      </w:r>
      <w:r w:rsidR="008C0F96">
        <w:t xml:space="preserve"> </w:t>
      </w:r>
      <w:r w:rsidR="008C0F96" w:rsidRPr="0093597C">
        <w:t>(SS=68)</w:t>
      </w:r>
      <w:r w:rsidR="00B60A04" w:rsidRPr="0093597C">
        <w:t xml:space="preserve">. On the GORT-5, </w:t>
      </w:r>
      <w:r w:rsidRPr="0093597C">
        <w:t>Student</w:t>
      </w:r>
      <w:r w:rsidR="00B60A04" w:rsidRPr="0093597C">
        <w:t xml:space="preserve"> scored in the average range on</w:t>
      </w:r>
      <w:r w:rsidR="00BD2C73">
        <w:t xml:space="preserve"> the</w:t>
      </w:r>
      <w:r w:rsidR="00B60A04" w:rsidRPr="0093597C">
        <w:t xml:space="preserve"> </w:t>
      </w:r>
      <w:r w:rsidR="00BD2C73">
        <w:t>R</w:t>
      </w:r>
      <w:r w:rsidR="00B60A04" w:rsidRPr="0093597C">
        <w:t xml:space="preserve">eading </w:t>
      </w:r>
      <w:r w:rsidR="00BD2C73">
        <w:t>C</w:t>
      </w:r>
      <w:r w:rsidR="00B60A04" w:rsidRPr="0093597C">
        <w:t xml:space="preserve">omprehension </w:t>
      </w:r>
      <w:r w:rsidR="00BD2C73">
        <w:t xml:space="preserve">subtest </w:t>
      </w:r>
      <w:r w:rsidR="00B60A04" w:rsidRPr="0093597C">
        <w:t xml:space="preserve">but </w:t>
      </w:r>
      <w:r w:rsidRPr="0093597C">
        <w:t xml:space="preserve">in the </w:t>
      </w:r>
      <w:r w:rsidR="00B60A04" w:rsidRPr="0093597C">
        <w:t xml:space="preserve">low average range on </w:t>
      </w:r>
      <w:r w:rsidR="00BD2C73">
        <w:t>the O</w:t>
      </w:r>
      <w:r w:rsidR="00B60A04" w:rsidRPr="0093597C">
        <w:t xml:space="preserve">ral </w:t>
      </w:r>
      <w:r w:rsidR="00BD2C73">
        <w:t>R</w:t>
      </w:r>
      <w:r w:rsidR="00B60A04" w:rsidRPr="0093597C">
        <w:t xml:space="preserve">eading </w:t>
      </w:r>
      <w:r w:rsidR="00BD2C73">
        <w:t>R</w:t>
      </w:r>
      <w:r w:rsidR="00B60A04" w:rsidRPr="0093597C">
        <w:t>ate</w:t>
      </w:r>
      <w:r w:rsidR="001E2CDB" w:rsidRPr="0093597C">
        <w:t xml:space="preserve">, </w:t>
      </w:r>
      <w:r w:rsidR="00BD2C73">
        <w:t>O</w:t>
      </w:r>
      <w:r w:rsidR="001E2CDB" w:rsidRPr="0093597C">
        <w:t xml:space="preserve">ral </w:t>
      </w:r>
      <w:r w:rsidR="00BD2C73">
        <w:t>R</w:t>
      </w:r>
      <w:r w:rsidR="001E2CDB" w:rsidRPr="0093597C">
        <w:t xml:space="preserve">eading </w:t>
      </w:r>
      <w:r w:rsidR="00BD2C73">
        <w:t>A</w:t>
      </w:r>
      <w:r w:rsidR="001E2CDB" w:rsidRPr="0093597C">
        <w:t>ccuracy</w:t>
      </w:r>
      <w:r w:rsidRPr="0093597C">
        <w:t>,</w:t>
      </w:r>
      <w:r w:rsidR="001E2CDB" w:rsidRPr="0093597C">
        <w:t xml:space="preserve"> and </w:t>
      </w:r>
      <w:r w:rsidR="00BD2C73">
        <w:t>O</w:t>
      </w:r>
      <w:r w:rsidR="001E2CDB" w:rsidRPr="0093597C">
        <w:t xml:space="preserve">ral </w:t>
      </w:r>
      <w:r w:rsidR="00BD2C73">
        <w:t>R</w:t>
      </w:r>
      <w:r w:rsidR="001E2CDB" w:rsidRPr="0093597C">
        <w:t xml:space="preserve">eading </w:t>
      </w:r>
      <w:r w:rsidR="00BD2C73">
        <w:t>F</w:t>
      </w:r>
      <w:r w:rsidR="001E2CDB" w:rsidRPr="0093597C">
        <w:t>luency</w:t>
      </w:r>
      <w:r w:rsidR="00D06C9B" w:rsidRPr="0093597C">
        <w:t xml:space="preserve"> (</w:t>
      </w:r>
      <w:r w:rsidR="000249A9" w:rsidRPr="0093597C">
        <w:t>SS=6, on each</w:t>
      </w:r>
      <w:r w:rsidR="00D06C9B" w:rsidRPr="0093597C">
        <w:t>)</w:t>
      </w:r>
      <w:r w:rsidR="00BD2C73">
        <w:t xml:space="preserve"> subtests</w:t>
      </w:r>
      <w:r w:rsidR="001E2CDB" w:rsidRPr="0093597C">
        <w:t>.</w:t>
      </w:r>
      <w:r w:rsidR="00D06C9B" w:rsidRPr="0093597C">
        <w:t xml:space="preserve"> </w:t>
      </w:r>
      <w:r w:rsidR="000249A9" w:rsidRPr="0093597C">
        <w:t xml:space="preserve">To Dr. Ward, this suggested that </w:t>
      </w:r>
      <w:r w:rsidR="006C3D91" w:rsidRPr="0093597C">
        <w:t>Student</w:t>
      </w:r>
      <w:r w:rsidR="00447EAB" w:rsidRPr="0093597C">
        <w:t xml:space="preserve"> </w:t>
      </w:r>
      <w:r w:rsidR="000249A9" w:rsidRPr="0093597C">
        <w:t>wa</w:t>
      </w:r>
      <w:r w:rsidR="00447EAB" w:rsidRPr="0093597C">
        <w:t>s devoting much of her energy to applying learned phonics skills d</w:t>
      </w:r>
      <w:r w:rsidR="00AB77F4" w:rsidRPr="0093597C">
        <w:t>uring integrated reading tasks</w:t>
      </w:r>
      <w:r w:rsidR="005A2F89">
        <w:t>,</w:t>
      </w:r>
      <w:r w:rsidR="006D6045" w:rsidRPr="0093597C">
        <w:t xml:space="preserve"> which undermine</w:t>
      </w:r>
      <w:r w:rsidR="000249A9" w:rsidRPr="0093597C">
        <w:t>d her</w:t>
      </w:r>
      <w:r w:rsidR="006D6045" w:rsidRPr="0093597C">
        <w:t xml:space="preserve"> fluency and </w:t>
      </w:r>
      <w:r w:rsidR="000249A9" w:rsidRPr="0093597C">
        <w:t>left her with fewer</w:t>
      </w:r>
      <w:r w:rsidR="006D6045" w:rsidRPr="0093597C">
        <w:t xml:space="preserve"> resources to ensure the accuracy of her work</w:t>
      </w:r>
      <w:r w:rsidR="00E64111" w:rsidRPr="0093597C">
        <w:t>.</w:t>
      </w:r>
      <w:r w:rsidR="000249A9" w:rsidRPr="0093597C">
        <w:t xml:space="preserve"> (P-1b, S-32)</w:t>
      </w:r>
    </w:p>
    <w:p w14:paraId="528293EF" w14:textId="60F666BB" w:rsidR="008C0F96" w:rsidRDefault="00D06C9B" w:rsidP="005E5309">
      <w:pPr>
        <w:pStyle w:val="ListParagraph"/>
        <w:numPr>
          <w:ilvl w:val="0"/>
          <w:numId w:val="26"/>
        </w:numPr>
        <w:textAlignment w:val="baseline"/>
      </w:pPr>
      <w:r w:rsidRPr="0093597C">
        <w:t>On the Writing</w:t>
      </w:r>
      <w:r w:rsidR="00BD2C73">
        <w:t xml:space="preserve"> portion of the </w:t>
      </w:r>
      <w:r w:rsidR="00BD2C73" w:rsidRPr="0093597C">
        <w:t>WJ-IV</w:t>
      </w:r>
      <w:r w:rsidRPr="0093597C">
        <w:t xml:space="preserve">, Student scored in the extremely low </w:t>
      </w:r>
      <w:r w:rsidR="000249A9" w:rsidRPr="0093597C">
        <w:t xml:space="preserve">range </w:t>
      </w:r>
      <w:r w:rsidR="00BD2C73">
        <w:t>on</w:t>
      </w:r>
      <w:r w:rsidR="004A4D3A" w:rsidRPr="0093597C">
        <w:t xml:space="preserve"> </w:t>
      </w:r>
      <w:r w:rsidR="00BD2C73">
        <w:t xml:space="preserve">the </w:t>
      </w:r>
      <w:r w:rsidR="004A4D3A" w:rsidRPr="0093597C">
        <w:t xml:space="preserve">Spelling </w:t>
      </w:r>
      <w:r w:rsidR="009C7C9F" w:rsidRPr="0093597C">
        <w:t xml:space="preserve">(SS=57) </w:t>
      </w:r>
      <w:r w:rsidR="00BD2C73">
        <w:t xml:space="preserve">subtest </w:t>
      </w:r>
      <w:r w:rsidR="004A4D3A" w:rsidRPr="0093597C">
        <w:t xml:space="preserve">and </w:t>
      </w:r>
      <w:r w:rsidR="009C7C9F" w:rsidRPr="0093597C">
        <w:t xml:space="preserve">in </w:t>
      </w:r>
      <w:r w:rsidR="004A4D3A" w:rsidRPr="0093597C">
        <w:t xml:space="preserve">the low average range </w:t>
      </w:r>
      <w:r w:rsidR="00BD2C73">
        <w:t>on the</w:t>
      </w:r>
      <w:r w:rsidR="004A4D3A" w:rsidRPr="0093597C">
        <w:t xml:space="preserve"> </w:t>
      </w:r>
      <w:r w:rsidR="00BD2C73">
        <w:t>S</w:t>
      </w:r>
      <w:r w:rsidR="004A4D3A" w:rsidRPr="0093597C">
        <w:t xml:space="preserve">entence </w:t>
      </w:r>
      <w:r w:rsidR="00BD2C73">
        <w:t>W</w:t>
      </w:r>
      <w:r w:rsidR="004A4D3A" w:rsidRPr="0093597C">
        <w:t xml:space="preserve">riting </w:t>
      </w:r>
      <w:r w:rsidR="00BD2C73">
        <w:t>F</w:t>
      </w:r>
      <w:r w:rsidR="004A4D3A" w:rsidRPr="0093597C">
        <w:t>luency</w:t>
      </w:r>
      <w:r w:rsidR="009C7C9F" w:rsidRPr="0093597C">
        <w:t xml:space="preserve"> </w:t>
      </w:r>
      <w:r w:rsidR="009C7C9F" w:rsidRPr="0093597C">
        <w:lastRenderedPageBreak/>
        <w:t>(SS=86)</w:t>
      </w:r>
      <w:r w:rsidR="00BD2C73">
        <w:t xml:space="preserve"> subtest</w:t>
      </w:r>
      <w:r w:rsidR="004A4D3A" w:rsidRPr="0093597C">
        <w:t>. On the TOWL</w:t>
      </w:r>
      <w:r w:rsidR="00454731" w:rsidRPr="0093597C">
        <w:t xml:space="preserve">-4, she scored in the low average range </w:t>
      </w:r>
      <w:r w:rsidR="00F00D51">
        <w:t>on</w:t>
      </w:r>
      <w:r w:rsidR="00454731" w:rsidRPr="0093597C">
        <w:t xml:space="preserve"> </w:t>
      </w:r>
      <w:r w:rsidR="00BD2C73">
        <w:t>the C</w:t>
      </w:r>
      <w:r w:rsidR="00454731" w:rsidRPr="0093597C">
        <w:t xml:space="preserve">ontextual </w:t>
      </w:r>
      <w:r w:rsidR="00BD2C73">
        <w:t>C</w:t>
      </w:r>
      <w:r w:rsidR="00454731" w:rsidRPr="0093597C">
        <w:t xml:space="preserve">onventions </w:t>
      </w:r>
      <w:r w:rsidR="009C7C9F" w:rsidRPr="0093597C">
        <w:t>(SS=6)</w:t>
      </w:r>
      <w:r w:rsidR="00BD2C73">
        <w:t xml:space="preserve"> subtest</w:t>
      </w:r>
      <w:r w:rsidR="009C7C9F" w:rsidRPr="0093597C">
        <w:t xml:space="preserve"> </w:t>
      </w:r>
      <w:r w:rsidR="00454731" w:rsidRPr="0093597C">
        <w:t xml:space="preserve">but </w:t>
      </w:r>
      <w:r w:rsidR="009C7C9F" w:rsidRPr="0093597C">
        <w:t xml:space="preserve">in the </w:t>
      </w:r>
      <w:r w:rsidR="00454731" w:rsidRPr="0093597C">
        <w:t>average</w:t>
      </w:r>
      <w:r w:rsidR="009C7C9F" w:rsidRPr="0093597C">
        <w:t xml:space="preserve"> range </w:t>
      </w:r>
      <w:r w:rsidR="00454731" w:rsidRPr="0093597C">
        <w:t>on</w:t>
      </w:r>
      <w:r w:rsidR="009E5C71" w:rsidRPr="0093597C">
        <w:t xml:space="preserve"> the</w:t>
      </w:r>
      <w:r w:rsidR="00454731" w:rsidRPr="0093597C">
        <w:t xml:space="preserve"> </w:t>
      </w:r>
      <w:r w:rsidR="00BD2C73">
        <w:t>S</w:t>
      </w:r>
      <w:r w:rsidR="00454731" w:rsidRPr="0093597C">
        <w:t xml:space="preserve">tory </w:t>
      </w:r>
      <w:r w:rsidR="00BD2C73">
        <w:t>C</w:t>
      </w:r>
      <w:r w:rsidR="00454731" w:rsidRPr="0093597C">
        <w:t>omposition</w:t>
      </w:r>
      <w:r w:rsidR="009E5C71" w:rsidRPr="0093597C">
        <w:t xml:space="preserve"> subtest</w:t>
      </w:r>
      <w:r w:rsidR="00447EAB" w:rsidRPr="0093597C">
        <w:t>.</w:t>
      </w:r>
      <w:r w:rsidR="001E2CDB" w:rsidRPr="0093597C">
        <w:t xml:space="preserve"> </w:t>
      </w:r>
      <w:r w:rsidR="00E64111" w:rsidRPr="0093597C">
        <w:t xml:space="preserve"> While </w:t>
      </w:r>
      <w:r w:rsidR="00FA1545" w:rsidRPr="0093597C">
        <w:t>Student</w:t>
      </w:r>
      <w:r w:rsidR="00E64111" w:rsidRPr="0093597C">
        <w:t xml:space="preserve"> </w:t>
      </w:r>
      <w:r w:rsidR="009E5C71" w:rsidRPr="0093597C">
        <w:t>demonstrated</w:t>
      </w:r>
      <w:r w:rsidR="00E64111" w:rsidRPr="0093597C">
        <w:t xml:space="preserve"> </w:t>
      </w:r>
      <w:r w:rsidR="00DB0FC8" w:rsidRPr="0093597C">
        <w:t>age-appropriate</w:t>
      </w:r>
      <w:r w:rsidR="00E64111" w:rsidRPr="0093597C">
        <w:t xml:space="preserve"> abilit</w:t>
      </w:r>
      <w:r w:rsidR="009E5C71" w:rsidRPr="0093597C">
        <w:t>ies</w:t>
      </w:r>
      <w:r w:rsidR="00E64111" w:rsidRPr="0093597C">
        <w:t xml:space="preserve"> t</w:t>
      </w:r>
      <w:r w:rsidR="008E3EC8" w:rsidRPr="0093597C">
        <w:t xml:space="preserve">o develop a logical story, her ability to apply the rules of spelling and mechanics in her writing </w:t>
      </w:r>
      <w:r w:rsidR="009E5C71" w:rsidRPr="0093597C">
        <w:t>was</w:t>
      </w:r>
      <w:r w:rsidR="008E3EC8" w:rsidRPr="0093597C">
        <w:t xml:space="preserve"> far below age expectations.</w:t>
      </w:r>
      <w:r w:rsidR="009E5C71" w:rsidRPr="0093597C">
        <w:t xml:space="preserve"> </w:t>
      </w:r>
      <w:r w:rsidR="001C5B98" w:rsidRPr="0093597C">
        <w:t>(P-1b, S-32)</w:t>
      </w:r>
    </w:p>
    <w:p w14:paraId="531231F8" w14:textId="273197CE" w:rsidR="00F076F7" w:rsidRPr="0093597C" w:rsidRDefault="006C3D91" w:rsidP="005E5309">
      <w:pPr>
        <w:pStyle w:val="ListParagraph"/>
        <w:numPr>
          <w:ilvl w:val="0"/>
          <w:numId w:val="26"/>
        </w:numPr>
        <w:textAlignment w:val="baseline"/>
      </w:pPr>
      <w:r w:rsidRPr="0093597C">
        <w:t>Student</w:t>
      </w:r>
      <w:r w:rsidR="00BC61BB" w:rsidRPr="0093597C">
        <w:t xml:space="preserve"> </w:t>
      </w:r>
      <w:r w:rsidR="008C0F96">
        <w:t>demonstrated</w:t>
      </w:r>
      <w:r w:rsidR="00BC61BB" w:rsidRPr="0093597C">
        <w:t xml:space="preserve"> strengths in aspects of </w:t>
      </w:r>
      <w:r w:rsidR="00C00B4D">
        <w:t>m</w:t>
      </w:r>
      <w:r w:rsidR="00BC61BB" w:rsidRPr="0093597C">
        <w:t>ath</w:t>
      </w:r>
      <w:r w:rsidR="008C0F96">
        <w:t>, scoring</w:t>
      </w:r>
      <w:r w:rsidR="00BC61BB" w:rsidRPr="0093597C">
        <w:t xml:space="preserve"> </w:t>
      </w:r>
      <w:r w:rsidRPr="0093597C">
        <w:t>in the</w:t>
      </w:r>
      <w:r w:rsidR="00BC61BB" w:rsidRPr="0093597C">
        <w:t xml:space="preserve"> average range on </w:t>
      </w:r>
      <w:r w:rsidR="00F076F7" w:rsidRPr="0093597C">
        <w:t xml:space="preserve">the </w:t>
      </w:r>
      <w:r w:rsidR="00BD2C73">
        <w:t>C</w:t>
      </w:r>
      <w:r w:rsidR="00F076F7" w:rsidRPr="0093597C">
        <w:t>al</w:t>
      </w:r>
      <w:r w:rsidRPr="0093597C">
        <w:t>culation</w:t>
      </w:r>
      <w:r w:rsidR="00F076F7" w:rsidRPr="0093597C">
        <w:t xml:space="preserve"> subtest</w:t>
      </w:r>
      <w:r w:rsidR="008C0F96">
        <w:t xml:space="preserve"> of</w:t>
      </w:r>
      <w:r w:rsidR="008C0F96" w:rsidRPr="0093597C">
        <w:t xml:space="preserve"> the WJ-IV</w:t>
      </w:r>
      <w:r w:rsidR="00BC61BB" w:rsidRPr="0093597C">
        <w:t xml:space="preserve"> and </w:t>
      </w:r>
      <w:r w:rsidR="00F076F7" w:rsidRPr="0093597C">
        <w:t>in the h</w:t>
      </w:r>
      <w:r w:rsidR="00BC61BB" w:rsidRPr="0093597C">
        <w:t xml:space="preserve">igh </w:t>
      </w:r>
      <w:r w:rsidR="00F076F7" w:rsidRPr="0093597C">
        <w:t>a</w:t>
      </w:r>
      <w:r w:rsidR="00BC61BB" w:rsidRPr="0093597C">
        <w:t xml:space="preserve">verage range on </w:t>
      </w:r>
      <w:r w:rsidR="00BD2C73">
        <w:t>the A</w:t>
      </w:r>
      <w:r w:rsidR="00BC61BB" w:rsidRPr="0093597C">
        <w:t xml:space="preserve">pplied </w:t>
      </w:r>
      <w:r w:rsidR="00BD2C73">
        <w:t>P</w:t>
      </w:r>
      <w:r w:rsidR="00BC61BB" w:rsidRPr="0093597C">
        <w:t>roblems</w:t>
      </w:r>
      <w:r w:rsidR="00BD2C73">
        <w:t xml:space="preserve"> subtest</w:t>
      </w:r>
      <w:r w:rsidR="00BC61BB" w:rsidRPr="0093597C">
        <w:t>.</w:t>
      </w:r>
      <w:r w:rsidR="009E5C71" w:rsidRPr="0093597C">
        <w:t xml:space="preserve"> Yet</w:t>
      </w:r>
      <w:r w:rsidR="00BC61BB" w:rsidRPr="0093597C">
        <w:t xml:space="preserve"> her </w:t>
      </w:r>
      <w:r w:rsidR="00BD2C73">
        <w:t>M</w:t>
      </w:r>
      <w:r w:rsidR="00BC61BB" w:rsidRPr="0093597C">
        <w:t xml:space="preserve">ath </w:t>
      </w:r>
      <w:r w:rsidR="00BD2C73">
        <w:t>F</w:t>
      </w:r>
      <w:r w:rsidR="00BC61BB" w:rsidRPr="0093597C">
        <w:t xml:space="preserve">acts </w:t>
      </w:r>
      <w:r w:rsidR="00BD2C73">
        <w:t>Fl</w:t>
      </w:r>
      <w:r w:rsidRPr="0093597C">
        <w:t>uency</w:t>
      </w:r>
      <w:r w:rsidR="00BC61BB" w:rsidRPr="0093597C">
        <w:t xml:space="preserve"> score was in the very low range (</w:t>
      </w:r>
      <w:r w:rsidR="005E5309" w:rsidRPr="0093597C">
        <w:t>SS=76</w:t>
      </w:r>
      <w:r w:rsidR="00BC61BB" w:rsidRPr="0093597C">
        <w:t>)</w:t>
      </w:r>
      <w:r w:rsidR="005E5309" w:rsidRPr="0093597C">
        <w:t xml:space="preserve">, which Dr. Ward noted was a </w:t>
      </w:r>
      <w:r w:rsidR="00F076F7" w:rsidRPr="0093597C">
        <w:t>“</w:t>
      </w:r>
      <w:r w:rsidR="005E5309" w:rsidRPr="0093597C">
        <w:t>frequent occurrence</w:t>
      </w:r>
      <w:r w:rsidR="00467438" w:rsidRPr="0093597C">
        <w:t xml:space="preserve"> with </w:t>
      </w:r>
      <w:r w:rsidR="00DB0FC8" w:rsidRPr="0093597C">
        <w:t>language-based</w:t>
      </w:r>
      <w:r w:rsidR="00467438" w:rsidRPr="0093597C">
        <w:t xml:space="preserve"> learning difficulties</w:t>
      </w:r>
      <w:r w:rsidR="00475282" w:rsidRPr="0093597C">
        <w:t>.</w:t>
      </w:r>
      <w:r w:rsidR="00F076F7" w:rsidRPr="0093597C">
        <w:t>” (P-1b, S-32)</w:t>
      </w:r>
    </w:p>
    <w:p w14:paraId="4FE3EF7E" w14:textId="098A0AA2" w:rsidR="00EC5E0E" w:rsidRPr="0093597C" w:rsidRDefault="00BD2C73" w:rsidP="00BD2C73">
      <w:pPr>
        <w:pStyle w:val="ListParagraph"/>
        <w:numPr>
          <w:ilvl w:val="0"/>
          <w:numId w:val="26"/>
        </w:numPr>
        <w:textAlignment w:val="baseline"/>
      </w:pPr>
      <w:r>
        <w:t xml:space="preserve">According to </w:t>
      </w:r>
      <w:r w:rsidR="0020667F" w:rsidRPr="0093597C">
        <w:t>Dr. Ward</w:t>
      </w:r>
      <w:r>
        <w:t xml:space="preserve">, </w:t>
      </w:r>
      <w:r w:rsidRPr="0093597C">
        <w:t xml:space="preserve">Student had not made effective progress with her then-current services. </w:t>
      </w:r>
      <w:r>
        <w:t>She</w:t>
      </w:r>
      <w:r w:rsidR="00364595" w:rsidRPr="0093597C">
        <w:t xml:space="preserve"> continued to show “significant </w:t>
      </w:r>
      <w:r w:rsidR="00B0415F" w:rsidRPr="0093597C">
        <w:t>vulnerabilities</w:t>
      </w:r>
      <w:r w:rsidR="00364595" w:rsidRPr="0093597C">
        <w:t xml:space="preserve"> within her language based academic profile” </w:t>
      </w:r>
      <w:r>
        <w:t>and</w:t>
      </w:r>
      <w:r w:rsidR="00D35E56" w:rsidRPr="0093597C">
        <w:t xml:space="preserve"> performed “below age, grade, and </w:t>
      </w:r>
      <w:r w:rsidR="00B0415F" w:rsidRPr="0093597C">
        <w:t>aptitude</w:t>
      </w:r>
      <w:r w:rsidR="00D35E56" w:rsidRPr="0093597C">
        <w:t xml:space="preserve"> expectations on tests of reading </w:t>
      </w:r>
      <w:r w:rsidR="00B0415F" w:rsidRPr="0093597C">
        <w:t>foundations</w:t>
      </w:r>
      <w:r w:rsidR="00D35E56" w:rsidRPr="0093597C">
        <w:t>….</w:t>
      </w:r>
      <w:r>
        <w:t xml:space="preserve"> </w:t>
      </w:r>
      <w:r w:rsidR="00D35E56" w:rsidRPr="0093597C">
        <w:t>These difficulties persist</w:t>
      </w:r>
      <w:r w:rsidR="00ED0BF6" w:rsidRPr="0093597C">
        <w:t>[ed]</w:t>
      </w:r>
      <w:r w:rsidR="00D35E56" w:rsidRPr="0093597C">
        <w:t xml:space="preserve"> despite </w:t>
      </w:r>
      <w:r w:rsidR="00B0415F" w:rsidRPr="0093597C">
        <w:t xml:space="preserve">consistent interventions.” </w:t>
      </w:r>
      <w:r w:rsidR="007D30D7" w:rsidRPr="0093597C">
        <w:t xml:space="preserve">Student met the </w:t>
      </w:r>
      <w:r w:rsidR="00DB0FC8" w:rsidRPr="0093597C">
        <w:t>criteria for</w:t>
      </w:r>
      <w:r w:rsidR="0028166A" w:rsidRPr="0093597C">
        <w:t xml:space="preserve"> a </w:t>
      </w:r>
      <w:r w:rsidR="001B04B7" w:rsidRPr="0093597C">
        <w:t>language-based</w:t>
      </w:r>
      <w:r w:rsidR="0028166A" w:rsidRPr="0093597C">
        <w:t xml:space="preserve"> learning disability, specific </w:t>
      </w:r>
      <w:r w:rsidR="00945649" w:rsidRPr="0093597C">
        <w:t>learning disorder with impairment in reading and written expression (Developmental Dyslexia)</w:t>
      </w:r>
      <w:r w:rsidR="005E5309" w:rsidRPr="0093597C">
        <w:t xml:space="preserve">. </w:t>
      </w:r>
      <w:r w:rsidR="00ED0BF6" w:rsidRPr="0093597C">
        <w:t>Student</w:t>
      </w:r>
      <w:r w:rsidR="007D30D7" w:rsidRPr="0093597C">
        <w:t xml:space="preserve"> also met the criteria for ADHD-Inattentive Type and </w:t>
      </w:r>
      <w:r w:rsidR="005E5309" w:rsidRPr="0093597C">
        <w:t>demonstrated</w:t>
      </w:r>
      <w:r w:rsidR="007D30D7" w:rsidRPr="0093597C">
        <w:t xml:space="preserve"> ongoing weaknesses with aspects of her executive function skills</w:t>
      </w:r>
      <w:r>
        <w:t xml:space="preserve">, necessitating </w:t>
      </w:r>
      <w:r w:rsidR="00A5333F" w:rsidRPr="0093597C">
        <w:t xml:space="preserve">positive behavior strategies and </w:t>
      </w:r>
      <w:r w:rsidR="007D30D7" w:rsidRPr="0093597C">
        <w:t>accommodations</w:t>
      </w:r>
      <w:r w:rsidR="00A5333F" w:rsidRPr="0093597C">
        <w:t xml:space="preserve"> in the classroom to promote attention</w:t>
      </w:r>
      <w:r w:rsidR="00794268" w:rsidRPr="0093597C">
        <w:t xml:space="preserve">. While </w:t>
      </w:r>
      <w:r>
        <w:t>Student’s</w:t>
      </w:r>
      <w:r w:rsidR="00794268" w:rsidRPr="0093597C">
        <w:t xml:space="preserve"> </w:t>
      </w:r>
      <w:r w:rsidR="00F00D51">
        <w:t xml:space="preserve">anxiety </w:t>
      </w:r>
      <w:r w:rsidR="00794268" w:rsidRPr="0093597C">
        <w:t xml:space="preserve">symptoms </w:t>
      </w:r>
      <w:r w:rsidR="005C5662" w:rsidRPr="0093597C">
        <w:t>did</w:t>
      </w:r>
      <w:r w:rsidR="00794268" w:rsidRPr="0093597C">
        <w:t xml:space="preserve"> not warrant a</w:t>
      </w:r>
      <w:r w:rsidR="005C5662" w:rsidRPr="0093597C">
        <w:t xml:space="preserve"> </w:t>
      </w:r>
      <w:r w:rsidR="00794268" w:rsidRPr="0093597C">
        <w:t>social</w:t>
      </w:r>
      <w:r w:rsidR="007B6745">
        <w:t>-</w:t>
      </w:r>
      <w:r w:rsidR="00794268" w:rsidRPr="0093597C">
        <w:t xml:space="preserve">emotional diagnosis, </w:t>
      </w:r>
      <w:r w:rsidR="007D30D7" w:rsidRPr="0093597C">
        <w:t xml:space="preserve">it </w:t>
      </w:r>
      <w:r w:rsidR="005C5662" w:rsidRPr="0093597C">
        <w:t>was</w:t>
      </w:r>
      <w:r w:rsidR="007D30D7" w:rsidRPr="0093597C">
        <w:t xml:space="preserve"> important to provide her with appropriate academic interventions to </w:t>
      </w:r>
      <w:r w:rsidR="00ED0BF6" w:rsidRPr="0093597C">
        <w:t>“</w:t>
      </w:r>
      <w:r w:rsidR="007D30D7" w:rsidRPr="0093597C">
        <w:t>buffer</w:t>
      </w:r>
      <w:r w:rsidR="00ED0BF6" w:rsidRPr="0093597C">
        <w:t>”</w:t>
      </w:r>
      <w:r w:rsidR="007D30D7" w:rsidRPr="0093597C">
        <w:t xml:space="preserve"> future emotional challenges.</w:t>
      </w:r>
      <w:r w:rsidR="00A722F5" w:rsidRPr="0093597C">
        <w:t xml:space="preserve"> </w:t>
      </w:r>
      <w:r w:rsidR="00EC5E0E" w:rsidRPr="0093597C">
        <w:t>(P-1b, S-32)</w:t>
      </w:r>
    </w:p>
    <w:p w14:paraId="6E4C40A6" w14:textId="0ABBE001" w:rsidR="002D61BE" w:rsidRDefault="00EC5E0E" w:rsidP="0051104B">
      <w:pPr>
        <w:pStyle w:val="ListParagraph"/>
        <w:numPr>
          <w:ilvl w:val="0"/>
          <w:numId w:val="26"/>
        </w:numPr>
      </w:pPr>
      <w:r w:rsidRPr="0093597C">
        <w:t xml:space="preserve">Dr. Ward </w:t>
      </w:r>
      <w:r w:rsidR="0051104B" w:rsidRPr="0093597C">
        <w:t>recommended</w:t>
      </w:r>
      <w:r w:rsidR="00A722F5" w:rsidRPr="0093597C">
        <w:t xml:space="preserve"> </w:t>
      </w:r>
      <w:r w:rsidR="001C5B98">
        <w:t xml:space="preserve">that Student be placed </w:t>
      </w:r>
      <w:r w:rsidR="00103162">
        <w:t xml:space="preserve">an </w:t>
      </w:r>
      <w:r w:rsidR="00A722F5" w:rsidRPr="0093597C">
        <w:t>intensive</w:t>
      </w:r>
      <w:r w:rsidR="00103162">
        <w:t>,</w:t>
      </w:r>
      <w:r w:rsidR="00A722F5" w:rsidRPr="0093597C">
        <w:t xml:space="preserve"> substantially separate program</w:t>
      </w:r>
      <w:r w:rsidR="00103162">
        <w:t xml:space="preserve"> </w:t>
      </w:r>
      <w:r w:rsidR="00A722F5" w:rsidRPr="0093597C">
        <w:t xml:space="preserve">for </w:t>
      </w:r>
      <w:r w:rsidR="0051104B" w:rsidRPr="0093597C">
        <w:t>individuals</w:t>
      </w:r>
      <w:r w:rsidR="00A722F5" w:rsidRPr="0093597C">
        <w:t xml:space="preserve"> with </w:t>
      </w:r>
      <w:r w:rsidR="00CC64B0" w:rsidRPr="0093597C">
        <w:t>language-based</w:t>
      </w:r>
      <w:r w:rsidR="00A722F5" w:rsidRPr="0093597C">
        <w:t xml:space="preserve"> learning disorders</w:t>
      </w:r>
      <w:r w:rsidR="00A967BE" w:rsidRPr="0093597C">
        <w:t xml:space="preserve">/dyslexia with peers of average </w:t>
      </w:r>
      <w:r w:rsidR="0051104B" w:rsidRPr="0093597C">
        <w:t>intellectual</w:t>
      </w:r>
      <w:r w:rsidR="00A967BE" w:rsidRPr="0093597C">
        <w:t xml:space="preserve"> functioning.</w:t>
      </w:r>
      <w:r w:rsidR="00B7404C" w:rsidRPr="0093597C">
        <w:t xml:space="preserve"> </w:t>
      </w:r>
      <w:r w:rsidR="00103162">
        <w:t xml:space="preserve">Specifically, </w:t>
      </w:r>
    </w:p>
    <w:p w14:paraId="189ED277" w14:textId="77777777" w:rsidR="001C5B98" w:rsidRPr="0093597C" w:rsidRDefault="001C5B98" w:rsidP="001C5B98">
      <w:pPr>
        <w:pStyle w:val="ListParagraph"/>
        <w:ind w:left="810"/>
      </w:pPr>
    </w:p>
    <w:p w14:paraId="37DFDF69" w14:textId="4FB28E6C" w:rsidR="002D61BE" w:rsidRPr="0093597C" w:rsidRDefault="00A37E60" w:rsidP="002D61BE">
      <w:pPr>
        <w:pStyle w:val="ListParagraph"/>
        <w:ind w:left="2070"/>
      </w:pPr>
      <w:r w:rsidRPr="0093597C">
        <w:t>“</w:t>
      </w:r>
      <w:r w:rsidR="00103162">
        <w:t>t</w:t>
      </w:r>
      <w:r w:rsidRPr="0093597C">
        <w:t>his substantially separate school program should infuse multi-sensory phonics based</w:t>
      </w:r>
      <w:r w:rsidR="00F86DBE" w:rsidRPr="0093597C">
        <w:t xml:space="preserve"> literacy instruction and support across all content areas and settings (i.e., even in </w:t>
      </w:r>
      <w:r w:rsidR="00531C25">
        <w:t>m</w:t>
      </w:r>
      <w:r w:rsidR="00F86DBE" w:rsidRPr="0093597C">
        <w:t xml:space="preserve">ath, </w:t>
      </w:r>
      <w:r w:rsidR="00531C25">
        <w:t>s</w:t>
      </w:r>
      <w:r w:rsidR="00F86DBE" w:rsidRPr="0093597C">
        <w:t xml:space="preserve">cience and </w:t>
      </w:r>
      <w:r w:rsidR="00531C25">
        <w:t>s</w:t>
      </w:r>
      <w:r w:rsidR="00F86DBE" w:rsidRPr="0093597C">
        <w:t>ocial studies</w:t>
      </w:r>
      <w:r w:rsidR="001A4154" w:rsidRPr="0093597C">
        <w:t xml:space="preserve"> instruction as reading demands increase in middle school and into high school). Additionally</w:t>
      </w:r>
      <w:r w:rsidR="00DA2098" w:rsidRPr="0093597C">
        <w:t>, this classroom should include no more than approximately 8 students</w:t>
      </w:r>
      <w:r w:rsidR="00CF6EC4" w:rsidRPr="0093597C">
        <w:t xml:space="preserve">, and instruction should continue into the summer months and be a continuation of the </w:t>
      </w:r>
      <w:r w:rsidR="00103162" w:rsidRPr="0093597C">
        <w:t>language-based</w:t>
      </w:r>
      <w:r w:rsidR="00CF6EC4" w:rsidRPr="0093597C">
        <w:t xml:space="preserve"> programming</w:t>
      </w:r>
      <w:r w:rsidR="00632891" w:rsidRPr="0093597C">
        <w:t xml:space="preserve"> provided during the school year.” </w:t>
      </w:r>
    </w:p>
    <w:p w14:paraId="4453F716" w14:textId="77777777" w:rsidR="001C5B98" w:rsidRDefault="001C5B98" w:rsidP="00CE2EB3">
      <w:pPr>
        <w:ind w:left="810"/>
      </w:pPr>
    </w:p>
    <w:p w14:paraId="1CB0587B" w14:textId="7DE64DB6" w:rsidR="00815CEB" w:rsidRPr="0093597C" w:rsidRDefault="00EC5E0E" w:rsidP="00CE2EB3">
      <w:pPr>
        <w:ind w:left="810"/>
      </w:pPr>
      <w:r w:rsidRPr="0093597C">
        <w:t>Dr. Wa</w:t>
      </w:r>
      <w:r w:rsidR="001C376E" w:rsidRPr="0093597C">
        <w:t>rd</w:t>
      </w:r>
      <w:r w:rsidR="00D25AE8">
        <w:t xml:space="preserve"> also recommended</w:t>
      </w:r>
      <w:r w:rsidR="001C376E" w:rsidRPr="0093597C">
        <w:t xml:space="preserve"> </w:t>
      </w:r>
      <w:r w:rsidR="00E702BF" w:rsidRPr="0093597C">
        <w:t>intensive specialized reading instruction 45-60 minutes daily</w:t>
      </w:r>
      <w:r w:rsidR="000856CF">
        <w:t xml:space="preserve">, comprised </w:t>
      </w:r>
      <w:r w:rsidR="009A29B9" w:rsidRPr="0093597C">
        <w:t xml:space="preserve">of 1:1 reading tutoring from a teacher certified in an </w:t>
      </w:r>
      <w:r w:rsidR="00CC64B0" w:rsidRPr="0093597C">
        <w:t>evidence-based</w:t>
      </w:r>
      <w:r w:rsidR="009A29B9" w:rsidRPr="0093597C">
        <w:t xml:space="preserve"> reading program, such as Wilson</w:t>
      </w:r>
      <w:r w:rsidR="00125BBC" w:rsidRPr="0093597C">
        <w:t xml:space="preserve">; </w:t>
      </w:r>
      <w:r w:rsidR="00931926" w:rsidRPr="0093597C">
        <w:t>intensive exposure and drills of orthographic principles to increase reading and reading fluency using a program such as RAVE-O or Read Naturally</w:t>
      </w:r>
      <w:r w:rsidR="00125BBC" w:rsidRPr="0093597C">
        <w:t xml:space="preserve">; </w:t>
      </w:r>
      <w:r w:rsidR="00D712AD" w:rsidRPr="0093597C">
        <w:t>writing instruction focus</w:t>
      </w:r>
      <w:r w:rsidR="00125BBC" w:rsidRPr="0093597C">
        <w:t>ing</w:t>
      </w:r>
      <w:r w:rsidR="00D712AD" w:rsidRPr="0093597C">
        <w:t xml:space="preserve"> on grammar and </w:t>
      </w:r>
      <w:r w:rsidR="0051104B" w:rsidRPr="0093597C">
        <w:t>mechanics</w:t>
      </w:r>
      <w:r w:rsidR="00D712AD" w:rsidRPr="0093597C">
        <w:t xml:space="preserve"> </w:t>
      </w:r>
      <w:r w:rsidR="00125BBC" w:rsidRPr="0093597C">
        <w:t xml:space="preserve">three to five </w:t>
      </w:r>
      <w:r w:rsidR="00D712AD" w:rsidRPr="0093597C">
        <w:t>times per wee</w:t>
      </w:r>
      <w:r w:rsidR="00BC51A1" w:rsidRPr="0093597C">
        <w:t>k</w:t>
      </w:r>
      <w:r w:rsidR="00125BBC" w:rsidRPr="0093597C">
        <w:t xml:space="preserve">; </w:t>
      </w:r>
      <w:r w:rsidR="00BC51A1" w:rsidRPr="0093597C">
        <w:t xml:space="preserve">instruction in problem solving </w:t>
      </w:r>
      <w:r w:rsidR="000347DD">
        <w:t>“</w:t>
      </w:r>
      <w:r w:rsidR="00BC51A1" w:rsidRPr="0093597C">
        <w:t xml:space="preserve">given </w:t>
      </w:r>
      <w:r w:rsidR="000347DD">
        <w:t>[Student’s]</w:t>
      </w:r>
      <w:r w:rsidR="00BC51A1" w:rsidRPr="0093597C">
        <w:t xml:space="preserve"> weakness in </w:t>
      </w:r>
      <w:r w:rsidR="00B10AAA">
        <w:t>[M]</w:t>
      </w:r>
      <w:proofErr w:type="spellStart"/>
      <w:r w:rsidR="00BC51A1" w:rsidRPr="0093597C">
        <w:t>ath</w:t>
      </w:r>
      <w:proofErr w:type="spellEnd"/>
      <w:r w:rsidR="00BC51A1" w:rsidRPr="0093597C">
        <w:t xml:space="preserve"> </w:t>
      </w:r>
      <w:r w:rsidR="0051104B" w:rsidRPr="0093597C">
        <w:t>fluency</w:t>
      </w:r>
      <w:r w:rsidR="00BC51A1" w:rsidRPr="0093597C">
        <w:t xml:space="preserve"> and </w:t>
      </w:r>
      <w:r w:rsidR="00992F42" w:rsidRPr="0093597C">
        <w:t>language-based</w:t>
      </w:r>
      <w:r w:rsidR="00BC51A1" w:rsidRPr="0093597C">
        <w:t xml:space="preserve"> </w:t>
      </w:r>
      <w:r w:rsidR="0051104B" w:rsidRPr="0093597C">
        <w:t>challenges</w:t>
      </w:r>
      <w:r w:rsidR="000347DD">
        <w:t>”</w:t>
      </w:r>
      <w:r w:rsidR="00FB1527" w:rsidRPr="0093597C">
        <w:t>; i</w:t>
      </w:r>
      <w:r w:rsidR="005D53CF" w:rsidRPr="0093597C">
        <w:t xml:space="preserve">nstruction in academic strategies and </w:t>
      </w:r>
      <w:r w:rsidR="0051104B" w:rsidRPr="0093597C">
        <w:t>study</w:t>
      </w:r>
      <w:r w:rsidR="005D53CF" w:rsidRPr="0093597C">
        <w:t xml:space="preserve"> skills</w:t>
      </w:r>
      <w:r w:rsidR="00CE2EB3" w:rsidRPr="0093597C">
        <w:t>; and</w:t>
      </w:r>
      <w:r w:rsidR="000856CF">
        <w:t xml:space="preserve"> </w:t>
      </w:r>
      <w:r w:rsidR="005D53CF" w:rsidRPr="0093597C">
        <w:t>ESY programming</w:t>
      </w:r>
      <w:r w:rsidR="0051104B" w:rsidRPr="0093597C">
        <w:t>.</w:t>
      </w:r>
      <w:r w:rsidR="007D30D7" w:rsidRPr="0093597C">
        <w:t xml:space="preserve"> </w:t>
      </w:r>
      <w:r w:rsidR="0028166A" w:rsidRPr="0093597C">
        <w:t>(P-1b, S-32)</w:t>
      </w:r>
    </w:p>
    <w:p w14:paraId="15523809" w14:textId="40ADCA1D" w:rsidR="006B4018" w:rsidRPr="0093597C" w:rsidRDefault="00CD491D" w:rsidP="006B4018">
      <w:pPr>
        <w:pStyle w:val="ListParagraph"/>
        <w:numPr>
          <w:ilvl w:val="0"/>
          <w:numId w:val="26"/>
        </w:numPr>
      </w:pPr>
      <w:r w:rsidRPr="0093597C">
        <w:t xml:space="preserve">Parents began looking </w:t>
      </w:r>
      <w:r w:rsidR="000347DD">
        <w:t>for</w:t>
      </w:r>
      <w:r w:rsidRPr="0093597C">
        <w:t xml:space="preserve"> a</w:t>
      </w:r>
      <w:r w:rsidR="000856CF">
        <w:t xml:space="preserve"> private, out-of-district placement </w:t>
      </w:r>
      <w:r w:rsidRPr="0093597C">
        <w:t xml:space="preserve">for </w:t>
      </w:r>
      <w:r w:rsidR="00681CD3" w:rsidRPr="0093597C">
        <w:t>Student</w:t>
      </w:r>
      <w:r w:rsidRPr="0093597C">
        <w:t xml:space="preserve"> in the spring of 2022. Neither Carroll School </w:t>
      </w:r>
      <w:r w:rsidR="009D199E" w:rsidRPr="0093597C">
        <w:t>n</w:t>
      </w:r>
      <w:r w:rsidRPr="0093597C">
        <w:t xml:space="preserve">or Landmark </w:t>
      </w:r>
      <w:r w:rsidR="000347DD">
        <w:t xml:space="preserve">School </w:t>
      </w:r>
      <w:r w:rsidRPr="0093597C">
        <w:t xml:space="preserve">had any </w:t>
      </w:r>
      <w:r w:rsidR="00681CD3" w:rsidRPr="0093597C">
        <w:t>availability.</w:t>
      </w:r>
      <w:r w:rsidR="001B3D13" w:rsidRPr="0093597C">
        <w:t xml:space="preserve"> Parents’ educational advocate recommended </w:t>
      </w:r>
      <w:r w:rsidR="00CE2EB3" w:rsidRPr="0093597C">
        <w:t xml:space="preserve">that </w:t>
      </w:r>
      <w:r w:rsidR="00855928" w:rsidRPr="0093597C">
        <w:t>Parents consider</w:t>
      </w:r>
      <w:r w:rsidR="001B3D13" w:rsidRPr="0093597C">
        <w:t xml:space="preserve"> Windham Woods School, which they did. (Mother)</w:t>
      </w:r>
    </w:p>
    <w:p w14:paraId="2CD8C5AC" w14:textId="46AA5FE2" w:rsidR="00A9140A" w:rsidRPr="00231724" w:rsidRDefault="009A3448" w:rsidP="006B4018">
      <w:pPr>
        <w:pStyle w:val="ListParagraph"/>
        <w:numPr>
          <w:ilvl w:val="0"/>
          <w:numId w:val="26"/>
        </w:numPr>
      </w:pPr>
      <w:r w:rsidRPr="00231724">
        <w:lastRenderedPageBreak/>
        <w:t xml:space="preserve">In response to Dr. Ward’s recommendations, </w:t>
      </w:r>
      <w:r w:rsidR="00A31FB5" w:rsidRPr="00231724">
        <w:t xml:space="preserve">on April 28, 2022, </w:t>
      </w:r>
      <w:r w:rsidRPr="00231724">
        <w:t>Ipswich</w:t>
      </w:r>
      <w:r w:rsidR="00971BEF" w:rsidRPr="00231724">
        <w:t xml:space="preserve"> revised the 6</w:t>
      </w:r>
      <w:r w:rsidR="00971BEF" w:rsidRPr="00231724">
        <w:rPr>
          <w:vertAlign w:val="superscript"/>
        </w:rPr>
        <w:t>th</w:t>
      </w:r>
      <w:r w:rsidR="00971BEF" w:rsidRPr="00231724">
        <w:t xml:space="preserve"> Grade IEP</w:t>
      </w:r>
      <w:r w:rsidR="00A31FB5" w:rsidRPr="00231724">
        <w:t>,</w:t>
      </w:r>
      <w:r w:rsidR="00971BEF" w:rsidRPr="00231724">
        <w:t xml:space="preserve"> </w:t>
      </w:r>
      <w:r w:rsidRPr="00231724">
        <w:t>incorporating</w:t>
      </w:r>
      <w:r w:rsidR="005E7BED" w:rsidRPr="00231724">
        <w:t xml:space="preserve"> changes </w:t>
      </w:r>
      <w:r w:rsidR="00A31FB5" w:rsidRPr="00231724">
        <w:t>“</w:t>
      </w:r>
      <w:r w:rsidR="005E7BED" w:rsidRPr="00231724">
        <w:t>to promote more consistency</w:t>
      </w:r>
      <w:r w:rsidRPr="00231724">
        <w:t>,</w:t>
      </w:r>
      <w:r w:rsidR="00A31FB5" w:rsidRPr="00231724">
        <w:t>”</w:t>
      </w:r>
      <w:r w:rsidRPr="00231724">
        <w:t xml:space="preserve"> including</w:t>
      </w:r>
      <w:r w:rsidR="005E7BED" w:rsidRPr="00231724">
        <w:t xml:space="preserve"> accommodations </w:t>
      </w:r>
      <w:r w:rsidR="00855928" w:rsidRPr="00231724">
        <w:t xml:space="preserve">and </w:t>
      </w:r>
      <w:r w:rsidR="0088206B" w:rsidRPr="00231724">
        <w:t xml:space="preserve">push-in </w:t>
      </w:r>
      <w:r w:rsidR="00B10AAA">
        <w:t>M</w:t>
      </w:r>
      <w:r w:rsidR="00A31FB5" w:rsidRPr="00231724">
        <w:t xml:space="preserve">ath </w:t>
      </w:r>
      <w:r w:rsidR="0088206B" w:rsidRPr="00231724">
        <w:t xml:space="preserve">services </w:t>
      </w:r>
      <w:r w:rsidR="00B52C4F" w:rsidRPr="00231724">
        <w:t>(5x40</w:t>
      </w:r>
      <w:r w:rsidR="00A31FB5" w:rsidRPr="00231724">
        <w:t xml:space="preserve"> minutes/week</w:t>
      </w:r>
      <w:r w:rsidR="00B52C4F" w:rsidRPr="00231724">
        <w:t>)</w:t>
      </w:r>
      <w:r w:rsidR="001C5B98" w:rsidRPr="00231724">
        <w:t>.</w:t>
      </w:r>
      <w:r w:rsidR="0088206B" w:rsidRPr="00231724">
        <w:rPr>
          <w:rStyle w:val="FootnoteReference"/>
        </w:rPr>
        <w:footnoteReference w:id="18"/>
      </w:r>
      <w:r w:rsidR="001C5B98" w:rsidRPr="00231724">
        <w:t xml:space="preserve"> </w:t>
      </w:r>
      <w:r w:rsidR="002D599D" w:rsidRPr="00231724">
        <w:t>(Potter</w:t>
      </w:r>
      <w:r w:rsidR="00D15FCE" w:rsidRPr="00231724">
        <w:t>, S-36</w:t>
      </w:r>
      <w:r w:rsidR="00FA1545" w:rsidRPr="00231724">
        <w:t xml:space="preserve">) </w:t>
      </w:r>
      <w:r w:rsidR="00E03BF9" w:rsidRPr="00231724">
        <w:t>The Team also proposed that the then-current Decoding/Encoding/Fluency services</w:t>
      </w:r>
      <w:r w:rsidR="00FD4530" w:rsidRPr="00231724">
        <w:t xml:space="preserve"> (5x30</w:t>
      </w:r>
      <w:r w:rsidR="0092091F" w:rsidRPr="00231724">
        <w:t xml:space="preserve"> minutes/week</w:t>
      </w:r>
      <w:r w:rsidR="00FD4530" w:rsidRPr="00231724">
        <w:t xml:space="preserve">) </w:t>
      </w:r>
      <w:r w:rsidR="005548F5" w:rsidRPr="00231724">
        <w:t>would be increased to 5x40</w:t>
      </w:r>
      <w:r w:rsidR="00A97FBA" w:rsidRPr="00231724">
        <w:t xml:space="preserve"> </w:t>
      </w:r>
      <w:r w:rsidR="0092091F" w:rsidRPr="00231724">
        <w:t xml:space="preserve">minutes/week </w:t>
      </w:r>
      <w:r w:rsidR="00A97FBA" w:rsidRPr="00231724">
        <w:t>beginning September 2022</w:t>
      </w:r>
      <w:r w:rsidR="005548F5" w:rsidRPr="00231724">
        <w:t xml:space="preserve"> </w:t>
      </w:r>
      <w:r w:rsidR="00A97FBA" w:rsidRPr="00231724">
        <w:t xml:space="preserve">and that a reading tutorial would be held in lieu of a Related Arts class. (S-36) </w:t>
      </w:r>
      <w:r w:rsidR="0092091F" w:rsidRPr="00231724">
        <w:t xml:space="preserve">With these changes, </w:t>
      </w:r>
      <w:r w:rsidR="00231724" w:rsidRPr="00231724">
        <w:t xml:space="preserve">the IEP proposed the following services: </w:t>
      </w:r>
      <w:r w:rsidR="00231724" w:rsidRPr="00231724">
        <w:rPr>
          <w:u w:val="single"/>
        </w:rPr>
        <w:t>B Grid:</w:t>
      </w:r>
      <w:r w:rsidR="00231724" w:rsidRPr="00231724">
        <w:t xml:space="preserve"> Humanities, 5x40 minutes/week, Math, 5x40 minutes/week, and Science, 5x40 minutes/week; </w:t>
      </w:r>
      <w:r w:rsidR="00231724" w:rsidRPr="00231724">
        <w:rPr>
          <w:u w:val="single"/>
        </w:rPr>
        <w:t>C Grid</w:t>
      </w:r>
      <w:r w:rsidR="00231724" w:rsidRPr="00231724">
        <w:t xml:space="preserve">:  Decoding/Encoding, 5x30 minutes/week (5x40 beginning September 2022), Reading Fluency, 3x15 minutes/week, and Academic Support, 3x25minutes/week. (S-36)  </w:t>
      </w:r>
      <w:r w:rsidR="0092091F" w:rsidRPr="00231724">
        <w:t xml:space="preserve">Student would </w:t>
      </w:r>
      <w:r w:rsidR="001C5B98" w:rsidRPr="00231724">
        <w:t xml:space="preserve">thus </w:t>
      </w:r>
      <w:r w:rsidR="0092091F" w:rsidRPr="00231724">
        <w:t>receive</w:t>
      </w:r>
      <w:r w:rsidR="00FA1545" w:rsidRPr="00231724">
        <w:t xml:space="preserve"> </w:t>
      </w:r>
      <w:r w:rsidR="002929A2" w:rsidRPr="00231724">
        <w:t>6</w:t>
      </w:r>
      <w:r w:rsidR="00FA1545" w:rsidRPr="00231724">
        <w:t xml:space="preserve">00 minutes per week of B Grid services and </w:t>
      </w:r>
      <w:r w:rsidR="0050785B" w:rsidRPr="00231724">
        <w:t>320</w:t>
      </w:r>
      <w:r w:rsidR="00FA1545" w:rsidRPr="00231724">
        <w:t xml:space="preserve"> minutes per week of C Grid services (</w:t>
      </w:r>
      <w:r w:rsidR="0092091F" w:rsidRPr="00231724">
        <w:t xml:space="preserve">for a </w:t>
      </w:r>
      <w:r w:rsidR="00FA1545" w:rsidRPr="00231724">
        <w:t xml:space="preserve">total of </w:t>
      </w:r>
      <w:r w:rsidR="00AC6BBD" w:rsidRPr="00231724">
        <w:t>920</w:t>
      </w:r>
      <w:r w:rsidR="00FA1545" w:rsidRPr="00231724">
        <w:t xml:space="preserve"> minutes </w:t>
      </w:r>
      <w:r w:rsidR="0092091F" w:rsidRPr="00231724">
        <w:t xml:space="preserve">of special education services </w:t>
      </w:r>
      <w:r w:rsidR="00FA1545" w:rsidRPr="00231724">
        <w:t>per week).</w:t>
      </w:r>
      <w:r w:rsidR="002929A2" w:rsidRPr="00231724">
        <w:t xml:space="preserve"> (P-10c)</w:t>
      </w:r>
      <w:r w:rsidR="001C5B98" w:rsidRPr="00231724">
        <w:t xml:space="preserve"> Additional ESY services were also proposed (an increase from 2x45 to 3x60 minutes/week). (Potter, S-36)</w:t>
      </w:r>
    </w:p>
    <w:p w14:paraId="3DFA140F" w14:textId="100EAD63" w:rsidR="00053F4D" w:rsidRPr="0093597C" w:rsidRDefault="00053F4D" w:rsidP="00E64046">
      <w:pPr>
        <w:pStyle w:val="ListParagraph"/>
        <w:numPr>
          <w:ilvl w:val="0"/>
          <w:numId w:val="26"/>
        </w:numPr>
        <w:textAlignment w:val="baseline"/>
      </w:pPr>
      <w:r w:rsidRPr="0093597C">
        <w:t xml:space="preserve">In May 2022, Cathy Mason conducted an educational assessment and classroom observation of Student on behalf of </w:t>
      </w:r>
      <w:r w:rsidR="00E64046" w:rsidRPr="0093597C">
        <w:t>Parents to</w:t>
      </w:r>
      <w:r w:rsidRPr="0093597C">
        <w:t xml:space="preserve"> see how </w:t>
      </w:r>
      <w:r w:rsidR="00E64046" w:rsidRPr="0093597C">
        <w:t>Student</w:t>
      </w:r>
      <w:r w:rsidRPr="0093597C">
        <w:t xml:space="preserve"> was responding to her then-current interventions. </w:t>
      </w:r>
      <w:r w:rsidR="00E66BEB">
        <w:t xml:space="preserve">She observed Student in her Reading tutorial and Humanities class. </w:t>
      </w:r>
      <w:r w:rsidRPr="0093597C">
        <w:t>Ms. Mason has a master’s degree in education and is an education specialist</w:t>
      </w:r>
      <w:r w:rsidR="00D9786B" w:rsidRPr="0093597C">
        <w:t>, having served as such for approximately thirty years.</w:t>
      </w:r>
      <w:r w:rsidRPr="0093597C">
        <w:t xml:space="preserve"> In her role, </w:t>
      </w:r>
      <w:r w:rsidR="00E25F42" w:rsidRPr="0093597C">
        <w:t>both in private practice and at Tufts Medical Center (</w:t>
      </w:r>
      <w:r w:rsidR="00086589">
        <w:t>currently</w:t>
      </w:r>
      <w:r w:rsidR="00E25F42" w:rsidRPr="0093597C">
        <w:t xml:space="preserve"> known as Tufts Medicine), </w:t>
      </w:r>
      <w:r w:rsidRPr="0093597C">
        <w:t>she conducts assessments of students with learning and developmental</w:t>
      </w:r>
      <w:r w:rsidR="00D9786B" w:rsidRPr="0093597C">
        <w:t xml:space="preserve"> challenges</w:t>
      </w:r>
      <w:r w:rsidRPr="0093597C">
        <w:t xml:space="preserve">. </w:t>
      </w:r>
      <w:r w:rsidR="008456BA" w:rsidRPr="0093597C">
        <w:t>Ms. Mason</w:t>
      </w:r>
      <w:r w:rsidRPr="0093597C">
        <w:t xml:space="preserve"> conduct</w:t>
      </w:r>
      <w:r w:rsidR="007216D7" w:rsidRPr="0093597C">
        <w:t>s</w:t>
      </w:r>
      <w:r w:rsidRPr="0093597C">
        <w:t xml:space="preserve"> approximately 180 academic evaluations and approximately 30 to 50 observations per year. </w:t>
      </w:r>
      <w:r w:rsidR="00D375F3" w:rsidRPr="0093597C">
        <w:t>She has also</w:t>
      </w:r>
      <w:r w:rsidRPr="0093597C">
        <w:t xml:space="preserve"> consult</w:t>
      </w:r>
      <w:r w:rsidR="00D375F3" w:rsidRPr="0093597C">
        <w:t>ed to</w:t>
      </w:r>
      <w:r w:rsidRPr="0093597C">
        <w:t xml:space="preserve"> school districts, providing in</w:t>
      </w:r>
      <w:r w:rsidR="00B17C01">
        <w:t>-</w:t>
      </w:r>
      <w:r w:rsidRPr="0093597C">
        <w:t xml:space="preserve">service trainings or extended consultations. </w:t>
      </w:r>
      <w:r w:rsidR="007216D7" w:rsidRPr="0093597C">
        <w:t xml:space="preserve">In the past, she </w:t>
      </w:r>
      <w:r w:rsidR="00A71682" w:rsidRPr="0093597C">
        <w:t>led</w:t>
      </w:r>
      <w:r w:rsidRPr="0093597C">
        <w:t xml:space="preserve"> tutorials for students with </w:t>
      </w:r>
      <w:r w:rsidR="007216D7" w:rsidRPr="0093597C">
        <w:t>language-based</w:t>
      </w:r>
      <w:r w:rsidRPr="0093597C">
        <w:t xml:space="preserve"> learning disabilities and worked at several program</w:t>
      </w:r>
      <w:r w:rsidR="007216D7" w:rsidRPr="0093597C">
        <w:t>s</w:t>
      </w:r>
      <w:r w:rsidRPr="0093597C">
        <w:t xml:space="preserve"> including </w:t>
      </w:r>
      <w:r w:rsidR="00B17C01">
        <w:t xml:space="preserve">those </w:t>
      </w:r>
      <w:r w:rsidR="00C34BEA" w:rsidRPr="0093597C">
        <w:t xml:space="preserve">at </w:t>
      </w:r>
      <w:r w:rsidRPr="0093597C">
        <w:t xml:space="preserve">St. Ann’s Home and Northshore Consortium. (Mason, P-2a) </w:t>
      </w:r>
    </w:p>
    <w:p w14:paraId="509BCB7F" w14:textId="5998E973" w:rsidR="008C0FA2" w:rsidRPr="0093597C" w:rsidRDefault="00C34BEA" w:rsidP="00B8443E">
      <w:pPr>
        <w:pStyle w:val="ListParagraph"/>
        <w:numPr>
          <w:ilvl w:val="0"/>
          <w:numId w:val="26"/>
        </w:numPr>
        <w:textAlignment w:val="baseline"/>
      </w:pPr>
      <w:r w:rsidRPr="0093597C">
        <w:t>Prior to her observation of Student</w:t>
      </w:r>
      <w:r w:rsidR="007216D7" w:rsidRPr="0093597C">
        <w:t xml:space="preserve">, </w:t>
      </w:r>
      <w:r w:rsidR="00053F4D" w:rsidRPr="0093597C">
        <w:t xml:space="preserve">Ms. Mason reviewed </w:t>
      </w:r>
      <w:r w:rsidR="006A733B" w:rsidRPr="0093597C">
        <w:t>Student’s</w:t>
      </w:r>
      <w:r w:rsidR="007216D7" w:rsidRPr="0093597C">
        <w:t xml:space="preserve"> educational</w:t>
      </w:r>
      <w:r w:rsidR="00053F4D" w:rsidRPr="0093597C">
        <w:t xml:space="preserve"> records and </w:t>
      </w:r>
      <w:r w:rsidR="00051899">
        <w:t xml:space="preserve">prior </w:t>
      </w:r>
      <w:r w:rsidR="00053F4D" w:rsidRPr="0093597C">
        <w:t>assessment results</w:t>
      </w:r>
      <w:r w:rsidR="00AA7D44" w:rsidRPr="0093597C">
        <w:t xml:space="preserve">. She also </w:t>
      </w:r>
      <w:r w:rsidR="00053F4D" w:rsidRPr="0093597C">
        <w:t xml:space="preserve">administered the Kaufman Test of Educational Achievement, Second Edition (KTEA-II, Brief). Ms. Mason </w:t>
      </w:r>
      <w:r w:rsidR="007216D7" w:rsidRPr="0093597C">
        <w:t xml:space="preserve">testified that she </w:t>
      </w:r>
      <w:r w:rsidR="00053F4D" w:rsidRPr="0093597C">
        <w:t xml:space="preserve">evaluated Student in order to “get to know her” and to “affirm” that </w:t>
      </w:r>
      <w:r w:rsidR="00051899">
        <w:t xml:space="preserve">her perception of Student’s strengths and weaknesses was similar to that of </w:t>
      </w:r>
      <w:r w:rsidR="00053F4D" w:rsidRPr="0093597C">
        <w:t xml:space="preserve">previous </w:t>
      </w:r>
      <w:r w:rsidR="00051899">
        <w:t>assessments.</w:t>
      </w:r>
      <w:r w:rsidR="00053F4D" w:rsidRPr="0093597C">
        <w:t xml:space="preserve"> </w:t>
      </w:r>
      <w:r w:rsidR="007216D7" w:rsidRPr="0093597C">
        <w:t>(Mason)</w:t>
      </w:r>
      <w:r w:rsidR="00AA7D44" w:rsidRPr="0093597C">
        <w:t xml:space="preserve"> </w:t>
      </w:r>
      <w:r w:rsidR="00053F4D" w:rsidRPr="0093597C">
        <w:t>On the Reading subtest</w:t>
      </w:r>
      <w:r w:rsidR="00051899">
        <w:t xml:space="preserve"> of the </w:t>
      </w:r>
      <w:r w:rsidR="00051899" w:rsidRPr="0093597C">
        <w:t>KTEA-II</w:t>
      </w:r>
      <w:r w:rsidR="00053F4D" w:rsidRPr="0093597C">
        <w:t xml:space="preserve">, </w:t>
      </w:r>
      <w:r w:rsidR="007216D7" w:rsidRPr="0093597C">
        <w:t>Student</w:t>
      </w:r>
      <w:r w:rsidR="00053F4D" w:rsidRPr="0093597C">
        <w:t xml:space="preserve"> scored in the 16</w:t>
      </w:r>
      <w:r w:rsidR="00053F4D" w:rsidRPr="0093597C">
        <w:rPr>
          <w:vertAlign w:val="superscript"/>
        </w:rPr>
        <w:t>th</w:t>
      </w:r>
      <w:r w:rsidR="00053F4D" w:rsidRPr="0093597C">
        <w:t xml:space="preserve"> percentile (SS=85). Student’s </w:t>
      </w:r>
      <w:r w:rsidR="00051899">
        <w:t xml:space="preserve">reading </w:t>
      </w:r>
      <w:r w:rsidR="00053F4D" w:rsidRPr="0093597C">
        <w:t>comprehension was relatively strong,</w:t>
      </w:r>
      <w:r w:rsidR="00506AF3" w:rsidRPr="0093597C">
        <w:t xml:space="preserve"> but</w:t>
      </w:r>
      <w:r w:rsidR="00053F4D" w:rsidRPr="0093597C">
        <w:t xml:space="preserve"> Ms. Mason testified that the comprehension portion of the </w:t>
      </w:r>
      <w:r w:rsidR="00051899" w:rsidRPr="0093597C">
        <w:t xml:space="preserve">KTEA-II </w:t>
      </w:r>
      <w:r w:rsidR="00053F4D" w:rsidRPr="0093597C">
        <w:t>was not timed</w:t>
      </w:r>
      <w:r w:rsidR="007216D7" w:rsidRPr="0093597C">
        <w:t>,</w:t>
      </w:r>
      <w:r w:rsidR="00053F4D" w:rsidRPr="0093597C">
        <w:t xml:space="preserve"> and timing “could be hard” for Student</w:t>
      </w:r>
      <w:r w:rsidR="00506AF3" w:rsidRPr="0093597C">
        <w:t xml:space="preserve"> as it </w:t>
      </w:r>
      <w:r w:rsidR="00053F4D" w:rsidRPr="0093597C">
        <w:t xml:space="preserve">would force </w:t>
      </w:r>
      <w:r w:rsidR="00506AF3" w:rsidRPr="0093597C">
        <w:t>Student</w:t>
      </w:r>
      <w:r w:rsidR="00053F4D" w:rsidRPr="0093597C">
        <w:t xml:space="preserve"> to “sacrifice accuracy for finishing an assignment or the other way around.” </w:t>
      </w:r>
      <w:r w:rsidR="00506AF3" w:rsidRPr="0093597C">
        <w:t>Ms. Mason</w:t>
      </w:r>
      <w:r w:rsidR="00053F4D" w:rsidRPr="0093597C">
        <w:t xml:space="preserve"> also testified that because Student has strong oral and reasoning skills and an intact cognitive profile,</w:t>
      </w:r>
      <w:r w:rsidR="00B8443E" w:rsidRPr="0093597C">
        <w:t xml:space="preserve"> </w:t>
      </w:r>
      <w:r w:rsidR="00053F4D" w:rsidRPr="0093597C">
        <w:t xml:space="preserve">she </w:t>
      </w:r>
      <w:r w:rsidR="00B8443E" w:rsidRPr="0093597C">
        <w:t xml:space="preserve">could </w:t>
      </w:r>
      <w:r w:rsidR="00053F4D" w:rsidRPr="0093597C">
        <w:t>“</w:t>
      </w:r>
      <w:r w:rsidR="00DA069A">
        <w:t>pull-out</w:t>
      </w:r>
      <w:r w:rsidR="00053F4D" w:rsidRPr="0093597C">
        <w:t xml:space="preserve"> comprehension</w:t>
      </w:r>
      <w:r w:rsidR="00293944">
        <w:t>,</w:t>
      </w:r>
      <w:r w:rsidR="00053F4D" w:rsidRPr="0093597C">
        <w:t>”</w:t>
      </w:r>
      <w:r w:rsidR="00293944">
        <w:t xml:space="preserve"> but</w:t>
      </w:r>
      <w:r w:rsidR="00053F4D" w:rsidRPr="0093597C">
        <w:t xml:space="preserve"> </w:t>
      </w:r>
      <w:r w:rsidR="00B8443E" w:rsidRPr="0093597C">
        <w:t xml:space="preserve">Ms. Mason </w:t>
      </w:r>
      <w:r w:rsidR="00293944">
        <w:t xml:space="preserve">also </w:t>
      </w:r>
      <w:r w:rsidR="00B8443E" w:rsidRPr="0093597C">
        <w:t>pre</w:t>
      </w:r>
      <w:r w:rsidR="00051899">
        <w:t>di</w:t>
      </w:r>
      <w:r w:rsidR="00B8443E" w:rsidRPr="0093597C">
        <w:t xml:space="preserve">cted that </w:t>
      </w:r>
      <w:r w:rsidR="00051899">
        <w:t>“</w:t>
      </w:r>
      <w:r w:rsidR="00B8443E" w:rsidRPr="0093597C">
        <w:t>eventually</w:t>
      </w:r>
      <w:r w:rsidR="00051899">
        <w:t>”</w:t>
      </w:r>
      <w:r w:rsidR="00506AF3" w:rsidRPr="0093597C">
        <w:t xml:space="preserve"> </w:t>
      </w:r>
      <w:r w:rsidR="00B8443E" w:rsidRPr="0093597C">
        <w:t xml:space="preserve">Student’s </w:t>
      </w:r>
      <w:r w:rsidR="00506AF3" w:rsidRPr="0093597C">
        <w:t xml:space="preserve">comprehension </w:t>
      </w:r>
      <w:r w:rsidR="00B8443E" w:rsidRPr="0093597C">
        <w:t>would be</w:t>
      </w:r>
      <w:r w:rsidR="00506AF3" w:rsidRPr="0093597C">
        <w:t xml:space="preserve"> impacted by reading accuracy.</w:t>
      </w:r>
      <w:r w:rsidR="00053F4D" w:rsidRPr="0093597C">
        <w:t xml:space="preserve"> </w:t>
      </w:r>
      <w:r w:rsidR="008C0FA2" w:rsidRPr="0093597C">
        <w:t>(Mason, S-33, P-2b)</w:t>
      </w:r>
      <w:r w:rsidR="00B8443E" w:rsidRPr="0093597C">
        <w:t xml:space="preserve"> </w:t>
      </w:r>
      <w:r w:rsidR="00053F4D" w:rsidRPr="0093597C">
        <w:t>On the Writing Subtest</w:t>
      </w:r>
      <w:r w:rsidR="00051899">
        <w:t xml:space="preserve"> of the </w:t>
      </w:r>
      <w:r w:rsidR="00051899" w:rsidRPr="0093597C">
        <w:t>KTEA-II</w:t>
      </w:r>
      <w:r w:rsidR="00053F4D" w:rsidRPr="0093597C">
        <w:t xml:space="preserve">, </w:t>
      </w:r>
      <w:r w:rsidR="00506AF3" w:rsidRPr="0093597C">
        <w:t>Student</w:t>
      </w:r>
      <w:r w:rsidR="00053F4D" w:rsidRPr="0093597C">
        <w:t xml:space="preserve"> scored in the 3</w:t>
      </w:r>
      <w:r w:rsidR="00053F4D" w:rsidRPr="0093597C">
        <w:rPr>
          <w:vertAlign w:val="superscript"/>
        </w:rPr>
        <w:t>rd</w:t>
      </w:r>
      <w:r w:rsidR="00053F4D" w:rsidRPr="0093597C">
        <w:t xml:space="preserve"> percentile (SS=71). </w:t>
      </w:r>
      <w:r w:rsidR="00B8443E" w:rsidRPr="0093597C">
        <w:t>St</w:t>
      </w:r>
      <w:r w:rsidR="00915548" w:rsidRPr="0093597C">
        <w:t>udent’s</w:t>
      </w:r>
      <w:r w:rsidR="00053F4D" w:rsidRPr="0093597C">
        <w:t xml:space="preserve"> spelling was very weak</w:t>
      </w:r>
      <w:r w:rsidR="00B17C01">
        <w:t>,</w:t>
      </w:r>
      <w:r w:rsidR="00053F4D" w:rsidRPr="0093597C">
        <w:t xml:space="preserve"> reflecting her low literacy level and underlying dyslexia.</w:t>
      </w:r>
      <w:r w:rsidR="008C0FA2" w:rsidRPr="0093597C">
        <w:t xml:space="preserve"> (Mason, S-33, P-2b)</w:t>
      </w:r>
    </w:p>
    <w:p w14:paraId="52847C8B" w14:textId="165231BD" w:rsidR="00D02385" w:rsidRPr="0093597C" w:rsidRDefault="008C0FA2" w:rsidP="00293944">
      <w:pPr>
        <w:pStyle w:val="ListParagraph"/>
        <w:numPr>
          <w:ilvl w:val="0"/>
          <w:numId w:val="26"/>
        </w:numPr>
        <w:textAlignment w:val="baseline"/>
      </w:pPr>
      <w:r w:rsidRPr="0093597C">
        <w:t>According to</w:t>
      </w:r>
      <w:r w:rsidR="00053F4D" w:rsidRPr="0093597C">
        <w:t xml:space="preserve"> Ms. Mason, </w:t>
      </w:r>
      <w:r w:rsidR="00FE77E2" w:rsidRPr="0093597C">
        <w:t>a</w:t>
      </w:r>
      <w:r w:rsidR="00053F4D" w:rsidRPr="0093597C">
        <w:t xml:space="preserve">lthough Student </w:t>
      </w:r>
      <w:r w:rsidR="00915548" w:rsidRPr="0093597C">
        <w:t xml:space="preserve">has been </w:t>
      </w:r>
      <w:r w:rsidR="000D0A3F" w:rsidRPr="0093597C">
        <w:t>receiving</w:t>
      </w:r>
      <w:r w:rsidR="00053F4D" w:rsidRPr="0093597C">
        <w:t xml:space="preserve"> special education services </w:t>
      </w:r>
      <w:r w:rsidR="00915548" w:rsidRPr="0093597C">
        <w:t>for years</w:t>
      </w:r>
      <w:r w:rsidR="00053F4D" w:rsidRPr="0093597C">
        <w:t xml:space="preserve">, </w:t>
      </w:r>
      <w:r w:rsidR="008D302F" w:rsidRPr="0093597C">
        <w:t>“</w:t>
      </w:r>
      <w:r w:rsidR="00053F4D" w:rsidRPr="0093597C">
        <w:t>she continue</w:t>
      </w:r>
      <w:r w:rsidR="00E2592D" w:rsidRPr="0093597C">
        <w:t>[d]</w:t>
      </w:r>
      <w:r w:rsidR="00053F4D" w:rsidRPr="0093597C">
        <w:t xml:space="preserve"> to perform far below age, grade and aptitude expectations per results from both school re-evaluation in October 2021 and outside </w:t>
      </w:r>
      <w:r w:rsidR="00053F4D" w:rsidRPr="0093597C">
        <w:lastRenderedPageBreak/>
        <w:t xml:space="preserve">neuropsychological evaluation.” Student’s reading and written language skills were </w:t>
      </w:r>
      <w:r w:rsidR="00293944">
        <w:t>“</w:t>
      </w:r>
      <w:r w:rsidR="00053F4D" w:rsidRPr="0093597C">
        <w:t>well below average and grade level</w:t>
      </w:r>
      <w:r w:rsidR="00293944">
        <w:t>”</w:t>
      </w:r>
      <w:r w:rsidR="00053F4D" w:rsidRPr="0093597C">
        <w:t xml:space="preserve"> (2</w:t>
      </w:r>
      <w:r w:rsidR="00053F4D" w:rsidRPr="0093597C">
        <w:rPr>
          <w:vertAlign w:val="superscript"/>
        </w:rPr>
        <w:t>nd</w:t>
      </w:r>
      <w:r w:rsidR="00BD6D10" w:rsidRPr="0093597C">
        <w:t xml:space="preserve"> to </w:t>
      </w:r>
      <w:r w:rsidR="00053F4D" w:rsidRPr="0093597C">
        <w:t>3</w:t>
      </w:r>
      <w:r w:rsidR="00053F4D" w:rsidRPr="0093597C">
        <w:rPr>
          <w:vertAlign w:val="superscript"/>
        </w:rPr>
        <w:t>rd</w:t>
      </w:r>
      <w:r w:rsidR="00053F4D" w:rsidRPr="0093597C">
        <w:t xml:space="preserve"> grade level</w:t>
      </w:r>
      <w:r w:rsidR="008D302F" w:rsidRPr="0093597C">
        <w:t>)</w:t>
      </w:r>
      <w:r w:rsidR="001C55AB" w:rsidRPr="0093597C">
        <w:t xml:space="preserve"> and</w:t>
      </w:r>
      <w:r w:rsidR="00053F4D" w:rsidRPr="0093597C">
        <w:t xml:space="preserve"> “of a very serious concern</w:t>
      </w:r>
      <w:r w:rsidR="00293944">
        <w:t>” considering</w:t>
      </w:r>
      <w:r w:rsidR="00053F4D" w:rsidRPr="0093597C">
        <w:t xml:space="preserve"> </w:t>
      </w:r>
      <w:r w:rsidR="00293944">
        <w:t>“</w:t>
      </w:r>
      <w:r w:rsidR="00053F4D" w:rsidRPr="0093597C">
        <w:t>the increasingly complex cross-curricular demands of middle school.</w:t>
      </w:r>
      <w:r w:rsidR="00293944">
        <w:t>” Student</w:t>
      </w:r>
      <w:r w:rsidR="00053F4D" w:rsidRPr="0093597C">
        <w:t xml:space="preserve"> </w:t>
      </w:r>
      <w:r w:rsidR="00293944">
        <w:t>“</w:t>
      </w:r>
      <w:r w:rsidR="00053F4D" w:rsidRPr="0093597C">
        <w:t>need</w:t>
      </w:r>
      <w:r w:rsidR="00D02385" w:rsidRPr="0093597C">
        <w:t>[ed]</w:t>
      </w:r>
      <w:r w:rsidR="00053F4D" w:rsidRPr="0093597C">
        <w:t xml:space="preserve"> </w:t>
      </w:r>
      <w:r w:rsidR="00293944">
        <w:t>[]</w:t>
      </w:r>
      <w:r w:rsidR="00053F4D" w:rsidRPr="0093597C">
        <w:t xml:space="preserve"> highly intensive </w:t>
      </w:r>
      <w:r w:rsidR="00293944">
        <w:t xml:space="preserve">[intervention] </w:t>
      </w:r>
      <w:r w:rsidR="00053F4D" w:rsidRPr="0093597C">
        <w:t>in order that she make effective progress and begin to close her achievement gap. Without solid, well mastered</w:t>
      </w:r>
      <w:r w:rsidR="00293944">
        <w:t xml:space="preserve"> </w:t>
      </w:r>
      <w:r w:rsidR="00053F4D" w:rsidRPr="0093597C">
        <w:t>literacy skills, [Student</w:t>
      </w:r>
      <w:r w:rsidR="00EC5C3E" w:rsidRPr="0093597C">
        <w:t xml:space="preserve"> </w:t>
      </w:r>
      <w:r w:rsidR="00293944">
        <w:t>was</w:t>
      </w:r>
      <w:r w:rsidR="00EC5C3E" w:rsidRPr="0093597C">
        <w:t>]</w:t>
      </w:r>
      <w:r w:rsidR="00053F4D" w:rsidRPr="0093597C">
        <w:t xml:space="preserve"> at ever-increasing risk for academic frustration, failure, anxiety and curtailing of future educational and vocation aspirations.” </w:t>
      </w:r>
      <w:r w:rsidR="00293944">
        <w:t>Ms. Mason</w:t>
      </w:r>
      <w:r w:rsidR="00053F4D" w:rsidRPr="0093597C">
        <w:t xml:space="preserve"> agreed </w:t>
      </w:r>
    </w:p>
    <w:p w14:paraId="4C030EA5" w14:textId="1E95186A" w:rsidR="00DB2A8A" w:rsidRDefault="00053F4D" w:rsidP="00D02385">
      <w:pPr>
        <w:ind w:left="2160"/>
        <w:textAlignment w:val="baseline"/>
      </w:pPr>
      <w:r w:rsidRPr="0093597C">
        <w:t xml:space="preserve">“with </w:t>
      </w:r>
      <w:r w:rsidR="00BF3575">
        <w:t xml:space="preserve">[the] </w:t>
      </w:r>
      <w:r w:rsidRPr="0093597C">
        <w:t>recent recommendations for full-time, language based placement to facilitate the opportunity for [Student] to overlearn skills and concepts to the point of automaticity, offer the provision of research-validated, multisensory instruction that taps visual, auditory and kinesthetic-tactile pathways of learning to maximize learning, opportunity to address language goals and opportunity to benefit from the social dynamic of interacting in a small group</w:t>
      </w:r>
      <w:r w:rsidR="00E86511" w:rsidRPr="0093597C">
        <w:t>….[T]</w:t>
      </w:r>
      <w:r w:rsidRPr="0093597C">
        <w:t xml:space="preserve">he current program </w:t>
      </w:r>
      <w:r w:rsidR="00941936" w:rsidRPr="0093597C">
        <w:t>[did]</w:t>
      </w:r>
      <w:r w:rsidRPr="0093597C">
        <w:t xml:space="preserve"> not meet [Student’s] learning, language, and academic needs. </w:t>
      </w:r>
      <w:r w:rsidR="00432EE0" w:rsidRPr="0093597C">
        <w:t xml:space="preserve">[It </w:t>
      </w:r>
      <w:r w:rsidR="00941936" w:rsidRPr="0093597C">
        <w:t>was]</w:t>
      </w:r>
      <w:r w:rsidRPr="0093597C">
        <w:t xml:space="preserve"> a partial inclusion program that provide</w:t>
      </w:r>
      <w:r w:rsidR="00941936" w:rsidRPr="0093597C">
        <w:t>[d]</w:t>
      </w:r>
      <w:r w:rsidRPr="0093597C">
        <w:t xml:space="preserve"> a combination of supported general education instruction and curriculum and some specialized, small group/1:1 instruction. The program lack</w:t>
      </w:r>
      <w:r w:rsidR="003936E5">
        <w:t>[ed]</w:t>
      </w:r>
      <w:r w:rsidRPr="0093597C">
        <w:t xml:space="preserve"> cohesion and explicit instruction in language strategies and skills across all settings.”</w:t>
      </w:r>
    </w:p>
    <w:p w14:paraId="11767AE9" w14:textId="77777777" w:rsidR="00531C25" w:rsidRPr="0093597C" w:rsidRDefault="00531C25" w:rsidP="00D02385">
      <w:pPr>
        <w:ind w:left="2160"/>
        <w:textAlignment w:val="baseline"/>
      </w:pPr>
    </w:p>
    <w:p w14:paraId="55AD2C71" w14:textId="4D31104E" w:rsidR="00CA763A" w:rsidRPr="0093597C" w:rsidRDefault="00DB2A8A" w:rsidP="00CA763A">
      <w:pPr>
        <w:ind w:left="90" w:firstLine="720"/>
        <w:textAlignment w:val="baseline"/>
      </w:pPr>
      <w:r w:rsidRPr="0093597C">
        <w:t>(Mason, S-33, P-2b)</w:t>
      </w:r>
    </w:p>
    <w:p w14:paraId="02781758" w14:textId="12D6836A" w:rsidR="00CA5095" w:rsidRPr="0093597C" w:rsidRDefault="00CA763A" w:rsidP="00CA763A">
      <w:pPr>
        <w:pStyle w:val="ListParagraph"/>
        <w:numPr>
          <w:ilvl w:val="0"/>
          <w:numId w:val="26"/>
        </w:numPr>
        <w:textAlignment w:val="baseline"/>
      </w:pPr>
      <w:r w:rsidRPr="0093597C">
        <w:t xml:space="preserve">Ms. Mason opined that “the Wilson program was not being delivered with fidelity” at Ipswich Middle School as Student was not receiving </w:t>
      </w:r>
      <w:r w:rsidR="003936E5" w:rsidRPr="0093597C">
        <w:t>90-minute</w:t>
      </w:r>
      <w:r w:rsidRPr="0093597C">
        <w:t xml:space="preserve"> daily lessons.</w:t>
      </w:r>
      <w:r w:rsidR="00CA5095" w:rsidRPr="0093597C">
        <w:t xml:space="preserve"> (Mason, S-33, P-2b)</w:t>
      </w:r>
      <w:r w:rsidR="00975626" w:rsidRPr="0093597C">
        <w:t xml:space="preserve"> </w:t>
      </w:r>
      <w:r w:rsidR="00CA5095" w:rsidRPr="0093597C">
        <w:t xml:space="preserve">Ms. Mason incorrectly noted in her report that at the time of the observation Student was receiving reading services 3x30, but, in fact, she was </w:t>
      </w:r>
      <w:r w:rsidR="0025488F">
        <w:t xml:space="preserve">then </w:t>
      </w:r>
      <w:r w:rsidR="00CA5095" w:rsidRPr="0093597C">
        <w:t xml:space="preserve">receiving </w:t>
      </w:r>
      <w:r w:rsidR="00DA069A">
        <w:t>pull-out</w:t>
      </w:r>
      <w:r w:rsidR="00CA5095" w:rsidRPr="0093597C">
        <w:t xml:space="preserve"> services 5x30. (S-9)</w:t>
      </w:r>
    </w:p>
    <w:p w14:paraId="26B4E2B3" w14:textId="751BB0F2" w:rsidR="003936E5" w:rsidRDefault="00B77190" w:rsidP="008346DB">
      <w:pPr>
        <w:pStyle w:val="ListParagraph"/>
        <w:numPr>
          <w:ilvl w:val="0"/>
          <w:numId w:val="26"/>
        </w:numPr>
        <w:textAlignment w:val="baseline"/>
      </w:pPr>
      <w:r w:rsidRPr="0093597C">
        <w:t>According to Ms. Mason the 6</w:t>
      </w:r>
      <w:r w:rsidRPr="0093597C">
        <w:rPr>
          <w:vertAlign w:val="superscript"/>
        </w:rPr>
        <w:t>th</w:t>
      </w:r>
      <w:r w:rsidRPr="0093597C">
        <w:t xml:space="preserve"> Grade IEP was inappropriate</w:t>
      </w:r>
      <w:r w:rsidR="00877CDA" w:rsidRPr="0093597C">
        <w:t xml:space="preserve"> be</w:t>
      </w:r>
      <w:r w:rsidR="00C83E78" w:rsidRPr="0093597C">
        <w:t xml:space="preserve">cause it </w:t>
      </w:r>
      <w:r w:rsidR="00877CDA" w:rsidRPr="0093597C">
        <w:t>did not offer the scope, depth, intensity</w:t>
      </w:r>
      <w:r w:rsidR="003936E5">
        <w:t>,</w:t>
      </w:r>
      <w:r w:rsidR="00877CDA" w:rsidRPr="0093597C">
        <w:t xml:space="preserve"> and full cohesive method of instruction that Student required. </w:t>
      </w:r>
      <w:r w:rsidR="003936E5">
        <w:t>Student</w:t>
      </w:r>
      <w:r w:rsidR="00A56AD4" w:rsidRPr="0093597C">
        <w:t xml:space="preserve"> required intensive remediation </w:t>
      </w:r>
      <w:r w:rsidR="003936E5">
        <w:t>“</w:t>
      </w:r>
      <w:r w:rsidR="00A56AD4" w:rsidRPr="0093597C">
        <w:t>in the context of a cohesive, intensive and well-integrated program with a community of peers and staff with extensive training and expertise in working with students having language learning disabilities rather than an inclusion program with a relatively large class delivered at a pace and with literacy demands designed for typically achieving 6</w:t>
      </w:r>
      <w:r w:rsidR="00A56AD4" w:rsidRPr="0093597C">
        <w:rPr>
          <w:vertAlign w:val="superscript"/>
        </w:rPr>
        <w:t>th</w:t>
      </w:r>
      <w:r w:rsidR="00A56AD4" w:rsidRPr="0093597C">
        <w:t xml:space="preserve"> graders.</w:t>
      </w:r>
      <w:r w:rsidR="003936E5">
        <w:t>”</w:t>
      </w:r>
      <w:r w:rsidR="00A56AD4" w:rsidRPr="0093597C">
        <w:t xml:space="preserve"> </w:t>
      </w:r>
      <w:r w:rsidR="008346DB">
        <w:t>G</w:t>
      </w:r>
      <w:r w:rsidR="008346DB" w:rsidRPr="0093597C">
        <w:t xml:space="preserve">eneral education </w:t>
      </w:r>
      <w:r w:rsidR="008346DB">
        <w:t xml:space="preserve">was </w:t>
      </w:r>
      <w:r w:rsidR="008346DB" w:rsidRPr="0093597C">
        <w:t xml:space="preserve">“insufficient” for </w:t>
      </w:r>
      <w:r w:rsidR="008346DB">
        <w:t>Student</w:t>
      </w:r>
      <w:r w:rsidR="008346DB" w:rsidRPr="0093597C">
        <w:t xml:space="preserve"> in terms of how content was presented, paced, </w:t>
      </w:r>
      <w:r w:rsidR="008346DB">
        <w:t xml:space="preserve">and </w:t>
      </w:r>
      <w:r w:rsidR="008346DB" w:rsidRPr="0093597C">
        <w:t>practiced</w:t>
      </w:r>
      <w:r w:rsidR="008346DB">
        <w:t>,</w:t>
      </w:r>
      <w:r w:rsidR="008346DB" w:rsidRPr="0093597C">
        <w:t xml:space="preserve"> and how feedback was provided. </w:t>
      </w:r>
      <w:r w:rsidR="00A56AD4" w:rsidRPr="0093597C">
        <w:t xml:space="preserve">(Mason, P-2b, S-33) </w:t>
      </w:r>
      <w:r w:rsidR="008346DB">
        <w:t xml:space="preserve">For instance, </w:t>
      </w:r>
      <w:r w:rsidR="00184FBF" w:rsidRPr="0093597C">
        <w:t xml:space="preserve">Student’s Humanities </w:t>
      </w:r>
      <w:r w:rsidR="003936E5">
        <w:t xml:space="preserve">class </w:t>
      </w:r>
      <w:r w:rsidR="00184FBF" w:rsidRPr="0093597C">
        <w:t>“</w:t>
      </w:r>
      <w:r w:rsidR="00CA763A" w:rsidRPr="0093597C">
        <w:t>was too large and diverse”</w:t>
      </w:r>
      <w:r w:rsidR="008F363D" w:rsidRPr="0093597C">
        <w:rPr>
          <w:rStyle w:val="FootnoteReference"/>
        </w:rPr>
        <w:footnoteReference w:id="19"/>
      </w:r>
      <w:r w:rsidR="00CA763A" w:rsidRPr="0093597C">
        <w:t xml:space="preserve"> for Student to receive language-based instruction</w:t>
      </w:r>
      <w:r w:rsidR="001C21D9" w:rsidRPr="0093597C">
        <w:t>.</w:t>
      </w:r>
      <w:r w:rsidR="00D817C8">
        <w:t xml:space="preserve"> </w:t>
      </w:r>
      <w:r w:rsidR="003936E5">
        <w:t>(Mason)</w:t>
      </w:r>
      <w:r w:rsidR="00B53BF6" w:rsidRPr="0093597C">
        <w:t xml:space="preserve"> Ms. Mason </w:t>
      </w:r>
      <w:r w:rsidR="003936E5">
        <w:t>did</w:t>
      </w:r>
      <w:r w:rsidR="00B53BF6" w:rsidRPr="0093597C">
        <w:t xml:space="preserve"> not review</w:t>
      </w:r>
      <w:r w:rsidR="003936E5">
        <w:t xml:space="preserve"> peer IEPs</w:t>
      </w:r>
      <w:r w:rsidR="00E158A7">
        <w:t>.</w:t>
      </w:r>
      <w:r w:rsidR="003936E5">
        <w:t xml:space="preserve"> (Maso</w:t>
      </w:r>
      <w:r w:rsidR="00D817C8">
        <w:t>n</w:t>
      </w:r>
      <w:r w:rsidR="003936E5">
        <w:t>)</w:t>
      </w:r>
    </w:p>
    <w:p w14:paraId="7EE7F6B9" w14:textId="7E7A1183" w:rsidR="00D817C8" w:rsidRDefault="003936E5" w:rsidP="007B3DAF">
      <w:pPr>
        <w:pStyle w:val="ListParagraph"/>
        <w:numPr>
          <w:ilvl w:val="0"/>
          <w:numId w:val="26"/>
        </w:numPr>
        <w:textAlignment w:val="baseline"/>
      </w:pPr>
      <w:r>
        <w:t xml:space="preserve">Ms. Mason </w:t>
      </w:r>
      <w:r w:rsidR="00B53BF6" w:rsidRPr="0093597C">
        <w:t>testified that t</w:t>
      </w:r>
      <w:r w:rsidR="001C21D9" w:rsidRPr="0093597C">
        <w:t>he high teacher</w:t>
      </w:r>
      <w:r w:rsidR="00E158A7">
        <w:t>-</w:t>
      </w:r>
      <w:r w:rsidR="001C21D9" w:rsidRPr="0093597C">
        <w:t>to</w:t>
      </w:r>
      <w:r w:rsidR="00E158A7">
        <w:t>-</w:t>
      </w:r>
      <w:r w:rsidR="001C21D9" w:rsidRPr="0093597C">
        <w:t xml:space="preserve">student ratio </w:t>
      </w:r>
      <w:r w:rsidR="0025488F">
        <w:t xml:space="preserve">in Student’s classes </w:t>
      </w:r>
      <w:r w:rsidR="001C21D9" w:rsidRPr="0093597C">
        <w:t xml:space="preserve">did </w:t>
      </w:r>
      <w:r w:rsidR="00E158A7">
        <w:t>not render the program</w:t>
      </w:r>
      <w:r w:rsidR="00184FBF" w:rsidRPr="0093597C">
        <w:t xml:space="preserve"> </w:t>
      </w:r>
      <w:r w:rsidR="001C21D9" w:rsidRPr="0093597C">
        <w:t>language based</w:t>
      </w:r>
      <w:r w:rsidR="00184FBF" w:rsidRPr="0093597C">
        <w:t>,</w:t>
      </w:r>
      <w:r w:rsidR="001C21D9" w:rsidRPr="0093597C">
        <w:t>”</w:t>
      </w:r>
      <w:r w:rsidR="00184FBF" w:rsidRPr="0093597C">
        <w:t xml:space="preserve"> as</w:t>
      </w:r>
      <w:r w:rsidR="001C21D9" w:rsidRPr="0093597C">
        <w:t xml:space="preserve"> </w:t>
      </w:r>
      <w:r w:rsidR="00184FBF" w:rsidRPr="0093597C">
        <w:t>s</w:t>
      </w:r>
      <w:r w:rsidR="001C21D9" w:rsidRPr="0093597C">
        <w:t xml:space="preserve">taff </w:t>
      </w:r>
      <w:r>
        <w:t xml:space="preserve">presence </w:t>
      </w:r>
      <w:r w:rsidR="00E158A7">
        <w:t>did not necessarily translate into</w:t>
      </w:r>
      <w:r w:rsidR="001C21D9" w:rsidRPr="0093597C">
        <w:t xml:space="preserve"> language-based instruction. </w:t>
      </w:r>
      <w:r w:rsidR="008346DB">
        <w:t xml:space="preserve">For instance, </w:t>
      </w:r>
      <w:r w:rsidR="00184FBF" w:rsidRPr="0093597C">
        <w:t xml:space="preserve">she </w:t>
      </w:r>
      <w:r w:rsidR="00CA763A" w:rsidRPr="0093597C">
        <w:t>did not observe structured literacy strategies and skills being reinforced in the class</w:t>
      </w:r>
      <w:r w:rsidR="00B77190" w:rsidRPr="0093597C">
        <w:t xml:space="preserve">, and </w:t>
      </w:r>
      <w:r w:rsidR="00F15C34" w:rsidRPr="0093597C">
        <w:t>Student</w:t>
      </w:r>
      <w:r w:rsidR="00B77190" w:rsidRPr="0093597C">
        <w:t xml:space="preserve"> received no feedback</w:t>
      </w:r>
      <w:r w:rsidR="00D817C8">
        <w:t xml:space="preserve"> from staff</w:t>
      </w:r>
      <w:r w:rsidR="00F15C34" w:rsidRPr="0093597C">
        <w:t xml:space="preserve">. </w:t>
      </w:r>
      <w:r w:rsidR="00B9070E" w:rsidRPr="0093597C">
        <w:t xml:space="preserve"> </w:t>
      </w:r>
      <w:r w:rsidR="00D817C8">
        <w:t>In addition</w:t>
      </w:r>
      <w:r w:rsidR="00F15C34" w:rsidRPr="0093597C">
        <w:t>,</w:t>
      </w:r>
      <w:r w:rsidR="00CA763A" w:rsidRPr="0093597C">
        <w:t xml:space="preserve"> </w:t>
      </w:r>
      <w:r w:rsidR="00F15C34" w:rsidRPr="0093597C">
        <w:t>t</w:t>
      </w:r>
      <w:r w:rsidR="00CA763A" w:rsidRPr="0093597C">
        <w:t xml:space="preserve">he texts in the </w:t>
      </w:r>
      <w:r w:rsidR="00DB5FE1" w:rsidRPr="0093597C">
        <w:t>Humanities</w:t>
      </w:r>
      <w:r w:rsidR="00CA763A" w:rsidRPr="0093597C">
        <w:t xml:space="preserve"> class were significantly above </w:t>
      </w:r>
      <w:r w:rsidR="00BD5D7F" w:rsidRPr="0093597C">
        <w:t>Student’s</w:t>
      </w:r>
      <w:r w:rsidR="00CA763A" w:rsidRPr="0093597C">
        <w:t xml:space="preserve"> reading level</w:t>
      </w:r>
      <w:r w:rsidR="008346DB">
        <w:t>, and</w:t>
      </w:r>
      <w:r w:rsidR="00CA763A" w:rsidRPr="0093597C">
        <w:t xml:space="preserve"> information</w:t>
      </w:r>
      <w:r w:rsidR="008346DB">
        <w:t xml:space="preserve"> </w:t>
      </w:r>
      <w:r w:rsidR="00CA763A" w:rsidRPr="0093597C">
        <w:t>was not broken down or paced in a “structured way.”</w:t>
      </w:r>
      <w:r w:rsidR="004133B9" w:rsidRPr="0093597C">
        <w:t xml:space="preserve"> </w:t>
      </w:r>
      <w:r w:rsidR="00D83F3B" w:rsidRPr="0093597C">
        <w:lastRenderedPageBreak/>
        <w:t>Although Student was attentive in class, it was unclear what she “got” from the lesson.</w:t>
      </w:r>
      <w:r w:rsidR="00D83F3B">
        <w:t xml:space="preserve"> </w:t>
      </w:r>
      <w:r w:rsidR="00D817C8">
        <w:t>(Mason)</w:t>
      </w:r>
    </w:p>
    <w:p w14:paraId="5F41BA51" w14:textId="54790FFB" w:rsidR="00CA763A" w:rsidRPr="0093597C" w:rsidRDefault="00D817C8" w:rsidP="00B17C01">
      <w:pPr>
        <w:pStyle w:val="ListParagraph"/>
        <w:numPr>
          <w:ilvl w:val="0"/>
          <w:numId w:val="26"/>
        </w:numPr>
        <w:textAlignment w:val="baseline"/>
      </w:pPr>
      <w:r>
        <w:t xml:space="preserve">According to Ms. Mason, </w:t>
      </w:r>
      <w:r w:rsidR="008346DB">
        <w:t>Student’s 6</w:t>
      </w:r>
      <w:r w:rsidR="008346DB" w:rsidRPr="008346DB">
        <w:rPr>
          <w:vertAlign w:val="superscript"/>
        </w:rPr>
        <w:t>th</w:t>
      </w:r>
      <w:r w:rsidR="008346DB">
        <w:t xml:space="preserve"> Grade IEP provided an</w:t>
      </w:r>
      <w:r w:rsidR="001277BC">
        <w:t xml:space="preserve"> insufficient</w:t>
      </w:r>
      <w:r w:rsidR="008346DB">
        <w:t xml:space="preserve"> number of benchmarks, and those included were neither</w:t>
      </w:r>
      <w:r w:rsidR="00B17C01" w:rsidRPr="0093597C">
        <w:t xml:space="preserve"> </w:t>
      </w:r>
      <w:r w:rsidR="00B17C01">
        <w:t>“</w:t>
      </w:r>
      <w:r w:rsidR="00B17C01" w:rsidRPr="0093597C">
        <w:t>specific</w:t>
      </w:r>
      <w:r w:rsidR="00B17C01">
        <w:t>”</w:t>
      </w:r>
      <w:r w:rsidR="00B17C01" w:rsidRPr="0093597C">
        <w:t xml:space="preserve"> </w:t>
      </w:r>
      <w:r w:rsidR="008346DB">
        <w:t>nor were they “</w:t>
      </w:r>
      <w:r w:rsidR="00B17C01" w:rsidRPr="0093597C">
        <w:t>written to develop mastery.</w:t>
      </w:r>
      <w:r w:rsidR="00B17C01">
        <w:t>”</w:t>
      </w:r>
      <w:r w:rsidR="00B17C01" w:rsidRPr="0093597C">
        <w:t xml:space="preserve"> </w:t>
      </w:r>
      <w:r w:rsidR="00D83F3B">
        <w:t>Furthermore</w:t>
      </w:r>
      <w:r w:rsidR="00B17C01" w:rsidRPr="0093597C">
        <w:t>, there were no benchmarks for fluency or comprehension</w:t>
      </w:r>
      <w:r w:rsidR="00B17C01">
        <w:t xml:space="preserve">. </w:t>
      </w:r>
      <w:r w:rsidR="00B17C01" w:rsidRPr="0093597C">
        <w:t>(Mason, P-2b, S-33</w:t>
      </w:r>
      <w:r w:rsidR="00B17C01">
        <w:t xml:space="preserve">) </w:t>
      </w:r>
      <w:r w:rsidR="008346DB">
        <w:t>This witness testified that b</w:t>
      </w:r>
      <w:r w:rsidR="005173D3" w:rsidRPr="0093597C">
        <w:t>ecause Student was so far behind, she needed constant reinforcement across the curriculum</w:t>
      </w:r>
      <w:r w:rsidR="008346DB">
        <w:t>, which she could not receive i</w:t>
      </w:r>
      <w:r w:rsidR="005173D3" w:rsidRPr="0093597C">
        <w:t xml:space="preserve">n inclusion classes. </w:t>
      </w:r>
      <w:r w:rsidR="008346DB">
        <w:t xml:space="preserve">In Ms. Mason’s opinion, </w:t>
      </w:r>
      <w:r>
        <w:t>Student</w:t>
      </w:r>
      <w:r w:rsidR="00F7572C" w:rsidRPr="0093597C">
        <w:t xml:space="preserve"> “ha</w:t>
      </w:r>
      <w:r>
        <w:t xml:space="preserve">s </w:t>
      </w:r>
      <w:r w:rsidR="00F7572C" w:rsidRPr="0093597C">
        <w:t>the potential to get there,” and she could “close the gap” with more intensive instruction, “but</w:t>
      </w:r>
      <w:r w:rsidR="00C17137" w:rsidRPr="0093597C">
        <w:t xml:space="preserve"> it</w:t>
      </w:r>
      <w:r w:rsidR="00F7572C" w:rsidRPr="0093597C">
        <w:t xml:space="preserve"> </w:t>
      </w:r>
      <w:r>
        <w:t>will</w:t>
      </w:r>
      <w:r w:rsidR="00F7572C" w:rsidRPr="0093597C">
        <w:t xml:space="preserve"> take a long time.” </w:t>
      </w:r>
      <w:r w:rsidR="00173E75" w:rsidRPr="0093597C">
        <w:t>(Mason)</w:t>
      </w:r>
    </w:p>
    <w:p w14:paraId="44B1D3FC" w14:textId="095605B4" w:rsidR="00DB2A8A" w:rsidRPr="0093597C" w:rsidRDefault="00F03041" w:rsidP="002A3C2A">
      <w:pPr>
        <w:pStyle w:val="ListParagraph"/>
        <w:numPr>
          <w:ilvl w:val="0"/>
          <w:numId w:val="26"/>
        </w:numPr>
        <w:textAlignment w:val="baseline"/>
      </w:pPr>
      <w:r w:rsidRPr="0093597C">
        <w:t>Ms. Mason agreed with Dr. Ward’s recommendation for a substantially separate language-based program for Student</w:t>
      </w:r>
      <w:r w:rsidR="00535887" w:rsidRPr="0093597C">
        <w:t>, including</w:t>
      </w:r>
      <w:r w:rsidR="00DB2A8A" w:rsidRPr="0093597C">
        <w:t xml:space="preserve"> </w:t>
      </w:r>
      <w:r w:rsidR="00D817C8">
        <w:t>“</w:t>
      </w:r>
      <w:r w:rsidR="00DB2A8A" w:rsidRPr="0093597C">
        <w:t>consistent, explicit, systematic</w:t>
      </w:r>
      <w:r w:rsidR="00D817C8">
        <w:t>,</w:t>
      </w:r>
      <w:r w:rsidR="00DB2A8A" w:rsidRPr="0093597C">
        <w:t xml:space="preserve"> and redundant instruction with continual practice and reinforcement of skills and strategies for basic skills development, generalization</w:t>
      </w:r>
      <w:r w:rsidR="00D817C8">
        <w:t>,</w:t>
      </w:r>
      <w:r w:rsidR="00DB2A8A" w:rsidRPr="0093597C">
        <w:t xml:space="preserve"> and mastery.</w:t>
      </w:r>
      <w:r w:rsidR="00D817C8">
        <w:t>”</w:t>
      </w:r>
      <w:r w:rsidR="002A3C2A" w:rsidRPr="0093597C">
        <w:t xml:space="preserve"> </w:t>
      </w:r>
      <w:r w:rsidR="008346DB" w:rsidRPr="0093597C">
        <w:t>(Mason, P-2b, S-33)</w:t>
      </w:r>
      <w:r w:rsidR="008346DB">
        <w:t xml:space="preserve"> </w:t>
      </w:r>
      <w:r w:rsidR="008346DB" w:rsidRPr="0093597C">
        <w:t>Ms. Mason</w:t>
      </w:r>
      <w:r w:rsidR="008346DB">
        <w:t xml:space="preserve"> defined </w:t>
      </w:r>
      <w:r w:rsidR="008346DB" w:rsidRPr="0093597C">
        <w:t xml:space="preserve">a substantially separate language-based program </w:t>
      </w:r>
      <w:r w:rsidR="008346DB">
        <w:t>is</w:t>
      </w:r>
      <w:r w:rsidR="008346DB" w:rsidRPr="0093597C">
        <w:t xml:space="preserve"> a small program </w:t>
      </w:r>
      <w:r w:rsidR="008346DB">
        <w:t>“</w:t>
      </w:r>
      <w:r w:rsidR="008346DB" w:rsidRPr="0093597C">
        <w:t>based on the special characteristics of students who have language impairments.</w:t>
      </w:r>
      <w:r w:rsidR="008346DB">
        <w:t>”</w:t>
      </w:r>
      <w:r w:rsidR="008346DB" w:rsidRPr="0093597C">
        <w:t xml:space="preserve"> The program is scientifically</w:t>
      </w:r>
      <w:r w:rsidR="008346DB">
        <w:t>-</w:t>
      </w:r>
      <w:r w:rsidR="008346DB" w:rsidRPr="0093597C">
        <w:t>based, diagnostic and prescriptive and must be delivered in a small group setting, provid</w:t>
      </w:r>
      <w:r w:rsidR="008346DB">
        <w:t xml:space="preserve">ing </w:t>
      </w:r>
      <w:r w:rsidR="008346DB" w:rsidRPr="0093597C">
        <w:t>students with a consistent framework.</w:t>
      </w:r>
      <w:r w:rsidR="00675968">
        <w:rPr>
          <w:rStyle w:val="FootnoteReference"/>
        </w:rPr>
        <w:footnoteReference w:id="20"/>
      </w:r>
      <w:r w:rsidR="008346DB" w:rsidRPr="0093597C">
        <w:t xml:space="preserve"> </w:t>
      </w:r>
      <w:r w:rsidR="008346DB">
        <w:t xml:space="preserve">(Mason) </w:t>
      </w:r>
      <w:r w:rsidR="002A3C2A" w:rsidRPr="0093597C">
        <w:t xml:space="preserve">Opining that Student’s “significant literacy needs had not progressed effectively” in elementary and middle school, Ms. Mason </w:t>
      </w:r>
      <w:r w:rsidR="002635DF" w:rsidRPr="0093597C">
        <w:t xml:space="preserve">also </w:t>
      </w:r>
      <w:r w:rsidR="002A3C2A" w:rsidRPr="0093597C">
        <w:t xml:space="preserve">recommended 2-3 hours/day of </w:t>
      </w:r>
      <w:r w:rsidR="00D817C8">
        <w:t>“</w:t>
      </w:r>
      <w:r w:rsidR="002A3C2A" w:rsidRPr="0093597C">
        <w:t>scientifically validated structured literacy instruction for all ELA instruction implemented with consistency and fidelity across the curriculum.</w:t>
      </w:r>
      <w:r w:rsidR="00D817C8">
        <w:t>”</w:t>
      </w:r>
      <w:r w:rsidR="002A3C2A" w:rsidRPr="0093597C">
        <w:t xml:space="preserve"> (Mason, P-2b, S-33)</w:t>
      </w:r>
      <w:r w:rsidR="00975626" w:rsidRPr="0093597C">
        <w:t xml:space="preserve"> </w:t>
      </w:r>
      <w:r w:rsidR="00CA5095" w:rsidRPr="0093597C">
        <w:t xml:space="preserve"> </w:t>
      </w:r>
    </w:p>
    <w:p w14:paraId="0C3DA212" w14:textId="0098CD9E" w:rsidR="00521366" w:rsidRPr="0093597C" w:rsidRDefault="00521366" w:rsidP="00EB3DB7">
      <w:pPr>
        <w:pStyle w:val="ListParagraph"/>
        <w:numPr>
          <w:ilvl w:val="0"/>
          <w:numId w:val="26"/>
        </w:numPr>
        <w:textAlignment w:val="baseline"/>
      </w:pPr>
      <w:r w:rsidRPr="0093597C">
        <w:t xml:space="preserve">On May 19, 2022, the District proposed, and Parents consented to an observation of Student </w:t>
      </w:r>
      <w:r w:rsidR="008346DB">
        <w:t xml:space="preserve">to be </w:t>
      </w:r>
      <w:r w:rsidR="006C3E60">
        <w:t>conducted by</w:t>
      </w:r>
      <w:r w:rsidRPr="0093597C">
        <w:t xml:space="preserve"> an outside consultant. (</w:t>
      </w:r>
      <w:r w:rsidR="006B4018" w:rsidRPr="0093597C">
        <w:t>Potter</w:t>
      </w:r>
      <w:r w:rsidR="00636D12" w:rsidRPr="0093597C">
        <w:t xml:space="preserve">, </w:t>
      </w:r>
      <w:r w:rsidRPr="0093597C">
        <w:t>S-6)</w:t>
      </w:r>
      <w:r w:rsidR="006D2597" w:rsidRPr="0093597C">
        <w:t xml:space="preserve"> M</w:t>
      </w:r>
      <w:r w:rsidR="0078294B" w:rsidRPr="0093597C">
        <w:t>s</w:t>
      </w:r>
      <w:r w:rsidR="006D2597" w:rsidRPr="0093597C">
        <w:t>. Potter contacted Melissa Fleet</w:t>
      </w:r>
      <w:r w:rsidR="00636D12" w:rsidRPr="0093597C">
        <w:t xml:space="preserve"> to conduct the observation</w:t>
      </w:r>
      <w:r w:rsidR="006D2597" w:rsidRPr="0093597C">
        <w:t xml:space="preserve">. </w:t>
      </w:r>
      <w:r w:rsidR="001562A0" w:rsidRPr="0093597C">
        <w:t>Ms. Fleet has observed the Ipswich Middle school program in the past</w:t>
      </w:r>
      <w:r w:rsidR="009F7921">
        <w:t xml:space="preserve"> and like the program</w:t>
      </w:r>
      <w:r w:rsidR="001562A0" w:rsidRPr="0093597C">
        <w:t>.</w:t>
      </w:r>
      <w:r w:rsidR="001562A0">
        <w:t xml:space="preserve"> (</w:t>
      </w:r>
      <w:r w:rsidR="004E6E81" w:rsidRPr="0093597C">
        <w:t>Potter, Fleet</w:t>
      </w:r>
      <w:r w:rsidR="006E551B" w:rsidRPr="0093597C">
        <w:t xml:space="preserve">) According to Ms. Potter, </w:t>
      </w:r>
      <w:r w:rsidR="0078294B" w:rsidRPr="0093597C">
        <w:t xml:space="preserve">the Team was </w:t>
      </w:r>
      <w:r w:rsidR="00C22E08" w:rsidRPr="0093597C">
        <w:t>open to making changes and improvements.</w:t>
      </w:r>
      <w:r w:rsidR="000558A2" w:rsidRPr="0093597C">
        <w:t xml:space="preserve"> (Potter)</w:t>
      </w:r>
    </w:p>
    <w:p w14:paraId="0ACA61FB" w14:textId="611AF1E0" w:rsidR="004E6E81" w:rsidRPr="0093597C" w:rsidRDefault="004E6E81" w:rsidP="00AA7CCB">
      <w:pPr>
        <w:pStyle w:val="ListParagraph"/>
        <w:numPr>
          <w:ilvl w:val="0"/>
          <w:numId w:val="26"/>
        </w:numPr>
        <w:textAlignment w:val="baseline"/>
      </w:pPr>
      <w:r w:rsidRPr="0093597C">
        <w:t>Melissa Fleet, M.Ed.</w:t>
      </w:r>
      <w:r w:rsidR="00636D12" w:rsidRPr="0093597C">
        <w:t>,</w:t>
      </w:r>
      <w:r w:rsidRPr="0093597C">
        <w:t xml:space="preserve"> is a certified special education teacher</w:t>
      </w:r>
      <w:r w:rsidR="0058623B" w:rsidRPr="0093597C">
        <w:t xml:space="preserve"> who taught in the public</w:t>
      </w:r>
      <w:r w:rsidR="009B2F4B" w:rsidRPr="0093597C">
        <w:t xml:space="preserve"> </w:t>
      </w:r>
      <w:r w:rsidR="0058623B" w:rsidRPr="0093597C">
        <w:t xml:space="preserve">schools for </w:t>
      </w:r>
      <w:r w:rsidR="001562A0" w:rsidRPr="0093597C">
        <w:t>twenty-six</w:t>
      </w:r>
      <w:r w:rsidR="0058623B" w:rsidRPr="0093597C">
        <w:t xml:space="preserve"> years</w:t>
      </w:r>
      <w:r w:rsidRPr="0093597C">
        <w:t xml:space="preserve">. She is currently the owner of Fleet Learning LLC which she started </w:t>
      </w:r>
      <w:r w:rsidR="00EB283C" w:rsidRPr="0093597C">
        <w:t>eleven</w:t>
      </w:r>
      <w:r w:rsidRPr="0093597C">
        <w:t xml:space="preserve"> years ago. </w:t>
      </w:r>
      <w:r w:rsidR="009B2F4B" w:rsidRPr="0093597C">
        <w:t xml:space="preserve">Ms. Fleet </w:t>
      </w:r>
      <w:r w:rsidR="00F37A7A">
        <w:t>holds</w:t>
      </w:r>
      <w:r w:rsidR="00EB283C" w:rsidRPr="0093597C">
        <w:t xml:space="preserve"> a DESE license in special education</w:t>
      </w:r>
      <w:r w:rsidR="00FE6C27" w:rsidRPr="0093597C">
        <w:t xml:space="preserve"> </w:t>
      </w:r>
      <w:r w:rsidR="00002682" w:rsidRPr="0093597C">
        <w:t xml:space="preserve">and </w:t>
      </w:r>
      <w:r w:rsidR="00F37A7A">
        <w:t xml:space="preserve">has </w:t>
      </w:r>
      <w:r w:rsidR="001562A0" w:rsidRPr="0093597C">
        <w:t>twenty-two</w:t>
      </w:r>
      <w:r w:rsidR="00002682" w:rsidRPr="0093597C">
        <w:t xml:space="preserve"> years of experience as a Wilson Reading Dyslexia Therapist. Ms. Fleet is also trained in other reading programs such as </w:t>
      </w:r>
      <w:r w:rsidR="001562A0">
        <w:t>“</w:t>
      </w:r>
      <w:r w:rsidR="00002682" w:rsidRPr="0093597C">
        <w:t>all the Landmark writing and reading programs,</w:t>
      </w:r>
      <w:r w:rsidR="001562A0">
        <w:t>”</w:t>
      </w:r>
      <w:r w:rsidR="00002682" w:rsidRPr="0093597C">
        <w:t xml:space="preserve"> the </w:t>
      </w:r>
      <w:proofErr w:type="spellStart"/>
      <w:r w:rsidR="00002682" w:rsidRPr="0093597C">
        <w:t>Lindamood</w:t>
      </w:r>
      <w:proofErr w:type="spellEnd"/>
      <w:r w:rsidR="00002682" w:rsidRPr="0093597C">
        <w:t xml:space="preserve">-Bell </w:t>
      </w:r>
      <w:proofErr w:type="spellStart"/>
      <w:r w:rsidR="00002682" w:rsidRPr="0093597C">
        <w:t>LiPS</w:t>
      </w:r>
      <w:proofErr w:type="spellEnd"/>
      <w:r w:rsidR="00002682" w:rsidRPr="0093597C">
        <w:t xml:space="preserve"> program, the </w:t>
      </w:r>
      <w:proofErr w:type="spellStart"/>
      <w:r w:rsidR="00002682" w:rsidRPr="0093597C">
        <w:t>Lindamood</w:t>
      </w:r>
      <w:proofErr w:type="spellEnd"/>
      <w:r w:rsidR="00002682" w:rsidRPr="0093597C">
        <w:t xml:space="preserve">-Bell </w:t>
      </w:r>
      <w:r w:rsidR="001562A0">
        <w:t>V</w:t>
      </w:r>
      <w:r w:rsidR="00002682" w:rsidRPr="0093597C">
        <w:t xml:space="preserve">isualizing and </w:t>
      </w:r>
      <w:r w:rsidR="001562A0">
        <w:t>V</w:t>
      </w:r>
      <w:r w:rsidR="00002682" w:rsidRPr="0093597C">
        <w:t>erbalizing</w:t>
      </w:r>
      <w:r w:rsidR="001562A0">
        <w:t xml:space="preserve"> program</w:t>
      </w:r>
      <w:r w:rsidR="00002682" w:rsidRPr="0093597C">
        <w:t>, Orton Gillingham, Project Read, Thinking Maps, and Keys to Literacy. In</w:t>
      </w:r>
      <w:r w:rsidR="00AA7CCB" w:rsidRPr="0093597C">
        <w:t xml:space="preserve"> the past </w:t>
      </w:r>
      <w:r w:rsidR="00EB283C" w:rsidRPr="0093597C">
        <w:t>six</w:t>
      </w:r>
      <w:r w:rsidR="00AA7CCB" w:rsidRPr="0093597C">
        <w:t xml:space="preserve"> years</w:t>
      </w:r>
      <w:r w:rsidRPr="0093597C">
        <w:t>, she has conducted independent evaluations on behalf of twelve school districts.</w:t>
      </w:r>
      <w:r w:rsidR="000B13E7" w:rsidRPr="0093597C">
        <w:rPr>
          <w:rStyle w:val="FootnoteReference"/>
        </w:rPr>
        <w:footnoteReference w:id="21"/>
      </w:r>
      <w:r w:rsidRPr="0093597C">
        <w:t xml:space="preserve"> </w:t>
      </w:r>
      <w:r w:rsidR="00AA7CCB" w:rsidRPr="0093597C">
        <w:t>Ms. Fleet</w:t>
      </w:r>
      <w:r w:rsidRPr="0093597C">
        <w:t xml:space="preserve"> has also conducted approximately 120 evaluations and 120 private observations on behalf of parents. </w:t>
      </w:r>
      <w:r w:rsidR="005F73BA" w:rsidRPr="0093597C">
        <w:t xml:space="preserve">Ten percent of Ms. Fleet’s work is </w:t>
      </w:r>
      <w:r w:rsidR="005F73BA" w:rsidRPr="0093597C">
        <w:lastRenderedPageBreak/>
        <w:t xml:space="preserve">with school districts, and ninety percent </w:t>
      </w:r>
      <w:r w:rsidR="001562A0">
        <w:t>of her time is spent</w:t>
      </w:r>
      <w:r w:rsidR="005F73BA" w:rsidRPr="0093597C">
        <w:t xml:space="preserve"> conducting evaluations on behalf of parents</w:t>
      </w:r>
      <w:r w:rsidR="001562A0">
        <w:t xml:space="preserve"> and students</w:t>
      </w:r>
      <w:r w:rsidR="005F73BA" w:rsidRPr="0093597C">
        <w:t xml:space="preserve">. </w:t>
      </w:r>
      <w:r w:rsidRPr="0093597C">
        <w:t xml:space="preserve">Ms. Fleet </w:t>
      </w:r>
      <w:r w:rsidR="005F73BA" w:rsidRPr="0093597C">
        <w:t xml:space="preserve">has no current </w:t>
      </w:r>
      <w:r w:rsidRPr="0093597C">
        <w:t>contract with Ipswich.</w:t>
      </w:r>
      <w:r w:rsidR="00AA7CCB" w:rsidRPr="0093597C">
        <w:t xml:space="preserve"> </w:t>
      </w:r>
      <w:r w:rsidRPr="0093597C">
        <w:t xml:space="preserve">(Fleet, S-31) </w:t>
      </w:r>
    </w:p>
    <w:p w14:paraId="38A79D59" w14:textId="442581B0" w:rsidR="004E6E81" w:rsidRPr="0093597C" w:rsidRDefault="004E6E81" w:rsidP="004E6E81">
      <w:pPr>
        <w:pStyle w:val="ListParagraph"/>
        <w:numPr>
          <w:ilvl w:val="0"/>
          <w:numId w:val="26"/>
        </w:numPr>
        <w:textAlignment w:val="baseline"/>
      </w:pPr>
      <w:r w:rsidRPr="0093597C">
        <w:t>On June 7, 2022, Ms. Fleet observed Student</w:t>
      </w:r>
      <w:r w:rsidR="009B271B" w:rsidRPr="0093597C">
        <w:t xml:space="preserve"> at </w:t>
      </w:r>
      <w:r w:rsidRPr="0093597C">
        <w:t>Ipswich Middle School</w:t>
      </w:r>
      <w:r w:rsidR="00F37A7A">
        <w:t xml:space="preserve"> in her reading tutorial and general education classes</w:t>
      </w:r>
      <w:r w:rsidRPr="0093597C">
        <w:t xml:space="preserve">. </w:t>
      </w:r>
      <w:r w:rsidR="00F37A7A">
        <w:t>She</w:t>
      </w:r>
      <w:r w:rsidRPr="0093597C">
        <w:t xml:space="preserve"> found Ms. </w:t>
      </w:r>
      <w:r w:rsidR="00AA7CCB" w:rsidRPr="0093597C">
        <w:t>Smith</w:t>
      </w:r>
      <w:r w:rsidRPr="0093597C">
        <w:t xml:space="preserve"> to be a “</w:t>
      </w:r>
      <w:r w:rsidR="003926B1" w:rsidRPr="0093597C">
        <w:t>highly skilled</w:t>
      </w:r>
      <w:r w:rsidRPr="0093597C">
        <w:t xml:space="preserve"> Wilson Reading teach</w:t>
      </w:r>
      <w:r w:rsidR="006C3E60">
        <w:t>er</w:t>
      </w:r>
      <w:r w:rsidRPr="0093597C">
        <w:t>”</w:t>
      </w:r>
      <w:r w:rsidR="00295D38" w:rsidRPr="0093597C">
        <w:t xml:space="preserve"> who delivered </w:t>
      </w:r>
      <w:r w:rsidR="00E06222" w:rsidRPr="0093597C">
        <w:t>a “very structured lesson</w:t>
      </w:r>
      <w:r w:rsidR="001562A0">
        <w:t>.</w:t>
      </w:r>
      <w:r w:rsidR="00E06222" w:rsidRPr="0093597C">
        <w:t>”</w:t>
      </w:r>
      <w:r w:rsidR="001562A0">
        <w:t xml:space="preserve"> During the observation,</w:t>
      </w:r>
      <w:r w:rsidR="004429E2" w:rsidRPr="0093597C">
        <w:t xml:space="preserve"> Student was working on </w:t>
      </w:r>
      <w:r w:rsidR="001562A0">
        <w:t>S</w:t>
      </w:r>
      <w:r w:rsidR="004429E2" w:rsidRPr="0093597C">
        <w:t>tep 9 of the Wilson Program</w:t>
      </w:r>
      <w:r w:rsidR="001562A0">
        <w:t xml:space="preserve">. </w:t>
      </w:r>
      <w:r w:rsidRPr="0093597C">
        <w:t xml:space="preserve">Ms. Fleet </w:t>
      </w:r>
      <w:r w:rsidR="009B271B" w:rsidRPr="0093597C">
        <w:t>disagreed with</w:t>
      </w:r>
      <w:r w:rsidRPr="0093597C">
        <w:t xml:space="preserve"> Ms. Mason’s assertion that </w:t>
      </w:r>
      <w:r w:rsidR="009B271B" w:rsidRPr="0093597C">
        <w:t>Ms. Smith did not implement the</w:t>
      </w:r>
      <w:r w:rsidR="00AB394B" w:rsidRPr="0093597C">
        <w:t xml:space="preserve"> Wilson program </w:t>
      </w:r>
      <w:r w:rsidR="009B271B" w:rsidRPr="0093597C">
        <w:t>with fidelity</w:t>
      </w:r>
      <w:r w:rsidR="00B63414" w:rsidRPr="0093597C">
        <w:t xml:space="preserve">; </w:t>
      </w:r>
      <w:r w:rsidRPr="0093597C">
        <w:t>as a certified Wilson Reading Therapist, she opine</w:t>
      </w:r>
      <w:r w:rsidR="00B63414" w:rsidRPr="0093597C">
        <w:t>d</w:t>
      </w:r>
      <w:r w:rsidRPr="0093597C">
        <w:t xml:space="preserve"> that the Wilson Reading Program </w:t>
      </w:r>
      <w:r w:rsidR="00F37A7A" w:rsidRPr="00C652BA">
        <w:t xml:space="preserve">recommends </w:t>
      </w:r>
      <w:r w:rsidR="00F37A7A">
        <w:t xml:space="preserve">that </w:t>
      </w:r>
      <w:r w:rsidR="00F37A7A" w:rsidRPr="00C652BA">
        <w:t xml:space="preserve">at least two lessons occur in a week for a total of 180 minutes. </w:t>
      </w:r>
      <w:r w:rsidR="00F37A7A">
        <w:t xml:space="preserve">The program can be implemented in three thirty minutes lessons. </w:t>
      </w:r>
      <w:r w:rsidR="004429E2" w:rsidRPr="0093597C">
        <w:t xml:space="preserve">Ms. Fleet did not have the opportunity to observe </w:t>
      </w:r>
      <w:r w:rsidR="001562A0">
        <w:t>Student’s</w:t>
      </w:r>
      <w:r w:rsidR="004429E2" w:rsidRPr="0093597C">
        <w:t xml:space="preserve"> fluency lesson but testified that the </w:t>
      </w:r>
      <w:proofErr w:type="spellStart"/>
      <w:r w:rsidR="004429E2" w:rsidRPr="0093597C">
        <w:t>ReadNaturally</w:t>
      </w:r>
      <w:proofErr w:type="spellEnd"/>
      <w:r w:rsidR="004429E2" w:rsidRPr="0093597C">
        <w:t>/</w:t>
      </w:r>
      <w:proofErr w:type="spellStart"/>
      <w:r w:rsidR="004429E2" w:rsidRPr="0093597C">
        <w:t>ReadLive</w:t>
      </w:r>
      <w:proofErr w:type="spellEnd"/>
      <w:r w:rsidR="004429E2" w:rsidRPr="0093597C">
        <w:t xml:space="preserve"> program</w:t>
      </w:r>
      <w:r w:rsidR="008B72DE" w:rsidRPr="0093597C">
        <w:t xml:space="preserve"> that Ms. Whynott was utilizing is a “fabulous, highly recommended </w:t>
      </w:r>
      <w:r w:rsidR="001277BC" w:rsidRPr="0093597C">
        <w:t>research-based</w:t>
      </w:r>
      <w:r w:rsidR="008B72DE" w:rsidRPr="0093597C">
        <w:t xml:space="preserve"> program for students</w:t>
      </w:r>
      <w:r w:rsidR="004970A9" w:rsidRPr="0093597C">
        <w:t xml:space="preserve"> with language-based”</w:t>
      </w:r>
      <w:r w:rsidR="006C3E60">
        <w:t xml:space="preserve"> disabilities.</w:t>
      </w:r>
      <w:r w:rsidR="004970A9" w:rsidRPr="0093597C">
        <w:t xml:space="preserve"> </w:t>
      </w:r>
      <w:r w:rsidRPr="0093597C">
        <w:t>(Fleet, S-18, S-27, S-28, S-29)</w:t>
      </w:r>
    </w:p>
    <w:p w14:paraId="33DA421B" w14:textId="68D8CF28" w:rsidR="0018666B" w:rsidRPr="0093597C" w:rsidRDefault="004E6E81" w:rsidP="00543B3D">
      <w:pPr>
        <w:pStyle w:val="ListParagraph"/>
        <w:numPr>
          <w:ilvl w:val="0"/>
          <w:numId w:val="26"/>
        </w:numPr>
        <w:textAlignment w:val="baseline"/>
      </w:pPr>
      <w:r w:rsidRPr="0093597C">
        <w:t xml:space="preserve">Ms. Fleet also </w:t>
      </w:r>
      <w:r w:rsidR="00AC111A" w:rsidRPr="0093597C">
        <w:t>described</w:t>
      </w:r>
      <w:r w:rsidRPr="0093597C">
        <w:t xml:space="preserve"> Student</w:t>
      </w:r>
      <w:r w:rsidR="00AC111A" w:rsidRPr="0093597C">
        <w:t xml:space="preserve">’s </w:t>
      </w:r>
      <w:r w:rsidRPr="0093597C">
        <w:t xml:space="preserve">Humanities </w:t>
      </w:r>
      <w:r w:rsidR="00AC111A" w:rsidRPr="0093597C">
        <w:t>teachers as</w:t>
      </w:r>
      <w:r w:rsidRPr="0093597C">
        <w:t xml:space="preserve"> “highly skilled</w:t>
      </w:r>
      <w:r w:rsidR="00826ED0">
        <w:t>.</w:t>
      </w:r>
      <w:r w:rsidRPr="0093597C">
        <w:t>”</w:t>
      </w:r>
      <w:r w:rsidR="00826ED0">
        <w:t xml:space="preserve"> She </w:t>
      </w:r>
      <w:r w:rsidR="00AC111A" w:rsidRPr="0093597C">
        <w:t>o</w:t>
      </w:r>
      <w:r w:rsidR="00BC0949" w:rsidRPr="0093597C">
        <w:t>bserved them implementing</w:t>
      </w:r>
      <w:r w:rsidRPr="0093597C">
        <w:t xml:space="preserve"> the Framing Your Thoughts </w:t>
      </w:r>
      <w:r w:rsidR="00AC111A" w:rsidRPr="0093597C">
        <w:t xml:space="preserve">program </w:t>
      </w:r>
      <w:r w:rsidRPr="0093597C">
        <w:t>and Lexia Power</w:t>
      </w:r>
      <w:r w:rsidR="00AC111A" w:rsidRPr="0093597C">
        <w:t xml:space="preserve"> </w:t>
      </w:r>
      <w:r w:rsidR="00826ED0">
        <w:t>during</w:t>
      </w:r>
      <w:r w:rsidRPr="0093597C">
        <w:t xml:space="preserve"> the poetry lesson. The teachers provided feedback</w:t>
      </w:r>
      <w:r w:rsidR="00826ED0">
        <w:t xml:space="preserve"> to students</w:t>
      </w:r>
      <w:r w:rsidRPr="0093597C">
        <w:t>, read aloud</w:t>
      </w:r>
      <w:r w:rsidR="004663CE" w:rsidRPr="0093597C">
        <w:t xml:space="preserve"> to the class</w:t>
      </w:r>
      <w:r w:rsidRPr="0093597C">
        <w:t xml:space="preserve">, </w:t>
      </w:r>
      <w:r w:rsidR="004663CE" w:rsidRPr="0093597C">
        <w:t xml:space="preserve">and </w:t>
      </w:r>
      <w:r w:rsidRPr="0093597C">
        <w:t xml:space="preserve">discussed the syllables of words, which was a “carryover” from Student’s reading tutorial. </w:t>
      </w:r>
      <w:r w:rsidR="00826ED0">
        <w:t>They</w:t>
      </w:r>
      <w:r w:rsidRPr="0093597C">
        <w:t xml:space="preserve"> work</w:t>
      </w:r>
      <w:r w:rsidR="004663CE" w:rsidRPr="0093597C">
        <w:t>ed</w:t>
      </w:r>
      <w:r w:rsidRPr="0093597C">
        <w:t xml:space="preserve"> well together, and the instruction was “seamless.” (Fleet, S-18, S-27, S-28, S-29) </w:t>
      </w:r>
    </w:p>
    <w:p w14:paraId="6C08CD06" w14:textId="54F79985" w:rsidR="004E6E81" w:rsidRPr="0093597C" w:rsidRDefault="004E6E81" w:rsidP="00543B3D">
      <w:pPr>
        <w:pStyle w:val="ListParagraph"/>
        <w:numPr>
          <w:ilvl w:val="0"/>
          <w:numId w:val="26"/>
        </w:numPr>
        <w:textAlignment w:val="baseline"/>
      </w:pPr>
      <w:r w:rsidRPr="0093597C">
        <w:t>Ms. Fleet testified that she considered the Humanities class to be</w:t>
      </w:r>
      <w:r w:rsidR="000F365B" w:rsidRPr="0093597C">
        <w:t xml:space="preserve"> </w:t>
      </w:r>
      <w:r w:rsidR="003B64E3" w:rsidRPr="0093597C">
        <w:t>language-based</w:t>
      </w:r>
      <w:r w:rsidRPr="0093597C">
        <w:t xml:space="preserve"> </w:t>
      </w:r>
      <w:r w:rsidR="000F365B" w:rsidRPr="0093597C">
        <w:t>because</w:t>
      </w:r>
      <w:r w:rsidRPr="0093597C">
        <w:t xml:space="preserve"> </w:t>
      </w:r>
      <w:r w:rsidR="00826ED0">
        <w:t>there was</w:t>
      </w:r>
      <w:r w:rsidRPr="0093597C">
        <w:t xml:space="preserve"> a small student</w:t>
      </w:r>
      <w:r w:rsidR="00826ED0">
        <w:t>-</w:t>
      </w:r>
      <w:r w:rsidRPr="0093597C">
        <w:t>to</w:t>
      </w:r>
      <w:r w:rsidR="00826ED0">
        <w:t>-</w:t>
      </w:r>
      <w:r w:rsidRPr="0093597C">
        <w:t>teacher ratio</w:t>
      </w:r>
      <w:r w:rsidR="00756D56" w:rsidRPr="0093597C">
        <w:t>, and</w:t>
      </w:r>
      <w:r w:rsidRPr="0093597C">
        <w:t xml:space="preserve"> </w:t>
      </w:r>
      <w:r w:rsidR="00826ED0">
        <w:t>staff</w:t>
      </w:r>
      <w:r w:rsidRPr="0093597C">
        <w:t xml:space="preserve"> implemented </w:t>
      </w:r>
      <w:r w:rsidR="00826ED0">
        <w:t xml:space="preserve">language-based programs such as </w:t>
      </w:r>
      <w:r w:rsidRPr="0093597C">
        <w:t>Framing Your Thoughts and Lexia</w:t>
      </w:r>
      <w:r w:rsidR="00756D56" w:rsidRPr="0093597C">
        <w:t>. Moreover</w:t>
      </w:r>
      <w:r w:rsidR="00826ED0">
        <w:t xml:space="preserve">, content was </w:t>
      </w:r>
      <w:r w:rsidR="00A94F9B" w:rsidRPr="0093597C">
        <w:t>preview</w:t>
      </w:r>
      <w:r w:rsidR="00826ED0">
        <w:t>ed</w:t>
      </w:r>
      <w:r w:rsidR="00A94F9B" w:rsidRPr="0093597C">
        <w:t xml:space="preserve"> and review</w:t>
      </w:r>
      <w:r w:rsidR="00826ED0">
        <w:t>ed</w:t>
      </w:r>
      <w:r w:rsidR="00A94F9B" w:rsidRPr="0093597C">
        <w:t xml:space="preserve"> </w:t>
      </w:r>
      <w:r w:rsidR="00826ED0">
        <w:t>during</w:t>
      </w:r>
      <w:r w:rsidR="00A94F9B" w:rsidRPr="0093597C">
        <w:t xml:space="preserve"> </w:t>
      </w:r>
      <w:r w:rsidRPr="0093597C">
        <w:t>academic support</w:t>
      </w:r>
      <w:r w:rsidR="008425E7" w:rsidRPr="0093597C">
        <w:t xml:space="preserve">, and there was carryover of </w:t>
      </w:r>
      <w:r w:rsidR="005A62ED" w:rsidRPr="0093597C">
        <w:t>strategies</w:t>
      </w:r>
      <w:r w:rsidR="008425E7" w:rsidRPr="0093597C">
        <w:t xml:space="preserve"> from </w:t>
      </w:r>
      <w:r w:rsidR="00826ED0">
        <w:t>Student’s reading</w:t>
      </w:r>
      <w:r w:rsidR="008425E7" w:rsidRPr="0093597C">
        <w:t xml:space="preserve"> tutorial</w:t>
      </w:r>
      <w:r w:rsidR="00756D56" w:rsidRPr="0093597C">
        <w:t>.</w:t>
      </w:r>
      <w:r w:rsidR="00763D06" w:rsidRPr="0093597C">
        <w:t xml:space="preserve"> </w:t>
      </w:r>
      <w:r w:rsidR="0018666B" w:rsidRPr="0093597C">
        <w:t>“[M]</w:t>
      </w:r>
      <w:proofErr w:type="spellStart"/>
      <w:r w:rsidR="0018666B" w:rsidRPr="0093597C">
        <w:t>ost</w:t>
      </w:r>
      <w:proofErr w:type="spellEnd"/>
      <w:r w:rsidR="0018666B" w:rsidRPr="0093597C">
        <w:t xml:space="preserve"> importantly,” </w:t>
      </w:r>
      <w:r w:rsidR="005A62ED" w:rsidRPr="0093597C">
        <w:t>t</w:t>
      </w:r>
      <w:r w:rsidR="00763D06" w:rsidRPr="0093597C">
        <w:t xml:space="preserve">he program </w:t>
      </w:r>
      <w:r w:rsidR="005A62ED" w:rsidRPr="0093597C">
        <w:t>was</w:t>
      </w:r>
      <w:r w:rsidR="00763D06" w:rsidRPr="0093597C">
        <w:t xml:space="preserve"> </w:t>
      </w:r>
      <w:r w:rsidR="0018666B" w:rsidRPr="0093597C">
        <w:t>“</w:t>
      </w:r>
      <w:r w:rsidR="008425E7" w:rsidRPr="0093597C">
        <w:t>cohesi</w:t>
      </w:r>
      <w:r w:rsidR="005A62ED" w:rsidRPr="0093597C">
        <w:t>ve</w:t>
      </w:r>
      <w:r w:rsidR="0018666B" w:rsidRPr="0093597C">
        <w:t>”</w:t>
      </w:r>
      <w:r w:rsidR="008425E7" w:rsidRPr="0093597C">
        <w:t xml:space="preserve"> because</w:t>
      </w:r>
      <w:r w:rsidRPr="0093597C">
        <w:t xml:space="preserve"> those who worked in the </w:t>
      </w:r>
      <w:r w:rsidR="00826ED0">
        <w:t xml:space="preserve">general education </w:t>
      </w:r>
      <w:r w:rsidRPr="0093597C">
        <w:t>class</w:t>
      </w:r>
      <w:r w:rsidR="00826ED0">
        <w:t>room</w:t>
      </w:r>
      <w:r w:rsidRPr="0093597C">
        <w:t xml:space="preserve"> also </w:t>
      </w:r>
      <w:r w:rsidR="00256DCF" w:rsidRPr="0093597C">
        <w:t>provided Student with</w:t>
      </w:r>
      <w:r w:rsidRPr="0093597C">
        <w:t xml:space="preserve"> C Grid services. Student could access the </w:t>
      </w:r>
      <w:r w:rsidR="00826ED0">
        <w:t xml:space="preserve">Humanities </w:t>
      </w:r>
      <w:r w:rsidRPr="0093597C">
        <w:t>lesson</w:t>
      </w:r>
      <w:r w:rsidR="00F963D8" w:rsidRPr="0093597C">
        <w:t xml:space="preserve"> because she was able to preview and review key vocabulary before class</w:t>
      </w:r>
      <w:r w:rsidR="00826ED0">
        <w:t xml:space="preserve">; </w:t>
      </w:r>
      <w:r w:rsidRPr="0093597C">
        <w:t>the materials were broken down</w:t>
      </w:r>
      <w:r w:rsidR="00826ED0">
        <w:t>;</w:t>
      </w:r>
      <w:r w:rsidRPr="0093597C">
        <w:t xml:space="preserve"> and there was very little independent work</w:t>
      </w:r>
      <w:r w:rsidR="00F963D8" w:rsidRPr="0093597C">
        <w:t xml:space="preserve"> </w:t>
      </w:r>
      <w:r w:rsidR="00826ED0">
        <w:t>assigned</w:t>
      </w:r>
      <w:r w:rsidRPr="0093597C">
        <w:t xml:space="preserve">. </w:t>
      </w:r>
      <w:r w:rsidR="0018666B" w:rsidRPr="0093597C">
        <w:t>Student did not raise her hand in class</w:t>
      </w:r>
      <w:r w:rsidR="00826ED0">
        <w:t>,</w:t>
      </w:r>
      <w:r w:rsidR="0018666B" w:rsidRPr="0093597C">
        <w:t xml:space="preserve"> but</w:t>
      </w:r>
      <w:r w:rsidR="00826ED0">
        <w:t xml:space="preserve">, for the most part, she </w:t>
      </w:r>
      <w:r w:rsidR="0018666B" w:rsidRPr="0093597C">
        <w:t xml:space="preserve">“did what she was expected to do.” </w:t>
      </w:r>
      <w:r w:rsidR="00826ED0">
        <w:t>She</w:t>
      </w:r>
      <w:r w:rsidR="0018666B" w:rsidRPr="0093597C">
        <w:t xml:space="preserve"> appear</w:t>
      </w:r>
      <w:r w:rsidR="00826ED0">
        <w:t>ed neither</w:t>
      </w:r>
      <w:r w:rsidR="0018666B" w:rsidRPr="0093597C">
        <w:t xml:space="preserve"> anxious </w:t>
      </w:r>
      <w:r w:rsidR="00826ED0">
        <w:t>n</w:t>
      </w:r>
      <w:r w:rsidR="0018666B" w:rsidRPr="0093597C">
        <w:t>or uncomfortable</w:t>
      </w:r>
      <w:r w:rsidR="00826ED0">
        <w:t xml:space="preserve"> in class</w:t>
      </w:r>
      <w:r w:rsidR="0018666B" w:rsidRPr="0093597C">
        <w:t xml:space="preserve">. </w:t>
      </w:r>
      <w:r w:rsidRPr="0093597C">
        <w:t>(Fleet)</w:t>
      </w:r>
    </w:p>
    <w:p w14:paraId="28AE55CB" w14:textId="3EEF4C80" w:rsidR="004E6E81" w:rsidRPr="0093597C" w:rsidRDefault="005D59B2" w:rsidP="004E6E81">
      <w:pPr>
        <w:pStyle w:val="ListParagraph"/>
        <w:numPr>
          <w:ilvl w:val="0"/>
          <w:numId w:val="26"/>
        </w:numPr>
        <w:textAlignment w:val="baseline"/>
      </w:pPr>
      <w:r w:rsidRPr="0093597C">
        <w:t xml:space="preserve">Ms. Fleet also observed Student’s </w:t>
      </w:r>
      <w:r w:rsidR="001277BC">
        <w:t>M</w:t>
      </w:r>
      <w:r w:rsidR="004E6E81" w:rsidRPr="0093597C">
        <w:t>ath class</w:t>
      </w:r>
      <w:r w:rsidR="001277BC">
        <w:t>, which was</w:t>
      </w:r>
      <w:r w:rsidR="00826ED0">
        <w:t xml:space="preserve"> </w:t>
      </w:r>
      <w:r w:rsidR="006C3E60">
        <w:t>co-taught by</w:t>
      </w:r>
      <w:r w:rsidR="00826ED0">
        <w:t xml:space="preserve"> the</w:t>
      </w:r>
      <w:r w:rsidR="004E6E81" w:rsidRPr="0093597C">
        <w:t xml:space="preserve"> general education teacher and </w:t>
      </w:r>
      <w:r w:rsidRPr="0093597C">
        <w:t xml:space="preserve">Ms. Whynott. </w:t>
      </w:r>
      <w:r w:rsidR="00E753BD" w:rsidRPr="0093597C">
        <w:t xml:space="preserve">The general education teacher provided the instruction, and Ms. Whynott “moved around” the class. The lesson was an engaging step by step project, and the handout was broken down with visuals and questions. </w:t>
      </w:r>
      <w:r w:rsidRPr="0093597C">
        <w:t>There were</w:t>
      </w:r>
      <w:r w:rsidR="004E6E81" w:rsidRPr="0093597C">
        <w:t xml:space="preserve"> 14 students</w:t>
      </w:r>
      <w:r w:rsidR="00763D06" w:rsidRPr="0093597C">
        <w:t xml:space="preserve"> in the class</w:t>
      </w:r>
      <w:r w:rsidR="004E6E81" w:rsidRPr="0093597C">
        <w:t>. Student was attentive</w:t>
      </w:r>
      <w:r w:rsidRPr="0093597C">
        <w:t xml:space="preserve">, </w:t>
      </w:r>
      <w:r w:rsidR="004E6E81" w:rsidRPr="0093597C">
        <w:t>engaged</w:t>
      </w:r>
      <w:r w:rsidRPr="0093597C">
        <w:t>,</w:t>
      </w:r>
      <w:r w:rsidR="004E6E81" w:rsidRPr="0093597C">
        <w:t xml:space="preserve"> and asked questions as needed. </w:t>
      </w:r>
      <w:r w:rsidR="006C3E60">
        <w:t xml:space="preserve">Ms. Fleet observed that </w:t>
      </w:r>
      <w:r w:rsidR="004E6E81" w:rsidRPr="0093597C">
        <w:t xml:space="preserve">Student has above average </w:t>
      </w:r>
      <w:r w:rsidR="00C00B4D">
        <w:t>m</w:t>
      </w:r>
      <w:r w:rsidR="004E6E81" w:rsidRPr="0093597C">
        <w:t>ath skills</w:t>
      </w:r>
      <w:r w:rsidR="006C3E60">
        <w:t xml:space="preserve"> and was</w:t>
      </w:r>
      <w:r w:rsidR="004E6E81" w:rsidRPr="0093597C">
        <w:t xml:space="preserve"> able to access the general education curriculum.  (Fleet, S-18, S-27, S-28, S-29)</w:t>
      </w:r>
    </w:p>
    <w:p w14:paraId="431E14E7" w14:textId="6708DF9F" w:rsidR="004E6E81" w:rsidRPr="0093597C" w:rsidRDefault="000C5FCD" w:rsidP="004E6E81">
      <w:pPr>
        <w:pStyle w:val="ListParagraph"/>
        <w:numPr>
          <w:ilvl w:val="0"/>
          <w:numId w:val="26"/>
        </w:numPr>
        <w:textAlignment w:val="baseline"/>
      </w:pPr>
      <w:r w:rsidRPr="0093597C">
        <w:t xml:space="preserve">Ms. Fleet observed Student’s </w:t>
      </w:r>
      <w:r w:rsidR="00B10AAA">
        <w:t>S</w:t>
      </w:r>
      <w:r w:rsidRPr="0093597C">
        <w:t>cience class</w:t>
      </w:r>
      <w:r w:rsidR="00F71BDE">
        <w:t xml:space="preserve"> which was staffed by a </w:t>
      </w:r>
      <w:r w:rsidR="00F71BDE" w:rsidRPr="0093597C">
        <w:t>regular education teacher and a paraprofessional</w:t>
      </w:r>
      <w:r w:rsidR="002418ED" w:rsidRPr="0093597C">
        <w:t>.</w:t>
      </w:r>
      <w:r w:rsidR="00F71BDE">
        <w:t xml:space="preserve"> </w:t>
      </w:r>
      <w:r w:rsidR="00F71BDE" w:rsidRPr="0093597C">
        <w:t>The teacher read all text aloud</w:t>
      </w:r>
      <w:r w:rsidR="00F71BDE">
        <w:t>; although she</w:t>
      </w:r>
      <w:r w:rsidR="00F71BDE" w:rsidRPr="0093597C">
        <w:t xml:space="preserve"> had students take notes</w:t>
      </w:r>
      <w:r w:rsidR="00F71BDE">
        <w:t xml:space="preserve">, she also </w:t>
      </w:r>
      <w:r w:rsidR="004E6E81" w:rsidRPr="0093597C">
        <w:t xml:space="preserve">provided </w:t>
      </w:r>
      <w:r w:rsidR="00F71BDE">
        <w:t>them</w:t>
      </w:r>
      <w:r w:rsidR="004E6E81" w:rsidRPr="0093597C">
        <w:t xml:space="preserve"> with </w:t>
      </w:r>
      <w:r w:rsidR="00F71BDE">
        <w:t>“</w:t>
      </w:r>
      <w:r w:rsidR="004E6E81" w:rsidRPr="0093597C">
        <w:t>specific details to copy.</w:t>
      </w:r>
      <w:r w:rsidR="00F71BDE">
        <w:t>”</w:t>
      </w:r>
      <w:r w:rsidR="004E6E81" w:rsidRPr="0093597C">
        <w:t xml:space="preserve"> The pace of the class was appropriate</w:t>
      </w:r>
      <w:r w:rsidR="002418ED" w:rsidRPr="0093597C">
        <w:t xml:space="preserve">, </w:t>
      </w:r>
      <w:r w:rsidR="004E6E81" w:rsidRPr="0093597C">
        <w:t xml:space="preserve">and the teacher provided appropriate questioning. The paraprofessional “circulated” and “checked in” with the students. </w:t>
      </w:r>
      <w:r w:rsidR="00F71BDE" w:rsidRPr="0093597C">
        <w:t>There were 14 students</w:t>
      </w:r>
      <w:r w:rsidR="00F71BDE">
        <w:t xml:space="preserve"> in the class</w:t>
      </w:r>
      <w:r w:rsidR="00F71BDE" w:rsidRPr="0093597C">
        <w:t xml:space="preserve">. Student was engaged; she participated and answered questions correctly. </w:t>
      </w:r>
      <w:r w:rsidR="004E6E81" w:rsidRPr="0093597C">
        <w:t>Student preview</w:t>
      </w:r>
      <w:r w:rsidR="00F71BDE">
        <w:t>ed</w:t>
      </w:r>
      <w:r w:rsidR="004E6E81" w:rsidRPr="0093597C">
        <w:t xml:space="preserve"> and review</w:t>
      </w:r>
      <w:r w:rsidR="00F71BDE">
        <w:t>ed</w:t>
      </w:r>
      <w:r w:rsidR="004E6E81" w:rsidRPr="0093597C">
        <w:t xml:space="preserve"> key</w:t>
      </w:r>
      <w:r w:rsidR="00F71BDE">
        <w:t xml:space="preserve"> science</w:t>
      </w:r>
      <w:r w:rsidR="004E6E81" w:rsidRPr="0093597C">
        <w:t xml:space="preserve"> terms and vocabulary during </w:t>
      </w:r>
      <w:r w:rsidR="00F71BDE">
        <w:t>A</w:t>
      </w:r>
      <w:r w:rsidR="004E6E81" w:rsidRPr="0093597C">
        <w:t xml:space="preserve">cademic </w:t>
      </w:r>
      <w:r w:rsidR="00F71BDE">
        <w:t>S</w:t>
      </w:r>
      <w:r w:rsidR="004E6E81" w:rsidRPr="0093597C">
        <w:t xml:space="preserve">upport </w:t>
      </w:r>
      <w:r w:rsidR="004E6E81" w:rsidRPr="0093597C">
        <w:lastRenderedPageBreak/>
        <w:t xml:space="preserve">class. </w:t>
      </w:r>
      <w:r w:rsidR="002418ED" w:rsidRPr="0093597C">
        <w:t xml:space="preserve">During science, Ms. Fleet observed </w:t>
      </w:r>
      <w:r w:rsidR="004E6E81" w:rsidRPr="0093597C">
        <w:t>Student participat</w:t>
      </w:r>
      <w:r w:rsidR="002418ED" w:rsidRPr="0093597C">
        <w:t>ing</w:t>
      </w:r>
      <w:r w:rsidR="004E6E81" w:rsidRPr="0093597C">
        <w:t xml:space="preserve"> in the hands-on lab. Ms. Fleet was not concerned that Framing Your Thoughts </w:t>
      </w:r>
      <w:r w:rsidR="00B02F80" w:rsidRPr="0093597C">
        <w:t>was</w:t>
      </w:r>
      <w:r w:rsidR="004E6E81" w:rsidRPr="0093597C">
        <w:t xml:space="preserve"> not utilized in </w:t>
      </w:r>
      <w:r w:rsidR="00654ABB" w:rsidRPr="0093597C">
        <w:t>science</w:t>
      </w:r>
      <w:r w:rsidR="004E6E81" w:rsidRPr="0093597C">
        <w:t xml:space="preserve"> </w:t>
      </w:r>
      <w:r w:rsidR="008A6517" w:rsidRPr="0093597C">
        <w:t xml:space="preserve">class </w:t>
      </w:r>
      <w:r w:rsidR="004E6E81" w:rsidRPr="0093597C">
        <w:t>since student</w:t>
      </w:r>
      <w:r w:rsidR="000B32CA" w:rsidRPr="0093597C">
        <w:t>s</w:t>
      </w:r>
      <w:r w:rsidR="00AB5786" w:rsidRPr="0093597C">
        <w:t xml:space="preserve"> do not write “in</w:t>
      </w:r>
      <w:r w:rsidR="004E6E81" w:rsidRPr="0093597C">
        <w:t xml:space="preserve"> the same way” in science as they do in </w:t>
      </w:r>
      <w:r w:rsidR="007825D1" w:rsidRPr="0093597C">
        <w:t>H</w:t>
      </w:r>
      <w:r w:rsidR="004E6E81" w:rsidRPr="0093597C">
        <w:t>umanities</w:t>
      </w:r>
      <w:r w:rsidR="007825D1" w:rsidRPr="0093597C">
        <w:t>,</w:t>
      </w:r>
      <w:r w:rsidR="004E6E81" w:rsidRPr="0093597C">
        <w:t xml:space="preserve"> and </w:t>
      </w:r>
      <w:r w:rsidR="008A6517" w:rsidRPr="0093597C">
        <w:t>the latter</w:t>
      </w:r>
      <w:r w:rsidR="007825D1" w:rsidRPr="0093597C">
        <w:t xml:space="preserve"> utilized</w:t>
      </w:r>
      <w:r w:rsidR="004E6E81" w:rsidRPr="0093597C">
        <w:t xml:space="preserve"> Framing Your Thoughts. </w:t>
      </w:r>
      <w:r w:rsidR="00DD5090">
        <w:t xml:space="preserve">In her view, </w:t>
      </w:r>
      <w:r w:rsidR="00F71BDE" w:rsidRPr="0093597C">
        <w:t xml:space="preserve">Student was able to access the </w:t>
      </w:r>
      <w:r w:rsidR="00A2601F">
        <w:t>S</w:t>
      </w:r>
      <w:r w:rsidR="00F71BDE">
        <w:t xml:space="preserve">cience </w:t>
      </w:r>
      <w:r w:rsidR="00F71BDE" w:rsidRPr="0093597C">
        <w:t>curriculum</w:t>
      </w:r>
      <w:r w:rsidR="00F71BDE">
        <w:t xml:space="preserve">. </w:t>
      </w:r>
      <w:r w:rsidR="004E6E81" w:rsidRPr="0093597C">
        <w:t>(Fleet, S-18, S-27, S-28, S-29)</w:t>
      </w:r>
    </w:p>
    <w:p w14:paraId="1AAA2F0B" w14:textId="2D6F71C9" w:rsidR="007825D1" w:rsidRPr="0093597C" w:rsidRDefault="004E6E81" w:rsidP="004E6E81">
      <w:pPr>
        <w:pStyle w:val="ListParagraph"/>
        <w:numPr>
          <w:ilvl w:val="0"/>
          <w:numId w:val="26"/>
        </w:numPr>
        <w:textAlignment w:val="baseline"/>
      </w:pPr>
      <w:r w:rsidRPr="0093597C">
        <w:t>Ms. Fleet did not speak to Student or Parents as part of her evaluation</w:t>
      </w:r>
      <w:r w:rsidR="00C21C5B">
        <w:t>, nor</w:t>
      </w:r>
      <w:r w:rsidRPr="0093597C">
        <w:t xml:space="preserve"> did </w:t>
      </w:r>
      <w:r w:rsidR="00C21C5B">
        <w:t>she</w:t>
      </w:r>
      <w:r w:rsidRPr="0093597C">
        <w:t xml:space="preserve"> conduct any of her own testing as this was not requested of her. (Fleet) </w:t>
      </w:r>
    </w:p>
    <w:p w14:paraId="3BC2313B" w14:textId="7CC0EE39" w:rsidR="009A03D5" w:rsidRDefault="004E6E81" w:rsidP="004E6E81">
      <w:pPr>
        <w:pStyle w:val="ListParagraph"/>
        <w:numPr>
          <w:ilvl w:val="0"/>
          <w:numId w:val="26"/>
        </w:numPr>
        <w:textAlignment w:val="baseline"/>
      </w:pPr>
      <w:r w:rsidRPr="0093597C">
        <w:t xml:space="preserve">Ms. Fleet “commended” </w:t>
      </w:r>
      <w:r w:rsidR="008A6517" w:rsidRPr="0093597C">
        <w:t>Ipswich’s</w:t>
      </w:r>
      <w:r w:rsidRPr="0093597C">
        <w:t xml:space="preserve"> </w:t>
      </w:r>
      <w:r w:rsidR="00FD678A" w:rsidRPr="0093597C">
        <w:t>“cohesive” language-based</w:t>
      </w:r>
      <w:r w:rsidRPr="0093597C">
        <w:t xml:space="preserve"> program</w:t>
      </w:r>
      <w:r w:rsidR="008A6517" w:rsidRPr="0093597C">
        <w:t xml:space="preserve"> and </w:t>
      </w:r>
      <w:r w:rsidR="00FD678A" w:rsidRPr="0093597C">
        <w:t xml:space="preserve">testified that </w:t>
      </w:r>
      <w:r w:rsidRPr="0093597C">
        <w:t xml:space="preserve">Student </w:t>
      </w:r>
      <w:r w:rsidR="00FD678A" w:rsidRPr="0093597C">
        <w:t>could</w:t>
      </w:r>
      <w:r w:rsidRPr="0093597C">
        <w:t xml:space="preserve"> access the </w:t>
      </w:r>
      <w:r w:rsidR="00C21C5B">
        <w:t>general</w:t>
      </w:r>
      <w:r w:rsidRPr="0093597C">
        <w:t xml:space="preserve"> education curriculum in all her classes. (Fleet, S-18, S-27, S-28, S-29) </w:t>
      </w:r>
      <w:r w:rsidR="00FD678A" w:rsidRPr="0093597C">
        <w:t>According to Ms. Fleet,</w:t>
      </w:r>
      <w:r w:rsidRPr="0093597C">
        <w:t xml:space="preserve"> the program she observed </w:t>
      </w:r>
      <w:r w:rsidR="00F71BDE">
        <w:t xml:space="preserve">at Ipswich Middle School </w:t>
      </w:r>
      <w:r w:rsidRPr="0093597C">
        <w:t xml:space="preserve">was a </w:t>
      </w:r>
      <w:r w:rsidR="00F71BDE" w:rsidRPr="0093597C">
        <w:t>language-based</w:t>
      </w:r>
      <w:r w:rsidRPr="0093597C">
        <w:t xml:space="preserve"> program because Student received 1:1 reading </w:t>
      </w:r>
      <w:r w:rsidR="00F71BDE">
        <w:t>instruction</w:t>
      </w:r>
      <w:r w:rsidR="001D706D" w:rsidRPr="0093597C">
        <w:rPr>
          <w:rStyle w:val="FootnoteReference"/>
        </w:rPr>
        <w:footnoteReference w:id="22"/>
      </w:r>
      <w:r w:rsidR="00F71BDE">
        <w:t xml:space="preserve"> </w:t>
      </w:r>
      <w:r w:rsidR="00767962" w:rsidRPr="0093597C">
        <w:t>with a highly qualified reading specialist</w:t>
      </w:r>
      <w:r w:rsidR="001277BC">
        <w:t>.</w:t>
      </w:r>
      <w:r w:rsidR="004635A5" w:rsidRPr="0093597C">
        <w:rPr>
          <w:rStyle w:val="FootnoteReference"/>
        </w:rPr>
        <w:footnoteReference w:id="23"/>
      </w:r>
      <w:r w:rsidR="00F71BDE">
        <w:t xml:space="preserve"> In addition,</w:t>
      </w:r>
      <w:r w:rsidRPr="0093597C">
        <w:t xml:space="preserve"> </w:t>
      </w:r>
      <w:r w:rsidR="00767962" w:rsidRPr="0093597C">
        <w:t>Student</w:t>
      </w:r>
      <w:r w:rsidRPr="0093597C">
        <w:t xml:space="preserve"> received </w:t>
      </w:r>
      <w:r w:rsidR="00F71BDE">
        <w:t>R</w:t>
      </w:r>
      <w:r w:rsidRPr="0093597C">
        <w:t xml:space="preserve">eading </w:t>
      </w:r>
      <w:r w:rsidR="00F71BDE">
        <w:t>F</w:t>
      </w:r>
      <w:r w:rsidRPr="0093597C">
        <w:t xml:space="preserve">luency and </w:t>
      </w:r>
      <w:r w:rsidR="00F71BDE">
        <w:t>A</w:t>
      </w:r>
      <w:r w:rsidRPr="0093597C">
        <w:t xml:space="preserve">cademic </w:t>
      </w:r>
      <w:r w:rsidR="00F71BDE">
        <w:t>S</w:t>
      </w:r>
      <w:r w:rsidRPr="0093597C">
        <w:t xml:space="preserve">upport </w:t>
      </w:r>
      <w:r w:rsidR="00F71BDE">
        <w:t xml:space="preserve">services </w:t>
      </w:r>
      <w:r w:rsidRPr="0093597C">
        <w:t>for previewing and reviewing vocabular</w:t>
      </w:r>
      <w:r w:rsidR="00F71BDE">
        <w:t>y</w:t>
      </w:r>
      <w:r w:rsidRPr="0093597C">
        <w:t xml:space="preserve"> and conten</w:t>
      </w:r>
      <w:r w:rsidR="009A03D5">
        <w:t>t. T</w:t>
      </w:r>
      <w:r w:rsidRPr="0093597C">
        <w:t xml:space="preserve">here were three teachers in </w:t>
      </w:r>
      <w:r w:rsidR="009A03D5">
        <w:t xml:space="preserve">the </w:t>
      </w:r>
      <w:r w:rsidR="00767962" w:rsidRPr="0093597C">
        <w:t>H</w:t>
      </w:r>
      <w:r w:rsidRPr="0093597C">
        <w:t>umanities</w:t>
      </w:r>
      <w:r w:rsidR="009A03D5">
        <w:t xml:space="preserve"> class</w:t>
      </w:r>
      <w:r w:rsidRPr="0093597C">
        <w:t xml:space="preserve"> utilizing language</w:t>
      </w:r>
      <w:r w:rsidR="009A03D5">
        <w:t>-</w:t>
      </w:r>
      <w:r w:rsidRPr="0093597C">
        <w:t>based programs for reading and writing</w:t>
      </w:r>
      <w:r w:rsidR="009A03D5">
        <w:t>. With</w:t>
      </w:r>
      <w:r w:rsidRPr="0093597C">
        <w:t xml:space="preserve"> </w:t>
      </w:r>
      <w:r w:rsidR="009A03D5">
        <w:t>A</w:t>
      </w:r>
      <w:r w:rsidRPr="0093597C">
        <w:t xml:space="preserve">cademic </w:t>
      </w:r>
      <w:r w:rsidR="009A03D5">
        <w:t>S</w:t>
      </w:r>
      <w:r w:rsidRPr="0093597C">
        <w:t xml:space="preserve">upport services and the </w:t>
      </w:r>
      <w:r w:rsidR="009A03D5">
        <w:t xml:space="preserve">push-in services of the </w:t>
      </w:r>
      <w:r w:rsidRPr="0093597C">
        <w:t>special educator and paraprofessional</w:t>
      </w:r>
      <w:r w:rsidR="009A03D5">
        <w:t xml:space="preserve"> in </w:t>
      </w:r>
      <w:r w:rsidR="00B10AAA">
        <w:t>M</w:t>
      </w:r>
      <w:r w:rsidR="009A03D5">
        <w:t xml:space="preserve">ath and </w:t>
      </w:r>
      <w:r w:rsidR="00B10AAA">
        <w:t>S</w:t>
      </w:r>
      <w:r w:rsidR="009A03D5">
        <w:t>cience, respectively,</w:t>
      </w:r>
      <w:r w:rsidRPr="0093597C">
        <w:t xml:space="preserve"> Student was able to access the general education curriculum</w:t>
      </w:r>
      <w:r w:rsidR="00767962" w:rsidRPr="0093597C">
        <w:t>.</w:t>
      </w:r>
      <w:r w:rsidR="009A03D5">
        <w:t xml:space="preserve"> </w:t>
      </w:r>
      <w:r w:rsidR="00DD5090">
        <w:t>E</w:t>
      </w:r>
      <w:r w:rsidR="00DD5090" w:rsidRPr="0093597C">
        <w:t xml:space="preserve">ven though the program </w:t>
      </w:r>
      <w:r w:rsidR="00DD5090">
        <w:t>was</w:t>
      </w:r>
      <w:r w:rsidR="00DD5090" w:rsidRPr="0093597C">
        <w:t xml:space="preserve"> not substantially separate, </w:t>
      </w:r>
      <w:r w:rsidR="00DD5090">
        <w:t>it</w:t>
      </w:r>
      <w:r w:rsidR="00DD5090" w:rsidRPr="0093597C">
        <w:t xml:space="preserve"> </w:t>
      </w:r>
      <w:r w:rsidR="00DD5090">
        <w:t xml:space="preserve">was </w:t>
      </w:r>
      <w:r w:rsidR="00DD5090" w:rsidRPr="0093597C">
        <w:t xml:space="preserve">appropriate for Student as it addressed all of her </w:t>
      </w:r>
      <w:r w:rsidR="00DD5090">
        <w:t xml:space="preserve">special education </w:t>
      </w:r>
      <w:r w:rsidR="00DD5090" w:rsidRPr="0093597C">
        <w:t>needs. (Fleet</w:t>
      </w:r>
      <w:r w:rsidR="009A03D5">
        <w:t>)</w:t>
      </w:r>
    </w:p>
    <w:p w14:paraId="7414B8AF" w14:textId="094B7A9B" w:rsidR="004E6E81" w:rsidRPr="0093597C" w:rsidRDefault="00767962" w:rsidP="00DD5090">
      <w:pPr>
        <w:pStyle w:val="ListParagraph"/>
        <w:numPr>
          <w:ilvl w:val="0"/>
          <w:numId w:val="26"/>
        </w:numPr>
        <w:textAlignment w:val="baseline"/>
      </w:pPr>
      <w:r w:rsidRPr="0093597C">
        <w:t xml:space="preserve">Although Ms. Fleet noted </w:t>
      </w:r>
      <w:r w:rsidR="009A03D5">
        <w:t>that</w:t>
      </w:r>
      <w:r w:rsidR="004E6E81" w:rsidRPr="0093597C">
        <w:t xml:space="preserve"> at time</w:t>
      </w:r>
      <w:r w:rsidRPr="0093597C">
        <w:t>s,</w:t>
      </w:r>
      <w:r w:rsidR="004E6E81" w:rsidRPr="0093597C">
        <w:t xml:space="preserve"> Student seemed distracted or inattentive</w:t>
      </w:r>
      <w:r w:rsidRPr="0093597C">
        <w:t>,</w:t>
      </w:r>
      <w:r w:rsidR="004E6E81" w:rsidRPr="0093597C">
        <w:t xml:space="preserve"> </w:t>
      </w:r>
      <w:r w:rsidRPr="0093597C">
        <w:t xml:space="preserve">she </w:t>
      </w:r>
      <w:r w:rsidR="009A03D5">
        <w:t>had</w:t>
      </w:r>
      <w:r w:rsidRPr="0093597C">
        <w:t xml:space="preserve"> </w:t>
      </w:r>
      <w:r w:rsidR="009A03D5">
        <w:t>no</w:t>
      </w:r>
      <w:r w:rsidRPr="0093597C">
        <w:t xml:space="preserve"> concerns regarding the </w:t>
      </w:r>
      <w:r w:rsidR="000D0A3F" w:rsidRPr="0093597C">
        <w:t>“</w:t>
      </w:r>
      <w:r w:rsidRPr="0093597C">
        <w:t>totality of Student’s engagement</w:t>
      </w:r>
      <w:r w:rsidR="000D0A3F" w:rsidRPr="0093597C">
        <w:t>”</w:t>
      </w:r>
      <w:r w:rsidRPr="0093597C">
        <w:t xml:space="preserve"> in any of her classes</w:t>
      </w:r>
      <w:r w:rsidR="009A03D5">
        <w:t>. (Fleet)</w:t>
      </w:r>
    </w:p>
    <w:p w14:paraId="47FB326D" w14:textId="5B409337" w:rsidR="004E6E81" w:rsidRDefault="009A03D5" w:rsidP="00766943">
      <w:pPr>
        <w:pStyle w:val="ListParagraph"/>
        <w:numPr>
          <w:ilvl w:val="0"/>
          <w:numId w:val="26"/>
        </w:numPr>
        <w:textAlignment w:val="baseline"/>
      </w:pPr>
      <w:r>
        <w:t xml:space="preserve">Following her observation, </w:t>
      </w:r>
      <w:r w:rsidR="00207A9E" w:rsidRPr="0093597C">
        <w:t xml:space="preserve">Ms. Fleet made several recommendations </w:t>
      </w:r>
      <w:r>
        <w:t>including</w:t>
      </w:r>
      <w:r w:rsidR="004E6E81" w:rsidRPr="0093597C">
        <w:t xml:space="preserve"> an Assistive Technology Evaluation to explore Chromebook extensions, </w:t>
      </w:r>
      <w:r>
        <w:t xml:space="preserve">the </w:t>
      </w:r>
      <w:r w:rsidR="004E6E81" w:rsidRPr="0093597C">
        <w:t>use of audiobooks</w:t>
      </w:r>
      <w:r w:rsidR="00207A9E" w:rsidRPr="0093597C">
        <w:t xml:space="preserve">, </w:t>
      </w:r>
      <w:r w:rsidR="004E6E81" w:rsidRPr="0093597C">
        <w:t>a reading fluency objective (</w:t>
      </w:r>
      <w:proofErr w:type="spellStart"/>
      <w:r w:rsidR="004E6E81" w:rsidRPr="0093597C">
        <w:t>cwpm</w:t>
      </w:r>
      <w:proofErr w:type="spellEnd"/>
      <w:r w:rsidR="004E6E81" w:rsidRPr="0093597C">
        <w:t>)</w:t>
      </w:r>
      <w:r w:rsidR="00766943" w:rsidRPr="0093597C">
        <w:t>, a</w:t>
      </w:r>
      <w:r w:rsidR="004E6E81" w:rsidRPr="0093597C">
        <w:t>n academic support goal</w:t>
      </w:r>
      <w:r w:rsidR="00946222" w:rsidRPr="0093597C">
        <w:t xml:space="preserve"> to </w:t>
      </w:r>
      <w:r>
        <w:t>target</w:t>
      </w:r>
      <w:r w:rsidR="00946222" w:rsidRPr="0093597C">
        <w:t xml:space="preserve"> executive functioning skills</w:t>
      </w:r>
      <w:r w:rsidR="00766943" w:rsidRPr="0093597C">
        <w:t>,</w:t>
      </w:r>
      <w:r w:rsidR="004E6E81" w:rsidRPr="0093597C">
        <w:t xml:space="preserve"> and counseling </w:t>
      </w:r>
      <w:r w:rsidR="00766943" w:rsidRPr="0093597C">
        <w:t>services</w:t>
      </w:r>
      <w:r w:rsidR="001A2E21" w:rsidRPr="0093597C">
        <w:t xml:space="preserve"> to address </w:t>
      </w:r>
      <w:r>
        <w:t xml:space="preserve">Student’s </w:t>
      </w:r>
      <w:r w:rsidR="001A2E21" w:rsidRPr="0093597C">
        <w:t>anxiety</w:t>
      </w:r>
      <w:r w:rsidR="004E6E81" w:rsidRPr="0093597C">
        <w:t xml:space="preserve">. </w:t>
      </w:r>
      <w:r w:rsidR="001A2E21" w:rsidRPr="0093597C">
        <w:t xml:space="preserve"> Ms. Fleet </w:t>
      </w:r>
      <w:r>
        <w:t xml:space="preserve">also </w:t>
      </w:r>
      <w:r w:rsidR="001A2E21" w:rsidRPr="0093597C">
        <w:t xml:space="preserve">recommended that the Team explore “various </w:t>
      </w:r>
      <w:r w:rsidR="00B42EED" w:rsidRPr="0093597C">
        <w:t>strategies [to help Student] sustain attention</w:t>
      </w:r>
      <w:r w:rsidR="001277BC">
        <w:t xml:space="preserve"> and</w:t>
      </w:r>
      <w:r w:rsidR="00B42EED" w:rsidRPr="0093597C">
        <w:t xml:space="preserve"> </w:t>
      </w:r>
      <w:r w:rsidR="00766943" w:rsidRPr="0093597C">
        <w:t>“</w:t>
      </w:r>
      <w:r w:rsidR="004E6E81" w:rsidRPr="0093597C">
        <w:t>highly recommended</w:t>
      </w:r>
      <w:r w:rsidR="00766943" w:rsidRPr="0093597C">
        <w:t>”</w:t>
      </w:r>
      <w:r w:rsidR="004E6E81" w:rsidRPr="0093597C">
        <w:t xml:space="preserve"> that Student attend ESY</w:t>
      </w:r>
      <w:r>
        <w:t>.</w:t>
      </w:r>
      <w:r w:rsidR="00766943" w:rsidRPr="0093597C">
        <w:t xml:space="preserve"> </w:t>
      </w:r>
      <w:r w:rsidR="004E6E81" w:rsidRPr="0093597C">
        <w:t>(Fleet, S-18, S-27, S-28, S-29)</w:t>
      </w:r>
    </w:p>
    <w:p w14:paraId="43E585CB" w14:textId="04C911A8" w:rsidR="001277BC" w:rsidRPr="0093597C" w:rsidRDefault="001277BC" w:rsidP="001277BC">
      <w:pPr>
        <w:pStyle w:val="ListParagraph"/>
        <w:numPr>
          <w:ilvl w:val="0"/>
          <w:numId w:val="26"/>
        </w:numPr>
        <w:textAlignment w:val="baseline"/>
      </w:pPr>
      <w:r w:rsidRPr="0093597C">
        <w:t>Ms. Fleet testified that Student</w:t>
      </w:r>
      <w:r>
        <w:t xml:space="preserve">’s </w:t>
      </w:r>
      <w:r w:rsidRPr="0093597C">
        <w:t xml:space="preserve">progress </w:t>
      </w:r>
      <w:r>
        <w:t>w</w:t>
      </w:r>
      <w:r w:rsidRPr="0093597C">
        <w:t>as evidence</w:t>
      </w:r>
      <w:r>
        <w:t>d</w:t>
      </w:r>
      <w:r w:rsidRPr="0093597C">
        <w:t xml:space="preserve"> by the improvement in </w:t>
      </w:r>
      <w:r>
        <w:t xml:space="preserve">her </w:t>
      </w:r>
      <w:r w:rsidRPr="0093597C">
        <w:t xml:space="preserve">standard scores in areas of decoding. Specifically, Student’s KTEA-II Brief Word Reading score (SS=85) shows progress compared to </w:t>
      </w:r>
      <w:r>
        <w:t xml:space="preserve">earlier testing on </w:t>
      </w:r>
      <w:r w:rsidRPr="0093597C">
        <w:t xml:space="preserve">the WJ-IV Letter Word Identification score (SS=76) and </w:t>
      </w:r>
      <w:r>
        <w:t xml:space="preserve">on </w:t>
      </w:r>
      <w:r w:rsidRPr="0093597C">
        <w:t xml:space="preserve">the WIAT-IV Word Reading score (SS=73). (Fleet, S-18, S-27, S-28, S-29) Ms. Fleet testified that although these </w:t>
      </w:r>
      <w:r>
        <w:t xml:space="preserve">scores are derived from </w:t>
      </w:r>
      <w:r w:rsidRPr="0093597C">
        <w:t>three different tests, they “measure the same skills</w:t>
      </w:r>
      <w:r>
        <w:t>,</w:t>
      </w:r>
      <w:r w:rsidRPr="0093597C">
        <w:t>” making comparison of scores possible. (Fleet)</w:t>
      </w:r>
    </w:p>
    <w:p w14:paraId="39DC20EC" w14:textId="79F5B9CB" w:rsidR="00F243E9" w:rsidRDefault="00F243E9" w:rsidP="008B4BB6">
      <w:pPr>
        <w:pStyle w:val="ListParagraph"/>
        <w:numPr>
          <w:ilvl w:val="0"/>
          <w:numId w:val="26"/>
        </w:numPr>
        <w:textAlignment w:val="baseline"/>
      </w:pPr>
      <w:r w:rsidRPr="0093597C">
        <w:t>During the 202</w:t>
      </w:r>
      <w:r w:rsidR="00456F9E">
        <w:t>1</w:t>
      </w:r>
      <w:r w:rsidRPr="0093597C">
        <w:t>-202</w:t>
      </w:r>
      <w:r w:rsidR="00456F9E">
        <w:t>2</w:t>
      </w:r>
      <w:r w:rsidRPr="0093597C">
        <w:t xml:space="preserve"> school year, </w:t>
      </w:r>
      <w:r w:rsidR="007330BA" w:rsidRPr="0093597C">
        <w:t>Student</w:t>
      </w:r>
      <w:r w:rsidRPr="0093597C">
        <w:t xml:space="preserve"> made progress </w:t>
      </w:r>
      <w:r w:rsidR="004025C2" w:rsidRPr="0093597C">
        <w:t>on</w:t>
      </w:r>
      <w:r w:rsidRPr="0093597C">
        <w:t xml:space="preserve"> </w:t>
      </w:r>
      <w:r w:rsidR="000C4A98" w:rsidRPr="0093597C">
        <w:t>her</w:t>
      </w:r>
      <w:r w:rsidRPr="0093597C">
        <w:t xml:space="preserve"> IEP goals and </w:t>
      </w:r>
      <w:r w:rsidR="00744F00" w:rsidRPr="0093597C">
        <w:t xml:space="preserve">across </w:t>
      </w:r>
      <w:r w:rsidR="0024290F" w:rsidRPr="0093597C">
        <w:t>all</w:t>
      </w:r>
      <w:r w:rsidR="00CB58AA" w:rsidRPr="0093597C">
        <w:t xml:space="preserve"> her </w:t>
      </w:r>
      <w:r w:rsidRPr="0093597C">
        <w:t xml:space="preserve">objectives. </w:t>
      </w:r>
      <w:r w:rsidR="00B503C2">
        <w:t>Her</w:t>
      </w:r>
      <w:r w:rsidR="00A02CBB" w:rsidRPr="0093597C">
        <w:t xml:space="preserve"> grades</w:t>
      </w:r>
      <w:r w:rsidR="00B503C2">
        <w:t xml:space="preserve"> were in the A and B range</w:t>
      </w:r>
      <w:r w:rsidRPr="0093597C">
        <w:t>.</w:t>
      </w:r>
      <w:r w:rsidR="00C348D7" w:rsidRPr="0093597C">
        <w:t xml:space="preserve"> (S-19,</w:t>
      </w:r>
      <w:r w:rsidR="003B5133" w:rsidRPr="0093597C">
        <w:t xml:space="preserve"> S-20, S-21, S-22, S-23, S-24)</w:t>
      </w:r>
      <w:r w:rsidR="00DF4389" w:rsidRPr="0093597C">
        <w:t xml:space="preserve"> </w:t>
      </w:r>
      <w:r w:rsidR="00A02CBB" w:rsidRPr="0093597C">
        <w:rPr>
          <w:bCs/>
        </w:rPr>
        <w:t>Student’s</w:t>
      </w:r>
      <w:r w:rsidR="003B29D8" w:rsidRPr="0093597C">
        <w:rPr>
          <w:bCs/>
        </w:rPr>
        <w:t xml:space="preserve"> June </w:t>
      </w:r>
      <w:r w:rsidR="00CB58AA" w:rsidRPr="0093597C">
        <w:rPr>
          <w:bCs/>
        </w:rPr>
        <w:t xml:space="preserve">2022 </w:t>
      </w:r>
      <w:r w:rsidR="003B29D8" w:rsidRPr="0093597C">
        <w:rPr>
          <w:bCs/>
        </w:rPr>
        <w:t>Progress Report showed progress using concrete measures of progress through the specialized programs utilized</w:t>
      </w:r>
      <w:r w:rsidR="00CB58AA" w:rsidRPr="0093597C">
        <w:rPr>
          <w:bCs/>
        </w:rPr>
        <w:t>, such as Lexia and Wilson</w:t>
      </w:r>
      <w:r w:rsidR="003B29D8" w:rsidRPr="0093597C">
        <w:rPr>
          <w:bCs/>
        </w:rPr>
        <w:t>. While encoding and decoding continued to be difficult for Student, there was a lot of scaffolding in her inclusion classes. (Potter</w:t>
      </w:r>
      <w:r w:rsidR="00CB58AA" w:rsidRPr="0093597C">
        <w:rPr>
          <w:bCs/>
        </w:rPr>
        <w:t>, Smith, S-19, S-20</w:t>
      </w:r>
      <w:r w:rsidR="008B4BB6" w:rsidRPr="0093597C">
        <w:rPr>
          <w:bCs/>
        </w:rPr>
        <w:t>) For example,</w:t>
      </w:r>
      <w:r w:rsidR="003F480D" w:rsidRPr="0093597C">
        <w:t xml:space="preserve"> when </w:t>
      </w:r>
      <w:r w:rsidR="003F480D" w:rsidRPr="0093597C">
        <w:lastRenderedPageBreak/>
        <w:t xml:space="preserve">Student entered </w:t>
      </w:r>
      <w:r w:rsidR="006E2294">
        <w:t>sixth</w:t>
      </w:r>
      <w:r w:rsidR="003F480D" w:rsidRPr="0093597C">
        <w:t xml:space="preserve"> grade, she was on the 6</w:t>
      </w:r>
      <w:r w:rsidR="003F480D" w:rsidRPr="0093597C">
        <w:rPr>
          <w:vertAlign w:val="superscript"/>
        </w:rPr>
        <w:t>th</w:t>
      </w:r>
      <w:r w:rsidR="003F480D" w:rsidRPr="0093597C">
        <w:t xml:space="preserve"> step </w:t>
      </w:r>
      <w:r w:rsidR="00162745" w:rsidRPr="0093597C">
        <w:t xml:space="preserve">of the Wilson Reading Program </w:t>
      </w:r>
      <w:r w:rsidR="003F480D" w:rsidRPr="0093597C">
        <w:t>but needed a review. By June 2022, she was on step 9.</w:t>
      </w:r>
      <w:r w:rsidR="001F33E3" w:rsidRPr="0093597C">
        <w:t xml:space="preserve"> By the end of ESY, she completed step 9.5.</w:t>
      </w:r>
      <w:r w:rsidR="003F480D" w:rsidRPr="0093597C">
        <w:t xml:space="preserve"> </w:t>
      </w:r>
      <w:r w:rsidR="001F33E3" w:rsidRPr="0093597C">
        <w:t xml:space="preserve">(Smith, S-23) </w:t>
      </w:r>
      <w:r w:rsidR="003F480D" w:rsidRPr="0093597C">
        <w:t xml:space="preserve">In addition, Ms. Smith noted that Student’s </w:t>
      </w:r>
      <w:r w:rsidR="00401910" w:rsidRPr="0093597C">
        <w:t>self-esteem</w:t>
      </w:r>
      <w:r w:rsidR="003F480D" w:rsidRPr="0093597C">
        <w:t xml:space="preserve"> and confidence increased throughout the year. (Smith)</w:t>
      </w:r>
      <w:r w:rsidR="00401910" w:rsidRPr="0093597C">
        <w:t xml:space="preserve"> Ms.</w:t>
      </w:r>
      <w:r w:rsidR="00FB537D" w:rsidRPr="0093597C">
        <w:t xml:space="preserve"> Whynott also testified that Student made progress on </w:t>
      </w:r>
      <w:r w:rsidR="0029459F" w:rsidRPr="0093597C">
        <w:t>the</w:t>
      </w:r>
      <w:r w:rsidR="00FB537D" w:rsidRPr="0093597C">
        <w:t xml:space="preserve"> fluency </w:t>
      </w:r>
      <w:proofErr w:type="spellStart"/>
      <w:r w:rsidR="0029459F" w:rsidRPr="0093597C">
        <w:t>ReadLive</w:t>
      </w:r>
      <w:proofErr w:type="spellEnd"/>
      <w:r w:rsidR="0029459F" w:rsidRPr="0093597C">
        <w:t xml:space="preserve"> program</w:t>
      </w:r>
      <w:r w:rsidR="00F16A1E" w:rsidRPr="0093597C">
        <w:t xml:space="preserve">, as in May 2022, Student was at level 4 with a “cold read” of 100 </w:t>
      </w:r>
      <w:proofErr w:type="spellStart"/>
      <w:r w:rsidR="00F16A1E" w:rsidRPr="0093597C">
        <w:t>wcpm</w:t>
      </w:r>
      <w:proofErr w:type="spellEnd"/>
      <w:r w:rsidR="00F16A1E" w:rsidRPr="0093597C">
        <w:t xml:space="preserve"> and a “hot read” of 135 </w:t>
      </w:r>
      <w:proofErr w:type="spellStart"/>
      <w:r w:rsidR="009E704F" w:rsidRPr="0093597C">
        <w:t>wcpm</w:t>
      </w:r>
      <w:proofErr w:type="spellEnd"/>
      <w:r w:rsidR="009E704F" w:rsidRPr="0093597C">
        <w:t xml:space="preserve"> with 95% accuracy in answering comprehension questions.</w:t>
      </w:r>
      <w:r w:rsidR="0029459F" w:rsidRPr="0093597C">
        <w:t xml:space="preserve"> (Whynott</w:t>
      </w:r>
      <w:r w:rsidR="009E704F" w:rsidRPr="0093597C">
        <w:t>, S-1</w:t>
      </w:r>
      <w:r w:rsidR="0029459F" w:rsidRPr="0093597C">
        <w:t xml:space="preserve">) Mr. Murphy testified that Student’s written output increased throughout </w:t>
      </w:r>
      <w:r w:rsidR="00456F9E">
        <w:t>the 2021-2022 school year</w:t>
      </w:r>
      <w:r w:rsidR="0029459F" w:rsidRPr="0093597C">
        <w:t>. (</w:t>
      </w:r>
      <w:r w:rsidR="00375385" w:rsidRPr="0093597C">
        <w:t>Murphy)</w:t>
      </w:r>
    </w:p>
    <w:p w14:paraId="4A1393EA" w14:textId="2270D9BE" w:rsidR="00AD1667" w:rsidRPr="0093597C" w:rsidRDefault="00AD1667" w:rsidP="00AD1667">
      <w:pPr>
        <w:pStyle w:val="ListParagraph"/>
        <w:numPr>
          <w:ilvl w:val="0"/>
          <w:numId w:val="26"/>
        </w:numPr>
        <w:textAlignment w:val="baseline"/>
      </w:pPr>
      <w:r w:rsidRPr="0093597C">
        <w:rPr>
          <w:bCs/>
        </w:rPr>
        <w:t xml:space="preserve">Student’s </w:t>
      </w:r>
      <w:r>
        <w:rPr>
          <w:bCs/>
        </w:rPr>
        <w:t>2022</w:t>
      </w:r>
      <w:r w:rsidRPr="0093597C">
        <w:rPr>
          <w:bCs/>
        </w:rPr>
        <w:t xml:space="preserve"> MCAS scores were 443 in ELA (Not Meeting Expectations) and 500 in Math (Meeting Expectations). (S-1)</w:t>
      </w:r>
      <w:r w:rsidRPr="0093597C">
        <w:t xml:space="preserve"> </w:t>
      </w:r>
    </w:p>
    <w:p w14:paraId="1DE89AD2" w14:textId="65F043E2" w:rsidR="00D62BE5" w:rsidRPr="0093597C" w:rsidRDefault="00A9140A" w:rsidP="001C5FE1">
      <w:pPr>
        <w:pStyle w:val="ListParagraph"/>
        <w:numPr>
          <w:ilvl w:val="0"/>
          <w:numId w:val="26"/>
        </w:numPr>
      </w:pPr>
      <w:r w:rsidRPr="0093597C">
        <w:t>The Team convened on June 17, 2022</w:t>
      </w:r>
      <w:r w:rsidR="003A52C3" w:rsidRPr="0093597C">
        <w:t xml:space="preserve"> to review</w:t>
      </w:r>
      <w:r w:rsidRPr="0093597C">
        <w:t xml:space="preserve"> </w:t>
      </w:r>
      <w:r w:rsidR="00375385" w:rsidRPr="0093597C">
        <w:t>Ms.</w:t>
      </w:r>
      <w:r w:rsidRPr="0093597C">
        <w:t xml:space="preserve"> Mason</w:t>
      </w:r>
      <w:r w:rsidR="00375385" w:rsidRPr="0093597C">
        <w:t xml:space="preserve">’s and Ms. Fleet’s </w:t>
      </w:r>
      <w:r w:rsidR="005E2573" w:rsidRPr="0093597C">
        <w:t xml:space="preserve">respective </w:t>
      </w:r>
      <w:r w:rsidR="00375385" w:rsidRPr="0093597C">
        <w:t>reports.</w:t>
      </w:r>
      <w:r w:rsidRPr="0093597C">
        <w:t xml:space="preserve"> </w:t>
      </w:r>
      <w:r w:rsidR="0040315E" w:rsidRPr="0093597C">
        <w:t>(</w:t>
      </w:r>
      <w:r w:rsidR="00B967C8" w:rsidRPr="0093597C">
        <w:t>P</w:t>
      </w:r>
      <w:r w:rsidR="00A86EB8" w:rsidRPr="0093597C">
        <w:t xml:space="preserve">otter, </w:t>
      </w:r>
      <w:r w:rsidR="0013433C" w:rsidRPr="0093597C">
        <w:t xml:space="preserve">P-10b, </w:t>
      </w:r>
      <w:r w:rsidR="0040315E" w:rsidRPr="0093597C">
        <w:t>S-3, S-4, S-5)</w:t>
      </w:r>
      <w:r w:rsidR="00FC07B7" w:rsidRPr="0093597C">
        <w:t xml:space="preserve"> </w:t>
      </w:r>
      <w:r w:rsidR="00AD7C0C" w:rsidRPr="0093597C">
        <w:t xml:space="preserve">Ms. Fleet’s </w:t>
      </w:r>
      <w:r w:rsidR="007464FF" w:rsidRPr="0093597C">
        <w:t>recommendations</w:t>
      </w:r>
      <w:r w:rsidR="00AD7C0C" w:rsidRPr="0093597C">
        <w:t xml:space="preserve"> were </w:t>
      </w:r>
      <w:r w:rsidR="007464FF" w:rsidRPr="0093597C">
        <w:t>incorporated</w:t>
      </w:r>
      <w:r w:rsidR="00AD7C0C" w:rsidRPr="0093597C">
        <w:t xml:space="preserve"> in </w:t>
      </w:r>
      <w:r w:rsidR="007464FF" w:rsidRPr="0093597C">
        <w:t>the</w:t>
      </w:r>
      <w:r w:rsidR="00AD7C0C" w:rsidRPr="0093597C">
        <w:t xml:space="preserve"> IEP</w:t>
      </w:r>
      <w:r w:rsidR="007464FF" w:rsidRPr="0093597C">
        <w:t>.</w:t>
      </w:r>
      <w:r w:rsidR="00113A85" w:rsidRPr="0093597C">
        <w:rPr>
          <w:rStyle w:val="FootnoteReference"/>
        </w:rPr>
        <w:footnoteReference w:id="24"/>
      </w:r>
      <w:r w:rsidR="007464FF" w:rsidRPr="0093597C">
        <w:t xml:space="preserve"> (Fleet) </w:t>
      </w:r>
      <w:r w:rsidRPr="0093597C">
        <w:t>As a result of the meeting, the Team revised the IEP by adding a reading fluency benchmark to the Reading Goal; a</w:t>
      </w:r>
      <w:r w:rsidR="009E4A10" w:rsidRPr="0093597C">
        <w:t>dding a</w:t>
      </w:r>
      <w:r w:rsidRPr="0093597C">
        <w:t xml:space="preserve"> Social Emotional Goal and </w:t>
      </w:r>
      <w:r w:rsidR="009E4A10" w:rsidRPr="0093597C">
        <w:t xml:space="preserve">corresponding </w:t>
      </w:r>
      <w:r w:rsidRPr="0093597C">
        <w:t>counseling service</w:t>
      </w:r>
      <w:r w:rsidR="00335156" w:rsidRPr="0093597C">
        <w:t xml:space="preserve"> </w:t>
      </w:r>
      <w:r w:rsidRPr="0093597C">
        <w:t>(2x15min/week) to address Student’s anxiety</w:t>
      </w:r>
      <w:r w:rsidR="00BC68A3" w:rsidRPr="0093597C">
        <w:t xml:space="preserve">; increasing the </w:t>
      </w:r>
      <w:r w:rsidR="009E4A10" w:rsidRPr="0093597C">
        <w:t xml:space="preserve">Grid B </w:t>
      </w:r>
      <w:r w:rsidR="00BC68A3" w:rsidRPr="0093597C">
        <w:t xml:space="preserve">Humanities </w:t>
      </w:r>
      <w:r w:rsidR="009E4A10" w:rsidRPr="0093597C">
        <w:t>service</w:t>
      </w:r>
      <w:r w:rsidR="00BC68A3" w:rsidRPr="0093597C">
        <w:t xml:space="preserve"> to 5x70min/week</w:t>
      </w:r>
      <w:r w:rsidR="00CF2BBA" w:rsidRPr="0093597C">
        <w:rPr>
          <w:rStyle w:val="FootnoteReference"/>
        </w:rPr>
        <w:footnoteReference w:id="25"/>
      </w:r>
      <w:r w:rsidR="009E4A10" w:rsidRPr="0093597C">
        <w:t>; and increasin</w:t>
      </w:r>
      <w:r w:rsidR="00DC77AA" w:rsidRPr="0093597C">
        <w:t>g the reading service to 5x</w:t>
      </w:r>
      <w:r w:rsidR="00FD519B" w:rsidRPr="0093597C">
        <w:t>4</w:t>
      </w:r>
      <w:r w:rsidR="00DC77AA" w:rsidRPr="0093597C">
        <w:t>0min/week</w:t>
      </w:r>
      <w:r w:rsidR="00FD519B" w:rsidRPr="0093597C">
        <w:t>.</w:t>
      </w:r>
      <w:r w:rsidRPr="0093597C">
        <w:t xml:space="preserve"> </w:t>
      </w:r>
      <w:r w:rsidR="00BC68A3" w:rsidRPr="0093597C">
        <w:t xml:space="preserve">The Team rejected </w:t>
      </w:r>
      <w:r w:rsidR="00AD1667">
        <w:t xml:space="preserve">Parents’ request for </w:t>
      </w:r>
      <w:r w:rsidR="0040315E" w:rsidRPr="0093597C">
        <w:t xml:space="preserve">a substantially separate language-based program for Student </w:t>
      </w:r>
      <w:r w:rsidR="006164B0" w:rsidRPr="0093597C">
        <w:t xml:space="preserve">on the grounds that </w:t>
      </w:r>
      <w:r w:rsidR="00BC68A3" w:rsidRPr="0093597C">
        <w:t xml:space="preserve">Student </w:t>
      </w:r>
      <w:r w:rsidR="00B763CB" w:rsidRPr="0093597C">
        <w:t>was</w:t>
      </w:r>
      <w:r w:rsidR="00BC68A3" w:rsidRPr="0093597C">
        <w:t xml:space="preserve"> an active participant in class and in the life of the school</w:t>
      </w:r>
      <w:r w:rsidR="006164B0" w:rsidRPr="0093597C">
        <w:t xml:space="preserve">; she </w:t>
      </w:r>
      <w:r w:rsidR="00BC68A3" w:rsidRPr="0093597C">
        <w:t xml:space="preserve">consistently </w:t>
      </w:r>
      <w:r w:rsidR="00B763CB" w:rsidRPr="0093597C">
        <w:t>did</w:t>
      </w:r>
      <w:r w:rsidR="00BC68A3" w:rsidRPr="0093597C">
        <w:t xml:space="preserve"> well academically, receiving As and Bs</w:t>
      </w:r>
      <w:r w:rsidR="006164B0" w:rsidRPr="0093597C">
        <w:t>; she benefitted from Ipswich’s</w:t>
      </w:r>
      <w:r w:rsidR="0040315E" w:rsidRPr="0093597C">
        <w:t xml:space="preserve"> strong </w:t>
      </w:r>
      <w:r w:rsidR="00B10AAA">
        <w:t>M</w:t>
      </w:r>
      <w:r w:rsidR="0040315E" w:rsidRPr="0093597C">
        <w:t xml:space="preserve">ath and </w:t>
      </w:r>
      <w:r w:rsidR="00B10AAA">
        <w:t>S</w:t>
      </w:r>
      <w:r w:rsidR="0040315E" w:rsidRPr="0093597C">
        <w:t>cience curriculum</w:t>
      </w:r>
      <w:r w:rsidR="0024290F" w:rsidRPr="0093597C">
        <w:t>; and she</w:t>
      </w:r>
      <w:r w:rsidR="0040315E" w:rsidRPr="0093597C">
        <w:t xml:space="preserve"> demonstrat</w:t>
      </w:r>
      <w:r w:rsidR="0024290F" w:rsidRPr="0093597C">
        <w:t>ed</w:t>
      </w:r>
      <w:r w:rsidR="0040315E" w:rsidRPr="0093597C">
        <w:t xml:space="preserve"> progress based on assessment data and teacher feedback. </w:t>
      </w:r>
      <w:r w:rsidR="00BC68A3" w:rsidRPr="0093597C">
        <w:t xml:space="preserve">The Team considered an Executive Function </w:t>
      </w:r>
      <w:r w:rsidR="00AD1667">
        <w:t>G</w:t>
      </w:r>
      <w:r w:rsidR="00BC68A3" w:rsidRPr="0093597C">
        <w:t xml:space="preserve">oal </w:t>
      </w:r>
      <w:r w:rsidR="00FD519B" w:rsidRPr="0093597C">
        <w:t>but concluded that</w:t>
      </w:r>
      <w:r w:rsidR="00AD1667">
        <w:t xml:space="preserve">, as </w:t>
      </w:r>
      <w:r w:rsidR="00BC68A3" w:rsidRPr="0093597C">
        <w:t xml:space="preserve">Student </w:t>
      </w:r>
      <w:r w:rsidR="00AD1667">
        <w:t>was</w:t>
      </w:r>
      <w:r w:rsidR="00BC68A3" w:rsidRPr="0093597C">
        <w:t xml:space="preserve"> organized</w:t>
      </w:r>
      <w:r w:rsidR="00AD1667">
        <w:t xml:space="preserve"> and did not struggle with work initiation or completion,</w:t>
      </w:r>
      <w:r w:rsidR="00AD1667" w:rsidRPr="0093597C">
        <w:t xml:space="preserve"> </w:t>
      </w:r>
      <w:r w:rsidR="00BC68A3" w:rsidRPr="0093597C">
        <w:t xml:space="preserve">her needs </w:t>
      </w:r>
      <w:r w:rsidR="009818C4" w:rsidRPr="0093597C">
        <w:t>could</w:t>
      </w:r>
      <w:r w:rsidR="00BC68A3" w:rsidRPr="0093597C">
        <w:t xml:space="preserve"> be met through accommodations and general education instruction</w:t>
      </w:r>
      <w:r w:rsidR="00AD1667">
        <w:t>. In addition,</w:t>
      </w:r>
      <w:r w:rsidR="0040315E" w:rsidRPr="0093597C">
        <w:t xml:space="preserve"> executive function </w:t>
      </w:r>
      <w:r w:rsidR="00AD1667">
        <w:t>skills were</w:t>
      </w:r>
      <w:r w:rsidR="0040315E" w:rsidRPr="0093597C">
        <w:t xml:space="preserve"> embedded in the writing goal</w:t>
      </w:r>
      <w:r w:rsidR="00BC68A3" w:rsidRPr="0093597C">
        <w:t xml:space="preserve">. </w:t>
      </w:r>
      <w:r w:rsidR="00AD1667">
        <w:t>The revised 6</w:t>
      </w:r>
      <w:r w:rsidR="00AD1667" w:rsidRPr="00AD1667">
        <w:rPr>
          <w:vertAlign w:val="superscript"/>
        </w:rPr>
        <w:t>th</w:t>
      </w:r>
      <w:r w:rsidR="00AD1667">
        <w:t xml:space="preserve"> Grade IEP</w:t>
      </w:r>
      <w:r w:rsidR="00CC1970" w:rsidRPr="0093597C">
        <w:t xml:space="preserve"> reflected </w:t>
      </w:r>
      <w:r w:rsidR="001277BC">
        <w:t xml:space="preserve">the following services: </w:t>
      </w:r>
      <w:r w:rsidR="001277BC" w:rsidRPr="00231724">
        <w:t xml:space="preserve">With these changes, the IEP proposed the following services: </w:t>
      </w:r>
      <w:r w:rsidR="001277BC" w:rsidRPr="00231724">
        <w:rPr>
          <w:u w:val="single"/>
        </w:rPr>
        <w:t>B Grid:</w:t>
      </w:r>
      <w:r w:rsidR="001277BC" w:rsidRPr="00231724">
        <w:t xml:space="preserve"> Humanities, 5x</w:t>
      </w:r>
      <w:r w:rsidR="001277BC">
        <w:t>7</w:t>
      </w:r>
      <w:r w:rsidR="001277BC" w:rsidRPr="00231724">
        <w:t xml:space="preserve">0 minutes/week, Math, 5x40 minutes/week, and Science, 5x40 minutes/week; </w:t>
      </w:r>
      <w:r w:rsidR="001277BC" w:rsidRPr="00231724">
        <w:rPr>
          <w:u w:val="single"/>
        </w:rPr>
        <w:t>C Grid</w:t>
      </w:r>
      <w:r w:rsidR="001277BC" w:rsidRPr="00231724">
        <w:t xml:space="preserve">:  Decoding/Encoding, </w:t>
      </w:r>
      <w:r w:rsidR="001277BC">
        <w:t>5x</w:t>
      </w:r>
      <w:r w:rsidR="001277BC" w:rsidRPr="00231724">
        <w:t xml:space="preserve">40 </w:t>
      </w:r>
      <w:r w:rsidR="001277BC">
        <w:t>minutes/week</w:t>
      </w:r>
      <w:r w:rsidR="001277BC" w:rsidRPr="00231724">
        <w:t>, Reading Fluency, 3x15 minutes/week, Academic Support, 3x25minutes/week</w:t>
      </w:r>
      <w:r w:rsidR="001277BC">
        <w:t>, and Counseling 2x15 minutes/week (</w:t>
      </w:r>
      <w:r w:rsidR="00AD1667">
        <w:t xml:space="preserve">for a </w:t>
      </w:r>
      <w:r w:rsidR="00CC1970" w:rsidRPr="0093597C">
        <w:t xml:space="preserve">total of </w:t>
      </w:r>
      <w:r w:rsidR="0014672E" w:rsidRPr="0093597C">
        <w:t>1030</w:t>
      </w:r>
      <w:r w:rsidR="00CC1970" w:rsidRPr="0093597C">
        <w:t xml:space="preserve"> minutes</w:t>
      </w:r>
      <w:r w:rsidR="001277BC">
        <w:t xml:space="preserve"> of composite Grid B and C services</w:t>
      </w:r>
      <w:r w:rsidR="00CC1970" w:rsidRPr="0093597C">
        <w:t xml:space="preserve"> per week). </w:t>
      </w:r>
      <w:r w:rsidR="00AD1667" w:rsidRPr="0093597C">
        <w:t>(Potter, S-3, S-4, S-5)</w:t>
      </w:r>
    </w:p>
    <w:p w14:paraId="49019267" w14:textId="5D4F0446" w:rsidR="000252DF" w:rsidRPr="0093597C" w:rsidRDefault="000252DF" w:rsidP="00EB3DB7">
      <w:pPr>
        <w:pStyle w:val="ListParagraph"/>
        <w:numPr>
          <w:ilvl w:val="0"/>
          <w:numId w:val="26"/>
        </w:numPr>
        <w:textAlignment w:val="baseline"/>
      </w:pPr>
      <w:r w:rsidRPr="0093597C">
        <w:t xml:space="preserve">Ms. Fleet testified that Student’s program </w:t>
      </w:r>
      <w:r w:rsidR="009818C4" w:rsidRPr="0093597C">
        <w:t>for</w:t>
      </w:r>
      <w:r w:rsidRPr="0093597C">
        <w:t xml:space="preserve"> </w:t>
      </w:r>
      <w:r w:rsidR="00AD1667">
        <w:t>2022-2023</w:t>
      </w:r>
      <w:r w:rsidRPr="0093597C">
        <w:t xml:space="preserve"> </w:t>
      </w:r>
      <w:r w:rsidR="00AD1667">
        <w:t>was</w:t>
      </w:r>
      <w:r w:rsidRPr="0093597C">
        <w:t xml:space="preserve"> appropriate</w:t>
      </w:r>
      <w:r w:rsidR="00AD1667">
        <w:t xml:space="preserve">. </w:t>
      </w:r>
      <w:r w:rsidR="005742BF" w:rsidRPr="0093597C">
        <w:t>(Fleet)</w:t>
      </w:r>
    </w:p>
    <w:p w14:paraId="7029E9B4" w14:textId="58CFCECA" w:rsidR="008A1C09" w:rsidRDefault="000B5D21" w:rsidP="00B46A2D">
      <w:pPr>
        <w:pStyle w:val="ListParagraph"/>
        <w:numPr>
          <w:ilvl w:val="0"/>
          <w:numId w:val="26"/>
        </w:numPr>
        <w:textAlignment w:val="baseline"/>
      </w:pPr>
      <w:r w:rsidRPr="0093597C">
        <w:t xml:space="preserve">Ms. Smith testified that she supported the increase in Student’s C Grid reading services from </w:t>
      </w:r>
      <w:r w:rsidR="00EB0A8B" w:rsidRPr="0093597C">
        <w:t>3x30 minutes</w:t>
      </w:r>
      <w:r w:rsidR="008A1C09">
        <w:t>/week</w:t>
      </w:r>
      <w:r w:rsidRPr="0093597C">
        <w:t xml:space="preserve"> to 5x30 </w:t>
      </w:r>
      <w:r w:rsidR="00EB0A8B" w:rsidRPr="0093597C">
        <w:t>minutes</w:t>
      </w:r>
      <w:r w:rsidR="008A1C09">
        <w:t>/week</w:t>
      </w:r>
      <w:r w:rsidR="00EB0A8B" w:rsidRPr="0093597C">
        <w:t xml:space="preserve"> </w:t>
      </w:r>
      <w:r w:rsidRPr="0093597C">
        <w:t xml:space="preserve">to 5x40 </w:t>
      </w:r>
      <w:r w:rsidR="00EB0A8B" w:rsidRPr="0093597C">
        <w:t>minutes</w:t>
      </w:r>
      <w:r w:rsidR="008A1C09">
        <w:t xml:space="preserve">/week, because </w:t>
      </w:r>
      <w:r w:rsidRPr="0093597C">
        <w:t xml:space="preserve">Student </w:t>
      </w:r>
      <w:r w:rsidR="008A1C09">
        <w:t>needed</w:t>
      </w:r>
      <w:r w:rsidRPr="0093597C">
        <w:t xml:space="preserve"> </w:t>
      </w:r>
      <w:r w:rsidR="008A1C09">
        <w:t>“</w:t>
      </w:r>
      <w:r w:rsidRPr="0093597C">
        <w:t>ample time to practice reading skills and receive consistent feedback.</w:t>
      </w:r>
      <w:r w:rsidR="008A1C09">
        <w:t>”</w:t>
      </w:r>
      <w:r w:rsidRPr="0093597C">
        <w:t xml:space="preserve"> Because Wilson</w:t>
      </w:r>
      <w:r w:rsidR="00EB0A8B" w:rsidRPr="0093597C">
        <w:t xml:space="preserve"> </w:t>
      </w:r>
      <w:r w:rsidRPr="0093597C">
        <w:t xml:space="preserve">is a prescriptive program, it </w:t>
      </w:r>
      <w:r w:rsidR="008A1C09">
        <w:t>was</w:t>
      </w:r>
      <w:r w:rsidRPr="0093597C">
        <w:t xml:space="preserve"> important to “keep the momentum going” with practice. </w:t>
      </w:r>
      <w:r w:rsidR="008A1C09">
        <w:t>(Smith)</w:t>
      </w:r>
    </w:p>
    <w:p w14:paraId="1CC53507" w14:textId="45FCA91C" w:rsidR="000B5D21" w:rsidRPr="0093597C" w:rsidRDefault="00BA4615" w:rsidP="001277BC">
      <w:pPr>
        <w:pStyle w:val="ListParagraph"/>
        <w:numPr>
          <w:ilvl w:val="0"/>
          <w:numId w:val="26"/>
        </w:numPr>
        <w:textAlignment w:val="baseline"/>
      </w:pPr>
      <w:r w:rsidRPr="0093597C">
        <w:t xml:space="preserve">According to Ms. Smith, Student’s </w:t>
      </w:r>
      <w:r w:rsidR="00EB1FF4" w:rsidRPr="0093597C">
        <w:rPr>
          <w:bCs/>
        </w:rPr>
        <w:t>6</w:t>
      </w:r>
      <w:r w:rsidR="00EB1FF4" w:rsidRPr="0093597C">
        <w:rPr>
          <w:bCs/>
          <w:vertAlign w:val="superscript"/>
        </w:rPr>
        <w:t>th</w:t>
      </w:r>
      <w:r w:rsidR="00EB1FF4" w:rsidRPr="0093597C">
        <w:rPr>
          <w:bCs/>
        </w:rPr>
        <w:t xml:space="preserve"> </w:t>
      </w:r>
      <w:r w:rsidR="00EB1FF4">
        <w:rPr>
          <w:bCs/>
        </w:rPr>
        <w:t>G</w:t>
      </w:r>
      <w:r w:rsidR="00EB1FF4" w:rsidRPr="0093597C">
        <w:rPr>
          <w:bCs/>
        </w:rPr>
        <w:t>rade IEP</w:t>
      </w:r>
      <w:r w:rsidR="001277BC">
        <w:rPr>
          <w:bCs/>
        </w:rPr>
        <w:t>, as revised in June 2022,</w:t>
      </w:r>
      <w:r w:rsidR="00EB1FF4" w:rsidRPr="0093597C">
        <w:rPr>
          <w:bCs/>
        </w:rPr>
        <w:t xml:space="preserve"> </w:t>
      </w:r>
      <w:r w:rsidRPr="0093597C">
        <w:t xml:space="preserve">was appropriate. </w:t>
      </w:r>
      <w:r w:rsidR="00EB1FF4">
        <w:t>Student’s c</w:t>
      </w:r>
      <w:r w:rsidRPr="0093597C">
        <w:t xml:space="preserve">lasses </w:t>
      </w:r>
      <w:r w:rsidR="00FC3592" w:rsidRPr="0093597C">
        <w:t>were</w:t>
      </w:r>
      <w:r w:rsidRPr="0093597C">
        <w:t xml:space="preserve"> </w:t>
      </w:r>
      <w:r w:rsidR="00EB1FF4">
        <w:t>“</w:t>
      </w:r>
      <w:r w:rsidRPr="0093597C">
        <w:t>set up for success</w:t>
      </w:r>
      <w:r w:rsidR="00EB1FF4">
        <w:t>”</w:t>
      </w:r>
      <w:r w:rsidRPr="0093597C">
        <w:t xml:space="preserve"> with relationship building, self-reflection, </w:t>
      </w:r>
      <w:r w:rsidR="00EB1FF4" w:rsidRPr="0093597C">
        <w:t>visuals to support auditory instruction</w:t>
      </w:r>
      <w:r w:rsidR="00EB1FF4">
        <w:t xml:space="preserve">, </w:t>
      </w:r>
      <w:r w:rsidR="00FC3592" w:rsidRPr="0093597C">
        <w:t>“</w:t>
      </w:r>
      <w:r w:rsidRPr="0093597C">
        <w:t>microunits</w:t>
      </w:r>
      <w:r w:rsidR="00FC3592" w:rsidRPr="0093597C">
        <w:t>”</w:t>
      </w:r>
      <w:r w:rsidRPr="0093597C">
        <w:t xml:space="preserve"> for </w:t>
      </w:r>
      <w:r w:rsidR="00EB1FF4">
        <w:t xml:space="preserve">information, </w:t>
      </w:r>
      <w:r w:rsidRPr="0093597C">
        <w:lastRenderedPageBreak/>
        <w:t>direct</w:t>
      </w:r>
      <w:r w:rsidR="00FC3592" w:rsidRPr="0093597C">
        <w:t>ions</w:t>
      </w:r>
      <w:r w:rsidRPr="0093597C">
        <w:t xml:space="preserve"> and projects, pre-teaching/previewing and reviewing, and multisensory strategies. </w:t>
      </w:r>
      <w:r w:rsidR="00EB1FF4" w:rsidRPr="0093597C">
        <w:t xml:space="preserve">The program also offered Student rigor in </w:t>
      </w:r>
      <w:r w:rsidR="00B10AAA">
        <w:t>M</w:t>
      </w:r>
      <w:r w:rsidR="00EB1FF4" w:rsidRPr="0093597C">
        <w:t xml:space="preserve">ath and </w:t>
      </w:r>
      <w:r w:rsidR="00B10AAA">
        <w:t>S</w:t>
      </w:r>
      <w:r w:rsidR="00EB1FF4" w:rsidRPr="0093597C">
        <w:t xml:space="preserve">cience. </w:t>
      </w:r>
      <w:r w:rsidR="001277BC">
        <w:t xml:space="preserve">She went on to </w:t>
      </w:r>
      <w:r w:rsidR="00EB1FF4">
        <w:t>testif</w:t>
      </w:r>
      <w:r w:rsidR="001277BC">
        <w:t>y</w:t>
      </w:r>
      <w:r w:rsidR="00EB1FF4">
        <w:t xml:space="preserve"> that </w:t>
      </w:r>
      <w:r w:rsidRPr="0093597C">
        <w:t>the Ipswich program is not a substantially separate language</w:t>
      </w:r>
      <w:r w:rsidR="00EB1FF4">
        <w:t xml:space="preserve">-based program </w:t>
      </w:r>
      <w:r w:rsidRPr="0093597C">
        <w:t xml:space="preserve">because “the student numbers are not small,” but “the curriculum is presented in </w:t>
      </w:r>
      <w:r w:rsidR="00B101BE" w:rsidRPr="0093597C">
        <w:t>language-based</w:t>
      </w:r>
      <w:r w:rsidRPr="0093597C">
        <w:t xml:space="preserve"> principles and teaching style.” </w:t>
      </w:r>
      <w:r w:rsidR="00B46A2D" w:rsidRPr="0093597C">
        <w:t>Moreover</w:t>
      </w:r>
      <w:r w:rsidRPr="0093597C">
        <w:t xml:space="preserve">, </w:t>
      </w:r>
      <w:r w:rsidR="00EB1FF4">
        <w:t xml:space="preserve">Ms. Smith opined that </w:t>
      </w:r>
      <w:r w:rsidRPr="0093597C">
        <w:t xml:space="preserve">Student </w:t>
      </w:r>
      <w:r w:rsidR="00FC3592" w:rsidRPr="0093597C">
        <w:t>did</w:t>
      </w:r>
      <w:r w:rsidRPr="0093597C">
        <w:t xml:space="preserve"> not require a substantially separate </w:t>
      </w:r>
      <w:r w:rsidR="00B101BE" w:rsidRPr="0093597C">
        <w:t>language-based</w:t>
      </w:r>
      <w:r w:rsidRPr="0093597C">
        <w:t xml:space="preserve"> program. </w:t>
      </w:r>
      <w:r w:rsidR="00EB1FF4">
        <w:t>Although</w:t>
      </w:r>
      <w:r w:rsidRPr="0093597C">
        <w:t xml:space="preserve"> </w:t>
      </w:r>
      <w:r w:rsidR="00EB1FF4">
        <w:t>she</w:t>
      </w:r>
      <w:r w:rsidRPr="0093597C">
        <w:t xml:space="preserve"> require</w:t>
      </w:r>
      <w:r w:rsidR="00B101BE" w:rsidRPr="0093597C">
        <w:t>d</w:t>
      </w:r>
      <w:r w:rsidRPr="0093597C">
        <w:t xml:space="preserve"> reading and writing supports, it </w:t>
      </w:r>
      <w:r w:rsidR="00B101BE" w:rsidRPr="0093597C">
        <w:t>was</w:t>
      </w:r>
      <w:r w:rsidRPr="0093597C">
        <w:t xml:space="preserve"> appropriate for </w:t>
      </w:r>
      <w:r w:rsidR="00EB1FF4">
        <w:t>Student</w:t>
      </w:r>
      <w:r w:rsidRPr="0093597C">
        <w:t xml:space="preserve"> to be in class with students “with different makeup” with </w:t>
      </w:r>
      <w:r w:rsidR="00C21C5B">
        <w:t xml:space="preserve">sufficient </w:t>
      </w:r>
      <w:r w:rsidRPr="0093597C">
        <w:t xml:space="preserve">rigor to </w:t>
      </w:r>
      <w:r w:rsidR="00C21C5B">
        <w:t xml:space="preserve">be </w:t>
      </w:r>
      <w:r w:rsidRPr="0093597C">
        <w:t>challeng</w:t>
      </w:r>
      <w:r w:rsidR="00C21C5B">
        <w:t>ed</w:t>
      </w:r>
      <w:r w:rsidRPr="0093597C">
        <w:t>. (Smith)</w:t>
      </w:r>
    </w:p>
    <w:p w14:paraId="5091D740" w14:textId="3C51A72B" w:rsidR="00CB258E" w:rsidRPr="00C21C5B" w:rsidRDefault="00CB258E" w:rsidP="003C1DE2">
      <w:pPr>
        <w:pStyle w:val="ListParagraph"/>
        <w:numPr>
          <w:ilvl w:val="0"/>
          <w:numId w:val="26"/>
        </w:numPr>
        <w:textAlignment w:val="baseline"/>
      </w:pPr>
      <w:r w:rsidRPr="0093597C">
        <w:rPr>
          <w:bCs/>
        </w:rPr>
        <w:t>According to Ms. Potter, Student’s 6</w:t>
      </w:r>
      <w:r w:rsidRPr="0093597C">
        <w:rPr>
          <w:bCs/>
          <w:vertAlign w:val="superscript"/>
        </w:rPr>
        <w:t>th</w:t>
      </w:r>
      <w:r w:rsidRPr="0093597C">
        <w:rPr>
          <w:bCs/>
        </w:rPr>
        <w:t xml:space="preserve"> </w:t>
      </w:r>
      <w:r w:rsidR="008A1C09">
        <w:rPr>
          <w:bCs/>
        </w:rPr>
        <w:t>G</w:t>
      </w:r>
      <w:r w:rsidRPr="0093597C">
        <w:rPr>
          <w:bCs/>
        </w:rPr>
        <w:t>rade IEP</w:t>
      </w:r>
      <w:r w:rsidR="001277BC">
        <w:rPr>
          <w:bCs/>
        </w:rPr>
        <w:t>, as revised in June 2022,</w:t>
      </w:r>
      <w:r w:rsidRPr="0093597C">
        <w:rPr>
          <w:bCs/>
        </w:rPr>
        <w:t xml:space="preserve"> </w:t>
      </w:r>
      <w:r w:rsidR="00EB1FF4">
        <w:rPr>
          <w:bCs/>
        </w:rPr>
        <w:t>was</w:t>
      </w:r>
      <w:r w:rsidRPr="0093597C">
        <w:rPr>
          <w:bCs/>
        </w:rPr>
        <w:t xml:space="preserve"> appropriate</w:t>
      </w:r>
      <w:r w:rsidR="00EB1FF4">
        <w:rPr>
          <w:bCs/>
        </w:rPr>
        <w:t xml:space="preserve">. </w:t>
      </w:r>
      <w:r w:rsidRPr="0093597C">
        <w:rPr>
          <w:bCs/>
        </w:rPr>
        <w:t>Student received services to address her needs</w:t>
      </w:r>
      <w:r w:rsidR="00CD6A68" w:rsidRPr="0093597C">
        <w:rPr>
          <w:bCs/>
        </w:rPr>
        <w:t>,</w:t>
      </w:r>
      <w:r w:rsidRPr="0093597C">
        <w:rPr>
          <w:bCs/>
        </w:rPr>
        <w:t xml:space="preserve"> and she was exposed to and participated in the general education classroom where she received </w:t>
      </w:r>
      <w:r w:rsidR="00CD6A68" w:rsidRPr="0093597C">
        <w:rPr>
          <w:bCs/>
        </w:rPr>
        <w:t>“</w:t>
      </w:r>
      <w:r w:rsidRPr="0093597C">
        <w:rPr>
          <w:bCs/>
        </w:rPr>
        <w:t>seamless instruction.</w:t>
      </w:r>
      <w:r w:rsidR="00CD6A68" w:rsidRPr="0093597C">
        <w:rPr>
          <w:bCs/>
        </w:rPr>
        <w:t>”</w:t>
      </w:r>
      <w:r w:rsidR="003C1DE2" w:rsidRPr="0093597C">
        <w:rPr>
          <w:bCs/>
        </w:rPr>
        <w:t xml:space="preserve"> </w:t>
      </w:r>
      <w:r w:rsidR="00654ABB" w:rsidRPr="0093597C">
        <w:rPr>
          <w:bCs/>
        </w:rPr>
        <w:t>To</w:t>
      </w:r>
      <w:r w:rsidRPr="0093597C">
        <w:rPr>
          <w:bCs/>
        </w:rPr>
        <w:t xml:space="preserve"> the extent tha</w:t>
      </w:r>
      <w:r w:rsidR="001277BC">
        <w:rPr>
          <w:bCs/>
        </w:rPr>
        <w:t>t</w:t>
      </w:r>
      <w:r w:rsidRPr="0093597C">
        <w:rPr>
          <w:bCs/>
        </w:rPr>
        <w:t xml:space="preserve"> a </w:t>
      </w:r>
      <w:r w:rsidR="003F1B25" w:rsidRPr="0093597C">
        <w:rPr>
          <w:bCs/>
        </w:rPr>
        <w:t>language-based</w:t>
      </w:r>
      <w:r w:rsidRPr="0093597C">
        <w:rPr>
          <w:bCs/>
        </w:rPr>
        <w:t xml:space="preserve"> classroom requires a small group</w:t>
      </w:r>
      <w:r w:rsidR="00A401D9">
        <w:rPr>
          <w:bCs/>
        </w:rPr>
        <w:t xml:space="preserve"> of students</w:t>
      </w:r>
      <w:r w:rsidRPr="0093597C">
        <w:rPr>
          <w:bCs/>
        </w:rPr>
        <w:t xml:space="preserve">, </w:t>
      </w:r>
      <w:r w:rsidR="0012642A" w:rsidRPr="0093597C">
        <w:rPr>
          <w:bCs/>
        </w:rPr>
        <w:t>Ipswich</w:t>
      </w:r>
      <w:r w:rsidRPr="0093597C">
        <w:rPr>
          <w:bCs/>
        </w:rPr>
        <w:t xml:space="preserve"> do</w:t>
      </w:r>
      <w:r w:rsidR="0012642A" w:rsidRPr="0093597C">
        <w:rPr>
          <w:bCs/>
        </w:rPr>
        <w:t>es</w:t>
      </w:r>
      <w:r w:rsidRPr="0093597C">
        <w:rPr>
          <w:bCs/>
        </w:rPr>
        <w:t xml:space="preserve"> not have such a program</w:t>
      </w:r>
      <w:r w:rsidR="0012642A" w:rsidRPr="0093597C">
        <w:rPr>
          <w:bCs/>
        </w:rPr>
        <w:t>. Nevertheless</w:t>
      </w:r>
      <w:r w:rsidR="003F1B25" w:rsidRPr="0093597C">
        <w:rPr>
          <w:bCs/>
        </w:rPr>
        <w:t xml:space="preserve">, </w:t>
      </w:r>
      <w:r w:rsidR="00AC625D" w:rsidRPr="0093597C">
        <w:rPr>
          <w:bCs/>
        </w:rPr>
        <w:t>Student’s</w:t>
      </w:r>
      <w:r w:rsidR="003F1B25" w:rsidRPr="0093597C">
        <w:rPr>
          <w:bCs/>
        </w:rPr>
        <w:t xml:space="preserve"> Humanities class</w:t>
      </w:r>
      <w:r w:rsidRPr="0093597C">
        <w:rPr>
          <w:bCs/>
        </w:rPr>
        <w:t xml:space="preserve"> </w:t>
      </w:r>
      <w:r w:rsidR="003F1B25" w:rsidRPr="0093597C">
        <w:rPr>
          <w:bCs/>
        </w:rPr>
        <w:t>ha</w:t>
      </w:r>
      <w:r w:rsidR="00AC625D" w:rsidRPr="0093597C">
        <w:rPr>
          <w:bCs/>
        </w:rPr>
        <w:t>d</w:t>
      </w:r>
      <w:r w:rsidRPr="0093597C">
        <w:rPr>
          <w:bCs/>
        </w:rPr>
        <w:t xml:space="preserve"> a small </w:t>
      </w:r>
      <w:r w:rsidR="003F1B25" w:rsidRPr="0093597C">
        <w:rPr>
          <w:bCs/>
        </w:rPr>
        <w:t>student</w:t>
      </w:r>
      <w:r w:rsidR="00A401D9">
        <w:rPr>
          <w:bCs/>
        </w:rPr>
        <w:t>-</w:t>
      </w:r>
      <w:r w:rsidR="003F1B25" w:rsidRPr="0093597C">
        <w:rPr>
          <w:bCs/>
        </w:rPr>
        <w:t>to</w:t>
      </w:r>
      <w:r w:rsidR="00A401D9">
        <w:rPr>
          <w:bCs/>
        </w:rPr>
        <w:t>-</w:t>
      </w:r>
      <w:r w:rsidR="003F1B25" w:rsidRPr="0093597C">
        <w:rPr>
          <w:bCs/>
        </w:rPr>
        <w:t xml:space="preserve">teacher </w:t>
      </w:r>
      <w:r w:rsidRPr="0093597C">
        <w:rPr>
          <w:bCs/>
        </w:rPr>
        <w:t>ratio</w:t>
      </w:r>
      <w:r w:rsidR="003F1B25" w:rsidRPr="0093597C">
        <w:rPr>
          <w:bCs/>
        </w:rPr>
        <w:t>,</w:t>
      </w:r>
      <w:r w:rsidR="00B101BE" w:rsidRPr="0093597C">
        <w:rPr>
          <w:bCs/>
        </w:rPr>
        <w:t xml:space="preserve"> and</w:t>
      </w:r>
      <w:r w:rsidRPr="0093597C">
        <w:rPr>
          <w:bCs/>
        </w:rPr>
        <w:t xml:space="preserve"> </w:t>
      </w:r>
      <w:r w:rsidR="003F1B25" w:rsidRPr="0093597C">
        <w:rPr>
          <w:bCs/>
        </w:rPr>
        <w:t>language-based</w:t>
      </w:r>
      <w:r w:rsidRPr="0093597C">
        <w:rPr>
          <w:bCs/>
        </w:rPr>
        <w:t xml:space="preserve"> practices </w:t>
      </w:r>
      <w:r w:rsidR="00AC625D" w:rsidRPr="0093597C">
        <w:rPr>
          <w:bCs/>
        </w:rPr>
        <w:t>were</w:t>
      </w:r>
      <w:r w:rsidRPr="0093597C">
        <w:rPr>
          <w:bCs/>
        </w:rPr>
        <w:t xml:space="preserve"> implemented </w:t>
      </w:r>
      <w:r w:rsidR="00A401D9">
        <w:rPr>
          <w:bCs/>
        </w:rPr>
        <w:t>across</w:t>
      </w:r>
      <w:r w:rsidRPr="0093597C">
        <w:rPr>
          <w:bCs/>
        </w:rPr>
        <w:t xml:space="preserve"> all </w:t>
      </w:r>
      <w:r w:rsidR="00A401D9">
        <w:rPr>
          <w:bCs/>
        </w:rPr>
        <w:t>content</w:t>
      </w:r>
      <w:r w:rsidR="003F1B25" w:rsidRPr="0093597C">
        <w:rPr>
          <w:bCs/>
        </w:rPr>
        <w:t xml:space="preserve">. </w:t>
      </w:r>
      <w:r w:rsidR="00A401D9">
        <w:rPr>
          <w:bCs/>
        </w:rPr>
        <w:t>Such practice</w:t>
      </w:r>
      <w:r w:rsidR="00C21C5B">
        <w:rPr>
          <w:bCs/>
        </w:rPr>
        <w:t>s</w:t>
      </w:r>
      <w:r w:rsidR="00A401D9">
        <w:rPr>
          <w:bCs/>
        </w:rPr>
        <w:t xml:space="preserve"> </w:t>
      </w:r>
      <w:r w:rsidR="003F1B25" w:rsidRPr="0093597C">
        <w:rPr>
          <w:bCs/>
        </w:rPr>
        <w:t>include</w:t>
      </w:r>
      <w:r w:rsidR="00AC625D" w:rsidRPr="0093597C">
        <w:rPr>
          <w:bCs/>
        </w:rPr>
        <w:t>d</w:t>
      </w:r>
      <w:r w:rsidRPr="0093597C">
        <w:rPr>
          <w:bCs/>
        </w:rPr>
        <w:t xml:space="preserve"> modeling, reviewing</w:t>
      </w:r>
      <w:r w:rsidR="00A401D9">
        <w:rPr>
          <w:bCs/>
        </w:rPr>
        <w:t>,</w:t>
      </w:r>
      <w:r w:rsidRPr="0093597C">
        <w:rPr>
          <w:bCs/>
        </w:rPr>
        <w:t xml:space="preserve"> and previewing. </w:t>
      </w:r>
      <w:r w:rsidR="003F1B25" w:rsidRPr="0093597C">
        <w:rPr>
          <w:bCs/>
        </w:rPr>
        <w:t>A</w:t>
      </w:r>
      <w:r w:rsidR="00AC625D" w:rsidRPr="0093597C">
        <w:rPr>
          <w:bCs/>
        </w:rPr>
        <w:t>t</w:t>
      </w:r>
      <w:r w:rsidR="003F1B25" w:rsidRPr="0093597C">
        <w:rPr>
          <w:bCs/>
        </w:rPr>
        <w:t xml:space="preserve"> Ipswich, </w:t>
      </w:r>
      <w:r w:rsidRPr="0093597C">
        <w:rPr>
          <w:bCs/>
        </w:rPr>
        <w:t>Student ha</w:t>
      </w:r>
      <w:r w:rsidR="003F1B25" w:rsidRPr="0093597C">
        <w:rPr>
          <w:bCs/>
        </w:rPr>
        <w:t>d</w:t>
      </w:r>
      <w:r w:rsidRPr="0093597C">
        <w:rPr>
          <w:bCs/>
        </w:rPr>
        <w:t xml:space="preserve"> opportunities for </w:t>
      </w:r>
      <w:r w:rsidR="00A401D9">
        <w:rPr>
          <w:bCs/>
        </w:rPr>
        <w:t>“</w:t>
      </w:r>
      <w:r w:rsidRPr="0093597C">
        <w:rPr>
          <w:bCs/>
        </w:rPr>
        <w:t xml:space="preserve">immediate feedback </w:t>
      </w:r>
      <w:r w:rsidR="00A401D9">
        <w:rPr>
          <w:bCs/>
        </w:rPr>
        <w:t>“</w:t>
      </w:r>
      <w:r w:rsidRPr="0093597C">
        <w:rPr>
          <w:bCs/>
        </w:rPr>
        <w:t xml:space="preserve">as well as for </w:t>
      </w:r>
      <w:r w:rsidR="00A401D9">
        <w:rPr>
          <w:bCs/>
        </w:rPr>
        <w:t>“</w:t>
      </w:r>
      <w:r w:rsidRPr="0093597C">
        <w:rPr>
          <w:bCs/>
        </w:rPr>
        <w:t>taking in information and sharing information.</w:t>
      </w:r>
      <w:r w:rsidR="00A401D9">
        <w:rPr>
          <w:bCs/>
        </w:rPr>
        <w:t>”</w:t>
      </w:r>
      <w:r w:rsidR="003C1DE2" w:rsidRPr="0093597C">
        <w:rPr>
          <w:bCs/>
        </w:rPr>
        <w:t xml:space="preserve"> She was instructed by</w:t>
      </w:r>
      <w:r w:rsidR="003F1B25" w:rsidRPr="0093597C">
        <w:rPr>
          <w:bCs/>
        </w:rPr>
        <w:t xml:space="preserve"> highly </w:t>
      </w:r>
      <w:r w:rsidR="0085190E" w:rsidRPr="0093597C">
        <w:rPr>
          <w:bCs/>
        </w:rPr>
        <w:t>qualifie</w:t>
      </w:r>
      <w:r w:rsidR="00FC3801" w:rsidRPr="0093597C">
        <w:rPr>
          <w:bCs/>
        </w:rPr>
        <w:t>d</w:t>
      </w:r>
      <w:r w:rsidR="003C1DE2" w:rsidRPr="0093597C">
        <w:rPr>
          <w:bCs/>
        </w:rPr>
        <w:t xml:space="preserve"> teachers, all of whom had</w:t>
      </w:r>
      <w:r w:rsidR="0085190E" w:rsidRPr="0093597C">
        <w:rPr>
          <w:bCs/>
        </w:rPr>
        <w:t xml:space="preserve"> received </w:t>
      </w:r>
      <w:r w:rsidRPr="0093597C">
        <w:rPr>
          <w:bCs/>
        </w:rPr>
        <w:t xml:space="preserve">professional development in </w:t>
      </w:r>
      <w:r w:rsidR="0085190E" w:rsidRPr="0093597C">
        <w:rPr>
          <w:bCs/>
        </w:rPr>
        <w:t>the</w:t>
      </w:r>
      <w:r w:rsidRPr="0093597C">
        <w:rPr>
          <w:bCs/>
        </w:rPr>
        <w:t xml:space="preserve"> area </w:t>
      </w:r>
      <w:r w:rsidR="00FC3801" w:rsidRPr="0093597C">
        <w:rPr>
          <w:bCs/>
        </w:rPr>
        <w:t xml:space="preserve">of language-based instruction </w:t>
      </w:r>
      <w:r w:rsidRPr="0093597C">
        <w:rPr>
          <w:bCs/>
        </w:rPr>
        <w:t>with workshops from Landmark</w:t>
      </w:r>
      <w:r w:rsidR="00A401D9">
        <w:rPr>
          <w:bCs/>
        </w:rPr>
        <w:t xml:space="preserve"> School</w:t>
      </w:r>
      <w:r w:rsidRPr="0093597C">
        <w:rPr>
          <w:bCs/>
        </w:rPr>
        <w:t>. (Potter)</w:t>
      </w:r>
    </w:p>
    <w:p w14:paraId="296F60A0" w14:textId="62E5A54B" w:rsidR="00C21C5B" w:rsidRPr="0093597C" w:rsidRDefault="00C21C5B" w:rsidP="00C21C5B">
      <w:pPr>
        <w:pStyle w:val="ListParagraph"/>
        <w:numPr>
          <w:ilvl w:val="0"/>
          <w:numId w:val="26"/>
        </w:numPr>
        <w:textAlignment w:val="baseline"/>
      </w:pPr>
      <w:r>
        <w:t xml:space="preserve">In June 2022, </w:t>
      </w:r>
      <w:r w:rsidRPr="0093597C">
        <w:t xml:space="preserve">Student was accepted to Windham Woods. </w:t>
      </w:r>
      <w:r>
        <w:t>She</w:t>
      </w:r>
      <w:r w:rsidRPr="0093597C">
        <w:t xml:space="preserve"> was initially upset and did not want to leave Ipswich Middle School. (Mother)</w:t>
      </w:r>
    </w:p>
    <w:p w14:paraId="3CAABEC9" w14:textId="3812EC08" w:rsidR="003C1DE2" w:rsidRPr="0093597C" w:rsidRDefault="003C1DE2" w:rsidP="003C1DE2">
      <w:pPr>
        <w:pStyle w:val="ListParagraph"/>
        <w:numPr>
          <w:ilvl w:val="0"/>
          <w:numId w:val="26"/>
        </w:numPr>
        <w:textAlignment w:val="baseline"/>
      </w:pPr>
      <w:r w:rsidRPr="0093597C">
        <w:rPr>
          <w:bCs/>
        </w:rPr>
        <w:t>Student attended only 7 days</w:t>
      </w:r>
      <w:r w:rsidR="001277BC">
        <w:rPr>
          <w:bCs/>
        </w:rPr>
        <w:t xml:space="preserve"> of the 2022 Ipswich ESY program</w:t>
      </w:r>
      <w:r w:rsidRPr="0093597C">
        <w:rPr>
          <w:bCs/>
        </w:rPr>
        <w:t>. (S-23)</w:t>
      </w:r>
    </w:p>
    <w:p w14:paraId="704499B2" w14:textId="208765D1" w:rsidR="007D4E5C" w:rsidRDefault="00A9140A" w:rsidP="00EB3DB7">
      <w:pPr>
        <w:pStyle w:val="ListParagraph"/>
        <w:numPr>
          <w:ilvl w:val="0"/>
          <w:numId w:val="26"/>
        </w:numPr>
        <w:textAlignment w:val="baseline"/>
      </w:pPr>
      <w:r w:rsidRPr="0093597C">
        <w:t xml:space="preserve">In August 2022, </w:t>
      </w:r>
      <w:r w:rsidR="007D4E5C" w:rsidRPr="0093597C">
        <w:t>Parents rejected</w:t>
      </w:r>
      <w:r w:rsidRPr="0093597C">
        <w:t xml:space="preserve"> the </w:t>
      </w:r>
      <w:r w:rsidR="00EB0A8B" w:rsidRPr="0093597C">
        <w:t>6</w:t>
      </w:r>
      <w:r w:rsidR="00EB0A8B" w:rsidRPr="0093597C">
        <w:rPr>
          <w:vertAlign w:val="superscript"/>
        </w:rPr>
        <w:t>th</w:t>
      </w:r>
      <w:r w:rsidR="00EB0A8B" w:rsidRPr="0093597C">
        <w:t xml:space="preserve"> Grade IEP, as revised,</w:t>
      </w:r>
      <w:r w:rsidRPr="0093597C">
        <w:t xml:space="preserve"> and unilaterally placed Student at Windham Woods. (</w:t>
      </w:r>
      <w:r w:rsidR="007436D8" w:rsidRPr="0093597C">
        <w:t xml:space="preserve">Potter, </w:t>
      </w:r>
      <w:r w:rsidR="00210DD5" w:rsidRPr="0093597C">
        <w:t xml:space="preserve">Mother, </w:t>
      </w:r>
      <w:r w:rsidR="0013433C" w:rsidRPr="0093597C">
        <w:t xml:space="preserve">P-7, </w:t>
      </w:r>
      <w:r w:rsidRPr="0093597C">
        <w:t>S-3)</w:t>
      </w:r>
      <w:r w:rsidR="009144FD" w:rsidRPr="0093597C">
        <w:t xml:space="preserve"> </w:t>
      </w:r>
    </w:p>
    <w:p w14:paraId="775F2A47" w14:textId="3F054A48" w:rsidR="007A6E3E" w:rsidRPr="0093597C" w:rsidRDefault="007A6E3E" w:rsidP="007610A4">
      <w:pPr>
        <w:pStyle w:val="ListParagraph"/>
        <w:numPr>
          <w:ilvl w:val="0"/>
          <w:numId w:val="26"/>
        </w:numPr>
        <w:textAlignment w:val="baseline"/>
      </w:pPr>
      <w:r w:rsidRPr="0093597C">
        <w:t>Matthew Taffel is the Assistant Head of Windham Woods</w:t>
      </w:r>
      <w:r w:rsidR="00D5338A" w:rsidRPr="0093597C">
        <w:t>.</w:t>
      </w:r>
      <w:r w:rsidRPr="0093597C">
        <w:t xml:space="preserve"> </w:t>
      </w:r>
      <w:r w:rsidR="00D5338A" w:rsidRPr="0093597C">
        <w:t>He</w:t>
      </w:r>
      <w:r w:rsidRPr="0093597C">
        <w:t xml:space="preserve"> has </w:t>
      </w:r>
      <w:r w:rsidR="00D5338A" w:rsidRPr="0093597C">
        <w:t>served</w:t>
      </w:r>
      <w:r w:rsidRPr="0093597C">
        <w:t xml:space="preserve"> in this role for five years since the inception of the school.</w:t>
      </w:r>
      <w:r w:rsidR="009F4273" w:rsidRPr="0093597C">
        <w:t xml:space="preserve"> </w:t>
      </w:r>
      <w:r w:rsidR="0023529A" w:rsidRPr="0093597C">
        <w:t>Previously</w:t>
      </w:r>
      <w:r w:rsidR="009F4273" w:rsidRPr="0093597C">
        <w:t xml:space="preserve"> Mr. Taffel</w:t>
      </w:r>
      <w:r w:rsidR="004310CA" w:rsidRPr="0093597C">
        <w:t xml:space="preserve"> taught middle school </w:t>
      </w:r>
      <w:r w:rsidR="00D73468">
        <w:t>M</w:t>
      </w:r>
      <w:r w:rsidR="004310CA" w:rsidRPr="0093597C">
        <w:t xml:space="preserve">ath and ELA at </w:t>
      </w:r>
      <w:r w:rsidR="00945EB3" w:rsidRPr="0093597C">
        <w:t>Landmark</w:t>
      </w:r>
      <w:r w:rsidR="004310CA" w:rsidRPr="0093597C">
        <w:t xml:space="preserve"> School. </w:t>
      </w:r>
      <w:r w:rsidR="00945EB3" w:rsidRPr="0093597C">
        <w:t>During his tenure at Landmark School, he provided</w:t>
      </w:r>
      <w:r w:rsidR="00CB5D6B" w:rsidRPr="0093597C">
        <w:t xml:space="preserve"> two to four reading tutorials daily.</w:t>
      </w:r>
      <w:r w:rsidR="00945EB3" w:rsidRPr="0093597C">
        <w:t xml:space="preserve"> </w:t>
      </w:r>
      <w:r w:rsidR="00CB2779" w:rsidRPr="0093597C">
        <w:t>Mr. Taffel has a master’s degree in specia</w:t>
      </w:r>
      <w:r w:rsidR="001D1B7B" w:rsidRPr="0093597C">
        <w:t>l</w:t>
      </w:r>
      <w:r w:rsidR="00CB2779" w:rsidRPr="0093597C">
        <w:t xml:space="preserve"> </w:t>
      </w:r>
      <w:r w:rsidR="001D1B7B" w:rsidRPr="0093597C">
        <w:t>education</w:t>
      </w:r>
      <w:r w:rsidR="00CB2779" w:rsidRPr="0093597C">
        <w:t>.</w:t>
      </w:r>
      <w:r w:rsidR="007150C3" w:rsidRPr="0093597C">
        <w:t xml:space="preserve"> Although he was licensed to teach </w:t>
      </w:r>
      <w:r w:rsidR="00B10AAA">
        <w:t>M</w:t>
      </w:r>
      <w:r w:rsidR="007150C3" w:rsidRPr="0093597C">
        <w:t xml:space="preserve">ath in Massachusetts, he is uncertain whether </w:t>
      </w:r>
      <w:r w:rsidR="00C21C5B">
        <w:t>h</w:t>
      </w:r>
      <w:r w:rsidR="007150C3" w:rsidRPr="0093597C">
        <w:t xml:space="preserve">is license is still “valid.” </w:t>
      </w:r>
      <w:r w:rsidR="00D73468">
        <w:t xml:space="preserve">Following his tenure at Landmark, </w:t>
      </w:r>
      <w:r w:rsidR="00D73468" w:rsidRPr="0093597C">
        <w:t xml:space="preserve">Mr. Taffel taught </w:t>
      </w:r>
      <w:r w:rsidR="00B10AAA">
        <w:t>M</w:t>
      </w:r>
      <w:r w:rsidR="00D73468" w:rsidRPr="0093597C">
        <w:t>ath in several public-school districts in Massachusetts. During this time, he provided private reading tutorials.</w:t>
      </w:r>
      <w:r w:rsidR="00D73468">
        <w:t xml:space="preserve"> </w:t>
      </w:r>
      <w:r w:rsidR="007150C3" w:rsidRPr="0093597C">
        <w:t xml:space="preserve">Mr. </w:t>
      </w:r>
      <w:r w:rsidR="0023529A" w:rsidRPr="0093597C">
        <w:t>T</w:t>
      </w:r>
      <w:r w:rsidR="007150C3" w:rsidRPr="0093597C">
        <w:t xml:space="preserve">affel testified that </w:t>
      </w:r>
      <w:r w:rsidR="00762F97" w:rsidRPr="0093597C">
        <w:t xml:space="preserve">in the public schools </w:t>
      </w:r>
      <w:r w:rsidR="007150C3" w:rsidRPr="0093597C">
        <w:t xml:space="preserve">he could not </w:t>
      </w:r>
      <w:r w:rsidR="00C21C5B">
        <w:t>address</w:t>
      </w:r>
      <w:r w:rsidR="007150C3" w:rsidRPr="0093597C">
        <w:t xml:space="preserve"> the needs of his students in general education classrooms in the same way that he could at Landmark even with paraprofessionals or co-teachers in the classroom. (Taffel)</w:t>
      </w:r>
    </w:p>
    <w:p w14:paraId="684A994C" w14:textId="34DBEEA0" w:rsidR="003F3999" w:rsidRDefault="003F3999" w:rsidP="007610A4">
      <w:pPr>
        <w:pStyle w:val="ListParagraph"/>
        <w:numPr>
          <w:ilvl w:val="0"/>
          <w:numId w:val="26"/>
        </w:numPr>
        <w:textAlignment w:val="baseline"/>
      </w:pPr>
      <w:r w:rsidRPr="0093597C">
        <w:t>There are 155 students at Windham Woods</w:t>
      </w:r>
      <w:r w:rsidR="009A65C8" w:rsidRPr="0093597C">
        <w:t>, one third of whom are publicly funded</w:t>
      </w:r>
      <w:r w:rsidR="000B2CAD" w:rsidRPr="0093597C">
        <w:t>, and, o</w:t>
      </w:r>
      <w:r w:rsidR="009A65C8" w:rsidRPr="0093597C">
        <w:t xml:space="preserve">f those 50 </w:t>
      </w:r>
      <w:r w:rsidR="000B2CAD" w:rsidRPr="0093597C">
        <w:t>s</w:t>
      </w:r>
      <w:r w:rsidR="009A65C8" w:rsidRPr="0093597C">
        <w:t>tudents are from Massachusetts.</w:t>
      </w:r>
      <w:r w:rsidR="005E7E8B" w:rsidRPr="0093597C">
        <w:t xml:space="preserve"> Windham Woods serves students with mild to moderate learning challenges</w:t>
      </w:r>
      <w:r w:rsidR="00E5533F" w:rsidRPr="0093597C">
        <w:t xml:space="preserve"> in </w:t>
      </w:r>
      <w:r w:rsidR="00C00B4D">
        <w:t>m</w:t>
      </w:r>
      <w:r w:rsidR="00E5533F" w:rsidRPr="0093597C">
        <w:t xml:space="preserve">ath, </w:t>
      </w:r>
      <w:r w:rsidR="00C00B4D">
        <w:t>r</w:t>
      </w:r>
      <w:r w:rsidR="00E5533F" w:rsidRPr="0093597C">
        <w:t xml:space="preserve">eading, or </w:t>
      </w:r>
      <w:r w:rsidR="00C00B4D">
        <w:t>w</w:t>
      </w:r>
      <w:r w:rsidR="00E5533F" w:rsidRPr="0093597C">
        <w:t xml:space="preserve">ritten </w:t>
      </w:r>
      <w:r w:rsidR="00C00B4D">
        <w:t>e</w:t>
      </w:r>
      <w:r w:rsidR="00E5533F" w:rsidRPr="0093597C">
        <w:t xml:space="preserve">xpression. The school also serves students with non-verbal learning disorders, executive function skill deficits or anxiety. </w:t>
      </w:r>
      <w:r w:rsidR="00507BD3" w:rsidRPr="0093597C">
        <w:t xml:space="preserve">“Intentionally,” </w:t>
      </w:r>
      <w:r w:rsidR="004A4ABE" w:rsidRPr="0093597C">
        <w:t>Windham Woods is not a chapter 766 approved program as the founders of the program did not want it to</w:t>
      </w:r>
      <w:r w:rsidR="00D34678" w:rsidRPr="0093597C">
        <w:t xml:space="preserve"> be Landmark School but rather a program for students</w:t>
      </w:r>
      <w:r w:rsidR="00E5533F" w:rsidRPr="0093597C">
        <w:t xml:space="preserve"> </w:t>
      </w:r>
      <w:r w:rsidR="00D34678" w:rsidRPr="0093597C">
        <w:t>“who could not get into Landmark” and for those who have “competing challenges.”</w:t>
      </w:r>
      <w:r w:rsidR="00EC6A47" w:rsidRPr="0093597C">
        <w:t xml:space="preserve"> </w:t>
      </w:r>
      <w:r w:rsidR="001B31BD" w:rsidRPr="0093597C">
        <w:t>The school is guided by the Common Core and follows the Massachusetts, rather than the New Hampshire, Curriculum Frameworks</w:t>
      </w:r>
      <w:r w:rsidR="00062892" w:rsidRPr="0093597C">
        <w:t xml:space="preserve"> but “the pace and the depth and the breadth that [Windham Woods</w:t>
      </w:r>
      <w:r w:rsidR="00F74A63" w:rsidRPr="0093597C">
        <w:t xml:space="preserve"> pursues] nowhere near covers what [they] would need to do if [the school </w:t>
      </w:r>
      <w:r w:rsidR="00C21C5B">
        <w:t>were</w:t>
      </w:r>
      <w:r w:rsidR="00F74A63" w:rsidRPr="0093597C">
        <w:t>] 766 approved.</w:t>
      </w:r>
      <w:r w:rsidR="008C30D9" w:rsidRPr="0093597C">
        <w:t>”</w:t>
      </w:r>
      <w:r w:rsidR="001B31BD" w:rsidRPr="0093597C">
        <w:t xml:space="preserve"> </w:t>
      </w:r>
      <w:r w:rsidR="009C5211" w:rsidRPr="0093597C">
        <w:t xml:space="preserve">A “huge mission” of the school is to train its teachers. All teachers participate </w:t>
      </w:r>
      <w:r w:rsidR="00664C06" w:rsidRPr="0093597C">
        <w:t>in 2 weeks of training prior to the school year</w:t>
      </w:r>
      <w:r w:rsidR="007913C3" w:rsidRPr="0093597C">
        <w:t xml:space="preserve"> as </w:t>
      </w:r>
      <w:r w:rsidR="007913C3" w:rsidRPr="0093597C">
        <w:lastRenderedPageBreak/>
        <w:t xml:space="preserve">well as in professional development once per month. </w:t>
      </w:r>
      <w:r w:rsidR="00331A33" w:rsidRPr="0093597C">
        <w:t>Teachers</w:t>
      </w:r>
      <w:r w:rsidR="007913C3" w:rsidRPr="0093597C">
        <w:t xml:space="preserve"> also engage in biweekly staff meetings that are “academically focused.”</w:t>
      </w:r>
      <w:r w:rsidR="00194032" w:rsidRPr="0093597C">
        <w:t xml:space="preserve"> All teachers are trained on</w:t>
      </w:r>
      <w:r w:rsidR="00331A33" w:rsidRPr="0093597C">
        <w:t xml:space="preserve"> the</w:t>
      </w:r>
      <w:r w:rsidR="00194032" w:rsidRPr="0093597C">
        <w:t xml:space="preserve"> Landmark Writing Process. </w:t>
      </w:r>
      <w:r w:rsidR="009038F2" w:rsidRPr="0093597C">
        <w:t>(Taffel)</w:t>
      </w:r>
    </w:p>
    <w:p w14:paraId="24863AB9" w14:textId="765D259D" w:rsidR="002474E5" w:rsidRDefault="002474E5" w:rsidP="002474E5">
      <w:pPr>
        <w:pStyle w:val="ListParagraph"/>
        <w:numPr>
          <w:ilvl w:val="0"/>
          <w:numId w:val="26"/>
        </w:numPr>
        <w:textAlignment w:val="baseline"/>
      </w:pPr>
      <w:r>
        <w:t>At Windham Woods, t</w:t>
      </w:r>
      <w:r w:rsidRPr="0093597C">
        <w:t>he maximum number of students per class is eleven.</w:t>
      </w:r>
      <w:r>
        <w:t xml:space="preserve"> (Taffel)</w:t>
      </w:r>
      <w:r w:rsidR="00BD25D8">
        <w:rPr>
          <w:rStyle w:val="FootnoteReference"/>
        </w:rPr>
        <w:footnoteReference w:id="26"/>
      </w:r>
    </w:p>
    <w:p w14:paraId="462C7171" w14:textId="77777777" w:rsidR="00A401D9" w:rsidRDefault="00A401D9" w:rsidP="00A401D9">
      <w:pPr>
        <w:pStyle w:val="ListParagraph"/>
        <w:numPr>
          <w:ilvl w:val="0"/>
          <w:numId w:val="26"/>
        </w:numPr>
        <w:textAlignment w:val="baseline"/>
      </w:pPr>
      <w:r w:rsidRPr="0093597C">
        <w:t xml:space="preserve">Windham Woods is “a more hands-on, dynamic educational setting” where </w:t>
      </w:r>
    </w:p>
    <w:p w14:paraId="76DE170A" w14:textId="77777777" w:rsidR="00D73468" w:rsidRPr="0093597C" w:rsidRDefault="00D73468" w:rsidP="00D73468">
      <w:pPr>
        <w:pStyle w:val="ListParagraph"/>
        <w:ind w:left="810"/>
        <w:textAlignment w:val="baseline"/>
      </w:pPr>
    </w:p>
    <w:p w14:paraId="3208DE22" w14:textId="77777777" w:rsidR="00A401D9" w:rsidRDefault="00A401D9" w:rsidP="00A401D9">
      <w:pPr>
        <w:pStyle w:val="ListParagraph"/>
        <w:ind w:left="2160"/>
        <w:textAlignment w:val="baseline"/>
      </w:pPr>
      <w:r w:rsidRPr="0093597C">
        <w:t xml:space="preserve">“each child’s … academic and social needs are addressed. With the cooperation of students, parents, and faculty, an Individualized Learning Plan (ILP) is developed. The ILP provides valuable insight for Windham Woods School’s faculty as they prepare to individualize curriculum and enhance lessons to meet the needs of each student. [Students who apply to Windham Woods] often experience fatigue and frustration in traditional academic settings. They may fall behind in class, lack confidence, motivation, and have difficulty maintaining meaningful connections with peers.” </w:t>
      </w:r>
    </w:p>
    <w:p w14:paraId="0BD1080B" w14:textId="77777777" w:rsidR="00D73468" w:rsidRPr="0093597C" w:rsidRDefault="00D73468" w:rsidP="00A401D9">
      <w:pPr>
        <w:pStyle w:val="ListParagraph"/>
        <w:ind w:left="2160"/>
        <w:textAlignment w:val="baseline"/>
      </w:pPr>
    </w:p>
    <w:p w14:paraId="7959E770" w14:textId="0910ABBA" w:rsidR="00D41388" w:rsidRPr="0093597C" w:rsidRDefault="00A401D9" w:rsidP="00D41388">
      <w:pPr>
        <w:ind w:left="810"/>
        <w:textAlignment w:val="baseline"/>
      </w:pPr>
      <w:r w:rsidRPr="0093597C">
        <w:t xml:space="preserve">(Taffel, S-35) </w:t>
      </w:r>
      <w:r w:rsidR="00E512FD">
        <w:t>According to Mr. Taffel, an ILP is</w:t>
      </w:r>
      <w:r w:rsidR="00E512FD" w:rsidRPr="0093597C">
        <w:t xml:space="preserve"> a “shorter version of an IEP and </w:t>
      </w:r>
      <w:r w:rsidR="00E512FD">
        <w:t xml:space="preserve">[is] </w:t>
      </w:r>
      <w:r w:rsidR="00E512FD" w:rsidRPr="0093597C">
        <w:t>more specific to Windham Woods.”</w:t>
      </w:r>
      <w:r w:rsidR="00E512FD">
        <w:t xml:space="preserve"> </w:t>
      </w:r>
      <w:r w:rsidR="00E512FD" w:rsidRPr="0093597C">
        <w:t>(Taffel, P-11)</w:t>
      </w:r>
    </w:p>
    <w:p w14:paraId="7FE7C88C" w14:textId="6D2E4165" w:rsidR="00D41388" w:rsidRDefault="00D41388" w:rsidP="004B543A">
      <w:pPr>
        <w:pStyle w:val="ListParagraph"/>
        <w:numPr>
          <w:ilvl w:val="0"/>
          <w:numId w:val="26"/>
        </w:numPr>
        <w:textAlignment w:val="baseline"/>
      </w:pPr>
      <w:r w:rsidRPr="0093597C">
        <w:t xml:space="preserve">Windham Woods does not develop IEPs for students. For students who are publicly funded, IEPs developed by their school districts are “upheld.” There are no pull-out services at Windham Woods. Students on IEPs who require specific services receive them as </w:t>
      </w:r>
      <w:r>
        <w:t>push-in</w:t>
      </w:r>
      <w:r w:rsidRPr="0093597C">
        <w:t xml:space="preserve"> supports. (Taffel)</w:t>
      </w:r>
    </w:p>
    <w:p w14:paraId="7637FADC" w14:textId="5F98B1BF" w:rsidR="00D52A68" w:rsidRDefault="00FE545A" w:rsidP="004B543A">
      <w:pPr>
        <w:pStyle w:val="ListParagraph"/>
        <w:numPr>
          <w:ilvl w:val="0"/>
          <w:numId w:val="26"/>
        </w:numPr>
        <w:textAlignment w:val="baseline"/>
      </w:pPr>
      <w:r w:rsidRPr="0093597C">
        <w:t xml:space="preserve">Windham Woods is “not entirely” a </w:t>
      </w:r>
      <w:r w:rsidR="002D0757" w:rsidRPr="0093597C">
        <w:t>language-based</w:t>
      </w:r>
      <w:r w:rsidRPr="0093597C">
        <w:t xml:space="preserve"> program</w:t>
      </w:r>
      <w:r w:rsidR="005568DE" w:rsidRPr="0093597C">
        <w:t xml:space="preserve"> nor does </w:t>
      </w:r>
      <w:r w:rsidR="00D52A68">
        <w:t>the school’s</w:t>
      </w:r>
      <w:r w:rsidR="005568DE" w:rsidRPr="0093597C">
        <w:t xml:space="preserve"> website represent </w:t>
      </w:r>
      <w:r w:rsidR="00D90971" w:rsidRPr="0093597C">
        <w:t>it as such</w:t>
      </w:r>
      <w:r w:rsidRPr="0093597C">
        <w:t>.</w:t>
      </w:r>
      <w:r w:rsidR="0094696F" w:rsidRPr="0093597C">
        <w:t xml:space="preserve"> Not every student who attends Windham Woods has </w:t>
      </w:r>
      <w:r w:rsidR="00D90971" w:rsidRPr="0093597C">
        <w:t>language-based</w:t>
      </w:r>
      <w:r w:rsidR="0094696F" w:rsidRPr="0093597C">
        <w:t xml:space="preserve"> needs.</w:t>
      </w:r>
      <w:r w:rsidRPr="0093597C">
        <w:t xml:space="preserve"> </w:t>
      </w:r>
      <w:r w:rsidR="00D7239B" w:rsidRPr="0093597C">
        <w:t xml:space="preserve">Mr. Taffel </w:t>
      </w:r>
      <w:r w:rsidR="00D52A68">
        <w:t>opined</w:t>
      </w:r>
      <w:r w:rsidR="00D7239B" w:rsidRPr="0093597C">
        <w:t xml:space="preserve"> that </w:t>
      </w:r>
      <w:r w:rsidR="00D52A68">
        <w:t>a</w:t>
      </w:r>
      <w:r w:rsidR="00D7239B" w:rsidRPr="0093597C">
        <w:t xml:space="preserve"> “range of learning abilities in groupings</w:t>
      </w:r>
      <w:r w:rsidR="001B2C0B" w:rsidRPr="0093597C">
        <w:t xml:space="preserve"> works best,” and if </w:t>
      </w:r>
      <w:r w:rsidR="00D52A68">
        <w:t>Windham Woods</w:t>
      </w:r>
      <w:r w:rsidR="001B2C0B" w:rsidRPr="0093597C">
        <w:t xml:space="preserve"> did not have such</w:t>
      </w:r>
      <w:r w:rsidR="00D90971" w:rsidRPr="0093597C">
        <w:t xml:space="preserve"> a</w:t>
      </w:r>
      <w:r w:rsidR="001B2C0B" w:rsidRPr="0093597C">
        <w:t xml:space="preserve"> range, it “would be Landmark</w:t>
      </w:r>
      <w:r w:rsidR="000550BE" w:rsidRPr="0093597C">
        <w:t>.”</w:t>
      </w:r>
      <w:r w:rsidR="00E647E2" w:rsidRPr="0093597C">
        <w:t xml:space="preserve"> </w:t>
      </w:r>
      <w:r w:rsidR="00D52A68">
        <w:t>(Taffel)</w:t>
      </w:r>
    </w:p>
    <w:p w14:paraId="6417C9AC" w14:textId="5046D701" w:rsidR="001410D2" w:rsidRDefault="001B31BD" w:rsidP="004B543A">
      <w:pPr>
        <w:pStyle w:val="ListParagraph"/>
        <w:numPr>
          <w:ilvl w:val="0"/>
          <w:numId w:val="26"/>
        </w:numPr>
        <w:textAlignment w:val="baseline"/>
      </w:pPr>
      <w:r w:rsidRPr="0093597C">
        <w:t xml:space="preserve">Students with behavioral difficulties are denied admission to Windham Woods. However, there are students with attention issues, and </w:t>
      </w:r>
      <w:r w:rsidR="00C21C5B">
        <w:t xml:space="preserve">maladaptive </w:t>
      </w:r>
      <w:r w:rsidRPr="0093597C">
        <w:t xml:space="preserve">behaviors do occur. </w:t>
      </w:r>
      <w:r w:rsidR="001410D2">
        <w:t>(Taffel)</w:t>
      </w:r>
    </w:p>
    <w:p w14:paraId="71580AB3" w14:textId="01B5CCB1" w:rsidR="004B543A" w:rsidRPr="0093597C" w:rsidRDefault="004B543A" w:rsidP="004B543A">
      <w:pPr>
        <w:pStyle w:val="ListParagraph"/>
        <w:numPr>
          <w:ilvl w:val="0"/>
          <w:numId w:val="26"/>
        </w:numPr>
        <w:textAlignment w:val="baseline"/>
      </w:pPr>
      <w:r w:rsidRPr="0093597C">
        <w:t xml:space="preserve">Windham Woods employs “best practices in language-based instruction.” </w:t>
      </w:r>
      <w:r w:rsidR="001410D2">
        <w:t>According to Mr. Taffel, t</w:t>
      </w:r>
      <w:r w:rsidRPr="0093597C">
        <w:t>his means that</w:t>
      </w:r>
      <w:r w:rsidR="001410D2">
        <w:t>, in the classroom,</w:t>
      </w:r>
      <w:r w:rsidRPr="0093597C">
        <w:t xml:space="preserve"> teacher</w:t>
      </w:r>
      <w:r w:rsidR="00F729A4" w:rsidRPr="0093597C">
        <w:t>s</w:t>
      </w:r>
      <w:r w:rsidRPr="0093597C">
        <w:t xml:space="preserve"> address expressive and receptive language, speaking and listening, presenting information</w:t>
      </w:r>
      <w:r w:rsidR="00251638" w:rsidRPr="0093597C">
        <w:t>,</w:t>
      </w:r>
      <w:r w:rsidRPr="0093597C">
        <w:t xml:space="preserve"> and comprehension. There are</w:t>
      </w:r>
      <w:r w:rsidR="00251638" w:rsidRPr="0093597C">
        <w:t xml:space="preserve"> also</w:t>
      </w:r>
      <w:r w:rsidRPr="0093597C">
        <w:t xml:space="preserve"> many opportunities and supports for students to speak, listen, read, and produce written language effectively.</w:t>
      </w:r>
      <w:r w:rsidR="00367DD2" w:rsidRPr="0093597C">
        <w:t xml:space="preserve"> </w:t>
      </w:r>
      <w:r w:rsidRPr="0093597C">
        <w:t>(Taffel)</w:t>
      </w:r>
    </w:p>
    <w:p w14:paraId="52537638" w14:textId="0522E5C9" w:rsidR="00DD59E6" w:rsidRPr="0093597C" w:rsidRDefault="001410D2" w:rsidP="00D41388">
      <w:pPr>
        <w:pStyle w:val="ListParagraph"/>
        <w:numPr>
          <w:ilvl w:val="0"/>
          <w:numId w:val="26"/>
        </w:numPr>
        <w:textAlignment w:val="baseline"/>
      </w:pPr>
      <w:r>
        <w:t xml:space="preserve">Not all teaching staff at </w:t>
      </w:r>
      <w:r w:rsidR="00251638" w:rsidRPr="0093597C">
        <w:t xml:space="preserve">Windham Woods </w:t>
      </w:r>
      <w:r>
        <w:t>are formally trained or licensed teachers</w:t>
      </w:r>
      <w:r w:rsidR="00251638" w:rsidRPr="0093597C">
        <w:t xml:space="preserve">. </w:t>
      </w:r>
      <w:r w:rsidR="007513D7" w:rsidRPr="0093597C">
        <w:t xml:space="preserve">For instance, </w:t>
      </w:r>
      <w:r w:rsidR="00251638" w:rsidRPr="0093597C">
        <w:t xml:space="preserve">Student’s </w:t>
      </w:r>
      <w:r>
        <w:t xml:space="preserve">current </w:t>
      </w:r>
      <w:r w:rsidR="00251638" w:rsidRPr="0093597C">
        <w:t xml:space="preserve">Humanities teacher is in his early twenties and does not have a teaching degree or </w:t>
      </w:r>
      <w:r>
        <w:t xml:space="preserve">a teaching </w:t>
      </w:r>
      <w:r w:rsidR="00251638" w:rsidRPr="0093597C">
        <w:t xml:space="preserve">license. He was hired as a </w:t>
      </w:r>
      <w:r w:rsidR="007513D7" w:rsidRPr="0093597C">
        <w:t>long-term</w:t>
      </w:r>
      <w:r w:rsidR="00251638" w:rsidRPr="0093597C">
        <w:t xml:space="preserve"> substitute. (Taffel)</w:t>
      </w:r>
    </w:p>
    <w:p w14:paraId="4C36205C" w14:textId="407EEA6C" w:rsidR="00DA069A" w:rsidRDefault="00DA069A" w:rsidP="007610A4">
      <w:pPr>
        <w:pStyle w:val="ListParagraph"/>
        <w:numPr>
          <w:ilvl w:val="0"/>
          <w:numId w:val="26"/>
        </w:numPr>
        <w:textAlignment w:val="baseline"/>
      </w:pPr>
      <w:r w:rsidRPr="0093597C">
        <w:t>At Windham Woods, Student’s classes include Advisory at the beginning and end of the school day, Humanities</w:t>
      </w:r>
      <w:r w:rsidR="00E17119">
        <w:t xml:space="preserve"> (which incorporates ELA)</w:t>
      </w:r>
      <w:r w:rsidRPr="0093597C">
        <w:t>, Engagement, Communication and Organization (ECO)</w:t>
      </w:r>
      <w:r>
        <w:t xml:space="preserve">, </w:t>
      </w:r>
      <w:r w:rsidRPr="0093597C">
        <w:t xml:space="preserve">Pre-Algebra, Science, Physical Education, Art, and Music. </w:t>
      </w:r>
      <w:r w:rsidR="00E17119">
        <w:t xml:space="preserve">She also participates in a reading tutorial. </w:t>
      </w:r>
      <w:r w:rsidRPr="0093597C">
        <w:t>ECO is the “most flexible block</w:t>
      </w:r>
      <w:r w:rsidR="00D41388">
        <w:t>.</w:t>
      </w:r>
      <w:r w:rsidRPr="0093597C">
        <w:t xml:space="preserve">” </w:t>
      </w:r>
      <w:r w:rsidR="00D41388">
        <w:t>I</w:t>
      </w:r>
      <w:r w:rsidRPr="0093597C">
        <w:t xml:space="preserve">t “bends in the direction of the students” and deals with any issues that arise in the context of the school. </w:t>
      </w:r>
      <w:r>
        <w:t xml:space="preserve"> In ECO, </w:t>
      </w:r>
      <w:r w:rsidRPr="0093597C">
        <w:t xml:space="preserve">students work on social skills, executive functioning skills and social </w:t>
      </w:r>
      <w:r w:rsidRPr="0093597C">
        <w:lastRenderedPageBreak/>
        <w:t>emotional learning</w:t>
      </w:r>
      <w:r>
        <w:t xml:space="preserve">. (Taffel) </w:t>
      </w:r>
      <w:r w:rsidRPr="0093597C">
        <w:t xml:space="preserve">According to Mr. Taffel, Student receives language-based instruction in all academic subjects. This means that the same writing program is used across the curriculum, and the same approach is utilized when </w:t>
      </w:r>
      <w:r w:rsidR="00D41388">
        <w:t>Student writes</w:t>
      </w:r>
      <w:r w:rsidRPr="0093597C">
        <w:t xml:space="preserve"> in ELA as in </w:t>
      </w:r>
      <w:r w:rsidR="00A2601F">
        <w:t>S</w:t>
      </w:r>
      <w:r w:rsidRPr="0093597C">
        <w:t xml:space="preserve">cience. In class, there is “not much language coming from the teacher.” The teacher is “mobile,” moving around the classroom and working with students. Students work on similar assignments, but they are “differently templated.” </w:t>
      </w:r>
      <w:r>
        <w:t xml:space="preserve">(Taffel) </w:t>
      </w:r>
    </w:p>
    <w:p w14:paraId="1398BEA7" w14:textId="70C4E29A" w:rsidR="00DA069A" w:rsidRDefault="002C64CB" w:rsidP="007610A4">
      <w:pPr>
        <w:pStyle w:val="ListParagraph"/>
        <w:numPr>
          <w:ilvl w:val="0"/>
          <w:numId w:val="26"/>
        </w:numPr>
        <w:textAlignment w:val="baseline"/>
      </w:pPr>
      <w:r w:rsidRPr="0093597C">
        <w:t xml:space="preserve">According to Mr. Taffel, when a new student begins at Windham Woods, </w:t>
      </w:r>
      <w:r w:rsidR="00DA069A">
        <w:t>she</w:t>
      </w:r>
      <w:r w:rsidRPr="0093597C">
        <w:t xml:space="preserve"> is initially grouped</w:t>
      </w:r>
      <w:r w:rsidR="00680516" w:rsidRPr="0093597C">
        <w:t xml:space="preserve"> </w:t>
      </w:r>
      <w:r w:rsidR="00A37753" w:rsidRPr="0093597C">
        <w:t xml:space="preserve">with peers </w:t>
      </w:r>
      <w:r w:rsidR="00DA069A">
        <w:t>“</w:t>
      </w:r>
      <w:r w:rsidR="00680516" w:rsidRPr="0093597C">
        <w:t>based on the admission process.</w:t>
      </w:r>
      <w:r w:rsidR="00DA069A">
        <w:t>”</w:t>
      </w:r>
      <w:r w:rsidR="00680516" w:rsidRPr="0093597C">
        <w:t xml:space="preserve"> However, the first month </w:t>
      </w:r>
      <w:r w:rsidR="00DA069A">
        <w:t xml:space="preserve">of school </w:t>
      </w:r>
      <w:r w:rsidR="00680516" w:rsidRPr="0093597C">
        <w:t>is “fluid” as groupings are adjusted. Students are grouped not by grade level but rather based on needs,</w:t>
      </w:r>
      <w:r w:rsidR="001B7950" w:rsidRPr="0093597C">
        <w:t xml:space="preserve"> </w:t>
      </w:r>
      <w:r w:rsidR="00680516" w:rsidRPr="0093597C">
        <w:t>challenges</w:t>
      </w:r>
      <w:r w:rsidR="00DA069A">
        <w:t>,</w:t>
      </w:r>
      <w:r w:rsidR="00680516" w:rsidRPr="0093597C">
        <w:t xml:space="preserve"> and abilities.</w:t>
      </w:r>
      <w:r w:rsidR="001B7950" w:rsidRPr="0093597C">
        <w:t xml:space="preserve"> </w:t>
      </w:r>
      <w:r w:rsidR="00DA069A" w:rsidRPr="0093597C">
        <w:t xml:space="preserve">Windham Woods has </w:t>
      </w:r>
      <w:r w:rsidR="00DA069A">
        <w:t>“</w:t>
      </w:r>
      <w:r w:rsidR="00DA069A" w:rsidRPr="0093597C">
        <w:t>different cohorts and tracks</w:t>
      </w:r>
      <w:r w:rsidR="00DA069A">
        <w:t>”</w:t>
      </w:r>
      <w:r w:rsidR="00DA069A" w:rsidRPr="0093597C">
        <w:t xml:space="preserve"> to address different needs. Students who do not require as much scaffolding would not be placed in the same classes as students who do. In Student’s case, she is grouped </w:t>
      </w:r>
      <w:r w:rsidR="00DA069A">
        <w:t xml:space="preserve">with students who </w:t>
      </w:r>
      <w:r w:rsidR="00DA069A" w:rsidRPr="0093597C">
        <w:t>require language-based programming.</w:t>
      </w:r>
      <w:r w:rsidR="00DA069A">
        <w:t xml:space="preserve"> </w:t>
      </w:r>
      <w:r w:rsidR="001B7950" w:rsidRPr="0093597C">
        <w:t>Student is mostly grouped with 7</w:t>
      </w:r>
      <w:r w:rsidR="001B7950" w:rsidRPr="0093597C">
        <w:rPr>
          <w:vertAlign w:val="superscript"/>
        </w:rPr>
        <w:t>th</w:t>
      </w:r>
      <w:r w:rsidR="001B7950" w:rsidRPr="0093597C">
        <w:t xml:space="preserve"> and 8</w:t>
      </w:r>
      <w:r w:rsidR="001B7950" w:rsidRPr="0093597C">
        <w:rPr>
          <w:vertAlign w:val="superscript"/>
        </w:rPr>
        <w:t>th</w:t>
      </w:r>
      <w:r w:rsidR="001B7950" w:rsidRPr="0093597C">
        <w:t xml:space="preserve"> grade students</w:t>
      </w:r>
      <w:r w:rsidR="00C401F4" w:rsidRPr="0093597C">
        <w:t>,</w:t>
      </w:r>
      <w:r w:rsidR="001B7950" w:rsidRPr="0093597C">
        <w:t xml:space="preserve"> but there are some 6</w:t>
      </w:r>
      <w:r w:rsidR="001B7950" w:rsidRPr="0093597C">
        <w:rPr>
          <w:vertAlign w:val="superscript"/>
        </w:rPr>
        <w:t>th</w:t>
      </w:r>
      <w:r w:rsidR="001B7950" w:rsidRPr="0093597C">
        <w:t xml:space="preserve"> and 9</w:t>
      </w:r>
      <w:r w:rsidR="001B7950" w:rsidRPr="0093597C">
        <w:rPr>
          <w:vertAlign w:val="superscript"/>
        </w:rPr>
        <w:t>th</w:t>
      </w:r>
      <w:r w:rsidR="001B7950" w:rsidRPr="0093597C">
        <w:t xml:space="preserve"> grade students in her groupings as well.</w:t>
      </w:r>
      <w:r w:rsidR="00BF636A" w:rsidRPr="0093597C">
        <w:t xml:space="preserve"> </w:t>
      </w:r>
      <w:r w:rsidR="007513D7" w:rsidRPr="0093597C">
        <w:t xml:space="preserve">(Taffel) </w:t>
      </w:r>
    </w:p>
    <w:p w14:paraId="18683CD7" w14:textId="6D53CCCF" w:rsidR="002474E5" w:rsidRDefault="00BF636A" w:rsidP="002474E5">
      <w:pPr>
        <w:pStyle w:val="ListParagraph"/>
        <w:numPr>
          <w:ilvl w:val="0"/>
          <w:numId w:val="26"/>
        </w:numPr>
        <w:textAlignment w:val="baseline"/>
      </w:pPr>
      <w:r w:rsidRPr="0093597C">
        <w:t xml:space="preserve">Since </w:t>
      </w:r>
      <w:r w:rsidR="008C73C1" w:rsidRPr="0093597C">
        <w:t>beginning</w:t>
      </w:r>
      <w:r w:rsidRPr="0093597C">
        <w:t xml:space="preserve"> at Windham Woods, </w:t>
      </w:r>
      <w:r w:rsidR="00C401F4" w:rsidRPr="0093597C">
        <w:t>Student</w:t>
      </w:r>
      <w:r w:rsidRPr="0093597C">
        <w:t xml:space="preserve"> has changed classes three times because she had “hit the ceiling</w:t>
      </w:r>
      <w:r w:rsidR="00C401F4" w:rsidRPr="0093597C">
        <w:t xml:space="preserve">” in </w:t>
      </w:r>
      <w:r w:rsidRPr="0093597C">
        <w:t xml:space="preserve">her </w:t>
      </w:r>
      <w:r w:rsidR="00B10AAA">
        <w:t>M</w:t>
      </w:r>
      <w:r w:rsidRPr="0093597C">
        <w:t xml:space="preserve">ath, </w:t>
      </w:r>
      <w:r w:rsidR="00B10AAA">
        <w:t>H</w:t>
      </w:r>
      <w:r w:rsidRPr="0093597C">
        <w:t>umanities</w:t>
      </w:r>
      <w:r w:rsidR="00C401F4" w:rsidRPr="0093597C">
        <w:t>,</w:t>
      </w:r>
      <w:r w:rsidRPr="0093597C">
        <w:t xml:space="preserve"> and </w:t>
      </w:r>
      <w:r w:rsidR="00B10AAA">
        <w:t>R</w:t>
      </w:r>
      <w:r w:rsidRPr="0093597C">
        <w:t xml:space="preserve">eading classes. </w:t>
      </w:r>
      <w:r w:rsidR="00D92945" w:rsidRPr="0093597C">
        <w:t xml:space="preserve"> Specifically, </w:t>
      </w:r>
      <w:r w:rsidR="005736F8" w:rsidRPr="0093597C">
        <w:t xml:space="preserve">in Humanities, “the group of students she was with </w:t>
      </w:r>
      <w:r w:rsidR="00470C9A" w:rsidRPr="0093597C">
        <w:t xml:space="preserve">did not have the same </w:t>
      </w:r>
      <w:r w:rsidR="00FC0E09" w:rsidRPr="0093597C">
        <w:t>[language</w:t>
      </w:r>
      <w:r w:rsidR="00DA069A">
        <w:t>-</w:t>
      </w:r>
      <w:r w:rsidR="00FC0E09" w:rsidRPr="0093597C">
        <w:t xml:space="preserve">based] </w:t>
      </w:r>
      <w:r w:rsidR="00470C9A" w:rsidRPr="0093597C">
        <w:t>needs as she</w:t>
      </w:r>
      <w:r w:rsidR="00DA069A">
        <w:t>,</w:t>
      </w:r>
      <w:r w:rsidR="00470C9A" w:rsidRPr="0093597C">
        <w:t>” and “the amount of socializing that was happening in the classroom was not allowing the students to learn appropriately.”</w:t>
      </w:r>
      <w:r w:rsidR="00CB4D41" w:rsidRPr="0093597C">
        <w:t xml:space="preserve"> In </w:t>
      </w:r>
      <w:r w:rsidR="00B10AAA">
        <w:t>M</w:t>
      </w:r>
      <w:r w:rsidR="00CB4D41" w:rsidRPr="0093597C">
        <w:t xml:space="preserve">ath, Student’s “abilities clearly were above the needs of the other students in that class.” </w:t>
      </w:r>
      <w:r w:rsidR="00A63777" w:rsidRPr="0093597C">
        <w:t xml:space="preserve">In the </w:t>
      </w:r>
      <w:r w:rsidR="00B10AAA">
        <w:t>R</w:t>
      </w:r>
      <w:r w:rsidR="00A63777" w:rsidRPr="0093597C">
        <w:t xml:space="preserve">eading tutorial, she was </w:t>
      </w:r>
      <w:r w:rsidR="00DA069A">
        <w:t>“</w:t>
      </w:r>
      <w:r w:rsidR="00A63777" w:rsidRPr="0093597C">
        <w:t>moved up</w:t>
      </w:r>
      <w:r w:rsidR="00DA069A">
        <w:t>”</w:t>
      </w:r>
      <w:r w:rsidR="00D15519" w:rsidRPr="0093597C">
        <w:t xml:space="preserve"> because “one of the pitfalls of doing group work</w:t>
      </w:r>
      <w:r w:rsidR="002D2701" w:rsidRPr="0093597C">
        <w:t xml:space="preserve"> </w:t>
      </w:r>
      <w:r w:rsidR="00D15519" w:rsidRPr="0093597C">
        <w:t xml:space="preserve">is that students accelerate </w:t>
      </w:r>
      <w:r w:rsidR="002D2701" w:rsidRPr="0093597C">
        <w:t>at different levels.”</w:t>
      </w:r>
      <w:r w:rsidR="00470C9A" w:rsidRPr="0093597C">
        <w:t xml:space="preserve"> </w:t>
      </w:r>
      <w:r w:rsidRPr="0093597C">
        <w:t>(Taffel</w:t>
      </w:r>
      <w:r w:rsidR="007513D7" w:rsidRPr="0093597C">
        <w:t>, Mother</w:t>
      </w:r>
      <w:r w:rsidRPr="0093597C">
        <w:t>)</w:t>
      </w:r>
      <w:r w:rsidR="002474E5">
        <w:t xml:space="preserve"> </w:t>
      </w:r>
      <w:r w:rsidR="00B76233" w:rsidRPr="0093597C">
        <w:t xml:space="preserve">Mr. Taffel reported that at Windham Woods, Student “often needs help </w:t>
      </w:r>
      <w:r w:rsidR="00B76233">
        <w:t>…</w:t>
      </w:r>
      <w:r w:rsidR="00B76233" w:rsidRPr="0093597C">
        <w:t xml:space="preserve"> self-starting.” (Taffel)</w:t>
      </w:r>
    </w:p>
    <w:p w14:paraId="59A0C1E1" w14:textId="491E50A5" w:rsidR="007D24C7" w:rsidRPr="0093597C" w:rsidRDefault="002474E5" w:rsidP="002474E5">
      <w:pPr>
        <w:pStyle w:val="ListParagraph"/>
        <w:numPr>
          <w:ilvl w:val="0"/>
          <w:numId w:val="26"/>
        </w:numPr>
        <w:textAlignment w:val="baseline"/>
      </w:pPr>
      <w:r w:rsidRPr="0093597C">
        <w:t>Mr. Taffel testified that there are no 1:1 reading tutorials at Windham Woods</w:t>
      </w:r>
      <w:r>
        <w:t xml:space="preserve">. </w:t>
      </w:r>
      <w:r w:rsidR="00BE7B9D" w:rsidRPr="0093597C">
        <w:t xml:space="preserve">Student’s reading tutorial </w:t>
      </w:r>
      <w:r>
        <w:t>currently includes two students.</w:t>
      </w:r>
      <w:r>
        <w:rPr>
          <w:rStyle w:val="FootnoteReference"/>
        </w:rPr>
        <w:footnoteReference w:id="27"/>
      </w:r>
      <w:r w:rsidR="00BE7B9D" w:rsidRPr="0093597C">
        <w:t xml:space="preserve"> </w:t>
      </w:r>
      <w:r w:rsidR="002E219F" w:rsidRPr="0093597C">
        <w:t>Student’s</w:t>
      </w:r>
      <w:r w:rsidR="00BE7B9D" w:rsidRPr="0093597C">
        <w:t xml:space="preserve"> reading instructor is not a certified reading teacher, but she holds a DESE license in moderate special needs. (Taffel)</w:t>
      </w:r>
    </w:p>
    <w:p w14:paraId="735B6BCD" w14:textId="133EF251" w:rsidR="006E65FB" w:rsidRPr="0093597C" w:rsidRDefault="006726BC" w:rsidP="00B76233">
      <w:pPr>
        <w:pStyle w:val="ListParagraph"/>
        <w:numPr>
          <w:ilvl w:val="0"/>
          <w:numId w:val="26"/>
        </w:numPr>
        <w:textAlignment w:val="baseline"/>
      </w:pPr>
      <w:r w:rsidRPr="0093597C">
        <w:t>At Windham Woods, Parents are provided with progress reports three times per year</w:t>
      </w:r>
      <w:r w:rsidR="007E0862" w:rsidRPr="0093597C">
        <w:t xml:space="preserve">. </w:t>
      </w:r>
      <w:r w:rsidR="005A7E7F" w:rsidRPr="0093597C">
        <w:t>(</w:t>
      </w:r>
      <w:r w:rsidR="00AA15D1" w:rsidRPr="0093597C">
        <w:t xml:space="preserve">Taffel, </w:t>
      </w:r>
      <w:r w:rsidR="007D24C7" w:rsidRPr="0093597C">
        <w:t>P-12</w:t>
      </w:r>
      <w:r w:rsidR="00FC2CAE" w:rsidRPr="0093597C">
        <w:t>a and b</w:t>
      </w:r>
      <w:r w:rsidR="007D24C7" w:rsidRPr="0093597C">
        <w:t xml:space="preserve">, </w:t>
      </w:r>
      <w:r w:rsidR="005A7E7F" w:rsidRPr="0093597C">
        <w:t>S-34)</w:t>
      </w:r>
      <w:r w:rsidR="00DA40F8" w:rsidRPr="0093597C">
        <w:t xml:space="preserve"> According to </w:t>
      </w:r>
      <w:r w:rsidR="00BE577B" w:rsidRPr="0093597C">
        <w:t>M</w:t>
      </w:r>
      <w:r w:rsidR="00DA40F8" w:rsidRPr="0093597C">
        <w:t xml:space="preserve">r. </w:t>
      </w:r>
      <w:r w:rsidR="00BE577B" w:rsidRPr="0093597C">
        <w:t>T</w:t>
      </w:r>
      <w:r w:rsidR="00DA40F8" w:rsidRPr="0093597C">
        <w:t xml:space="preserve">affel, </w:t>
      </w:r>
      <w:r w:rsidR="00BE577B" w:rsidRPr="0093597C">
        <w:t>Student</w:t>
      </w:r>
      <w:r w:rsidR="00DA40F8" w:rsidRPr="0093597C">
        <w:t xml:space="preserve"> has made progress at Windham </w:t>
      </w:r>
      <w:r w:rsidR="00E17119">
        <w:t>W</w:t>
      </w:r>
      <w:r w:rsidR="00DA40F8" w:rsidRPr="0093597C">
        <w:t>oods</w:t>
      </w:r>
      <w:r w:rsidR="00B617CB" w:rsidRPr="0093597C">
        <w:t xml:space="preserve"> both in her decoding and in her</w:t>
      </w:r>
      <w:r w:rsidR="00BE577B" w:rsidRPr="0093597C">
        <w:t xml:space="preserve"> </w:t>
      </w:r>
      <w:proofErr w:type="spellStart"/>
      <w:r w:rsidR="00BE577B" w:rsidRPr="0093597C">
        <w:t>ReadLive</w:t>
      </w:r>
      <w:proofErr w:type="spellEnd"/>
      <w:r w:rsidR="00BE577B" w:rsidRPr="0093597C">
        <w:t xml:space="preserve"> </w:t>
      </w:r>
      <w:r w:rsidR="00915B94" w:rsidRPr="0093597C">
        <w:t>data</w:t>
      </w:r>
      <w:r w:rsidR="00961300" w:rsidRPr="0093597C">
        <w:t xml:space="preserve">. </w:t>
      </w:r>
      <w:r w:rsidR="00A2093C" w:rsidRPr="0093597C">
        <w:t xml:space="preserve">(Taffel, P-12a and b, S-34) </w:t>
      </w:r>
      <w:r w:rsidR="00B576CA" w:rsidRPr="0093597C">
        <w:t xml:space="preserve"> Mr. Taffel testified that although Student’s Apri</w:t>
      </w:r>
      <w:r w:rsidR="006E348B" w:rsidRPr="0093597C">
        <w:t>l 2022 progress report from Ipswich indicated her benchmark reading was at a level 4, it was 3.5 on Windham Woods’</w:t>
      </w:r>
      <w:r w:rsidR="002D3F66">
        <w:t>s</w:t>
      </w:r>
      <w:r w:rsidR="006E348B" w:rsidRPr="0093597C">
        <w:t xml:space="preserve"> benchmark assessment.</w:t>
      </w:r>
      <w:r w:rsidR="000F7DBD" w:rsidRPr="0093597C">
        <w:t xml:space="preserve"> Windham Woods’ </w:t>
      </w:r>
      <w:r w:rsidR="007E39BF" w:rsidRPr="0093597C">
        <w:t xml:space="preserve">benchmark data was not shared with </w:t>
      </w:r>
      <w:r w:rsidR="00CC3FD9" w:rsidRPr="0093597C">
        <w:t>Ipswich</w:t>
      </w:r>
      <w:r w:rsidR="00AD1523" w:rsidRPr="0093597C">
        <w:t xml:space="preserve"> because although </w:t>
      </w:r>
      <w:r w:rsidR="00187E64">
        <w:t>its</w:t>
      </w:r>
      <w:r w:rsidR="00E17119">
        <w:t xml:space="preserve"> </w:t>
      </w:r>
      <w:r w:rsidR="00AD1523" w:rsidRPr="0093597C">
        <w:t>in</w:t>
      </w:r>
      <w:r w:rsidR="001F68C3" w:rsidRPr="0093597C">
        <w:t>-</w:t>
      </w:r>
      <w:r w:rsidR="00AD1523" w:rsidRPr="0093597C">
        <w:t xml:space="preserve">house benchmark assessments are </w:t>
      </w:r>
      <w:r w:rsidR="001F68C3" w:rsidRPr="0093597C">
        <w:t>“</w:t>
      </w:r>
      <w:r w:rsidR="00AD1523" w:rsidRPr="0093597C">
        <w:t>standardized”</w:t>
      </w:r>
      <w:r w:rsidR="001F68C3" w:rsidRPr="0093597C">
        <w:t>, Windham Woods “tweak[s] them to fit the profiles</w:t>
      </w:r>
      <w:r w:rsidR="00DC28E3" w:rsidRPr="0093597C">
        <w:t>” of students making the assessments</w:t>
      </w:r>
      <w:r w:rsidR="00AD1523" w:rsidRPr="0093597C">
        <w:t xml:space="preserve"> “not standardized</w:t>
      </w:r>
      <w:r w:rsidR="00B76233">
        <w:t>.</w:t>
      </w:r>
      <w:r w:rsidR="00340B12" w:rsidRPr="0093597C">
        <w:t xml:space="preserve">” </w:t>
      </w:r>
      <w:r w:rsidR="00B62BB4" w:rsidRPr="0093597C">
        <w:t>Mr. Taffel testified that</w:t>
      </w:r>
      <w:r w:rsidR="00F47FFB">
        <w:t xml:space="preserve"> </w:t>
      </w:r>
      <w:r w:rsidR="00F47FFB" w:rsidRPr="0093597C">
        <w:t>Windham Woods’</w:t>
      </w:r>
      <w:r w:rsidR="00F47FFB">
        <w:t>s</w:t>
      </w:r>
      <w:r w:rsidR="00B62BB4" w:rsidRPr="0093597C">
        <w:t xml:space="preserve"> </w:t>
      </w:r>
      <w:r w:rsidR="00B76233">
        <w:t xml:space="preserve">scores </w:t>
      </w:r>
      <w:r w:rsidR="00F47FFB">
        <w:t xml:space="preserve">on benchmark assessments </w:t>
      </w:r>
      <w:r w:rsidR="00B76233">
        <w:t>must be “interpreted” with</w:t>
      </w:r>
      <w:r w:rsidR="00F47FFB">
        <w:t>in</w:t>
      </w:r>
      <w:r w:rsidR="00B76233">
        <w:t xml:space="preserve"> </w:t>
      </w:r>
      <w:r w:rsidR="00340B12" w:rsidRPr="0093597C">
        <w:t>“</w:t>
      </w:r>
      <w:r w:rsidR="00B62BB4" w:rsidRPr="0093597C">
        <w:t>c</w:t>
      </w:r>
      <w:r w:rsidR="00340B12" w:rsidRPr="0093597C">
        <w:t>ontext</w:t>
      </w:r>
      <w:r w:rsidR="00B76233">
        <w:t xml:space="preserve">.” </w:t>
      </w:r>
      <w:r w:rsidR="00CC3FD9" w:rsidRPr="0093597C">
        <w:t>(Taffel)</w:t>
      </w:r>
    </w:p>
    <w:p w14:paraId="1B68CCB1" w14:textId="30E7CCF9" w:rsidR="000E1BE8" w:rsidRPr="0093597C" w:rsidRDefault="007C7A54" w:rsidP="00112F63">
      <w:pPr>
        <w:pStyle w:val="ListParagraph"/>
        <w:numPr>
          <w:ilvl w:val="0"/>
          <w:numId w:val="26"/>
        </w:numPr>
        <w:textAlignment w:val="baseline"/>
      </w:pPr>
      <w:r w:rsidRPr="0093597C">
        <w:t>On October 18, 2022, the Team convened for</w:t>
      </w:r>
      <w:r w:rsidR="00F75FB2" w:rsidRPr="0093597C">
        <w:t xml:space="preserve"> a</w:t>
      </w:r>
      <w:r w:rsidR="008C73EC" w:rsidRPr="0093597C">
        <w:t>n annual IEP meeting.</w:t>
      </w:r>
      <w:r w:rsidR="00DA1DB9" w:rsidRPr="0093597C">
        <w:t xml:space="preserve"> </w:t>
      </w:r>
      <w:r w:rsidR="007D4E5C" w:rsidRPr="0093597C">
        <w:rPr>
          <w:bCs/>
        </w:rPr>
        <w:t>The Team proposed to maintain the goal areas</w:t>
      </w:r>
      <w:r w:rsidR="00DA1DB9" w:rsidRPr="0093597C">
        <w:rPr>
          <w:bCs/>
        </w:rPr>
        <w:t xml:space="preserve"> </w:t>
      </w:r>
      <w:r w:rsidR="007D4E5C" w:rsidRPr="0093597C">
        <w:rPr>
          <w:bCs/>
        </w:rPr>
        <w:t xml:space="preserve">of Reading, Writing, and Social Emotional </w:t>
      </w:r>
      <w:r w:rsidR="00142838" w:rsidRPr="0093597C">
        <w:rPr>
          <w:bCs/>
        </w:rPr>
        <w:t>skills and</w:t>
      </w:r>
      <w:r w:rsidR="007D4E5C" w:rsidRPr="0093597C">
        <w:rPr>
          <w:bCs/>
        </w:rPr>
        <w:t xml:space="preserve"> to maintain the service delivery save for an increase from 3x60</w:t>
      </w:r>
      <w:r w:rsidR="00F47FFB">
        <w:rPr>
          <w:bCs/>
        </w:rPr>
        <w:t xml:space="preserve"> </w:t>
      </w:r>
      <w:r w:rsidR="007D4E5C" w:rsidRPr="0093597C">
        <w:rPr>
          <w:bCs/>
        </w:rPr>
        <w:t>min</w:t>
      </w:r>
      <w:r w:rsidR="008B18DE" w:rsidRPr="0093597C">
        <w:rPr>
          <w:bCs/>
        </w:rPr>
        <w:t>utes</w:t>
      </w:r>
      <w:r w:rsidR="007D4E5C" w:rsidRPr="0093597C">
        <w:rPr>
          <w:bCs/>
        </w:rPr>
        <w:t>/week to 3x90 min</w:t>
      </w:r>
      <w:r w:rsidR="008B18DE" w:rsidRPr="0093597C">
        <w:rPr>
          <w:bCs/>
        </w:rPr>
        <w:t>utes</w:t>
      </w:r>
      <w:r w:rsidR="007D4E5C" w:rsidRPr="0093597C">
        <w:rPr>
          <w:bCs/>
        </w:rPr>
        <w:t>/week of ESY.</w:t>
      </w:r>
      <w:r w:rsidR="00316DBE">
        <w:rPr>
          <w:rStyle w:val="FootnoteReference"/>
          <w:bCs/>
        </w:rPr>
        <w:footnoteReference w:id="28"/>
      </w:r>
      <w:r w:rsidR="008C73EC" w:rsidRPr="0093597C">
        <w:t xml:space="preserve"> </w:t>
      </w:r>
      <w:r w:rsidR="00DA1DB9" w:rsidRPr="0093597C">
        <w:t>(</w:t>
      </w:r>
      <w:r w:rsidR="00AD237F" w:rsidRPr="0093597C">
        <w:t xml:space="preserve">Potter, </w:t>
      </w:r>
      <w:r w:rsidR="0013433C" w:rsidRPr="0093597C">
        <w:t xml:space="preserve">P-8, P-10a, </w:t>
      </w:r>
      <w:r w:rsidR="00316DBE">
        <w:t xml:space="preserve">S-1, </w:t>
      </w:r>
      <w:r w:rsidR="00DA1DB9" w:rsidRPr="0093597C">
        <w:t>S-2)</w:t>
      </w:r>
      <w:r w:rsidR="00112F63" w:rsidRPr="0093597C">
        <w:t xml:space="preserve"> </w:t>
      </w:r>
    </w:p>
    <w:p w14:paraId="705FB2D8" w14:textId="298D6A44" w:rsidR="00183AB3" w:rsidRPr="0093597C" w:rsidRDefault="00DA1DB9" w:rsidP="00BD25D8">
      <w:pPr>
        <w:pStyle w:val="ListParagraph"/>
        <w:numPr>
          <w:ilvl w:val="0"/>
          <w:numId w:val="26"/>
        </w:numPr>
        <w:textAlignment w:val="baseline"/>
      </w:pPr>
      <w:r w:rsidRPr="0093597C">
        <w:lastRenderedPageBreak/>
        <w:t xml:space="preserve">On </w:t>
      </w:r>
      <w:r w:rsidR="00BF2421" w:rsidRPr="0093597C">
        <w:t xml:space="preserve">December 6, 2022, Ms. Potter </w:t>
      </w:r>
      <w:r w:rsidR="00581F20" w:rsidRPr="0093597C">
        <w:t xml:space="preserve">and </w:t>
      </w:r>
      <w:r w:rsidR="00112F63" w:rsidRPr="0093597C">
        <w:t>Ms.</w:t>
      </w:r>
      <w:r w:rsidR="00581F20" w:rsidRPr="0093597C">
        <w:t xml:space="preserve"> Smith </w:t>
      </w:r>
      <w:r w:rsidR="00BF2421" w:rsidRPr="0093597C">
        <w:t xml:space="preserve">observed </w:t>
      </w:r>
      <w:r w:rsidR="00325CDF" w:rsidRPr="0093597C">
        <w:t>Student</w:t>
      </w:r>
      <w:r w:rsidR="00BF2421" w:rsidRPr="0093597C">
        <w:t xml:space="preserve"> at Windham Woods. </w:t>
      </w:r>
      <w:r w:rsidR="00581F20" w:rsidRPr="0093597C">
        <w:t>They</w:t>
      </w:r>
      <w:r w:rsidR="00325CDF" w:rsidRPr="0093597C">
        <w:t xml:space="preserve"> first observed Student in Advisory </w:t>
      </w:r>
      <w:r w:rsidR="00997144">
        <w:t>class, where</w:t>
      </w:r>
      <w:r w:rsidR="00124734" w:rsidRPr="0093597C">
        <w:t xml:space="preserve"> </w:t>
      </w:r>
      <w:r w:rsidR="00997144">
        <w:t xml:space="preserve">there </w:t>
      </w:r>
      <w:r w:rsidR="00E0644D">
        <w:t xml:space="preserve">was no instruction, and students did not respond to the teacher’s direction to put their phones away and stand for the </w:t>
      </w:r>
      <w:r w:rsidR="00AF5C04" w:rsidRPr="0093597C">
        <w:t>Pledge of Allegiance</w:t>
      </w:r>
      <w:r w:rsidR="00E0644D">
        <w:t xml:space="preserve">. </w:t>
      </w:r>
      <w:r w:rsidR="00E0644D" w:rsidRPr="0093597C">
        <w:t xml:space="preserve">Ms. Potter and Ms. Smith </w:t>
      </w:r>
      <w:r w:rsidR="00E0644D">
        <w:t xml:space="preserve">also observed </w:t>
      </w:r>
      <w:r w:rsidR="00702538">
        <w:t>Student’s</w:t>
      </w:r>
      <w:r w:rsidR="00E0644D">
        <w:t xml:space="preserve"> Humanities </w:t>
      </w:r>
      <w:r w:rsidR="00702538">
        <w:t>a</w:t>
      </w:r>
      <w:r w:rsidR="00E0644D">
        <w:t>nd ECO class</w:t>
      </w:r>
      <w:r w:rsidR="00702538">
        <w:t>es</w:t>
      </w:r>
      <w:r w:rsidR="00E0644D">
        <w:t xml:space="preserve">. </w:t>
      </w:r>
      <w:r w:rsidR="00702538">
        <w:t xml:space="preserve">In both, </w:t>
      </w:r>
      <w:r w:rsidR="00E0644D">
        <w:t>Student worked independently</w:t>
      </w:r>
      <w:r w:rsidR="00702538">
        <w:t xml:space="preserve">. </w:t>
      </w:r>
      <w:r w:rsidR="00EA1650" w:rsidRPr="0093597C">
        <w:t>T</w:t>
      </w:r>
      <w:r w:rsidR="00362D03" w:rsidRPr="0093597C">
        <w:t xml:space="preserve">he </w:t>
      </w:r>
      <w:r w:rsidR="00372A62" w:rsidRPr="0093597C">
        <w:t xml:space="preserve">Humanities </w:t>
      </w:r>
      <w:r w:rsidR="00362D03" w:rsidRPr="0093597C">
        <w:t>teacher</w:t>
      </w:r>
      <w:r w:rsidR="00E0644D">
        <w:t xml:space="preserve"> </w:t>
      </w:r>
      <w:r w:rsidR="00EA1650" w:rsidRPr="0093597C">
        <w:t>did not “circulate</w:t>
      </w:r>
      <w:r w:rsidR="00702538">
        <w:t>.</w:t>
      </w:r>
      <w:r w:rsidR="00EA1650" w:rsidRPr="0093597C">
        <w:t>”</w:t>
      </w:r>
      <w:r w:rsidR="00E0644D">
        <w:t xml:space="preserve"> </w:t>
      </w:r>
      <w:r w:rsidR="00702538">
        <w:t>He provided no “instruction” and could not</w:t>
      </w:r>
      <w:r w:rsidR="00362D03" w:rsidRPr="0093597C">
        <w:t xml:space="preserve"> </w:t>
      </w:r>
      <w:r w:rsidR="00E0644D">
        <w:t>“</w:t>
      </w:r>
      <w:r w:rsidR="00362D03" w:rsidRPr="0093597C">
        <w:t>control</w:t>
      </w:r>
      <w:r w:rsidR="00E0644D">
        <w:t>”</w:t>
      </w:r>
      <w:r w:rsidR="00362D03" w:rsidRPr="0093597C">
        <w:t xml:space="preserve"> the </w:t>
      </w:r>
      <w:r w:rsidR="00702538">
        <w:t>class</w:t>
      </w:r>
      <w:r w:rsidR="00157B74">
        <w:t>, which was “disorganized</w:t>
      </w:r>
      <w:r w:rsidR="00702538">
        <w:t>.</w:t>
      </w:r>
      <w:r w:rsidR="00157B74">
        <w:t>”</w:t>
      </w:r>
      <w:r w:rsidR="00702538">
        <w:t xml:space="preserve"> Wh</w:t>
      </w:r>
      <w:r w:rsidR="00EA1650" w:rsidRPr="0093597C">
        <w:t>en asked,</w:t>
      </w:r>
      <w:r w:rsidR="00372A62" w:rsidRPr="0093597C">
        <w:t xml:space="preserve"> </w:t>
      </w:r>
      <w:r w:rsidR="00702538">
        <w:t xml:space="preserve">the teacher </w:t>
      </w:r>
      <w:r w:rsidR="00372A62" w:rsidRPr="0093597C">
        <w:t>could</w:t>
      </w:r>
      <w:r w:rsidR="00926783" w:rsidRPr="0093597C">
        <w:t xml:space="preserve"> not identify </w:t>
      </w:r>
      <w:r w:rsidR="00372A62" w:rsidRPr="0093597C">
        <w:t>the</w:t>
      </w:r>
      <w:r w:rsidR="00926783" w:rsidRPr="0093597C">
        <w:t xml:space="preserve"> </w:t>
      </w:r>
      <w:r w:rsidR="0011262A" w:rsidRPr="0093597C">
        <w:t>program</w:t>
      </w:r>
      <w:r w:rsidR="00E0644D">
        <w:t xml:space="preserve">s utilized </w:t>
      </w:r>
      <w:r w:rsidR="00702538">
        <w:t>in class</w:t>
      </w:r>
      <w:r w:rsidR="00E0644D">
        <w:t>.</w:t>
      </w:r>
      <w:r w:rsidR="0011262A" w:rsidRPr="0093597C">
        <w:t xml:space="preserve"> </w:t>
      </w:r>
      <w:r w:rsidR="00E0644D">
        <w:t>In ECO</w:t>
      </w:r>
      <w:r w:rsidR="00372A62" w:rsidRPr="0093597C">
        <w:t>, t</w:t>
      </w:r>
      <w:r w:rsidR="000C7F95" w:rsidRPr="0093597C">
        <w:t xml:space="preserve">here was a lot of </w:t>
      </w:r>
      <w:r w:rsidR="00E0644D">
        <w:t>“</w:t>
      </w:r>
      <w:r w:rsidR="000C7F95" w:rsidRPr="0093597C">
        <w:t>down time with no instruction.</w:t>
      </w:r>
      <w:r w:rsidR="00E0644D">
        <w:t>”</w:t>
      </w:r>
      <w:r w:rsidR="000C7F95" w:rsidRPr="0093597C">
        <w:t xml:space="preserve"> </w:t>
      </w:r>
      <w:r w:rsidR="004E67A6" w:rsidRPr="0093597C">
        <w:t xml:space="preserve">The </w:t>
      </w:r>
      <w:r w:rsidR="00E0644D">
        <w:t xml:space="preserve">ECO </w:t>
      </w:r>
      <w:r w:rsidR="004E67A6" w:rsidRPr="0093597C">
        <w:t xml:space="preserve">teacher </w:t>
      </w:r>
      <w:r w:rsidR="000B0B75" w:rsidRPr="0093597C">
        <w:t>did not “float around.”</w:t>
      </w:r>
      <w:r w:rsidR="00112F63" w:rsidRPr="0093597C">
        <w:t xml:space="preserve"> </w:t>
      </w:r>
      <w:r w:rsidR="004E67A6" w:rsidRPr="0093597C">
        <w:t xml:space="preserve">According to Ms. Smith, </w:t>
      </w:r>
      <w:r w:rsidR="00157B74">
        <w:t>neither the Humanities nor the ECO</w:t>
      </w:r>
      <w:r w:rsidR="004618D8" w:rsidRPr="0093597C">
        <w:t xml:space="preserve"> class was language</w:t>
      </w:r>
      <w:r w:rsidR="00187E64">
        <w:t>-</w:t>
      </w:r>
      <w:r w:rsidR="004618D8" w:rsidRPr="0093597C">
        <w:t>based. There were no routines</w:t>
      </w:r>
      <w:r w:rsidR="00D76DDA" w:rsidRPr="0093597C">
        <w:t xml:space="preserve"> or </w:t>
      </w:r>
      <w:r w:rsidR="009540B6" w:rsidRPr="0093597C">
        <w:t>breakdown</w:t>
      </w:r>
      <w:r w:rsidR="004618D8" w:rsidRPr="0093597C">
        <w:t xml:space="preserve"> of tasks. </w:t>
      </w:r>
      <w:r w:rsidR="00F82EBA" w:rsidRPr="0093597C">
        <w:t>Ms. Potter</w:t>
      </w:r>
      <w:r w:rsidR="00157B74">
        <w:t xml:space="preserve"> testified that</w:t>
      </w:r>
      <w:r w:rsidR="00702538">
        <w:t xml:space="preserve"> </w:t>
      </w:r>
      <w:r w:rsidR="00F82EBA" w:rsidRPr="0093597C">
        <w:t>the Windham Woods program lacked structure and consistency</w:t>
      </w:r>
      <w:r w:rsidR="00F51BCC" w:rsidRPr="0093597C">
        <w:t xml:space="preserve">. </w:t>
      </w:r>
      <w:r w:rsidR="00BD25D8" w:rsidRPr="0093597C">
        <w:t xml:space="preserve">(Smith, </w:t>
      </w:r>
      <w:r w:rsidR="00BD25D8">
        <w:t xml:space="preserve">Potter, </w:t>
      </w:r>
      <w:r w:rsidR="00BD25D8" w:rsidRPr="0093597C">
        <w:t>P-4, S-1, S-25, S-26)</w:t>
      </w:r>
    </w:p>
    <w:p w14:paraId="1E218144" w14:textId="4055BC7E" w:rsidR="00033137" w:rsidRDefault="001C3E7F" w:rsidP="00A63DD9">
      <w:pPr>
        <w:pStyle w:val="ListParagraph"/>
        <w:numPr>
          <w:ilvl w:val="0"/>
          <w:numId w:val="26"/>
        </w:numPr>
        <w:textAlignment w:val="baseline"/>
      </w:pPr>
      <w:r w:rsidRPr="0093597C">
        <w:t xml:space="preserve">In February 2023, </w:t>
      </w:r>
      <w:r w:rsidR="00A45BA7" w:rsidRPr="0093597C">
        <w:t xml:space="preserve">Ms. Mason observed Student </w:t>
      </w:r>
      <w:r w:rsidRPr="0093597C">
        <w:t>at</w:t>
      </w:r>
      <w:r w:rsidR="00A45BA7" w:rsidRPr="0093597C">
        <w:t xml:space="preserve"> Windham Woo</w:t>
      </w:r>
      <w:r w:rsidR="00F14EA6" w:rsidRPr="0093597C">
        <w:t xml:space="preserve">ds </w:t>
      </w:r>
      <w:r w:rsidR="008305E8" w:rsidRPr="0093597C">
        <w:t xml:space="preserve">to determine how </w:t>
      </w:r>
      <w:r w:rsidRPr="0093597C">
        <w:t>she</w:t>
      </w:r>
      <w:r w:rsidR="008305E8" w:rsidRPr="0093597C">
        <w:t xml:space="preserve"> was responding to the program. </w:t>
      </w:r>
      <w:r w:rsidR="00BD25D8">
        <w:t>(P-3)</w:t>
      </w:r>
      <w:r w:rsidR="00A63DD9">
        <w:t xml:space="preserve"> She</w:t>
      </w:r>
      <w:r w:rsidR="00D4173D" w:rsidRPr="0093597C">
        <w:t xml:space="preserve"> concluded</w:t>
      </w:r>
      <w:r w:rsidR="008568A7" w:rsidRPr="0093597C">
        <w:t xml:space="preserve"> that Student’s unique </w:t>
      </w:r>
      <w:r w:rsidR="00D13B2C" w:rsidRPr="0093597C">
        <w:t xml:space="preserve">learning needs were </w:t>
      </w:r>
      <w:r w:rsidR="00B4166D" w:rsidRPr="0093597C">
        <w:t>being</w:t>
      </w:r>
      <w:r w:rsidR="00D13B2C" w:rsidRPr="0093597C">
        <w:t xml:space="preserve"> </w:t>
      </w:r>
      <w:r w:rsidR="00187E64" w:rsidRPr="0093597C">
        <w:t xml:space="preserve">addressed </w:t>
      </w:r>
      <w:r w:rsidR="00D13B2C" w:rsidRPr="0093597C">
        <w:t>appropriately at Windham Woods as it offer</w:t>
      </w:r>
      <w:r w:rsidR="00680301" w:rsidRPr="0093597C">
        <w:t>ed her</w:t>
      </w:r>
      <w:r w:rsidR="00D13B2C" w:rsidRPr="0093597C">
        <w:t xml:space="preserve"> </w:t>
      </w:r>
      <w:r w:rsidR="00680301" w:rsidRPr="0093597C">
        <w:t>“</w:t>
      </w:r>
      <w:r w:rsidR="00D13B2C" w:rsidRPr="0093597C">
        <w:t xml:space="preserve">an intensive, cohesive, cross </w:t>
      </w:r>
      <w:r w:rsidR="00B4166D" w:rsidRPr="0093597C">
        <w:t>curricular</w:t>
      </w:r>
      <w:r w:rsidR="00D13B2C" w:rsidRPr="0093597C">
        <w:t xml:space="preserve"> method of instruction</w:t>
      </w:r>
      <w:r w:rsidR="007C4569" w:rsidRPr="0093597C">
        <w:t xml:space="preserve"> globally and specifically and </w:t>
      </w:r>
      <w:r w:rsidR="0015680F" w:rsidRPr="0093597C">
        <w:t>language-based</w:t>
      </w:r>
      <w:r w:rsidR="007C4569" w:rsidRPr="0093597C">
        <w:t xml:space="preserve"> strategies</w:t>
      </w:r>
      <w:r w:rsidR="00A63DD9">
        <w:t>.</w:t>
      </w:r>
      <w:r w:rsidR="00E342CD" w:rsidRPr="0093597C">
        <w:t>”</w:t>
      </w:r>
      <w:r w:rsidR="00A63DD9">
        <w:t xml:space="preserve"> Specifically, Student’s program </w:t>
      </w:r>
    </w:p>
    <w:p w14:paraId="4562B759" w14:textId="77777777" w:rsidR="00E17119" w:rsidRPr="0093597C" w:rsidRDefault="00E17119" w:rsidP="00E17119">
      <w:pPr>
        <w:pStyle w:val="ListParagraph"/>
        <w:ind w:left="810"/>
        <w:textAlignment w:val="baseline"/>
      </w:pPr>
    </w:p>
    <w:p w14:paraId="71B396F1" w14:textId="21622592" w:rsidR="00033137" w:rsidRDefault="00033137" w:rsidP="00033137">
      <w:pPr>
        <w:pStyle w:val="ListParagraph"/>
        <w:ind w:left="2070"/>
        <w:textAlignment w:val="baseline"/>
      </w:pPr>
      <w:r w:rsidRPr="0093597C">
        <w:t>“</w:t>
      </w:r>
      <w:r w:rsidR="00A5661F" w:rsidRPr="0093597C">
        <w:t>was</w:t>
      </w:r>
      <w:r w:rsidR="007C4569" w:rsidRPr="0093597C">
        <w:t xml:space="preserve"> structured with a clear instructional philosophy and goals</w:t>
      </w:r>
      <w:r w:rsidR="003A1A4A" w:rsidRPr="0093597C">
        <w:t>, and t</w:t>
      </w:r>
      <w:r w:rsidR="001275B2" w:rsidRPr="0093597C">
        <w:t xml:space="preserve">he major tenets of </w:t>
      </w:r>
      <w:r w:rsidR="00065C8C" w:rsidRPr="0093597C">
        <w:t>language-based</w:t>
      </w:r>
      <w:r w:rsidR="001275B2" w:rsidRPr="0093597C">
        <w:t xml:space="preserve"> instruction were in place</w:t>
      </w:r>
      <w:r w:rsidR="00DE7808" w:rsidRPr="0093597C">
        <w:t xml:space="preserve">. These </w:t>
      </w:r>
      <w:r w:rsidR="001275B2" w:rsidRPr="0093597C">
        <w:t>included</w:t>
      </w:r>
      <w:r w:rsidR="00DE7808" w:rsidRPr="0093597C">
        <w:t xml:space="preserve"> </w:t>
      </w:r>
      <w:r w:rsidR="001275B2" w:rsidRPr="0093597C">
        <w:t>instruction and class discussion that were teacher-directed</w:t>
      </w:r>
      <w:r w:rsidR="00DE7808" w:rsidRPr="0093597C">
        <w:t xml:space="preserve"> and continued </w:t>
      </w:r>
      <w:r w:rsidR="001275B2" w:rsidRPr="0093597C">
        <w:t>encourage</w:t>
      </w:r>
      <w:r w:rsidR="00DE7808" w:rsidRPr="0093597C">
        <w:t>ment for</w:t>
      </w:r>
      <w:r w:rsidR="001275B2" w:rsidRPr="0093597C">
        <w:t xml:space="preserve"> </w:t>
      </w:r>
      <w:r w:rsidR="00B4166D" w:rsidRPr="0093597C">
        <w:t>student</w:t>
      </w:r>
      <w:r w:rsidR="001275B2" w:rsidRPr="0093597C">
        <w:t xml:space="preserve"> responses to elicit </w:t>
      </w:r>
      <w:r w:rsidR="00B4166D" w:rsidRPr="0093597C">
        <w:t>elaboration</w:t>
      </w:r>
      <w:r w:rsidR="001275B2" w:rsidRPr="0093597C">
        <w:t xml:space="preserve"> and </w:t>
      </w:r>
      <w:r w:rsidR="003E4048" w:rsidRPr="0093597C">
        <w:t>understanding</w:t>
      </w:r>
      <w:r w:rsidR="00F74ACE" w:rsidRPr="0093597C">
        <w:t xml:space="preserve">. Students were active </w:t>
      </w:r>
      <w:r w:rsidR="00B4166D" w:rsidRPr="0093597C">
        <w:t>participants</w:t>
      </w:r>
      <w:r w:rsidR="00F869E5" w:rsidRPr="0093597C">
        <w:t xml:space="preserve"> in the learning process</w:t>
      </w:r>
      <w:r w:rsidR="00C34BC5" w:rsidRPr="0093597C">
        <w:t xml:space="preserve"> with teachers ensuring that each student was comprehending and interacting with the material, rather than passively trying to memorize it</w:t>
      </w:r>
      <w:r w:rsidR="00904570" w:rsidRPr="0093597C">
        <w:t>. This was especially eviden</w:t>
      </w:r>
      <w:r w:rsidR="00187E64">
        <w:t>t</w:t>
      </w:r>
      <w:r w:rsidR="00904570" w:rsidRPr="0093597C">
        <w:t xml:space="preserve"> in Reading which was highly individualized. </w:t>
      </w:r>
      <w:r w:rsidRPr="0093597C">
        <w:t>….</w:t>
      </w:r>
      <w:r w:rsidR="00A5661F" w:rsidRPr="0093597C">
        <w:t xml:space="preserve"> </w:t>
      </w:r>
      <w:r w:rsidRPr="0093597C">
        <w:t>[I]</w:t>
      </w:r>
      <w:r w:rsidR="00904570" w:rsidRPr="0093597C">
        <w:t xml:space="preserve">n the observed settings, the </w:t>
      </w:r>
      <w:r w:rsidR="00767834" w:rsidRPr="0093597C">
        <w:t>program</w:t>
      </w:r>
      <w:r w:rsidR="00904570" w:rsidRPr="0093597C">
        <w:t xml:space="preserve"> provided </w:t>
      </w:r>
      <w:r w:rsidR="00767834" w:rsidRPr="0093597C">
        <w:t>individualized</w:t>
      </w:r>
      <w:r w:rsidR="00904570" w:rsidRPr="0093597C">
        <w:t xml:space="preserve"> explicit instruction</w:t>
      </w:r>
      <w:r w:rsidR="00F21957" w:rsidRPr="0093597C">
        <w:t xml:space="preserve">. Class size was small enough for teachers to </w:t>
      </w:r>
      <w:r w:rsidR="00767834" w:rsidRPr="0093597C">
        <w:t>interact</w:t>
      </w:r>
      <w:r w:rsidR="00F21957" w:rsidRPr="0093597C">
        <w:t xml:space="preserve"> with and </w:t>
      </w:r>
      <w:r w:rsidR="00767834" w:rsidRPr="0093597C">
        <w:t>monitor</w:t>
      </w:r>
      <w:r w:rsidR="00F21957" w:rsidRPr="0093597C">
        <w:t xml:space="preserve"> student progress and understanding.</w:t>
      </w:r>
      <w:r w:rsidRPr="0093597C">
        <w:t>”</w:t>
      </w:r>
    </w:p>
    <w:p w14:paraId="3DD76BB0" w14:textId="77777777" w:rsidR="00E17119" w:rsidRPr="0093597C" w:rsidRDefault="00E17119" w:rsidP="00033137">
      <w:pPr>
        <w:pStyle w:val="ListParagraph"/>
        <w:ind w:left="2070"/>
        <w:textAlignment w:val="baseline"/>
      </w:pPr>
    </w:p>
    <w:p w14:paraId="10D5CB0F" w14:textId="0328D18E" w:rsidR="003E116C" w:rsidRPr="0093597C" w:rsidRDefault="00A36CAF" w:rsidP="00033137">
      <w:pPr>
        <w:ind w:left="810"/>
        <w:textAlignment w:val="baseline"/>
      </w:pPr>
      <w:r>
        <w:t xml:space="preserve">According to Ms. Mason, </w:t>
      </w:r>
      <w:r w:rsidR="00955BBB" w:rsidRPr="0093597C">
        <w:t>S</w:t>
      </w:r>
      <w:r w:rsidR="00767834" w:rsidRPr="0093597C">
        <w:t>tudent</w:t>
      </w:r>
      <w:r w:rsidR="00F21957" w:rsidRPr="0093597C">
        <w:t xml:space="preserve"> receive</w:t>
      </w:r>
      <w:r w:rsidR="00955BBB" w:rsidRPr="0093597C">
        <w:t xml:space="preserve">d </w:t>
      </w:r>
      <w:r w:rsidR="00F21957" w:rsidRPr="0093597C">
        <w:t>daily instruction in reading and written language using</w:t>
      </w:r>
      <w:r w:rsidR="00033137" w:rsidRPr="0093597C">
        <w:t xml:space="preserve"> </w:t>
      </w:r>
      <w:r w:rsidR="00F21957" w:rsidRPr="0093597C">
        <w:t xml:space="preserve">methodologies specifically designed for </w:t>
      </w:r>
      <w:r w:rsidR="00767834" w:rsidRPr="0093597C">
        <w:t>students</w:t>
      </w:r>
      <w:r w:rsidR="00F21957" w:rsidRPr="0093597C">
        <w:t xml:space="preserve"> with dyslexia</w:t>
      </w:r>
      <w:r>
        <w:t>, and w</w:t>
      </w:r>
      <w:r w:rsidR="00767834" w:rsidRPr="0093597C">
        <w:t xml:space="preserve">ritten strategies </w:t>
      </w:r>
      <w:r w:rsidR="00BE6102" w:rsidRPr="0093597C">
        <w:t xml:space="preserve">were </w:t>
      </w:r>
      <w:r w:rsidR="00767834" w:rsidRPr="0093597C">
        <w:t xml:space="preserve">reinforced in content area classes. Instruction </w:t>
      </w:r>
      <w:r w:rsidR="00BE6102" w:rsidRPr="0093597C">
        <w:t>was</w:t>
      </w:r>
      <w:r w:rsidR="00767834" w:rsidRPr="0093597C">
        <w:t xml:space="preserve"> diagnostic</w:t>
      </w:r>
      <w:r w:rsidR="00BE6102" w:rsidRPr="0093597C">
        <w:t xml:space="preserve"> and </w:t>
      </w:r>
      <w:r w:rsidR="00767834" w:rsidRPr="0093597C">
        <w:t>prescriptive and based on student entry level performance and skills</w:t>
      </w:r>
      <w:r w:rsidR="00D81EC3" w:rsidRPr="0093597C">
        <w:t>.</w:t>
      </w:r>
      <w:r w:rsidR="007D03AD" w:rsidRPr="0093597C">
        <w:t xml:space="preserve"> </w:t>
      </w:r>
      <w:r w:rsidR="00F14EA6" w:rsidRPr="0093597C">
        <w:t>(</w:t>
      </w:r>
      <w:r>
        <w:t xml:space="preserve">Mason, </w:t>
      </w:r>
      <w:r w:rsidR="00F14EA6" w:rsidRPr="0093597C">
        <w:t>P-3)</w:t>
      </w:r>
      <w:r w:rsidR="00A72086" w:rsidRPr="0093597C">
        <w:t xml:space="preserve"> </w:t>
      </w:r>
    </w:p>
    <w:p w14:paraId="29FCD18D" w14:textId="3D0A4D80" w:rsidR="00D73252" w:rsidRDefault="00A05DAE" w:rsidP="00554667">
      <w:pPr>
        <w:pStyle w:val="ListParagraph"/>
        <w:numPr>
          <w:ilvl w:val="0"/>
          <w:numId w:val="26"/>
        </w:numPr>
        <w:textAlignment w:val="baseline"/>
      </w:pPr>
      <w:r w:rsidRPr="0093597C">
        <w:t xml:space="preserve">On cross examination, </w:t>
      </w:r>
      <w:r w:rsidR="00336685" w:rsidRPr="0093597C">
        <w:t>Ms. Mason testified that the staff she spoke with at Windham Woods “described language-based instruction</w:t>
      </w:r>
      <w:r w:rsidR="00CD6F52">
        <w:t>,</w:t>
      </w:r>
      <w:r w:rsidR="00336685" w:rsidRPr="0093597C">
        <w:t>”</w:t>
      </w:r>
      <w:r w:rsidR="00CD6F52">
        <w:t xml:space="preserve"> and she</w:t>
      </w:r>
      <w:r w:rsidR="00CD6F52" w:rsidRPr="0093597C">
        <w:t xml:space="preserve"> was “told that reading skills were integrated across the curriculum.” </w:t>
      </w:r>
      <w:r w:rsidR="001B14ED" w:rsidRPr="0093597C">
        <w:t xml:space="preserve">Although </w:t>
      </w:r>
      <w:r w:rsidR="00CE0C2B" w:rsidRPr="0093597C">
        <w:t>Ms. Mason</w:t>
      </w:r>
      <w:r w:rsidR="001B14ED" w:rsidRPr="0093597C">
        <w:t xml:space="preserve"> did not observe the </w:t>
      </w:r>
      <w:r w:rsidR="00CE0C2B" w:rsidRPr="0093597C">
        <w:t>teacher providing instruction or directions</w:t>
      </w:r>
      <w:r w:rsidR="001B14ED" w:rsidRPr="0093597C">
        <w:t xml:space="preserve">, she testified that “from what she could tell” and </w:t>
      </w:r>
      <w:r w:rsidR="00330336">
        <w:t xml:space="preserve">from </w:t>
      </w:r>
      <w:r w:rsidR="001B14ED" w:rsidRPr="0093597C">
        <w:lastRenderedPageBreak/>
        <w:t xml:space="preserve">“what she was told,” </w:t>
      </w:r>
      <w:r w:rsidR="00CD605B" w:rsidRPr="0093597C">
        <w:t>materials</w:t>
      </w:r>
      <w:r w:rsidR="00330336">
        <w:t xml:space="preserve"> and information</w:t>
      </w:r>
      <w:r w:rsidR="00CD605B" w:rsidRPr="0093597C">
        <w:t xml:space="preserve"> were broken down</w:t>
      </w:r>
      <w:r w:rsidR="00330336">
        <w:t xml:space="preserve"> for students</w:t>
      </w:r>
      <w:r w:rsidR="001B14ED" w:rsidRPr="0093597C">
        <w:t>.</w:t>
      </w:r>
      <w:r w:rsidR="00CC6B53" w:rsidRPr="0093597C">
        <w:t xml:space="preserve"> Ms. Mason</w:t>
      </w:r>
      <w:r w:rsidR="00330336">
        <w:t xml:space="preserve"> did</w:t>
      </w:r>
      <w:r w:rsidR="00403EC2" w:rsidRPr="0093597C">
        <w:t xml:space="preserve"> not know whether </w:t>
      </w:r>
      <w:r w:rsidR="00330336">
        <w:t>Windham Woods</w:t>
      </w:r>
      <w:r w:rsidR="00403EC2" w:rsidRPr="0093597C">
        <w:t xml:space="preserve"> </w:t>
      </w:r>
      <w:r w:rsidR="00330336">
        <w:t>“</w:t>
      </w:r>
      <w:r w:rsidR="00403EC2" w:rsidRPr="0093597C">
        <w:t>advertises</w:t>
      </w:r>
      <w:r w:rsidR="00330336">
        <w:t>”</w:t>
      </w:r>
      <w:r w:rsidR="00403EC2" w:rsidRPr="0093597C">
        <w:t xml:space="preserve"> as a language-based school</w:t>
      </w:r>
      <w:r w:rsidR="00330336">
        <w:t>,</w:t>
      </w:r>
      <w:r w:rsidR="00403EC2" w:rsidRPr="0093597C">
        <w:t xml:space="preserve"> but she “met with someone </w:t>
      </w:r>
      <w:r w:rsidR="00330336">
        <w:t>[at Windham Woods]</w:t>
      </w:r>
      <w:r w:rsidR="00403EC2" w:rsidRPr="0093597C">
        <w:t xml:space="preserve"> who described their program, and she described language-based instruction.”</w:t>
      </w:r>
      <w:r w:rsidR="001B14ED" w:rsidRPr="0093597C">
        <w:t xml:space="preserve"> </w:t>
      </w:r>
      <w:r w:rsidR="00403EC2" w:rsidRPr="0093597C">
        <w:t xml:space="preserve">Ms. Mason </w:t>
      </w:r>
      <w:r w:rsidR="00330336">
        <w:t>did not, in fact,</w:t>
      </w:r>
      <w:r w:rsidR="00905846" w:rsidRPr="0093597C">
        <w:t xml:space="preserve"> </w:t>
      </w:r>
      <w:r w:rsidR="00403EC2" w:rsidRPr="0093597C">
        <w:t>observe</w:t>
      </w:r>
      <w:r w:rsidR="00330336">
        <w:t xml:space="preserve"> any instruction in the</w:t>
      </w:r>
      <w:r w:rsidR="00403EC2" w:rsidRPr="0093597C">
        <w:t xml:space="preserve"> Humanities class,</w:t>
      </w:r>
      <w:r w:rsidR="00905846" w:rsidRPr="0093597C">
        <w:t xml:space="preserve"> </w:t>
      </w:r>
      <w:r w:rsidR="00330336">
        <w:t>as it</w:t>
      </w:r>
      <w:r w:rsidR="004D2A5B" w:rsidRPr="0093597C">
        <w:t xml:space="preserve"> had already been provided</w:t>
      </w:r>
      <w:r w:rsidR="004A5E0E" w:rsidRPr="0093597C">
        <w:t xml:space="preserve"> “and they moved beyond that”</w:t>
      </w:r>
      <w:r w:rsidR="004D2A5B" w:rsidRPr="0093597C">
        <w:t xml:space="preserve"> by the time of her observation</w:t>
      </w:r>
      <w:r w:rsidR="00E17119">
        <w:t>, but</w:t>
      </w:r>
      <w:r w:rsidR="004A5E0E" w:rsidRPr="0093597C">
        <w:t xml:space="preserve"> </w:t>
      </w:r>
      <w:r w:rsidR="00A95B35" w:rsidRPr="0093597C">
        <w:t xml:space="preserve">she </w:t>
      </w:r>
      <w:r w:rsidR="00330336">
        <w:t>observed</w:t>
      </w:r>
      <w:r w:rsidR="004A5E0E" w:rsidRPr="0093597C">
        <w:t xml:space="preserve"> </w:t>
      </w:r>
      <w:r w:rsidR="00E51E70" w:rsidRPr="0093597C">
        <w:t xml:space="preserve">the teacher </w:t>
      </w:r>
      <w:r w:rsidR="00330336">
        <w:t>“</w:t>
      </w:r>
      <w:r w:rsidR="00E51E70" w:rsidRPr="0093597C">
        <w:t>checking in with students as they worked on the next phase.”</w:t>
      </w:r>
      <w:r w:rsidR="001E3891" w:rsidRPr="0093597C">
        <w:t xml:space="preserve"> </w:t>
      </w:r>
      <w:r w:rsidR="00B43A3A" w:rsidRPr="0093597C">
        <w:t>Ms. Mason did not review Student’s work product.</w:t>
      </w:r>
      <w:r w:rsidR="004D2A5B" w:rsidRPr="0093597C">
        <w:t xml:space="preserve"> </w:t>
      </w:r>
      <w:r w:rsidR="00D73252">
        <w:t>(Mason)</w:t>
      </w:r>
    </w:p>
    <w:p w14:paraId="0A971F7C" w14:textId="62192751" w:rsidR="0064525A" w:rsidRDefault="00330336" w:rsidP="0064525A">
      <w:pPr>
        <w:pStyle w:val="ListParagraph"/>
        <w:numPr>
          <w:ilvl w:val="0"/>
          <w:numId w:val="26"/>
        </w:numPr>
        <w:textAlignment w:val="baseline"/>
      </w:pPr>
      <w:r>
        <w:t>Nor did Ms. Mason observe any instruction</w:t>
      </w:r>
      <w:r w:rsidR="004D2A5B" w:rsidRPr="0093597C">
        <w:t xml:space="preserve"> in the ECO class</w:t>
      </w:r>
      <w:r w:rsidR="00D73252">
        <w:t xml:space="preserve">, and, as such, </w:t>
      </w:r>
      <w:r w:rsidR="00A05DAE" w:rsidRPr="0093597C">
        <w:t>she</w:t>
      </w:r>
      <w:r w:rsidR="00953F56" w:rsidRPr="0093597C">
        <w:t xml:space="preserve"> </w:t>
      </w:r>
      <w:r w:rsidR="00A05DAE" w:rsidRPr="0093597C">
        <w:t>could not</w:t>
      </w:r>
      <w:r w:rsidR="00953F56" w:rsidRPr="0093597C">
        <w:t xml:space="preserve"> “draw </w:t>
      </w:r>
      <w:r w:rsidR="00785FDC" w:rsidRPr="0093597C">
        <w:t>conclusions</w:t>
      </w:r>
      <w:r w:rsidR="00953F56" w:rsidRPr="0093597C">
        <w:t xml:space="preserve"> regarding [</w:t>
      </w:r>
      <w:r w:rsidR="0064525A">
        <w:t>said</w:t>
      </w:r>
      <w:r w:rsidR="00953F56" w:rsidRPr="0093597C">
        <w:t xml:space="preserve"> class].” </w:t>
      </w:r>
      <w:r w:rsidR="0064525A">
        <w:t>Ms. Mason testified that she</w:t>
      </w:r>
      <w:r w:rsidR="001E6751" w:rsidRPr="0093597C">
        <w:t xml:space="preserve"> observed the students “working in a serious manner</w:t>
      </w:r>
      <w:r w:rsidR="00324BF7">
        <w:t>,</w:t>
      </w:r>
      <w:r w:rsidR="001E6751" w:rsidRPr="0093597C">
        <w:t>”</w:t>
      </w:r>
      <w:r w:rsidR="00554A4C" w:rsidRPr="0093597C">
        <w:t xml:space="preserve"> and </w:t>
      </w:r>
      <w:r w:rsidR="005F615B" w:rsidRPr="0093597C">
        <w:t>“the teacher was talking actively” to students</w:t>
      </w:r>
      <w:r w:rsidR="0064525A">
        <w:t xml:space="preserve">, </w:t>
      </w:r>
      <w:r w:rsidR="005F615B" w:rsidRPr="0093597C">
        <w:t xml:space="preserve">“discussing their work with them,” </w:t>
      </w:r>
      <w:r w:rsidR="00C357D3" w:rsidRPr="0093597C">
        <w:t xml:space="preserve">which </w:t>
      </w:r>
      <w:r w:rsidR="005F615B" w:rsidRPr="0093597C">
        <w:t>Ms. Mason</w:t>
      </w:r>
      <w:r w:rsidR="00C357D3" w:rsidRPr="0093597C">
        <w:t xml:space="preserve"> interpreted </w:t>
      </w:r>
      <w:r w:rsidR="00E97B28" w:rsidRPr="0093597C">
        <w:t>to mean that “</w:t>
      </w:r>
      <w:r w:rsidR="00187E64">
        <w:t>s</w:t>
      </w:r>
      <w:r w:rsidR="00E97B28" w:rsidRPr="0093597C">
        <w:t>tudents were active participants in the learning process with the teachers</w:t>
      </w:r>
      <w:r w:rsidR="001D07E3" w:rsidRPr="0093597C">
        <w:t xml:space="preserve">” and </w:t>
      </w:r>
      <w:r w:rsidR="006C083F" w:rsidRPr="0093597C">
        <w:t xml:space="preserve">that </w:t>
      </w:r>
      <w:r w:rsidR="001D07E3" w:rsidRPr="0093597C">
        <w:t xml:space="preserve">they were “comprehending and interacting with the material.” </w:t>
      </w:r>
      <w:r w:rsidR="0064525A">
        <w:t>According to Ms.</w:t>
      </w:r>
      <w:r w:rsidR="00592504">
        <w:t xml:space="preserve"> </w:t>
      </w:r>
      <w:r w:rsidR="0064525A">
        <w:t>Mason, d</w:t>
      </w:r>
      <w:r w:rsidR="005F615B" w:rsidRPr="0093597C">
        <w:t>uring both the Humanities and ECO classes</w:t>
      </w:r>
      <w:r w:rsidR="00007842" w:rsidRPr="0093597C">
        <w:t>, students worked independently on their computers to complete the assignments</w:t>
      </w:r>
      <w:r w:rsidR="007D03AD" w:rsidRPr="0093597C">
        <w:t>,</w:t>
      </w:r>
      <w:r w:rsidR="00007842" w:rsidRPr="0093597C">
        <w:t xml:space="preserve">” but there was “ongoing teacher feedback and check-ins.” </w:t>
      </w:r>
      <w:r w:rsidR="0064525A">
        <w:t>(Mason)</w:t>
      </w:r>
    </w:p>
    <w:p w14:paraId="25ED1DE6" w14:textId="050F2D58" w:rsidR="00554667" w:rsidRDefault="0064525A" w:rsidP="0064525A">
      <w:pPr>
        <w:pStyle w:val="ListParagraph"/>
        <w:numPr>
          <w:ilvl w:val="0"/>
          <w:numId w:val="26"/>
        </w:numPr>
        <w:textAlignment w:val="baseline"/>
      </w:pPr>
      <w:r>
        <w:t>Ms. Mason testified that although</w:t>
      </w:r>
      <w:r w:rsidR="006728CC" w:rsidRPr="0093597C">
        <w:t xml:space="preserve"> Windham Woods “</w:t>
      </w:r>
      <w:r w:rsidR="00576B06" w:rsidRPr="0093597C">
        <w:t>[did]</w:t>
      </w:r>
      <w:r w:rsidR="006728CC" w:rsidRPr="0093597C">
        <w:t xml:space="preserve"> not meet all [of </w:t>
      </w:r>
      <w:r>
        <w:t>Ms. Mason’s</w:t>
      </w:r>
      <w:r w:rsidR="006728CC" w:rsidRPr="0093597C">
        <w:t xml:space="preserve"> recommendations</w:t>
      </w:r>
      <w:r>
        <w:t>,</w:t>
      </w:r>
      <w:r w:rsidR="006728CC" w:rsidRPr="0093597C">
        <w:t>]</w:t>
      </w:r>
      <w:r>
        <w:t xml:space="preserve"> </w:t>
      </w:r>
      <w:r w:rsidR="006728CC" w:rsidRPr="0093597C">
        <w:t xml:space="preserve">it </w:t>
      </w:r>
      <w:r w:rsidR="00576B06" w:rsidRPr="0093597C">
        <w:t>[came]</w:t>
      </w:r>
      <w:r w:rsidR="006728CC" w:rsidRPr="0093597C">
        <w:t xml:space="preserve"> close.” </w:t>
      </w:r>
      <w:r w:rsidR="00646EAD">
        <w:t xml:space="preserve">For instance, Ms. Mason </w:t>
      </w:r>
      <w:r w:rsidR="006728CC" w:rsidRPr="0093597C">
        <w:t xml:space="preserve">recommended </w:t>
      </w:r>
      <w:r w:rsidR="00900050" w:rsidRPr="0093597C">
        <w:t>2-3 hours per day of reading instruction</w:t>
      </w:r>
      <w:r w:rsidR="00646EAD">
        <w:t>, and, a</w:t>
      </w:r>
      <w:r w:rsidR="00900050" w:rsidRPr="0093597C">
        <w:t xml:space="preserve">t Windham Woods, </w:t>
      </w:r>
      <w:r w:rsidR="00576B06" w:rsidRPr="0093597C">
        <w:t>Student</w:t>
      </w:r>
      <w:r w:rsidR="00900050" w:rsidRPr="0093597C">
        <w:t xml:space="preserve"> </w:t>
      </w:r>
      <w:r w:rsidR="00646EAD">
        <w:t>participates in</w:t>
      </w:r>
      <w:r w:rsidR="00900050" w:rsidRPr="0093597C">
        <w:t xml:space="preserve"> a </w:t>
      </w:r>
      <w:r w:rsidR="007E7285" w:rsidRPr="0093597C">
        <w:t>50-minute</w:t>
      </w:r>
      <w:r w:rsidR="00900050" w:rsidRPr="0093597C">
        <w:t xml:space="preserve"> </w:t>
      </w:r>
      <w:r w:rsidR="00646EAD">
        <w:t xml:space="preserve">reading tutorial, </w:t>
      </w:r>
      <w:r w:rsidR="00900050" w:rsidRPr="0093597C">
        <w:t>a 50</w:t>
      </w:r>
      <w:r w:rsidR="007E7285" w:rsidRPr="0093597C">
        <w:t>-</w:t>
      </w:r>
      <w:r w:rsidR="00900050" w:rsidRPr="0093597C">
        <w:t xml:space="preserve">minute </w:t>
      </w:r>
      <w:r w:rsidR="00646EAD">
        <w:t>Humanities</w:t>
      </w:r>
      <w:r w:rsidR="00900050" w:rsidRPr="0093597C">
        <w:t xml:space="preserve"> block</w:t>
      </w:r>
      <w:r w:rsidR="00576B06" w:rsidRPr="0093597C">
        <w:t>,</w:t>
      </w:r>
      <w:r w:rsidR="008F4C5F" w:rsidRPr="0093597C">
        <w:t xml:space="preserve"> and then</w:t>
      </w:r>
      <w:r w:rsidR="00576B06" w:rsidRPr="0093597C">
        <w:t>, based on what “she was told,”</w:t>
      </w:r>
      <w:r w:rsidR="008F4C5F" w:rsidRPr="0093597C">
        <w:t xml:space="preserve"> reading and writing </w:t>
      </w:r>
      <w:r w:rsidR="00646EAD">
        <w:t>are</w:t>
      </w:r>
      <w:r w:rsidR="008F4C5F" w:rsidRPr="0093597C">
        <w:t xml:space="preserve"> </w:t>
      </w:r>
      <w:r w:rsidR="00D53F92" w:rsidRPr="0093597C">
        <w:t>reinforced</w:t>
      </w:r>
      <w:r w:rsidR="008F4C5F" w:rsidRPr="0093597C">
        <w:t xml:space="preserve"> across the curriculum</w:t>
      </w:r>
      <w:r w:rsidR="00D53F92" w:rsidRPr="0093597C">
        <w:t xml:space="preserve">. Ms. Mason </w:t>
      </w:r>
      <w:r w:rsidR="00576B06" w:rsidRPr="0093597C">
        <w:t>opined that</w:t>
      </w:r>
      <w:r w:rsidR="00D53F92" w:rsidRPr="0093597C">
        <w:t xml:space="preserve"> Windham Woods is appropriate for Student “at this time</w:t>
      </w:r>
      <w:r w:rsidR="00646EAD">
        <w:t>,</w:t>
      </w:r>
      <w:r w:rsidR="00D53F92" w:rsidRPr="0093597C">
        <w:t>” because it provides her with intensive instruction based on her profile</w:t>
      </w:r>
      <w:r w:rsidR="008F6503" w:rsidRPr="0093597C">
        <w:t xml:space="preserve"> in small classes and across the curriculum.</w:t>
      </w:r>
      <w:r w:rsidR="00641A7F" w:rsidRPr="0093597C">
        <w:t xml:space="preserve"> </w:t>
      </w:r>
      <w:r w:rsidR="00324BF7" w:rsidRPr="0093597C">
        <w:t xml:space="preserve">The small </w:t>
      </w:r>
      <w:r w:rsidR="00646EAD">
        <w:t xml:space="preserve">class size </w:t>
      </w:r>
      <w:r w:rsidR="00324BF7" w:rsidRPr="0093597C">
        <w:t>was important for Student</w:t>
      </w:r>
      <w:r w:rsidR="00646EAD">
        <w:t>,</w:t>
      </w:r>
      <w:r w:rsidR="00324BF7" w:rsidRPr="0093597C">
        <w:t xml:space="preserve"> because “she would get lost otherwise.” </w:t>
      </w:r>
      <w:r w:rsidR="00641A7F" w:rsidRPr="0093597C">
        <w:t>(Mason)</w:t>
      </w:r>
    </w:p>
    <w:p w14:paraId="7757BF4B" w14:textId="769E40B5" w:rsidR="00330336" w:rsidRPr="0093597C" w:rsidRDefault="00330336" w:rsidP="00554667">
      <w:pPr>
        <w:pStyle w:val="ListParagraph"/>
        <w:numPr>
          <w:ilvl w:val="0"/>
          <w:numId w:val="26"/>
        </w:numPr>
        <w:textAlignment w:val="baseline"/>
      </w:pPr>
      <w:r w:rsidRPr="0093597C">
        <w:t>Ms. Mason testified that she does not know whether staff at Windham Woods are licensed</w:t>
      </w:r>
      <w:r w:rsidR="00592504">
        <w:t>.</w:t>
      </w:r>
      <w:r w:rsidRPr="0093597C">
        <w:t xml:space="preserve"> </w:t>
      </w:r>
      <w:r w:rsidR="00592504">
        <w:t>S</w:t>
      </w:r>
      <w:r>
        <w:t>he</w:t>
      </w:r>
      <w:r w:rsidRPr="0093597C">
        <w:t xml:space="preserve"> </w:t>
      </w:r>
      <w:r w:rsidR="00592504">
        <w:t xml:space="preserve">did not </w:t>
      </w:r>
      <w:r w:rsidRPr="0093597C">
        <w:t>review the profiles of Student’s peers.</w:t>
      </w:r>
      <w:r>
        <w:t xml:space="preserve"> (Mason)</w:t>
      </w:r>
    </w:p>
    <w:p w14:paraId="77606375" w14:textId="506D9951" w:rsidR="00554667" w:rsidRPr="0093597C" w:rsidRDefault="00554667" w:rsidP="00554667">
      <w:pPr>
        <w:pStyle w:val="ListParagraph"/>
        <w:numPr>
          <w:ilvl w:val="0"/>
          <w:numId w:val="26"/>
        </w:numPr>
        <w:textAlignment w:val="baseline"/>
      </w:pPr>
      <w:r w:rsidRPr="0093597C">
        <w:t xml:space="preserve">Ms. Smith has concerns regarding Student’s reported progress at Windham Woods. She would have liked to see more progress in </w:t>
      </w:r>
      <w:r w:rsidR="5E297D9E" w:rsidRPr="0093597C">
        <w:t>he</w:t>
      </w:r>
      <w:r w:rsidR="0DBF5648" w:rsidRPr="0093597C">
        <w:t>r</w:t>
      </w:r>
      <w:r w:rsidRPr="0093597C">
        <w:t xml:space="preserve"> reading skills</w:t>
      </w:r>
      <w:r w:rsidR="00592504">
        <w:t>,</w:t>
      </w:r>
      <w:r w:rsidRPr="0093597C">
        <w:t xml:space="preserve"> but</w:t>
      </w:r>
      <w:r w:rsidR="00592504">
        <w:t>,</w:t>
      </w:r>
      <w:r w:rsidRPr="0093597C">
        <w:t xml:space="preserve"> at the same time</w:t>
      </w:r>
      <w:r w:rsidR="00592504">
        <w:t>, Ms. Smith</w:t>
      </w:r>
      <w:r w:rsidRPr="0093597C">
        <w:t xml:space="preserve"> acknowledged that “these are skills that take time for mastery.” (Smith)</w:t>
      </w:r>
    </w:p>
    <w:p w14:paraId="780F937B" w14:textId="55777672" w:rsidR="00641A7F" w:rsidRPr="0093597C" w:rsidRDefault="00641A7F" w:rsidP="00EB3DB7">
      <w:pPr>
        <w:pStyle w:val="ListParagraph"/>
        <w:numPr>
          <w:ilvl w:val="0"/>
          <w:numId w:val="26"/>
        </w:numPr>
        <w:textAlignment w:val="baseline"/>
      </w:pPr>
      <w:r w:rsidRPr="0093597C">
        <w:t>Ms. Fleet testified that she is familiar with Windham Woods</w:t>
      </w:r>
      <w:r w:rsidR="00592504">
        <w:t>,</w:t>
      </w:r>
      <w:r w:rsidR="00761ECB" w:rsidRPr="0093597C">
        <w:t xml:space="preserve"> having visited it seven or eight times since 2019</w:t>
      </w:r>
      <w:r w:rsidR="00592504">
        <w:t xml:space="preserve">. She </w:t>
      </w:r>
      <w:r w:rsidR="00761ECB" w:rsidRPr="0093597C">
        <w:t xml:space="preserve">has even </w:t>
      </w:r>
      <w:r w:rsidR="00187E64">
        <w:t xml:space="preserve">recommended it as a placement for </w:t>
      </w:r>
      <w:r w:rsidR="00761ECB" w:rsidRPr="0093597C">
        <w:t xml:space="preserve">some students. She does not </w:t>
      </w:r>
      <w:r w:rsidR="00376831" w:rsidRPr="0093597C">
        <w:t>believe</w:t>
      </w:r>
      <w:r w:rsidR="00761ECB" w:rsidRPr="0093597C">
        <w:t xml:space="preserve"> it is appropriate </w:t>
      </w:r>
      <w:r w:rsidR="00EB49FB" w:rsidRPr="0093597C">
        <w:t>for</w:t>
      </w:r>
      <w:r w:rsidR="00761ECB" w:rsidRPr="0093597C">
        <w:t xml:space="preserve"> Student as </w:t>
      </w:r>
      <w:r w:rsidR="00EB49FB" w:rsidRPr="0093597C">
        <w:t xml:space="preserve">it is </w:t>
      </w:r>
      <w:r w:rsidR="002C6659" w:rsidRPr="0093597C">
        <w:t>“</w:t>
      </w:r>
      <w:r w:rsidR="00EB49FB" w:rsidRPr="0093597C">
        <w:t xml:space="preserve">not a program </w:t>
      </w:r>
      <w:r w:rsidR="001166D8" w:rsidRPr="0093597C">
        <w:t xml:space="preserve">for students with … straight </w:t>
      </w:r>
      <w:r w:rsidR="00FE7566" w:rsidRPr="0093597C">
        <w:t>language-based</w:t>
      </w:r>
      <w:r w:rsidR="001166D8" w:rsidRPr="0093597C">
        <w:t xml:space="preserve"> disabilities.”</w:t>
      </w:r>
      <w:r w:rsidR="00EB49FB" w:rsidRPr="0093597C">
        <w:t xml:space="preserve"> </w:t>
      </w:r>
      <w:r w:rsidR="00592504" w:rsidRPr="0093597C">
        <w:t xml:space="preserve">Student’s profile is not consistent with the profile of students attending Windham Woods. </w:t>
      </w:r>
      <w:r w:rsidR="00EB49FB" w:rsidRPr="0093597C">
        <w:t xml:space="preserve">According to Ms. Fleet, </w:t>
      </w:r>
      <w:r w:rsidR="002801A0" w:rsidRPr="0093597C">
        <w:t xml:space="preserve">of most Windham Woods </w:t>
      </w:r>
      <w:r w:rsidR="00376831" w:rsidRPr="0093597C">
        <w:t>students</w:t>
      </w:r>
      <w:r w:rsidR="002801A0" w:rsidRPr="0093597C">
        <w:t xml:space="preserve"> </w:t>
      </w:r>
      <w:r w:rsidR="00592504">
        <w:t>demonstrate</w:t>
      </w:r>
      <w:r w:rsidR="002801A0" w:rsidRPr="0093597C">
        <w:t xml:space="preserve"> weaknesses in nonverbal language, social skills</w:t>
      </w:r>
      <w:r w:rsidR="003F6658" w:rsidRPr="0093597C">
        <w:t>,</w:t>
      </w:r>
      <w:r w:rsidR="002801A0" w:rsidRPr="0093597C">
        <w:t xml:space="preserve"> </w:t>
      </w:r>
      <w:r w:rsidR="00592504">
        <w:t>and/</w:t>
      </w:r>
      <w:r w:rsidR="002801A0" w:rsidRPr="0093597C">
        <w:t xml:space="preserve">or math. Moreover, </w:t>
      </w:r>
      <w:r w:rsidR="003F6658" w:rsidRPr="0093597C">
        <w:t>approximately twenty</w:t>
      </w:r>
      <w:r w:rsidR="002801A0" w:rsidRPr="0093597C">
        <w:t xml:space="preserve"> </w:t>
      </w:r>
      <w:r w:rsidR="00376831" w:rsidRPr="0093597C">
        <w:t>percent</w:t>
      </w:r>
      <w:r w:rsidR="002801A0" w:rsidRPr="0093597C">
        <w:t xml:space="preserve"> of the student body has an </w:t>
      </w:r>
      <w:r w:rsidR="00EC0221" w:rsidRPr="0093597C">
        <w:t>autism</w:t>
      </w:r>
      <w:r w:rsidR="002801A0" w:rsidRPr="0093597C">
        <w:t xml:space="preserve"> </w:t>
      </w:r>
      <w:r w:rsidR="00EC0221" w:rsidRPr="0093597C">
        <w:t>spectrum</w:t>
      </w:r>
      <w:r w:rsidR="002801A0" w:rsidRPr="0093597C">
        <w:t xml:space="preserve"> disorder diagnosis</w:t>
      </w:r>
      <w:r w:rsidR="007C22DF" w:rsidRPr="0093597C">
        <w:t>. Ms. Fleets expressed concern tha</w:t>
      </w:r>
      <w:r w:rsidR="00376831" w:rsidRPr="0093597C">
        <w:t>t</w:t>
      </w:r>
      <w:r w:rsidR="007C22DF" w:rsidRPr="0093597C">
        <w:t xml:space="preserve"> </w:t>
      </w:r>
      <w:r w:rsidR="00376831" w:rsidRPr="0093597C">
        <w:t>Student</w:t>
      </w:r>
      <w:r w:rsidR="007C22DF" w:rsidRPr="0093597C">
        <w:t xml:space="preserve"> </w:t>
      </w:r>
      <w:r w:rsidR="00592504">
        <w:t>is</w:t>
      </w:r>
      <w:r w:rsidR="007C22DF" w:rsidRPr="0093597C">
        <w:t xml:space="preserve"> not receiving 1:1 reading </w:t>
      </w:r>
      <w:r w:rsidR="003F6658" w:rsidRPr="0093597C">
        <w:t xml:space="preserve">instruction </w:t>
      </w:r>
      <w:r w:rsidR="007C22DF" w:rsidRPr="0093597C">
        <w:t xml:space="preserve">which is </w:t>
      </w:r>
      <w:r w:rsidR="003F6658" w:rsidRPr="0093597C">
        <w:t>“</w:t>
      </w:r>
      <w:r w:rsidR="007C22DF" w:rsidRPr="0093597C">
        <w:t xml:space="preserve">highly recommended for </w:t>
      </w:r>
      <w:r w:rsidR="00376831" w:rsidRPr="0093597C">
        <w:t>students</w:t>
      </w:r>
      <w:r w:rsidR="007C22DF" w:rsidRPr="0093597C">
        <w:t xml:space="preserve"> with dyslexia</w:t>
      </w:r>
      <w:r w:rsidR="00FE0816" w:rsidRPr="0093597C">
        <w:t>.</w:t>
      </w:r>
      <w:r w:rsidR="003F6658" w:rsidRPr="0093597C">
        <w:t>” I</w:t>
      </w:r>
      <w:r w:rsidR="00FE7566" w:rsidRPr="0093597C">
        <w:t>n</w:t>
      </w:r>
      <w:r w:rsidR="003F6658" w:rsidRPr="0093597C">
        <w:t xml:space="preserve"> addition,</w:t>
      </w:r>
      <w:r w:rsidR="00FE0816" w:rsidRPr="0093597C">
        <w:t xml:space="preserve"> </w:t>
      </w:r>
      <w:r w:rsidR="00554667" w:rsidRPr="0093597C">
        <w:t>t</w:t>
      </w:r>
      <w:r w:rsidR="00FE0816" w:rsidRPr="0093597C">
        <w:t xml:space="preserve">he focus on social skills in the ECO class </w:t>
      </w:r>
      <w:r w:rsidR="00554667" w:rsidRPr="0093597C">
        <w:t>does not serve</w:t>
      </w:r>
      <w:r w:rsidR="00FE0816" w:rsidRPr="0093597C">
        <w:t xml:space="preserve"> </w:t>
      </w:r>
      <w:r w:rsidR="00376831" w:rsidRPr="0093597C">
        <w:t>Student’s</w:t>
      </w:r>
      <w:r w:rsidR="00FE0816" w:rsidRPr="0093597C">
        <w:t xml:space="preserve"> needs. </w:t>
      </w:r>
      <w:r w:rsidR="00376831" w:rsidRPr="0093597C">
        <w:t>Student</w:t>
      </w:r>
      <w:r w:rsidR="00FE0816" w:rsidRPr="0093597C">
        <w:t xml:space="preserve"> is above average in </w:t>
      </w:r>
      <w:r w:rsidR="00B10AAA">
        <w:t>M</w:t>
      </w:r>
      <w:r w:rsidR="00FE0816" w:rsidRPr="0093597C">
        <w:t xml:space="preserve">ath and </w:t>
      </w:r>
      <w:r w:rsidR="00B10AAA">
        <w:t>S</w:t>
      </w:r>
      <w:r w:rsidR="00FE0816" w:rsidRPr="0093597C">
        <w:t>cience</w:t>
      </w:r>
      <w:r w:rsidR="00592504">
        <w:t>; she</w:t>
      </w:r>
      <w:r w:rsidR="00FE0816" w:rsidRPr="0093597C">
        <w:t xml:space="preserve"> can and should access the </w:t>
      </w:r>
      <w:r w:rsidR="00427B75">
        <w:t>general</w:t>
      </w:r>
      <w:r w:rsidR="00FE0816" w:rsidRPr="0093597C">
        <w:t xml:space="preserve"> education Massachusetts curriculum</w:t>
      </w:r>
      <w:r w:rsidR="00EC0221" w:rsidRPr="0093597C">
        <w:t xml:space="preserve">. </w:t>
      </w:r>
      <w:r w:rsidR="00EB49FB" w:rsidRPr="0093597C">
        <w:t>(Fleet)</w:t>
      </w:r>
    </w:p>
    <w:p w14:paraId="74BD2356" w14:textId="167ED5AA" w:rsidR="00352669" w:rsidRPr="0093597C" w:rsidRDefault="00BD25D8" w:rsidP="00352669">
      <w:pPr>
        <w:pStyle w:val="ListParagraph"/>
        <w:numPr>
          <w:ilvl w:val="0"/>
          <w:numId w:val="26"/>
        </w:numPr>
        <w:textAlignment w:val="baseline"/>
      </w:pPr>
      <w:r>
        <w:t xml:space="preserve">According to </w:t>
      </w:r>
      <w:r w:rsidRPr="0093597C">
        <w:t>Parents</w:t>
      </w:r>
      <w:r>
        <w:t xml:space="preserve">, </w:t>
      </w:r>
      <w:r w:rsidRPr="0093597C">
        <w:t xml:space="preserve">Student </w:t>
      </w:r>
      <w:r w:rsidR="00352669">
        <w:t>is</w:t>
      </w:r>
      <w:r w:rsidRPr="0093597C">
        <w:t xml:space="preserve"> a lot less anxious about school and schoolwork</w:t>
      </w:r>
      <w:r w:rsidR="00352669">
        <w:t xml:space="preserve"> at Windham Woods,</w:t>
      </w:r>
      <w:r w:rsidRPr="0093597C">
        <w:t xml:space="preserve"> because she </w:t>
      </w:r>
      <w:r w:rsidR="00352669">
        <w:t>“</w:t>
      </w:r>
      <w:r w:rsidRPr="0093597C">
        <w:t>gets support if she asks.</w:t>
      </w:r>
      <w:r w:rsidR="00352669">
        <w:t>”</w:t>
      </w:r>
      <w:r w:rsidRPr="0093597C">
        <w:t xml:space="preserve"> She is not anxious about students </w:t>
      </w:r>
      <w:r w:rsidR="00352669">
        <w:t>“</w:t>
      </w:r>
      <w:r w:rsidRPr="0093597C">
        <w:t>moving ahead of her.</w:t>
      </w:r>
      <w:r w:rsidR="00352669">
        <w:t>”</w:t>
      </w:r>
      <w:r w:rsidRPr="0093597C">
        <w:t xml:space="preserve"> Nor does Student try to hide her disabilities. (</w:t>
      </w:r>
      <w:r w:rsidR="00352669">
        <w:t xml:space="preserve">Mother, </w:t>
      </w:r>
      <w:r w:rsidRPr="0093597C">
        <w:lastRenderedPageBreak/>
        <w:t>P-3)</w:t>
      </w:r>
      <w:r w:rsidR="00352669" w:rsidRPr="00352669">
        <w:t xml:space="preserve"> </w:t>
      </w:r>
      <w:r w:rsidR="00352669" w:rsidRPr="0093597C">
        <w:t xml:space="preserve">Student does not have daily outbursts at home as she did when attending Ipswich. She feels that she is “smarter” than her peers at Windham Woods and is happy </w:t>
      </w:r>
      <w:r w:rsidR="00427B75">
        <w:t>with</w:t>
      </w:r>
      <w:r w:rsidR="00352669" w:rsidRPr="0093597C">
        <w:t xml:space="preserve"> everything she can accomplish. She has started reading aloud during family outings and activities. (Mother)</w:t>
      </w:r>
    </w:p>
    <w:p w14:paraId="51D55F03" w14:textId="77777777" w:rsidR="00352669" w:rsidRDefault="00352669" w:rsidP="009C3F1D">
      <w:pPr>
        <w:textAlignment w:val="baseline"/>
        <w:rPr>
          <w:b/>
          <w:bCs/>
        </w:rPr>
      </w:pPr>
    </w:p>
    <w:p w14:paraId="350030D3" w14:textId="75A4E440" w:rsidR="001452DE" w:rsidRPr="0093597C" w:rsidRDefault="00563AC8" w:rsidP="009C3F1D">
      <w:pPr>
        <w:textAlignment w:val="baseline"/>
        <w:rPr>
          <w:b/>
          <w:bCs/>
        </w:rPr>
      </w:pPr>
      <w:r w:rsidRPr="0093597C">
        <w:rPr>
          <w:b/>
          <w:bCs/>
        </w:rPr>
        <w:t>DISCUSSION:</w:t>
      </w:r>
    </w:p>
    <w:p w14:paraId="1E9CE1A7" w14:textId="77777777" w:rsidR="00B259A6" w:rsidRPr="0093597C" w:rsidRDefault="00B259A6" w:rsidP="009C3F1D">
      <w:pPr>
        <w:textAlignment w:val="baseline"/>
      </w:pPr>
    </w:p>
    <w:p w14:paraId="635DEC3C" w14:textId="1F031487" w:rsidR="001452DE" w:rsidRPr="0093597C" w:rsidRDefault="001452DE" w:rsidP="009C3F1D">
      <w:pPr>
        <w:pStyle w:val="ListParagraph"/>
        <w:numPr>
          <w:ilvl w:val="0"/>
          <w:numId w:val="1"/>
        </w:numPr>
        <w:textAlignment w:val="baseline"/>
        <w:rPr>
          <w:b/>
          <w:bCs/>
          <w:i/>
          <w:iCs/>
          <w:u w:val="single"/>
          <w:bdr w:val="none" w:sz="0" w:space="0" w:color="auto" w:frame="1"/>
        </w:rPr>
      </w:pPr>
      <w:r w:rsidRPr="0093597C">
        <w:rPr>
          <w:b/>
          <w:bCs/>
          <w:i/>
          <w:iCs/>
          <w:u w:val="single"/>
          <w:bdr w:val="none" w:sz="0" w:space="0" w:color="auto" w:frame="1"/>
        </w:rPr>
        <w:t>Legal Standards</w:t>
      </w:r>
      <w:r w:rsidR="006E2294">
        <w:rPr>
          <w:b/>
          <w:bCs/>
          <w:i/>
          <w:iCs/>
          <w:u w:val="single"/>
          <w:bdr w:val="none" w:sz="0" w:space="0" w:color="auto" w:frame="1"/>
        </w:rPr>
        <w:t>:</w:t>
      </w:r>
    </w:p>
    <w:p w14:paraId="6CDA0968" w14:textId="64514E20" w:rsidR="00E24498" w:rsidRPr="0093597C" w:rsidRDefault="00E24498" w:rsidP="009C3F1D">
      <w:pPr>
        <w:textAlignment w:val="baseline"/>
      </w:pPr>
    </w:p>
    <w:p w14:paraId="03A7DDAF" w14:textId="77777777" w:rsidR="00E24498" w:rsidRPr="0093597C" w:rsidRDefault="00E24498" w:rsidP="009C3F1D">
      <w:pPr>
        <w:pStyle w:val="ListParagraph"/>
        <w:numPr>
          <w:ilvl w:val="0"/>
          <w:numId w:val="2"/>
        </w:numPr>
        <w:textAlignment w:val="baseline"/>
        <w:rPr>
          <w:u w:val="single"/>
        </w:rPr>
      </w:pPr>
      <w:r w:rsidRPr="0093597C">
        <w:rPr>
          <w:u w:val="single"/>
        </w:rPr>
        <w:t>Free Appropriate Public Education in the Least Restrictive Environment</w:t>
      </w:r>
    </w:p>
    <w:p w14:paraId="59F042A3" w14:textId="77777777" w:rsidR="00E24498" w:rsidRPr="0093597C" w:rsidRDefault="00E24498" w:rsidP="009C3F1D">
      <w:pPr>
        <w:textAlignment w:val="baseline"/>
      </w:pPr>
    </w:p>
    <w:p w14:paraId="0B599976" w14:textId="3530228A" w:rsidR="008F049C" w:rsidRPr="0093597C" w:rsidRDefault="00E24498" w:rsidP="008F049C">
      <w:pPr>
        <w:pStyle w:val="NormalWeb"/>
        <w:spacing w:before="0" w:beforeAutospacing="0" w:after="0" w:afterAutospacing="0"/>
        <w:textAlignment w:val="baseline"/>
      </w:pPr>
      <w:r w:rsidRPr="0093597C">
        <w:t>The Individuals with Disabilities Education Act (IDEA) was enacted "to ensure that all children with disabilities have available to them a free appropriate public education" (FAPE).</w:t>
      </w:r>
      <w:r w:rsidRPr="0093597C">
        <w:rPr>
          <w:rStyle w:val="FootnoteReference"/>
        </w:rPr>
        <w:footnoteReference w:id="29"/>
      </w:r>
      <w:r w:rsidRPr="0093597C">
        <w:t xml:space="preserve">  To provide a student with a FAPE, a school district must follow identification, evaluation, program design, and implementation practices that ensure that each student with a disability receives an IEP that is: custom tailored to the student's unique learning needs; "reasonably calculated to confer a meaningful educational benefit"; and ensures access to and participation in the general education setting and curriculum as appropriate for that student so as "to enable the student to progress effectively in the content areas of the general curriculum.”</w:t>
      </w:r>
      <w:r w:rsidRPr="0093597C">
        <w:rPr>
          <w:rStyle w:val="FootnoteReference"/>
        </w:rPr>
        <w:footnoteReference w:id="30"/>
      </w:r>
      <w:r w:rsidRPr="0093597C">
        <w:t xml:space="preserve">  </w:t>
      </w:r>
      <w:r w:rsidR="008F049C" w:rsidRPr="0093597C">
        <w:t>Under state and federal special education law, a school district has an obligation to provide the services that comprise FAPE in the "least restrictive environment."</w:t>
      </w:r>
      <w:r w:rsidR="008F049C" w:rsidRPr="0093597C">
        <w:rPr>
          <w:rStyle w:val="FootnoteReference"/>
        </w:rPr>
        <w:footnoteReference w:id="31"/>
      </w:r>
      <w:r w:rsidR="008F049C" w:rsidRPr="0093597C">
        <w:t xml:space="preserve"> This means that to the maximum extent appropriate, a student must be educated with other students who do not have disabilities, and that "removal . . . from the regular educational environment occurs only when the nature or severity of the disability of a child is such that education in regular classes with the use of supplementary aids and services, cannot be achieved satisfactorily."</w:t>
      </w:r>
      <w:r w:rsidR="008F049C" w:rsidRPr="0093597C">
        <w:rPr>
          <w:rStyle w:val="FootnoteReference"/>
        </w:rPr>
        <w:footnoteReference w:id="32"/>
      </w:r>
      <w:r w:rsidR="008F049C" w:rsidRPr="0093597C">
        <w:t xml:space="preserve">  "The goal, then, is to find the least restrictive educational environment that will accommodate the child's legitimate needs."</w:t>
      </w:r>
      <w:r w:rsidR="008F049C" w:rsidRPr="0093597C">
        <w:rPr>
          <w:rStyle w:val="FootnoteReference"/>
        </w:rPr>
        <w:footnoteReference w:id="33"/>
      </w:r>
      <w:r w:rsidR="008F049C" w:rsidRPr="0093597C">
        <w:t xml:space="preserve">  </w:t>
      </w:r>
    </w:p>
    <w:p w14:paraId="3E3F13B6" w14:textId="0760F6E6" w:rsidR="00E24498" w:rsidRPr="0093597C" w:rsidRDefault="00E24498" w:rsidP="009C3F1D"/>
    <w:p w14:paraId="14E413FF" w14:textId="4D0681EA" w:rsidR="00E24498" w:rsidRPr="0093597C" w:rsidRDefault="00760F93" w:rsidP="009C3F1D">
      <w:pPr>
        <w:pStyle w:val="NormalWeb"/>
        <w:spacing w:before="0" w:beforeAutospacing="0" w:after="0" w:afterAutospacing="0"/>
        <w:textAlignment w:val="baseline"/>
      </w:pPr>
      <w:r>
        <w:t>An</w:t>
      </w:r>
      <w:r w:rsidR="00E24498" w:rsidRPr="0093597C">
        <w:t xml:space="preserve"> IEP must be individually tailored for the student for whom it is created.</w:t>
      </w:r>
      <w:r w:rsidR="00E24498" w:rsidRPr="0093597C">
        <w:rPr>
          <w:rStyle w:val="FootnoteReference"/>
        </w:rPr>
        <w:footnoteReference w:id="34"/>
      </w:r>
      <w:r w:rsidR="00E24498" w:rsidRPr="0093597C">
        <w:t>  When developing the IEP, the Team must consider parental concerns</w:t>
      </w:r>
      <w:r w:rsidR="008F049C" w:rsidRPr="0093597C">
        <w:t>;</w:t>
      </w:r>
      <w:r w:rsidR="00E24498" w:rsidRPr="0093597C">
        <w:t xml:space="preserve"> the student's strengths, disabilities, recent evaluations</w:t>
      </w:r>
      <w:r w:rsidR="000678CB">
        <w:t>,</w:t>
      </w:r>
      <w:r w:rsidR="00E24498" w:rsidRPr="0093597C">
        <w:t xml:space="preserve"> and present level of achievement</w:t>
      </w:r>
      <w:r w:rsidR="00C870D2" w:rsidRPr="0093597C">
        <w:t>;</w:t>
      </w:r>
      <w:r w:rsidR="00E24498" w:rsidRPr="0093597C">
        <w:t xml:space="preserve"> the academic, developmental</w:t>
      </w:r>
      <w:r w:rsidR="000678CB">
        <w:t>,</w:t>
      </w:r>
      <w:r w:rsidR="00E24498" w:rsidRPr="0093597C">
        <w:t xml:space="preserve"> and functional needs of the child</w:t>
      </w:r>
      <w:r w:rsidR="00C870D2" w:rsidRPr="0093597C">
        <w:t>;</w:t>
      </w:r>
      <w:r w:rsidR="00E24498" w:rsidRPr="0093597C">
        <w:t xml:space="preserve"> and the child’s potential for growth.</w:t>
      </w:r>
      <w:r w:rsidR="00E24498" w:rsidRPr="0093597C">
        <w:rPr>
          <w:rStyle w:val="FootnoteReference"/>
        </w:rPr>
        <w:footnoteReference w:id="35"/>
      </w:r>
      <w:r w:rsidR="00E24498" w:rsidRPr="0093597C">
        <w:t xml:space="preserve">  Evaluating an IEP requires viewing it </w:t>
      </w:r>
      <w:r w:rsidR="00E24498" w:rsidRPr="0093597C">
        <w:lastRenderedPageBreak/>
        <w:t>as a "a snapshot, not a retrospective. In striving for 'appropriateness,’ an IEP must take into account what was . . . objectively reasonable . . . at the time the IEP was promulgated.”</w:t>
      </w:r>
      <w:r w:rsidR="00E24498" w:rsidRPr="0093597C">
        <w:rPr>
          <w:rStyle w:val="FootnoteReference"/>
        </w:rPr>
        <w:footnoteReference w:id="36"/>
      </w:r>
      <w:r w:rsidR="0063332C" w:rsidRPr="0093597C">
        <w:t xml:space="preserve"> </w:t>
      </w:r>
    </w:p>
    <w:p w14:paraId="60840CD7" w14:textId="77777777" w:rsidR="00C870D2" w:rsidRPr="0093597C" w:rsidRDefault="00C870D2" w:rsidP="009C3F1D">
      <w:pPr>
        <w:rPr>
          <w:shd w:val="clear" w:color="auto" w:fill="FFFFFF"/>
        </w:rPr>
      </w:pPr>
    </w:p>
    <w:p w14:paraId="4E99CB8B" w14:textId="6667A8BC" w:rsidR="00E24498" w:rsidRPr="0093597C" w:rsidRDefault="00E24498" w:rsidP="009C3F1D">
      <w:pPr>
        <w:rPr>
          <w:rStyle w:val="apple-converted-space"/>
        </w:rPr>
      </w:pPr>
      <w:r w:rsidRPr="0093597C">
        <w:rPr>
          <w:shd w:val="clear" w:color="auto" w:fill="FFFFFF"/>
        </w:rPr>
        <w:t xml:space="preserve">At the same time, </w:t>
      </w:r>
      <w:r w:rsidR="000678CB">
        <w:rPr>
          <w:shd w:val="clear" w:color="auto" w:fill="FFFFFF"/>
        </w:rPr>
        <w:t xml:space="preserve">a </w:t>
      </w:r>
      <w:r w:rsidRPr="0093597C">
        <w:rPr>
          <w:shd w:val="clear" w:color="auto" w:fill="FFFFFF"/>
        </w:rPr>
        <w:t>FAPE does not require a school district to provide special education and related services that will maximize a student’s educational potential.</w:t>
      </w:r>
      <w:r w:rsidRPr="0093597C">
        <w:rPr>
          <w:rStyle w:val="FootnoteReference"/>
          <w:shd w:val="clear" w:color="auto" w:fill="FFFFFF"/>
        </w:rPr>
        <w:footnoteReference w:id="37"/>
      </w:r>
      <w:r w:rsidRPr="0093597C">
        <w:rPr>
          <w:vertAlign w:val="superscript"/>
        </w:rPr>
        <w:t xml:space="preserve"> </w:t>
      </w:r>
      <w:r w:rsidR="00797CF1" w:rsidRPr="0093597C">
        <w:t>In </w:t>
      </w:r>
      <w:proofErr w:type="spellStart"/>
      <w:r w:rsidR="00797CF1" w:rsidRPr="0093597C">
        <w:rPr>
          <w:i/>
          <w:iCs/>
        </w:rPr>
        <w:t>Endrew</w:t>
      </w:r>
      <w:proofErr w:type="spellEnd"/>
      <w:r w:rsidR="00797CF1" w:rsidRPr="0093597C">
        <w:rPr>
          <w:i/>
          <w:iCs/>
        </w:rPr>
        <w:t xml:space="preserve"> F.,</w:t>
      </w:r>
      <w:r w:rsidR="00797CF1" w:rsidRPr="0093597C">
        <w:t xml:space="preserve"> the Supreme</w:t>
      </w:r>
      <w:r w:rsidR="00797CF1" w:rsidRPr="0093597C">
        <w:rPr>
          <w:i/>
          <w:iCs/>
        </w:rPr>
        <w:t> </w:t>
      </w:r>
      <w:r w:rsidR="00797CF1" w:rsidRPr="0093597C">
        <w:t xml:space="preserve">Court explained that </w:t>
      </w:r>
      <w:bookmarkStart w:id="0" w:name="ctx1"/>
      <w:r w:rsidR="00797CF1" w:rsidRPr="0093597C">
        <w:t>appropriate progress</w:t>
      </w:r>
      <w:bookmarkEnd w:id="0"/>
      <w:r w:rsidR="00797CF1" w:rsidRPr="0093597C">
        <w:t> will look different depending on the student.</w:t>
      </w:r>
      <w:r w:rsidR="00797CF1" w:rsidRPr="0093597C">
        <w:rPr>
          <w:rStyle w:val="FootnoteReference"/>
        </w:rPr>
        <w:footnoteReference w:id="38"/>
      </w:r>
      <w:r w:rsidR="00797CF1" w:rsidRPr="0093597C">
        <w:t xml:space="preserve">  An individual analysis of a student’s progress in his/her areas of need is key.</w:t>
      </w:r>
      <w:r w:rsidR="00797CF1" w:rsidRPr="0093597C">
        <w:rPr>
          <w:rStyle w:val="FootnoteReference"/>
        </w:rPr>
        <w:footnoteReference w:id="39"/>
      </w:r>
      <w:r w:rsidR="00797CF1" w:rsidRPr="0093597C">
        <w:t xml:space="preserve">  </w:t>
      </w:r>
      <w:r w:rsidRPr="0093597C">
        <w:t xml:space="preserve">The educational services </w:t>
      </w:r>
      <w:r w:rsidR="00797CF1" w:rsidRPr="0093597C">
        <w:t xml:space="preserve">provided to a student, therefore, </w:t>
      </w:r>
      <w:r w:rsidRPr="0093597C">
        <w:t>need not be, "the only appropriate choice, or the choice of certain selected experts, or the child's parents' first choice, or even the best choice."</w:t>
      </w:r>
      <w:r w:rsidRPr="0093597C">
        <w:rPr>
          <w:rStyle w:val="FootnoteReference"/>
        </w:rPr>
        <w:footnoteReference w:id="40"/>
      </w:r>
      <w:r w:rsidRPr="0093597C">
        <w:t xml:space="preserve"> Although parental participation in the planning, </w:t>
      </w:r>
      <w:r w:rsidR="00760F93" w:rsidRPr="0093597C">
        <w:t>develop</w:t>
      </w:r>
      <w:r w:rsidR="00760F93">
        <w:t>ment</w:t>
      </w:r>
      <w:r w:rsidRPr="0093597C">
        <w:t>, delivery, and monitoring of special education services is central in IDEA, MGL c. 71B, and corresponding regulations,</w:t>
      </w:r>
      <w:r w:rsidRPr="0093597C">
        <w:rPr>
          <w:rStyle w:val="FootnoteReference"/>
        </w:rPr>
        <w:footnoteReference w:id="41"/>
      </w:r>
      <w:r w:rsidRPr="0093597C">
        <w:t xml:space="preserve"> school</w:t>
      </w:r>
      <w:r w:rsidR="00C870D2" w:rsidRPr="0093597C">
        <w:t xml:space="preserve"> </w:t>
      </w:r>
      <w:r w:rsidR="00BE6695" w:rsidRPr="0093597C">
        <w:t>districts</w:t>
      </w:r>
      <w:r w:rsidRPr="0093597C">
        <w:t xml:space="preserve"> are obligated to propose what they believe to be FAPE in the LRE, “whether or not the parents are in agreement.”</w:t>
      </w:r>
      <w:r w:rsidRPr="0093597C">
        <w:rPr>
          <w:rStyle w:val="FootnoteReference"/>
        </w:rPr>
        <w:footnoteReference w:id="42"/>
      </w:r>
      <w:r w:rsidRPr="0093597C">
        <w:t xml:space="preserve"> </w:t>
      </w:r>
      <w:r w:rsidR="008E4540" w:rsidRPr="0093597C">
        <w:t xml:space="preserve"> </w:t>
      </w:r>
    </w:p>
    <w:p w14:paraId="4EB21534" w14:textId="77777777" w:rsidR="001316B9" w:rsidRPr="0093597C" w:rsidRDefault="001316B9" w:rsidP="009C3F1D">
      <w:pPr>
        <w:pStyle w:val="NormalWeb"/>
        <w:spacing w:before="0" w:beforeAutospacing="0" w:after="0" w:afterAutospacing="0"/>
        <w:textAlignment w:val="baseline"/>
      </w:pPr>
    </w:p>
    <w:p w14:paraId="17339D55" w14:textId="4723C3D5" w:rsidR="00270B7E" w:rsidRPr="0093597C" w:rsidRDefault="00616F35" w:rsidP="009C3F1D">
      <w:pPr>
        <w:pStyle w:val="NormalWeb"/>
        <w:numPr>
          <w:ilvl w:val="0"/>
          <w:numId w:val="2"/>
        </w:numPr>
        <w:spacing w:before="0" w:beforeAutospacing="0" w:after="0" w:afterAutospacing="0"/>
        <w:textAlignment w:val="baseline"/>
        <w:rPr>
          <w:u w:val="single"/>
        </w:rPr>
      </w:pPr>
      <w:r w:rsidRPr="0093597C">
        <w:rPr>
          <w:u w:val="single"/>
        </w:rPr>
        <w:t>Reimbursement for Private Placement</w:t>
      </w:r>
    </w:p>
    <w:p w14:paraId="421CA715" w14:textId="77777777" w:rsidR="00A65FC8" w:rsidRPr="0093597C" w:rsidRDefault="00A65FC8" w:rsidP="00A65FC8">
      <w:pPr>
        <w:pStyle w:val="NormalWeb"/>
        <w:spacing w:before="0" w:beforeAutospacing="0" w:after="0" w:afterAutospacing="0"/>
        <w:ind w:left="990"/>
        <w:textAlignment w:val="baseline"/>
        <w:rPr>
          <w:u w:val="single"/>
        </w:rPr>
      </w:pPr>
    </w:p>
    <w:p w14:paraId="2784F799" w14:textId="2A95F200" w:rsidR="002B1A8F" w:rsidRPr="0093597C" w:rsidRDefault="000C7A9A" w:rsidP="00E00DD3">
      <w:pPr>
        <w:rPr>
          <w:rStyle w:val="apple-converted-space"/>
          <w:shd w:val="clear" w:color="auto" w:fill="FFFFFF"/>
        </w:rPr>
      </w:pPr>
      <w:r w:rsidRPr="0093597C">
        <w:rPr>
          <w:shd w:val="clear" w:color="auto" w:fill="FFFFFF"/>
        </w:rPr>
        <w:t>When parents elect to place a student unilaterally in a private school notwithstanding the availability of a FAPE through the school district, parents retain responsibility for the cost of that education.</w:t>
      </w:r>
      <w:r w:rsidR="00E52645" w:rsidRPr="0093597C">
        <w:rPr>
          <w:rStyle w:val="FootnoteReference"/>
          <w:shd w:val="clear" w:color="auto" w:fill="FFFFFF"/>
        </w:rPr>
        <w:footnoteReference w:id="43"/>
      </w:r>
      <w:r w:rsidR="005F416F" w:rsidRPr="0093597C">
        <w:rPr>
          <w:shd w:val="clear" w:color="auto" w:fill="FFFFFF"/>
        </w:rPr>
        <w:t xml:space="preserve"> </w:t>
      </w:r>
      <w:r w:rsidR="00E52645" w:rsidRPr="0093597C">
        <w:rPr>
          <w:shd w:val="clear" w:color="auto" w:fill="FFFFFF"/>
        </w:rPr>
        <w:t xml:space="preserve"> </w:t>
      </w:r>
      <w:r w:rsidR="00534CF8" w:rsidRPr="0093597C">
        <w:rPr>
          <w:shd w:val="clear" w:color="auto" w:fill="FFFFFF"/>
        </w:rPr>
        <w:t>However, p</w:t>
      </w:r>
      <w:r w:rsidRPr="0093597C">
        <w:rPr>
          <w:shd w:val="clear" w:color="auto" w:fill="FFFFFF"/>
        </w:rPr>
        <w:t>arents who enroll a student in a private school without the consent of or referral by the school district may</w:t>
      </w:r>
      <w:r w:rsidR="00534CF8" w:rsidRPr="0093597C">
        <w:rPr>
          <w:shd w:val="clear" w:color="auto" w:fill="FFFFFF"/>
        </w:rPr>
        <w:t xml:space="preserve"> </w:t>
      </w:r>
      <w:r w:rsidRPr="0093597C">
        <w:rPr>
          <w:shd w:val="clear" w:color="auto" w:fill="FFFFFF"/>
        </w:rPr>
        <w:t>obtain</w:t>
      </w:r>
      <w:r w:rsidR="00534CF8" w:rsidRPr="0093597C">
        <w:rPr>
          <w:shd w:val="clear" w:color="auto" w:fill="FFFFFF"/>
        </w:rPr>
        <w:t xml:space="preserve"> reimbursement</w:t>
      </w:r>
      <w:r w:rsidRPr="0093597C">
        <w:rPr>
          <w:rStyle w:val="apple-converted-space"/>
          <w:shd w:val="clear" w:color="auto" w:fill="FFFFFF"/>
        </w:rPr>
        <w:t> </w:t>
      </w:r>
      <w:r w:rsidRPr="0093597C">
        <w:rPr>
          <w:shd w:val="clear" w:color="auto" w:fill="FFFFFF"/>
        </w:rPr>
        <w:t>if a hearing officer finds both that the school district "had not made FAPE available to the child in a timely manner prior to that enrollment and that the private placement is appropriate" for the student.</w:t>
      </w:r>
      <w:r w:rsidR="00F53D41" w:rsidRPr="0093597C">
        <w:rPr>
          <w:rStyle w:val="FootnoteReference"/>
          <w:shd w:val="clear" w:color="auto" w:fill="FFFFFF"/>
        </w:rPr>
        <w:footnoteReference w:id="44"/>
      </w:r>
      <w:r w:rsidRPr="0093597C">
        <w:rPr>
          <w:rStyle w:val="apple-converted-space"/>
          <w:shd w:val="clear" w:color="auto" w:fill="FFFFFF"/>
        </w:rPr>
        <w:t> </w:t>
      </w:r>
    </w:p>
    <w:p w14:paraId="3E733CEB" w14:textId="77777777" w:rsidR="002B1A8F" w:rsidRPr="0093597C" w:rsidRDefault="002B1A8F" w:rsidP="00E00DD3">
      <w:pPr>
        <w:rPr>
          <w:rStyle w:val="apple-converted-space"/>
          <w:shd w:val="clear" w:color="auto" w:fill="FFFFFF"/>
        </w:rPr>
      </w:pPr>
    </w:p>
    <w:p w14:paraId="32D3D787" w14:textId="07566809" w:rsidR="00E00DD3" w:rsidRPr="0093597C" w:rsidRDefault="00A443AC" w:rsidP="00E00DD3">
      <w:r w:rsidRPr="0093597C">
        <w:t xml:space="preserve">Parents </w:t>
      </w:r>
      <w:r w:rsidR="002B1A8F" w:rsidRPr="0093597C">
        <w:t>are</w:t>
      </w:r>
      <w:r w:rsidRPr="0093597C">
        <w:t xml:space="preserve"> entitled to reimbursement for a private placement if (1) the school district's proposed placement violated the IDEA, (2) the parent's alternative private placement was appropriate, and (3) equitable considerations favor reimbursement.</w:t>
      </w:r>
      <w:r w:rsidR="00E52645" w:rsidRPr="0093597C">
        <w:rPr>
          <w:rStyle w:val="FootnoteReference"/>
        </w:rPr>
        <w:footnoteReference w:id="45"/>
      </w:r>
      <w:r w:rsidRPr="0093597C">
        <w:t xml:space="preserve">  </w:t>
      </w:r>
      <w:r w:rsidR="000E272A" w:rsidRPr="0093597C">
        <w:t>In other words, p</w:t>
      </w:r>
      <w:r w:rsidR="007F0D8D" w:rsidRPr="0093597C">
        <w:t xml:space="preserve">arents may be entitled to </w:t>
      </w:r>
      <w:r w:rsidR="007F0D8D" w:rsidRPr="0093597C">
        <w:lastRenderedPageBreak/>
        <w:t>reimbursement for their unilateral placement if, after demonstrating that the district's proposed IEP and placement were not appropriate, they demonstrate that their chosen placement was appropriately responsive to the student's needs. To be reimbursed, parents' chosen placement need not meet state standards for special education schools, provided that the school chosen by the parents is "otherwise proper" under the IDEA</w:t>
      </w:r>
      <w:r w:rsidR="007C63F4" w:rsidRPr="0093597C">
        <w:t xml:space="preserve"> or</w:t>
      </w:r>
      <w:r w:rsidR="007F0D8D" w:rsidRPr="0093597C">
        <w:t xml:space="preserve"> "appropriately responsive to [the child's] special needs."</w:t>
      </w:r>
      <w:r w:rsidR="00E52645" w:rsidRPr="0093597C">
        <w:rPr>
          <w:rStyle w:val="FootnoteReference"/>
        </w:rPr>
        <w:footnoteReference w:id="46"/>
      </w:r>
      <w:r w:rsidR="007F0D8D" w:rsidRPr="0093597C">
        <w:t> </w:t>
      </w:r>
      <w:r w:rsidR="002B1A8F" w:rsidRPr="0093597C">
        <w:t xml:space="preserve">Hence, </w:t>
      </w:r>
      <w:r w:rsidR="00E00DD3" w:rsidRPr="0093597C">
        <w:rPr>
          <w:shd w:val="clear" w:color="auto" w:fill="FFFFFF"/>
        </w:rPr>
        <w:t>the review of the private placement “is more informal than review of the original IEP: a private placement need not meet the </w:t>
      </w:r>
      <w:r w:rsidR="00E00DD3" w:rsidRPr="0093597C">
        <w:rPr>
          <w:rStyle w:val="coconcept14"/>
          <w:bdr w:val="none" w:sz="0" w:space="0" w:color="auto" w:frame="1"/>
          <w:shd w:val="clear" w:color="auto" w:fill="FFFFFF"/>
        </w:rPr>
        <w:t>IDEA</w:t>
      </w:r>
      <w:r w:rsidR="00E00DD3" w:rsidRPr="0093597C">
        <w:rPr>
          <w:shd w:val="clear" w:color="auto" w:fill="FFFFFF"/>
        </w:rPr>
        <w:t> requirement for a FAPE</w:t>
      </w:r>
      <w:r w:rsidR="00223F5E" w:rsidRPr="0093597C">
        <w:rPr>
          <w:shd w:val="clear" w:color="auto" w:fill="FFFFFF"/>
        </w:rPr>
        <w:t>.”</w:t>
      </w:r>
      <w:r w:rsidR="00223F5E" w:rsidRPr="0093597C">
        <w:rPr>
          <w:rStyle w:val="FootnoteReference"/>
          <w:shd w:val="clear" w:color="auto" w:fill="FFFFFF"/>
        </w:rPr>
        <w:footnoteReference w:id="47"/>
      </w:r>
      <w:r w:rsidR="00E00DD3" w:rsidRPr="0093597C">
        <w:br/>
      </w:r>
    </w:p>
    <w:p w14:paraId="5C29441A" w14:textId="39B58C22" w:rsidR="00AD691D" w:rsidRPr="0093597C" w:rsidRDefault="008C64F5" w:rsidP="00223F5E">
      <w:r w:rsidRPr="0093597C">
        <w:rPr>
          <w:shd w:val="clear" w:color="auto" w:fill="FFFFFF"/>
        </w:rPr>
        <w:t>Although evidence of a child's success at the unilateral placement is relevant to the court's review, such evidence does not itself demonstrate that a private placement was appropriate</w:t>
      </w:r>
      <w:r w:rsidR="00223F5E" w:rsidRPr="0093597C">
        <w:rPr>
          <w:shd w:val="clear" w:color="auto" w:fill="FFFFFF"/>
        </w:rPr>
        <w:t>; rather the Hearing Officer must assess the</w:t>
      </w:r>
      <w:r w:rsidRPr="0093597C">
        <w:rPr>
          <w:shd w:val="clear" w:color="auto" w:fill="FFFFFF"/>
        </w:rPr>
        <w:t xml:space="preserve"> “totality of the circumstances</w:t>
      </w:r>
      <w:r w:rsidR="00223F5E" w:rsidRPr="0093597C">
        <w:rPr>
          <w:shd w:val="clear" w:color="auto" w:fill="FFFFFF"/>
        </w:rPr>
        <w:t>,</w:t>
      </w:r>
      <w:r w:rsidRPr="0093597C">
        <w:rPr>
          <w:shd w:val="clear" w:color="auto" w:fill="FFFFFF"/>
        </w:rPr>
        <w:t>” and the parents “need only demonstrate that the placement provides educational instruction specially designed to meet the unique needs of a handicapped child, supported by such services as are necessary to permit the child to benefit from instruction</w:t>
      </w:r>
      <w:r w:rsidR="00223F5E" w:rsidRPr="0093597C">
        <w:rPr>
          <w:shd w:val="clear" w:color="auto" w:fill="FFFFFF"/>
        </w:rPr>
        <w:t>.”</w:t>
      </w:r>
      <w:r w:rsidR="00223F5E" w:rsidRPr="0093597C">
        <w:rPr>
          <w:rStyle w:val="FootnoteReference"/>
          <w:shd w:val="clear" w:color="auto" w:fill="FFFFFF"/>
        </w:rPr>
        <w:footnoteReference w:id="48"/>
      </w:r>
    </w:p>
    <w:p w14:paraId="271431ED" w14:textId="77777777" w:rsidR="001316B9" w:rsidRPr="0093597C" w:rsidRDefault="001316B9" w:rsidP="009C3F1D">
      <w:pPr>
        <w:pStyle w:val="NormalWeb"/>
        <w:spacing w:before="0" w:beforeAutospacing="0" w:after="0" w:afterAutospacing="0"/>
        <w:textAlignment w:val="baseline"/>
      </w:pPr>
    </w:p>
    <w:p w14:paraId="31EDD705" w14:textId="59CDFDB8" w:rsidR="006B7E8F" w:rsidRPr="0093597C" w:rsidRDefault="006B7E8F" w:rsidP="009C3F1D">
      <w:pPr>
        <w:pStyle w:val="ListParagraph"/>
        <w:numPr>
          <w:ilvl w:val="0"/>
          <w:numId w:val="2"/>
        </w:numPr>
        <w:textAlignment w:val="baseline"/>
        <w:rPr>
          <w:u w:val="single"/>
        </w:rPr>
      </w:pPr>
      <w:r w:rsidRPr="0093597C">
        <w:rPr>
          <w:u w:val="single"/>
        </w:rPr>
        <w:t>Burden of Persuasion</w:t>
      </w:r>
    </w:p>
    <w:p w14:paraId="76AEB246" w14:textId="77777777" w:rsidR="006C0246" w:rsidRPr="0093597C" w:rsidRDefault="006C0246" w:rsidP="009C3F1D">
      <w:pPr>
        <w:textAlignment w:val="baseline"/>
      </w:pPr>
    </w:p>
    <w:p w14:paraId="21199F4E" w14:textId="14044521" w:rsidR="00A81C6F" w:rsidRPr="0093597C" w:rsidRDefault="006A2FC7" w:rsidP="009C3F1D">
      <w:pPr>
        <w:textAlignment w:val="baseline"/>
      </w:pPr>
      <w:r w:rsidRPr="0093597C">
        <w:t>In a due process proceedin</w:t>
      </w:r>
      <w:r w:rsidR="00E73A7E" w:rsidRPr="0093597C">
        <w:t>g</w:t>
      </w:r>
      <w:r w:rsidRPr="0093597C">
        <w:t>, the burden of proof is on the moving party.</w:t>
      </w:r>
      <w:r w:rsidR="008064E5" w:rsidRPr="0093597C">
        <w:rPr>
          <w:rStyle w:val="FootnoteReference"/>
        </w:rPr>
        <w:footnoteReference w:id="49"/>
      </w:r>
      <w:r w:rsidRPr="0093597C">
        <w:t xml:space="preserve"> </w:t>
      </w:r>
      <w:r w:rsidR="00817E8A" w:rsidRPr="0093597C">
        <w:t>I</w:t>
      </w:r>
      <w:r w:rsidR="003D312F" w:rsidRPr="0093597C">
        <w:t>f the evidence is closely balanced, the moving party</w:t>
      </w:r>
      <w:r w:rsidR="00817E8A" w:rsidRPr="0093597C">
        <w:t xml:space="preserve"> will</w:t>
      </w:r>
      <w:r w:rsidR="003D312F" w:rsidRPr="0093597C">
        <w:t xml:space="preserve"> </w:t>
      </w:r>
      <w:r w:rsidR="000F4CE8" w:rsidRPr="0093597C">
        <w:t>not prevail</w:t>
      </w:r>
      <w:r w:rsidR="003D312F" w:rsidRPr="0093597C">
        <w:t>.</w:t>
      </w:r>
      <w:r w:rsidR="008064E5" w:rsidRPr="0093597C">
        <w:rPr>
          <w:rStyle w:val="FootnoteReference"/>
        </w:rPr>
        <w:footnoteReference w:id="50"/>
      </w:r>
      <w:r w:rsidR="00DB1A84" w:rsidRPr="0093597C">
        <w:t xml:space="preserve"> </w:t>
      </w:r>
      <w:r w:rsidR="00A81C6F" w:rsidRPr="0093597C">
        <w:t>In the instant case, as the moving party challenging the IEP that Ipswich proposed for sixth grade and seeking public funding for the</w:t>
      </w:r>
      <w:r w:rsidR="00760F93">
        <w:t>ir</w:t>
      </w:r>
      <w:r w:rsidR="00A81C6F" w:rsidRPr="0093597C">
        <w:t xml:space="preserve"> unilateral placement at Windham Woods, Parents bear this burden. That is, in order to prevail, Parents first must prove, by a preponderance of the evidence, that for the period for which they seek reimbursement, Ipswich’s IEP was not reasonably calculated to provide Student with a FAPE.</w:t>
      </w:r>
      <w:r w:rsidR="00A81C6F" w:rsidRPr="0093597C">
        <w:rPr>
          <w:rStyle w:val="FootnoteReference"/>
        </w:rPr>
        <w:footnoteReference w:id="51"/>
      </w:r>
      <w:r w:rsidR="00A81C6F" w:rsidRPr="0093597C">
        <w:t xml:space="preserve"> If Parents meet this burden, they must then prove that Windham Woods was appropriate for Student for seventh grade. </w:t>
      </w:r>
      <w:r w:rsidR="00421175">
        <w:t xml:space="preserve">However, </w:t>
      </w:r>
      <w:r w:rsidR="00A81C6F" w:rsidRPr="0093597C">
        <w:t>Parents are not held to the same standard as Ipswich and need only demonstrate that Windham Woods was responsive to Student's special needs, so that she could benefit educationally.</w:t>
      </w:r>
      <w:r w:rsidR="00A81C6F" w:rsidRPr="0093597C">
        <w:rPr>
          <w:rStyle w:val="FootnoteReference"/>
        </w:rPr>
        <w:footnoteReference w:id="52"/>
      </w:r>
    </w:p>
    <w:p w14:paraId="2E17DC30" w14:textId="77777777" w:rsidR="0058350A" w:rsidRPr="0093597C" w:rsidRDefault="0058350A" w:rsidP="009C3F1D">
      <w:pPr>
        <w:textAlignment w:val="baseline"/>
      </w:pPr>
    </w:p>
    <w:p w14:paraId="52B7FD97" w14:textId="18CB8CCC" w:rsidR="006D5083" w:rsidRPr="0093597C" w:rsidRDefault="006D5083" w:rsidP="009C3F1D">
      <w:pPr>
        <w:pStyle w:val="ListParagraph"/>
        <w:numPr>
          <w:ilvl w:val="0"/>
          <w:numId w:val="1"/>
        </w:numPr>
        <w:textAlignment w:val="baseline"/>
        <w:rPr>
          <w:b/>
          <w:bCs/>
          <w:i/>
          <w:iCs/>
          <w:u w:val="single"/>
        </w:rPr>
      </w:pPr>
      <w:r w:rsidRPr="0093597C">
        <w:rPr>
          <w:b/>
          <w:bCs/>
          <w:i/>
          <w:iCs/>
          <w:u w:val="single"/>
        </w:rPr>
        <w:t>Application of Legal Standard</w:t>
      </w:r>
      <w:r w:rsidR="00244C9E">
        <w:rPr>
          <w:b/>
          <w:bCs/>
          <w:i/>
          <w:iCs/>
          <w:u w:val="single"/>
        </w:rPr>
        <w:t>s</w:t>
      </w:r>
      <w:r w:rsidRPr="0093597C">
        <w:rPr>
          <w:b/>
          <w:bCs/>
          <w:i/>
          <w:iCs/>
          <w:u w:val="single"/>
        </w:rPr>
        <w:t>:</w:t>
      </w:r>
    </w:p>
    <w:p w14:paraId="476829B2" w14:textId="2EB9D7A3" w:rsidR="006D5083" w:rsidRPr="0093597C" w:rsidRDefault="006D5083" w:rsidP="009C3F1D">
      <w:pPr>
        <w:textAlignment w:val="baseline"/>
      </w:pPr>
    </w:p>
    <w:p w14:paraId="26664B6B" w14:textId="20CB5642" w:rsidR="00076A57" w:rsidRPr="0093597C" w:rsidRDefault="00A61652" w:rsidP="00A81C6F">
      <w:r w:rsidRPr="0093597C">
        <w:t xml:space="preserve">It is not disputed that Student is a student with a disability who is entitled to special education services under state and federal law. </w:t>
      </w:r>
      <w:r w:rsidR="007C0FE0" w:rsidRPr="0093597C">
        <w:t xml:space="preserve">The fundamental issues in dispute are </w:t>
      </w:r>
      <w:r w:rsidR="00244C9E">
        <w:t>set out</w:t>
      </w:r>
      <w:r w:rsidR="007C0FE0" w:rsidRPr="0093597C">
        <w:t xml:space="preserve"> above.</w:t>
      </w:r>
    </w:p>
    <w:p w14:paraId="61BABB09" w14:textId="77777777" w:rsidR="00D30902" w:rsidRPr="0093597C" w:rsidRDefault="00D30902" w:rsidP="009C3F1D">
      <w:pPr>
        <w:pStyle w:val="NormalWeb"/>
        <w:spacing w:before="0" w:beforeAutospacing="0" w:after="0" w:afterAutospacing="0"/>
        <w:textAlignment w:val="baseline"/>
      </w:pPr>
    </w:p>
    <w:p w14:paraId="201D651E" w14:textId="7E172728" w:rsidR="00E72A52" w:rsidRPr="0093597C" w:rsidRDefault="00076A57" w:rsidP="009C3F1D">
      <w:r w:rsidRPr="0093597C">
        <w:t xml:space="preserve">Based upon </w:t>
      </w:r>
      <w:r w:rsidR="00737D2D" w:rsidRPr="0093597C">
        <w:t>two</w:t>
      </w:r>
      <w:r w:rsidRPr="0093597C">
        <w:t xml:space="preserve"> days of testimony, extensive exhibits introduced into evidence, </w:t>
      </w:r>
      <w:r w:rsidR="00134D7B" w:rsidRPr="0093597C">
        <w:t xml:space="preserve">thoughtful </w:t>
      </w:r>
      <w:r w:rsidR="00C24DCA" w:rsidRPr="0093597C">
        <w:t xml:space="preserve">arguments of counsel, </w:t>
      </w:r>
      <w:r w:rsidRPr="0093597C">
        <w:t>and a review of the applicable law, I conclude that</w:t>
      </w:r>
      <w:r w:rsidR="000B523A" w:rsidRPr="0093597C">
        <w:t xml:space="preserve"> Parents did not meet their burden to </w:t>
      </w:r>
      <w:r w:rsidR="00244C9E">
        <w:t>demonstrate</w:t>
      </w:r>
      <w:r w:rsidR="000B523A" w:rsidRPr="0093597C">
        <w:t xml:space="preserve"> </w:t>
      </w:r>
      <w:r w:rsidR="00CE35EB" w:rsidRPr="0093597C">
        <w:t xml:space="preserve">that </w:t>
      </w:r>
      <w:r w:rsidR="000B523A" w:rsidRPr="0093597C">
        <w:t>I</w:t>
      </w:r>
      <w:r w:rsidR="00737D2D" w:rsidRPr="0093597C">
        <w:t>pswich’s IEP</w:t>
      </w:r>
      <w:r w:rsidR="006F7D13" w:rsidRPr="0093597C">
        <w:t xml:space="preserve"> for the relevant time period</w:t>
      </w:r>
      <w:r w:rsidR="00737D2D" w:rsidRPr="0093597C">
        <w:t xml:space="preserve"> was</w:t>
      </w:r>
      <w:r w:rsidR="00F10060" w:rsidRPr="0093597C">
        <w:t xml:space="preserve"> </w:t>
      </w:r>
      <w:r w:rsidR="000B523A" w:rsidRPr="0093597C">
        <w:t xml:space="preserve">not </w:t>
      </w:r>
      <w:r w:rsidRPr="0093597C">
        <w:t>reasonably calculated to provide Student with a FAPE in the LRE.</w:t>
      </w:r>
      <w:r w:rsidR="00737D2D" w:rsidRPr="0093597C">
        <w:t xml:space="preserve"> </w:t>
      </w:r>
      <w:r w:rsidR="000B523A" w:rsidRPr="0093597C">
        <w:t>As such, I need not address the question whether</w:t>
      </w:r>
      <w:r w:rsidR="009B4598" w:rsidRPr="0093597C">
        <w:t xml:space="preserve"> Windham Woods </w:t>
      </w:r>
      <w:r w:rsidR="0083324E" w:rsidRPr="0093597C">
        <w:t>is</w:t>
      </w:r>
      <w:r w:rsidR="009B4598" w:rsidRPr="0093597C">
        <w:t xml:space="preserve"> appropriately responsive to </w:t>
      </w:r>
      <w:r w:rsidR="0083324E" w:rsidRPr="0093597C">
        <w:t>Student’s</w:t>
      </w:r>
      <w:r w:rsidR="009B4598" w:rsidRPr="0093597C">
        <w:t xml:space="preserve"> special needs.</w:t>
      </w:r>
      <w:r w:rsidR="009B4598" w:rsidRPr="0093597C">
        <w:rPr>
          <w:rStyle w:val="FootnoteReference"/>
        </w:rPr>
        <w:footnoteReference w:id="53"/>
      </w:r>
      <w:r w:rsidRPr="0093597C">
        <w:t xml:space="preserve"> My reasoning follows.</w:t>
      </w:r>
    </w:p>
    <w:p w14:paraId="31B35403" w14:textId="47AAC637" w:rsidR="000B523A" w:rsidRPr="0093597C" w:rsidRDefault="000B523A" w:rsidP="009C3F1D"/>
    <w:p w14:paraId="157D5FF9" w14:textId="77777777" w:rsidR="00244C9E" w:rsidRDefault="00FF3BFD" w:rsidP="00E47287">
      <w:pPr>
        <w:textAlignment w:val="baseline"/>
      </w:pPr>
      <w:r w:rsidRPr="0093597C">
        <w:t xml:space="preserve">As noted </w:t>
      </w:r>
      <w:r w:rsidR="00CE35EB" w:rsidRPr="0093597C">
        <w:rPr>
          <w:i/>
          <w:iCs/>
        </w:rPr>
        <w:t>supra</w:t>
      </w:r>
      <w:r w:rsidRPr="0093597C">
        <w:t xml:space="preserve">, </w:t>
      </w:r>
      <w:r w:rsidR="00EF1C37" w:rsidRPr="0093597C">
        <w:t xml:space="preserve">my </w:t>
      </w:r>
      <w:r w:rsidRPr="0093597C">
        <w:t>analysis turns on</w:t>
      </w:r>
      <w:r w:rsidR="00766CBE">
        <w:t xml:space="preserve"> whether</w:t>
      </w:r>
      <w:r w:rsidRPr="0093597C">
        <w:t xml:space="preserve"> the </w:t>
      </w:r>
      <w:r w:rsidR="00EF1C37" w:rsidRPr="0093597C">
        <w:t>6</w:t>
      </w:r>
      <w:r w:rsidR="00EF1C37" w:rsidRPr="0093597C">
        <w:rPr>
          <w:vertAlign w:val="superscript"/>
        </w:rPr>
        <w:t>th</w:t>
      </w:r>
      <w:r w:rsidR="00EF1C37" w:rsidRPr="0093597C">
        <w:t xml:space="preserve"> Grade </w:t>
      </w:r>
      <w:r w:rsidRPr="0093597C">
        <w:t>IEP proposed prior to Parents’ unilateral placement in August 2022</w:t>
      </w:r>
      <w:r w:rsidR="00581935">
        <w:t xml:space="preserve"> </w:t>
      </w:r>
      <w:r w:rsidR="00581935" w:rsidRPr="0093597C">
        <w:t xml:space="preserve">was reasonably calculated to provide Student with a </w:t>
      </w:r>
      <w:r w:rsidR="00766CBE">
        <w:t>FAPE</w:t>
      </w:r>
      <w:r w:rsidR="00581935" w:rsidRPr="0093597C">
        <w:t xml:space="preserve"> in the </w:t>
      </w:r>
      <w:r w:rsidR="00766CBE">
        <w:t>LRE</w:t>
      </w:r>
      <w:r w:rsidR="00244C9E">
        <w:t>,</w:t>
      </w:r>
      <w:r w:rsidR="00581935">
        <w:t xml:space="preserve"> based on</w:t>
      </w:r>
      <w:r w:rsidRPr="0093597C">
        <w:t xml:space="preserve"> the information then available regarding Student’s needs, skill level</w:t>
      </w:r>
      <w:r w:rsidR="00974CFE" w:rsidRPr="0093597C">
        <w:t>,</w:t>
      </w:r>
      <w:r w:rsidRPr="0093597C">
        <w:t xml:space="preserve"> and progress.</w:t>
      </w:r>
      <w:r w:rsidR="00764918" w:rsidRPr="0093597C">
        <w:t xml:space="preserve"> </w:t>
      </w:r>
      <w:r w:rsidR="000F0315" w:rsidRPr="0093597C">
        <w:t>In</w:t>
      </w:r>
      <w:r w:rsidR="000E4C3D" w:rsidRPr="0093597C">
        <w:t xml:space="preserve"> </w:t>
      </w:r>
      <w:r w:rsidR="000D255C" w:rsidRPr="0093597C">
        <w:t>November 2021</w:t>
      </w:r>
      <w:r w:rsidR="000E4C3D" w:rsidRPr="0093597C">
        <w:t>, when the</w:t>
      </w:r>
      <w:r w:rsidR="008C36B1" w:rsidRPr="0093597C">
        <w:t xml:space="preserve"> 6</w:t>
      </w:r>
      <w:r w:rsidR="008C36B1" w:rsidRPr="0093597C">
        <w:rPr>
          <w:vertAlign w:val="superscript"/>
        </w:rPr>
        <w:t>th</w:t>
      </w:r>
      <w:r w:rsidR="008C36B1" w:rsidRPr="0093597C">
        <w:t xml:space="preserve"> Grade</w:t>
      </w:r>
      <w:r w:rsidR="000E4C3D" w:rsidRPr="0093597C">
        <w:t xml:space="preserve"> IEP was </w:t>
      </w:r>
      <w:r w:rsidR="008C36B1" w:rsidRPr="0093597C">
        <w:t xml:space="preserve">initially </w:t>
      </w:r>
      <w:r w:rsidR="000E4C3D" w:rsidRPr="0093597C">
        <w:t xml:space="preserve">proposed, </w:t>
      </w:r>
      <w:r w:rsidR="000F0315" w:rsidRPr="0093597C">
        <w:t>the Team had available t</w:t>
      </w:r>
      <w:r w:rsidR="001A1C92" w:rsidRPr="0093597C">
        <w:t>o</w:t>
      </w:r>
      <w:r w:rsidR="000F0315" w:rsidRPr="0093597C">
        <w:t xml:space="preserve"> it information </w:t>
      </w:r>
      <w:r w:rsidR="00C04C2C" w:rsidRPr="0093597C">
        <w:t>relative to Student’s progress</w:t>
      </w:r>
      <w:r w:rsidR="000F0315" w:rsidRPr="0093597C">
        <w:t xml:space="preserve"> from</w:t>
      </w:r>
      <w:r w:rsidR="00851BA4" w:rsidRPr="0093597C">
        <w:t xml:space="preserve"> the previous school year </w:t>
      </w:r>
      <w:r w:rsidR="00F82FB4" w:rsidRPr="0093597C">
        <w:t>as well as</w:t>
      </w:r>
      <w:r w:rsidR="00A114FC" w:rsidRPr="0093597C">
        <w:t xml:space="preserve"> evaluative data from</w:t>
      </w:r>
      <w:r w:rsidR="000F0315" w:rsidRPr="0093597C">
        <w:t xml:space="preserve"> the</w:t>
      </w:r>
      <w:r w:rsidR="00851BA4" w:rsidRPr="0093597C">
        <w:t xml:space="preserve"> October 2021</w:t>
      </w:r>
      <w:r w:rsidR="000F0315" w:rsidRPr="0093597C">
        <w:t xml:space="preserve"> </w:t>
      </w:r>
      <w:r w:rsidR="002405B3" w:rsidRPr="0093597C">
        <w:t>three-year</w:t>
      </w:r>
      <w:r w:rsidR="000D255C" w:rsidRPr="0093597C">
        <w:t xml:space="preserve"> re-evaluation</w:t>
      </w:r>
      <w:r w:rsidR="000F0315" w:rsidRPr="0093597C">
        <w:t>.</w:t>
      </w:r>
      <w:r w:rsidR="00BF07EE" w:rsidRPr="0093597C">
        <w:rPr>
          <w:rStyle w:val="FootnoteReference"/>
        </w:rPr>
        <w:footnoteReference w:id="54"/>
      </w:r>
      <w:r w:rsidR="00851BA4" w:rsidRPr="0093597C">
        <w:t xml:space="preserve"> </w:t>
      </w:r>
    </w:p>
    <w:p w14:paraId="3BDE4847" w14:textId="77777777" w:rsidR="00244C9E" w:rsidRDefault="00244C9E" w:rsidP="00E47287">
      <w:pPr>
        <w:textAlignment w:val="baseline"/>
      </w:pPr>
    </w:p>
    <w:p w14:paraId="288F2475" w14:textId="5F00A925" w:rsidR="00D85828" w:rsidRPr="0093597C" w:rsidRDefault="00851BA4" w:rsidP="00E47287">
      <w:pPr>
        <w:textAlignment w:val="baseline"/>
      </w:pPr>
      <w:r w:rsidRPr="0093597C">
        <w:t xml:space="preserve">According to </w:t>
      </w:r>
      <w:r w:rsidR="002B3E7C" w:rsidRPr="0093597C">
        <w:t>Student’s</w:t>
      </w:r>
      <w:r w:rsidRPr="0093597C">
        <w:t xml:space="preserve"> </w:t>
      </w:r>
      <w:r w:rsidR="002B3E7C" w:rsidRPr="0093597C">
        <w:t>fifth grade</w:t>
      </w:r>
      <w:r w:rsidRPr="0093597C">
        <w:t xml:space="preserve"> progress reports and report cards, Student made</w:t>
      </w:r>
      <w:r w:rsidR="00DB1A84" w:rsidRPr="0093597C">
        <w:t> </w:t>
      </w:r>
      <w:r w:rsidRPr="0093597C">
        <w:t>progress during the 2020-2021 school year</w:t>
      </w:r>
      <w:r w:rsidR="00BD0B5D" w:rsidRPr="0093597C">
        <w:t xml:space="preserve">, meeting </w:t>
      </w:r>
      <w:r w:rsidR="00BF07EE" w:rsidRPr="0093597C">
        <w:t>most</w:t>
      </w:r>
      <w:r w:rsidR="00BD0B5D" w:rsidRPr="0093597C">
        <w:t xml:space="preserve"> of her goals and objectives</w:t>
      </w:r>
      <w:r w:rsidR="004E76A6">
        <w:t>.</w:t>
      </w:r>
      <w:r w:rsidR="00E47287" w:rsidRPr="00E47287">
        <w:rPr>
          <w:rStyle w:val="FootnoteReference"/>
        </w:rPr>
        <w:t xml:space="preserve"> </w:t>
      </w:r>
      <w:r w:rsidR="00E47287" w:rsidRPr="0093597C">
        <w:rPr>
          <w:rStyle w:val="FootnoteReference"/>
        </w:rPr>
        <w:footnoteReference w:id="55"/>
      </w:r>
      <w:r w:rsidR="004E76A6">
        <w:t xml:space="preserve"> Nevertheless, </w:t>
      </w:r>
      <w:r w:rsidR="00E47287">
        <w:t>Student’s MCAS scores confirmed</w:t>
      </w:r>
      <w:r w:rsidR="00E5331C" w:rsidRPr="0093597C">
        <w:t xml:space="preserve"> </w:t>
      </w:r>
      <w:r w:rsidR="003F7502" w:rsidRPr="0093597C">
        <w:t>difficulties in ELA</w:t>
      </w:r>
      <w:r w:rsidR="00E47287">
        <w:t>, which</w:t>
      </w:r>
      <w:r w:rsidR="004E76A6">
        <w:t xml:space="preserve">, </w:t>
      </w:r>
      <w:r w:rsidR="00626149" w:rsidRPr="0093597C">
        <w:t>t</w:t>
      </w:r>
      <w:r w:rsidR="000F0315" w:rsidRPr="0093597C">
        <w:t>h</w:t>
      </w:r>
      <w:r w:rsidR="002B3E7C" w:rsidRPr="0093597C">
        <w:t>e</w:t>
      </w:r>
      <w:r w:rsidR="00792AB8" w:rsidRPr="0093597C">
        <w:t xml:space="preserve"> District’s</w:t>
      </w:r>
      <w:r w:rsidR="002B3E7C" w:rsidRPr="0093597C">
        <w:t xml:space="preserve"> 2021 psychoeducational</w:t>
      </w:r>
      <w:r w:rsidR="000F0315" w:rsidRPr="0093597C">
        <w:t xml:space="preserve"> </w:t>
      </w:r>
      <w:r w:rsidR="00792AB8" w:rsidRPr="0093597C">
        <w:t>evaluation</w:t>
      </w:r>
      <w:r w:rsidR="000F0315" w:rsidRPr="0093597C">
        <w:t xml:space="preserve"> </w:t>
      </w:r>
      <w:r w:rsidR="00E47287">
        <w:t>reinforced; specifically, the re-evaluation demonstrated that d</w:t>
      </w:r>
      <w:r w:rsidR="00E47287" w:rsidRPr="0093597C">
        <w:t xml:space="preserve">espite average, and, in some areas, above average cognitive abilities as well as average to high average </w:t>
      </w:r>
      <w:r w:rsidR="00C00B4D">
        <w:t>m</w:t>
      </w:r>
      <w:r w:rsidR="00E47287" w:rsidRPr="0093597C">
        <w:t xml:space="preserve">ath abilities, </w:t>
      </w:r>
      <w:r w:rsidR="00E47287">
        <w:t xml:space="preserve">Student had </w:t>
      </w:r>
      <w:r w:rsidR="001A1C92" w:rsidRPr="0093597C">
        <w:t>significant literacy skill</w:t>
      </w:r>
      <w:r w:rsidR="00E47287">
        <w:t xml:space="preserve"> deficits</w:t>
      </w:r>
      <w:r w:rsidR="00342212" w:rsidRPr="0093597C">
        <w:t xml:space="preserve">, </w:t>
      </w:r>
      <w:r w:rsidR="00DF6B51" w:rsidRPr="0093597C">
        <w:t xml:space="preserve">with scores </w:t>
      </w:r>
      <w:r w:rsidR="00ED74B8">
        <w:t>in the</w:t>
      </w:r>
      <w:r w:rsidR="00581C79" w:rsidRPr="0093597C">
        <w:t xml:space="preserve"> below average and low ranges</w:t>
      </w:r>
      <w:r w:rsidR="00E47287">
        <w:t xml:space="preserve">. </w:t>
      </w:r>
    </w:p>
    <w:p w14:paraId="549679F7" w14:textId="77777777" w:rsidR="00D85828" w:rsidRPr="0093597C" w:rsidRDefault="00D85828" w:rsidP="00FF3BFD"/>
    <w:p w14:paraId="789FCED9" w14:textId="4F787442" w:rsidR="000A000E" w:rsidRDefault="00E47287" w:rsidP="00F731FA">
      <w:r>
        <w:t>Recommendations made by</w:t>
      </w:r>
      <w:r w:rsidR="00D85828" w:rsidRPr="0093597C">
        <w:t xml:space="preserve"> </w:t>
      </w:r>
      <w:r>
        <w:t xml:space="preserve">the </w:t>
      </w:r>
      <w:r w:rsidR="004E76A6">
        <w:t xml:space="preserve">2021 </w:t>
      </w:r>
      <w:r w:rsidR="00D85828" w:rsidRPr="0093597C">
        <w:t xml:space="preserve">psychoeducational evaluation </w:t>
      </w:r>
      <w:r w:rsidR="001530BA" w:rsidRPr="0093597C">
        <w:t>were</w:t>
      </w:r>
      <w:r w:rsidR="007E06EE" w:rsidRPr="0093597C">
        <w:t xml:space="preserve"> incorporated into the 6</w:t>
      </w:r>
      <w:r w:rsidR="007E06EE" w:rsidRPr="0093597C">
        <w:rPr>
          <w:vertAlign w:val="superscript"/>
        </w:rPr>
        <w:t>th</w:t>
      </w:r>
      <w:r w:rsidR="007E06EE" w:rsidRPr="0093597C">
        <w:t xml:space="preserve"> Grade IEP in November 2021</w:t>
      </w:r>
      <w:r w:rsidR="001530BA" w:rsidRPr="0093597C">
        <w:t xml:space="preserve">. </w:t>
      </w:r>
      <w:r w:rsidR="004E76A6">
        <w:t>In addition, t</w:t>
      </w:r>
      <w:r w:rsidR="00EC292B" w:rsidRPr="0093597C">
        <w:t xml:space="preserve">he </w:t>
      </w:r>
      <w:r w:rsidR="001530BA" w:rsidRPr="0093597C">
        <w:t>6</w:t>
      </w:r>
      <w:r w:rsidR="001530BA" w:rsidRPr="0093597C">
        <w:rPr>
          <w:vertAlign w:val="superscript"/>
        </w:rPr>
        <w:t>th</w:t>
      </w:r>
      <w:r w:rsidR="001530BA" w:rsidRPr="0093597C">
        <w:t xml:space="preserve"> Grade </w:t>
      </w:r>
      <w:r w:rsidR="006B7F83" w:rsidRPr="0093597C">
        <w:t>IEP</w:t>
      </w:r>
      <w:r w:rsidR="00835A53" w:rsidRPr="0093597C">
        <w:t xml:space="preserve"> targeted Student’s skill deficits by addressing the areas of Reading/Spelling (recognizing sounds in isolation, decoding words containing </w:t>
      </w:r>
      <w:r w:rsidR="00EC292B" w:rsidRPr="0093597C">
        <w:t>six</w:t>
      </w:r>
      <w:r w:rsidR="00835A53" w:rsidRPr="0093597C">
        <w:t xml:space="preserve"> syllable types, encoding, improving instructional reading level) and Written Language (utilizing graphic organizer for organization and theme development, sentence revision, editing for punctuation and sentence structure).</w:t>
      </w:r>
      <w:r w:rsidR="00E715EC" w:rsidRPr="0093597C">
        <w:t xml:space="preserve"> </w:t>
      </w:r>
      <w:r w:rsidR="00B80A31" w:rsidRPr="0093597C">
        <w:t xml:space="preserve">To support </w:t>
      </w:r>
      <w:r w:rsidR="00EC292B" w:rsidRPr="0093597C">
        <w:t>Student’s</w:t>
      </w:r>
      <w:r w:rsidR="00B80A31" w:rsidRPr="0093597C">
        <w:t xml:space="preserve"> language-based needs, </w:t>
      </w:r>
      <w:r w:rsidR="006B7F83" w:rsidRPr="0093597C">
        <w:t>the Team propose</w:t>
      </w:r>
      <w:r w:rsidR="00F542E9" w:rsidRPr="0093597C">
        <w:t>d</w:t>
      </w:r>
      <w:r w:rsidR="006B7F83" w:rsidRPr="0093597C">
        <w:t xml:space="preserve"> that Student</w:t>
      </w:r>
      <w:r w:rsidR="000C3CB3" w:rsidRPr="0093597C">
        <w:t xml:space="preserve"> receive </w:t>
      </w:r>
      <w:r w:rsidR="00F542E9" w:rsidRPr="0093597C">
        <w:t>forty</w:t>
      </w:r>
      <w:r w:rsidR="000C3CB3" w:rsidRPr="0093597C">
        <w:t xml:space="preserve"> minutes </w:t>
      </w:r>
      <w:r w:rsidR="00EC292B" w:rsidRPr="0093597C">
        <w:t xml:space="preserve">of </w:t>
      </w:r>
      <w:r w:rsidR="000C3CB3" w:rsidRPr="0093597C">
        <w:t xml:space="preserve">daily </w:t>
      </w:r>
      <w:r w:rsidR="00EC292B" w:rsidRPr="0093597C">
        <w:t xml:space="preserve">support </w:t>
      </w:r>
      <w:r w:rsidR="000C3CB3" w:rsidRPr="0093597C">
        <w:t xml:space="preserve">with a special educator in </w:t>
      </w:r>
      <w:r w:rsidR="00835A53" w:rsidRPr="0093597C">
        <w:t>Humanities</w:t>
      </w:r>
      <w:r w:rsidR="00DE44C7" w:rsidRPr="0093597C">
        <w:t xml:space="preserve"> class</w:t>
      </w:r>
      <w:r w:rsidR="00835A53" w:rsidRPr="0093597C">
        <w:t xml:space="preserve">, </w:t>
      </w:r>
      <w:r w:rsidR="00F542E9" w:rsidRPr="0093597C">
        <w:t>forty</w:t>
      </w:r>
      <w:r w:rsidR="00835A53" w:rsidRPr="0093597C">
        <w:t xml:space="preserve"> minutes</w:t>
      </w:r>
      <w:r w:rsidR="000C3CB3" w:rsidRPr="0093597C">
        <w:t xml:space="preserve"> of support by a paraprofessional in </w:t>
      </w:r>
      <w:r w:rsidR="00DE44C7" w:rsidRPr="0093597C">
        <w:t>S</w:t>
      </w:r>
      <w:r w:rsidR="000C3CB3" w:rsidRPr="0093597C">
        <w:t>cience</w:t>
      </w:r>
      <w:r w:rsidR="00DE44C7" w:rsidRPr="0093597C">
        <w:t xml:space="preserve"> class</w:t>
      </w:r>
      <w:r w:rsidR="000C3CB3" w:rsidRPr="0093597C">
        <w:t xml:space="preserve">, </w:t>
      </w:r>
      <w:r w:rsidR="00BC2CF3" w:rsidRPr="0093597C">
        <w:t>pull-out</w:t>
      </w:r>
      <w:r w:rsidR="00835A53" w:rsidRPr="0093597C">
        <w:t xml:space="preserve"> </w:t>
      </w:r>
      <w:r w:rsidR="006111A9" w:rsidRPr="0093597C">
        <w:t>r</w:t>
      </w:r>
      <w:r w:rsidR="00835A53" w:rsidRPr="0093597C">
        <w:t>eading/</w:t>
      </w:r>
      <w:r w:rsidR="006111A9" w:rsidRPr="0093597C">
        <w:t>w</w:t>
      </w:r>
      <w:r w:rsidR="00835A53" w:rsidRPr="0093597C">
        <w:t>riting</w:t>
      </w:r>
      <w:r w:rsidR="006111A9" w:rsidRPr="0093597C">
        <w:t xml:space="preserve"> instruction </w:t>
      </w:r>
      <w:r w:rsidR="00EC292B" w:rsidRPr="0093597C">
        <w:t xml:space="preserve">triweekly </w:t>
      </w:r>
      <w:r w:rsidR="006111A9" w:rsidRPr="0093597C">
        <w:t xml:space="preserve">for </w:t>
      </w:r>
      <w:r w:rsidR="00F542E9" w:rsidRPr="0093597C">
        <w:t>thirty</w:t>
      </w:r>
      <w:r w:rsidR="006111A9" w:rsidRPr="0093597C">
        <w:t xml:space="preserve"> minutes</w:t>
      </w:r>
      <w:r w:rsidR="00EC292B" w:rsidRPr="0093597C">
        <w:t>, and triweekly sessions of</w:t>
      </w:r>
      <w:r w:rsidR="006111A9" w:rsidRPr="0093597C">
        <w:t xml:space="preserve"> </w:t>
      </w:r>
      <w:r w:rsidR="00F542E9" w:rsidRPr="0093597C">
        <w:t>thirty</w:t>
      </w:r>
      <w:r w:rsidR="006111A9" w:rsidRPr="0093597C">
        <w:t xml:space="preserve"> </w:t>
      </w:r>
      <w:r w:rsidR="00310AFB" w:rsidRPr="0093597C">
        <w:t>minutes</w:t>
      </w:r>
      <w:r w:rsidR="006111A9" w:rsidRPr="0093597C">
        <w:t xml:space="preserve"> </w:t>
      </w:r>
      <w:r w:rsidR="00937477" w:rsidRPr="0093597C">
        <w:t>targeting</w:t>
      </w:r>
      <w:r w:rsidR="006111A9" w:rsidRPr="0093597C">
        <w:t xml:space="preserve"> d</w:t>
      </w:r>
      <w:r w:rsidR="00835A53" w:rsidRPr="0093597C">
        <w:t>ecoding</w:t>
      </w:r>
      <w:r w:rsidR="006111A9" w:rsidRPr="0093597C">
        <w:t>, e</w:t>
      </w:r>
      <w:r w:rsidR="00835A53" w:rsidRPr="0093597C">
        <w:t>ncoding</w:t>
      </w:r>
      <w:r w:rsidR="006111A9" w:rsidRPr="0093597C">
        <w:t>, and f</w:t>
      </w:r>
      <w:r w:rsidR="00835A53" w:rsidRPr="0093597C">
        <w:t xml:space="preserve">luency. </w:t>
      </w:r>
      <w:r w:rsidR="00244C9E">
        <w:t xml:space="preserve">The services offered in this IEP, however, represented a decrease from that of the fifth grade IEP, the former offering 820 minutes weekly </w:t>
      </w:r>
      <w:r w:rsidR="00244C9E">
        <w:lastRenderedPageBreak/>
        <w:t xml:space="preserve">to the November 2021 IEP’s 580 minutes. </w:t>
      </w:r>
      <w:r w:rsidR="004E7D99" w:rsidRPr="0093597C">
        <w:t>It is unclear</w:t>
      </w:r>
      <w:r w:rsidR="00ED74B8">
        <w:t xml:space="preserve"> why</w:t>
      </w:r>
      <w:r>
        <w:t>, and highly baffling</w:t>
      </w:r>
      <w:r w:rsidR="00244C9E">
        <w:t>,</w:t>
      </w:r>
      <w:r w:rsidR="00ED74B8">
        <w:t xml:space="preserve"> that </w:t>
      </w:r>
      <w:r w:rsidR="004E7D99" w:rsidRPr="0093597C">
        <w:t xml:space="preserve">the District </w:t>
      </w:r>
      <w:r w:rsidR="00676F73" w:rsidRPr="0093597C">
        <w:t>reduced the total number of minutes of service to Student</w:t>
      </w:r>
      <w:r w:rsidR="006F76EB" w:rsidRPr="0093597C">
        <w:t xml:space="preserve"> in November. However, e</w:t>
      </w:r>
      <w:r w:rsidR="00C46570" w:rsidRPr="0093597C">
        <w:t>ven if Student’s</w:t>
      </w:r>
      <w:r w:rsidR="001124AA" w:rsidRPr="0093597C">
        <w:t xml:space="preserve"> 6</w:t>
      </w:r>
      <w:r w:rsidR="001124AA" w:rsidRPr="0093597C">
        <w:rPr>
          <w:vertAlign w:val="superscript"/>
        </w:rPr>
        <w:t>th</w:t>
      </w:r>
      <w:r w:rsidR="001124AA" w:rsidRPr="0093597C">
        <w:t xml:space="preserve"> Grade</w:t>
      </w:r>
      <w:r w:rsidR="00C46570" w:rsidRPr="0093597C">
        <w:t xml:space="preserve"> IEP </w:t>
      </w:r>
      <w:r w:rsidR="001124AA" w:rsidRPr="0093597C">
        <w:t>as developed in</w:t>
      </w:r>
      <w:r w:rsidR="00C46570" w:rsidRPr="0093597C">
        <w:t xml:space="preserve"> November 2021 was “initially deficient” for its failure to increase reading</w:t>
      </w:r>
      <w:r w:rsidR="00C86D08" w:rsidRPr="0093597C">
        <w:t xml:space="preserve"> and writing</w:t>
      </w:r>
      <w:r w:rsidR="00C46570" w:rsidRPr="0093597C">
        <w:t xml:space="preserve"> services </w:t>
      </w:r>
      <w:r w:rsidR="00C86D08" w:rsidRPr="0093597C">
        <w:t>commensurate with her</w:t>
      </w:r>
      <w:r w:rsidR="00C46570" w:rsidRPr="0093597C">
        <w:t xml:space="preserve"> concerning literacy </w:t>
      </w:r>
      <w:r w:rsidR="00303097" w:rsidRPr="0093597C">
        <w:t>scores</w:t>
      </w:r>
      <w:r w:rsidR="00C46570" w:rsidRPr="0093597C">
        <w:t xml:space="preserve">, my focus in this Decision </w:t>
      </w:r>
      <w:r w:rsidR="00303097" w:rsidRPr="0093597C">
        <w:t>is</w:t>
      </w:r>
      <w:r w:rsidR="00C46570" w:rsidRPr="0093597C">
        <w:t xml:space="preserve"> “upon the educational program which finally emerge[d] from the administrative process, not the IEP as originally proposed</w:t>
      </w:r>
      <w:r w:rsidR="00005BF7">
        <w:t>,</w:t>
      </w:r>
      <w:r w:rsidR="00C46570" w:rsidRPr="0093597C">
        <w:t>”</w:t>
      </w:r>
      <w:r w:rsidR="00C46570" w:rsidRPr="0093597C">
        <w:rPr>
          <w:rStyle w:val="FootnoteReference"/>
        </w:rPr>
        <w:footnoteReference w:id="56"/>
      </w:r>
      <w:r w:rsidR="00005BF7">
        <w:t xml:space="preserve"> as</w:t>
      </w:r>
      <w:r w:rsidR="00C46570" w:rsidRPr="0093597C">
        <w:t xml:space="preserve"> </w:t>
      </w:r>
      <w:r w:rsidR="00851114" w:rsidRPr="0093597C">
        <w:t xml:space="preserve">Ipswich </w:t>
      </w:r>
      <w:r w:rsidR="00005BF7">
        <w:t>consistently increased services in response to evaluations and reports</w:t>
      </w:r>
      <w:r w:rsidR="000A000E">
        <w:t>.</w:t>
      </w:r>
      <w:r w:rsidR="00244C9E">
        <w:rPr>
          <w:rStyle w:val="FootnoteReference"/>
        </w:rPr>
        <w:footnoteReference w:id="57"/>
      </w:r>
    </w:p>
    <w:p w14:paraId="1BBC7E6F" w14:textId="77777777" w:rsidR="000A000E" w:rsidRDefault="000A000E" w:rsidP="00E3222A">
      <w:pPr>
        <w:textAlignment w:val="baseline"/>
      </w:pPr>
    </w:p>
    <w:p w14:paraId="4FFCC685" w14:textId="6D26BDEB" w:rsidR="000A000E" w:rsidRDefault="00F731FA" w:rsidP="00E3222A">
      <w:pPr>
        <w:textAlignment w:val="baseline"/>
      </w:pPr>
      <w:r>
        <w:t>By</w:t>
      </w:r>
      <w:r w:rsidR="00B23E16" w:rsidRPr="0093597C">
        <w:t xml:space="preserve"> June 2022, </w:t>
      </w:r>
      <w:r w:rsidR="00005BF7">
        <w:t xml:space="preserve">at the time of Student’s unilateral placement, </w:t>
      </w:r>
      <w:r>
        <w:t xml:space="preserve">the then-current revised IEP </w:t>
      </w:r>
      <w:r w:rsidR="00B23E16" w:rsidRPr="0093597C">
        <w:t>incorporat</w:t>
      </w:r>
      <w:r>
        <w:t>ed</w:t>
      </w:r>
      <w:r w:rsidR="00B23E16" w:rsidRPr="0093597C">
        <w:t xml:space="preserve"> Ms. Fleet’s recommendations for</w:t>
      </w:r>
      <w:r w:rsidR="007A4555" w:rsidRPr="0093597C">
        <w:t xml:space="preserve"> additional</w:t>
      </w:r>
      <w:r w:rsidR="00B23E16" w:rsidRPr="0093597C">
        <w:t xml:space="preserve"> goal areas </w:t>
      </w:r>
      <w:r w:rsidR="007A4555" w:rsidRPr="0093597C">
        <w:t>and benchmarks</w:t>
      </w:r>
      <w:r w:rsidR="00B23E16" w:rsidRPr="0093597C">
        <w:t xml:space="preserve">, </w:t>
      </w:r>
      <w:r w:rsidR="00B753A9" w:rsidRPr="0093597C">
        <w:t>increased service</w:t>
      </w:r>
      <w:r w:rsidR="002A6352" w:rsidRPr="0093597C">
        <w:t xml:space="preserve"> time</w:t>
      </w:r>
      <w:r w:rsidR="00AA49A1" w:rsidRPr="0093597C">
        <w:t xml:space="preserve"> </w:t>
      </w:r>
      <w:r w:rsidR="002D11BE" w:rsidRPr="0093597C">
        <w:t xml:space="preserve">in </w:t>
      </w:r>
      <w:r w:rsidR="00AA49A1" w:rsidRPr="0093597C">
        <w:t xml:space="preserve">Humanities </w:t>
      </w:r>
      <w:r w:rsidR="00EF067C" w:rsidRPr="0093597C">
        <w:t>to 5x70</w:t>
      </w:r>
      <w:r w:rsidR="00DD3734" w:rsidRPr="0093597C">
        <w:t xml:space="preserve"> minutes per week</w:t>
      </w:r>
      <w:r>
        <w:t xml:space="preserve">, and added </w:t>
      </w:r>
      <w:r w:rsidR="00E13060" w:rsidRPr="0093597C">
        <w:t>a</w:t>
      </w:r>
      <w:r w:rsidR="00F91CE8" w:rsidRPr="0093597C">
        <w:t xml:space="preserve"> Social/Emotional Goal with corresponding counseling services.</w:t>
      </w:r>
      <w:r w:rsidR="00AB3DE3" w:rsidRPr="0093597C">
        <w:t xml:space="preserve"> </w:t>
      </w:r>
      <w:r w:rsidR="0016261C" w:rsidRPr="0093597C">
        <w:t xml:space="preserve">This reflected </w:t>
      </w:r>
      <w:r w:rsidR="00E811FD" w:rsidRPr="0093597C">
        <w:t>750</w:t>
      </w:r>
      <w:r w:rsidR="0016261C" w:rsidRPr="0093597C">
        <w:t xml:space="preserve"> minutes per week of B Grid services and 350 minutes per week of C Grid services</w:t>
      </w:r>
      <w:r w:rsidR="00DD3734" w:rsidRPr="0093597C">
        <w:t xml:space="preserve">, </w:t>
      </w:r>
      <w:r w:rsidR="0016261C" w:rsidRPr="0093597C">
        <w:t>for a total of 1</w:t>
      </w:r>
      <w:r w:rsidR="00FA4DB2" w:rsidRPr="0093597C">
        <w:t>10</w:t>
      </w:r>
      <w:r w:rsidR="0016261C" w:rsidRPr="0093597C">
        <w:t xml:space="preserve">0 </w:t>
      </w:r>
      <w:r w:rsidR="000A000E">
        <w:t xml:space="preserve">service </w:t>
      </w:r>
      <w:r w:rsidR="0016261C" w:rsidRPr="0093597C">
        <w:t>minutes per week, an increase of 1</w:t>
      </w:r>
      <w:r w:rsidR="00FA4DB2" w:rsidRPr="0093597C">
        <w:t>8</w:t>
      </w:r>
      <w:r w:rsidR="0016261C" w:rsidRPr="0093597C">
        <w:t>0 minutes per week</w:t>
      </w:r>
      <w:r w:rsidR="00DD3734" w:rsidRPr="0093597C">
        <w:t xml:space="preserve"> from the previous proposal</w:t>
      </w:r>
      <w:r w:rsidR="002F6B8C" w:rsidRPr="0093597C">
        <w:t xml:space="preserve">. </w:t>
      </w:r>
    </w:p>
    <w:p w14:paraId="77D57F45" w14:textId="77777777" w:rsidR="000A000E" w:rsidRDefault="000A000E" w:rsidP="00E3222A">
      <w:pPr>
        <w:textAlignment w:val="baseline"/>
      </w:pPr>
    </w:p>
    <w:p w14:paraId="223E4A58" w14:textId="61C5AEBC" w:rsidR="00F37900" w:rsidRDefault="00F731FA" w:rsidP="000A000E">
      <w:pPr>
        <w:textAlignment w:val="baseline"/>
      </w:pPr>
      <w:r>
        <w:t>T</w:t>
      </w:r>
      <w:r w:rsidR="002F6B8C" w:rsidRPr="0093597C">
        <w:t>he</w:t>
      </w:r>
      <w:r w:rsidR="005D3FB5" w:rsidRPr="0093597C">
        <w:t xml:space="preserve"> Team continued to reject </w:t>
      </w:r>
      <w:r w:rsidR="0044197A" w:rsidRPr="0093597C">
        <w:t>Dr. Ward’s</w:t>
      </w:r>
      <w:r w:rsidR="00521F98" w:rsidRPr="0093597C">
        <w:t xml:space="preserve"> and Ms. Mason’s</w:t>
      </w:r>
      <w:r w:rsidR="0044197A" w:rsidRPr="0093597C">
        <w:t xml:space="preserve"> </w:t>
      </w:r>
      <w:r w:rsidR="000D5828" w:rsidRPr="0093597C">
        <w:t>recommendations</w:t>
      </w:r>
      <w:r w:rsidR="0044197A" w:rsidRPr="0093597C">
        <w:t xml:space="preserve"> fo</w:t>
      </w:r>
      <w:r w:rsidR="000D5828" w:rsidRPr="0093597C">
        <w:t>r</w:t>
      </w:r>
      <w:r w:rsidR="0044197A" w:rsidRPr="0093597C">
        <w:t xml:space="preserve"> a substantially separate </w:t>
      </w:r>
      <w:r w:rsidR="000C3AE4" w:rsidRPr="0093597C">
        <w:t>language-based</w:t>
      </w:r>
      <w:r w:rsidR="000D5828" w:rsidRPr="0093597C">
        <w:t xml:space="preserve"> program</w:t>
      </w:r>
      <w:r w:rsidR="002A6352" w:rsidRPr="0093597C">
        <w:t>.</w:t>
      </w:r>
      <w:r w:rsidR="00122B23" w:rsidRPr="0093597C">
        <w:t xml:space="preserve"> </w:t>
      </w:r>
      <w:r>
        <w:t>B</w:t>
      </w:r>
      <w:r w:rsidR="00122B23" w:rsidRPr="0093597C">
        <w:t xml:space="preserve">ased on the evidence presented at Hearing, </w:t>
      </w:r>
      <w:r w:rsidR="005D3FB5" w:rsidRPr="0093597C">
        <w:t>I find</w:t>
      </w:r>
      <w:r w:rsidR="00C00EBF" w:rsidRPr="0093597C">
        <w:t xml:space="preserve"> </w:t>
      </w:r>
      <w:r w:rsidR="000B48D3" w:rsidRPr="0093597C">
        <w:t xml:space="preserve">that </w:t>
      </w:r>
      <w:r w:rsidR="00884A60" w:rsidRPr="0093597C">
        <w:t xml:space="preserve">Parents have </w:t>
      </w:r>
      <w:r w:rsidR="00DD3734" w:rsidRPr="0093597C">
        <w:t xml:space="preserve">failed to </w:t>
      </w:r>
      <w:r w:rsidR="00884A60" w:rsidRPr="0093597C">
        <w:t xml:space="preserve">demonstrate that Student requires </w:t>
      </w:r>
      <w:r w:rsidR="00DD3734" w:rsidRPr="0093597C">
        <w:t xml:space="preserve">substantially separate </w:t>
      </w:r>
      <w:r w:rsidR="002F6B8C" w:rsidRPr="0093597C">
        <w:t>language-based</w:t>
      </w:r>
      <w:r w:rsidR="00884A60" w:rsidRPr="0093597C">
        <w:t xml:space="preserve"> program in order to receive a FAPE.</w:t>
      </w:r>
      <w:r w:rsidR="000A000E" w:rsidRPr="000A000E">
        <w:rPr>
          <w:rStyle w:val="FootnoteReference"/>
        </w:rPr>
        <w:t xml:space="preserve"> </w:t>
      </w:r>
      <w:r w:rsidR="000A000E" w:rsidRPr="0093597C">
        <w:rPr>
          <w:rStyle w:val="FootnoteReference"/>
        </w:rPr>
        <w:footnoteReference w:id="58"/>
      </w:r>
      <w:r w:rsidR="00884A60" w:rsidRPr="0093597C">
        <w:t xml:space="preserve"> </w:t>
      </w:r>
      <w:r w:rsidR="00BB1065" w:rsidRPr="0093597C">
        <w:t>Specifically, Parents did not meet their burden to show that Student failed to make meaningful progress in her areas of greatest weakness pursuant to the most recent</w:t>
      </w:r>
      <w:r>
        <w:t xml:space="preserve">ly implemented </w:t>
      </w:r>
      <w:r w:rsidR="00BB1065" w:rsidRPr="0093597C">
        <w:t xml:space="preserve">IEP. </w:t>
      </w:r>
      <w:r w:rsidR="00380759" w:rsidRPr="0093597C">
        <w:t xml:space="preserve">Though by no means “closing the gap,” </w:t>
      </w:r>
      <w:r w:rsidR="00FF25AF" w:rsidRPr="0093597C">
        <w:t xml:space="preserve">Student was making </w:t>
      </w:r>
      <w:r w:rsidR="001B400B" w:rsidRPr="0093597C">
        <w:lastRenderedPageBreak/>
        <w:t xml:space="preserve">slow </w:t>
      </w:r>
      <w:r w:rsidR="00FF25AF" w:rsidRPr="0093597C">
        <w:t>gains</w:t>
      </w:r>
      <w:r w:rsidR="00FF3AA7" w:rsidRPr="0093597C">
        <w:t xml:space="preserve"> during </w:t>
      </w:r>
      <w:r>
        <w:t>this</w:t>
      </w:r>
      <w:r w:rsidR="00566BEC" w:rsidRPr="0093597C">
        <w:t xml:space="preserve"> school year</w:t>
      </w:r>
      <w:r w:rsidR="00BD520A" w:rsidRPr="0093597C">
        <w:t>.</w:t>
      </w:r>
      <w:r w:rsidR="000C7C70" w:rsidRPr="0093597C">
        <w:rPr>
          <w:rStyle w:val="FootnoteReference"/>
        </w:rPr>
        <w:footnoteReference w:id="59"/>
      </w:r>
      <w:r w:rsidR="00BD520A" w:rsidRPr="0093597C">
        <w:t xml:space="preserve"> </w:t>
      </w:r>
      <w:r w:rsidR="00FF25AF" w:rsidRPr="0093597C">
        <w:t>Ms. Fleet’s testimony regarding Student’s progress on formal testing during the 202</w:t>
      </w:r>
      <w:r w:rsidR="00566BEC" w:rsidRPr="0093597C">
        <w:t>1</w:t>
      </w:r>
      <w:r w:rsidR="00FF25AF" w:rsidRPr="0093597C">
        <w:t>-202</w:t>
      </w:r>
      <w:r w:rsidR="00566BEC" w:rsidRPr="0093597C">
        <w:t>2</w:t>
      </w:r>
      <w:r w:rsidR="00FF25AF" w:rsidRPr="0093597C">
        <w:t xml:space="preserve"> school year was persuasive. Specifically, Ms. Fleet testified that the improvement in standard </w:t>
      </w:r>
      <w:r w:rsidR="002F3EF0">
        <w:t xml:space="preserve">decoding </w:t>
      </w:r>
      <w:r w:rsidR="00FF25AF" w:rsidRPr="0093597C">
        <w:t xml:space="preserve">scores as demonstrated by Student’s score on the KTEA-II Brief Word Reading </w:t>
      </w:r>
      <w:r w:rsidR="002F3EF0">
        <w:t xml:space="preserve">compared with </w:t>
      </w:r>
      <w:r w:rsidR="00FF25AF" w:rsidRPr="0093597C">
        <w:t xml:space="preserve">prior scores on the WJ-IV Letter Word Identification </w:t>
      </w:r>
      <w:r w:rsidR="004A3B4A" w:rsidRPr="0093597C">
        <w:t xml:space="preserve">in February 2022 </w:t>
      </w:r>
      <w:r w:rsidR="00FF25AF" w:rsidRPr="0093597C">
        <w:t>and the WIAT-IV Word Reading</w:t>
      </w:r>
      <w:r w:rsidR="004A3B4A" w:rsidRPr="0093597C">
        <w:t xml:space="preserve"> in October 2021</w:t>
      </w:r>
      <w:r w:rsidR="002F3EF0">
        <w:t xml:space="preserve"> evidenced Student’s progress</w:t>
      </w:r>
      <w:r w:rsidR="00FF25AF" w:rsidRPr="0093597C">
        <w:t>.</w:t>
      </w:r>
      <w:r w:rsidR="0057112A" w:rsidRPr="0093597C">
        <w:rPr>
          <w:rStyle w:val="FootnoteReference"/>
        </w:rPr>
        <w:footnoteReference w:id="60"/>
      </w:r>
      <w:r w:rsidR="00FF25AF" w:rsidRPr="0093597C">
        <w:t xml:space="preserve"> </w:t>
      </w:r>
      <w:r>
        <w:t>The testimony</w:t>
      </w:r>
      <w:r w:rsidRPr="0093597C">
        <w:t xml:space="preserve"> </w:t>
      </w:r>
      <w:r>
        <w:t xml:space="preserve">of </w:t>
      </w:r>
      <w:r w:rsidR="006734BE" w:rsidRPr="0093597C">
        <w:t>Student’s teachers and service provide</w:t>
      </w:r>
      <w:r w:rsidR="000A000E">
        <w:t>r</w:t>
      </w:r>
      <w:r w:rsidR="006734BE" w:rsidRPr="0093597C">
        <w:t>s</w:t>
      </w:r>
      <w:r>
        <w:t xml:space="preserve"> </w:t>
      </w:r>
      <w:r w:rsidR="00FB4519">
        <w:t>regarding</w:t>
      </w:r>
      <w:r w:rsidR="006734BE" w:rsidRPr="0093597C">
        <w:t xml:space="preserve"> progress</w:t>
      </w:r>
      <w:r w:rsidR="00FB4519">
        <w:t xml:space="preserve"> was </w:t>
      </w:r>
      <w:r w:rsidR="006734BE" w:rsidRPr="0093597C">
        <w:t xml:space="preserve">supported by the measures of progress embedded into the </w:t>
      </w:r>
      <w:r w:rsidR="000A000E">
        <w:t xml:space="preserve">Wilson Reading and </w:t>
      </w:r>
      <w:proofErr w:type="spellStart"/>
      <w:r w:rsidR="000A000E">
        <w:t>ReadLive</w:t>
      </w:r>
      <w:proofErr w:type="spellEnd"/>
      <w:r w:rsidR="00FB4519">
        <w:t xml:space="preserve"> program</w:t>
      </w:r>
      <w:r>
        <w:t>s</w:t>
      </w:r>
      <w:r w:rsidR="000A000E">
        <w:t xml:space="preserve">, </w:t>
      </w:r>
      <w:r w:rsidR="00FB4519">
        <w:t xml:space="preserve">which </w:t>
      </w:r>
      <w:r w:rsidR="000A000E">
        <w:t>were endorsed by Parents’ own independent evaluators.</w:t>
      </w:r>
      <w:r w:rsidR="004044C1" w:rsidRPr="0093597C">
        <w:t xml:space="preserve"> In addition, Student’s</w:t>
      </w:r>
      <w:r w:rsidR="005904D6" w:rsidRPr="0093597C">
        <w:t xml:space="preserve"> report cards</w:t>
      </w:r>
      <w:r w:rsidR="004044C1" w:rsidRPr="0093597C">
        <w:t xml:space="preserve"> </w:t>
      </w:r>
      <w:r w:rsidR="005904D6" w:rsidRPr="0093597C">
        <w:t xml:space="preserve">demonstrate mastery of the general education material presented in </w:t>
      </w:r>
      <w:r w:rsidR="00950FED" w:rsidRPr="0093597C">
        <w:t>Student’s</w:t>
      </w:r>
      <w:r w:rsidR="005904D6" w:rsidRPr="0093597C">
        <w:t xml:space="preserve"> inclusion classes.</w:t>
      </w:r>
      <w:r w:rsidR="005904D6" w:rsidRPr="0093597C">
        <w:rPr>
          <w:rStyle w:val="FootnoteReference"/>
        </w:rPr>
        <w:footnoteReference w:id="61"/>
      </w:r>
      <w:r w:rsidR="006734BE" w:rsidRPr="0093597C">
        <w:t xml:space="preserve"> </w:t>
      </w:r>
      <w:r w:rsidR="00CC10C7" w:rsidRPr="0093597C">
        <w:t>Therefore,</w:t>
      </w:r>
      <w:r w:rsidR="00D21DF2" w:rsidRPr="0093597C">
        <w:t xml:space="preserve"> the </w:t>
      </w:r>
      <w:r w:rsidR="004023B5" w:rsidRPr="0093597C">
        <w:t>available evaluative data suggest</w:t>
      </w:r>
      <w:r w:rsidR="006E1234">
        <w:t>s</w:t>
      </w:r>
      <w:r w:rsidR="006F4934" w:rsidRPr="0093597C">
        <w:t xml:space="preserve"> that </w:t>
      </w:r>
      <w:r w:rsidR="004023B5" w:rsidRPr="0093597C">
        <w:t>Student</w:t>
      </w:r>
      <w:r w:rsidR="00B53953">
        <w:t xml:space="preserve"> </w:t>
      </w:r>
      <w:r w:rsidR="007A56DA" w:rsidRPr="0093597C">
        <w:t xml:space="preserve">was </w:t>
      </w:r>
      <w:r w:rsidR="00B53953">
        <w:t>on a positive trajectory in terms of progress</w:t>
      </w:r>
      <w:r w:rsidR="006F4934" w:rsidRPr="0093597C">
        <w:t>.</w:t>
      </w:r>
      <w:r w:rsidR="006F4934" w:rsidRPr="0093597C">
        <w:rPr>
          <w:rStyle w:val="FootnoteReference"/>
        </w:rPr>
        <w:footnoteReference w:id="62"/>
      </w:r>
      <w:r w:rsidR="006F4934" w:rsidRPr="0093597C">
        <w:t xml:space="preserve"> </w:t>
      </w:r>
    </w:p>
    <w:p w14:paraId="60FDD55E" w14:textId="77777777" w:rsidR="00F37900" w:rsidRDefault="00F37900" w:rsidP="000A000E">
      <w:pPr>
        <w:textAlignment w:val="baseline"/>
      </w:pPr>
    </w:p>
    <w:p w14:paraId="27A685EE" w14:textId="1FCD1523" w:rsidR="00F37900" w:rsidRDefault="006F4934" w:rsidP="00F37900">
      <w:pPr>
        <w:textAlignment w:val="baseline"/>
      </w:pPr>
      <w:r w:rsidRPr="0093597C">
        <w:t xml:space="preserve">No evidence was offered </w:t>
      </w:r>
      <w:r w:rsidR="0057112A" w:rsidRPr="0093597C">
        <w:t>to demon</w:t>
      </w:r>
      <w:r w:rsidR="00702071" w:rsidRPr="0093597C">
        <w:t>strate that</w:t>
      </w:r>
      <w:r w:rsidRPr="0093597C">
        <w:t xml:space="preserve"> such progress was </w:t>
      </w:r>
      <w:r w:rsidR="00CA3AF2" w:rsidRPr="0093597C">
        <w:t>in</w:t>
      </w:r>
      <w:r w:rsidR="00440D5A" w:rsidRPr="0093597C">
        <w:t xml:space="preserve">sufficient or </w:t>
      </w:r>
      <w:r w:rsidR="00CA3AF2" w:rsidRPr="0093597C">
        <w:t xml:space="preserve">not </w:t>
      </w:r>
      <w:r w:rsidR="00440D5A" w:rsidRPr="0093597C">
        <w:t>“</w:t>
      </w:r>
      <w:r w:rsidRPr="0093597C">
        <w:t>effective</w:t>
      </w:r>
      <w:r w:rsidR="00440D5A" w:rsidRPr="0093597C">
        <w:t>”</w:t>
      </w:r>
      <w:r w:rsidRPr="0093597C">
        <w:t xml:space="preserve"> in light of Student’s cognitive functioning.</w:t>
      </w:r>
      <w:r w:rsidR="007329A8" w:rsidRPr="0093597C">
        <w:rPr>
          <w:rStyle w:val="FootnoteReference"/>
        </w:rPr>
        <w:footnoteReference w:id="63"/>
      </w:r>
      <w:r w:rsidR="00B649A1">
        <w:t xml:space="preserve"> Dr. Ward’s report was completed in February 2022</w:t>
      </w:r>
      <w:r w:rsidR="00F37900">
        <w:t xml:space="preserve">. As Dr. Ward did not testify at Hearing, </w:t>
      </w:r>
      <w:r w:rsidR="00F37900" w:rsidRPr="0093597C">
        <w:t xml:space="preserve">I did not have the benefit of </w:t>
      </w:r>
      <w:r w:rsidR="00F37900">
        <w:t>her opinio</w:t>
      </w:r>
      <w:r w:rsidR="00DB2491">
        <w:t>n</w:t>
      </w:r>
      <w:r w:rsidR="00F37900" w:rsidRPr="0093597C">
        <w:t xml:space="preserve"> regarding whether the more intense mix of services offered to Student in December</w:t>
      </w:r>
      <w:r w:rsidR="00DB2491">
        <w:t xml:space="preserve"> 2021, A</w:t>
      </w:r>
      <w:r w:rsidR="00F37900" w:rsidRPr="0093597C">
        <w:t xml:space="preserve">pril </w:t>
      </w:r>
      <w:r w:rsidR="00DB2491">
        <w:t xml:space="preserve">2022, </w:t>
      </w:r>
      <w:r w:rsidR="00F37900" w:rsidRPr="0093597C">
        <w:t xml:space="preserve">and June </w:t>
      </w:r>
      <w:r w:rsidR="00DB2491">
        <w:t xml:space="preserve">2022 </w:t>
      </w:r>
      <w:r w:rsidR="00F37900" w:rsidRPr="0093597C">
        <w:t>(</w:t>
      </w:r>
      <w:r w:rsidR="00F37900">
        <w:t>as</w:t>
      </w:r>
      <w:r w:rsidR="00F37900" w:rsidRPr="0093597C">
        <w:t xml:space="preserve"> compared to the services </w:t>
      </w:r>
      <w:r w:rsidR="00F37900">
        <w:t>provided</w:t>
      </w:r>
      <w:r w:rsidR="00F37900" w:rsidRPr="0093597C">
        <w:t xml:space="preserve"> in fifth grade)</w:t>
      </w:r>
      <w:r w:rsidR="00F37900" w:rsidRPr="0093597C">
        <w:rPr>
          <w:rStyle w:val="FootnoteReference"/>
        </w:rPr>
        <w:footnoteReference w:id="64"/>
      </w:r>
      <w:r w:rsidR="00F37900" w:rsidRPr="0093597C">
        <w:t xml:space="preserve"> could have been appropriate to remediate Student’s reading and writing skills </w:t>
      </w:r>
      <w:r w:rsidR="00F37900">
        <w:t>so as to</w:t>
      </w:r>
      <w:r w:rsidR="00F37900" w:rsidRPr="0093597C">
        <w:t xml:space="preserve"> allow her to access grade level curriculum in inclusion classes.</w:t>
      </w:r>
      <w:r w:rsidR="00F37900" w:rsidRPr="0093597C">
        <w:rPr>
          <w:rStyle w:val="FootnoteReference"/>
        </w:rPr>
        <w:footnoteReference w:id="65"/>
      </w:r>
      <w:r w:rsidR="00F37900" w:rsidRPr="0093597C">
        <w:t xml:space="preserve"> </w:t>
      </w:r>
      <w:r w:rsidR="00B649A1">
        <w:t xml:space="preserve">Ms. Mason </w:t>
      </w:r>
      <w:r w:rsidR="00F37900">
        <w:t xml:space="preserve">too </w:t>
      </w:r>
      <w:r w:rsidR="00B649A1">
        <w:t xml:space="preserve">offered no testimony relative to Student’s progress over the 2021-2022 school year save to confirm that Student continued to be behind. </w:t>
      </w:r>
      <w:r w:rsidR="00C855AC" w:rsidRPr="0093597C">
        <w:t xml:space="preserve">Although in May 2022 Ms. Mason opined that Student’s </w:t>
      </w:r>
      <w:r w:rsidR="00CA3AF2" w:rsidRPr="0093597C">
        <w:t>“</w:t>
      </w:r>
      <w:r w:rsidR="00C855AC" w:rsidRPr="0093597C">
        <w:t>limited</w:t>
      </w:r>
      <w:r w:rsidR="00CA3AF2" w:rsidRPr="0093597C">
        <w:t>”</w:t>
      </w:r>
      <w:r w:rsidR="00C855AC" w:rsidRPr="0093597C">
        <w:t xml:space="preserve"> IEP goals were “not written to develop mastery</w:t>
      </w:r>
      <w:r w:rsidR="00CA3AF2" w:rsidRPr="0093597C">
        <w:t>” as they “s</w:t>
      </w:r>
      <w:r w:rsidR="00C855AC" w:rsidRPr="0093597C">
        <w:t xml:space="preserve">et out low levels of achievement </w:t>
      </w:r>
      <w:r w:rsidR="00CA3AF2" w:rsidRPr="0093597C">
        <w:t xml:space="preserve">[] </w:t>
      </w:r>
      <w:r w:rsidR="00C855AC" w:rsidRPr="0093597C">
        <w:t xml:space="preserve">and failed to provide sufficient instruction and intensity to close her achievement gap,” </w:t>
      </w:r>
      <w:r w:rsidR="00CA3AF2" w:rsidRPr="0093597C">
        <w:t>Ms. Mason</w:t>
      </w:r>
      <w:r w:rsidR="00C855AC" w:rsidRPr="0093597C">
        <w:t xml:space="preserve"> </w:t>
      </w:r>
      <w:r w:rsidR="00DB2491">
        <w:t>offered</w:t>
      </w:r>
      <w:r w:rsidR="00C855AC" w:rsidRPr="0093597C">
        <w:t xml:space="preserve"> no input as to what </w:t>
      </w:r>
      <w:r w:rsidR="00CA3AF2" w:rsidRPr="0093597C">
        <w:t>the appropriate</w:t>
      </w:r>
      <w:r w:rsidR="00C855AC" w:rsidRPr="0093597C">
        <w:t xml:space="preserve"> level of mastery or achievement should be.</w:t>
      </w:r>
      <w:r w:rsidR="004023B5" w:rsidRPr="0093597C">
        <w:t xml:space="preserve"> </w:t>
      </w:r>
      <w:r w:rsidR="0004182B" w:rsidRPr="0093597C">
        <w:t xml:space="preserve">Moreover, </w:t>
      </w:r>
      <w:r w:rsidR="00F37900" w:rsidRPr="0093597C">
        <w:t>Ms. Mason testified that reading remediation is a slow and lengthy journey, and</w:t>
      </w:r>
      <w:r w:rsidR="00F37900">
        <w:t>,</w:t>
      </w:r>
      <w:r w:rsidR="00F37900" w:rsidRPr="0093597C">
        <w:t xml:space="preserve"> here</w:t>
      </w:r>
      <w:r w:rsidR="00F37900">
        <w:t>,</w:t>
      </w:r>
      <w:r w:rsidR="00F37900" w:rsidRPr="0093597C">
        <w:t xml:space="preserve"> insufficient time ha</w:t>
      </w:r>
      <w:r w:rsidR="00F37900">
        <w:t>d</w:t>
      </w:r>
      <w:r w:rsidR="00F37900" w:rsidRPr="0093597C">
        <w:t xml:space="preserve"> elapsed to assess the true impact of the increase in services.</w:t>
      </w:r>
      <w:r w:rsidR="00F37900" w:rsidRPr="0093597C">
        <w:rPr>
          <w:rStyle w:val="FootnoteReference"/>
        </w:rPr>
        <w:footnoteReference w:id="66"/>
      </w:r>
      <w:r w:rsidR="00F37900">
        <w:t xml:space="preserve"> </w:t>
      </w:r>
    </w:p>
    <w:p w14:paraId="780F8CE1" w14:textId="77777777" w:rsidR="00F37900" w:rsidRDefault="00F37900" w:rsidP="00F37900">
      <w:pPr>
        <w:textAlignment w:val="baseline"/>
      </w:pPr>
    </w:p>
    <w:p w14:paraId="7E4EBE58" w14:textId="6E7C5705" w:rsidR="009B74B4" w:rsidRDefault="002E42AA" w:rsidP="00F37900">
      <w:pPr>
        <w:textAlignment w:val="baseline"/>
      </w:pPr>
      <w:r w:rsidRPr="0093597C">
        <w:t xml:space="preserve">In stressing that Student was </w:t>
      </w:r>
      <w:r w:rsidR="000B0E0B" w:rsidRPr="0093597C">
        <w:t>“</w:t>
      </w:r>
      <w:r w:rsidR="00702071" w:rsidRPr="0093597C">
        <w:t>so</w:t>
      </w:r>
      <w:r w:rsidRPr="0093597C">
        <w:t xml:space="preserve"> far behind</w:t>
      </w:r>
      <w:r w:rsidR="000B0E0B" w:rsidRPr="0093597C">
        <w:t>”</w:t>
      </w:r>
      <w:r w:rsidRPr="0093597C">
        <w:t xml:space="preserve"> </w:t>
      </w:r>
      <w:r w:rsidR="00702071" w:rsidRPr="0093597C">
        <w:t xml:space="preserve">that </w:t>
      </w:r>
      <w:r w:rsidR="00DB2491">
        <w:t>effective</w:t>
      </w:r>
      <w:r w:rsidR="00702071" w:rsidRPr="0093597C">
        <w:t xml:space="preserve"> progress was predicated on placement </w:t>
      </w:r>
      <w:r w:rsidRPr="0093597C">
        <w:t>in a substantially separate language based program,</w:t>
      </w:r>
      <w:r w:rsidR="008A50B4" w:rsidRPr="0093597C">
        <w:t xml:space="preserve"> Ms. Mason relied solely on the results of </w:t>
      </w:r>
      <w:r w:rsidR="00357161" w:rsidRPr="0093597C">
        <w:t xml:space="preserve">three </w:t>
      </w:r>
      <w:r w:rsidR="008A50B4" w:rsidRPr="0093597C">
        <w:t xml:space="preserve">standardized assessments </w:t>
      </w:r>
      <w:r w:rsidR="00357161" w:rsidRPr="0093597C">
        <w:t xml:space="preserve">completed within a </w:t>
      </w:r>
      <w:r w:rsidR="00B13576">
        <w:t xml:space="preserve">period of less than </w:t>
      </w:r>
      <w:r w:rsidR="00357161" w:rsidRPr="0093597C">
        <w:t>12-month</w:t>
      </w:r>
      <w:r w:rsidR="00DB2491">
        <w:t>s</w:t>
      </w:r>
      <w:r w:rsidR="00357161" w:rsidRPr="0093597C">
        <w:t xml:space="preserve"> </w:t>
      </w:r>
      <w:r w:rsidR="00B551B0" w:rsidRPr="0093597C">
        <w:t xml:space="preserve">and </w:t>
      </w:r>
      <w:r w:rsidR="00F37900">
        <w:t>disregarded</w:t>
      </w:r>
      <w:r w:rsidR="008A50B4" w:rsidRPr="0093597C">
        <w:t xml:space="preserve"> </w:t>
      </w:r>
      <w:r w:rsidR="00DB2491">
        <w:t xml:space="preserve">other </w:t>
      </w:r>
      <w:r w:rsidR="008A50B4" w:rsidRPr="0093597C">
        <w:t>evidence of progress under the</w:t>
      </w:r>
      <w:r w:rsidR="00F37900">
        <w:t xml:space="preserve"> 6</w:t>
      </w:r>
      <w:r w:rsidR="00F37900" w:rsidRPr="00F37900">
        <w:rPr>
          <w:vertAlign w:val="superscript"/>
        </w:rPr>
        <w:t>th</w:t>
      </w:r>
      <w:r w:rsidR="00F37900">
        <w:t xml:space="preserve"> Grade</w:t>
      </w:r>
      <w:r w:rsidR="008A50B4" w:rsidRPr="0093597C">
        <w:t xml:space="preserve"> IEP</w:t>
      </w:r>
      <w:r w:rsidR="00407E68" w:rsidRPr="0093597C">
        <w:t>.</w:t>
      </w:r>
      <w:r w:rsidR="008A50B4" w:rsidRPr="0093597C">
        <w:rPr>
          <w:rStyle w:val="FootnoteReference"/>
        </w:rPr>
        <w:footnoteReference w:id="67"/>
      </w:r>
      <w:r w:rsidR="00D72DCC" w:rsidRPr="0093597C">
        <w:t xml:space="preserve"> </w:t>
      </w:r>
      <w:r w:rsidR="00702071" w:rsidRPr="0093597C">
        <w:t xml:space="preserve">She did not explain why </w:t>
      </w:r>
      <w:r w:rsidR="00DB2491">
        <w:t xml:space="preserve">the </w:t>
      </w:r>
      <w:r w:rsidR="00DB2491">
        <w:lastRenderedPageBreak/>
        <w:t>degree of</w:t>
      </w:r>
      <w:r w:rsidR="00702071" w:rsidRPr="0093597C">
        <w:t xml:space="preserve"> progress Student made on her IEP goals and objectives during the 2021-2022 school year was not meaningful or why the measures of Student’s success on the research-based programs utilized by Ipswich during 6</w:t>
      </w:r>
      <w:r w:rsidR="00702071" w:rsidRPr="0093597C">
        <w:rPr>
          <w:vertAlign w:val="superscript"/>
        </w:rPr>
        <w:t>th</w:t>
      </w:r>
      <w:r w:rsidR="00702071" w:rsidRPr="0093597C">
        <w:t xml:space="preserve"> grade (i.e., Framing Your Thoughts, Wilson, and </w:t>
      </w:r>
      <w:proofErr w:type="spellStart"/>
      <w:r w:rsidR="00702071" w:rsidRPr="0093597C">
        <w:t>ReadLive</w:t>
      </w:r>
      <w:proofErr w:type="spellEnd"/>
      <w:r w:rsidR="00702071" w:rsidRPr="0093597C">
        <w:t>) should be dismissed.</w:t>
      </w:r>
      <w:r w:rsidR="00702071" w:rsidRPr="0093597C">
        <w:rPr>
          <w:rStyle w:val="FootnoteReference"/>
        </w:rPr>
        <w:footnoteReference w:id="68"/>
      </w:r>
      <w:r w:rsidR="00271FE1" w:rsidRPr="0093597C">
        <w:t xml:space="preserve"> </w:t>
      </w:r>
    </w:p>
    <w:p w14:paraId="5946F482" w14:textId="544EF50D" w:rsidR="00AF1053" w:rsidRPr="0093597C" w:rsidRDefault="00AF1053" w:rsidP="00CD1F40"/>
    <w:p w14:paraId="59760D55" w14:textId="3FD28942" w:rsidR="001F1CE9" w:rsidRDefault="00AF1053" w:rsidP="00CD1F40">
      <w:r w:rsidRPr="0093597C">
        <w:t xml:space="preserve">I note also that </w:t>
      </w:r>
      <w:r w:rsidR="00DB2491">
        <w:t>the degree of</w:t>
      </w:r>
      <w:r w:rsidRPr="0093597C">
        <w:t xml:space="preserve"> progress made, in and of itself, is not determinative of whether an IEP was reasonably calculated to provide meaningful </w:t>
      </w:r>
      <w:r w:rsidR="001319F7" w:rsidRPr="0093597C">
        <w:t>benefit</w:t>
      </w:r>
      <w:r w:rsidRPr="0093597C">
        <w:t xml:space="preserve"> at the time of its development.</w:t>
      </w:r>
      <w:r w:rsidR="001319F7" w:rsidRPr="0093597C">
        <w:rPr>
          <w:rStyle w:val="FootnoteReference"/>
        </w:rPr>
        <w:footnoteReference w:id="69"/>
      </w:r>
      <w:r w:rsidRPr="0093597C">
        <w:t xml:space="preserve"> </w:t>
      </w:r>
      <w:r w:rsidR="001319F7" w:rsidRPr="0093597C">
        <w:t xml:space="preserve">After all, </w:t>
      </w:r>
      <w:r w:rsidR="00E64AB1" w:rsidRPr="0093597C">
        <w:t>“the standard for evaluating IEPs is not retrospective.”</w:t>
      </w:r>
      <w:r w:rsidR="00E64AB1" w:rsidRPr="0093597C">
        <w:rPr>
          <w:rStyle w:val="FootnoteReference"/>
        </w:rPr>
        <w:footnoteReference w:id="70"/>
      </w:r>
      <w:r w:rsidR="001F1CE9" w:rsidRPr="0093597C">
        <w:t xml:space="preserve"> As stated by the Ninth Circuit, </w:t>
      </w:r>
    </w:p>
    <w:p w14:paraId="12547B9B" w14:textId="77777777" w:rsidR="00DB2491" w:rsidRPr="0093597C" w:rsidRDefault="00DB2491" w:rsidP="00CD1F40"/>
    <w:p w14:paraId="530C23A4" w14:textId="6FEEE892" w:rsidR="00DD6188" w:rsidRPr="0093597C" w:rsidRDefault="001F1CE9" w:rsidP="001F1CE9">
      <w:pPr>
        <w:ind w:left="1440"/>
      </w:pPr>
      <w:r w:rsidRPr="0093597C">
        <w:t>“</w:t>
      </w:r>
      <w:r w:rsidR="007A4F24">
        <w:t>[i]</w:t>
      </w:r>
      <w:proofErr w:type="spellStart"/>
      <w:r w:rsidR="00E64AB1" w:rsidRPr="0093597C">
        <w:t>nstead</w:t>
      </w:r>
      <w:proofErr w:type="spellEnd"/>
      <w:r w:rsidR="00E64AB1" w:rsidRPr="0093597C">
        <w:t xml:space="preserve"> of asking whether the</w:t>
      </w:r>
      <w:r w:rsidRPr="0093597C">
        <w:t xml:space="preserve"> [</w:t>
      </w:r>
      <w:r w:rsidR="00E64AB1" w:rsidRPr="0093597C">
        <w:t>IEP</w:t>
      </w:r>
      <w:r w:rsidRPr="0093597C">
        <w:t xml:space="preserve">] </w:t>
      </w:r>
      <w:r w:rsidR="00E64AB1" w:rsidRPr="0093597C">
        <w:t xml:space="preserve">was adequate in light of the [Student's] progress, [the Hearing Officer] should ask[] the more pertinent question of whether the [IEP] was appropriately designed and implemented so as to convey [Student] with a meaningful benefit. We do not judge an [IEP] in hindsight; rather, we look to the [IEP's] goals and goal achieving methods at the time the plan was implemented and ask whether these methods were reasonably calculated to confer [Student] with a meaningful benefit.... In striving for </w:t>
      </w:r>
      <w:r w:rsidR="0011510E" w:rsidRPr="0093597C">
        <w:t>‘</w:t>
      </w:r>
      <w:r w:rsidR="00E64AB1" w:rsidRPr="0093597C">
        <w:t>appropriateness,</w:t>
      </w:r>
      <w:r w:rsidR="0011510E" w:rsidRPr="0093597C">
        <w:t>’</w:t>
      </w:r>
      <w:r w:rsidR="00E64AB1" w:rsidRPr="0093597C">
        <w:t xml:space="preserve"> an IEP must take into account what was, and what was not, objectively reasonable when the snapshot was taken, that is, at the time the IEP was drafted.</w:t>
      </w:r>
      <w:r w:rsidR="00833617" w:rsidRPr="0093597C">
        <w:t>”</w:t>
      </w:r>
      <w:r w:rsidR="00833617" w:rsidRPr="0093597C">
        <w:rPr>
          <w:rStyle w:val="FootnoteReference"/>
        </w:rPr>
        <w:footnoteReference w:id="71"/>
      </w:r>
      <w:r w:rsidR="00833617" w:rsidRPr="0093597C">
        <w:t xml:space="preserve"> </w:t>
      </w:r>
    </w:p>
    <w:p w14:paraId="5091E864" w14:textId="77777777" w:rsidR="00DD6188" w:rsidRPr="0093597C" w:rsidRDefault="00DD6188" w:rsidP="00F86685"/>
    <w:p w14:paraId="56013781" w14:textId="24BC292F" w:rsidR="00F86685" w:rsidRPr="0093597C" w:rsidRDefault="001F1CE9" w:rsidP="00F86685">
      <w:r w:rsidRPr="0093597C">
        <w:lastRenderedPageBreak/>
        <w:t xml:space="preserve">Here, </w:t>
      </w:r>
      <w:r w:rsidR="00F86685" w:rsidRPr="0093597C">
        <w:t xml:space="preserve">Ms. Smith and Ms. Whynott persuasively explained how </w:t>
      </w:r>
      <w:r w:rsidR="003658B3" w:rsidRPr="0093597C">
        <w:t>the 6</w:t>
      </w:r>
      <w:r w:rsidR="003658B3" w:rsidRPr="0093597C">
        <w:rPr>
          <w:vertAlign w:val="superscript"/>
        </w:rPr>
        <w:t>th</w:t>
      </w:r>
      <w:r w:rsidR="003658B3" w:rsidRPr="0093597C">
        <w:t xml:space="preserve"> Grade</w:t>
      </w:r>
      <w:r w:rsidR="00F86685" w:rsidRPr="0093597C">
        <w:t xml:space="preserve"> </w:t>
      </w:r>
      <w:r w:rsidR="003658B3" w:rsidRPr="0093597C">
        <w:t xml:space="preserve">IEP's </w:t>
      </w:r>
      <w:r w:rsidR="00A3324F" w:rsidRPr="0093597C">
        <w:t>“</w:t>
      </w:r>
      <w:r w:rsidR="003658B3" w:rsidRPr="0093597C">
        <w:t xml:space="preserve">goals and goal achieving methods at the time the plan was implemented </w:t>
      </w:r>
      <w:r w:rsidR="003B454F">
        <w:t>.</w:t>
      </w:r>
      <w:r w:rsidR="003658B3" w:rsidRPr="0093597C">
        <w:t>.. were reasonably calculated to confer [Student] with a meaningful benefit</w:t>
      </w:r>
      <w:r w:rsidR="00DB2491">
        <w:t>.</w:t>
      </w:r>
      <w:r w:rsidR="003658B3" w:rsidRPr="0093597C">
        <w:t>”</w:t>
      </w:r>
      <w:r w:rsidR="003658B3" w:rsidRPr="0093597C">
        <w:rPr>
          <w:rStyle w:val="FootnoteReference"/>
        </w:rPr>
        <w:footnoteReference w:id="72"/>
      </w:r>
      <w:r w:rsidR="003658B3" w:rsidRPr="0093597C">
        <w:t xml:space="preserve"> </w:t>
      </w:r>
      <w:r w:rsidR="00F86685" w:rsidRPr="0093597C">
        <w:t xml:space="preserve">During </w:t>
      </w:r>
      <w:r w:rsidR="00501815">
        <w:t>the 2021-2022 school year</w:t>
      </w:r>
      <w:r w:rsidR="00F86685" w:rsidRPr="0093597C">
        <w:t xml:space="preserve">, Student accessed daily structured phonics and fluency instruction using programs recommended for students with dyslexia and endorsed by Parents’ own experts. These services were provided by a highly qualified and experienced reading specialist and a similarly highly qualified and experienced special education teacher </w:t>
      </w:r>
      <w:r w:rsidR="00501815">
        <w:t xml:space="preserve">whose background </w:t>
      </w:r>
      <w:r w:rsidR="00521505">
        <w:t>includes</w:t>
      </w:r>
      <w:r w:rsidR="00F86685" w:rsidRPr="0093597C">
        <w:t xml:space="preserve"> significant Orton-Gillingham reading tutorial experience. Student also accessed language-based support in general education classes provided both by a highly qualified special educator and a highly qualified and experienced reading specialist in Humanities</w:t>
      </w:r>
      <w:r w:rsidR="00557D8A" w:rsidRPr="0093597C">
        <w:t xml:space="preserve">, </w:t>
      </w:r>
      <w:r w:rsidR="00F86685" w:rsidRPr="0093597C">
        <w:t xml:space="preserve">the same special educator in </w:t>
      </w:r>
      <w:r w:rsidR="00B10AAA">
        <w:t>M</w:t>
      </w:r>
      <w:r w:rsidR="00F86685" w:rsidRPr="0093597C">
        <w:t>ath</w:t>
      </w:r>
      <w:r w:rsidR="00F86685" w:rsidRPr="0093597C">
        <w:rPr>
          <w:rStyle w:val="FootnoteReference"/>
        </w:rPr>
        <w:footnoteReference w:id="73"/>
      </w:r>
      <w:r w:rsidR="00F86685" w:rsidRPr="0093597C">
        <w:t xml:space="preserve">, and a paraprofessional in </w:t>
      </w:r>
      <w:r w:rsidR="00B10AAA">
        <w:t>S</w:t>
      </w:r>
      <w:r w:rsidR="00F86685" w:rsidRPr="0093597C">
        <w:t>cience</w:t>
      </w:r>
      <w:r w:rsidR="00557D8A" w:rsidRPr="0093597C">
        <w:t>.</w:t>
      </w:r>
      <w:r w:rsidR="00FF2D8A" w:rsidRPr="0093597C">
        <w:t xml:space="preserve"> </w:t>
      </w:r>
      <w:r w:rsidR="00F86685" w:rsidRPr="0093597C">
        <w:t xml:space="preserve">In addition to the </w:t>
      </w:r>
      <w:r w:rsidR="00DD5EBE" w:rsidRPr="0093597C">
        <w:t xml:space="preserve">specialized </w:t>
      </w:r>
      <w:r w:rsidR="00F86685" w:rsidRPr="0093597C">
        <w:t xml:space="preserve">literacy training and experience of Ms. Smith and </w:t>
      </w:r>
      <w:r w:rsidR="00C748AF" w:rsidRPr="0093597C">
        <w:t>the special education</w:t>
      </w:r>
      <w:r w:rsidR="00362C9C" w:rsidRPr="0093597C">
        <w:t xml:space="preserve"> experience</w:t>
      </w:r>
      <w:r w:rsidR="00C748AF" w:rsidRPr="0093597C">
        <w:t xml:space="preserve"> and</w:t>
      </w:r>
      <w:r w:rsidR="00DD5EBE" w:rsidRPr="0093597C">
        <w:t xml:space="preserve"> the</w:t>
      </w:r>
      <w:r w:rsidR="00C748AF" w:rsidRPr="0093597C">
        <w:t xml:space="preserve"> </w:t>
      </w:r>
      <w:r w:rsidR="00DD5EBE" w:rsidRPr="0093597C">
        <w:t xml:space="preserve">language-based </w:t>
      </w:r>
      <w:r w:rsidR="00362C9C" w:rsidRPr="0093597C">
        <w:t>coursework</w:t>
      </w:r>
      <w:r w:rsidR="00DD5EBE" w:rsidRPr="0093597C">
        <w:t xml:space="preserve"> </w:t>
      </w:r>
      <w:r w:rsidR="00362C9C" w:rsidRPr="0093597C">
        <w:t>completed by</w:t>
      </w:r>
      <w:r w:rsidR="00DD5EBE" w:rsidRPr="0093597C">
        <w:t xml:space="preserve"> </w:t>
      </w:r>
      <w:r w:rsidR="00F86685" w:rsidRPr="0093597C">
        <w:t>Ms. Whynott, all of Student’s teachers had received professional development training in supports and strategies for addressing the needs of dyslexic students.</w:t>
      </w:r>
    </w:p>
    <w:p w14:paraId="79F6CC1E" w14:textId="77777777" w:rsidR="00F86685" w:rsidRPr="0093597C" w:rsidRDefault="00F86685" w:rsidP="00F86685"/>
    <w:p w14:paraId="6C11B90C" w14:textId="68BFCC4D" w:rsidR="005965D7" w:rsidRPr="0093597C" w:rsidRDefault="00F86685" w:rsidP="005965D7">
      <w:r w:rsidRPr="0093597C">
        <w:t xml:space="preserve">Although District witnesses acknowledged that Ipswich’s program </w:t>
      </w:r>
      <w:r w:rsidR="00B405BA">
        <w:t>is</w:t>
      </w:r>
      <w:r w:rsidRPr="0093597C">
        <w:t xml:space="preserve"> not a </w:t>
      </w:r>
      <w:r w:rsidR="00AB410D" w:rsidRPr="0093597C">
        <w:t>language-based</w:t>
      </w:r>
      <w:r w:rsidRPr="0093597C">
        <w:t xml:space="preserve"> program “per se</w:t>
      </w:r>
      <w:r w:rsidR="00B10AAA">
        <w:t>,</w:t>
      </w:r>
      <w:r w:rsidRPr="0093597C">
        <w:t xml:space="preserve">” because it </w:t>
      </w:r>
      <w:r w:rsidR="00B405BA">
        <w:t>does not</w:t>
      </w:r>
      <w:r w:rsidRPr="0093597C">
        <w:t xml:space="preserve"> </w:t>
      </w:r>
      <w:r w:rsidR="00AC706E" w:rsidRPr="0093597C">
        <w:t>provide</w:t>
      </w:r>
      <w:r w:rsidRPr="0093597C">
        <w:t xml:space="preserve"> a small classroom setting, I am not persuaded that small classes are necessary for Student to receive a FAPE</w:t>
      </w:r>
      <w:r w:rsidR="00B405BA">
        <w:t xml:space="preserve"> in light of the significant</w:t>
      </w:r>
      <w:r w:rsidR="00B405BA" w:rsidRPr="0093597C">
        <w:t xml:space="preserve"> accommodations</w:t>
      </w:r>
      <w:r w:rsidR="00B405BA">
        <w:t xml:space="preserve"> </w:t>
      </w:r>
      <w:r w:rsidR="00B405BA" w:rsidRPr="0093597C">
        <w:t xml:space="preserve">and cohesive </w:t>
      </w:r>
      <w:r w:rsidR="00DA069A">
        <w:t>push-in</w:t>
      </w:r>
      <w:r w:rsidR="00B405BA" w:rsidRPr="0093597C">
        <w:t xml:space="preserve"> and </w:t>
      </w:r>
      <w:r w:rsidR="00DA069A">
        <w:t>pull-out</w:t>
      </w:r>
      <w:r w:rsidR="00B405BA" w:rsidRPr="0093597C">
        <w:t xml:space="preserve"> services</w:t>
      </w:r>
      <w:r w:rsidR="00B405BA">
        <w:t xml:space="preserve"> provided in the 6</w:t>
      </w:r>
      <w:r w:rsidR="00B405BA" w:rsidRPr="00B405BA">
        <w:rPr>
          <w:vertAlign w:val="superscript"/>
        </w:rPr>
        <w:t>th</w:t>
      </w:r>
      <w:r w:rsidR="00B405BA">
        <w:t xml:space="preserve"> Grade IEP</w:t>
      </w:r>
      <w:r w:rsidRPr="0093597C">
        <w:t>.</w:t>
      </w:r>
      <w:r w:rsidR="003D33D9" w:rsidRPr="0093597C">
        <w:rPr>
          <w:rStyle w:val="FootnoteReference"/>
        </w:rPr>
        <w:footnoteReference w:id="74"/>
      </w:r>
      <w:r w:rsidRPr="0093597C">
        <w:t xml:space="preserve"> In reaching this conclusion, I </w:t>
      </w:r>
      <w:r w:rsidR="00F84F1A" w:rsidRPr="0093597C">
        <w:t>rely greatly on the testimony of Student’s</w:t>
      </w:r>
      <w:r w:rsidRPr="0093597C">
        <w:t xml:space="preserve"> teachers</w:t>
      </w:r>
      <w:r w:rsidR="00B10AAA">
        <w:t>,</w:t>
      </w:r>
      <w:r w:rsidR="00F84F1A" w:rsidRPr="0093597C">
        <w:t xml:space="preserve"> </w:t>
      </w:r>
      <w:r w:rsidRPr="0093597C">
        <w:t>as they ha</w:t>
      </w:r>
      <w:r w:rsidR="00F84F1A" w:rsidRPr="0093597C">
        <w:t>ve</w:t>
      </w:r>
      <w:r w:rsidRPr="0093597C">
        <w:t xml:space="preserve"> extensive knowledge of Student in a variety of settings</w:t>
      </w:r>
      <w:r w:rsidR="00F84F1A" w:rsidRPr="0093597C">
        <w:t>,</w:t>
      </w:r>
      <w:r w:rsidRPr="0093597C">
        <w:t xml:space="preserve"> and their testimony was corroborated by M</w:t>
      </w:r>
      <w:r w:rsidR="004F6A2B" w:rsidRPr="0093597C">
        <w:t>s</w:t>
      </w:r>
      <w:r w:rsidRPr="0093597C">
        <w:t>. Fleet’s observation</w:t>
      </w:r>
      <w:r w:rsidR="00501815">
        <w:t>s</w:t>
      </w:r>
      <w:r w:rsidRPr="0093597C">
        <w:t xml:space="preserve">. To the extent that Dr. Ward and Ms. Mason described the </w:t>
      </w:r>
      <w:r w:rsidR="006942DD" w:rsidRPr="0093597C">
        <w:t xml:space="preserve">program </w:t>
      </w:r>
      <w:r w:rsidRPr="0093597C">
        <w:t xml:space="preserve">necessary </w:t>
      </w:r>
      <w:r w:rsidR="006942DD">
        <w:t xml:space="preserve">for Student </w:t>
      </w:r>
      <w:r w:rsidRPr="0093597C">
        <w:t>as “intensive,” “with peers of average intellectual functioning with multi-sensory phonics-based literacy instruction and support across all content areas and settings,” Student’s program</w:t>
      </w:r>
      <w:r w:rsidR="007620E3" w:rsidRPr="0093597C">
        <w:t xml:space="preserve"> </w:t>
      </w:r>
      <w:r w:rsidRPr="0093597C">
        <w:t>satisfies such criter</w:t>
      </w:r>
      <w:r w:rsidR="005965D7" w:rsidRPr="0093597C">
        <w:t xml:space="preserve">ia. </w:t>
      </w:r>
      <w:r w:rsidR="006942DD">
        <w:t>N</w:t>
      </w:r>
      <w:r w:rsidR="005965D7" w:rsidRPr="0093597C">
        <w:t xml:space="preserve">o probative evidence </w:t>
      </w:r>
      <w:r w:rsidR="006942DD">
        <w:t xml:space="preserve">was </w:t>
      </w:r>
      <w:r w:rsidR="005965D7" w:rsidRPr="0093597C">
        <w:t xml:space="preserve">presented to demonstrate that Student was not accessing (or could not access) the general education classroom curriculum in inclusion classes. Dr. Ward had not observed Student in her educational setting. Moreover, Student’s excellent grades reflect mastery of </w:t>
      </w:r>
      <w:r w:rsidR="00AB557E">
        <w:t xml:space="preserve">the </w:t>
      </w:r>
      <w:r w:rsidR="005965D7" w:rsidRPr="0093597C">
        <w:t xml:space="preserve">material, and her teachers testified that they had no concerns about Student accessing the curriculum in each class due to the </w:t>
      </w:r>
      <w:r w:rsidR="00DA069A">
        <w:t>push-in</w:t>
      </w:r>
      <w:r w:rsidR="005965D7" w:rsidRPr="0093597C">
        <w:t xml:space="preserve"> supports and </w:t>
      </w:r>
      <w:r w:rsidR="00DA069A">
        <w:t>pull-out</w:t>
      </w:r>
      <w:r w:rsidR="005965D7" w:rsidRPr="0093597C">
        <w:t xml:space="preserve"> services she received, the carryover between the B Grid and C Grid services, and the consistent use of </w:t>
      </w:r>
      <w:r w:rsidR="00A2601F" w:rsidRPr="0093597C">
        <w:t xml:space="preserve">research-based </w:t>
      </w:r>
      <w:r w:rsidR="00A2601F">
        <w:t xml:space="preserve">programs </w:t>
      </w:r>
      <w:r w:rsidR="00A2601F" w:rsidRPr="0093597C">
        <w:t>for students with language based learning challenges</w:t>
      </w:r>
      <w:r w:rsidR="00A2601F">
        <w:t xml:space="preserve">, </w:t>
      </w:r>
      <w:r w:rsidR="005965D7" w:rsidRPr="0093597C">
        <w:t xml:space="preserve">such as Wilson, parts of </w:t>
      </w:r>
      <w:proofErr w:type="spellStart"/>
      <w:r w:rsidR="005965D7" w:rsidRPr="0093597C">
        <w:t>LiPS</w:t>
      </w:r>
      <w:proofErr w:type="spellEnd"/>
      <w:r w:rsidR="005965D7" w:rsidRPr="0093597C">
        <w:t xml:space="preserve">, Lexia, Framing Your Thoughts, and </w:t>
      </w:r>
      <w:proofErr w:type="spellStart"/>
      <w:r w:rsidR="005965D7" w:rsidRPr="0093597C">
        <w:t>ReadLive</w:t>
      </w:r>
      <w:proofErr w:type="spellEnd"/>
      <w:r w:rsidR="005965D7" w:rsidRPr="0093597C">
        <w:t>. I found Ms. Smith’s and Ms.</w:t>
      </w:r>
      <w:r w:rsidR="00A2601F">
        <w:t xml:space="preserve"> </w:t>
      </w:r>
      <w:proofErr w:type="spellStart"/>
      <w:r w:rsidR="005965D7" w:rsidRPr="0093597C">
        <w:t>Whynott’s</w:t>
      </w:r>
      <w:proofErr w:type="spellEnd"/>
      <w:r w:rsidR="005965D7" w:rsidRPr="0093597C">
        <w:t xml:space="preserve"> testimony especially persuasive and credible in light of their close academic relationship with Student</w:t>
      </w:r>
      <w:r w:rsidR="002C4171">
        <w:t xml:space="preserve">; </w:t>
      </w:r>
      <w:r w:rsidR="005965D7" w:rsidRPr="0093597C">
        <w:t xml:space="preserve">each spent considerable time </w:t>
      </w:r>
      <w:r w:rsidR="002C4171">
        <w:t xml:space="preserve">with her </w:t>
      </w:r>
      <w:r w:rsidR="005965D7" w:rsidRPr="0093597C">
        <w:t xml:space="preserve">not only in weekly </w:t>
      </w:r>
      <w:r w:rsidR="00DA069A">
        <w:t>pull-out</w:t>
      </w:r>
      <w:r w:rsidR="005965D7" w:rsidRPr="0093597C">
        <w:t xml:space="preserve"> sessions but also in the general education classrooms. Similarly, Ms. Fleet testified that she had no concerns about Student’s ability to access the general education curriculum in Humanities, Math and Science for the same reasons articulated by Ms. Smith and Ms. Whynott </w:t>
      </w:r>
      <w:r w:rsidR="005965D7" w:rsidRPr="0093597C">
        <w:lastRenderedPageBreak/>
        <w:t xml:space="preserve">(i.e., highly skilled </w:t>
      </w:r>
      <w:r w:rsidR="00DA069A">
        <w:t>push-in</w:t>
      </w:r>
      <w:r w:rsidR="005965D7" w:rsidRPr="0093597C">
        <w:t xml:space="preserve"> support and “seamless” instruction in inclusion, use of language-based strategies, carryover between C Grid and B Grid services, and Student’s average cognitive, reading comprehension and mathematical abilities). Ms. Fleet testified that she did not have any concerns regarding the “totality of Student’s engagement” in any of her classes</w:t>
      </w:r>
      <w:r w:rsidR="00501815">
        <w:t xml:space="preserve"> and affirmed that </w:t>
      </w:r>
      <w:r w:rsidR="005965D7" w:rsidRPr="0093597C">
        <w:t xml:space="preserve">the District’s program </w:t>
      </w:r>
      <w:r w:rsidR="00AB557E">
        <w:t xml:space="preserve">was </w:t>
      </w:r>
      <w:r w:rsidR="005965D7" w:rsidRPr="0093597C">
        <w:t xml:space="preserve">“cohesive” and appropriate for Student as it addressed all her </w:t>
      </w:r>
      <w:r w:rsidR="00AB557E">
        <w:t xml:space="preserve">disability related </w:t>
      </w:r>
      <w:r w:rsidR="005965D7" w:rsidRPr="0093597C">
        <w:t xml:space="preserve">needs. </w:t>
      </w:r>
    </w:p>
    <w:p w14:paraId="7EF4DFD7" w14:textId="77777777" w:rsidR="005965D7" w:rsidRPr="0093597C" w:rsidRDefault="005965D7" w:rsidP="005965D7"/>
    <w:p w14:paraId="133C3D42" w14:textId="3B5D1191" w:rsidR="005965D7" w:rsidRPr="0093597C" w:rsidRDefault="005965D7" w:rsidP="005965D7">
      <w:r w:rsidRPr="0093597C">
        <w:t xml:space="preserve">Although Ms. Fleet had not evaluated Student, her testimony warrants substantial weight for several reasons. First, Ms. Fleet observed Student in </w:t>
      </w:r>
      <w:r w:rsidR="00AB557E">
        <w:t>the</w:t>
      </w:r>
      <w:r w:rsidRPr="0093597C">
        <w:t xml:space="preserve"> school setting</w:t>
      </w:r>
      <w:r w:rsidR="00501815">
        <w:t>, having</w:t>
      </w:r>
      <w:r w:rsidRPr="0093597C">
        <w:t xml:space="preserve"> reviewed </w:t>
      </w:r>
      <w:r w:rsidR="002C4171">
        <w:t>her</w:t>
      </w:r>
      <w:r w:rsidRPr="0093597C">
        <w:t xml:space="preserve"> educational records</w:t>
      </w:r>
      <w:r w:rsidR="00501815">
        <w:t>, including her most recent testing which had been completed within the same academic year</w:t>
      </w:r>
      <w:r w:rsidRPr="0093597C">
        <w:t xml:space="preserve">. She has extensive training and experience as a special educator, and she provided a balanced </w:t>
      </w:r>
      <w:r w:rsidR="00AB557E">
        <w:t>assessment of Student’s program</w:t>
      </w:r>
      <w:r w:rsidRPr="0093597C">
        <w:t xml:space="preserve">. Specifically, in addition to highlighting the strengths of the Ipswich’s program, </w:t>
      </w:r>
      <w:r w:rsidR="002C4171">
        <w:t>Ms. Fleet</w:t>
      </w:r>
      <w:r w:rsidRPr="0093597C">
        <w:t xml:space="preserve"> made several recommendations for improvement, including the addition of a fluency objective and </w:t>
      </w:r>
      <w:r w:rsidR="002C4171">
        <w:t xml:space="preserve">an </w:t>
      </w:r>
      <w:r w:rsidRPr="0093597C">
        <w:t>academic support goal</w:t>
      </w:r>
      <w:r w:rsidR="00AB557E">
        <w:t xml:space="preserve"> to Student’s IEP</w:t>
      </w:r>
      <w:r w:rsidRPr="0093597C">
        <w:t xml:space="preserve">. </w:t>
      </w:r>
      <w:r w:rsidR="00B3588D">
        <w:t xml:space="preserve"> In addition, </w:t>
      </w:r>
      <w:r w:rsidR="00B3588D" w:rsidRPr="0093597C">
        <w:t xml:space="preserve">Ms. Fleet’s private practice </w:t>
      </w:r>
      <w:r w:rsidR="00B3588D">
        <w:t>leans</w:t>
      </w:r>
      <w:r w:rsidR="00B3588D" w:rsidRPr="0093597C">
        <w:t xml:space="preserve"> heavily in favor of evaluating students on behalf of parents rather than on behalf of school districts.</w:t>
      </w:r>
      <w:r w:rsidR="00B3588D">
        <w:rPr>
          <w:rStyle w:val="FootnoteReference"/>
        </w:rPr>
        <w:footnoteReference w:id="75"/>
      </w:r>
      <w:r w:rsidR="00B3588D" w:rsidRPr="0093597C">
        <w:t xml:space="preserve">  </w:t>
      </w:r>
    </w:p>
    <w:p w14:paraId="0906D416" w14:textId="77777777" w:rsidR="005965D7" w:rsidRPr="0093597C" w:rsidRDefault="005965D7" w:rsidP="005965D7"/>
    <w:p w14:paraId="51ACC044" w14:textId="66F5A60E" w:rsidR="00B3588D" w:rsidRDefault="005965D7" w:rsidP="005965D7">
      <w:r w:rsidRPr="0093597C">
        <w:t>In contrast, despite Ms. Mason’s extensive experience evaluating students and conducting program observations, her testimony was conclusory and unpersuasive. For instance, she testified that based on Student’s literacy scores, Student “could not” access inclusion classrooms, but she did not reconcile</w:t>
      </w:r>
      <w:r w:rsidR="00B3588D">
        <w:t xml:space="preserve"> this conclusion with</w:t>
      </w:r>
      <w:r w:rsidRPr="0093597C">
        <w:t xml:space="preserve"> Student’s observed participation and excellent grades which suggested otherwise. Observing that the text presented in the Humanities class was above Student’s </w:t>
      </w:r>
      <w:r w:rsidR="00B3588D">
        <w:t xml:space="preserve">reading </w:t>
      </w:r>
      <w:r w:rsidRPr="0093597C">
        <w:t>level, Ms. Mason failed to note the numerous accommodations offered to Student in the class pursuant to her IEP which</w:t>
      </w:r>
      <w:r w:rsidR="00AB557E">
        <w:t xml:space="preserve">, according to </w:t>
      </w:r>
      <w:r w:rsidR="00AB557E" w:rsidRPr="0093597C">
        <w:t>Ms. Whynott, Ms. Smith, and Ms. Fleet</w:t>
      </w:r>
      <w:r w:rsidR="00AB557E">
        <w:t>,</w:t>
      </w:r>
      <w:r w:rsidRPr="0093597C">
        <w:t xml:space="preserve"> allowed </w:t>
      </w:r>
      <w:r w:rsidR="00AB557E">
        <w:t>Student</w:t>
      </w:r>
      <w:r w:rsidRPr="0093597C">
        <w:t xml:space="preserve"> to access such text. For instance, Ms. Whynott regularly reviewed material with Student in academic support, but Ms. Mason did not note that in her report or testimony (despite its notation on the IEP both in PLEP A as an accommodation and in Grid C as a service</w:t>
      </w:r>
      <w:r w:rsidR="00AB557E">
        <w:t>); she</w:t>
      </w:r>
      <w:r w:rsidRPr="0093597C">
        <w:t xml:space="preserve"> presumed that content was inaccessible to Student</w:t>
      </w:r>
      <w:r w:rsidR="00AB557E">
        <w:t xml:space="preserve"> without</w:t>
      </w:r>
      <w:r w:rsidRPr="0093597C">
        <w:t xml:space="preserve"> inquir</w:t>
      </w:r>
      <w:r w:rsidR="00AB557E">
        <w:t>ing</w:t>
      </w:r>
      <w:r w:rsidRPr="0093597C">
        <w:t xml:space="preserve"> whether Student had been pre</w:t>
      </w:r>
      <w:r w:rsidR="00A2601F">
        <w:t>-</w:t>
      </w:r>
      <w:r w:rsidRPr="0093597C">
        <w:t>taught any of the content or vocabulary.</w:t>
      </w:r>
    </w:p>
    <w:p w14:paraId="49DA7719" w14:textId="77777777" w:rsidR="00B3588D" w:rsidRDefault="00B3588D" w:rsidP="005965D7"/>
    <w:p w14:paraId="660311ED" w14:textId="3ED0C58A" w:rsidR="005965D7" w:rsidRPr="0093597C" w:rsidRDefault="005965D7" w:rsidP="005965D7">
      <w:r w:rsidRPr="0093597C">
        <w:t xml:space="preserve">I found Ms. Mason’s </w:t>
      </w:r>
      <w:r w:rsidR="00A2601F">
        <w:t>opinion</w:t>
      </w:r>
      <w:r w:rsidRPr="0093597C">
        <w:t xml:space="preserve"> that “the Wilson program was not being delivered with fidelity” at Ipswich Middle School especially disingenuous</w:t>
      </w:r>
      <w:r w:rsidR="00A2601F">
        <w:t>.</w:t>
      </w:r>
      <w:r w:rsidRPr="0093597C">
        <w:t xml:space="preserve"> Ms. Mason indicated that a Wilson lesson should last 90 minutes and that “full lessons must occur daily</w:t>
      </w:r>
      <w:r w:rsidR="00A2601F">
        <w:t>.</w:t>
      </w:r>
      <w:r w:rsidRPr="0093597C">
        <w:t xml:space="preserve">” </w:t>
      </w:r>
      <w:r w:rsidR="00A2601F">
        <w:t>However, more persuasive was the</w:t>
      </w:r>
      <w:r w:rsidRPr="0093597C">
        <w:t xml:space="preserve"> consistent testimony of Ms. Fleet and Ms. Smith, both experienced Wilson Program Therapists, that 90 minutes need not be delivered at one time. Ms. Mason also </w:t>
      </w:r>
      <w:r w:rsidR="00C07846" w:rsidRPr="0093597C">
        <w:t xml:space="preserve">noted </w:t>
      </w:r>
      <w:r w:rsidRPr="0093597C">
        <w:t>incorrectly in her report that at the time of her observation Student was receiving reading services 3x30</w:t>
      </w:r>
      <w:r w:rsidR="00B3588D">
        <w:t xml:space="preserve"> minutes/week</w:t>
      </w:r>
      <w:r w:rsidRPr="0093597C">
        <w:t xml:space="preserve">, but, in fact, she was receiving daily pull-out services </w:t>
      </w:r>
      <w:r w:rsidR="00B3588D">
        <w:t>(</w:t>
      </w:r>
      <w:r w:rsidRPr="0093597C">
        <w:t>5x30</w:t>
      </w:r>
      <w:r w:rsidR="00B3588D">
        <w:t>)</w:t>
      </w:r>
      <w:r w:rsidRPr="0093597C">
        <w:t xml:space="preserve">. </w:t>
      </w:r>
      <w:r w:rsidR="00A2601F">
        <w:t xml:space="preserve">And while </w:t>
      </w:r>
      <w:r w:rsidRPr="0093597C">
        <w:t xml:space="preserve">Ms. Mason </w:t>
      </w:r>
      <w:r w:rsidR="00B3588D">
        <w:t xml:space="preserve">also </w:t>
      </w:r>
      <w:r w:rsidRPr="0093597C">
        <w:t xml:space="preserve">testified that Student was not receiving </w:t>
      </w:r>
      <w:r w:rsidR="00AB410D" w:rsidRPr="0093597C">
        <w:t>research-based</w:t>
      </w:r>
      <w:r w:rsidRPr="0093597C">
        <w:t xml:space="preserve"> writing instruction, </w:t>
      </w:r>
      <w:r w:rsidR="00A2601F" w:rsidRPr="0093597C">
        <w:t>Framing Your Thoughts</w:t>
      </w:r>
      <w:r w:rsidR="00A2601F">
        <w:t xml:space="preserve">, </w:t>
      </w:r>
      <w:r w:rsidRPr="0093597C">
        <w:t xml:space="preserve">the program utilized by Ipswich in the Humanities class, was recommended by Dr. Ward and is </w:t>
      </w:r>
      <w:r w:rsidR="00AB557E">
        <w:t>indicated</w:t>
      </w:r>
      <w:r w:rsidRPr="0093597C">
        <w:t xml:space="preserve"> for students with dyslexia.</w:t>
      </w:r>
    </w:p>
    <w:p w14:paraId="1ED3AB4F" w14:textId="77777777" w:rsidR="005965D7" w:rsidRPr="0093597C" w:rsidRDefault="005965D7" w:rsidP="005965D7"/>
    <w:p w14:paraId="49229416" w14:textId="4D7B9689" w:rsidR="00BE1FA6" w:rsidRDefault="005965D7" w:rsidP="005659E5">
      <w:r w:rsidRPr="0093597C">
        <w:lastRenderedPageBreak/>
        <w:t xml:space="preserve">Ms. Mason’s credibility was further diminished </w:t>
      </w:r>
      <w:r w:rsidR="009C12E6">
        <w:t>because</w:t>
      </w:r>
      <w:r w:rsidR="00AB557E">
        <w:t>, to a large extent,</w:t>
      </w:r>
      <w:r w:rsidRPr="0093597C">
        <w:t xml:space="preserve"> she based her conclusion that Windham Woods met Student’s needs not on her observations but rather on what she “was told.” Specifically, she assumed that the students at Windham Woods share a language-based disability as a diagnosis, but she </w:t>
      </w:r>
      <w:r w:rsidR="00AB557E">
        <w:t>did</w:t>
      </w:r>
      <w:r w:rsidRPr="0093597C">
        <w:t xml:space="preserve"> not </w:t>
      </w:r>
      <w:r w:rsidR="00AB557E">
        <w:t>review</w:t>
      </w:r>
      <w:r w:rsidRPr="0093597C">
        <w:t xml:space="preserve"> students’ IEPs</w:t>
      </w:r>
      <w:r w:rsidR="00AB557E">
        <w:t>, and, i</w:t>
      </w:r>
      <w:r w:rsidRPr="0093597C">
        <w:t xml:space="preserve">n fact, Mr. Taffel testified that not all Windham Woods students have a language-based disorder.  Many have nonverbal language disabilities or other diagnosis.  In addition, </w:t>
      </w:r>
      <w:r w:rsidR="00230B37">
        <w:t>Ms. Mason</w:t>
      </w:r>
      <w:r w:rsidRPr="0093597C">
        <w:t xml:space="preserve"> only observed Student working independently during her observation at Windham Woods and did not observe any “instruction” </w:t>
      </w:r>
      <w:r w:rsidR="00230B37">
        <w:t xml:space="preserve">but </w:t>
      </w:r>
      <w:r w:rsidR="0091216C">
        <w:t>nevertheless</w:t>
      </w:r>
      <w:r w:rsidR="00230B37">
        <w:t xml:space="preserve"> </w:t>
      </w:r>
      <w:r w:rsidRPr="0093597C">
        <w:t xml:space="preserve">concluded that Windham Woods utilizes language-based strategies across settings. </w:t>
      </w:r>
      <w:r w:rsidR="005659E5">
        <w:t>Her testimony attempting to support her report’s conclusion that “</w:t>
      </w:r>
      <w:r w:rsidR="005659E5" w:rsidRPr="0093597C">
        <w:t xml:space="preserve">instruction and class discussion </w:t>
      </w:r>
      <w:r w:rsidR="005659E5">
        <w:t>…</w:t>
      </w:r>
      <w:r w:rsidR="005659E5" w:rsidRPr="0093597C">
        <w:t xml:space="preserve"> were teacher-directed and continued encouragement for student responses to elicit elaboration and understanding</w:t>
      </w:r>
      <w:r w:rsidR="005659E5">
        <w:t>” or that students “</w:t>
      </w:r>
      <w:r w:rsidR="005659E5" w:rsidRPr="0093597C">
        <w:t>were active participants in the learning process with teachers ensuring that each student was comprehending and interacting with the material, rather than passively trying to memorize it</w:t>
      </w:r>
      <w:r w:rsidR="005659E5">
        <w:t xml:space="preserve">” was unpersuasive. </w:t>
      </w:r>
      <w:r w:rsidR="009C12E6">
        <w:t>Rather</w:t>
      </w:r>
      <w:r w:rsidRPr="0093597C">
        <w:t xml:space="preserve"> than observing language-based instruction in any of Student’s Windham Woods classes, she testified that she “was told” such strategies were utilized and carried over across the curriculum. </w:t>
      </w:r>
      <w:r w:rsidR="005659E5">
        <w:t>Moreover, a</w:t>
      </w:r>
      <w:r w:rsidRPr="0093597C">
        <w:t>lthough Ms. Mason emphasized the importance of “extensive training and expertise in working with students having language learning disabilities</w:t>
      </w:r>
      <w:r w:rsidR="005659E5">
        <w:t>,</w:t>
      </w:r>
      <w:r w:rsidRPr="0093597C">
        <w:t>”</w:t>
      </w:r>
      <w:r w:rsidR="005659E5">
        <w:t xml:space="preserve"> </w:t>
      </w:r>
      <w:r w:rsidRPr="0093597C">
        <w:t xml:space="preserve">she did not question Windham Woods about the lack of qualifications of its tutorial staff. </w:t>
      </w:r>
      <w:r w:rsidR="005659E5">
        <w:t xml:space="preserve"> </w:t>
      </w:r>
    </w:p>
    <w:p w14:paraId="63634354" w14:textId="77777777" w:rsidR="005659E5" w:rsidRPr="0093597C" w:rsidRDefault="005659E5" w:rsidP="005659E5"/>
    <w:p w14:paraId="4E97E5C9" w14:textId="4490EC1F" w:rsidR="00BE1FA6" w:rsidRPr="0093597C" w:rsidRDefault="00271587" w:rsidP="00BE1FA6">
      <w:pPr>
        <w:shd w:val="clear" w:color="auto" w:fill="FFFFFF"/>
      </w:pPr>
      <w:r w:rsidRPr="0093597C">
        <w:t xml:space="preserve">Because Parents did not meet their burden to show that Ipswich’s IEP for the relevant time period was not reasonably calculated to provide Student with a FAPE in the LRE, I need not address the question </w:t>
      </w:r>
      <w:r w:rsidR="0091216C">
        <w:t xml:space="preserve">of </w:t>
      </w:r>
      <w:r w:rsidRPr="0093597C">
        <w:t>whether Windham Woods is "appropriately responsive to [Student’s] special needs."</w:t>
      </w:r>
      <w:r w:rsidRPr="0093597C">
        <w:rPr>
          <w:rStyle w:val="FootnoteReference"/>
        </w:rPr>
        <w:footnoteReference w:id="76"/>
      </w:r>
    </w:p>
    <w:p w14:paraId="74F4C37A" w14:textId="77777777" w:rsidR="00594208" w:rsidRPr="0093597C" w:rsidRDefault="00594208" w:rsidP="009C3F1D"/>
    <w:p w14:paraId="36BE856F" w14:textId="6DBCCE60" w:rsidR="00D60EF0" w:rsidRPr="0093597C" w:rsidRDefault="00527E76" w:rsidP="009C3F1D">
      <w:pPr>
        <w:rPr>
          <w:b/>
          <w:bCs/>
        </w:rPr>
      </w:pPr>
      <w:r w:rsidRPr="0093597C">
        <w:rPr>
          <w:b/>
          <w:bCs/>
        </w:rPr>
        <w:t>ORDER:</w:t>
      </w:r>
    </w:p>
    <w:p w14:paraId="7F462DAF" w14:textId="77777777" w:rsidR="0001485B" w:rsidRPr="0093597C" w:rsidRDefault="0001485B" w:rsidP="009C3F1D">
      <w:pPr>
        <w:rPr>
          <w:b/>
          <w:bCs/>
        </w:rPr>
      </w:pPr>
    </w:p>
    <w:p w14:paraId="13B9F874" w14:textId="508BB3C7" w:rsidR="00086ECF" w:rsidRPr="0093597C" w:rsidRDefault="001F421B" w:rsidP="009C3F1D">
      <w:r w:rsidRPr="0093597C">
        <w:t xml:space="preserve">The </w:t>
      </w:r>
      <w:r w:rsidR="00AB410D" w:rsidRPr="0093597C">
        <w:t>IEP</w:t>
      </w:r>
      <w:r w:rsidRPr="0093597C">
        <w:t xml:space="preserve"> developed by </w:t>
      </w:r>
      <w:r w:rsidR="00FF2ECC" w:rsidRPr="0093597C">
        <w:t>Ipswich</w:t>
      </w:r>
      <w:r w:rsidR="00DA02FE" w:rsidRPr="0093597C">
        <w:t xml:space="preserve"> </w:t>
      </w:r>
      <w:r w:rsidRPr="0093597C">
        <w:t xml:space="preserve">for Student </w:t>
      </w:r>
      <w:r w:rsidR="00CC304F" w:rsidRPr="0093597C">
        <w:t>during the relevant time period</w:t>
      </w:r>
      <w:r w:rsidR="004406EA" w:rsidRPr="0093597C">
        <w:t>s</w:t>
      </w:r>
      <w:r w:rsidR="00CC304F" w:rsidRPr="0093597C">
        <w:t xml:space="preserve"> </w:t>
      </w:r>
      <w:r w:rsidR="00FF2ECC" w:rsidRPr="0093597C">
        <w:t>was</w:t>
      </w:r>
      <w:r w:rsidRPr="0093597C">
        <w:t xml:space="preserve"> reasonably calculated to provide a free, appropriate public education to Student in the least restrictive setting.  Parents are not entitled to reimbursement for expenses incurred for Student’s placement</w:t>
      </w:r>
      <w:r w:rsidR="008C60DC" w:rsidRPr="0093597C">
        <w:t>s</w:t>
      </w:r>
      <w:r w:rsidRPr="0093597C">
        <w:t xml:space="preserve"> at </w:t>
      </w:r>
      <w:r w:rsidR="00FF2ECC" w:rsidRPr="0093597C">
        <w:t>Windham Woods</w:t>
      </w:r>
      <w:r w:rsidR="00BE6231" w:rsidRPr="0093597C">
        <w:t xml:space="preserve">, nor for other expenses incurred during </w:t>
      </w:r>
      <w:r w:rsidR="0091216C">
        <w:t>said</w:t>
      </w:r>
      <w:r w:rsidR="00CC304F" w:rsidRPr="0093597C">
        <w:t xml:space="preserve"> time</w:t>
      </w:r>
      <w:r w:rsidRPr="0093597C">
        <w:t xml:space="preserve">. </w:t>
      </w:r>
    </w:p>
    <w:p w14:paraId="096D7037" w14:textId="77777777" w:rsidR="00FF2ECC" w:rsidRPr="0093597C" w:rsidRDefault="00FF2ECC" w:rsidP="009C3F1D"/>
    <w:p w14:paraId="3454A884" w14:textId="77777777" w:rsidR="00FF2ECC" w:rsidRPr="0093597C" w:rsidRDefault="00FF2ECC" w:rsidP="009C3F1D">
      <w:r w:rsidRPr="0093597C">
        <w:t>So Ordered,</w:t>
      </w:r>
    </w:p>
    <w:p w14:paraId="640CF522" w14:textId="77777777" w:rsidR="00FF2ECC" w:rsidRPr="0093597C" w:rsidRDefault="00FF2ECC" w:rsidP="009C3F1D">
      <w:r w:rsidRPr="0093597C">
        <w:t>By the Hearing Officer,</w:t>
      </w:r>
    </w:p>
    <w:p w14:paraId="2AEFCE84" w14:textId="02F09EE9" w:rsidR="00264378" w:rsidRPr="00B8329A" w:rsidRDefault="00086ECF" w:rsidP="009C3F1D">
      <w:pPr>
        <w:rPr>
          <w:rFonts w:ascii="Apple Chancery" w:hAnsi="Apple Chancery" w:cs="Apple Chancery"/>
          <w:u w:val="single"/>
        </w:rPr>
      </w:pPr>
      <w:r w:rsidRPr="0093597C">
        <w:br/>
      </w:r>
      <w:r w:rsidR="00560A3E" w:rsidRPr="0093597C">
        <w:rPr>
          <w:u w:val="single"/>
        </w:rPr>
        <w:t xml:space="preserve">/s/ </w:t>
      </w:r>
      <w:r w:rsidR="00560A3E" w:rsidRPr="00B8329A">
        <w:rPr>
          <w:rFonts w:ascii="Apple Chancery" w:hAnsi="Apple Chancery" w:cs="Apple Chancery" w:hint="cs"/>
          <w:u w:val="single"/>
        </w:rPr>
        <w:t>Alina Kantor Nir</w:t>
      </w:r>
    </w:p>
    <w:p w14:paraId="66220D62" w14:textId="1612B404" w:rsidR="00264378" w:rsidRPr="0093597C" w:rsidRDefault="00264378" w:rsidP="009C3F1D">
      <w:r w:rsidRPr="0093597C">
        <w:t>Alina Kantor Nir</w:t>
      </w:r>
      <w:r w:rsidR="00560A3E" w:rsidRPr="0093597C">
        <w:t>, Hearing Officer</w:t>
      </w:r>
    </w:p>
    <w:p w14:paraId="6690C143" w14:textId="3DFC4BE6" w:rsidR="002373A9" w:rsidRPr="0093597C" w:rsidRDefault="002373A9" w:rsidP="009C3F1D">
      <w:r w:rsidRPr="0093597C">
        <w:t xml:space="preserve">May </w:t>
      </w:r>
      <w:r w:rsidR="00B8329A">
        <w:t>4</w:t>
      </w:r>
      <w:r w:rsidRPr="0093597C">
        <w:t>, 2023</w:t>
      </w:r>
    </w:p>
    <w:p w14:paraId="5D9E9FD9" w14:textId="5165AE6C" w:rsidR="00AF18BF" w:rsidRPr="0093597C" w:rsidRDefault="00BA1DD8" w:rsidP="009C3F1D">
      <w:r w:rsidRPr="0093597C">
        <w:br w:type="page"/>
      </w:r>
    </w:p>
    <w:p w14:paraId="669AE015" w14:textId="5E936383" w:rsidR="00AF18BF" w:rsidRPr="0093597C" w:rsidRDefault="00AF18BF" w:rsidP="009C3F1D"/>
    <w:p w14:paraId="575D8948" w14:textId="3A687030" w:rsidR="00AF18BF" w:rsidRPr="0093597C" w:rsidRDefault="00AF18BF" w:rsidP="009C3F1D"/>
    <w:p w14:paraId="53A4C3E4" w14:textId="72FBF597" w:rsidR="00AF18BF" w:rsidRPr="0093597C" w:rsidRDefault="00AF18BF" w:rsidP="009C3F1D"/>
    <w:p w14:paraId="3D620119" w14:textId="77777777" w:rsidR="00AF18BF" w:rsidRPr="0093597C" w:rsidRDefault="00AF18BF" w:rsidP="00AF18BF">
      <w:pPr>
        <w:spacing w:line="259" w:lineRule="auto"/>
        <w:jc w:val="center"/>
      </w:pPr>
      <w:r w:rsidRPr="0093597C">
        <w:rPr>
          <w:noProof/>
        </w:rPr>
        <w:drawing>
          <wp:inline distT="0" distB="0" distL="0" distR="0" wp14:anchorId="78176B34" wp14:editId="3578A0F4">
            <wp:extent cx="12192" cy="9147"/>
            <wp:effectExtent l="0" t="0" r="0" b="0"/>
            <wp:docPr id="2221" name="Picture 2221"/>
            <wp:cNvGraphicFramePr/>
            <a:graphic xmlns:a="http://schemas.openxmlformats.org/drawingml/2006/main">
              <a:graphicData uri="http://schemas.openxmlformats.org/drawingml/2006/picture">
                <pic:pic xmlns:pic="http://schemas.openxmlformats.org/drawingml/2006/picture">
                  <pic:nvPicPr>
                    <pic:cNvPr id="2221" name="Picture 2221"/>
                    <pic:cNvPicPr/>
                  </pic:nvPicPr>
                  <pic:blipFill>
                    <a:blip r:embed="rId11"/>
                    <a:stretch>
                      <a:fillRect/>
                    </a:stretch>
                  </pic:blipFill>
                  <pic:spPr>
                    <a:xfrm>
                      <a:off x="0" y="0"/>
                      <a:ext cx="12192" cy="9147"/>
                    </a:xfrm>
                    <a:prstGeom prst="rect">
                      <a:avLst/>
                    </a:prstGeom>
                  </pic:spPr>
                </pic:pic>
              </a:graphicData>
            </a:graphic>
          </wp:inline>
        </w:drawing>
      </w:r>
      <w:r w:rsidRPr="0093597C">
        <w:t>COMMONWEALTH OF MASSACHUSETTS</w:t>
      </w:r>
    </w:p>
    <w:p w14:paraId="73D0FBD6" w14:textId="77777777" w:rsidR="00AF18BF" w:rsidRPr="0093597C" w:rsidRDefault="00AF18BF" w:rsidP="00AF18BF">
      <w:pPr>
        <w:spacing w:after="591" w:line="259" w:lineRule="auto"/>
        <w:ind w:right="250"/>
        <w:jc w:val="center"/>
      </w:pPr>
      <w:r w:rsidRPr="0093597C">
        <w:rPr>
          <w:noProof/>
        </w:rPr>
        <w:drawing>
          <wp:inline distT="0" distB="0" distL="0" distR="0" wp14:anchorId="6FC37C3E" wp14:editId="39823AEE">
            <wp:extent cx="9144" cy="9147"/>
            <wp:effectExtent l="0" t="0" r="0" b="0"/>
            <wp:docPr id="2222" name="Picture 2222"/>
            <wp:cNvGraphicFramePr/>
            <a:graphic xmlns:a="http://schemas.openxmlformats.org/drawingml/2006/main">
              <a:graphicData uri="http://schemas.openxmlformats.org/drawingml/2006/picture">
                <pic:pic xmlns:pic="http://schemas.openxmlformats.org/drawingml/2006/picture">
                  <pic:nvPicPr>
                    <pic:cNvPr id="2222" name="Picture 2222"/>
                    <pic:cNvPicPr/>
                  </pic:nvPicPr>
                  <pic:blipFill>
                    <a:blip r:embed="rId12"/>
                    <a:stretch>
                      <a:fillRect/>
                    </a:stretch>
                  </pic:blipFill>
                  <pic:spPr>
                    <a:xfrm>
                      <a:off x="0" y="0"/>
                      <a:ext cx="9144" cy="9147"/>
                    </a:xfrm>
                    <a:prstGeom prst="rect">
                      <a:avLst/>
                    </a:prstGeom>
                  </pic:spPr>
                </pic:pic>
              </a:graphicData>
            </a:graphic>
          </wp:inline>
        </w:drawing>
      </w:r>
      <w:r w:rsidRPr="0093597C">
        <w:t>BUREAU OF SPECIAL EDUCATION APPEALS</w:t>
      </w:r>
    </w:p>
    <w:p w14:paraId="335A4631" w14:textId="77777777" w:rsidR="00AF18BF" w:rsidRPr="0093597C" w:rsidRDefault="00AF18BF" w:rsidP="00AF18BF">
      <w:pPr>
        <w:tabs>
          <w:tab w:val="center" w:pos="440"/>
          <w:tab w:val="center" w:pos="4627"/>
        </w:tabs>
        <w:spacing w:after="533" w:line="259" w:lineRule="auto"/>
        <w:jc w:val="center"/>
      </w:pPr>
      <w:r w:rsidRPr="0093597C">
        <w:rPr>
          <w:noProof/>
        </w:rPr>
        <w:drawing>
          <wp:inline distT="0" distB="0" distL="0" distR="0" wp14:anchorId="541B7F39" wp14:editId="3DEC817A">
            <wp:extent cx="9144" cy="9147"/>
            <wp:effectExtent l="0" t="0" r="0" b="0"/>
            <wp:docPr id="2223" name="Picture 2223"/>
            <wp:cNvGraphicFramePr/>
            <a:graphic xmlns:a="http://schemas.openxmlformats.org/drawingml/2006/main">
              <a:graphicData uri="http://schemas.openxmlformats.org/drawingml/2006/picture">
                <pic:pic xmlns:pic="http://schemas.openxmlformats.org/drawingml/2006/picture">
                  <pic:nvPicPr>
                    <pic:cNvPr id="2223" name="Picture 2223"/>
                    <pic:cNvPicPr/>
                  </pic:nvPicPr>
                  <pic:blipFill>
                    <a:blip r:embed="rId13"/>
                    <a:stretch>
                      <a:fillRect/>
                    </a:stretch>
                  </pic:blipFill>
                  <pic:spPr>
                    <a:xfrm>
                      <a:off x="0" y="0"/>
                      <a:ext cx="9144" cy="9147"/>
                    </a:xfrm>
                    <a:prstGeom prst="rect">
                      <a:avLst/>
                    </a:prstGeom>
                  </pic:spPr>
                </pic:pic>
              </a:graphicData>
            </a:graphic>
          </wp:inline>
        </w:drawing>
      </w:r>
      <w:r w:rsidRPr="0093597C">
        <w:rPr>
          <w:u w:val="single" w:color="000000"/>
        </w:rPr>
        <w:t>EFFECT OF BUREAU DECISION AND RIGHTS OF APPEAL</w:t>
      </w:r>
    </w:p>
    <w:p w14:paraId="29438C9C" w14:textId="77777777" w:rsidR="00AF18BF" w:rsidRPr="0093597C" w:rsidRDefault="00AF18BF" w:rsidP="00AF18BF">
      <w:pPr>
        <w:pStyle w:val="Heading1"/>
        <w:spacing w:after="261"/>
        <w:ind w:left="38"/>
        <w:rPr>
          <w:sz w:val="24"/>
          <w:szCs w:val="24"/>
        </w:rPr>
      </w:pPr>
      <w:r w:rsidRPr="0093597C">
        <w:rPr>
          <w:sz w:val="24"/>
          <w:szCs w:val="24"/>
        </w:rPr>
        <w:t>Effect of the Decision</w:t>
      </w:r>
    </w:p>
    <w:p w14:paraId="1F76091A" w14:textId="77777777" w:rsidR="00AF18BF" w:rsidRPr="0093597C" w:rsidRDefault="00AF18BF" w:rsidP="00AF18BF">
      <w:pPr>
        <w:spacing w:after="312" w:line="250" w:lineRule="auto"/>
        <w:ind w:left="43" w:firstLine="5"/>
      </w:pPr>
      <w:r w:rsidRPr="0093597C">
        <w:t>20 U.S.C. s. 1415(i)(1)(B) requires that a decision of the Bureau of Special Education Appeals be final and subject to no further agency review. Accordingly, the Bureau cannot permit motions to reconsider or to re-open a Bureau decision once it is issued. Bureau decisions are final decisions subject only to judicial review.</w:t>
      </w:r>
    </w:p>
    <w:p w14:paraId="0E47E86A" w14:textId="77777777" w:rsidR="00AF18BF" w:rsidRPr="0093597C" w:rsidRDefault="00AF18BF" w:rsidP="00AF18BF">
      <w:pPr>
        <w:ind w:left="19" w:right="62"/>
      </w:pPr>
      <w:r w:rsidRPr="0093597C">
        <w:t>Except as set forth below, the final decision of the Bureau must be implemented immediately. Pursuant to M.G.L. c. 30A, s. 14(3), appeal of the decision does not operate as a stay. Rather, a party seeking to stay the decision of the Bureau must obtain such stay from the court having jurisdiction over the party’s appeal.</w:t>
      </w:r>
    </w:p>
    <w:p w14:paraId="77ABE64C" w14:textId="77777777" w:rsidR="00AF18BF" w:rsidRPr="0093597C" w:rsidRDefault="00AF18BF" w:rsidP="00AF18BF">
      <w:pPr>
        <w:ind w:left="19" w:right="62"/>
      </w:pPr>
      <w:r w:rsidRPr="0093597C">
        <w:t xml:space="preserve">Under the provisions of 20 U.S.C. s. 1415(j), “unless the State or local education agency and the parents otherwise agree, the child shall remain in the then-current educational placement,” during the pendency of any judicial appeal of the Bureau decision, unless the child is seeking initial admission to a public school, in which case “with the consent of the parents, the child shall be placed in the public school program.”  Therefore, where the Bureau has ordered the public school to place the child in a new placement, and the parents or guardian agree with that order, the public school shall immediately implement the placement ordered by the Bureau.  </w:t>
      </w:r>
      <w:r w:rsidRPr="0093597C">
        <w:rPr>
          <w:i/>
          <w:iCs/>
        </w:rPr>
        <w:t>School Committee of Burlington v. Massachusetts Department of Education</w:t>
      </w:r>
      <w:r w:rsidRPr="0093597C">
        <w:t xml:space="preserve">, 471 U.S. 359 (1985).  Otherwise, a party seeking to change the child’s placement during the pendency of judicial proceedings must seek a preliminary injunction ordering such a change in placement from the court having jurisdiction over the appeal.  </w:t>
      </w:r>
      <w:r w:rsidRPr="0093597C">
        <w:rPr>
          <w:i/>
          <w:iCs/>
        </w:rPr>
        <w:t>Honig v. Doe</w:t>
      </w:r>
      <w:r w:rsidRPr="0093597C">
        <w:t xml:space="preserve">, 484 U.S. 305 (1988); </w:t>
      </w:r>
      <w:r w:rsidRPr="0093597C">
        <w:rPr>
          <w:i/>
          <w:iCs/>
        </w:rPr>
        <w:t>Doe v. Brookline</w:t>
      </w:r>
      <w:r w:rsidRPr="0093597C">
        <w:t>, 722 F.2d 910 (1</w:t>
      </w:r>
      <w:r w:rsidRPr="0093597C">
        <w:rPr>
          <w:vertAlign w:val="superscript"/>
        </w:rPr>
        <w:t>st</w:t>
      </w:r>
      <w:r w:rsidRPr="0093597C">
        <w:t xml:space="preserve"> Cir. 1983).</w:t>
      </w:r>
    </w:p>
    <w:p w14:paraId="18AEEFDE" w14:textId="77777777" w:rsidR="00AF18BF" w:rsidRPr="0093597C" w:rsidRDefault="00AF18BF" w:rsidP="00AF18BF">
      <w:pPr>
        <w:pStyle w:val="Heading1"/>
        <w:ind w:left="96"/>
        <w:rPr>
          <w:sz w:val="24"/>
          <w:szCs w:val="24"/>
        </w:rPr>
      </w:pPr>
      <w:r w:rsidRPr="0093597C">
        <w:rPr>
          <w:sz w:val="24"/>
          <w:szCs w:val="24"/>
        </w:rPr>
        <w:t>Compliance</w:t>
      </w:r>
    </w:p>
    <w:p w14:paraId="0A34CDAD" w14:textId="77777777" w:rsidR="00AF18BF" w:rsidRPr="0093597C" w:rsidRDefault="00AF18BF" w:rsidP="00AF18BF">
      <w:pPr>
        <w:ind w:left="19" w:right="172"/>
      </w:pPr>
      <w:r w:rsidRPr="0093597C">
        <w:t>A party contending that a Bureau of Special Education Appeals decision is not being implemented may file a motion with the Bureau of Special Education Appeals contending that the decision is not being implemented and setting out the areas of non-compliance. The Hearing Officer may convene a hearing at which the scope of the inquiry shall be limited to the facts on the issue of compliance, facts of such a nature as to excuse performance, and facts bearing on a remedy. Upon a finding of non-compliance, the Hearing Officer may fashion appropriate relief, including referral of the matter to the Legal Office of the Department of Elementary and Secondary Education or other office for appropriate enforcement action. 603 CMR 28.08(6)(b).</w:t>
      </w:r>
    </w:p>
    <w:p w14:paraId="26C317E7" w14:textId="77777777" w:rsidR="00AF18BF" w:rsidRPr="0093597C" w:rsidRDefault="00AF18BF" w:rsidP="00AF18BF">
      <w:pPr>
        <w:pStyle w:val="Heading1"/>
        <w:ind w:left="-5"/>
        <w:rPr>
          <w:sz w:val="24"/>
          <w:szCs w:val="24"/>
        </w:rPr>
      </w:pPr>
      <w:r w:rsidRPr="0093597C">
        <w:rPr>
          <w:sz w:val="24"/>
          <w:szCs w:val="24"/>
        </w:rPr>
        <w:lastRenderedPageBreak/>
        <w:t>Rights of Appeal</w:t>
      </w:r>
    </w:p>
    <w:p w14:paraId="2578B949" w14:textId="77777777" w:rsidR="00AF18BF" w:rsidRPr="0093597C" w:rsidRDefault="00AF18BF" w:rsidP="00AF18BF">
      <w:pPr>
        <w:ind w:left="19" w:right="172"/>
      </w:pPr>
      <w:r w:rsidRPr="0093597C">
        <w:t>Any party aggrieved by a decision of the Bureau of Special Education Appeals may file a complaint in the state superior court of competent jurisdiction or in the District Court of the United States for Massachusetts, for review of the Bureau decision. 20 U.S.C. s. 1415(i)(2).</w:t>
      </w:r>
    </w:p>
    <w:p w14:paraId="2368DA1F" w14:textId="77777777" w:rsidR="00AF18BF" w:rsidRPr="0093597C" w:rsidRDefault="00AF18BF" w:rsidP="00AF18BF">
      <w:pPr>
        <w:spacing w:after="566"/>
        <w:ind w:left="19" w:right="172"/>
      </w:pPr>
      <w:r w:rsidRPr="0093597C">
        <w:t>An appeal of a Bureau decision to state superior court or to federal district court must be filed within ninety (90) days from the date of the decision. 20 U.S.C. s. 1415(i)(2)(B).</w:t>
      </w:r>
    </w:p>
    <w:p w14:paraId="08849E5F" w14:textId="77777777" w:rsidR="00AF18BF" w:rsidRPr="0093597C" w:rsidRDefault="00AF18BF" w:rsidP="00AF18BF">
      <w:pPr>
        <w:pStyle w:val="Heading1"/>
        <w:ind w:left="-5"/>
        <w:rPr>
          <w:sz w:val="24"/>
          <w:szCs w:val="24"/>
        </w:rPr>
      </w:pPr>
      <w:r w:rsidRPr="0093597C">
        <w:rPr>
          <w:sz w:val="24"/>
          <w:szCs w:val="24"/>
        </w:rPr>
        <w:t>Confidentiality</w:t>
      </w:r>
    </w:p>
    <w:p w14:paraId="62BC6472" w14:textId="77777777" w:rsidR="00AF18BF" w:rsidRPr="0093597C" w:rsidRDefault="00AF18BF" w:rsidP="00AF18BF">
      <w:pPr>
        <w:ind w:left="19" w:right="34"/>
        <w:rPr>
          <w:i/>
          <w:iCs/>
        </w:rPr>
      </w:pPr>
      <w:r w:rsidRPr="0093597C">
        <w:rPr>
          <w:noProof/>
        </w:rPr>
        <w:drawing>
          <wp:anchor distT="0" distB="0" distL="114300" distR="114300" simplePos="0" relativeHeight="251658240" behindDoc="0" locked="0" layoutInCell="1" allowOverlap="0" wp14:anchorId="35300202" wp14:editId="0DC9D4A8">
            <wp:simplePos x="0" y="0"/>
            <wp:positionH relativeFrom="page">
              <wp:posOffset>271272</wp:posOffset>
            </wp:positionH>
            <wp:positionV relativeFrom="page">
              <wp:posOffset>1670810</wp:posOffset>
            </wp:positionV>
            <wp:extent cx="12192" cy="12196"/>
            <wp:effectExtent l="0" t="0" r="0" b="0"/>
            <wp:wrapSquare wrapText="bothSides"/>
            <wp:docPr id="4778" name="Picture 4778"/>
            <wp:cNvGraphicFramePr/>
            <a:graphic xmlns:a="http://schemas.openxmlformats.org/drawingml/2006/main">
              <a:graphicData uri="http://schemas.openxmlformats.org/drawingml/2006/picture">
                <pic:pic xmlns:pic="http://schemas.openxmlformats.org/drawingml/2006/picture">
                  <pic:nvPicPr>
                    <pic:cNvPr id="4778" name="Picture 4778"/>
                    <pic:cNvPicPr/>
                  </pic:nvPicPr>
                  <pic:blipFill>
                    <a:blip r:embed="rId14"/>
                    <a:stretch>
                      <a:fillRect/>
                    </a:stretch>
                  </pic:blipFill>
                  <pic:spPr>
                    <a:xfrm>
                      <a:off x="0" y="0"/>
                      <a:ext cx="12192" cy="12196"/>
                    </a:xfrm>
                    <a:prstGeom prst="rect">
                      <a:avLst/>
                    </a:prstGeom>
                  </pic:spPr>
                </pic:pic>
              </a:graphicData>
            </a:graphic>
          </wp:anchor>
        </w:drawing>
      </w:r>
      <w:r w:rsidRPr="0093597C">
        <w:rPr>
          <w:noProof/>
        </w:rPr>
        <w:drawing>
          <wp:anchor distT="0" distB="0" distL="114300" distR="114300" simplePos="0" relativeHeight="251658241" behindDoc="0" locked="0" layoutInCell="1" allowOverlap="0" wp14:anchorId="12EFE0EA" wp14:editId="1794271C">
            <wp:simplePos x="0" y="0"/>
            <wp:positionH relativeFrom="page">
              <wp:posOffset>624840</wp:posOffset>
            </wp:positionH>
            <wp:positionV relativeFrom="page">
              <wp:posOffset>3841644</wp:posOffset>
            </wp:positionV>
            <wp:extent cx="9144" cy="9147"/>
            <wp:effectExtent l="0" t="0" r="0" b="0"/>
            <wp:wrapSquare wrapText="bothSides"/>
            <wp:docPr id="4785" name="Picture 4785"/>
            <wp:cNvGraphicFramePr/>
            <a:graphic xmlns:a="http://schemas.openxmlformats.org/drawingml/2006/main">
              <a:graphicData uri="http://schemas.openxmlformats.org/drawingml/2006/picture">
                <pic:pic xmlns:pic="http://schemas.openxmlformats.org/drawingml/2006/picture">
                  <pic:nvPicPr>
                    <pic:cNvPr id="4785" name="Picture 4785"/>
                    <pic:cNvPicPr/>
                  </pic:nvPicPr>
                  <pic:blipFill>
                    <a:blip r:embed="rId15"/>
                    <a:stretch>
                      <a:fillRect/>
                    </a:stretch>
                  </pic:blipFill>
                  <pic:spPr>
                    <a:xfrm>
                      <a:off x="0" y="0"/>
                      <a:ext cx="9144" cy="9147"/>
                    </a:xfrm>
                    <a:prstGeom prst="rect">
                      <a:avLst/>
                    </a:prstGeom>
                  </pic:spPr>
                </pic:pic>
              </a:graphicData>
            </a:graphic>
          </wp:anchor>
        </w:drawing>
      </w:r>
      <w:r w:rsidRPr="0093597C">
        <w:rPr>
          <w:noProof/>
        </w:rPr>
        <w:drawing>
          <wp:anchor distT="0" distB="0" distL="114300" distR="114300" simplePos="0" relativeHeight="251658242" behindDoc="0" locked="0" layoutInCell="1" allowOverlap="0" wp14:anchorId="29AD1632" wp14:editId="70393867">
            <wp:simplePos x="0" y="0"/>
            <wp:positionH relativeFrom="page">
              <wp:posOffset>551688</wp:posOffset>
            </wp:positionH>
            <wp:positionV relativeFrom="page">
              <wp:posOffset>4195319</wp:posOffset>
            </wp:positionV>
            <wp:extent cx="9144" cy="9147"/>
            <wp:effectExtent l="0" t="0" r="0" b="0"/>
            <wp:wrapSquare wrapText="bothSides"/>
            <wp:docPr id="4786" name="Picture 4786"/>
            <wp:cNvGraphicFramePr/>
            <a:graphic xmlns:a="http://schemas.openxmlformats.org/drawingml/2006/main">
              <a:graphicData uri="http://schemas.openxmlformats.org/drawingml/2006/picture">
                <pic:pic xmlns:pic="http://schemas.openxmlformats.org/drawingml/2006/picture">
                  <pic:nvPicPr>
                    <pic:cNvPr id="4786" name="Picture 4786"/>
                    <pic:cNvPicPr/>
                  </pic:nvPicPr>
                  <pic:blipFill>
                    <a:blip r:embed="rId16"/>
                    <a:stretch>
                      <a:fillRect/>
                    </a:stretch>
                  </pic:blipFill>
                  <pic:spPr>
                    <a:xfrm>
                      <a:off x="0" y="0"/>
                      <a:ext cx="9144" cy="9147"/>
                    </a:xfrm>
                    <a:prstGeom prst="rect">
                      <a:avLst/>
                    </a:prstGeom>
                  </pic:spPr>
                </pic:pic>
              </a:graphicData>
            </a:graphic>
          </wp:anchor>
        </w:drawing>
      </w:r>
      <w:r w:rsidRPr="0093597C">
        <w:rPr>
          <w:noProof/>
        </w:rPr>
        <w:drawing>
          <wp:anchor distT="0" distB="0" distL="114300" distR="114300" simplePos="0" relativeHeight="251658243" behindDoc="0" locked="0" layoutInCell="1" allowOverlap="0" wp14:anchorId="5E35C91E" wp14:editId="50716DEC">
            <wp:simplePos x="0" y="0"/>
            <wp:positionH relativeFrom="page">
              <wp:posOffset>6797040</wp:posOffset>
            </wp:positionH>
            <wp:positionV relativeFrom="page">
              <wp:posOffset>1710446</wp:posOffset>
            </wp:positionV>
            <wp:extent cx="9144" cy="12196"/>
            <wp:effectExtent l="0" t="0" r="0" b="0"/>
            <wp:wrapSquare wrapText="bothSides"/>
            <wp:docPr id="4779" name="Picture 4779"/>
            <wp:cNvGraphicFramePr/>
            <a:graphic xmlns:a="http://schemas.openxmlformats.org/drawingml/2006/main">
              <a:graphicData uri="http://schemas.openxmlformats.org/drawingml/2006/picture">
                <pic:pic xmlns:pic="http://schemas.openxmlformats.org/drawingml/2006/picture">
                  <pic:nvPicPr>
                    <pic:cNvPr id="4779" name="Picture 4779"/>
                    <pic:cNvPicPr/>
                  </pic:nvPicPr>
                  <pic:blipFill>
                    <a:blip r:embed="rId17"/>
                    <a:stretch>
                      <a:fillRect/>
                    </a:stretch>
                  </pic:blipFill>
                  <pic:spPr>
                    <a:xfrm>
                      <a:off x="0" y="0"/>
                      <a:ext cx="9144" cy="12196"/>
                    </a:xfrm>
                    <a:prstGeom prst="rect">
                      <a:avLst/>
                    </a:prstGeom>
                  </pic:spPr>
                </pic:pic>
              </a:graphicData>
            </a:graphic>
          </wp:anchor>
        </w:drawing>
      </w:r>
      <w:r w:rsidRPr="0093597C">
        <w:rPr>
          <w:noProof/>
        </w:rPr>
        <w:drawing>
          <wp:anchor distT="0" distB="0" distL="114300" distR="114300" simplePos="0" relativeHeight="251658244" behindDoc="0" locked="0" layoutInCell="1" allowOverlap="0" wp14:anchorId="2A92D166" wp14:editId="5D7807A6">
            <wp:simplePos x="0" y="0"/>
            <wp:positionH relativeFrom="page">
              <wp:posOffset>374904</wp:posOffset>
            </wp:positionH>
            <wp:positionV relativeFrom="page">
              <wp:posOffset>3021484</wp:posOffset>
            </wp:positionV>
            <wp:extent cx="15240" cy="12196"/>
            <wp:effectExtent l="0" t="0" r="0" b="0"/>
            <wp:wrapSquare wrapText="bothSides"/>
            <wp:docPr id="4782" name="Picture 4782"/>
            <wp:cNvGraphicFramePr/>
            <a:graphic xmlns:a="http://schemas.openxmlformats.org/drawingml/2006/main">
              <a:graphicData uri="http://schemas.openxmlformats.org/drawingml/2006/picture">
                <pic:pic xmlns:pic="http://schemas.openxmlformats.org/drawingml/2006/picture">
                  <pic:nvPicPr>
                    <pic:cNvPr id="4782" name="Picture 4782"/>
                    <pic:cNvPicPr/>
                  </pic:nvPicPr>
                  <pic:blipFill>
                    <a:blip r:embed="rId18"/>
                    <a:stretch>
                      <a:fillRect/>
                    </a:stretch>
                  </pic:blipFill>
                  <pic:spPr>
                    <a:xfrm>
                      <a:off x="0" y="0"/>
                      <a:ext cx="15240" cy="12196"/>
                    </a:xfrm>
                    <a:prstGeom prst="rect">
                      <a:avLst/>
                    </a:prstGeom>
                  </pic:spPr>
                </pic:pic>
              </a:graphicData>
            </a:graphic>
          </wp:anchor>
        </w:drawing>
      </w:r>
      <w:r w:rsidRPr="0093597C">
        <w:rPr>
          <w:noProof/>
        </w:rPr>
        <w:drawing>
          <wp:anchor distT="0" distB="0" distL="114300" distR="114300" simplePos="0" relativeHeight="251658245" behindDoc="0" locked="0" layoutInCell="1" allowOverlap="0" wp14:anchorId="60CA6416" wp14:editId="4F6E98B3">
            <wp:simplePos x="0" y="0"/>
            <wp:positionH relativeFrom="page">
              <wp:posOffset>6870193</wp:posOffset>
            </wp:positionH>
            <wp:positionV relativeFrom="page">
              <wp:posOffset>3478822</wp:posOffset>
            </wp:positionV>
            <wp:extent cx="9144" cy="9147"/>
            <wp:effectExtent l="0" t="0" r="0" b="0"/>
            <wp:wrapSquare wrapText="bothSides"/>
            <wp:docPr id="4784" name="Picture 4784"/>
            <wp:cNvGraphicFramePr/>
            <a:graphic xmlns:a="http://schemas.openxmlformats.org/drawingml/2006/main">
              <a:graphicData uri="http://schemas.openxmlformats.org/drawingml/2006/picture">
                <pic:pic xmlns:pic="http://schemas.openxmlformats.org/drawingml/2006/picture">
                  <pic:nvPicPr>
                    <pic:cNvPr id="4784" name="Picture 4784"/>
                    <pic:cNvPicPr/>
                  </pic:nvPicPr>
                  <pic:blipFill>
                    <a:blip r:embed="rId19"/>
                    <a:stretch>
                      <a:fillRect/>
                    </a:stretch>
                  </pic:blipFill>
                  <pic:spPr>
                    <a:xfrm>
                      <a:off x="0" y="0"/>
                      <a:ext cx="9144" cy="9147"/>
                    </a:xfrm>
                    <a:prstGeom prst="rect">
                      <a:avLst/>
                    </a:prstGeom>
                  </pic:spPr>
                </pic:pic>
              </a:graphicData>
            </a:graphic>
          </wp:anchor>
        </w:drawing>
      </w:r>
      <w:r w:rsidRPr="0093597C">
        <w:rPr>
          <w:noProof/>
        </w:rPr>
        <w:drawing>
          <wp:anchor distT="0" distB="0" distL="114300" distR="114300" simplePos="0" relativeHeight="251658246" behindDoc="0" locked="0" layoutInCell="1" allowOverlap="0" wp14:anchorId="60E4FCC4" wp14:editId="4BC1E111">
            <wp:simplePos x="0" y="0"/>
            <wp:positionH relativeFrom="page">
              <wp:posOffset>566928</wp:posOffset>
            </wp:positionH>
            <wp:positionV relativeFrom="page">
              <wp:posOffset>4695343</wp:posOffset>
            </wp:positionV>
            <wp:extent cx="9144" cy="9147"/>
            <wp:effectExtent l="0" t="0" r="0" b="0"/>
            <wp:wrapSquare wrapText="bothSides"/>
            <wp:docPr id="4787" name="Picture 4787"/>
            <wp:cNvGraphicFramePr/>
            <a:graphic xmlns:a="http://schemas.openxmlformats.org/drawingml/2006/main">
              <a:graphicData uri="http://schemas.openxmlformats.org/drawingml/2006/picture">
                <pic:pic xmlns:pic="http://schemas.openxmlformats.org/drawingml/2006/picture">
                  <pic:nvPicPr>
                    <pic:cNvPr id="4787" name="Picture 4787"/>
                    <pic:cNvPicPr/>
                  </pic:nvPicPr>
                  <pic:blipFill>
                    <a:blip r:embed="rId20"/>
                    <a:stretch>
                      <a:fillRect/>
                    </a:stretch>
                  </pic:blipFill>
                  <pic:spPr>
                    <a:xfrm>
                      <a:off x="0" y="0"/>
                      <a:ext cx="9144" cy="9147"/>
                    </a:xfrm>
                    <a:prstGeom prst="rect">
                      <a:avLst/>
                    </a:prstGeom>
                  </pic:spPr>
                </pic:pic>
              </a:graphicData>
            </a:graphic>
          </wp:anchor>
        </w:drawing>
      </w:r>
      <w:r w:rsidRPr="0093597C">
        <w:rPr>
          <w:noProof/>
        </w:rPr>
        <w:drawing>
          <wp:anchor distT="0" distB="0" distL="114300" distR="114300" simplePos="0" relativeHeight="251658247" behindDoc="0" locked="0" layoutInCell="1" allowOverlap="0" wp14:anchorId="67E4184C" wp14:editId="3485149F">
            <wp:simplePos x="0" y="0"/>
            <wp:positionH relativeFrom="page">
              <wp:posOffset>262128</wp:posOffset>
            </wp:positionH>
            <wp:positionV relativeFrom="page">
              <wp:posOffset>1969605</wp:posOffset>
            </wp:positionV>
            <wp:extent cx="9144" cy="9147"/>
            <wp:effectExtent l="0" t="0" r="0" b="0"/>
            <wp:wrapSquare wrapText="bothSides"/>
            <wp:docPr id="4780" name="Picture 4780"/>
            <wp:cNvGraphicFramePr/>
            <a:graphic xmlns:a="http://schemas.openxmlformats.org/drawingml/2006/main">
              <a:graphicData uri="http://schemas.openxmlformats.org/drawingml/2006/picture">
                <pic:pic xmlns:pic="http://schemas.openxmlformats.org/drawingml/2006/picture">
                  <pic:nvPicPr>
                    <pic:cNvPr id="4780" name="Picture 4780"/>
                    <pic:cNvPicPr/>
                  </pic:nvPicPr>
                  <pic:blipFill>
                    <a:blip r:embed="rId21"/>
                    <a:stretch>
                      <a:fillRect/>
                    </a:stretch>
                  </pic:blipFill>
                  <pic:spPr>
                    <a:xfrm>
                      <a:off x="0" y="0"/>
                      <a:ext cx="9144" cy="9147"/>
                    </a:xfrm>
                    <a:prstGeom prst="rect">
                      <a:avLst/>
                    </a:prstGeom>
                  </pic:spPr>
                </pic:pic>
              </a:graphicData>
            </a:graphic>
          </wp:anchor>
        </w:drawing>
      </w:r>
      <w:r w:rsidRPr="0093597C">
        <w:rPr>
          <w:noProof/>
        </w:rPr>
        <w:drawing>
          <wp:anchor distT="0" distB="0" distL="114300" distR="114300" simplePos="0" relativeHeight="251658248" behindDoc="0" locked="0" layoutInCell="1" allowOverlap="0" wp14:anchorId="7074D8A6" wp14:editId="4DA83DAF">
            <wp:simplePos x="0" y="0"/>
            <wp:positionH relativeFrom="page">
              <wp:posOffset>381000</wp:posOffset>
            </wp:positionH>
            <wp:positionV relativeFrom="page">
              <wp:posOffset>2021437</wp:posOffset>
            </wp:positionV>
            <wp:extent cx="18288" cy="15245"/>
            <wp:effectExtent l="0" t="0" r="0" b="0"/>
            <wp:wrapSquare wrapText="bothSides"/>
            <wp:docPr id="4781" name="Picture 4781"/>
            <wp:cNvGraphicFramePr/>
            <a:graphic xmlns:a="http://schemas.openxmlformats.org/drawingml/2006/main">
              <a:graphicData uri="http://schemas.openxmlformats.org/drawingml/2006/picture">
                <pic:pic xmlns:pic="http://schemas.openxmlformats.org/drawingml/2006/picture">
                  <pic:nvPicPr>
                    <pic:cNvPr id="4781" name="Picture 4781"/>
                    <pic:cNvPicPr/>
                  </pic:nvPicPr>
                  <pic:blipFill>
                    <a:blip r:embed="rId22"/>
                    <a:stretch>
                      <a:fillRect/>
                    </a:stretch>
                  </pic:blipFill>
                  <pic:spPr>
                    <a:xfrm>
                      <a:off x="0" y="0"/>
                      <a:ext cx="18288" cy="15245"/>
                    </a:xfrm>
                    <a:prstGeom prst="rect">
                      <a:avLst/>
                    </a:prstGeom>
                  </pic:spPr>
                </pic:pic>
              </a:graphicData>
            </a:graphic>
          </wp:anchor>
        </w:drawing>
      </w:r>
      <w:r w:rsidRPr="0093597C">
        <w:t xml:space="preserve">In order to preserve the confidentiality of the student involved in these proceedings, when an </w:t>
      </w:r>
      <w:r w:rsidRPr="0093597C">
        <w:rPr>
          <w:noProof/>
        </w:rPr>
        <w:drawing>
          <wp:inline distT="0" distB="0" distL="0" distR="0" wp14:anchorId="4A533346" wp14:editId="74E2CFF4">
            <wp:extent cx="6096" cy="12196"/>
            <wp:effectExtent l="0" t="0" r="0" b="0"/>
            <wp:docPr id="4783" name="Picture 4783"/>
            <wp:cNvGraphicFramePr/>
            <a:graphic xmlns:a="http://schemas.openxmlformats.org/drawingml/2006/main">
              <a:graphicData uri="http://schemas.openxmlformats.org/drawingml/2006/picture">
                <pic:pic xmlns:pic="http://schemas.openxmlformats.org/drawingml/2006/picture">
                  <pic:nvPicPr>
                    <pic:cNvPr id="4783" name="Picture 4783"/>
                    <pic:cNvPicPr/>
                  </pic:nvPicPr>
                  <pic:blipFill>
                    <a:blip r:embed="rId23"/>
                    <a:stretch>
                      <a:fillRect/>
                    </a:stretch>
                  </pic:blipFill>
                  <pic:spPr>
                    <a:xfrm>
                      <a:off x="0" y="0"/>
                      <a:ext cx="6096" cy="12196"/>
                    </a:xfrm>
                    <a:prstGeom prst="rect">
                      <a:avLst/>
                    </a:prstGeom>
                  </pic:spPr>
                </pic:pic>
              </a:graphicData>
            </a:graphic>
          </wp:inline>
        </w:drawing>
      </w:r>
      <w:r w:rsidRPr="0093597C">
        <w:t xml:space="preserve">appeal is taken to superior court or to federal district court, the parties are strongly urged to file the complaint without identifying the true name of the parents or the child, and to move that all exhibits, including the transcript of the hearing before the Bureau of Special Education Appeals, be impounded by the court. See </w:t>
      </w:r>
      <w:r w:rsidRPr="0093597C">
        <w:rPr>
          <w:i/>
          <w:iCs/>
        </w:rPr>
        <w:t xml:space="preserve">Webster </w:t>
      </w:r>
      <w:proofErr w:type="spellStart"/>
      <w:r w:rsidRPr="0093597C">
        <w:rPr>
          <w:i/>
          <w:iCs/>
        </w:rPr>
        <w:t>Grove_School</w:t>
      </w:r>
      <w:proofErr w:type="spellEnd"/>
      <w:r w:rsidRPr="0093597C">
        <w:rPr>
          <w:i/>
          <w:iCs/>
        </w:rPr>
        <w:t xml:space="preserve"> District v. Pulitzer Publishing</w:t>
      </w:r>
    </w:p>
    <w:p w14:paraId="7066639F" w14:textId="77777777" w:rsidR="00AF18BF" w:rsidRPr="0093597C" w:rsidRDefault="00AF18BF" w:rsidP="00AF18BF">
      <w:pPr>
        <w:spacing w:after="562"/>
        <w:ind w:left="19" w:right="172"/>
      </w:pPr>
      <w:r w:rsidRPr="0093597C">
        <w:rPr>
          <w:i/>
          <w:iCs/>
        </w:rPr>
        <w:t>Company</w:t>
      </w:r>
      <w:r w:rsidRPr="0093597C">
        <w:t>, 898 F.2d 1371 (8th. Cir. 1990). If the appealing party does not seek to impound the documents, the Bureau of Special Education Appeals, through the Attorney General's Office, may move to impound the documents.</w:t>
      </w:r>
    </w:p>
    <w:p w14:paraId="2308AE6B" w14:textId="77777777" w:rsidR="00AF18BF" w:rsidRPr="0093597C" w:rsidRDefault="00AF18BF" w:rsidP="00AF18BF">
      <w:pPr>
        <w:spacing w:after="231" w:line="259" w:lineRule="auto"/>
        <w:ind w:left="62"/>
        <w:rPr>
          <w:u w:val="single"/>
        </w:rPr>
      </w:pPr>
      <w:r w:rsidRPr="0093597C">
        <w:rPr>
          <w:u w:val="single"/>
        </w:rPr>
        <w:t>Record of the Hearing</w:t>
      </w:r>
    </w:p>
    <w:p w14:paraId="1F1808D4" w14:textId="77777777" w:rsidR="00AF18BF" w:rsidRPr="00D57C75" w:rsidRDefault="00AF18BF" w:rsidP="00AF18BF">
      <w:pPr>
        <w:ind w:left="19" w:right="172"/>
      </w:pPr>
      <w:r w:rsidRPr="0093597C">
        <w:t>The Bureau of Special Education Appeals will provide an electronic verbatim record of the hearing to any party, free of charge, upon receipt of a written request. Pursuant to federal law, upon receipt of a written request from any party, the Bureau of Special Education Appeals will arrange for and provide a certified written transcription of the entire proceedings by a certified court reporter, free of charge.</w:t>
      </w:r>
    </w:p>
    <w:p w14:paraId="594853F1" w14:textId="77777777" w:rsidR="00AF18BF" w:rsidRPr="00D57C75" w:rsidRDefault="00AF18BF" w:rsidP="009C3F1D"/>
    <w:sectPr w:rsidR="00AF18BF" w:rsidRPr="00D57C75" w:rsidSect="007306BD">
      <w:headerReference w:type="default" r:id="rId24"/>
      <w:footerReference w:type="even" r:id="rId25"/>
      <w:footerReference w:type="default" r:id="rId2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81869D" w14:textId="77777777" w:rsidR="00F6731D" w:rsidRDefault="00F6731D" w:rsidP="00FE1AD3">
      <w:r>
        <w:separator/>
      </w:r>
    </w:p>
  </w:endnote>
  <w:endnote w:type="continuationSeparator" w:id="0">
    <w:p w14:paraId="53133F50" w14:textId="77777777" w:rsidR="00F6731D" w:rsidRDefault="00F6731D" w:rsidP="00FE1AD3">
      <w:r>
        <w:continuationSeparator/>
      </w:r>
    </w:p>
  </w:endnote>
  <w:endnote w:type="continuationNotice" w:id="1">
    <w:p w14:paraId="179516AF" w14:textId="77777777" w:rsidR="00F6731D" w:rsidRDefault="00F6731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ple Chancery">
    <w:altName w:val="Arial"/>
    <w:charset w:val="B1"/>
    <w:family w:val="script"/>
    <w:pitch w:val="variable"/>
    <w:sig w:usb0="80000867" w:usb1="00000003" w:usb2="00000000" w:usb3="00000000" w:csb0="000001F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0E678" w14:textId="2069EB67" w:rsidR="0038095D" w:rsidRDefault="0038095D" w:rsidP="007306B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558CF7F2" w14:textId="77777777" w:rsidR="0038095D" w:rsidRDefault="0038095D" w:rsidP="0038095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72260170"/>
      <w:docPartObj>
        <w:docPartGallery w:val="Page Numbers (Bottom of Page)"/>
        <w:docPartUnique/>
      </w:docPartObj>
    </w:sdtPr>
    <w:sdtContent>
      <w:p w14:paraId="4BEA212A" w14:textId="3717CD57" w:rsidR="0038095D" w:rsidRDefault="0038095D" w:rsidP="007306B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DAF5F5B" w14:textId="77777777" w:rsidR="0038095D" w:rsidRDefault="0038095D" w:rsidP="0038095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7D8716" w14:textId="77777777" w:rsidR="00F6731D" w:rsidRDefault="00F6731D" w:rsidP="00FE1AD3">
      <w:r>
        <w:separator/>
      </w:r>
    </w:p>
  </w:footnote>
  <w:footnote w:type="continuationSeparator" w:id="0">
    <w:p w14:paraId="60D47156" w14:textId="77777777" w:rsidR="00F6731D" w:rsidRDefault="00F6731D" w:rsidP="00FE1AD3">
      <w:r>
        <w:continuationSeparator/>
      </w:r>
    </w:p>
  </w:footnote>
  <w:footnote w:type="continuationNotice" w:id="1">
    <w:p w14:paraId="72B9F8E9" w14:textId="77777777" w:rsidR="00F6731D" w:rsidRDefault="00F6731D"/>
  </w:footnote>
  <w:footnote w:id="2">
    <w:p w14:paraId="458598B4" w14:textId="1E98F65D" w:rsidR="00842CAB" w:rsidRDefault="00842CAB">
      <w:pPr>
        <w:pStyle w:val="FootnoteText"/>
      </w:pPr>
      <w:r>
        <w:rPr>
          <w:rStyle w:val="FootnoteReference"/>
        </w:rPr>
        <w:footnoteRef/>
      </w:r>
      <w:r>
        <w:t xml:space="preserve"> By agreement of the parties and </w:t>
      </w:r>
      <w:r w:rsidR="00284D51">
        <w:t xml:space="preserve">with </w:t>
      </w:r>
      <w:r>
        <w:t>the Hearing Officer’s permission, S-36 was admitted into the record on March 24, 2023, having been submitted via email.</w:t>
      </w:r>
    </w:p>
  </w:footnote>
  <w:footnote w:id="3">
    <w:p w14:paraId="1678BBA3" w14:textId="509E98BD" w:rsidR="00313C2E" w:rsidRPr="00C652BA" w:rsidRDefault="00313C2E" w:rsidP="00E36527">
      <w:pPr>
        <w:pStyle w:val="FootnoteText"/>
        <w:spacing w:line="100" w:lineRule="atLeast"/>
        <w:contextualSpacing/>
      </w:pPr>
      <w:r w:rsidRPr="00C652BA">
        <w:rPr>
          <w:rStyle w:val="FootnoteReference"/>
        </w:rPr>
        <w:footnoteRef/>
      </w:r>
      <w:r w:rsidRPr="00C652BA">
        <w:t xml:space="preserve"> Although </w:t>
      </w:r>
      <w:r w:rsidR="00CA1CCC">
        <w:t xml:space="preserve">there was </w:t>
      </w:r>
      <w:r w:rsidRPr="00C652BA">
        <w:t xml:space="preserve">another IEP proposed by the District in October 2022, </w:t>
      </w:r>
      <w:r w:rsidR="00AE233F">
        <w:t>that</w:t>
      </w:r>
      <w:r w:rsidR="00D05EF1" w:rsidRPr="00C652BA">
        <w:t xml:space="preserve"> IEP</w:t>
      </w:r>
      <w:r w:rsidR="00CA1CCC">
        <w:t>, which I will refer to as the 7</w:t>
      </w:r>
      <w:r w:rsidR="00CA1CCC" w:rsidRPr="00CA1CCC">
        <w:rPr>
          <w:vertAlign w:val="superscript"/>
        </w:rPr>
        <w:t>th</w:t>
      </w:r>
      <w:r w:rsidR="00CA1CCC">
        <w:t xml:space="preserve"> Grade IEP, </w:t>
      </w:r>
      <w:r w:rsidR="00D05EF1" w:rsidRPr="00C652BA">
        <w:t>is not at issue in this Hearing.</w:t>
      </w:r>
    </w:p>
  </w:footnote>
  <w:footnote w:id="4">
    <w:p w14:paraId="649FD905" w14:textId="77777777" w:rsidR="00896106" w:rsidRPr="00C652BA" w:rsidRDefault="00896106" w:rsidP="00896106">
      <w:pPr>
        <w:pStyle w:val="FootnoteText"/>
        <w:spacing w:line="100" w:lineRule="atLeast"/>
        <w:contextualSpacing/>
      </w:pPr>
      <w:r w:rsidRPr="00C652BA">
        <w:rPr>
          <w:rStyle w:val="FootnoteReference"/>
        </w:rPr>
        <w:footnoteRef/>
      </w:r>
      <w:r w:rsidRPr="00C652BA">
        <w:t xml:space="preserve"> Mother testified that Student’s first IEP was implemented in </w:t>
      </w:r>
      <w:r w:rsidRPr="009D7FCD">
        <w:t>November 2018.</w:t>
      </w:r>
      <w:r w:rsidRPr="00C652BA">
        <w:t xml:space="preserve"> The reason for the delay between the finding of eligibility and the implementation of the first IEP is </w:t>
      </w:r>
      <w:r>
        <w:t>un</w:t>
      </w:r>
      <w:r w:rsidRPr="00C652BA">
        <w:t>clear from the record.</w:t>
      </w:r>
    </w:p>
  </w:footnote>
  <w:footnote w:id="5">
    <w:p w14:paraId="274E60F4" w14:textId="09EAE71D" w:rsidR="001B32C5" w:rsidRDefault="001B32C5">
      <w:pPr>
        <w:pStyle w:val="FootnoteText"/>
      </w:pPr>
      <w:r>
        <w:rPr>
          <w:rStyle w:val="FootnoteReference"/>
        </w:rPr>
        <w:footnoteRef/>
      </w:r>
      <w:r>
        <w:t xml:space="preserve"> </w:t>
      </w:r>
      <w:r w:rsidRPr="0093597C">
        <w:t>Parents had assumed that Student would be able to attend via Zoom and had made summer plans.</w:t>
      </w:r>
    </w:p>
  </w:footnote>
  <w:footnote w:id="6">
    <w:p w14:paraId="6260574A" w14:textId="442F9AEF" w:rsidR="00345317" w:rsidRDefault="00345317">
      <w:pPr>
        <w:pStyle w:val="FootnoteText"/>
      </w:pPr>
      <w:r>
        <w:rPr>
          <w:rStyle w:val="FootnoteReference"/>
        </w:rPr>
        <w:footnoteRef/>
      </w:r>
      <w:r>
        <w:t xml:space="preserve"> Ms. </w:t>
      </w:r>
      <w:r>
        <w:t>Reimold did not testify at Hearing.</w:t>
      </w:r>
    </w:p>
  </w:footnote>
  <w:footnote w:id="7">
    <w:p w14:paraId="3DB5CD08" w14:textId="4FC5AD7A" w:rsidR="005A5EE7" w:rsidRDefault="005A5EE7">
      <w:pPr>
        <w:pStyle w:val="FootnoteText"/>
      </w:pPr>
      <w:r>
        <w:rPr>
          <w:rStyle w:val="FootnoteReference"/>
        </w:rPr>
        <w:footnoteRef/>
      </w:r>
      <w:r>
        <w:t xml:space="preserve"> </w:t>
      </w:r>
      <w:r w:rsidRPr="0093597C">
        <w:t xml:space="preserve">Parents </w:t>
      </w:r>
      <w:r>
        <w:t xml:space="preserve">also </w:t>
      </w:r>
      <w:r w:rsidRPr="0093597C">
        <w:t>expressed concern that Student’s reading services decreased with her transition to middle school.</w:t>
      </w:r>
      <w:r>
        <w:t xml:space="preserve"> </w:t>
      </w:r>
      <w:r w:rsidRPr="0093597C">
        <w:t>(P-6, S-12)</w:t>
      </w:r>
      <w:r>
        <w:t xml:space="preserve"> The basis for Parents’ concern is unclear from the record.</w:t>
      </w:r>
    </w:p>
  </w:footnote>
  <w:footnote w:id="8">
    <w:p w14:paraId="5158D425" w14:textId="54184B4E" w:rsidR="002F70BA" w:rsidRPr="00C652BA" w:rsidRDefault="002F70BA" w:rsidP="00E36527">
      <w:pPr>
        <w:pStyle w:val="FootnoteText"/>
        <w:spacing w:line="100" w:lineRule="atLeast"/>
        <w:contextualSpacing/>
      </w:pPr>
      <w:r w:rsidRPr="00C652BA">
        <w:rPr>
          <w:rStyle w:val="FootnoteReference"/>
        </w:rPr>
        <w:footnoteRef/>
      </w:r>
      <w:r w:rsidRPr="00C652BA">
        <w:t xml:space="preserve"> Some </w:t>
      </w:r>
      <w:r w:rsidR="00B30035">
        <w:t>exhibits</w:t>
      </w:r>
      <w:r w:rsidRPr="00C652BA">
        <w:t xml:space="preserve"> refer to the issuance date as November 5, 2021. (S-11)</w:t>
      </w:r>
    </w:p>
  </w:footnote>
  <w:footnote w:id="9">
    <w:p w14:paraId="1A32ACCA" w14:textId="5F681B15" w:rsidR="00CC405F" w:rsidRPr="00C652BA" w:rsidRDefault="00CC405F" w:rsidP="00E36527">
      <w:pPr>
        <w:pStyle w:val="FootnoteText"/>
        <w:spacing w:line="100" w:lineRule="atLeast"/>
        <w:contextualSpacing/>
      </w:pPr>
      <w:r w:rsidRPr="00C652BA">
        <w:rPr>
          <w:rStyle w:val="FootnoteReference"/>
        </w:rPr>
        <w:footnoteRef/>
      </w:r>
      <w:r w:rsidRPr="00C652BA">
        <w:t xml:space="preserve"> The IEP at issue was revised several times during the 2022-2023 school year prior to Parents</w:t>
      </w:r>
      <w:r w:rsidR="006F6AE1">
        <w:t>’</w:t>
      </w:r>
      <w:r w:rsidRPr="00C652BA">
        <w:t xml:space="preserve"> unilateral placement.</w:t>
      </w:r>
      <w:r w:rsidR="00926EDE" w:rsidRPr="00C652BA">
        <w:t xml:space="preserve"> For ease of reference, I will refer to this IEP, as revised, as the 6</w:t>
      </w:r>
      <w:r w:rsidR="00926EDE" w:rsidRPr="00C652BA">
        <w:rPr>
          <w:vertAlign w:val="superscript"/>
        </w:rPr>
        <w:t>th</w:t>
      </w:r>
      <w:r w:rsidR="00926EDE" w:rsidRPr="00C652BA">
        <w:t xml:space="preserve"> Grade IEP.</w:t>
      </w:r>
    </w:p>
  </w:footnote>
  <w:footnote w:id="10">
    <w:p w14:paraId="7B2B3E09" w14:textId="355E5C94" w:rsidR="00B30035" w:rsidRPr="00B30035" w:rsidRDefault="00B30035">
      <w:pPr>
        <w:pStyle w:val="FootnoteText"/>
      </w:pPr>
      <w:r>
        <w:rPr>
          <w:rStyle w:val="FootnoteReference"/>
        </w:rPr>
        <w:footnoteRef/>
      </w:r>
      <w:r>
        <w:t xml:space="preserve"> Ms. </w:t>
      </w:r>
      <w:r>
        <w:t>Whynott was also the co-teacher in Student’s Math class. Following revisions to the 6</w:t>
      </w:r>
      <w:r w:rsidRPr="00B30035">
        <w:rPr>
          <w:vertAlign w:val="superscript"/>
        </w:rPr>
        <w:t>th</w:t>
      </w:r>
      <w:r>
        <w:t xml:space="preserve"> Grade IEP discussed </w:t>
      </w:r>
      <w:r>
        <w:rPr>
          <w:i/>
          <w:iCs/>
        </w:rPr>
        <w:t>infra</w:t>
      </w:r>
      <w:r>
        <w:t>, Ms. Whynott also provided Student with B Grid Math services. (Whynott)</w:t>
      </w:r>
    </w:p>
  </w:footnote>
  <w:footnote w:id="11">
    <w:p w14:paraId="1436D9F9" w14:textId="07DA0017" w:rsidR="000501B1" w:rsidRPr="00C652BA" w:rsidRDefault="000501B1" w:rsidP="00E36527">
      <w:pPr>
        <w:pStyle w:val="FootnoteText"/>
        <w:spacing w:line="100" w:lineRule="atLeast"/>
        <w:contextualSpacing/>
      </w:pPr>
      <w:r w:rsidRPr="00C652BA">
        <w:rPr>
          <w:rStyle w:val="FootnoteReference"/>
        </w:rPr>
        <w:footnoteRef/>
      </w:r>
      <w:r w:rsidRPr="00C652BA">
        <w:t xml:space="preserve"> Reading Fluency </w:t>
      </w:r>
      <w:r w:rsidR="00722C01">
        <w:t xml:space="preserve">services were provided </w:t>
      </w:r>
      <w:r w:rsidRPr="00C652BA">
        <w:t xml:space="preserve">during </w:t>
      </w:r>
      <w:r w:rsidR="00722C01">
        <w:t>Student’s A</w:t>
      </w:r>
      <w:r w:rsidRPr="00C652BA">
        <w:t xml:space="preserve">cademic </w:t>
      </w:r>
      <w:r w:rsidR="00722C01">
        <w:t>S</w:t>
      </w:r>
      <w:r w:rsidRPr="00C652BA">
        <w:t>upport</w:t>
      </w:r>
      <w:r w:rsidR="00722C01">
        <w:t xml:space="preserve"> period</w:t>
      </w:r>
      <w:r w:rsidRPr="00C652BA">
        <w:t>. (</w:t>
      </w:r>
      <w:r w:rsidRPr="00C652BA">
        <w:t>Whynott, S-27)</w:t>
      </w:r>
    </w:p>
  </w:footnote>
  <w:footnote w:id="12">
    <w:p w14:paraId="119C0809" w14:textId="2C2F6954" w:rsidR="00D662E0" w:rsidRDefault="00D662E0">
      <w:pPr>
        <w:pStyle w:val="FootnoteText"/>
      </w:pPr>
      <w:r>
        <w:rPr>
          <w:rStyle w:val="FootnoteReference"/>
        </w:rPr>
        <w:footnoteRef/>
      </w:r>
      <w:r>
        <w:t xml:space="preserve"> Ms. Couto did not testify at Hearing.</w:t>
      </w:r>
    </w:p>
  </w:footnote>
  <w:footnote w:id="13">
    <w:p w14:paraId="5C7D710D" w14:textId="073FDFF0" w:rsidR="004716A9" w:rsidRPr="00C652BA" w:rsidRDefault="004716A9" w:rsidP="00E36527">
      <w:pPr>
        <w:pStyle w:val="FootnoteText"/>
        <w:spacing w:line="100" w:lineRule="atLeast"/>
        <w:contextualSpacing/>
      </w:pPr>
      <w:r w:rsidRPr="00C652BA">
        <w:rPr>
          <w:rStyle w:val="FootnoteReference"/>
        </w:rPr>
        <w:footnoteRef/>
      </w:r>
      <w:r w:rsidRPr="00C652BA">
        <w:t xml:space="preserve"> This change was made to accommodate explicit fluency practice. (Potter, P-10c, S-9, S-10)</w:t>
      </w:r>
    </w:p>
  </w:footnote>
  <w:footnote w:id="14">
    <w:p w14:paraId="42FDB942" w14:textId="6C9B6C6E" w:rsidR="005A2F89" w:rsidRDefault="005A2F89">
      <w:pPr>
        <w:pStyle w:val="FootnoteText"/>
      </w:pPr>
      <w:r>
        <w:rPr>
          <w:rStyle w:val="FootnoteReference"/>
        </w:rPr>
        <w:footnoteRef/>
      </w:r>
      <w:r>
        <w:t xml:space="preserve"> </w:t>
      </w:r>
      <w:r>
        <w:t>ReadLive is the online version of ReadNaturally. Ms. Whynott testified that she utilized the online version with Student. (Whynott)</w:t>
      </w:r>
    </w:p>
  </w:footnote>
  <w:footnote w:id="15">
    <w:p w14:paraId="3CBA0583" w14:textId="081D24E0" w:rsidR="007274D8" w:rsidRPr="00C652BA" w:rsidRDefault="007274D8" w:rsidP="00E36527">
      <w:pPr>
        <w:pStyle w:val="FootnoteText"/>
        <w:spacing w:line="100" w:lineRule="atLeast"/>
        <w:contextualSpacing/>
      </w:pPr>
      <w:r w:rsidRPr="00C652BA">
        <w:rPr>
          <w:rStyle w:val="FootnoteReference"/>
        </w:rPr>
        <w:footnoteRef/>
      </w:r>
      <w:r w:rsidRPr="00C652BA">
        <w:t xml:space="preserve"> Dr. Ward </w:t>
      </w:r>
      <w:r w:rsidR="008C0F96">
        <w:t>practices with</w:t>
      </w:r>
      <w:r w:rsidRPr="00C652BA">
        <w:t xml:space="preserve"> Dr. Ellen Braaten, </w:t>
      </w:r>
      <w:r w:rsidR="0093597C" w:rsidRPr="00C652BA">
        <w:t>Ph</w:t>
      </w:r>
      <w:r w:rsidR="0093597C">
        <w:t>.</w:t>
      </w:r>
      <w:r w:rsidR="0093597C" w:rsidRPr="00C652BA">
        <w:t>D</w:t>
      </w:r>
      <w:r w:rsidR="0093597C">
        <w:t>.</w:t>
      </w:r>
      <w:r w:rsidR="0093597C" w:rsidRPr="00C652BA">
        <w:t>,</w:t>
      </w:r>
      <w:r w:rsidRPr="00C652BA">
        <w:t xml:space="preserve"> and Associates. (P-1b)</w:t>
      </w:r>
      <w:r w:rsidR="00DF61F0">
        <w:t xml:space="preserve"> She</w:t>
      </w:r>
      <w:r w:rsidR="00DF61F0" w:rsidRPr="0093597C">
        <w:t xml:space="preserve"> is a highly trained neuropsychologist. </w:t>
      </w:r>
      <w:r w:rsidR="00DF61F0">
        <w:t xml:space="preserve">(P-1a) </w:t>
      </w:r>
      <w:r w:rsidR="00CD432F">
        <w:t>Dr. Ward did not testify at Hearing.</w:t>
      </w:r>
    </w:p>
  </w:footnote>
  <w:footnote w:id="16">
    <w:p w14:paraId="74BD9F38" w14:textId="5A253574" w:rsidR="001C7B26" w:rsidRPr="00C652BA" w:rsidRDefault="001C7B26" w:rsidP="00E36527">
      <w:pPr>
        <w:pStyle w:val="FootnoteText"/>
        <w:spacing w:line="100" w:lineRule="atLeast"/>
        <w:contextualSpacing/>
      </w:pPr>
      <w:r w:rsidRPr="00C652BA">
        <w:rPr>
          <w:rStyle w:val="FootnoteReference"/>
        </w:rPr>
        <w:footnoteRef/>
      </w:r>
      <w:r w:rsidRPr="00C652BA">
        <w:t xml:space="preserve"> </w:t>
      </w:r>
      <w:r w:rsidR="001F5E09" w:rsidRPr="00C652BA">
        <w:t xml:space="preserve">These included the </w:t>
      </w:r>
      <w:r w:rsidRPr="00C652BA">
        <w:t xml:space="preserve">ADHD Checklist from the NICHQ Vanderbilt Assessment Scale, Beck Youth Inventories, Second edition (BY-2), Selected Subtests, Behavior Assessment System for Children (BASC-3), BRIEF-2, and Teacher Questionnaire. </w:t>
      </w:r>
      <w:r w:rsidR="001F5E09" w:rsidRPr="00C652BA">
        <w:t>(P-1b)</w:t>
      </w:r>
    </w:p>
  </w:footnote>
  <w:footnote w:id="17">
    <w:p w14:paraId="53513CE6" w14:textId="1ECDC412" w:rsidR="001F5E09" w:rsidRPr="00C652BA" w:rsidRDefault="001F5E09" w:rsidP="00E36527">
      <w:pPr>
        <w:pStyle w:val="FootnoteText"/>
        <w:spacing w:line="100" w:lineRule="atLeast"/>
        <w:contextualSpacing/>
      </w:pPr>
      <w:r w:rsidRPr="00C652BA">
        <w:rPr>
          <w:rStyle w:val="FootnoteReference"/>
        </w:rPr>
        <w:footnoteRef/>
      </w:r>
      <w:r w:rsidRPr="00C652BA">
        <w:t xml:space="preserve"> These included</w:t>
      </w:r>
      <w:r w:rsidR="00DF61F0">
        <w:t xml:space="preserve"> the following</w:t>
      </w:r>
      <w:r w:rsidRPr="00C652BA">
        <w:t xml:space="preserve">: Boston Naming Test, Second Edition (BNT-2), California Verbal Learning Test, Children’s Edition (CVLT-C), Clinical Evaluation of Language Fundamentals, Fifth Edition (CELF-5), Selected Subtests, Comprehensive </w:t>
      </w:r>
      <w:r w:rsidR="00F00D51">
        <w:t>T</w:t>
      </w:r>
      <w:r w:rsidRPr="00C652BA">
        <w:t>est of Phonological Processing, Second Edition (CTOPP-2), Selected Subtests, Delis Kaplan Executive Function System (D-KEFS), Selected Subtest</w:t>
      </w:r>
      <w:r w:rsidR="00F00D51">
        <w:t>s</w:t>
      </w:r>
      <w:r w:rsidRPr="00C652BA">
        <w:t>, Differential Ability Scales, Second Edition (DAS-II), School-Age Record Form, Gray Oral Reading Tests, Fifth Edition (GORT-5), Form A, Rey Complex Figure Test (RCFT), Test of Written Language, Fourth Edition (TOWL-4), Selected Subtests, Test of Word Reading Efficiency, Second Edition (TOWRE-2), Selected Subtests, and Woodcock-Johnson IV Tests of Achievement (WJ-IV), Selected Subtests. (P-1b)</w:t>
      </w:r>
    </w:p>
  </w:footnote>
  <w:footnote w:id="18">
    <w:p w14:paraId="1D1D6BC2" w14:textId="29A779E5" w:rsidR="0088206B" w:rsidRPr="00C652BA" w:rsidRDefault="0088206B" w:rsidP="00E36527">
      <w:pPr>
        <w:pStyle w:val="FootnoteText"/>
        <w:spacing w:line="100" w:lineRule="atLeast"/>
        <w:contextualSpacing/>
      </w:pPr>
      <w:r w:rsidRPr="00C652BA">
        <w:rPr>
          <w:rStyle w:val="FootnoteReference"/>
        </w:rPr>
        <w:footnoteRef/>
      </w:r>
      <w:r w:rsidRPr="00C652BA">
        <w:t xml:space="preserve"> Student was already attending the co-taught</w:t>
      </w:r>
      <w:r w:rsidR="00C00B4D">
        <w:t xml:space="preserve"> M</w:t>
      </w:r>
      <w:r w:rsidRPr="00C652BA">
        <w:t>ath class, but the Team wanted to reflect the servic</w:t>
      </w:r>
      <w:r w:rsidR="009A3448" w:rsidRPr="00C652BA">
        <w:t>e</w:t>
      </w:r>
      <w:r w:rsidRPr="00C652BA">
        <w:t xml:space="preserve"> in the IEP to ensure that this continued into the next year. (Potter)</w:t>
      </w:r>
    </w:p>
  </w:footnote>
  <w:footnote w:id="19">
    <w:p w14:paraId="7E8A6781" w14:textId="6745ACAA" w:rsidR="008F363D" w:rsidRPr="00C652BA" w:rsidRDefault="008F363D" w:rsidP="00E36527">
      <w:pPr>
        <w:pStyle w:val="FootnoteText"/>
        <w:spacing w:line="100" w:lineRule="atLeast"/>
        <w:contextualSpacing/>
      </w:pPr>
      <w:r w:rsidRPr="00C652BA">
        <w:rPr>
          <w:rStyle w:val="FootnoteReference"/>
        </w:rPr>
        <w:footnoteRef/>
      </w:r>
      <w:r w:rsidRPr="00C652BA">
        <w:t xml:space="preserve"> Ms. Mason</w:t>
      </w:r>
      <w:r w:rsidR="0025488F">
        <w:t xml:space="preserve"> defined</w:t>
      </w:r>
      <w:r w:rsidRPr="00C652BA">
        <w:t xml:space="preserve"> a diver</w:t>
      </w:r>
      <w:r w:rsidR="00B17C01">
        <w:t>se</w:t>
      </w:r>
      <w:r w:rsidRPr="00C652BA">
        <w:t xml:space="preserve"> classroom </w:t>
      </w:r>
      <w:r w:rsidR="0025488F">
        <w:t>as</w:t>
      </w:r>
      <w:r w:rsidRPr="00C652BA">
        <w:t xml:space="preserve"> one </w:t>
      </w:r>
      <w:r w:rsidR="00B17C01">
        <w:t>that is not limited to students with</w:t>
      </w:r>
      <w:r w:rsidRPr="00C652BA">
        <w:t xml:space="preserve"> language-based learning disabilit</w:t>
      </w:r>
      <w:r w:rsidR="00B17C01">
        <w:t>ies</w:t>
      </w:r>
      <w:r w:rsidRPr="00C652BA">
        <w:t>. (Mason)</w:t>
      </w:r>
    </w:p>
  </w:footnote>
  <w:footnote w:id="20">
    <w:p w14:paraId="0AD2497E" w14:textId="17BF1CB7" w:rsidR="00675968" w:rsidRDefault="00675968">
      <w:pPr>
        <w:pStyle w:val="FootnoteText"/>
      </w:pPr>
      <w:r>
        <w:rPr>
          <w:rStyle w:val="FootnoteReference"/>
        </w:rPr>
        <w:footnoteRef/>
      </w:r>
      <w:r>
        <w:t xml:space="preserve"> According to Ms. Mason, i</w:t>
      </w:r>
      <w:r w:rsidRPr="00675968">
        <w:t xml:space="preserve">n a substantially separate language-based classroom, teachers pre-teach, preview, and review vocabulary. Then when vocabulary words are encountered in class, teaching staff must “break them down” in the same manner taught during the reading tutorial; this helps students remember the words, and it “also reinforces the skills that they are [learning] [during] the specialized kind of [direct] instruction they are receiving.”  (Mason) </w:t>
      </w:r>
      <w:r>
        <w:t>Ms. Mason</w:t>
      </w:r>
      <w:r w:rsidRPr="00675968">
        <w:t xml:space="preserve"> opined that although previewing and reviewing “could be done as a pull-out” such as in an academic support class, it would be “difficult to do,” and it is “not the same” as having it done “in the moment.” Also, in an academic support class, the “teacher is bouncing around from kid to kid,” and the students are “diverse.” (Mason)</w:t>
      </w:r>
    </w:p>
  </w:footnote>
  <w:footnote w:id="21">
    <w:p w14:paraId="32D63247" w14:textId="1AD12934" w:rsidR="000B13E7" w:rsidRPr="00C652BA" w:rsidRDefault="000B13E7" w:rsidP="00E36527">
      <w:pPr>
        <w:pStyle w:val="FootnoteText"/>
        <w:spacing w:line="100" w:lineRule="atLeast"/>
        <w:contextualSpacing/>
      </w:pPr>
      <w:r w:rsidRPr="00C652BA">
        <w:rPr>
          <w:rStyle w:val="FootnoteReference"/>
        </w:rPr>
        <w:footnoteRef/>
      </w:r>
      <w:r w:rsidRPr="00C652BA">
        <w:t xml:space="preserve"> Ms. Fleet testified that </w:t>
      </w:r>
      <w:r w:rsidR="00AA7CCB" w:rsidRPr="00C652BA">
        <w:t xml:space="preserve">although she has been working in private practice for 11 years, </w:t>
      </w:r>
      <w:r w:rsidRPr="00C652BA">
        <w:t xml:space="preserve">she has only been keeping </w:t>
      </w:r>
      <w:r w:rsidR="001562A0">
        <w:t xml:space="preserve">specific </w:t>
      </w:r>
      <w:r w:rsidRPr="00C652BA">
        <w:t>data for the past 6 years. As such, the reported numbers are limited to that time period. (Fleet)</w:t>
      </w:r>
    </w:p>
  </w:footnote>
  <w:footnote w:id="22">
    <w:p w14:paraId="65EA4F96" w14:textId="1D107370" w:rsidR="001D706D" w:rsidRPr="00C652BA" w:rsidRDefault="001D706D" w:rsidP="00E36527">
      <w:pPr>
        <w:pStyle w:val="FootnoteText"/>
        <w:spacing w:line="100" w:lineRule="atLeast"/>
        <w:contextualSpacing/>
      </w:pPr>
      <w:r w:rsidRPr="00C652BA">
        <w:rPr>
          <w:rStyle w:val="FootnoteReference"/>
        </w:rPr>
        <w:footnoteRef/>
      </w:r>
      <w:r w:rsidRPr="00C652BA">
        <w:t xml:space="preserve"> When Ms. Fleet observed Student, she was receiving 5x30 minutes</w:t>
      </w:r>
      <w:r w:rsidR="00F71BDE">
        <w:t>/week</w:t>
      </w:r>
      <w:r w:rsidRPr="00C652BA">
        <w:t xml:space="preserve"> of Decoding/Encoding.  This was increased to 5x40 minutes</w:t>
      </w:r>
      <w:r w:rsidR="00F71BDE">
        <w:t>/week</w:t>
      </w:r>
      <w:r w:rsidRPr="00C652BA">
        <w:t xml:space="preserve"> in June 2022. (Potter)  </w:t>
      </w:r>
    </w:p>
  </w:footnote>
  <w:footnote w:id="23">
    <w:p w14:paraId="26857D76" w14:textId="58CB26B3" w:rsidR="004635A5" w:rsidRPr="00C652BA" w:rsidRDefault="004635A5" w:rsidP="00E36527">
      <w:pPr>
        <w:pStyle w:val="FootnoteText"/>
        <w:spacing w:line="100" w:lineRule="atLeast"/>
        <w:contextualSpacing/>
      </w:pPr>
      <w:r w:rsidRPr="00C652BA">
        <w:rPr>
          <w:rStyle w:val="FootnoteReference"/>
        </w:rPr>
        <w:footnoteRef/>
      </w:r>
      <w:r w:rsidRPr="00C652BA">
        <w:t xml:space="preserve"> Ms. Fleet testified that “having a good reading teacher is the key component to a language-based program”. (Fleet)</w:t>
      </w:r>
    </w:p>
  </w:footnote>
  <w:footnote w:id="24">
    <w:p w14:paraId="148ED792" w14:textId="50CDEA77" w:rsidR="00113A85" w:rsidRPr="00C652BA" w:rsidRDefault="00113A85" w:rsidP="00E36527">
      <w:pPr>
        <w:pStyle w:val="FootnoteText"/>
        <w:spacing w:line="100" w:lineRule="atLeast"/>
        <w:contextualSpacing/>
      </w:pPr>
      <w:r w:rsidRPr="00C652BA">
        <w:rPr>
          <w:rStyle w:val="FootnoteReference"/>
        </w:rPr>
        <w:footnoteRef/>
      </w:r>
      <w:r w:rsidRPr="00C652BA">
        <w:t xml:space="preserve"> Ms. Fleet testified that the Team rejected </w:t>
      </w:r>
      <w:r w:rsidR="00D62BE5" w:rsidRPr="00C652BA">
        <w:t>her</w:t>
      </w:r>
      <w:r w:rsidRPr="00C652BA">
        <w:t xml:space="preserve"> recommendation for an assistive technology evaluation, because the chrome extensions which Ms. Fleet </w:t>
      </w:r>
      <w:r w:rsidR="00AD1667">
        <w:t xml:space="preserve">had </w:t>
      </w:r>
      <w:r w:rsidRPr="00C652BA">
        <w:t>suggested were already available to all students at Ipswich. (Fleet)</w:t>
      </w:r>
    </w:p>
  </w:footnote>
  <w:footnote w:id="25">
    <w:p w14:paraId="64B6F529" w14:textId="1ED50FCF" w:rsidR="00CF2BBA" w:rsidRPr="00C652BA" w:rsidRDefault="00CF2BBA" w:rsidP="00E36527">
      <w:pPr>
        <w:pStyle w:val="FootnoteText"/>
        <w:spacing w:line="100" w:lineRule="atLeast"/>
        <w:contextualSpacing/>
      </w:pPr>
      <w:r w:rsidRPr="00C652BA">
        <w:rPr>
          <w:rStyle w:val="FootnoteReference"/>
        </w:rPr>
        <w:footnoteRef/>
      </w:r>
      <w:r w:rsidRPr="00C652BA">
        <w:t xml:space="preserve"> Because Humanities and </w:t>
      </w:r>
      <w:r w:rsidR="00AD1667">
        <w:t>G</w:t>
      </w:r>
      <w:r w:rsidRPr="00C652BA">
        <w:t xml:space="preserve">eography were </w:t>
      </w:r>
      <w:r w:rsidR="00AD1667">
        <w:t>presented</w:t>
      </w:r>
      <w:r w:rsidRPr="00C652BA">
        <w:t xml:space="preserve"> </w:t>
      </w:r>
      <w:r w:rsidR="00533310" w:rsidRPr="00C652BA">
        <w:t xml:space="preserve">in </w:t>
      </w:r>
      <w:r w:rsidRPr="00C652BA">
        <w:t xml:space="preserve">the same block, </w:t>
      </w:r>
      <w:r w:rsidR="000252DF" w:rsidRPr="00C652BA">
        <w:t>Student</w:t>
      </w:r>
      <w:r w:rsidRPr="00C652BA">
        <w:t xml:space="preserve"> was not receiving </w:t>
      </w:r>
      <w:r w:rsidR="00DA069A">
        <w:t>push-in</w:t>
      </w:r>
      <w:r w:rsidRPr="00C652BA">
        <w:t xml:space="preserve"> services during the entirety of the b</w:t>
      </w:r>
      <w:r w:rsidR="00694401" w:rsidRPr="00C652BA">
        <w:t>l</w:t>
      </w:r>
      <w:r w:rsidRPr="00C652BA">
        <w:t>ock</w:t>
      </w:r>
      <w:r w:rsidR="00AD1667">
        <w:t>; instead,</w:t>
      </w:r>
      <w:r w:rsidRPr="00C652BA">
        <w:t xml:space="preserve"> she was pulled out for </w:t>
      </w:r>
      <w:r w:rsidR="00694401" w:rsidRPr="00C652BA">
        <w:t xml:space="preserve">C-Grid reading services during the </w:t>
      </w:r>
      <w:r w:rsidR="00AD1667">
        <w:t>G</w:t>
      </w:r>
      <w:r w:rsidR="00694401" w:rsidRPr="00C652BA">
        <w:t xml:space="preserve">eography portion. </w:t>
      </w:r>
      <w:r w:rsidR="008A1C09">
        <w:t>For the 2022-2023 school year</w:t>
      </w:r>
      <w:r w:rsidR="00694401" w:rsidRPr="00C652BA">
        <w:t>,</w:t>
      </w:r>
      <w:r w:rsidR="00AD1667">
        <w:t xml:space="preserve"> however, the Team intended that Student </w:t>
      </w:r>
      <w:r w:rsidR="00694401" w:rsidRPr="00C652BA">
        <w:t xml:space="preserve">be pulled out during a </w:t>
      </w:r>
      <w:r w:rsidR="00C21C5B">
        <w:t>R</w:t>
      </w:r>
      <w:r w:rsidR="00694401" w:rsidRPr="00C652BA">
        <w:t xml:space="preserve">elated </w:t>
      </w:r>
      <w:r w:rsidR="00C21C5B">
        <w:t>A</w:t>
      </w:r>
      <w:r w:rsidR="00694401" w:rsidRPr="00C652BA">
        <w:t>rts class</w:t>
      </w:r>
      <w:r w:rsidR="00AD1667">
        <w:t xml:space="preserve">. Hence, </w:t>
      </w:r>
      <w:r w:rsidR="00DA069A">
        <w:t>push-in</w:t>
      </w:r>
      <w:r w:rsidR="00694401" w:rsidRPr="00C652BA">
        <w:t xml:space="preserve"> services in Humanities </w:t>
      </w:r>
      <w:r w:rsidR="008B3004" w:rsidRPr="00C652BA">
        <w:t>were</w:t>
      </w:r>
      <w:r w:rsidR="00694401" w:rsidRPr="00C652BA">
        <w:t xml:space="preserve"> increased to reflect the full block. </w:t>
      </w:r>
      <w:r w:rsidR="00533310" w:rsidRPr="00C652BA">
        <w:t>(</w:t>
      </w:r>
      <w:r w:rsidR="003B29D8" w:rsidRPr="00C652BA">
        <w:t>S-27, S-29)</w:t>
      </w:r>
    </w:p>
  </w:footnote>
  <w:footnote w:id="26">
    <w:p w14:paraId="6E78DE89" w14:textId="24AC8628" w:rsidR="00BD25D8" w:rsidRDefault="00BD25D8">
      <w:pPr>
        <w:pStyle w:val="FootnoteText"/>
      </w:pPr>
      <w:r>
        <w:rPr>
          <w:rStyle w:val="FootnoteReference"/>
        </w:rPr>
        <w:footnoteRef/>
      </w:r>
      <w:r>
        <w:t xml:space="preserve">  Ms. Potter testified that this student-to</w:t>
      </w:r>
      <w:r w:rsidR="00C21C5B">
        <w:t>-</w:t>
      </w:r>
      <w:r>
        <w:t xml:space="preserve">teacher ratio would be out of compliance </w:t>
      </w:r>
      <w:r w:rsidR="00C21C5B">
        <w:t>for a</w:t>
      </w:r>
      <w:r w:rsidR="00D41388">
        <w:t xml:space="preserve"> 766 approved</w:t>
      </w:r>
      <w:r w:rsidR="00C21C5B">
        <w:t xml:space="preserve"> out-of-district</w:t>
      </w:r>
      <w:r w:rsidR="00D41388">
        <w:t xml:space="preserve"> private program </w:t>
      </w:r>
      <w:r>
        <w:t>in Massachusetts. (Potter)</w:t>
      </w:r>
    </w:p>
  </w:footnote>
  <w:footnote w:id="27">
    <w:p w14:paraId="2B08958C" w14:textId="40D9FB4A" w:rsidR="002474E5" w:rsidRDefault="002474E5">
      <w:pPr>
        <w:pStyle w:val="FootnoteText"/>
      </w:pPr>
      <w:r>
        <w:rPr>
          <w:rStyle w:val="FootnoteReference"/>
        </w:rPr>
        <w:footnoteRef/>
      </w:r>
      <w:r>
        <w:t xml:space="preserve"> Initially, there were three students in Student’s reading tutorial. (Taffel)</w:t>
      </w:r>
    </w:p>
  </w:footnote>
  <w:footnote w:id="28">
    <w:p w14:paraId="3F14C8F4" w14:textId="379AE09F" w:rsidR="00316DBE" w:rsidRDefault="00316DBE">
      <w:pPr>
        <w:pStyle w:val="FootnoteText"/>
      </w:pPr>
      <w:r>
        <w:rPr>
          <w:rStyle w:val="FootnoteReference"/>
        </w:rPr>
        <w:footnoteRef/>
      </w:r>
      <w:r>
        <w:t xml:space="preserve"> </w:t>
      </w:r>
      <w:r w:rsidRPr="0093597C">
        <w:t xml:space="preserve">Subsequently, Ipswich proposed, and Parents rejected in full, an IEP and a full inclusion placement at Ipswich Middle School dated </w:t>
      </w:r>
      <w:r w:rsidRPr="0093597C">
        <w:rPr>
          <w:bCs/>
        </w:rPr>
        <w:t xml:space="preserve">October 18, 2022 to October 17, 2023. </w:t>
      </w:r>
      <w:r w:rsidR="00187E64">
        <w:rPr>
          <w:bCs/>
        </w:rPr>
        <w:t>This IEP included g</w:t>
      </w:r>
      <w:r w:rsidRPr="0093597C">
        <w:rPr>
          <w:bCs/>
        </w:rPr>
        <w:t xml:space="preserve">oals in the areas of Reading/Spelling (decoding, encoding, responding accurately to text, reading fluency), Written Language (drafting five paragraph essay, including transitional words and phrases in composition, proofreading, and revising written work), and Social-Emotional (identifying responses and appropriate coping strategies, understanding learning style). The following services were proposed: </w:t>
      </w:r>
      <w:r w:rsidRPr="00316DBE">
        <w:rPr>
          <w:bCs/>
          <w:u w:val="single"/>
        </w:rPr>
        <w:t>A Grid</w:t>
      </w:r>
      <w:r w:rsidRPr="0093597C">
        <w:rPr>
          <w:bCs/>
        </w:rPr>
        <w:t xml:space="preserve">: Consultation, 2x15min/month; </w:t>
      </w:r>
      <w:r w:rsidRPr="00316DBE">
        <w:rPr>
          <w:bCs/>
          <w:u w:val="single"/>
        </w:rPr>
        <w:t>B Grid</w:t>
      </w:r>
      <w:r w:rsidRPr="0093597C">
        <w:rPr>
          <w:bCs/>
        </w:rPr>
        <w:t>: Humanities, 5x70</w:t>
      </w:r>
      <w:r>
        <w:rPr>
          <w:bCs/>
        </w:rPr>
        <w:t xml:space="preserve"> </w:t>
      </w:r>
      <w:r w:rsidRPr="0093597C">
        <w:rPr>
          <w:bCs/>
        </w:rPr>
        <w:t xml:space="preserve">min/week, Science, 5x40min/week, Math, 5x40min/week; </w:t>
      </w:r>
      <w:r w:rsidRPr="00316DBE">
        <w:rPr>
          <w:bCs/>
          <w:u w:val="single"/>
        </w:rPr>
        <w:t>C Grid</w:t>
      </w:r>
      <w:r w:rsidRPr="0093597C">
        <w:rPr>
          <w:bCs/>
        </w:rPr>
        <w:t>: Fluency, 3x15min/week, Decoding/Encoding/Fluency, 5x40min/week, Reading/Writing, 3x90min/week (five weeks, summer), Academic Support, 3x25min/week, Counseling, 2x15min/week. Extended school year services were proposed to prevent regression in skills. (Potter, P-8, S-1)</w:t>
      </w:r>
      <w:r>
        <w:rPr>
          <w:bCs/>
        </w:rPr>
        <w:t xml:space="preserve"> </w:t>
      </w:r>
      <w:r>
        <w:t>The 5x70 minutes/week of push-in Humanities services</w:t>
      </w:r>
      <w:r w:rsidRPr="00C652BA">
        <w:t xml:space="preserve"> reflect the fact that Student would be pulled out of Related Arts (i.e., electives) rather than from geography class for reading services. (Potter, S-29) </w:t>
      </w:r>
      <w:r w:rsidR="00E17119">
        <w:t xml:space="preserve"> </w:t>
      </w:r>
    </w:p>
  </w:footnote>
  <w:footnote w:id="29">
    <w:p w14:paraId="29426DE3" w14:textId="32EE4F44" w:rsidR="00E24498" w:rsidRPr="00C652BA" w:rsidRDefault="00E24498" w:rsidP="00E36527">
      <w:pPr>
        <w:pStyle w:val="FootnoteText"/>
        <w:spacing w:line="100" w:lineRule="atLeast"/>
        <w:contextualSpacing/>
      </w:pPr>
      <w:r w:rsidRPr="00C652BA">
        <w:rPr>
          <w:rStyle w:val="FootnoteReference"/>
        </w:rPr>
        <w:footnoteRef/>
      </w:r>
      <w:r w:rsidRPr="00C652BA">
        <w:t xml:space="preserve"> Individuals with Disabilities Education Act (IDEA), 20 U.S.C. §1400 (d)(1)(A).</w:t>
      </w:r>
    </w:p>
  </w:footnote>
  <w:footnote w:id="30">
    <w:p w14:paraId="747E60F9" w14:textId="6190B2F2" w:rsidR="00E24498" w:rsidRPr="00C652BA" w:rsidRDefault="00E24498" w:rsidP="00E36527">
      <w:pPr>
        <w:pStyle w:val="FootnoteText"/>
        <w:spacing w:line="100" w:lineRule="atLeast"/>
        <w:contextualSpacing/>
      </w:pPr>
      <w:r w:rsidRPr="00C652BA">
        <w:rPr>
          <w:rStyle w:val="FootnoteReference"/>
        </w:rPr>
        <w:footnoteRef/>
      </w:r>
      <w:r w:rsidRPr="00C652BA">
        <w:t xml:space="preserve"> See </w:t>
      </w:r>
      <w:r w:rsidRPr="00C652BA">
        <w:rPr>
          <w:shd w:val="clear" w:color="auto" w:fill="FFFFFF"/>
        </w:rPr>
        <w:t>20 USC</w:t>
      </w:r>
      <w:r w:rsidR="00051654" w:rsidRPr="00C652BA">
        <w:rPr>
          <w:shd w:val="clear" w:color="auto" w:fill="FFFFFF"/>
        </w:rPr>
        <w:t xml:space="preserve"> </w:t>
      </w:r>
      <w:r w:rsidRPr="00C652BA">
        <w:rPr>
          <w:shd w:val="clear" w:color="auto" w:fill="FFFFFF"/>
        </w:rPr>
        <w:t>§1401 (9), (26), (29)</w:t>
      </w:r>
      <w:r w:rsidRPr="00C652BA">
        <w:t xml:space="preserve">; 603 CMR 28.05(4)(b); </w:t>
      </w:r>
      <w:r w:rsidR="00EE42F9" w:rsidRPr="00C652BA">
        <w:rPr>
          <w:rStyle w:val="Emphasis"/>
          <w:bdr w:val="none" w:sz="0" w:space="0" w:color="auto" w:frame="1"/>
        </w:rPr>
        <w:t>C.D. v. Natick Pub</w:t>
      </w:r>
      <w:r w:rsidR="00E20501" w:rsidRPr="00C652BA">
        <w:rPr>
          <w:rStyle w:val="Emphasis"/>
          <w:bdr w:val="none" w:sz="0" w:space="0" w:color="auto" w:frame="1"/>
        </w:rPr>
        <w:t>.</w:t>
      </w:r>
      <w:r w:rsidR="00EE42F9" w:rsidRPr="00C652BA">
        <w:rPr>
          <w:rStyle w:val="Emphasis"/>
          <w:bdr w:val="none" w:sz="0" w:space="0" w:color="auto" w:frame="1"/>
        </w:rPr>
        <w:t xml:space="preserve"> Sch</w:t>
      </w:r>
      <w:r w:rsidR="00E20501" w:rsidRPr="00C652BA">
        <w:rPr>
          <w:rStyle w:val="Emphasis"/>
          <w:bdr w:val="none" w:sz="0" w:space="0" w:color="auto" w:frame="1"/>
        </w:rPr>
        <w:t>.</w:t>
      </w:r>
      <w:r w:rsidR="00EE42F9" w:rsidRPr="00C652BA">
        <w:rPr>
          <w:rStyle w:val="Emphasis"/>
          <w:bdr w:val="none" w:sz="0" w:space="0" w:color="auto" w:frame="1"/>
        </w:rPr>
        <w:t xml:space="preserve"> Dist.</w:t>
      </w:r>
      <w:r w:rsidR="00EE42F9" w:rsidRPr="00C652BA">
        <w:rPr>
          <w:shd w:val="clear" w:color="auto" w:fill="FFFFFF"/>
        </w:rPr>
        <w:t>, No. 18-1794, at 4 (1st Cir. 2019) (quoting</w:t>
      </w:r>
      <w:r w:rsidR="00EE42F9" w:rsidRPr="00C652BA">
        <w:rPr>
          <w:rStyle w:val="apple-converted-space"/>
          <w:shd w:val="clear" w:color="auto" w:fill="FFFFFF"/>
        </w:rPr>
        <w:t> </w:t>
      </w:r>
      <w:r w:rsidR="00EE42F9" w:rsidRPr="00C652BA">
        <w:rPr>
          <w:rStyle w:val="Emphasis"/>
          <w:bdr w:val="none" w:sz="0" w:space="0" w:color="auto" w:frame="1"/>
        </w:rPr>
        <w:t>Fry v. Napoleon Community Schools</w:t>
      </w:r>
      <w:r w:rsidR="00EE42F9" w:rsidRPr="00C652BA">
        <w:rPr>
          <w:shd w:val="clear" w:color="auto" w:fill="FFFFFF"/>
        </w:rPr>
        <w:t>, 137 S. Ct. 743, 748-749 (2017));</w:t>
      </w:r>
      <w:r w:rsidR="00EE42F9" w:rsidRPr="00C652BA">
        <w:rPr>
          <w:i/>
          <w:iCs/>
        </w:rPr>
        <w:t> </w:t>
      </w:r>
      <w:r w:rsidRPr="00C652BA">
        <w:rPr>
          <w:rStyle w:val="Emphasis"/>
          <w:bdr w:val="none" w:sz="0" w:space="0" w:color="auto" w:frame="1"/>
        </w:rPr>
        <w:t>Sebastian M. v. King Philip Reg'l Sch. Dist.</w:t>
      </w:r>
      <w:r w:rsidRPr="00C652BA">
        <w:t xml:space="preserve">, 685 F.3d 84, 84 (1st Cir. 2012); </w:t>
      </w:r>
      <w:r w:rsidRPr="00C652BA">
        <w:rPr>
          <w:i/>
          <w:iCs/>
        </w:rPr>
        <w:t>Lessard v. Wilton Lyndeborough Cooperative Sch</w:t>
      </w:r>
      <w:r w:rsidR="00575308" w:rsidRPr="00C652BA">
        <w:rPr>
          <w:i/>
          <w:iCs/>
        </w:rPr>
        <w:t>.</w:t>
      </w:r>
      <w:r w:rsidRPr="00C652BA">
        <w:rPr>
          <w:i/>
          <w:iCs/>
        </w:rPr>
        <w:t xml:space="preserve"> Dist.,</w:t>
      </w:r>
      <w:r w:rsidRPr="00C652BA">
        <w:t> 518 F. 3d 18 (1st Cir. 2008); </w:t>
      </w:r>
      <w:r w:rsidRPr="00C652BA">
        <w:rPr>
          <w:i/>
          <w:iCs/>
        </w:rPr>
        <w:t xml:space="preserve">C.G. v. Five Town </w:t>
      </w:r>
      <w:r w:rsidRPr="00C652BA">
        <w:rPr>
          <w:i/>
          <w:iCs/>
        </w:rPr>
        <w:t>Comty</w:t>
      </w:r>
      <w:r w:rsidR="00CE0C19" w:rsidRPr="00C652BA">
        <w:rPr>
          <w:i/>
          <w:iCs/>
        </w:rPr>
        <w:t>.</w:t>
      </w:r>
      <w:r w:rsidRPr="00C652BA">
        <w:rPr>
          <w:i/>
          <w:iCs/>
        </w:rPr>
        <w:t xml:space="preserve"> Sch</w:t>
      </w:r>
      <w:r w:rsidR="00EE42F9" w:rsidRPr="00C652BA">
        <w:rPr>
          <w:i/>
          <w:iCs/>
        </w:rPr>
        <w:t>.</w:t>
      </w:r>
      <w:r w:rsidRPr="00C652BA">
        <w:rPr>
          <w:i/>
          <w:iCs/>
        </w:rPr>
        <w:t xml:space="preserve"> Dist.,</w:t>
      </w:r>
      <w:r w:rsidR="00F46BF7" w:rsidRPr="00C652BA">
        <w:rPr>
          <w:i/>
          <w:iCs/>
        </w:rPr>
        <w:t xml:space="preserve"> </w:t>
      </w:r>
      <w:r w:rsidRPr="00C652BA">
        <w:t xml:space="preserve">513 F. 3d 279 (1st Cir. 2008); </w:t>
      </w:r>
      <w:r w:rsidRPr="00C652BA">
        <w:rPr>
          <w:i/>
          <w:iCs/>
        </w:rPr>
        <w:t>In Re: Chicopee Public Schools,</w:t>
      </w:r>
      <w:r w:rsidRPr="00C652BA">
        <w:t xml:space="preserve"> BSEA #</w:t>
      </w:r>
      <w:r w:rsidRPr="00C652BA">
        <w:rPr>
          <w:b/>
          <w:bCs/>
          <w:shd w:val="clear" w:color="auto" w:fill="FFFFFF"/>
        </w:rPr>
        <w:t xml:space="preserve"> </w:t>
      </w:r>
      <w:r w:rsidRPr="00C652BA">
        <w:t>1307346 (Byrne, 2013).</w:t>
      </w:r>
    </w:p>
  </w:footnote>
  <w:footnote w:id="31">
    <w:p w14:paraId="2DEC7D6B" w14:textId="77777777" w:rsidR="008F049C" w:rsidRPr="00C652BA" w:rsidRDefault="008F049C" w:rsidP="00E36527">
      <w:pPr>
        <w:pStyle w:val="FootnoteText"/>
        <w:spacing w:line="100" w:lineRule="atLeast"/>
        <w:contextualSpacing/>
      </w:pPr>
      <w:r w:rsidRPr="00C652BA">
        <w:rPr>
          <w:rStyle w:val="FootnoteReference"/>
        </w:rPr>
        <w:footnoteRef/>
      </w:r>
      <w:r w:rsidRPr="00C652BA">
        <w:t xml:space="preserve"> 20 U.S.C § 1412(a)(5)(A); 34 CFR 300.114(a)(2)(</w:t>
      </w:r>
      <w:r w:rsidRPr="00C652BA">
        <w:t>i); M.G.L. c. 71 B, §§ 2, 3; 603 CMR 28.06(2)(c).</w:t>
      </w:r>
    </w:p>
  </w:footnote>
  <w:footnote w:id="32">
    <w:p w14:paraId="64943D9F" w14:textId="072DC715" w:rsidR="008F049C" w:rsidRPr="00C652BA" w:rsidRDefault="008F049C" w:rsidP="00E36527">
      <w:pPr>
        <w:pStyle w:val="FootnoteText"/>
        <w:spacing w:line="100" w:lineRule="atLeast"/>
        <w:contextualSpacing/>
      </w:pPr>
      <w:r w:rsidRPr="00C652BA">
        <w:rPr>
          <w:rStyle w:val="FootnoteReference"/>
        </w:rPr>
        <w:footnoteRef/>
      </w:r>
      <w:r w:rsidRPr="00C652BA">
        <w:t xml:space="preserve"> 20 U.S.C. 1412(a)(5)(A); </w:t>
      </w:r>
      <w:r w:rsidRPr="00C652BA">
        <w:rPr>
          <w:i/>
          <w:iCs/>
        </w:rPr>
        <w:t>C.D.</w:t>
      </w:r>
      <w:r w:rsidRPr="00C652BA">
        <w:t>, 924 F. 3d at 631 (internal citations omitted</w:t>
      </w:r>
      <w:r w:rsidR="00E8012F">
        <w:t>)</w:t>
      </w:r>
      <w:r w:rsidR="00F7120A" w:rsidRPr="00C652BA">
        <w:t>.</w:t>
      </w:r>
    </w:p>
  </w:footnote>
  <w:footnote w:id="33">
    <w:p w14:paraId="260CEF1B" w14:textId="4AE9F56F" w:rsidR="008F049C" w:rsidRPr="00C652BA" w:rsidRDefault="008F049C" w:rsidP="00E36527">
      <w:pPr>
        <w:pStyle w:val="FootnoteText"/>
        <w:spacing w:line="100" w:lineRule="atLeast"/>
        <w:contextualSpacing/>
      </w:pPr>
      <w:r w:rsidRPr="00C652BA">
        <w:rPr>
          <w:rStyle w:val="FootnoteReference"/>
        </w:rPr>
        <w:footnoteRef/>
      </w:r>
      <w:r w:rsidRPr="00C652BA">
        <w:t xml:space="preserve"> </w:t>
      </w:r>
      <w:r w:rsidRPr="00C652BA">
        <w:rPr>
          <w:rStyle w:val="Emphasis"/>
          <w:bdr w:val="none" w:sz="0" w:space="0" w:color="auto" w:frame="1"/>
        </w:rPr>
        <w:t>C.G.,</w:t>
      </w:r>
      <w:r w:rsidRPr="00C652BA">
        <w:rPr>
          <w:rStyle w:val="apple-converted-space"/>
        </w:rPr>
        <w:t> </w:t>
      </w:r>
      <w:r w:rsidRPr="00C652BA">
        <w:t xml:space="preserve">513 F.3d </w:t>
      </w:r>
      <w:r w:rsidR="00B32EC9" w:rsidRPr="00C652BA">
        <w:t>at</w:t>
      </w:r>
      <w:r w:rsidRPr="00C652BA">
        <w:t xml:space="preserve"> 285.</w:t>
      </w:r>
    </w:p>
  </w:footnote>
  <w:footnote w:id="34">
    <w:p w14:paraId="2F5B238C" w14:textId="77777777" w:rsidR="00E24498" w:rsidRPr="00C652BA" w:rsidRDefault="00E24498" w:rsidP="00E36527">
      <w:pPr>
        <w:pStyle w:val="FootnoteText"/>
        <w:spacing w:line="100" w:lineRule="atLeast"/>
        <w:contextualSpacing/>
      </w:pPr>
      <w:r w:rsidRPr="00C652BA">
        <w:rPr>
          <w:rStyle w:val="FootnoteReference"/>
        </w:rPr>
        <w:footnoteRef/>
      </w:r>
      <w:r w:rsidRPr="00C652BA">
        <w:t xml:space="preserve"> </w:t>
      </w:r>
      <w:r w:rsidRPr="00C652BA">
        <w:rPr>
          <w:i/>
          <w:iCs/>
        </w:rPr>
        <w:t>Endrew F. v. Douglas Cty. Reg'l Sch. Dist.</w:t>
      </w:r>
      <w:r w:rsidRPr="00C652BA">
        <w:t>, 137 S. Ct. 988, 1001 (2017).</w:t>
      </w:r>
    </w:p>
  </w:footnote>
  <w:footnote w:id="35">
    <w:p w14:paraId="566F8BB3" w14:textId="5719FCF2" w:rsidR="00E24498" w:rsidRPr="00C652BA" w:rsidRDefault="00E24498" w:rsidP="00E36527">
      <w:pPr>
        <w:spacing w:line="100" w:lineRule="atLeast"/>
        <w:contextualSpacing/>
        <w:rPr>
          <w:sz w:val="20"/>
          <w:szCs w:val="20"/>
        </w:rPr>
      </w:pPr>
      <w:r w:rsidRPr="00C652BA">
        <w:rPr>
          <w:rStyle w:val="FootnoteReference"/>
          <w:sz w:val="20"/>
          <w:szCs w:val="20"/>
        </w:rPr>
        <w:footnoteRef/>
      </w:r>
      <w:r w:rsidRPr="00C652BA">
        <w:rPr>
          <w:sz w:val="20"/>
          <w:szCs w:val="20"/>
        </w:rPr>
        <w:t xml:space="preserve"> 34 CFR </w:t>
      </w:r>
      <w:r w:rsidR="00C067E2" w:rsidRPr="00C652BA">
        <w:rPr>
          <w:sz w:val="20"/>
          <w:szCs w:val="20"/>
        </w:rPr>
        <w:t>§</w:t>
      </w:r>
      <w:r w:rsidRPr="00C652BA">
        <w:rPr>
          <w:sz w:val="20"/>
          <w:szCs w:val="20"/>
        </w:rPr>
        <w:t>300.324(a)(</w:t>
      </w:r>
      <w:r w:rsidRPr="00C652BA">
        <w:rPr>
          <w:sz w:val="20"/>
          <w:szCs w:val="20"/>
        </w:rPr>
        <w:t xml:space="preserve">i-v); </w:t>
      </w:r>
      <w:r w:rsidRPr="00C652BA">
        <w:rPr>
          <w:i/>
          <w:iCs/>
          <w:sz w:val="20"/>
          <w:szCs w:val="20"/>
        </w:rPr>
        <w:t xml:space="preserve">Endrew F., </w:t>
      </w:r>
      <w:r w:rsidRPr="00C652BA">
        <w:rPr>
          <w:sz w:val="20"/>
          <w:szCs w:val="20"/>
        </w:rPr>
        <w:t>137 S. Ct. at 999; </w:t>
      </w:r>
      <w:r w:rsidRPr="00C652BA">
        <w:rPr>
          <w:i/>
          <w:iCs/>
          <w:sz w:val="20"/>
          <w:szCs w:val="20"/>
        </w:rPr>
        <w:t>D.B.</w:t>
      </w:r>
      <w:r w:rsidR="00421175">
        <w:rPr>
          <w:i/>
          <w:iCs/>
          <w:sz w:val="20"/>
          <w:szCs w:val="20"/>
        </w:rPr>
        <w:t xml:space="preserve"> </w:t>
      </w:r>
      <w:r w:rsidRPr="00C652BA">
        <w:rPr>
          <w:i/>
          <w:iCs/>
          <w:sz w:val="20"/>
          <w:szCs w:val="20"/>
        </w:rPr>
        <w:t>v. Esposito</w:t>
      </w:r>
      <w:r w:rsidRPr="00C652BA">
        <w:rPr>
          <w:sz w:val="20"/>
          <w:szCs w:val="20"/>
        </w:rPr>
        <w:t>, 675 F.3d 26, 34 (1st Cir. 2012)</w:t>
      </w:r>
      <w:r w:rsidR="00611936" w:rsidRPr="00C652BA">
        <w:rPr>
          <w:sz w:val="20"/>
          <w:szCs w:val="20"/>
        </w:rPr>
        <w:t xml:space="preserve">; </w:t>
      </w:r>
      <w:r w:rsidR="00611936" w:rsidRPr="00C652BA">
        <w:rPr>
          <w:i/>
          <w:iCs/>
          <w:sz w:val="20"/>
          <w:szCs w:val="20"/>
          <w:bdr w:val="none" w:sz="0" w:space="0" w:color="auto" w:frame="1"/>
        </w:rPr>
        <w:t>N. Reading Sch. Comm. v. Bureau of Special Educ. Appeals</w:t>
      </w:r>
      <w:r w:rsidR="00611936" w:rsidRPr="00C652BA">
        <w:rPr>
          <w:sz w:val="20"/>
          <w:szCs w:val="20"/>
        </w:rPr>
        <w:t>, 480 F. Supp. 2d 479, 489 (D. Mass. 2007) (“</w:t>
      </w:r>
      <w:r w:rsidR="00611936" w:rsidRPr="00C652BA">
        <w:rPr>
          <w:sz w:val="20"/>
          <w:szCs w:val="20"/>
          <w:shd w:val="clear" w:color="auto" w:fill="FFFFFF"/>
        </w:rPr>
        <w:t xml:space="preserve">The First Circuit has characterized the federal floor, which defines the minimum that must be offered to all handicapped children, as providing a </w:t>
      </w:r>
      <w:r w:rsidR="00611936" w:rsidRPr="00C652BA">
        <w:rPr>
          <w:rStyle w:val="Emphasis"/>
          <w:sz w:val="20"/>
          <w:szCs w:val="20"/>
          <w:bdr w:val="none" w:sz="0" w:space="0" w:color="auto" w:frame="1"/>
        </w:rPr>
        <w:t>meaningful,</w:t>
      </w:r>
      <w:r w:rsidR="00611936" w:rsidRPr="00C652BA">
        <w:rPr>
          <w:sz w:val="20"/>
          <w:szCs w:val="20"/>
          <w:shd w:val="clear" w:color="auto" w:fill="FFFFFF"/>
        </w:rPr>
        <w:t xml:space="preserve"> beneficial educational opportunity, and that court has stated that a handicapped child's educational program must be reasonably calculated to provide </w:t>
      </w:r>
      <w:r w:rsidR="00611936" w:rsidRPr="00C652BA">
        <w:rPr>
          <w:rStyle w:val="Emphasis"/>
          <w:sz w:val="20"/>
          <w:szCs w:val="20"/>
          <w:bdr w:val="none" w:sz="0" w:space="0" w:color="auto" w:frame="1"/>
        </w:rPr>
        <w:t>effective results</w:t>
      </w:r>
      <w:r w:rsidR="00611936" w:rsidRPr="00C652BA">
        <w:rPr>
          <w:sz w:val="20"/>
          <w:szCs w:val="20"/>
          <w:shd w:val="clear" w:color="auto" w:fill="FFFFFF"/>
        </w:rPr>
        <w:t xml:space="preserve"> and </w:t>
      </w:r>
      <w:r w:rsidR="00611936" w:rsidRPr="00C652BA">
        <w:rPr>
          <w:rStyle w:val="Emphasis"/>
          <w:sz w:val="20"/>
          <w:szCs w:val="20"/>
          <w:bdr w:val="none" w:sz="0" w:space="0" w:color="auto" w:frame="1"/>
        </w:rPr>
        <w:t>demonstrable improvement</w:t>
      </w:r>
      <w:r w:rsidR="00611936" w:rsidRPr="00C652BA">
        <w:rPr>
          <w:sz w:val="20"/>
          <w:szCs w:val="20"/>
          <w:shd w:val="clear" w:color="auto" w:fill="FFFFFF"/>
        </w:rPr>
        <w:t> in the various educational and personal skills identified as special needs”) (internal citations and quotations omitted).</w:t>
      </w:r>
    </w:p>
  </w:footnote>
  <w:footnote w:id="36">
    <w:p w14:paraId="3407CE19" w14:textId="77777777" w:rsidR="00E24498" w:rsidRPr="00C652BA" w:rsidRDefault="00E24498" w:rsidP="00E36527">
      <w:pPr>
        <w:pStyle w:val="FootnoteText"/>
        <w:spacing w:line="100" w:lineRule="atLeast"/>
        <w:contextualSpacing/>
      </w:pPr>
      <w:r w:rsidRPr="00C652BA">
        <w:rPr>
          <w:rStyle w:val="FootnoteReference"/>
        </w:rPr>
        <w:footnoteRef/>
      </w:r>
      <w:r w:rsidRPr="00C652BA">
        <w:t xml:space="preserve"> </w:t>
      </w:r>
      <w:r w:rsidRPr="00C652BA">
        <w:rPr>
          <w:i/>
          <w:iCs/>
        </w:rPr>
        <w:t>Roland M. v. Concord Sch. Comm.</w:t>
      </w:r>
      <w:r w:rsidRPr="00C652BA">
        <w:t>, 910 F.2d 983, 992 (1st Cir. 1990).</w:t>
      </w:r>
    </w:p>
  </w:footnote>
  <w:footnote w:id="37">
    <w:p w14:paraId="2A7A60D6" w14:textId="13914747" w:rsidR="00E24498" w:rsidRPr="00C652BA" w:rsidRDefault="00E24498" w:rsidP="00E36527">
      <w:pPr>
        <w:pStyle w:val="FootnoteText"/>
        <w:spacing w:line="100" w:lineRule="atLeast"/>
        <w:contextualSpacing/>
      </w:pPr>
      <w:r w:rsidRPr="00C652BA">
        <w:rPr>
          <w:rStyle w:val="FootnoteReference"/>
        </w:rPr>
        <w:footnoteRef/>
      </w:r>
      <w:r w:rsidRPr="00C652BA">
        <w:t xml:space="preserve"> </w:t>
      </w:r>
      <w:r w:rsidRPr="00C652BA">
        <w:rPr>
          <w:i/>
          <w:iCs/>
        </w:rPr>
        <w:t>Bd. of Educ. v. Rowley</w:t>
      </w:r>
      <w:r w:rsidRPr="00C652BA">
        <w:t>, 458 U.S. 176, 197, n.21 (1982) (“Whatever Congress meant by an “appropriate” education, it is clear that it did not mean a potential-maximizing education”)</w:t>
      </w:r>
      <w:r w:rsidR="005145BA" w:rsidRPr="00C652BA">
        <w:t xml:space="preserve">; see </w:t>
      </w:r>
      <w:r w:rsidR="005145BA" w:rsidRPr="00C652BA">
        <w:rPr>
          <w:i/>
          <w:iCs/>
        </w:rPr>
        <w:t>N. Reading Sch. Comm.</w:t>
      </w:r>
      <w:r w:rsidR="005145BA" w:rsidRPr="00C652BA">
        <w:t xml:space="preserve">, 480 F. Supp. 2d </w:t>
      </w:r>
      <w:r w:rsidR="00760F93">
        <w:t>at</w:t>
      </w:r>
      <w:r w:rsidR="005145BA" w:rsidRPr="00C652BA">
        <w:t xml:space="preserve"> 488 (“The focus of inquiry under 20 U.S.C. § 1415(e)(</w:t>
      </w:r>
      <w:r w:rsidR="005145BA" w:rsidRPr="00C652BA">
        <w:t>i) must recognize the IDEA's modest goal of an appropriate, rather than an ideal, education”).</w:t>
      </w:r>
    </w:p>
  </w:footnote>
  <w:footnote w:id="38">
    <w:p w14:paraId="0B3B343C" w14:textId="476836E0" w:rsidR="00797CF1" w:rsidRPr="00C652BA" w:rsidRDefault="00797CF1" w:rsidP="00E36527">
      <w:pPr>
        <w:spacing w:line="100" w:lineRule="atLeast"/>
        <w:contextualSpacing/>
        <w:rPr>
          <w:sz w:val="20"/>
          <w:szCs w:val="20"/>
        </w:rPr>
      </w:pPr>
      <w:r w:rsidRPr="00C652BA">
        <w:rPr>
          <w:rStyle w:val="FootnoteReference"/>
          <w:sz w:val="20"/>
          <w:szCs w:val="20"/>
        </w:rPr>
        <w:footnoteRef/>
      </w:r>
      <w:r w:rsidRPr="00C652BA">
        <w:rPr>
          <w:sz w:val="20"/>
          <w:szCs w:val="20"/>
        </w:rPr>
        <w:t xml:space="preserve"> </w:t>
      </w:r>
      <w:r w:rsidRPr="00C652BA">
        <w:rPr>
          <w:i/>
          <w:iCs/>
          <w:sz w:val="20"/>
          <w:szCs w:val="20"/>
          <w:bdr w:val="none" w:sz="0" w:space="0" w:color="auto" w:frame="1"/>
        </w:rPr>
        <w:t>Endrew F.</w:t>
      </w:r>
      <w:r w:rsidRPr="00C652BA">
        <w:rPr>
          <w:sz w:val="20"/>
          <w:szCs w:val="20"/>
        </w:rPr>
        <w:t xml:space="preserve">, 137 S. Ct. at 992; see 603 CMR 28.02(17).  </w:t>
      </w:r>
    </w:p>
  </w:footnote>
  <w:footnote w:id="39">
    <w:p w14:paraId="794F9438" w14:textId="1882FE70" w:rsidR="00797CF1" w:rsidRPr="00C652BA" w:rsidRDefault="00797CF1" w:rsidP="00E36527">
      <w:pPr>
        <w:pStyle w:val="FootnoteText"/>
        <w:spacing w:line="100" w:lineRule="atLeast"/>
        <w:contextualSpacing/>
      </w:pPr>
      <w:r w:rsidRPr="00C652BA">
        <w:rPr>
          <w:rStyle w:val="FootnoteReference"/>
        </w:rPr>
        <w:footnoteRef/>
      </w:r>
      <w:r w:rsidRPr="00C652BA">
        <w:t xml:space="preserve"> </w:t>
      </w:r>
      <w:r w:rsidRPr="00C652BA">
        <w:rPr>
          <w:i/>
          <w:iCs/>
        </w:rPr>
        <w:t>Endrew F.,</w:t>
      </w:r>
      <w:r w:rsidRPr="00C652BA">
        <w:t xml:space="preserve"> 137 S. Ct. at 1001 (“The nature of the IEP process, from the initial consultation through state administrative proceedings, ensures that parents and school representatives will fully air their respective opinions on the degree of progress a child's IEP should pursue”); see </w:t>
      </w:r>
      <w:r w:rsidRPr="00C652BA">
        <w:rPr>
          <w:i/>
          <w:iCs/>
          <w:bdr w:val="none" w:sz="0" w:space="0" w:color="auto" w:frame="1"/>
        </w:rPr>
        <w:t>K.E. v. Indep. Sch. Dist. No. 15</w:t>
      </w:r>
      <w:r w:rsidRPr="00C652BA">
        <w:t>, 647 F.3d 795, 809 (8th Cir. 2011) (explaining that the court would not compare the student to her nondisabled peers since the key question was whether the student made gains in her areas of need).</w:t>
      </w:r>
    </w:p>
  </w:footnote>
  <w:footnote w:id="40">
    <w:p w14:paraId="33E1BDB8" w14:textId="77777777" w:rsidR="00E24498" w:rsidRPr="00C652BA" w:rsidRDefault="00E24498" w:rsidP="00E36527">
      <w:pPr>
        <w:pStyle w:val="FootnoteText"/>
        <w:spacing w:line="100" w:lineRule="atLeast"/>
        <w:contextualSpacing/>
      </w:pPr>
      <w:r w:rsidRPr="00C652BA">
        <w:rPr>
          <w:rStyle w:val="FootnoteReference"/>
        </w:rPr>
        <w:footnoteRef/>
      </w:r>
      <w:r w:rsidRPr="00C652BA">
        <w:t xml:space="preserve"> </w:t>
      </w:r>
      <w:r w:rsidRPr="00C652BA">
        <w:rPr>
          <w:i/>
          <w:iCs/>
        </w:rPr>
        <w:t>G.D. Westmoreland Sch. Dist.</w:t>
      </w:r>
      <w:r w:rsidRPr="00C652BA">
        <w:t>, 930 F.2d 942, 948-949 (1st Cir. 1991).</w:t>
      </w:r>
    </w:p>
  </w:footnote>
  <w:footnote w:id="41">
    <w:p w14:paraId="76381CB9" w14:textId="689E5A3A" w:rsidR="00E24498" w:rsidRPr="00C652BA" w:rsidRDefault="00E24498" w:rsidP="00E36527">
      <w:pPr>
        <w:pStyle w:val="FootnoteText"/>
        <w:spacing w:line="100" w:lineRule="atLeast"/>
        <w:contextualSpacing/>
      </w:pPr>
      <w:r w:rsidRPr="00C652BA">
        <w:rPr>
          <w:rStyle w:val="FootnoteReference"/>
        </w:rPr>
        <w:footnoteRef/>
      </w:r>
      <w:r w:rsidRPr="00C652BA">
        <w:rPr>
          <w:i/>
          <w:iCs/>
        </w:rPr>
        <w:t xml:space="preserve"> Rowley</w:t>
      </w:r>
      <w:r w:rsidRPr="00C652BA">
        <w:t>, 458 U.S. at 208</w:t>
      </w:r>
      <w:r w:rsidRPr="00C652BA">
        <w:rPr>
          <w:i/>
          <w:iCs/>
        </w:rPr>
        <w:t xml:space="preserve"> </w:t>
      </w:r>
      <w:r w:rsidRPr="00C652BA">
        <w:t>(“Congress sought to protect individual children by providing for parental involvement … in the formulation of the child's individual educational program”). </w:t>
      </w:r>
    </w:p>
  </w:footnote>
  <w:footnote w:id="42">
    <w:p w14:paraId="61B2E016" w14:textId="029B3D15" w:rsidR="00E24498" w:rsidRPr="00C652BA" w:rsidRDefault="00E24498" w:rsidP="00E36527">
      <w:pPr>
        <w:pStyle w:val="FootnoteText"/>
        <w:spacing w:line="100" w:lineRule="atLeast"/>
        <w:contextualSpacing/>
      </w:pPr>
      <w:r w:rsidRPr="00C652BA">
        <w:rPr>
          <w:rStyle w:val="FootnoteReference"/>
        </w:rPr>
        <w:footnoteRef/>
      </w:r>
      <w:r w:rsidRPr="00C652BA">
        <w:t xml:space="preserve"> </w:t>
      </w:r>
      <w:r w:rsidRPr="00C652BA">
        <w:rPr>
          <w:i/>
          <w:iCs/>
        </w:rPr>
        <w:t>In Re</w:t>
      </w:r>
      <w:r w:rsidR="00BB4549" w:rsidRPr="00C652BA">
        <w:rPr>
          <w:i/>
          <w:iCs/>
        </w:rPr>
        <w:t>:</w:t>
      </w:r>
      <w:r w:rsidRPr="00C652BA">
        <w:rPr>
          <w:i/>
          <w:iCs/>
        </w:rPr>
        <w:t xml:space="preserve"> Natick Public Sc</w:t>
      </w:r>
      <w:r w:rsidR="00BB4549" w:rsidRPr="00C652BA">
        <w:rPr>
          <w:i/>
          <w:iCs/>
        </w:rPr>
        <w:t>hools</w:t>
      </w:r>
      <w:r w:rsidRPr="00C652BA">
        <w:t>, BSEA #11-3131 (Crane, 2011).</w:t>
      </w:r>
    </w:p>
  </w:footnote>
  <w:footnote w:id="43">
    <w:p w14:paraId="20744B70" w14:textId="1C231B64" w:rsidR="00E52645" w:rsidRPr="00C652BA" w:rsidRDefault="00E52645" w:rsidP="00E36527">
      <w:pPr>
        <w:pStyle w:val="FootnoteText"/>
        <w:spacing w:line="100" w:lineRule="atLeast"/>
        <w:contextualSpacing/>
      </w:pPr>
      <w:r w:rsidRPr="00C652BA">
        <w:rPr>
          <w:rStyle w:val="FootnoteReference"/>
        </w:rPr>
        <w:footnoteRef/>
      </w:r>
      <w:r w:rsidRPr="00C652BA">
        <w:t xml:space="preserve"> </w:t>
      </w:r>
      <w:r w:rsidRPr="00C652BA">
        <w:rPr>
          <w:shd w:val="clear" w:color="auto" w:fill="FFFFFF"/>
        </w:rPr>
        <w:t xml:space="preserve">See 34 CFR </w:t>
      </w:r>
      <w:r w:rsidR="004878B9" w:rsidRPr="00C652BA">
        <w:t>§</w:t>
      </w:r>
      <w:r w:rsidRPr="00C652BA">
        <w:rPr>
          <w:shd w:val="clear" w:color="auto" w:fill="FFFFFF"/>
        </w:rPr>
        <w:t>300.148.</w:t>
      </w:r>
    </w:p>
  </w:footnote>
  <w:footnote w:id="44">
    <w:p w14:paraId="63A0FFD3" w14:textId="1EC8017A" w:rsidR="00F53D41" w:rsidRPr="00C652BA" w:rsidRDefault="00F53D41" w:rsidP="00E36527">
      <w:pPr>
        <w:pStyle w:val="FootnoteText"/>
        <w:spacing w:line="100" w:lineRule="atLeast"/>
        <w:contextualSpacing/>
      </w:pPr>
      <w:r w:rsidRPr="00C652BA">
        <w:rPr>
          <w:rStyle w:val="FootnoteReference"/>
        </w:rPr>
        <w:footnoteRef/>
      </w:r>
      <w:r w:rsidRPr="00C652BA">
        <w:t xml:space="preserve"> 34 CFR </w:t>
      </w:r>
      <w:r w:rsidR="00C067E2" w:rsidRPr="00C652BA">
        <w:t>§</w:t>
      </w:r>
      <w:r w:rsidRPr="00C652BA">
        <w:t xml:space="preserve">300.148(c). See 20 USC </w:t>
      </w:r>
      <w:r w:rsidR="00DC3902" w:rsidRPr="00C652BA">
        <w:t>§</w:t>
      </w:r>
      <w:r w:rsidRPr="00C652BA">
        <w:t>1412(a)(10)(C)(ii); see also</w:t>
      </w:r>
      <w:r w:rsidRPr="00C652BA">
        <w:rPr>
          <w:rStyle w:val="apple-converted-space"/>
        </w:rPr>
        <w:t> </w:t>
      </w:r>
      <w:r w:rsidRPr="00C652BA">
        <w:rPr>
          <w:rStyle w:val="Emphasis"/>
          <w:bdr w:val="none" w:sz="0" w:space="0" w:color="auto" w:frame="1"/>
        </w:rPr>
        <w:t>Forest Grove Sch. Dist. v. T.A.</w:t>
      </w:r>
      <w:r w:rsidRPr="00C652BA">
        <w:t>, 557 U.S. 230, 243 (2009) (explaining that §1415(</w:t>
      </w:r>
      <w:r w:rsidRPr="00C652BA">
        <w:t>i)(2)(C)(iii) authorizes “reimbursement when a school district fails to provide a FAPE and a child's private</w:t>
      </w:r>
      <w:r w:rsidR="00D639E2" w:rsidRPr="00C652BA">
        <w:t xml:space="preserve"> </w:t>
      </w:r>
      <w:r w:rsidRPr="00C652BA">
        <w:t>school placement is appropriate").</w:t>
      </w:r>
    </w:p>
  </w:footnote>
  <w:footnote w:id="45">
    <w:p w14:paraId="29DB77BF" w14:textId="54096681" w:rsidR="00E52645" w:rsidRPr="00C652BA" w:rsidRDefault="00E52645" w:rsidP="00E36527">
      <w:pPr>
        <w:pStyle w:val="FootnoteText"/>
        <w:spacing w:line="100" w:lineRule="atLeast"/>
        <w:contextualSpacing/>
      </w:pPr>
      <w:r w:rsidRPr="00C652BA">
        <w:rPr>
          <w:rStyle w:val="FootnoteReference"/>
        </w:rPr>
        <w:footnoteRef/>
      </w:r>
      <w:r w:rsidRPr="00C652BA">
        <w:t xml:space="preserve"> See</w:t>
      </w:r>
      <w:r w:rsidRPr="00C652BA">
        <w:rPr>
          <w:i/>
          <w:iCs/>
        </w:rPr>
        <w:t> </w:t>
      </w:r>
      <w:r w:rsidR="002B194A" w:rsidRPr="00C652BA">
        <w:rPr>
          <w:i/>
          <w:iCs/>
        </w:rPr>
        <w:t>Florence County Sch. Dist. Four v. Carter</w:t>
      </w:r>
      <w:r w:rsidR="002B194A" w:rsidRPr="00C652BA">
        <w:t>, 510 U.S. 7</w:t>
      </w:r>
      <w:r w:rsidR="00760F93">
        <w:t>, 14</w:t>
      </w:r>
      <w:r w:rsidR="003E2382" w:rsidRPr="00C652BA">
        <w:t xml:space="preserve"> </w:t>
      </w:r>
      <w:r w:rsidR="002B194A" w:rsidRPr="00C652BA">
        <w:t>(1993</w:t>
      </w:r>
      <w:r w:rsidRPr="00C652BA">
        <w:t xml:space="preserve">) (parents </w:t>
      </w:r>
      <w:r w:rsidR="00C27025" w:rsidRPr="00C652BA">
        <w:t xml:space="preserve">are </w:t>
      </w:r>
      <w:r w:rsidRPr="00C652BA">
        <w:t>entitled to reimbursement only if federal court concludes public placement violated IDEA and private placement was proper</w:t>
      </w:r>
      <w:r w:rsidR="00C27025" w:rsidRPr="00C652BA">
        <w:t>,</w:t>
      </w:r>
      <w:r w:rsidR="00D639E2" w:rsidRPr="00C652BA">
        <w:t xml:space="preserve"> </w:t>
      </w:r>
      <w:r w:rsidR="00C27025" w:rsidRPr="00C652BA">
        <w:t>and the</w:t>
      </w:r>
      <w:r w:rsidRPr="00C652BA">
        <w:t xml:space="preserve"> court is to consider all factors in fashioning equitable relief); </w:t>
      </w:r>
      <w:r w:rsidRPr="00C652BA">
        <w:rPr>
          <w:i/>
          <w:iCs/>
        </w:rPr>
        <w:t xml:space="preserve">Sch. Comm. of Town of Burlington v. </w:t>
      </w:r>
      <w:r w:rsidRPr="00C652BA">
        <w:rPr>
          <w:i/>
          <w:iCs/>
        </w:rPr>
        <w:t>Dep't of Educ</w:t>
      </w:r>
      <w:r w:rsidRPr="00C652BA">
        <w:t>., 471 U.S. 349 (1985) (parents may be reimbursed for private special education if court ultimately determines private placement was proper).</w:t>
      </w:r>
    </w:p>
  </w:footnote>
  <w:footnote w:id="46">
    <w:p w14:paraId="5806ABA0" w14:textId="75E1BCC8" w:rsidR="00E52645" w:rsidRPr="00C652BA" w:rsidRDefault="00E52645" w:rsidP="00E36527">
      <w:pPr>
        <w:pStyle w:val="FootnoteText"/>
        <w:spacing w:line="100" w:lineRule="atLeast"/>
        <w:contextualSpacing/>
      </w:pPr>
      <w:r w:rsidRPr="00C652BA">
        <w:rPr>
          <w:rStyle w:val="FootnoteReference"/>
        </w:rPr>
        <w:footnoteRef/>
      </w:r>
      <w:r w:rsidRPr="00C652BA">
        <w:t xml:space="preserve"> </w:t>
      </w:r>
      <w:r w:rsidR="00720135" w:rsidRPr="00C652BA">
        <w:rPr>
          <w:i/>
          <w:iCs/>
        </w:rPr>
        <w:t xml:space="preserve">Florence </w:t>
      </w:r>
      <w:r w:rsidR="00720135" w:rsidRPr="00C652BA">
        <w:rPr>
          <w:i/>
          <w:iCs/>
        </w:rPr>
        <w:t>Cnty. Sch. Dist. Four</w:t>
      </w:r>
      <w:r w:rsidRPr="00C652BA">
        <w:t xml:space="preserve">, 510 U.S. </w:t>
      </w:r>
      <w:r w:rsidR="00720135" w:rsidRPr="00C652BA">
        <w:t>at</w:t>
      </w:r>
      <w:r w:rsidRPr="00C652BA">
        <w:t xml:space="preserve"> 14</w:t>
      </w:r>
      <w:r w:rsidR="00720135" w:rsidRPr="00C652BA">
        <w:t>;</w:t>
      </w:r>
      <w:r w:rsidR="006D66F3">
        <w:t xml:space="preserve"> see</w:t>
      </w:r>
      <w:r w:rsidRPr="00C652BA">
        <w:t xml:space="preserve"> </w:t>
      </w:r>
      <w:r w:rsidRPr="00C652BA">
        <w:rPr>
          <w:i/>
          <w:iCs/>
        </w:rPr>
        <w:t>Matthew J. v. Mass</w:t>
      </w:r>
      <w:r w:rsidR="00580F10" w:rsidRPr="00C652BA">
        <w:rPr>
          <w:i/>
          <w:iCs/>
        </w:rPr>
        <w:t>.</w:t>
      </w:r>
      <w:r w:rsidRPr="00C652BA">
        <w:rPr>
          <w:i/>
          <w:iCs/>
        </w:rPr>
        <w:t xml:space="preserve"> Dep</w:t>
      </w:r>
      <w:r w:rsidR="004B4198" w:rsidRPr="00C652BA">
        <w:rPr>
          <w:i/>
          <w:iCs/>
        </w:rPr>
        <w:t>’</w:t>
      </w:r>
      <w:r w:rsidR="00580F10" w:rsidRPr="00C652BA">
        <w:rPr>
          <w:i/>
          <w:iCs/>
        </w:rPr>
        <w:t xml:space="preserve">t. </w:t>
      </w:r>
      <w:r w:rsidRPr="00C652BA">
        <w:rPr>
          <w:i/>
          <w:iCs/>
        </w:rPr>
        <w:t>of Ed</w:t>
      </w:r>
      <w:r w:rsidR="004B4198" w:rsidRPr="00C652BA">
        <w:rPr>
          <w:i/>
          <w:iCs/>
        </w:rPr>
        <w:t>uc</w:t>
      </w:r>
      <w:r w:rsidR="00580F10" w:rsidRPr="00C652BA">
        <w:rPr>
          <w:i/>
          <w:iCs/>
        </w:rPr>
        <w:t>.</w:t>
      </w:r>
      <w:r w:rsidRPr="00C652BA">
        <w:t>, 988 F. Supp. 380, 391 (1998).</w:t>
      </w:r>
    </w:p>
  </w:footnote>
  <w:footnote w:id="47">
    <w:p w14:paraId="18E1D1FA" w14:textId="75485529" w:rsidR="00223F5E" w:rsidRPr="00C652BA" w:rsidRDefault="00223F5E" w:rsidP="00E36527">
      <w:pPr>
        <w:shd w:val="clear" w:color="auto" w:fill="FFFFFF"/>
        <w:spacing w:line="100" w:lineRule="atLeast"/>
        <w:contextualSpacing/>
        <w:textAlignment w:val="baseline"/>
        <w:rPr>
          <w:sz w:val="20"/>
          <w:szCs w:val="20"/>
        </w:rPr>
      </w:pPr>
      <w:r w:rsidRPr="00C652BA">
        <w:rPr>
          <w:rStyle w:val="FootnoteReference"/>
          <w:sz w:val="20"/>
          <w:szCs w:val="20"/>
        </w:rPr>
        <w:footnoteRef/>
      </w:r>
      <w:r w:rsidRPr="00C652BA">
        <w:rPr>
          <w:sz w:val="20"/>
          <w:szCs w:val="20"/>
        </w:rPr>
        <w:t xml:space="preserve"> </w:t>
      </w:r>
      <w:r w:rsidRPr="00C652BA">
        <w:rPr>
          <w:i/>
          <w:iCs/>
          <w:sz w:val="20"/>
          <w:szCs w:val="20"/>
        </w:rPr>
        <w:t xml:space="preserve">H.W. v. New York State Educ. </w:t>
      </w:r>
      <w:r w:rsidRPr="00C652BA">
        <w:rPr>
          <w:i/>
          <w:iCs/>
          <w:sz w:val="20"/>
          <w:szCs w:val="20"/>
        </w:rPr>
        <w:t>Dep't</w:t>
      </w:r>
      <w:r w:rsidRPr="00C652BA">
        <w:rPr>
          <w:sz w:val="20"/>
          <w:szCs w:val="20"/>
        </w:rPr>
        <w:t>, No. CV 13-3873 SIL, 2015 WL 1509509, at *19 (E.D.N.Y. Mar. 31, 2015)</w:t>
      </w:r>
      <w:r w:rsidR="00747E91" w:rsidRPr="00C652BA">
        <w:rPr>
          <w:sz w:val="20"/>
          <w:szCs w:val="20"/>
        </w:rPr>
        <w:t xml:space="preserve">; see </w:t>
      </w:r>
      <w:r w:rsidR="00BC0E88" w:rsidRPr="00C652BA">
        <w:rPr>
          <w:i/>
          <w:iCs/>
          <w:sz w:val="20"/>
          <w:szCs w:val="20"/>
          <w:bdr w:val="none" w:sz="0" w:space="0" w:color="auto" w:frame="1"/>
        </w:rPr>
        <w:t>Florence Cnty. Sch. Dist. Four</w:t>
      </w:r>
      <w:r w:rsidR="00BC0E88" w:rsidRPr="00C652BA">
        <w:rPr>
          <w:sz w:val="20"/>
          <w:szCs w:val="20"/>
        </w:rPr>
        <w:t xml:space="preserve">, 510 U.S. </w:t>
      </w:r>
      <w:r w:rsidR="00760F93">
        <w:rPr>
          <w:sz w:val="20"/>
          <w:szCs w:val="20"/>
        </w:rPr>
        <w:t>at</w:t>
      </w:r>
      <w:r w:rsidR="00BC0E88" w:rsidRPr="00C652BA">
        <w:rPr>
          <w:sz w:val="20"/>
          <w:szCs w:val="20"/>
        </w:rPr>
        <w:t xml:space="preserve"> 14–15</w:t>
      </w:r>
      <w:r w:rsidR="00760F93">
        <w:rPr>
          <w:sz w:val="20"/>
          <w:szCs w:val="20"/>
        </w:rPr>
        <w:t xml:space="preserve"> </w:t>
      </w:r>
      <w:r w:rsidR="00855AAF" w:rsidRPr="00C652BA">
        <w:rPr>
          <w:sz w:val="20"/>
          <w:szCs w:val="20"/>
        </w:rPr>
        <w:t>(</w:t>
      </w:r>
      <w:r w:rsidR="00BC5190" w:rsidRPr="00C652BA">
        <w:rPr>
          <w:sz w:val="20"/>
          <w:szCs w:val="20"/>
        </w:rPr>
        <w:t>“</w:t>
      </w:r>
      <w:r w:rsidR="00747E91" w:rsidRPr="00C652BA">
        <w:rPr>
          <w:sz w:val="20"/>
          <w:szCs w:val="20"/>
        </w:rPr>
        <w:t>Nor do we believe that reimbursement is necessarily barred by a private school's failure to meet state education standards</w:t>
      </w:r>
      <w:r w:rsidR="00BC5190" w:rsidRPr="00C652BA">
        <w:rPr>
          <w:sz w:val="20"/>
          <w:szCs w:val="20"/>
        </w:rPr>
        <w:t>…</w:t>
      </w:r>
      <w:r w:rsidR="00747E91" w:rsidRPr="00C652BA">
        <w:rPr>
          <w:sz w:val="20"/>
          <w:szCs w:val="20"/>
        </w:rPr>
        <w:t xml:space="preserve">. Indeed, the school district's emphasis on state standards is somewhat ironic. </w:t>
      </w:r>
      <w:r w:rsidR="00BC0E88" w:rsidRPr="00C652BA">
        <w:rPr>
          <w:sz w:val="20"/>
          <w:szCs w:val="20"/>
        </w:rPr>
        <w:t>…[It]</w:t>
      </w:r>
      <w:r w:rsidR="00747E91" w:rsidRPr="00C652BA">
        <w:rPr>
          <w:sz w:val="20"/>
          <w:szCs w:val="20"/>
        </w:rPr>
        <w:t xml:space="preserve"> hardly seems consistent with the Act's goals to forbid parents from educating their child at a school that provides an appropriate education simply because that school lacks the stamp of approval of the same public school system that failed to meet the child's needs in the first place</w:t>
      </w:r>
      <w:r w:rsidR="00BC0E88" w:rsidRPr="00C652BA">
        <w:rPr>
          <w:sz w:val="20"/>
          <w:szCs w:val="20"/>
        </w:rPr>
        <w:t>”) (internal citations and quotations omitted).</w:t>
      </w:r>
    </w:p>
  </w:footnote>
  <w:footnote w:id="48">
    <w:p w14:paraId="564CE34D" w14:textId="49691725" w:rsidR="00223F5E" w:rsidRPr="00C652BA" w:rsidRDefault="00223F5E" w:rsidP="00E36527">
      <w:pPr>
        <w:spacing w:line="100" w:lineRule="atLeast"/>
        <w:contextualSpacing/>
        <w:rPr>
          <w:sz w:val="20"/>
          <w:szCs w:val="20"/>
        </w:rPr>
      </w:pPr>
      <w:r w:rsidRPr="00C652BA">
        <w:rPr>
          <w:rStyle w:val="FootnoteReference"/>
          <w:sz w:val="20"/>
          <w:szCs w:val="20"/>
        </w:rPr>
        <w:footnoteRef/>
      </w:r>
      <w:r w:rsidRPr="00C652BA">
        <w:rPr>
          <w:sz w:val="20"/>
          <w:szCs w:val="20"/>
        </w:rPr>
        <w:t xml:space="preserve"> </w:t>
      </w:r>
      <w:r w:rsidRPr="00C652BA">
        <w:rPr>
          <w:i/>
          <w:iCs/>
          <w:sz w:val="20"/>
          <w:szCs w:val="20"/>
        </w:rPr>
        <w:t>H.W.</w:t>
      </w:r>
      <w:r w:rsidR="00760F93">
        <w:rPr>
          <w:i/>
          <w:iCs/>
          <w:sz w:val="20"/>
          <w:szCs w:val="20"/>
        </w:rPr>
        <w:t xml:space="preserve">, </w:t>
      </w:r>
      <w:r w:rsidRPr="00C652BA">
        <w:rPr>
          <w:sz w:val="20"/>
          <w:szCs w:val="20"/>
        </w:rPr>
        <w:t>2015 WL 1509509, at *19</w:t>
      </w:r>
      <w:r w:rsidR="009C111C" w:rsidRPr="00C652BA">
        <w:rPr>
          <w:sz w:val="20"/>
          <w:szCs w:val="20"/>
        </w:rPr>
        <w:t xml:space="preserve">; </w:t>
      </w:r>
      <w:r w:rsidR="00DE7EF0" w:rsidRPr="00C652BA">
        <w:rPr>
          <w:sz w:val="20"/>
          <w:szCs w:val="20"/>
        </w:rPr>
        <w:t xml:space="preserve">see </w:t>
      </w:r>
      <w:r w:rsidR="00D8489A" w:rsidRPr="00C652BA">
        <w:rPr>
          <w:i/>
          <w:iCs/>
          <w:sz w:val="20"/>
          <w:szCs w:val="20"/>
        </w:rPr>
        <w:t>Frank G. v. Bd. of Educ. of Hyde Park,</w:t>
      </w:r>
      <w:r w:rsidR="00D8489A" w:rsidRPr="00C652BA">
        <w:rPr>
          <w:sz w:val="20"/>
          <w:szCs w:val="20"/>
        </w:rPr>
        <w:t xml:space="preserve"> 459 F.3d 356, 364 (2d Cir. 2006) (“</w:t>
      </w:r>
      <w:r w:rsidR="009C111C" w:rsidRPr="00C652BA">
        <w:rPr>
          <w:sz w:val="20"/>
          <w:szCs w:val="20"/>
          <w:shd w:val="clear" w:color="auto" w:fill="FFFFFF"/>
        </w:rPr>
        <w:t>No one factor is necessarily dispositive in determining whether parents' unilateral placement is reasonably calculated to enable the child to receive educational benefits</w:t>
      </w:r>
      <w:r w:rsidR="00D8489A" w:rsidRPr="00C652BA">
        <w:rPr>
          <w:sz w:val="20"/>
          <w:szCs w:val="20"/>
          <w:shd w:val="clear" w:color="auto" w:fill="FFFFFF"/>
        </w:rPr>
        <w:t>.</w:t>
      </w:r>
      <w:r w:rsidR="009C111C" w:rsidRPr="00C652BA">
        <w:rPr>
          <w:sz w:val="20"/>
          <w:szCs w:val="20"/>
          <w:shd w:val="clear" w:color="auto" w:fill="FFFFFF"/>
        </w:rPr>
        <w:t xml:space="preserve"> Grades, test scores, and regular advancement may constitute evidence that a child is receiving educational benefit, but courts assessing the propriety of a unilateral placement consider the totality of the circumstances in determining whether that placement reasonably serves a child's individual needs</w:t>
      </w:r>
      <w:r w:rsidR="00432EE0" w:rsidRPr="00C652BA">
        <w:rPr>
          <w:sz w:val="20"/>
          <w:szCs w:val="20"/>
          <w:shd w:val="clear" w:color="auto" w:fill="FFFFFF"/>
        </w:rPr>
        <w:t>”) (internal citations and quotations omitted).</w:t>
      </w:r>
    </w:p>
  </w:footnote>
  <w:footnote w:id="49">
    <w:p w14:paraId="529C9340" w14:textId="4DA2007E" w:rsidR="008064E5" w:rsidRPr="00C652BA" w:rsidRDefault="008064E5" w:rsidP="00E36527">
      <w:pPr>
        <w:pStyle w:val="FootnoteText"/>
        <w:spacing w:line="100" w:lineRule="atLeast"/>
        <w:contextualSpacing/>
      </w:pPr>
      <w:r w:rsidRPr="00C652BA">
        <w:rPr>
          <w:rStyle w:val="FootnoteReference"/>
        </w:rPr>
        <w:footnoteRef/>
      </w:r>
      <w:r w:rsidRPr="00C652BA">
        <w:t xml:space="preserve"> </w:t>
      </w:r>
      <w:r w:rsidR="00DB1A84" w:rsidRPr="00C652BA">
        <w:rPr>
          <w:i/>
          <w:iCs/>
        </w:rPr>
        <w:t xml:space="preserve">Schaffer v. </w:t>
      </w:r>
      <w:r w:rsidR="00DB1A84" w:rsidRPr="00C652BA">
        <w:rPr>
          <w:i/>
          <w:iCs/>
        </w:rPr>
        <w:t>Weast</w:t>
      </w:r>
      <w:r w:rsidR="00DB1A84" w:rsidRPr="00C652BA">
        <w:t>, 546 U.S. 49, 62 (2008).</w:t>
      </w:r>
    </w:p>
  </w:footnote>
  <w:footnote w:id="50">
    <w:p w14:paraId="76D0A0E1" w14:textId="78CC402D" w:rsidR="008064E5" w:rsidRPr="00C652BA" w:rsidRDefault="008064E5" w:rsidP="00E36527">
      <w:pPr>
        <w:pStyle w:val="FootnoteText"/>
        <w:spacing w:line="100" w:lineRule="atLeast"/>
        <w:contextualSpacing/>
      </w:pPr>
      <w:r w:rsidRPr="00C652BA">
        <w:rPr>
          <w:rStyle w:val="FootnoteReference"/>
        </w:rPr>
        <w:footnoteRef/>
      </w:r>
      <w:r w:rsidRPr="00C652BA">
        <w:t xml:space="preserve"> </w:t>
      </w:r>
      <w:r w:rsidR="00DD2CDA" w:rsidRPr="00C652BA">
        <w:rPr>
          <w:i/>
          <w:iCs/>
        </w:rPr>
        <w:t>Id</w:t>
      </w:r>
      <w:r w:rsidR="00DD2CDA" w:rsidRPr="00C652BA">
        <w:t xml:space="preserve">. </w:t>
      </w:r>
      <w:r w:rsidRPr="00C652BA">
        <w:t xml:space="preserve"> </w:t>
      </w:r>
      <w:r w:rsidR="00DD2CDA" w:rsidRPr="00C652BA">
        <w:t>(</w:t>
      </w:r>
      <w:r w:rsidRPr="00C652BA">
        <w:t>places the burden of proof in an administrative hearing on the party seeking relief</w:t>
      </w:r>
      <w:r w:rsidR="00DD2CDA" w:rsidRPr="00C652BA">
        <w:t>)</w:t>
      </w:r>
      <w:r w:rsidRPr="00C652BA">
        <w:t>.</w:t>
      </w:r>
    </w:p>
  </w:footnote>
  <w:footnote w:id="51">
    <w:p w14:paraId="3BF750BB" w14:textId="77777777" w:rsidR="00A81C6F" w:rsidRPr="00C652BA" w:rsidRDefault="00A81C6F" w:rsidP="00E36527">
      <w:pPr>
        <w:pStyle w:val="FootnoteText"/>
        <w:spacing w:line="100" w:lineRule="atLeast"/>
        <w:contextualSpacing/>
      </w:pPr>
      <w:r w:rsidRPr="00C652BA">
        <w:rPr>
          <w:rStyle w:val="FootnoteReference"/>
        </w:rPr>
        <w:footnoteRef/>
      </w:r>
      <w:r w:rsidRPr="00C652BA">
        <w:t xml:space="preserve"> </w:t>
      </w:r>
      <w:r w:rsidRPr="00C652BA">
        <w:rPr>
          <w:i/>
          <w:iCs/>
        </w:rPr>
        <w:t>Id</w:t>
      </w:r>
      <w:r w:rsidRPr="00C652BA">
        <w:t xml:space="preserve">. </w:t>
      </w:r>
    </w:p>
  </w:footnote>
  <w:footnote w:id="52">
    <w:p w14:paraId="19E0EC67" w14:textId="46FE84D6" w:rsidR="00A81C6F" w:rsidRPr="00C652BA" w:rsidRDefault="00A81C6F" w:rsidP="00E36527">
      <w:pPr>
        <w:pStyle w:val="FootnoteText"/>
        <w:spacing w:line="100" w:lineRule="atLeast"/>
        <w:contextualSpacing/>
      </w:pPr>
      <w:r w:rsidRPr="00C652BA">
        <w:rPr>
          <w:rStyle w:val="FootnoteReference"/>
        </w:rPr>
        <w:footnoteRef/>
      </w:r>
      <w:r w:rsidRPr="00C652BA">
        <w:t xml:space="preserve"> </w:t>
      </w:r>
      <w:r w:rsidRPr="00C652BA">
        <w:rPr>
          <w:i/>
          <w:iCs/>
        </w:rPr>
        <w:t xml:space="preserve">Florence </w:t>
      </w:r>
      <w:r w:rsidRPr="00C652BA">
        <w:rPr>
          <w:i/>
          <w:iCs/>
        </w:rPr>
        <w:t>Cnty. Sch. Dist. Four</w:t>
      </w:r>
      <w:r w:rsidRPr="00C652BA">
        <w:t xml:space="preserve">, 510 U.S. at 13; </w:t>
      </w:r>
      <w:r w:rsidRPr="00C652BA">
        <w:rPr>
          <w:i/>
          <w:iCs/>
        </w:rPr>
        <w:t>Doe v. West Boylston Sch. Comm.</w:t>
      </w:r>
      <w:r w:rsidRPr="00C652BA">
        <w:t>, 28 IDELR 1182 (D. Mass., 1998); </w:t>
      </w:r>
      <w:r w:rsidRPr="00C652BA">
        <w:rPr>
          <w:i/>
          <w:iCs/>
        </w:rPr>
        <w:t>In Re Gill-Montague RSD</w:t>
      </w:r>
      <w:r w:rsidRPr="00C652BA">
        <w:t>, BSEA #01-1222 (Crane, 2001). </w:t>
      </w:r>
    </w:p>
  </w:footnote>
  <w:footnote w:id="53">
    <w:p w14:paraId="50BEAC6C" w14:textId="04FFA83E" w:rsidR="009B4598" w:rsidRPr="00C652BA" w:rsidRDefault="009B4598" w:rsidP="00E36527">
      <w:pPr>
        <w:pStyle w:val="FootnoteText"/>
        <w:spacing w:line="100" w:lineRule="atLeast"/>
        <w:contextualSpacing/>
      </w:pPr>
      <w:r w:rsidRPr="00C652BA">
        <w:rPr>
          <w:rStyle w:val="FootnoteReference"/>
        </w:rPr>
        <w:footnoteRef/>
      </w:r>
      <w:r w:rsidRPr="00C652BA">
        <w:t xml:space="preserve"> </w:t>
      </w:r>
      <w:r w:rsidR="00581935">
        <w:t xml:space="preserve">See </w:t>
      </w:r>
      <w:r w:rsidRPr="00C652BA">
        <w:rPr>
          <w:i/>
          <w:iCs/>
        </w:rPr>
        <w:t xml:space="preserve">Florence </w:t>
      </w:r>
      <w:r w:rsidRPr="00C652BA">
        <w:rPr>
          <w:i/>
          <w:iCs/>
        </w:rPr>
        <w:t>Cnty. Sch. Dist. Four</w:t>
      </w:r>
      <w:r w:rsidRPr="00C652BA">
        <w:t xml:space="preserve">, 510 U.S. at 14; </w:t>
      </w:r>
      <w:r w:rsidRPr="00C652BA">
        <w:rPr>
          <w:i/>
          <w:iCs/>
        </w:rPr>
        <w:t>Matthew J.</w:t>
      </w:r>
      <w:r w:rsidR="00766CBE">
        <w:rPr>
          <w:i/>
          <w:iCs/>
        </w:rPr>
        <w:t xml:space="preserve">, </w:t>
      </w:r>
      <w:r w:rsidRPr="00C652BA">
        <w:t xml:space="preserve">988 F. Supp. </w:t>
      </w:r>
      <w:r w:rsidR="00766CBE">
        <w:t>at</w:t>
      </w:r>
      <w:r w:rsidRPr="00C652BA">
        <w:t xml:space="preserve"> 391.</w:t>
      </w:r>
    </w:p>
  </w:footnote>
  <w:footnote w:id="54">
    <w:p w14:paraId="00E758A2" w14:textId="263C8843" w:rsidR="00BF07EE" w:rsidRPr="00C652BA" w:rsidRDefault="00BF07EE" w:rsidP="00E36527">
      <w:pPr>
        <w:pStyle w:val="FootnoteText"/>
        <w:spacing w:line="100" w:lineRule="atLeast"/>
        <w:contextualSpacing/>
      </w:pPr>
      <w:r w:rsidRPr="00C652BA">
        <w:rPr>
          <w:rStyle w:val="FootnoteReference"/>
        </w:rPr>
        <w:footnoteRef/>
      </w:r>
      <w:r w:rsidRPr="00C652BA">
        <w:t xml:space="preserve"> </w:t>
      </w:r>
      <w:r w:rsidR="00DC56FC" w:rsidRPr="00C652BA">
        <w:t xml:space="preserve">See </w:t>
      </w:r>
      <w:r w:rsidR="00DC56FC" w:rsidRPr="00C652BA">
        <w:rPr>
          <w:i/>
          <w:iCs/>
        </w:rPr>
        <w:t>Student v. Shrewsbury Public Schools</w:t>
      </w:r>
      <w:r w:rsidR="00DC56FC" w:rsidRPr="00C652BA">
        <w:t>, BSEA #02-2613 (Figueroa, 2003) (</w:t>
      </w:r>
      <w:r w:rsidR="002345E0">
        <w:t xml:space="preserve">finding that </w:t>
      </w:r>
      <w:r w:rsidR="00DC56FC" w:rsidRPr="00C652BA">
        <w:t>“t</w:t>
      </w:r>
      <w:r w:rsidR="005A4A43" w:rsidRPr="00C652BA">
        <w:t>he programs and services offered by Shrewsbury must be reviewed in accordance with the totality of the information available to the Team through evaluative material, Student’s progress, performance and the recommendations of the service providers</w:t>
      </w:r>
      <w:r w:rsidR="00E5331C" w:rsidRPr="00C652BA">
        <w:t>”</w:t>
      </w:r>
      <w:r w:rsidR="004006B7" w:rsidRPr="00C652BA">
        <w:t>).</w:t>
      </w:r>
    </w:p>
  </w:footnote>
  <w:footnote w:id="55">
    <w:p w14:paraId="0B11C61B" w14:textId="6B404881" w:rsidR="00E47287" w:rsidRDefault="00E47287" w:rsidP="00E47287">
      <w:pPr>
        <w:pStyle w:val="FootnoteText"/>
      </w:pPr>
      <w:r>
        <w:rPr>
          <w:rStyle w:val="FootnoteReference"/>
        </w:rPr>
        <w:footnoteRef/>
      </w:r>
      <w:r>
        <w:t xml:space="preserve"> </w:t>
      </w:r>
      <w:r w:rsidR="00244C9E">
        <w:t>A</w:t>
      </w:r>
      <w:r>
        <w:t xml:space="preserve">ccording to Ms. Smith, </w:t>
      </w:r>
      <w:r w:rsidRPr="00D57C75">
        <w:t xml:space="preserve">Student </w:t>
      </w:r>
      <w:r w:rsidR="00244C9E">
        <w:t xml:space="preserve">did </w:t>
      </w:r>
      <w:r w:rsidRPr="00D57C75">
        <w:t>require a “review” of previously learned Wilson reading strategies when she entered sixth grade, which may have result</w:t>
      </w:r>
      <w:r w:rsidR="00766CBE">
        <w:t>ed</w:t>
      </w:r>
      <w:r w:rsidRPr="00D57C75">
        <w:t xml:space="preserve"> </w:t>
      </w:r>
      <w:r w:rsidR="00766CBE">
        <w:t>from</w:t>
      </w:r>
      <w:r w:rsidRPr="00D57C75">
        <w:t xml:space="preserve"> Student’s failure to attend ESY during the summer between fifth and sixth grades</w:t>
      </w:r>
      <w:r>
        <w:t>.</w:t>
      </w:r>
    </w:p>
  </w:footnote>
  <w:footnote w:id="56">
    <w:p w14:paraId="44CFD9CC" w14:textId="37C4E166" w:rsidR="00C46570" w:rsidRPr="00C652BA" w:rsidRDefault="00C46570" w:rsidP="00E36527">
      <w:pPr>
        <w:spacing w:line="100" w:lineRule="atLeast"/>
        <w:contextualSpacing/>
        <w:rPr>
          <w:sz w:val="20"/>
          <w:szCs w:val="20"/>
        </w:rPr>
      </w:pPr>
      <w:r w:rsidRPr="00C652BA">
        <w:rPr>
          <w:rStyle w:val="FootnoteReference"/>
          <w:sz w:val="20"/>
          <w:szCs w:val="20"/>
        </w:rPr>
        <w:footnoteRef/>
      </w:r>
      <w:r w:rsidRPr="00C652BA">
        <w:rPr>
          <w:sz w:val="20"/>
          <w:szCs w:val="20"/>
        </w:rPr>
        <w:t xml:space="preserve"> </w:t>
      </w:r>
      <w:r w:rsidRPr="00C652BA">
        <w:rPr>
          <w:i/>
          <w:iCs/>
          <w:sz w:val="20"/>
          <w:szCs w:val="20"/>
          <w:bdr w:val="none" w:sz="0" w:space="0" w:color="auto" w:frame="1"/>
        </w:rPr>
        <w:t>Douglas W. &amp; Susan W. v. Greenfield Pub. Sch.</w:t>
      </w:r>
      <w:r w:rsidRPr="00C652BA">
        <w:rPr>
          <w:i/>
          <w:iCs/>
          <w:sz w:val="20"/>
          <w:szCs w:val="20"/>
        </w:rPr>
        <w:t>,</w:t>
      </w:r>
      <w:r w:rsidRPr="00C652BA">
        <w:rPr>
          <w:sz w:val="20"/>
          <w:szCs w:val="20"/>
        </w:rPr>
        <w:t xml:space="preserve"> 164 F. Supp. 2d 157, 166 (D. Mass. 2001) (citing </w:t>
      </w:r>
      <w:r w:rsidRPr="00C652BA">
        <w:rPr>
          <w:rStyle w:val="Emphasis"/>
          <w:sz w:val="20"/>
          <w:szCs w:val="20"/>
          <w:bdr w:val="none" w:sz="0" w:space="0" w:color="auto" w:frame="1"/>
        </w:rPr>
        <w:t>Roland M.,</w:t>
      </w:r>
      <w:r w:rsidRPr="00C652BA">
        <w:rPr>
          <w:sz w:val="20"/>
          <w:szCs w:val="20"/>
          <w:shd w:val="clear" w:color="auto" w:fill="FFFFFF"/>
        </w:rPr>
        <w:t xml:space="preserve"> 910 F.2d at 988). </w:t>
      </w:r>
    </w:p>
  </w:footnote>
  <w:footnote w:id="57">
    <w:p w14:paraId="19B87602" w14:textId="47D39054" w:rsidR="00244C9E" w:rsidRDefault="00244C9E">
      <w:pPr>
        <w:pStyle w:val="FootnoteText"/>
      </w:pPr>
      <w:r>
        <w:rPr>
          <w:rStyle w:val="FootnoteReference"/>
        </w:rPr>
        <w:footnoteRef/>
      </w:r>
      <w:r>
        <w:t xml:space="preserve"> For instance, i</w:t>
      </w:r>
      <w:r w:rsidRPr="0093597C">
        <w:t>n December 2021, the District proposed to increase Decoding/Encoding to 5x30</w:t>
      </w:r>
      <w:r>
        <w:t xml:space="preserve"> </w:t>
      </w:r>
      <w:r w:rsidRPr="0093597C">
        <w:t>minutes/week, Reading Fluency to 3x15</w:t>
      </w:r>
      <w:r>
        <w:t xml:space="preserve"> </w:t>
      </w:r>
      <w:r w:rsidRPr="0093597C">
        <w:t>minutes/week, and Academic Support to 3x25</w:t>
      </w:r>
      <w:r>
        <w:t xml:space="preserve"> </w:t>
      </w:r>
      <w:r w:rsidRPr="0093597C">
        <w:t>min</w:t>
      </w:r>
      <w:r>
        <w:t>utes</w:t>
      </w:r>
      <w:r w:rsidRPr="0093597C">
        <w:t xml:space="preserve">/week. Student’s services </w:t>
      </w:r>
      <w:r>
        <w:t xml:space="preserve">after this time </w:t>
      </w:r>
      <w:r w:rsidRPr="0093597C">
        <w:t>thereby consisted of 400 minutes per week of B Grid services and 270 minutes per week of C Grid services</w:t>
      </w:r>
      <w:r>
        <w:t xml:space="preserve">, for </w:t>
      </w:r>
      <w:r w:rsidRPr="0093597C">
        <w:t xml:space="preserve">total of 670 </w:t>
      </w:r>
      <w:r>
        <w:t xml:space="preserve">service </w:t>
      </w:r>
      <w:r w:rsidRPr="0093597C">
        <w:t>minutes per week, an increase of 90 minutes per week. Then, in April 2022, the Team considered the results of Dr. Ward’s neuropsychological report which confirmed, for the most part, the results of Ipswich’s evaluation results relative to Student’s low literacy skills.</w:t>
      </w:r>
      <w:r w:rsidR="00F731FA" w:rsidRPr="00C652BA">
        <w:t xml:space="preserve"> </w:t>
      </w:r>
      <w:r w:rsidRPr="0093597C">
        <w:t xml:space="preserve"> Dr. Ward concluded that Student had not made effective progress in Ipswich as she continued to perform “below age, grade, and aptitude expectations on tests of reading foundations,” including decoding, encoding and fluency, and that these “difficulties persist[ed] despite consistent interventions.”</w:t>
      </w:r>
      <w:r w:rsidR="00F731FA" w:rsidRPr="00F731FA">
        <w:t xml:space="preserve"> </w:t>
      </w:r>
      <w:r w:rsidR="00F731FA">
        <w:t>Dr. Ward</w:t>
      </w:r>
      <w:r w:rsidRPr="0093597C">
        <w:t xml:space="preserve"> recommended, in part, “intensive substantially separate programming for individuals with language-based learning disorders/dyslexia” (i.e., language-based classroom setting) with peers of average intellectual functioning with multi-sensory phonics-based literacy instruction and support across all content areas and settings; daily 45-minute reading instruction; daily writing instruction; and instruction in </w:t>
      </w:r>
      <w:r w:rsidR="00C00B4D">
        <w:t>M</w:t>
      </w:r>
      <w:r w:rsidRPr="0093597C">
        <w:t>ath problem solving. Incorporating most of Dr. Ward’s recommendations, the 6</w:t>
      </w:r>
      <w:r w:rsidRPr="0093597C">
        <w:rPr>
          <w:vertAlign w:val="superscript"/>
        </w:rPr>
        <w:t>th</w:t>
      </w:r>
      <w:r w:rsidRPr="0093597C">
        <w:t xml:space="preserve"> Grade IEP proposed at the end of April included additional push-in services with the special education teacher for </w:t>
      </w:r>
      <w:r w:rsidR="00C00B4D">
        <w:t>M</w:t>
      </w:r>
      <w:r w:rsidRPr="0093597C">
        <w:t>ath (5x40), additional Decoding/Encoding/Fluency to begin September 2022 (5x30 to 5x40), and increased ESY services to promote consistency.</w:t>
      </w:r>
      <w:r w:rsidR="00F731FA" w:rsidRPr="0093597C">
        <w:t xml:space="preserve"> </w:t>
      </w:r>
      <w:r w:rsidRPr="0093597C">
        <w:t>This reflected 600 minutes per week of B Grid services and 320 minutes per week of C Grid services</w:t>
      </w:r>
      <w:r>
        <w:t xml:space="preserve">, </w:t>
      </w:r>
      <w:r w:rsidRPr="0093597C">
        <w:t xml:space="preserve">for a total of 920 </w:t>
      </w:r>
      <w:r>
        <w:t xml:space="preserve">service </w:t>
      </w:r>
      <w:r w:rsidRPr="0093597C">
        <w:t>minutes per week, an increase of 250 minutes per week from the District’s prior proposal.</w:t>
      </w:r>
    </w:p>
  </w:footnote>
  <w:footnote w:id="58">
    <w:p w14:paraId="5C933F54" w14:textId="12A6683A" w:rsidR="000A000E" w:rsidRPr="00C652BA" w:rsidRDefault="000A000E" w:rsidP="000A000E">
      <w:pPr>
        <w:pStyle w:val="FootnoteText"/>
        <w:spacing w:line="100" w:lineRule="atLeast"/>
        <w:contextualSpacing/>
      </w:pPr>
      <w:r w:rsidRPr="00C652BA">
        <w:rPr>
          <w:rStyle w:val="FootnoteReference"/>
        </w:rPr>
        <w:footnoteRef/>
      </w:r>
      <w:r w:rsidRPr="00C652BA">
        <w:t xml:space="preserve"> See, </w:t>
      </w:r>
      <w:r w:rsidR="00DA6B7A">
        <w:t>e.g.</w:t>
      </w:r>
      <w:r w:rsidRPr="00C652BA">
        <w:t xml:space="preserve">, </w:t>
      </w:r>
      <w:r w:rsidRPr="00C652BA">
        <w:rPr>
          <w:i/>
          <w:iCs/>
        </w:rPr>
        <w:t xml:space="preserve">K.E. v. </w:t>
      </w:r>
      <w:r w:rsidRPr="00C652BA">
        <w:rPr>
          <w:i/>
          <w:iCs/>
        </w:rPr>
        <w:t>Indep. Sch. Dist. No. 15</w:t>
      </w:r>
      <w:r w:rsidRPr="00C652BA">
        <w:t>, 647 F.3d 795, 805–06 (8th Cir. 2011) (finding that because “the IDEA requires only that an IEP team ‘consider,’ not ‘incorporate,’” the recommendations of outside evaluations when developing an IEP, where the Team made “significant change[s] to add [] support to K.E.'s IEP because it was one of the recommendations [made] in [that] outside evaluation,” the Team clearly “considered Dr. Ziegler's evaluation” even if it did not “incorporate into K.E.'s IEPs all of the recommendations that Dr.'s Miller and Ziegler offered in their respective evaluations”) (internal citations and quotation omitted)</w:t>
      </w:r>
      <w:r w:rsidR="006A261A">
        <w:t xml:space="preserve">; </w:t>
      </w:r>
      <w:r w:rsidRPr="00A12E0C">
        <w:rPr>
          <w:i/>
          <w:iCs/>
        </w:rPr>
        <w:t>Central Bucks Sch</w:t>
      </w:r>
      <w:r w:rsidR="006A261A">
        <w:rPr>
          <w:i/>
          <w:iCs/>
        </w:rPr>
        <w:t>.</w:t>
      </w:r>
      <w:r w:rsidRPr="00A12E0C">
        <w:rPr>
          <w:i/>
          <w:iCs/>
        </w:rPr>
        <w:t xml:space="preserve"> Dist</w:t>
      </w:r>
      <w:r w:rsidR="006A261A">
        <w:rPr>
          <w:i/>
          <w:iCs/>
        </w:rPr>
        <w:t>.</w:t>
      </w:r>
      <w:r>
        <w:t xml:space="preserve">, 1430, 104 LRP 3247 (SEA PA, 2003) (finding that before the </w:t>
      </w:r>
      <w:r w:rsidR="00A12E0C">
        <w:t>d</w:t>
      </w:r>
      <w:r>
        <w:t xml:space="preserve">istrict removed a student to a more restrictive setting, the </w:t>
      </w:r>
      <w:r w:rsidR="00A12E0C">
        <w:t>d</w:t>
      </w:r>
      <w:r>
        <w:t>istrict should assess whether “</w:t>
      </w:r>
      <w:r w:rsidRPr="004646FF">
        <w:t xml:space="preserve">efforts have been expended and the student's program and curriculum have been modified in line with </w:t>
      </w:r>
      <w:r>
        <w:t>[the recommended]</w:t>
      </w:r>
      <w:r w:rsidRPr="004646FF">
        <w:t xml:space="preserve"> supplemental aids and services, </w:t>
      </w:r>
      <w:r>
        <w:t xml:space="preserve">[such that it is] </w:t>
      </w:r>
      <w:r w:rsidRPr="004646FF">
        <w:t>time to assess the student's progress and ascertain whether it is meaningful</w:t>
      </w:r>
      <w:r>
        <w:t>”).</w:t>
      </w:r>
    </w:p>
  </w:footnote>
  <w:footnote w:id="59">
    <w:p w14:paraId="05434FC6" w14:textId="77777777" w:rsidR="00B53953" w:rsidRDefault="000C7C70" w:rsidP="00E36527">
      <w:pPr>
        <w:shd w:val="clear" w:color="auto" w:fill="FFFFFF"/>
        <w:spacing w:line="100" w:lineRule="atLeast"/>
        <w:contextualSpacing/>
        <w:rPr>
          <w:sz w:val="20"/>
          <w:szCs w:val="20"/>
        </w:rPr>
      </w:pPr>
      <w:r w:rsidRPr="00C652BA">
        <w:rPr>
          <w:rStyle w:val="FootnoteReference"/>
          <w:sz w:val="20"/>
          <w:szCs w:val="20"/>
        </w:rPr>
        <w:footnoteRef/>
      </w:r>
      <w:r w:rsidRPr="00C652BA">
        <w:rPr>
          <w:sz w:val="20"/>
          <w:szCs w:val="20"/>
        </w:rPr>
        <w:t xml:space="preserve"> </w:t>
      </w:r>
      <w:r w:rsidR="00CC0AD7" w:rsidRPr="00C652BA">
        <w:rPr>
          <w:sz w:val="20"/>
          <w:szCs w:val="20"/>
        </w:rPr>
        <w:t>See</w:t>
      </w:r>
      <w:r w:rsidR="007D3A35" w:rsidRPr="00C652BA">
        <w:rPr>
          <w:sz w:val="20"/>
          <w:szCs w:val="20"/>
        </w:rPr>
        <w:t xml:space="preserve"> </w:t>
      </w:r>
      <w:r w:rsidR="005D5829" w:rsidRPr="00C652BA">
        <w:rPr>
          <w:i/>
          <w:iCs/>
          <w:sz w:val="20"/>
          <w:szCs w:val="20"/>
        </w:rPr>
        <w:t>Colonial Sch. Dist. v. G.K.,</w:t>
      </w:r>
      <w:r w:rsidR="00101BD4" w:rsidRPr="00C652BA">
        <w:rPr>
          <w:i/>
          <w:iCs/>
          <w:sz w:val="20"/>
          <w:szCs w:val="20"/>
        </w:rPr>
        <w:t xml:space="preserve"> </w:t>
      </w:r>
      <w:r w:rsidR="005D5829" w:rsidRPr="00C652BA">
        <w:rPr>
          <w:sz w:val="20"/>
          <w:szCs w:val="20"/>
        </w:rPr>
        <w:t xml:space="preserve">No. CV 17-3377, 2018 WL 2010915, at *15 (E.D. Pa. Apr. 30, 2018), aff'd, 763 F. </w:t>
      </w:r>
      <w:r w:rsidR="005D5829" w:rsidRPr="00C652BA">
        <w:rPr>
          <w:sz w:val="20"/>
          <w:szCs w:val="20"/>
        </w:rPr>
        <w:t xml:space="preserve">App'x 192 (3d Cir. 2019) (discouraging courts from “consider[ing] G.K.’s imperfect progress [as] a valid basis for relief”); </w:t>
      </w:r>
      <w:r w:rsidR="007D3A35" w:rsidRPr="00C652BA">
        <w:rPr>
          <w:i/>
          <w:iCs/>
          <w:sz w:val="20"/>
          <w:szCs w:val="20"/>
        </w:rPr>
        <w:t>Ruffin v. Houston Indep. Sch. Dist</w:t>
      </w:r>
      <w:r w:rsidR="007D3A35" w:rsidRPr="00C652BA">
        <w:rPr>
          <w:sz w:val="20"/>
          <w:szCs w:val="20"/>
        </w:rPr>
        <w:t>., 459 F. App'x 358, 363 (5th Cir. 2012) (“Although L.F. consistently performed at least one grade level below her peers, the IEP listed goals, specific objectives, and evaluation methods that required L.F. to improve. L.F.'s teachers testified at the administrative hearing that L.F. had shown improvement. The record indicates that L.F. passed each of her classes and was promoted to the next grade level….The district court did not clearly err in determining that the IEP provided positive academic and non-academic benefits”);</w:t>
      </w:r>
      <w:r w:rsidR="00CC0AD7" w:rsidRPr="00C652BA">
        <w:rPr>
          <w:sz w:val="20"/>
          <w:szCs w:val="20"/>
        </w:rPr>
        <w:t xml:space="preserve"> </w:t>
      </w:r>
      <w:r w:rsidR="0001410B" w:rsidRPr="00C652BA">
        <w:rPr>
          <w:i/>
          <w:iCs/>
          <w:sz w:val="20"/>
          <w:szCs w:val="20"/>
        </w:rPr>
        <w:t>High v. Exeter Twp. Sch. Dist</w:t>
      </w:r>
      <w:r w:rsidR="0001410B" w:rsidRPr="00C652BA">
        <w:rPr>
          <w:sz w:val="20"/>
          <w:szCs w:val="20"/>
        </w:rPr>
        <w:t>., No. CIV.A.09-2202, 2010 WL 363832, at *5 (E.D. Pa. Feb. 1, 2010) (where parents argued that student’s “</w:t>
      </w:r>
      <w:r w:rsidRPr="00C652BA">
        <w:rPr>
          <w:sz w:val="20"/>
          <w:szCs w:val="20"/>
        </w:rPr>
        <w:t>progress was not meaningful and the school should have done more to close the reading gap between Stephanie and her peers</w:t>
      </w:r>
      <w:r w:rsidR="0001410B" w:rsidRPr="00C652BA">
        <w:rPr>
          <w:sz w:val="20"/>
          <w:szCs w:val="20"/>
        </w:rPr>
        <w:t>,” the court concluded that while it “</w:t>
      </w:r>
      <w:r w:rsidRPr="00C652BA">
        <w:rPr>
          <w:sz w:val="20"/>
          <w:szCs w:val="20"/>
        </w:rPr>
        <w:t>recognizes</w:t>
      </w:r>
      <w:r w:rsidR="006E1234">
        <w:rPr>
          <w:sz w:val="20"/>
          <w:szCs w:val="20"/>
        </w:rPr>
        <w:t xml:space="preserve"> [that]</w:t>
      </w:r>
      <w:r w:rsidRPr="00C652BA">
        <w:rPr>
          <w:sz w:val="20"/>
          <w:szCs w:val="20"/>
        </w:rPr>
        <w:t xml:space="preserve"> every parent wants his or her child reading on grade level</w:t>
      </w:r>
      <w:r w:rsidR="0001410B" w:rsidRPr="00C652BA">
        <w:rPr>
          <w:sz w:val="20"/>
          <w:szCs w:val="20"/>
        </w:rPr>
        <w:t>, []</w:t>
      </w:r>
      <w:r w:rsidRPr="00C652BA">
        <w:rPr>
          <w:sz w:val="20"/>
          <w:szCs w:val="20"/>
        </w:rPr>
        <w:t xml:space="preserve"> parents could not have reasonably expected the District to close a six-year gap in her reading ability in one year. Furthermore, the IDEA does not require such a demanding result from public schools</w:t>
      </w:r>
      <w:r w:rsidR="00B858A1" w:rsidRPr="00C652BA">
        <w:rPr>
          <w:sz w:val="20"/>
          <w:szCs w:val="20"/>
        </w:rPr>
        <w:t>”)</w:t>
      </w:r>
      <w:r w:rsidR="00101BD4" w:rsidRPr="00C652BA">
        <w:rPr>
          <w:sz w:val="20"/>
          <w:szCs w:val="20"/>
        </w:rPr>
        <w:t>.</w:t>
      </w:r>
      <w:r w:rsidR="004E76A6">
        <w:rPr>
          <w:sz w:val="20"/>
          <w:szCs w:val="20"/>
        </w:rPr>
        <w:t xml:space="preserve"> </w:t>
      </w:r>
    </w:p>
    <w:p w14:paraId="0A3C7522" w14:textId="77777777" w:rsidR="00B53953" w:rsidRDefault="00B53953" w:rsidP="00E36527">
      <w:pPr>
        <w:shd w:val="clear" w:color="auto" w:fill="FFFFFF"/>
        <w:spacing w:line="100" w:lineRule="atLeast"/>
        <w:contextualSpacing/>
        <w:rPr>
          <w:sz w:val="20"/>
          <w:szCs w:val="20"/>
        </w:rPr>
      </w:pPr>
    </w:p>
    <w:p w14:paraId="4CDD0CB0" w14:textId="025822D2" w:rsidR="004E76A6" w:rsidRPr="00C652BA" w:rsidRDefault="004E76A6" w:rsidP="00E36527">
      <w:pPr>
        <w:shd w:val="clear" w:color="auto" w:fill="FFFFFF"/>
        <w:spacing w:line="100" w:lineRule="atLeast"/>
        <w:contextualSpacing/>
        <w:rPr>
          <w:sz w:val="20"/>
          <w:szCs w:val="20"/>
        </w:rPr>
      </w:pPr>
      <w:r w:rsidRPr="00C652BA">
        <w:rPr>
          <w:sz w:val="20"/>
          <w:szCs w:val="20"/>
        </w:rPr>
        <w:t xml:space="preserve">Although Student’s MCAS </w:t>
      </w:r>
      <w:r w:rsidR="00A12E0C">
        <w:rPr>
          <w:sz w:val="20"/>
          <w:szCs w:val="20"/>
        </w:rPr>
        <w:t>scores were not meeting expectations,</w:t>
      </w:r>
      <w:r w:rsidRPr="00C652BA">
        <w:rPr>
          <w:sz w:val="20"/>
          <w:szCs w:val="20"/>
        </w:rPr>
        <w:t xml:space="preserve"> this is only one factor</w:t>
      </w:r>
      <w:r>
        <w:rPr>
          <w:sz w:val="20"/>
          <w:szCs w:val="20"/>
        </w:rPr>
        <w:t xml:space="preserve"> for</w:t>
      </w:r>
      <w:r w:rsidRPr="00C652BA">
        <w:rPr>
          <w:sz w:val="20"/>
          <w:szCs w:val="20"/>
        </w:rPr>
        <w:t xml:space="preserve"> the undersigned Hearing Officer </w:t>
      </w:r>
      <w:r>
        <w:rPr>
          <w:sz w:val="20"/>
          <w:szCs w:val="20"/>
        </w:rPr>
        <w:t>to</w:t>
      </w:r>
      <w:r w:rsidRPr="00C652BA">
        <w:rPr>
          <w:sz w:val="20"/>
          <w:szCs w:val="20"/>
        </w:rPr>
        <w:t xml:space="preserve"> consider when determining whether </w:t>
      </w:r>
      <w:r>
        <w:rPr>
          <w:sz w:val="20"/>
          <w:szCs w:val="20"/>
        </w:rPr>
        <w:t>Ipswich</w:t>
      </w:r>
      <w:r w:rsidRPr="00C652BA">
        <w:rPr>
          <w:sz w:val="20"/>
          <w:szCs w:val="20"/>
        </w:rPr>
        <w:t xml:space="preserve"> offered Student a FAPE</w:t>
      </w:r>
      <w:r>
        <w:rPr>
          <w:sz w:val="20"/>
          <w:szCs w:val="20"/>
        </w:rPr>
        <w:t xml:space="preserve">, and </w:t>
      </w:r>
      <w:r w:rsidRPr="00C652BA">
        <w:rPr>
          <w:sz w:val="20"/>
          <w:szCs w:val="20"/>
        </w:rPr>
        <w:t>Student’s failure to meet expectations on state assessments does not, in</w:t>
      </w:r>
      <w:r w:rsidR="006A261A">
        <w:rPr>
          <w:sz w:val="20"/>
          <w:szCs w:val="20"/>
        </w:rPr>
        <w:t xml:space="preserve"> </w:t>
      </w:r>
      <w:r w:rsidRPr="00C652BA">
        <w:rPr>
          <w:sz w:val="20"/>
          <w:szCs w:val="20"/>
        </w:rPr>
        <w:t>and</w:t>
      </w:r>
      <w:r w:rsidR="006A261A">
        <w:rPr>
          <w:sz w:val="20"/>
          <w:szCs w:val="20"/>
        </w:rPr>
        <w:t xml:space="preserve"> </w:t>
      </w:r>
      <w:r w:rsidRPr="00C652BA">
        <w:rPr>
          <w:sz w:val="20"/>
          <w:szCs w:val="20"/>
        </w:rPr>
        <w:t>of</w:t>
      </w:r>
      <w:r w:rsidR="006A261A">
        <w:rPr>
          <w:sz w:val="20"/>
          <w:szCs w:val="20"/>
        </w:rPr>
        <w:t xml:space="preserve"> </w:t>
      </w:r>
      <w:r w:rsidRPr="00C652BA">
        <w:rPr>
          <w:sz w:val="20"/>
          <w:szCs w:val="20"/>
        </w:rPr>
        <w:t xml:space="preserve">itself, render the IEP inappropriate. See </w:t>
      </w:r>
      <w:r w:rsidRPr="00C652BA">
        <w:rPr>
          <w:i/>
          <w:iCs/>
          <w:sz w:val="20"/>
          <w:szCs w:val="20"/>
          <w:bdr w:val="none" w:sz="0" w:space="0" w:color="auto" w:frame="1"/>
        </w:rPr>
        <w:t>Leighty v. Laurel Sch. Dist.</w:t>
      </w:r>
      <w:r w:rsidRPr="00C652BA">
        <w:rPr>
          <w:i/>
          <w:iCs/>
          <w:sz w:val="20"/>
          <w:szCs w:val="20"/>
        </w:rPr>
        <w:t>,</w:t>
      </w:r>
      <w:r w:rsidRPr="00C652BA">
        <w:rPr>
          <w:sz w:val="20"/>
          <w:szCs w:val="20"/>
        </w:rPr>
        <w:t xml:space="preserve"> 457 F. Supp. 2d 546, 561 (W.D. Pa. 2006) (the</w:t>
      </w:r>
      <w:r w:rsidRPr="00C652BA">
        <w:rPr>
          <w:rStyle w:val="apple-converted-space"/>
          <w:sz w:val="20"/>
          <w:szCs w:val="20"/>
        </w:rPr>
        <w:t> </w:t>
      </w:r>
      <w:r w:rsidRPr="00C652BA">
        <w:rPr>
          <w:rStyle w:val="coconcept14"/>
          <w:sz w:val="20"/>
          <w:szCs w:val="20"/>
          <w:bdr w:val="none" w:sz="0" w:space="0" w:color="auto" w:frame="1"/>
          <w:shd w:val="clear" w:color="auto" w:fill="FFFFFF"/>
        </w:rPr>
        <w:t>IDEA</w:t>
      </w:r>
      <w:r w:rsidRPr="00C652BA">
        <w:rPr>
          <w:rStyle w:val="apple-converted-space"/>
          <w:sz w:val="20"/>
          <w:szCs w:val="20"/>
        </w:rPr>
        <w:t> </w:t>
      </w:r>
      <w:r w:rsidRPr="00C652BA">
        <w:rPr>
          <w:sz w:val="20"/>
          <w:szCs w:val="20"/>
        </w:rPr>
        <w:t>“does not require that FAPE determinations be based on the results of [state or district] assessments, nor does it require that the IEP's prepared for disabled children be designed specifically to enhance their scores on standardized tests”)</w:t>
      </w:r>
      <w:r>
        <w:rPr>
          <w:sz w:val="20"/>
          <w:szCs w:val="20"/>
        </w:rPr>
        <w:t>.</w:t>
      </w:r>
    </w:p>
  </w:footnote>
  <w:footnote w:id="60">
    <w:p w14:paraId="351E5E6B" w14:textId="53375EE2" w:rsidR="0057112A" w:rsidRPr="00C652BA" w:rsidRDefault="0057112A" w:rsidP="009F7921">
      <w:pPr>
        <w:pStyle w:val="FootnoteText"/>
        <w:spacing w:line="100" w:lineRule="atLeast"/>
        <w:contextualSpacing/>
      </w:pPr>
      <w:r w:rsidRPr="00C652BA">
        <w:rPr>
          <w:rStyle w:val="FootnoteReference"/>
        </w:rPr>
        <w:footnoteRef/>
      </w:r>
      <w:r w:rsidRPr="00C652BA">
        <w:t xml:space="preserve"> </w:t>
      </w:r>
      <w:r w:rsidR="009F7921">
        <w:t xml:space="preserve">Parents argued that Ms. Fleet compared individual scores on three completely different testing protocols and </w:t>
      </w:r>
      <w:r w:rsidR="00B53953">
        <w:t>thus her conclusion was not valid.</w:t>
      </w:r>
      <w:r w:rsidR="009F7921">
        <w:t xml:space="preserve"> However, a</w:t>
      </w:r>
      <w:r w:rsidRPr="00C652BA">
        <w:t>bsent contradictory testimony from Parents’</w:t>
      </w:r>
      <w:r w:rsidR="00B53953">
        <w:t xml:space="preserve"> </w:t>
      </w:r>
      <w:r w:rsidRPr="00C652BA">
        <w:t xml:space="preserve">experts, </w:t>
      </w:r>
      <w:r w:rsidR="00EB0851" w:rsidRPr="00C652BA">
        <w:t xml:space="preserve">I find </w:t>
      </w:r>
      <w:r w:rsidRPr="00C652BA">
        <w:t xml:space="preserve">Ms. Fleet’s testimony </w:t>
      </w:r>
      <w:r w:rsidR="00EB0851" w:rsidRPr="00C652BA">
        <w:t xml:space="preserve">persuasive </w:t>
      </w:r>
      <w:r w:rsidRPr="00C652BA">
        <w:t>that the three test results referenced by her “measure the same skills</w:t>
      </w:r>
      <w:r w:rsidR="006A261A">
        <w:t>,</w:t>
      </w:r>
      <w:r w:rsidRPr="00C652BA">
        <w:t xml:space="preserve">” making comparison </w:t>
      </w:r>
      <w:r w:rsidR="006A261A">
        <w:t>meaningful</w:t>
      </w:r>
      <w:r w:rsidRPr="00C652BA">
        <w:t>.</w:t>
      </w:r>
      <w:r w:rsidR="009F7921">
        <w:t xml:space="preserve"> </w:t>
      </w:r>
      <w:r w:rsidR="00B53953">
        <w:t>Parents further argued that Ms. Fleet’s claim that Student’s KTEA-3 score of 85 represented progress in her decoding skills was not credible because the KTEA-3 score included a comprehension component, which was Student’s strength, but again presented no contradictory expert testimony.</w:t>
      </w:r>
    </w:p>
  </w:footnote>
  <w:footnote w:id="61">
    <w:p w14:paraId="2344008F" w14:textId="1868CD17" w:rsidR="005904D6" w:rsidRPr="00C652BA" w:rsidRDefault="005904D6" w:rsidP="00514199">
      <w:pPr>
        <w:shd w:val="clear" w:color="auto" w:fill="FFFFFF"/>
        <w:spacing w:line="100" w:lineRule="atLeast"/>
        <w:contextualSpacing/>
        <w:rPr>
          <w:sz w:val="20"/>
          <w:szCs w:val="20"/>
        </w:rPr>
      </w:pPr>
      <w:r w:rsidRPr="00C652BA">
        <w:rPr>
          <w:rStyle w:val="FootnoteReference"/>
          <w:sz w:val="20"/>
          <w:szCs w:val="20"/>
        </w:rPr>
        <w:footnoteRef/>
      </w:r>
      <w:r w:rsidRPr="00C652BA">
        <w:rPr>
          <w:sz w:val="20"/>
          <w:szCs w:val="20"/>
        </w:rPr>
        <w:t xml:space="preserve"> See</w:t>
      </w:r>
      <w:r w:rsidR="00514199">
        <w:rPr>
          <w:sz w:val="20"/>
          <w:szCs w:val="20"/>
        </w:rPr>
        <w:t xml:space="preserve"> </w:t>
      </w:r>
      <w:r w:rsidR="006E1234" w:rsidRPr="00277DA0">
        <w:rPr>
          <w:i/>
          <w:iCs/>
          <w:sz w:val="20"/>
          <w:szCs w:val="20"/>
        </w:rPr>
        <w:t>Dedham Public Schools</w:t>
      </w:r>
      <w:r w:rsidR="006E1234">
        <w:rPr>
          <w:sz w:val="20"/>
          <w:szCs w:val="20"/>
        </w:rPr>
        <w:t xml:space="preserve">, BSEA # </w:t>
      </w:r>
      <w:r w:rsidR="006E1234" w:rsidRPr="00C652BA">
        <w:rPr>
          <w:sz w:val="20"/>
          <w:szCs w:val="20"/>
        </w:rPr>
        <w:t>00-359</w:t>
      </w:r>
      <w:r w:rsidR="006E1234">
        <w:rPr>
          <w:sz w:val="20"/>
          <w:szCs w:val="20"/>
        </w:rPr>
        <w:t xml:space="preserve">1(Crane, </w:t>
      </w:r>
      <w:r w:rsidR="006E1234" w:rsidRPr="00C652BA">
        <w:rPr>
          <w:sz w:val="20"/>
          <w:szCs w:val="20"/>
        </w:rPr>
        <w:t>2001</w:t>
      </w:r>
      <w:r w:rsidR="006E1234">
        <w:rPr>
          <w:sz w:val="20"/>
          <w:szCs w:val="20"/>
        </w:rPr>
        <w:t xml:space="preserve">) (finding that </w:t>
      </w:r>
      <w:r w:rsidR="006E1234" w:rsidRPr="00C652BA">
        <w:rPr>
          <w:sz w:val="20"/>
          <w:szCs w:val="20"/>
        </w:rPr>
        <w:t xml:space="preserve">Student's </w:t>
      </w:r>
      <w:r w:rsidR="006E1234">
        <w:rPr>
          <w:sz w:val="20"/>
          <w:szCs w:val="20"/>
        </w:rPr>
        <w:t>“</w:t>
      </w:r>
      <w:r w:rsidR="006E1234" w:rsidRPr="00C652BA">
        <w:rPr>
          <w:sz w:val="20"/>
          <w:szCs w:val="20"/>
        </w:rPr>
        <w:t xml:space="preserve">grades </w:t>
      </w:r>
      <w:r w:rsidR="006E1234">
        <w:rPr>
          <w:sz w:val="20"/>
          <w:szCs w:val="20"/>
        </w:rPr>
        <w:t>[that] year</w:t>
      </w:r>
      <w:r w:rsidR="006E1234" w:rsidRPr="00C652BA">
        <w:rPr>
          <w:sz w:val="20"/>
          <w:szCs w:val="20"/>
        </w:rPr>
        <w:t xml:space="preserve"> (A's and B's) appear</w:t>
      </w:r>
      <w:r w:rsidR="006E1234">
        <w:rPr>
          <w:sz w:val="20"/>
          <w:szCs w:val="20"/>
        </w:rPr>
        <w:t xml:space="preserve">[ed] </w:t>
      </w:r>
      <w:r w:rsidR="006E1234" w:rsidRPr="00C652BA">
        <w:rPr>
          <w:sz w:val="20"/>
          <w:szCs w:val="20"/>
        </w:rPr>
        <w:t>to reflect his academic achievements and progress</w:t>
      </w:r>
      <w:r w:rsidR="006E1234">
        <w:rPr>
          <w:sz w:val="20"/>
          <w:szCs w:val="20"/>
        </w:rPr>
        <w:t>” where t</w:t>
      </w:r>
      <w:r w:rsidR="006E1234" w:rsidRPr="00C652BA">
        <w:rPr>
          <w:sz w:val="20"/>
          <w:szCs w:val="20"/>
        </w:rPr>
        <w:t xml:space="preserve">he </w:t>
      </w:r>
      <w:r w:rsidR="006E1234">
        <w:rPr>
          <w:sz w:val="20"/>
          <w:szCs w:val="20"/>
        </w:rPr>
        <w:t>“</w:t>
      </w:r>
      <w:r w:rsidR="006E1234" w:rsidRPr="00C652BA">
        <w:rPr>
          <w:sz w:val="20"/>
          <w:szCs w:val="20"/>
        </w:rPr>
        <w:t>testimony from the School staff indicate</w:t>
      </w:r>
      <w:r w:rsidR="006E1234">
        <w:rPr>
          <w:sz w:val="20"/>
          <w:szCs w:val="20"/>
        </w:rPr>
        <w:t xml:space="preserve">[d] </w:t>
      </w:r>
      <w:r w:rsidR="006E1234" w:rsidRPr="00C652BA">
        <w:rPr>
          <w:sz w:val="20"/>
          <w:szCs w:val="20"/>
        </w:rPr>
        <w:t xml:space="preserve">that Student </w:t>
      </w:r>
      <w:r w:rsidR="006E1234">
        <w:rPr>
          <w:sz w:val="20"/>
          <w:szCs w:val="20"/>
        </w:rPr>
        <w:t>[had]</w:t>
      </w:r>
      <w:r w:rsidR="006E1234" w:rsidRPr="00C652BA">
        <w:rPr>
          <w:sz w:val="20"/>
          <w:szCs w:val="20"/>
        </w:rPr>
        <w:t xml:space="preserve"> been successful </w:t>
      </w:r>
      <w:r w:rsidR="006E1234">
        <w:rPr>
          <w:sz w:val="20"/>
          <w:szCs w:val="20"/>
        </w:rPr>
        <w:t>[that]</w:t>
      </w:r>
      <w:r w:rsidR="006E1234" w:rsidRPr="00C652BA">
        <w:rPr>
          <w:sz w:val="20"/>
          <w:szCs w:val="20"/>
        </w:rPr>
        <w:t xml:space="preserve"> year in all aspects of his curriculum</w:t>
      </w:r>
      <w:r w:rsidR="006E1234">
        <w:rPr>
          <w:sz w:val="20"/>
          <w:szCs w:val="20"/>
        </w:rPr>
        <w:t xml:space="preserve">[, and the] </w:t>
      </w:r>
      <w:r w:rsidR="006E1234" w:rsidRPr="00C652BA">
        <w:rPr>
          <w:sz w:val="20"/>
          <w:szCs w:val="20"/>
        </w:rPr>
        <w:t xml:space="preserve">classwork, homework assignments, quizzes and tests provided Student in the inclusion classes </w:t>
      </w:r>
      <w:r w:rsidR="006E1234">
        <w:rPr>
          <w:sz w:val="20"/>
          <w:szCs w:val="20"/>
        </w:rPr>
        <w:t>[were]</w:t>
      </w:r>
      <w:r w:rsidR="006E1234" w:rsidRPr="00C652BA">
        <w:rPr>
          <w:sz w:val="20"/>
          <w:szCs w:val="20"/>
        </w:rPr>
        <w:t xml:space="preserve"> identical to those provided to his regular education peers</w:t>
      </w:r>
      <w:r w:rsidR="006E1234">
        <w:rPr>
          <w:sz w:val="20"/>
          <w:szCs w:val="20"/>
        </w:rPr>
        <w:t xml:space="preserve">”); </w:t>
      </w:r>
      <w:r w:rsidR="00514199" w:rsidRPr="00925F51">
        <w:rPr>
          <w:i/>
          <w:iCs/>
          <w:sz w:val="20"/>
          <w:szCs w:val="20"/>
        </w:rPr>
        <w:t>E.D. v. Colonial Sch. Dist.,</w:t>
      </w:r>
      <w:r w:rsidR="00514199" w:rsidRPr="00514199">
        <w:rPr>
          <w:sz w:val="20"/>
          <w:szCs w:val="20"/>
        </w:rPr>
        <w:t xml:space="preserve"> No. CV 09-4837, 2017 WL 1207919, at *11 (E.D. Pa. Mar. 31, 2017)</w:t>
      </w:r>
      <w:r w:rsidR="00514199">
        <w:rPr>
          <w:sz w:val="20"/>
          <w:szCs w:val="20"/>
        </w:rPr>
        <w:t xml:space="preserve"> (“</w:t>
      </w:r>
      <w:r w:rsidR="00514199" w:rsidRPr="00514199">
        <w:rPr>
          <w:sz w:val="20"/>
          <w:szCs w:val="20"/>
        </w:rPr>
        <w:t>To ascertain whether a disabled child received a meaningful educational benefit, we look to regular examinations, grades, and advancing from grade to grade as important factors in measuring the educational benefit received by the disabled student</w:t>
      </w:r>
      <w:r w:rsidR="00514199">
        <w:rPr>
          <w:sz w:val="20"/>
          <w:szCs w:val="20"/>
        </w:rPr>
        <w:t>”).</w:t>
      </w:r>
    </w:p>
  </w:footnote>
  <w:footnote w:id="62">
    <w:p w14:paraId="13F7AC1D" w14:textId="03B032B3" w:rsidR="00744328" w:rsidRPr="00C652BA" w:rsidRDefault="006F4934" w:rsidP="00E36527">
      <w:pPr>
        <w:shd w:val="clear" w:color="auto" w:fill="FFFFFF"/>
        <w:spacing w:line="100" w:lineRule="atLeast"/>
        <w:contextualSpacing/>
        <w:rPr>
          <w:sz w:val="20"/>
          <w:szCs w:val="20"/>
        </w:rPr>
      </w:pPr>
      <w:r w:rsidRPr="00C652BA">
        <w:rPr>
          <w:rStyle w:val="FootnoteReference"/>
          <w:sz w:val="20"/>
          <w:szCs w:val="20"/>
        </w:rPr>
        <w:footnoteRef/>
      </w:r>
      <w:r w:rsidRPr="00C652BA">
        <w:rPr>
          <w:sz w:val="20"/>
          <w:szCs w:val="20"/>
        </w:rPr>
        <w:t xml:space="preserve"> See</w:t>
      </w:r>
      <w:r w:rsidR="003D0A45" w:rsidRPr="00C652BA">
        <w:rPr>
          <w:sz w:val="20"/>
          <w:szCs w:val="20"/>
        </w:rPr>
        <w:t xml:space="preserve"> </w:t>
      </w:r>
      <w:r w:rsidR="003D0A45" w:rsidRPr="00C652BA">
        <w:rPr>
          <w:i/>
          <w:iCs/>
          <w:sz w:val="20"/>
          <w:szCs w:val="20"/>
        </w:rPr>
        <w:t xml:space="preserve">Cypress–Fairbanks </w:t>
      </w:r>
      <w:r w:rsidR="003D0A45" w:rsidRPr="00C652BA">
        <w:rPr>
          <w:i/>
          <w:iCs/>
          <w:sz w:val="20"/>
          <w:szCs w:val="20"/>
        </w:rPr>
        <w:t>Indep. Sch. Dist. v. Michael F</w:t>
      </w:r>
      <w:r w:rsidR="003D0A45" w:rsidRPr="00C652BA">
        <w:rPr>
          <w:sz w:val="20"/>
          <w:szCs w:val="20"/>
        </w:rPr>
        <w:t>., 118 F.3d 245, 248 (5th Cir.1997) (internal citation omitted), cert. denied, 522 U.S. 1047, 118 S.Ct. 690, 139 L.Ed.2d 636 (1998) (</w:t>
      </w:r>
      <w:r w:rsidR="00126731" w:rsidRPr="00C652BA">
        <w:rPr>
          <w:sz w:val="20"/>
          <w:szCs w:val="20"/>
        </w:rPr>
        <w:t>“</w:t>
      </w:r>
      <w:r w:rsidR="003D0A45" w:rsidRPr="00C652BA">
        <w:rPr>
          <w:sz w:val="20"/>
          <w:szCs w:val="20"/>
        </w:rPr>
        <w:t>An appropriate public education under IDEA is one that is “likely to produce progress, not regression.”</w:t>
      </w:r>
      <w:r w:rsidR="00126731" w:rsidRPr="00C652BA">
        <w:rPr>
          <w:sz w:val="20"/>
          <w:szCs w:val="20"/>
        </w:rPr>
        <w:t xml:space="preserve">); </w:t>
      </w:r>
      <w:r w:rsidR="00087D7E" w:rsidRPr="00DB2491">
        <w:rPr>
          <w:rStyle w:val="contentpasted3"/>
          <w:i/>
          <w:iCs/>
          <w:sz w:val="20"/>
          <w:szCs w:val="20"/>
          <w:shd w:val="clear" w:color="auto" w:fill="FFFFFF"/>
        </w:rPr>
        <w:t>Pembroke Pub</w:t>
      </w:r>
      <w:r w:rsidR="00DB2491">
        <w:rPr>
          <w:rStyle w:val="contentpasted3"/>
          <w:i/>
          <w:iCs/>
          <w:sz w:val="20"/>
          <w:szCs w:val="20"/>
          <w:shd w:val="clear" w:color="auto" w:fill="FFFFFF"/>
        </w:rPr>
        <w:t>.</w:t>
      </w:r>
      <w:r w:rsidR="00087D7E" w:rsidRPr="00DB2491">
        <w:rPr>
          <w:rStyle w:val="contentpasted3"/>
          <w:i/>
          <w:iCs/>
          <w:sz w:val="20"/>
          <w:szCs w:val="20"/>
          <w:shd w:val="clear" w:color="auto" w:fill="FFFFFF"/>
        </w:rPr>
        <w:t xml:space="preserve"> Sch</w:t>
      </w:r>
      <w:r w:rsidR="00087D7E" w:rsidRPr="00087D7E">
        <w:rPr>
          <w:rStyle w:val="contentpasted3"/>
          <w:sz w:val="20"/>
          <w:szCs w:val="20"/>
          <w:shd w:val="clear" w:color="auto" w:fill="FFFFFF"/>
        </w:rPr>
        <w:t>, BSEA # 10-1097 (Berman 2010) (the record was “simply too thin to determine whether Student ha[d] made meaningful progress in his areas of greatest weakness pursuant to the most recent IEP; therefore, absent evidence that he did not make such progress, the School must prevail. … This lack of evidence renders the Parent[s] unable to effectively challenge the IEP</w:t>
      </w:r>
      <w:r w:rsidR="00DB2491">
        <w:rPr>
          <w:rStyle w:val="contentpasted3"/>
          <w:sz w:val="20"/>
          <w:szCs w:val="20"/>
          <w:shd w:val="clear" w:color="auto" w:fill="FFFFFF"/>
        </w:rPr>
        <w:t>…</w:t>
      </w:r>
      <w:r w:rsidR="00087D7E" w:rsidRPr="00087D7E">
        <w:rPr>
          <w:rStyle w:val="contentpasted3"/>
          <w:sz w:val="20"/>
          <w:szCs w:val="20"/>
          <w:shd w:val="clear" w:color="auto" w:fill="FFFFFF"/>
        </w:rPr>
        <w:t>”).</w:t>
      </w:r>
    </w:p>
  </w:footnote>
  <w:footnote w:id="63">
    <w:p w14:paraId="018BB253" w14:textId="2BAA1948" w:rsidR="007329A8" w:rsidRPr="00C652BA" w:rsidRDefault="007329A8" w:rsidP="00725DB4">
      <w:pPr>
        <w:shd w:val="clear" w:color="auto" w:fill="FFFFFF"/>
        <w:spacing w:line="100" w:lineRule="atLeast"/>
        <w:contextualSpacing/>
        <w:rPr>
          <w:sz w:val="20"/>
          <w:szCs w:val="20"/>
        </w:rPr>
      </w:pPr>
      <w:r w:rsidRPr="00C652BA">
        <w:rPr>
          <w:rStyle w:val="FootnoteReference"/>
          <w:sz w:val="20"/>
          <w:szCs w:val="20"/>
        </w:rPr>
        <w:footnoteRef/>
      </w:r>
      <w:r w:rsidRPr="00C652BA">
        <w:rPr>
          <w:sz w:val="20"/>
          <w:szCs w:val="20"/>
        </w:rPr>
        <w:t xml:space="preserve"> See </w:t>
      </w:r>
      <w:r w:rsidR="00AC7D64" w:rsidRPr="00AC7D64">
        <w:rPr>
          <w:i/>
          <w:iCs/>
          <w:sz w:val="20"/>
          <w:szCs w:val="20"/>
        </w:rPr>
        <w:t>Endrew F.,</w:t>
      </w:r>
      <w:r w:rsidR="00AC7D64" w:rsidRPr="00AC7D64">
        <w:rPr>
          <w:sz w:val="20"/>
          <w:szCs w:val="20"/>
        </w:rPr>
        <w:t xml:space="preserve"> 137 S. Ct. </w:t>
      </w:r>
      <w:r w:rsidR="00AC7D64">
        <w:rPr>
          <w:sz w:val="20"/>
          <w:szCs w:val="20"/>
        </w:rPr>
        <w:t>at</w:t>
      </w:r>
      <w:r w:rsidR="00AC7D64" w:rsidRPr="00AC7D64">
        <w:rPr>
          <w:sz w:val="20"/>
          <w:szCs w:val="20"/>
        </w:rPr>
        <w:t xml:space="preserve"> 999</w:t>
      </w:r>
      <w:r w:rsidR="00AC7D64">
        <w:rPr>
          <w:sz w:val="20"/>
          <w:szCs w:val="20"/>
        </w:rPr>
        <w:t xml:space="preserve"> (“</w:t>
      </w:r>
      <w:r w:rsidR="00440D5A" w:rsidRPr="00C652BA">
        <w:rPr>
          <w:sz w:val="20"/>
          <w:szCs w:val="20"/>
        </w:rPr>
        <w:t>To meet its substantive obligation under the</w:t>
      </w:r>
      <w:r w:rsidR="00440D5A" w:rsidRPr="00C652BA">
        <w:rPr>
          <w:rStyle w:val="apple-converted-space"/>
          <w:sz w:val="20"/>
          <w:szCs w:val="20"/>
        </w:rPr>
        <w:t> </w:t>
      </w:r>
      <w:r w:rsidR="00440D5A" w:rsidRPr="00C652BA">
        <w:rPr>
          <w:rStyle w:val="coconcept14"/>
          <w:sz w:val="20"/>
          <w:szCs w:val="20"/>
          <w:bdr w:val="none" w:sz="0" w:space="0" w:color="auto" w:frame="1"/>
          <w:shd w:val="clear" w:color="auto" w:fill="FFFFFF"/>
        </w:rPr>
        <w:t>IDEA</w:t>
      </w:r>
      <w:r w:rsidR="00440D5A" w:rsidRPr="00C652BA">
        <w:rPr>
          <w:sz w:val="20"/>
          <w:szCs w:val="20"/>
        </w:rPr>
        <w:t>, a school must offer an IEP reasonably calculated to enable a child to make</w:t>
      </w:r>
      <w:r w:rsidR="00440D5A" w:rsidRPr="00C652BA">
        <w:rPr>
          <w:rStyle w:val="apple-converted-space"/>
          <w:sz w:val="20"/>
          <w:szCs w:val="20"/>
        </w:rPr>
        <w:t> </w:t>
      </w:r>
      <w:r w:rsidR="00440D5A" w:rsidRPr="00C652BA">
        <w:rPr>
          <w:rStyle w:val="coconcept613"/>
          <w:sz w:val="20"/>
          <w:szCs w:val="20"/>
          <w:bdr w:val="none" w:sz="0" w:space="0" w:color="auto" w:frame="1"/>
          <w:shd w:val="clear" w:color="auto" w:fill="FFFFFF"/>
        </w:rPr>
        <w:t>progress</w:t>
      </w:r>
      <w:r w:rsidR="00440D5A" w:rsidRPr="00C652BA">
        <w:rPr>
          <w:rStyle w:val="apple-converted-space"/>
          <w:sz w:val="20"/>
          <w:szCs w:val="20"/>
        </w:rPr>
        <w:t> </w:t>
      </w:r>
      <w:r w:rsidR="00440D5A" w:rsidRPr="00C652BA">
        <w:rPr>
          <w:sz w:val="20"/>
          <w:szCs w:val="20"/>
        </w:rPr>
        <w:t>appropriate in light of the child's circumstances</w:t>
      </w:r>
      <w:r w:rsidR="00AC7D64">
        <w:rPr>
          <w:sz w:val="20"/>
          <w:szCs w:val="20"/>
        </w:rPr>
        <w:t>”)</w:t>
      </w:r>
      <w:r w:rsidR="00440D5A" w:rsidRPr="00C652BA">
        <w:rPr>
          <w:sz w:val="20"/>
          <w:szCs w:val="20"/>
        </w:rPr>
        <w:t>;</w:t>
      </w:r>
      <w:r w:rsidR="00725DB4">
        <w:rPr>
          <w:sz w:val="20"/>
          <w:szCs w:val="20"/>
        </w:rPr>
        <w:t xml:space="preserve"> </w:t>
      </w:r>
      <w:r w:rsidR="00725DB4" w:rsidRPr="00BE7111">
        <w:rPr>
          <w:i/>
          <w:iCs/>
          <w:sz w:val="20"/>
          <w:szCs w:val="20"/>
          <w:bdr w:val="none" w:sz="0" w:space="0" w:color="auto" w:frame="1"/>
        </w:rPr>
        <w:t>Norristown Area Sch. Dist. v. Frank</w:t>
      </w:r>
      <w:r w:rsidR="00725DB4" w:rsidRPr="00BE7111">
        <w:rPr>
          <w:i/>
          <w:iCs/>
          <w:sz w:val="20"/>
          <w:szCs w:val="20"/>
        </w:rPr>
        <w:t>,</w:t>
      </w:r>
      <w:r w:rsidR="00725DB4" w:rsidRPr="00C652BA">
        <w:rPr>
          <w:sz w:val="20"/>
          <w:szCs w:val="20"/>
        </w:rPr>
        <w:t xml:space="preserve"> No. CV 13-5612, 2014 WL 11370484, at *10 (E.D. Pa. June 18, 2014),</w:t>
      </w:r>
      <w:r w:rsidR="00725DB4" w:rsidRPr="00C652BA">
        <w:rPr>
          <w:rStyle w:val="apple-converted-space"/>
          <w:sz w:val="20"/>
          <w:szCs w:val="20"/>
        </w:rPr>
        <w:t> </w:t>
      </w:r>
      <w:r w:rsidR="00725DB4" w:rsidRPr="00BE7111">
        <w:rPr>
          <w:i/>
          <w:iCs/>
          <w:sz w:val="20"/>
          <w:szCs w:val="20"/>
          <w:bdr w:val="none" w:sz="0" w:space="0" w:color="auto" w:frame="1"/>
        </w:rPr>
        <w:t>aff'd sub nom.</w:t>
      </w:r>
      <w:r w:rsidR="00725DB4" w:rsidRPr="00BE7111">
        <w:rPr>
          <w:rStyle w:val="apple-converted-space"/>
          <w:i/>
          <w:iCs/>
          <w:sz w:val="20"/>
          <w:szCs w:val="20"/>
        </w:rPr>
        <w:t> </w:t>
      </w:r>
      <w:r w:rsidR="00725DB4" w:rsidRPr="00BE7111">
        <w:rPr>
          <w:i/>
          <w:iCs/>
          <w:sz w:val="20"/>
          <w:szCs w:val="20"/>
          <w:bdr w:val="none" w:sz="0" w:space="0" w:color="auto" w:frame="1"/>
        </w:rPr>
        <w:t>Norristown Area Sch. Dist. v. F.C.</w:t>
      </w:r>
      <w:r w:rsidR="00725DB4" w:rsidRPr="00BE7111">
        <w:rPr>
          <w:i/>
          <w:iCs/>
          <w:sz w:val="20"/>
          <w:szCs w:val="20"/>
        </w:rPr>
        <w:t>,</w:t>
      </w:r>
      <w:r w:rsidR="00725DB4" w:rsidRPr="00C652BA">
        <w:rPr>
          <w:sz w:val="20"/>
          <w:szCs w:val="20"/>
        </w:rPr>
        <w:t xml:space="preserve"> 636 F. App'x 857 (3d Cir. 2016)</w:t>
      </w:r>
      <w:r w:rsidR="00672B43">
        <w:rPr>
          <w:sz w:val="20"/>
          <w:szCs w:val="20"/>
        </w:rPr>
        <w:t xml:space="preserve"> (where</w:t>
      </w:r>
      <w:r w:rsidR="00440D5A" w:rsidRPr="00C652BA">
        <w:rPr>
          <w:sz w:val="20"/>
          <w:szCs w:val="20"/>
        </w:rPr>
        <w:t xml:space="preserve"> </w:t>
      </w:r>
      <w:r w:rsidR="00672B43">
        <w:rPr>
          <w:sz w:val="20"/>
          <w:szCs w:val="20"/>
        </w:rPr>
        <w:t>t</w:t>
      </w:r>
      <w:r w:rsidR="000474EB" w:rsidRPr="00C652BA">
        <w:rPr>
          <w:sz w:val="20"/>
          <w:szCs w:val="20"/>
        </w:rPr>
        <w:t>he Parents argue</w:t>
      </w:r>
      <w:r w:rsidR="00672B43">
        <w:rPr>
          <w:sz w:val="20"/>
          <w:szCs w:val="20"/>
        </w:rPr>
        <w:t>d</w:t>
      </w:r>
      <w:r w:rsidR="000474EB" w:rsidRPr="00C652BA">
        <w:rPr>
          <w:sz w:val="20"/>
          <w:szCs w:val="20"/>
        </w:rPr>
        <w:t xml:space="preserve"> that the “objective measures of math</w:t>
      </w:r>
      <w:r w:rsidR="000474EB" w:rsidRPr="00C652BA">
        <w:rPr>
          <w:rStyle w:val="apple-converted-space"/>
          <w:sz w:val="20"/>
          <w:szCs w:val="20"/>
        </w:rPr>
        <w:t> </w:t>
      </w:r>
      <w:r w:rsidR="000474EB" w:rsidRPr="00C652BA">
        <w:rPr>
          <w:rStyle w:val="coconcept613"/>
          <w:sz w:val="20"/>
          <w:szCs w:val="20"/>
          <w:bdr w:val="none" w:sz="0" w:space="0" w:color="auto" w:frame="1"/>
          <w:shd w:val="clear" w:color="auto" w:fill="FFFFFF"/>
        </w:rPr>
        <w:t>progress</w:t>
      </w:r>
      <w:r w:rsidR="000474EB" w:rsidRPr="00C652BA">
        <w:rPr>
          <w:sz w:val="20"/>
          <w:szCs w:val="20"/>
        </w:rPr>
        <w:t xml:space="preserve"> demonstrate</w:t>
      </w:r>
      <w:r w:rsidR="00672B43">
        <w:rPr>
          <w:sz w:val="20"/>
          <w:szCs w:val="20"/>
        </w:rPr>
        <w:t>d</w:t>
      </w:r>
      <w:r w:rsidR="000474EB" w:rsidRPr="00C652BA">
        <w:rPr>
          <w:sz w:val="20"/>
          <w:szCs w:val="20"/>
        </w:rPr>
        <w:t xml:space="preserve"> that the District denied Frankie a FAPE in math during his second-grade year</w:t>
      </w:r>
      <w:r w:rsidR="00672B43">
        <w:rPr>
          <w:sz w:val="20"/>
          <w:szCs w:val="20"/>
        </w:rPr>
        <w:t>,” the court “disagree[d]” and found that the</w:t>
      </w:r>
      <w:r w:rsidR="000474EB" w:rsidRPr="00C652BA">
        <w:rPr>
          <w:rStyle w:val="apple-converted-space"/>
          <w:sz w:val="20"/>
          <w:szCs w:val="20"/>
        </w:rPr>
        <w:t> </w:t>
      </w:r>
      <w:r w:rsidR="00672B43">
        <w:rPr>
          <w:rStyle w:val="apple-converted-space"/>
          <w:sz w:val="20"/>
          <w:szCs w:val="20"/>
        </w:rPr>
        <w:t>“</w:t>
      </w:r>
      <w:r w:rsidR="000474EB" w:rsidRPr="00C652BA">
        <w:rPr>
          <w:rStyle w:val="coconcept14"/>
          <w:sz w:val="20"/>
          <w:szCs w:val="20"/>
          <w:bdr w:val="none" w:sz="0" w:space="0" w:color="auto" w:frame="1"/>
          <w:shd w:val="clear" w:color="auto" w:fill="FFFFFF"/>
        </w:rPr>
        <w:t>IDEA</w:t>
      </w:r>
      <w:r w:rsidR="000474EB" w:rsidRPr="00C652BA">
        <w:rPr>
          <w:rStyle w:val="apple-converted-space"/>
          <w:sz w:val="20"/>
          <w:szCs w:val="20"/>
        </w:rPr>
        <w:t> </w:t>
      </w:r>
      <w:r w:rsidR="000474EB" w:rsidRPr="00C652BA">
        <w:rPr>
          <w:sz w:val="20"/>
          <w:szCs w:val="20"/>
        </w:rPr>
        <w:t>guarantees Frankie instruction reasonably calculated to enable him to receive meaningful educational benefits, not a certain amount of</w:t>
      </w:r>
      <w:r w:rsidR="000474EB" w:rsidRPr="00C652BA">
        <w:rPr>
          <w:rStyle w:val="apple-converted-space"/>
          <w:sz w:val="20"/>
          <w:szCs w:val="20"/>
        </w:rPr>
        <w:t> </w:t>
      </w:r>
      <w:r w:rsidR="000474EB" w:rsidRPr="00C652BA">
        <w:rPr>
          <w:rStyle w:val="coconcept613"/>
          <w:sz w:val="20"/>
          <w:szCs w:val="20"/>
          <w:bdr w:val="none" w:sz="0" w:space="0" w:color="auto" w:frame="1"/>
          <w:shd w:val="clear" w:color="auto" w:fill="FFFFFF"/>
        </w:rPr>
        <w:t>progress</w:t>
      </w:r>
      <w:r w:rsidR="000474EB" w:rsidRPr="00C652BA">
        <w:rPr>
          <w:rStyle w:val="apple-converted-space"/>
          <w:sz w:val="20"/>
          <w:szCs w:val="20"/>
        </w:rPr>
        <w:t> </w:t>
      </w:r>
      <w:r w:rsidR="000474EB" w:rsidRPr="00C652BA">
        <w:rPr>
          <w:sz w:val="20"/>
          <w:szCs w:val="20"/>
        </w:rPr>
        <w:t>on</w:t>
      </w:r>
      <w:r w:rsidR="000474EB" w:rsidRPr="00C652BA">
        <w:rPr>
          <w:rStyle w:val="apple-converted-space"/>
          <w:sz w:val="20"/>
          <w:szCs w:val="20"/>
        </w:rPr>
        <w:t> </w:t>
      </w:r>
      <w:r w:rsidR="000474EB" w:rsidRPr="00C652BA">
        <w:rPr>
          <w:rStyle w:val="coconcept1930"/>
          <w:sz w:val="20"/>
          <w:szCs w:val="20"/>
          <w:bdr w:val="none" w:sz="0" w:space="0" w:color="auto" w:frame="1"/>
          <w:shd w:val="clear" w:color="auto" w:fill="FFFFFF"/>
        </w:rPr>
        <w:t>standardized</w:t>
      </w:r>
      <w:r w:rsidR="000474EB" w:rsidRPr="00C652BA">
        <w:rPr>
          <w:rStyle w:val="apple-converted-space"/>
          <w:sz w:val="20"/>
          <w:szCs w:val="20"/>
        </w:rPr>
        <w:t> </w:t>
      </w:r>
      <w:r w:rsidR="000474EB" w:rsidRPr="00C652BA">
        <w:rPr>
          <w:sz w:val="20"/>
          <w:szCs w:val="20"/>
        </w:rPr>
        <w:t>math</w:t>
      </w:r>
      <w:r w:rsidR="000474EB" w:rsidRPr="00C652BA">
        <w:rPr>
          <w:rStyle w:val="apple-converted-space"/>
          <w:sz w:val="20"/>
          <w:szCs w:val="20"/>
        </w:rPr>
        <w:t> </w:t>
      </w:r>
      <w:r w:rsidR="000474EB" w:rsidRPr="00C652BA">
        <w:rPr>
          <w:rStyle w:val="coconcept3242"/>
          <w:sz w:val="20"/>
          <w:szCs w:val="20"/>
          <w:bdr w:val="none" w:sz="0" w:space="0" w:color="auto" w:frame="1"/>
          <w:shd w:val="clear" w:color="auto" w:fill="FFFFFF"/>
        </w:rPr>
        <w:t>assessments</w:t>
      </w:r>
      <w:r w:rsidR="00672B43">
        <w:rPr>
          <w:sz w:val="20"/>
          <w:szCs w:val="20"/>
        </w:rPr>
        <w:t>”</w:t>
      </w:r>
      <w:r w:rsidR="000474EB" w:rsidRPr="00C652BA">
        <w:rPr>
          <w:sz w:val="20"/>
          <w:szCs w:val="20"/>
        </w:rPr>
        <w:t>)</w:t>
      </w:r>
      <w:r w:rsidR="00672B43">
        <w:rPr>
          <w:sz w:val="20"/>
          <w:szCs w:val="20"/>
        </w:rPr>
        <w:t>.</w:t>
      </w:r>
      <w:r w:rsidR="000474EB" w:rsidRPr="00C652BA">
        <w:rPr>
          <w:rStyle w:val="apple-converted-space"/>
          <w:sz w:val="20"/>
          <w:szCs w:val="20"/>
        </w:rPr>
        <w:t> </w:t>
      </w:r>
    </w:p>
  </w:footnote>
  <w:footnote w:id="64">
    <w:p w14:paraId="4D80D1B0" w14:textId="2468D161" w:rsidR="00F37900" w:rsidRPr="00C652BA" w:rsidRDefault="00F37900" w:rsidP="00F37900">
      <w:pPr>
        <w:pStyle w:val="FootnoteText"/>
        <w:spacing w:line="100" w:lineRule="atLeast"/>
        <w:contextualSpacing/>
      </w:pPr>
      <w:r w:rsidRPr="00C652BA">
        <w:rPr>
          <w:rStyle w:val="FootnoteReference"/>
        </w:rPr>
        <w:footnoteRef/>
      </w:r>
      <w:r w:rsidRPr="00C652BA">
        <w:t xml:space="preserve"> Even if I accept that Student’s progress was insufficient in fifth grade, the IEP developed during the 2021-2022 school year is not at issue here</w:t>
      </w:r>
      <w:r w:rsidR="00DB2491">
        <w:t>, and the IEP here under review was more robust</w:t>
      </w:r>
      <w:r w:rsidRPr="00C652BA">
        <w:t>.</w:t>
      </w:r>
    </w:p>
  </w:footnote>
  <w:footnote w:id="65">
    <w:p w14:paraId="61F938C2" w14:textId="77777777" w:rsidR="00F37900" w:rsidRPr="00C652BA" w:rsidRDefault="00F37900" w:rsidP="00F37900">
      <w:pPr>
        <w:pStyle w:val="FootnoteText"/>
        <w:spacing w:line="100" w:lineRule="atLeast"/>
        <w:contextualSpacing/>
      </w:pPr>
      <w:r w:rsidRPr="00C652BA">
        <w:rPr>
          <w:rStyle w:val="FootnoteReference"/>
        </w:rPr>
        <w:footnoteRef/>
      </w:r>
      <w:r w:rsidRPr="00C652BA">
        <w:t xml:space="preserve"> When Dr. Ward assessed Student in February 2022, Student had only been receiving the intensified services of her 6</w:t>
      </w:r>
      <w:r w:rsidRPr="00C652BA">
        <w:rPr>
          <w:vertAlign w:val="superscript"/>
        </w:rPr>
        <w:t>th</w:t>
      </w:r>
      <w:r w:rsidRPr="00C652BA">
        <w:t xml:space="preserve"> Grade IEP for two months.</w:t>
      </w:r>
    </w:p>
  </w:footnote>
  <w:footnote w:id="66">
    <w:p w14:paraId="5F1914EB" w14:textId="76083879" w:rsidR="00F37900" w:rsidRPr="00D4734A" w:rsidRDefault="00F37900" w:rsidP="00F37900">
      <w:pPr>
        <w:pStyle w:val="FootnoteText"/>
      </w:pPr>
      <w:r>
        <w:rPr>
          <w:rStyle w:val="FootnoteReference"/>
        </w:rPr>
        <w:footnoteRef/>
      </w:r>
      <w:r>
        <w:t xml:space="preserve"> See </w:t>
      </w:r>
      <w:r w:rsidRPr="003D33D9">
        <w:rPr>
          <w:i/>
          <w:iCs/>
        </w:rPr>
        <w:t>M.C. v. Cent. Reg'l Sch. Dist</w:t>
      </w:r>
      <w:r>
        <w:t xml:space="preserve">., 81 F.3d 389, 397 (3d Cir. 1996) </w:t>
      </w:r>
      <w:r w:rsidRPr="00F37900">
        <w:rPr>
          <w:i/>
          <w:iCs/>
        </w:rPr>
        <w:t>cert. denied</w:t>
      </w:r>
      <w:r>
        <w:t xml:space="preserve">, 519 U.S. 866 (1996) (“The school district, however, may not be able to act immediately to correct an inappropriate IEP; it may require some time to respond to a complex problem. Thus, our holding can be summarized as follows: a school district that knows or should know that a child has an inappropriate IEP or is not receiving more than a de minimis educational benefit must correct the situation. If it fails to do so, a disabled child is entitled to compensatory education for a period equal to the period of deprivation, but excluding the time reasonably required for the school district to rectify the problem”); </w:t>
      </w:r>
      <w:r w:rsidRPr="00D4734A">
        <w:rPr>
          <w:i/>
          <w:iCs/>
        </w:rPr>
        <w:t>In re: Student with a Disability</w:t>
      </w:r>
      <w:r>
        <w:t>, 2019-0115, 119 LRP 30359 (SEA DC</w:t>
      </w:r>
      <w:r w:rsidR="00B13576">
        <w:t>,</w:t>
      </w:r>
      <w:r>
        <w:t xml:space="preserve"> </w:t>
      </w:r>
      <w:r w:rsidRPr="00D4734A">
        <w:t>2019</w:t>
      </w:r>
      <w:r>
        <w:t>) (agreeing with school district that “</w:t>
      </w:r>
      <w:r w:rsidRPr="00D4734A">
        <w:t>Student's IEP team appropriately revised the IEP at the March 27, 2019 IEP team meeting, with increased special education time outside of general education, and that there ha</w:t>
      </w:r>
      <w:r>
        <w:t>[d]</w:t>
      </w:r>
      <w:r w:rsidRPr="00D4734A">
        <w:t xml:space="preserve"> not been enough time to assess if these revision </w:t>
      </w:r>
      <w:r>
        <w:t>[would]</w:t>
      </w:r>
      <w:r w:rsidRPr="00D4734A">
        <w:t xml:space="preserve"> work such as to warrant moving Student to an even more restrictive setting</w:t>
      </w:r>
      <w:r>
        <w:t xml:space="preserve">”); </w:t>
      </w:r>
      <w:r w:rsidRPr="003D33D9">
        <w:rPr>
          <w:i/>
          <w:iCs/>
        </w:rPr>
        <w:t>District of Columbia Public Schools</w:t>
      </w:r>
      <w:r>
        <w:t>, 114 LRP 17709 (SEA DC, 2014) (“DCPS should have been afforded a reasonable period of time to assess the new IEP's effectiveness”)</w:t>
      </w:r>
      <w:r w:rsidR="005446E3">
        <w:t xml:space="preserve">; </w:t>
      </w:r>
      <w:r w:rsidRPr="0075703A">
        <w:rPr>
          <w:i/>
          <w:iCs/>
        </w:rPr>
        <w:t>District of Columbia Public Schools</w:t>
      </w:r>
      <w:r>
        <w:t xml:space="preserve">, </w:t>
      </w:r>
      <w:r w:rsidRPr="0075703A">
        <w:t>110 LRP 34319</w:t>
      </w:r>
      <w:r>
        <w:t xml:space="preserve"> (SEA DC 2009) (“when the herein Complaint was filed, the IEP had been implemented for approximately two months, not enough time to assess progress”). </w:t>
      </w:r>
    </w:p>
  </w:footnote>
  <w:footnote w:id="67">
    <w:p w14:paraId="10941239" w14:textId="346B7165" w:rsidR="008A50B4" w:rsidRPr="00C652BA" w:rsidRDefault="008A50B4" w:rsidP="00C652BA">
      <w:pPr>
        <w:shd w:val="clear" w:color="auto" w:fill="FFFFFF"/>
        <w:spacing w:line="100" w:lineRule="atLeast"/>
        <w:contextualSpacing/>
        <w:rPr>
          <w:sz w:val="20"/>
          <w:szCs w:val="20"/>
        </w:rPr>
      </w:pPr>
      <w:r w:rsidRPr="00C652BA">
        <w:rPr>
          <w:rStyle w:val="FootnoteReference"/>
          <w:sz w:val="20"/>
          <w:szCs w:val="20"/>
        </w:rPr>
        <w:footnoteRef/>
      </w:r>
      <w:r w:rsidR="000B0E0B" w:rsidRPr="00C652BA">
        <w:rPr>
          <w:sz w:val="20"/>
          <w:szCs w:val="20"/>
        </w:rPr>
        <w:t xml:space="preserve"> See</w:t>
      </w:r>
      <w:r w:rsidR="005D69A2" w:rsidRPr="00C652BA">
        <w:rPr>
          <w:sz w:val="20"/>
          <w:szCs w:val="20"/>
        </w:rPr>
        <w:t xml:space="preserve"> </w:t>
      </w:r>
      <w:r w:rsidR="00EE3328" w:rsidRPr="00C652BA">
        <w:rPr>
          <w:i/>
          <w:iCs/>
          <w:sz w:val="20"/>
          <w:szCs w:val="20"/>
        </w:rPr>
        <w:t>Thompson R2-J Sch. Dist. v. Luke P.,</w:t>
      </w:r>
      <w:r w:rsidR="00EE3328" w:rsidRPr="00C652BA">
        <w:rPr>
          <w:sz w:val="20"/>
          <w:szCs w:val="20"/>
        </w:rPr>
        <w:t xml:space="preserve"> 540 F.3d 1143, 1155 (10th Cir. 2008) (“</w:t>
      </w:r>
      <w:r w:rsidR="00BA7707" w:rsidRPr="00C652BA">
        <w:rPr>
          <w:sz w:val="20"/>
          <w:szCs w:val="20"/>
        </w:rPr>
        <w:t>[IDEA]</w:t>
      </w:r>
      <w:r w:rsidR="00EE3328" w:rsidRPr="00C652BA">
        <w:rPr>
          <w:sz w:val="20"/>
          <w:szCs w:val="20"/>
        </w:rPr>
        <w:t xml:space="preserve"> does not require that States do whatever is necessary to ensure that all students achieve a particular standardized level of ability and knowledge. Rather, it much more modestly calls for the creation of individualized programs reasonably calculated to enable the student to make some progress towards the goals within that program”); </w:t>
      </w:r>
      <w:r w:rsidR="00EF4E87" w:rsidRPr="00EF4E87">
        <w:rPr>
          <w:i/>
          <w:iCs/>
          <w:sz w:val="20"/>
          <w:szCs w:val="20"/>
        </w:rPr>
        <w:t>Bolton Public Schools</w:t>
      </w:r>
      <w:r w:rsidR="00EF4E87">
        <w:rPr>
          <w:sz w:val="20"/>
          <w:szCs w:val="20"/>
        </w:rPr>
        <w:t xml:space="preserve">, </w:t>
      </w:r>
      <w:r w:rsidR="004E76A6">
        <w:rPr>
          <w:sz w:val="20"/>
          <w:szCs w:val="20"/>
        </w:rPr>
        <w:t xml:space="preserve">BSEA # </w:t>
      </w:r>
      <w:r w:rsidR="00EF4E87" w:rsidRPr="00C652BA">
        <w:rPr>
          <w:sz w:val="20"/>
          <w:szCs w:val="20"/>
        </w:rPr>
        <w:t>94-0625</w:t>
      </w:r>
      <w:r w:rsidR="004E76A6">
        <w:rPr>
          <w:sz w:val="20"/>
          <w:szCs w:val="20"/>
        </w:rPr>
        <w:t xml:space="preserve"> </w:t>
      </w:r>
      <w:r w:rsidR="00EF4E87">
        <w:rPr>
          <w:sz w:val="20"/>
          <w:szCs w:val="20"/>
        </w:rPr>
        <w:t>(Byrne,</w:t>
      </w:r>
      <w:r w:rsidR="00EF4E87" w:rsidRPr="00C652BA">
        <w:rPr>
          <w:sz w:val="20"/>
          <w:szCs w:val="20"/>
        </w:rPr>
        <w:t xml:space="preserve"> 1994</w:t>
      </w:r>
      <w:r w:rsidR="00EF4E87">
        <w:rPr>
          <w:sz w:val="20"/>
          <w:szCs w:val="20"/>
        </w:rPr>
        <w:t>) (“</w:t>
      </w:r>
      <w:r w:rsidR="00FF11D2" w:rsidRPr="00C652BA">
        <w:rPr>
          <w:sz w:val="20"/>
          <w:szCs w:val="20"/>
        </w:rPr>
        <w:t xml:space="preserve">The difficulty here may be with the word </w:t>
      </w:r>
      <w:r w:rsidR="00EF4E87">
        <w:rPr>
          <w:sz w:val="20"/>
          <w:szCs w:val="20"/>
        </w:rPr>
        <w:t>‘</w:t>
      </w:r>
      <w:r w:rsidR="00FF11D2" w:rsidRPr="00C652BA">
        <w:rPr>
          <w:sz w:val="20"/>
          <w:szCs w:val="20"/>
        </w:rPr>
        <w:t>satisfactory</w:t>
      </w:r>
      <w:r w:rsidR="00EF4E87">
        <w:rPr>
          <w:sz w:val="20"/>
          <w:szCs w:val="20"/>
        </w:rPr>
        <w:t xml:space="preserve">’ </w:t>
      </w:r>
      <w:r w:rsidR="00FF11D2" w:rsidRPr="00C652BA">
        <w:rPr>
          <w:sz w:val="20"/>
          <w:szCs w:val="20"/>
        </w:rPr>
        <w:t xml:space="preserve">which can mean different things to different people. In this decision </w:t>
      </w:r>
      <w:r w:rsidR="00EF4E87">
        <w:rPr>
          <w:sz w:val="20"/>
          <w:szCs w:val="20"/>
        </w:rPr>
        <w:t>‘</w:t>
      </w:r>
      <w:r w:rsidR="00FF11D2" w:rsidRPr="00C652BA">
        <w:rPr>
          <w:sz w:val="20"/>
          <w:szCs w:val="20"/>
        </w:rPr>
        <w:t>satisfactory</w:t>
      </w:r>
      <w:r w:rsidR="00EF4E87">
        <w:rPr>
          <w:sz w:val="20"/>
          <w:szCs w:val="20"/>
        </w:rPr>
        <w:t>’</w:t>
      </w:r>
      <w:r w:rsidR="00FF11D2" w:rsidRPr="00C652BA">
        <w:rPr>
          <w:sz w:val="20"/>
          <w:szCs w:val="20"/>
        </w:rPr>
        <w:t xml:space="preserve"> means consistent with the student's potential, the goals established by the special education team and/or the regular education standards. It does not mean achievement at grade level per se, nor does it mean </w:t>
      </w:r>
      <w:r w:rsidR="00EF4E87">
        <w:rPr>
          <w:sz w:val="20"/>
          <w:szCs w:val="20"/>
        </w:rPr>
        <w:t>‘</w:t>
      </w:r>
      <w:r w:rsidR="00FF11D2" w:rsidRPr="00C652BA">
        <w:rPr>
          <w:sz w:val="20"/>
          <w:szCs w:val="20"/>
        </w:rPr>
        <w:t>A</w:t>
      </w:r>
      <w:r w:rsidR="00EF4E87">
        <w:rPr>
          <w:sz w:val="20"/>
          <w:szCs w:val="20"/>
        </w:rPr>
        <w:t>’</w:t>
      </w:r>
      <w:r w:rsidR="00FF11D2" w:rsidRPr="00C652BA">
        <w:rPr>
          <w:sz w:val="20"/>
          <w:szCs w:val="20"/>
        </w:rPr>
        <w:t xml:space="preserve">s on a report card or even no failing grades, nor does it mean no disciplinary reports, nor does it mean access to higher </w:t>
      </w:r>
      <w:r w:rsidR="00EF4E87">
        <w:rPr>
          <w:sz w:val="20"/>
          <w:szCs w:val="20"/>
        </w:rPr>
        <w:t>‘</w:t>
      </w:r>
      <w:r w:rsidR="00FF11D2" w:rsidRPr="00C652BA">
        <w:rPr>
          <w:sz w:val="20"/>
          <w:szCs w:val="20"/>
        </w:rPr>
        <w:t>level</w:t>
      </w:r>
      <w:r w:rsidR="00EF4E87">
        <w:rPr>
          <w:sz w:val="20"/>
          <w:szCs w:val="20"/>
        </w:rPr>
        <w:t>’</w:t>
      </w:r>
      <w:r w:rsidR="00FF11D2" w:rsidRPr="00C652BA">
        <w:rPr>
          <w:sz w:val="20"/>
          <w:szCs w:val="20"/>
        </w:rPr>
        <w:t xml:space="preserve"> high school courses or even to a college preparatory high school </w:t>
      </w:r>
      <w:r w:rsidR="00EF4E87">
        <w:rPr>
          <w:sz w:val="20"/>
          <w:szCs w:val="20"/>
        </w:rPr>
        <w:t>‘</w:t>
      </w:r>
      <w:r w:rsidR="00FF11D2" w:rsidRPr="00C652BA">
        <w:rPr>
          <w:sz w:val="20"/>
          <w:szCs w:val="20"/>
        </w:rPr>
        <w:t>track</w:t>
      </w:r>
      <w:r w:rsidR="00EF4E87">
        <w:rPr>
          <w:sz w:val="20"/>
          <w:szCs w:val="20"/>
        </w:rPr>
        <w:t>’”);</w:t>
      </w:r>
      <w:r w:rsidR="00C652BA" w:rsidRPr="00C652BA">
        <w:rPr>
          <w:sz w:val="20"/>
          <w:szCs w:val="20"/>
        </w:rPr>
        <w:t xml:space="preserve"> </w:t>
      </w:r>
      <w:r w:rsidR="00C652BA" w:rsidRPr="00C652BA">
        <w:rPr>
          <w:i/>
          <w:iCs/>
          <w:sz w:val="20"/>
          <w:szCs w:val="20"/>
        </w:rPr>
        <w:t>Lakeville Public Schools</w:t>
      </w:r>
      <w:r w:rsidR="00C652BA" w:rsidRPr="00C652BA">
        <w:rPr>
          <w:sz w:val="20"/>
          <w:szCs w:val="20"/>
        </w:rPr>
        <w:t>, 90-0001,</w:t>
      </w:r>
      <w:r w:rsidR="00F37900">
        <w:rPr>
          <w:sz w:val="20"/>
          <w:szCs w:val="20"/>
        </w:rPr>
        <w:t xml:space="preserve"> </w:t>
      </w:r>
      <w:r w:rsidR="00C652BA" w:rsidRPr="00C652BA">
        <w:rPr>
          <w:sz w:val="20"/>
          <w:szCs w:val="20"/>
        </w:rPr>
        <w:t xml:space="preserve">16 IDELR 826 (SEA MA, </w:t>
      </w:r>
      <w:r w:rsidR="00C652BA" w:rsidRPr="00C652BA">
        <w:rPr>
          <w:sz w:val="20"/>
          <w:szCs w:val="20"/>
        </w:rPr>
        <w:t>Erlichman, 1990)</w:t>
      </w:r>
      <w:r w:rsidR="00C652BA">
        <w:rPr>
          <w:sz w:val="20"/>
          <w:szCs w:val="20"/>
        </w:rPr>
        <w:t xml:space="preserve"> (</w:t>
      </w:r>
      <w:r w:rsidR="00246FB1">
        <w:rPr>
          <w:sz w:val="20"/>
          <w:szCs w:val="20"/>
        </w:rPr>
        <w:t xml:space="preserve">rejecting </w:t>
      </w:r>
      <w:r w:rsidR="00126288">
        <w:rPr>
          <w:sz w:val="20"/>
          <w:szCs w:val="20"/>
        </w:rPr>
        <w:t xml:space="preserve">the </w:t>
      </w:r>
      <w:r w:rsidR="00246FB1">
        <w:rPr>
          <w:sz w:val="20"/>
          <w:szCs w:val="20"/>
        </w:rPr>
        <w:t>evaluator’s reliance on “</w:t>
      </w:r>
      <w:r w:rsidR="00C652BA" w:rsidRPr="00C652BA">
        <w:rPr>
          <w:sz w:val="20"/>
          <w:szCs w:val="20"/>
        </w:rPr>
        <w:t>results obtained at her most recent evaluation to conclude that effective progress has not been made over the course of the year, and that Amie therefore requires a change of placement</w:t>
      </w:r>
      <w:r w:rsidR="00246FB1">
        <w:rPr>
          <w:sz w:val="20"/>
          <w:szCs w:val="20"/>
        </w:rPr>
        <w:t>,” the Hearing Officer</w:t>
      </w:r>
      <w:r w:rsidR="003D6D48">
        <w:rPr>
          <w:sz w:val="20"/>
          <w:szCs w:val="20"/>
        </w:rPr>
        <w:t xml:space="preserve"> </w:t>
      </w:r>
      <w:r w:rsidR="00126288">
        <w:rPr>
          <w:sz w:val="20"/>
          <w:szCs w:val="20"/>
        </w:rPr>
        <w:t>found</w:t>
      </w:r>
      <w:r w:rsidR="00AC7D64">
        <w:rPr>
          <w:sz w:val="20"/>
          <w:szCs w:val="20"/>
        </w:rPr>
        <w:t xml:space="preserve"> that</w:t>
      </w:r>
      <w:r w:rsidR="003D6D48">
        <w:rPr>
          <w:sz w:val="20"/>
          <w:szCs w:val="20"/>
        </w:rPr>
        <w:t xml:space="preserve"> “</w:t>
      </w:r>
      <w:r w:rsidR="00AC7D64">
        <w:rPr>
          <w:sz w:val="20"/>
          <w:szCs w:val="20"/>
        </w:rPr>
        <w:t>[w]</w:t>
      </w:r>
      <w:r w:rsidR="00C652BA" w:rsidRPr="00C652BA">
        <w:rPr>
          <w:sz w:val="20"/>
          <w:szCs w:val="20"/>
        </w:rPr>
        <w:t xml:space="preserve">ithout dismissing the value of standardized test scores as a factor in ascertaining progress, the limitations inherent in the exclusive use of such scores as the basis for educational conclusions must be noted. </w:t>
      </w:r>
      <w:r w:rsidR="00246FB1">
        <w:rPr>
          <w:sz w:val="20"/>
          <w:szCs w:val="20"/>
        </w:rPr>
        <w:t xml:space="preserve"> </w:t>
      </w:r>
      <w:r w:rsidR="003D6D48">
        <w:rPr>
          <w:sz w:val="20"/>
          <w:szCs w:val="20"/>
        </w:rPr>
        <w:t>[N]</w:t>
      </w:r>
      <w:r w:rsidR="00C652BA" w:rsidRPr="00C652BA">
        <w:rPr>
          <w:sz w:val="20"/>
          <w:szCs w:val="20"/>
        </w:rPr>
        <w:t>o gain was evidenced on the standardized reading inventory measuring comprehension. Such data might well raise serious concerns were it not for the existence of other probative information regarding Amie's academic status</w:t>
      </w:r>
      <w:r w:rsidR="003D6D48">
        <w:rPr>
          <w:sz w:val="20"/>
          <w:szCs w:val="20"/>
        </w:rPr>
        <w:t>” (i.e., teacher assessments))</w:t>
      </w:r>
      <w:r w:rsidR="00C652BA" w:rsidRPr="00C652BA">
        <w:rPr>
          <w:sz w:val="20"/>
          <w:szCs w:val="20"/>
        </w:rPr>
        <w:t>.</w:t>
      </w:r>
    </w:p>
  </w:footnote>
  <w:footnote w:id="68">
    <w:p w14:paraId="2243F673" w14:textId="77777777" w:rsidR="00702071" w:rsidRPr="00C652BA" w:rsidRDefault="00702071" w:rsidP="00E36527">
      <w:pPr>
        <w:pStyle w:val="FootnoteText"/>
        <w:spacing w:line="100" w:lineRule="atLeast"/>
        <w:contextualSpacing/>
      </w:pPr>
      <w:r w:rsidRPr="00C652BA">
        <w:rPr>
          <w:rStyle w:val="FootnoteReference"/>
        </w:rPr>
        <w:footnoteRef/>
      </w:r>
      <w:r w:rsidRPr="00C652BA">
        <w:t xml:space="preserve"> Diminishing her credibility further was Ms. Mason’s testimony that Student was making progress at Windham Woods; Ms. Mason relied on the same measures of progress when discussing Student’s performance at Windham Woods that she had dismissed when reviewing Student’s performance at Ipswich.</w:t>
      </w:r>
    </w:p>
  </w:footnote>
  <w:footnote w:id="69">
    <w:p w14:paraId="7939639D" w14:textId="52847D94" w:rsidR="0039686B" w:rsidRPr="00C652BA" w:rsidRDefault="001319F7" w:rsidP="00E36527">
      <w:pPr>
        <w:pStyle w:val="FootnoteText"/>
        <w:spacing w:line="100" w:lineRule="atLeast"/>
        <w:contextualSpacing/>
      </w:pPr>
      <w:r w:rsidRPr="00C652BA">
        <w:rPr>
          <w:rStyle w:val="FootnoteReference"/>
        </w:rPr>
        <w:footnoteRef/>
      </w:r>
      <w:r w:rsidRPr="00C652BA">
        <w:t xml:space="preserve"> </w:t>
      </w:r>
      <w:r w:rsidR="00003249" w:rsidRPr="00C652BA">
        <w:rPr>
          <w:i/>
          <w:iCs/>
        </w:rPr>
        <w:t xml:space="preserve">C.K., v. </w:t>
      </w:r>
      <w:r w:rsidR="00803FB6" w:rsidRPr="00C652BA">
        <w:rPr>
          <w:i/>
          <w:iCs/>
        </w:rPr>
        <w:t>Bd. Of Ed. Of Sylvania City Sch. Dist.,</w:t>
      </w:r>
      <w:r w:rsidR="00803FB6" w:rsidRPr="00C652BA">
        <w:t xml:space="preserve"> 81 IDELR 212 (6</w:t>
      </w:r>
      <w:r w:rsidR="00803FB6" w:rsidRPr="00C652BA">
        <w:rPr>
          <w:vertAlign w:val="superscript"/>
        </w:rPr>
        <w:t>th</w:t>
      </w:r>
      <w:r w:rsidR="00803FB6" w:rsidRPr="00C652BA">
        <w:t xml:space="preserve"> Cir. 2022) (b</w:t>
      </w:r>
      <w:r w:rsidR="00125340" w:rsidRPr="00C652BA">
        <w:t xml:space="preserve">ecause </w:t>
      </w:r>
      <w:r w:rsidR="005446E3">
        <w:t>“</w:t>
      </w:r>
      <w:r w:rsidRPr="00C652BA">
        <w:rPr>
          <w:i/>
          <w:iCs/>
        </w:rPr>
        <w:t>Endrew F.</w:t>
      </w:r>
      <w:r w:rsidRPr="00C652BA">
        <w:t xml:space="preserve"> discourages outcome-driven standards generally, and specifically warns that grade-level advancement may not be an appropriate goal for all children</w:t>
      </w:r>
      <w:r w:rsidR="00125340" w:rsidRPr="00C652BA">
        <w:t xml:space="preserve">, a school cannot </w:t>
      </w:r>
      <w:r w:rsidR="005446E3">
        <w:t>[be ordered]</w:t>
      </w:r>
      <w:r w:rsidR="00125340" w:rsidRPr="00C652BA">
        <w:t xml:space="preserve"> to </w:t>
      </w:r>
      <w:r w:rsidRPr="00C652BA">
        <w:t>provide C.K. a final educational outcome: that the school fully remediate C.K's ongoing two-year grade level reading deficit"</w:t>
      </w:r>
      <w:r w:rsidR="00803FB6" w:rsidRPr="00C652BA">
        <w:t>)</w:t>
      </w:r>
      <w:r w:rsidR="00003249" w:rsidRPr="00C652BA">
        <w:t>;</w:t>
      </w:r>
      <w:r w:rsidR="00803FB6" w:rsidRPr="00C652BA">
        <w:t xml:space="preserve"> </w:t>
      </w:r>
      <w:r w:rsidR="00803FB6" w:rsidRPr="00C652BA">
        <w:rPr>
          <w:i/>
          <w:iCs/>
        </w:rPr>
        <w:t>Houston Independent School Dist. v. Bobby R</w:t>
      </w:r>
      <w:r w:rsidR="00803FB6" w:rsidRPr="00C652BA">
        <w:t xml:space="preserve">., 200 F.3d 341, 349 (5th Cir.2000) (“a disabled child's development should be measured not by his relation to the rest of the class, but rather with respect to the individual student”); </w:t>
      </w:r>
      <w:r w:rsidR="00A7559C" w:rsidRPr="00C652BA">
        <w:rPr>
          <w:i/>
          <w:iCs/>
        </w:rPr>
        <w:t>James D. v. Bd. of Educ</w:t>
      </w:r>
      <w:r w:rsidR="005446E3">
        <w:rPr>
          <w:i/>
          <w:iCs/>
        </w:rPr>
        <w:t>.</w:t>
      </w:r>
      <w:r w:rsidR="00A7559C" w:rsidRPr="00C652BA">
        <w:t>, 642 F. Supp. 2d 804, 829 (N.D. Ill. 2009) (concluding</w:t>
      </w:r>
      <w:r w:rsidR="00BE1E30" w:rsidRPr="00C652BA">
        <w:t xml:space="preserve"> that Sarah's WIAT II scores d</w:t>
      </w:r>
      <w:r w:rsidR="00A7559C" w:rsidRPr="00C652BA">
        <w:t>id “</w:t>
      </w:r>
      <w:r w:rsidR="00BE1E30" w:rsidRPr="00C652BA">
        <w:t>not necessarily show a lack of individual progress</w:t>
      </w:r>
      <w:r w:rsidR="00A7559C" w:rsidRPr="00C652BA">
        <w:t>” because “</w:t>
      </w:r>
      <w:r w:rsidR="00BE1E30" w:rsidRPr="00C652BA">
        <w:t>it is equally possible that Sarah did progress, but that her percentile score dropped nonetheless because she progressed at a slower rate than her non-disabled peers. Therefore, at most, Sarah's declining percentile score shows that she was not progressing as fast as her peers</w:t>
      </w:r>
      <w:r w:rsidR="00A7559C" w:rsidRPr="00C652BA">
        <w:t>”)</w:t>
      </w:r>
      <w:r w:rsidR="00803FB6" w:rsidRPr="00C652BA">
        <w:t>.</w:t>
      </w:r>
    </w:p>
  </w:footnote>
  <w:footnote w:id="70">
    <w:p w14:paraId="0328CBD3" w14:textId="77E536AA" w:rsidR="00E64AB1" w:rsidRPr="00C652BA" w:rsidRDefault="00E64AB1" w:rsidP="00E36527">
      <w:pPr>
        <w:pStyle w:val="FootnoteText"/>
        <w:spacing w:line="100" w:lineRule="atLeast"/>
        <w:contextualSpacing/>
      </w:pPr>
      <w:r w:rsidRPr="00C652BA">
        <w:rPr>
          <w:rStyle w:val="FootnoteReference"/>
        </w:rPr>
        <w:footnoteRef/>
      </w:r>
      <w:r w:rsidRPr="00C652BA">
        <w:t xml:space="preserve"> </w:t>
      </w:r>
      <w:r w:rsidRPr="00C652BA">
        <w:rPr>
          <w:i/>
          <w:iCs/>
        </w:rPr>
        <w:t>S.H. v. Fairfax County Bd. of Educ</w:t>
      </w:r>
      <w:r w:rsidRPr="00C652BA">
        <w:t>., 112 LRP 32415 (E.D. Va. 06/19/12).</w:t>
      </w:r>
    </w:p>
  </w:footnote>
  <w:footnote w:id="71">
    <w:p w14:paraId="7416BE5A" w14:textId="31C2DDBE" w:rsidR="00833617" w:rsidRPr="00C652BA" w:rsidRDefault="00833617" w:rsidP="00E36527">
      <w:pPr>
        <w:pStyle w:val="FootnoteText"/>
        <w:spacing w:line="100" w:lineRule="atLeast"/>
        <w:contextualSpacing/>
      </w:pPr>
      <w:r w:rsidRPr="00C652BA">
        <w:rPr>
          <w:rStyle w:val="FootnoteReference"/>
        </w:rPr>
        <w:footnoteRef/>
      </w:r>
      <w:r w:rsidRPr="00C652BA">
        <w:t xml:space="preserve"> </w:t>
      </w:r>
      <w:r w:rsidRPr="00C652BA">
        <w:rPr>
          <w:i/>
          <w:iCs/>
        </w:rPr>
        <w:t>J.W. v. Fresno Unified Sch. Dist</w:t>
      </w:r>
      <w:r w:rsidRPr="00C652BA">
        <w:t xml:space="preserve">., 626 F.3d 431, 439 (9th Cir. 2010), </w:t>
      </w:r>
      <w:r w:rsidRPr="00C652BA">
        <w:rPr>
          <w:i/>
          <w:iCs/>
        </w:rPr>
        <w:t>affirming and re-publishing J.W. v. Fresno Unified Sch. Dist.,</w:t>
      </w:r>
      <w:r w:rsidRPr="00C652BA">
        <w:t xml:space="preserve"> 611 F.Supp.2d 1097 (E.D. Cal. 2009) (quoting </w:t>
      </w:r>
      <w:r w:rsidRPr="00C652BA">
        <w:rPr>
          <w:i/>
          <w:iCs/>
        </w:rPr>
        <w:t>Gregory K. v. Longview Sch. Dist</w:t>
      </w:r>
      <w:r w:rsidRPr="00C652BA">
        <w:t>., 811 F.2d 1307, 1314 (9th Cir. 1987)).</w:t>
      </w:r>
    </w:p>
  </w:footnote>
  <w:footnote w:id="72">
    <w:p w14:paraId="20E8DCA0" w14:textId="2BF251CB" w:rsidR="003658B3" w:rsidRPr="00C652BA" w:rsidRDefault="003658B3" w:rsidP="00E36527">
      <w:pPr>
        <w:pStyle w:val="FootnoteText"/>
        <w:spacing w:line="100" w:lineRule="atLeast"/>
        <w:contextualSpacing/>
      </w:pPr>
      <w:r w:rsidRPr="00C652BA">
        <w:rPr>
          <w:rStyle w:val="FootnoteReference"/>
        </w:rPr>
        <w:footnoteRef/>
      </w:r>
      <w:r w:rsidRPr="00C652BA">
        <w:t xml:space="preserve"> J</w:t>
      </w:r>
      <w:r w:rsidRPr="00C652BA">
        <w:rPr>
          <w:i/>
          <w:iCs/>
        </w:rPr>
        <w:t>.W.</w:t>
      </w:r>
      <w:r w:rsidR="00273DD6">
        <w:rPr>
          <w:i/>
          <w:iCs/>
        </w:rPr>
        <w:t xml:space="preserve">, </w:t>
      </w:r>
      <w:r w:rsidRPr="00C652BA">
        <w:t xml:space="preserve">626 F.3d </w:t>
      </w:r>
      <w:r w:rsidR="00273DD6">
        <w:t>at</w:t>
      </w:r>
      <w:r w:rsidRPr="00C652BA">
        <w:t xml:space="preserve"> 439.</w:t>
      </w:r>
    </w:p>
  </w:footnote>
  <w:footnote w:id="73">
    <w:p w14:paraId="3399D25A" w14:textId="165E1978" w:rsidR="00F86685" w:rsidRPr="00C652BA" w:rsidRDefault="00F86685" w:rsidP="00E36527">
      <w:pPr>
        <w:pStyle w:val="FootnoteText"/>
        <w:spacing w:line="100" w:lineRule="atLeast"/>
        <w:contextualSpacing/>
      </w:pPr>
      <w:r w:rsidRPr="00C652BA">
        <w:rPr>
          <w:rStyle w:val="FootnoteReference"/>
        </w:rPr>
        <w:footnoteRef/>
      </w:r>
      <w:r w:rsidRPr="00C652BA">
        <w:t xml:space="preserve"> </w:t>
      </w:r>
      <w:r w:rsidR="00521505">
        <w:t>T</w:t>
      </w:r>
      <w:r w:rsidRPr="00C652BA">
        <w:t xml:space="preserve">his service was not </w:t>
      </w:r>
      <w:r w:rsidR="00501815">
        <w:t xml:space="preserve">formally </w:t>
      </w:r>
      <w:r w:rsidRPr="00C652BA">
        <w:t xml:space="preserve">incorporated into the IEP </w:t>
      </w:r>
      <w:r w:rsidR="00521505">
        <w:t xml:space="preserve">until after the Team reviewed </w:t>
      </w:r>
      <w:r w:rsidR="00501815">
        <w:t xml:space="preserve">Dr. Ward’s </w:t>
      </w:r>
      <w:r w:rsidR="00521505">
        <w:t>assessment report. Still,</w:t>
      </w:r>
      <w:r w:rsidRPr="00C652BA">
        <w:t xml:space="preserve"> Student was</w:t>
      </w:r>
      <w:r w:rsidR="00273DD6">
        <w:t xml:space="preserve"> attending</w:t>
      </w:r>
      <w:r w:rsidRPr="00C652BA">
        <w:t xml:space="preserve"> </w:t>
      </w:r>
      <w:r w:rsidR="00521505">
        <w:t>the</w:t>
      </w:r>
      <w:r w:rsidRPr="00C652BA">
        <w:t xml:space="preserve"> co-taught </w:t>
      </w:r>
      <w:r w:rsidR="00B10AAA">
        <w:t>M</w:t>
      </w:r>
      <w:r w:rsidRPr="00C652BA">
        <w:t>ath class</w:t>
      </w:r>
      <w:r w:rsidR="00521505">
        <w:t xml:space="preserve"> since the beginning of the 2021-2022 school year</w:t>
      </w:r>
      <w:r w:rsidRPr="00C652BA">
        <w:t>.</w:t>
      </w:r>
    </w:p>
  </w:footnote>
  <w:footnote w:id="74">
    <w:p w14:paraId="0D382056" w14:textId="48A76DF1" w:rsidR="003D33D9" w:rsidRDefault="003D33D9" w:rsidP="003D33D9">
      <w:pPr>
        <w:pStyle w:val="FootnoteText"/>
      </w:pPr>
      <w:r>
        <w:rPr>
          <w:rStyle w:val="FootnoteReference"/>
        </w:rPr>
        <w:footnoteRef/>
      </w:r>
      <w:r>
        <w:t xml:space="preserve"> See </w:t>
      </w:r>
      <w:r w:rsidRPr="00E2118B">
        <w:rPr>
          <w:i/>
          <w:iCs/>
        </w:rPr>
        <w:t>Munir v. Pottsville Area Sch. Dist.,</w:t>
      </w:r>
      <w:r>
        <w:t xml:space="preserve"> 723 F.3d 423, 434 (3d Cir. 2013) (</w:t>
      </w:r>
      <w:r w:rsidR="00E2118B">
        <w:t>where i</w:t>
      </w:r>
      <w:r>
        <w:t xml:space="preserve">n </w:t>
      </w:r>
      <w:r w:rsidR="00E2118B">
        <w:t>“</w:t>
      </w:r>
      <w:r>
        <w:t xml:space="preserve">designing O.M.'s IEPs, the School District took into account </w:t>
      </w:r>
      <w:r>
        <w:t xml:space="preserve">Wediko's evaluation of O.M. and </w:t>
      </w:r>
      <w:r w:rsidR="00E2118B">
        <w:t>‘</w:t>
      </w:r>
      <w:r>
        <w:t>incorporated virtually all of the Wediko recommendations</w:t>
      </w:r>
      <w:r w:rsidR="00E2118B">
        <w:t>,’</w:t>
      </w:r>
      <w:r>
        <w:t xml:space="preserve"> </w:t>
      </w:r>
      <w:r w:rsidR="00E2118B">
        <w:t>t</w:t>
      </w:r>
      <w:r>
        <w:t xml:space="preserve">he </w:t>
      </w:r>
      <w:r w:rsidR="00E2118B">
        <w:t>Circuit Court found that the District</w:t>
      </w:r>
      <w:r>
        <w:t xml:space="preserve"> Court </w:t>
      </w:r>
      <w:r w:rsidR="00E2118B">
        <w:t>correctly “</w:t>
      </w:r>
      <w:r>
        <w:t xml:space="preserve">recognized that smaller classes and more emotional support might </w:t>
      </w:r>
      <w:r w:rsidR="00E2118B">
        <w:t>‘</w:t>
      </w:r>
      <w:r>
        <w:t>contribute to [O.M.'s] ability to learn more easily</w:t>
      </w:r>
      <w:r w:rsidR="00E2118B">
        <w:t>’</w:t>
      </w:r>
      <w:r>
        <w:t xml:space="preserve"> </w:t>
      </w:r>
      <w:r w:rsidR="00E2118B">
        <w:t>[</w:t>
      </w:r>
      <w:r w:rsidR="002C4171">
        <w:t>but</w:t>
      </w:r>
      <w:r w:rsidR="00E2118B">
        <w:t>]</w:t>
      </w:r>
      <w:r>
        <w:t xml:space="preserve"> determined that neither was necessary to ensure that O.M. received meaningful educational benefits</w:t>
      </w:r>
      <w:r w:rsidR="00E2118B">
        <w:t>”)</w:t>
      </w:r>
      <w:r>
        <w:t>.</w:t>
      </w:r>
    </w:p>
    <w:p w14:paraId="3D3D29C1" w14:textId="77777777" w:rsidR="003D33D9" w:rsidRDefault="003D33D9" w:rsidP="003D33D9">
      <w:pPr>
        <w:pStyle w:val="FootnoteText"/>
      </w:pPr>
    </w:p>
    <w:p w14:paraId="68BE9E25" w14:textId="5A34DA1D" w:rsidR="003D33D9" w:rsidRDefault="003D33D9" w:rsidP="003D33D9">
      <w:pPr>
        <w:pStyle w:val="FootnoteText"/>
      </w:pPr>
    </w:p>
  </w:footnote>
  <w:footnote w:id="75">
    <w:p w14:paraId="79F1BEA5" w14:textId="210D8E5A" w:rsidR="00B3588D" w:rsidRDefault="00B3588D">
      <w:pPr>
        <w:pStyle w:val="FootnoteText"/>
      </w:pPr>
      <w:r>
        <w:rPr>
          <w:rStyle w:val="FootnoteReference"/>
        </w:rPr>
        <w:footnoteRef/>
      </w:r>
      <w:r>
        <w:t xml:space="preserve"> </w:t>
      </w:r>
      <w:r w:rsidRPr="00B3588D">
        <w:t>Ms. Fleet</w:t>
      </w:r>
      <w:r>
        <w:t>’s testimony relative to Windham Woods’ appropriateness was also unbiased, thereby adding to the credibility of her overall testimony. She testified that, having visited Windham Woods 7 or 8 times, she</w:t>
      </w:r>
      <w:r w:rsidRPr="00B3588D">
        <w:t xml:space="preserve"> was familiar with </w:t>
      </w:r>
      <w:r>
        <w:t>the program, and has even recommended it for some</w:t>
      </w:r>
      <w:r w:rsidRPr="00B3588D">
        <w:t xml:space="preserve"> students</w:t>
      </w:r>
      <w:r>
        <w:t>. Still</w:t>
      </w:r>
      <w:r w:rsidRPr="00B3588D">
        <w:t>, she testified that</w:t>
      </w:r>
      <w:r>
        <w:t xml:space="preserve"> </w:t>
      </w:r>
      <w:r w:rsidRPr="00B3588D">
        <w:t>it was not appropriate for Student.</w:t>
      </w:r>
    </w:p>
  </w:footnote>
  <w:footnote w:id="76">
    <w:p w14:paraId="235287FA" w14:textId="77777777" w:rsidR="00271587" w:rsidRPr="00C652BA" w:rsidRDefault="00271587" w:rsidP="00E36527">
      <w:pPr>
        <w:pStyle w:val="FootnoteText"/>
        <w:spacing w:line="100" w:lineRule="atLeast"/>
        <w:contextualSpacing/>
      </w:pPr>
      <w:r w:rsidRPr="00C652BA">
        <w:rPr>
          <w:rStyle w:val="FootnoteReference"/>
        </w:rPr>
        <w:footnoteRef/>
      </w:r>
      <w:r w:rsidRPr="00C652BA">
        <w:t xml:space="preserve"> </w:t>
      </w:r>
      <w:r w:rsidRPr="00C652BA">
        <w:rPr>
          <w:i/>
          <w:iCs/>
        </w:rPr>
        <w:t xml:space="preserve">Florence </w:t>
      </w:r>
      <w:r w:rsidRPr="00C652BA">
        <w:rPr>
          <w:i/>
          <w:iCs/>
        </w:rPr>
        <w:t>Cnty. Sch. Dist. Four</w:t>
      </w:r>
      <w:r w:rsidRPr="00C652BA">
        <w:t xml:space="preserve">, 510 U.S. at 14; </w:t>
      </w:r>
      <w:r w:rsidRPr="00C652BA">
        <w:rPr>
          <w:i/>
          <w:iCs/>
        </w:rPr>
        <w:t>Matthew J. v. Mass. Dep’t. of Educ., et al</w:t>
      </w:r>
      <w:r w:rsidRPr="00C652BA">
        <w:t>., 988 F. Supp. 380, 391 (1998).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1D373964" w14:paraId="0077A012" w14:textId="77777777" w:rsidTr="1D373964">
      <w:trPr>
        <w:trHeight w:val="300"/>
      </w:trPr>
      <w:tc>
        <w:tcPr>
          <w:tcW w:w="3120" w:type="dxa"/>
        </w:tcPr>
        <w:p w14:paraId="7C8295A3" w14:textId="720147A3" w:rsidR="1D373964" w:rsidRDefault="1D373964" w:rsidP="1D373964">
          <w:pPr>
            <w:pStyle w:val="Header"/>
            <w:ind w:left="-115"/>
          </w:pPr>
        </w:p>
      </w:tc>
      <w:tc>
        <w:tcPr>
          <w:tcW w:w="3120" w:type="dxa"/>
        </w:tcPr>
        <w:p w14:paraId="02DF432A" w14:textId="1F7F3AD2" w:rsidR="1D373964" w:rsidRDefault="1D373964" w:rsidP="1D373964">
          <w:pPr>
            <w:pStyle w:val="Header"/>
            <w:jc w:val="center"/>
          </w:pPr>
        </w:p>
      </w:tc>
      <w:tc>
        <w:tcPr>
          <w:tcW w:w="3120" w:type="dxa"/>
        </w:tcPr>
        <w:p w14:paraId="21915F6A" w14:textId="7E3C2ED1" w:rsidR="1D373964" w:rsidRDefault="1D373964" w:rsidP="1D373964">
          <w:pPr>
            <w:pStyle w:val="Header"/>
            <w:ind w:right="-115"/>
            <w:jc w:val="right"/>
          </w:pPr>
        </w:p>
      </w:tc>
    </w:tr>
  </w:tbl>
  <w:p w14:paraId="6B8F8255" w14:textId="4FCA5ECA" w:rsidR="00AE64D1" w:rsidRDefault="00AE64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A79C4"/>
    <w:multiLevelType w:val="multilevel"/>
    <w:tmpl w:val="53F206A2"/>
    <w:lvl w:ilvl="0">
      <w:start w:val="2020"/>
      <w:numFmt w:val="decimal"/>
      <w:lvlText w:val="%1"/>
      <w:lvlJc w:val="left"/>
      <w:pPr>
        <w:ind w:left="1040" w:hanging="1040"/>
      </w:pPr>
      <w:rPr>
        <w:rFonts w:hint="default"/>
        <w:b/>
        <w:u w:val="single"/>
      </w:rPr>
    </w:lvl>
    <w:lvl w:ilvl="1">
      <w:start w:val="2021"/>
      <w:numFmt w:val="decimal"/>
      <w:lvlText w:val="%1-%2"/>
      <w:lvlJc w:val="left"/>
      <w:pPr>
        <w:ind w:left="1040" w:hanging="1040"/>
      </w:pPr>
      <w:rPr>
        <w:rFonts w:hint="default"/>
        <w:b/>
        <w:u w:val="single"/>
      </w:rPr>
    </w:lvl>
    <w:lvl w:ilvl="2">
      <w:start w:val="1"/>
      <w:numFmt w:val="decimal"/>
      <w:lvlText w:val="%1-%2.%3"/>
      <w:lvlJc w:val="left"/>
      <w:pPr>
        <w:ind w:left="1040" w:hanging="1040"/>
      </w:pPr>
      <w:rPr>
        <w:rFonts w:hint="default"/>
        <w:b/>
        <w:u w:val="single"/>
      </w:rPr>
    </w:lvl>
    <w:lvl w:ilvl="3">
      <w:start w:val="1"/>
      <w:numFmt w:val="decimal"/>
      <w:lvlText w:val="%1-%2.%3.%4"/>
      <w:lvlJc w:val="left"/>
      <w:pPr>
        <w:ind w:left="1040" w:hanging="1040"/>
      </w:pPr>
      <w:rPr>
        <w:rFonts w:hint="default"/>
        <w:b/>
        <w:u w:val="single"/>
      </w:rPr>
    </w:lvl>
    <w:lvl w:ilvl="4">
      <w:start w:val="1"/>
      <w:numFmt w:val="decimal"/>
      <w:lvlText w:val="%1-%2.%3.%4.%5"/>
      <w:lvlJc w:val="left"/>
      <w:pPr>
        <w:ind w:left="1080" w:hanging="1080"/>
      </w:pPr>
      <w:rPr>
        <w:rFonts w:hint="default"/>
        <w:b/>
        <w:u w:val="single"/>
      </w:rPr>
    </w:lvl>
    <w:lvl w:ilvl="5">
      <w:start w:val="1"/>
      <w:numFmt w:val="decimal"/>
      <w:lvlText w:val="%1-%2.%3.%4.%5.%6"/>
      <w:lvlJc w:val="left"/>
      <w:pPr>
        <w:ind w:left="1080" w:hanging="1080"/>
      </w:pPr>
      <w:rPr>
        <w:rFonts w:hint="default"/>
        <w:b/>
        <w:u w:val="single"/>
      </w:rPr>
    </w:lvl>
    <w:lvl w:ilvl="6">
      <w:start w:val="1"/>
      <w:numFmt w:val="decimal"/>
      <w:lvlText w:val="%1-%2.%3.%4.%5.%6.%7"/>
      <w:lvlJc w:val="left"/>
      <w:pPr>
        <w:ind w:left="1440" w:hanging="1440"/>
      </w:pPr>
      <w:rPr>
        <w:rFonts w:hint="default"/>
        <w:b/>
        <w:u w:val="single"/>
      </w:rPr>
    </w:lvl>
    <w:lvl w:ilvl="7">
      <w:start w:val="1"/>
      <w:numFmt w:val="decimal"/>
      <w:lvlText w:val="%1-%2.%3.%4.%5.%6.%7.%8"/>
      <w:lvlJc w:val="left"/>
      <w:pPr>
        <w:ind w:left="1440" w:hanging="1440"/>
      </w:pPr>
      <w:rPr>
        <w:rFonts w:hint="default"/>
        <w:b/>
        <w:u w:val="single"/>
      </w:rPr>
    </w:lvl>
    <w:lvl w:ilvl="8">
      <w:start w:val="1"/>
      <w:numFmt w:val="decimal"/>
      <w:lvlText w:val="%1-%2.%3.%4.%5.%6.%7.%8.%9"/>
      <w:lvlJc w:val="left"/>
      <w:pPr>
        <w:ind w:left="1800" w:hanging="1800"/>
      </w:pPr>
      <w:rPr>
        <w:rFonts w:hint="default"/>
        <w:b/>
        <w:u w:val="single"/>
      </w:rPr>
    </w:lvl>
  </w:abstractNum>
  <w:abstractNum w:abstractNumId="1" w15:restartNumberingAfterBreak="0">
    <w:nsid w:val="07BA1930"/>
    <w:multiLevelType w:val="hybridMultilevel"/>
    <w:tmpl w:val="708AF0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797B8B"/>
    <w:multiLevelType w:val="multilevel"/>
    <w:tmpl w:val="715676E2"/>
    <w:lvl w:ilvl="0">
      <w:start w:val="63"/>
      <w:numFmt w:val="decimal"/>
      <w:lvlText w:val="%1."/>
      <w:lvlJc w:val="left"/>
      <w:pPr>
        <w:tabs>
          <w:tab w:val="num" w:pos="1800"/>
        </w:tabs>
        <w:ind w:left="1800" w:hanging="360"/>
      </w:pPr>
    </w:lvl>
    <w:lvl w:ilvl="1">
      <w:start w:val="1"/>
      <w:numFmt w:val="lowerLetter"/>
      <w:lvlText w:val="%2."/>
      <w:lvlJc w:val="left"/>
      <w:pPr>
        <w:ind w:left="2520" w:hanging="360"/>
      </w:pPr>
      <w:rPr>
        <w:rFonts w:hint="default"/>
      </w:rPr>
    </w:lvl>
    <w:lvl w:ilvl="2">
      <w:start w:val="1"/>
      <w:numFmt w:val="lowerRoman"/>
      <w:lvlText w:val="%3."/>
      <w:lvlJc w:val="left"/>
      <w:pPr>
        <w:ind w:left="3600" w:hanging="720"/>
      </w:pPr>
      <w:rPr>
        <w:rFonts w:hint="default"/>
      </w:rPr>
    </w:lvl>
    <w:lvl w:ilvl="3" w:tentative="1">
      <w:start w:val="1"/>
      <w:numFmt w:val="decimal"/>
      <w:lvlText w:val="%4."/>
      <w:lvlJc w:val="left"/>
      <w:pPr>
        <w:tabs>
          <w:tab w:val="num" w:pos="3960"/>
        </w:tabs>
        <w:ind w:left="3960" w:hanging="360"/>
      </w:pPr>
    </w:lvl>
    <w:lvl w:ilvl="4" w:tentative="1">
      <w:start w:val="1"/>
      <w:numFmt w:val="decimal"/>
      <w:lvlText w:val="%5."/>
      <w:lvlJc w:val="left"/>
      <w:pPr>
        <w:tabs>
          <w:tab w:val="num" w:pos="4680"/>
        </w:tabs>
        <w:ind w:left="4680" w:hanging="360"/>
      </w:pPr>
    </w:lvl>
    <w:lvl w:ilvl="5" w:tentative="1">
      <w:start w:val="1"/>
      <w:numFmt w:val="decimal"/>
      <w:lvlText w:val="%6."/>
      <w:lvlJc w:val="left"/>
      <w:pPr>
        <w:tabs>
          <w:tab w:val="num" w:pos="5400"/>
        </w:tabs>
        <w:ind w:left="5400" w:hanging="360"/>
      </w:pPr>
    </w:lvl>
    <w:lvl w:ilvl="6" w:tentative="1">
      <w:start w:val="1"/>
      <w:numFmt w:val="decimal"/>
      <w:lvlText w:val="%7."/>
      <w:lvlJc w:val="left"/>
      <w:pPr>
        <w:tabs>
          <w:tab w:val="num" w:pos="6120"/>
        </w:tabs>
        <w:ind w:left="6120" w:hanging="360"/>
      </w:pPr>
    </w:lvl>
    <w:lvl w:ilvl="7" w:tentative="1">
      <w:start w:val="1"/>
      <w:numFmt w:val="decimal"/>
      <w:lvlText w:val="%8."/>
      <w:lvlJc w:val="left"/>
      <w:pPr>
        <w:tabs>
          <w:tab w:val="num" w:pos="6840"/>
        </w:tabs>
        <w:ind w:left="6840" w:hanging="360"/>
      </w:pPr>
    </w:lvl>
    <w:lvl w:ilvl="8" w:tentative="1">
      <w:start w:val="1"/>
      <w:numFmt w:val="decimal"/>
      <w:lvlText w:val="%9."/>
      <w:lvlJc w:val="left"/>
      <w:pPr>
        <w:tabs>
          <w:tab w:val="num" w:pos="7560"/>
        </w:tabs>
        <w:ind w:left="7560" w:hanging="360"/>
      </w:pPr>
    </w:lvl>
  </w:abstractNum>
  <w:abstractNum w:abstractNumId="3" w15:restartNumberingAfterBreak="0">
    <w:nsid w:val="0E9B72F7"/>
    <w:multiLevelType w:val="hybridMultilevel"/>
    <w:tmpl w:val="70C4852A"/>
    <w:lvl w:ilvl="0" w:tplc="FFFFFFFF">
      <w:start w:val="1"/>
      <w:numFmt w:val="decimal"/>
      <w:lvlText w:val="%1."/>
      <w:lvlJc w:val="left"/>
      <w:pPr>
        <w:ind w:left="81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21D08F8"/>
    <w:multiLevelType w:val="hybridMultilevel"/>
    <w:tmpl w:val="70A847A0"/>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 w15:restartNumberingAfterBreak="0">
    <w:nsid w:val="183E2EEA"/>
    <w:multiLevelType w:val="multilevel"/>
    <w:tmpl w:val="EAEE3C6E"/>
    <w:lvl w:ilvl="0">
      <w:start w:val="57"/>
      <w:numFmt w:val="decimal"/>
      <w:lvlText w:val="%1."/>
      <w:lvlJc w:val="left"/>
      <w:pPr>
        <w:tabs>
          <w:tab w:val="num" w:pos="1800"/>
        </w:tabs>
        <w:ind w:left="1800" w:hanging="360"/>
      </w:pPr>
    </w:lvl>
    <w:lvl w:ilvl="1" w:tentative="1">
      <w:start w:val="1"/>
      <w:numFmt w:val="decimal"/>
      <w:lvlText w:val="%2."/>
      <w:lvlJc w:val="left"/>
      <w:pPr>
        <w:tabs>
          <w:tab w:val="num" w:pos="2520"/>
        </w:tabs>
        <w:ind w:left="2520" w:hanging="360"/>
      </w:pPr>
    </w:lvl>
    <w:lvl w:ilvl="2" w:tentative="1">
      <w:start w:val="1"/>
      <w:numFmt w:val="decimal"/>
      <w:lvlText w:val="%3."/>
      <w:lvlJc w:val="left"/>
      <w:pPr>
        <w:tabs>
          <w:tab w:val="num" w:pos="3240"/>
        </w:tabs>
        <w:ind w:left="3240" w:hanging="360"/>
      </w:pPr>
    </w:lvl>
    <w:lvl w:ilvl="3" w:tentative="1">
      <w:start w:val="1"/>
      <w:numFmt w:val="decimal"/>
      <w:lvlText w:val="%4."/>
      <w:lvlJc w:val="left"/>
      <w:pPr>
        <w:tabs>
          <w:tab w:val="num" w:pos="3960"/>
        </w:tabs>
        <w:ind w:left="3960" w:hanging="360"/>
      </w:pPr>
    </w:lvl>
    <w:lvl w:ilvl="4" w:tentative="1">
      <w:start w:val="1"/>
      <w:numFmt w:val="decimal"/>
      <w:lvlText w:val="%5."/>
      <w:lvlJc w:val="left"/>
      <w:pPr>
        <w:tabs>
          <w:tab w:val="num" w:pos="4680"/>
        </w:tabs>
        <w:ind w:left="4680" w:hanging="360"/>
      </w:pPr>
    </w:lvl>
    <w:lvl w:ilvl="5" w:tentative="1">
      <w:start w:val="1"/>
      <w:numFmt w:val="decimal"/>
      <w:lvlText w:val="%6."/>
      <w:lvlJc w:val="left"/>
      <w:pPr>
        <w:tabs>
          <w:tab w:val="num" w:pos="5400"/>
        </w:tabs>
        <w:ind w:left="5400" w:hanging="360"/>
      </w:pPr>
    </w:lvl>
    <w:lvl w:ilvl="6" w:tentative="1">
      <w:start w:val="1"/>
      <w:numFmt w:val="decimal"/>
      <w:lvlText w:val="%7."/>
      <w:lvlJc w:val="left"/>
      <w:pPr>
        <w:tabs>
          <w:tab w:val="num" w:pos="6120"/>
        </w:tabs>
        <w:ind w:left="6120" w:hanging="360"/>
      </w:pPr>
    </w:lvl>
    <w:lvl w:ilvl="7" w:tentative="1">
      <w:start w:val="1"/>
      <w:numFmt w:val="decimal"/>
      <w:lvlText w:val="%8."/>
      <w:lvlJc w:val="left"/>
      <w:pPr>
        <w:tabs>
          <w:tab w:val="num" w:pos="6840"/>
        </w:tabs>
        <w:ind w:left="6840" w:hanging="360"/>
      </w:pPr>
    </w:lvl>
    <w:lvl w:ilvl="8" w:tentative="1">
      <w:start w:val="1"/>
      <w:numFmt w:val="decimal"/>
      <w:lvlText w:val="%9."/>
      <w:lvlJc w:val="left"/>
      <w:pPr>
        <w:tabs>
          <w:tab w:val="num" w:pos="7560"/>
        </w:tabs>
        <w:ind w:left="7560" w:hanging="360"/>
      </w:pPr>
    </w:lvl>
  </w:abstractNum>
  <w:abstractNum w:abstractNumId="6" w15:restartNumberingAfterBreak="0">
    <w:nsid w:val="1F1C35B5"/>
    <w:multiLevelType w:val="hybridMultilevel"/>
    <w:tmpl w:val="177EBF8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B8582A"/>
    <w:multiLevelType w:val="hybridMultilevel"/>
    <w:tmpl w:val="D91EF020"/>
    <w:lvl w:ilvl="0" w:tplc="99EA349A">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96EC66EE">
      <w:start w:val="1"/>
      <w:numFmt w:val="decimal"/>
      <w:lvlText w:val="%3."/>
      <w:lvlJc w:val="left"/>
      <w:pPr>
        <w:ind w:left="3420" w:hanging="360"/>
      </w:pPr>
      <w:rPr>
        <w:rFonts w:hint="default"/>
      </w:rPr>
    </w:lvl>
    <w:lvl w:ilvl="3" w:tplc="A0DC8010">
      <w:start w:val="2017"/>
      <w:numFmt w:val="decimal"/>
      <w:lvlText w:val="%4"/>
      <w:lvlJc w:val="left"/>
      <w:pPr>
        <w:ind w:left="4080" w:hanging="480"/>
      </w:pPr>
      <w:rPr>
        <w:rFonts w:hint="default"/>
      </w:r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23C621FB"/>
    <w:multiLevelType w:val="hybridMultilevel"/>
    <w:tmpl w:val="81FE8A7A"/>
    <w:lvl w:ilvl="0" w:tplc="3EFCD304">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ABB017A"/>
    <w:multiLevelType w:val="hybridMultilevel"/>
    <w:tmpl w:val="70C4852A"/>
    <w:lvl w:ilvl="0" w:tplc="FFFFFFFF">
      <w:start w:val="1"/>
      <w:numFmt w:val="decimal"/>
      <w:lvlText w:val="%1."/>
      <w:lvlJc w:val="left"/>
      <w:pPr>
        <w:ind w:left="81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AF06619"/>
    <w:multiLevelType w:val="hybridMultilevel"/>
    <w:tmpl w:val="70C4852A"/>
    <w:lvl w:ilvl="0" w:tplc="FFFFFFFF">
      <w:start w:val="1"/>
      <w:numFmt w:val="decimal"/>
      <w:lvlText w:val="%1."/>
      <w:lvlJc w:val="left"/>
      <w:pPr>
        <w:ind w:left="81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FB56BEE"/>
    <w:multiLevelType w:val="hybridMultilevel"/>
    <w:tmpl w:val="70C4852A"/>
    <w:lvl w:ilvl="0" w:tplc="FFFFFFFF">
      <w:start w:val="1"/>
      <w:numFmt w:val="decimal"/>
      <w:lvlText w:val="%1."/>
      <w:lvlJc w:val="left"/>
      <w:pPr>
        <w:ind w:left="81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0C11E18"/>
    <w:multiLevelType w:val="hybridMultilevel"/>
    <w:tmpl w:val="AAAE7444"/>
    <w:lvl w:ilvl="0" w:tplc="3EFCD304">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246694C"/>
    <w:multiLevelType w:val="hybridMultilevel"/>
    <w:tmpl w:val="98A21868"/>
    <w:lvl w:ilvl="0" w:tplc="3EFCD304">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6D37268"/>
    <w:multiLevelType w:val="hybridMultilevel"/>
    <w:tmpl w:val="507E71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C5A0D2B"/>
    <w:multiLevelType w:val="multilevel"/>
    <w:tmpl w:val="00BA2F1A"/>
    <w:styleLink w:val="CurrentList1"/>
    <w:lvl w:ilvl="0">
      <w:start w:val="1"/>
      <w:numFmt w:val="decimal"/>
      <w:lvlText w:val="%1."/>
      <w:lvlJc w:val="left"/>
      <w:pPr>
        <w:ind w:left="720" w:hanging="360"/>
      </w:pPr>
      <w:rPr>
        <w:rFonts w:hint="default"/>
        <w:color w:val="000000" w:themeColor="text1"/>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D2F734F"/>
    <w:multiLevelType w:val="hybridMultilevel"/>
    <w:tmpl w:val="70C4852A"/>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E5E5ABE"/>
    <w:multiLevelType w:val="multilevel"/>
    <w:tmpl w:val="C82CB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3C054B3"/>
    <w:multiLevelType w:val="hybridMultilevel"/>
    <w:tmpl w:val="19C01EB2"/>
    <w:lvl w:ilvl="0" w:tplc="C5225B0A">
      <w:start w:val="8"/>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C053399"/>
    <w:multiLevelType w:val="hybridMultilevel"/>
    <w:tmpl w:val="79FC46B4"/>
    <w:lvl w:ilvl="0" w:tplc="0409000F">
      <w:start w:val="1"/>
      <w:numFmt w:val="decimal"/>
      <w:lvlText w:val="%1."/>
      <w:lvlJc w:val="left"/>
      <w:pPr>
        <w:ind w:left="810" w:hanging="360"/>
      </w:pPr>
      <w:rPr>
        <w:rFonts w:hint="default"/>
        <w:color w:val="000000" w:themeColor="text1"/>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0" w15:restartNumberingAfterBreak="0">
    <w:nsid w:val="4EFD088F"/>
    <w:multiLevelType w:val="multilevel"/>
    <w:tmpl w:val="1BC6D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FAE06BF"/>
    <w:multiLevelType w:val="multilevel"/>
    <w:tmpl w:val="13F856BA"/>
    <w:lvl w:ilvl="0">
      <w:start w:val="64"/>
      <w:numFmt w:val="decimal"/>
      <w:lvlText w:val="%1."/>
      <w:lvlJc w:val="left"/>
      <w:pPr>
        <w:tabs>
          <w:tab w:val="num" w:pos="1800"/>
        </w:tabs>
        <w:ind w:left="1800" w:hanging="360"/>
      </w:pPr>
    </w:lvl>
    <w:lvl w:ilvl="1" w:tentative="1">
      <w:start w:val="1"/>
      <w:numFmt w:val="decimal"/>
      <w:lvlText w:val="%2."/>
      <w:lvlJc w:val="left"/>
      <w:pPr>
        <w:tabs>
          <w:tab w:val="num" w:pos="2520"/>
        </w:tabs>
        <w:ind w:left="2520" w:hanging="360"/>
      </w:pPr>
    </w:lvl>
    <w:lvl w:ilvl="2" w:tentative="1">
      <w:start w:val="1"/>
      <w:numFmt w:val="decimal"/>
      <w:lvlText w:val="%3."/>
      <w:lvlJc w:val="left"/>
      <w:pPr>
        <w:tabs>
          <w:tab w:val="num" w:pos="3240"/>
        </w:tabs>
        <w:ind w:left="3240" w:hanging="360"/>
      </w:pPr>
    </w:lvl>
    <w:lvl w:ilvl="3" w:tentative="1">
      <w:start w:val="1"/>
      <w:numFmt w:val="decimal"/>
      <w:lvlText w:val="%4."/>
      <w:lvlJc w:val="left"/>
      <w:pPr>
        <w:tabs>
          <w:tab w:val="num" w:pos="3960"/>
        </w:tabs>
        <w:ind w:left="3960" w:hanging="360"/>
      </w:pPr>
    </w:lvl>
    <w:lvl w:ilvl="4" w:tentative="1">
      <w:start w:val="1"/>
      <w:numFmt w:val="decimal"/>
      <w:lvlText w:val="%5."/>
      <w:lvlJc w:val="left"/>
      <w:pPr>
        <w:tabs>
          <w:tab w:val="num" w:pos="4680"/>
        </w:tabs>
        <w:ind w:left="4680" w:hanging="360"/>
      </w:pPr>
    </w:lvl>
    <w:lvl w:ilvl="5" w:tentative="1">
      <w:start w:val="1"/>
      <w:numFmt w:val="decimal"/>
      <w:lvlText w:val="%6."/>
      <w:lvlJc w:val="left"/>
      <w:pPr>
        <w:tabs>
          <w:tab w:val="num" w:pos="5400"/>
        </w:tabs>
        <w:ind w:left="5400" w:hanging="360"/>
      </w:pPr>
    </w:lvl>
    <w:lvl w:ilvl="6" w:tentative="1">
      <w:start w:val="1"/>
      <w:numFmt w:val="decimal"/>
      <w:lvlText w:val="%7."/>
      <w:lvlJc w:val="left"/>
      <w:pPr>
        <w:tabs>
          <w:tab w:val="num" w:pos="6120"/>
        </w:tabs>
        <w:ind w:left="6120" w:hanging="360"/>
      </w:pPr>
    </w:lvl>
    <w:lvl w:ilvl="7" w:tentative="1">
      <w:start w:val="1"/>
      <w:numFmt w:val="decimal"/>
      <w:lvlText w:val="%8."/>
      <w:lvlJc w:val="left"/>
      <w:pPr>
        <w:tabs>
          <w:tab w:val="num" w:pos="6840"/>
        </w:tabs>
        <w:ind w:left="6840" w:hanging="360"/>
      </w:pPr>
    </w:lvl>
    <w:lvl w:ilvl="8" w:tentative="1">
      <w:start w:val="1"/>
      <w:numFmt w:val="decimal"/>
      <w:lvlText w:val="%9."/>
      <w:lvlJc w:val="left"/>
      <w:pPr>
        <w:tabs>
          <w:tab w:val="num" w:pos="7560"/>
        </w:tabs>
        <w:ind w:left="7560" w:hanging="360"/>
      </w:pPr>
    </w:lvl>
  </w:abstractNum>
  <w:abstractNum w:abstractNumId="22" w15:restartNumberingAfterBreak="0">
    <w:nsid w:val="598172B5"/>
    <w:multiLevelType w:val="hybridMultilevel"/>
    <w:tmpl w:val="FA6A596A"/>
    <w:lvl w:ilvl="0" w:tplc="404E6BE8">
      <w:start w:val="1"/>
      <w:numFmt w:val="lowerRoman"/>
      <w:lvlText w:val="%1."/>
      <w:lvlJc w:val="left"/>
      <w:pPr>
        <w:ind w:left="3240" w:hanging="72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3" w15:restartNumberingAfterBreak="0">
    <w:nsid w:val="5BD77EBD"/>
    <w:multiLevelType w:val="hybridMultilevel"/>
    <w:tmpl w:val="70C4852A"/>
    <w:lvl w:ilvl="0" w:tplc="FFFFFFFF">
      <w:start w:val="1"/>
      <w:numFmt w:val="decimal"/>
      <w:lvlText w:val="%1."/>
      <w:lvlJc w:val="left"/>
      <w:pPr>
        <w:ind w:left="81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DCF0CEF"/>
    <w:multiLevelType w:val="hybridMultilevel"/>
    <w:tmpl w:val="9948F6C0"/>
    <w:lvl w:ilvl="0" w:tplc="6E5298E2">
      <w:start w:val="1"/>
      <w:numFmt w:val="decimal"/>
      <w:lvlText w:val="%1."/>
      <w:lvlJc w:val="left"/>
      <w:pPr>
        <w:ind w:left="99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EC4529F"/>
    <w:multiLevelType w:val="hybridMultilevel"/>
    <w:tmpl w:val="46904F82"/>
    <w:lvl w:ilvl="0" w:tplc="0409000F">
      <w:start w:val="1"/>
      <w:numFmt w:val="decimal"/>
      <w:lvlText w:val="%1."/>
      <w:lvlJc w:val="left"/>
      <w:pPr>
        <w:ind w:left="810" w:hanging="360"/>
      </w:pPr>
      <w:rPr>
        <w:rFonts w:hint="default"/>
        <w:color w:val="000000" w:themeColor="text1"/>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6" w15:restartNumberingAfterBreak="0">
    <w:nsid w:val="5F7A1B43"/>
    <w:multiLevelType w:val="hybridMultilevel"/>
    <w:tmpl w:val="70C4852A"/>
    <w:lvl w:ilvl="0" w:tplc="FFFFFFFF">
      <w:start w:val="1"/>
      <w:numFmt w:val="decimal"/>
      <w:lvlText w:val="%1."/>
      <w:lvlJc w:val="left"/>
      <w:pPr>
        <w:ind w:left="81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3352474"/>
    <w:multiLevelType w:val="multilevel"/>
    <w:tmpl w:val="46904F82"/>
    <w:styleLink w:val="CurrentList2"/>
    <w:lvl w:ilvl="0">
      <w:start w:val="1"/>
      <w:numFmt w:val="decimal"/>
      <w:lvlText w:val="%1."/>
      <w:lvlJc w:val="left"/>
      <w:pPr>
        <w:ind w:left="810" w:hanging="360"/>
      </w:pPr>
      <w:rPr>
        <w:rFonts w:hint="default"/>
        <w:color w:val="000000" w:themeColor="text1"/>
      </w:rPr>
    </w:lvl>
    <w:lvl w:ilvl="1">
      <w:start w:val="1"/>
      <w:numFmt w:val="lowerLetter"/>
      <w:lvlText w:val="%2."/>
      <w:lvlJc w:val="left"/>
      <w:pPr>
        <w:ind w:left="1530" w:hanging="360"/>
      </w:pPr>
    </w:lvl>
    <w:lvl w:ilvl="2">
      <w:start w:val="1"/>
      <w:numFmt w:val="lowerRoman"/>
      <w:lvlText w:val="%3."/>
      <w:lvlJc w:val="right"/>
      <w:pPr>
        <w:ind w:left="2250" w:hanging="180"/>
      </w:pPr>
    </w:lvl>
    <w:lvl w:ilvl="3">
      <w:start w:val="1"/>
      <w:numFmt w:val="decimal"/>
      <w:lvlText w:val="%4."/>
      <w:lvlJc w:val="left"/>
      <w:pPr>
        <w:ind w:left="2970" w:hanging="360"/>
      </w:pPr>
    </w:lvl>
    <w:lvl w:ilvl="4">
      <w:start w:val="1"/>
      <w:numFmt w:val="lowerLetter"/>
      <w:lvlText w:val="%5."/>
      <w:lvlJc w:val="left"/>
      <w:pPr>
        <w:ind w:left="3690" w:hanging="360"/>
      </w:pPr>
    </w:lvl>
    <w:lvl w:ilvl="5">
      <w:start w:val="1"/>
      <w:numFmt w:val="lowerRoman"/>
      <w:lvlText w:val="%6."/>
      <w:lvlJc w:val="right"/>
      <w:pPr>
        <w:ind w:left="4410" w:hanging="180"/>
      </w:pPr>
    </w:lvl>
    <w:lvl w:ilvl="6">
      <w:start w:val="1"/>
      <w:numFmt w:val="decimal"/>
      <w:lvlText w:val="%7."/>
      <w:lvlJc w:val="left"/>
      <w:pPr>
        <w:ind w:left="5130" w:hanging="360"/>
      </w:pPr>
    </w:lvl>
    <w:lvl w:ilvl="7">
      <w:start w:val="1"/>
      <w:numFmt w:val="lowerLetter"/>
      <w:lvlText w:val="%8."/>
      <w:lvlJc w:val="left"/>
      <w:pPr>
        <w:ind w:left="5850" w:hanging="360"/>
      </w:pPr>
    </w:lvl>
    <w:lvl w:ilvl="8">
      <w:start w:val="1"/>
      <w:numFmt w:val="lowerRoman"/>
      <w:lvlText w:val="%9."/>
      <w:lvlJc w:val="right"/>
      <w:pPr>
        <w:ind w:left="6570" w:hanging="180"/>
      </w:pPr>
    </w:lvl>
  </w:abstractNum>
  <w:abstractNum w:abstractNumId="28" w15:restartNumberingAfterBreak="0">
    <w:nsid w:val="636F6332"/>
    <w:multiLevelType w:val="hybridMultilevel"/>
    <w:tmpl w:val="73C6D1B2"/>
    <w:lvl w:ilvl="0" w:tplc="3EFCD304">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3D12169"/>
    <w:multiLevelType w:val="hybridMultilevel"/>
    <w:tmpl w:val="0756B97A"/>
    <w:lvl w:ilvl="0" w:tplc="BD4228D6">
      <w:start w:val="1"/>
      <w:numFmt w:val="lowerRoman"/>
      <w:lvlText w:val="%1."/>
      <w:lvlJc w:val="left"/>
      <w:pPr>
        <w:ind w:left="3240" w:hanging="72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0" w15:restartNumberingAfterBreak="0">
    <w:nsid w:val="64E578B5"/>
    <w:multiLevelType w:val="hybridMultilevel"/>
    <w:tmpl w:val="562EA238"/>
    <w:lvl w:ilvl="0" w:tplc="04090015">
      <w:start w:val="1"/>
      <w:numFmt w:val="upp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1" w15:restartNumberingAfterBreak="0">
    <w:nsid w:val="79DF2F03"/>
    <w:multiLevelType w:val="multilevel"/>
    <w:tmpl w:val="79FC46B4"/>
    <w:styleLink w:val="CurrentList3"/>
    <w:lvl w:ilvl="0">
      <w:start w:val="1"/>
      <w:numFmt w:val="decimal"/>
      <w:lvlText w:val="%1."/>
      <w:lvlJc w:val="left"/>
      <w:pPr>
        <w:ind w:left="810" w:hanging="360"/>
      </w:pPr>
      <w:rPr>
        <w:rFonts w:hint="default"/>
        <w:color w:val="000000" w:themeColor="text1"/>
      </w:rPr>
    </w:lvl>
    <w:lvl w:ilvl="1">
      <w:start w:val="1"/>
      <w:numFmt w:val="lowerLetter"/>
      <w:lvlText w:val="%2."/>
      <w:lvlJc w:val="left"/>
      <w:pPr>
        <w:ind w:left="1530" w:hanging="360"/>
      </w:pPr>
    </w:lvl>
    <w:lvl w:ilvl="2">
      <w:start w:val="1"/>
      <w:numFmt w:val="lowerRoman"/>
      <w:lvlText w:val="%3."/>
      <w:lvlJc w:val="right"/>
      <w:pPr>
        <w:ind w:left="2250" w:hanging="180"/>
      </w:pPr>
    </w:lvl>
    <w:lvl w:ilvl="3">
      <w:start w:val="1"/>
      <w:numFmt w:val="decimal"/>
      <w:lvlText w:val="%4."/>
      <w:lvlJc w:val="left"/>
      <w:pPr>
        <w:ind w:left="2970" w:hanging="360"/>
      </w:pPr>
    </w:lvl>
    <w:lvl w:ilvl="4">
      <w:start w:val="1"/>
      <w:numFmt w:val="lowerLetter"/>
      <w:lvlText w:val="%5."/>
      <w:lvlJc w:val="left"/>
      <w:pPr>
        <w:ind w:left="3690" w:hanging="360"/>
      </w:pPr>
    </w:lvl>
    <w:lvl w:ilvl="5">
      <w:start w:val="1"/>
      <w:numFmt w:val="lowerRoman"/>
      <w:lvlText w:val="%6."/>
      <w:lvlJc w:val="right"/>
      <w:pPr>
        <w:ind w:left="4410" w:hanging="180"/>
      </w:pPr>
    </w:lvl>
    <w:lvl w:ilvl="6">
      <w:start w:val="1"/>
      <w:numFmt w:val="decimal"/>
      <w:lvlText w:val="%7."/>
      <w:lvlJc w:val="left"/>
      <w:pPr>
        <w:ind w:left="5130" w:hanging="360"/>
      </w:pPr>
    </w:lvl>
    <w:lvl w:ilvl="7">
      <w:start w:val="1"/>
      <w:numFmt w:val="lowerLetter"/>
      <w:lvlText w:val="%8."/>
      <w:lvlJc w:val="left"/>
      <w:pPr>
        <w:ind w:left="5850" w:hanging="360"/>
      </w:pPr>
    </w:lvl>
    <w:lvl w:ilvl="8">
      <w:start w:val="1"/>
      <w:numFmt w:val="lowerRoman"/>
      <w:lvlText w:val="%9."/>
      <w:lvlJc w:val="right"/>
      <w:pPr>
        <w:ind w:left="6570" w:hanging="180"/>
      </w:pPr>
    </w:lvl>
  </w:abstractNum>
  <w:abstractNum w:abstractNumId="32" w15:restartNumberingAfterBreak="0">
    <w:nsid w:val="7C312743"/>
    <w:multiLevelType w:val="hybridMultilevel"/>
    <w:tmpl w:val="C1E04050"/>
    <w:lvl w:ilvl="0" w:tplc="0409000F">
      <w:start w:val="1"/>
      <w:numFmt w:val="decimal"/>
      <w:lvlText w:val="%1."/>
      <w:lvlJc w:val="left"/>
      <w:pPr>
        <w:ind w:left="810" w:hanging="360"/>
      </w:pPr>
      <w:rPr>
        <w:rFonts w:hint="default"/>
        <w:color w:val="000000" w:themeColor="text1"/>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num w:numId="1" w16cid:durableId="1018042306">
    <w:abstractNumId w:val="6"/>
  </w:num>
  <w:num w:numId="2" w16cid:durableId="1938520347">
    <w:abstractNumId w:val="24"/>
  </w:num>
  <w:num w:numId="3" w16cid:durableId="1095781471">
    <w:abstractNumId w:val="7"/>
  </w:num>
  <w:num w:numId="4" w16cid:durableId="667515331">
    <w:abstractNumId w:val="4"/>
  </w:num>
  <w:num w:numId="5" w16cid:durableId="2080977895">
    <w:abstractNumId w:val="29"/>
  </w:num>
  <w:num w:numId="6" w16cid:durableId="405736017">
    <w:abstractNumId w:val="22"/>
  </w:num>
  <w:num w:numId="7" w16cid:durableId="2078048021">
    <w:abstractNumId w:val="30"/>
  </w:num>
  <w:num w:numId="8" w16cid:durableId="79110187">
    <w:abstractNumId w:val="5"/>
  </w:num>
  <w:num w:numId="9" w16cid:durableId="1199658244">
    <w:abstractNumId w:val="13"/>
  </w:num>
  <w:num w:numId="10" w16cid:durableId="765419452">
    <w:abstractNumId w:val="2"/>
  </w:num>
  <w:num w:numId="11" w16cid:durableId="1576085404">
    <w:abstractNumId w:val="21"/>
  </w:num>
  <w:num w:numId="12" w16cid:durableId="1888951361">
    <w:abstractNumId w:val="0"/>
  </w:num>
  <w:num w:numId="13" w16cid:durableId="1768230469">
    <w:abstractNumId w:val="15"/>
  </w:num>
  <w:num w:numId="14" w16cid:durableId="1126853389">
    <w:abstractNumId w:val="8"/>
  </w:num>
  <w:num w:numId="15" w16cid:durableId="1178077052">
    <w:abstractNumId w:val="17"/>
  </w:num>
  <w:num w:numId="16" w16cid:durableId="1064764858">
    <w:abstractNumId w:val="20"/>
  </w:num>
  <w:num w:numId="17" w16cid:durableId="879241822">
    <w:abstractNumId w:val="12"/>
  </w:num>
  <w:num w:numId="18" w16cid:durableId="422067537">
    <w:abstractNumId w:val="25"/>
  </w:num>
  <w:num w:numId="19" w16cid:durableId="1101029888">
    <w:abstractNumId w:val="27"/>
  </w:num>
  <w:num w:numId="20" w16cid:durableId="1534883684">
    <w:abstractNumId w:val="32"/>
  </w:num>
  <w:num w:numId="21" w16cid:durableId="1545869876">
    <w:abstractNumId w:val="19"/>
  </w:num>
  <w:num w:numId="22" w16cid:durableId="1457027001">
    <w:abstractNumId w:val="31"/>
  </w:num>
  <w:num w:numId="23" w16cid:durableId="1439330374">
    <w:abstractNumId w:val="28"/>
  </w:num>
  <w:num w:numId="24" w16cid:durableId="1260069475">
    <w:abstractNumId w:val="14"/>
  </w:num>
  <w:num w:numId="25" w16cid:durableId="327054047">
    <w:abstractNumId w:val="1"/>
  </w:num>
  <w:num w:numId="26" w16cid:durableId="1781292933">
    <w:abstractNumId w:val="16"/>
  </w:num>
  <w:num w:numId="27" w16cid:durableId="428745552">
    <w:abstractNumId w:val="10"/>
  </w:num>
  <w:num w:numId="28" w16cid:durableId="746656254">
    <w:abstractNumId w:val="3"/>
  </w:num>
  <w:num w:numId="29" w16cid:durableId="272592748">
    <w:abstractNumId w:val="26"/>
  </w:num>
  <w:num w:numId="30" w16cid:durableId="1555921313">
    <w:abstractNumId w:val="11"/>
  </w:num>
  <w:num w:numId="31" w16cid:durableId="1540698527">
    <w:abstractNumId w:val="18"/>
  </w:num>
  <w:num w:numId="32" w16cid:durableId="1542858455">
    <w:abstractNumId w:val="23"/>
  </w:num>
  <w:num w:numId="33" w16cid:durableId="1629697093">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52DE"/>
    <w:rsid w:val="00000061"/>
    <w:rsid w:val="00000B4C"/>
    <w:rsid w:val="000010E2"/>
    <w:rsid w:val="00001101"/>
    <w:rsid w:val="000019DA"/>
    <w:rsid w:val="00002401"/>
    <w:rsid w:val="00002682"/>
    <w:rsid w:val="000029A3"/>
    <w:rsid w:val="000029D6"/>
    <w:rsid w:val="00002CD3"/>
    <w:rsid w:val="00002F81"/>
    <w:rsid w:val="00003249"/>
    <w:rsid w:val="00003396"/>
    <w:rsid w:val="0000343D"/>
    <w:rsid w:val="000034F7"/>
    <w:rsid w:val="0000355D"/>
    <w:rsid w:val="000035FF"/>
    <w:rsid w:val="0000385E"/>
    <w:rsid w:val="00003D7D"/>
    <w:rsid w:val="000042C6"/>
    <w:rsid w:val="0000448E"/>
    <w:rsid w:val="000045D9"/>
    <w:rsid w:val="00004DC2"/>
    <w:rsid w:val="00004F4B"/>
    <w:rsid w:val="000050AD"/>
    <w:rsid w:val="000051DF"/>
    <w:rsid w:val="000052D7"/>
    <w:rsid w:val="000058B4"/>
    <w:rsid w:val="00005BF7"/>
    <w:rsid w:val="00005CAF"/>
    <w:rsid w:val="00005D1A"/>
    <w:rsid w:val="00005E24"/>
    <w:rsid w:val="00005EFE"/>
    <w:rsid w:val="00005F11"/>
    <w:rsid w:val="00005FEF"/>
    <w:rsid w:val="000062C1"/>
    <w:rsid w:val="0000673C"/>
    <w:rsid w:val="000067EA"/>
    <w:rsid w:val="000069CB"/>
    <w:rsid w:val="00006F2E"/>
    <w:rsid w:val="00007842"/>
    <w:rsid w:val="00007A41"/>
    <w:rsid w:val="00007A58"/>
    <w:rsid w:val="00007B1B"/>
    <w:rsid w:val="00007DE5"/>
    <w:rsid w:val="00007FFE"/>
    <w:rsid w:val="00010144"/>
    <w:rsid w:val="00010594"/>
    <w:rsid w:val="00010B73"/>
    <w:rsid w:val="00010BEE"/>
    <w:rsid w:val="000115D2"/>
    <w:rsid w:val="000118B0"/>
    <w:rsid w:val="00011E97"/>
    <w:rsid w:val="00011FA3"/>
    <w:rsid w:val="00012177"/>
    <w:rsid w:val="0001219E"/>
    <w:rsid w:val="000121FC"/>
    <w:rsid w:val="00012583"/>
    <w:rsid w:val="00012652"/>
    <w:rsid w:val="00012746"/>
    <w:rsid w:val="000127A6"/>
    <w:rsid w:val="00012986"/>
    <w:rsid w:val="0001309B"/>
    <w:rsid w:val="000137AC"/>
    <w:rsid w:val="0001389B"/>
    <w:rsid w:val="00013F95"/>
    <w:rsid w:val="0001410B"/>
    <w:rsid w:val="0001483A"/>
    <w:rsid w:val="0001485B"/>
    <w:rsid w:val="00014E70"/>
    <w:rsid w:val="0001528A"/>
    <w:rsid w:val="00015418"/>
    <w:rsid w:val="000158A5"/>
    <w:rsid w:val="00015AA7"/>
    <w:rsid w:val="00015CB8"/>
    <w:rsid w:val="000161EF"/>
    <w:rsid w:val="000165BE"/>
    <w:rsid w:val="00016969"/>
    <w:rsid w:val="00016C2D"/>
    <w:rsid w:val="00016F99"/>
    <w:rsid w:val="00017220"/>
    <w:rsid w:val="000176A7"/>
    <w:rsid w:val="000204A3"/>
    <w:rsid w:val="00020818"/>
    <w:rsid w:val="00020863"/>
    <w:rsid w:val="00020C41"/>
    <w:rsid w:val="00021220"/>
    <w:rsid w:val="00021655"/>
    <w:rsid w:val="0002197F"/>
    <w:rsid w:val="00022320"/>
    <w:rsid w:val="000224B0"/>
    <w:rsid w:val="00022D1A"/>
    <w:rsid w:val="00022F7D"/>
    <w:rsid w:val="000232D0"/>
    <w:rsid w:val="00023666"/>
    <w:rsid w:val="00023D3E"/>
    <w:rsid w:val="00023FE6"/>
    <w:rsid w:val="00024344"/>
    <w:rsid w:val="000249A9"/>
    <w:rsid w:val="00024BC1"/>
    <w:rsid w:val="00024D2C"/>
    <w:rsid w:val="00025112"/>
    <w:rsid w:val="000252DF"/>
    <w:rsid w:val="000256F3"/>
    <w:rsid w:val="0002591D"/>
    <w:rsid w:val="00025B48"/>
    <w:rsid w:val="00025C36"/>
    <w:rsid w:val="000261B3"/>
    <w:rsid w:val="00026479"/>
    <w:rsid w:val="000267FF"/>
    <w:rsid w:val="00026A8F"/>
    <w:rsid w:val="00026AB3"/>
    <w:rsid w:val="00026D8E"/>
    <w:rsid w:val="000272F5"/>
    <w:rsid w:val="0002738F"/>
    <w:rsid w:val="000273AE"/>
    <w:rsid w:val="000273D2"/>
    <w:rsid w:val="000273EA"/>
    <w:rsid w:val="0002788E"/>
    <w:rsid w:val="000278EE"/>
    <w:rsid w:val="00027D1E"/>
    <w:rsid w:val="000301FD"/>
    <w:rsid w:val="000302D5"/>
    <w:rsid w:val="000305A0"/>
    <w:rsid w:val="0003195D"/>
    <w:rsid w:val="000319D9"/>
    <w:rsid w:val="0003272F"/>
    <w:rsid w:val="00032851"/>
    <w:rsid w:val="000329C3"/>
    <w:rsid w:val="00032C36"/>
    <w:rsid w:val="00032C50"/>
    <w:rsid w:val="00033066"/>
    <w:rsid w:val="00033137"/>
    <w:rsid w:val="000337CC"/>
    <w:rsid w:val="00033F17"/>
    <w:rsid w:val="000341C8"/>
    <w:rsid w:val="0003474C"/>
    <w:rsid w:val="000347DD"/>
    <w:rsid w:val="000348B8"/>
    <w:rsid w:val="00034B18"/>
    <w:rsid w:val="000358D7"/>
    <w:rsid w:val="00035B8D"/>
    <w:rsid w:val="00035D29"/>
    <w:rsid w:val="00035FFD"/>
    <w:rsid w:val="000363B3"/>
    <w:rsid w:val="0003668F"/>
    <w:rsid w:val="00036D22"/>
    <w:rsid w:val="000370EB"/>
    <w:rsid w:val="000373EA"/>
    <w:rsid w:val="00037809"/>
    <w:rsid w:val="00037856"/>
    <w:rsid w:val="0004141B"/>
    <w:rsid w:val="0004182B"/>
    <w:rsid w:val="00041935"/>
    <w:rsid w:val="00041C49"/>
    <w:rsid w:val="00041FB6"/>
    <w:rsid w:val="0004201D"/>
    <w:rsid w:val="000422AA"/>
    <w:rsid w:val="00042782"/>
    <w:rsid w:val="00042D5A"/>
    <w:rsid w:val="00042F00"/>
    <w:rsid w:val="00043007"/>
    <w:rsid w:val="00043815"/>
    <w:rsid w:val="0004381A"/>
    <w:rsid w:val="00043C02"/>
    <w:rsid w:val="00043ED4"/>
    <w:rsid w:val="000450BB"/>
    <w:rsid w:val="000454A0"/>
    <w:rsid w:val="000454B9"/>
    <w:rsid w:val="00045C7F"/>
    <w:rsid w:val="0004622D"/>
    <w:rsid w:val="0004629F"/>
    <w:rsid w:val="000462F3"/>
    <w:rsid w:val="000463A6"/>
    <w:rsid w:val="00046AE3"/>
    <w:rsid w:val="000474EB"/>
    <w:rsid w:val="000475E9"/>
    <w:rsid w:val="000476B2"/>
    <w:rsid w:val="00047834"/>
    <w:rsid w:val="0004785F"/>
    <w:rsid w:val="00047CA5"/>
    <w:rsid w:val="000500DC"/>
    <w:rsid w:val="000501B1"/>
    <w:rsid w:val="0005036D"/>
    <w:rsid w:val="00050908"/>
    <w:rsid w:val="00050DA8"/>
    <w:rsid w:val="000511FC"/>
    <w:rsid w:val="0005122D"/>
    <w:rsid w:val="000515A7"/>
    <w:rsid w:val="00051654"/>
    <w:rsid w:val="00051819"/>
    <w:rsid w:val="00051899"/>
    <w:rsid w:val="00051FE5"/>
    <w:rsid w:val="00052C7E"/>
    <w:rsid w:val="00052C87"/>
    <w:rsid w:val="00052E4D"/>
    <w:rsid w:val="0005314F"/>
    <w:rsid w:val="0005319F"/>
    <w:rsid w:val="000531B4"/>
    <w:rsid w:val="0005327A"/>
    <w:rsid w:val="000533B6"/>
    <w:rsid w:val="000535D2"/>
    <w:rsid w:val="000536F2"/>
    <w:rsid w:val="00053CC7"/>
    <w:rsid w:val="00053D01"/>
    <w:rsid w:val="00053F4D"/>
    <w:rsid w:val="000541C7"/>
    <w:rsid w:val="00054E89"/>
    <w:rsid w:val="00055025"/>
    <w:rsid w:val="000550BE"/>
    <w:rsid w:val="00055221"/>
    <w:rsid w:val="00055223"/>
    <w:rsid w:val="00055392"/>
    <w:rsid w:val="00055569"/>
    <w:rsid w:val="000558A2"/>
    <w:rsid w:val="00055917"/>
    <w:rsid w:val="00055C6F"/>
    <w:rsid w:val="0005604D"/>
    <w:rsid w:val="0005622A"/>
    <w:rsid w:val="0005664D"/>
    <w:rsid w:val="000572F4"/>
    <w:rsid w:val="0005740C"/>
    <w:rsid w:val="0005753D"/>
    <w:rsid w:val="00057BCB"/>
    <w:rsid w:val="00057DE9"/>
    <w:rsid w:val="00057FAB"/>
    <w:rsid w:val="00060114"/>
    <w:rsid w:val="000602F4"/>
    <w:rsid w:val="0006048B"/>
    <w:rsid w:val="0006052A"/>
    <w:rsid w:val="0006058F"/>
    <w:rsid w:val="00061162"/>
    <w:rsid w:val="000619F1"/>
    <w:rsid w:val="00061A11"/>
    <w:rsid w:val="00062892"/>
    <w:rsid w:val="000629C6"/>
    <w:rsid w:val="00062ACA"/>
    <w:rsid w:val="00062D98"/>
    <w:rsid w:val="00062DD9"/>
    <w:rsid w:val="00063206"/>
    <w:rsid w:val="00063419"/>
    <w:rsid w:val="0006395B"/>
    <w:rsid w:val="00064050"/>
    <w:rsid w:val="00064F71"/>
    <w:rsid w:val="00064F76"/>
    <w:rsid w:val="0006525F"/>
    <w:rsid w:val="0006555A"/>
    <w:rsid w:val="000658CE"/>
    <w:rsid w:val="00065B7F"/>
    <w:rsid w:val="00065C6C"/>
    <w:rsid w:val="00065C8C"/>
    <w:rsid w:val="0006607E"/>
    <w:rsid w:val="0006626F"/>
    <w:rsid w:val="000662A1"/>
    <w:rsid w:val="0006631A"/>
    <w:rsid w:val="000664D8"/>
    <w:rsid w:val="00066B4A"/>
    <w:rsid w:val="00066CBC"/>
    <w:rsid w:val="00066D52"/>
    <w:rsid w:val="000672C3"/>
    <w:rsid w:val="000673CE"/>
    <w:rsid w:val="000678CB"/>
    <w:rsid w:val="00067AA6"/>
    <w:rsid w:val="0007060E"/>
    <w:rsid w:val="0007099C"/>
    <w:rsid w:val="00070EBD"/>
    <w:rsid w:val="00071392"/>
    <w:rsid w:val="00071420"/>
    <w:rsid w:val="0007150C"/>
    <w:rsid w:val="000715EE"/>
    <w:rsid w:val="000715FA"/>
    <w:rsid w:val="00071A69"/>
    <w:rsid w:val="00071AB7"/>
    <w:rsid w:val="00071B43"/>
    <w:rsid w:val="00071EAB"/>
    <w:rsid w:val="00071F36"/>
    <w:rsid w:val="0007240A"/>
    <w:rsid w:val="00072B66"/>
    <w:rsid w:val="00072DA8"/>
    <w:rsid w:val="000732AA"/>
    <w:rsid w:val="0007352C"/>
    <w:rsid w:val="000736C3"/>
    <w:rsid w:val="00073729"/>
    <w:rsid w:val="0007443B"/>
    <w:rsid w:val="00074678"/>
    <w:rsid w:val="00074697"/>
    <w:rsid w:val="00074775"/>
    <w:rsid w:val="00075179"/>
    <w:rsid w:val="00075326"/>
    <w:rsid w:val="00075428"/>
    <w:rsid w:val="00075E63"/>
    <w:rsid w:val="00075F67"/>
    <w:rsid w:val="000763FA"/>
    <w:rsid w:val="00076A57"/>
    <w:rsid w:val="00076CD6"/>
    <w:rsid w:val="00076CDA"/>
    <w:rsid w:val="00076DED"/>
    <w:rsid w:val="00076FE8"/>
    <w:rsid w:val="00077011"/>
    <w:rsid w:val="00077334"/>
    <w:rsid w:val="0007781F"/>
    <w:rsid w:val="00077D3F"/>
    <w:rsid w:val="00077ED0"/>
    <w:rsid w:val="00080984"/>
    <w:rsid w:val="00081268"/>
    <w:rsid w:val="000814FF"/>
    <w:rsid w:val="000818FF"/>
    <w:rsid w:val="00081967"/>
    <w:rsid w:val="00081C7E"/>
    <w:rsid w:val="00082076"/>
    <w:rsid w:val="0008241F"/>
    <w:rsid w:val="000825A7"/>
    <w:rsid w:val="00082718"/>
    <w:rsid w:val="000827E1"/>
    <w:rsid w:val="00082D16"/>
    <w:rsid w:val="00082D34"/>
    <w:rsid w:val="00082FC6"/>
    <w:rsid w:val="00083284"/>
    <w:rsid w:val="000834A1"/>
    <w:rsid w:val="000835C9"/>
    <w:rsid w:val="000837A7"/>
    <w:rsid w:val="000837FF"/>
    <w:rsid w:val="00083BE3"/>
    <w:rsid w:val="00083C63"/>
    <w:rsid w:val="00083D70"/>
    <w:rsid w:val="00083E00"/>
    <w:rsid w:val="000843F0"/>
    <w:rsid w:val="00084607"/>
    <w:rsid w:val="0008464A"/>
    <w:rsid w:val="0008484F"/>
    <w:rsid w:val="00084A22"/>
    <w:rsid w:val="00084C83"/>
    <w:rsid w:val="00085352"/>
    <w:rsid w:val="000854EB"/>
    <w:rsid w:val="000856CF"/>
    <w:rsid w:val="00085823"/>
    <w:rsid w:val="00085E3F"/>
    <w:rsid w:val="000861BE"/>
    <w:rsid w:val="000863B6"/>
    <w:rsid w:val="00086589"/>
    <w:rsid w:val="00086699"/>
    <w:rsid w:val="0008680C"/>
    <w:rsid w:val="00086AE6"/>
    <w:rsid w:val="00086B79"/>
    <w:rsid w:val="00086ECF"/>
    <w:rsid w:val="00086F2F"/>
    <w:rsid w:val="0008714A"/>
    <w:rsid w:val="00087152"/>
    <w:rsid w:val="0008717F"/>
    <w:rsid w:val="00087220"/>
    <w:rsid w:val="000872EB"/>
    <w:rsid w:val="00087577"/>
    <w:rsid w:val="00087B63"/>
    <w:rsid w:val="00087D7E"/>
    <w:rsid w:val="00087E60"/>
    <w:rsid w:val="00087E9C"/>
    <w:rsid w:val="000909D8"/>
    <w:rsid w:val="00090BBB"/>
    <w:rsid w:val="00090D17"/>
    <w:rsid w:val="00090D97"/>
    <w:rsid w:val="000911B4"/>
    <w:rsid w:val="0009136C"/>
    <w:rsid w:val="0009151C"/>
    <w:rsid w:val="00092530"/>
    <w:rsid w:val="0009259C"/>
    <w:rsid w:val="000929D1"/>
    <w:rsid w:val="000935E4"/>
    <w:rsid w:val="00093D38"/>
    <w:rsid w:val="0009405C"/>
    <w:rsid w:val="0009413B"/>
    <w:rsid w:val="00094456"/>
    <w:rsid w:val="000945F6"/>
    <w:rsid w:val="00094A17"/>
    <w:rsid w:val="00095006"/>
    <w:rsid w:val="000950E5"/>
    <w:rsid w:val="0009532B"/>
    <w:rsid w:val="00095544"/>
    <w:rsid w:val="00095CA1"/>
    <w:rsid w:val="00095F05"/>
    <w:rsid w:val="00095F7D"/>
    <w:rsid w:val="00096ABA"/>
    <w:rsid w:val="00096CF2"/>
    <w:rsid w:val="00096E34"/>
    <w:rsid w:val="00097304"/>
    <w:rsid w:val="00097670"/>
    <w:rsid w:val="0009784C"/>
    <w:rsid w:val="0009785D"/>
    <w:rsid w:val="00097CF0"/>
    <w:rsid w:val="00097D46"/>
    <w:rsid w:val="00097D7A"/>
    <w:rsid w:val="00097DD7"/>
    <w:rsid w:val="00097FB0"/>
    <w:rsid w:val="000A000E"/>
    <w:rsid w:val="000A009D"/>
    <w:rsid w:val="000A0137"/>
    <w:rsid w:val="000A0159"/>
    <w:rsid w:val="000A0F0A"/>
    <w:rsid w:val="000A110F"/>
    <w:rsid w:val="000A11B4"/>
    <w:rsid w:val="000A153D"/>
    <w:rsid w:val="000A189C"/>
    <w:rsid w:val="000A1C40"/>
    <w:rsid w:val="000A1CCB"/>
    <w:rsid w:val="000A1F7C"/>
    <w:rsid w:val="000A215B"/>
    <w:rsid w:val="000A2192"/>
    <w:rsid w:val="000A222C"/>
    <w:rsid w:val="000A22B8"/>
    <w:rsid w:val="000A2613"/>
    <w:rsid w:val="000A26E2"/>
    <w:rsid w:val="000A26FD"/>
    <w:rsid w:val="000A275D"/>
    <w:rsid w:val="000A2926"/>
    <w:rsid w:val="000A2B97"/>
    <w:rsid w:val="000A2DD3"/>
    <w:rsid w:val="000A321C"/>
    <w:rsid w:val="000A33AC"/>
    <w:rsid w:val="000A3545"/>
    <w:rsid w:val="000A38EC"/>
    <w:rsid w:val="000A3AAC"/>
    <w:rsid w:val="000A3FB8"/>
    <w:rsid w:val="000A41B6"/>
    <w:rsid w:val="000A42E5"/>
    <w:rsid w:val="000A44EB"/>
    <w:rsid w:val="000A4665"/>
    <w:rsid w:val="000A4A26"/>
    <w:rsid w:val="000A4BC8"/>
    <w:rsid w:val="000A5166"/>
    <w:rsid w:val="000A5180"/>
    <w:rsid w:val="000A5684"/>
    <w:rsid w:val="000A5923"/>
    <w:rsid w:val="000A5F61"/>
    <w:rsid w:val="000A68EE"/>
    <w:rsid w:val="000A6AF5"/>
    <w:rsid w:val="000A6AFC"/>
    <w:rsid w:val="000A6D96"/>
    <w:rsid w:val="000A7586"/>
    <w:rsid w:val="000B02B2"/>
    <w:rsid w:val="000B02B9"/>
    <w:rsid w:val="000B0906"/>
    <w:rsid w:val="000B0B75"/>
    <w:rsid w:val="000B0CB6"/>
    <w:rsid w:val="000B0E0B"/>
    <w:rsid w:val="000B0F39"/>
    <w:rsid w:val="000B13E7"/>
    <w:rsid w:val="000B146C"/>
    <w:rsid w:val="000B1584"/>
    <w:rsid w:val="000B165F"/>
    <w:rsid w:val="000B195A"/>
    <w:rsid w:val="000B2097"/>
    <w:rsid w:val="000B2502"/>
    <w:rsid w:val="000B2924"/>
    <w:rsid w:val="000B2A18"/>
    <w:rsid w:val="000B2B40"/>
    <w:rsid w:val="000B2BD5"/>
    <w:rsid w:val="000B2C63"/>
    <w:rsid w:val="000B2C8F"/>
    <w:rsid w:val="000B2CAD"/>
    <w:rsid w:val="000B2CDB"/>
    <w:rsid w:val="000B3007"/>
    <w:rsid w:val="000B31EB"/>
    <w:rsid w:val="000B32CA"/>
    <w:rsid w:val="000B3368"/>
    <w:rsid w:val="000B3449"/>
    <w:rsid w:val="000B3DEC"/>
    <w:rsid w:val="000B3EA8"/>
    <w:rsid w:val="000B4195"/>
    <w:rsid w:val="000B427C"/>
    <w:rsid w:val="000B4403"/>
    <w:rsid w:val="000B47CC"/>
    <w:rsid w:val="000B47F3"/>
    <w:rsid w:val="000B48D3"/>
    <w:rsid w:val="000B49D0"/>
    <w:rsid w:val="000B4CC0"/>
    <w:rsid w:val="000B523A"/>
    <w:rsid w:val="000B5AEE"/>
    <w:rsid w:val="000B5C2C"/>
    <w:rsid w:val="000B5D21"/>
    <w:rsid w:val="000B607F"/>
    <w:rsid w:val="000B65A9"/>
    <w:rsid w:val="000B66A3"/>
    <w:rsid w:val="000B680D"/>
    <w:rsid w:val="000B6C15"/>
    <w:rsid w:val="000B7074"/>
    <w:rsid w:val="000B75E9"/>
    <w:rsid w:val="000B7D72"/>
    <w:rsid w:val="000B7E1A"/>
    <w:rsid w:val="000C0217"/>
    <w:rsid w:val="000C039C"/>
    <w:rsid w:val="000C03A1"/>
    <w:rsid w:val="000C069E"/>
    <w:rsid w:val="000C09BB"/>
    <w:rsid w:val="000C0AF4"/>
    <w:rsid w:val="000C0EA8"/>
    <w:rsid w:val="000C0F20"/>
    <w:rsid w:val="000C159B"/>
    <w:rsid w:val="000C1676"/>
    <w:rsid w:val="000C1794"/>
    <w:rsid w:val="000C1796"/>
    <w:rsid w:val="000C1A87"/>
    <w:rsid w:val="000C1BF4"/>
    <w:rsid w:val="000C1F27"/>
    <w:rsid w:val="000C21F7"/>
    <w:rsid w:val="000C2253"/>
    <w:rsid w:val="000C2B29"/>
    <w:rsid w:val="000C2D12"/>
    <w:rsid w:val="000C339F"/>
    <w:rsid w:val="000C360E"/>
    <w:rsid w:val="000C390C"/>
    <w:rsid w:val="000C3AB2"/>
    <w:rsid w:val="000C3AE4"/>
    <w:rsid w:val="000C3CB3"/>
    <w:rsid w:val="000C4233"/>
    <w:rsid w:val="000C4254"/>
    <w:rsid w:val="000C4534"/>
    <w:rsid w:val="000C4A98"/>
    <w:rsid w:val="000C4AFE"/>
    <w:rsid w:val="000C4D31"/>
    <w:rsid w:val="000C52D9"/>
    <w:rsid w:val="000C5B5D"/>
    <w:rsid w:val="000C5FCD"/>
    <w:rsid w:val="000C6244"/>
    <w:rsid w:val="000C6338"/>
    <w:rsid w:val="000C6369"/>
    <w:rsid w:val="000C637F"/>
    <w:rsid w:val="000C63FC"/>
    <w:rsid w:val="000C6412"/>
    <w:rsid w:val="000C6F59"/>
    <w:rsid w:val="000C6FCD"/>
    <w:rsid w:val="000C70BD"/>
    <w:rsid w:val="000C70E7"/>
    <w:rsid w:val="000C74A2"/>
    <w:rsid w:val="000C7A9A"/>
    <w:rsid w:val="000C7C2C"/>
    <w:rsid w:val="000C7C70"/>
    <w:rsid w:val="000C7F81"/>
    <w:rsid w:val="000C7F95"/>
    <w:rsid w:val="000D00AD"/>
    <w:rsid w:val="000D0339"/>
    <w:rsid w:val="000D04E1"/>
    <w:rsid w:val="000D0A3F"/>
    <w:rsid w:val="000D0F14"/>
    <w:rsid w:val="000D11C6"/>
    <w:rsid w:val="000D11E5"/>
    <w:rsid w:val="000D1EBF"/>
    <w:rsid w:val="000D20BB"/>
    <w:rsid w:val="000D2298"/>
    <w:rsid w:val="000D22A4"/>
    <w:rsid w:val="000D255C"/>
    <w:rsid w:val="000D2598"/>
    <w:rsid w:val="000D2623"/>
    <w:rsid w:val="000D27A5"/>
    <w:rsid w:val="000D288C"/>
    <w:rsid w:val="000D2B55"/>
    <w:rsid w:val="000D2B83"/>
    <w:rsid w:val="000D2D24"/>
    <w:rsid w:val="000D32FC"/>
    <w:rsid w:val="000D3652"/>
    <w:rsid w:val="000D3B82"/>
    <w:rsid w:val="000D3D8E"/>
    <w:rsid w:val="000D3F90"/>
    <w:rsid w:val="000D3FF0"/>
    <w:rsid w:val="000D46D8"/>
    <w:rsid w:val="000D475D"/>
    <w:rsid w:val="000D4868"/>
    <w:rsid w:val="000D4C76"/>
    <w:rsid w:val="000D4D05"/>
    <w:rsid w:val="000D4D66"/>
    <w:rsid w:val="000D4E27"/>
    <w:rsid w:val="000D5469"/>
    <w:rsid w:val="000D5828"/>
    <w:rsid w:val="000D58CF"/>
    <w:rsid w:val="000D5A04"/>
    <w:rsid w:val="000D5BFE"/>
    <w:rsid w:val="000D5DF7"/>
    <w:rsid w:val="000D6169"/>
    <w:rsid w:val="000D63DC"/>
    <w:rsid w:val="000D68B1"/>
    <w:rsid w:val="000D6CBD"/>
    <w:rsid w:val="000D6E2B"/>
    <w:rsid w:val="000D709D"/>
    <w:rsid w:val="000D768C"/>
    <w:rsid w:val="000D771C"/>
    <w:rsid w:val="000D7DE0"/>
    <w:rsid w:val="000D7F40"/>
    <w:rsid w:val="000E042B"/>
    <w:rsid w:val="000E0B40"/>
    <w:rsid w:val="000E137E"/>
    <w:rsid w:val="000E138D"/>
    <w:rsid w:val="000E14C0"/>
    <w:rsid w:val="000E1AE1"/>
    <w:rsid w:val="000E1BE8"/>
    <w:rsid w:val="000E2185"/>
    <w:rsid w:val="000E266E"/>
    <w:rsid w:val="000E272A"/>
    <w:rsid w:val="000E2953"/>
    <w:rsid w:val="000E2A17"/>
    <w:rsid w:val="000E2A87"/>
    <w:rsid w:val="000E2AF7"/>
    <w:rsid w:val="000E2D8B"/>
    <w:rsid w:val="000E39C8"/>
    <w:rsid w:val="000E3A02"/>
    <w:rsid w:val="000E3B8B"/>
    <w:rsid w:val="000E3BCF"/>
    <w:rsid w:val="000E3C81"/>
    <w:rsid w:val="000E3DCD"/>
    <w:rsid w:val="000E3E15"/>
    <w:rsid w:val="000E43AD"/>
    <w:rsid w:val="000E46F7"/>
    <w:rsid w:val="000E4821"/>
    <w:rsid w:val="000E4C3D"/>
    <w:rsid w:val="000E4C96"/>
    <w:rsid w:val="000E564C"/>
    <w:rsid w:val="000E56D8"/>
    <w:rsid w:val="000E572B"/>
    <w:rsid w:val="000E580D"/>
    <w:rsid w:val="000E5E3A"/>
    <w:rsid w:val="000E5ECA"/>
    <w:rsid w:val="000E69B7"/>
    <w:rsid w:val="000E6B47"/>
    <w:rsid w:val="000E6F73"/>
    <w:rsid w:val="000E6FD3"/>
    <w:rsid w:val="000E756F"/>
    <w:rsid w:val="000E76F7"/>
    <w:rsid w:val="000E7BC2"/>
    <w:rsid w:val="000E7FCB"/>
    <w:rsid w:val="000F0315"/>
    <w:rsid w:val="000F0453"/>
    <w:rsid w:val="000F04B9"/>
    <w:rsid w:val="000F0979"/>
    <w:rsid w:val="000F0BC4"/>
    <w:rsid w:val="000F0E70"/>
    <w:rsid w:val="000F14BA"/>
    <w:rsid w:val="000F1A1D"/>
    <w:rsid w:val="000F1A62"/>
    <w:rsid w:val="000F1D83"/>
    <w:rsid w:val="000F1FC9"/>
    <w:rsid w:val="000F21AD"/>
    <w:rsid w:val="000F2301"/>
    <w:rsid w:val="000F239B"/>
    <w:rsid w:val="000F24DF"/>
    <w:rsid w:val="000F254C"/>
    <w:rsid w:val="000F26D9"/>
    <w:rsid w:val="000F28CF"/>
    <w:rsid w:val="000F294F"/>
    <w:rsid w:val="000F2A1A"/>
    <w:rsid w:val="000F2C2C"/>
    <w:rsid w:val="000F2D98"/>
    <w:rsid w:val="000F2DBB"/>
    <w:rsid w:val="000F2F90"/>
    <w:rsid w:val="000F3139"/>
    <w:rsid w:val="000F315C"/>
    <w:rsid w:val="000F3600"/>
    <w:rsid w:val="000F365B"/>
    <w:rsid w:val="000F39EA"/>
    <w:rsid w:val="000F3AF1"/>
    <w:rsid w:val="000F455B"/>
    <w:rsid w:val="000F4637"/>
    <w:rsid w:val="000F473E"/>
    <w:rsid w:val="000F4793"/>
    <w:rsid w:val="000F4A07"/>
    <w:rsid w:val="000F4CE8"/>
    <w:rsid w:val="000F4D5B"/>
    <w:rsid w:val="000F528B"/>
    <w:rsid w:val="000F52C4"/>
    <w:rsid w:val="000F53E7"/>
    <w:rsid w:val="000F58B3"/>
    <w:rsid w:val="000F6B49"/>
    <w:rsid w:val="000F71FC"/>
    <w:rsid w:val="000F7846"/>
    <w:rsid w:val="000F7DBD"/>
    <w:rsid w:val="000F7E7B"/>
    <w:rsid w:val="00100268"/>
    <w:rsid w:val="0010058A"/>
    <w:rsid w:val="0010065A"/>
    <w:rsid w:val="00100952"/>
    <w:rsid w:val="00100ACD"/>
    <w:rsid w:val="00100F5B"/>
    <w:rsid w:val="0010102F"/>
    <w:rsid w:val="00101258"/>
    <w:rsid w:val="001014E6"/>
    <w:rsid w:val="0010197A"/>
    <w:rsid w:val="00101A1A"/>
    <w:rsid w:val="00101BD4"/>
    <w:rsid w:val="00102462"/>
    <w:rsid w:val="00102694"/>
    <w:rsid w:val="00102B70"/>
    <w:rsid w:val="00102D34"/>
    <w:rsid w:val="00103162"/>
    <w:rsid w:val="0010368D"/>
    <w:rsid w:val="00103AC9"/>
    <w:rsid w:val="00103CD6"/>
    <w:rsid w:val="00103D8C"/>
    <w:rsid w:val="00103EEF"/>
    <w:rsid w:val="00103FB2"/>
    <w:rsid w:val="001042CA"/>
    <w:rsid w:val="001048C1"/>
    <w:rsid w:val="0010496A"/>
    <w:rsid w:val="00105196"/>
    <w:rsid w:val="001057F5"/>
    <w:rsid w:val="0010583A"/>
    <w:rsid w:val="00105EAD"/>
    <w:rsid w:val="00105EED"/>
    <w:rsid w:val="00106184"/>
    <w:rsid w:val="001062F5"/>
    <w:rsid w:val="001064A0"/>
    <w:rsid w:val="00106726"/>
    <w:rsid w:val="0010687C"/>
    <w:rsid w:val="00106948"/>
    <w:rsid w:val="0010731D"/>
    <w:rsid w:val="001073E3"/>
    <w:rsid w:val="0010756D"/>
    <w:rsid w:val="00107623"/>
    <w:rsid w:val="00107D0B"/>
    <w:rsid w:val="00107FF6"/>
    <w:rsid w:val="00110265"/>
    <w:rsid w:val="0011026A"/>
    <w:rsid w:val="0011038A"/>
    <w:rsid w:val="001103AB"/>
    <w:rsid w:val="001104A7"/>
    <w:rsid w:val="0011061E"/>
    <w:rsid w:val="0011062B"/>
    <w:rsid w:val="00110686"/>
    <w:rsid w:val="00110E1C"/>
    <w:rsid w:val="0011104B"/>
    <w:rsid w:val="001114AB"/>
    <w:rsid w:val="00111643"/>
    <w:rsid w:val="00111A45"/>
    <w:rsid w:val="00111A9A"/>
    <w:rsid w:val="00111F1F"/>
    <w:rsid w:val="001124AA"/>
    <w:rsid w:val="0011262A"/>
    <w:rsid w:val="001126F5"/>
    <w:rsid w:val="00112981"/>
    <w:rsid w:val="00112D84"/>
    <w:rsid w:val="00112DA9"/>
    <w:rsid w:val="00112EAE"/>
    <w:rsid w:val="00112F63"/>
    <w:rsid w:val="0011321C"/>
    <w:rsid w:val="00113450"/>
    <w:rsid w:val="00113501"/>
    <w:rsid w:val="00113A85"/>
    <w:rsid w:val="00113F69"/>
    <w:rsid w:val="00114435"/>
    <w:rsid w:val="00114884"/>
    <w:rsid w:val="0011510E"/>
    <w:rsid w:val="00115ACC"/>
    <w:rsid w:val="00115B59"/>
    <w:rsid w:val="00115F83"/>
    <w:rsid w:val="001166D8"/>
    <w:rsid w:val="00116F48"/>
    <w:rsid w:val="00117041"/>
    <w:rsid w:val="001178BD"/>
    <w:rsid w:val="0011795B"/>
    <w:rsid w:val="00117ACF"/>
    <w:rsid w:val="00117F57"/>
    <w:rsid w:val="00120000"/>
    <w:rsid w:val="0012072B"/>
    <w:rsid w:val="00120E05"/>
    <w:rsid w:val="0012115A"/>
    <w:rsid w:val="00121300"/>
    <w:rsid w:val="00121C42"/>
    <w:rsid w:val="00121D0E"/>
    <w:rsid w:val="00122048"/>
    <w:rsid w:val="0012296D"/>
    <w:rsid w:val="00122A3C"/>
    <w:rsid w:val="00122B23"/>
    <w:rsid w:val="001232B0"/>
    <w:rsid w:val="00123A5D"/>
    <w:rsid w:val="00123AEC"/>
    <w:rsid w:val="00123B1B"/>
    <w:rsid w:val="00123BCA"/>
    <w:rsid w:val="001245C6"/>
    <w:rsid w:val="001245DF"/>
    <w:rsid w:val="00124692"/>
    <w:rsid w:val="00124734"/>
    <w:rsid w:val="0012491B"/>
    <w:rsid w:val="00124BD8"/>
    <w:rsid w:val="00124D02"/>
    <w:rsid w:val="0012532E"/>
    <w:rsid w:val="00125340"/>
    <w:rsid w:val="001254A1"/>
    <w:rsid w:val="00125649"/>
    <w:rsid w:val="00125668"/>
    <w:rsid w:val="001257F8"/>
    <w:rsid w:val="00125BBC"/>
    <w:rsid w:val="00125E2C"/>
    <w:rsid w:val="001261A5"/>
    <w:rsid w:val="00126237"/>
    <w:rsid w:val="00126288"/>
    <w:rsid w:val="0012642A"/>
    <w:rsid w:val="0012663A"/>
    <w:rsid w:val="00126731"/>
    <w:rsid w:val="00126734"/>
    <w:rsid w:val="0012676F"/>
    <w:rsid w:val="001267B1"/>
    <w:rsid w:val="0012680B"/>
    <w:rsid w:val="00126885"/>
    <w:rsid w:val="00126E67"/>
    <w:rsid w:val="00126E8D"/>
    <w:rsid w:val="001275B2"/>
    <w:rsid w:val="001277BC"/>
    <w:rsid w:val="001278E9"/>
    <w:rsid w:val="00127ABD"/>
    <w:rsid w:val="00127C03"/>
    <w:rsid w:val="00127D39"/>
    <w:rsid w:val="00127D72"/>
    <w:rsid w:val="00130172"/>
    <w:rsid w:val="0013048D"/>
    <w:rsid w:val="001304D6"/>
    <w:rsid w:val="00130E1F"/>
    <w:rsid w:val="00130F61"/>
    <w:rsid w:val="00131401"/>
    <w:rsid w:val="001316B9"/>
    <w:rsid w:val="0013185C"/>
    <w:rsid w:val="001319F7"/>
    <w:rsid w:val="001327CE"/>
    <w:rsid w:val="00132E49"/>
    <w:rsid w:val="00133179"/>
    <w:rsid w:val="001336BE"/>
    <w:rsid w:val="0013392E"/>
    <w:rsid w:val="00133A9C"/>
    <w:rsid w:val="00133B54"/>
    <w:rsid w:val="00133BF5"/>
    <w:rsid w:val="00134302"/>
    <w:rsid w:val="0013433C"/>
    <w:rsid w:val="0013451D"/>
    <w:rsid w:val="0013477D"/>
    <w:rsid w:val="00134825"/>
    <w:rsid w:val="00134D7B"/>
    <w:rsid w:val="00134EB7"/>
    <w:rsid w:val="00134F2F"/>
    <w:rsid w:val="00134F31"/>
    <w:rsid w:val="001354A1"/>
    <w:rsid w:val="0013599C"/>
    <w:rsid w:val="0013622F"/>
    <w:rsid w:val="0013631D"/>
    <w:rsid w:val="0013637B"/>
    <w:rsid w:val="001364DD"/>
    <w:rsid w:val="00136730"/>
    <w:rsid w:val="001367B6"/>
    <w:rsid w:val="00136AE7"/>
    <w:rsid w:val="00136D9E"/>
    <w:rsid w:val="00136EC3"/>
    <w:rsid w:val="00137206"/>
    <w:rsid w:val="001376AF"/>
    <w:rsid w:val="00137E70"/>
    <w:rsid w:val="00137E9A"/>
    <w:rsid w:val="00137F02"/>
    <w:rsid w:val="00140080"/>
    <w:rsid w:val="001401CD"/>
    <w:rsid w:val="0014024B"/>
    <w:rsid w:val="00140479"/>
    <w:rsid w:val="001409CA"/>
    <w:rsid w:val="00140D6E"/>
    <w:rsid w:val="001410D2"/>
    <w:rsid w:val="001412A5"/>
    <w:rsid w:val="001412B3"/>
    <w:rsid w:val="001415C3"/>
    <w:rsid w:val="00141D91"/>
    <w:rsid w:val="00141FA9"/>
    <w:rsid w:val="00142838"/>
    <w:rsid w:val="00142A8A"/>
    <w:rsid w:val="00142BAC"/>
    <w:rsid w:val="00143429"/>
    <w:rsid w:val="0014355C"/>
    <w:rsid w:val="0014394E"/>
    <w:rsid w:val="00143C97"/>
    <w:rsid w:val="00143E69"/>
    <w:rsid w:val="0014428C"/>
    <w:rsid w:val="001443F5"/>
    <w:rsid w:val="001447EF"/>
    <w:rsid w:val="00144D0D"/>
    <w:rsid w:val="001452DE"/>
    <w:rsid w:val="00145469"/>
    <w:rsid w:val="00145D7B"/>
    <w:rsid w:val="00145EC0"/>
    <w:rsid w:val="00146243"/>
    <w:rsid w:val="00146598"/>
    <w:rsid w:val="0014672E"/>
    <w:rsid w:val="00146B77"/>
    <w:rsid w:val="00146BC8"/>
    <w:rsid w:val="00146C1B"/>
    <w:rsid w:val="0014738E"/>
    <w:rsid w:val="00147A2D"/>
    <w:rsid w:val="00147B96"/>
    <w:rsid w:val="001502FC"/>
    <w:rsid w:val="001503F3"/>
    <w:rsid w:val="0015099F"/>
    <w:rsid w:val="00150BC9"/>
    <w:rsid w:val="00150E65"/>
    <w:rsid w:val="00151076"/>
    <w:rsid w:val="001515EA"/>
    <w:rsid w:val="00151707"/>
    <w:rsid w:val="00151928"/>
    <w:rsid w:val="0015194D"/>
    <w:rsid w:val="00151A62"/>
    <w:rsid w:val="00151B18"/>
    <w:rsid w:val="00151E90"/>
    <w:rsid w:val="001524FF"/>
    <w:rsid w:val="001525EC"/>
    <w:rsid w:val="001529B9"/>
    <w:rsid w:val="001530BA"/>
    <w:rsid w:val="0015335D"/>
    <w:rsid w:val="00153597"/>
    <w:rsid w:val="001535F0"/>
    <w:rsid w:val="001536B6"/>
    <w:rsid w:val="00153AC9"/>
    <w:rsid w:val="00153BC2"/>
    <w:rsid w:val="001540EE"/>
    <w:rsid w:val="00154E48"/>
    <w:rsid w:val="00154E4D"/>
    <w:rsid w:val="00154E84"/>
    <w:rsid w:val="001550F7"/>
    <w:rsid w:val="001551A3"/>
    <w:rsid w:val="001555CB"/>
    <w:rsid w:val="0015564E"/>
    <w:rsid w:val="00155702"/>
    <w:rsid w:val="00155A21"/>
    <w:rsid w:val="00155F64"/>
    <w:rsid w:val="00156096"/>
    <w:rsid w:val="00156138"/>
    <w:rsid w:val="001562A0"/>
    <w:rsid w:val="0015663A"/>
    <w:rsid w:val="0015665F"/>
    <w:rsid w:val="0015680F"/>
    <w:rsid w:val="00156C88"/>
    <w:rsid w:val="001571D7"/>
    <w:rsid w:val="00157232"/>
    <w:rsid w:val="0015728C"/>
    <w:rsid w:val="0015747F"/>
    <w:rsid w:val="00157508"/>
    <w:rsid w:val="00157B74"/>
    <w:rsid w:val="00157E74"/>
    <w:rsid w:val="00157EBE"/>
    <w:rsid w:val="00157F16"/>
    <w:rsid w:val="00160510"/>
    <w:rsid w:val="0016081F"/>
    <w:rsid w:val="00160B69"/>
    <w:rsid w:val="001614C1"/>
    <w:rsid w:val="001618CA"/>
    <w:rsid w:val="0016261C"/>
    <w:rsid w:val="00162745"/>
    <w:rsid w:val="001634C6"/>
    <w:rsid w:val="00163626"/>
    <w:rsid w:val="0016402A"/>
    <w:rsid w:val="00164133"/>
    <w:rsid w:val="00164163"/>
    <w:rsid w:val="00164B95"/>
    <w:rsid w:val="00164BF4"/>
    <w:rsid w:val="00164CF3"/>
    <w:rsid w:val="00164E68"/>
    <w:rsid w:val="001652E1"/>
    <w:rsid w:val="00165455"/>
    <w:rsid w:val="001657D6"/>
    <w:rsid w:val="00165C84"/>
    <w:rsid w:val="00165CBA"/>
    <w:rsid w:val="00165D7A"/>
    <w:rsid w:val="00165F2E"/>
    <w:rsid w:val="00166403"/>
    <w:rsid w:val="00166BBA"/>
    <w:rsid w:val="0016747C"/>
    <w:rsid w:val="00167648"/>
    <w:rsid w:val="0016770A"/>
    <w:rsid w:val="00170497"/>
    <w:rsid w:val="001709C9"/>
    <w:rsid w:val="00170E24"/>
    <w:rsid w:val="0017130D"/>
    <w:rsid w:val="00171341"/>
    <w:rsid w:val="00171524"/>
    <w:rsid w:val="00171819"/>
    <w:rsid w:val="001719BD"/>
    <w:rsid w:val="00172004"/>
    <w:rsid w:val="001724DE"/>
    <w:rsid w:val="00172C89"/>
    <w:rsid w:val="00172F18"/>
    <w:rsid w:val="00172F6B"/>
    <w:rsid w:val="00173E75"/>
    <w:rsid w:val="00173F49"/>
    <w:rsid w:val="00174B39"/>
    <w:rsid w:val="00174D4E"/>
    <w:rsid w:val="00174FC6"/>
    <w:rsid w:val="001750C3"/>
    <w:rsid w:val="00175362"/>
    <w:rsid w:val="0017555D"/>
    <w:rsid w:val="00175753"/>
    <w:rsid w:val="00175B65"/>
    <w:rsid w:val="00175CBA"/>
    <w:rsid w:val="00175DF5"/>
    <w:rsid w:val="0017632D"/>
    <w:rsid w:val="00176DC3"/>
    <w:rsid w:val="00177782"/>
    <w:rsid w:val="00177AE8"/>
    <w:rsid w:val="00177CE6"/>
    <w:rsid w:val="001806E0"/>
    <w:rsid w:val="001807DF"/>
    <w:rsid w:val="001810C5"/>
    <w:rsid w:val="00181812"/>
    <w:rsid w:val="00181966"/>
    <w:rsid w:val="00181BFD"/>
    <w:rsid w:val="00181E1A"/>
    <w:rsid w:val="00182666"/>
    <w:rsid w:val="001826A9"/>
    <w:rsid w:val="00182E3F"/>
    <w:rsid w:val="00182F49"/>
    <w:rsid w:val="00183224"/>
    <w:rsid w:val="00183380"/>
    <w:rsid w:val="001833FA"/>
    <w:rsid w:val="00183425"/>
    <w:rsid w:val="001835CA"/>
    <w:rsid w:val="0018372B"/>
    <w:rsid w:val="001837D2"/>
    <w:rsid w:val="00183AB3"/>
    <w:rsid w:val="00183D63"/>
    <w:rsid w:val="001841D9"/>
    <w:rsid w:val="00184BA0"/>
    <w:rsid w:val="00184C9C"/>
    <w:rsid w:val="00184D4F"/>
    <w:rsid w:val="00184FBF"/>
    <w:rsid w:val="001851F9"/>
    <w:rsid w:val="001854C4"/>
    <w:rsid w:val="00185667"/>
    <w:rsid w:val="00185B0C"/>
    <w:rsid w:val="00185D20"/>
    <w:rsid w:val="00186609"/>
    <w:rsid w:val="0018666B"/>
    <w:rsid w:val="0018669B"/>
    <w:rsid w:val="0018678F"/>
    <w:rsid w:val="00186B2B"/>
    <w:rsid w:val="00187402"/>
    <w:rsid w:val="00187751"/>
    <w:rsid w:val="00187943"/>
    <w:rsid w:val="00187E64"/>
    <w:rsid w:val="00187F55"/>
    <w:rsid w:val="001902EF"/>
    <w:rsid w:val="00190625"/>
    <w:rsid w:val="00190753"/>
    <w:rsid w:val="00190A25"/>
    <w:rsid w:val="00190D51"/>
    <w:rsid w:val="001912CC"/>
    <w:rsid w:val="0019130A"/>
    <w:rsid w:val="001917FD"/>
    <w:rsid w:val="00191D63"/>
    <w:rsid w:val="00191E21"/>
    <w:rsid w:val="0019207E"/>
    <w:rsid w:val="001921AF"/>
    <w:rsid w:val="001922D1"/>
    <w:rsid w:val="00192518"/>
    <w:rsid w:val="00192D04"/>
    <w:rsid w:val="00193183"/>
    <w:rsid w:val="001932CE"/>
    <w:rsid w:val="00193336"/>
    <w:rsid w:val="0019340A"/>
    <w:rsid w:val="00193998"/>
    <w:rsid w:val="00193D4D"/>
    <w:rsid w:val="00193E98"/>
    <w:rsid w:val="00194029"/>
    <w:rsid w:val="00194032"/>
    <w:rsid w:val="001942E3"/>
    <w:rsid w:val="001946D7"/>
    <w:rsid w:val="00194918"/>
    <w:rsid w:val="001949DE"/>
    <w:rsid w:val="00194A76"/>
    <w:rsid w:val="00194ACC"/>
    <w:rsid w:val="00194B36"/>
    <w:rsid w:val="00194BEC"/>
    <w:rsid w:val="00194C18"/>
    <w:rsid w:val="00194EB1"/>
    <w:rsid w:val="00195327"/>
    <w:rsid w:val="00195476"/>
    <w:rsid w:val="001957A0"/>
    <w:rsid w:val="00195889"/>
    <w:rsid w:val="0019593B"/>
    <w:rsid w:val="00196791"/>
    <w:rsid w:val="00196C6D"/>
    <w:rsid w:val="001971E8"/>
    <w:rsid w:val="00197442"/>
    <w:rsid w:val="00197529"/>
    <w:rsid w:val="00197CFD"/>
    <w:rsid w:val="00197F60"/>
    <w:rsid w:val="001A00EC"/>
    <w:rsid w:val="001A0142"/>
    <w:rsid w:val="001A01AC"/>
    <w:rsid w:val="001A0C00"/>
    <w:rsid w:val="001A1248"/>
    <w:rsid w:val="001A13CC"/>
    <w:rsid w:val="001A17DB"/>
    <w:rsid w:val="001A1C92"/>
    <w:rsid w:val="001A1E3F"/>
    <w:rsid w:val="001A2106"/>
    <w:rsid w:val="001A2116"/>
    <w:rsid w:val="001A2303"/>
    <w:rsid w:val="001A2E21"/>
    <w:rsid w:val="001A2FB2"/>
    <w:rsid w:val="001A3261"/>
    <w:rsid w:val="001A327E"/>
    <w:rsid w:val="001A352A"/>
    <w:rsid w:val="001A370C"/>
    <w:rsid w:val="001A39F3"/>
    <w:rsid w:val="001A3E58"/>
    <w:rsid w:val="001A4154"/>
    <w:rsid w:val="001A417B"/>
    <w:rsid w:val="001A45B5"/>
    <w:rsid w:val="001A4888"/>
    <w:rsid w:val="001A4B52"/>
    <w:rsid w:val="001A4E43"/>
    <w:rsid w:val="001A5069"/>
    <w:rsid w:val="001A59F9"/>
    <w:rsid w:val="001A6327"/>
    <w:rsid w:val="001A7417"/>
    <w:rsid w:val="001A74A9"/>
    <w:rsid w:val="001A74CC"/>
    <w:rsid w:val="001A76EE"/>
    <w:rsid w:val="001B0014"/>
    <w:rsid w:val="001B023B"/>
    <w:rsid w:val="001B04B7"/>
    <w:rsid w:val="001B04C0"/>
    <w:rsid w:val="001B053B"/>
    <w:rsid w:val="001B061E"/>
    <w:rsid w:val="001B09AE"/>
    <w:rsid w:val="001B0EBA"/>
    <w:rsid w:val="001B0ECD"/>
    <w:rsid w:val="001B0FA2"/>
    <w:rsid w:val="001B100C"/>
    <w:rsid w:val="001B10BD"/>
    <w:rsid w:val="001B111C"/>
    <w:rsid w:val="001B13F8"/>
    <w:rsid w:val="001B1401"/>
    <w:rsid w:val="001B14ED"/>
    <w:rsid w:val="001B1A71"/>
    <w:rsid w:val="001B1ECB"/>
    <w:rsid w:val="001B226F"/>
    <w:rsid w:val="001B241D"/>
    <w:rsid w:val="001B27E4"/>
    <w:rsid w:val="001B2989"/>
    <w:rsid w:val="001B2C0B"/>
    <w:rsid w:val="001B2D29"/>
    <w:rsid w:val="001B2F2D"/>
    <w:rsid w:val="001B31BD"/>
    <w:rsid w:val="001B321C"/>
    <w:rsid w:val="001B3224"/>
    <w:rsid w:val="001B32C5"/>
    <w:rsid w:val="001B32D3"/>
    <w:rsid w:val="001B3326"/>
    <w:rsid w:val="001B33C4"/>
    <w:rsid w:val="001B3C59"/>
    <w:rsid w:val="001B3D13"/>
    <w:rsid w:val="001B400B"/>
    <w:rsid w:val="001B4221"/>
    <w:rsid w:val="001B42AE"/>
    <w:rsid w:val="001B4A77"/>
    <w:rsid w:val="001B4E08"/>
    <w:rsid w:val="001B541D"/>
    <w:rsid w:val="001B57E1"/>
    <w:rsid w:val="001B5A9B"/>
    <w:rsid w:val="001B5BF0"/>
    <w:rsid w:val="001B601B"/>
    <w:rsid w:val="001B6614"/>
    <w:rsid w:val="001B6D2D"/>
    <w:rsid w:val="001B7087"/>
    <w:rsid w:val="001B74CE"/>
    <w:rsid w:val="001B774A"/>
    <w:rsid w:val="001B778F"/>
    <w:rsid w:val="001B7950"/>
    <w:rsid w:val="001B7B72"/>
    <w:rsid w:val="001B7C17"/>
    <w:rsid w:val="001B7DEC"/>
    <w:rsid w:val="001B7E37"/>
    <w:rsid w:val="001B7F73"/>
    <w:rsid w:val="001C0027"/>
    <w:rsid w:val="001C0917"/>
    <w:rsid w:val="001C11FB"/>
    <w:rsid w:val="001C1483"/>
    <w:rsid w:val="001C16F5"/>
    <w:rsid w:val="001C17C4"/>
    <w:rsid w:val="001C1B04"/>
    <w:rsid w:val="001C1FCE"/>
    <w:rsid w:val="001C21D9"/>
    <w:rsid w:val="001C2BB0"/>
    <w:rsid w:val="001C2E96"/>
    <w:rsid w:val="001C3640"/>
    <w:rsid w:val="001C376E"/>
    <w:rsid w:val="001C3E7F"/>
    <w:rsid w:val="001C420C"/>
    <w:rsid w:val="001C448B"/>
    <w:rsid w:val="001C489E"/>
    <w:rsid w:val="001C50DF"/>
    <w:rsid w:val="001C510F"/>
    <w:rsid w:val="001C54D4"/>
    <w:rsid w:val="001C55AB"/>
    <w:rsid w:val="001C599E"/>
    <w:rsid w:val="001C5B25"/>
    <w:rsid w:val="001C5B98"/>
    <w:rsid w:val="001C5E3F"/>
    <w:rsid w:val="001C5FE1"/>
    <w:rsid w:val="001C5FF2"/>
    <w:rsid w:val="001C601D"/>
    <w:rsid w:val="001C6119"/>
    <w:rsid w:val="001C61C2"/>
    <w:rsid w:val="001C65DC"/>
    <w:rsid w:val="001C668B"/>
    <w:rsid w:val="001C69BD"/>
    <w:rsid w:val="001C6A93"/>
    <w:rsid w:val="001C6B63"/>
    <w:rsid w:val="001C6B87"/>
    <w:rsid w:val="001C6D3F"/>
    <w:rsid w:val="001C6DB6"/>
    <w:rsid w:val="001C7517"/>
    <w:rsid w:val="001C7557"/>
    <w:rsid w:val="001C7974"/>
    <w:rsid w:val="001C7AF5"/>
    <w:rsid w:val="001C7B26"/>
    <w:rsid w:val="001D0388"/>
    <w:rsid w:val="001D07E3"/>
    <w:rsid w:val="001D09F5"/>
    <w:rsid w:val="001D0C55"/>
    <w:rsid w:val="001D0C5D"/>
    <w:rsid w:val="001D0D15"/>
    <w:rsid w:val="001D0DE3"/>
    <w:rsid w:val="001D0E1D"/>
    <w:rsid w:val="001D0EBC"/>
    <w:rsid w:val="001D1245"/>
    <w:rsid w:val="001D13FF"/>
    <w:rsid w:val="001D1748"/>
    <w:rsid w:val="001D17D7"/>
    <w:rsid w:val="001D18FD"/>
    <w:rsid w:val="001D190C"/>
    <w:rsid w:val="001D1B1A"/>
    <w:rsid w:val="001D1B7B"/>
    <w:rsid w:val="001D20A7"/>
    <w:rsid w:val="001D21ED"/>
    <w:rsid w:val="001D2799"/>
    <w:rsid w:val="001D2D32"/>
    <w:rsid w:val="001D2EEE"/>
    <w:rsid w:val="001D32D6"/>
    <w:rsid w:val="001D33BD"/>
    <w:rsid w:val="001D3817"/>
    <w:rsid w:val="001D3C08"/>
    <w:rsid w:val="001D421F"/>
    <w:rsid w:val="001D4236"/>
    <w:rsid w:val="001D4286"/>
    <w:rsid w:val="001D4840"/>
    <w:rsid w:val="001D49B0"/>
    <w:rsid w:val="001D4B50"/>
    <w:rsid w:val="001D52C3"/>
    <w:rsid w:val="001D5AC6"/>
    <w:rsid w:val="001D5CE1"/>
    <w:rsid w:val="001D6259"/>
    <w:rsid w:val="001D6311"/>
    <w:rsid w:val="001D6823"/>
    <w:rsid w:val="001D706D"/>
    <w:rsid w:val="001D7293"/>
    <w:rsid w:val="001D7335"/>
    <w:rsid w:val="001D7549"/>
    <w:rsid w:val="001E006B"/>
    <w:rsid w:val="001E031E"/>
    <w:rsid w:val="001E035F"/>
    <w:rsid w:val="001E0814"/>
    <w:rsid w:val="001E0AB4"/>
    <w:rsid w:val="001E0DDF"/>
    <w:rsid w:val="001E14CF"/>
    <w:rsid w:val="001E1694"/>
    <w:rsid w:val="001E208B"/>
    <w:rsid w:val="001E20B7"/>
    <w:rsid w:val="001E2884"/>
    <w:rsid w:val="001E2CDB"/>
    <w:rsid w:val="001E35AC"/>
    <w:rsid w:val="001E3891"/>
    <w:rsid w:val="001E3954"/>
    <w:rsid w:val="001E3F4E"/>
    <w:rsid w:val="001E3FB6"/>
    <w:rsid w:val="001E403D"/>
    <w:rsid w:val="001E43BB"/>
    <w:rsid w:val="001E450E"/>
    <w:rsid w:val="001E4755"/>
    <w:rsid w:val="001E486C"/>
    <w:rsid w:val="001E4EB5"/>
    <w:rsid w:val="001E5064"/>
    <w:rsid w:val="001E54E2"/>
    <w:rsid w:val="001E54F8"/>
    <w:rsid w:val="001E5586"/>
    <w:rsid w:val="001E5A06"/>
    <w:rsid w:val="001E5F55"/>
    <w:rsid w:val="001E62F3"/>
    <w:rsid w:val="001E643A"/>
    <w:rsid w:val="001E663A"/>
    <w:rsid w:val="001E6751"/>
    <w:rsid w:val="001E71FE"/>
    <w:rsid w:val="001E73D6"/>
    <w:rsid w:val="001E7DB4"/>
    <w:rsid w:val="001E7DBE"/>
    <w:rsid w:val="001E7F1A"/>
    <w:rsid w:val="001F02A4"/>
    <w:rsid w:val="001F07CD"/>
    <w:rsid w:val="001F0B23"/>
    <w:rsid w:val="001F0D7F"/>
    <w:rsid w:val="001F1633"/>
    <w:rsid w:val="001F1A0C"/>
    <w:rsid w:val="001F1A99"/>
    <w:rsid w:val="001F1C60"/>
    <w:rsid w:val="001F1CE9"/>
    <w:rsid w:val="001F25D9"/>
    <w:rsid w:val="001F2650"/>
    <w:rsid w:val="001F2B70"/>
    <w:rsid w:val="001F33E3"/>
    <w:rsid w:val="001F3857"/>
    <w:rsid w:val="001F4045"/>
    <w:rsid w:val="001F40C6"/>
    <w:rsid w:val="001F421B"/>
    <w:rsid w:val="001F4241"/>
    <w:rsid w:val="001F49AD"/>
    <w:rsid w:val="001F50CA"/>
    <w:rsid w:val="001F5920"/>
    <w:rsid w:val="001F5DD4"/>
    <w:rsid w:val="001F5E09"/>
    <w:rsid w:val="001F60BA"/>
    <w:rsid w:val="001F639E"/>
    <w:rsid w:val="001F6429"/>
    <w:rsid w:val="001F6875"/>
    <w:rsid w:val="001F68C3"/>
    <w:rsid w:val="001F69A5"/>
    <w:rsid w:val="001F7373"/>
    <w:rsid w:val="001F790A"/>
    <w:rsid w:val="001F7B67"/>
    <w:rsid w:val="0020005C"/>
    <w:rsid w:val="00200194"/>
    <w:rsid w:val="00200662"/>
    <w:rsid w:val="00200AB8"/>
    <w:rsid w:val="00200AD2"/>
    <w:rsid w:val="00200B01"/>
    <w:rsid w:val="00200E14"/>
    <w:rsid w:val="0020153B"/>
    <w:rsid w:val="00201A18"/>
    <w:rsid w:val="00201A6D"/>
    <w:rsid w:val="002025FB"/>
    <w:rsid w:val="002027C8"/>
    <w:rsid w:val="002033BA"/>
    <w:rsid w:val="00203A7A"/>
    <w:rsid w:val="00203E60"/>
    <w:rsid w:val="0020417D"/>
    <w:rsid w:val="0020428C"/>
    <w:rsid w:val="00204388"/>
    <w:rsid w:val="002045AE"/>
    <w:rsid w:val="00204EFB"/>
    <w:rsid w:val="002053FC"/>
    <w:rsid w:val="00205575"/>
    <w:rsid w:val="002059FA"/>
    <w:rsid w:val="00205C26"/>
    <w:rsid w:val="002062E3"/>
    <w:rsid w:val="00206534"/>
    <w:rsid w:val="00206669"/>
    <w:rsid w:val="0020667F"/>
    <w:rsid w:val="0020740F"/>
    <w:rsid w:val="00207428"/>
    <w:rsid w:val="002079B2"/>
    <w:rsid w:val="00207A9E"/>
    <w:rsid w:val="00207D08"/>
    <w:rsid w:val="00207E07"/>
    <w:rsid w:val="00207FEC"/>
    <w:rsid w:val="002100D1"/>
    <w:rsid w:val="002100F6"/>
    <w:rsid w:val="00210248"/>
    <w:rsid w:val="002103BD"/>
    <w:rsid w:val="0021046D"/>
    <w:rsid w:val="0021051E"/>
    <w:rsid w:val="00210C2C"/>
    <w:rsid w:val="00210DD5"/>
    <w:rsid w:val="00211580"/>
    <w:rsid w:val="00211B93"/>
    <w:rsid w:val="002126ED"/>
    <w:rsid w:val="00212DFB"/>
    <w:rsid w:val="00212F22"/>
    <w:rsid w:val="00212F9B"/>
    <w:rsid w:val="002131E8"/>
    <w:rsid w:val="002137C0"/>
    <w:rsid w:val="002137F3"/>
    <w:rsid w:val="0021393A"/>
    <w:rsid w:val="00213EA9"/>
    <w:rsid w:val="0021423B"/>
    <w:rsid w:val="00214FA6"/>
    <w:rsid w:val="002155AB"/>
    <w:rsid w:val="002158F4"/>
    <w:rsid w:val="002159F5"/>
    <w:rsid w:val="00215D46"/>
    <w:rsid w:val="00215EE0"/>
    <w:rsid w:val="00216490"/>
    <w:rsid w:val="002164BB"/>
    <w:rsid w:val="0021691E"/>
    <w:rsid w:val="00216A48"/>
    <w:rsid w:val="00216AAD"/>
    <w:rsid w:val="00216D40"/>
    <w:rsid w:val="00216E46"/>
    <w:rsid w:val="00216FF4"/>
    <w:rsid w:val="00217146"/>
    <w:rsid w:val="00217211"/>
    <w:rsid w:val="00217876"/>
    <w:rsid w:val="00217918"/>
    <w:rsid w:val="00217944"/>
    <w:rsid w:val="00217A35"/>
    <w:rsid w:val="00217B7E"/>
    <w:rsid w:val="00217C58"/>
    <w:rsid w:val="0022001E"/>
    <w:rsid w:val="00220513"/>
    <w:rsid w:val="002206D6"/>
    <w:rsid w:val="0022083E"/>
    <w:rsid w:val="00220A31"/>
    <w:rsid w:val="00221406"/>
    <w:rsid w:val="00221602"/>
    <w:rsid w:val="0022170D"/>
    <w:rsid w:val="00221A4C"/>
    <w:rsid w:val="00221ADE"/>
    <w:rsid w:val="00221B2F"/>
    <w:rsid w:val="00221CD0"/>
    <w:rsid w:val="00222143"/>
    <w:rsid w:val="00222962"/>
    <w:rsid w:val="00222BC8"/>
    <w:rsid w:val="00222D5C"/>
    <w:rsid w:val="00222D95"/>
    <w:rsid w:val="00222E24"/>
    <w:rsid w:val="00223890"/>
    <w:rsid w:val="00223ABD"/>
    <w:rsid w:val="00223F5E"/>
    <w:rsid w:val="00224239"/>
    <w:rsid w:val="002245A8"/>
    <w:rsid w:val="0022460E"/>
    <w:rsid w:val="0022480D"/>
    <w:rsid w:val="002248E4"/>
    <w:rsid w:val="00224BB6"/>
    <w:rsid w:val="00224CBC"/>
    <w:rsid w:val="00224DFA"/>
    <w:rsid w:val="00225072"/>
    <w:rsid w:val="00225468"/>
    <w:rsid w:val="00225676"/>
    <w:rsid w:val="00225B07"/>
    <w:rsid w:val="00225BCF"/>
    <w:rsid w:val="00225F87"/>
    <w:rsid w:val="0022624F"/>
    <w:rsid w:val="002263E8"/>
    <w:rsid w:val="0022642F"/>
    <w:rsid w:val="00226908"/>
    <w:rsid w:val="00226E42"/>
    <w:rsid w:val="00227069"/>
    <w:rsid w:val="00227072"/>
    <w:rsid w:val="00227A97"/>
    <w:rsid w:val="0023020C"/>
    <w:rsid w:val="002305F6"/>
    <w:rsid w:val="002306D2"/>
    <w:rsid w:val="002307E6"/>
    <w:rsid w:val="00230B37"/>
    <w:rsid w:val="00230D8A"/>
    <w:rsid w:val="00230E3B"/>
    <w:rsid w:val="0023113A"/>
    <w:rsid w:val="002312F2"/>
    <w:rsid w:val="00231506"/>
    <w:rsid w:val="00231724"/>
    <w:rsid w:val="00232096"/>
    <w:rsid w:val="00232161"/>
    <w:rsid w:val="00232712"/>
    <w:rsid w:val="00232DC1"/>
    <w:rsid w:val="0023306B"/>
    <w:rsid w:val="00233759"/>
    <w:rsid w:val="00233A4F"/>
    <w:rsid w:val="00233B03"/>
    <w:rsid w:val="00233D8F"/>
    <w:rsid w:val="00233E5F"/>
    <w:rsid w:val="002345E0"/>
    <w:rsid w:val="0023472B"/>
    <w:rsid w:val="00234817"/>
    <w:rsid w:val="00234A25"/>
    <w:rsid w:val="002350CF"/>
    <w:rsid w:val="00235165"/>
    <w:rsid w:val="0023529A"/>
    <w:rsid w:val="002355CB"/>
    <w:rsid w:val="002355FB"/>
    <w:rsid w:val="00235AE1"/>
    <w:rsid w:val="00235AE8"/>
    <w:rsid w:val="00235D45"/>
    <w:rsid w:val="00235D6A"/>
    <w:rsid w:val="002365ED"/>
    <w:rsid w:val="002366E2"/>
    <w:rsid w:val="00236909"/>
    <w:rsid w:val="00236BB3"/>
    <w:rsid w:val="00237020"/>
    <w:rsid w:val="00237041"/>
    <w:rsid w:val="002373A9"/>
    <w:rsid w:val="002378FE"/>
    <w:rsid w:val="002405B3"/>
    <w:rsid w:val="00240853"/>
    <w:rsid w:val="0024088B"/>
    <w:rsid w:val="00240B8D"/>
    <w:rsid w:val="00240D02"/>
    <w:rsid w:val="002418ED"/>
    <w:rsid w:val="002419D1"/>
    <w:rsid w:val="00241F92"/>
    <w:rsid w:val="0024225B"/>
    <w:rsid w:val="00242373"/>
    <w:rsid w:val="002423C8"/>
    <w:rsid w:val="002423F0"/>
    <w:rsid w:val="00242741"/>
    <w:rsid w:val="0024290F"/>
    <w:rsid w:val="00242E9E"/>
    <w:rsid w:val="00242FF8"/>
    <w:rsid w:val="00243199"/>
    <w:rsid w:val="00243362"/>
    <w:rsid w:val="00243449"/>
    <w:rsid w:val="00243498"/>
    <w:rsid w:val="0024366D"/>
    <w:rsid w:val="00243B73"/>
    <w:rsid w:val="00243E51"/>
    <w:rsid w:val="00244220"/>
    <w:rsid w:val="0024428F"/>
    <w:rsid w:val="00244946"/>
    <w:rsid w:val="00244B3B"/>
    <w:rsid w:val="00244C9E"/>
    <w:rsid w:val="00244CC8"/>
    <w:rsid w:val="00244D77"/>
    <w:rsid w:val="00244DEE"/>
    <w:rsid w:val="00246748"/>
    <w:rsid w:val="00246FB1"/>
    <w:rsid w:val="002474E5"/>
    <w:rsid w:val="00247756"/>
    <w:rsid w:val="00247AD7"/>
    <w:rsid w:val="00247E82"/>
    <w:rsid w:val="00247FDC"/>
    <w:rsid w:val="00250066"/>
    <w:rsid w:val="00250317"/>
    <w:rsid w:val="00250335"/>
    <w:rsid w:val="0025037E"/>
    <w:rsid w:val="002509CE"/>
    <w:rsid w:val="00250F25"/>
    <w:rsid w:val="00251248"/>
    <w:rsid w:val="00251638"/>
    <w:rsid w:val="002516A5"/>
    <w:rsid w:val="00251791"/>
    <w:rsid w:val="0025179F"/>
    <w:rsid w:val="0025185A"/>
    <w:rsid w:val="00251EE8"/>
    <w:rsid w:val="00251F71"/>
    <w:rsid w:val="00252321"/>
    <w:rsid w:val="002527F3"/>
    <w:rsid w:val="00252B81"/>
    <w:rsid w:val="00252CFD"/>
    <w:rsid w:val="00252F76"/>
    <w:rsid w:val="002539E7"/>
    <w:rsid w:val="00253A89"/>
    <w:rsid w:val="00253D21"/>
    <w:rsid w:val="00253E3B"/>
    <w:rsid w:val="00254099"/>
    <w:rsid w:val="0025419E"/>
    <w:rsid w:val="002545EF"/>
    <w:rsid w:val="0025488F"/>
    <w:rsid w:val="002549DC"/>
    <w:rsid w:val="00254C21"/>
    <w:rsid w:val="00254DF3"/>
    <w:rsid w:val="0025506F"/>
    <w:rsid w:val="002554C5"/>
    <w:rsid w:val="00255589"/>
    <w:rsid w:val="002557EB"/>
    <w:rsid w:val="00255A1E"/>
    <w:rsid w:val="00255A52"/>
    <w:rsid w:val="00255E88"/>
    <w:rsid w:val="00256AA4"/>
    <w:rsid w:val="00256DCF"/>
    <w:rsid w:val="00256FCC"/>
    <w:rsid w:val="00257122"/>
    <w:rsid w:val="002575C6"/>
    <w:rsid w:val="00257899"/>
    <w:rsid w:val="00257B50"/>
    <w:rsid w:val="00260068"/>
    <w:rsid w:val="002600EC"/>
    <w:rsid w:val="0026055D"/>
    <w:rsid w:val="002608CE"/>
    <w:rsid w:val="00260A49"/>
    <w:rsid w:val="00260AF5"/>
    <w:rsid w:val="00260E37"/>
    <w:rsid w:val="00260EDD"/>
    <w:rsid w:val="00260EE7"/>
    <w:rsid w:val="00261A3B"/>
    <w:rsid w:val="00261EC1"/>
    <w:rsid w:val="00261FB3"/>
    <w:rsid w:val="00261FDF"/>
    <w:rsid w:val="00262104"/>
    <w:rsid w:val="002621CB"/>
    <w:rsid w:val="00262398"/>
    <w:rsid w:val="0026255D"/>
    <w:rsid w:val="002627D3"/>
    <w:rsid w:val="002628B3"/>
    <w:rsid w:val="00262AED"/>
    <w:rsid w:val="002630A4"/>
    <w:rsid w:val="002633D3"/>
    <w:rsid w:val="002635DF"/>
    <w:rsid w:val="00263D85"/>
    <w:rsid w:val="00263F27"/>
    <w:rsid w:val="00264378"/>
    <w:rsid w:val="002644BB"/>
    <w:rsid w:val="00264679"/>
    <w:rsid w:val="00264923"/>
    <w:rsid w:val="00264B81"/>
    <w:rsid w:val="00265378"/>
    <w:rsid w:val="00265748"/>
    <w:rsid w:val="00265B46"/>
    <w:rsid w:val="00265F0C"/>
    <w:rsid w:val="0026602C"/>
    <w:rsid w:val="0026628F"/>
    <w:rsid w:val="00266889"/>
    <w:rsid w:val="00266EAB"/>
    <w:rsid w:val="00266EFF"/>
    <w:rsid w:val="002672D3"/>
    <w:rsid w:val="002678C9"/>
    <w:rsid w:val="0026794A"/>
    <w:rsid w:val="00270B7E"/>
    <w:rsid w:val="00270BC7"/>
    <w:rsid w:val="00270E44"/>
    <w:rsid w:val="0027128C"/>
    <w:rsid w:val="00271587"/>
    <w:rsid w:val="002715B7"/>
    <w:rsid w:val="00271760"/>
    <w:rsid w:val="00271834"/>
    <w:rsid w:val="002718EC"/>
    <w:rsid w:val="00271A61"/>
    <w:rsid w:val="00271FE1"/>
    <w:rsid w:val="0027226C"/>
    <w:rsid w:val="00272ADD"/>
    <w:rsid w:val="00272B81"/>
    <w:rsid w:val="00272D46"/>
    <w:rsid w:val="00272E63"/>
    <w:rsid w:val="00272FC5"/>
    <w:rsid w:val="002732D4"/>
    <w:rsid w:val="00273428"/>
    <w:rsid w:val="0027345C"/>
    <w:rsid w:val="00273DA2"/>
    <w:rsid w:val="00273DD6"/>
    <w:rsid w:val="00274243"/>
    <w:rsid w:val="00274384"/>
    <w:rsid w:val="00274774"/>
    <w:rsid w:val="00274BF6"/>
    <w:rsid w:val="00274C5C"/>
    <w:rsid w:val="002750AE"/>
    <w:rsid w:val="00275371"/>
    <w:rsid w:val="00275528"/>
    <w:rsid w:val="00275BAF"/>
    <w:rsid w:val="00275D38"/>
    <w:rsid w:val="00275D3F"/>
    <w:rsid w:val="002766EF"/>
    <w:rsid w:val="002768BA"/>
    <w:rsid w:val="00276F0F"/>
    <w:rsid w:val="00277516"/>
    <w:rsid w:val="00277DA0"/>
    <w:rsid w:val="00277E6D"/>
    <w:rsid w:val="00277E95"/>
    <w:rsid w:val="00280189"/>
    <w:rsid w:val="002801A0"/>
    <w:rsid w:val="002804DB"/>
    <w:rsid w:val="00280B4E"/>
    <w:rsid w:val="00280BAE"/>
    <w:rsid w:val="00281129"/>
    <w:rsid w:val="00281258"/>
    <w:rsid w:val="00281438"/>
    <w:rsid w:val="0028166A"/>
    <w:rsid w:val="00281676"/>
    <w:rsid w:val="00281731"/>
    <w:rsid w:val="0028190B"/>
    <w:rsid w:val="0028191C"/>
    <w:rsid w:val="002819E5"/>
    <w:rsid w:val="00281B98"/>
    <w:rsid w:val="0028218C"/>
    <w:rsid w:val="00282819"/>
    <w:rsid w:val="00283047"/>
    <w:rsid w:val="00283D1C"/>
    <w:rsid w:val="00283EBC"/>
    <w:rsid w:val="00284015"/>
    <w:rsid w:val="002844F5"/>
    <w:rsid w:val="00284D51"/>
    <w:rsid w:val="00284FC1"/>
    <w:rsid w:val="00285353"/>
    <w:rsid w:val="002856A9"/>
    <w:rsid w:val="00285F90"/>
    <w:rsid w:val="002863CE"/>
    <w:rsid w:val="0028645A"/>
    <w:rsid w:val="00286512"/>
    <w:rsid w:val="0028657D"/>
    <w:rsid w:val="00286FEA"/>
    <w:rsid w:val="002872A0"/>
    <w:rsid w:val="0028753D"/>
    <w:rsid w:val="002875E5"/>
    <w:rsid w:val="00287CB5"/>
    <w:rsid w:val="00287D6F"/>
    <w:rsid w:val="00290034"/>
    <w:rsid w:val="00290072"/>
    <w:rsid w:val="00290111"/>
    <w:rsid w:val="00290238"/>
    <w:rsid w:val="00290523"/>
    <w:rsid w:val="00290532"/>
    <w:rsid w:val="002907B0"/>
    <w:rsid w:val="0029086B"/>
    <w:rsid w:val="0029106D"/>
    <w:rsid w:val="002913E0"/>
    <w:rsid w:val="0029140F"/>
    <w:rsid w:val="00291687"/>
    <w:rsid w:val="002919B0"/>
    <w:rsid w:val="00291CC4"/>
    <w:rsid w:val="0029243C"/>
    <w:rsid w:val="00292540"/>
    <w:rsid w:val="00292554"/>
    <w:rsid w:val="002929A2"/>
    <w:rsid w:val="00292AD2"/>
    <w:rsid w:val="00292F40"/>
    <w:rsid w:val="00292FFB"/>
    <w:rsid w:val="00293636"/>
    <w:rsid w:val="0029367D"/>
    <w:rsid w:val="00293944"/>
    <w:rsid w:val="00293A68"/>
    <w:rsid w:val="00293BF0"/>
    <w:rsid w:val="0029459F"/>
    <w:rsid w:val="002952A3"/>
    <w:rsid w:val="00295B63"/>
    <w:rsid w:val="00295D38"/>
    <w:rsid w:val="00296421"/>
    <w:rsid w:val="0029648C"/>
    <w:rsid w:val="00296774"/>
    <w:rsid w:val="002968C8"/>
    <w:rsid w:val="00296A95"/>
    <w:rsid w:val="0029717F"/>
    <w:rsid w:val="002977E2"/>
    <w:rsid w:val="0029786B"/>
    <w:rsid w:val="00297D87"/>
    <w:rsid w:val="002A009E"/>
    <w:rsid w:val="002A036F"/>
    <w:rsid w:val="002A0B87"/>
    <w:rsid w:val="002A194B"/>
    <w:rsid w:val="002A1A0D"/>
    <w:rsid w:val="002A1EAD"/>
    <w:rsid w:val="002A2426"/>
    <w:rsid w:val="002A25D0"/>
    <w:rsid w:val="002A269D"/>
    <w:rsid w:val="002A2FD7"/>
    <w:rsid w:val="002A346F"/>
    <w:rsid w:val="002A34D1"/>
    <w:rsid w:val="002A36E5"/>
    <w:rsid w:val="002A3C2A"/>
    <w:rsid w:val="002A3E3D"/>
    <w:rsid w:val="002A45DE"/>
    <w:rsid w:val="002A47DB"/>
    <w:rsid w:val="002A4FC1"/>
    <w:rsid w:val="002A5179"/>
    <w:rsid w:val="002A56E5"/>
    <w:rsid w:val="002A589D"/>
    <w:rsid w:val="002A5953"/>
    <w:rsid w:val="002A5C06"/>
    <w:rsid w:val="002A5EF2"/>
    <w:rsid w:val="002A6352"/>
    <w:rsid w:val="002A6AF1"/>
    <w:rsid w:val="002A6DF6"/>
    <w:rsid w:val="002A70E2"/>
    <w:rsid w:val="002A74B3"/>
    <w:rsid w:val="002A74EF"/>
    <w:rsid w:val="002A7A0A"/>
    <w:rsid w:val="002A7A12"/>
    <w:rsid w:val="002A7BAF"/>
    <w:rsid w:val="002A7BD1"/>
    <w:rsid w:val="002A7D2C"/>
    <w:rsid w:val="002A7E42"/>
    <w:rsid w:val="002B034D"/>
    <w:rsid w:val="002B07C6"/>
    <w:rsid w:val="002B0900"/>
    <w:rsid w:val="002B0EB3"/>
    <w:rsid w:val="002B0EC3"/>
    <w:rsid w:val="002B0F57"/>
    <w:rsid w:val="002B118F"/>
    <w:rsid w:val="002B12FA"/>
    <w:rsid w:val="002B1323"/>
    <w:rsid w:val="002B1837"/>
    <w:rsid w:val="002B194A"/>
    <w:rsid w:val="002B19CD"/>
    <w:rsid w:val="002B1A8F"/>
    <w:rsid w:val="002B2265"/>
    <w:rsid w:val="002B2D7C"/>
    <w:rsid w:val="002B2EF5"/>
    <w:rsid w:val="002B3245"/>
    <w:rsid w:val="002B39B0"/>
    <w:rsid w:val="002B3E7C"/>
    <w:rsid w:val="002B40AD"/>
    <w:rsid w:val="002B4198"/>
    <w:rsid w:val="002B49A4"/>
    <w:rsid w:val="002B4F61"/>
    <w:rsid w:val="002B50BE"/>
    <w:rsid w:val="002B56E8"/>
    <w:rsid w:val="002B587F"/>
    <w:rsid w:val="002B5E6A"/>
    <w:rsid w:val="002B6EE4"/>
    <w:rsid w:val="002B71D1"/>
    <w:rsid w:val="002B73AB"/>
    <w:rsid w:val="002B7404"/>
    <w:rsid w:val="002B7412"/>
    <w:rsid w:val="002B79A3"/>
    <w:rsid w:val="002B7F2A"/>
    <w:rsid w:val="002C0018"/>
    <w:rsid w:val="002C093D"/>
    <w:rsid w:val="002C0A4B"/>
    <w:rsid w:val="002C0D95"/>
    <w:rsid w:val="002C1C99"/>
    <w:rsid w:val="002C1E36"/>
    <w:rsid w:val="002C1EA7"/>
    <w:rsid w:val="002C2021"/>
    <w:rsid w:val="002C27D7"/>
    <w:rsid w:val="002C2C53"/>
    <w:rsid w:val="002C340E"/>
    <w:rsid w:val="002C3516"/>
    <w:rsid w:val="002C375E"/>
    <w:rsid w:val="002C397A"/>
    <w:rsid w:val="002C3ECF"/>
    <w:rsid w:val="002C4171"/>
    <w:rsid w:val="002C434D"/>
    <w:rsid w:val="002C451D"/>
    <w:rsid w:val="002C477A"/>
    <w:rsid w:val="002C49E5"/>
    <w:rsid w:val="002C4AE4"/>
    <w:rsid w:val="002C51A6"/>
    <w:rsid w:val="002C5561"/>
    <w:rsid w:val="002C569D"/>
    <w:rsid w:val="002C5960"/>
    <w:rsid w:val="002C5C90"/>
    <w:rsid w:val="002C64CB"/>
    <w:rsid w:val="002C6659"/>
    <w:rsid w:val="002C674C"/>
    <w:rsid w:val="002C6B7B"/>
    <w:rsid w:val="002C7128"/>
    <w:rsid w:val="002C7765"/>
    <w:rsid w:val="002C7B29"/>
    <w:rsid w:val="002C7F45"/>
    <w:rsid w:val="002D0582"/>
    <w:rsid w:val="002D0757"/>
    <w:rsid w:val="002D0848"/>
    <w:rsid w:val="002D08C2"/>
    <w:rsid w:val="002D08CF"/>
    <w:rsid w:val="002D0FBA"/>
    <w:rsid w:val="002D10AC"/>
    <w:rsid w:val="002D11BE"/>
    <w:rsid w:val="002D1342"/>
    <w:rsid w:val="002D15C0"/>
    <w:rsid w:val="002D1958"/>
    <w:rsid w:val="002D19BB"/>
    <w:rsid w:val="002D20FB"/>
    <w:rsid w:val="002D2701"/>
    <w:rsid w:val="002D2866"/>
    <w:rsid w:val="002D2CC5"/>
    <w:rsid w:val="002D314C"/>
    <w:rsid w:val="002D3884"/>
    <w:rsid w:val="002D3DA3"/>
    <w:rsid w:val="002D3E49"/>
    <w:rsid w:val="002D3ED8"/>
    <w:rsid w:val="002D3F66"/>
    <w:rsid w:val="002D3FB9"/>
    <w:rsid w:val="002D4152"/>
    <w:rsid w:val="002D43C2"/>
    <w:rsid w:val="002D43FE"/>
    <w:rsid w:val="002D46F5"/>
    <w:rsid w:val="002D4BD2"/>
    <w:rsid w:val="002D4F95"/>
    <w:rsid w:val="002D5238"/>
    <w:rsid w:val="002D557B"/>
    <w:rsid w:val="002D55B7"/>
    <w:rsid w:val="002D5959"/>
    <w:rsid w:val="002D599D"/>
    <w:rsid w:val="002D5A2D"/>
    <w:rsid w:val="002D5FA2"/>
    <w:rsid w:val="002D61BE"/>
    <w:rsid w:val="002D6425"/>
    <w:rsid w:val="002D6830"/>
    <w:rsid w:val="002D6D09"/>
    <w:rsid w:val="002D6F95"/>
    <w:rsid w:val="002D6FA9"/>
    <w:rsid w:val="002D7119"/>
    <w:rsid w:val="002D7378"/>
    <w:rsid w:val="002D7FB0"/>
    <w:rsid w:val="002E03D0"/>
    <w:rsid w:val="002E0543"/>
    <w:rsid w:val="002E07F2"/>
    <w:rsid w:val="002E0BC4"/>
    <w:rsid w:val="002E10DD"/>
    <w:rsid w:val="002E1177"/>
    <w:rsid w:val="002E1247"/>
    <w:rsid w:val="002E15DB"/>
    <w:rsid w:val="002E15EE"/>
    <w:rsid w:val="002E1CD5"/>
    <w:rsid w:val="002E204F"/>
    <w:rsid w:val="002E219F"/>
    <w:rsid w:val="002E257B"/>
    <w:rsid w:val="002E2727"/>
    <w:rsid w:val="002E2E2F"/>
    <w:rsid w:val="002E3144"/>
    <w:rsid w:val="002E3190"/>
    <w:rsid w:val="002E3436"/>
    <w:rsid w:val="002E35EA"/>
    <w:rsid w:val="002E3692"/>
    <w:rsid w:val="002E36C1"/>
    <w:rsid w:val="002E3A48"/>
    <w:rsid w:val="002E3B05"/>
    <w:rsid w:val="002E3C6D"/>
    <w:rsid w:val="002E3E11"/>
    <w:rsid w:val="002E4222"/>
    <w:rsid w:val="002E42AA"/>
    <w:rsid w:val="002E4D17"/>
    <w:rsid w:val="002E52A1"/>
    <w:rsid w:val="002E5457"/>
    <w:rsid w:val="002E547D"/>
    <w:rsid w:val="002E56B7"/>
    <w:rsid w:val="002E5784"/>
    <w:rsid w:val="002E6071"/>
    <w:rsid w:val="002E6A62"/>
    <w:rsid w:val="002E6AA6"/>
    <w:rsid w:val="002E71C4"/>
    <w:rsid w:val="002E73C6"/>
    <w:rsid w:val="002E78A3"/>
    <w:rsid w:val="002E79D2"/>
    <w:rsid w:val="002F0301"/>
    <w:rsid w:val="002F05F0"/>
    <w:rsid w:val="002F084A"/>
    <w:rsid w:val="002F084C"/>
    <w:rsid w:val="002F0EE7"/>
    <w:rsid w:val="002F0F36"/>
    <w:rsid w:val="002F0FD0"/>
    <w:rsid w:val="002F102C"/>
    <w:rsid w:val="002F1260"/>
    <w:rsid w:val="002F1769"/>
    <w:rsid w:val="002F1E00"/>
    <w:rsid w:val="002F215C"/>
    <w:rsid w:val="002F2A69"/>
    <w:rsid w:val="002F3591"/>
    <w:rsid w:val="002F37EF"/>
    <w:rsid w:val="002F3B11"/>
    <w:rsid w:val="002F3EF0"/>
    <w:rsid w:val="002F523F"/>
    <w:rsid w:val="002F56FC"/>
    <w:rsid w:val="002F5F2C"/>
    <w:rsid w:val="002F6029"/>
    <w:rsid w:val="002F6294"/>
    <w:rsid w:val="002F6B8C"/>
    <w:rsid w:val="002F705C"/>
    <w:rsid w:val="002F70BA"/>
    <w:rsid w:val="002F7199"/>
    <w:rsid w:val="002F7314"/>
    <w:rsid w:val="002F757E"/>
    <w:rsid w:val="002F7608"/>
    <w:rsid w:val="002F7980"/>
    <w:rsid w:val="00300BE7"/>
    <w:rsid w:val="00301144"/>
    <w:rsid w:val="003012BD"/>
    <w:rsid w:val="00301B5A"/>
    <w:rsid w:val="00301E5A"/>
    <w:rsid w:val="00302328"/>
    <w:rsid w:val="003025D5"/>
    <w:rsid w:val="00302A31"/>
    <w:rsid w:val="00302B93"/>
    <w:rsid w:val="00302E96"/>
    <w:rsid w:val="00302FE1"/>
    <w:rsid w:val="00303097"/>
    <w:rsid w:val="00303123"/>
    <w:rsid w:val="00303C74"/>
    <w:rsid w:val="00303E1C"/>
    <w:rsid w:val="003046AD"/>
    <w:rsid w:val="003046B5"/>
    <w:rsid w:val="00304958"/>
    <w:rsid w:val="00304C95"/>
    <w:rsid w:val="00304DDD"/>
    <w:rsid w:val="00304E4A"/>
    <w:rsid w:val="00304FC6"/>
    <w:rsid w:val="0030534F"/>
    <w:rsid w:val="003053D9"/>
    <w:rsid w:val="00305475"/>
    <w:rsid w:val="00305498"/>
    <w:rsid w:val="0030558B"/>
    <w:rsid w:val="003056AE"/>
    <w:rsid w:val="003058D1"/>
    <w:rsid w:val="00305A82"/>
    <w:rsid w:val="00305DA6"/>
    <w:rsid w:val="00306077"/>
    <w:rsid w:val="003062A4"/>
    <w:rsid w:val="00306340"/>
    <w:rsid w:val="0030667D"/>
    <w:rsid w:val="00306A0C"/>
    <w:rsid w:val="00306C38"/>
    <w:rsid w:val="00307488"/>
    <w:rsid w:val="00307502"/>
    <w:rsid w:val="00307EA0"/>
    <w:rsid w:val="0031007B"/>
    <w:rsid w:val="003103D6"/>
    <w:rsid w:val="00310568"/>
    <w:rsid w:val="003106ED"/>
    <w:rsid w:val="0031074E"/>
    <w:rsid w:val="0031075E"/>
    <w:rsid w:val="00310AFB"/>
    <w:rsid w:val="0031106F"/>
    <w:rsid w:val="00311810"/>
    <w:rsid w:val="003118D3"/>
    <w:rsid w:val="003119ED"/>
    <w:rsid w:val="00312A59"/>
    <w:rsid w:val="00312AB0"/>
    <w:rsid w:val="00312AC0"/>
    <w:rsid w:val="00312B38"/>
    <w:rsid w:val="00312DC1"/>
    <w:rsid w:val="003131EB"/>
    <w:rsid w:val="003133D1"/>
    <w:rsid w:val="00313A17"/>
    <w:rsid w:val="00313C2E"/>
    <w:rsid w:val="00313DE1"/>
    <w:rsid w:val="00314195"/>
    <w:rsid w:val="0031428D"/>
    <w:rsid w:val="003142AC"/>
    <w:rsid w:val="003148F5"/>
    <w:rsid w:val="003149AB"/>
    <w:rsid w:val="00314DA8"/>
    <w:rsid w:val="00314F07"/>
    <w:rsid w:val="003151C6"/>
    <w:rsid w:val="00315AE5"/>
    <w:rsid w:val="00316DBE"/>
    <w:rsid w:val="00316DD6"/>
    <w:rsid w:val="0031765D"/>
    <w:rsid w:val="00317A55"/>
    <w:rsid w:val="00317A78"/>
    <w:rsid w:val="00317C5D"/>
    <w:rsid w:val="003202FA"/>
    <w:rsid w:val="0032031F"/>
    <w:rsid w:val="003205B8"/>
    <w:rsid w:val="0032099F"/>
    <w:rsid w:val="00320E4E"/>
    <w:rsid w:val="00320ECE"/>
    <w:rsid w:val="00320F97"/>
    <w:rsid w:val="00321166"/>
    <w:rsid w:val="0032138E"/>
    <w:rsid w:val="003214E3"/>
    <w:rsid w:val="003215A3"/>
    <w:rsid w:val="00321A26"/>
    <w:rsid w:val="00322072"/>
    <w:rsid w:val="0032207E"/>
    <w:rsid w:val="003222C1"/>
    <w:rsid w:val="003227A7"/>
    <w:rsid w:val="00322ED6"/>
    <w:rsid w:val="00323540"/>
    <w:rsid w:val="00323D45"/>
    <w:rsid w:val="00324241"/>
    <w:rsid w:val="003249B7"/>
    <w:rsid w:val="00324BF7"/>
    <w:rsid w:val="00324D98"/>
    <w:rsid w:val="00324F8F"/>
    <w:rsid w:val="0032534D"/>
    <w:rsid w:val="00325541"/>
    <w:rsid w:val="003258ED"/>
    <w:rsid w:val="00325CDF"/>
    <w:rsid w:val="00325F48"/>
    <w:rsid w:val="003262E9"/>
    <w:rsid w:val="00326506"/>
    <w:rsid w:val="003265E5"/>
    <w:rsid w:val="003273FD"/>
    <w:rsid w:val="00327892"/>
    <w:rsid w:val="003279A1"/>
    <w:rsid w:val="00327BA7"/>
    <w:rsid w:val="00330336"/>
    <w:rsid w:val="00330590"/>
    <w:rsid w:val="003306AF"/>
    <w:rsid w:val="003308F3"/>
    <w:rsid w:val="00330B4E"/>
    <w:rsid w:val="003313C2"/>
    <w:rsid w:val="00331854"/>
    <w:rsid w:val="00331A33"/>
    <w:rsid w:val="0033207A"/>
    <w:rsid w:val="003321BF"/>
    <w:rsid w:val="00332427"/>
    <w:rsid w:val="00332796"/>
    <w:rsid w:val="003327DA"/>
    <w:rsid w:val="00332C05"/>
    <w:rsid w:val="00333037"/>
    <w:rsid w:val="0033321C"/>
    <w:rsid w:val="003335A8"/>
    <w:rsid w:val="0033369F"/>
    <w:rsid w:val="00333A24"/>
    <w:rsid w:val="00333BF5"/>
    <w:rsid w:val="00333CD6"/>
    <w:rsid w:val="00334226"/>
    <w:rsid w:val="003342DB"/>
    <w:rsid w:val="003344F7"/>
    <w:rsid w:val="0033464F"/>
    <w:rsid w:val="0033478E"/>
    <w:rsid w:val="00334D39"/>
    <w:rsid w:val="00334EE6"/>
    <w:rsid w:val="00334FD4"/>
    <w:rsid w:val="00335156"/>
    <w:rsid w:val="003351B7"/>
    <w:rsid w:val="0033547B"/>
    <w:rsid w:val="003358DC"/>
    <w:rsid w:val="00335C51"/>
    <w:rsid w:val="00335DDA"/>
    <w:rsid w:val="00335E49"/>
    <w:rsid w:val="00336675"/>
    <w:rsid w:val="00336685"/>
    <w:rsid w:val="00336686"/>
    <w:rsid w:val="00336924"/>
    <w:rsid w:val="00336D16"/>
    <w:rsid w:val="00336F9C"/>
    <w:rsid w:val="0033722D"/>
    <w:rsid w:val="003373B7"/>
    <w:rsid w:val="003375D9"/>
    <w:rsid w:val="00337DFF"/>
    <w:rsid w:val="00337E60"/>
    <w:rsid w:val="00337F44"/>
    <w:rsid w:val="0034012D"/>
    <w:rsid w:val="003404F1"/>
    <w:rsid w:val="00340513"/>
    <w:rsid w:val="00340562"/>
    <w:rsid w:val="0034075B"/>
    <w:rsid w:val="00340862"/>
    <w:rsid w:val="0034091D"/>
    <w:rsid w:val="00340B12"/>
    <w:rsid w:val="00340D13"/>
    <w:rsid w:val="00340E31"/>
    <w:rsid w:val="0034123B"/>
    <w:rsid w:val="00341D55"/>
    <w:rsid w:val="00341DEC"/>
    <w:rsid w:val="00342212"/>
    <w:rsid w:val="00342D5E"/>
    <w:rsid w:val="00342F22"/>
    <w:rsid w:val="00343355"/>
    <w:rsid w:val="0034338F"/>
    <w:rsid w:val="00343390"/>
    <w:rsid w:val="0034340E"/>
    <w:rsid w:val="00343CB2"/>
    <w:rsid w:val="00343E81"/>
    <w:rsid w:val="00343E8D"/>
    <w:rsid w:val="00343EBF"/>
    <w:rsid w:val="003452A4"/>
    <w:rsid w:val="00345317"/>
    <w:rsid w:val="0034582D"/>
    <w:rsid w:val="00345B43"/>
    <w:rsid w:val="00345C87"/>
    <w:rsid w:val="00346491"/>
    <w:rsid w:val="0034660C"/>
    <w:rsid w:val="00346632"/>
    <w:rsid w:val="00346659"/>
    <w:rsid w:val="003467A8"/>
    <w:rsid w:val="003468D1"/>
    <w:rsid w:val="00346C21"/>
    <w:rsid w:val="00346D0B"/>
    <w:rsid w:val="00346DE6"/>
    <w:rsid w:val="00346EE2"/>
    <w:rsid w:val="00347347"/>
    <w:rsid w:val="003474F7"/>
    <w:rsid w:val="00347A1A"/>
    <w:rsid w:val="003502FD"/>
    <w:rsid w:val="0035044B"/>
    <w:rsid w:val="0035046A"/>
    <w:rsid w:val="00350536"/>
    <w:rsid w:val="00350664"/>
    <w:rsid w:val="00350D84"/>
    <w:rsid w:val="00351140"/>
    <w:rsid w:val="00351315"/>
    <w:rsid w:val="0035165C"/>
    <w:rsid w:val="00351761"/>
    <w:rsid w:val="00351B23"/>
    <w:rsid w:val="00351BB8"/>
    <w:rsid w:val="00351D69"/>
    <w:rsid w:val="00351E52"/>
    <w:rsid w:val="003522F6"/>
    <w:rsid w:val="00352669"/>
    <w:rsid w:val="00352791"/>
    <w:rsid w:val="003529F7"/>
    <w:rsid w:val="00352AD7"/>
    <w:rsid w:val="00352F44"/>
    <w:rsid w:val="00353045"/>
    <w:rsid w:val="0035351C"/>
    <w:rsid w:val="003535BF"/>
    <w:rsid w:val="003536D9"/>
    <w:rsid w:val="00353734"/>
    <w:rsid w:val="003538D0"/>
    <w:rsid w:val="003544F1"/>
    <w:rsid w:val="003545E9"/>
    <w:rsid w:val="003547D2"/>
    <w:rsid w:val="0035484F"/>
    <w:rsid w:val="0035498B"/>
    <w:rsid w:val="00354A1B"/>
    <w:rsid w:val="00354AB1"/>
    <w:rsid w:val="00354B2F"/>
    <w:rsid w:val="00354BF6"/>
    <w:rsid w:val="00354D3B"/>
    <w:rsid w:val="00355209"/>
    <w:rsid w:val="003553C8"/>
    <w:rsid w:val="00355408"/>
    <w:rsid w:val="00355A30"/>
    <w:rsid w:val="00355BD3"/>
    <w:rsid w:val="00356014"/>
    <w:rsid w:val="0035649A"/>
    <w:rsid w:val="00356DF4"/>
    <w:rsid w:val="00356F04"/>
    <w:rsid w:val="00356F7B"/>
    <w:rsid w:val="00356FDC"/>
    <w:rsid w:val="00357161"/>
    <w:rsid w:val="003571CC"/>
    <w:rsid w:val="00357CF3"/>
    <w:rsid w:val="00357F79"/>
    <w:rsid w:val="00360703"/>
    <w:rsid w:val="0036095F"/>
    <w:rsid w:val="00360C1D"/>
    <w:rsid w:val="003613BB"/>
    <w:rsid w:val="003614EC"/>
    <w:rsid w:val="00361815"/>
    <w:rsid w:val="00361870"/>
    <w:rsid w:val="00361A4C"/>
    <w:rsid w:val="00361F70"/>
    <w:rsid w:val="0036201F"/>
    <w:rsid w:val="0036217E"/>
    <w:rsid w:val="00362220"/>
    <w:rsid w:val="003627D2"/>
    <w:rsid w:val="00362C9C"/>
    <w:rsid w:val="00362D03"/>
    <w:rsid w:val="00362E67"/>
    <w:rsid w:val="00363176"/>
    <w:rsid w:val="00363B3B"/>
    <w:rsid w:val="00363BA6"/>
    <w:rsid w:val="00363DF3"/>
    <w:rsid w:val="0036427F"/>
    <w:rsid w:val="0036443D"/>
    <w:rsid w:val="00364461"/>
    <w:rsid w:val="00364505"/>
    <w:rsid w:val="00364595"/>
    <w:rsid w:val="003646AA"/>
    <w:rsid w:val="00364742"/>
    <w:rsid w:val="003649C8"/>
    <w:rsid w:val="00364CA0"/>
    <w:rsid w:val="00364D01"/>
    <w:rsid w:val="00364D53"/>
    <w:rsid w:val="0036517F"/>
    <w:rsid w:val="003654AD"/>
    <w:rsid w:val="003655D3"/>
    <w:rsid w:val="003658B3"/>
    <w:rsid w:val="00365C7B"/>
    <w:rsid w:val="003664FC"/>
    <w:rsid w:val="00366A49"/>
    <w:rsid w:val="00366B2D"/>
    <w:rsid w:val="00366C72"/>
    <w:rsid w:val="00367803"/>
    <w:rsid w:val="00367DD2"/>
    <w:rsid w:val="00370924"/>
    <w:rsid w:val="003712BB"/>
    <w:rsid w:val="0037188D"/>
    <w:rsid w:val="00371A38"/>
    <w:rsid w:val="00371EA6"/>
    <w:rsid w:val="00371EBA"/>
    <w:rsid w:val="00371F36"/>
    <w:rsid w:val="00371F8F"/>
    <w:rsid w:val="00372257"/>
    <w:rsid w:val="00372947"/>
    <w:rsid w:val="00372A62"/>
    <w:rsid w:val="00372F2C"/>
    <w:rsid w:val="00373413"/>
    <w:rsid w:val="003734FB"/>
    <w:rsid w:val="00373819"/>
    <w:rsid w:val="0037449A"/>
    <w:rsid w:val="003746CD"/>
    <w:rsid w:val="003749CB"/>
    <w:rsid w:val="00374B08"/>
    <w:rsid w:val="00374B35"/>
    <w:rsid w:val="00375385"/>
    <w:rsid w:val="00375549"/>
    <w:rsid w:val="003756C7"/>
    <w:rsid w:val="003756D3"/>
    <w:rsid w:val="00375B32"/>
    <w:rsid w:val="00375D2F"/>
    <w:rsid w:val="00376288"/>
    <w:rsid w:val="003762F8"/>
    <w:rsid w:val="0037635A"/>
    <w:rsid w:val="003767DC"/>
    <w:rsid w:val="003767F9"/>
    <w:rsid w:val="00376831"/>
    <w:rsid w:val="00376953"/>
    <w:rsid w:val="00376C6C"/>
    <w:rsid w:val="00376D71"/>
    <w:rsid w:val="00377075"/>
    <w:rsid w:val="00377555"/>
    <w:rsid w:val="00377A88"/>
    <w:rsid w:val="00377DBC"/>
    <w:rsid w:val="00380124"/>
    <w:rsid w:val="00380729"/>
    <w:rsid w:val="00380759"/>
    <w:rsid w:val="00380770"/>
    <w:rsid w:val="00380829"/>
    <w:rsid w:val="0038095D"/>
    <w:rsid w:val="003809F6"/>
    <w:rsid w:val="00380A87"/>
    <w:rsid w:val="00381427"/>
    <w:rsid w:val="003814C5"/>
    <w:rsid w:val="00381786"/>
    <w:rsid w:val="003818B1"/>
    <w:rsid w:val="0038193D"/>
    <w:rsid w:val="00381A74"/>
    <w:rsid w:val="0038211B"/>
    <w:rsid w:val="003825ED"/>
    <w:rsid w:val="0038291F"/>
    <w:rsid w:val="00382AA7"/>
    <w:rsid w:val="00382C8E"/>
    <w:rsid w:val="00383340"/>
    <w:rsid w:val="00383528"/>
    <w:rsid w:val="003835E9"/>
    <w:rsid w:val="00383889"/>
    <w:rsid w:val="00383DEF"/>
    <w:rsid w:val="00384043"/>
    <w:rsid w:val="00384148"/>
    <w:rsid w:val="003848D8"/>
    <w:rsid w:val="0038491D"/>
    <w:rsid w:val="0038496E"/>
    <w:rsid w:val="00384E4C"/>
    <w:rsid w:val="00384F4C"/>
    <w:rsid w:val="00384FF7"/>
    <w:rsid w:val="003852FE"/>
    <w:rsid w:val="00385568"/>
    <w:rsid w:val="0038593C"/>
    <w:rsid w:val="00385B11"/>
    <w:rsid w:val="003860EA"/>
    <w:rsid w:val="0038627D"/>
    <w:rsid w:val="0038687B"/>
    <w:rsid w:val="00386B28"/>
    <w:rsid w:val="00387236"/>
    <w:rsid w:val="00387524"/>
    <w:rsid w:val="00387566"/>
    <w:rsid w:val="0038760D"/>
    <w:rsid w:val="0038783B"/>
    <w:rsid w:val="00387A6E"/>
    <w:rsid w:val="00387DF1"/>
    <w:rsid w:val="00387F48"/>
    <w:rsid w:val="00390CF6"/>
    <w:rsid w:val="00390DFE"/>
    <w:rsid w:val="003915FE"/>
    <w:rsid w:val="00391C71"/>
    <w:rsid w:val="00391E63"/>
    <w:rsid w:val="00392260"/>
    <w:rsid w:val="003926B1"/>
    <w:rsid w:val="003928E1"/>
    <w:rsid w:val="00392926"/>
    <w:rsid w:val="0039329B"/>
    <w:rsid w:val="003932C8"/>
    <w:rsid w:val="003936E5"/>
    <w:rsid w:val="003939DF"/>
    <w:rsid w:val="00393B05"/>
    <w:rsid w:val="00393CC0"/>
    <w:rsid w:val="0039441E"/>
    <w:rsid w:val="0039446F"/>
    <w:rsid w:val="00394529"/>
    <w:rsid w:val="00395037"/>
    <w:rsid w:val="003951DF"/>
    <w:rsid w:val="00395CD6"/>
    <w:rsid w:val="00395E39"/>
    <w:rsid w:val="003961F1"/>
    <w:rsid w:val="0039649C"/>
    <w:rsid w:val="00396757"/>
    <w:rsid w:val="0039684E"/>
    <w:rsid w:val="0039686B"/>
    <w:rsid w:val="00396B0C"/>
    <w:rsid w:val="00396C13"/>
    <w:rsid w:val="00396D07"/>
    <w:rsid w:val="00396E8A"/>
    <w:rsid w:val="003970CB"/>
    <w:rsid w:val="00397636"/>
    <w:rsid w:val="003977E8"/>
    <w:rsid w:val="00397DE3"/>
    <w:rsid w:val="003A0170"/>
    <w:rsid w:val="003A0496"/>
    <w:rsid w:val="003A08A7"/>
    <w:rsid w:val="003A0AB1"/>
    <w:rsid w:val="003A13BB"/>
    <w:rsid w:val="003A1A12"/>
    <w:rsid w:val="003A1A4A"/>
    <w:rsid w:val="003A21F2"/>
    <w:rsid w:val="003A2272"/>
    <w:rsid w:val="003A234C"/>
    <w:rsid w:val="003A237E"/>
    <w:rsid w:val="003A271F"/>
    <w:rsid w:val="003A2CD2"/>
    <w:rsid w:val="003A2E09"/>
    <w:rsid w:val="003A3223"/>
    <w:rsid w:val="003A337A"/>
    <w:rsid w:val="003A3796"/>
    <w:rsid w:val="003A3874"/>
    <w:rsid w:val="003A39F5"/>
    <w:rsid w:val="003A4515"/>
    <w:rsid w:val="003A4520"/>
    <w:rsid w:val="003A4EA3"/>
    <w:rsid w:val="003A4F53"/>
    <w:rsid w:val="003A520B"/>
    <w:rsid w:val="003A520E"/>
    <w:rsid w:val="003A5291"/>
    <w:rsid w:val="003A52C3"/>
    <w:rsid w:val="003A55FD"/>
    <w:rsid w:val="003A5656"/>
    <w:rsid w:val="003A58C0"/>
    <w:rsid w:val="003A618B"/>
    <w:rsid w:val="003A62BD"/>
    <w:rsid w:val="003A6395"/>
    <w:rsid w:val="003A6BD6"/>
    <w:rsid w:val="003A71E7"/>
    <w:rsid w:val="003A78CB"/>
    <w:rsid w:val="003A7964"/>
    <w:rsid w:val="003A79A6"/>
    <w:rsid w:val="003A7A63"/>
    <w:rsid w:val="003A7ADA"/>
    <w:rsid w:val="003A7E38"/>
    <w:rsid w:val="003B0257"/>
    <w:rsid w:val="003B0424"/>
    <w:rsid w:val="003B0780"/>
    <w:rsid w:val="003B07F8"/>
    <w:rsid w:val="003B0A56"/>
    <w:rsid w:val="003B0BB1"/>
    <w:rsid w:val="003B0D22"/>
    <w:rsid w:val="003B0EFE"/>
    <w:rsid w:val="003B1071"/>
    <w:rsid w:val="003B1082"/>
    <w:rsid w:val="003B1EE5"/>
    <w:rsid w:val="003B1F8C"/>
    <w:rsid w:val="003B2544"/>
    <w:rsid w:val="003B2913"/>
    <w:rsid w:val="003B2983"/>
    <w:rsid w:val="003B29D8"/>
    <w:rsid w:val="003B2B49"/>
    <w:rsid w:val="003B2B50"/>
    <w:rsid w:val="003B30F7"/>
    <w:rsid w:val="003B316E"/>
    <w:rsid w:val="003B33AF"/>
    <w:rsid w:val="003B3928"/>
    <w:rsid w:val="003B3B3E"/>
    <w:rsid w:val="003B3C2C"/>
    <w:rsid w:val="003B3F96"/>
    <w:rsid w:val="003B419A"/>
    <w:rsid w:val="003B41E2"/>
    <w:rsid w:val="003B454F"/>
    <w:rsid w:val="003B47B8"/>
    <w:rsid w:val="003B49E3"/>
    <w:rsid w:val="003B4F37"/>
    <w:rsid w:val="003B4F81"/>
    <w:rsid w:val="003B5133"/>
    <w:rsid w:val="003B5B37"/>
    <w:rsid w:val="003B64E3"/>
    <w:rsid w:val="003B6AAC"/>
    <w:rsid w:val="003B73A5"/>
    <w:rsid w:val="003B78A0"/>
    <w:rsid w:val="003B7939"/>
    <w:rsid w:val="003B7A06"/>
    <w:rsid w:val="003B7A17"/>
    <w:rsid w:val="003B7C65"/>
    <w:rsid w:val="003B7D79"/>
    <w:rsid w:val="003B7FED"/>
    <w:rsid w:val="003C0315"/>
    <w:rsid w:val="003C0319"/>
    <w:rsid w:val="003C0DB7"/>
    <w:rsid w:val="003C17AC"/>
    <w:rsid w:val="003C1DE2"/>
    <w:rsid w:val="003C1EBE"/>
    <w:rsid w:val="003C215C"/>
    <w:rsid w:val="003C2211"/>
    <w:rsid w:val="003C2409"/>
    <w:rsid w:val="003C25EC"/>
    <w:rsid w:val="003C26C1"/>
    <w:rsid w:val="003C28E9"/>
    <w:rsid w:val="003C2A0A"/>
    <w:rsid w:val="003C2BA9"/>
    <w:rsid w:val="003C2D78"/>
    <w:rsid w:val="003C2FC6"/>
    <w:rsid w:val="003C331B"/>
    <w:rsid w:val="003C33C3"/>
    <w:rsid w:val="003C38D4"/>
    <w:rsid w:val="003C3CF7"/>
    <w:rsid w:val="003C3EA4"/>
    <w:rsid w:val="003C4511"/>
    <w:rsid w:val="003C4B90"/>
    <w:rsid w:val="003C4C2F"/>
    <w:rsid w:val="003C4EE9"/>
    <w:rsid w:val="003C4F05"/>
    <w:rsid w:val="003C57F8"/>
    <w:rsid w:val="003C582C"/>
    <w:rsid w:val="003C5ABC"/>
    <w:rsid w:val="003C5E23"/>
    <w:rsid w:val="003C5F5F"/>
    <w:rsid w:val="003C6494"/>
    <w:rsid w:val="003C6685"/>
    <w:rsid w:val="003C6728"/>
    <w:rsid w:val="003C68FC"/>
    <w:rsid w:val="003C6CF6"/>
    <w:rsid w:val="003C6ED1"/>
    <w:rsid w:val="003C701C"/>
    <w:rsid w:val="003C709C"/>
    <w:rsid w:val="003C7199"/>
    <w:rsid w:val="003C7376"/>
    <w:rsid w:val="003C74B6"/>
    <w:rsid w:val="003C75F0"/>
    <w:rsid w:val="003C77C7"/>
    <w:rsid w:val="003C7844"/>
    <w:rsid w:val="003C7B3A"/>
    <w:rsid w:val="003C7B9C"/>
    <w:rsid w:val="003C7BE5"/>
    <w:rsid w:val="003C7C83"/>
    <w:rsid w:val="003D08F7"/>
    <w:rsid w:val="003D09EE"/>
    <w:rsid w:val="003D0A45"/>
    <w:rsid w:val="003D1023"/>
    <w:rsid w:val="003D136A"/>
    <w:rsid w:val="003D14A8"/>
    <w:rsid w:val="003D192B"/>
    <w:rsid w:val="003D1946"/>
    <w:rsid w:val="003D1CAE"/>
    <w:rsid w:val="003D2091"/>
    <w:rsid w:val="003D2118"/>
    <w:rsid w:val="003D2179"/>
    <w:rsid w:val="003D23DA"/>
    <w:rsid w:val="003D243F"/>
    <w:rsid w:val="003D289B"/>
    <w:rsid w:val="003D2967"/>
    <w:rsid w:val="003D2B58"/>
    <w:rsid w:val="003D2B99"/>
    <w:rsid w:val="003D2D09"/>
    <w:rsid w:val="003D2E2E"/>
    <w:rsid w:val="003D2E42"/>
    <w:rsid w:val="003D2F1E"/>
    <w:rsid w:val="003D312F"/>
    <w:rsid w:val="003D3209"/>
    <w:rsid w:val="003D32FE"/>
    <w:rsid w:val="003D33D9"/>
    <w:rsid w:val="003D37C7"/>
    <w:rsid w:val="003D3BC3"/>
    <w:rsid w:val="003D3CA8"/>
    <w:rsid w:val="003D3E33"/>
    <w:rsid w:val="003D3F00"/>
    <w:rsid w:val="003D41A5"/>
    <w:rsid w:val="003D4565"/>
    <w:rsid w:val="003D498A"/>
    <w:rsid w:val="003D4B57"/>
    <w:rsid w:val="003D5387"/>
    <w:rsid w:val="003D5474"/>
    <w:rsid w:val="003D5AC0"/>
    <w:rsid w:val="003D5C48"/>
    <w:rsid w:val="003D60A2"/>
    <w:rsid w:val="003D677D"/>
    <w:rsid w:val="003D6AE5"/>
    <w:rsid w:val="003D6D48"/>
    <w:rsid w:val="003D73FD"/>
    <w:rsid w:val="003D7521"/>
    <w:rsid w:val="003E027C"/>
    <w:rsid w:val="003E03A5"/>
    <w:rsid w:val="003E094D"/>
    <w:rsid w:val="003E0DA3"/>
    <w:rsid w:val="003E0DC8"/>
    <w:rsid w:val="003E0F47"/>
    <w:rsid w:val="003E0FC0"/>
    <w:rsid w:val="003E1162"/>
    <w:rsid w:val="003E116C"/>
    <w:rsid w:val="003E1B5D"/>
    <w:rsid w:val="003E1D9F"/>
    <w:rsid w:val="003E2075"/>
    <w:rsid w:val="003E20DA"/>
    <w:rsid w:val="003E2143"/>
    <w:rsid w:val="003E2382"/>
    <w:rsid w:val="003E2A71"/>
    <w:rsid w:val="003E2B33"/>
    <w:rsid w:val="003E2B40"/>
    <w:rsid w:val="003E350B"/>
    <w:rsid w:val="003E38A6"/>
    <w:rsid w:val="003E3C88"/>
    <w:rsid w:val="003E4048"/>
    <w:rsid w:val="003E41C8"/>
    <w:rsid w:val="003E41D7"/>
    <w:rsid w:val="003E429E"/>
    <w:rsid w:val="003E4359"/>
    <w:rsid w:val="003E478E"/>
    <w:rsid w:val="003E4CD7"/>
    <w:rsid w:val="003E4DE9"/>
    <w:rsid w:val="003E4EAC"/>
    <w:rsid w:val="003E520F"/>
    <w:rsid w:val="003E5552"/>
    <w:rsid w:val="003E59C0"/>
    <w:rsid w:val="003E59D4"/>
    <w:rsid w:val="003E6062"/>
    <w:rsid w:val="003E60D0"/>
    <w:rsid w:val="003E6682"/>
    <w:rsid w:val="003E6FFF"/>
    <w:rsid w:val="003E7309"/>
    <w:rsid w:val="003E7729"/>
    <w:rsid w:val="003E7736"/>
    <w:rsid w:val="003E7A42"/>
    <w:rsid w:val="003F058C"/>
    <w:rsid w:val="003F0CE9"/>
    <w:rsid w:val="003F0E01"/>
    <w:rsid w:val="003F1A43"/>
    <w:rsid w:val="003F1B25"/>
    <w:rsid w:val="003F1EF5"/>
    <w:rsid w:val="003F22F4"/>
    <w:rsid w:val="003F2BF8"/>
    <w:rsid w:val="003F2C89"/>
    <w:rsid w:val="003F36CC"/>
    <w:rsid w:val="003F3999"/>
    <w:rsid w:val="003F3AB4"/>
    <w:rsid w:val="003F4707"/>
    <w:rsid w:val="003F480D"/>
    <w:rsid w:val="003F485B"/>
    <w:rsid w:val="003F4BC2"/>
    <w:rsid w:val="003F4EC5"/>
    <w:rsid w:val="003F4F50"/>
    <w:rsid w:val="003F533B"/>
    <w:rsid w:val="003F5798"/>
    <w:rsid w:val="003F58B5"/>
    <w:rsid w:val="003F5BEB"/>
    <w:rsid w:val="003F5C7D"/>
    <w:rsid w:val="003F5DA2"/>
    <w:rsid w:val="003F5F6F"/>
    <w:rsid w:val="003F64D4"/>
    <w:rsid w:val="003F6658"/>
    <w:rsid w:val="003F6738"/>
    <w:rsid w:val="003F694D"/>
    <w:rsid w:val="003F696C"/>
    <w:rsid w:val="003F72EA"/>
    <w:rsid w:val="003F7308"/>
    <w:rsid w:val="003F7502"/>
    <w:rsid w:val="003F7746"/>
    <w:rsid w:val="003F7A01"/>
    <w:rsid w:val="003F7A62"/>
    <w:rsid w:val="003F7F53"/>
    <w:rsid w:val="004001C4"/>
    <w:rsid w:val="00400362"/>
    <w:rsid w:val="00400458"/>
    <w:rsid w:val="0040056B"/>
    <w:rsid w:val="004005B0"/>
    <w:rsid w:val="00400607"/>
    <w:rsid w:val="004006B2"/>
    <w:rsid w:val="004006B7"/>
    <w:rsid w:val="00400B42"/>
    <w:rsid w:val="00400E45"/>
    <w:rsid w:val="00400E84"/>
    <w:rsid w:val="004012E0"/>
    <w:rsid w:val="00401910"/>
    <w:rsid w:val="004021E9"/>
    <w:rsid w:val="004023B5"/>
    <w:rsid w:val="00402568"/>
    <w:rsid w:val="004025C2"/>
    <w:rsid w:val="0040262D"/>
    <w:rsid w:val="0040265E"/>
    <w:rsid w:val="00402734"/>
    <w:rsid w:val="00402996"/>
    <w:rsid w:val="004029CE"/>
    <w:rsid w:val="0040315E"/>
    <w:rsid w:val="004031BD"/>
    <w:rsid w:val="00403A0F"/>
    <w:rsid w:val="00403EC2"/>
    <w:rsid w:val="004044C1"/>
    <w:rsid w:val="004049E9"/>
    <w:rsid w:val="00404A76"/>
    <w:rsid w:val="00404CE3"/>
    <w:rsid w:val="00405440"/>
    <w:rsid w:val="004054D2"/>
    <w:rsid w:val="004059B3"/>
    <w:rsid w:val="00405B42"/>
    <w:rsid w:val="00405C2D"/>
    <w:rsid w:val="004062FE"/>
    <w:rsid w:val="00406481"/>
    <w:rsid w:val="00406547"/>
    <w:rsid w:val="004067E2"/>
    <w:rsid w:val="00406D00"/>
    <w:rsid w:val="00407541"/>
    <w:rsid w:val="004075DA"/>
    <w:rsid w:val="00407815"/>
    <w:rsid w:val="00407B45"/>
    <w:rsid w:val="00407D91"/>
    <w:rsid w:val="00407E68"/>
    <w:rsid w:val="00410699"/>
    <w:rsid w:val="00410B1E"/>
    <w:rsid w:val="00410C64"/>
    <w:rsid w:val="00410CDE"/>
    <w:rsid w:val="00410EB5"/>
    <w:rsid w:val="00411317"/>
    <w:rsid w:val="00411682"/>
    <w:rsid w:val="0041196B"/>
    <w:rsid w:val="00411C68"/>
    <w:rsid w:val="00411CA5"/>
    <w:rsid w:val="00412709"/>
    <w:rsid w:val="004127E7"/>
    <w:rsid w:val="004127FF"/>
    <w:rsid w:val="00412842"/>
    <w:rsid w:val="004129D8"/>
    <w:rsid w:val="00412EB1"/>
    <w:rsid w:val="0041331F"/>
    <w:rsid w:val="004133B9"/>
    <w:rsid w:val="004139E0"/>
    <w:rsid w:val="00413AEA"/>
    <w:rsid w:val="00413E48"/>
    <w:rsid w:val="00413FA3"/>
    <w:rsid w:val="00413FAD"/>
    <w:rsid w:val="004146FC"/>
    <w:rsid w:val="00414804"/>
    <w:rsid w:val="00414A4E"/>
    <w:rsid w:val="00414BA5"/>
    <w:rsid w:val="00414C72"/>
    <w:rsid w:val="00414CB9"/>
    <w:rsid w:val="00414E45"/>
    <w:rsid w:val="00415250"/>
    <w:rsid w:val="004157BF"/>
    <w:rsid w:val="00415820"/>
    <w:rsid w:val="0041595A"/>
    <w:rsid w:val="0041649B"/>
    <w:rsid w:val="00416886"/>
    <w:rsid w:val="00416D07"/>
    <w:rsid w:val="00416F7A"/>
    <w:rsid w:val="004171A2"/>
    <w:rsid w:val="00417386"/>
    <w:rsid w:val="004176FF"/>
    <w:rsid w:val="00417721"/>
    <w:rsid w:val="004179BF"/>
    <w:rsid w:val="00417C94"/>
    <w:rsid w:val="00417D19"/>
    <w:rsid w:val="00417F38"/>
    <w:rsid w:val="00420241"/>
    <w:rsid w:val="00420638"/>
    <w:rsid w:val="00420B21"/>
    <w:rsid w:val="00421175"/>
    <w:rsid w:val="0042180B"/>
    <w:rsid w:val="00421B75"/>
    <w:rsid w:val="004220C9"/>
    <w:rsid w:val="00422354"/>
    <w:rsid w:val="004223E8"/>
    <w:rsid w:val="004225DA"/>
    <w:rsid w:val="004228C7"/>
    <w:rsid w:val="00422D18"/>
    <w:rsid w:val="00423168"/>
    <w:rsid w:val="00423694"/>
    <w:rsid w:val="00423785"/>
    <w:rsid w:val="00423C22"/>
    <w:rsid w:val="0042437A"/>
    <w:rsid w:val="004243A8"/>
    <w:rsid w:val="00424429"/>
    <w:rsid w:val="00424991"/>
    <w:rsid w:val="00424F97"/>
    <w:rsid w:val="0042501C"/>
    <w:rsid w:val="004250D6"/>
    <w:rsid w:val="0042528D"/>
    <w:rsid w:val="004256F0"/>
    <w:rsid w:val="004257E8"/>
    <w:rsid w:val="004259BF"/>
    <w:rsid w:val="00425A83"/>
    <w:rsid w:val="00425FBD"/>
    <w:rsid w:val="00425FC9"/>
    <w:rsid w:val="004260B0"/>
    <w:rsid w:val="00426292"/>
    <w:rsid w:val="00426C9B"/>
    <w:rsid w:val="00426FE5"/>
    <w:rsid w:val="0042732D"/>
    <w:rsid w:val="00427AB7"/>
    <w:rsid w:val="00427B75"/>
    <w:rsid w:val="004301E2"/>
    <w:rsid w:val="004303EF"/>
    <w:rsid w:val="00430817"/>
    <w:rsid w:val="004309E4"/>
    <w:rsid w:val="00430BA4"/>
    <w:rsid w:val="00430D2C"/>
    <w:rsid w:val="004310CA"/>
    <w:rsid w:val="0043146A"/>
    <w:rsid w:val="004314CB"/>
    <w:rsid w:val="004316A0"/>
    <w:rsid w:val="0043209A"/>
    <w:rsid w:val="004322D1"/>
    <w:rsid w:val="004322FE"/>
    <w:rsid w:val="00432664"/>
    <w:rsid w:val="004328B2"/>
    <w:rsid w:val="00432911"/>
    <w:rsid w:val="004329F0"/>
    <w:rsid w:val="00432B40"/>
    <w:rsid w:val="00432D00"/>
    <w:rsid w:val="00432EE0"/>
    <w:rsid w:val="0043317D"/>
    <w:rsid w:val="00433967"/>
    <w:rsid w:val="00433F2F"/>
    <w:rsid w:val="00434283"/>
    <w:rsid w:val="00434DDA"/>
    <w:rsid w:val="00434E8E"/>
    <w:rsid w:val="00434ED2"/>
    <w:rsid w:val="00435F3D"/>
    <w:rsid w:val="0043627B"/>
    <w:rsid w:val="004362E5"/>
    <w:rsid w:val="004363A4"/>
    <w:rsid w:val="004364E3"/>
    <w:rsid w:val="00436B9B"/>
    <w:rsid w:val="004371FD"/>
    <w:rsid w:val="00437346"/>
    <w:rsid w:val="00437564"/>
    <w:rsid w:val="0043781B"/>
    <w:rsid w:val="00437F81"/>
    <w:rsid w:val="0044008E"/>
    <w:rsid w:val="00440300"/>
    <w:rsid w:val="004406EA"/>
    <w:rsid w:val="00440D5A"/>
    <w:rsid w:val="004410F1"/>
    <w:rsid w:val="00441239"/>
    <w:rsid w:val="00441953"/>
    <w:rsid w:val="0044197A"/>
    <w:rsid w:val="00441C32"/>
    <w:rsid w:val="00441E65"/>
    <w:rsid w:val="004429E2"/>
    <w:rsid w:val="00442F0A"/>
    <w:rsid w:val="00443172"/>
    <w:rsid w:val="0044322A"/>
    <w:rsid w:val="004433D3"/>
    <w:rsid w:val="004437E2"/>
    <w:rsid w:val="00443A2D"/>
    <w:rsid w:val="00443A42"/>
    <w:rsid w:val="00443EE5"/>
    <w:rsid w:val="00444237"/>
    <w:rsid w:val="00444392"/>
    <w:rsid w:val="004444E0"/>
    <w:rsid w:val="00444A1F"/>
    <w:rsid w:val="00444C3A"/>
    <w:rsid w:val="00444D28"/>
    <w:rsid w:val="00444D5C"/>
    <w:rsid w:val="00445483"/>
    <w:rsid w:val="00445864"/>
    <w:rsid w:val="004459E5"/>
    <w:rsid w:val="00445A85"/>
    <w:rsid w:val="00445B82"/>
    <w:rsid w:val="00445BCA"/>
    <w:rsid w:val="0044640A"/>
    <w:rsid w:val="0044652D"/>
    <w:rsid w:val="00446642"/>
    <w:rsid w:val="00446CE3"/>
    <w:rsid w:val="00446E0A"/>
    <w:rsid w:val="00446F28"/>
    <w:rsid w:val="0044760E"/>
    <w:rsid w:val="004476C3"/>
    <w:rsid w:val="0044780A"/>
    <w:rsid w:val="00447EAB"/>
    <w:rsid w:val="004501C7"/>
    <w:rsid w:val="00450321"/>
    <w:rsid w:val="004505A8"/>
    <w:rsid w:val="004509B7"/>
    <w:rsid w:val="00450A70"/>
    <w:rsid w:val="00450AF8"/>
    <w:rsid w:val="00450ED5"/>
    <w:rsid w:val="00450FEB"/>
    <w:rsid w:val="00451A76"/>
    <w:rsid w:val="00451F51"/>
    <w:rsid w:val="0045234F"/>
    <w:rsid w:val="0045266B"/>
    <w:rsid w:val="004526BB"/>
    <w:rsid w:val="00452B6B"/>
    <w:rsid w:val="00452E4D"/>
    <w:rsid w:val="004536F2"/>
    <w:rsid w:val="00453B7D"/>
    <w:rsid w:val="00453EE3"/>
    <w:rsid w:val="004540D1"/>
    <w:rsid w:val="00454346"/>
    <w:rsid w:val="00454731"/>
    <w:rsid w:val="00454CE2"/>
    <w:rsid w:val="00454F59"/>
    <w:rsid w:val="00455275"/>
    <w:rsid w:val="004559FC"/>
    <w:rsid w:val="00455ACE"/>
    <w:rsid w:val="00455FAA"/>
    <w:rsid w:val="004561BA"/>
    <w:rsid w:val="00456910"/>
    <w:rsid w:val="00456957"/>
    <w:rsid w:val="00456D81"/>
    <w:rsid w:val="00456F9E"/>
    <w:rsid w:val="00457061"/>
    <w:rsid w:val="004601EB"/>
    <w:rsid w:val="00460966"/>
    <w:rsid w:val="00460D9C"/>
    <w:rsid w:val="00460FBC"/>
    <w:rsid w:val="0046178A"/>
    <w:rsid w:val="004618D8"/>
    <w:rsid w:val="004619F8"/>
    <w:rsid w:val="00461A80"/>
    <w:rsid w:val="00461C4B"/>
    <w:rsid w:val="00461FD1"/>
    <w:rsid w:val="00462355"/>
    <w:rsid w:val="0046246B"/>
    <w:rsid w:val="0046251F"/>
    <w:rsid w:val="0046258E"/>
    <w:rsid w:val="00462827"/>
    <w:rsid w:val="00462D82"/>
    <w:rsid w:val="00462E38"/>
    <w:rsid w:val="0046319B"/>
    <w:rsid w:val="004634A8"/>
    <w:rsid w:val="004635A5"/>
    <w:rsid w:val="004637D6"/>
    <w:rsid w:val="00463B03"/>
    <w:rsid w:val="00463CCE"/>
    <w:rsid w:val="00463ED8"/>
    <w:rsid w:val="004646FF"/>
    <w:rsid w:val="0046474C"/>
    <w:rsid w:val="004647A1"/>
    <w:rsid w:val="004651AD"/>
    <w:rsid w:val="00465B06"/>
    <w:rsid w:val="004663CE"/>
    <w:rsid w:val="004667D4"/>
    <w:rsid w:val="00466904"/>
    <w:rsid w:val="00466D18"/>
    <w:rsid w:val="00466E1A"/>
    <w:rsid w:val="00467438"/>
    <w:rsid w:val="0046749C"/>
    <w:rsid w:val="0046760D"/>
    <w:rsid w:val="004678CE"/>
    <w:rsid w:val="00467B84"/>
    <w:rsid w:val="00467BB6"/>
    <w:rsid w:val="00467D9B"/>
    <w:rsid w:val="00470071"/>
    <w:rsid w:val="004700CB"/>
    <w:rsid w:val="00470155"/>
    <w:rsid w:val="0047026A"/>
    <w:rsid w:val="00470560"/>
    <w:rsid w:val="0047065B"/>
    <w:rsid w:val="00470783"/>
    <w:rsid w:val="00470A01"/>
    <w:rsid w:val="00470B14"/>
    <w:rsid w:val="00470BEE"/>
    <w:rsid w:val="00470C49"/>
    <w:rsid w:val="00470C9A"/>
    <w:rsid w:val="004711DE"/>
    <w:rsid w:val="0047121C"/>
    <w:rsid w:val="00471360"/>
    <w:rsid w:val="004714A7"/>
    <w:rsid w:val="004716A9"/>
    <w:rsid w:val="004716F5"/>
    <w:rsid w:val="004718AE"/>
    <w:rsid w:val="00471A23"/>
    <w:rsid w:val="00471EDE"/>
    <w:rsid w:val="00472072"/>
    <w:rsid w:val="0047227C"/>
    <w:rsid w:val="00472D51"/>
    <w:rsid w:val="00472E3A"/>
    <w:rsid w:val="00473492"/>
    <w:rsid w:val="004738AE"/>
    <w:rsid w:val="00473C6C"/>
    <w:rsid w:val="00473D38"/>
    <w:rsid w:val="00473E11"/>
    <w:rsid w:val="00473FCF"/>
    <w:rsid w:val="00474085"/>
    <w:rsid w:val="00474A0E"/>
    <w:rsid w:val="00474C25"/>
    <w:rsid w:val="00474CF1"/>
    <w:rsid w:val="00474D09"/>
    <w:rsid w:val="00475282"/>
    <w:rsid w:val="004755D8"/>
    <w:rsid w:val="004758CE"/>
    <w:rsid w:val="00475D13"/>
    <w:rsid w:val="004760E8"/>
    <w:rsid w:val="00476896"/>
    <w:rsid w:val="004774F8"/>
    <w:rsid w:val="00477C46"/>
    <w:rsid w:val="00477DBC"/>
    <w:rsid w:val="0048077D"/>
    <w:rsid w:val="004807E2"/>
    <w:rsid w:val="004810BC"/>
    <w:rsid w:val="0048146B"/>
    <w:rsid w:val="00481563"/>
    <w:rsid w:val="00481951"/>
    <w:rsid w:val="00481A48"/>
    <w:rsid w:val="00482110"/>
    <w:rsid w:val="00482122"/>
    <w:rsid w:val="00482AD8"/>
    <w:rsid w:val="00482BB3"/>
    <w:rsid w:val="004831E8"/>
    <w:rsid w:val="004838CF"/>
    <w:rsid w:val="00483CAC"/>
    <w:rsid w:val="00484032"/>
    <w:rsid w:val="00484307"/>
    <w:rsid w:val="0048445D"/>
    <w:rsid w:val="004844B5"/>
    <w:rsid w:val="0048464D"/>
    <w:rsid w:val="00484AF6"/>
    <w:rsid w:val="00484F95"/>
    <w:rsid w:val="0048503B"/>
    <w:rsid w:val="004853BE"/>
    <w:rsid w:val="00485CF8"/>
    <w:rsid w:val="00485D0F"/>
    <w:rsid w:val="00485D26"/>
    <w:rsid w:val="004860C3"/>
    <w:rsid w:val="004862C1"/>
    <w:rsid w:val="00486416"/>
    <w:rsid w:val="004869B7"/>
    <w:rsid w:val="00486C4C"/>
    <w:rsid w:val="00486C8B"/>
    <w:rsid w:val="0048723D"/>
    <w:rsid w:val="004876B6"/>
    <w:rsid w:val="00487727"/>
    <w:rsid w:val="004877F3"/>
    <w:rsid w:val="004878B9"/>
    <w:rsid w:val="00490322"/>
    <w:rsid w:val="00490601"/>
    <w:rsid w:val="004909E2"/>
    <w:rsid w:val="00490E45"/>
    <w:rsid w:val="00490F8E"/>
    <w:rsid w:val="00491051"/>
    <w:rsid w:val="0049136D"/>
    <w:rsid w:val="0049174D"/>
    <w:rsid w:val="00491A2E"/>
    <w:rsid w:val="00491AD5"/>
    <w:rsid w:val="00491AF2"/>
    <w:rsid w:val="00491BE4"/>
    <w:rsid w:val="00491C13"/>
    <w:rsid w:val="00491FD2"/>
    <w:rsid w:val="004920FE"/>
    <w:rsid w:val="004920FF"/>
    <w:rsid w:val="004922B8"/>
    <w:rsid w:val="00492B45"/>
    <w:rsid w:val="00492C73"/>
    <w:rsid w:val="00492D69"/>
    <w:rsid w:val="0049386A"/>
    <w:rsid w:val="00493DE6"/>
    <w:rsid w:val="00493E4B"/>
    <w:rsid w:val="00494354"/>
    <w:rsid w:val="004948F3"/>
    <w:rsid w:val="00494E2E"/>
    <w:rsid w:val="0049512F"/>
    <w:rsid w:val="004957CB"/>
    <w:rsid w:val="00495CF9"/>
    <w:rsid w:val="00495D09"/>
    <w:rsid w:val="00495DFC"/>
    <w:rsid w:val="00495DFF"/>
    <w:rsid w:val="00496047"/>
    <w:rsid w:val="004960BB"/>
    <w:rsid w:val="0049666B"/>
    <w:rsid w:val="00496743"/>
    <w:rsid w:val="00496BBB"/>
    <w:rsid w:val="004970A9"/>
    <w:rsid w:val="004971FC"/>
    <w:rsid w:val="00497228"/>
    <w:rsid w:val="004977A9"/>
    <w:rsid w:val="00497C75"/>
    <w:rsid w:val="004A039C"/>
    <w:rsid w:val="004A0656"/>
    <w:rsid w:val="004A13AC"/>
    <w:rsid w:val="004A1787"/>
    <w:rsid w:val="004A1865"/>
    <w:rsid w:val="004A2069"/>
    <w:rsid w:val="004A20AC"/>
    <w:rsid w:val="004A22A2"/>
    <w:rsid w:val="004A2327"/>
    <w:rsid w:val="004A23C4"/>
    <w:rsid w:val="004A23D7"/>
    <w:rsid w:val="004A25ED"/>
    <w:rsid w:val="004A2721"/>
    <w:rsid w:val="004A29F8"/>
    <w:rsid w:val="004A2B63"/>
    <w:rsid w:val="004A2D7E"/>
    <w:rsid w:val="004A32C1"/>
    <w:rsid w:val="004A343E"/>
    <w:rsid w:val="004A351A"/>
    <w:rsid w:val="004A37BF"/>
    <w:rsid w:val="004A38BD"/>
    <w:rsid w:val="004A3B4A"/>
    <w:rsid w:val="004A3BE9"/>
    <w:rsid w:val="004A4210"/>
    <w:rsid w:val="004A42AD"/>
    <w:rsid w:val="004A441D"/>
    <w:rsid w:val="004A4777"/>
    <w:rsid w:val="004A477B"/>
    <w:rsid w:val="004A4ABE"/>
    <w:rsid w:val="004A4B2E"/>
    <w:rsid w:val="004A4BE7"/>
    <w:rsid w:val="004A4CE2"/>
    <w:rsid w:val="004A4D3A"/>
    <w:rsid w:val="004A4E06"/>
    <w:rsid w:val="004A54D7"/>
    <w:rsid w:val="004A57A6"/>
    <w:rsid w:val="004A5E0E"/>
    <w:rsid w:val="004A5F58"/>
    <w:rsid w:val="004A6B59"/>
    <w:rsid w:val="004A6CB9"/>
    <w:rsid w:val="004A726C"/>
    <w:rsid w:val="004A731B"/>
    <w:rsid w:val="004A7523"/>
    <w:rsid w:val="004A7641"/>
    <w:rsid w:val="004A7828"/>
    <w:rsid w:val="004A7C04"/>
    <w:rsid w:val="004A7DDE"/>
    <w:rsid w:val="004B0026"/>
    <w:rsid w:val="004B00E5"/>
    <w:rsid w:val="004B02B1"/>
    <w:rsid w:val="004B02BF"/>
    <w:rsid w:val="004B0303"/>
    <w:rsid w:val="004B03B9"/>
    <w:rsid w:val="004B0617"/>
    <w:rsid w:val="004B06FE"/>
    <w:rsid w:val="004B074F"/>
    <w:rsid w:val="004B09D2"/>
    <w:rsid w:val="004B0A8F"/>
    <w:rsid w:val="004B0D0B"/>
    <w:rsid w:val="004B0F2E"/>
    <w:rsid w:val="004B1A79"/>
    <w:rsid w:val="004B1B25"/>
    <w:rsid w:val="004B1B34"/>
    <w:rsid w:val="004B25C7"/>
    <w:rsid w:val="004B2B5B"/>
    <w:rsid w:val="004B2BEC"/>
    <w:rsid w:val="004B3204"/>
    <w:rsid w:val="004B32F0"/>
    <w:rsid w:val="004B335D"/>
    <w:rsid w:val="004B3388"/>
    <w:rsid w:val="004B3529"/>
    <w:rsid w:val="004B3750"/>
    <w:rsid w:val="004B4198"/>
    <w:rsid w:val="004B426C"/>
    <w:rsid w:val="004B4383"/>
    <w:rsid w:val="004B4564"/>
    <w:rsid w:val="004B45C6"/>
    <w:rsid w:val="004B4669"/>
    <w:rsid w:val="004B46BC"/>
    <w:rsid w:val="004B4B35"/>
    <w:rsid w:val="004B522C"/>
    <w:rsid w:val="004B52B1"/>
    <w:rsid w:val="004B543A"/>
    <w:rsid w:val="004B54E9"/>
    <w:rsid w:val="004B5C5F"/>
    <w:rsid w:val="004B5CA4"/>
    <w:rsid w:val="004B5EFC"/>
    <w:rsid w:val="004B6026"/>
    <w:rsid w:val="004B626F"/>
    <w:rsid w:val="004B648D"/>
    <w:rsid w:val="004B784A"/>
    <w:rsid w:val="004B7B06"/>
    <w:rsid w:val="004B7C1C"/>
    <w:rsid w:val="004B7C74"/>
    <w:rsid w:val="004B7EB7"/>
    <w:rsid w:val="004C00A8"/>
    <w:rsid w:val="004C0445"/>
    <w:rsid w:val="004C0A21"/>
    <w:rsid w:val="004C0C15"/>
    <w:rsid w:val="004C0CF5"/>
    <w:rsid w:val="004C0D0D"/>
    <w:rsid w:val="004C0E25"/>
    <w:rsid w:val="004C11B4"/>
    <w:rsid w:val="004C12FD"/>
    <w:rsid w:val="004C1916"/>
    <w:rsid w:val="004C1CF5"/>
    <w:rsid w:val="004C243C"/>
    <w:rsid w:val="004C27FB"/>
    <w:rsid w:val="004C29D2"/>
    <w:rsid w:val="004C3090"/>
    <w:rsid w:val="004C3151"/>
    <w:rsid w:val="004C31B2"/>
    <w:rsid w:val="004C3560"/>
    <w:rsid w:val="004C3913"/>
    <w:rsid w:val="004C3BC5"/>
    <w:rsid w:val="004C43F0"/>
    <w:rsid w:val="004C44F4"/>
    <w:rsid w:val="004C4584"/>
    <w:rsid w:val="004C469D"/>
    <w:rsid w:val="004C4835"/>
    <w:rsid w:val="004C4CBC"/>
    <w:rsid w:val="004C4EDA"/>
    <w:rsid w:val="004C5536"/>
    <w:rsid w:val="004C5769"/>
    <w:rsid w:val="004C5A64"/>
    <w:rsid w:val="004C5B70"/>
    <w:rsid w:val="004C6094"/>
    <w:rsid w:val="004C6375"/>
    <w:rsid w:val="004C6DC8"/>
    <w:rsid w:val="004C6FD2"/>
    <w:rsid w:val="004C74EE"/>
    <w:rsid w:val="004C7D58"/>
    <w:rsid w:val="004C7DEB"/>
    <w:rsid w:val="004C7F79"/>
    <w:rsid w:val="004D006E"/>
    <w:rsid w:val="004D0103"/>
    <w:rsid w:val="004D02A1"/>
    <w:rsid w:val="004D042A"/>
    <w:rsid w:val="004D0490"/>
    <w:rsid w:val="004D04D3"/>
    <w:rsid w:val="004D061F"/>
    <w:rsid w:val="004D0B98"/>
    <w:rsid w:val="004D0CFA"/>
    <w:rsid w:val="004D11E5"/>
    <w:rsid w:val="004D19FE"/>
    <w:rsid w:val="004D1E3E"/>
    <w:rsid w:val="004D1FDD"/>
    <w:rsid w:val="004D2056"/>
    <w:rsid w:val="004D2160"/>
    <w:rsid w:val="004D2622"/>
    <w:rsid w:val="004D2959"/>
    <w:rsid w:val="004D2A5B"/>
    <w:rsid w:val="004D2AEC"/>
    <w:rsid w:val="004D2B27"/>
    <w:rsid w:val="004D2BC5"/>
    <w:rsid w:val="004D2CDD"/>
    <w:rsid w:val="004D2E70"/>
    <w:rsid w:val="004D3034"/>
    <w:rsid w:val="004D3205"/>
    <w:rsid w:val="004D3685"/>
    <w:rsid w:val="004D36AE"/>
    <w:rsid w:val="004D3E27"/>
    <w:rsid w:val="004D44CC"/>
    <w:rsid w:val="004D507D"/>
    <w:rsid w:val="004D5410"/>
    <w:rsid w:val="004D583D"/>
    <w:rsid w:val="004D5950"/>
    <w:rsid w:val="004D599A"/>
    <w:rsid w:val="004D5B58"/>
    <w:rsid w:val="004D5E67"/>
    <w:rsid w:val="004D6055"/>
    <w:rsid w:val="004D6314"/>
    <w:rsid w:val="004D6613"/>
    <w:rsid w:val="004D67EB"/>
    <w:rsid w:val="004D695C"/>
    <w:rsid w:val="004D6B34"/>
    <w:rsid w:val="004D6C80"/>
    <w:rsid w:val="004D745A"/>
    <w:rsid w:val="004D7B04"/>
    <w:rsid w:val="004D7F15"/>
    <w:rsid w:val="004E000D"/>
    <w:rsid w:val="004E00DE"/>
    <w:rsid w:val="004E04FF"/>
    <w:rsid w:val="004E1948"/>
    <w:rsid w:val="004E1A3A"/>
    <w:rsid w:val="004E1C09"/>
    <w:rsid w:val="004E1C36"/>
    <w:rsid w:val="004E212C"/>
    <w:rsid w:val="004E2154"/>
    <w:rsid w:val="004E2486"/>
    <w:rsid w:val="004E2721"/>
    <w:rsid w:val="004E2C62"/>
    <w:rsid w:val="004E2E09"/>
    <w:rsid w:val="004E2F0B"/>
    <w:rsid w:val="004E362F"/>
    <w:rsid w:val="004E365F"/>
    <w:rsid w:val="004E38CA"/>
    <w:rsid w:val="004E392E"/>
    <w:rsid w:val="004E3B57"/>
    <w:rsid w:val="004E3B99"/>
    <w:rsid w:val="004E43B8"/>
    <w:rsid w:val="004E446E"/>
    <w:rsid w:val="004E4507"/>
    <w:rsid w:val="004E4AA6"/>
    <w:rsid w:val="004E5660"/>
    <w:rsid w:val="004E56FA"/>
    <w:rsid w:val="004E5D1B"/>
    <w:rsid w:val="004E5D4B"/>
    <w:rsid w:val="004E5DFE"/>
    <w:rsid w:val="004E610E"/>
    <w:rsid w:val="004E67A6"/>
    <w:rsid w:val="004E6E81"/>
    <w:rsid w:val="004E7212"/>
    <w:rsid w:val="004E73ED"/>
    <w:rsid w:val="004E76A6"/>
    <w:rsid w:val="004E7AC6"/>
    <w:rsid w:val="004E7BBD"/>
    <w:rsid w:val="004E7D99"/>
    <w:rsid w:val="004F0256"/>
    <w:rsid w:val="004F02EA"/>
    <w:rsid w:val="004F03AC"/>
    <w:rsid w:val="004F046E"/>
    <w:rsid w:val="004F050F"/>
    <w:rsid w:val="004F08F5"/>
    <w:rsid w:val="004F0BB4"/>
    <w:rsid w:val="004F0CB3"/>
    <w:rsid w:val="004F1479"/>
    <w:rsid w:val="004F1888"/>
    <w:rsid w:val="004F1976"/>
    <w:rsid w:val="004F1A34"/>
    <w:rsid w:val="004F1D45"/>
    <w:rsid w:val="004F1D9D"/>
    <w:rsid w:val="004F28F3"/>
    <w:rsid w:val="004F2B9B"/>
    <w:rsid w:val="004F2E06"/>
    <w:rsid w:val="004F325B"/>
    <w:rsid w:val="004F3645"/>
    <w:rsid w:val="004F385B"/>
    <w:rsid w:val="004F3A74"/>
    <w:rsid w:val="004F3F1E"/>
    <w:rsid w:val="004F4056"/>
    <w:rsid w:val="004F4324"/>
    <w:rsid w:val="004F4803"/>
    <w:rsid w:val="004F48C3"/>
    <w:rsid w:val="004F56FC"/>
    <w:rsid w:val="004F598C"/>
    <w:rsid w:val="004F5AE1"/>
    <w:rsid w:val="004F5D36"/>
    <w:rsid w:val="004F618E"/>
    <w:rsid w:val="004F65A2"/>
    <w:rsid w:val="004F660F"/>
    <w:rsid w:val="004F68DC"/>
    <w:rsid w:val="004F6A2B"/>
    <w:rsid w:val="004F6AAF"/>
    <w:rsid w:val="004F6EE9"/>
    <w:rsid w:val="004F76BD"/>
    <w:rsid w:val="004F7739"/>
    <w:rsid w:val="004F7A22"/>
    <w:rsid w:val="004F7A5D"/>
    <w:rsid w:val="004F7A77"/>
    <w:rsid w:val="004F7A9F"/>
    <w:rsid w:val="004F7E63"/>
    <w:rsid w:val="00500860"/>
    <w:rsid w:val="005009C1"/>
    <w:rsid w:val="00500B02"/>
    <w:rsid w:val="00500DC0"/>
    <w:rsid w:val="00500F5E"/>
    <w:rsid w:val="00500F85"/>
    <w:rsid w:val="0050101B"/>
    <w:rsid w:val="0050106D"/>
    <w:rsid w:val="005012BE"/>
    <w:rsid w:val="00501815"/>
    <w:rsid w:val="0050197B"/>
    <w:rsid w:val="00501D43"/>
    <w:rsid w:val="005023EF"/>
    <w:rsid w:val="005028B3"/>
    <w:rsid w:val="00502B53"/>
    <w:rsid w:val="00502BD9"/>
    <w:rsid w:val="005032F4"/>
    <w:rsid w:val="0050364B"/>
    <w:rsid w:val="00503682"/>
    <w:rsid w:val="00503A5F"/>
    <w:rsid w:val="00503E02"/>
    <w:rsid w:val="005046DB"/>
    <w:rsid w:val="005046EB"/>
    <w:rsid w:val="00504779"/>
    <w:rsid w:val="005048CB"/>
    <w:rsid w:val="00504A55"/>
    <w:rsid w:val="00505086"/>
    <w:rsid w:val="005050F5"/>
    <w:rsid w:val="005055BA"/>
    <w:rsid w:val="00505739"/>
    <w:rsid w:val="0050591E"/>
    <w:rsid w:val="005059D7"/>
    <w:rsid w:val="00505C10"/>
    <w:rsid w:val="00505EAC"/>
    <w:rsid w:val="00506391"/>
    <w:rsid w:val="00506AF3"/>
    <w:rsid w:val="00506D78"/>
    <w:rsid w:val="005071ED"/>
    <w:rsid w:val="0050785B"/>
    <w:rsid w:val="00507875"/>
    <w:rsid w:val="00507B2A"/>
    <w:rsid w:val="00507BD3"/>
    <w:rsid w:val="00507C08"/>
    <w:rsid w:val="00507E71"/>
    <w:rsid w:val="00510295"/>
    <w:rsid w:val="005108D5"/>
    <w:rsid w:val="0051095E"/>
    <w:rsid w:val="00510ADD"/>
    <w:rsid w:val="00510CBB"/>
    <w:rsid w:val="00510DC7"/>
    <w:rsid w:val="00510DDA"/>
    <w:rsid w:val="00510EC9"/>
    <w:rsid w:val="0051104B"/>
    <w:rsid w:val="0051123B"/>
    <w:rsid w:val="005114F9"/>
    <w:rsid w:val="00511509"/>
    <w:rsid w:val="005117FF"/>
    <w:rsid w:val="0051197C"/>
    <w:rsid w:val="00511C67"/>
    <w:rsid w:val="00512406"/>
    <w:rsid w:val="005125FE"/>
    <w:rsid w:val="005126F0"/>
    <w:rsid w:val="00512D21"/>
    <w:rsid w:val="00512F16"/>
    <w:rsid w:val="0051314D"/>
    <w:rsid w:val="00513579"/>
    <w:rsid w:val="005135C9"/>
    <w:rsid w:val="00513FE0"/>
    <w:rsid w:val="00514199"/>
    <w:rsid w:val="005142E5"/>
    <w:rsid w:val="005145BA"/>
    <w:rsid w:val="00514898"/>
    <w:rsid w:val="005152A8"/>
    <w:rsid w:val="00515564"/>
    <w:rsid w:val="005157CD"/>
    <w:rsid w:val="0051581A"/>
    <w:rsid w:val="00515C39"/>
    <w:rsid w:val="00516024"/>
    <w:rsid w:val="005161D3"/>
    <w:rsid w:val="00516498"/>
    <w:rsid w:val="005166B7"/>
    <w:rsid w:val="00516AC8"/>
    <w:rsid w:val="005171E3"/>
    <w:rsid w:val="005173D3"/>
    <w:rsid w:val="00517452"/>
    <w:rsid w:val="00517FD6"/>
    <w:rsid w:val="00520402"/>
    <w:rsid w:val="00520931"/>
    <w:rsid w:val="00520AC0"/>
    <w:rsid w:val="00520B2F"/>
    <w:rsid w:val="00520D92"/>
    <w:rsid w:val="00521366"/>
    <w:rsid w:val="00521505"/>
    <w:rsid w:val="005215BA"/>
    <w:rsid w:val="005215E3"/>
    <w:rsid w:val="005216CB"/>
    <w:rsid w:val="00521CE4"/>
    <w:rsid w:val="00521D9B"/>
    <w:rsid w:val="00521F98"/>
    <w:rsid w:val="005222CC"/>
    <w:rsid w:val="0052280E"/>
    <w:rsid w:val="00522E38"/>
    <w:rsid w:val="00523242"/>
    <w:rsid w:val="00523EF9"/>
    <w:rsid w:val="0052434C"/>
    <w:rsid w:val="00524B09"/>
    <w:rsid w:val="0052510E"/>
    <w:rsid w:val="00525ED9"/>
    <w:rsid w:val="00526221"/>
    <w:rsid w:val="005264E1"/>
    <w:rsid w:val="005267A2"/>
    <w:rsid w:val="00526E8B"/>
    <w:rsid w:val="005270F2"/>
    <w:rsid w:val="005277BF"/>
    <w:rsid w:val="00527E76"/>
    <w:rsid w:val="00527FF9"/>
    <w:rsid w:val="00530004"/>
    <w:rsid w:val="005304D8"/>
    <w:rsid w:val="00530671"/>
    <w:rsid w:val="00530788"/>
    <w:rsid w:val="00530906"/>
    <w:rsid w:val="00530A60"/>
    <w:rsid w:val="00530B23"/>
    <w:rsid w:val="00531171"/>
    <w:rsid w:val="0053117E"/>
    <w:rsid w:val="00531488"/>
    <w:rsid w:val="00531B18"/>
    <w:rsid w:val="00531C25"/>
    <w:rsid w:val="005320E6"/>
    <w:rsid w:val="005323DE"/>
    <w:rsid w:val="00532455"/>
    <w:rsid w:val="00532D9F"/>
    <w:rsid w:val="00532E3C"/>
    <w:rsid w:val="005330EE"/>
    <w:rsid w:val="00533310"/>
    <w:rsid w:val="005337ED"/>
    <w:rsid w:val="00533858"/>
    <w:rsid w:val="005338A1"/>
    <w:rsid w:val="00533ACF"/>
    <w:rsid w:val="00533FE2"/>
    <w:rsid w:val="00534475"/>
    <w:rsid w:val="00534596"/>
    <w:rsid w:val="00534A7C"/>
    <w:rsid w:val="00534CF8"/>
    <w:rsid w:val="00534D28"/>
    <w:rsid w:val="00534F2D"/>
    <w:rsid w:val="00535337"/>
    <w:rsid w:val="005353DF"/>
    <w:rsid w:val="00535747"/>
    <w:rsid w:val="00535887"/>
    <w:rsid w:val="00535B52"/>
    <w:rsid w:val="00535D37"/>
    <w:rsid w:val="005362FA"/>
    <w:rsid w:val="0053646A"/>
    <w:rsid w:val="0053692D"/>
    <w:rsid w:val="005370BA"/>
    <w:rsid w:val="005371BF"/>
    <w:rsid w:val="00537373"/>
    <w:rsid w:val="00537D1A"/>
    <w:rsid w:val="005401BB"/>
    <w:rsid w:val="0054052B"/>
    <w:rsid w:val="0054057C"/>
    <w:rsid w:val="00540725"/>
    <w:rsid w:val="00540C02"/>
    <w:rsid w:val="00540E0D"/>
    <w:rsid w:val="00540F00"/>
    <w:rsid w:val="00541598"/>
    <w:rsid w:val="00541A1E"/>
    <w:rsid w:val="00541A63"/>
    <w:rsid w:val="00541E88"/>
    <w:rsid w:val="0054209F"/>
    <w:rsid w:val="00542989"/>
    <w:rsid w:val="00542AB9"/>
    <w:rsid w:val="00542DB7"/>
    <w:rsid w:val="0054398A"/>
    <w:rsid w:val="005439DF"/>
    <w:rsid w:val="00543B3D"/>
    <w:rsid w:val="00543EF2"/>
    <w:rsid w:val="00544579"/>
    <w:rsid w:val="005446E3"/>
    <w:rsid w:val="0054479C"/>
    <w:rsid w:val="00544CA9"/>
    <w:rsid w:val="00544D24"/>
    <w:rsid w:val="005451F0"/>
    <w:rsid w:val="005452F9"/>
    <w:rsid w:val="0054543B"/>
    <w:rsid w:val="0054561C"/>
    <w:rsid w:val="00545644"/>
    <w:rsid w:val="00545B2D"/>
    <w:rsid w:val="00545C08"/>
    <w:rsid w:val="00545CFD"/>
    <w:rsid w:val="00545ECC"/>
    <w:rsid w:val="005466AE"/>
    <w:rsid w:val="005466EC"/>
    <w:rsid w:val="00546719"/>
    <w:rsid w:val="005469B7"/>
    <w:rsid w:val="00546D77"/>
    <w:rsid w:val="00546DD9"/>
    <w:rsid w:val="00547132"/>
    <w:rsid w:val="00547423"/>
    <w:rsid w:val="0054744A"/>
    <w:rsid w:val="00547836"/>
    <w:rsid w:val="00547D4C"/>
    <w:rsid w:val="00547D62"/>
    <w:rsid w:val="005508D4"/>
    <w:rsid w:val="00550F90"/>
    <w:rsid w:val="00551D7F"/>
    <w:rsid w:val="00552154"/>
    <w:rsid w:val="005523FB"/>
    <w:rsid w:val="005527CF"/>
    <w:rsid w:val="005527F4"/>
    <w:rsid w:val="00552C7D"/>
    <w:rsid w:val="00552CC9"/>
    <w:rsid w:val="00552DB0"/>
    <w:rsid w:val="00552DB2"/>
    <w:rsid w:val="00552E12"/>
    <w:rsid w:val="00552F49"/>
    <w:rsid w:val="0055316B"/>
    <w:rsid w:val="00553188"/>
    <w:rsid w:val="0055320C"/>
    <w:rsid w:val="0055322A"/>
    <w:rsid w:val="005532F8"/>
    <w:rsid w:val="00553326"/>
    <w:rsid w:val="005538A9"/>
    <w:rsid w:val="00553D6A"/>
    <w:rsid w:val="00554135"/>
    <w:rsid w:val="00554667"/>
    <w:rsid w:val="00554745"/>
    <w:rsid w:val="005548ED"/>
    <w:rsid w:val="005548F5"/>
    <w:rsid w:val="00554981"/>
    <w:rsid w:val="00554A4C"/>
    <w:rsid w:val="00554DBD"/>
    <w:rsid w:val="0055565E"/>
    <w:rsid w:val="00555842"/>
    <w:rsid w:val="005563D1"/>
    <w:rsid w:val="005568DE"/>
    <w:rsid w:val="00556985"/>
    <w:rsid w:val="00556ADC"/>
    <w:rsid w:val="00556CD7"/>
    <w:rsid w:val="00556CF4"/>
    <w:rsid w:val="005571D7"/>
    <w:rsid w:val="00557352"/>
    <w:rsid w:val="005574DB"/>
    <w:rsid w:val="0055768E"/>
    <w:rsid w:val="00557C63"/>
    <w:rsid w:val="00557D8A"/>
    <w:rsid w:val="00560A3E"/>
    <w:rsid w:val="005615ED"/>
    <w:rsid w:val="005618EA"/>
    <w:rsid w:val="00561DA5"/>
    <w:rsid w:val="00561E56"/>
    <w:rsid w:val="005621A4"/>
    <w:rsid w:val="00562309"/>
    <w:rsid w:val="00562C0E"/>
    <w:rsid w:val="00562D41"/>
    <w:rsid w:val="00562FAF"/>
    <w:rsid w:val="0056345A"/>
    <w:rsid w:val="00563577"/>
    <w:rsid w:val="00563AC8"/>
    <w:rsid w:val="00563B15"/>
    <w:rsid w:val="005640A3"/>
    <w:rsid w:val="00564296"/>
    <w:rsid w:val="00564446"/>
    <w:rsid w:val="00564D25"/>
    <w:rsid w:val="00564D8D"/>
    <w:rsid w:val="00565049"/>
    <w:rsid w:val="005657E6"/>
    <w:rsid w:val="005659E5"/>
    <w:rsid w:val="00565DC3"/>
    <w:rsid w:val="00566230"/>
    <w:rsid w:val="005666E1"/>
    <w:rsid w:val="00566BEC"/>
    <w:rsid w:val="00566E63"/>
    <w:rsid w:val="00566E81"/>
    <w:rsid w:val="0056723A"/>
    <w:rsid w:val="0056771D"/>
    <w:rsid w:val="005678B6"/>
    <w:rsid w:val="00567905"/>
    <w:rsid w:val="0056791A"/>
    <w:rsid w:val="00567A92"/>
    <w:rsid w:val="005701AE"/>
    <w:rsid w:val="005705E4"/>
    <w:rsid w:val="00570B97"/>
    <w:rsid w:val="00570D4F"/>
    <w:rsid w:val="00570ECD"/>
    <w:rsid w:val="0057112A"/>
    <w:rsid w:val="0057155C"/>
    <w:rsid w:val="005716AC"/>
    <w:rsid w:val="0057187E"/>
    <w:rsid w:val="00571C37"/>
    <w:rsid w:val="00571D24"/>
    <w:rsid w:val="005720B3"/>
    <w:rsid w:val="00572C23"/>
    <w:rsid w:val="00573217"/>
    <w:rsid w:val="00573426"/>
    <w:rsid w:val="005736F8"/>
    <w:rsid w:val="00573D09"/>
    <w:rsid w:val="00573F2C"/>
    <w:rsid w:val="00574100"/>
    <w:rsid w:val="005741AD"/>
    <w:rsid w:val="005742BF"/>
    <w:rsid w:val="0057487E"/>
    <w:rsid w:val="00574A34"/>
    <w:rsid w:val="00574CB0"/>
    <w:rsid w:val="00574EAC"/>
    <w:rsid w:val="005751D6"/>
    <w:rsid w:val="00575308"/>
    <w:rsid w:val="005759BB"/>
    <w:rsid w:val="00575A9C"/>
    <w:rsid w:val="00575ADC"/>
    <w:rsid w:val="00576223"/>
    <w:rsid w:val="0057670B"/>
    <w:rsid w:val="005768A2"/>
    <w:rsid w:val="00576962"/>
    <w:rsid w:val="00576B06"/>
    <w:rsid w:val="005771C9"/>
    <w:rsid w:val="005779A5"/>
    <w:rsid w:val="0058005D"/>
    <w:rsid w:val="00580184"/>
    <w:rsid w:val="005807F5"/>
    <w:rsid w:val="00580BE1"/>
    <w:rsid w:val="00580F10"/>
    <w:rsid w:val="00580FBA"/>
    <w:rsid w:val="00581513"/>
    <w:rsid w:val="005815BD"/>
    <w:rsid w:val="00581935"/>
    <w:rsid w:val="00581AEE"/>
    <w:rsid w:val="00581C79"/>
    <w:rsid w:val="00581F20"/>
    <w:rsid w:val="00582096"/>
    <w:rsid w:val="0058299C"/>
    <w:rsid w:val="00582C42"/>
    <w:rsid w:val="00582CA5"/>
    <w:rsid w:val="0058350A"/>
    <w:rsid w:val="00583601"/>
    <w:rsid w:val="00583C26"/>
    <w:rsid w:val="00583EF6"/>
    <w:rsid w:val="00583FC8"/>
    <w:rsid w:val="0058424F"/>
    <w:rsid w:val="00584E44"/>
    <w:rsid w:val="00585406"/>
    <w:rsid w:val="005859B6"/>
    <w:rsid w:val="005861C4"/>
    <w:rsid w:val="0058621E"/>
    <w:rsid w:val="0058623B"/>
    <w:rsid w:val="00586B0D"/>
    <w:rsid w:val="00586ED4"/>
    <w:rsid w:val="00586F79"/>
    <w:rsid w:val="005871B7"/>
    <w:rsid w:val="00587375"/>
    <w:rsid w:val="005873D2"/>
    <w:rsid w:val="00587840"/>
    <w:rsid w:val="00587A1B"/>
    <w:rsid w:val="00587E96"/>
    <w:rsid w:val="005901BF"/>
    <w:rsid w:val="005904D6"/>
    <w:rsid w:val="00590754"/>
    <w:rsid w:val="00590B62"/>
    <w:rsid w:val="0059112C"/>
    <w:rsid w:val="00591424"/>
    <w:rsid w:val="0059196D"/>
    <w:rsid w:val="00591AC7"/>
    <w:rsid w:val="00591EE0"/>
    <w:rsid w:val="00592358"/>
    <w:rsid w:val="00592504"/>
    <w:rsid w:val="0059257E"/>
    <w:rsid w:val="0059262D"/>
    <w:rsid w:val="00592782"/>
    <w:rsid w:val="005928CB"/>
    <w:rsid w:val="00592ADB"/>
    <w:rsid w:val="005940B2"/>
    <w:rsid w:val="00594208"/>
    <w:rsid w:val="00594531"/>
    <w:rsid w:val="00594673"/>
    <w:rsid w:val="00594A4C"/>
    <w:rsid w:val="00594CD0"/>
    <w:rsid w:val="005951B2"/>
    <w:rsid w:val="00595466"/>
    <w:rsid w:val="005957EE"/>
    <w:rsid w:val="00595ADC"/>
    <w:rsid w:val="00595E4A"/>
    <w:rsid w:val="00595F64"/>
    <w:rsid w:val="005961AE"/>
    <w:rsid w:val="00596355"/>
    <w:rsid w:val="005965D7"/>
    <w:rsid w:val="00596DDD"/>
    <w:rsid w:val="005976B3"/>
    <w:rsid w:val="00597863"/>
    <w:rsid w:val="00597DF7"/>
    <w:rsid w:val="00597E77"/>
    <w:rsid w:val="005A04CA"/>
    <w:rsid w:val="005A05F1"/>
    <w:rsid w:val="005A0A01"/>
    <w:rsid w:val="005A0AE7"/>
    <w:rsid w:val="005A0D14"/>
    <w:rsid w:val="005A1194"/>
    <w:rsid w:val="005A1405"/>
    <w:rsid w:val="005A14BC"/>
    <w:rsid w:val="005A1581"/>
    <w:rsid w:val="005A16B0"/>
    <w:rsid w:val="005A1A9E"/>
    <w:rsid w:val="005A2565"/>
    <w:rsid w:val="005A2B22"/>
    <w:rsid w:val="005A2C2E"/>
    <w:rsid w:val="005A2F66"/>
    <w:rsid w:val="005A2F89"/>
    <w:rsid w:val="005A327F"/>
    <w:rsid w:val="005A32BA"/>
    <w:rsid w:val="005A3776"/>
    <w:rsid w:val="005A3E0E"/>
    <w:rsid w:val="005A3F50"/>
    <w:rsid w:val="005A3FE4"/>
    <w:rsid w:val="005A4043"/>
    <w:rsid w:val="005A4375"/>
    <w:rsid w:val="005A463E"/>
    <w:rsid w:val="005A468A"/>
    <w:rsid w:val="005A4A43"/>
    <w:rsid w:val="005A4B17"/>
    <w:rsid w:val="005A529F"/>
    <w:rsid w:val="005A5800"/>
    <w:rsid w:val="005A5CBE"/>
    <w:rsid w:val="005A5EE7"/>
    <w:rsid w:val="005A62ED"/>
    <w:rsid w:val="005A6489"/>
    <w:rsid w:val="005A6679"/>
    <w:rsid w:val="005A6843"/>
    <w:rsid w:val="005A69CC"/>
    <w:rsid w:val="005A6A74"/>
    <w:rsid w:val="005A6BDB"/>
    <w:rsid w:val="005A6DBC"/>
    <w:rsid w:val="005A72B1"/>
    <w:rsid w:val="005A731B"/>
    <w:rsid w:val="005A7821"/>
    <w:rsid w:val="005A79C2"/>
    <w:rsid w:val="005A7A8E"/>
    <w:rsid w:val="005A7A9A"/>
    <w:rsid w:val="005A7C25"/>
    <w:rsid w:val="005A7E7F"/>
    <w:rsid w:val="005B0421"/>
    <w:rsid w:val="005B08F9"/>
    <w:rsid w:val="005B0FD8"/>
    <w:rsid w:val="005B17F6"/>
    <w:rsid w:val="005B1989"/>
    <w:rsid w:val="005B1BA6"/>
    <w:rsid w:val="005B1D63"/>
    <w:rsid w:val="005B1E62"/>
    <w:rsid w:val="005B2123"/>
    <w:rsid w:val="005B2A8C"/>
    <w:rsid w:val="005B2B96"/>
    <w:rsid w:val="005B2D5C"/>
    <w:rsid w:val="005B2DD9"/>
    <w:rsid w:val="005B2EF8"/>
    <w:rsid w:val="005B380E"/>
    <w:rsid w:val="005B387E"/>
    <w:rsid w:val="005B3992"/>
    <w:rsid w:val="005B3AC2"/>
    <w:rsid w:val="005B3B3E"/>
    <w:rsid w:val="005B3C31"/>
    <w:rsid w:val="005B44CA"/>
    <w:rsid w:val="005B44DE"/>
    <w:rsid w:val="005B4534"/>
    <w:rsid w:val="005B45C6"/>
    <w:rsid w:val="005B48A9"/>
    <w:rsid w:val="005B4A9F"/>
    <w:rsid w:val="005B4D16"/>
    <w:rsid w:val="005B4D91"/>
    <w:rsid w:val="005B4DFD"/>
    <w:rsid w:val="005B4F0C"/>
    <w:rsid w:val="005B51FF"/>
    <w:rsid w:val="005B59BE"/>
    <w:rsid w:val="005B5CD5"/>
    <w:rsid w:val="005B61BE"/>
    <w:rsid w:val="005B6394"/>
    <w:rsid w:val="005B63D4"/>
    <w:rsid w:val="005B6622"/>
    <w:rsid w:val="005B66EC"/>
    <w:rsid w:val="005B67B9"/>
    <w:rsid w:val="005B6CEF"/>
    <w:rsid w:val="005B6F6F"/>
    <w:rsid w:val="005B6FB3"/>
    <w:rsid w:val="005B73C8"/>
    <w:rsid w:val="005B73EA"/>
    <w:rsid w:val="005B7453"/>
    <w:rsid w:val="005B7EB5"/>
    <w:rsid w:val="005B7FAF"/>
    <w:rsid w:val="005B7FF8"/>
    <w:rsid w:val="005C0140"/>
    <w:rsid w:val="005C090F"/>
    <w:rsid w:val="005C0957"/>
    <w:rsid w:val="005C0B90"/>
    <w:rsid w:val="005C0BB6"/>
    <w:rsid w:val="005C1633"/>
    <w:rsid w:val="005C178C"/>
    <w:rsid w:val="005C209B"/>
    <w:rsid w:val="005C21A4"/>
    <w:rsid w:val="005C23F5"/>
    <w:rsid w:val="005C302C"/>
    <w:rsid w:val="005C3666"/>
    <w:rsid w:val="005C36B3"/>
    <w:rsid w:val="005C385F"/>
    <w:rsid w:val="005C38FE"/>
    <w:rsid w:val="005C39D7"/>
    <w:rsid w:val="005C3A0D"/>
    <w:rsid w:val="005C3A4B"/>
    <w:rsid w:val="005C3B89"/>
    <w:rsid w:val="005C3CAD"/>
    <w:rsid w:val="005C436B"/>
    <w:rsid w:val="005C458C"/>
    <w:rsid w:val="005C463A"/>
    <w:rsid w:val="005C471E"/>
    <w:rsid w:val="005C4AC1"/>
    <w:rsid w:val="005C4DB9"/>
    <w:rsid w:val="005C505F"/>
    <w:rsid w:val="005C54EA"/>
    <w:rsid w:val="005C555C"/>
    <w:rsid w:val="005C563E"/>
    <w:rsid w:val="005C5662"/>
    <w:rsid w:val="005C5B35"/>
    <w:rsid w:val="005C5F36"/>
    <w:rsid w:val="005C62B6"/>
    <w:rsid w:val="005C6569"/>
    <w:rsid w:val="005C6A8B"/>
    <w:rsid w:val="005C6B0B"/>
    <w:rsid w:val="005C6BDE"/>
    <w:rsid w:val="005C6D25"/>
    <w:rsid w:val="005C6EF6"/>
    <w:rsid w:val="005C6FA2"/>
    <w:rsid w:val="005C6FC9"/>
    <w:rsid w:val="005C71B7"/>
    <w:rsid w:val="005C7781"/>
    <w:rsid w:val="005C77EA"/>
    <w:rsid w:val="005C7A7B"/>
    <w:rsid w:val="005C7C91"/>
    <w:rsid w:val="005C7CF3"/>
    <w:rsid w:val="005C7DD2"/>
    <w:rsid w:val="005C7F73"/>
    <w:rsid w:val="005C7FAC"/>
    <w:rsid w:val="005D025A"/>
    <w:rsid w:val="005D03F5"/>
    <w:rsid w:val="005D0872"/>
    <w:rsid w:val="005D0A58"/>
    <w:rsid w:val="005D0B29"/>
    <w:rsid w:val="005D0E48"/>
    <w:rsid w:val="005D206E"/>
    <w:rsid w:val="005D215B"/>
    <w:rsid w:val="005D217F"/>
    <w:rsid w:val="005D2234"/>
    <w:rsid w:val="005D242D"/>
    <w:rsid w:val="005D24A0"/>
    <w:rsid w:val="005D278E"/>
    <w:rsid w:val="005D292B"/>
    <w:rsid w:val="005D2ACB"/>
    <w:rsid w:val="005D2F76"/>
    <w:rsid w:val="005D2FB7"/>
    <w:rsid w:val="005D2FEB"/>
    <w:rsid w:val="005D362D"/>
    <w:rsid w:val="005D36A5"/>
    <w:rsid w:val="005D3FB5"/>
    <w:rsid w:val="005D467B"/>
    <w:rsid w:val="005D47EB"/>
    <w:rsid w:val="005D48C9"/>
    <w:rsid w:val="005D4ED6"/>
    <w:rsid w:val="005D5074"/>
    <w:rsid w:val="005D53CF"/>
    <w:rsid w:val="005D565E"/>
    <w:rsid w:val="005D5829"/>
    <w:rsid w:val="005D59B2"/>
    <w:rsid w:val="005D5BE5"/>
    <w:rsid w:val="005D5EC4"/>
    <w:rsid w:val="005D625A"/>
    <w:rsid w:val="005D6799"/>
    <w:rsid w:val="005D69A2"/>
    <w:rsid w:val="005D7106"/>
    <w:rsid w:val="005D7322"/>
    <w:rsid w:val="005D7374"/>
    <w:rsid w:val="005D7379"/>
    <w:rsid w:val="005D7675"/>
    <w:rsid w:val="005D79F2"/>
    <w:rsid w:val="005D7BD0"/>
    <w:rsid w:val="005E059B"/>
    <w:rsid w:val="005E094E"/>
    <w:rsid w:val="005E100A"/>
    <w:rsid w:val="005E1682"/>
    <w:rsid w:val="005E185A"/>
    <w:rsid w:val="005E1D55"/>
    <w:rsid w:val="005E1DAB"/>
    <w:rsid w:val="005E22CB"/>
    <w:rsid w:val="005E2359"/>
    <w:rsid w:val="005E24DD"/>
    <w:rsid w:val="005E2573"/>
    <w:rsid w:val="005E2925"/>
    <w:rsid w:val="005E2CF2"/>
    <w:rsid w:val="005E3344"/>
    <w:rsid w:val="005E3610"/>
    <w:rsid w:val="005E384D"/>
    <w:rsid w:val="005E38D5"/>
    <w:rsid w:val="005E3A49"/>
    <w:rsid w:val="005E3B96"/>
    <w:rsid w:val="005E4075"/>
    <w:rsid w:val="005E4094"/>
    <w:rsid w:val="005E4192"/>
    <w:rsid w:val="005E4314"/>
    <w:rsid w:val="005E4AAE"/>
    <w:rsid w:val="005E5309"/>
    <w:rsid w:val="005E537F"/>
    <w:rsid w:val="005E53C4"/>
    <w:rsid w:val="005E55EF"/>
    <w:rsid w:val="005E57C6"/>
    <w:rsid w:val="005E589D"/>
    <w:rsid w:val="005E58E4"/>
    <w:rsid w:val="005E64AC"/>
    <w:rsid w:val="005E64DD"/>
    <w:rsid w:val="005E665F"/>
    <w:rsid w:val="005E6760"/>
    <w:rsid w:val="005E69BE"/>
    <w:rsid w:val="005E69F5"/>
    <w:rsid w:val="005E75FF"/>
    <w:rsid w:val="005E7BED"/>
    <w:rsid w:val="005E7D71"/>
    <w:rsid w:val="005E7D9E"/>
    <w:rsid w:val="005E7E8B"/>
    <w:rsid w:val="005F0423"/>
    <w:rsid w:val="005F0669"/>
    <w:rsid w:val="005F0B98"/>
    <w:rsid w:val="005F10D6"/>
    <w:rsid w:val="005F14BE"/>
    <w:rsid w:val="005F17CA"/>
    <w:rsid w:val="005F2056"/>
    <w:rsid w:val="005F208A"/>
    <w:rsid w:val="005F2242"/>
    <w:rsid w:val="005F24EE"/>
    <w:rsid w:val="005F294A"/>
    <w:rsid w:val="005F2984"/>
    <w:rsid w:val="005F2CB2"/>
    <w:rsid w:val="005F2EE3"/>
    <w:rsid w:val="005F2EEB"/>
    <w:rsid w:val="005F3005"/>
    <w:rsid w:val="005F3550"/>
    <w:rsid w:val="005F3C54"/>
    <w:rsid w:val="005F3E69"/>
    <w:rsid w:val="005F3EC9"/>
    <w:rsid w:val="005F416F"/>
    <w:rsid w:val="005F43B1"/>
    <w:rsid w:val="005F45D4"/>
    <w:rsid w:val="005F46D1"/>
    <w:rsid w:val="005F46F2"/>
    <w:rsid w:val="005F4A4B"/>
    <w:rsid w:val="005F4AD6"/>
    <w:rsid w:val="005F581F"/>
    <w:rsid w:val="005F615B"/>
    <w:rsid w:val="005F6323"/>
    <w:rsid w:val="005F71FD"/>
    <w:rsid w:val="005F72CA"/>
    <w:rsid w:val="005F737B"/>
    <w:rsid w:val="005F73BA"/>
    <w:rsid w:val="005F7862"/>
    <w:rsid w:val="00600085"/>
    <w:rsid w:val="006008AB"/>
    <w:rsid w:val="0060176D"/>
    <w:rsid w:val="006019BC"/>
    <w:rsid w:val="00601D1C"/>
    <w:rsid w:val="006022F5"/>
    <w:rsid w:val="006029C2"/>
    <w:rsid w:val="00602B89"/>
    <w:rsid w:val="00603459"/>
    <w:rsid w:val="006041D9"/>
    <w:rsid w:val="00604574"/>
    <w:rsid w:val="00604B43"/>
    <w:rsid w:val="00604DBE"/>
    <w:rsid w:val="00604DC8"/>
    <w:rsid w:val="0060540E"/>
    <w:rsid w:val="006058DB"/>
    <w:rsid w:val="0060603B"/>
    <w:rsid w:val="006060CE"/>
    <w:rsid w:val="00606467"/>
    <w:rsid w:val="00606A18"/>
    <w:rsid w:val="00606C76"/>
    <w:rsid w:val="00606C9F"/>
    <w:rsid w:val="00606EC0"/>
    <w:rsid w:val="00607AA8"/>
    <w:rsid w:val="00607F59"/>
    <w:rsid w:val="00607F8B"/>
    <w:rsid w:val="0061004B"/>
    <w:rsid w:val="00610130"/>
    <w:rsid w:val="0061015B"/>
    <w:rsid w:val="00610BCA"/>
    <w:rsid w:val="00610F5A"/>
    <w:rsid w:val="00611143"/>
    <w:rsid w:val="006111A9"/>
    <w:rsid w:val="0061141A"/>
    <w:rsid w:val="00611754"/>
    <w:rsid w:val="00611792"/>
    <w:rsid w:val="00611936"/>
    <w:rsid w:val="00611E19"/>
    <w:rsid w:val="0061249A"/>
    <w:rsid w:val="00612B64"/>
    <w:rsid w:val="00612FE6"/>
    <w:rsid w:val="00613959"/>
    <w:rsid w:val="006139E2"/>
    <w:rsid w:val="00613A31"/>
    <w:rsid w:val="00613F62"/>
    <w:rsid w:val="006145B2"/>
    <w:rsid w:val="00614B50"/>
    <w:rsid w:val="006151DD"/>
    <w:rsid w:val="00615300"/>
    <w:rsid w:val="00615721"/>
    <w:rsid w:val="00615D00"/>
    <w:rsid w:val="00615D95"/>
    <w:rsid w:val="00616161"/>
    <w:rsid w:val="006164B0"/>
    <w:rsid w:val="00616821"/>
    <w:rsid w:val="00616F35"/>
    <w:rsid w:val="00617198"/>
    <w:rsid w:val="0061726B"/>
    <w:rsid w:val="006178BB"/>
    <w:rsid w:val="00617DB0"/>
    <w:rsid w:val="00617EEC"/>
    <w:rsid w:val="006200B2"/>
    <w:rsid w:val="006200B4"/>
    <w:rsid w:val="00620329"/>
    <w:rsid w:val="00620B67"/>
    <w:rsid w:val="00620D81"/>
    <w:rsid w:val="00620ED3"/>
    <w:rsid w:val="00621E3E"/>
    <w:rsid w:val="00621FAC"/>
    <w:rsid w:val="00622062"/>
    <w:rsid w:val="00622601"/>
    <w:rsid w:val="00622699"/>
    <w:rsid w:val="0062280B"/>
    <w:rsid w:val="006228D1"/>
    <w:rsid w:val="006232D4"/>
    <w:rsid w:val="00623E67"/>
    <w:rsid w:val="00623E91"/>
    <w:rsid w:val="00623EB5"/>
    <w:rsid w:val="006243DC"/>
    <w:rsid w:val="00624401"/>
    <w:rsid w:val="00624503"/>
    <w:rsid w:val="006245A9"/>
    <w:rsid w:val="00624A3A"/>
    <w:rsid w:val="00625A72"/>
    <w:rsid w:val="00625B2E"/>
    <w:rsid w:val="00625B68"/>
    <w:rsid w:val="00625CB5"/>
    <w:rsid w:val="00625DA8"/>
    <w:rsid w:val="00625E52"/>
    <w:rsid w:val="00626149"/>
    <w:rsid w:val="00626203"/>
    <w:rsid w:val="006263B0"/>
    <w:rsid w:val="00626508"/>
    <w:rsid w:val="0062697C"/>
    <w:rsid w:val="00626BF2"/>
    <w:rsid w:val="00626E48"/>
    <w:rsid w:val="00626F26"/>
    <w:rsid w:val="00626FAF"/>
    <w:rsid w:val="0062712D"/>
    <w:rsid w:val="006274A6"/>
    <w:rsid w:val="00627BA4"/>
    <w:rsid w:val="00627E54"/>
    <w:rsid w:val="00627FBD"/>
    <w:rsid w:val="006308F9"/>
    <w:rsid w:val="00630AC1"/>
    <w:rsid w:val="00630B0B"/>
    <w:rsid w:val="00630DEC"/>
    <w:rsid w:val="006311E6"/>
    <w:rsid w:val="00631635"/>
    <w:rsid w:val="006316B7"/>
    <w:rsid w:val="00631F5C"/>
    <w:rsid w:val="006320B8"/>
    <w:rsid w:val="006324A0"/>
    <w:rsid w:val="00632722"/>
    <w:rsid w:val="00632891"/>
    <w:rsid w:val="00632F38"/>
    <w:rsid w:val="0063332C"/>
    <w:rsid w:val="00633430"/>
    <w:rsid w:val="006334CB"/>
    <w:rsid w:val="0063362D"/>
    <w:rsid w:val="00633665"/>
    <w:rsid w:val="00633ACF"/>
    <w:rsid w:val="006340A2"/>
    <w:rsid w:val="006349FC"/>
    <w:rsid w:val="00634BB3"/>
    <w:rsid w:val="00634E77"/>
    <w:rsid w:val="00635047"/>
    <w:rsid w:val="00635175"/>
    <w:rsid w:val="00635662"/>
    <w:rsid w:val="00635688"/>
    <w:rsid w:val="00636843"/>
    <w:rsid w:val="00636AC2"/>
    <w:rsid w:val="00636D12"/>
    <w:rsid w:val="00636F2C"/>
    <w:rsid w:val="00636F8C"/>
    <w:rsid w:val="006371C3"/>
    <w:rsid w:val="00637609"/>
    <w:rsid w:val="00637931"/>
    <w:rsid w:val="00637A72"/>
    <w:rsid w:val="00637C70"/>
    <w:rsid w:val="00637E9E"/>
    <w:rsid w:val="00637FFE"/>
    <w:rsid w:val="006402C0"/>
    <w:rsid w:val="00640FE3"/>
    <w:rsid w:val="006412AB"/>
    <w:rsid w:val="0064162A"/>
    <w:rsid w:val="006419A1"/>
    <w:rsid w:val="00641A7F"/>
    <w:rsid w:val="00641F71"/>
    <w:rsid w:val="0064225F"/>
    <w:rsid w:val="0064228E"/>
    <w:rsid w:val="0064281B"/>
    <w:rsid w:val="006429CF"/>
    <w:rsid w:val="00642DB8"/>
    <w:rsid w:val="00643779"/>
    <w:rsid w:val="006439E4"/>
    <w:rsid w:val="00643CB5"/>
    <w:rsid w:val="00643FC4"/>
    <w:rsid w:val="00644227"/>
    <w:rsid w:val="00644575"/>
    <w:rsid w:val="00644588"/>
    <w:rsid w:val="00644712"/>
    <w:rsid w:val="00644995"/>
    <w:rsid w:val="00644FE9"/>
    <w:rsid w:val="0064525A"/>
    <w:rsid w:val="00645373"/>
    <w:rsid w:val="006454FA"/>
    <w:rsid w:val="006457B4"/>
    <w:rsid w:val="006464FF"/>
    <w:rsid w:val="006467FD"/>
    <w:rsid w:val="00646B02"/>
    <w:rsid w:val="00646B54"/>
    <w:rsid w:val="00646E32"/>
    <w:rsid w:val="00646E6A"/>
    <w:rsid w:val="00646EAD"/>
    <w:rsid w:val="0064712F"/>
    <w:rsid w:val="006472D5"/>
    <w:rsid w:val="006473A1"/>
    <w:rsid w:val="00647627"/>
    <w:rsid w:val="00647A41"/>
    <w:rsid w:val="00647D7C"/>
    <w:rsid w:val="00647E77"/>
    <w:rsid w:val="00650392"/>
    <w:rsid w:val="00650766"/>
    <w:rsid w:val="00650B0F"/>
    <w:rsid w:val="006513FF"/>
    <w:rsid w:val="00651619"/>
    <w:rsid w:val="00651B47"/>
    <w:rsid w:val="00651F14"/>
    <w:rsid w:val="00652540"/>
    <w:rsid w:val="006527C7"/>
    <w:rsid w:val="00652856"/>
    <w:rsid w:val="00652B31"/>
    <w:rsid w:val="00652B41"/>
    <w:rsid w:val="006535A9"/>
    <w:rsid w:val="006537C1"/>
    <w:rsid w:val="00653AC5"/>
    <w:rsid w:val="00653CF7"/>
    <w:rsid w:val="00653D57"/>
    <w:rsid w:val="00653F20"/>
    <w:rsid w:val="006549A4"/>
    <w:rsid w:val="00654ABB"/>
    <w:rsid w:val="00654D5B"/>
    <w:rsid w:val="00655484"/>
    <w:rsid w:val="00655746"/>
    <w:rsid w:val="00655761"/>
    <w:rsid w:val="006558BC"/>
    <w:rsid w:val="00655CC4"/>
    <w:rsid w:val="00655E24"/>
    <w:rsid w:val="006560A2"/>
    <w:rsid w:val="006565C5"/>
    <w:rsid w:val="00656836"/>
    <w:rsid w:val="00656BD7"/>
    <w:rsid w:val="00657194"/>
    <w:rsid w:val="006576CA"/>
    <w:rsid w:val="00657742"/>
    <w:rsid w:val="006578AC"/>
    <w:rsid w:val="00657C72"/>
    <w:rsid w:val="00657D45"/>
    <w:rsid w:val="00657E75"/>
    <w:rsid w:val="006603F9"/>
    <w:rsid w:val="0066062C"/>
    <w:rsid w:val="0066072F"/>
    <w:rsid w:val="00660E70"/>
    <w:rsid w:val="006611A0"/>
    <w:rsid w:val="00661986"/>
    <w:rsid w:val="006619B2"/>
    <w:rsid w:val="00661B38"/>
    <w:rsid w:val="0066203A"/>
    <w:rsid w:val="0066213A"/>
    <w:rsid w:val="00662373"/>
    <w:rsid w:val="00662C17"/>
    <w:rsid w:val="00662F74"/>
    <w:rsid w:val="00662FD7"/>
    <w:rsid w:val="0066350F"/>
    <w:rsid w:val="006637A4"/>
    <w:rsid w:val="00663C2E"/>
    <w:rsid w:val="00663E82"/>
    <w:rsid w:val="00663F29"/>
    <w:rsid w:val="006640D7"/>
    <w:rsid w:val="006640F1"/>
    <w:rsid w:val="0066455E"/>
    <w:rsid w:val="00664732"/>
    <w:rsid w:val="00664C06"/>
    <w:rsid w:val="00664D51"/>
    <w:rsid w:val="00664FE9"/>
    <w:rsid w:val="006651F5"/>
    <w:rsid w:val="00665BD5"/>
    <w:rsid w:val="00665DFB"/>
    <w:rsid w:val="006660AB"/>
    <w:rsid w:val="00666180"/>
    <w:rsid w:val="00666476"/>
    <w:rsid w:val="00666550"/>
    <w:rsid w:val="00666865"/>
    <w:rsid w:val="00666AAE"/>
    <w:rsid w:val="00666E1D"/>
    <w:rsid w:val="00666E2E"/>
    <w:rsid w:val="00667089"/>
    <w:rsid w:val="0066713C"/>
    <w:rsid w:val="00667276"/>
    <w:rsid w:val="006672B2"/>
    <w:rsid w:val="006672B4"/>
    <w:rsid w:val="00667DD0"/>
    <w:rsid w:val="00667EF5"/>
    <w:rsid w:val="00670275"/>
    <w:rsid w:val="0067041B"/>
    <w:rsid w:val="006706E2"/>
    <w:rsid w:val="00670864"/>
    <w:rsid w:val="00670B84"/>
    <w:rsid w:val="00670EAB"/>
    <w:rsid w:val="006710FB"/>
    <w:rsid w:val="00671661"/>
    <w:rsid w:val="006718BB"/>
    <w:rsid w:val="00671A54"/>
    <w:rsid w:val="00671D9D"/>
    <w:rsid w:val="00672247"/>
    <w:rsid w:val="0067228A"/>
    <w:rsid w:val="0067231C"/>
    <w:rsid w:val="00672366"/>
    <w:rsid w:val="006726BC"/>
    <w:rsid w:val="00672805"/>
    <w:rsid w:val="0067285D"/>
    <w:rsid w:val="006728CC"/>
    <w:rsid w:val="00672B43"/>
    <w:rsid w:val="00672DD7"/>
    <w:rsid w:val="00673090"/>
    <w:rsid w:val="006730A7"/>
    <w:rsid w:val="006734BE"/>
    <w:rsid w:val="0067355B"/>
    <w:rsid w:val="00673EB5"/>
    <w:rsid w:val="00674106"/>
    <w:rsid w:val="00674925"/>
    <w:rsid w:val="006749FD"/>
    <w:rsid w:val="00674B46"/>
    <w:rsid w:val="00674C0B"/>
    <w:rsid w:val="00674D36"/>
    <w:rsid w:val="00674DCD"/>
    <w:rsid w:val="00675329"/>
    <w:rsid w:val="006755E8"/>
    <w:rsid w:val="006758C2"/>
    <w:rsid w:val="00675968"/>
    <w:rsid w:val="00675B9F"/>
    <w:rsid w:val="00676B07"/>
    <w:rsid w:val="00676DB1"/>
    <w:rsid w:val="00676F73"/>
    <w:rsid w:val="00677119"/>
    <w:rsid w:val="00677626"/>
    <w:rsid w:val="00680235"/>
    <w:rsid w:val="00680301"/>
    <w:rsid w:val="00680516"/>
    <w:rsid w:val="00680654"/>
    <w:rsid w:val="006806AC"/>
    <w:rsid w:val="006809C6"/>
    <w:rsid w:val="00680C14"/>
    <w:rsid w:val="00681285"/>
    <w:rsid w:val="00681345"/>
    <w:rsid w:val="00681655"/>
    <w:rsid w:val="00681CD3"/>
    <w:rsid w:val="00682524"/>
    <w:rsid w:val="00682788"/>
    <w:rsid w:val="0068282D"/>
    <w:rsid w:val="00682C19"/>
    <w:rsid w:val="00683383"/>
    <w:rsid w:val="00683ACB"/>
    <w:rsid w:val="00683B54"/>
    <w:rsid w:val="0068451D"/>
    <w:rsid w:val="00684ADF"/>
    <w:rsid w:val="00684B43"/>
    <w:rsid w:val="00684F63"/>
    <w:rsid w:val="00685169"/>
    <w:rsid w:val="0068558C"/>
    <w:rsid w:val="0068597F"/>
    <w:rsid w:val="00685ADB"/>
    <w:rsid w:val="00685BC0"/>
    <w:rsid w:val="00685F48"/>
    <w:rsid w:val="0068673B"/>
    <w:rsid w:val="00686A2A"/>
    <w:rsid w:val="00686E08"/>
    <w:rsid w:val="00686ED1"/>
    <w:rsid w:val="00686F5A"/>
    <w:rsid w:val="00687096"/>
    <w:rsid w:val="006871B4"/>
    <w:rsid w:val="00687204"/>
    <w:rsid w:val="00687365"/>
    <w:rsid w:val="006873C4"/>
    <w:rsid w:val="00687B66"/>
    <w:rsid w:val="00687C1F"/>
    <w:rsid w:val="00687EB4"/>
    <w:rsid w:val="00690439"/>
    <w:rsid w:val="006904FF"/>
    <w:rsid w:val="0069052E"/>
    <w:rsid w:val="0069077B"/>
    <w:rsid w:val="00690838"/>
    <w:rsid w:val="00690C2C"/>
    <w:rsid w:val="00690C5E"/>
    <w:rsid w:val="00690D1C"/>
    <w:rsid w:val="00690EEC"/>
    <w:rsid w:val="006911DF"/>
    <w:rsid w:val="0069124A"/>
    <w:rsid w:val="0069194D"/>
    <w:rsid w:val="006921AB"/>
    <w:rsid w:val="00693246"/>
    <w:rsid w:val="00693465"/>
    <w:rsid w:val="006935D5"/>
    <w:rsid w:val="006937E2"/>
    <w:rsid w:val="00693E41"/>
    <w:rsid w:val="00693F56"/>
    <w:rsid w:val="00693FA0"/>
    <w:rsid w:val="006940D0"/>
    <w:rsid w:val="006942DD"/>
    <w:rsid w:val="00694401"/>
    <w:rsid w:val="00694854"/>
    <w:rsid w:val="00695221"/>
    <w:rsid w:val="006954B1"/>
    <w:rsid w:val="006956F1"/>
    <w:rsid w:val="006958DC"/>
    <w:rsid w:val="00695F38"/>
    <w:rsid w:val="006963A5"/>
    <w:rsid w:val="0069645D"/>
    <w:rsid w:val="006966DA"/>
    <w:rsid w:val="00696813"/>
    <w:rsid w:val="006968C4"/>
    <w:rsid w:val="00696D98"/>
    <w:rsid w:val="00696E48"/>
    <w:rsid w:val="00697841"/>
    <w:rsid w:val="0069789A"/>
    <w:rsid w:val="00697916"/>
    <w:rsid w:val="00697983"/>
    <w:rsid w:val="00697B19"/>
    <w:rsid w:val="00697BD4"/>
    <w:rsid w:val="00697CA5"/>
    <w:rsid w:val="006A01CE"/>
    <w:rsid w:val="006A023F"/>
    <w:rsid w:val="006A0258"/>
    <w:rsid w:val="006A0681"/>
    <w:rsid w:val="006A0A5C"/>
    <w:rsid w:val="006A0E61"/>
    <w:rsid w:val="006A11BE"/>
    <w:rsid w:val="006A13F8"/>
    <w:rsid w:val="006A14A7"/>
    <w:rsid w:val="006A14CB"/>
    <w:rsid w:val="006A15E3"/>
    <w:rsid w:val="006A18A6"/>
    <w:rsid w:val="006A1B86"/>
    <w:rsid w:val="006A1E0E"/>
    <w:rsid w:val="006A21C8"/>
    <w:rsid w:val="006A2382"/>
    <w:rsid w:val="006A2424"/>
    <w:rsid w:val="006A261A"/>
    <w:rsid w:val="006A2701"/>
    <w:rsid w:val="006A297D"/>
    <w:rsid w:val="006A2BE1"/>
    <w:rsid w:val="006A2CBD"/>
    <w:rsid w:val="006A2FC7"/>
    <w:rsid w:val="006A31A7"/>
    <w:rsid w:val="006A395D"/>
    <w:rsid w:val="006A3993"/>
    <w:rsid w:val="006A39F4"/>
    <w:rsid w:val="006A3A6A"/>
    <w:rsid w:val="006A3B3F"/>
    <w:rsid w:val="006A3C17"/>
    <w:rsid w:val="006A4416"/>
    <w:rsid w:val="006A4B48"/>
    <w:rsid w:val="006A4EF4"/>
    <w:rsid w:val="006A4F47"/>
    <w:rsid w:val="006A5337"/>
    <w:rsid w:val="006A5BEE"/>
    <w:rsid w:val="006A6A5F"/>
    <w:rsid w:val="006A6B15"/>
    <w:rsid w:val="006A6D46"/>
    <w:rsid w:val="006A6E6B"/>
    <w:rsid w:val="006A7132"/>
    <w:rsid w:val="006A733B"/>
    <w:rsid w:val="006A78FF"/>
    <w:rsid w:val="006A79BB"/>
    <w:rsid w:val="006A7EFA"/>
    <w:rsid w:val="006B05AC"/>
    <w:rsid w:val="006B063A"/>
    <w:rsid w:val="006B0EEA"/>
    <w:rsid w:val="006B0FB3"/>
    <w:rsid w:val="006B10FC"/>
    <w:rsid w:val="006B12B0"/>
    <w:rsid w:val="006B12B4"/>
    <w:rsid w:val="006B14E7"/>
    <w:rsid w:val="006B1780"/>
    <w:rsid w:val="006B1CDF"/>
    <w:rsid w:val="006B2099"/>
    <w:rsid w:val="006B2DF0"/>
    <w:rsid w:val="006B329F"/>
    <w:rsid w:val="006B37E3"/>
    <w:rsid w:val="006B3B3F"/>
    <w:rsid w:val="006B3B73"/>
    <w:rsid w:val="006B3BF9"/>
    <w:rsid w:val="006B3DCC"/>
    <w:rsid w:val="006B3EF7"/>
    <w:rsid w:val="006B3F39"/>
    <w:rsid w:val="006B3FAE"/>
    <w:rsid w:val="006B4018"/>
    <w:rsid w:val="006B405D"/>
    <w:rsid w:val="006B42C0"/>
    <w:rsid w:val="006B46A4"/>
    <w:rsid w:val="006B4D5D"/>
    <w:rsid w:val="006B4DA6"/>
    <w:rsid w:val="006B5063"/>
    <w:rsid w:val="006B57EA"/>
    <w:rsid w:val="006B66A3"/>
    <w:rsid w:val="006B68BF"/>
    <w:rsid w:val="006B6976"/>
    <w:rsid w:val="006B6AD1"/>
    <w:rsid w:val="006B6D40"/>
    <w:rsid w:val="006B733A"/>
    <w:rsid w:val="006B7B96"/>
    <w:rsid w:val="006B7E8F"/>
    <w:rsid w:val="006B7F83"/>
    <w:rsid w:val="006C0246"/>
    <w:rsid w:val="006C02B4"/>
    <w:rsid w:val="006C043D"/>
    <w:rsid w:val="006C083F"/>
    <w:rsid w:val="006C0AE1"/>
    <w:rsid w:val="006C0DC9"/>
    <w:rsid w:val="006C1852"/>
    <w:rsid w:val="006C1BBF"/>
    <w:rsid w:val="006C1CC7"/>
    <w:rsid w:val="006C2243"/>
    <w:rsid w:val="006C2246"/>
    <w:rsid w:val="006C22BE"/>
    <w:rsid w:val="006C31EF"/>
    <w:rsid w:val="006C3250"/>
    <w:rsid w:val="006C3280"/>
    <w:rsid w:val="006C36EA"/>
    <w:rsid w:val="006C3A23"/>
    <w:rsid w:val="006C3BF8"/>
    <w:rsid w:val="006C3D91"/>
    <w:rsid w:val="006C3E60"/>
    <w:rsid w:val="006C409C"/>
    <w:rsid w:val="006C40FC"/>
    <w:rsid w:val="006C445D"/>
    <w:rsid w:val="006C51D9"/>
    <w:rsid w:val="006C543F"/>
    <w:rsid w:val="006C5BFF"/>
    <w:rsid w:val="006C5DD5"/>
    <w:rsid w:val="006C6014"/>
    <w:rsid w:val="006C6604"/>
    <w:rsid w:val="006C66EB"/>
    <w:rsid w:val="006C6919"/>
    <w:rsid w:val="006C6A8E"/>
    <w:rsid w:val="006C6CC9"/>
    <w:rsid w:val="006C6F4F"/>
    <w:rsid w:val="006C757D"/>
    <w:rsid w:val="006C775E"/>
    <w:rsid w:val="006D035D"/>
    <w:rsid w:val="006D0676"/>
    <w:rsid w:val="006D07BF"/>
    <w:rsid w:val="006D0ABC"/>
    <w:rsid w:val="006D0B53"/>
    <w:rsid w:val="006D0DA0"/>
    <w:rsid w:val="006D10FA"/>
    <w:rsid w:val="006D1183"/>
    <w:rsid w:val="006D128C"/>
    <w:rsid w:val="006D1499"/>
    <w:rsid w:val="006D14D1"/>
    <w:rsid w:val="006D18AC"/>
    <w:rsid w:val="006D1B7A"/>
    <w:rsid w:val="006D1FA8"/>
    <w:rsid w:val="006D2166"/>
    <w:rsid w:val="006D2597"/>
    <w:rsid w:val="006D29E4"/>
    <w:rsid w:val="006D2EA6"/>
    <w:rsid w:val="006D3172"/>
    <w:rsid w:val="006D36DC"/>
    <w:rsid w:val="006D39F0"/>
    <w:rsid w:val="006D3FF8"/>
    <w:rsid w:val="006D41A8"/>
    <w:rsid w:val="006D4BEB"/>
    <w:rsid w:val="006D4F5E"/>
    <w:rsid w:val="006D5083"/>
    <w:rsid w:val="006D532A"/>
    <w:rsid w:val="006D546D"/>
    <w:rsid w:val="006D59BC"/>
    <w:rsid w:val="006D5B5B"/>
    <w:rsid w:val="006D5BC9"/>
    <w:rsid w:val="006D5E79"/>
    <w:rsid w:val="006D6045"/>
    <w:rsid w:val="006D651D"/>
    <w:rsid w:val="006D66F3"/>
    <w:rsid w:val="006D6701"/>
    <w:rsid w:val="006D67DF"/>
    <w:rsid w:val="006D6C0F"/>
    <w:rsid w:val="006D6C19"/>
    <w:rsid w:val="006D6D4D"/>
    <w:rsid w:val="006D76F1"/>
    <w:rsid w:val="006D7978"/>
    <w:rsid w:val="006D7C5B"/>
    <w:rsid w:val="006D7EF1"/>
    <w:rsid w:val="006D7F0B"/>
    <w:rsid w:val="006E0AC8"/>
    <w:rsid w:val="006E0DAD"/>
    <w:rsid w:val="006E0E4A"/>
    <w:rsid w:val="006E0FBC"/>
    <w:rsid w:val="006E1012"/>
    <w:rsid w:val="006E1234"/>
    <w:rsid w:val="006E160F"/>
    <w:rsid w:val="006E1645"/>
    <w:rsid w:val="006E2055"/>
    <w:rsid w:val="006E2294"/>
    <w:rsid w:val="006E25F9"/>
    <w:rsid w:val="006E26D3"/>
    <w:rsid w:val="006E26D5"/>
    <w:rsid w:val="006E2CA9"/>
    <w:rsid w:val="006E348B"/>
    <w:rsid w:val="006E3811"/>
    <w:rsid w:val="006E3971"/>
    <w:rsid w:val="006E404F"/>
    <w:rsid w:val="006E415A"/>
    <w:rsid w:val="006E47A2"/>
    <w:rsid w:val="006E4833"/>
    <w:rsid w:val="006E51F5"/>
    <w:rsid w:val="006E5231"/>
    <w:rsid w:val="006E526E"/>
    <w:rsid w:val="006E534B"/>
    <w:rsid w:val="006E53AB"/>
    <w:rsid w:val="006E551B"/>
    <w:rsid w:val="006E59B7"/>
    <w:rsid w:val="006E6143"/>
    <w:rsid w:val="006E63A3"/>
    <w:rsid w:val="006E63C8"/>
    <w:rsid w:val="006E65A9"/>
    <w:rsid w:val="006E65FB"/>
    <w:rsid w:val="006E67C3"/>
    <w:rsid w:val="006E6ABB"/>
    <w:rsid w:val="006E703D"/>
    <w:rsid w:val="006E73F1"/>
    <w:rsid w:val="006E7A52"/>
    <w:rsid w:val="006E7CAB"/>
    <w:rsid w:val="006F06AF"/>
    <w:rsid w:val="006F0C9E"/>
    <w:rsid w:val="006F0EA5"/>
    <w:rsid w:val="006F0F16"/>
    <w:rsid w:val="006F124E"/>
    <w:rsid w:val="006F13D4"/>
    <w:rsid w:val="006F18EC"/>
    <w:rsid w:val="006F1948"/>
    <w:rsid w:val="006F1FB6"/>
    <w:rsid w:val="006F24A1"/>
    <w:rsid w:val="006F266F"/>
    <w:rsid w:val="006F2977"/>
    <w:rsid w:val="006F2994"/>
    <w:rsid w:val="006F2A74"/>
    <w:rsid w:val="006F2CE6"/>
    <w:rsid w:val="006F2F77"/>
    <w:rsid w:val="006F3039"/>
    <w:rsid w:val="006F335E"/>
    <w:rsid w:val="006F3A88"/>
    <w:rsid w:val="006F3F18"/>
    <w:rsid w:val="006F43A7"/>
    <w:rsid w:val="006F45C3"/>
    <w:rsid w:val="006F4934"/>
    <w:rsid w:val="006F499B"/>
    <w:rsid w:val="006F505A"/>
    <w:rsid w:val="006F5406"/>
    <w:rsid w:val="006F546F"/>
    <w:rsid w:val="006F5649"/>
    <w:rsid w:val="006F5C2F"/>
    <w:rsid w:val="006F687C"/>
    <w:rsid w:val="006F6AA7"/>
    <w:rsid w:val="006F6AE1"/>
    <w:rsid w:val="006F7120"/>
    <w:rsid w:val="006F715C"/>
    <w:rsid w:val="006F71DD"/>
    <w:rsid w:val="006F71FB"/>
    <w:rsid w:val="006F7216"/>
    <w:rsid w:val="006F72C7"/>
    <w:rsid w:val="006F76EB"/>
    <w:rsid w:val="006F77C6"/>
    <w:rsid w:val="006F790C"/>
    <w:rsid w:val="006F7D10"/>
    <w:rsid w:val="006F7D13"/>
    <w:rsid w:val="00700305"/>
    <w:rsid w:val="00700571"/>
    <w:rsid w:val="00700B03"/>
    <w:rsid w:val="00700E81"/>
    <w:rsid w:val="00700F64"/>
    <w:rsid w:val="007013D5"/>
    <w:rsid w:val="007016AB"/>
    <w:rsid w:val="00701E6A"/>
    <w:rsid w:val="00702071"/>
    <w:rsid w:val="007023D1"/>
    <w:rsid w:val="00702538"/>
    <w:rsid w:val="0070288F"/>
    <w:rsid w:val="00702BC9"/>
    <w:rsid w:val="00702C2A"/>
    <w:rsid w:val="007030AD"/>
    <w:rsid w:val="007033FA"/>
    <w:rsid w:val="00703AF7"/>
    <w:rsid w:val="00703E98"/>
    <w:rsid w:val="00703FAC"/>
    <w:rsid w:val="007043BD"/>
    <w:rsid w:val="007044A5"/>
    <w:rsid w:val="00704857"/>
    <w:rsid w:val="00704BE2"/>
    <w:rsid w:val="007055B5"/>
    <w:rsid w:val="00705EB9"/>
    <w:rsid w:val="00705FA8"/>
    <w:rsid w:val="007061C7"/>
    <w:rsid w:val="00706427"/>
    <w:rsid w:val="00706772"/>
    <w:rsid w:val="00706BF3"/>
    <w:rsid w:val="00707396"/>
    <w:rsid w:val="007075BA"/>
    <w:rsid w:val="00707EE1"/>
    <w:rsid w:val="00707F52"/>
    <w:rsid w:val="0071026C"/>
    <w:rsid w:val="00710405"/>
    <w:rsid w:val="007109F0"/>
    <w:rsid w:val="00710B83"/>
    <w:rsid w:val="00710BC3"/>
    <w:rsid w:val="00710FED"/>
    <w:rsid w:val="007110AA"/>
    <w:rsid w:val="0071124F"/>
    <w:rsid w:val="00711415"/>
    <w:rsid w:val="00711C4B"/>
    <w:rsid w:val="00711E5E"/>
    <w:rsid w:val="00712AAB"/>
    <w:rsid w:val="00712AAD"/>
    <w:rsid w:val="00712C5A"/>
    <w:rsid w:val="00713033"/>
    <w:rsid w:val="00713070"/>
    <w:rsid w:val="007134FC"/>
    <w:rsid w:val="0071377B"/>
    <w:rsid w:val="0071398A"/>
    <w:rsid w:val="00713F4C"/>
    <w:rsid w:val="007141E5"/>
    <w:rsid w:val="00714435"/>
    <w:rsid w:val="007144A5"/>
    <w:rsid w:val="00714CBC"/>
    <w:rsid w:val="007150B2"/>
    <w:rsid w:val="007150C3"/>
    <w:rsid w:val="0071553E"/>
    <w:rsid w:val="00715971"/>
    <w:rsid w:val="0071599B"/>
    <w:rsid w:val="00715C78"/>
    <w:rsid w:val="00715D95"/>
    <w:rsid w:val="00715EA7"/>
    <w:rsid w:val="00716339"/>
    <w:rsid w:val="00716351"/>
    <w:rsid w:val="0071688D"/>
    <w:rsid w:val="00716E94"/>
    <w:rsid w:val="00717044"/>
    <w:rsid w:val="007170B2"/>
    <w:rsid w:val="0071744C"/>
    <w:rsid w:val="007177B6"/>
    <w:rsid w:val="00717C66"/>
    <w:rsid w:val="00720135"/>
    <w:rsid w:val="0072018E"/>
    <w:rsid w:val="00720621"/>
    <w:rsid w:val="007207A4"/>
    <w:rsid w:val="007209CE"/>
    <w:rsid w:val="00720DB5"/>
    <w:rsid w:val="00720ED9"/>
    <w:rsid w:val="007210EE"/>
    <w:rsid w:val="00721140"/>
    <w:rsid w:val="0072125D"/>
    <w:rsid w:val="007213C3"/>
    <w:rsid w:val="00721510"/>
    <w:rsid w:val="007216D7"/>
    <w:rsid w:val="00721C65"/>
    <w:rsid w:val="0072240D"/>
    <w:rsid w:val="00722690"/>
    <w:rsid w:val="007227A6"/>
    <w:rsid w:val="00722B1D"/>
    <w:rsid w:val="00722C01"/>
    <w:rsid w:val="00722D48"/>
    <w:rsid w:val="00722D96"/>
    <w:rsid w:val="007233CB"/>
    <w:rsid w:val="007234EC"/>
    <w:rsid w:val="00723786"/>
    <w:rsid w:val="00723916"/>
    <w:rsid w:val="00723CD0"/>
    <w:rsid w:val="00723DFA"/>
    <w:rsid w:val="00724052"/>
    <w:rsid w:val="00724128"/>
    <w:rsid w:val="0072477B"/>
    <w:rsid w:val="00724947"/>
    <w:rsid w:val="0072551A"/>
    <w:rsid w:val="00725635"/>
    <w:rsid w:val="00725DB4"/>
    <w:rsid w:val="007264A6"/>
    <w:rsid w:val="00726A8C"/>
    <w:rsid w:val="00726A9D"/>
    <w:rsid w:val="00726AF4"/>
    <w:rsid w:val="00726B0F"/>
    <w:rsid w:val="00726DB2"/>
    <w:rsid w:val="00727300"/>
    <w:rsid w:val="007274B5"/>
    <w:rsid w:val="007274D8"/>
    <w:rsid w:val="00727BF5"/>
    <w:rsid w:val="00727E29"/>
    <w:rsid w:val="0073011F"/>
    <w:rsid w:val="00730124"/>
    <w:rsid w:val="007304F4"/>
    <w:rsid w:val="007306BD"/>
    <w:rsid w:val="007308DA"/>
    <w:rsid w:val="00730C49"/>
    <w:rsid w:val="00730D34"/>
    <w:rsid w:val="00730EA7"/>
    <w:rsid w:val="00731313"/>
    <w:rsid w:val="00731577"/>
    <w:rsid w:val="00731658"/>
    <w:rsid w:val="00731CC5"/>
    <w:rsid w:val="007321E2"/>
    <w:rsid w:val="00732339"/>
    <w:rsid w:val="007329A8"/>
    <w:rsid w:val="00732A98"/>
    <w:rsid w:val="00732AE5"/>
    <w:rsid w:val="00732D75"/>
    <w:rsid w:val="00732D87"/>
    <w:rsid w:val="00732E0D"/>
    <w:rsid w:val="007330BA"/>
    <w:rsid w:val="0073364B"/>
    <w:rsid w:val="00733704"/>
    <w:rsid w:val="00733817"/>
    <w:rsid w:val="00733BBB"/>
    <w:rsid w:val="00733DC1"/>
    <w:rsid w:val="00733F4A"/>
    <w:rsid w:val="00734131"/>
    <w:rsid w:val="00734288"/>
    <w:rsid w:val="007344AA"/>
    <w:rsid w:val="0073494C"/>
    <w:rsid w:val="00734C3E"/>
    <w:rsid w:val="00735AF4"/>
    <w:rsid w:val="007362C2"/>
    <w:rsid w:val="00736E0A"/>
    <w:rsid w:val="00736FB3"/>
    <w:rsid w:val="00737389"/>
    <w:rsid w:val="007373B9"/>
    <w:rsid w:val="007377BE"/>
    <w:rsid w:val="0073781E"/>
    <w:rsid w:val="007379A3"/>
    <w:rsid w:val="00737D13"/>
    <w:rsid w:val="00737D2D"/>
    <w:rsid w:val="00737D63"/>
    <w:rsid w:val="00737E19"/>
    <w:rsid w:val="00737E8C"/>
    <w:rsid w:val="007400B3"/>
    <w:rsid w:val="00740474"/>
    <w:rsid w:val="007406B9"/>
    <w:rsid w:val="007407A6"/>
    <w:rsid w:val="007407D0"/>
    <w:rsid w:val="00740A9A"/>
    <w:rsid w:val="00740C0C"/>
    <w:rsid w:val="00740D20"/>
    <w:rsid w:val="00741150"/>
    <w:rsid w:val="007412BE"/>
    <w:rsid w:val="00741492"/>
    <w:rsid w:val="0074192B"/>
    <w:rsid w:val="00741A49"/>
    <w:rsid w:val="00741D6E"/>
    <w:rsid w:val="0074231D"/>
    <w:rsid w:val="007425E0"/>
    <w:rsid w:val="00742721"/>
    <w:rsid w:val="00742891"/>
    <w:rsid w:val="00742AD7"/>
    <w:rsid w:val="00742B27"/>
    <w:rsid w:val="00742C91"/>
    <w:rsid w:val="00742CA2"/>
    <w:rsid w:val="00742E40"/>
    <w:rsid w:val="00742EB2"/>
    <w:rsid w:val="00742EFC"/>
    <w:rsid w:val="0074301D"/>
    <w:rsid w:val="0074308A"/>
    <w:rsid w:val="0074338E"/>
    <w:rsid w:val="007435A6"/>
    <w:rsid w:val="007436D8"/>
    <w:rsid w:val="00743B53"/>
    <w:rsid w:val="00743DD8"/>
    <w:rsid w:val="00743ED4"/>
    <w:rsid w:val="00743F51"/>
    <w:rsid w:val="007440B9"/>
    <w:rsid w:val="007441EA"/>
    <w:rsid w:val="00744328"/>
    <w:rsid w:val="0074468C"/>
    <w:rsid w:val="00744765"/>
    <w:rsid w:val="00744DF6"/>
    <w:rsid w:val="00744EA1"/>
    <w:rsid w:val="00744F00"/>
    <w:rsid w:val="0074533E"/>
    <w:rsid w:val="00745983"/>
    <w:rsid w:val="0074626E"/>
    <w:rsid w:val="00746294"/>
    <w:rsid w:val="007464FF"/>
    <w:rsid w:val="00746538"/>
    <w:rsid w:val="0074689B"/>
    <w:rsid w:val="00746A27"/>
    <w:rsid w:val="00746E14"/>
    <w:rsid w:val="00747092"/>
    <w:rsid w:val="00747489"/>
    <w:rsid w:val="007474E2"/>
    <w:rsid w:val="007475C3"/>
    <w:rsid w:val="007476D4"/>
    <w:rsid w:val="00747852"/>
    <w:rsid w:val="007479FA"/>
    <w:rsid w:val="00747D56"/>
    <w:rsid w:val="00747E91"/>
    <w:rsid w:val="00750509"/>
    <w:rsid w:val="007505C3"/>
    <w:rsid w:val="00750616"/>
    <w:rsid w:val="0075065E"/>
    <w:rsid w:val="00750F02"/>
    <w:rsid w:val="00751072"/>
    <w:rsid w:val="007513D7"/>
    <w:rsid w:val="00751472"/>
    <w:rsid w:val="007514D8"/>
    <w:rsid w:val="00751AFA"/>
    <w:rsid w:val="00752093"/>
    <w:rsid w:val="007522AC"/>
    <w:rsid w:val="00752394"/>
    <w:rsid w:val="00752B45"/>
    <w:rsid w:val="00752C8B"/>
    <w:rsid w:val="00752C92"/>
    <w:rsid w:val="00752CD0"/>
    <w:rsid w:val="007530D0"/>
    <w:rsid w:val="00753177"/>
    <w:rsid w:val="00753417"/>
    <w:rsid w:val="007539CD"/>
    <w:rsid w:val="00753C71"/>
    <w:rsid w:val="0075414A"/>
    <w:rsid w:val="007543BB"/>
    <w:rsid w:val="00754402"/>
    <w:rsid w:val="00754592"/>
    <w:rsid w:val="00754748"/>
    <w:rsid w:val="00754771"/>
    <w:rsid w:val="007548E0"/>
    <w:rsid w:val="00755140"/>
    <w:rsid w:val="00755AC4"/>
    <w:rsid w:val="00755CFA"/>
    <w:rsid w:val="00755E49"/>
    <w:rsid w:val="00756076"/>
    <w:rsid w:val="0075637A"/>
    <w:rsid w:val="007565CA"/>
    <w:rsid w:val="00756619"/>
    <w:rsid w:val="0075677B"/>
    <w:rsid w:val="00756C54"/>
    <w:rsid w:val="00756D56"/>
    <w:rsid w:val="0075703A"/>
    <w:rsid w:val="007575DA"/>
    <w:rsid w:val="007575E3"/>
    <w:rsid w:val="007576D6"/>
    <w:rsid w:val="007578C5"/>
    <w:rsid w:val="0075798C"/>
    <w:rsid w:val="00757AE6"/>
    <w:rsid w:val="00760DC4"/>
    <w:rsid w:val="00760F93"/>
    <w:rsid w:val="007610A4"/>
    <w:rsid w:val="0076147D"/>
    <w:rsid w:val="0076184C"/>
    <w:rsid w:val="00761C80"/>
    <w:rsid w:val="00761EB9"/>
    <w:rsid w:val="00761ECB"/>
    <w:rsid w:val="007620E3"/>
    <w:rsid w:val="00762119"/>
    <w:rsid w:val="00762400"/>
    <w:rsid w:val="00762780"/>
    <w:rsid w:val="0076298D"/>
    <w:rsid w:val="00762D2D"/>
    <w:rsid w:val="00762DC1"/>
    <w:rsid w:val="00762DE7"/>
    <w:rsid w:val="00762F97"/>
    <w:rsid w:val="00763003"/>
    <w:rsid w:val="007635E4"/>
    <w:rsid w:val="00763CDA"/>
    <w:rsid w:val="00763D06"/>
    <w:rsid w:val="00764720"/>
    <w:rsid w:val="00764918"/>
    <w:rsid w:val="00764DEF"/>
    <w:rsid w:val="0076520A"/>
    <w:rsid w:val="00765604"/>
    <w:rsid w:val="007664D6"/>
    <w:rsid w:val="007666BE"/>
    <w:rsid w:val="007667A3"/>
    <w:rsid w:val="0076692D"/>
    <w:rsid w:val="00766943"/>
    <w:rsid w:val="00766C0F"/>
    <w:rsid w:val="00766CA3"/>
    <w:rsid w:val="00766CBE"/>
    <w:rsid w:val="00766CCF"/>
    <w:rsid w:val="00766D6F"/>
    <w:rsid w:val="00766F0C"/>
    <w:rsid w:val="00767597"/>
    <w:rsid w:val="007675AB"/>
    <w:rsid w:val="00767834"/>
    <w:rsid w:val="00767962"/>
    <w:rsid w:val="007708CA"/>
    <w:rsid w:val="007709F2"/>
    <w:rsid w:val="00770A8A"/>
    <w:rsid w:val="00770D60"/>
    <w:rsid w:val="007712E6"/>
    <w:rsid w:val="00771300"/>
    <w:rsid w:val="0077149B"/>
    <w:rsid w:val="007717FF"/>
    <w:rsid w:val="00771A74"/>
    <w:rsid w:val="00771D6B"/>
    <w:rsid w:val="00771E19"/>
    <w:rsid w:val="00771E51"/>
    <w:rsid w:val="00772B59"/>
    <w:rsid w:val="00772D26"/>
    <w:rsid w:val="00772EB1"/>
    <w:rsid w:val="0077395E"/>
    <w:rsid w:val="00773C89"/>
    <w:rsid w:val="0077433B"/>
    <w:rsid w:val="00774439"/>
    <w:rsid w:val="00774D90"/>
    <w:rsid w:val="00774E91"/>
    <w:rsid w:val="00775200"/>
    <w:rsid w:val="007758BC"/>
    <w:rsid w:val="00775944"/>
    <w:rsid w:val="00777032"/>
    <w:rsid w:val="00777079"/>
    <w:rsid w:val="007771AB"/>
    <w:rsid w:val="00777681"/>
    <w:rsid w:val="00777940"/>
    <w:rsid w:val="007779F8"/>
    <w:rsid w:val="007800DA"/>
    <w:rsid w:val="0078010C"/>
    <w:rsid w:val="0078015C"/>
    <w:rsid w:val="0078076E"/>
    <w:rsid w:val="00780E66"/>
    <w:rsid w:val="0078100D"/>
    <w:rsid w:val="00781286"/>
    <w:rsid w:val="0078145A"/>
    <w:rsid w:val="0078165C"/>
    <w:rsid w:val="007816EE"/>
    <w:rsid w:val="00781D02"/>
    <w:rsid w:val="007825D1"/>
    <w:rsid w:val="007827C0"/>
    <w:rsid w:val="00782877"/>
    <w:rsid w:val="0078294B"/>
    <w:rsid w:val="00783285"/>
    <w:rsid w:val="00783A69"/>
    <w:rsid w:val="00784020"/>
    <w:rsid w:val="00784C67"/>
    <w:rsid w:val="00784D1D"/>
    <w:rsid w:val="00784E2F"/>
    <w:rsid w:val="007852F0"/>
    <w:rsid w:val="00785BA8"/>
    <w:rsid w:val="00785D28"/>
    <w:rsid w:val="00785EF0"/>
    <w:rsid w:val="00785F2E"/>
    <w:rsid w:val="00785FDC"/>
    <w:rsid w:val="0078634D"/>
    <w:rsid w:val="0078666C"/>
    <w:rsid w:val="00786813"/>
    <w:rsid w:val="00786827"/>
    <w:rsid w:val="00786B36"/>
    <w:rsid w:val="00787707"/>
    <w:rsid w:val="0078777A"/>
    <w:rsid w:val="00787B67"/>
    <w:rsid w:val="007907F3"/>
    <w:rsid w:val="00790834"/>
    <w:rsid w:val="00790ACD"/>
    <w:rsid w:val="00790DAD"/>
    <w:rsid w:val="00791087"/>
    <w:rsid w:val="007912EC"/>
    <w:rsid w:val="007913C3"/>
    <w:rsid w:val="00791C0D"/>
    <w:rsid w:val="00791FD3"/>
    <w:rsid w:val="007923C6"/>
    <w:rsid w:val="007929DC"/>
    <w:rsid w:val="007929EB"/>
    <w:rsid w:val="00792AB8"/>
    <w:rsid w:val="00792B8D"/>
    <w:rsid w:val="00792C75"/>
    <w:rsid w:val="007931BA"/>
    <w:rsid w:val="007936F5"/>
    <w:rsid w:val="00793D05"/>
    <w:rsid w:val="00793D1D"/>
    <w:rsid w:val="007940F2"/>
    <w:rsid w:val="00794268"/>
    <w:rsid w:val="00794453"/>
    <w:rsid w:val="00794AE1"/>
    <w:rsid w:val="00794D25"/>
    <w:rsid w:val="00795631"/>
    <w:rsid w:val="00796B93"/>
    <w:rsid w:val="00796EA1"/>
    <w:rsid w:val="0079747B"/>
    <w:rsid w:val="0079749A"/>
    <w:rsid w:val="00797A78"/>
    <w:rsid w:val="00797AD4"/>
    <w:rsid w:val="00797C5A"/>
    <w:rsid w:val="00797CA5"/>
    <w:rsid w:val="00797CF1"/>
    <w:rsid w:val="00797DFC"/>
    <w:rsid w:val="00797F0B"/>
    <w:rsid w:val="007A03F0"/>
    <w:rsid w:val="007A07E5"/>
    <w:rsid w:val="007A09F6"/>
    <w:rsid w:val="007A0BA2"/>
    <w:rsid w:val="007A0FA7"/>
    <w:rsid w:val="007A1053"/>
    <w:rsid w:val="007A11AC"/>
    <w:rsid w:val="007A16D8"/>
    <w:rsid w:val="007A1F2A"/>
    <w:rsid w:val="007A200E"/>
    <w:rsid w:val="007A202F"/>
    <w:rsid w:val="007A28A8"/>
    <w:rsid w:val="007A2990"/>
    <w:rsid w:val="007A2B06"/>
    <w:rsid w:val="007A2B79"/>
    <w:rsid w:val="007A2B7F"/>
    <w:rsid w:val="007A2FF2"/>
    <w:rsid w:val="007A3152"/>
    <w:rsid w:val="007A3181"/>
    <w:rsid w:val="007A3268"/>
    <w:rsid w:val="007A32F0"/>
    <w:rsid w:val="007A34D8"/>
    <w:rsid w:val="007A378A"/>
    <w:rsid w:val="007A3831"/>
    <w:rsid w:val="007A3B67"/>
    <w:rsid w:val="007A3C93"/>
    <w:rsid w:val="007A3DCC"/>
    <w:rsid w:val="007A3E17"/>
    <w:rsid w:val="007A436F"/>
    <w:rsid w:val="007A4555"/>
    <w:rsid w:val="007A4692"/>
    <w:rsid w:val="007A48A2"/>
    <w:rsid w:val="007A499E"/>
    <w:rsid w:val="007A4A79"/>
    <w:rsid w:val="007A4BDC"/>
    <w:rsid w:val="007A4C94"/>
    <w:rsid w:val="007A4E80"/>
    <w:rsid w:val="007A4F24"/>
    <w:rsid w:val="007A5587"/>
    <w:rsid w:val="007A56DA"/>
    <w:rsid w:val="007A5712"/>
    <w:rsid w:val="007A5818"/>
    <w:rsid w:val="007A5887"/>
    <w:rsid w:val="007A5A14"/>
    <w:rsid w:val="007A5A2D"/>
    <w:rsid w:val="007A5A99"/>
    <w:rsid w:val="007A5B80"/>
    <w:rsid w:val="007A5E6F"/>
    <w:rsid w:val="007A6348"/>
    <w:rsid w:val="007A6972"/>
    <w:rsid w:val="007A6AD4"/>
    <w:rsid w:val="007A6C69"/>
    <w:rsid w:val="007A6E3E"/>
    <w:rsid w:val="007A6F00"/>
    <w:rsid w:val="007A6FF6"/>
    <w:rsid w:val="007A71D5"/>
    <w:rsid w:val="007A7D50"/>
    <w:rsid w:val="007B0389"/>
    <w:rsid w:val="007B063C"/>
    <w:rsid w:val="007B0EEF"/>
    <w:rsid w:val="007B11D7"/>
    <w:rsid w:val="007B142A"/>
    <w:rsid w:val="007B1791"/>
    <w:rsid w:val="007B1980"/>
    <w:rsid w:val="007B1988"/>
    <w:rsid w:val="007B1BB6"/>
    <w:rsid w:val="007B23EA"/>
    <w:rsid w:val="007B270A"/>
    <w:rsid w:val="007B2DB0"/>
    <w:rsid w:val="007B2E4B"/>
    <w:rsid w:val="007B30E1"/>
    <w:rsid w:val="007B30E2"/>
    <w:rsid w:val="007B3477"/>
    <w:rsid w:val="007B35B1"/>
    <w:rsid w:val="007B35D6"/>
    <w:rsid w:val="007B3718"/>
    <w:rsid w:val="007B3AFA"/>
    <w:rsid w:val="007B3CAF"/>
    <w:rsid w:val="007B3DAF"/>
    <w:rsid w:val="007B42A9"/>
    <w:rsid w:val="007B43A2"/>
    <w:rsid w:val="007B43C2"/>
    <w:rsid w:val="007B464F"/>
    <w:rsid w:val="007B466F"/>
    <w:rsid w:val="007B47BA"/>
    <w:rsid w:val="007B4C84"/>
    <w:rsid w:val="007B51B5"/>
    <w:rsid w:val="007B5CBB"/>
    <w:rsid w:val="007B5ECD"/>
    <w:rsid w:val="007B6007"/>
    <w:rsid w:val="007B60FE"/>
    <w:rsid w:val="007B6256"/>
    <w:rsid w:val="007B6287"/>
    <w:rsid w:val="007B62B0"/>
    <w:rsid w:val="007B63AB"/>
    <w:rsid w:val="007B6745"/>
    <w:rsid w:val="007B69DA"/>
    <w:rsid w:val="007B6A57"/>
    <w:rsid w:val="007B6E77"/>
    <w:rsid w:val="007B703C"/>
    <w:rsid w:val="007B7989"/>
    <w:rsid w:val="007B7D39"/>
    <w:rsid w:val="007B7EF4"/>
    <w:rsid w:val="007B7F6E"/>
    <w:rsid w:val="007C0240"/>
    <w:rsid w:val="007C0BA5"/>
    <w:rsid w:val="007C0F76"/>
    <w:rsid w:val="007C0FE0"/>
    <w:rsid w:val="007C185B"/>
    <w:rsid w:val="007C1BF2"/>
    <w:rsid w:val="007C1D03"/>
    <w:rsid w:val="007C1D9A"/>
    <w:rsid w:val="007C2108"/>
    <w:rsid w:val="007C22DF"/>
    <w:rsid w:val="007C2416"/>
    <w:rsid w:val="007C24B8"/>
    <w:rsid w:val="007C25F9"/>
    <w:rsid w:val="007C2A11"/>
    <w:rsid w:val="007C38C2"/>
    <w:rsid w:val="007C3F33"/>
    <w:rsid w:val="007C41FF"/>
    <w:rsid w:val="007C4558"/>
    <w:rsid w:val="007C4569"/>
    <w:rsid w:val="007C4577"/>
    <w:rsid w:val="007C46A7"/>
    <w:rsid w:val="007C49F1"/>
    <w:rsid w:val="007C4D53"/>
    <w:rsid w:val="007C513A"/>
    <w:rsid w:val="007C5429"/>
    <w:rsid w:val="007C5610"/>
    <w:rsid w:val="007C5633"/>
    <w:rsid w:val="007C57A8"/>
    <w:rsid w:val="007C57EA"/>
    <w:rsid w:val="007C5D94"/>
    <w:rsid w:val="007C617E"/>
    <w:rsid w:val="007C62C9"/>
    <w:rsid w:val="007C63F4"/>
    <w:rsid w:val="007C6776"/>
    <w:rsid w:val="007C67EB"/>
    <w:rsid w:val="007C6D3D"/>
    <w:rsid w:val="007C6E68"/>
    <w:rsid w:val="007C7379"/>
    <w:rsid w:val="007C7588"/>
    <w:rsid w:val="007C77F7"/>
    <w:rsid w:val="007C7955"/>
    <w:rsid w:val="007C7A54"/>
    <w:rsid w:val="007C7BD2"/>
    <w:rsid w:val="007C7C6F"/>
    <w:rsid w:val="007C7CB3"/>
    <w:rsid w:val="007D0336"/>
    <w:rsid w:val="007D03AD"/>
    <w:rsid w:val="007D04E8"/>
    <w:rsid w:val="007D0B13"/>
    <w:rsid w:val="007D0FCD"/>
    <w:rsid w:val="007D1036"/>
    <w:rsid w:val="007D1343"/>
    <w:rsid w:val="007D1653"/>
    <w:rsid w:val="007D17BB"/>
    <w:rsid w:val="007D19C9"/>
    <w:rsid w:val="007D1B2B"/>
    <w:rsid w:val="007D24C7"/>
    <w:rsid w:val="007D252C"/>
    <w:rsid w:val="007D2A12"/>
    <w:rsid w:val="007D2AA1"/>
    <w:rsid w:val="007D2F08"/>
    <w:rsid w:val="007D30BB"/>
    <w:rsid w:val="007D30D7"/>
    <w:rsid w:val="007D35C4"/>
    <w:rsid w:val="007D36E1"/>
    <w:rsid w:val="007D3A35"/>
    <w:rsid w:val="007D4364"/>
    <w:rsid w:val="007D457A"/>
    <w:rsid w:val="007D499F"/>
    <w:rsid w:val="007D4D8A"/>
    <w:rsid w:val="007D4E5C"/>
    <w:rsid w:val="007D5285"/>
    <w:rsid w:val="007D5915"/>
    <w:rsid w:val="007D59CD"/>
    <w:rsid w:val="007D5A2C"/>
    <w:rsid w:val="007D5E12"/>
    <w:rsid w:val="007D6156"/>
    <w:rsid w:val="007D6399"/>
    <w:rsid w:val="007D64C5"/>
    <w:rsid w:val="007D6550"/>
    <w:rsid w:val="007D6DA6"/>
    <w:rsid w:val="007D7209"/>
    <w:rsid w:val="007D7C77"/>
    <w:rsid w:val="007D7CAE"/>
    <w:rsid w:val="007E063D"/>
    <w:rsid w:val="007E06EE"/>
    <w:rsid w:val="007E0862"/>
    <w:rsid w:val="007E0996"/>
    <w:rsid w:val="007E0AE9"/>
    <w:rsid w:val="007E111E"/>
    <w:rsid w:val="007E15DF"/>
    <w:rsid w:val="007E1A3B"/>
    <w:rsid w:val="007E1EC6"/>
    <w:rsid w:val="007E2400"/>
    <w:rsid w:val="007E26F2"/>
    <w:rsid w:val="007E2AD8"/>
    <w:rsid w:val="007E2B61"/>
    <w:rsid w:val="007E2C91"/>
    <w:rsid w:val="007E2D73"/>
    <w:rsid w:val="007E3308"/>
    <w:rsid w:val="007E3380"/>
    <w:rsid w:val="007E3750"/>
    <w:rsid w:val="007E39BF"/>
    <w:rsid w:val="007E3EE6"/>
    <w:rsid w:val="007E3F51"/>
    <w:rsid w:val="007E40AD"/>
    <w:rsid w:val="007E43C1"/>
    <w:rsid w:val="007E468E"/>
    <w:rsid w:val="007E4BD2"/>
    <w:rsid w:val="007E4DC7"/>
    <w:rsid w:val="007E4DDA"/>
    <w:rsid w:val="007E5229"/>
    <w:rsid w:val="007E5833"/>
    <w:rsid w:val="007E58AE"/>
    <w:rsid w:val="007E5941"/>
    <w:rsid w:val="007E5B70"/>
    <w:rsid w:val="007E5D21"/>
    <w:rsid w:val="007E5DEA"/>
    <w:rsid w:val="007E5E9F"/>
    <w:rsid w:val="007E5EE6"/>
    <w:rsid w:val="007E6D48"/>
    <w:rsid w:val="007E7179"/>
    <w:rsid w:val="007E7285"/>
    <w:rsid w:val="007E7555"/>
    <w:rsid w:val="007E791B"/>
    <w:rsid w:val="007E7D48"/>
    <w:rsid w:val="007E7E81"/>
    <w:rsid w:val="007F064A"/>
    <w:rsid w:val="007F0D8D"/>
    <w:rsid w:val="007F0E2B"/>
    <w:rsid w:val="007F1128"/>
    <w:rsid w:val="007F1141"/>
    <w:rsid w:val="007F1360"/>
    <w:rsid w:val="007F1B2F"/>
    <w:rsid w:val="007F1DE3"/>
    <w:rsid w:val="007F1F86"/>
    <w:rsid w:val="007F21A5"/>
    <w:rsid w:val="007F2660"/>
    <w:rsid w:val="007F2A90"/>
    <w:rsid w:val="007F2C3E"/>
    <w:rsid w:val="007F3195"/>
    <w:rsid w:val="007F405F"/>
    <w:rsid w:val="007F41DE"/>
    <w:rsid w:val="007F48C1"/>
    <w:rsid w:val="007F5325"/>
    <w:rsid w:val="007F5B58"/>
    <w:rsid w:val="007F5CF5"/>
    <w:rsid w:val="007F5F4E"/>
    <w:rsid w:val="007F5FBC"/>
    <w:rsid w:val="007F632E"/>
    <w:rsid w:val="007F657B"/>
    <w:rsid w:val="007F65AF"/>
    <w:rsid w:val="007F6C7B"/>
    <w:rsid w:val="007F71B1"/>
    <w:rsid w:val="007F736E"/>
    <w:rsid w:val="007F7950"/>
    <w:rsid w:val="007F7DF0"/>
    <w:rsid w:val="007F7E93"/>
    <w:rsid w:val="007F7F0A"/>
    <w:rsid w:val="00800027"/>
    <w:rsid w:val="00800102"/>
    <w:rsid w:val="008002E1"/>
    <w:rsid w:val="00800388"/>
    <w:rsid w:val="0080113A"/>
    <w:rsid w:val="0080143C"/>
    <w:rsid w:val="008014DC"/>
    <w:rsid w:val="00801A79"/>
    <w:rsid w:val="00801BB8"/>
    <w:rsid w:val="00801D02"/>
    <w:rsid w:val="00802048"/>
    <w:rsid w:val="00802444"/>
    <w:rsid w:val="008026AA"/>
    <w:rsid w:val="00802AC8"/>
    <w:rsid w:val="00803269"/>
    <w:rsid w:val="008033BA"/>
    <w:rsid w:val="0080355C"/>
    <w:rsid w:val="0080364B"/>
    <w:rsid w:val="008038F6"/>
    <w:rsid w:val="00803FB6"/>
    <w:rsid w:val="0080413F"/>
    <w:rsid w:val="008041A1"/>
    <w:rsid w:val="008046F8"/>
    <w:rsid w:val="00804991"/>
    <w:rsid w:val="008049E4"/>
    <w:rsid w:val="00804A23"/>
    <w:rsid w:val="00805059"/>
    <w:rsid w:val="00805848"/>
    <w:rsid w:val="00805AC6"/>
    <w:rsid w:val="00805C6B"/>
    <w:rsid w:val="00805E46"/>
    <w:rsid w:val="00805F00"/>
    <w:rsid w:val="00806036"/>
    <w:rsid w:val="00806465"/>
    <w:rsid w:val="008064E5"/>
    <w:rsid w:val="00806525"/>
    <w:rsid w:val="00806598"/>
    <w:rsid w:val="008067BB"/>
    <w:rsid w:val="00807091"/>
    <w:rsid w:val="00807190"/>
    <w:rsid w:val="00807249"/>
    <w:rsid w:val="0080765B"/>
    <w:rsid w:val="008076EF"/>
    <w:rsid w:val="0080780B"/>
    <w:rsid w:val="00807A02"/>
    <w:rsid w:val="00807E7A"/>
    <w:rsid w:val="00807F00"/>
    <w:rsid w:val="0081030E"/>
    <w:rsid w:val="008104CC"/>
    <w:rsid w:val="00810972"/>
    <w:rsid w:val="008109D8"/>
    <w:rsid w:val="00810BC5"/>
    <w:rsid w:val="00810C67"/>
    <w:rsid w:val="008113CD"/>
    <w:rsid w:val="008115E8"/>
    <w:rsid w:val="00811D82"/>
    <w:rsid w:val="00812714"/>
    <w:rsid w:val="00812961"/>
    <w:rsid w:val="00813563"/>
    <w:rsid w:val="008140AF"/>
    <w:rsid w:val="008144A2"/>
    <w:rsid w:val="00814898"/>
    <w:rsid w:val="00814BC7"/>
    <w:rsid w:val="00814DC6"/>
    <w:rsid w:val="00814E76"/>
    <w:rsid w:val="00814FBC"/>
    <w:rsid w:val="00815008"/>
    <w:rsid w:val="008157C0"/>
    <w:rsid w:val="00815A76"/>
    <w:rsid w:val="00815BCE"/>
    <w:rsid w:val="00815CEB"/>
    <w:rsid w:val="00816384"/>
    <w:rsid w:val="00816BB0"/>
    <w:rsid w:val="008170D4"/>
    <w:rsid w:val="008174D9"/>
    <w:rsid w:val="008176C1"/>
    <w:rsid w:val="00817E3A"/>
    <w:rsid w:val="00817E80"/>
    <w:rsid w:val="00817E8A"/>
    <w:rsid w:val="00817FE9"/>
    <w:rsid w:val="00820CE9"/>
    <w:rsid w:val="00821381"/>
    <w:rsid w:val="008215D9"/>
    <w:rsid w:val="008215F4"/>
    <w:rsid w:val="008218F1"/>
    <w:rsid w:val="00821AB6"/>
    <w:rsid w:val="0082239C"/>
    <w:rsid w:val="008224DE"/>
    <w:rsid w:val="0082263E"/>
    <w:rsid w:val="008228EA"/>
    <w:rsid w:val="00822FC1"/>
    <w:rsid w:val="0082300A"/>
    <w:rsid w:val="008231BA"/>
    <w:rsid w:val="008231E2"/>
    <w:rsid w:val="0082362D"/>
    <w:rsid w:val="00823AF0"/>
    <w:rsid w:val="008242AE"/>
    <w:rsid w:val="00824421"/>
    <w:rsid w:val="008244BD"/>
    <w:rsid w:val="008247E8"/>
    <w:rsid w:val="00824A5A"/>
    <w:rsid w:val="00824BAE"/>
    <w:rsid w:val="00825304"/>
    <w:rsid w:val="00825752"/>
    <w:rsid w:val="00825845"/>
    <w:rsid w:val="008259F8"/>
    <w:rsid w:val="00825A26"/>
    <w:rsid w:val="00825B29"/>
    <w:rsid w:val="0082638B"/>
    <w:rsid w:val="00826434"/>
    <w:rsid w:val="008264A2"/>
    <w:rsid w:val="00826ED0"/>
    <w:rsid w:val="00826F01"/>
    <w:rsid w:val="00827413"/>
    <w:rsid w:val="008277BF"/>
    <w:rsid w:val="00830072"/>
    <w:rsid w:val="008304BC"/>
    <w:rsid w:val="008304C2"/>
    <w:rsid w:val="008305E8"/>
    <w:rsid w:val="0083067A"/>
    <w:rsid w:val="00830982"/>
    <w:rsid w:val="00830B79"/>
    <w:rsid w:val="00830D0E"/>
    <w:rsid w:val="008313A2"/>
    <w:rsid w:val="0083189C"/>
    <w:rsid w:val="00831C09"/>
    <w:rsid w:val="00831FC6"/>
    <w:rsid w:val="0083212D"/>
    <w:rsid w:val="00832190"/>
    <w:rsid w:val="00832861"/>
    <w:rsid w:val="00832BD9"/>
    <w:rsid w:val="00832CAC"/>
    <w:rsid w:val="00832D27"/>
    <w:rsid w:val="008331B6"/>
    <w:rsid w:val="0083324E"/>
    <w:rsid w:val="00833617"/>
    <w:rsid w:val="00834583"/>
    <w:rsid w:val="008346DB"/>
    <w:rsid w:val="008347BA"/>
    <w:rsid w:val="00834B36"/>
    <w:rsid w:val="00834C87"/>
    <w:rsid w:val="008355C4"/>
    <w:rsid w:val="00835A53"/>
    <w:rsid w:val="00835A69"/>
    <w:rsid w:val="00835D0B"/>
    <w:rsid w:val="008360BF"/>
    <w:rsid w:val="00836186"/>
    <w:rsid w:val="0083626E"/>
    <w:rsid w:val="00836586"/>
    <w:rsid w:val="008365CF"/>
    <w:rsid w:val="00836F71"/>
    <w:rsid w:val="00837240"/>
    <w:rsid w:val="0083766E"/>
    <w:rsid w:val="00837E8E"/>
    <w:rsid w:val="00837F04"/>
    <w:rsid w:val="00837FCD"/>
    <w:rsid w:val="0084033B"/>
    <w:rsid w:val="008404A1"/>
    <w:rsid w:val="0084081B"/>
    <w:rsid w:val="008412BD"/>
    <w:rsid w:val="00841AD5"/>
    <w:rsid w:val="008424B7"/>
    <w:rsid w:val="008425B7"/>
    <w:rsid w:val="008425E7"/>
    <w:rsid w:val="00842C6F"/>
    <w:rsid w:val="00842CAB"/>
    <w:rsid w:val="00843548"/>
    <w:rsid w:val="008435E1"/>
    <w:rsid w:val="0084382B"/>
    <w:rsid w:val="00843928"/>
    <w:rsid w:val="00844172"/>
    <w:rsid w:val="0084429C"/>
    <w:rsid w:val="008447BF"/>
    <w:rsid w:val="0084493E"/>
    <w:rsid w:val="008454CE"/>
    <w:rsid w:val="008456BA"/>
    <w:rsid w:val="0084576A"/>
    <w:rsid w:val="0084584B"/>
    <w:rsid w:val="00845EA8"/>
    <w:rsid w:val="0084615A"/>
    <w:rsid w:val="0084647A"/>
    <w:rsid w:val="008465E4"/>
    <w:rsid w:val="00846B7C"/>
    <w:rsid w:val="00846E29"/>
    <w:rsid w:val="00847422"/>
    <w:rsid w:val="00847479"/>
    <w:rsid w:val="0085033D"/>
    <w:rsid w:val="008505F6"/>
    <w:rsid w:val="00850AEF"/>
    <w:rsid w:val="00851089"/>
    <w:rsid w:val="00851114"/>
    <w:rsid w:val="008512B8"/>
    <w:rsid w:val="00851551"/>
    <w:rsid w:val="0085190E"/>
    <w:rsid w:val="00851937"/>
    <w:rsid w:val="00851BA4"/>
    <w:rsid w:val="00851DDF"/>
    <w:rsid w:val="00851FFA"/>
    <w:rsid w:val="008520B9"/>
    <w:rsid w:val="00852208"/>
    <w:rsid w:val="008525E6"/>
    <w:rsid w:val="00852A95"/>
    <w:rsid w:val="00852C8F"/>
    <w:rsid w:val="00852FD8"/>
    <w:rsid w:val="00853328"/>
    <w:rsid w:val="00853592"/>
    <w:rsid w:val="008535FE"/>
    <w:rsid w:val="00853BF6"/>
    <w:rsid w:val="00853C20"/>
    <w:rsid w:val="00853F6F"/>
    <w:rsid w:val="008541D8"/>
    <w:rsid w:val="00854757"/>
    <w:rsid w:val="00854B68"/>
    <w:rsid w:val="00854D75"/>
    <w:rsid w:val="008550C8"/>
    <w:rsid w:val="00855128"/>
    <w:rsid w:val="0085543F"/>
    <w:rsid w:val="00855712"/>
    <w:rsid w:val="00855928"/>
    <w:rsid w:val="008559CF"/>
    <w:rsid w:val="00855AAF"/>
    <w:rsid w:val="008568A7"/>
    <w:rsid w:val="00856AF5"/>
    <w:rsid w:val="00856E68"/>
    <w:rsid w:val="00857060"/>
    <w:rsid w:val="008571DB"/>
    <w:rsid w:val="00857248"/>
    <w:rsid w:val="008579FE"/>
    <w:rsid w:val="00857DBC"/>
    <w:rsid w:val="00857E75"/>
    <w:rsid w:val="00857EBF"/>
    <w:rsid w:val="00857F9E"/>
    <w:rsid w:val="0086001A"/>
    <w:rsid w:val="008607BC"/>
    <w:rsid w:val="008608C1"/>
    <w:rsid w:val="00860EE2"/>
    <w:rsid w:val="008613E5"/>
    <w:rsid w:val="008615E1"/>
    <w:rsid w:val="0086217B"/>
    <w:rsid w:val="008623C5"/>
    <w:rsid w:val="0086279B"/>
    <w:rsid w:val="008637F2"/>
    <w:rsid w:val="00863895"/>
    <w:rsid w:val="0086397A"/>
    <w:rsid w:val="00863A4A"/>
    <w:rsid w:val="00863BB5"/>
    <w:rsid w:val="00863BE0"/>
    <w:rsid w:val="00864097"/>
    <w:rsid w:val="00864421"/>
    <w:rsid w:val="0086466B"/>
    <w:rsid w:val="0086471E"/>
    <w:rsid w:val="00864879"/>
    <w:rsid w:val="00864D73"/>
    <w:rsid w:val="00865195"/>
    <w:rsid w:val="0086521A"/>
    <w:rsid w:val="00865351"/>
    <w:rsid w:val="00865603"/>
    <w:rsid w:val="00865B43"/>
    <w:rsid w:val="00865D00"/>
    <w:rsid w:val="00865D3C"/>
    <w:rsid w:val="008661AD"/>
    <w:rsid w:val="008665BF"/>
    <w:rsid w:val="00866A0B"/>
    <w:rsid w:val="00866B12"/>
    <w:rsid w:val="00866E26"/>
    <w:rsid w:val="00866ECA"/>
    <w:rsid w:val="0086760D"/>
    <w:rsid w:val="008678A7"/>
    <w:rsid w:val="00867952"/>
    <w:rsid w:val="00867D3B"/>
    <w:rsid w:val="00867D7C"/>
    <w:rsid w:val="0087051C"/>
    <w:rsid w:val="008705CB"/>
    <w:rsid w:val="00870A4C"/>
    <w:rsid w:val="00870B51"/>
    <w:rsid w:val="00870BF9"/>
    <w:rsid w:val="00870C8E"/>
    <w:rsid w:val="00870CEA"/>
    <w:rsid w:val="0087111C"/>
    <w:rsid w:val="0087125D"/>
    <w:rsid w:val="00871302"/>
    <w:rsid w:val="008713BA"/>
    <w:rsid w:val="00871745"/>
    <w:rsid w:val="0087187F"/>
    <w:rsid w:val="008719E0"/>
    <w:rsid w:val="00871B0D"/>
    <w:rsid w:val="00871BD7"/>
    <w:rsid w:val="0087221B"/>
    <w:rsid w:val="008729E2"/>
    <w:rsid w:val="00872C97"/>
    <w:rsid w:val="008730A1"/>
    <w:rsid w:val="00873235"/>
    <w:rsid w:val="008732C2"/>
    <w:rsid w:val="0087389B"/>
    <w:rsid w:val="00873A61"/>
    <w:rsid w:val="00873B5E"/>
    <w:rsid w:val="00873CB5"/>
    <w:rsid w:val="00873CFD"/>
    <w:rsid w:val="0087441B"/>
    <w:rsid w:val="008749D3"/>
    <w:rsid w:val="00874CA8"/>
    <w:rsid w:val="00875397"/>
    <w:rsid w:val="008757E1"/>
    <w:rsid w:val="008759C3"/>
    <w:rsid w:val="00875E8D"/>
    <w:rsid w:val="008763B6"/>
    <w:rsid w:val="00876565"/>
    <w:rsid w:val="00876A44"/>
    <w:rsid w:val="00876B58"/>
    <w:rsid w:val="00876C66"/>
    <w:rsid w:val="00876E3A"/>
    <w:rsid w:val="00876FB3"/>
    <w:rsid w:val="00876FC5"/>
    <w:rsid w:val="008775F8"/>
    <w:rsid w:val="00877CDA"/>
    <w:rsid w:val="00877E1F"/>
    <w:rsid w:val="0088013A"/>
    <w:rsid w:val="00880235"/>
    <w:rsid w:val="00880551"/>
    <w:rsid w:val="00880A99"/>
    <w:rsid w:val="00881196"/>
    <w:rsid w:val="008811CE"/>
    <w:rsid w:val="00881259"/>
    <w:rsid w:val="00881880"/>
    <w:rsid w:val="008819E0"/>
    <w:rsid w:val="00881B61"/>
    <w:rsid w:val="00881BF5"/>
    <w:rsid w:val="00881C67"/>
    <w:rsid w:val="00881CF8"/>
    <w:rsid w:val="0088206B"/>
    <w:rsid w:val="00882328"/>
    <w:rsid w:val="008823D2"/>
    <w:rsid w:val="008825F0"/>
    <w:rsid w:val="008827D7"/>
    <w:rsid w:val="00882891"/>
    <w:rsid w:val="0088291E"/>
    <w:rsid w:val="00882939"/>
    <w:rsid w:val="00882F18"/>
    <w:rsid w:val="008840F4"/>
    <w:rsid w:val="00884165"/>
    <w:rsid w:val="00884262"/>
    <w:rsid w:val="00884284"/>
    <w:rsid w:val="00884802"/>
    <w:rsid w:val="00884A60"/>
    <w:rsid w:val="00884CB8"/>
    <w:rsid w:val="00885344"/>
    <w:rsid w:val="00885369"/>
    <w:rsid w:val="00885676"/>
    <w:rsid w:val="0088569A"/>
    <w:rsid w:val="008858D1"/>
    <w:rsid w:val="00885A23"/>
    <w:rsid w:val="00885C2C"/>
    <w:rsid w:val="00885D35"/>
    <w:rsid w:val="008861E5"/>
    <w:rsid w:val="008863C3"/>
    <w:rsid w:val="008865F5"/>
    <w:rsid w:val="008867FB"/>
    <w:rsid w:val="008871AD"/>
    <w:rsid w:val="00887243"/>
    <w:rsid w:val="00887482"/>
    <w:rsid w:val="008874A1"/>
    <w:rsid w:val="008877C9"/>
    <w:rsid w:val="00890346"/>
    <w:rsid w:val="0089059A"/>
    <w:rsid w:val="00890683"/>
    <w:rsid w:val="00890768"/>
    <w:rsid w:val="00891492"/>
    <w:rsid w:val="00891A5E"/>
    <w:rsid w:val="00891C07"/>
    <w:rsid w:val="00891E6A"/>
    <w:rsid w:val="00891FBE"/>
    <w:rsid w:val="008926C0"/>
    <w:rsid w:val="00892B14"/>
    <w:rsid w:val="008938A8"/>
    <w:rsid w:val="00893D8C"/>
    <w:rsid w:val="00893EC7"/>
    <w:rsid w:val="00893EF9"/>
    <w:rsid w:val="00894423"/>
    <w:rsid w:val="00894B48"/>
    <w:rsid w:val="00894EFB"/>
    <w:rsid w:val="0089508A"/>
    <w:rsid w:val="00895634"/>
    <w:rsid w:val="008957BF"/>
    <w:rsid w:val="008957F3"/>
    <w:rsid w:val="00895A5C"/>
    <w:rsid w:val="00895EB1"/>
    <w:rsid w:val="0089609B"/>
    <w:rsid w:val="00896106"/>
    <w:rsid w:val="00896190"/>
    <w:rsid w:val="00897261"/>
    <w:rsid w:val="0089762A"/>
    <w:rsid w:val="008976B6"/>
    <w:rsid w:val="00897C7A"/>
    <w:rsid w:val="00897D1E"/>
    <w:rsid w:val="00897D70"/>
    <w:rsid w:val="00897DC7"/>
    <w:rsid w:val="00897DFB"/>
    <w:rsid w:val="00897EAE"/>
    <w:rsid w:val="00897EEB"/>
    <w:rsid w:val="008A04FD"/>
    <w:rsid w:val="008A084B"/>
    <w:rsid w:val="008A0E3E"/>
    <w:rsid w:val="008A12CA"/>
    <w:rsid w:val="008A180E"/>
    <w:rsid w:val="008A1A35"/>
    <w:rsid w:val="008A1B5E"/>
    <w:rsid w:val="008A1C09"/>
    <w:rsid w:val="008A1F1A"/>
    <w:rsid w:val="008A2C7B"/>
    <w:rsid w:val="008A2CB4"/>
    <w:rsid w:val="008A350D"/>
    <w:rsid w:val="008A36FD"/>
    <w:rsid w:val="008A3727"/>
    <w:rsid w:val="008A3789"/>
    <w:rsid w:val="008A3A15"/>
    <w:rsid w:val="008A3AF3"/>
    <w:rsid w:val="008A46EA"/>
    <w:rsid w:val="008A4BAA"/>
    <w:rsid w:val="008A50B4"/>
    <w:rsid w:val="008A561D"/>
    <w:rsid w:val="008A58B2"/>
    <w:rsid w:val="008A58C4"/>
    <w:rsid w:val="008A6517"/>
    <w:rsid w:val="008A65FE"/>
    <w:rsid w:val="008A67A7"/>
    <w:rsid w:val="008A694A"/>
    <w:rsid w:val="008A6A75"/>
    <w:rsid w:val="008A6B50"/>
    <w:rsid w:val="008A78F4"/>
    <w:rsid w:val="008B0037"/>
    <w:rsid w:val="008B0743"/>
    <w:rsid w:val="008B0D4E"/>
    <w:rsid w:val="008B0EF9"/>
    <w:rsid w:val="008B1027"/>
    <w:rsid w:val="008B10EE"/>
    <w:rsid w:val="008B12A0"/>
    <w:rsid w:val="008B157D"/>
    <w:rsid w:val="008B1595"/>
    <w:rsid w:val="008B17C8"/>
    <w:rsid w:val="008B18DE"/>
    <w:rsid w:val="008B1B98"/>
    <w:rsid w:val="008B1BE4"/>
    <w:rsid w:val="008B1C3E"/>
    <w:rsid w:val="008B1C3F"/>
    <w:rsid w:val="008B24CA"/>
    <w:rsid w:val="008B2C13"/>
    <w:rsid w:val="008B2C3E"/>
    <w:rsid w:val="008B2E58"/>
    <w:rsid w:val="008B3004"/>
    <w:rsid w:val="008B3601"/>
    <w:rsid w:val="008B3724"/>
    <w:rsid w:val="008B383C"/>
    <w:rsid w:val="008B3AD8"/>
    <w:rsid w:val="008B418F"/>
    <w:rsid w:val="008B4BB6"/>
    <w:rsid w:val="008B4C73"/>
    <w:rsid w:val="008B4CBC"/>
    <w:rsid w:val="008B501C"/>
    <w:rsid w:val="008B5047"/>
    <w:rsid w:val="008B5298"/>
    <w:rsid w:val="008B5752"/>
    <w:rsid w:val="008B57F0"/>
    <w:rsid w:val="008B5ABF"/>
    <w:rsid w:val="008B5DF4"/>
    <w:rsid w:val="008B5EA9"/>
    <w:rsid w:val="008B630E"/>
    <w:rsid w:val="008B6452"/>
    <w:rsid w:val="008B64E4"/>
    <w:rsid w:val="008B6AD2"/>
    <w:rsid w:val="008B6F3C"/>
    <w:rsid w:val="008B72DE"/>
    <w:rsid w:val="008B7313"/>
    <w:rsid w:val="008B745F"/>
    <w:rsid w:val="008B7624"/>
    <w:rsid w:val="008B7786"/>
    <w:rsid w:val="008B78BC"/>
    <w:rsid w:val="008B7BF8"/>
    <w:rsid w:val="008B7E30"/>
    <w:rsid w:val="008B7ED6"/>
    <w:rsid w:val="008C0229"/>
    <w:rsid w:val="008C0773"/>
    <w:rsid w:val="008C0AE3"/>
    <w:rsid w:val="008C0E78"/>
    <w:rsid w:val="008C0F96"/>
    <w:rsid w:val="008C0FA2"/>
    <w:rsid w:val="008C11C7"/>
    <w:rsid w:val="008C12CA"/>
    <w:rsid w:val="008C1396"/>
    <w:rsid w:val="008C15E2"/>
    <w:rsid w:val="008C18A3"/>
    <w:rsid w:val="008C1CB0"/>
    <w:rsid w:val="008C2B67"/>
    <w:rsid w:val="008C2CB5"/>
    <w:rsid w:val="008C2D92"/>
    <w:rsid w:val="008C2F8F"/>
    <w:rsid w:val="008C30D9"/>
    <w:rsid w:val="008C30E5"/>
    <w:rsid w:val="008C3479"/>
    <w:rsid w:val="008C34BB"/>
    <w:rsid w:val="008C3535"/>
    <w:rsid w:val="008C36B1"/>
    <w:rsid w:val="008C37CB"/>
    <w:rsid w:val="008C3A0C"/>
    <w:rsid w:val="008C3C6F"/>
    <w:rsid w:val="008C412E"/>
    <w:rsid w:val="008C470D"/>
    <w:rsid w:val="008C4873"/>
    <w:rsid w:val="008C48E8"/>
    <w:rsid w:val="008C4B4B"/>
    <w:rsid w:val="008C501F"/>
    <w:rsid w:val="008C55BB"/>
    <w:rsid w:val="008C5816"/>
    <w:rsid w:val="008C5E20"/>
    <w:rsid w:val="008C60DC"/>
    <w:rsid w:val="008C61EA"/>
    <w:rsid w:val="008C64F5"/>
    <w:rsid w:val="008C698D"/>
    <w:rsid w:val="008C69D6"/>
    <w:rsid w:val="008C6B2C"/>
    <w:rsid w:val="008C7183"/>
    <w:rsid w:val="008C72CC"/>
    <w:rsid w:val="008C73C1"/>
    <w:rsid w:val="008C73EC"/>
    <w:rsid w:val="008C74D4"/>
    <w:rsid w:val="008C7C2E"/>
    <w:rsid w:val="008C7EE7"/>
    <w:rsid w:val="008D005E"/>
    <w:rsid w:val="008D09FF"/>
    <w:rsid w:val="008D0B4E"/>
    <w:rsid w:val="008D188B"/>
    <w:rsid w:val="008D18E0"/>
    <w:rsid w:val="008D1C60"/>
    <w:rsid w:val="008D1CA2"/>
    <w:rsid w:val="008D21A6"/>
    <w:rsid w:val="008D2222"/>
    <w:rsid w:val="008D2635"/>
    <w:rsid w:val="008D2955"/>
    <w:rsid w:val="008D2DED"/>
    <w:rsid w:val="008D302F"/>
    <w:rsid w:val="008D3615"/>
    <w:rsid w:val="008D3948"/>
    <w:rsid w:val="008D39B7"/>
    <w:rsid w:val="008D405B"/>
    <w:rsid w:val="008D4603"/>
    <w:rsid w:val="008D474C"/>
    <w:rsid w:val="008D47F0"/>
    <w:rsid w:val="008D49C0"/>
    <w:rsid w:val="008D4ACA"/>
    <w:rsid w:val="008D5118"/>
    <w:rsid w:val="008D5336"/>
    <w:rsid w:val="008D533A"/>
    <w:rsid w:val="008D5669"/>
    <w:rsid w:val="008D5A0C"/>
    <w:rsid w:val="008D5CCE"/>
    <w:rsid w:val="008D6576"/>
    <w:rsid w:val="008D6733"/>
    <w:rsid w:val="008D6BEF"/>
    <w:rsid w:val="008D6CA3"/>
    <w:rsid w:val="008D7073"/>
    <w:rsid w:val="008D7078"/>
    <w:rsid w:val="008D737A"/>
    <w:rsid w:val="008D7457"/>
    <w:rsid w:val="008D7580"/>
    <w:rsid w:val="008D77EE"/>
    <w:rsid w:val="008D7FD0"/>
    <w:rsid w:val="008E05B5"/>
    <w:rsid w:val="008E0682"/>
    <w:rsid w:val="008E0976"/>
    <w:rsid w:val="008E0C8F"/>
    <w:rsid w:val="008E1469"/>
    <w:rsid w:val="008E1825"/>
    <w:rsid w:val="008E1ED6"/>
    <w:rsid w:val="008E1F3F"/>
    <w:rsid w:val="008E223E"/>
    <w:rsid w:val="008E2C5C"/>
    <w:rsid w:val="008E2D10"/>
    <w:rsid w:val="008E30FB"/>
    <w:rsid w:val="008E3428"/>
    <w:rsid w:val="008E363B"/>
    <w:rsid w:val="008E3ACE"/>
    <w:rsid w:val="008E3B7C"/>
    <w:rsid w:val="008E3EC8"/>
    <w:rsid w:val="008E4516"/>
    <w:rsid w:val="008E4540"/>
    <w:rsid w:val="008E45A8"/>
    <w:rsid w:val="008E4600"/>
    <w:rsid w:val="008E507F"/>
    <w:rsid w:val="008E51D8"/>
    <w:rsid w:val="008E5465"/>
    <w:rsid w:val="008E558F"/>
    <w:rsid w:val="008E55A3"/>
    <w:rsid w:val="008E57EA"/>
    <w:rsid w:val="008E5AA8"/>
    <w:rsid w:val="008E5BB1"/>
    <w:rsid w:val="008E5FBC"/>
    <w:rsid w:val="008E6AC7"/>
    <w:rsid w:val="008E6AE6"/>
    <w:rsid w:val="008E6DEF"/>
    <w:rsid w:val="008E71DA"/>
    <w:rsid w:val="008E7315"/>
    <w:rsid w:val="008E76AB"/>
    <w:rsid w:val="008E7AA8"/>
    <w:rsid w:val="008E7B54"/>
    <w:rsid w:val="008E7D3F"/>
    <w:rsid w:val="008F03C0"/>
    <w:rsid w:val="008F049C"/>
    <w:rsid w:val="008F0625"/>
    <w:rsid w:val="008F06E2"/>
    <w:rsid w:val="008F0C2B"/>
    <w:rsid w:val="008F162F"/>
    <w:rsid w:val="008F1E64"/>
    <w:rsid w:val="008F2B6F"/>
    <w:rsid w:val="008F345B"/>
    <w:rsid w:val="008F363D"/>
    <w:rsid w:val="008F3721"/>
    <w:rsid w:val="008F3D23"/>
    <w:rsid w:val="008F3FCB"/>
    <w:rsid w:val="008F431A"/>
    <w:rsid w:val="008F4C5F"/>
    <w:rsid w:val="008F54DD"/>
    <w:rsid w:val="008F58BD"/>
    <w:rsid w:val="008F5BCD"/>
    <w:rsid w:val="008F5D3B"/>
    <w:rsid w:val="008F6217"/>
    <w:rsid w:val="008F6503"/>
    <w:rsid w:val="008F651F"/>
    <w:rsid w:val="008F652E"/>
    <w:rsid w:val="008F662C"/>
    <w:rsid w:val="008F676F"/>
    <w:rsid w:val="008F6BC6"/>
    <w:rsid w:val="008F6CDB"/>
    <w:rsid w:val="008F739E"/>
    <w:rsid w:val="008F7D54"/>
    <w:rsid w:val="0090002C"/>
    <w:rsid w:val="00900050"/>
    <w:rsid w:val="00900092"/>
    <w:rsid w:val="009000D1"/>
    <w:rsid w:val="00900679"/>
    <w:rsid w:val="00900EBC"/>
    <w:rsid w:val="009010AF"/>
    <w:rsid w:val="009011FB"/>
    <w:rsid w:val="009013E4"/>
    <w:rsid w:val="009014C1"/>
    <w:rsid w:val="00901C17"/>
    <w:rsid w:val="009032B1"/>
    <w:rsid w:val="009032E0"/>
    <w:rsid w:val="0090343A"/>
    <w:rsid w:val="0090365C"/>
    <w:rsid w:val="009038F2"/>
    <w:rsid w:val="00903BDB"/>
    <w:rsid w:val="00903D8E"/>
    <w:rsid w:val="00903D9E"/>
    <w:rsid w:val="00903E0C"/>
    <w:rsid w:val="00904119"/>
    <w:rsid w:val="0090443B"/>
    <w:rsid w:val="00904570"/>
    <w:rsid w:val="009047E1"/>
    <w:rsid w:val="00904E4D"/>
    <w:rsid w:val="00905280"/>
    <w:rsid w:val="0090540D"/>
    <w:rsid w:val="0090547A"/>
    <w:rsid w:val="00905549"/>
    <w:rsid w:val="00905846"/>
    <w:rsid w:val="00905E40"/>
    <w:rsid w:val="00905F27"/>
    <w:rsid w:val="009060D8"/>
    <w:rsid w:val="00906151"/>
    <w:rsid w:val="00906360"/>
    <w:rsid w:val="009064A9"/>
    <w:rsid w:val="009064E3"/>
    <w:rsid w:val="00906910"/>
    <w:rsid w:val="00906954"/>
    <w:rsid w:val="009069C7"/>
    <w:rsid w:val="00906AB9"/>
    <w:rsid w:val="00907311"/>
    <w:rsid w:val="00907956"/>
    <w:rsid w:val="00907A59"/>
    <w:rsid w:val="00907C93"/>
    <w:rsid w:val="00907EF2"/>
    <w:rsid w:val="0091059E"/>
    <w:rsid w:val="00910C21"/>
    <w:rsid w:val="00910CDA"/>
    <w:rsid w:val="00910CE7"/>
    <w:rsid w:val="0091164D"/>
    <w:rsid w:val="009119D5"/>
    <w:rsid w:val="00911C14"/>
    <w:rsid w:val="00911D0F"/>
    <w:rsid w:val="0091216C"/>
    <w:rsid w:val="00912426"/>
    <w:rsid w:val="009124A8"/>
    <w:rsid w:val="00912A15"/>
    <w:rsid w:val="00912BCB"/>
    <w:rsid w:val="00912D50"/>
    <w:rsid w:val="00912DED"/>
    <w:rsid w:val="0091374E"/>
    <w:rsid w:val="00913872"/>
    <w:rsid w:val="00913D2E"/>
    <w:rsid w:val="00914393"/>
    <w:rsid w:val="009144D4"/>
    <w:rsid w:val="009144FD"/>
    <w:rsid w:val="009145F9"/>
    <w:rsid w:val="0091471E"/>
    <w:rsid w:val="00914BFD"/>
    <w:rsid w:val="00914F36"/>
    <w:rsid w:val="0091500A"/>
    <w:rsid w:val="00915338"/>
    <w:rsid w:val="009154FC"/>
    <w:rsid w:val="00915548"/>
    <w:rsid w:val="00915587"/>
    <w:rsid w:val="00915948"/>
    <w:rsid w:val="00915B94"/>
    <w:rsid w:val="00915BB6"/>
    <w:rsid w:val="00915D7D"/>
    <w:rsid w:val="00915DC8"/>
    <w:rsid w:val="00915E20"/>
    <w:rsid w:val="00915FD7"/>
    <w:rsid w:val="0091629B"/>
    <w:rsid w:val="009163B7"/>
    <w:rsid w:val="009166AB"/>
    <w:rsid w:val="00916CB1"/>
    <w:rsid w:val="00916ED0"/>
    <w:rsid w:val="009170A5"/>
    <w:rsid w:val="009175B3"/>
    <w:rsid w:val="0091776C"/>
    <w:rsid w:val="009177C2"/>
    <w:rsid w:val="00917BB4"/>
    <w:rsid w:val="0092012C"/>
    <w:rsid w:val="0092013E"/>
    <w:rsid w:val="00920714"/>
    <w:rsid w:val="0092091F"/>
    <w:rsid w:val="00920A65"/>
    <w:rsid w:val="00920AC7"/>
    <w:rsid w:val="00920B2F"/>
    <w:rsid w:val="009211AE"/>
    <w:rsid w:val="009211F6"/>
    <w:rsid w:val="0092138C"/>
    <w:rsid w:val="00921390"/>
    <w:rsid w:val="00921CBE"/>
    <w:rsid w:val="00921D25"/>
    <w:rsid w:val="00921E15"/>
    <w:rsid w:val="00922541"/>
    <w:rsid w:val="009228E4"/>
    <w:rsid w:val="00922F2B"/>
    <w:rsid w:val="0092317F"/>
    <w:rsid w:val="009239F0"/>
    <w:rsid w:val="00923EBA"/>
    <w:rsid w:val="00923FF8"/>
    <w:rsid w:val="00924A1F"/>
    <w:rsid w:val="00924E2C"/>
    <w:rsid w:val="00925227"/>
    <w:rsid w:val="0092526C"/>
    <w:rsid w:val="009254DC"/>
    <w:rsid w:val="009256C7"/>
    <w:rsid w:val="00925D1F"/>
    <w:rsid w:val="00925F51"/>
    <w:rsid w:val="00926783"/>
    <w:rsid w:val="00926C16"/>
    <w:rsid w:val="00926EDE"/>
    <w:rsid w:val="00926F8D"/>
    <w:rsid w:val="0092705A"/>
    <w:rsid w:val="0092714D"/>
    <w:rsid w:val="00927501"/>
    <w:rsid w:val="0092794C"/>
    <w:rsid w:val="00927A7E"/>
    <w:rsid w:val="00927DDC"/>
    <w:rsid w:val="00927E01"/>
    <w:rsid w:val="00927E47"/>
    <w:rsid w:val="009305B6"/>
    <w:rsid w:val="009307DD"/>
    <w:rsid w:val="0093080D"/>
    <w:rsid w:val="00930A72"/>
    <w:rsid w:val="00930E15"/>
    <w:rsid w:val="0093137F"/>
    <w:rsid w:val="009313E5"/>
    <w:rsid w:val="0093155B"/>
    <w:rsid w:val="00931762"/>
    <w:rsid w:val="00931926"/>
    <w:rsid w:val="00931DA2"/>
    <w:rsid w:val="00931DAC"/>
    <w:rsid w:val="009325B1"/>
    <w:rsid w:val="00933037"/>
    <w:rsid w:val="0093319C"/>
    <w:rsid w:val="009333A2"/>
    <w:rsid w:val="00933426"/>
    <w:rsid w:val="0093355E"/>
    <w:rsid w:val="00933995"/>
    <w:rsid w:val="0093400F"/>
    <w:rsid w:val="009340F6"/>
    <w:rsid w:val="00934AEC"/>
    <w:rsid w:val="009356A0"/>
    <w:rsid w:val="00935928"/>
    <w:rsid w:val="0093597C"/>
    <w:rsid w:val="00935D89"/>
    <w:rsid w:val="009363FA"/>
    <w:rsid w:val="009364BD"/>
    <w:rsid w:val="00936781"/>
    <w:rsid w:val="00936A34"/>
    <w:rsid w:val="00936C2F"/>
    <w:rsid w:val="00937477"/>
    <w:rsid w:val="00937CA8"/>
    <w:rsid w:val="00937F1F"/>
    <w:rsid w:val="009400A8"/>
    <w:rsid w:val="009401A9"/>
    <w:rsid w:val="009401C7"/>
    <w:rsid w:val="00940275"/>
    <w:rsid w:val="009402F9"/>
    <w:rsid w:val="009403F2"/>
    <w:rsid w:val="00940549"/>
    <w:rsid w:val="00940694"/>
    <w:rsid w:val="00940749"/>
    <w:rsid w:val="0094092E"/>
    <w:rsid w:val="00940A20"/>
    <w:rsid w:val="00940E1E"/>
    <w:rsid w:val="00941000"/>
    <w:rsid w:val="009411AE"/>
    <w:rsid w:val="009411F5"/>
    <w:rsid w:val="009413B2"/>
    <w:rsid w:val="0094175C"/>
    <w:rsid w:val="009417CF"/>
    <w:rsid w:val="00941936"/>
    <w:rsid w:val="009419BC"/>
    <w:rsid w:val="00941B70"/>
    <w:rsid w:val="00941C12"/>
    <w:rsid w:val="00941D46"/>
    <w:rsid w:val="00941F62"/>
    <w:rsid w:val="0094210B"/>
    <w:rsid w:val="009423F9"/>
    <w:rsid w:val="0094244A"/>
    <w:rsid w:val="00942772"/>
    <w:rsid w:val="00942D33"/>
    <w:rsid w:val="009433E7"/>
    <w:rsid w:val="009436ED"/>
    <w:rsid w:val="00943882"/>
    <w:rsid w:val="00943F7C"/>
    <w:rsid w:val="0094432F"/>
    <w:rsid w:val="0094462A"/>
    <w:rsid w:val="009446A8"/>
    <w:rsid w:val="009448B5"/>
    <w:rsid w:val="009450C0"/>
    <w:rsid w:val="0094515E"/>
    <w:rsid w:val="00945649"/>
    <w:rsid w:val="0094564F"/>
    <w:rsid w:val="009459A1"/>
    <w:rsid w:val="00945A57"/>
    <w:rsid w:val="00945B6D"/>
    <w:rsid w:val="00945C1D"/>
    <w:rsid w:val="00945C7E"/>
    <w:rsid w:val="00945CEC"/>
    <w:rsid w:val="00945EB3"/>
    <w:rsid w:val="00946222"/>
    <w:rsid w:val="00946388"/>
    <w:rsid w:val="009466D5"/>
    <w:rsid w:val="009468FA"/>
    <w:rsid w:val="0094696F"/>
    <w:rsid w:val="00946C58"/>
    <w:rsid w:val="00947057"/>
    <w:rsid w:val="009471F9"/>
    <w:rsid w:val="00947470"/>
    <w:rsid w:val="00947488"/>
    <w:rsid w:val="009476D2"/>
    <w:rsid w:val="00947C65"/>
    <w:rsid w:val="0095003C"/>
    <w:rsid w:val="0095037F"/>
    <w:rsid w:val="00950FED"/>
    <w:rsid w:val="00951AE6"/>
    <w:rsid w:val="00951BBD"/>
    <w:rsid w:val="00951E9F"/>
    <w:rsid w:val="009521EC"/>
    <w:rsid w:val="009525CB"/>
    <w:rsid w:val="00952749"/>
    <w:rsid w:val="009527C4"/>
    <w:rsid w:val="00952945"/>
    <w:rsid w:val="00952D6E"/>
    <w:rsid w:val="00952EA2"/>
    <w:rsid w:val="00952F7E"/>
    <w:rsid w:val="00953265"/>
    <w:rsid w:val="00953574"/>
    <w:rsid w:val="00953695"/>
    <w:rsid w:val="00953815"/>
    <w:rsid w:val="00953A82"/>
    <w:rsid w:val="00953F56"/>
    <w:rsid w:val="009540B6"/>
    <w:rsid w:val="00954674"/>
    <w:rsid w:val="00954A08"/>
    <w:rsid w:val="00954A65"/>
    <w:rsid w:val="00954DFD"/>
    <w:rsid w:val="009553D7"/>
    <w:rsid w:val="00955BBB"/>
    <w:rsid w:val="009561A4"/>
    <w:rsid w:val="009570F5"/>
    <w:rsid w:val="009572C8"/>
    <w:rsid w:val="009575D6"/>
    <w:rsid w:val="00957813"/>
    <w:rsid w:val="00957A97"/>
    <w:rsid w:val="00957A9A"/>
    <w:rsid w:val="00957E1F"/>
    <w:rsid w:val="00957F8A"/>
    <w:rsid w:val="00960077"/>
    <w:rsid w:val="00960433"/>
    <w:rsid w:val="00960BB7"/>
    <w:rsid w:val="00960FF5"/>
    <w:rsid w:val="00961071"/>
    <w:rsid w:val="00961300"/>
    <w:rsid w:val="009618ED"/>
    <w:rsid w:val="00961FB1"/>
    <w:rsid w:val="009623D8"/>
    <w:rsid w:val="0096313F"/>
    <w:rsid w:val="0096320A"/>
    <w:rsid w:val="00963412"/>
    <w:rsid w:val="009634DD"/>
    <w:rsid w:val="0096370B"/>
    <w:rsid w:val="0096377F"/>
    <w:rsid w:val="00963B4D"/>
    <w:rsid w:val="00963CEB"/>
    <w:rsid w:val="0096400A"/>
    <w:rsid w:val="009643B6"/>
    <w:rsid w:val="009645D6"/>
    <w:rsid w:val="009646E5"/>
    <w:rsid w:val="00964A19"/>
    <w:rsid w:val="00964AF6"/>
    <w:rsid w:val="00964FD6"/>
    <w:rsid w:val="00965047"/>
    <w:rsid w:val="0096529A"/>
    <w:rsid w:val="009657E9"/>
    <w:rsid w:val="00965AC1"/>
    <w:rsid w:val="00966189"/>
    <w:rsid w:val="009662A8"/>
    <w:rsid w:val="0096660B"/>
    <w:rsid w:val="00966938"/>
    <w:rsid w:val="00966DDA"/>
    <w:rsid w:val="00966FA7"/>
    <w:rsid w:val="00967061"/>
    <w:rsid w:val="009675F9"/>
    <w:rsid w:val="009676B0"/>
    <w:rsid w:val="00967F4C"/>
    <w:rsid w:val="009704A6"/>
    <w:rsid w:val="009704CB"/>
    <w:rsid w:val="0097096F"/>
    <w:rsid w:val="00970C1B"/>
    <w:rsid w:val="00971BEF"/>
    <w:rsid w:val="00972ADE"/>
    <w:rsid w:val="00973198"/>
    <w:rsid w:val="00973377"/>
    <w:rsid w:val="00974AE7"/>
    <w:rsid w:val="00974B33"/>
    <w:rsid w:val="00974CFE"/>
    <w:rsid w:val="00974D0E"/>
    <w:rsid w:val="00974E52"/>
    <w:rsid w:val="0097533C"/>
    <w:rsid w:val="00975626"/>
    <w:rsid w:val="00975823"/>
    <w:rsid w:val="00975D39"/>
    <w:rsid w:val="00976493"/>
    <w:rsid w:val="00976829"/>
    <w:rsid w:val="00976B60"/>
    <w:rsid w:val="00976C68"/>
    <w:rsid w:val="00976E69"/>
    <w:rsid w:val="00976E90"/>
    <w:rsid w:val="00977178"/>
    <w:rsid w:val="00977291"/>
    <w:rsid w:val="00977343"/>
    <w:rsid w:val="009774CA"/>
    <w:rsid w:val="00977577"/>
    <w:rsid w:val="00977765"/>
    <w:rsid w:val="00977E19"/>
    <w:rsid w:val="00980317"/>
    <w:rsid w:val="00980331"/>
    <w:rsid w:val="009803A4"/>
    <w:rsid w:val="0098061B"/>
    <w:rsid w:val="009807A6"/>
    <w:rsid w:val="00980D26"/>
    <w:rsid w:val="00981233"/>
    <w:rsid w:val="009814F0"/>
    <w:rsid w:val="00981749"/>
    <w:rsid w:val="009818C4"/>
    <w:rsid w:val="00981E44"/>
    <w:rsid w:val="0098220F"/>
    <w:rsid w:val="00982226"/>
    <w:rsid w:val="00982897"/>
    <w:rsid w:val="00982DFA"/>
    <w:rsid w:val="00982EBB"/>
    <w:rsid w:val="009830B5"/>
    <w:rsid w:val="00983535"/>
    <w:rsid w:val="00983CD4"/>
    <w:rsid w:val="00984825"/>
    <w:rsid w:val="0098491B"/>
    <w:rsid w:val="00984980"/>
    <w:rsid w:val="00984DF8"/>
    <w:rsid w:val="009855A3"/>
    <w:rsid w:val="009856E5"/>
    <w:rsid w:val="00985816"/>
    <w:rsid w:val="00985EC7"/>
    <w:rsid w:val="00986316"/>
    <w:rsid w:val="009863C1"/>
    <w:rsid w:val="0098649D"/>
    <w:rsid w:val="009865D7"/>
    <w:rsid w:val="009868C6"/>
    <w:rsid w:val="00986B11"/>
    <w:rsid w:val="00986D09"/>
    <w:rsid w:val="00986D13"/>
    <w:rsid w:val="00987449"/>
    <w:rsid w:val="009874E4"/>
    <w:rsid w:val="00987A54"/>
    <w:rsid w:val="00990128"/>
    <w:rsid w:val="00990ACD"/>
    <w:rsid w:val="00990DE3"/>
    <w:rsid w:val="00991368"/>
    <w:rsid w:val="00991859"/>
    <w:rsid w:val="00991934"/>
    <w:rsid w:val="00991B06"/>
    <w:rsid w:val="0099223D"/>
    <w:rsid w:val="009929DD"/>
    <w:rsid w:val="009929FA"/>
    <w:rsid w:val="00992A16"/>
    <w:rsid w:val="00992BDE"/>
    <w:rsid w:val="00992F42"/>
    <w:rsid w:val="0099345B"/>
    <w:rsid w:val="00993AEA"/>
    <w:rsid w:val="00993FF9"/>
    <w:rsid w:val="00994204"/>
    <w:rsid w:val="0099426A"/>
    <w:rsid w:val="0099438E"/>
    <w:rsid w:val="0099449B"/>
    <w:rsid w:val="00994554"/>
    <w:rsid w:val="009946B5"/>
    <w:rsid w:val="009949CF"/>
    <w:rsid w:val="00994C1B"/>
    <w:rsid w:val="00994CA0"/>
    <w:rsid w:val="0099517E"/>
    <w:rsid w:val="00995B5B"/>
    <w:rsid w:val="00995CE9"/>
    <w:rsid w:val="009962C7"/>
    <w:rsid w:val="00996667"/>
    <w:rsid w:val="00996A79"/>
    <w:rsid w:val="00997005"/>
    <w:rsid w:val="00997144"/>
    <w:rsid w:val="009973F9"/>
    <w:rsid w:val="0099743C"/>
    <w:rsid w:val="0099778D"/>
    <w:rsid w:val="00997861"/>
    <w:rsid w:val="009A03D5"/>
    <w:rsid w:val="009A07BC"/>
    <w:rsid w:val="009A08FD"/>
    <w:rsid w:val="009A0A80"/>
    <w:rsid w:val="009A0A99"/>
    <w:rsid w:val="009A0ABE"/>
    <w:rsid w:val="009A10BE"/>
    <w:rsid w:val="009A123C"/>
    <w:rsid w:val="009A1398"/>
    <w:rsid w:val="009A145C"/>
    <w:rsid w:val="009A1B32"/>
    <w:rsid w:val="009A1C53"/>
    <w:rsid w:val="009A1DAB"/>
    <w:rsid w:val="009A208E"/>
    <w:rsid w:val="009A20A7"/>
    <w:rsid w:val="009A2104"/>
    <w:rsid w:val="009A26CC"/>
    <w:rsid w:val="009A29B9"/>
    <w:rsid w:val="009A2C25"/>
    <w:rsid w:val="009A2CF2"/>
    <w:rsid w:val="009A314B"/>
    <w:rsid w:val="009A3201"/>
    <w:rsid w:val="009A3205"/>
    <w:rsid w:val="009A3448"/>
    <w:rsid w:val="009A356F"/>
    <w:rsid w:val="009A412D"/>
    <w:rsid w:val="009A5096"/>
    <w:rsid w:val="009A5215"/>
    <w:rsid w:val="009A559C"/>
    <w:rsid w:val="009A5897"/>
    <w:rsid w:val="009A5AB9"/>
    <w:rsid w:val="009A5E07"/>
    <w:rsid w:val="009A6014"/>
    <w:rsid w:val="009A65C8"/>
    <w:rsid w:val="009A71AD"/>
    <w:rsid w:val="009A72FC"/>
    <w:rsid w:val="009A740A"/>
    <w:rsid w:val="009A78BD"/>
    <w:rsid w:val="009A7E07"/>
    <w:rsid w:val="009A7F59"/>
    <w:rsid w:val="009A7F86"/>
    <w:rsid w:val="009A7FD4"/>
    <w:rsid w:val="009B0641"/>
    <w:rsid w:val="009B0709"/>
    <w:rsid w:val="009B09E3"/>
    <w:rsid w:val="009B12F7"/>
    <w:rsid w:val="009B1740"/>
    <w:rsid w:val="009B18F5"/>
    <w:rsid w:val="009B2021"/>
    <w:rsid w:val="009B20E4"/>
    <w:rsid w:val="009B2437"/>
    <w:rsid w:val="009B271B"/>
    <w:rsid w:val="009B2E5D"/>
    <w:rsid w:val="009B2F3D"/>
    <w:rsid w:val="009B2F4B"/>
    <w:rsid w:val="009B30CF"/>
    <w:rsid w:val="009B350E"/>
    <w:rsid w:val="009B37AC"/>
    <w:rsid w:val="009B37BE"/>
    <w:rsid w:val="009B38DA"/>
    <w:rsid w:val="009B3AA2"/>
    <w:rsid w:val="009B3C92"/>
    <w:rsid w:val="009B3E82"/>
    <w:rsid w:val="009B3F16"/>
    <w:rsid w:val="009B44B3"/>
    <w:rsid w:val="009B450F"/>
    <w:rsid w:val="009B4598"/>
    <w:rsid w:val="009B4C4A"/>
    <w:rsid w:val="009B5266"/>
    <w:rsid w:val="009B5886"/>
    <w:rsid w:val="009B5ECE"/>
    <w:rsid w:val="009B5FAE"/>
    <w:rsid w:val="009B6792"/>
    <w:rsid w:val="009B67F3"/>
    <w:rsid w:val="009B6990"/>
    <w:rsid w:val="009B6AAB"/>
    <w:rsid w:val="009B6B6D"/>
    <w:rsid w:val="009B6CDE"/>
    <w:rsid w:val="009B6F5D"/>
    <w:rsid w:val="009B7151"/>
    <w:rsid w:val="009B74B4"/>
    <w:rsid w:val="009B76E8"/>
    <w:rsid w:val="009B7A48"/>
    <w:rsid w:val="009B7BC2"/>
    <w:rsid w:val="009B7F63"/>
    <w:rsid w:val="009C06A8"/>
    <w:rsid w:val="009C0D5F"/>
    <w:rsid w:val="009C0F5B"/>
    <w:rsid w:val="009C105B"/>
    <w:rsid w:val="009C111C"/>
    <w:rsid w:val="009C12E6"/>
    <w:rsid w:val="009C12FB"/>
    <w:rsid w:val="009C159A"/>
    <w:rsid w:val="009C15C3"/>
    <w:rsid w:val="009C21AF"/>
    <w:rsid w:val="009C2578"/>
    <w:rsid w:val="009C29D7"/>
    <w:rsid w:val="009C2C35"/>
    <w:rsid w:val="009C335E"/>
    <w:rsid w:val="009C33AE"/>
    <w:rsid w:val="009C36A5"/>
    <w:rsid w:val="009C3A2A"/>
    <w:rsid w:val="009C3EE5"/>
    <w:rsid w:val="009C3F1D"/>
    <w:rsid w:val="009C41C7"/>
    <w:rsid w:val="009C427F"/>
    <w:rsid w:val="009C4585"/>
    <w:rsid w:val="009C4592"/>
    <w:rsid w:val="009C5030"/>
    <w:rsid w:val="009C50A1"/>
    <w:rsid w:val="009C5211"/>
    <w:rsid w:val="009C6554"/>
    <w:rsid w:val="009C6747"/>
    <w:rsid w:val="009C6C24"/>
    <w:rsid w:val="009C6C95"/>
    <w:rsid w:val="009C6F23"/>
    <w:rsid w:val="009C71C6"/>
    <w:rsid w:val="009C73EF"/>
    <w:rsid w:val="009C7431"/>
    <w:rsid w:val="009C7578"/>
    <w:rsid w:val="009C78D6"/>
    <w:rsid w:val="009C7987"/>
    <w:rsid w:val="009C7A23"/>
    <w:rsid w:val="009C7AAD"/>
    <w:rsid w:val="009C7C9F"/>
    <w:rsid w:val="009D0189"/>
    <w:rsid w:val="009D042F"/>
    <w:rsid w:val="009D0697"/>
    <w:rsid w:val="009D0863"/>
    <w:rsid w:val="009D08CA"/>
    <w:rsid w:val="009D0BB4"/>
    <w:rsid w:val="009D0E41"/>
    <w:rsid w:val="009D0EC1"/>
    <w:rsid w:val="009D1336"/>
    <w:rsid w:val="009D1442"/>
    <w:rsid w:val="009D199E"/>
    <w:rsid w:val="009D19EE"/>
    <w:rsid w:val="009D1D25"/>
    <w:rsid w:val="009D1EFF"/>
    <w:rsid w:val="009D1F3A"/>
    <w:rsid w:val="009D21A3"/>
    <w:rsid w:val="009D25CA"/>
    <w:rsid w:val="009D269E"/>
    <w:rsid w:val="009D2858"/>
    <w:rsid w:val="009D2B4F"/>
    <w:rsid w:val="009D2C67"/>
    <w:rsid w:val="009D2DA0"/>
    <w:rsid w:val="009D2E0B"/>
    <w:rsid w:val="009D2FE7"/>
    <w:rsid w:val="009D3777"/>
    <w:rsid w:val="009D3E4D"/>
    <w:rsid w:val="009D464A"/>
    <w:rsid w:val="009D4C49"/>
    <w:rsid w:val="009D536E"/>
    <w:rsid w:val="009D55E9"/>
    <w:rsid w:val="009D5936"/>
    <w:rsid w:val="009D5C12"/>
    <w:rsid w:val="009D62F2"/>
    <w:rsid w:val="009D6352"/>
    <w:rsid w:val="009D646B"/>
    <w:rsid w:val="009D680E"/>
    <w:rsid w:val="009D71EA"/>
    <w:rsid w:val="009D723B"/>
    <w:rsid w:val="009D73A7"/>
    <w:rsid w:val="009D7495"/>
    <w:rsid w:val="009D7B14"/>
    <w:rsid w:val="009D7FCD"/>
    <w:rsid w:val="009E02E9"/>
    <w:rsid w:val="009E05D6"/>
    <w:rsid w:val="009E0BE4"/>
    <w:rsid w:val="009E0ED9"/>
    <w:rsid w:val="009E17AD"/>
    <w:rsid w:val="009E1CCF"/>
    <w:rsid w:val="009E1FE9"/>
    <w:rsid w:val="009E257F"/>
    <w:rsid w:val="009E2730"/>
    <w:rsid w:val="009E28EC"/>
    <w:rsid w:val="009E2D24"/>
    <w:rsid w:val="009E2D34"/>
    <w:rsid w:val="009E2E6C"/>
    <w:rsid w:val="009E3050"/>
    <w:rsid w:val="009E3460"/>
    <w:rsid w:val="009E34EF"/>
    <w:rsid w:val="009E384A"/>
    <w:rsid w:val="009E42A2"/>
    <w:rsid w:val="009E42C1"/>
    <w:rsid w:val="009E4679"/>
    <w:rsid w:val="009E468F"/>
    <w:rsid w:val="009E48FC"/>
    <w:rsid w:val="009E491A"/>
    <w:rsid w:val="009E49B5"/>
    <w:rsid w:val="009E4A10"/>
    <w:rsid w:val="009E4BB5"/>
    <w:rsid w:val="009E4D9C"/>
    <w:rsid w:val="009E4E36"/>
    <w:rsid w:val="009E4F87"/>
    <w:rsid w:val="009E5C71"/>
    <w:rsid w:val="009E6113"/>
    <w:rsid w:val="009E6407"/>
    <w:rsid w:val="009E6482"/>
    <w:rsid w:val="009E6568"/>
    <w:rsid w:val="009E6AAE"/>
    <w:rsid w:val="009E6D58"/>
    <w:rsid w:val="009E704F"/>
    <w:rsid w:val="009E7BFE"/>
    <w:rsid w:val="009F0027"/>
    <w:rsid w:val="009F012D"/>
    <w:rsid w:val="009F0763"/>
    <w:rsid w:val="009F07B3"/>
    <w:rsid w:val="009F09F8"/>
    <w:rsid w:val="009F0A66"/>
    <w:rsid w:val="009F1680"/>
    <w:rsid w:val="009F17D3"/>
    <w:rsid w:val="009F261A"/>
    <w:rsid w:val="009F36B8"/>
    <w:rsid w:val="009F38CF"/>
    <w:rsid w:val="009F3AC8"/>
    <w:rsid w:val="009F4001"/>
    <w:rsid w:val="009F401D"/>
    <w:rsid w:val="009F4131"/>
    <w:rsid w:val="009F4273"/>
    <w:rsid w:val="009F4560"/>
    <w:rsid w:val="009F498A"/>
    <w:rsid w:val="009F49DC"/>
    <w:rsid w:val="009F5369"/>
    <w:rsid w:val="009F5632"/>
    <w:rsid w:val="009F5887"/>
    <w:rsid w:val="009F5D4F"/>
    <w:rsid w:val="009F618D"/>
    <w:rsid w:val="009F6818"/>
    <w:rsid w:val="009F7577"/>
    <w:rsid w:val="009F7921"/>
    <w:rsid w:val="00A00058"/>
    <w:rsid w:val="00A0092B"/>
    <w:rsid w:val="00A00BEB"/>
    <w:rsid w:val="00A00D96"/>
    <w:rsid w:val="00A00E19"/>
    <w:rsid w:val="00A00EBA"/>
    <w:rsid w:val="00A0109A"/>
    <w:rsid w:val="00A013AE"/>
    <w:rsid w:val="00A01C9C"/>
    <w:rsid w:val="00A025AE"/>
    <w:rsid w:val="00A02813"/>
    <w:rsid w:val="00A02931"/>
    <w:rsid w:val="00A02CBB"/>
    <w:rsid w:val="00A02D65"/>
    <w:rsid w:val="00A03336"/>
    <w:rsid w:val="00A0333A"/>
    <w:rsid w:val="00A0369F"/>
    <w:rsid w:val="00A036B0"/>
    <w:rsid w:val="00A03842"/>
    <w:rsid w:val="00A03D46"/>
    <w:rsid w:val="00A0432D"/>
    <w:rsid w:val="00A0447B"/>
    <w:rsid w:val="00A049E4"/>
    <w:rsid w:val="00A04B4E"/>
    <w:rsid w:val="00A0503B"/>
    <w:rsid w:val="00A0512C"/>
    <w:rsid w:val="00A05D62"/>
    <w:rsid w:val="00A05DAE"/>
    <w:rsid w:val="00A062C6"/>
    <w:rsid w:val="00A0654F"/>
    <w:rsid w:val="00A06743"/>
    <w:rsid w:val="00A06AB6"/>
    <w:rsid w:val="00A06CA2"/>
    <w:rsid w:val="00A06D2E"/>
    <w:rsid w:val="00A06E37"/>
    <w:rsid w:val="00A06F47"/>
    <w:rsid w:val="00A07348"/>
    <w:rsid w:val="00A07462"/>
    <w:rsid w:val="00A074FD"/>
    <w:rsid w:val="00A07545"/>
    <w:rsid w:val="00A07A28"/>
    <w:rsid w:val="00A101E5"/>
    <w:rsid w:val="00A103D2"/>
    <w:rsid w:val="00A10503"/>
    <w:rsid w:val="00A1099F"/>
    <w:rsid w:val="00A10E34"/>
    <w:rsid w:val="00A10EEF"/>
    <w:rsid w:val="00A10F48"/>
    <w:rsid w:val="00A10F86"/>
    <w:rsid w:val="00A114FC"/>
    <w:rsid w:val="00A11597"/>
    <w:rsid w:val="00A115DA"/>
    <w:rsid w:val="00A11606"/>
    <w:rsid w:val="00A1166F"/>
    <w:rsid w:val="00A11C04"/>
    <w:rsid w:val="00A11D09"/>
    <w:rsid w:val="00A11DD6"/>
    <w:rsid w:val="00A1212C"/>
    <w:rsid w:val="00A1272D"/>
    <w:rsid w:val="00A12963"/>
    <w:rsid w:val="00A12DF9"/>
    <w:rsid w:val="00A12E0C"/>
    <w:rsid w:val="00A12F88"/>
    <w:rsid w:val="00A13023"/>
    <w:rsid w:val="00A13F35"/>
    <w:rsid w:val="00A143F7"/>
    <w:rsid w:val="00A1477B"/>
    <w:rsid w:val="00A14914"/>
    <w:rsid w:val="00A14B51"/>
    <w:rsid w:val="00A14B85"/>
    <w:rsid w:val="00A14D09"/>
    <w:rsid w:val="00A14D60"/>
    <w:rsid w:val="00A15278"/>
    <w:rsid w:val="00A15563"/>
    <w:rsid w:val="00A1569E"/>
    <w:rsid w:val="00A158ED"/>
    <w:rsid w:val="00A15BDD"/>
    <w:rsid w:val="00A15DFE"/>
    <w:rsid w:val="00A16015"/>
    <w:rsid w:val="00A161F4"/>
    <w:rsid w:val="00A16464"/>
    <w:rsid w:val="00A167CE"/>
    <w:rsid w:val="00A16F58"/>
    <w:rsid w:val="00A17120"/>
    <w:rsid w:val="00A17235"/>
    <w:rsid w:val="00A1787F"/>
    <w:rsid w:val="00A2093C"/>
    <w:rsid w:val="00A20AD0"/>
    <w:rsid w:val="00A20DBD"/>
    <w:rsid w:val="00A211A4"/>
    <w:rsid w:val="00A211AF"/>
    <w:rsid w:val="00A214BC"/>
    <w:rsid w:val="00A214FE"/>
    <w:rsid w:val="00A21AFD"/>
    <w:rsid w:val="00A22053"/>
    <w:rsid w:val="00A2207D"/>
    <w:rsid w:val="00A2211A"/>
    <w:rsid w:val="00A2249A"/>
    <w:rsid w:val="00A22596"/>
    <w:rsid w:val="00A2267A"/>
    <w:rsid w:val="00A227D9"/>
    <w:rsid w:val="00A228CD"/>
    <w:rsid w:val="00A22952"/>
    <w:rsid w:val="00A229F5"/>
    <w:rsid w:val="00A22A15"/>
    <w:rsid w:val="00A22F5F"/>
    <w:rsid w:val="00A23492"/>
    <w:rsid w:val="00A23AE4"/>
    <w:rsid w:val="00A23EA7"/>
    <w:rsid w:val="00A24586"/>
    <w:rsid w:val="00A24707"/>
    <w:rsid w:val="00A2471A"/>
    <w:rsid w:val="00A24931"/>
    <w:rsid w:val="00A25227"/>
    <w:rsid w:val="00A25260"/>
    <w:rsid w:val="00A25311"/>
    <w:rsid w:val="00A253FD"/>
    <w:rsid w:val="00A25990"/>
    <w:rsid w:val="00A25ACA"/>
    <w:rsid w:val="00A25C35"/>
    <w:rsid w:val="00A25FF5"/>
    <w:rsid w:val="00A2601F"/>
    <w:rsid w:val="00A2654F"/>
    <w:rsid w:val="00A26595"/>
    <w:rsid w:val="00A267C1"/>
    <w:rsid w:val="00A27643"/>
    <w:rsid w:val="00A27B21"/>
    <w:rsid w:val="00A27DE1"/>
    <w:rsid w:val="00A27EB2"/>
    <w:rsid w:val="00A30211"/>
    <w:rsid w:val="00A308C4"/>
    <w:rsid w:val="00A31263"/>
    <w:rsid w:val="00A31890"/>
    <w:rsid w:val="00A31B23"/>
    <w:rsid w:val="00A31D7C"/>
    <w:rsid w:val="00A31FB5"/>
    <w:rsid w:val="00A32138"/>
    <w:rsid w:val="00A323B8"/>
    <w:rsid w:val="00A327C9"/>
    <w:rsid w:val="00A328DE"/>
    <w:rsid w:val="00A32CC0"/>
    <w:rsid w:val="00A32E00"/>
    <w:rsid w:val="00A32F76"/>
    <w:rsid w:val="00A3324F"/>
    <w:rsid w:val="00A333C0"/>
    <w:rsid w:val="00A333E8"/>
    <w:rsid w:val="00A3355B"/>
    <w:rsid w:val="00A3357E"/>
    <w:rsid w:val="00A33B51"/>
    <w:rsid w:val="00A340A3"/>
    <w:rsid w:val="00A3423E"/>
    <w:rsid w:val="00A346C3"/>
    <w:rsid w:val="00A3482A"/>
    <w:rsid w:val="00A3483F"/>
    <w:rsid w:val="00A35203"/>
    <w:rsid w:val="00A35305"/>
    <w:rsid w:val="00A35381"/>
    <w:rsid w:val="00A35531"/>
    <w:rsid w:val="00A35AAE"/>
    <w:rsid w:val="00A35DFA"/>
    <w:rsid w:val="00A35FA9"/>
    <w:rsid w:val="00A36291"/>
    <w:rsid w:val="00A36A34"/>
    <w:rsid w:val="00A36BA4"/>
    <w:rsid w:val="00A36CAF"/>
    <w:rsid w:val="00A37083"/>
    <w:rsid w:val="00A376C3"/>
    <w:rsid w:val="00A37753"/>
    <w:rsid w:val="00A378BA"/>
    <w:rsid w:val="00A37A82"/>
    <w:rsid w:val="00A37E60"/>
    <w:rsid w:val="00A401D9"/>
    <w:rsid w:val="00A401DF"/>
    <w:rsid w:val="00A402F5"/>
    <w:rsid w:val="00A40316"/>
    <w:rsid w:val="00A40B9F"/>
    <w:rsid w:val="00A40E3E"/>
    <w:rsid w:val="00A411B0"/>
    <w:rsid w:val="00A419DA"/>
    <w:rsid w:val="00A41DC3"/>
    <w:rsid w:val="00A41FBE"/>
    <w:rsid w:val="00A4226E"/>
    <w:rsid w:val="00A426B3"/>
    <w:rsid w:val="00A42B81"/>
    <w:rsid w:val="00A42F57"/>
    <w:rsid w:val="00A42FF5"/>
    <w:rsid w:val="00A43026"/>
    <w:rsid w:val="00A43137"/>
    <w:rsid w:val="00A437AE"/>
    <w:rsid w:val="00A437FB"/>
    <w:rsid w:val="00A438AC"/>
    <w:rsid w:val="00A43D95"/>
    <w:rsid w:val="00A43FF3"/>
    <w:rsid w:val="00A44002"/>
    <w:rsid w:val="00A443AC"/>
    <w:rsid w:val="00A443AE"/>
    <w:rsid w:val="00A4462A"/>
    <w:rsid w:val="00A44B59"/>
    <w:rsid w:val="00A451B2"/>
    <w:rsid w:val="00A45322"/>
    <w:rsid w:val="00A453D1"/>
    <w:rsid w:val="00A453E0"/>
    <w:rsid w:val="00A4598F"/>
    <w:rsid w:val="00A45A5D"/>
    <w:rsid w:val="00A45AD4"/>
    <w:rsid w:val="00A45BA7"/>
    <w:rsid w:val="00A46080"/>
    <w:rsid w:val="00A468BB"/>
    <w:rsid w:val="00A46A2D"/>
    <w:rsid w:val="00A46AB2"/>
    <w:rsid w:val="00A46B69"/>
    <w:rsid w:val="00A46BBD"/>
    <w:rsid w:val="00A46F2F"/>
    <w:rsid w:val="00A47224"/>
    <w:rsid w:val="00A47280"/>
    <w:rsid w:val="00A47496"/>
    <w:rsid w:val="00A47829"/>
    <w:rsid w:val="00A47A43"/>
    <w:rsid w:val="00A5082D"/>
    <w:rsid w:val="00A50B55"/>
    <w:rsid w:val="00A512D7"/>
    <w:rsid w:val="00A51499"/>
    <w:rsid w:val="00A5151F"/>
    <w:rsid w:val="00A516FA"/>
    <w:rsid w:val="00A51766"/>
    <w:rsid w:val="00A51E8B"/>
    <w:rsid w:val="00A52090"/>
    <w:rsid w:val="00A5228E"/>
    <w:rsid w:val="00A52448"/>
    <w:rsid w:val="00A52572"/>
    <w:rsid w:val="00A527EB"/>
    <w:rsid w:val="00A529DE"/>
    <w:rsid w:val="00A52A44"/>
    <w:rsid w:val="00A52A45"/>
    <w:rsid w:val="00A52A9D"/>
    <w:rsid w:val="00A52B12"/>
    <w:rsid w:val="00A52CD3"/>
    <w:rsid w:val="00A52ECC"/>
    <w:rsid w:val="00A53093"/>
    <w:rsid w:val="00A53159"/>
    <w:rsid w:val="00A53165"/>
    <w:rsid w:val="00A5333F"/>
    <w:rsid w:val="00A53BA6"/>
    <w:rsid w:val="00A53C66"/>
    <w:rsid w:val="00A53E70"/>
    <w:rsid w:val="00A53FC5"/>
    <w:rsid w:val="00A5424D"/>
    <w:rsid w:val="00A5496F"/>
    <w:rsid w:val="00A54F1D"/>
    <w:rsid w:val="00A55640"/>
    <w:rsid w:val="00A559F9"/>
    <w:rsid w:val="00A5634D"/>
    <w:rsid w:val="00A56386"/>
    <w:rsid w:val="00A5661F"/>
    <w:rsid w:val="00A56871"/>
    <w:rsid w:val="00A56A46"/>
    <w:rsid w:val="00A56AD4"/>
    <w:rsid w:val="00A56D0B"/>
    <w:rsid w:val="00A56EFD"/>
    <w:rsid w:val="00A57097"/>
    <w:rsid w:val="00A57268"/>
    <w:rsid w:val="00A5771B"/>
    <w:rsid w:val="00A578AC"/>
    <w:rsid w:val="00A57C26"/>
    <w:rsid w:val="00A57F80"/>
    <w:rsid w:val="00A60123"/>
    <w:rsid w:val="00A60138"/>
    <w:rsid w:val="00A6067E"/>
    <w:rsid w:val="00A6085C"/>
    <w:rsid w:val="00A60A1A"/>
    <w:rsid w:val="00A60BDA"/>
    <w:rsid w:val="00A60C57"/>
    <w:rsid w:val="00A60DF1"/>
    <w:rsid w:val="00A6102A"/>
    <w:rsid w:val="00A61213"/>
    <w:rsid w:val="00A613E7"/>
    <w:rsid w:val="00A6151D"/>
    <w:rsid w:val="00A61652"/>
    <w:rsid w:val="00A6212A"/>
    <w:rsid w:val="00A621A7"/>
    <w:rsid w:val="00A622F7"/>
    <w:rsid w:val="00A62D61"/>
    <w:rsid w:val="00A62E2D"/>
    <w:rsid w:val="00A634DE"/>
    <w:rsid w:val="00A6361A"/>
    <w:rsid w:val="00A63777"/>
    <w:rsid w:val="00A63D18"/>
    <w:rsid w:val="00A63DD9"/>
    <w:rsid w:val="00A64262"/>
    <w:rsid w:val="00A64327"/>
    <w:rsid w:val="00A645C3"/>
    <w:rsid w:val="00A64A33"/>
    <w:rsid w:val="00A64A38"/>
    <w:rsid w:val="00A64AEB"/>
    <w:rsid w:val="00A64C39"/>
    <w:rsid w:val="00A651BD"/>
    <w:rsid w:val="00A653BD"/>
    <w:rsid w:val="00A6595A"/>
    <w:rsid w:val="00A65F81"/>
    <w:rsid w:val="00A65FC8"/>
    <w:rsid w:val="00A6633F"/>
    <w:rsid w:val="00A66399"/>
    <w:rsid w:val="00A668B4"/>
    <w:rsid w:val="00A66BB3"/>
    <w:rsid w:val="00A66CB4"/>
    <w:rsid w:val="00A67746"/>
    <w:rsid w:val="00A70199"/>
    <w:rsid w:val="00A70D6E"/>
    <w:rsid w:val="00A70DF6"/>
    <w:rsid w:val="00A70FF7"/>
    <w:rsid w:val="00A71682"/>
    <w:rsid w:val="00A719C5"/>
    <w:rsid w:val="00A71AF1"/>
    <w:rsid w:val="00A71CAA"/>
    <w:rsid w:val="00A71E8D"/>
    <w:rsid w:val="00A72002"/>
    <w:rsid w:val="00A72012"/>
    <w:rsid w:val="00A72086"/>
    <w:rsid w:val="00A720CE"/>
    <w:rsid w:val="00A721AE"/>
    <w:rsid w:val="00A722F5"/>
    <w:rsid w:val="00A7240D"/>
    <w:rsid w:val="00A72500"/>
    <w:rsid w:val="00A7283B"/>
    <w:rsid w:val="00A72B27"/>
    <w:rsid w:val="00A72BB7"/>
    <w:rsid w:val="00A72F0D"/>
    <w:rsid w:val="00A732F5"/>
    <w:rsid w:val="00A737E4"/>
    <w:rsid w:val="00A7398F"/>
    <w:rsid w:val="00A73B26"/>
    <w:rsid w:val="00A7402E"/>
    <w:rsid w:val="00A743B5"/>
    <w:rsid w:val="00A74512"/>
    <w:rsid w:val="00A74BD8"/>
    <w:rsid w:val="00A750A5"/>
    <w:rsid w:val="00A7559C"/>
    <w:rsid w:val="00A75865"/>
    <w:rsid w:val="00A75B46"/>
    <w:rsid w:val="00A75FF9"/>
    <w:rsid w:val="00A761C7"/>
    <w:rsid w:val="00A764B9"/>
    <w:rsid w:val="00A765FD"/>
    <w:rsid w:val="00A7662A"/>
    <w:rsid w:val="00A7696C"/>
    <w:rsid w:val="00A76D43"/>
    <w:rsid w:val="00A76F20"/>
    <w:rsid w:val="00A77A83"/>
    <w:rsid w:val="00A77C15"/>
    <w:rsid w:val="00A77F0A"/>
    <w:rsid w:val="00A80004"/>
    <w:rsid w:val="00A80202"/>
    <w:rsid w:val="00A80733"/>
    <w:rsid w:val="00A80A71"/>
    <w:rsid w:val="00A80AD1"/>
    <w:rsid w:val="00A80E8E"/>
    <w:rsid w:val="00A81015"/>
    <w:rsid w:val="00A8107E"/>
    <w:rsid w:val="00A8158A"/>
    <w:rsid w:val="00A81AF7"/>
    <w:rsid w:val="00A81C6F"/>
    <w:rsid w:val="00A81CA4"/>
    <w:rsid w:val="00A820D9"/>
    <w:rsid w:val="00A823F2"/>
    <w:rsid w:val="00A82487"/>
    <w:rsid w:val="00A82628"/>
    <w:rsid w:val="00A82A75"/>
    <w:rsid w:val="00A82A9A"/>
    <w:rsid w:val="00A82CD3"/>
    <w:rsid w:val="00A82E48"/>
    <w:rsid w:val="00A82F0A"/>
    <w:rsid w:val="00A83144"/>
    <w:rsid w:val="00A83516"/>
    <w:rsid w:val="00A83F84"/>
    <w:rsid w:val="00A84574"/>
    <w:rsid w:val="00A845DE"/>
    <w:rsid w:val="00A84753"/>
    <w:rsid w:val="00A84A14"/>
    <w:rsid w:val="00A84DE1"/>
    <w:rsid w:val="00A84FD1"/>
    <w:rsid w:val="00A855A3"/>
    <w:rsid w:val="00A8567D"/>
    <w:rsid w:val="00A8575D"/>
    <w:rsid w:val="00A85846"/>
    <w:rsid w:val="00A8597C"/>
    <w:rsid w:val="00A85A04"/>
    <w:rsid w:val="00A85AAF"/>
    <w:rsid w:val="00A85ADC"/>
    <w:rsid w:val="00A85D61"/>
    <w:rsid w:val="00A85D82"/>
    <w:rsid w:val="00A85F19"/>
    <w:rsid w:val="00A860C1"/>
    <w:rsid w:val="00A860FF"/>
    <w:rsid w:val="00A863DC"/>
    <w:rsid w:val="00A86944"/>
    <w:rsid w:val="00A86CB5"/>
    <w:rsid w:val="00A86DE1"/>
    <w:rsid w:val="00A86EB8"/>
    <w:rsid w:val="00A870D0"/>
    <w:rsid w:val="00A871C8"/>
    <w:rsid w:val="00A877E4"/>
    <w:rsid w:val="00A87D03"/>
    <w:rsid w:val="00A87DE8"/>
    <w:rsid w:val="00A9014E"/>
    <w:rsid w:val="00A903BB"/>
    <w:rsid w:val="00A90B5B"/>
    <w:rsid w:val="00A90C15"/>
    <w:rsid w:val="00A9103F"/>
    <w:rsid w:val="00A9114C"/>
    <w:rsid w:val="00A9120D"/>
    <w:rsid w:val="00A9140A"/>
    <w:rsid w:val="00A91716"/>
    <w:rsid w:val="00A91E52"/>
    <w:rsid w:val="00A921F1"/>
    <w:rsid w:val="00A93023"/>
    <w:rsid w:val="00A930CE"/>
    <w:rsid w:val="00A93121"/>
    <w:rsid w:val="00A9352F"/>
    <w:rsid w:val="00A93B50"/>
    <w:rsid w:val="00A93F9B"/>
    <w:rsid w:val="00A94F9B"/>
    <w:rsid w:val="00A959A1"/>
    <w:rsid w:val="00A95A05"/>
    <w:rsid w:val="00A95B35"/>
    <w:rsid w:val="00A95B54"/>
    <w:rsid w:val="00A95C12"/>
    <w:rsid w:val="00A95D54"/>
    <w:rsid w:val="00A95D57"/>
    <w:rsid w:val="00A967BE"/>
    <w:rsid w:val="00A96B96"/>
    <w:rsid w:val="00A970D9"/>
    <w:rsid w:val="00A9723F"/>
    <w:rsid w:val="00A97BF6"/>
    <w:rsid w:val="00A97DCE"/>
    <w:rsid w:val="00A97FBA"/>
    <w:rsid w:val="00AA035D"/>
    <w:rsid w:val="00AA06C4"/>
    <w:rsid w:val="00AA0ADB"/>
    <w:rsid w:val="00AA0CE7"/>
    <w:rsid w:val="00AA0F18"/>
    <w:rsid w:val="00AA1289"/>
    <w:rsid w:val="00AA13CC"/>
    <w:rsid w:val="00AA1429"/>
    <w:rsid w:val="00AA15D1"/>
    <w:rsid w:val="00AA1895"/>
    <w:rsid w:val="00AA1A25"/>
    <w:rsid w:val="00AA1A96"/>
    <w:rsid w:val="00AA2215"/>
    <w:rsid w:val="00AA25CA"/>
    <w:rsid w:val="00AA2642"/>
    <w:rsid w:val="00AA2A36"/>
    <w:rsid w:val="00AA2A43"/>
    <w:rsid w:val="00AA2B0D"/>
    <w:rsid w:val="00AA2D98"/>
    <w:rsid w:val="00AA313A"/>
    <w:rsid w:val="00AA37D4"/>
    <w:rsid w:val="00AA39C1"/>
    <w:rsid w:val="00AA3D5E"/>
    <w:rsid w:val="00AA41CA"/>
    <w:rsid w:val="00AA4209"/>
    <w:rsid w:val="00AA434C"/>
    <w:rsid w:val="00AA4767"/>
    <w:rsid w:val="00AA49A1"/>
    <w:rsid w:val="00AA54A4"/>
    <w:rsid w:val="00AA56A0"/>
    <w:rsid w:val="00AA5994"/>
    <w:rsid w:val="00AA6875"/>
    <w:rsid w:val="00AA68FF"/>
    <w:rsid w:val="00AA696D"/>
    <w:rsid w:val="00AA6B08"/>
    <w:rsid w:val="00AA6BB9"/>
    <w:rsid w:val="00AA6BE8"/>
    <w:rsid w:val="00AA7066"/>
    <w:rsid w:val="00AA7163"/>
    <w:rsid w:val="00AA7440"/>
    <w:rsid w:val="00AA7CCB"/>
    <w:rsid w:val="00AA7D44"/>
    <w:rsid w:val="00AA7EB2"/>
    <w:rsid w:val="00AA7EC6"/>
    <w:rsid w:val="00AA7FA7"/>
    <w:rsid w:val="00AB0153"/>
    <w:rsid w:val="00AB04B1"/>
    <w:rsid w:val="00AB05CD"/>
    <w:rsid w:val="00AB13D5"/>
    <w:rsid w:val="00AB1434"/>
    <w:rsid w:val="00AB15EC"/>
    <w:rsid w:val="00AB1762"/>
    <w:rsid w:val="00AB1787"/>
    <w:rsid w:val="00AB18A2"/>
    <w:rsid w:val="00AB18B1"/>
    <w:rsid w:val="00AB1AE8"/>
    <w:rsid w:val="00AB1BD4"/>
    <w:rsid w:val="00AB1F93"/>
    <w:rsid w:val="00AB20BE"/>
    <w:rsid w:val="00AB22D6"/>
    <w:rsid w:val="00AB2714"/>
    <w:rsid w:val="00AB27EA"/>
    <w:rsid w:val="00AB30BC"/>
    <w:rsid w:val="00AB3890"/>
    <w:rsid w:val="00AB394B"/>
    <w:rsid w:val="00AB3DE3"/>
    <w:rsid w:val="00AB3E7D"/>
    <w:rsid w:val="00AB407E"/>
    <w:rsid w:val="00AB410D"/>
    <w:rsid w:val="00AB4118"/>
    <w:rsid w:val="00AB4F44"/>
    <w:rsid w:val="00AB557E"/>
    <w:rsid w:val="00AB55A8"/>
    <w:rsid w:val="00AB5635"/>
    <w:rsid w:val="00AB5786"/>
    <w:rsid w:val="00AB57D1"/>
    <w:rsid w:val="00AB5807"/>
    <w:rsid w:val="00AB5A77"/>
    <w:rsid w:val="00AB5AE6"/>
    <w:rsid w:val="00AB5D74"/>
    <w:rsid w:val="00AB65C6"/>
    <w:rsid w:val="00AB67BD"/>
    <w:rsid w:val="00AB67C4"/>
    <w:rsid w:val="00AB6800"/>
    <w:rsid w:val="00AB6D38"/>
    <w:rsid w:val="00AB6F9B"/>
    <w:rsid w:val="00AB70A3"/>
    <w:rsid w:val="00AB7277"/>
    <w:rsid w:val="00AB7355"/>
    <w:rsid w:val="00AB7431"/>
    <w:rsid w:val="00AB773F"/>
    <w:rsid w:val="00AB77F4"/>
    <w:rsid w:val="00AB7C65"/>
    <w:rsid w:val="00AB7DC3"/>
    <w:rsid w:val="00AB7E8D"/>
    <w:rsid w:val="00AB7F84"/>
    <w:rsid w:val="00AC015F"/>
    <w:rsid w:val="00AC01A4"/>
    <w:rsid w:val="00AC06E4"/>
    <w:rsid w:val="00AC0736"/>
    <w:rsid w:val="00AC09AE"/>
    <w:rsid w:val="00AC10DA"/>
    <w:rsid w:val="00AC111A"/>
    <w:rsid w:val="00AC12CA"/>
    <w:rsid w:val="00AC19AC"/>
    <w:rsid w:val="00AC1B3C"/>
    <w:rsid w:val="00AC1E5F"/>
    <w:rsid w:val="00AC1FB8"/>
    <w:rsid w:val="00AC22BA"/>
    <w:rsid w:val="00AC23E4"/>
    <w:rsid w:val="00AC25AF"/>
    <w:rsid w:val="00AC2944"/>
    <w:rsid w:val="00AC2B7E"/>
    <w:rsid w:val="00AC3744"/>
    <w:rsid w:val="00AC38B1"/>
    <w:rsid w:val="00AC3A57"/>
    <w:rsid w:val="00AC3BD3"/>
    <w:rsid w:val="00AC3F15"/>
    <w:rsid w:val="00AC4189"/>
    <w:rsid w:val="00AC46F3"/>
    <w:rsid w:val="00AC49F5"/>
    <w:rsid w:val="00AC4BDE"/>
    <w:rsid w:val="00AC4EE6"/>
    <w:rsid w:val="00AC51C3"/>
    <w:rsid w:val="00AC5676"/>
    <w:rsid w:val="00AC5D61"/>
    <w:rsid w:val="00AC5E94"/>
    <w:rsid w:val="00AC625D"/>
    <w:rsid w:val="00AC626F"/>
    <w:rsid w:val="00AC634B"/>
    <w:rsid w:val="00AC6493"/>
    <w:rsid w:val="00AC668E"/>
    <w:rsid w:val="00AC67C0"/>
    <w:rsid w:val="00AC67E8"/>
    <w:rsid w:val="00AC6BBD"/>
    <w:rsid w:val="00AC6D45"/>
    <w:rsid w:val="00AC6F33"/>
    <w:rsid w:val="00AC706E"/>
    <w:rsid w:val="00AC70B5"/>
    <w:rsid w:val="00AC7126"/>
    <w:rsid w:val="00AC7362"/>
    <w:rsid w:val="00AC769C"/>
    <w:rsid w:val="00AC7D64"/>
    <w:rsid w:val="00AC7E74"/>
    <w:rsid w:val="00AC7F1B"/>
    <w:rsid w:val="00AD07F4"/>
    <w:rsid w:val="00AD0A3A"/>
    <w:rsid w:val="00AD0A3B"/>
    <w:rsid w:val="00AD1523"/>
    <w:rsid w:val="00AD159E"/>
    <w:rsid w:val="00AD1667"/>
    <w:rsid w:val="00AD16F4"/>
    <w:rsid w:val="00AD1EB1"/>
    <w:rsid w:val="00AD1EF8"/>
    <w:rsid w:val="00AD21A6"/>
    <w:rsid w:val="00AD237F"/>
    <w:rsid w:val="00AD2626"/>
    <w:rsid w:val="00AD2634"/>
    <w:rsid w:val="00AD2A22"/>
    <w:rsid w:val="00AD2A76"/>
    <w:rsid w:val="00AD2B58"/>
    <w:rsid w:val="00AD31AC"/>
    <w:rsid w:val="00AD3435"/>
    <w:rsid w:val="00AD34E1"/>
    <w:rsid w:val="00AD3B1B"/>
    <w:rsid w:val="00AD401A"/>
    <w:rsid w:val="00AD4085"/>
    <w:rsid w:val="00AD416B"/>
    <w:rsid w:val="00AD46B9"/>
    <w:rsid w:val="00AD4CCA"/>
    <w:rsid w:val="00AD4F9F"/>
    <w:rsid w:val="00AD5125"/>
    <w:rsid w:val="00AD584F"/>
    <w:rsid w:val="00AD5FEF"/>
    <w:rsid w:val="00AD6460"/>
    <w:rsid w:val="00AD672A"/>
    <w:rsid w:val="00AD691D"/>
    <w:rsid w:val="00AD6FC6"/>
    <w:rsid w:val="00AD713C"/>
    <w:rsid w:val="00AD7916"/>
    <w:rsid w:val="00AD79D6"/>
    <w:rsid w:val="00AD7C0C"/>
    <w:rsid w:val="00AD7D18"/>
    <w:rsid w:val="00AD7DFE"/>
    <w:rsid w:val="00AD7E53"/>
    <w:rsid w:val="00AD7F52"/>
    <w:rsid w:val="00AE0237"/>
    <w:rsid w:val="00AE05BD"/>
    <w:rsid w:val="00AE0D98"/>
    <w:rsid w:val="00AE0E0D"/>
    <w:rsid w:val="00AE1379"/>
    <w:rsid w:val="00AE1476"/>
    <w:rsid w:val="00AE1520"/>
    <w:rsid w:val="00AE1528"/>
    <w:rsid w:val="00AE1716"/>
    <w:rsid w:val="00AE1A2E"/>
    <w:rsid w:val="00AE209C"/>
    <w:rsid w:val="00AE214B"/>
    <w:rsid w:val="00AE233F"/>
    <w:rsid w:val="00AE239E"/>
    <w:rsid w:val="00AE241F"/>
    <w:rsid w:val="00AE2722"/>
    <w:rsid w:val="00AE28B1"/>
    <w:rsid w:val="00AE2BD0"/>
    <w:rsid w:val="00AE2BD5"/>
    <w:rsid w:val="00AE312E"/>
    <w:rsid w:val="00AE374F"/>
    <w:rsid w:val="00AE3782"/>
    <w:rsid w:val="00AE37E6"/>
    <w:rsid w:val="00AE387C"/>
    <w:rsid w:val="00AE38CB"/>
    <w:rsid w:val="00AE3B2A"/>
    <w:rsid w:val="00AE4861"/>
    <w:rsid w:val="00AE4875"/>
    <w:rsid w:val="00AE52BA"/>
    <w:rsid w:val="00AE54A0"/>
    <w:rsid w:val="00AE54BA"/>
    <w:rsid w:val="00AE62A1"/>
    <w:rsid w:val="00AE6367"/>
    <w:rsid w:val="00AE64D1"/>
    <w:rsid w:val="00AE66F7"/>
    <w:rsid w:val="00AE6DD4"/>
    <w:rsid w:val="00AE6FE7"/>
    <w:rsid w:val="00AE6FF6"/>
    <w:rsid w:val="00AE74C0"/>
    <w:rsid w:val="00AE7510"/>
    <w:rsid w:val="00AE7610"/>
    <w:rsid w:val="00AE7D62"/>
    <w:rsid w:val="00AE7DF4"/>
    <w:rsid w:val="00AE7F23"/>
    <w:rsid w:val="00AF00CC"/>
    <w:rsid w:val="00AF0131"/>
    <w:rsid w:val="00AF06EF"/>
    <w:rsid w:val="00AF08EE"/>
    <w:rsid w:val="00AF0D1F"/>
    <w:rsid w:val="00AF0F99"/>
    <w:rsid w:val="00AF1053"/>
    <w:rsid w:val="00AF120A"/>
    <w:rsid w:val="00AF168F"/>
    <w:rsid w:val="00AF171F"/>
    <w:rsid w:val="00AF1736"/>
    <w:rsid w:val="00AF18BF"/>
    <w:rsid w:val="00AF1C43"/>
    <w:rsid w:val="00AF1E99"/>
    <w:rsid w:val="00AF1EE7"/>
    <w:rsid w:val="00AF2518"/>
    <w:rsid w:val="00AF321B"/>
    <w:rsid w:val="00AF33F2"/>
    <w:rsid w:val="00AF35A2"/>
    <w:rsid w:val="00AF35DD"/>
    <w:rsid w:val="00AF381C"/>
    <w:rsid w:val="00AF421A"/>
    <w:rsid w:val="00AF42C0"/>
    <w:rsid w:val="00AF484A"/>
    <w:rsid w:val="00AF4CCC"/>
    <w:rsid w:val="00AF4E22"/>
    <w:rsid w:val="00AF4F33"/>
    <w:rsid w:val="00AF5C04"/>
    <w:rsid w:val="00AF5CC1"/>
    <w:rsid w:val="00AF5CD2"/>
    <w:rsid w:val="00AF621D"/>
    <w:rsid w:val="00AF6588"/>
    <w:rsid w:val="00AF6674"/>
    <w:rsid w:val="00AF6E01"/>
    <w:rsid w:val="00AF6FD7"/>
    <w:rsid w:val="00AF7111"/>
    <w:rsid w:val="00AF722F"/>
    <w:rsid w:val="00AF73EB"/>
    <w:rsid w:val="00AF740D"/>
    <w:rsid w:val="00AF763A"/>
    <w:rsid w:val="00AF7AC9"/>
    <w:rsid w:val="00AF7AD7"/>
    <w:rsid w:val="00AF7BF6"/>
    <w:rsid w:val="00AF7F69"/>
    <w:rsid w:val="00B006CA"/>
    <w:rsid w:val="00B0082E"/>
    <w:rsid w:val="00B00A52"/>
    <w:rsid w:val="00B013BF"/>
    <w:rsid w:val="00B01833"/>
    <w:rsid w:val="00B01DD7"/>
    <w:rsid w:val="00B01F6C"/>
    <w:rsid w:val="00B023EB"/>
    <w:rsid w:val="00B02BF3"/>
    <w:rsid w:val="00B02D29"/>
    <w:rsid w:val="00B02F80"/>
    <w:rsid w:val="00B039E2"/>
    <w:rsid w:val="00B0402B"/>
    <w:rsid w:val="00B0415F"/>
    <w:rsid w:val="00B0484A"/>
    <w:rsid w:val="00B04A23"/>
    <w:rsid w:val="00B04CE0"/>
    <w:rsid w:val="00B04D73"/>
    <w:rsid w:val="00B05280"/>
    <w:rsid w:val="00B05478"/>
    <w:rsid w:val="00B059B8"/>
    <w:rsid w:val="00B05B70"/>
    <w:rsid w:val="00B05C38"/>
    <w:rsid w:val="00B05E66"/>
    <w:rsid w:val="00B05F27"/>
    <w:rsid w:val="00B064D0"/>
    <w:rsid w:val="00B07523"/>
    <w:rsid w:val="00B075DA"/>
    <w:rsid w:val="00B075FE"/>
    <w:rsid w:val="00B07644"/>
    <w:rsid w:val="00B07996"/>
    <w:rsid w:val="00B07B7F"/>
    <w:rsid w:val="00B101BE"/>
    <w:rsid w:val="00B10386"/>
    <w:rsid w:val="00B10AAA"/>
    <w:rsid w:val="00B10B85"/>
    <w:rsid w:val="00B10CFA"/>
    <w:rsid w:val="00B10EE7"/>
    <w:rsid w:val="00B10F06"/>
    <w:rsid w:val="00B1102E"/>
    <w:rsid w:val="00B1112B"/>
    <w:rsid w:val="00B11B6E"/>
    <w:rsid w:val="00B11CF9"/>
    <w:rsid w:val="00B11E1F"/>
    <w:rsid w:val="00B12148"/>
    <w:rsid w:val="00B122C7"/>
    <w:rsid w:val="00B1239A"/>
    <w:rsid w:val="00B1275E"/>
    <w:rsid w:val="00B12986"/>
    <w:rsid w:val="00B12CDE"/>
    <w:rsid w:val="00B12F2C"/>
    <w:rsid w:val="00B13144"/>
    <w:rsid w:val="00B131BA"/>
    <w:rsid w:val="00B13576"/>
    <w:rsid w:val="00B1378E"/>
    <w:rsid w:val="00B13914"/>
    <w:rsid w:val="00B13B1B"/>
    <w:rsid w:val="00B13F42"/>
    <w:rsid w:val="00B13FDD"/>
    <w:rsid w:val="00B144C8"/>
    <w:rsid w:val="00B145E1"/>
    <w:rsid w:val="00B146E3"/>
    <w:rsid w:val="00B14A17"/>
    <w:rsid w:val="00B14AD6"/>
    <w:rsid w:val="00B14DE0"/>
    <w:rsid w:val="00B15050"/>
    <w:rsid w:val="00B15763"/>
    <w:rsid w:val="00B15921"/>
    <w:rsid w:val="00B1599B"/>
    <w:rsid w:val="00B15D2E"/>
    <w:rsid w:val="00B15DA8"/>
    <w:rsid w:val="00B163E8"/>
    <w:rsid w:val="00B16CF2"/>
    <w:rsid w:val="00B16D56"/>
    <w:rsid w:val="00B17195"/>
    <w:rsid w:val="00B172D3"/>
    <w:rsid w:val="00B17A17"/>
    <w:rsid w:val="00B17C01"/>
    <w:rsid w:val="00B17E27"/>
    <w:rsid w:val="00B20120"/>
    <w:rsid w:val="00B202DD"/>
    <w:rsid w:val="00B209CC"/>
    <w:rsid w:val="00B20A92"/>
    <w:rsid w:val="00B20D22"/>
    <w:rsid w:val="00B2127F"/>
    <w:rsid w:val="00B21CC3"/>
    <w:rsid w:val="00B21E9C"/>
    <w:rsid w:val="00B22916"/>
    <w:rsid w:val="00B22C61"/>
    <w:rsid w:val="00B22F53"/>
    <w:rsid w:val="00B234E2"/>
    <w:rsid w:val="00B23E16"/>
    <w:rsid w:val="00B23F0A"/>
    <w:rsid w:val="00B24523"/>
    <w:rsid w:val="00B24537"/>
    <w:rsid w:val="00B24747"/>
    <w:rsid w:val="00B24846"/>
    <w:rsid w:val="00B24AFA"/>
    <w:rsid w:val="00B24DE0"/>
    <w:rsid w:val="00B24E17"/>
    <w:rsid w:val="00B25187"/>
    <w:rsid w:val="00B252DA"/>
    <w:rsid w:val="00B253A3"/>
    <w:rsid w:val="00B254A7"/>
    <w:rsid w:val="00B2577E"/>
    <w:rsid w:val="00B258FF"/>
    <w:rsid w:val="00B259A6"/>
    <w:rsid w:val="00B25C27"/>
    <w:rsid w:val="00B261A0"/>
    <w:rsid w:val="00B2640B"/>
    <w:rsid w:val="00B26683"/>
    <w:rsid w:val="00B266ED"/>
    <w:rsid w:val="00B26A81"/>
    <w:rsid w:val="00B26BB8"/>
    <w:rsid w:val="00B26BE9"/>
    <w:rsid w:val="00B26ED7"/>
    <w:rsid w:val="00B270EF"/>
    <w:rsid w:val="00B271D0"/>
    <w:rsid w:val="00B27506"/>
    <w:rsid w:val="00B2796B"/>
    <w:rsid w:val="00B27CDB"/>
    <w:rsid w:val="00B27E6F"/>
    <w:rsid w:val="00B27ED9"/>
    <w:rsid w:val="00B30035"/>
    <w:rsid w:val="00B300E3"/>
    <w:rsid w:val="00B3013B"/>
    <w:rsid w:val="00B302C3"/>
    <w:rsid w:val="00B3039E"/>
    <w:rsid w:val="00B30976"/>
    <w:rsid w:val="00B30C18"/>
    <w:rsid w:val="00B31237"/>
    <w:rsid w:val="00B31338"/>
    <w:rsid w:val="00B31500"/>
    <w:rsid w:val="00B31DF7"/>
    <w:rsid w:val="00B31F91"/>
    <w:rsid w:val="00B3213C"/>
    <w:rsid w:val="00B32267"/>
    <w:rsid w:val="00B32534"/>
    <w:rsid w:val="00B32846"/>
    <w:rsid w:val="00B3296B"/>
    <w:rsid w:val="00B32C5B"/>
    <w:rsid w:val="00B32CB8"/>
    <w:rsid w:val="00B32EC5"/>
    <w:rsid w:val="00B32EC9"/>
    <w:rsid w:val="00B333BB"/>
    <w:rsid w:val="00B33565"/>
    <w:rsid w:val="00B33749"/>
    <w:rsid w:val="00B34A85"/>
    <w:rsid w:val="00B34BA1"/>
    <w:rsid w:val="00B34DD0"/>
    <w:rsid w:val="00B34F7B"/>
    <w:rsid w:val="00B35827"/>
    <w:rsid w:val="00B3588D"/>
    <w:rsid w:val="00B3592C"/>
    <w:rsid w:val="00B35A6C"/>
    <w:rsid w:val="00B362EE"/>
    <w:rsid w:val="00B36476"/>
    <w:rsid w:val="00B36784"/>
    <w:rsid w:val="00B36970"/>
    <w:rsid w:val="00B36A44"/>
    <w:rsid w:val="00B36B60"/>
    <w:rsid w:val="00B3701E"/>
    <w:rsid w:val="00B37107"/>
    <w:rsid w:val="00B37F6A"/>
    <w:rsid w:val="00B37F75"/>
    <w:rsid w:val="00B405BA"/>
    <w:rsid w:val="00B40EC9"/>
    <w:rsid w:val="00B4100B"/>
    <w:rsid w:val="00B414F1"/>
    <w:rsid w:val="00B4166D"/>
    <w:rsid w:val="00B419A1"/>
    <w:rsid w:val="00B42108"/>
    <w:rsid w:val="00B42930"/>
    <w:rsid w:val="00B42EED"/>
    <w:rsid w:val="00B430F8"/>
    <w:rsid w:val="00B4326D"/>
    <w:rsid w:val="00B434E1"/>
    <w:rsid w:val="00B435E0"/>
    <w:rsid w:val="00B43A3A"/>
    <w:rsid w:val="00B43B08"/>
    <w:rsid w:val="00B43B5E"/>
    <w:rsid w:val="00B43B8C"/>
    <w:rsid w:val="00B43EAB"/>
    <w:rsid w:val="00B4409F"/>
    <w:rsid w:val="00B443B4"/>
    <w:rsid w:val="00B448F7"/>
    <w:rsid w:val="00B44987"/>
    <w:rsid w:val="00B449EE"/>
    <w:rsid w:val="00B44BFB"/>
    <w:rsid w:val="00B45129"/>
    <w:rsid w:val="00B45514"/>
    <w:rsid w:val="00B456BA"/>
    <w:rsid w:val="00B4592A"/>
    <w:rsid w:val="00B45C77"/>
    <w:rsid w:val="00B45E31"/>
    <w:rsid w:val="00B46044"/>
    <w:rsid w:val="00B46A2D"/>
    <w:rsid w:val="00B46B10"/>
    <w:rsid w:val="00B470EB"/>
    <w:rsid w:val="00B4724E"/>
    <w:rsid w:val="00B474A1"/>
    <w:rsid w:val="00B474DA"/>
    <w:rsid w:val="00B4793A"/>
    <w:rsid w:val="00B47E82"/>
    <w:rsid w:val="00B5021B"/>
    <w:rsid w:val="00B50255"/>
    <w:rsid w:val="00B5038D"/>
    <w:rsid w:val="00B503C2"/>
    <w:rsid w:val="00B50423"/>
    <w:rsid w:val="00B50604"/>
    <w:rsid w:val="00B507C3"/>
    <w:rsid w:val="00B50A52"/>
    <w:rsid w:val="00B50A9E"/>
    <w:rsid w:val="00B50F03"/>
    <w:rsid w:val="00B50FD3"/>
    <w:rsid w:val="00B511E7"/>
    <w:rsid w:val="00B51F3E"/>
    <w:rsid w:val="00B52241"/>
    <w:rsid w:val="00B525E1"/>
    <w:rsid w:val="00B527C8"/>
    <w:rsid w:val="00B52811"/>
    <w:rsid w:val="00B52911"/>
    <w:rsid w:val="00B529E1"/>
    <w:rsid w:val="00B52C31"/>
    <w:rsid w:val="00B52C4F"/>
    <w:rsid w:val="00B5314E"/>
    <w:rsid w:val="00B5315E"/>
    <w:rsid w:val="00B531A9"/>
    <w:rsid w:val="00B531F2"/>
    <w:rsid w:val="00B5353D"/>
    <w:rsid w:val="00B535FF"/>
    <w:rsid w:val="00B536F2"/>
    <w:rsid w:val="00B536F8"/>
    <w:rsid w:val="00B53710"/>
    <w:rsid w:val="00B5373C"/>
    <w:rsid w:val="00B5374A"/>
    <w:rsid w:val="00B53953"/>
    <w:rsid w:val="00B53BF6"/>
    <w:rsid w:val="00B53D82"/>
    <w:rsid w:val="00B54732"/>
    <w:rsid w:val="00B548AB"/>
    <w:rsid w:val="00B54D26"/>
    <w:rsid w:val="00B551B0"/>
    <w:rsid w:val="00B55465"/>
    <w:rsid w:val="00B55544"/>
    <w:rsid w:val="00B55646"/>
    <w:rsid w:val="00B55676"/>
    <w:rsid w:val="00B55703"/>
    <w:rsid w:val="00B55CB7"/>
    <w:rsid w:val="00B5601D"/>
    <w:rsid w:val="00B5607F"/>
    <w:rsid w:val="00B56762"/>
    <w:rsid w:val="00B5692D"/>
    <w:rsid w:val="00B569D8"/>
    <w:rsid w:val="00B56AB6"/>
    <w:rsid w:val="00B56D86"/>
    <w:rsid w:val="00B56E73"/>
    <w:rsid w:val="00B56FE3"/>
    <w:rsid w:val="00B5703A"/>
    <w:rsid w:val="00B57195"/>
    <w:rsid w:val="00B571E7"/>
    <w:rsid w:val="00B57227"/>
    <w:rsid w:val="00B573AD"/>
    <w:rsid w:val="00B576CA"/>
    <w:rsid w:val="00B576F3"/>
    <w:rsid w:val="00B57739"/>
    <w:rsid w:val="00B57A07"/>
    <w:rsid w:val="00B57CBE"/>
    <w:rsid w:val="00B57F2A"/>
    <w:rsid w:val="00B60687"/>
    <w:rsid w:val="00B606D3"/>
    <w:rsid w:val="00B6079E"/>
    <w:rsid w:val="00B60A04"/>
    <w:rsid w:val="00B60C87"/>
    <w:rsid w:val="00B60DA5"/>
    <w:rsid w:val="00B60FD7"/>
    <w:rsid w:val="00B6103E"/>
    <w:rsid w:val="00B612C3"/>
    <w:rsid w:val="00B613CA"/>
    <w:rsid w:val="00B617CB"/>
    <w:rsid w:val="00B61869"/>
    <w:rsid w:val="00B61BDF"/>
    <w:rsid w:val="00B61E96"/>
    <w:rsid w:val="00B621D4"/>
    <w:rsid w:val="00B6221D"/>
    <w:rsid w:val="00B6268D"/>
    <w:rsid w:val="00B6296E"/>
    <w:rsid w:val="00B62BB4"/>
    <w:rsid w:val="00B62C76"/>
    <w:rsid w:val="00B631A1"/>
    <w:rsid w:val="00B63279"/>
    <w:rsid w:val="00B6327E"/>
    <w:rsid w:val="00B63414"/>
    <w:rsid w:val="00B6345B"/>
    <w:rsid w:val="00B6350C"/>
    <w:rsid w:val="00B63B0A"/>
    <w:rsid w:val="00B63B9A"/>
    <w:rsid w:val="00B63DFB"/>
    <w:rsid w:val="00B64010"/>
    <w:rsid w:val="00B64090"/>
    <w:rsid w:val="00B642B1"/>
    <w:rsid w:val="00B64304"/>
    <w:rsid w:val="00B644F4"/>
    <w:rsid w:val="00B64590"/>
    <w:rsid w:val="00B645C4"/>
    <w:rsid w:val="00B647B7"/>
    <w:rsid w:val="00B648A4"/>
    <w:rsid w:val="00B64940"/>
    <w:rsid w:val="00B649A1"/>
    <w:rsid w:val="00B65052"/>
    <w:rsid w:val="00B65361"/>
    <w:rsid w:val="00B6555E"/>
    <w:rsid w:val="00B65596"/>
    <w:rsid w:val="00B6559D"/>
    <w:rsid w:val="00B65847"/>
    <w:rsid w:val="00B65961"/>
    <w:rsid w:val="00B65D92"/>
    <w:rsid w:val="00B65EFF"/>
    <w:rsid w:val="00B66233"/>
    <w:rsid w:val="00B665CE"/>
    <w:rsid w:val="00B668BB"/>
    <w:rsid w:val="00B66ADF"/>
    <w:rsid w:val="00B67CA2"/>
    <w:rsid w:val="00B67CA4"/>
    <w:rsid w:val="00B67D09"/>
    <w:rsid w:val="00B712B4"/>
    <w:rsid w:val="00B7150D"/>
    <w:rsid w:val="00B71ABF"/>
    <w:rsid w:val="00B71E36"/>
    <w:rsid w:val="00B71EB7"/>
    <w:rsid w:val="00B72039"/>
    <w:rsid w:val="00B720DC"/>
    <w:rsid w:val="00B7242F"/>
    <w:rsid w:val="00B7292D"/>
    <w:rsid w:val="00B72952"/>
    <w:rsid w:val="00B72B19"/>
    <w:rsid w:val="00B72D2B"/>
    <w:rsid w:val="00B7302B"/>
    <w:rsid w:val="00B7307B"/>
    <w:rsid w:val="00B73684"/>
    <w:rsid w:val="00B73A0D"/>
    <w:rsid w:val="00B73A14"/>
    <w:rsid w:val="00B73ED0"/>
    <w:rsid w:val="00B7404C"/>
    <w:rsid w:val="00B7476F"/>
    <w:rsid w:val="00B747EB"/>
    <w:rsid w:val="00B74E35"/>
    <w:rsid w:val="00B75120"/>
    <w:rsid w:val="00B753A9"/>
    <w:rsid w:val="00B7615B"/>
    <w:rsid w:val="00B76233"/>
    <w:rsid w:val="00B763CB"/>
    <w:rsid w:val="00B765FE"/>
    <w:rsid w:val="00B76F61"/>
    <w:rsid w:val="00B770BE"/>
    <w:rsid w:val="00B77190"/>
    <w:rsid w:val="00B771CB"/>
    <w:rsid w:val="00B775EA"/>
    <w:rsid w:val="00B778AE"/>
    <w:rsid w:val="00B77E8F"/>
    <w:rsid w:val="00B80270"/>
    <w:rsid w:val="00B802F0"/>
    <w:rsid w:val="00B804CE"/>
    <w:rsid w:val="00B80617"/>
    <w:rsid w:val="00B80892"/>
    <w:rsid w:val="00B80A31"/>
    <w:rsid w:val="00B80CD6"/>
    <w:rsid w:val="00B81209"/>
    <w:rsid w:val="00B8143E"/>
    <w:rsid w:val="00B817EF"/>
    <w:rsid w:val="00B8190B"/>
    <w:rsid w:val="00B81EC7"/>
    <w:rsid w:val="00B81EEA"/>
    <w:rsid w:val="00B821F1"/>
    <w:rsid w:val="00B823BB"/>
    <w:rsid w:val="00B823EC"/>
    <w:rsid w:val="00B8272B"/>
    <w:rsid w:val="00B828D4"/>
    <w:rsid w:val="00B82916"/>
    <w:rsid w:val="00B82B6D"/>
    <w:rsid w:val="00B82E4E"/>
    <w:rsid w:val="00B82E78"/>
    <w:rsid w:val="00B8329A"/>
    <w:rsid w:val="00B83588"/>
    <w:rsid w:val="00B836F0"/>
    <w:rsid w:val="00B8386B"/>
    <w:rsid w:val="00B83A0B"/>
    <w:rsid w:val="00B83E97"/>
    <w:rsid w:val="00B83FF1"/>
    <w:rsid w:val="00B8443E"/>
    <w:rsid w:val="00B84583"/>
    <w:rsid w:val="00B8481F"/>
    <w:rsid w:val="00B84E7A"/>
    <w:rsid w:val="00B85001"/>
    <w:rsid w:val="00B85562"/>
    <w:rsid w:val="00B85609"/>
    <w:rsid w:val="00B85637"/>
    <w:rsid w:val="00B8566A"/>
    <w:rsid w:val="00B856D8"/>
    <w:rsid w:val="00B85822"/>
    <w:rsid w:val="00B858A1"/>
    <w:rsid w:val="00B85BC9"/>
    <w:rsid w:val="00B85E8D"/>
    <w:rsid w:val="00B86004"/>
    <w:rsid w:val="00B86327"/>
    <w:rsid w:val="00B86651"/>
    <w:rsid w:val="00B86FF3"/>
    <w:rsid w:val="00B87AD6"/>
    <w:rsid w:val="00B87FD0"/>
    <w:rsid w:val="00B9024B"/>
    <w:rsid w:val="00B90621"/>
    <w:rsid w:val="00B906C4"/>
    <w:rsid w:val="00B9070E"/>
    <w:rsid w:val="00B90809"/>
    <w:rsid w:val="00B909EF"/>
    <w:rsid w:val="00B90D39"/>
    <w:rsid w:val="00B90E8C"/>
    <w:rsid w:val="00B911E7"/>
    <w:rsid w:val="00B9167D"/>
    <w:rsid w:val="00B91D2E"/>
    <w:rsid w:val="00B91FD7"/>
    <w:rsid w:val="00B92872"/>
    <w:rsid w:val="00B92A46"/>
    <w:rsid w:val="00B92C46"/>
    <w:rsid w:val="00B92C65"/>
    <w:rsid w:val="00B92CBE"/>
    <w:rsid w:val="00B92DF2"/>
    <w:rsid w:val="00B92E41"/>
    <w:rsid w:val="00B92F78"/>
    <w:rsid w:val="00B930DB"/>
    <w:rsid w:val="00B931AA"/>
    <w:rsid w:val="00B932CC"/>
    <w:rsid w:val="00B9365A"/>
    <w:rsid w:val="00B9376F"/>
    <w:rsid w:val="00B93885"/>
    <w:rsid w:val="00B93ED3"/>
    <w:rsid w:val="00B93F58"/>
    <w:rsid w:val="00B942C1"/>
    <w:rsid w:val="00B94728"/>
    <w:rsid w:val="00B94AB4"/>
    <w:rsid w:val="00B95023"/>
    <w:rsid w:val="00B95059"/>
    <w:rsid w:val="00B964BC"/>
    <w:rsid w:val="00B96646"/>
    <w:rsid w:val="00B967C8"/>
    <w:rsid w:val="00B9686E"/>
    <w:rsid w:val="00B9696A"/>
    <w:rsid w:val="00B96A74"/>
    <w:rsid w:val="00B96C81"/>
    <w:rsid w:val="00B96EB7"/>
    <w:rsid w:val="00B970A1"/>
    <w:rsid w:val="00B9718A"/>
    <w:rsid w:val="00B9724C"/>
    <w:rsid w:val="00B977E1"/>
    <w:rsid w:val="00B97E01"/>
    <w:rsid w:val="00BA0405"/>
    <w:rsid w:val="00BA041D"/>
    <w:rsid w:val="00BA097A"/>
    <w:rsid w:val="00BA0B46"/>
    <w:rsid w:val="00BA0F8C"/>
    <w:rsid w:val="00BA19BB"/>
    <w:rsid w:val="00BA1DD8"/>
    <w:rsid w:val="00BA2292"/>
    <w:rsid w:val="00BA2616"/>
    <w:rsid w:val="00BA2749"/>
    <w:rsid w:val="00BA28AA"/>
    <w:rsid w:val="00BA2986"/>
    <w:rsid w:val="00BA2BBE"/>
    <w:rsid w:val="00BA2CF2"/>
    <w:rsid w:val="00BA2DAF"/>
    <w:rsid w:val="00BA309F"/>
    <w:rsid w:val="00BA35ED"/>
    <w:rsid w:val="00BA3AC6"/>
    <w:rsid w:val="00BA3CBF"/>
    <w:rsid w:val="00BA4133"/>
    <w:rsid w:val="00BA420D"/>
    <w:rsid w:val="00BA454D"/>
    <w:rsid w:val="00BA4615"/>
    <w:rsid w:val="00BA50D5"/>
    <w:rsid w:val="00BA53E2"/>
    <w:rsid w:val="00BA596E"/>
    <w:rsid w:val="00BA5EA2"/>
    <w:rsid w:val="00BA6461"/>
    <w:rsid w:val="00BA64BC"/>
    <w:rsid w:val="00BA6600"/>
    <w:rsid w:val="00BA6D5D"/>
    <w:rsid w:val="00BA7042"/>
    <w:rsid w:val="00BA729F"/>
    <w:rsid w:val="00BA72AE"/>
    <w:rsid w:val="00BA74E2"/>
    <w:rsid w:val="00BA7608"/>
    <w:rsid w:val="00BA7707"/>
    <w:rsid w:val="00BA77E5"/>
    <w:rsid w:val="00BB00FF"/>
    <w:rsid w:val="00BB057E"/>
    <w:rsid w:val="00BB0648"/>
    <w:rsid w:val="00BB09E2"/>
    <w:rsid w:val="00BB0E1A"/>
    <w:rsid w:val="00BB1065"/>
    <w:rsid w:val="00BB1366"/>
    <w:rsid w:val="00BB1569"/>
    <w:rsid w:val="00BB1592"/>
    <w:rsid w:val="00BB161B"/>
    <w:rsid w:val="00BB18FA"/>
    <w:rsid w:val="00BB1C68"/>
    <w:rsid w:val="00BB1C79"/>
    <w:rsid w:val="00BB1EBC"/>
    <w:rsid w:val="00BB2014"/>
    <w:rsid w:val="00BB202A"/>
    <w:rsid w:val="00BB2204"/>
    <w:rsid w:val="00BB24AB"/>
    <w:rsid w:val="00BB279D"/>
    <w:rsid w:val="00BB2C7B"/>
    <w:rsid w:val="00BB2CC5"/>
    <w:rsid w:val="00BB2D44"/>
    <w:rsid w:val="00BB307D"/>
    <w:rsid w:val="00BB30FC"/>
    <w:rsid w:val="00BB349E"/>
    <w:rsid w:val="00BB3BC4"/>
    <w:rsid w:val="00BB3C0A"/>
    <w:rsid w:val="00BB4296"/>
    <w:rsid w:val="00BB4549"/>
    <w:rsid w:val="00BB493F"/>
    <w:rsid w:val="00BB4F0E"/>
    <w:rsid w:val="00BB5077"/>
    <w:rsid w:val="00BB5119"/>
    <w:rsid w:val="00BB5186"/>
    <w:rsid w:val="00BB56F6"/>
    <w:rsid w:val="00BB5899"/>
    <w:rsid w:val="00BB5E45"/>
    <w:rsid w:val="00BB6020"/>
    <w:rsid w:val="00BB6335"/>
    <w:rsid w:val="00BB6353"/>
    <w:rsid w:val="00BB661B"/>
    <w:rsid w:val="00BB662E"/>
    <w:rsid w:val="00BB70AF"/>
    <w:rsid w:val="00BB7388"/>
    <w:rsid w:val="00BB768D"/>
    <w:rsid w:val="00BB7ECE"/>
    <w:rsid w:val="00BC0015"/>
    <w:rsid w:val="00BC00C6"/>
    <w:rsid w:val="00BC0949"/>
    <w:rsid w:val="00BC0C5A"/>
    <w:rsid w:val="00BC0E88"/>
    <w:rsid w:val="00BC1044"/>
    <w:rsid w:val="00BC115C"/>
    <w:rsid w:val="00BC1209"/>
    <w:rsid w:val="00BC148F"/>
    <w:rsid w:val="00BC18A4"/>
    <w:rsid w:val="00BC1971"/>
    <w:rsid w:val="00BC1E4A"/>
    <w:rsid w:val="00BC223F"/>
    <w:rsid w:val="00BC2413"/>
    <w:rsid w:val="00BC2CF3"/>
    <w:rsid w:val="00BC308B"/>
    <w:rsid w:val="00BC325E"/>
    <w:rsid w:val="00BC35A4"/>
    <w:rsid w:val="00BC3846"/>
    <w:rsid w:val="00BC38A6"/>
    <w:rsid w:val="00BC3BE5"/>
    <w:rsid w:val="00BC42B6"/>
    <w:rsid w:val="00BC4349"/>
    <w:rsid w:val="00BC45CF"/>
    <w:rsid w:val="00BC4AC7"/>
    <w:rsid w:val="00BC4D6C"/>
    <w:rsid w:val="00BC5190"/>
    <w:rsid w:val="00BC51A1"/>
    <w:rsid w:val="00BC5505"/>
    <w:rsid w:val="00BC5738"/>
    <w:rsid w:val="00BC600E"/>
    <w:rsid w:val="00BC61BB"/>
    <w:rsid w:val="00BC63A4"/>
    <w:rsid w:val="00BC6867"/>
    <w:rsid w:val="00BC68A3"/>
    <w:rsid w:val="00BC68EA"/>
    <w:rsid w:val="00BC7595"/>
    <w:rsid w:val="00BC75D7"/>
    <w:rsid w:val="00BC7790"/>
    <w:rsid w:val="00BC7B4C"/>
    <w:rsid w:val="00BC7C1C"/>
    <w:rsid w:val="00BC7FA7"/>
    <w:rsid w:val="00BD01BC"/>
    <w:rsid w:val="00BD02E9"/>
    <w:rsid w:val="00BD08CE"/>
    <w:rsid w:val="00BD0931"/>
    <w:rsid w:val="00BD0B5D"/>
    <w:rsid w:val="00BD0FC4"/>
    <w:rsid w:val="00BD112C"/>
    <w:rsid w:val="00BD1498"/>
    <w:rsid w:val="00BD16D1"/>
    <w:rsid w:val="00BD17B8"/>
    <w:rsid w:val="00BD1949"/>
    <w:rsid w:val="00BD22EE"/>
    <w:rsid w:val="00BD25D8"/>
    <w:rsid w:val="00BD2C73"/>
    <w:rsid w:val="00BD2CED"/>
    <w:rsid w:val="00BD2E03"/>
    <w:rsid w:val="00BD31ED"/>
    <w:rsid w:val="00BD3595"/>
    <w:rsid w:val="00BD383C"/>
    <w:rsid w:val="00BD38FD"/>
    <w:rsid w:val="00BD3D68"/>
    <w:rsid w:val="00BD4E04"/>
    <w:rsid w:val="00BD5000"/>
    <w:rsid w:val="00BD520A"/>
    <w:rsid w:val="00BD534C"/>
    <w:rsid w:val="00BD5586"/>
    <w:rsid w:val="00BD59BD"/>
    <w:rsid w:val="00BD5A11"/>
    <w:rsid w:val="00BD5A7A"/>
    <w:rsid w:val="00BD5D7F"/>
    <w:rsid w:val="00BD5DD1"/>
    <w:rsid w:val="00BD5E4E"/>
    <w:rsid w:val="00BD6866"/>
    <w:rsid w:val="00BD68F8"/>
    <w:rsid w:val="00BD6D10"/>
    <w:rsid w:val="00BD6D1D"/>
    <w:rsid w:val="00BD7125"/>
    <w:rsid w:val="00BD7484"/>
    <w:rsid w:val="00BD7540"/>
    <w:rsid w:val="00BD79AA"/>
    <w:rsid w:val="00BD7CF3"/>
    <w:rsid w:val="00BD7EDF"/>
    <w:rsid w:val="00BE020C"/>
    <w:rsid w:val="00BE0CA2"/>
    <w:rsid w:val="00BE10D2"/>
    <w:rsid w:val="00BE12A7"/>
    <w:rsid w:val="00BE1E30"/>
    <w:rsid w:val="00BE1FA6"/>
    <w:rsid w:val="00BE201A"/>
    <w:rsid w:val="00BE2A7A"/>
    <w:rsid w:val="00BE2A7E"/>
    <w:rsid w:val="00BE31CC"/>
    <w:rsid w:val="00BE37B9"/>
    <w:rsid w:val="00BE3B4C"/>
    <w:rsid w:val="00BE3E39"/>
    <w:rsid w:val="00BE48D5"/>
    <w:rsid w:val="00BE4987"/>
    <w:rsid w:val="00BE4B23"/>
    <w:rsid w:val="00BE5348"/>
    <w:rsid w:val="00BE577B"/>
    <w:rsid w:val="00BE5CFF"/>
    <w:rsid w:val="00BE5F9A"/>
    <w:rsid w:val="00BE6052"/>
    <w:rsid w:val="00BE609D"/>
    <w:rsid w:val="00BE6102"/>
    <w:rsid w:val="00BE6231"/>
    <w:rsid w:val="00BE6695"/>
    <w:rsid w:val="00BE6976"/>
    <w:rsid w:val="00BE6BCB"/>
    <w:rsid w:val="00BE6C51"/>
    <w:rsid w:val="00BE6F8F"/>
    <w:rsid w:val="00BE7111"/>
    <w:rsid w:val="00BE7B9D"/>
    <w:rsid w:val="00BE7C9E"/>
    <w:rsid w:val="00BF07EE"/>
    <w:rsid w:val="00BF084B"/>
    <w:rsid w:val="00BF0A5A"/>
    <w:rsid w:val="00BF0A88"/>
    <w:rsid w:val="00BF0EBE"/>
    <w:rsid w:val="00BF128C"/>
    <w:rsid w:val="00BF1A18"/>
    <w:rsid w:val="00BF1BB7"/>
    <w:rsid w:val="00BF1D5D"/>
    <w:rsid w:val="00BF2421"/>
    <w:rsid w:val="00BF24C5"/>
    <w:rsid w:val="00BF253D"/>
    <w:rsid w:val="00BF31C2"/>
    <w:rsid w:val="00BF3200"/>
    <w:rsid w:val="00BF33C1"/>
    <w:rsid w:val="00BF3575"/>
    <w:rsid w:val="00BF364A"/>
    <w:rsid w:val="00BF391B"/>
    <w:rsid w:val="00BF3FD0"/>
    <w:rsid w:val="00BF4015"/>
    <w:rsid w:val="00BF41A1"/>
    <w:rsid w:val="00BF43AA"/>
    <w:rsid w:val="00BF4414"/>
    <w:rsid w:val="00BF456E"/>
    <w:rsid w:val="00BF4615"/>
    <w:rsid w:val="00BF47C9"/>
    <w:rsid w:val="00BF538A"/>
    <w:rsid w:val="00BF54D1"/>
    <w:rsid w:val="00BF5622"/>
    <w:rsid w:val="00BF58BC"/>
    <w:rsid w:val="00BF5A79"/>
    <w:rsid w:val="00BF5BBC"/>
    <w:rsid w:val="00BF618F"/>
    <w:rsid w:val="00BF636A"/>
    <w:rsid w:val="00BF6B04"/>
    <w:rsid w:val="00BF6BA2"/>
    <w:rsid w:val="00BF6C22"/>
    <w:rsid w:val="00C007DB"/>
    <w:rsid w:val="00C0089C"/>
    <w:rsid w:val="00C00AF0"/>
    <w:rsid w:val="00C00B4D"/>
    <w:rsid w:val="00C00C55"/>
    <w:rsid w:val="00C00EBF"/>
    <w:rsid w:val="00C0136D"/>
    <w:rsid w:val="00C013FD"/>
    <w:rsid w:val="00C01639"/>
    <w:rsid w:val="00C0179E"/>
    <w:rsid w:val="00C01937"/>
    <w:rsid w:val="00C019A3"/>
    <w:rsid w:val="00C01BD1"/>
    <w:rsid w:val="00C01C93"/>
    <w:rsid w:val="00C01D6F"/>
    <w:rsid w:val="00C01E44"/>
    <w:rsid w:val="00C026C0"/>
    <w:rsid w:val="00C028F4"/>
    <w:rsid w:val="00C028FC"/>
    <w:rsid w:val="00C03009"/>
    <w:rsid w:val="00C030F1"/>
    <w:rsid w:val="00C038CD"/>
    <w:rsid w:val="00C03BD5"/>
    <w:rsid w:val="00C03CCE"/>
    <w:rsid w:val="00C03DD8"/>
    <w:rsid w:val="00C048CD"/>
    <w:rsid w:val="00C04C2C"/>
    <w:rsid w:val="00C04CE4"/>
    <w:rsid w:val="00C04F0E"/>
    <w:rsid w:val="00C04F33"/>
    <w:rsid w:val="00C058E9"/>
    <w:rsid w:val="00C05CA4"/>
    <w:rsid w:val="00C05EF9"/>
    <w:rsid w:val="00C05F22"/>
    <w:rsid w:val="00C060BD"/>
    <w:rsid w:val="00C06250"/>
    <w:rsid w:val="00C06262"/>
    <w:rsid w:val="00C063B6"/>
    <w:rsid w:val="00C067E2"/>
    <w:rsid w:val="00C067FA"/>
    <w:rsid w:val="00C06DF3"/>
    <w:rsid w:val="00C06E34"/>
    <w:rsid w:val="00C06E83"/>
    <w:rsid w:val="00C0737A"/>
    <w:rsid w:val="00C073E9"/>
    <w:rsid w:val="00C0753E"/>
    <w:rsid w:val="00C07846"/>
    <w:rsid w:val="00C0793B"/>
    <w:rsid w:val="00C07987"/>
    <w:rsid w:val="00C07F51"/>
    <w:rsid w:val="00C107DF"/>
    <w:rsid w:val="00C1096C"/>
    <w:rsid w:val="00C10AB2"/>
    <w:rsid w:val="00C10C11"/>
    <w:rsid w:val="00C10E14"/>
    <w:rsid w:val="00C110C5"/>
    <w:rsid w:val="00C11386"/>
    <w:rsid w:val="00C113CC"/>
    <w:rsid w:val="00C11E0E"/>
    <w:rsid w:val="00C125C6"/>
    <w:rsid w:val="00C12624"/>
    <w:rsid w:val="00C12A34"/>
    <w:rsid w:val="00C12C34"/>
    <w:rsid w:val="00C12DB5"/>
    <w:rsid w:val="00C12F0A"/>
    <w:rsid w:val="00C12F34"/>
    <w:rsid w:val="00C12FCA"/>
    <w:rsid w:val="00C13164"/>
    <w:rsid w:val="00C132EC"/>
    <w:rsid w:val="00C1361D"/>
    <w:rsid w:val="00C13F7F"/>
    <w:rsid w:val="00C140CE"/>
    <w:rsid w:val="00C1415D"/>
    <w:rsid w:val="00C14335"/>
    <w:rsid w:val="00C146F2"/>
    <w:rsid w:val="00C14CFF"/>
    <w:rsid w:val="00C15175"/>
    <w:rsid w:val="00C152B3"/>
    <w:rsid w:val="00C153CA"/>
    <w:rsid w:val="00C15A78"/>
    <w:rsid w:val="00C16442"/>
    <w:rsid w:val="00C166B4"/>
    <w:rsid w:val="00C167AD"/>
    <w:rsid w:val="00C168B3"/>
    <w:rsid w:val="00C16F9D"/>
    <w:rsid w:val="00C17137"/>
    <w:rsid w:val="00C172AE"/>
    <w:rsid w:val="00C173B7"/>
    <w:rsid w:val="00C17642"/>
    <w:rsid w:val="00C178DB"/>
    <w:rsid w:val="00C17F13"/>
    <w:rsid w:val="00C17FAF"/>
    <w:rsid w:val="00C201D3"/>
    <w:rsid w:val="00C20636"/>
    <w:rsid w:val="00C21019"/>
    <w:rsid w:val="00C21280"/>
    <w:rsid w:val="00C21881"/>
    <w:rsid w:val="00C21A70"/>
    <w:rsid w:val="00C21C5B"/>
    <w:rsid w:val="00C220AB"/>
    <w:rsid w:val="00C222F7"/>
    <w:rsid w:val="00C222FB"/>
    <w:rsid w:val="00C2262A"/>
    <w:rsid w:val="00C227C1"/>
    <w:rsid w:val="00C229A5"/>
    <w:rsid w:val="00C22E08"/>
    <w:rsid w:val="00C2311C"/>
    <w:rsid w:val="00C23289"/>
    <w:rsid w:val="00C23797"/>
    <w:rsid w:val="00C23A9D"/>
    <w:rsid w:val="00C23B1A"/>
    <w:rsid w:val="00C24324"/>
    <w:rsid w:val="00C247D2"/>
    <w:rsid w:val="00C24998"/>
    <w:rsid w:val="00C24DCA"/>
    <w:rsid w:val="00C24EC1"/>
    <w:rsid w:val="00C2556C"/>
    <w:rsid w:val="00C259FA"/>
    <w:rsid w:val="00C25CD8"/>
    <w:rsid w:val="00C25FF5"/>
    <w:rsid w:val="00C2627A"/>
    <w:rsid w:val="00C26304"/>
    <w:rsid w:val="00C26315"/>
    <w:rsid w:val="00C2633F"/>
    <w:rsid w:val="00C26594"/>
    <w:rsid w:val="00C2667F"/>
    <w:rsid w:val="00C2697D"/>
    <w:rsid w:val="00C26AAF"/>
    <w:rsid w:val="00C26E13"/>
    <w:rsid w:val="00C26E63"/>
    <w:rsid w:val="00C27025"/>
    <w:rsid w:val="00C272EA"/>
    <w:rsid w:val="00C27A40"/>
    <w:rsid w:val="00C27C0A"/>
    <w:rsid w:val="00C27FC8"/>
    <w:rsid w:val="00C30086"/>
    <w:rsid w:val="00C30121"/>
    <w:rsid w:val="00C30645"/>
    <w:rsid w:val="00C30828"/>
    <w:rsid w:val="00C31147"/>
    <w:rsid w:val="00C31241"/>
    <w:rsid w:val="00C317AC"/>
    <w:rsid w:val="00C319E9"/>
    <w:rsid w:val="00C32184"/>
    <w:rsid w:val="00C3233C"/>
    <w:rsid w:val="00C32391"/>
    <w:rsid w:val="00C32600"/>
    <w:rsid w:val="00C32C3D"/>
    <w:rsid w:val="00C3377B"/>
    <w:rsid w:val="00C338A3"/>
    <w:rsid w:val="00C338FA"/>
    <w:rsid w:val="00C33CB6"/>
    <w:rsid w:val="00C34435"/>
    <w:rsid w:val="00C345A5"/>
    <w:rsid w:val="00C348D7"/>
    <w:rsid w:val="00C34AA5"/>
    <w:rsid w:val="00C34BC5"/>
    <w:rsid w:val="00C34BEA"/>
    <w:rsid w:val="00C35618"/>
    <w:rsid w:val="00C357D3"/>
    <w:rsid w:val="00C3595B"/>
    <w:rsid w:val="00C3598C"/>
    <w:rsid w:val="00C36380"/>
    <w:rsid w:val="00C363C3"/>
    <w:rsid w:val="00C364E2"/>
    <w:rsid w:val="00C36B27"/>
    <w:rsid w:val="00C373C6"/>
    <w:rsid w:val="00C377F9"/>
    <w:rsid w:val="00C37AF5"/>
    <w:rsid w:val="00C40011"/>
    <w:rsid w:val="00C400A9"/>
    <w:rsid w:val="00C401F4"/>
    <w:rsid w:val="00C4021F"/>
    <w:rsid w:val="00C40570"/>
    <w:rsid w:val="00C40B41"/>
    <w:rsid w:val="00C40BF5"/>
    <w:rsid w:val="00C40EDC"/>
    <w:rsid w:val="00C40F0D"/>
    <w:rsid w:val="00C41766"/>
    <w:rsid w:val="00C418EE"/>
    <w:rsid w:val="00C41D99"/>
    <w:rsid w:val="00C42044"/>
    <w:rsid w:val="00C42438"/>
    <w:rsid w:val="00C426C6"/>
    <w:rsid w:val="00C42957"/>
    <w:rsid w:val="00C4299B"/>
    <w:rsid w:val="00C42DCA"/>
    <w:rsid w:val="00C42FF9"/>
    <w:rsid w:val="00C4359C"/>
    <w:rsid w:val="00C43F0C"/>
    <w:rsid w:val="00C43FD3"/>
    <w:rsid w:val="00C4417F"/>
    <w:rsid w:val="00C445A0"/>
    <w:rsid w:val="00C449FB"/>
    <w:rsid w:val="00C44BB1"/>
    <w:rsid w:val="00C44D90"/>
    <w:rsid w:val="00C45318"/>
    <w:rsid w:val="00C45339"/>
    <w:rsid w:val="00C458BC"/>
    <w:rsid w:val="00C45957"/>
    <w:rsid w:val="00C46570"/>
    <w:rsid w:val="00C46653"/>
    <w:rsid w:val="00C467A7"/>
    <w:rsid w:val="00C46ABC"/>
    <w:rsid w:val="00C46EE4"/>
    <w:rsid w:val="00C46F20"/>
    <w:rsid w:val="00C470CB"/>
    <w:rsid w:val="00C4757A"/>
    <w:rsid w:val="00C478C4"/>
    <w:rsid w:val="00C47ABD"/>
    <w:rsid w:val="00C5037B"/>
    <w:rsid w:val="00C5059C"/>
    <w:rsid w:val="00C50663"/>
    <w:rsid w:val="00C506EA"/>
    <w:rsid w:val="00C50784"/>
    <w:rsid w:val="00C509AA"/>
    <w:rsid w:val="00C50A98"/>
    <w:rsid w:val="00C51172"/>
    <w:rsid w:val="00C513BF"/>
    <w:rsid w:val="00C514DB"/>
    <w:rsid w:val="00C51520"/>
    <w:rsid w:val="00C52240"/>
    <w:rsid w:val="00C52283"/>
    <w:rsid w:val="00C5246A"/>
    <w:rsid w:val="00C528D6"/>
    <w:rsid w:val="00C52AD1"/>
    <w:rsid w:val="00C52E70"/>
    <w:rsid w:val="00C5313A"/>
    <w:rsid w:val="00C532D2"/>
    <w:rsid w:val="00C53ABC"/>
    <w:rsid w:val="00C53CBD"/>
    <w:rsid w:val="00C5415D"/>
    <w:rsid w:val="00C5488C"/>
    <w:rsid w:val="00C5495F"/>
    <w:rsid w:val="00C54B0B"/>
    <w:rsid w:val="00C54C58"/>
    <w:rsid w:val="00C54D97"/>
    <w:rsid w:val="00C552E7"/>
    <w:rsid w:val="00C55780"/>
    <w:rsid w:val="00C557D6"/>
    <w:rsid w:val="00C55D3A"/>
    <w:rsid w:val="00C565E2"/>
    <w:rsid w:val="00C56C85"/>
    <w:rsid w:val="00C5708E"/>
    <w:rsid w:val="00C571CD"/>
    <w:rsid w:val="00C5729B"/>
    <w:rsid w:val="00C5747A"/>
    <w:rsid w:val="00C606D8"/>
    <w:rsid w:val="00C6090A"/>
    <w:rsid w:val="00C609C8"/>
    <w:rsid w:val="00C60B0E"/>
    <w:rsid w:val="00C60C72"/>
    <w:rsid w:val="00C60D21"/>
    <w:rsid w:val="00C60E7D"/>
    <w:rsid w:val="00C6170E"/>
    <w:rsid w:val="00C61AF6"/>
    <w:rsid w:val="00C61E39"/>
    <w:rsid w:val="00C61EC2"/>
    <w:rsid w:val="00C62217"/>
    <w:rsid w:val="00C622BE"/>
    <w:rsid w:val="00C62429"/>
    <w:rsid w:val="00C62AC7"/>
    <w:rsid w:val="00C62C5B"/>
    <w:rsid w:val="00C62CAC"/>
    <w:rsid w:val="00C62DBB"/>
    <w:rsid w:val="00C62ED9"/>
    <w:rsid w:val="00C62F89"/>
    <w:rsid w:val="00C63BD9"/>
    <w:rsid w:val="00C63DCA"/>
    <w:rsid w:val="00C63FC6"/>
    <w:rsid w:val="00C64115"/>
    <w:rsid w:val="00C6413E"/>
    <w:rsid w:val="00C645A1"/>
    <w:rsid w:val="00C64C90"/>
    <w:rsid w:val="00C64D82"/>
    <w:rsid w:val="00C64F1B"/>
    <w:rsid w:val="00C6520C"/>
    <w:rsid w:val="00C652BA"/>
    <w:rsid w:val="00C6664B"/>
    <w:rsid w:val="00C66813"/>
    <w:rsid w:val="00C66C0B"/>
    <w:rsid w:val="00C66C12"/>
    <w:rsid w:val="00C670D9"/>
    <w:rsid w:val="00C677B0"/>
    <w:rsid w:val="00C67A08"/>
    <w:rsid w:val="00C67C79"/>
    <w:rsid w:val="00C67E62"/>
    <w:rsid w:val="00C67E63"/>
    <w:rsid w:val="00C700AB"/>
    <w:rsid w:val="00C703F9"/>
    <w:rsid w:val="00C70EF1"/>
    <w:rsid w:val="00C70FC5"/>
    <w:rsid w:val="00C714B2"/>
    <w:rsid w:val="00C716AB"/>
    <w:rsid w:val="00C718EC"/>
    <w:rsid w:val="00C71B89"/>
    <w:rsid w:val="00C72293"/>
    <w:rsid w:val="00C724F1"/>
    <w:rsid w:val="00C72678"/>
    <w:rsid w:val="00C72901"/>
    <w:rsid w:val="00C72A18"/>
    <w:rsid w:val="00C72FAE"/>
    <w:rsid w:val="00C730E5"/>
    <w:rsid w:val="00C7367A"/>
    <w:rsid w:val="00C7385F"/>
    <w:rsid w:val="00C739CD"/>
    <w:rsid w:val="00C73A09"/>
    <w:rsid w:val="00C744F3"/>
    <w:rsid w:val="00C74759"/>
    <w:rsid w:val="00C748AF"/>
    <w:rsid w:val="00C74B41"/>
    <w:rsid w:val="00C74BFE"/>
    <w:rsid w:val="00C75223"/>
    <w:rsid w:val="00C75491"/>
    <w:rsid w:val="00C75B28"/>
    <w:rsid w:val="00C75F1C"/>
    <w:rsid w:val="00C761DD"/>
    <w:rsid w:val="00C77242"/>
    <w:rsid w:val="00C774BE"/>
    <w:rsid w:val="00C77563"/>
    <w:rsid w:val="00C77C39"/>
    <w:rsid w:val="00C77D73"/>
    <w:rsid w:val="00C77DAD"/>
    <w:rsid w:val="00C80192"/>
    <w:rsid w:val="00C8019D"/>
    <w:rsid w:val="00C80560"/>
    <w:rsid w:val="00C807C4"/>
    <w:rsid w:val="00C80ED9"/>
    <w:rsid w:val="00C8102D"/>
    <w:rsid w:val="00C810CA"/>
    <w:rsid w:val="00C8113E"/>
    <w:rsid w:val="00C8129A"/>
    <w:rsid w:val="00C812FE"/>
    <w:rsid w:val="00C81C3A"/>
    <w:rsid w:val="00C81C8B"/>
    <w:rsid w:val="00C81D76"/>
    <w:rsid w:val="00C822C5"/>
    <w:rsid w:val="00C8258A"/>
    <w:rsid w:val="00C82702"/>
    <w:rsid w:val="00C83392"/>
    <w:rsid w:val="00C834D8"/>
    <w:rsid w:val="00C83683"/>
    <w:rsid w:val="00C837D0"/>
    <w:rsid w:val="00C83871"/>
    <w:rsid w:val="00C839FA"/>
    <w:rsid w:val="00C83A39"/>
    <w:rsid w:val="00C83AB6"/>
    <w:rsid w:val="00C83BB3"/>
    <w:rsid w:val="00C83C62"/>
    <w:rsid w:val="00C83E78"/>
    <w:rsid w:val="00C843AD"/>
    <w:rsid w:val="00C84B82"/>
    <w:rsid w:val="00C854B6"/>
    <w:rsid w:val="00C8551F"/>
    <w:rsid w:val="00C855AC"/>
    <w:rsid w:val="00C85D0A"/>
    <w:rsid w:val="00C85EE0"/>
    <w:rsid w:val="00C85F63"/>
    <w:rsid w:val="00C86218"/>
    <w:rsid w:val="00C862E5"/>
    <w:rsid w:val="00C8654A"/>
    <w:rsid w:val="00C86771"/>
    <w:rsid w:val="00C86D08"/>
    <w:rsid w:val="00C870D2"/>
    <w:rsid w:val="00C870DC"/>
    <w:rsid w:val="00C873A0"/>
    <w:rsid w:val="00C8768A"/>
    <w:rsid w:val="00C87B04"/>
    <w:rsid w:val="00C87B6B"/>
    <w:rsid w:val="00C87B97"/>
    <w:rsid w:val="00C87C92"/>
    <w:rsid w:val="00C87ED1"/>
    <w:rsid w:val="00C9093A"/>
    <w:rsid w:val="00C90C35"/>
    <w:rsid w:val="00C91020"/>
    <w:rsid w:val="00C9129E"/>
    <w:rsid w:val="00C91A6B"/>
    <w:rsid w:val="00C91CAD"/>
    <w:rsid w:val="00C91D9E"/>
    <w:rsid w:val="00C922D7"/>
    <w:rsid w:val="00C9263B"/>
    <w:rsid w:val="00C926A7"/>
    <w:rsid w:val="00C9273F"/>
    <w:rsid w:val="00C92B26"/>
    <w:rsid w:val="00C92CE8"/>
    <w:rsid w:val="00C93102"/>
    <w:rsid w:val="00C94020"/>
    <w:rsid w:val="00C945B7"/>
    <w:rsid w:val="00C946C9"/>
    <w:rsid w:val="00C94974"/>
    <w:rsid w:val="00C94FF4"/>
    <w:rsid w:val="00C95180"/>
    <w:rsid w:val="00C954C3"/>
    <w:rsid w:val="00C95569"/>
    <w:rsid w:val="00C95D4B"/>
    <w:rsid w:val="00C9642C"/>
    <w:rsid w:val="00C96713"/>
    <w:rsid w:val="00C969C4"/>
    <w:rsid w:val="00C970F6"/>
    <w:rsid w:val="00C974E7"/>
    <w:rsid w:val="00C97596"/>
    <w:rsid w:val="00C975FC"/>
    <w:rsid w:val="00C97617"/>
    <w:rsid w:val="00C97B47"/>
    <w:rsid w:val="00C97CC1"/>
    <w:rsid w:val="00C97F99"/>
    <w:rsid w:val="00C97F9C"/>
    <w:rsid w:val="00CA00E1"/>
    <w:rsid w:val="00CA029A"/>
    <w:rsid w:val="00CA0794"/>
    <w:rsid w:val="00CA07AC"/>
    <w:rsid w:val="00CA0A32"/>
    <w:rsid w:val="00CA0F88"/>
    <w:rsid w:val="00CA177A"/>
    <w:rsid w:val="00CA1C56"/>
    <w:rsid w:val="00CA1CCC"/>
    <w:rsid w:val="00CA1E4C"/>
    <w:rsid w:val="00CA1FA0"/>
    <w:rsid w:val="00CA24C3"/>
    <w:rsid w:val="00CA25CB"/>
    <w:rsid w:val="00CA2648"/>
    <w:rsid w:val="00CA2DB7"/>
    <w:rsid w:val="00CA2E70"/>
    <w:rsid w:val="00CA363F"/>
    <w:rsid w:val="00CA367C"/>
    <w:rsid w:val="00CA38F6"/>
    <w:rsid w:val="00CA3A23"/>
    <w:rsid w:val="00CA3AF2"/>
    <w:rsid w:val="00CA3CE7"/>
    <w:rsid w:val="00CA3ECA"/>
    <w:rsid w:val="00CA3FA8"/>
    <w:rsid w:val="00CA4634"/>
    <w:rsid w:val="00CA467B"/>
    <w:rsid w:val="00CA46F6"/>
    <w:rsid w:val="00CA489E"/>
    <w:rsid w:val="00CA4D6E"/>
    <w:rsid w:val="00CA5095"/>
    <w:rsid w:val="00CA537A"/>
    <w:rsid w:val="00CA53DE"/>
    <w:rsid w:val="00CA5456"/>
    <w:rsid w:val="00CA57AD"/>
    <w:rsid w:val="00CA5A8A"/>
    <w:rsid w:val="00CA5C1A"/>
    <w:rsid w:val="00CA63A2"/>
    <w:rsid w:val="00CA67AC"/>
    <w:rsid w:val="00CA6CB7"/>
    <w:rsid w:val="00CA6F59"/>
    <w:rsid w:val="00CA763A"/>
    <w:rsid w:val="00CA7787"/>
    <w:rsid w:val="00CA7A3E"/>
    <w:rsid w:val="00CB0120"/>
    <w:rsid w:val="00CB01F7"/>
    <w:rsid w:val="00CB05C9"/>
    <w:rsid w:val="00CB09B7"/>
    <w:rsid w:val="00CB0FF3"/>
    <w:rsid w:val="00CB1A27"/>
    <w:rsid w:val="00CB1E26"/>
    <w:rsid w:val="00CB214E"/>
    <w:rsid w:val="00CB21B5"/>
    <w:rsid w:val="00CB2205"/>
    <w:rsid w:val="00CB2450"/>
    <w:rsid w:val="00CB258E"/>
    <w:rsid w:val="00CB2779"/>
    <w:rsid w:val="00CB29FC"/>
    <w:rsid w:val="00CB2CE7"/>
    <w:rsid w:val="00CB31B7"/>
    <w:rsid w:val="00CB364B"/>
    <w:rsid w:val="00CB36EF"/>
    <w:rsid w:val="00CB3CCD"/>
    <w:rsid w:val="00CB43A8"/>
    <w:rsid w:val="00CB489C"/>
    <w:rsid w:val="00CB4D41"/>
    <w:rsid w:val="00CB58AA"/>
    <w:rsid w:val="00CB5961"/>
    <w:rsid w:val="00CB5D6B"/>
    <w:rsid w:val="00CB621E"/>
    <w:rsid w:val="00CB62F5"/>
    <w:rsid w:val="00CB6332"/>
    <w:rsid w:val="00CB6603"/>
    <w:rsid w:val="00CB69F7"/>
    <w:rsid w:val="00CB6A99"/>
    <w:rsid w:val="00CB6C24"/>
    <w:rsid w:val="00CB6DC3"/>
    <w:rsid w:val="00CB6FAE"/>
    <w:rsid w:val="00CB71AC"/>
    <w:rsid w:val="00CB71AD"/>
    <w:rsid w:val="00CB74E1"/>
    <w:rsid w:val="00CB74FF"/>
    <w:rsid w:val="00CB7CC9"/>
    <w:rsid w:val="00CC02E3"/>
    <w:rsid w:val="00CC0524"/>
    <w:rsid w:val="00CC097E"/>
    <w:rsid w:val="00CC0A21"/>
    <w:rsid w:val="00CC0AD7"/>
    <w:rsid w:val="00CC10C7"/>
    <w:rsid w:val="00CC122E"/>
    <w:rsid w:val="00CC13EF"/>
    <w:rsid w:val="00CC15EF"/>
    <w:rsid w:val="00CC1970"/>
    <w:rsid w:val="00CC1D33"/>
    <w:rsid w:val="00CC1F85"/>
    <w:rsid w:val="00CC2516"/>
    <w:rsid w:val="00CC25AA"/>
    <w:rsid w:val="00CC2700"/>
    <w:rsid w:val="00CC2A84"/>
    <w:rsid w:val="00CC2B28"/>
    <w:rsid w:val="00CC2C93"/>
    <w:rsid w:val="00CC3006"/>
    <w:rsid w:val="00CC304F"/>
    <w:rsid w:val="00CC318B"/>
    <w:rsid w:val="00CC3463"/>
    <w:rsid w:val="00CC3733"/>
    <w:rsid w:val="00CC3A65"/>
    <w:rsid w:val="00CC3FD9"/>
    <w:rsid w:val="00CC402D"/>
    <w:rsid w:val="00CC405F"/>
    <w:rsid w:val="00CC4F34"/>
    <w:rsid w:val="00CC5345"/>
    <w:rsid w:val="00CC5633"/>
    <w:rsid w:val="00CC5669"/>
    <w:rsid w:val="00CC566A"/>
    <w:rsid w:val="00CC5678"/>
    <w:rsid w:val="00CC599C"/>
    <w:rsid w:val="00CC5AAF"/>
    <w:rsid w:val="00CC5C15"/>
    <w:rsid w:val="00CC644E"/>
    <w:rsid w:val="00CC64B0"/>
    <w:rsid w:val="00CC6643"/>
    <w:rsid w:val="00CC6B53"/>
    <w:rsid w:val="00CC76DA"/>
    <w:rsid w:val="00CC77BE"/>
    <w:rsid w:val="00CD0044"/>
    <w:rsid w:val="00CD0138"/>
    <w:rsid w:val="00CD051C"/>
    <w:rsid w:val="00CD073C"/>
    <w:rsid w:val="00CD0E40"/>
    <w:rsid w:val="00CD10F7"/>
    <w:rsid w:val="00CD1122"/>
    <w:rsid w:val="00CD1316"/>
    <w:rsid w:val="00CD1381"/>
    <w:rsid w:val="00CD1F40"/>
    <w:rsid w:val="00CD1F60"/>
    <w:rsid w:val="00CD2334"/>
    <w:rsid w:val="00CD297C"/>
    <w:rsid w:val="00CD2A2E"/>
    <w:rsid w:val="00CD30E5"/>
    <w:rsid w:val="00CD367C"/>
    <w:rsid w:val="00CD392A"/>
    <w:rsid w:val="00CD3BFD"/>
    <w:rsid w:val="00CD3EDB"/>
    <w:rsid w:val="00CD432F"/>
    <w:rsid w:val="00CD43E7"/>
    <w:rsid w:val="00CD488E"/>
    <w:rsid w:val="00CD48B9"/>
    <w:rsid w:val="00CD491D"/>
    <w:rsid w:val="00CD4D0C"/>
    <w:rsid w:val="00CD4E4B"/>
    <w:rsid w:val="00CD548C"/>
    <w:rsid w:val="00CD5638"/>
    <w:rsid w:val="00CD5AB4"/>
    <w:rsid w:val="00CD5CA1"/>
    <w:rsid w:val="00CD5FEF"/>
    <w:rsid w:val="00CD603B"/>
    <w:rsid w:val="00CD605B"/>
    <w:rsid w:val="00CD67C1"/>
    <w:rsid w:val="00CD683E"/>
    <w:rsid w:val="00CD696C"/>
    <w:rsid w:val="00CD6A68"/>
    <w:rsid w:val="00CD6AF8"/>
    <w:rsid w:val="00CD6DC1"/>
    <w:rsid w:val="00CD6F52"/>
    <w:rsid w:val="00CD7154"/>
    <w:rsid w:val="00CD716B"/>
    <w:rsid w:val="00CD7386"/>
    <w:rsid w:val="00CD7531"/>
    <w:rsid w:val="00CD75DD"/>
    <w:rsid w:val="00CD77CE"/>
    <w:rsid w:val="00CD791F"/>
    <w:rsid w:val="00CD7E21"/>
    <w:rsid w:val="00CE02EA"/>
    <w:rsid w:val="00CE0378"/>
    <w:rsid w:val="00CE03CC"/>
    <w:rsid w:val="00CE0BC1"/>
    <w:rsid w:val="00CE0C19"/>
    <w:rsid w:val="00CE0C2B"/>
    <w:rsid w:val="00CE141C"/>
    <w:rsid w:val="00CE1EAD"/>
    <w:rsid w:val="00CE207F"/>
    <w:rsid w:val="00CE25C1"/>
    <w:rsid w:val="00CE25E7"/>
    <w:rsid w:val="00CE282F"/>
    <w:rsid w:val="00CE2EB3"/>
    <w:rsid w:val="00CE3011"/>
    <w:rsid w:val="00CE30C6"/>
    <w:rsid w:val="00CE35EB"/>
    <w:rsid w:val="00CE3B89"/>
    <w:rsid w:val="00CE3C2F"/>
    <w:rsid w:val="00CE3E5A"/>
    <w:rsid w:val="00CE413E"/>
    <w:rsid w:val="00CE423F"/>
    <w:rsid w:val="00CE42D2"/>
    <w:rsid w:val="00CE448A"/>
    <w:rsid w:val="00CE458B"/>
    <w:rsid w:val="00CE4850"/>
    <w:rsid w:val="00CE4879"/>
    <w:rsid w:val="00CE48B5"/>
    <w:rsid w:val="00CE4F40"/>
    <w:rsid w:val="00CE5146"/>
    <w:rsid w:val="00CE5406"/>
    <w:rsid w:val="00CE5765"/>
    <w:rsid w:val="00CE5813"/>
    <w:rsid w:val="00CE63C5"/>
    <w:rsid w:val="00CE64F9"/>
    <w:rsid w:val="00CE6ACE"/>
    <w:rsid w:val="00CE6BBA"/>
    <w:rsid w:val="00CE6BDC"/>
    <w:rsid w:val="00CE746A"/>
    <w:rsid w:val="00CE76A4"/>
    <w:rsid w:val="00CE7C08"/>
    <w:rsid w:val="00CE7EE4"/>
    <w:rsid w:val="00CF06D9"/>
    <w:rsid w:val="00CF0AF9"/>
    <w:rsid w:val="00CF0F35"/>
    <w:rsid w:val="00CF15FA"/>
    <w:rsid w:val="00CF19FA"/>
    <w:rsid w:val="00CF1A8A"/>
    <w:rsid w:val="00CF1DBC"/>
    <w:rsid w:val="00CF2751"/>
    <w:rsid w:val="00CF2BBA"/>
    <w:rsid w:val="00CF2EEE"/>
    <w:rsid w:val="00CF3395"/>
    <w:rsid w:val="00CF33F3"/>
    <w:rsid w:val="00CF3B74"/>
    <w:rsid w:val="00CF3D99"/>
    <w:rsid w:val="00CF4008"/>
    <w:rsid w:val="00CF41E4"/>
    <w:rsid w:val="00CF46FA"/>
    <w:rsid w:val="00CF5113"/>
    <w:rsid w:val="00CF520D"/>
    <w:rsid w:val="00CF5312"/>
    <w:rsid w:val="00CF5E09"/>
    <w:rsid w:val="00CF5E79"/>
    <w:rsid w:val="00CF6640"/>
    <w:rsid w:val="00CF6836"/>
    <w:rsid w:val="00CF6905"/>
    <w:rsid w:val="00CF6AF7"/>
    <w:rsid w:val="00CF6D63"/>
    <w:rsid w:val="00CF6EBA"/>
    <w:rsid w:val="00CF6EC4"/>
    <w:rsid w:val="00CF7492"/>
    <w:rsid w:val="00D00083"/>
    <w:rsid w:val="00D000DE"/>
    <w:rsid w:val="00D000E5"/>
    <w:rsid w:val="00D00D75"/>
    <w:rsid w:val="00D01240"/>
    <w:rsid w:val="00D017B8"/>
    <w:rsid w:val="00D019FE"/>
    <w:rsid w:val="00D01D82"/>
    <w:rsid w:val="00D01FC6"/>
    <w:rsid w:val="00D02385"/>
    <w:rsid w:val="00D0282B"/>
    <w:rsid w:val="00D02CCE"/>
    <w:rsid w:val="00D04138"/>
    <w:rsid w:val="00D04496"/>
    <w:rsid w:val="00D044CF"/>
    <w:rsid w:val="00D048E9"/>
    <w:rsid w:val="00D04A1B"/>
    <w:rsid w:val="00D04CC3"/>
    <w:rsid w:val="00D050B7"/>
    <w:rsid w:val="00D05641"/>
    <w:rsid w:val="00D0575C"/>
    <w:rsid w:val="00D0583A"/>
    <w:rsid w:val="00D05C19"/>
    <w:rsid w:val="00D05EF1"/>
    <w:rsid w:val="00D0654F"/>
    <w:rsid w:val="00D06C9B"/>
    <w:rsid w:val="00D06E77"/>
    <w:rsid w:val="00D06F2E"/>
    <w:rsid w:val="00D0701C"/>
    <w:rsid w:val="00D071AD"/>
    <w:rsid w:val="00D071F5"/>
    <w:rsid w:val="00D07249"/>
    <w:rsid w:val="00D076BF"/>
    <w:rsid w:val="00D078DE"/>
    <w:rsid w:val="00D07972"/>
    <w:rsid w:val="00D07A2A"/>
    <w:rsid w:val="00D07FE4"/>
    <w:rsid w:val="00D1029E"/>
    <w:rsid w:val="00D1051E"/>
    <w:rsid w:val="00D1058E"/>
    <w:rsid w:val="00D107C6"/>
    <w:rsid w:val="00D10EC1"/>
    <w:rsid w:val="00D10F0E"/>
    <w:rsid w:val="00D11071"/>
    <w:rsid w:val="00D114DF"/>
    <w:rsid w:val="00D11C80"/>
    <w:rsid w:val="00D11F20"/>
    <w:rsid w:val="00D12370"/>
    <w:rsid w:val="00D13823"/>
    <w:rsid w:val="00D139E2"/>
    <w:rsid w:val="00D13B2C"/>
    <w:rsid w:val="00D13FB8"/>
    <w:rsid w:val="00D13FF0"/>
    <w:rsid w:val="00D144C2"/>
    <w:rsid w:val="00D147CB"/>
    <w:rsid w:val="00D1482D"/>
    <w:rsid w:val="00D14911"/>
    <w:rsid w:val="00D1494F"/>
    <w:rsid w:val="00D150EB"/>
    <w:rsid w:val="00D15519"/>
    <w:rsid w:val="00D1569F"/>
    <w:rsid w:val="00D15B62"/>
    <w:rsid w:val="00D15E9F"/>
    <w:rsid w:val="00D15FCE"/>
    <w:rsid w:val="00D16DF5"/>
    <w:rsid w:val="00D17099"/>
    <w:rsid w:val="00D17255"/>
    <w:rsid w:val="00D1731F"/>
    <w:rsid w:val="00D17C80"/>
    <w:rsid w:val="00D2043C"/>
    <w:rsid w:val="00D2075A"/>
    <w:rsid w:val="00D209F0"/>
    <w:rsid w:val="00D20D6D"/>
    <w:rsid w:val="00D21603"/>
    <w:rsid w:val="00D21DF2"/>
    <w:rsid w:val="00D220F8"/>
    <w:rsid w:val="00D22487"/>
    <w:rsid w:val="00D22F13"/>
    <w:rsid w:val="00D2351C"/>
    <w:rsid w:val="00D247A9"/>
    <w:rsid w:val="00D24A64"/>
    <w:rsid w:val="00D24B2F"/>
    <w:rsid w:val="00D2504F"/>
    <w:rsid w:val="00D252AE"/>
    <w:rsid w:val="00D2549A"/>
    <w:rsid w:val="00D25535"/>
    <w:rsid w:val="00D25617"/>
    <w:rsid w:val="00D25AE8"/>
    <w:rsid w:val="00D25B1C"/>
    <w:rsid w:val="00D25FAA"/>
    <w:rsid w:val="00D26719"/>
    <w:rsid w:val="00D26A1F"/>
    <w:rsid w:val="00D27088"/>
    <w:rsid w:val="00D2709F"/>
    <w:rsid w:val="00D2726E"/>
    <w:rsid w:val="00D277CA"/>
    <w:rsid w:val="00D27D26"/>
    <w:rsid w:val="00D3053E"/>
    <w:rsid w:val="00D30748"/>
    <w:rsid w:val="00D307BB"/>
    <w:rsid w:val="00D30902"/>
    <w:rsid w:val="00D309DE"/>
    <w:rsid w:val="00D30A00"/>
    <w:rsid w:val="00D30E05"/>
    <w:rsid w:val="00D310D5"/>
    <w:rsid w:val="00D3143B"/>
    <w:rsid w:val="00D315B1"/>
    <w:rsid w:val="00D31732"/>
    <w:rsid w:val="00D31C9B"/>
    <w:rsid w:val="00D31D7E"/>
    <w:rsid w:val="00D31FF1"/>
    <w:rsid w:val="00D3210D"/>
    <w:rsid w:val="00D3216D"/>
    <w:rsid w:val="00D3244C"/>
    <w:rsid w:val="00D32C60"/>
    <w:rsid w:val="00D32C73"/>
    <w:rsid w:val="00D32CB6"/>
    <w:rsid w:val="00D32DFB"/>
    <w:rsid w:val="00D32F7E"/>
    <w:rsid w:val="00D333F5"/>
    <w:rsid w:val="00D33485"/>
    <w:rsid w:val="00D33C99"/>
    <w:rsid w:val="00D33CDF"/>
    <w:rsid w:val="00D33E3D"/>
    <w:rsid w:val="00D33E46"/>
    <w:rsid w:val="00D342EC"/>
    <w:rsid w:val="00D34678"/>
    <w:rsid w:val="00D3488D"/>
    <w:rsid w:val="00D348C3"/>
    <w:rsid w:val="00D35042"/>
    <w:rsid w:val="00D3504C"/>
    <w:rsid w:val="00D35201"/>
    <w:rsid w:val="00D3525F"/>
    <w:rsid w:val="00D35471"/>
    <w:rsid w:val="00D3561F"/>
    <w:rsid w:val="00D35854"/>
    <w:rsid w:val="00D35D42"/>
    <w:rsid w:val="00D35D9E"/>
    <w:rsid w:val="00D35E56"/>
    <w:rsid w:val="00D35F21"/>
    <w:rsid w:val="00D35FFB"/>
    <w:rsid w:val="00D360AC"/>
    <w:rsid w:val="00D362FE"/>
    <w:rsid w:val="00D36474"/>
    <w:rsid w:val="00D367DC"/>
    <w:rsid w:val="00D3686C"/>
    <w:rsid w:val="00D369FE"/>
    <w:rsid w:val="00D36B92"/>
    <w:rsid w:val="00D36D03"/>
    <w:rsid w:val="00D36F47"/>
    <w:rsid w:val="00D37420"/>
    <w:rsid w:val="00D374D5"/>
    <w:rsid w:val="00D37501"/>
    <w:rsid w:val="00D375DF"/>
    <w:rsid w:val="00D375F3"/>
    <w:rsid w:val="00D402B2"/>
    <w:rsid w:val="00D405E6"/>
    <w:rsid w:val="00D40744"/>
    <w:rsid w:val="00D40D8F"/>
    <w:rsid w:val="00D410C3"/>
    <w:rsid w:val="00D41314"/>
    <w:rsid w:val="00D41388"/>
    <w:rsid w:val="00D4159C"/>
    <w:rsid w:val="00D4173D"/>
    <w:rsid w:val="00D42EA0"/>
    <w:rsid w:val="00D437BE"/>
    <w:rsid w:val="00D4387D"/>
    <w:rsid w:val="00D43B11"/>
    <w:rsid w:val="00D43BCA"/>
    <w:rsid w:val="00D43CD6"/>
    <w:rsid w:val="00D43D18"/>
    <w:rsid w:val="00D43F1B"/>
    <w:rsid w:val="00D4483F"/>
    <w:rsid w:val="00D448E7"/>
    <w:rsid w:val="00D44C42"/>
    <w:rsid w:val="00D44CFA"/>
    <w:rsid w:val="00D456E4"/>
    <w:rsid w:val="00D45B0E"/>
    <w:rsid w:val="00D45F74"/>
    <w:rsid w:val="00D4636E"/>
    <w:rsid w:val="00D46693"/>
    <w:rsid w:val="00D46932"/>
    <w:rsid w:val="00D46AC5"/>
    <w:rsid w:val="00D46E1B"/>
    <w:rsid w:val="00D46EE0"/>
    <w:rsid w:val="00D47276"/>
    <w:rsid w:val="00D4734A"/>
    <w:rsid w:val="00D47359"/>
    <w:rsid w:val="00D47528"/>
    <w:rsid w:val="00D47CB7"/>
    <w:rsid w:val="00D47CD3"/>
    <w:rsid w:val="00D47D80"/>
    <w:rsid w:val="00D47F9B"/>
    <w:rsid w:val="00D50105"/>
    <w:rsid w:val="00D50859"/>
    <w:rsid w:val="00D50A74"/>
    <w:rsid w:val="00D50AED"/>
    <w:rsid w:val="00D50B7C"/>
    <w:rsid w:val="00D50BA9"/>
    <w:rsid w:val="00D51F59"/>
    <w:rsid w:val="00D52116"/>
    <w:rsid w:val="00D5258B"/>
    <w:rsid w:val="00D52748"/>
    <w:rsid w:val="00D52A68"/>
    <w:rsid w:val="00D52C9E"/>
    <w:rsid w:val="00D52E0E"/>
    <w:rsid w:val="00D5338A"/>
    <w:rsid w:val="00D5339A"/>
    <w:rsid w:val="00D53E6F"/>
    <w:rsid w:val="00D53EE3"/>
    <w:rsid w:val="00D53F92"/>
    <w:rsid w:val="00D54095"/>
    <w:rsid w:val="00D542D6"/>
    <w:rsid w:val="00D54315"/>
    <w:rsid w:val="00D543AA"/>
    <w:rsid w:val="00D54663"/>
    <w:rsid w:val="00D54708"/>
    <w:rsid w:val="00D549FA"/>
    <w:rsid w:val="00D54B59"/>
    <w:rsid w:val="00D5504C"/>
    <w:rsid w:val="00D55360"/>
    <w:rsid w:val="00D55564"/>
    <w:rsid w:val="00D555FD"/>
    <w:rsid w:val="00D55AA9"/>
    <w:rsid w:val="00D55F16"/>
    <w:rsid w:val="00D55F44"/>
    <w:rsid w:val="00D562CA"/>
    <w:rsid w:val="00D564E8"/>
    <w:rsid w:val="00D5662C"/>
    <w:rsid w:val="00D56852"/>
    <w:rsid w:val="00D569F7"/>
    <w:rsid w:val="00D56A6B"/>
    <w:rsid w:val="00D56C72"/>
    <w:rsid w:val="00D572E5"/>
    <w:rsid w:val="00D5763E"/>
    <w:rsid w:val="00D5773C"/>
    <w:rsid w:val="00D577CF"/>
    <w:rsid w:val="00D57903"/>
    <w:rsid w:val="00D57C75"/>
    <w:rsid w:val="00D6034E"/>
    <w:rsid w:val="00D607B5"/>
    <w:rsid w:val="00D60D06"/>
    <w:rsid w:val="00D60EF0"/>
    <w:rsid w:val="00D611DA"/>
    <w:rsid w:val="00D61F83"/>
    <w:rsid w:val="00D62361"/>
    <w:rsid w:val="00D624D6"/>
    <w:rsid w:val="00D624E6"/>
    <w:rsid w:val="00D62540"/>
    <w:rsid w:val="00D62BE5"/>
    <w:rsid w:val="00D62D07"/>
    <w:rsid w:val="00D62D74"/>
    <w:rsid w:val="00D62E4A"/>
    <w:rsid w:val="00D6313E"/>
    <w:rsid w:val="00D635E6"/>
    <w:rsid w:val="00D63689"/>
    <w:rsid w:val="00D6393F"/>
    <w:rsid w:val="00D639E2"/>
    <w:rsid w:val="00D63BB9"/>
    <w:rsid w:val="00D63DDA"/>
    <w:rsid w:val="00D64280"/>
    <w:rsid w:val="00D642D0"/>
    <w:rsid w:val="00D64336"/>
    <w:rsid w:val="00D6517E"/>
    <w:rsid w:val="00D654E5"/>
    <w:rsid w:val="00D65ADA"/>
    <w:rsid w:val="00D65D4D"/>
    <w:rsid w:val="00D65DB8"/>
    <w:rsid w:val="00D66076"/>
    <w:rsid w:val="00D662E0"/>
    <w:rsid w:val="00D66F51"/>
    <w:rsid w:val="00D66F9E"/>
    <w:rsid w:val="00D671FB"/>
    <w:rsid w:val="00D67630"/>
    <w:rsid w:val="00D67B0E"/>
    <w:rsid w:val="00D67F36"/>
    <w:rsid w:val="00D70390"/>
    <w:rsid w:val="00D7073B"/>
    <w:rsid w:val="00D70BC7"/>
    <w:rsid w:val="00D70F04"/>
    <w:rsid w:val="00D711B7"/>
    <w:rsid w:val="00D712AD"/>
    <w:rsid w:val="00D712AE"/>
    <w:rsid w:val="00D71337"/>
    <w:rsid w:val="00D716F1"/>
    <w:rsid w:val="00D71CBF"/>
    <w:rsid w:val="00D7202F"/>
    <w:rsid w:val="00D720EB"/>
    <w:rsid w:val="00D721CD"/>
    <w:rsid w:val="00D7239B"/>
    <w:rsid w:val="00D72563"/>
    <w:rsid w:val="00D72B38"/>
    <w:rsid w:val="00D72B99"/>
    <w:rsid w:val="00D72BC9"/>
    <w:rsid w:val="00D72DCC"/>
    <w:rsid w:val="00D73252"/>
    <w:rsid w:val="00D7331D"/>
    <w:rsid w:val="00D733A9"/>
    <w:rsid w:val="00D73468"/>
    <w:rsid w:val="00D734A2"/>
    <w:rsid w:val="00D738B0"/>
    <w:rsid w:val="00D73D63"/>
    <w:rsid w:val="00D74069"/>
    <w:rsid w:val="00D741A4"/>
    <w:rsid w:val="00D746DC"/>
    <w:rsid w:val="00D74742"/>
    <w:rsid w:val="00D748A5"/>
    <w:rsid w:val="00D74DA1"/>
    <w:rsid w:val="00D7518F"/>
    <w:rsid w:val="00D751F0"/>
    <w:rsid w:val="00D752AD"/>
    <w:rsid w:val="00D75A6F"/>
    <w:rsid w:val="00D75AE9"/>
    <w:rsid w:val="00D75B0A"/>
    <w:rsid w:val="00D75B71"/>
    <w:rsid w:val="00D75F68"/>
    <w:rsid w:val="00D762A5"/>
    <w:rsid w:val="00D76A0F"/>
    <w:rsid w:val="00D76D11"/>
    <w:rsid w:val="00D76DDA"/>
    <w:rsid w:val="00D76FC6"/>
    <w:rsid w:val="00D77541"/>
    <w:rsid w:val="00D77773"/>
    <w:rsid w:val="00D77AA5"/>
    <w:rsid w:val="00D77AD5"/>
    <w:rsid w:val="00D77EA8"/>
    <w:rsid w:val="00D80163"/>
    <w:rsid w:val="00D8023E"/>
    <w:rsid w:val="00D80ABD"/>
    <w:rsid w:val="00D80B3E"/>
    <w:rsid w:val="00D80C88"/>
    <w:rsid w:val="00D817C8"/>
    <w:rsid w:val="00D81AFD"/>
    <w:rsid w:val="00D81D6B"/>
    <w:rsid w:val="00D81DB1"/>
    <w:rsid w:val="00D81E80"/>
    <w:rsid w:val="00D81EC3"/>
    <w:rsid w:val="00D823D4"/>
    <w:rsid w:val="00D82423"/>
    <w:rsid w:val="00D8284F"/>
    <w:rsid w:val="00D82C81"/>
    <w:rsid w:val="00D83675"/>
    <w:rsid w:val="00D83971"/>
    <w:rsid w:val="00D83999"/>
    <w:rsid w:val="00D83C45"/>
    <w:rsid w:val="00D83F3B"/>
    <w:rsid w:val="00D8489A"/>
    <w:rsid w:val="00D85828"/>
    <w:rsid w:val="00D85B09"/>
    <w:rsid w:val="00D85E64"/>
    <w:rsid w:val="00D86DB6"/>
    <w:rsid w:val="00D8701A"/>
    <w:rsid w:val="00D870AB"/>
    <w:rsid w:val="00D878D0"/>
    <w:rsid w:val="00D878E4"/>
    <w:rsid w:val="00D87EF1"/>
    <w:rsid w:val="00D87FFB"/>
    <w:rsid w:val="00D90049"/>
    <w:rsid w:val="00D90240"/>
    <w:rsid w:val="00D9087A"/>
    <w:rsid w:val="00D90971"/>
    <w:rsid w:val="00D90A4C"/>
    <w:rsid w:val="00D90F6B"/>
    <w:rsid w:val="00D91245"/>
    <w:rsid w:val="00D912BF"/>
    <w:rsid w:val="00D92158"/>
    <w:rsid w:val="00D926B4"/>
    <w:rsid w:val="00D92945"/>
    <w:rsid w:val="00D92947"/>
    <w:rsid w:val="00D92D69"/>
    <w:rsid w:val="00D92F52"/>
    <w:rsid w:val="00D93058"/>
    <w:rsid w:val="00D93376"/>
    <w:rsid w:val="00D934FA"/>
    <w:rsid w:val="00D938DF"/>
    <w:rsid w:val="00D93B62"/>
    <w:rsid w:val="00D93C2A"/>
    <w:rsid w:val="00D93D74"/>
    <w:rsid w:val="00D93ECD"/>
    <w:rsid w:val="00D94316"/>
    <w:rsid w:val="00D94588"/>
    <w:rsid w:val="00D946B4"/>
    <w:rsid w:val="00D946EE"/>
    <w:rsid w:val="00D951BD"/>
    <w:rsid w:val="00D95705"/>
    <w:rsid w:val="00D95733"/>
    <w:rsid w:val="00D95777"/>
    <w:rsid w:val="00D9580D"/>
    <w:rsid w:val="00D95C7B"/>
    <w:rsid w:val="00D962AF"/>
    <w:rsid w:val="00D9634F"/>
    <w:rsid w:val="00D963B3"/>
    <w:rsid w:val="00D96582"/>
    <w:rsid w:val="00D96EFE"/>
    <w:rsid w:val="00D96F37"/>
    <w:rsid w:val="00D97137"/>
    <w:rsid w:val="00D97255"/>
    <w:rsid w:val="00D975DB"/>
    <w:rsid w:val="00D9786B"/>
    <w:rsid w:val="00D97C23"/>
    <w:rsid w:val="00D97C7D"/>
    <w:rsid w:val="00D97EA2"/>
    <w:rsid w:val="00DA00DB"/>
    <w:rsid w:val="00DA015E"/>
    <w:rsid w:val="00DA027D"/>
    <w:rsid w:val="00DA02FE"/>
    <w:rsid w:val="00DA0664"/>
    <w:rsid w:val="00DA0693"/>
    <w:rsid w:val="00DA069A"/>
    <w:rsid w:val="00DA1048"/>
    <w:rsid w:val="00DA1159"/>
    <w:rsid w:val="00DA1764"/>
    <w:rsid w:val="00DA1929"/>
    <w:rsid w:val="00DA1DB9"/>
    <w:rsid w:val="00DA2098"/>
    <w:rsid w:val="00DA210B"/>
    <w:rsid w:val="00DA22FD"/>
    <w:rsid w:val="00DA24A3"/>
    <w:rsid w:val="00DA2692"/>
    <w:rsid w:val="00DA2981"/>
    <w:rsid w:val="00DA34A0"/>
    <w:rsid w:val="00DA3712"/>
    <w:rsid w:val="00DA4004"/>
    <w:rsid w:val="00DA40F8"/>
    <w:rsid w:val="00DA44E8"/>
    <w:rsid w:val="00DA48B1"/>
    <w:rsid w:val="00DA4E20"/>
    <w:rsid w:val="00DA4F67"/>
    <w:rsid w:val="00DA5234"/>
    <w:rsid w:val="00DA523A"/>
    <w:rsid w:val="00DA530B"/>
    <w:rsid w:val="00DA5326"/>
    <w:rsid w:val="00DA539A"/>
    <w:rsid w:val="00DA614D"/>
    <w:rsid w:val="00DA6185"/>
    <w:rsid w:val="00DA6509"/>
    <w:rsid w:val="00DA6A38"/>
    <w:rsid w:val="00DA6B7A"/>
    <w:rsid w:val="00DA7695"/>
    <w:rsid w:val="00DA782F"/>
    <w:rsid w:val="00DA7BA7"/>
    <w:rsid w:val="00DA7D8F"/>
    <w:rsid w:val="00DA7F2F"/>
    <w:rsid w:val="00DB03ED"/>
    <w:rsid w:val="00DB0909"/>
    <w:rsid w:val="00DB0FC8"/>
    <w:rsid w:val="00DB1382"/>
    <w:rsid w:val="00DB182D"/>
    <w:rsid w:val="00DB1845"/>
    <w:rsid w:val="00DB1888"/>
    <w:rsid w:val="00DB1A84"/>
    <w:rsid w:val="00DB1FA2"/>
    <w:rsid w:val="00DB2046"/>
    <w:rsid w:val="00DB230A"/>
    <w:rsid w:val="00DB23BA"/>
    <w:rsid w:val="00DB2491"/>
    <w:rsid w:val="00DB279F"/>
    <w:rsid w:val="00DB2A8A"/>
    <w:rsid w:val="00DB2CA6"/>
    <w:rsid w:val="00DB2D66"/>
    <w:rsid w:val="00DB3287"/>
    <w:rsid w:val="00DB39E8"/>
    <w:rsid w:val="00DB3E39"/>
    <w:rsid w:val="00DB3EEC"/>
    <w:rsid w:val="00DB4045"/>
    <w:rsid w:val="00DB41F6"/>
    <w:rsid w:val="00DB4537"/>
    <w:rsid w:val="00DB468B"/>
    <w:rsid w:val="00DB481D"/>
    <w:rsid w:val="00DB4B92"/>
    <w:rsid w:val="00DB4CB1"/>
    <w:rsid w:val="00DB5FE1"/>
    <w:rsid w:val="00DB6321"/>
    <w:rsid w:val="00DB641E"/>
    <w:rsid w:val="00DB6701"/>
    <w:rsid w:val="00DB6A3F"/>
    <w:rsid w:val="00DB6A66"/>
    <w:rsid w:val="00DB6BC3"/>
    <w:rsid w:val="00DB6C98"/>
    <w:rsid w:val="00DB6F9F"/>
    <w:rsid w:val="00DB7001"/>
    <w:rsid w:val="00DB7087"/>
    <w:rsid w:val="00DB73E2"/>
    <w:rsid w:val="00DB7746"/>
    <w:rsid w:val="00DB7AD0"/>
    <w:rsid w:val="00DB7CEC"/>
    <w:rsid w:val="00DB7DB7"/>
    <w:rsid w:val="00DC02C6"/>
    <w:rsid w:val="00DC0337"/>
    <w:rsid w:val="00DC04A7"/>
    <w:rsid w:val="00DC050C"/>
    <w:rsid w:val="00DC0515"/>
    <w:rsid w:val="00DC059C"/>
    <w:rsid w:val="00DC0E35"/>
    <w:rsid w:val="00DC0FFD"/>
    <w:rsid w:val="00DC11C5"/>
    <w:rsid w:val="00DC11FD"/>
    <w:rsid w:val="00DC1327"/>
    <w:rsid w:val="00DC1768"/>
    <w:rsid w:val="00DC1889"/>
    <w:rsid w:val="00DC19DC"/>
    <w:rsid w:val="00DC1FA7"/>
    <w:rsid w:val="00DC24BB"/>
    <w:rsid w:val="00DC2571"/>
    <w:rsid w:val="00DC2771"/>
    <w:rsid w:val="00DC28E3"/>
    <w:rsid w:val="00DC2DD4"/>
    <w:rsid w:val="00DC2F46"/>
    <w:rsid w:val="00DC3013"/>
    <w:rsid w:val="00DC3055"/>
    <w:rsid w:val="00DC3457"/>
    <w:rsid w:val="00DC37D6"/>
    <w:rsid w:val="00DC37EC"/>
    <w:rsid w:val="00DC3902"/>
    <w:rsid w:val="00DC3CCC"/>
    <w:rsid w:val="00DC430D"/>
    <w:rsid w:val="00DC43AB"/>
    <w:rsid w:val="00DC44DB"/>
    <w:rsid w:val="00DC4538"/>
    <w:rsid w:val="00DC4622"/>
    <w:rsid w:val="00DC487B"/>
    <w:rsid w:val="00DC518F"/>
    <w:rsid w:val="00DC51E0"/>
    <w:rsid w:val="00DC54E0"/>
    <w:rsid w:val="00DC56FC"/>
    <w:rsid w:val="00DC5AAD"/>
    <w:rsid w:val="00DC6030"/>
    <w:rsid w:val="00DC6610"/>
    <w:rsid w:val="00DC68CE"/>
    <w:rsid w:val="00DC7256"/>
    <w:rsid w:val="00DC72EB"/>
    <w:rsid w:val="00DC77AA"/>
    <w:rsid w:val="00DC78CC"/>
    <w:rsid w:val="00DC7B3F"/>
    <w:rsid w:val="00DC7B82"/>
    <w:rsid w:val="00DC7FC2"/>
    <w:rsid w:val="00DD01CA"/>
    <w:rsid w:val="00DD06F9"/>
    <w:rsid w:val="00DD16AB"/>
    <w:rsid w:val="00DD1788"/>
    <w:rsid w:val="00DD19C0"/>
    <w:rsid w:val="00DD25F0"/>
    <w:rsid w:val="00DD279C"/>
    <w:rsid w:val="00DD27FD"/>
    <w:rsid w:val="00DD2BDA"/>
    <w:rsid w:val="00DD2C3A"/>
    <w:rsid w:val="00DD2CDA"/>
    <w:rsid w:val="00DD2F26"/>
    <w:rsid w:val="00DD3186"/>
    <w:rsid w:val="00DD32EE"/>
    <w:rsid w:val="00DD3539"/>
    <w:rsid w:val="00DD35EF"/>
    <w:rsid w:val="00DD3734"/>
    <w:rsid w:val="00DD3788"/>
    <w:rsid w:val="00DD3845"/>
    <w:rsid w:val="00DD3DF7"/>
    <w:rsid w:val="00DD3F77"/>
    <w:rsid w:val="00DD4206"/>
    <w:rsid w:val="00DD4332"/>
    <w:rsid w:val="00DD4389"/>
    <w:rsid w:val="00DD4427"/>
    <w:rsid w:val="00DD4668"/>
    <w:rsid w:val="00DD47A9"/>
    <w:rsid w:val="00DD48F0"/>
    <w:rsid w:val="00DD4D03"/>
    <w:rsid w:val="00DD5090"/>
    <w:rsid w:val="00DD515A"/>
    <w:rsid w:val="00DD59E6"/>
    <w:rsid w:val="00DD5EBE"/>
    <w:rsid w:val="00DD6188"/>
    <w:rsid w:val="00DD6556"/>
    <w:rsid w:val="00DD6A4E"/>
    <w:rsid w:val="00DD6B48"/>
    <w:rsid w:val="00DD6B5F"/>
    <w:rsid w:val="00DD72CB"/>
    <w:rsid w:val="00DD7658"/>
    <w:rsid w:val="00DD7AC9"/>
    <w:rsid w:val="00DD7BEB"/>
    <w:rsid w:val="00DE0239"/>
    <w:rsid w:val="00DE04EB"/>
    <w:rsid w:val="00DE0813"/>
    <w:rsid w:val="00DE09C7"/>
    <w:rsid w:val="00DE0EC8"/>
    <w:rsid w:val="00DE0EE9"/>
    <w:rsid w:val="00DE17AC"/>
    <w:rsid w:val="00DE17E7"/>
    <w:rsid w:val="00DE1A2A"/>
    <w:rsid w:val="00DE1B09"/>
    <w:rsid w:val="00DE1E07"/>
    <w:rsid w:val="00DE246B"/>
    <w:rsid w:val="00DE26F3"/>
    <w:rsid w:val="00DE28BF"/>
    <w:rsid w:val="00DE2F64"/>
    <w:rsid w:val="00DE343F"/>
    <w:rsid w:val="00DE38AD"/>
    <w:rsid w:val="00DE3A27"/>
    <w:rsid w:val="00DE3FE0"/>
    <w:rsid w:val="00DE44C7"/>
    <w:rsid w:val="00DE47F8"/>
    <w:rsid w:val="00DE4EFD"/>
    <w:rsid w:val="00DE55DC"/>
    <w:rsid w:val="00DE5782"/>
    <w:rsid w:val="00DE5D09"/>
    <w:rsid w:val="00DE5E79"/>
    <w:rsid w:val="00DE5F54"/>
    <w:rsid w:val="00DE60FE"/>
    <w:rsid w:val="00DE6123"/>
    <w:rsid w:val="00DE63CC"/>
    <w:rsid w:val="00DE64E2"/>
    <w:rsid w:val="00DE65B5"/>
    <w:rsid w:val="00DE67C9"/>
    <w:rsid w:val="00DE6BC0"/>
    <w:rsid w:val="00DE6F96"/>
    <w:rsid w:val="00DE73FB"/>
    <w:rsid w:val="00DE7615"/>
    <w:rsid w:val="00DE7808"/>
    <w:rsid w:val="00DE7949"/>
    <w:rsid w:val="00DE7A42"/>
    <w:rsid w:val="00DE7EF0"/>
    <w:rsid w:val="00DF031C"/>
    <w:rsid w:val="00DF03DF"/>
    <w:rsid w:val="00DF0444"/>
    <w:rsid w:val="00DF0984"/>
    <w:rsid w:val="00DF0FB4"/>
    <w:rsid w:val="00DF128C"/>
    <w:rsid w:val="00DF14F5"/>
    <w:rsid w:val="00DF1882"/>
    <w:rsid w:val="00DF18AF"/>
    <w:rsid w:val="00DF1C43"/>
    <w:rsid w:val="00DF1D6C"/>
    <w:rsid w:val="00DF2316"/>
    <w:rsid w:val="00DF2C88"/>
    <w:rsid w:val="00DF333B"/>
    <w:rsid w:val="00DF38C2"/>
    <w:rsid w:val="00DF4188"/>
    <w:rsid w:val="00DF4389"/>
    <w:rsid w:val="00DF4608"/>
    <w:rsid w:val="00DF4871"/>
    <w:rsid w:val="00DF4922"/>
    <w:rsid w:val="00DF4C44"/>
    <w:rsid w:val="00DF4CF8"/>
    <w:rsid w:val="00DF511F"/>
    <w:rsid w:val="00DF536E"/>
    <w:rsid w:val="00DF56F0"/>
    <w:rsid w:val="00DF5786"/>
    <w:rsid w:val="00DF5943"/>
    <w:rsid w:val="00DF5A89"/>
    <w:rsid w:val="00DF5CC7"/>
    <w:rsid w:val="00DF61F0"/>
    <w:rsid w:val="00DF6467"/>
    <w:rsid w:val="00DF651C"/>
    <w:rsid w:val="00DF67E3"/>
    <w:rsid w:val="00DF6B51"/>
    <w:rsid w:val="00DF749D"/>
    <w:rsid w:val="00DF77CD"/>
    <w:rsid w:val="00DF78D7"/>
    <w:rsid w:val="00DF7978"/>
    <w:rsid w:val="00E00020"/>
    <w:rsid w:val="00E001F6"/>
    <w:rsid w:val="00E00248"/>
    <w:rsid w:val="00E00444"/>
    <w:rsid w:val="00E0056E"/>
    <w:rsid w:val="00E005AE"/>
    <w:rsid w:val="00E007F2"/>
    <w:rsid w:val="00E0083D"/>
    <w:rsid w:val="00E00BEB"/>
    <w:rsid w:val="00E00DD3"/>
    <w:rsid w:val="00E00F1C"/>
    <w:rsid w:val="00E01178"/>
    <w:rsid w:val="00E012D4"/>
    <w:rsid w:val="00E013A8"/>
    <w:rsid w:val="00E01579"/>
    <w:rsid w:val="00E0165F"/>
    <w:rsid w:val="00E01EB7"/>
    <w:rsid w:val="00E01FB1"/>
    <w:rsid w:val="00E01FEE"/>
    <w:rsid w:val="00E022B6"/>
    <w:rsid w:val="00E0244A"/>
    <w:rsid w:val="00E0244F"/>
    <w:rsid w:val="00E024E6"/>
    <w:rsid w:val="00E02E51"/>
    <w:rsid w:val="00E036EE"/>
    <w:rsid w:val="00E037B8"/>
    <w:rsid w:val="00E0388D"/>
    <w:rsid w:val="00E038A1"/>
    <w:rsid w:val="00E03BF9"/>
    <w:rsid w:val="00E03F9C"/>
    <w:rsid w:val="00E04E92"/>
    <w:rsid w:val="00E04F24"/>
    <w:rsid w:val="00E05089"/>
    <w:rsid w:val="00E05097"/>
    <w:rsid w:val="00E05536"/>
    <w:rsid w:val="00E05BAF"/>
    <w:rsid w:val="00E05C64"/>
    <w:rsid w:val="00E05F86"/>
    <w:rsid w:val="00E06096"/>
    <w:rsid w:val="00E060BE"/>
    <w:rsid w:val="00E061E4"/>
    <w:rsid w:val="00E06222"/>
    <w:rsid w:val="00E063E2"/>
    <w:rsid w:val="00E0644D"/>
    <w:rsid w:val="00E066CD"/>
    <w:rsid w:val="00E06736"/>
    <w:rsid w:val="00E06A8A"/>
    <w:rsid w:val="00E06CD2"/>
    <w:rsid w:val="00E06FD7"/>
    <w:rsid w:val="00E07226"/>
    <w:rsid w:val="00E07354"/>
    <w:rsid w:val="00E077A6"/>
    <w:rsid w:val="00E07F39"/>
    <w:rsid w:val="00E07F92"/>
    <w:rsid w:val="00E104AC"/>
    <w:rsid w:val="00E1052E"/>
    <w:rsid w:val="00E1053E"/>
    <w:rsid w:val="00E107C6"/>
    <w:rsid w:val="00E10A97"/>
    <w:rsid w:val="00E10C9A"/>
    <w:rsid w:val="00E10CD9"/>
    <w:rsid w:val="00E10DD5"/>
    <w:rsid w:val="00E10DED"/>
    <w:rsid w:val="00E10E0C"/>
    <w:rsid w:val="00E10F59"/>
    <w:rsid w:val="00E11286"/>
    <w:rsid w:val="00E11293"/>
    <w:rsid w:val="00E11ABC"/>
    <w:rsid w:val="00E11D04"/>
    <w:rsid w:val="00E11E01"/>
    <w:rsid w:val="00E11F54"/>
    <w:rsid w:val="00E11FB9"/>
    <w:rsid w:val="00E12282"/>
    <w:rsid w:val="00E124A9"/>
    <w:rsid w:val="00E126F2"/>
    <w:rsid w:val="00E12BD8"/>
    <w:rsid w:val="00E13060"/>
    <w:rsid w:val="00E131A8"/>
    <w:rsid w:val="00E1367D"/>
    <w:rsid w:val="00E137F2"/>
    <w:rsid w:val="00E13C11"/>
    <w:rsid w:val="00E13D2D"/>
    <w:rsid w:val="00E14038"/>
    <w:rsid w:val="00E148E7"/>
    <w:rsid w:val="00E14DC1"/>
    <w:rsid w:val="00E150D3"/>
    <w:rsid w:val="00E150EF"/>
    <w:rsid w:val="00E15206"/>
    <w:rsid w:val="00E154A8"/>
    <w:rsid w:val="00E15672"/>
    <w:rsid w:val="00E158A7"/>
    <w:rsid w:val="00E15CAA"/>
    <w:rsid w:val="00E15CB7"/>
    <w:rsid w:val="00E16139"/>
    <w:rsid w:val="00E1625F"/>
    <w:rsid w:val="00E167CB"/>
    <w:rsid w:val="00E170F6"/>
    <w:rsid w:val="00E17119"/>
    <w:rsid w:val="00E1789F"/>
    <w:rsid w:val="00E17E88"/>
    <w:rsid w:val="00E20501"/>
    <w:rsid w:val="00E205BA"/>
    <w:rsid w:val="00E20641"/>
    <w:rsid w:val="00E20742"/>
    <w:rsid w:val="00E2076C"/>
    <w:rsid w:val="00E2080C"/>
    <w:rsid w:val="00E20ECA"/>
    <w:rsid w:val="00E20F60"/>
    <w:rsid w:val="00E2118B"/>
    <w:rsid w:val="00E211FC"/>
    <w:rsid w:val="00E21792"/>
    <w:rsid w:val="00E21AA2"/>
    <w:rsid w:val="00E21C0F"/>
    <w:rsid w:val="00E21D2F"/>
    <w:rsid w:val="00E222A3"/>
    <w:rsid w:val="00E22A29"/>
    <w:rsid w:val="00E22ED6"/>
    <w:rsid w:val="00E234EC"/>
    <w:rsid w:val="00E23AFE"/>
    <w:rsid w:val="00E2401B"/>
    <w:rsid w:val="00E24498"/>
    <w:rsid w:val="00E25203"/>
    <w:rsid w:val="00E25285"/>
    <w:rsid w:val="00E25301"/>
    <w:rsid w:val="00E2541D"/>
    <w:rsid w:val="00E2592D"/>
    <w:rsid w:val="00E25F41"/>
    <w:rsid w:val="00E25F42"/>
    <w:rsid w:val="00E26181"/>
    <w:rsid w:val="00E262E8"/>
    <w:rsid w:val="00E26350"/>
    <w:rsid w:val="00E2673B"/>
    <w:rsid w:val="00E26844"/>
    <w:rsid w:val="00E26F2D"/>
    <w:rsid w:val="00E270E3"/>
    <w:rsid w:val="00E27156"/>
    <w:rsid w:val="00E2780D"/>
    <w:rsid w:val="00E278A3"/>
    <w:rsid w:val="00E279F1"/>
    <w:rsid w:val="00E27F83"/>
    <w:rsid w:val="00E30014"/>
    <w:rsid w:val="00E301D6"/>
    <w:rsid w:val="00E30941"/>
    <w:rsid w:val="00E3127C"/>
    <w:rsid w:val="00E31332"/>
    <w:rsid w:val="00E3145D"/>
    <w:rsid w:val="00E31A24"/>
    <w:rsid w:val="00E31D2D"/>
    <w:rsid w:val="00E31D51"/>
    <w:rsid w:val="00E31F20"/>
    <w:rsid w:val="00E3222A"/>
    <w:rsid w:val="00E32A62"/>
    <w:rsid w:val="00E32F7A"/>
    <w:rsid w:val="00E3347C"/>
    <w:rsid w:val="00E33A6A"/>
    <w:rsid w:val="00E33D68"/>
    <w:rsid w:val="00E34204"/>
    <w:rsid w:val="00E342CD"/>
    <w:rsid w:val="00E34AC5"/>
    <w:rsid w:val="00E34DFD"/>
    <w:rsid w:val="00E351DF"/>
    <w:rsid w:val="00E355C9"/>
    <w:rsid w:val="00E3581E"/>
    <w:rsid w:val="00E35ADB"/>
    <w:rsid w:val="00E35B28"/>
    <w:rsid w:val="00E35C3D"/>
    <w:rsid w:val="00E35F9D"/>
    <w:rsid w:val="00E35FAA"/>
    <w:rsid w:val="00E36527"/>
    <w:rsid w:val="00E367AC"/>
    <w:rsid w:val="00E36864"/>
    <w:rsid w:val="00E36D7B"/>
    <w:rsid w:val="00E37144"/>
    <w:rsid w:val="00E3767D"/>
    <w:rsid w:val="00E37C89"/>
    <w:rsid w:val="00E37E92"/>
    <w:rsid w:val="00E37EAA"/>
    <w:rsid w:val="00E37EE5"/>
    <w:rsid w:val="00E40470"/>
    <w:rsid w:val="00E4082E"/>
    <w:rsid w:val="00E40AD0"/>
    <w:rsid w:val="00E40DA6"/>
    <w:rsid w:val="00E41959"/>
    <w:rsid w:val="00E41D3E"/>
    <w:rsid w:val="00E41F15"/>
    <w:rsid w:val="00E4228E"/>
    <w:rsid w:val="00E423BD"/>
    <w:rsid w:val="00E4251F"/>
    <w:rsid w:val="00E42B1E"/>
    <w:rsid w:val="00E42C02"/>
    <w:rsid w:val="00E42C2F"/>
    <w:rsid w:val="00E43111"/>
    <w:rsid w:val="00E4327C"/>
    <w:rsid w:val="00E433C9"/>
    <w:rsid w:val="00E437DE"/>
    <w:rsid w:val="00E43A90"/>
    <w:rsid w:val="00E4455E"/>
    <w:rsid w:val="00E44670"/>
    <w:rsid w:val="00E446BB"/>
    <w:rsid w:val="00E44732"/>
    <w:rsid w:val="00E44A19"/>
    <w:rsid w:val="00E44B36"/>
    <w:rsid w:val="00E44D01"/>
    <w:rsid w:val="00E4502E"/>
    <w:rsid w:val="00E45180"/>
    <w:rsid w:val="00E45C98"/>
    <w:rsid w:val="00E45DEF"/>
    <w:rsid w:val="00E46017"/>
    <w:rsid w:val="00E462BB"/>
    <w:rsid w:val="00E4657B"/>
    <w:rsid w:val="00E46602"/>
    <w:rsid w:val="00E46DCB"/>
    <w:rsid w:val="00E47287"/>
    <w:rsid w:val="00E47B4E"/>
    <w:rsid w:val="00E501BF"/>
    <w:rsid w:val="00E5028D"/>
    <w:rsid w:val="00E502DE"/>
    <w:rsid w:val="00E50EB3"/>
    <w:rsid w:val="00E50FBC"/>
    <w:rsid w:val="00E5129A"/>
    <w:rsid w:val="00E512FD"/>
    <w:rsid w:val="00E5153B"/>
    <w:rsid w:val="00E51694"/>
    <w:rsid w:val="00E519B9"/>
    <w:rsid w:val="00E51D93"/>
    <w:rsid w:val="00E51DB1"/>
    <w:rsid w:val="00E51E47"/>
    <w:rsid w:val="00E51E70"/>
    <w:rsid w:val="00E52098"/>
    <w:rsid w:val="00E520DB"/>
    <w:rsid w:val="00E52166"/>
    <w:rsid w:val="00E521CD"/>
    <w:rsid w:val="00E52323"/>
    <w:rsid w:val="00E525AA"/>
    <w:rsid w:val="00E52645"/>
    <w:rsid w:val="00E52982"/>
    <w:rsid w:val="00E52D06"/>
    <w:rsid w:val="00E52D19"/>
    <w:rsid w:val="00E52D7F"/>
    <w:rsid w:val="00E52E3C"/>
    <w:rsid w:val="00E5331C"/>
    <w:rsid w:val="00E53458"/>
    <w:rsid w:val="00E5354C"/>
    <w:rsid w:val="00E53712"/>
    <w:rsid w:val="00E53928"/>
    <w:rsid w:val="00E5430F"/>
    <w:rsid w:val="00E54760"/>
    <w:rsid w:val="00E54E09"/>
    <w:rsid w:val="00E54F48"/>
    <w:rsid w:val="00E54F6A"/>
    <w:rsid w:val="00E54FB4"/>
    <w:rsid w:val="00E550FA"/>
    <w:rsid w:val="00E55131"/>
    <w:rsid w:val="00E55176"/>
    <w:rsid w:val="00E5533F"/>
    <w:rsid w:val="00E553B7"/>
    <w:rsid w:val="00E556FD"/>
    <w:rsid w:val="00E5580D"/>
    <w:rsid w:val="00E55892"/>
    <w:rsid w:val="00E55D64"/>
    <w:rsid w:val="00E55D8E"/>
    <w:rsid w:val="00E55FBF"/>
    <w:rsid w:val="00E56024"/>
    <w:rsid w:val="00E5622B"/>
    <w:rsid w:val="00E5636F"/>
    <w:rsid w:val="00E567E3"/>
    <w:rsid w:val="00E56C03"/>
    <w:rsid w:val="00E56D08"/>
    <w:rsid w:val="00E57173"/>
    <w:rsid w:val="00E577A6"/>
    <w:rsid w:val="00E579F8"/>
    <w:rsid w:val="00E57CA4"/>
    <w:rsid w:val="00E57D2B"/>
    <w:rsid w:val="00E57D45"/>
    <w:rsid w:val="00E602E0"/>
    <w:rsid w:val="00E60530"/>
    <w:rsid w:val="00E60559"/>
    <w:rsid w:val="00E60CF2"/>
    <w:rsid w:val="00E6144A"/>
    <w:rsid w:val="00E61591"/>
    <w:rsid w:val="00E616C3"/>
    <w:rsid w:val="00E61B86"/>
    <w:rsid w:val="00E61F30"/>
    <w:rsid w:val="00E6228A"/>
    <w:rsid w:val="00E624F8"/>
    <w:rsid w:val="00E624FA"/>
    <w:rsid w:val="00E6252D"/>
    <w:rsid w:val="00E62F8B"/>
    <w:rsid w:val="00E6305A"/>
    <w:rsid w:val="00E6322F"/>
    <w:rsid w:val="00E63330"/>
    <w:rsid w:val="00E63A43"/>
    <w:rsid w:val="00E63B1A"/>
    <w:rsid w:val="00E63E9E"/>
    <w:rsid w:val="00E64046"/>
    <w:rsid w:val="00E6410B"/>
    <w:rsid w:val="00E64111"/>
    <w:rsid w:val="00E642D8"/>
    <w:rsid w:val="00E642F0"/>
    <w:rsid w:val="00E647E2"/>
    <w:rsid w:val="00E64AB1"/>
    <w:rsid w:val="00E65662"/>
    <w:rsid w:val="00E65A50"/>
    <w:rsid w:val="00E65CEF"/>
    <w:rsid w:val="00E65D63"/>
    <w:rsid w:val="00E661ED"/>
    <w:rsid w:val="00E665B6"/>
    <w:rsid w:val="00E66648"/>
    <w:rsid w:val="00E6697F"/>
    <w:rsid w:val="00E66BEB"/>
    <w:rsid w:val="00E66BF1"/>
    <w:rsid w:val="00E6721D"/>
    <w:rsid w:val="00E67678"/>
    <w:rsid w:val="00E6798D"/>
    <w:rsid w:val="00E67AFB"/>
    <w:rsid w:val="00E702BF"/>
    <w:rsid w:val="00E704E7"/>
    <w:rsid w:val="00E715C8"/>
    <w:rsid w:val="00E715EC"/>
    <w:rsid w:val="00E718E7"/>
    <w:rsid w:val="00E71EE7"/>
    <w:rsid w:val="00E729E3"/>
    <w:rsid w:val="00E72A52"/>
    <w:rsid w:val="00E72BCE"/>
    <w:rsid w:val="00E72D43"/>
    <w:rsid w:val="00E7380C"/>
    <w:rsid w:val="00E73A1F"/>
    <w:rsid w:val="00E73A7E"/>
    <w:rsid w:val="00E73B02"/>
    <w:rsid w:val="00E73F58"/>
    <w:rsid w:val="00E7411B"/>
    <w:rsid w:val="00E74315"/>
    <w:rsid w:val="00E7455D"/>
    <w:rsid w:val="00E74BEB"/>
    <w:rsid w:val="00E74C2E"/>
    <w:rsid w:val="00E75064"/>
    <w:rsid w:val="00E75119"/>
    <w:rsid w:val="00E7519C"/>
    <w:rsid w:val="00E753BD"/>
    <w:rsid w:val="00E759C5"/>
    <w:rsid w:val="00E75D94"/>
    <w:rsid w:val="00E75E63"/>
    <w:rsid w:val="00E7611E"/>
    <w:rsid w:val="00E76EE3"/>
    <w:rsid w:val="00E76F9C"/>
    <w:rsid w:val="00E772D8"/>
    <w:rsid w:val="00E77312"/>
    <w:rsid w:val="00E77353"/>
    <w:rsid w:val="00E77430"/>
    <w:rsid w:val="00E77A2A"/>
    <w:rsid w:val="00E77F7B"/>
    <w:rsid w:val="00E8000A"/>
    <w:rsid w:val="00E8012F"/>
    <w:rsid w:val="00E80806"/>
    <w:rsid w:val="00E80E34"/>
    <w:rsid w:val="00E80FFC"/>
    <w:rsid w:val="00E81138"/>
    <w:rsid w:val="00E811FD"/>
    <w:rsid w:val="00E81309"/>
    <w:rsid w:val="00E81369"/>
    <w:rsid w:val="00E81E77"/>
    <w:rsid w:val="00E81EE4"/>
    <w:rsid w:val="00E81F70"/>
    <w:rsid w:val="00E8206E"/>
    <w:rsid w:val="00E82515"/>
    <w:rsid w:val="00E828C4"/>
    <w:rsid w:val="00E828E3"/>
    <w:rsid w:val="00E82D88"/>
    <w:rsid w:val="00E83412"/>
    <w:rsid w:val="00E8348B"/>
    <w:rsid w:val="00E842F7"/>
    <w:rsid w:val="00E84527"/>
    <w:rsid w:val="00E84921"/>
    <w:rsid w:val="00E857A9"/>
    <w:rsid w:val="00E8604E"/>
    <w:rsid w:val="00E8624A"/>
    <w:rsid w:val="00E86351"/>
    <w:rsid w:val="00E86511"/>
    <w:rsid w:val="00E8677E"/>
    <w:rsid w:val="00E86A65"/>
    <w:rsid w:val="00E87064"/>
    <w:rsid w:val="00E87513"/>
    <w:rsid w:val="00E876F5"/>
    <w:rsid w:val="00E87712"/>
    <w:rsid w:val="00E87CF9"/>
    <w:rsid w:val="00E903A3"/>
    <w:rsid w:val="00E905D8"/>
    <w:rsid w:val="00E90A0D"/>
    <w:rsid w:val="00E90BC9"/>
    <w:rsid w:val="00E91280"/>
    <w:rsid w:val="00E912EF"/>
    <w:rsid w:val="00E9156E"/>
    <w:rsid w:val="00E91BDA"/>
    <w:rsid w:val="00E91E5E"/>
    <w:rsid w:val="00E91EEB"/>
    <w:rsid w:val="00E9206A"/>
    <w:rsid w:val="00E922E5"/>
    <w:rsid w:val="00E9234D"/>
    <w:rsid w:val="00E92500"/>
    <w:rsid w:val="00E92517"/>
    <w:rsid w:val="00E926BF"/>
    <w:rsid w:val="00E92A98"/>
    <w:rsid w:val="00E92EEC"/>
    <w:rsid w:val="00E931AC"/>
    <w:rsid w:val="00E9372F"/>
    <w:rsid w:val="00E93C1E"/>
    <w:rsid w:val="00E94046"/>
    <w:rsid w:val="00E9412F"/>
    <w:rsid w:val="00E9423B"/>
    <w:rsid w:val="00E9451D"/>
    <w:rsid w:val="00E945CD"/>
    <w:rsid w:val="00E94884"/>
    <w:rsid w:val="00E94984"/>
    <w:rsid w:val="00E94FCA"/>
    <w:rsid w:val="00E9509C"/>
    <w:rsid w:val="00E9519C"/>
    <w:rsid w:val="00E95333"/>
    <w:rsid w:val="00E95500"/>
    <w:rsid w:val="00E9561A"/>
    <w:rsid w:val="00E959FB"/>
    <w:rsid w:val="00E95DFC"/>
    <w:rsid w:val="00E9649D"/>
    <w:rsid w:val="00E96762"/>
    <w:rsid w:val="00E96A1C"/>
    <w:rsid w:val="00E96BA4"/>
    <w:rsid w:val="00E96E08"/>
    <w:rsid w:val="00E970BA"/>
    <w:rsid w:val="00E972CD"/>
    <w:rsid w:val="00E9779B"/>
    <w:rsid w:val="00E977CA"/>
    <w:rsid w:val="00E97B28"/>
    <w:rsid w:val="00E97C8E"/>
    <w:rsid w:val="00EA0094"/>
    <w:rsid w:val="00EA0A26"/>
    <w:rsid w:val="00EA0D1E"/>
    <w:rsid w:val="00EA0E9F"/>
    <w:rsid w:val="00EA0F3F"/>
    <w:rsid w:val="00EA12A4"/>
    <w:rsid w:val="00EA13E8"/>
    <w:rsid w:val="00EA146B"/>
    <w:rsid w:val="00EA14C8"/>
    <w:rsid w:val="00EA1647"/>
    <w:rsid w:val="00EA1650"/>
    <w:rsid w:val="00EA17D7"/>
    <w:rsid w:val="00EA1864"/>
    <w:rsid w:val="00EA1A5C"/>
    <w:rsid w:val="00EA1B7F"/>
    <w:rsid w:val="00EA2282"/>
    <w:rsid w:val="00EA22B4"/>
    <w:rsid w:val="00EA2441"/>
    <w:rsid w:val="00EA24C4"/>
    <w:rsid w:val="00EA2724"/>
    <w:rsid w:val="00EA29D1"/>
    <w:rsid w:val="00EA2AF7"/>
    <w:rsid w:val="00EA2B0A"/>
    <w:rsid w:val="00EA3167"/>
    <w:rsid w:val="00EA3731"/>
    <w:rsid w:val="00EA3B79"/>
    <w:rsid w:val="00EA47D9"/>
    <w:rsid w:val="00EA48C6"/>
    <w:rsid w:val="00EA4BF4"/>
    <w:rsid w:val="00EA5036"/>
    <w:rsid w:val="00EA5162"/>
    <w:rsid w:val="00EA54D4"/>
    <w:rsid w:val="00EA5581"/>
    <w:rsid w:val="00EA5592"/>
    <w:rsid w:val="00EA590B"/>
    <w:rsid w:val="00EA5917"/>
    <w:rsid w:val="00EA5957"/>
    <w:rsid w:val="00EA59CF"/>
    <w:rsid w:val="00EA5A52"/>
    <w:rsid w:val="00EA5DF7"/>
    <w:rsid w:val="00EA62DB"/>
    <w:rsid w:val="00EA631B"/>
    <w:rsid w:val="00EA63E7"/>
    <w:rsid w:val="00EA68CD"/>
    <w:rsid w:val="00EA6995"/>
    <w:rsid w:val="00EA6C46"/>
    <w:rsid w:val="00EA7148"/>
    <w:rsid w:val="00EA7153"/>
    <w:rsid w:val="00EB00DC"/>
    <w:rsid w:val="00EB0851"/>
    <w:rsid w:val="00EB0A8B"/>
    <w:rsid w:val="00EB0B3E"/>
    <w:rsid w:val="00EB0CD4"/>
    <w:rsid w:val="00EB0E2D"/>
    <w:rsid w:val="00EB0F7A"/>
    <w:rsid w:val="00EB0FCC"/>
    <w:rsid w:val="00EB1180"/>
    <w:rsid w:val="00EB1658"/>
    <w:rsid w:val="00EB1BAF"/>
    <w:rsid w:val="00EB1E0D"/>
    <w:rsid w:val="00EB1FF4"/>
    <w:rsid w:val="00EB26C1"/>
    <w:rsid w:val="00EB283C"/>
    <w:rsid w:val="00EB28A1"/>
    <w:rsid w:val="00EB2C16"/>
    <w:rsid w:val="00EB30A8"/>
    <w:rsid w:val="00EB35E0"/>
    <w:rsid w:val="00EB362E"/>
    <w:rsid w:val="00EB3B1F"/>
    <w:rsid w:val="00EB3BE4"/>
    <w:rsid w:val="00EB3DB7"/>
    <w:rsid w:val="00EB3F33"/>
    <w:rsid w:val="00EB4391"/>
    <w:rsid w:val="00EB462A"/>
    <w:rsid w:val="00EB46AA"/>
    <w:rsid w:val="00EB49FB"/>
    <w:rsid w:val="00EB5191"/>
    <w:rsid w:val="00EB52F4"/>
    <w:rsid w:val="00EB56B1"/>
    <w:rsid w:val="00EB5CD9"/>
    <w:rsid w:val="00EB61B3"/>
    <w:rsid w:val="00EB63B6"/>
    <w:rsid w:val="00EB6596"/>
    <w:rsid w:val="00EB66CC"/>
    <w:rsid w:val="00EB67EE"/>
    <w:rsid w:val="00EB6E31"/>
    <w:rsid w:val="00EB6EB0"/>
    <w:rsid w:val="00EB71F7"/>
    <w:rsid w:val="00EB76A8"/>
    <w:rsid w:val="00EC0221"/>
    <w:rsid w:val="00EC0325"/>
    <w:rsid w:val="00EC03B7"/>
    <w:rsid w:val="00EC041D"/>
    <w:rsid w:val="00EC046C"/>
    <w:rsid w:val="00EC0560"/>
    <w:rsid w:val="00EC0780"/>
    <w:rsid w:val="00EC099E"/>
    <w:rsid w:val="00EC0B5C"/>
    <w:rsid w:val="00EC0B63"/>
    <w:rsid w:val="00EC0BBA"/>
    <w:rsid w:val="00EC11B9"/>
    <w:rsid w:val="00EC1A58"/>
    <w:rsid w:val="00EC1E1B"/>
    <w:rsid w:val="00EC215E"/>
    <w:rsid w:val="00EC2480"/>
    <w:rsid w:val="00EC292B"/>
    <w:rsid w:val="00EC2AA3"/>
    <w:rsid w:val="00EC2C08"/>
    <w:rsid w:val="00EC2C2C"/>
    <w:rsid w:val="00EC2E16"/>
    <w:rsid w:val="00EC2EE2"/>
    <w:rsid w:val="00EC4531"/>
    <w:rsid w:val="00EC45F8"/>
    <w:rsid w:val="00EC48AF"/>
    <w:rsid w:val="00EC497E"/>
    <w:rsid w:val="00EC4F6B"/>
    <w:rsid w:val="00EC534F"/>
    <w:rsid w:val="00EC56C8"/>
    <w:rsid w:val="00EC5706"/>
    <w:rsid w:val="00EC586F"/>
    <w:rsid w:val="00EC5C00"/>
    <w:rsid w:val="00EC5C3E"/>
    <w:rsid w:val="00EC5CCF"/>
    <w:rsid w:val="00EC5E0E"/>
    <w:rsid w:val="00EC5F40"/>
    <w:rsid w:val="00EC62B8"/>
    <w:rsid w:val="00EC65F2"/>
    <w:rsid w:val="00EC67AA"/>
    <w:rsid w:val="00EC67DB"/>
    <w:rsid w:val="00EC69F8"/>
    <w:rsid w:val="00EC6A47"/>
    <w:rsid w:val="00EC6CE5"/>
    <w:rsid w:val="00EC7030"/>
    <w:rsid w:val="00EC72CF"/>
    <w:rsid w:val="00EC7301"/>
    <w:rsid w:val="00EC79FF"/>
    <w:rsid w:val="00EC7A8B"/>
    <w:rsid w:val="00EC7EC4"/>
    <w:rsid w:val="00EC7ECD"/>
    <w:rsid w:val="00EC7F91"/>
    <w:rsid w:val="00ED0270"/>
    <w:rsid w:val="00ED0425"/>
    <w:rsid w:val="00ED089E"/>
    <w:rsid w:val="00ED08AE"/>
    <w:rsid w:val="00ED0BF6"/>
    <w:rsid w:val="00ED0F18"/>
    <w:rsid w:val="00ED10B8"/>
    <w:rsid w:val="00ED1137"/>
    <w:rsid w:val="00ED1D67"/>
    <w:rsid w:val="00ED2677"/>
    <w:rsid w:val="00ED2D26"/>
    <w:rsid w:val="00ED2FED"/>
    <w:rsid w:val="00ED337E"/>
    <w:rsid w:val="00ED35EA"/>
    <w:rsid w:val="00ED372E"/>
    <w:rsid w:val="00ED38EA"/>
    <w:rsid w:val="00ED39BB"/>
    <w:rsid w:val="00ED3E05"/>
    <w:rsid w:val="00ED4497"/>
    <w:rsid w:val="00ED4617"/>
    <w:rsid w:val="00ED4C56"/>
    <w:rsid w:val="00ED4C69"/>
    <w:rsid w:val="00ED501D"/>
    <w:rsid w:val="00ED50B0"/>
    <w:rsid w:val="00ED50BC"/>
    <w:rsid w:val="00ED6042"/>
    <w:rsid w:val="00ED609D"/>
    <w:rsid w:val="00ED60B1"/>
    <w:rsid w:val="00ED656D"/>
    <w:rsid w:val="00ED6C78"/>
    <w:rsid w:val="00ED6E51"/>
    <w:rsid w:val="00ED6E89"/>
    <w:rsid w:val="00ED6FAE"/>
    <w:rsid w:val="00ED7067"/>
    <w:rsid w:val="00ED70CE"/>
    <w:rsid w:val="00ED72D8"/>
    <w:rsid w:val="00ED7320"/>
    <w:rsid w:val="00ED74B8"/>
    <w:rsid w:val="00ED7B02"/>
    <w:rsid w:val="00ED7ED2"/>
    <w:rsid w:val="00EE05D2"/>
    <w:rsid w:val="00EE060D"/>
    <w:rsid w:val="00EE0BF0"/>
    <w:rsid w:val="00EE0EEC"/>
    <w:rsid w:val="00EE1456"/>
    <w:rsid w:val="00EE17EE"/>
    <w:rsid w:val="00EE18B8"/>
    <w:rsid w:val="00EE1D0C"/>
    <w:rsid w:val="00EE1F62"/>
    <w:rsid w:val="00EE223B"/>
    <w:rsid w:val="00EE25D4"/>
    <w:rsid w:val="00EE261E"/>
    <w:rsid w:val="00EE2DDF"/>
    <w:rsid w:val="00EE3232"/>
    <w:rsid w:val="00EE3328"/>
    <w:rsid w:val="00EE3330"/>
    <w:rsid w:val="00EE33FC"/>
    <w:rsid w:val="00EE3584"/>
    <w:rsid w:val="00EE35B8"/>
    <w:rsid w:val="00EE375B"/>
    <w:rsid w:val="00EE37BC"/>
    <w:rsid w:val="00EE3A98"/>
    <w:rsid w:val="00EE4125"/>
    <w:rsid w:val="00EE421A"/>
    <w:rsid w:val="00EE42F9"/>
    <w:rsid w:val="00EE437E"/>
    <w:rsid w:val="00EE43A1"/>
    <w:rsid w:val="00EE4777"/>
    <w:rsid w:val="00EE4D6A"/>
    <w:rsid w:val="00EE4E03"/>
    <w:rsid w:val="00EE51C3"/>
    <w:rsid w:val="00EE5554"/>
    <w:rsid w:val="00EE5615"/>
    <w:rsid w:val="00EE574C"/>
    <w:rsid w:val="00EE5D7F"/>
    <w:rsid w:val="00EE5DAF"/>
    <w:rsid w:val="00EE5F58"/>
    <w:rsid w:val="00EE6481"/>
    <w:rsid w:val="00EE6651"/>
    <w:rsid w:val="00EE67A3"/>
    <w:rsid w:val="00EE6A23"/>
    <w:rsid w:val="00EE6C17"/>
    <w:rsid w:val="00EE6E7E"/>
    <w:rsid w:val="00EE6FA0"/>
    <w:rsid w:val="00EE7B73"/>
    <w:rsid w:val="00EE7C8E"/>
    <w:rsid w:val="00EF0198"/>
    <w:rsid w:val="00EF067C"/>
    <w:rsid w:val="00EF077E"/>
    <w:rsid w:val="00EF0FAF"/>
    <w:rsid w:val="00EF1788"/>
    <w:rsid w:val="00EF1C37"/>
    <w:rsid w:val="00EF2260"/>
    <w:rsid w:val="00EF2481"/>
    <w:rsid w:val="00EF25F2"/>
    <w:rsid w:val="00EF3610"/>
    <w:rsid w:val="00EF3D08"/>
    <w:rsid w:val="00EF3DC2"/>
    <w:rsid w:val="00EF40E3"/>
    <w:rsid w:val="00EF4363"/>
    <w:rsid w:val="00EF4800"/>
    <w:rsid w:val="00EF4AF0"/>
    <w:rsid w:val="00EF4E87"/>
    <w:rsid w:val="00EF4F1E"/>
    <w:rsid w:val="00EF5170"/>
    <w:rsid w:val="00EF58CD"/>
    <w:rsid w:val="00EF58E0"/>
    <w:rsid w:val="00EF5E09"/>
    <w:rsid w:val="00EF61D9"/>
    <w:rsid w:val="00EF631D"/>
    <w:rsid w:val="00EF644C"/>
    <w:rsid w:val="00EF677F"/>
    <w:rsid w:val="00EF6946"/>
    <w:rsid w:val="00EF6C26"/>
    <w:rsid w:val="00EF6CF9"/>
    <w:rsid w:val="00EF6DF4"/>
    <w:rsid w:val="00EF789D"/>
    <w:rsid w:val="00EF7A2F"/>
    <w:rsid w:val="00EF7DA9"/>
    <w:rsid w:val="00EF7DDA"/>
    <w:rsid w:val="00EF7F8D"/>
    <w:rsid w:val="00F0019B"/>
    <w:rsid w:val="00F005BE"/>
    <w:rsid w:val="00F00764"/>
    <w:rsid w:val="00F00AF7"/>
    <w:rsid w:val="00F00CBC"/>
    <w:rsid w:val="00F00D51"/>
    <w:rsid w:val="00F019F6"/>
    <w:rsid w:val="00F02681"/>
    <w:rsid w:val="00F02938"/>
    <w:rsid w:val="00F02C5B"/>
    <w:rsid w:val="00F02EAE"/>
    <w:rsid w:val="00F02FC9"/>
    <w:rsid w:val="00F03041"/>
    <w:rsid w:val="00F03519"/>
    <w:rsid w:val="00F0390A"/>
    <w:rsid w:val="00F03F2F"/>
    <w:rsid w:val="00F03FB2"/>
    <w:rsid w:val="00F041ED"/>
    <w:rsid w:val="00F043C8"/>
    <w:rsid w:val="00F043D0"/>
    <w:rsid w:val="00F04680"/>
    <w:rsid w:val="00F0528B"/>
    <w:rsid w:val="00F05396"/>
    <w:rsid w:val="00F054B7"/>
    <w:rsid w:val="00F05643"/>
    <w:rsid w:val="00F05E8A"/>
    <w:rsid w:val="00F05F7B"/>
    <w:rsid w:val="00F0643F"/>
    <w:rsid w:val="00F0658D"/>
    <w:rsid w:val="00F065C3"/>
    <w:rsid w:val="00F0660F"/>
    <w:rsid w:val="00F069C1"/>
    <w:rsid w:val="00F06BD5"/>
    <w:rsid w:val="00F06F3D"/>
    <w:rsid w:val="00F070C4"/>
    <w:rsid w:val="00F07411"/>
    <w:rsid w:val="00F07487"/>
    <w:rsid w:val="00F07599"/>
    <w:rsid w:val="00F076F7"/>
    <w:rsid w:val="00F07BE5"/>
    <w:rsid w:val="00F10060"/>
    <w:rsid w:val="00F100CD"/>
    <w:rsid w:val="00F11B8D"/>
    <w:rsid w:val="00F11C2D"/>
    <w:rsid w:val="00F12158"/>
    <w:rsid w:val="00F123B6"/>
    <w:rsid w:val="00F1272D"/>
    <w:rsid w:val="00F12BC5"/>
    <w:rsid w:val="00F12C82"/>
    <w:rsid w:val="00F12EC9"/>
    <w:rsid w:val="00F13293"/>
    <w:rsid w:val="00F1332D"/>
    <w:rsid w:val="00F1411C"/>
    <w:rsid w:val="00F145C4"/>
    <w:rsid w:val="00F14EA6"/>
    <w:rsid w:val="00F14F8E"/>
    <w:rsid w:val="00F15521"/>
    <w:rsid w:val="00F15795"/>
    <w:rsid w:val="00F15863"/>
    <w:rsid w:val="00F15A0D"/>
    <w:rsid w:val="00F15C34"/>
    <w:rsid w:val="00F15DE1"/>
    <w:rsid w:val="00F15F63"/>
    <w:rsid w:val="00F1615D"/>
    <w:rsid w:val="00F16A03"/>
    <w:rsid w:val="00F16A1E"/>
    <w:rsid w:val="00F16AF2"/>
    <w:rsid w:val="00F16DDC"/>
    <w:rsid w:val="00F16F92"/>
    <w:rsid w:val="00F17C45"/>
    <w:rsid w:val="00F20414"/>
    <w:rsid w:val="00F20565"/>
    <w:rsid w:val="00F20D6C"/>
    <w:rsid w:val="00F21193"/>
    <w:rsid w:val="00F213B5"/>
    <w:rsid w:val="00F213F7"/>
    <w:rsid w:val="00F218C0"/>
    <w:rsid w:val="00F21957"/>
    <w:rsid w:val="00F21B1D"/>
    <w:rsid w:val="00F21BAD"/>
    <w:rsid w:val="00F21D2A"/>
    <w:rsid w:val="00F21DE4"/>
    <w:rsid w:val="00F22043"/>
    <w:rsid w:val="00F22471"/>
    <w:rsid w:val="00F22F77"/>
    <w:rsid w:val="00F231B4"/>
    <w:rsid w:val="00F2338C"/>
    <w:rsid w:val="00F2351C"/>
    <w:rsid w:val="00F238A1"/>
    <w:rsid w:val="00F238F3"/>
    <w:rsid w:val="00F23C95"/>
    <w:rsid w:val="00F241C4"/>
    <w:rsid w:val="00F2422F"/>
    <w:rsid w:val="00F243E9"/>
    <w:rsid w:val="00F244F9"/>
    <w:rsid w:val="00F248B0"/>
    <w:rsid w:val="00F24934"/>
    <w:rsid w:val="00F24A09"/>
    <w:rsid w:val="00F24EA7"/>
    <w:rsid w:val="00F24EDC"/>
    <w:rsid w:val="00F251E2"/>
    <w:rsid w:val="00F257B6"/>
    <w:rsid w:val="00F25949"/>
    <w:rsid w:val="00F25AE1"/>
    <w:rsid w:val="00F26477"/>
    <w:rsid w:val="00F2653A"/>
    <w:rsid w:val="00F26579"/>
    <w:rsid w:val="00F26965"/>
    <w:rsid w:val="00F26979"/>
    <w:rsid w:val="00F26C4B"/>
    <w:rsid w:val="00F26EDD"/>
    <w:rsid w:val="00F274C2"/>
    <w:rsid w:val="00F277DA"/>
    <w:rsid w:val="00F27914"/>
    <w:rsid w:val="00F27B28"/>
    <w:rsid w:val="00F30028"/>
    <w:rsid w:val="00F304B1"/>
    <w:rsid w:val="00F3080F"/>
    <w:rsid w:val="00F30980"/>
    <w:rsid w:val="00F3125F"/>
    <w:rsid w:val="00F312E4"/>
    <w:rsid w:val="00F312FD"/>
    <w:rsid w:val="00F316CA"/>
    <w:rsid w:val="00F31C94"/>
    <w:rsid w:val="00F31CBA"/>
    <w:rsid w:val="00F31D0A"/>
    <w:rsid w:val="00F31DD7"/>
    <w:rsid w:val="00F31E6B"/>
    <w:rsid w:val="00F320BC"/>
    <w:rsid w:val="00F3245D"/>
    <w:rsid w:val="00F32C8F"/>
    <w:rsid w:val="00F32CD4"/>
    <w:rsid w:val="00F32E2D"/>
    <w:rsid w:val="00F332C4"/>
    <w:rsid w:val="00F333C0"/>
    <w:rsid w:val="00F33597"/>
    <w:rsid w:val="00F33690"/>
    <w:rsid w:val="00F33AC4"/>
    <w:rsid w:val="00F33B1D"/>
    <w:rsid w:val="00F33C08"/>
    <w:rsid w:val="00F34402"/>
    <w:rsid w:val="00F34491"/>
    <w:rsid w:val="00F34D8D"/>
    <w:rsid w:val="00F3513C"/>
    <w:rsid w:val="00F35272"/>
    <w:rsid w:val="00F35747"/>
    <w:rsid w:val="00F35A22"/>
    <w:rsid w:val="00F35D93"/>
    <w:rsid w:val="00F35DA6"/>
    <w:rsid w:val="00F360F2"/>
    <w:rsid w:val="00F3620A"/>
    <w:rsid w:val="00F363D3"/>
    <w:rsid w:val="00F363E2"/>
    <w:rsid w:val="00F36467"/>
    <w:rsid w:val="00F36A1C"/>
    <w:rsid w:val="00F36E24"/>
    <w:rsid w:val="00F370B7"/>
    <w:rsid w:val="00F370F7"/>
    <w:rsid w:val="00F37900"/>
    <w:rsid w:val="00F37A7A"/>
    <w:rsid w:val="00F37D80"/>
    <w:rsid w:val="00F37E7E"/>
    <w:rsid w:val="00F37F15"/>
    <w:rsid w:val="00F401C8"/>
    <w:rsid w:val="00F402F6"/>
    <w:rsid w:val="00F40A9F"/>
    <w:rsid w:val="00F40C96"/>
    <w:rsid w:val="00F40D88"/>
    <w:rsid w:val="00F40F3A"/>
    <w:rsid w:val="00F410C2"/>
    <w:rsid w:val="00F419A7"/>
    <w:rsid w:val="00F41E2F"/>
    <w:rsid w:val="00F41E93"/>
    <w:rsid w:val="00F41EF7"/>
    <w:rsid w:val="00F42B29"/>
    <w:rsid w:val="00F43122"/>
    <w:rsid w:val="00F4349E"/>
    <w:rsid w:val="00F43B77"/>
    <w:rsid w:val="00F43D4D"/>
    <w:rsid w:val="00F43F26"/>
    <w:rsid w:val="00F44252"/>
    <w:rsid w:val="00F445D9"/>
    <w:rsid w:val="00F44D26"/>
    <w:rsid w:val="00F4581E"/>
    <w:rsid w:val="00F45871"/>
    <w:rsid w:val="00F45A6C"/>
    <w:rsid w:val="00F460F6"/>
    <w:rsid w:val="00F466C7"/>
    <w:rsid w:val="00F4687F"/>
    <w:rsid w:val="00F469CB"/>
    <w:rsid w:val="00F469E5"/>
    <w:rsid w:val="00F46A01"/>
    <w:rsid w:val="00F46BF7"/>
    <w:rsid w:val="00F47110"/>
    <w:rsid w:val="00F47707"/>
    <w:rsid w:val="00F479A6"/>
    <w:rsid w:val="00F47C29"/>
    <w:rsid w:val="00F47FFB"/>
    <w:rsid w:val="00F50308"/>
    <w:rsid w:val="00F50409"/>
    <w:rsid w:val="00F50561"/>
    <w:rsid w:val="00F51A09"/>
    <w:rsid w:val="00F51AC2"/>
    <w:rsid w:val="00F51BCC"/>
    <w:rsid w:val="00F51CAA"/>
    <w:rsid w:val="00F52386"/>
    <w:rsid w:val="00F53201"/>
    <w:rsid w:val="00F532AE"/>
    <w:rsid w:val="00F532B7"/>
    <w:rsid w:val="00F5334A"/>
    <w:rsid w:val="00F53C1C"/>
    <w:rsid w:val="00F53D41"/>
    <w:rsid w:val="00F54149"/>
    <w:rsid w:val="00F542E9"/>
    <w:rsid w:val="00F54619"/>
    <w:rsid w:val="00F547AA"/>
    <w:rsid w:val="00F552DA"/>
    <w:rsid w:val="00F55C42"/>
    <w:rsid w:val="00F55ECD"/>
    <w:rsid w:val="00F55FB9"/>
    <w:rsid w:val="00F560EC"/>
    <w:rsid w:val="00F56416"/>
    <w:rsid w:val="00F5656C"/>
    <w:rsid w:val="00F56595"/>
    <w:rsid w:val="00F565CC"/>
    <w:rsid w:val="00F56F8B"/>
    <w:rsid w:val="00F57607"/>
    <w:rsid w:val="00F5791C"/>
    <w:rsid w:val="00F600A0"/>
    <w:rsid w:val="00F60205"/>
    <w:rsid w:val="00F60578"/>
    <w:rsid w:val="00F60A23"/>
    <w:rsid w:val="00F60AC1"/>
    <w:rsid w:val="00F60C6E"/>
    <w:rsid w:val="00F60CD2"/>
    <w:rsid w:val="00F61230"/>
    <w:rsid w:val="00F61D35"/>
    <w:rsid w:val="00F61DFB"/>
    <w:rsid w:val="00F620C6"/>
    <w:rsid w:val="00F62447"/>
    <w:rsid w:val="00F62CE6"/>
    <w:rsid w:val="00F62D03"/>
    <w:rsid w:val="00F62D6E"/>
    <w:rsid w:val="00F63194"/>
    <w:rsid w:val="00F6353F"/>
    <w:rsid w:val="00F63583"/>
    <w:rsid w:val="00F63FB3"/>
    <w:rsid w:val="00F6428C"/>
    <w:rsid w:val="00F642CA"/>
    <w:rsid w:val="00F64C2A"/>
    <w:rsid w:val="00F64F30"/>
    <w:rsid w:val="00F653D1"/>
    <w:rsid w:val="00F658B8"/>
    <w:rsid w:val="00F65A65"/>
    <w:rsid w:val="00F65A8E"/>
    <w:rsid w:val="00F66675"/>
    <w:rsid w:val="00F66A3F"/>
    <w:rsid w:val="00F66DB9"/>
    <w:rsid w:val="00F6715F"/>
    <w:rsid w:val="00F672E3"/>
    <w:rsid w:val="00F6731D"/>
    <w:rsid w:val="00F67404"/>
    <w:rsid w:val="00F6753D"/>
    <w:rsid w:val="00F67AD1"/>
    <w:rsid w:val="00F67AE7"/>
    <w:rsid w:val="00F67FED"/>
    <w:rsid w:val="00F700C8"/>
    <w:rsid w:val="00F70531"/>
    <w:rsid w:val="00F70982"/>
    <w:rsid w:val="00F70990"/>
    <w:rsid w:val="00F70DD8"/>
    <w:rsid w:val="00F7120A"/>
    <w:rsid w:val="00F71302"/>
    <w:rsid w:val="00F71BDE"/>
    <w:rsid w:val="00F71BF3"/>
    <w:rsid w:val="00F72383"/>
    <w:rsid w:val="00F72756"/>
    <w:rsid w:val="00F7282D"/>
    <w:rsid w:val="00F7286F"/>
    <w:rsid w:val="00F729A4"/>
    <w:rsid w:val="00F72ED1"/>
    <w:rsid w:val="00F731FA"/>
    <w:rsid w:val="00F735FE"/>
    <w:rsid w:val="00F7377F"/>
    <w:rsid w:val="00F739D0"/>
    <w:rsid w:val="00F73B05"/>
    <w:rsid w:val="00F73C3F"/>
    <w:rsid w:val="00F7402E"/>
    <w:rsid w:val="00F7474F"/>
    <w:rsid w:val="00F74A63"/>
    <w:rsid w:val="00F74ACE"/>
    <w:rsid w:val="00F74C03"/>
    <w:rsid w:val="00F74DB4"/>
    <w:rsid w:val="00F75005"/>
    <w:rsid w:val="00F752C0"/>
    <w:rsid w:val="00F755C4"/>
    <w:rsid w:val="00F7572C"/>
    <w:rsid w:val="00F75952"/>
    <w:rsid w:val="00F75C79"/>
    <w:rsid w:val="00F75F8C"/>
    <w:rsid w:val="00F75FB2"/>
    <w:rsid w:val="00F7619A"/>
    <w:rsid w:val="00F766F7"/>
    <w:rsid w:val="00F76943"/>
    <w:rsid w:val="00F772CE"/>
    <w:rsid w:val="00F77430"/>
    <w:rsid w:val="00F77758"/>
    <w:rsid w:val="00F77957"/>
    <w:rsid w:val="00F77ACE"/>
    <w:rsid w:val="00F80226"/>
    <w:rsid w:val="00F8099A"/>
    <w:rsid w:val="00F80BB7"/>
    <w:rsid w:val="00F80F78"/>
    <w:rsid w:val="00F8133E"/>
    <w:rsid w:val="00F81687"/>
    <w:rsid w:val="00F81E04"/>
    <w:rsid w:val="00F81EDD"/>
    <w:rsid w:val="00F81EEF"/>
    <w:rsid w:val="00F81FE4"/>
    <w:rsid w:val="00F8235B"/>
    <w:rsid w:val="00F824A8"/>
    <w:rsid w:val="00F829C7"/>
    <w:rsid w:val="00F82B33"/>
    <w:rsid w:val="00F82EBA"/>
    <w:rsid w:val="00F82FB4"/>
    <w:rsid w:val="00F8328C"/>
    <w:rsid w:val="00F83333"/>
    <w:rsid w:val="00F8334B"/>
    <w:rsid w:val="00F833DB"/>
    <w:rsid w:val="00F837D9"/>
    <w:rsid w:val="00F83EFE"/>
    <w:rsid w:val="00F84393"/>
    <w:rsid w:val="00F8472B"/>
    <w:rsid w:val="00F84BA5"/>
    <w:rsid w:val="00F84F1A"/>
    <w:rsid w:val="00F84F83"/>
    <w:rsid w:val="00F85538"/>
    <w:rsid w:val="00F856E1"/>
    <w:rsid w:val="00F857D4"/>
    <w:rsid w:val="00F85EDB"/>
    <w:rsid w:val="00F85F58"/>
    <w:rsid w:val="00F86685"/>
    <w:rsid w:val="00F8674A"/>
    <w:rsid w:val="00F86866"/>
    <w:rsid w:val="00F868C8"/>
    <w:rsid w:val="00F869E5"/>
    <w:rsid w:val="00F86A84"/>
    <w:rsid w:val="00F86DBE"/>
    <w:rsid w:val="00F873A5"/>
    <w:rsid w:val="00F87C0E"/>
    <w:rsid w:val="00F87D57"/>
    <w:rsid w:val="00F87E01"/>
    <w:rsid w:val="00F87FBF"/>
    <w:rsid w:val="00F90400"/>
    <w:rsid w:val="00F90407"/>
    <w:rsid w:val="00F90796"/>
    <w:rsid w:val="00F90D3F"/>
    <w:rsid w:val="00F912E4"/>
    <w:rsid w:val="00F9169F"/>
    <w:rsid w:val="00F916D4"/>
    <w:rsid w:val="00F918EC"/>
    <w:rsid w:val="00F919AC"/>
    <w:rsid w:val="00F91CE8"/>
    <w:rsid w:val="00F91D6F"/>
    <w:rsid w:val="00F920D6"/>
    <w:rsid w:val="00F92636"/>
    <w:rsid w:val="00F929A6"/>
    <w:rsid w:val="00F92A30"/>
    <w:rsid w:val="00F92EAB"/>
    <w:rsid w:val="00F93495"/>
    <w:rsid w:val="00F93BF1"/>
    <w:rsid w:val="00F93C1B"/>
    <w:rsid w:val="00F93C38"/>
    <w:rsid w:val="00F93ED5"/>
    <w:rsid w:val="00F93F68"/>
    <w:rsid w:val="00F940CB"/>
    <w:rsid w:val="00F9435C"/>
    <w:rsid w:val="00F9457D"/>
    <w:rsid w:val="00F9476D"/>
    <w:rsid w:val="00F94CBF"/>
    <w:rsid w:val="00F94F93"/>
    <w:rsid w:val="00F951FF"/>
    <w:rsid w:val="00F95285"/>
    <w:rsid w:val="00F95297"/>
    <w:rsid w:val="00F954D7"/>
    <w:rsid w:val="00F9586A"/>
    <w:rsid w:val="00F959E6"/>
    <w:rsid w:val="00F95DDC"/>
    <w:rsid w:val="00F95E67"/>
    <w:rsid w:val="00F96005"/>
    <w:rsid w:val="00F963D8"/>
    <w:rsid w:val="00F96602"/>
    <w:rsid w:val="00F969C8"/>
    <w:rsid w:val="00F96D33"/>
    <w:rsid w:val="00F96D64"/>
    <w:rsid w:val="00F96F3D"/>
    <w:rsid w:val="00F97144"/>
    <w:rsid w:val="00F97206"/>
    <w:rsid w:val="00F973DE"/>
    <w:rsid w:val="00F97738"/>
    <w:rsid w:val="00F977A3"/>
    <w:rsid w:val="00F979AF"/>
    <w:rsid w:val="00F97E7B"/>
    <w:rsid w:val="00FA0074"/>
    <w:rsid w:val="00FA03F2"/>
    <w:rsid w:val="00FA0697"/>
    <w:rsid w:val="00FA0794"/>
    <w:rsid w:val="00FA0D78"/>
    <w:rsid w:val="00FA137E"/>
    <w:rsid w:val="00FA13E2"/>
    <w:rsid w:val="00FA1545"/>
    <w:rsid w:val="00FA170D"/>
    <w:rsid w:val="00FA17DA"/>
    <w:rsid w:val="00FA1BB4"/>
    <w:rsid w:val="00FA1C0C"/>
    <w:rsid w:val="00FA1ECC"/>
    <w:rsid w:val="00FA2187"/>
    <w:rsid w:val="00FA2372"/>
    <w:rsid w:val="00FA27F5"/>
    <w:rsid w:val="00FA2868"/>
    <w:rsid w:val="00FA2EB7"/>
    <w:rsid w:val="00FA2EC9"/>
    <w:rsid w:val="00FA3130"/>
    <w:rsid w:val="00FA3589"/>
    <w:rsid w:val="00FA3676"/>
    <w:rsid w:val="00FA3A5E"/>
    <w:rsid w:val="00FA3E23"/>
    <w:rsid w:val="00FA4148"/>
    <w:rsid w:val="00FA45E6"/>
    <w:rsid w:val="00FA47FF"/>
    <w:rsid w:val="00FA4B67"/>
    <w:rsid w:val="00FA4B98"/>
    <w:rsid w:val="00FA4DB2"/>
    <w:rsid w:val="00FA4DF7"/>
    <w:rsid w:val="00FA5190"/>
    <w:rsid w:val="00FA5879"/>
    <w:rsid w:val="00FA5D92"/>
    <w:rsid w:val="00FA5E30"/>
    <w:rsid w:val="00FA6777"/>
    <w:rsid w:val="00FA696F"/>
    <w:rsid w:val="00FA6A28"/>
    <w:rsid w:val="00FA6D57"/>
    <w:rsid w:val="00FA6F47"/>
    <w:rsid w:val="00FA720F"/>
    <w:rsid w:val="00FA7459"/>
    <w:rsid w:val="00FA7565"/>
    <w:rsid w:val="00FA7845"/>
    <w:rsid w:val="00FA78C9"/>
    <w:rsid w:val="00FA7BAF"/>
    <w:rsid w:val="00FA7D49"/>
    <w:rsid w:val="00FB02DA"/>
    <w:rsid w:val="00FB0925"/>
    <w:rsid w:val="00FB0D48"/>
    <w:rsid w:val="00FB1527"/>
    <w:rsid w:val="00FB1611"/>
    <w:rsid w:val="00FB2669"/>
    <w:rsid w:val="00FB272E"/>
    <w:rsid w:val="00FB2B08"/>
    <w:rsid w:val="00FB2C4B"/>
    <w:rsid w:val="00FB2EDB"/>
    <w:rsid w:val="00FB3295"/>
    <w:rsid w:val="00FB4097"/>
    <w:rsid w:val="00FB4519"/>
    <w:rsid w:val="00FB45DA"/>
    <w:rsid w:val="00FB49DB"/>
    <w:rsid w:val="00FB4C1B"/>
    <w:rsid w:val="00FB4CE7"/>
    <w:rsid w:val="00FB4D3C"/>
    <w:rsid w:val="00FB4D4E"/>
    <w:rsid w:val="00FB5355"/>
    <w:rsid w:val="00FB537D"/>
    <w:rsid w:val="00FB53E3"/>
    <w:rsid w:val="00FB5476"/>
    <w:rsid w:val="00FB5663"/>
    <w:rsid w:val="00FB56D2"/>
    <w:rsid w:val="00FB5B45"/>
    <w:rsid w:val="00FB5C7E"/>
    <w:rsid w:val="00FB6253"/>
    <w:rsid w:val="00FB6C02"/>
    <w:rsid w:val="00FB6D78"/>
    <w:rsid w:val="00FB6E43"/>
    <w:rsid w:val="00FB7482"/>
    <w:rsid w:val="00FB785D"/>
    <w:rsid w:val="00FB7BD5"/>
    <w:rsid w:val="00FB7CE4"/>
    <w:rsid w:val="00FC018E"/>
    <w:rsid w:val="00FC0553"/>
    <w:rsid w:val="00FC0566"/>
    <w:rsid w:val="00FC07B7"/>
    <w:rsid w:val="00FC07C8"/>
    <w:rsid w:val="00FC0935"/>
    <w:rsid w:val="00FC0AB5"/>
    <w:rsid w:val="00FC0BBD"/>
    <w:rsid w:val="00FC0D48"/>
    <w:rsid w:val="00FC0E09"/>
    <w:rsid w:val="00FC0E20"/>
    <w:rsid w:val="00FC1D1E"/>
    <w:rsid w:val="00FC1D69"/>
    <w:rsid w:val="00FC21F7"/>
    <w:rsid w:val="00FC221E"/>
    <w:rsid w:val="00FC2623"/>
    <w:rsid w:val="00FC2827"/>
    <w:rsid w:val="00FC2ACC"/>
    <w:rsid w:val="00FC2CAE"/>
    <w:rsid w:val="00FC2CFF"/>
    <w:rsid w:val="00FC3592"/>
    <w:rsid w:val="00FC35A5"/>
    <w:rsid w:val="00FC35E6"/>
    <w:rsid w:val="00FC3801"/>
    <w:rsid w:val="00FC3D9D"/>
    <w:rsid w:val="00FC3FAE"/>
    <w:rsid w:val="00FC4485"/>
    <w:rsid w:val="00FC4737"/>
    <w:rsid w:val="00FC478D"/>
    <w:rsid w:val="00FC49BE"/>
    <w:rsid w:val="00FC4C9F"/>
    <w:rsid w:val="00FC4E9C"/>
    <w:rsid w:val="00FC526E"/>
    <w:rsid w:val="00FC5569"/>
    <w:rsid w:val="00FC5F7E"/>
    <w:rsid w:val="00FC601D"/>
    <w:rsid w:val="00FC6580"/>
    <w:rsid w:val="00FC65A3"/>
    <w:rsid w:val="00FC736B"/>
    <w:rsid w:val="00FC7409"/>
    <w:rsid w:val="00FC74C9"/>
    <w:rsid w:val="00FC75AC"/>
    <w:rsid w:val="00FD03F3"/>
    <w:rsid w:val="00FD0687"/>
    <w:rsid w:val="00FD0827"/>
    <w:rsid w:val="00FD1353"/>
    <w:rsid w:val="00FD15EB"/>
    <w:rsid w:val="00FD19E1"/>
    <w:rsid w:val="00FD1D8A"/>
    <w:rsid w:val="00FD1E63"/>
    <w:rsid w:val="00FD2B35"/>
    <w:rsid w:val="00FD2B47"/>
    <w:rsid w:val="00FD2C9B"/>
    <w:rsid w:val="00FD2CFD"/>
    <w:rsid w:val="00FD2F72"/>
    <w:rsid w:val="00FD3364"/>
    <w:rsid w:val="00FD3468"/>
    <w:rsid w:val="00FD396E"/>
    <w:rsid w:val="00FD3FEE"/>
    <w:rsid w:val="00FD4530"/>
    <w:rsid w:val="00FD4865"/>
    <w:rsid w:val="00FD4872"/>
    <w:rsid w:val="00FD48C5"/>
    <w:rsid w:val="00FD4D0E"/>
    <w:rsid w:val="00FD519B"/>
    <w:rsid w:val="00FD57E5"/>
    <w:rsid w:val="00FD58CE"/>
    <w:rsid w:val="00FD5B3E"/>
    <w:rsid w:val="00FD6634"/>
    <w:rsid w:val="00FD678A"/>
    <w:rsid w:val="00FD6BEA"/>
    <w:rsid w:val="00FD6F38"/>
    <w:rsid w:val="00FD70A6"/>
    <w:rsid w:val="00FD7585"/>
    <w:rsid w:val="00FD7A20"/>
    <w:rsid w:val="00FD7F35"/>
    <w:rsid w:val="00FD7FC8"/>
    <w:rsid w:val="00FE02DA"/>
    <w:rsid w:val="00FE0621"/>
    <w:rsid w:val="00FE0816"/>
    <w:rsid w:val="00FE0A72"/>
    <w:rsid w:val="00FE0C1C"/>
    <w:rsid w:val="00FE0D4A"/>
    <w:rsid w:val="00FE0E3B"/>
    <w:rsid w:val="00FE16C7"/>
    <w:rsid w:val="00FE1838"/>
    <w:rsid w:val="00FE1AD3"/>
    <w:rsid w:val="00FE1BF6"/>
    <w:rsid w:val="00FE1C5C"/>
    <w:rsid w:val="00FE1EDD"/>
    <w:rsid w:val="00FE1FE3"/>
    <w:rsid w:val="00FE21C3"/>
    <w:rsid w:val="00FE2640"/>
    <w:rsid w:val="00FE2C55"/>
    <w:rsid w:val="00FE2CC2"/>
    <w:rsid w:val="00FE2FCD"/>
    <w:rsid w:val="00FE3020"/>
    <w:rsid w:val="00FE3312"/>
    <w:rsid w:val="00FE3592"/>
    <w:rsid w:val="00FE35CE"/>
    <w:rsid w:val="00FE3C4B"/>
    <w:rsid w:val="00FE3F2F"/>
    <w:rsid w:val="00FE4031"/>
    <w:rsid w:val="00FE4A73"/>
    <w:rsid w:val="00FE5036"/>
    <w:rsid w:val="00FE5053"/>
    <w:rsid w:val="00FE545A"/>
    <w:rsid w:val="00FE54C5"/>
    <w:rsid w:val="00FE5F08"/>
    <w:rsid w:val="00FE605F"/>
    <w:rsid w:val="00FE6075"/>
    <w:rsid w:val="00FE6575"/>
    <w:rsid w:val="00FE6C27"/>
    <w:rsid w:val="00FE70A7"/>
    <w:rsid w:val="00FE7566"/>
    <w:rsid w:val="00FE77E2"/>
    <w:rsid w:val="00FE7D2F"/>
    <w:rsid w:val="00FE7DBA"/>
    <w:rsid w:val="00FF00A4"/>
    <w:rsid w:val="00FF0131"/>
    <w:rsid w:val="00FF0245"/>
    <w:rsid w:val="00FF063E"/>
    <w:rsid w:val="00FF0761"/>
    <w:rsid w:val="00FF0C79"/>
    <w:rsid w:val="00FF113F"/>
    <w:rsid w:val="00FF11A6"/>
    <w:rsid w:val="00FF11CD"/>
    <w:rsid w:val="00FF11D2"/>
    <w:rsid w:val="00FF1250"/>
    <w:rsid w:val="00FF1342"/>
    <w:rsid w:val="00FF1C24"/>
    <w:rsid w:val="00FF1D35"/>
    <w:rsid w:val="00FF1F2E"/>
    <w:rsid w:val="00FF1F53"/>
    <w:rsid w:val="00FF25AF"/>
    <w:rsid w:val="00FF2AEA"/>
    <w:rsid w:val="00FF2BB7"/>
    <w:rsid w:val="00FF2D8A"/>
    <w:rsid w:val="00FF2ECC"/>
    <w:rsid w:val="00FF34C3"/>
    <w:rsid w:val="00FF34F6"/>
    <w:rsid w:val="00FF3AA7"/>
    <w:rsid w:val="00FF3AEB"/>
    <w:rsid w:val="00FF3BFD"/>
    <w:rsid w:val="00FF4779"/>
    <w:rsid w:val="00FF4EA6"/>
    <w:rsid w:val="00FF4F2F"/>
    <w:rsid w:val="00FF50EC"/>
    <w:rsid w:val="00FF5442"/>
    <w:rsid w:val="00FF56FC"/>
    <w:rsid w:val="00FF5AB2"/>
    <w:rsid w:val="00FF5EE6"/>
    <w:rsid w:val="00FF614E"/>
    <w:rsid w:val="00FF6640"/>
    <w:rsid w:val="00FF6987"/>
    <w:rsid w:val="00FF6B14"/>
    <w:rsid w:val="00FF6BFE"/>
    <w:rsid w:val="00FF6CFD"/>
    <w:rsid w:val="00FF70FF"/>
    <w:rsid w:val="00FF723A"/>
    <w:rsid w:val="00FF781D"/>
    <w:rsid w:val="00FF7A32"/>
    <w:rsid w:val="00FF7E40"/>
    <w:rsid w:val="00FF7F37"/>
    <w:rsid w:val="048B638F"/>
    <w:rsid w:val="04A3CC96"/>
    <w:rsid w:val="094CA5C4"/>
    <w:rsid w:val="0B3A3C69"/>
    <w:rsid w:val="0DBF5648"/>
    <w:rsid w:val="0DD12000"/>
    <w:rsid w:val="0E124857"/>
    <w:rsid w:val="0E804D6B"/>
    <w:rsid w:val="11C00BB9"/>
    <w:rsid w:val="1B9FF8CA"/>
    <w:rsid w:val="1BC9DD25"/>
    <w:rsid w:val="1BF78896"/>
    <w:rsid w:val="1D373964"/>
    <w:rsid w:val="1FC81F52"/>
    <w:rsid w:val="2176C3A3"/>
    <w:rsid w:val="25D384F7"/>
    <w:rsid w:val="26D5697B"/>
    <w:rsid w:val="29D9D3B3"/>
    <w:rsid w:val="2AF6937C"/>
    <w:rsid w:val="2D7D9EDB"/>
    <w:rsid w:val="2E94DE6F"/>
    <w:rsid w:val="35803F39"/>
    <w:rsid w:val="36ADBEC4"/>
    <w:rsid w:val="384E4F70"/>
    <w:rsid w:val="3A0317A6"/>
    <w:rsid w:val="3AA03437"/>
    <w:rsid w:val="3AEEA3D8"/>
    <w:rsid w:val="3D318C0E"/>
    <w:rsid w:val="3EB4A09B"/>
    <w:rsid w:val="3F3E0596"/>
    <w:rsid w:val="403C1686"/>
    <w:rsid w:val="41737756"/>
    <w:rsid w:val="417E422B"/>
    <w:rsid w:val="4236ACF0"/>
    <w:rsid w:val="45D1A83E"/>
    <w:rsid w:val="49D41490"/>
    <w:rsid w:val="4A612C8E"/>
    <w:rsid w:val="4BCA3021"/>
    <w:rsid w:val="4C9B4323"/>
    <w:rsid w:val="4DCEC78C"/>
    <w:rsid w:val="51AE0976"/>
    <w:rsid w:val="52D79B1F"/>
    <w:rsid w:val="53C98506"/>
    <w:rsid w:val="5435D65B"/>
    <w:rsid w:val="54DB0BD4"/>
    <w:rsid w:val="55E9EAC9"/>
    <w:rsid w:val="563AF198"/>
    <w:rsid w:val="5781DFAC"/>
    <w:rsid w:val="58FF4C06"/>
    <w:rsid w:val="59611F68"/>
    <w:rsid w:val="5CD4648F"/>
    <w:rsid w:val="5D5F93F9"/>
    <w:rsid w:val="5E297D9E"/>
    <w:rsid w:val="5F77741C"/>
    <w:rsid w:val="5FB93BF4"/>
    <w:rsid w:val="6098F28F"/>
    <w:rsid w:val="613F75F2"/>
    <w:rsid w:val="67D48A8F"/>
    <w:rsid w:val="68C57B9A"/>
    <w:rsid w:val="6901A15C"/>
    <w:rsid w:val="6D0CA847"/>
    <w:rsid w:val="6D168FC1"/>
    <w:rsid w:val="6D7201CD"/>
    <w:rsid w:val="6DF236A2"/>
    <w:rsid w:val="6E286DDA"/>
    <w:rsid w:val="7A42F901"/>
    <w:rsid w:val="7B135B9D"/>
    <w:rsid w:val="7C9A09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4B04C7"/>
  <w15:chartTrackingRefBased/>
  <w15:docId w15:val="{D31940CA-3036-3843-BEB2-197DE9C3F4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141C"/>
    <w:rPr>
      <w:rFonts w:ascii="Times New Roman" w:eastAsia="Times New Roman" w:hAnsi="Times New Roman" w:cs="Times New Roman"/>
    </w:rPr>
  </w:style>
  <w:style w:type="paragraph" w:styleId="Heading1">
    <w:name w:val="heading 1"/>
    <w:basedOn w:val="Normal"/>
    <w:next w:val="Normal"/>
    <w:link w:val="Heading1Char"/>
    <w:qFormat/>
    <w:rsid w:val="00A16464"/>
    <w:pPr>
      <w:keepNext/>
      <w:tabs>
        <w:tab w:val="center" w:pos="5400"/>
      </w:tabs>
      <w:suppressAutoHyphens/>
      <w:jc w:val="center"/>
      <w:outlineLvl w:val="0"/>
    </w:pPr>
    <w:rPr>
      <w:b/>
      <w:spacing w:val="-3"/>
      <w:sz w:val="25"/>
      <w:szCs w:val="20"/>
      <w:u w:val="single"/>
    </w:rPr>
  </w:style>
  <w:style w:type="paragraph" w:styleId="Heading2">
    <w:name w:val="heading 2"/>
    <w:basedOn w:val="Normal"/>
    <w:next w:val="Normal"/>
    <w:link w:val="Heading2Char"/>
    <w:uiPriority w:val="9"/>
    <w:semiHidden/>
    <w:unhideWhenUsed/>
    <w:qFormat/>
    <w:rsid w:val="007610A4"/>
    <w:pPr>
      <w:keepNext/>
      <w:keepLines/>
      <w:spacing w:before="40"/>
      <w:outlineLvl w:val="1"/>
    </w:pPr>
    <w:rPr>
      <w:rFonts w:asciiTheme="majorHAnsi" w:eastAsiaTheme="majorEastAsia" w:hAnsiTheme="majorHAnsi" w:cstheme="majorBidi"/>
      <w:color w:val="7C9163" w:themeColor="accent1" w:themeShade="BF"/>
      <w:sz w:val="26"/>
      <w:szCs w:val="26"/>
    </w:rPr>
  </w:style>
  <w:style w:type="paragraph" w:styleId="Heading3">
    <w:name w:val="heading 3"/>
    <w:basedOn w:val="Normal"/>
    <w:next w:val="Normal"/>
    <w:link w:val="Heading3Char"/>
    <w:uiPriority w:val="9"/>
    <w:unhideWhenUsed/>
    <w:qFormat/>
    <w:rsid w:val="00F3513C"/>
    <w:pPr>
      <w:keepNext/>
      <w:keepLines/>
      <w:spacing w:before="40"/>
      <w:outlineLvl w:val="2"/>
    </w:pPr>
    <w:rPr>
      <w:rFonts w:asciiTheme="majorHAnsi" w:eastAsiaTheme="majorEastAsia" w:hAnsiTheme="majorHAnsi" w:cstheme="majorBidi"/>
      <w:color w:val="526041" w:themeColor="accent1" w:themeShade="7F"/>
    </w:rPr>
  </w:style>
  <w:style w:type="paragraph" w:styleId="Heading4">
    <w:name w:val="heading 4"/>
    <w:basedOn w:val="Normal"/>
    <w:next w:val="Normal"/>
    <w:link w:val="Heading4Char"/>
    <w:uiPriority w:val="9"/>
    <w:semiHidden/>
    <w:unhideWhenUsed/>
    <w:qFormat/>
    <w:rsid w:val="00F1332D"/>
    <w:pPr>
      <w:keepNext/>
      <w:keepLines/>
      <w:spacing w:before="40"/>
      <w:outlineLvl w:val="3"/>
    </w:pPr>
    <w:rPr>
      <w:rFonts w:asciiTheme="majorHAnsi" w:eastAsiaTheme="majorEastAsia" w:hAnsiTheme="majorHAnsi" w:cstheme="majorBidi"/>
      <w:i/>
      <w:iCs/>
      <w:color w:val="7C9163" w:themeColor="accent1" w:themeShade="BF"/>
    </w:rPr>
  </w:style>
  <w:style w:type="paragraph" w:styleId="Heading6">
    <w:name w:val="heading 6"/>
    <w:basedOn w:val="Normal"/>
    <w:next w:val="Normal"/>
    <w:link w:val="Heading6Char"/>
    <w:uiPriority w:val="9"/>
    <w:unhideWhenUsed/>
    <w:qFormat/>
    <w:rsid w:val="005071ED"/>
    <w:pPr>
      <w:keepNext/>
      <w:keepLines/>
      <w:spacing w:before="40"/>
      <w:outlineLvl w:val="5"/>
    </w:pPr>
    <w:rPr>
      <w:rFonts w:asciiTheme="majorHAnsi" w:eastAsiaTheme="majorEastAsia" w:hAnsiTheme="majorHAnsi" w:cstheme="majorBidi"/>
      <w:color w:val="526041"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452DE"/>
    <w:pPr>
      <w:spacing w:before="100" w:beforeAutospacing="1" w:after="100" w:afterAutospacing="1"/>
    </w:pPr>
  </w:style>
  <w:style w:type="character" w:customStyle="1" w:styleId="apple-converted-space">
    <w:name w:val="apple-converted-space"/>
    <w:basedOn w:val="DefaultParagraphFont"/>
    <w:rsid w:val="001452DE"/>
  </w:style>
  <w:style w:type="character" w:styleId="Emphasis">
    <w:name w:val="Emphasis"/>
    <w:basedOn w:val="DefaultParagraphFont"/>
    <w:uiPriority w:val="20"/>
    <w:qFormat/>
    <w:rsid w:val="001452DE"/>
    <w:rPr>
      <w:i/>
      <w:iCs/>
    </w:rPr>
  </w:style>
  <w:style w:type="character" w:styleId="Hyperlink">
    <w:name w:val="Hyperlink"/>
    <w:basedOn w:val="DefaultParagraphFont"/>
    <w:uiPriority w:val="99"/>
    <w:unhideWhenUsed/>
    <w:rsid w:val="001452DE"/>
    <w:rPr>
      <w:color w:val="0000FF"/>
      <w:u w:val="single"/>
    </w:rPr>
  </w:style>
  <w:style w:type="paragraph" w:styleId="ListParagraph">
    <w:name w:val="List Paragraph"/>
    <w:basedOn w:val="Normal"/>
    <w:uiPriority w:val="34"/>
    <w:qFormat/>
    <w:rsid w:val="006D5083"/>
    <w:pPr>
      <w:ind w:left="720"/>
      <w:contextualSpacing/>
    </w:pPr>
  </w:style>
  <w:style w:type="character" w:styleId="UnresolvedMention">
    <w:name w:val="Unresolved Mention"/>
    <w:basedOn w:val="DefaultParagraphFont"/>
    <w:uiPriority w:val="99"/>
    <w:semiHidden/>
    <w:unhideWhenUsed/>
    <w:rsid w:val="002A1A0D"/>
    <w:rPr>
      <w:color w:val="605E5C"/>
      <w:shd w:val="clear" w:color="auto" w:fill="E1DFDD"/>
    </w:rPr>
  </w:style>
  <w:style w:type="paragraph" w:styleId="FootnoteText">
    <w:name w:val="footnote text"/>
    <w:basedOn w:val="Normal"/>
    <w:link w:val="FootnoteTextChar"/>
    <w:uiPriority w:val="99"/>
    <w:unhideWhenUsed/>
    <w:rsid w:val="00FE1AD3"/>
    <w:rPr>
      <w:sz w:val="20"/>
      <w:szCs w:val="20"/>
    </w:rPr>
  </w:style>
  <w:style w:type="character" w:customStyle="1" w:styleId="FootnoteTextChar">
    <w:name w:val="Footnote Text Char"/>
    <w:basedOn w:val="DefaultParagraphFont"/>
    <w:link w:val="FootnoteText"/>
    <w:uiPriority w:val="99"/>
    <w:rsid w:val="00FE1AD3"/>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FE1AD3"/>
    <w:rPr>
      <w:vertAlign w:val="superscript"/>
    </w:rPr>
  </w:style>
  <w:style w:type="paragraph" w:styleId="NoSpacing">
    <w:name w:val="No Spacing"/>
    <w:uiPriority w:val="1"/>
    <w:qFormat/>
    <w:rsid w:val="00FF781D"/>
    <w:rPr>
      <w:sz w:val="22"/>
      <w:szCs w:val="22"/>
    </w:rPr>
  </w:style>
  <w:style w:type="paragraph" w:styleId="BodyText">
    <w:name w:val="Body Text"/>
    <w:basedOn w:val="Normal"/>
    <w:link w:val="BodyTextChar"/>
    <w:rsid w:val="00B57CBE"/>
    <w:rPr>
      <w:sz w:val="25"/>
      <w:szCs w:val="25"/>
    </w:rPr>
  </w:style>
  <w:style w:type="character" w:customStyle="1" w:styleId="BodyTextChar">
    <w:name w:val="Body Text Char"/>
    <w:basedOn w:val="DefaultParagraphFont"/>
    <w:link w:val="BodyText"/>
    <w:rsid w:val="00B57CBE"/>
    <w:rPr>
      <w:rFonts w:ascii="Times New Roman" w:eastAsia="Times New Roman" w:hAnsi="Times New Roman" w:cs="Times New Roman"/>
      <w:sz w:val="25"/>
      <w:szCs w:val="25"/>
    </w:rPr>
  </w:style>
  <w:style w:type="paragraph" w:customStyle="1" w:styleId="nospacing0">
    <w:name w:val="nospacing"/>
    <w:basedOn w:val="Normal"/>
    <w:rsid w:val="005B4F0C"/>
    <w:pPr>
      <w:spacing w:before="100" w:beforeAutospacing="1" w:after="100" w:afterAutospacing="1"/>
    </w:pPr>
  </w:style>
  <w:style w:type="character" w:customStyle="1" w:styleId="tm15">
    <w:name w:val="tm15"/>
    <w:basedOn w:val="DefaultParagraphFont"/>
    <w:rsid w:val="005B4F0C"/>
  </w:style>
  <w:style w:type="paragraph" w:customStyle="1" w:styleId="listparagraph0">
    <w:name w:val="listparagraph"/>
    <w:basedOn w:val="Normal"/>
    <w:rsid w:val="005B4F0C"/>
    <w:pPr>
      <w:spacing w:before="100" w:beforeAutospacing="1" w:after="100" w:afterAutospacing="1"/>
    </w:pPr>
  </w:style>
  <w:style w:type="character" w:customStyle="1" w:styleId="tm23">
    <w:name w:val="tm23"/>
    <w:basedOn w:val="DefaultParagraphFont"/>
    <w:rsid w:val="005B4F0C"/>
  </w:style>
  <w:style w:type="character" w:customStyle="1" w:styleId="tm20">
    <w:name w:val="tm20"/>
    <w:basedOn w:val="DefaultParagraphFont"/>
    <w:rsid w:val="005B4F0C"/>
  </w:style>
  <w:style w:type="character" w:customStyle="1" w:styleId="tm28">
    <w:name w:val="tm28"/>
    <w:basedOn w:val="DefaultParagraphFont"/>
    <w:rsid w:val="005B4F0C"/>
  </w:style>
  <w:style w:type="paragraph" w:customStyle="1" w:styleId="Normal1">
    <w:name w:val="Normal1"/>
    <w:basedOn w:val="Normal"/>
    <w:rsid w:val="005B4F0C"/>
    <w:pPr>
      <w:spacing w:before="100" w:beforeAutospacing="1" w:after="100" w:afterAutospacing="1"/>
    </w:pPr>
  </w:style>
  <w:style w:type="character" w:customStyle="1" w:styleId="tm19">
    <w:name w:val="tm19"/>
    <w:basedOn w:val="DefaultParagraphFont"/>
    <w:rsid w:val="005B4F0C"/>
  </w:style>
  <w:style w:type="character" w:customStyle="1" w:styleId="Heading1Char">
    <w:name w:val="Heading 1 Char"/>
    <w:basedOn w:val="DefaultParagraphFont"/>
    <w:link w:val="Heading1"/>
    <w:rsid w:val="00A16464"/>
    <w:rPr>
      <w:rFonts w:ascii="Times New Roman" w:eastAsia="Times New Roman" w:hAnsi="Times New Roman" w:cs="Times New Roman"/>
      <w:b/>
      <w:spacing w:val="-3"/>
      <w:sz w:val="25"/>
      <w:szCs w:val="20"/>
      <w:u w:val="single"/>
    </w:rPr>
  </w:style>
  <w:style w:type="paragraph" w:styleId="BodyText2">
    <w:name w:val="Body Text 2"/>
    <w:basedOn w:val="Normal"/>
    <w:link w:val="BodyText2Char"/>
    <w:rsid w:val="00A16464"/>
    <w:pPr>
      <w:spacing w:after="120" w:line="480" w:lineRule="auto"/>
    </w:pPr>
  </w:style>
  <w:style w:type="character" w:customStyle="1" w:styleId="BodyText2Char">
    <w:name w:val="Body Text 2 Char"/>
    <w:basedOn w:val="DefaultParagraphFont"/>
    <w:link w:val="BodyText2"/>
    <w:rsid w:val="00A16464"/>
    <w:rPr>
      <w:rFonts w:ascii="Times New Roman" w:eastAsia="Times New Roman" w:hAnsi="Times New Roman" w:cs="Times New Roman"/>
    </w:rPr>
  </w:style>
  <w:style w:type="character" w:styleId="SubtleEmphasis">
    <w:name w:val="Subtle Emphasis"/>
    <w:basedOn w:val="DefaultParagraphFont"/>
    <w:uiPriority w:val="19"/>
    <w:qFormat/>
    <w:rsid w:val="00E0056E"/>
    <w:rPr>
      <w:i/>
      <w:iCs/>
      <w:color w:val="404040" w:themeColor="text1" w:themeTint="BF"/>
    </w:rPr>
  </w:style>
  <w:style w:type="character" w:styleId="FollowedHyperlink">
    <w:name w:val="FollowedHyperlink"/>
    <w:basedOn w:val="DefaultParagraphFont"/>
    <w:uiPriority w:val="99"/>
    <w:semiHidden/>
    <w:unhideWhenUsed/>
    <w:rsid w:val="00F22043"/>
    <w:rPr>
      <w:color w:val="7F6F6F" w:themeColor="followedHyperlink"/>
      <w:u w:val="single"/>
    </w:rPr>
  </w:style>
  <w:style w:type="character" w:customStyle="1" w:styleId="Heading3Char">
    <w:name w:val="Heading 3 Char"/>
    <w:basedOn w:val="DefaultParagraphFont"/>
    <w:link w:val="Heading3"/>
    <w:uiPriority w:val="9"/>
    <w:rsid w:val="00F3513C"/>
    <w:rPr>
      <w:rFonts w:asciiTheme="majorHAnsi" w:eastAsiaTheme="majorEastAsia" w:hAnsiTheme="majorHAnsi" w:cstheme="majorBidi"/>
      <w:color w:val="526041" w:themeColor="accent1" w:themeShade="7F"/>
    </w:rPr>
  </w:style>
  <w:style w:type="character" w:customStyle="1" w:styleId="cosearchterm">
    <w:name w:val="co_searchterm"/>
    <w:basedOn w:val="DefaultParagraphFont"/>
    <w:rsid w:val="00A0109A"/>
  </w:style>
  <w:style w:type="character" w:customStyle="1" w:styleId="costarpage">
    <w:name w:val="co_starpage"/>
    <w:basedOn w:val="DefaultParagraphFont"/>
    <w:rsid w:val="00E07F92"/>
  </w:style>
  <w:style w:type="character" w:customStyle="1" w:styleId="coconcept4859">
    <w:name w:val="co_concept_48_59"/>
    <w:basedOn w:val="DefaultParagraphFont"/>
    <w:rsid w:val="00D5504C"/>
  </w:style>
  <w:style w:type="character" w:customStyle="1" w:styleId="coconcept7179">
    <w:name w:val="co_concept_71_79"/>
    <w:basedOn w:val="DefaultParagraphFont"/>
    <w:rsid w:val="00D5504C"/>
  </w:style>
  <w:style w:type="character" w:customStyle="1" w:styleId="coconcept4856">
    <w:name w:val="co_concept_48_56"/>
    <w:basedOn w:val="DefaultParagraphFont"/>
    <w:rsid w:val="00123A5D"/>
  </w:style>
  <w:style w:type="character" w:customStyle="1" w:styleId="coconcept5866">
    <w:name w:val="co_concept_58_66"/>
    <w:basedOn w:val="DefaultParagraphFont"/>
    <w:rsid w:val="00123A5D"/>
  </w:style>
  <w:style w:type="character" w:customStyle="1" w:styleId="coconcept5961">
    <w:name w:val="co_concept_59_61"/>
    <w:basedOn w:val="DefaultParagraphFont"/>
    <w:rsid w:val="00DC54E0"/>
  </w:style>
  <w:style w:type="character" w:styleId="Strong">
    <w:name w:val="Strong"/>
    <w:basedOn w:val="DefaultParagraphFont"/>
    <w:uiPriority w:val="22"/>
    <w:qFormat/>
    <w:rsid w:val="00406D00"/>
    <w:rPr>
      <w:b/>
      <w:bCs/>
    </w:rPr>
  </w:style>
  <w:style w:type="character" w:customStyle="1" w:styleId="Heading6Char">
    <w:name w:val="Heading 6 Char"/>
    <w:basedOn w:val="DefaultParagraphFont"/>
    <w:link w:val="Heading6"/>
    <w:uiPriority w:val="9"/>
    <w:rsid w:val="005071ED"/>
    <w:rPr>
      <w:rFonts w:asciiTheme="majorHAnsi" w:eastAsiaTheme="majorEastAsia" w:hAnsiTheme="majorHAnsi" w:cstheme="majorBidi"/>
      <w:color w:val="526041" w:themeColor="accent1" w:themeShade="7F"/>
    </w:rPr>
  </w:style>
  <w:style w:type="paragraph" w:styleId="Footer">
    <w:name w:val="footer"/>
    <w:basedOn w:val="Normal"/>
    <w:link w:val="FooterChar"/>
    <w:uiPriority w:val="99"/>
    <w:unhideWhenUsed/>
    <w:rsid w:val="0038095D"/>
    <w:pPr>
      <w:tabs>
        <w:tab w:val="center" w:pos="4680"/>
        <w:tab w:val="right" w:pos="9360"/>
      </w:tabs>
    </w:pPr>
  </w:style>
  <w:style w:type="character" w:customStyle="1" w:styleId="FooterChar">
    <w:name w:val="Footer Char"/>
    <w:basedOn w:val="DefaultParagraphFont"/>
    <w:link w:val="Footer"/>
    <w:uiPriority w:val="99"/>
    <w:rsid w:val="0038095D"/>
    <w:rPr>
      <w:rFonts w:ascii="Times New Roman" w:eastAsia="Times New Roman" w:hAnsi="Times New Roman" w:cs="Times New Roman"/>
    </w:rPr>
  </w:style>
  <w:style w:type="character" w:styleId="PageNumber">
    <w:name w:val="page number"/>
    <w:basedOn w:val="DefaultParagraphFont"/>
    <w:uiPriority w:val="99"/>
    <w:semiHidden/>
    <w:unhideWhenUsed/>
    <w:rsid w:val="0038095D"/>
  </w:style>
  <w:style w:type="paragraph" w:customStyle="1" w:styleId="casepara">
    <w:name w:val="casepara"/>
    <w:basedOn w:val="Normal"/>
    <w:rsid w:val="00AE3782"/>
    <w:pPr>
      <w:spacing w:before="100" w:beforeAutospacing="1" w:after="100" w:afterAutospacing="1"/>
    </w:pPr>
  </w:style>
  <w:style w:type="paragraph" w:styleId="Header">
    <w:name w:val="header"/>
    <w:basedOn w:val="Normal"/>
    <w:link w:val="HeaderChar"/>
    <w:uiPriority w:val="99"/>
    <w:unhideWhenUsed/>
    <w:rsid w:val="00650766"/>
    <w:pPr>
      <w:tabs>
        <w:tab w:val="center" w:pos="4680"/>
        <w:tab w:val="right" w:pos="9360"/>
      </w:tabs>
    </w:pPr>
  </w:style>
  <w:style w:type="character" w:customStyle="1" w:styleId="HeaderChar">
    <w:name w:val="Header Char"/>
    <w:basedOn w:val="DefaultParagraphFont"/>
    <w:link w:val="Header"/>
    <w:uiPriority w:val="99"/>
    <w:rsid w:val="00650766"/>
    <w:rPr>
      <w:rFonts w:ascii="Times New Roman" w:eastAsia="Times New Roman" w:hAnsi="Times New Roman" w:cs="Times New Roman"/>
    </w:rPr>
  </w:style>
  <w:style w:type="numbering" w:customStyle="1" w:styleId="CurrentList1">
    <w:name w:val="Current List1"/>
    <w:uiPriority w:val="99"/>
    <w:rsid w:val="00216E46"/>
    <w:pPr>
      <w:numPr>
        <w:numId w:val="13"/>
      </w:numPr>
    </w:pPr>
  </w:style>
  <w:style w:type="character" w:styleId="CommentReference">
    <w:name w:val="annotation reference"/>
    <w:basedOn w:val="DefaultParagraphFont"/>
    <w:uiPriority w:val="99"/>
    <w:semiHidden/>
    <w:unhideWhenUsed/>
    <w:rsid w:val="007A6AD4"/>
    <w:rPr>
      <w:sz w:val="16"/>
      <w:szCs w:val="16"/>
    </w:rPr>
  </w:style>
  <w:style w:type="paragraph" w:styleId="CommentText">
    <w:name w:val="annotation text"/>
    <w:basedOn w:val="Normal"/>
    <w:link w:val="CommentTextChar"/>
    <w:uiPriority w:val="99"/>
    <w:semiHidden/>
    <w:unhideWhenUsed/>
    <w:rsid w:val="007A6AD4"/>
    <w:rPr>
      <w:sz w:val="20"/>
      <w:szCs w:val="20"/>
    </w:rPr>
  </w:style>
  <w:style w:type="character" w:customStyle="1" w:styleId="CommentTextChar">
    <w:name w:val="Comment Text Char"/>
    <w:basedOn w:val="DefaultParagraphFont"/>
    <w:link w:val="CommentText"/>
    <w:uiPriority w:val="99"/>
    <w:semiHidden/>
    <w:rsid w:val="007A6AD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A6AD4"/>
    <w:rPr>
      <w:b/>
      <w:bCs/>
    </w:rPr>
  </w:style>
  <w:style w:type="character" w:customStyle="1" w:styleId="CommentSubjectChar">
    <w:name w:val="Comment Subject Char"/>
    <w:basedOn w:val="CommentTextChar"/>
    <w:link w:val="CommentSubject"/>
    <w:uiPriority w:val="99"/>
    <w:semiHidden/>
    <w:rsid w:val="007A6AD4"/>
    <w:rPr>
      <w:rFonts w:ascii="Times New Roman" w:eastAsia="Times New Roman" w:hAnsi="Times New Roman" w:cs="Times New Roman"/>
      <w:b/>
      <w:bCs/>
      <w:sz w:val="20"/>
      <w:szCs w:val="20"/>
    </w:rPr>
  </w:style>
  <w:style w:type="paragraph" w:styleId="Revision">
    <w:name w:val="Revision"/>
    <w:hidden/>
    <w:uiPriority w:val="99"/>
    <w:semiHidden/>
    <w:rsid w:val="00DA4F67"/>
    <w:rPr>
      <w:rFonts w:ascii="Times New Roman" w:eastAsia="Times New Roman" w:hAnsi="Times New Roman" w:cs="Times New Roman"/>
    </w:rPr>
  </w:style>
  <w:style w:type="numbering" w:customStyle="1" w:styleId="CurrentList2">
    <w:name w:val="Current List2"/>
    <w:uiPriority w:val="99"/>
    <w:rsid w:val="00A81015"/>
    <w:pPr>
      <w:numPr>
        <w:numId w:val="19"/>
      </w:numPr>
    </w:pPr>
  </w:style>
  <w:style w:type="numbering" w:customStyle="1" w:styleId="CurrentList3">
    <w:name w:val="Current List3"/>
    <w:uiPriority w:val="99"/>
    <w:rsid w:val="00A81015"/>
    <w:pPr>
      <w:numPr>
        <w:numId w:val="22"/>
      </w:numPr>
    </w:pPr>
  </w:style>
  <w:style w:type="character" w:customStyle="1" w:styleId="Heading4Char">
    <w:name w:val="Heading 4 Char"/>
    <w:basedOn w:val="DefaultParagraphFont"/>
    <w:link w:val="Heading4"/>
    <w:uiPriority w:val="9"/>
    <w:semiHidden/>
    <w:rsid w:val="00F1332D"/>
    <w:rPr>
      <w:rFonts w:asciiTheme="majorHAnsi" w:eastAsiaTheme="majorEastAsia" w:hAnsiTheme="majorHAnsi" w:cstheme="majorBidi"/>
      <w:i/>
      <w:iCs/>
      <w:color w:val="7C9163" w:themeColor="accent1" w:themeShade="BF"/>
    </w:rPr>
  </w:style>
  <w:style w:type="character" w:customStyle="1" w:styleId="Heading2Char">
    <w:name w:val="Heading 2 Char"/>
    <w:basedOn w:val="DefaultParagraphFont"/>
    <w:link w:val="Heading2"/>
    <w:uiPriority w:val="9"/>
    <w:semiHidden/>
    <w:rsid w:val="007610A4"/>
    <w:rPr>
      <w:rFonts w:asciiTheme="majorHAnsi" w:eastAsiaTheme="majorEastAsia" w:hAnsiTheme="majorHAnsi" w:cstheme="majorBidi"/>
      <w:color w:val="7C9163" w:themeColor="accent1" w:themeShade="BF"/>
      <w:sz w:val="26"/>
      <w:szCs w:val="26"/>
    </w:rPr>
  </w:style>
  <w:style w:type="character" w:customStyle="1" w:styleId="coconcept14">
    <w:name w:val="co_concept_1_4"/>
    <w:basedOn w:val="DefaultParagraphFont"/>
    <w:rsid w:val="00E00DD3"/>
  </w:style>
  <w:style w:type="character" w:customStyle="1" w:styleId="coconcept3143">
    <w:name w:val="co_concept_31_43"/>
    <w:basedOn w:val="DefaultParagraphFont"/>
    <w:rsid w:val="00E00DD3"/>
  </w:style>
  <w:style w:type="character" w:styleId="PlaceholderText">
    <w:name w:val="Placeholder Text"/>
    <w:basedOn w:val="DefaultParagraphFont"/>
    <w:uiPriority w:val="99"/>
    <w:semiHidden/>
    <w:rsid w:val="00807091"/>
    <w:rPr>
      <w:color w:val="808080"/>
    </w:rPr>
  </w:style>
  <w:style w:type="character" w:customStyle="1" w:styleId="counderline">
    <w:name w:val="co_underline"/>
    <w:basedOn w:val="DefaultParagraphFont"/>
    <w:rsid w:val="000F315C"/>
  </w:style>
  <w:style w:type="character" w:customStyle="1" w:styleId="coconcept69">
    <w:name w:val="co_concept_6_9"/>
    <w:basedOn w:val="DefaultParagraphFont"/>
    <w:rsid w:val="005640A3"/>
  </w:style>
  <w:style w:type="character" w:customStyle="1" w:styleId="coconcept1421">
    <w:name w:val="co_concept_14_21"/>
    <w:basedOn w:val="DefaultParagraphFont"/>
    <w:rsid w:val="005640A3"/>
  </w:style>
  <w:style w:type="character" w:customStyle="1" w:styleId="coconcept617">
    <w:name w:val="co_concept_6_17"/>
    <w:basedOn w:val="DefaultParagraphFont"/>
    <w:rsid w:val="001E486C"/>
  </w:style>
  <w:style w:type="character" w:customStyle="1" w:styleId="coconcept4148">
    <w:name w:val="co_concept_41_48"/>
    <w:basedOn w:val="DefaultParagraphFont"/>
    <w:rsid w:val="001E486C"/>
  </w:style>
  <w:style w:type="character" w:customStyle="1" w:styleId="coconcept1929">
    <w:name w:val="co_concept_19_29"/>
    <w:basedOn w:val="DefaultParagraphFont"/>
    <w:rsid w:val="00085352"/>
  </w:style>
  <w:style w:type="character" w:customStyle="1" w:styleId="copinpointicon">
    <w:name w:val="co_pinpointicon"/>
    <w:basedOn w:val="DefaultParagraphFont"/>
    <w:rsid w:val="00786B36"/>
  </w:style>
  <w:style w:type="character" w:customStyle="1" w:styleId="coconcept3239">
    <w:name w:val="co_concept_32_39"/>
    <w:basedOn w:val="DefaultParagraphFont"/>
    <w:rsid w:val="00C478C4"/>
  </w:style>
  <w:style w:type="table" w:styleId="TableGrid">
    <w:name w:val="Table Grid"/>
    <w:basedOn w:val="TableNormal"/>
    <w:uiPriority w:val="59"/>
    <w:rsid w:val="00AE64D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contentpasted1">
    <w:name w:val="contentpasted1"/>
    <w:basedOn w:val="DefaultParagraphFont"/>
    <w:rsid w:val="00BE1FA6"/>
  </w:style>
  <w:style w:type="paragraph" w:customStyle="1" w:styleId="contentpasted0">
    <w:name w:val="contentpasted0"/>
    <w:basedOn w:val="Normal"/>
    <w:rsid w:val="00694854"/>
    <w:rPr>
      <w:rFonts w:ascii="Calibri" w:eastAsiaTheme="minorHAnsi" w:hAnsi="Calibri" w:cs="Calibri"/>
      <w:sz w:val="22"/>
      <w:szCs w:val="22"/>
    </w:rPr>
  </w:style>
  <w:style w:type="paragraph" w:customStyle="1" w:styleId="contentpasted2">
    <w:name w:val="contentpasted2"/>
    <w:basedOn w:val="Normal"/>
    <w:rsid w:val="00694854"/>
    <w:rPr>
      <w:rFonts w:ascii="Calibri" w:eastAsiaTheme="minorHAnsi" w:hAnsi="Calibri" w:cs="Calibri"/>
      <w:sz w:val="22"/>
      <w:szCs w:val="22"/>
    </w:rPr>
  </w:style>
  <w:style w:type="paragraph" w:customStyle="1" w:styleId="contentpasted4">
    <w:name w:val="contentpasted4"/>
    <w:basedOn w:val="Normal"/>
    <w:rsid w:val="00694854"/>
    <w:rPr>
      <w:rFonts w:ascii="Calibri" w:eastAsiaTheme="minorHAnsi" w:hAnsi="Calibri" w:cs="Calibri"/>
      <w:sz w:val="22"/>
      <w:szCs w:val="22"/>
    </w:rPr>
  </w:style>
  <w:style w:type="paragraph" w:customStyle="1" w:styleId="contentpasted5">
    <w:name w:val="contentpasted5"/>
    <w:basedOn w:val="Normal"/>
    <w:rsid w:val="00694854"/>
    <w:rPr>
      <w:rFonts w:ascii="Calibri" w:eastAsiaTheme="minorHAnsi" w:hAnsi="Calibri" w:cs="Calibri"/>
      <w:sz w:val="22"/>
      <w:szCs w:val="22"/>
    </w:rPr>
  </w:style>
  <w:style w:type="paragraph" w:customStyle="1" w:styleId="contentpasted6">
    <w:name w:val="contentpasted6"/>
    <w:basedOn w:val="Normal"/>
    <w:rsid w:val="00694854"/>
    <w:rPr>
      <w:rFonts w:ascii="Calibri" w:eastAsiaTheme="minorHAnsi" w:hAnsi="Calibri" w:cs="Calibri"/>
      <w:sz w:val="22"/>
      <w:szCs w:val="22"/>
    </w:rPr>
  </w:style>
  <w:style w:type="character" w:customStyle="1" w:styleId="contentpasted3">
    <w:name w:val="contentpasted3"/>
    <w:basedOn w:val="DefaultParagraphFont"/>
    <w:rsid w:val="00694854"/>
  </w:style>
  <w:style w:type="character" w:customStyle="1" w:styleId="coconcept613">
    <w:name w:val="co_concept_6_13"/>
    <w:basedOn w:val="DefaultParagraphFont"/>
    <w:rsid w:val="00440D5A"/>
  </w:style>
  <w:style w:type="character" w:customStyle="1" w:styleId="coconcept1930">
    <w:name w:val="co_concept_19_30"/>
    <w:basedOn w:val="DefaultParagraphFont"/>
    <w:rsid w:val="000474EB"/>
  </w:style>
  <w:style w:type="character" w:customStyle="1" w:styleId="coconcept3242">
    <w:name w:val="co_concept_32_42"/>
    <w:basedOn w:val="DefaultParagraphFont"/>
    <w:rsid w:val="000474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086">
      <w:bodyDiv w:val="1"/>
      <w:marLeft w:val="0"/>
      <w:marRight w:val="0"/>
      <w:marTop w:val="0"/>
      <w:marBottom w:val="0"/>
      <w:divBdr>
        <w:top w:val="none" w:sz="0" w:space="0" w:color="auto"/>
        <w:left w:val="none" w:sz="0" w:space="0" w:color="auto"/>
        <w:bottom w:val="none" w:sz="0" w:space="0" w:color="auto"/>
        <w:right w:val="none" w:sz="0" w:space="0" w:color="auto"/>
      </w:divBdr>
    </w:div>
    <w:div w:id="22488848">
      <w:bodyDiv w:val="1"/>
      <w:marLeft w:val="0"/>
      <w:marRight w:val="0"/>
      <w:marTop w:val="0"/>
      <w:marBottom w:val="0"/>
      <w:divBdr>
        <w:top w:val="none" w:sz="0" w:space="0" w:color="auto"/>
        <w:left w:val="none" w:sz="0" w:space="0" w:color="auto"/>
        <w:bottom w:val="none" w:sz="0" w:space="0" w:color="auto"/>
        <w:right w:val="none" w:sz="0" w:space="0" w:color="auto"/>
      </w:divBdr>
    </w:div>
    <w:div w:id="23218009">
      <w:bodyDiv w:val="1"/>
      <w:marLeft w:val="0"/>
      <w:marRight w:val="0"/>
      <w:marTop w:val="0"/>
      <w:marBottom w:val="0"/>
      <w:divBdr>
        <w:top w:val="none" w:sz="0" w:space="0" w:color="auto"/>
        <w:left w:val="none" w:sz="0" w:space="0" w:color="auto"/>
        <w:bottom w:val="none" w:sz="0" w:space="0" w:color="auto"/>
        <w:right w:val="none" w:sz="0" w:space="0" w:color="auto"/>
      </w:divBdr>
    </w:div>
    <w:div w:id="26106232">
      <w:bodyDiv w:val="1"/>
      <w:marLeft w:val="0"/>
      <w:marRight w:val="0"/>
      <w:marTop w:val="0"/>
      <w:marBottom w:val="0"/>
      <w:divBdr>
        <w:top w:val="none" w:sz="0" w:space="0" w:color="auto"/>
        <w:left w:val="none" w:sz="0" w:space="0" w:color="auto"/>
        <w:bottom w:val="none" w:sz="0" w:space="0" w:color="auto"/>
        <w:right w:val="none" w:sz="0" w:space="0" w:color="auto"/>
      </w:divBdr>
    </w:div>
    <w:div w:id="28378573">
      <w:bodyDiv w:val="1"/>
      <w:marLeft w:val="0"/>
      <w:marRight w:val="0"/>
      <w:marTop w:val="0"/>
      <w:marBottom w:val="0"/>
      <w:divBdr>
        <w:top w:val="none" w:sz="0" w:space="0" w:color="auto"/>
        <w:left w:val="none" w:sz="0" w:space="0" w:color="auto"/>
        <w:bottom w:val="none" w:sz="0" w:space="0" w:color="auto"/>
        <w:right w:val="none" w:sz="0" w:space="0" w:color="auto"/>
      </w:divBdr>
    </w:div>
    <w:div w:id="30227530">
      <w:bodyDiv w:val="1"/>
      <w:marLeft w:val="0"/>
      <w:marRight w:val="0"/>
      <w:marTop w:val="0"/>
      <w:marBottom w:val="0"/>
      <w:divBdr>
        <w:top w:val="none" w:sz="0" w:space="0" w:color="auto"/>
        <w:left w:val="none" w:sz="0" w:space="0" w:color="auto"/>
        <w:bottom w:val="none" w:sz="0" w:space="0" w:color="auto"/>
        <w:right w:val="none" w:sz="0" w:space="0" w:color="auto"/>
      </w:divBdr>
    </w:div>
    <w:div w:id="32460305">
      <w:bodyDiv w:val="1"/>
      <w:marLeft w:val="0"/>
      <w:marRight w:val="0"/>
      <w:marTop w:val="0"/>
      <w:marBottom w:val="0"/>
      <w:divBdr>
        <w:top w:val="none" w:sz="0" w:space="0" w:color="auto"/>
        <w:left w:val="none" w:sz="0" w:space="0" w:color="auto"/>
        <w:bottom w:val="none" w:sz="0" w:space="0" w:color="auto"/>
        <w:right w:val="none" w:sz="0" w:space="0" w:color="auto"/>
      </w:divBdr>
    </w:div>
    <w:div w:id="34502683">
      <w:bodyDiv w:val="1"/>
      <w:marLeft w:val="0"/>
      <w:marRight w:val="0"/>
      <w:marTop w:val="0"/>
      <w:marBottom w:val="0"/>
      <w:divBdr>
        <w:top w:val="none" w:sz="0" w:space="0" w:color="auto"/>
        <w:left w:val="none" w:sz="0" w:space="0" w:color="auto"/>
        <w:bottom w:val="none" w:sz="0" w:space="0" w:color="auto"/>
        <w:right w:val="none" w:sz="0" w:space="0" w:color="auto"/>
      </w:divBdr>
    </w:div>
    <w:div w:id="46422045">
      <w:bodyDiv w:val="1"/>
      <w:marLeft w:val="0"/>
      <w:marRight w:val="0"/>
      <w:marTop w:val="0"/>
      <w:marBottom w:val="0"/>
      <w:divBdr>
        <w:top w:val="none" w:sz="0" w:space="0" w:color="auto"/>
        <w:left w:val="none" w:sz="0" w:space="0" w:color="auto"/>
        <w:bottom w:val="none" w:sz="0" w:space="0" w:color="auto"/>
        <w:right w:val="none" w:sz="0" w:space="0" w:color="auto"/>
      </w:divBdr>
    </w:div>
    <w:div w:id="55710465">
      <w:bodyDiv w:val="1"/>
      <w:marLeft w:val="0"/>
      <w:marRight w:val="0"/>
      <w:marTop w:val="0"/>
      <w:marBottom w:val="0"/>
      <w:divBdr>
        <w:top w:val="none" w:sz="0" w:space="0" w:color="auto"/>
        <w:left w:val="none" w:sz="0" w:space="0" w:color="auto"/>
        <w:bottom w:val="none" w:sz="0" w:space="0" w:color="auto"/>
        <w:right w:val="none" w:sz="0" w:space="0" w:color="auto"/>
      </w:divBdr>
    </w:div>
    <w:div w:id="63836727">
      <w:bodyDiv w:val="1"/>
      <w:marLeft w:val="0"/>
      <w:marRight w:val="0"/>
      <w:marTop w:val="0"/>
      <w:marBottom w:val="0"/>
      <w:divBdr>
        <w:top w:val="none" w:sz="0" w:space="0" w:color="auto"/>
        <w:left w:val="none" w:sz="0" w:space="0" w:color="auto"/>
        <w:bottom w:val="none" w:sz="0" w:space="0" w:color="auto"/>
        <w:right w:val="none" w:sz="0" w:space="0" w:color="auto"/>
      </w:divBdr>
    </w:div>
    <w:div w:id="66417242">
      <w:bodyDiv w:val="1"/>
      <w:marLeft w:val="0"/>
      <w:marRight w:val="0"/>
      <w:marTop w:val="0"/>
      <w:marBottom w:val="0"/>
      <w:divBdr>
        <w:top w:val="none" w:sz="0" w:space="0" w:color="auto"/>
        <w:left w:val="none" w:sz="0" w:space="0" w:color="auto"/>
        <w:bottom w:val="none" w:sz="0" w:space="0" w:color="auto"/>
        <w:right w:val="none" w:sz="0" w:space="0" w:color="auto"/>
      </w:divBdr>
    </w:div>
    <w:div w:id="70855709">
      <w:bodyDiv w:val="1"/>
      <w:marLeft w:val="0"/>
      <w:marRight w:val="0"/>
      <w:marTop w:val="0"/>
      <w:marBottom w:val="0"/>
      <w:divBdr>
        <w:top w:val="none" w:sz="0" w:space="0" w:color="auto"/>
        <w:left w:val="none" w:sz="0" w:space="0" w:color="auto"/>
        <w:bottom w:val="none" w:sz="0" w:space="0" w:color="auto"/>
        <w:right w:val="none" w:sz="0" w:space="0" w:color="auto"/>
      </w:divBdr>
      <w:divsChild>
        <w:div w:id="1233004730">
          <w:marLeft w:val="0"/>
          <w:marRight w:val="0"/>
          <w:marTop w:val="0"/>
          <w:marBottom w:val="0"/>
          <w:divBdr>
            <w:top w:val="none" w:sz="0" w:space="0" w:color="3D3D3D"/>
            <w:left w:val="none" w:sz="0" w:space="0" w:color="3D3D3D"/>
            <w:bottom w:val="none" w:sz="0" w:space="0" w:color="3D3D3D"/>
            <w:right w:val="none" w:sz="0" w:space="0" w:color="3D3D3D"/>
          </w:divBdr>
          <w:divsChild>
            <w:div w:id="2056536447">
              <w:marLeft w:val="0"/>
              <w:marRight w:val="0"/>
              <w:marTop w:val="0"/>
              <w:marBottom w:val="0"/>
              <w:divBdr>
                <w:top w:val="none" w:sz="0" w:space="0" w:color="3D3D3D"/>
                <w:left w:val="none" w:sz="0" w:space="0" w:color="3D3D3D"/>
                <w:bottom w:val="none" w:sz="0" w:space="0" w:color="3D3D3D"/>
                <w:right w:val="none" w:sz="0" w:space="0" w:color="3D3D3D"/>
              </w:divBdr>
              <w:divsChild>
                <w:div w:id="1388799026">
                  <w:marLeft w:val="0"/>
                  <w:marRight w:val="0"/>
                  <w:marTop w:val="0"/>
                  <w:marBottom w:val="0"/>
                  <w:divBdr>
                    <w:top w:val="none" w:sz="0" w:space="0" w:color="3D3D3D"/>
                    <w:left w:val="none" w:sz="0" w:space="0" w:color="3D3D3D"/>
                    <w:bottom w:val="none" w:sz="0" w:space="0" w:color="3D3D3D"/>
                    <w:right w:val="none" w:sz="0" w:space="0" w:color="3D3D3D"/>
                  </w:divBdr>
                  <w:divsChild>
                    <w:div w:id="1891647248">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sChild>
        </w:div>
      </w:divsChild>
    </w:div>
    <w:div w:id="75909559">
      <w:bodyDiv w:val="1"/>
      <w:marLeft w:val="0"/>
      <w:marRight w:val="0"/>
      <w:marTop w:val="0"/>
      <w:marBottom w:val="0"/>
      <w:divBdr>
        <w:top w:val="none" w:sz="0" w:space="0" w:color="auto"/>
        <w:left w:val="none" w:sz="0" w:space="0" w:color="auto"/>
        <w:bottom w:val="none" w:sz="0" w:space="0" w:color="auto"/>
        <w:right w:val="none" w:sz="0" w:space="0" w:color="auto"/>
      </w:divBdr>
    </w:div>
    <w:div w:id="76558023">
      <w:bodyDiv w:val="1"/>
      <w:marLeft w:val="0"/>
      <w:marRight w:val="0"/>
      <w:marTop w:val="0"/>
      <w:marBottom w:val="0"/>
      <w:divBdr>
        <w:top w:val="none" w:sz="0" w:space="0" w:color="auto"/>
        <w:left w:val="none" w:sz="0" w:space="0" w:color="auto"/>
        <w:bottom w:val="none" w:sz="0" w:space="0" w:color="auto"/>
        <w:right w:val="none" w:sz="0" w:space="0" w:color="auto"/>
      </w:divBdr>
    </w:div>
    <w:div w:id="76754738">
      <w:bodyDiv w:val="1"/>
      <w:marLeft w:val="0"/>
      <w:marRight w:val="0"/>
      <w:marTop w:val="0"/>
      <w:marBottom w:val="0"/>
      <w:divBdr>
        <w:top w:val="none" w:sz="0" w:space="0" w:color="auto"/>
        <w:left w:val="none" w:sz="0" w:space="0" w:color="auto"/>
        <w:bottom w:val="none" w:sz="0" w:space="0" w:color="auto"/>
        <w:right w:val="none" w:sz="0" w:space="0" w:color="auto"/>
      </w:divBdr>
      <w:divsChild>
        <w:div w:id="492721129">
          <w:marLeft w:val="0"/>
          <w:marRight w:val="0"/>
          <w:marTop w:val="0"/>
          <w:marBottom w:val="0"/>
          <w:divBdr>
            <w:top w:val="none" w:sz="0" w:space="0" w:color="auto"/>
            <w:left w:val="none" w:sz="0" w:space="0" w:color="auto"/>
            <w:bottom w:val="none" w:sz="0" w:space="0" w:color="auto"/>
            <w:right w:val="none" w:sz="0" w:space="0" w:color="auto"/>
          </w:divBdr>
          <w:divsChild>
            <w:div w:id="2093042967">
              <w:marLeft w:val="0"/>
              <w:marRight w:val="0"/>
              <w:marTop w:val="0"/>
              <w:marBottom w:val="0"/>
              <w:divBdr>
                <w:top w:val="none" w:sz="0" w:space="0" w:color="auto"/>
                <w:left w:val="none" w:sz="0" w:space="0" w:color="auto"/>
                <w:bottom w:val="none" w:sz="0" w:space="0" w:color="auto"/>
                <w:right w:val="none" w:sz="0" w:space="0" w:color="auto"/>
              </w:divBdr>
            </w:div>
          </w:divsChild>
        </w:div>
        <w:div w:id="96677604">
          <w:marLeft w:val="0"/>
          <w:marRight w:val="0"/>
          <w:marTop w:val="0"/>
          <w:marBottom w:val="0"/>
          <w:divBdr>
            <w:top w:val="none" w:sz="0" w:space="0" w:color="auto"/>
            <w:left w:val="none" w:sz="0" w:space="0" w:color="auto"/>
            <w:bottom w:val="none" w:sz="0" w:space="0" w:color="auto"/>
            <w:right w:val="none" w:sz="0" w:space="0" w:color="auto"/>
          </w:divBdr>
          <w:divsChild>
            <w:div w:id="785657509">
              <w:marLeft w:val="0"/>
              <w:marRight w:val="0"/>
              <w:marTop w:val="0"/>
              <w:marBottom w:val="0"/>
              <w:divBdr>
                <w:top w:val="none" w:sz="0" w:space="0" w:color="auto"/>
                <w:left w:val="none" w:sz="0" w:space="0" w:color="auto"/>
                <w:bottom w:val="none" w:sz="0" w:space="0" w:color="auto"/>
                <w:right w:val="none" w:sz="0" w:space="0" w:color="auto"/>
              </w:divBdr>
            </w:div>
          </w:divsChild>
        </w:div>
        <w:div w:id="1930698277">
          <w:marLeft w:val="0"/>
          <w:marRight w:val="0"/>
          <w:marTop w:val="0"/>
          <w:marBottom w:val="0"/>
          <w:divBdr>
            <w:top w:val="none" w:sz="0" w:space="0" w:color="auto"/>
            <w:left w:val="none" w:sz="0" w:space="0" w:color="auto"/>
            <w:bottom w:val="none" w:sz="0" w:space="0" w:color="auto"/>
            <w:right w:val="none" w:sz="0" w:space="0" w:color="auto"/>
          </w:divBdr>
        </w:div>
      </w:divsChild>
    </w:div>
    <w:div w:id="80420346">
      <w:bodyDiv w:val="1"/>
      <w:marLeft w:val="0"/>
      <w:marRight w:val="0"/>
      <w:marTop w:val="0"/>
      <w:marBottom w:val="0"/>
      <w:divBdr>
        <w:top w:val="none" w:sz="0" w:space="0" w:color="auto"/>
        <w:left w:val="none" w:sz="0" w:space="0" w:color="auto"/>
        <w:bottom w:val="none" w:sz="0" w:space="0" w:color="auto"/>
        <w:right w:val="none" w:sz="0" w:space="0" w:color="auto"/>
      </w:divBdr>
    </w:div>
    <w:div w:id="80957919">
      <w:bodyDiv w:val="1"/>
      <w:marLeft w:val="0"/>
      <w:marRight w:val="0"/>
      <w:marTop w:val="0"/>
      <w:marBottom w:val="0"/>
      <w:divBdr>
        <w:top w:val="none" w:sz="0" w:space="0" w:color="auto"/>
        <w:left w:val="none" w:sz="0" w:space="0" w:color="auto"/>
        <w:bottom w:val="none" w:sz="0" w:space="0" w:color="auto"/>
        <w:right w:val="none" w:sz="0" w:space="0" w:color="auto"/>
      </w:divBdr>
    </w:div>
    <w:div w:id="82143425">
      <w:bodyDiv w:val="1"/>
      <w:marLeft w:val="0"/>
      <w:marRight w:val="0"/>
      <w:marTop w:val="0"/>
      <w:marBottom w:val="0"/>
      <w:divBdr>
        <w:top w:val="none" w:sz="0" w:space="0" w:color="auto"/>
        <w:left w:val="none" w:sz="0" w:space="0" w:color="auto"/>
        <w:bottom w:val="none" w:sz="0" w:space="0" w:color="auto"/>
        <w:right w:val="none" w:sz="0" w:space="0" w:color="auto"/>
      </w:divBdr>
    </w:div>
    <w:div w:id="85661910">
      <w:bodyDiv w:val="1"/>
      <w:marLeft w:val="0"/>
      <w:marRight w:val="0"/>
      <w:marTop w:val="0"/>
      <w:marBottom w:val="0"/>
      <w:divBdr>
        <w:top w:val="none" w:sz="0" w:space="0" w:color="auto"/>
        <w:left w:val="none" w:sz="0" w:space="0" w:color="auto"/>
        <w:bottom w:val="none" w:sz="0" w:space="0" w:color="auto"/>
        <w:right w:val="none" w:sz="0" w:space="0" w:color="auto"/>
      </w:divBdr>
    </w:div>
    <w:div w:id="87040832">
      <w:bodyDiv w:val="1"/>
      <w:marLeft w:val="0"/>
      <w:marRight w:val="0"/>
      <w:marTop w:val="0"/>
      <w:marBottom w:val="0"/>
      <w:divBdr>
        <w:top w:val="none" w:sz="0" w:space="0" w:color="auto"/>
        <w:left w:val="none" w:sz="0" w:space="0" w:color="auto"/>
        <w:bottom w:val="none" w:sz="0" w:space="0" w:color="auto"/>
        <w:right w:val="none" w:sz="0" w:space="0" w:color="auto"/>
      </w:divBdr>
    </w:div>
    <w:div w:id="105859059">
      <w:bodyDiv w:val="1"/>
      <w:marLeft w:val="0"/>
      <w:marRight w:val="0"/>
      <w:marTop w:val="0"/>
      <w:marBottom w:val="0"/>
      <w:divBdr>
        <w:top w:val="none" w:sz="0" w:space="0" w:color="auto"/>
        <w:left w:val="none" w:sz="0" w:space="0" w:color="auto"/>
        <w:bottom w:val="none" w:sz="0" w:space="0" w:color="auto"/>
        <w:right w:val="none" w:sz="0" w:space="0" w:color="auto"/>
      </w:divBdr>
    </w:div>
    <w:div w:id="109280656">
      <w:bodyDiv w:val="1"/>
      <w:marLeft w:val="0"/>
      <w:marRight w:val="0"/>
      <w:marTop w:val="0"/>
      <w:marBottom w:val="0"/>
      <w:divBdr>
        <w:top w:val="none" w:sz="0" w:space="0" w:color="auto"/>
        <w:left w:val="none" w:sz="0" w:space="0" w:color="auto"/>
        <w:bottom w:val="none" w:sz="0" w:space="0" w:color="auto"/>
        <w:right w:val="none" w:sz="0" w:space="0" w:color="auto"/>
      </w:divBdr>
    </w:div>
    <w:div w:id="110249063">
      <w:bodyDiv w:val="1"/>
      <w:marLeft w:val="0"/>
      <w:marRight w:val="0"/>
      <w:marTop w:val="0"/>
      <w:marBottom w:val="0"/>
      <w:divBdr>
        <w:top w:val="none" w:sz="0" w:space="0" w:color="auto"/>
        <w:left w:val="none" w:sz="0" w:space="0" w:color="auto"/>
        <w:bottom w:val="none" w:sz="0" w:space="0" w:color="auto"/>
        <w:right w:val="none" w:sz="0" w:space="0" w:color="auto"/>
      </w:divBdr>
    </w:div>
    <w:div w:id="118259449">
      <w:bodyDiv w:val="1"/>
      <w:marLeft w:val="0"/>
      <w:marRight w:val="0"/>
      <w:marTop w:val="0"/>
      <w:marBottom w:val="0"/>
      <w:divBdr>
        <w:top w:val="none" w:sz="0" w:space="0" w:color="auto"/>
        <w:left w:val="none" w:sz="0" w:space="0" w:color="auto"/>
        <w:bottom w:val="none" w:sz="0" w:space="0" w:color="auto"/>
        <w:right w:val="none" w:sz="0" w:space="0" w:color="auto"/>
      </w:divBdr>
      <w:divsChild>
        <w:div w:id="1207716666">
          <w:marLeft w:val="0"/>
          <w:marRight w:val="0"/>
          <w:marTop w:val="0"/>
          <w:marBottom w:val="0"/>
          <w:divBdr>
            <w:top w:val="none" w:sz="0" w:space="0" w:color="auto"/>
            <w:left w:val="none" w:sz="0" w:space="0" w:color="auto"/>
            <w:bottom w:val="none" w:sz="0" w:space="0" w:color="auto"/>
            <w:right w:val="none" w:sz="0" w:space="0" w:color="auto"/>
          </w:divBdr>
        </w:div>
      </w:divsChild>
    </w:div>
    <w:div w:id="120148970">
      <w:bodyDiv w:val="1"/>
      <w:marLeft w:val="0"/>
      <w:marRight w:val="0"/>
      <w:marTop w:val="0"/>
      <w:marBottom w:val="0"/>
      <w:divBdr>
        <w:top w:val="none" w:sz="0" w:space="0" w:color="auto"/>
        <w:left w:val="none" w:sz="0" w:space="0" w:color="auto"/>
        <w:bottom w:val="none" w:sz="0" w:space="0" w:color="auto"/>
        <w:right w:val="none" w:sz="0" w:space="0" w:color="auto"/>
      </w:divBdr>
      <w:divsChild>
        <w:div w:id="725959555">
          <w:marLeft w:val="0"/>
          <w:marRight w:val="0"/>
          <w:marTop w:val="0"/>
          <w:marBottom w:val="0"/>
          <w:divBdr>
            <w:top w:val="none" w:sz="0" w:space="0" w:color="auto"/>
            <w:left w:val="none" w:sz="0" w:space="0" w:color="auto"/>
            <w:bottom w:val="none" w:sz="0" w:space="0" w:color="auto"/>
            <w:right w:val="none" w:sz="0" w:space="0" w:color="auto"/>
          </w:divBdr>
        </w:div>
      </w:divsChild>
    </w:div>
    <w:div w:id="122816620">
      <w:bodyDiv w:val="1"/>
      <w:marLeft w:val="0"/>
      <w:marRight w:val="0"/>
      <w:marTop w:val="0"/>
      <w:marBottom w:val="0"/>
      <w:divBdr>
        <w:top w:val="none" w:sz="0" w:space="0" w:color="auto"/>
        <w:left w:val="none" w:sz="0" w:space="0" w:color="auto"/>
        <w:bottom w:val="none" w:sz="0" w:space="0" w:color="auto"/>
        <w:right w:val="none" w:sz="0" w:space="0" w:color="auto"/>
      </w:divBdr>
    </w:div>
    <w:div w:id="126555252">
      <w:bodyDiv w:val="1"/>
      <w:marLeft w:val="0"/>
      <w:marRight w:val="0"/>
      <w:marTop w:val="0"/>
      <w:marBottom w:val="0"/>
      <w:divBdr>
        <w:top w:val="none" w:sz="0" w:space="0" w:color="auto"/>
        <w:left w:val="none" w:sz="0" w:space="0" w:color="auto"/>
        <w:bottom w:val="none" w:sz="0" w:space="0" w:color="auto"/>
        <w:right w:val="none" w:sz="0" w:space="0" w:color="auto"/>
      </w:divBdr>
    </w:div>
    <w:div w:id="126825611">
      <w:bodyDiv w:val="1"/>
      <w:marLeft w:val="0"/>
      <w:marRight w:val="0"/>
      <w:marTop w:val="0"/>
      <w:marBottom w:val="0"/>
      <w:divBdr>
        <w:top w:val="none" w:sz="0" w:space="0" w:color="auto"/>
        <w:left w:val="none" w:sz="0" w:space="0" w:color="auto"/>
        <w:bottom w:val="none" w:sz="0" w:space="0" w:color="auto"/>
        <w:right w:val="none" w:sz="0" w:space="0" w:color="auto"/>
      </w:divBdr>
      <w:divsChild>
        <w:div w:id="543909068">
          <w:marLeft w:val="0"/>
          <w:marRight w:val="0"/>
          <w:marTop w:val="0"/>
          <w:marBottom w:val="0"/>
          <w:divBdr>
            <w:top w:val="none" w:sz="0" w:space="0" w:color="3D3D3D"/>
            <w:left w:val="none" w:sz="0" w:space="0" w:color="3D3D3D"/>
            <w:bottom w:val="none" w:sz="0" w:space="0" w:color="3D3D3D"/>
            <w:right w:val="none" w:sz="0" w:space="0" w:color="3D3D3D"/>
          </w:divBdr>
          <w:divsChild>
            <w:div w:id="803040791">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32867111">
      <w:bodyDiv w:val="1"/>
      <w:marLeft w:val="0"/>
      <w:marRight w:val="0"/>
      <w:marTop w:val="0"/>
      <w:marBottom w:val="0"/>
      <w:divBdr>
        <w:top w:val="none" w:sz="0" w:space="0" w:color="auto"/>
        <w:left w:val="none" w:sz="0" w:space="0" w:color="auto"/>
        <w:bottom w:val="none" w:sz="0" w:space="0" w:color="auto"/>
        <w:right w:val="none" w:sz="0" w:space="0" w:color="auto"/>
      </w:divBdr>
      <w:divsChild>
        <w:div w:id="1527984795">
          <w:marLeft w:val="0"/>
          <w:marRight w:val="0"/>
          <w:marTop w:val="0"/>
          <w:marBottom w:val="0"/>
          <w:divBdr>
            <w:top w:val="none" w:sz="0" w:space="0" w:color="auto"/>
            <w:left w:val="none" w:sz="0" w:space="0" w:color="auto"/>
            <w:bottom w:val="none" w:sz="0" w:space="0" w:color="auto"/>
            <w:right w:val="none" w:sz="0" w:space="0" w:color="auto"/>
          </w:divBdr>
        </w:div>
        <w:div w:id="2059239206">
          <w:marLeft w:val="0"/>
          <w:marRight w:val="0"/>
          <w:marTop w:val="0"/>
          <w:marBottom w:val="0"/>
          <w:divBdr>
            <w:top w:val="none" w:sz="0" w:space="0" w:color="auto"/>
            <w:left w:val="none" w:sz="0" w:space="0" w:color="auto"/>
            <w:bottom w:val="none" w:sz="0" w:space="0" w:color="auto"/>
            <w:right w:val="none" w:sz="0" w:space="0" w:color="auto"/>
          </w:divBdr>
        </w:div>
        <w:div w:id="42025298">
          <w:marLeft w:val="0"/>
          <w:marRight w:val="0"/>
          <w:marTop w:val="0"/>
          <w:marBottom w:val="0"/>
          <w:divBdr>
            <w:top w:val="none" w:sz="0" w:space="0" w:color="auto"/>
            <w:left w:val="none" w:sz="0" w:space="0" w:color="auto"/>
            <w:bottom w:val="none" w:sz="0" w:space="0" w:color="auto"/>
            <w:right w:val="none" w:sz="0" w:space="0" w:color="auto"/>
          </w:divBdr>
        </w:div>
      </w:divsChild>
    </w:div>
    <w:div w:id="140730154">
      <w:bodyDiv w:val="1"/>
      <w:marLeft w:val="0"/>
      <w:marRight w:val="0"/>
      <w:marTop w:val="0"/>
      <w:marBottom w:val="0"/>
      <w:divBdr>
        <w:top w:val="none" w:sz="0" w:space="0" w:color="auto"/>
        <w:left w:val="none" w:sz="0" w:space="0" w:color="auto"/>
        <w:bottom w:val="none" w:sz="0" w:space="0" w:color="auto"/>
        <w:right w:val="none" w:sz="0" w:space="0" w:color="auto"/>
      </w:divBdr>
      <w:divsChild>
        <w:div w:id="2071226202">
          <w:marLeft w:val="0"/>
          <w:marRight w:val="0"/>
          <w:marTop w:val="0"/>
          <w:marBottom w:val="0"/>
          <w:divBdr>
            <w:top w:val="none" w:sz="0" w:space="0" w:color="auto"/>
            <w:left w:val="none" w:sz="0" w:space="0" w:color="auto"/>
            <w:bottom w:val="none" w:sz="0" w:space="0" w:color="auto"/>
            <w:right w:val="none" w:sz="0" w:space="0" w:color="auto"/>
          </w:divBdr>
        </w:div>
      </w:divsChild>
    </w:div>
    <w:div w:id="145826778">
      <w:bodyDiv w:val="1"/>
      <w:marLeft w:val="0"/>
      <w:marRight w:val="0"/>
      <w:marTop w:val="0"/>
      <w:marBottom w:val="0"/>
      <w:divBdr>
        <w:top w:val="none" w:sz="0" w:space="0" w:color="auto"/>
        <w:left w:val="none" w:sz="0" w:space="0" w:color="auto"/>
        <w:bottom w:val="none" w:sz="0" w:space="0" w:color="auto"/>
        <w:right w:val="none" w:sz="0" w:space="0" w:color="auto"/>
      </w:divBdr>
      <w:divsChild>
        <w:div w:id="1610312228">
          <w:marLeft w:val="0"/>
          <w:marRight w:val="0"/>
          <w:marTop w:val="0"/>
          <w:marBottom w:val="0"/>
          <w:divBdr>
            <w:top w:val="none" w:sz="0" w:space="0" w:color="3D3D3D"/>
            <w:left w:val="none" w:sz="0" w:space="0" w:color="3D3D3D"/>
            <w:bottom w:val="none" w:sz="0" w:space="0" w:color="3D3D3D"/>
            <w:right w:val="none" w:sz="0" w:space="0" w:color="3D3D3D"/>
          </w:divBdr>
          <w:divsChild>
            <w:div w:id="1920747868">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48904756">
      <w:bodyDiv w:val="1"/>
      <w:marLeft w:val="0"/>
      <w:marRight w:val="0"/>
      <w:marTop w:val="0"/>
      <w:marBottom w:val="0"/>
      <w:divBdr>
        <w:top w:val="none" w:sz="0" w:space="0" w:color="auto"/>
        <w:left w:val="none" w:sz="0" w:space="0" w:color="auto"/>
        <w:bottom w:val="none" w:sz="0" w:space="0" w:color="auto"/>
        <w:right w:val="none" w:sz="0" w:space="0" w:color="auto"/>
      </w:divBdr>
    </w:div>
    <w:div w:id="164132629">
      <w:bodyDiv w:val="1"/>
      <w:marLeft w:val="0"/>
      <w:marRight w:val="0"/>
      <w:marTop w:val="0"/>
      <w:marBottom w:val="0"/>
      <w:divBdr>
        <w:top w:val="none" w:sz="0" w:space="0" w:color="auto"/>
        <w:left w:val="none" w:sz="0" w:space="0" w:color="auto"/>
        <w:bottom w:val="none" w:sz="0" w:space="0" w:color="auto"/>
        <w:right w:val="none" w:sz="0" w:space="0" w:color="auto"/>
      </w:divBdr>
      <w:divsChild>
        <w:div w:id="526018004">
          <w:marLeft w:val="0"/>
          <w:marRight w:val="0"/>
          <w:marTop w:val="0"/>
          <w:marBottom w:val="0"/>
          <w:divBdr>
            <w:top w:val="none" w:sz="0" w:space="0" w:color="auto"/>
            <w:left w:val="none" w:sz="0" w:space="0" w:color="auto"/>
            <w:bottom w:val="none" w:sz="0" w:space="0" w:color="auto"/>
            <w:right w:val="none" w:sz="0" w:space="0" w:color="auto"/>
          </w:divBdr>
        </w:div>
      </w:divsChild>
    </w:div>
    <w:div w:id="167788652">
      <w:bodyDiv w:val="1"/>
      <w:marLeft w:val="0"/>
      <w:marRight w:val="0"/>
      <w:marTop w:val="0"/>
      <w:marBottom w:val="0"/>
      <w:divBdr>
        <w:top w:val="none" w:sz="0" w:space="0" w:color="auto"/>
        <w:left w:val="none" w:sz="0" w:space="0" w:color="auto"/>
        <w:bottom w:val="none" w:sz="0" w:space="0" w:color="auto"/>
        <w:right w:val="none" w:sz="0" w:space="0" w:color="auto"/>
      </w:divBdr>
      <w:divsChild>
        <w:div w:id="1989699131">
          <w:marLeft w:val="0"/>
          <w:marRight w:val="0"/>
          <w:marTop w:val="0"/>
          <w:marBottom w:val="0"/>
          <w:divBdr>
            <w:top w:val="none" w:sz="0" w:space="0" w:color="auto"/>
            <w:left w:val="none" w:sz="0" w:space="0" w:color="auto"/>
            <w:bottom w:val="none" w:sz="0" w:space="0" w:color="auto"/>
            <w:right w:val="none" w:sz="0" w:space="0" w:color="auto"/>
          </w:divBdr>
        </w:div>
      </w:divsChild>
    </w:div>
    <w:div w:id="178588993">
      <w:bodyDiv w:val="1"/>
      <w:marLeft w:val="0"/>
      <w:marRight w:val="0"/>
      <w:marTop w:val="0"/>
      <w:marBottom w:val="0"/>
      <w:divBdr>
        <w:top w:val="none" w:sz="0" w:space="0" w:color="auto"/>
        <w:left w:val="none" w:sz="0" w:space="0" w:color="auto"/>
        <w:bottom w:val="none" w:sz="0" w:space="0" w:color="auto"/>
        <w:right w:val="none" w:sz="0" w:space="0" w:color="auto"/>
      </w:divBdr>
    </w:div>
    <w:div w:id="189994243">
      <w:bodyDiv w:val="1"/>
      <w:marLeft w:val="0"/>
      <w:marRight w:val="0"/>
      <w:marTop w:val="0"/>
      <w:marBottom w:val="0"/>
      <w:divBdr>
        <w:top w:val="none" w:sz="0" w:space="0" w:color="auto"/>
        <w:left w:val="none" w:sz="0" w:space="0" w:color="auto"/>
        <w:bottom w:val="none" w:sz="0" w:space="0" w:color="auto"/>
        <w:right w:val="none" w:sz="0" w:space="0" w:color="auto"/>
      </w:divBdr>
    </w:div>
    <w:div w:id="198663211">
      <w:bodyDiv w:val="1"/>
      <w:marLeft w:val="0"/>
      <w:marRight w:val="0"/>
      <w:marTop w:val="0"/>
      <w:marBottom w:val="0"/>
      <w:divBdr>
        <w:top w:val="none" w:sz="0" w:space="0" w:color="auto"/>
        <w:left w:val="none" w:sz="0" w:space="0" w:color="auto"/>
        <w:bottom w:val="none" w:sz="0" w:space="0" w:color="auto"/>
        <w:right w:val="none" w:sz="0" w:space="0" w:color="auto"/>
      </w:divBdr>
    </w:div>
    <w:div w:id="200361024">
      <w:bodyDiv w:val="1"/>
      <w:marLeft w:val="0"/>
      <w:marRight w:val="0"/>
      <w:marTop w:val="0"/>
      <w:marBottom w:val="0"/>
      <w:divBdr>
        <w:top w:val="none" w:sz="0" w:space="0" w:color="auto"/>
        <w:left w:val="none" w:sz="0" w:space="0" w:color="auto"/>
        <w:bottom w:val="none" w:sz="0" w:space="0" w:color="auto"/>
        <w:right w:val="none" w:sz="0" w:space="0" w:color="auto"/>
      </w:divBdr>
      <w:divsChild>
        <w:div w:id="1420056389">
          <w:marLeft w:val="0"/>
          <w:marRight w:val="0"/>
          <w:marTop w:val="0"/>
          <w:marBottom w:val="0"/>
          <w:divBdr>
            <w:top w:val="none" w:sz="0" w:space="0" w:color="3D3D3D"/>
            <w:left w:val="none" w:sz="0" w:space="0" w:color="3D3D3D"/>
            <w:bottom w:val="none" w:sz="0" w:space="0" w:color="3D3D3D"/>
            <w:right w:val="none" w:sz="0" w:space="0" w:color="3D3D3D"/>
          </w:divBdr>
        </w:div>
      </w:divsChild>
    </w:div>
    <w:div w:id="202669720">
      <w:bodyDiv w:val="1"/>
      <w:marLeft w:val="0"/>
      <w:marRight w:val="0"/>
      <w:marTop w:val="0"/>
      <w:marBottom w:val="0"/>
      <w:divBdr>
        <w:top w:val="none" w:sz="0" w:space="0" w:color="auto"/>
        <w:left w:val="none" w:sz="0" w:space="0" w:color="auto"/>
        <w:bottom w:val="none" w:sz="0" w:space="0" w:color="auto"/>
        <w:right w:val="none" w:sz="0" w:space="0" w:color="auto"/>
      </w:divBdr>
    </w:div>
    <w:div w:id="208339906">
      <w:bodyDiv w:val="1"/>
      <w:marLeft w:val="0"/>
      <w:marRight w:val="0"/>
      <w:marTop w:val="0"/>
      <w:marBottom w:val="0"/>
      <w:divBdr>
        <w:top w:val="none" w:sz="0" w:space="0" w:color="auto"/>
        <w:left w:val="none" w:sz="0" w:space="0" w:color="auto"/>
        <w:bottom w:val="none" w:sz="0" w:space="0" w:color="auto"/>
        <w:right w:val="none" w:sz="0" w:space="0" w:color="auto"/>
      </w:divBdr>
    </w:div>
    <w:div w:id="212545954">
      <w:bodyDiv w:val="1"/>
      <w:marLeft w:val="0"/>
      <w:marRight w:val="0"/>
      <w:marTop w:val="0"/>
      <w:marBottom w:val="0"/>
      <w:divBdr>
        <w:top w:val="none" w:sz="0" w:space="0" w:color="auto"/>
        <w:left w:val="none" w:sz="0" w:space="0" w:color="auto"/>
        <w:bottom w:val="none" w:sz="0" w:space="0" w:color="auto"/>
        <w:right w:val="none" w:sz="0" w:space="0" w:color="auto"/>
      </w:divBdr>
      <w:divsChild>
        <w:div w:id="1917855697">
          <w:marLeft w:val="0"/>
          <w:marRight w:val="0"/>
          <w:marTop w:val="0"/>
          <w:marBottom w:val="0"/>
          <w:divBdr>
            <w:top w:val="none" w:sz="0" w:space="0" w:color="auto"/>
            <w:left w:val="none" w:sz="0" w:space="0" w:color="auto"/>
            <w:bottom w:val="none" w:sz="0" w:space="0" w:color="auto"/>
            <w:right w:val="none" w:sz="0" w:space="0" w:color="auto"/>
          </w:divBdr>
        </w:div>
      </w:divsChild>
    </w:div>
    <w:div w:id="212733902">
      <w:bodyDiv w:val="1"/>
      <w:marLeft w:val="0"/>
      <w:marRight w:val="0"/>
      <w:marTop w:val="0"/>
      <w:marBottom w:val="0"/>
      <w:divBdr>
        <w:top w:val="none" w:sz="0" w:space="0" w:color="auto"/>
        <w:left w:val="none" w:sz="0" w:space="0" w:color="auto"/>
        <w:bottom w:val="none" w:sz="0" w:space="0" w:color="auto"/>
        <w:right w:val="none" w:sz="0" w:space="0" w:color="auto"/>
      </w:divBdr>
      <w:divsChild>
        <w:div w:id="661349250">
          <w:marLeft w:val="0"/>
          <w:marRight w:val="0"/>
          <w:marTop w:val="0"/>
          <w:marBottom w:val="0"/>
          <w:divBdr>
            <w:top w:val="none" w:sz="0" w:space="0" w:color="auto"/>
            <w:left w:val="none" w:sz="0" w:space="0" w:color="auto"/>
            <w:bottom w:val="none" w:sz="0" w:space="0" w:color="auto"/>
            <w:right w:val="none" w:sz="0" w:space="0" w:color="auto"/>
          </w:divBdr>
        </w:div>
      </w:divsChild>
    </w:div>
    <w:div w:id="215514243">
      <w:bodyDiv w:val="1"/>
      <w:marLeft w:val="0"/>
      <w:marRight w:val="0"/>
      <w:marTop w:val="0"/>
      <w:marBottom w:val="0"/>
      <w:divBdr>
        <w:top w:val="none" w:sz="0" w:space="0" w:color="auto"/>
        <w:left w:val="none" w:sz="0" w:space="0" w:color="auto"/>
        <w:bottom w:val="none" w:sz="0" w:space="0" w:color="auto"/>
        <w:right w:val="none" w:sz="0" w:space="0" w:color="auto"/>
      </w:divBdr>
    </w:div>
    <w:div w:id="217280892">
      <w:bodyDiv w:val="1"/>
      <w:marLeft w:val="0"/>
      <w:marRight w:val="0"/>
      <w:marTop w:val="0"/>
      <w:marBottom w:val="0"/>
      <w:divBdr>
        <w:top w:val="none" w:sz="0" w:space="0" w:color="auto"/>
        <w:left w:val="none" w:sz="0" w:space="0" w:color="auto"/>
        <w:bottom w:val="none" w:sz="0" w:space="0" w:color="auto"/>
        <w:right w:val="none" w:sz="0" w:space="0" w:color="auto"/>
      </w:divBdr>
    </w:div>
    <w:div w:id="217321120">
      <w:bodyDiv w:val="1"/>
      <w:marLeft w:val="0"/>
      <w:marRight w:val="0"/>
      <w:marTop w:val="0"/>
      <w:marBottom w:val="0"/>
      <w:divBdr>
        <w:top w:val="none" w:sz="0" w:space="0" w:color="auto"/>
        <w:left w:val="none" w:sz="0" w:space="0" w:color="auto"/>
        <w:bottom w:val="none" w:sz="0" w:space="0" w:color="auto"/>
        <w:right w:val="none" w:sz="0" w:space="0" w:color="auto"/>
      </w:divBdr>
      <w:divsChild>
        <w:div w:id="1654675769">
          <w:marLeft w:val="0"/>
          <w:marRight w:val="0"/>
          <w:marTop w:val="0"/>
          <w:marBottom w:val="0"/>
          <w:divBdr>
            <w:top w:val="none" w:sz="0" w:space="0" w:color="auto"/>
            <w:left w:val="none" w:sz="0" w:space="0" w:color="auto"/>
            <w:bottom w:val="none" w:sz="0" w:space="0" w:color="auto"/>
            <w:right w:val="none" w:sz="0" w:space="0" w:color="auto"/>
          </w:divBdr>
        </w:div>
      </w:divsChild>
    </w:div>
    <w:div w:id="222914622">
      <w:bodyDiv w:val="1"/>
      <w:marLeft w:val="0"/>
      <w:marRight w:val="0"/>
      <w:marTop w:val="0"/>
      <w:marBottom w:val="0"/>
      <w:divBdr>
        <w:top w:val="none" w:sz="0" w:space="0" w:color="auto"/>
        <w:left w:val="none" w:sz="0" w:space="0" w:color="auto"/>
        <w:bottom w:val="none" w:sz="0" w:space="0" w:color="auto"/>
        <w:right w:val="none" w:sz="0" w:space="0" w:color="auto"/>
      </w:divBdr>
    </w:div>
    <w:div w:id="223568375">
      <w:bodyDiv w:val="1"/>
      <w:marLeft w:val="0"/>
      <w:marRight w:val="0"/>
      <w:marTop w:val="0"/>
      <w:marBottom w:val="0"/>
      <w:divBdr>
        <w:top w:val="none" w:sz="0" w:space="0" w:color="auto"/>
        <w:left w:val="none" w:sz="0" w:space="0" w:color="auto"/>
        <w:bottom w:val="none" w:sz="0" w:space="0" w:color="auto"/>
        <w:right w:val="none" w:sz="0" w:space="0" w:color="auto"/>
      </w:divBdr>
    </w:div>
    <w:div w:id="229775548">
      <w:bodyDiv w:val="1"/>
      <w:marLeft w:val="0"/>
      <w:marRight w:val="0"/>
      <w:marTop w:val="0"/>
      <w:marBottom w:val="0"/>
      <w:divBdr>
        <w:top w:val="none" w:sz="0" w:space="0" w:color="auto"/>
        <w:left w:val="none" w:sz="0" w:space="0" w:color="auto"/>
        <w:bottom w:val="none" w:sz="0" w:space="0" w:color="auto"/>
        <w:right w:val="none" w:sz="0" w:space="0" w:color="auto"/>
      </w:divBdr>
    </w:div>
    <w:div w:id="236285513">
      <w:bodyDiv w:val="1"/>
      <w:marLeft w:val="0"/>
      <w:marRight w:val="0"/>
      <w:marTop w:val="0"/>
      <w:marBottom w:val="0"/>
      <w:divBdr>
        <w:top w:val="none" w:sz="0" w:space="0" w:color="auto"/>
        <w:left w:val="none" w:sz="0" w:space="0" w:color="auto"/>
        <w:bottom w:val="none" w:sz="0" w:space="0" w:color="auto"/>
        <w:right w:val="none" w:sz="0" w:space="0" w:color="auto"/>
      </w:divBdr>
    </w:div>
    <w:div w:id="243685887">
      <w:bodyDiv w:val="1"/>
      <w:marLeft w:val="0"/>
      <w:marRight w:val="0"/>
      <w:marTop w:val="0"/>
      <w:marBottom w:val="0"/>
      <w:divBdr>
        <w:top w:val="none" w:sz="0" w:space="0" w:color="auto"/>
        <w:left w:val="none" w:sz="0" w:space="0" w:color="auto"/>
        <w:bottom w:val="none" w:sz="0" w:space="0" w:color="auto"/>
        <w:right w:val="none" w:sz="0" w:space="0" w:color="auto"/>
      </w:divBdr>
      <w:divsChild>
        <w:div w:id="842015924">
          <w:marLeft w:val="0"/>
          <w:marRight w:val="0"/>
          <w:marTop w:val="0"/>
          <w:marBottom w:val="0"/>
          <w:divBdr>
            <w:top w:val="none" w:sz="0" w:space="0" w:color="auto"/>
            <w:left w:val="none" w:sz="0" w:space="0" w:color="auto"/>
            <w:bottom w:val="none" w:sz="0" w:space="0" w:color="auto"/>
            <w:right w:val="none" w:sz="0" w:space="0" w:color="auto"/>
          </w:divBdr>
        </w:div>
      </w:divsChild>
    </w:div>
    <w:div w:id="252671467">
      <w:bodyDiv w:val="1"/>
      <w:marLeft w:val="0"/>
      <w:marRight w:val="0"/>
      <w:marTop w:val="0"/>
      <w:marBottom w:val="0"/>
      <w:divBdr>
        <w:top w:val="none" w:sz="0" w:space="0" w:color="auto"/>
        <w:left w:val="none" w:sz="0" w:space="0" w:color="auto"/>
        <w:bottom w:val="none" w:sz="0" w:space="0" w:color="auto"/>
        <w:right w:val="none" w:sz="0" w:space="0" w:color="auto"/>
      </w:divBdr>
      <w:divsChild>
        <w:div w:id="477184208">
          <w:marLeft w:val="0"/>
          <w:marRight w:val="0"/>
          <w:marTop w:val="0"/>
          <w:marBottom w:val="0"/>
          <w:divBdr>
            <w:top w:val="none" w:sz="0" w:space="0" w:color="3D3D3D"/>
            <w:left w:val="none" w:sz="0" w:space="0" w:color="3D3D3D"/>
            <w:bottom w:val="none" w:sz="0" w:space="0" w:color="3D3D3D"/>
            <w:right w:val="none" w:sz="0" w:space="0" w:color="3D3D3D"/>
          </w:divBdr>
          <w:divsChild>
            <w:div w:id="1139885207">
              <w:marLeft w:val="0"/>
              <w:marRight w:val="0"/>
              <w:marTop w:val="0"/>
              <w:marBottom w:val="0"/>
              <w:divBdr>
                <w:top w:val="none" w:sz="0" w:space="0" w:color="3D3D3D"/>
                <w:left w:val="none" w:sz="0" w:space="0" w:color="3D3D3D"/>
                <w:bottom w:val="none" w:sz="0" w:space="0" w:color="3D3D3D"/>
                <w:right w:val="none" w:sz="0" w:space="0" w:color="3D3D3D"/>
              </w:divBdr>
              <w:divsChild>
                <w:div w:id="1429690963">
                  <w:marLeft w:val="0"/>
                  <w:marRight w:val="0"/>
                  <w:marTop w:val="0"/>
                  <w:marBottom w:val="0"/>
                  <w:divBdr>
                    <w:top w:val="none" w:sz="0" w:space="0" w:color="3D3D3D"/>
                    <w:left w:val="none" w:sz="0" w:space="0" w:color="3D3D3D"/>
                    <w:bottom w:val="none" w:sz="0" w:space="0" w:color="3D3D3D"/>
                    <w:right w:val="none" w:sz="0" w:space="0" w:color="3D3D3D"/>
                  </w:divBdr>
                </w:div>
              </w:divsChild>
            </w:div>
            <w:div w:id="569458768">
              <w:marLeft w:val="0"/>
              <w:marRight w:val="0"/>
              <w:marTop w:val="218"/>
              <w:marBottom w:val="0"/>
              <w:divBdr>
                <w:top w:val="none" w:sz="0" w:space="0" w:color="3D3D3D"/>
                <w:left w:val="none" w:sz="0" w:space="0" w:color="3D3D3D"/>
                <w:bottom w:val="none" w:sz="0" w:space="0" w:color="3D3D3D"/>
                <w:right w:val="none" w:sz="0" w:space="0" w:color="3D3D3D"/>
              </w:divBdr>
              <w:divsChild>
                <w:div w:id="1804691160">
                  <w:marLeft w:val="0"/>
                  <w:marRight w:val="0"/>
                  <w:marTop w:val="0"/>
                  <w:marBottom w:val="0"/>
                  <w:divBdr>
                    <w:top w:val="none" w:sz="0" w:space="0" w:color="3D3D3D"/>
                    <w:left w:val="none" w:sz="0" w:space="0" w:color="3D3D3D"/>
                    <w:bottom w:val="none" w:sz="0" w:space="0" w:color="3D3D3D"/>
                    <w:right w:val="none" w:sz="0" w:space="0" w:color="3D3D3D"/>
                  </w:divBdr>
                </w:div>
              </w:divsChild>
            </w:div>
            <w:div w:id="1477409588">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261954074">
      <w:bodyDiv w:val="1"/>
      <w:marLeft w:val="0"/>
      <w:marRight w:val="0"/>
      <w:marTop w:val="0"/>
      <w:marBottom w:val="0"/>
      <w:divBdr>
        <w:top w:val="none" w:sz="0" w:space="0" w:color="auto"/>
        <w:left w:val="none" w:sz="0" w:space="0" w:color="auto"/>
        <w:bottom w:val="none" w:sz="0" w:space="0" w:color="auto"/>
        <w:right w:val="none" w:sz="0" w:space="0" w:color="auto"/>
      </w:divBdr>
    </w:div>
    <w:div w:id="265237757">
      <w:bodyDiv w:val="1"/>
      <w:marLeft w:val="0"/>
      <w:marRight w:val="0"/>
      <w:marTop w:val="0"/>
      <w:marBottom w:val="0"/>
      <w:divBdr>
        <w:top w:val="none" w:sz="0" w:space="0" w:color="auto"/>
        <w:left w:val="none" w:sz="0" w:space="0" w:color="auto"/>
        <w:bottom w:val="none" w:sz="0" w:space="0" w:color="auto"/>
        <w:right w:val="none" w:sz="0" w:space="0" w:color="auto"/>
      </w:divBdr>
    </w:div>
    <w:div w:id="275141704">
      <w:bodyDiv w:val="1"/>
      <w:marLeft w:val="0"/>
      <w:marRight w:val="0"/>
      <w:marTop w:val="0"/>
      <w:marBottom w:val="0"/>
      <w:divBdr>
        <w:top w:val="none" w:sz="0" w:space="0" w:color="auto"/>
        <w:left w:val="none" w:sz="0" w:space="0" w:color="auto"/>
        <w:bottom w:val="none" w:sz="0" w:space="0" w:color="auto"/>
        <w:right w:val="none" w:sz="0" w:space="0" w:color="auto"/>
      </w:divBdr>
    </w:div>
    <w:div w:id="279144790">
      <w:bodyDiv w:val="1"/>
      <w:marLeft w:val="0"/>
      <w:marRight w:val="0"/>
      <w:marTop w:val="0"/>
      <w:marBottom w:val="0"/>
      <w:divBdr>
        <w:top w:val="none" w:sz="0" w:space="0" w:color="auto"/>
        <w:left w:val="none" w:sz="0" w:space="0" w:color="auto"/>
        <w:bottom w:val="none" w:sz="0" w:space="0" w:color="auto"/>
        <w:right w:val="none" w:sz="0" w:space="0" w:color="auto"/>
      </w:divBdr>
    </w:div>
    <w:div w:id="283735382">
      <w:bodyDiv w:val="1"/>
      <w:marLeft w:val="0"/>
      <w:marRight w:val="0"/>
      <w:marTop w:val="0"/>
      <w:marBottom w:val="0"/>
      <w:divBdr>
        <w:top w:val="none" w:sz="0" w:space="0" w:color="auto"/>
        <w:left w:val="none" w:sz="0" w:space="0" w:color="auto"/>
        <w:bottom w:val="none" w:sz="0" w:space="0" w:color="auto"/>
        <w:right w:val="none" w:sz="0" w:space="0" w:color="auto"/>
      </w:divBdr>
    </w:div>
    <w:div w:id="285549200">
      <w:bodyDiv w:val="1"/>
      <w:marLeft w:val="0"/>
      <w:marRight w:val="0"/>
      <w:marTop w:val="0"/>
      <w:marBottom w:val="0"/>
      <w:divBdr>
        <w:top w:val="none" w:sz="0" w:space="0" w:color="auto"/>
        <w:left w:val="none" w:sz="0" w:space="0" w:color="auto"/>
        <w:bottom w:val="none" w:sz="0" w:space="0" w:color="auto"/>
        <w:right w:val="none" w:sz="0" w:space="0" w:color="auto"/>
      </w:divBdr>
    </w:div>
    <w:div w:id="289634336">
      <w:bodyDiv w:val="1"/>
      <w:marLeft w:val="0"/>
      <w:marRight w:val="0"/>
      <w:marTop w:val="0"/>
      <w:marBottom w:val="0"/>
      <w:divBdr>
        <w:top w:val="none" w:sz="0" w:space="0" w:color="auto"/>
        <w:left w:val="none" w:sz="0" w:space="0" w:color="auto"/>
        <w:bottom w:val="none" w:sz="0" w:space="0" w:color="auto"/>
        <w:right w:val="none" w:sz="0" w:space="0" w:color="auto"/>
      </w:divBdr>
    </w:div>
    <w:div w:id="294675867">
      <w:bodyDiv w:val="1"/>
      <w:marLeft w:val="0"/>
      <w:marRight w:val="0"/>
      <w:marTop w:val="0"/>
      <w:marBottom w:val="0"/>
      <w:divBdr>
        <w:top w:val="none" w:sz="0" w:space="0" w:color="auto"/>
        <w:left w:val="none" w:sz="0" w:space="0" w:color="auto"/>
        <w:bottom w:val="none" w:sz="0" w:space="0" w:color="auto"/>
        <w:right w:val="none" w:sz="0" w:space="0" w:color="auto"/>
      </w:divBdr>
    </w:div>
    <w:div w:id="295306282">
      <w:bodyDiv w:val="1"/>
      <w:marLeft w:val="0"/>
      <w:marRight w:val="0"/>
      <w:marTop w:val="0"/>
      <w:marBottom w:val="0"/>
      <w:divBdr>
        <w:top w:val="none" w:sz="0" w:space="0" w:color="auto"/>
        <w:left w:val="none" w:sz="0" w:space="0" w:color="auto"/>
        <w:bottom w:val="none" w:sz="0" w:space="0" w:color="auto"/>
        <w:right w:val="none" w:sz="0" w:space="0" w:color="auto"/>
      </w:divBdr>
    </w:div>
    <w:div w:id="303001424">
      <w:bodyDiv w:val="1"/>
      <w:marLeft w:val="0"/>
      <w:marRight w:val="0"/>
      <w:marTop w:val="0"/>
      <w:marBottom w:val="0"/>
      <w:divBdr>
        <w:top w:val="none" w:sz="0" w:space="0" w:color="auto"/>
        <w:left w:val="none" w:sz="0" w:space="0" w:color="auto"/>
        <w:bottom w:val="none" w:sz="0" w:space="0" w:color="auto"/>
        <w:right w:val="none" w:sz="0" w:space="0" w:color="auto"/>
      </w:divBdr>
    </w:div>
    <w:div w:id="307708541">
      <w:bodyDiv w:val="1"/>
      <w:marLeft w:val="0"/>
      <w:marRight w:val="0"/>
      <w:marTop w:val="0"/>
      <w:marBottom w:val="0"/>
      <w:divBdr>
        <w:top w:val="none" w:sz="0" w:space="0" w:color="auto"/>
        <w:left w:val="none" w:sz="0" w:space="0" w:color="auto"/>
        <w:bottom w:val="none" w:sz="0" w:space="0" w:color="auto"/>
        <w:right w:val="none" w:sz="0" w:space="0" w:color="auto"/>
      </w:divBdr>
    </w:div>
    <w:div w:id="308439486">
      <w:bodyDiv w:val="1"/>
      <w:marLeft w:val="0"/>
      <w:marRight w:val="0"/>
      <w:marTop w:val="0"/>
      <w:marBottom w:val="0"/>
      <w:divBdr>
        <w:top w:val="none" w:sz="0" w:space="0" w:color="auto"/>
        <w:left w:val="none" w:sz="0" w:space="0" w:color="auto"/>
        <w:bottom w:val="none" w:sz="0" w:space="0" w:color="auto"/>
        <w:right w:val="none" w:sz="0" w:space="0" w:color="auto"/>
      </w:divBdr>
    </w:div>
    <w:div w:id="310410681">
      <w:bodyDiv w:val="1"/>
      <w:marLeft w:val="0"/>
      <w:marRight w:val="0"/>
      <w:marTop w:val="0"/>
      <w:marBottom w:val="0"/>
      <w:divBdr>
        <w:top w:val="none" w:sz="0" w:space="0" w:color="auto"/>
        <w:left w:val="none" w:sz="0" w:space="0" w:color="auto"/>
        <w:bottom w:val="none" w:sz="0" w:space="0" w:color="auto"/>
        <w:right w:val="none" w:sz="0" w:space="0" w:color="auto"/>
      </w:divBdr>
    </w:div>
    <w:div w:id="335348301">
      <w:bodyDiv w:val="1"/>
      <w:marLeft w:val="0"/>
      <w:marRight w:val="0"/>
      <w:marTop w:val="0"/>
      <w:marBottom w:val="0"/>
      <w:divBdr>
        <w:top w:val="none" w:sz="0" w:space="0" w:color="auto"/>
        <w:left w:val="none" w:sz="0" w:space="0" w:color="auto"/>
        <w:bottom w:val="none" w:sz="0" w:space="0" w:color="auto"/>
        <w:right w:val="none" w:sz="0" w:space="0" w:color="auto"/>
      </w:divBdr>
      <w:divsChild>
        <w:div w:id="1497375751">
          <w:blockQuote w:val="1"/>
          <w:marLeft w:val="0"/>
          <w:marRight w:val="0"/>
          <w:marTop w:val="0"/>
          <w:marBottom w:val="150"/>
          <w:divBdr>
            <w:top w:val="none" w:sz="0" w:space="0" w:color="auto"/>
            <w:left w:val="none" w:sz="0" w:space="0" w:color="auto"/>
            <w:bottom w:val="none" w:sz="0" w:space="0" w:color="auto"/>
            <w:right w:val="none" w:sz="0" w:space="0" w:color="auto"/>
          </w:divBdr>
        </w:div>
        <w:div w:id="917786307">
          <w:blockQuote w:val="1"/>
          <w:marLeft w:val="0"/>
          <w:marRight w:val="0"/>
          <w:marTop w:val="0"/>
          <w:marBottom w:val="150"/>
          <w:divBdr>
            <w:top w:val="none" w:sz="0" w:space="0" w:color="auto"/>
            <w:left w:val="none" w:sz="0" w:space="0" w:color="auto"/>
            <w:bottom w:val="none" w:sz="0" w:space="0" w:color="auto"/>
            <w:right w:val="none" w:sz="0" w:space="0" w:color="auto"/>
          </w:divBdr>
        </w:div>
        <w:div w:id="886070202">
          <w:blockQuote w:val="1"/>
          <w:marLeft w:val="0"/>
          <w:marRight w:val="0"/>
          <w:marTop w:val="0"/>
          <w:marBottom w:val="150"/>
          <w:divBdr>
            <w:top w:val="none" w:sz="0" w:space="0" w:color="auto"/>
            <w:left w:val="none" w:sz="0" w:space="0" w:color="auto"/>
            <w:bottom w:val="none" w:sz="0" w:space="0" w:color="auto"/>
            <w:right w:val="none" w:sz="0" w:space="0" w:color="auto"/>
          </w:divBdr>
        </w:div>
      </w:divsChild>
    </w:div>
    <w:div w:id="336924070">
      <w:bodyDiv w:val="1"/>
      <w:marLeft w:val="0"/>
      <w:marRight w:val="0"/>
      <w:marTop w:val="0"/>
      <w:marBottom w:val="0"/>
      <w:divBdr>
        <w:top w:val="none" w:sz="0" w:space="0" w:color="auto"/>
        <w:left w:val="none" w:sz="0" w:space="0" w:color="auto"/>
        <w:bottom w:val="none" w:sz="0" w:space="0" w:color="auto"/>
        <w:right w:val="none" w:sz="0" w:space="0" w:color="auto"/>
      </w:divBdr>
    </w:div>
    <w:div w:id="337195815">
      <w:bodyDiv w:val="1"/>
      <w:marLeft w:val="0"/>
      <w:marRight w:val="0"/>
      <w:marTop w:val="0"/>
      <w:marBottom w:val="0"/>
      <w:divBdr>
        <w:top w:val="none" w:sz="0" w:space="0" w:color="auto"/>
        <w:left w:val="none" w:sz="0" w:space="0" w:color="auto"/>
        <w:bottom w:val="none" w:sz="0" w:space="0" w:color="auto"/>
        <w:right w:val="none" w:sz="0" w:space="0" w:color="auto"/>
      </w:divBdr>
    </w:div>
    <w:div w:id="340933637">
      <w:bodyDiv w:val="1"/>
      <w:marLeft w:val="0"/>
      <w:marRight w:val="0"/>
      <w:marTop w:val="0"/>
      <w:marBottom w:val="0"/>
      <w:divBdr>
        <w:top w:val="none" w:sz="0" w:space="0" w:color="auto"/>
        <w:left w:val="none" w:sz="0" w:space="0" w:color="auto"/>
        <w:bottom w:val="none" w:sz="0" w:space="0" w:color="auto"/>
        <w:right w:val="none" w:sz="0" w:space="0" w:color="auto"/>
      </w:divBdr>
      <w:divsChild>
        <w:div w:id="228659957">
          <w:blockQuote w:val="1"/>
          <w:marLeft w:val="0"/>
          <w:marRight w:val="0"/>
          <w:marTop w:val="0"/>
          <w:marBottom w:val="150"/>
          <w:divBdr>
            <w:top w:val="none" w:sz="0" w:space="0" w:color="auto"/>
            <w:left w:val="none" w:sz="0" w:space="0" w:color="auto"/>
            <w:bottom w:val="none" w:sz="0" w:space="0" w:color="auto"/>
            <w:right w:val="none" w:sz="0" w:space="0" w:color="auto"/>
          </w:divBdr>
        </w:div>
        <w:div w:id="1453548602">
          <w:blockQuote w:val="1"/>
          <w:marLeft w:val="0"/>
          <w:marRight w:val="0"/>
          <w:marTop w:val="0"/>
          <w:marBottom w:val="150"/>
          <w:divBdr>
            <w:top w:val="none" w:sz="0" w:space="0" w:color="auto"/>
            <w:left w:val="none" w:sz="0" w:space="0" w:color="auto"/>
            <w:bottom w:val="none" w:sz="0" w:space="0" w:color="auto"/>
            <w:right w:val="none" w:sz="0" w:space="0" w:color="auto"/>
          </w:divBdr>
        </w:div>
        <w:div w:id="600263979">
          <w:blockQuote w:val="1"/>
          <w:marLeft w:val="0"/>
          <w:marRight w:val="0"/>
          <w:marTop w:val="0"/>
          <w:marBottom w:val="150"/>
          <w:divBdr>
            <w:top w:val="none" w:sz="0" w:space="0" w:color="auto"/>
            <w:left w:val="none" w:sz="0" w:space="0" w:color="auto"/>
            <w:bottom w:val="none" w:sz="0" w:space="0" w:color="auto"/>
            <w:right w:val="none" w:sz="0" w:space="0" w:color="auto"/>
          </w:divBdr>
        </w:div>
        <w:div w:id="11223876">
          <w:blockQuote w:val="1"/>
          <w:marLeft w:val="0"/>
          <w:marRight w:val="0"/>
          <w:marTop w:val="0"/>
          <w:marBottom w:val="150"/>
          <w:divBdr>
            <w:top w:val="none" w:sz="0" w:space="0" w:color="auto"/>
            <w:left w:val="none" w:sz="0" w:space="0" w:color="auto"/>
            <w:bottom w:val="none" w:sz="0" w:space="0" w:color="auto"/>
            <w:right w:val="none" w:sz="0" w:space="0" w:color="auto"/>
          </w:divBdr>
        </w:div>
      </w:divsChild>
    </w:div>
    <w:div w:id="341669988">
      <w:bodyDiv w:val="1"/>
      <w:marLeft w:val="0"/>
      <w:marRight w:val="0"/>
      <w:marTop w:val="0"/>
      <w:marBottom w:val="0"/>
      <w:divBdr>
        <w:top w:val="none" w:sz="0" w:space="0" w:color="auto"/>
        <w:left w:val="none" w:sz="0" w:space="0" w:color="auto"/>
        <w:bottom w:val="none" w:sz="0" w:space="0" w:color="auto"/>
        <w:right w:val="none" w:sz="0" w:space="0" w:color="auto"/>
      </w:divBdr>
    </w:div>
    <w:div w:id="356808034">
      <w:bodyDiv w:val="1"/>
      <w:marLeft w:val="0"/>
      <w:marRight w:val="0"/>
      <w:marTop w:val="0"/>
      <w:marBottom w:val="0"/>
      <w:divBdr>
        <w:top w:val="none" w:sz="0" w:space="0" w:color="auto"/>
        <w:left w:val="none" w:sz="0" w:space="0" w:color="auto"/>
        <w:bottom w:val="none" w:sz="0" w:space="0" w:color="auto"/>
        <w:right w:val="none" w:sz="0" w:space="0" w:color="auto"/>
      </w:divBdr>
      <w:divsChild>
        <w:div w:id="1976527143">
          <w:marLeft w:val="0"/>
          <w:marRight w:val="0"/>
          <w:marTop w:val="0"/>
          <w:marBottom w:val="0"/>
          <w:divBdr>
            <w:top w:val="none" w:sz="0" w:space="0" w:color="3D3D3D"/>
            <w:left w:val="none" w:sz="0" w:space="0" w:color="3D3D3D"/>
            <w:bottom w:val="none" w:sz="0" w:space="0" w:color="3D3D3D"/>
            <w:right w:val="none" w:sz="0" w:space="0" w:color="3D3D3D"/>
          </w:divBdr>
          <w:divsChild>
            <w:div w:id="1099565063">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358162480">
      <w:bodyDiv w:val="1"/>
      <w:marLeft w:val="0"/>
      <w:marRight w:val="0"/>
      <w:marTop w:val="0"/>
      <w:marBottom w:val="0"/>
      <w:divBdr>
        <w:top w:val="none" w:sz="0" w:space="0" w:color="auto"/>
        <w:left w:val="none" w:sz="0" w:space="0" w:color="auto"/>
        <w:bottom w:val="none" w:sz="0" w:space="0" w:color="auto"/>
        <w:right w:val="none" w:sz="0" w:space="0" w:color="auto"/>
      </w:divBdr>
    </w:div>
    <w:div w:id="361588771">
      <w:bodyDiv w:val="1"/>
      <w:marLeft w:val="0"/>
      <w:marRight w:val="0"/>
      <w:marTop w:val="0"/>
      <w:marBottom w:val="0"/>
      <w:divBdr>
        <w:top w:val="none" w:sz="0" w:space="0" w:color="auto"/>
        <w:left w:val="none" w:sz="0" w:space="0" w:color="auto"/>
        <w:bottom w:val="none" w:sz="0" w:space="0" w:color="auto"/>
        <w:right w:val="none" w:sz="0" w:space="0" w:color="auto"/>
      </w:divBdr>
    </w:div>
    <w:div w:id="366684215">
      <w:bodyDiv w:val="1"/>
      <w:marLeft w:val="0"/>
      <w:marRight w:val="0"/>
      <w:marTop w:val="0"/>
      <w:marBottom w:val="0"/>
      <w:divBdr>
        <w:top w:val="none" w:sz="0" w:space="0" w:color="auto"/>
        <w:left w:val="none" w:sz="0" w:space="0" w:color="auto"/>
        <w:bottom w:val="none" w:sz="0" w:space="0" w:color="auto"/>
        <w:right w:val="none" w:sz="0" w:space="0" w:color="auto"/>
      </w:divBdr>
      <w:divsChild>
        <w:div w:id="1039473413">
          <w:marLeft w:val="0"/>
          <w:marRight w:val="0"/>
          <w:marTop w:val="0"/>
          <w:marBottom w:val="0"/>
          <w:divBdr>
            <w:top w:val="none" w:sz="0" w:space="0" w:color="auto"/>
            <w:left w:val="none" w:sz="0" w:space="0" w:color="auto"/>
            <w:bottom w:val="none" w:sz="0" w:space="0" w:color="auto"/>
            <w:right w:val="none" w:sz="0" w:space="0" w:color="auto"/>
          </w:divBdr>
        </w:div>
      </w:divsChild>
    </w:div>
    <w:div w:id="371080774">
      <w:bodyDiv w:val="1"/>
      <w:marLeft w:val="0"/>
      <w:marRight w:val="0"/>
      <w:marTop w:val="0"/>
      <w:marBottom w:val="0"/>
      <w:divBdr>
        <w:top w:val="none" w:sz="0" w:space="0" w:color="auto"/>
        <w:left w:val="none" w:sz="0" w:space="0" w:color="auto"/>
        <w:bottom w:val="none" w:sz="0" w:space="0" w:color="auto"/>
        <w:right w:val="none" w:sz="0" w:space="0" w:color="auto"/>
      </w:divBdr>
    </w:div>
    <w:div w:id="372077375">
      <w:bodyDiv w:val="1"/>
      <w:marLeft w:val="0"/>
      <w:marRight w:val="0"/>
      <w:marTop w:val="0"/>
      <w:marBottom w:val="0"/>
      <w:divBdr>
        <w:top w:val="none" w:sz="0" w:space="0" w:color="auto"/>
        <w:left w:val="none" w:sz="0" w:space="0" w:color="auto"/>
        <w:bottom w:val="none" w:sz="0" w:space="0" w:color="auto"/>
        <w:right w:val="none" w:sz="0" w:space="0" w:color="auto"/>
      </w:divBdr>
    </w:div>
    <w:div w:id="373962714">
      <w:bodyDiv w:val="1"/>
      <w:marLeft w:val="0"/>
      <w:marRight w:val="0"/>
      <w:marTop w:val="0"/>
      <w:marBottom w:val="0"/>
      <w:divBdr>
        <w:top w:val="none" w:sz="0" w:space="0" w:color="auto"/>
        <w:left w:val="none" w:sz="0" w:space="0" w:color="auto"/>
        <w:bottom w:val="none" w:sz="0" w:space="0" w:color="auto"/>
        <w:right w:val="none" w:sz="0" w:space="0" w:color="auto"/>
      </w:divBdr>
    </w:div>
    <w:div w:id="378163540">
      <w:bodyDiv w:val="1"/>
      <w:marLeft w:val="0"/>
      <w:marRight w:val="0"/>
      <w:marTop w:val="0"/>
      <w:marBottom w:val="0"/>
      <w:divBdr>
        <w:top w:val="none" w:sz="0" w:space="0" w:color="auto"/>
        <w:left w:val="none" w:sz="0" w:space="0" w:color="auto"/>
        <w:bottom w:val="none" w:sz="0" w:space="0" w:color="auto"/>
        <w:right w:val="none" w:sz="0" w:space="0" w:color="auto"/>
      </w:divBdr>
    </w:div>
    <w:div w:id="378823572">
      <w:bodyDiv w:val="1"/>
      <w:marLeft w:val="0"/>
      <w:marRight w:val="0"/>
      <w:marTop w:val="0"/>
      <w:marBottom w:val="0"/>
      <w:divBdr>
        <w:top w:val="none" w:sz="0" w:space="0" w:color="auto"/>
        <w:left w:val="none" w:sz="0" w:space="0" w:color="auto"/>
        <w:bottom w:val="none" w:sz="0" w:space="0" w:color="auto"/>
        <w:right w:val="none" w:sz="0" w:space="0" w:color="auto"/>
      </w:divBdr>
    </w:div>
    <w:div w:id="379326588">
      <w:bodyDiv w:val="1"/>
      <w:marLeft w:val="0"/>
      <w:marRight w:val="0"/>
      <w:marTop w:val="0"/>
      <w:marBottom w:val="0"/>
      <w:divBdr>
        <w:top w:val="none" w:sz="0" w:space="0" w:color="auto"/>
        <w:left w:val="none" w:sz="0" w:space="0" w:color="auto"/>
        <w:bottom w:val="none" w:sz="0" w:space="0" w:color="auto"/>
        <w:right w:val="none" w:sz="0" w:space="0" w:color="auto"/>
      </w:divBdr>
      <w:divsChild>
        <w:div w:id="243340963">
          <w:marLeft w:val="0"/>
          <w:marRight w:val="0"/>
          <w:marTop w:val="0"/>
          <w:marBottom w:val="0"/>
          <w:divBdr>
            <w:top w:val="none" w:sz="0" w:space="0" w:color="auto"/>
            <w:left w:val="none" w:sz="0" w:space="0" w:color="auto"/>
            <w:bottom w:val="none" w:sz="0" w:space="0" w:color="auto"/>
            <w:right w:val="none" w:sz="0" w:space="0" w:color="auto"/>
          </w:divBdr>
          <w:divsChild>
            <w:div w:id="2095081643">
              <w:marLeft w:val="0"/>
              <w:marRight w:val="0"/>
              <w:marTop w:val="0"/>
              <w:marBottom w:val="0"/>
              <w:divBdr>
                <w:top w:val="none" w:sz="0" w:space="0" w:color="auto"/>
                <w:left w:val="none" w:sz="0" w:space="0" w:color="auto"/>
                <w:bottom w:val="none" w:sz="0" w:space="0" w:color="auto"/>
                <w:right w:val="none" w:sz="0" w:space="0" w:color="auto"/>
              </w:divBdr>
            </w:div>
          </w:divsChild>
        </w:div>
        <w:div w:id="1766145381">
          <w:marLeft w:val="0"/>
          <w:marRight w:val="0"/>
          <w:marTop w:val="0"/>
          <w:marBottom w:val="0"/>
          <w:divBdr>
            <w:top w:val="none" w:sz="0" w:space="0" w:color="auto"/>
            <w:left w:val="none" w:sz="0" w:space="0" w:color="auto"/>
            <w:bottom w:val="none" w:sz="0" w:space="0" w:color="auto"/>
            <w:right w:val="none" w:sz="0" w:space="0" w:color="auto"/>
          </w:divBdr>
          <w:divsChild>
            <w:div w:id="1768691596">
              <w:marLeft w:val="0"/>
              <w:marRight w:val="0"/>
              <w:marTop w:val="0"/>
              <w:marBottom w:val="0"/>
              <w:divBdr>
                <w:top w:val="none" w:sz="0" w:space="0" w:color="auto"/>
                <w:left w:val="none" w:sz="0" w:space="0" w:color="auto"/>
                <w:bottom w:val="none" w:sz="0" w:space="0" w:color="auto"/>
                <w:right w:val="none" w:sz="0" w:space="0" w:color="auto"/>
              </w:divBdr>
            </w:div>
          </w:divsChild>
        </w:div>
        <w:div w:id="1683509648">
          <w:marLeft w:val="0"/>
          <w:marRight w:val="0"/>
          <w:marTop w:val="0"/>
          <w:marBottom w:val="0"/>
          <w:divBdr>
            <w:top w:val="none" w:sz="0" w:space="0" w:color="auto"/>
            <w:left w:val="none" w:sz="0" w:space="0" w:color="auto"/>
            <w:bottom w:val="none" w:sz="0" w:space="0" w:color="auto"/>
            <w:right w:val="none" w:sz="0" w:space="0" w:color="auto"/>
          </w:divBdr>
        </w:div>
      </w:divsChild>
    </w:div>
    <w:div w:id="386298906">
      <w:bodyDiv w:val="1"/>
      <w:marLeft w:val="0"/>
      <w:marRight w:val="0"/>
      <w:marTop w:val="0"/>
      <w:marBottom w:val="0"/>
      <w:divBdr>
        <w:top w:val="none" w:sz="0" w:space="0" w:color="auto"/>
        <w:left w:val="none" w:sz="0" w:space="0" w:color="auto"/>
        <w:bottom w:val="none" w:sz="0" w:space="0" w:color="auto"/>
        <w:right w:val="none" w:sz="0" w:space="0" w:color="auto"/>
      </w:divBdr>
    </w:div>
    <w:div w:id="387187140">
      <w:bodyDiv w:val="1"/>
      <w:marLeft w:val="0"/>
      <w:marRight w:val="0"/>
      <w:marTop w:val="0"/>
      <w:marBottom w:val="0"/>
      <w:divBdr>
        <w:top w:val="none" w:sz="0" w:space="0" w:color="auto"/>
        <w:left w:val="none" w:sz="0" w:space="0" w:color="auto"/>
        <w:bottom w:val="none" w:sz="0" w:space="0" w:color="auto"/>
        <w:right w:val="none" w:sz="0" w:space="0" w:color="auto"/>
      </w:divBdr>
    </w:div>
    <w:div w:id="396900327">
      <w:bodyDiv w:val="1"/>
      <w:marLeft w:val="0"/>
      <w:marRight w:val="0"/>
      <w:marTop w:val="0"/>
      <w:marBottom w:val="0"/>
      <w:divBdr>
        <w:top w:val="none" w:sz="0" w:space="0" w:color="auto"/>
        <w:left w:val="none" w:sz="0" w:space="0" w:color="auto"/>
        <w:bottom w:val="none" w:sz="0" w:space="0" w:color="auto"/>
        <w:right w:val="none" w:sz="0" w:space="0" w:color="auto"/>
      </w:divBdr>
    </w:div>
    <w:div w:id="411775553">
      <w:bodyDiv w:val="1"/>
      <w:marLeft w:val="0"/>
      <w:marRight w:val="0"/>
      <w:marTop w:val="0"/>
      <w:marBottom w:val="0"/>
      <w:divBdr>
        <w:top w:val="none" w:sz="0" w:space="0" w:color="auto"/>
        <w:left w:val="none" w:sz="0" w:space="0" w:color="auto"/>
        <w:bottom w:val="none" w:sz="0" w:space="0" w:color="auto"/>
        <w:right w:val="none" w:sz="0" w:space="0" w:color="auto"/>
      </w:divBdr>
    </w:div>
    <w:div w:id="412511503">
      <w:bodyDiv w:val="1"/>
      <w:marLeft w:val="0"/>
      <w:marRight w:val="0"/>
      <w:marTop w:val="0"/>
      <w:marBottom w:val="0"/>
      <w:divBdr>
        <w:top w:val="none" w:sz="0" w:space="0" w:color="auto"/>
        <w:left w:val="none" w:sz="0" w:space="0" w:color="auto"/>
        <w:bottom w:val="none" w:sz="0" w:space="0" w:color="auto"/>
        <w:right w:val="none" w:sz="0" w:space="0" w:color="auto"/>
      </w:divBdr>
    </w:div>
    <w:div w:id="419108910">
      <w:bodyDiv w:val="1"/>
      <w:marLeft w:val="0"/>
      <w:marRight w:val="0"/>
      <w:marTop w:val="0"/>
      <w:marBottom w:val="0"/>
      <w:divBdr>
        <w:top w:val="none" w:sz="0" w:space="0" w:color="auto"/>
        <w:left w:val="none" w:sz="0" w:space="0" w:color="auto"/>
        <w:bottom w:val="none" w:sz="0" w:space="0" w:color="auto"/>
        <w:right w:val="none" w:sz="0" w:space="0" w:color="auto"/>
      </w:divBdr>
      <w:divsChild>
        <w:div w:id="1449817277">
          <w:marLeft w:val="0"/>
          <w:marRight w:val="0"/>
          <w:marTop w:val="0"/>
          <w:marBottom w:val="0"/>
          <w:divBdr>
            <w:top w:val="none" w:sz="0" w:space="0" w:color="auto"/>
            <w:left w:val="none" w:sz="0" w:space="0" w:color="auto"/>
            <w:bottom w:val="none" w:sz="0" w:space="0" w:color="auto"/>
            <w:right w:val="none" w:sz="0" w:space="0" w:color="auto"/>
          </w:divBdr>
        </w:div>
      </w:divsChild>
    </w:div>
    <w:div w:id="419179438">
      <w:bodyDiv w:val="1"/>
      <w:marLeft w:val="0"/>
      <w:marRight w:val="0"/>
      <w:marTop w:val="0"/>
      <w:marBottom w:val="0"/>
      <w:divBdr>
        <w:top w:val="none" w:sz="0" w:space="0" w:color="auto"/>
        <w:left w:val="none" w:sz="0" w:space="0" w:color="auto"/>
        <w:bottom w:val="none" w:sz="0" w:space="0" w:color="auto"/>
        <w:right w:val="none" w:sz="0" w:space="0" w:color="auto"/>
      </w:divBdr>
    </w:div>
    <w:div w:id="436802531">
      <w:bodyDiv w:val="1"/>
      <w:marLeft w:val="0"/>
      <w:marRight w:val="0"/>
      <w:marTop w:val="0"/>
      <w:marBottom w:val="0"/>
      <w:divBdr>
        <w:top w:val="none" w:sz="0" w:space="0" w:color="auto"/>
        <w:left w:val="none" w:sz="0" w:space="0" w:color="auto"/>
        <w:bottom w:val="none" w:sz="0" w:space="0" w:color="auto"/>
        <w:right w:val="none" w:sz="0" w:space="0" w:color="auto"/>
      </w:divBdr>
      <w:divsChild>
        <w:div w:id="478890325">
          <w:marLeft w:val="0"/>
          <w:marRight w:val="0"/>
          <w:marTop w:val="0"/>
          <w:marBottom w:val="0"/>
          <w:divBdr>
            <w:top w:val="none" w:sz="0" w:space="0" w:color="auto"/>
            <w:left w:val="none" w:sz="0" w:space="0" w:color="auto"/>
            <w:bottom w:val="none" w:sz="0" w:space="0" w:color="auto"/>
            <w:right w:val="none" w:sz="0" w:space="0" w:color="auto"/>
          </w:divBdr>
        </w:div>
        <w:div w:id="1759446295">
          <w:marLeft w:val="0"/>
          <w:marRight w:val="0"/>
          <w:marTop w:val="0"/>
          <w:marBottom w:val="0"/>
          <w:divBdr>
            <w:top w:val="none" w:sz="0" w:space="0" w:color="auto"/>
            <w:left w:val="none" w:sz="0" w:space="0" w:color="auto"/>
            <w:bottom w:val="none" w:sz="0" w:space="0" w:color="auto"/>
            <w:right w:val="none" w:sz="0" w:space="0" w:color="auto"/>
          </w:divBdr>
        </w:div>
        <w:div w:id="1033336788">
          <w:marLeft w:val="0"/>
          <w:marRight w:val="0"/>
          <w:marTop w:val="0"/>
          <w:marBottom w:val="0"/>
          <w:divBdr>
            <w:top w:val="none" w:sz="0" w:space="0" w:color="auto"/>
            <w:left w:val="none" w:sz="0" w:space="0" w:color="auto"/>
            <w:bottom w:val="none" w:sz="0" w:space="0" w:color="auto"/>
            <w:right w:val="none" w:sz="0" w:space="0" w:color="auto"/>
          </w:divBdr>
        </w:div>
      </w:divsChild>
    </w:div>
    <w:div w:id="438455698">
      <w:bodyDiv w:val="1"/>
      <w:marLeft w:val="0"/>
      <w:marRight w:val="0"/>
      <w:marTop w:val="0"/>
      <w:marBottom w:val="0"/>
      <w:divBdr>
        <w:top w:val="none" w:sz="0" w:space="0" w:color="auto"/>
        <w:left w:val="none" w:sz="0" w:space="0" w:color="auto"/>
        <w:bottom w:val="none" w:sz="0" w:space="0" w:color="auto"/>
        <w:right w:val="none" w:sz="0" w:space="0" w:color="auto"/>
      </w:divBdr>
      <w:divsChild>
        <w:div w:id="630282720">
          <w:marLeft w:val="0"/>
          <w:marRight w:val="0"/>
          <w:marTop w:val="0"/>
          <w:marBottom w:val="0"/>
          <w:divBdr>
            <w:top w:val="none" w:sz="0" w:space="0" w:color="3D3D3D"/>
            <w:left w:val="none" w:sz="0" w:space="0" w:color="3D3D3D"/>
            <w:bottom w:val="none" w:sz="0" w:space="0" w:color="3D3D3D"/>
            <w:right w:val="none" w:sz="0" w:space="0" w:color="3D3D3D"/>
          </w:divBdr>
          <w:divsChild>
            <w:div w:id="779032425">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439767134">
      <w:bodyDiv w:val="1"/>
      <w:marLeft w:val="0"/>
      <w:marRight w:val="0"/>
      <w:marTop w:val="0"/>
      <w:marBottom w:val="0"/>
      <w:divBdr>
        <w:top w:val="none" w:sz="0" w:space="0" w:color="auto"/>
        <w:left w:val="none" w:sz="0" w:space="0" w:color="auto"/>
        <w:bottom w:val="none" w:sz="0" w:space="0" w:color="auto"/>
        <w:right w:val="none" w:sz="0" w:space="0" w:color="auto"/>
      </w:divBdr>
      <w:divsChild>
        <w:div w:id="1448625830">
          <w:marLeft w:val="0"/>
          <w:marRight w:val="0"/>
          <w:marTop w:val="0"/>
          <w:marBottom w:val="0"/>
          <w:divBdr>
            <w:top w:val="none" w:sz="0" w:space="0" w:color="auto"/>
            <w:left w:val="none" w:sz="0" w:space="0" w:color="auto"/>
            <w:bottom w:val="none" w:sz="0" w:space="0" w:color="auto"/>
            <w:right w:val="none" w:sz="0" w:space="0" w:color="auto"/>
          </w:divBdr>
        </w:div>
        <w:div w:id="2018996931">
          <w:marLeft w:val="0"/>
          <w:marRight w:val="0"/>
          <w:marTop w:val="0"/>
          <w:marBottom w:val="0"/>
          <w:divBdr>
            <w:top w:val="none" w:sz="0" w:space="0" w:color="auto"/>
            <w:left w:val="none" w:sz="0" w:space="0" w:color="auto"/>
            <w:bottom w:val="none" w:sz="0" w:space="0" w:color="auto"/>
            <w:right w:val="none" w:sz="0" w:space="0" w:color="auto"/>
          </w:divBdr>
        </w:div>
        <w:div w:id="1286429443">
          <w:marLeft w:val="0"/>
          <w:marRight w:val="0"/>
          <w:marTop w:val="0"/>
          <w:marBottom w:val="0"/>
          <w:divBdr>
            <w:top w:val="none" w:sz="0" w:space="0" w:color="auto"/>
            <w:left w:val="none" w:sz="0" w:space="0" w:color="auto"/>
            <w:bottom w:val="none" w:sz="0" w:space="0" w:color="auto"/>
            <w:right w:val="none" w:sz="0" w:space="0" w:color="auto"/>
          </w:divBdr>
        </w:div>
        <w:div w:id="483280117">
          <w:marLeft w:val="0"/>
          <w:marRight w:val="0"/>
          <w:marTop w:val="0"/>
          <w:marBottom w:val="0"/>
          <w:divBdr>
            <w:top w:val="none" w:sz="0" w:space="0" w:color="auto"/>
            <w:left w:val="none" w:sz="0" w:space="0" w:color="auto"/>
            <w:bottom w:val="none" w:sz="0" w:space="0" w:color="auto"/>
            <w:right w:val="none" w:sz="0" w:space="0" w:color="auto"/>
          </w:divBdr>
        </w:div>
      </w:divsChild>
    </w:div>
    <w:div w:id="440297314">
      <w:bodyDiv w:val="1"/>
      <w:marLeft w:val="0"/>
      <w:marRight w:val="0"/>
      <w:marTop w:val="0"/>
      <w:marBottom w:val="0"/>
      <w:divBdr>
        <w:top w:val="none" w:sz="0" w:space="0" w:color="auto"/>
        <w:left w:val="none" w:sz="0" w:space="0" w:color="auto"/>
        <w:bottom w:val="none" w:sz="0" w:space="0" w:color="auto"/>
        <w:right w:val="none" w:sz="0" w:space="0" w:color="auto"/>
      </w:divBdr>
      <w:divsChild>
        <w:div w:id="1755589425">
          <w:marLeft w:val="0"/>
          <w:marRight w:val="0"/>
          <w:marTop w:val="0"/>
          <w:marBottom w:val="0"/>
          <w:divBdr>
            <w:top w:val="none" w:sz="0" w:space="0" w:color="3D3D3D"/>
            <w:left w:val="none" w:sz="0" w:space="0" w:color="3D3D3D"/>
            <w:bottom w:val="none" w:sz="0" w:space="0" w:color="3D3D3D"/>
            <w:right w:val="none" w:sz="0" w:space="0" w:color="3D3D3D"/>
          </w:divBdr>
          <w:divsChild>
            <w:div w:id="1910112646">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452675102">
      <w:bodyDiv w:val="1"/>
      <w:marLeft w:val="0"/>
      <w:marRight w:val="0"/>
      <w:marTop w:val="0"/>
      <w:marBottom w:val="0"/>
      <w:divBdr>
        <w:top w:val="none" w:sz="0" w:space="0" w:color="auto"/>
        <w:left w:val="none" w:sz="0" w:space="0" w:color="auto"/>
        <w:bottom w:val="none" w:sz="0" w:space="0" w:color="auto"/>
        <w:right w:val="none" w:sz="0" w:space="0" w:color="auto"/>
      </w:divBdr>
      <w:divsChild>
        <w:div w:id="1697340687">
          <w:marLeft w:val="0"/>
          <w:marRight w:val="0"/>
          <w:marTop w:val="0"/>
          <w:marBottom w:val="0"/>
          <w:divBdr>
            <w:top w:val="none" w:sz="0" w:space="0" w:color="auto"/>
            <w:left w:val="none" w:sz="0" w:space="0" w:color="auto"/>
            <w:bottom w:val="none" w:sz="0" w:space="0" w:color="auto"/>
            <w:right w:val="none" w:sz="0" w:space="0" w:color="auto"/>
          </w:divBdr>
          <w:divsChild>
            <w:div w:id="1686898895">
              <w:marLeft w:val="0"/>
              <w:marRight w:val="0"/>
              <w:marTop w:val="0"/>
              <w:marBottom w:val="0"/>
              <w:divBdr>
                <w:top w:val="none" w:sz="0" w:space="0" w:color="auto"/>
                <w:left w:val="none" w:sz="0" w:space="0" w:color="auto"/>
                <w:bottom w:val="none" w:sz="0" w:space="0" w:color="auto"/>
                <w:right w:val="none" w:sz="0" w:space="0" w:color="auto"/>
              </w:divBdr>
            </w:div>
          </w:divsChild>
        </w:div>
        <w:div w:id="192111350">
          <w:marLeft w:val="0"/>
          <w:marRight w:val="0"/>
          <w:marTop w:val="0"/>
          <w:marBottom w:val="0"/>
          <w:divBdr>
            <w:top w:val="none" w:sz="0" w:space="0" w:color="auto"/>
            <w:left w:val="none" w:sz="0" w:space="0" w:color="auto"/>
            <w:bottom w:val="none" w:sz="0" w:space="0" w:color="auto"/>
            <w:right w:val="none" w:sz="0" w:space="0" w:color="auto"/>
          </w:divBdr>
          <w:divsChild>
            <w:div w:id="749813011">
              <w:marLeft w:val="0"/>
              <w:marRight w:val="0"/>
              <w:marTop w:val="0"/>
              <w:marBottom w:val="0"/>
              <w:divBdr>
                <w:top w:val="none" w:sz="0" w:space="0" w:color="auto"/>
                <w:left w:val="none" w:sz="0" w:space="0" w:color="auto"/>
                <w:bottom w:val="none" w:sz="0" w:space="0" w:color="auto"/>
                <w:right w:val="none" w:sz="0" w:space="0" w:color="auto"/>
              </w:divBdr>
            </w:div>
          </w:divsChild>
        </w:div>
        <w:div w:id="683485197">
          <w:marLeft w:val="0"/>
          <w:marRight w:val="0"/>
          <w:marTop w:val="0"/>
          <w:marBottom w:val="0"/>
          <w:divBdr>
            <w:top w:val="none" w:sz="0" w:space="0" w:color="auto"/>
            <w:left w:val="none" w:sz="0" w:space="0" w:color="auto"/>
            <w:bottom w:val="none" w:sz="0" w:space="0" w:color="auto"/>
            <w:right w:val="none" w:sz="0" w:space="0" w:color="auto"/>
          </w:divBdr>
        </w:div>
      </w:divsChild>
    </w:div>
    <w:div w:id="456073933">
      <w:bodyDiv w:val="1"/>
      <w:marLeft w:val="0"/>
      <w:marRight w:val="0"/>
      <w:marTop w:val="0"/>
      <w:marBottom w:val="0"/>
      <w:divBdr>
        <w:top w:val="none" w:sz="0" w:space="0" w:color="auto"/>
        <w:left w:val="none" w:sz="0" w:space="0" w:color="auto"/>
        <w:bottom w:val="none" w:sz="0" w:space="0" w:color="auto"/>
        <w:right w:val="none" w:sz="0" w:space="0" w:color="auto"/>
      </w:divBdr>
    </w:div>
    <w:div w:id="458039278">
      <w:bodyDiv w:val="1"/>
      <w:marLeft w:val="0"/>
      <w:marRight w:val="0"/>
      <w:marTop w:val="0"/>
      <w:marBottom w:val="0"/>
      <w:divBdr>
        <w:top w:val="none" w:sz="0" w:space="0" w:color="auto"/>
        <w:left w:val="none" w:sz="0" w:space="0" w:color="auto"/>
        <w:bottom w:val="none" w:sz="0" w:space="0" w:color="auto"/>
        <w:right w:val="none" w:sz="0" w:space="0" w:color="auto"/>
      </w:divBdr>
    </w:div>
    <w:div w:id="467095273">
      <w:bodyDiv w:val="1"/>
      <w:marLeft w:val="0"/>
      <w:marRight w:val="0"/>
      <w:marTop w:val="0"/>
      <w:marBottom w:val="0"/>
      <w:divBdr>
        <w:top w:val="none" w:sz="0" w:space="0" w:color="auto"/>
        <w:left w:val="none" w:sz="0" w:space="0" w:color="auto"/>
        <w:bottom w:val="none" w:sz="0" w:space="0" w:color="auto"/>
        <w:right w:val="none" w:sz="0" w:space="0" w:color="auto"/>
      </w:divBdr>
    </w:div>
    <w:div w:id="469711472">
      <w:bodyDiv w:val="1"/>
      <w:marLeft w:val="0"/>
      <w:marRight w:val="0"/>
      <w:marTop w:val="0"/>
      <w:marBottom w:val="0"/>
      <w:divBdr>
        <w:top w:val="none" w:sz="0" w:space="0" w:color="auto"/>
        <w:left w:val="none" w:sz="0" w:space="0" w:color="auto"/>
        <w:bottom w:val="none" w:sz="0" w:space="0" w:color="auto"/>
        <w:right w:val="none" w:sz="0" w:space="0" w:color="auto"/>
      </w:divBdr>
    </w:div>
    <w:div w:id="477381976">
      <w:bodyDiv w:val="1"/>
      <w:marLeft w:val="0"/>
      <w:marRight w:val="0"/>
      <w:marTop w:val="0"/>
      <w:marBottom w:val="0"/>
      <w:divBdr>
        <w:top w:val="none" w:sz="0" w:space="0" w:color="auto"/>
        <w:left w:val="none" w:sz="0" w:space="0" w:color="auto"/>
        <w:bottom w:val="none" w:sz="0" w:space="0" w:color="auto"/>
        <w:right w:val="none" w:sz="0" w:space="0" w:color="auto"/>
      </w:divBdr>
    </w:div>
    <w:div w:id="482892070">
      <w:bodyDiv w:val="1"/>
      <w:marLeft w:val="0"/>
      <w:marRight w:val="0"/>
      <w:marTop w:val="0"/>
      <w:marBottom w:val="0"/>
      <w:divBdr>
        <w:top w:val="none" w:sz="0" w:space="0" w:color="auto"/>
        <w:left w:val="none" w:sz="0" w:space="0" w:color="auto"/>
        <w:bottom w:val="none" w:sz="0" w:space="0" w:color="auto"/>
        <w:right w:val="none" w:sz="0" w:space="0" w:color="auto"/>
      </w:divBdr>
    </w:div>
    <w:div w:id="492375759">
      <w:bodyDiv w:val="1"/>
      <w:marLeft w:val="0"/>
      <w:marRight w:val="0"/>
      <w:marTop w:val="0"/>
      <w:marBottom w:val="0"/>
      <w:divBdr>
        <w:top w:val="none" w:sz="0" w:space="0" w:color="auto"/>
        <w:left w:val="none" w:sz="0" w:space="0" w:color="auto"/>
        <w:bottom w:val="none" w:sz="0" w:space="0" w:color="auto"/>
        <w:right w:val="none" w:sz="0" w:space="0" w:color="auto"/>
      </w:divBdr>
    </w:div>
    <w:div w:id="494996168">
      <w:bodyDiv w:val="1"/>
      <w:marLeft w:val="0"/>
      <w:marRight w:val="0"/>
      <w:marTop w:val="0"/>
      <w:marBottom w:val="0"/>
      <w:divBdr>
        <w:top w:val="none" w:sz="0" w:space="0" w:color="auto"/>
        <w:left w:val="none" w:sz="0" w:space="0" w:color="auto"/>
        <w:bottom w:val="none" w:sz="0" w:space="0" w:color="auto"/>
        <w:right w:val="none" w:sz="0" w:space="0" w:color="auto"/>
      </w:divBdr>
    </w:div>
    <w:div w:id="496923774">
      <w:bodyDiv w:val="1"/>
      <w:marLeft w:val="0"/>
      <w:marRight w:val="0"/>
      <w:marTop w:val="0"/>
      <w:marBottom w:val="0"/>
      <w:divBdr>
        <w:top w:val="none" w:sz="0" w:space="0" w:color="auto"/>
        <w:left w:val="none" w:sz="0" w:space="0" w:color="auto"/>
        <w:bottom w:val="none" w:sz="0" w:space="0" w:color="auto"/>
        <w:right w:val="none" w:sz="0" w:space="0" w:color="auto"/>
      </w:divBdr>
    </w:div>
    <w:div w:id="503478430">
      <w:bodyDiv w:val="1"/>
      <w:marLeft w:val="0"/>
      <w:marRight w:val="0"/>
      <w:marTop w:val="0"/>
      <w:marBottom w:val="0"/>
      <w:divBdr>
        <w:top w:val="none" w:sz="0" w:space="0" w:color="auto"/>
        <w:left w:val="none" w:sz="0" w:space="0" w:color="auto"/>
        <w:bottom w:val="none" w:sz="0" w:space="0" w:color="auto"/>
        <w:right w:val="none" w:sz="0" w:space="0" w:color="auto"/>
      </w:divBdr>
      <w:divsChild>
        <w:div w:id="774250561">
          <w:marLeft w:val="0"/>
          <w:marRight w:val="0"/>
          <w:marTop w:val="0"/>
          <w:marBottom w:val="0"/>
          <w:divBdr>
            <w:top w:val="none" w:sz="0" w:space="0" w:color="auto"/>
            <w:left w:val="none" w:sz="0" w:space="0" w:color="auto"/>
            <w:bottom w:val="none" w:sz="0" w:space="0" w:color="auto"/>
            <w:right w:val="none" w:sz="0" w:space="0" w:color="auto"/>
          </w:divBdr>
        </w:div>
        <w:div w:id="1862939618">
          <w:marLeft w:val="0"/>
          <w:marRight w:val="0"/>
          <w:marTop w:val="0"/>
          <w:marBottom w:val="0"/>
          <w:divBdr>
            <w:top w:val="none" w:sz="0" w:space="0" w:color="auto"/>
            <w:left w:val="none" w:sz="0" w:space="0" w:color="auto"/>
            <w:bottom w:val="none" w:sz="0" w:space="0" w:color="auto"/>
            <w:right w:val="none" w:sz="0" w:space="0" w:color="auto"/>
          </w:divBdr>
        </w:div>
        <w:div w:id="39280567">
          <w:marLeft w:val="0"/>
          <w:marRight w:val="0"/>
          <w:marTop w:val="0"/>
          <w:marBottom w:val="0"/>
          <w:divBdr>
            <w:top w:val="none" w:sz="0" w:space="0" w:color="auto"/>
            <w:left w:val="none" w:sz="0" w:space="0" w:color="auto"/>
            <w:bottom w:val="none" w:sz="0" w:space="0" w:color="auto"/>
            <w:right w:val="none" w:sz="0" w:space="0" w:color="auto"/>
          </w:divBdr>
        </w:div>
      </w:divsChild>
    </w:div>
    <w:div w:id="511719948">
      <w:bodyDiv w:val="1"/>
      <w:marLeft w:val="0"/>
      <w:marRight w:val="0"/>
      <w:marTop w:val="0"/>
      <w:marBottom w:val="0"/>
      <w:divBdr>
        <w:top w:val="none" w:sz="0" w:space="0" w:color="auto"/>
        <w:left w:val="none" w:sz="0" w:space="0" w:color="auto"/>
        <w:bottom w:val="none" w:sz="0" w:space="0" w:color="auto"/>
        <w:right w:val="none" w:sz="0" w:space="0" w:color="auto"/>
      </w:divBdr>
      <w:divsChild>
        <w:div w:id="888345682">
          <w:marLeft w:val="0"/>
          <w:marRight w:val="0"/>
          <w:marTop w:val="0"/>
          <w:marBottom w:val="0"/>
          <w:divBdr>
            <w:top w:val="none" w:sz="0" w:space="0" w:color="auto"/>
            <w:left w:val="none" w:sz="0" w:space="0" w:color="auto"/>
            <w:bottom w:val="none" w:sz="0" w:space="0" w:color="auto"/>
            <w:right w:val="none" w:sz="0" w:space="0" w:color="auto"/>
          </w:divBdr>
        </w:div>
      </w:divsChild>
    </w:div>
    <w:div w:id="517735588">
      <w:bodyDiv w:val="1"/>
      <w:marLeft w:val="0"/>
      <w:marRight w:val="0"/>
      <w:marTop w:val="0"/>
      <w:marBottom w:val="0"/>
      <w:divBdr>
        <w:top w:val="none" w:sz="0" w:space="0" w:color="auto"/>
        <w:left w:val="none" w:sz="0" w:space="0" w:color="auto"/>
        <w:bottom w:val="none" w:sz="0" w:space="0" w:color="auto"/>
        <w:right w:val="none" w:sz="0" w:space="0" w:color="auto"/>
      </w:divBdr>
    </w:div>
    <w:div w:id="519003767">
      <w:bodyDiv w:val="1"/>
      <w:marLeft w:val="0"/>
      <w:marRight w:val="0"/>
      <w:marTop w:val="0"/>
      <w:marBottom w:val="0"/>
      <w:divBdr>
        <w:top w:val="none" w:sz="0" w:space="0" w:color="auto"/>
        <w:left w:val="none" w:sz="0" w:space="0" w:color="auto"/>
        <w:bottom w:val="none" w:sz="0" w:space="0" w:color="auto"/>
        <w:right w:val="none" w:sz="0" w:space="0" w:color="auto"/>
      </w:divBdr>
      <w:divsChild>
        <w:div w:id="1571425648">
          <w:marLeft w:val="0"/>
          <w:marRight w:val="0"/>
          <w:marTop w:val="0"/>
          <w:marBottom w:val="0"/>
          <w:divBdr>
            <w:top w:val="none" w:sz="0" w:space="0" w:color="auto"/>
            <w:left w:val="none" w:sz="0" w:space="0" w:color="auto"/>
            <w:bottom w:val="none" w:sz="0" w:space="0" w:color="auto"/>
            <w:right w:val="none" w:sz="0" w:space="0" w:color="auto"/>
          </w:divBdr>
        </w:div>
      </w:divsChild>
    </w:div>
    <w:div w:id="538978235">
      <w:bodyDiv w:val="1"/>
      <w:marLeft w:val="0"/>
      <w:marRight w:val="0"/>
      <w:marTop w:val="0"/>
      <w:marBottom w:val="0"/>
      <w:divBdr>
        <w:top w:val="none" w:sz="0" w:space="0" w:color="auto"/>
        <w:left w:val="none" w:sz="0" w:space="0" w:color="auto"/>
        <w:bottom w:val="none" w:sz="0" w:space="0" w:color="auto"/>
        <w:right w:val="none" w:sz="0" w:space="0" w:color="auto"/>
      </w:divBdr>
    </w:div>
    <w:div w:id="550269678">
      <w:bodyDiv w:val="1"/>
      <w:marLeft w:val="0"/>
      <w:marRight w:val="0"/>
      <w:marTop w:val="0"/>
      <w:marBottom w:val="0"/>
      <w:divBdr>
        <w:top w:val="none" w:sz="0" w:space="0" w:color="auto"/>
        <w:left w:val="none" w:sz="0" w:space="0" w:color="auto"/>
        <w:bottom w:val="none" w:sz="0" w:space="0" w:color="auto"/>
        <w:right w:val="none" w:sz="0" w:space="0" w:color="auto"/>
      </w:divBdr>
    </w:div>
    <w:div w:id="551188737">
      <w:bodyDiv w:val="1"/>
      <w:marLeft w:val="0"/>
      <w:marRight w:val="0"/>
      <w:marTop w:val="0"/>
      <w:marBottom w:val="0"/>
      <w:divBdr>
        <w:top w:val="none" w:sz="0" w:space="0" w:color="auto"/>
        <w:left w:val="none" w:sz="0" w:space="0" w:color="auto"/>
        <w:bottom w:val="none" w:sz="0" w:space="0" w:color="auto"/>
        <w:right w:val="none" w:sz="0" w:space="0" w:color="auto"/>
      </w:divBdr>
    </w:div>
    <w:div w:id="555628830">
      <w:bodyDiv w:val="1"/>
      <w:marLeft w:val="0"/>
      <w:marRight w:val="0"/>
      <w:marTop w:val="0"/>
      <w:marBottom w:val="0"/>
      <w:divBdr>
        <w:top w:val="none" w:sz="0" w:space="0" w:color="auto"/>
        <w:left w:val="none" w:sz="0" w:space="0" w:color="auto"/>
        <w:bottom w:val="none" w:sz="0" w:space="0" w:color="auto"/>
        <w:right w:val="none" w:sz="0" w:space="0" w:color="auto"/>
      </w:divBdr>
    </w:div>
    <w:div w:id="566649705">
      <w:bodyDiv w:val="1"/>
      <w:marLeft w:val="0"/>
      <w:marRight w:val="0"/>
      <w:marTop w:val="0"/>
      <w:marBottom w:val="0"/>
      <w:divBdr>
        <w:top w:val="none" w:sz="0" w:space="0" w:color="auto"/>
        <w:left w:val="none" w:sz="0" w:space="0" w:color="auto"/>
        <w:bottom w:val="none" w:sz="0" w:space="0" w:color="auto"/>
        <w:right w:val="none" w:sz="0" w:space="0" w:color="auto"/>
      </w:divBdr>
      <w:divsChild>
        <w:div w:id="1967006763">
          <w:marLeft w:val="0"/>
          <w:marRight w:val="0"/>
          <w:marTop w:val="0"/>
          <w:marBottom w:val="0"/>
          <w:divBdr>
            <w:top w:val="none" w:sz="0" w:space="0" w:color="auto"/>
            <w:left w:val="none" w:sz="0" w:space="0" w:color="auto"/>
            <w:bottom w:val="none" w:sz="0" w:space="0" w:color="auto"/>
            <w:right w:val="none" w:sz="0" w:space="0" w:color="auto"/>
          </w:divBdr>
        </w:div>
      </w:divsChild>
    </w:div>
    <w:div w:id="568003699">
      <w:bodyDiv w:val="1"/>
      <w:marLeft w:val="0"/>
      <w:marRight w:val="0"/>
      <w:marTop w:val="0"/>
      <w:marBottom w:val="0"/>
      <w:divBdr>
        <w:top w:val="none" w:sz="0" w:space="0" w:color="auto"/>
        <w:left w:val="none" w:sz="0" w:space="0" w:color="auto"/>
        <w:bottom w:val="none" w:sz="0" w:space="0" w:color="auto"/>
        <w:right w:val="none" w:sz="0" w:space="0" w:color="auto"/>
      </w:divBdr>
    </w:div>
    <w:div w:id="568619518">
      <w:bodyDiv w:val="1"/>
      <w:marLeft w:val="0"/>
      <w:marRight w:val="0"/>
      <w:marTop w:val="0"/>
      <w:marBottom w:val="0"/>
      <w:divBdr>
        <w:top w:val="none" w:sz="0" w:space="0" w:color="auto"/>
        <w:left w:val="none" w:sz="0" w:space="0" w:color="auto"/>
        <w:bottom w:val="none" w:sz="0" w:space="0" w:color="auto"/>
        <w:right w:val="none" w:sz="0" w:space="0" w:color="auto"/>
      </w:divBdr>
    </w:div>
    <w:div w:id="570165327">
      <w:bodyDiv w:val="1"/>
      <w:marLeft w:val="0"/>
      <w:marRight w:val="0"/>
      <w:marTop w:val="0"/>
      <w:marBottom w:val="0"/>
      <w:divBdr>
        <w:top w:val="none" w:sz="0" w:space="0" w:color="auto"/>
        <w:left w:val="none" w:sz="0" w:space="0" w:color="auto"/>
        <w:bottom w:val="none" w:sz="0" w:space="0" w:color="auto"/>
        <w:right w:val="none" w:sz="0" w:space="0" w:color="auto"/>
      </w:divBdr>
      <w:divsChild>
        <w:div w:id="1460100800">
          <w:marLeft w:val="0"/>
          <w:marRight w:val="0"/>
          <w:marTop w:val="0"/>
          <w:marBottom w:val="0"/>
          <w:divBdr>
            <w:top w:val="none" w:sz="0" w:space="0" w:color="auto"/>
            <w:left w:val="none" w:sz="0" w:space="0" w:color="auto"/>
            <w:bottom w:val="none" w:sz="0" w:space="0" w:color="auto"/>
            <w:right w:val="none" w:sz="0" w:space="0" w:color="auto"/>
          </w:divBdr>
        </w:div>
      </w:divsChild>
    </w:div>
    <w:div w:id="578095318">
      <w:bodyDiv w:val="1"/>
      <w:marLeft w:val="0"/>
      <w:marRight w:val="0"/>
      <w:marTop w:val="0"/>
      <w:marBottom w:val="0"/>
      <w:divBdr>
        <w:top w:val="none" w:sz="0" w:space="0" w:color="auto"/>
        <w:left w:val="none" w:sz="0" w:space="0" w:color="auto"/>
        <w:bottom w:val="none" w:sz="0" w:space="0" w:color="auto"/>
        <w:right w:val="none" w:sz="0" w:space="0" w:color="auto"/>
      </w:divBdr>
    </w:div>
    <w:div w:id="579410810">
      <w:bodyDiv w:val="1"/>
      <w:marLeft w:val="0"/>
      <w:marRight w:val="0"/>
      <w:marTop w:val="0"/>
      <w:marBottom w:val="0"/>
      <w:divBdr>
        <w:top w:val="none" w:sz="0" w:space="0" w:color="auto"/>
        <w:left w:val="none" w:sz="0" w:space="0" w:color="auto"/>
        <w:bottom w:val="none" w:sz="0" w:space="0" w:color="auto"/>
        <w:right w:val="none" w:sz="0" w:space="0" w:color="auto"/>
      </w:divBdr>
    </w:div>
    <w:div w:id="586887979">
      <w:bodyDiv w:val="1"/>
      <w:marLeft w:val="0"/>
      <w:marRight w:val="0"/>
      <w:marTop w:val="0"/>
      <w:marBottom w:val="0"/>
      <w:divBdr>
        <w:top w:val="none" w:sz="0" w:space="0" w:color="auto"/>
        <w:left w:val="none" w:sz="0" w:space="0" w:color="auto"/>
        <w:bottom w:val="none" w:sz="0" w:space="0" w:color="auto"/>
        <w:right w:val="none" w:sz="0" w:space="0" w:color="auto"/>
      </w:divBdr>
      <w:divsChild>
        <w:div w:id="1778526682">
          <w:marLeft w:val="0"/>
          <w:marRight w:val="0"/>
          <w:marTop w:val="0"/>
          <w:marBottom w:val="0"/>
          <w:divBdr>
            <w:top w:val="none" w:sz="0" w:space="0" w:color="auto"/>
            <w:left w:val="none" w:sz="0" w:space="0" w:color="auto"/>
            <w:bottom w:val="none" w:sz="0" w:space="0" w:color="auto"/>
            <w:right w:val="none" w:sz="0" w:space="0" w:color="auto"/>
          </w:divBdr>
        </w:div>
      </w:divsChild>
    </w:div>
    <w:div w:id="595556871">
      <w:bodyDiv w:val="1"/>
      <w:marLeft w:val="0"/>
      <w:marRight w:val="0"/>
      <w:marTop w:val="0"/>
      <w:marBottom w:val="0"/>
      <w:divBdr>
        <w:top w:val="none" w:sz="0" w:space="0" w:color="auto"/>
        <w:left w:val="none" w:sz="0" w:space="0" w:color="auto"/>
        <w:bottom w:val="none" w:sz="0" w:space="0" w:color="auto"/>
        <w:right w:val="none" w:sz="0" w:space="0" w:color="auto"/>
      </w:divBdr>
      <w:divsChild>
        <w:div w:id="1612318941">
          <w:marLeft w:val="0"/>
          <w:marRight w:val="0"/>
          <w:marTop w:val="0"/>
          <w:marBottom w:val="0"/>
          <w:divBdr>
            <w:top w:val="none" w:sz="0" w:space="0" w:color="auto"/>
            <w:left w:val="none" w:sz="0" w:space="0" w:color="auto"/>
            <w:bottom w:val="none" w:sz="0" w:space="0" w:color="auto"/>
            <w:right w:val="none" w:sz="0" w:space="0" w:color="auto"/>
          </w:divBdr>
        </w:div>
      </w:divsChild>
    </w:div>
    <w:div w:id="599722429">
      <w:bodyDiv w:val="1"/>
      <w:marLeft w:val="0"/>
      <w:marRight w:val="0"/>
      <w:marTop w:val="0"/>
      <w:marBottom w:val="0"/>
      <w:divBdr>
        <w:top w:val="none" w:sz="0" w:space="0" w:color="auto"/>
        <w:left w:val="none" w:sz="0" w:space="0" w:color="auto"/>
        <w:bottom w:val="none" w:sz="0" w:space="0" w:color="auto"/>
        <w:right w:val="none" w:sz="0" w:space="0" w:color="auto"/>
      </w:divBdr>
    </w:div>
    <w:div w:id="603269232">
      <w:bodyDiv w:val="1"/>
      <w:marLeft w:val="0"/>
      <w:marRight w:val="0"/>
      <w:marTop w:val="0"/>
      <w:marBottom w:val="0"/>
      <w:divBdr>
        <w:top w:val="none" w:sz="0" w:space="0" w:color="auto"/>
        <w:left w:val="none" w:sz="0" w:space="0" w:color="auto"/>
        <w:bottom w:val="none" w:sz="0" w:space="0" w:color="auto"/>
        <w:right w:val="none" w:sz="0" w:space="0" w:color="auto"/>
      </w:divBdr>
    </w:div>
    <w:div w:id="604970459">
      <w:bodyDiv w:val="1"/>
      <w:marLeft w:val="0"/>
      <w:marRight w:val="0"/>
      <w:marTop w:val="0"/>
      <w:marBottom w:val="0"/>
      <w:divBdr>
        <w:top w:val="none" w:sz="0" w:space="0" w:color="auto"/>
        <w:left w:val="none" w:sz="0" w:space="0" w:color="auto"/>
        <w:bottom w:val="none" w:sz="0" w:space="0" w:color="auto"/>
        <w:right w:val="none" w:sz="0" w:space="0" w:color="auto"/>
      </w:divBdr>
    </w:div>
    <w:div w:id="606885036">
      <w:bodyDiv w:val="1"/>
      <w:marLeft w:val="0"/>
      <w:marRight w:val="0"/>
      <w:marTop w:val="0"/>
      <w:marBottom w:val="0"/>
      <w:divBdr>
        <w:top w:val="none" w:sz="0" w:space="0" w:color="auto"/>
        <w:left w:val="none" w:sz="0" w:space="0" w:color="auto"/>
        <w:bottom w:val="none" w:sz="0" w:space="0" w:color="auto"/>
        <w:right w:val="none" w:sz="0" w:space="0" w:color="auto"/>
      </w:divBdr>
    </w:div>
    <w:div w:id="610892875">
      <w:bodyDiv w:val="1"/>
      <w:marLeft w:val="0"/>
      <w:marRight w:val="0"/>
      <w:marTop w:val="0"/>
      <w:marBottom w:val="0"/>
      <w:divBdr>
        <w:top w:val="none" w:sz="0" w:space="0" w:color="auto"/>
        <w:left w:val="none" w:sz="0" w:space="0" w:color="auto"/>
        <w:bottom w:val="none" w:sz="0" w:space="0" w:color="auto"/>
        <w:right w:val="none" w:sz="0" w:space="0" w:color="auto"/>
      </w:divBdr>
      <w:divsChild>
        <w:div w:id="2132892794">
          <w:blockQuote w:val="1"/>
          <w:marLeft w:val="0"/>
          <w:marRight w:val="0"/>
          <w:marTop w:val="0"/>
          <w:marBottom w:val="150"/>
          <w:divBdr>
            <w:top w:val="none" w:sz="0" w:space="0" w:color="auto"/>
            <w:left w:val="none" w:sz="0" w:space="0" w:color="auto"/>
            <w:bottom w:val="none" w:sz="0" w:space="0" w:color="auto"/>
            <w:right w:val="none" w:sz="0" w:space="0" w:color="auto"/>
          </w:divBdr>
        </w:div>
        <w:div w:id="1153373812">
          <w:blockQuote w:val="1"/>
          <w:marLeft w:val="0"/>
          <w:marRight w:val="0"/>
          <w:marTop w:val="0"/>
          <w:marBottom w:val="150"/>
          <w:divBdr>
            <w:top w:val="none" w:sz="0" w:space="0" w:color="auto"/>
            <w:left w:val="none" w:sz="0" w:space="0" w:color="auto"/>
            <w:bottom w:val="none" w:sz="0" w:space="0" w:color="auto"/>
            <w:right w:val="none" w:sz="0" w:space="0" w:color="auto"/>
          </w:divBdr>
        </w:div>
        <w:div w:id="1757744602">
          <w:blockQuote w:val="1"/>
          <w:marLeft w:val="0"/>
          <w:marRight w:val="0"/>
          <w:marTop w:val="0"/>
          <w:marBottom w:val="150"/>
          <w:divBdr>
            <w:top w:val="none" w:sz="0" w:space="0" w:color="auto"/>
            <w:left w:val="none" w:sz="0" w:space="0" w:color="auto"/>
            <w:bottom w:val="none" w:sz="0" w:space="0" w:color="auto"/>
            <w:right w:val="none" w:sz="0" w:space="0" w:color="auto"/>
          </w:divBdr>
        </w:div>
        <w:div w:id="1801149988">
          <w:blockQuote w:val="1"/>
          <w:marLeft w:val="0"/>
          <w:marRight w:val="0"/>
          <w:marTop w:val="0"/>
          <w:marBottom w:val="150"/>
          <w:divBdr>
            <w:top w:val="none" w:sz="0" w:space="0" w:color="auto"/>
            <w:left w:val="none" w:sz="0" w:space="0" w:color="auto"/>
            <w:bottom w:val="none" w:sz="0" w:space="0" w:color="auto"/>
            <w:right w:val="none" w:sz="0" w:space="0" w:color="auto"/>
          </w:divBdr>
        </w:div>
      </w:divsChild>
    </w:div>
    <w:div w:id="614681952">
      <w:bodyDiv w:val="1"/>
      <w:marLeft w:val="0"/>
      <w:marRight w:val="0"/>
      <w:marTop w:val="0"/>
      <w:marBottom w:val="0"/>
      <w:divBdr>
        <w:top w:val="none" w:sz="0" w:space="0" w:color="auto"/>
        <w:left w:val="none" w:sz="0" w:space="0" w:color="auto"/>
        <w:bottom w:val="none" w:sz="0" w:space="0" w:color="auto"/>
        <w:right w:val="none" w:sz="0" w:space="0" w:color="auto"/>
      </w:divBdr>
      <w:divsChild>
        <w:div w:id="1658848918">
          <w:marLeft w:val="0"/>
          <w:marRight w:val="0"/>
          <w:marTop w:val="0"/>
          <w:marBottom w:val="0"/>
          <w:divBdr>
            <w:top w:val="none" w:sz="0" w:space="0" w:color="auto"/>
            <w:left w:val="none" w:sz="0" w:space="0" w:color="auto"/>
            <w:bottom w:val="none" w:sz="0" w:space="0" w:color="auto"/>
            <w:right w:val="none" w:sz="0" w:space="0" w:color="auto"/>
          </w:divBdr>
        </w:div>
      </w:divsChild>
    </w:div>
    <w:div w:id="627123080">
      <w:bodyDiv w:val="1"/>
      <w:marLeft w:val="0"/>
      <w:marRight w:val="0"/>
      <w:marTop w:val="0"/>
      <w:marBottom w:val="0"/>
      <w:divBdr>
        <w:top w:val="none" w:sz="0" w:space="0" w:color="auto"/>
        <w:left w:val="none" w:sz="0" w:space="0" w:color="auto"/>
        <w:bottom w:val="none" w:sz="0" w:space="0" w:color="auto"/>
        <w:right w:val="none" w:sz="0" w:space="0" w:color="auto"/>
      </w:divBdr>
      <w:divsChild>
        <w:div w:id="1790661695">
          <w:marLeft w:val="0"/>
          <w:marRight w:val="0"/>
          <w:marTop w:val="0"/>
          <w:marBottom w:val="0"/>
          <w:divBdr>
            <w:top w:val="none" w:sz="0" w:space="0" w:color="3D3D3D"/>
            <w:left w:val="none" w:sz="0" w:space="0" w:color="3D3D3D"/>
            <w:bottom w:val="none" w:sz="0" w:space="0" w:color="3D3D3D"/>
            <w:right w:val="none" w:sz="0" w:space="0" w:color="3D3D3D"/>
          </w:divBdr>
          <w:divsChild>
            <w:div w:id="1941638670">
              <w:marLeft w:val="0"/>
              <w:marRight w:val="0"/>
              <w:marTop w:val="0"/>
              <w:marBottom w:val="0"/>
              <w:divBdr>
                <w:top w:val="none" w:sz="0" w:space="0" w:color="3D3D3D"/>
                <w:left w:val="none" w:sz="0" w:space="0" w:color="3D3D3D"/>
                <w:bottom w:val="none" w:sz="0" w:space="0" w:color="3D3D3D"/>
                <w:right w:val="none" w:sz="0" w:space="0" w:color="3D3D3D"/>
              </w:divBdr>
              <w:divsChild>
                <w:div w:id="425224746">
                  <w:marLeft w:val="0"/>
                  <w:marRight w:val="0"/>
                  <w:marTop w:val="0"/>
                  <w:marBottom w:val="0"/>
                  <w:divBdr>
                    <w:top w:val="none" w:sz="0" w:space="0" w:color="3D3D3D"/>
                    <w:left w:val="none" w:sz="0" w:space="0" w:color="3D3D3D"/>
                    <w:bottom w:val="none" w:sz="0" w:space="0" w:color="3D3D3D"/>
                    <w:right w:val="none" w:sz="0" w:space="0" w:color="3D3D3D"/>
                  </w:divBdr>
                </w:div>
              </w:divsChild>
            </w:div>
            <w:div w:id="151720154">
              <w:marLeft w:val="0"/>
              <w:marRight w:val="0"/>
              <w:marTop w:val="218"/>
              <w:marBottom w:val="0"/>
              <w:divBdr>
                <w:top w:val="none" w:sz="0" w:space="0" w:color="3D3D3D"/>
                <w:left w:val="none" w:sz="0" w:space="0" w:color="3D3D3D"/>
                <w:bottom w:val="none" w:sz="0" w:space="0" w:color="3D3D3D"/>
                <w:right w:val="none" w:sz="0" w:space="0" w:color="3D3D3D"/>
              </w:divBdr>
              <w:divsChild>
                <w:div w:id="1200901983">
                  <w:marLeft w:val="0"/>
                  <w:marRight w:val="0"/>
                  <w:marTop w:val="0"/>
                  <w:marBottom w:val="0"/>
                  <w:divBdr>
                    <w:top w:val="none" w:sz="0" w:space="0" w:color="3D3D3D"/>
                    <w:left w:val="none" w:sz="0" w:space="0" w:color="3D3D3D"/>
                    <w:bottom w:val="none" w:sz="0" w:space="0" w:color="3D3D3D"/>
                    <w:right w:val="none" w:sz="0" w:space="0" w:color="3D3D3D"/>
                  </w:divBdr>
                </w:div>
              </w:divsChild>
            </w:div>
            <w:div w:id="237404055">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633411619">
      <w:bodyDiv w:val="1"/>
      <w:marLeft w:val="0"/>
      <w:marRight w:val="0"/>
      <w:marTop w:val="0"/>
      <w:marBottom w:val="0"/>
      <w:divBdr>
        <w:top w:val="none" w:sz="0" w:space="0" w:color="auto"/>
        <w:left w:val="none" w:sz="0" w:space="0" w:color="auto"/>
        <w:bottom w:val="none" w:sz="0" w:space="0" w:color="auto"/>
        <w:right w:val="none" w:sz="0" w:space="0" w:color="auto"/>
      </w:divBdr>
    </w:div>
    <w:div w:id="637804499">
      <w:bodyDiv w:val="1"/>
      <w:marLeft w:val="0"/>
      <w:marRight w:val="0"/>
      <w:marTop w:val="0"/>
      <w:marBottom w:val="0"/>
      <w:divBdr>
        <w:top w:val="none" w:sz="0" w:space="0" w:color="auto"/>
        <w:left w:val="none" w:sz="0" w:space="0" w:color="auto"/>
        <w:bottom w:val="none" w:sz="0" w:space="0" w:color="auto"/>
        <w:right w:val="none" w:sz="0" w:space="0" w:color="auto"/>
      </w:divBdr>
    </w:div>
    <w:div w:id="639043766">
      <w:bodyDiv w:val="1"/>
      <w:marLeft w:val="0"/>
      <w:marRight w:val="0"/>
      <w:marTop w:val="0"/>
      <w:marBottom w:val="0"/>
      <w:divBdr>
        <w:top w:val="none" w:sz="0" w:space="0" w:color="auto"/>
        <w:left w:val="none" w:sz="0" w:space="0" w:color="auto"/>
        <w:bottom w:val="none" w:sz="0" w:space="0" w:color="auto"/>
        <w:right w:val="none" w:sz="0" w:space="0" w:color="auto"/>
      </w:divBdr>
    </w:div>
    <w:div w:id="642470436">
      <w:bodyDiv w:val="1"/>
      <w:marLeft w:val="0"/>
      <w:marRight w:val="0"/>
      <w:marTop w:val="0"/>
      <w:marBottom w:val="0"/>
      <w:divBdr>
        <w:top w:val="none" w:sz="0" w:space="0" w:color="auto"/>
        <w:left w:val="none" w:sz="0" w:space="0" w:color="auto"/>
        <w:bottom w:val="none" w:sz="0" w:space="0" w:color="auto"/>
        <w:right w:val="none" w:sz="0" w:space="0" w:color="auto"/>
      </w:divBdr>
      <w:divsChild>
        <w:div w:id="411591027">
          <w:marLeft w:val="0"/>
          <w:marRight w:val="0"/>
          <w:marTop w:val="0"/>
          <w:marBottom w:val="0"/>
          <w:divBdr>
            <w:top w:val="none" w:sz="0" w:space="0" w:color="auto"/>
            <w:left w:val="none" w:sz="0" w:space="0" w:color="auto"/>
            <w:bottom w:val="none" w:sz="0" w:space="0" w:color="auto"/>
            <w:right w:val="none" w:sz="0" w:space="0" w:color="auto"/>
          </w:divBdr>
        </w:div>
      </w:divsChild>
    </w:div>
    <w:div w:id="642930007">
      <w:bodyDiv w:val="1"/>
      <w:marLeft w:val="0"/>
      <w:marRight w:val="0"/>
      <w:marTop w:val="0"/>
      <w:marBottom w:val="0"/>
      <w:divBdr>
        <w:top w:val="none" w:sz="0" w:space="0" w:color="auto"/>
        <w:left w:val="none" w:sz="0" w:space="0" w:color="auto"/>
        <w:bottom w:val="none" w:sz="0" w:space="0" w:color="auto"/>
        <w:right w:val="none" w:sz="0" w:space="0" w:color="auto"/>
      </w:divBdr>
      <w:divsChild>
        <w:div w:id="192351591">
          <w:marLeft w:val="0"/>
          <w:marRight w:val="0"/>
          <w:marTop w:val="0"/>
          <w:marBottom w:val="0"/>
          <w:divBdr>
            <w:top w:val="none" w:sz="0" w:space="0" w:color="auto"/>
            <w:left w:val="none" w:sz="0" w:space="0" w:color="auto"/>
            <w:bottom w:val="none" w:sz="0" w:space="0" w:color="auto"/>
            <w:right w:val="none" w:sz="0" w:space="0" w:color="auto"/>
          </w:divBdr>
        </w:div>
      </w:divsChild>
    </w:div>
    <w:div w:id="644161327">
      <w:bodyDiv w:val="1"/>
      <w:marLeft w:val="0"/>
      <w:marRight w:val="0"/>
      <w:marTop w:val="0"/>
      <w:marBottom w:val="0"/>
      <w:divBdr>
        <w:top w:val="none" w:sz="0" w:space="0" w:color="auto"/>
        <w:left w:val="none" w:sz="0" w:space="0" w:color="auto"/>
        <w:bottom w:val="none" w:sz="0" w:space="0" w:color="auto"/>
        <w:right w:val="none" w:sz="0" w:space="0" w:color="auto"/>
      </w:divBdr>
    </w:div>
    <w:div w:id="655190125">
      <w:bodyDiv w:val="1"/>
      <w:marLeft w:val="0"/>
      <w:marRight w:val="0"/>
      <w:marTop w:val="0"/>
      <w:marBottom w:val="0"/>
      <w:divBdr>
        <w:top w:val="none" w:sz="0" w:space="0" w:color="auto"/>
        <w:left w:val="none" w:sz="0" w:space="0" w:color="auto"/>
        <w:bottom w:val="none" w:sz="0" w:space="0" w:color="auto"/>
        <w:right w:val="none" w:sz="0" w:space="0" w:color="auto"/>
      </w:divBdr>
    </w:div>
    <w:div w:id="656229177">
      <w:bodyDiv w:val="1"/>
      <w:marLeft w:val="0"/>
      <w:marRight w:val="0"/>
      <w:marTop w:val="0"/>
      <w:marBottom w:val="0"/>
      <w:divBdr>
        <w:top w:val="none" w:sz="0" w:space="0" w:color="auto"/>
        <w:left w:val="none" w:sz="0" w:space="0" w:color="auto"/>
        <w:bottom w:val="none" w:sz="0" w:space="0" w:color="auto"/>
        <w:right w:val="none" w:sz="0" w:space="0" w:color="auto"/>
      </w:divBdr>
    </w:div>
    <w:div w:id="679550122">
      <w:bodyDiv w:val="1"/>
      <w:marLeft w:val="0"/>
      <w:marRight w:val="0"/>
      <w:marTop w:val="0"/>
      <w:marBottom w:val="0"/>
      <w:divBdr>
        <w:top w:val="none" w:sz="0" w:space="0" w:color="auto"/>
        <w:left w:val="none" w:sz="0" w:space="0" w:color="auto"/>
        <w:bottom w:val="none" w:sz="0" w:space="0" w:color="auto"/>
        <w:right w:val="none" w:sz="0" w:space="0" w:color="auto"/>
      </w:divBdr>
    </w:div>
    <w:div w:id="684213906">
      <w:bodyDiv w:val="1"/>
      <w:marLeft w:val="0"/>
      <w:marRight w:val="0"/>
      <w:marTop w:val="0"/>
      <w:marBottom w:val="0"/>
      <w:divBdr>
        <w:top w:val="none" w:sz="0" w:space="0" w:color="auto"/>
        <w:left w:val="none" w:sz="0" w:space="0" w:color="auto"/>
        <w:bottom w:val="none" w:sz="0" w:space="0" w:color="auto"/>
        <w:right w:val="none" w:sz="0" w:space="0" w:color="auto"/>
      </w:divBdr>
      <w:divsChild>
        <w:div w:id="1676418498">
          <w:marLeft w:val="0"/>
          <w:marRight w:val="0"/>
          <w:marTop w:val="0"/>
          <w:marBottom w:val="0"/>
          <w:divBdr>
            <w:top w:val="none" w:sz="0" w:space="0" w:color="3D3D3D"/>
            <w:left w:val="none" w:sz="0" w:space="0" w:color="3D3D3D"/>
            <w:bottom w:val="none" w:sz="0" w:space="0" w:color="3D3D3D"/>
            <w:right w:val="none" w:sz="0" w:space="0" w:color="3D3D3D"/>
          </w:divBdr>
          <w:divsChild>
            <w:div w:id="234822202">
              <w:marLeft w:val="0"/>
              <w:marRight w:val="0"/>
              <w:marTop w:val="0"/>
              <w:marBottom w:val="0"/>
              <w:divBdr>
                <w:top w:val="none" w:sz="0" w:space="0" w:color="3D3D3D"/>
                <w:left w:val="none" w:sz="0" w:space="0" w:color="3D3D3D"/>
                <w:bottom w:val="none" w:sz="0" w:space="0" w:color="3D3D3D"/>
                <w:right w:val="none" w:sz="0" w:space="0" w:color="3D3D3D"/>
              </w:divBdr>
              <w:divsChild>
                <w:div w:id="1845823779">
                  <w:marLeft w:val="0"/>
                  <w:marRight w:val="0"/>
                  <w:marTop w:val="0"/>
                  <w:marBottom w:val="0"/>
                  <w:divBdr>
                    <w:top w:val="none" w:sz="0" w:space="0" w:color="3D3D3D"/>
                    <w:left w:val="none" w:sz="0" w:space="0" w:color="3D3D3D"/>
                    <w:bottom w:val="none" w:sz="0" w:space="0" w:color="3D3D3D"/>
                    <w:right w:val="none" w:sz="0" w:space="0" w:color="3D3D3D"/>
                  </w:divBdr>
                </w:div>
              </w:divsChild>
            </w:div>
            <w:div w:id="532039089">
              <w:marLeft w:val="0"/>
              <w:marRight w:val="0"/>
              <w:marTop w:val="218"/>
              <w:marBottom w:val="0"/>
              <w:divBdr>
                <w:top w:val="none" w:sz="0" w:space="0" w:color="3D3D3D"/>
                <w:left w:val="none" w:sz="0" w:space="0" w:color="3D3D3D"/>
                <w:bottom w:val="none" w:sz="0" w:space="0" w:color="3D3D3D"/>
                <w:right w:val="none" w:sz="0" w:space="0" w:color="3D3D3D"/>
              </w:divBdr>
              <w:divsChild>
                <w:div w:id="1114052871">
                  <w:marLeft w:val="0"/>
                  <w:marRight w:val="0"/>
                  <w:marTop w:val="0"/>
                  <w:marBottom w:val="0"/>
                  <w:divBdr>
                    <w:top w:val="none" w:sz="0" w:space="0" w:color="3D3D3D"/>
                    <w:left w:val="none" w:sz="0" w:space="0" w:color="3D3D3D"/>
                    <w:bottom w:val="none" w:sz="0" w:space="0" w:color="3D3D3D"/>
                    <w:right w:val="none" w:sz="0" w:space="0" w:color="3D3D3D"/>
                  </w:divBdr>
                </w:div>
              </w:divsChild>
            </w:div>
            <w:div w:id="918095701">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688260391">
      <w:bodyDiv w:val="1"/>
      <w:marLeft w:val="0"/>
      <w:marRight w:val="0"/>
      <w:marTop w:val="0"/>
      <w:marBottom w:val="0"/>
      <w:divBdr>
        <w:top w:val="none" w:sz="0" w:space="0" w:color="auto"/>
        <w:left w:val="none" w:sz="0" w:space="0" w:color="auto"/>
        <w:bottom w:val="none" w:sz="0" w:space="0" w:color="auto"/>
        <w:right w:val="none" w:sz="0" w:space="0" w:color="auto"/>
      </w:divBdr>
    </w:div>
    <w:div w:id="700981829">
      <w:bodyDiv w:val="1"/>
      <w:marLeft w:val="0"/>
      <w:marRight w:val="0"/>
      <w:marTop w:val="0"/>
      <w:marBottom w:val="0"/>
      <w:divBdr>
        <w:top w:val="none" w:sz="0" w:space="0" w:color="auto"/>
        <w:left w:val="none" w:sz="0" w:space="0" w:color="auto"/>
        <w:bottom w:val="none" w:sz="0" w:space="0" w:color="auto"/>
        <w:right w:val="none" w:sz="0" w:space="0" w:color="auto"/>
      </w:divBdr>
      <w:divsChild>
        <w:div w:id="679741715">
          <w:marLeft w:val="0"/>
          <w:marRight w:val="0"/>
          <w:marTop w:val="0"/>
          <w:marBottom w:val="0"/>
          <w:divBdr>
            <w:top w:val="none" w:sz="0" w:space="0" w:color="3D3D3D"/>
            <w:left w:val="none" w:sz="0" w:space="0" w:color="3D3D3D"/>
            <w:bottom w:val="none" w:sz="0" w:space="0" w:color="3D3D3D"/>
            <w:right w:val="none" w:sz="0" w:space="0" w:color="3D3D3D"/>
          </w:divBdr>
          <w:divsChild>
            <w:div w:id="570390594">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706029965">
      <w:bodyDiv w:val="1"/>
      <w:marLeft w:val="0"/>
      <w:marRight w:val="0"/>
      <w:marTop w:val="0"/>
      <w:marBottom w:val="0"/>
      <w:divBdr>
        <w:top w:val="none" w:sz="0" w:space="0" w:color="auto"/>
        <w:left w:val="none" w:sz="0" w:space="0" w:color="auto"/>
        <w:bottom w:val="none" w:sz="0" w:space="0" w:color="auto"/>
        <w:right w:val="none" w:sz="0" w:space="0" w:color="auto"/>
      </w:divBdr>
    </w:div>
    <w:div w:id="706880845">
      <w:bodyDiv w:val="1"/>
      <w:marLeft w:val="0"/>
      <w:marRight w:val="0"/>
      <w:marTop w:val="0"/>
      <w:marBottom w:val="0"/>
      <w:divBdr>
        <w:top w:val="none" w:sz="0" w:space="0" w:color="auto"/>
        <w:left w:val="none" w:sz="0" w:space="0" w:color="auto"/>
        <w:bottom w:val="none" w:sz="0" w:space="0" w:color="auto"/>
        <w:right w:val="none" w:sz="0" w:space="0" w:color="auto"/>
      </w:divBdr>
      <w:divsChild>
        <w:div w:id="181283614">
          <w:marLeft w:val="0"/>
          <w:marRight w:val="0"/>
          <w:marTop w:val="0"/>
          <w:marBottom w:val="0"/>
          <w:divBdr>
            <w:top w:val="none" w:sz="0" w:space="0" w:color="3D3D3D"/>
            <w:left w:val="none" w:sz="0" w:space="0" w:color="3D3D3D"/>
            <w:bottom w:val="none" w:sz="0" w:space="0" w:color="3D3D3D"/>
            <w:right w:val="none" w:sz="0" w:space="0" w:color="3D3D3D"/>
          </w:divBdr>
          <w:divsChild>
            <w:div w:id="726296407">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707221438">
      <w:bodyDiv w:val="1"/>
      <w:marLeft w:val="0"/>
      <w:marRight w:val="0"/>
      <w:marTop w:val="0"/>
      <w:marBottom w:val="0"/>
      <w:divBdr>
        <w:top w:val="none" w:sz="0" w:space="0" w:color="auto"/>
        <w:left w:val="none" w:sz="0" w:space="0" w:color="auto"/>
        <w:bottom w:val="none" w:sz="0" w:space="0" w:color="auto"/>
        <w:right w:val="none" w:sz="0" w:space="0" w:color="auto"/>
      </w:divBdr>
    </w:div>
    <w:div w:id="713426341">
      <w:bodyDiv w:val="1"/>
      <w:marLeft w:val="0"/>
      <w:marRight w:val="0"/>
      <w:marTop w:val="0"/>
      <w:marBottom w:val="0"/>
      <w:divBdr>
        <w:top w:val="none" w:sz="0" w:space="0" w:color="auto"/>
        <w:left w:val="none" w:sz="0" w:space="0" w:color="auto"/>
        <w:bottom w:val="none" w:sz="0" w:space="0" w:color="auto"/>
        <w:right w:val="none" w:sz="0" w:space="0" w:color="auto"/>
      </w:divBdr>
      <w:divsChild>
        <w:div w:id="2093577032">
          <w:marLeft w:val="0"/>
          <w:marRight w:val="0"/>
          <w:marTop w:val="0"/>
          <w:marBottom w:val="0"/>
          <w:divBdr>
            <w:top w:val="none" w:sz="0" w:space="0" w:color="auto"/>
            <w:left w:val="none" w:sz="0" w:space="0" w:color="auto"/>
            <w:bottom w:val="none" w:sz="0" w:space="0" w:color="auto"/>
            <w:right w:val="none" w:sz="0" w:space="0" w:color="auto"/>
          </w:divBdr>
        </w:div>
      </w:divsChild>
    </w:div>
    <w:div w:id="735081295">
      <w:bodyDiv w:val="1"/>
      <w:marLeft w:val="0"/>
      <w:marRight w:val="0"/>
      <w:marTop w:val="0"/>
      <w:marBottom w:val="0"/>
      <w:divBdr>
        <w:top w:val="none" w:sz="0" w:space="0" w:color="auto"/>
        <w:left w:val="none" w:sz="0" w:space="0" w:color="auto"/>
        <w:bottom w:val="none" w:sz="0" w:space="0" w:color="auto"/>
        <w:right w:val="none" w:sz="0" w:space="0" w:color="auto"/>
      </w:divBdr>
      <w:divsChild>
        <w:div w:id="1578204717">
          <w:marLeft w:val="0"/>
          <w:marRight w:val="0"/>
          <w:marTop w:val="0"/>
          <w:marBottom w:val="0"/>
          <w:divBdr>
            <w:top w:val="none" w:sz="0" w:space="0" w:color="3D3D3D"/>
            <w:left w:val="none" w:sz="0" w:space="0" w:color="3D3D3D"/>
            <w:bottom w:val="none" w:sz="0" w:space="0" w:color="3D3D3D"/>
            <w:right w:val="none" w:sz="0" w:space="0" w:color="3D3D3D"/>
          </w:divBdr>
          <w:divsChild>
            <w:div w:id="645551693">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751967990">
      <w:bodyDiv w:val="1"/>
      <w:marLeft w:val="0"/>
      <w:marRight w:val="0"/>
      <w:marTop w:val="0"/>
      <w:marBottom w:val="0"/>
      <w:divBdr>
        <w:top w:val="none" w:sz="0" w:space="0" w:color="auto"/>
        <w:left w:val="none" w:sz="0" w:space="0" w:color="auto"/>
        <w:bottom w:val="none" w:sz="0" w:space="0" w:color="auto"/>
        <w:right w:val="none" w:sz="0" w:space="0" w:color="auto"/>
      </w:divBdr>
    </w:div>
    <w:div w:id="752893135">
      <w:bodyDiv w:val="1"/>
      <w:marLeft w:val="0"/>
      <w:marRight w:val="0"/>
      <w:marTop w:val="0"/>
      <w:marBottom w:val="0"/>
      <w:divBdr>
        <w:top w:val="none" w:sz="0" w:space="0" w:color="auto"/>
        <w:left w:val="none" w:sz="0" w:space="0" w:color="auto"/>
        <w:bottom w:val="none" w:sz="0" w:space="0" w:color="auto"/>
        <w:right w:val="none" w:sz="0" w:space="0" w:color="auto"/>
      </w:divBdr>
      <w:divsChild>
        <w:div w:id="1880046784">
          <w:marLeft w:val="0"/>
          <w:marRight w:val="0"/>
          <w:marTop w:val="0"/>
          <w:marBottom w:val="0"/>
          <w:divBdr>
            <w:top w:val="none" w:sz="0" w:space="0" w:color="3D3D3D"/>
            <w:left w:val="none" w:sz="0" w:space="0" w:color="3D3D3D"/>
            <w:bottom w:val="none" w:sz="0" w:space="0" w:color="3D3D3D"/>
            <w:right w:val="none" w:sz="0" w:space="0" w:color="3D3D3D"/>
          </w:divBdr>
          <w:divsChild>
            <w:div w:id="1622883398">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760881962">
      <w:bodyDiv w:val="1"/>
      <w:marLeft w:val="0"/>
      <w:marRight w:val="0"/>
      <w:marTop w:val="0"/>
      <w:marBottom w:val="0"/>
      <w:divBdr>
        <w:top w:val="none" w:sz="0" w:space="0" w:color="auto"/>
        <w:left w:val="none" w:sz="0" w:space="0" w:color="auto"/>
        <w:bottom w:val="none" w:sz="0" w:space="0" w:color="auto"/>
        <w:right w:val="none" w:sz="0" w:space="0" w:color="auto"/>
      </w:divBdr>
    </w:div>
    <w:div w:id="762461362">
      <w:bodyDiv w:val="1"/>
      <w:marLeft w:val="0"/>
      <w:marRight w:val="0"/>
      <w:marTop w:val="0"/>
      <w:marBottom w:val="0"/>
      <w:divBdr>
        <w:top w:val="none" w:sz="0" w:space="0" w:color="auto"/>
        <w:left w:val="none" w:sz="0" w:space="0" w:color="auto"/>
        <w:bottom w:val="none" w:sz="0" w:space="0" w:color="auto"/>
        <w:right w:val="none" w:sz="0" w:space="0" w:color="auto"/>
      </w:divBdr>
    </w:div>
    <w:div w:id="765342323">
      <w:bodyDiv w:val="1"/>
      <w:marLeft w:val="0"/>
      <w:marRight w:val="0"/>
      <w:marTop w:val="0"/>
      <w:marBottom w:val="0"/>
      <w:divBdr>
        <w:top w:val="none" w:sz="0" w:space="0" w:color="auto"/>
        <w:left w:val="none" w:sz="0" w:space="0" w:color="auto"/>
        <w:bottom w:val="none" w:sz="0" w:space="0" w:color="auto"/>
        <w:right w:val="none" w:sz="0" w:space="0" w:color="auto"/>
      </w:divBdr>
      <w:divsChild>
        <w:div w:id="2136092496">
          <w:marLeft w:val="0"/>
          <w:marRight w:val="0"/>
          <w:marTop w:val="0"/>
          <w:marBottom w:val="0"/>
          <w:divBdr>
            <w:top w:val="none" w:sz="0" w:space="0" w:color="auto"/>
            <w:left w:val="none" w:sz="0" w:space="0" w:color="auto"/>
            <w:bottom w:val="none" w:sz="0" w:space="0" w:color="auto"/>
            <w:right w:val="none" w:sz="0" w:space="0" w:color="auto"/>
          </w:divBdr>
        </w:div>
      </w:divsChild>
    </w:div>
    <w:div w:id="770277133">
      <w:bodyDiv w:val="1"/>
      <w:marLeft w:val="0"/>
      <w:marRight w:val="0"/>
      <w:marTop w:val="0"/>
      <w:marBottom w:val="0"/>
      <w:divBdr>
        <w:top w:val="none" w:sz="0" w:space="0" w:color="auto"/>
        <w:left w:val="none" w:sz="0" w:space="0" w:color="auto"/>
        <w:bottom w:val="none" w:sz="0" w:space="0" w:color="auto"/>
        <w:right w:val="none" w:sz="0" w:space="0" w:color="auto"/>
      </w:divBdr>
      <w:divsChild>
        <w:div w:id="581065168">
          <w:marLeft w:val="0"/>
          <w:marRight w:val="0"/>
          <w:marTop w:val="0"/>
          <w:marBottom w:val="0"/>
          <w:divBdr>
            <w:top w:val="none" w:sz="0" w:space="0" w:color="3D3D3D"/>
            <w:left w:val="none" w:sz="0" w:space="0" w:color="3D3D3D"/>
            <w:bottom w:val="none" w:sz="0" w:space="0" w:color="3D3D3D"/>
            <w:right w:val="none" w:sz="0" w:space="0" w:color="3D3D3D"/>
          </w:divBdr>
          <w:divsChild>
            <w:div w:id="930971311">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770399685">
      <w:bodyDiv w:val="1"/>
      <w:marLeft w:val="0"/>
      <w:marRight w:val="0"/>
      <w:marTop w:val="0"/>
      <w:marBottom w:val="0"/>
      <w:divBdr>
        <w:top w:val="none" w:sz="0" w:space="0" w:color="auto"/>
        <w:left w:val="none" w:sz="0" w:space="0" w:color="auto"/>
        <w:bottom w:val="none" w:sz="0" w:space="0" w:color="auto"/>
        <w:right w:val="none" w:sz="0" w:space="0" w:color="auto"/>
      </w:divBdr>
    </w:div>
    <w:div w:id="778834067">
      <w:bodyDiv w:val="1"/>
      <w:marLeft w:val="0"/>
      <w:marRight w:val="0"/>
      <w:marTop w:val="0"/>
      <w:marBottom w:val="0"/>
      <w:divBdr>
        <w:top w:val="none" w:sz="0" w:space="0" w:color="auto"/>
        <w:left w:val="none" w:sz="0" w:space="0" w:color="auto"/>
        <w:bottom w:val="none" w:sz="0" w:space="0" w:color="auto"/>
        <w:right w:val="none" w:sz="0" w:space="0" w:color="auto"/>
      </w:divBdr>
    </w:div>
    <w:div w:id="781345121">
      <w:bodyDiv w:val="1"/>
      <w:marLeft w:val="0"/>
      <w:marRight w:val="0"/>
      <w:marTop w:val="0"/>
      <w:marBottom w:val="0"/>
      <w:divBdr>
        <w:top w:val="none" w:sz="0" w:space="0" w:color="auto"/>
        <w:left w:val="none" w:sz="0" w:space="0" w:color="auto"/>
        <w:bottom w:val="none" w:sz="0" w:space="0" w:color="auto"/>
        <w:right w:val="none" w:sz="0" w:space="0" w:color="auto"/>
      </w:divBdr>
    </w:div>
    <w:div w:id="793598745">
      <w:bodyDiv w:val="1"/>
      <w:marLeft w:val="0"/>
      <w:marRight w:val="0"/>
      <w:marTop w:val="0"/>
      <w:marBottom w:val="0"/>
      <w:divBdr>
        <w:top w:val="none" w:sz="0" w:space="0" w:color="auto"/>
        <w:left w:val="none" w:sz="0" w:space="0" w:color="auto"/>
        <w:bottom w:val="none" w:sz="0" w:space="0" w:color="auto"/>
        <w:right w:val="none" w:sz="0" w:space="0" w:color="auto"/>
      </w:divBdr>
      <w:divsChild>
        <w:div w:id="2127653426">
          <w:marLeft w:val="0"/>
          <w:marRight w:val="0"/>
          <w:marTop w:val="0"/>
          <w:marBottom w:val="0"/>
          <w:divBdr>
            <w:top w:val="none" w:sz="0" w:space="0" w:color="3D3D3D"/>
            <w:left w:val="none" w:sz="0" w:space="0" w:color="3D3D3D"/>
            <w:bottom w:val="none" w:sz="0" w:space="0" w:color="3D3D3D"/>
            <w:right w:val="none" w:sz="0" w:space="0" w:color="3D3D3D"/>
          </w:divBdr>
          <w:divsChild>
            <w:div w:id="1131287200">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795099947">
      <w:bodyDiv w:val="1"/>
      <w:marLeft w:val="0"/>
      <w:marRight w:val="0"/>
      <w:marTop w:val="0"/>
      <w:marBottom w:val="0"/>
      <w:divBdr>
        <w:top w:val="none" w:sz="0" w:space="0" w:color="auto"/>
        <w:left w:val="none" w:sz="0" w:space="0" w:color="auto"/>
        <w:bottom w:val="none" w:sz="0" w:space="0" w:color="auto"/>
        <w:right w:val="none" w:sz="0" w:space="0" w:color="auto"/>
      </w:divBdr>
    </w:div>
    <w:div w:id="806316739">
      <w:bodyDiv w:val="1"/>
      <w:marLeft w:val="0"/>
      <w:marRight w:val="0"/>
      <w:marTop w:val="0"/>
      <w:marBottom w:val="0"/>
      <w:divBdr>
        <w:top w:val="none" w:sz="0" w:space="0" w:color="auto"/>
        <w:left w:val="none" w:sz="0" w:space="0" w:color="auto"/>
        <w:bottom w:val="none" w:sz="0" w:space="0" w:color="auto"/>
        <w:right w:val="none" w:sz="0" w:space="0" w:color="auto"/>
      </w:divBdr>
      <w:divsChild>
        <w:div w:id="399376722">
          <w:blockQuote w:val="1"/>
          <w:marLeft w:val="0"/>
          <w:marRight w:val="0"/>
          <w:marTop w:val="0"/>
          <w:marBottom w:val="150"/>
          <w:divBdr>
            <w:top w:val="none" w:sz="0" w:space="0" w:color="auto"/>
            <w:left w:val="none" w:sz="0" w:space="0" w:color="auto"/>
            <w:bottom w:val="none" w:sz="0" w:space="0" w:color="auto"/>
            <w:right w:val="none" w:sz="0" w:space="0" w:color="auto"/>
          </w:divBdr>
        </w:div>
      </w:divsChild>
    </w:div>
    <w:div w:id="808011140">
      <w:bodyDiv w:val="1"/>
      <w:marLeft w:val="0"/>
      <w:marRight w:val="0"/>
      <w:marTop w:val="0"/>
      <w:marBottom w:val="0"/>
      <w:divBdr>
        <w:top w:val="none" w:sz="0" w:space="0" w:color="auto"/>
        <w:left w:val="none" w:sz="0" w:space="0" w:color="auto"/>
        <w:bottom w:val="none" w:sz="0" w:space="0" w:color="auto"/>
        <w:right w:val="none" w:sz="0" w:space="0" w:color="auto"/>
      </w:divBdr>
    </w:div>
    <w:div w:id="814566317">
      <w:bodyDiv w:val="1"/>
      <w:marLeft w:val="0"/>
      <w:marRight w:val="0"/>
      <w:marTop w:val="0"/>
      <w:marBottom w:val="0"/>
      <w:divBdr>
        <w:top w:val="none" w:sz="0" w:space="0" w:color="auto"/>
        <w:left w:val="none" w:sz="0" w:space="0" w:color="auto"/>
        <w:bottom w:val="none" w:sz="0" w:space="0" w:color="auto"/>
        <w:right w:val="none" w:sz="0" w:space="0" w:color="auto"/>
      </w:divBdr>
    </w:div>
    <w:div w:id="817499251">
      <w:bodyDiv w:val="1"/>
      <w:marLeft w:val="0"/>
      <w:marRight w:val="0"/>
      <w:marTop w:val="0"/>
      <w:marBottom w:val="0"/>
      <w:divBdr>
        <w:top w:val="none" w:sz="0" w:space="0" w:color="auto"/>
        <w:left w:val="none" w:sz="0" w:space="0" w:color="auto"/>
        <w:bottom w:val="none" w:sz="0" w:space="0" w:color="auto"/>
        <w:right w:val="none" w:sz="0" w:space="0" w:color="auto"/>
      </w:divBdr>
    </w:div>
    <w:div w:id="822505359">
      <w:bodyDiv w:val="1"/>
      <w:marLeft w:val="0"/>
      <w:marRight w:val="0"/>
      <w:marTop w:val="0"/>
      <w:marBottom w:val="0"/>
      <w:divBdr>
        <w:top w:val="none" w:sz="0" w:space="0" w:color="auto"/>
        <w:left w:val="none" w:sz="0" w:space="0" w:color="auto"/>
        <w:bottom w:val="none" w:sz="0" w:space="0" w:color="auto"/>
        <w:right w:val="none" w:sz="0" w:space="0" w:color="auto"/>
      </w:divBdr>
    </w:div>
    <w:div w:id="827672599">
      <w:bodyDiv w:val="1"/>
      <w:marLeft w:val="0"/>
      <w:marRight w:val="0"/>
      <w:marTop w:val="0"/>
      <w:marBottom w:val="0"/>
      <w:divBdr>
        <w:top w:val="none" w:sz="0" w:space="0" w:color="auto"/>
        <w:left w:val="none" w:sz="0" w:space="0" w:color="auto"/>
        <w:bottom w:val="none" w:sz="0" w:space="0" w:color="auto"/>
        <w:right w:val="none" w:sz="0" w:space="0" w:color="auto"/>
      </w:divBdr>
    </w:div>
    <w:div w:id="830868714">
      <w:bodyDiv w:val="1"/>
      <w:marLeft w:val="0"/>
      <w:marRight w:val="0"/>
      <w:marTop w:val="0"/>
      <w:marBottom w:val="0"/>
      <w:divBdr>
        <w:top w:val="none" w:sz="0" w:space="0" w:color="auto"/>
        <w:left w:val="none" w:sz="0" w:space="0" w:color="auto"/>
        <w:bottom w:val="none" w:sz="0" w:space="0" w:color="auto"/>
        <w:right w:val="none" w:sz="0" w:space="0" w:color="auto"/>
      </w:divBdr>
    </w:div>
    <w:div w:id="838885889">
      <w:bodyDiv w:val="1"/>
      <w:marLeft w:val="0"/>
      <w:marRight w:val="0"/>
      <w:marTop w:val="0"/>
      <w:marBottom w:val="0"/>
      <w:divBdr>
        <w:top w:val="none" w:sz="0" w:space="0" w:color="auto"/>
        <w:left w:val="none" w:sz="0" w:space="0" w:color="auto"/>
        <w:bottom w:val="none" w:sz="0" w:space="0" w:color="auto"/>
        <w:right w:val="none" w:sz="0" w:space="0" w:color="auto"/>
      </w:divBdr>
    </w:div>
    <w:div w:id="842621748">
      <w:bodyDiv w:val="1"/>
      <w:marLeft w:val="0"/>
      <w:marRight w:val="0"/>
      <w:marTop w:val="0"/>
      <w:marBottom w:val="0"/>
      <w:divBdr>
        <w:top w:val="none" w:sz="0" w:space="0" w:color="auto"/>
        <w:left w:val="none" w:sz="0" w:space="0" w:color="auto"/>
        <w:bottom w:val="none" w:sz="0" w:space="0" w:color="auto"/>
        <w:right w:val="none" w:sz="0" w:space="0" w:color="auto"/>
      </w:divBdr>
    </w:div>
    <w:div w:id="850611085">
      <w:bodyDiv w:val="1"/>
      <w:marLeft w:val="0"/>
      <w:marRight w:val="0"/>
      <w:marTop w:val="0"/>
      <w:marBottom w:val="0"/>
      <w:divBdr>
        <w:top w:val="none" w:sz="0" w:space="0" w:color="auto"/>
        <w:left w:val="none" w:sz="0" w:space="0" w:color="auto"/>
        <w:bottom w:val="none" w:sz="0" w:space="0" w:color="auto"/>
        <w:right w:val="none" w:sz="0" w:space="0" w:color="auto"/>
      </w:divBdr>
      <w:divsChild>
        <w:div w:id="271669159">
          <w:marLeft w:val="0"/>
          <w:marRight w:val="0"/>
          <w:marTop w:val="0"/>
          <w:marBottom w:val="0"/>
          <w:divBdr>
            <w:top w:val="none" w:sz="0" w:space="0" w:color="auto"/>
            <w:left w:val="none" w:sz="0" w:space="0" w:color="auto"/>
            <w:bottom w:val="none" w:sz="0" w:space="0" w:color="auto"/>
            <w:right w:val="none" w:sz="0" w:space="0" w:color="auto"/>
          </w:divBdr>
          <w:divsChild>
            <w:div w:id="1737781363">
              <w:marLeft w:val="0"/>
              <w:marRight w:val="0"/>
              <w:marTop w:val="0"/>
              <w:marBottom w:val="0"/>
              <w:divBdr>
                <w:top w:val="none" w:sz="0" w:space="0" w:color="auto"/>
                <w:left w:val="none" w:sz="0" w:space="0" w:color="auto"/>
                <w:bottom w:val="none" w:sz="0" w:space="0" w:color="auto"/>
                <w:right w:val="none" w:sz="0" w:space="0" w:color="auto"/>
              </w:divBdr>
            </w:div>
          </w:divsChild>
        </w:div>
        <w:div w:id="803621664">
          <w:marLeft w:val="0"/>
          <w:marRight w:val="0"/>
          <w:marTop w:val="0"/>
          <w:marBottom w:val="0"/>
          <w:divBdr>
            <w:top w:val="none" w:sz="0" w:space="0" w:color="auto"/>
            <w:left w:val="none" w:sz="0" w:space="0" w:color="auto"/>
            <w:bottom w:val="none" w:sz="0" w:space="0" w:color="auto"/>
            <w:right w:val="none" w:sz="0" w:space="0" w:color="auto"/>
          </w:divBdr>
          <w:divsChild>
            <w:div w:id="1238247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818429">
      <w:bodyDiv w:val="1"/>
      <w:marLeft w:val="0"/>
      <w:marRight w:val="0"/>
      <w:marTop w:val="0"/>
      <w:marBottom w:val="0"/>
      <w:divBdr>
        <w:top w:val="none" w:sz="0" w:space="0" w:color="auto"/>
        <w:left w:val="none" w:sz="0" w:space="0" w:color="auto"/>
        <w:bottom w:val="none" w:sz="0" w:space="0" w:color="auto"/>
        <w:right w:val="none" w:sz="0" w:space="0" w:color="auto"/>
      </w:divBdr>
      <w:divsChild>
        <w:div w:id="187568550">
          <w:blockQuote w:val="1"/>
          <w:marLeft w:val="0"/>
          <w:marRight w:val="0"/>
          <w:marTop w:val="0"/>
          <w:marBottom w:val="150"/>
          <w:divBdr>
            <w:top w:val="none" w:sz="0" w:space="0" w:color="auto"/>
            <w:left w:val="none" w:sz="0" w:space="0" w:color="auto"/>
            <w:bottom w:val="none" w:sz="0" w:space="0" w:color="auto"/>
            <w:right w:val="none" w:sz="0" w:space="0" w:color="auto"/>
          </w:divBdr>
        </w:div>
        <w:div w:id="544759338">
          <w:blockQuote w:val="1"/>
          <w:marLeft w:val="0"/>
          <w:marRight w:val="0"/>
          <w:marTop w:val="0"/>
          <w:marBottom w:val="150"/>
          <w:divBdr>
            <w:top w:val="none" w:sz="0" w:space="0" w:color="auto"/>
            <w:left w:val="none" w:sz="0" w:space="0" w:color="auto"/>
            <w:bottom w:val="none" w:sz="0" w:space="0" w:color="auto"/>
            <w:right w:val="none" w:sz="0" w:space="0" w:color="auto"/>
          </w:divBdr>
        </w:div>
        <w:div w:id="524637774">
          <w:blockQuote w:val="1"/>
          <w:marLeft w:val="0"/>
          <w:marRight w:val="0"/>
          <w:marTop w:val="0"/>
          <w:marBottom w:val="150"/>
          <w:divBdr>
            <w:top w:val="none" w:sz="0" w:space="0" w:color="auto"/>
            <w:left w:val="none" w:sz="0" w:space="0" w:color="auto"/>
            <w:bottom w:val="none" w:sz="0" w:space="0" w:color="auto"/>
            <w:right w:val="none" w:sz="0" w:space="0" w:color="auto"/>
          </w:divBdr>
        </w:div>
        <w:div w:id="5256073">
          <w:blockQuote w:val="1"/>
          <w:marLeft w:val="0"/>
          <w:marRight w:val="0"/>
          <w:marTop w:val="0"/>
          <w:marBottom w:val="150"/>
          <w:divBdr>
            <w:top w:val="none" w:sz="0" w:space="0" w:color="auto"/>
            <w:left w:val="none" w:sz="0" w:space="0" w:color="auto"/>
            <w:bottom w:val="none" w:sz="0" w:space="0" w:color="auto"/>
            <w:right w:val="none" w:sz="0" w:space="0" w:color="auto"/>
          </w:divBdr>
        </w:div>
      </w:divsChild>
    </w:div>
    <w:div w:id="866525026">
      <w:bodyDiv w:val="1"/>
      <w:marLeft w:val="0"/>
      <w:marRight w:val="0"/>
      <w:marTop w:val="0"/>
      <w:marBottom w:val="0"/>
      <w:divBdr>
        <w:top w:val="none" w:sz="0" w:space="0" w:color="auto"/>
        <w:left w:val="none" w:sz="0" w:space="0" w:color="auto"/>
        <w:bottom w:val="none" w:sz="0" w:space="0" w:color="auto"/>
        <w:right w:val="none" w:sz="0" w:space="0" w:color="auto"/>
      </w:divBdr>
    </w:div>
    <w:div w:id="874150006">
      <w:bodyDiv w:val="1"/>
      <w:marLeft w:val="0"/>
      <w:marRight w:val="0"/>
      <w:marTop w:val="0"/>
      <w:marBottom w:val="0"/>
      <w:divBdr>
        <w:top w:val="none" w:sz="0" w:space="0" w:color="auto"/>
        <w:left w:val="none" w:sz="0" w:space="0" w:color="auto"/>
        <w:bottom w:val="none" w:sz="0" w:space="0" w:color="auto"/>
        <w:right w:val="none" w:sz="0" w:space="0" w:color="auto"/>
      </w:divBdr>
    </w:div>
    <w:div w:id="877358136">
      <w:bodyDiv w:val="1"/>
      <w:marLeft w:val="0"/>
      <w:marRight w:val="0"/>
      <w:marTop w:val="0"/>
      <w:marBottom w:val="0"/>
      <w:divBdr>
        <w:top w:val="none" w:sz="0" w:space="0" w:color="auto"/>
        <w:left w:val="none" w:sz="0" w:space="0" w:color="auto"/>
        <w:bottom w:val="none" w:sz="0" w:space="0" w:color="auto"/>
        <w:right w:val="none" w:sz="0" w:space="0" w:color="auto"/>
      </w:divBdr>
    </w:div>
    <w:div w:id="879589206">
      <w:bodyDiv w:val="1"/>
      <w:marLeft w:val="0"/>
      <w:marRight w:val="0"/>
      <w:marTop w:val="0"/>
      <w:marBottom w:val="0"/>
      <w:divBdr>
        <w:top w:val="none" w:sz="0" w:space="0" w:color="auto"/>
        <w:left w:val="none" w:sz="0" w:space="0" w:color="auto"/>
        <w:bottom w:val="none" w:sz="0" w:space="0" w:color="auto"/>
        <w:right w:val="none" w:sz="0" w:space="0" w:color="auto"/>
      </w:divBdr>
      <w:divsChild>
        <w:div w:id="1926718906">
          <w:marLeft w:val="0"/>
          <w:marRight w:val="0"/>
          <w:marTop w:val="0"/>
          <w:marBottom w:val="0"/>
          <w:divBdr>
            <w:top w:val="none" w:sz="0" w:space="0" w:color="auto"/>
            <w:left w:val="none" w:sz="0" w:space="0" w:color="auto"/>
            <w:bottom w:val="none" w:sz="0" w:space="0" w:color="auto"/>
            <w:right w:val="none" w:sz="0" w:space="0" w:color="auto"/>
          </w:divBdr>
        </w:div>
      </w:divsChild>
    </w:div>
    <w:div w:id="885218043">
      <w:bodyDiv w:val="1"/>
      <w:marLeft w:val="0"/>
      <w:marRight w:val="0"/>
      <w:marTop w:val="0"/>
      <w:marBottom w:val="0"/>
      <w:divBdr>
        <w:top w:val="none" w:sz="0" w:space="0" w:color="auto"/>
        <w:left w:val="none" w:sz="0" w:space="0" w:color="auto"/>
        <w:bottom w:val="none" w:sz="0" w:space="0" w:color="auto"/>
        <w:right w:val="none" w:sz="0" w:space="0" w:color="auto"/>
      </w:divBdr>
    </w:div>
    <w:div w:id="888303779">
      <w:bodyDiv w:val="1"/>
      <w:marLeft w:val="0"/>
      <w:marRight w:val="0"/>
      <w:marTop w:val="0"/>
      <w:marBottom w:val="0"/>
      <w:divBdr>
        <w:top w:val="none" w:sz="0" w:space="0" w:color="auto"/>
        <w:left w:val="none" w:sz="0" w:space="0" w:color="auto"/>
        <w:bottom w:val="none" w:sz="0" w:space="0" w:color="auto"/>
        <w:right w:val="none" w:sz="0" w:space="0" w:color="auto"/>
      </w:divBdr>
      <w:divsChild>
        <w:div w:id="1526862477">
          <w:marLeft w:val="0"/>
          <w:marRight w:val="0"/>
          <w:marTop w:val="0"/>
          <w:marBottom w:val="0"/>
          <w:divBdr>
            <w:top w:val="none" w:sz="0" w:space="0" w:color="auto"/>
            <w:left w:val="none" w:sz="0" w:space="0" w:color="auto"/>
            <w:bottom w:val="none" w:sz="0" w:space="0" w:color="auto"/>
            <w:right w:val="none" w:sz="0" w:space="0" w:color="auto"/>
          </w:divBdr>
        </w:div>
      </w:divsChild>
    </w:div>
    <w:div w:id="893389721">
      <w:bodyDiv w:val="1"/>
      <w:marLeft w:val="0"/>
      <w:marRight w:val="0"/>
      <w:marTop w:val="0"/>
      <w:marBottom w:val="0"/>
      <w:divBdr>
        <w:top w:val="none" w:sz="0" w:space="0" w:color="auto"/>
        <w:left w:val="none" w:sz="0" w:space="0" w:color="auto"/>
        <w:bottom w:val="none" w:sz="0" w:space="0" w:color="auto"/>
        <w:right w:val="none" w:sz="0" w:space="0" w:color="auto"/>
      </w:divBdr>
    </w:div>
    <w:div w:id="897204901">
      <w:bodyDiv w:val="1"/>
      <w:marLeft w:val="0"/>
      <w:marRight w:val="0"/>
      <w:marTop w:val="0"/>
      <w:marBottom w:val="0"/>
      <w:divBdr>
        <w:top w:val="none" w:sz="0" w:space="0" w:color="auto"/>
        <w:left w:val="none" w:sz="0" w:space="0" w:color="auto"/>
        <w:bottom w:val="none" w:sz="0" w:space="0" w:color="auto"/>
        <w:right w:val="none" w:sz="0" w:space="0" w:color="auto"/>
      </w:divBdr>
    </w:div>
    <w:div w:id="901402252">
      <w:bodyDiv w:val="1"/>
      <w:marLeft w:val="0"/>
      <w:marRight w:val="0"/>
      <w:marTop w:val="0"/>
      <w:marBottom w:val="0"/>
      <w:divBdr>
        <w:top w:val="none" w:sz="0" w:space="0" w:color="auto"/>
        <w:left w:val="none" w:sz="0" w:space="0" w:color="auto"/>
        <w:bottom w:val="none" w:sz="0" w:space="0" w:color="auto"/>
        <w:right w:val="none" w:sz="0" w:space="0" w:color="auto"/>
      </w:divBdr>
      <w:divsChild>
        <w:div w:id="1043483938">
          <w:blockQuote w:val="1"/>
          <w:marLeft w:val="0"/>
          <w:marRight w:val="0"/>
          <w:marTop w:val="0"/>
          <w:marBottom w:val="150"/>
          <w:divBdr>
            <w:top w:val="none" w:sz="0" w:space="0" w:color="auto"/>
            <w:left w:val="none" w:sz="0" w:space="0" w:color="auto"/>
            <w:bottom w:val="none" w:sz="0" w:space="0" w:color="auto"/>
            <w:right w:val="none" w:sz="0" w:space="0" w:color="auto"/>
          </w:divBdr>
        </w:div>
      </w:divsChild>
    </w:div>
    <w:div w:id="902063488">
      <w:bodyDiv w:val="1"/>
      <w:marLeft w:val="0"/>
      <w:marRight w:val="0"/>
      <w:marTop w:val="0"/>
      <w:marBottom w:val="0"/>
      <w:divBdr>
        <w:top w:val="none" w:sz="0" w:space="0" w:color="auto"/>
        <w:left w:val="none" w:sz="0" w:space="0" w:color="auto"/>
        <w:bottom w:val="none" w:sz="0" w:space="0" w:color="auto"/>
        <w:right w:val="none" w:sz="0" w:space="0" w:color="auto"/>
      </w:divBdr>
    </w:div>
    <w:div w:id="905995442">
      <w:bodyDiv w:val="1"/>
      <w:marLeft w:val="0"/>
      <w:marRight w:val="0"/>
      <w:marTop w:val="0"/>
      <w:marBottom w:val="0"/>
      <w:divBdr>
        <w:top w:val="none" w:sz="0" w:space="0" w:color="auto"/>
        <w:left w:val="none" w:sz="0" w:space="0" w:color="auto"/>
        <w:bottom w:val="none" w:sz="0" w:space="0" w:color="auto"/>
        <w:right w:val="none" w:sz="0" w:space="0" w:color="auto"/>
      </w:divBdr>
    </w:div>
    <w:div w:id="916398950">
      <w:bodyDiv w:val="1"/>
      <w:marLeft w:val="0"/>
      <w:marRight w:val="0"/>
      <w:marTop w:val="0"/>
      <w:marBottom w:val="0"/>
      <w:divBdr>
        <w:top w:val="none" w:sz="0" w:space="0" w:color="auto"/>
        <w:left w:val="none" w:sz="0" w:space="0" w:color="auto"/>
        <w:bottom w:val="none" w:sz="0" w:space="0" w:color="auto"/>
        <w:right w:val="none" w:sz="0" w:space="0" w:color="auto"/>
      </w:divBdr>
    </w:div>
    <w:div w:id="924145094">
      <w:bodyDiv w:val="1"/>
      <w:marLeft w:val="0"/>
      <w:marRight w:val="0"/>
      <w:marTop w:val="0"/>
      <w:marBottom w:val="0"/>
      <w:divBdr>
        <w:top w:val="none" w:sz="0" w:space="0" w:color="auto"/>
        <w:left w:val="none" w:sz="0" w:space="0" w:color="auto"/>
        <w:bottom w:val="none" w:sz="0" w:space="0" w:color="auto"/>
        <w:right w:val="none" w:sz="0" w:space="0" w:color="auto"/>
      </w:divBdr>
    </w:div>
    <w:div w:id="930092135">
      <w:bodyDiv w:val="1"/>
      <w:marLeft w:val="0"/>
      <w:marRight w:val="0"/>
      <w:marTop w:val="0"/>
      <w:marBottom w:val="0"/>
      <w:divBdr>
        <w:top w:val="none" w:sz="0" w:space="0" w:color="auto"/>
        <w:left w:val="none" w:sz="0" w:space="0" w:color="auto"/>
        <w:bottom w:val="none" w:sz="0" w:space="0" w:color="auto"/>
        <w:right w:val="none" w:sz="0" w:space="0" w:color="auto"/>
      </w:divBdr>
    </w:div>
    <w:div w:id="948896456">
      <w:bodyDiv w:val="1"/>
      <w:marLeft w:val="0"/>
      <w:marRight w:val="0"/>
      <w:marTop w:val="0"/>
      <w:marBottom w:val="0"/>
      <w:divBdr>
        <w:top w:val="none" w:sz="0" w:space="0" w:color="auto"/>
        <w:left w:val="none" w:sz="0" w:space="0" w:color="auto"/>
        <w:bottom w:val="none" w:sz="0" w:space="0" w:color="auto"/>
        <w:right w:val="none" w:sz="0" w:space="0" w:color="auto"/>
      </w:divBdr>
    </w:div>
    <w:div w:id="950867729">
      <w:bodyDiv w:val="1"/>
      <w:marLeft w:val="0"/>
      <w:marRight w:val="0"/>
      <w:marTop w:val="0"/>
      <w:marBottom w:val="0"/>
      <w:divBdr>
        <w:top w:val="none" w:sz="0" w:space="0" w:color="auto"/>
        <w:left w:val="none" w:sz="0" w:space="0" w:color="auto"/>
        <w:bottom w:val="none" w:sz="0" w:space="0" w:color="auto"/>
        <w:right w:val="none" w:sz="0" w:space="0" w:color="auto"/>
      </w:divBdr>
    </w:div>
    <w:div w:id="953362476">
      <w:bodyDiv w:val="1"/>
      <w:marLeft w:val="0"/>
      <w:marRight w:val="0"/>
      <w:marTop w:val="0"/>
      <w:marBottom w:val="0"/>
      <w:divBdr>
        <w:top w:val="none" w:sz="0" w:space="0" w:color="auto"/>
        <w:left w:val="none" w:sz="0" w:space="0" w:color="auto"/>
        <w:bottom w:val="none" w:sz="0" w:space="0" w:color="auto"/>
        <w:right w:val="none" w:sz="0" w:space="0" w:color="auto"/>
      </w:divBdr>
    </w:div>
    <w:div w:id="953751809">
      <w:bodyDiv w:val="1"/>
      <w:marLeft w:val="0"/>
      <w:marRight w:val="0"/>
      <w:marTop w:val="0"/>
      <w:marBottom w:val="0"/>
      <w:divBdr>
        <w:top w:val="none" w:sz="0" w:space="0" w:color="auto"/>
        <w:left w:val="none" w:sz="0" w:space="0" w:color="auto"/>
        <w:bottom w:val="none" w:sz="0" w:space="0" w:color="auto"/>
        <w:right w:val="none" w:sz="0" w:space="0" w:color="auto"/>
      </w:divBdr>
    </w:div>
    <w:div w:id="958951122">
      <w:bodyDiv w:val="1"/>
      <w:marLeft w:val="0"/>
      <w:marRight w:val="0"/>
      <w:marTop w:val="0"/>
      <w:marBottom w:val="0"/>
      <w:divBdr>
        <w:top w:val="none" w:sz="0" w:space="0" w:color="auto"/>
        <w:left w:val="none" w:sz="0" w:space="0" w:color="auto"/>
        <w:bottom w:val="none" w:sz="0" w:space="0" w:color="auto"/>
        <w:right w:val="none" w:sz="0" w:space="0" w:color="auto"/>
      </w:divBdr>
    </w:div>
    <w:div w:id="964654024">
      <w:bodyDiv w:val="1"/>
      <w:marLeft w:val="0"/>
      <w:marRight w:val="0"/>
      <w:marTop w:val="0"/>
      <w:marBottom w:val="0"/>
      <w:divBdr>
        <w:top w:val="none" w:sz="0" w:space="0" w:color="auto"/>
        <w:left w:val="none" w:sz="0" w:space="0" w:color="auto"/>
        <w:bottom w:val="none" w:sz="0" w:space="0" w:color="auto"/>
        <w:right w:val="none" w:sz="0" w:space="0" w:color="auto"/>
      </w:divBdr>
    </w:div>
    <w:div w:id="970673111">
      <w:bodyDiv w:val="1"/>
      <w:marLeft w:val="0"/>
      <w:marRight w:val="0"/>
      <w:marTop w:val="0"/>
      <w:marBottom w:val="0"/>
      <w:divBdr>
        <w:top w:val="none" w:sz="0" w:space="0" w:color="auto"/>
        <w:left w:val="none" w:sz="0" w:space="0" w:color="auto"/>
        <w:bottom w:val="none" w:sz="0" w:space="0" w:color="auto"/>
        <w:right w:val="none" w:sz="0" w:space="0" w:color="auto"/>
      </w:divBdr>
      <w:divsChild>
        <w:div w:id="1662200473">
          <w:blockQuote w:val="1"/>
          <w:marLeft w:val="0"/>
          <w:marRight w:val="0"/>
          <w:marTop w:val="0"/>
          <w:marBottom w:val="150"/>
          <w:divBdr>
            <w:top w:val="none" w:sz="0" w:space="0" w:color="auto"/>
            <w:left w:val="none" w:sz="0" w:space="0" w:color="auto"/>
            <w:bottom w:val="none" w:sz="0" w:space="0" w:color="auto"/>
            <w:right w:val="none" w:sz="0" w:space="0" w:color="auto"/>
          </w:divBdr>
        </w:div>
      </w:divsChild>
    </w:div>
    <w:div w:id="971523443">
      <w:bodyDiv w:val="1"/>
      <w:marLeft w:val="0"/>
      <w:marRight w:val="0"/>
      <w:marTop w:val="0"/>
      <w:marBottom w:val="0"/>
      <w:divBdr>
        <w:top w:val="none" w:sz="0" w:space="0" w:color="auto"/>
        <w:left w:val="none" w:sz="0" w:space="0" w:color="auto"/>
        <w:bottom w:val="none" w:sz="0" w:space="0" w:color="auto"/>
        <w:right w:val="none" w:sz="0" w:space="0" w:color="auto"/>
      </w:divBdr>
    </w:div>
    <w:div w:id="972753742">
      <w:bodyDiv w:val="1"/>
      <w:marLeft w:val="0"/>
      <w:marRight w:val="0"/>
      <w:marTop w:val="0"/>
      <w:marBottom w:val="0"/>
      <w:divBdr>
        <w:top w:val="none" w:sz="0" w:space="0" w:color="auto"/>
        <w:left w:val="none" w:sz="0" w:space="0" w:color="auto"/>
        <w:bottom w:val="none" w:sz="0" w:space="0" w:color="auto"/>
        <w:right w:val="none" w:sz="0" w:space="0" w:color="auto"/>
      </w:divBdr>
      <w:divsChild>
        <w:div w:id="176699481">
          <w:marLeft w:val="0"/>
          <w:marRight w:val="0"/>
          <w:marTop w:val="0"/>
          <w:marBottom w:val="0"/>
          <w:divBdr>
            <w:top w:val="none" w:sz="0" w:space="0" w:color="auto"/>
            <w:left w:val="none" w:sz="0" w:space="0" w:color="auto"/>
            <w:bottom w:val="none" w:sz="0" w:space="0" w:color="auto"/>
            <w:right w:val="none" w:sz="0" w:space="0" w:color="auto"/>
          </w:divBdr>
        </w:div>
      </w:divsChild>
    </w:div>
    <w:div w:id="983587193">
      <w:bodyDiv w:val="1"/>
      <w:marLeft w:val="0"/>
      <w:marRight w:val="0"/>
      <w:marTop w:val="0"/>
      <w:marBottom w:val="0"/>
      <w:divBdr>
        <w:top w:val="none" w:sz="0" w:space="0" w:color="auto"/>
        <w:left w:val="none" w:sz="0" w:space="0" w:color="auto"/>
        <w:bottom w:val="none" w:sz="0" w:space="0" w:color="auto"/>
        <w:right w:val="none" w:sz="0" w:space="0" w:color="auto"/>
      </w:divBdr>
    </w:div>
    <w:div w:id="984044374">
      <w:bodyDiv w:val="1"/>
      <w:marLeft w:val="0"/>
      <w:marRight w:val="0"/>
      <w:marTop w:val="0"/>
      <w:marBottom w:val="0"/>
      <w:divBdr>
        <w:top w:val="none" w:sz="0" w:space="0" w:color="auto"/>
        <w:left w:val="none" w:sz="0" w:space="0" w:color="auto"/>
        <w:bottom w:val="none" w:sz="0" w:space="0" w:color="auto"/>
        <w:right w:val="none" w:sz="0" w:space="0" w:color="auto"/>
      </w:divBdr>
    </w:div>
    <w:div w:id="989480255">
      <w:bodyDiv w:val="1"/>
      <w:marLeft w:val="0"/>
      <w:marRight w:val="0"/>
      <w:marTop w:val="0"/>
      <w:marBottom w:val="0"/>
      <w:divBdr>
        <w:top w:val="none" w:sz="0" w:space="0" w:color="auto"/>
        <w:left w:val="none" w:sz="0" w:space="0" w:color="auto"/>
        <w:bottom w:val="none" w:sz="0" w:space="0" w:color="auto"/>
        <w:right w:val="none" w:sz="0" w:space="0" w:color="auto"/>
      </w:divBdr>
    </w:div>
    <w:div w:id="1005670369">
      <w:bodyDiv w:val="1"/>
      <w:marLeft w:val="0"/>
      <w:marRight w:val="0"/>
      <w:marTop w:val="0"/>
      <w:marBottom w:val="0"/>
      <w:divBdr>
        <w:top w:val="none" w:sz="0" w:space="0" w:color="auto"/>
        <w:left w:val="none" w:sz="0" w:space="0" w:color="auto"/>
        <w:bottom w:val="none" w:sz="0" w:space="0" w:color="auto"/>
        <w:right w:val="none" w:sz="0" w:space="0" w:color="auto"/>
      </w:divBdr>
      <w:divsChild>
        <w:div w:id="321932608">
          <w:marLeft w:val="0"/>
          <w:marRight w:val="0"/>
          <w:marTop w:val="0"/>
          <w:marBottom w:val="0"/>
          <w:divBdr>
            <w:top w:val="none" w:sz="0" w:space="0" w:color="3D3D3D"/>
            <w:left w:val="none" w:sz="0" w:space="0" w:color="3D3D3D"/>
            <w:bottom w:val="none" w:sz="0" w:space="0" w:color="3D3D3D"/>
            <w:right w:val="none" w:sz="0" w:space="0" w:color="3D3D3D"/>
          </w:divBdr>
          <w:divsChild>
            <w:div w:id="1406221704">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006320897">
      <w:bodyDiv w:val="1"/>
      <w:marLeft w:val="0"/>
      <w:marRight w:val="0"/>
      <w:marTop w:val="0"/>
      <w:marBottom w:val="0"/>
      <w:divBdr>
        <w:top w:val="none" w:sz="0" w:space="0" w:color="auto"/>
        <w:left w:val="none" w:sz="0" w:space="0" w:color="auto"/>
        <w:bottom w:val="none" w:sz="0" w:space="0" w:color="auto"/>
        <w:right w:val="none" w:sz="0" w:space="0" w:color="auto"/>
      </w:divBdr>
    </w:div>
    <w:div w:id="1009217428">
      <w:bodyDiv w:val="1"/>
      <w:marLeft w:val="0"/>
      <w:marRight w:val="0"/>
      <w:marTop w:val="0"/>
      <w:marBottom w:val="0"/>
      <w:divBdr>
        <w:top w:val="none" w:sz="0" w:space="0" w:color="auto"/>
        <w:left w:val="none" w:sz="0" w:space="0" w:color="auto"/>
        <w:bottom w:val="none" w:sz="0" w:space="0" w:color="auto"/>
        <w:right w:val="none" w:sz="0" w:space="0" w:color="auto"/>
      </w:divBdr>
    </w:div>
    <w:div w:id="1012301047">
      <w:bodyDiv w:val="1"/>
      <w:marLeft w:val="0"/>
      <w:marRight w:val="0"/>
      <w:marTop w:val="0"/>
      <w:marBottom w:val="0"/>
      <w:divBdr>
        <w:top w:val="none" w:sz="0" w:space="0" w:color="auto"/>
        <w:left w:val="none" w:sz="0" w:space="0" w:color="auto"/>
        <w:bottom w:val="none" w:sz="0" w:space="0" w:color="auto"/>
        <w:right w:val="none" w:sz="0" w:space="0" w:color="auto"/>
      </w:divBdr>
    </w:div>
    <w:div w:id="1023870912">
      <w:bodyDiv w:val="1"/>
      <w:marLeft w:val="0"/>
      <w:marRight w:val="0"/>
      <w:marTop w:val="0"/>
      <w:marBottom w:val="0"/>
      <w:divBdr>
        <w:top w:val="none" w:sz="0" w:space="0" w:color="auto"/>
        <w:left w:val="none" w:sz="0" w:space="0" w:color="auto"/>
        <w:bottom w:val="none" w:sz="0" w:space="0" w:color="auto"/>
        <w:right w:val="none" w:sz="0" w:space="0" w:color="auto"/>
      </w:divBdr>
      <w:divsChild>
        <w:div w:id="659887994">
          <w:marLeft w:val="0"/>
          <w:marRight w:val="0"/>
          <w:marTop w:val="0"/>
          <w:marBottom w:val="0"/>
          <w:divBdr>
            <w:top w:val="none" w:sz="0" w:space="0" w:color="auto"/>
            <w:left w:val="none" w:sz="0" w:space="0" w:color="auto"/>
            <w:bottom w:val="none" w:sz="0" w:space="0" w:color="auto"/>
            <w:right w:val="none" w:sz="0" w:space="0" w:color="auto"/>
          </w:divBdr>
        </w:div>
      </w:divsChild>
    </w:div>
    <w:div w:id="1027214992">
      <w:bodyDiv w:val="1"/>
      <w:marLeft w:val="0"/>
      <w:marRight w:val="0"/>
      <w:marTop w:val="0"/>
      <w:marBottom w:val="0"/>
      <w:divBdr>
        <w:top w:val="none" w:sz="0" w:space="0" w:color="auto"/>
        <w:left w:val="none" w:sz="0" w:space="0" w:color="auto"/>
        <w:bottom w:val="none" w:sz="0" w:space="0" w:color="auto"/>
        <w:right w:val="none" w:sz="0" w:space="0" w:color="auto"/>
      </w:divBdr>
    </w:div>
    <w:div w:id="1030884054">
      <w:bodyDiv w:val="1"/>
      <w:marLeft w:val="0"/>
      <w:marRight w:val="0"/>
      <w:marTop w:val="0"/>
      <w:marBottom w:val="0"/>
      <w:divBdr>
        <w:top w:val="none" w:sz="0" w:space="0" w:color="auto"/>
        <w:left w:val="none" w:sz="0" w:space="0" w:color="auto"/>
        <w:bottom w:val="none" w:sz="0" w:space="0" w:color="auto"/>
        <w:right w:val="none" w:sz="0" w:space="0" w:color="auto"/>
      </w:divBdr>
    </w:div>
    <w:div w:id="1036807384">
      <w:bodyDiv w:val="1"/>
      <w:marLeft w:val="0"/>
      <w:marRight w:val="0"/>
      <w:marTop w:val="0"/>
      <w:marBottom w:val="0"/>
      <w:divBdr>
        <w:top w:val="none" w:sz="0" w:space="0" w:color="auto"/>
        <w:left w:val="none" w:sz="0" w:space="0" w:color="auto"/>
        <w:bottom w:val="none" w:sz="0" w:space="0" w:color="auto"/>
        <w:right w:val="none" w:sz="0" w:space="0" w:color="auto"/>
      </w:divBdr>
    </w:div>
    <w:div w:id="1047998128">
      <w:bodyDiv w:val="1"/>
      <w:marLeft w:val="0"/>
      <w:marRight w:val="0"/>
      <w:marTop w:val="0"/>
      <w:marBottom w:val="0"/>
      <w:divBdr>
        <w:top w:val="none" w:sz="0" w:space="0" w:color="auto"/>
        <w:left w:val="none" w:sz="0" w:space="0" w:color="auto"/>
        <w:bottom w:val="none" w:sz="0" w:space="0" w:color="auto"/>
        <w:right w:val="none" w:sz="0" w:space="0" w:color="auto"/>
      </w:divBdr>
    </w:div>
    <w:div w:id="1049110024">
      <w:bodyDiv w:val="1"/>
      <w:marLeft w:val="0"/>
      <w:marRight w:val="0"/>
      <w:marTop w:val="0"/>
      <w:marBottom w:val="0"/>
      <w:divBdr>
        <w:top w:val="none" w:sz="0" w:space="0" w:color="auto"/>
        <w:left w:val="none" w:sz="0" w:space="0" w:color="auto"/>
        <w:bottom w:val="none" w:sz="0" w:space="0" w:color="auto"/>
        <w:right w:val="none" w:sz="0" w:space="0" w:color="auto"/>
      </w:divBdr>
    </w:div>
    <w:div w:id="1052272375">
      <w:bodyDiv w:val="1"/>
      <w:marLeft w:val="0"/>
      <w:marRight w:val="0"/>
      <w:marTop w:val="0"/>
      <w:marBottom w:val="0"/>
      <w:divBdr>
        <w:top w:val="none" w:sz="0" w:space="0" w:color="auto"/>
        <w:left w:val="none" w:sz="0" w:space="0" w:color="auto"/>
        <w:bottom w:val="none" w:sz="0" w:space="0" w:color="auto"/>
        <w:right w:val="none" w:sz="0" w:space="0" w:color="auto"/>
      </w:divBdr>
      <w:divsChild>
        <w:div w:id="1597440082">
          <w:marLeft w:val="0"/>
          <w:marRight w:val="0"/>
          <w:marTop w:val="0"/>
          <w:marBottom w:val="0"/>
          <w:divBdr>
            <w:top w:val="none" w:sz="0" w:space="0" w:color="auto"/>
            <w:left w:val="none" w:sz="0" w:space="0" w:color="auto"/>
            <w:bottom w:val="none" w:sz="0" w:space="0" w:color="auto"/>
            <w:right w:val="none" w:sz="0" w:space="0" w:color="auto"/>
          </w:divBdr>
        </w:div>
      </w:divsChild>
    </w:div>
    <w:div w:id="1066757843">
      <w:bodyDiv w:val="1"/>
      <w:marLeft w:val="0"/>
      <w:marRight w:val="0"/>
      <w:marTop w:val="0"/>
      <w:marBottom w:val="0"/>
      <w:divBdr>
        <w:top w:val="none" w:sz="0" w:space="0" w:color="auto"/>
        <w:left w:val="none" w:sz="0" w:space="0" w:color="auto"/>
        <w:bottom w:val="none" w:sz="0" w:space="0" w:color="auto"/>
        <w:right w:val="none" w:sz="0" w:space="0" w:color="auto"/>
      </w:divBdr>
    </w:div>
    <w:div w:id="1077946503">
      <w:bodyDiv w:val="1"/>
      <w:marLeft w:val="0"/>
      <w:marRight w:val="0"/>
      <w:marTop w:val="0"/>
      <w:marBottom w:val="0"/>
      <w:divBdr>
        <w:top w:val="none" w:sz="0" w:space="0" w:color="auto"/>
        <w:left w:val="none" w:sz="0" w:space="0" w:color="auto"/>
        <w:bottom w:val="none" w:sz="0" w:space="0" w:color="auto"/>
        <w:right w:val="none" w:sz="0" w:space="0" w:color="auto"/>
      </w:divBdr>
    </w:div>
    <w:div w:id="1092898670">
      <w:bodyDiv w:val="1"/>
      <w:marLeft w:val="0"/>
      <w:marRight w:val="0"/>
      <w:marTop w:val="0"/>
      <w:marBottom w:val="0"/>
      <w:divBdr>
        <w:top w:val="none" w:sz="0" w:space="0" w:color="auto"/>
        <w:left w:val="none" w:sz="0" w:space="0" w:color="auto"/>
        <w:bottom w:val="none" w:sz="0" w:space="0" w:color="auto"/>
        <w:right w:val="none" w:sz="0" w:space="0" w:color="auto"/>
      </w:divBdr>
    </w:div>
    <w:div w:id="1098284142">
      <w:bodyDiv w:val="1"/>
      <w:marLeft w:val="0"/>
      <w:marRight w:val="0"/>
      <w:marTop w:val="0"/>
      <w:marBottom w:val="0"/>
      <w:divBdr>
        <w:top w:val="none" w:sz="0" w:space="0" w:color="auto"/>
        <w:left w:val="none" w:sz="0" w:space="0" w:color="auto"/>
        <w:bottom w:val="none" w:sz="0" w:space="0" w:color="auto"/>
        <w:right w:val="none" w:sz="0" w:space="0" w:color="auto"/>
      </w:divBdr>
      <w:divsChild>
        <w:div w:id="225074748">
          <w:marLeft w:val="0"/>
          <w:marRight w:val="0"/>
          <w:marTop w:val="0"/>
          <w:marBottom w:val="0"/>
          <w:divBdr>
            <w:top w:val="none" w:sz="0" w:space="0" w:color="auto"/>
            <w:left w:val="none" w:sz="0" w:space="0" w:color="auto"/>
            <w:bottom w:val="none" w:sz="0" w:space="0" w:color="auto"/>
            <w:right w:val="none" w:sz="0" w:space="0" w:color="auto"/>
          </w:divBdr>
        </w:div>
      </w:divsChild>
    </w:div>
    <w:div w:id="1100563684">
      <w:bodyDiv w:val="1"/>
      <w:marLeft w:val="0"/>
      <w:marRight w:val="0"/>
      <w:marTop w:val="0"/>
      <w:marBottom w:val="0"/>
      <w:divBdr>
        <w:top w:val="none" w:sz="0" w:space="0" w:color="auto"/>
        <w:left w:val="none" w:sz="0" w:space="0" w:color="auto"/>
        <w:bottom w:val="none" w:sz="0" w:space="0" w:color="auto"/>
        <w:right w:val="none" w:sz="0" w:space="0" w:color="auto"/>
      </w:divBdr>
    </w:div>
    <w:div w:id="1107121852">
      <w:bodyDiv w:val="1"/>
      <w:marLeft w:val="0"/>
      <w:marRight w:val="0"/>
      <w:marTop w:val="0"/>
      <w:marBottom w:val="0"/>
      <w:divBdr>
        <w:top w:val="none" w:sz="0" w:space="0" w:color="auto"/>
        <w:left w:val="none" w:sz="0" w:space="0" w:color="auto"/>
        <w:bottom w:val="none" w:sz="0" w:space="0" w:color="auto"/>
        <w:right w:val="none" w:sz="0" w:space="0" w:color="auto"/>
      </w:divBdr>
      <w:divsChild>
        <w:div w:id="847451953">
          <w:marLeft w:val="0"/>
          <w:marRight w:val="0"/>
          <w:marTop w:val="0"/>
          <w:marBottom w:val="0"/>
          <w:divBdr>
            <w:top w:val="none" w:sz="0" w:space="0" w:color="auto"/>
            <w:left w:val="none" w:sz="0" w:space="0" w:color="auto"/>
            <w:bottom w:val="none" w:sz="0" w:space="0" w:color="auto"/>
            <w:right w:val="none" w:sz="0" w:space="0" w:color="auto"/>
          </w:divBdr>
        </w:div>
      </w:divsChild>
    </w:div>
    <w:div w:id="1111708485">
      <w:bodyDiv w:val="1"/>
      <w:marLeft w:val="0"/>
      <w:marRight w:val="0"/>
      <w:marTop w:val="0"/>
      <w:marBottom w:val="0"/>
      <w:divBdr>
        <w:top w:val="none" w:sz="0" w:space="0" w:color="auto"/>
        <w:left w:val="none" w:sz="0" w:space="0" w:color="auto"/>
        <w:bottom w:val="none" w:sz="0" w:space="0" w:color="auto"/>
        <w:right w:val="none" w:sz="0" w:space="0" w:color="auto"/>
      </w:divBdr>
    </w:div>
    <w:div w:id="1113478303">
      <w:bodyDiv w:val="1"/>
      <w:marLeft w:val="0"/>
      <w:marRight w:val="0"/>
      <w:marTop w:val="0"/>
      <w:marBottom w:val="0"/>
      <w:divBdr>
        <w:top w:val="none" w:sz="0" w:space="0" w:color="auto"/>
        <w:left w:val="none" w:sz="0" w:space="0" w:color="auto"/>
        <w:bottom w:val="none" w:sz="0" w:space="0" w:color="auto"/>
        <w:right w:val="none" w:sz="0" w:space="0" w:color="auto"/>
      </w:divBdr>
      <w:divsChild>
        <w:div w:id="1613856328">
          <w:marLeft w:val="0"/>
          <w:marRight w:val="0"/>
          <w:marTop w:val="0"/>
          <w:marBottom w:val="0"/>
          <w:divBdr>
            <w:top w:val="none" w:sz="0" w:space="0" w:color="auto"/>
            <w:left w:val="none" w:sz="0" w:space="0" w:color="auto"/>
            <w:bottom w:val="none" w:sz="0" w:space="0" w:color="auto"/>
            <w:right w:val="none" w:sz="0" w:space="0" w:color="auto"/>
          </w:divBdr>
        </w:div>
      </w:divsChild>
    </w:div>
    <w:div w:id="1116799421">
      <w:bodyDiv w:val="1"/>
      <w:marLeft w:val="0"/>
      <w:marRight w:val="0"/>
      <w:marTop w:val="0"/>
      <w:marBottom w:val="0"/>
      <w:divBdr>
        <w:top w:val="none" w:sz="0" w:space="0" w:color="auto"/>
        <w:left w:val="none" w:sz="0" w:space="0" w:color="auto"/>
        <w:bottom w:val="none" w:sz="0" w:space="0" w:color="auto"/>
        <w:right w:val="none" w:sz="0" w:space="0" w:color="auto"/>
      </w:divBdr>
      <w:divsChild>
        <w:div w:id="1970820611">
          <w:marLeft w:val="0"/>
          <w:marRight w:val="0"/>
          <w:marTop w:val="0"/>
          <w:marBottom w:val="0"/>
          <w:divBdr>
            <w:top w:val="none" w:sz="0" w:space="0" w:color="auto"/>
            <w:left w:val="none" w:sz="0" w:space="0" w:color="auto"/>
            <w:bottom w:val="none" w:sz="0" w:space="0" w:color="auto"/>
            <w:right w:val="none" w:sz="0" w:space="0" w:color="auto"/>
          </w:divBdr>
          <w:divsChild>
            <w:div w:id="1380276143">
              <w:marLeft w:val="0"/>
              <w:marRight w:val="0"/>
              <w:marTop w:val="0"/>
              <w:marBottom w:val="0"/>
              <w:divBdr>
                <w:top w:val="none" w:sz="0" w:space="0" w:color="auto"/>
                <w:left w:val="none" w:sz="0" w:space="0" w:color="auto"/>
                <w:bottom w:val="none" w:sz="0" w:space="0" w:color="auto"/>
                <w:right w:val="none" w:sz="0" w:space="0" w:color="auto"/>
              </w:divBdr>
            </w:div>
          </w:divsChild>
        </w:div>
        <w:div w:id="619529007">
          <w:marLeft w:val="0"/>
          <w:marRight w:val="0"/>
          <w:marTop w:val="0"/>
          <w:marBottom w:val="0"/>
          <w:divBdr>
            <w:top w:val="none" w:sz="0" w:space="0" w:color="auto"/>
            <w:left w:val="none" w:sz="0" w:space="0" w:color="auto"/>
            <w:bottom w:val="none" w:sz="0" w:space="0" w:color="auto"/>
            <w:right w:val="none" w:sz="0" w:space="0" w:color="auto"/>
          </w:divBdr>
          <w:divsChild>
            <w:div w:id="1578512658">
              <w:marLeft w:val="0"/>
              <w:marRight w:val="0"/>
              <w:marTop w:val="0"/>
              <w:marBottom w:val="0"/>
              <w:divBdr>
                <w:top w:val="none" w:sz="0" w:space="0" w:color="auto"/>
                <w:left w:val="none" w:sz="0" w:space="0" w:color="auto"/>
                <w:bottom w:val="none" w:sz="0" w:space="0" w:color="auto"/>
                <w:right w:val="none" w:sz="0" w:space="0" w:color="auto"/>
              </w:divBdr>
            </w:div>
          </w:divsChild>
        </w:div>
        <w:div w:id="53286642">
          <w:marLeft w:val="0"/>
          <w:marRight w:val="0"/>
          <w:marTop w:val="0"/>
          <w:marBottom w:val="0"/>
          <w:divBdr>
            <w:top w:val="none" w:sz="0" w:space="0" w:color="auto"/>
            <w:left w:val="none" w:sz="0" w:space="0" w:color="auto"/>
            <w:bottom w:val="none" w:sz="0" w:space="0" w:color="auto"/>
            <w:right w:val="none" w:sz="0" w:space="0" w:color="auto"/>
          </w:divBdr>
        </w:div>
      </w:divsChild>
    </w:div>
    <w:div w:id="1118182336">
      <w:bodyDiv w:val="1"/>
      <w:marLeft w:val="0"/>
      <w:marRight w:val="0"/>
      <w:marTop w:val="0"/>
      <w:marBottom w:val="0"/>
      <w:divBdr>
        <w:top w:val="none" w:sz="0" w:space="0" w:color="auto"/>
        <w:left w:val="none" w:sz="0" w:space="0" w:color="auto"/>
        <w:bottom w:val="none" w:sz="0" w:space="0" w:color="auto"/>
        <w:right w:val="none" w:sz="0" w:space="0" w:color="auto"/>
      </w:divBdr>
    </w:div>
    <w:div w:id="1125083904">
      <w:bodyDiv w:val="1"/>
      <w:marLeft w:val="0"/>
      <w:marRight w:val="0"/>
      <w:marTop w:val="0"/>
      <w:marBottom w:val="0"/>
      <w:divBdr>
        <w:top w:val="none" w:sz="0" w:space="0" w:color="auto"/>
        <w:left w:val="none" w:sz="0" w:space="0" w:color="auto"/>
        <w:bottom w:val="none" w:sz="0" w:space="0" w:color="auto"/>
        <w:right w:val="none" w:sz="0" w:space="0" w:color="auto"/>
      </w:divBdr>
    </w:div>
    <w:div w:id="1127164163">
      <w:bodyDiv w:val="1"/>
      <w:marLeft w:val="0"/>
      <w:marRight w:val="0"/>
      <w:marTop w:val="0"/>
      <w:marBottom w:val="0"/>
      <w:divBdr>
        <w:top w:val="none" w:sz="0" w:space="0" w:color="auto"/>
        <w:left w:val="none" w:sz="0" w:space="0" w:color="auto"/>
        <w:bottom w:val="none" w:sz="0" w:space="0" w:color="auto"/>
        <w:right w:val="none" w:sz="0" w:space="0" w:color="auto"/>
      </w:divBdr>
      <w:divsChild>
        <w:div w:id="1054040139">
          <w:marLeft w:val="0"/>
          <w:marRight w:val="0"/>
          <w:marTop w:val="0"/>
          <w:marBottom w:val="0"/>
          <w:divBdr>
            <w:top w:val="none" w:sz="0" w:space="0" w:color="auto"/>
            <w:left w:val="none" w:sz="0" w:space="0" w:color="auto"/>
            <w:bottom w:val="none" w:sz="0" w:space="0" w:color="auto"/>
            <w:right w:val="none" w:sz="0" w:space="0" w:color="auto"/>
          </w:divBdr>
        </w:div>
      </w:divsChild>
    </w:div>
    <w:div w:id="1135870996">
      <w:bodyDiv w:val="1"/>
      <w:marLeft w:val="0"/>
      <w:marRight w:val="0"/>
      <w:marTop w:val="0"/>
      <w:marBottom w:val="0"/>
      <w:divBdr>
        <w:top w:val="none" w:sz="0" w:space="0" w:color="auto"/>
        <w:left w:val="none" w:sz="0" w:space="0" w:color="auto"/>
        <w:bottom w:val="none" w:sz="0" w:space="0" w:color="auto"/>
        <w:right w:val="none" w:sz="0" w:space="0" w:color="auto"/>
      </w:divBdr>
    </w:div>
    <w:div w:id="1145583143">
      <w:bodyDiv w:val="1"/>
      <w:marLeft w:val="0"/>
      <w:marRight w:val="0"/>
      <w:marTop w:val="0"/>
      <w:marBottom w:val="0"/>
      <w:divBdr>
        <w:top w:val="none" w:sz="0" w:space="0" w:color="auto"/>
        <w:left w:val="none" w:sz="0" w:space="0" w:color="auto"/>
        <w:bottom w:val="none" w:sz="0" w:space="0" w:color="auto"/>
        <w:right w:val="none" w:sz="0" w:space="0" w:color="auto"/>
      </w:divBdr>
      <w:divsChild>
        <w:div w:id="238366438">
          <w:marLeft w:val="0"/>
          <w:marRight w:val="0"/>
          <w:marTop w:val="0"/>
          <w:marBottom w:val="0"/>
          <w:divBdr>
            <w:top w:val="none" w:sz="0" w:space="0" w:color="auto"/>
            <w:left w:val="none" w:sz="0" w:space="0" w:color="auto"/>
            <w:bottom w:val="none" w:sz="0" w:space="0" w:color="auto"/>
            <w:right w:val="none" w:sz="0" w:space="0" w:color="auto"/>
          </w:divBdr>
        </w:div>
      </w:divsChild>
    </w:div>
    <w:div w:id="1147011673">
      <w:bodyDiv w:val="1"/>
      <w:marLeft w:val="0"/>
      <w:marRight w:val="0"/>
      <w:marTop w:val="0"/>
      <w:marBottom w:val="0"/>
      <w:divBdr>
        <w:top w:val="none" w:sz="0" w:space="0" w:color="auto"/>
        <w:left w:val="none" w:sz="0" w:space="0" w:color="auto"/>
        <w:bottom w:val="none" w:sz="0" w:space="0" w:color="auto"/>
        <w:right w:val="none" w:sz="0" w:space="0" w:color="auto"/>
      </w:divBdr>
      <w:divsChild>
        <w:div w:id="2121290282">
          <w:marLeft w:val="0"/>
          <w:marRight w:val="0"/>
          <w:marTop w:val="0"/>
          <w:marBottom w:val="0"/>
          <w:divBdr>
            <w:top w:val="none" w:sz="0" w:space="0" w:color="auto"/>
            <w:left w:val="none" w:sz="0" w:space="0" w:color="auto"/>
            <w:bottom w:val="none" w:sz="0" w:space="0" w:color="auto"/>
            <w:right w:val="none" w:sz="0" w:space="0" w:color="auto"/>
          </w:divBdr>
        </w:div>
      </w:divsChild>
    </w:div>
    <w:div w:id="1147093815">
      <w:bodyDiv w:val="1"/>
      <w:marLeft w:val="0"/>
      <w:marRight w:val="0"/>
      <w:marTop w:val="0"/>
      <w:marBottom w:val="0"/>
      <w:divBdr>
        <w:top w:val="none" w:sz="0" w:space="0" w:color="auto"/>
        <w:left w:val="none" w:sz="0" w:space="0" w:color="auto"/>
        <w:bottom w:val="none" w:sz="0" w:space="0" w:color="auto"/>
        <w:right w:val="none" w:sz="0" w:space="0" w:color="auto"/>
      </w:divBdr>
    </w:div>
    <w:div w:id="1166900760">
      <w:bodyDiv w:val="1"/>
      <w:marLeft w:val="0"/>
      <w:marRight w:val="0"/>
      <w:marTop w:val="0"/>
      <w:marBottom w:val="0"/>
      <w:divBdr>
        <w:top w:val="none" w:sz="0" w:space="0" w:color="auto"/>
        <w:left w:val="none" w:sz="0" w:space="0" w:color="auto"/>
        <w:bottom w:val="none" w:sz="0" w:space="0" w:color="auto"/>
        <w:right w:val="none" w:sz="0" w:space="0" w:color="auto"/>
      </w:divBdr>
    </w:div>
    <w:div w:id="1167672634">
      <w:bodyDiv w:val="1"/>
      <w:marLeft w:val="0"/>
      <w:marRight w:val="0"/>
      <w:marTop w:val="0"/>
      <w:marBottom w:val="0"/>
      <w:divBdr>
        <w:top w:val="none" w:sz="0" w:space="0" w:color="auto"/>
        <w:left w:val="none" w:sz="0" w:space="0" w:color="auto"/>
        <w:bottom w:val="none" w:sz="0" w:space="0" w:color="auto"/>
        <w:right w:val="none" w:sz="0" w:space="0" w:color="auto"/>
      </w:divBdr>
    </w:div>
    <w:div w:id="1180511336">
      <w:bodyDiv w:val="1"/>
      <w:marLeft w:val="0"/>
      <w:marRight w:val="0"/>
      <w:marTop w:val="0"/>
      <w:marBottom w:val="0"/>
      <w:divBdr>
        <w:top w:val="none" w:sz="0" w:space="0" w:color="auto"/>
        <w:left w:val="none" w:sz="0" w:space="0" w:color="auto"/>
        <w:bottom w:val="none" w:sz="0" w:space="0" w:color="auto"/>
        <w:right w:val="none" w:sz="0" w:space="0" w:color="auto"/>
      </w:divBdr>
    </w:div>
    <w:div w:id="1189873869">
      <w:bodyDiv w:val="1"/>
      <w:marLeft w:val="0"/>
      <w:marRight w:val="0"/>
      <w:marTop w:val="0"/>
      <w:marBottom w:val="0"/>
      <w:divBdr>
        <w:top w:val="none" w:sz="0" w:space="0" w:color="auto"/>
        <w:left w:val="none" w:sz="0" w:space="0" w:color="auto"/>
        <w:bottom w:val="none" w:sz="0" w:space="0" w:color="auto"/>
        <w:right w:val="none" w:sz="0" w:space="0" w:color="auto"/>
      </w:divBdr>
    </w:div>
    <w:div w:id="1194228182">
      <w:bodyDiv w:val="1"/>
      <w:marLeft w:val="0"/>
      <w:marRight w:val="0"/>
      <w:marTop w:val="0"/>
      <w:marBottom w:val="0"/>
      <w:divBdr>
        <w:top w:val="none" w:sz="0" w:space="0" w:color="auto"/>
        <w:left w:val="none" w:sz="0" w:space="0" w:color="auto"/>
        <w:bottom w:val="none" w:sz="0" w:space="0" w:color="auto"/>
        <w:right w:val="none" w:sz="0" w:space="0" w:color="auto"/>
      </w:divBdr>
      <w:divsChild>
        <w:div w:id="960770434">
          <w:marLeft w:val="0"/>
          <w:marRight w:val="0"/>
          <w:marTop w:val="0"/>
          <w:marBottom w:val="0"/>
          <w:divBdr>
            <w:top w:val="none" w:sz="0" w:space="0" w:color="auto"/>
            <w:left w:val="none" w:sz="0" w:space="0" w:color="auto"/>
            <w:bottom w:val="none" w:sz="0" w:space="0" w:color="auto"/>
            <w:right w:val="none" w:sz="0" w:space="0" w:color="auto"/>
          </w:divBdr>
          <w:divsChild>
            <w:div w:id="395590755">
              <w:marLeft w:val="0"/>
              <w:marRight w:val="0"/>
              <w:marTop w:val="0"/>
              <w:marBottom w:val="0"/>
              <w:divBdr>
                <w:top w:val="none" w:sz="0" w:space="0" w:color="auto"/>
                <w:left w:val="none" w:sz="0" w:space="0" w:color="auto"/>
                <w:bottom w:val="none" w:sz="0" w:space="0" w:color="auto"/>
                <w:right w:val="none" w:sz="0" w:space="0" w:color="auto"/>
              </w:divBdr>
            </w:div>
          </w:divsChild>
        </w:div>
        <w:div w:id="579750088">
          <w:marLeft w:val="0"/>
          <w:marRight w:val="0"/>
          <w:marTop w:val="0"/>
          <w:marBottom w:val="0"/>
          <w:divBdr>
            <w:top w:val="none" w:sz="0" w:space="0" w:color="auto"/>
            <w:left w:val="none" w:sz="0" w:space="0" w:color="auto"/>
            <w:bottom w:val="none" w:sz="0" w:space="0" w:color="auto"/>
            <w:right w:val="none" w:sz="0" w:space="0" w:color="auto"/>
          </w:divBdr>
          <w:divsChild>
            <w:div w:id="1665472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342307">
      <w:bodyDiv w:val="1"/>
      <w:marLeft w:val="0"/>
      <w:marRight w:val="0"/>
      <w:marTop w:val="0"/>
      <w:marBottom w:val="0"/>
      <w:divBdr>
        <w:top w:val="none" w:sz="0" w:space="0" w:color="auto"/>
        <w:left w:val="none" w:sz="0" w:space="0" w:color="auto"/>
        <w:bottom w:val="none" w:sz="0" w:space="0" w:color="auto"/>
        <w:right w:val="none" w:sz="0" w:space="0" w:color="auto"/>
      </w:divBdr>
    </w:div>
    <w:div w:id="1195927365">
      <w:bodyDiv w:val="1"/>
      <w:marLeft w:val="0"/>
      <w:marRight w:val="0"/>
      <w:marTop w:val="0"/>
      <w:marBottom w:val="0"/>
      <w:divBdr>
        <w:top w:val="none" w:sz="0" w:space="0" w:color="auto"/>
        <w:left w:val="none" w:sz="0" w:space="0" w:color="auto"/>
        <w:bottom w:val="none" w:sz="0" w:space="0" w:color="auto"/>
        <w:right w:val="none" w:sz="0" w:space="0" w:color="auto"/>
      </w:divBdr>
    </w:div>
    <w:div w:id="1208489972">
      <w:bodyDiv w:val="1"/>
      <w:marLeft w:val="0"/>
      <w:marRight w:val="0"/>
      <w:marTop w:val="0"/>
      <w:marBottom w:val="0"/>
      <w:divBdr>
        <w:top w:val="none" w:sz="0" w:space="0" w:color="auto"/>
        <w:left w:val="none" w:sz="0" w:space="0" w:color="auto"/>
        <w:bottom w:val="none" w:sz="0" w:space="0" w:color="auto"/>
        <w:right w:val="none" w:sz="0" w:space="0" w:color="auto"/>
      </w:divBdr>
    </w:div>
    <w:div w:id="1226449663">
      <w:bodyDiv w:val="1"/>
      <w:marLeft w:val="0"/>
      <w:marRight w:val="0"/>
      <w:marTop w:val="0"/>
      <w:marBottom w:val="0"/>
      <w:divBdr>
        <w:top w:val="none" w:sz="0" w:space="0" w:color="auto"/>
        <w:left w:val="none" w:sz="0" w:space="0" w:color="auto"/>
        <w:bottom w:val="none" w:sz="0" w:space="0" w:color="auto"/>
        <w:right w:val="none" w:sz="0" w:space="0" w:color="auto"/>
      </w:divBdr>
      <w:divsChild>
        <w:div w:id="976835115">
          <w:blockQuote w:val="1"/>
          <w:marLeft w:val="0"/>
          <w:marRight w:val="0"/>
          <w:marTop w:val="0"/>
          <w:marBottom w:val="150"/>
          <w:divBdr>
            <w:top w:val="none" w:sz="0" w:space="0" w:color="auto"/>
            <w:left w:val="none" w:sz="0" w:space="0" w:color="auto"/>
            <w:bottom w:val="none" w:sz="0" w:space="0" w:color="auto"/>
            <w:right w:val="none" w:sz="0" w:space="0" w:color="auto"/>
          </w:divBdr>
        </w:div>
      </w:divsChild>
    </w:div>
    <w:div w:id="1228538371">
      <w:bodyDiv w:val="1"/>
      <w:marLeft w:val="0"/>
      <w:marRight w:val="0"/>
      <w:marTop w:val="0"/>
      <w:marBottom w:val="0"/>
      <w:divBdr>
        <w:top w:val="none" w:sz="0" w:space="0" w:color="auto"/>
        <w:left w:val="none" w:sz="0" w:space="0" w:color="auto"/>
        <w:bottom w:val="none" w:sz="0" w:space="0" w:color="auto"/>
        <w:right w:val="none" w:sz="0" w:space="0" w:color="auto"/>
      </w:divBdr>
      <w:divsChild>
        <w:div w:id="1907061496">
          <w:marLeft w:val="0"/>
          <w:marRight w:val="0"/>
          <w:marTop w:val="0"/>
          <w:marBottom w:val="0"/>
          <w:divBdr>
            <w:top w:val="none" w:sz="0" w:space="0" w:color="3D3D3D"/>
            <w:left w:val="none" w:sz="0" w:space="0" w:color="3D3D3D"/>
            <w:bottom w:val="none" w:sz="0" w:space="0" w:color="3D3D3D"/>
            <w:right w:val="none" w:sz="0" w:space="0" w:color="3D3D3D"/>
          </w:divBdr>
          <w:divsChild>
            <w:div w:id="1047921427">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234436571">
      <w:bodyDiv w:val="1"/>
      <w:marLeft w:val="0"/>
      <w:marRight w:val="0"/>
      <w:marTop w:val="0"/>
      <w:marBottom w:val="0"/>
      <w:divBdr>
        <w:top w:val="none" w:sz="0" w:space="0" w:color="auto"/>
        <w:left w:val="none" w:sz="0" w:space="0" w:color="auto"/>
        <w:bottom w:val="none" w:sz="0" w:space="0" w:color="auto"/>
        <w:right w:val="none" w:sz="0" w:space="0" w:color="auto"/>
      </w:divBdr>
    </w:div>
    <w:div w:id="1240680076">
      <w:bodyDiv w:val="1"/>
      <w:marLeft w:val="0"/>
      <w:marRight w:val="0"/>
      <w:marTop w:val="0"/>
      <w:marBottom w:val="0"/>
      <w:divBdr>
        <w:top w:val="none" w:sz="0" w:space="0" w:color="auto"/>
        <w:left w:val="none" w:sz="0" w:space="0" w:color="auto"/>
        <w:bottom w:val="none" w:sz="0" w:space="0" w:color="auto"/>
        <w:right w:val="none" w:sz="0" w:space="0" w:color="auto"/>
      </w:divBdr>
    </w:div>
    <w:div w:id="1245066087">
      <w:bodyDiv w:val="1"/>
      <w:marLeft w:val="0"/>
      <w:marRight w:val="0"/>
      <w:marTop w:val="0"/>
      <w:marBottom w:val="0"/>
      <w:divBdr>
        <w:top w:val="none" w:sz="0" w:space="0" w:color="auto"/>
        <w:left w:val="none" w:sz="0" w:space="0" w:color="auto"/>
        <w:bottom w:val="none" w:sz="0" w:space="0" w:color="auto"/>
        <w:right w:val="none" w:sz="0" w:space="0" w:color="auto"/>
      </w:divBdr>
    </w:div>
    <w:div w:id="1252423961">
      <w:bodyDiv w:val="1"/>
      <w:marLeft w:val="0"/>
      <w:marRight w:val="0"/>
      <w:marTop w:val="0"/>
      <w:marBottom w:val="0"/>
      <w:divBdr>
        <w:top w:val="none" w:sz="0" w:space="0" w:color="auto"/>
        <w:left w:val="none" w:sz="0" w:space="0" w:color="auto"/>
        <w:bottom w:val="none" w:sz="0" w:space="0" w:color="auto"/>
        <w:right w:val="none" w:sz="0" w:space="0" w:color="auto"/>
      </w:divBdr>
      <w:divsChild>
        <w:div w:id="1563640074">
          <w:marLeft w:val="0"/>
          <w:marRight w:val="0"/>
          <w:marTop w:val="0"/>
          <w:marBottom w:val="0"/>
          <w:divBdr>
            <w:top w:val="none" w:sz="0" w:space="0" w:color="auto"/>
            <w:left w:val="none" w:sz="0" w:space="0" w:color="auto"/>
            <w:bottom w:val="none" w:sz="0" w:space="0" w:color="auto"/>
            <w:right w:val="none" w:sz="0" w:space="0" w:color="auto"/>
          </w:divBdr>
        </w:div>
      </w:divsChild>
    </w:div>
    <w:div w:id="1259563711">
      <w:bodyDiv w:val="1"/>
      <w:marLeft w:val="0"/>
      <w:marRight w:val="0"/>
      <w:marTop w:val="0"/>
      <w:marBottom w:val="0"/>
      <w:divBdr>
        <w:top w:val="none" w:sz="0" w:space="0" w:color="auto"/>
        <w:left w:val="none" w:sz="0" w:space="0" w:color="auto"/>
        <w:bottom w:val="none" w:sz="0" w:space="0" w:color="auto"/>
        <w:right w:val="none" w:sz="0" w:space="0" w:color="auto"/>
      </w:divBdr>
    </w:div>
    <w:div w:id="1264220062">
      <w:bodyDiv w:val="1"/>
      <w:marLeft w:val="0"/>
      <w:marRight w:val="0"/>
      <w:marTop w:val="0"/>
      <w:marBottom w:val="0"/>
      <w:divBdr>
        <w:top w:val="none" w:sz="0" w:space="0" w:color="auto"/>
        <w:left w:val="none" w:sz="0" w:space="0" w:color="auto"/>
        <w:bottom w:val="none" w:sz="0" w:space="0" w:color="auto"/>
        <w:right w:val="none" w:sz="0" w:space="0" w:color="auto"/>
      </w:divBdr>
    </w:div>
    <w:div w:id="1270091294">
      <w:bodyDiv w:val="1"/>
      <w:marLeft w:val="0"/>
      <w:marRight w:val="0"/>
      <w:marTop w:val="0"/>
      <w:marBottom w:val="0"/>
      <w:divBdr>
        <w:top w:val="none" w:sz="0" w:space="0" w:color="auto"/>
        <w:left w:val="none" w:sz="0" w:space="0" w:color="auto"/>
        <w:bottom w:val="none" w:sz="0" w:space="0" w:color="auto"/>
        <w:right w:val="none" w:sz="0" w:space="0" w:color="auto"/>
      </w:divBdr>
    </w:div>
    <w:div w:id="1270162925">
      <w:bodyDiv w:val="1"/>
      <w:marLeft w:val="0"/>
      <w:marRight w:val="0"/>
      <w:marTop w:val="0"/>
      <w:marBottom w:val="0"/>
      <w:divBdr>
        <w:top w:val="none" w:sz="0" w:space="0" w:color="auto"/>
        <w:left w:val="none" w:sz="0" w:space="0" w:color="auto"/>
        <w:bottom w:val="none" w:sz="0" w:space="0" w:color="auto"/>
        <w:right w:val="none" w:sz="0" w:space="0" w:color="auto"/>
      </w:divBdr>
    </w:div>
    <w:div w:id="1272664833">
      <w:bodyDiv w:val="1"/>
      <w:marLeft w:val="0"/>
      <w:marRight w:val="0"/>
      <w:marTop w:val="0"/>
      <w:marBottom w:val="0"/>
      <w:divBdr>
        <w:top w:val="none" w:sz="0" w:space="0" w:color="auto"/>
        <w:left w:val="none" w:sz="0" w:space="0" w:color="auto"/>
        <w:bottom w:val="none" w:sz="0" w:space="0" w:color="auto"/>
        <w:right w:val="none" w:sz="0" w:space="0" w:color="auto"/>
      </w:divBdr>
      <w:divsChild>
        <w:div w:id="1278441379">
          <w:marLeft w:val="0"/>
          <w:marRight w:val="0"/>
          <w:marTop w:val="0"/>
          <w:marBottom w:val="0"/>
          <w:divBdr>
            <w:top w:val="none" w:sz="0" w:space="0" w:color="auto"/>
            <w:left w:val="none" w:sz="0" w:space="0" w:color="auto"/>
            <w:bottom w:val="none" w:sz="0" w:space="0" w:color="auto"/>
            <w:right w:val="none" w:sz="0" w:space="0" w:color="auto"/>
          </w:divBdr>
        </w:div>
      </w:divsChild>
    </w:div>
    <w:div w:id="1278366039">
      <w:bodyDiv w:val="1"/>
      <w:marLeft w:val="0"/>
      <w:marRight w:val="0"/>
      <w:marTop w:val="0"/>
      <w:marBottom w:val="0"/>
      <w:divBdr>
        <w:top w:val="none" w:sz="0" w:space="0" w:color="auto"/>
        <w:left w:val="none" w:sz="0" w:space="0" w:color="auto"/>
        <w:bottom w:val="none" w:sz="0" w:space="0" w:color="auto"/>
        <w:right w:val="none" w:sz="0" w:space="0" w:color="auto"/>
      </w:divBdr>
    </w:div>
    <w:div w:id="1283224844">
      <w:bodyDiv w:val="1"/>
      <w:marLeft w:val="0"/>
      <w:marRight w:val="0"/>
      <w:marTop w:val="0"/>
      <w:marBottom w:val="0"/>
      <w:divBdr>
        <w:top w:val="none" w:sz="0" w:space="0" w:color="auto"/>
        <w:left w:val="none" w:sz="0" w:space="0" w:color="auto"/>
        <w:bottom w:val="none" w:sz="0" w:space="0" w:color="auto"/>
        <w:right w:val="none" w:sz="0" w:space="0" w:color="auto"/>
      </w:divBdr>
    </w:div>
    <w:div w:id="1284800363">
      <w:bodyDiv w:val="1"/>
      <w:marLeft w:val="0"/>
      <w:marRight w:val="0"/>
      <w:marTop w:val="0"/>
      <w:marBottom w:val="0"/>
      <w:divBdr>
        <w:top w:val="none" w:sz="0" w:space="0" w:color="auto"/>
        <w:left w:val="none" w:sz="0" w:space="0" w:color="auto"/>
        <w:bottom w:val="none" w:sz="0" w:space="0" w:color="auto"/>
        <w:right w:val="none" w:sz="0" w:space="0" w:color="auto"/>
      </w:divBdr>
    </w:div>
    <w:div w:id="1291478198">
      <w:bodyDiv w:val="1"/>
      <w:marLeft w:val="0"/>
      <w:marRight w:val="0"/>
      <w:marTop w:val="0"/>
      <w:marBottom w:val="0"/>
      <w:divBdr>
        <w:top w:val="none" w:sz="0" w:space="0" w:color="auto"/>
        <w:left w:val="none" w:sz="0" w:space="0" w:color="auto"/>
        <w:bottom w:val="none" w:sz="0" w:space="0" w:color="auto"/>
        <w:right w:val="none" w:sz="0" w:space="0" w:color="auto"/>
      </w:divBdr>
    </w:div>
    <w:div w:id="1299452789">
      <w:bodyDiv w:val="1"/>
      <w:marLeft w:val="0"/>
      <w:marRight w:val="0"/>
      <w:marTop w:val="0"/>
      <w:marBottom w:val="0"/>
      <w:divBdr>
        <w:top w:val="none" w:sz="0" w:space="0" w:color="auto"/>
        <w:left w:val="none" w:sz="0" w:space="0" w:color="auto"/>
        <w:bottom w:val="none" w:sz="0" w:space="0" w:color="auto"/>
        <w:right w:val="none" w:sz="0" w:space="0" w:color="auto"/>
      </w:divBdr>
    </w:div>
    <w:div w:id="1308167060">
      <w:bodyDiv w:val="1"/>
      <w:marLeft w:val="0"/>
      <w:marRight w:val="0"/>
      <w:marTop w:val="0"/>
      <w:marBottom w:val="0"/>
      <w:divBdr>
        <w:top w:val="none" w:sz="0" w:space="0" w:color="auto"/>
        <w:left w:val="none" w:sz="0" w:space="0" w:color="auto"/>
        <w:bottom w:val="none" w:sz="0" w:space="0" w:color="auto"/>
        <w:right w:val="none" w:sz="0" w:space="0" w:color="auto"/>
      </w:divBdr>
    </w:div>
    <w:div w:id="1313603618">
      <w:bodyDiv w:val="1"/>
      <w:marLeft w:val="0"/>
      <w:marRight w:val="0"/>
      <w:marTop w:val="0"/>
      <w:marBottom w:val="0"/>
      <w:divBdr>
        <w:top w:val="none" w:sz="0" w:space="0" w:color="auto"/>
        <w:left w:val="none" w:sz="0" w:space="0" w:color="auto"/>
        <w:bottom w:val="none" w:sz="0" w:space="0" w:color="auto"/>
        <w:right w:val="none" w:sz="0" w:space="0" w:color="auto"/>
      </w:divBdr>
    </w:div>
    <w:div w:id="1313943822">
      <w:bodyDiv w:val="1"/>
      <w:marLeft w:val="0"/>
      <w:marRight w:val="0"/>
      <w:marTop w:val="0"/>
      <w:marBottom w:val="0"/>
      <w:divBdr>
        <w:top w:val="none" w:sz="0" w:space="0" w:color="auto"/>
        <w:left w:val="none" w:sz="0" w:space="0" w:color="auto"/>
        <w:bottom w:val="none" w:sz="0" w:space="0" w:color="auto"/>
        <w:right w:val="none" w:sz="0" w:space="0" w:color="auto"/>
      </w:divBdr>
      <w:divsChild>
        <w:div w:id="361396390">
          <w:marLeft w:val="0"/>
          <w:marRight w:val="0"/>
          <w:marTop w:val="0"/>
          <w:marBottom w:val="0"/>
          <w:divBdr>
            <w:top w:val="none" w:sz="0" w:space="0" w:color="auto"/>
            <w:left w:val="none" w:sz="0" w:space="0" w:color="auto"/>
            <w:bottom w:val="none" w:sz="0" w:space="0" w:color="auto"/>
            <w:right w:val="none" w:sz="0" w:space="0" w:color="auto"/>
          </w:divBdr>
          <w:divsChild>
            <w:div w:id="968628386">
              <w:marLeft w:val="0"/>
              <w:marRight w:val="0"/>
              <w:marTop w:val="0"/>
              <w:marBottom w:val="0"/>
              <w:divBdr>
                <w:top w:val="none" w:sz="0" w:space="0" w:color="auto"/>
                <w:left w:val="none" w:sz="0" w:space="0" w:color="auto"/>
                <w:bottom w:val="none" w:sz="0" w:space="0" w:color="auto"/>
                <w:right w:val="none" w:sz="0" w:space="0" w:color="auto"/>
              </w:divBdr>
            </w:div>
          </w:divsChild>
        </w:div>
        <w:div w:id="1032918810">
          <w:marLeft w:val="0"/>
          <w:marRight w:val="0"/>
          <w:marTop w:val="0"/>
          <w:marBottom w:val="0"/>
          <w:divBdr>
            <w:top w:val="none" w:sz="0" w:space="0" w:color="auto"/>
            <w:left w:val="none" w:sz="0" w:space="0" w:color="auto"/>
            <w:bottom w:val="none" w:sz="0" w:space="0" w:color="auto"/>
            <w:right w:val="none" w:sz="0" w:space="0" w:color="auto"/>
          </w:divBdr>
          <w:divsChild>
            <w:div w:id="340084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137176">
      <w:bodyDiv w:val="1"/>
      <w:marLeft w:val="0"/>
      <w:marRight w:val="0"/>
      <w:marTop w:val="0"/>
      <w:marBottom w:val="0"/>
      <w:divBdr>
        <w:top w:val="none" w:sz="0" w:space="0" w:color="auto"/>
        <w:left w:val="none" w:sz="0" w:space="0" w:color="auto"/>
        <w:bottom w:val="none" w:sz="0" w:space="0" w:color="auto"/>
        <w:right w:val="none" w:sz="0" w:space="0" w:color="auto"/>
      </w:divBdr>
    </w:div>
    <w:div w:id="1328752066">
      <w:bodyDiv w:val="1"/>
      <w:marLeft w:val="0"/>
      <w:marRight w:val="0"/>
      <w:marTop w:val="0"/>
      <w:marBottom w:val="0"/>
      <w:divBdr>
        <w:top w:val="none" w:sz="0" w:space="0" w:color="auto"/>
        <w:left w:val="none" w:sz="0" w:space="0" w:color="auto"/>
        <w:bottom w:val="none" w:sz="0" w:space="0" w:color="auto"/>
        <w:right w:val="none" w:sz="0" w:space="0" w:color="auto"/>
      </w:divBdr>
    </w:div>
    <w:div w:id="1330870838">
      <w:bodyDiv w:val="1"/>
      <w:marLeft w:val="0"/>
      <w:marRight w:val="0"/>
      <w:marTop w:val="0"/>
      <w:marBottom w:val="0"/>
      <w:divBdr>
        <w:top w:val="none" w:sz="0" w:space="0" w:color="auto"/>
        <w:left w:val="none" w:sz="0" w:space="0" w:color="auto"/>
        <w:bottom w:val="none" w:sz="0" w:space="0" w:color="auto"/>
        <w:right w:val="none" w:sz="0" w:space="0" w:color="auto"/>
      </w:divBdr>
    </w:div>
    <w:div w:id="1330913840">
      <w:bodyDiv w:val="1"/>
      <w:marLeft w:val="0"/>
      <w:marRight w:val="0"/>
      <w:marTop w:val="0"/>
      <w:marBottom w:val="0"/>
      <w:divBdr>
        <w:top w:val="none" w:sz="0" w:space="0" w:color="auto"/>
        <w:left w:val="none" w:sz="0" w:space="0" w:color="auto"/>
        <w:bottom w:val="none" w:sz="0" w:space="0" w:color="auto"/>
        <w:right w:val="none" w:sz="0" w:space="0" w:color="auto"/>
      </w:divBdr>
    </w:div>
    <w:div w:id="1341086306">
      <w:bodyDiv w:val="1"/>
      <w:marLeft w:val="0"/>
      <w:marRight w:val="0"/>
      <w:marTop w:val="0"/>
      <w:marBottom w:val="0"/>
      <w:divBdr>
        <w:top w:val="none" w:sz="0" w:space="0" w:color="auto"/>
        <w:left w:val="none" w:sz="0" w:space="0" w:color="auto"/>
        <w:bottom w:val="none" w:sz="0" w:space="0" w:color="auto"/>
        <w:right w:val="none" w:sz="0" w:space="0" w:color="auto"/>
      </w:divBdr>
      <w:divsChild>
        <w:div w:id="679936632">
          <w:marLeft w:val="0"/>
          <w:marRight w:val="0"/>
          <w:marTop w:val="0"/>
          <w:marBottom w:val="0"/>
          <w:divBdr>
            <w:top w:val="none" w:sz="0" w:space="0" w:color="auto"/>
            <w:left w:val="none" w:sz="0" w:space="0" w:color="auto"/>
            <w:bottom w:val="none" w:sz="0" w:space="0" w:color="auto"/>
            <w:right w:val="none" w:sz="0" w:space="0" w:color="auto"/>
          </w:divBdr>
        </w:div>
      </w:divsChild>
    </w:div>
    <w:div w:id="1342707724">
      <w:bodyDiv w:val="1"/>
      <w:marLeft w:val="0"/>
      <w:marRight w:val="0"/>
      <w:marTop w:val="0"/>
      <w:marBottom w:val="0"/>
      <w:divBdr>
        <w:top w:val="none" w:sz="0" w:space="0" w:color="auto"/>
        <w:left w:val="none" w:sz="0" w:space="0" w:color="auto"/>
        <w:bottom w:val="none" w:sz="0" w:space="0" w:color="auto"/>
        <w:right w:val="none" w:sz="0" w:space="0" w:color="auto"/>
      </w:divBdr>
      <w:divsChild>
        <w:div w:id="1333950338">
          <w:marLeft w:val="0"/>
          <w:marRight w:val="0"/>
          <w:marTop w:val="0"/>
          <w:marBottom w:val="0"/>
          <w:divBdr>
            <w:top w:val="none" w:sz="0" w:space="0" w:color="3D3D3D"/>
            <w:left w:val="none" w:sz="0" w:space="0" w:color="3D3D3D"/>
            <w:bottom w:val="none" w:sz="0" w:space="0" w:color="3D3D3D"/>
            <w:right w:val="none" w:sz="0" w:space="0" w:color="3D3D3D"/>
          </w:divBdr>
          <w:divsChild>
            <w:div w:id="733426900">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343971781">
      <w:bodyDiv w:val="1"/>
      <w:marLeft w:val="0"/>
      <w:marRight w:val="0"/>
      <w:marTop w:val="0"/>
      <w:marBottom w:val="0"/>
      <w:divBdr>
        <w:top w:val="none" w:sz="0" w:space="0" w:color="auto"/>
        <w:left w:val="none" w:sz="0" w:space="0" w:color="auto"/>
        <w:bottom w:val="none" w:sz="0" w:space="0" w:color="auto"/>
        <w:right w:val="none" w:sz="0" w:space="0" w:color="auto"/>
      </w:divBdr>
    </w:div>
    <w:div w:id="1364212848">
      <w:bodyDiv w:val="1"/>
      <w:marLeft w:val="0"/>
      <w:marRight w:val="0"/>
      <w:marTop w:val="0"/>
      <w:marBottom w:val="0"/>
      <w:divBdr>
        <w:top w:val="none" w:sz="0" w:space="0" w:color="auto"/>
        <w:left w:val="none" w:sz="0" w:space="0" w:color="auto"/>
        <w:bottom w:val="none" w:sz="0" w:space="0" w:color="auto"/>
        <w:right w:val="none" w:sz="0" w:space="0" w:color="auto"/>
      </w:divBdr>
      <w:divsChild>
        <w:div w:id="456145282">
          <w:marLeft w:val="0"/>
          <w:marRight w:val="0"/>
          <w:marTop w:val="0"/>
          <w:marBottom w:val="0"/>
          <w:divBdr>
            <w:top w:val="none" w:sz="0" w:space="0" w:color="auto"/>
            <w:left w:val="none" w:sz="0" w:space="0" w:color="auto"/>
            <w:bottom w:val="none" w:sz="0" w:space="0" w:color="auto"/>
            <w:right w:val="none" w:sz="0" w:space="0" w:color="auto"/>
          </w:divBdr>
        </w:div>
      </w:divsChild>
    </w:div>
    <w:div w:id="1370111142">
      <w:bodyDiv w:val="1"/>
      <w:marLeft w:val="0"/>
      <w:marRight w:val="0"/>
      <w:marTop w:val="0"/>
      <w:marBottom w:val="0"/>
      <w:divBdr>
        <w:top w:val="none" w:sz="0" w:space="0" w:color="auto"/>
        <w:left w:val="none" w:sz="0" w:space="0" w:color="auto"/>
        <w:bottom w:val="none" w:sz="0" w:space="0" w:color="auto"/>
        <w:right w:val="none" w:sz="0" w:space="0" w:color="auto"/>
      </w:divBdr>
    </w:div>
    <w:div w:id="1377704854">
      <w:bodyDiv w:val="1"/>
      <w:marLeft w:val="0"/>
      <w:marRight w:val="0"/>
      <w:marTop w:val="0"/>
      <w:marBottom w:val="0"/>
      <w:divBdr>
        <w:top w:val="none" w:sz="0" w:space="0" w:color="auto"/>
        <w:left w:val="none" w:sz="0" w:space="0" w:color="auto"/>
        <w:bottom w:val="none" w:sz="0" w:space="0" w:color="auto"/>
        <w:right w:val="none" w:sz="0" w:space="0" w:color="auto"/>
      </w:divBdr>
      <w:divsChild>
        <w:div w:id="1036348576">
          <w:marLeft w:val="0"/>
          <w:marRight w:val="0"/>
          <w:marTop w:val="0"/>
          <w:marBottom w:val="0"/>
          <w:divBdr>
            <w:top w:val="none" w:sz="0" w:space="0" w:color="3D3D3D"/>
            <w:left w:val="none" w:sz="0" w:space="0" w:color="3D3D3D"/>
            <w:bottom w:val="none" w:sz="0" w:space="0" w:color="3D3D3D"/>
            <w:right w:val="none" w:sz="0" w:space="0" w:color="3D3D3D"/>
          </w:divBdr>
          <w:divsChild>
            <w:div w:id="1331714199">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378309978">
      <w:bodyDiv w:val="1"/>
      <w:marLeft w:val="0"/>
      <w:marRight w:val="0"/>
      <w:marTop w:val="0"/>
      <w:marBottom w:val="0"/>
      <w:divBdr>
        <w:top w:val="none" w:sz="0" w:space="0" w:color="auto"/>
        <w:left w:val="none" w:sz="0" w:space="0" w:color="auto"/>
        <w:bottom w:val="none" w:sz="0" w:space="0" w:color="auto"/>
        <w:right w:val="none" w:sz="0" w:space="0" w:color="auto"/>
      </w:divBdr>
    </w:div>
    <w:div w:id="1380472173">
      <w:bodyDiv w:val="1"/>
      <w:marLeft w:val="0"/>
      <w:marRight w:val="0"/>
      <w:marTop w:val="0"/>
      <w:marBottom w:val="0"/>
      <w:divBdr>
        <w:top w:val="none" w:sz="0" w:space="0" w:color="auto"/>
        <w:left w:val="none" w:sz="0" w:space="0" w:color="auto"/>
        <w:bottom w:val="none" w:sz="0" w:space="0" w:color="auto"/>
        <w:right w:val="none" w:sz="0" w:space="0" w:color="auto"/>
      </w:divBdr>
      <w:divsChild>
        <w:div w:id="2014916600">
          <w:marLeft w:val="0"/>
          <w:marRight w:val="0"/>
          <w:marTop w:val="0"/>
          <w:marBottom w:val="0"/>
          <w:divBdr>
            <w:top w:val="none" w:sz="0" w:space="0" w:color="3D3D3D"/>
            <w:left w:val="none" w:sz="0" w:space="0" w:color="3D3D3D"/>
            <w:bottom w:val="none" w:sz="0" w:space="0" w:color="3D3D3D"/>
            <w:right w:val="none" w:sz="0" w:space="0" w:color="3D3D3D"/>
          </w:divBdr>
          <w:divsChild>
            <w:div w:id="2097238352">
              <w:marLeft w:val="0"/>
              <w:marRight w:val="0"/>
              <w:marTop w:val="0"/>
              <w:marBottom w:val="0"/>
              <w:divBdr>
                <w:top w:val="none" w:sz="0" w:space="0" w:color="3D3D3D"/>
                <w:left w:val="none" w:sz="0" w:space="0" w:color="3D3D3D"/>
                <w:bottom w:val="none" w:sz="0" w:space="0" w:color="3D3D3D"/>
                <w:right w:val="none" w:sz="0" w:space="0" w:color="3D3D3D"/>
              </w:divBdr>
              <w:divsChild>
                <w:div w:id="1558123941">
                  <w:marLeft w:val="0"/>
                  <w:marRight w:val="0"/>
                  <w:marTop w:val="0"/>
                  <w:marBottom w:val="0"/>
                  <w:divBdr>
                    <w:top w:val="none" w:sz="0" w:space="0" w:color="3D3D3D"/>
                    <w:left w:val="none" w:sz="0" w:space="0" w:color="3D3D3D"/>
                    <w:bottom w:val="none" w:sz="0" w:space="0" w:color="3D3D3D"/>
                    <w:right w:val="none" w:sz="0" w:space="0" w:color="3D3D3D"/>
                  </w:divBdr>
                  <w:divsChild>
                    <w:div w:id="1641423426">
                      <w:marLeft w:val="0"/>
                      <w:marRight w:val="0"/>
                      <w:marTop w:val="0"/>
                      <w:marBottom w:val="0"/>
                      <w:divBdr>
                        <w:top w:val="none" w:sz="0" w:space="0" w:color="3D3D3D"/>
                        <w:left w:val="none" w:sz="0" w:space="0" w:color="3D3D3D"/>
                        <w:bottom w:val="none" w:sz="0" w:space="0" w:color="3D3D3D"/>
                        <w:right w:val="none" w:sz="0" w:space="0" w:color="3D3D3D"/>
                      </w:divBdr>
                    </w:div>
                  </w:divsChild>
                </w:div>
                <w:div w:id="1969243710">
                  <w:marLeft w:val="0"/>
                  <w:marRight w:val="0"/>
                  <w:marTop w:val="218"/>
                  <w:marBottom w:val="0"/>
                  <w:divBdr>
                    <w:top w:val="none" w:sz="0" w:space="0" w:color="3D3D3D"/>
                    <w:left w:val="none" w:sz="0" w:space="0" w:color="3D3D3D"/>
                    <w:bottom w:val="none" w:sz="0" w:space="0" w:color="3D3D3D"/>
                    <w:right w:val="none" w:sz="0" w:space="0" w:color="3D3D3D"/>
                  </w:divBdr>
                  <w:divsChild>
                    <w:div w:id="1984457188">
                      <w:marLeft w:val="0"/>
                      <w:marRight w:val="0"/>
                      <w:marTop w:val="0"/>
                      <w:marBottom w:val="0"/>
                      <w:divBdr>
                        <w:top w:val="none" w:sz="0" w:space="0" w:color="3D3D3D"/>
                        <w:left w:val="none" w:sz="0" w:space="0" w:color="3D3D3D"/>
                        <w:bottom w:val="none" w:sz="0" w:space="0" w:color="3D3D3D"/>
                        <w:right w:val="none" w:sz="0" w:space="0" w:color="3D3D3D"/>
                      </w:divBdr>
                    </w:div>
                  </w:divsChild>
                </w:div>
                <w:div w:id="1662653928">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sChild>
    </w:div>
    <w:div w:id="1383096250">
      <w:bodyDiv w:val="1"/>
      <w:marLeft w:val="0"/>
      <w:marRight w:val="0"/>
      <w:marTop w:val="0"/>
      <w:marBottom w:val="0"/>
      <w:divBdr>
        <w:top w:val="none" w:sz="0" w:space="0" w:color="auto"/>
        <w:left w:val="none" w:sz="0" w:space="0" w:color="auto"/>
        <w:bottom w:val="none" w:sz="0" w:space="0" w:color="auto"/>
        <w:right w:val="none" w:sz="0" w:space="0" w:color="auto"/>
      </w:divBdr>
      <w:divsChild>
        <w:div w:id="1267424499">
          <w:marLeft w:val="0"/>
          <w:marRight w:val="0"/>
          <w:marTop w:val="0"/>
          <w:marBottom w:val="0"/>
          <w:divBdr>
            <w:top w:val="none" w:sz="0" w:space="0" w:color="auto"/>
            <w:left w:val="none" w:sz="0" w:space="0" w:color="auto"/>
            <w:bottom w:val="none" w:sz="0" w:space="0" w:color="auto"/>
            <w:right w:val="none" w:sz="0" w:space="0" w:color="auto"/>
          </w:divBdr>
          <w:divsChild>
            <w:div w:id="2038922921">
              <w:marLeft w:val="0"/>
              <w:marRight w:val="0"/>
              <w:marTop w:val="0"/>
              <w:marBottom w:val="0"/>
              <w:divBdr>
                <w:top w:val="none" w:sz="0" w:space="0" w:color="auto"/>
                <w:left w:val="none" w:sz="0" w:space="0" w:color="auto"/>
                <w:bottom w:val="none" w:sz="0" w:space="0" w:color="auto"/>
                <w:right w:val="none" w:sz="0" w:space="0" w:color="auto"/>
              </w:divBdr>
            </w:div>
          </w:divsChild>
        </w:div>
        <w:div w:id="104932509">
          <w:marLeft w:val="0"/>
          <w:marRight w:val="0"/>
          <w:marTop w:val="0"/>
          <w:marBottom w:val="0"/>
          <w:divBdr>
            <w:top w:val="none" w:sz="0" w:space="0" w:color="auto"/>
            <w:left w:val="none" w:sz="0" w:space="0" w:color="auto"/>
            <w:bottom w:val="none" w:sz="0" w:space="0" w:color="auto"/>
            <w:right w:val="none" w:sz="0" w:space="0" w:color="auto"/>
          </w:divBdr>
          <w:divsChild>
            <w:div w:id="214050679">
              <w:marLeft w:val="0"/>
              <w:marRight w:val="0"/>
              <w:marTop w:val="0"/>
              <w:marBottom w:val="0"/>
              <w:divBdr>
                <w:top w:val="none" w:sz="0" w:space="0" w:color="auto"/>
                <w:left w:val="none" w:sz="0" w:space="0" w:color="auto"/>
                <w:bottom w:val="none" w:sz="0" w:space="0" w:color="auto"/>
                <w:right w:val="none" w:sz="0" w:space="0" w:color="auto"/>
              </w:divBdr>
            </w:div>
          </w:divsChild>
        </w:div>
        <w:div w:id="1018851615">
          <w:marLeft w:val="0"/>
          <w:marRight w:val="0"/>
          <w:marTop w:val="0"/>
          <w:marBottom w:val="0"/>
          <w:divBdr>
            <w:top w:val="none" w:sz="0" w:space="0" w:color="auto"/>
            <w:left w:val="none" w:sz="0" w:space="0" w:color="auto"/>
            <w:bottom w:val="none" w:sz="0" w:space="0" w:color="auto"/>
            <w:right w:val="none" w:sz="0" w:space="0" w:color="auto"/>
          </w:divBdr>
        </w:div>
      </w:divsChild>
    </w:div>
    <w:div w:id="1384938888">
      <w:bodyDiv w:val="1"/>
      <w:marLeft w:val="0"/>
      <w:marRight w:val="0"/>
      <w:marTop w:val="0"/>
      <w:marBottom w:val="0"/>
      <w:divBdr>
        <w:top w:val="none" w:sz="0" w:space="0" w:color="auto"/>
        <w:left w:val="none" w:sz="0" w:space="0" w:color="auto"/>
        <w:bottom w:val="none" w:sz="0" w:space="0" w:color="auto"/>
        <w:right w:val="none" w:sz="0" w:space="0" w:color="auto"/>
      </w:divBdr>
    </w:div>
    <w:div w:id="1387994352">
      <w:bodyDiv w:val="1"/>
      <w:marLeft w:val="0"/>
      <w:marRight w:val="0"/>
      <w:marTop w:val="0"/>
      <w:marBottom w:val="0"/>
      <w:divBdr>
        <w:top w:val="none" w:sz="0" w:space="0" w:color="auto"/>
        <w:left w:val="none" w:sz="0" w:space="0" w:color="auto"/>
        <w:bottom w:val="none" w:sz="0" w:space="0" w:color="auto"/>
        <w:right w:val="none" w:sz="0" w:space="0" w:color="auto"/>
      </w:divBdr>
    </w:div>
    <w:div w:id="1388840871">
      <w:bodyDiv w:val="1"/>
      <w:marLeft w:val="0"/>
      <w:marRight w:val="0"/>
      <w:marTop w:val="0"/>
      <w:marBottom w:val="0"/>
      <w:divBdr>
        <w:top w:val="none" w:sz="0" w:space="0" w:color="auto"/>
        <w:left w:val="none" w:sz="0" w:space="0" w:color="auto"/>
        <w:bottom w:val="none" w:sz="0" w:space="0" w:color="auto"/>
        <w:right w:val="none" w:sz="0" w:space="0" w:color="auto"/>
      </w:divBdr>
      <w:divsChild>
        <w:div w:id="1932854828">
          <w:marLeft w:val="0"/>
          <w:marRight w:val="0"/>
          <w:marTop w:val="0"/>
          <w:marBottom w:val="0"/>
          <w:divBdr>
            <w:top w:val="none" w:sz="0" w:space="0" w:color="3D3D3D"/>
            <w:left w:val="none" w:sz="0" w:space="0" w:color="3D3D3D"/>
            <w:bottom w:val="none" w:sz="0" w:space="0" w:color="3D3D3D"/>
            <w:right w:val="none" w:sz="0" w:space="0" w:color="3D3D3D"/>
          </w:divBdr>
          <w:divsChild>
            <w:div w:id="1113861683">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396776652">
      <w:bodyDiv w:val="1"/>
      <w:marLeft w:val="0"/>
      <w:marRight w:val="0"/>
      <w:marTop w:val="0"/>
      <w:marBottom w:val="0"/>
      <w:divBdr>
        <w:top w:val="none" w:sz="0" w:space="0" w:color="auto"/>
        <w:left w:val="none" w:sz="0" w:space="0" w:color="auto"/>
        <w:bottom w:val="none" w:sz="0" w:space="0" w:color="auto"/>
        <w:right w:val="none" w:sz="0" w:space="0" w:color="auto"/>
      </w:divBdr>
    </w:div>
    <w:div w:id="1397705014">
      <w:bodyDiv w:val="1"/>
      <w:marLeft w:val="0"/>
      <w:marRight w:val="0"/>
      <w:marTop w:val="0"/>
      <w:marBottom w:val="0"/>
      <w:divBdr>
        <w:top w:val="none" w:sz="0" w:space="0" w:color="auto"/>
        <w:left w:val="none" w:sz="0" w:space="0" w:color="auto"/>
        <w:bottom w:val="none" w:sz="0" w:space="0" w:color="auto"/>
        <w:right w:val="none" w:sz="0" w:space="0" w:color="auto"/>
      </w:divBdr>
    </w:div>
    <w:div w:id="1397783011">
      <w:bodyDiv w:val="1"/>
      <w:marLeft w:val="0"/>
      <w:marRight w:val="0"/>
      <w:marTop w:val="0"/>
      <w:marBottom w:val="0"/>
      <w:divBdr>
        <w:top w:val="none" w:sz="0" w:space="0" w:color="auto"/>
        <w:left w:val="none" w:sz="0" w:space="0" w:color="auto"/>
        <w:bottom w:val="none" w:sz="0" w:space="0" w:color="auto"/>
        <w:right w:val="none" w:sz="0" w:space="0" w:color="auto"/>
      </w:divBdr>
    </w:div>
    <w:div w:id="1401903803">
      <w:bodyDiv w:val="1"/>
      <w:marLeft w:val="0"/>
      <w:marRight w:val="0"/>
      <w:marTop w:val="0"/>
      <w:marBottom w:val="0"/>
      <w:divBdr>
        <w:top w:val="none" w:sz="0" w:space="0" w:color="auto"/>
        <w:left w:val="none" w:sz="0" w:space="0" w:color="auto"/>
        <w:bottom w:val="none" w:sz="0" w:space="0" w:color="auto"/>
        <w:right w:val="none" w:sz="0" w:space="0" w:color="auto"/>
      </w:divBdr>
    </w:div>
    <w:div w:id="1405059008">
      <w:bodyDiv w:val="1"/>
      <w:marLeft w:val="0"/>
      <w:marRight w:val="0"/>
      <w:marTop w:val="0"/>
      <w:marBottom w:val="0"/>
      <w:divBdr>
        <w:top w:val="none" w:sz="0" w:space="0" w:color="auto"/>
        <w:left w:val="none" w:sz="0" w:space="0" w:color="auto"/>
        <w:bottom w:val="none" w:sz="0" w:space="0" w:color="auto"/>
        <w:right w:val="none" w:sz="0" w:space="0" w:color="auto"/>
      </w:divBdr>
      <w:divsChild>
        <w:div w:id="1063528726">
          <w:marLeft w:val="0"/>
          <w:marRight w:val="0"/>
          <w:marTop w:val="0"/>
          <w:marBottom w:val="0"/>
          <w:divBdr>
            <w:top w:val="none" w:sz="0" w:space="0" w:color="auto"/>
            <w:left w:val="none" w:sz="0" w:space="0" w:color="auto"/>
            <w:bottom w:val="none" w:sz="0" w:space="0" w:color="auto"/>
            <w:right w:val="none" w:sz="0" w:space="0" w:color="auto"/>
          </w:divBdr>
        </w:div>
      </w:divsChild>
    </w:div>
    <w:div w:id="1408309709">
      <w:bodyDiv w:val="1"/>
      <w:marLeft w:val="0"/>
      <w:marRight w:val="0"/>
      <w:marTop w:val="0"/>
      <w:marBottom w:val="0"/>
      <w:divBdr>
        <w:top w:val="none" w:sz="0" w:space="0" w:color="auto"/>
        <w:left w:val="none" w:sz="0" w:space="0" w:color="auto"/>
        <w:bottom w:val="none" w:sz="0" w:space="0" w:color="auto"/>
        <w:right w:val="none" w:sz="0" w:space="0" w:color="auto"/>
      </w:divBdr>
    </w:div>
    <w:div w:id="1408578255">
      <w:bodyDiv w:val="1"/>
      <w:marLeft w:val="0"/>
      <w:marRight w:val="0"/>
      <w:marTop w:val="0"/>
      <w:marBottom w:val="0"/>
      <w:divBdr>
        <w:top w:val="none" w:sz="0" w:space="0" w:color="auto"/>
        <w:left w:val="none" w:sz="0" w:space="0" w:color="auto"/>
        <w:bottom w:val="none" w:sz="0" w:space="0" w:color="auto"/>
        <w:right w:val="none" w:sz="0" w:space="0" w:color="auto"/>
      </w:divBdr>
    </w:div>
    <w:div w:id="1411197502">
      <w:bodyDiv w:val="1"/>
      <w:marLeft w:val="0"/>
      <w:marRight w:val="0"/>
      <w:marTop w:val="0"/>
      <w:marBottom w:val="0"/>
      <w:divBdr>
        <w:top w:val="none" w:sz="0" w:space="0" w:color="auto"/>
        <w:left w:val="none" w:sz="0" w:space="0" w:color="auto"/>
        <w:bottom w:val="none" w:sz="0" w:space="0" w:color="auto"/>
        <w:right w:val="none" w:sz="0" w:space="0" w:color="auto"/>
      </w:divBdr>
    </w:div>
    <w:div w:id="1421027576">
      <w:bodyDiv w:val="1"/>
      <w:marLeft w:val="0"/>
      <w:marRight w:val="0"/>
      <w:marTop w:val="0"/>
      <w:marBottom w:val="0"/>
      <w:divBdr>
        <w:top w:val="none" w:sz="0" w:space="0" w:color="auto"/>
        <w:left w:val="none" w:sz="0" w:space="0" w:color="auto"/>
        <w:bottom w:val="none" w:sz="0" w:space="0" w:color="auto"/>
        <w:right w:val="none" w:sz="0" w:space="0" w:color="auto"/>
      </w:divBdr>
    </w:div>
    <w:div w:id="1422218533">
      <w:bodyDiv w:val="1"/>
      <w:marLeft w:val="0"/>
      <w:marRight w:val="0"/>
      <w:marTop w:val="0"/>
      <w:marBottom w:val="0"/>
      <w:divBdr>
        <w:top w:val="none" w:sz="0" w:space="0" w:color="auto"/>
        <w:left w:val="none" w:sz="0" w:space="0" w:color="auto"/>
        <w:bottom w:val="none" w:sz="0" w:space="0" w:color="auto"/>
        <w:right w:val="none" w:sz="0" w:space="0" w:color="auto"/>
      </w:divBdr>
    </w:div>
    <w:div w:id="1423406885">
      <w:bodyDiv w:val="1"/>
      <w:marLeft w:val="0"/>
      <w:marRight w:val="0"/>
      <w:marTop w:val="0"/>
      <w:marBottom w:val="0"/>
      <w:divBdr>
        <w:top w:val="none" w:sz="0" w:space="0" w:color="auto"/>
        <w:left w:val="none" w:sz="0" w:space="0" w:color="auto"/>
        <w:bottom w:val="none" w:sz="0" w:space="0" w:color="auto"/>
        <w:right w:val="none" w:sz="0" w:space="0" w:color="auto"/>
      </w:divBdr>
    </w:div>
    <w:div w:id="1423914723">
      <w:bodyDiv w:val="1"/>
      <w:marLeft w:val="0"/>
      <w:marRight w:val="0"/>
      <w:marTop w:val="0"/>
      <w:marBottom w:val="0"/>
      <w:divBdr>
        <w:top w:val="none" w:sz="0" w:space="0" w:color="auto"/>
        <w:left w:val="none" w:sz="0" w:space="0" w:color="auto"/>
        <w:bottom w:val="none" w:sz="0" w:space="0" w:color="auto"/>
        <w:right w:val="none" w:sz="0" w:space="0" w:color="auto"/>
      </w:divBdr>
    </w:div>
    <w:div w:id="1442341690">
      <w:bodyDiv w:val="1"/>
      <w:marLeft w:val="0"/>
      <w:marRight w:val="0"/>
      <w:marTop w:val="0"/>
      <w:marBottom w:val="0"/>
      <w:divBdr>
        <w:top w:val="none" w:sz="0" w:space="0" w:color="auto"/>
        <w:left w:val="none" w:sz="0" w:space="0" w:color="auto"/>
        <w:bottom w:val="none" w:sz="0" w:space="0" w:color="auto"/>
        <w:right w:val="none" w:sz="0" w:space="0" w:color="auto"/>
      </w:divBdr>
    </w:div>
    <w:div w:id="1445032761">
      <w:bodyDiv w:val="1"/>
      <w:marLeft w:val="0"/>
      <w:marRight w:val="0"/>
      <w:marTop w:val="0"/>
      <w:marBottom w:val="0"/>
      <w:divBdr>
        <w:top w:val="none" w:sz="0" w:space="0" w:color="auto"/>
        <w:left w:val="none" w:sz="0" w:space="0" w:color="auto"/>
        <w:bottom w:val="none" w:sz="0" w:space="0" w:color="auto"/>
        <w:right w:val="none" w:sz="0" w:space="0" w:color="auto"/>
      </w:divBdr>
    </w:div>
    <w:div w:id="1448155618">
      <w:bodyDiv w:val="1"/>
      <w:marLeft w:val="0"/>
      <w:marRight w:val="0"/>
      <w:marTop w:val="0"/>
      <w:marBottom w:val="0"/>
      <w:divBdr>
        <w:top w:val="none" w:sz="0" w:space="0" w:color="auto"/>
        <w:left w:val="none" w:sz="0" w:space="0" w:color="auto"/>
        <w:bottom w:val="none" w:sz="0" w:space="0" w:color="auto"/>
        <w:right w:val="none" w:sz="0" w:space="0" w:color="auto"/>
      </w:divBdr>
    </w:div>
    <w:div w:id="1452477938">
      <w:bodyDiv w:val="1"/>
      <w:marLeft w:val="0"/>
      <w:marRight w:val="0"/>
      <w:marTop w:val="0"/>
      <w:marBottom w:val="0"/>
      <w:divBdr>
        <w:top w:val="none" w:sz="0" w:space="0" w:color="auto"/>
        <w:left w:val="none" w:sz="0" w:space="0" w:color="auto"/>
        <w:bottom w:val="none" w:sz="0" w:space="0" w:color="auto"/>
        <w:right w:val="none" w:sz="0" w:space="0" w:color="auto"/>
      </w:divBdr>
    </w:div>
    <w:div w:id="1455521631">
      <w:bodyDiv w:val="1"/>
      <w:marLeft w:val="0"/>
      <w:marRight w:val="0"/>
      <w:marTop w:val="0"/>
      <w:marBottom w:val="0"/>
      <w:divBdr>
        <w:top w:val="none" w:sz="0" w:space="0" w:color="auto"/>
        <w:left w:val="none" w:sz="0" w:space="0" w:color="auto"/>
        <w:bottom w:val="none" w:sz="0" w:space="0" w:color="auto"/>
        <w:right w:val="none" w:sz="0" w:space="0" w:color="auto"/>
      </w:divBdr>
    </w:div>
    <w:div w:id="1459379156">
      <w:bodyDiv w:val="1"/>
      <w:marLeft w:val="0"/>
      <w:marRight w:val="0"/>
      <w:marTop w:val="0"/>
      <w:marBottom w:val="0"/>
      <w:divBdr>
        <w:top w:val="none" w:sz="0" w:space="0" w:color="auto"/>
        <w:left w:val="none" w:sz="0" w:space="0" w:color="auto"/>
        <w:bottom w:val="none" w:sz="0" w:space="0" w:color="auto"/>
        <w:right w:val="none" w:sz="0" w:space="0" w:color="auto"/>
      </w:divBdr>
    </w:div>
    <w:div w:id="1465584669">
      <w:bodyDiv w:val="1"/>
      <w:marLeft w:val="0"/>
      <w:marRight w:val="0"/>
      <w:marTop w:val="0"/>
      <w:marBottom w:val="0"/>
      <w:divBdr>
        <w:top w:val="none" w:sz="0" w:space="0" w:color="auto"/>
        <w:left w:val="none" w:sz="0" w:space="0" w:color="auto"/>
        <w:bottom w:val="none" w:sz="0" w:space="0" w:color="auto"/>
        <w:right w:val="none" w:sz="0" w:space="0" w:color="auto"/>
      </w:divBdr>
    </w:div>
    <w:div w:id="1469936533">
      <w:bodyDiv w:val="1"/>
      <w:marLeft w:val="0"/>
      <w:marRight w:val="0"/>
      <w:marTop w:val="0"/>
      <w:marBottom w:val="0"/>
      <w:divBdr>
        <w:top w:val="none" w:sz="0" w:space="0" w:color="auto"/>
        <w:left w:val="none" w:sz="0" w:space="0" w:color="auto"/>
        <w:bottom w:val="none" w:sz="0" w:space="0" w:color="auto"/>
        <w:right w:val="none" w:sz="0" w:space="0" w:color="auto"/>
      </w:divBdr>
    </w:div>
    <w:div w:id="1478449182">
      <w:bodyDiv w:val="1"/>
      <w:marLeft w:val="0"/>
      <w:marRight w:val="0"/>
      <w:marTop w:val="0"/>
      <w:marBottom w:val="0"/>
      <w:divBdr>
        <w:top w:val="none" w:sz="0" w:space="0" w:color="auto"/>
        <w:left w:val="none" w:sz="0" w:space="0" w:color="auto"/>
        <w:bottom w:val="none" w:sz="0" w:space="0" w:color="auto"/>
        <w:right w:val="none" w:sz="0" w:space="0" w:color="auto"/>
      </w:divBdr>
    </w:div>
    <w:div w:id="1478650115">
      <w:bodyDiv w:val="1"/>
      <w:marLeft w:val="0"/>
      <w:marRight w:val="0"/>
      <w:marTop w:val="0"/>
      <w:marBottom w:val="0"/>
      <w:divBdr>
        <w:top w:val="none" w:sz="0" w:space="0" w:color="auto"/>
        <w:left w:val="none" w:sz="0" w:space="0" w:color="auto"/>
        <w:bottom w:val="none" w:sz="0" w:space="0" w:color="auto"/>
        <w:right w:val="none" w:sz="0" w:space="0" w:color="auto"/>
      </w:divBdr>
    </w:div>
    <w:div w:id="1499737344">
      <w:bodyDiv w:val="1"/>
      <w:marLeft w:val="0"/>
      <w:marRight w:val="0"/>
      <w:marTop w:val="0"/>
      <w:marBottom w:val="0"/>
      <w:divBdr>
        <w:top w:val="none" w:sz="0" w:space="0" w:color="auto"/>
        <w:left w:val="none" w:sz="0" w:space="0" w:color="auto"/>
        <w:bottom w:val="none" w:sz="0" w:space="0" w:color="auto"/>
        <w:right w:val="none" w:sz="0" w:space="0" w:color="auto"/>
      </w:divBdr>
      <w:divsChild>
        <w:div w:id="1053892606">
          <w:marLeft w:val="0"/>
          <w:marRight w:val="0"/>
          <w:marTop w:val="0"/>
          <w:marBottom w:val="0"/>
          <w:divBdr>
            <w:top w:val="none" w:sz="0" w:space="0" w:color="auto"/>
            <w:left w:val="none" w:sz="0" w:space="0" w:color="auto"/>
            <w:bottom w:val="none" w:sz="0" w:space="0" w:color="auto"/>
            <w:right w:val="none" w:sz="0" w:space="0" w:color="auto"/>
          </w:divBdr>
        </w:div>
      </w:divsChild>
    </w:div>
    <w:div w:id="1504317340">
      <w:bodyDiv w:val="1"/>
      <w:marLeft w:val="0"/>
      <w:marRight w:val="0"/>
      <w:marTop w:val="0"/>
      <w:marBottom w:val="0"/>
      <w:divBdr>
        <w:top w:val="none" w:sz="0" w:space="0" w:color="auto"/>
        <w:left w:val="none" w:sz="0" w:space="0" w:color="auto"/>
        <w:bottom w:val="none" w:sz="0" w:space="0" w:color="auto"/>
        <w:right w:val="none" w:sz="0" w:space="0" w:color="auto"/>
      </w:divBdr>
    </w:div>
    <w:div w:id="1510561654">
      <w:bodyDiv w:val="1"/>
      <w:marLeft w:val="0"/>
      <w:marRight w:val="0"/>
      <w:marTop w:val="0"/>
      <w:marBottom w:val="0"/>
      <w:divBdr>
        <w:top w:val="none" w:sz="0" w:space="0" w:color="auto"/>
        <w:left w:val="none" w:sz="0" w:space="0" w:color="auto"/>
        <w:bottom w:val="none" w:sz="0" w:space="0" w:color="auto"/>
        <w:right w:val="none" w:sz="0" w:space="0" w:color="auto"/>
      </w:divBdr>
    </w:div>
    <w:div w:id="1516963666">
      <w:bodyDiv w:val="1"/>
      <w:marLeft w:val="0"/>
      <w:marRight w:val="0"/>
      <w:marTop w:val="0"/>
      <w:marBottom w:val="0"/>
      <w:divBdr>
        <w:top w:val="none" w:sz="0" w:space="0" w:color="auto"/>
        <w:left w:val="none" w:sz="0" w:space="0" w:color="auto"/>
        <w:bottom w:val="none" w:sz="0" w:space="0" w:color="auto"/>
        <w:right w:val="none" w:sz="0" w:space="0" w:color="auto"/>
      </w:divBdr>
    </w:div>
    <w:div w:id="1517235996">
      <w:bodyDiv w:val="1"/>
      <w:marLeft w:val="0"/>
      <w:marRight w:val="0"/>
      <w:marTop w:val="0"/>
      <w:marBottom w:val="0"/>
      <w:divBdr>
        <w:top w:val="none" w:sz="0" w:space="0" w:color="auto"/>
        <w:left w:val="none" w:sz="0" w:space="0" w:color="auto"/>
        <w:bottom w:val="none" w:sz="0" w:space="0" w:color="auto"/>
        <w:right w:val="none" w:sz="0" w:space="0" w:color="auto"/>
      </w:divBdr>
    </w:div>
    <w:div w:id="1523740818">
      <w:bodyDiv w:val="1"/>
      <w:marLeft w:val="0"/>
      <w:marRight w:val="0"/>
      <w:marTop w:val="0"/>
      <w:marBottom w:val="0"/>
      <w:divBdr>
        <w:top w:val="none" w:sz="0" w:space="0" w:color="auto"/>
        <w:left w:val="none" w:sz="0" w:space="0" w:color="auto"/>
        <w:bottom w:val="none" w:sz="0" w:space="0" w:color="auto"/>
        <w:right w:val="none" w:sz="0" w:space="0" w:color="auto"/>
      </w:divBdr>
    </w:div>
    <w:div w:id="1524707813">
      <w:bodyDiv w:val="1"/>
      <w:marLeft w:val="0"/>
      <w:marRight w:val="0"/>
      <w:marTop w:val="0"/>
      <w:marBottom w:val="0"/>
      <w:divBdr>
        <w:top w:val="none" w:sz="0" w:space="0" w:color="auto"/>
        <w:left w:val="none" w:sz="0" w:space="0" w:color="auto"/>
        <w:bottom w:val="none" w:sz="0" w:space="0" w:color="auto"/>
        <w:right w:val="none" w:sz="0" w:space="0" w:color="auto"/>
      </w:divBdr>
    </w:div>
    <w:div w:id="1526599849">
      <w:bodyDiv w:val="1"/>
      <w:marLeft w:val="0"/>
      <w:marRight w:val="0"/>
      <w:marTop w:val="0"/>
      <w:marBottom w:val="0"/>
      <w:divBdr>
        <w:top w:val="none" w:sz="0" w:space="0" w:color="auto"/>
        <w:left w:val="none" w:sz="0" w:space="0" w:color="auto"/>
        <w:bottom w:val="none" w:sz="0" w:space="0" w:color="auto"/>
        <w:right w:val="none" w:sz="0" w:space="0" w:color="auto"/>
      </w:divBdr>
    </w:div>
    <w:div w:id="1539511390">
      <w:bodyDiv w:val="1"/>
      <w:marLeft w:val="0"/>
      <w:marRight w:val="0"/>
      <w:marTop w:val="0"/>
      <w:marBottom w:val="0"/>
      <w:divBdr>
        <w:top w:val="none" w:sz="0" w:space="0" w:color="auto"/>
        <w:left w:val="none" w:sz="0" w:space="0" w:color="auto"/>
        <w:bottom w:val="none" w:sz="0" w:space="0" w:color="auto"/>
        <w:right w:val="none" w:sz="0" w:space="0" w:color="auto"/>
      </w:divBdr>
      <w:divsChild>
        <w:div w:id="2145803296">
          <w:marLeft w:val="0"/>
          <w:marRight w:val="0"/>
          <w:marTop w:val="0"/>
          <w:marBottom w:val="0"/>
          <w:divBdr>
            <w:top w:val="none" w:sz="0" w:space="0" w:color="auto"/>
            <w:left w:val="none" w:sz="0" w:space="0" w:color="auto"/>
            <w:bottom w:val="none" w:sz="0" w:space="0" w:color="auto"/>
            <w:right w:val="none" w:sz="0" w:space="0" w:color="auto"/>
          </w:divBdr>
        </w:div>
      </w:divsChild>
    </w:div>
    <w:div w:id="1539974996">
      <w:bodyDiv w:val="1"/>
      <w:marLeft w:val="0"/>
      <w:marRight w:val="0"/>
      <w:marTop w:val="0"/>
      <w:marBottom w:val="0"/>
      <w:divBdr>
        <w:top w:val="none" w:sz="0" w:space="0" w:color="auto"/>
        <w:left w:val="none" w:sz="0" w:space="0" w:color="auto"/>
        <w:bottom w:val="none" w:sz="0" w:space="0" w:color="auto"/>
        <w:right w:val="none" w:sz="0" w:space="0" w:color="auto"/>
      </w:divBdr>
    </w:div>
    <w:div w:id="1551645115">
      <w:bodyDiv w:val="1"/>
      <w:marLeft w:val="0"/>
      <w:marRight w:val="0"/>
      <w:marTop w:val="0"/>
      <w:marBottom w:val="0"/>
      <w:divBdr>
        <w:top w:val="none" w:sz="0" w:space="0" w:color="auto"/>
        <w:left w:val="none" w:sz="0" w:space="0" w:color="auto"/>
        <w:bottom w:val="none" w:sz="0" w:space="0" w:color="auto"/>
        <w:right w:val="none" w:sz="0" w:space="0" w:color="auto"/>
      </w:divBdr>
    </w:div>
    <w:div w:id="1555001216">
      <w:bodyDiv w:val="1"/>
      <w:marLeft w:val="0"/>
      <w:marRight w:val="0"/>
      <w:marTop w:val="0"/>
      <w:marBottom w:val="0"/>
      <w:divBdr>
        <w:top w:val="none" w:sz="0" w:space="0" w:color="auto"/>
        <w:left w:val="none" w:sz="0" w:space="0" w:color="auto"/>
        <w:bottom w:val="none" w:sz="0" w:space="0" w:color="auto"/>
        <w:right w:val="none" w:sz="0" w:space="0" w:color="auto"/>
      </w:divBdr>
      <w:divsChild>
        <w:div w:id="126162919">
          <w:marLeft w:val="0"/>
          <w:marRight w:val="0"/>
          <w:marTop w:val="0"/>
          <w:marBottom w:val="0"/>
          <w:divBdr>
            <w:top w:val="none" w:sz="0" w:space="0" w:color="auto"/>
            <w:left w:val="none" w:sz="0" w:space="0" w:color="auto"/>
            <w:bottom w:val="none" w:sz="0" w:space="0" w:color="auto"/>
            <w:right w:val="none" w:sz="0" w:space="0" w:color="auto"/>
          </w:divBdr>
          <w:divsChild>
            <w:div w:id="1482578445">
              <w:marLeft w:val="0"/>
              <w:marRight w:val="0"/>
              <w:marTop w:val="0"/>
              <w:marBottom w:val="0"/>
              <w:divBdr>
                <w:top w:val="none" w:sz="0" w:space="0" w:color="auto"/>
                <w:left w:val="none" w:sz="0" w:space="0" w:color="auto"/>
                <w:bottom w:val="none" w:sz="0" w:space="0" w:color="auto"/>
                <w:right w:val="none" w:sz="0" w:space="0" w:color="auto"/>
              </w:divBdr>
            </w:div>
            <w:div w:id="762651864">
              <w:marLeft w:val="0"/>
              <w:marRight w:val="0"/>
              <w:marTop w:val="0"/>
              <w:marBottom w:val="0"/>
              <w:divBdr>
                <w:top w:val="none" w:sz="0" w:space="0" w:color="auto"/>
                <w:left w:val="none" w:sz="0" w:space="0" w:color="auto"/>
                <w:bottom w:val="none" w:sz="0" w:space="0" w:color="auto"/>
                <w:right w:val="none" w:sz="0" w:space="0" w:color="auto"/>
              </w:divBdr>
              <w:divsChild>
                <w:div w:id="1609242723">
                  <w:marLeft w:val="0"/>
                  <w:marRight w:val="0"/>
                  <w:marTop w:val="0"/>
                  <w:marBottom w:val="0"/>
                  <w:divBdr>
                    <w:top w:val="none" w:sz="0" w:space="0" w:color="auto"/>
                    <w:left w:val="none" w:sz="0" w:space="0" w:color="auto"/>
                    <w:bottom w:val="none" w:sz="0" w:space="0" w:color="auto"/>
                    <w:right w:val="none" w:sz="0" w:space="0" w:color="auto"/>
                  </w:divBdr>
                  <w:divsChild>
                    <w:div w:id="842284055">
                      <w:blockQuote w:val="1"/>
                      <w:marLeft w:val="0"/>
                      <w:marRight w:val="0"/>
                      <w:marTop w:val="0"/>
                      <w:marBottom w:val="0"/>
                      <w:divBdr>
                        <w:top w:val="none" w:sz="0" w:space="0" w:color="auto"/>
                        <w:left w:val="none" w:sz="0" w:space="0" w:color="auto"/>
                        <w:bottom w:val="none" w:sz="0" w:space="0" w:color="auto"/>
                        <w:right w:val="none" w:sz="0" w:space="0" w:color="auto"/>
                      </w:divBdr>
                      <w:divsChild>
                        <w:div w:id="979069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771166">
          <w:marLeft w:val="0"/>
          <w:marRight w:val="0"/>
          <w:marTop w:val="0"/>
          <w:marBottom w:val="0"/>
          <w:divBdr>
            <w:top w:val="none" w:sz="0" w:space="0" w:color="auto"/>
            <w:left w:val="none" w:sz="0" w:space="0" w:color="auto"/>
            <w:bottom w:val="none" w:sz="0" w:space="0" w:color="auto"/>
            <w:right w:val="none" w:sz="0" w:space="0" w:color="auto"/>
          </w:divBdr>
          <w:divsChild>
            <w:div w:id="227306424">
              <w:marLeft w:val="0"/>
              <w:marRight w:val="0"/>
              <w:marTop w:val="0"/>
              <w:marBottom w:val="0"/>
              <w:divBdr>
                <w:top w:val="none" w:sz="0" w:space="0" w:color="auto"/>
                <w:left w:val="none" w:sz="0" w:space="0" w:color="auto"/>
                <w:bottom w:val="none" w:sz="0" w:space="0" w:color="auto"/>
                <w:right w:val="none" w:sz="0" w:space="0" w:color="auto"/>
              </w:divBdr>
            </w:div>
          </w:divsChild>
        </w:div>
        <w:div w:id="2033220909">
          <w:marLeft w:val="0"/>
          <w:marRight w:val="0"/>
          <w:marTop w:val="0"/>
          <w:marBottom w:val="0"/>
          <w:divBdr>
            <w:top w:val="none" w:sz="0" w:space="0" w:color="auto"/>
            <w:left w:val="none" w:sz="0" w:space="0" w:color="auto"/>
            <w:bottom w:val="none" w:sz="0" w:space="0" w:color="auto"/>
            <w:right w:val="none" w:sz="0" w:space="0" w:color="auto"/>
          </w:divBdr>
        </w:div>
      </w:divsChild>
    </w:div>
    <w:div w:id="1563177417">
      <w:bodyDiv w:val="1"/>
      <w:marLeft w:val="0"/>
      <w:marRight w:val="0"/>
      <w:marTop w:val="0"/>
      <w:marBottom w:val="0"/>
      <w:divBdr>
        <w:top w:val="none" w:sz="0" w:space="0" w:color="auto"/>
        <w:left w:val="none" w:sz="0" w:space="0" w:color="auto"/>
        <w:bottom w:val="none" w:sz="0" w:space="0" w:color="auto"/>
        <w:right w:val="none" w:sz="0" w:space="0" w:color="auto"/>
      </w:divBdr>
      <w:divsChild>
        <w:div w:id="723990998">
          <w:marLeft w:val="0"/>
          <w:marRight w:val="0"/>
          <w:marTop w:val="0"/>
          <w:marBottom w:val="0"/>
          <w:divBdr>
            <w:top w:val="none" w:sz="0" w:space="0" w:color="auto"/>
            <w:left w:val="none" w:sz="0" w:space="0" w:color="auto"/>
            <w:bottom w:val="none" w:sz="0" w:space="0" w:color="auto"/>
            <w:right w:val="none" w:sz="0" w:space="0" w:color="auto"/>
          </w:divBdr>
        </w:div>
      </w:divsChild>
    </w:div>
    <w:div w:id="1566065152">
      <w:bodyDiv w:val="1"/>
      <w:marLeft w:val="0"/>
      <w:marRight w:val="0"/>
      <w:marTop w:val="0"/>
      <w:marBottom w:val="0"/>
      <w:divBdr>
        <w:top w:val="none" w:sz="0" w:space="0" w:color="auto"/>
        <w:left w:val="none" w:sz="0" w:space="0" w:color="auto"/>
        <w:bottom w:val="none" w:sz="0" w:space="0" w:color="auto"/>
        <w:right w:val="none" w:sz="0" w:space="0" w:color="auto"/>
      </w:divBdr>
    </w:div>
    <w:div w:id="1583443795">
      <w:bodyDiv w:val="1"/>
      <w:marLeft w:val="0"/>
      <w:marRight w:val="0"/>
      <w:marTop w:val="0"/>
      <w:marBottom w:val="0"/>
      <w:divBdr>
        <w:top w:val="none" w:sz="0" w:space="0" w:color="auto"/>
        <w:left w:val="none" w:sz="0" w:space="0" w:color="auto"/>
        <w:bottom w:val="none" w:sz="0" w:space="0" w:color="auto"/>
        <w:right w:val="none" w:sz="0" w:space="0" w:color="auto"/>
      </w:divBdr>
    </w:div>
    <w:div w:id="1588034342">
      <w:bodyDiv w:val="1"/>
      <w:marLeft w:val="0"/>
      <w:marRight w:val="0"/>
      <w:marTop w:val="0"/>
      <w:marBottom w:val="0"/>
      <w:divBdr>
        <w:top w:val="none" w:sz="0" w:space="0" w:color="auto"/>
        <w:left w:val="none" w:sz="0" w:space="0" w:color="auto"/>
        <w:bottom w:val="none" w:sz="0" w:space="0" w:color="auto"/>
        <w:right w:val="none" w:sz="0" w:space="0" w:color="auto"/>
      </w:divBdr>
    </w:div>
    <w:div w:id="1588077604">
      <w:bodyDiv w:val="1"/>
      <w:marLeft w:val="0"/>
      <w:marRight w:val="0"/>
      <w:marTop w:val="0"/>
      <w:marBottom w:val="0"/>
      <w:divBdr>
        <w:top w:val="none" w:sz="0" w:space="0" w:color="auto"/>
        <w:left w:val="none" w:sz="0" w:space="0" w:color="auto"/>
        <w:bottom w:val="none" w:sz="0" w:space="0" w:color="auto"/>
        <w:right w:val="none" w:sz="0" w:space="0" w:color="auto"/>
      </w:divBdr>
    </w:div>
    <w:div w:id="1593318507">
      <w:bodyDiv w:val="1"/>
      <w:marLeft w:val="0"/>
      <w:marRight w:val="0"/>
      <w:marTop w:val="0"/>
      <w:marBottom w:val="0"/>
      <w:divBdr>
        <w:top w:val="none" w:sz="0" w:space="0" w:color="auto"/>
        <w:left w:val="none" w:sz="0" w:space="0" w:color="auto"/>
        <w:bottom w:val="none" w:sz="0" w:space="0" w:color="auto"/>
        <w:right w:val="none" w:sz="0" w:space="0" w:color="auto"/>
      </w:divBdr>
    </w:div>
    <w:div w:id="1596553105">
      <w:bodyDiv w:val="1"/>
      <w:marLeft w:val="0"/>
      <w:marRight w:val="0"/>
      <w:marTop w:val="0"/>
      <w:marBottom w:val="0"/>
      <w:divBdr>
        <w:top w:val="none" w:sz="0" w:space="0" w:color="auto"/>
        <w:left w:val="none" w:sz="0" w:space="0" w:color="auto"/>
        <w:bottom w:val="none" w:sz="0" w:space="0" w:color="auto"/>
        <w:right w:val="none" w:sz="0" w:space="0" w:color="auto"/>
      </w:divBdr>
    </w:div>
    <w:div w:id="1598906694">
      <w:bodyDiv w:val="1"/>
      <w:marLeft w:val="0"/>
      <w:marRight w:val="0"/>
      <w:marTop w:val="0"/>
      <w:marBottom w:val="0"/>
      <w:divBdr>
        <w:top w:val="none" w:sz="0" w:space="0" w:color="auto"/>
        <w:left w:val="none" w:sz="0" w:space="0" w:color="auto"/>
        <w:bottom w:val="none" w:sz="0" w:space="0" w:color="auto"/>
        <w:right w:val="none" w:sz="0" w:space="0" w:color="auto"/>
      </w:divBdr>
    </w:div>
    <w:div w:id="1601638943">
      <w:bodyDiv w:val="1"/>
      <w:marLeft w:val="0"/>
      <w:marRight w:val="0"/>
      <w:marTop w:val="0"/>
      <w:marBottom w:val="0"/>
      <w:divBdr>
        <w:top w:val="none" w:sz="0" w:space="0" w:color="auto"/>
        <w:left w:val="none" w:sz="0" w:space="0" w:color="auto"/>
        <w:bottom w:val="none" w:sz="0" w:space="0" w:color="auto"/>
        <w:right w:val="none" w:sz="0" w:space="0" w:color="auto"/>
      </w:divBdr>
    </w:div>
    <w:div w:id="1615792250">
      <w:bodyDiv w:val="1"/>
      <w:marLeft w:val="0"/>
      <w:marRight w:val="0"/>
      <w:marTop w:val="0"/>
      <w:marBottom w:val="0"/>
      <w:divBdr>
        <w:top w:val="none" w:sz="0" w:space="0" w:color="auto"/>
        <w:left w:val="none" w:sz="0" w:space="0" w:color="auto"/>
        <w:bottom w:val="none" w:sz="0" w:space="0" w:color="auto"/>
        <w:right w:val="none" w:sz="0" w:space="0" w:color="auto"/>
      </w:divBdr>
    </w:div>
    <w:div w:id="1616643725">
      <w:bodyDiv w:val="1"/>
      <w:marLeft w:val="0"/>
      <w:marRight w:val="0"/>
      <w:marTop w:val="0"/>
      <w:marBottom w:val="0"/>
      <w:divBdr>
        <w:top w:val="none" w:sz="0" w:space="0" w:color="auto"/>
        <w:left w:val="none" w:sz="0" w:space="0" w:color="auto"/>
        <w:bottom w:val="none" w:sz="0" w:space="0" w:color="auto"/>
        <w:right w:val="none" w:sz="0" w:space="0" w:color="auto"/>
      </w:divBdr>
      <w:divsChild>
        <w:div w:id="518667804">
          <w:marLeft w:val="0"/>
          <w:marRight w:val="0"/>
          <w:marTop w:val="0"/>
          <w:marBottom w:val="0"/>
          <w:divBdr>
            <w:top w:val="none" w:sz="0" w:space="0" w:color="auto"/>
            <w:left w:val="none" w:sz="0" w:space="0" w:color="auto"/>
            <w:bottom w:val="none" w:sz="0" w:space="0" w:color="auto"/>
            <w:right w:val="none" w:sz="0" w:space="0" w:color="auto"/>
          </w:divBdr>
        </w:div>
      </w:divsChild>
    </w:div>
    <w:div w:id="1618366079">
      <w:bodyDiv w:val="1"/>
      <w:marLeft w:val="0"/>
      <w:marRight w:val="0"/>
      <w:marTop w:val="0"/>
      <w:marBottom w:val="0"/>
      <w:divBdr>
        <w:top w:val="none" w:sz="0" w:space="0" w:color="auto"/>
        <w:left w:val="none" w:sz="0" w:space="0" w:color="auto"/>
        <w:bottom w:val="none" w:sz="0" w:space="0" w:color="auto"/>
        <w:right w:val="none" w:sz="0" w:space="0" w:color="auto"/>
      </w:divBdr>
      <w:divsChild>
        <w:div w:id="1816680089">
          <w:marLeft w:val="0"/>
          <w:marRight w:val="0"/>
          <w:marTop w:val="0"/>
          <w:marBottom w:val="0"/>
          <w:divBdr>
            <w:top w:val="none" w:sz="0" w:space="0" w:color="auto"/>
            <w:left w:val="none" w:sz="0" w:space="0" w:color="auto"/>
            <w:bottom w:val="none" w:sz="0" w:space="0" w:color="auto"/>
            <w:right w:val="none" w:sz="0" w:space="0" w:color="auto"/>
          </w:divBdr>
          <w:divsChild>
            <w:div w:id="396242653">
              <w:marLeft w:val="0"/>
              <w:marRight w:val="0"/>
              <w:marTop w:val="0"/>
              <w:marBottom w:val="0"/>
              <w:divBdr>
                <w:top w:val="none" w:sz="0" w:space="0" w:color="auto"/>
                <w:left w:val="none" w:sz="0" w:space="0" w:color="auto"/>
                <w:bottom w:val="none" w:sz="0" w:space="0" w:color="auto"/>
                <w:right w:val="none" w:sz="0" w:space="0" w:color="auto"/>
              </w:divBdr>
            </w:div>
          </w:divsChild>
        </w:div>
        <w:div w:id="112292761">
          <w:marLeft w:val="0"/>
          <w:marRight w:val="0"/>
          <w:marTop w:val="0"/>
          <w:marBottom w:val="0"/>
          <w:divBdr>
            <w:top w:val="none" w:sz="0" w:space="0" w:color="auto"/>
            <w:left w:val="none" w:sz="0" w:space="0" w:color="auto"/>
            <w:bottom w:val="none" w:sz="0" w:space="0" w:color="auto"/>
            <w:right w:val="none" w:sz="0" w:space="0" w:color="auto"/>
          </w:divBdr>
          <w:divsChild>
            <w:div w:id="1547989183">
              <w:marLeft w:val="0"/>
              <w:marRight w:val="0"/>
              <w:marTop w:val="0"/>
              <w:marBottom w:val="0"/>
              <w:divBdr>
                <w:top w:val="none" w:sz="0" w:space="0" w:color="auto"/>
                <w:left w:val="none" w:sz="0" w:space="0" w:color="auto"/>
                <w:bottom w:val="none" w:sz="0" w:space="0" w:color="auto"/>
                <w:right w:val="none" w:sz="0" w:space="0" w:color="auto"/>
              </w:divBdr>
            </w:div>
          </w:divsChild>
        </w:div>
        <w:div w:id="1888294729">
          <w:marLeft w:val="0"/>
          <w:marRight w:val="0"/>
          <w:marTop w:val="0"/>
          <w:marBottom w:val="0"/>
          <w:divBdr>
            <w:top w:val="none" w:sz="0" w:space="0" w:color="auto"/>
            <w:left w:val="none" w:sz="0" w:space="0" w:color="auto"/>
            <w:bottom w:val="none" w:sz="0" w:space="0" w:color="auto"/>
            <w:right w:val="none" w:sz="0" w:space="0" w:color="auto"/>
          </w:divBdr>
        </w:div>
      </w:divsChild>
    </w:div>
    <w:div w:id="1624187768">
      <w:bodyDiv w:val="1"/>
      <w:marLeft w:val="0"/>
      <w:marRight w:val="0"/>
      <w:marTop w:val="0"/>
      <w:marBottom w:val="0"/>
      <w:divBdr>
        <w:top w:val="none" w:sz="0" w:space="0" w:color="auto"/>
        <w:left w:val="none" w:sz="0" w:space="0" w:color="auto"/>
        <w:bottom w:val="none" w:sz="0" w:space="0" w:color="auto"/>
        <w:right w:val="none" w:sz="0" w:space="0" w:color="auto"/>
      </w:divBdr>
    </w:div>
    <w:div w:id="1626891835">
      <w:bodyDiv w:val="1"/>
      <w:marLeft w:val="0"/>
      <w:marRight w:val="0"/>
      <w:marTop w:val="0"/>
      <w:marBottom w:val="0"/>
      <w:divBdr>
        <w:top w:val="none" w:sz="0" w:space="0" w:color="auto"/>
        <w:left w:val="none" w:sz="0" w:space="0" w:color="auto"/>
        <w:bottom w:val="none" w:sz="0" w:space="0" w:color="auto"/>
        <w:right w:val="none" w:sz="0" w:space="0" w:color="auto"/>
      </w:divBdr>
    </w:div>
    <w:div w:id="1636762574">
      <w:bodyDiv w:val="1"/>
      <w:marLeft w:val="0"/>
      <w:marRight w:val="0"/>
      <w:marTop w:val="0"/>
      <w:marBottom w:val="0"/>
      <w:divBdr>
        <w:top w:val="none" w:sz="0" w:space="0" w:color="auto"/>
        <w:left w:val="none" w:sz="0" w:space="0" w:color="auto"/>
        <w:bottom w:val="none" w:sz="0" w:space="0" w:color="auto"/>
        <w:right w:val="none" w:sz="0" w:space="0" w:color="auto"/>
      </w:divBdr>
    </w:div>
    <w:div w:id="1638342416">
      <w:bodyDiv w:val="1"/>
      <w:marLeft w:val="0"/>
      <w:marRight w:val="0"/>
      <w:marTop w:val="0"/>
      <w:marBottom w:val="0"/>
      <w:divBdr>
        <w:top w:val="none" w:sz="0" w:space="0" w:color="auto"/>
        <w:left w:val="none" w:sz="0" w:space="0" w:color="auto"/>
        <w:bottom w:val="none" w:sz="0" w:space="0" w:color="auto"/>
        <w:right w:val="none" w:sz="0" w:space="0" w:color="auto"/>
      </w:divBdr>
      <w:divsChild>
        <w:div w:id="750587811">
          <w:marLeft w:val="0"/>
          <w:marRight w:val="0"/>
          <w:marTop w:val="0"/>
          <w:marBottom w:val="0"/>
          <w:divBdr>
            <w:top w:val="none" w:sz="0" w:space="0" w:color="auto"/>
            <w:left w:val="none" w:sz="0" w:space="0" w:color="auto"/>
            <w:bottom w:val="none" w:sz="0" w:space="0" w:color="auto"/>
            <w:right w:val="none" w:sz="0" w:space="0" w:color="auto"/>
          </w:divBdr>
          <w:divsChild>
            <w:div w:id="69158481">
              <w:marLeft w:val="0"/>
              <w:marRight w:val="0"/>
              <w:marTop w:val="0"/>
              <w:marBottom w:val="0"/>
              <w:divBdr>
                <w:top w:val="none" w:sz="0" w:space="0" w:color="auto"/>
                <w:left w:val="none" w:sz="0" w:space="0" w:color="auto"/>
                <w:bottom w:val="none" w:sz="0" w:space="0" w:color="auto"/>
                <w:right w:val="none" w:sz="0" w:space="0" w:color="auto"/>
              </w:divBdr>
            </w:div>
          </w:divsChild>
        </w:div>
        <w:div w:id="1463690955">
          <w:marLeft w:val="0"/>
          <w:marRight w:val="0"/>
          <w:marTop w:val="0"/>
          <w:marBottom w:val="0"/>
          <w:divBdr>
            <w:top w:val="none" w:sz="0" w:space="0" w:color="auto"/>
            <w:left w:val="none" w:sz="0" w:space="0" w:color="auto"/>
            <w:bottom w:val="none" w:sz="0" w:space="0" w:color="auto"/>
            <w:right w:val="none" w:sz="0" w:space="0" w:color="auto"/>
          </w:divBdr>
          <w:divsChild>
            <w:div w:id="1675376910">
              <w:marLeft w:val="0"/>
              <w:marRight w:val="0"/>
              <w:marTop w:val="0"/>
              <w:marBottom w:val="0"/>
              <w:divBdr>
                <w:top w:val="none" w:sz="0" w:space="0" w:color="auto"/>
                <w:left w:val="none" w:sz="0" w:space="0" w:color="auto"/>
                <w:bottom w:val="none" w:sz="0" w:space="0" w:color="auto"/>
                <w:right w:val="none" w:sz="0" w:space="0" w:color="auto"/>
              </w:divBdr>
            </w:div>
          </w:divsChild>
        </w:div>
        <w:div w:id="1617524860">
          <w:marLeft w:val="0"/>
          <w:marRight w:val="0"/>
          <w:marTop w:val="0"/>
          <w:marBottom w:val="0"/>
          <w:divBdr>
            <w:top w:val="none" w:sz="0" w:space="0" w:color="auto"/>
            <w:left w:val="none" w:sz="0" w:space="0" w:color="auto"/>
            <w:bottom w:val="none" w:sz="0" w:space="0" w:color="auto"/>
            <w:right w:val="none" w:sz="0" w:space="0" w:color="auto"/>
          </w:divBdr>
        </w:div>
      </w:divsChild>
    </w:div>
    <w:div w:id="1646663716">
      <w:bodyDiv w:val="1"/>
      <w:marLeft w:val="0"/>
      <w:marRight w:val="0"/>
      <w:marTop w:val="0"/>
      <w:marBottom w:val="0"/>
      <w:divBdr>
        <w:top w:val="none" w:sz="0" w:space="0" w:color="auto"/>
        <w:left w:val="none" w:sz="0" w:space="0" w:color="auto"/>
        <w:bottom w:val="none" w:sz="0" w:space="0" w:color="auto"/>
        <w:right w:val="none" w:sz="0" w:space="0" w:color="auto"/>
      </w:divBdr>
    </w:div>
    <w:div w:id="1659116134">
      <w:bodyDiv w:val="1"/>
      <w:marLeft w:val="0"/>
      <w:marRight w:val="0"/>
      <w:marTop w:val="0"/>
      <w:marBottom w:val="0"/>
      <w:divBdr>
        <w:top w:val="none" w:sz="0" w:space="0" w:color="auto"/>
        <w:left w:val="none" w:sz="0" w:space="0" w:color="auto"/>
        <w:bottom w:val="none" w:sz="0" w:space="0" w:color="auto"/>
        <w:right w:val="none" w:sz="0" w:space="0" w:color="auto"/>
      </w:divBdr>
    </w:div>
    <w:div w:id="1660645750">
      <w:bodyDiv w:val="1"/>
      <w:marLeft w:val="0"/>
      <w:marRight w:val="0"/>
      <w:marTop w:val="0"/>
      <w:marBottom w:val="0"/>
      <w:divBdr>
        <w:top w:val="none" w:sz="0" w:space="0" w:color="auto"/>
        <w:left w:val="none" w:sz="0" w:space="0" w:color="auto"/>
        <w:bottom w:val="none" w:sz="0" w:space="0" w:color="auto"/>
        <w:right w:val="none" w:sz="0" w:space="0" w:color="auto"/>
      </w:divBdr>
    </w:div>
    <w:div w:id="1668901741">
      <w:bodyDiv w:val="1"/>
      <w:marLeft w:val="0"/>
      <w:marRight w:val="0"/>
      <w:marTop w:val="0"/>
      <w:marBottom w:val="0"/>
      <w:divBdr>
        <w:top w:val="none" w:sz="0" w:space="0" w:color="auto"/>
        <w:left w:val="none" w:sz="0" w:space="0" w:color="auto"/>
        <w:bottom w:val="none" w:sz="0" w:space="0" w:color="auto"/>
        <w:right w:val="none" w:sz="0" w:space="0" w:color="auto"/>
      </w:divBdr>
    </w:div>
    <w:div w:id="1675109759">
      <w:bodyDiv w:val="1"/>
      <w:marLeft w:val="0"/>
      <w:marRight w:val="0"/>
      <w:marTop w:val="0"/>
      <w:marBottom w:val="0"/>
      <w:divBdr>
        <w:top w:val="none" w:sz="0" w:space="0" w:color="auto"/>
        <w:left w:val="none" w:sz="0" w:space="0" w:color="auto"/>
        <w:bottom w:val="none" w:sz="0" w:space="0" w:color="auto"/>
        <w:right w:val="none" w:sz="0" w:space="0" w:color="auto"/>
      </w:divBdr>
    </w:div>
    <w:div w:id="1678997014">
      <w:bodyDiv w:val="1"/>
      <w:marLeft w:val="0"/>
      <w:marRight w:val="0"/>
      <w:marTop w:val="0"/>
      <w:marBottom w:val="0"/>
      <w:divBdr>
        <w:top w:val="none" w:sz="0" w:space="0" w:color="auto"/>
        <w:left w:val="none" w:sz="0" w:space="0" w:color="auto"/>
        <w:bottom w:val="none" w:sz="0" w:space="0" w:color="auto"/>
        <w:right w:val="none" w:sz="0" w:space="0" w:color="auto"/>
      </w:divBdr>
    </w:div>
    <w:div w:id="1692610641">
      <w:bodyDiv w:val="1"/>
      <w:marLeft w:val="0"/>
      <w:marRight w:val="0"/>
      <w:marTop w:val="0"/>
      <w:marBottom w:val="0"/>
      <w:divBdr>
        <w:top w:val="none" w:sz="0" w:space="0" w:color="auto"/>
        <w:left w:val="none" w:sz="0" w:space="0" w:color="auto"/>
        <w:bottom w:val="none" w:sz="0" w:space="0" w:color="auto"/>
        <w:right w:val="none" w:sz="0" w:space="0" w:color="auto"/>
      </w:divBdr>
      <w:divsChild>
        <w:div w:id="826671550">
          <w:marLeft w:val="0"/>
          <w:marRight w:val="0"/>
          <w:marTop w:val="0"/>
          <w:marBottom w:val="0"/>
          <w:divBdr>
            <w:top w:val="none" w:sz="0" w:space="0" w:color="auto"/>
            <w:left w:val="none" w:sz="0" w:space="0" w:color="auto"/>
            <w:bottom w:val="none" w:sz="0" w:space="0" w:color="auto"/>
            <w:right w:val="none" w:sz="0" w:space="0" w:color="auto"/>
          </w:divBdr>
        </w:div>
      </w:divsChild>
    </w:div>
    <w:div w:id="1692949678">
      <w:bodyDiv w:val="1"/>
      <w:marLeft w:val="0"/>
      <w:marRight w:val="0"/>
      <w:marTop w:val="0"/>
      <w:marBottom w:val="0"/>
      <w:divBdr>
        <w:top w:val="none" w:sz="0" w:space="0" w:color="auto"/>
        <w:left w:val="none" w:sz="0" w:space="0" w:color="auto"/>
        <w:bottom w:val="none" w:sz="0" w:space="0" w:color="auto"/>
        <w:right w:val="none" w:sz="0" w:space="0" w:color="auto"/>
      </w:divBdr>
    </w:div>
    <w:div w:id="1694041071">
      <w:bodyDiv w:val="1"/>
      <w:marLeft w:val="0"/>
      <w:marRight w:val="0"/>
      <w:marTop w:val="0"/>
      <w:marBottom w:val="0"/>
      <w:divBdr>
        <w:top w:val="none" w:sz="0" w:space="0" w:color="auto"/>
        <w:left w:val="none" w:sz="0" w:space="0" w:color="auto"/>
        <w:bottom w:val="none" w:sz="0" w:space="0" w:color="auto"/>
        <w:right w:val="none" w:sz="0" w:space="0" w:color="auto"/>
      </w:divBdr>
    </w:div>
    <w:div w:id="1694266836">
      <w:bodyDiv w:val="1"/>
      <w:marLeft w:val="0"/>
      <w:marRight w:val="0"/>
      <w:marTop w:val="0"/>
      <w:marBottom w:val="0"/>
      <w:divBdr>
        <w:top w:val="none" w:sz="0" w:space="0" w:color="auto"/>
        <w:left w:val="none" w:sz="0" w:space="0" w:color="auto"/>
        <w:bottom w:val="none" w:sz="0" w:space="0" w:color="auto"/>
        <w:right w:val="none" w:sz="0" w:space="0" w:color="auto"/>
      </w:divBdr>
    </w:div>
    <w:div w:id="1700399546">
      <w:bodyDiv w:val="1"/>
      <w:marLeft w:val="0"/>
      <w:marRight w:val="0"/>
      <w:marTop w:val="0"/>
      <w:marBottom w:val="0"/>
      <w:divBdr>
        <w:top w:val="none" w:sz="0" w:space="0" w:color="auto"/>
        <w:left w:val="none" w:sz="0" w:space="0" w:color="auto"/>
        <w:bottom w:val="none" w:sz="0" w:space="0" w:color="auto"/>
        <w:right w:val="none" w:sz="0" w:space="0" w:color="auto"/>
      </w:divBdr>
      <w:divsChild>
        <w:div w:id="228656606">
          <w:blockQuote w:val="1"/>
          <w:marLeft w:val="0"/>
          <w:marRight w:val="0"/>
          <w:marTop w:val="0"/>
          <w:marBottom w:val="150"/>
          <w:divBdr>
            <w:top w:val="none" w:sz="0" w:space="0" w:color="auto"/>
            <w:left w:val="none" w:sz="0" w:space="0" w:color="auto"/>
            <w:bottom w:val="none" w:sz="0" w:space="0" w:color="auto"/>
            <w:right w:val="none" w:sz="0" w:space="0" w:color="auto"/>
          </w:divBdr>
        </w:div>
        <w:div w:id="374234602">
          <w:blockQuote w:val="1"/>
          <w:marLeft w:val="0"/>
          <w:marRight w:val="0"/>
          <w:marTop w:val="0"/>
          <w:marBottom w:val="150"/>
          <w:divBdr>
            <w:top w:val="none" w:sz="0" w:space="0" w:color="auto"/>
            <w:left w:val="none" w:sz="0" w:space="0" w:color="auto"/>
            <w:bottom w:val="none" w:sz="0" w:space="0" w:color="auto"/>
            <w:right w:val="none" w:sz="0" w:space="0" w:color="auto"/>
          </w:divBdr>
        </w:div>
        <w:div w:id="2037654638">
          <w:blockQuote w:val="1"/>
          <w:marLeft w:val="0"/>
          <w:marRight w:val="0"/>
          <w:marTop w:val="0"/>
          <w:marBottom w:val="150"/>
          <w:divBdr>
            <w:top w:val="none" w:sz="0" w:space="0" w:color="auto"/>
            <w:left w:val="none" w:sz="0" w:space="0" w:color="auto"/>
            <w:bottom w:val="none" w:sz="0" w:space="0" w:color="auto"/>
            <w:right w:val="none" w:sz="0" w:space="0" w:color="auto"/>
          </w:divBdr>
        </w:div>
        <w:div w:id="871457661">
          <w:blockQuote w:val="1"/>
          <w:marLeft w:val="0"/>
          <w:marRight w:val="0"/>
          <w:marTop w:val="0"/>
          <w:marBottom w:val="150"/>
          <w:divBdr>
            <w:top w:val="none" w:sz="0" w:space="0" w:color="auto"/>
            <w:left w:val="none" w:sz="0" w:space="0" w:color="auto"/>
            <w:bottom w:val="none" w:sz="0" w:space="0" w:color="auto"/>
            <w:right w:val="none" w:sz="0" w:space="0" w:color="auto"/>
          </w:divBdr>
        </w:div>
      </w:divsChild>
    </w:div>
    <w:div w:id="1718778640">
      <w:bodyDiv w:val="1"/>
      <w:marLeft w:val="0"/>
      <w:marRight w:val="0"/>
      <w:marTop w:val="0"/>
      <w:marBottom w:val="0"/>
      <w:divBdr>
        <w:top w:val="none" w:sz="0" w:space="0" w:color="auto"/>
        <w:left w:val="none" w:sz="0" w:space="0" w:color="auto"/>
        <w:bottom w:val="none" w:sz="0" w:space="0" w:color="auto"/>
        <w:right w:val="none" w:sz="0" w:space="0" w:color="auto"/>
      </w:divBdr>
      <w:divsChild>
        <w:div w:id="429009385">
          <w:marLeft w:val="0"/>
          <w:marRight w:val="0"/>
          <w:marTop w:val="0"/>
          <w:marBottom w:val="0"/>
          <w:divBdr>
            <w:top w:val="none" w:sz="0" w:space="0" w:color="auto"/>
            <w:left w:val="none" w:sz="0" w:space="0" w:color="auto"/>
            <w:bottom w:val="none" w:sz="0" w:space="0" w:color="auto"/>
            <w:right w:val="none" w:sz="0" w:space="0" w:color="auto"/>
          </w:divBdr>
        </w:div>
      </w:divsChild>
    </w:div>
    <w:div w:id="1719938107">
      <w:bodyDiv w:val="1"/>
      <w:marLeft w:val="0"/>
      <w:marRight w:val="0"/>
      <w:marTop w:val="0"/>
      <w:marBottom w:val="0"/>
      <w:divBdr>
        <w:top w:val="none" w:sz="0" w:space="0" w:color="auto"/>
        <w:left w:val="none" w:sz="0" w:space="0" w:color="auto"/>
        <w:bottom w:val="none" w:sz="0" w:space="0" w:color="auto"/>
        <w:right w:val="none" w:sz="0" w:space="0" w:color="auto"/>
      </w:divBdr>
      <w:divsChild>
        <w:div w:id="524826173">
          <w:marLeft w:val="0"/>
          <w:marRight w:val="0"/>
          <w:marTop w:val="0"/>
          <w:marBottom w:val="0"/>
          <w:divBdr>
            <w:top w:val="none" w:sz="0" w:space="0" w:color="auto"/>
            <w:left w:val="none" w:sz="0" w:space="0" w:color="auto"/>
            <w:bottom w:val="none" w:sz="0" w:space="0" w:color="auto"/>
            <w:right w:val="none" w:sz="0" w:space="0" w:color="auto"/>
          </w:divBdr>
        </w:div>
      </w:divsChild>
    </w:div>
    <w:div w:id="1722902572">
      <w:bodyDiv w:val="1"/>
      <w:marLeft w:val="0"/>
      <w:marRight w:val="0"/>
      <w:marTop w:val="0"/>
      <w:marBottom w:val="0"/>
      <w:divBdr>
        <w:top w:val="none" w:sz="0" w:space="0" w:color="auto"/>
        <w:left w:val="none" w:sz="0" w:space="0" w:color="auto"/>
        <w:bottom w:val="none" w:sz="0" w:space="0" w:color="auto"/>
        <w:right w:val="none" w:sz="0" w:space="0" w:color="auto"/>
      </w:divBdr>
      <w:divsChild>
        <w:div w:id="351565538">
          <w:marLeft w:val="0"/>
          <w:marRight w:val="0"/>
          <w:marTop w:val="0"/>
          <w:marBottom w:val="0"/>
          <w:divBdr>
            <w:top w:val="none" w:sz="0" w:space="0" w:color="auto"/>
            <w:left w:val="none" w:sz="0" w:space="0" w:color="auto"/>
            <w:bottom w:val="none" w:sz="0" w:space="0" w:color="auto"/>
            <w:right w:val="none" w:sz="0" w:space="0" w:color="auto"/>
          </w:divBdr>
        </w:div>
      </w:divsChild>
    </w:div>
    <w:div w:id="1727218254">
      <w:bodyDiv w:val="1"/>
      <w:marLeft w:val="0"/>
      <w:marRight w:val="0"/>
      <w:marTop w:val="0"/>
      <w:marBottom w:val="0"/>
      <w:divBdr>
        <w:top w:val="none" w:sz="0" w:space="0" w:color="auto"/>
        <w:left w:val="none" w:sz="0" w:space="0" w:color="auto"/>
        <w:bottom w:val="none" w:sz="0" w:space="0" w:color="auto"/>
        <w:right w:val="none" w:sz="0" w:space="0" w:color="auto"/>
      </w:divBdr>
    </w:div>
    <w:div w:id="1728793888">
      <w:bodyDiv w:val="1"/>
      <w:marLeft w:val="0"/>
      <w:marRight w:val="0"/>
      <w:marTop w:val="0"/>
      <w:marBottom w:val="0"/>
      <w:divBdr>
        <w:top w:val="none" w:sz="0" w:space="0" w:color="auto"/>
        <w:left w:val="none" w:sz="0" w:space="0" w:color="auto"/>
        <w:bottom w:val="none" w:sz="0" w:space="0" w:color="auto"/>
        <w:right w:val="none" w:sz="0" w:space="0" w:color="auto"/>
      </w:divBdr>
    </w:div>
    <w:div w:id="1732923795">
      <w:bodyDiv w:val="1"/>
      <w:marLeft w:val="0"/>
      <w:marRight w:val="0"/>
      <w:marTop w:val="0"/>
      <w:marBottom w:val="0"/>
      <w:divBdr>
        <w:top w:val="none" w:sz="0" w:space="0" w:color="auto"/>
        <w:left w:val="none" w:sz="0" w:space="0" w:color="auto"/>
        <w:bottom w:val="none" w:sz="0" w:space="0" w:color="auto"/>
        <w:right w:val="none" w:sz="0" w:space="0" w:color="auto"/>
      </w:divBdr>
    </w:div>
    <w:div w:id="1743022476">
      <w:bodyDiv w:val="1"/>
      <w:marLeft w:val="0"/>
      <w:marRight w:val="0"/>
      <w:marTop w:val="0"/>
      <w:marBottom w:val="0"/>
      <w:divBdr>
        <w:top w:val="none" w:sz="0" w:space="0" w:color="auto"/>
        <w:left w:val="none" w:sz="0" w:space="0" w:color="auto"/>
        <w:bottom w:val="none" w:sz="0" w:space="0" w:color="auto"/>
        <w:right w:val="none" w:sz="0" w:space="0" w:color="auto"/>
      </w:divBdr>
      <w:divsChild>
        <w:div w:id="1246912081">
          <w:blockQuote w:val="1"/>
          <w:marLeft w:val="0"/>
          <w:marRight w:val="0"/>
          <w:marTop w:val="0"/>
          <w:marBottom w:val="150"/>
          <w:divBdr>
            <w:top w:val="none" w:sz="0" w:space="0" w:color="auto"/>
            <w:left w:val="none" w:sz="0" w:space="0" w:color="auto"/>
            <w:bottom w:val="none" w:sz="0" w:space="0" w:color="auto"/>
            <w:right w:val="none" w:sz="0" w:space="0" w:color="auto"/>
          </w:divBdr>
        </w:div>
      </w:divsChild>
    </w:div>
    <w:div w:id="1748453857">
      <w:bodyDiv w:val="1"/>
      <w:marLeft w:val="0"/>
      <w:marRight w:val="0"/>
      <w:marTop w:val="0"/>
      <w:marBottom w:val="0"/>
      <w:divBdr>
        <w:top w:val="none" w:sz="0" w:space="0" w:color="auto"/>
        <w:left w:val="none" w:sz="0" w:space="0" w:color="auto"/>
        <w:bottom w:val="none" w:sz="0" w:space="0" w:color="auto"/>
        <w:right w:val="none" w:sz="0" w:space="0" w:color="auto"/>
      </w:divBdr>
    </w:div>
    <w:div w:id="1751346610">
      <w:bodyDiv w:val="1"/>
      <w:marLeft w:val="0"/>
      <w:marRight w:val="0"/>
      <w:marTop w:val="0"/>
      <w:marBottom w:val="0"/>
      <w:divBdr>
        <w:top w:val="none" w:sz="0" w:space="0" w:color="auto"/>
        <w:left w:val="none" w:sz="0" w:space="0" w:color="auto"/>
        <w:bottom w:val="none" w:sz="0" w:space="0" w:color="auto"/>
        <w:right w:val="none" w:sz="0" w:space="0" w:color="auto"/>
      </w:divBdr>
    </w:div>
    <w:div w:id="1764455076">
      <w:bodyDiv w:val="1"/>
      <w:marLeft w:val="0"/>
      <w:marRight w:val="0"/>
      <w:marTop w:val="0"/>
      <w:marBottom w:val="0"/>
      <w:divBdr>
        <w:top w:val="none" w:sz="0" w:space="0" w:color="auto"/>
        <w:left w:val="none" w:sz="0" w:space="0" w:color="auto"/>
        <w:bottom w:val="none" w:sz="0" w:space="0" w:color="auto"/>
        <w:right w:val="none" w:sz="0" w:space="0" w:color="auto"/>
      </w:divBdr>
    </w:div>
    <w:div w:id="1766532402">
      <w:bodyDiv w:val="1"/>
      <w:marLeft w:val="0"/>
      <w:marRight w:val="0"/>
      <w:marTop w:val="0"/>
      <w:marBottom w:val="0"/>
      <w:divBdr>
        <w:top w:val="none" w:sz="0" w:space="0" w:color="auto"/>
        <w:left w:val="none" w:sz="0" w:space="0" w:color="auto"/>
        <w:bottom w:val="none" w:sz="0" w:space="0" w:color="auto"/>
        <w:right w:val="none" w:sz="0" w:space="0" w:color="auto"/>
      </w:divBdr>
    </w:div>
    <w:div w:id="1771852790">
      <w:bodyDiv w:val="1"/>
      <w:marLeft w:val="0"/>
      <w:marRight w:val="0"/>
      <w:marTop w:val="0"/>
      <w:marBottom w:val="0"/>
      <w:divBdr>
        <w:top w:val="none" w:sz="0" w:space="0" w:color="auto"/>
        <w:left w:val="none" w:sz="0" w:space="0" w:color="auto"/>
        <w:bottom w:val="none" w:sz="0" w:space="0" w:color="auto"/>
        <w:right w:val="none" w:sz="0" w:space="0" w:color="auto"/>
      </w:divBdr>
    </w:div>
    <w:div w:id="1773620961">
      <w:bodyDiv w:val="1"/>
      <w:marLeft w:val="0"/>
      <w:marRight w:val="0"/>
      <w:marTop w:val="0"/>
      <w:marBottom w:val="0"/>
      <w:divBdr>
        <w:top w:val="none" w:sz="0" w:space="0" w:color="auto"/>
        <w:left w:val="none" w:sz="0" w:space="0" w:color="auto"/>
        <w:bottom w:val="none" w:sz="0" w:space="0" w:color="auto"/>
        <w:right w:val="none" w:sz="0" w:space="0" w:color="auto"/>
      </w:divBdr>
    </w:div>
    <w:div w:id="1777869180">
      <w:bodyDiv w:val="1"/>
      <w:marLeft w:val="0"/>
      <w:marRight w:val="0"/>
      <w:marTop w:val="0"/>
      <w:marBottom w:val="0"/>
      <w:divBdr>
        <w:top w:val="none" w:sz="0" w:space="0" w:color="auto"/>
        <w:left w:val="none" w:sz="0" w:space="0" w:color="auto"/>
        <w:bottom w:val="none" w:sz="0" w:space="0" w:color="auto"/>
        <w:right w:val="none" w:sz="0" w:space="0" w:color="auto"/>
      </w:divBdr>
    </w:div>
    <w:div w:id="1785922760">
      <w:bodyDiv w:val="1"/>
      <w:marLeft w:val="0"/>
      <w:marRight w:val="0"/>
      <w:marTop w:val="0"/>
      <w:marBottom w:val="0"/>
      <w:divBdr>
        <w:top w:val="none" w:sz="0" w:space="0" w:color="auto"/>
        <w:left w:val="none" w:sz="0" w:space="0" w:color="auto"/>
        <w:bottom w:val="none" w:sz="0" w:space="0" w:color="auto"/>
        <w:right w:val="none" w:sz="0" w:space="0" w:color="auto"/>
      </w:divBdr>
      <w:divsChild>
        <w:div w:id="1588539224">
          <w:marLeft w:val="0"/>
          <w:marRight w:val="0"/>
          <w:marTop w:val="0"/>
          <w:marBottom w:val="0"/>
          <w:divBdr>
            <w:top w:val="none" w:sz="0" w:space="0" w:color="auto"/>
            <w:left w:val="none" w:sz="0" w:space="0" w:color="auto"/>
            <w:bottom w:val="none" w:sz="0" w:space="0" w:color="auto"/>
            <w:right w:val="none" w:sz="0" w:space="0" w:color="auto"/>
          </w:divBdr>
        </w:div>
      </w:divsChild>
    </w:div>
    <w:div w:id="1789007304">
      <w:bodyDiv w:val="1"/>
      <w:marLeft w:val="0"/>
      <w:marRight w:val="0"/>
      <w:marTop w:val="0"/>
      <w:marBottom w:val="0"/>
      <w:divBdr>
        <w:top w:val="none" w:sz="0" w:space="0" w:color="auto"/>
        <w:left w:val="none" w:sz="0" w:space="0" w:color="auto"/>
        <w:bottom w:val="none" w:sz="0" w:space="0" w:color="auto"/>
        <w:right w:val="none" w:sz="0" w:space="0" w:color="auto"/>
      </w:divBdr>
    </w:div>
    <w:div w:id="1794712668">
      <w:bodyDiv w:val="1"/>
      <w:marLeft w:val="0"/>
      <w:marRight w:val="0"/>
      <w:marTop w:val="0"/>
      <w:marBottom w:val="0"/>
      <w:divBdr>
        <w:top w:val="none" w:sz="0" w:space="0" w:color="auto"/>
        <w:left w:val="none" w:sz="0" w:space="0" w:color="auto"/>
        <w:bottom w:val="none" w:sz="0" w:space="0" w:color="auto"/>
        <w:right w:val="none" w:sz="0" w:space="0" w:color="auto"/>
      </w:divBdr>
      <w:divsChild>
        <w:div w:id="654846535">
          <w:blockQuote w:val="1"/>
          <w:marLeft w:val="0"/>
          <w:marRight w:val="0"/>
          <w:marTop w:val="0"/>
          <w:marBottom w:val="150"/>
          <w:divBdr>
            <w:top w:val="none" w:sz="0" w:space="0" w:color="auto"/>
            <w:left w:val="none" w:sz="0" w:space="0" w:color="auto"/>
            <w:bottom w:val="none" w:sz="0" w:space="0" w:color="auto"/>
            <w:right w:val="none" w:sz="0" w:space="0" w:color="auto"/>
          </w:divBdr>
        </w:div>
      </w:divsChild>
    </w:div>
    <w:div w:id="1814642832">
      <w:bodyDiv w:val="1"/>
      <w:marLeft w:val="0"/>
      <w:marRight w:val="0"/>
      <w:marTop w:val="0"/>
      <w:marBottom w:val="0"/>
      <w:divBdr>
        <w:top w:val="none" w:sz="0" w:space="0" w:color="auto"/>
        <w:left w:val="none" w:sz="0" w:space="0" w:color="auto"/>
        <w:bottom w:val="none" w:sz="0" w:space="0" w:color="auto"/>
        <w:right w:val="none" w:sz="0" w:space="0" w:color="auto"/>
      </w:divBdr>
    </w:div>
    <w:div w:id="1814905941">
      <w:bodyDiv w:val="1"/>
      <w:marLeft w:val="0"/>
      <w:marRight w:val="0"/>
      <w:marTop w:val="0"/>
      <w:marBottom w:val="0"/>
      <w:divBdr>
        <w:top w:val="none" w:sz="0" w:space="0" w:color="auto"/>
        <w:left w:val="none" w:sz="0" w:space="0" w:color="auto"/>
        <w:bottom w:val="none" w:sz="0" w:space="0" w:color="auto"/>
        <w:right w:val="none" w:sz="0" w:space="0" w:color="auto"/>
      </w:divBdr>
      <w:divsChild>
        <w:div w:id="1513105674">
          <w:marLeft w:val="0"/>
          <w:marRight w:val="0"/>
          <w:marTop w:val="0"/>
          <w:marBottom w:val="0"/>
          <w:divBdr>
            <w:top w:val="none" w:sz="0" w:space="0" w:color="auto"/>
            <w:left w:val="none" w:sz="0" w:space="0" w:color="auto"/>
            <w:bottom w:val="none" w:sz="0" w:space="0" w:color="auto"/>
            <w:right w:val="none" w:sz="0" w:space="0" w:color="auto"/>
          </w:divBdr>
        </w:div>
      </w:divsChild>
    </w:div>
    <w:div w:id="1821534895">
      <w:bodyDiv w:val="1"/>
      <w:marLeft w:val="0"/>
      <w:marRight w:val="0"/>
      <w:marTop w:val="0"/>
      <w:marBottom w:val="0"/>
      <w:divBdr>
        <w:top w:val="none" w:sz="0" w:space="0" w:color="auto"/>
        <w:left w:val="none" w:sz="0" w:space="0" w:color="auto"/>
        <w:bottom w:val="none" w:sz="0" w:space="0" w:color="auto"/>
        <w:right w:val="none" w:sz="0" w:space="0" w:color="auto"/>
      </w:divBdr>
    </w:div>
    <w:div w:id="1831750243">
      <w:bodyDiv w:val="1"/>
      <w:marLeft w:val="0"/>
      <w:marRight w:val="0"/>
      <w:marTop w:val="0"/>
      <w:marBottom w:val="0"/>
      <w:divBdr>
        <w:top w:val="none" w:sz="0" w:space="0" w:color="auto"/>
        <w:left w:val="none" w:sz="0" w:space="0" w:color="auto"/>
        <w:bottom w:val="none" w:sz="0" w:space="0" w:color="auto"/>
        <w:right w:val="none" w:sz="0" w:space="0" w:color="auto"/>
      </w:divBdr>
    </w:div>
    <w:div w:id="1833638945">
      <w:bodyDiv w:val="1"/>
      <w:marLeft w:val="0"/>
      <w:marRight w:val="0"/>
      <w:marTop w:val="0"/>
      <w:marBottom w:val="0"/>
      <w:divBdr>
        <w:top w:val="none" w:sz="0" w:space="0" w:color="auto"/>
        <w:left w:val="none" w:sz="0" w:space="0" w:color="auto"/>
        <w:bottom w:val="none" w:sz="0" w:space="0" w:color="auto"/>
        <w:right w:val="none" w:sz="0" w:space="0" w:color="auto"/>
      </w:divBdr>
      <w:divsChild>
        <w:div w:id="1897666448">
          <w:marLeft w:val="0"/>
          <w:marRight w:val="0"/>
          <w:marTop w:val="0"/>
          <w:marBottom w:val="0"/>
          <w:divBdr>
            <w:top w:val="none" w:sz="0" w:space="0" w:color="auto"/>
            <w:left w:val="none" w:sz="0" w:space="0" w:color="auto"/>
            <w:bottom w:val="none" w:sz="0" w:space="0" w:color="auto"/>
            <w:right w:val="none" w:sz="0" w:space="0" w:color="auto"/>
          </w:divBdr>
        </w:div>
      </w:divsChild>
    </w:div>
    <w:div w:id="1834032388">
      <w:bodyDiv w:val="1"/>
      <w:marLeft w:val="0"/>
      <w:marRight w:val="0"/>
      <w:marTop w:val="0"/>
      <w:marBottom w:val="0"/>
      <w:divBdr>
        <w:top w:val="none" w:sz="0" w:space="0" w:color="auto"/>
        <w:left w:val="none" w:sz="0" w:space="0" w:color="auto"/>
        <w:bottom w:val="none" w:sz="0" w:space="0" w:color="auto"/>
        <w:right w:val="none" w:sz="0" w:space="0" w:color="auto"/>
      </w:divBdr>
      <w:divsChild>
        <w:div w:id="332340449">
          <w:marLeft w:val="0"/>
          <w:marRight w:val="0"/>
          <w:marTop w:val="0"/>
          <w:marBottom w:val="0"/>
          <w:divBdr>
            <w:top w:val="none" w:sz="0" w:space="0" w:color="auto"/>
            <w:left w:val="none" w:sz="0" w:space="0" w:color="auto"/>
            <w:bottom w:val="none" w:sz="0" w:space="0" w:color="auto"/>
            <w:right w:val="none" w:sz="0" w:space="0" w:color="auto"/>
          </w:divBdr>
        </w:div>
      </w:divsChild>
    </w:div>
    <w:div w:id="1835493647">
      <w:bodyDiv w:val="1"/>
      <w:marLeft w:val="0"/>
      <w:marRight w:val="0"/>
      <w:marTop w:val="0"/>
      <w:marBottom w:val="0"/>
      <w:divBdr>
        <w:top w:val="none" w:sz="0" w:space="0" w:color="auto"/>
        <w:left w:val="none" w:sz="0" w:space="0" w:color="auto"/>
        <w:bottom w:val="none" w:sz="0" w:space="0" w:color="auto"/>
        <w:right w:val="none" w:sz="0" w:space="0" w:color="auto"/>
      </w:divBdr>
    </w:div>
    <w:div w:id="1853446437">
      <w:bodyDiv w:val="1"/>
      <w:marLeft w:val="0"/>
      <w:marRight w:val="0"/>
      <w:marTop w:val="0"/>
      <w:marBottom w:val="0"/>
      <w:divBdr>
        <w:top w:val="none" w:sz="0" w:space="0" w:color="auto"/>
        <w:left w:val="none" w:sz="0" w:space="0" w:color="auto"/>
        <w:bottom w:val="none" w:sz="0" w:space="0" w:color="auto"/>
        <w:right w:val="none" w:sz="0" w:space="0" w:color="auto"/>
      </w:divBdr>
    </w:div>
    <w:div w:id="1857884740">
      <w:bodyDiv w:val="1"/>
      <w:marLeft w:val="0"/>
      <w:marRight w:val="0"/>
      <w:marTop w:val="0"/>
      <w:marBottom w:val="0"/>
      <w:divBdr>
        <w:top w:val="none" w:sz="0" w:space="0" w:color="auto"/>
        <w:left w:val="none" w:sz="0" w:space="0" w:color="auto"/>
        <w:bottom w:val="none" w:sz="0" w:space="0" w:color="auto"/>
        <w:right w:val="none" w:sz="0" w:space="0" w:color="auto"/>
      </w:divBdr>
    </w:div>
    <w:div w:id="1862236880">
      <w:bodyDiv w:val="1"/>
      <w:marLeft w:val="0"/>
      <w:marRight w:val="0"/>
      <w:marTop w:val="0"/>
      <w:marBottom w:val="0"/>
      <w:divBdr>
        <w:top w:val="none" w:sz="0" w:space="0" w:color="auto"/>
        <w:left w:val="none" w:sz="0" w:space="0" w:color="auto"/>
        <w:bottom w:val="none" w:sz="0" w:space="0" w:color="auto"/>
        <w:right w:val="none" w:sz="0" w:space="0" w:color="auto"/>
      </w:divBdr>
    </w:div>
    <w:div w:id="1862551000">
      <w:bodyDiv w:val="1"/>
      <w:marLeft w:val="0"/>
      <w:marRight w:val="0"/>
      <w:marTop w:val="0"/>
      <w:marBottom w:val="0"/>
      <w:divBdr>
        <w:top w:val="none" w:sz="0" w:space="0" w:color="auto"/>
        <w:left w:val="none" w:sz="0" w:space="0" w:color="auto"/>
        <w:bottom w:val="none" w:sz="0" w:space="0" w:color="auto"/>
        <w:right w:val="none" w:sz="0" w:space="0" w:color="auto"/>
      </w:divBdr>
    </w:div>
    <w:div w:id="1863129782">
      <w:bodyDiv w:val="1"/>
      <w:marLeft w:val="0"/>
      <w:marRight w:val="0"/>
      <w:marTop w:val="0"/>
      <w:marBottom w:val="0"/>
      <w:divBdr>
        <w:top w:val="none" w:sz="0" w:space="0" w:color="auto"/>
        <w:left w:val="none" w:sz="0" w:space="0" w:color="auto"/>
        <w:bottom w:val="none" w:sz="0" w:space="0" w:color="auto"/>
        <w:right w:val="none" w:sz="0" w:space="0" w:color="auto"/>
      </w:divBdr>
    </w:div>
    <w:div w:id="1863401618">
      <w:bodyDiv w:val="1"/>
      <w:marLeft w:val="0"/>
      <w:marRight w:val="0"/>
      <w:marTop w:val="0"/>
      <w:marBottom w:val="0"/>
      <w:divBdr>
        <w:top w:val="none" w:sz="0" w:space="0" w:color="auto"/>
        <w:left w:val="none" w:sz="0" w:space="0" w:color="auto"/>
        <w:bottom w:val="none" w:sz="0" w:space="0" w:color="auto"/>
        <w:right w:val="none" w:sz="0" w:space="0" w:color="auto"/>
      </w:divBdr>
    </w:div>
    <w:div w:id="1866747324">
      <w:bodyDiv w:val="1"/>
      <w:marLeft w:val="0"/>
      <w:marRight w:val="0"/>
      <w:marTop w:val="0"/>
      <w:marBottom w:val="0"/>
      <w:divBdr>
        <w:top w:val="none" w:sz="0" w:space="0" w:color="auto"/>
        <w:left w:val="none" w:sz="0" w:space="0" w:color="auto"/>
        <w:bottom w:val="none" w:sz="0" w:space="0" w:color="auto"/>
        <w:right w:val="none" w:sz="0" w:space="0" w:color="auto"/>
      </w:divBdr>
    </w:div>
    <w:div w:id="1878154839">
      <w:bodyDiv w:val="1"/>
      <w:marLeft w:val="0"/>
      <w:marRight w:val="0"/>
      <w:marTop w:val="0"/>
      <w:marBottom w:val="0"/>
      <w:divBdr>
        <w:top w:val="none" w:sz="0" w:space="0" w:color="auto"/>
        <w:left w:val="none" w:sz="0" w:space="0" w:color="auto"/>
        <w:bottom w:val="none" w:sz="0" w:space="0" w:color="auto"/>
        <w:right w:val="none" w:sz="0" w:space="0" w:color="auto"/>
      </w:divBdr>
    </w:div>
    <w:div w:id="1881748181">
      <w:bodyDiv w:val="1"/>
      <w:marLeft w:val="0"/>
      <w:marRight w:val="0"/>
      <w:marTop w:val="0"/>
      <w:marBottom w:val="0"/>
      <w:divBdr>
        <w:top w:val="none" w:sz="0" w:space="0" w:color="auto"/>
        <w:left w:val="none" w:sz="0" w:space="0" w:color="auto"/>
        <w:bottom w:val="none" w:sz="0" w:space="0" w:color="auto"/>
        <w:right w:val="none" w:sz="0" w:space="0" w:color="auto"/>
      </w:divBdr>
    </w:div>
    <w:div w:id="1883250967">
      <w:bodyDiv w:val="1"/>
      <w:marLeft w:val="0"/>
      <w:marRight w:val="0"/>
      <w:marTop w:val="0"/>
      <w:marBottom w:val="0"/>
      <w:divBdr>
        <w:top w:val="none" w:sz="0" w:space="0" w:color="auto"/>
        <w:left w:val="none" w:sz="0" w:space="0" w:color="auto"/>
        <w:bottom w:val="none" w:sz="0" w:space="0" w:color="auto"/>
        <w:right w:val="none" w:sz="0" w:space="0" w:color="auto"/>
      </w:divBdr>
      <w:divsChild>
        <w:div w:id="1128473772">
          <w:marLeft w:val="0"/>
          <w:marRight w:val="0"/>
          <w:marTop w:val="0"/>
          <w:marBottom w:val="0"/>
          <w:divBdr>
            <w:top w:val="none" w:sz="0" w:space="0" w:color="auto"/>
            <w:left w:val="none" w:sz="0" w:space="0" w:color="auto"/>
            <w:bottom w:val="none" w:sz="0" w:space="0" w:color="auto"/>
            <w:right w:val="none" w:sz="0" w:space="0" w:color="auto"/>
          </w:divBdr>
        </w:div>
      </w:divsChild>
    </w:div>
    <w:div w:id="1885024260">
      <w:bodyDiv w:val="1"/>
      <w:marLeft w:val="0"/>
      <w:marRight w:val="0"/>
      <w:marTop w:val="0"/>
      <w:marBottom w:val="0"/>
      <w:divBdr>
        <w:top w:val="none" w:sz="0" w:space="0" w:color="auto"/>
        <w:left w:val="none" w:sz="0" w:space="0" w:color="auto"/>
        <w:bottom w:val="none" w:sz="0" w:space="0" w:color="auto"/>
        <w:right w:val="none" w:sz="0" w:space="0" w:color="auto"/>
      </w:divBdr>
    </w:div>
    <w:div w:id="1889684276">
      <w:bodyDiv w:val="1"/>
      <w:marLeft w:val="0"/>
      <w:marRight w:val="0"/>
      <w:marTop w:val="0"/>
      <w:marBottom w:val="0"/>
      <w:divBdr>
        <w:top w:val="none" w:sz="0" w:space="0" w:color="auto"/>
        <w:left w:val="none" w:sz="0" w:space="0" w:color="auto"/>
        <w:bottom w:val="none" w:sz="0" w:space="0" w:color="auto"/>
        <w:right w:val="none" w:sz="0" w:space="0" w:color="auto"/>
      </w:divBdr>
    </w:div>
    <w:div w:id="1890024554">
      <w:bodyDiv w:val="1"/>
      <w:marLeft w:val="0"/>
      <w:marRight w:val="0"/>
      <w:marTop w:val="0"/>
      <w:marBottom w:val="0"/>
      <w:divBdr>
        <w:top w:val="none" w:sz="0" w:space="0" w:color="auto"/>
        <w:left w:val="none" w:sz="0" w:space="0" w:color="auto"/>
        <w:bottom w:val="none" w:sz="0" w:space="0" w:color="auto"/>
        <w:right w:val="none" w:sz="0" w:space="0" w:color="auto"/>
      </w:divBdr>
    </w:div>
    <w:div w:id="1890457699">
      <w:bodyDiv w:val="1"/>
      <w:marLeft w:val="0"/>
      <w:marRight w:val="0"/>
      <w:marTop w:val="0"/>
      <w:marBottom w:val="0"/>
      <w:divBdr>
        <w:top w:val="none" w:sz="0" w:space="0" w:color="auto"/>
        <w:left w:val="none" w:sz="0" w:space="0" w:color="auto"/>
        <w:bottom w:val="none" w:sz="0" w:space="0" w:color="auto"/>
        <w:right w:val="none" w:sz="0" w:space="0" w:color="auto"/>
      </w:divBdr>
    </w:div>
    <w:div w:id="1898781394">
      <w:bodyDiv w:val="1"/>
      <w:marLeft w:val="0"/>
      <w:marRight w:val="0"/>
      <w:marTop w:val="0"/>
      <w:marBottom w:val="0"/>
      <w:divBdr>
        <w:top w:val="none" w:sz="0" w:space="0" w:color="auto"/>
        <w:left w:val="none" w:sz="0" w:space="0" w:color="auto"/>
        <w:bottom w:val="none" w:sz="0" w:space="0" w:color="auto"/>
        <w:right w:val="none" w:sz="0" w:space="0" w:color="auto"/>
      </w:divBdr>
    </w:div>
    <w:div w:id="1899895422">
      <w:bodyDiv w:val="1"/>
      <w:marLeft w:val="0"/>
      <w:marRight w:val="0"/>
      <w:marTop w:val="0"/>
      <w:marBottom w:val="0"/>
      <w:divBdr>
        <w:top w:val="none" w:sz="0" w:space="0" w:color="auto"/>
        <w:left w:val="none" w:sz="0" w:space="0" w:color="auto"/>
        <w:bottom w:val="none" w:sz="0" w:space="0" w:color="auto"/>
        <w:right w:val="none" w:sz="0" w:space="0" w:color="auto"/>
      </w:divBdr>
      <w:divsChild>
        <w:div w:id="782580746">
          <w:marLeft w:val="0"/>
          <w:marRight w:val="0"/>
          <w:marTop w:val="0"/>
          <w:marBottom w:val="0"/>
          <w:divBdr>
            <w:top w:val="none" w:sz="0" w:space="0" w:color="3D3D3D"/>
            <w:left w:val="none" w:sz="0" w:space="0" w:color="3D3D3D"/>
            <w:bottom w:val="none" w:sz="0" w:space="0" w:color="3D3D3D"/>
            <w:right w:val="none" w:sz="0" w:space="0" w:color="3D3D3D"/>
          </w:divBdr>
          <w:divsChild>
            <w:div w:id="1547177132">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905070012">
      <w:bodyDiv w:val="1"/>
      <w:marLeft w:val="0"/>
      <w:marRight w:val="0"/>
      <w:marTop w:val="0"/>
      <w:marBottom w:val="0"/>
      <w:divBdr>
        <w:top w:val="none" w:sz="0" w:space="0" w:color="auto"/>
        <w:left w:val="none" w:sz="0" w:space="0" w:color="auto"/>
        <w:bottom w:val="none" w:sz="0" w:space="0" w:color="auto"/>
        <w:right w:val="none" w:sz="0" w:space="0" w:color="auto"/>
      </w:divBdr>
    </w:div>
    <w:div w:id="1910770415">
      <w:bodyDiv w:val="1"/>
      <w:marLeft w:val="0"/>
      <w:marRight w:val="0"/>
      <w:marTop w:val="0"/>
      <w:marBottom w:val="0"/>
      <w:divBdr>
        <w:top w:val="none" w:sz="0" w:space="0" w:color="auto"/>
        <w:left w:val="none" w:sz="0" w:space="0" w:color="auto"/>
        <w:bottom w:val="none" w:sz="0" w:space="0" w:color="auto"/>
        <w:right w:val="none" w:sz="0" w:space="0" w:color="auto"/>
      </w:divBdr>
    </w:div>
    <w:div w:id="1921328144">
      <w:bodyDiv w:val="1"/>
      <w:marLeft w:val="0"/>
      <w:marRight w:val="0"/>
      <w:marTop w:val="0"/>
      <w:marBottom w:val="0"/>
      <w:divBdr>
        <w:top w:val="none" w:sz="0" w:space="0" w:color="auto"/>
        <w:left w:val="none" w:sz="0" w:space="0" w:color="auto"/>
        <w:bottom w:val="none" w:sz="0" w:space="0" w:color="auto"/>
        <w:right w:val="none" w:sz="0" w:space="0" w:color="auto"/>
      </w:divBdr>
    </w:div>
    <w:div w:id="1921676248">
      <w:bodyDiv w:val="1"/>
      <w:marLeft w:val="0"/>
      <w:marRight w:val="0"/>
      <w:marTop w:val="0"/>
      <w:marBottom w:val="0"/>
      <w:divBdr>
        <w:top w:val="none" w:sz="0" w:space="0" w:color="auto"/>
        <w:left w:val="none" w:sz="0" w:space="0" w:color="auto"/>
        <w:bottom w:val="none" w:sz="0" w:space="0" w:color="auto"/>
        <w:right w:val="none" w:sz="0" w:space="0" w:color="auto"/>
      </w:divBdr>
      <w:divsChild>
        <w:div w:id="998113510">
          <w:marLeft w:val="0"/>
          <w:marRight w:val="0"/>
          <w:marTop w:val="0"/>
          <w:marBottom w:val="0"/>
          <w:divBdr>
            <w:top w:val="none" w:sz="0" w:space="0" w:color="auto"/>
            <w:left w:val="none" w:sz="0" w:space="0" w:color="auto"/>
            <w:bottom w:val="none" w:sz="0" w:space="0" w:color="auto"/>
            <w:right w:val="none" w:sz="0" w:space="0" w:color="auto"/>
          </w:divBdr>
        </w:div>
      </w:divsChild>
    </w:div>
    <w:div w:id="1922566943">
      <w:bodyDiv w:val="1"/>
      <w:marLeft w:val="0"/>
      <w:marRight w:val="0"/>
      <w:marTop w:val="0"/>
      <w:marBottom w:val="0"/>
      <w:divBdr>
        <w:top w:val="none" w:sz="0" w:space="0" w:color="auto"/>
        <w:left w:val="none" w:sz="0" w:space="0" w:color="auto"/>
        <w:bottom w:val="none" w:sz="0" w:space="0" w:color="auto"/>
        <w:right w:val="none" w:sz="0" w:space="0" w:color="auto"/>
      </w:divBdr>
    </w:div>
    <w:div w:id="1925801492">
      <w:bodyDiv w:val="1"/>
      <w:marLeft w:val="0"/>
      <w:marRight w:val="0"/>
      <w:marTop w:val="0"/>
      <w:marBottom w:val="0"/>
      <w:divBdr>
        <w:top w:val="none" w:sz="0" w:space="0" w:color="auto"/>
        <w:left w:val="none" w:sz="0" w:space="0" w:color="auto"/>
        <w:bottom w:val="none" w:sz="0" w:space="0" w:color="auto"/>
        <w:right w:val="none" w:sz="0" w:space="0" w:color="auto"/>
      </w:divBdr>
    </w:div>
    <w:div w:id="1930191078">
      <w:bodyDiv w:val="1"/>
      <w:marLeft w:val="0"/>
      <w:marRight w:val="0"/>
      <w:marTop w:val="0"/>
      <w:marBottom w:val="0"/>
      <w:divBdr>
        <w:top w:val="none" w:sz="0" w:space="0" w:color="auto"/>
        <w:left w:val="none" w:sz="0" w:space="0" w:color="auto"/>
        <w:bottom w:val="none" w:sz="0" w:space="0" w:color="auto"/>
        <w:right w:val="none" w:sz="0" w:space="0" w:color="auto"/>
      </w:divBdr>
      <w:divsChild>
        <w:div w:id="959608210">
          <w:blockQuote w:val="1"/>
          <w:marLeft w:val="0"/>
          <w:marRight w:val="0"/>
          <w:marTop w:val="0"/>
          <w:marBottom w:val="150"/>
          <w:divBdr>
            <w:top w:val="none" w:sz="0" w:space="0" w:color="auto"/>
            <w:left w:val="none" w:sz="0" w:space="0" w:color="auto"/>
            <w:bottom w:val="none" w:sz="0" w:space="0" w:color="auto"/>
            <w:right w:val="none" w:sz="0" w:space="0" w:color="auto"/>
          </w:divBdr>
        </w:div>
        <w:div w:id="193077561">
          <w:blockQuote w:val="1"/>
          <w:marLeft w:val="0"/>
          <w:marRight w:val="0"/>
          <w:marTop w:val="0"/>
          <w:marBottom w:val="150"/>
          <w:divBdr>
            <w:top w:val="none" w:sz="0" w:space="0" w:color="auto"/>
            <w:left w:val="none" w:sz="0" w:space="0" w:color="auto"/>
            <w:bottom w:val="none" w:sz="0" w:space="0" w:color="auto"/>
            <w:right w:val="none" w:sz="0" w:space="0" w:color="auto"/>
          </w:divBdr>
        </w:div>
        <w:div w:id="455561237">
          <w:blockQuote w:val="1"/>
          <w:marLeft w:val="0"/>
          <w:marRight w:val="0"/>
          <w:marTop w:val="0"/>
          <w:marBottom w:val="150"/>
          <w:divBdr>
            <w:top w:val="none" w:sz="0" w:space="0" w:color="auto"/>
            <w:left w:val="none" w:sz="0" w:space="0" w:color="auto"/>
            <w:bottom w:val="none" w:sz="0" w:space="0" w:color="auto"/>
            <w:right w:val="none" w:sz="0" w:space="0" w:color="auto"/>
          </w:divBdr>
        </w:div>
        <w:div w:id="1113552377">
          <w:blockQuote w:val="1"/>
          <w:marLeft w:val="0"/>
          <w:marRight w:val="0"/>
          <w:marTop w:val="0"/>
          <w:marBottom w:val="150"/>
          <w:divBdr>
            <w:top w:val="none" w:sz="0" w:space="0" w:color="auto"/>
            <w:left w:val="none" w:sz="0" w:space="0" w:color="auto"/>
            <w:bottom w:val="none" w:sz="0" w:space="0" w:color="auto"/>
            <w:right w:val="none" w:sz="0" w:space="0" w:color="auto"/>
          </w:divBdr>
        </w:div>
      </w:divsChild>
    </w:div>
    <w:div w:id="1932741906">
      <w:bodyDiv w:val="1"/>
      <w:marLeft w:val="0"/>
      <w:marRight w:val="0"/>
      <w:marTop w:val="0"/>
      <w:marBottom w:val="0"/>
      <w:divBdr>
        <w:top w:val="none" w:sz="0" w:space="0" w:color="auto"/>
        <w:left w:val="none" w:sz="0" w:space="0" w:color="auto"/>
        <w:bottom w:val="none" w:sz="0" w:space="0" w:color="auto"/>
        <w:right w:val="none" w:sz="0" w:space="0" w:color="auto"/>
      </w:divBdr>
    </w:div>
    <w:div w:id="1941719829">
      <w:bodyDiv w:val="1"/>
      <w:marLeft w:val="0"/>
      <w:marRight w:val="0"/>
      <w:marTop w:val="0"/>
      <w:marBottom w:val="0"/>
      <w:divBdr>
        <w:top w:val="none" w:sz="0" w:space="0" w:color="auto"/>
        <w:left w:val="none" w:sz="0" w:space="0" w:color="auto"/>
        <w:bottom w:val="none" w:sz="0" w:space="0" w:color="auto"/>
        <w:right w:val="none" w:sz="0" w:space="0" w:color="auto"/>
      </w:divBdr>
    </w:div>
    <w:div w:id="1944728467">
      <w:bodyDiv w:val="1"/>
      <w:marLeft w:val="0"/>
      <w:marRight w:val="0"/>
      <w:marTop w:val="0"/>
      <w:marBottom w:val="0"/>
      <w:divBdr>
        <w:top w:val="none" w:sz="0" w:space="0" w:color="auto"/>
        <w:left w:val="none" w:sz="0" w:space="0" w:color="auto"/>
        <w:bottom w:val="none" w:sz="0" w:space="0" w:color="auto"/>
        <w:right w:val="none" w:sz="0" w:space="0" w:color="auto"/>
      </w:divBdr>
    </w:div>
    <w:div w:id="1948613661">
      <w:bodyDiv w:val="1"/>
      <w:marLeft w:val="0"/>
      <w:marRight w:val="0"/>
      <w:marTop w:val="0"/>
      <w:marBottom w:val="0"/>
      <w:divBdr>
        <w:top w:val="none" w:sz="0" w:space="0" w:color="auto"/>
        <w:left w:val="none" w:sz="0" w:space="0" w:color="auto"/>
        <w:bottom w:val="none" w:sz="0" w:space="0" w:color="auto"/>
        <w:right w:val="none" w:sz="0" w:space="0" w:color="auto"/>
      </w:divBdr>
      <w:divsChild>
        <w:div w:id="2038307121">
          <w:marLeft w:val="0"/>
          <w:marRight w:val="0"/>
          <w:marTop w:val="0"/>
          <w:marBottom w:val="0"/>
          <w:divBdr>
            <w:top w:val="none" w:sz="0" w:space="0" w:color="3D3D3D"/>
            <w:left w:val="none" w:sz="0" w:space="0" w:color="3D3D3D"/>
            <w:bottom w:val="none" w:sz="0" w:space="0" w:color="3D3D3D"/>
            <w:right w:val="none" w:sz="0" w:space="0" w:color="3D3D3D"/>
          </w:divBdr>
        </w:div>
      </w:divsChild>
    </w:div>
    <w:div w:id="1952662637">
      <w:bodyDiv w:val="1"/>
      <w:marLeft w:val="0"/>
      <w:marRight w:val="0"/>
      <w:marTop w:val="0"/>
      <w:marBottom w:val="0"/>
      <w:divBdr>
        <w:top w:val="none" w:sz="0" w:space="0" w:color="auto"/>
        <w:left w:val="none" w:sz="0" w:space="0" w:color="auto"/>
        <w:bottom w:val="none" w:sz="0" w:space="0" w:color="auto"/>
        <w:right w:val="none" w:sz="0" w:space="0" w:color="auto"/>
      </w:divBdr>
    </w:div>
    <w:div w:id="1957519378">
      <w:bodyDiv w:val="1"/>
      <w:marLeft w:val="0"/>
      <w:marRight w:val="0"/>
      <w:marTop w:val="0"/>
      <w:marBottom w:val="0"/>
      <w:divBdr>
        <w:top w:val="none" w:sz="0" w:space="0" w:color="auto"/>
        <w:left w:val="none" w:sz="0" w:space="0" w:color="auto"/>
        <w:bottom w:val="none" w:sz="0" w:space="0" w:color="auto"/>
        <w:right w:val="none" w:sz="0" w:space="0" w:color="auto"/>
      </w:divBdr>
      <w:divsChild>
        <w:div w:id="2053722644">
          <w:marLeft w:val="0"/>
          <w:marRight w:val="0"/>
          <w:marTop w:val="0"/>
          <w:marBottom w:val="0"/>
          <w:divBdr>
            <w:top w:val="none" w:sz="0" w:space="0" w:color="3D3D3D"/>
            <w:left w:val="none" w:sz="0" w:space="0" w:color="3D3D3D"/>
            <w:bottom w:val="none" w:sz="0" w:space="0" w:color="3D3D3D"/>
            <w:right w:val="none" w:sz="0" w:space="0" w:color="3D3D3D"/>
          </w:divBdr>
          <w:divsChild>
            <w:div w:id="1590692684">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959678561">
      <w:bodyDiv w:val="1"/>
      <w:marLeft w:val="0"/>
      <w:marRight w:val="0"/>
      <w:marTop w:val="0"/>
      <w:marBottom w:val="0"/>
      <w:divBdr>
        <w:top w:val="none" w:sz="0" w:space="0" w:color="auto"/>
        <w:left w:val="none" w:sz="0" w:space="0" w:color="auto"/>
        <w:bottom w:val="none" w:sz="0" w:space="0" w:color="auto"/>
        <w:right w:val="none" w:sz="0" w:space="0" w:color="auto"/>
      </w:divBdr>
      <w:divsChild>
        <w:div w:id="1311011941">
          <w:marLeft w:val="0"/>
          <w:marRight w:val="0"/>
          <w:marTop w:val="0"/>
          <w:marBottom w:val="0"/>
          <w:divBdr>
            <w:top w:val="none" w:sz="0" w:space="0" w:color="auto"/>
            <w:left w:val="none" w:sz="0" w:space="0" w:color="auto"/>
            <w:bottom w:val="none" w:sz="0" w:space="0" w:color="auto"/>
            <w:right w:val="none" w:sz="0" w:space="0" w:color="auto"/>
          </w:divBdr>
        </w:div>
      </w:divsChild>
    </w:div>
    <w:div w:id="1964312940">
      <w:bodyDiv w:val="1"/>
      <w:marLeft w:val="0"/>
      <w:marRight w:val="0"/>
      <w:marTop w:val="0"/>
      <w:marBottom w:val="0"/>
      <w:divBdr>
        <w:top w:val="none" w:sz="0" w:space="0" w:color="auto"/>
        <w:left w:val="none" w:sz="0" w:space="0" w:color="auto"/>
        <w:bottom w:val="none" w:sz="0" w:space="0" w:color="auto"/>
        <w:right w:val="none" w:sz="0" w:space="0" w:color="auto"/>
      </w:divBdr>
    </w:div>
    <w:div w:id="1965841360">
      <w:bodyDiv w:val="1"/>
      <w:marLeft w:val="0"/>
      <w:marRight w:val="0"/>
      <w:marTop w:val="0"/>
      <w:marBottom w:val="0"/>
      <w:divBdr>
        <w:top w:val="none" w:sz="0" w:space="0" w:color="auto"/>
        <w:left w:val="none" w:sz="0" w:space="0" w:color="auto"/>
        <w:bottom w:val="none" w:sz="0" w:space="0" w:color="auto"/>
        <w:right w:val="none" w:sz="0" w:space="0" w:color="auto"/>
      </w:divBdr>
    </w:div>
    <w:div w:id="1969780832">
      <w:bodyDiv w:val="1"/>
      <w:marLeft w:val="0"/>
      <w:marRight w:val="0"/>
      <w:marTop w:val="0"/>
      <w:marBottom w:val="0"/>
      <w:divBdr>
        <w:top w:val="none" w:sz="0" w:space="0" w:color="auto"/>
        <w:left w:val="none" w:sz="0" w:space="0" w:color="auto"/>
        <w:bottom w:val="none" w:sz="0" w:space="0" w:color="auto"/>
        <w:right w:val="none" w:sz="0" w:space="0" w:color="auto"/>
      </w:divBdr>
    </w:div>
    <w:div w:id="1975016473">
      <w:bodyDiv w:val="1"/>
      <w:marLeft w:val="0"/>
      <w:marRight w:val="0"/>
      <w:marTop w:val="0"/>
      <w:marBottom w:val="0"/>
      <w:divBdr>
        <w:top w:val="none" w:sz="0" w:space="0" w:color="auto"/>
        <w:left w:val="none" w:sz="0" w:space="0" w:color="auto"/>
        <w:bottom w:val="none" w:sz="0" w:space="0" w:color="auto"/>
        <w:right w:val="none" w:sz="0" w:space="0" w:color="auto"/>
      </w:divBdr>
      <w:divsChild>
        <w:div w:id="1857690732">
          <w:marLeft w:val="0"/>
          <w:marRight w:val="0"/>
          <w:marTop w:val="0"/>
          <w:marBottom w:val="0"/>
          <w:divBdr>
            <w:top w:val="none" w:sz="0" w:space="0" w:color="auto"/>
            <w:left w:val="none" w:sz="0" w:space="0" w:color="auto"/>
            <w:bottom w:val="none" w:sz="0" w:space="0" w:color="auto"/>
            <w:right w:val="none" w:sz="0" w:space="0" w:color="auto"/>
          </w:divBdr>
        </w:div>
      </w:divsChild>
    </w:div>
    <w:div w:id="1979070918">
      <w:bodyDiv w:val="1"/>
      <w:marLeft w:val="0"/>
      <w:marRight w:val="0"/>
      <w:marTop w:val="0"/>
      <w:marBottom w:val="0"/>
      <w:divBdr>
        <w:top w:val="none" w:sz="0" w:space="0" w:color="auto"/>
        <w:left w:val="none" w:sz="0" w:space="0" w:color="auto"/>
        <w:bottom w:val="none" w:sz="0" w:space="0" w:color="auto"/>
        <w:right w:val="none" w:sz="0" w:space="0" w:color="auto"/>
      </w:divBdr>
    </w:div>
    <w:div w:id="1979139171">
      <w:bodyDiv w:val="1"/>
      <w:marLeft w:val="0"/>
      <w:marRight w:val="0"/>
      <w:marTop w:val="0"/>
      <w:marBottom w:val="0"/>
      <w:divBdr>
        <w:top w:val="none" w:sz="0" w:space="0" w:color="auto"/>
        <w:left w:val="none" w:sz="0" w:space="0" w:color="auto"/>
        <w:bottom w:val="none" w:sz="0" w:space="0" w:color="auto"/>
        <w:right w:val="none" w:sz="0" w:space="0" w:color="auto"/>
      </w:divBdr>
    </w:div>
    <w:div w:id="1983657056">
      <w:bodyDiv w:val="1"/>
      <w:marLeft w:val="0"/>
      <w:marRight w:val="0"/>
      <w:marTop w:val="0"/>
      <w:marBottom w:val="0"/>
      <w:divBdr>
        <w:top w:val="none" w:sz="0" w:space="0" w:color="auto"/>
        <w:left w:val="none" w:sz="0" w:space="0" w:color="auto"/>
        <w:bottom w:val="none" w:sz="0" w:space="0" w:color="auto"/>
        <w:right w:val="none" w:sz="0" w:space="0" w:color="auto"/>
      </w:divBdr>
    </w:div>
    <w:div w:id="1991592401">
      <w:bodyDiv w:val="1"/>
      <w:marLeft w:val="0"/>
      <w:marRight w:val="0"/>
      <w:marTop w:val="0"/>
      <w:marBottom w:val="0"/>
      <w:divBdr>
        <w:top w:val="none" w:sz="0" w:space="0" w:color="auto"/>
        <w:left w:val="none" w:sz="0" w:space="0" w:color="auto"/>
        <w:bottom w:val="none" w:sz="0" w:space="0" w:color="auto"/>
        <w:right w:val="none" w:sz="0" w:space="0" w:color="auto"/>
      </w:divBdr>
    </w:div>
    <w:div w:id="1996374705">
      <w:bodyDiv w:val="1"/>
      <w:marLeft w:val="0"/>
      <w:marRight w:val="0"/>
      <w:marTop w:val="0"/>
      <w:marBottom w:val="0"/>
      <w:divBdr>
        <w:top w:val="none" w:sz="0" w:space="0" w:color="auto"/>
        <w:left w:val="none" w:sz="0" w:space="0" w:color="auto"/>
        <w:bottom w:val="none" w:sz="0" w:space="0" w:color="auto"/>
        <w:right w:val="none" w:sz="0" w:space="0" w:color="auto"/>
      </w:divBdr>
      <w:divsChild>
        <w:div w:id="2128769278">
          <w:marLeft w:val="0"/>
          <w:marRight w:val="0"/>
          <w:marTop w:val="0"/>
          <w:marBottom w:val="0"/>
          <w:divBdr>
            <w:top w:val="none" w:sz="0" w:space="0" w:color="auto"/>
            <w:left w:val="none" w:sz="0" w:space="0" w:color="auto"/>
            <w:bottom w:val="none" w:sz="0" w:space="0" w:color="auto"/>
            <w:right w:val="none" w:sz="0" w:space="0" w:color="auto"/>
          </w:divBdr>
          <w:divsChild>
            <w:div w:id="552010932">
              <w:marLeft w:val="0"/>
              <w:marRight w:val="0"/>
              <w:marTop w:val="0"/>
              <w:marBottom w:val="0"/>
              <w:divBdr>
                <w:top w:val="none" w:sz="0" w:space="0" w:color="auto"/>
                <w:left w:val="none" w:sz="0" w:space="0" w:color="auto"/>
                <w:bottom w:val="none" w:sz="0" w:space="0" w:color="auto"/>
                <w:right w:val="none" w:sz="0" w:space="0" w:color="auto"/>
              </w:divBdr>
            </w:div>
          </w:divsChild>
        </w:div>
        <w:div w:id="1707875980">
          <w:marLeft w:val="0"/>
          <w:marRight w:val="0"/>
          <w:marTop w:val="0"/>
          <w:marBottom w:val="0"/>
          <w:divBdr>
            <w:top w:val="none" w:sz="0" w:space="0" w:color="auto"/>
            <w:left w:val="none" w:sz="0" w:space="0" w:color="auto"/>
            <w:bottom w:val="none" w:sz="0" w:space="0" w:color="auto"/>
            <w:right w:val="none" w:sz="0" w:space="0" w:color="auto"/>
          </w:divBdr>
          <w:divsChild>
            <w:div w:id="1536037718">
              <w:marLeft w:val="0"/>
              <w:marRight w:val="0"/>
              <w:marTop w:val="0"/>
              <w:marBottom w:val="0"/>
              <w:divBdr>
                <w:top w:val="none" w:sz="0" w:space="0" w:color="auto"/>
                <w:left w:val="none" w:sz="0" w:space="0" w:color="auto"/>
                <w:bottom w:val="none" w:sz="0" w:space="0" w:color="auto"/>
                <w:right w:val="none" w:sz="0" w:space="0" w:color="auto"/>
              </w:divBdr>
            </w:div>
          </w:divsChild>
        </w:div>
        <w:div w:id="2038694842">
          <w:marLeft w:val="0"/>
          <w:marRight w:val="0"/>
          <w:marTop w:val="0"/>
          <w:marBottom w:val="0"/>
          <w:divBdr>
            <w:top w:val="none" w:sz="0" w:space="0" w:color="auto"/>
            <w:left w:val="none" w:sz="0" w:space="0" w:color="auto"/>
            <w:bottom w:val="none" w:sz="0" w:space="0" w:color="auto"/>
            <w:right w:val="none" w:sz="0" w:space="0" w:color="auto"/>
          </w:divBdr>
        </w:div>
      </w:divsChild>
    </w:div>
    <w:div w:id="2015379119">
      <w:bodyDiv w:val="1"/>
      <w:marLeft w:val="0"/>
      <w:marRight w:val="0"/>
      <w:marTop w:val="0"/>
      <w:marBottom w:val="0"/>
      <w:divBdr>
        <w:top w:val="none" w:sz="0" w:space="0" w:color="auto"/>
        <w:left w:val="none" w:sz="0" w:space="0" w:color="auto"/>
        <w:bottom w:val="none" w:sz="0" w:space="0" w:color="auto"/>
        <w:right w:val="none" w:sz="0" w:space="0" w:color="auto"/>
      </w:divBdr>
      <w:divsChild>
        <w:div w:id="590621742">
          <w:marLeft w:val="0"/>
          <w:marRight w:val="0"/>
          <w:marTop w:val="0"/>
          <w:marBottom w:val="0"/>
          <w:divBdr>
            <w:top w:val="none" w:sz="0" w:space="0" w:color="auto"/>
            <w:left w:val="none" w:sz="0" w:space="0" w:color="auto"/>
            <w:bottom w:val="none" w:sz="0" w:space="0" w:color="auto"/>
            <w:right w:val="none" w:sz="0" w:space="0" w:color="auto"/>
          </w:divBdr>
        </w:div>
      </w:divsChild>
    </w:div>
    <w:div w:id="2018192280">
      <w:bodyDiv w:val="1"/>
      <w:marLeft w:val="0"/>
      <w:marRight w:val="0"/>
      <w:marTop w:val="0"/>
      <w:marBottom w:val="0"/>
      <w:divBdr>
        <w:top w:val="none" w:sz="0" w:space="0" w:color="auto"/>
        <w:left w:val="none" w:sz="0" w:space="0" w:color="auto"/>
        <w:bottom w:val="none" w:sz="0" w:space="0" w:color="auto"/>
        <w:right w:val="none" w:sz="0" w:space="0" w:color="auto"/>
      </w:divBdr>
    </w:div>
    <w:div w:id="2031948334">
      <w:bodyDiv w:val="1"/>
      <w:marLeft w:val="0"/>
      <w:marRight w:val="0"/>
      <w:marTop w:val="0"/>
      <w:marBottom w:val="0"/>
      <w:divBdr>
        <w:top w:val="none" w:sz="0" w:space="0" w:color="auto"/>
        <w:left w:val="none" w:sz="0" w:space="0" w:color="auto"/>
        <w:bottom w:val="none" w:sz="0" w:space="0" w:color="auto"/>
        <w:right w:val="none" w:sz="0" w:space="0" w:color="auto"/>
      </w:divBdr>
    </w:div>
    <w:div w:id="2032682170">
      <w:bodyDiv w:val="1"/>
      <w:marLeft w:val="0"/>
      <w:marRight w:val="0"/>
      <w:marTop w:val="0"/>
      <w:marBottom w:val="0"/>
      <w:divBdr>
        <w:top w:val="none" w:sz="0" w:space="0" w:color="auto"/>
        <w:left w:val="none" w:sz="0" w:space="0" w:color="auto"/>
        <w:bottom w:val="none" w:sz="0" w:space="0" w:color="auto"/>
        <w:right w:val="none" w:sz="0" w:space="0" w:color="auto"/>
      </w:divBdr>
    </w:div>
    <w:div w:id="2040661002">
      <w:bodyDiv w:val="1"/>
      <w:marLeft w:val="0"/>
      <w:marRight w:val="0"/>
      <w:marTop w:val="0"/>
      <w:marBottom w:val="0"/>
      <w:divBdr>
        <w:top w:val="none" w:sz="0" w:space="0" w:color="auto"/>
        <w:left w:val="none" w:sz="0" w:space="0" w:color="auto"/>
        <w:bottom w:val="none" w:sz="0" w:space="0" w:color="auto"/>
        <w:right w:val="none" w:sz="0" w:space="0" w:color="auto"/>
      </w:divBdr>
    </w:div>
    <w:div w:id="2050259749">
      <w:bodyDiv w:val="1"/>
      <w:marLeft w:val="0"/>
      <w:marRight w:val="0"/>
      <w:marTop w:val="0"/>
      <w:marBottom w:val="0"/>
      <w:divBdr>
        <w:top w:val="none" w:sz="0" w:space="0" w:color="auto"/>
        <w:left w:val="none" w:sz="0" w:space="0" w:color="auto"/>
        <w:bottom w:val="none" w:sz="0" w:space="0" w:color="auto"/>
        <w:right w:val="none" w:sz="0" w:space="0" w:color="auto"/>
      </w:divBdr>
      <w:divsChild>
        <w:div w:id="736905518">
          <w:marLeft w:val="0"/>
          <w:marRight w:val="0"/>
          <w:marTop w:val="0"/>
          <w:marBottom w:val="0"/>
          <w:divBdr>
            <w:top w:val="none" w:sz="0" w:space="0" w:color="auto"/>
            <w:left w:val="none" w:sz="0" w:space="0" w:color="auto"/>
            <w:bottom w:val="none" w:sz="0" w:space="0" w:color="auto"/>
            <w:right w:val="none" w:sz="0" w:space="0" w:color="auto"/>
          </w:divBdr>
        </w:div>
      </w:divsChild>
    </w:div>
    <w:div w:id="2055153053">
      <w:bodyDiv w:val="1"/>
      <w:marLeft w:val="0"/>
      <w:marRight w:val="0"/>
      <w:marTop w:val="0"/>
      <w:marBottom w:val="0"/>
      <w:divBdr>
        <w:top w:val="none" w:sz="0" w:space="0" w:color="auto"/>
        <w:left w:val="none" w:sz="0" w:space="0" w:color="auto"/>
        <w:bottom w:val="none" w:sz="0" w:space="0" w:color="auto"/>
        <w:right w:val="none" w:sz="0" w:space="0" w:color="auto"/>
      </w:divBdr>
    </w:div>
    <w:div w:id="2060788588">
      <w:bodyDiv w:val="1"/>
      <w:marLeft w:val="0"/>
      <w:marRight w:val="0"/>
      <w:marTop w:val="0"/>
      <w:marBottom w:val="0"/>
      <w:divBdr>
        <w:top w:val="none" w:sz="0" w:space="0" w:color="auto"/>
        <w:left w:val="none" w:sz="0" w:space="0" w:color="auto"/>
        <w:bottom w:val="none" w:sz="0" w:space="0" w:color="auto"/>
        <w:right w:val="none" w:sz="0" w:space="0" w:color="auto"/>
      </w:divBdr>
    </w:div>
    <w:div w:id="2062168388">
      <w:bodyDiv w:val="1"/>
      <w:marLeft w:val="0"/>
      <w:marRight w:val="0"/>
      <w:marTop w:val="0"/>
      <w:marBottom w:val="0"/>
      <w:divBdr>
        <w:top w:val="none" w:sz="0" w:space="0" w:color="auto"/>
        <w:left w:val="none" w:sz="0" w:space="0" w:color="auto"/>
        <w:bottom w:val="none" w:sz="0" w:space="0" w:color="auto"/>
        <w:right w:val="none" w:sz="0" w:space="0" w:color="auto"/>
      </w:divBdr>
    </w:div>
    <w:div w:id="2064020069">
      <w:bodyDiv w:val="1"/>
      <w:marLeft w:val="0"/>
      <w:marRight w:val="0"/>
      <w:marTop w:val="0"/>
      <w:marBottom w:val="0"/>
      <w:divBdr>
        <w:top w:val="none" w:sz="0" w:space="0" w:color="auto"/>
        <w:left w:val="none" w:sz="0" w:space="0" w:color="auto"/>
        <w:bottom w:val="none" w:sz="0" w:space="0" w:color="auto"/>
        <w:right w:val="none" w:sz="0" w:space="0" w:color="auto"/>
      </w:divBdr>
      <w:divsChild>
        <w:div w:id="2020816399">
          <w:marLeft w:val="0"/>
          <w:marRight w:val="0"/>
          <w:marTop w:val="0"/>
          <w:marBottom w:val="0"/>
          <w:divBdr>
            <w:top w:val="none" w:sz="0" w:space="0" w:color="auto"/>
            <w:left w:val="none" w:sz="0" w:space="0" w:color="auto"/>
            <w:bottom w:val="none" w:sz="0" w:space="0" w:color="auto"/>
            <w:right w:val="none" w:sz="0" w:space="0" w:color="auto"/>
          </w:divBdr>
        </w:div>
      </w:divsChild>
    </w:div>
    <w:div w:id="2064866652">
      <w:bodyDiv w:val="1"/>
      <w:marLeft w:val="0"/>
      <w:marRight w:val="0"/>
      <w:marTop w:val="0"/>
      <w:marBottom w:val="0"/>
      <w:divBdr>
        <w:top w:val="none" w:sz="0" w:space="0" w:color="auto"/>
        <w:left w:val="none" w:sz="0" w:space="0" w:color="auto"/>
        <w:bottom w:val="none" w:sz="0" w:space="0" w:color="auto"/>
        <w:right w:val="none" w:sz="0" w:space="0" w:color="auto"/>
      </w:divBdr>
      <w:divsChild>
        <w:div w:id="1528636231">
          <w:marLeft w:val="0"/>
          <w:marRight w:val="0"/>
          <w:marTop w:val="0"/>
          <w:marBottom w:val="0"/>
          <w:divBdr>
            <w:top w:val="none" w:sz="0" w:space="0" w:color="3D3D3D"/>
            <w:left w:val="none" w:sz="0" w:space="0" w:color="3D3D3D"/>
            <w:bottom w:val="none" w:sz="0" w:space="0" w:color="3D3D3D"/>
            <w:right w:val="none" w:sz="0" w:space="0" w:color="3D3D3D"/>
          </w:divBdr>
          <w:divsChild>
            <w:div w:id="1336109866">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2099593667">
      <w:bodyDiv w:val="1"/>
      <w:marLeft w:val="0"/>
      <w:marRight w:val="0"/>
      <w:marTop w:val="0"/>
      <w:marBottom w:val="0"/>
      <w:divBdr>
        <w:top w:val="none" w:sz="0" w:space="0" w:color="auto"/>
        <w:left w:val="none" w:sz="0" w:space="0" w:color="auto"/>
        <w:bottom w:val="none" w:sz="0" w:space="0" w:color="auto"/>
        <w:right w:val="none" w:sz="0" w:space="0" w:color="auto"/>
      </w:divBdr>
    </w:div>
    <w:div w:id="2106725984">
      <w:bodyDiv w:val="1"/>
      <w:marLeft w:val="0"/>
      <w:marRight w:val="0"/>
      <w:marTop w:val="0"/>
      <w:marBottom w:val="0"/>
      <w:divBdr>
        <w:top w:val="none" w:sz="0" w:space="0" w:color="auto"/>
        <w:left w:val="none" w:sz="0" w:space="0" w:color="auto"/>
        <w:bottom w:val="none" w:sz="0" w:space="0" w:color="auto"/>
        <w:right w:val="none" w:sz="0" w:space="0" w:color="auto"/>
      </w:divBdr>
    </w:div>
    <w:div w:id="2107462345">
      <w:bodyDiv w:val="1"/>
      <w:marLeft w:val="0"/>
      <w:marRight w:val="0"/>
      <w:marTop w:val="0"/>
      <w:marBottom w:val="0"/>
      <w:divBdr>
        <w:top w:val="none" w:sz="0" w:space="0" w:color="auto"/>
        <w:left w:val="none" w:sz="0" w:space="0" w:color="auto"/>
        <w:bottom w:val="none" w:sz="0" w:space="0" w:color="auto"/>
        <w:right w:val="none" w:sz="0" w:space="0" w:color="auto"/>
      </w:divBdr>
    </w:div>
    <w:div w:id="2114204034">
      <w:bodyDiv w:val="1"/>
      <w:marLeft w:val="0"/>
      <w:marRight w:val="0"/>
      <w:marTop w:val="0"/>
      <w:marBottom w:val="0"/>
      <w:divBdr>
        <w:top w:val="none" w:sz="0" w:space="0" w:color="auto"/>
        <w:left w:val="none" w:sz="0" w:space="0" w:color="auto"/>
        <w:bottom w:val="none" w:sz="0" w:space="0" w:color="auto"/>
        <w:right w:val="none" w:sz="0" w:space="0" w:color="auto"/>
      </w:divBdr>
      <w:divsChild>
        <w:div w:id="902714270">
          <w:marLeft w:val="0"/>
          <w:marRight w:val="0"/>
          <w:marTop w:val="0"/>
          <w:marBottom w:val="0"/>
          <w:divBdr>
            <w:top w:val="none" w:sz="0" w:space="0" w:color="auto"/>
            <w:left w:val="none" w:sz="0" w:space="0" w:color="auto"/>
            <w:bottom w:val="none" w:sz="0" w:space="0" w:color="auto"/>
            <w:right w:val="none" w:sz="0" w:space="0" w:color="auto"/>
          </w:divBdr>
          <w:divsChild>
            <w:div w:id="571113355">
              <w:marLeft w:val="0"/>
              <w:marRight w:val="0"/>
              <w:marTop w:val="0"/>
              <w:marBottom w:val="0"/>
              <w:divBdr>
                <w:top w:val="none" w:sz="0" w:space="0" w:color="auto"/>
                <w:left w:val="none" w:sz="0" w:space="0" w:color="auto"/>
                <w:bottom w:val="none" w:sz="0" w:space="0" w:color="auto"/>
                <w:right w:val="none" w:sz="0" w:space="0" w:color="auto"/>
              </w:divBdr>
            </w:div>
            <w:div w:id="660701034">
              <w:marLeft w:val="0"/>
              <w:marRight w:val="0"/>
              <w:marTop w:val="0"/>
              <w:marBottom w:val="0"/>
              <w:divBdr>
                <w:top w:val="none" w:sz="0" w:space="0" w:color="auto"/>
                <w:left w:val="none" w:sz="0" w:space="0" w:color="auto"/>
                <w:bottom w:val="none" w:sz="0" w:space="0" w:color="auto"/>
                <w:right w:val="none" w:sz="0" w:space="0" w:color="auto"/>
              </w:divBdr>
              <w:divsChild>
                <w:div w:id="1216895330">
                  <w:marLeft w:val="0"/>
                  <w:marRight w:val="0"/>
                  <w:marTop w:val="0"/>
                  <w:marBottom w:val="0"/>
                  <w:divBdr>
                    <w:top w:val="none" w:sz="0" w:space="0" w:color="auto"/>
                    <w:left w:val="none" w:sz="0" w:space="0" w:color="auto"/>
                    <w:bottom w:val="none" w:sz="0" w:space="0" w:color="auto"/>
                    <w:right w:val="none" w:sz="0" w:space="0" w:color="auto"/>
                  </w:divBdr>
                  <w:divsChild>
                    <w:div w:id="608397538">
                      <w:blockQuote w:val="1"/>
                      <w:marLeft w:val="0"/>
                      <w:marRight w:val="0"/>
                      <w:marTop w:val="0"/>
                      <w:marBottom w:val="0"/>
                      <w:divBdr>
                        <w:top w:val="none" w:sz="0" w:space="0" w:color="auto"/>
                        <w:left w:val="none" w:sz="0" w:space="0" w:color="auto"/>
                        <w:bottom w:val="none" w:sz="0" w:space="0" w:color="auto"/>
                        <w:right w:val="none" w:sz="0" w:space="0" w:color="auto"/>
                      </w:divBdr>
                      <w:divsChild>
                        <w:div w:id="533350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7793886">
          <w:marLeft w:val="0"/>
          <w:marRight w:val="0"/>
          <w:marTop w:val="0"/>
          <w:marBottom w:val="0"/>
          <w:divBdr>
            <w:top w:val="none" w:sz="0" w:space="0" w:color="auto"/>
            <w:left w:val="none" w:sz="0" w:space="0" w:color="auto"/>
            <w:bottom w:val="none" w:sz="0" w:space="0" w:color="auto"/>
            <w:right w:val="none" w:sz="0" w:space="0" w:color="auto"/>
          </w:divBdr>
          <w:divsChild>
            <w:div w:id="1668165546">
              <w:marLeft w:val="0"/>
              <w:marRight w:val="0"/>
              <w:marTop w:val="0"/>
              <w:marBottom w:val="0"/>
              <w:divBdr>
                <w:top w:val="none" w:sz="0" w:space="0" w:color="auto"/>
                <w:left w:val="none" w:sz="0" w:space="0" w:color="auto"/>
                <w:bottom w:val="none" w:sz="0" w:space="0" w:color="auto"/>
                <w:right w:val="none" w:sz="0" w:space="0" w:color="auto"/>
              </w:divBdr>
            </w:div>
          </w:divsChild>
        </w:div>
        <w:div w:id="609892442">
          <w:marLeft w:val="0"/>
          <w:marRight w:val="0"/>
          <w:marTop w:val="0"/>
          <w:marBottom w:val="0"/>
          <w:divBdr>
            <w:top w:val="none" w:sz="0" w:space="0" w:color="auto"/>
            <w:left w:val="none" w:sz="0" w:space="0" w:color="auto"/>
            <w:bottom w:val="none" w:sz="0" w:space="0" w:color="auto"/>
            <w:right w:val="none" w:sz="0" w:space="0" w:color="auto"/>
          </w:divBdr>
        </w:div>
      </w:divsChild>
    </w:div>
    <w:div w:id="2115855578">
      <w:bodyDiv w:val="1"/>
      <w:marLeft w:val="0"/>
      <w:marRight w:val="0"/>
      <w:marTop w:val="0"/>
      <w:marBottom w:val="0"/>
      <w:divBdr>
        <w:top w:val="none" w:sz="0" w:space="0" w:color="auto"/>
        <w:left w:val="none" w:sz="0" w:space="0" w:color="auto"/>
        <w:bottom w:val="none" w:sz="0" w:space="0" w:color="auto"/>
        <w:right w:val="none" w:sz="0" w:space="0" w:color="auto"/>
      </w:divBdr>
    </w:div>
    <w:div w:id="2122451036">
      <w:bodyDiv w:val="1"/>
      <w:marLeft w:val="0"/>
      <w:marRight w:val="0"/>
      <w:marTop w:val="0"/>
      <w:marBottom w:val="0"/>
      <w:divBdr>
        <w:top w:val="none" w:sz="0" w:space="0" w:color="auto"/>
        <w:left w:val="none" w:sz="0" w:space="0" w:color="auto"/>
        <w:bottom w:val="none" w:sz="0" w:space="0" w:color="auto"/>
        <w:right w:val="none" w:sz="0" w:space="0" w:color="auto"/>
      </w:divBdr>
      <w:divsChild>
        <w:div w:id="477504494">
          <w:marLeft w:val="0"/>
          <w:marRight w:val="0"/>
          <w:marTop w:val="0"/>
          <w:marBottom w:val="0"/>
          <w:divBdr>
            <w:top w:val="none" w:sz="0" w:space="0" w:color="auto"/>
            <w:left w:val="none" w:sz="0" w:space="0" w:color="auto"/>
            <w:bottom w:val="none" w:sz="0" w:space="0" w:color="auto"/>
            <w:right w:val="none" w:sz="0" w:space="0" w:color="auto"/>
          </w:divBdr>
        </w:div>
      </w:divsChild>
    </w:div>
    <w:div w:id="2122914249">
      <w:bodyDiv w:val="1"/>
      <w:marLeft w:val="0"/>
      <w:marRight w:val="0"/>
      <w:marTop w:val="0"/>
      <w:marBottom w:val="0"/>
      <w:divBdr>
        <w:top w:val="none" w:sz="0" w:space="0" w:color="auto"/>
        <w:left w:val="none" w:sz="0" w:space="0" w:color="auto"/>
        <w:bottom w:val="none" w:sz="0" w:space="0" w:color="auto"/>
        <w:right w:val="none" w:sz="0" w:space="0" w:color="auto"/>
      </w:divBdr>
    </w:div>
    <w:div w:id="2129162018">
      <w:bodyDiv w:val="1"/>
      <w:marLeft w:val="0"/>
      <w:marRight w:val="0"/>
      <w:marTop w:val="0"/>
      <w:marBottom w:val="0"/>
      <w:divBdr>
        <w:top w:val="none" w:sz="0" w:space="0" w:color="auto"/>
        <w:left w:val="none" w:sz="0" w:space="0" w:color="auto"/>
        <w:bottom w:val="none" w:sz="0" w:space="0" w:color="auto"/>
        <w:right w:val="none" w:sz="0" w:space="0" w:color="auto"/>
      </w:divBdr>
      <w:divsChild>
        <w:div w:id="1360282558">
          <w:marLeft w:val="0"/>
          <w:marRight w:val="0"/>
          <w:marTop w:val="0"/>
          <w:marBottom w:val="0"/>
          <w:divBdr>
            <w:top w:val="none" w:sz="0" w:space="0" w:color="auto"/>
            <w:left w:val="none" w:sz="0" w:space="0" w:color="auto"/>
            <w:bottom w:val="none" w:sz="0" w:space="0" w:color="auto"/>
            <w:right w:val="none" w:sz="0" w:space="0" w:color="auto"/>
          </w:divBdr>
        </w:div>
      </w:divsChild>
    </w:div>
    <w:div w:id="2130121380">
      <w:bodyDiv w:val="1"/>
      <w:marLeft w:val="0"/>
      <w:marRight w:val="0"/>
      <w:marTop w:val="0"/>
      <w:marBottom w:val="0"/>
      <w:divBdr>
        <w:top w:val="none" w:sz="0" w:space="0" w:color="auto"/>
        <w:left w:val="none" w:sz="0" w:space="0" w:color="auto"/>
        <w:bottom w:val="none" w:sz="0" w:space="0" w:color="auto"/>
        <w:right w:val="none" w:sz="0" w:space="0" w:color="auto"/>
      </w:divBdr>
    </w:div>
    <w:div w:id="2131048898">
      <w:bodyDiv w:val="1"/>
      <w:marLeft w:val="0"/>
      <w:marRight w:val="0"/>
      <w:marTop w:val="0"/>
      <w:marBottom w:val="0"/>
      <w:divBdr>
        <w:top w:val="none" w:sz="0" w:space="0" w:color="auto"/>
        <w:left w:val="none" w:sz="0" w:space="0" w:color="auto"/>
        <w:bottom w:val="none" w:sz="0" w:space="0" w:color="auto"/>
        <w:right w:val="none" w:sz="0" w:space="0" w:color="auto"/>
      </w:divBdr>
      <w:divsChild>
        <w:div w:id="2059165949">
          <w:marLeft w:val="0"/>
          <w:marRight w:val="0"/>
          <w:marTop w:val="0"/>
          <w:marBottom w:val="0"/>
          <w:divBdr>
            <w:top w:val="none" w:sz="0" w:space="0" w:color="3D3D3D"/>
            <w:left w:val="none" w:sz="0" w:space="0" w:color="3D3D3D"/>
            <w:bottom w:val="none" w:sz="0" w:space="0" w:color="3D3D3D"/>
            <w:right w:val="none" w:sz="0" w:space="0" w:color="3D3D3D"/>
          </w:divBdr>
          <w:divsChild>
            <w:div w:id="62797808">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2135831058">
      <w:bodyDiv w:val="1"/>
      <w:marLeft w:val="0"/>
      <w:marRight w:val="0"/>
      <w:marTop w:val="0"/>
      <w:marBottom w:val="0"/>
      <w:divBdr>
        <w:top w:val="none" w:sz="0" w:space="0" w:color="auto"/>
        <w:left w:val="none" w:sz="0" w:space="0" w:color="auto"/>
        <w:bottom w:val="none" w:sz="0" w:space="0" w:color="auto"/>
        <w:right w:val="none" w:sz="0" w:space="0" w:color="auto"/>
      </w:divBdr>
    </w:div>
    <w:div w:id="2136827378">
      <w:bodyDiv w:val="1"/>
      <w:marLeft w:val="0"/>
      <w:marRight w:val="0"/>
      <w:marTop w:val="0"/>
      <w:marBottom w:val="0"/>
      <w:divBdr>
        <w:top w:val="none" w:sz="0" w:space="0" w:color="auto"/>
        <w:left w:val="none" w:sz="0" w:space="0" w:color="auto"/>
        <w:bottom w:val="none" w:sz="0" w:space="0" w:color="auto"/>
        <w:right w:val="none" w:sz="0" w:space="0" w:color="auto"/>
      </w:divBdr>
    </w:div>
    <w:div w:id="2140799829">
      <w:bodyDiv w:val="1"/>
      <w:marLeft w:val="0"/>
      <w:marRight w:val="0"/>
      <w:marTop w:val="0"/>
      <w:marBottom w:val="0"/>
      <w:divBdr>
        <w:top w:val="none" w:sz="0" w:space="0" w:color="auto"/>
        <w:left w:val="none" w:sz="0" w:space="0" w:color="auto"/>
        <w:bottom w:val="none" w:sz="0" w:space="0" w:color="auto"/>
        <w:right w:val="none" w:sz="0" w:space="0" w:color="auto"/>
      </w:divBdr>
      <w:divsChild>
        <w:div w:id="2129473167">
          <w:blockQuote w:val="1"/>
          <w:marLeft w:val="0"/>
          <w:marRight w:val="0"/>
          <w:marTop w:val="0"/>
          <w:marBottom w:val="150"/>
          <w:divBdr>
            <w:top w:val="none" w:sz="0" w:space="0" w:color="auto"/>
            <w:left w:val="none" w:sz="0" w:space="0" w:color="auto"/>
            <w:bottom w:val="none" w:sz="0" w:space="0" w:color="auto"/>
            <w:right w:val="none" w:sz="0" w:space="0" w:color="auto"/>
          </w:divBdr>
        </w:div>
        <w:div w:id="864638194">
          <w:blockQuote w:val="1"/>
          <w:marLeft w:val="0"/>
          <w:marRight w:val="0"/>
          <w:marTop w:val="0"/>
          <w:marBottom w:val="150"/>
          <w:divBdr>
            <w:top w:val="none" w:sz="0" w:space="0" w:color="auto"/>
            <w:left w:val="none" w:sz="0" w:space="0" w:color="auto"/>
            <w:bottom w:val="none" w:sz="0" w:space="0" w:color="auto"/>
            <w:right w:val="none" w:sz="0" w:space="0" w:color="auto"/>
          </w:divBdr>
        </w:div>
        <w:div w:id="1640332398">
          <w:blockQuote w:val="1"/>
          <w:marLeft w:val="0"/>
          <w:marRight w:val="0"/>
          <w:marTop w:val="0"/>
          <w:marBottom w:val="150"/>
          <w:divBdr>
            <w:top w:val="none" w:sz="0" w:space="0" w:color="auto"/>
            <w:left w:val="none" w:sz="0" w:space="0" w:color="auto"/>
            <w:bottom w:val="none" w:sz="0" w:space="0" w:color="auto"/>
            <w:right w:val="none" w:sz="0" w:space="0" w:color="auto"/>
          </w:divBdr>
        </w:div>
        <w:div w:id="993528596">
          <w:blockQuote w:val="1"/>
          <w:marLeft w:val="0"/>
          <w:marRight w:val="0"/>
          <w:marTop w:val="0"/>
          <w:marBottom w:val="150"/>
          <w:divBdr>
            <w:top w:val="none" w:sz="0" w:space="0" w:color="auto"/>
            <w:left w:val="none" w:sz="0" w:space="0" w:color="auto"/>
            <w:bottom w:val="none" w:sz="0" w:space="0" w:color="auto"/>
            <w:right w:val="none" w:sz="0" w:space="0" w:color="auto"/>
          </w:divBdr>
        </w:div>
      </w:divsChild>
    </w:div>
    <w:div w:id="2141143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g"/><Relationship Id="rId18" Type="http://schemas.openxmlformats.org/officeDocument/2006/relationships/image" Target="media/image8.jpg"/><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image" Target="media/image11.jpg"/><Relationship Id="rId7" Type="http://schemas.openxmlformats.org/officeDocument/2006/relationships/settings" Target="settings.xml"/><Relationship Id="rId12" Type="http://schemas.openxmlformats.org/officeDocument/2006/relationships/image" Target="media/image2.jpg"/><Relationship Id="rId17" Type="http://schemas.openxmlformats.org/officeDocument/2006/relationships/image" Target="media/image7.jpg"/><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6.jpg"/><Relationship Id="rId20" Type="http://schemas.openxmlformats.org/officeDocument/2006/relationships/image" Target="media/image10.jp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5.jpg"/><Relationship Id="rId23" Type="http://schemas.openxmlformats.org/officeDocument/2006/relationships/image" Target="media/image13.jpg"/><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9.jp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g"/><Relationship Id="rId22" Type="http://schemas.openxmlformats.org/officeDocument/2006/relationships/image" Target="media/image12.jp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Paper">
      <a:dk1>
        <a:sysClr val="windowText" lastClr="000000"/>
      </a:dk1>
      <a:lt1>
        <a:sysClr val="window" lastClr="FFFFFF"/>
      </a:lt1>
      <a:dk2>
        <a:srgbClr val="444D26"/>
      </a:dk2>
      <a:lt2>
        <a:srgbClr val="FEFAC9"/>
      </a:lt2>
      <a:accent1>
        <a:srgbClr val="A5B592"/>
      </a:accent1>
      <a:accent2>
        <a:srgbClr val="F3A447"/>
      </a:accent2>
      <a:accent3>
        <a:srgbClr val="E7BC29"/>
      </a:accent3>
      <a:accent4>
        <a:srgbClr val="D092A7"/>
      </a:accent4>
      <a:accent5>
        <a:srgbClr val="9C85C0"/>
      </a:accent5>
      <a:accent6>
        <a:srgbClr val="809EC2"/>
      </a:accent6>
      <a:hlink>
        <a:srgbClr val="8E58B6"/>
      </a:hlink>
      <a:folHlink>
        <a:srgbClr val="7F6F6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df54f2d5-1923-4881-9adf-f1a6cc0baa8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71BD81A1C4D6B4F849E224B8FC58CF6" ma:contentTypeVersion="11" ma:contentTypeDescription="Create a new document." ma:contentTypeScope="" ma:versionID="a18e6bffc34b88b2399acdc4e321314e">
  <xsd:schema xmlns:xsd="http://www.w3.org/2001/XMLSchema" xmlns:xs="http://www.w3.org/2001/XMLSchema" xmlns:p="http://schemas.microsoft.com/office/2006/metadata/properties" xmlns:ns3="df54f2d5-1923-4881-9adf-f1a6cc0baa89" xmlns:ns4="2bd0174c-df51-467c-b49c-6aefe8c84c93" targetNamespace="http://schemas.microsoft.com/office/2006/metadata/properties" ma:root="true" ma:fieldsID="cbf98da98eb106dfd38eabea81e14a5f" ns3:_="" ns4:_="">
    <xsd:import namespace="df54f2d5-1923-4881-9adf-f1a6cc0baa89"/>
    <xsd:import namespace="2bd0174c-df51-467c-b49c-6aefe8c84c93"/>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54f2d5-1923-4881-9adf-f1a6cc0baa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_activity" ma:index="18"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bd0174c-df51-467c-b49c-6aefe8c84c9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C73C012-3C30-824B-804A-6B23F8A709EE}">
  <ds:schemaRefs>
    <ds:schemaRef ds:uri="http://schemas.openxmlformats.org/officeDocument/2006/bibliography"/>
  </ds:schemaRefs>
</ds:datastoreItem>
</file>

<file path=customXml/itemProps2.xml><?xml version="1.0" encoding="utf-8"?>
<ds:datastoreItem xmlns:ds="http://schemas.openxmlformats.org/officeDocument/2006/customXml" ds:itemID="{77C66075-BDF6-4676-BB49-8DF6AD0BF3E2}">
  <ds:schemaRefs>
    <ds:schemaRef ds:uri="http://schemas.microsoft.com/office/2006/metadata/properties"/>
    <ds:schemaRef ds:uri="http://schemas.microsoft.com/office/infopath/2007/PartnerControls"/>
    <ds:schemaRef ds:uri="df54f2d5-1923-4881-9adf-f1a6cc0baa89"/>
  </ds:schemaRefs>
</ds:datastoreItem>
</file>

<file path=customXml/itemProps3.xml><?xml version="1.0" encoding="utf-8"?>
<ds:datastoreItem xmlns:ds="http://schemas.openxmlformats.org/officeDocument/2006/customXml" ds:itemID="{F0817AD8-98A2-4CF1-B7D1-2C98674FB3A3}">
  <ds:schemaRefs>
    <ds:schemaRef ds:uri="http://schemas.microsoft.com/sharepoint/v3/contenttype/forms"/>
  </ds:schemaRefs>
</ds:datastoreItem>
</file>

<file path=customXml/itemProps4.xml><?xml version="1.0" encoding="utf-8"?>
<ds:datastoreItem xmlns:ds="http://schemas.openxmlformats.org/officeDocument/2006/customXml" ds:itemID="{D9F5D96E-6F1E-4A47-8C0A-212F20DAAB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54f2d5-1923-4881-9adf-f1a6cc0baa89"/>
    <ds:schemaRef ds:uri="2bd0174c-df51-467c-b49c-6aefe8c84c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13817</Words>
  <Characters>78759</Characters>
  <Application>Microsoft Office Word</Application>
  <DocSecurity>0</DocSecurity>
  <Lines>656</Lines>
  <Paragraphs>184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Alina Kantor Nir</dc:creator>
  <cp:keywords/>
  <dc:description/>
  <cp:lastModifiedBy>Erlichman, Reece (ALA)</cp:lastModifiedBy>
  <cp:revision>2</cp:revision>
  <cp:lastPrinted>2023-05-04T15:52:00Z</cp:lastPrinted>
  <dcterms:created xsi:type="dcterms:W3CDTF">2023-05-04T17:42:00Z</dcterms:created>
  <dcterms:modified xsi:type="dcterms:W3CDTF">2023-05-04T17:42:00Z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0x010100871BD81A1C4D6B4F849E224B8FC58CF6</vt:lpwstr>
  </property>
</Properties>
</file>