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4CEC" w14:textId="77777777" w:rsidR="00B32CE2" w:rsidRPr="00B32CE2" w:rsidRDefault="00B32CE2" w:rsidP="00B32CE2">
      <w:pPr>
        <w:jc w:val="center"/>
        <w:rPr>
          <w:rFonts w:ascii="Times New Roman" w:hAnsi="Times New Roman" w:cs="Times New Roman"/>
          <w:b/>
          <w:color w:val="000000" w:themeColor="text1"/>
        </w:rPr>
      </w:pPr>
      <w:r w:rsidRPr="00B32CE2">
        <w:rPr>
          <w:rFonts w:ascii="Times New Roman" w:hAnsi="Times New Roman" w:cs="Times New Roman"/>
          <w:b/>
          <w:color w:val="000000" w:themeColor="text1"/>
        </w:rPr>
        <w:t>COMMONWEALTH OF MASSACHUSETTS</w:t>
      </w:r>
    </w:p>
    <w:p w14:paraId="14BDBD8C" w14:textId="77777777" w:rsidR="00B32CE2" w:rsidRPr="00B32CE2" w:rsidRDefault="00B32CE2" w:rsidP="00B32CE2">
      <w:pPr>
        <w:jc w:val="center"/>
        <w:rPr>
          <w:rFonts w:ascii="Times New Roman" w:hAnsi="Times New Roman" w:cs="Times New Roman"/>
          <w:b/>
          <w:color w:val="000000" w:themeColor="text1"/>
        </w:rPr>
      </w:pPr>
      <w:r w:rsidRPr="00B32CE2">
        <w:rPr>
          <w:rFonts w:ascii="Times New Roman" w:hAnsi="Times New Roman" w:cs="Times New Roman"/>
          <w:b/>
          <w:color w:val="000000" w:themeColor="text1"/>
        </w:rPr>
        <w:t>DIVISION OF ADMININSTRATIVE LAW APPEALS</w:t>
      </w:r>
    </w:p>
    <w:p w14:paraId="4E1D6618" w14:textId="77777777" w:rsidR="00A43280" w:rsidRPr="007A11AB" w:rsidRDefault="00B32CE2" w:rsidP="00B32CE2">
      <w:pPr>
        <w:jc w:val="center"/>
        <w:rPr>
          <w:rFonts w:ascii="Times New Roman" w:hAnsi="Times New Roman" w:cs="Times New Roman"/>
          <w:b/>
          <w:color w:val="000000" w:themeColor="text1"/>
        </w:rPr>
      </w:pPr>
      <w:r w:rsidRPr="007A11AB">
        <w:rPr>
          <w:rFonts w:ascii="Times New Roman" w:hAnsi="Times New Roman" w:cs="Times New Roman"/>
          <w:b/>
          <w:color w:val="000000" w:themeColor="text1"/>
        </w:rPr>
        <w:t>BUREAU OF SPECIAL EDUCATION APPEALS</w:t>
      </w:r>
    </w:p>
    <w:p w14:paraId="58E29670" w14:textId="77777777" w:rsidR="00B32CE2" w:rsidRPr="007A11AB" w:rsidRDefault="00B32CE2" w:rsidP="00B32CE2">
      <w:pPr>
        <w:jc w:val="center"/>
        <w:rPr>
          <w:rFonts w:ascii="Times New Roman" w:hAnsi="Times New Roman" w:cs="Times New Roman"/>
          <w:b/>
          <w:color w:val="000000" w:themeColor="text1"/>
        </w:rPr>
      </w:pPr>
    </w:p>
    <w:p w14:paraId="07B219DD" w14:textId="77777777" w:rsidR="00B32CE2" w:rsidRPr="007A11AB" w:rsidRDefault="00B32CE2" w:rsidP="00B32CE2">
      <w:pPr>
        <w:jc w:val="center"/>
        <w:rPr>
          <w:rFonts w:ascii="Times New Roman" w:hAnsi="Times New Roman" w:cs="Times New Roman"/>
          <w:b/>
          <w:color w:val="000000" w:themeColor="text1"/>
        </w:rPr>
      </w:pPr>
    </w:p>
    <w:p w14:paraId="5696D839" w14:textId="77777777" w:rsidR="00B32CE2" w:rsidRPr="007A11AB" w:rsidRDefault="00B32CE2" w:rsidP="00B32CE2">
      <w:p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In re: </w:t>
      </w:r>
      <w:r w:rsidR="009F7033">
        <w:rPr>
          <w:rFonts w:ascii="Times New Roman" w:hAnsi="Times New Roman" w:cs="Times New Roman"/>
          <w:bCs/>
          <w:color w:val="000000" w:themeColor="text1"/>
        </w:rPr>
        <w:t>Roberto</w:t>
      </w:r>
      <w:r w:rsidR="00CD1557">
        <w:rPr>
          <w:rStyle w:val="FootnoteReference"/>
          <w:rFonts w:ascii="Times New Roman" w:hAnsi="Times New Roman" w:cs="Times New Roman"/>
          <w:bCs/>
          <w:color w:val="000000" w:themeColor="text1"/>
        </w:rPr>
        <w:footnoteReference w:id="1"/>
      </w:r>
      <w:r w:rsidR="00C52DBB" w:rsidRPr="007A11AB">
        <w:rPr>
          <w:rFonts w:ascii="Times New Roman" w:hAnsi="Times New Roman" w:cs="Times New Roman"/>
          <w:bCs/>
          <w:color w:val="000000" w:themeColor="text1"/>
        </w:rPr>
        <w:tab/>
      </w:r>
      <w:r w:rsidR="00C52DBB" w:rsidRPr="007A11AB">
        <w:rPr>
          <w:rFonts w:ascii="Times New Roman" w:hAnsi="Times New Roman" w:cs="Times New Roman"/>
          <w:bCs/>
          <w:color w:val="000000" w:themeColor="text1"/>
        </w:rPr>
        <w:tab/>
      </w:r>
      <w:r w:rsidR="00C52DBB" w:rsidRPr="007A11AB">
        <w:rPr>
          <w:rFonts w:ascii="Times New Roman" w:hAnsi="Times New Roman" w:cs="Times New Roman"/>
          <w:bCs/>
          <w:color w:val="000000" w:themeColor="text1"/>
        </w:rPr>
        <w:tab/>
      </w:r>
      <w:r w:rsidR="00C52DBB" w:rsidRPr="007A11AB">
        <w:rPr>
          <w:rFonts w:ascii="Times New Roman" w:hAnsi="Times New Roman" w:cs="Times New Roman"/>
          <w:bCs/>
          <w:color w:val="000000" w:themeColor="text1"/>
        </w:rPr>
        <w:tab/>
      </w:r>
      <w:r w:rsidR="00C52DBB" w:rsidRPr="007A11AB">
        <w:rPr>
          <w:rFonts w:ascii="Times New Roman" w:hAnsi="Times New Roman" w:cs="Times New Roman"/>
          <w:bCs/>
          <w:color w:val="000000" w:themeColor="text1"/>
        </w:rPr>
        <w:tab/>
      </w:r>
      <w:r w:rsidR="00C52DBB" w:rsidRPr="007A11AB">
        <w:rPr>
          <w:rFonts w:ascii="Times New Roman" w:hAnsi="Times New Roman" w:cs="Times New Roman"/>
          <w:bCs/>
          <w:color w:val="000000" w:themeColor="text1"/>
        </w:rPr>
        <w:tab/>
      </w:r>
      <w:r w:rsidR="00C52DBB" w:rsidRPr="007A11AB">
        <w:rPr>
          <w:rFonts w:ascii="Times New Roman" w:hAnsi="Times New Roman" w:cs="Times New Roman"/>
          <w:bCs/>
          <w:color w:val="000000" w:themeColor="text1"/>
        </w:rPr>
        <w:tab/>
      </w:r>
      <w:r w:rsidR="00CE7012">
        <w:rPr>
          <w:rFonts w:ascii="Times New Roman" w:hAnsi="Times New Roman" w:cs="Times New Roman"/>
          <w:bCs/>
          <w:color w:val="000000" w:themeColor="text1"/>
        </w:rPr>
        <w:tab/>
      </w:r>
      <w:r w:rsidR="00CE7012">
        <w:rPr>
          <w:rFonts w:ascii="Times New Roman" w:hAnsi="Times New Roman" w:cs="Times New Roman"/>
          <w:bCs/>
          <w:color w:val="000000" w:themeColor="text1"/>
        </w:rPr>
        <w:tab/>
      </w:r>
      <w:r w:rsidR="00C52DBB" w:rsidRPr="007A11AB">
        <w:rPr>
          <w:rFonts w:ascii="Times New Roman" w:hAnsi="Times New Roman" w:cs="Times New Roman"/>
          <w:bCs/>
          <w:color w:val="000000" w:themeColor="text1"/>
        </w:rPr>
        <w:t>BSEA # 2301475</w:t>
      </w:r>
    </w:p>
    <w:p w14:paraId="73F1F199" w14:textId="77777777" w:rsidR="00F65F35" w:rsidRPr="007A11AB" w:rsidRDefault="00F65F35" w:rsidP="00B32CE2">
      <w:pPr>
        <w:rPr>
          <w:rFonts w:ascii="Times New Roman" w:hAnsi="Times New Roman" w:cs="Times New Roman"/>
          <w:bCs/>
          <w:color w:val="000000" w:themeColor="text1"/>
        </w:rPr>
      </w:pPr>
    </w:p>
    <w:p w14:paraId="23CE7431" w14:textId="77777777" w:rsidR="00F65F35" w:rsidRPr="007A11AB" w:rsidRDefault="00F65F35" w:rsidP="00B32CE2">
      <w:pPr>
        <w:rPr>
          <w:rFonts w:ascii="Times New Roman" w:hAnsi="Times New Roman" w:cs="Times New Roman"/>
          <w:bCs/>
          <w:color w:val="000000" w:themeColor="text1"/>
        </w:rPr>
      </w:pPr>
    </w:p>
    <w:p w14:paraId="424C4E26" w14:textId="77777777" w:rsidR="00F65F35" w:rsidRPr="007A11AB" w:rsidRDefault="00F65F35" w:rsidP="00F65F35">
      <w:pPr>
        <w:jc w:val="center"/>
        <w:rPr>
          <w:rFonts w:ascii="Times New Roman" w:hAnsi="Times New Roman" w:cs="Times New Roman"/>
          <w:b/>
          <w:color w:val="000000" w:themeColor="text1"/>
          <w:u w:val="single"/>
        </w:rPr>
      </w:pPr>
      <w:r w:rsidRPr="007A11AB">
        <w:rPr>
          <w:rFonts w:ascii="Times New Roman" w:hAnsi="Times New Roman" w:cs="Times New Roman"/>
          <w:b/>
          <w:color w:val="000000" w:themeColor="text1"/>
          <w:u w:val="single"/>
        </w:rPr>
        <w:t xml:space="preserve">RULING ON </w:t>
      </w:r>
      <w:r w:rsidR="007F31AA" w:rsidRPr="007A11AB">
        <w:rPr>
          <w:rFonts w:ascii="Times New Roman" w:hAnsi="Times New Roman" w:cs="Times New Roman"/>
          <w:b/>
          <w:color w:val="000000" w:themeColor="text1"/>
          <w:u w:val="single"/>
        </w:rPr>
        <w:t>WORCESTER PUBLIC SCHOOL</w:t>
      </w:r>
      <w:r w:rsidR="00E34D85" w:rsidRPr="007A11AB">
        <w:rPr>
          <w:rFonts w:ascii="Times New Roman" w:hAnsi="Times New Roman" w:cs="Times New Roman"/>
          <w:b/>
          <w:color w:val="000000" w:themeColor="text1"/>
          <w:u w:val="single"/>
        </w:rPr>
        <w:t>S</w:t>
      </w:r>
      <w:r w:rsidR="00F07C7E">
        <w:rPr>
          <w:rFonts w:ascii="Times New Roman" w:hAnsi="Times New Roman" w:cs="Times New Roman"/>
          <w:b/>
          <w:color w:val="000000" w:themeColor="text1"/>
          <w:u w:val="single"/>
        </w:rPr>
        <w:t>’</w:t>
      </w:r>
      <w:r w:rsidR="007F31AA" w:rsidRPr="007A11AB">
        <w:rPr>
          <w:rFonts w:ascii="Times New Roman" w:hAnsi="Times New Roman" w:cs="Times New Roman"/>
          <w:b/>
          <w:color w:val="000000" w:themeColor="text1"/>
          <w:u w:val="single"/>
        </w:rPr>
        <w:t xml:space="preserve"> MOTION TO JOIN THE MASSACHUSETTS DEPARTMENT OF MENTAL HEALTH</w:t>
      </w:r>
    </w:p>
    <w:p w14:paraId="045ED330" w14:textId="77777777" w:rsidR="00C02DDC" w:rsidRPr="007A11AB" w:rsidRDefault="00C02DDC" w:rsidP="00C02DDC">
      <w:pPr>
        <w:rPr>
          <w:rFonts w:ascii="Times New Roman" w:hAnsi="Times New Roman" w:cs="Times New Roman"/>
          <w:bCs/>
          <w:color w:val="000000" w:themeColor="text1"/>
        </w:rPr>
      </w:pPr>
    </w:p>
    <w:p w14:paraId="2A1D81B9" w14:textId="77777777" w:rsidR="00BA0BC1" w:rsidRDefault="00C02DDC"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rPr>
        <w:tab/>
        <w:t xml:space="preserve">This </w:t>
      </w:r>
      <w:r w:rsidR="00EE750C" w:rsidRPr="007A11AB">
        <w:rPr>
          <w:rFonts w:ascii="Times New Roman" w:hAnsi="Times New Roman" w:cs="Times New Roman"/>
          <w:bCs/>
          <w:color w:val="000000" w:themeColor="text1"/>
        </w:rPr>
        <w:t xml:space="preserve">matter comes </w:t>
      </w:r>
      <w:r w:rsidR="00FE7270" w:rsidRPr="007A11AB">
        <w:rPr>
          <w:rFonts w:ascii="Times New Roman" w:hAnsi="Times New Roman" w:cs="Times New Roman"/>
          <w:bCs/>
          <w:color w:val="000000" w:themeColor="text1"/>
        </w:rPr>
        <w:t xml:space="preserve">before the </w:t>
      </w:r>
      <w:r w:rsidR="00DF131A" w:rsidRPr="007A11AB">
        <w:rPr>
          <w:rFonts w:ascii="Times New Roman" w:hAnsi="Times New Roman" w:cs="Times New Roman"/>
          <w:bCs/>
          <w:color w:val="000000" w:themeColor="text1"/>
        </w:rPr>
        <w:t>Hearing Officer</w:t>
      </w:r>
      <w:r w:rsidR="00E34D85" w:rsidRPr="007A11AB">
        <w:rPr>
          <w:rFonts w:ascii="Times New Roman" w:hAnsi="Times New Roman" w:cs="Times New Roman"/>
          <w:bCs/>
          <w:color w:val="000000" w:themeColor="text1"/>
        </w:rPr>
        <w:t xml:space="preserve"> on the </w:t>
      </w:r>
      <w:r w:rsidR="00E34D85" w:rsidRPr="007A11AB">
        <w:rPr>
          <w:rFonts w:ascii="Times New Roman" w:hAnsi="Times New Roman" w:cs="Times New Roman"/>
          <w:bCs/>
          <w:i/>
          <w:iCs/>
          <w:color w:val="000000" w:themeColor="text1"/>
        </w:rPr>
        <w:t>Motion to Join the Massachusetts Department of Mental Health</w:t>
      </w:r>
      <w:r w:rsidR="00165D5A" w:rsidRPr="007A11AB">
        <w:rPr>
          <w:rFonts w:ascii="Times New Roman" w:hAnsi="Times New Roman" w:cs="Times New Roman"/>
          <w:bCs/>
          <w:color w:val="000000" w:themeColor="text1"/>
        </w:rPr>
        <w:t xml:space="preserve"> </w:t>
      </w:r>
      <w:r w:rsidR="0031196A">
        <w:rPr>
          <w:rFonts w:ascii="Times New Roman" w:hAnsi="Times New Roman" w:cs="Times New Roman"/>
          <w:bCs/>
          <w:color w:val="000000" w:themeColor="text1"/>
        </w:rPr>
        <w:t>(</w:t>
      </w:r>
      <w:r w:rsidR="0031196A">
        <w:rPr>
          <w:rFonts w:ascii="Times New Roman" w:hAnsi="Times New Roman" w:cs="Times New Roman"/>
          <w:bCs/>
          <w:i/>
          <w:iCs/>
          <w:color w:val="000000" w:themeColor="text1"/>
        </w:rPr>
        <w:t>Motion to Join</w:t>
      </w:r>
      <w:r w:rsidR="0031196A">
        <w:rPr>
          <w:rFonts w:ascii="Times New Roman" w:hAnsi="Times New Roman" w:cs="Times New Roman"/>
          <w:bCs/>
          <w:color w:val="000000" w:themeColor="text1"/>
        </w:rPr>
        <w:t xml:space="preserve">) </w:t>
      </w:r>
      <w:r w:rsidR="00165D5A" w:rsidRPr="007A11AB">
        <w:rPr>
          <w:rFonts w:ascii="Times New Roman" w:hAnsi="Times New Roman" w:cs="Times New Roman"/>
          <w:bCs/>
          <w:color w:val="000000" w:themeColor="text1"/>
        </w:rPr>
        <w:t xml:space="preserve">filed </w:t>
      </w:r>
      <w:r w:rsidR="00B52BC6" w:rsidRPr="007A11AB">
        <w:rPr>
          <w:rFonts w:ascii="Times New Roman" w:hAnsi="Times New Roman" w:cs="Times New Roman"/>
          <w:bCs/>
          <w:color w:val="000000" w:themeColor="text1"/>
        </w:rPr>
        <w:t>by the Worcester Public Schools (Worcester, or the District)</w:t>
      </w:r>
      <w:r w:rsidR="00B172A7" w:rsidRPr="007A11AB">
        <w:rPr>
          <w:rFonts w:ascii="Times New Roman" w:hAnsi="Times New Roman" w:cs="Times New Roman"/>
          <w:bCs/>
          <w:color w:val="000000" w:themeColor="text1"/>
        </w:rPr>
        <w:t xml:space="preserve"> </w:t>
      </w:r>
      <w:r w:rsidR="00B52BC6" w:rsidRPr="007A11AB">
        <w:rPr>
          <w:rFonts w:ascii="Times New Roman" w:hAnsi="Times New Roman" w:cs="Times New Roman"/>
          <w:bCs/>
          <w:color w:val="000000" w:themeColor="text1"/>
        </w:rPr>
        <w:t>in a matter pending before the Bureau of Special Education Appeals (BSEA).</w:t>
      </w:r>
      <w:r w:rsidR="00DA4E30" w:rsidRPr="007A11AB">
        <w:rPr>
          <w:rFonts w:ascii="Times New Roman" w:hAnsi="Times New Roman" w:cs="Times New Roman"/>
          <w:bCs/>
          <w:color w:val="000000" w:themeColor="text1"/>
        </w:rPr>
        <w:t xml:space="preserve"> </w:t>
      </w:r>
    </w:p>
    <w:p w14:paraId="156480C9" w14:textId="77777777" w:rsidR="00BA0BC1" w:rsidRDefault="00BA0BC1" w:rsidP="00C02DDC">
      <w:pPr>
        <w:rPr>
          <w:rFonts w:ascii="Times New Roman" w:hAnsi="Times New Roman" w:cs="Times New Roman"/>
          <w:bCs/>
          <w:color w:val="000000" w:themeColor="text1"/>
        </w:rPr>
      </w:pPr>
    </w:p>
    <w:p w14:paraId="44D88193" w14:textId="7F2DB35E" w:rsidR="00C02DDC" w:rsidRPr="007A11AB" w:rsidRDefault="00BA0BC1" w:rsidP="00BA0BC1">
      <w:pPr>
        <w:ind w:firstLine="720"/>
        <w:rPr>
          <w:rFonts w:ascii="Times New Roman" w:hAnsi="Times New Roman" w:cs="Times New Roman"/>
          <w:bCs/>
          <w:color w:val="000000" w:themeColor="text1"/>
        </w:rPr>
      </w:pPr>
      <w:bookmarkStart w:id="0" w:name="_Hlk115687026"/>
      <w:r>
        <w:rPr>
          <w:rFonts w:ascii="Times New Roman" w:hAnsi="Times New Roman" w:cs="Times New Roman"/>
          <w:bCs/>
          <w:color w:val="000000" w:themeColor="text1"/>
        </w:rPr>
        <w:t>On August 10, 2022, Parent filed a</w:t>
      </w:r>
      <w:r w:rsidR="00D9532C" w:rsidRPr="007A11AB">
        <w:rPr>
          <w:rFonts w:ascii="Times New Roman" w:hAnsi="Times New Roman" w:cs="Times New Roman"/>
          <w:bCs/>
          <w:color w:val="000000" w:themeColor="text1"/>
        </w:rPr>
        <w:t xml:space="preserve"> </w:t>
      </w:r>
      <w:r w:rsidR="00D9532C" w:rsidRPr="007A11AB">
        <w:rPr>
          <w:rFonts w:ascii="Times New Roman" w:hAnsi="Times New Roman" w:cs="Times New Roman"/>
          <w:bCs/>
          <w:i/>
          <w:iCs/>
          <w:color w:val="000000" w:themeColor="text1"/>
        </w:rPr>
        <w:t>Hearing Request</w:t>
      </w:r>
      <w:r w:rsidR="00B172A7" w:rsidRPr="007A11AB">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against Worcester, seeking placement of Roberto at a private residential school in Massachusetts; an order prior to </w:t>
      </w:r>
      <w:r w:rsidR="004C288E">
        <w:rPr>
          <w:rFonts w:ascii="Times New Roman" w:hAnsi="Times New Roman" w:cs="Times New Roman"/>
          <w:bCs/>
          <w:color w:val="000000" w:themeColor="text1"/>
        </w:rPr>
        <w:t>h</w:t>
      </w:r>
      <w:r>
        <w:rPr>
          <w:rFonts w:ascii="Times New Roman" w:hAnsi="Times New Roman" w:cs="Times New Roman"/>
          <w:bCs/>
          <w:color w:val="000000" w:themeColor="text1"/>
        </w:rPr>
        <w:t xml:space="preserve">earing to compel Worcester to fund a private neuropsychological evaluation (in an amount over and above the state-approved rate); and fees, costs, and any compensatory services owed. According to Parent, </w:t>
      </w:r>
      <w:r w:rsidR="00751756">
        <w:rPr>
          <w:rFonts w:ascii="Times New Roman" w:hAnsi="Times New Roman" w:cs="Times New Roman"/>
          <w:bCs/>
          <w:color w:val="000000" w:themeColor="text1"/>
        </w:rPr>
        <w:t>Roberto</w:t>
      </w:r>
      <w:r w:rsidR="000255F7" w:rsidRPr="007A11AB">
        <w:rPr>
          <w:rFonts w:ascii="Times New Roman" w:hAnsi="Times New Roman" w:cs="Times New Roman"/>
          <w:bCs/>
          <w:color w:val="000000" w:themeColor="text1"/>
        </w:rPr>
        <w:t xml:space="preserve"> has been hospitalized</w:t>
      </w:r>
      <w:r w:rsidR="008F4AD4" w:rsidRPr="007A11AB">
        <w:rPr>
          <w:rFonts w:ascii="Times New Roman" w:hAnsi="Times New Roman" w:cs="Times New Roman"/>
          <w:bCs/>
          <w:color w:val="000000" w:themeColor="text1"/>
        </w:rPr>
        <w:t xml:space="preserve"> </w:t>
      </w:r>
      <w:r w:rsidR="00751756" w:rsidRPr="007A11AB">
        <w:rPr>
          <w:rFonts w:ascii="Times New Roman" w:hAnsi="Times New Roman" w:cs="Times New Roman"/>
          <w:bCs/>
          <w:color w:val="000000" w:themeColor="text1"/>
        </w:rPr>
        <w:t xml:space="preserve">frequently </w:t>
      </w:r>
      <w:r w:rsidR="00FD62E1" w:rsidRPr="007A11AB">
        <w:rPr>
          <w:rFonts w:ascii="Times New Roman" w:hAnsi="Times New Roman" w:cs="Times New Roman"/>
          <w:bCs/>
          <w:color w:val="000000" w:themeColor="text1"/>
        </w:rPr>
        <w:t>for</w:t>
      </w:r>
      <w:r w:rsidR="00BF21ED" w:rsidRPr="007A11AB">
        <w:rPr>
          <w:rFonts w:ascii="Times New Roman" w:hAnsi="Times New Roman" w:cs="Times New Roman"/>
          <w:bCs/>
          <w:color w:val="000000" w:themeColor="text1"/>
        </w:rPr>
        <w:t xml:space="preserve"> dysregulation,</w:t>
      </w:r>
      <w:r w:rsidR="00FD62E1" w:rsidRPr="007A11AB">
        <w:rPr>
          <w:rFonts w:ascii="Times New Roman" w:hAnsi="Times New Roman" w:cs="Times New Roman"/>
          <w:bCs/>
          <w:color w:val="000000" w:themeColor="text1"/>
        </w:rPr>
        <w:t xml:space="preserve"> aggressi</w:t>
      </w:r>
      <w:r w:rsidR="00BF21ED" w:rsidRPr="007A11AB">
        <w:rPr>
          <w:rFonts w:ascii="Times New Roman" w:hAnsi="Times New Roman" w:cs="Times New Roman"/>
          <w:bCs/>
          <w:color w:val="000000" w:themeColor="text1"/>
        </w:rPr>
        <w:t>on,</w:t>
      </w:r>
      <w:r w:rsidR="00FD62E1" w:rsidRPr="007A11AB">
        <w:rPr>
          <w:rFonts w:ascii="Times New Roman" w:hAnsi="Times New Roman" w:cs="Times New Roman"/>
          <w:bCs/>
          <w:color w:val="000000" w:themeColor="text1"/>
        </w:rPr>
        <w:t xml:space="preserve"> and self-injurious behaviors</w:t>
      </w:r>
      <w:r w:rsidR="0020799D">
        <w:rPr>
          <w:rFonts w:ascii="Times New Roman" w:hAnsi="Times New Roman" w:cs="Times New Roman"/>
          <w:bCs/>
          <w:color w:val="000000" w:themeColor="text1"/>
        </w:rPr>
        <w:t>, beginning when he was six years old</w:t>
      </w:r>
      <w:r w:rsidR="008F4AD4" w:rsidRPr="007A11AB">
        <w:rPr>
          <w:rFonts w:ascii="Times New Roman" w:hAnsi="Times New Roman" w:cs="Times New Roman"/>
          <w:bCs/>
          <w:color w:val="000000" w:themeColor="text1"/>
        </w:rPr>
        <w:t>.</w:t>
      </w:r>
      <w:r w:rsidR="00FD62E1" w:rsidRPr="007A11AB">
        <w:rPr>
          <w:rFonts w:ascii="Times New Roman" w:hAnsi="Times New Roman" w:cs="Times New Roman"/>
          <w:bCs/>
          <w:color w:val="000000" w:themeColor="text1"/>
        </w:rPr>
        <w:t xml:space="preserve"> </w:t>
      </w:r>
      <w:r w:rsidR="00F6792B">
        <w:rPr>
          <w:rFonts w:ascii="Times New Roman" w:hAnsi="Times New Roman" w:cs="Times New Roman"/>
          <w:bCs/>
          <w:color w:val="000000" w:themeColor="text1"/>
        </w:rPr>
        <w:t>Since the beginning of the 2018-2019 school year,</w:t>
      </w:r>
      <w:r w:rsidR="00062875" w:rsidRPr="007A11AB">
        <w:rPr>
          <w:rFonts w:ascii="Times New Roman" w:hAnsi="Times New Roman" w:cs="Times New Roman"/>
          <w:bCs/>
          <w:color w:val="000000" w:themeColor="text1"/>
        </w:rPr>
        <w:t xml:space="preserve"> </w:t>
      </w:r>
      <w:r w:rsidR="006F4A7D">
        <w:rPr>
          <w:rFonts w:ascii="Times New Roman" w:hAnsi="Times New Roman" w:cs="Times New Roman"/>
          <w:bCs/>
          <w:color w:val="000000" w:themeColor="text1"/>
        </w:rPr>
        <w:t>Roberto</w:t>
      </w:r>
      <w:r w:rsidR="00062875" w:rsidRPr="007A11AB">
        <w:rPr>
          <w:rFonts w:ascii="Times New Roman" w:hAnsi="Times New Roman" w:cs="Times New Roman"/>
          <w:bCs/>
          <w:color w:val="000000" w:themeColor="text1"/>
        </w:rPr>
        <w:t xml:space="preserve"> </w:t>
      </w:r>
      <w:r w:rsidR="0020799D">
        <w:rPr>
          <w:rFonts w:ascii="Times New Roman" w:hAnsi="Times New Roman" w:cs="Times New Roman"/>
          <w:bCs/>
          <w:color w:val="000000" w:themeColor="text1"/>
        </w:rPr>
        <w:t xml:space="preserve">has been placed by Worcester </w:t>
      </w:r>
      <w:r w:rsidR="00062875" w:rsidRPr="007A11AB">
        <w:rPr>
          <w:rFonts w:ascii="Times New Roman" w:hAnsi="Times New Roman" w:cs="Times New Roman"/>
          <w:bCs/>
          <w:color w:val="000000" w:themeColor="text1"/>
        </w:rPr>
        <w:t>at the</w:t>
      </w:r>
      <w:r w:rsidR="004B3FCD">
        <w:rPr>
          <w:rFonts w:ascii="Times New Roman" w:hAnsi="Times New Roman" w:cs="Times New Roman"/>
          <w:bCs/>
          <w:color w:val="000000" w:themeColor="text1"/>
        </w:rPr>
        <w:t xml:space="preserve"> Central Massachusetts Collaborative’s </w:t>
      </w:r>
      <w:r w:rsidR="00062875" w:rsidRPr="007A11AB">
        <w:rPr>
          <w:rFonts w:ascii="Times New Roman" w:hAnsi="Times New Roman" w:cs="Times New Roman"/>
          <w:bCs/>
          <w:color w:val="000000" w:themeColor="text1"/>
        </w:rPr>
        <w:t xml:space="preserve">Hartwell </w:t>
      </w:r>
      <w:r w:rsidR="001A14A7">
        <w:rPr>
          <w:rFonts w:ascii="Times New Roman" w:hAnsi="Times New Roman" w:cs="Times New Roman"/>
          <w:bCs/>
          <w:color w:val="000000" w:themeColor="text1"/>
        </w:rPr>
        <w:t>Program</w:t>
      </w:r>
      <w:r w:rsidR="00F130C4" w:rsidRPr="007A11AB">
        <w:rPr>
          <w:rFonts w:ascii="Times New Roman" w:hAnsi="Times New Roman" w:cs="Times New Roman"/>
          <w:bCs/>
          <w:color w:val="000000" w:themeColor="text1"/>
        </w:rPr>
        <w:t xml:space="preserve"> (Hartwell)</w:t>
      </w:r>
      <w:r w:rsidR="001A14A7">
        <w:rPr>
          <w:rFonts w:ascii="Times New Roman" w:hAnsi="Times New Roman" w:cs="Times New Roman"/>
          <w:bCs/>
          <w:color w:val="000000" w:themeColor="text1"/>
        </w:rPr>
        <w:t xml:space="preserve"> which placement</w:t>
      </w:r>
      <w:r w:rsidR="00062875" w:rsidRPr="007A11AB">
        <w:rPr>
          <w:rFonts w:ascii="Times New Roman" w:hAnsi="Times New Roman" w:cs="Times New Roman"/>
          <w:bCs/>
          <w:color w:val="000000" w:themeColor="text1"/>
        </w:rPr>
        <w:t xml:space="preserve"> </w:t>
      </w:r>
      <w:r w:rsidR="00A06C33" w:rsidRPr="007A11AB">
        <w:rPr>
          <w:rFonts w:ascii="Times New Roman" w:hAnsi="Times New Roman" w:cs="Times New Roman"/>
          <w:bCs/>
          <w:color w:val="000000" w:themeColor="text1"/>
        </w:rPr>
        <w:t>Parent</w:t>
      </w:r>
      <w:r w:rsidR="003B13C3" w:rsidRPr="007A11AB">
        <w:rPr>
          <w:rFonts w:ascii="Times New Roman" w:hAnsi="Times New Roman" w:cs="Times New Roman"/>
          <w:bCs/>
          <w:color w:val="000000" w:themeColor="text1"/>
        </w:rPr>
        <w:t xml:space="preserve"> has</w:t>
      </w:r>
      <w:r w:rsidR="00A06C33" w:rsidRPr="007A11AB">
        <w:rPr>
          <w:rFonts w:ascii="Times New Roman" w:hAnsi="Times New Roman" w:cs="Times New Roman"/>
          <w:bCs/>
          <w:color w:val="000000" w:themeColor="text1"/>
        </w:rPr>
        <w:t xml:space="preserve"> rejected </w:t>
      </w:r>
      <w:r w:rsidR="0047426B">
        <w:rPr>
          <w:rFonts w:ascii="Times New Roman" w:hAnsi="Times New Roman" w:cs="Times New Roman"/>
          <w:bCs/>
          <w:color w:val="000000" w:themeColor="text1"/>
        </w:rPr>
        <w:t>numerous</w:t>
      </w:r>
      <w:r w:rsidR="00886F8D">
        <w:rPr>
          <w:rFonts w:ascii="Times New Roman" w:hAnsi="Times New Roman" w:cs="Times New Roman"/>
          <w:bCs/>
          <w:color w:val="000000" w:themeColor="text1"/>
        </w:rPr>
        <w:t xml:space="preserve"> times</w:t>
      </w:r>
      <w:r w:rsidR="001A14A7">
        <w:rPr>
          <w:rFonts w:ascii="Times New Roman" w:hAnsi="Times New Roman" w:cs="Times New Roman"/>
          <w:bCs/>
          <w:color w:val="000000" w:themeColor="text1"/>
        </w:rPr>
        <w:t xml:space="preserve"> since</w:t>
      </w:r>
      <w:r w:rsidR="00886F8D">
        <w:rPr>
          <w:rFonts w:ascii="Times New Roman" w:hAnsi="Times New Roman" w:cs="Times New Roman"/>
          <w:bCs/>
          <w:color w:val="000000" w:themeColor="text1"/>
        </w:rPr>
        <w:t xml:space="preserve"> January 2020</w:t>
      </w:r>
      <w:r w:rsidR="00C975AA" w:rsidRPr="007A11AB">
        <w:rPr>
          <w:rFonts w:ascii="Times New Roman" w:hAnsi="Times New Roman" w:cs="Times New Roman"/>
          <w:bCs/>
          <w:color w:val="000000" w:themeColor="text1"/>
        </w:rPr>
        <w:t xml:space="preserve">. </w:t>
      </w:r>
      <w:r w:rsidR="004B3FCD">
        <w:rPr>
          <w:rFonts w:ascii="Times New Roman" w:hAnsi="Times New Roman" w:cs="Times New Roman"/>
          <w:bCs/>
          <w:color w:val="000000" w:themeColor="text1"/>
        </w:rPr>
        <w:t>At Hartwell, Roberto receives intensive services to support his academic, therapeutic, and behavioral needs, in addition to the support of a 1:1 aide and specialized transportation with a 1:</w:t>
      </w:r>
      <w:r w:rsidR="0000387F">
        <w:rPr>
          <w:rFonts w:ascii="Times New Roman" w:hAnsi="Times New Roman" w:cs="Times New Roman"/>
          <w:bCs/>
          <w:color w:val="000000" w:themeColor="text1"/>
        </w:rPr>
        <w:t xml:space="preserve">1 </w:t>
      </w:r>
      <w:r w:rsidR="004B3FCD">
        <w:rPr>
          <w:rFonts w:ascii="Times New Roman" w:hAnsi="Times New Roman" w:cs="Times New Roman"/>
          <w:bCs/>
          <w:color w:val="000000" w:themeColor="text1"/>
        </w:rPr>
        <w:t xml:space="preserve">monitor. At the time the </w:t>
      </w:r>
      <w:r w:rsidR="004B3FCD">
        <w:rPr>
          <w:rFonts w:ascii="Times New Roman" w:hAnsi="Times New Roman" w:cs="Times New Roman"/>
          <w:bCs/>
          <w:i/>
          <w:iCs/>
          <w:color w:val="000000" w:themeColor="text1"/>
        </w:rPr>
        <w:t xml:space="preserve">Hearing Request </w:t>
      </w:r>
      <w:r w:rsidR="004B3FCD">
        <w:rPr>
          <w:rFonts w:ascii="Times New Roman" w:hAnsi="Times New Roman" w:cs="Times New Roman"/>
          <w:bCs/>
          <w:color w:val="000000" w:themeColor="text1"/>
        </w:rPr>
        <w:t xml:space="preserve">was filed, </w:t>
      </w:r>
      <w:r w:rsidR="006F4A7D">
        <w:rPr>
          <w:rFonts w:ascii="Times New Roman" w:hAnsi="Times New Roman" w:cs="Times New Roman"/>
          <w:bCs/>
          <w:color w:val="000000" w:themeColor="text1"/>
        </w:rPr>
        <w:t>Roberto</w:t>
      </w:r>
      <w:r w:rsidR="004B3FCD">
        <w:rPr>
          <w:rFonts w:ascii="Times New Roman" w:hAnsi="Times New Roman" w:cs="Times New Roman"/>
          <w:bCs/>
          <w:color w:val="000000" w:themeColor="text1"/>
        </w:rPr>
        <w:t xml:space="preserve"> was</w:t>
      </w:r>
      <w:r w:rsidR="005619F1" w:rsidRPr="007A11AB">
        <w:rPr>
          <w:rFonts w:ascii="Times New Roman" w:hAnsi="Times New Roman" w:cs="Times New Roman"/>
          <w:bCs/>
          <w:color w:val="000000" w:themeColor="text1"/>
        </w:rPr>
        <w:t xml:space="preserve"> </w:t>
      </w:r>
      <w:r w:rsidR="001A14A7">
        <w:rPr>
          <w:rFonts w:ascii="Times New Roman" w:hAnsi="Times New Roman" w:cs="Times New Roman"/>
          <w:bCs/>
          <w:color w:val="000000" w:themeColor="text1"/>
        </w:rPr>
        <w:t>resid</w:t>
      </w:r>
      <w:r w:rsidR="004B3FCD">
        <w:rPr>
          <w:rFonts w:ascii="Times New Roman" w:hAnsi="Times New Roman" w:cs="Times New Roman"/>
          <w:bCs/>
          <w:color w:val="000000" w:themeColor="text1"/>
        </w:rPr>
        <w:t>ing</w:t>
      </w:r>
      <w:r w:rsidR="005619F1" w:rsidRPr="007A11AB">
        <w:rPr>
          <w:rFonts w:ascii="Times New Roman" w:hAnsi="Times New Roman" w:cs="Times New Roman"/>
          <w:bCs/>
          <w:color w:val="000000" w:themeColor="text1"/>
        </w:rPr>
        <w:t xml:space="preserve"> at Three Rivers, a clinically intensive residential treatment program</w:t>
      </w:r>
      <w:r>
        <w:rPr>
          <w:rFonts w:ascii="Times New Roman" w:hAnsi="Times New Roman" w:cs="Times New Roman"/>
          <w:bCs/>
          <w:color w:val="000000" w:themeColor="text1"/>
        </w:rPr>
        <w:t xml:space="preserve"> (IRTP)</w:t>
      </w:r>
      <w:r w:rsidR="00C975AA" w:rsidRPr="007A11AB">
        <w:rPr>
          <w:rFonts w:ascii="Times New Roman" w:hAnsi="Times New Roman" w:cs="Times New Roman"/>
          <w:bCs/>
          <w:color w:val="000000" w:themeColor="text1"/>
        </w:rPr>
        <w:t xml:space="preserve"> run by the Massachusetts Department of Mental Health (DMH)</w:t>
      </w:r>
      <w:r w:rsidR="004B3FCD">
        <w:rPr>
          <w:rFonts w:ascii="Times New Roman" w:hAnsi="Times New Roman" w:cs="Times New Roman"/>
          <w:bCs/>
          <w:color w:val="000000" w:themeColor="text1"/>
        </w:rPr>
        <w:t>, but the family had been informed that he would</w:t>
      </w:r>
      <w:r w:rsidR="00C975AA" w:rsidRPr="007A11AB">
        <w:rPr>
          <w:rFonts w:ascii="Times New Roman" w:hAnsi="Times New Roman" w:cs="Times New Roman"/>
          <w:bCs/>
          <w:color w:val="000000" w:themeColor="text1"/>
        </w:rPr>
        <w:t xml:space="preserve"> be unable to remain </w:t>
      </w:r>
      <w:r w:rsidR="001A14A7">
        <w:rPr>
          <w:rFonts w:ascii="Times New Roman" w:hAnsi="Times New Roman" w:cs="Times New Roman"/>
          <w:bCs/>
          <w:color w:val="000000" w:themeColor="text1"/>
        </w:rPr>
        <w:t xml:space="preserve">there </w:t>
      </w:r>
      <w:r w:rsidR="00C975AA" w:rsidRPr="007A11AB">
        <w:rPr>
          <w:rFonts w:ascii="Times New Roman" w:hAnsi="Times New Roman" w:cs="Times New Roman"/>
          <w:bCs/>
          <w:color w:val="000000" w:themeColor="text1"/>
        </w:rPr>
        <w:t>past</w:t>
      </w:r>
      <w:r w:rsidR="001A14A7">
        <w:rPr>
          <w:rFonts w:ascii="Times New Roman" w:hAnsi="Times New Roman" w:cs="Times New Roman"/>
          <w:bCs/>
          <w:color w:val="000000" w:themeColor="text1"/>
        </w:rPr>
        <w:t xml:space="preserve"> his thirteenth birthday </w:t>
      </w:r>
      <w:r w:rsidR="004B3FCD">
        <w:rPr>
          <w:rFonts w:ascii="Times New Roman" w:hAnsi="Times New Roman" w:cs="Times New Roman"/>
          <w:bCs/>
          <w:color w:val="000000" w:themeColor="text1"/>
        </w:rPr>
        <w:t>i</w:t>
      </w:r>
      <w:r w:rsidR="001A14A7">
        <w:rPr>
          <w:rFonts w:ascii="Times New Roman" w:hAnsi="Times New Roman" w:cs="Times New Roman"/>
          <w:bCs/>
          <w:color w:val="000000" w:themeColor="text1"/>
        </w:rPr>
        <w:t>n</w:t>
      </w:r>
      <w:r w:rsidR="00C975AA" w:rsidRPr="007A11AB">
        <w:rPr>
          <w:rFonts w:ascii="Times New Roman" w:hAnsi="Times New Roman" w:cs="Times New Roman"/>
          <w:bCs/>
          <w:color w:val="000000" w:themeColor="text1"/>
        </w:rPr>
        <w:t xml:space="preserve"> October 2022. </w:t>
      </w:r>
      <w:r w:rsidR="003B13C3" w:rsidRPr="007A11AB">
        <w:rPr>
          <w:rFonts w:ascii="Times New Roman" w:hAnsi="Times New Roman" w:cs="Times New Roman"/>
          <w:bCs/>
          <w:color w:val="000000" w:themeColor="text1"/>
        </w:rPr>
        <w:t>Parent allege</w:t>
      </w:r>
      <w:r w:rsidR="00C61EA8" w:rsidRPr="007A11AB">
        <w:rPr>
          <w:rFonts w:ascii="Times New Roman" w:hAnsi="Times New Roman" w:cs="Times New Roman"/>
          <w:bCs/>
          <w:color w:val="000000" w:themeColor="text1"/>
        </w:rPr>
        <w:t>s</w:t>
      </w:r>
      <w:r w:rsidR="003B13C3" w:rsidRPr="007A11AB">
        <w:rPr>
          <w:rFonts w:ascii="Times New Roman" w:hAnsi="Times New Roman" w:cs="Times New Roman"/>
          <w:bCs/>
          <w:color w:val="000000" w:themeColor="text1"/>
        </w:rPr>
        <w:t xml:space="preserve"> that Worcester has failed to provide </w:t>
      </w:r>
      <w:r w:rsidR="006F4A7D">
        <w:rPr>
          <w:rFonts w:ascii="Times New Roman" w:hAnsi="Times New Roman" w:cs="Times New Roman"/>
          <w:bCs/>
          <w:color w:val="000000" w:themeColor="text1"/>
        </w:rPr>
        <w:t>Roberto</w:t>
      </w:r>
      <w:r w:rsidR="003B13C3" w:rsidRPr="007A11AB">
        <w:rPr>
          <w:rFonts w:ascii="Times New Roman" w:hAnsi="Times New Roman" w:cs="Times New Roman"/>
          <w:bCs/>
          <w:color w:val="000000" w:themeColor="text1"/>
        </w:rPr>
        <w:t xml:space="preserve"> with a free appropriate public education (FAPE) and that Hartwell is a clinically inappropriate school placement. </w:t>
      </w:r>
    </w:p>
    <w:bookmarkEnd w:id="0"/>
    <w:p w14:paraId="40EFB387" w14:textId="77777777" w:rsidR="007C7360" w:rsidRPr="007A11AB" w:rsidRDefault="007C7360" w:rsidP="00C02DDC">
      <w:pPr>
        <w:rPr>
          <w:rFonts w:ascii="Times New Roman" w:hAnsi="Times New Roman" w:cs="Times New Roman"/>
          <w:bCs/>
          <w:color w:val="000000" w:themeColor="text1"/>
        </w:rPr>
      </w:pPr>
    </w:p>
    <w:p w14:paraId="46C714B0" w14:textId="6E9F18FE" w:rsidR="00060B28" w:rsidRPr="007A11AB" w:rsidRDefault="007C7360"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rPr>
        <w:tab/>
      </w:r>
      <w:r w:rsidR="00653F1C" w:rsidRPr="007A11AB">
        <w:rPr>
          <w:rFonts w:ascii="Times New Roman" w:hAnsi="Times New Roman" w:cs="Times New Roman"/>
          <w:bCs/>
          <w:color w:val="000000" w:themeColor="text1"/>
        </w:rPr>
        <w:t xml:space="preserve">On August 29, 2022, Worcester filed its </w:t>
      </w:r>
      <w:r w:rsidR="00653F1C" w:rsidRPr="007A11AB">
        <w:rPr>
          <w:rFonts w:ascii="Times New Roman" w:hAnsi="Times New Roman" w:cs="Times New Roman"/>
          <w:bCs/>
          <w:i/>
          <w:iCs/>
          <w:color w:val="000000" w:themeColor="text1"/>
        </w:rPr>
        <w:t>Response</w:t>
      </w:r>
      <w:r w:rsidR="00653F1C" w:rsidRPr="007A11AB">
        <w:rPr>
          <w:rFonts w:ascii="Times New Roman" w:hAnsi="Times New Roman" w:cs="Times New Roman"/>
          <w:bCs/>
          <w:color w:val="000000" w:themeColor="text1"/>
        </w:rPr>
        <w:t xml:space="preserve"> to Parent’s</w:t>
      </w:r>
      <w:r w:rsidR="00653F1C" w:rsidRPr="007A11AB">
        <w:rPr>
          <w:rFonts w:ascii="Times New Roman" w:hAnsi="Times New Roman" w:cs="Times New Roman"/>
          <w:bCs/>
          <w:i/>
          <w:iCs/>
          <w:color w:val="000000" w:themeColor="text1"/>
        </w:rPr>
        <w:t xml:space="preserve"> Hearing Request</w:t>
      </w:r>
      <w:r w:rsidR="00653F1C" w:rsidRPr="007A11AB">
        <w:rPr>
          <w:rFonts w:ascii="Times New Roman" w:hAnsi="Times New Roman" w:cs="Times New Roman"/>
          <w:bCs/>
          <w:color w:val="000000" w:themeColor="text1"/>
        </w:rPr>
        <w:t>,</w:t>
      </w:r>
      <w:r w:rsidR="00F130C4" w:rsidRPr="007A11AB">
        <w:rPr>
          <w:rFonts w:ascii="Times New Roman" w:hAnsi="Times New Roman" w:cs="Times New Roman"/>
          <w:bCs/>
          <w:color w:val="000000" w:themeColor="text1"/>
        </w:rPr>
        <w:t xml:space="preserve"> asserting that </w:t>
      </w:r>
      <w:r w:rsidR="006F4A7D">
        <w:rPr>
          <w:rFonts w:ascii="Times New Roman" w:hAnsi="Times New Roman" w:cs="Times New Roman"/>
          <w:bCs/>
          <w:color w:val="000000" w:themeColor="text1"/>
        </w:rPr>
        <w:t>Roberto</w:t>
      </w:r>
      <w:r w:rsidR="00F130C4" w:rsidRPr="007A11AB">
        <w:rPr>
          <w:rFonts w:ascii="Times New Roman" w:hAnsi="Times New Roman" w:cs="Times New Roman"/>
          <w:bCs/>
          <w:color w:val="000000" w:themeColor="text1"/>
        </w:rPr>
        <w:t xml:space="preserve">’s current IEP, including placement at Hartwell, </w:t>
      </w:r>
      <w:r w:rsidR="00BA0BC1">
        <w:rPr>
          <w:rFonts w:ascii="Times New Roman" w:hAnsi="Times New Roman" w:cs="Times New Roman"/>
          <w:bCs/>
          <w:color w:val="000000" w:themeColor="text1"/>
        </w:rPr>
        <w:t>is</w:t>
      </w:r>
      <w:r w:rsidR="00F130C4" w:rsidRPr="007A11AB">
        <w:rPr>
          <w:rFonts w:ascii="Times New Roman" w:hAnsi="Times New Roman" w:cs="Times New Roman"/>
          <w:bCs/>
          <w:color w:val="000000" w:themeColor="text1"/>
        </w:rPr>
        <w:t xml:space="preserve"> reasonably calculated to provide </w:t>
      </w:r>
      <w:r w:rsidR="006F4A7D">
        <w:rPr>
          <w:rFonts w:ascii="Times New Roman" w:hAnsi="Times New Roman" w:cs="Times New Roman"/>
          <w:bCs/>
          <w:color w:val="000000" w:themeColor="text1"/>
        </w:rPr>
        <w:t>Roberto</w:t>
      </w:r>
      <w:r w:rsidR="00F130C4" w:rsidRPr="007A11AB">
        <w:rPr>
          <w:rFonts w:ascii="Times New Roman" w:hAnsi="Times New Roman" w:cs="Times New Roman"/>
          <w:bCs/>
          <w:color w:val="000000" w:themeColor="text1"/>
        </w:rPr>
        <w:t xml:space="preserve"> with </w:t>
      </w:r>
      <w:r w:rsidR="001A14A7">
        <w:rPr>
          <w:rFonts w:ascii="Times New Roman" w:hAnsi="Times New Roman" w:cs="Times New Roman"/>
          <w:bCs/>
          <w:color w:val="000000" w:themeColor="text1"/>
        </w:rPr>
        <w:t xml:space="preserve">a </w:t>
      </w:r>
      <w:r w:rsidR="00F130C4" w:rsidRPr="007A11AB">
        <w:rPr>
          <w:rFonts w:ascii="Times New Roman" w:hAnsi="Times New Roman" w:cs="Times New Roman"/>
          <w:bCs/>
          <w:color w:val="000000" w:themeColor="text1"/>
        </w:rPr>
        <w:t xml:space="preserve">FAPE in the least restrictive setting; that it did not violate the Individuals with Disabilities Education Act (IDEA); </w:t>
      </w:r>
      <w:r w:rsidR="00E457CD" w:rsidRPr="007A11AB">
        <w:rPr>
          <w:rFonts w:ascii="Times New Roman" w:hAnsi="Times New Roman" w:cs="Times New Roman"/>
          <w:bCs/>
          <w:color w:val="000000" w:themeColor="text1"/>
        </w:rPr>
        <w:t>and that a residential placement would be unnecessary and overly restrictive. Worcester further opposed Parent’s request for an independent neuropsychological e</w:t>
      </w:r>
      <w:r w:rsidR="00015AB7">
        <w:rPr>
          <w:rFonts w:ascii="Times New Roman" w:hAnsi="Times New Roman" w:cs="Times New Roman"/>
          <w:bCs/>
          <w:color w:val="000000" w:themeColor="text1"/>
        </w:rPr>
        <w:t>valuation</w:t>
      </w:r>
      <w:r w:rsidR="00E457CD" w:rsidRPr="007A11AB">
        <w:rPr>
          <w:rFonts w:ascii="Times New Roman" w:hAnsi="Times New Roman" w:cs="Times New Roman"/>
          <w:bCs/>
          <w:color w:val="000000" w:themeColor="text1"/>
        </w:rPr>
        <w:t xml:space="preserve"> above state</w:t>
      </w:r>
      <w:r w:rsidR="0000387F">
        <w:rPr>
          <w:rFonts w:ascii="Times New Roman" w:hAnsi="Times New Roman" w:cs="Times New Roman"/>
          <w:bCs/>
          <w:color w:val="000000" w:themeColor="text1"/>
        </w:rPr>
        <w:t>-approved</w:t>
      </w:r>
      <w:r w:rsidR="00E457CD" w:rsidRPr="007A11AB">
        <w:rPr>
          <w:rFonts w:ascii="Times New Roman" w:hAnsi="Times New Roman" w:cs="Times New Roman"/>
          <w:bCs/>
          <w:color w:val="000000" w:themeColor="text1"/>
        </w:rPr>
        <w:t xml:space="preserve"> rates</w:t>
      </w:r>
      <w:r w:rsidR="008C1DEF">
        <w:rPr>
          <w:rFonts w:ascii="Times New Roman" w:hAnsi="Times New Roman" w:cs="Times New Roman"/>
          <w:bCs/>
          <w:color w:val="000000" w:themeColor="text1"/>
        </w:rPr>
        <w:t xml:space="preserve"> at th</w:t>
      </w:r>
      <w:r w:rsidR="006540D8">
        <w:rPr>
          <w:rFonts w:ascii="Times New Roman" w:hAnsi="Times New Roman" w:cs="Times New Roman"/>
          <w:bCs/>
          <w:color w:val="000000" w:themeColor="text1"/>
        </w:rPr>
        <w:t>e present</w:t>
      </w:r>
      <w:r w:rsidR="008C1DEF">
        <w:rPr>
          <w:rFonts w:ascii="Times New Roman" w:hAnsi="Times New Roman" w:cs="Times New Roman"/>
          <w:bCs/>
          <w:color w:val="000000" w:themeColor="text1"/>
        </w:rPr>
        <w:t xml:space="preserve"> time</w:t>
      </w:r>
      <w:r w:rsidR="00E457CD" w:rsidRPr="007A11AB">
        <w:rPr>
          <w:rFonts w:ascii="Times New Roman" w:hAnsi="Times New Roman" w:cs="Times New Roman"/>
          <w:bCs/>
          <w:color w:val="000000" w:themeColor="text1"/>
        </w:rPr>
        <w:t xml:space="preserve">, </w:t>
      </w:r>
      <w:r w:rsidR="008C1DEF">
        <w:rPr>
          <w:rFonts w:ascii="Times New Roman" w:hAnsi="Times New Roman" w:cs="Times New Roman"/>
          <w:bCs/>
          <w:color w:val="000000" w:themeColor="text1"/>
        </w:rPr>
        <w:t>as Parent has consented to the District’s</w:t>
      </w:r>
      <w:r w:rsidR="00E457CD" w:rsidRPr="007A11AB">
        <w:rPr>
          <w:rFonts w:ascii="Times New Roman" w:hAnsi="Times New Roman" w:cs="Times New Roman"/>
          <w:bCs/>
          <w:color w:val="000000" w:themeColor="text1"/>
        </w:rPr>
        <w:t xml:space="preserve"> own evaluation of </w:t>
      </w:r>
      <w:r w:rsidR="006F4A7D">
        <w:rPr>
          <w:rFonts w:ascii="Times New Roman" w:hAnsi="Times New Roman" w:cs="Times New Roman"/>
          <w:bCs/>
          <w:color w:val="000000" w:themeColor="text1"/>
        </w:rPr>
        <w:t>Roberto</w:t>
      </w:r>
      <w:r w:rsidR="006540D8">
        <w:rPr>
          <w:rFonts w:ascii="Times New Roman" w:hAnsi="Times New Roman" w:cs="Times New Roman"/>
          <w:bCs/>
          <w:color w:val="000000" w:themeColor="text1"/>
        </w:rPr>
        <w:t>,</w:t>
      </w:r>
      <w:r w:rsidR="001A14A7">
        <w:rPr>
          <w:rFonts w:ascii="Times New Roman" w:hAnsi="Times New Roman" w:cs="Times New Roman"/>
          <w:bCs/>
          <w:color w:val="000000" w:themeColor="text1"/>
        </w:rPr>
        <w:t xml:space="preserve"> which should proceed first</w:t>
      </w:r>
      <w:r w:rsidR="00E457CD" w:rsidRPr="007A11AB">
        <w:rPr>
          <w:rFonts w:ascii="Times New Roman" w:hAnsi="Times New Roman" w:cs="Times New Roman"/>
          <w:bCs/>
          <w:color w:val="000000" w:themeColor="text1"/>
        </w:rPr>
        <w:t>.</w:t>
      </w:r>
    </w:p>
    <w:p w14:paraId="5E718B30" w14:textId="77777777" w:rsidR="00060B28" w:rsidRPr="007A11AB" w:rsidRDefault="00060B28" w:rsidP="00C02DDC">
      <w:pPr>
        <w:rPr>
          <w:rFonts w:ascii="Times New Roman" w:hAnsi="Times New Roman" w:cs="Times New Roman"/>
          <w:bCs/>
          <w:color w:val="000000" w:themeColor="text1"/>
        </w:rPr>
      </w:pPr>
    </w:p>
    <w:p w14:paraId="44F595D1" w14:textId="7F067533" w:rsidR="00C761E6" w:rsidRPr="007A11AB" w:rsidRDefault="00E41436"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rPr>
        <w:tab/>
        <w:t xml:space="preserve">On August 30, 2022, Worcester filed the instant </w:t>
      </w:r>
      <w:r w:rsidRPr="007A11AB">
        <w:rPr>
          <w:rFonts w:ascii="Times New Roman" w:hAnsi="Times New Roman" w:cs="Times New Roman"/>
          <w:bCs/>
          <w:i/>
          <w:iCs/>
          <w:color w:val="000000" w:themeColor="text1"/>
        </w:rPr>
        <w:t>Motion to Join</w:t>
      </w:r>
      <w:r w:rsidRPr="007A11AB">
        <w:rPr>
          <w:rFonts w:ascii="Times New Roman" w:hAnsi="Times New Roman" w:cs="Times New Roman"/>
          <w:bCs/>
          <w:color w:val="000000" w:themeColor="text1"/>
        </w:rPr>
        <w:t xml:space="preserve"> on the grounds that complete relief cannot be granted </w:t>
      </w:r>
      <w:r w:rsidR="00051B8F">
        <w:rPr>
          <w:rFonts w:ascii="Times New Roman" w:hAnsi="Times New Roman" w:cs="Times New Roman"/>
          <w:bCs/>
          <w:color w:val="000000" w:themeColor="text1"/>
        </w:rPr>
        <w:t xml:space="preserve">in </w:t>
      </w:r>
      <w:r w:rsidR="00012642">
        <w:rPr>
          <w:rFonts w:ascii="Times New Roman" w:hAnsi="Times New Roman" w:cs="Times New Roman"/>
          <w:bCs/>
          <w:color w:val="000000" w:themeColor="text1"/>
        </w:rPr>
        <w:t>the</w:t>
      </w:r>
      <w:r w:rsidR="00051B8F">
        <w:rPr>
          <w:rFonts w:ascii="Times New Roman" w:hAnsi="Times New Roman" w:cs="Times New Roman"/>
          <w:bCs/>
          <w:color w:val="000000" w:themeColor="text1"/>
        </w:rPr>
        <w:t xml:space="preserve"> absence</w:t>
      </w:r>
      <w:r w:rsidR="00012642">
        <w:rPr>
          <w:rFonts w:ascii="Times New Roman" w:hAnsi="Times New Roman" w:cs="Times New Roman"/>
          <w:bCs/>
          <w:color w:val="000000" w:themeColor="text1"/>
        </w:rPr>
        <w:t xml:space="preserve"> of DMH</w:t>
      </w:r>
      <w:r w:rsidR="00867340" w:rsidRPr="007A11AB">
        <w:rPr>
          <w:rFonts w:ascii="Times New Roman" w:hAnsi="Times New Roman" w:cs="Times New Roman"/>
          <w:bCs/>
          <w:color w:val="000000" w:themeColor="text1"/>
        </w:rPr>
        <w:t>.</w:t>
      </w:r>
      <w:r w:rsidR="00C61EA8" w:rsidRPr="007A11AB">
        <w:rPr>
          <w:rFonts w:ascii="Times New Roman" w:hAnsi="Times New Roman" w:cs="Times New Roman"/>
          <w:bCs/>
          <w:color w:val="000000" w:themeColor="text1"/>
        </w:rPr>
        <w:t xml:space="preserve"> Worcester asserts</w:t>
      </w:r>
      <w:r w:rsidR="00CD1B4E" w:rsidRPr="007A11AB">
        <w:rPr>
          <w:rFonts w:ascii="Times New Roman" w:hAnsi="Times New Roman" w:cs="Times New Roman"/>
          <w:bCs/>
          <w:color w:val="000000" w:themeColor="text1"/>
        </w:rPr>
        <w:t xml:space="preserve"> that DMH has</w:t>
      </w:r>
      <w:r w:rsidR="00051B8F">
        <w:rPr>
          <w:rFonts w:ascii="Times New Roman" w:hAnsi="Times New Roman" w:cs="Times New Roman"/>
          <w:bCs/>
          <w:color w:val="000000" w:themeColor="text1"/>
        </w:rPr>
        <w:t xml:space="preserve"> provided,</w:t>
      </w:r>
      <w:r w:rsidR="00CD1B4E" w:rsidRPr="007A11AB">
        <w:rPr>
          <w:rFonts w:ascii="Times New Roman" w:hAnsi="Times New Roman" w:cs="Times New Roman"/>
          <w:bCs/>
          <w:color w:val="000000" w:themeColor="text1"/>
        </w:rPr>
        <w:t xml:space="preserve"> and continues to provide</w:t>
      </w:r>
      <w:r w:rsidR="00051B8F">
        <w:rPr>
          <w:rFonts w:ascii="Times New Roman" w:hAnsi="Times New Roman" w:cs="Times New Roman"/>
          <w:bCs/>
          <w:color w:val="000000" w:themeColor="text1"/>
        </w:rPr>
        <w:t>,</w:t>
      </w:r>
      <w:r w:rsidR="00CD1B4E" w:rsidRPr="007A11AB">
        <w:rPr>
          <w:rFonts w:ascii="Times New Roman" w:hAnsi="Times New Roman" w:cs="Times New Roman"/>
          <w:bCs/>
          <w:color w:val="000000" w:themeColor="text1"/>
        </w:rPr>
        <w:t xml:space="preserve"> in-home behavioral services to </w:t>
      </w:r>
      <w:r w:rsidR="006F4A7D">
        <w:rPr>
          <w:rFonts w:ascii="Times New Roman" w:hAnsi="Times New Roman" w:cs="Times New Roman"/>
          <w:bCs/>
          <w:color w:val="000000" w:themeColor="text1"/>
        </w:rPr>
        <w:t>Roberto</w:t>
      </w:r>
      <w:r w:rsidR="00CD1B4E" w:rsidRPr="007A11AB">
        <w:rPr>
          <w:rFonts w:ascii="Times New Roman" w:hAnsi="Times New Roman" w:cs="Times New Roman"/>
          <w:bCs/>
          <w:color w:val="000000" w:themeColor="text1"/>
        </w:rPr>
        <w:t xml:space="preserve">; </w:t>
      </w:r>
      <w:r w:rsidR="006F4A7D">
        <w:rPr>
          <w:rFonts w:ascii="Times New Roman" w:hAnsi="Times New Roman" w:cs="Times New Roman"/>
          <w:bCs/>
          <w:color w:val="000000" w:themeColor="text1"/>
        </w:rPr>
        <w:t>Roberto</w:t>
      </w:r>
      <w:r w:rsidR="00CD1B4E" w:rsidRPr="007A11AB">
        <w:rPr>
          <w:rFonts w:ascii="Times New Roman" w:hAnsi="Times New Roman" w:cs="Times New Roman"/>
          <w:bCs/>
          <w:color w:val="000000" w:themeColor="text1"/>
        </w:rPr>
        <w:t xml:space="preserve"> is currently placed at a DMH residential treatment program; once </w:t>
      </w:r>
      <w:r w:rsidR="006F4A7D">
        <w:rPr>
          <w:rFonts w:ascii="Times New Roman" w:hAnsi="Times New Roman" w:cs="Times New Roman"/>
          <w:bCs/>
          <w:color w:val="000000" w:themeColor="text1"/>
        </w:rPr>
        <w:t>Roberto</w:t>
      </w:r>
      <w:r w:rsidR="00CD1B4E" w:rsidRPr="007A11AB">
        <w:rPr>
          <w:rFonts w:ascii="Times New Roman" w:hAnsi="Times New Roman" w:cs="Times New Roman"/>
          <w:bCs/>
          <w:color w:val="000000" w:themeColor="text1"/>
        </w:rPr>
        <w:t xml:space="preserve"> has aged out of Three River</w:t>
      </w:r>
      <w:r w:rsidR="00051B8F">
        <w:rPr>
          <w:rFonts w:ascii="Times New Roman" w:hAnsi="Times New Roman" w:cs="Times New Roman"/>
          <w:bCs/>
          <w:color w:val="000000" w:themeColor="text1"/>
        </w:rPr>
        <w:t>s</w:t>
      </w:r>
      <w:r w:rsidR="00CD1B4E" w:rsidRPr="007A11AB">
        <w:rPr>
          <w:rFonts w:ascii="Times New Roman" w:hAnsi="Times New Roman" w:cs="Times New Roman"/>
          <w:bCs/>
          <w:color w:val="000000" w:themeColor="text1"/>
        </w:rPr>
        <w:t xml:space="preserve">, </w:t>
      </w:r>
      <w:r w:rsidR="00CD1B4E" w:rsidRPr="007A11AB">
        <w:rPr>
          <w:rFonts w:ascii="Times New Roman" w:hAnsi="Times New Roman" w:cs="Times New Roman"/>
          <w:bCs/>
          <w:color w:val="000000" w:themeColor="text1"/>
        </w:rPr>
        <w:lastRenderedPageBreak/>
        <w:t xml:space="preserve">DMH intends to place </w:t>
      </w:r>
      <w:r w:rsidR="00DE0247">
        <w:rPr>
          <w:rFonts w:ascii="Times New Roman" w:hAnsi="Times New Roman" w:cs="Times New Roman"/>
          <w:bCs/>
          <w:color w:val="000000" w:themeColor="text1"/>
        </w:rPr>
        <w:t>him</w:t>
      </w:r>
      <w:r w:rsidR="00CD1B4E" w:rsidRPr="007A11AB">
        <w:rPr>
          <w:rFonts w:ascii="Times New Roman" w:hAnsi="Times New Roman" w:cs="Times New Roman"/>
          <w:bCs/>
          <w:color w:val="000000" w:themeColor="text1"/>
        </w:rPr>
        <w:t xml:space="preserve"> at a new DMH group home in Northborough, MA; and </w:t>
      </w:r>
      <w:r w:rsidR="006F4A7D">
        <w:rPr>
          <w:rFonts w:ascii="Times New Roman" w:hAnsi="Times New Roman" w:cs="Times New Roman"/>
          <w:bCs/>
          <w:color w:val="000000" w:themeColor="text1"/>
        </w:rPr>
        <w:t>Roberto</w:t>
      </w:r>
      <w:r w:rsidR="00CD1B4E" w:rsidRPr="007A11AB">
        <w:rPr>
          <w:rFonts w:ascii="Times New Roman" w:hAnsi="Times New Roman" w:cs="Times New Roman"/>
          <w:bCs/>
          <w:color w:val="000000" w:themeColor="text1"/>
        </w:rPr>
        <w:t xml:space="preserve"> has not been determined </w:t>
      </w:r>
      <w:r w:rsidR="00A26D23">
        <w:rPr>
          <w:rFonts w:ascii="Times New Roman" w:hAnsi="Times New Roman" w:cs="Times New Roman"/>
          <w:bCs/>
          <w:color w:val="000000" w:themeColor="text1"/>
        </w:rPr>
        <w:t>eligible</w:t>
      </w:r>
      <w:r w:rsidR="00051B8F">
        <w:rPr>
          <w:rFonts w:ascii="Times New Roman" w:hAnsi="Times New Roman" w:cs="Times New Roman"/>
          <w:bCs/>
          <w:color w:val="000000" w:themeColor="text1"/>
        </w:rPr>
        <w:t xml:space="preserve"> for </w:t>
      </w:r>
      <w:r w:rsidR="00CD1B4E" w:rsidRPr="007A11AB">
        <w:rPr>
          <w:rFonts w:ascii="Times New Roman" w:hAnsi="Times New Roman" w:cs="Times New Roman"/>
          <w:bCs/>
          <w:color w:val="000000" w:themeColor="text1"/>
        </w:rPr>
        <w:t xml:space="preserve">discharge from </w:t>
      </w:r>
      <w:r w:rsidR="00051B8F">
        <w:rPr>
          <w:rFonts w:ascii="Times New Roman" w:hAnsi="Times New Roman" w:cs="Times New Roman"/>
          <w:bCs/>
          <w:color w:val="000000" w:themeColor="text1"/>
        </w:rPr>
        <w:t>DMH</w:t>
      </w:r>
      <w:r w:rsidR="00CD1B4E" w:rsidRPr="007A11AB">
        <w:rPr>
          <w:rFonts w:ascii="Times New Roman" w:hAnsi="Times New Roman" w:cs="Times New Roman"/>
          <w:bCs/>
          <w:color w:val="000000" w:themeColor="text1"/>
        </w:rPr>
        <w:t xml:space="preserve"> residential care at this time. As such, Worcester </w:t>
      </w:r>
      <w:r w:rsidR="00F72AF2" w:rsidRPr="007A11AB">
        <w:rPr>
          <w:rFonts w:ascii="Times New Roman" w:hAnsi="Times New Roman" w:cs="Times New Roman"/>
          <w:bCs/>
          <w:color w:val="000000" w:themeColor="text1"/>
        </w:rPr>
        <w:t xml:space="preserve">contends that DMH is the appropriate </w:t>
      </w:r>
      <w:r w:rsidR="00DE0247">
        <w:rPr>
          <w:rFonts w:ascii="Times New Roman" w:hAnsi="Times New Roman" w:cs="Times New Roman"/>
          <w:bCs/>
          <w:color w:val="000000" w:themeColor="text1"/>
        </w:rPr>
        <w:t>entity to provide</w:t>
      </w:r>
      <w:r w:rsidR="00F72AF2" w:rsidRPr="007A11AB">
        <w:rPr>
          <w:rFonts w:ascii="Times New Roman" w:hAnsi="Times New Roman" w:cs="Times New Roman"/>
          <w:bCs/>
          <w:color w:val="000000" w:themeColor="text1"/>
        </w:rPr>
        <w:t xml:space="preserve"> the medical</w:t>
      </w:r>
      <w:r w:rsidR="0060112A">
        <w:rPr>
          <w:rFonts w:ascii="Times New Roman" w:hAnsi="Times New Roman" w:cs="Times New Roman"/>
          <w:bCs/>
          <w:color w:val="000000" w:themeColor="text1"/>
        </w:rPr>
        <w:t xml:space="preserve"> and </w:t>
      </w:r>
      <w:r w:rsidR="00F72AF2" w:rsidRPr="007A11AB">
        <w:rPr>
          <w:rFonts w:ascii="Times New Roman" w:hAnsi="Times New Roman" w:cs="Times New Roman"/>
          <w:bCs/>
          <w:color w:val="000000" w:themeColor="text1"/>
        </w:rPr>
        <w:t xml:space="preserve">psychiatric treatment </w:t>
      </w:r>
      <w:r w:rsidR="006F4A7D">
        <w:rPr>
          <w:rFonts w:ascii="Times New Roman" w:hAnsi="Times New Roman" w:cs="Times New Roman"/>
          <w:bCs/>
          <w:color w:val="000000" w:themeColor="text1"/>
        </w:rPr>
        <w:t>Roberto</w:t>
      </w:r>
      <w:r w:rsidR="00F72AF2" w:rsidRPr="007A11AB">
        <w:rPr>
          <w:rFonts w:ascii="Times New Roman" w:hAnsi="Times New Roman" w:cs="Times New Roman"/>
          <w:bCs/>
          <w:color w:val="000000" w:themeColor="text1"/>
        </w:rPr>
        <w:t xml:space="preserve"> requires to attain the stability </w:t>
      </w:r>
      <w:r w:rsidR="00DE0247">
        <w:rPr>
          <w:rFonts w:ascii="Times New Roman" w:hAnsi="Times New Roman" w:cs="Times New Roman"/>
          <w:bCs/>
          <w:color w:val="000000" w:themeColor="text1"/>
        </w:rPr>
        <w:t>necessa</w:t>
      </w:r>
      <w:r w:rsidR="00050113">
        <w:rPr>
          <w:rFonts w:ascii="Times New Roman" w:hAnsi="Times New Roman" w:cs="Times New Roman"/>
          <w:bCs/>
          <w:color w:val="000000" w:themeColor="text1"/>
        </w:rPr>
        <w:t>r</w:t>
      </w:r>
      <w:r w:rsidR="00DE0247">
        <w:rPr>
          <w:rFonts w:ascii="Times New Roman" w:hAnsi="Times New Roman" w:cs="Times New Roman"/>
          <w:bCs/>
          <w:color w:val="000000" w:themeColor="text1"/>
        </w:rPr>
        <w:t xml:space="preserve">y to </w:t>
      </w:r>
      <w:r w:rsidR="00F72AF2" w:rsidRPr="007A11AB">
        <w:rPr>
          <w:rFonts w:ascii="Times New Roman" w:hAnsi="Times New Roman" w:cs="Times New Roman"/>
          <w:bCs/>
          <w:color w:val="000000" w:themeColor="text1"/>
        </w:rPr>
        <w:t xml:space="preserve">access </w:t>
      </w:r>
      <w:r w:rsidR="00012642">
        <w:rPr>
          <w:rFonts w:ascii="Times New Roman" w:hAnsi="Times New Roman" w:cs="Times New Roman"/>
          <w:bCs/>
          <w:color w:val="000000" w:themeColor="text1"/>
        </w:rPr>
        <w:t xml:space="preserve">a </w:t>
      </w:r>
      <w:r w:rsidR="00F72AF2" w:rsidRPr="007A11AB">
        <w:rPr>
          <w:rFonts w:ascii="Times New Roman" w:hAnsi="Times New Roman" w:cs="Times New Roman"/>
          <w:bCs/>
          <w:color w:val="000000" w:themeColor="text1"/>
        </w:rPr>
        <w:t>FAPE.</w:t>
      </w:r>
      <w:r w:rsidR="005E5150" w:rsidRPr="007A11AB">
        <w:rPr>
          <w:rFonts w:ascii="Times New Roman" w:hAnsi="Times New Roman" w:cs="Times New Roman"/>
          <w:bCs/>
          <w:color w:val="000000" w:themeColor="text1"/>
        </w:rPr>
        <w:t xml:space="preserve"> </w:t>
      </w:r>
      <w:r w:rsidR="00D63778">
        <w:rPr>
          <w:rFonts w:ascii="Times New Roman" w:hAnsi="Times New Roman" w:cs="Times New Roman"/>
          <w:bCs/>
          <w:color w:val="000000" w:themeColor="text1"/>
        </w:rPr>
        <w:t xml:space="preserve">According to the District, should </w:t>
      </w:r>
      <w:r w:rsidR="00F7103D" w:rsidRPr="007A11AB">
        <w:rPr>
          <w:rFonts w:ascii="Times New Roman" w:hAnsi="Times New Roman" w:cs="Times New Roman"/>
          <w:bCs/>
          <w:color w:val="000000" w:themeColor="text1"/>
        </w:rPr>
        <w:t xml:space="preserve">I find that </w:t>
      </w:r>
      <w:r w:rsidR="006F4A7D">
        <w:rPr>
          <w:rFonts w:ascii="Times New Roman" w:hAnsi="Times New Roman" w:cs="Times New Roman"/>
          <w:bCs/>
          <w:color w:val="000000" w:themeColor="text1"/>
        </w:rPr>
        <w:t>Roberto</w:t>
      </w:r>
      <w:r w:rsidR="00F7103D" w:rsidRPr="007A11AB">
        <w:rPr>
          <w:rFonts w:ascii="Times New Roman" w:hAnsi="Times New Roman" w:cs="Times New Roman"/>
          <w:bCs/>
          <w:color w:val="000000" w:themeColor="text1"/>
        </w:rPr>
        <w:t xml:space="preserve"> requires a residential placement for non-educational reasons, I could order DMH to fund the residential portion of a school placement, consistent with DMH policy. Furthermore, even if I agree with Worcester that a residential placement is not necessary, b</w:t>
      </w:r>
      <w:r w:rsidR="005E5150" w:rsidRPr="007A11AB">
        <w:rPr>
          <w:rFonts w:ascii="Times New Roman" w:hAnsi="Times New Roman" w:cs="Times New Roman"/>
          <w:bCs/>
          <w:color w:val="000000" w:themeColor="text1"/>
        </w:rPr>
        <w:t xml:space="preserve">ecause of </w:t>
      </w:r>
      <w:r w:rsidR="006F4A7D">
        <w:rPr>
          <w:rFonts w:ascii="Times New Roman" w:hAnsi="Times New Roman" w:cs="Times New Roman"/>
          <w:bCs/>
          <w:color w:val="000000" w:themeColor="text1"/>
        </w:rPr>
        <w:t>Roberto</w:t>
      </w:r>
      <w:r w:rsidR="005E5150" w:rsidRPr="007A11AB">
        <w:rPr>
          <w:rFonts w:ascii="Times New Roman" w:hAnsi="Times New Roman" w:cs="Times New Roman"/>
          <w:bCs/>
          <w:color w:val="000000" w:themeColor="text1"/>
        </w:rPr>
        <w:t>’s intensive involvement with DMH</w:t>
      </w:r>
      <w:r w:rsidR="00DF5636">
        <w:rPr>
          <w:rFonts w:ascii="Times New Roman" w:hAnsi="Times New Roman" w:cs="Times New Roman"/>
          <w:bCs/>
          <w:color w:val="000000" w:themeColor="text1"/>
        </w:rPr>
        <w:t>,</w:t>
      </w:r>
      <w:r w:rsidR="005E5150" w:rsidRPr="007A11AB">
        <w:rPr>
          <w:rFonts w:ascii="Times New Roman" w:hAnsi="Times New Roman" w:cs="Times New Roman"/>
          <w:bCs/>
          <w:color w:val="000000" w:themeColor="text1"/>
        </w:rPr>
        <w:t xml:space="preserve"> I may</w:t>
      </w:r>
      <w:r w:rsidR="00050113">
        <w:rPr>
          <w:rFonts w:ascii="Times New Roman" w:hAnsi="Times New Roman" w:cs="Times New Roman"/>
          <w:bCs/>
          <w:color w:val="000000" w:themeColor="text1"/>
        </w:rPr>
        <w:t xml:space="preserve"> order the agency to provide</w:t>
      </w:r>
      <w:r w:rsidR="00F7103D" w:rsidRPr="007A11AB">
        <w:rPr>
          <w:rFonts w:ascii="Times New Roman" w:hAnsi="Times New Roman" w:cs="Times New Roman"/>
          <w:bCs/>
          <w:color w:val="000000" w:themeColor="text1"/>
        </w:rPr>
        <w:t xml:space="preserve"> </w:t>
      </w:r>
      <w:r w:rsidR="006540D8">
        <w:rPr>
          <w:rFonts w:ascii="Times New Roman" w:hAnsi="Times New Roman" w:cs="Times New Roman"/>
          <w:bCs/>
          <w:color w:val="000000" w:themeColor="text1"/>
        </w:rPr>
        <w:t>him</w:t>
      </w:r>
      <w:r w:rsidR="00F7103D" w:rsidRPr="007A11AB">
        <w:rPr>
          <w:rFonts w:ascii="Times New Roman" w:hAnsi="Times New Roman" w:cs="Times New Roman"/>
          <w:bCs/>
          <w:color w:val="000000" w:themeColor="text1"/>
        </w:rPr>
        <w:t xml:space="preserve"> with additional home-based services.</w:t>
      </w:r>
    </w:p>
    <w:p w14:paraId="1C81438D" w14:textId="77777777" w:rsidR="00C761E6" w:rsidRPr="007A11AB" w:rsidRDefault="00C761E6" w:rsidP="00C02DDC">
      <w:pPr>
        <w:rPr>
          <w:rFonts w:ascii="Times New Roman" w:hAnsi="Times New Roman" w:cs="Times New Roman"/>
          <w:bCs/>
          <w:color w:val="000000" w:themeColor="text1"/>
        </w:rPr>
      </w:pPr>
    </w:p>
    <w:p w14:paraId="26093CC9" w14:textId="4BAFFD0F" w:rsidR="00D0530B" w:rsidRPr="007A11AB" w:rsidRDefault="00C761E6"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rPr>
        <w:tab/>
        <w:t xml:space="preserve">On September 9, 2022, DMH filed an </w:t>
      </w:r>
      <w:r w:rsidRPr="007A11AB">
        <w:rPr>
          <w:rFonts w:ascii="Times New Roman" w:hAnsi="Times New Roman" w:cs="Times New Roman"/>
          <w:bCs/>
          <w:i/>
          <w:iCs/>
          <w:color w:val="000000" w:themeColor="text1"/>
        </w:rPr>
        <w:t>Opposition</w:t>
      </w:r>
      <w:r w:rsidRPr="007A11AB">
        <w:rPr>
          <w:rFonts w:ascii="Times New Roman" w:hAnsi="Times New Roman" w:cs="Times New Roman"/>
          <w:bCs/>
          <w:color w:val="000000" w:themeColor="text1"/>
        </w:rPr>
        <w:t xml:space="preserve"> to Worcester’s </w:t>
      </w:r>
      <w:r w:rsidRPr="007A11AB">
        <w:rPr>
          <w:rFonts w:ascii="Times New Roman" w:hAnsi="Times New Roman" w:cs="Times New Roman"/>
          <w:bCs/>
          <w:i/>
          <w:iCs/>
          <w:color w:val="000000" w:themeColor="text1"/>
        </w:rPr>
        <w:t>Motion to Join</w:t>
      </w:r>
      <w:r w:rsidR="00D0530B" w:rsidRPr="007A11AB">
        <w:rPr>
          <w:rFonts w:ascii="Times New Roman" w:hAnsi="Times New Roman" w:cs="Times New Roman"/>
          <w:bCs/>
          <w:color w:val="000000" w:themeColor="text1"/>
        </w:rPr>
        <w:t xml:space="preserve">, claiming </w:t>
      </w:r>
      <w:r w:rsidR="00D627BC">
        <w:rPr>
          <w:rFonts w:ascii="Times New Roman" w:hAnsi="Times New Roman" w:cs="Times New Roman"/>
          <w:bCs/>
          <w:color w:val="000000" w:themeColor="text1"/>
        </w:rPr>
        <w:t>it has</w:t>
      </w:r>
      <w:r w:rsidR="00D0530B" w:rsidRPr="007A11AB">
        <w:rPr>
          <w:rFonts w:ascii="Times New Roman" w:hAnsi="Times New Roman" w:cs="Times New Roman"/>
          <w:bCs/>
          <w:color w:val="000000" w:themeColor="text1"/>
        </w:rPr>
        <w:t xml:space="preserve"> no interest in this </w:t>
      </w:r>
      <w:r w:rsidR="00DF5636">
        <w:rPr>
          <w:rFonts w:ascii="Times New Roman" w:hAnsi="Times New Roman" w:cs="Times New Roman"/>
          <w:bCs/>
          <w:color w:val="000000" w:themeColor="text1"/>
        </w:rPr>
        <w:t xml:space="preserve">matter </w:t>
      </w:r>
      <w:r w:rsidR="00D0530B" w:rsidRPr="007A11AB">
        <w:rPr>
          <w:rFonts w:ascii="Times New Roman" w:hAnsi="Times New Roman" w:cs="Times New Roman"/>
          <w:bCs/>
          <w:color w:val="000000" w:themeColor="text1"/>
        </w:rPr>
        <w:t>and that complete relief can be granted amongst the existing parties.</w:t>
      </w:r>
      <w:r w:rsidR="00BA00D1">
        <w:rPr>
          <w:rFonts w:ascii="Times New Roman" w:hAnsi="Times New Roman" w:cs="Times New Roman"/>
          <w:bCs/>
          <w:color w:val="000000" w:themeColor="text1"/>
        </w:rPr>
        <w:t xml:space="preserve"> Moreover, accordi</w:t>
      </w:r>
      <w:r w:rsidR="00535FBF">
        <w:rPr>
          <w:rFonts w:ascii="Times New Roman" w:hAnsi="Times New Roman" w:cs="Times New Roman"/>
          <w:bCs/>
          <w:color w:val="000000" w:themeColor="text1"/>
        </w:rPr>
        <w:t>ng to DMH, the BSEA would not be able to order the agency to provide the relief Mother is seeking</w:t>
      </w:r>
      <w:r w:rsidR="004B3FCD">
        <w:rPr>
          <w:rFonts w:ascii="Times New Roman" w:hAnsi="Times New Roman" w:cs="Times New Roman"/>
          <w:bCs/>
          <w:color w:val="000000" w:themeColor="text1"/>
        </w:rPr>
        <w:t xml:space="preserve"> bec</w:t>
      </w:r>
      <w:r w:rsidR="00DF5636">
        <w:rPr>
          <w:rFonts w:ascii="Times New Roman" w:hAnsi="Times New Roman" w:cs="Times New Roman"/>
          <w:bCs/>
          <w:color w:val="000000" w:themeColor="text1"/>
        </w:rPr>
        <w:t xml:space="preserve">ause an </w:t>
      </w:r>
      <w:r w:rsidR="00012642">
        <w:rPr>
          <w:rFonts w:ascii="Times New Roman" w:hAnsi="Times New Roman" w:cs="Times New Roman"/>
          <w:bCs/>
          <w:color w:val="000000" w:themeColor="text1"/>
        </w:rPr>
        <w:t>o</w:t>
      </w:r>
      <w:r w:rsidR="00DF5636">
        <w:rPr>
          <w:rFonts w:ascii="Times New Roman" w:hAnsi="Times New Roman" w:cs="Times New Roman"/>
          <w:bCs/>
          <w:color w:val="000000" w:themeColor="text1"/>
        </w:rPr>
        <w:t xml:space="preserve">rder for DMH to fund a residential placement for Roberto would contravene DMH’s policies. </w:t>
      </w:r>
    </w:p>
    <w:p w14:paraId="4B6DA636" w14:textId="77777777" w:rsidR="00C35A90" w:rsidRPr="007A11AB" w:rsidRDefault="00C35A90" w:rsidP="00C02DDC">
      <w:pPr>
        <w:rPr>
          <w:rFonts w:ascii="Times New Roman" w:hAnsi="Times New Roman" w:cs="Times New Roman"/>
          <w:bCs/>
          <w:color w:val="000000" w:themeColor="text1"/>
        </w:rPr>
      </w:pPr>
    </w:p>
    <w:p w14:paraId="488E527D" w14:textId="688EA9D4" w:rsidR="00C35A90" w:rsidRDefault="00C35A90"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rPr>
        <w:tab/>
        <w:t xml:space="preserve">On September 13, 2022, a </w:t>
      </w:r>
      <w:r w:rsidRPr="007A11AB">
        <w:rPr>
          <w:rFonts w:ascii="Times New Roman" w:hAnsi="Times New Roman" w:cs="Times New Roman"/>
          <w:bCs/>
          <w:i/>
          <w:iCs/>
          <w:color w:val="000000" w:themeColor="text1"/>
        </w:rPr>
        <w:t>Motion Session</w:t>
      </w:r>
      <w:r w:rsidRPr="007A11AB">
        <w:rPr>
          <w:rFonts w:ascii="Times New Roman" w:hAnsi="Times New Roman" w:cs="Times New Roman"/>
          <w:bCs/>
          <w:color w:val="000000" w:themeColor="text1"/>
        </w:rPr>
        <w:t xml:space="preserve"> was held, where Worcester and DMH reiterated their positions</w:t>
      </w:r>
      <w:r w:rsidR="00B76F88">
        <w:rPr>
          <w:rFonts w:ascii="Times New Roman" w:hAnsi="Times New Roman" w:cs="Times New Roman"/>
          <w:bCs/>
          <w:color w:val="000000" w:themeColor="text1"/>
        </w:rPr>
        <w:t>,</w:t>
      </w:r>
      <w:r w:rsidRPr="007A11AB">
        <w:rPr>
          <w:rFonts w:ascii="Times New Roman" w:hAnsi="Times New Roman" w:cs="Times New Roman"/>
          <w:bCs/>
          <w:color w:val="000000" w:themeColor="text1"/>
        </w:rPr>
        <w:t xml:space="preserve"> and Parent</w:t>
      </w:r>
      <w:r w:rsidR="00675642">
        <w:rPr>
          <w:rFonts w:ascii="Times New Roman" w:hAnsi="Times New Roman" w:cs="Times New Roman"/>
          <w:bCs/>
          <w:color w:val="000000" w:themeColor="text1"/>
        </w:rPr>
        <w:t>, through counsel,</w:t>
      </w:r>
      <w:r w:rsidRPr="007A11AB">
        <w:rPr>
          <w:rFonts w:ascii="Times New Roman" w:hAnsi="Times New Roman" w:cs="Times New Roman"/>
          <w:bCs/>
          <w:color w:val="000000" w:themeColor="text1"/>
        </w:rPr>
        <w:t xml:space="preserve"> </w:t>
      </w:r>
      <w:r w:rsidR="00535FBF">
        <w:rPr>
          <w:rFonts w:ascii="Times New Roman" w:hAnsi="Times New Roman" w:cs="Times New Roman"/>
          <w:bCs/>
          <w:color w:val="000000" w:themeColor="text1"/>
        </w:rPr>
        <w:t xml:space="preserve">orally </w:t>
      </w:r>
      <w:r w:rsidR="007D57F6">
        <w:rPr>
          <w:rFonts w:ascii="Times New Roman" w:hAnsi="Times New Roman" w:cs="Times New Roman"/>
          <w:bCs/>
          <w:color w:val="000000" w:themeColor="text1"/>
        </w:rPr>
        <w:t>expressed</w:t>
      </w:r>
      <w:r w:rsidR="00535FBF">
        <w:rPr>
          <w:rFonts w:ascii="Times New Roman" w:hAnsi="Times New Roman" w:cs="Times New Roman"/>
          <w:bCs/>
          <w:color w:val="000000" w:themeColor="text1"/>
        </w:rPr>
        <w:t xml:space="preserve"> her</w:t>
      </w:r>
      <w:r w:rsidR="007D57F6">
        <w:rPr>
          <w:rFonts w:ascii="Times New Roman" w:hAnsi="Times New Roman" w:cs="Times New Roman"/>
          <w:bCs/>
          <w:color w:val="000000" w:themeColor="text1"/>
        </w:rPr>
        <w:t xml:space="preserve"> support for</w:t>
      </w:r>
      <w:r w:rsidRPr="007A11AB">
        <w:rPr>
          <w:rFonts w:ascii="Times New Roman" w:hAnsi="Times New Roman" w:cs="Times New Roman"/>
          <w:bCs/>
          <w:color w:val="000000" w:themeColor="text1"/>
        </w:rPr>
        <w:t xml:space="preserve"> joinder of</w:t>
      </w:r>
      <w:r w:rsidR="00FE4EAA" w:rsidRPr="007A11AB">
        <w:rPr>
          <w:rFonts w:ascii="Times New Roman" w:hAnsi="Times New Roman" w:cs="Times New Roman"/>
          <w:bCs/>
          <w:color w:val="000000" w:themeColor="text1"/>
        </w:rPr>
        <w:t xml:space="preserve"> DMH as a party to the matter.</w:t>
      </w:r>
    </w:p>
    <w:p w14:paraId="4416226D" w14:textId="20338578" w:rsidR="0000387F" w:rsidRDefault="0000387F" w:rsidP="00C02DDC">
      <w:pPr>
        <w:rPr>
          <w:rFonts w:ascii="Times New Roman" w:hAnsi="Times New Roman" w:cs="Times New Roman"/>
          <w:bCs/>
          <w:color w:val="000000" w:themeColor="text1"/>
        </w:rPr>
      </w:pPr>
    </w:p>
    <w:p w14:paraId="73940636" w14:textId="534AFC53" w:rsidR="0000387F" w:rsidRPr="007A11AB" w:rsidRDefault="0000387F" w:rsidP="00C02DDC">
      <w:pPr>
        <w:rPr>
          <w:rFonts w:ascii="Times New Roman" w:hAnsi="Times New Roman" w:cs="Times New Roman"/>
          <w:bCs/>
          <w:color w:val="000000" w:themeColor="text1"/>
        </w:rPr>
      </w:pPr>
      <w:r>
        <w:rPr>
          <w:rFonts w:ascii="Times New Roman" w:hAnsi="Times New Roman" w:cs="Times New Roman"/>
          <w:bCs/>
          <w:color w:val="000000" w:themeColor="text1"/>
        </w:rPr>
        <w:tab/>
        <w:t>A Pre-Hearing Conference w</w:t>
      </w:r>
      <w:r w:rsidR="00766F24">
        <w:rPr>
          <w:rFonts w:ascii="Times New Roman" w:hAnsi="Times New Roman" w:cs="Times New Roman"/>
          <w:bCs/>
          <w:color w:val="000000" w:themeColor="text1"/>
        </w:rPr>
        <w:t>as</w:t>
      </w:r>
      <w:r>
        <w:rPr>
          <w:rFonts w:ascii="Times New Roman" w:hAnsi="Times New Roman" w:cs="Times New Roman"/>
          <w:bCs/>
          <w:color w:val="000000" w:themeColor="text1"/>
        </w:rPr>
        <w:t xml:space="preserve"> held on September 22, 2022. During this proceeding the parties shared that Roberto had been discharged from Three Rivers to group care under the auspices of DMH, prior to his </w:t>
      </w:r>
      <w:r w:rsidR="00766F24">
        <w:rPr>
          <w:rFonts w:ascii="Times New Roman" w:hAnsi="Times New Roman" w:cs="Times New Roman"/>
          <w:bCs/>
          <w:color w:val="000000" w:themeColor="text1"/>
        </w:rPr>
        <w:t>thirteenth birthday the following month.</w:t>
      </w:r>
    </w:p>
    <w:p w14:paraId="16FF5C54" w14:textId="77777777" w:rsidR="00EF4876" w:rsidRPr="007A11AB" w:rsidRDefault="00EF4876" w:rsidP="00C02DDC">
      <w:pPr>
        <w:rPr>
          <w:rFonts w:ascii="Times New Roman" w:hAnsi="Times New Roman" w:cs="Times New Roman"/>
          <w:bCs/>
          <w:color w:val="000000" w:themeColor="text1"/>
        </w:rPr>
      </w:pPr>
    </w:p>
    <w:p w14:paraId="5D85D0F7" w14:textId="717E694C" w:rsidR="00EF4876" w:rsidRPr="007A11AB" w:rsidRDefault="00EF4876"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rPr>
        <w:tab/>
        <w:t xml:space="preserve">For the reasons set forth below, Worcester’s </w:t>
      </w:r>
      <w:r w:rsidRPr="007A11AB">
        <w:rPr>
          <w:rFonts w:ascii="Times New Roman" w:hAnsi="Times New Roman" w:cs="Times New Roman"/>
          <w:bCs/>
          <w:i/>
          <w:iCs/>
          <w:color w:val="000000" w:themeColor="text1"/>
        </w:rPr>
        <w:t>Motion to Join</w:t>
      </w:r>
      <w:r w:rsidRPr="007A11AB">
        <w:rPr>
          <w:rFonts w:ascii="Times New Roman" w:hAnsi="Times New Roman" w:cs="Times New Roman"/>
          <w:bCs/>
          <w:color w:val="000000" w:themeColor="text1"/>
        </w:rPr>
        <w:t xml:space="preserve"> is</w:t>
      </w:r>
      <w:r w:rsidR="005B72AC" w:rsidRPr="007A11AB">
        <w:rPr>
          <w:rFonts w:ascii="Times New Roman" w:hAnsi="Times New Roman" w:cs="Times New Roman"/>
          <w:bCs/>
          <w:color w:val="000000" w:themeColor="text1"/>
        </w:rPr>
        <w:t xml:space="preserve"> hereby</w:t>
      </w:r>
      <w:r w:rsidRPr="007A11AB">
        <w:rPr>
          <w:rFonts w:ascii="Times New Roman" w:hAnsi="Times New Roman" w:cs="Times New Roman"/>
          <w:bCs/>
          <w:color w:val="000000" w:themeColor="text1"/>
        </w:rPr>
        <w:t xml:space="preserve"> ALLOWED.</w:t>
      </w:r>
    </w:p>
    <w:p w14:paraId="71AE7463" w14:textId="398C0A9B" w:rsidR="00F92CE5" w:rsidRDefault="00F92CE5" w:rsidP="00C02DDC">
      <w:pPr>
        <w:rPr>
          <w:rFonts w:ascii="Times New Roman" w:hAnsi="Times New Roman" w:cs="Times New Roman"/>
          <w:bCs/>
          <w:color w:val="000000" w:themeColor="text1"/>
        </w:rPr>
      </w:pPr>
    </w:p>
    <w:p w14:paraId="4C7FB433" w14:textId="77777777" w:rsidR="00012642" w:rsidRPr="007A11AB" w:rsidRDefault="00012642" w:rsidP="00C02DDC">
      <w:pPr>
        <w:rPr>
          <w:rFonts w:ascii="Times New Roman" w:hAnsi="Times New Roman" w:cs="Times New Roman"/>
          <w:bCs/>
          <w:color w:val="000000" w:themeColor="text1"/>
        </w:rPr>
      </w:pPr>
    </w:p>
    <w:p w14:paraId="4CB3DFF1" w14:textId="77777777" w:rsidR="00F92CE5" w:rsidRPr="007A11AB" w:rsidRDefault="00F92CE5"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u w:val="single"/>
        </w:rPr>
        <w:t>RELEVANT FACTUAL BACKGROUND</w:t>
      </w:r>
    </w:p>
    <w:p w14:paraId="2BA302A2" w14:textId="77777777" w:rsidR="0040771C" w:rsidRPr="007A11AB" w:rsidRDefault="0040771C" w:rsidP="00C02DDC">
      <w:pPr>
        <w:rPr>
          <w:rFonts w:ascii="Times New Roman" w:hAnsi="Times New Roman" w:cs="Times New Roman"/>
          <w:bCs/>
          <w:color w:val="000000" w:themeColor="text1"/>
        </w:rPr>
      </w:pPr>
    </w:p>
    <w:p w14:paraId="27A8D1C7" w14:textId="77777777" w:rsidR="008C3E2C" w:rsidRPr="007A11AB" w:rsidRDefault="004D30EF"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rPr>
        <w:tab/>
        <w:t>The following facts</w:t>
      </w:r>
      <w:r w:rsidR="006551B9" w:rsidRPr="007A11AB">
        <w:rPr>
          <w:rFonts w:ascii="Times New Roman" w:hAnsi="Times New Roman" w:cs="Times New Roman"/>
          <w:bCs/>
          <w:color w:val="000000" w:themeColor="text1"/>
        </w:rPr>
        <w:t xml:space="preserve"> </w:t>
      </w:r>
      <w:r w:rsidRPr="007A11AB">
        <w:rPr>
          <w:rFonts w:ascii="Times New Roman" w:hAnsi="Times New Roman" w:cs="Times New Roman"/>
          <w:bCs/>
          <w:color w:val="000000" w:themeColor="text1"/>
        </w:rPr>
        <w:t xml:space="preserve">are not in dispute and are taken as true for the purposes of this </w:t>
      </w:r>
      <w:r w:rsidRPr="007A11AB">
        <w:rPr>
          <w:rFonts w:ascii="Times New Roman" w:hAnsi="Times New Roman" w:cs="Times New Roman"/>
          <w:bCs/>
          <w:i/>
          <w:iCs/>
          <w:color w:val="000000" w:themeColor="text1"/>
        </w:rPr>
        <w:t>Ruling</w:t>
      </w:r>
      <w:r w:rsidRPr="007A11AB">
        <w:rPr>
          <w:rFonts w:ascii="Times New Roman" w:hAnsi="Times New Roman" w:cs="Times New Roman"/>
          <w:bCs/>
          <w:color w:val="000000" w:themeColor="text1"/>
        </w:rPr>
        <w:t>.</w:t>
      </w:r>
      <w:r w:rsidR="00CF3B20" w:rsidRPr="007A11AB">
        <w:rPr>
          <w:rFonts w:ascii="Times New Roman" w:hAnsi="Times New Roman" w:cs="Times New Roman"/>
          <w:bCs/>
          <w:color w:val="000000" w:themeColor="text1"/>
        </w:rPr>
        <w:t xml:space="preserve"> These facts may be subject to revision in subsequent proceedings.</w:t>
      </w:r>
    </w:p>
    <w:p w14:paraId="1284795E" w14:textId="77777777" w:rsidR="008C3E2C" w:rsidRPr="007A11AB" w:rsidRDefault="008C3E2C" w:rsidP="00C02DDC">
      <w:pPr>
        <w:rPr>
          <w:rFonts w:ascii="Times New Roman" w:hAnsi="Times New Roman" w:cs="Times New Roman"/>
          <w:bCs/>
          <w:color w:val="000000" w:themeColor="text1"/>
        </w:rPr>
      </w:pPr>
    </w:p>
    <w:p w14:paraId="4A95F028" w14:textId="67EEC0AA" w:rsidR="00B94C28" w:rsidRDefault="006F4A7D" w:rsidP="008C3E2C">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Roberto</w:t>
      </w:r>
      <w:r w:rsidR="00FD1EDF" w:rsidRPr="007A11AB">
        <w:rPr>
          <w:rFonts w:ascii="Times New Roman" w:hAnsi="Times New Roman" w:cs="Times New Roman"/>
          <w:bCs/>
          <w:color w:val="000000" w:themeColor="text1"/>
        </w:rPr>
        <w:t xml:space="preserve"> </w:t>
      </w:r>
      <w:r w:rsidR="00012642">
        <w:rPr>
          <w:rFonts w:ascii="Times New Roman" w:hAnsi="Times New Roman" w:cs="Times New Roman"/>
          <w:bCs/>
          <w:color w:val="000000" w:themeColor="text1"/>
        </w:rPr>
        <w:t xml:space="preserve">is a </w:t>
      </w:r>
      <w:r w:rsidR="00535FBF">
        <w:rPr>
          <w:rFonts w:ascii="Times New Roman" w:hAnsi="Times New Roman" w:cs="Times New Roman"/>
          <w:bCs/>
          <w:color w:val="000000" w:themeColor="text1"/>
        </w:rPr>
        <w:t xml:space="preserve">resident of Worcester, Massachusetts. </w:t>
      </w:r>
      <w:r w:rsidR="00B94C28">
        <w:rPr>
          <w:rFonts w:ascii="Times New Roman" w:hAnsi="Times New Roman" w:cs="Times New Roman"/>
          <w:bCs/>
          <w:color w:val="000000" w:themeColor="text1"/>
        </w:rPr>
        <w:t>He is currently in the sixth grade</w:t>
      </w:r>
      <w:r w:rsidR="00012642">
        <w:rPr>
          <w:rFonts w:ascii="Times New Roman" w:hAnsi="Times New Roman" w:cs="Times New Roman"/>
          <w:bCs/>
          <w:color w:val="000000" w:themeColor="text1"/>
        </w:rPr>
        <w:t xml:space="preserve"> and recently turned thirteen years old</w:t>
      </w:r>
      <w:r w:rsidR="00B94C28">
        <w:rPr>
          <w:rFonts w:ascii="Times New Roman" w:hAnsi="Times New Roman" w:cs="Times New Roman"/>
          <w:bCs/>
          <w:color w:val="000000" w:themeColor="text1"/>
        </w:rPr>
        <w:t>.</w:t>
      </w:r>
    </w:p>
    <w:p w14:paraId="0F2F1336" w14:textId="77777777" w:rsidR="00B94C28" w:rsidRDefault="00B94C28" w:rsidP="00B94C28">
      <w:pPr>
        <w:pStyle w:val="ListParagraph"/>
        <w:rPr>
          <w:rFonts w:ascii="Times New Roman" w:hAnsi="Times New Roman" w:cs="Times New Roman"/>
          <w:bCs/>
          <w:color w:val="000000" w:themeColor="text1"/>
        </w:rPr>
      </w:pPr>
    </w:p>
    <w:p w14:paraId="7F30B5DB" w14:textId="344274C9" w:rsidR="004D30EF" w:rsidRPr="007A11AB" w:rsidRDefault="00535FBF" w:rsidP="008C3E2C">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 xml:space="preserve">At the time Worcester’s </w:t>
      </w:r>
      <w:r>
        <w:rPr>
          <w:rFonts w:ascii="Times New Roman" w:hAnsi="Times New Roman" w:cs="Times New Roman"/>
          <w:bCs/>
          <w:i/>
          <w:iCs/>
          <w:color w:val="000000" w:themeColor="text1"/>
        </w:rPr>
        <w:t>Motion to Join</w:t>
      </w:r>
      <w:r>
        <w:rPr>
          <w:rFonts w:ascii="Times New Roman" w:hAnsi="Times New Roman" w:cs="Times New Roman"/>
          <w:bCs/>
          <w:color w:val="000000" w:themeColor="text1"/>
        </w:rPr>
        <w:t xml:space="preserve"> was filed, he </w:t>
      </w:r>
      <w:r w:rsidR="00CD40E7">
        <w:rPr>
          <w:rFonts w:ascii="Times New Roman" w:hAnsi="Times New Roman" w:cs="Times New Roman"/>
          <w:bCs/>
          <w:color w:val="000000" w:themeColor="text1"/>
        </w:rPr>
        <w:t xml:space="preserve">was </w:t>
      </w:r>
      <w:r w:rsidR="00FD1EDF" w:rsidRPr="007A11AB">
        <w:rPr>
          <w:rFonts w:ascii="Times New Roman" w:hAnsi="Times New Roman" w:cs="Times New Roman"/>
          <w:bCs/>
          <w:color w:val="000000" w:themeColor="text1"/>
        </w:rPr>
        <w:t xml:space="preserve">placed at </w:t>
      </w:r>
      <w:r w:rsidR="006A60C2">
        <w:rPr>
          <w:rFonts w:ascii="Times New Roman" w:hAnsi="Times New Roman" w:cs="Times New Roman"/>
          <w:bCs/>
          <w:color w:val="000000" w:themeColor="text1"/>
        </w:rPr>
        <w:t xml:space="preserve">the </w:t>
      </w:r>
      <w:r w:rsidR="00FD1EDF" w:rsidRPr="007A11AB">
        <w:rPr>
          <w:rFonts w:ascii="Times New Roman" w:hAnsi="Times New Roman" w:cs="Times New Roman"/>
          <w:bCs/>
          <w:color w:val="000000" w:themeColor="text1"/>
        </w:rPr>
        <w:t xml:space="preserve">Three Rivers </w:t>
      </w:r>
      <w:r w:rsidR="00766F24">
        <w:rPr>
          <w:rFonts w:ascii="Times New Roman" w:hAnsi="Times New Roman" w:cs="Times New Roman"/>
          <w:bCs/>
          <w:color w:val="000000" w:themeColor="text1"/>
        </w:rPr>
        <w:t xml:space="preserve">IRTP (Three Rivers). </w:t>
      </w:r>
      <w:r w:rsidR="000E3DA9">
        <w:rPr>
          <w:rFonts w:ascii="Times New Roman" w:hAnsi="Times New Roman" w:cs="Times New Roman"/>
          <w:bCs/>
          <w:color w:val="000000" w:themeColor="text1"/>
        </w:rPr>
        <w:t xml:space="preserve">Prior to his placement at Three Rivers, which included attendance at an affiliated school, Roberto attended the </w:t>
      </w:r>
      <w:r w:rsidR="006F7AF1">
        <w:rPr>
          <w:rFonts w:ascii="Times New Roman" w:hAnsi="Times New Roman" w:cs="Times New Roman"/>
          <w:bCs/>
          <w:color w:val="000000" w:themeColor="text1"/>
        </w:rPr>
        <w:t xml:space="preserve">Central Massachusetts Collaborative’s </w:t>
      </w:r>
      <w:r w:rsidR="000E3DA9">
        <w:rPr>
          <w:rFonts w:ascii="Times New Roman" w:hAnsi="Times New Roman" w:cs="Times New Roman"/>
          <w:bCs/>
          <w:color w:val="000000" w:themeColor="text1"/>
        </w:rPr>
        <w:t xml:space="preserve">Hartwell </w:t>
      </w:r>
      <w:r w:rsidR="006F7AF1">
        <w:rPr>
          <w:rFonts w:ascii="Times New Roman" w:hAnsi="Times New Roman" w:cs="Times New Roman"/>
          <w:bCs/>
          <w:color w:val="000000" w:themeColor="text1"/>
        </w:rPr>
        <w:t xml:space="preserve">Learning Center </w:t>
      </w:r>
      <w:r w:rsidR="000E3DA9">
        <w:rPr>
          <w:rFonts w:ascii="Times New Roman" w:hAnsi="Times New Roman" w:cs="Times New Roman"/>
          <w:bCs/>
          <w:color w:val="000000" w:themeColor="text1"/>
        </w:rPr>
        <w:t>(Hartwell), a public day school</w:t>
      </w:r>
      <w:r w:rsidR="006F7AF1">
        <w:rPr>
          <w:rFonts w:ascii="Times New Roman" w:hAnsi="Times New Roman" w:cs="Times New Roman"/>
          <w:bCs/>
          <w:color w:val="000000" w:themeColor="text1"/>
        </w:rPr>
        <w:t xml:space="preserve"> where he received intensive services to support his academic, therapeutic, and behavioral needs. He also received the support of a 1:1 aide and specialized transportation with a 1:1 monitor.</w:t>
      </w:r>
    </w:p>
    <w:p w14:paraId="0ABD80EE" w14:textId="77777777" w:rsidR="00F15655" w:rsidRPr="007A11AB" w:rsidRDefault="00F15655" w:rsidP="00F15655">
      <w:pPr>
        <w:pStyle w:val="ListParagraph"/>
        <w:rPr>
          <w:rFonts w:ascii="Times New Roman" w:hAnsi="Times New Roman" w:cs="Times New Roman"/>
          <w:bCs/>
          <w:color w:val="000000" w:themeColor="text1"/>
        </w:rPr>
      </w:pPr>
    </w:p>
    <w:p w14:paraId="2307F35E" w14:textId="4D6227F0" w:rsidR="00F15655" w:rsidRPr="00BC1EEA" w:rsidRDefault="006F4A7D" w:rsidP="00BC1EEA">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Roberto</w:t>
      </w:r>
      <w:r w:rsidR="00F15655" w:rsidRPr="007A11AB">
        <w:rPr>
          <w:rFonts w:ascii="Times New Roman" w:hAnsi="Times New Roman" w:cs="Times New Roman"/>
          <w:bCs/>
          <w:color w:val="000000" w:themeColor="text1"/>
        </w:rPr>
        <w:t xml:space="preserve"> has been diagnosed with </w:t>
      </w:r>
      <w:r w:rsidR="00BC1EEA">
        <w:rPr>
          <w:rFonts w:ascii="Times New Roman" w:hAnsi="Times New Roman" w:cs="Times New Roman"/>
          <w:bCs/>
          <w:color w:val="000000" w:themeColor="text1"/>
        </w:rPr>
        <w:t>P</w:t>
      </w:r>
      <w:r w:rsidR="00F15655" w:rsidRPr="007A11AB">
        <w:rPr>
          <w:rFonts w:ascii="Times New Roman" w:hAnsi="Times New Roman" w:cs="Times New Roman"/>
          <w:bCs/>
          <w:color w:val="000000" w:themeColor="text1"/>
        </w:rPr>
        <w:t>ost-</w:t>
      </w:r>
      <w:r w:rsidR="00BC1EEA">
        <w:rPr>
          <w:rFonts w:ascii="Times New Roman" w:hAnsi="Times New Roman" w:cs="Times New Roman"/>
          <w:bCs/>
          <w:color w:val="000000" w:themeColor="text1"/>
        </w:rPr>
        <w:t>T</w:t>
      </w:r>
      <w:r w:rsidR="00F15655" w:rsidRPr="00BC1EEA">
        <w:rPr>
          <w:rFonts w:ascii="Times New Roman" w:hAnsi="Times New Roman" w:cs="Times New Roman"/>
          <w:bCs/>
          <w:color w:val="000000" w:themeColor="text1"/>
        </w:rPr>
        <w:t xml:space="preserve">raumatic </w:t>
      </w:r>
      <w:r w:rsidR="00BC1EEA">
        <w:rPr>
          <w:rFonts w:ascii="Times New Roman" w:hAnsi="Times New Roman" w:cs="Times New Roman"/>
          <w:bCs/>
          <w:color w:val="000000" w:themeColor="text1"/>
        </w:rPr>
        <w:t>S</w:t>
      </w:r>
      <w:r w:rsidR="00F15655" w:rsidRPr="00BC1EEA">
        <w:rPr>
          <w:rFonts w:ascii="Times New Roman" w:hAnsi="Times New Roman" w:cs="Times New Roman"/>
          <w:bCs/>
          <w:color w:val="000000" w:themeColor="text1"/>
        </w:rPr>
        <w:t xml:space="preserve">tress </w:t>
      </w:r>
      <w:r w:rsidR="00BC1EEA">
        <w:rPr>
          <w:rFonts w:ascii="Times New Roman" w:hAnsi="Times New Roman" w:cs="Times New Roman"/>
          <w:bCs/>
          <w:color w:val="000000" w:themeColor="text1"/>
        </w:rPr>
        <w:t>D</w:t>
      </w:r>
      <w:r w:rsidR="00F15655" w:rsidRPr="00BC1EEA">
        <w:rPr>
          <w:rFonts w:ascii="Times New Roman" w:hAnsi="Times New Roman" w:cs="Times New Roman"/>
          <w:bCs/>
          <w:color w:val="000000" w:themeColor="text1"/>
        </w:rPr>
        <w:t>isorder (PTSD),</w:t>
      </w:r>
      <w:r w:rsidR="00BC1EEA">
        <w:rPr>
          <w:rFonts w:ascii="Times New Roman" w:hAnsi="Times New Roman" w:cs="Times New Roman"/>
          <w:bCs/>
          <w:color w:val="000000" w:themeColor="text1"/>
        </w:rPr>
        <w:t xml:space="preserve"> A</w:t>
      </w:r>
      <w:r w:rsidR="00F15655" w:rsidRPr="00BC1EEA">
        <w:rPr>
          <w:rFonts w:ascii="Times New Roman" w:hAnsi="Times New Roman" w:cs="Times New Roman"/>
          <w:bCs/>
          <w:color w:val="000000" w:themeColor="text1"/>
        </w:rPr>
        <w:t>ttention-</w:t>
      </w:r>
      <w:r w:rsidR="00BC1EEA">
        <w:rPr>
          <w:rFonts w:ascii="Times New Roman" w:hAnsi="Times New Roman" w:cs="Times New Roman"/>
          <w:bCs/>
          <w:color w:val="000000" w:themeColor="text1"/>
        </w:rPr>
        <w:t>D</w:t>
      </w:r>
      <w:r w:rsidR="00F15655" w:rsidRPr="00BC1EEA">
        <w:rPr>
          <w:rFonts w:ascii="Times New Roman" w:hAnsi="Times New Roman" w:cs="Times New Roman"/>
          <w:bCs/>
          <w:color w:val="000000" w:themeColor="text1"/>
        </w:rPr>
        <w:t>eficit</w:t>
      </w:r>
      <w:r w:rsidR="00BC1EEA">
        <w:rPr>
          <w:rFonts w:ascii="Times New Roman" w:hAnsi="Times New Roman" w:cs="Times New Roman"/>
          <w:bCs/>
          <w:color w:val="000000" w:themeColor="text1"/>
        </w:rPr>
        <w:t xml:space="preserve"> H</w:t>
      </w:r>
      <w:r w:rsidR="00F15655" w:rsidRPr="00BC1EEA">
        <w:rPr>
          <w:rFonts w:ascii="Times New Roman" w:hAnsi="Times New Roman" w:cs="Times New Roman"/>
          <w:bCs/>
          <w:color w:val="000000" w:themeColor="text1"/>
        </w:rPr>
        <w:t xml:space="preserve">yperactivity </w:t>
      </w:r>
      <w:r w:rsidR="00BC1EEA">
        <w:rPr>
          <w:rFonts w:ascii="Times New Roman" w:hAnsi="Times New Roman" w:cs="Times New Roman"/>
          <w:bCs/>
          <w:color w:val="000000" w:themeColor="text1"/>
        </w:rPr>
        <w:t>D</w:t>
      </w:r>
      <w:r w:rsidR="00F15655" w:rsidRPr="00BC1EEA">
        <w:rPr>
          <w:rFonts w:ascii="Times New Roman" w:hAnsi="Times New Roman" w:cs="Times New Roman"/>
          <w:bCs/>
          <w:color w:val="000000" w:themeColor="text1"/>
        </w:rPr>
        <w:t>isorder (ADHD)</w:t>
      </w:r>
      <w:r w:rsidR="00BC1EEA">
        <w:rPr>
          <w:rFonts w:ascii="Times New Roman" w:hAnsi="Times New Roman" w:cs="Times New Roman"/>
          <w:bCs/>
          <w:color w:val="000000" w:themeColor="text1"/>
        </w:rPr>
        <w:t xml:space="preserve"> – Combined Type</w:t>
      </w:r>
      <w:r w:rsidR="00F15655" w:rsidRPr="00BC1EEA">
        <w:rPr>
          <w:rFonts w:ascii="Times New Roman" w:hAnsi="Times New Roman" w:cs="Times New Roman"/>
          <w:bCs/>
          <w:color w:val="000000" w:themeColor="text1"/>
        </w:rPr>
        <w:t xml:space="preserve">, </w:t>
      </w:r>
      <w:r w:rsidR="00BC1EEA">
        <w:rPr>
          <w:rFonts w:ascii="Times New Roman" w:hAnsi="Times New Roman" w:cs="Times New Roman"/>
          <w:bCs/>
          <w:color w:val="000000" w:themeColor="text1"/>
        </w:rPr>
        <w:t>F</w:t>
      </w:r>
      <w:r w:rsidR="00F15655" w:rsidRPr="00BC1EEA">
        <w:rPr>
          <w:rFonts w:ascii="Times New Roman" w:hAnsi="Times New Roman" w:cs="Times New Roman"/>
          <w:bCs/>
          <w:color w:val="000000" w:themeColor="text1"/>
        </w:rPr>
        <w:t xml:space="preserve">rontal </w:t>
      </w:r>
      <w:r w:rsidR="00BC1EEA">
        <w:rPr>
          <w:rFonts w:ascii="Times New Roman" w:hAnsi="Times New Roman" w:cs="Times New Roman"/>
          <w:bCs/>
          <w:color w:val="000000" w:themeColor="text1"/>
        </w:rPr>
        <w:t>L</w:t>
      </w:r>
      <w:r w:rsidR="00F15655" w:rsidRPr="00BC1EEA">
        <w:rPr>
          <w:rFonts w:ascii="Times New Roman" w:hAnsi="Times New Roman" w:cs="Times New Roman"/>
          <w:bCs/>
          <w:color w:val="000000" w:themeColor="text1"/>
        </w:rPr>
        <w:t>obe</w:t>
      </w:r>
      <w:r w:rsidR="00A5701A" w:rsidRPr="00BC1EEA">
        <w:rPr>
          <w:rFonts w:ascii="Times New Roman" w:hAnsi="Times New Roman" w:cs="Times New Roman"/>
          <w:bCs/>
          <w:color w:val="000000" w:themeColor="text1"/>
        </w:rPr>
        <w:t xml:space="preserve"> </w:t>
      </w:r>
      <w:r w:rsidR="00BC1EEA">
        <w:rPr>
          <w:rFonts w:ascii="Times New Roman" w:hAnsi="Times New Roman" w:cs="Times New Roman"/>
          <w:bCs/>
          <w:color w:val="000000" w:themeColor="text1"/>
        </w:rPr>
        <w:t>E</w:t>
      </w:r>
      <w:r w:rsidR="00F15655" w:rsidRPr="00BC1EEA">
        <w:rPr>
          <w:rFonts w:ascii="Times New Roman" w:hAnsi="Times New Roman" w:cs="Times New Roman"/>
          <w:bCs/>
          <w:color w:val="000000" w:themeColor="text1"/>
        </w:rPr>
        <w:t xml:space="preserve">xecutive </w:t>
      </w:r>
      <w:r w:rsidR="00BC1EEA">
        <w:rPr>
          <w:rFonts w:ascii="Times New Roman" w:hAnsi="Times New Roman" w:cs="Times New Roman"/>
          <w:bCs/>
          <w:color w:val="000000" w:themeColor="text1"/>
        </w:rPr>
        <w:t>F</w:t>
      </w:r>
      <w:r w:rsidR="00F15655" w:rsidRPr="00BC1EEA">
        <w:rPr>
          <w:rFonts w:ascii="Times New Roman" w:hAnsi="Times New Roman" w:cs="Times New Roman"/>
          <w:bCs/>
          <w:color w:val="000000" w:themeColor="text1"/>
        </w:rPr>
        <w:t>unction</w:t>
      </w:r>
      <w:r w:rsidR="00BC1EEA">
        <w:rPr>
          <w:rFonts w:ascii="Times New Roman" w:hAnsi="Times New Roman" w:cs="Times New Roman"/>
          <w:bCs/>
          <w:color w:val="000000" w:themeColor="text1"/>
        </w:rPr>
        <w:t>ing</w:t>
      </w:r>
      <w:r w:rsidR="00F15655" w:rsidRPr="00BC1EEA">
        <w:rPr>
          <w:rFonts w:ascii="Times New Roman" w:hAnsi="Times New Roman" w:cs="Times New Roman"/>
          <w:bCs/>
          <w:color w:val="000000" w:themeColor="text1"/>
        </w:rPr>
        <w:t xml:space="preserve"> </w:t>
      </w:r>
      <w:r w:rsidR="00BC1EEA">
        <w:rPr>
          <w:rFonts w:ascii="Times New Roman" w:hAnsi="Times New Roman" w:cs="Times New Roman"/>
          <w:bCs/>
          <w:color w:val="000000" w:themeColor="text1"/>
        </w:rPr>
        <w:t>D</w:t>
      </w:r>
      <w:r w:rsidR="00F15655" w:rsidRPr="00BC1EEA">
        <w:rPr>
          <w:rFonts w:ascii="Times New Roman" w:hAnsi="Times New Roman" w:cs="Times New Roman"/>
          <w:bCs/>
          <w:color w:val="000000" w:themeColor="text1"/>
        </w:rPr>
        <w:t xml:space="preserve">eficit, </w:t>
      </w:r>
      <w:r w:rsidR="003B4280">
        <w:rPr>
          <w:rFonts w:ascii="Times New Roman" w:hAnsi="Times New Roman" w:cs="Times New Roman"/>
          <w:bCs/>
          <w:color w:val="000000" w:themeColor="text1"/>
        </w:rPr>
        <w:t>and</w:t>
      </w:r>
      <w:r w:rsidR="00A5701A" w:rsidRPr="00BC1EEA">
        <w:rPr>
          <w:rFonts w:ascii="Times New Roman" w:hAnsi="Times New Roman" w:cs="Times New Roman"/>
          <w:bCs/>
          <w:color w:val="000000" w:themeColor="text1"/>
        </w:rPr>
        <w:t xml:space="preserve"> </w:t>
      </w:r>
      <w:r w:rsidR="003B4280">
        <w:rPr>
          <w:rFonts w:ascii="Times New Roman" w:hAnsi="Times New Roman" w:cs="Times New Roman"/>
          <w:bCs/>
          <w:color w:val="000000" w:themeColor="text1"/>
        </w:rPr>
        <w:t>S</w:t>
      </w:r>
      <w:r w:rsidR="00F15655" w:rsidRPr="00BC1EEA">
        <w:rPr>
          <w:rFonts w:ascii="Times New Roman" w:hAnsi="Times New Roman" w:cs="Times New Roman"/>
          <w:bCs/>
          <w:color w:val="000000" w:themeColor="text1"/>
        </w:rPr>
        <w:t xml:space="preserve">pecific </w:t>
      </w:r>
      <w:r w:rsidR="003B4280">
        <w:rPr>
          <w:rFonts w:ascii="Times New Roman" w:hAnsi="Times New Roman" w:cs="Times New Roman"/>
          <w:bCs/>
          <w:color w:val="000000" w:themeColor="text1"/>
        </w:rPr>
        <w:t>L</w:t>
      </w:r>
      <w:r w:rsidR="00F15655" w:rsidRPr="00BC1EEA">
        <w:rPr>
          <w:rFonts w:ascii="Times New Roman" w:hAnsi="Times New Roman" w:cs="Times New Roman"/>
          <w:bCs/>
          <w:color w:val="000000" w:themeColor="text1"/>
        </w:rPr>
        <w:t xml:space="preserve">earning </w:t>
      </w:r>
      <w:r w:rsidR="003B4280">
        <w:rPr>
          <w:rFonts w:ascii="Times New Roman" w:hAnsi="Times New Roman" w:cs="Times New Roman"/>
          <w:bCs/>
          <w:color w:val="000000" w:themeColor="text1"/>
        </w:rPr>
        <w:t>D</w:t>
      </w:r>
      <w:r w:rsidR="00F15655" w:rsidRPr="00BC1EEA">
        <w:rPr>
          <w:rFonts w:ascii="Times New Roman" w:hAnsi="Times New Roman" w:cs="Times New Roman"/>
          <w:bCs/>
          <w:color w:val="000000" w:themeColor="text1"/>
        </w:rPr>
        <w:t>is</w:t>
      </w:r>
      <w:r w:rsidR="003B4280">
        <w:rPr>
          <w:rFonts w:ascii="Times New Roman" w:hAnsi="Times New Roman" w:cs="Times New Roman"/>
          <w:bCs/>
          <w:color w:val="000000" w:themeColor="text1"/>
        </w:rPr>
        <w:t>abilities in</w:t>
      </w:r>
      <w:r w:rsidR="00F15655" w:rsidRPr="00BC1EEA">
        <w:rPr>
          <w:rFonts w:ascii="Times New Roman" w:hAnsi="Times New Roman" w:cs="Times New Roman"/>
          <w:bCs/>
          <w:color w:val="000000" w:themeColor="text1"/>
        </w:rPr>
        <w:t xml:space="preserve"> </w:t>
      </w:r>
      <w:proofErr w:type="spellStart"/>
      <w:r w:rsidR="003B4280">
        <w:rPr>
          <w:rFonts w:ascii="Times New Roman" w:hAnsi="Times New Roman" w:cs="Times New Roman"/>
          <w:bCs/>
          <w:color w:val="000000" w:themeColor="text1"/>
        </w:rPr>
        <w:t>R</w:t>
      </w:r>
      <w:r w:rsidR="00A5701A" w:rsidRPr="00BC1EEA">
        <w:rPr>
          <w:rFonts w:ascii="Times New Roman" w:hAnsi="Times New Roman" w:cs="Times New Roman"/>
          <w:bCs/>
          <w:color w:val="000000" w:themeColor="text1"/>
        </w:rPr>
        <w:t>eadin</w:t>
      </w:r>
      <w:proofErr w:type="spellEnd"/>
      <w:r w:rsidR="00F15655" w:rsidRPr="00BC1EEA">
        <w:rPr>
          <w:rFonts w:ascii="Times New Roman" w:hAnsi="Times New Roman" w:cs="Times New Roman"/>
          <w:bCs/>
          <w:color w:val="000000" w:themeColor="text1"/>
        </w:rPr>
        <w:t xml:space="preserve">, and </w:t>
      </w:r>
      <w:r w:rsidR="003B4280">
        <w:rPr>
          <w:rFonts w:ascii="Times New Roman" w:hAnsi="Times New Roman" w:cs="Times New Roman"/>
          <w:bCs/>
          <w:color w:val="000000" w:themeColor="text1"/>
        </w:rPr>
        <w:t>W</w:t>
      </w:r>
      <w:r w:rsidR="00F15655" w:rsidRPr="00BC1EEA">
        <w:rPr>
          <w:rFonts w:ascii="Times New Roman" w:hAnsi="Times New Roman" w:cs="Times New Roman"/>
          <w:bCs/>
          <w:color w:val="000000" w:themeColor="text1"/>
        </w:rPr>
        <w:t xml:space="preserve">ritten </w:t>
      </w:r>
      <w:r w:rsidR="003B4280">
        <w:rPr>
          <w:rFonts w:ascii="Times New Roman" w:hAnsi="Times New Roman" w:cs="Times New Roman"/>
          <w:bCs/>
          <w:color w:val="000000" w:themeColor="text1"/>
        </w:rPr>
        <w:lastRenderedPageBreak/>
        <w:t>E</w:t>
      </w:r>
      <w:r w:rsidR="00F15655" w:rsidRPr="00BC1EEA">
        <w:rPr>
          <w:rFonts w:ascii="Times New Roman" w:hAnsi="Times New Roman" w:cs="Times New Roman"/>
          <w:bCs/>
          <w:color w:val="000000" w:themeColor="text1"/>
        </w:rPr>
        <w:t>xpression.</w:t>
      </w:r>
      <w:r w:rsidR="007A4454" w:rsidRPr="00BC1EEA">
        <w:rPr>
          <w:rFonts w:ascii="Times New Roman" w:hAnsi="Times New Roman" w:cs="Times New Roman"/>
          <w:bCs/>
          <w:color w:val="000000" w:themeColor="text1"/>
        </w:rPr>
        <w:t xml:space="preserve"> </w:t>
      </w:r>
      <w:r w:rsidRPr="00BC1EEA">
        <w:rPr>
          <w:rFonts w:ascii="Times New Roman" w:hAnsi="Times New Roman" w:cs="Times New Roman"/>
          <w:bCs/>
          <w:color w:val="000000" w:themeColor="text1"/>
        </w:rPr>
        <w:t>Roberto</w:t>
      </w:r>
      <w:r w:rsidR="007A4454" w:rsidRPr="00BC1EEA">
        <w:rPr>
          <w:rFonts w:ascii="Times New Roman" w:hAnsi="Times New Roman" w:cs="Times New Roman"/>
          <w:bCs/>
          <w:color w:val="000000" w:themeColor="text1"/>
        </w:rPr>
        <w:t xml:space="preserve"> had a prior Autism</w:t>
      </w:r>
      <w:r w:rsidR="003B1691" w:rsidRPr="00BC1EEA">
        <w:rPr>
          <w:rFonts w:ascii="Times New Roman" w:hAnsi="Times New Roman" w:cs="Times New Roman"/>
          <w:bCs/>
          <w:color w:val="000000" w:themeColor="text1"/>
        </w:rPr>
        <w:t xml:space="preserve"> Spectrum Disorder</w:t>
      </w:r>
      <w:r w:rsidR="007A4454" w:rsidRPr="00BC1EEA">
        <w:rPr>
          <w:rFonts w:ascii="Times New Roman" w:hAnsi="Times New Roman" w:cs="Times New Roman"/>
          <w:bCs/>
          <w:color w:val="000000" w:themeColor="text1"/>
        </w:rPr>
        <w:t xml:space="preserve"> diagnosis until </w:t>
      </w:r>
      <w:r w:rsidR="00DF5636">
        <w:rPr>
          <w:rFonts w:ascii="Times New Roman" w:hAnsi="Times New Roman" w:cs="Times New Roman"/>
          <w:bCs/>
          <w:color w:val="000000" w:themeColor="text1"/>
        </w:rPr>
        <w:t>it was ruled out by a</w:t>
      </w:r>
      <w:r w:rsidR="007A4454" w:rsidRPr="00BC1EEA">
        <w:rPr>
          <w:rFonts w:ascii="Times New Roman" w:hAnsi="Times New Roman" w:cs="Times New Roman"/>
          <w:bCs/>
          <w:color w:val="000000" w:themeColor="text1"/>
        </w:rPr>
        <w:t xml:space="preserve"> neuropsychological evaluation on May 31, 2021.</w:t>
      </w:r>
    </w:p>
    <w:p w14:paraId="03102CE0" w14:textId="77777777" w:rsidR="009D407D" w:rsidRPr="007A11AB" w:rsidRDefault="009D407D" w:rsidP="009D407D">
      <w:pPr>
        <w:pStyle w:val="ListParagraph"/>
        <w:rPr>
          <w:rFonts w:ascii="Times New Roman" w:hAnsi="Times New Roman" w:cs="Times New Roman"/>
          <w:bCs/>
          <w:color w:val="000000" w:themeColor="text1"/>
        </w:rPr>
      </w:pPr>
    </w:p>
    <w:p w14:paraId="1E964B0B" w14:textId="71CF80CE" w:rsidR="003B1691" w:rsidRPr="007A11AB" w:rsidRDefault="006F4A7D" w:rsidP="008C3E2C">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Roberto</w:t>
      </w:r>
      <w:r w:rsidR="003B1691" w:rsidRPr="007A11AB">
        <w:rPr>
          <w:rFonts w:ascii="Times New Roman" w:hAnsi="Times New Roman" w:cs="Times New Roman"/>
          <w:bCs/>
          <w:color w:val="000000" w:themeColor="text1"/>
        </w:rPr>
        <w:t xml:space="preserve"> experienced trauma in the home at a young age</w:t>
      </w:r>
      <w:r w:rsidR="00766F24">
        <w:rPr>
          <w:rFonts w:ascii="Times New Roman" w:hAnsi="Times New Roman" w:cs="Times New Roman"/>
          <w:bCs/>
          <w:color w:val="000000" w:themeColor="text1"/>
        </w:rPr>
        <w:t>,</w:t>
      </w:r>
      <w:r w:rsidR="007A556B" w:rsidRPr="007A11AB">
        <w:rPr>
          <w:rFonts w:ascii="Times New Roman" w:hAnsi="Times New Roman" w:cs="Times New Roman"/>
          <w:bCs/>
          <w:color w:val="000000" w:themeColor="text1"/>
        </w:rPr>
        <w:t xml:space="preserve"> </w:t>
      </w:r>
      <w:r w:rsidR="00766F24">
        <w:rPr>
          <w:rFonts w:ascii="Times New Roman" w:hAnsi="Times New Roman" w:cs="Times New Roman"/>
          <w:bCs/>
          <w:color w:val="000000" w:themeColor="text1"/>
        </w:rPr>
        <w:t>which</w:t>
      </w:r>
      <w:r w:rsidR="007A556B" w:rsidRPr="007A11AB">
        <w:rPr>
          <w:rFonts w:ascii="Times New Roman" w:hAnsi="Times New Roman" w:cs="Times New Roman"/>
          <w:bCs/>
          <w:color w:val="000000" w:themeColor="text1"/>
        </w:rPr>
        <w:t xml:space="preserve"> contributed to his PTSD diagnosis.</w:t>
      </w:r>
      <w:r w:rsidR="003B1691" w:rsidRPr="007A11AB">
        <w:rPr>
          <w:rFonts w:ascii="Times New Roman" w:hAnsi="Times New Roman" w:cs="Times New Roman"/>
          <w:bCs/>
          <w:color w:val="000000" w:themeColor="text1"/>
        </w:rPr>
        <w:t xml:space="preserve"> </w:t>
      </w:r>
    </w:p>
    <w:p w14:paraId="06C9AB49" w14:textId="77777777" w:rsidR="003B1691" w:rsidRPr="007A11AB" w:rsidRDefault="003B1691" w:rsidP="003B1691">
      <w:pPr>
        <w:pStyle w:val="ListParagraph"/>
        <w:rPr>
          <w:rFonts w:ascii="Times New Roman" w:hAnsi="Times New Roman" w:cs="Times New Roman"/>
          <w:bCs/>
          <w:color w:val="000000" w:themeColor="text1"/>
        </w:rPr>
      </w:pPr>
    </w:p>
    <w:p w14:paraId="01BCC22D" w14:textId="77777777" w:rsidR="009F726F" w:rsidRPr="007A11AB" w:rsidRDefault="009F726F" w:rsidP="008C3E2C">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On May 14, 2017, at age six, </w:t>
      </w:r>
      <w:r w:rsidR="006F4A7D">
        <w:rPr>
          <w:rFonts w:ascii="Times New Roman" w:hAnsi="Times New Roman" w:cs="Times New Roman"/>
          <w:bCs/>
          <w:color w:val="000000" w:themeColor="text1"/>
        </w:rPr>
        <w:t>Roberto</w:t>
      </w:r>
      <w:r w:rsidRPr="007A11AB">
        <w:rPr>
          <w:rFonts w:ascii="Times New Roman" w:hAnsi="Times New Roman" w:cs="Times New Roman"/>
          <w:bCs/>
          <w:color w:val="000000" w:themeColor="text1"/>
        </w:rPr>
        <w:t xml:space="preserve"> was hospitalized for the first time at the Wetzel Center Community Based Acute Treatment (CBAT) Program, after exhibiting escalating aggressive behaviors </w:t>
      </w:r>
      <w:r w:rsidR="003F7B18">
        <w:rPr>
          <w:rFonts w:ascii="Times New Roman" w:hAnsi="Times New Roman" w:cs="Times New Roman"/>
          <w:bCs/>
          <w:color w:val="000000" w:themeColor="text1"/>
        </w:rPr>
        <w:t>at both</w:t>
      </w:r>
      <w:r w:rsidRPr="007A11AB">
        <w:rPr>
          <w:rFonts w:ascii="Times New Roman" w:hAnsi="Times New Roman" w:cs="Times New Roman"/>
          <w:bCs/>
          <w:color w:val="000000" w:themeColor="text1"/>
        </w:rPr>
        <w:t xml:space="preserve"> home and school.</w:t>
      </w:r>
    </w:p>
    <w:p w14:paraId="4171E3BB" w14:textId="77777777" w:rsidR="009F726F" w:rsidRPr="007A11AB" w:rsidRDefault="009F726F" w:rsidP="009F726F">
      <w:pPr>
        <w:pStyle w:val="ListParagraph"/>
        <w:rPr>
          <w:rFonts w:ascii="Times New Roman" w:hAnsi="Times New Roman" w:cs="Times New Roman"/>
          <w:bCs/>
          <w:color w:val="000000" w:themeColor="text1"/>
        </w:rPr>
      </w:pPr>
    </w:p>
    <w:p w14:paraId="493A5D4B" w14:textId="43855ECB" w:rsidR="00C92147" w:rsidRPr="007A11AB" w:rsidRDefault="000E3DA9" w:rsidP="008C3E2C">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 xml:space="preserve">At Parent’s request, </w:t>
      </w:r>
      <w:r w:rsidR="006F4A7D">
        <w:rPr>
          <w:rFonts w:ascii="Times New Roman" w:hAnsi="Times New Roman" w:cs="Times New Roman"/>
          <w:bCs/>
          <w:color w:val="000000" w:themeColor="text1"/>
        </w:rPr>
        <w:t>Roberto</w:t>
      </w:r>
      <w:r w:rsidR="003A2FAE">
        <w:rPr>
          <w:rFonts w:ascii="Times New Roman" w:hAnsi="Times New Roman" w:cs="Times New Roman"/>
          <w:bCs/>
          <w:color w:val="000000" w:themeColor="text1"/>
        </w:rPr>
        <w:t xml:space="preserve"> was </w:t>
      </w:r>
      <w:r>
        <w:rPr>
          <w:rFonts w:ascii="Times New Roman" w:hAnsi="Times New Roman" w:cs="Times New Roman"/>
          <w:bCs/>
          <w:color w:val="000000" w:themeColor="text1"/>
        </w:rPr>
        <w:t xml:space="preserve">evaluated </w:t>
      </w:r>
      <w:r w:rsidR="0002207A">
        <w:rPr>
          <w:rFonts w:ascii="Times New Roman" w:hAnsi="Times New Roman" w:cs="Times New Roman"/>
          <w:bCs/>
          <w:color w:val="000000" w:themeColor="text1"/>
        </w:rPr>
        <w:t xml:space="preserve">and </w:t>
      </w:r>
      <w:r w:rsidR="003A2FAE">
        <w:rPr>
          <w:rFonts w:ascii="Times New Roman" w:hAnsi="Times New Roman" w:cs="Times New Roman"/>
          <w:bCs/>
          <w:color w:val="000000" w:themeColor="text1"/>
        </w:rPr>
        <w:t xml:space="preserve">found eligible for an </w:t>
      </w:r>
      <w:r w:rsidR="00C44BD3">
        <w:rPr>
          <w:rFonts w:ascii="Times New Roman" w:hAnsi="Times New Roman" w:cs="Times New Roman"/>
          <w:bCs/>
          <w:color w:val="000000" w:themeColor="text1"/>
        </w:rPr>
        <w:t>Individualized Education Program (</w:t>
      </w:r>
      <w:r w:rsidR="003A2FAE">
        <w:rPr>
          <w:rFonts w:ascii="Times New Roman" w:hAnsi="Times New Roman" w:cs="Times New Roman"/>
          <w:bCs/>
          <w:color w:val="000000" w:themeColor="text1"/>
        </w:rPr>
        <w:t>IEP</w:t>
      </w:r>
      <w:r w:rsidR="00C44BD3">
        <w:rPr>
          <w:rFonts w:ascii="Times New Roman" w:hAnsi="Times New Roman" w:cs="Times New Roman"/>
          <w:bCs/>
          <w:color w:val="000000" w:themeColor="text1"/>
        </w:rPr>
        <w:t>)</w:t>
      </w:r>
      <w:r w:rsidR="00C46F68">
        <w:rPr>
          <w:rFonts w:ascii="Times New Roman" w:hAnsi="Times New Roman" w:cs="Times New Roman"/>
          <w:bCs/>
          <w:color w:val="000000" w:themeColor="text1"/>
        </w:rPr>
        <w:t xml:space="preserve"> under the </w:t>
      </w:r>
      <w:r w:rsidR="001A14A7">
        <w:rPr>
          <w:rFonts w:ascii="Times New Roman" w:hAnsi="Times New Roman" w:cs="Times New Roman"/>
          <w:bCs/>
          <w:color w:val="000000" w:themeColor="text1"/>
        </w:rPr>
        <w:t xml:space="preserve">primary disability category of </w:t>
      </w:r>
      <w:r w:rsidR="00C46F68">
        <w:rPr>
          <w:rFonts w:ascii="Times New Roman" w:hAnsi="Times New Roman" w:cs="Times New Roman"/>
          <w:bCs/>
          <w:color w:val="000000" w:themeColor="text1"/>
        </w:rPr>
        <w:t>Emotional Impairment</w:t>
      </w:r>
      <w:r>
        <w:rPr>
          <w:rFonts w:ascii="Times New Roman" w:hAnsi="Times New Roman" w:cs="Times New Roman"/>
          <w:bCs/>
          <w:color w:val="000000" w:themeColor="text1"/>
        </w:rPr>
        <w:t xml:space="preserve">. He </w:t>
      </w:r>
      <w:r w:rsidR="0069581C">
        <w:rPr>
          <w:rFonts w:ascii="Times New Roman" w:hAnsi="Times New Roman" w:cs="Times New Roman"/>
          <w:bCs/>
          <w:color w:val="000000" w:themeColor="text1"/>
        </w:rPr>
        <w:t>was placed</w:t>
      </w:r>
      <w:r w:rsidR="009F726F" w:rsidRPr="007A11AB">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at Hartwell </w:t>
      </w:r>
      <w:r w:rsidR="009F726F" w:rsidRPr="007A11AB">
        <w:rPr>
          <w:rFonts w:ascii="Times New Roman" w:hAnsi="Times New Roman" w:cs="Times New Roman"/>
          <w:bCs/>
          <w:color w:val="000000" w:themeColor="text1"/>
        </w:rPr>
        <w:t>on August 27, 2018.</w:t>
      </w:r>
    </w:p>
    <w:p w14:paraId="5F19E75A" w14:textId="77777777" w:rsidR="00C92147" w:rsidRPr="007A11AB" w:rsidRDefault="00C92147" w:rsidP="00C92147">
      <w:pPr>
        <w:pStyle w:val="ListParagraph"/>
        <w:rPr>
          <w:rFonts w:ascii="Times New Roman" w:hAnsi="Times New Roman" w:cs="Times New Roman"/>
          <w:bCs/>
          <w:color w:val="000000" w:themeColor="text1"/>
        </w:rPr>
      </w:pPr>
    </w:p>
    <w:p w14:paraId="7FCD511E" w14:textId="00813ED3" w:rsidR="009D407D" w:rsidRPr="000B16C1" w:rsidRDefault="006F4A7D" w:rsidP="000B16C1">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Roberto</w:t>
      </w:r>
      <w:r w:rsidR="00C92147" w:rsidRPr="007A11AB">
        <w:rPr>
          <w:rFonts w:ascii="Times New Roman" w:hAnsi="Times New Roman" w:cs="Times New Roman"/>
          <w:bCs/>
          <w:color w:val="000000" w:themeColor="text1"/>
        </w:rPr>
        <w:t xml:space="preserve"> </w:t>
      </w:r>
      <w:r w:rsidR="000E3DA9">
        <w:rPr>
          <w:rFonts w:ascii="Times New Roman" w:hAnsi="Times New Roman" w:cs="Times New Roman"/>
          <w:bCs/>
          <w:color w:val="000000" w:themeColor="text1"/>
        </w:rPr>
        <w:t>has experienced</w:t>
      </w:r>
      <w:r w:rsidR="00C92147" w:rsidRPr="007A11AB">
        <w:rPr>
          <w:rFonts w:ascii="Times New Roman" w:hAnsi="Times New Roman" w:cs="Times New Roman"/>
          <w:bCs/>
          <w:color w:val="000000" w:themeColor="text1"/>
        </w:rPr>
        <w:t xml:space="preserve"> frequent hospitalizations</w:t>
      </w:r>
      <w:r w:rsidR="007C6D1D" w:rsidRPr="007A11AB">
        <w:rPr>
          <w:rFonts w:ascii="Times New Roman" w:hAnsi="Times New Roman" w:cs="Times New Roman"/>
          <w:bCs/>
          <w:color w:val="000000" w:themeColor="text1"/>
        </w:rPr>
        <w:t xml:space="preserve"> and CBAT admissions</w:t>
      </w:r>
      <w:r w:rsidR="00C92147" w:rsidRPr="007A11AB">
        <w:rPr>
          <w:rFonts w:ascii="Times New Roman" w:hAnsi="Times New Roman" w:cs="Times New Roman"/>
          <w:bCs/>
          <w:color w:val="000000" w:themeColor="text1"/>
        </w:rPr>
        <w:t xml:space="preserve"> due to his aggressive and self-injurious behaviors</w:t>
      </w:r>
      <w:r w:rsidR="000E3DA9">
        <w:rPr>
          <w:rFonts w:ascii="Times New Roman" w:hAnsi="Times New Roman" w:cs="Times New Roman"/>
          <w:bCs/>
          <w:color w:val="000000" w:themeColor="text1"/>
        </w:rPr>
        <w:t xml:space="preserve">, which included </w:t>
      </w:r>
      <w:r w:rsidR="000B16C1">
        <w:rPr>
          <w:rFonts w:ascii="Times New Roman" w:hAnsi="Times New Roman" w:cs="Times New Roman"/>
          <w:bCs/>
          <w:color w:val="000000" w:themeColor="text1"/>
        </w:rPr>
        <w:t>threats to kill classmates and himself</w:t>
      </w:r>
      <w:r w:rsidR="00C92147" w:rsidRPr="007A11AB">
        <w:rPr>
          <w:rFonts w:ascii="Times New Roman" w:hAnsi="Times New Roman" w:cs="Times New Roman"/>
          <w:bCs/>
          <w:color w:val="000000" w:themeColor="text1"/>
        </w:rPr>
        <w:t xml:space="preserve">. </w:t>
      </w:r>
      <w:r w:rsidR="000E3DA9">
        <w:rPr>
          <w:rFonts w:ascii="Times New Roman" w:hAnsi="Times New Roman" w:cs="Times New Roman"/>
          <w:bCs/>
          <w:color w:val="000000" w:themeColor="text1"/>
        </w:rPr>
        <w:t xml:space="preserve">Between February 2018 and November 2020, he was assessed by the Crisis </w:t>
      </w:r>
      <w:r w:rsidR="0069581C">
        <w:rPr>
          <w:rFonts w:ascii="Times New Roman" w:hAnsi="Times New Roman" w:cs="Times New Roman"/>
          <w:bCs/>
          <w:color w:val="000000" w:themeColor="text1"/>
        </w:rPr>
        <w:t>T</w:t>
      </w:r>
      <w:r w:rsidR="000E3DA9">
        <w:rPr>
          <w:rFonts w:ascii="Times New Roman" w:hAnsi="Times New Roman" w:cs="Times New Roman"/>
          <w:bCs/>
          <w:color w:val="000000" w:themeColor="text1"/>
        </w:rPr>
        <w:t xml:space="preserve">eam 16 times, hospitalized four times, and admitted to four CBAT facilities. </w:t>
      </w:r>
      <w:r w:rsidR="001715E9">
        <w:rPr>
          <w:rFonts w:ascii="Times New Roman" w:hAnsi="Times New Roman" w:cs="Times New Roman"/>
          <w:bCs/>
          <w:color w:val="000000" w:themeColor="text1"/>
        </w:rPr>
        <w:t xml:space="preserve">He was physically restrained at school multiple times and received a substantial number of “major referrals.” </w:t>
      </w:r>
      <w:r w:rsidR="000B16C1">
        <w:rPr>
          <w:rFonts w:ascii="Times New Roman" w:hAnsi="Times New Roman" w:cs="Times New Roman"/>
          <w:bCs/>
          <w:color w:val="000000" w:themeColor="text1"/>
        </w:rPr>
        <w:t>Following</w:t>
      </w:r>
      <w:r w:rsidR="000E3DA9">
        <w:rPr>
          <w:rFonts w:ascii="Times New Roman" w:hAnsi="Times New Roman" w:cs="Times New Roman"/>
          <w:bCs/>
          <w:color w:val="000000" w:themeColor="text1"/>
        </w:rPr>
        <w:t xml:space="preserve"> a hospitalization in December 2019, Roberto </w:t>
      </w:r>
      <w:r w:rsidR="000B16C1">
        <w:rPr>
          <w:rFonts w:ascii="Times New Roman" w:hAnsi="Times New Roman" w:cs="Times New Roman"/>
          <w:bCs/>
          <w:color w:val="000000" w:themeColor="text1"/>
        </w:rPr>
        <w:t xml:space="preserve">was absent </w:t>
      </w:r>
      <w:r w:rsidR="001715E9">
        <w:rPr>
          <w:rFonts w:ascii="Times New Roman" w:hAnsi="Times New Roman" w:cs="Times New Roman"/>
          <w:bCs/>
          <w:color w:val="000000" w:themeColor="text1"/>
        </w:rPr>
        <w:t>38 days during the 2019-2020 school year</w:t>
      </w:r>
      <w:r w:rsidR="000E3DA9">
        <w:rPr>
          <w:rFonts w:ascii="Times New Roman" w:hAnsi="Times New Roman" w:cs="Times New Roman"/>
          <w:bCs/>
          <w:color w:val="000000" w:themeColor="text1"/>
        </w:rPr>
        <w:t>.</w:t>
      </w:r>
      <w:r w:rsidR="000B16C1">
        <w:rPr>
          <w:rFonts w:ascii="Times New Roman" w:hAnsi="Times New Roman" w:cs="Times New Roman"/>
          <w:bCs/>
          <w:color w:val="000000" w:themeColor="text1"/>
        </w:rPr>
        <w:t xml:space="preserve"> Roberto </w:t>
      </w:r>
      <w:r w:rsidR="00B2729E" w:rsidRPr="000B16C1">
        <w:rPr>
          <w:rFonts w:ascii="Times New Roman" w:hAnsi="Times New Roman" w:cs="Times New Roman"/>
          <w:bCs/>
          <w:color w:val="000000" w:themeColor="text1"/>
        </w:rPr>
        <w:t>was again admitted to</w:t>
      </w:r>
      <w:r w:rsidR="000B16C1">
        <w:rPr>
          <w:rFonts w:ascii="Times New Roman" w:hAnsi="Times New Roman" w:cs="Times New Roman"/>
          <w:bCs/>
          <w:color w:val="000000" w:themeColor="text1"/>
        </w:rPr>
        <w:t xml:space="preserve"> the hospital </w:t>
      </w:r>
      <w:r w:rsidR="00B2729E" w:rsidRPr="000B16C1">
        <w:rPr>
          <w:rFonts w:ascii="Times New Roman" w:hAnsi="Times New Roman" w:cs="Times New Roman"/>
          <w:bCs/>
          <w:color w:val="000000" w:themeColor="text1"/>
        </w:rPr>
        <w:t>in May 2020</w:t>
      </w:r>
      <w:r w:rsidR="00F52F63" w:rsidRPr="000B16C1">
        <w:rPr>
          <w:rFonts w:ascii="Times New Roman" w:hAnsi="Times New Roman" w:cs="Times New Roman"/>
          <w:bCs/>
          <w:color w:val="000000" w:themeColor="text1"/>
        </w:rPr>
        <w:t xml:space="preserve">, </w:t>
      </w:r>
      <w:r w:rsidR="000B16C1">
        <w:rPr>
          <w:rFonts w:ascii="Times New Roman" w:hAnsi="Times New Roman" w:cs="Times New Roman"/>
          <w:bCs/>
          <w:color w:val="000000" w:themeColor="text1"/>
        </w:rPr>
        <w:t>after threatening</w:t>
      </w:r>
      <w:r w:rsidR="00F52F63" w:rsidRPr="000B16C1">
        <w:rPr>
          <w:rFonts w:ascii="Times New Roman" w:hAnsi="Times New Roman" w:cs="Times New Roman"/>
          <w:bCs/>
          <w:color w:val="000000" w:themeColor="text1"/>
        </w:rPr>
        <w:t xml:space="preserve"> his mother with a knife</w:t>
      </w:r>
      <w:r w:rsidR="00CA4C0F">
        <w:rPr>
          <w:rFonts w:ascii="Times New Roman" w:hAnsi="Times New Roman" w:cs="Times New Roman"/>
          <w:bCs/>
          <w:color w:val="000000" w:themeColor="text1"/>
        </w:rPr>
        <w:t xml:space="preserve"> in the home</w:t>
      </w:r>
      <w:r w:rsidR="000B16C1">
        <w:rPr>
          <w:rFonts w:ascii="Times New Roman" w:hAnsi="Times New Roman" w:cs="Times New Roman"/>
          <w:bCs/>
          <w:color w:val="000000" w:themeColor="text1"/>
        </w:rPr>
        <w:t>; during this hospitalization, he</w:t>
      </w:r>
      <w:r w:rsidR="00FA2183" w:rsidRPr="000B16C1">
        <w:rPr>
          <w:rFonts w:ascii="Times New Roman" w:hAnsi="Times New Roman" w:cs="Times New Roman"/>
          <w:bCs/>
          <w:color w:val="000000" w:themeColor="text1"/>
        </w:rPr>
        <w:t xml:space="preserve"> required multiple physical and chemical restraints and seclusions</w:t>
      </w:r>
      <w:r w:rsidR="00B2729E" w:rsidRPr="000B16C1">
        <w:rPr>
          <w:rFonts w:ascii="Times New Roman" w:hAnsi="Times New Roman" w:cs="Times New Roman"/>
          <w:bCs/>
          <w:color w:val="000000" w:themeColor="text1"/>
        </w:rPr>
        <w:t>.</w:t>
      </w:r>
    </w:p>
    <w:p w14:paraId="02ADDB8C" w14:textId="77777777" w:rsidR="00B2729E" w:rsidRPr="007A11AB" w:rsidRDefault="00B2729E" w:rsidP="00B2729E">
      <w:pPr>
        <w:pStyle w:val="ListParagraph"/>
        <w:rPr>
          <w:rFonts w:ascii="Times New Roman" w:hAnsi="Times New Roman" w:cs="Times New Roman"/>
          <w:bCs/>
          <w:color w:val="000000" w:themeColor="text1"/>
        </w:rPr>
      </w:pPr>
    </w:p>
    <w:p w14:paraId="62CC2FD9" w14:textId="5DB6D89A" w:rsidR="00B2729E" w:rsidRPr="007A11AB" w:rsidRDefault="006A60C2" w:rsidP="00D20C4E">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T</w:t>
      </w:r>
      <w:r w:rsidR="000B16C1">
        <w:rPr>
          <w:rFonts w:ascii="Times New Roman" w:hAnsi="Times New Roman" w:cs="Times New Roman"/>
          <w:bCs/>
          <w:color w:val="000000" w:themeColor="text1"/>
        </w:rPr>
        <w:t>he hospital</w:t>
      </w:r>
      <w:r w:rsidR="00B2729E" w:rsidRPr="007A11AB">
        <w:rPr>
          <w:rFonts w:ascii="Times New Roman" w:hAnsi="Times New Roman" w:cs="Times New Roman"/>
          <w:bCs/>
          <w:color w:val="000000" w:themeColor="text1"/>
        </w:rPr>
        <w:t xml:space="preserve"> referred</w:t>
      </w:r>
      <w:r w:rsidR="00325A02" w:rsidRPr="007A11AB">
        <w:rPr>
          <w:rFonts w:ascii="Times New Roman" w:hAnsi="Times New Roman" w:cs="Times New Roman"/>
          <w:bCs/>
          <w:color w:val="000000" w:themeColor="text1"/>
        </w:rPr>
        <w:t xml:space="preserve"> </w:t>
      </w:r>
      <w:r w:rsidR="006F4A7D">
        <w:rPr>
          <w:rFonts w:ascii="Times New Roman" w:hAnsi="Times New Roman" w:cs="Times New Roman"/>
          <w:bCs/>
          <w:color w:val="000000" w:themeColor="text1"/>
        </w:rPr>
        <w:t>Roberto</w:t>
      </w:r>
      <w:r w:rsidR="00325A02" w:rsidRPr="007A11AB">
        <w:rPr>
          <w:rFonts w:ascii="Times New Roman" w:hAnsi="Times New Roman" w:cs="Times New Roman"/>
          <w:bCs/>
          <w:color w:val="000000" w:themeColor="text1"/>
        </w:rPr>
        <w:t xml:space="preserve"> to Three Rivers, where he was admitted for the first time on September 15, 2020.</w:t>
      </w:r>
      <w:r w:rsidR="00B2729E" w:rsidRPr="007A11AB">
        <w:rPr>
          <w:rFonts w:ascii="Times New Roman" w:hAnsi="Times New Roman" w:cs="Times New Roman"/>
          <w:bCs/>
          <w:color w:val="000000" w:themeColor="text1"/>
        </w:rPr>
        <w:t xml:space="preserve"> </w:t>
      </w:r>
      <w:r w:rsidR="00F64545" w:rsidRPr="007A11AB">
        <w:rPr>
          <w:rFonts w:ascii="Times New Roman" w:hAnsi="Times New Roman" w:cs="Times New Roman"/>
          <w:bCs/>
          <w:color w:val="000000" w:themeColor="text1"/>
        </w:rPr>
        <w:t xml:space="preserve">Three Rivers </w:t>
      </w:r>
      <w:r w:rsidR="00FF23DD" w:rsidRPr="007A11AB">
        <w:rPr>
          <w:rFonts w:ascii="Times New Roman" w:hAnsi="Times New Roman" w:cs="Times New Roman"/>
          <w:bCs/>
          <w:color w:val="000000" w:themeColor="text1"/>
        </w:rPr>
        <w:t xml:space="preserve">is the most intensive and only residential treatment setting in Massachusetts for children under </w:t>
      </w:r>
      <w:r w:rsidR="00366471">
        <w:rPr>
          <w:rFonts w:ascii="Times New Roman" w:hAnsi="Times New Roman" w:cs="Times New Roman"/>
          <w:bCs/>
          <w:color w:val="000000" w:themeColor="text1"/>
        </w:rPr>
        <w:t>the age of 13</w:t>
      </w:r>
      <w:r w:rsidR="00FF23DD" w:rsidRPr="007A11AB">
        <w:rPr>
          <w:rFonts w:ascii="Times New Roman" w:hAnsi="Times New Roman" w:cs="Times New Roman"/>
          <w:bCs/>
          <w:color w:val="000000" w:themeColor="text1"/>
        </w:rPr>
        <w:t>.</w:t>
      </w:r>
      <w:r w:rsidR="00FD237C" w:rsidRPr="007A11AB">
        <w:rPr>
          <w:rFonts w:ascii="Times New Roman" w:hAnsi="Times New Roman" w:cs="Times New Roman"/>
          <w:bCs/>
          <w:color w:val="000000" w:themeColor="text1"/>
        </w:rPr>
        <w:t xml:space="preserve"> </w:t>
      </w:r>
      <w:r w:rsidR="00366471">
        <w:rPr>
          <w:rFonts w:ascii="Times New Roman" w:hAnsi="Times New Roman" w:cs="Times New Roman"/>
          <w:bCs/>
          <w:color w:val="000000" w:themeColor="text1"/>
        </w:rPr>
        <w:t>Three Rivers offers a 1:2 staff to child ratio, frequent therapy sessions, and a high level of involvement by the program psychiatrist. At Three Rivers, Roberto attended a full day of school</w:t>
      </w:r>
      <w:r w:rsidR="000E74D0">
        <w:rPr>
          <w:rFonts w:ascii="Times New Roman" w:hAnsi="Times New Roman" w:cs="Times New Roman"/>
          <w:bCs/>
          <w:color w:val="000000" w:themeColor="text1"/>
        </w:rPr>
        <w:t xml:space="preserve"> on campus</w:t>
      </w:r>
      <w:r w:rsidR="00366471">
        <w:rPr>
          <w:rFonts w:ascii="Times New Roman" w:hAnsi="Times New Roman" w:cs="Times New Roman"/>
          <w:bCs/>
          <w:color w:val="000000" w:themeColor="text1"/>
        </w:rPr>
        <w:t xml:space="preserve"> in classes of no more than four students, supported by a special education teacher and a program counselor. </w:t>
      </w:r>
      <w:r w:rsidR="0069581C">
        <w:rPr>
          <w:rFonts w:ascii="Times New Roman" w:hAnsi="Times New Roman" w:cs="Times New Roman"/>
          <w:bCs/>
          <w:color w:val="000000" w:themeColor="text1"/>
        </w:rPr>
        <w:t>O</w:t>
      </w:r>
      <w:r w:rsidR="00FD237C" w:rsidRPr="007A11AB">
        <w:rPr>
          <w:rFonts w:ascii="Times New Roman" w:hAnsi="Times New Roman" w:cs="Times New Roman"/>
          <w:bCs/>
          <w:color w:val="000000" w:themeColor="text1"/>
        </w:rPr>
        <w:t xml:space="preserve">n May 11, 2021, </w:t>
      </w:r>
      <w:r w:rsidR="0069581C">
        <w:rPr>
          <w:rFonts w:ascii="Times New Roman" w:hAnsi="Times New Roman" w:cs="Times New Roman"/>
          <w:bCs/>
          <w:color w:val="000000" w:themeColor="text1"/>
        </w:rPr>
        <w:t>t</w:t>
      </w:r>
      <w:r w:rsidR="0069581C" w:rsidRPr="007A11AB">
        <w:rPr>
          <w:rFonts w:ascii="Times New Roman" w:hAnsi="Times New Roman" w:cs="Times New Roman"/>
          <w:bCs/>
          <w:color w:val="000000" w:themeColor="text1"/>
        </w:rPr>
        <w:t xml:space="preserve">oward the end of </w:t>
      </w:r>
      <w:r w:rsidR="0069581C">
        <w:rPr>
          <w:rFonts w:ascii="Times New Roman" w:hAnsi="Times New Roman" w:cs="Times New Roman"/>
          <w:bCs/>
          <w:color w:val="000000" w:themeColor="text1"/>
        </w:rPr>
        <w:t>Roberto</w:t>
      </w:r>
      <w:r w:rsidR="0069581C" w:rsidRPr="007A11AB">
        <w:rPr>
          <w:rFonts w:ascii="Times New Roman" w:hAnsi="Times New Roman" w:cs="Times New Roman"/>
          <w:bCs/>
          <w:color w:val="000000" w:themeColor="text1"/>
        </w:rPr>
        <w:t>’s</w:t>
      </w:r>
      <w:r w:rsidR="00766F24">
        <w:rPr>
          <w:rFonts w:ascii="Times New Roman" w:hAnsi="Times New Roman" w:cs="Times New Roman"/>
          <w:bCs/>
          <w:color w:val="000000" w:themeColor="text1"/>
        </w:rPr>
        <w:t xml:space="preserve"> initial</w:t>
      </w:r>
      <w:r w:rsidR="0069581C" w:rsidRPr="007A11AB">
        <w:rPr>
          <w:rFonts w:ascii="Times New Roman" w:hAnsi="Times New Roman" w:cs="Times New Roman"/>
          <w:bCs/>
          <w:color w:val="000000" w:themeColor="text1"/>
        </w:rPr>
        <w:t xml:space="preserve"> stay </w:t>
      </w:r>
      <w:r w:rsidR="0069581C">
        <w:rPr>
          <w:rFonts w:ascii="Times New Roman" w:hAnsi="Times New Roman" w:cs="Times New Roman"/>
          <w:bCs/>
          <w:color w:val="000000" w:themeColor="text1"/>
        </w:rPr>
        <w:t xml:space="preserve">at Three Rivers, </w:t>
      </w:r>
      <w:r w:rsidR="00FD237C" w:rsidRPr="007A11AB">
        <w:rPr>
          <w:rFonts w:ascii="Times New Roman" w:hAnsi="Times New Roman" w:cs="Times New Roman"/>
          <w:bCs/>
          <w:color w:val="000000" w:themeColor="text1"/>
        </w:rPr>
        <w:t xml:space="preserve">Boston Children’s Hospital </w:t>
      </w:r>
      <w:r w:rsidR="00CA4C0F">
        <w:rPr>
          <w:rFonts w:ascii="Times New Roman" w:hAnsi="Times New Roman" w:cs="Times New Roman"/>
          <w:bCs/>
          <w:color w:val="000000" w:themeColor="text1"/>
        </w:rPr>
        <w:t xml:space="preserve">(Children’s) </w:t>
      </w:r>
      <w:r w:rsidR="00E33700">
        <w:rPr>
          <w:rFonts w:ascii="Times New Roman" w:hAnsi="Times New Roman" w:cs="Times New Roman"/>
          <w:bCs/>
          <w:color w:val="000000" w:themeColor="text1"/>
        </w:rPr>
        <w:t>conducted</w:t>
      </w:r>
      <w:r w:rsidR="00FD237C" w:rsidRPr="007A11AB">
        <w:rPr>
          <w:rFonts w:ascii="Times New Roman" w:hAnsi="Times New Roman" w:cs="Times New Roman"/>
          <w:bCs/>
          <w:color w:val="000000" w:themeColor="text1"/>
        </w:rPr>
        <w:t xml:space="preserve"> a neuropsychological evaluation </w:t>
      </w:r>
      <w:r w:rsidR="00E33700">
        <w:rPr>
          <w:rFonts w:ascii="Times New Roman" w:hAnsi="Times New Roman" w:cs="Times New Roman"/>
          <w:bCs/>
          <w:color w:val="000000" w:themeColor="text1"/>
        </w:rPr>
        <w:t>and</w:t>
      </w:r>
      <w:r w:rsidR="00FD237C" w:rsidRPr="007A11AB">
        <w:rPr>
          <w:rFonts w:ascii="Times New Roman" w:hAnsi="Times New Roman" w:cs="Times New Roman"/>
          <w:bCs/>
          <w:color w:val="000000" w:themeColor="text1"/>
        </w:rPr>
        <w:t xml:space="preserve"> recommended trauma-informed school behavioral support and evidence-based trauma support regulation.</w:t>
      </w:r>
      <w:r w:rsidR="00CA4C0F">
        <w:rPr>
          <w:rFonts w:ascii="Times New Roman" w:hAnsi="Times New Roman" w:cs="Times New Roman"/>
          <w:bCs/>
          <w:color w:val="000000" w:themeColor="text1"/>
        </w:rPr>
        <w:t xml:space="preserve"> </w:t>
      </w:r>
      <w:proofErr w:type="gramStart"/>
      <w:r w:rsidR="00CA4C0F">
        <w:rPr>
          <w:rFonts w:ascii="Times New Roman" w:hAnsi="Times New Roman" w:cs="Times New Roman"/>
          <w:bCs/>
          <w:color w:val="000000" w:themeColor="text1"/>
        </w:rPr>
        <w:t>Children’s</w:t>
      </w:r>
      <w:proofErr w:type="gramEnd"/>
      <w:r w:rsidR="00CA4C0F">
        <w:rPr>
          <w:rFonts w:ascii="Times New Roman" w:hAnsi="Times New Roman" w:cs="Times New Roman"/>
          <w:bCs/>
          <w:color w:val="000000" w:themeColor="text1"/>
        </w:rPr>
        <w:t xml:space="preserve"> did not recommend a residential educational program.</w:t>
      </w:r>
    </w:p>
    <w:p w14:paraId="4E547532" w14:textId="77777777" w:rsidR="00E85EFA" w:rsidRPr="007A11AB" w:rsidRDefault="00E85EFA" w:rsidP="00E85EFA">
      <w:pPr>
        <w:pStyle w:val="ListParagraph"/>
        <w:rPr>
          <w:rFonts w:ascii="Times New Roman" w:hAnsi="Times New Roman" w:cs="Times New Roman"/>
          <w:bCs/>
          <w:color w:val="000000" w:themeColor="text1"/>
        </w:rPr>
      </w:pPr>
    </w:p>
    <w:p w14:paraId="1920D615" w14:textId="656A81D5" w:rsidR="00D0530B" w:rsidRPr="007A11AB" w:rsidRDefault="00E85EFA" w:rsidP="00C02DDC">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On July 1, 2021, </w:t>
      </w:r>
      <w:r w:rsidR="006F4A7D">
        <w:rPr>
          <w:rFonts w:ascii="Times New Roman" w:hAnsi="Times New Roman" w:cs="Times New Roman"/>
          <w:bCs/>
          <w:color w:val="000000" w:themeColor="text1"/>
        </w:rPr>
        <w:t>Roberto</w:t>
      </w:r>
      <w:r w:rsidRPr="007A11AB">
        <w:rPr>
          <w:rFonts w:ascii="Times New Roman" w:hAnsi="Times New Roman" w:cs="Times New Roman"/>
          <w:bCs/>
          <w:color w:val="000000" w:themeColor="text1"/>
        </w:rPr>
        <w:t xml:space="preserve"> was discharged from Three Rivers directly to home. Upon his discharge, DMH provided in-home behavioral services through Open Sky</w:t>
      </w:r>
      <w:r w:rsidR="004E7C8F">
        <w:rPr>
          <w:rFonts w:ascii="Times New Roman" w:hAnsi="Times New Roman" w:cs="Times New Roman"/>
          <w:bCs/>
          <w:color w:val="000000" w:themeColor="text1"/>
        </w:rPr>
        <w:t>, including a milieu of clinicians (in-home therapists, in-home behaviorists, and coordinators).</w:t>
      </w:r>
    </w:p>
    <w:p w14:paraId="1BC1B215" w14:textId="77777777" w:rsidR="005D1EE6" w:rsidRPr="007A11AB" w:rsidRDefault="005D1EE6" w:rsidP="005D1EE6">
      <w:pPr>
        <w:pStyle w:val="ListParagraph"/>
        <w:rPr>
          <w:rFonts w:ascii="Times New Roman" w:hAnsi="Times New Roman" w:cs="Times New Roman"/>
          <w:bCs/>
          <w:color w:val="000000" w:themeColor="text1"/>
        </w:rPr>
      </w:pPr>
    </w:p>
    <w:p w14:paraId="70D989EC" w14:textId="4852B88D" w:rsidR="005D1EE6" w:rsidRPr="007A11AB" w:rsidRDefault="006F4A7D" w:rsidP="00C02DDC">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Roberto</w:t>
      </w:r>
      <w:r w:rsidR="005D1EE6" w:rsidRPr="007A11AB">
        <w:rPr>
          <w:rFonts w:ascii="Times New Roman" w:hAnsi="Times New Roman" w:cs="Times New Roman"/>
          <w:bCs/>
          <w:color w:val="000000" w:themeColor="text1"/>
        </w:rPr>
        <w:t>’s transition back to Hartwell was marked by transportation issues</w:t>
      </w:r>
      <w:r w:rsidR="004E7C8F">
        <w:rPr>
          <w:rFonts w:ascii="Times New Roman" w:hAnsi="Times New Roman" w:cs="Times New Roman"/>
          <w:bCs/>
          <w:color w:val="000000" w:themeColor="text1"/>
        </w:rPr>
        <w:t>; as such, he was often dysregulated upon his arrival at school, and he exhibited tantrums upon his return home.</w:t>
      </w:r>
    </w:p>
    <w:p w14:paraId="648D08B6" w14:textId="77777777" w:rsidR="007B652B" w:rsidRPr="007A11AB" w:rsidRDefault="007B652B" w:rsidP="007B652B">
      <w:pPr>
        <w:pStyle w:val="ListParagraph"/>
        <w:rPr>
          <w:rFonts w:ascii="Times New Roman" w:hAnsi="Times New Roman" w:cs="Times New Roman"/>
          <w:bCs/>
          <w:color w:val="000000" w:themeColor="text1"/>
        </w:rPr>
      </w:pPr>
    </w:p>
    <w:p w14:paraId="11941034" w14:textId="5C14D5D0" w:rsidR="00591EDA" w:rsidRPr="007A11AB" w:rsidRDefault="007B652B" w:rsidP="00C02DDC">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On September 9, 2021, </w:t>
      </w:r>
      <w:r w:rsidR="006F4A7D">
        <w:rPr>
          <w:rFonts w:ascii="Times New Roman" w:hAnsi="Times New Roman" w:cs="Times New Roman"/>
          <w:bCs/>
          <w:color w:val="000000" w:themeColor="text1"/>
        </w:rPr>
        <w:t>Roberto</w:t>
      </w:r>
      <w:r w:rsidRPr="007A11AB">
        <w:rPr>
          <w:rFonts w:ascii="Times New Roman" w:hAnsi="Times New Roman" w:cs="Times New Roman"/>
          <w:bCs/>
          <w:color w:val="000000" w:themeColor="text1"/>
        </w:rPr>
        <w:t>’s aggression</w:t>
      </w:r>
      <w:r w:rsidR="00D0387B">
        <w:rPr>
          <w:rFonts w:ascii="Times New Roman" w:hAnsi="Times New Roman" w:cs="Times New Roman"/>
          <w:bCs/>
          <w:color w:val="000000" w:themeColor="text1"/>
        </w:rPr>
        <w:t xml:space="preserve">, </w:t>
      </w:r>
      <w:r w:rsidRPr="007A11AB">
        <w:rPr>
          <w:rFonts w:ascii="Times New Roman" w:hAnsi="Times New Roman" w:cs="Times New Roman"/>
          <w:bCs/>
          <w:color w:val="000000" w:themeColor="text1"/>
        </w:rPr>
        <w:t>self-harm behaviors</w:t>
      </w:r>
      <w:r w:rsidR="00D0387B">
        <w:rPr>
          <w:rFonts w:ascii="Times New Roman" w:hAnsi="Times New Roman" w:cs="Times New Roman"/>
          <w:bCs/>
          <w:color w:val="000000" w:themeColor="text1"/>
        </w:rPr>
        <w:t>, and property destruction</w:t>
      </w:r>
      <w:r w:rsidRPr="007A11AB">
        <w:rPr>
          <w:rFonts w:ascii="Times New Roman" w:hAnsi="Times New Roman" w:cs="Times New Roman"/>
          <w:bCs/>
          <w:color w:val="000000" w:themeColor="text1"/>
        </w:rPr>
        <w:t xml:space="preserve"> at home escalated</w:t>
      </w:r>
      <w:r w:rsidR="005F599B">
        <w:rPr>
          <w:rFonts w:ascii="Times New Roman" w:hAnsi="Times New Roman" w:cs="Times New Roman"/>
          <w:bCs/>
          <w:color w:val="000000" w:themeColor="text1"/>
        </w:rPr>
        <w:t>; he</w:t>
      </w:r>
      <w:r w:rsidRPr="007A11AB">
        <w:rPr>
          <w:rFonts w:ascii="Times New Roman" w:hAnsi="Times New Roman" w:cs="Times New Roman"/>
          <w:bCs/>
          <w:color w:val="000000" w:themeColor="text1"/>
        </w:rPr>
        <w:t xml:space="preserve"> punch</w:t>
      </w:r>
      <w:r w:rsidR="005F599B">
        <w:rPr>
          <w:rFonts w:ascii="Times New Roman" w:hAnsi="Times New Roman" w:cs="Times New Roman"/>
          <w:bCs/>
          <w:color w:val="000000" w:themeColor="text1"/>
        </w:rPr>
        <w:t>ed</w:t>
      </w:r>
      <w:r w:rsidRPr="007A11AB">
        <w:rPr>
          <w:rFonts w:ascii="Times New Roman" w:hAnsi="Times New Roman" w:cs="Times New Roman"/>
          <w:bCs/>
          <w:color w:val="000000" w:themeColor="text1"/>
        </w:rPr>
        <w:t xml:space="preserve"> holes in walls, thr</w:t>
      </w:r>
      <w:r w:rsidR="005F599B">
        <w:rPr>
          <w:rFonts w:ascii="Times New Roman" w:hAnsi="Times New Roman" w:cs="Times New Roman"/>
          <w:bCs/>
          <w:color w:val="000000" w:themeColor="text1"/>
        </w:rPr>
        <w:t>ew item</w:t>
      </w:r>
      <w:r w:rsidRPr="007A11AB">
        <w:rPr>
          <w:rFonts w:ascii="Times New Roman" w:hAnsi="Times New Roman" w:cs="Times New Roman"/>
          <w:bCs/>
          <w:color w:val="000000" w:themeColor="text1"/>
        </w:rPr>
        <w:t>s, hit, and threaten</w:t>
      </w:r>
      <w:r w:rsidR="005F599B">
        <w:rPr>
          <w:rFonts w:ascii="Times New Roman" w:hAnsi="Times New Roman" w:cs="Times New Roman"/>
          <w:bCs/>
          <w:color w:val="000000" w:themeColor="text1"/>
        </w:rPr>
        <w:t>ed</w:t>
      </w:r>
      <w:r w:rsidRPr="007A11AB">
        <w:rPr>
          <w:rFonts w:ascii="Times New Roman" w:hAnsi="Times New Roman" w:cs="Times New Roman"/>
          <w:bCs/>
          <w:color w:val="000000" w:themeColor="text1"/>
        </w:rPr>
        <w:t xml:space="preserve"> his mother. In response, DMH increased </w:t>
      </w:r>
      <w:r w:rsidR="006F4A7D">
        <w:rPr>
          <w:rFonts w:ascii="Times New Roman" w:hAnsi="Times New Roman" w:cs="Times New Roman"/>
          <w:bCs/>
          <w:color w:val="000000" w:themeColor="text1"/>
        </w:rPr>
        <w:t>Roberto</w:t>
      </w:r>
      <w:r w:rsidRPr="007A11AB">
        <w:rPr>
          <w:rFonts w:ascii="Times New Roman" w:hAnsi="Times New Roman" w:cs="Times New Roman"/>
          <w:bCs/>
          <w:color w:val="000000" w:themeColor="text1"/>
        </w:rPr>
        <w:t>’s in-home services.</w:t>
      </w:r>
      <w:r w:rsidR="00A836C4" w:rsidRPr="007A11AB">
        <w:rPr>
          <w:rFonts w:ascii="Times New Roman" w:hAnsi="Times New Roman" w:cs="Times New Roman"/>
          <w:bCs/>
          <w:color w:val="000000" w:themeColor="text1"/>
        </w:rPr>
        <w:t xml:space="preserve"> </w:t>
      </w:r>
    </w:p>
    <w:p w14:paraId="783E4572" w14:textId="77777777" w:rsidR="00591EDA" w:rsidRPr="007A11AB" w:rsidRDefault="00591EDA" w:rsidP="00591EDA">
      <w:pPr>
        <w:pStyle w:val="ListParagraph"/>
        <w:rPr>
          <w:rFonts w:ascii="Times New Roman" w:hAnsi="Times New Roman" w:cs="Times New Roman"/>
          <w:bCs/>
          <w:color w:val="000000" w:themeColor="text1"/>
        </w:rPr>
      </w:pPr>
    </w:p>
    <w:p w14:paraId="07FB2D37" w14:textId="34B8564C" w:rsidR="00511D59" w:rsidRPr="007A11AB" w:rsidRDefault="005F599B" w:rsidP="00C02DDC">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During September</w:t>
      </w:r>
      <w:r w:rsidR="000C43B1">
        <w:rPr>
          <w:rFonts w:ascii="Times New Roman" w:hAnsi="Times New Roman" w:cs="Times New Roman"/>
          <w:bCs/>
          <w:color w:val="000000" w:themeColor="text1"/>
        </w:rPr>
        <w:t>,</w:t>
      </w:r>
      <w:r>
        <w:rPr>
          <w:rFonts w:ascii="Times New Roman" w:hAnsi="Times New Roman" w:cs="Times New Roman"/>
          <w:bCs/>
          <w:color w:val="000000" w:themeColor="text1"/>
        </w:rPr>
        <w:t xml:space="preserve"> Roberto was also becoming </w:t>
      </w:r>
      <w:r w:rsidR="000E74D0">
        <w:rPr>
          <w:rFonts w:ascii="Times New Roman" w:hAnsi="Times New Roman" w:cs="Times New Roman"/>
          <w:bCs/>
          <w:color w:val="000000" w:themeColor="text1"/>
        </w:rPr>
        <w:t xml:space="preserve">increasingly </w:t>
      </w:r>
      <w:r>
        <w:rPr>
          <w:rFonts w:ascii="Times New Roman" w:hAnsi="Times New Roman" w:cs="Times New Roman"/>
          <w:bCs/>
          <w:color w:val="000000" w:themeColor="text1"/>
        </w:rPr>
        <w:t>dysregulated at school, requiring</w:t>
      </w:r>
      <w:r w:rsidR="00A836C4" w:rsidRPr="007A11AB">
        <w:rPr>
          <w:rFonts w:ascii="Times New Roman" w:hAnsi="Times New Roman" w:cs="Times New Roman"/>
          <w:bCs/>
          <w:color w:val="000000" w:themeColor="text1"/>
        </w:rPr>
        <w:t xml:space="preserve"> physical restraints</w:t>
      </w:r>
      <w:r>
        <w:rPr>
          <w:rFonts w:ascii="Times New Roman" w:hAnsi="Times New Roman" w:cs="Times New Roman"/>
          <w:bCs/>
          <w:color w:val="000000" w:themeColor="text1"/>
        </w:rPr>
        <w:t xml:space="preserve"> and</w:t>
      </w:r>
      <w:r w:rsidR="00511D59" w:rsidRPr="007A11AB">
        <w:rPr>
          <w:rFonts w:ascii="Times New Roman" w:hAnsi="Times New Roman" w:cs="Times New Roman"/>
          <w:bCs/>
          <w:color w:val="000000" w:themeColor="text1"/>
        </w:rPr>
        <w:t xml:space="preserve"> </w:t>
      </w:r>
      <w:r w:rsidR="00A836C4" w:rsidRPr="007A11AB">
        <w:rPr>
          <w:rFonts w:ascii="Times New Roman" w:hAnsi="Times New Roman" w:cs="Times New Roman"/>
          <w:bCs/>
          <w:color w:val="000000" w:themeColor="text1"/>
        </w:rPr>
        <w:t>seclusions.</w:t>
      </w:r>
      <w:r w:rsidR="00E978F1" w:rsidRPr="007A11AB">
        <w:rPr>
          <w:rFonts w:ascii="Times New Roman" w:hAnsi="Times New Roman" w:cs="Times New Roman"/>
          <w:bCs/>
          <w:color w:val="000000" w:themeColor="text1"/>
        </w:rPr>
        <w:t xml:space="preserve"> At a Team meeting on October 1, 2021, Parent contended</w:t>
      </w:r>
      <w:r>
        <w:rPr>
          <w:rFonts w:ascii="Times New Roman" w:hAnsi="Times New Roman" w:cs="Times New Roman"/>
          <w:bCs/>
          <w:color w:val="000000" w:themeColor="text1"/>
        </w:rPr>
        <w:t xml:space="preserve"> (not for the first time)</w:t>
      </w:r>
      <w:r w:rsidR="00E978F1" w:rsidRPr="007A11AB">
        <w:rPr>
          <w:rFonts w:ascii="Times New Roman" w:hAnsi="Times New Roman" w:cs="Times New Roman"/>
          <w:bCs/>
          <w:color w:val="000000" w:themeColor="text1"/>
        </w:rPr>
        <w:t xml:space="preserve"> that Hartwell was not the appropriate placement for </w:t>
      </w:r>
      <w:r w:rsidR="006F4A7D">
        <w:rPr>
          <w:rFonts w:ascii="Times New Roman" w:hAnsi="Times New Roman" w:cs="Times New Roman"/>
          <w:bCs/>
          <w:color w:val="000000" w:themeColor="text1"/>
        </w:rPr>
        <w:t>Roberto</w:t>
      </w:r>
      <w:r w:rsidR="00E978F1" w:rsidRPr="007A11AB">
        <w:rPr>
          <w:rFonts w:ascii="Times New Roman" w:hAnsi="Times New Roman" w:cs="Times New Roman"/>
          <w:bCs/>
          <w:color w:val="000000" w:themeColor="text1"/>
        </w:rPr>
        <w:t>, contrary to Worcester’s position.</w:t>
      </w:r>
      <w:r>
        <w:rPr>
          <w:rFonts w:ascii="Times New Roman" w:hAnsi="Times New Roman" w:cs="Times New Roman"/>
          <w:bCs/>
          <w:color w:val="000000" w:themeColor="text1"/>
        </w:rPr>
        <w:t xml:space="preserve"> </w:t>
      </w:r>
    </w:p>
    <w:p w14:paraId="4A0241C4" w14:textId="77777777" w:rsidR="00511D59" w:rsidRPr="007A11AB" w:rsidRDefault="00511D59" w:rsidP="00511D59">
      <w:pPr>
        <w:pStyle w:val="ListParagraph"/>
        <w:rPr>
          <w:rFonts w:ascii="Times New Roman" w:hAnsi="Times New Roman" w:cs="Times New Roman"/>
          <w:bCs/>
          <w:color w:val="000000" w:themeColor="text1"/>
        </w:rPr>
      </w:pPr>
    </w:p>
    <w:p w14:paraId="53A1CB2D" w14:textId="77777777" w:rsidR="007B652B" w:rsidRPr="007A11AB" w:rsidRDefault="00511D59" w:rsidP="00C02DDC">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On November 11, 20</w:t>
      </w:r>
      <w:r w:rsidR="00591EDA" w:rsidRPr="007A11AB">
        <w:rPr>
          <w:rFonts w:ascii="Times New Roman" w:hAnsi="Times New Roman" w:cs="Times New Roman"/>
          <w:bCs/>
          <w:color w:val="000000" w:themeColor="text1"/>
        </w:rPr>
        <w:t xml:space="preserve">21, the Team met to discuss </w:t>
      </w:r>
      <w:r w:rsidR="006F4A7D">
        <w:rPr>
          <w:rFonts w:ascii="Times New Roman" w:hAnsi="Times New Roman" w:cs="Times New Roman"/>
          <w:bCs/>
          <w:color w:val="000000" w:themeColor="text1"/>
        </w:rPr>
        <w:t>Roberto</w:t>
      </w:r>
      <w:r w:rsidR="00591EDA" w:rsidRPr="007A11AB">
        <w:rPr>
          <w:rFonts w:ascii="Times New Roman" w:hAnsi="Times New Roman" w:cs="Times New Roman"/>
          <w:bCs/>
          <w:color w:val="000000" w:themeColor="text1"/>
        </w:rPr>
        <w:t>’s safety plan</w:t>
      </w:r>
      <w:r w:rsidR="009C3228" w:rsidRPr="007A11AB">
        <w:rPr>
          <w:rFonts w:ascii="Times New Roman" w:hAnsi="Times New Roman" w:cs="Times New Roman"/>
          <w:bCs/>
          <w:color w:val="000000" w:themeColor="text1"/>
        </w:rPr>
        <w:t>. Parent alleged that Hartwell had not been</w:t>
      </w:r>
      <w:r w:rsidR="006D4623" w:rsidRPr="007A11AB">
        <w:rPr>
          <w:rFonts w:ascii="Times New Roman" w:hAnsi="Times New Roman" w:cs="Times New Roman"/>
          <w:bCs/>
          <w:color w:val="000000" w:themeColor="text1"/>
        </w:rPr>
        <w:t xml:space="preserve"> implementing </w:t>
      </w:r>
      <w:r w:rsidR="006F4A7D">
        <w:rPr>
          <w:rFonts w:ascii="Times New Roman" w:hAnsi="Times New Roman" w:cs="Times New Roman"/>
          <w:bCs/>
          <w:color w:val="000000" w:themeColor="text1"/>
        </w:rPr>
        <w:t>Roberto</w:t>
      </w:r>
      <w:r w:rsidR="006D4623" w:rsidRPr="007A11AB">
        <w:rPr>
          <w:rFonts w:ascii="Times New Roman" w:hAnsi="Times New Roman" w:cs="Times New Roman"/>
          <w:bCs/>
          <w:color w:val="000000" w:themeColor="text1"/>
        </w:rPr>
        <w:t>’s IEP</w:t>
      </w:r>
      <w:r w:rsidR="00DD635B">
        <w:rPr>
          <w:rFonts w:ascii="Times New Roman" w:hAnsi="Times New Roman" w:cs="Times New Roman"/>
          <w:bCs/>
          <w:color w:val="000000" w:themeColor="text1"/>
        </w:rPr>
        <w:t xml:space="preserve"> properly </w:t>
      </w:r>
      <w:r w:rsidR="009C3228" w:rsidRPr="007A11AB">
        <w:rPr>
          <w:rFonts w:ascii="Times New Roman" w:hAnsi="Times New Roman" w:cs="Times New Roman"/>
          <w:bCs/>
          <w:color w:val="000000" w:themeColor="text1"/>
        </w:rPr>
        <w:t>and had not been responding</w:t>
      </w:r>
      <w:r w:rsidR="00DD635B">
        <w:rPr>
          <w:rFonts w:ascii="Times New Roman" w:hAnsi="Times New Roman" w:cs="Times New Roman"/>
          <w:bCs/>
          <w:color w:val="000000" w:themeColor="text1"/>
        </w:rPr>
        <w:t xml:space="preserve"> appropriately</w:t>
      </w:r>
      <w:r w:rsidR="009C3228" w:rsidRPr="007A11AB">
        <w:rPr>
          <w:rFonts w:ascii="Times New Roman" w:hAnsi="Times New Roman" w:cs="Times New Roman"/>
          <w:bCs/>
          <w:color w:val="000000" w:themeColor="text1"/>
        </w:rPr>
        <w:t xml:space="preserve"> to </w:t>
      </w:r>
      <w:r w:rsidR="006F4A7D">
        <w:rPr>
          <w:rFonts w:ascii="Times New Roman" w:hAnsi="Times New Roman" w:cs="Times New Roman"/>
          <w:bCs/>
          <w:color w:val="000000" w:themeColor="text1"/>
        </w:rPr>
        <w:t>Roberto</w:t>
      </w:r>
      <w:r w:rsidR="00BC005A" w:rsidRPr="007A11AB">
        <w:rPr>
          <w:rFonts w:ascii="Times New Roman" w:hAnsi="Times New Roman" w:cs="Times New Roman"/>
          <w:bCs/>
          <w:color w:val="000000" w:themeColor="text1"/>
        </w:rPr>
        <w:t>’s episodes of dysregulation</w:t>
      </w:r>
      <w:r w:rsidR="00F370B0">
        <w:rPr>
          <w:rFonts w:ascii="Times New Roman" w:hAnsi="Times New Roman" w:cs="Times New Roman"/>
          <w:bCs/>
          <w:color w:val="000000" w:themeColor="text1"/>
        </w:rPr>
        <w:t>,</w:t>
      </w:r>
      <w:r w:rsidR="009C3228" w:rsidRPr="007A11AB">
        <w:rPr>
          <w:rFonts w:ascii="Times New Roman" w:hAnsi="Times New Roman" w:cs="Times New Roman"/>
          <w:bCs/>
          <w:color w:val="000000" w:themeColor="text1"/>
        </w:rPr>
        <w:t xml:space="preserve"> </w:t>
      </w:r>
      <w:proofErr w:type="gramStart"/>
      <w:r w:rsidR="009C3228" w:rsidRPr="007A11AB">
        <w:rPr>
          <w:rFonts w:ascii="Times New Roman" w:hAnsi="Times New Roman" w:cs="Times New Roman"/>
          <w:bCs/>
          <w:color w:val="000000" w:themeColor="text1"/>
        </w:rPr>
        <w:t>in light of</w:t>
      </w:r>
      <w:proofErr w:type="gramEnd"/>
      <w:r w:rsidR="009C3228" w:rsidRPr="007A11AB">
        <w:rPr>
          <w:rFonts w:ascii="Times New Roman" w:hAnsi="Times New Roman" w:cs="Times New Roman"/>
          <w:bCs/>
          <w:color w:val="000000" w:themeColor="text1"/>
        </w:rPr>
        <w:t xml:space="preserve"> his PTSD.</w:t>
      </w:r>
    </w:p>
    <w:p w14:paraId="00FC686D" w14:textId="77777777" w:rsidR="00B332D0" w:rsidRPr="007A11AB" w:rsidRDefault="00B332D0" w:rsidP="00B332D0">
      <w:pPr>
        <w:pStyle w:val="ListParagraph"/>
        <w:rPr>
          <w:rFonts w:ascii="Times New Roman" w:hAnsi="Times New Roman" w:cs="Times New Roman"/>
          <w:bCs/>
          <w:color w:val="000000" w:themeColor="text1"/>
        </w:rPr>
      </w:pPr>
    </w:p>
    <w:p w14:paraId="6E3EC05D" w14:textId="66D13F6C" w:rsidR="009228A2" w:rsidRPr="007A11AB" w:rsidRDefault="00B332D0" w:rsidP="00C02DDC">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In January and February 2022</w:t>
      </w:r>
      <w:r w:rsidR="007D2343" w:rsidRPr="007A11AB">
        <w:rPr>
          <w:rFonts w:ascii="Times New Roman" w:hAnsi="Times New Roman" w:cs="Times New Roman"/>
          <w:bCs/>
          <w:color w:val="000000" w:themeColor="text1"/>
        </w:rPr>
        <w:t xml:space="preserve">, </w:t>
      </w:r>
      <w:r w:rsidR="006F4A7D">
        <w:rPr>
          <w:rFonts w:ascii="Times New Roman" w:hAnsi="Times New Roman" w:cs="Times New Roman"/>
          <w:bCs/>
          <w:color w:val="000000" w:themeColor="text1"/>
        </w:rPr>
        <w:t>Roberto</w:t>
      </w:r>
      <w:r w:rsidR="007D2343" w:rsidRPr="007A11AB">
        <w:rPr>
          <w:rFonts w:ascii="Times New Roman" w:hAnsi="Times New Roman" w:cs="Times New Roman"/>
          <w:bCs/>
          <w:color w:val="000000" w:themeColor="text1"/>
        </w:rPr>
        <w:t xml:space="preserve"> was hospitalized at UMass Memorial Hospital on multiple occasions</w:t>
      </w:r>
      <w:r w:rsidR="0066167B" w:rsidRPr="007A11AB">
        <w:rPr>
          <w:rFonts w:ascii="Times New Roman" w:hAnsi="Times New Roman" w:cs="Times New Roman"/>
          <w:bCs/>
          <w:color w:val="000000" w:themeColor="text1"/>
        </w:rPr>
        <w:t xml:space="preserve">. After one incident requiring hospitalization, Parent wrote in an email to DMH that she was concerned for </w:t>
      </w:r>
      <w:r w:rsidR="006F4A7D">
        <w:rPr>
          <w:rFonts w:ascii="Times New Roman" w:hAnsi="Times New Roman" w:cs="Times New Roman"/>
          <w:bCs/>
          <w:color w:val="000000" w:themeColor="text1"/>
        </w:rPr>
        <w:t>Roberto</w:t>
      </w:r>
      <w:r w:rsidR="0066167B" w:rsidRPr="007A11AB">
        <w:rPr>
          <w:rFonts w:ascii="Times New Roman" w:hAnsi="Times New Roman" w:cs="Times New Roman"/>
          <w:bCs/>
          <w:color w:val="000000" w:themeColor="text1"/>
        </w:rPr>
        <w:t xml:space="preserve">’s and her safety, and that she believed </w:t>
      </w:r>
      <w:r w:rsidR="006F4A7D">
        <w:rPr>
          <w:rFonts w:ascii="Times New Roman" w:hAnsi="Times New Roman" w:cs="Times New Roman"/>
          <w:bCs/>
          <w:color w:val="000000" w:themeColor="text1"/>
        </w:rPr>
        <w:t>Roberto</w:t>
      </w:r>
      <w:r w:rsidR="0066167B" w:rsidRPr="007A11AB">
        <w:rPr>
          <w:rFonts w:ascii="Times New Roman" w:hAnsi="Times New Roman" w:cs="Times New Roman"/>
          <w:bCs/>
          <w:color w:val="000000" w:themeColor="text1"/>
        </w:rPr>
        <w:t xml:space="preserve"> required the level of specialized care that Three Rivers provided.</w:t>
      </w:r>
      <w:r w:rsidR="007D2343" w:rsidRPr="007A11AB">
        <w:rPr>
          <w:rFonts w:ascii="Times New Roman" w:hAnsi="Times New Roman" w:cs="Times New Roman"/>
          <w:bCs/>
          <w:color w:val="000000" w:themeColor="text1"/>
        </w:rPr>
        <w:t xml:space="preserve"> </w:t>
      </w:r>
      <w:r w:rsidR="006F4A7D">
        <w:rPr>
          <w:rFonts w:ascii="Times New Roman" w:hAnsi="Times New Roman" w:cs="Times New Roman"/>
          <w:bCs/>
          <w:color w:val="000000" w:themeColor="text1"/>
        </w:rPr>
        <w:t>Roberto</w:t>
      </w:r>
      <w:r w:rsidR="0066167B" w:rsidRPr="007A11AB">
        <w:rPr>
          <w:rFonts w:ascii="Times New Roman" w:hAnsi="Times New Roman" w:cs="Times New Roman"/>
          <w:bCs/>
          <w:color w:val="000000" w:themeColor="text1"/>
        </w:rPr>
        <w:t xml:space="preserve"> was</w:t>
      </w:r>
      <w:r w:rsidR="007D2343" w:rsidRPr="007A11AB">
        <w:rPr>
          <w:rFonts w:ascii="Times New Roman" w:hAnsi="Times New Roman" w:cs="Times New Roman"/>
          <w:bCs/>
          <w:color w:val="000000" w:themeColor="text1"/>
        </w:rPr>
        <w:t xml:space="preserve"> ultimately transferred </w:t>
      </w:r>
      <w:r w:rsidR="00573C03" w:rsidRPr="007A11AB">
        <w:rPr>
          <w:rFonts w:ascii="Times New Roman" w:hAnsi="Times New Roman" w:cs="Times New Roman"/>
          <w:bCs/>
          <w:color w:val="000000" w:themeColor="text1"/>
        </w:rPr>
        <w:t xml:space="preserve">from UMass Memorial Hospital </w:t>
      </w:r>
      <w:r w:rsidR="007D2343" w:rsidRPr="007A11AB">
        <w:rPr>
          <w:rFonts w:ascii="Times New Roman" w:hAnsi="Times New Roman" w:cs="Times New Roman"/>
          <w:bCs/>
          <w:color w:val="000000" w:themeColor="text1"/>
        </w:rPr>
        <w:t xml:space="preserve">to Westborough Behavioral Hospital </w:t>
      </w:r>
      <w:r w:rsidR="00FE21ED">
        <w:rPr>
          <w:rFonts w:ascii="Times New Roman" w:hAnsi="Times New Roman" w:cs="Times New Roman"/>
          <w:bCs/>
          <w:color w:val="000000" w:themeColor="text1"/>
        </w:rPr>
        <w:t xml:space="preserve">(Westborough) </w:t>
      </w:r>
      <w:r w:rsidR="007D2343" w:rsidRPr="007A11AB">
        <w:rPr>
          <w:rFonts w:ascii="Times New Roman" w:hAnsi="Times New Roman" w:cs="Times New Roman"/>
          <w:bCs/>
          <w:color w:val="000000" w:themeColor="text1"/>
        </w:rPr>
        <w:t>on February 15, 2022.</w:t>
      </w:r>
      <w:r w:rsidR="009228A2" w:rsidRPr="007A11AB">
        <w:rPr>
          <w:rFonts w:ascii="Times New Roman" w:hAnsi="Times New Roman" w:cs="Times New Roman"/>
          <w:bCs/>
          <w:color w:val="000000" w:themeColor="text1"/>
        </w:rPr>
        <w:t xml:space="preserve"> Throughout March and April 2022, Westborough physically and chemically restrain</w:t>
      </w:r>
      <w:r w:rsidR="00634C57">
        <w:rPr>
          <w:rFonts w:ascii="Times New Roman" w:hAnsi="Times New Roman" w:cs="Times New Roman"/>
          <w:bCs/>
          <w:color w:val="000000" w:themeColor="text1"/>
        </w:rPr>
        <w:t>ed</w:t>
      </w:r>
      <w:r w:rsidR="009228A2" w:rsidRPr="007A11AB">
        <w:rPr>
          <w:rFonts w:ascii="Times New Roman" w:hAnsi="Times New Roman" w:cs="Times New Roman"/>
          <w:bCs/>
          <w:color w:val="000000" w:themeColor="text1"/>
        </w:rPr>
        <w:t xml:space="preserve"> </w:t>
      </w:r>
      <w:r w:rsidR="006F4A7D">
        <w:rPr>
          <w:rFonts w:ascii="Times New Roman" w:hAnsi="Times New Roman" w:cs="Times New Roman"/>
          <w:bCs/>
          <w:color w:val="000000" w:themeColor="text1"/>
        </w:rPr>
        <w:t>Roberto</w:t>
      </w:r>
      <w:r w:rsidR="009228A2" w:rsidRPr="007A11AB">
        <w:rPr>
          <w:rFonts w:ascii="Times New Roman" w:hAnsi="Times New Roman" w:cs="Times New Roman"/>
          <w:bCs/>
          <w:color w:val="000000" w:themeColor="text1"/>
        </w:rPr>
        <w:t xml:space="preserve"> on several occasions. </w:t>
      </w:r>
      <w:r w:rsidR="00DE6CEB" w:rsidRPr="007A11AB">
        <w:rPr>
          <w:rFonts w:ascii="Times New Roman" w:hAnsi="Times New Roman" w:cs="Times New Roman"/>
          <w:bCs/>
          <w:color w:val="000000" w:themeColor="text1"/>
        </w:rPr>
        <w:t xml:space="preserve"> </w:t>
      </w:r>
    </w:p>
    <w:p w14:paraId="78669469" w14:textId="77777777" w:rsidR="009228A2" w:rsidRPr="007A11AB" w:rsidRDefault="009228A2" w:rsidP="009228A2">
      <w:pPr>
        <w:pStyle w:val="ListParagraph"/>
        <w:rPr>
          <w:rFonts w:ascii="Times New Roman" w:hAnsi="Times New Roman" w:cs="Times New Roman"/>
          <w:bCs/>
          <w:color w:val="000000" w:themeColor="text1"/>
        </w:rPr>
      </w:pPr>
    </w:p>
    <w:p w14:paraId="125889CA" w14:textId="77777777" w:rsidR="009228A2" w:rsidRPr="007A11AB" w:rsidRDefault="00DE6CEB" w:rsidP="00C02DDC">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On February 18, 2022, Parent contacted the Executive Office of Health and Human Services to assist with treatment planning.</w:t>
      </w:r>
      <w:r w:rsidR="00526885" w:rsidRPr="007A11AB">
        <w:rPr>
          <w:rFonts w:ascii="Times New Roman" w:hAnsi="Times New Roman" w:cs="Times New Roman"/>
          <w:bCs/>
          <w:color w:val="000000" w:themeColor="text1"/>
        </w:rPr>
        <w:t xml:space="preserve"> </w:t>
      </w:r>
    </w:p>
    <w:p w14:paraId="69AAD7C8" w14:textId="77777777" w:rsidR="009228A2" w:rsidRPr="007A11AB" w:rsidRDefault="009228A2" w:rsidP="009228A2">
      <w:pPr>
        <w:pStyle w:val="ListParagraph"/>
        <w:rPr>
          <w:rFonts w:ascii="Times New Roman" w:hAnsi="Times New Roman" w:cs="Times New Roman"/>
          <w:bCs/>
          <w:color w:val="000000" w:themeColor="text1"/>
        </w:rPr>
      </w:pPr>
    </w:p>
    <w:p w14:paraId="5A2505D8" w14:textId="7E4ED66E" w:rsidR="00B332D0" w:rsidRPr="007A11AB" w:rsidRDefault="00526885" w:rsidP="00C02DDC">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At a clinical meeting </w:t>
      </w:r>
      <w:r w:rsidR="004A77CB" w:rsidRPr="007A11AB">
        <w:rPr>
          <w:rFonts w:ascii="Times New Roman" w:hAnsi="Times New Roman" w:cs="Times New Roman"/>
          <w:bCs/>
          <w:color w:val="000000" w:themeColor="text1"/>
        </w:rPr>
        <w:t>on February 23, 2022,</w:t>
      </w:r>
      <w:r w:rsidR="00E07A1D" w:rsidRPr="007A11AB">
        <w:rPr>
          <w:rFonts w:ascii="Times New Roman" w:hAnsi="Times New Roman" w:cs="Times New Roman"/>
          <w:bCs/>
          <w:color w:val="000000" w:themeColor="text1"/>
        </w:rPr>
        <w:t xml:space="preserve"> Parent reiterated her position that </w:t>
      </w:r>
      <w:r w:rsidR="006F4A7D">
        <w:rPr>
          <w:rFonts w:ascii="Times New Roman" w:hAnsi="Times New Roman" w:cs="Times New Roman"/>
          <w:bCs/>
          <w:color w:val="000000" w:themeColor="text1"/>
        </w:rPr>
        <w:t>Roberto</w:t>
      </w:r>
      <w:r w:rsidR="00E07A1D" w:rsidRPr="007A11AB">
        <w:rPr>
          <w:rFonts w:ascii="Times New Roman" w:hAnsi="Times New Roman" w:cs="Times New Roman"/>
          <w:bCs/>
          <w:color w:val="000000" w:themeColor="text1"/>
        </w:rPr>
        <w:t xml:space="preserve"> needs residential care to be safe and learn appropriate skills. </w:t>
      </w:r>
      <w:r w:rsidR="006F4A7D">
        <w:rPr>
          <w:rFonts w:ascii="Times New Roman" w:hAnsi="Times New Roman" w:cs="Times New Roman"/>
          <w:bCs/>
          <w:color w:val="000000" w:themeColor="text1"/>
        </w:rPr>
        <w:t>Roberto</w:t>
      </w:r>
      <w:r w:rsidR="00E07A1D" w:rsidRPr="007A11AB">
        <w:rPr>
          <w:rFonts w:ascii="Times New Roman" w:hAnsi="Times New Roman" w:cs="Times New Roman"/>
          <w:bCs/>
          <w:color w:val="000000" w:themeColor="text1"/>
        </w:rPr>
        <w:t xml:space="preserve">’s in-home therapist stated that when </w:t>
      </w:r>
      <w:r w:rsidR="006F4A7D">
        <w:rPr>
          <w:rFonts w:ascii="Times New Roman" w:hAnsi="Times New Roman" w:cs="Times New Roman"/>
          <w:bCs/>
          <w:color w:val="000000" w:themeColor="text1"/>
        </w:rPr>
        <w:t>Roberto</w:t>
      </w:r>
      <w:r w:rsidR="00E07A1D" w:rsidRPr="007A11AB">
        <w:rPr>
          <w:rFonts w:ascii="Times New Roman" w:hAnsi="Times New Roman" w:cs="Times New Roman"/>
          <w:bCs/>
          <w:color w:val="000000" w:themeColor="text1"/>
        </w:rPr>
        <w:t xml:space="preserve"> first returned home from Three Rivers, he had been able to remain safe, but after some time, Open Sky was responding to the home almost daily for unsafe behaviors, </w:t>
      </w:r>
      <w:r w:rsidR="004A53E4">
        <w:rPr>
          <w:rFonts w:ascii="Times New Roman" w:hAnsi="Times New Roman" w:cs="Times New Roman"/>
          <w:bCs/>
          <w:color w:val="000000" w:themeColor="text1"/>
        </w:rPr>
        <w:t>and</w:t>
      </w:r>
      <w:r w:rsidR="00E07A1D" w:rsidRPr="007A11AB">
        <w:rPr>
          <w:rFonts w:ascii="Times New Roman" w:hAnsi="Times New Roman" w:cs="Times New Roman"/>
          <w:bCs/>
          <w:color w:val="000000" w:themeColor="text1"/>
        </w:rPr>
        <w:t xml:space="preserve"> the team could only do so much in the home.</w:t>
      </w:r>
    </w:p>
    <w:p w14:paraId="7FAAD466" w14:textId="77777777" w:rsidR="00BC1EEA" w:rsidRPr="00BC1EEA" w:rsidRDefault="00BC1EEA" w:rsidP="00BC1EEA">
      <w:pPr>
        <w:rPr>
          <w:rFonts w:ascii="Times New Roman" w:hAnsi="Times New Roman" w:cs="Times New Roman"/>
          <w:bCs/>
          <w:color w:val="000000" w:themeColor="text1"/>
        </w:rPr>
      </w:pPr>
    </w:p>
    <w:p w14:paraId="0C4F370F" w14:textId="7D6FADF7" w:rsidR="006C071B" w:rsidRDefault="00B94C28" w:rsidP="00C02DDC">
      <w:pPr>
        <w:pStyle w:val="ListParagraph"/>
        <w:numPr>
          <w:ilvl w:val="0"/>
          <w:numId w:val="1"/>
        </w:numPr>
        <w:rPr>
          <w:rFonts w:ascii="Times New Roman" w:hAnsi="Times New Roman" w:cs="Times New Roman"/>
          <w:bCs/>
          <w:color w:val="000000" w:themeColor="text1"/>
        </w:rPr>
      </w:pPr>
      <w:r>
        <w:rPr>
          <w:rFonts w:ascii="Times New Roman" w:hAnsi="Times New Roman" w:cs="Times New Roman"/>
          <w:bCs/>
          <w:color w:val="000000" w:themeColor="text1"/>
        </w:rPr>
        <w:t>A</w:t>
      </w:r>
      <w:r w:rsidR="00BC1EEA">
        <w:rPr>
          <w:rFonts w:ascii="Times New Roman" w:hAnsi="Times New Roman" w:cs="Times New Roman"/>
          <w:bCs/>
          <w:color w:val="000000" w:themeColor="text1"/>
        </w:rPr>
        <w:t>t a Team meeting on March 15, 2022,</w:t>
      </w:r>
      <w:r>
        <w:rPr>
          <w:rFonts w:ascii="Times New Roman" w:hAnsi="Times New Roman" w:cs="Times New Roman"/>
          <w:bCs/>
          <w:color w:val="000000" w:themeColor="text1"/>
        </w:rPr>
        <w:t xml:space="preserve"> Hartwell reported that Roberto had been absent 47 ou</w:t>
      </w:r>
      <w:r w:rsidR="00BC1EEA">
        <w:rPr>
          <w:rFonts w:ascii="Times New Roman" w:hAnsi="Times New Roman" w:cs="Times New Roman"/>
          <w:bCs/>
          <w:color w:val="000000" w:themeColor="text1"/>
        </w:rPr>
        <w:t>t</w:t>
      </w:r>
      <w:r>
        <w:rPr>
          <w:rFonts w:ascii="Times New Roman" w:hAnsi="Times New Roman" w:cs="Times New Roman"/>
          <w:bCs/>
          <w:color w:val="000000" w:themeColor="text1"/>
        </w:rPr>
        <w:t xml:space="preserve"> of 119 days and had missed a month and a half of </w:t>
      </w:r>
      <w:r w:rsidR="00FE21ED">
        <w:rPr>
          <w:rFonts w:ascii="Times New Roman" w:hAnsi="Times New Roman" w:cs="Times New Roman"/>
          <w:bCs/>
          <w:color w:val="000000" w:themeColor="text1"/>
        </w:rPr>
        <w:t xml:space="preserve">the </w:t>
      </w:r>
      <w:r>
        <w:rPr>
          <w:rFonts w:ascii="Times New Roman" w:hAnsi="Times New Roman" w:cs="Times New Roman"/>
          <w:bCs/>
          <w:color w:val="000000" w:themeColor="text1"/>
        </w:rPr>
        <w:t>summer semester.</w:t>
      </w:r>
      <w:r w:rsidR="00BC1EEA">
        <w:rPr>
          <w:rFonts w:ascii="Times New Roman" w:hAnsi="Times New Roman" w:cs="Times New Roman"/>
          <w:bCs/>
          <w:color w:val="000000" w:themeColor="text1"/>
        </w:rPr>
        <w:t xml:space="preserve"> Worcester continued to propose placement at Hartwell with the support of a 1:1 aide during academics, counseling services, social services, social skills, reading services, and occupational therapy.</w:t>
      </w:r>
    </w:p>
    <w:p w14:paraId="6A39BC79" w14:textId="77777777" w:rsidR="00BC1EEA" w:rsidRPr="00BC1EEA" w:rsidRDefault="00BC1EEA" w:rsidP="00BC1EEA">
      <w:pPr>
        <w:pStyle w:val="ListParagraph"/>
        <w:rPr>
          <w:rFonts w:ascii="Times New Roman" w:hAnsi="Times New Roman" w:cs="Times New Roman"/>
          <w:bCs/>
          <w:color w:val="000000" w:themeColor="text1"/>
        </w:rPr>
      </w:pPr>
    </w:p>
    <w:p w14:paraId="5E83329E" w14:textId="75A2101F" w:rsidR="00BC1EEA" w:rsidRPr="00BC1EEA" w:rsidRDefault="00BC1EEA" w:rsidP="00BC1EEA">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On March 16, 2022, </w:t>
      </w:r>
      <w:r>
        <w:rPr>
          <w:rFonts w:ascii="Times New Roman" w:hAnsi="Times New Roman" w:cs="Times New Roman"/>
          <w:bCs/>
          <w:color w:val="000000" w:themeColor="text1"/>
        </w:rPr>
        <w:t>Roberto</w:t>
      </w:r>
      <w:r w:rsidRPr="007A11AB">
        <w:rPr>
          <w:rFonts w:ascii="Times New Roman" w:hAnsi="Times New Roman" w:cs="Times New Roman"/>
          <w:bCs/>
          <w:color w:val="000000" w:themeColor="text1"/>
        </w:rPr>
        <w:t xml:space="preserve"> joined </w:t>
      </w:r>
      <w:r>
        <w:rPr>
          <w:rFonts w:ascii="Times New Roman" w:hAnsi="Times New Roman" w:cs="Times New Roman"/>
          <w:bCs/>
          <w:color w:val="000000" w:themeColor="text1"/>
        </w:rPr>
        <w:t>his</w:t>
      </w:r>
      <w:r w:rsidRPr="007A11AB">
        <w:rPr>
          <w:rFonts w:ascii="Times New Roman" w:hAnsi="Times New Roman" w:cs="Times New Roman"/>
          <w:bCs/>
          <w:color w:val="000000" w:themeColor="text1"/>
        </w:rPr>
        <w:t xml:space="preserve"> clinical team meeting and asked if he could return to Three Rivers. In response, Worcester told Parent that </w:t>
      </w:r>
      <w:r>
        <w:rPr>
          <w:rFonts w:ascii="Times New Roman" w:hAnsi="Times New Roman" w:cs="Times New Roman"/>
          <w:bCs/>
          <w:color w:val="000000" w:themeColor="text1"/>
        </w:rPr>
        <w:t xml:space="preserve">the District </w:t>
      </w:r>
      <w:r w:rsidRPr="007A11AB">
        <w:rPr>
          <w:rFonts w:ascii="Times New Roman" w:hAnsi="Times New Roman" w:cs="Times New Roman"/>
          <w:bCs/>
          <w:color w:val="000000" w:themeColor="text1"/>
        </w:rPr>
        <w:t xml:space="preserve">would be willing to </w:t>
      </w:r>
      <w:proofErr w:type="gramStart"/>
      <w:r w:rsidRPr="007A11AB">
        <w:rPr>
          <w:rFonts w:ascii="Times New Roman" w:hAnsi="Times New Roman" w:cs="Times New Roman"/>
          <w:bCs/>
          <w:color w:val="000000" w:themeColor="text1"/>
        </w:rPr>
        <w:t>cost-share</w:t>
      </w:r>
      <w:proofErr w:type="gramEnd"/>
      <w:r w:rsidRPr="007A11AB">
        <w:rPr>
          <w:rFonts w:ascii="Times New Roman" w:hAnsi="Times New Roman" w:cs="Times New Roman"/>
          <w:bCs/>
          <w:color w:val="000000" w:themeColor="text1"/>
        </w:rPr>
        <w:t xml:space="preserve"> a residential placement with DMH, but DMH declined.</w:t>
      </w:r>
      <w:r>
        <w:rPr>
          <w:rFonts w:ascii="Times New Roman" w:hAnsi="Times New Roman" w:cs="Times New Roman"/>
          <w:bCs/>
          <w:color w:val="000000" w:themeColor="text1"/>
        </w:rPr>
        <w:t xml:space="preserve"> </w:t>
      </w:r>
    </w:p>
    <w:p w14:paraId="55FFE8FB" w14:textId="77777777" w:rsidR="00733240" w:rsidRPr="007A11AB" w:rsidRDefault="00733240" w:rsidP="00733240">
      <w:pPr>
        <w:pStyle w:val="ListParagraph"/>
        <w:rPr>
          <w:rFonts w:ascii="Times New Roman" w:hAnsi="Times New Roman" w:cs="Times New Roman"/>
          <w:bCs/>
          <w:color w:val="000000" w:themeColor="text1"/>
        </w:rPr>
      </w:pPr>
    </w:p>
    <w:p w14:paraId="5599B74E" w14:textId="300C11A0" w:rsidR="00733240" w:rsidRPr="007A11AB" w:rsidRDefault="00733240" w:rsidP="00C02DDC">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On May 12, 2022, </w:t>
      </w:r>
      <w:r w:rsidR="006F4A7D">
        <w:rPr>
          <w:rFonts w:ascii="Times New Roman" w:hAnsi="Times New Roman" w:cs="Times New Roman"/>
          <w:bCs/>
          <w:color w:val="000000" w:themeColor="text1"/>
        </w:rPr>
        <w:t>Roberto</w:t>
      </w:r>
      <w:r w:rsidRPr="007A11AB">
        <w:rPr>
          <w:rFonts w:ascii="Times New Roman" w:hAnsi="Times New Roman" w:cs="Times New Roman"/>
          <w:bCs/>
          <w:color w:val="000000" w:themeColor="text1"/>
        </w:rPr>
        <w:t xml:space="preserve"> was admitted to Three Rivers for the second time</w:t>
      </w:r>
      <w:r w:rsidR="00B94C28">
        <w:rPr>
          <w:rFonts w:ascii="Times New Roman" w:hAnsi="Times New Roman" w:cs="Times New Roman"/>
          <w:bCs/>
          <w:color w:val="000000" w:themeColor="text1"/>
        </w:rPr>
        <w:t>, following significant incidents of agitation, aggression, and dysregulation</w:t>
      </w:r>
      <w:r w:rsidR="00FE21ED">
        <w:rPr>
          <w:rFonts w:ascii="Times New Roman" w:hAnsi="Times New Roman" w:cs="Times New Roman"/>
          <w:bCs/>
          <w:color w:val="000000" w:themeColor="text1"/>
        </w:rPr>
        <w:t xml:space="preserve"> during his stay at Westborough</w:t>
      </w:r>
      <w:r w:rsidRPr="007A11AB">
        <w:rPr>
          <w:rFonts w:ascii="Times New Roman" w:hAnsi="Times New Roman" w:cs="Times New Roman"/>
          <w:bCs/>
          <w:color w:val="000000" w:themeColor="text1"/>
        </w:rPr>
        <w:t xml:space="preserve">. </w:t>
      </w:r>
    </w:p>
    <w:p w14:paraId="051A082D" w14:textId="77777777" w:rsidR="00181132" w:rsidRPr="007A11AB" w:rsidRDefault="00181132" w:rsidP="00181132">
      <w:pPr>
        <w:pStyle w:val="ListParagraph"/>
        <w:rPr>
          <w:rFonts w:ascii="Times New Roman" w:hAnsi="Times New Roman" w:cs="Times New Roman"/>
          <w:bCs/>
          <w:color w:val="000000" w:themeColor="text1"/>
        </w:rPr>
      </w:pPr>
    </w:p>
    <w:p w14:paraId="05A861D6" w14:textId="33E75820" w:rsidR="00992BE8" w:rsidRDefault="00181132" w:rsidP="00992BE8">
      <w:pPr>
        <w:pStyle w:val="ListParagraph"/>
        <w:numPr>
          <w:ilvl w:val="0"/>
          <w:numId w:val="1"/>
        </w:num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DMH </w:t>
      </w:r>
      <w:r w:rsidR="00DA58B7">
        <w:rPr>
          <w:rFonts w:ascii="Times New Roman" w:hAnsi="Times New Roman" w:cs="Times New Roman"/>
          <w:bCs/>
          <w:color w:val="000000" w:themeColor="text1"/>
        </w:rPr>
        <w:t>had</w:t>
      </w:r>
      <w:r w:rsidRPr="007A11AB">
        <w:rPr>
          <w:rFonts w:ascii="Times New Roman" w:hAnsi="Times New Roman" w:cs="Times New Roman"/>
          <w:bCs/>
          <w:color w:val="000000" w:themeColor="text1"/>
        </w:rPr>
        <w:t xml:space="preserve"> stated that </w:t>
      </w:r>
      <w:r w:rsidR="006F4A7D">
        <w:rPr>
          <w:rFonts w:ascii="Times New Roman" w:hAnsi="Times New Roman" w:cs="Times New Roman"/>
          <w:bCs/>
          <w:color w:val="000000" w:themeColor="text1"/>
        </w:rPr>
        <w:t>Roberto</w:t>
      </w:r>
      <w:r w:rsidRPr="007A11AB">
        <w:rPr>
          <w:rFonts w:ascii="Times New Roman" w:hAnsi="Times New Roman" w:cs="Times New Roman"/>
          <w:bCs/>
          <w:color w:val="000000" w:themeColor="text1"/>
        </w:rPr>
        <w:t xml:space="preserve"> w</w:t>
      </w:r>
      <w:r w:rsidR="00DA58B7">
        <w:rPr>
          <w:rFonts w:ascii="Times New Roman" w:hAnsi="Times New Roman" w:cs="Times New Roman"/>
          <w:bCs/>
          <w:color w:val="000000" w:themeColor="text1"/>
        </w:rPr>
        <w:t>ould</w:t>
      </w:r>
      <w:r w:rsidRPr="007A11AB">
        <w:rPr>
          <w:rFonts w:ascii="Times New Roman" w:hAnsi="Times New Roman" w:cs="Times New Roman"/>
          <w:bCs/>
          <w:color w:val="000000" w:themeColor="text1"/>
        </w:rPr>
        <w:t xml:space="preserve"> be unable to remain at Three Rivers past </w:t>
      </w:r>
      <w:r w:rsidR="00DA58B7">
        <w:rPr>
          <w:rFonts w:ascii="Times New Roman" w:hAnsi="Times New Roman" w:cs="Times New Roman"/>
          <w:bCs/>
          <w:color w:val="000000" w:themeColor="text1"/>
        </w:rPr>
        <w:t xml:space="preserve">his thirteenth birthday in </w:t>
      </w:r>
      <w:r w:rsidRPr="007A11AB">
        <w:rPr>
          <w:rFonts w:ascii="Times New Roman" w:hAnsi="Times New Roman" w:cs="Times New Roman"/>
          <w:bCs/>
          <w:color w:val="000000" w:themeColor="text1"/>
        </w:rPr>
        <w:t>Octob</w:t>
      </w:r>
      <w:r w:rsidR="00DA58B7">
        <w:rPr>
          <w:rFonts w:ascii="Times New Roman" w:hAnsi="Times New Roman" w:cs="Times New Roman"/>
          <w:bCs/>
          <w:color w:val="000000" w:themeColor="text1"/>
        </w:rPr>
        <w:t>er</w:t>
      </w:r>
      <w:r w:rsidRPr="007A11AB">
        <w:rPr>
          <w:rFonts w:ascii="Times New Roman" w:hAnsi="Times New Roman" w:cs="Times New Roman"/>
          <w:bCs/>
          <w:color w:val="000000" w:themeColor="text1"/>
        </w:rPr>
        <w:t xml:space="preserve">, 2022. On July 12, 2022, in anticipation of </w:t>
      </w:r>
      <w:r w:rsidR="006F4A7D">
        <w:rPr>
          <w:rFonts w:ascii="Times New Roman" w:hAnsi="Times New Roman" w:cs="Times New Roman"/>
          <w:bCs/>
          <w:color w:val="000000" w:themeColor="text1"/>
        </w:rPr>
        <w:t>Roberto</w:t>
      </w:r>
      <w:r w:rsidRPr="007A11AB">
        <w:rPr>
          <w:rFonts w:ascii="Times New Roman" w:hAnsi="Times New Roman" w:cs="Times New Roman"/>
          <w:bCs/>
          <w:color w:val="000000" w:themeColor="text1"/>
        </w:rPr>
        <w:t xml:space="preserve">’s discharge from Three Rivers, Parent renewed her request for a residential </w:t>
      </w:r>
      <w:r w:rsidR="0087637C">
        <w:rPr>
          <w:rFonts w:ascii="Times New Roman" w:hAnsi="Times New Roman" w:cs="Times New Roman"/>
          <w:bCs/>
          <w:color w:val="000000" w:themeColor="text1"/>
        </w:rPr>
        <w:t xml:space="preserve">school </w:t>
      </w:r>
      <w:r w:rsidRPr="007A11AB">
        <w:rPr>
          <w:rFonts w:ascii="Times New Roman" w:hAnsi="Times New Roman" w:cs="Times New Roman"/>
          <w:bCs/>
          <w:color w:val="000000" w:themeColor="text1"/>
        </w:rPr>
        <w:t>placement.</w:t>
      </w:r>
      <w:r w:rsidR="00074F87" w:rsidRPr="007A11AB">
        <w:rPr>
          <w:rFonts w:ascii="Times New Roman" w:hAnsi="Times New Roman" w:cs="Times New Roman"/>
          <w:bCs/>
          <w:color w:val="000000" w:themeColor="text1"/>
        </w:rPr>
        <w:t xml:space="preserve"> DMH shared with Parent on July 26, 2022, and again at the </w:t>
      </w:r>
      <w:r w:rsidR="00074F87" w:rsidRPr="007A11AB">
        <w:rPr>
          <w:rFonts w:ascii="Times New Roman" w:hAnsi="Times New Roman" w:cs="Times New Roman"/>
          <w:bCs/>
          <w:i/>
          <w:iCs/>
          <w:color w:val="000000" w:themeColor="text1"/>
        </w:rPr>
        <w:t>Motion Session</w:t>
      </w:r>
      <w:r w:rsidR="00074F87" w:rsidRPr="007A11AB">
        <w:rPr>
          <w:rFonts w:ascii="Times New Roman" w:hAnsi="Times New Roman" w:cs="Times New Roman"/>
          <w:bCs/>
          <w:color w:val="000000" w:themeColor="text1"/>
        </w:rPr>
        <w:t xml:space="preserve"> on September 13, 2022, that </w:t>
      </w:r>
      <w:r w:rsidR="005C0A55">
        <w:rPr>
          <w:rFonts w:ascii="Times New Roman" w:hAnsi="Times New Roman" w:cs="Times New Roman"/>
          <w:bCs/>
          <w:color w:val="000000" w:themeColor="text1"/>
        </w:rPr>
        <w:t>it is</w:t>
      </w:r>
      <w:r w:rsidR="00074F87" w:rsidRPr="007A11AB">
        <w:rPr>
          <w:rFonts w:ascii="Times New Roman" w:hAnsi="Times New Roman" w:cs="Times New Roman"/>
          <w:bCs/>
          <w:color w:val="000000" w:themeColor="text1"/>
        </w:rPr>
        <w:t xml:space="preserve"> opening a new intensive group </w:t>
      </w:r>
      <w:r w:rsidR="00FE21ED">
        <w:rPr>
          <w:rFonts w:ascii="Times New Roman" w:hAnsi="Times New Roman" w:cs="Times New Roman"/>
          <w:bCs/>
          <w:color w:val="000000" w:themeColor="text1"/>
        </w:rPr>
        <w:t xml:space="preserve">care </w:t>
      </w:r>
      <w:r w:rsidR="00074F87" w:rsidRPr="007A11AB">
        <w:rPr>
          <w:rFonts w:ascii="Times New Roman" w:hAnsi="Times New Roman" w:cs="Times New Roman"/>
          <w:bCs/>
          <w:color w:val="000000" w:themeColor="text1"/>
        </w:rPr>
        <w:t xml:space="preserve">setting for children of </w:t>
      </w:r>
      <w:r w:rsidR="006F4A7D">
        <w:rPr>
          <w:rFonts w:ascii="Times New Roman" w:hAnsi="Times New Roman" w:cs="Times New Roman"/>
          <w:bCs/>
          <w:color w:val="000000" w:themeColor="text1"/>
        </w:rPr>
        <w:lastRenderedPageBreak/>
        <w:t>Roberto</w:t>
      </w:r>
      <w:r w:rsidR="00074F87" w:rsidRPr="007A11AB">
        <w:rPr>
          <w:rFonts w:ascii="Times New Roman" w:hAnsi="Times New Roman" w:cs="Times New Roman"/>
          <w:bCs/>
          <w:color w:val="000000" w:themeColor="text1"/>
        </w:rPr>
        <w:t>’s age</w:t>
      </w:r>
      <w:r w:rsidR="003D40A9">
        <w:rPr>
          <w:rFonts w:ascii="Times New Roman" w:hAnsi="Times New Roman" w:cs="Times New Roman"/>
          <w:bCs/>
          <w:color w:val="000000" w:themeColor="text1"/>
        </w:rPr>
        <w:t>,</w:t>
      </w:r>
      <w:r w:rsidR="00074F87" w:rsidRPr="007A11AB">
        <w:rPr>
          <w:rFonts w:ascii="Times New Roman" w:hAnsi="Times New Roman" w:cs="Times New Roman"/>
          <w:bCs/>
          <w:color w:val="000000" w:themeColor="text1"/>
        </w:rPr>
        <w:t xml:space="preserve"> </w:t>
      </w:r>
      <w:r w:rsidR="00DA58B7">
        <w:rPr>
          <w:rFonts w:ascii="Times New Roman" w:hAnsi="Times New Roman" w:cs="Times New Roman"/>
          <w:bCs/>
          <w:color w:val="000000" w:themeColor="text1"/>
        </w:rPr>
        <w:t>and that</w:t>
      </w:r>
      <w:r w:rsidR="00074F87" w:rsidRPr="007A11AB">
        <w:rPr>
          <w:rFonts w:ascii="Times New Roman" w:hAnsi="Times New Roman" w:cs="Times New Roman"/>
          <w:bCs/>
          <w:color w:val="000000" w:themeColor="text1"/>
        </w:rPr>
        <w:t xml:space="preserve"> </w:t>
      </w:r>
      <w:r w:rsidR="006F4A7D">
        <w:rPr>
          <w:rFonts w:ascii="Times New Roman" w:hAnsi="Times New Roman" w:cs="Times New Roman"/>
          <w:bCs/>
          <w:color w:val="000000" w:themeColor="text1"/>
        </w:rPr>
        <w:t>Roberto</w:t>
      </w:r>
      <w:r w:rsidR="00074F87" w:rsidRPr="007A11AB">
        <w:rPr>
          <w:rFonts w:ascii="Times New Roman" w:hAnsi="Times New Roman" w:cs="Times New Roman"/>
          <w:bCs/>
          <w:color w:val="000000" w:themeColor="text1"/>
        </w:rPr>
        <w:t xml:space="preserve"> </w:t>
      </w:r>
      <w:r w:rsidR="00DA58B7">
        <w:rPr>
          <w:rFonts w:ascii="Times New Roman" w:hAnsi="Times New Roman" w:cs="Times New Roman"/>
          <w:bCs/>
          <w:color w:val="000000" w:themeColor="text1"/>
        </w:rPr>
        <w:t>could</w:t>
      </w:r>
      <w:r w:rsidR="00074F87" w:rsidRPr="007A11AB">
        <w:rPr>
          <w:rFonts w:ascii="Times New Roman" w:hAnsi="Times New Roman" w:cs="Times New Roman"/>
          <w:bCs/>
          <w:color w:val="000000" w:themeColor="text1"/>
        </w:rPr>
        <w:t xml:space="preserve"> step down</w:t>
      </w:r>
      <w:r w:rsidR="00DA58B7">
        <w:rPr>
          <w:rFonts w:ascii="Times New Roman" w:hAnsi="Times New Roman" w:cs="Times New Roman"/>
          <w:bCs/>
          <w:color w:val="000000" w:themeColor="text1"/>
        </w:rPr>
        <w:t xml:space="preserve"> to that program</w:t>
      </w:r>
      <w:r w:rsidR="00074F87" w:rsidRPr="007A11AB">
        <w:rPr>
          <w:rFonts w:ascii="Times New Roman" w:hAnsi="Times New Roman" w:cs="Times New Roman"/>
          <w:bCs/>
          <w:color w:val="000000" w:themeColor="text1"/>
        </w:rPr>
        <w:t xml:space="preserve"> from Three Rivers in October.</w:t>
      </w:r>
      <w:r w:rsidR="00FC57E7" w:rsidRPr="007A11AB">
        <w:rPr>
          <w:rFonts w:ascii="Times New Roman" w:hAnsi="Times New Roman" w:cs="Times New Roman"/>
          <w:bCs/>
          <w:color w:val="000000" w:themeColor="text1"/>
        </w:rPr>
        <w:t xml:space="preserve"> </w:t>
      </w:r>
      <w:r w:rsidR="00FE21ED">
        <w:rPr>
          <w:rFonts w:ascii="Times New Roman" w:hAnsi="Times New Roman" w:cs="Times New Roman"/>
          <w:bCs/>
          <w:color w:val="000000" w:themeColor="text1"/>
        </w:rPr>
        <w:t xml:space="preserve">During the Pre-Hearing Conference, the parties shared that Roberto had transferred to this group care setting. </w:t>
      </w:r>
      <w:r w:rsidR="00FC57E7" w:rsidRPr="007A11AB">
        <w:rPr>
          <w:rFonts w:ascii="Times New Roman" w:hAnsi="Times New Roman" w:cs="Times New Roman"/>
          <w:bCs/>
          <w:color w:val="000000" w:themeColor="text1"/>
        </w:rPr>
        <w:t xml:space="preserve">However, it is unclear how long </w:t>
      </w:r>
      <w:r w:rsidR="006F4A7D">
        <w:rPr>
          <w:rFonts w:ascii="Times New Roman" w:hAnsi="Times New Roman" w:cs="Times New Roman"/>
          <w:bCs/>
          <w:color w:val="000000" w:themeColor="text1"/>
        </w:rPr>
        <w:t>Roberto</w:t>
      </w:r>
      <w:r w:rsidR="00FC57E7" w:rsidRPr="007A11AB">
        <w:rPr>
          <w:rFonts w:ascii="Times New Roman" w:hAnsi="Times New Roman" w:cs="Times New Roman"/>
          <w:bCs/>
          <w:color w:val="000000" w:themeColor="text1"/>
        </w:rPr>
        <w:t xml:space="preserve"> w</w:t>
      </w:r>
      <w:r w:rsidR="00DA58B7">
        <w:rPr>
          <w:rFonts w:ascii="Times New Roman" w:hAnsi="Times New Roman" w:cs="Times New Roman"/>
          <w:bCs/>
          <w:color w:val="000000" w:themeColor="text1"/>
        </w:rPr>
        <w:t>ill</w:t>
      </w:r>
      <w:r w:rsidR="00FC57E7" w:rsidRPr="007A11AB">
        <w:rPr>
          <w:rFonts w:ascii="Times New Roman" w:hAnsi="Times New Roman" w:cs="Times New Roman"/>
          <w:bCs/>
          <w:color w:val="000000" w:themeColor="text1"/>
        </w:rPr>
        <w:t xml:space="preserve"> be eligible to remain </w:t>
      </w:r>
      <w:r w:rsidR="00FE21ED">
        <w:rPr>
          <w:rFonts w:ascii="Times New Roman" w:hAnsi="Times New Roman" w:cs="Times New Roman"/>
          <w:bCs/>
          <w:color w:val="000000" w:themeColor="text1"/>
        </w:rPr>
        <w:t>there</w:t>
      </w:r>
      <w:r w:rsidR="00DA58B7">
        <w:rPr>
          <w:rFonts w:ascii="Times New Roman" w:hAnsi="Times New Roman" w:cs="Times New Roman"/>
          <w:bCs/>
          <w:color w:val="000000" w:themeColor="text1"/>
        </w:rPr>
        <w:t>.</w:t>
      </w:r>
    </w:p>
    <w:p w14:paraId="42B8DA61" w14:textId="77777777" w:rsidR="00DA58B7" w:rsidRPr="00DA58B7" w:rsidRDefault="00DA58B7" w:rsidP="00DA58B7">
      <w:pPr>
        <w:pStyle w:val="ListParagraph"/>
        <w:rPr>
          <w:rFonts w:ascii="Times New Roman" w:hAnsi="Times New Roman" w:cs="Times New Roman"/>
          <w:bCs/>
          <w:color w:val="000000" w:themeColor="text1"/>
        </w:rPr>
      </w:pPr>
    </w:p>
    <w:p w14:paraId="4D2C9765" w14:textId="77777777" w:rsidR="00DA58B7" w:rsidRPr="00FE21ED" w:rsidRDefault="00DA58B7" w:rsidP="00DA58B7">
      <w:pPr>
        <w:pStyle w:val="ListParagraph"/>
        <w:rPr>
          <w:rFonts w:ascii="Times New Roman" w:hAnsi="Times New Roman" w:cs="Times New Roman"/>
          <w:bCs/>
          <w:color w:val="000000" w:themeColor="text1"/>
        </w:rPr>
      </w:pPr>
    </w:p>
    <w:p w14:paraId="27BE0597" w14:textId="77777777" w:rsidR="00992BE8" w:rsidRPr="007A11AB" w:rsidRDefault="00992BE8" w:rsidP="00992BE8">
      <w:pPr>
        <w:rPr>
          <w:rFonts w:ascii="Times New Roman" w:hAnsi="Times New Roman" w:cs="Times New Roman"/>
          <w:bCs/>
          <w:color w:val="000000" w:themeColor="text1"/>
        </w:rPr>
      </w:pPr>
      <w:r w:rsidRPr="007A11AB">
        <w:rPr>
          <w:rFonts w:ascii="Times New Roman" w:hAnsi="Times New Roman" w:cs="Times New Roman"/>
          <w:bCs/>
          <w:color w:val="000000" w:themeColor="text1"/>
          <w:u w:val="single"/>
        </w:rPr>
        <w:t>LEGAL STANDARDS</w:t>
      </w:r>
    </w:p>
    <w:p w14:paraId="3FE94A32" w14:textId="77777777" w:rsidR="007A11AB" w:rsidRPr="007A11AB" w:rsidRDefault="007A11AB" w:rsidP="00992BE8">
      <w:pPr>
        <w:rPr>
          <w:rFonts w:ascii="Times New Roman" w:hAnsi="Times New Roman" w:cs="Times New Roman"/>
          <w:bCs/>
          <w:color w:val="000000" w:themeColor="text1"/>
        </w:rPr>
      </w:pPr>
    </w:p>
    <w:p w14:paraId="73D03FEB" w14:textId="5088A21C" w:rsidR="007A11AB" w:rsidRPr="007A11AB" w:rsidRDefault="00DA58B7" w:rsidP="007A11AB">
      <w:pPr>
        <w:pStyle w:val="NormalWeb"/>
        <w:spacing w:before="0" w:beforeAutospacing="0" w:after="0" w:afterAutospacing="0"/>
        <w:ind w:firstLine="720"/>
        <w:textAlignment w:val="baseline"/>
        <w:rPr>
          <w:color w:val="000000" w:themeColor="text1"/>
        </w:rPr>
      </w:pPr>
      <w:r>
        <w:rPr>
          <w:color w:val="000000" w:themeColor="text1"/>
        </w:rPr>
        <w:t xml:space="preserve">The </w:t>
      </w:r>
      <w:r w:rsidR="007A11AB" w:rsidRPr="007A11AB">
        <w:rPr>
          <w:color w:val="000000" w:themeColor="text1"/>
        </w:rPr>
        <w:t xml:space="preserve">BSEA </w:t>
      </w:r>
      <w:r>
        <w:rPr>
          <w:i/>
          <w:iCs/>
          <w:color w:val="000000" w:themeColor="text1"/>
        </w:rPr>
        <w:t xml:space="preserve">Hearing Rules for Special Education Appeals </w:t>
      </w:r>
      <w:r w:rsidR="002539B0">
        <w:rPr>
          <w:color w:val="000000" w:themeColor="text1"/>
        </w:rPr>
        <w:t>(</w:t>
      </w:r>
      <w:r w:rsidR="002539B0">
        <w:rPr>
          <w:i/>
          <w:iCs/>
          <w:color w:val="000000" w:themeColor="text1"/>
        </w:rPr>
        <w:t>Hearing Rules</w:t>
      </w:r>
      <w:r w:rsidR="002539B0">
        <w:rPr>
          <w:color w:val="000000" w:themeColor="text1"/>
        </w:rPr>
        <w:t xml:space="preserve">) and </w:t>
      </w:r>
      <w:r w:rsidR="002539B0" w:rsidRPr="007A11AB">
        <w:rPr>
          <w:color w:val="000000" w:themeColor="text1"/>
        </w:rPr>
        <w:t>Mass. Gen. Laws ch. 71B, § 3</w:t>
      </w:r>
      <w:r w:rsidR="002539B0">
        <w:rPr>
          <w:color w:val="000000" w:themeColor="text1"/>
        </w:rPr>
        <w:t xml:space="preserve"> set out the criteria for joinder of a party to a BSEA due process hearing.</w:t>
      </w:r>
      <w:r w:rsidR="002539B0" w:rsidRPr="007A11AB">
        <w:rPr>
          <w:color w:val="000000" w:themeColor="text1"/>
        </w:rPr>
        <w:t xml:space="preserve"> </w:t>
      </w:r>
      <w:r w:rsidR="007A11AB" w:rsidRPr="007A11AB">
        <w:rPr>
          <w:color w:val="000000" w:themeColor="text1"/>
        </w:rPr>
        <w:t xml:space="preserve">Pursuant to BSEA </w:t>
      </w:r>
      <w:r w:rsidR="007A11AB" w:rsidRPr="007A11AB">
        <w:rPr>
          <w:i/>
          <w:iCs/>
          <w:color w:val="000000" w:themeColor="text1"/>
        </w:rPr>
        <w:t>Hearing Rule</w:t>
      </w:r>
      <w:r w:rsidR="007A11AB" w:rsidRPr="007A11AB">
        <w:rPr>
          <w:color w:val="000000" w:themeColor="text1"/>
        </w:rPr>
        <w:t xml:space="preserve"> I(J):  </w:t>
      </w:r>
    </w:p>
    <w:p w14:paraId="17311FD2" w14:textId="77777777" w:rsidR="007A11AB" w:rsidRPr="007A11AB" w:rsidRDefault="007A11AB" w:rsidP="007A11AB">
      <w:pPr>
        <w:pStyle w:val="NormalWeb"/>
        <w:spacing w:before="0" w:beforeAutospacing="0" w:after="0" w:afterAutospacing="0"/>
        <w:textAlignment w:val="baseline"/>
        <w:rPr>
          <w:color w:val="000000" w:themeColor="text1"/>
        </w:rPr>
      </w:pPr>
    </w:p>
    <w:p w14:paraId="529E8218" w14:textId="77777777" w:rsidR="007A11AB" w:rsidRPr="007A11AB" w:rsidRDefault="007A11AB" w:rsidP="007A11AB">
      <w:pPr>
        <w:pStyle w:val="NoSpacing"/>
        <w:ind w:left="1440" w:right="1440"/>
        <w:rPr>
          <w:rFonts w:ascii="Times New Roman" w:hAnsi="Times New Roman" w:cs="Times New Roman"/>
          <w:color w:val="000000" w:themeColor="text1"/>
          <w:sz w:val="24"/>
          <w:szCs w:val="24"/>
        </w:rPr>
      </w:pPr>
      <w:r w:rsidRPr="007A11AB">
        <w:rPr>
          <w:rFonts w:ascii="Times New Roman" w:hAnsi="Times New Roman" w:cs="Times New Roman"/>
          <w:color w:val="000000" w:themeColor="text1"/>
          <w:sz w:val="24"/>
          <w:szCs w:val="24"/>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w:t>
      </w:r>
      <w:proofErr w:type="gramStart"/>
      <w:r w:rsidRPr="007A11AB">
        <w:rPr>
          <w:rFonts w:ascii="Times New Roman" w:hAnsi="Times New Roman" w:cs="Times New Roman"/>
          <w:color w:val="000000" w:themeColor="text1"/>
          <w:sz w:val="24"/>
          <w:szCs w:val="24"/>
        </w:rPr>
        <w:t>are:</w:t>
      </w:r>
      <w:proofErr w:type="gramEnd"/>
      <w:r w:rsidRPr="007A11AB">
        <w:rPr>
          <w:rFonts w:ascii="Times New Roman" w:hAnsi="Times New Roman" w:cs="Times New Roman"/>
          <w:color w:val="000000" w:themeColor="text1"/>
          <w:sz w:val="24"/>
          <w:szCs w:val="24"/>
        </w:rPr>
        <w:t xml:space="preserv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25F1C583" w14:textId="77777777" w:rsidR="007A11AB" w:rsidRPr="007A11AB" w:rsidRDefault="007A11AB" w:rsidP="007A11AB">
      <w:pPr>
        <w:pStyle w:val="NormalWeb"/>
        <w:spacing w:before="0" w:beforeAutospacing="0" w:after="0" w:afterAutospacing="0"/>
        <w:textAlignment w:val="baseline"/>
        <w:rPr>
          <w:color w:val="000000" w:themeColor="text1"/>
        </w:rPr>
      </w:pPr>
    </w:p>
    <w:p w14:paraId="7F5CB712" w14:textId="22C1F49D" w:rsidR="002539B0" w:rsidRPr="007A11AB" w:rsidRDefault="002539B0" w:rsidP="002539B0">
      <w:pPr>
        <w:pStyle w:val="NormalWeb"/>
        <w:spacing w:before="0" w:beforeAutospacing="0" w:after="0" w:afterAutospacing="0"/>
        <w:textAlignment w:val="baseline"/>
        <w:rPr>
          <w:color w:val="000000" w:themeColor="text1"/>
        </w:rPr>
      </w:pPr>
      <w:r>
        <w:rPr>
          <w:color w:val="000000" w:themeColor="text1"/>
        </w:rPr>
        <w:t>Here, the District is seeking joinder of a state agency. The BSEA in fact has jurisdiction to resolve “differences of opinion among school districts, private schools, parents, and state agencies.”</w:t>
      </w:r>
      <w:r>
        <w:rPr>
          <w:rStyle w:val="FootnoteReference"/>
          <w:color w:val="000000" w:themeColor="text1"/>
        </w:rPr>
        <w:footnoteReference w:id="2"/>
      </w:r>
      <w:r>
        <w:rPr>
          <w:color w:val="000000" w:themeColor="text1"/>
        </w:rPr>
        <w:t xml:space="preserve"> However, the </w:t>
      </w:r>
      <w:r w:rsidRPr="007A11AB">
        <w:rPr>
          <w:color w:val="000000" w:themeColor="text1"/>
        </w:rPr>
        <w:t>relief the BSEA may order state agencies to provide is limited by Mass. Gen. Laws ch. 71B, § 3, which states:</w:t>
      </w:r>
    </w:p>
    <w:p w14:paraId="084359BF" w14:textId="77777777" w:rsidR="007A11AB" w:rsidRPr="007A11AB" w:rsidRDefault="007A11AB" w:rsidP="007A11AB">
      <w:pPr>
        <w:pStyle w:val="NormalWeb"/>
        <w:spacing w:before="0" w:beforeAutospacing="0" w:after="0" w:afterAutospacing="0"/>
        <w:textAlignment w:val="baseline"/>
        <w:rPr>
          <w:color w:val="000000" w:themeColor="text1"/>
        </w:rPr>
      </w:pPr>
    </w:p>
    <w:p w14:paraId="1AD6A5EB" w14:textId="753ED2EA" w:rsidR="007A11AB" w:rsidRPr="007A11AB" w:rsidRDefault="007A11AB" w:rsidP="007A11AB">
      <w:pPr>
        <w:ind w:left="1440" w:right="1440"/>
        <w:rPr>
          <w:rFonts w:ascii="Times New Roman" w:eastAsia="Calibri" w:hAnsi="Times New Roman" w:cs="Times New Roman"/>
          <w:color w:val="000000" w:themeColor="text1"/>
        </w:rPr>
      </w:pPr>
      <w:r w:rsidRPr="007A11AB">
        <w:rPr>
          <w:rFonts w:ascii="Times New Roman" w:eastAsia="Calibri" w:hAnsi="Times New Roman" w:cs="Times New Roman"/>
          <w:color w:val="000000" w:themeColor="text1"/>
        </w:rPr>
        <w:t xml:space="preserve">“The [BSEA] hearing officer may determine, </w:t>
      </w:r>
      <w:r w:rsidRPr="004B5BB2">
        <w:rPr>
          <w:rFonts w:ascii="Times New Roman" w:eastAsia="Calibri" w:hAnsi="Times New Roman" w:cs="Times New Roman"/>
          <w:i/>
          <w:iCs/>
          <w:color w:val="000000" w:themeColor="text1"/>
        </w:rPr>
        <w:t>in accordance with the rules, regulations and policies of the respective agencies</w:t>
      </w:r>
      <w:r w:rsidRPr="007A11AB">
        <w:rPr>
          <w:rFonts w:ascii="Times New Roman" w:eastAsia="Calibri" w:hAnsi="Times New Roman" w:cs="Times New Roman"/>
          <w:color w:val="000000" w:themeColor="text1"/>
        </w:rPr>
        <w:t xml:space="preserve"> that services shall be provided by the department of children and families, the department of mental retardation [now the department of developmental services], the department of mental health, the department of public health, or any other state agency or program, in addition to the program and related services to be provided by the school committee.”</w:t>
      </w:r>
      <w:r w:rsidRPr="007A11AB">
        <w:rPr>
          <w:rFonts w:ascii="Times New Roman" w:eastAsia="Calibri" w:hAnsi="Times New Roman" w:cs="Times New Roman"/>
          <w:color w:val="000000" w:themeColor="text1"/>
          <w:vertAlign w:val="superscript"/>
        </w:rPr>
        <w:footnoteReference w:id="3"/>
      </w:r>
    </w:p>
    <w:p w14:paraId="37A7DE52" w14:textId="77777777" w:rsidR="007A11AB" w:rsidRPr="007A11AB" w:rsidRDefault="007A11AB" w:rsidP="007A11AB">
      <w:pPr>
        <w:ind w:left="1440"/>
        <w:rPr>
          <w:rFonts w:ascii="Times New Roman" w:eastAsia="Calibri" w:hAnsi="Times New Roman" w:cs="Times New Roman"/>
          <w:color w:val="000000" w:themeColor="text1"/>
        </w:rPr>
      </w:pPr>
    </w:p>
    <w:p w14:paraId="76828CBD" w14:textId="7A25C07B" w:rsidR="004B5BB2" w:rsidRDefault="007A11AB" w:rsidP="001A4F9D">
      <w:pPr>
        <w:ind w:firstLine="720"/>
        <w:rPr>
          <w:rFonts w:ascii="Times New Roman" w:hAnsi="Times New Roman" w:cs="Times New Roman"/>
          <w:color w:val="000000" w:themeColor="text1"/>
        </w:rPr>
      </w:pPr>
      <w:r w:rsidRPr="007A11AB">
        <w:rPr>
          <w:rFonts w:ascii="Times New Roman" w:eastAsia="Calibri" w:hAnsi="Times New Roman" w:cs="Times New Roman"/>
          <w:color w:val="000000" w:themeColor="text1"/>
        </w:rPr>
        <w:t>Th</w:t>
      </w:r>
      <w:r w:rsidR="004B5BB2">
        <w:rPr>
          <w:rFonts w:ascii="Times New Roman" w:eastAsia="Calibri" w:hAnsi="Times New Roman" w:cs="Times New Roman"/>
          <w:color w:val="000000" w:themeColor="text1"/>
        </w:rPr>
        <w:t>us</w:t>
      </w:r>
      <w:r w:rsidRPr="007A11AB">
        <w:rPr>
          <w:rFonts w:ascii="Times New Roman" w:eastAsia="Calibri" w:hAnsi="Times New Roman" w:cs="Times New Roman"/>
          <w:color w:val="000000" w:themeColor="text1"/>
        </w:rPr>
        <w:t>, to decide whether DMH should be joined as a party in the instant matter, I must determine, upon consideration of the joinder factors, whether complete relief may be granted among those who are already parties, or if D</w:t>
      </w:r>
      <w:r w:rsidR="009D231C">
        <w:rPr>
          <w:rFonts w:ascii="Times New Roman" w:eastAsia="Calibri" w:hAnsi="Times New Roman" w:cs="Times New Roman"/>
          <w:color w:val="000000" w:themeColor="text1"/>
        </w:rPr>
        <w:t>MH</w:t>
      </w:r>
      <w:r w:rsidRPr="007A11AB">
        <w:rPr>
          <w:rFonts w:ascii="Times New Roman" w:eastAsia="Calibri" w:hAnsi="Times New Roman" w:cs="Times New Roman"/>
          <w:color w:val="000000" w:themeColor="text1"/>
        </w:rPr>
        <w:t xml:space="preserve"> has an interest relating to the subject matter of the case and is so situated that the case cannot be disposed of in its absence.</w:t>
      </w:r>
      <w:r w:rsidRPr="007A11AB">
        <w:rPr>
          <w:rFonts w:ascii="Times New Roman" w:eastAsia="Calibri" w:hAnsi="Times New Roman" w:cs="Times New Roman"/>
          <w:color w:val="000000" w:themeColor="text1"/>
          <w:vertAlign w:val="superscript"/>
        </w:rPr>
        <w:footnoteReference w:id="4"/>
      </w:r>
      <w:r w:rsidRPr="007A11AB">
        <w:rPr>
          <w:rFonts w:ascii="Times New Roman" w:eastAsia="Calibri" w:hAnsi="Times New Roman" w:cs="Times New Roman"/>
          <w:color w:val="000000" w:themeColor="text1"/>
        </w:rPr>
        <w:t xml:space="preserve"> </w:t>
      </w:r>
      <w:r w:rsidR="000B4AD7">
        <w:rPr>
          <w:rFonts w:ascii="Times New Roman" w:eastAsia="Calibri" w:hAnsi="Times New Roman" w:cs="Times New Roman"/>
          <w:color w:val="000000" w:themeColor="text1"/>
        </w:rPr>
        <w:t>I must then also decide whether join</w:t>
      </w:r>
      <w:r w:rsidR="00282918">
        <w:rPr>
          <w:rFonts w:ascii="Times New Roman" w:eastAsia="Calibri" w:hAnsi="Times New Roman" w:cs="Times New Roman"/>
          <w:color w:val="000000" w:themeColor="text1"/>
        </w:rPr>
        <w:t>d</w:t>
      </w:r>
      <w:r w:rsidR="000B4AD7">
        <w:rPr>
          <w:rFonts w:ascii="Times New Roman" w:eastAsia="Calibri" w:hAnsi="Times New Roman" w:cs="Times New Roman"/>
          <w:color w:val="000000" w:themeColor="text1"/>
        </w:rPr>
        <w:t xml:space="preserve">er of DMH is in accordance with </w:t>
      </w:r>
      <w:r w:rsidR="003B4280">
        <w:rPr>
          <w:rFonts w:ascii="Times New Roman" w:eastAsia="Calibri" w:hAnsi="Times New Roman" w:cs="Times New Roman"/>
          <w:color w:val="000000" w:themeColor="text1"/>
        </w:rPr>
        <w:t>the agency’s</w:t>
      </w:r>
      <w:r w:rsidR="000B4AD7">
        <w:rPr>
          <w:rFonts w:ascii="Times New Roman" w:eastAsia="Calibri" w:hAnsi="Times New Roman" w:cs="Times New Roman"/>
          <w:color w:val="000000" w:themeColor="text1"/>
        </w:rPr>
        <w:t xml:space="preserve"> rules, regulations, and </w:t>
      </w:r>
      <w:r w:rsidR="000B4AD7">
        <w:rPr>
          <w:rFonts w:ascii="Times New Roman" w:eastAsia="Calibri" w:hAnsi="Times New Roman" w:cs="Times New Roman"/>
          <w:color w:val="000000" w:themeColor="text1"/>
        </w:rPr>
        <w:lastRenderedPageBreak/>
        <w:t>policies.</w:t>
      </w:r>
      <w:r w:rsidR="000B4AD7">
        <w:rPr>
          <w:rStyle w:val="FootnoteReference"/>
          <w:rFonts w:ascii="Times New Roman" w:hAnsi="Times New Roman" w:cs="Times New Roman"/>
        </w:rPr>
        <w:footnoteReference w:id="5"/>
      </w:r>
      <w:r w:rsidR="004B5BB2">
        <w:rPr>
          <w:rFonts w:ascii="Times New Roman" w:eastAsia="Calibri" w:hAnsi="Times New Roman" w:cs="Times New Roman"/>
          <w:color w:val="000000" w:themeColor="text1"/>
        </w:rPr>
        <w:t xml:space="preserve"> </w:t>
      </w:r>
      <w:r w:rsidR="004B5BB2" w:rsidRPr="001A4F9D">
        <w:rPr>
          <w:rFonts w:ascii="Times New Roman" w:eastAsia="Calibri" w:hAnsi="Times New Roman" w:cs="Times New Roman"/>
          <w:color w:val="000000" w:themeColor="text1"/>
        </w:rPr>
        <w:t>The</w:t>
      </w:r>
      <w:r w:rsidR="001A4F9D">
        <w:rPr>
          <w:rFonts w:ascii="Times New Roman" w:eastAsia="Calibri" w:hAnsi="Times New Roman" w:cs="Times New Roman"/>
          <w:color w:val="000000" w:themeColor="text1"/>
        </w:rPr>
        <w:t xml:space="preserve"> central question here</w:t>
      </w:r>
      <w:r w:rsidR="001A4F9D" w:rsidRPr="001A4F9D">
        <w:rPr>
          <w:rFonts w:ascii="Times New Roman" w:eastAsia="Calibri" w:hAnsi="Times New Roman" w:cs="Times New Roman"/>
          <w:color w:val="000000" w:themeColor="text1"/>
        </w:rPr>
        <w:t xml:space="preserve"> is </w:t>
      </w:r>
      <w:r w:rsidR="004B5BB2" w:rsidRPr="001A4F9D">
        <w:rPr>
          <w:rFonts w:ascii="Times New Roman" w:eastAsia="Calibri" w:hAnsi="Times New Roman" w:cs="Times New Roman"/>
          <w:color w:val="000000" w:themeColor="text1"/>
        </w:rPr>
        <w:t>whether</w:t>
      </w:r>
      <w:r w:rsidR="001A4F9D" w:rsidRPr="001A4F9D">
        <w:rPr>
          <w:rFonts w:ascii="Times New Roman" w:hAnsi="Times New Roman" w:cs="Times New Roman"/>
          <w:color w:val="000000" w:themeColor="text1"/>
        </w:rPr>
        <w:t xml:space="preserve"> </w:t>
      </w:r>
      <w:r w:rsidR="004B5BB2" w:rsidRPr="001A4F9D">
        <w:rPr>
          <w:rFonts w:ascii="Times New Roman" w:hAnsi="Times New Roman" w:cs="Times New Roman"/>
          <w:color w:val="000000" w:themeColor="text1"/>
        </w:rPr>
        <w:t>“additional services from the state agency (over and above those services that are the responsibility of the school district) may be necessary to ensure that the student will be able to access or benefit from the school district’s special education program.”</w:t>
      </w:r>
      <w:r w:rsidR="004B5BB2" w:rsidRPr="001A4F9D">
        <w:rPr>
          <w:rStyle w:val="FootnoteReference"/>
          <w:rFonts w:ascii="Times New Roman" w:hAnsi="Times New Roman" w:cs="Times New Roman"/>
          <w:color w:val="000000" w:themeColor="text1"/>
        </w:rPr>
        <w:footnoteReference w:id="6"/>
      </w:r>
      <w:r w:rsidR="004B5BB2" w:rsidRPr="001A4F9D">
        <w:rPr>
          <w:rFonts w:ascii="Times New Roman" w:hAnsi="Times New Roman" w:cs="Times New Roman"/>
          <w:color w:val="000000" w:themeColor="text1"/>
        </w:rPr>
        <w:t xml:space="preserve"> </w:t>
      </w:r>
    </w:p>
    <w:p w14:paraId="155629B8" w14:textId="77777777" w:rsidR="001A4F9D" w:rsidRPr="001A4F9D" w:rsidRDefault="001A4F9D" w:rsidP="001A4F9D">
      <w:pPr>
        <w:ind w:firstLine="720"/>
        <w:rPr>
          <w:rFonts w:ascii="Times New Roman" w:eastAsia="Calibri" w:hAnsi="Times New Roman" w:cs="Times New Roman"/>
          <w:color w:val="000000" w:themeColor="text1"/>
        </w:rPr>
      </w:pPr>
    </w:p>
    <w:p w14:paraId="70EA05A4" w14:textId="77777777" w:rsidR="0056310F" w:rsidRDefault="0056310F" w:rsidP="0056310F">
      <w:pPr>
        <w:rPr>
          <w:rFonts w:ascii="Times New Roman" w:eastAsia="Calibri" w:hAnsi="Times New Roman" w:cs="Times New Roman"/>
          <w:color w:val="000000" w:themeColor="text1"/>
        </w:rPr>
      </w:pPr>
    </w:p>
    <w:p w14:paraId="5CE76587" w14:textId="77777777" w:rsidR="0056310F" w:rsidRDefault="0056310F" w:rsidP="0056310F">
      <w:pPr>
        <w:rPr>
          <w:rFonts w:ascii="Times New Roman" w:eastAsia="Calibri" w:hAnsi="Times New Roman" w:cs="Times New Roman"/>
          <w:color w:val="000000" w:themeColor="text1"/>
        </w:rPr>
      </w:pPr>
      <w:r>
        <w:rPr>
          <w:rFonts w:ascii="Times New Roman" w:eastAsia="Calibri" w:hAnsi="Times New Roman" w:cs="Times New Roman"/>
          <w:color w:val="000000" w:themeColor="text1"/>
          <w:u w:val="single"/>
        </w:rPr>
        <w:t>ANALYSIS</w:t>
      </w:r>
    </w:p>
    <w:p w14:paraId="342EDD1C" w14:textId="77777777" w:rsidR="0056310F" w:rsidRDefault="0056310F" w:rsidP="0056310F">
      <w:pPr>
        <w:rPr>
          <w:rFonts w:ascii="Times New Roman" w:eastAsia="Calibri" w:hAnsi="Times New Roman" w:cs="Times New Roman"/>
          <w:color w:val="000000" w:themeColor="text1"/>
        </w:rPr>
      </w:pPr>
    </w:p>
    <w:p w14:paraId="04E558B0" w14:textId="22E9CEB4" w:rsidR="0056310F" w:rsidRDefault="0056310F" w:rsidP="0056310F">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r>
      <w:r w:rsidR="004D4BE5">
        <w:rPr>
          <w:rFonts w:ascii="Times New Roman" w:eastAsia="Calibri" w:hAnsi="Times New Roman" w:cs="Times New Roman"/>
          <w:color w:val="000000" w:themeColor="text1"/>
        </w:rPr>
        <w:t xml:space="preserve">In its </w:t>
      </w:r>
      <w:r w:rsidR="004D4BE5">
        <w:rPr>
          <w:rFonts w:ascii="Times New Roman" w:eastAsia="Calibri" w:hAnsi="Times New Roman" w:cs="Times New Roman"/>
          <w:i/>
          <w:iCs/>
          <w:color w:val="000000" w:themeColor="text1"/>
        </w:rPr>
        <w:t>Motion to Joi</w:t>
      </w:r>
      <w:r w:rsidR="0031196A">
        <w:rPr>
          <w:rFonts w:ascii="Times New Roman" w:eastAsia="Calibri" w:hAnsi="Times New Roman" w:cs="Times New Roman"/>
          <w:i/>
          <w:iCs/>
          <w:color w:val="000000" w:themeColor="text1"/>
        </w:rPr>
        <w:t>n</w:t>
      </w:r>
      <w:r w:rsidR="004D4BE5">
        <w:rPr>
          <w:rFonts w:ascii="Times New Roman" w:eastAsia="Calibri" w:hAnsi="Times New Roman" w:cs="Times New Roman"/>
          <w:color w:val="000000" w:themeColor="text1"/>
        </w:rPr>
        <w:t xml:space="preserve">, </w:t>
      </w:r>
      <w:r w:rsidR="00DA1885">
        <w:rPr>
          <w:rFonts w:ascii="Times New Roman" w:eastAsia="Calibri" w:hAnsi="Times New Roman" w:cs="Times New Roman"/>
          <w:color w:val="000000" w:themeColor="text1"/>
        </w:rPr>
        <w:t xml:space="preserve">Worcester </w:t>
      </w:r>
      <w:r w:rsidR="001A4F9D">
        <w:rPr>
          <w:rFonts w:ascii="Times New Roman" w:eastAsia="Calibri" w:hAnsi="Times New Roman" w:cs="Times New Roman"/>
          <w:color w:val="000000" w:themeColor="text1"/>
        </w:rPr>
        <w:t>a</w:t>
      </w:r>
      <w:r w:rsidR="004C288E">
        <w:rPr>
          <w:rFonts w:ascii="Times New Roman" w:eastAsia="Calibri" w:hAnsi="Times New Roman" w:cs="Times New Roman"/>
          <w:color w:val="000000" w:themeColor="text1"/>
        </w:rPr>
        <w:t>sserts that joinder of DMH is appropriate because after a hearing on the underlying case, I may find</w:t>
      </w:r>
      <w:r w:rsidR="00526A92">
        <w:rPr>
          <w:rFonts w:ascii="Times New Roman" w:eastAsia="Calibri" w:hAnsi="Times New Roman" w:cs="Times New Roman"/>
          <w:color w:val="000000" w:themeColor="text1"/>
        </w:rPr>
        <w:t xml:space="preserve"> that</w:t>
      </w:r>
      <w:r w:rsidR="00B42889">
        <w:rPr>
          <w:rFonts w:ascii="Times New Roman" w:eastAsia="Calibri" w:hAnsi="Times New Roman" w:cs="Times New Roman"/>
          <w:color w:val="000000" w:themeColor="text1"/>
        </w:rPr>
        <w:t xml:space="preserve">, </w:t>
      </w:r>
      <w:proofErr w:type="gramStart"/>
      <w:r w:rsidR="00B42889">
        <w:rPr>
          <w:rFonts w:ascii="Times New Roman" w:eastAsia="Calibri" w:hAnsi="Times New Roman" w:cs="Times New Roman"/>
          <w:color w:val="000000" w:themeColor="text1"/>
        </w:rPr>
        <w:t>in order to</w:t>
      </w:r>
      <w:proofErr w:type="gramEnd"/>
      <w:r w:rsidR="00B42889">
        <w:rPr>
          <w:rFonts w:ascii="Times New Roman" w:eastAsia="Calibri" w:hAnsi="Times New Roman" w:cs="Times New Roman"/>
          <w:color w:val="000000" w:themeColor="text1"/>
        </w:rPr>
        <w:t xml:space="preserve"> receive a FAPE,</w:t>
      </w:r>
      <w:r w:rsidR="00526A92">
        <w:rPr>
          <w:rFonts w:ascii="Times New Roman" w:eastAsia="Calibri" w:hAnsi="Times New Roman" w:cs="Times New Roman"/>
          <w:color w:val="000000" w:themeColor="text1"/>
        </w:rPr>
        <w:t xml:space="preserve"> Roberto requires services </w:t>
      </w:r>
      <w:r w:rsidR="003539E4">
        <w:rPr>
          <w:rFonts w:ascii="Times New Roman" w:eastAsia="Calibri" w:hAnsi="Times New Roman" w:cs="Times New Roman"/>
          <w:color w:val="000000" w:themeColor="text1"/>
        </w:rPr>
        <w:t xml:space="preserve">over and above those that are the District’s responsibility, and that DMH is the appropriate entity to provide those services, given the agency’s extensive involvement with Roberto and his family. </w:t>
      </w:r>
      <w:r w:rsidR="002F1F09">
        <w:rPr>
          <w:rFonts w:ascii="Times New Roman" w:eastAsia="Calibri" w:hAnsi="Times New Roman" w:cs="Times New Roman"/>
          <w:color w:val="000000" w:themeColor="text1"/>
        </w:rPr>
        <w:t>S</w:t>
      </w:r>
      <w:r w:rsidR="0034248F">
        <w:rPr>
          <w:rFonts w:ascii="Times New Roman" w:eastAsia="Calibri" w:hAnsi="Times New Roman" w:cs="Times New Roman"/>
          <w:color w:val="000000" w:themeColor="text1"/>
        </w:rPr>
        <w:t>uch services</w:t>
      </w:r>
      <w:r w:rsidR="00B23AD0">
        <w:rPr>
          <w:rFonts w:ascii="Times New Roman" w:eastAsia="Calibri" w:hAnsi="Times New Roman" w:cs="Times New Roman"/>
          <w:color w:val="000000" w:themeColor="text1"/>
        </w:rPr>
        <w:t xml:space="preserve"> </w:t>
      </w:r>
      <w:r w:rsidR="0034248F">
        <w:rPr>
          <w:rFonts w:ascii="Times New Roman" w:eastAsia="Calibri" w:hAnsi="Times New Roman" w:cs="Times New Roman"/>
          <w:color w:val="000000" w:themeColor="text1"/>
        </w:rPr>
        <w:t>could include</w:t>
      </w:r>
      <w:r w:rsidR="00B23AD0">
        <w:rPr>
          <w:rFonts w:ascii="Times New Roman" w:eastAsia="Calibri" w:hAnsi="Times New Roman" w:cs="Times New Roman"/>
          <w:color w:val="000000" w:themeColor="text1"/>
        </w:rPr>
        <w:t xml:space="preserve"> </w:t>
      </w:r>
      <w:r w:rsidR="003539E4">
        <w:rPr>
          <w:rFonts w:ascii="Times New Roman" w:eastAsia="Calibri" w:hAnsi="Times New Roman" w:cs="Times New Roman"/>
          <w:color w:val="000000" w:themeColor="text1"/>
        </w:rPr>
        <w:t xml:space="preserve">residential placement or other home-based services and treatment to enable </w:t>
      </w:r>
      <w:r w:rsidR="004C288E">
        <w:rPr>
          <w:rFonts w:ascii="Times New Roman" w:eastAsia="Calibri" w:hAnsi="Times New Roman" w:cs="Times New Roman"/>
          <w:color w:val="000000" w:themeColor="text1"/>
        </w:rPr>
        <w:t>Roberto</w:t>
      </w:r>
      <w:r w:rsidR="003539E4">
        <w:rPr>
          <w:rFonts w:ascii="Times New Roman" w:eastAsia="Calibri" w:hAnsi="Times New Roman" w:cs="Times New Roman"/>
          <w:color w:val="000000" w:themeColor="text1"/>
        </w:rPr>
        <w:t xml:space="preserve"> to achieve the medical and psychiatric stability he needs to access</w:t>
      </w:r>
      <w:r w:rsidR="00C45E2D">
        <w:rPr>
          <w:rFonts w:ascii="Times New Roman" w:eastAsia="Calibri" w:hAnsi="Times New Roman" w:cs="Times New Roman"/>
          <w:color w:val="000000" w:themeColor="text1"/>
        </w:rPr>
        <w:t xml:space="preserve"> the </w:t>
      </w:r>
      <w:r w:rsidR="008506C0">
        <w:rPr>
          <w:rFonts w:ascii="Times New Roman" w:eastAsia="Calibri" w:hAnsi="Times New Roman" w:cs="Times New Roman"/>
          <w:color w:val="000000" w:themeColor="text1"/>
        </w:rPr>
        <w:t xml:space="preserve">District’s </w:t>
      </w:r>
      <w:r w:rsidR="00C45E2D">
        <w:rPr>
          <w:rFonts w:ascii="Times New Roman" w:eastAsia="Calibri" w:hAnsi="Times New Roman" w:cs="Times New Roman"/>
          <w:color w:val="000000" w:themeColor="text1"/>
        </w:rPr>
        <w:t>special education</w:t>
      </w:r>
      <w:r w:rsidR="008506C0">
        <w:rPr>
          <w:rFonts w:ascii="Times New Roman" w:eastAsia="Calibri" w:hAnsi="Times New Roman" w:cs="Times New Roman"/>
          <w:color w:val="000000" w:themeColor="text1"/>
        </w:rPr>
        <w:t xml:space="preserve"> program.</w:t>
      </w:r>
      <w:r w:rsidR="007664D3">
        <w:rPr>
          <w:rStyle w:val="FootnoteReference"/>
          <w:rFonts w:ascii="Times New Roman" w:eastAsia="Calibri" w:hAnsi="Times New Roman" w:cs="Times New Roman"/>
          <w:color w:val="000000" w:themeColor="text1"/>
        </w:rPr>
        <w:footnoteReference w:id="7"/>
      </w:r>
    </w:p>
    <w:p w14:paraId="6D87FF6C" w14:textId="77777777" w:rsidR="00FD3467" w:rsidRDefault="00FD3467" w:rsidP="0056310F">
      <w:pPr>
        <w:rPr>
          <w:rFonts w:ascii="Times New Roman" w:eastAsia="Calibri" w:hAnsi="Times New Roman" w:cs="Times New Roman"/>
          <w:color w:val="000000" w:themeColor="text1"/>
        </w:rPr>
      </w:pPr>
    </w:p>
    <w:p w14:paraId="155EC7E0" w14:textId="0ABDA0DF" w:rsidR="00FD3467" w:rsidRDefault="00FD3467" w:rsidP="0056310F">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 xml:space="preserve">In its </w:t>
      </w:r>
      <w:r>
        <w:rPr>
          <w:rFonts w:ascii="Times New Roman" w:eastAsia="Calibri" w:hAnsi="Times New Roman" w:cs="Times New Roman"/>
          <w:i/>
          <w:iCs/>
          <w:color w:val="000000" w:themeColor="text1"/>
        </w:rPr>
        <w:t>Opposition</w:t>
      </w:r>
      <w:r>
        <w:rPr>
          <w:rFonts w:ascii="Times New Roman" w:eastAsia="Calibri" w:hAnsi="Times New Roman" w:cs="Times New Roman"/>
          <w:color w:val="000000" w:themeColor="text1"/>
        </w:rPr>
        <w:t xml:space="preserve">, </w:t>
      </w:r>
      <w:r w:rsidR="00BC792A">
        <w:rPr>
          <w:rFonts w:ascii="Times New Roman" w:eastAsia="Calibri" w:hAnsi="Times New Roman" w:cs="Times New Roman"/>
          <w:color w:val="000000" w:themeColor="text1"/>
        </w:rPr>
        <w:t xml:space="preserve">DMH </w:t>
      </w:r>
      <w:r w:rsidR="0080094C">
        <w:rPr>
          <w:rFonts w:ascii="Times New Roman" w:eastAsia="Calibri" w:hAnsi="Times New Roman" w:cs="Times New Roman"/>
          <w:color w:val="000000" w:themeColor="text1"/>
        </w:rPr>
        <w:t xml:space="preserve">argues that </w:t>
      </w:r>
      <w:r w:rsidR="00207037">
        <w:rPr>
          <w:rFonts w:ascii="Times New Roman" w:eastAsia="Calibri" w:hAnsi="Times New Roman" w:cs="Times New Roman"/>
          <w:color w:val="000000" w:themeColor="text1"/>
        </w:rPr>
        <w:t>any</w:t>
      </w:r>
      <w:r w:rsidR="0080094C">
        <w:rPr>
          <w:rFonts w:ascii="Times New Roman" w:eastAsia="Calibri" w:hAnsi="Times New Roman" w:cs="Times New Roman"/>
          <w:color w:val="000000" w:themeColor="text1"/>
        </w:rPr>
        <w:t xml:space="preserve"> need for additional services beyond those provided by the District </w:t>
      </w:r>
      <w:r w:rsidR="00C94850">
        <w:rPr>
          <w:rFonts w:ascii="Times New Roman" w:eastAsia="Calibri" w:hAnsi="Times New Roman" w:cs="Times New Roman"/>
          <w:color w:val="000000" w:themeColor="text1"/>
        </w:rPr>
        <w:t>is</w:t>
      </w:r>
      <w:r w:rsidR="0080094C">
        <w:rPr>
          <w:rFonts w:ascii="Times New Roman" w:eastAsia="Calibri" w:hAnsi="Times New Roman" w:cs="Times New Roman"/>
          <w:color w:val="000000" w:themeColor="text1"/>
        </w:rPr>
        <w:t xml:space="preserve"> entirely speculative</w:t>
      </w:r>
      <w:r w:rsidR="006D479F">
        <w:rPr>
          <w:rFonts w:ascii="Times New Roman" w:eastAsia="Calibri" w:hAnsi="Times New Roman" w:cs="Times New Roman"/>
          <w:color w:val="000000" w:themeColor="text1"/>
        </w:rPr>
        <w:t xml:space="preserve">, and </w:t>
      </w:r>
      <w:r w:rsidR="0080094C">
        <w:rPr>
          <w:rFonts w:ascii="Times New Roman" w:eastAsia="Calibri" w:hAnsi="Times New Roman" w:cs="Times New Roman"/>
          <w:color w:val="000000" w:themeColor="text1"/>
        </w:rPr>
        <w:t xml:space="preserve">Worcester does not </w:t>
      </w:r>
      <w:r w:rsidR="00C94850">
        <w:rPr>
          <w:rFonts w:ascii="Times New Roman" w:eastAsia="Calibri" w:hAnsi="Times New Roman" w:cs="Times New Roman"/>
          <w:color w:val="000000" w:themeColor="text1"/>
        </w:rPr>
        <w:t>identify</w:t>
      </w:r>
      <w:r w:rsidR="0080094C">
        <w:rPr>
          <w:rFonts w:ascii="Times New Roman" w:eastAsia="Calibri" w:hAnsi="Times New Roman" w:cs="Times New Roman"/>
          <w:color w:val="000000" w:themeColor="text1"/>
        </w:rPr>
        <w:t xml:space="preserve"> any service</w:t>
      </w:r>
      <w:r w:rsidR="00EF1F7E">
        <w:rPr>
          <w:rFonts w:ascii="Times New Roman" w:eastAsia="Calibri" w:hAnsi="Times New Roman" w:cs="Times New Roman"/>
          <w:color w:val="000000" w:themeColor="text1"/>
        </w:rPr>
        <w:t>s</w:t>
      </w:r>
      <w:r w:rsidR="0080094C">
        <w:rPr>
          <w:rFonts w:ascii="Times New Roman" w:eastAsia="Calibri" w:hAnsi="Times New Roman" w:cs="Times New Roman"/>
          <w:color w:val="000000" w:themeColor="text1"/>
        </w:rPr>
        <w:t xml:space="preserve"> that would be ordered beyond </w:t>
      </w:r>
      <w:r w:rsidR="00C94850">
        <w:rPr>
          <w:rFonts w:ascii="Times New Roman" w:eastAsia="Calibri" w:hAnsi="Times New Roman" w:cs="Times New Roman"/>
          <w:color w:val="000000" w:themeColor="text1"/>
        </w:rPr>
        <w:t>those</w:t>
      </w:r>
      <w:r w:rsidR="0080094C">
        <w:rPr>
          <w:rFonts w:ascii="Times New Roman" w:eastAsia="Calibri" w:hAnsi="Times New Roman" w:cs="Times New Roman"/>
          <w:color w:val="000000" w:themeColor="text1"/>
        </w:rPr>
        <w:t xml:space="preserve"> that DMH has already implemented.</w:t>
      </w:r>
      <w:r w:rsidR="00C07EDC">
        <w:rPr>
          <w:rFonts w:ascii="Times New Roman" w:eastAsia="Calibri" w:hAnsi="Times New Roman" w:cs="Times New Roman"/>
          <w:color w:val="000000" w:themeColor="text1"/>
        </w:rPr>
        <w:t xml:space="preserve"> DMH further contends that</w:t>
      </w:r>
      <w:r w:rsidR="006D479F">
        <w:rPr>
          <w:rFonts w:ascii="Times New Roman" w:eastAsia="Calibri" w:hAnsi="Times New Roman" w:cs="Times New Roman"/>
          <w:color w:val="000000" w:themeColor="text1"/>
        </w:rPr>
        <w:t xml:space="preserve"> if I were to find that </w:t>
      </w:r>
      <w:r w:rsidR="006F4A7D">
        <w:rPr>
          <w:rFonts w:ascii="Times New Roman" w:eastAsia="Calibri" w:hAnsi="Times New Roman" w:cs="Times New Roman"/>
          <w:color w:val="000000" w:themeColor="text1"/>
        </w:rPr>
        <w:t>Roberto</w:t>
      </w:r>
      <w:r w:rsidR="00516621">
        <w:rPr>
          <w:rFonts w:ascii="Times New Roman" w:eastAsia="Calibri" w:hAnsi="Times New Roman" w:cs="Times New Roman"/>
          <w:color w:val="000000" w:themeColor="text1"/>
        </w:rPr>
        <w:t xml:space="preserve"> requires a residential school place</w:t>
      </w:r>
      <w:r w:rsidR="003539E4">
        <w:rPr>
          <w:rFonts w:ascii="Times New Roman" w:eastAsia="Calibri" w:hAnsi="Times New Roman" w:cs="Times New Roman"/>
          <w:color w:val="000000" w:themeColor="text1"/>
        </w:rPr>
        <w:t>ment</w:t>
      </w:r>
      <w:r w:rsidR="00516621">
        <w:rPr>
          <w:rFonts w:ascii="Times New Roman" w:eastAsia="Calibri" w:hAnsi="Times New Roman" w:cs="Times New Roman"/>
          <w:color w:val="000000" w:themeColor="text1"/>
        </w:rPr>
        <w:t xml:space="preserve">, as Parent asserts, </w:t>
      </w:r>
      <w:r w:rsidR="004C288E">
        <w:rPr>
          <w:rFonts w:ascii="Times New Roman" w:eastAsia="Calibri" w:hAnsi="Times New Roman" w:cs="Times New Roman"/>
          <w:color w:val="000000" w:themeColor="text1"/>
        </w:rPr>
        <w:t xml:space="preserve">I could not order DMH to fund such placement as it </w:t>
      </w:r>
      <w:r w:rsidR="00516621">
        <w:rPr>
          <w:rFonts w:ascii="Times New Roman" w:eastAsia="Calibri" w:hAnsi="Times New Roman" w:cs="Times New Roman"/>
          <w:color w:val="000000" w:themeColor="text1"/>
        </w:rPr>
        <w:t xml:space="preserve">would </w:t>
      </w:r>
      <w:r w:rsidR="00EF1F7E">
        <w:rPr>
          <w:rFonts w:ascii="Times New Roman" w:eastAsia="Calibri" w:hAnsi="Times New Roman" w:cs="Times New Roman"/>
          <w:color w:val="000000" w:themeColor="text1"/>
        </w:rPr>
        <w:t>contravene</w:t>
      </w:r>
      <w:r w:rsidR="00516621">
        <w:rPr>
          <w:rFonts w:ascii="Times New Roman" w:eastAsia="Calibri" w:hAnsi="Times New Roman" w:cs="Times New Roman"/>
          <w:color w:val="000000" w:themeColor="text1"/>
        </w:rPr>
        <w:t xml:space="preserve"> DMH</w:t>
      </w:r>
      <w:r w:rsidR="00FA4365">
        <w:rPr>
          <w:rFonts w:ascii="Times New Roman" w:eastAsia="Calibri" w:hAnsi="Times New Roman" w:cs="Times New Roman"/>
          <w:color w:val="000000" w:themeColor="text1"/>
        </w:rPr>
        <w:t>’s</w:t>
      </w:r>
      <w:r w:rsidR="00516621">
        <w:rPr>
          <w:rFonts w:ascii="Times New Roman" w:eastAsia="Calibri" w:hAnsi="Times New Roman" w:cs="Times New Roman"/>
          <w:color w:val="000000" w:themeColor="text1"/>
        </w:rPr>
        <w:t xml:space="preserve"> poli</w:t>
      </w:r>
      <w:r w:rsidR="004C288E">
        <w:rPr>
          <w:rFonts w:ascii="Times New Roman" w:eastAsia="Calibri" w:hAnsi="Times New Roman" w:cs="Times New Roman"/>
          <w:color w:val="000000" w:themeColor="text1"/>
        </w:rPr>
        <w:t>cy</w:t>
      </w:r>
      <w:r w:rsidR="00516621">
        <w:rPr>
          <w:rFonts w:ascii="Times New Roman" w:eastAsia="Calibri" w:hAnsi="Times New Roman" w:cs="Times New Roman"/>
          <w:color w:val="000000" w:themeColor="text1"/>
        </w:rPr>
        <w:t>.</w:t>
      </w:r>
      <w:r w:rsidR="00FA6E01">
        <w:rPr>
          <w:rFonts w:ascii="Times New Roman" w:eastAsia="Calibri" w:hAnsi="Times New Roman" w:cs="Times New Roman"/>
          <w:color w:val="000000" w:themeColor="text1"/>
        </w:rPr>
        <w:t xml:space="preserve"> As such, DMH claims that it has no interest in this </w:t>
      </w:r>
      <w:r w:rsidR="00B42889">
        <w:rPr>
          <w:rFonts w:ascii="Times New Roman" w:eastAsia="Calibri" w:hAnsi="Times New Roman" w:cs="Times New Roman"/>
          <w:color w:val="000000" w:themeColor="text1"/>
        </w:rPr>
        <w:t>matter</w:t>
      </w:r>
      <w:r w:rsidR="00FA6E01">
        <w:rPr>
          <w:rFonts w:ascii="Times New Roman" w:eastAsia="Calibri" w:hAnsi="Times New Roman" w:cs="Times New Roman"/>
          <w:color w:val="000000" w:themeColor="text1"/>
        </w:rPr>
        <w:t xml:space="preserve">, and that complete relief can be granted </w:t>
      </w:r>
      <w:r w:rsidR="003539E4">
        <w:rPr>
          <w:rFonts w:ascii="Times New Roman" w:eastAsia="Calibri" w:hAnsi="Times New Roman" w:cs="Times New Roman"/>
          <w:color w:val="000000" w:themeColor="text1"/>
        </w:rPr>
        <w:t>in its absence</w:t>
      </w:r>
      <w:r w:rsidR="00FA6E01">
        <w:rPr>
          <w:rFonts w:ascii="Times New Roman" w:eastAsia="Calibri" w:hAnsi="Times New Roman" w:cs="Times New Roman"/>
          <w:color w:val="000000" w:themeColor="text1"/>
        </w:rPr>
        <w:t>.</w:t>
      </w:r>
    </w:p>
    <w:p w14:paraId="702696BE" w14:textId="77777777" w:rsidR="005C0605" w:rsidRDefault="005C0605" w:rsidP="0056310F">
      <w:pPr>
        <w:rPr>
          <w:rFonts w:ascii="Times New Roman" w:eastAsia="Calibri" w:hAnsi="Times New Roman" w:cs="Times New Roman"/>
          <w:color w:val="000000" w:themeColor="text1"/>
        </w:rPr>
      </w:pPr>
    </w:p>
    <w:p w14:paraId="1371E3F9" w14:textId="07D78A1C" w:rsidR="00FC7737" w:rsidRDefault="00365F4B" w:rsidP="00365F4B">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r>
      <w:r w:rsidR="00745E9E">
        <w:rPr>
          <w:rFonts w:ascii="Times New Roman" w:eastAsia="Calibri" w:hAnsi="Times New Roman" w:cs="Times New Roman"/>
          <w:color w:val="000000" w:themeColor="text1"/>
        </w:rPr>
        <w:t>As discussed above</w:t>
      </w:r>
      <w:r>
        <w:rPr>
          <w:rFonts w:ascii="Times New Roman" w:eastAsia="Calibri" w:hAnsi="Times New Roman" w:cs="Times New Roman"/>
          <w:color w:val="000000" w:themeColor="text1"/>
        </w:rPr>
        <w:t xml:space="preserve">, </w:t>
      </w:r>
      <w:r w:rsidR="006F4A7D">
        <w:rPr>
          <w:rFonts w:ascii="Times New Roman" w:eastAsia="Calibri" w:hAnsi="Times New Roman" w:cs="Times New Roman"/>
          <w:color w:val="000000" w:themeColor="text1"/>
        </w:rPr>
        <w:t>Roberto</w:t>
      </w:r>
      <w:r>
        <w:rPr>
          <w:rFonts w:ascii="Times New Roman" w:eastAsia="Calibri" w:hAnsi="Times New Roman" w:cs="Times New Roman"/>
          <w:color w:val="000000" w:themeColor="text1"/>
        </w:rPr>
        <w:t xml:space="preserve"> has been struggling with his emotional and behavioral regulation, has been hospitalized and placed in CBAT</w:t>
      </w:r>
      <w:r w:rsidR="003539E4">
        <w:rPr>
          <w:rFonts w:ascii="Times New Roman" w:eastAsia="Calibri" w:hAnsi="Times New Roman" w:cs="Times New Roman"/>
          <w:color w:val="000000" w:themeColor="text1"/>
        </w:rPr>
        <w:t>s</w:t>
      </w:r>
      <w:r>
        <w:rPr>
          <w:rFonts w:ascii="Times New Roman" w:eastAsia="Calibri" w:hAnsi="Times New Roman" w:cs="Times New Roman"/>
          <w:color w:val="000000" w:themeColor="text1"/>
        </w:rPr>
        <w:t xml:space="preserve"> numerous times </w:t>
      </w:r>
      <w:r w:rsidR="00B42889">
        <w:rPr>
          <w:rFonts w:ascii="Times New Roman" w:eastAsia="Calibri" w:hAnsi="Times New Roman" w:cs="Times New Roman"/>
          <w:color w:val="000000" w:themeColor="text1"/>
        </w:rPr>
        <w:t xml:space="preserve">since the age of six </w:t>
      </w:r>
      <w:r w:rsidR="00797593">
        <w:rPr>
          <w:rFonts w:ascii="Times New Roman" w:eastAsia="Calibri" w:hAnsi="Times New Roman" w:cs="Times New Roman"/>
          <w:color w:val="000000" w:themeColor="text1"/>
        </w:rPr>
        <w:t>for</w:t>
      </w:r>
      <w:r>
        <w:rPr>
          <w:rFonts w:ascii="Times New Roman" w:eastAsia="Calibri" w:hAnsi="Times New Roman" w:cs="Times New Roman"/>
          <w:color w:val="000000" w:themeColor="text1"/>
        </w:rPr>
        <w:t xml:space="preserve"> reasons connected to his mental health, and</w:t>
      </w:r>
      <w:r w:rsidR="00745E9E">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is currently engaged in DMH services </w:t>
      </w:r>
      <w:r w:rsidR="00745E9E">
        <w:rPr>
          <w:rFonts w:ascii="Times New Roman" w:eastAsia="Calibri" w:hAnsi="Times New Roman" w:cs="Times New Roman"/>
          <w:color w:val="000000" w:themeColor="text1"/>
        </w:rPr>
        <w:t>in</w:t>
      </w:r>
      <w:r>
        <w:rPr>
          <w:rFonts w:ascii="Times New Roman" w:eastAsia="Calibri" w:hAnsi="Times New Roman" w:cs="Times New Roman"/>
          <w:color w:val="000000" w:themeColor="text1"/>
        </w:rPr>
        <w:t xml:space="preserve"> </w:t>
      </w:r>
      <w:r w:rsidR="003539E4">
        <w:rPr>
          <w:rFonts w:ascii="Times New Roman" w:eastAsia="Calibri" w:hAnsi="Times New Roman" w:cs="Times New Roman"/>
          <w:color w:val="000000" w:themeColor="text1"/>
        </w:rPr>
        <w:t>a group</w:t>
      </w:r>
      <w:r>
        <w:rPr>
          <w:rFonts w:ascii="Times New Roman" w:eastAsia="Calibri" w:hAnsi="Times New Roman" w:cs="Times New Roman"/>
          <w:color w:val="000000" w:themeColor="text1"/>
        </w:rPr>
        <w:t xml:space="preserve"> care</w:t>
      </w:r>
      <w:r w:rsidR="003539E4">
        <w:rPr>
          <w:rFonts w:ascii="Times New Roman" w:eastAsia="Calibri" w:hAnsi="Times New Roman" w:cs="Times New Roman"/>
          <w:color w:val="000000" w:themeColor="text1"/>
        </w:rPr>
        <w:t xml:space="preserve"> setting</w:t>
      </w:r>
      <w:r>
        <w:rPr>
          <w:rFonts w:ascii="Times New Roman" w:eastAsia="Calibri" w:hAnsi="Times New Roman" w:cs="Times New Roman"/>
          <w:color w:val="000000" w:themeColor="text1"/>
        </w:rPr>
        <w:t xml:space="preserve">. I cannot, at this </w:t>
      </w:r>
      <w:r w:rsidR="00D167F2">
        <w:rPr>
          <w:rFonts w:ascii="Times New Roman" w:eastAsia="Calibri" w:hAnsi="Times New Roman" w:cs="Times New Roman"/>
          <w:color w:val="000000" w:themeColor="text1"/>
        </w:rPr>
        <w:t>early stage in the case</w:t>
      </w:r>
      <w:r>
        <w:rPr>
          <w:rFonts w:ascii="Times New Roman" w:eastAsia="Calibri" w:hAnsi="Times New Roman" w:cs="Times New Roman"/>
          <w:color w:val="000000" w:themeColor="text1"/>
        </w:rPr>
        <w:t xml:space="preserve">, determine the scope of </w:t>
      </w:r>
      <w:r w:rsidR="006F4A7D">
        <w:rPr>
          <w:rFonts w:ascii="Times New Roman" w:eastAsia="Calibri" w:hAnsi="Times New Roman" w:cs="Times New Roman"/>
          <w:color w:val="000000" w:themeColor="text1"/>
        </w:rPr>
        <w:t>Roberto</w:t>
      </w:r>
      <w:r>
        <w:rPr>
          <w:rFonts w:ascii="Times New Roman" w:eastAsia="Calibri" w:hAnsi="Times New Roman" w:cs="Times New Roman"/>
          <w:color w:val="000000" w:themeColor="text1"/>
        </w:rPr>
        <w:t xml:space="preserve">’s needs. </w:t>
      </w:r>
      <w:r w:rsidR="005C0605">
        <w:rPr>
          <w:rFonts w:ascii="Times New Roman" w:eastAsia="Calibri" w:hAnsi="Times New Roman" w:cs="Times New Roman"/>
          <w:color w:val="000000" w:themeColor="text1"/>
        </w:rPr>
        <w:t>After a hearing,</w:t>
      </w:r>
      <w:r w:rsidR="00AB1020">
        <w:rPr>
          <w:rFonts w:ascii="Times New Roman" w:eastAsia="Calibri" w:hAnsi="Times New Roman" w:cs="Times New Roman"/>
          <w:color w:val="000000" w:themeColor="text1"/>
        </w:rPr>
        <w:t xml:space="preserve"> I may find that </w:t>
      </w:r>
      <w:r w:rsidR="006F4A7D">
        <w:rPr>
          <w:rFonts w:ascii="Times New Roman" w:eastAsia="Calibri" w:hAnsi="Times New Roman" w:cs="Times New Roman"/>
          <w:color w:val="000000" w:themeColor="text1"/>
        </w:rPr>
        <w:t>Roberto</w:t>
      </w:r>
      <w:r w:rsidR="00AB1020">
        <w:rPr>
          <w:rFonts w:ascii="Times New Roman" w:eastAsia="Calibri" w:hAnsi="Times New Roman" w:cs="Times New Roman"/>
          <w:color w:val="000000" w:themeColor="text1"/>
        </w:rPr>
        <w:t xml:space="preserve">’s placement at Hartwell, in combination with the </w:t>
      </w:r>
      <w:r w:rsidR="00160BDA">
        <w:rPr>
          <w:rFonts w:ascii="Times New Roman" w:eastAsia="Calibri" w:hAnsi="Times New Roman" w:cs="Times New Roman"/>
          <w:color w:val="000000" w:themeColor="text1"/>
        </w:rPr>
        <w:t xml:space="preserve">in-home services that DMH currently provides, is sufficient for </w:t>
      </w:r>
      <w:r w:rsidR="006F4A7D">
        <w:rPr>
          <w:rFonts w:ascii="Times New Roman" w:eastAsia="Calibri" w:hAnsi="Times New Roman" w:cs="Times New Roman"/>
          <w:color w:val="000000" w:themeColor="text1"/>
        </w:rPr>
        <w:t>Roberto</w:t>
      </w:r>
      <w:r w:rsidR="00160BDA">
        <w:rPr>
          <w:rFonts w:ascii="Times New Roman" w:eastAsia="Calibri" w:hAnsi="Times New Roman" w:cs="Times New Roman"/>
          <w:color w:val="000000" w:themeColor="text1"/>
        </w:rPr>
        <w:t xml:space="preserve"> to access</w:t>
      </w:r>
      <w:r w:rsidR="00B42889">
        <w:rPr>
          <w:rFonts w:ascii="Times New Roman" w:eastAsia="Calibri" w:hAnsi="Times New Roman" w:cs="Times New Roman"/>
          <w:color w:val="000000" w:themeColor="text1"/>
        </w:rPr>
        <w:t xml:space="preserve"> a</w:t>
      </w:r>
      <w:r w:rsidR="00160BDA">
        <w:rPr>
          <w:rFonts w:ascii="Times New Roman" w:eastAsia="Calibri" w:hAnsi="Times New Roman" w:cs="Times New Roman"/>
          <w:color w:val="000000" w:themeColor="text1"/>
        </w:rPr>
        <w:t xml:space="preserve"> FAPE</w:t>
      </w:r>
      <w:r w:rsidR="00733980">
        <w:rPr>
          <w:rFonts w:ascii="Times New Roman" w:eastAsia="Calibri" w:hAnsi="Times New Roman" w:cs="Times New Roman"/>
          <w:color w:val="000000" w:themeColor="text1"/>
        </w:rPr>
        <w:t xml:space="preserve"> (as Worcester asserts may be possible)</w:t>
      </w:r>
      <w:r w:rsidR="00160BDA">
        <w:rPr>
          <w:rFonts w:ascii="Times New Roman" w:eastAsia="Calibri" w:hAnsi="Times New Roman" w:cs="Times New Roman"/>
          <w:color w:val="000000" w:themeColor="text1"/>
        </w:rPr>
        <w:t>. Alternatively, I may find that</w:t>
      </w:r>
      <w:r w:rsidR="002D3373">
        <w:rPr>
          <w:rFonts w:ascii="Times New Roman" w:eastAsia="Calibri" w:hAnsi="Times New Roman" w:cs="Times New Roman"/>
          <w:color w:val="000000" w:themeColor="text1"/>
        </w:rPr>
        <w:t xml:space="preserve"> additional home</w:t>
      </w:r>
      <w:r w:rsidR="00FC7737">
        <w:rPr>
          <w:rFonts w:ascii="Times New Roman" w:eastAsia="Calibri" w:hAnsi="Times New Roman" w:cs="Times New Roman"/>
          <w:color w:val="000000" w:themeColor="text1"/>
        </w:rPr>
        <w:t>-based</w:t>
      </w:r>
      <w:r w:rsidR="002D3373">
        <w:rPr>
          <w:rFonts w:ascii="Times New Roman" w:eastAsia="Calibri" w:hAnsi="Times New Roman" w:cs="Times New Roman"/>
          <w:color w:val="000000" w:themeColor="text1"/>
        </w:rPr>
        <w:t xml:space="preserve"> services</w:t>
      </w:r>
      <w:r w:rsidR="00B42889">
        <w:rPr>
          <w:rFonts w:ascii="Times New Roman" w:eastAsia="Calibri" w:hAnsi="Times New Roman" w:cs="Times New Roman"/>
          <w:color w:val="000000" w:themeColor="text1"/>
        </w:rPr>
        <w:t xml:space="preserve"> that are not currently being provided</w:t>
      </w:r>
      <w:r w:rsidR="002D3373">
        <w:rPr>
          <w:rFonts w:ascii="Times New Roman" w:eastAsia="Calibri" w:hAnsi="Times New Roman" w:cs="Times New Roman"/>
          <w:color w:val="000000" w:themeColor="text1"/>
        </w:rPr>
        <w:t xml:space="preserve"> must be provided by DMH, that</w:t>
      </w:r>
      <w:r w:rsidR="00160BDA">
        <w:rPr>
          <w:rFonts w:ascii="Times New Roman" w:eastAsia="Calibri" w:hAnsi="Times New Roman" w:cs="Times New Roman"/>
          <w:color w:val="000000" w:themeColor="text1"/>
        </w:rPr>
        <w:t xml:space="preserve"> </w:t>
      </w:r>
      <w:r w:rsidR="006F4A7D">
        <w:rPr>
          <w:rFonts w:ascii="Times New Roman" w:eastAsia="Calibri" w:hAnsi="Times New Roman" w:cs="Times New Roman"/>
          <w:color w:val="000000" w:themeColor="text1"/>
        </w:rPr>
        <w:t>Roberto</w:t>
      </w:r>
      <w:r w:rsidR="00160BDA">
        <w:rPr>
          <w:rFonts w:ascii="Times New Roman" w:eastAsia="Calibri" w:hAnsi="Times New Roman" w:cs="Times New Roman"/>
          <w:color w:val="000000" w:themeColor="text1"/>
        </w:rPr>
        <w:t xml:space="preserve"> requires continued placement at the new </w:t>
      </w:r>
      <w:r w:rsidR="00733980">
        <w:rPr>
          <w:rFonts w:ascii="Times New Roman" w:eastAsia="Calibri" w:hAnsi="Times New Roman" w:cs="Times New Roman"/>
          <w:color w:val="000000" w:themeColor="text1"/>
        </w:rPr>
        <w:t xml:space="preserve">DMH-run </w:t>
      </w:r>
      <w:r w:rsidR="00160BDA">
        <w:rPr>
          <w:rFonts w:ascii="Times New Roman" w:eastAsia="Calibri" w:hAnsi="Times New Roman" w:cs="Times New Roman"/>
          <w:color w:val="000000" w:themeColor="text1"/>
        </w:rPr>
        <w:t xml:space="preserve">intensive group </w:t>
      </w:r>
      <w:r w:rsidR="00012642">
        <w:rPr>
          <w:rFonts w:ascii="Times New Roman" w:eastAsia="Calibri" w:hAnsi="Times New Roman" w:cs="Times New Roman"/>
          <w:color w:val="000000" w:themeColor="text1"/>
        </w:rPr>
        <w:t>care setting</w:t>
      </w:r>
      <w:r w:rsidR="0000676C">
        <w:rPr>
          <w:rFonts w:ascii="Times New Roman" w:eastAsia="Calibri" w:hAnsi="Times New Roman" w:cs="Times New Roman"/>
          <w:color w:val="000000" w:themeColor="text1"/>
        </w:rPr>
        <w:t xml:space="preserve"> for a specified </w:t>
      </w:r>
      <w:proofErr w:type="gramStart"/>
      <w:r w:rsidR="0000676C">
        <w:rPr>
          <w:rFonts w:ascii="Times New Roman" w:eastAsia="Calibri" w:hAnsi="Times New Roman" w:cs="Times New Roman"/>
          <w:color w:val="000000" w:themeColor="text1"/>
        </w:rPr>
        <w:t>period of time</w:t>
      </w:r>
      <w:proofErr w:type="gramEnd"/>
      <w:r w:rsidR="00733980">
        <w:rPr>
          <w:rFonts w:ascii="Times New Roman" w:eastAsia="Calibri" w:hAnsi="Times New Roman" w:cs="Times New Roman"/>
          <w:color w:val="000000" w:themeColor="text1"/>
        </w:rPr>
        <w:t xml:space="preserve">, or that </w:t>
      </w:r>
      <w:r w:rsidR="006F4A7D">
        <w:rPr>
          <w:rFonts w:ascii="Times New Roman" w:eastAsia="Calibri" w:hAnsi="Times New Roman" w:cs="Times New Roman"/>
          <w:color w:val="000000" w:themeColor="text1"/>
        </w:rPr>
        <w:t>Roberto</w:t>
      </w:r>
      <w:r w:rsidR="00733980">
        <w:rPr>
          <w:rFonts w:ascii="Times New Roman" w:eastAsia="Calibri" w:hAnsi="Times New Roman" w:cs="Times New Roman"/>
          <w:color w:val="000000" w:themeColor="text1"/>
        </w:rPr>
        <w:t xml:space="preserve"> requires a residential school placement (as Parent contends)</w:t>
      </w:r>
      <w:r w:rsidR="0000676C">
        <w:rPr>
          <w:rFonts w:ascii="Times New Roman" w:eastAsia="Calibri" w:hAnsi="Times New Roman" w:cs="Times New Roman"/>
          <w:color w:val="000000" w:themeColor="text1"/>
        </w:rPr>
        <w:t>.</w:t>
      </w:r>
      <w:r w:rsidR="00282696">
        <w:rPr>
          <w:rFonts w:ascii="Times New Roman" w:eastAsia="Calibri" w:hAnsi="Times New Roman" w:cs="Times New Roman"/>
          <w:color w:val="000000" w:themeColor="text1"/>
        </w:rPr>
        <w:t xml:space="preserve"> Regardless of whether I find that </w:t>
      </w:r>
      <w:r w:rsidR="006F4A7D">
        <w:rPr>
          <w:rFonts w:ascii="Times New Roman" w:eastAsia="Calibri" w:hAnsi="Times New Roman" w:cs="Times New Roman"/>
          <w:color w:val="000000" w:themeColor="text1"/>
        </w:rPr>
        <w:t>Roberto</w:t>
      </w:r>
      <w:r w:rsidR="00282696">
        <w:rPr>
          <w:rFonts w:ascii="Times New Roman" w:eastAsia="Calibri" w:hAnsi="Times New Roman" w:cs="Times New Roman"/>
          <w:color w:val="000000" w:themeColor="text1"/>
        </w:rPr>
        <w:t xml:space="preserve"> requires additional services from DMH or </w:t>
      </w:r>
      <w:r w:rsidR="00B42889">
        <w:rPr>
          <w:rFonts w:ascii="Times New Roman" w:eastAsia="Calibri" w:hAnsi="Times New Roman" w:cs="Times New Roman"/>
          <w:color w:val="000000" w:themeColor="text1"/>
        </w:rPr>
        <w:t xml:space="preserve">that </w:t>
      </w:r>
      <w:r w:rsidR="00282696">
        <w:rPr>
          <w:rFonts w:ascii="Times New Roman" w:eastAsia="Calibri" w:hAnsi="Times New Roman" w:cs="Times New Roman"/>
          <w:color w:val="000000" w:themeColor="text1"/>
        </w:rPr>
        <w:t xml:space="preserve">DMH </w:t>
      </w:r>
      <w:r w:rsidR="00B42889">
        <w:rPr>
          <w:rFonts w:ascii="Times New Roman" w:eastAsia="Calibri" w:hAnsi="Times New Roman" w:cs="Times New Roman"/>
          <w:color w:val="000000" w:themeColor="text1"/>
        </w:rPr>
        <w:t xml:space="preserve">must </w:t>
      </w:r>
      <w:r w:rsidR="00282696">
        <w:rPr>
          <w:rFonts w:ascii="Times New Roman" w:eastAsia="Calibri" w:hAnsi="Times New Roman" w:cs="Times New Roman"/>
          <w:color w:val="000000" w:themeColor="text1"/>
        </w:rPr>
        <w:t xml:space="preserve">simply continue providing </w:t>
      </w:r>
      <w:r w:rsidR="001C2E68">
        <w:rPr>
          <w:rFonts w:ascii="Times New Roman" w:eastAsia="Calibri" w:hAnsi="Times New Roman" w:cs="Times New Roman"/>
          <w:color w:val="000000" w:themeColor="text1"/>
        </w:rPr>
        <w:t xml:space="preserve">its </w:t>
      </w:r>
      <w:r w:rsidR="00282696">
        <w:rPr>
          <w:rFonts w:ascii="Times New Roman" w:eastAsia="Calibri" w:hAnsi="Times New Roman" w:cs="Times New Roman"/>
          <w:color w:val="000000" w:themeColor="text1"/>
        </w:rPr>
        <w:t xml:space="preserve">current level of supports, DMH </w:t>
      </w:r>
      <w:r w:rsidR="00F272C4">
        <w:rPr>
          <w:rFonts w:ascii="Times New Roman" w:eastAsia="Calibri" w:hAnsi="Times New Roman" w:cs="Times New Roman"/>
          <w:color w:val="000000" w:themeColor="text1"/>
        </w:rPr>
        <w:t>likely has an interest in the matter</w:t>
      </w:r>
      <w:r w:rsidR="00623EF0">
        <w:rPr>
          <w:rFonts w:ascii="Times New Roman" w:eastAsia="Calibri" w:hAnsi="Times New Roman" w:cs="Times New Roman"/>
          <w:color w:val="000000" w:themeColor="text1"/>
        </w:rPr>
        <w:t>,</w:t>
      </w:r>
      <w:r w:rsidR="00F272C4">
        <w:rPr>
          <w:rFonts w:ascii="Times New Roman" w:eastAsia="Calibri" w:hAnsi="Times New Roman" w:cs="Times New Roman"/>
          <w:color w:val="000000" w:themeColor="text1"/>
        </w:rPr>
        <w:t xml:space="preserve"> </w:t>
      </w:r>
      <w:r w:rsidR="00D74012">
        <w:rPr>
          <w:rFonts w:ascii="Times New Roman" w:eastAsia="Calibri" w:hAnsi="Times New Roman" w:cs="Times New Roman"/>
          <w:color w:val="000000" w:themeColor="text1"/>
        </w:rPr>
        <w:t>as</w:t>
      </w:r>
      <w:r w:rsidR="00F272C4">
        <w:rPr>
          <w:rFonts w:ascii="Times New Roman" w:eastAsia="Calibri" w:hAnsi="Times New Roman" w:cs="Times New Roman"/>
          <w:color w:val="000000" w:themeColor="text1"/>
        </w:rPr>
        <w:t xml:space="preserve"> </w:t>
      </w:r>
      <w:r w:rsidR="006F4A7D">
        <w:rPr>
          <w:rFonts w:ascii="Times New Roman" w:eastAsia="Calibri" w:hAnsi="Times New Roman" w:cs="Times New Roman"/>
          <w:color w:val="000000" w:themeColor="text1"/>
        </w:rPr>
        <w:t>Roberto</w:t>
      </w:r>
      <w:r w:rsidR="00F272C4">
        <w:rPr>
          <w:rFonts w:ascii="Times New Roman" w:eastAsia="Calibri" w:hAnsi="Times New Roman" w:cs="Times New Roman"/>
          <w:color w:val="000000" w:themeColor="text1"/>
        </w:rPr>
        <w:t xml:space="preserve"> is currently in </w:t>
      </w:r>
      <w:r w:rsidR="001C2E68">
        <w:rPr>
          <w:rFonts w:ascii="Times New Roman" w:eastAsia="Calibri" w:hAnsi="Times New Roman" w:cs="Times New Roman"/>
          <w:color w:val="000000" w:themeColor="text1"/>
        </w:rPr>
        <w:t xml:space="preserve">DMH </w:t>
      </w:r>
      <w:r w:rsidR="00D74012">
        <w:rPr>
          <w:rFonts w:ascii="Times New Roman" w:eastAsia="Calibri" w:hAnsi="Times New Roman" w:cs="Times New Roman"/>
          <w:color w:val="000000" w:themeColor="text1"/>
        </w:rPr>
        <w:t xml:space="preserve">residential </w:t>
      </w:r>
      <w:r w:rsidR="00F272C4">
        <w:rPr>
          <w:rFonts w:ascii="Times New Roman" w:eastAsia="Calibri" w:hAnsi="Times New Roman" w:cs="Times New Roman"/>
          <w:color w:val="000000" w:themeColor="text1"/>
        </w:rPr>
        <w:t>care and will continue to reside in DMH care for the foreseeable future.</w:t>
      </w:r>
      <w:r>
        <w:rPr>
          <w:rFonts w:ascii="Times New Roman" w:eastAsia="Calibri" w:hAnsi="Times New Roman" w:cs="Times New Roman"/>
          <w:color w:val="000000" w:themeColor="text1"/>
        </w:rPr>
        <w:t xml:space="preserve"> It appears, therefore, that the first part of the analysis weighs in favor of joinder.</w:t>
      </w:r>
    </w:p>
    <w:p w14:paraId="13437F22" w14:textId="77777777" w:rsidR="00FC7737" w:rsidRDefault="00FC7737" w:rsidP="0056310F">
      <w:pPr>
        <w:rPr>
          <w:rFonts w:ascii="Times New Roman" w:eastAsia="Calibri" w:hAnsi="Times New Roman" w:cs="Times New Roman"/>
          <w:color w:val="000000" w:themeColor="text1"/>
        </w:rPr>
      </w:pPr>
    </w:p>
    <w:p w14:paraId="1F70ED42" w14:textId="5282D291" w:rsidR="00FC3AC3" w:rsidRDefault="00FC7737" w:rsidP="0056310F">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I cannot</w:t>
      </w:r>
      <w:r w:rsidR="00B42889">
        <w:rPr>
          <w:rFonts w:ascii="Times New Roman" w:eastAsia="Calibri" w:hAnsi="Times New Roman" w:cs="Times New Roman"/>
          <w:color w:val="000000" w:themeColor="text1"/>
        </w:rPr>
        <w:t>, however,</w:t>
      </w:r>
      <w:r>
        <w:rPr>
          <w:rFonts w:ascii="Times New Roman" w:eastAsia="Calibri" w:hAnsi="Times New Roman" w:cs="Times New Roman"/>
          <w:color w:val="000000" w:themeColor="text1"/>
        </w:rPr>
        <w:t xml:space="preserve"> order DMH to provide any services, residential or home-based, if </w:t>
      </w:r>
      <w:r w:rsidR="001F7473">
        <w:rPr>
          <w:rFonts w:ascii="Times New Roman" w:eastAsia="Calibri" w:hAnsi="Times New Roman" w:cs="Times New Roman"/>
          <w:color w:val="000000" w:themeColor="text1"/>
        </w:rPr>
        <w:t>to do so</w:t>
      </w:r>
      <w:r>
        <w:rPr>
          <w:rFonts w:ascii="Times New Roman" w:eastAsia="Calibri" w:hAnsi="Times New Roman" w:cs="Times New Roman"/>
          <w:color w:val="000000" w:themeColor="text1"/>
        </w:rPr>
        <w:t xml:space="preserve"> would contravene DMH’s own regulations</w:t>
      </w:r>
      <w:r w:rsidR="00725190">
        <w:rPr>
          <w:rFonts w:ascii="Times New Roman" w:eastAsia="Calibri" w:hAnsi="Times New Roman" w:cs="Times New Roman"/>
          <w:color w:val="000000" w:themeColor="text1"/>
        </w:rPr>
        <w:t>. Pursuant to its policy, DMH cannot fund a residential school placement for educational purposes.</w:t>
      </w:r>
      <w:r w:rsidR="007F3F2E">
        <w:rPr>
          <w:rStyle w:val="FootnoteReference"/>
          <w:rFonts w:ascii="Times New Roman" w:eastAsia="Calibri" w:hAnsi="Times New Roman" w:cs="Times New Roman"/>
          <w:color w:val="000000" w:themeColor="text1"/>
        </w:rPr>
        <w:footnoteReference w:id="8"/>
      </w:r>
      <w:r w:rsidR="00DB00A6">
        <w:rPr>
          <w:rFonts w:ascii="Times New Roman" w:eastAsia="Calibri" w:hAnsi="Times New Roman" w:cs="Times New Roman"/>
          <w:color w:val="000000" w:themeColor="text1"/>
        </w:rPr>
        <w:t xml:space="preserve"> DMH can, however, fund a residential </w:t>
      </w:r>
      <w:r w:rsidR="00DB00A6">
        <w:rPr>
          <w:rFonts w:ascii="Times New Roman" w:eastAsia="Calibri" w:hAnsi="Times New Roman" w:cs="Times New Roman"/>
          <w:color w:val="000000" w:themeColor="text1"/>
        </w:rPr>
        <w:lastRenderedPageBreak/>
        <w:t>placement when a DMH-service authorized youth cannot safe</w:t>
      </w:r>
      <w:r w:rsidR="002F73DE">
        <w:rPr>
          <w:rFonts w:ascii="Times New Roman" w:eastAsia="Calibri" w:hAnsi="Times New Roman" w:cs="Times New Roman"/>
          <w:color w:val="000000" w:themeColor="text1"/>
        </w:rPr>
        <w:t>l</w:t>
      </w:r>
      <w:r w:rsidR="00DB00A6">
        <w:rPr>
          <w:rFonts w:ascii="Times New Roman" w:eastAsia="Calibri" w:hAnsi="Times New Roman" w:cs="Times New Roman"/>
          <w:color w:val="000000" w:themeColor="text1"/>
        </w:rPr>
        <w:t>y live at home due to the youth’s serious emotional disturbance or serious mental illness.</w:t>
      </w:r>
      <w:r w:rsidR="00893348">
        <w:rPr>
          <w:rStyle w:val="FootnoteReference"/>
          <w:rFonts w:ascii="Times New Roman" w:eastAsia="Calibri" w:hAnsi="Times New Roman" w:cs="Times New Roman"/>
          <w:color w:val="000000" w:themeColor="text1"/>
        </w:rPr>
        <w:footnoteReference w:id="9"/>
      </w:r>
      <w:r w:rsidR="00DB00A6">
        <w:rPr>
          <w:rFonts w:ascii="Times New Roman" w:eastAsia="Calibri" w:hAnsi="Times New Roman" w:cs="Times New Roman"/>
          <w:color w:val="000000" w:themeColor="text1"/>
        </w:rPr>
        <w:t xml:space="preserve"> </w:t>
      </w:r>
      <w:r w:rsidR="00871E81">
        <w:rPr>
          <w:rFonts w:ascii="Times New Roman" w:eastAsia="Calibri" w:hAnsi="Times New Roman" w:cs="Times New Roman"/>
          <w:color w:val="000000" w:themeColor="text1"/>
        </w:rPr>
        <w:t xml:space="preserve">In accordance with its policies, </w:t>
      </w:r>
      <w:r w:rsidR="00A53AFE">
        <w:rPr>
          <w:rFonts w:ascii="Times New Roman" w:eastAsia="Calibri" w:hAnsi="Times New Roman" w:cs="Times New Roman"/>
          <w:color w:val="000000" w:themeColor="text1"/>
        </w:rPr>
        <w:t>DMH will provide residential intervention for the shortest period of time necessary.</w:t>
      </w:r>
      <w:r w:rsidR="00ED0E4B">
        <w:rPr>
          <w:rStyle w:val="FootnoteReference"/>
          <w:rFonts w:ascii="Times New Roman" w:eastAsia="Calibri" w:hAnsi="Times New Roman" w:cs="Times New Roman"/>
          <w:color w:val="000000" w:themeColor="text1"/>
        </w:rPr>
        <w:footnoteReference w:id="10"/>
      </w:r>
      <w:r w:rsidR="006E67D6">
        <w:rPr>
          <w:rFonts w:ascii="Times New Roman" w:eastAsia="Calibri" w:hAnsi="Times New Roman" w:cs="Times New Roman"/>
          <w:color w:val="000000" w:themeColor="text1"/>
        </w:rPr>
        <w:t xml:space="preserve"> </w:t>
      </w:r>
      <w:r w:rsidR="00B42889">
        <w:rPr>
          <w:rFonts w:ascii="Times New Roman" w:eastAsia="Calibri" w:hAnsi="Times New Roman" w:cs="Times New Roman"/>
          <w:color w:val="000000" w:themeColor="text1"/>
        </w:rPr>
        <w:t>After an evidentiary hearing, I</w:t>
      </w:r>
      <w:r w:rsidR="00F938B2">
        <w:rPr>
          <w:rFonts w:ascii="Times New Roman" w:eastAsia="Calibri" w:hAnsi="Times New Roman" w:cs="Times New Roman"/>
          <w:color w:val="000000" w:themeColor="text1"/>
        </w:rPr>
        <w:t xml:space="preserve"> may find that </w:t>
      </w:r>
      <w:r w:rsidR="006F4A7D">
        <w:rPr>
          <w:rFonts w:ascii="Times New Roman" w:eastAsia="Calibri" w:hAnsi="Times New Roman" w:cs="Times New Roman"/>
          <w:color w:val="000000" w:themeColor="text1"/>
        </w:rPr>
        <w:t>Roberto</w:t>
      </w:r>
      <w:r w:rsidR="00F938B2">
        <w:rPr>
          <w:rFonts w:ascii="Times New Roman" w:eastAsia="Calibri" w:hAnsi="Times New Roman" w:cs="Times New Roman"/>
          <w:color w:val="000000" w:themeColor="text1"/>
        </w:rPr>
        <w:t xml:space="preserve"> requires a residential school placement for educational purposes, in which case </w:t>
      </w:r>
      <w:r w:rsidR="004C288E">
        <w:rPr>
          <w:rFonts w:ascii="Times New Roman" w:eastAsia="Calibri" w:hAnsi="Times New Roman" w:cs="Times New Roman"/>
          <w:color w:val="000000" w:themeColor="text1"/>
        </w:rPr>
        <w:t xml:space="preserve">responsibility would lie with the District and </w:t>
      </w:r>
      <w:r w:rsidR="00F938B2">
        <w:rPr>
          <w:rFonts w:ascii="Times New Roman" w:eastAsia="Calibri" w:hAnsi="Times New Roman" w:cs="Times New Roman"/>
          <w:color w:val="000000" w:themeColor="text1"/>
        </w:rPr>
        <w:t xml:space="preserve">I could not order DMH to provide any funding. Alternatively, I may find that </w:t>
      </w:r>
      <w:r w:rsidR="006F4A7D">
        <w:rPr>
          <w:rFonts w:ascii="Times New Roman" w:eastAsia="Calibri" w:hAnsi="Times New Roman" w:cs="Times New Roman"/>
          <w:color w:val="000000" w:themeColor="text1"/>
        </w:rPr>
        <w:t>Roberto</w:t>
      </w:r>
      <w:r w:rsidR="00F938B2">
        <w:rPr>
          <w:rFonts w:ascii="Times New Roman" w:eastAsia="Calibri" w:hAnsi="Times New Roman" w:cs="Times New Roman"/>
          <w:color w:val="000000" w:themeColor="text1"/>
        </w:rPr>
        <w:t xml:space="preserve"> requires </w:t>
      </w:r>
      <w:r w:rsidR="00924992">
        <w:rPr>
          <w:rFonts w:ascii="Times New Roman" w:eastAsia="Calibri" w:hAnsi="Times New Roman" w:cs="Times New Roman"/>
          <w:color w:val="000000" w:themeColor="text1"/>
        </w:rPr>
        <w:t xml:space="preserve">a residential placement for </w:t>
      </w:r>
      <w:r w:rsidR="009A2B15">
        <w:rPr>
          <w:rFonts w:ascii="Times New Roman" w:eastAsia="Calibri" w:hAnsi="Times New Roman" w:cs="Times New Roman"/>
          <w:color w:val="000000" w:themeColor="text1"/>
        </w:rPr>
        <w:t>non-educational purposes</w:t>
      </w:r>
      <w:r w:rsidR="00924992">
        <w:rPr>
          <w:rFonts w:ascii="Times New Roman" w:eastAsia="Calibri" w:hAnsi="Times New Roman" w:cs="Times New Roman"/>
          <w:color w:val="000000" w:themeColor="text1"/>
        </w:rPr>
        <w:t xml:space="preserve">, </w:t>
      </w:r>
      <w:proofErr w:type="gramStart"/>
      <w:r w:rsidR="004C288E">
        <w:rPr>
          <w:rFonts w:ascii="Times New Roman" w:eastAsia="Calibri" w:hAnsi="Times New Roman" w:cs="Times New Roman"/>
          <w:color w:val="000000" w:themeColor="text1"/>
        </w:rPr>
        <w:t>so as to</w:t>
      </w:r>
      <w:proofErr w:type="gramEnd"/>
      <w:r w:rsidR="004C288E">
        <w:rPr>
          <w:rFonts w:ascii="Times New Roman" w:eastAsia="Calibri" w:hAnsi="Times New Roman" w:cs="Times New Roman"/>
          <w:color w:val="000000" w:themeColor="text1"/>
        </w:rPr>
        <w:t xml:space="preserve"> enable him to access a FAPE, </w:t>
      </w:r>
      <w:r w:rsidR="00924992">
        <w:rPr>
          <w:rFonts w:ascii="Times New Roman" w:eastAsia="Calibri" w:hAnsi="Times New Roman" w:cs="Times New Roman"/>
          <w:color w:val="000000" w:themeColor="text1"/>
        </w:rPr>
        <w:t xml:space="preserve">and thus ordering DMH to fund such a placement would comply with DMH’s policy. </w:t>
      </w:r>
      <w:r w:rsidR="00B42889">
        <w:rPr>
          <w:rFonts w:ascii="Times New Roman" w:eastAsia="Calibri" w:hAnsi="Times New Roman" w:cs="Times New Roman"/>
          <w:color w:val="000000" w:themeColor="text1"/>
        </w:rPr>
        <w:t>Although</w:t>
      </w:r>
      <w:r w:rsidR="006E67D6">
        <w:rPr>
          <w:rFonts w:ascii="Times New Roman" w:eastAsia="Calibri" w:hAnsi="Times New Roman" w:cs="Times New Roman"/>
          <w:color w:val="000000" w:themeColor="text1"/>
        </w:rPr>
        <w:t xml:space="preserve"> Parent requests a long-term residential placement, which would likely contravene DMH’s policy, I may decide that </w:t>
      </w:r>
      <w:r w:rsidR="006F4A7D">
        <w:rPr>
          <w:rFonts w:ascii="Times New Roman" w:eastAsia="Calibri" w:hAnsi="Times New Roman" w:cs="Times New Roman"/>
          <w:color w:val="000000" w:themeColor="text1"/>
        </w:rPr>
        <w:t>Roberto</w:t>
      </w:r>
      <w:r w:rsidR="006E67D6">
        <w:rPr>
          <w:rFonts w:ascii="Times New Roman" w:eastAsia="Calibri" w:hAnsi="Times New Roman" w:cs="Times New Roman"/>
          <w:color w:val="000000" w:themeColor="text1"/>
        </w:rPr>
        <w:t xml:space="preserve"> requires a residential placement for a shorter </w:t>
      </w:r>
      <w:proofErr w:type="gramStart"/>
      <w:r w:rsidR="006E67D6">
        <w:rPr>
          <w:rFonts w:ascii="Times New Roman" w:eastAsia="Calibri" w:hAnsi="Times New Roman" w:cs="Times New Roman"/>
          <w:color w:val="000000" w:themeColor="text1"/>
        </w:rPr>
        <w:t>time period</w:t>
      </w:r>
      <w:proofErr w:type="gramEnd"/>
      <w:r w:rsidR="006E67D6">
        <w:rPr>
          <w:rFonts w:ascii="Times New Roman" w:eastAsia="Calibri" w:hAnsi="Times New Roman" w:cs="Times New Roman"/>
          <w:color w:val="000000" w:themeColor="text1"/>
        </w:rPr>
        <w:t xml:space="preserve"> or for </w:t>
      </w:r>
      <w:r w:rsidR="00B42889">
        <w:rPr>
          <w:rFonts w:ascii="Times New Roman" w:eastAsia="Calibri" w:hAnsi="Times New Roman" w:cs="Times New Roman"/>
          <w:color w:val="000000" w:themeColor="text1"/>
        </w:rPr>
        <w:t xml:space="preserve">the </w:t>
      </w:r>
      <w:r w:rsidR="006E67D6">
        <w:rPr>
          <w:rFonts w:ascii="Times New Roman" w:eastAsia="Calibri" w:hAnsi="Times New Roman" w:cs="Times New Roman"/>
          <w:color w:val="000000" w:themeColor="text1"/>
        </w:rPr>
        <w:t>amount of time DMH deems clinically necessary</w:t>
      </w:r>
      <w:r w:rsidR="00B42889">
        <w:rPr>
          <w:rFonts w:ascii="Times New Roman" w:eastAsia="Calibri" w:hAnsi="Times New Roman" w:cs="Times New Roman"/>
          <w:color w:val="000000" w:themeColor="text1"/>
        </w:rPr>
        <w:t>, in accordance with DMH policy</w:t>
      </w:r>
      <w:r w:rsidR="00A94158">
        <w:rPr>
          <w:rFonts w:ascii="Times New Roman" w:eastAsia="Calibri" w:hAnsi="Times New Roman" w:cs="Times New Roman"/>
          <w:color w:val="000000" w:themeColor="text1"/>
        </w:rPr>
        <w:t>.</w:t>
      </w:r>
      <w:r w:rsidR="00C83488">
        <w:rPr>
          <w:rFonts w:ascii="Times New Roman" w:eastAsia="Calibri" w:hAnsi="Times New Roman" w:cs="Times New Roman"/>
          <w:color w:val="000000" w:themeColor="text1"/>
        </w:rPr>
        <w:t xml:space="preserve"> </w:t>
      </w:r>
      <w:r w:rsidR="00D0232B">
        <w:rPr>
          <w:rFonts w:ascii="Times New Roman" w:eastAsia="Calibri" w:hAnsi="Times New Roman" w:cs="Times New Roman"/>
          <w:color w:val="000000" w:themeColor="text1"/>
        </w:rPr>
        <w:t>Thus, it</w:t>
      </w:r>
      <w:r w:rsidR="00BE76C5">
        <w:rPr>
          <w:rFonts w:ascii="Times New Roman" w:eastAsia="Calibri" w:hAnsi="Times New Roman" w:cs="Times New Roman"/>
          <w:color w:val="000000" w:themeColor="text1"/>
        </w:rPr>
        <w:t xml:space="preserve"> </w:t>
      </w:r>
      <w:r w:rsidR="0074756A">
        <w:rPr>
          <w:rFonts w:ascii="Times New Roman" w:eastAsia="Calibri" w:hAnsi="Times New Roman" w:cs="Times New Roman"/>
          <w:color w:val="000000" w:themeColor="text1"/>
        </w:rPr>
        <w:t xml:space="preserve">is possible that I will find that </w:t>
      </w:r>
      <w:r w:rsidR="006F4A7D">
        <w:rPr>
          <w:rFonts w:ascii="Times New Roman" w:eastAsia="Calibri" w:hAnsi="Times New Roman" w:cs="Times New Roman"/>
          <w:color w:val="000000" w:themeColor="text1"/>
        </w:rPr>
        <w:t>Roberto</w:t>
      </w:r>
      <w:r w:rsidR="00BE76C5">
        <w:rPr>
          <w:rFonts w:ascii="Times New Roman" w:eastAsia="Calibri" w:hAnsi="Times New Roman" w:cs="Times New Roman"/>
          <w:color w:val="000000" w:themeColor="text1"/>
        </w:rPr>
        <w:t xml:space="preserve"> requires remedies that fall within DMH’s purview, and that providing appropriate services is consistent with DMH’s rules and regulations.</w:t>
      </w:r>
      <w:r w:rsidR="0074756A">
        <w:rPr>
          <w:rFonts w:ascii="Times New Roman" w:eastAsia="Calibri" w:hAnsi="Times New Roman" w:cs="Times New Roman"/>
          <w:color w:val="000000" w:themeColor="text1"/>
        </w:rPr>
        <w:t xml:space="preserve">  </w:t>
      </w:r>
    </w:p>
    <w:p w14:paraId="4A4AAF67" w14:textId="77777777" w:rsidR="00FC3AC3" w:rsidRDefault="00FC3AC3" w:rsidP="0056310F">
      <w:pPr>
        <w:rPr>
          <w:rFonts w:ascii="Times New Roman" w:eastAsia="Calibri" w:hAnsi="Times New Roman" w:cs="Times New Roman"/>
          <w:color w:val="000000" w:themeColor="text1"/>
        </w:rPr>
      </w:pPr>
    </w:p>
    <w:p w14:paraId="2E37E5A0" w14:textId="768AE724" w:rsidR="00BE76C5" w:rsidRDefault="00E37104" w:rsidP="0056310F">
      <w:pPr>
        <w:rPr>
          <w:rFonts w:ascii="Times New Roman" w:eastAsia="Calibri" w:hAnsi="Times New Roman" w:cs="Times New Roman"/>
          <w:color w:val="000000" w:themeColor="text1"/>
        </w:rPr>
      </w:pPr>
      <w:r w:rsidRPr="00E37104">
        <w:rPr>
          <w:rFonts w:ascii="Times New Roman" w:eastAsia="Calibri" w:hAnsi="Times New Roman" w:cs="Times New Roman"/>
          <w:color w:val="000000" w:themeColor="text1"/>
        </w:rPr>
        <w:tab/>
        <w:t xml:space="preserve">As I cannot rule out these possibilities at this </w:t>
      </w:r>
      <w:r w:rsidR="00D210DC">
        <w:rPr>
          <w:rFonts w:ascii="Times New Roman" w:eastAsia="Calibri" w:hAnsi="Times New Roman" w:cs="Times New Roman"/>
          <w:color w:val="000000" w:themeColor="text1"/>
        </w:rPr>
        <w:t>time</w:t>
      </w:r>
      <w:r w:rsidRPr="00E37104">
        <w:rPr>
          <w:rFonts w:ascii="Times New Roman" w:eastAsia="Calibri" w:hAnsi="Times New Roman" w:cs="Times New Roman"/>
          <w:color w:val="000000" w:themeColor="text1"/>
        </w:rPr>
        <w:t>, joinder of DMH is appropriate.</w:t>
      </w:r>
      <w:r w:rsidR="006A1E3B">
        <w:rPr>
          <w:rFonts w:ascii="Times New Roman" w:eastAsia="Calibri" w:hAnsi="Times New Roman" w:cs="Times New Roman"/>
          <w:color w:val="000000" w:themeColor="text1"/>
        </w:rPr>
        <w:t xml:space="preserve"> Joinder does not mean I will order DMH to provide any additional relief, but </w:t>
      </w:r>
      <w:r w:rsidR="00B42889">
        <w:rPr>
          <w:rFonts w:ascii="Times New Roman" w:eastAsia="Calibri" w:hAnsi="Times New Roman" w:cs="Times New Roman"/>
          <w:color w:val="000000" w:themeColor="text1"/>
        </w:rPr>
        <w:t xml:space="preserve">to </w:t>
      </w:r>
      <w:r w:rsidR="00D210DC">
        <w:rPr>
          <w:rFonts w:ascii="Times New Roman" w:eastAsia="Calibri" w:hAnsi="Times New Roman" w:cs="Times New Roman"/>
          <w:color w:val="000000" w:themeColor="text1"/>
        </w:rPr>
        <w:t>declin</w:t>
      </w:r>
      <w:r w:rsidR="00B42889">
        <w:rPr>
          <w:rFonts w:ascii="Times New Roman" w:eastAsia="Calibri" w:hAnsi="Times New Roman" w:cs="Times New Roman"/>
          <w:color w:val="000000" w:themeColor="text1"/>
        </w:rPr>
        <w:t>e</w:t>
      </w:r>
      <w:r w:rsidR="00D210DC">
        <w:rPr>
          <w:rFonts w:ascii="Times New Roman" w:eastAsia="Calibri" w:hAnsi="Times New Roman" w:cs="Times New Roman"/>
          <w:color w:val="000000" w:themeColor="text1"/>
        </w:rPr>
        <w:t xml:space="preserve"> to join the agency would preclude me from doing so</w:t>
      </w:r>
      <w:r w:rsidR="004C288E">
        <w:rPr>
          <w:rFonts w:ascii="Times New Roman" w:eastAsia="Calibri" w:hAnsi="Times New Roman" w:cs="Times New Roman"/>
          <w:color w:val="000000" w:themeColor="text1"/>
        </w:rPr>
        <w:t xml:space="preserve"> were it determined to be necessary</w:t>
      </w:r>
      <w:r w:rsidR="00A110D9">
        <w:rPr>
          <w:rFonts w:ascii="Times New Roman" w:eastAsia="Calibri" w:hAnsi="Times New Roman" w:cs="Times New Roman"/>
          <w:color w:val="000000" w:themeColor="text1"/>
        </w:rPr>
        <w:t xml:space="preserve">. </w:t>
      </w:r>
      <w:r w:rsidR="00A110D9" w:rsidRPr="00A110D9">
        <w:rPr>
          <w:rFonts w:ascii="Times New Roman" w:eastAsia="Calibri" w:hAnsi="Times New Roman" w:cs="Times New Roman"/>
          <w:color w:val="000000" w:themeColor="text1"/>
        </w:rPr>
        <w:t>D</w:t>
      </w:r>
      <w:r w:rsidR="00A110D9">
        <w:rPr>
          <w:rFonts w:ascii="Times New Roman" w:eastAsia="Calibri" w:hAnsi="Times New Roman" w:cs="Times New Roman"/>
          <w:color w:val="000000" w:themeColor="text1"/>
        </w:rPr>
        <w:t>MH</w:t>
      </w:r>
      <w:r w:rsidR="00A110D9" w:rsidRPr="00A110D9">
        <w:rPr>
          <w:rFonts w:ascii="Times New Roman" w:eastAsia="Calibri" w:hAnsi="Times New Roman" w:cs="Times New Roman"/>
          <w:color w:val="000000" w:themeColor="text1"/>
        </w:rPr>
        <w:t xml:space="preserve"> may have an interest in the matter, and because I may not be able to fashion the complete relief needed to support </w:t>
      </w:r>
      <w:r w:rsidR="006F4A7D">
        <w:rPr>
          <w:rFonts w:ascii="Times New Roman" w:eastAsia="Calibri" w:hAnsi="Times New Roman" w:cs="Times New Roman"/>
          <w:color w:val="000000" w:themeColor="text1"/>
        </w:rPr>
        <w:t>Roberto</w:t>
      </w:r>
      <w:r w:rsidR="00A110D9" w:rsidRPr="00A110D9">
        <w:rPr>
          <w:rFonts w:ascii="Times New Roman" w:eastAsia="Calibri" w:hAnsi="Times New Roman" w:cs="Times New Roman"/>
          <w:color w:val="000000" w:themeColor="text1"/>
        </w:rPr>
        <w:t>’s needs, or otherwise enter an appropriate judgment after a hearing, in the agency’s absence, the</w:t>
      </w:r>
      <w:r w:rsidR="00A110D9">
        <w:rPr>
          <w:rFonts w:ascii="Times New Roman" w:eastAsia="Calibri" w:hAnsi="Times New Roman" w:cs="Times New Roman"/>
          <w:color w:val="000000" w:themeColor="text1"/>
        </w:rPr>
        <w:t xml:space="preserve"> </w:t>
      </w:r>
      <w:r w:rsidR="00A110D9" w:rsidRPr="00A110D9">
        <w:rPr>
          <w:rFonts w:ascii="Times New Roman" w:eastAsia="Calibri" w:hAnsi="Times New Roman" w:cs="Times New Roman"/>
          <w:color w:val="000000" w:themeColor="text1"/>
        </w:rPr>
        <w:t>risk of prejudice to the present parties in the absence of joinder is great.</w:t>
      </w:r>
      <w:r w:rsidR="00A110D9">
        <w:rPr>
          <w:rFonts w:ascii="Times New Roman" w:eastAsia="Calibri" w:hAnsi="Times New Roman" w:cs="Times New Roman"/>
          <w:color w:val="000000" w:themeColor="text1"/>
        </w:rPr>
        <w:t xml:space="preserve"> </w:t>
      </w:r>
      <w:r w:rsidR="00806582">
        <w:rPr>
          <w:rFonts w:ascii="Times New Roman" w:eastAsia="Calibri" w:hAnsi="Times New Roman" w:cs="Times New Roman"/>
          <w:color w:val="000000" w:themeColor="text1"/>
        </w:rPr>
        <w:t>Moreover,</w:t>
      </w:r>
      <w:r w:rsidR="003618CB">
        <w:rPr>
          <w:rFonts w:ascii="Times New Roman" w:eastAsia="Calibri" w:hAnsi="Times New Roman" w:cs="Times New Roman"/>
          <w:color w:val="000000" w:themeColor="text1"/>
        </w:rPr>
        <w:t xml:space="preserve"> as the agency </w:t>
      </w:r>
      <w:r w:rsidR="00806582">
        <w:rPr>
          <w:rFonts w:ascii="Times New Roman" w:eastAsia="Calibri" w:hAnsi="Times New Roman" w:cs="Times New Roman"/>
          <w:color w:val="000000" w:themeColor="text1"/>
        </w:rPr>
        <w:t xml:space="preserve">has been instrumental in </w:t>
      </w:r>
      <w:r w:rsidR="006F4A7D">
        <w:rPr>
          <w:rFonts w:ascii="Times New Roman" w:eastAsia="Calibri" w:hAnsi="Times New Roman" w:cs="Times New Roman"/>
          <w:color w:val="000000" w:themeColor="text1"/>
        </w:rPr>
        <w:t>Roberto</w:t>
      </w:r>
      <w:r w:rsidR="00806582">
        <w:rPr>
          <w:rFonts w:ascii="Times New Roman" w:eastAsia="Calibri" w:hAnsi="Times New Roman" w:cs="Times New Roman"/>
          <w:color w:val="000000" w:themeColor="text1"/>
        </w:rPr>
        <w:t>’s care</w:t>
      </w:r>
      <w:r w:rsidR="00B42889">
        <w:rPr>
          <w:rFonts w:ascii="Times New Roman" w:eastAsia="Calibri" w:hAnsi="Times New Roman" w:cs="Times New Roman"/>
          <w:color w:val="000000" w:themeColor="text1"/>
        </w:rPr>
        <w:t xml:space="preserve"> thus far</w:t>
      </w:r>
      <w:r w:rsidR="00D0232B">
        <w:rPr>
          <w:rFonts w:ascii="Times New Roman" w:eastAsia="Calibri" w:hAnsi="Times New Roman" w:cs="Times New Roman"/>
          <w:color w:val="000000" w:themeColor="text1"/>
        </w:rPr>
        <w:t xml:space="preserve"> and</w:t>
      </w:r>
      <w:r w:rsidR="00806582">
        <w:rPr>
          <w:rFonts w:ascii="Times New Roman" w:eastAsia="Calibri" w:hAnsi="Times New Roman" w:cs="Times New Roman"/>
          <w:color w:val="000000" w:themeColor="text1"/>
        </w:rPr>
        <w:t xml:space="preserve"> DMH </w:t>
      </w:r>
      <w:r w:rsidR="003618CB">
        <w:rPr>
          <w:rFonts w:ascii="Times New Roman" w:eastAsia="Calibri" w:hAnsi="Times New Roman" w:cs="Times New Roman"/>
          <w:color w:val="000000" w:themeColor="text1"/>
        </w:rPr>
        <w:t>witnesses are likely to participate in the hearing</w:t>
      </w:r>
      <w:r w:rsidR="00B42889">
        <w:rPr>
          <w:rFonts w:ascii="Times New Roman" w:eastAsia="Calibri" w:hAnsi="Times New Roman" w:cs="Times New Roman"/>
          <w:color w:val="000000" w:themeColor="text1"/>
        </w:rPr>
        <w:t xml:space="preserve">, </w:t>
      </w:r>
      <w:r w:rsidR="00806582">
        <w:rPr>
          <w:rFonts w:ascii="Times New Roman" w:eastAsia="Calibri" w:hAnsi="Times New Roman" w:cs="Times New Roman"/>
          <w:color w:val="000000" w:themeColor="text1"/>
        </w:rPr>
        <w:t>joining DMH would</w:t>
      </w:r>
      <w:r w:rsidR="003618CB">
        <w:rPr>
          <w:rFonts w:ascii="Times New Roman" w:eastAsia="Calibri" w:hAnsi="Times New Roman" w:cs="Times New Roman"/>
          <w:color w:val="000000" w:themeColor="text1"/>
        </w:rPr>
        <w:t xml:space="preserve"> </w:t>
      </w:r>
      <w:r w:rsidR="00806582">
        <w:rPr>
          <w:rFonts w:ascii="Times New Roman" w:eastAsia="Calibri" w:hAnsi="Times New Roman" w:cs="Times New Roman"/>
          <w:color w:val="000000" w:themeColor="text1"/>
        </w:rPr>
        <w:t>foster administrative efficiency.</w:t>
      </w:r>
    </w:p>
    <w:p w14:paraId="49D24D82" w14:textId="77777777" w:rsidR="00012642" w:rsidRDefault="00012642" w:rsidP="0056310F">
      <w:pPr>
        <w:rPr>
          <w:rFonts w:ascii="Times New Roman" w:eastAsia="Calibri" w:hAnsi="Times New Roman" w:cs="Times New Roman"/>
          <w:color w:val="000000" w:themeColor="text1"/>
        </w:rPr>
      </w:pPr>
    </w:p>
    <w:p w14:paraId="3170F17C" w14:textId="77777777" w:rsidR="00BE76C5" w:rsidRDefault="00BE76C5" w:rsidP="0056310F">
      <w:pPr>
        <w:rPr>
          <w:rFonts w:ascii="Times New Roman" w:eastAsia="Calibri" w:hAnsi="Times New Roman" w:cs="Times New Roman"/>
          <w:color w:val="000000" w:themeColor="text1"/>
        </w:rPr>
      </w:pPr>
    </w:p>
    <w:p w14:paraId="54ECEB07" w14:textId="77777777" w:rsidR="006D1DFE" w:rsidRDefault="006D1DFE" w:rsidP="0056310F">
      <w:pPr>
        <w:rPr>
          <w:rFonts w:ascii="Times New Roman" w:eastAsia="Calibri" w:hAnsi="Times New Roman" w:cs="Times New Roman"/>
          <w:color w:val="000000" w:themeColor="text1"/>
        </w:rPr>
      </w:pPr>
      <w:r>
        <w:rPr>
          <w:rFonts w:ascii="Times New Roman" w:eastAsia="Calibri" w:hAnsi="Times New Roman" w:cs="Times New Roman"/>
          <w:color w:val="000000" w:themeColor="text1"/>
          <w:u w:val="single"/>
        </w:rPr>
        <w:t>CONCLUSION</w:t>
      </w:r>
    </w:p>
    <w:p w14:paraId="2001423D" w14:textId="77777777" w:rsidR="006D1DFE" w:rsidRDefault="006D1DFE" w:rsidP="0056310F">
      <w:pPr>
        <w:rPr>
          <w:rFonts w:ascii="Times New Roman" w:eastAsia="Calibri" w:hAnsi="Times New Roman" w:cs="Times New Roman"/>
          <w:color w:val="000000" w:themeColor="text1"/>
        </w:rPr>
      </w:pPr>
    </w:p>
    <w:p w14:paraId="6B56D7B4" w14:textId="77777777" w:rsidR="006D1DFE" w:rsidRDefault="006D1DFE" w:rsidP="0056310F">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For the foregoing reasons, DMH is a necessary party in this matter and joinder is proper.</w:t>
      </w:r>
    </w:p>
    <w:p w14:paraId="7D9E0168" w14:textId="77777777" w:rsidR="006D1DFE" w:rsidRDefault="006D1DFE" w:rsidP="0056310F">
      <w:pPr>
        <w:rPr>
          <w:rFonts w:ascii="Times New Roman" w:eastAsia="Calibri" w:hAnsi="Times New Roman" w:cs="Times New Roman"/>
          <w:color w:val="000000" w:themeColor="text1"/>
        </w:rPr>
      </w:pPr>
    </w:p>
    <w:p w14:paraId="31A8FE13" w14:textId="77777777" w:rsidR="00257FEB" w:rsidRDefault="00257FEB" w:rsidP="0056310F">
      <w:pPr>
        <w:rPr>
          <w:rFonts w:ascii="Times New Roman" w:eastAsia="Calibri" w:hAnsi="Times New Roman" w:cs="Times New Roman"/>
          <w:b/>
          <w:bCs/>
          <w:color w:val="000000" w:themeColor="text1"/>
        </w:rPr>
      </w:pPr>
    </w:p>
    <w:p w14:paraId="3B27EC27" w14:textId="77777777" w:rsidR="005C0605" w:rsidRDefault="006D1DFE" w:rsidP="0056310F">
      <w:pPr>
        <w:rPr>
          <w:rFonts w:ascii="Times New Roman" w:eastAsia="Calibri" w:hAnsi="Times New Roman" w:cs="Times New Roman"/>
          <w:color w:val="000000" w:themeColor="text1"/>
        </w:rPr>
      </w:pPr>
      <w:r>
        <w:rPr>
          <w:rFonts w:ascii="Times New Roman" w:eastAsia="Calibri" w:hAnsi="Times New Roman" w:cs="Times New Roman"/>
          <w:b/>
          <w:bCs/>
          <w:color w:val="000000" w:themeColor="text1"/>
        </w:rPr>
        <w:t>ORDER</w:t>
      </w:r>
      <w:r w:rsidR="00FC3AC3">
        <w:rPr>
          <w:rFonts w:ascii="Times New Roman" w:eastAsia="Calibri" w:hAnsi="Times New Roman" w:cs="Times New Roman"/>
          <w:color w:val="000000" w:themeColor="text1"/>
        </w:rPr>
        <w:tab/>
      </w:r>
      <w:r w:rsidR="006E67D6">
        <w:rPr>
          <w:rFonts w:ascii="Times New Roman" w:eastAsia="Calibri" w:hAnsi="Times New Roman" w:cs="Times New Roman"/>
          <w:color w:val="000000" w:themeColor="text1"/>
        </w:rPr>
        <w:t xml:space="preserve"> </w:t>
      </w:r>
      <w:r w:rsidR="00DB00A6">
        <w:rPr>
          <w:rFonts w:ascii="Times New Roman" w:eastAsia="Calibri" w:hAnsi="Times New Roman" w:cs="Times New Roman"/>
          <w:color w:val="000000" w:themeColor="text1"/>
        </w:rPr>
        <w:t xml:space="preserve"> </w:t>
      </w:r>
      <w:r w:rsidR="00FC7737">
        <w:rPr>
          <w:rFonts w:ascii="Times New Roman" w:eastAsia="Calibri" w:hAnsi="Times New Roman" w:cs="Times New Roman"/>
          <w:color w:val="000000" w:themeColor="text1"/>
        </w:rPr>
        <w:t xml:space="preserve"> </w:t>
      </w:r>
      <w:r w:rsidR="00160BDA">
        <w:rPr>
          <w:rFonts w:ascii="Times New Roman" w:eastAsia="Calibri" w:hAnsi="Times New Roman" w:cs="Times New Roman"/>
          <w:color w:val="000000" w:themeColor="text1"/>
        </w:rPr>
        <w:t xml:space="preserve"> </w:t>
      </w:r>
    </w:p>
    <w:p w14:paraId="059B786D" w14:textId="77777777" w:rsidR="00A55157" w:rsidRDefault="00A55157" w:rsidP="0056310F">
      <w:pPr>
        <w:rPr>
          <w:rFonts w:ascii="Times New Roman" w:eastAsia="Calibri" w:hAnsi="Times New Roman" w:cs="Times New Roman"/>
          <w:color w:val="000000" w:themeColor="text1"/>
        </w:rPr>
      </w:pPr>
    </w:p>
    <w:p w14:paraId="3867A26C" w14:textId="77777777" w:rsidR="00B974A0" w:rsidRDefault="006D1DFE" w:rsidP="00B974A0">
      <w:pPr>
        <w:pStyle w:val="ListParagraph"/>
        <w:numPr>
          <w:ilvl w:val="0"/>
          <w:numId w:val="2"/>
        </w:num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Worcester’s </w:t>
      </w:r>
      <w:r>
        <w:rPr>
          <w:rFonts w:ascii="Times New Roman" w:eastAsia="Calibri" w:hAnsi="Times New Roman" w:cs="Times New Roman"/>
          <w:i/>
          <w:iCs/>
          <w:color w:val="000000" w:themeColor="text1"/>
        </w:rPr>
        <w:t xml:space="preserve">Motion to Join the Massachusetts </w:t>
      </w:r>
      <w:r w:rsidR="00B974A0">
        <w:rPr>
          <w:rFonts w:ascii="Times New Roman" w:eastAsia="Calibri" w:hAnsi="Times New Roman" w:cs="Times New Roman"/>
          <w:i/>
          <w:iCs/>
          <w:color w:val="000000" w:themeColor="text1"/>
        </w:rPr>
        <w:t>Department of Mental Health</w:t>
      </w:r>
      <w:r w:rsidR="00B974A0">
        <w:rPr>
          <w:rFonts w:ascii="Times New Roman" w:eastAsia="Calibri" w:hAnsi="Times New Roman" w:cs="Times New Roman"/>
          <w:color w:val="000000" w:themeColor="text1"/>
        </w:rPr>
        <w:t xml:space="preserve"> is hereby </w:t>
      </w:r>
      <w:r w:rsidR="00B974A0">
        <w:rPr>
          <w:rFonts w:ascii="Times New Roman" w:eastAsia="Calibri" w:hAnsi="Times New Roman" w:cs="Times New Roman"/>
          <w:color w:val="000000" w:themeColor="text1"/>
          <w:u w:val="single"/>
        </w:rPr>
        <w:t>ALLOWED</w:t>
      </w:r>
      <w:r w:rsidR="00B974A0">
        <w:rPr>
          <w:rFonts w:ascii="Times New Roman" w:eastAsia="Calibri" w:hAnsi="Times New Roman" w:cs="Times New Roman"/>
          <w:color w:val="000000" w:themeColor="text1"/>
        </w:rPr>
        <w:t>.</w:t>
      </w:r>
    </w:p>
    <w:p w14:paraId="4810DCB2" w14:textId="77777777" w:rsidR="00B974A0" w:rsidRPr="003618CB" w:rsidRDefault="00B974A0" w:rsidP="003618CB">
      <w:pPr>
        <w:rPr>
          <w:rFonts w:ascii="Times New Roman" w:eastAsia="Calibri" w:hAnsi="Times New Roman" w:cs="Times New Roman"/>
          <w:color w:val="000000" w:themeColor="text1"/>
        </w:rPr>
      </w:pPr>
    </w:p>
    <w:p w14:paraId="49EF78CC" w14:textId="3161D8B3" w:rsidR="00B974A0" w:rsidRPr="00BC1709" w:rsidRDefault="00B974A0" w:rsidP="00B974A0">
      <w:pPr>
        <w:pStyle w:val="ListParagraph"/>
        <w:numPr>
          <w:ilvl w:val="0"/>
          <w:numId w:val="2"/>
        </w:numPr>
        <w:rPr>
          <w:rFonts w:ascii="Times New Roman" w:eastAsia="Calibri" w:hAnsi="Times New Roman" w:cs="Times New Roman"/>
          <w:color w:val="000000" w:themeColor="text1"/>
        </w:rPr>
      </w:pPr>
      <w:r w:rsidRPr="00B974A0">
        <w:rPr>
          <w:rFonts w:ascii="Times New Roman" w:eastAsia="Calibri" w:hAnsi="Times New Roman" w:cs="Times New Roman"/>
        </w:rPr>
        <w:t xml:space="preserve">The Hearing will take place via Zoom on </w:t>
      </w:r>
      <w:r w:rsidR="003618CB">
        <w:rPr>
          <w:rFonts w:ascii="Times New Roman" w:eastAsia="Calibri" w:hAnsi="Times New Roman" w:cs="Times New Roman"/>
        </w:rPr>
        <w:t>November 29 and 30 and December 1, 2022</w:t>
      </w:r>
      <w:r w:rsidRPr="00B974A0">
        <w:rPr>
          <w:rFonts w:ascii="Times New Roman" w:eastAsia="Calibri" w:hAnsi="Times New Roman" w:cs="Times New Roman"/>
        </w:rPr>
        <w:t xml:space="preserve"> beginning at 10:00 AM each day. Exhibits and witness lists are due </w:t>
      </w:r>
      <w:r w:rsidR="003618CB">
        <w:rPr>
          <w:rFonts w:ascii="Times New Roman" w:eastAsia="Calibri" w:hAnsi="Times New Roman" w:cs="Times New Roman"/>
        </w:rPr>
        <w:t>by close of business on November 18, 2022</w:t>
      </w:r>
      <w:r w:rsidRPr="00B974A0">
        <w:rPr>
          <w:rFonts w:ascii="Times New Roman" w:eastAsia="Calibri" w:hAnsi="Times New Roman" w:cs="Times New Roman"/>
        </w:rPr>
        <w:t>, with a copy to the Court Reporter.</w:t>
      </w:r>
    </w:p>
    <w:p w14:paraId="02FA05AD" w14:textId="77777777" w:rsidR="00BC1709" w:rsidRPr="00BC1709" w:rsidRDefault="00BC1709" w:rsidP="00BC1709">
      <w:pPr>
        <w:pStyle w:val="ListParagraph"/>
        <w:rPr>
          <w:rFonts w:ascii="Times New Roman" w:eastAsia="Calibri" w:hAnsi="Times New Roman" w:cs="Times New Roman"/>
          <w:color w:val="000000" w:themeColor="text1"/>
        </w:rPr>
      </w:pPr>
    </w:p>
    <w:p w14:paraId="4CB86FF9" w14:textId="23F450C4" w:rsidR="00BC1709" w:rsidRDefault="00BC1709" w:rsidP="00BC1709">
      <w:pPr>
        <w:rPr>
          <w:rFonts w:ascii="Times New Roman" w:eastAsia="Calibri" w:hAnsi="Times New Roman" w:cs="Times New Roman"/>
          <w:color w:val="000000" w:themeColor="text1"/>
        </w:rPr>
      </w:pPr>
    </w:p>
    <w:p w14:paraId="6ECB2F30" w14:textId="03DE494A" w:rsidR="00012642" w:rsidRDefault="00012642" w:rsidP="00BC1709">
      <w:pPr>
        <w:rPr>
          <w:rFonts w:ascii="Times New Roman" w:eastAsia="Calibri" w:hAnsi="Times New Roman" w:cs="Times New Roman"/>
          <w:color w:val="000000" w:themeColor="text1"/>
        </w:rPr>
      </w:pPr>
    </w:p>
    <w:p w14:paraId="01AE5150" w14:textId="77777777" w:rsidR="00012642" w:rsidRPr="00BC1709" w:rsidRDefault="00012642" w:rsidP="00BC1709">
      <w:pPr>
        <w:rPr>
          <w:rFonts w:ascii="Times New Roman" w:eastAsia="Calibri" w:hAnsi="Times New Roman" w:cs="Times New Roman"/>
          <w:color w:val="000000" w:themeColor="text1"/>
        </w:rPr>
      </w:pPr>
    </w:p>
    <w:p w14:paraId="5AAC9127" w14:textId="4BDFAA7C" w:rsidR="00BC1709" w:rsidRDefault="00BC1709" w:rsidP="00BC1709">
      <w:pPr>
        <w:rPr>
          <w:rFonts w:ascii="Times New Roman" w:hAnsi="Times New Roman" w:cs="Times New Roman"/>
        </w:rPr>
      </w:pPr>
      <w:r w:rsidRPr="00A6129F">
        <w:rPr>
          <w:rFonts w:ascii="Times New Roman" w:hAnsi="Times New Roman" w:cs="Times New Roman"/>
        </w:rPr>
        <w:lastRenderedPageBreak/>
        <w:t>By the Hearing Officer:</w:t>
      </w:r>
      <w:r w:rsidR="00747BD8">
        <w:rPr>
          <w:rStyle w:val="FootnoteReference"/>
          <w:rFonts w:ascii="Times New Roman" w:hAnsi="Times New Roman" w:cs="Times New Roman"/>
        </w:rPr>
        <w:footnoteReference w:id="11"/>
      </w:r>
    </w:p>
    <w:p w14:paraId="5E9C4710" w14:textId="77777777" w:rsidR="00012642" w:rsidRPr="00A6129F" w:rsidRDefault="00012642" w:rsidP="00BC1709">
      <w:pPr>
        <w:rPr>
          <w:rFonts w:ascii="Times New Roman" w:hAnsi="Times New Roman" w:cs="Times New Roman"/>
        </w:rPr>
      </w:pPr>
    </w:p>
    <w:p w14:paraId="01CE1EDF" w14:textId="77777777" w:rsidR="00BC1709" w:rsidRPr="00A6129F" w:rsidRDefault="00BC1709" w:rsidP="00BC1709">
      <w:pPr>
        <w:rPr>
          <w:rFonts w:ascii="Times New Roman" w:hAnsi="Times New Roman" w:cs="Times New Roman"/>
          <w:u w:val="single"/>
        </w:rPr>
      </w:pPr>
      <w:r w:rsidRPr="00A6129F">
        <w:rPr>
          <w:rFonts w:ascii="Times New Roman" w:hAnsi="Times New Roman" w:cs="Times New Roman"/>
          <w:u w:val="single"/>
        </w:rPr>
        <w:t xml:space="preserve">      /s/</w:t>
      </w:r>
      <w:r w:rsidRPr="00A6129F">
        <w:rPr>
          <w:rFonts w:ascii="Times New Roman" w:hAnsi="Times New Roman" w:cs="Times New Roman"/>
          <w:u w:val="single"/>
        </w:rPr>
        <w:tab/>
      </w:r>
      <w:r w:rsidRPr="00A6129F">
        <w:rPr>
          <w:rFonts w:ascii="Freestyle Script" w:hAnsi="Freestyle Script" w:cs="Times New Roman"/>
          <w:sz w:val="32"/>
          <w:szCs w:val="32"/>
          <w:u w:val="single"/>
        </w:rPr>
        <w:t>Amy M. Reichbach</w:t>
      </w:r>
    </w:p>
    <w:p w14:paraId="5B831040" w14:textId="7BE0DCD5" w:rsidR="00A55157" w:rsidRPr="00BC1709" w:rsidRDefault="00BC1709" w:rsidP="0056310F">
      <w:pPr>
        <w:rPr>
          <w:rFonts w:ascii="Times New Roman" w:eastAsia="Times New Roman" w:hAnsi="Times New Roman" w:cs="Times New Roman"/>
        </w:rPr>
      </w:pPr>
      <w:r w:rsidRPr="00A6129F">
        <w:rPr>
          <w:rFonts w:ascii="Times New Roman" w:hAnsi="Times New Roman" w:cs="Times New Roman"/>
        </w:rPr>
        <w:t xml:space="preserve">Dated: </w:t>
      </w:r>
      <w:r w:rsidR="00A55157">
        <w:rPr>
          <w:rFonts w:ascii="Times New Roman" w:eastAsia="Calibri" w:hAnsi="Times New Roman" w:cs="Times New Roman"/>
          <w:color w:val="000000" w:themeColor="text1"/>
        </w:rPr>
        <w:tab/>
      </w:r>
      <w:r w:rsidR="004C288E">
        <w:rPr>
          <w:rFonts w:ascii="Times New Roman" w:eastAsia="Calibri" w:hAnsi="Times New Roman" w:cs="Times New Roman"/>
          <w:color w:val="000000" w:themeColor="text1"/>
        </w:rPr>
        <w:t>October 3</w:t>
      </w:r>
      <w:r w:rsidR="00747BD8">
        <w:rPr>
          <w:rFonts w:ascii="Times New Roman" w:eastAsia="Calibri" w:hAnsi="Times New Roman" w:cs="Times New Roman"/>
          <w:color w:val="000000" w:themeColor="text1"/>
        </w:rPr>
        <w:t>, 2022</w:t>
      </w:r>
    </w:p>
    <w:p w14:paraId="4E134CC8" w14:textId="77777777" w:rsidR="007A11AB" w:rsidRPr="007A11AB" w:rsidRDefault="007A11AB" w:rsidP="00992BE8">
      <w:pPr>
        <w:rPr>
          <w:rFonts w:ascii="Times New Roman" w:hAnsi="Times New Roman" w:cs="Times New Roman"/>
          <w:bCs/>
          <w:color w:val="000000" w:themeColor="text1"/>
        </w:rPr>
      </w:pPr>
    </w:p>
    <w:p w14:paraId="557563DB" w14:textId="77777777" w:rsidR="00D0530B" w:rsidRPr="007A11AB" w:rsidRDefault="00D0530B" w:rsidP="00C02DDC">
      <w:pPr>
        <w:rPr>
          <w:rFonts w:ascii="Times New Roman" w:hAnsi="Times New Roman" w:cs="Times New Roman"/>
          <w:bCs/>
          <w:color w:val="000000" w:themeColor="text1"/>
        </w:rPr>
      </w:pPr>
    </w:p>
    <w:p w14:paraId="1384A22D" w14:textId="77777777" w:rsidR="007C7360" w:rsidRPr="007A11AB" w:rsidRDefault="00F7103D" w:rsidP="00C02DDC">
      <w:pPr>
        <w:rPr>
          <w:rFonts w:ascii="Times New Roman" w:hAnsi="Times New Roman" w:cs="Times New Roman"/>
          <w:bCs/>
          <w:color w:val="000000" w:themeColor="text1"/>
        </w:rPr>
      </w:pPr>
      <w:r w:rsidRPr="007A11AB">
        <w:rPr>
          <w:rFonts w:ascii="Times New Roman" w:hAnsi="Times New Roman" w:cs="Times New Roman"/>
          <w:bCs/>
          <w:color w:val="000000" w:themeColor="text1"/>
        </w:rPr>
        <w:t xml:space="preserve"> </w:t>
      </w:r>
    </w:p>
    <w:p w14:paraId="624E551D" w14:textId="77777777" w:rsidR="002C76D5" w:rsidRPr="007A11AB" w:rsidRDefault="002C76D5" w:rsidP="00C02DDC">
      <w:pPr>
        <w:rPr>
          <w:rFonts w:ascii="Times New Roman" w:hAnsi="Times New Roman" w:cs="Times New Roman"/>
          <w:bCs/>
          <w:color w:val="000000" w:themeColor="text1"/>
        </w:rPr>
      </w:pPr>
    </w:p>
    <w:p w14:paraId="72241F49" w14:textId="77777777" w:rsidR="002C76D5" w:rsidRPr="007A11AB" w:rsidRDefault="002C76D5" w:rsidP="00C02DDC">
      <w:pPr>
        <w:rPr>
          <w:rFonts w:ascii="Times New Roman" w:hAnsi="Times New Roman" w:cs="Times New Roman"/>
          <w:bCs/>
          <w:color w:val="000000" w:themeColor="text1"/>
        </w:rPr>
      </w:pPr>
    </w:p>
    <w:sectPr w:rsidR="002C76D5" w:rsidRPr="007A11A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A0DB" w14:textId="77777777" w:rsidR="001D661D" w:rsidRDefault="001D661D" w:rsidP="00815D06">
      <w:r>
        <w:separator/>
      </w:r>
    </w:p>
  </w:endnote>
  <w:endnote w:type="continuationSeparator" w:id="0">
    <w:p w14:paraId="5C57F7C9" w14:textId="77777777" w:rsidR="001D661D" w:rsidRDefault="001D661D" w:rsidP="0081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103555"/>
      <w:docPartObj>
        <w:docPartGallery w:val="Page Numbers (Bottom of Page)"/>
        <w:docPartUnique/>
      </w:docPartObj>
    </w:sdtPr>
    <w:sdtContent>
      <w:p w14:paraId="0F97F151" w14:textId="77777777" w:rsidR="00815D06" w:rsidRDefault="00815D06" w:rsidP="003F37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115F7B" w14:textId="77777777" w:rsidR="00815D06" w:rsidRDefault="0081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57233450"/>
      <w:docPartObj>
        <w:docPartGallery w:val="Page Numbers (Bottom of Page)"/>
        <w:docPartUnique/>
      </w:docPartObj>
    </w:sdtPr>
    <w:sdtContent>
      <w:p w14:paraId="075C20B3" w14:textId="77777777" w:rsidR="00815D06" w:rsidRPr="00815D06" w:rsidRDefault="00815D06" w:rsidP="003F3745">
        <w:pPr>
          <w:pStyle w:val="Footer"/>
          <w:framePr w:wrap="none" w:vAnchor="text" w:hAnchor="margin" w:xAlign="center" w:y="1"/>
          <w:rPr>
            <w:rStyle w:val="PageNumber"/>
            <w:rFonts w:ascii="Times New Roman" w:hAnsi="Times New Roman" w:cs="Times New Roman"/>
          </w:rPr>
        </w:pPr>
        <w:r w:rsidRPr="00815D06">
          <w:rPr>
            <w:rStyle w:val="PageNumber"/>
            <w:rFonts w:ascii="Times New Roman" w:hAnsi="Times New Roman" w:cs="Times New Roman"/>
          </w:rPr>
          <w:fldChar w:fldCharType="begin"/>
        </w:r>
        <w:r w:rsidRPr="00815D06">
          <w:rPr>
            <w:rStyle w:val="PageNumber"/>
            <w:rFonts w:ascii="Times New Roman" w:hAnsi="Times New Roman" w:cs="Times New Roman"/>
          </w:rPr>
          <w:instrText xml:space="preserve"> PAGE </w:instrText>
        </w:r>
        <w:r w:rsidRPr="00815D06">
          <w:rPr>
            <w:rStyle w:val="PageNumber"/>
            <w:rFonts w:ascii="Times New Roman" w:hAnsi="Times New Roman" w:cs="Times New Roman"/>
          </w:rPr>
          <w:fldChar w:fldCharType="separate"/>
        </w:r>
        <w:r w:rsidRPr="00815D06">
          <w:rPr>
            <w:rStyle w:val="PageNumber"/>
            <w:rFonts w:ascii="Times New Roman" w:hAnsi="Times New Roman" w:cs="Times New Roman"/>
            <w:noProof/>
          </w:rPr>
          <w:t>1</w:t>
        </w:r>
        <w:r w:rsidRPr="00815D06">
          <w:rPr>
            <w:rStyle w:val="PageNumber"/>
            <w:rFonts w:ascii="Times New Roman" w:hAnsi="Times New Roman" w:cs="Times New Roman"/>
          </w:rPr>
          <w:fldChar w:fldCharType="end"/>
        </w:r>
      </w:p>
    </w:sdtContent>
  </w:sdt>
  <w:p w14:paraId="745F2B25" w14:textId="77777777" w:rsidR="00815D06" w:rsidRDefault="0081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AD5F" w14:textId="77777777" w:rsidR="001D661D" w:rsidRDefault="001D661D" w:rsidP="00815D06">
      <w:r>
        <w:separator/>
      </w:r>
    </w:p>
  </w:footnote>
  <w:footnote w:type="continuationSeparator" w:id="0">
    <w:p w14:paraId="6C34C626" w14:textId="77777777" w:rsidR="001D661D" w:rsidRDefault="001D661D" w:rsidP="00815D06">
      <w:r>
        <w:continuationSeparator/>
      </w:r>
    </w:p>
  </w:footnote>
  <w:footnote w:id="1">
    <w:p w14:paraId="06EC30B3" w14:textId="0F09309B" w:rsidR="00CD1557" w:rsidRDefault="00CD1557">
      <w:pPr>
        <w:pStyle w:val="FootnoteText"/>
      </w:pPr>
      <w:r>
        <w:rPr>
          <w:rStyle w:val="FootnoteReference"/>
        </w:rPr>
        <w:footnoteRef/>
      </w:r>
      <w:r>
        <w:t xml:space="preserve"> Roberto is a pseudonym chosen by the Hearing Officer to protect the student’s identity in</w:t>
      </w:r>
      <w:r w:rsidR="00F6792B">
        <w:t xml:space="preserve"> documents available to the</w:t>
      </w:r>
      <w:r>
        <w:t xml:space="preserve"> publi</w:t>
      </w:r>
      <w:r w:rsidR="00F6792B">
        <w:t>c</w:t>
      </w:r>
      <w:r>
        <w:t>.</w:t>
      </w:r>
    </w:p>
  </w:footnote>
  <w:footnote w:id="2">
    <w:p w14:paraId="0EBCFE61" w14:textId="427D74D8" w:rsidR="002539B0" w:rsidRDefault="002539B0">
      <w:pPr>
        <w:pStyle w:val="FootnoteText"/>
      </w:pPr>
      <w:r>
        <w:rPr>
          <w:rStyle w:val="FootnoteReference"/>
        </w:rPr>
        <w:footnoteRef/>
      </w:r>
      <w:r>
        <w:t xml:space="preserve"> </w:t>
      </w:r>
      <w:r w:rsidRPr="007A11AB">
        <w:rPr>
          <w:color w:val="000000" w:themeColor="text1"/>
        </w:rPr>
        <w:t>Mass. Gen. Laws ch. 71B, § 3</w:t>
      </w:r>
      <w:r w:rsidR="00012642">
        <w:rPr>
          <w:color w:val="000000" w:themeColor="text1"/>
        </w:rPr>
        <w:t>; s</w:t>
      </w:r>
      <w:r>
        <w:rPr>
          <w:rFonts w:cs="Times New Roman"/>
        </w:rPr>
        <w:t xml:space="preserve">ee </w:t>
      </w:r>
      <w:r w:rsidRPr="00526A92">
        <w:rPr>
          <w:rFonts w:cs="Times New Roman"/>
        </w:rPr>
        <w:t>603 CMR 28.08(3).</w:t>
      </w:r>
    </w:p>
  </w:footnote>
  <w:footnote w:id="3">
    <w:p w14:paraId="4E70349E" w14:textId="3869611E" w:rsidR="007A11AB" w:rsidRPr="007F593A" w:rsidRDefault="007A11AB" w:rsidP="00526A92">
      <w:pPr>
        <w:pStyle w:val="FootnoteText"/>
        <w:rPr>
          <w:rFonts w:cs="Times New Roman"/>
        </w:rPr>
      </w:pPr>
      <w:r w:rsidRPr="00526A92">
        <w:rPr>
          <w:rStyle w:val="FootnoteReference"/>
          <w:rFonts w:cs="Times New Roman"/>
        </w:rPr>
        <w:footnoteRef/>
      </w:r>
      <w:r w:rsidRPr="00526A92">
        <w:rPr>
          <w:rFonts w:cs="Times New Roman"/>
        </w:rPr>
        <w:t xml:space="preserve"> M.G.L. c 71B, § 3</w:t>
      </w:r>
      <w:r w:rsidR="004B5BB2">
        <w:rPr>
          <w:rFonts w:cs="Times New Roman"/>
        </w:rPr>
        <w:t xml:space="preserve"> (emphasis added)</w:t>
      </w:r>
      <w:r w:rsidRPr="00526A92">
        <w:rPr>
          <w:rFonts w:cs="Times New Roman"/>
        </w:rPr>
        <w:t>; see</w:t>
      </w:r>
      <w:r w:rsidRPr="00526A92">
        <w:rPr>
          <w:rFonts w:cs="Times New Roman"/>
          <w:i/>
        </w:rPr>
        <w:t xml:space="preserve"> </w:t>
      </w:r>
      <w:r w:rsidRPr="00526A92">
        <w:rPr>
          <w:rFonts w:cs="Times New Roman"/>
        </w:rPr>
        <w:t>603 CMR 28.08(3).</w:t>
      </w:r>
    </w:p>
  </w:footnote>
  <w:footnote w:id="4">
    <w:p w14:paraId="419F810B" w14:textId="77777777" w:rsidR="007A11AB" w:rsidRPr="007F593A" w:rsidRDefault="007A11AB" w:rsidP="007A11AB">
      <w:pPr>
        <w:pStyle w:val="FootnoteText"/>
        <w:rPr>
          <w:rFonts w:cs="Times New Roman"/>
        </w:rPr>
      </w:pPr>
      <w:r w:rsidRPr="007F593A">
        <w:rPr>
          <w:rStyle w:val="FootnoteReference"/>
          <w:rFonts w:cs="Times New Roman"/>
        </w:rPr>
        <w:footnoteRef/>
      </w:r>
      <w:r w:rsidRPr="007F593A">
        <w:rPr>
          <w:rFonts w:cs="Times New Roman"/>
        </w:rPr>
        <w:t xml:space="preserve"> </w:t>
      </w:r>
      <w:r>
        <w:rPr>
          <w:rFonts w:cs="Times New Roman"/>
        </w:rPr>
        <w:t xml:space="preserve">See </w:t>
      </w:r>
      <w:r w:rsidRPr="007F593A">
        <w:rPr>
          <w:rFonts w:cs="Times New Roman"/>
        </w:rPr>
        <w:t xml:space="preserve">BSEA </w:t>
      </w:r>
      <w:r w:rsidRPr="007F593A">
        <w:rPr>
          <w:rFonts w:cs="Times New Roman"/>
          <w:i/>
        </w:rPr>
        <w:t>Hearing Rule</w:t>
      </w:r>
      <w:r w:rsidRPr="007F593A">
        <w:rPr>
          <w:rFonts w:cs="Times New Roman"/>
        </w:rPr>
        <w:t xml:space="preserve"> I(J).</w:t>
      </w:r>
    </w:p>
  </w:footnote>
  <w:footnote w:id="5">
    <w:p w14:paraId="1F264F33" w14:textId="4887A405" w:rsidR="000B4AD7" w:rsidRPr="007F593A" w:rsidRDefault="000B4AD7" w:rsidP="000B4AD7">
      <w:pPr>
        <w:pStyle w:val="FootnoteText"/>
        <w:rPr>
          <w:rFonts w:cs="Times New Roman"/>
        </w:rPr>
      </w:pPr>
      <w:r w:rsidRPr="007F593A">
        <w:rPr>
          <w:rStyle w:val="FootnoteReference"/>
          <w:rFonts w:cs="Times New Roman"/>
        </w:rPr>
        <w:footnoteRef/>
      </w:r>
      <w:r w:rsidRPr="007F593A">
        <w:rPr>
          <w:rFonts w:cs="Times New Roman"/>
        </w:rPr>
        <w:t xml:space="preserve"> </w:t>
      </w:r>
      <w:r w:rsidR="00012642">
        <w:rPr>
          <w:rFonts w:cs="Times New Roman"/>
        </w:rPr>
        <w:t xml:space="preserve">See </w:t>
      </w:r>
      <w:r w:rsidRPr="007F593A">
        <w:rPr>
          <w:rFonts w:cs="Times New Roman"/>
        </w:rPr>
        <w:t>M.G.L. c. 71B, § 3.</w:t>
      </w:r>
    </w:p>
  </w:footnote>
  <w:footnote w:id="6">
    <w:p w14:paraId="034855EF" w14:textId="77777777" w:rsidR="004B5BB2" w:rsidRPr="00526A92" w:rsidRDefault="004B5BB2" w:rsidP="004B5BB2">
      <w:pPr>
        <w:pStyle w:val="NormalWeb"/>
        <w:shd w:val="clear" w:color="auto" w:fill="FFFFFF"/>
        <w:spacing w:before="0" w:beforeAutospacing="0" w:after="0" w:afterAutospacing="0"/>
        <w:outlineLvl w:val="3"/>
        <w:rPr>
          <w:color w:val="1A1A1A"/>
          <w:sz w:val="20"/>
          <w:szCs w:val="20"/>
        </w:rPr>
      </w:pPr>
      <w:r w:rsidRPr="00526A92">
        <w:rPr>
          <w:rStyle w:val="FootnoteReference"/>
          <w:sz w:val="20"/>
          <w:szCs w:val="20"/>
        </w:rPr>
        <w:footnoteRef/>
      </w:r>
      <w:r w:rsidRPr="00526A92">
        <w:rPr>
          <w:sz w:val="20"/>
          <w:szCs w:val="20"/>
        </w:rPr>
        <w:t xml:space="preserve"> See </w:t>
      </w:r>
      <w:r w:rsidRPr="00526A92">
        <w:rPr>
          <w:i/>
          <w:iCs/>
          <w:sz w:val="20"/>
          <w:szCs w:val="20"/>
        </w:rPr>
        <w:t>Lowell Public Schools</w:t>
      </w:r>
      <w:r w:rsidRPr="00526A92">
        <w:rPr>
          <w:sz w:val="20"/>
          <w:szCs w:val="20"/>
        </w:rPr>
        <w:t>, BSEA</w:t>
      </w:r>
      <w:r>
        <w:rPr>
          <w:sz w:val="20"/>
          <w:szCs w:val="20"/>
        </w:rPr>
        <w:t xml:space="preserve"> 072412, 107 LRP 65543 (Crane 2007).</w:t>
      </w:r>
    </w:p>
  </w:footnote>
  <w:footnote w:id="7">
    <w:p w14:paraId="1BB926F4" w14:textId="17F41F1F" w:rsidR="007664D3" w:rsidRDefault="007664D3">
      <w:pPr>
        <w:pStyle w:val="FootnoteText"/>
      </w:pPr>
      <w:r>
        <w:rPr>
          <w:rStyle w:val="FootnoteReference"/>
        </w:rPr>
        <w:footnoteRef/>
      </w:r>
      <w:r>
        <w:t xml:space="preserve"> </w:t>
      </w:r>
      <w:r w:rsidR="00911980">
        <w:t xml:space="preserve">See </w:t>
      </w:r>
      <w:r w:rsidR="00012642">
        <w:rPr>
          <w:rFonts w:cs="Times New Roman"/>
          <w:i/>
          <w:iCs/>
        </w:rPr>
        <w:t>id</w:t>
      </w:r>
      <w:r>
        <w:rPr>
          <w:rFonts w:cs="Times New Roman"/>
        </w:rPr>
        <w:t>.</w:t>
      </w:r>
    </w:p>
  </w:footnote>
  <w:footnote w:id="8">
    <w:p w14:paraId="291826CC" w14:textId="4078D4DD" w:rsidR="007F3F2E" w:rsidRDefault="007F3F2E">
      <w:pPr>
        <w:pStyle w:val="FootnoteText"/>
      </w:pPr>
      <w:bookmarkStart w:id="1" w:name="_Hlk115262454"/>
      <w:r>
        <w:rPr>
          <w:rStyle w:val="FootnoteReference"/>
        </w:rPr>
        <w:footnoteRef/>
      </w:r>
      <w:r>
        <w:t xml:space="preserve"> </w:t>
      </w:r>
      <w:r w:rsidR="00012642">
        <w:t xml:space="preserve">See </w:t>
      </w:r>
      <w:r w:rsidR="00181073">
        <w:rPr>
          <w:i/>
          <w:iCs/>
        </w:rPr>
        <w:t>DMH Policy</w:t>
      </w:r>
      <w:r w:rsidR="00181073">
        <w:t xml:space="preserve"> 19-02</w:t>
      </w:r>
      <w:r w:rsidR="004D0F1D">
        <w:t>.</w:t>
      </w:r>
    </w:p>
    <w:bookmarkEnd w:id="1"/>
  </w:footnote>
  <w:footnote w:id="9">
    <w:p w14:paraId="1E9536E1" w14:textId="75BF3A7E" w:rsidR="00893348" w:rsidRPr="00893348" w:rsidRDefault="00893348">
      <w:pPr>
        <w:pStyle w:val="FootnoteText"/>
      </w:pPr>
      <w:r>
        <w:rPr>
          <w:rStyle w:val="FootnoteReference"/>
        </w:rPr>
        <w:footnoteRef/>
      </w:r>
      <w:r>
        <w:t xml:space="preserve"> </w:t>
      </w:r>
      <w:r w:rsidR="00012642">
        <w:rPr>
          <w:i/>
          <w:iCs/>
        </w:rPr>
        <w:t>See i</w:t>
      </w:r>
      <w:r w:rsidR="00181073">
        <w:rPr>
          <w:i/>
          <w:iCs/>
        </w:rPr>
        <w:t>d</w:t>
      </w:r>
      <w:r>
        <w:t>.</w:t>
      </w:r>
    </w:p>
  </w:footnote>
  <w:footnote w:id="10">
    <w:p w14:paraId="5D671640" w14:textId="393F48FB" w:rsidR="00ED0E4B" w:rsidRPr="00ED0E4B" w:rsidRDefault="00ED0E4B">
      <w:pPr>
        <w:pStyle w:val="FootnoteText"/>
      </w:pPr>
      <w:r>
        <w:rPr>
          <w:rStyle w:val="FootnoteReference"/>
        </w:rPr>
        <w:footnoteRef/>
      </w:r>
      <w:r>
        <w:t xml:space="preserve"> </w:t>
      </w:r>
      <w:r w:rsidR="00012642">
        <w:rPr>
          <w:i/>
          <w:iCs/>
        </w:rPr>
        <w:t>See i</w:t>
      </w:r>
      <w:r>
        <w:rPr>
          <w:i/>
          <w:iCs/>
        </w:rPr>
        <w:t>d.</w:t>
      </w:r>
    </w:p>
  </w:footnote>
  <w:footnote w:id="11">
    <w:p w14:paraId="726EBB7B" w14:textId="53D0D08E" w:rsidR="00747BD8" w:rsidRPr="00946871" w:rsidRDefault="00747BD8" w:rsidP="00747BD8">
      <w:pPr>
        <w:pStyle w:val="FootnoteText"/>
        <w:rPr>
          <w:rFonts w:cs="Times New Roman"/>
        </w:rPr>
      </w:pPr>
      <w:r>
        <w:rPr>
          <w:rStyle w:val="FootnoteReference"/>
        </w:rPr>
        <w:footnoteRef/>
      </w:r>
      <w:r>
        <w:t xml:space="preserve"> </w:t>
      </w:r>
      <w:r w:rsidRPr="00946871">
        <w:rPr>
          <w:rFonts w:cs="Times New Roman"/>
        </w:rPr>
        <w:t xml:space="preserve">The Hearing Officer gratefully acknowledges the diligent assistance of legal </w:t>
      </w:r>
      <w:r>
        <w:rPr>
          <w:rFonts w:cs="Times New Roman"/>
        </w:rPr>
        <w:t xml:space="preserve">Sofia Zocca </w:t>
      </w:r>
      <w:r w:rsidRPr="00946871">
        <w:rPr>
          <w:rFonts w:cs="Times New Roman"/>
        </w:rPr>
        <w:t>in the preparation of this Ruling</w:t>
      </w:r>
      <w:r>
        <w:rPr>
          <w:rFonts w:cs="Times New Roman"/>
        </w:rPr>
        <w:t>.</w:t>
      </w:r>
    </w:p>
    <w:p w14:paraId="4E179206" w14:textId="1D1B6455" w:rsidR="00747BD8" w:rsidRDefault="00747BD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97A14"/>
    <w:multiLevelType w:val="hybridMultilevel"/>
    <w:tmpl w:val="892AB634"/>
    <w:lvl w:ilvl="0" w:tplc="F09E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97963"/>
    <w:multiLevelType w:val="hybridMultilevel"/>
    <w:tmpl w:val="55A05722"/>
    <w:lvl w:ilvl="0" w:tplc="1CD8C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366559">
    <w:abstractNumId w:val="0"/>
  </w:num>
  <w:num w:numId="2" w16cid:durableId="56899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80"/>
    <w:rsid w:val="0000387F"/>
    <w:rsid w:val="00004163"/>
    <w:rsid w:val="0000676C"/>
    <w:rsid w:val="00012642"/>
    <w:rsid w:val="00015AB7"/>
    <w:rsid w:val="00016633"/>
    <w:rsid w:val="00016D2C"/>
    <w:rsid w:val="00020371"/>
    <w:rsid w:val="0002207A"/>
    <w:rsid w:val="000255F7"/>
    <w:rsid w:val="00050113"/>
    <w:rsid w:val="00050E4B"/>
    <w:rsid w:val="00051B8F"/>
    <w:rsid w:val="00060B28"/>
    <w:rsid w:val="00062875"/>
    <w:rsid w:val="00074F87"/>
    <w:rsid w:val="000758C2"/>
    <w:rsid w:val="000B16C1"/>
    <w:rsid w:val="000B4AD7"/>
    <w:rsid w:val="000C43B1"/>
    <w:rsid w:val="000E3DA9"/>
    <w:rsid w:val="000E74D0"/>
    <w:rsid w:val="00106BD4"/>
    <w:rsid w:val="00152646"/>
    <w:rsid w:val="00160BDA"/>
    <w:rsid w:val="00165D5A"/>
    <w:rsid w:val="001715E9"/>
    <w:rsid w:val="00177B29"/>
    <w:rsid w:val="00181073"/>
    <w:rsid w:val="00181132"/>
    <w:rsid w:val="001868F4"/>
    <w:rsid w:val="00193EF1"/>
    <w:rsid w:val="001A14A7"/>
    <w:rsid w:val="001A4F9D"/>
    <w:rsid w:val="001C2E68"/>
    <w:rsid w:val="001C3D78"/>
    <w:rsid w:val="001C63F4"/>
    <w:rsid w:val="001D1EBC"/>
    <w:rsid w:val="001D661D"/>
    <w:rsid w:val="001E2067"/>
    <w:rsid w:val="001E541C"/>
    <w:rsid w:val="001F7473"/>
    <w:rsid w:val="00207037"/>
    <w:rsid w:val="0020799D"/>
    <w:rsid w:val="0022201C"/>
    <w:rsid w:val="00222E55"/>
    <w:rsid w:val="002539B0"/>
    <w:rsid w:val="00257FEB"/>
    <w:rsid w:val="00282696"/>
    <w:rsid w:val="00282918"/>
    <w:rsid w:val="00296E4F"/>
    <w:rsid w:val="002C76D5"/>
    <w:rsid w:val="002D3373"/>
    <w:rsid w:val="002E488F"/>
    <w:rsid w:val="002E54A7"/>
    <w:rsid w:val="002F1F09"/>
    <w:rsid w:val="002F3ECA"/>
    <w:rsid w:val="002F73DE"/>
    <w:rsid w:val="0031196A"/>
    <w:rsid w:val="00325A02"/>
    <w:rsid w:val="003352D3"/>
    <w:rsid w:val="00336E9E"/>
    <w:rsid w:val="0034248F"/>
    <w:rsid w:val="003534A7"/>
    <w:rsid w:val="003539E4"/>
    <w:rsid w:val="003618CB"/>
    <w:rsid w:val="00365F4B"/>
    <w:rsid w:val="00366471"/>
    <w:rsid w:val="003A07AD"/>
    <w:rsid w:val="003A2FAE"/>
    <w:rsid w:val="003B13C3"/>
    <w:rsid w:val="003B1691"/>
    <w:rsid w:val="003B4280"/>
    <w:rsid w:val="003D0E8F"/>
    <w:rsid w:val="003D40A9"/>
    <w:rsid w:val="003F2D7F"/>
    <w:rsid w:val="003F7B18"/>
    <w:rsid w:val="0040771C"/>
    <w:rsid w:val="00407D71"/>
    <w:rsid w:val="00453F08"/>
    <w:rsid w:val="00454A4A"/>
    <w:rsid w:val="004638FA"/>
    <w:rsid w:val="00466FE0"/>
    <w:rsid w:val="0047426B"/>
    <w:rsid w:val="004A53E4"/>
    <w:rsid w:val="004A77CB"/>
    <w:rsid w:val="004B1939"/>
    <w:rsid w:val="004B3FCD"/>
    <w:rsid w:val="004B5BB2"/>
    <w:rsid w:val="004B6BA3"/>
    <w:rsid w:val="004C288E"/>
    <w:rsid w:val="004D0F1D"/>
    <w:rsid w:val="004D30EF"/>
    <w:rsid w:val="004D4BE5"/>
    <w:rsid w:val="004E7C8F"/>
    <w:rsid w:val="004F5175"/>
    <w:rsid w:val="004F5F77"/>
    <w:rsid w:val="00511D59"/>
    <w:rsid w:val="00516621"/>
    <w:rsid w:val="00516841"/>
    <w:rsid w:val="00526885"/>
    <w:rsid w:val="00526A92"/>
    <w:rsid w:val="00535FBF"/>
    <w:rsid w:val="00552E7E"/>
    <w:rsid w:val="005619F1"/>
    <w:rsid w:val="0056310F"/>
    <w:rsid w:val="00573C03"/>
    <w:rsid w:val="00591EDA"/>
    <w:rsid w:val="005A0D48"/>
    <w:rsid w:val="005A752F"/>
    <w:rsid w:val="005B0A58"/>
    <w:rsid w:val="005B4F07"/>
    <w:rsid w:val="005B72AC"/>
    <w:rsid w:val="005C0605"/>
    <w:rsid w:val="005C0A55"/>
    <w:rsid w:val="005D1EE6"/>
    <w:rsid w:val="005E061B"/>
    <w:rsid w:val="005E5150"/>
    <w:rsid w:val="005F599B"/>
    <w:rsid w:val="0060112A"/>
    <w:rsid w:val="006012E2"/>
    <w:rsid w:val="00617DD8"/>
    <w:rsid w:val="006233CC"/>
    <w:rsid w:val="00623EF0"/>
    <w:rsid w:val="00634C57"/>
    <w:rsid w:val="00653F1C"/>
    <w:rsid w:val="006540D8"/>
    <w:rsid w:val="006551B9"/>
    <w:rsid w:val="0066167B"/>
    <w:rsid w:val="00675642"/>
    <w:rsid w:val="006844A1"/>
    <w:rsid w:val="00685B97"/>
    <w:rsid w:val="00693A65"/>
    <w:rsid w:val="0069581C"/>
    <w:rsid w:val="00697BAD"/>
    <w:rsid w:val="006A1E3B"/>
    <w:rsid w:val="006A60C2"/>
    <w:rsid w:val="006A7EB4"/>
    <w:rsid w:val="006B00CF"/>
    <w:rsid w:val="006C071B"/>
    <w:rsid w:val="006D1DFE"/>
    <w:rsid w:val="006D2F90"/>
    <w:rsid w:val="006D4623"/>
    <w:rsid w:val="006D479F"/>
    <w:rsid w:val="006E67D6"/>
    <w:rsid w:val="006F3C10"/>
    <w:rsid w:val="006F4A7D"/>
    <w:rsid w:val="006F7AF1"/>
    <w:rsid w:val="007111FF"/>
    <w:rsid w:val="0072083D"/>
    <w:rsid w:val="00721432"/>
    <w:rsid w:val="00725190"/>
    <w:rsid w:val="00733240"/>
    <w:rsid w:val="00733980"/>
    <w:rsid w:val="00745E9E"/>
    <w:rsid w:val="0074756A"/>
    <w:rsid w:val="00747BD8"/>
    <w:rsid w:val="00751756"/>
    <w:rsid w:val="00755AC8"/>
    <w:rsid w:val="007664D3"/>
    <w:rsid w:val="00766F24"/>
    <w:rsid w:val="00773A66"/>
    <w:rsid w:val="0079165D"/>
    <w:rsid w:val="00793D7A"/>
    <w:rsid w:val="00797593"/>
    <w:rsid w:val="007A11AB"/>
    <w:rsid w:val="007A4454"/>
    <w:rsid w:val="007A556B"/>
    <w:rsid w:val="007B30BE"/>
    <w:rsid w:val="007B652B"/>
    <w:rsid w:val="007C4AB2"/>
    <w:rsid w:val="007C6D1D"/>
    <w:rsid w:val="007C7360"/>
    <w:rsid w:val="007D0244"/>
    <w:rsid w:val="007D2343"/>
    <w:rsid w:val="007D4B1C"/>
    <w:rsid w:val="007D57F6"/>
    <w:rsid w:val="007D5D91"/>
    <w:rsid w:val="007E441C"/>
    <w:rsid w:val="007F31AA"/>
    <w:rsid w:val="007F3F2E"/>
    <w:rsid w:val="007F5C82"/>
    <w:rsid w:val="0080094C"/>
    <w:rsid w:val="00806582"/>
    <w:rsid w:val="00815D06"/>
    <w:rsid w:val="00816B9C"/>
    <w:rsid w:val="008206BB"/>
    <w:rsid w:val="008506C0"/>
    <w:rsid w:val="00867340"/>
    <w:rsid w:val="00871E81"/>
    <w:rsid w:val="0087637C"/>
    <w:rsid w:val="00886F8D"/>
    <w:rsid w:val="00893348"/>
    <w:rsid w:val="008B0F8E"/>
    <w:rsid w:val="008C060D"/>
    <w:rsid w:val="008C1DEF"/>
    <w:rsid w:val="008C3E2C"/>
    <w:rsid w:val="008D4E8C"/>
    <w:rsid w:val="008F4AD4"/>
    <w:rsid w:val="00911980"/>
    <w:rsid w:val="009228A2"/>
    <w:rsid w:val="00924992"/>
    <w:rsid w:val="00960BE1"/>
    <w:rsid w:val="00992BE8"/>
    <w:rsid w:val="009A2B15"/>
    <w:rsid w:val="009A7783"/>
    <w:rsid w:val="009B4151"/>
    <w:rsid w:val="009C3228"/>
    <w:rsid w:val="009D231C"/>
    <w:rsid w:val="009D407D"/>
    <w:rsid w:val="009F7033"/>
    <w:rsid w:val="009F726F"/>
    <w:rsid w:val="00A06C33"/>
    <w:rsid w:val="00A110D9"/>
    <w:rsid w:val="00A26D23"/>
    <w:rsid w:val="00A31DDC"/>
    <w:rsid w:val="00A43280"/>
    <w:rsid w:val="00A53AFE"/>
    <w:rsid w:val="00A55157"/>
    <w:rsid w:val="00A55F28"/>
    <w:rsid w:val="00A5701A"/>
    <w:rsid w:val="00A836C4"/>
    <w:rsid w:val="00A94158"/>
    <w:rsid w:val="00AA58DB"/>
    <w:rsid w:val="00AA7931"/>
    <w:rsid w:val="00AB1020"/>
    <w:rsid w:val="00B02780"/>
    <w:rsid w:val="00B172A7"/>
    <w:rsid w:val="00B2272B"/>
    <w:rsid w:val="00B23AD0"/>
    <w:rsid w:val="00B2729E"/>
    <w:rsid w:val="00B32CE2"/>
    <w:rsid w:val="00B332D0"/>
    <w:rsid w:val="00B42889"/>
    <w:rsid w:val="00B52BC6"/>
    <w:rsid w:val="00B53EC5"/>
    <w:rsid w:val="00B76F88"/>
    <w:rsid w:val="00B94C28"/>
    <w:rsid w:val="00B974A0"/>
    <w:rsid w:val="00BA00D1"/>
    <w:rsid w:val="00BA0BC1"/>
    <w:rsid w:val="00BB3F6B"/>
    <w:rsid w:val="00BC005A"/>
    <w:rsid w:val="00BC1709"/>
    <w:rsid w:val="00BC1EEA"/>
    <w:rsid w:val="00BC5566"/>
    <w:rsid w:val="00BC792A"/>
    <w:rsid w:val="00BE4D74"/>
    <w:rsid w:val="00BE76C5"/>
    <w:rsid w:val="00BF21ED"/>
    <w:rsid w:val="00C02DDC"/>
    <w:rsid w:val="00C07AC1"/>
    <w:rsid w:val="00C07EDC"/>
    <w:rsid w:val="00C35A90"/>
    <w:rsid w:val="00C368FC"/>
    <w:rsid w:val="00C44BD3"/>
    <w:rsid w:val="00C45E2D"/>
    <w:rsid w:val="00C46F68"/>
    <w:rsid w:val="00C52DBB"/>
    <w:rsid w:val="00C61EA8"/>
    <w:rsid w:val="00C624C7"/>
    <w:rsid w:val="00C761E6"/>
    <w:rsid w:val="00C83488"/>
    <w:rsid w:val="00C83B19"/>
    <w:rsid w:val="00C92147"/>
    <w:rsid w:val="00C94850"/>
    <w:rsid w:val="00C975AA"/>
    <w:rsid w:val="00CA3A8C"/>
    <w:rsid w:val="00CA4C0F"/>
    <w:rsid w:val="00CB07BC"/>
    <w:rsid w:val="00CD1557"/>
    <w:rsid w:val="00CD1B4E"/>
    <w:rsid w:val="00CD40E7"/>
    <w:rsid w:val="00CE7012"/>
    <w:rsid w:val="00CF3B20"/>
    <w:rsid w:val="00D0232B"/>
    <w:rsid w:val="00D0387B"/>
    <w:rsid w:val="00D0530B"/>
    <w:rsid w:val="00D167F2"/>
    <w:rsid w:val="00D20C4E"/>
    <w:rsid w:val="00D210DC"/>
    <w:rsid w:val="00D627BC"/>
    <w:rsid w:val="00D63778"/>
    <w:rsid w:val="00D70558"/>
    <w:rsid w:val="00D74012"/>
    <w:rsid w:val="00D800F5"/>
    <w:rsid w:val="00D85659"/>
    <w:rsid w:val="00D87038"/>
    <w:rsid w:val="00D9532C"/>
    <w:rsid w:val="00DA1885"/>
    <w:rsid w:val="00DA4E30"/>
    <w:rsid w:val="00DA58B7"/>
    <w:rsid w:val="00DB00A6"/>
    <w:rsid w:val="00DD635B"/>
    <w:rsid w:val="00DE0247"/>
    <w:rsid w:val="00DE6CEB"/>
    <w:rsid w:val="00DF0E33"/>
    <w:rsid w:val="00DF131A"/>
    <w:rsid w:val="00DF5636"/>
    <w:rsid w:val="00E02600"/>
    <w:rsid w:val="00E0731D"/>
    <w:rsid w:val="00E07A1D"/>
    <w:rsid w:val="00E315BA"/>
    <w:rsid w:val="00E33700"/>
    <w:rsid w:val="00E34D85"/>
    <w:rsid w:val="00E37104"/>
    <w:rsid w:val="00E41436"/>
    <w:rsid w:val="00E420F4"/>
    <w:rsid w:val="00E457CD"/>
    <w:rsid w:val="00E50214"/>
    <w:rsid w:val="00E85EFA"/>
    <w:rsid w:val="00E8700C"/>
    <w:rsid w:val="00E978F1"/>
    <w:rsid w:val="00E97F95"/>
    <w:rsid w:val="00EB3445"/>
    <w:rsid w:val="00EC593B"/>
    <w:rsid w:val="00ED0E4B"/>
    <w:rsid w:val="00ED1070"/>
    <w:rsid w:val="00ED7B2B"/>
    <w:rsid w:val="00EE750C"/>
    <w:rsid w:val="00EE7E1B"/>
    <w:rsid w:val="00EF1F7E"/>
    <w:rsid w:val="00EF4876"/>
    <w:rsid w:val="00F07C7E"/>
    <w:rsid w:val="00F130C4"/>
    <w:rsid w:val="00F15655"/>
    <w:rsid w:val="00F213C3"/>
    <w:rsid w:val="00F272C4"/>
    <w:rsid w:val="00F370B0"/>
    <w:rsid w:val="00F45AEC"/>
    <w:rsid w:val="00F52F63"/>
    <w:rsid w:val="00F55ED4"/>
    <w:rsid w:val="00F56C07"/>
    <w:rsid w:val="00F574F6"/>
    <w:rsid w:val="00F61D6B"/>
    <w:rsid w:val="00F64545"/>
    <w:rsid w:val="00F65F35"/>
    <w:rsid w:val="00F6792B"/>
    <w:rsid w:val="00F7103D"/>
    <w:rsid w:val="00F722CD"/>
    <w:rsid w:val="00F72AF2"/>
    <w:rsid w:val="00F83E5C"/>
    <w:rsid w:val="00F92CE5"/>
    <w:rsid w:val="00F938B2"/>
    <w:rsid w:val="00FA2183"/>
    <w:rsid w:val="00FA4365"/>
    <w:rsid w:val="00FA6E01"/>
    <w:rsid w:val="00FB6AA7"/>
    <w:rsid w:val="00FC3AC3"/>
    <w:rsid w:val="00FC57E7"/>
    <w:rsid w:val="00FC7737"/>
    <w:rsid w:val="00FD1EDF"/>
    <w:rsid w:val="00FD237C"/>
    <w:rsid w:val="00FD3467"/>
    <w:rsid w:val="00FD5C57"/>
    <w:rsid w:val="00FD62E1"/>
    <w:rsid w:val="00FE1A49"/>
    <w:rsid w:val="00FE21ED"/>
    <w:rsid w:val="00FE4EAA"/>
    <w:rsid w:val="00FE7270"/>
    <w:rsid w:val="00F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E4F5"/>
  <w15:chartTrackingRefBased/>
  <w15:docId w15:val="{2A9449F2-C8BC-1448-8543-AB8F2473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D06"/>
    <w:pPr>
      <w:tabs>
        <w:tab w:val="center" w:pos="4680"/>
        <w:tab w:val="right" w:pos="9360"/>
      </w:tabs>
    </w:pPr>
  </w:style>
  <w:style w:type="character" w:customStyle="1" w:styleId="FooterChar">
    <w:name w:val="Footer Char"/>
    <w:basedOn w:val="DefaultParagraphFont"/>
    <w:link w:val="Footer"/>
    <w:uiPriority w:val="99"/>
    <w:rsid w:val="00815D06"/>
  </w:style>
  <w:style w:type="character" w:styleId="PageNumber">
    <w:name w:val="page number"/>
    <w:basedOn w:val="DefaultParagraphFont"/>
    <w:uiPriority w:val="99"/>
    <w:semiHidden/>
    <w:unhideWhenUsed/>
    <w:rsid w:val="00815D06"/>
  </w:style>
  <w:style w:type="paragraph" w:styleId="Header">
    <w:name w:val="header"/>
    <w:basedOn w:val="Normal"/>
    <w:link w:val="HeaderChar"/>
    <w:uiPriority w:val="99"/>
    <w:unhideWhenUsed/>
    <w:rsid w:val="00815D06"/>
    <w:pPr>
      <w:tabs>
        <w:tab w:val="center" w:pos="4680"/>
        <w:tab w:val="right" w:pos="9360"/>
      </w:tabs>
    </w:pPr>
  </w:style>
  <w:style w:type="character" w:customStyle="1" w:styleId="HeaderChar">
    <w:name w:val="Header Char"/>
    <w:basedOn w:val="DefaultParagraphFont"/>
    <w:link w:val="Header"/>
    <w:uiPriority w:val="99"/>
    <w:rsid w:val="00815D06"/>
  </w:style>
  <w:style w:type="paragraph" w:styleId="ListParagraph">
    <w:name w:val="List Paragraph"/>
    <w:basedOn w:val="Normal"/>
    <w:uiPriority w:val="34"/>
    <w:qFormat/>
    <w:rsid w:val="008C3E2C"/>
    <w:pPr>
      <w:ind w:left="720"/>
      <w:contextualSpacing/>
    </w:pPr>
  </w:style>
  <w:style w:type="paragraph" w:styleId="FootnoteText">
    <w:name w:val="footnote text"/>
    <w:basedOn w:val="Normal"/>
    <w:link w:val="FootnoteTextChar"/>
    <w:uiPriority w:val="99"/>
    <w:unhideWhenUsed/>
    <w:rsid w:val="007A11AB"/>
    <w:rPr>
      <w:rFonts w:ascii="Times New Roman" w:hAnsi="Times New Roman"/>
      <w:sz w:val="20"/>
      <w:szCs w:val="20"/>
    </w:rPr>
  </w:style>
  <w:style w:type="character" w:customStyle="1" w:styleId="FootnoteTextChar">
    <w:name w:val="Footnote Text Char"/>
    <w:basedOn w:val="DefaultParagraphFont"/>
    <w:link w:val="FootnoteText"/>
    <w:uiPriority w:val="99"/>
    <w:rsid w:val="007A11AB"/>
    <w:rPr>
      <w:rFonts w:ascii="Times New Roman" w:hAnsi="Times New Roman"/>
      <w:sz w:val="20"/>
      <w:szCs w:val="20"/>
    </w:rPr>
  </w:style>
  <w:style w:type="character" w:styleId="FootnoteReference">
    <w:name w:val="footnote reference"/>
    <w:basedOn w:val="DefaultParagraphFont"/>
    <w:uiPriority w:val="99"/>
    <w:unhideWhenUsed/>
    <w:rsid w:val="007A11AB"/>
    <w:rPr>
      <w:vertAlign w:val="superscript"/>
    </w:rPr>
  </w:style>
  <w:style w:type="paragraph" w:styleId="NormalWeb">
    <w:name w:val="Normal (Web)"/>
    <w:basedOn w:val="Normal"/>
    <w:uiPriority w:val="99"/>
    <w:unhideWhenUsed/>
    <w:rsid w:val="007A11A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A11AB"/>
    <w:rPr>
      <w:sz w:val="22"/>
      <w:szCs w:val="22"/>
    </w:rPr>
  </w:style>
  <w:style w:type="character" w:styleId="Hyperlink">
    <w:name w:val="Hyperlink"/>
    <w:basedOn w:val="DefaultParagraphFont"/>
    <w:uiPriority w:val="99"/>
    <w:semiHidden/>
    <w:unhideWhenUsed/>
    <w:rsid w:val="00F55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9677-0887-452C-973D-D9CE1E69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Zocca</dc:creator>
  <cp:keywords/>
  <dc:description/>
  <cp:lastModifiedBy>Erlichman, Reece (ALA)</cp:lastModifiedBy>
  <cp:revision>2</cp:revision>
  <cp:lastPrinted>2022-10-03T15:26:00Z</cp:lastPrinted>
  <dcterms:created xsi:type="dcterms:W3CDTF">2022-10-03T21:39:00Z</dcterms:created>
  <dcterms:modified xsi:type="dcterms:W3CDTF">2022-10-03T21:39:00Z</dcterms:modified>
</cp:coreProperties>
</file>