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E286" w14:textId="77777777" w:rsidR="000A63A2" w:rsidRPr="000A63A2" w:rsidRDefault="000A63A2" w:rsidP="000A63A2">
      <w:pPr>
        <w:shd w:val="clear" w:color="auto" w:fill="FFFFFF"/>
        <w:jc w:val="center"/>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b/>
          <w:bCs/>
          <w:color w:val="000000" w:themeColor="text1"/>
          <w:kern w:val="0"/>
          <w14:ligatures w14:val="none"/>
        </w:rPr>
        <w:t>COMMONWEALTH OF MASSACHUSETTS</w:t>
      </w:r>
    </w:p>
    <w:p w14:paraId="16AA2478" w14:textId="77777777" w:rsidR="000A63A2" w:rsidRPr="000A63A2" w:rsidRDefault="000A63A2" w:rsidP="000A63A2">
      <w:pPr>
        <w:shd w:val="clear" w:color="auto" w:fill="FFFFFF"/>
        <w:jc w:val="center"/>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b/>
          <w:bCs/>
          <w:color w:val="000000" w:themeColor="text1"/>
          <w:kern w:val="0"/>
          <w14:ligatures w14:val="none"/>
        </w:rPr>
        <w:t>DIVISION OF ADMINISTRATIVE LAW APPEALS</w:t>
      </w:r>
    </w:p>
    <w:p w14:paraId="1845D7C1" w14:textId="77777777" w:rsidR="000A63A2" w:rsidRPr="007F78DD" w:rsidRDefault="000A63A2" w:rsidP="000A63A2">
      <w:pPr>
        <w:shd w:val="clear" w:color="auto" w:fill="FFFFFF"/>
        <w:jc w:val="center"/>
        <w:rPr>
          <w:rFonts w:ascii="Times New Roman" w:eastAsia="Times New Roman" w:hAnsi="Times New Roman" w:cs="Times New Roman"/>
          <w:b/>
          <w:bCs/>
          <w:color w:val="000000" w:themeColor="text1"/>
          <w:kern w:val="0"/>
          <w14:ligatures w14:val="none"/>
        </w:rPr>
      </w:pPr>
      <w:r w:rsidRPr="000A63A2">
        <w:rPr>
          <w:rFonts w:ascii="Times New Roman" w:eastAsia="Times New Roman" w:hAnsi="Times New Roman" w:cs="Times New Roman"/>
          <w:b/>
          <w:bCs/>
          <w:color w:val="000000" w:themeColor="text1"/>
          <w:kern w:val="0"/>
          <w14:ligatures w14:val="none"/>
        </w:rPr>
        <w:t>BUREAU OF SPECIAL EDUCATION APPEALS</w:t>
      </w:r>
    </w:p>
    <w:p w14:paraId="0D14D9D1" w14:textId="77777777" w:rsidR="000A63A2" w:rsidRPr="007F78DD" w:rsidRDefault="000A63A2" w:rsidP="000A63A2">
      <w:pPr>
        <w:shd w:val="clear" w:color="auto" w:fill="FFFFFF"/>
        <w:rPr>
          <w:rFonts w:ascii="Times New Roman" w:eastAsia="Times New Roman" w:hAnsi="Times New Roman" w:cs="Times New Roman"/>
          <w:color w:val="000000" w:themeColor="text1"/>
          <w:kern w:val="0"/>
          <w14:ligatures w14:val="none"/>
        </w:rPr>
      </w:pPr>
    </w:p>
    <w:p w14:paraId="2DF729D5" w14:textId="29D4DB5F" w:rsidR="000A63A2" w:rsidRPr="00694F69" w:rsidRDefault="000A63A2" w:rsidP="000A63A2">
      <w:pPr>
        <w:shd w:val="clear" w:color="auto" w:fill="FFFFFF"/>
        <w:rPr>
          <w:rFonts w:ascii="Times New Roman" w:eastAsia="Times New Roman" w:hAnsi="Times New Roman" w:cs="Times New Roman"/>
          <w:b/>
          <w:bCs/>
          <w:color w:val="000000" w:themeColor="text1"/>
          <w:kern w:val="0"/>
          <w14:ligatures w14:val="none"/>
        </w:rPr>
      </w:pPr>
      <w:r w:rsidRPr="00694F69">
        <w:rPr>
          <w:rFonts w:ascii="Times New Roman" w:eastAsia="Times New Roman" w:hAnsi="Times New Roman" w:cs="Times New Roman"/>
          <w:b/>
          <w:bCs/>
          <w:color w:val="000000" w:themeColor="text1"/>
          <w:kern w:val="0"/>
          <w14:ligatures w14:val="none"/>
        </w:rPr>
        <w:t> In re: Student v.</w:t>
      </w:r>
      <w:r w:rsidR="00E56E69" w:rsidRPr="00694F69">
        <w:rPr>
          <w:rFonts w:ascii="Times New Roman" w:eastAsia="Times New Roman" w:hAnsi="Times New Roman" w:cs="Times New Roman"/>
          <w:b/>
          <w:bCs/>
          <w:color w:val="000000" w:themeColor="text1"/>
          <w:kern w:val="0"/>
          <w14:ligatures w14:val="none"/>
        </w:rPr>
        <w:t xml:space="preserve"> South Hadley Public Schools</w:t>
      </w:r>
      <w:r w:rsidRPr="00694F69">
        <w:rPr>
          <w:rFonts w:ascii="Times New Roman" w:eastAsia="Times New Roman" w:hAnsi="Times New Roman" w:cs="Times New Roman"/>
          <w:b/>
          <w:bCs/>
          <w:color w:val="000000" w:themeColor="text1"/>
          <w:kern w:val="0"/>
          <w14:ligatures w14:val="none"/>
        </w:rPr>
        <w:t xml:space="preserve">   </w:t>
      </w:r>
      <w:r w:rsidRPr="00694F69">
        <w:rPr>
          <w:rFonts w:ascii="Times New Roman" w:eastAsia="Times New Roman" w:hAnsi="Times New Roman" w:cs="Times New Roman"/>
          <w:b/>
          <w:bCs/>
          <w:color w:val="000000" w:themeColor="text1"/>
          <w:kern w:val="0"/>
          <w14:ligatures w14:val="none"/>
        </w:rPr>
        <w:tab/>
      </w:r>
      <w:r w:rsidRPr="00694F69">
        <w:rPr>
          <w:rFonts w:ascii="Times New Roman" w:eastAsia="Times New Roman" w:hAnsi="Times New Roman" w:cs="Times New Roman"/>
          <w:b/>
          <w:bCs/>
          <w:color w:val="000000" w:themeColor="text1"/>
          <w:kern w:val="0"/>
          <w14:ligatures w14:val="none"/>
        </w:rPr>
        <w:tab/>
      </w:r>
      <w:r w:rsidRPr="00694F69">
        <w:rPr>
          <w:rFonts w:ascii="Times New Roman" w:eastAsia="Times New Roman" w:hAnsi="Times New Roman" w:cs="Times New Roman"/>
          <w:b/>
          <w:bCs/>
          <w:color w:val="000000" w:themeColor="text1"/>
          <w:kern w:val="0"/>
          <w14:ligatures w14:val="none"/>
        </w:rPr>
        <w:tab/>
      </w:r>
      <w:r w:rsidR="007F78DD" w:rsidRPr="00694F69">
        <w:rPr>
          <w:rFonts w:ascii="Times New Roman" w:eastAsia="Times New Roman" w:hAnsi="Times New Roman" w:cs="Times New Roman"/>
          <w:b/>
          <w:bCs/>
          <w:color w:val="000000" w:themeColor="text1"/>
          <w:kern w:val="0"/>
          <w14:ligatures w14:val="none"/>
        </w:rPr>
        <w:tab/>
      </w:r>
      <w:r w:rsidRPr="00694F69">
        <w:rPr>
          <w:rFonts w:ascii="Times New Roman" w:eastAsia="Times New Roman" w:hAnsi="Times New Roman" w:cs="Times New Roman"/>
          <w:b/>
          <w:bCs/>
          <w:color w:val="000000" w:themeColor="text1"/>
          <w:kern w:val="0"/>
          <w14:ligatures w14:val="none"/>
        </w:rPr>
        <w:t xml:space="preserve">BSEA # </w:t>
      </w:r>
      <w:r w:rsidR="00694F69" w:rsidRPr="00694F69">
        <w:rPr>
          <w:rFonts w:ascii="Times New Roman" w:eastAsia="Times New Roman" w:hAnsi="Times New Roman" w:cs="Times New Roman"/>
          <w:b/>
          <w:bCs/>
          <w:color w:val="000000" w:themeColor="text1"/>
          <w:kern w:val="0"/>
          <w14:ligatures w14:val="none"/>
        </w:rPr>
        <w:t>2311287</w:t>
      </w:r>
    </w:p>
    <w:p w14:paraId="15A7795B" w14:textId="77777777" w:rsidR="000A63A2" w:rsidRPr="000A63A2" w:rsidRDefault="000A63A2" w:rsidP="000A63A2">
      <w:pPr>
        <w:shd w:val="clear" w:color="auto" w:fill="FFFFFF"/>
        <w:rPr>
          <w:rFonts w:ascii="Times New Roman" w:eastAsia="Times New Roman" w:hAnsi="Times New Roman" w:cs="Times New Roman"/>
          <w:color w:val="000000" w:themeColor="text1"/>
          <w:kern w:val="0"/>
          <w14:ligatures w14:val="none"/>
        </w:rPr>
      </w:pPr>
    </w:p>
    <w:p w14:paraId="436D003C" w14:textId="01170E24" w:rsidR="000A63A2" w:rsidRPr="007F78DD" w:rsidRDefault="000A63A2" w:rsidP="001B4C54">
      <w:pPr>
        <w:shd w:val="clear" w:color="auto" w:fill="FFFFFF"/>
        <w:jc w:val="center"/>
        <w:rPr>
          <w:rFonts w:ascii="Times New Roman" w:eastAsia="Times New Roman" w:hAnsi="Times New Roman" w:cs="Times New Roman"/>
          <w:b/>
          <w:bCs/>
          <w:color w:val="000000" w:themeColor="text1"/>
          <w:kern w:val="0"/>
          <w14:ligatures w14:val="none"/>
        </w:rPr>
      </w:pPr>
      <w:r w:rsidRPr="000A63A2">
        <w:rPr>
          <w:rFonts w:ascii="Times New Roman" w:eastAsia="Times New Roman" w:hAnsi="Times New Roman" w:cs="Times New Roman"/>
          <w:b/>
          <w:bCs/>
          <w:color w:val="000000" w:themeColor="text1"/>
          <w:kern w:val="0"/>
          <w14:ligatures w14:val="none"/>
        </w:rPr>
        <w:t xml:space="preserve">RULING ON </w:t>
      </w:r>
      <w:r w:rsidR="003C54EE">
        <w:rPr>
          <w:rFonts w:ascii="Times New Roman" w:eastAsia="Times New Roman" w:hAnsi="Times New Roman" w:cs="Times New Roman"/>
          <w:b/>
          <w:bCs/>
          <w:color w:val="000000" w:themeColor="text1"/>
          <w:kern w:val="0"/>
          <w14:ligatures w14:val="none"/>
        </w:rPr>
        <w:t>SOUTH HADLEY PUBLIC SCHOOLS’</w:t>
      </w:r>
      <w:r w:rsidRPr="000A63A2">
        <w:rPr>
          <w:rFonts w:ascii="Times New Roman" w:eastAsia="Times New Roman" w:hAnsi="Times New Roman" w:cs="Times New Roman"/>
          <w:b/>
          <w:bCs/>
          <w:color w:val="000000" w:themeColor="text1"/>
          <w:kern w:val="0"/>
          <w14:ligatures w14:val="none"/>
        </w:rPr>
        <w:t xml:space="preserve"> </w:t>
      </w:r>
      <w:r w:rsidR="001B4C54">
        <w:rPr>
          <w:rFonts w:ascii="Times New Roman" w:eastAsia="Times New Roman" w:hAnsi="Times New Roman" w:cs="Times New Roman"/>
          <w:b/>
          <w:bCs/>
          <w:color w:val="000000" w:themeColor="text1"/>
          <w:kern w:val="0"/>
          <w14:ligatures w14:val="none"/>
        </w:rPr>
        <w:t>MOTION TO DISMISS FOR LACK OF JURISDICTION</w:t>
      </w:r>
    </w:p>
    <w:p w14:paraId="3FA0100B" w14:textId="77777777" w:rsidR="007F78DD" w:rsidRPr="000A63A2" w:rsidRDefault="007F78DD" w:rsidP="000A63A2">
      <w:pPr>
        <w:shd w:val="clear" w:color="auto" w:fill="FFFFFF"/>
        <w:jc w:val="center"/>
        <w:rPr>
          <w:rFonts w:ascii="Times New Roman" w:eastAsia="Times New Roman" w:hAnsi="Times New Roman" w:cs="Times New Roman"/>
          <w:color w:val="000000" w:themeColor="text1"/>
          <w:kern w:val="0"/>
          <w14:ligatures w14:val="none"/>
        </w:rPr>
      </w:pPr>
    </w:p>
    <w:p w14:paraId="47AEE6EC" w14:textId="1310CBCE" w:rsidR="000A63A2" w:rsidRP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 xml:space="preserve">This matter comes before the Hearing Officer </w:t>
      </w:r>
      <w:r w:rsidR="00061F48">
        <w:rPr>
          <w:rFonts w:ascii="Times New Roman" w:eastAsia="Times New Roman" w:hAnsi="Times New Roman" w:cs="Times New Roman"/>
          <w:color w:val="000000" w:themeColor="text1"/>
          <w:kern w:val="0"/>
          <w14:ligatures w14:val="none"/>
        </w:rPr>
        <w:t xml:space="preserve">on </w:t>
      </w:r>
      <w:r w:rsidR="003C54EE">
        <w:rPr>
          <w:rFonts w:ascii="Times New Roman" w:eastAsia="Times New Roman" w:hAnsi="Times New Roman" w:cs="Times New Roman"/>
          <w:color w:val="000000" w:themeColor="text1"/>
          <w:kern w:val="0"/>
          <w14:ligatures w14:val="none"/>
        </w:rPr>
        <w:t>South Hadley</w:t>
      </w:r>
      <w:r w:rsidRPr="000A63A2">
        <w:rPr>
          <w:rFonts w:ascii="Times New Roman" w:eastAsia="Times New Roman" w:hAnsi="Times New Roman" w:cs="Times New Roman"/>
          <w:color w:val="000000" w:themeColor="text1"/>
          <w:kern w:val="0"/>
          <w14:ligatures w14:val="none"/>
        </w:rPr>
        <w:t xml:space="preserve"> Public Schools’ (District</w:t>
      </w:r>
      <w:r w:rsidR="00AC617E">
        <w:rPr>
          <w:rFonts w:ascii="Times New Roman" w:eastAsia="Times New Roman" w:hAnsi="Times New Roman" w:cs="Times New Roman"/>
          <w:color w:val="000000" w:themeColor="text1"/>
          <w:kern w:val="0"/>
          <w14:ligatures w14:val="none"/>
        </w:rPr>
        <w:t xml:space="preserve"> or South Hadley</w:t>
      </w:r>
      <w:r w:rsidRPr="000A63A2">
        <w:rPr>
          <w:rFonts w:ascii="Times New Roman" w:eastAsia="Times New Roman" w:hAnsi="Times New Roman" w:cs="Times New Roman"/>
          <w:color w:val="000000" w:themeColor="text1"/>
          <w:kern w:val="0"/>
          <w14:ligatures w14:val="none"/>
        </w:rPr>
        <w:t>)</w:t>
      </w:r>
      <w:r w:rsidR="00061F48">
        <w:rPr>
          <w:rFonts w:ascii="Times New Roman" w:eastAsia="Times New Roman" w:hAnsi="Times New Roman" w:cs="Times New Roman"/>
          <w:color w:val="000000" w:themeColor="text1"/>
          <w:kern w:val="0"/>
          <w14:ligatures w14:val="none"/>
        </w:rPr>
        <w:t xml:space="preserve"> </w:t>
      </w:r>
      <w:r w:rsidR="001B4C54">
        <w:rPr>
          <w:rFonts w:ascii="Times New Roman" w:eastAsia="Times New Roman" w:hAnsi="Times New Roman" w:cs="Times New Roman"/>
          <w:color w:val="000000" w:themeColor="text1"/>
          <w:kern w:val="0"/>
          <w14:ligatures w14:val="none"/>
        </w:rPr>
        <w:t>June 7</w:t>
      </w:r>
      <w:r w:rsidR="00756ACC" w:rsidRPr="000A63A2">
        <w:rPr>
          <w:rFonts w:ascii="Times New Roman" w:eastAsia="Times New Roman" w:hAnsi="Times New Roman" w:cs="Times New Roman"/>
          <w:color w:val="000000" w:themeColor="text1"/>
          <w:kern w:val="0"/>
          <w14:ligatures w14:val="none"/>
        </w:rPr>
        <w:t>, 202</w:t>
      </w:r>
      <w:r w:rsidR="00756ACC">
        <w:rPr>
          <w:rFonts w:ascii="Times New Roman" w:eastAsia="Times New Roman" w:hAnsi="Times New Roman" w:cs="Times New Roman"/>
          <w:color w:val="000000" w:themeColor="text1"/>
          <w:kern w:val="0"/>
          <w14:ligatures w14:val="none"/>
        </w:rPr>
        <w:t xml:space="preserve">3 </w:t>
      </w:r>
      <w:r w:rsidR="001B4C54">
        <w:rPr>
          <w:rFonts w:ascii="Times New Roman" w:eastAsia="Times New Roman" w:hAnsi="Times New Roman" w:cs="Times New Roman"/>
          <w:i/>
          <w:iCs/>
          <w:color w:val="000000" w:themeColor="text1"/>
          <w:kern w:val="0"/>
          <w14:ligatures w14:val="none"/>
        </w:rPr>
        <w:t>School District’s Motion to Dismiss for Lack of Jurisdiction</w:t>
      </w:r>
      <w:r w:rsidR="00756ACC">
        <w:rPr>
          <w:rFonts w:ascii="Times New Roman" w:eastAsia="Times New Roman" w:hAnsi="Times New Roman" w:cs="Times New Roman"/>
          <w:color w:val="000000" w:themeColor="text1"/>
          <w:kern w:val="0"/>
          <w14:ligatures w14:val="none"/>
        </w:rPr>
        <w:t xml:space="preserve">, in which the District </w:t>
      </w:r>
      <w:r w:rsidR="001B4C54">
        <w:rPr>
          <w:rFonts w:ascii="Times New Roman" w:eastAsia="Times New Roman" w:hAnsi="Times New Roman" w:cs="Times New Roman"/>
          <w:color w:val="000000" w:themeColor="text1"/>
          <w:kern w:val="0"/>
          <w14:ligatures w14:val="none"/>
        </w:rPr>
        <w:t xml:space="preserve">asserts that the </w:t>
      </w:r>
      <w:r w:rsidR="001B4C54" w:rsidRPr="001B4C54">
        <w:rPr>
          <w:rFonts w:ascii="Times New Roman" w:eastAsia="Times New Roman" w:hAnsi="Times New Roman" w:cs="Times New Roman"/>
          <w:color w:val="000000" w:themeColor="text1"/>
          <w:kern w:val="0"/>
          <w14:ligatures w14:val="none"/>
        </w:rPr>
        <w:t>BSEA</w:t>
      </w:r>
      <w:r w:rsidR="001B4C54">
        <w:rPr>
          <w:rFonts w:ascii="Times New Roman" w:eastAsia="Times New Roman" w:hAnsi="Times New Roman" w:cs="Times New Roman"/>
          <w:color w:val="000000" w:themeColor="text1"/>
          <w:kern w:val="0"/>
          <w14:ligatures w14:val="none"/>
        </w:rPr>
        <w:t xml:space="preserve"> “</w:t>
      </w:r>
      <w:r w:rsidR="001B4C54" w:rsidRPr="001B4C54">
        <w:rPr>
          <w:rFonts w:ascii="Times New Roman" w:eastAsia="Times New Roman" w:hAnsi="Times New Roman" w:cs="Times New Roman"/>
          <w:color w:val="000000" w:themeColor="text1"/>
          <w:kern w:val="0"/>
          <w14:ligatures w14:val="none"/>
        </w:rPr>
        <w:t xml:space="preserve">does not hold requisite jurisdiction over the enforcement of </w:t>
      </w:r>
      <w:r w:rsidR="001B4C54" w:rsidRPr="00E37543">
        <w:rPr>
          <w:rFonts w:ascii="Times New Roman" w:eastAsia="Times New Roman" w:hAnsi="Times New Roman" w:cs="Times New Roman"/>
          <w:color w:val="000000" w:themeColor="text1"/>
          <w:kern w:val="0"/>
          <w14:ligatures w14:val="none"/>
        </w:rPr>
        <w:t>BSEA mediation agreements</w:t>
      </w:r>
      <w:r w:rsidR="00E37543">
        <w:rPr>
          <w:rFonts w:ascii="Times New Roman" w:eastAsia="Times New Roman" w:hAnsi="Times New Roman" w:cs="Times New Roman"/>
          <w:color w:val="000000" w:themeColor="text1"/>
          <w:kern w:val="0"/>
          <w14:ligatures w14:val="none"/>
        </w:rPr>
        <w:t xml:space="preserve">” </w:t>
      </w:r>
      <w:r w:rsidRPr="00E37543">
        <w:rPr>
          <w:rFonts w:ascii="Times New Roman" w:eastAsia="Times New Roman" w:hAnsi="Times New Roman" w:cs="Times New Roman"/>
          <w:color w:val="000000" w:themeColor="text1"/>
          <w:kern w:val="0"/>
          <w14:ligatures w14:val="none"/>
        </w:rPr>
        <w:t>(</w:t>
      </w:r>
      <w:r w:rsidRPr="001B4C54">
        <w:rPr>
          <w:rFonts w:ascii="Times New Roman" w:eastAsia="Times New Roman" w:hAnsi="Times New Roman" w:cs="Times New Roman"/>
          <w:i/>
          <w:iCs/>
          <w:color w:val="000000" w:themeColor="text1"/>
          <w:kern w:val="0"/>
          <w14:ligatures w14:val="none"/>
        </w:rPr>
        <w:t>Motion</w:t>
      </w:r>
      <w:r w:rsidRPr="000A63A2">
        <w:rPr>
          <w:rFonts w:ascii="Times New Roman" w:eastAsia="Times New Roman" w:hAnsi="Times New Roman" w:cs="Times New Roman"/>
          <w:color w:val="000000" w:themeColor="text1"/>
          <w:kern w:val="0"/>
          <w14:ligatures w14:val="none"/>
        </w:rPr>
        <w:t>)</w:t>
      </w:r>
      <w:r w:rsidR="00756ACC">
        <w:rPr>
          <w:rFonts w:ascii="Times New Roman" w:eastAsia="Times New Roman" w:hAnsi="Times New Roman" w:cs="Times New Roman"/>
          <w:color w:val="000000" w:themeColor="text1"/>
          <w:kern w:val="0"/>
          <w14:ligatures w14:val="none"/>
        </w:rPr>
        <w:t>.</w:t>
      </w:r>
      <w:r w:rsidR="008634F5">
        <w:rPr>
          <w:rFonts w:ascii="Times New Roman" w:eastAsia="Times New Roman" w:hAnsi="Times New Roman" w:cs="Times New Roman"/>
          <w:color w:val="000000" w:themeColor="text1"/>
          <w:kern w:val="0"/>
          <w14:ligatures w14:val="none"/>
        </w:rPr>
        <w:t xml:space="preserve"> The District further clarified</w:t>
      </w:r>
      <w:r w:rsidR="008634F5">
        <w:rPr>
          <w:rStyle w:val="FootnoteReference"/>
          <w:rFonts w:ascii="Times New Roman" w:eastAsia="Times New Roman" w:hAnsi="Times New Roman" w:cs="Times New Roman"/>
          <w:color w:val="000000" w:themeColor="text1"/>
          <w:kern w:val="0"/>
          <w14:ligatures w14:val="none"/>
        </w:rPr>
        <w:footnoteReference w:id="2"/>
      </w:r>
      <w:r w:rsidR="008634F5">
        <w:rPr>
          <w:rFonts w:ascii="Times New Roman" w:eastAsia="Times New Roman" w:hAnsi="Times New Roman" w:cs="Times New Roman"/>
          <w:color w:val="000000" w:themeColor="text1"/>
          <w:kern w:val="0"/>
          <w14:ligatures w14:val="none"/>
        </w:rPr>
        <w:t xml:space="preserve"> that t</w:t>
      </w:r>
      <w:r w:rsidR="008634F5" w:rsidRPr="008634F5">
        <w:rPr>
          <w:rFonts w:ascii="Times New Roman" w:eastAsia="Times New Roman" w:hAnsi="Times New Roman" w:cs="Times New Roman"/>
          <w:color w:val="000000" w:themeColor="text1"/>
          <w:kern w:val="0"/>
          <w14:ligatures w14:val="none"/>
        </w:rPr>
        <w:t xml:space="preserve">he </w:t>
      </w:r>
      <w:r w:rsidR="008634F5">
        <w:rPr>
          <w:rFonts w:ascii="Times New Roman" w:eastAsia="Times New Roman" w:hAnsi="Times New Roman" w:cs="Times New Roman"/>
          <w:color w:val="000000" w:themeColor="text1"/>
          <w:kern w:val="0"/>
          <w14:ligatures w14:val="none"/>
        </w:rPr>
        <w:t>“</w:t>
      </w:r>
      <w:r w:rsidR="008634F5" w:rsidRPr="008634F5">
        <w:rPr>
          <w:rFonts w:ascii="Times New Roman" w:eastAsia="Times New Roman" w:hAnsi="Times New Roman" w:cs="Times New Roman"/>
          <w:color w:val="000000" w:themeColor="text1"/>
          <w:kern w:val="0"/>
          <w14:ligatures w14:val="none"/>
        </w:rPr>
        <w:t xml:space="preserve">Safety Plan </w:t>
      </w:r>
      <w:r w:rsidR="008634F5">
        <w:rPr>
          <w:rFonts w:ascii="Times New Roman" w:eastAsia="Times New Roman" w:hAnsi="Times New Roman" w:cs="Times New Roman"/>
          <w:color w:val="000000" w:themeColor="text1"/>
          <w:kern w:val="0"/>
          <w14:ligatures w14:val="none"/>
        </w:rPr>
        <w:t xml:space="preserve">[which Parent asserted was not being implemented with fidelity] </w:t>
      </w:r>
      <w:r w:rsidR="008634F5" w:rsidRPr="008634F5">
        <w:rPr>
          <w:rFonts w:ascii="Times New Roman" w:eastAsia="Times New Roman" w:hAnsi="Times New Roman" w:cs="Times New Roman"/>
          <w:color w:val="000000" w:themeColor="text1"/>
          <w:kern w:val="0"/>
          <w14:ligatures w14:val="none"/>
        </w:rPr>
        <w:t>was included as part of the BSEA mediation agreement and is not a special education or disability related document. The intention was that that issue would be dismissed as part of the motion to dismiss.</w:t>
      </w:r>
      <w:r w:rsidR="008634F5">
        <w:rPr>
          <w:rFonts w:ascii="Times New Roman" w:eastAsia="Times New Roman" w:hAnsi="Times New Roman" w:cs="Times New Roman"/>
          <w:color w:val="000000" w:themeColor="text1"/>
          <w:kern w:val="0"/>
          <w14:ligatures w14:val="none"/>
        </w:rPr>
        <w:t>” Parent responded via email dated June 7, 2023 that</w:t>
      </w:r>
      <w:r w:rsidR="008634F5" w:rsidRPr="008634F5">
        <w:rPr>
          <w:rFonts w:ascii="Times New Roman" w:eastAsia="Times New Roman" w:hAnsi="Times New Roman" w:cs="Times New Roman"/>
          <w:color w:val="000000" w:themeColor="text1"/>
          <w:kern w:val="0"/>
          <w14:ligatures w14:val="none"/>
        </w:rPr>
        <w:t xml:space="preserve"> </w:t>
      </w:r>
      <w:r w:rsidR="008634F5">
        <w:rPr>
          <w:rFonts w:ascii="Times New Roman" w:eastAsia="Times New Roman" w:hAnsi="Times New Roman" w:cs="Times New Roman"/>
          <w:color w:val="000000" w:themeColor="text1"/>
          <w:kern w:val="0"/>
          <w14:ligatures w14:val="none"/>
        </w:rPr>
        <w:t>“</w:t>
      </w:r>
      <w:r w:rsidR="008634F5" w:rsidRPr="008634F5">
        <w:rPr>
          <w:rFonts w:ascii="Times New Roman" w:eastAsia="Times New Roman" w:hAnsi="Times New Roman" w:cs="Times New Roman"/>
          <w:color w:val="000000" w:themeColor="text1"/>
          <w:kern w:val="0"/>
          <w14:ligatures w14:val="none"/>
        </w:rPr>
        <w:t xml:space="preserve">the mediation agreement was to support </w:t>
      </w:r>
      <w:r w:rsidR="008634F5">
        <w:rPr>
          <w:rFonts w:ascii="Times New Roman" w:eastAsia="Times New Roman" w:hAnsi="Times New Roman" w:cs="Times New Roman"/>
          <w:color w:val="000000" w:themeColor="text1"/>
          <w:kern w:val="0"/>
          <w14:ligatures w14:val="none"/>
        </w:rPr>
        <w:t>[Student]</w:t>
      </w:r>
      <w:r w:rsidR="008634F5" w:rsidRPr="008634F5">
        <w:rPr>
          <w:rFonts w:ascii="Times New Roman" w:eastAsia="Times New Roman" w:hAnsi="Times New Roman" w:cs="Times New Roman"/>
          <w:color w:val="000000" w:themeColor="text1"/>
          <w:kern w:val="0"/>
          <w14:ligatures w14:val="none"/>
        </w:rPr>
        <w:t xml:space="preserve"> with her disabilities. The disabilities listed on her IEP which are mental health related is </w:t>
      </w:r>
      <w:r w:rsidR="008634F5">
        <w:rPr>
          <w:rFonts w:ascii="Times New Roman" w:eastAsia="Times New Roman" w:hAnsi="Times New Roman" w:cs="Times New Roman"/>
          <w:color w:val="000000" w:themeColor="text1"/>
          <w:kern w:val="0"/>
          <w14:ligatures w14:val="none"/>
        </w:rPr>
        <w:t xml:space="preserve">[sic] </w:t>
      </w:r>
      <w:r w:rsidR="008634F5" w:rsidRPr="008634F5">
        <w:rPr>
          <w:rFonts w:ascii="Times New Roman" w:eastAsia="Times New Roman" w:hAnsi="Times New Roman" w:cs="Times New Roman"/>
          <w:color w:val="000000" w:themeColor="text1"/>
          <w:kern w:val="0"/>
          <w14:ligatures w14:val="none"/>
        </w:rPr>
        <w:t xml:space="preserve">the reason the transition plan was put in place to keep </w:t>
      </w:r>
      <w:r w:rsidR="008634F5">
        <w:rPr>
          <w:rFonts w:ascii="Times New Roman" w:eastAsia="Times New Roman" w:hAnsi="Times New Roman" w:cs="Times New Roman"/>
          <w:color w:val="000000" w:themeColor="text1"/>
          <w:kern w:val="0"/>
          <w14:ligatures w14:val="none"/>
        </w:rPr>
        <w:t>[Student]</w:t>
      </w:r>
      <w:r w:rsidR="008634F5" w:rsidRPr="008634F5">
        <w:rPr>
          <w:rFonts w:ascii="Times New Roman" w:eastAsia="Times New Roman" w:hAnsi="Times New Roman" w:cs="Times New Roman"/>
          <w:color w:val="000000" w:themeColor="text1"/>
          <w:kern w:val="0"/>
          <w14:ligatures w14:val="none"/>
        </w:rPr>
        <w:t xml:space="preserve"> safe while attending school.</w:t>
      </w:r>
      <w:r w:rsidR="008634F5">
        <w:rPr>
          <w:rFonts w:ascii="Times New Roman" w:eastAsia="Times New Roman" w:hAnsi="Times New Roman" w:cs="Times New Roman"/>
          <w:color w:val="000000" w:themeColor="text1"/>
          <w:kern w:val="0"/>
          <w14:ligatures w14:val="none"/>
        </w:rPr>
        <w:t>”</w:t>
      </w:r>
    </w:p>
    <w:p w14:paraId="187509C4" w14:textId="77777777" w:rsidR="00AC617E" w:rsidRDefault="00AC617E" w:rsidP="000A63A2">
      <w:pPr>
        <w:shd w:val="clear" w:color="auto" w:fill="FFFFFF"/>
        <w:rPr>
          <w:rFonts w:ascii="Times New Roman" w:eastAsia="Times New Roman" w:hAnsi="Times New Roman" w:cs="Times New Roman"/>
          <w:color w:val="000000" w:themeColor="text1"/>
          <w:kern w:val="0"/>
          <w14:ligatures w14:val="none"/>
        </w:rPr>
      </w:pPr>
    </w:p>
    <w:p w14:paraId="132C4F42" w14:textId="5EBF759F" w:rsidR="00FC5D11" w:rsidRDefault="00FC5D11" w:rsidP="000A63A2">
      <w:pPr>
        <w:shd w:val="clear" w:color="auto" w:fill="FFFFFF"/>
        <w:rPr>
          <w:rFonts w:ascii="Times New Roman" w:eastAsia="Times New Roman" w:hAnsi="Times New Roman" w:cs="Times New Roman"/>
          <w:color w:val="000000" w:themeColor="text1"/>
          <w:kern w:val="0"/>
          <w14:ligatures w14:val="none"/>
        </w:rPr>
      </w:pPr>
      <w:r w:rsidRPr="00FC5D11">
        <w:rPr>
          <w:rFonts w:ascii="Times New Roman" w:eastAsia="Times New Roman" w:hAnsi="Times New Roman" w:cs="Times New Roman"/>
          <w:color w:val="000000" w:themeColor="text1"/>
          <w:kern w:val="0"/>
          <w14:ligatures w14:val="none"/>
        </w:rPr>
        <w:t xml:space="preserve">Neither party has requested a hearing on </w:t>
      </w:r>
      <w:r w:rsidR="00E77F2E">
        <w:rPr>
          <w:rFonts w:ascii="Times New Roman" w:eastAsia="Times New Roman" w:hAnsi="Times New Roman" w:cs="Times New Roman"/>
          <w:color w:val="000000" w:themeColor="text1"/>
          <w:kern w:val="0"/>
          <w14:ligatures w14:val="none"/>
        </w:rPr>
        <w:t>the Motion.</w:t>
      </w:r>
      <w:r w:rsidRPr="00FC5D11">
        <w:rPr>
          <w:rFonts w:ascii="Times New Roman" w:eastAsia="Times New Roman" w:hAnsi="Times New Roman" w:cs="Times New Roman"/>
          <w:color w:val="000000" w:themeColor="text1"/>
          <w:kern w:val="0"/>
          <w14:ligatures w14:val="none"/>
        </w:rPr>
        <w:t xml:space="preserve"> Because neither testimony nor oral argument would advance the Hearing Officer’s understanding of the issues involved, this Ruling is issued without a hearing, pursuant to Bureau of Special Education Appeals Hearing Rule VII(D).</w:t>
      </w:r>
    </w:p>
    <w:p w14:paraId="7CB08C44" w14:textId="77777777" w:rsidR="00FC5D11" w:rsidRDefault="00FC5D11" w:rsidP="000A63A2">
      <w:pPr>
        <w:shd w:val="clear" w:color="auto" w:fill="FFFFFF"/>
        <w:rPr>
          <w:rFonts w:ascii="Times New Roman" w:eastAsia="Times New Roman" w:hAnsi="Times New Roman" w:cs="Times New Roman"/>
          <w:color w:val="000000" w:themeColor="text1"/>
          <w:kern w:val="0"/>
          <w14:ligatures w14:val="none"/>
        </w:rPr>
      </w:pPr>
    </w:p>
    <w:p w14:paraId="1BDDBF82" w14:textId="5B0E694C" w:rsid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For the reasons set forth below, the District’s </w:t>
      </w:r>
      <w:r w:rsidRPr="008634F5">
        <w:rPr>
          <w:rFonts w:ascii="Times New Roman" w:eastAsia="Times New Roman" w:hAnsi="Times New Roman" w:cs="Times New Roman"/>
          <w:i/>
          <w:iCs/>
          <w:color w:val="000000" w:themeColor="text1"/>
          <w:kern w:val="0"/>
          <w14:ligatures w14:val="none"/>
        </w:rPr>
        <w:t>Motion</w:t>
      </w:r>
      <w:r w:rsidRPr="000A63A2">
        <w:rPr>
          <w:rFonts w:ascii="Times New Roman" w:eastAsia="Times New Roman" w:hAnsi="Times New Roman" w:cs="Times New Roman"/>
          <w:i/>
          <w:iCs/>
          <w:color w:val="000000" w:themeColor="text1"/>
          <w:kern w:val="0"/>
          <w14:ligatures w14:val="none"/>
        </w:rPr>
        <w:t> </w:t>
      </w:r>
      <w:r w:rsidRPr="000A63A2">
        <w:rPr>
          <w:rFonts w:ascii="Times New Roman" w:eastAsia="Times New Roman" w:hAnsi="Times New Roman" w:cs="Times New Roman"/>
          <w:color w:val="000000" w:themeColor="text1"/>
          <w:kern w:val="0"/>
          <w14:ligatures w14:val="none"/>
        </w:rPr>
        <w:t>is hereby </w:t>
      </w:r>
      <w:r w:rsidR="00F61B7E">
        <w:rPr>
          <w:rFonts w:ascii="Times New Roman" w:eastAsia="Times New Roman" w:hAnsi="Times New Roman" w:cs="Times New Roman"/>
          <w:b/>
          <w:bCs/>
          <w:color w:val="000000" w:themeColor="text1"/>
          <w:kern w:val="0"/>
          <w14:ligatures w14:val="none"/>
        </w:rPr>
        <w:t>ALLOWED, in part, and DENIED, in part</w:t>
      </w:r>
      <w:r w:rsidR="00061F48">
        <w:rPr>
          <w:rFonts w:ascii="Times New Roman" w:eastAsia="Times New Roman" w:hAnsi="Times New Roman" w:cs="Times New Roman"/>
          <w:color w:val="000000" w:themeColor="text1"/>
          <w:kern w:val="0"/>
          <w14:ligatures w14:val="none"/>
        </w:rPr>
        <w:t>.</w:t>
      </w:r>
      <w:r w:rsidR="008634F5">
        <w:rPr>
          <w:rFonts w:ascii="Times New Roman" w:eastAsia="Times New Roman" w:hAnsi="Times New Roman" w:cs="Times New Roman"/>
          <w:color w:val="000000" w:themeColor="text1"/>
          <w:kern w:val="0"/>
          <w14:ligatures w14:val="none"/>
        </w:rPr>
        <w:t xml:space="preserve"> </w:t>
      </w:r>
    </w:p>
    <w:p w14:paraId="71930019" w14:textId="77777777" w:rsidR="007F78DD" w:rsidRPr="000A63A2" w:rsidRDefault="007F78DD" w:rsidP="000A63A2">
      <w:pPr>
        <w:shd w:val="clear" w:color="auto" w:fill="FFFFFF"/>
        <w:rPr>
          <w:rFonts w:ascii="Times New Roman" w:eastAsia="Times New Roman" w:hAnsi="Times New Roman" w:cs="Times New Roman"/>
          <w:color w:val="000000" w:themeColor="text1"/>
          <w:kern w:val="0"/>
          <w14:ligatures w14:val="none"/>
        </w:rPr>
      </w:pPr>
    </w:p>
    <w:p w14:paraId="2508948D" w14:textId="1E400386" w:rsidR="000A63A2" w:rsidRDefault="000A63A2" w:rsidP="00F61B7E">
      <w:pPr>
        <w:shd w:val="clear" w:color="auto" w:fill="FFFFFF"/>
        <w:rPr>
          <w:rFonts w:ascii="Times New Roman" w:eastAsia="Times New Roman" w:hAnsi="Times New Roman" w:cs="Times New Roman"/>
          <w:b/>
          <w:bCs/>
          <w:color w:val="000000" w:themeColor="text1"/>
          <w:kern w:val="0"/>
          <w14:ligatures w14:val="none"/>
        </w:rPr>
      </w:pPr>
      <w:r w:rsidRPr="000A63A2">
        <w:rPr>
          <w:rFonts w:ascii="Times New Roman" w:eastAsia="Times New Roman" w:hAnsi="Times New Roman" w:cs="Times New Roman"/>
          <w:b/>
          <w:bCs/>
          <w:color w:val="000000" w:themeColor="text1"/>
          <w:kern w:val="0"/>
          <w14:ligatures w14:val="none"/>
        </w:rPr>
        <w:t>RELEVANT PROCEDURAL HISTORY</w:t>
      </w:r>
      <w:r w:rsidR="00F61B7E">
        <w:rPr>
          <w:rFonts w:ascii="Times New Roman" w:eastAsia="Times New Roman" w:hAnsi="Times New Roman" w:cs="Times New Roman"/>
          <w:b/>
          <w:bCs/>
          <w:color w:val="000000" w:themeColor="text1"/>
          <w:kern w:val="0"/>
          <w14:ligatures w14:val="none"/>
        </w:rPr>
        <w:t>:</w:t>
      </w:r>
    </w:p>
    <w:p w14:paraId="1D6B6271" w14:textId="77777777" w:rsidR="007F78DD" w:rsidRPr="000A63A2" w:rsidRDefault="007F78DD" w:rsidP="000A63A2">
      <w:pPr>
        <w:shd w:val="clear" w:color="auto" w:fill="FFFFFF"/>
        <w:jc w:val="center"/>
        <w:rPr>
          <w:rFonts w:ascii="Times New Roman" w:eastAsia="Times New Roman" w:hAnsi="Times New Roman" w:cs="Times New Roman"/>
          <w:color w:val="000000" w:themeColor="text1"/>
          <w:kern w:val="0"/>
          <w14:ligatures w14:val="none"/>
        </w:rPr>
      </w:pPr>
    </w:p>
    <w:p w14:paraId="1D6C74CA" w14:textId="5E31F8E8" w:rsidR="003C54EE" w:rsidRDefault="000A63A2" w:rsidP="007F78DD">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 xml:space="preserve">On </w:t>
      </w:r>
      <w:r w:rsidR="00AC617E">
        <w:rPr>
          <w:rFonts w:ascii="Times New Roman" w:eastAsia="Times New Roman" w:hAnsi="Times New Roman" w:cs="Times New Roman"/>
          <w:color w:val="000000" w:themeColor="text1"/>
          <w:kern w:val="0"/>
          <w14:ligatures w14:val="none"/>
        </w:rPr>
        <w:t>May 15, 2023</w:t>
      </w:r>
      <w:r w:rsidRPr="000A63A2">
        <w:rPr>
          <w:rFonts w:ascii="Times New Roman" w:eastAsia="Times New Roman" w:hAnsi="Times New Roman" w:cs="Times New Roman"/>
          <w:color w:val="000000" w:themeColor="text1"/>
          <w:kern w:val="0"/>
          <w14:ligatures w14:val="none"/>
        </w:rPr>
        <w:t xml:space="preserve">, Parent filed a Hearing Request in the above-referenced matter. In it she </w:t>
      </w:r>
      <w:r w:rsidR="003C54EE">
        <w:rPr>
          <w:rFonts w:ascii="Times New Roman" w:eastAsia="Times New Roman" w:hAnsi="Times New Roman" w:cs="Times New Roman"/>
          <w:color w:val="000000" w:themeColor="text1"/>
          <w:kern w:val="0"/>
          <w14:ligatures w14:val="none"/>
        </w:rPr>
        <w:t>stated as follows:</w:t>
      </w:r>
    </w:p>
    <w:p w14:paraId="58E6AE08" w14:textId="5F7580E6" w:rsidR="003C54EE" w:rsidRPr="003C54EE" w:rsidRDefault="003C54EE" w:rsidP="003C54EE">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“I</w:t>
      </w:r>
      <w:r w:rsidRPr="003C54EE">
        <w:rPr>
          <w:rFonts w:ascii="Times New Roman" w:eastAsia="Times New Roman" w:hAnsi="Times New Roman" w:cs="Times New Roman"/>
          <w:color w:val="000000" w:themeColor="text1"/>
          <w:kern w:val="0"/>
          <w14:ligatures w14:val="none"/>
        </w:rPr>
        <w:t xml:space="preserve">'m requesting a BSEA hearing for my daughter </w:t>
      </w:r>
      <w:r>
        <w:rPr>
          <w:rFonts w:ascii="Times New Roman" w:eastAsia="Times New Roman" w:hAnsi="Times New Roman" w:cs="Times New Roman"/>
          <w:color w:val="000000" w:themeColor="text1"/>
          <w:kern w:val="0"/>
          <w14:ligatures w14:val="none"/>
        </w:rPr>
        <w:t>[]</w:t>
      </w:r>
      <w:r w:rsidRPr="003C54EE">
        <w:rPr>
          <w:rFonts w:ascii="Times New Roman" w:eastAsia="Times New Roman" w:hAnsi="Times New Roman" w:cs="Times New Roman"/>
          <w:color w:val="000000" w:themeColor="text1"/>
          <w:kern w:val="0"/>
          <w14:ligatures w14:val="none"/>
        </w:rPr>
        <w:t xml:space="preserve"> who resides with both her parents </w:t>
      </w:r>
      <w:r>
        <w:rPr>
          <w:rFonts w:ascii="Times New Roman" w:eastAsia="Times New Roman" w:hAnsi="Times New Roman" w:cs="Times New Roman"/>
          <w:color w:val="000000" w:themeColor="text1"/>
          <w:kern w:val="0"/>
          <w14:ligatures w14:val="none"/>
        </w:rPr>
        <w:t>[]</w:t>
      </w:r>
      <w:r w:rsidRPr="003C54EE">
        <w:rPr>
          <w:rFonts w:ascii="Times New Roman" w:eastAsia="Times New Roman" w:hAnsi="Times New Roman" w:cs="Times New Roman"/>
          <w:color w:val="000000" w:themeColor="text1"/>
          <w:kern w:val="0"/>
          <w14:ligatures w14:val="none"/>
        </w:rPr>
        <w:t xml:space="preserve"> in South Hadley, MA 01075</w:t>
      </w:r>
      <w:r>
        <w:rPr>
          <w:rFonts w:ascii="Times New Roman" w:eastAsia="Times New Roman" w:hAnsi="Times New Roman" w:cs="Times New Roman"/>
          <w:color w:val="000000" w:themeColor="text1"/>
          <w:kern w:val="0"/>
          <w14:ligatures w14:val="none"/>
        </w:rPr>
        <w:t>…. [Student]</w:t>
      </w:r>
      <w:r w:rsidRPr="003C54EE">
        <w:rPr>
          <w:rFonts w:ascii="Times New Roman" w:eastAsia="Times New Roman" w:hAnsi="Times New Roman" w:cs="Times New Roman"/>
          <w:color w:val="000000" w:themeColor="text1"/>
          <w:kern w:val="0"/>
          <w14:ligatures w14:val="none"/>
        </w:rPr>
        <w:t xml:space="preserve"> is a student at Michael E Smith Middle School in South Hadley</w:t>
      </w:r>
      <w:r w:rsidR="00AC617E">
        <w:rPr>
          <w:rFonts w:ascii="Times New Roman" w:eastAsia="Times New Roman" w:hAnsi="Times New Roman" w:cs="Times New Roman"/>
          <w:color w:val="000000" w:themeColor="text1"/>
          <w:kern w:val="0"/>
          <w14:ligatures w14:val="none"/>
        </w:rPr>
        <w:t>[,]</w:t>
      </w:r>
      <w:r w:rsidRPr="003C54EE">
        <w:rPr>
          <w:rFonts w:ascii="Times New Roman" w:eastAsia="Times New Roman" w:hAnsi="Times New Roman" w:cs="Times New Roman"/>
          <w:color w:val="000000" w:themeColor="text1"/>
          <w:kern w:val="0"/>
          <w14:ligatures w14:val="none"/>
        </w:rPr>
        <w:t xml:space="preserve"> MA. </w:t>
      </w:r>
    </w:p>
    <w:p w14:paraId="236EABF1" w14:textId="77777777" w:rsidR="003C54EE" w:rsidRDefault="003C54EE" w:rsidP="003C54EE">
      <w:pPr>
        <w:shd w:val="clear" w:color="auto" w:fill="FFFFFF"/>
        <w:ind w:left="720" w:firstLine="720"/>
        <w:rPr>
          <w:rFonts w:ascii="Times New Roman" w:eastAsia="Times New Roman" w:hAnsi="Times New Roman" w:cs="Times New Roman"/>
          <w:color w:val="000000" w:themeColor="text1"/>
          <w:kern w:val="0"/>
          <w14:ligatures w14:val="none"/>
        </w:rPr>
      </w:pPr>
    </w:p>
    <w:p w14:paraId="24AF5F5F" w14:textId="2178695C" w:rsidR="003C54EE" w:rsidRPr="003C54EE" w:rsidRDefault="003C54EE" w:rsidP="003C54EE">
      <w:pPr>
        <w:shd w:val="clear" w:color="auto" w:fill="FFFFFF"/>
        <w:ind w:left="720" w:firstLine="720"/>
        <w:rPr>
          <w:rFonts w:ascii="Times New Roman" w:eastAsia="Times New Roman" w:hAnsi="Times New Roman" w:cs="Times New Roman"/>
          <w:color w:val="000000" w:themeColor="text1"/>
          <w:kern w:val="0"/>
          <w14:ligatures w14:val="none"/>
        </w:rPr>
      </w:pPr>
      <w:r w:rsidRPr="003C54EE">
        <w:rPr>
          <w:rFonts w:ascii="Times New Roman" w:eastAsia="Times New Roman" w:hAnsi="Times New Roman" w:cs="Times New Roman"/>
          <w:color w:val="000000" w:themeColor="text1"/>
          <w:kern w:val="0"/>
          <w14:ligatures w14:val="none"/>
        </w:rPr>
        <w:t xml:space="preserve">South Hadley School District is the responsible party. </w:t>
      </w:r>
    </w:p>
    <w:p w14:paraId="56ADE5CF" w14:textId="77777777" w:rsidR="003C54EE" w:rsidRDefault="003C54EE" w:rsidP="003C54EE">
      <w:pPr>
        <w:shd w:val="clear" w:color="auto" w:fill="FFFFFF"/>
        <w:ind w:left="1440"/>
        <w:rPr>
          <w:rFonts w:ascii="Times New Roman" w:eastAsia="Times New Roman" w:hAnsi="Times New Roman" w:cs="Times New Roman"/>
          <w:color w:val="000000" w:themeColor="text1"/>
          <w:kern w:val="0"/>
          <w14:ligatures w14:val="none"/>
        </w:rPr>
      </w:pPr>
    </w:p>
    <w:p w14:paraId="506A3815" w14:textId="6790D234" w:rsidR="003C54EE" w:rsidRDefault="003C54EE" w:rsidP="003C54EE">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[A] </w:t>
      </w:r>
      <w:r w:rsidRPr="003C54EE">
        <w:rPr>
          <w:rFonts w:ascii="Times New Roman" w:eastAsia="Times New Roman" w:hAnsi="Times New Roman" w:cs="Times New Roman"/>
          <w:color w:val="000000" w:themeColor="text1"/>
          <w:kern w:val="0"/>
          <w14:ligatures w14:val="none"/>
        </w:rPr>
        <w:t xml:space="preserve">BSEA Hearing is being requested after an IEP meeting, BSEA facilitated meeting and BSEA mediated hearing have been found to be not helpful. There is a BSEA mediation </w:t>
      </w:r>
      <w:r w:rsidR="00E12F8B">
        <w:rPr>
          <w:rFonts w:ascii="Times New Roman" w:eastAsia="Times New Roman" w:hAnsi="Times New Roman" w:cs="Times New Roman"/>
          <w:color w:val="000000" w:themeColor="text1"/>
          <w:kern w:val="0"/>
          <w14:ligatures w14:val="none"/>
        </w:rPr>
        <w:t xml:space="preserve">[Agreement dated March 8, 2023] </w:t>
      </w:r>
      <w:r w:rsidRPr="003C54EE">
        <w:rPr>
          <w:rFonts w:ascii="Times New Roman" w:eastAsia="Times New Roman" w:hAnsi="Times New Roman" w:cs="Times New Roman"/>
          <w:color w:val="000000" w:themeColor="text1"/>
          <w:kern w:val="0"/>
          <w14:ligatures w14:val="none"/>
        </w:rPr>
        <w:t>in place that continues to not be followed by the school district.</w:t>
      </w:r>
      <w:r>
        <w:rPr>
          <w:rFonts w:ascii="Times New Roman" w:eastAsia="Times New Roman" w:hAnsi="Times New Roman" w:cs="Times New Roman"/>
          <w:color w:val="000000" w:themeColor="text1"/>
          <w:kern w:val="0"/>
          <w14:ligatures w14:val="none"/>
        </w:rPr>
        <w:t>”</w:t>
      </w:r>
    </w:p>
    <w:p w14:paraId="25CB90AC" w14:textId="77777777" w:rsidR="003C54EE" w:rsidRDefault="003C54EE" w:rsidP="007F78DD">
      <w:pPr>
        <w:shd w:val="clear" w:color="auto" w:fill="FFFFFF"/>
        <w:rPr>
          <w:rFonts w:ascii="Times New Roman" w:eastAsia="Times New Roman" w:hAnsi="Times New Roman" w:cs="Times New Roman"/>
          <w:color w:val="000000" w:themeColor="text1"/>
          <w:kern w:val="0"/>
          <w14:ligatures w14:val="none"/>
        </w:rPr>
      </w:pPr>
    </w:p>
    <w:p w14:paraId="3340701A" w14:textId="39AEF7A3" w:rsidR="000A63A2" w:rsidRDefault="000A63A2" w:rsidP="007F78DD">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 xml:space="preserve">On </w:t>
      </w:r>
      <w:r w:rsidR="00AC617E">
        <w:rPr>
          <w:rFonts w:ascii="Times New Roman" w:eastAsia="Times New Roman" w:hAnsi="Times New Roman" w:cs="Times New Roman"/>
          <w:color w:val="000000" w:themeColor="text1"/>
          <w:kern w:val="0"/>
          <w14:ligatures w14:val="none"/>
        </w:rPr>
        <w:t>May 23, 2023</w:t>
      </w:r>
      <w:r w:rsidRPr="000A63A2">
        <w:rPr>
          <w:rFonts w:ascii="Times New Roman" w:eastAsia="Times New Roman" w:hAnsi="Times New Roman" w:cs="Times New Roman"/>
          <w:color w:val="000000" w:themeColor="text1"/>
          <w:kern w:val="0"/>
          <w14:ligatures w14:val="none"/>
        </w:rPr>
        <w:t xml:space="preserve">, the District </w:t>
      </w:r>
      <w:r w:rsidR="00AC617E">
        <w:rPr>
          <w:rFonts w:ascii="Times New Roman" w:eastAsia="Times New Roman" w:hAnsi="Times New Roman" w:cs="Times New Roman"/>
          <w:color w:val="000000" w:themeColor="text1"/>
          <w:kern w:val="0"/>
          <w14:ligatures w14:val="none"/>
        </w:rPr>
        <w:t>responded, stating</w:t>
      </w:r>
      <w:r w:rsidR="00664D0B">
        <w:rPr>
          <w:rFonts w:ascii="Times New Roman" w:eastAsia="Times New Roman" w:hAnsi="Times New Roman" w:cs="Times New Roman"/>
          <w:color w:val="000000" w:themeColor="text1"/>
          <w:kern w:val="0"/>
          <w14:ligatures w14:val="none"/>
        </w:rPr>
        <w:t>, in part,</w:t>
      </w:r>
      <w:r w:rsidR="00AC617E">
        <w:rPr>
          <w:rFonts w:ascii="Times New Roman" w:eastAsia="Times New Roman" w:hAnsi="Times New Roman" w:cs="Times New Roman"/>
          <w:color w:val="000000" w:themeColor="text1"/>
          <w:kern w:val="0"/>
          <w14:ligatures w14:val="none"/>
        </w:rPr>
        <w:t xml:space="preserve"> </w:t>
      </w:r>
      <w:r w:rsidR="001B4C54">
        <w:rPr>
          <w:rFonts w:ascii="Times New Roman" w:eastAsia="Times New Roman" w:hAnsi="Times New Roman" w:cs="Times New Roman"/>
          <w:color w:val="000000" w:themeColor="text1"/>
          <w:kern w:val="0"/>
          <w14:ligatures w14:val="none"/>
        </w:rPr>
        <w:t>that</w:t>
      </w:r>
      <w:r w:rsidR="00AC617E">
        <w:rPr>
          <w:rFonts w:ascii="Times New Roman" w:eastAsia="Times New Roman" w:hAnsi="Times New Roman" w:cs="Times New Roman"/>
          <w:color w:val="000000" w:themeColor="text1"/>
          <w:kern w:val="0"/>
          <w14:ligatures w14:val="none"/>
        </w:rPr>
        <w:t xml:space="preserve"> because P</w:t>
      </w:r>
      <w:r w:rsidR="00AC617E" w:rsidRPr="00AC617E">
        <w:rPr>
          <w:rFonts w:ascii="Times New Roman" w:eastAsia="Times New Roman" w:hAnsi="Times New Roman" w:cs="Times New Roman"/>
          <w:color w:val="000000" w:themeColor="text1"/>
          <w:kern w:val="0"/>
          <w14:ligatures w14:val="none"/>
        </w:rPr>
        <w:t xml:space="preserve">arent's </w:t>
      </w:r>
      <w:r w:rsidR="00E12F8B">
        <w:rPr>
          <w:rFonts w:ascii="Times New Roman" w:eastAsia="Times New Roman" w:hAnsi="Times New Roman" w:cs="Times New Roman"/>
          <w:color w:val="000000" w:themeColor="text1"/>
          <w:kern w:val="0"/>
          <w14:ligatures w14:val="none"/>
        </w:rPr>
        <w:t>“</w:t>
      </w:r>
      <w:r w:rsidR="00AC617E" w:rsidRPr="00AC617E">
        <w:rPr>
          <w:rFonts w:ascii="Times New Roman" w:eastAsia="Times New Roman" w:hAnsi="Times New Roman" w:cs="Times New Roman"/>
          <w:color w:val="000000" w:themeColor="text1"/>
          <w:kern w:val="0"/>
          <w14:ligatures w14:val="none"/>
        </w:rPr>
        <w:t>complaint is not supported by the facts and lacks sufficient details to proceed to hearing</w:t>
      </w:r>
      <w:r w:rsidR="00AC617E">
        <w:rPr>
          <w:rFonts w:ascii="Times New Roman" w:eastAsia="Times New Roman" w:hAnsi="Times New Roman" w:cs="Times New Roman"/>
          <w:color w:val="000000" w:themeColor="text1"/>
          <w:kern w:val="0"/>
          <w14:ligatures w14:val="none"/>
        </w:rPr>
        <w:t>,</w:t>
      </w:r>
      <w:r w:rsidR="00AC617E" w:rsidRPr="00AC617E">
        <w:rPr>
          <w:rFonts w:ascii="Times New Roman" w:eastAsia="Times New Roman" w:hAnsi="Times New Roman" w:cs="Times New Roman"/>
          <w:color w:val="000000" w:themeColor="text1"/>
          <w:kern w:val="0"/>
          <w14:ligatures w14:val="none"/>
        </w:rPr>
        <w:t xml:space="preserve"> </w:t>
      </w:r>
      <w:r w:rsidR="00AC617E">
        <w:rPr>
          <w:rFonts w:ascii="Times New Roman" w:eastAsia="Times New Roman" w:hAnsi="Times New Roman" w:cs="Times New Roman"/>
          <w:color w:val="000000" w:themeColor="text1"/>
          <w:kern w:val="0"/>
          <w14:ligatures w14:val="none"/>
        </w:rPr>
        <w:t>…</w:t>
      </w:r>
      <w:r w:rsidR="00AC617E" w:rsidRPr="00AC617E">
        <w:rPr>
          <w:rFonts w:ascii="Times New Roman" w:eastAsia="Times New Roman" w:hAnsi="Times New Roman" w:cs="Times New Roman"/>
          <w:color w:val="000000" w:themeColor="text1"/>
          <w:kern w:val="0"/>
          <w14:ligatures w14:val="none"/>
        </w:rPr>
        <w:t xml:space="preserve"> the matter should be dismissed without prejudice.</w:t>
      </w:r>
      <w:r w:rsidR="00AC617E">
        <w:rPr>
          <w:rFonts w:ascii="Times New Roman" w:eastAsia="Times New Roman" w:hAnsi="Times New Roman" w:cs="Times New Roman"/>
          <w:color w:val="000000" w:themeColor="text1"/>
          <w:kern w:val="0"/>
          <w14:ligatures w14:val="none"/>
        </w:rPr>
        <w:t>”</w:t>
      </w:r>
      <w:r w:rsidR="001B4C54">
        <w:rPr>
          <w:rFonts w:ascii="Times New Roman" w:eastAsia="Times New Roman" w:hAnsi="Times New Roman" w:cs="Times New Roman"/>
          <w:color w:val="000000" w:themeColor="text1"/>
          <w:kern w:val="0"/>
          <w14:ligatures w14:val="none"/>
        </w:rPr>
        <w:t xml:space="preserve"> In </w:t>
      </w:r>
      <w:r w:rsidR="001B4C54" w:rsidRPr="0006376B">
        <w:rPr>
          <w:rFonts w:ascii="Times New Roman" w:eastAsia="Times New Roman" w:hAnsi="Times New Roman" w:cs="Times New Roman"/>
          <w:i/>
          <w:iCs/>
          <w:color w:val="000000" w:themeColor="text1"/>
          <w:kern w:val="0"/>
          <w14:ligatures w14:val="none"/>
        </w:rPr>
        <w:t>Ruling on</w:t>
      </w:r>
      <w:r w:rsidR="001B4C54">
        <w:rPr>
          <w:rFonts w:ascii="Times New Roman" w:eastAsia="Times New Roman" w:hAnsi="Times New Roman" w:cs="Times New Roman"/>
          <w:color w:val="000000" w:themeColor="text1"/>
          <w:kern w:val="0"/>
          <w14:ligatures w14:val="none"/>
        </w:rPr>
        <w:t xml:space="preserve"> </w:t>
      </w:r>
      <w:r w:rsidR="0006376B" w:rsidRPr="0006376B">
        <w:rPr>
          <w:rFonts w:ascii="Times New Roman" w:eastAsia="Times New Roman" w:hAnsi="Times New Roman" w:cs="Times New Roman"/>
          <w:i/>
          <w:iCs/>
          <w:color w:val="000000" w:themeColor="text1"/>
          <w:kern w:val="0"/>
          <w14:ligatures w14:val="none"/>
        </w:rPr>
        <w:t xml:space="preserve">South Hadley Public School District’s Challenge to Sufficiency of Hearing Request </w:t>
      </w:r>
      <w:r w:rsidR="001B4C54">
        <w:rPr>
          <w:rFonts w:ascii="Times New Roman" w:eastAsia="Times New Roman" w:hAnsi="Times New Roman" w:cs="Times New Roman"/>
          <w:color w:val="000000" w:themeColor="text1"/>
          <w:kern w:val="0"/>
          <w14:ligatures w14:val="none"/>
        </w:rPr>
        <w:t>dated May 23, 2023, the District</w:t>
      </w:r>
      <w:r w:rsidR="0006376B">
        <w:rPr>
          <w:rFonts w:ascii="Times New Roman" w:eastAsia="Times New Roman" w:hAnsi="Times New Roman" w:cs="Times New Roman"/>
          <w:color w:val="000000" w:themeColor="text1"/>
          <w:kern w:val="0"/>
          <w14:ligatures w14:val="none"/>
        </w:rPr>
        <w:t>’s motion to dismiss for lack of sufficiency was denied.</w:t>
      </w:r>
    </w:p>
    <w:p w14:paraId="016A4028" w14:textId="77777777" w:rsidR="0006376B" w:rsidRDefault="0006376B" w:rsidP="007F78DD">
      <w:pPr>
        <w:shd w:val="clear" w:color="auto" w:fill="FFFFFF"/>
        <w:rPr>
          <w:rFonts w:ascii="Times New Roman" w:eastAsia="Times New Roman" w:hAnsi="Times New Roman" w:cs="Times New Roman"/>
          <w:color w:val="000000" w:themeColor="text1"/>
          <w:kern w:val="0"/>
          <w14:ligatures w14:val="none"/>
        </w:rPr>
      </w:pPr>
    </w:p>
    <w:p w14:paraId="7A04A67E" w14:textId="318B5026" w:rsidR="00E37543" w:rsidRDefault="0006376B" w:rsidP="007F78DD">
      <w:pPr>
        <w:shd w:val="clear" w:color="auto" w:fill="FFFFFF"/>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On June 5, 2023, </w:t>
      </w:r>
      <w:r w:rsidRPr="0006376B">
        <w:rPr>
          <w:rFonts w:ascii="Times New Roman" w:eastAsia="Times New Roman" w:hAnsi="Times New Roman" w:cs="Times New Roman"/>
          <w:color w:val="000000" w:themeColor="text1"/>
          <w:kern w:val="0"/>
          <w14:ligatures w14:val="none"/>
        </w:rPr>
        <w:t>the parties participated in a conference call</w:t>
      </w:r>
      <w:r>
        <w:rPr>
          <w:rFonts w:ascii="Times New Roman" w:eastAsia="Times New Roman" w:hAnsi="Times New Roman" w:cs="Times New Roman"/>
          <w:color w:val="000000" w:themeColor="text1"/>
          <w:kern w:val="0"/>
          <w14:ligatures w14:val="none"/>
        </w:rPr>
        <w:t>, and</w:t>
      </w:r>
      <w:r w:rsidRPr="0006376B">
        <w:rPr>
          <w:rFonts w:ascii="Times New Roman" w:eastAsia="Times New Roman" w:hAnsi="Times New Roman" w:cs="Times New Roman"/>
          <w:color w:val="000000" w:themeColor="text1"/>
          <w:kern w:val="0"/>
          <w14:ligatures w14:val="none"/>
        </w:rPr>
        <w:t xml:space="preserve"> Parent clarified her issues </w:t>
      </w:r>
      <w:r>
        <w:rPr>
          <w:rFonts w:ascii="Times New Roman" w:eastAsia="Times New Roman" w:hAnsi="Times New Roman" w:cs="Times New Roman"/>
          <w:color w:val="000000" w:themeColor="text1"/>
          <w:kern w:val="0"/>
          <w14:ligatures w14:val="none"/>
        </w:rPr>
        <w:t xml:space="preserve">for Hearing. </w:t>
      </w:r>
      <w:r w:rsidR="006B3B03">
        <w:rPr>
          <w:rFonts w:ascii="Times New Roman" w:eastAsia="Times New Roman" w:hAnsi="Times New Roman" w:cs="Times New Roman"/>
          <w:color w:val="000000" w:themeColor="text1"/>
          <w:kern w:val="0"/>
          <w14:ligatures w14:val="none"/>
        </w:rPr>
        <w:t xml:space="preserve">Parent indicated that due to the District’s failure to comply with the Mediation Agreement and the Safety Plan contained therein, Student </w:t>
      </w:r>
      <w:r w:rsidR="00AD3C2E">
        <w:rPr>
          <w:rFonts w:ascii="Times New Roman" w:eastAsia="Times New Roman" w:hAnsi="Times New Roman" w:cs="Times New Roman"/>
          <w:color w:val="000000" w:themeColor="text1"/>
          <w:kern w:val="0"/>
          <w14:ligatures w14:val="none"/>
        </w:rPr>
        <w:t>“</w:t>
      </w:r>
      <w:r w:rsidR="006B3B03">
        <w:rPr>
          <w:rFonts w:ascii="Times New Roman" w:eastAsia="Times New Roman" w:hAnsi="Times New Roman" w:cs="Times New Roman"/>
          <w:color w:val="000000" w:themeColor="text1"/>
          <w:kern w:val="0"/>
          <w14:ligatures w14:val="none"/>
        </w:rPr>
        <w:t>lost</w:t>
      </w:r>
      <w:r w:rsidR="00AD3C2E">
        <w:rPr>
          <w:rFonts w:ascii="Times New Roman" w:eastAsia="Times New Roman" w:hAnsi="Times New Roman" w:cs="Times New Roman"/>
          <w:color w:val="000000" w:themeColor="text1"/>
          <w:kern w:val="0"/>
          <w14:ligatures w14:val="none"/>
        </w:rPr>
        <w:t>”</w:t>
      </w:r>
      <w:r w:rsidR="006B3B03">
        <w:rPr>
          <w:rFonts w:ascii="Times New Roman" w:eastAsia="Times New Roman" w:hAnsi="Times New Roman" w:cs="Times New Roman"/>
          <w:color w:val="000000" w:themeColor="text1"/>
          <w:kern w:val="0"/>
          <w14:ligatures w14:val="none"/>
        </w:rPr>
        <w:t xml:space="preserve"> </w:t>
      </w:r>
      <w:r w:rsidR="00AD3C2E">
        <w:rPr>
          <w:rFonts w:ascii="Times New Roman" w:eastAsia="Times New Roman" w:hAnsi="Times New Roman" w:cs="Times New Roman"/>
          <w:color w:val="000000" w:themeColor="text1"/>
          <w:kern w:val="0"/>
          <w14:ligatures w14:val="none"/>
        </w:rPr>
        <w:t>educational services.</w:t>
      </w:r>
      <w:r w:rsidR="006B3B03">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 xml:space="preserve">As such, my </w:t>
      </w:r>
      <w:r w:rsidRPr="0006376B">
        <w:rPr>
          <w:rFonts w:ascii="Times New Roman" w:eastAsia="Times New Roman" w:hAnsi="Times New Roman" w:cs="Times New Roman"/>
          <w:i/>
          <w:iCs/>
          <w:color w:val="000000" w:themeColor="text1"/>
          <w:kern w:val="0"/>
          <w14:ligatures w14:val="none"/>
        </w:rPr>
        <w:t>Order</w:t>
      </w:r>
      <w:r>
        <w:rPr>
          <w:rFonts w:ascii="Times New Roman" w:eastAsia="Times New Roman" w:hAnsi="Times New Roman" w:cs="Times New Roman"/>
          <w:color w:val="000000" w:themeColor="text1"/>
          <w:kern w:val="0"/>
          <w14:ligatures w14:val="none"/>
        </w:rPr>
        <w:t xml:space="preserve"> dated the same date, delineated the issues for Hearing as follows: </w:t>
      </w:r>
      <w:r w:rsidRPr="0006376B">
        <w:rPr>
          <w:rFonts w:ascii="Times New Roman" w:eastAsia="Times New Roman" w:hAnsi="Times New Roman" w:cs="Times New Roman"/>
          <w:color w:val="000000" w:themeColor="text1"/>
          <w:kern w:val="0"/>
          <w14:ligatures w14:val="none"/>
        </w:rPr>
        <w:t xml:space="preserve">1) whether the District complied with the Mediation Agreement and 2) whether the District implemented </w:t>
      </w:r>
      <w:r>
        <w:rPr>
          <w:rFonts w:ascii="Times New Roman" w:eastAsia="Times New Roman" w:hAnsi="Times New Roman" w:cs="Times New Roman"/>
          <w:color w:val="000000" w:themeColor="text1"/>
          <w:kern w:val="0"/>
          <w14:ligatures w14:val="none"/>
        </w:rPr>
        <w:t>Student’s</w:t>
      </w:r>
      <w:r w:rsidRPr="0006376B">
        <w:rPr>
          <w:rFonts w:ascii="Times New Roman" w:eastAsia="Times New Roman" w:hAnsi="Times New Roman" w:cs="Times New Roman"/>
          <w:color w:val="000000" w:themeColor="text1"/>
          <w:kern w:val="0"/>
          <w14:ligatures w14:val="none"/>
        </w:rPr>
        <w:t xml:space="preserve"> safety plan with fidelity</w:t>
      </w:r>
      <w:r w:rsidR="00E37543">
        <w:rPr>
          <w:rFonts w:ascii="Times New Roman" w:eastAsia="Times New Roman" w:hAnsi="Times New Roman" w:cs="Times New Roman"/>
          <w:color w:val="000000" w:themeColor="text1"/>
          <w:kern w:val="0"/>
          <w14:ligatures w14:val="none"/>
        </w:rPr>
        <w:t>.</w:t>
      </w:r>
      <w:r w:rsidR="0067620F">
        <w:rPr>
          <w:rStyle w:val="FootnoteReference"/>
          <w:rFonts w:ascii="Times New Roman" w:eastAsia="Times New Roman" w:hAnsi="Times New Roman" w:cs="Times New Roman"/>
          <w:color w:val="000000" w:themeColor="text1"/>
          <w:kern w:val="0"/>
          <w14:ligatures w14:val="none"/>
        </w:rPr>
        <w:footnoteReference w:id="3"/>
      </w:r>
      <w:r w:rsidR="00E37543">
        <w:rPr>
          <w:rFonts w:ascii="Times New Roman" w:eastAsia="Times New Roman" w:hAnsi="Times New Roman" w:cs="Times New Roman"/>
          <w:color w:val="000000" w:themeColor="text1"/>
          <w:kern w:val="0"/>
          <w14:ligatures w14:val="none"/>
        </w:rPr>
        <w:t xml:space="preserve"> </w:t>
      </w:r>
      <w:r w:rsidR="0098314B">
        <w:rPr>
          <w:rFonts w:ascii="Times New Roman" w:eastAsia="Times New Roman" w:hAnsi="Times New Roman" w:cs="Times New Roman"/>
          <w:color w:val="000000" w:themeColor="text1"/>
          <w:kern w:val="0"/>
          <w14:ligatures w14:val="none"/>
        </w:rPr>
        <w:t>Parent is seeking compensatory services for Student</w:t>
      </w:r>
      <w:r w:rsidR="002E7AC9">
        <w:rPr>
          <w:rFonts w:ascii="Times New Roman" w:eastAsia="Times New Roman" w:hAnsi="Times New Roman" w:cs="Times New Roman"/>
          <w:color w:val="000000" w:themeColor="text1"/>
          <w:kern w:val="0"/>
          <w14:ligatures w14:val="none"/>
        </w:rPr>
        <w:t xml:space="preserve"> for education missed.</w:t>
      </w:r>
      <w:r w:rsidR="002E7AC9">
        <w:rPr>
          <w:rStyle w:val="FootnoteReference"/>
          <w:rFonts w:ascii="Times New Roman" w:eastAsia="Times New Roman" w:hAnsi="Times New Roman" w:cs="Times New Roman"/>
          <w:color w:val="000000" w:themeColor="text1"/>
          <w:kern w:val="0"/>
          <w14:ligatures w14:val="none"/>
        </w:rPr>
        <w:footnoteReference w:id="4"/>
      </w:r>
      <w:r w:rsidR="002E7AC9">
        <w:rPr>
          <w:rFonts w:ascii="Times New Roman" w:eastAsia="Times New Roman" w:hAnsi="Times New Roman" w:cs="Times New Roman"/>
          <w:color w:val="000000" w:themeColor="text1"/>
          <w:kern w:val="0"/>
          <w14:ligatures w14:val="none"/>
        </w:rPr>
        <w:t xml:space="preserve"> </w:t>
      </w:r>
      <w:r w:rsidR="00E432FD">
        <w:rPr>
          <w:rFonts w:ascii="Times New Roman" w:eastAsia="Times New Roman" w:hAnsi="Times New Roman" w:cs="Times New Roman"/>
          <w:color w:val="000000" w:themeColor="text1"/>
          <w:kern w:val="0"/>
          <w14:ligatures w14:val="none"/>
        </w:rPr>
        <w:t>The Hearing was scheduled for June 20, 2023, and the parties agreed to participate in a pre-hearing conference on June 13, 2023</w:t>
      </w:r>
      <w:r w:rsidR="0067620F">
        <w:rPr>
          <w:rFonts w:ascii="Times New Roman" w:eastAsia="Times New Roman" w:hAnsi="Times New Roman" w:cs="Times New Roman"/>
          <w:color w:val="000000" w:themeColor="text1"/>
          <w:kern w:val="0"/>
          <w14:ligatures w14:val="none"/>
        </w:rPr>
        <w:t>.</w:t>
      </w:r>
    </w:p>
    <w:p w14:paraId="5C9CDF2D" w14:textId="77777777" w:rsidR="00E37543" w:rsidRDefault="00E37543" w:rsidP="007F78DD">
      <w:pPr>
        <w:shd w:val="clear" w:color="auto" w:fill="FFFFFF"/>
        <w:rPr>
          <w:rFonts w:ascii="Times New Roman" w:eastAsia="Times New Roman" w:hAnsi="Times New Roman" w:cs="Times New Roman"/>
          <w:color w:val="000000" w:themeColor="text1"/>
          <w:kern w:val="0"/>
          <w14:ligatures w14:val="none"/>
        </w:rPr>
      </w:pPr>
    </w:p>
    <w:p w14:paraId="16A3F3F7" w14:textId="77777777" w:rsidR="008634F5" w:rsidRPr="008634F5" w:rsidRDefault="008634F5" w:rsidP="008634F5">
      <w:pPr>
        <w:shd w:val="clear" w:color="auto" w:fill="FFFFFF"/>
        <w:rPr>
          <w:rFonts w:ascii="Times New Roman" w:eastAsia="Times New Roman" w:hAnsi="Times New Roman" w:cs="Times New Roman"/>
          <w:b/>
          <w:bCs/>
          <w:color w:val="000000" w:themeColor="text1"/>
          <w:kern w:val="0"/>
          <w14:ligatures w14:val="none"/>
        </w:rPr>
      </w:pPr>
      <w:r w:rsidRPr="008634F5">
        <w:rPr>
          <w:rFonts w:ascii="Times New Roman" w:eastAsia="Times New Roman" w:hAnsi="Times New Roman" w:cs="Times New Roman"/>
          <w:b/>
          <w:bCs/>
          <w:color w:val="000000" w:themeColor="text1"/>
          <w:kern w:val="0"/>
          <w14:ligatures w14:val="none"/>
        </w:rPr>
        <w:t>LEGAL STANDARDS:</w:t>
      </w:r>
    </w:p>
    <w:p w14:paraId="2AD318A8" w14:textId="77777777" w:rsidR="008634F5" w:rsidRPr="008634F5" w:rsidRDefault="008634F5" w:rsidP="008634F5">
      <w:pPr>
        <w:shd w:val="clear" w:color="auto" w:fill="FFFFFF"/>
        <w:rPr>
          <w:rFonts w:ascii="Times New Roman" w:eastAsia="Times New Roman" w:hAnsi="Times New Roman" w:cs="Times New Roman"/>
          <w:color w:val="000000" w:themeColor="text1"/>
          <w:kern w:val="0"/>
          <w14:ligatures w14:val="none"/>
        </w:rPr>
      </w:pPr>
    </w:p>
    <w:p w14:paraId="7F65BB45" w14:textId="77777777" w:rsidR="008634F5" w:rsidRPr="008634F5" w:rsidRDefault="008634F5" w:rsidP="008634F5">
      <w:pPr>
        <w:numPr>
          <w:ilvl w:val="0"/>
          <w:numId w:val="5"/>
        </w:numPr>
        <w:shd w:val="clear" w:color="auto" w:fill="FFFFFF"/>
        <w:rPr>
          <w:rFonts w:ascii="Times New Roman" w:eastAsia="Times New Roman" w:hAnsi="Times New Roman" w:cs="Times New Roman"/>
          <w:i/>
          <w:iCs/>
          <w:color w:val="000000" w:themeColor="text1"/>
          <w:kern w:val="0"/>
          <w14:ligatures w14:val="none"/>
        </w:rPr>
      </w:pPr>
      <w:r w:rsidRPr="008634F5">
        <w:rPr>
          <w:rFonts w:ascii="Times New Roman" w:eastAsia="Times New Roman" w:hAnsi="Times New Roman" w:cs="Times New Roman"/>
          <w:i/>
          <w:iCs/>
          <w:color w:val="000000" w:themeColor="text1"/>
          <w:kern w:val="0"/>
          <w14:ligatures w14:val="none"/>
        </w:rPr>
        <w:t xml:space="preserve">Legal Standard for Motion to Dismiss </w:t>
      </w:r>
    </w:p>
    <w:p w14:paraId="7CCE48E3" w14:textId="77777777" w:rsidR="008634F5" w:rsidRPr="008634F5" w:rsidRDefault="008634F5" w:rsidP="008634F5">
      <w:pPr>
        <w:shd w:val="clear" w:color="auto" w:fill="FFFFFF"/>
        <w:rPr>
          <w:rFonts w:ascii="Times New Roman" w:eastAsia="Times New Roman" w:hAnsi="Times New Roman" w:cs="Times New Roman"/>
          <w:i/>
          <w:iCs/>
          <w:color w:val="000000" w:themeColor="text1"/>
          <w:kern w:val="0"/>
          <w14:ligatures w14:val="none"/>
        </w:rPr>
      </w:pPr>
    </w:p>
    <w:p w14:paraId="10CF325D" w14:textId="77777777" w:rsidR="008634F5" w:rsidRPr="008634F5" w:rsidRDefault="008634F5" w:rsidP="008634F5">
      <w:pPr>
        <w:shd w:val="clear" w:color="auto" w:fill="FFFFFF"/>
        <w:rPr>
          <w:rFonts w:ascii="Times New Roman" w:eastAsia="Times New Roman" w:hAnsi="Times New Roman" w:cs="Times New Roman"/>
          <w:color w:val="000000" w:themeColor="text1"/>
          <w:kern w:val="0"/>
          <w14:ligatures w14:val="none"/>
        </w:rPr>
      </w:pPr>
      <w:r w:rsidRPr="008634F5">
        <w:rPr>
          <w:rFonts w:ascii="Times New Roman" w:eastAsia="Times New Roman" w:hAnsi="Times New Roman" w:cs="Times New Roman"/>
          <w:color w:val="000000" w:themeColor="text1"/>
          <w:kern w:val="0"/>
          <w14:ligatures w14:val="none"/>
        </w:rPr>
        <w:t xml:space="preserve">Hearing Officers are bound by the </w:t>
      </w:r>
      <w:r w:rsidRPr="008634F5">
        <w:rPr>
          <w:rFonts w:ascii="Times New Roman" w:eastAsia="Times New Roman" w:hAnsi="Times New Roman" w:cs="Times New Roman"/>
          <w:i/>
          <w:iCs/>
          <w:color w:val="000000" w:themeColor="text1"/>
          <w:kern w:val="0"/>
          <w14:ligatures w14:val="none"/>
        </w:rPr>
        <w:t>BSEA</w:t>
      </w:r>
      <w:r w:rsidRPr="008634F5">
        <w:rPr>
          <w:rFonts w:ascii="Times New Roman" w:eastAsia="Times New Roman" w:hAnsi="Times New Roman" w:cs="Times New Roman"/>
          <w:color w:val="000000" w:themeColor="text1"/>
          <w:kern w:val="0"/>
          <w14:ligatures w14:val="none"/>
        </w:rPr>
        <w:t xml:space="preserve"> </w:t>
      </w:r>
      <w:r w:rsidRPr="008634F5">
        <w:rPr>
          <w:rFonts w:ascii="Times New Roman" w:eastAsia="Times New Roman" w:hAnsi="Times New Roman" w:cs="Times New Roman"/>
          <w:i/>
          <w:color w:val="000000" w:themeColor="text1"/>
          <w:kern w:val="0"/>
          <w14:ligatures w14:val="none"/>
        </w:rPr>
        <w:t xml:space="preserve">Hearing Rules for Special Education Appeals </w:t>
      </w:r>
      <w:r w:rsidRPr="008634F5">
        <w:rPr>
          <w:rFonts w:ascii="Times New Roman" w:eastAsia="Times New Roman" w:hAnsi="Times New Roman" w:cs="Times New Roman"/>
          <w:iCs/>
          <w:color w:val="000000" w:themeColor="text1"/>
          <w:kern w:val="0"/>
          <w14:ligatures w14:val="none"/>
        </w:rPr>
        <w:t>(</w:t>
      </w:r>
      <w:r w:rsidRPr="008634F5">
        <w:rPr>
          <w:rFonts w:ascii="Times New Roman" w:eastAsia="Times New Roman" w:hAnsi="Times New Roman" w:cs="Times New Roman"/>
          <w:i/>
          <w:color w:val="000000" w:themeColor="text1"/>
          <w:kern w:val="0"/>
          <w14:ligatures w14:val="none"/>
        </w:rPr>
        <w:t>Hearing Rules</w:t>
      </w:r>
      <w:r w:rsidRPr="008634F5">
        <w:rPr>
          <w:rFonts w:ascii="Times New Roman" w:eastAsia="Times New Roman" w:hAnsi="Times New Roman" w:cs="Times New Roman"/>
          <w:iCs/>
          <w:color w:val="000000" w:themeColor="text1"/>
          <w:kern w:val="0"/>
          <w14:ligatures w14:val="none"/>
        </w:rPr>
        <w:t xml:space="preserve">) </w:t>
      </w:r>
      <w:r w:rsidRPr="008634F5">
        <w:rPr>
          <w:rFonts w:ascii="Times New Roman" w:eastAsia="Times New Roman" w:hAnsi="Times New Roman" w:cs="Times New Roman"/>
          <w:color w:val="000000" w:themeColor="text1"/>
          <w:kern w:val="0"/>
          <w14:ligatures w14:val="none"/>
        </w:rPr>
        <w:t xml:space="preserve">and the Standard Rules of Adjudicatory Practice and Procedure, 801 Code Mass Regs 1.01. Pursuant to Rule XVII A and B of the </w:t>
      </w:r>
      <w:r w:rsidRPr="008634F5">
        <w:rPr>
          <w:rFonts w:ascii="Times New Roman" w:eastAsia="Times New Roman" w:hAnsi="Times New Roman" w:cs="Times New Roman"/>
          <w:i/>
          <w:iCs/>
          <w:color w:val="000000" w:themeColor="text1"/>
          <w:kern w:val="0"/>
          <w14:ligatures w14:val="none"/>
        </w:rPr>
        <w:t xml:space="preserve">Hearing Rules </w:t>
      </w:r>
      <w:r w:rsidRPr="008634F5">
        <w:rPr>
          <w:rFonts w:ascii="Times New Roman" w:eastAsia="Times New Roman" w:hAnsi="Times New Roman" w:cs="Times New Roman"/>
          <w:color w:val="000000" w:themeColor="text1"/>
          <w:kern w:val="0"/>
          <w14:ligatures w14:val="none"/>
        </w:rPr>
        <w:t xml:space="preserve">and 801 CMR 1.01(7)(g)(3),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which require the fact-finder to </w:t>
      </w:r>
      <w:proofErr w:type="gramStart"/>
      <w:r w:rsidRPr="008634F5">
        <w:rPr>
          <w:rFonts w:ascii="Times New Roman" w:eastAsia="Times New Roman" w:hAnsi="Times New Roman" w:cs="Times New Roman"/>
          <w:color w:val="000000" w:themeColor="text1"/>
          <w:kern w:val="0"/>
          <w14:ligatures w14:val="none"/>
        </w:rPr>
        <w:t>make a determination</w:t>
      </w:r>
      <w:proofErr w:type="gramEnd"/>
      <w:r w:rsidRPr="008634F5">
        <w:rPr>
          <w:rFonts w:ascii="Times New Roman" w:eastAsia="Times New Roman" w:hAnsi="Times New Roman" w:cs="Times New Roman"/>
          <w:color w:val="000000" w:themeColor="text1"/>
          <w:kern w:val="0"/>
          <w14:ligatures w14:val="none"/>
        </w:rPr>
        <w:t xml:space="preserve"> based on a complaint or hearing request alone.</w:t>
      </w:r>
    </w:p>
    <w:p w14:paraId="77CBE409" w14:textId="77777777" w:rsidR="008634F5" w:rsidRPr="008634F5" w:rsidRDefault="008634F5" w:rsidP="008634F5">
      <w:pPr>
        <w:shd w:val="clear" w:color="auto" w:fill="FFFFFF"/>
        <w:rPr>
          <w:rFonts w:ascii="Times New Roman" w:eastAsia="Times New Roman" w:hAnsi="Times New Roman" w:cs="Times New Roman"/>
          <w:color w:val="000000" w:themeColor="text1"/>
          <w:kern w:val="0"/>
          <w14:ligatures w14:val="none"/>
        </w:rPr>
      </w:pPr>
    </w:p>
    <w:p w14:paraId="63F82DB2" w14:textId="77777777" w:rsidR="008634F5" w:rsidRDefault="008634F5" w:rsidP="008634F5">
      <w:pPr>
        <w:shd w:val="clear" w:color="auto" w:fill="FFFFFF"/>
        <w:rPr>
          <w:rFonts w:ascii="Times New Roman" w:eastAsia="Times New Roman" w:hAnsi="Times New Roman" w:cs="Times New Roman"/>
          <w:color w:val="000000" w:themeColor="text1"/>
          <w:kern w:val="0"/>
          <w14:ligatures w14:val="none"/>
        </w:rPr>
      </w:pPr>
      <w:r w:rsidRPr="008634F5">
        <w:rPr>
          <w:rFonts w:ascii="Times New Roman" w:eastAsia="Times New Roman" w:hAnsi="Times New Roman" w:cs="Times New Roman"/>
          <w:color w:val="000000" w:themeColor="text1"/>
          <w:kern w:val="0"/>
          <w14:ligatures w14:val="none"/>
        </w:rPr>
        <w:t>To survive a motion to dismiss, there must exist “factual ‘allegations plausibly suggesting (not merely consistent with)’ an entitlement to relief.”</w:t>
      </w:r>
      <w:r w:rsidRPr="008634F5">
        <w:rPr>
          <w:rFonts w:ascii="Times New Roman" w:eastAsia="Times New Roman" w:hAnsi="Times New Roman" w:cs="Times New Roman"/>
          <w:color w:val="000000" w:themeColor="text1"/>
          <w:kern w:val="0"/>
          <w:vertAlign w:val="superscript"/>
          <w14:ligatures w14:val="none"/>
        </w:rPr>
        <w:footnoteReference w:id="5"/>
      </w:r>
      <w:r w:rsidRPr="008634F5">
        <w:rPr>
          <w:rFonts w:ascii="Times New Roman" w:eastAsia="Times New Roman" w:hAnsi="Times New Roman" w:cs="Times New Roman"/>
          <w:color w:val="000000" w:themeColor="text1"/>
          <w:kern w:val="0"/>
          <w14:ligatures w14:val="none"/>
        </w:rPr>
        <w:t xml:space="preserve"> The hearing officer must take as true “the allegations of the complaint, as well as such inferences as may be drawn therefrom in the </w:t>
      </w:r>
      <w:r w:rsidRPr="008634F5">
        <w:rPr>
          <w:rFonts w:ascii="Times New Roman" w:eastAsia="Times New Roman" w:hAnsi="Times New Roman" w:cs="Times New Roman"/>
          <w:color w:val="000000" w:themeColor="text1"/>
          <w:kern w:val="0"/>
          <w14:ligatures w14:val="none"/>
        </w:rPr>
        <w:lastRenderedPageBreak/>
        <w:t>plaintiff’s favor.”</w:t>
      </w:r>
      <w:r w:rsidRPr="008634F5">
        <w:rPr>
          <w:rFonts w:ascii="Times New Roman" w:eastAsia="Times New Roman" w:hAnsi="Times New Roman" w:cs="Times New Roman"/>
          <w:color w:val="000000" w:themeColor="text1"/>
          <w:kern w:val="0"/>
          <w:vertAlign w:val="superscript"/>
          <w14:ligatures w14:val="none"/>
        </w:rPr>
        <w:footnoteReference w:id="6"/>
      </w:r>
      <w:r w:rsidRPr="008634F5">
        <w:rPr>
          <w:rFonts w:ascii="Times New Roman" w:eastAsia="Times New Roman" w:hAnsi="Times New Roman" w:cs="Times New Roman"/>
          <w:color w:val="000000" w:themeColor="text1"/>
          <w:kern w:val="0"/>
          <w14:ligatures w14:val="none"/>
        </w:rPr>
        <w:t xml:space="preserve"> These “[f]actual allegations must be enough to raise a right to relief above the speculative level.”</w:t>
      </w:r>
      <w:r w:rsidRPr="008634F5">
        <w:rPr>
          <w:rFonts w:ascii="Times New Roman" w:eastAsia="Times New Roman" w:hAnsi="Times New Roman" w:cs="Times New Roman"/>
          <w:color w:val="000000" w:themeColor="text1"/>
          <w:kern w:val="0"/>
          <w:vertAlign w:val="superscript"/>
          <w14:ligatures w14:val="none"/>
        </w:rPr>
        <w:footnoteReference w:id="7"/>
      </w:r>
    </w:p>
    <w:p w14:paraId="26A8F82F" w14:textId="77777777" w:rsidR="008634F5" w:rsidRPr="008634F5" w:rsidRDefault="008634F5" w:rsidP="008634F5">
      <w:pPr>
        <w:shd w:val="clear" w:color="auto" w:fill="FFFFFF"/>
        <w:rPr>
          <w:rFonts w:ascii="Times New Roman" w:eastAsia="Times New Roman" w:hAnsi="Times New Roman" w:cs="Times New Roman"/>
          <w:color w:val="000000" w:themeColor="text1"/>
          <w:kern w:val="0"/>
          <w14:ligatures w14:val="none"/>
        </w:rPr>
      </w:pPr>
    </w:p>
    <w:p w14:paraId="42FDEC64" w14:textId="77777777" w:rsidR="008634F5" w:rsidRDefault="008634F5" w:rsidP="008634F5">
      <w:pPr>
        <w:numPr>
          <w:ilvl w:val="0"/>
          <w:numId w:val="5"/>
        </w:numPr>
        <w:shd w:val="clear" w:color="auto" w:fill="FFFFFF"/>
        <w:rPr>
          <w:rFonts w:ascii="Times New Roman" w:eastAsia="Times New Roman" w:hAnsi="Times New Roman" w:cs="Times New Roman"/>
          <w:i/>
          <w:iCs/>
          <w:color w:val="000000" w:themeColor="text1"/>
          <w:kern w:val="0"/>
          <w14:ligatures w14:val="none"/>
        </w:rPr>
      </w:pPr>
      <w:r w:rsidRPr="008634F5">
        <w:rPr>
          <w:rFonts w:ascii="Times New Roman" w:eastAsia="Times New Roman" w:hAnsi="Times New Roman" w:cs="Times New Roman"/>
          <w:i/>
          <w:iCs/>
          <w:color w:val="000000" w:themeColor="text1"/>
          <w:kern w:val="0"/>
          <w14:ligatures w14:val="none"/>
        </w:rPr>
        <w:t xml:space="preserve">Jurisdiction of the Bureau of Special Education  </w:t>
      </w:r>
    </w:p>
    <w:p w14:paraId="028C6228" w14:textId="77777777" w:rsidR="008634F5" w:rsidRPr="008634F5" w:rsidRDefault="008634F5" w:rsidP="008634F5">
      <w:pPr>
        <w:shd w:val="clear" w:color="auto" w:fill="FFFFFF"/>
        <w:ind w:left="720"/>
        <w:rPr>
          <w:rFonts w:ascii="Times New Roman" w:eastAsia="Times New Roman" w:hAnsi="Times New Roman" w:cs="Times New Roman"/>
          <w:i/>
          <w:iCs/>
          <w:color w:val="000000" w:themeColor="text1"/>
          <w:kern w:val="0"/>
          <w14:ligatures w14:val="none"/>
        </w:rPr>
      </w:pPr>
    </w:p>
    <w:p w14:paraId="2262934B" w14:textId="77777777" w:rsidR="008634F5" w:rsidRDefault="008634F5" w:rsidP="008634F5">
      <w:pPr>
        <w:shd w:val="clear" w:color="auto" w:fill="FFFFFF"/>
        <w:rPr>
          <w:rFonts w:ascii="Times New Roman" w:eastAsia="Times New Roman" w:hAnsi="Times New Roman" w:cs="Times New Roman"/>
          <w:color w:val="000000" w:themeColor="text1"/>
          <w:kern w:val="0"/>
          <w14:ligatures w14:val="none"/>
        </w:rPr>
      </w:pPr>
      <w:r w:rsidRPr="008634F5">
        <w:rPr>
          <w:rFonts w:ascii="Times New Roman" w:eastAsia="Times New Roman" w:hAnsi="Times New Roman" w:cs="Times New Roman"/>
          <w:color w:val="000000" w:themeColor="text1"/>
          <w:kern w:val="0"/>
          <w14:ligatures w14:val="none"/>
        </w:rPr>
        <w:t>20 U.S.C. § 1415(b)(6) grants the Bureau of Special Education Appeals (BSEA)  jurisdiction over timely filed complaints by a parent/guardian or a school district "with respect to any matter relating to the identification, evaluation, or educational placement of the child, or the provision of a free appropriate public education to such child."</w:t>
      </w:r>
      <w:r w:rsidRPr="008634F5">
        <w:rPr>
          <w:rFonts w:ascii="Times New Roman" w:eastAsia="Times New Roman" w:hAnsi="Times New Roman" w:cs="Times New Roman"/>
          <w:color w:val="000000" w:themeColor="text1"/>
          <w:kern w:val="0"/>
          <w:vertAlign w:val="superscript"/>
          <w14:ligatures w14:val="none"/>
        </w:rPr>
        <w:footnoteReference w:id="8"/>
      </w:r>
      <w:r w:rsidRPr="008634F5">
        <w:rPr>
          <w:rFonts w:ascii="Times New Roman" w:eastAsia="Times New Roman" w:hAnsi="Times New Roman" w:cs="Times New Roman"/>
          <w:color w:val="000000" w:themeColor="text1"/>
          <w:kern w:val="0"/>
          <w14:ligatures w14:val="none"/>
        </w:rPr>
        <w:t xml:space="preserve"> In Massachusetts, a parent or a school district, "may request mediation and/or a hearing at any time on any matter</w:t>
      </w:r>
      <w:r w:rsidRPr="008634F5">
        <w:rPr>
          <w:rFonts w:ascii="Times New Roman" w:eastAsia="Times New Roman" w:hAnsi="Times New Roman" w:cs="Times New Roman"/>
          <w:color w:val="000000" w:themeColor="text1"/>
          <w:kern w:val="0"/>
          <w:vertAlign w:val="superscript"/>
          <w14:ligatures w14:val="none"/>
        </w:rPr>
        <w:footnoteReference w:id="9"/>
      </w:r>
      <w:r w:rsidRPr="008634F5">
        <w:rPr>
          <w:rFonts w:ascii="Times New Roman" w:eastAsia="Times New Roman" w:hAnsi="Times New Roman" w:cs="Times New Roman"/>
          <w:color w:val="000000" w:themeColor="text1"/>
          <w:kern w:val="0"/>
          <w14:ligatures w14:val="none"/>
        </w:rPr>
        <w:t xml:space="preserve"> concerning the eligibility, evaluation, placement, IEP, provision of special education in accordance with state and federal law, or procedural protections of state and federal law for students with disabilities.”</w:t>
      </w:r>
      <w:r w:rsidRPr="008634F5">
        <w:rPr>
          <w:rFonts w:ascii="Times New Roman" w:eastAsia="Times New Roman" w:hAnsi="Times New Roman" w:cs="Times New Roman"/>
          <w:color w:val="000000" w:themeColor="text1"/>
          <w:kern w:val="0"/>
          <w:vertAlign w:val="superscript"/>
          <w14:ligatures w14:val="none"/>
        </w:rPr>
        <w:footnoteReference w:id="10"/>
      </w:r>
      <w:r w:rsidRPr="008634F5">
        <w:rPr>
          <w:rFonts w:ascii="Times New Roman" w:eastAsia="Times New Roman" w:hAnsi="Times New Roman" w:cs="Times New Roman"/>
          <w:color w:val="000000" w:themeColor="text1"/>
          <w:kern w:val="0"/>
          <w14:ligatures w14:val="none"/>
        </w:rPr>
        <w:t xml:space="preserve"> A parent of a student with a disability may also request a hearing on any issue involving the denial of the free appropriate public education guaranteed by Section 504 of the Rehabilitation Act of 1973….”</w:t>
      </w:r>
      <w:r w:rsidRPr="008634F5">
        <w:rPr>
          <w:rFonts w:ascii="Times New Roman" w:eastAsia="Times New Roman" w:hAnsi="Times New Roman" w:cs="Times New Roman"/>
          <w:color w:val="000000" w:themeColor="text1"/>
          <w:kern w:val="0"/>
          <w:vertAlign w:val="superscript"/>
          <w14:ligatures w14:val="none"/>
        </w:rPr>
        <w:footnoteReference w:id="11"/>
      </w:r>
      <w:r w:rsidRPr="008634F5">
        <w:rPr>
          <w:rFonts w:ascii="Times New Roman" w:eastAsia="Times New Roman" w:hAnsi="Times New Roman" w:cs="Times New Roman"/>
          <w:color w:val="000000" w:themeColor="text1"/>
          <w:kern w:val="0"/>
          <w14:ligatures w14:val="none"/>
        </w:rPr>
        <w:t xml:space="preserve">  However,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8634F5">
        <w:rPr>
          <w:rFonts w:ascii="Times New Roman" w:eastAsia="Times New Roman" w:hAnsi="Times New Roman" w:cs="Times New Roman"/>
          <w:color w:val="000000" w:themeColor="text1"/>
          <w:kern w:val="0"/>
          <w:vertAlign w:val="superscript"/>
          <w14:ligatures w14:val="none"/>
        </w:rPr>
        <w:footnoteReference w:id="12"/>
      </w:r>
      <w:r w:rsidRPr="008634F5">
        <w:rPr>
          <w:rFonts w:ascii="Times New Roman" w:eastAsia="Times New Roman" w:hAnsi="Times New Roman" w:cs="Times New Roman"/>
          <w:color w:val="000000" w:themeColor="text1"/>
          <w:kern w:val="0"/>
          <w14:ligatures w14:val="none"/>
        </w:rPr>
        <w:t xml:space="preserve"> </w:t>
      </w:r>
    </w:p>
    <w:p w14:paraId="695969ED" w14:textId="77777777" w:rsidR="009A4742" w:rsidRDefault="009A4742" w:rsidP="008634F5">
      <w:pPr>
        <w:shd w:val="clear" w:color="auto" w:fill="FFFFFF"/>
        <w:rPr>
          <w:rFonts w:ascii="Times New Roman" w:eastAsia="Times New Roman" w:hAnsi="Times New Roman" w:cs="Times New Roman"/>
          <w:color w:val="000000" w:themeColor="text1"/>
          <w:kern w:val="0"/>
          <w14:ligatures w14:val="none"/>
        </w:rPr>
      </w:pPr>
    </w:p>
    <w:p w14:paraId="429430F7" w14:textId="37E43AC4" w:rsidR="009A4742" w:rsidRPr="009A4742" w:rsidRDefault="009A4742" w:rsidP="009A4742">
      <w:pPr>
        <w:pStyle w:val="ListParagraph0"/>
        <w:numPr>
          <w:ilvl w:val="0"/>
          <w:numId w:val="5"/>
        </w:numPr>
        <w:shd w:val="clear" w:color="auto" w:fill="FFFFFF"/>
        <w:rPr>
          <w:i/>
          <w:iCs/>
          <w:color w:val="000000" w:themeColor="text1"/>
        </w:rPr>
      </w:pPr>
      <w:r w:rsidRPr="009A4742">
        <w:rPr>
          <w:i/>
          <w:iCs/>
          <w:color w:val="000000" w:themeColor="text1"/>
        </w:rPr>
        <w:t xml:space="preserve">BSEA Jurisdiction Over Mediation Agreements </w:t>
      </w:r>
    </w:p>
    <w:p w14:paraId="21E98F6A" w14:textId="77777777" w:rsidR="008634F5" w:rsidRDefault="008634F5" w:rsidP="008634F5">
      <w:pPr>
        <w:shd w:val="clear" w:color="auto" w:fill="FFFFFF"/>
        <w:rPr>
          <w:rFonts w:ascii="Times New Roman" w:eastAsia="Times New Roman" w:hAnsi="Times New Roman" w:cs="Times New Roman"/>
          <w:color w:val="000000" w:themeColor="text1"/>
          <w:kern w:val="0"/>
          <w14:ligatures w14:val="none"/>
        </w:rPr>
      </w:pPr>
    </w:p>
    <w:p w14:paraId="590016F0" w14:textId="77777777" w:rsidR="009A4742" w:rsidRPr="003961C4" w:rsidRDefault="009A4742" w:rsidP="009A4742">
      <w:pPr>
        <w:shd w:val="clear" w:color="auto" w:fill="FFFFFF"/>
        <w:rPr>
          <w:rFonts w:ascii="Times New Roman" w:eastAsia="Times New Roman" w:hAnsi="Times New Roman" w:cs="Times New Roman"/>
          <w:color w:val="000000" w:themeColor="text1"/>
          <w:kern w:val="0"/>
          <w14:ligatures w14:val="none"/>
        </w:rPr>
      </w:pPr>
      <w:r w:rsidRPr="003961C4">
        <w:rPr>
          <w:rFonts w:ascii="Times New Roman" w:eastAsia="Times New Roman" w:hAnsi="Times New Roman" w:cs="Times New Roman"/>
          <w:color w:val="000000" w:themeColor="text1"/>
          <w:kern w:val="0"/>
          <w14:ligatures w14:val="none"/>
        </w:rPr>
        <w:t xml:space="preserve">The statutory provision </w:t>
      </w:r>
      <w:r>
        <w:rPr>
          <w:rFonts w:ascii="Times New Roman" w:eastAsia="Times New Roman" w:hAnsi="Times New Roman" w:cs="Times New Roman"/>
          <w:color w:val="000000" w:themeColor="text1"/>
          <w:kern w:val="0"/>
          <w14:ligatures w14:val="none"/>
        </w:rPr>
        <w:t>relevant to</w:t>
      </w:r>
      <w:r w:rsidRPr="003961C4">
        <w:rPr>
          <w:rFonts w:ascii="Times New Roman" w:eastAsia="Times New Roman" w:hAnsi="Times New Roman" w:cs="Times New Roman"/>
          <w:color w:val="000000" w:themeColor="text1"/>
          <w:kern w:val="0"/>
          <w14:ligatures w14:val="none"/>
        </w:rPr>
        <w:t xml:space="preserve"> the Parties’ dispute appears at 20</w:t>
      </w:r>
      <w:r>
        <w:rPr>
          <w:rFonts w:ascii="Times New Roman" w:eastAsia="Times New Roman" w:hAnsi="Times New Roman" w:cs="Times New Roman"/>
          <w:color w:val="000000" w:themeColor="text1"/>
          <w:kern w:val="0"/>
          <w14:ligatures w14:val="none"/>
        </w:rPr>
        <w:t xml:space="preserve"> </w:t>
      </w:r>
      <w:r w:rsidRPr="003961C4">
        <w:rPr>
          <w:rFonts w:ascii="Times New Roman" w:eastAsia="Times New Roman" w:hAnsi="Times New Roman" w:cs="Times New Roman"/>
          <w:color w:val="000000" w:themeColor="text1"/>
          <w:kern w:val="0"/>
          <w14:ligatures w14:val="none"/>
        </w:rPr>
        <w:t>U.S.C. §1415 (e)(2)(F):</w:t>
      </w:r>
    </w:p>
    <w:p w14:paraId="779FA56B" w14:textId="77777777" w:rsidR="0067620F" w:rsidRDefault="0067620F" w:rsidP="009A4742">
      <w:pPr>
        <w:shd w:val="clear" w:color="auto" w:fill="FFFFFF"/>
        <w:ind w:left="1440"/>
        <w:rPr>
          <w:rFonts w:ascii="Times New Roman" w:eastAsia="Times New Roman" w:hAnsi="Times New Roman" w:cs="Times New Roman"/>
          <w:color w:val="000000" w:themeColor="text1"/>
          <w:kern w:val="0"/>
          <w14:ligatures w14:val="none"/>
        </w:rPr>
      </w:pPr>
    </w:p>
    <w:p w14:paraId="737CD265" w14:textId="69518672" w:rsidR="009A4742" w:rsidRPr="003961C4" w:rsidRDefault="009A4742" w:rsidP="009A4742">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w:t>
      </w:r>
      <w:r w:rsidRPr="003961C4">
        <w:rPr>
          <w:rFonts w:ascii="Times New Roman" w:eastAsia="Times New Roman" w:hAnsi="Times New Roman" w:cs="Times New Roman"/>
          <w:color w:val="000000" w:themeColor="text1"/>
          <w:kern w:val="0"/>
          <w14:ligatures w14:val="none"/>
        </w:rPr>
        <w:t>Written agreement. In the case that a resolution is reached to resolve the complaint through the mediation process, the parties shall execute a legally binding agreement that sets forth such resolution and that–</w:t>
      </w:r>
    </w:p>
    <w:p w14:paraId="16A06B66" w14:textId="77777777" w:rsidR="009A4742" w:rsidRPr="003961C4" w:rsidRDefault="009A4742" w:rsidP="009A4742">
      <w:pPr>
        <w:shd w:val="clear" w:color="auto" w:fill="FFFFFF"/>
        <w:ind w:left="1440"/>
        <w:rPr>
          <w:rFonts w:ascii="Times New Roman" w:eastAsia="Times New Roman" w:hAnsi="Times New Roman" w:cs="Times New Roman"/>
          <w:color w:val="000000" w:themeColor="text1"/>
          <w:kern w:val="0"/>
          <w14:ligatures w14:val="none"/>
        </w:rPr>
      </w:pPr>
      <w:r w:rsidRPr="003961C4">
        <w:rPr>
          <w:rFonts w:ascii="Times New Roman" w:eastAsia="Times New Roman" w:hAnsi="Times New Roman" w:cs="Times New Roman"/>
          <w:color w:val="000000" w:themeColor="text1"/>
          <w:kern w:val="0"/>
          <w14:ligatures w14:val="none"/>
        </w:rPr>
        <w:t>(i) states that all discussions that occurred during the mediation process shall be confidential and may not be used as evidence</w:t>
      </w:r>
    </w:p>
    <w:p w14:paraId="2344E187" w14:textId="77777777" w:rsidR="009A4742" w:rsidRPr="003961C4" w:rsidRDefault="009A4742" w:rsidP="009A4742">
      <w:pPr>
        <w:shd w:val="clear" w:color="auto" w:fill="FFFFFF"/>
        <w:ind w:left="1440"/>
        <w:rPr>
          <w:rFonts w:ascii="Times New Roman" w:eastAsia="Times New Roman" w:hAnsi="Times New Roman" w:cs="Times New Roman"/>
          <w:color w:val="000000" w:themeColor="text1"/>
          <w:kern w:val="0"/>
          <w14:ligatures w14:val="none"/>
        </w:rPr>
      </w:pPr>
      <w:r w:rsidRPr="003961C4">
        <w:rPr>
          <w:rFonts w:ascii="Times New Roman" w:eastAsia="Times New Roman" w:hAnsi="Times New Roman" w:cs="Times New Roman"/>
          <w:color w:val="000000" w:themeColor="text1"/>
          <w:kern w:val="0"/>
          <w14:ligatures w14:val="none"/>
        </w:rPr>
        <w:t>(ii) is signed by both the parent and a representative of the agency who has the authority to bind such agency; and</w:t>
      </w:r>
    </w:p>
    <w:p w14:paraId="248CB7BC" w14:textId="77777777" w:rsidR="009A4742" w:rsidRPr="003961C4" w:rsidRDefault="009A4742" w:rsidP="009A4742">
      <w:pPr>
        <w:shd w:val="clear" w:color="auto" w:fill="FFFFFF"/>
        <w:ind w:left="1440"/>
        <w:rPr>
          <w:rFonts w:ascii="Times New Roman" w:eastAsia="Times New Roman" w:hAnsi="Times New Roman" w:cs="Times New Roman"/>
          <w:color w:val="000000" w:themeColor="text1"/>
          <w:kern w:val="0"/>
          <w14:ligatures w14:val="none"/>
        </w:rPr>
      </w:pPr>
      <w:r w:rsidRPr="003961C4">
        <w:rPr>
          <w:rFonts w:ascii="Times New Roman" w:eastAsia="Times New Roman" w:hAnsi="Times New Roman" w:cs="Times New Roman"/>
          <w:color w:val="000000" w:themeColor="text1"/>
          <w:kern w:val="0"/>
          <w14:ligatures w14:val="none"/>
        </w:rPr>
        <w:t>(iii) is enforceable in any State court of competent jurisdiction or in a district court of the United States.</w:t>
      </w:r>
      <w:r>
        <w:rPr>
          <w:rFonts w:ascii="Times New Roman" w:eastAsia="Times New Roman" w:hAnsi="Times New Roman" w:cs="Times New Roman"/>
          <w:color w:val="000000" w:themeColor="text1"/>
          <w:kern w:val="0"/>
          <w14:ligatures w14:val="none"/>
        </w:rPr>
        <w:t>”</w:t>
      </w:r>
      <w:r>
        <w:rPr>
          <w:rStyle w:val="FootnoteReference"/>
          <w:rFonts w:ascii="Times New Roman" w:eastAsia="Times New Roman" w:hAnsi="Times New Roman" w:cs="Times New Roman"/>
          <w:color w:val="000000" w:themeColor="text1"/>
          <w:kern w:val="0"/>
          <w14:ligatures w14:val="none"/>
        </w:rPr>
        <w:footnoteReference w:id="13"/>
      </w:r>
    </w:p>
    <w:p w14:paraId="457169E8" w14:textId="77777777" w:rsidR="009A4742" w:rsidRDefault="009A4742" w:rsidP="009A4742">
      <w:pPr>
        <w:shd w:val="clear" w:color="auto" w:fill="FFFFFF"/>
        <w:rPr>
          <w:rFonts w:ascii="Times New Roman" w:eastAsia="Times New Roman" w:hAnsi="Times New Roman" w:cs="Times New Roman"/>
          <w:color w:val="000000" w:themeColor="text1"/>
          <w:kern w:val="0"/>
          <w14:ligatures w14:val="none"/>
        </w:rPr>
      </w:pPr>
    </w:p>
    <w:p w14:paraId="365E7258" w14:textId="33513169" w:rsidR="0067620F" w:rsidRDefault="009A4742" w:rsidP="009A4742">
      <w:pPr>
        <w:shd w:val="clear" w:color="auto" w:fill="FFFFFF"/>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As both the IDEA and its implementing regulations state that a</w:t>
      </w:r>
      <w:r w:rsidRPr="00E12F8B">
        <w:rPr>
          <w:rFonts w:ascii="Times New Roman" w:eastAsia="Times New Roman" w:hAnsi="Times New Roman" w:cs="Times New Roman"/>
          <w:color w:val="000000" w:themeColor="text1"/>
          <w:kern w:val="0"/>
          <w14:ligatures w14:val="none"/>
        </w:rPr>
        <w:t xml:space="preserve"> written, signed mediation agreement is </w:t>
      </w:r>
      <w:r>
        <w:rPr>
          <w:rFonts w:ascii="Times New Roman" w:eastAsia="Times New Roman" w:hAnsi="Times New Roman" w:cs="Times New Roman"/>
          <w:color w:val="000000" w:themeColor="text1"/>
          <w:kern w:val="0"/>
          <w14:ligatures w14:val="none"/>
        </w:rPr>
        <w:t>“</w:t>
      </w:r>
      <w:r w:rsidRPr="00E12F8B">
        <w:rPr>
          <w:rFonts w:ascii="Times New Roman" w:eastAsia="Times New Roman" w:hAnsi="Times New Roman" w:cs="Times New Roman"/>
          <w:color w:val="000000" w:themeColor="text1"/>
          <w:kern w:val="0"/>
          <w14:ligatures w14:val="none"/>
        </w:rPr>
        <w:t>enforceable in any State court of competent jurisdiction or in a district court of the United States</w:t>
      </w:r>
      <w:r>
        <w:rPr>
          <w:rFonts w:ascii="Times New Roman" w:eastAsia="Times New Roman" w:hAnsi="Times New Roman" w:cs="Times New Roman"/>
          <w:color w:val="000000" w:themeColor="text1"/>
          <w:kern w:val="0"/>
          <w14:ligatures w14:val="none"/>
        </w:rPr>
        <w:t>,” the vast majority of BSEA decisions have found that the B</w:t>
      </w:r>
      <w:r w:rsidRPr="00955938">
        <w:rPr>
          <w:rFonts w:ascii="Times New Roman" w:eastAsia="Times New Roman" w:hAnsi="Times New Roman" w:cs="Times New Roman"/>
          <w:color w:val="000000" w:themeColor="text1"/>
          <w:kern w:val="0"/>
          <w14:ligatures w14:val="none"/>
        </w:rPr>
        <w:t xml:space="preserve">SEA lacks jurisdiction </w:t>
      </w:r>
      <w:r w:rsidRPr="00955938">
        <w:rPr>
          <w:rFonts w:ascii="Times New Roman" w:eastAsia="Times New Roman" w:hAnsi="Times New Roman" w:cs="Times New Roman"/>
          <w:color w:val="000000" w:themeColor="text1"/>
          <w:kern w:val="0"/>
          <w14:ligatures w14:val="none"/>
        </w:rPr>
        <w:lastRenderedPageBreak/>
        <w:t>over claims addressing enforcement of mediation</w:t>
      </w:r>
      <w:r w:rsidR="006227C8">
        <w:rPr>
          <w:rFonts w:ascii="Times New Roman" w:eastAsia="Times New Roman" w:hAnsi="Times New Roman" w:cs="Times New Roman"/>
          <w:color w:val="000000" w:themeColor="text1"/>
          <w:kern w:val="0"/>
          <w14:ligatures w14:val="none"/>
        </w:rPr>
        <w:t xml:space="preserve"> a</w:t>
      </w:r>
      <w:r>
        <w:rPr>
          <w:rFonts w:ascii="Times New Roman" w:eastAsia="Times New Roman" w:hAnsi="Times New Roman" w:cs="Times New Roman"/>
          <w:color w:val="000000" w:themeColor="text1"/>
          <w:kern w:val="0"/>
          <w14:ligatures w14:val="none"/>
        </w:rPr>
        <w:t>greements.</w:t>
      </w:r>
      <w:r>
        <w:rPr>
          <w:rStyle w:val="FootnoteReference"/>
          <w:rFonts w:ascii="Times New Roman" w:eastAsia="Times New Roman" w:hAnsi="Times New Roman" w:cs="Times New Roman"/>
          <w:color w:val="000000" w:themeColor="text1"/>
          <w:kern w:val="0"/>
          <w14:ligatures w14:val="none"/>
        </w:rPr>
        <w:footnoteReference w:id="14"/>
      </w:r>
      <w:r>
        <w:rPr>
          <w:rFonts w:ascii="Times New Roman" w:eastAsia="Times New Roman" w:hAnsi="Times New Roman" w:cs="Times New Roman"/>
          <w:color w:val="000000" w:themeColor="text1"/>
          <w:kern w:val="0"/>
          <w14:ligatures w14:val="none"/>
        </w:rPr>
        <w:t xml:space="preserve">  </w:t>
      </w:r>
      <w:r w:rsidR="0067620F">
        <w:rPr>
          <w:rFonts w:ascii="Times New Roman" w:eastAsia="Times New Roman" w:hAnsi="Times New Roman" w:cs="Times New Roman"/>
          <w:color w:val="000000" w:themeColor="text1"/>
          <w:kern w:val="0"/>
          <w14:ligatures w14:val="none"/>
        </w:rPr>
        <w:t>Further,</w:t>
      </w:r>
      <w:r>
        <w:rPr>
          <w:rFonts w:ascii="Times New Roman" w:eastAsia="Times New Roman" w:hAnsi="Times New Roman" w:cs="Times New Roman"/>
          <w:color w:val="000000" w:themeColor="text1"/>
          <w:kern w:val="0"/>
          <w14:ligatures w14:val="none"/>
        </w:rPr>
        <w:t xml:space="preserve"> “</w:t>
      </w:r>
      <w:r w:rsidRPr="003F004B">
        <w:rPr>
          <w:rFonts w:ascii="Times New Roman" w:eastAsia="Times New Roman" w:hAnsi="Times New Roman" w:cs="Times New Roman"/>
          <w:color w:val="000000" w:themeColor="text1"/>
          <w:kern w:val="0"/>
          <w14:ligatures w14:val="none"/>
        </w:rPr>
        <w:t xml:space="preserve">it is well settled that a BSEA mediation agreement, signed by all parties </w:t>
      </w:r>
      <w:r w:rsidRPr="00E37543">
        <w:rPr>
          <w:rFonts w:ascii="Times New Roman" w:eastAsia="Times New Roman" w:hAnsi="Times New Roman" w:cs="Times New Roman"/>
          <w:i/>
          <w:iCs/>
          <w:color w:val="000000" w:themeColor="text1"/>
          <w:kern w:val="0"/>
          <w14:ligatures w14:val="none"/>
        </w:rPr>
        <w:t>and fully implemented</w:t>
      </w:r>
      <w:r w:rsidRPr="003F004B">
        <w:rPr>
          <w:rFonts w:ascii="Times New Roman" w:eastAsia="Times New Roman" w:hAnsi="Times New Roman" w:cs="Times New Roman"/>
          <w:color w:val="000000" w:themeColor="text1"/>
          <w:kern w:val="0"/>
          <w14:ligatures w14:val="none"/>
        </w:rPr>
        <w:t>,</w:t>
      </w:r>
      <w:r w:rsidR="0067620F">
        <w:rPr>
          <w:rFonts w:ascii="Times New Roman" w:eastAsia="Times New Roman" w:hAnsi="Times New Roman" w:cs="Times New Roman"/>
          <w:color w:val="000000" w:themeColor="text1"/>
          <w:kern w:val="0"/>
          <w14:ligatures w14:val="none"/>
        </w:rPr>
        <w:t xml:space="preserve"> </w:t>
      </w:r>
      <w:r w:rsidRPr="003F004B">
        <w:rPr>
          <w:rFonts w:ascii="Times New Roman" w:eastAsia="Times New Roman" w:hAnsi="Times New Roman" w:cs="Times New Roman"/>
          <w:color w:val="000000" w:themeColor="text1"/>
          <w:kern w:val="0"/>
          <w14:ligatures w14:val="none"/>
        </w:rPr>
        <w:t>precludes a subsequent BSEA hearing on the issues resolved by the agreement. To conclude otherwise would undermine the relevant provisions of federal and state special education law as well as the underlying legislative purpose and public policy favoring informal, voluntary resolution of special education disputes.</w:t>
      </w:r>
      <w:r>
        <w:rPr>
          <w:rFonts w:ascii="Times New Roman" w:eastAsia="Times New Roman" w:hAnsi="Times New Roman" w:cs="Times New Roman"/>
          <w:color w:val="000000" w:themeColor="text1"/>
          <w:kern w:val="0"/>
          <w14:ligatures w14:val="none"/>
        </w:rPr>
        <w:t>”</w:t>
      </w:r>
      <w:r>
        <w:rPr>
          <w:rStyle w:val="FootnoteReference"/>
          <w:rFonts w:ascii="Times New Roman" w:eastAsia="Times New Roman" w:hAnsi="Times New Roman" w:cs="Times New Roman"/>
          <w:color w:val="000000" w:themeColor="text1"/>
          <w:kern w:val="0"/>
          <w14:ligatures w14:val="none"/>
        </w:rPr>
        <w:footnoteReference w:id="15"/>
      </w:r>
      <w:r w:rsidRPr="003F004B">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 xml:space="preserve"> </w:t>
      </w:r>
    </w:p>
    <w:p w14:paraId="4A659088" w14:textId="77777777" w:rsidR="0067620F" w:rsidRDefault="0067620F" w:rsidP="009A4742">
      <w:pPr>
        <w:shd w:val="clear" w:color="auto" w:fill="FFFFFF"/>
        <w:rPr>
          <w:rFonts w:ascii="Times New Roman" w:eastAsia="Times New Roman" w:hAnsi="Times New Roman" w:cs="Times New Roman"/>
          <w:color w:val="000000" w:themeColor="text1"/>
          <w:kern w:val="0"/>
          <w14:ligatures w14:val="none"/>
        </w:rPr>
      </w:pPr>
    </w:p>
    <w:p w14:paraId="2AF8D57B" w14:textId="5E49B81D" w:rsidR="009A4742" w:rsidRDefault="009A4742" w:rsidP="009A4742">
      <w:pPr>
        <w:shd w:val="clear" w:color="auto" w:fill="FFFFFF"/>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I</w:t>
      </w:r>
      <w:r w:rsidRPr="00FF15D9">
        <w:rPr>
          <w:rFonts w:ascii="Times New Roman" w:eastAsia="Times New Roman" w:hAnsi="Times New Roman" w:cs="Times New Roman"/>
          <w:color w:val="000000" w:themeColor="text1"/>
          <w:kern w:val="0"/>
          <w14:ligatures w14:val="none"/>
        </w:rPr>
        <w:t xml:space="preserve">n contrast to a court’s jurisdiction that includes enforcement of a </w:t>
      </w:r>
      <w:r>
        <w:rPr>
          <w:rFonts w:ascii="Times New Roman" w:eastAsia="Times New Roman" w:hAnsi="Times New Roman" w:cs="Times New Roman"/>
          <w:color w:val="000000" w:themeColor="text1"/>
          <w:kern w:val="0"/>
          <w14:ligatures w14:val="none"/>
        </w:rPr>
        <w:t xml:space="preserve">mediation or a </w:t>
      </w:r>
      <w:r w:rsidRPr="00FF15D9">
        <w:rPr>
          <w:rFonts w:ascii="Times New Roman" w:eastAsia="Times New Roman" w:hAnsi="Times New Roman" w:cs="Times New Roman"/>
          <w:color w:val="000000" w:themeColor="text1"/>
          <w:kern w:val="0"/>
          <w14:ligatures w14:val="none"/>
        </w:rPr>
        <w:t xml:space="preserve">settlement agreement regarding a dispute under the IDEA, </w:t>
      </w:r>
    </w:p>
    <w:p w14:paraId="4D29122B" w14:textId="77777777" w:rsidR="0067620F" w:rsidRDefault="0067620F" w:rsidP="009A4742">
      <w:pPr>
        <w:shd w:val="clear" w:color="auto" w:fill="FFFFFF"/>
        <w:rPr>
          <w:rFonts w:ascii="Times New Roman" w:eastAsia="Times New Roman" w:hAnsi="Times New Roman" w:cs="Times New Roman"/>
          <w:color w:val="000000" w:themeColor="text1"/>
          <w:kern w:val="0"/>
          <w14:ligatures w14:val="none"/>
        </w:rPr>
      </w:pPr>
    </w:p>
    <w:p w14:paraId="27228E40" w14:textId="046ED49B" w:rsidR="009A4742" w:rsidRDefault="009A4742" w:rsidP="009A4742">
      <w:pPr>
        <w:shd w:val="clear" w:color="auto" w:fill="FFFFFF"/>
        <w:ind w:left="144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w:t>
      </w:r>
      <w:r w:rsidRPr="00FF15D9">
        <w:rPr>
          <w:rFonts w:ascii="Times New Roman" w:eastAsia="Times New Roman" w:hAnsi="Times New Roman" w:cs="Times New Roman"/>
          <w:color w:val="000000" w:themeColor="text1"/>
          <w:kern w:val="0"/>
          <w14:ligatures w14:val="none"/>
        </w:rPr>
        <w:t xml:space="preserve">the BSEA Hearing Officer’s jurisdiction may not extend to enforcement because a hearing officer has no mechanism to enforce an agreement (for example, through powers of contempt), just as he/she has no mechanism to enforce an IEP or to enforce a decision of a BSEA Hearing Officer. However, similar to a federal court’s jurisdiction in an IDEA dispute, a Hearing Officer’s jurisdiction may include </w:t>
      </w:r>
      <w:r w:rsidRPr="00FC2C06">
        <w:rPr>
          <w:rFonts w:ascii="Times New Roman" w:eastAsia="Times New Roman" w:hAnsi="Times New Roman" w:cs="Times New Roman"/>
          <w:i/>
          <w:iCs/>
          <w:color w:val="000000" w:themeColor="text1"/>
          <w:kern w:val="0"/>
          <w14:ligatures w14:val="none"/>
        </w:rPr>
        <w:t>consideration of the legal implications of an agreement with respect to parents’ special education rights, and the Hearing Officer may issue orders stating what a school district must do in order to comply with these rights</w:t>
      </w:r>
      <w:r w:rsidRPr="00FF15D9">
        <w:rPr>
          <w:rFonts w:ascii="Times New Roman" w:eastAsia="Times New Roman" w:hAnsi="Times New Roman" w:cs="Times New Roman"/>
          <w:color w:val="000000" w:themeColor="text1"/>
          <w:kern w:val="0"/>
          <w14:ligatures w14:val="none"/>
        </w:rPr>
        <w:t>.</w:t>
      </w:r>
      <w:r>
        <w:rPr>
          <w:rFonts w:ascii="Times New Roman" w:eastAsia="Times New Roman" w:hAnsi="Times New Roman" w:cs="Times New Roman"/>
          <w:color w:val="000000" w:themeColor="text1"/>
          <w:kern w:val="0"/>
          <w14:ligatures w14:val="none"/>
        </w:rPr>
        <w:t>”</w:t>
      </w:r>
      <w:r>
        <w:rPr>
          <w:rStyle w:val="FootnoteReference"/>
          <w:rFonts w:ascii="Times New Roman" w:eastAsia="Times New Roman" w:hAnsi="Times New Roman" w:cs="Times New Roman"/>
          <w:color w:val="000000" w:themeColor="text1"/>
          <w:kern w:val="0"/>
          <w14:ligatures w14:val="none"/>
        </w:rPr>
        <w:footnoteReference w:id="16"/>
      </w:r>
    </w:p>
    <w:p w14:paraId="2ADEF66E" w14:textId="77777777" w:rsidR="0067620F" w:rsidRDefault="0067620F" w:rsidP="009A4742">
      <w:pPr>
        <w:shd w:val="clear" w:color="auto" w:fill="FFFFFF"/>
        <w:ind w:left="1440"/>
        <w:rPr>
          <w:rFonts w:ascii="Times New Roman" w:eastAsia="Times New Roman" w:hAnsi="Times New Roman" w:cs="Times New Roman"/>
          <w:color w:val="000000" w:themeColor="text1"/>
          <w:kern w:val="0"/>
          <w14:ligatures w14:val="none"/>
        </w:rPr>
      </w:pPr>
    </w:p>
    <w:p w14:paraId="73B7FA6C" w14:textId="4CE161EF" w:rsidR="009A4742" w:rsidRDefault="009A4742" w:rsidP="009A4742">
      <w:pPr>
        <w:shd w:val="clear" w:color="auto" w:fill="FFFFFF"/>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Hence, </w:t>
      </w:r>
      <w:r w:rsidRPr="00D5308E">
        <w:rPr>
          <w:rFonts w:ascii="Times New Roman" w:eastAsia="Times New Roman" w:hAnsi="Times New Roman" w:cs="Times New Roman"/>
          <w:color w:val="000000" w:themeColor="text1"/>
          <w:kern w:val="0"/>
          <w14:ligatures w14:val="none"/>
        </w:rPr>
        <w:t xml:space="preserve">a BSEA Hearing Officer has the authority and responsibility to consider </w:t>
      </w:r>
      <w:r>
        <w:rPr>
          <w:rFonts w:ascii="Times New Roman" w:eastAsia="Times New Roman" w:hAnsi="Times New Roman" w:cs="Times New Roman"/>
          <w:color w:val="000000" w:themeColor="text1"/>
          <w:kern w:val="0"/>
          <w14:ligatures w14:val="none"/>
        </w:rPr>
        <w:t>a</w:t>
      </w:r>
      <w:r w:rsidRPr="00D5308E">
        <w:rPr>
          <w:rFonts w:ascii="Times New Roman" w:eastAsia="Times New Roman" w:hAnsi="Times New Roman" w:cs="Times New Roman"/>
          <w:color w:val="000000" w:themeColor="text1"/>
          <w:kern w:val="0"/>
          <w14:ligatures w14:val="none"/>
        </w:rPr>
        <w:t xml:space="preserve"> Mediation Agreement and determine whether and to what extent the agreement</w:t>
      </w:r>
      <w:r w:rsidR="0067620F">
        <w:rPr>
          <w:rFonts w:ascii="Times New Roman" w:eastAsia="Times New Roman" w:hAnsi="Times New Roman" w:cs="Times New Roman"/>
          <w:color w:val="000000" w:themeColor="text1"/>
          <w:kern w:val="0"/>
          <w14:ligatures w14:val="none"/>
        </w:rPr>
        <w:t xml:space="preserve"> may</w:t>
      </w:r>
      <w:r w:rsidRPr="00D5308E">
        <w:rPr>
          <w:rFonts w:ascii="Times New Roman" w:eastAsia="Times New Roman" w:hAnsi="Times New Roman" w:cs="Times New Roman"/>
          <w:color w:val="000000" w:themeColor="text1"/>
          <w:kern w:val="0"/>
          <w14:ligatures w14:val="none"/>
        </w:rPr>
        <w:t xml:space="preserve"> </w:t>
      </w:r>
      <w:proofErr w:type="spellStart"/>
      <w:r w:rsidRPr="00D5308E">
        <w:rPr>
          <w:rFonts w:ascii="Times New Roman" w:eastAsia="Times New Roman" w:hAnsi="Times New Roman" w:cs="Times New Roman"/>
          <w:color w:val="000000" w:themeColor="text1"/>
          <w:kern w:val="0"/>
          <w14:ligatures w14:val="none"/>
        </w:rPr>
        <w:t>alterthe</w:t>
      </w:r>
      <w:proofErr w:type="spellEnd"/>
      <w:r w:rsidRPr="00D5308E">
        <w:rPr>
          <w:rFonts w:ascii="Times New Roman" w:eastAsia="Times New Roman" w:hAnsi="Times New Roman" w:cs="Times New Roman"/>
          <w:color w:val="000000" w:themeColor="text1"/>
          <w:kern w:val="0"/>
          <w14:ligatures w14:val="none"/>
        </w:rPr>
        <w:t xml:space="preserve"> rights and responsibilities of the parties with regard to </w:t>
      </w:r>
      <w:r>
        <w:rPr>
          <w:rFonts w:ascii="Times New Roman" w:eastAsia="Times New Roman" w:hAnsi="Times New Roman" w:cs="Times New Roman"/>
          <w:color w:val="000000" w:themeColor="text1"/>
          <w:kern w:val="0"/>
          <w14:ligatures w14:val="none"/>
        </w:rPr>
        <w:t>a student’s</w:t>
      </w:r>
      <w:r w:rsidRPr="00D5308E">
        <w:rPr>
          <w:rFonts w:ascii="Times New Roman" w:eastAsia="Times New Roman" w:hAnsi="Times New Roman" w:cs="Times New Roman"/>
          <w:color w:val="000000" w:themeColor="text1"/>
          <w:kern w:val="0"/>
          <w14:ligatures w14:val="none"/>
        </w:rPr>
        <w:t xml:space="preserve"> special education services and related procedural protections</w:t>
      </w:r>
      <w:r>
        <w:rPr>
          <w:rFonts w:ascii="Times New Roman" w:eastAsia="Times New Roman" w:hAnsi="Times New Roman" w:cs="Times New Roman"/>
          <w:color w:val="000000" w:themeColor="text1"/>
          <w:kern w:val="0"/>
          <w14:ligatures w14:val="none"/>
        </w:rPr>
        <w:t>.</w:t>
      </w:r>
      <w:r>
        <w:rPr>
          <w:rStyle w:val="FootnoteReference"/>
          <w:rFonts w:ascii="Times New Roman" w:eastAsia="Times New Roman" w:hAnsi="Times New Roman" w:cs="Times New Roman"/>
          <w:color w:val="000000" w:themeColor="text1"/>
          <w:kern w:val="0"/>
          <w14:ligatures w14:val="none"/>
        </w:rPr>
        <w:footnoteReference w:id="17"/>
      </w:r>
    </w:p>
    <w:p w14:paraId="3ABBFDB0" w14:textId="77777777" w:rsidR="009A4742" w:rsidRPr="008634F5" w:rsidRDefault="009A4742" w:rsidP="008634F5">
      <w:pPr>
        <w:shd w:val="clear" w:color="auto" w:fill="FFFFFF"/>
        <w:rPr>
          <w:rFonts w:ascii="Times New Roman" w:eastAsia="Times New Roman" w:hAnsi="Times New Roman" w:cs="Times New Roman"/>
          <w:color w:val="000000" w:themeColor="text1"/>
          <w:kern w:val="0"/>
          <w14:ligatures w14:val="none"/>
        </w:rPr>
      </w:pPr>
    </w:p>
    <w:p w14:paraId="52E74FD8" w14:textId="46E1A139" w:rsidR="000A63A2" w:rsidRPr="008634F5" w:rsidRDefault="000A63A2" w:rsidP="008634F5">
      <w:pPr>
        <w:shd w:val="clear" w:color="auto" w:fill="FFFFFF"/>
        <w:rPr>
          <w:rFonts w:ascii="Times New Roman" w:eastAsia="Times New Roman" w:hAnsi="Times New Roman" w:cs="Times New Roman"/>
          <w:b/>
          <w:bCs/>
          <w:color w:val="000000" w:themeColor="text1"/>
          <w:kern w:val="0"/>
          <w14:ligatures w14:val="none"/>
        </w:rPr>
      </w:pPr>
      <w:r w:rsidRPr="008634F5">
        <w:rPr>
          <w:rFonts w:ascii="Times New Roman" w:eastAsia="Times New Roman" w:hAnsi="Times New Roman" w:cs="Times New Roman"/>
          <w:b/>
          <w:bCs/>
          <w:color w:val="000000" w:themeColor="text1"/>
          <w:kern w:val="0"/>
          <w14:ligatures w14:val="none"/>
        </w:rPr>
        <w:t>APPLICATION OF LEGAL STANDARD</w:t>
      </w:r>
      <w:r w:rsidR="000D2819">
        <w:rPr>
          <w:rFonts w:ascii="Times New Roman" w:eastAsia="Times New Roman" w:hAnsi="Times New Roman" w:cs="Times New Roman"/>
          <w:b/>
          <w:bCs/>
          <w:color w:val="000000" w:themeColor="text1"/>
          <w:kern w:val="0"/>
          <w14:ligatures w14:val="none"/>
        </w:rPr>
        <w:t>S:</w:t>
      </w:r>
    </w:p>
    <w:p w14:paraId="3306DCDE" w14:textId="77777777" w:rsidR="007F78DD" w:rsidRPr="000A63A2" w:rsidRDefault="007F78DD" w:rsidP="000A63A2">
      <w:pPr>
        <w:shd w:val="clear" w:color="auto" w:fill="FFFFFF"/>
        <w:jc w:val="center"/>
        <w:rPr>
          <w:rFonts w:ascii="Times New Roman" w:eastAsia="Times New Roman" w:hAnsi="Times New Roman" w:cs="Times New Roman"/>
          <w:color w:val="000000" w:themeColor="text1"/>
          <w:kern w:val="0"/>
          <w14:ligatures w14:val="none"/>
        </w:rPr>
      </w:pPr>
    </w:p>
    <w:p w14:paraId="1186FD14" w14:textId="10177B64" w:rsidR="00143AB3" w:rsidRPr="00233DE8" w:rsidRDefault="00143AB3" w:rsidP="000A63A2">
      <w:pPr>
        <w:shd w:val="clear" w:color="auto" w:fill="FFFFFF"/>
        <w:rPr>
          <w:rFonts w:ascii="Times New Roman" w:eastAsia="Times New Roman" w:hAnsi="Times New Roman" w:cs="Times New Roman"/>
          <w:bCs/>
          <w:color w:val="000000" w:themeColor="text1"/>
          <w:kern w:val="0"/>
          <w14:ligatures w14:val="none"/>
        </w:rPr>
      </w:pPr>
      <w:r w:rsidRPr="00143AB3">
        <w:rPr>
          <w:rFonts w:ascii="Times New Roman" w:eastAsia="Times New Roman" w:hAnsi="Times New Roman" w:cs="Times New Roman"/>
          <w:color w:val="000000" w:themeColor="text1"/>
          <w:kern w:val="0"/>
          <w14:ligatures w14:val="none"/>
        </w:rPr>
        <w:t>In evaluating the District’s </w:t>
      </w:r>
      <w:r w:rsidRPr="00143AB3">
        <w:rPr>
          <w:rFonts w:ascii="Times New Roman" w:eastAsia="Times New Roman" w:hAnsi="Times New Roman" w:cs="Times New Roman"/>
          <w:i/>
          <w:iCs/>
          <w:color w:val="000000" w:themeColor="text1"/>
          <w:kern w:val="0"/>
          <w14:ligatures w14:val="none"/>
        </w:rPr>
        <w:t>Motion to Dismiss </w:t>
      </w:r>
      <w:r w:rsidRPr="00143AB3">
        <w:rPr>
          <w:rFonts w:ascii="Times New Roman" w:eastAsia="Times New Roman" w:hAnsi="Times New Roman" w:cs="Times New Roman"/>
          <w:color w:val="000000" w:themeColor="text1"/>
          <w:kern w:val="0"/>
          <w14:ligatures w14:val="none"/>
        </w:rPr>
        <w:t xml:space="preserve">under the </w:t>
      </w:r>
      <w:r w:rsidRPr="00143AB3">
        <w:rPr>
          <w:rFonts w:ascii="Times New Roman" w:eastAsia="Times New Roman" w:hAnsi="Times New Roman" w:cs="Times New Roman"/>
          <w:b/>
          <w:bCs/>
          <w:color w:val="000000" w:themeColor="text1"/>
          <w:kern w:val="0"/>
          <w14:ligatures w14:val="none"/>
        </w:rPr>
        <w:t>LEGAL STANDARDS</w:t>
      </w:r>
      <w:r w:rsidRPr="00143AB3">
        <w:rPr>
          <w:rFonts w:ascii="Times New Roman" w:eastAsia="Times New Roman" w:hAnsi="Times New Roman" w:cs="Times New Roman"/>
          <w:color w:val="000000" w:themeColor="text1"/>
          <w:kern w:val="0"/>
          <w14:ligatures w14:val="none"/>
        </w:rPr>
        <w:t xml:space="preserve"> set forth </w:t>
      </w:r>
      <w:r w:rsidRPr="00143AB3">
        <w:rPr>
          <w:rFonts w:ascii="Times New Roman" w:eastAsia="Times New Roman" w:hAnsi="Times New Roman" w:cs="Times New Roman"/>
          <w:i/>
          <w:iCs/>
          <w:color w:val="000000" w:themeColor="text1"/>
          <w:kern w:val="0"/>
          <w14:ligatures w14:val="none"/>
        </w:rPr>
        <w:t>supra</w:t>
      </w:r>
      <w:r w:rsidRPr="00143AB3">
        <w:rPr>
          <w:rFonts w:ascii="Times New Roman" w:eastAsia="Times New Roman" w:hAnsi="Times New Roman" w:cs="Times New Roman"/>
          <w:color w:val="000000" w:themeColor="text1"/>
          <w:kern w:val="0"/>
          <w14:ligatures w14:val="none"/>
        </w:rPr>
        <w:t xml:space="preserve">, I take Parent’s allegations in her Hearing Request as true as well as any inferences that may be </w:t>
      </w:r>
      <w:r w:rsidRPr="00143AB3">
        <w:rPr>
          <w:rFonts w:ascii="Times New Roman" w:eastAsia="Times New Roman" w:hAnsi="Times New Roman" w:cs="Times New Roman"/>
          <w:color w:val="000000" w:themeColor="text1"/>
          <w:kern w:val="0"/>
          <w14:ligatures w14:val="none"/>
        </w:rPr>
        <w:lastRenderedPageBreak/>
        <w:t>drawn from them in her favor, and deny dismissal if these allegations plausibly suggest an entitlement to relief.</w:t>
      </w:r>
      <w:r w:rsidRPr="00143AB3">
        <w:rPr>
          <w:rFonts w:ascii="Times New Roman" w:eastAsia="Times New Roman" w:hAnsi="Times New Roman" w:cs="Times New Roman"/>
          <w:color w:val="000000" w:themeColor="text1"/>
          <w:kern w:val="0"/>
          <w:vertAlign w:val="superscript"/>
          <w14:ligatures w14:val="none"/>
        </w:rPr>
        <w:t xml:space="preserve"> </w:t>
      </w:r>
      <w:r w:rsidRPr="00143AB3">
        <w:rPr>
          <w:rFonts w:ascii="Times New Roman" w:eastAsia="Times New Roman" w:hAnsi="Times New Roman" w:cs="Times New Roman"/>
          <w:color w:val="000000" w:themeColor="text1"/>
          <w:kern w:val="0"/>
          <w:vertAlign w:val="superscript"/>
          <w14:ligatures w14:val="none"/>
        </w:rPr>
        <w:footnoteReference w:id="18"/>
      </w:r>
      <w:r w:rsidRPr="00143AB3">
        <w:rPr>
          <w:rFonts w:ascii="Times New Roman" w:eastAsia="Times New Roman" w:hAnsi="Times New Roman" w:cs="Times New Roman"/>
          <w:color w:val="000000" w:themeColor="text1"/>
          <w:kern w:val="0"/>
          <w14:ligatures w14:val="none"/>
        </w:rPr>
        <w:t xml:space="preserve"> </w:t>
      </w:r>
      <w:r w:rsidR="009A4742">
        <w:rPr>
          <w:rFonts w:ascii="Times New Roman" w:eastAsia="Times New Roman" w:hAnsi="Times New Roman" w:cs="Times New Roman"/>
          <w:color w:val="000000" w:themeColor="text1"/>
          <w:kern w:val="0"/>
          <w14:ligatures w14:val="none"/>
        </w:rPr>
        <w:t xml:space="preserve"> </w:t>
      </w:r>
    </w:p>
    <w:p w14:paraId="772605EB" w14:textId="77777777" w:rsidR="003961C4" w:rsidRDefault="003961C4" w:rsidP="000A63A2">
      <w:pPr>
        <w:shd w:val="clear" w:color="auto" w:fill="FFFFFF"/>
        <w:rPr>
          <w:rFonts w:ascii="Times New Roman" w:eastAsia="Times New Roman" w:hAnsi="Times New Roman" w:cs="Times New Roman"/>
          <w:color w:val="000000" w:themeColor="text1"/>
          <w:kern w:val="0"/>
          <w14:ligatures w14:val="none"/>
        </w:rPr>
      </w:pPr>
    </w:p>
    <w:p w14:paraId="472BBD17" w14:textId="4AAC6980" w:rsidR="003D76BB" w:rsidRDefault="000A63A2" w:rsidP="2A4749A3">
      <w:pPr>
        <w:shd w:val="clear" w:color="auto" w:fill="FFFFFF" w:themeFill="background1"/>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 xml:space="preserve">Here, </w:t>
      </w:r>
      <w:r w:rsidR="00FC2C06">
        <w:rPr>
          <w:rFonts w:ascii="Times New Roman" w:eastAsia="Times New Roman" w:hAnsi="Times New Roman" w:cs="Times New Roman"/>
          <w:color w:val="000000" w:themeColor="text1"/>
          <w:kern w:val="0"/>
          <w14:ligatures w14:val="none"/>
        </w:rPr>
        <w:t xml:space="preserve">Parent is a </w:t>
      </w:r>
      <w:r w:rsidR="00FC2C06">
        <w:rPr>
          <w:rFonts w:ascii="Times New Roman" w:eastAsia="Times New Roman" w:hAnsi="Times New Roman" w:cs="Times New Roman"/>
          <w:i/>
          <w:iCs/>
          <w:color w:val="000000" w:themeColor="text1"/>
          <w:kern w:val="0"/>
          <w14:ligatures w14:val="none"/>
        </w:rPr>
        <w:t xml:space="preserve">pro se </w:t>
      </w:r>
      <w:r w:rsidR="00FC2C06">
        <w:rPr>
          <w:rFonts w:ascii="Times New Roman" w:eastAsia="Times New Roman" w:hAnsi="Times New Roman" w:cs="Times New Roman"/>
          <w:color w:val="000000" w:themeColor="text1"/>
          <w:kern w:val="0"/>
          <w14:ligatures w14:val="none"/>
        </w:rPr>
        <w:t xml:space="preserve">litigant, and, therefore, I </w:t>
      </w:r>
      <w:r w:rsidR="00D7340A">
        <w:rPr>
          <w:rFonts w:ascii="Times New Roman" w:eastAsia="Times New Roman" w:hAnsi="Times New Roman" w:cs="Times New Roman"/>
          <w:color w:val="000000" w:themeColor="text1"/>
          <w:kern w:val="0"/>
          <w14:ligatures w14:val="none"/>
        </w:rPr>
        <w:t>interpret</w:t>
      </w:r>
      <w:r w:rsidR="00FC2C06">
        <w:rPr>
          <w:rFonts w:ascii="Times New Roman" w:eastAsia="Times New Roman" w:hAnsi="Times New Roman" w:cs="Times New Roman"/>
          <w:color w:val="000000" w:themeColor="text1"/>
          <w:kern w:val="0"/>
          <w14:ligatures w14:val="none"/>
        </w:rPr>
        <w:t xml:space="preserve"> </w:t>
      </w:r>
      <w:r w:rsidR="00D7340A">
        <w:rPr>
          <w:rFonts w:ascii="Times New Roman" w:eastAsia="Times New Roman" w:hAnsi="Times New Roman" w:cs="Times New Roman"/>
          <w:color w:val="000000" w:themeColor="text1"/>
          <w:kern w:val="0"/>
          <w14:ligatures w14:val="none"/>
        </w:rPr>
        <w:t>h</w:t>
      </w:r>
      <w:r w:rsidR="00FC2C06">
        <w:rPr>
          <w:rFonts w:ascii="Times New Roman" w:eastAsia="Times New Roman" w:hAnsi="Times New Roman" w:cs="Times New Roman"/>
          <w:color w:val="000000" w:themeColor="text1"/>
          <w:kern w:val="0"/>
          <w14:ligatures w14:val="none"/>
        </w:rPr>
        <w:t>er claims</w:t>
      </w:r>
      <w:r w:rsidR="00D7340A">
        <w:rPr>
          <w:rFonts w:ascii="Times New Roman" w:eastAsia="Times New Roman" w:hAnsi="Times New Roman" w:cs="Times New Roman"/>
          <w:color w:val="000000" w:themeColor="text1"/>
          <w:kern w:val="0"/>
          <w14:ligatures w14:val="none"/>
        </w:rPr>
        <w:t xml:space="preserve"> and draw inferences there</w:t>
      </w:r>
      <w:r w:rsidR="00C21478">
        <w:rPr>
          <w:rFonts w:ascii="Times New Roman" w:eastAsia="Times New Roman" w:hAnsi="Times New Roman" w:cs="Times New Roman"/>
          <w:color w:val="000000" w:themeColor="text1"/>
          <w:kern w:val="0"/>
          <w14:ligatures w14:val="none"/>
        </w:rPr>
        <w:t xml:space="preserve">from </w:t>
      </w:r>
      <w:r w:rsidR="00D7340A">
        <w:rPr>
          <w:rFonts w:ascii="Times New Roman" w:eastAsia="Times New Roman" w:hAnsi="Times New Roman" w:cs="Times New Roman"/>
          <w:color w:val="000000" w:themeColor="text1"/>
          <w:kern w:val="0"/>
          <w14:ligatures w14:val="none"/>
        </w:rPr>
        <w:t>more l</w:t>
      </w:r>
      <w:r w:rsidR="00C21478">
        <w:rPr>
          <w:rFonts w:ascii="Times New Roman" w:eastAsia="Times New Roman" w:hAnsi="Times New Roman" w:cs="Times New Roman"/>
          <w:color w:val="000000" w:themeColor="text1"/>
          <w:kern w:val="0"/>
          <w14:ligatures w14:val="none"/>
        </w:rPr>
        <w:t>iberally</w:t>
      </w:r>
      <w:r w:rsidR="00D7340A">
        <w:rPr>
          <w:rFonts w:ascii="Times New Roman" w:eastAsia="Times New Roman" w:hAnsi="Times New Roman" w:cs="Times New Roman"/>
          <w:color w:val="000000" w:themeColor="text1"/>
          <w:kern w:val="0"/>
          <w14:ligatures w14:val="none"/>
        </w:rPr>
        <w:t xml:space="preserve"> than would be accorded</w:t>
      </w:r>
      <w:r w:rsidR="006227C8">
        <w:rPr>
          <w:rFonts w:ascii="Times New Roman" w:eastAsia="Times New Roman" w:hAnsi="Times New Roman" w:cs="Times New Roman"/>
          <w:color w:val="000000" w:themeColor="text1"/>
          <w:kern w:val="0"/>
          <w14:ligatures w14:val="none"/>
        </w:rPr>
        <w:t xml:space="preserve"> to</w:t>
      </w:r>
      <w:r w:rsidR="00D7340A">
        <w:rPr>
          <w:rFonts w:ascii="Times New Roman" w:eastAsia="Times New Roman" w:hAnsi="Times New Roman" w:cs="Times New Roman"/>
          <w:color w:val="000000" w:themeColor="text1"/>
          <w:kern w:val="0"/>
          <w14:ligatures w14:val="none"/>
        </w:rPr>
        <w:t xml:space="preserve"> a litigant represented by counsel.</w:t>
      </w:r>
      <w:r w:rsidR="00D7340A">
        <w:rPr>
          <w:rStyle w:val="FootnoteReference"/>
          <w:rFonts w:ascii="Times New Roman" w:eastAsia="Times New Roman" w:hAnsi="Times New Roman" w:cs="Times New Roman"/>
          <w:color w:val="000000" w:themeColor="text1"/>
          <w:kern w:val="0"/>
          <w14:ligatures w14:val="none"/>
        </w:rPr>
        <w:footnoteReference w:id="19"/>
      </w:r>
      <w:r w:rsidR="00D7340A">
        <w:rPr>
          <w:rFonts w:ascii="Times New Roman" w:eastAsia="Times New Roman" w:hAnsi="Times New Roman" w:cs="Times New Roman"/>
          <w:color w:val="000000" w:themeColor="text1"/>
          <w:kern w:val="0"/>
          <w14:ligatures w14:val="none"/>
        </w:rPr>
        <w:t xml:space="preserve"> </w:t>
      </w:r>
      <w:r w:rsidR="00FC2C06">
        <w:rPr>
          <w:rFonts w:ascii="Times New Roman" w:eastAsia="Times New Roman" w:hAnsi="Times New Roman" w:cs="Times New Roman"/>
          <w:color w:val="000000" w:themeColor="text1"/>
          <w:kern w:val="0"/>
          <w14:ligatures w14:val="none"/>
        </w:rPr>
        <w:t xml:space="preserve"> </w:t>
      </w:r>
      <w:r w:rsidR="00143AB3">
        <w:rPr>
          <w:rFonts w:ascii="Times New Roman" w:eastAsia="Times New Roman" w:hAnsi="Times New Roman" w:cs="Times New Roman"/>
          <w:color w:val="000000" w:themeColor="text1"/>
          <w:kern w:val="0"/>
          <w14:ligatures w14:val="none"/>
        </w:rPr>
        <w:t>P</w:t>
      </w:r>
      <w:r w:rsidR="00143AB3" w:rsidRPr="00143AB3">
        <w:rPr>
          <w:rFonts w:ascii="Times New Roman" w:eastAsia="Times New Roman" w:hAnsi="Times New Roman" w:cs="Times New Roman"/>
          <w:color w:val="000000" w:themeColor="text1"/>
          <w:kern w:val="0"/>
          <w14:ligatures w14:val="none"/>
        </w:rPr>
        <w:t xml:space="preserve">arent's </w:t>
      </w:r>
      <w:r w:rsidR="00E12F8B">
        <w:rPr>
          <w:rFonts w:ascii="Times New Roman" w:eastAsia="Times New Roman" w:hAnsi="Times New Roman" w:cs="Times New Roman"/>
          <w:color w:val="000000" w:themeColor="text1"/>
          <w:kern w:val="0"/>
          <w14:ligatures w14:val="none"/>
        </w:rPr>
        <w:t xml:space="preserve">May 15, 2023 complaint </w:t>
      </w:r>
      <w:r w:rsidR="007B400E">
        <w:rPr>
          <w:rFonts w:ascii="Times New Roman" w:eastAsia="Times New Roman" w:hAnsi="Times New Roman" w:cs="Times New Roman"/>
          <w:color w:val="000000" w:themeColor="text1"/>
          <w:kern w:val="0"/>
          <w14:ligatures w14:val="none"/>
        </w:rPr>
        <w:t xml:space="preserve">does not seek to </w:t>
      </w:r>
      <w:r w:rsidR="00DB7DDA">
        <w:rPr>
          <w:rFonts w:ascii="Times New Roman" w:eastAsia="Times New Roman" w:hAnsi="Times New Roman" w:cs="Times New Roman"/>
          <w:color w:val="000000" w:themeColor="text1"/>
          <w:kern w:val="0"/>
          <w14:ligatures w14:val="none"/>
        </w:rPr>
        <w:t>address</w:t>
      </w:r>
      <w:r w:rsidR="007B400E">
        <w:rPr>
          <w:rFonts w:ascii="Times New Roman" w:eastAsia="Times New Roman" w:hAnsi="Times New Roman" w:cs="Times New Roman"/>
          <w:color w:val="000000" w:themeColor="text1"/>
          <w:kern w:val="0"/>
          <w14:ligatures w14:val="none"/>
        </w:rPr>
        <w:t xml:space="preserve"> issues </w:t>
      </w:r>
      <w:r w:rsidR="00173308">
        <w:rPr>
          <w:rFonts w:ascii="Times New Roman" w:eastAsia="Times New Roman" w:hAnsi="Times New Roman" w:cs="Times New Roman"/>
          <w:color w:val="000000" w:themeColor="text1"/>
          <w:kern w:val="0"/>
          <w14:ligatures w14:val="none"/>
        </w:rPr>
        <w:t>resolved</w:t>
      </w:r>
      <w:r w:rsidR="007B400E">
        <w:rPr>
          <w:rFonts w:ascii="Times New Roman" w:eastAsia="Times New Roman" w:hAnsi="Times New Roman" w:cs="Times New Roman"/>
          <w:color w:val="000000" w:themeColor="text1"/>
          <w:kern w:val="0"/>
          <w14:ligatures w14:val="none"/>
        </w:rPr>
        <w:t xml:space="preserve"> by the March </w:t>
      </w:r>
      <w:r w:rsidR="0062500E">
        <w:rPr>
          <w:rFonts w:ascii="Times New Roman" w:eastAsia="Times New Roman" w:hAnsi="Times New Roman" w:cs="Times New Roman"/>
          <w:color w:val="000000" w:themeColor="text1"/>
          <w:kern w:val="0"/>
          <w14:ligatures w14:val="none"/>
        </w:rPr>
        <w:t xml:space="preserve">2023 Mediation Agreement. Instead, it </w:t>
      </w:r>
      <w:r w:rsidR="00E12F8B">
        <w:rPr>
          <w:rFonts w:ascii="Times New Roman" w:eastAsia="Times New Roman" w:hAnsi="Times New Roman" w:cs="Times New Roman"/>
          <w:color w:val="000000" w:themeColor="text1"/>
          <w:kern w:val="0"/>
          <w14:ligatures w14:val="none"/>
        </w:rPr>
        <w:t xml:space="preserve">seeks </w:t>
      </w:r>
      <w:r w:rsidR="00712381">
        <w:rPr>
          <w:rFonts w:ascii="Times New Roman" w:eastAsia="Times New Roman" w:hAnsi="Times New Roman" w:cs="Times New Roman"/>
          <w:color w:val="000000" w:themeColor="text1"/>
          <w:kern w:val="0"/>
          <w14:ligatures w14:val="none"/>
        </w:rPr>
        <w:t>a finding that the District has failed to comply with the</w:t>
      </w:r>
      <w:r w:rsidR="00E12F8B">
        <w:rPr>
          <w:rFonts w:ascii="Times New Roman" w:eastAsia="Times New Roman" w:hAnsi="Times New Roman" w:cs="Times New Roman"/>
          <w:color w:val="000000" w:themeColor="text1"/>
          <w:kern w:val="0"/>
          <w14:ligatures w14:val="none"/>
        </w:rPr>
        <w:t xml:space="preserve"> March 8, 2023 Mediation Agreement, including the Safety Plan contained therein.</w:t>
      </w:r>
      <w:r w:rsidR="002E5298">
        <w:rPr>
          <w:rFonts w:ascii="Times New Roman" w:eastAsia="Times New Roman" w:hAnsi="Times New Roman" w:cs="Times New Roman"/>
          <w:color w:val="000000" w:themeColor="text1"/>
          <w:kern w:val="0"/>
          <w14:ligatures w14:val="none"/>
        </w:rPr>
        <w:t xml:space="preserve"> Parent </w:t>
      </w:r>
      <w:r w:rsidR="0062500E">
        <w:rPr>
          <w:rFonts w:ascii="Times New Roman" w:eastAsia="Times New Roman" w:hAnsi="Times New Roman" w:cs="Times New Roman"/>
          <w:color w:val="000000" w:themeColor="text1"/>
          <w:kern w:val="0"/>
          <w14:ligatures w14:val="none"/>
        </w:rPr>
        <w:t xml:space="preserve">also </w:t>
      </w:r>
      <w:r w:rsidR="002E5298">
        <w:rPr>
          <w:rFonts w:ascii="Times New Roman" w:eastAsia="Times New Roman" w:hAnsi="Times New Roman" w:cs="Times New Roman"/>
          <w:color w:val="000000" w:themeColor="text1"/>
          <w:kern w:val="0"/>
          <w14:ligatures w14:val="none"/>
        </w:rPr>
        <w:t xml:space="preserve">seeks services to make up for Student’s </w:t>
      </w:r>
      <w:r w:rsidR="30BAD136">
        <w:rPr>
          <w:rFonts w:ascii="Times New Roman" w:eastAsia="Times New Roman" w:hAnsi="Times New Roman" w:cs="Times New Roman"/>
          <w:color w:val="000000" w:themeColor="text1"/>
          <w:kern w:val="0"/>
          <w14:ligatures w14:val="none"/>
        </w:rPr>
        <w:t xml:space="preserve">“lost” </w:t>
      </w:r>
      <w:r w:rsidR="000230EF">
        <w:rPr>
          <w:rFonts w:ascii="Times New Roman" w:eastAsia="Times New Roman" w:hAnsi="Times New Roman" w:cs="Times New Roman"/>
          <w:color w:val="000000" w:themeColor="text1"/>
          <w:kern w:val="0"/>
          <w14:ligatures w14:val="none"/>
        </w:rPr>
        <w:t>education due</w:t>
      </w:r>
      <w:r w:rsidR="5E9A052A">
        <w:rPr>
          <w:rFonts w:ascii="Times New Roman" w:eastAsia="Times New Roman" w:hAnsi="Times New Roman" w:cs="Times New Roman"/>
          <w:color w:val="000000" w:themeColor="text1"/>
          <w:kern w:val="0"/>
          <w14:ligatures w14:val="none"/>
        </w:rPr>
        <w:t xml:space="preserve"> to the </w:t>
      </w:r>
      <w:r w:rsidR="000230EF">
        <w:rPr>
          <w:rFonts w:ascii="Times New Roman" w:eastAsia="Times New Roman" w:hAnsi="Times New Roman" w:cs="Times New Roman"/>
          <w:color w:val="000000" w:themeColor="text1"/>
          <w:kern w:val="0"/>
          <w14:ligatures w14:val="none"/>
        </w:rPr>
        <w:t>District’s</w:t>
      </w:r>
      <w:r w:rsidR="5E9A052A">
        <w:rPr>
          <w:rFonts w:ascii="Times New Roman" w:eastAsia="Times New Roman" w:hAnsi="Times New Roman" w:cs="Times New Roman"/>
          <w:color w:val="000000" w:themeColor="text1"/>
          <w:kern w:val="0"/>
          <w14:ligatures w14:val="none"/>
        </w:rPr>
        <w:t xml:space="preserve"> alleged </w:t>
      </w:r>
      <w:r w:rsidR="000230EF">
        <w:rPr>
          <w:rFonts w:ascii="Times New Roman" w:eastAsia="Times New Roman" w:hAnsi="Times New Roman" w:cs="Times New Roman"/>
          <w:color w:val="000000" w:themeColor="text1"/>
          <w:kern w:val="0"/>
          <w14:ligatures w14:val="none"/>
        </w:rPr>
        <w:t xml:space="preserve">failure </w:t>
      </w:r>
      <w:r w:rsidR="5E9A052A">
        <w:rPr>
          <w:rFonts w:ascii="Times New Roman" w:eastAsia="Times New Roman" w:hAnsi="Times New Roman" w:cs="Times New Roman"/>
          <w:color w:val="000000" w:themeColor="text1"/>
          <w:kern w:val="0"/>
          <w14:ligatures w14:val="none"/>
        </w:rPr>
        <w:t xml:space="preserve">to implement the </w:t>
      </w:r>
      <w:r w:rsidR="000230EF">
        <w:rPr>
          <w:rFonts w:ascii="Times New Roman" w:eastAsia="Times New Roman" w:hAnsi="Times New Roman" w:cs="Times New Roman"/>
          <w:color w:val="000000" w:themeColor="text1"/>
          <w:kern w:val="0"/>
          <w14:ligatures w14:val="none"/>
        </w:rPr>
        <w:t>Mediation</w:t>
      </w:r>
      <w:r w:rsidR="5E9A052A">
        <w:rPr>
          <w:rFonts w:ascii="Times New Roman" w:eastAsia="Times New Roman" w:hAnsi="Times New Roman" w:cs="Times New Roman"/>
          <w:color w:val="000000" w:themeColor="text1"/>
          <w:kern w:val="0"/>
          <w14:ligatures w14:val="none"/>
        </w:rPr>
        <w:t xml:space="preserve"> Agreement and </w:t>
      </w:r>
      <w:r w:rsidR="000230EF">
        <w:rPr>
          <w:rFonts w:ascii="Times New Roman" w:eastAsia="Times New Roman" w:hAnsi="Times New Roman" w:cs="Times New Roman"/>
          <w:color w:val="000000" w:themeColor="text1"/>
          <w:kern w:val="0"/>
          <w14:ligatures w14:val="none"/>
        </w:rPr>
        <w:t>Safety</w:t>
      </w:r>
      <w:r w:rsidR="5E9A052A">
        <w:rPr>
          <w:rFonts w:ascii="Times New Roman" w:eastAsia="Times New Roman" w:hAnsi="Times New Roman" w:cs="Times New Roman"/>
          <w:color w:val="000000" w:themeColor="text1"/>
          <w:kern w:val="0"/>
          <w14:ligatures w14:val="none"/>
        </w:rPr>
        <w:t xml:space="preserve"> Pl</w:t>
      </w:r>
      <w:r w:rsidR="000230EF">
        <w:rPr>
          <w:rFonts w:ascii="Times New Roman" w:eastAsia="Times New Roman" w:hAnsi="Times New Roman" w:cs="Times New Roman"/>
          <w:color w:val="000000" w:themeColor="text1"/>
          <w:kern w:val="0"/>
          <w14:ligatures w14:val="none"/>
        </w:rPr>
        <w:t xml:space="preserve">an. </w:t>
      </w:r>
      <w:r w:rsidR="003453CF">
        <w:rPr>
          <w:rFonts w:ascii="Times New Roman" w:eastAsia="Times New Roman" w:hAnsi="Times New Roman" w:cs="Times New Roman"/>
          <w:color w:val="000000" w:themeColor="text1"/>
          <w:kern w:val="0"/>
          <w14:ligatures w14:val="none"/>
        </w:rPr>
        <w:t xml:space="preserve">It is clear that </w:t>
      </w:r>
      <w:r w:rsidR="00D7340A">
        <w:rPr>
          <w:rFonts w:ascii="Times New Roman" w:eastAsia="Times New Roman" w:hAnsi="Times New Roman" w:cs="Times New Roman"/>
          <w:color w:val="000000" w:themeColor="text1"/>
          <w:kern w:val="0"/>
          <w14:ligatures w14:val="none"/>
        </w:rPr>
        <w:t xml:space="preserve">I do not have the authority to enforce the Mediation Agreement </w:t>
      </w:r>
      <w:r w:rsidR="00D46411">
        <w:rPr>
          <w:rFonts w:ascii="Times New Roman" w:eastAsia="Times New Roman" w:hAnsi="Times New Roman" w:cs="Times New Roman"/>
          <w:color w:val="000000" w:themeColor="text1"/>
          <w:kern w:val="0"/>
          <w14:ligatures w14:val="none"/>
        </w:rPr>
        <w:t xml:space="preserve">entered into by </w:t>
      </w:r>
      <w:r w:rsidR="00D7340A">
        <w:rPr>
          <w:rFonts w:ascii="Times New Roman" w:eastAsia="Times New Roman" w:hAnsi="Times New Roman" w:cs="Times New Roman"/>
          <w:color w:val="000000" w:themeColor="text1"/>
          <w:kern w:val="0"/>
          <w14:ligatures w14:val="none"/>
        </w:rPr>
        <w:t xml:space="preserve">Parent </w:t>
      </w:r>
      <w:r w:rsidR="00D46411">
        <w:rPr>
          <w:rFonts w:ascii="Times New Roman" w:eastAsia="Times New Roman" w:hAnsi="Times New Roman" w:cs="Times New Roman"/>
          <w:color w:val="000000" w:themeColor="text1"/>
          <w:kern w:val="0"/>
          <w14:ligatures w14:val="none"/>
        </w:rPr>
        <w:t xml:space="preserve">and </w:t>
      </w:r>
      <w:r w:rsidR="00D7340A">
        <w:rPr>
          <w:rFonts w:ascii="Times New Roman" w:eastAsia="Times New Roman" w:hAnsi="Times New Roman" w:cs="Times New Roman"/>
          <w:color w:val="000000" w:themeColor="text1"/>
          <w:kern w:val="0"/>
          <w14:ligatures w14:val="none"/>
        </w:rPr>
        <w:t>the District</w:t>
      </w:r>
      <w:r w:rsidR="003453CF">
        <w:rPr>
          <w:rFonts w:ascii="Times New Roman" w:eastAsia="Times New Roman" w:hAnsi="Times New Roman" w:cs="Times New Roman"/>
          <w:color w:val="000000" w:themeColor="text1"/>
          <w:kern w:val="0"/>
          <w14:ligatures w14:val="none"/>
        </w:rPr>
        <w:t>.</w:t>
      </w:r>
      <w:r w:rsidR="00D46411">
        <w:rPr>
          <w:rStyle w:val="FootnoteReference"/>
          <w:rFonts w:ascii="Times New Roman" w:eastAsia="Times New Roman" w:hAnsi="Times New Roman" w:cs="Times New Roman"/>
          <w:color w:val="000000" w:themeColor="text1"/>
          <w:kern w:val="0"/>
          <w14:ligatures w14:val="none"/>
        </w:rPr>
        <w:footnoteReference w:id="20"/>
      </w:r>
      <w:r w:rsidR="003453CF">
        <w:rPr>
          <w:rFonts w:ascii="Times New Roman" w:eastAsia="Times New Roman" w:hAnsi="Times New Roman" w:cs="Times New Roman"/>
          <w:color w:val="000000" w:themeColor="text1"/>
          <w:kern w:val="0"/>
          <w14:ligatures w14:val="none"/>
        </w:rPr>
        <w:t xml:space="preserve"> Any claims seeking enforcement must therefore be dismissed. However,</w:t>
      </w:r>
      <w:r w:rsidR="00D7340A">
        <w:rPr>
          <w:rFonts w:ascii="Times New Roman" w:eastAsia="Times New Roman" w:hAnsi="Times New Roman" w:cs="Times New Roman"/>
          <w:color w:val="000000" w:themeColor="text1"/>
          <w:kern w:val="0"/>
          <w14:ligatures w14:val="none"/>
        </w:rPr>
        <w:t xml:space="preserve"> </w:t>
      </w:r>
      <w:r w:rsidR="003453CF">
        <w:rPr>
          <w:rFonts w:ascii="Times New Roman" w:eastAsia="Times New Roman" w:hAnsi="Times New Roman" w:cs="Times New Roman"/>
          <w:color w:val="000000" w:themeColor="text1"/>
          <w:kern w:val="0"/>
          <w14:ligatures w14:val="none"/>
        </w:rPr>
        <w:t>my authority allows me</w:t>
      </w:r>
      <w:r w:rsidR="00D46411">
        <w:rPr>
          <w:rFonts w:ascii="Times New Roman" w:eastAsia="Times New Roman" w:hAnsi="Times New Roman" w:cs="Times New Roman"/>
          <w:color w:val="000000" w:themeColor="text1"/>
          <w:kern w:val="0"/>
          <w14:ligatures w14:val="none"/>
        </w:rPr>
        <w:t xml:space="preserve"> to “consider” t</w:t>
      </w:r>
      <w:r w:rsidR="00D46411" w:rsidRPr="00D46411">
        <w:rPr>
          <w:rFonts w:ascii="Times New Roman" w:eastAsia="Times New Roman" w:hAnsi="Times New Roman" w:cs="Times New Roman"/>
          <w:color w:val="000000" w:themeColor="text1"/>
          <w:kern w:val="0"/>
          <w14:ligatures w14:val="none"/>
        </w:rPr>
        <w:t xml:space="preserve">he </w:t>
      </w:r>
      <w:r w:rsidR="00D46411">
        <w:rPr>
          <w:rFonts w:ascii="Times New Roman" w:eastAsia="Times New Roman" w:hAnsi="Times New Roman" w:cs="Times New Roman"/>
          <w:color w:val="000000" w:themeColor="text1"/>
          <w:kern w:val="0"/>
          <w14:ligatures w14:val="none"/>
        </w:rPr>
        <w:t>“</w:t>
      </w:r>
      <w:r w:rsidR="00D46411" w:rsidRPr="00D46411">
        <w:rPr>
          <w:rFonts w:ascii="Times New Roman" w:eastAsia="Times New Roman" w:hAnsi="Times New Roman" w:cs="Times New Roman"/>
          <w:color w:val="000000" w:themeColor="text1"/>
          <w:kern w:val="0"/>
          <w14:ligatures w14:val="none"/>
        </w:rPr>
        <w:t>legal implications</w:t>
      </w:r>
      <w:r w:rsidR="00D46411">
        <w:rPr>
          <w:rFonts w:ascii="Times New Roman" w:eastAsia="Times New Roman" w:hAnsi="Times New Roman" w:cs="Times New Roman"/>
          <w:color w:val="000000" w:themeColor="text1"/>
          <w:kern w:val="0"/>
          <w14:ligatures w14:val="none"/>
        </w:rPr>
        <w:t>” of said Agreement “</w:t>
      </w:r>
      <w:r w:rsidR="00D46411" w:rsidRPr="00D46411">
        <w:rPr>
          <w:rFonts w:ascii="Times New Roman" w:eastAsia="Times New Roman" w:hAnsi="Times New Roman" w:cs="Times New Roman"/>
          <w:color w:val="000000" w:themeColor="text1"/>
          <w:kern w:val="0"/>
          <w14:ligatures w14:val="none"/>
        </w:rPr>
        <w:t xml:space="preserve">with respect to </w:t>
      </w:r>
      <w:r w:rsidR="00617BAA">
        <w:rPr>
          <w:rFonts w:ascii="Times New Roman" w:eastAsia="Times New Roman" w:hAnsi="Times New Roman" w:cs="Times New Roman"/>
          <w:color w:val="000000" w:themeColor="text1"/>
          <w:kern w:val="0"/>
          <w14:ligatures w14:val="none"/>
        </w:rPr>
        <w:t>[</w:t>
      </w:r>
      <w:r w:rsidR="00983A25">
        <w:rPr>
          <w:rFonts w:ascii="Times New Roman" w:eastAsia="Times New Roman" w:hAnsi="Times New Roman" w:cs="Times New Roman"/>
          <w:color w:val="000000" w:themeColor="text1"/>
          <w:kern w:val="0"/>
          <w14:ligatures w14:val="none"/>
        </w:rPr>
        <w:t>Student’s]</w:t>
      </w:r>
      <w:r w:rsidR="00D46411" w:rsidRPr="00D46411">
        <w:rPr>
          <w:rFonts w:ascii="Times New Roman" w:eastAsia="Times New Roman" w:hAnsi="Times New Roman" w:cs="Times New Roman"/>
          <w:color w:val="000000" w:themeColor="text1"/>
          <w:kern w:val="0"/>
          <w14:ligatures w14:val="none"/>
        </w:rPr>
        <w:t xml:space="preserve"> special education rights</w:t>
      </w:r>
      <w:r w:rsidR="00D46411">
        <w:rPr>
          <w:rFonts w:ascii="Times New Roman" w:eastAsia="Times New Roman" w:hAnsi="Times New Roman" w:cs="Times New Roman"/>
          <w:color w:val="000000" w:themeColor="text1"/>
          <w:kern w:val="0"/>
          <w14:ligatures w14:val="none"/>
        </w:rPr>
        <w:t>” and to “</w:t>
      </w:r>
      <w:r w:rsidR="00D46411" w:rsidRPr="00D46411">
        <w:rPr>
          <w:rFonts w:ascii="Times New Roman" w:eastAsia="Times New Roman" w:hAnsi="Times New Roman" w:cs="Times New Roman"/>
          <w:color w:val="000000" w:themeColor="text1"/>
          <w:kern w:val="0"/>
          <w14:ligatures w14:val="none"/>
        </w:rPr>
        <w:t xml:space="preserve">issue orders stating what </w:t>
      </w:r>
      <w:r w:rsidR="00D46411">
        <w:rPr>
          <w:rFonts w:ascii="Times New Roman" w:eastAsia="Times New Roman" w:hAnsi="Times New Roman" w:cs="Times New Roman"/>
          <w:color w:val="000000" w:themeColor="text1"/>
          <w:kern w:val="0"/>
          <w14:ligatures w14:val="none"/>
        </w:rPr>
        <w:t>[the District]</w:t>
      </w:r>
      <w:r w:rsidR="00D46411" w:rsidRPr="00D46411">
        <w:rPr>
          <w:rFonts w:ascii="Times New Roman" w:eastAsia="Times New Roman" w:hAnsi="Times New Roman" w:cs="Times New Roman"/>
          <w:color w:val="000000" w:themeColor="text1"/>
          <w:kern w:val="0"/>
          <w14:ligatures w14:val="none"/>
        </w:rPr>
        <w:t xml:space="preserve"> must do in order to comply with these rights.”</w:t>
      </w:r>
      <w:r w:rsidR="00D46411" w:rsidRPr="00D46411">
        <w:rPr>
          <w:rStyle w:val="FootnoteReference"/>
          <w:rFonts w:ascii="Times New Roman" w:eastAsia="Times New Roman" w:hAnsi="Times New Roman" w:cs="Times New Roman"/>
          <w:color w:val="000000" w:themeColor="text1"/>
          <w:kern w:val="0"/>
          <w14:ligatures w14:val="none"/>
        </w:rPr>
        <w:t xml:space="preserve"> </w:t>
      </w:r>
      <w:r w:rsidR="00D46411">
        <w:rPr>
          <w:rStyle w:val="FootnoteReference"/>
          <w:rFonts w:ascii="Times New Roman" w:eastAsia="Times New Roman" w:hAnsi="Times New Roman" w:cs="Times New Roman"/>
          <w:color w:val="000000" w:themeColor="text1"/>
          <w:kern w:val="0"/>
          <w14:ligatures w14:val="none"/>
        </w:rPr>
        <w:footnoteReference w:id="21"/>
      </w:r>
      <w:r w:rsidR="00D46411" w:rsidRPr="00D46411">
        <w:rPr>
          <w:rFonts w:ascii="Times New Roman" w:eastAsia="Times New Roman" w:hAnsi="Times New Roman" w:cs="Times New Roman"/>
          <w:color w:val="000000" w:themeColor="text1"/>
          <w:kern w:val="0"/>
          <w14:ligatures w14:val="none"/>
        </w:rPr>
        <w:t xml:space="preserve"> </w:t>
      </w:r>
      <w:r w:rsidR="00D7340A">
        <w:rPr>
          <w:rFonts w:ascii="Times New Roman" w:eastAsia="Times New Roman" w:hAnsi="Times New Roman" w:cs="Times New Roman"/>
          <w:color w:val="000000" w:themeColor="text1"/>
          <w:kern w:val="0"/>
          <w14:ligatures w14:val="none"/>
        </w:rPr>
        <w:t xml:space="preserve"> </w:t>
      </w:r>
      <w:r w:rsidR="00881CDE">
        <w:rPr>
          <w:rFonts w:ascii="Times New Roman" w:eastAsia="Times New Roman" w:hAnsi="Times New Roman" w:cs="Times New Roman"/>
          <w:color w:val="000000" w:themeColor="text1"/>
          <w:kern w:val="0"/>
          <w14:ligatures w14:val="none"/>
        </w:rPr>
        <w:t xml:space="preserve">Therefore, </w:t>
      </w:r>
      <w:r w:rsidR="00F61B7E">
        <w:rPr>
          <w:rFonts w:ascii="Times New Roman" w:eastAsia="Times New Roman" w:hAnsi="Times New Roman" w:cs="Times New Roman"/>
          <w:color w:val="000000" w:themeColor="text1"/>
          <w:kern w:val="0"/>
          <w14:ligatures w14:val="none"/>
        </w:rPr>
        <w:t>Parent’s</w:t>
      </w:r>
      <w:r w:rsidR="00881CDE">
        <w:rPr>
          <w:rFonts w:ascii="Times New Roman" w:eastAsia="Times New Roman" w:hAnsi="Times New Roman" w:cs="Times New Roman"/>
          <w:color w:val="000000" w:themeColor="text1"/>
          <w:kern w:val="0"/>
          <w14:ligatures w14:val="none"/>
        </w:rPr>
        <w:t xml:space="preserve"> claim</w:t>
      </w:r>
      <w:r w:rsidR="00F61B7E">
        <w:rPr>
          <w:rFonts w:ascii="Times New Roman" w:eastAsia="Times New Roman" w:hAnsi="Times New Roman" w:cs="Times New Roman"/>
          <w:color w:val="000000" w:themeColor="text1"/>
          <w:kern w:val="0"/>
          <w14:ligatures w14:val="none"/>
        </w:rPr>
        <w:t xml:space="preserve"> </w:t>
      </w:r>
      <w:r w:rsidR="00881CDE">
        <w:rPr>
          <w:rFonts w:ascii="Times New Roman" w:eastAsia="Times New Roman" w:hAnsi="Times New Roman" w:cs="Times New Roman"/>
          <w:color w:val="000000" w:themeColor="text1"/>
          <w:kern w:val="0"/>
          <w14:ligatures w14:val="none"/>
        </w:rPr>
        <w:t>seeking such resolution survive</w:t>
      </w:r>
      <w:r w:rsidR="00F61B7E">
        <w:rPr>
          <w:rFonts w:ascii="Times New Roman" w:eastAsia="Times New Roman" w:hAnsi="Times New Roman" w:cs="Times New Roman"/>
          <w:color w:val="000000" w:themeColor="text1"/>
          <w:kern w:val="0"/>
          <w14:ligatures w14:val="none"/>
        </w:rPr>
        <w:t>s</w:t>
      </w:r>
      <w:r w:rsidR="00881CDE">
        <w:rPr>
          <w:rFonts w:ascii="Times New Roman" w:eastAsia="Times New Roman" w:hAnsi="Times New Roman" w:cs="Times New Roman"/>
          <w:color w:val="000000" w:themeColor="text1"/>
          <w:kern w:val="0"/>
          <w14:ligatures w14:val="none"/>
        </w:rPr>
        <w:t xml:space="preserve"> dismissal.</w:t>
      </w:r>
    </w:p>
    <w:p w14:paraId="14437BB4" w14:textId="14D1717F" w:rsidR="007F78DD" w:rsidRPr="000A63A2" w:rsidRDefault="007F78DD" w:rsidP="000A63A2">
      <w:pPr>
        <w:shd w:val="clear" w:color="auto" w:fill="FFFFFF"/>
        <w:rPr>
          <w:rFonts w:ascii="Times New Roman" w:eastAsia="Times New Roman" w:hAnsi="Times New Roman" w:cs="Times New Roman"/>
          <w:color w:val="000000" w:themeColor="text1"/>
          <w:kern w:val="0"/>
          <w14:ligatures w14:val="none"/>
        </w:rPr>
      </w:pPr>
    </w:p>
    <w:p w14:paraId="7BA27CB9" w14:textId="7FE4C9A6" w:rsidR="000A63A2" w:rsidRPr="000A63A2" w:rsidRDefault="000A63A2" w:rsidP="00BB57D9">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b/>
          <w:bCs/>
          <w:color w:val="000000" w:themeColor="text1"/>
          <w:kern w:val="0"/>
          <w14:ligatures w14:val="none"/>
        </w:rPr>
        <w:t>ORDER</w:t>
      </w:r>
      <w:r w:rsidR="00BB57D9">
        <w:rPr>
          <w:rFonts w:ascii="Times New Roman" w:eastAsia="Times New Roman" w:hAnsi="Times New Roman" w:cs="Times New Roman"/>
          <w:b/>
          <w:bCs/>
          <w:color w:val="000000" w:themeColor="text1"/>
          <w:kern w:val="0"/>
          <w14:ligatures w14:val="none"/>
        </w:rPr>
        <w:t>:</w:t>
      </w:r>
    </w:p>
    <w:p w14:paraId="2B446EE6" w14:textId="77777777" w:rsidR="00664D0B" w:rsidRDefault="00664D0B" w:rsidP="000A63A2">
      <w:pPr>
        <w:shd w:val="clear" w:color="auto" w:fill="FFFFFF"/>
        <w:rPr>
          <w:rFonts w:ascii="Times New Roman" w:eastAsia="Times New Roman" w:hAnsi="Times New Roman" w:cs="Times New Roman"/>
          <w:color w:val="000000" w:themeColor="text1"/>
          <w:kern w:val="0"/>
          <w14:ligatures w14:val="none"/>
        </w:rPr>
      </w:pPr>
    </w:p>
    <w:p w14:paraId="1CB3ABFF" w14:textId="1D99EF1F" w:rsidR="003961C4" w:rsidRDefault="003453CF" w:rsidP="000A63A2">
      <w:pPr>
        <w:shd w:val="clear" w:color="auto" w:fill="FFFFFF"/>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The</w:t>
      </w:r>
      <w:r w:rsidR="000A63A2" w:rsidRPr="000A63A2">
        <w:rPr>
          <w:rFonts w:ascii="Times New Roman" w:eastAsia="Times New Roman" w:hAnsi="Times New Roman" w:cs="Times New Roman"/>
          <w:color w:val="000000" w:themeColor="text1"/>
          <w:kern w:val="0"/>
          <w14:ligatures w14:val="none"/>
        </w:rPr>
        <w:t xml:space="preserve"> District’s</w:t>
      </w:r>
      <w:r w:rsidR="00A50937">
        <w:rPr>
          <w:rFonts w:ascii="Times New Roman" w:eastAsia="Times New Roman" w:hAnsi="Times New Roman" w:cs="Times New Roman"/>
          <w:color w:val="000000" w:themeColor="text1"/>
          <w:kern w:val="0"/>
          <w14:ligatures w14:val="none"/>
        </w:rPr>
        <w:t xml:space="preserve"> </w:t>
      </w:r>
      <w:r w:rsidR="00756ACC">
        <w:rPr>
          <w:rFonts w:ascii="Times New Roman" w:eastAsia="Times New Roman" w:hAnsi="Times New Roman" w:cs="Times New Roman"/>
          <w:color w:val="000000" w:themeColor="text1"/>
          <w:kern w:val="0"/>
          <w14:ligatures w14:val="none"/>
        </w:rPr>
        <w:t>Motion</w:t>
      </w:r>
      <w:r w:rsidR="000A63A2" w:rsidRPr="000A63A2">
        <w:rPr>
          <w:rFonts w:ascii="Times New Roman" w:eastAsia="Times New Roman" w:hAnsi="Times New Roman" w:cs="Times New Roman"/>
          <w:color w:val="000000" w:themeColor="text1"/>
          <w:kern w:val="0"/>
          <w14:ligatures w14:val="none"/>
        </w:rPr>
        <w:t xml:space="preserve"> is </w:t>
      </w:r>
      <w:r w:rsidR="003961C4">
        <w:rPr>
          <w:rFonts w:ascii="Times New Roman" w:eastAsia="Times New Roman" w:hAnsi="Times New Roman" w:cs="Times New Roman"/>
          <w:b/>
          <w:bCs/>
          <w:color w:val="000000" w:themeColor="text1"/>
          <w:kern w:val="0"/>
          <w14:ligatures w14:val="none"/>
        </w:rPr>
        <w:t>ALLOWED</w:t>
      </w:r>
      <w:r w:rsidR="000100FF">
        <w:rPr>
          <w:rFonts w:ascii="Times New Roman" w:eastAsia="Times New Roman" w:hAnsi="Times New Roman" w:cs="Times New Roman"/>
          <w:b/>
          <w:bCs/>
          <w:color w:val="000000" w:themeColor="text1"/>
          <w:kern w:val="0"/>
          <w14:ligatures w14:val="none"/>
        </w:rPr>
        <w:t>, in part, and DENIED, in part</w:t>
      </w:r>
      <w:r w:rsidR="000A63A2" w:rsidRPr="000A63A2">
        <w:rPr>
          <w:rFonts w:ascii="Times New Roman" w:eastAsia="Times New Roman" w:hAnsi="Times New Roman" w:cs="Times New Roman"/>
          <w:color w:val="000000" w:themeColor="text1"/>
          <w:kern w:val="0"/>
          <w14:ligatures w14:val="none"/>
        </w:rPr>
        <w:t>. </w:t>
      </w:r>
      <w:r w:rsidR="000100FF">
        <w:rPr>
          <w:rFonts w:ascii="Times New Roman" w:eastAsia="Times New Roman" w:hAnsi="Times New Roman" w:cs="Times New Roman"/>
          <w:color w:val="000000" w:themeColor="text1"/>
          <w:kern w:val="0"/>
          <w14:ligatures w14:val="none"/>
        </w:rPr>
        <w:t xml:space="preserve"> To the extent that Parent seeks enforcement of the Mediation Agreement, such </w:t>
      </w:r>
      <w:r w:rsidR="004A3447">
        <w:rPr>
          <w:rFonts w:ascii="Times New Roman" w:eastAsia="Times New Roman" w:hAnsi="Times New Roman" w:cs="Times New Roman"/>
          <w:color w:val="000000" w:themeColor="text1"/>
          <w:kern w:val="0"/>
          <w14:ligatures w14:val="none"/>
        </w:rPr>
        <w:t xml:space="preserve">claim is </w:t>
      </w:r>
      <w:r w:rsidR="004542FA" w:rsidRPr="00F61B7E">
        <w:rPr>
          <w:rFonts w:ascii="Times New Roman" w:eastAsia="Times New Roman" w:hAnsi="Times New Roman" w:cs="Times New Roman"/>
          <w:color w:val="000000" w:themeColor="text1"/>
          <w:kern w:val="0"/>
          <w14:ligatures w14:val="none"/>
        </w:rPr>
        <w:t>dismissed with prejudice</w:t>
      </w:r>
      <w:r w:rsidR="004A3447">
        <w:rPr>
          <w:rFonts w:ascii="Times New Roman" w:eastAsia="Times New Roman" w:hAnsi="Times New Roman" w:cs="Times New Roman"/>
          <w:color w:val="000000" w:themeColor="text1"/>
          <w:kern w:val="0"/>
          <w14:ligatures w14:val="none"/>
        </w:rPr>
        <w:t>. To the extent that Parent seeks an order</w:t>
      </w:r>
      <w:r w:rsidR="007D4EC2">
        <w:rPr>
          <w:rFonts w:ascii="Times New Roman" w:eastAsia="Times New Roman" w:hAnsi="Times New Roman" w:cs="Times New Roman"/>
          <w:color w:val="000000" w:themeColor="text1"/>
          <w:kern w:val="0"/>
          <w14:ligatures w14:val="none"/>
        </w:rPr>
        <w:t xml:space="preserve"> </w:t>
      </w:r>
      <w:r w:rsidR="00765F8D">
        <w:rPr>
          <w:rFonts w:ascii="Times New Roman" w:eastAsia="Times New Roman" w:hAnsi="Times New Roman" w:cs="Times New Roman"/>
          <w:color w:val="000000" w:themeColor="text1"/>
          <w:kern w:val="0"/>
          <w14:ligatures w14:val="none"/>
        </w:rPr>
        <w:t xml:space="preserve">delineating how the Mediation Agreement </w:t>
      </w:r>
      <w:r w:rsidR="007D4EC2" w:rsidRPr="00D5308E">
        <w:rPr>
          <w:rFonts w:ascii="Times New Roman" w:eastAsia="Times New Roman" w:hAnsi="Times New Roman" w:cs="Times New Roman"/>
          <w:color w:val="000000" w:themeColor="text1"/>
          <w:kern w:val="0"/>
          <w14:ligatures w14:val="none"/>
        </w:rPr>
        <w:t xml:space="preserve">alters the rights </w:t>
      </w:r>
      <w:r w:rsidR="00765F8D">
        <w:rPr>
          <w:rFonts w:ascii="Times New Roman" w:eastAsia="Times New Roman" w:hAnsi="Times New Roman" w:cs="Times New Roman"/>
          <w:color w:val="000000" w:themeColor="text1"/>
          <w:kern w:val="0"/>
          <w14:ligatures w14:val="none"/>
        </w:rPr>
        <w:t xml:space="preserve">of Parent and Student </w:t>
      </w:r>
      <w:r w:rsidR="007D4EC2" w:rsidRPr="00D5308E">
        <w:rPr>
          <w:rFonts w:ascii="Times New Roman" w:eastAsia="Times New Roman" w:hAnsi="Times New Roman" w:cs="Times New Roman"/>
          <w:color w:val="000000" w:themeColor="text1"/>
          <w:kern w:val="0"/>
          <w14:ligatures w14:val="none"/>
        </w:rPr>
        <w:t xml:space="preserve">and </w:t>
      </w:r>
      <w:r w:rsidR="00765F8D">
        <w:rPr>
          <w:rFonts w:ascii="Times New Roman" w:eastAsia="Times New Roman" w:hAnsi="Times New Roman" w:cs="Times New Roman"/>
          <w:color w:val="000000" w:themeColor="text1"/>
          <w:kern w:val="0"/>
          <w14:ligatures w14:val="none"/>
        </w:rPr>
        <w:t xml:space="preserve">the </w:t>
      </w:r>
      <w:r w:rsidR="007D4EC2" w:rsidRPr="00D5308E">
        <w:rPr>
          <w:rFonts w:ascii="Times New Roman" w:eastAsia="Times New Roman" w:hAnsi="Times New Roman" w:cs="Times New Roman"/>
          <w:color w:val="000000" w:themeColor="text1"/>
          <w:kern w:val="0"/>
          <w14:ligatures w14:val="none"/>
        </w:rPr>
        <w:t xml:space="preserve">responsibilities of the </w:t>
      </w:r>
      <w:r w:rsidR="00765F8D">
        <w:rPr>
          <w:rFonts w:ascii="Times New Roman" w:eastAsia="Times New Roman" w:hAnsi="Times New Roman" w:cs="Times New Roman"/>
          <w:color w:val="000000" w:themeColor="text1"/>
          <w:kern w:val="0"/>
          <w14:ligatures w14:val="none"/>
        </w:rPr>
        <w:t>District</w:t>
      </w:r>
      <w:r w:rsidR="007D4EC2" w:rsidRPr="00D5308E">
        <w:rPr>
          <w:rFonts w:ascii="Times New Roman" w:eastAsia="Times New Roman" w:hAnsi="Times New Roman" w:cs="Times New Roman"/>
          <w:color w:val="000000" w:themeColor="text1"/>
          <w:kern w:val="0"/>
          <w14:ligatures w14:val="none"/>
        </w:rPr>
        <w:t xml:space="preserve"> with regard to </w:t>
      </w:r>
      <w:r w:rsidR="00765F8D">
        <w:rPr>
          <w:rFonts w:ascii="Times New Roman" w:eastAsia="Times New Roman" w:hAnsi="Times New Roman" w:cs="Times New Roman"/>
          <w:color w:val="000000" w:themeColor="text1"/>
          <w:kern w:val="0"/>
          <w14:ligatures w14:val="none"/>
        </w:rPr>
        <w:t>S</w:t>
      </w:r>
      <w:r w:rsidR="007D4EC2">
        <w:rPr>
          <w:rFonts w:ascii="Times New Roman" w:eastAsia="Times New Roman" w:hAnsi="Times New Roman" w:cs="Times New Roman"/>
          <w:color w:val="000000" w:themeColor="text1"/>
          <w:kern w:val="0"/>
          <w14:ligatures w14:val="none"/>
        </w:rPr>
        <w:t>tudent’s</w:t>
      </w:r>
      <w:r w:rsidR="007D4EC2" w:rsidRPr="00D5308E">
        <w:rPr>
          <w:rFonts w:ascii="Times New Roman" w:eastAsia="Times New Roman" w:hAnsi="Times New Roman" w:cs="Times New Roman"/>
          <w:color w:val="000000" w:themeColor="text1"/>
          <w:kern w:val="0"/>
          <w14:ligatures w14:val="none"/>
        </w:rPr>
        <w:t xml:space="preserve"> special education services </w:t>
      </w:r>
      <w:r w:rsidR="00765F8D">
        <w:rPr>
          <w:rFonts w:ascii="Times New Roman" w:eastAsia="Times New Roman" w:hAnsi="Times New Roman" w:cs="Times New Roman"/>
          <w:color w:val="000000" w:themeColor="text1"/>
          <w:kern w:val="0"/>
          <w14:ligatures w14:val="none"/>
        </w:rPr>
        <w:t xml:space="preserve">and indicating </w:t>
      </w:r>
      <w:r w:rsidR="004A3447">
        <w:rPr>
          <w:rFonts w:ascii="Times New Roman" w:eastAsia="Times New Roman" w:hAnsi="Times New Roman" w:cs="Times New Roman"/>
          <w:color w:val="000000" w:themeColor="text1"/>
          <w:kern w:val="0"/>
          <w14:ligatures w14:val="none"/>
        </w:rPr>
        <w:t xml:space="preserve">what </w:t>
      </w:r>
      <w:r w:rsidR="007D4EC2">
        <w:rPr>
          <w:rFonts w:ascii="Times New Roman" w:eastAsia="Times New Roman" w:hAnsi="Times New Roman" w:cs="Times New Roman"/>
          <w:color w:val="000000" w:themeColor="text1"/>
          <w:kern w:val="0"/>
          <w14:ligatures w14:val="none"/>
        </w:rPr>
        <w:t xml:space="preserve">actions </w:t>
      </w:r>
      <w:r w:rsidR="004A3447">
        <w:rPr>
          <w:rFonts w:ascii="Times New Roman" w:eastAsia="Times New Roman" w:hAnsi="Times New Roman" w:cs="Times New Roman"/>
          <w:color w:val="000000" w:themeColor="text1"/>
          <w:kern w:val="0"/>
          <w14:ligatures w14:val="none"/>
        </w:rPr>
        <w:t xml:space="preserve">the District </w:t>
      </w:r>
      <w:r w:rsidR="007D4EC2">
        <w:rPr>
          <w:rFonts w:ascii="Times New Roman" w:eastAsia="Times New Roman" w:hAnsi="Times New Roman" w:cs="Times New Roman"/>
          <w:color w:val="000000" w:themeColor="text1"/>
          <w:kern w:val="0"/>
          <w14:ligatures w14:val="none"/>
        </w:rPr>
        <w:t xml:space="preserve">must take to comply </w:t>
      </w:r>
      <w:r w:rsidR="00765F8D">
        <w:rPr>
          <w:rFonts w:ascii="Times New Roman" w:eastAsia="Times New Roman" w:hAnsi="Times New Roman" w:cs="Times New Roman"/>
          <w:color w:val="000000" w:themeColor="text1"/>
          <w:kern w:val="0"/>
          <w14:ligatures w14:val="none"/>
        </w:rPr>
        <w:t>therewith</w:t>
      </w:r>
      <w:r w:rsidR="004542FA">
        <w:rPr>
          <w:rFonts w:ascii="Times New Roman" w:eastAsia="Times New Roman" w:hAnsi="Times New Roman" w:cs="Times New Roman"/>
          <w:color w:val="000000" w:themeColor="text1"/>
          <w:kern w:val="0"/>
          <w14:ligatures w14:val="none"/>
        </w:rPr>
        <w:t>, such claim survives dismissal.</w:t>
      </w:r>
      <w:r w:rsidR="00E87587">
        <w:rPr>
          <w:rFonts w:ascii="Times New Roman" w:eastAsia="Times New Roman" w:hAnsi="Times New Roman" w:cs="Times New Roman"/>
          <w:color w:val="000000" w:themeColor="text1"/>
          <w:kern w:val="0"/>
          <w14:ligatures w14:val="none"/>
        </w:rPr>
        <w:t xml:space="preserve"> The matter will proceed to Hearing on June 20, 2023</w:t>
      </w:r>
      <w:r w:rsidR="00854BC5">
        <w:rPr>
          <w:rFonts w:ascii="Times New Roman" w:eastAsia="Times New Roman" w:hAnsi="Times New Roman" w:cs="Times New Roman"/>
          <w:color w:val="000000" w:themeColor="text1"/>
          <w:kern w:val="0"/>
          <w14:ligatures w14:val="none"/>
        </w:rPr>
        <w:t xml:space="preserve"> on this claim only</w:t>
      </w:r>
      <w:r w:rsidR="00452A0A">
        <w:rPr>
          <w:rFonts w:ascii="Times New Roman" w:eastAsia="Times New Roman" w:hAnsi="Times New Roman" w:cs="Times New Roman"/>
          <w:color w:val="000000" w:themeColor="text1"/>
          <w:kern w:val="0"/>
          <w14:ligatures w14:val="none"/>
        </w:rPr>
        <w:t>.</w:t>
      </w:r>
    </w:p>
    <w:p w14:paraId="6B9D8791" w14:textId="77777777" w:rsidR="00664D0B" w:rsidRPr="000A63A2" w:rsidRDefault="00664D0B" w:rsidP="000A63A2">
      <w:pPr>
        <w:shd w:val="clear" w:color="auto" w:fill="FFFFFF"/>
        <w:rPr>
          <w:rFonts w:ascii="Times New Roman" w:eastAsia="Times New Roman" w:hAnsi="Times New Roman" w:cs="Times New Roman"/>
          <w:color w:val="000000" w:themeColor="text1"/>
          <w:kern w:val="0"/>
          <w14:ligatures w14:val="none"/>
        </w:rPr>
      </w:pPr>
    </w:p>
    <w:p w14:paraId="0D698254" w14:textId="77777777" w:rsidR="000A63A2" w:rsidRP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By the Hearing Officer:</w:t>
      </w:r>
    </w:p>
    <w:p w14:paraId="065D872E" w14:textId="77777777" w:rsidR="00664D0B" w:rsidRDefault="00664D0B" w:rsidP="000A63A2">
      <w:pPr>
        <w:shd w:val="clear" w:color="auto" w:fill="FFFFFF"/>
        <w:rPr>
          <w:rFonts w:ascii="Times New Roman" w:eastAsia="Times New Roman" w:hAnsi="Times New Roman" w:cs="Times New Roman"/>
          <w:color w:val="000000" w:themeColor="text1"/>
          <w:kern w:val="0"/>
          <w14:ligatures w14:val="none"/>
        </w:rPr>
      </w:pPr>
    </w:p>
    <w:p w14:paraId="55407727" w14:textId="6BC8133F" w:rsidR="00664D0B" w:rsidRPr="000A63A2" w:rsidRDefault="00664D0B" w:rsidP="000A63A2">
      <w:pPr>
        <w:shd w:val="clear" w:color="auto" w:fill="FFFFFF"/>
        <w:rPr>
          <w:rFonts w:ascii="Apple Chancery" w:eastAsia="Times New Roman" w:hAnsi="Apple Chancery" w:cs="Apple Chancery"/>
          <w:color w:val="000000" w:themeColor="text1"/>
          <w:kern w:val="0"/>
          <w:u w:val="single"/>
          <w14:ligatures w14:val="none"/>
        </w:rPr>
      </w:pPr>
      <w:r w:rsidRPr="00664D0B">
        <w:rPr>
          <w:rFonts w:ascii="Apple Chancery" w:eastAsia="Times New Roman" w:hAnsi="Apple Chancery" w:cs="Apple Chancery" w:hint="cs"/>
          <w:color w:val="000000" w:themeColor="text1"/>
          <w:kern w:val="0"/>
          <w:u w:val="single"/>
          <w14:ligatures w14:val="none"/>
        </w:rPr>
        <w:t>Alina Kantor Nir</w:t>
      </w:r>
      <w:r w:rsidR="000A63A2" w:rsidRPr="000A63A2">
        <w:rPr>
          <w:rFonts w:ascii="Apple Chancery" w:eastAsia="Times New Roman" w:hAnsi="Apple Chancery" w:cs="Apple Chancery" w:hint="cs"/>
          <w:color w:val="000000" w:themeColor="text1"/>
          <w:kern w:val="0"/>
          <w:u w:val="single"/>
          <w14:ligatures w14:val="none"/>
        </w:rPr>
        <w:t> </w:t>
      </w:r>
    </w:p>
    <w:p w14:paraId="25620E38" w14:textId="70EB8196" w:rsidR="000A63A2" w:rsidRP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Alina Kantor Nir</w:t>
      </w:r>
      <w:r w:rsidRPr="000A63A2">
        <w:rPr>
          <w:rFonts w:ascii="Times New Roman" w:eastAsia="Times New Roman" w:hAnsi="Times New Roman" w:cs="Times New Roman"/>
          <w:color w:val="000000" w:themeColor="text1"/>
          <w:kern w:val="0"/>
          <w14:ligatures w14:val="none"/>
        </w:rPr>
        <w:br/>
        <w:t>Dated:</w:t>
      </w:r>
      <w:r w:rsidR="007F78DD">
        <w:rPr>
          <w:rFonts w:ascii="Times New Roman" w:eastAsia="Times New Roman" w:hAnsi="Times New Roman" w:cs="Times New Roman"/>
          <w:color w:val="000000" w:themeColor="text1"/>
          <w:kern w:val="0"/>
          <w14:ligatures w14:val="none"/>
        </w:rPr>
        <w:t xml:space="preserve"> </w:t>
      </w:r>
      <w:r w:rsidR="00BB57D9">
        <w:rPr>
          <w:rFonts w:ascii="Times New Roman" w:eastAsia="Times New Roman" w:hAnsi="Times New Roman" w:cs="Times New Roman"/>
          <w:color w:val="000000" w:themeColor="text1"/>
          <w:kern w:val="0"/>
          <w14:ligatures w14:val="none"/>
        </w:rPr>
        <w:t>June 8</w:t>
      </w:r>
      <w:r w:rsidR="00664D0B">
        <w:rPr>
          <w:rFonts w:ascii="Times New Roman" w:eastAsia="Times New Roman" w:hAnsi="Times New Roman" w:cs="Times New Roman"/>
          <w:color w:val="000000" w:themeColor="text1"/>
          <w:kern w:val="0"/>
          <w14:ligatures w14:val="none"/>
        </w:rPr>
        <w:t>, 2023</w:t>
      </w:r>
    </w:p>
    <w:p w14:paraId="3FDF6B56" w14:textId="51EE7D9C" w:rsidR="000A63A2" w:rsidRPr="000A63A2" w:rsidRDefault="000A63A2" w:rsidP="000A63A2">
      <w:pPr>
        <w:shd w:val="clear" w:color="auto" w:fill="FFFFFF"/>
        <w:rPr>
          <w:rFonts w:ascii="Times New Roman" w:eastAsia="Times New Roman" w:hAnsi="Times New Roman" w:cs="Times New Roman"/>
          <w:color w:val="000000" w:themeColor="text1"/>
          <w:kern w:val="0"/>
          <w14:ligatures w14:val="none"/>
        </w:rPr>
      </w:pPr>
      <w:r w:rsidRPr="000A63A2">
        <w:rPr>
          <w:rFonts w:ascii="Times New Roman" w:eastAsia="Times New Roman" w:hAnsi="Times New Roman" w:cs="Times New Roman"/>
          <w:color w:val="000000" w:themeColor="text1"/>
          <w:kern w:val="0"/>
          <w14:ligatures w14:val="none"/>
        </w:rPr>
        <w:t> </w:t>
      </w:r>
    </w:p>
    <w:p w14:paraId="52644BC4" w14:textId="11C47A8E" w:rsidR="003961C4" w:rsidRDefault="003961C4">
      <w:pPr>
        <w:rPr>
          <w:rFonts w:ascii="Times New Roman" w:hAnsi="Times New Roman" w:cs="Times New Roman"/>
          <w:color w:val="000000" w:themeColor="text1"/>
        </w:rPr>
      </w:pPr>
      <w:r>
        <w:rPr>
          <w:rFonts w:ascii="Times New Roman" w:hAnsi="Times New Roman" w:cs="Times New Roman"/>
          <w:color w:val="000000" w:themeColor="text1"/>
        </w:rPr>
        <w:br w:type="page"/>
      </w:r>
    </w:p>
    <w:p w14:paraId="6684CF67" w14:textId="77777777" w:rsidR="003961C4" w:rsidRPr="00854BC5" w:rsidRDefault="003961C4" w:rsidP="00854BC5">
      <w:pPr>
        <w:jc w:val="center"/>
        <w:rPr>
          <w:rFonts w:ascii="Times New Roman" w:hAnsi="Times New Roman" w:cs="Times New Roman"/>
          <w:b/>
          <w:bCs/>
          <w:color w:val="000000" w:themeColor="text1"/>
        </w:rPr>
      </w:pPr>
      <w:r w:rsidRPr="00854BC5">
        <w:rPr>
          <w:rFonts w:ascii="Times New Roman" w:hAnsi="Times New Roman" w:cs="Times New Roman"/>
          <w:b/>
          <w:bCs/>
          <w:noProof/>
          <w:color w:val="000000" w:themeColor="text1"/>
        </w:rPr>
        <w:lastRenderedPageBreak/>
        <w:drawing>
          <wp:inline distT="0" distB="0" distL="0" distR="0" wp14:anchorId="52A76BAC" wp14:editId="7BDA93ED">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854BC5">
        <w:rPr>
          <w:rFonts w:ascii="Times New Roman" w:hAnsi="Times New Roman" w:cs="Times New Roman"/>
          <w:b/>
          <w:bCs/>
          <w:color w:val="000000" w:themeColor="text1"/>
        </w:rPr>
        <w:t>COMMONWEALTH OF MASSACHUSETTS</w:t>
      </w:r>
    </w:p>
    <w:p w14:paraId="1015942A" w14:textId="7CBE8CBF" w:rsidR="003961C4" w:rsidRPr="00854BC5" w:rsidRDefault="003961C4" w:rsidP="00854BC5">
      <w:pPr>
        <w:pStyle w:val="ListParagraph0"/>
        <w:ind w:left="2160"/>
        <w:rPr>
          <w:b/>
          <w:bCs/>
          <w:color w:val="000000" w:themeColor="text1"/>
        </w:rPr>
      </w:pPr>
      <w:r w:rsidRPr="00854BC5">
        <w:rPr>
          <w:b/>
          <w:bCs/>
          <w:color w:val="000000" w:themeColor="text1"/>
        </w:rPr>
        <w:t>BUREAU OF SPECIAL EDUCATION APPEALS</w:t>
      </w:r>
    </w:p>
    <w:p w14:paraId="3F7D2CFE" w14:textId="77777777" w:rsidR="00854BC5" w:rsidRPr="00854BC5" w:rsidRDefault="00854BC5" w:rsidP="00854BC5">
      <w:pPr>
        <w:pStyle w:val="ListParagraph0"/>
        <w:rPr>
          <w:b/>
          <w:bCs/>
          <w:color w:val="000000" w:themeColor="text1"/>
        </w:rPr>
      </w:pPr>
    </w:p>
    <w:p w14:paraId="26E1B865" w14:textId="77777777" w:rsidR="003961C4" w:rsidRDefault="003961C4" w:rsidP="00854BC5">
      <w:pPr>
        <w:jc w:val="center"/>
        <w:rPr>
          <w:rFonts w:ascii="Times New Roman" w:hAnsi="Times New Roman" w:cs="Times New Roman"/>
          <w:b/>
          <w:bCs/>
          <w:color w:val="000000" w:themeColor="text1"/>
          <w:u w:val="single"/>
        </w:rPr>
      </w:pPr>
      <w:r w:rsidRPr="00854BC5">
        <w:rPr>
          <w:rFonts w:ascii="Times New Roman" w:hAnsi="Times New Roman" w:cs="Times New Roman"/>
          <w:b/>
          <w:bCs/>
          <w:color w:val="000000" w:themeColor="text1"/>
          <w:u w:val="single"/>
        </w:rPr>
        <w:t xml:space="preserve">EFFECT OF FINAL BSEA ACTIONS AND </w:t>
      </w:r>
      <w:r w:rsidRPr="00854BC5">
        <w:rPr>
          <w:rFonts w:ascii="Times New Roman" w:hAnsi="Times New Roman" w:cs="Times New Roman"/>
          <w:b/>
          <w:bCs/>
          <w:noProof/>
          <w:color w:val="000000" w:themeColor="text1"/>
        </w:rPr>
        <w:drawing>
          <wp:inline distT="0" distB="0" distL="0" distR="0" wp14:anchorId="555097DA" wp14:editId="0FDE6AD4">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2"/>
                    <a:stretch>
                      <a:fillRect/>
                    </a:stretch>
                  </pic:blipFill>
                  <pic:spPr>
                    <a:xfrm>
                      <a:off x="0" y="0"/>
                      <a:ext cx="9144" cy="9147"/>
                    </a:xfrm>
                    <a:prstGeom prst="rect">
                      <a:avLst/>
                    </a:prstGeom>
                  </pic:spPr>
                </pic:pic>
              </a:graphicData>
            </a:graphic>
          </wp:inline>
        </w:drawing>
      </w:r>
      <w:r w:rsidRPr="00854BC5">
        <w:rPr>
          <w:rFonts w:ascii="Times New Roman" w:hAnsi="Times New Roman" w:cs="Times New Roman"/>
          <w:b/>
          <w:bCs/>
          <w:color w:val="000000" w:themeColor="text1"/>
          <w:u w:val="single"/>
        </w:rPr>
        <w:t>RIGHTS OF APPEAL</w:t>
      </w:r>
    </w:p>
    <w:p w14:paraId="227C9A1E" w14:textId="77777777" w:rsidR="00854BC5" w:rsidRPr="00854BC5" w:rsidRDefault="00854BC5" w:rsidP="00854BC5">
      <w:pPr>
        <w:jc w:val="center"/>
        <w:rPr>
          <w:rFonts w:ascii="Times New Roman" w:hAnsi="Times New Roman" w:cs="Times New Roman"/>
          <w:b/>
          <w:bCs/>
          <w:color w:val="000000" w:themeColor="text1"/>
        </w:rPr>
      </w:pPr>
    </w:p>
    <w:p w14:paraId="3C6BC9D1" w14:textId="77777777" w:rsidR="003961C4" w:rsidRPr="003961C4" w:rsidRDefault="003961C4" w:rsidP="003961C4">
      <w:pPr>
        <w:rPr>
          <w:rFonts w:ascii="Times New Roman" w:hAnsi="Times New Roman" w:cs="Times New Roman"/>
          <w:color w:val="000000" w:themeColor="text1"/>
          <w:u w:val="single"/>
        </w:rPr>
      </w:pPr>
      <w:r w:rsidRPr="003961C4">
        <w:rPr>
          <w:rFonts w:ascii="Times New Roman" w:hAnsi="Times New Roman" w:cs="Times New Roman"/>
          <w:color w:val="000000" w:themeColor="text1"/>
          <w:u w:val="single"/>
        </w:rPr>
        <w:t>Effect of BSEA Decision, Dismissal with Prejudice and Allowance of Motion for Summary Judgment</w:t>
      </w:r>
    </w:p>
    <w:p w14:paraId="0E2A2993" w14:textId="77777777" w:rsidR="003961C4" w:rsidRPr="003961C4" w:rsidRDefault="003961C4" w:rsidP="003961C4">
      <w:pPr>
        <w:rPr>
          <w:rFonts w:ascii="Times New Roman" w:hAnsi="Times New Roman" w:cs="Times New Roman"/>
          <w:color w:val="000000" w:themeColor="text1"/>
        </w:rPr>
      </w:pPr>
      <w:r w:rsidRPr="003961C4">
        <w:rPr>
          <w:rFonts w:ascii="Times New Roman" w:hAnsi="Times New Roman" w:cs="Times New Roman"/>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0289AD4B" w14:textId="77777777" w:rsidR="003961C4" w:rsidRPr="003961C4" w:rsidRDefault="003961C4" w:rsidP="003961C4">
      <w:pPr>
        <w:rPr>
          <w:rFonts w:ascii="Times New Roman" w:hAnsi="Times New Roman" w:cs="Times New Roman"/>
          <w:color w:val="000000" w:themeColor="text1"/>
        </w:rPr>
      </w:pPr>
      <w:r w:rsidRPr="003961C4">
        <w:rPr>
          <w:rFonts w:ascii="Times New Roman" w:hAnsi="Times New Roman" w:cs="Times New Roman"/>
          <w:color w:val="000000" w:themeColor="text1"/>
        </w:rPr>
        <w:t>Accordingly, the Bureau cannot permit motions to reconsider or to re-open either a Bureau decision or the Rulings set forth above once they have issued. They are final subject only to judicial (court) review.</w:t>
      </w:r>
    </w:p>
    <w:p w14:paraId="4498640E" w14:textId="77777777" w:rsidR="008E3DFE" w:rsidRDefault="008E3DFE" w:rsidP="003961C4">
      <w:pPr>
        <w:rPr>
          <w:rFonts w:ascii="Times New Roman" w:hAnsi="Times New Roman" w:cs="Times New Roman"/>
          <w:color w:val="000000" w:themeColor="text1"/>
        </w:rPr>
      </w:pPr>
    </w:p>
    <w:p w14:paraId="76C9D542" w14:textId="7608A46A" w:rsidR="003961C4" w:rsidRPr="003961C4" w:rsidRDefault="003961C4" w:rsidP="003961C4">
      <w:pPr>
        <w:rPr>
          <w:rFonts w:ascii="Times New Roman" w:hAnsi="Times New Roman" w:cs="Times New Roman"/>
          <w:color w:val="000000" w:themeColor="text1"/>
        </w:rPr>
      </w:pPr>
      <w:r w:rsidRPr="003961C4">
        <w:rPr>
          <w:rFonts w:ascii="Times New Roman" w:hAnsi="Times New Roman" w:cs="Times New Roman"/>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38073BF7" w14:textId="77777777" w:rsidR="003961C4" w:rsidRPr="003961C4" w:rsidRDefault="003961C4" w:rsidP="003961C4">
      <w:pPr>
        <w:rPr>
          <w:rFonts w:ascii="Times New Roman" w:hAnsi="Times New Roman" w:cs="Times New Roman"/>
          <w:color w:val="000000" w:themeColor="text1"/>
        </w:rPr>
      </w:pPr>
      <w:r w:rsidRPr="003961C4">
        <w:rPr>
          <w:rFonts w:ascii="Times New Roman" w:hAnsi="Times New Roman" w:cs="Times New Roman"/>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1E80E0BE" w14:textId="77777777" w:rsidR="008E3DFE" w:rsidRDefault="008E3DFE" w:rsidP="003961C4">
      <w:pPr>
        <w:rPr>
          <w:rFonts w:ascii="Times New Roman" w:hAnsi="Times New Roman" w:cs="Times New Roman"/>
          <w:color w:val="000000" w:themeColor="text1"/>
        </w:rPr>
      </w:pPr>
    </w:p>
    <w:p w14:paraId="08944E5F" w14:textId="25433625" w:rsidR="003961C4" w:rsidRPr="003961C4" w:rsidRDefault="003961C4" w:rsidP="003961C4">
      <w:pPr>
        <w:rPr>
          <w:rFonts w:ascii="Times New Roman" w:hAnsi="Times New Roman" w:cs="Times New Roman"/>
          <w:color w:val="000000" w:themeColor="text1"/>
        </w:rPr>
      </w:pPr>
      <w:r w:rsidRPr="003961C4">
        <w:rPr>
          <w:rFonts w:ascii="Times New Roman" w:hAnsi="Times New Roman" w:cs="Times New Roman"/>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3961C4">
        <w:rPr>
          <w:rFonts w:ascii="Times New Roman" w:hAnsi="Times New Roman" w:cs="Times New Roman"/>
          <w:i/>
          <w:iCs/>
          <w:color w:val="000000" w:themeColor="text1"/>
        </w:rPr>
        <w:t>School Committee of Burlington v. Massachusetts Department of Education</w:t>
      </w:r>
      <w:r w:rsidRPr="003961C4">
        <w:rPr>
          <w:rFonts w:ascii="Times New Roman" w:hAnsi="Times New Roman" w:cs="Times New Roman"/>
          <w:color w:val="000000" w:themeColor="text1"/>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3961C4">
        <w:rPr>
          <w:rFonts w:ascii="Times New Roman" w:hAnsi="Times New Roman" w:cs="Times New Roman"/>
          <w:i/>
          <w:iCs/>
          <w:color w:val="000000" w:themeColor="text1"/>
        </w:rPr>
        <w:t>Honig v. Doe</w:t>
      </w:r>
      <w:r w:rsidRPr="003961C4">
        <w:rPr>
          <w:rFonts w:ascii="Times New Roman" w:hAnsi="Times New Roman" w:cs="Times New Roman"/>
          <w:color w:val="000000" w:themeColor="text1"/>
        </w:rPr>
        <w:t xml:space="preserve">, 484 U.S. 305 (1988); </w:t>
      </w:r>
      <w:r w:rsidRPr="003961C4">
        <w:rPr>
          <w:rFonts w:ascii="Times New Roman" w:hAnsi="Times New Roman" w:cs="Times New Roman"/>
          <w:i/>
          <w:iCs/>
          <w:color w:val="000000" w:themeColor="text1"/>
        </w:rPr>
        <w:t>Doe v. Brookline</w:t>
      </w:r>
      <w:r w:rsidRPr="003961C4">
        <w:rPr>
          <w:rFonts w:ascii="Times New Roman" w:hAnsi="Times New Roman" w:cs="Times New Roman"/>
          <w:color w:val="000000" w:themeColor="text1"/>
        </w:rPr>
        <w:t>, 722 F.2d 910 (1</w:t>
      </w:r>
      <w:r w:rsidRPr="003961C4">
        <w:rPr>
          <w:rFonts w:ascii="Times New Roman" w:hAnsi="Times New Roman" w:cs="Times New Roman"/>
          <w:color w:val="000000" w:themeColor="text1"/>
          <w:vertAlign w:val="superscript"/>
        </w:rPr>
        <w:t>st</w:t>
      </w:r>
      <w:r w:rsidRPr="003961C4">
        <w:rPr>
          <w:rFonts w:ascii="Times New Roman" w:hAnsi="Times New Roman" w:cs="Times New Roman"/>
          <w:color w:val="000000" w:themeColor="text1"/>
        </w:rPr>
        <w:t xml:space="preserve"> Cir. 1983).</w:t>
      </w:r>
    </w:p>
    <w:p w14:paraId="4E7798CF" w14:textId="77777777" w:rsidR="008E3DFE" w:rsidRDefault="008E3DFE" w:rsidP="003961C4">
      <w:pPr>
        <w:rPr>
          <w:rFonts w:ascii="Times New Roman" w:hAnsi="Times New Roman" w:cs="Times New Roman"/>
          <w:color w:val="000000" w:themeColor="text1"/>
          <w:u w:val="single"/>
        </w:rPr>
      </w:pPr>
    </w:p>
    <w:p w14:paraId="3C8F4B9C" w14:textId="513A8E72" w:rsidR="003961C4" w:rsidRPr="003961C4" w:rsidRDefault="003961C4" w:rsidP="003961C4">
      <w:pPr>
        <w:rPr>
          <w:rFonts w:ascii="Times New Roman" w:hAnsi="Times New Roman" w:cs="Times New Roman"/>
          <w:color w:val="000000" w:themeColor="text1"/>
          <w:u w:val="single"/>
        </w:rPr>
      </w:pPr>
      <w:r w:rsidRPr="003961C4">
        <w:rPr>
          <w:rFonts w:ascii="Times New Roman" w:hAnsi="Times New Roman" w:cs="Times New Roman"/>
          <w:color w:val="000000" w:themeColor="text1"/>
          <w:u w:val="single"/>
        </w:rPr>
        <w:t>Compliance</w:t>
      </w:r>
    </w:p>
    <w:p w14:paraId="605462E2" w14:textId="77777777" w:rsidR="003961C4" w:rsidRPr="003961C4" w:rsidRDefault="003961C4" w:rsidP="003961C4">
      <w:pPr>
        <w:rPr>
          <w:rFonts w:ascii="Times New Roman" w:hAnsi="Times New Roman" w:cs="Times New Roman"/>
          <w:color w:val="000000" w:themeColor="text1"/>
        </w:rPr>
      </w:pPr>
      <w:r w:rsidRPr="003961C4">
        <w:rPr>
          <w:rFonts w:ascii="Times New Roman" w:hAnsi="Times New Roman" w:cs="Times New Roman"/>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20624F52" w14:textId="77777777" w:rsidR="003961C4" w:rsidRPr="003961C4" w:rsidRDefault="003961C4" w:rsidP="003961C4">
      <w:pPr>
        <w:rPr>
          <w:rFonts w:ascii="Times New Roman" w:hAnsi="Times New Roman" w:cs="Times New Roman"/>
          <w:color w:val="000000" w:themeColor="text1"/>
          <w:u w:val="single"/>
        </w:rPr>
      </w:pPr>
      <w:r w:rsidRPr="003961C4">
        <w:rPr>
          <w:rFonts w:ascii="Times New Roman" w:hAnsi="Times New Roman" w:cs="Times New Roman"/>
          <w:color w:val="000000" w:themeColor="text1"/>
          <w:u w:val="single"/>
        </w:rPr>
        <w:lastRenderedPageBreak/>
        <w:t>Rights of Appeal</w:t>
      </w:r>
    </w:p>
    <w:p w14:paraId="7689C0BF" w14:textId="77777777" w:rsidR="003961C4" w:rsidRPr="003961C4" w:rsidRDefault="003961C4" w:rsidP="003961C4">
      <w:pPr>
        <w:rPr>
          <w:rFonts w:ascii="Times New Roman" w:hAnsi="Times New Roman" w:cs="Times New Roman"/>
          <w:color w:val="000000" w:themeColor="text1"/>
        </w:rPr>
      </w:pPr>
      <w:r w:rsidRPr="003961C4">
        <w:rPr>
          <w:rFonts w:ascii="Times New Roman" w:hAnsi="Times New Roman" w:cs="Times New Roman"/>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1DB455ED" w14:textId="77777777" w:rsidR="003961C4" w:rsidRPr="003961C4" w:rsidRDefault="003961C4" w:rsidP="003961C4">
      <w:pPr>
        <w:rPr>
          <w:rFonts w:ascii="Times New Roman" w:hAnsi="Times New Roman" w:cs="Times New Roman"/>
          <w:color w:val="000000" w:themeColor="text1"/>
        </w:rPr>
      </w:pPr>
      <w:r w:rsidRPr="003961C4">
        <w:rPr>
          <w:rFonts w:ascii="Times New Roman" w:hAnsi="Times New Roman" w:cs="Times New Roman"/>
          <w:color w:val="000000" w:themeColor="text1"/>
        </w:rPr>
        <w:t>An appeal of a Bureau decision to state superior court or to federal district court must be filed within ninety (90) days from the date of the decision. 20 U.S.C. s. 1415(i)(2)(B).</w:t>
      </w:r>
    </w:p>
    <w:p w14:paraId="4D561F5F" w14:textId="77777777" w:rsidR="008E3DFE" w:rsidRDefault="008E3DFE" w:rsidP="003961C4">
      <w:pPr>
        <w:rPr>
          <w:rFonts w:ascii="Times New Roman" w:hAnsi="Times New Roman" w:cs="Times New Roman"/>
          <w:color w:val="000000" w:themeColor="text1"/>
          <w:u w:val="single"/>
        </w:rPr>
      </w:pPr>
    </w:p>
    <w:p w14:paraId="2A51265D" w14:textId="5D2E1E88" w:rsidR="003961C4" w:rsidRPr="003961C4" w:rsidRDefault="003961C4" w:rsidP="003961C4">
      <w:pPr>
        <w:rPr>
          <w:rFonts w:ascii="Times New Roman" w:hAnsi="Times New Roman" w:cs="Times New Roman"/>
          <w:color w:val="000000" w:themeColor="text1"/>
          <w:u w:val="single"/>
        </w:rPr>
      </w:pPr>
      <w:r w:rsidRPr="003961C4">
        <w:rPr>
          <w:rFonts w:ascii="Times New Roman" w:hAnsi="Times New Roman" w:cs="Times New Roman"/>
          <w:color w:val="000000" w:themeColor="text1"/>
          <w:u w:val="single"/>
        </w:rPr>
        <w:t>Confidentiality</w:t>
      </w:r>
    </w:p>
    <w:p w14:paraId="06397948" w14:textId="77777777" w:rsidR="003961C4" w:rsidRPr="003961C4" w:rsidRDefault="003961C4" w:rsidP="003961C4">
      <w:pPr>
        <w:rPr>
          <w:rFonts w:ascii="Times New Roman" w:hAnsi="Times New Roman" w:cs="Times New Roman"/>
          <w:i/>
          <w:iCs/>
          <w:color w:val="000000" w:themeColor="text1"/>
        </w:rPr>
      </w:pPr>
      <w:r w:rsidRPr="003961C4">
        <w:rPr>
          <w:rFonts w:ascii="Times New Roman" w:hAnsi="Times New Roman" w:cs="Times New Roman"/>
          <w:noProof/>
          <w:color w:val="000000" w:themeColor="text1"/>
        </w:rPr>
        <w:drawing>
          <wp:anchor distT="0" distB="0" distL="114300" distR="114300" simplePos="0" relativeHeight="251658240" behindDoc="0" locked="0" layoutInCell="1" allowOverlap="0" wp14:anchorId="62B4F851" wp14:editId="53A72932">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3"/>
                    <a:stretch>
                      <a:fillRect/>
                    </a:stretch>
                  </pic:blipFill>
                  <pic:spPr>
                    <a:xfrm>
                      <a:off x="0" y="0"/>
                      <a:ext cx="12192" cy="12196"/>
                    </a:xfrm>
                    <a:prstGeom prst="rect">
                      <a:avLst/>
                    </a:prstGeom>
                  </pic:spPr>
                </pic:pic>
              </a:graphicData>
            </a:graphic>
          </wp:anchor>
        </w:drawing>
      </w:r>
      <w:r w:rsidRPr="003961C4">
        <w:rPr>
          <w:rFonts w:ascii="Times New Roman" w:hAnsi="Times New Roman" w:cs="Times New Roman"/>
          <w:noProof/>
          <w:color w:val="000000" w:themeColor="text1"/>
        </w:rPr>
        <w:drawing>
          <wp:anchor distT="0" distB="0" distL="114300" distR="114300" simplePos="0" relativeHeight="251658241" behindDoc="0" locked="0" layoutInCell="1" allowOverlap="0" wp14:anchorId="4EE440F9" wp14:editId="259D7A2F">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4"/>
                    <a:stretch>
                      <a:fillRect/>
                    </a:stretch>
                  </pic:blipFill>
                  <pic:spPr>
                    <a:xfrm>
                      <a:off x="0" y="0"/>
                      <a:ext cx="9144" cy="9147"/>
                    </a:xfrm>
                    <a:prstGeom prst="rect">
                      <a:avLst/>
                    </a:prstGeom>
                  </pic:spPr>
                </pic:pic>
              </a:graphicData>
            </a:graphic>
          </wp:anchor>
        </w:drawing>
      </w:r>
      <w:r w:rsidRPr="003961C4">
        <w:rPr>
          <w:rFonts w:ascii="Times New Roman" w:hAnsi="Times New Roman" w:cs="Times New Roman"/>
          <w:noProof/>
          <w:color w:val="000000" w:themeColor="text1"/>
        </w:rPr>
        <w:drawing>
          <wp:anchor distT="0" distB="0" distL="114300" distR="114300" simplePos="0" relativeHeight="251658242" behindDoc="0" locked="0" layoutInCell="1" allowOverlap="0" wp14:anchorId="25651BDE" wp14:editId="32EACF5E">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5"/>
                    <a:stretch>
                      <a:fillRect/>
                    </a:stretch>
                  </pic:blipFill>
                  <pic:spPr>
                    <a:xfrm>
                      <a:off x="0" y="0"/>
                      <a:ext cx="9144" cy="9147"/>
                    </a:xfrm>
                    <a:prstGeom prst="rect">
                      <a:avLst/>
                    </a:prstGeom>
                  </pic:spPr>
                </pic:pic>
              </a:graphicData>
            </a:graphic>
          </wp:anchor>
        </w:drawing>
      </w:r>
      <w:r w:rsidRPr="003961C4">
        <w:rPr>
          <w:rFonts w:ascii="Times New Roman" w:hAnsi="Times New Roman" w:cs="Times New Roman"/>
          <w:noProof/>
          <w:color w:val="000000" w:themeColor="text1"/>
        </w:rPr>
        <w:drawing>
          <wp:anchor distT="0" distB="0" distL="114300" distR="114300" simplePos="0" relativeHeight="251658243" behindDoc="0" locked="0" layoutInCell="1" allowOverlap="0" wp14:anchorId="75221A11" wp14:editId="384F04F9">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6"/>
                    <a:stretch>
                      <a:fillRect/>
                    </a:stretch>
                  </pic:blipFill>
                  <pic:spPr>
                    <a:xfrm>
                      <a:off x="0" y="0"/>
                      <a:ext cx="9144" cy="12196"/>
                    </a:xfrm>
                    <a:prstGeom prst="rect">
                      <a:avLst/>
                    </a:prstGeom>
                  </pic:spPr>
                </pic:pic>
              </a:graphicData>
            </a:graphic>
          </wp:anchor>
        </w:drawing>
      </w:r>
      <w:r w:rsidRPr="003961C4">
        <w:rPr>
          <w:rFonts w:ascii="Times New Roman" w:hAnsi="Times New Roman" w:cs="Times New Roman"/>
          <w:noProof/>
          <w:color w:val="000000" w:themeColor="text1"/>
        </w:rPr>
        <w:drawing>
          <wp:anchor distT="0" distB="0" distL="114300" distR="114300" simplePos="0" relativeHeight="251658244" behindDoc="0" locked="0" layoutInCell="1" allowOverlap="0" wp14:anchorId="4A7E959B" wp14:editId="753E2A48">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7"/>
                    <a:stretch>
                      <a:fillRect/>
                    </a:stretch>
                  </pic:blipFill>
                  <pic:spPr>
                    <a:xfrm>
                      <a:off x="0" y="0"/>
                      <a:ext cx="15240" cy="12196"/>
                    </a:xfrm>
                    <a:prstGeom prst="rect">
                      <a:avLst/>
                    </a:prstGeom>
                  </pic:spPr>
                </pic:pic>
              </a:graphicData>
            </a:graphic>
          </wp:anchor>
        </w:drawing>
      </w:r>
      <w:r w:rsidRPr="003961C4">
        <w:rPr>
          <w:rFonts w:ascii="Times New Roman" w:hAnsi="Times New Roman" w:cs="Times New Roman"/>
          <w:noProof/>
          <w:color w:val="000000" w:themeColor="text1"/>
        </w:rPr>
        <w:drawing>
          <wp:anchor distT="0" distB="0" distL="114300" distR="114300" simplePos="0" relativeHeight="251658245" behindDoc="0" locked="0" layoutInCell="1" allowOverlap="0" wp14:anchorId="6CE8F73A" wp14:editId="40615BA4">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8"/>
                    <a:stretch>
                      <a:fillRect/>
                    </a:stretch>
                  </pic:blipFill>
                  <pic:spPr>
                    <a:xfrm>
                      <a:off x="0" y="0"/>
                      <a:ext cx="9144" cy="9147"/>
                    </a:xfrm>
                    <a:prstGeom prst="rect">
                      <a:avLst/>
                    </a:prstGeom>
                  </pic:spPr>
                </pic:pic>
              </a:graphicData>
            </a:graphic>
          </wp:anchor>
        </w:drawing>
      </w:r>
      <w:r w:rsidRPr="003961C4">
        <w:rPr>
          <w:rFonts w:ascii="Times New Roman" w:hAnsi="Times New Roman" w:cs="Times New Roman"/>
          <w:noProof/>
          <w:color w:val="000000" w:themeColor="text1"/>
        </w:rPr>
        <w:drawing>
          <wp:anchor distT="0" distB="0" distL="114300" distR="114300" simplePos="0" relativeHeight="251658246" behindDoc="0" locked="0" layoutInCell="1" allowOverlap="0" wp14:anchorId="720567E2" wp14:editId="546F49FA">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9"/>
                    <a:stretch>
                      <a:fillRect/>
                    </a:stretch>
                  </pic:blipFill>
                  <pic:spPr>
                    <a:xfrm>
                      <a:off x="0" y="0"/>
                      <a:ext cx="9144" cy="9147"/>
                    </a:xfrm>
                    <a:prstGeom prst="rect">
                      <a:avLst/>
                    </a:prstGeom>
                  </pic:spPr>
                </pic:pic>
              </a:graphicData>
            </a:graphic>
          </wp:anchor>
        </w:drawing>
      </w:r>
      <w:r w:rsidRPr="003961C4">
        <w:rPr>
          <w:rFonts w:ascii="Times New Roman" w:hAnsi="Times New Roman" w:cs="Times New Roman"/>
          <w:noProof/>
          <w:color w:val="000000" w:themeColor="text1"/>
        </w:rPr>
        <w:drawing>
          <wp:anchor distT="0" distB="0" distL="114300" distR="114300" simplePos="0" relativeHeight="251658247" behindDoc="0" locked="0" layoutInCell="1" allowOverlap="0" wp14:anchorId="4C75E5D8" wp14:editId="61FF6A21">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0"/>
                    <a:stretch>
                      <a:fillRect/>
                    </a:stretch>
                  </pic:blipFill>
                  <pic:spPr>
                    <a:xfrm>
                      <a:off x="0" y="0"/>
                      <a:ext cx="9144" cy="9147"/>
                    </a:xfrm>
                    <a:prstGeom prst="rect">
                      <a:avLst/>
                    </a:prstGeom>
                  </pic:spPr>
                </pic:pic>
              </a:graphicData>
            </a:graphic>
          </wp:anchor>
        </w:drawing>
      </w:r>
      <w:r w:rsidRPr="003961C4">
        <w:rPr>
          <w:rFonts w:ascii="Times New Roman" w:hAnsi="Times New Roman" w:cs="Times New Roman"/>
          <w:noProof/>
          <w:color w:val="000000" w:themeColor="text1"/>
        </w:rPr>
        <w:drawing>
          <wp:anchor distT="0" distB="0" distL="114300" distR="114300" simplePos="0" relativeHeight="251658248" behindDoc="0" locked="0" layoutInCell="1" allowOverlap="0" wp14:anchorId="1E976BF3" wp14:editId="32151BB3">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1"/>
                    <a:stretch>
                      <a:fillRect/>
                    </a:stretch>
                  </pic:blipFill>
                  <pic:spPr>
                    <a:xfrm>
                      <a:off x="0" y="0"/>
                      <a:ext cx="18288" cy="15245"/>
                    </a:xfrm>
                    <a:prstGeom prst="rect">
                      <a:avLst/>
                    </a:prstGeom>
                  </pic:spPr>
                </pic:pic>
              </a:graphicData>
            </a:graphic>
          </wp:anchor>
        </w:drawing>
      </w:r>
      <w:r w:rsidRPr="003961C4">
        <w:rPr>
          <w:rFonts w:ascii="Times New Roman" w:hAnsi="Times New Roman" w:cs="Times New Roman"/>
          <w:color w:val="000000" w:themeColor="text1"/>
        </w:rPr>
        <w:t xml:space="preserve">In order to preserve the confidentiality of the student involved in these proceedings, when an </w:t>
      </w:r>
      <w:r w:rsidRPr="003961C4">
        <w:rPr>
          <w:rFonts w:ascii="Times New Roman" w:hAnsi="Times New Roman" w:cs="Times New Roman"/>
          <w:noProof/>
          <w:color w:val="000000" w:themeColor="text1"/>
        </w:rPr>
        <w:drawing>
          <wp:inline distT="0" distB="0" distL="0" distR="0" wp14:anchorId="6ED4745F" wp14:editId="67815240">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2"/>
                    <a:stretch>
                      <a:fillRect/>
                    </a:stretch>
                  </pic:blipFill>
                  <pic:spPr>
                    <a:xfrm>
                      <a:off x="0" y="0"/>
                      <a:ext cx="6096" cy="12196"/>
                    </a:xfrm>
                    <a:prstGeom prst="rect">
                      <a:avLst/>
                    </a:prstGeom>
                  </pic:spPr>
                </pic:pic>
              </a:graphicData>
            </a:graphic>
          </wp:inline>
        </w:drawing>
      </w:r>
      <w:r w:rsidRPr="003961C4">
        <w:rPr>
          <w:rFonts w:ascii="Times New Roman" w:hAnsi="Times New Roman" w:cs="Times New Roman"/>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3961C4">
        <w:rPr>
          <w:rFonts w:ascii="Times New Roman" w:hAnsi="Times New Roman" w:cs="Times New Roman"/>
          <w:i/>
          <w:iCs/>
          <w:color w:val="000000" w:themeColor="text1"/>
        </w:rPr>
        <w:t>Webster Grove School District v. Pulitzer Publishing</w:t>
      </w:r>
    </w:p>
    <w:p w14:paraId="65EE7B2C" w14:textId="77777777" w:rsidR="003961C4" w:rsidRPr="003961C4" w:rsidRDefault="003961C4" w:rsidP="003961C4">
      <w:pPr>
        <w:rPr>
          <w:rFonts w:ascii="Times New Roman" w:hAnsi="Times New Roman" w:cs="Times New Roman"/>
          <w:color w:val="000000" w:themeColor="text1"/>
        </w:rPr>
      </w:pPr>
      <w:r w:rsidRPr="003961C4">
        <w:rPr>
          <w:rFonts w:ascii="Times New Roman" w:hAnsi="Times New Roman" w:cs="Times New Roman"/>
          <w:i/>
          <w:iCs/>
          <w:color w:val="000000" w:themeColor="text1"/>
        </w:rPr>
        <w:t>Company</w:t>
      </w:r>
      <w:r w:rsidRPr="003961C4">
        <w:rPr>
          <w:rFonts w:ascii="Times New Roman" w:hAnsi="Times New Roman" w:cs="Times New Roman"/>
          <w:color w:val="000000" w:themeColor="text1"/>
        </w:rPr>
        <w:t>, 898 F.2d 1371 (8th. Cir. 1990). If the appealing party does not seek to impound the documents, the Bureau of Special Education Appeals, through the Attorney General's Office, may move to impound the documents.</w:t>
      </w:r>
    </w:p>
    <w:p w14:paraId="6920D312" w14:textId="77777777" w:rsidR="008E3DFE" w:rsidRDefault="008E3DFE" w:rsidP="003961C4">
      <w:pPr>
        <w:rPr>
          <w:rFonts w:ascii="Times New Roman" w:hAnsi="Times New Roman" w:cs="Times New Roman"/>
          <w:color w:val="000000" w:themeColor="text1"/>
          <w:u w:val="single"/>
        </w:rPr>
      </w:pPr>
    </w:p>
    <w:p w14:paraId="08F833C9" w14:textId="7BFE62CA" w:rsidR="003961C4" w:rsidRPr="003961C4" w:rsidRDefault="003961C4" w:rsidP="003961C4">
      <w:pPr>
        <w:rPr>
          <w:rFonts w:ascii="Times New Roman" w:hAnsi="Times New Roman" w:cs="Times New Roman"/>
          <w:color w:val="000000" w:themeColor="text1"/>
          <w:u w:val="single"/>
        </w:rPr>
      </w:pPr>
      <w:r w:rsidRPr="003961C4">
        <w:rPr>
          <w:rFonts w:ascii="Times New Roman" w:hAnsi="Times New Roman" w:cs="Times New Roman"/>
          <w:color w:val="000000" w:themeColor="text1"/>
          <w:u w:val="single"/>
        </w:rPr>
        <w:t>Record of the Hearing</w:t>
      </w:r>
    </w:p>
    <w:p w14:paraId="34E74F9B" w14:textId="77777777" w:rsidR="003961C4" w:rsidRPr="003961C4" w:rsidRDefault="003961C4" w:rsidP="003961C4">
      <w:pPr>
        <w:rPr>
          <w:rFonts w:ascii="Times New Roman" w:hAnsi="Times New Roman" w:cs="Times New Roman"/>
          <w:color w:val="000000" w:themeColor="text1"/>
        </w:rPr>
      </w:pPr>
      <w:r w:rsidRPr="003961C4">
        <w:rPr>
          <w:rFonts w:ascii="Times New Roman" w:hAnsi="Times New Roman" w:cs="Times New Roman"/>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8E5BFE2" w14:textId="77777777" w:rsidR="003961C4" w:rsidRPr="003961C4" w:rsidRDefault="003961C4" w:rsidP="003961C4">
      <w:pPr>
        <w:rPr>
          <w:rFonts w:ascii="Times New Roman" w:hAnsi="Times New Roman" w:cs="Times New Roman"/>
          <w:color w:val="000000" w:themeColor="text1"/>
        </w:rPr>
      </w:pPr>
    </w:p>
    <w:p w14:paraId="10FEFB06" w14:textId="77777777" w:rsidR="003961C4" w:rsidRPr="003961C4" w:rsidRDefault="003961C4" w:rsidP="003961C4">
      <w:pPr>
        <w:rPr>
          <w:rFonts w:ascii="Times New Roman" w:hAnsi="Times New Roman" w:cs="Times New Roman"/>
          <w:color w:val="000000" w:themeColor="text1"/>
        </w:rPr>
      </w:pPr>
    </w:p>
    <w:p w14:paraId="20F0D851" w14:textId="77777777" w:rsidR="003961C4" w:rsidRPr="003961C4" w:rsidRDefault="003961C4" w:rsidP="003961C4">
      <w:pPr>
        <w:rPr>
          <w:rFonts w:ascii="Times New Roman" w:hAnsi="Times New Roman" w:cs="Times New Roman"/>
          <w:color w:val="000000" w:themeColor="text1"/>
        </w:rPr>
      </w:pPr>
    </w:p>
    <w:p w14:paraId="399E54C8" w14:textId="77777777" w:rsidR="00963DA6" w:rsidRPr="000A63A2" w:rsidRDefault="00000000" w:rsidP="000A63A2">
      <w:pPr>
        <w:rPr>
          <w:rFonts w:ascii="Times New Roman" w:hAnsi="Times New Roman" w:cs="Times New Roman"/>
          <w:color w:val="000000" w:themeColor="text1"/>
        </w:rPr>
      </w:pPr>
    </w:p>
    <w:sectPr w:rsidR="00963DA6" w:rsidRPr="000A63A2">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A64F" w14:textId="77777777" w:rsidR="006C09A1" w:rsidRDefault="006C09A1" w:rsidP="00AC617E">
      <w:r>
        <w:separator/>
      </w:r>
    </w:p>
  </w:endnote>
  <w:endnote w:type="continuationSeparator" w:id="0">
    <w:p w14:paraId="62342A37" w14:textId="77777777" w:rsidR="006C09A1" w:rsidRDefault="006C09A1" w:rsidP="00AC617E">
      <w:r>
        <w:continuationSeparator/>
      </w:r>
    </w:p>
  </w:endnote>
  <w:endnote w:type="continuationNotice" w:id="1">
    <w:p w14:paraId="0BE54909" w14:textId="77777777" w:rsidR="006C09A1" w:rsidRDefault="006C0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hancery">
    <w:altName w:val="Arial"/>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E750" w14:textId="179F73C3" w:rsidR="00756ACC" w:rsidRDefault="00756ACC" w:rsidP="00D060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781A2C9" w14:textId="77777777" w:rsidR="00756ACC" w:rsidRDefault="00756ACC" w:rsidP="00756A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0439615"/>
      <w:docPartObj>
        <w:docPartGallery w:val="Page Numbers (Bottom of Page)"/>
        <w:docPartUnique/>
      </w:docPartObj>
    </w:sdtPr>
    <w:sdtContent>
      <w:p w14:paraId="7F8CAA80" w14:textId="7C6FFE60" w:rsidR="00756ACC" w:rsidRDefault="00756ACC" w:rsidP="00D060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80DC35" w14:textId="77777777" w:rsidR="00756ACC" w:rsidRDefault="00756ACC" w:rsidP="00756A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1F30" w14:textId="77777777" w:rsidR="006C09A1" w:rsidRDefault="006C09A1" w:rsidP="00AC617E">
      <w:r>
        <w:separator/>
      </w:r>
    </w:p>
  </w:footnote>
  <w:footnote w:type="continuationSeparator" w:id="0">
    <w:p w14:paraId="51EDE64F" w14:textId="77777777" w:rsidR="006C09A1" w:rsidRDefault="006C09A1" w:rsidP="00AC617E">
      <w:r>
        <w:continuationSeparator/>
      </w:r>
    </w:p>
  </w:footnote>
  <w:footnote w:type="continuationNotice" w:id="1">
    <w:p w14:paraId="2D0AAEBB" w14:textId="77777777" w:rsidR="006C09A1" w:rsidRDefault="006C09A1"/>
  </w:footnote>
  <w:footnote w:id="2">
    <w:p w14:paraId="142371FF" w14:textId="499B5D61" w:rsidR="008634F5" w:rsidRPr="00D7340A" w:rsidRDefault="008634F5">
      <w:pPr>
        <w:pStyle w:val="FootnoteText"/>
        <w:rPr>
          <w:rFonts w:ascii="Times New Roman" w:hAnsi="Times New Roman" w:cs="Times New Roman"/>
        </w:rPr>
      </w:pPr>
      <w:r w:rsidRPr="00D7340A">
        <w:rPr>
          <w:rStyle w:val="FootnoteReference"/>
          <w:rFonts w:ascii="Times New Roman" w:hAnsi="Times New Roman" w:cs="Times New Roman"/>
        </w:rPr>
        <w:footnoteRef/>
      </w:r>
      <w:r w:rsidRPr="00D7340A">
        <w:rPr>
          <w:rFonts w:ascii="Times New Roman" w:hAnsi="Times New Roman" w:cs="Times New Roman"/>
        </w:rPr>
        <w:t xml:space="preserve"> The District’s Counsel offered this clarification via email dated June 7, 2023. Counsel offered to clarify the District’s position via formal motion, but, in the interest of time, the undersigned Hearing Officer chose to rely on the email communication.</w:t>
      </w:r>
    </w:p>
  </w:footnote>
  <w:footnote w:id="3">
    <w:p w14:paraId="6CC9033E" w14:textId="04E6BC52" w:rsidR="0067620F" w:rsidRPr="00D7340A" w:rsidRDefault="0067620F" w:rsidP="0067620F">
      <w:pPr>
        <w:pStyle w:val="FootnoteText"/>
        <w:rPr>
          <w:rFonts w:ascii="Times New Roman" w:hAnsi="Times New Roman" w:cs="Times New Roman"/>
        </w:rPr>
      </w:pPr>
      <w:r w:rsidRPr="00D7340A">
        <w:rPr>
          <w:rStyle w:val="FootnoteReference"/>
          <w:rFonts w:ascii="Times New Roman" w:hAnsi="Times New Roman" w:cs="Times New Roman"/>
        </w:rPr>
        <w:footnoteRef/>
      </w:r>
      <w:r w:rsidRPr="00D7340A">
        <w:rPr>
          <w:rFonts w:ascii="Times New Roman" w:hAnsi="Times New Roman" w:cs="Times New Roman"/>
        </w:rPr>
        <w:t xml:space="preserve"> On June 6, 2023, Parent amended her Hearing Request, stating that Student “has not received FAPE on more than one occasion this school year with IEP’s [sic] being out of compliance.” Specifically, Parent asserted that Student’s extended evaluation was not completed in a timely manner; that the District failed to provide Parent with an IEP in a timely manner follow a Team meeting on May 10, 2023; that Student was “without education from January 18</w:t>
      </w:r>
      <w:r w:rsidRPr="00D7340A">
        <w:rPr>
          <w:rFonts w:ascii="Times New Roman" w:hAnsi="Times New Roman" w:cs="Times New Roman"/>
          <w:vertAlign w:val="superscript"/>
        </w:rPr>
        <w:t>th</w:t>
      </w:r>
      <w:r w:rsidRPr="00D7340A">
        <w:rPr>
          <w:rFonts w:ascii="Times New Roman" w:hAnsi="Times New Roman" w:cs="Times New Roman"/>
        </w:rPr>
        <w:t xml:space="preserve">, 2023 - February 1, 2023” during a suspension from school; and that Student has been “without education” following a manifestation determination hearing on May 23, 2023, when Student’s behavior was found not to be a manifestation of her disability, but the Team agreed that Student would receive tutoring for the remainder of the 2022-2023 school year. On June 6, 2023, the BSEA issued a Notice of Amended Hearing with an </w:t>
      </w:r>
      <w:r>
        <w:rPr>
          <w:rFonts w:ascii="Times New Roman" w:hAnsi="Times New Roman" w:cs="Times New Roman"/>
        </w:rPr>
        <w:t xml:space="preserve">original </w:t>
      </w:r>
      <w:r w:rsidRPr="00D7340A">
        <w:rPr>
          <w:rFonts w:ascii="Times New Roman" w:hAnsi="Times New Roman" w:cs="Times New Roman"/>
        </w:rPr>
        <w:t xml:space="preserve">hearing date of July 11, 2023. The claims asserted in Parent’s June 6, 2023 pleading are </w:t>
      </w:r>
      <w:r w:rsidRPr="00D7340A">
        <w:rPr>
          <w:rFonts w:ascii="Times New Roman" w:hAnsi="Times New Roman" w:cs="Times New Roman"/>
          <w:u w:val="single"/>
        </w:rPr>
        <w:t>not</w:t>
      </w:r>
      <w:r w:rsidRPr="00D7340A">
        <w:rPr>
          <w:rFonts w:ascii="Times New Roman" w:hAnsi="Times New Roman" w:cs="Times New Roman"/>
        </w:rPr>
        <w:t xml:space="preserve"> at issue in this Ruling.</w:t>
      </w:r>
    </w:p>
  </w:footnote>
  <w:footnote w:id="4">
    <w:p w14:paraId="462EB08D" w14:textId="11F099D3" w:rsidR="002E7AC9" w:rsidRPr="00D7340A" w:rsidRDefault="002E7AC9">
      <w:pPr>
        <w:pStyle w:val="FootnoteText"/>
        <w:rPr>
          <w:rFonts w:ascii="Times New Roman" w:hAnsi="Times New Roman" w:cs="Times New Roman"/>
        </w:rPr>
      </w:pPr>
      <w:r w:rsidRPr="00D7340A">
        <w:rPr>
          <w:rStyle w:val="FootnoteReference"/>
          <w:rFonts w:ascii="Times New Roman" w:hAnsi="Times New Roman" w:cs="Times New Roman"/>
        </w:rPr>
        <w:footnoteRef/>
      </w:r>
      <w:r w:rsidRPr="00D7340A">
        <w:rPr>
          <w:rFonts w:ascii="Times New Roman" w:hAnsi="Times New Roman" w:cs="Times New Roman"/>
        </w:rPr>
        <w:t xml:space="preserve"> During the conference call, Parent indicated that</w:t>
      </w:r>
      <w:r w:rsidR="00773CE8" w:rsidRPr="00D7340A">
        <w:rPr>
          <w:rFonts w:ascii="Times New Roman" w:hAnsi="Times New Roman" w:cs="Times New Roman"/>
        </w:rPr>
        <w:t xml:space="preserve"> Extended School Year Services may be necessary to compensate Student for missed education.</w:t>
      </w:r>
    </w:p>
  </w:footnote>
  <w:footnote w:id="5">
    <w:p w14:paraId="182FA649" w14:textId="77777777" w:rsidR="008634F5" w:rsidRPr="00D7340A" w:rsidRDefault="008634F5" w:rsidP="008634F5">
      <w:pPr>
        <w:pStyle w:val="FootnoteText"/>
        <w:rPr>
          <w:rFonts w:ascii="Times New Roman" w:hAnsi="Times New Roman" w:cs="Times New Roman"/>
          <w:color w:val="000000" w:themeColor="text1"/>
        </w:rPr>
      </w:pPr>
      <w:r w:rsidRPr="00D7340A">
        <w:rPr>
          <w:rStyle w:val="FootnoteReference"/>
          <w:rFonts w:ascii="Times New Roman" w:hAnsi="Times New Roman" w:cs="Times New Roman"/>
          <w:color w:val="000000" w:themeColor="text1"/>
        </w:rPr>
        <w:footnoteRef/>
      </w:r>
      <w:r w:rsidRPr="00D7340A">
        <w:rPr>
          <w:rFonts w:ascii="Times New Roman" w:hAnsi="Times New Roman" w:cs="Times New Roman"/>
          <w:color w:val="000000" w:themeColor="text1"/>
        </w:rPr>
        <w:t xml:space="preserve"> </w:t>
      </w:r>
      <w:proofErr w:type="spellStart"/>
      <w:r w:rsidRPr="00D7340A">
        <w:rPr>
          <w:rFonts w:ascii="Times New Roman" w:hAnsi="Times New Roman" w:cs="Times New Roman"/>
          <w:i/>
          <w:iCs/>
          <w:color w:val="000000" w:themeColor="text1"/>
        </w:rPr>
        <w:t>Iannocchino</w:t>
      </w:r>
      <w:proofErr w:type="spellEnd"/>
      <w:r w:rsidRPr="00D7340A">
        <w:rPr>
          <w:rFonts w:ascii="Times New Roman" w:hAnsi="Times New Roman" w:cs="Times New Roman"/>
          <w:i/>
          <w:iCs/>
          <w:color w:val="000000" w:themeColor="text1"/>
        </w:rPr>
        <w:t xml:space="preserve"> v. Ford Motor Co.,</w:t>
      </w:r>
      <w:r w:rsidRPr="00D7340A">
        <w:rPr>
          <w:rFonts w:ascii="Times New Roman" w:hAnsi="Times New Roman" w:cs="Times New Roman"/>
          <w:color w:val="000000" w:themeColor="text1"/>
        </w:rPr>
        <w:t xml:space="preserve"> 451 Mass. 623, 636 (2008) (quoting </w:t>
      </w:r>
      <w:r w:rsidRPr="00D7340A">
        <w:rPr>
          <w:rFonts w:ascii="Times New Roman" w:hAnsi="Times New Roman" w:cs="Times New Roman"/>
          <w:i/>
          <w:iCs/>
          <w:color w:val="000000" w:themeColor="text1"/>
        </w:rPr>
        <w:t>Bell Atl. Corp. v. Twombly</w:t>
      </w:r>
      <w:r w:rsidRPr="00D7340A">
        <w:rPr>
          <w:rFonts w:ascii="Times New Roman" w:hAnsi="Times New Roman" w:cs="Times New Roman"/>
          <w:color w:val="000000" w:themeColor="text1"/>
        </w:rPr>
        <w:t>, 550 U.S. 544, 557 (2007)).</w:t>
      </w:r>
    </w:p>
  </w:footnote>
  <w:footnote w:id="6">
    <w:p w14:paraId="770AEAA6" w14:textId="77777777" w:rsidR="008634F5" w:rsidRPr="00D7340A" w:rsidRDefault="008634F5" w:rsidP="008634F5">
      <w:pPr>
        <w:pStyle w:val="FootnoteText"/>
        <w:rPr>
          <w:rFonts w:ascii="Times New Roman" w:hAnsi="Times New Roman" w:cs="Times New Roman"/>
          <w:color w:val="000000" w:themeColor="text1"/>
        </w:rPr>
      </w:pPr>
      <w:r w:rsidRPr="00D7340A">
        <w:rPr>
          <w:rStyle w:val="FootnoteReference"/>
          <w:rFonts w:ascii="Times New Roman" w:hAnsi="Times New Roman" w:cs="Times New Roman"/>
          <w:color w:val="000000" w:themeColor="text1"/>
        </w:rPr>
        <w:footnoteRef/>
      </w:r>
      <w:r w:rsidRPr="00D7340A">
        <w:rPr>
          <w:rFonts w:ascii="Times New Roman" w:hAnsi="Times New Roman" w:cs="Times New Roman"/>
          <w:color w:val="000000" w:themeColor="text1"/>
        </w:rPr>
        <w:t xml:space="preserve"> </w:t>
      </w:r>
      <w:r w:rsidRPr="00D7340A">
        <w:rPr>
          <w:rFonts w:ascii="Times New Roman" w:hAnsi="Times New Roman" w:cs="Times New Roman"/>
          <w:i/>
          <w:iCs/>
          <w:color w:val="000000" w:themeColor="text1"/>
        </w:rPr>
        <w:t>Blank v. Chelmsford Ob/Gyn, P.C</w:t>
      </w:r>
      <w:r w:rsidRPr="00D7340A">
        <w:rPr>
          <w:rFonts w:ascii="Times New Roman" w:hAnsi="Times New Roman" w:cs="Times New Roman"/>
          <w:color w:val="000000" w:themeColor="text1"/>
        </w:rPr>
        <w:t>., 420 Mass. 404, 407 (1995).</w:t>
      </w:r>
    </w:p>
  </w:footnote>
  <w:footnote w:id="7">
    <w:p w14:paraId="78D8E1FB" w14:textId="77777777" w:rsidR="008634F5" w:rsidRPr="00D7340A" w:rsidRDefault="008634F5" w:rsidP="008634F5">
      <w:pPr>
        <w:pStyle w:val="FootnoteText"/>
        <w:rPr>
          <w:rFonts w:ascii="Times New Roman" w:hAnsi="Times New Roman" w:cs="Times New Roman"/>
          <w:color w:val="000000" w:themeColor="text1"/>
        </w:rPr>
      </w:pPr>
      <w:r w:rsidRPr="00D7340A">
        <w:rPr>
          <w:rStyle w:val="FootnoteReference"/>
          <w:rFonts w:ascii="Times New Roman" w:hAnsi="Times New Roman" w:cs="Times New Roman"/>
          <w:color w:val="000000" w:themeColor="text1"/>
        </w:rPr>
        <w:footnoteRef/>
      </w:r>
      <w:r w:rsidRPr="00D7340A">
        <w:rPr>
          <w:rFonts w:ascii="Times New Roman" w:hAnsi="Times New Roman" w:cs="Times New Roman"/>
          <w:color w:val="000000" w:themeColor="text1"/>
        </w:rPr>
        <w:t xml:space="preserve"> </w:t>
      </w:r>
      <w:r w:rsidRPr="00D7340A">
        <w:rPr>
          <w:rFonts w:ascii="Times New Roman" w:hAnsi="Times New Roman" w:cs="Times New Roman"/>
          <w:i/>
          <w:iCs/>
          <w:color w:val="000000" w:themeColor="text1"/>
        </w:rPr>
        <w:t>Golchin v. Liberty Mut. Ins. Co.</w:t>
      </w:r>
      <w:r w:rsidRPr="00D7340A">
        <w:rPr>
          <w:rFonts w:ascii="Times New Roman" w:hAnsi="Times New Roman" w:cs="Times New Roman"/>
          <w:color w:val="000000" w:themeColor="text1"/>
        </w:rPr>
        <w:t>, 460 Mass. 222, 223 (2011) (internal quotation marks and citations omitted).</w:t>
      </w:r>
    </w:p>
  </w:footnote>
  <w:footnote w:id="8">
    <w:p w14:paraId="336247CE" w14:textId="77777777" w:rsidR="008634F5" w:rsidRPr="00D7340A" w:rsidRDefault="008634F5" w:rsidP="008634F5">
      <w:pPr>
        <w:pStyle w:val="FootnoteText"/>
        <w:rPr>
          <w:rFonts w:ascii="Times New Roman" w:hAnsi="Times New Roman" w:cs="Times New Roman"/>
          <w:color w:val="000000" w:themeColor="text1"/>
        </w:rPr>
      </w:pPr>
      <w:r w:rsidRPr="00D7340A">
        <w:rPr>
          <w:rStyle w:val="FootnoteReference"/>
          <w:rFonts w:ascii="Times New Roman" w:hAnsi="Times New Roman" w:cs="Times New Roman"/>
          <w:color w:val="000000" w:themeColor="text1"/>
        </w:rPr>
        <w:footnoteRef/>
      </w:r>
      <w:r w:rsidRPr="00D7340A">
        <w:rPr>
          <w:rFonts w:ascii="Times New Roman" w:hAnsi="Times New Roman" w:cs="Times New Roman"/>
          <w:color w:val="000000" w:themeColor="text1"/>
        </w:rPr>
        <w:t xml:space="preserve"> See 34 C.F.R. §300.507(a)(1).</w:t>
      </w:r>
    </w:p>
  </w:footnote>
  <w:footnote w:id="9">
    <w:p w14:paraId="5C6979C8" w14:textId="77777777" w:rsidR="008634F5" w:rsidRPr="00D7340A" w:rsidRDefault="008634F5" w:rsidP="008634F5">
      <w:pPr>
        <w:pStyle w:val="FootnoteText"/>
        <w:rPr>
          <w:rFonts w:ascii="Times New Roman" w:hAnsi="Times New Roman" w:cs="Times New Roman"/>
          <w:color w:val="000000" w:themeColor="text1"/>
        </w:rPr>
      </w:pPr>
      <w:r w:rsidRPr="00D7340A">
        <w:rPr>
          <w:rStyle w:val="FootnoteReference"/>
          <w:rFonts w:ascii="Times New Roman" w:hAnsi="Times New Roman" w:cs="Times New Roman"/>
          <w:color w:val="000000" w:themeColor="text1"/>
        </w:rPr>
        <w:footnoteRef/>
      </w:r>
      <w:r w:rsidRPr="00D7340A">
        <w:rPr>
          <w:rFonts w:ascii="Times New Roman" w:hAnsi="Times New Roman" w:cs="Times New Roman"/>
          <w:color w:val="000000" w:themeColor="text1"/>
        </w:rPr>
        <w:t xml:space="preserve"> Limited exceptions exist that are not here applicable.</w:t>
      </w:r>
    </w:p>
  </w:footnote>
  <w:footnote w:id="10">
    <w:p w14:paraId="5571E697" w14:textId="77777777" w:rsidR="008634F5" w:rsidRPr="00D7340A" w:rsidRDefault="008634F5" w:rsidP="008634F5">
      <w:pPr>
        <w:pStyle w:val="FootnoteText"/>
        <w:rPr>
          <w:rFonts w:ascii="Times New Roman" w:hAnsi="Times New Roman" w:cs="Times New Roman"/>
          <w:color w:val="000000" w:themeColor="text1"/>
        </w:rPr>
      </w:pPr>
      <w:r w:rsidRPr="00D7340A">
        <w:rPr>
          <w:rStyle w:val="FootnoteReference"/>
          <w:rFonts w:ascii="Times New Roman" w:hAnsi="Times New Roman" w:cs="Times New Roman"/>
          <w:color w:val="000000" w:themeColor="text1"/>
        </w:rPr>
        <w:footnoteRef/>
      </w:r>
      <w:r w:rsidRPr="00D7340A">
        <w:rPr>
          <w:rFonts w:ascii="Times New Roman" w:hAnsi="Times New Roman" w:cs="Times New Roman"/>
          <w:color w:val="000000" w:themeColor="text1"/>
        </w:rPr>
        <w:t xml:space="preserve"> 603 CMR 28.08(3)(a). </w:t>
      </w:r>
    </w:p>
  </w:footnote>
  <w:footnote w:id="11">
    <w:p w14:paraId="0DA80F24" w14:textId="77777777" w:rsidR="008634F5" w:rsidRPr="00D7340A" w:rsidRDefault="008634F5" w:rsidP="008634F5">
      <w:pPr>
        <w:pStyle w:val="FootnoteText"/>
        <w:rPr>
          <w:rFonts w:ascii="Times New Roman" w:hAnsi="Times New Roman" w:cs="Times New Roman"/>
          <w:color w:val="000000" w:themeColor="text1"/>
        </w:rPr>
      </w:pPr>
      <w:r w:rsidRPr="00D7340A">
        <w:rPr>
          <w:rStyle w:val="FootnoteReference"/>
          <w:rFonts w:ascii="Times New Roman" w:hAnsi="Times New Roman" w:cs="Times New Roman"/>
          <w:color w:val="000000" w:themeColor="text1"/>
        </w:rPr>
        <w:footnoteRef/>
      </w:r>
      <w:r w:rsidRPr="00D7340A">
        <w:rPr>
          <w:rFonts w:ascii="Times New Roman" w:hAnsi="Times New Roman" w:cs="Times New Roman"/>
          <w:color w:val="000000" w:themeColor="text1"/>
        </w:rPr>
        <w:t xml:space="preserve"> See 29 U.S.C. 794 (Section 504 of Rehabilitation Act); 34 CFR 104.</w:t>
      </w:r>
    </w:p>
  </w:footnote>
  <w:footnote w:id="12">
    <w:p w14:paraId="03599B38" w14:textId="32B94E19" w:rsidR="008634F5" w:rsidRPr="00D7340A" w:rsidRDefault="008634F5" w:rsidP="008634F5">
      <w:pPr>
        <w:pStyle w:val="FootnoteText"/>
        <w:rPr>
          <w:rFonts w:ascii="Times New Roman" w:hAnsi="Times New Roman" w:cs="Times New Roman"/>
          <w:color w:val="000000" w:themeColor="text1"/>
        </w:rPr>
      </w:pPr>
      <w:r w:rsidRPr="00D7340A">
        <w:rPr>
          <w:rStyle w:val="FootnoteReference"/>
          <w:rFonts w:ascii="Times New Roman" w:hAnsi="Times New Roman" w:cs="Times New Roman"/>
          <w:color w:val="000000" w:themeColor="text1"/>
        </w:rPr>
        <w:footnoteRef/>
      </w:r>
      <w:r w:rsidRPr="00D7340A">
        <w:rPr>
          <w:rFonts w:ascii="Times New Roman" w:hAnsi="Times New Roman" w:cs="Times New Roman"/>
          <w:color w:val="000000" w:themeColor="text1"/>
        </w:rPr>
        <w:t xml:space="preserve"> </w:t>
      </w:r>
      <w:r w:rsidRPr="00D7340A">
        <w:rPr>
          <w:rFonts w:ascii="Times New Roman" w:hAnsi="Times New Roman" w:cs="Times New Roman"/>
          <w:i/>
          <w:iCs/>
          <w:color w:val="000000" w:themeColor="text1"/>
        </w:rPr>
        <w:t>In Re: Georgetown Pub. Sch.</w:t>
      </w:r>
      <w:r w:rsidRPr="00D7340A">
        <w:rPr>
          <w:rFonts w:ascii="Times New Roman" w:hAnsi="Times New Roman" w:cs="Times New Roman"/>
          <w:color w:val="000000" w:themeColor="text1"/>
        </w:rPr>
        <w:t>, BSEA # 1405352 (Berman 2014).</w:t>
      </w:r>
    </w:p>
  </w:footnote>
  <w:footnote w:id="13">
    <w:p w14:paraId="7F3B317B" w14:textId="77777777" w:rsidR="009A4742" w:rsidRPr="00D7340A" w:rsidRDefault="009A4742" w:rsidP="009A4742">
      <w:pPr>
        <w:pStyle w:val="FootnoteText"/>
        <w:rPr>
          <w:rFonts w:ascii="Times New Roman" w:hAnsi="Times New Roman" w:cs="Times New Roman"/>
        </w:rPr>
      </w:pPr>
      <w:r w:rsidRPr="00D7340A">
        <w:rPr>
          <w:rStyle w:val="FootnoteReference"/>
          <w:rFonts w:ascii="Times New Roman" w:hAnsi="Times New Roman" w:cs="Times New Roman"/>
        </w:rPr>
        <w:footnoteRef/>
      </w:r>
      <w:r w:rsidRPr="00D7340A">
        <w:rPr>
          <w:rFonts w:ascii="Times New Roman" w:hAnsi="Times New Roman" w:cs="Times New Roman"/>
        </w:rPr>
        <w:t xml:space="preserve"> See 34 CFR.300.506(7) (“</w:t>
      </w:r>
      <w:r w:rsidRPr="00D7340A">
        <w:rPr>
          <w:rFonts w:ascii="Times New Roman" w:hAnsi="Times New Roman" w:cs="Times New Roman"/>
          <w:color w:val="000000"/>
          <w:shd w:val="clear" w:color="auto" w:fill="FFFFFF"/>
        </w:rPr>
        <w:t>A written, signed mediation agreement under this paragraph is enforceable in any State court of competent jurisdiction or in a district court of the United States”).</w:t>
      </w:r>
    </w:p>
  </w:footnote>
  <w:footnote w:id="14">
    <w:p w14:paraId="1CE644BB" w14:textId="77777777" w:rsidR="009A4742" w:rsidRPr="00D7340A" w:rsidRDefault="009A4742" w:rsidP="009A4742">
      <w:pPr>
        <w:pStyle w:val="FootnoteText"/>
        <w:rPr>
          <w:rFonts w:ascii="Times New Roman" w:hAnsi="Times New Roman" w:cs="Times New Roman"/>
        </w:rPr>
      </w:pPr>
      <w:r w:rsidRPr="00D7340A">
        <w:rPr>
          <w:rStyle w:val="FootnoteReference"/>
          <w:rFonts w:ascii="Times New Roman" w:hAnsi="Times New Roman" w:cs="Times New Roman"/>
        </w:rPr>
        <w:footnoteRef/>
      </w:r>
      <w:r w:rsidRPr="00D7340A">
        <w:rPr>
          <w:rFonts w:ascii="Times New Roman" w:hAnsi="Times New Roman" w:cs="Times New Roman"/>
        </w:rPr>
        <w:t xml:space="preserve"> See, e.g., </w:t>
      </w:r>
      <w:r w:rsidRPr="00D7340A">
        <w:rPr>
          <w:rFonts w:ascii="Times New Roman" w:hAnsi="Times New Roman" w:cs="Times New Roman"/>
          <w:i/>
          <w:iCs/>
        </w:rPr>
        <w:t>Student v. Worcester Public Schools</w:t>
      </w:r>
      <w:r w:rsidRPr="00D7340A">
        <w:rPr>
          <w:rFonts w:ascii="Times New Roman" w:hAnsi="Times New Roman" w:cs="Times New Roman"/>
        </w:rPr>
        <w:t xml:space="preserve">, BSEA # 1302473 (Putney-Yaceshyn 2013) (finding that “the BSEA does not have authority to interpret or enforce the Parties' settlement agreements”); </w:t>
      </w:r>
      <w:r w:rsidRPr="00D7340A">
        <w:rPr>
          <w:rFonts w:ascii="Times New Roman" w:hAnsi="Times New Roman" w:cs="Times New Roman"/>
          <w:i/>
          <w:iCs/>
        </w:rPr>
        <w:t>Student R. v. Lincoln Sudbury Regional School District</w:t>
      </w:r>
      <w:r w:rsidRPr="00D7340A">
        <w:rPr>
          <w:rFonts w:ascii="Times New Roman" w:hAnsi="Times New Roman" w:cs="Times New Roman"/>
        </w:rPr>
        <w:t xml:space="preserve">, BSEA # 11-2546 (Figueroa 2010); </w:t>
      </w:r>
      <w:r w:rsidRPr="00D7340A">
        <w:rPr>
          <w:rFonts w:ascii="Times New Roman" w:hAnsi="Times New Roman" w:cs="Times New Roman"/>
          <w:i/>
          <w:iCs/>
        </w:rPr>
        <w:t>In Re: Israel and the Monson Public Schools</w:t>
      </w:r>
      <w:r w:rsidRPr="00D7340A">
        <w:rPr>
          <w:rFonts w:ascii="Times New Roman" w:hAnsi="Times New Roman" w:cs="Times New Roman"/>
        </w:rPr>
        <w:t>, </w:t>
      </w:r>
    </w:p>
    <w:p w14:paraId="48E775F3" w14:textId="77777777" w:rsidR="009A4742" w:rsidRPr="00D7340A" w:rsidRDefault="009A4742" w:rsidP="009A4742">
      <w:pPr>
        <w:pStyle w:val="FootnoteText"/>
        <w:rPr>
          <w:rFonts w:ascii="Times New Roman" w:hAnsi="Times New Roman" w:cs="Times New Roman"/>
        </w:rPr>
      </w:pPr>
      <w:r w:rsidRPr="00D7340A">
        <w:rPr>
          <w:rFonts w:ascii="Times New Roman" w:hAnsi="Times New Roman" w:cs="Times New Roman"/>
        </w:rPr>
        <w:t xml:space="preserve">BSEA #10-5064 (Byrne 2010). But see </w:t>
      </w:r>
      <w:r w:rsidRPr="00D7340A">
        <w:rPr>
          <w:rFonts w:ascii="Times New Roman" w:hAnsi="Times New Roman" w:cs="Times New Roman"/>
          <w:i/>
          <w:iCs/>
        </w:rPr>
        <w:t>Longmeadow Public Schools</w:t>
      </w:r>
      <w:r w:rsidRPr="00D7340A">
        <w:rPr>
          <w:rFonts w:ascii="Times New Roman" w:hAnsi="Times New Roman" w:cs="Times New Roman"/>
        </w:rPr>
        <w:t>, BSEA # 08-0673 (Crane 2010).</w:t>
      </w:r>
    </w:p>
  </w:footnote>
  <w:footnote w:id="15">
    <w:p w14:paraId="72A4D812" w14:textId="2554E799" w:rsidR="009A4742" w:rsidRPr="00D7340A" w:rsidRDefault="009A4742" w:rsidP="009A4742">
      <w:pPr>
        <w:pStyle w:val="FootnoteText"/>
        <w:rPr>
          <w:rFonts w:ascii="Times New Roman" w:hAnsi="Times New Roman" w:cs="Times New Roman"/>
        </w:rPr>
      </w:pPr>
      <w:r w:rsidRPr="00D7340A">
        <w:rPr>
          <w:rStyle w:val="FootnoteReference"/>
          <w:rFonts w:ascii="Times New Roman" w:hAnsi="Times New Roman" w:cs="Times New Roman"/>
        </w:rPr>
        <w:footnoteRef/>
      </w:r>
      <w:r w:rsidRPr="00D7340A">
        <w:rPr>
          <w:rFonts w:ascii="Times New Roman" w:hAnsi="Times New Roman" w:cs="Times New Roman"/>
        </w:rPr>
        <w:t xml:space="preserve"> See </w:t>
      </w:r>
      <w:r w:rsidRPr="00D7340A">
        <w:rPr>
          <w:rFonts w:ascii="Times New Roman" w:hAnsi="Times New Roman" w:cs="Times New Roman"/>
          <w:i/>
          <w:iCs/>
        </w:rPr>
        <w:t>In Re: Revere Public Schools</w:t>
      </w:r>
      <w:r w:rsidRPr="00D7340A">
        <w:rPr>
          <w:rFonts w:ascii="Times New Roman" w:hAnsi="Times New Roman" w:cs="Times New Roman"/>
        </w:rPr>
        <w:t xml:space="preserve">, BSEA #15-07485 (Berman 2015) (citing </w:t>
      </w:r>
      <w:r w:rsidRPr="00D7340A">
        <w:rPr>
          <w:rFonts w:ascii="Times New Roman" w:eastAsia="Times New Roman" w:hAnsi="Times New Roman" w:cs="Times New Roman"/>
          <w:color w:val="000000" w:themeColor="text1"/>
          <w:kern w:val="0"/>
          <w14:ligatures w14:val="none"/>
        </w:rPr>
        <w:t xml:space="preserve">20 USC Sec. 1415(e)(2)(F), 34 CFR Sec. 300.506, and </w:t>
      </w:r>
      <w:r w:rsidRPr="00D7340A">
        <w:rPr>
          <w:rFonts w:ascii="Times New Roman" w:hAnsi="Times New Roman" w:cs="Times New Roman"/>
          <w:i/>
          <w:iCs/>
        </w:rPr>
        <w:t xml:space="preserve">In re: Jake and </w:t>
      </w:r>
      <w:proofErr w:type="spellStart"/>
      <w:r w:rsidRPr="00D7340A">
        <w:rPr>
          <w:rFonts w:ascii="Times New Roman" w:hAnsi="Times New Roman" w:cs="Times New Roman"/>
          <w:i/>
          <w:iCs/>
        </w:rPr>
        <w:t>Masconomet</w:t>
      </w:r>
      <w:proofErr w:type="spellEnd"/>
      <w:r w:rsidRPr="00D7340A">
        <w:rPr>
          <w:rFonts w:ascii="Times New Roman" w:hAnsi="Times New Roman" w:cs="Times New Roman"/>
          <w:i/>
          <w:iCs/>
        </w:rPr>
        <w:t xml:space="preserve"> Regional School District</w:t>
      </w:r>
      <w:r w:rsidRPr="00D7340A">
        <w:rPr>
          <w:rFonts w:ascii="Times New Roman" w:hAnsi="Times New Roman" w:cs="Times New Roman"/>
        </w:rPr>
        <w:t>, BSEA# 11-2194</w:t>
      </w:r>
      <w:r w:rsidRPr="00D7340A">
        <w:rPr>
          <w:rFonts w:ascii="Times New Roman" w:eastAsia="Times New Roman" w:hAnsi="Times New Roman" w:cs="Times New Roman"/>
          <w:color w:val="000000" w:themeColor="text1"/>
          <w:kern w:val="0"/>
          <w14:ligatures w14:val="none"/>
        </w:rPr>
        <w:t xml:space="preserve"> (Oliver 2010))</w:t>
      </w:r>
      <w:r w:rsidR="00E37543">
        <w:rPr>
          <w:rFonts w:ascii="Times New Roman" w:eastAsia="Times New Roman" w:hAnsi="Times New Roman" w:cs="Times New Roman"/>
          <w:color w:val="000000" w:themeColor="text1"/>
          <w:kern w:val="0"/>
          <w14:ligatures w14:val="none"/>
        </w:rPr>
        <w:t xml:space="preserve"> (emphasis added)</w:t>
      </w:r>
      <w:r w:rsidRPr="00D7340A">
        <w:rPr>
          <w:rFonts w:ascii="Times New Roman" w:eastAsia="Times New Roman" w:hAnsi="Times New Roman" w:cs="Times New Roman"/>
          <w:color w:val="000000" w:themeColor="text1"/>
          <w:kern w:val="0"/>
          <w14:ligatures w14:val="none"/>
        </w:rPr>
        <w:t>.</w:t>
      </w:r>
    </w:p>
  </w:footnote>
  <w:footnote w:id="16">
    <w:p w14:paraId="390220DA" w14:textId="77777777" w:rsidR="009A4742" w:rsidRPr="00D7340A" w:rsidRDefault="009A4742" w:rsidP="009A4742">
      <w:pPr>
        <w:pStyle w:val="FootnoteText"/>
        <w:rPr>
          <w:rFonts w:ascii="Times New Roman" w:hAnsi="Times New Roman" w:cs="Times New Roman"/>
        </w:rPr>
      </w:pPr>
      <w:r w:rsidRPr="00D7340A">
        <w:rPr>
          <w:rStyle w:val="FootnoteReference"/>
          <w:rFonts w:ascii="Times New Roman" w:hAnsi="Times New Roman" w:cs="Times New Roman"/>
        </w:rPr>
        <w:footnoteRef/>
      </w:r>
      <w:r w:rsidRPr="00D7340A">
        <w:rPr>
          <w:rFonts w:ascii="Times New Roman" w:hAnsi="Times New Roman" w:cs="Times New Roman"/>
        </w:rPr>
        <w:t xml:space="preserve"> </w:t>
      </w:r>
      <w:r w:rsidRPr="00D7340A">
        <w:rPr>
          <w:rFonts w:ascii="Times New Roman" w:hAnsi="Times New Roman" w:cs="Times New Roman"/>
          <w:i/>
          <w:iCs/>
        </w:rPr>
        <w:t>Joseph v. Boston Public Schools</w:t>
      </w:r>
      <w:r w:rsidRPr="00D7340A">
        <w:rPr>
          <w:rFonts w:ascii="Times New Roman" w:hAnsi="Times New Roman" w:cs="Times New Roman"/>
        </w:rPr>
        <w:t xml:space="preserve">, BSEA # 06-3836 (Crane 2006) </w:t>
      </w:r>
      <w:r>
        <w:rPr>
          <w:rFonts w:ascii="Times New Roman" w:hAnsi="Times New Roman" w:cs="Times New Roman"/>
        </w:rPr>
        <w:t xml:space="preserve">(citing to </w:t>
      </w:r>
      <w:r w:rsidRPr="00030BEE">
        <w:rPr>
          <w:rFonts w:ascii="Times New Roman" w:hAnsi="Times New Roman" w:cs="Times New Roman"/>
        </w:rPr>
        <w:t>decisio</w:t>
      </w:r>
      <w:r>
        <w:rPr>
          <w:rFonts w:ascii="Times New Roman" w:hAnsi="Times New Roman" w:cs="Times New Roman"/>
        </w:rPr>
        <w:t>ns</w:t>
      </w:r>
      <w:r w:rsidRPr="00030BEE">
        <w:rPr>
          <w:rFonts w:ascii="Times New Roman" w:hAnsi="Times New Roman" w:cs="Times New Roman"/>
        </w:rPr>
        <w:t xml:space="preserve"> and ruling</w:t>
      </w:r>
      <w:r>
        <w:rPr>
          <w:rFonts w:ascii="Times New Roman" w:hAnsi="Times New Roman" w:cs="Times New Roman"/>
        </w:rPr>
        <w:t xml:space="preserve">s </w:t>
      </w:r>
      <w:r w:rsidRPr="00030BEE">
        <w:rPr>
          <w:rFonts w:ascii="Times New Roman" w:hAnsi="Times New Roman" w:cs="Times New Roman"/>
        </w:rPr>
        <w:t>with respect to a Hearing Officer’s jurisdiction regarding agreements</w:t>
      </w:r>
      <w:r>
        <w:rPr>
          <w:rFonts w:ascii="Times New Roman" w:hAnsi="Times New Roman" w:cs="Times New Roman"/>
        </w:rPr>
        <w:t>)</w:t>
      </w:r>
      <w:r w:rsidRPr="00030BEE">
        <w:rPr>
          <w:rFonts w:ascii="Times New Roman" w:hAnsi="Times New Roman" w:cs="Times New Roman"/>
        </w:rPr>
        <w:t xml:space="preserve"> </w:t>
      </w:r>
      <w:r w:rsidRPr="00D7340A">
        <w:rPr>
          <w:rFonts w:ascii="Times New Roman" w:hAnsi="Times New Roman" w:cs="Times New Roman"/>
        </w:rPr>
        <w:t>(emphasis added).</w:t>
      </w:r>
    </w:p>
  </w:footnote>
  <w:footnote w:id="17">
    <w:p w14:paraId="21B31DD8" w14:textId="3441354C" w:rsidR="009A4742" w:rsidRPr="00D7340A" w:rsidRDefault="009A4742" w:rsidP="009A4742">
      <w:pPr>
        <w:pStyle w:val="FootnoteText"/>
        <w:rPr>
          <w:rFonts w:ascii="Times New Roman" w:hAnsi="Times New Roman" w:cs="Times New Roman"/>
        </w:rPr>
      </w:pPr>
      <w:r w:rsidRPr="00D7340A">
        <w:rPr>
          <w:rStyle w:val="FootnoteReference"/>
          <w:rFonts w:ascii="Times New Roman" w:hAnsi="Times New Roman" w:cs="Times New Roman"/>
        </w:rPr>
        <w:footnoteRef/>
      </w:r>
      <w:r w:rsidRPr="00D7340A">
        <w:rPr>
          <w:rFonts w:ascii="Times New Roman" w:hAnsi="Times New Roman" w:cs="Times New Roman"/>
        </w:rPr>
        <w:t xml:space="preserve">  </w:t>
      </w:r>
      <w:r w:rsidRPr="00D7340A">
        <w:rPr>
          <w:rFonts w:ascii="Times New Roman" w:hAnsi="Times New Roman" w:cs="Times New Roman"/>
          <w:i/>
          <w:iCs/>
        </w:rPr>
        <w:t xml:space="preserve">In re: Jake and </w:t>
      </w:r>
      <w:proofErr w:type="spellStart"/>
      <w:r w:rsidRPr="00D7340A">
        <w:rPr>
          <w:rFonts w:ascii="Times New Roman" w:hAnsi="Times New Roman" w:cs="Times New Roman"/>
          <w:i/>
          <w:iCs/>
        </w:rPr>
        <w:t>Masconomet</w:t>
      </w:r>
      <w:proofErr w:type="spellEnd"/>
      <w:r w:rsidRPr="00D7340A">
        <w:rPr>
          <w:rFonts w:ascii="Times New Roman" w:hAnsi="Times New Roman" w:cs="Times New Roman"/>
          <w:i/>
          <w:iCs/>
        </w:rPr>
        <w:t xml:space="preserve"> Regional School District,</w:t>
      </w:r>
      <w:r w:rsidRPr="00D7340A">
        <w:rPr>
          <w:rFonts w:ascii="Times New Roman" w:hAnsi="Times New Roman" w:cs="Times New Roman"/>
        </w:rPr>
        <w:t xml:space="preserve"> BSEA# 11-2194 (Oliver 2010); see </w:t>
      </w:r>
      <w:r w:rsidRPr="00D7340A">
        <w:rPr>
          <w:rFonts w:ascii="Times New Roman" w:hAnsi="Times New Roman" w:cs="Times New Roman"/>
          <w:i/>
          <w:iCs/>
        </w:rPr>
        <w:t>In Re: Ipswich Public Schools and David</w:t>
      </w:r>
      <w:r w:rsidRPr="00D7340A">
        <w:rPr>
          <w:rFonts w:ascii="Times New Roman" w:hAnsi="Times New Roman" w:cs="Times New Roman"/>
        </w:rPr>
        <w:t xml:space="preserve">, BSEA # 08-0055 (Crane 2007) (hearing officer considered “whether there was an agreement, either through an accepted IEP or a mediation agreement, for additional or different summer services”); </w:t>
      </w:r>
      <w:r w:rsidRPr="00D7340A">
        <w:rPr>
          <w:rFonts w:ascii="Times New Roman" w:hAnsi="Times New Roman" w:cs="Times New Roman"/>
          <w:i/>
          <w:iCs/>
        </w:rPr>
        <w:t>Longmeadow Public School District</w:t>
      </w:r>
      <w:r w:rsidRPr="00D7340A">
        <w:rPr>
          <w:rFonts w:ascii="Times New Roman" w:hAnsi="Times New Roman" w:cs="Times New Roman"/>
        </w:rPr>
        <w:t>, BSEA # 07-2866 (Crane 2008) (“Because the parties’ settlement agreement relates to rights and responsibilities that fall within the purview of the BSEA (which are defined within the IDEA as the identification, evaluation, or educational placement of the child, or the provision of a free appropriate public education to such child, a BSEA Hearing Officer has the authority and responsibility to consider the agreement and determine whether and to what extent the agreement alters the rights and responsibilities of the parties with respect to Student’s special education services and related procedural protections”) (internal quotations and citations omitted).</w:t>
      </w:r>
      <w:r w:rsidR="00C21478">
        <w:rPr>
          <w:rFonts w:ascii="Times New Roman" w:hAnsi="Times New Roman" w:cs="Times New Roman"/>
        </w:rPr>
        <w:t xml:space="preserve"> </w:t>
      </w:r>
      <w:r w:rsidR="001850A4">
        <w:rPr>
          <w:rFonts w:ascii="Times New Roman" w:hAnsi="Times New Roman" w:cs="Times New Roman"/>
        </w:rPr>
        <w:t xml:space="preserve"> </w:t>
      </w:r>
    </w:p>
  </w:footnote>
  <w:footnote w:id="18">
    <w:p w14:paraId="3BE1CA46" w14:textId="77777777" w:rsidR="00143AB3" w:rsidRPr="00D7340A" w:rsidRDefault="00143AB3" w:rsidP="00143AB3">
      <w:pPr>
        <w:pStyle w:val="FootnoteText"/>
        <w:rPr>
          <w:rFonts w:ascii="Times New Roman" w:hAnsi="Times New Roman" w:cs="Times New Roman"/>
          <w:color w:val="000000" w:themeColor="text1"/>
        </w:rPr>
      </w:pPr>
      <w:r w:rsidRPr="00D7340A">
        <w:rPr>
          <w:rStyle w:val="FootnoteReference"/>
          <w:rFonts w:ascii="Times New Roman" w:hAnsi="Times New Roman" w:cs="Times New Roman"/>
          <w:color w:val="000000" w:themeColor="text1"/>
        </w:rPr>
        <w:footnoteRef/>
      </w:r>
      <w:r w:rsidRPr="00D7340A">
        <w:rPr>
          <w:rFonts w:ascii="Times New Roman" w:hAnsi="Times New Roman" w:cs="Times New Roman"/>
          <w:color w:val="000000" w:themeColor="text1"/>
        </w:rPr>
        <w:t xml:space="preserve"> </w:t>
      </w:r>
      <w:r w:rsidRPr="00D7340A">
        <w:rPr>
          <w:rFonts w:ascii="Times New Roman" w:hAnsi="Times New Roman" w:cs="Times New Roman"/>
          <w:i/>
          <w:iCs/>
          <w:color w:val="000000" w:themeColor="text1"/>
        </w:rPr>
        <w:t>Blank</w:t>
      </w:r>
      <w:r w:rsidRPr="00D7340A">
        <w:rPr>
          <w:rFonts w:ascii="Times New Roman" w:hAnsi="Times New Roman" w:cs="Times New Roman"/>
          <w:color w:val="000000" w:themeColor="text1"/>
        </w:rPr>
        <w:t>, 420 Mass. at 407.</w:t>
      </w:r>
    </w:p>
  </w:footnote>
  <w:footnote w:id="19">
    <w:p w14:paraId="112C27CE" w14:textId="17ABFFF3" w:rsidR="00D7340A" w:rsidRPr="00D7340A" w:rsidRDefault="00D7340A" w:rsidP="002D5CFB">
      <w:pPr>
        <w:pStyle w:val="FootnoteText"/>
        <w:rPr>
          <w:rFonts w:ascii="Times New Roman" w:hAnsi="Times New Roman" w:cs="Times New Roman"/>
        </w:rPr>
      </w:pPr>
      <w:r w:rsidRPr="00D7340A">
        <w:rPr>
          <w:rStyle w:val="FootnoteReference"/>
          <w:rFonts w:ascii="Times New Roman" w:hAnsi="Times New Roman" w:cs="Times New Roman"/>
        </w:rPr>
        <w:footnoteRef/>
      </w:r>
      <w:r w:rsidRPr="00D7340A">
        <w:rPr>
          <w:rFonts w:ascii="Times New Roman" w:hAnsi="Times New Roman" w:cs="Times New Roman"/>
        </w:rPr>
        <w:t xml:space="preserve"> </w:t>
      </w:r>
      <w:r w:rsidR="002D5CFB">
        <w:rPr>
          <w:rFonts w:ascii="Times New Roman" w:hAnsi="Times New Roman" w:cs="Times New Roman"/>
        </w:rPr>
        <w:t xml:space="preserve">See </w:t>
      </w:r>
      <w:proofErr w:type="spellStart"/>
      <w:r w:rsidR="002D5CFB" w:rsidRPr="002D5CFB">
        <w:rPr>
          <w:rFonts w:ascii="Times New Roman" w:hAnsi="Times New Roman" w:cs="Times New Roman"/>
          <w:i/>
          <w:iCs/>
        </w:rPr>
        <w:t>Wanham</w:t>
      </w:r>
      <w:proofErr w:type="spellEnd"/>
      <w:r w:rsidR="002D5CFB" w:rsidRPr="002D5CFB">
        <w:rPr>
          <w:rFonts w:ascii="Times New Roman" w:hAnsi="Times New Roman" w:cs="Times New Roman"/>
          <w:i/>
          <w:iCs/>
        </w:rPr>
        <w:t xml:space="preserve"> v. Everett Pub. Sch</w:t>
      </w:r>
      <w:r w:rsidR="002D5CFB" w:rsidRPr="002D5CFB">
        <w:rPr>
          <w:rFonts w:ascii="Times New Roman" w:hAnsi="Times New Roman" w:cs="Times New Roman"/>
        </w:rPr>
        <w:t xml:space="preserve">., 515 F. Supp. 2d 175, 178 (D. Mass. 2007), </w:t>
      </w:r>
      <w:r w:rsidR="002D5CFB" w:rsidRPr="002D5CFB">
        <w:rPr>
          <w:rFonts w:ascii="Times New Roman" w:hAnsi="Times New Roman" w:cs="Times New Roman"/>
          <w:i/>
          <w:iCs/>
        </w:rPr>
        <w:t>amended</w:t>
      </w:r>
      <w:r w:rsidR="002D5CFB" w:rsidRPr="002D5CFB">
        <w:rPr>
          <w:rFonts w:ascii="Times New Roman" w:hAnsi="Times New Roman" w:cs="Times New Roman"/>
        </w:rPr>
        <w:t>, 550 F. Supp. 2d 152 (D. Mass. 2008)</w:t>
      </w:r>
      <w:r w:rsidR="002D5CFB">
        <w:rPr>
          <w:rFonts w:ascii="Times New Roman" w:hAnsi="Times New Roman" w:cs="Times New Roman"/>
        </w:rPr>
        <w:t xml:space="preserve"> (“</w:t>
      </w:r>
      <w:r w:rsidR="002D5CFB" w:rsidRPr="002D5CFB">
        <w:rPr>
          <w:rFonts w:ascii="Times New Roman" w:hAnsi="Times New Roman" w:cs="Times New Roman"/>
        </w:rPr>
        <w:t>litigants appearing pro se are afforded wide attitude, especially with respect to technical and procedural requirements</w:t>
      </w:r>
      <w:r w:rsidR="002D5CFB">
        <w:rPr>
          <w:rFonts w:ascii="Times New Roman" w:hAnsi="Times New Roman" w:cs="Times New Roman"/>
        </w:rPr>
        <w:t>”).</w:t>
      </w:r>
    </w:p>
  </w:footnote>
  <w:footnote w:id="20">
    <w:p w14:paraId="01BD0BA9" w14:textId="1FCE2384" w:rsidR="00D46411" w:rsidRPr="00D7340A" w:rsidRDefault="00D46411" w:rsidP="00D46411">
      <w:pPr>
        <w:pStyle w:val="FootnoteText"/>
        <w:rPr>
          <w:rFonts w:ascii="Times New Roman" w:hAnsi="Times New Roman" w:cs="Times New Roman"/>
        </w:rPr>
      </w:pPr>
      <w:r w:rsidRPr="00D7340A">
        <w:rPr>
          <w:rStyle w:val="FootnoteReference"/>
          <w:rFonts w:ascii="Times New Roman" w:hAnsi="Times New Roman" w:cs="Times New Roman"/>
        </w:rPr>
        <w:footnoteRef/>
      </w:r>
      <w:r w:rsidRPr="00D7340A">
        <w:rPr>
          <w:rFonts w:ascii="Times New Roman" w:hAnsi="Times New Roman" w:cs="Times New Roman"/>
        </w:rPr>
        <w:t xml:space="preserve"> See </w:t>
      </w:r>
      <w:r w:rsidRPr="00D7340A">
        <w:rPr>
          <w:rFonts w:ascii="Times New Roman" w:eastAsia="Times New Roman" w:hAnsi="Times New Roman" w:cs="Times New Roman"/>
          <w:color w:val="000000" w:themeColor="text1"/>
          <w:kern w:val="0"/>
          <w14:ligatures w14:val="none"/>
        </w:rPr>
        <w:t>20 U.S.C. §1415 (e)(2)(F)(iii)</w:t>
      </w:r>
      <w:r w:rsidR="00881CDE">
        <w:rPr>
          <w:rFonts w:ascii="Times New Roman" w:eastAsia="Times New Roman" w:hAnsi="Times New Roman" w:cs="Times New Roman"/>
          <w:color w:val="000000" w:themeColor="text1"/>
          <w:kern w:val="0"/>
          <w14:ligatures w14:val="none"/>
        </w:rPr>
        <w:t>.</w:t>
      </w:r>
    </w:p>
  </w:footnote>
  <w:footnote w:id="21">
    <w:p w14:paraId="5B5C523B" w14:textId="4AB97FA4" w:rsidR="00D46411" w:rsidRPr="00D7340A" w:rsidRDefault="00D46411" w:rsidP="00D46411">
      <w:pPr>
        <w:pStyle w:val="FootnoteText"/>
        <w:rPr>
          <w:rFonts w:ascii="Times New Roman" w:hAnsi="Times New Roman" w:cs="Times New Roman"/>
        </w:rPr>
      </w:pPr>
      <w:r w:rsidRPr="00D7340A">
        <w:rPr>
          <w:rStyle w:val="FootnoteReference"/>
          <w:rFonts w:ascii="Times New Roman" w:hAnsi="Times New Roman" w:cs="Times New Roman"/>
        </w:rPr>
        <w:footnoteRef/>
      </w:r>
      <w:r w:rsidRPr="00D7340A">
        <w:rPr>
          <w:rFonts w:ascii="Times New Roman" w:hAnsi="Times New Roman" w:cs="Times New Roman"/>
        </w:rPr>
        <w:t xml:space="preserve"> </w:t>
      </w:r>
      <w:r w:rsidRPr="00D7340A">
        <w:rPr>
          <w:rFonts w:ascii="Times New Roman" w:hAnsi="Times New Roman" w:cs="Times New Roman"/>
          <w:i/>
          <w:iCs/>
        </w:rPr>
        <w:t>Joseph v. Boston Public Schools</w:t>
      </w:r>
      <w:r w:rsidRPr="00D7340A">
        <w:rPr>
          <w:rFonts w:ascii="Times New Roman" w:hAnsi="Times New Roman" w:cs="Times New Roman"/>
        </w:rPr>
        <w:t>, BSEA # 06-3836 (Crane 2006)</w:t>
      </w:r>
      <w:r w:rsidR="00881CDE">
        <w:rPr>
          <w:rFonts w:ascii="Times New Roman" w:hAnsi="Times New Roman" w:cs="Times New Roman"/>
        </w:rPr>
        <w:t xml:space="preserve">; </w:t>
      </w:r>
      <w:r w:rsidR="00881CDE" w:rsidRPr="00D7340A">
        <w:rPr>
          <w:rFonts w:ascii="Times New Roman" w:hAnsi="Times New Roman" w:cs="Times New Roman"/>
        </w:rPr>
        <w:t xml:space="preserve">see </w:t>
      </w:r>
      <w:r w:rsidR="00881CDE" w:rsidRPr="00D7340A">
        <w:rPr>
          <w:rFonts w:ascii="Times New Roman" w:hAnsi="Times New Roman" w:cs="Times New Roman"/>
          <w:i/>
          <w:iCs/>
        </w:rPr>
        <w:t>I.K. v. Montclair Bd. of Educ.</w:t>
      </w:r>
      <w:r w:rsidR="00881CDE" w:rsidRPr="00D7340A">
        <w:rPr>
          <w:rFonts w:ascii="Times New Roman" w:hAnsi="Times New Roman" w:cs="Times New Roman"/>
        </w:rPr>
        <w:t>, 72 IDELR 101 (D.N.J. 2018) (ruling the because the parent's complaint did not challenge the enforceability of the mediation agreement, the administrative law judge erred in dismissing the parent's claim that the placement outlined in the mediation agreement was not the student's least restrictive environment).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A5919AD" w14:paraId="117E099B" w14:textId="77777777" w:rsidTr="7A5919AD">
      <w:trPr>
        <w:trHeight w:val="300"/>
      </w:trPr>
      <w:tc>
        <w:tcPr>
          <w:tcW w:w="3120" w:type="dxa"/>
        </w:tcPr>
        <w:p w14:paraId="7B5287AB" w14:textId="1B2CAE27" w:rsidR="7A5919AD" w:rsidRDefault="7A5919AD" w:rsidP="7A5919AD">
          <w:pPr>
            <w:pStyle w:val="Header"/>
            <w:ind w:left="-115"/>
          </w:pPr>
        </w:p>
      </w:tc>
      <w:tc>
        <w:tcPr>
          <w:tcW w:w="3120" w:type="dxa"/>
        </w:tcPr>
        <w:p w14:paraId="3BA621CF" w14:textId="0D7E2A9B" w:rsidR="7A5919AD" w:rsidRDefault="7A5919AD" w:rsidP="7A5919AD">
          <w:pPr>
            <w:pStyle w:val="Header"/>
            <w:jc w:val="center"/>
          </w:pPr>
        </w:p>
      </w:tc>
      <w:tc>
        <w:tcPr>
          <w:tcW w:w="3120" w:type="dxa"/>
        </w:tcPr>
        <w:p w14:paraId="62580A31" w14:textId="64637495" w:rsidR="7A5919AD" w:rsidRDefault="7A5919AD" w:rsidP="7A5919AD">
          <w:pPr>
            <w:pStyle w:val="Header"/>
            <w:ind w:right="-115"/>
            <w:jc w:val="right"/>
          </w:pPr>
        </w:p>
      </w:tc>
    </w:tr>
  </w:tbl>
  <w:p w14:paraId="4F16146A" w14:textId="0F6F1B27" w:rsidR="004172DE" w:rsidRDefault="00417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pt;height:2pt;visibility:visible;mso-wrap-style:square" o:bullet="t">
        <v:imagedata r:id="rId1" o:title=""/>
      </v:shape>
    </w:pict>
  </w:numPicBullet>
  <w:abstractNum w:abstractNumId="0"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A0635"/>
    <w:multiLevelType w:val="multilevel"/>
    <w:tmpl w:val="B228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5332C"/>
    <w:multiLevelType w:val="multilevel"/>
    <w:tmpl w:val="C2D85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64911"/>
    <w:multiLevelType w:val="hybridMultilevel"/>
    <w:tmpl w:val="BCD27E6E"/>
    <w:lvl w:ilvl="0" w:tplc="C720CC40">
      <w:start w:val="1"/>
      <w:numFmt w:val="bullet"/>
      <w:lvlText w:val=""/>
      <w:lvlPicBulletId w:val="0"/>
      <w:lvlJc w:val="left"/>
      <w:pPr>
        <w:tabs>
          <w:tab w:val="num" w:pos="720"/>
        </w:tabs>
        <w:ind w:left="720" w:hanging="360"/>
      </w:pPr>
      <w:rPr>
        <w:rFonts w:ascii="Symbol" w:hAnsi="Symbol" w:hint="default"/>
      </w:rPr>
    </w:lvl>
    <w:lvl w:ilvl="1" w:tplc="6994D058" w:tentative="1">
      <w:start w:val="1"/>
      <w:numFmt w:val="bullet"/>
      <w:lvlText w:val=""/>
      <w:lvlJc w:val="left"/>
      <w:pPr>
        <w:tabs>
          <w:tab w:val="num" w:pos="1440"/>
        </w:tabs>
        <w:ind w:left="1440" w:hanging="360"/>
      </w:pPr>
      <w:rPr>
        <w:rFonts w:ascii="Symbol" w:hAnsi="Symbol" w:hint="default"/>
      </w:rPr>
    </w:lvl>
    <w:lvl w:ilvl="2" w:tplc="424E3806" w:tentative="1">
      <w:start w:val="1"/>
      <w:numFmt w:val="bullet"/>
      <w:lvlText w:val=""/>
      <w:lvlJc w:val="left"/>
      <w:pPr>
        <w:tabs>
          <w:tab w:val="num" w:pos="2160"/>
        </w:tabs>
        <w:ind w:left="2160" w:hanging="360"/>
      </w:pPr>
      <w:rPr>
        <w:rFonts w:ascii="Symbol" w:hAnsi="Symbol" w:hint="default"/>
      </w:rPr>
    </w:lvl>
    <w:lvl w:ilvl="3" w:tplc="B7CEE332" w:tentative="1">
      <w:start w:val="1"/>
      <w:numFmt w:val="bullet"/>
      <w:lvlText w:val=""/>
      <w:lvlJc w:val="left"/>
      <w:pPr>
        <w:tabs>
          <w:tab w:val="num" w:pos="2880"/>
        </w:tabs>
        <w:ind w:left="2880" w:hanging="360"/>
      </w:pPr>
      <w:rPr>
        <w:rFonts w:ascii="Symbol" w:hAnsi="Symbol" w:hint="default"/>
      </w:rPr>
    </w:lvl>
    <w:lvl w:ilvl="4" w:tplc="88443F16" w:tentative="1">
      <w:start w:val="1"/>
      <w:numFmt w:val="bullet"/>
      <w:lvlText w:val=""/>
      <w:lvlJc w:val="left"/>
      <w:pPr>
        <w:tabs>
          <w:tab w:val="num" w:pos="3600"/>
        </w:tabs>
        <w:ind w:left="3600" w:hanging="360"/>
      </w:pPr>
      <w:rPr>
        <w:rFonts w:ascii="Symbol" w:hAnsi="Symbol" w:hint="default"/>
      </w:rPr>
    </w:lvl>
    <w:lvl w:ilvl="5" w:tplc="A576089E" w:tentative="1">
      <w:start w:val="1"/>
      <w:numFmt w:val="bullet"/>
      <w:lvlText w:val=""/>
      <w:lvlJc w:val="left"/>
      <w:pPr>
        <w:tabs>
          <w:tab w:val="num" w:pos="4320"/>
        </w:tabs>
        <w:ind w:left="4320" w:hanging="360"/>
      </w:pPr>
      <w:rPr>
        <w:rFonts w:ascii="Symbol" w:hAnsi="Symbol" w:hint="default"/>
      </w:rPr>
    </w:lvl>
    <w:lvl w:ilvl="6" w:tplc="D4F07FC2" w:tentative="1">
      <w:start w:val="1"/>
      <w:numFmt w:val="bullet"/>
      <w:lvlText w:val=""/>
      <w:lvlJc w:val="left"/>
      <w:pPr>
        <w:tabs>
          <w:tab w:val="num" w:pos="5040"/>
        </w:tabs>
        <w:ind w:left="5040" w:hanging="360"/>
      </w:pPr>
      <w:rPr>
        <w:rFonts w:ascii="Symbol" w:hAnsi="Symbol" w:hint="default"/>
      </w:rPr>
    </w:lvl>
    <w:lvl w:ilvl="7" w:tplc="A2D4461E" w:tentative="1">
      <w:start w:val="1"/>
      <w:numFmt w:val="bullet"/>
      <w:lvlText w:val=""/>
      <w:lvlJc w:val="left"/>
      <w:pPr>
        <w:tabs>
          <w:tab w:val="num" w:pos="5760"/>
        </w:tabs>
        <w:ind w:left="5760" w:hanging="360"/>
      </w:pPr>
      <w:rPr>
        <w:rFonts w:ascii="Symbol" w:hAnsi="Symbol" w:hint="default"/>
      </w:rPr>
    </w:lvl>
    <w:lvl w:ilvl="8" w:tplc="460EF8D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9486E2B"/>
    <w:multiLevelType w:val="multilevel"/>
    <w:tmpl w:val="8B6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381C42"/>
    <w:multiLevelType w:val="multilevel"/>
    <w:tmpl w:val="6AC2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415132">
    <w:abstractNumId w:val="4"/>
  </w:num>
  <w:num w:numId="2" w16cid:durableId="1747796603">
    <w:abstractNumId w:val="1"/>
  </w:num>
  <w:num w:numId="3" w16cid:durableId="809246011">
    <w:abstractNumId w:val="5"/>
  </w:num>
  <w:num w:numId="4" w16cid:durableId="347173674">
    <w:abstractNumId w:val="2"/>
  </w:num>
  <w:num w:numId="5" w16cid:durableId="293680597">
    <w:abstractNumId w:val="0"/>
  </w:num>
  <w:num w:numId="6" w16cid:durableId="1941641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A2"/>
    <w:rsid w:val="000100FF"/>
    <w:rsid w:val="000230EF"/>
    <w:rsid w:val="000265A6"/>
    <w:rsid w:val="00030BEE"/>
    <w:rsid w:val="00035B77"/>
    <w:rsid w:val="00052F3F"/>
    <w:rsid w:val="000537CC"/>
    <w:rsid w:val="00057572"/>
    <w:rsid w:val="00061F48"/>
    <w:rsid w:val="0006376B"/>
    <w:rsid w:val="000A63A2"/>
    <w:rsid w:val="000C3043"/>
    <w:rsid w:val="000D2819"/>
    <w:rsid w:val="001025B8"/>
    <w:rsid w:val="001233B4"/>
    <w:rsid w:val="00141686"/>
    <w:rsid w:val="00143AB3"/>
    <w:rsid w:val="001631EA"/>
    <w:rsid w:val="00173308"/>
    <w:rsid w:val="001850A4"/>
    <w:rsid w:val="001861F7"/>
    <w:rsid w:val="001B4C54"/>
    <w:rsid w:val="00227B5A"/>
    <w:rsid w:val="00233DE8"/>
    <w:rsid w:val="00242E76"/>
    <w:rsid w:val="002837A9"/>
    <w:rsid w:val="00296D94"/>
    <w:rsid w:val="002D5CFB"/>
    <w:rsid w:val="002E5298"/>
    <w:rsid w:val="002E7305"/>
    <w:rsid w:val="002E7AC9"/>
    <w:rsid w:val="00310E1B"/>
    <w:rsid w:val="003120A6"/>
    <w:rsid w:val="003453CF"/>
    <w:rsid w:val="003961C4"/>
    <w:rsid w:val="003C54EE"/>
    <w:rsid w:val="003D76BB"/>
    <w:rsid w:val="003F004B"/>
    <w:rsid w:val="003F0CBA"/>
    <w:rsid w:val="003F2B34"/>
    <w:rsid w:val="004172DE"/>
    <w:rsid w:val="004221EF"/>
    <w:rsid w:val="00452A0A"/>
    <w:rsid w:val="004542FA"/>
    <w:rsid w:val="00475D1C"/>
    <w:rsid w:val="00480A1B"/>
    <w:rsid w:val="004A3447"/>
    <w:rsid w:val="004A799D"/>
    <w:rsid w:val="004D4A4D"/>
    <w:rsid w:val="004F70F9"/>
    <w:rsid w:val="00502580"/>
    <w:rsid w:val="0050572C"/>
    <w:rsid w:val="0051078D"/>
    <w:rsid w:val="00524FAA"/>
    <w:rsid w:val="00525828"/>
    <w:rsid w:val="00580927"/>
    <w:rsid w:val="00582378"/>
    <w:rsid w:val="0059773F"/>
    <w:rsid w:val="005A076B"/>
    <w:rsid w:val="005C4EB3"/>
    <w:rsid w:val="005D670C"/>
    <w:rsid w:val="005F49B4"/>
    <w:rsid w:val="0060038B"/>
    <w:rsid w:val="00617BAA"/>
    <w:rsid w:val="006227C8"/>
    <w:rsid w:val="0062500E"/>
    <w:rsid w:val="00636409"/>
    <w:rsid w:val="00657F10"/>
    <w:rsid w:val="00664D0B"/>
    <w:rsid w:val="0067620F"/>
    <w:rsid w:val="0069164C"/>
    <w:rsid w:val="00694F69"/>
    <w:rsid w:val="006B3B03"/>
    <w:rsid w:val="006C09A1"/>
    <w:rsid w:val="006D520C"/>
    <w:rsid w:val="006E00A8"/>
    <w:rsid w:val="00703CC8"/>
    <w:rsid w:val="00712381"/>
    <w:rsid w:val="00714C29"/>
    <w:rsid w:val="00756ACC"/>
    <w:rsid w:val="00765F8D"/>
    <w:rsid w:val="00773CE8"/>
    <w:rsid w:val="00783BE4"/>
    <w:rsid w:val="007935CD"/>
    <w:rsid w:val="00793932"/>
    <w:rsid w:val="007B400E"/>
    <w:rsid w:val="007D4EC2"/>
    <w:rsid w:val="007F78DD"/>
    <w:rsid w:val="00854BC5"/>
    <w:rsid w:val="00862DF5"/>
    <w:rsid w:val="008634F5"/>
    <w:rsid w:val="00866AF7"/>
    <w:rsid w:val="00877653"/>
    <w:rsid w:val="0088005B"/>
    <w:rsid w:val="00881CDE"/>
    <w:rsid w:val="00882AE4"/>
    <w:rsid w:val="008A2809"/>
    <w:rsid w:val="008A4B88"/>
    <w:rsid w:val="008A69EF"/>
    <w:rsid w:val="008D3E39"/>
    <w:rsid w:val="008D52DB"/>
    <w:rsid w:val="008E3DFE"/>
    <w:rsid w:val="008F786F"/>
    <w:rsid w:val="00936AC7"/>
    <w:rsid w:val="00955938"/>
    <w:rsid w:val="009660B5"/>
    <w:rsid w:val="0098314B"/>
    <w:rsid w:val="00983A25"/>
    <w:rsid w:val="009A4742"/>
    <w:rsid w:val="009D3E5E"/>
    <w:rsid w:val="009F6688"/>
    <w:rsid w:val="009F6FF3"/>
    <w:rsid w:val="00A31BFD"/>
    <w:rsid w:val="00A50937"/>
    <w:rsid w:val="00A85FF7"/>
    <w:rsid w:val="00A958D2"/>
    <w:rsid w:val="00AB3209"/>
    <w:rsid w:val="00AC37A6"/>
    <w:rsid w:val="00AC617E"/>
    <w:rsid w:val="00AD3C2E"/>
    <w:rsid w:val="00AF63A0"/>
    <w:rsid w:val="00B41FBD"/>
    <w:rsid w:val="00B47082"/>
    <w:rsid w:val="00B72354"/>
    <w:rsid w:val="00BB0134"/>
    <w:rsid w:val="00BB57D9"/>
    <w:rsid w:val="00BF7F7A"/>
    <w:rsid w:val="00C21478"/>
    <w:rsid w:val="00C30BB4"/>
    <w:rsid w:val="00C31C9A"/>
    <w:rsid w:val="00C34440"/>
    <w:rsid w:val="00C41D1E"/>
    <w:rsid w:val="00C44102"/>
    <w:rsid w:val="00C67855"/>
    <w:rsid w:val="00C70FC5"/>
    <w:rsid w:val="00C90584"/>
    <w:rsid w:val="00C91D23"/>
    <w:rsid w:val="00CF60C2"/>
    <w:rsid w:val="00D072BF"/>
    <w:rsid w:val="00D34F1E"/>
    <w:rsid w:val="00D35881"/>
    <w:rsid w:val="00D462E8"/>
    <w:rsid w:val="00D46411"/>
    <w:rsid w:val="00D5308E"/>
    <w:rsid w:val="00D7340A"/>
    <w:rsid w:val="00D768E0"/>
    <w:rsid w:val="00D82F87"/>
    <w:rsid w:val="00DB7DDA"/>
    <w:rsid w:val="00E12F8B"/>
    <w:rsid w:val="00E37543"/>
    <w:rsid w:val="00E41AE5"/>
    <w:rsid w:val="00E432FD"/>
    <w:rsid w:val="00E56E69"/>
    <w:rsid w:val="00E77F2E"/>
    <w:rsid w:val="00E8653F"/>
    <w:rsid w:val="00E87587"/>
    <w:rsid w:val="00EB2576"/>
    <w:rsid w:val="00EC6D57"/>
    <w:rsid w:val="00F03CE4"/>
    <w:rsid w:val="00F26961"/>
    <w:rsid w:val="00F61B7E"/>
    <w:rsid w:val="00F72075"/>
    <w:rsid w:val="00F81EDD"/>
    <w:rsid w:val="00FA2EF5"/>
    <w:rsid w:val="00FC2C06"/>
    <w:rsid w:val="00FC5D11"/>
    <w:rsid w:val="00FC66AA"/>
    <w:rsid w:val="00FD3A84"/>
    <w:rsid w:val="00FF15D9"/>
    <w:rsid w:val="00FF33A3"/>
    <w:rsid w:val="00FF343E"/>
    <w:rsid w:val="2A4749A3"/>
    <w:rsid w:val="30BAD136"/>
    <w:rsid w:val="5E9A052A"/>
    <w:rsid w:val="69C5B2D5"/>
    <w:rsid w:val="7A591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A920"/>
  <w15:chartTrackingRefBased/>
  <w15:docId w15:val="{9DF64DAE-7145-3C49-A57B-12CE87A0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A63A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0A63A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0A63A2"/>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3A2"/>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0A63A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A63A2"/>
    <w:rPr>
      <w:rFonts w:ascii="Times New Roman" w:eastAsia="Times New Roman" w:hAnsi="Times New Roman" w:cs="Times New Roman"/>
      <w:b/>
      <w:bCs/>
      <w:kern w:val="0"/>
      <w14:ligatures w14:val="none"/>
    </w:rPr>
  </w:style>
  <w:style w:type="character" w:styleId="Hyperlink">
    <w:name w:val="Hyperlink"/>
    <w:basedOn w:val="DefaultParagraphFont"/>
    <w:uiPriority w:val="99"/>
    <w:unhideWhenUsed/>
    <w:rsid w:val="000A63A2"/>
    <w:rPr>
      <w:color w:val="0000FF"/>
      <w:u w:val="single"/>
    </w:rPr>
  </w:style>
  <w:style w:type="paragraph" w:styleId="z-TopofForm">
    <w:name w:val="HTML Top of Form"/>
    <w:basedOn w:val="Normal"/>
    <w:next w:val="Normal"/>
    <w:link w:val="z-TopofFormChar"/>
    <w:hidden/>
    <w:uiPriority w:val="99"/>
    <w:semiHidden/>
    <w:unhideWhenUsed/>
    <w:rsid w:val="000A63A2"/>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A63A2"/>
    <w:rPr>
      <w:rFonts w:ascii="Arial" w:eastAsia="Times New Roman" w:hAnsi="Arial" w:cs="Arial"/>
      <w:vanish/>
      <w:kern w:val="0"/>
      <w:sz w:val="16"/>
      <w:szCs w:val="16"/>
      <w14:ligatures w14:val="none"/>
    </w:rPr>
  </w:style>
  <w:style w:type="paragraph" w:customStyle="1" w:styleId="sel-search-advanced-control">
    <w:name w:val="sel-search-advanced-control"/>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0A63A2"/>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A63A2"/>
    <w:rPr>
      <w:rFonts w:ascii="Arial" w:eastAsia="Times New Roman" w:hAnsi="Arial" w:cs="Arial"/>
      <w:vanish/>
      <w:kern w:val="0"/>
      <w:sz w:val="16"/>
      <w:szCs w:val="16"/>
      <w14:ligatures w14:val="none"/>
    </w:rPr>
  </w:style>
  <w:style w:type="character" w:customStyle="1" w:styleId="apple-converted-space">
    <w:name w:val="apple-converted-space"/>
    <w:basedOn w:val="DefaultParagraphFont"/>
    <w:rsid w:val="000A63A2"/>
  </w:style>
  <w:style w:type="paragraph" w:customStyle="1" w:styleId="hkb-em-date">
    <w:name w:val="hkb-em-date"/>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t-kb-em-author">
    <w:name w:val="ht-kb-em-author"/>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t-kb-em-category">
    <w:name w:val="ht-kb-em-category"/>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Normal1">
    <w:name w:val="Normal1"/>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character" w:customStyle="1" w:styleId="tm15">
    <w:name w:val="tm15"/>
    <w:basedOn w:val="DefaultParagraphFont"/>
    <w:rsid w:val="000A63A2"/>
  </w:style>
  <w:style w:type="paragraph" w:customStyle="1" w:styleId="nospacing">
    <w:name w:val="nospacing"/>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character" w:customStyle="1" w:styleId="tm13">
    <w:name w:val="tm13"/>
    <w:basedOn w:val="DefaultParagraphFont"/>
    <w:rsid w:val="000A63A2"/>
  </w:style>
  <w:style w:type="character" w:customStyle="1" w:styleId="tm18">
    <w:name w:val="tm18"/>
    <w:basedOn w:val="DefaultParagraphFont"/>
    <w:rsid w:val="000A63A2"/>
  </w:style>
  <w:style w:type="character" w:customStyle="1" w:styleId="tm19">
    <w:name w:val="tm19"/>
    <w:basedOn w:val="DefaultParagraphFont"/>
    <w:rsid w:val="000A63A2"/>
  </w:style>
  <w:style w:type="paragraph" w:customStyle="1" w:styleId="paragraph">
    <w:name w:val="paragraph"/>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character" w:customStyle="1" w:styleId="tm22">
    <w:name w:val="tm22"/>
    <w:basedOn w:val="DefaultParagraphFont"/>
    <w:rsid w:val="000A63A2"/>
  </w:style>
  <w:style w:type="paragraph" w:customStyle="1" w:styleId="listparagraph">
    <w:name w:val="listparagraph"/>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kb-article-attachmentsitem">
    <w:name w:val="hkb-article-attachments__item"/>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kb-article-listformat-standard">
    <w:name w:val="hkb-article-list__format-standard"/>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kb-metaviews">
    <w:name w:val="hkb-meta__views"/>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comment-form-cookies-consent">
    <w:name w:val="comment-form-cookies-consent"/>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AC617E"/>
    <w:rPr>
      <w:sz w:val="20"/>
      <w:szCs w:val="20"/>
    </w:rPr>
  </w:style>
  <w:style w:type="character" w:customStyle="1" w:styleId="FootnoteTextChar">
    <w:name w:val="Footnote Text Char"/>
    <w:basedOn w:val="DefaultParagraphFont"/>
    <w:link w:val="FootnoteText"/>
    <w:uiPriority w:val="99"/>
    <w:semiHidden/>
    <w:rsid w:val="00AC617E"/>
    <w:rPr>
      <w:sz w:val="20"/>
      <w:szCs w:val="20"/>
    </w:rPr>
  </w:style>
  <w:style w:type="character" w:styleId="FootnoteReference">
    <w:name w:val="footnote reference"/>
    <w:basedOn w:val="DefaultParagraphFont"/>
    <w:uiPriority w:val="99"/>
    <w:unhideWhenUsed/>
    <w:rsid w:val="00AC617E"/>
    <w:rPr>
      <w:vertAlign w:val="superscript"/>
    </w:rPr>
  </w:style>
  <w:style w:type="paragraph" w:styleId="Footer">
    <w:name w:val="footer"/>
    <w:basedOn w:val="Normal"/>
    <w:link w:val="FooterChar"/>
    <w:uiPriority w:val="99"/>
    <w:unhideWhenUsed/>
    <w:rsid w:val="00756ACC"/>
    <w:pPr>
      <w:tabs>
        <w:tab w:val="center" w:pos="4680"/>
        <w:tab w:val="right" w:pos="9360"/>
      </w:tabs>
    </w:pPr>
  </w:style>
  <w:style w:type="character" w:customStyle="1" w:styleId="FooterChar">
    <w:name w:val="Footer Char"/>
    <w:basedOn w:val="DefaultParagraphFont"/>
    <w:link w:val="Footer"/>
    <w:uiPriority w:val="99"/>
    <w:rsid w:val="00756ACC"/>
  </w:style>
  <w:style w:type="character" w:styleId="PageNumber">
    <w:name w:val="page number"/>
    <w:basedOn w:val="DefaultParagraphFont"/>
    <w:uiPriority w:val="99"/>
    <w:semiHidden/>
    <w:unhideWhenUsed/>
    <w:rsid w:val="00756ACC"/>
  </w:style>
  <w:style w:type="paragraph" w:styleId="Revision">
    <w:name w:val="Revision"/>
    <w:hidden/>
    <w:uiPriority w:val="99"/>
    <w:semiHidden/>
    <w:rsid w:val="00E56E69"/>
  </w:style>
  <w:style w:type="paragraph" w:styleId="ListParagraph0">
    <w:name w:val="List Paragraph"/>
    <w:basedOn w:val="Normal"/>
    <w:uiPriority w:val="34"/>
    <w:qFormat/>
    <w:rsid w:val="00E432FD"/>
    <w:pPr>
      <w:ind w:left="720"/>
      <w:contextualSpacing/>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955938"/>
    <w:rPr>
      <w:color w:val="605E5C"/>
      <w:shd w:val="clear" w:color="auto" w:fill="E1DFDD"/>
    </w:rPr>
  </w:style>
  <w:style w:type="paragraph" w:styleId="Header">
    <w:name w:val="header"/>
    <w:basedOn w:val="Normal"/>
    <w:link w:val="HeaderChar"/>
    <w:uiPriority w:val="99"/>
    <w:unhideWhenUsed/>
    <w:rsid w:val="007935CD"/>
    <w:pPr>
      <w:tabs>
        <w:tab w:val="center" w:pos="4680"/>
        <w:tab w:val="right" w:pos="9360"/>
      </w:tabs>
    </w:pPr>
  </w:style>
  <w:style w:type="character" w:customStyle="1" w:styleId="HeaderChar">
    <w:name w:val="Header Char"/>
    <w:basedOn w:val="DefaultParagraphFont"/>
    <w:link w:val="Header"/>
    <w:uiPriority w:val="99"/>
    <w:rsid w:val="007935CD"/>
  </w:style>
  <w:style w:type="table" w:styleId="TableGrid">
    <w:name w:val="Table Grid"/>
    <w:basedOn w:val="TableNormal"/>
    <w:uiPriority w:val="59"/>
    <w:rsid w:val="004172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8343">
      <w:bodyDiv w:val="1"/>
      <w:marLeft w:val="0"/>
      <w:marRight w:val="0"/>
      <w:marTop w:val="0"/>
      <w:marBottom w:val="0"/>
      <w:divBdr>
        <w:top w:val="none" w:sz="0" w:space="0" w:color="auto"/>
        <w:left w:val="none" w:sz="0" w:space="0" w:color="auto"/>
        <w:bottom w:val="none" w:sz="0" w:space="0" w:color="auto"/>
        <w:right w:val="none" w:sz="0" w:space="0" w:color="auto"/>
      </w:divBdr>
    </w:div>
    <w:div w:id="85884367">
      <w:bodyDiv w:val="1"/>
      <w:marLeft w:val="0"/>
      <w:marRight w:val="0"/>
      <w:marTop w:val="0"/>
      <w:marBottom w:val="0"/>
      <w:divBdr>
        <w:top w:val="none" w:sz="0" w:space="0" w:color="auto"/>
        <w:left w:val="none" w:sz="0" w:space="0" w:color="auto"/>
        <w:bottom w:val="none" w:sz="0" w:space="0" w:color="auto"/>
        <w:right w:val="none" w:sz="0" w:space="0" w:color="auto"/>
      </w:divBdr>
      <w:divsChild>
        <w:div w:id="882791550">
          <w:marLeft w:val="0"/>
          <w:marRight w:val="0"/>
          <w:marTop w:val="0"/>
          <w:marBottom w:val="0"/>
          <w:divBdr>
            <w:top w:val="none" w:sz="0" w:space="0" w:color="auto"/>
            <w:left w:val="none" w:sz="0" w:space="0" w:color="auto"/>
            <w:bottom w:val="none" w:sz="0" w:space="0" w:color="auto"/>
            <w:right w:val="none" w:sz="0" w:space="0" w:color="auto"/>
          </w:divBdr>
        </w:div>
      </w:divsChild>
    </w:div>
    <w:div w:id="161699478">
      <w:bodyDiv w:val="1"/>
      <w:marLeft w:val="0"/>
      <w:marRight w:val="0"/>
      <w:marTop w:val="0"/>
      <w:marBottom w:val="0"/>
      <w:divBdr>
        <w:top w:val="none" w:sz="0" w:space="0" w:color="auto"/>
        <w:left w:val="none" w:sz="0" w:space="0" w:color="auto"/>
        <w:bottom w:val="none" w:sz="0" w:space="0" w:color="auto"/>
        <w:right w:val="none" w:sz="0" w:space="0" w:color="auto"/>
      </w:divBdr>
    </w:div>
    <w:div w:id="211576289">
      <w:bodyDiv w:val="1"/>
      <w:marLeft w:val="0"/>
      <w:marRight w:val="0"/>
      <w:marTop w:val="0"/>
      <w:marBottom w:val="0"/>
      <w:divBdr>
        <w:top w:val="none" w:sz="0" w:space="0" w:color="auto"/>
        <w:left w:val="none" w:sz="0" w:space="0" w:color="auto"/>
        <w:bottom w:val="none" w:sz="0" w:space="0" w:color="auto"/>
        <w:right w:val="none" w:sz="0" w:space="0" w:color="auto"/>
      </w:divBdr>
      <w:divsChild>
        <w:div w:id="1924140320">
          <w:marLeft w:val="0"/>
          <w:marRight w:val="0"/>
          <w:marTop w:val="0"/>
          <w:marBottom w:val="0"/>
          <w:divBdr>
            <w:top w:val="none" w:sz="0" w:space="0" w:color="3D3D3D"/>
            <w:left w:val="none" w:sz="0" w:space="0" w:color="3D3D3D"/>
            <w:bottom w:val="none" w:sz="0" w:space="0" w:color="3D3D3D"/>
            <w:right w:val="none" w:sz="0" w:space="0" w:color="3D3D3D"/>
          </w:divBdr>
          <w:divsChild>
            <w:div w:id="3799440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8230364">
      <w:bodyDiv w:val="1"/>
      <w:marLeft w:val="0"/>
      <w:marRight w:val="0"/>
      <w:marTop w:val="0"/>
      <w:marBottom w:val="0"/>
      <w:divBdr>
        <w:top w:val="none" w:sz="0" w:space="0" w:color="auto"/>
        <w:left w:val="none" w:sz="0" w:space="0" w:color="auto"/>
        <w:bottom w:val="none" w:sz="0" w:space="0" w:color="auto"/>
        <w:right w:val="none" w:sz="0" w:space="0" w:color="auto"/>
      </w:divBdr>
    </w:div>
    <w:div w:id="537864434">
      <w:bodyDiv w:val="1"/>
      <w:marLeft w:val="0"/>
      <w:marRight w:val="0"/>
      <w:marTop w:val="0"/>
      <w:marBottom w:val="0"/>
      <w:divBdr>
        <w:top w:val="none" w:sz="0" w:space="0" w:color="auto"/>
        <w:left w:val="none" w:sz="0" w:space="0" w:color="auto"/>
        <w:bottom w:val="none" w:sz="0" w:space="0" w:color="auto"/>
        <w:right w:val="none" w:sz="0" w:space="0" w:color="auto"/>
      </w:divBdr>
    </w:div>
    <w:div w:id="937102940">
      <w:bodyDiv w:val="1"/>
      <w:marLeft w:val="0"/>
      <w:marRight w:val="0"/>
      <w:marTop w:val="0"/>
      <w:marBottom w:val="0"/>
      <w:divBdr>
        <w:top w:val="none" w:sz="0" w:space="0" w:color="auto"/>
        <w:left w:val="none" w:sz="0" w:space="0" w:color="auto"/>
        <w:bottom w:val="none" w:sz="0" w:space="0" w:color="auto"/>
        <w:right w:val="none" w:sz="0" w:space="0" w:color="auto"/>
      </w:divBdr>
      <w:divsChild>
        <w:div w:id="848720280">
          <w:marLeft w:val="0"/>
          <w:marRight w:val="0"/>
          <w:marTop w:val="0"/>
          <w:marBottom w:val="0"/>
          <w:divBdr>
            <w:top w:val="none" w:sz="0" w:space="0" w:color="auto"/>
            <w:left w:val="none" w:sz="0" w:space="0" w:color="auto"/>
            <w:bottom w:val="none" w:sz="0" w:space="0" w:color="auto"/>
            <w:right w:val="none" w:sz="0" w:space="0" w:color="auto"/>
          </w:divBdr>
          <w:divsChild>
            <w:div w:id="114642620">
              <w:marLeft w:val="0"/>
              <w:marRight w:val="0"/>
              <w:marTop w:val="0"/>
              <w:marBottom w:val="0"/>
              <w:divBdr>
                <w:top w:val="none" w:sz="0" w:space="0" w:color="auto"/>
                <w:left w:val="none" w:sz="0" w:space="0" w:color="auto"/>
                <w:bottom w:val="none" w:sz="0" w:space="0" w:color="auto"/>
                <w:right w:val="none" w:sz="0" w:space="0" w:color="auto"/>
              </w:divBdr>
            </w:div>
          </w:divsChild>
        </w:div>
        <w:div w:id="931475882">
          <w:marLeft w:val="0"/>
          <w:marRight w:val="0"/>
          <w:marTop w:val="0"/>
          <w:marBottom w:val="0"/>
          <w:divBdr>
            <w:top w:val="none" w:sz="0" w:space="0" w:color="auto"/>
            <w:left w:val="none" w:sz="0" w:space="0" w:color="auto"/>
            <w:bottom w:val="none" w:sz="0" w:space="0" w:color="auto"/>
            <w:right w:val="none" w:sz="0" w:space="0" w:color="auto"/>
          </w:divBdr>
          <w:divsChild>
            <w:div w:id="2027320553">
              <w:marLeft w:val="0"/>
              <w:marRight w:val="0"/>
              <w:marTop w:val="225"/>
              <w:marBottom w:val="0"/>
              <w:divBdr>
                <w:top w:val="none" w:sz="0" w:space="0" w:color="auto"/>
                <w:left w:val="none" w:sz="0" w:space="0" w:color="auto"/>
                <w:bottom w:val="none" w:sz="0" w:space="0" w:color="auto"/>
                <w:right w:val="none" w:sz="0" w:space="0" w:color="auto"/>
              </w:divBdr>
            </w:div>
          </w:divsChild>
        </w:div>
        <w:div w:id="623577477">
          <w:marLeft w:val="0"/>
          <w:marRight w:val="0"/>
          <w:marTop w:val="0"/>
          <w:marBottom w:val="0"/>
          <w:divBdr>
            <w:top w:val="none" w:sz="0" w:space="0" w:color="auto"/>
            <w:left w:val="none" w:sz="0" w:space="0" w:color="auto"/>
            <w:bottom w:val="none" w:sz="0" w:space="0" w:color="auto"/>
            <w:right w:val="none" w:sz="0" w:space="0" w:color="auto"/>
          </w:divBdr>
        </w:div>
        <w:div w:id="2126658940">
          <w:marLeft w:val="0"/>
          <w:marRight w:val="0"/>
          <w:marTop w:val="0"/>
          <w:marBottom w:val="0"/>
          <w:divBdr>
            <w:top w:val="none" w:sz="0" w:space="0" w:color="auto"/>
            <w:left w:val="none" w:sz="0" w:space="0" w:color="auto"/>
            <w:bottom w:val="none" w:sz="0" w:space="0" w:color="auto"/>
            <w:right w:val="none" w:sz="0" w:space="0" w:color="auto"/>
          </w:divBdr>
          <w:divsChild>
            <w:div w:id="210578101">
              <w:marLeft w:val="0"/>
              <w:marRight w:val="0"/>
              <w:marTop w:val="0"/>
              <w:marBottom w:val="0"/>
              <w:divBdr>
                <w:top w:val="none" w:sz="0" w:space="0" w:color="auto"/>
                <w:left w:val="none" w:sz="0" w:space="0" w:color="auto"/>
                <w:bottom w:val="none" w:sz="0" w:space="0" w:color="auto"/>
                <w:right w:val="none" w:sz="0" w:space="0" w:color="auto"/>
              </w:divBdr>
              <w:divsChild>
                <w:div w:id="1389495370">
                  <w:marLeft w:val="0"/>
                  <w:marRight w:val="0"/>
                  <w:marTop w:val="0"/>
                  <w:marBottom w:val="0"/>
                  <w:divBdr>
                    <w:top w:val="none" w:sz="0" w:space="0" w:color="auto"/>
                    <w:left w:val="none" w:sz="0" w:space="0" w:color="auto"/>
                    <w:bottom w:val="none" w:sz="0" w:space="0" w:color="auto"/>
                    <w:right w:val="none" w:sz="0" w:space="0" w:color="auto"/>
                  </w:divBdr>
                  <w:divsChild>
                    <w:div w:id="1825314682">
                      <w:marLeft w:val="0"/>
                      <w:marRight w:val="0"/>
                      <w:marTop w:val="0"/>
                      <w:marBottom w:val="0"/>
                      <w:divBdr>
                        <w:top w:val="none" w:sz="0" w:space="0" w:color="auto"/>
                        <w:left w:val="none" w:sz="0" w:space="0" w:color="auto"/>
                        <w:bottom w:val="none" w:sz="0" w:space="0" w:color="auto"/>
                        <w:right w:val="none" w:sz="0" w:space="0" w:color="auto"/>
                      </w:divBdr>
                      <w:divsChild>
                        <w:div w:id="1891646000">
                          <w:marLeft w:val="0"/>
                          <w:marRight w:val="0"/>
                          <w:marTop w:val="0"/>
                          <w:marBottom w:val="480"/>
                          <w:divBdr>
                            <w:top w:val="none" w:sz="0" w:space="0" w:color="auto"/>
                            <w:left w:val="none" w:sz="0" w:space="0" w:color="auto"/>
                            <w:bottom w:val="none" w:sz="0" w:space="0" w:color="auto"/>
                            <w:right w:val="none" w:sz="0" w:space="0" w:color="auto"/>
                          </w:divBdr>
                        </w:div>
                      </w:divsChild>
                    </w:div>
                    <w:div w:id="44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6790">
          <w:marLeft w:val="0"/>
          <w:marRight w:val="0"/>
          <w:marTop w:val="0"/>
          <w:marBottom w:val="0"/>
          <w:divBdr>
            <w:top w:val="none" w:sz="0" w:space="0" w:color="auto"/>
            <w:left w:val="none" w:sz="0" w:space="0" w:color="auto"/>
            <w:bottom w:val="none" w:sz="0" w:space="0" w:color="auto"/>
            <w:right w:val="none" w:sz="0" w:space="0" w:color="auto"/>
          </w:divBdr>
          <w:divsChild>
            <w:div w:id="2077050245">
              <w:marLeft w:val="-300"/>
              <w:marRight w:val="-300"/>
              <w:marTop w:val="0"/>
              <w:marBottom w:val="0"/>
              <w:divBdr>
                <w:top w:val="none" w:sz="0" w:space="0" w:color="auto"/>
                <w:left w:val="none" w:sz="0" w:space="0" w:color="auto"/>
                <w:bottom w:val="none" w:sz="0" w:space="0" w:color="auto"/>
                <w:right w:val="none" w:sz="0" w:space="0" w:color="auto"/>
              </w:divBdr>
              <w:divsChild>
                <w:div w:id="1358234138">
                  <w:marLeft w:val="0"/>
                  <w:marRight w:val="0"/>
                  <w:marTop w:val="0"/>
                  <w:marBottom w:val="0"/>
                  <w:divBdr>
                    <w:top w:val="none" w:sz="0" w:space="0" w:color="auto"/>
                    <w:left w:val="none" w:sz="0" w:space="0" w:color="auto"/>
                    <w:bottom w:val="none" w:sz="0" w:space="0" w:color="auto"/>
                    <w:right w:val="none" w:sz="0" w:space="0" w:color="auto"/>
                  </w:divBdr>
                </w:div>
                <w:div w:id="431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8570">
          <w:marLeft w:val="0"/>
          <w:marRight w:val="0"/>
          <w:marTop w:val="0"/>
          <w:marBottom w:val="0"/>
          <w:divBdr>
            <w:top w:val="none" w:sz="0" w:space="0" w:color="auto"/>
            <w:left w:val="none" w:sz="0" w:space="0" w:color="auto"/>
            <w:bottom w:val="none" w:sz="0" w:space="0" w:color="auto"/>
            <w:right w:val="none" w:sz="0" w:space="0" w:color="auto"/>
          </w:divBdr>
        </w:div>
      </w:divsChild>
    </w:div>
    <w:div w:id="939223146">
      <w:bodyDiv w:val="1"/>
      <w:marLeft w:val="0"/>
      <w:marRight w:val="0"/>
      <w:marTop w:val="0"/>
      <w:marBottom w:val="0"/>
      <w:divBdr>
        <w:top w:val="none" w:sz="0" w:space="0" w:color="auto"/>
        <w:left w:val="none" w:sz="0" w:space="0" w:color="auto"/>
        <w:bottom w:val="none" w:sz="0" w:space="0" w:color="auto"/>
        <w:right w:val="none" w:sz="0" w:space="0" w:color="auto"/>
      </w:divBdr>
    </w:div>
    <w:div w:id="998340905">
      <w:bodyDiv w:val="1"/>
      <w:marLeft w:val="0"/>
      <w:marRight w:val="0"/>
      <w:marTop w:val="0"/>
      <w:marBottom w:val="0"/>
      <w:divBdr>
        <w:top w:val="none" w:sz="0" w:space="0" w:color="auto"/>
        <w:left w:val="none" w:sz="0" w:space="0" w:color="auto"/>
        <w:bottom w:val="none" w:sz="0" w:space="0" w:color="auto"/>
        <w:right w:val="none" w:sz="0" w:space="0" w:color="auto"/>
      </w:divBdr>
    </w:div>
    <w:div w:id="1026637747">
      <w:bodyDiv w:val="1"/>
      <w:marLeft w:val="0"/>
      <w:marRight w:val="0"/>
      <w:marTop w:val="0"/>
      <w:marBottom w:val="0"/>
      <w:divBdr>
        <w:top w:val="none" w:sz="0" w:space="0" w:color="auto"/>
        <w:left w:val="none" w:sz="0" w:space="0" w:color="auto"/>
        <w:bottom w:val="none" w:sz="0" w:space="0" w:color="auto"/>
        <w:right w:val="none" w:sz="0" w:space="0" w:color="auto"/>
      </w:divBdr>
    </w:div>
    <w:div w:id="1116101253">
      <w:bodyDiv w:val="1"/>
      <w:marLeft w:val="0"/>
      <w:marRight w:val="0"/>
      <w:marTop w:val="0"/>
      <w:marBottom w:val="0"/>
      <w:divBdr>
        <w:top w:val="none" w:sz="0" w:space="0" w:color="auto"/>
        <w:left w:val="none" w:sz="0" w:space="0" w:color="auto"/>
        <w:bottom w:val="none" w:sz="0" w:space="0" w:color="auto"/>
        <w:right w:val="none" w:sz="0" w:space="0" w:color="auto"/>
      </w:divBdr>
    </w:div>
    <w:div w:id="1142967181">
      <w:bodyDiv w:val="1"/>
      <w:marLeft w:val="0"/>
      <w:marRight w:val="0"/>
      <w:marTop w:val="0"/>
      <w:marBottom w:val="0"/>
      <w:divBdr>
        <w:top w:val="none" w:sz="0" w:space="0" w:color="auto"/>
        <w:left w:val="none" w:sz="0" w:space="0" w:color="auto"/>
        <w:bottom w:val="none" w:sz="0" w:space="0" w:color="auto"/>
        <w:right w:val="none" w:sz="0" w:space="0" w:color="auto"/>
      </w:divBdr>
    </w:div>
    <w:div w:id="1214391513">
      <w:bodyDiv w:val="1"/>
      <w:marLeft w:val="0"/>
      <w:marRight w:val="0"/>
      <w:marTop w:val="0"/>
      <w:marBottom w:val="0"/>
      <w:divBdr>
        <w:top w:val="none" w:sz="0" w:space="0" w:color="auto"/>
        <w:left w:val="none" w:sz="0" w:space="0" w:color="auto"/>
        <w:bottom w:val="none" w:sz="0" w:space="0" w:color="auto"/>
        <w:right w:val="none" w:sz="0" w:space="0" w:color="auto"/>
      </w:divBdr>
    </w:div>
    <w:div w:id="1328241516">
      <w:bodyDiv w:val="1"/>
      <w:marLeft w:val="0"/>
      <w:marRight w:val="0"/>
      <w:marTop w:val="0"/>
      <w:marBottom w:val="0"/>
      <w:divBdr>
        <w:top w:val="none" w:sz="0" w:space="0" w:color="auto"/>
        <w:left w:val="none" w:sz="0" w:space="0" w:color="auto"/>
        <w:bottom w:val="none" w:sz="0" w:space="0" w:color="auto"/>
        <w:right w:val="none" w:sz="0" w:space="0" w:color="auto"/>
      </w:divBdr>
    </w:div>
    <w:div w:id="1497844628">
      <w:bodyDiv w:val="1"/>
      <w:marLeft w:val="0"/>
      <w:marRight w:val="0"/>
      <w:marTop w:val="0"/>
      <w:marBottom w:val="0"/>
      <w:divBdr>
        <w:top w:val="none" w:sz="0" w:space="0" w:color="auto"/>
        <w:left w:val="none" w:sz="0" w:space="0" w:color="auto"/>
        <w:bottom w:val="none" w:sz="0" w:space="0" w:color="auto"/>
        <w:right w:val="none" w:sz="0" w:space="0" w:color="auto"/>
      </w:divBdr>
      <w:divsChild>
        <w:div w:id="1028679563">
          <w:marLeft w:val="0"/>
          <w:marRight w:val="0"/>
          <w:marTop w:val="0"/>
          <w:marBottom w:val="0"/>
          <w:divBdr>
            <w:top w:val="none" w:sz="0" w:space="0" w:color="auto"/>
            <w:left w:val="none" w:sz="0" w:space="0" w:color="auto"/>
            <w:bottom w:val="none" w:sz="0" w:space="0" w:color="auto"/>
            <w:right w:val="none" w:sz="0" w:space="0" w:color="auto"/>
          </w:divBdr>
        </w:div>
      </w:divsChild>
    </w:div>
    <w:div w:id="1509055659">
      <w:bodyDiv w:val="1"/>
      <w:marLeft w:val="0"/>
      <w:marRight w:val="0"/>
      <w:marTop w:val="0"/>
      <w:marBottom w:val="0"/>
      <w:divBdr>
        <w:top w:val="none" w:sz="0" w:space="0" w:color="auto"/>
        <w:left w:val="none" w:sz="0" w:space="0" w:color="auto"/>
        <w:bottom w:val="none" w:sz="0" w:space="0" w:color="auto"/>
        <w:right w:val="none" w:sz="0" w:space="0" w:color="auto"/>
      </w:divBdr>
    </w:div>
    <w:div w:id="1621916791">
      <w:bodyDiv w:val="1"/>
      <w:marLeft w:val="0"/>
      <w:marRight w:val="0"/>
      <w:marTop w:val="0"/>
      <w:marBottom w:val="0"/>
      <w:divBdr>
        <w:top w:val="none" w:sz="0" w:space="0" w:color="auto"/>
        <w:left w:val="none" w:sz="0" w:space="0" w:color="auto"/>
        <w:bottom w:val="none" w:sz="0" w:space="0" w:color="auto"/>
        <w:right w:val="none" w:sz="0" w:space="0" w:color="auto"/>
      </w:divBdr>
    </w:div>
    <w:div w:id="1766153473">
      <w:bodyDiv w:val="1"/>
      <w:marLeft w:val="0"/>
      <w:marRight w:val="0"/>
      <w:marTop w:val="0"/>
      <w:marBottom w:val="0"/>
      <w:divBdr>
        <w:top w:val="none" w:sz="0" w:space="0" w:color="auto"/>
        <w:left w:val="none" w:sz="0" w:space="0" w:color="auto"/>
        <w:bottom w:val="none" w:sz="0" w:space="0" w:color="auto"/>
        <w:right w:val="none" w:sz="0" w:space="0" w:color="auto"/>
      </w:divBdr>
    </w:div>
    <w:div w:id="1920599241">
      <w:bodyDiv w:val="1"/>
      <w:marLeft w:val="0"/>
      <w:marRight w:val="0"/>
      <w:marTop w:val="0"/>
      <w:marBottom w:val="0"/>
      <w:divBdr>
        <w:top w:val="none" w:sz="0" w:space="0" w:color="auto"/>
        <w:left w:val="none" w:sz="0" w:space="0" w:color="auto"/>
        <w:bottom w:val="none" w:sz="0" w:space="0" w:color="auto"/>
        <w:right w:val="none" w:sz="0" w:space="0" w:color="auto"/>
      </w:divBdr>
    </w:div>
    <w:div w:id="2013408500">
      <w:bodyDiv w:val="1"/>
      <w:marLeft w:val="0"/>
      <w:marRight w:val="0"/>
      <w:marTop w:val="0"/>
      <w:marBottom w:val="0"/>
      <w:divBdr>
        <w:top w:val="none" w:sz="0" w:space="0" w:color="auto"/>
        <w:left w:val="none" w:sz="0" w:space="0" w:color="auto"/>
        <w:bottom w:val="none" w:sz="0" w:space="0" w:color="auto"/>
        <w:right w:val="none" w:sz="0" w:space="0" w:color="auto"/>
      </w:divBdr>
    </w:div>
    <w:div w:id="202030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jpg"/><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jp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0.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68056-C372-43E3-8F98-C64F0008153E}">
  <ds:schemaRefs>
    <ds:schemaRef ds:uri="http://schemas.microsoft.com/office/2006/metadata/properties"/>
    <ds:schemaRef ds:uri="http://schemas.microsoft.com/office/infopath/2007/PartnerControls"/>
    <ds:schemaRef ds:uri="df54f2d5-1923-4881-9adf-f1a6cc0baa89"/>
  </ds:schemaRefs>
</ds:datastoreItem>
</file>

<file path=customXml/itemProps2.xml><?xml version="1.0" encoding="utf-8"?>
<ds:datastoreItem xmlns:ds="http://schemas.openxmlformats.org/officeDocument/2006/customXml" ds:itemID="{446ED0A1-1459-425D-B0F9-FB0F9ADBA005}">
  <ds:schemaRefs>
    <ds:schemaRef ds:uri="http://schemas.microsoft.com/sharepoint/v3/contenttype/forms"/>
  </ds:schemaRefs>
</ds:datastoreItem>
</file>

<file path=customXml/itemProps3.xml><?xml version="1.0" encoding="utf-8"?>
<ds:datastoreItem xmlns:ds="http://schemas.openxmlformats.org/officeDocument/2006/customXml" ds:itemID="{0E7A1CF6-2B11-436A-86D1-6CD93A739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C363A-CC99-814A-9568-E95CC339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Nir</dc:creator>
  <cp:keywords/>
  <dc:description/>
  <cp:lastModifiedBy>Erlichman, Reece (ALA)</cp:lastModifiedBy>
  <cp:revision>2</cp:revision>
  <cp:lastPrinted>2023-06-08T12:30:00Z</cp:lastPrinted>
  <dcterms:created xsi:type="dcterms:W3CDTF">2023-06-08T15:42:00Z</dcterms:created>
  <dcterms:modified xsi:type="dcterms:W3CDTF">2023-06-08T15:42:00Z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