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94B1" w14:textId="77777777" w:rsidR="006D7996" w:rsidRPr="00232B82" w:rsidRDefault="006D7996" w:rsidP="00E00E16">
      <w:pPr>
        <w:rPr>
          <w:b/>
          <w:bCs/>
          <w:color w:val="000000" w:themeColor="text1"/>
        </w:rPr>
      </w:pPr>
    </w:p>
    <w:p w14:paraId="13F80FFD" w14:textId="77777777" w:rsidR="006D7996" w:rsidRPr="00232B82" w:rsidRDefault="006D7996" w:rsidP="00E00E16">
      <w:pPr>
        <w:pStyle w:val="NoSpacing"/>
        <w:jc w:val="center"/>
        <w:rPr>
          <w:rFonts w:ascii="Times New Roman" w:hAnsi="Times New Roman" w:cs="Times New Roman"/>
          <w:b/>
          <w:bCs/>
          <w:color w:val="000000" w:themeColor="text1"/>
          <w:sz w:val="24"/>
          <w:szCs w:val="24"/>
        </w:rPr>
      </w:pPr>
      <w:r w:rsidRPr="00232B82">
        <w:rPr>
          <w:rFonts w:ascii="Times New Roman" w:hAnsi="Times New Roman" w:cs="Times New Roman"/>
          <w:b/>
          <w:bCs/>
          <w:color w:val="000000" w:themeColor="text1"/>
          <w:sz w:val="24"/>
          <w:szCs w:val="24"/>
        </w:rPr>
        <w:t>COMMONWEALTH OF MASSACHUSETTS</w:t>
      </w:r>
    </w:p>
    <w:p w14:paraId="2E8A0D8A" w14:textId="77777777" w:rsidR="006D7996" w:rsidRPr="00232B82" w:rsidRDefault="006D7996" w:rsidP="00E00E16">
      <w:pPr>
        <w:pStyle w:val="NoSpacing"/>
        <w:jc w:val="center"/>
        <w:rPr>
          <w:rFonts w:ascii="Times New Roman" w:hAnsi="Times New Roman" w:cs="Times New Roman"/>
          <w:b/>
          <w:bCs/>
          <w:color w:val="000000" w:themeColor="text1"/>
          <w:sz w:val="24"/>
          <w:szCs w:val="24"/>
        </w:rPr>
      </w:pPr>
      <w:r w:rsidRPr="00232B82">
        <w:rPr>
          <w:rFonts w:ascii="Times New Roman" w:hAnsi="Times New Roman" w:cs="Times New Roman"/>
          <w:b/>
          <w:bCs/>
          <w:color w:val="000000" w:themeColor="text1"/>
          <w:sz w:val="24"/>
          <w:szCs w:val="24"/>
        </w:rPr>
        <w:t>DIVISION OF ADMINISTRATIVE LAW APPEALS</w:t>
      </w:r>
    </w:p>
    <w:p w14:paraId="01363C8E" w14:textId="77777777" w:rsidR="006D7996" w:rsidRPr="00232B82" w:rsidRDefault="006D7996" w:rsidP="00E00E16">
      <w:pPr>
        <w:pStyle w:val="NoSpacing"/>
        <w:jc w:val="center"/>
        <w:rPr>
          <w:rFonts w:ascii="Times New Roman" w:hAnsi="Times New Roman" w:cs="Times New Roman"/>
          <w:b/>
          <w:bCs/>
          <w:color w:val="000000" w:themeColor="text1"/>
          <w:sz w:val="24"/>
          <w:szCs w:val="24"/>
        </w:rPr>
      </w:pPr>
      <w:r w:rsidRPr="00232B82">
        <w:rPr>
          <w:rFonts w:ascii="Times New Roman" w:hAnsi="Times New Roman" w:cs="Times New Roman"/>
          <w:b/>
          <w:bCs/>
          <w:color w:val="000000" w:themeColor="text1"/>
          <w:sz w:val="24"/>
          <w:szCs w:val="24"/>
        </w:rPr>
        <w:t>BUREAU OF SPECIAL EDUCATION APPEALS</w:t>
      </w:r>
    </w:p>
    <w:p w14:paraId="18BDC9C3" w14:textId="77777777" w:rsidR="006D7996" w:rsidRPr="00232B82" w:rsidRDefault="006D7996" w:rsidP="00E00E16">
      <w:pPr>
        <w:pStyle w:val="NoSpacing"/>
        <w:tabs>
          <w:tab w:val="left" w:pos="5446"/>
        </w:tabs>
        <w:rPr>
          <w:rFonts w:ascii="Times New Roman" w:hAnsi="Times New Roman" w:cs="Times New Roman"/>
          <w:b/>
          <w:bCs/>
          <w:color w:val="000000" w:themeColor="text1"/>
          <w:sz w:val="24"/>
          <w:szCs w:val="24"/>
        </w:rPr>
      </w:pPr>
      <w:r w:rsidRPr="00232B82">
        <w:rPr>
          <w:rFonts w:ascii="Times New Roman" w:hAnsi="Times New Roman" w:cs="Times New Roman"/>
          <w:b/>
          <w:bCs/>
          <w:color w:val="000000" w:themeColor="text1"/>
          <w:sz w:val="24"/>
          <w:szCs w:val="24"/>
        </w:rPr>
        <w:tab/>
      </w:r>
    </w:p>
    <w:p w14:paraId="43F1FDD4" w14:textId="77777777" w:rsidR="006D7996" w:rsidRPr="00232B82" w:rsidRDefault="006D7996" w:rsidP="00E00E16">
      <w:pPr>
        <w:pStyle w:val="NoSpacing"/>
        <w:tabs>
          <w:tab w:val="left" w:pos="5446"/>
        </w:tabs>
        <w:rPr>
          <w:rFonts w:ascii="Times New Roman" w:hAnsi="Times New Roman" w:cs="Times New Roman"/>
          <w:b/>
          <w:bCs/>
          <w:color w:val="000000" w:themeColor="text1"/>
          <w:sz w:val="24"/>
          <w:szCs w:val="24"/>
        </w:rPr>
      </w:pPr>
    </w:p>
    <w:p w14:paraId="35A39801" w14:textId="77777777" w:rsidR="006D7996" w:rsidRPr="00232B82" w:rsidRDefault="006D7996" w:rsidP="00E00E16">
      <w:pPr>
        <w:pStyle w:val="NoSpacing"/>
        <w:rPr>
          <w:rFonts w:ascii="Times New Roman" w:hAnsi="Times New Roman" w:cs="Times New Roman"/>
          <w:b/>
          <w:bCs/>
          <w:color w:val="000000" w:themeColor="text1"/>
          <w:sz w:val="24"/>
          <w:szCs w:val="24"/>
        </w:rPr>
      </w:pPr>
    </w:p>
    <w:p w14:paraId="26337A33" w14:textId="781D6606" w:rsidR="006D7996" w:rsidRPr="00232B82" w:rsidRDefault="00AD12D8" w:rsidP="00AD12D8">
      <w:pPr>
        <w:rPr>
          <w:b/>
          <w:bCs/>
          <w:color w:val="000000" w:themeColor="text1"/>
        </w:rPr>
      </w:pPr>
      <w:r w:rsidRPr="00232B82">
        <w:rPr>
          <w:b/>
          <w:bCs/>
          <w:color w:val="000000" w:themeColor="text1"/>
        </w:rPr>
        <w:t xml:space="preserve">In re:  </w:t>
      </w:r>
      <w:r w:rsidRPr="00232B82">
        <w:rPr>
          <w:b/>
          <w:bCs/>
          <w:color w:val="000000" w:themeColor="text1"/>
        </w:rPr>
        <w:tab/>
        <w:t>Student v. Newburyport  Public Schools</w:t>
      </w:r>
      <w:r w:rsidRPr="00232B82">
        <w:rPr>
          <w:b/>
          <w:bCs/>
          <w:color w:val="000000" w:themeColor="text1"/>
        </w:rPr>
        <w:tab/>
      </w:r>
      <w:r w:rsidRPr="00232B82">
        <w:rPr>
          <w:b/>
          <w:bCs/>
          <w:color w:val="000000" w:themeColor="text1"/>
        </w:rPr>
        <w:tab/>
      </w:r>
      <w:r w:rsidRPr="00232B82">
        <w:rPr>
          <w:b/>
          <w:bCs/>
          <w:color w:val="000000" w:themeColor="text1"/>
        </w:rPr>
        <w:tab/>
        <w:t>BSEA #  2311471, 2401600</w:t>
      </w:r>
    </w:p>
    <w:p w14:paraId="324E1872" w14:textId="77777777" w:rsidR="00E83B05" w:rsidRPr="00232B82" w:rsidRDefault="00E83B05" w:rsidP="00E00E16">
      <w:pPr>
        <w:jc w:val="center"/>
        <w:rPr>
          <w:b/>
          <w:bCs/>
          <w:color w:val="000000" w:themeColor="text1"/>
          <w:u w:val="single"/>
        </w:rPr>
      </w:pPr>
    </w:p>
    <w:p w14:paraId="449FD857" w14:textId="7415DF0A" w:rsidR="00A3501E" w:rsidRPr="00232B82" w:rsidRDefault="00066921" w:rsidP="00A3501E">
      <w:pPr>
        <w:jc w:val="center"/>
        <w:rPr>
          <w:b/>
          <w:bCs/>
          <w:color w:val="000000" w:themeColor="text1"/>
          <w:u w:val="single"/>
        </w:rPr>
      </w:pPr>
      <w:r w:rsidRPr="00232B82">
        <w:rPr>
          <w:b/>
          <w:bCs/>
          <w:color w:val="000000" w:themeColor="text1"/>
          <w:u w:val="single"/>
        </w:rPr>
        <w:t xml:space="preserve">RULING ON </w:t>
      </w:r>
      <w:r w:rsidR="00DD1266" w:rsidRPr="00232B82">
        <w:rPr>
          <w:b/>
          <w:bCs/>
          <w:color w:val="000000" w:themeColor="text1"/>
          <w:u w:val="single"/>
        </w:rPr>
        <w:t>PARENTS</w:t>
      </w:r>
      <w:r w:rsidR="00490A20">
        <w:rPr>
          <w:b/>
          <w:bCs/>
          <w:color w:val="000000" w:themeColor="text1"/>
          <w:u w:val="single"/>
        </w:rPr>
        <w:t>’</w:t>
      </w:r>
      <w:r w:rsidR="00DD1266" w:rsidRPr="00232B82">
        <w:rPr>
          <w:b/>
          <w:bCs/>
          <w:color w:val="000000" w:themeColor="text1"/>
          <w:u w:val="single"/>
        </w:rPr>
        <w:t xml:space="preserve"> MOTION </w:t>
      </w:r>
      <w:r w:rsidR="00A3501E" w:rsidRPr="00232B82">
        <w:rPr>
          <w:b/>
          <w:bCs/>
          <w:color w:val="000000" w:themeColor="text1"/>
          <w:u w:val="single"/>
        </w:rPr>
        <w:t xml:space="preserve">TO CREATE STUDENT PROGRAMMING </w:t>
      </w:r>
    </w:p>
    <w:p w14:paraId="1FE3B385" w14:textId="433B4EDB" w:rsidR="006D7996" w:rsidRPr="00232B82" w:rsidRDefault="00A3501E" w:rsidP="00A3501E">
      <w:pPr>
        <w:jc w:val="center"/>
        <w:rPr>
          <w:b/>
          <w:bCs/>
          <w:color w:val="000000" w:themeColor="text1"/>
          <w:u w:val="single"/>
        </w:rPr>
      </w:pPr>
      <w:r w:rsidRPr="00232B82">
        <w:rPr>
          <w:b/>
          <w:bCs/>
          <w:color w:val="000000" w:themeColor="text1"/>
          <w:u w:val="single"/>
        </w:rPr>
        <w:t>AND FOR COMPENSATORY SERVICES</w:t>
      </w:r>
      <w:r w:rsidR="00E65CEE" w:rsidRPr="00232B82">
        <w:rPr>
          <w:b/>
          <w:bCs/>
          <w:color w:val="000000" w:themeColor="text1"/>
          <w:u w:val="single"/>
        </w:rPr>
        <w:t xml:space="preserve"> </w:t>
      </w:r>
      <w:r w:rsidR="00A6359D" w:rsidRPr="00232B82">
        <w:rPr>
          <w:b/>
          <w:bCs/>
          <w:color w:val="000000" w:themeColor="text1"/>
          <w:u w:val="single"/>
        </w:rPr>
        <w:t xml:space="preserve"> </w:t>
      </w:r>
    </w:p>
    <w:p w14:paraId="7D6AC99B" w14:textId="77777777" w:rsidR="006D7996" w:rsidRPr="00232B82" w:rsidRDefault="006D7996" w:rsidP="00E00E16">
      <w:pPr>
        <w:jc w:val="center"/>
        <w:rPr>
          <w:b/>
          <w:bCs/>
          <w:color w:val="000000" w:themeColor="text1"/>
        </w:rPr>
      </w:pPr>
    </w:p>
    <w:p w14:paraId="46DEDCF8" w14:textId="1F7CC2F4" w:rsidR="00E8287A" w:rsidRPr="00232B82" w:rsidRDefault="006D7996" w:rsidP="00A3501E">
      <w:pPr>
        <w:rPr>
          <w:color w:val="000000" w:themeColor="text1"/>
        </w:rPr>
      </w:pPr>
      <w:r w:rsidRPr="00232B82">
        <w:rPr>
          <w:color w:val="000000" w:themeColor="text1"/>
        </w:rPr>
        <w:t xml:space="preserve">This matter comes before the Hearing Officer on </w:t>
      </w:r>
      <w:r w:rsidR="00A3501E" w:rsidRPr="00232B82">
        <w:rPr>
          <w:color w:val="000000" w:themeColor="text1"/>
        </w:rPr>
        <w:t>the August 1</w:t>
      </w:r>
      <w:r w:rsidR="00E8287A" w:rsidRPr="00232B82">
        <w:rPr>
          <w:color w:val="000000" w:themeColor="text1"/>
        </w:rPr>
        <w:t>8</w:t>
      </w:r>
      <w:r w:rsidR="00A3501E" w:rsidRPr="00232B82">
        <w:rPr>
          <w:color w:val="000000" w:themeColor="text1"/>
        </w:rPr>
        <w:t>, 2023</w:t>
      </w:r>
      <w:r w:rsidR="00F82DB3" w:rsidRPr="00232B82">
        <w:rPr>
          <w:i/>
          <w:iCs/>
          <w:color w:val="000000" w:themeColor="text1"/>
        </w:rPr>
        <w:t xml:space="preserve"> </w:t>
      </w:r>
      <w:r w:rsidR="00A3501E" w:rsidRPr="00232B82">
        <w:rPr>
          <w:color w:val="000000" w:themeColor="text1"/>
        </w:rPr>
        <w:t xml:space="preserve">Parents’ </w:t>
      </w:r>
      <w:r w:rsidR="00F82DB3" w:rsidRPr="00232B82">
        <w:rPr>
          <w:i/>
          <w:iCs/>
          <w:color w:val="000000" w:themeColor="text1"/>
        </w:rPr>
        <w:t xml:space="preserve">Motion </w:t>
      </w:r>
      <w:r w:rsidR="00A3501E" w:rsidRPr="00232B82">
        <w:rPr>
          <w:i/>
          <w:iCs/>
          <w:color w:val="000000" w:themeColor="text1"/>
        </w:rPr>
        <w:t xml:space="preserve">To Create Student Programming And For Compensatory Services </w:t>
      </w:r>
      <w:r w:rsidR="00F82DB3" w:rsidRPr="00232B82">
        <w:rPr>
          <w:color w:val="000000" w:themeColor="text1"/>
        </w:rPr>
        <w:t xml:space="preserve"> </w:t>
      </w:r>
      <w:r w:rsidR="00B63C49" w:rsidRPr="00232B82">
        <w:rPr>
          <w:color w:val="000000" w:themeColor="text1"/>
        </w:rPr>
        <w:t xml:space="preserve">(hereinafter, </w:t>
      </w:r>
      <w:r w:rsidR="00FC7973" w:rsidRPr="00232B82">
        <w:rPr>
          <w:i/>
          <w:iCs/>
          <w:color w:val="000000" w:themeColor="text1"/>
        </w:rPr>
        <w:t>Motion</w:t>
      </w:r>
      <w:r w:rsidR="00900472" w:rsidRPr="00232B82">
        <w:rPr>
          <w:color w:val="000000" w:themeColor="text1"/>
        </w:rPr>
        <w:t>)</w:t>
      </w:r>
      <w:r w:rsidR="00497211" w:rsidRPr="00232B82">
        <w:rPr>
          <w:color w:val="000000" w:themeColor="text1"/>
        </w:rPr>
        <w:t xml:space="preserve">. </w:t>
      </w:r>
      <w:r w:rsidR="00900472" w:rsidRPr="00232B82">
        <w:rPr>
          <w:color w:val="000000" w:themeColor="text1"/>
        </w:rPr>
        <w:t xml:space="preserve"> </w:t>
      </w:r>
      <w:r w:rsidR="003C2DA0" w:rsidRPr="00232B82">
        <w:rPr>
          <w:color w:val="000000" w:themeColor="text1"/>
        </w:rPr>
        <w:t>Specifically,</w:t>
      </w:r>
      <w:r w:rsidR="00900472" w:rsidRPr="00232B82">
        <w:rPr>
          <w:color w:val="000000" w:themeColor="text1"/>
        </w:rPr>
        <w:t xml:space="preserve"> </w:t>
      </w:r>
      <w:r w:rsidR="00A3501E" w:rsidRPr="00232B82">
        <w:rPr>
          <w:color w:val="000000" w:themeColor="text1"/>
        </w:rPr>
        <w:t xml:space="preserve">Parents </w:t>
      </w:r>
      <w:r w:rsidR="00E30841" w:rsidRPr="00232B82">
        <w:rPr>
          <w:color w:val="000000" w:themeColor="text1"/>
        </w:rPr>
        <w:t>contend that</w:t>
      </w:r>
    </w:p>
    <w:p w14:paraId="1D2D15D9" w14:textId="377125E1" w:rsidR="00294988" w:rsidRPr="00232B82" w:rsidRDefault="00E8287A" w:rsidP="00E8287A">
      <w:pPr>
        <w:ind w:left="1440"/>
        <w:rPr>
          <w:i/>
          <w:iCs/>
          <w:color w:val="000000" w:themeColor="text1"/>
        </w:rPr>
      </w:pPr>
      <w:r w:rsidRPr="00232B82">
        <w:rPr>
          <w:color w:val="000000" w:themeColor="text1"/>
        </w:rPr>
        <w:t>“</w:t>
      </w:r>
      <w:r w:rsidR="00E30841" w:rsidRPr="00232B82">
        <w:rPr>
          <w:color w:val="000000" w:themeColor="text1"/>
        </w:rPr>
        <w:t>[p]</w:t>
      </w:r>
      <w:proofErr w:type="spellStart"/>
      <w:r w:rsidR="00A3501E" w:rsidRPr="00232B82">
        <w:rPr>
          <w:color w:val="000000" w:themeColor="text1"/>
        </w:rPr>
        <w:t>ursuant</w:t>
      </w:r>
      <w:proofErr w:type="spellEnd"/>
      <w:r w:rsidR="00A3501E" w:rsidRPr="00232B82">
        <w:rPr>
          <w:color w:val="000000" w:themeColor="text1"/>
        </w:rPr>
        <w:t xml:space="preserve"> to BSEA Rule VI and 801 CMR 1.01 (7), Petitioners move for an interim resolution on Student’s placement and compensatory services. </w:t>
      </w:r>
      <w:r w:rsidRPr="00232B82">
        <w:rPr>
          <w:color w:val="000000" w:themeColor="text1"/>
        </w:rPr>
        <w:t>‘I</w:t>
      </w:r>
      <w:r w:rsidR="00A3501E" w:rsidRPr="00232B82">
        <w:rPr>
          <w:color w:val="000000" w:themeColor="text1"/>
        </w:rPr>
        <w:t>f warranted a hearing officer may order… a school to locate or create an appropriate placement; order a school to provide certain special education services; or order a school to reimburse a parent for providing such necessary services.</w:t>
      </w:r>
      <w:r w:rsidRPr="00232B82">
        <w:rPr>
          <w:color w:val="000000" w:themeColor="text1"/>
        </w:rPr>
        <w:t>’</w:t>
      </w:r>
      <w:r w:rsidR="00A3501E" w:rsidRPr="00232B82">
        <w:rPr>
          <w:color w:val="000000" w:themeColor="text1"/>
        </w:rPr>
        <w:t>”</w:t>
      </w:r>
      <w:r w:rsidRPr="00232B82">
        <w:rPr>
          <w:rStyle w:val="FootnoteReference"/>
          <w:color w:val="000000" w:themeColor="text1"/>
        </w:rPr>
        <w:footnoteReference w:id="1"/>
      </w:r>
    </w:p>
    <w:p w14:paraId="080BF57D" w14:textId="7B399F4F" w:rsidR="00232B82" w:rsidRDefault="00232B82" w:rsidP="00232B82">
      <w:pPr>
        <w:pStyle w:val="FootnoteText"/>
        <w:rPr>
          <w:color w:val="000000" w:themeColor="text1"/>
          <w:sz w:val="24"/>
          <w:szCs w:val="24"/>
        </w:rPr>
      </w:pPr>
      <w:r>
        <w:rPr>
          <w:color w:val="000000" w:themeColor="text1"/>
          <w:sz w:val="24"/>
          <w:szCs w:val="24"/>
        </w:rPr>
        <w:t>Parents assert, in part, that</w:t>
      </w:r>
    </w:p>
    <w:p w14:paraId="4DD57295" w14:textId="77777777" w:rsidR="00232B82" w:rsidRPr="00E8287A" w:rsidRDefault="00232B82" w:rsidP="00232B82">
      <w:pPr>
        <w:autoSpaceDE w:val="0"/>
        <w:autoSpaceDN w:val="0"/>
        <w:adjustRightInd w:val="0"/>
        <w:ind w:left="1440"/>
        <w:rPr>
          <w:color w:val="000000" w:themeColor="text1"/>
        </w:rPr>
      </w:pPr>
      <w:r>
        <w:rPr>
          <w:color w:val="000000" w:themeColor="text1"/>
        </w:rPr>
        <w:t>“</w:t>
      </w:r>
      <w:r w:rsidRPr="00E8287A">
        <w:rPr>
          <w:color w:val="000000" w:themeColor="text1"/>
        </w:rPr>
        <w:t>An interim home-based program was implemented for Student from April 2020 to November 2021 under the supervision of an education consultant with subsequent progress reports documenting Student’s progress, abilities and academic capability.  This program was funded and overseen by the District.  Student needs consistency in providers and will continue with the same providers for education consultation, occupational therapy, speech therapy, physical fitness at the YWCA, respite, and equine facilitated psychotherapy. Student has made progress with these limited medical services and consistency of providers is a key to success for Student with her programming.</w:t>
      </w:r>
    </w:p>
    <w:p w14:paraId="1099A47C" w14:textId="77777777" w:rsidR="00232B82" w:rsidRDefault="00232B82" w:rsidP="00232B82">
      <w:pPr>
        <w:autoSpaceDE w:val="0"/>
        <w:autoSpaceDN w:val="0"/>
        <w:adjustRightInd w:val="0"/>
        <w:ind w:left="1440" w:firstLine="720"/>
        <w:rPr>
          <w:color w:val="000000" w:themeColor="text1"/>
        </w:rPr>
      </w:pPr>
    </w:p>
    <w:p w14:paraId="5EA4D1EA" w14:textId="7147E12A" w:rsidR="00E30841" w:rsidRPr="00232B82" w:rsidRDefault="00232B82" w:rsidP="00232B82">
      <w:pPr>
        <w:ind w:left="1440"/>
        <w:rPr>
          <w:color w:val="000000" w:themeColor="text1"/>
        </w:rPr>
      </w:pPr>
      <w:r w:rsidRPr="00E8287A">
        <w:rPr>
          <w:color w:val="000000" w:themeColor="text1"/>
        </w:rPr>
        <w:t>Petitioners move for District to support these services above in the interim of the proceedings before the BSEA as well as provide a special education teacher, BCBA, 1:1 ABA support to Student and transportation services as contracted in her IEP (with a nurse and monitor) during the hours of a normal school day. Currently, Student is on hiatus from ABA support due to staffing; additionally, the current provider cannot be authorized by insurance to provide any educational support to Student as such would be under the provision of the IDEA and contracted in Student’s 2022-2023 IEP and not a medical service.  There is clearly a danger that Student will regress should the lack of full services continue unabated due to the District’s failure to support a Student under their jurisdiction.</w:t>
      </w:r>
      <w:r>
        <w:rPr>
          <w:color w:val="000000" w:themeColor="text1"/>
        </w:rPr>
        <w:t>”</w:t>
      </w:r>
    </w:p>
    <w:p w14:paraId="4C62450C" w14:textId="1D1771FF" w:rsidR="006D7996" w:rsidRPr="00232B82" w:rsidRDefault="00E30841" w:rsidP="0091050D">
      <w:pPr>
        <w:pStyle w:val="Default"/>
      </w:pPr>
      <w:r w:rsidRPr="00232B82">
        <w:rPr>
          <w:color w:val="000000" w:themeColor="text1"/>
        </w:rPr>
        <w:t>On August 25, 2023, Newburyport Public Schools (Newburyport or the District) responded</w:t>
      </w:r>
      <w:r w:rsidR="0091050D" w:rsidRPr="00232B82">
        <w:rPr>
          <w:color w:val="000000" w:themeColor="text1"/>
        </w:rPr>
        <w:t xml:space="preserve"> with</w:t>
      </w:r>
      <w:r w:rsidR="0091050D" w:rsidRPr="00232B82">
        <w:t xml:space="preserve"> </w:t>
      </w:r>
      <w:r w:rsidR="0091050D" w:rsidRPr="00232B82">
        <w:rPr>
          <w:i/>
          <w:iCs/>
        </w:rPr>
        <w:t xml:space="preserve">The Newburyport Public Schools’ Objection To The Parents’ Motion To Create Student </w:t>
      </w:r>
      <w:r w:rsidR="0091050D" w:rsidRPr="00232B82">
        <w:rPr>
          <w:i/>
          <w:iCs/>
        </w:rPr>
        <w:lastRenderedPageBreak/>
        <w:t>Programming And For Compensatory Services</w:t>
      </w:r>
      <w:r w:rsidR="0091050D" w:rsidRPr="00232B82">
        <w:rPr>
          <w:color w:val="000000" w:themeColor="text1"/>
        </w:rPr>
        <w:t xml:space="preserve">, </w:t>
      </w:r>
      <w:r w:rsidRPr="00232B82">
        <w:rPr>
          <w:color w:val="000000" w:themeColor="text1"/>
        </w:rPr>
        <w:t xml:space="preserve">opposing the </w:t>
      </w:r>
      <w:r w:rsidRPr="00232B82">
        <w:rPr>
          <w:i/>
          <w:iCs/>
          <w:color w:val="000000" w:themeColor="text1"/>
        </w:rPr>
        <w:t>Motion</w:t>
      </w:r>
      <w:r w:rsidR="0091050D" w:rsidRPr="00232B82">
        <w:rPr>
          <w:color w:val="000000" w:themeColor="text1"/>
        </w:rPr>
        <w:t xml:space="preserve"> (</w:t>
      </w:r>
      <w:r w:rsidR="0091050D" w:rsidRPr="00232B82">
        <w:rPr>
          <w:i/>
          <w:iCs/>
          <w:color w:val="000000" w:themeColor="text1"/>
        </w:rPr>
        <w:t>Opposition</w:t>
      </w:r>
      <w:r w:rsidR="0091050D" w:rsidRPr="00232B82">
        <w:rPr>
          <w:color w:val="000000" w:themeColor="text1"/>
        </w:rPr>
        <w:t>) and asserting</w:t>
      </w:r>
      <w:r w:rsidRPr="00232B82">
        <w:rPr>
          <w:color w:val="000000" w:themeColor="text1"/>
        </w:rPr>
        <w:t xml:space="preserve"> that</w:t>
      </w:r>
    </w:p>
    <w:p w14:paraId="184AE07A" w14:textId="69FB429E" w:rsidR="00E30841" w:rsidRPr="00232B82" w:rsidRDefault="00E30841" w:rsidP="00E30841">
      <w:pPr>
        <w:pStyle w:val="Default"/>
        <w:ind w:left="1440"/>
      </w:pPr>
      <w:r w:rsidRPr="00232B82">
        <w:rPr>
          <w:color w:val="000000" w:themeColor="text1"/>
        </w:rPr>
        <w:t>“</w:t>
      </w:r>
      <w:r w:rsidRPr="00232B82">
        <w:t xml:space="preserve">[t]he Parents’ Motion is a transparent attempt to change the Student’s last agreed upon (i.e., </w:t>
      </w:r>
      <w:r w:rsidR="00101CE5" w:rsidRPr="00232B82">
        <w:t>‘</w:t>
      </w:r>
      <w:r w:rsidRPr="00232B82">
        <w:t>stay-put</w:t>
      </w:r>
      <w:r w:rsidR="00101CE5" w:rsidRPr="00232B82">
        <w:t>’</w:t>
      </w:r>
      <w:r w:rsidRPr="00232B82">
        <w:t xml:space="preserve">) placement to a home setting pending resolution of the dispute currently before the Hearing Officer. As a matter of law, under the present circumstances, the requested relief is prohibited by the Individuals with Disabilities Act (IDEA). The Parents fail to provide a legal basis justifying alteration of the status quo of the Student’s </w:t>
      </w:r>
      <w:r w:rsidR="0091050D" w:rsidRPr="00232B82">
        <w:t>‘</w:t>
      </w:r>
      <w:r w:rsidRPr="00232B82">
        <w:t>stay-put</w:t>
      </w:r>
      <w:r w:rsidR="0091050D" w:rsidRPr="00232B82">
        <w:t xml:space="preserve">’ </w:t>
      </w:r>
      <w:r w:rsidRPr="00232B82">
        <w:t>placement. Moreover, the Parents’ failure to avail themselves of the Student’s last agreed upon program, and their obstruction of the District’s ability locate an alternative placement preclude them from obtaining the requested relief.”</w:t>
      </w:r>
      <w:r w:rsidRPr="00232B82">
        <w:rPr>
          <w:rStyle w:val="FootnoteReference"/>
        </w:rPr>
        <w:footnoteReference w:id="2"/>
      </w:r>
    </w:p>
    <w:p w14:paraId="2DECE334" w14:textId="77777777" w:rsidR="00E30841" w:rsidRPr="00232B82" w:rsidRDefault="00E30841" w:rsidP="00E00E16">
      <w:pPr>
        <w:rPr>
          <w:color w:val="000000" w:themeColor="text1"/>
        </w:rPr>
      </w:pPr>
    </w:p>
    <w:p w14:paraId="3CEF8399" w14:textId="77777777" w:rsidR="000648B1" w:rsidRPr="00232B82" w:rsidRDefault="00F56591" w:rsidP="000648B1">
      <w:pPr>
        <w:shd w:val="clear" w:color="auto" w:fill="FFFFFF"/>
        <w:rPr>
          <w:color w:val="000000" w:themeColor="text1"/>
        </w:rPr>
      </w:pPr>
      <w:r w:rsidRPr="00232B82">
        <w:rPr>
          <w:color w:val="000000" w:themeColor="text1"/>
        </w:rPr>
        <w:t xml:space="preserve">Parents requested a hearing on the </w:t>
      </w:r>
      <w:r w:rsidRPr="00232B82">
        <w:rPr>
          <w:i/>
          <w:iCs/>
          <w:color w:val="000000" w:themeColor="text1"/>
        </w:rPr>
        <w:t>Motion</w:t>
      </w:r>
      <w:r w:rsidRPr="00232B82">
        <w:rPr>
          <w:color w:val="000000" w:themeColor="text1"/>
        </w:rPr>
        <w:t>.</w:t>
      </w:r>
      <w:r w:rsidR="000648B1" w:rsidRPr="00232B82">
        <w:rPr>
          <w:color w:val="000000" w:themeColor="text1"/>
        </w:rPr>
        <w:t xml:space="preserve"> Because neither testimony nor oral argument would advance the Hearing Officer’s understanding of the issues involved, this Ruling is issued without a hearing, pursuant to Bureau of Special Education Appeals Hearing Rule VII(D).</w:t>
      </w:r>
    </w:p>
    <w:p w14:paraId="64398496" w14:textId="77777777" w:rsidR="00F56591" w:rsidRPr="00232B82" w:rsidRDefault="00F56591" w:rsidP="00E00E16">
      <w:pPr>
        <w:rPr>
          <w:color w:val="000000"/>
        </w:rPr>
      </w:pPr>
    </w:p>
    <w:p w14:paraId="1AE887D8" w14:textId="0DA06A6D" w:rsidR="00A3501E" w:rsidRPr="00232B82" w:rsidRDefault="006D7996" w:rsidP="00E00E16">
      <w:pPr>
        <w:rPr>
          <w:color w:val="000000" w:themeColor="text1"/>
        </w:rPr>
      </w:pPr>
      <w:r w:rsidRPr="00232B82">
        <w:rPr>
          <w:color w:val="000000" w:themeColor="text1"/>
        </w:rPr>
        <w:t xml:space="preserve">For the reasons set forth below, </w:t>
      </w:r>
      <w:r w:rsidR="006B138E" w:rsidRPr="00232B82">
        <w:rPr>
          <w:color w:val="000000" w:themeColor="text1"/>
        </w:rPr>
        <w:t>Parent’s</w:t>
      </w:r>
      <w:r w:rsidRPr="00232B82">
        <w:rPr>
          <w:color w:val="000000" w:themeColor="text1"/>
        </w:rPr>
        <w:t xml:space="preserve"> </w:t>
      </w:r>
      <w:r w:rsidR="00EC03AD" w:rsidRPr="00232B82">
        <w:rPr>
          <w:i/>
          <w:iCs/>
          <w:color w:val="000000" w:themeColor="text1"/>
        </w:rPr>
        <w:t>Motion</w:t>
      </w:r>
      <w:r w:rsidR="00294988" w:rsidRPr="00232B82">
        <w:rPr>
          <w:color w:val="000000" w:themeColor="text1"/>
        </w:rPr>
        <w:t xml:space="preserve"> </w:t>
      </w:r>
      <w:r w:rsidR="00D35BDE" w:rsidRPr="00232B82">
        <w:rPr>
          <w:color w:val="000000" w:themeColor="text1"/>
        </w:rPr>
        <w:t>is hereby DENIED.</w:t>
      </w:r>
    </w:p>
    <w:p w14:paraId="1F5A37B9" w14:textId="77777777" w:rsidR="006D7996" w:rsidRPr="00232B82" w:rsidRDefault="006D7996" w:rsidP="00E00E16">
      <w:pPr>
        <w:rPr>
          <w:b/>
          <w:bCs/>
          <w:color w:val="000000" w:themeColor="text1"/>
        </w:rPr>
      </w:pPr>
    </w:p>
    <w:p w14:paraId="63188773" w14:textId="0A2C78F0" w:rsidR="006D7996" w:rsidRPr="00232B82" w:rsidRDefault="006D7996" w:rsidP="00E00E16">
      <w:pPr>
        <w:rPr>
          <w:b/>
          <w:bCs/>
          <w:color w:val="000000" w:themeColor="text1"/>
        </w:rPr>
      </w:pPr>
      <w:r w:rsidRPr="00232B82">
        <w:rPr>
          <w:b/>
          <w:bCs/>
          <w:color w:val="000000" w:themeColor="text1"/>
        </w:rPr>
        <w:t>PROCEDURAL HISTORY AND RELEVANT FACTS</w:t>
      </w:r>
      <w:r w:rsidR="00E8287A" w:rsidRPr="00232B82">
        <w:rPr>
          <w:rStyle w:val="FootnoteReference"/>
          <w:b/>
          <w:bCs/>
          <w:color w:val="000000" w:themeColor="text1"/>
        </w:rPr>
        <w:footnoteReference w:id="3"/>
      </w:r>
      <w:r w:rsidRPr="00232B82">
        <w:rPr>
          <w:b/>
          <w:bCs/>
          <w:color w:val="000000" w:themeColor="text1"/>
        </w:rPr>
        <w:t>:</w:t>
      </w:r>
    </w:p>
    <w:p w14:paraId="6EFE499D" w14:textId="77777777" w:rsidR="00E8287A" w:rsidRPr="00232B82" w:rsidRDefault="00E8287A" w:rsidP="00E00E16">
      <w:pPr>
        <w:rPr>
          <w:b/>
          <w:bCs/>
          <w:color w:val="000000" w:themeColor="text1"/>
        </w:rPr>
      </w:pPr>
    </w:p>
    <w:p w14:paraId="37DA2BA8" w14:textId="230EE814" w:rsidR="00E8287A" w:rsidRPr="00232B82" w:rsidRDefault="00E8287A" w:rsidP="00E8287A">
      <w:pPr>
        <w:pStyle w:val="ListParagraph"/>
        <w:numPr>
          <w:ilvl w:val="0"/>
          <w:numId w:val="12"/>
        </w:numPr>
        <w:shd w:val="clear" w:color="auto" w:fill="FFFFFF"/>
        <w:rPr>
          <w:color w:val="000000" w:themeColor="text1"/>
        </w:rPr>
      </w:pPr>
      <w:r w:rsidRPr="00232B82">
        <w:rPr>
          <w:color w:val="000000" w:themeColor="text1"/>
        </w:rPr>
        <w:t>Student is a 15-year-old resident of Newburyport, Massachusetts, who is</w:t>
      </w:r>
      <w:r w:rsidR="00490A20">
        <w:rPr>
          <w:color w:val="000000" w:themeColor="text1"/>
        </w:rPr>
        <w:t xml:space="preserve"> </w:t>
      </w:r>
      <w:r w:rsidR="00490A20" w:rsidRPr="00232B82">
        <w:rPr>
          <w:color w:val="000000" w:themeColor="text1"/>
        </w:rPr>
        <w:t>diagnosed with Autism Spectrum Disorder, Epilepsy, and Attention Deficit Hyperactivity Disorder (ADHD)</w:t>
      </w:r>
      <w:r w:rsidR="00490A20">
        <w:rPr>
          <w:color w:val="000000" w:themeColor="text1"/>
        </w:rPr>
        <w:t>. She is</w:t>
      </w:r>
      <w:r w:rsidRPr="00232B82">
        <w:rPr>
          <w:color w:val="000000" w:themeColor="text1"/>
        </w:rPr>
        <w:t xml:space="preserve"> currently receiving home-based non-educational services through insurance after she was unilaterally removed by Parents from her placement at Legacy by Gersh/Crotched Mountain (hereinafter, </w:t>
      </w:r>
      <w:r w:rsidR="00AD12D8" w:rsidRPr="00232B82">
        <w:rPr>
          <w:color w:val="000000" w:themeColor="text1"/>
        </w:rPr>
        <w:t>Crotched Mountain</w:t>
      </w:r>
      <w:r w:rsidRPr="00232B82">
        <w:rPr>
          <w:color w:val="000000" w:themeColor="text1"/>
        </w:rPr>
        <w:t>) in July 2022</w:t>
      </w:r>
      <w:r w:rsidR="00490A20">
        <w:rPr>
          <w:color w:val="000000" w:themeColor="text1"/>
        </w:rPr>
        <w:t>. She had</w:t>
      </w:r>
      <w:r w:rsidRPr="00232B82">
        <w:rPr>
          <w:color w:val="000000" w:themeColor="text1"/>
        </w:rPr>
        <w:t xml:space="preserve"> </w:t>
      </w:r>
      <w:r w:rsidR="00490A20">
        <w:rPr>
          <w:color w:val="000000" w:themeColor="text1"/>
        </w:rPr>
        <w:t>b</w:t>
      </w:r>
      <w:r w:rsidRPr="00232B82">
        <w:rPr>
          <w:color w:val="000000" w:themeColor="text1"/>
        </w:rPr>
        <w:t xml:space="preserve">een placed by the District </w:t>
      </w:r>
      <w:r w:rsidR="00490A20">
        <w:rPr>
          <w:color w:val="000000" w:themeColor="text1"/>
        </w:rPr>
        <w:t xml:space="preserve">at </w:t>
      </w:r>
      <w:r w:rsidR="00490A20" w:rsidRPr="00232B82">
        <w:rPr>
          <w:color w:val="000000" w:themeColor="text1"/>
        </w:rPr>
        <w:t xml:space="preserve">Crotched Mountain </w:t>
      </w:r>
      <w:r w:rsidRPr="00232B82">
        <w:rPr>
          <w:color w:val="000000" w:themeColor="text1"/>
        </w:rPr>
        <w:t>on November 29, 2021, pursuant to a fully accepted IEP.</w:t>
      </w:r>
    </w:p>
    <w:p w14:paraId="40877AE2" w14:textId="1566C35C" w:rsidR="00E30841" w:rsidRPr="00232B82" w:rsidRDefault="00E30841" w:rsidP="00E30841">
      <w:pPr>
        <w:pStyle w:val="ListParagraph"/>
        <w:numPr>
          <w:ilvl w:val="0"/>
          <w:numId w:val="12"/>
        </w:numPr>
        <w:shd w:val="clear" w:color="auto" w:fill="FFFFFF"/>
        <w:rPr>
          <w:color w:val="000000" w:themeColor="text1"/>
        </w:rPr>
      </w:pPr>
      <w:r w:rsidRPr="00232B82">
        <w:rPr>
          <w:color w:val="000000" w:themeColor="text1"/>
        </w:rPr>
        <w:t xml:space="preserve">The parties agree that Crotched Mountain is Student’s “stay-put” placement.   </w:t>
      </w:r>
    </w:p>
    <w:p w14:paraId="47C991F0" w14:textId="77777777" w:rsidR="00E8287A" w:rsidRPr="00232B82" w:rsidRDefault="00E8287A" w:rsidP="00E8287A">
      <w:pPr>
        <w:pStyle w:val="ListParagraph"/>
        <w:numPr>
          <w:ilvl w:val="0"/>
          <w:numId w:val="12"/>
        </w:numPr>
        <w:shd w:val="clear" w:color="auto" w:fill="FFFFFF"/>
        <w:rPr>
          <w:color w:val="000000" w:themeColor="text1"/>
        </w:rPr>
      </w:pPr>
      <w:r w:rsidRPr="00232B82">
        <w:rPr>
          <w:color w:val="000000" w:themeColor="text1"/>
        </w:rPr>
        <w:t>Prior to said placement, on September 2, 2021, the parties participated in a mediation relative to past payment for a home-based program and prospective placement. The parties executed an agreement relative to September 2021 only, and referral packets were sent to proposed day placements.</w:t>
      </w:r>
    </w:p>
    <w:p w14:paraId="0DF1AA9B" w14:textId="4C06C52B" w:rsidR="00E8287A" w:rsidRPr="00232B82" w:rsidRDefault="00E30841" w:rsidP="00E8287A">
      <w:pPr>
        <w:pStyle w:val="ListParagraph"/>
        <w:numPr>
          <w:ilvl w:val="0"/>
          <w:numId w:val="12"/>
        </w:numPr>
        <w:shd w:val="clear" w:color="auto" w:fill="FFFFFF"/>
        <w:rPr>
          <w:color w:val="000000" w:themeColor="text1"/>
        </w:rPr>
      </w:pPr>
      <w:r w:rsidRPr="00232B82">
        <w:rPr>
          <w:color w:val="000000" w:themeColor="text1"/>
        </w:rPr>
        <w:t>In May 2022, the Team convened, and t</w:t>
      </w:r>
      <w:r w:rsidR="00E8287A" w:rsidRPr="00232B82">
        <w:rPr>
          <w:color w:val="000000" w:themeColor="text1"/>
        </w:rPr>
        <w:t xml:space="preserve">he District proposed an IEP dated May 13, 2022 to May 12, 2023, </w:t>
      </w:r>
      <w:r w:rsidR="00490A20">
        <w:rPr>
          <w:color w:val="000000" w:themeColor="text1"/>
        </w:rPr>
        <w:t>calling for</w:t>
      </w:r>
      <w:r w:rsidR="00E8287A" w:rsidRPr="00232B82">
        <w:rPr>
          <w:color w:val="000000" w:themeColor="text1"/>
        </w:rPr>
        <w:t xml:space="preserve"> a private day placement at </w:t>
      </w:r>
      <w:r w:rsidR="00AD12D8" w:rsidRPr="00232B82">
        <w:rPr>
          <w:color w:val="000000" w:themeColor="text1"/>
        </w:rPr>
        <w:t>Crotched Mountain</w:t>
      </w:r>
      <w:r w:rsidR="00E8287A" w:rsidRPr="00232B82">
        <w:rPr>
          <w:color w:val="000000" w:themeColor="text1"/>
        </w:rPr>
        <w:t>. Parents partially rejected the IEP on or about June 23, 2022, and did not indicate a response to the proposed placement.</w:t>
      </w:r>
    </w:p>
    <w:p w14:paraId="0B2AC358" w14:textId="77777777" w:rsidR="00E8287A" w:rsidRPr="00232B82" w:rsidRDefault="00E8287A" w:rsidP="00E8287A">
      <w:pPr>
        <w:pStyle w:val="ListParagraph"/>
        <w:numPr>
          <w:ilvl w:val="0"/>
          <w:numId w:val="12"/>
        </w:numPr>
        <w:shd w:val="clear" w:color="auto" w:fill="FFFFFF"/>
        <w:rPr>
          <w:color w:val="000000" w:themeColor="text1"/>
        </w:rPr>
      </w:pPr>
      <w:r w:rsidRPr="00232B82">
        <w:rPr>
          <w:color w:val="000000" w:themeColor="text1"/>
        </w:rPr>
        <w:t>On or about May 23, 2022, the parties entered into a Settlement Agreement which included a release of any and all claims the Parents had or may have against the District through the date of execution of the Agreement.</w:t>
      </w:r>
      <w:r w:rsidRPr="00232B82">
        <w:rPr>
          <w:rStyle w:val="FootnoteReference"/>
          <w:color w:val="000000" w:themeColor="text1"/>
        </w:rPr>
        <w:footnoteReference w:id="4"/>
      </w:r>
    </w:p>
    <w:p w14:paraId="1FE0EC28" w14:textId="5A180C13" w:rsidR="00E8287A" w:rsidRPr="00232B82" w:rsidRDefault="00E8287A" w:rsidP="00E8287A">
      <w:pPr>
        <w:pStyle w:val="ListParagraph"/>
        <w:numPr>
          <w:ilvl w:val="0"/>
          <w:numId w:val="12"/>
        </w:numPr>
        <w:shd w:val="clear" w:color="auto" w:fill="FFFFFF"/>
        <w:rPr>
          <w:color w:val="000000" w:themeColor="text1"/>
        </w:rPr>
      </w:pPr>
      <w:r w:rsidRPr="00232B82">
        <w:rPr>
          <w:color w:val="000000" w:themeColor="text1"/>
        </w:rPr>
        <w:t xml:space="preserve">On June 30, 2022, Parents rejected the placement at </w:t>
      </w:r>
      <w:r w:rsidR="00AD12D8" w:rsidRPr="00232B82">
        <w:rPr>
          <w:color w:val="000000" w:themeColor="text1"/>
        </w:rPr>
        <w:t>Crotched Mountain</w:t>
      </w:r>
      <w:r w:rsidRPr="00232B82">
        <w:rPr>
          <w:color w:val="000000" w:themeColor="text1"/>
        </w:rPr>
        <w:t>, and</w:t>
      </w:r>
      <w:r w:rsidRPr="00232B82">
        <w:t xml:space="preserve">, on or about July 5, 2022, Parents unilaterally removed Student from her agreed upon program and placement at </w:t>
      </w:r>
      <w:r w:rsidR="00490A20">
        <w:t>Crotched Mountain</w:t>
      </w:r>
      <w:r w:rsidRPr="00232B82">
        <w:t xml:space="preserve">. </w:t>
      </w:r>
    </w:p>
    <w:p w14:paraId="12D07774" w14:textId="7AF8D0B2" w:rsidR="00E8287A" w:rsidRPr="00232B82" w:rsidRDefault="00E8287A" w:rsidP="00E8287A">
      <w:pPr>
        <w:pStyle w:val="ListParagraph"/>
        <w:numPr>
          <w:ilvl w:val="0"/>
          <w:numId w:val="12"/>
        </w:numPr>
        <w:shd w:val="clear" w:color="auto" w:fill="FFFFFF"/>
        <w:autoSpaceDE w:val="0"/>
        <w:autoSpaceDN w:val="0"/>
        <w:adjustRightInd w:val="0"/>
      </w:pPr>
      <w:r w:rsidRPr="00232B82">
        <w:rPr>
          <w:color w:val="000000" w:themeColor="text1"/>
        </w:rPr>
        <w:lastRenderedPageBreak/>
        <w:t>On July 8, 2022, a mediation was scheduled for July 26, 2022. At Parent’s request the mediation was postponed due to a change in staffing in Newburyport’s central office.</w:t>
      </w:r>
      <w:r w:rsidR="00E30841" w:rsidRPr="00232B82">
        <w:rPr>
          <w:color w:val="000000" w:themeColor="text1"/>
        </w:rPr>
        <w:t xml:space="preserve"> The mediation was subsequently held in October 2022 but was unsuccessful in resolving the issues between the parties.</w:t>
      </w:r>
    </w:p>
    <w:p w14:paraId="62835B1B" w14:textId="67942A8A" w:rsidR="00E8287A" w:rsidRPr="00232B82" w:rsidRDefault="00E8287A" w:rsidP="00E8287A">
      <w:pPr>
        <w:pStyle w:val="ListParagraph"/>
        <w:numPr>
          <w:ilvl w:val="0"/>
          <w:numId w:val="12"/>
        </w:numPr>
        <w:shd w:val="clear" w:color="auto" w:fill="FFFFFF"/>
        <w:autoSpaceDE w:val="0"/>
        <w:autoSpaceDN w:val="0"/>
        <w:adjustRightInd w:val="0"/>
      </w:pPr>
      <w:r w:rsidRPr="00232B82">
        <w:rPr>
          <w:color w:val="000000" w:themeColor="text1"/>
        </w:rPr>
        <w:t xml:space="preserve">In the fall of 2022, the District reaffirmed that it would provide Student with her "stay put" placement. The District also offered to send formal referral packets to </w:t>
      </w:r>
      <w:r w:rsidR="00E30841" w:rsidRPr="00232B82">
        <w:rPr>
          <w:color w:val="000000" w:themeColor="text1"/>
        </w:rPr>
        <w:t>additional program</w:t>
      </w:r>
      <w:r w:rsidR="00490A20">
        <w:rPr>
          <w:color w:val="000000" w:themeColor="text1"/>
        </w:rPr>
        <w:t>s</w:t>
      </w:r>
      <w:r w:rsidRPr="00232B82">
        <w:rPr>
          <w:color w:val="000000" w:themeColor="text1"/>
        </w:rPr>
        <w:t xml:space="preserve">. Parents consented to referral packets for </w:t>
      </w:r>
      <w:proofErr w:type="spellStart"/>
      <w:r w:rsidRPr="00232B82">
        <w:rPr>
          <w:color w:val="000000" w:themeColor="text1"/>
        </w:rPr>
        <w:t>Melmark</w:t>
      </w:r>
      <w:proofErr w:type="spellEnd"/>
      <w:r w:rsidRPr="00232B82">
        <w:rPr>
          <w:color w:val="000000" w:themeColor="text1"/>
        </w:rPr>
        <w:t xml:space="preserve"> and NECC.  </w:t>
      </w:r>
    </w:p>
    <w:p w14:paraId="2BD7679F" w14:textId="77777777" w:rsidR="00E8287A" w:rsidRPr="00232B82" w:rsidRDefault="00E8287A" w:rsidP="00E8287A">
      <w:pPr>
        <w:pStyle w:val="ListParagraph"/>
        <w:numPr>
          <w:ilvl w:val="0"/>
          <w:numId w:val="12"/>
        </w:numPr>
        <w:shd w:val="clear" w:color="auto" w:fill="FFFFFF"/>
        <w:autoSpaceDE w:val="0"/>
        <w:autoSpaceDN w:val="0"/>
        <w:adjustRightInd w:val="0"/>
      </w:pPr>
      <w:r w:rsidRPr="00232B82">
        <w:rPr>
          <w:color w:val="000000" w:themeColor="text1"/>
        </w:rPr>
        <w:t>From July 2022 to December 2022, Student was provided with BCBA support and a 1:1 aide to provide some educational services not covered by insurance for a maximum of 12 hours/week when staff was available, this at cost to Parents. Parents also taught Student until October 2022, limited to fill-in services while ABA services increased due to provider availability.</w:t>
      </w:r>
    </w:p>
    <w:p w14:paraId="35AE795A" w14:textId="575ADC8F" w:rsidR="00E8287A" w:rsidRPr="00232B82" w:rsidRDefault="00E8287A" w:rsidP="00E8287A">
      <w:pPr>
        <w:pStyle w:val="ListParagraph"/>
        <w:numPr>
          <w:ilvl w:val="0"/>
          <w:numId w:val="12"/>
        </w:numPr>
        <w:shd w:val="clear" w:color="auto" w:fill="FFFFFF"/>
        <w:rPr>
          <w:color w:val="000000" w:themeColor="text1"/>
        </w:rPr>
      </w:pPr>
      <w:r w:rsidRPr="00232B82">
        <w:rPr>
          <w:color w:val="000000" w:themeColor="text1"/>
        </w:rPr>
        <w:t xml:space="preserve">On January 24, 2023, a Team meeting was held to review the June 2022 BCBA Observation Report. </w:t>
      </w:r>
      <w:r w:rsidR="00E30841" w:rsidRPr="00232B82">
        <w:rPr>
          <w:color w:val="000000" w:themeColor="text1"/>
        </w:rPr>
        <w:t>Newburyport offered to send referral packets for Student. Parents agreed provided the referrals were to day programs within driving proximity.</w:t>
      </w:r>
    </w:p>
    <w:p w14:paraId="575C57C8" w14:textId="0721337B" w:rsidR="00E8287A" w:rsidRPr="00232B82" w:rsidRDefault="00E8287A" w:rsidP="00E30841">
      <w:pPr>
        <w:pStyle w:val="ListParagraph"/>
        <w:numPr>
          <w:ilvl w:val="0"/>
          <w:numId w:val="12"/>
        </w:numPr>
        <w:shd w:val="clear" w:color="auto" w:fill="FFFFFF"/>
        <w:rPr>
          <w:color w:val="000000" w:themeColor="text1"/>
        </w:rPr>
      </w:pPr>
      <w:r w:rsidRPr="00232B82">
        <w:rPr>
          <w:color w:val="000000" w:themeColor="text1"/>
        </w:rPr>
        <w:t xml:space="preserve">On May 18, 2023, Parents filed </w:t>
      </w:r>
      <w:r w:rsidR="0091050D" w:rsidRPr="00232B82">
        <w:rPr>
          <w:color w:val="000000" w:themeColor="text1"/>
        </w:rPr>
        <w:t>a</w:t>
      </w:r>
      <w:r w:rsidRPr="00232B82">
        <w:rPr>
          <w:color w:val="000000" w:themeColor="text1"/>
        </w:rPr>
        <w:t xml:space="preserve"> Hearing Request</w:t>
      </w:r>
      <w:r w:rsidRPr="00232B82">
        <w:rPr>
          <w:rStyle w:val="FootnoteReference"/>
          <w:color w:val="000000" w:themeColor="text1"/>
        </w:rPr>
        <w:footnoteReference w:id="5"/>
      </w:r>
      <w:r w:rsidRPr="00232B82">
        <w:rPr>
          <w:color w:val="000000" w:themeColor="text1"/>
        </w:rPr>
        <w:t xml:space="preserve"> (BSEA # 2311471) asserting</w:t>
      </w:r>
      <w:r w:rsidR="00E30841" w:rsidRPr="00232B82">
        <w:rPr>
          <w:color w:val="000000" w:themeColor="text1"/>
        </w:rPr>
        <w:t>, in part, claims relative to procedural violations and failure to maintain Student’s stay-put placement.</w:t>
      </w:r>
    </w:p>
    <w:p w14:paraId="0397FBAA" w14:textId="7A5C3116" w:rsidR="00E8287A" w:rsidRPr="00232B82" w:rsidRDefault="00E8287A" w:rsidP="00E30841">
      <w:pPr>
        <w:pStyle w:val="ListParagraph"/>
        <w:numPr>
          <w:ilvl w:val="0"/>
          <w:numId w:val="12"/>
        </w:numPr>
        <w:shd w:val="clear" w:color="auto" w:fill="FFFFFF"/>
        <w:rPr>
          <w:color w:val="000000" w:themeColor="text1"/>
        </w:rPr>
      </w:pPr>
      <w:r w:rsidRPr="00232B82">
        <w:rPr>
          <w:color w:val="000000" w:themeColor="text1"/>
        </w:rPr>
        <w:t xml:space="preserve">In May 2023, the District failed to reconvene the TEAM for an annual IEP Meeting, including but not limited to, developing the Student’s 2023-2024 IEP. </w:t>
      </w:r>
      <w:r w:rsidR="00E30841" w:rsidRPr="00232B82">
        <w:rPr>
          <w:color w:val="000000" w:themeColor="text1"/>
        </w:rPr>
        <w:t xml:space="preserve"> There is no active IEP for </w:t>
      </w:r>
      <w:r w:rsidRPr="00232B82">
        <w:rPr>
          <w:color w:val="000000" w:themeColor="text1"/>
        </w:rPr>
        <w:t>the 2023-2024 School Year.</w:t>
      </w:r>
    </w:p>
    <w:p w14:paraId="6DB86F7B" w14:textId="1EBDE76D" w:rsidR="00E8287A" w:rsidRPr="00232B82" w:rsidRDefault="00E8287A" w:rsidP="0091050D">
      <w:pPr>
        <w:pStyle w:val="ListParagraph"/>
        <w:numPr>
          <w:ilvl w:val="0"/>
          <w:numId w:val="12"/>
        </w:numPr>
        <w:shd w:val="clear" w:color="auto" w:fill="FFFFFF"/>
        <w:rPr>
          <w:color w:val="000000" w:themeColor="text1"/>
        </w:rPr>
      </w:pPr>
      <w:r w:rsidRPr="00232B82">
        <w:rPr>
          <w:color w:val="000000" w:themeColor="text1"/>
        </w:rPr>
        <w:t xml:space="preserve">On August 4, 2023, </w:t>
      </w:r>
      <w:r w:rsidR="00E30841" w:rsidRPr="00232B82">
        <w:rPr>
          <w:color w:val="000000" w:themeColor="text1"/>
        </w:rPr>
        <w:t>in response to the District’s Motion to Dismiss certain claims, t</w:t>
      </w:r>
      <w:r w:rsidRPr="00232B82">
        <w:rPr>
          <w:color w:val="000000" w:themeColor="text1"/>
        </w:rPr>
        <w:t xml:space="preserve">he undersigned Hearing Officer issued </w:t>
      </w:r>
      <w:r w:rsidRPr="00232B82">
        <w:rPr>
          <w:i/>
          <w:iCs/>
          <w:color w:val="000000" w:themeColor="text1"/>
        </w:rPr>
        <w:t>Ruling on Newburyport Public Schools’ Motion to Dismiss</w:t>
      </w:r>
      <w:r w:rsidR="0091050D" w:rsidRPr="00232B82">
        <w:rPr>
          <w:color w:val="000000" w:themeColor="text1"/>
        </w:rPr>
        <w:t xml:space="preserve"> delineating the following issues for Hearing:</w:t>
      </w:r>
    </w:p>
    <w:p w14:paraId="5799A291" w14:textId="4CCDF6C8" w:rsidR="00E8287A" w:rsidRPr="00232B82" w:rsidRDefault="00E8287A" w:rsidP="00E8287A">
      <w:pPr>
        <w:shd w:val="clear" w:color="auto" w:fill="FFFFFF"/>
        <w:ind w:left="2160"/>
        <w:rPr>
          <w:color w:val="000000" w:themeColor="text1"/>
        </w:rPr>
      </w:pPr>
      <w:r w:rsidRPr="00232B82">
        <w:rPr>
          <w:color w:val="000000" w:themeColor="text1"/>
        </w:rPr>
        <w:t xml:space="preserve">1) Whether the District failed to offer Student a FAPE in the LRE during the 2022-2023 school year by “blatantly ignoring the BCBA observation report received by the District in June 2022”; failing to inquire “about Student whom to the District's knowledge was without a placement for more than 90 days to first meeting with new District personnel”; unilaterally postponing the IEP meeting by six months; denying Parents of meaningful participation by “not inviting stay-put placement (formerly </w:t>
      </w:r>
      <w:r w:rsidR="00AD12D8" w:rsidRPr="00232B82">
        <w:rPr>
          <w:color w:val="000000" w:themeColor="text1"/>
        </w:rPr>
        <w:t xml:space="preserve">Crotched Mountain </w:t>
      </w:r>
      <w:r w:rsidRPr="00232B82">
        <w:rPr>
          <w:color w:val="000000" w:themeColor="text1"/>
        </w:rPr>
        <w:t>and at the time, Seven Hills) to an IEP meeting while the District continued to propose the placement at the same meeting”; and/or misrepresenting and omitting information in the N1 for January 24, 2023 IEP meeting; and, if so, whether the District acted with deliberate indifference in violation of Section 504 of the Rehabilitation Act?</w:t>
      </w:r>
    </w:p>
    <w:p w14:paraId="3BFE6945" w14:textId="3B81A60F" w:rsidR="00E8287A" w:rsidRPr="00232B82" w:rsidRDefault="00E8287A" w:rsidP="00E8287A">
      <w:pPr>
        <w:shd w:val="clear" w:color="auto" w:fill="FFFFFF"/>
        <w:ind w:left="2160"/>
        <w:rPr>
          <w:color w:val="000000" w:themeColor="text1"/>
        </w:rPr>
      </w:pPr>
      <w:r w:rsidRPr="00232B82">
        <w:rPr>
          <w:color w:val="000000" w:themeColor="text1"/>
        </w:rPr>
        <w:t xml:space="preserve">2) Whether the District failed to offer Student the opportunity to ‘stay-put’ in her last agreed upon placement from on or about July 1, 2022, when the Parents removed her from </w:t>
      </w:r>
      <w:r w:rsidR="00AD12D8" w:rsidRPr="00232B82">
        <w:rPr>
          <w:color w:val="000000" w:themeColor="text1"/>
        </w:rPr>
        <w:t>Crotched Mountain</w:t>
      </w:r>
      <w:r w:rsidRPr="00232B82">
        <w:rPr>
          <w:color w:val="000000" w:themeColor="text1"/>
        </w:rPr>
        <w:t>?</w:t>
      </w:r>
    </w:p>
    <w:p w14:paraId="2A1958AE" w14:textId="77777777" w:rsidR="00E8287A" w:rsidRPr="00232B82" w:rsidRDefault="00E8287A" w:rsidP="00E8287A">
      <w:pPr>
        <w:shd w:val="clear" w:color="auto" w:fill="FFFFFF"/>
        <w:ind w:left="2160"/>
        <w:rPr>
          <w:color w:val="000000" w:themeColor="text1"/>
        </w:rPr>
      </w:pPr>
      <w:r w:rsidRPr="00232B82">
        <w:rPr>
          <w:color w:val="000000" w:themeColor="text1"/>
        </w:rPr>
        <w:t>3) Whether the District denied Parents/Student meaningful participation during the January 24, 2023, IEP meeting; and whether this IEP meeting's subsequent N1 written by the District contains egregious misrepresentations and/or omissions and those misrepresentations and/or omissions impede Student's and Parents' rights?</w:t>
      </w:r>
    </w:p>
    <w:p w14:paraId="296BD22B" w14:textId="77777777" w:rsidR="00E8287A" w:rsidRPr="00232B82" w:rsidRDefault="00E8287A" w:rsidP="00E8287A">
      <w:pPr>
        <w:shd w:val="clear" w:color="auto" w:fill="FFFFFF"/>
        <w:ind w:left="2160"/>
        <w:rPr>
          <w:color w:val="000000" w:themeColor="text1"/>
        </w:rPr>
      </w:pPr>
      <w:r w:rsidRPr="00232B82">
        <w:rPr>
          <w:color w:val="000000" w:themeColor="text1"/>
        </w:rPr>
        <w:lastRenderedPageBreak/>
        <w:t>4) If the answer to either/and/or (1), (2) and (3) is in the affirmative, what is the appropriate remedy? and,</w:t>
      </w:r>
    </w:p>
    <w:p w14:paraId="286A95FD" w14:textId="77777777" w:rsidR="00E8287A" w:rsidRPr="00232B82" w:rsidRDefault="00E8287A" w:rsidP="00E8287A">
      <w:pPr>
        <w:shd w:val="clear" w:color="auto" w:fill="FFFFFF"/>
        <w:ind w:left="2160"/>
        <w:rPr>
          <w:color w:val="000000" w:themeColor="text1"/>
        </w:rPr>
      </w:pPr>
      <w:r w:rsidRPr="00232B82">
        <w:rPr>
          <w:color w:val="000000" w:themeColor="text1"/>
        </w:rPr>
        <w:t>5) Whether the District's offer of a prospective residential placement offers Student FAPE, whether required for substantive reasons or due to proximity between home and school?</w:t>
      </w:r>
    </w:p>
    <w:p w14:paraId="1C08C0A3" w14:textId="77777777" w:rsidR="00E8287A" w:rsidRPr="00232B82" w:rsidRDefault="00E8287A" w:rsidP="00E8287A">
      <w:pPr>
        <w:pStyle w:val="ListParagraph"/>
        <w:numPr>
          <w:ilvl w:val="0"/>
          <w:numId w:val="12"/>
        </w:numPr>
        <w:shd w:val="clear" w:color="auto" w:fill="FFFFFF"/>
        <w:rPr>
          <w:color w:val="000000" w:themeColor="text1"/>
        </w:rPr>
      </w:pPr>
      <w:r w:rsidRPr="00232B82">
        <w:rPr>
          <w:color w:val="000000" w:themeColor="text1"/>
        </w:rPr>
        <w:t>BSEA Matter No. 2311471 proceeded to Hearing on August 7 and 8, 2023. It is scheduled to continue on November 8, 17 and 20, 2023.</w:t>
      </w:r>
    </w:p>
    <w:p w14:paraId="44090592" w14:textId="3A30D0B7" w:rsidR="00E8287A" w:rsidRPr="00232B82" w:rsidRDefault="00E8287A" w:rsidP="00E30841">
      <w:pPr>
        <w:pStyle w:val="ListParagraph"/>
        <w:numPr>
          <w:ilvl w:val="0"/>
          <w:numId w:val="12"/>
        </w:numPr>
        <w:shd w:val="clear" w:color="auto" w:fill="FFFFFF"/>
      </w:pPr>
      <w:r w:rsidRPr="00232B82">
        <w:rPr>
          <w:color w:val="000000" w:themeColor="text1"/>
        </w:rPr>
        <w:t>On August 15, 2023, Parents filed a</w:t>
      </w:r>
      <w:r w:rsidR="0091050D" w:rsidRPr="00232B82">
        <w:rPr>
          <w:color w:val="000000" w:themeColor="text1"/>
        </w:rPr>
        <w:t>nother</w:t>
      </w:r>
      <w:r w:rsidRPr="00232B82">
        <w:rPr>
          <w:color w:val="000000" w:themeColor="text1"/>
        </w:rPr>
        <w:t xml:space="preserve"> Hearing Request (BSEA # 2401600)</w:t>
      </w:r>
      <w:r w:rsidR="00490A20">
        <w:rPr>
          <w:color w:val="000000" w:themeColor="text1"/>
        </w:rPr>
        <w:t>,</w:t>
      </w:r>
      <w:r w:rsidRPr="00232B82">
        <w:rPr>
          <w:color w:val="000000" w:themeColor="text1"/>
        </w:rPr>
        <w:t xml:space="preserve"> seeking expedited status and asserting</w:t>
      </w:r>
      <w:r w:rsidR="00E30841" w:rsidRPr="00232B82">
        <w:rPr>
          <w:color w:val="000000" w:themeColor="text1"/>
        </w:rPr>
        <w:t xml:space="preserve">, in part, that </w:t>
      </w:r>
      <w:r w:rsidRPr="00232B82">
        <w:t xml:space="preserve">Newburyport’s IEPs for the 2022-2023 and 2023-2024 school years </w:t>
      </w:r>
      <w:r w:rsidR="00E30841" w:rsidRPr="00232B82">
        <w:t>were/are not</w:t>
      </w:r>
      <w:r w:rsidRPr="00232B82">
        <w:t xml:space="preserve"> reasonably calculated to provide Student with a free appropriate public education in the least restrictive environment</w:t>
      </w:r>
      <w:r w:rsidR="00E30841" w:rsidRPr="00232B82">
        <w:t>.</w:t>
      </w:r>
      <w:r w:rsidR="0091050D" w:rsidRPr="00232B82">
        <w:t xml:space="preserve"> </w:t>
      </w:r>
    </w:p>
    <w:p w14:paraId="1A7275DD" w14:textId="18454512" w:rsidR="0091050D" w:rsidRPr="00232B82" w:rsidRDefault="0091050D" w:rsidP="0091050D">
      <w:pPr>
        <w:pStyle w:val="FootnoteText"/>
        <w:numPr>
          <w:ilvl w:val="0"/>
          <w:numId w:val="12"/>
        </w:numPr>
        <w:rPr>
          <w:color w:val="000000" w:themeColor="text1"/>
          <w:sz w:val="24"/>
          <w:szCs w:val="24"/>
          <w:u w:val="single"/>
        </w:rPr>
      </w:pPr>
      <w:r w:rsidRPr="00232B82">
        <w:rPr>
          <w:color w:val="000000" w:themeColor="text1"/>
          <w:sz w:val="24"/>
          <w:szCs w:val="24"/>
        </w:rPr>
        <w:t>Also on August 15, 2023, Parents filed a Motion to Consolidate the two matters.</w:t>
      </w:r>
      <w:r w:rsidRPr="00232B82">
        <w:rPr>
          <w:rStyle w:val="FootnoteReference"/>
          <w:color w:val="000000" w:themeColor="text1"/>
          <w:sz w:val="24"/>
          <w:szCs w:val="24"/>
        </w:rPr>
        <w:footnoteReference w:id="6"/>
      </w:r>
      <w:r w:rsidRPr="00232B82">
        <w:rPr>
          <w:color w:val="000000" w:themeColor="text1"/>
          <w:sz w:val="24"/>
          <w:szCs w:val="24"/>
        </w:rPr>
        <w:t xml:space="preserve"> </w:t>
      </w:r>
    </w:p>
    <w:p w14:paraId="2927964B" w14:textId="0E8230F0" w:rsidR="00E8287A" w:rsidRPr="00232B82" w:rsidRDefault="00E8287A" w:rsidP="00E8287A">
      <w:pPr>
        <w:pStyle w:val="FootnoteText"/>
        <w:numPr>
          <w:ilvl w:val="0"/>
          <w:numId w:val="12"/>
        </w:numPr>
        <w:rPr>
          <w:sz w:val="24"/>
          <w:szCs w:val="24"/>
        </w:rPr>
      </w:pPr>
      <w:r w:rsidRPr="00232B82">
        <w:rPr>
          <w:sz w:val="24"/>
          <w:szCs w:val="24"/>
        </w:rPr>
        <w:t>On August 16, 2023, BSEA Matter No. 2401600 was denied expedited hearing status. However, the hearing request appeared to qualify, in part, for accelerated status, pursuant to Rule II D of the Hearing Rules for Special Education Appeals. The remaining issues were processed on a regular track.</w:t>
      </w:r>
      <w:r w:rsidR="0091050D" w:rsidRPr="00232B82">
        <w:rPr>
          <w:rStyle w:val="FootnoteReference"/>
          <w:sz w:val="24"/>
          <w:szCs w:val="24"/>
        </w:rPr>
        <w:footnoteReference w:id="7"/>
      </w:r>
      <w:r w:rsidR="0091050D" w:rsidRPr="00232B82">
        <w:rPr>
          <w:sz w:val="24"/>
          <w:szCs w:val="24"/>
        </w:rPr>
        <w:t xml:space="preserve"> </w:t>
      </w:r>
    </w:p>
    <w:p w14:paraId="3C419F73" w14:textId="77777777" w:rsidR="00232B82" w:rsidRPr="00232B82" w:rsidRDefault="00E8287A" w:rsidP="00232B82">
      <w:pPr>
        <w:pStyle w:val="FootnoteText"/>
        <w:numPr>
          <w:ilvl w:val="0"/>
          <w:numId w:val="12"/>
        </w:numPr>
        <w:rPr>
          <w:color w:val="000000" w:themeColor="text1"/>
          <w:sz w:val="24"/>
          <w:szCs w:val="24"/>
        </w:rPr>
      </w:pPr>
      <w:r w:rsidRPr="00232B82">
        <w:rPr>
          <w:color w:val="000000" w:themeColor="text1"/>
          <w:sz w:val="24"/>
          <w:szCs w:val="24"/>
        </w:rPr>
        <w:t xml:space="preserve">On August 18, 2023, Parents filed the instant </w:t>
      </w:r>
      <w:r w:rsidRPr="00232B82">
        <w:rPr>
          <w:i/>
          <w:iCs/>
          <w:color w:val="000000" w:themeColor="text1"/>
          <w:sz w:val="24"/>
          <w:szCs w:val="24"/>
        </w:rPr>
        <w:t>Motion</w:t>
      </w:r>
      <w:r w:rsidR="00232B82" w:rsidRPr="00232B82">
        <w:rPr>
          <w:color w:val="000000" w:themeColor="text1"/>
          <w:sz w:val="24"/>
          <w:szCs w:val="24"/>
        </w:rPr>
        <w:t xml:space="preserve"> requesting </w:t>
      </w:r>
    </w:p>
    <w:p w14:paraId="221435FF" w14:textId="1F708F99" w:rsidR="00E8287A" w:rsidRPr="00232B82" w:rsidRDefault="00E8287A" w:rsidP="00232B82">
      <w:pPr>
        <w:pStyle w:val="FootnoteText"/>
        <w:ind w:left="2160"/>
        <w:rPr>
          <w:color w:val="000000" w:themeColor="text1"/>
          <w:sz w:val="24"/>
          <w:szCs w:val="24"/>
        </w:rPr>
      </w:pPr>
      <w:r w:rsidRPr="00232B82">
        <w:rPr>
          <w:color w:val="000000" w:themeColor="text1"/>
          <w:sz w:val="24"/>
          <w:szCs w:val="24"/>
        </w:rPr>
        <w:t>“reimbursement for compensatory services, necessary services to Student from July 2022 to present; home-based programming to provide a FAPE to Student; District funding and staffing for the home-based program; and District-funded continuity of current service providers to tend to Student’s immediate need to receive a FAPE until the hearing may continue as scheduled currently for November 8, 17 and 20, 2023.”</w:t>
      </w:r>
    </w:p>
    <w:p w14:paraId="3F113F6A" w14:textId="77777777" w:rsidR="006D7996" w:rsidRPr="00232B82" w:rsidRDefault="006D7996" w:rsidP="00E00E16">
      <w:pPr>
        <w:rPr>
          <w:color w:val="000000" w:themeColor="text1"/>
        </w:rPr>
      </w:pPr>
    </w:p>
    <w:p w14:paraId="155B8D97" w14:textId="665408D5" w:rsidR="00E8287A" w:rsidRPr="00232B82" w:rsidRDefault="006D7996" w:rsidP="00E53766">
      <w:pPr>
        <w:widowControl w:val="0"/>
        <w:rPr>
          <w:color w:val="000000" w:themeColor="text1"/>
        </w:rPr>
      </w:pPr>
      <w:r w:rsidRPr="00232B82">
        <w:rPr>
          <w:b/>
          <w:bCs/>
          <w:color w:val="000000" w:themeColor="text1"/>
        </w:rPr>
        <w:t>LEGAL STANDARD</w:t>
      </w:r>
      <w:r w:rsidR="000C30C2" w:rsidRPr="00232B82">
        <w:rPr>
          <w:b/>
          <w:bCs/>
          <w:color w:val="000000" w:themeColor="text1"/>
        </w:rPr>
        <w:t>S</w:t>
      </w:r>
      <w:r w:rsidR="00C30B75" w:rsidRPr="00232B82">
        <w:rPr>
          <w:b/>
          <w:bCs/>
          <w:color w:val="000000" w:themeColor="text1"/>
        </w:rPr>
        <w:t>:</w:t>
      </w:r>
    </w:p>
    <w:p w14:paraId="43FD2C14" w14:textId="77777777" w:rsidR="00E8287A" w:rsidRPr="00232B82" w:rsidRDefault="00E8287A" w:rsidP="00E53766">
      <w:pPr>
        <w:widowControl w:val="0"/>
        <w:rPr>
          <w:color w:val="000000" w:themeColor="text1"/>
        </w:rPr>
      </w:pPr>
    </w:p>
    <w:p w14:paraId="39C7AE9E" w14:textId="7CA66478" w:rsidR="00673FEF" w:rsidRPr="00232B82" w:rsidRDefault="0049567A" w:rsidP="00673FEF">
      <w:pPr>
        <w:pStyle w:val="NormalWeb"/>
        <w:spacing w:before="0" w:beforeAutospacing="0" w:after="150" w:afterAutospacing="0"/>
        <w:textAlignment w:val="baseline"/>
        <w:rPr>
          <w:color w:val="000000"/>
        </w:rPr>
      </w:pPr>
      <w:r w:rsidRPr="00232B82">
        <w:rPr>
          <w:color w:val="000000" w:themeColor="text1"/>
        </w:rPr>
        <w:t>Interim</w:t>
      </w:r>
      <w:r w:rsidR="00E53766" w:rsidRPr="00232B82">
        <w:rPr>
          <w:color w:val="000000" w:themeColor="text1"/>
        </w:rPr>
        <w:t xml:space="preserve"> orders for additional services are rare</w:t>
      </w:r>
      <w:r w:rsidR="004C3CA5" w:rsidRPr="00232B82">
        <w:rPr>
          <w:color w:val="000000" w:themeColor="text1"/>
        </w:rPr>
        <w:t xml:space="preserve"> </w:t>
      </w:r>
      <w:r w:rsidRPr="00232B82">
        <w:rPr>
          <w:color w:val="000000" w:themeColor="text1"/>
        </w:rPr>
        <w:t xml:space="preserve">at the BSEA, </w:t>
      </w:r>
      <w:r w:rsidR="004C3CA5" w:rsidRPr="00232B82">
        <w:rPr>
          <w:color w:val="000000" w:themeColor="text1"/>
        </w:rPr>
        <w:t xml:space="preserve">because </w:t>
      </w:r>
      <w:r w:rsidR="004C3CA5" w:rsidRPr="00232B82">
        <w:rPr>
          <w:color w:val="000000"/>
          <w:shd w:val="clear" w:color="auto" w:fill="FFFFFF"/>
        </w:rPr>
        <w:t>“there is a risk of prejudice to the non-moving party if such an order is entered prior to a full hearing on the merits, [and, ] in most cases, both prospective and compensatory services are appropriate remedies for any past denials of FAPE to a student who prevails on the merits.”</w:t>
      </w:r>
      <w:r w:rsidR="004C3CA5" w:rsidRPr="00232B82">
        <w:rPr>
          <w:rStyle w:val="FootnoteReference"/>
          <w:color w:val="000000" w:themeColor="text1"/>
        </w:rPr>
        <w:footnoteReference w:id="8"/>
      </w:r>
      <w:r w:rsidR="004C3CA5" w:rsidRPr="00232B82">
        <w:rPr>
          <w:color w:val="000000" w:themeColor="text1"/>
        </w:rPr>
        <w:t xml:space="preserve"> In</w:t>
      </w:r>
      <w:r w:rsidR="00E53766" w:rsidRPr="00232B82">
        <w:rPr>
          <w:color w:val="000000" w:themeColor="text1"/>
        </w:rPr>
        <w:t xml:space="preserve"> </w:t>
      </w:r>
      <w:r w:rsidR="00E53766" w:rsidRPr="00232B82">
        <w:rPr>
          <w:i/>
          <w:iCs/>
          <w:color w:val="000000" w:themeColor="text1"/>
        </w:rPr>
        <w:t>In</w:t>
      </w:r>
      <w:r w:rsidR="00E53766" w:rsidRPr="00232B82">
        <w:rPr>
          <w:rStyle w:val="apple-converted-space"/>
          <w:i/>
          <w:iCs/>
          <w:color w:val="000000"/>
        </w:rPr>
        <w:t> </w:t>
      </w:r>
      <w:r w:rsidR="00E53766" w:rsidRPr="00232B82">
        <w:rPr>
          <w:i/>
          <w:iCs/>
          <w:color w:val="000000"/>
        </w:rPr>
        <w:t>Re: Quincy Public Schools (Ruling on Motion for Interim Services),</w:t>
      </w:r>
      <w:r w:rsidR="00E53766" w:rsidRPr="00232B82">
        <w:rPr>
          <w:color w:val="000000"/>
        </w:rPr>
        <w:t xml:space="preserve"> BSEA #03-4007 (2003), </w:t>
      </w:r>
      <w:r w:rsidR="003153C1" w:rsidRPr="00232B82">
        <w:rPr>
          <w:color w:val="000000" w:themeColor="text1"/>
        </w:rPr>
        <w:t xml:space="preserve">the Hearing Officer granted </w:t>
      </w:r>
      <w:r w:rsidR="004C3CA5" w:rsidRPr="00232B82">
        <w:rPr>
          <w:color w:val="000000" w:themeColor="text1"/>
        </w:rPr>
        <w:t>an</w:t>
      </w:r>
      <w:r w:rsidR="003153C1" w:rsidRPr="00232B82">
        <w:rPr>
          <w:color w:val="000000" w:themeColor="text1"/>
        </w:rPr>
        <w:t xml:space="preserve"> interim order</w:t>
      </w:r>
      <w:r w:rsidR="004C3CA5" w:rsidRPr="00232B82">
        <w:rPr>
          <w:color w:val="000000" w:themeColor="text1"/>
        </w:rPr>
        <w:t xml:space="preserve"> but </w:t>
      </w:r>
      <w:r w:rsidR="007D7949" w:rsidRPr="00232B82">
        <w:rPr>
          <w:color w:val="000000" w:themeColor="text1"/>
        </w:rPr>
        <w:t>indicated</w:t>
      </w:r>
      <w:r w:rsidR="003153C1" w:rsidRPr="00232B82">
        <w:rPr>
          <w:color w:val="000000" w:themeColor="text1"/>
        </w:rPr>
        <w:t xml:space="preserve"> that she “reach[ed[ the conclusion that interim services </w:t>
      </w:r>
      <w:r w:rsidR="005D0AE5" w:rsidRPr="00232B82">
        <w:rPr>
          <w:color w:val="000000" w:themeColor="text1"/>
        </w:rPr>
        <w:t>[were]</w:t>
      </w:r>
      <w:r w:rsidR="003153C1" w:rsidRPr="00232B82">
        <w:rPr>
          <w:color w:val="000000" w:themeColor="text1"/>
        </w:rPr>
        <w:t xml:space="preserve"> warranted, [because</w:t>
      </w:r>
      <w:r w:rsidR="007D7949" w:rsidRPr="00232B82">
        <w:rPr>
          <w:color w:val="000000" w:themeColor="text1"/>
        </w:rPr>
        <w:t xml:space="preserve"> the</w:t>
      </w:r>
      <w:r w:rsidR="003153C1" w:rsidRPr="00232B82">
        <w:rPr>
          <w:color w:val="000000" w:themeColor="text1"/>
        </w:rPr>
        <w:t>] this case involve[d] a highly unusual set of circumstances that are unlikely to recur frequently.”</w:t>
      </w:r>
      <w:r w:rsidR="00E53766" w:rsidRPr="00232B82">
        <w:rPr>
          <w:rStyle w:val="FootnoteReference"/>
          <w:color w:val="000000"/>
        </w:rPr>
        <w:footnoteReference w:id="9"/>
      </w:r>
    </w:p>
    <w:p w14:paraId="24C310DD" w14:textId="08DADBFF" w:rsidR="0063460D" w:rsidRPr="00232B82" w:rsidRDefault="00C30B75" w:rsidP="00E255E4">
      <w:pPr>
        <w:widowControl w:val="0"/>
        <w:rPr>
          <w:color w:val="000000" w:themeColor="text1"/>
        </w:rPr>
      </w:pPr>
      <w:r w:rsidRPr="00232B82">
        <w:rPr>
          <w:b/>
          <w:bCs/>
          <w:color w:val="000000" w:themeColor="text1"/>
        </w:rPr>
        <w:lastRenderedPageBreak/>
        <w:t>APPLICATION OF LEGAL STANDARDS</w:t>
      </w:r>
      <w:r w:rsidRPr="00232B82">
        <w:rPr>
          <w:color w:val="000000" w:themeColor="text1"/>
        </w:rPr>
        <w:t>:</w:t>
      </w:r>
    </w:p>
    <w:p w14:paraId="7CF9E6AA" w14:textId="04CD4261" w:rsidR="00AD12D8" w:rsidRPr="00232B82" w:rsidRDefault="00AD12D8" w:rsidP="00A3501E">
      <w:pPr>
        <w:widowControl w:val="0"/>
        <w:rPr>
          <w:color w:val="000000"/>
          <w:shd w:val="clear" w:color="auto" w:fill="FFFFFF"/>
        </w:rPr>
      </w:pPr>
    </w:p>
    <w:p w14:paraId="641D1D08" w14:textId="3D7BB312" w:rsidR="00AD12D8" w:rsidRPr="00232B82" w:rsidRDefault="00673FEF" w:rsidP="00A3501E">
      <w:pPr>
        <w:widowControl w:val="0"/>
        <w:rPr>
          <w:color w:val="000000"/>
          <w:shd w:val="clear" w:color="auto" w:fill="FFFFFF"/>
        </w:rPr>
      </w:pPr>
      <w:r w:rsidRPr="00232B82">
        <w:rPr>
          <w:color w:val="000000"/>
          <w:shd w:val="clear" w:color="auto" w:fill="FFFFFF"/>
        </w:rPr>
        <w:t xml:space="preserve">After reviewing the facts in this matter and the legal standards described </w:t>
      </w:r>
      <w:r w:rsidRPr="00232B82">
        <w:rPr>
          <w:i/>
          <w:iCs/>
          <w:color w:val="000000"/>
          <w:shd w:val="clear" w:color="auto" w:fill="FFFFFF"/>
        </w:rPr>
        <w:t>supra</w:t>
      </w:r>
      <w:r w:rsidRPr="00232B82">
        <w:rPr>
          <w:color w:val="000000"/>
          <w:shd w:val="clear" w:color="auto" w:fill="FFFFFF"/>
        </w:rPr>
        <w:t>, I find that Parents</w:t>
      </w:r>
      <w:r w:rsidR="00490A20">
        <w:rPr>
          <w:color w:val="000000"/>
          <w:shd w:val="clear" w:color="auto" w:fill="FFFFFF"/>
        </w:rPr>
        <w:t>’</w:t>
      </w:r>
      <w:r w:rsidRPr="00232B82">
        <w:rPr>
          <w:color w:val="000000"/>
          <w:shd w:val="clear" w:color="auto" w:fill="FFFFFF"/>
        </w:rPr>
        <w:t xml:space="preserve"> Motion must be </w:t>
      </w:r>
      <w:r w:rsidRPr="00232B82">
        <w:rPr>
          <w:b/>
          <w:bCs/>
          <w:color w:val="000000"/>
          <w:shd w:val="clear" w:color="auto" w:fill="FFFFFF"/>
        </w:rPr>
        <w:t>DENIED</w:t>
      </w:r>
      <w:r w:rsidRPr="00232B82">
        <w:rPr>
          <w:color w:val="000000"/>
          <w:shd w:val="clear" w:color="auto" w:fill="FFFFFF"/>
        </w:rPr>
        <w:t>.</w:t>
      </w:r>
    </w:p>
    <w:p w14:paraId="27E5FC5A" w14:textId="77777777" w:rsidR="00673FEF" w:rsidRPr="00232B82" w:rsidRDefault="00673FEF" w:rsidP="00A3501E">
      <w:pPr>
        <w:widowControl w:val="0"/>
        <w:rPr>
          <w:color w:val="000000"/>
          <w:shd w:val="clear" w:color="auto" w:fill="FFFFFF"/>
        </w:rPr>
      </w:pPr>
    </w:p>
    <w:p w14:paraId="04A286BA" w14:textId="24B65265" w:rsidR="0091050D" w:rsidRPr="00232B82" w:rsidRDefault="00A3501E" w:rsidP="00A3501E">
      <w:pPr>
        <w:widowControl w:val="0"/>
        <w:rPr>
          <w:color w:val="000000"/>
          <w:shd w:val="clear" w:color="auto" w:fill="FFFFFF"/>
        </w:rPr>
      </w:pPr>
      <w:r w:rsidRPr="00232B82">
        <w:rPr>
          <w:color w:val="000000"/>
          <w:shd w:val="clear" w:color="auto" w:fill="FFFFFF"/>
        </w:rPr>
        <w:t>Parents</w:t>
      </w:r>
      <w:r w:rsidR="00673FEF" w:rsidRPr="00232B82">
        <w:rPr>
          <w:color w:val="000000"/>
          <w:shd w:val="clear" w:color="auto" w:fill="FFFFFF"/>
        </w:rPr>
        <w:t>’</w:t>
      </w:r>
      <w:r w:rsidRPr="00232B82">
        <w:rPr>
          <w:color w:val="000000"/>
          <w:shd w:val="clear" w:color="auto" w:fill="FFFFFF"/>
        </w:rPr>
        <w:t xml:space="preserve"> request for </w:t>
      </w:r>
      <w:r w:rsidR="00490A20">
        <w:rPr>
          <w:color w:val="000000"/>
          <w:shd w:val="clear" w:color="auto" w:fill="FFFFFF"/>
        </w:rPr>
        <w:t xml:space="preserve">an </w:t>
      </w:r>
      <w:r w:rsidR="00673FEF" w:rsidRPr="00232B82">
        <w:rPr>
          <w:color w:val="000000"/>
          <w:shd w:val="clear" w:color="auto" w:fill="FFFFFF"/>
        </w:rPr>
        <w:t>i</w:t>
      </w:r>
      <w:r w:rsidRPr="00232B82">
        <w:rPr>
          <w:color w:val="000000"/>
          <w:shd w:val="clear" w:color="auto" w:fill="FFFFFF"/>
        </w:rPr>
        <w:t xml:space="preserve">nterim </w:t>
      </w:r>
      <w:r w:rsidR="00673FEF" w:rsidRPr="00232B82">
        <w:rPr>
          <w:color w:val="000000"/>
          <w:shd w:val="clear" w:color="auto" w:fill="FFFFFF"/>
        </w:rPr>
        <w:t>o</w:t>
      </w:r>
      <w:r w:rsidRPr="00232B82">
        <w:rPr>
          <w:color w:val="000000"/>
          <w:shd w:val="clear" w:color="auto" w:fill="FFFFFF"/>
        </w:rPr>
        <w:t>rder</w:t>
      </w:r>
      <w:r w:rsidR="00673FEF" w:rsidRPr="00232B82">
        <w:rPr>
          <w:color w:val="000000"/>
          <w:shd w:val="clear" w:color="auto" w:fill="FFFFFF"/>
        </w:rPr>
        <w:t xml:space="preserve"> for home-based programming would </w:t>
      </w:r>
      <w:r w:rsidRPr="00232B82">
        <w:rPr>
          <w:color w:val="000000"/>
          <w:shd w:val="clear" w:color="auto" w:fill="FFFFFF"/>
        </w:rPr>
        <w:t xml:space="preserve">have the effect of circumventing </w:t>
      </w:r>
      <w:r w:rsidR="00673FEF" w:rsidRPr="00232B82">
        <w:rPr>
          <w:color w:val="000000"/>
          <w:shd w:val="clear" w:color="auto" w:fill="FFFFFF"/>
        </w:rPr>
        <w:t>s</w:t>
      </w:r>
      <w:r w:rsidRPr="00232B82">
        <w:rPr>
          <w:color w:val="000000"/>
          <w:shd w:val="clear" w:color="auto" w:fill="FFFFFF"/>
        </w:rPr>
        <w:t xml:space="preserve">tate and </w:t>
      </w:r>
      <w:r w:rsidR="00673FEF" w:rsidRPr="00232B82">
        <w:rPr>
          <w:color w:val="000000"/>
          <w:shd w:val="clear" w:color="auto" w:fill="FFFFFF"/>
        </w:rPr>
        <w:t>f</w:t>
      </w:r>
      <w:r w:rsidRPr="00232B82">
        <w:rPr>
          <w:color w:val="000000"/>
          <w:shd w:val="clear" w:color="auto" w:fill="FFFFFF"/>
        </w:rPr>
        <w:t xml:space="preserve">ederal </w:t>
      </w:r>
      <w:r w:rsidR="00673FEF" w:rsidRPr="00232B82">
        <w:rPr>
          <w:color w:val="000000"/>
          <w:shd w:val="clear" w:color="auto" w:fill="FFFFFF"/>
        </w:rPr>
        <w:t>l</w:t>
      </w:r>
      <w:r w:rsidRPr="00232B82">
        <w:rPr>
          <w:color w:val="000000"/>
          <w:shd w:val="clear" w:color="auto" w:fill="FFFFFF"/>
        </w:rPr>
        <w:t xml:space="preserve">aw regarding </w:t>
      </w:r>
      <w:r w:rsidR="00673FEF" w:rsidRPr="00232B82">
        <w:rPr>
          <w:color w:val="000000"/>
          <w:shd w:val="clear" w:color="auto" w:fill="FFFFFF"/>
        </w:rPr>
        <w:t>s</w:t>
      </w:r>
      <w:r w:rsidRPr="00232B82">
        <w:rPr>
          <w:color w:val="000000"/>
          <w:shd w:val="clear" w:color="auto" w:fill="FFFFFF"/>
        </w:rPr>
        <w:t xml:space="preserve">tay </w:t>
      </w:r>
      <w:r w:rsidR="00673FEF" w:rsidRPr="00232B82">
        <w:rPr>
          <w:color w:val="000000"/>
          <w:shd w:val="clear" w:color="auto" w:fill="FFFFFF"/>
        </w:rPr>
        <w:t>p</w:t>
      </w:r>
      <w:r w:rsidRPr="00232B82">
        <w:rPr>
          <w:color w:val="000000"/>
          <w:shd w:val="clear" w:color="auto" w:fill="FFFFFF"/>
        </w:rPr>
        <w:t>ut</w:t>
      </w:r>
      <w:r w:rsidR="006A13CD" w:rsidRPr="00232B82">
        <w:rPr>
          <w:color w:val="000000"/>
          <w:shd w:val="clear" w:color="auto" w:fill="FFFFFF"/>
        </w:rPr>
        <w:t>, which provide that d</w:t>
      </w:r>
      <w:r w:rsidRPr="00232B82">
        <w:rPr>
          <w:color w:val="000000"/>
          <w:shd w:val="clear" w:color="auto" w:fill="FFFFFF"/>
        </w:rPr>
        <w:t>uring the pendency of any proceeding conducted pursuant to section 1415, unless the State or local educational agency and the parents or guardians otherwise agree, the child shall remain in the then current educational placement of such child</w:t>
      </w:r>
      <w:r w:rsidR="006A13CD" w:rsidRPr="00232B82">
        <w:rPr>
          <w:color w:val="000000"/>
          <w:shd w:val="clear" w:color="auto" w:fill="FFFFFF"/>
        </w:rPr>
        <w:t>.</w:t>
      </w:r>
      <w:r w:rsidR="006A13CD" w:rsidRPr="00232B82">
        <w:rPr>
          <w:rStyle w:val="FootnoteReference"/>
          <w:color w:val="000000"/>
          <w:shd w:val="clear" w:color="auto" w:fill="FFFFFF"/>
        </w:rPr>
        <w:footnoteReference w:id="10"/>
      </w:r>
      <w:r w:rsidR="006A13CD" w:rsidRPr="00232B82">
        <w:rPr>
          <w:color w:val="000000"/>
          <w:shd w:val="clear" w:color="auto" w:fill="FFFFFF"/>
        </w:rPr>
        <w:t xml:space="preserve"> </w:t>
      </w:r>
    </w:p>
    <w:p w14:paraId="174CF05F" w14:textId="77777777" w:rsidR="0091050D" w:rsidRPr="00232B82" w:rsidRDefault="0091050D" w:rsidP="00A3501E">
      <w:pPr>
        <w:widowControl w:val="0"/>
        <w:rPr>
          <w:color w:val="000000"/>
          <w:shd w:val="clear" w:color="auto" w:fill="FFFFFF"/>
        </w:rPr>
      </w:pPr>
    </w:p>
    <w:p w14:paraId="22284744" w14:textId="0183A7BD" w:rsidR="00CD7118" w:rsidRPr="00232B82" w:rsidRDefault="006A13CD" w:rsidP="00A3501E">
      <w:pPr>
        <w:widowControl w:val="0"/>
        <w:rPr>
          <w:color w:val="000000"/>
          <w:shd w:val="clear" w:color="auto" w:fill="FFFFFF"/>
        </w:rPr>
      </w:pPr>
      <w:r w:rsidRPr="00232B82">
        <w:rPr>
          <w:color w:val="000000"/>
          <w:shd w:val="clear" w:color="auto" w:fill="FFFFFF"/>
        </w:rPr>
        <w:t>Massachusetts allows for a</w:t>
      </w:r>
      <w:r w:rsidR="00A3501E" w:rsidRPr="00232B82">
        <w:rPr>
          <w:color w:val="000000"/>
          <w:shd w:val="clear" w:color="auto" w:fill="FFFFFF"/>
        </w:rPr>
        <w:t xml:space="preserve"> temporary change in placement</w:t>
      </w:r>
      <w:r w:rsidRPr="00232B82">
        <w:rPr>
          <w:color w:val="000000"/>
          <w:shd w:val="clear" w:color="auto" w:fill="FFFFFF"/>
        </w:rPr>
        <w:t xml:space="preserve"> to be</w:t>
      </w:r>
      <w:r w:rsidR="00A3501E" w:rsidRPr="00232B82">
        <w:rPr>
          <w:color w:val="000000"/>
          <w:shd w:val="clear" w:color="auto" w:fill="FFFFFF"/>
        </w:rPr>
        <w:t xml:space="preserve"> ordered by a hearing officer in certain situations consistent with federal law where</w:t>
      </w:r>
      <w:r w:rsidRPr="00232B82">
        <w:rPr>
          <w:color w:val="000000"/>
          <w:shd w:val="clear" w:color="auto" w:fill="FFFFFF"/>
        </w:rPr>
        <w:t>,</w:t>
      </w:r>
      <w:r w:rsidR="00A3501E" w:rsidRPr="00232B82">
        <w:rPr>
          <w:color w:val="000000"/>
          <w:shd w:val="clear" w:color="auto" w:fill="FFFFFF"/>
        </w:rPr>
        <w:t xml:space="preserve"> for example</w:t>
      </w:r>
      <w:r w:rsidRPr="00232B82">
        <w:rPr>
          <w:color w:val="000000"/>
          <w:shd w:val="clear" w:color="auto" w:fill="FFFFFF"/>
        </w:rPr>
        <w:t>,</w:t>
      </w:r>
      <w:r w:rsidR="00A3501E" w:rsidRPr="00232B82">
        <w:rPr>
          <w:color w:val="000000"/>
          <w:shd w:val="clear" w:color="auto" w:fill="FFFFFF"/>
        </w:rPr>
        <w:t xml:space="preserve"> maintaining the placement of the student would result in substantial likelihood of injury to the student or others.</w:t>
      </w:r>
      <w:r w:rsidRPr="00232B82">
        <w:rPr>
          <w:rStyle w:val="FootnoteReference"/>
          <w:color w:val="000000"/>
          <w:shd w:val="clear" w:color="auto" w:fill="FFFFFF"/>
        </w:rPr>
        <w:footnoteReference w:id="11"/>
      </w:r>
      <w:r w:rsidR="0091050D" w:rsidRPr="00232B82">
        <w:rPr>
          <w:color w:val="000000"/>
          <w:shd w:val="clear" w:color="auto" w:fill="FFFFFF"/>
        </w:rPr>
        <w:t xml:space="preserve"> However, </w:t>
      </w:r>
      <w:r w:rsidR="00A3501E" w:rsidRPr="00232B82">
        <w:rPr>
          <w:color w:val="000000"/>
          <w:shd w:val="clear" w:color="auto" w:fill="FFFFFF"/>
        </w:rPr>
        <w:t>the case at bar does not meet the criteria embodied in 603 CMR 28.08(7)(c)</w:t>
      </w:r>
      <w:r w:rsidR="0091050D" w:rsidRPr="00232B82">
        <w:rPr>
          <w:color w:val="000000"/>
          <w:shd w:val="clear" w:color="auto" w:fill="FFFFFF"/>
        </w:rPr>
        <w:t>.</w:t>
      </w:r>
      <w:r w:rsidR="00CD7118" w:rsidRPr="00232B82">
        <w:rPr>
          <w:color w:val="000000"/>
          <w:shd w:val="clear" w:color="auto" w:fill="FFFFFF"/>
        </w:rPr>
        <w:t xml:space="preserve"> </w:t>
      </w:r>
      <w:r w:rsidR="0091050D" w:rsidRPr="00232B82">
        <w:rPr>
          <w:color w:val="000000"/>
          <w:shd w:val="clear" w:color="auto" w:fill="FFFFFF"/>
        </w:rPr>
        <w:t>N</w:t>
      </w:r>
      <w:r w:rsidR="008747A4" w:rsidRPr="00232B82">
        <w:rPr>
          <w:color w:val="000000"/>
          <w:shd w:val="clear" w:color="auto" w:fill="FFFFFF"/>
        </w:rPr>
        <w:t xml:space="preserve">or </w:t>
      </w:r>
      <w:r w:rsidR="004E5D11" w:rsidRPr="00232B82">
        <w:rPr>
          <w:color w:val="000000"/>
          <w:shd w:val="clear" w:color="auto" w:fill="FFFFFF"/>
        </w:rPr>
        <w:t xml:space="preserve">is the matter analogous to </w:t>
      </w:r>
      <w:r w:rsidR="004E5D11" w:rsidRPr="00232B82">
        <w:rPr>
          <w:color w:val="000000" w:themeColor="text1"/>
        </w:rPr>
        <w:t xml:space="preserve">In </w:t>
      </w:r>
      <w:r w:rsidR="004E5D11" w:rsidRPr="00232B82">
        <w:rPr>
          <w:i/>
          <w:iCs/>
          <w:color w:val="000000" w:themeColor="text1"/>
        </w:rPr>
        <w:t>In</w:t>
      </w:r>
      <w:r w:rsidR="004E5D11" w:rsidRPr="00232B82">
        <w:rPr>
          <w:rStyle w:val="apple-converted-space"/>
          <w:i/>
          <w:iCs/>
          <w:color w:val="000000"/>
        </w:rPr>
        <w:t> </w:t>
      </w:r>
      <w:r w:rsidR="004E5D11" w:rsidRPr="00232B82">
        <w:rPr>
          <w:i/>
          <w:iCs/>
          <w:color w:val="000000"/>
        </w:rPr>
        <w:t>Re: Quincy Public Schools (Ruling on Motion for Interim Services),</w:t>
      </w:r>
      <w:r w:rsidR="004E5D11" w:rsidRPr="00232B82">
        <w:rPr>
          <w:color w:val="000000"/>
        </w:rPr>
        <w:t xml:space="preserve"> BSEA #03-4007 (2003)</w:t>
      </w:r>
      <w:r w:rsidR="0091050D" w:rsidRPr="00232B82">
        <w:rPr>
          <w:color w:val="000000"/>
        </w:rPr>
        <w:t xml:space="preserve">. </w:t>
      </w:r>
      <w:r w:rsidR="00A3501E" w:rsidRPr="00232B82">
        <w:rPr>
          <w:color w:val="000000"/>
          <w:shd w:val="clear" w:color="auto" w:fill="FFFFFF"/>
        </w:rPr>
        <w:t xml:space="preserve"> </w:t>
      </w:r>
    </w:p>
    <w:p w14:paraId="63A57713" w14:textId="77777777" w:rsidR="00CD7118" w:rsidRPr="00232B82" w:rsidRDefault="00CD7118" w:rsidP="00A3501E">
      <w:pPr>
        <w:widowControl w:val="0"/>
        <w:rPr>
          <w:color w:val="000000"/>
          <w:shd w:val="clear" w:color="auto" w:fill="FFFFFF"/>
        </w:rPr>
      </w:pPr>
    </w:p>
    <w:p w14:paraId="53DB5CE5" w14:textId="627CE489" w:rsidR="006A13CD" w:rsidRPr="00232B82" w:rsidRDefault="00CD7118" w:rsidP="00A3501E">
      <w:pPr>
        <w:widowControl w:val="0"/>
        <w:rPr>
          <w:color w:val="000000"/>
          <w:shd w:val="clear" w:color="auto" w:fill="FFFFFF"/>
        </w:rPr>
      </w:pPr>
      <w:r w:rsidRPr="00232B82">
        <w:rPr>
          <w:color w:val="000000"/>
          <w:shd w:val="clear" w:color="auto" w:fill="FFFFFF"/>
        </w:rPr>
        <w:t xml:space="preserve">Student’s </w:t>
      </w:r>
      <w:r w:rsidR="00101CE5" w:rsidRPr="00232B82">
        <w:rPr>
          <w:color w:val="000000"/>
          <w:shd w:val="clear" w:color="auto" w:fill="FFFFFF"/>
        </w:rPr>
        <w:t>s</w:t>
      </w:r>
      <w:r w:rsidR="00A3501E" w:rsidRPr="00232B82">
        <w:rPr>
          <w:color w:val="000000"/>
          <w:shd w:val="clear" w:color="auto" w:fill="FFFFFF"/>
        </w:rPr>
        <w:t xml:space="preserve">tay </w:t>
      </w:r>
      <w:r w:rsidR="00101CE5" w:rsidRPr="00232B82">
        <w:rPr>
          <w:color w:val="000000"/>
          <w:shd w:val="clear" w:color="auto" w:fill="FFFFFF"/>
        </w:rPr>
        <w:t>p</w:t>
      </w:r>
      <w:r w:rsidR="00A3501E" w:rsidRPr="00232B82">
        <w:rPr>
          <w:color w:val="000000"/>
          <w:shd w:val="clear" w:color="auto" w:fill="FFFFFF"/>
        </w:rPr>
        <w:t xml:space="preserve">ut is </w:t>
      </w:r>
      <w:r w:rsidR="006A13CD" w:rsidRPr="00232B82">
        <w:rPr>
          <w:color w:val="000000"/>
          <w:shd w:val="clear" w:color="auto" w:fill="FFFFFF"/>
        </w:rPr>
        <w:t>the last accepted IEP and placement</w:t>
      </w:r>
      <w:r w:rsidR="00490A20">
        <w:rPr>
          <w:color w:val="000000"/>
          <w:shd w:val="clear" w:color="auto" w:fill="FFFFFF"/>
        </w:rPr>
        <w:t>, herein,</w:t>
      </w:r>
      <w:r w:rsidRPr="00232B82">
        <w:rPr>
          <w:color w:val="000000"/>
          <w:shd w:val="clear" w:color="auto" w:fill="FFFFFF"/>
        </w:rPr>
        <w:t xml:space="preserve"> </w:t>
      </w:r>
      <w:r w:rsidR="006A13CD" w:rsidRPr="00232B82">
        <w:rPr>
          <w:color w:val="000000"/>
          <w:shd w:val="clear" w:color="auto" w:fill="FFFFFF"/>
        </w:rPr>
        <w:t xml:space="preserve">Crotched Mountain, </w:t>
      </w:r>
      <w:r w:rsidRPr="00232B82">
        <w:rPr>
          <w:color w:val="000000"/>
          <w:shd w:val="clear" w:color="auto" w:fill="FFFFFF"/>
        </w:rPr>
        <w:t>or a comparable</w:t>
      </w:r>
      <w:r w:rsidR="006A13CD" w:rsidRPr="00232B82">
        <w:rPr>
          <w:color w:val="000000"/>
          <w:shd w:val="clear" w:color="auto" w:fill="FFFFFF"/>
        </w:rPr>
        <w:t xml:space="preserve"> private day program</w:t>
      </w:r>
      <w:r w:rsidRPr="00232B82">
        <w:rPr>
          <w:color w:val="000000"/>
          <w:shd w:val="clear" w:color="auto" w:fill="FFFFFF"/>
        </w:rPr>
        <w:t xml:space="preserve">, </w:t>
      </w:r>
      <w:r w:rsidR="00490A20">
        <w:rPr>
          <w:color w:val="000000"/>
          <w:shd w:val="clear" w:color="auto" w:fill="FFFFFF"/>
        </w:rPr>
        <w:t>with</w:t>
      </w:r>
      <w:r w:rsidRPr="00232B82">
        <w:rPr>
          <w:color w:val="000000"/>
          <w:shd w:val="clear" w:color="auto" w:fill="FFFFFF"/>
        </w:rPr>
        <w:t xml:space="preserve"> supports and services delineated in the IEP last accepted by Parents</w:t>
      </w:r>
      <w:r w:rsidR="008747A4" w:rsidRPr="00232B82">
        <w:rPr>
          <w:color w:val="000000"/>
          <w:shd w:val="clear" w:color="auto" w:fill="FFFFFF"/>
        </w:rPr>
        <w:t xml:space="preserve"> </w:t>
      </w:r>
      <w:r w:rsidRPr="00232B82">
        <w:rPr>
          <w:color w:val="000000"/>
          <w:shd w:val="clear" w:color="auto" w:fill="FFFFFF"/>
        </w:rPr>
        <w:t xml:space="preserve">on </w:t>
      </w:r>
      <w:r w:rsidR="008747A4" w:rsidRPr="00232B82">
        <w:rPr>
          <w:color w:val="000000" w:themeColor="text1"/>
        </w:rPr>
        <w:t>November 29, 2021</w:t>
      </w:r>
      <w:r w:rsidR="006A13CD" w:rsidRPr="00232B82">
        <w:rPr>
          <w:color w:val="000000"/>
          <w:shd w:val="clear" w:color="auto" w:fill="FFFFFF"/>
        </w:rPr>
        <w:t xml:space="preserve">. </w:t>
      </w:r>
      <w:r w:rsidR="00A3501E" w:rsidRPr="00232B82">
        <w:rPr>
          <w:color w:val="000000"/>
          <w:shd w:val="clear" w:color="auto" w:fill="FFFFFF"/>
        </w:rPr>
        <w:t xml:space="preserve">Whether or not placement at </w:t>
      </w:r>
      <w:r w:rsidR="006A13CD" w:rsidRPr="00232B82">
        <w:rPr>
          <w:color w:val="000000"/>
          <w:shd w:val="clear" w:color="auto" w:fill="FFFFFF"/>
        </w:rPr>
        <w:t>Crotched Mountain</w:t>
      </w:r>
      <w:r w:rsidR="00A3501E" w:rsidRPr="00232B82">
        <w:rPr>
          <w:color w:val="000000"/>
          <w:shd w:val="clear" w:color="auto" w:fill="FFFFFF"/>
        </w:rPr>
        <w:t xml:space="preserve"> is appropriate and able to provide Student with a </w:t>
      </w:r>
      <w:r w:rsidR="006A13CD" w:rsidRPr="00232B82">
        <w:rPr>
          <w:color w:val="000000"/>
          <w:shd w:val="clear" w:color="auto" w:fill="FFFFFF"/>
        </w:rPr>
        <w:t>FAPE</w:t>
      </w:r>
      <w:r w:rsidR="00A3501E" w:rsidRPr="00232B82">
        <w:rPr>
          <w:color w:val="000000"/>
          <w:shd w:val="clear" w:color="auto" w:fill="FFFFFF"/>
        </w:rPr>
        <w:t xml:space="preserve"> in the </w:t>
      </w:r>
      <w:r w:rsidR="006A13CD" w:rsidRPr="00232B82">
        <w:rPr>
          <w:color w:val="000000"/>
          <w:shd w:val="clear" w:color="auto" w:fill="FFFFFF"/>
        </w:rPr>
        <w:t>LRE</w:t>
      </w:r>
      <w:r w:rsidR="00A3501E" w:rsidRPr="00232B82">
        <w:rPr>
          <w:color w:val="000000"/>
          <w:shd w:val="clear" w:color="auto" w:fill="FFFFFF"/>
        </w:rPr>
        <w:t xml:space="preserve"> is indeed </w:t>
      </w:r>
      <w:r w:rsidR="006A13CD" w:rsidRPr="00232B82">
        <w:rPr>
          <w:color w:val="000000"/>
          <w:shd w:val="clear" w:color="auto" w:fill="FFFFFF"/>
        </w:rPr>
        <w:t xml:space="preserve">one of </w:t>
      </w:r>
      <w:r w:rsidR="00A3501E" w:rsidRPr="00232B82">
        <w:rPr>
          <w:color w:val="000000"/>
          <w:shd w:val="clear" w:color="auto" w:fill="FFFFFF"/>
        </w:rPr>
        <w:t>the issue</w:t>
      </w:r>
      <w:r w:rsidR="006A13CD" w:rsidRPr="00232B82">
        <w:rPr>
          <w:color w:val="000000"/>
          <w:shd w:val="clear" w:color="auto" w:fill="FFFFFF"/>
        </w:rPr>
        <w:t>s</w:t>
      </w:r>
      <w:r w:rsidR="00A3501E" w:rsidRPr="00232B82">
        <w:rPr>
          <w:color w:val="000000"/>
          <w:shd w:val="clear" w:color="auto" w:fill="FFFFFF"/>
        </w:rPr>
        <w:t xml:space="preserve"> upon which </w:t>
      </w:r>
      <w:r w:rsidR="006A13CD" w:rsidRPr="00232B82">
        <w:rPr>
          <w:color w:val="000000"/>
          <w:shd w:val="clear" w:color="auto" w:fill="FFFFFF"/>
        </w:rPr>
        <w:t>both BSEA Matter No. 2311471 and BSEA Matter No</w:t>
      </w:r>
      <w:r w:rsidR="00490A20">
        <w:rPr>
          <w:color w:val="000000"/>
          <w:shd w:val="clear" w:color="auto" w:fill="FFFFFF"/>
        </w:rPr>
        <w:t>.</w:t>
      </w:r>
      <w:r w:rsidR="006A13CD" w:rsidRPr="00232B82">
        <w:rPr>
          <w:color w:val="000000"/>
          <w:shd w:val="clear" w:color="auto" w:fill="FFFFFF"/>
        </w:rPr>
        <w:t xml:space="preserve"> 2401600</w:t>
      </w:r>
      <w:r w:rsidR="00A3501E" w:rsidRPr="00232B82">
        <w:rPr>
          <w:color w:val="000000"/>
          <w:shd w:val="clear" w:color="auto" w:fill="FFFFFF"/>
        </w:rPr>
        <w:t xml:space="preserve"> </w:t>
      </w:r>
      <w:r w:rsidR="006A13CD" w:rsidRPr="00232B82">
        <w:rPr>
          <w:color w:val="000000"/>
          <w:shd w:val="clear" w:color="auto" w:fill="FFFFFF"/>
        </w:rPr>
        <w:t>are</w:t>
      </w:r>
      <w:r w:rsidR="00A3501E" w:rsidRPr="00232B82">
        <w:rPr>
          <w:color w:val="000000"/>
          <w:shd w:val="clear" w:color="auto" w:fill="FFFFFF"/>
        </w:rPr>
        <w:t xml:space="preserve"> predicated</w:t>
      </w:r>
      <w:r w:rsidRPr="00232B82">
        <w:rPr>
          <w:color w:val="000000"/>
          <w:shd w:val="clear" w:color="auto" w:fill="FFFFFF"/>
        </w:rPr>
        <w:t>, but it is irrelevant to the issue of stay put.</w:t>
      </w:r>
      <w:r w:rsidRPr="00232B82">
        <w:rPr>
          <w:rStyle w:val="FootnoteReference"/>
          <w:color w:val="000000"/>
          <w:shd w:val="clear" w:color="auto" w:fill="FFFFFF"/>
        </w:rPr>
        <w:footnoteReference w:id="12"/>
      </w:r>
    </w:p>
    <w:p w14:paraId="68698EB5" w14:textId="77777777" w:rsidR="006A13CD" w:rsidRPr="00232B82" w:rsidRDefault="006A13CD" w:rsidP="00A3501E">
      <w:pPr>
        <w:widowControl w:val="0"/>
        <w:rPr>
          <w:color w:val="000000"/>
          <w:shd w:val="clear" w:color="auto" w:fill="FFFFFF"/>
        </w:rPr>
      </w:pPr>
    </w:p>
    <w:p w14:paraId="37C7942B" w14:textId="29FD7328" w:rsidR="00A3501E" w:rsidRPr="00232B82" w:rsidRDefault="006A13CD" w:rsidP="00A3501E">
      <w:pPr>
        <w:widowControl w:val="0"/>
        <w:rPr>
          <w:color w:val="000000"/>
          <w:shd w:val="clear" w:color="auto" w:fill="FFFFFF"/>
        </w:rPr>
      </w:pPr>
      <w:r w:rsidRPr="00232B82">
        <w:rPr>
          <w:color w:val="000000"/>
          <w:shd w:val="clear" w:color="auto" w:fill="FFFFFF"/>
        </w:rPr>
        <w:t>Moreover, although it appears that no program has been proposed for Student for the 2023-2024 school year, such issue is currently scheduled for Hearing to begin on September 14, 2023 pursuant to an accelerate</w:t>
      </w:r>
      <w:r w:rsidR="00490A20">
        <w:rPr>
          <w:color w:val="000000"/>
          <w:shd w:val="clear" w:color="auto" w:fill="FFFFFF"/>
        </w:rPr>
        <w:t>d</w:t>
      </w:r>
      <w:r w:rsidRPr="00232B82">
        <w:rPr>
          <w:color w:val="000000"/>
          <w:shd w:val="clear" w:color="auto" w:fill="FFFFFF"/>
        </w:rPr>
        <w:t xml:space="preserve"> schedule (BSEA Matter No 2401600).  The remaining issues in BSEA Matter No. 2401600 are scheduled for Hearing on September 19, 2023. </w:t>
      </w:r>
      <w:r w:rsidR="00CD7118" w:rsidRPr="00232B82">
        <w:rPr>
          <w:color w:val="000000"/>
          <w:shd w:val="clear" w:color="auto" w:fill="FFFFFF"/>
        </w:rPr>
        <w:t xml:space="preserve">Moreover, </w:t>
      </w:r>
      <w:r w:rsidRPr="00232B82">
        <w:rPr>
          <w:color w:val="000000"/>
          <w:shd w:val="clear" w:color="auto" w:fill="FFFFFF"/>
        </w:rPr>
        <w:t xml:space="preserve">BSEA Matter No. 2311471 </w:t>
      </w:r>
      <w:r w:rsidR="00CD7118" w:rsidRPr="00232B82">
        <w:rPr>
          <w:color w:val="000000"/>
          <w:shd w:val="clear" w:color="auto" w:fill="FFFFFF"/>
        </w:rPr>
        <w:t>is</w:t>
      </w:r>
      <w:r w:rsidR="00A3501E" w:rsidRPr="00232B82">
        <w:rPr>
          <w:color w:val="000000"/>
          <w:shd w:val="clear" w:color="auto" w:fill="FFFFFF"/>
        </w:rPr>
        <w:t xml:space="preserve"> continu</w:t>
      </w:r>
      <w:r w:rsidR="00CD7118" w:rsidRPr="00232B82">
        <w:rPr>
          <w:color w:val="000000"/>
          <w:shd w:val="clear" w:color="auto" w:fill="FFFFFF"/>
        </w:rPr>
        <w:t>ing</w:t>
      </w:r>
      <w:r w:rsidR="00A3501E" w:rsidRPr="00232B82">
        <w:rPr>
          <w:color w:val="000000"/>
          <w:shd w:val="clear" w:color="auto" w:fill="FFFFFF"/>
        </w:rPr>
        <w:t xml:space="preserve"> to </w:t>
      </w:r>
      <w:proofErr w:type="gramStart"/>
      <w:r w:rsidR="00A3501E" w:rsidRPr="00232B82">
        <w:rPr>
          <w:color w:val="000000"/>
          <w:shd w:val="clear" w:color="auto" w:fill="FFFFFF"/>
        </w:rPr>
        <w:t>Hearing</w:t>
      </w:r>
      <w:proofErr w:type="gramEnd"/>
      <w:r w:rsidR="00A3501E" w:rsidRPr="00232B82">
        <w:rPr>
          <w:color w:val="000000"/>
          <w:shd w:val="clear" w:color="auto" w:fill="FFFFFF"/>
        </w:rPr>
        <w:t xml:space="preserve"> </w:t>
      </w:r>
      <w:r w:rsidRPr="00232B82">
        <w:rPr>
          <w:color w:val="000000"/>
          <w:shd w:val="clear" w:color="auto" w:fill="FFFFFF"/>
        </w:rPr>
        <w:t xml:space="preserve">on November 8, 17, and 20, 2023. </w:t>
      </w:r>
      <w:r w:rsidR="00A3501E" w:rsidRPr="00232B82">
        <w:rPr>
          <w:color w:val="000000"/>
          <w:shd w:val="clear" w:color="auto" w:fill="FFFFFF"/>
        </w:rPr>
        <w:t xml:space="preserve">Until </w:t>
      </w:r>
      <w:r w:rsidR="00CD7118" w:rsidRPr="00232B82">
        <w:rPr>
          <w:color w:val="000000"/>
          <w:shd w:val="clear" w:color="auto" w:fill="FFFFFF"/>
        </w:rPr>
        <w:t xml:space="preserve">a Decision is </w:t>
      </w:r>
      <w:r w:rsidR="00BA4CF8" w:rsidRPr="00232B82">
        <w:rPr>
          <w:color w:val="000000"/>
          <w:shd w:val="clear" w:color="auto" w:fill="FFFFFF"/>
        </w:rPr>
        <w:t>issued on the merits</w:t>
      </w:r>
      <w:r w:rsidR="00A3501E" w:rsidRPr="00232B82">
        <w:rPr>
          <w:color w:val="000000"/>
          <w:shd w:val="clear" w:color="auto" w:fill="FFFFFF"/>
        </w:rPr>
        <w:t xml:space="preserve">, Student’s </w:t>
      </w:r>
      <w:r w:rsidRPr="00232B82">
        <w:rPr>
          <w:color w:val="000000"/>
          <w:shd w:val="clear" w:color="auto" w:fill="FFFFFF"/>
        </w:rPr>
        <w:t xml:space="preserve">stay-put placement is </w:t>
      </w:r>
      <w:r w:rsidR="00863BF7" w:rsidRPr="00232B82">
        <w:rPr>
          <w:color w:val="000000"/>
          <w:shd w:val="clear" w:color="auto" w:fill="FFFFFF"/>
        </w:rPr>
        <w:t>Crotched Mountain</w:t>
      </w:r>
      <w:r w:rsidR="00A3501E" w:rsidRPr="00232B82">
        <w:rPr>
          <w:color w:val="000000"/>
          <w:shd w:val="clear" w:color="auto" w:fill="FFFFFF"/>
        </w:rPr>
        <w:t xml:space="preserve"> </w:t>
      </w:r>
      <w:r w:rsidR="00490A20">
        <w:rPr>
          <w:color w:val="000000"/>
          <w:shd w:val="clear" w:color="auto" w:fill="FFFFFF"/>
        </w:rPr>
        <w:t>with</w:t>
      </w:r>
      <w:r w:rsidR="00A3501E" w:rsidRPr="00232B82">
        <w:rPr>
          <w:color w:val="000000"/>
          <w:shd w:val="clear" w:color="auto" w:fill="FFFFFF"/>
        </w:rPr>
        <w:t xml:space="preserve"> the services </w:t>
      </w:r>
      <w:r w:rsidR="00863BF7" w:rsidRPr="00232B82">
        <w:rPr>
          <w:color w:val="000000"/>
          <w:shd w:val="clear" w:color="auto" w:fill="FFFFFF"/>
        </w:rPr>
        <w:t>delineated in</w:t>
      </w:r>
      <w:r w:rsidR="00A3501E" w:rsidRPr="00232B82">
        <w:rPr>
          <w:color w:val="000000"/>
          <w:shd w:val="clear" w:color="auto" w:fill="FFFFFF"/>
        </w:rPr>
        <w:t xml:space="preserve"> the last agreed upon IEP</w:t>
      </w:r>
      <w:r w:rsidR="00101CE5" w:rsidRPr="00232B82">
        <w:rPr>
          <w:color w:val="000000"/>
          <w:shd w:val="clear" w:color="auto" w:fill="FFFFFF"/>
        </w:rPr>
        <w:t>.</w:t>
      </w:r>
    </w:p>
    <w:p w14:paraId="7ADB971A" w14:textId="6CF82E8C" w:rsidR="00C30B75" w:rsidRPr="00232B82" w:rsidRDefault="00C30B75" w:rsidP="00E255E4">
      <w:pPr>
        <w:widowControl w:val="0"/>
        <w:rPr>
          <w:b/>
          <w:bCs/>
          <w:color w:val="000000" w:themeColor="text1"/>
        </w:rPr>
      </w:pPr>
    </w:p>
    <w:p w14:paraId="1CC704F8" w14:textId="77777777" w:rsidR="006D7996" w:rsidRPr="00232B82" w:rsidRDefault="006D7996" w:rsidP="00E00E16">
      <w:pPr>
        <w:tabs>
          <w:tab w:val="left" w:pos="2792"/>
        </w:tabs>
        <w:rPr>
          <w:color w:val="000000" w:themeColor="text1"/>
        </w:rPr>
      </w:pPr>
      <w:r w:rsidRPr="00232B82">
        <w:rPr>
          <w:b/>
          <w:bCs/>
          <w:color w:val="000000" w:themeColor="text1"/>
        </w:rPr>
        <w:t>ORDER</w:t>
      </w:r>
      <w:r w:rsidRPr="00232B82">
        <w:rPr>
          <w:color w:val="000000" w:themeColor="text1"/>
        </w:rPr>
        <w:t>:</w:t>
      </w:r>
    </w:p>
    <w:p w14:paraId="1A166BCC" w14:textId="77777777" w:rsidR="006D7996" w:rsidRPr="00232B82" w:rsidRDefault="006D7996" w:rsidP="00E00E16">
      <w:pPr>
        <w:tabs>
          <w:tab w:val="left" w:pos="2792"/>
        </w:tabs>
        <w:rPr>
          <w:color w:val="000000" w:themeColor="text1"/>
        </w:rPr>
      </w:pPr>
    </w:p>
    <w:p w14:paraId="15DD61E4" w14:textId="77777777" w:rsidR="00490A20" w:rsidRDefault="004C3CA5" w:rsidP="00490A20">
      <w:pPr>
        <w:tabs>
          <w:tab w:val="left" w:pos="1440"/>
        </w:tabs>
        <w:spacing w:after="312"/>
        <w:rPr>
          <w:rFonts w:eastAsiaTheme="minorHAnsi"/>
          <w:color w:val="000000" w:themeColor="text1"/>
        </w:rPr>
      </w:pPr>
      <w:r w:rsidRPr="00232B82">
        <w:rPr>
          <w:rFonts w:eastAsiaTheme="minorHAnsi"/>
          <w:color w:val="000000" w:themeColor="text1"/>
        </w:rPr>
        <w:t>Parents</w:t>
      </w:r>
      <w:r w:rsidR="00A3501E" w:rsidRPr="00232B82">
        <w:rPr>
          <w:rFonts w:eastAsiaTheme="minorHAnsi"/>
          <w:color w:val="000000" w:themeColor="text1"/>
        </w:rPr>
        <w:t>’</w:t>
      </w:r>
      <w:r w:rsidRPr="00232B82">
        <w:rPr>
          <w:rFonts w:eastAsiaTheme="minorHAnsi"/>
          <w:color w:val="000000" w:themeColor="text1"/>
        </w:rPr>
        <w:t xml:space="preserve"> </w:t>
      </w:r>
      <w:r w:rsidRPr="00232B82">
        <w:rPr>
          <w:rFonts w:eastAsiaTheme="minorHAnsi"/>
          <w:i/>
          <w:iCs/>
          <w:color w:val="000000" w:themeColor="text1"/>
        </w:rPr>
        <w:t>Motion</w:t>
      </w:r>
      <w:r w:rsidRPr="00232B82">
        <w:rPr>
          <w:rFonts w:eastAsiaTheme="minorHAnsi"/>
          <w:color w:val="000000" w:themeColor="text1"/>
        </w:rPr>
        <w:t xml:space="preserve"> is DENIED.</w:t>
      </w:r>
    </w:p>
    <w:p w14:paraId="2285180B" w14:textId="43365165" w:rsidR="006D7996" w:rsidRPr="00490A20" w:rsidRDefault="006D7996" w:rsidP="00490A20">
      <w:pPr>
        <w:tabs>
          <w:tab w:val="left" w:pos="1440"/>
        </w:tabs>
        <w:spacing w:after="312"/>
        <w:rPr>
          <w:rFonts w:eastAsiaTheme="minorHAnsi"/>
          <w:color w:val="000000" w:themeColor="text1"/>
        </w:rPr>
      </w:pPr>
      <w:r w:rsidRPr="00232B82">
        <w:rPr>
          <w:color w:val="000000" w:themeColor="text1"/>
        </w:rPr>
        <w:t>So ordered,</w:t>
      </w:r>
    </w:p>
    <w:p w14:paraId="59805590" w14:textId="1AD16899" w:rsidR="006D7996" w:rsidRPr="00232B82" w:rsidRDefault="006D7996" w:rsidP="00E00E16">
      <w:pPr>
        <w:tabs>
          <w:tab w:val="left" w:pos="2792"/>
        </w:tabs>
        <w:rPr>
          <w:color w:val="000000" w:themeColor="text1"/>
        </w:rPr>
      </w:pPr>
      <w:r w:rsidRPr="00232B82">
        <w:rPr>
          <w:color w:val="000000" w:themeColor="text1"/>
        </w:rPr>
        <w:lastRenderedPageBreak/>
        <w:t>By the Hearing Officer,</w:t>
      </w:r>
    </w:p>
    <w:p w14:paraId="2B5F5778" w14:textId="77777777" w:rsidR="006D7996" w:rsidRPr="00232B82" w:rsidRDefault="006D7996" w:rsidP="00E00E16">
      <w:pPr>
        <w:tabs>
          <w:tab w:val="left" w:pos="2792"/>
        </w:tabs>
        <w:rPr>
          <w:color w:val="000000" w:themeColor="text1"/>
        </w:rPr>
      </w:pPr>
      <w:r w:rsidRPr="00232B82">
        <w:rPr>
          <w:color w:val="000000" w:themeColor="text1"/>
          <w:u w:val="single"/>
        </w:rPr>
        <w:t xml:space="preserve">s/ </w:t>
      </w:r>
      <w:r w:rsidRPr="00232B82">
        <w:rPr>
          <w:i/>
          <w:iCs/>
          <w:color w:val="000000" w:themeColor="text1"/>
          <w:u w:val="single"/>
        </w:rPr>
        <w:t>Alina Kantor Nir</w:t>
      </w:r>
      <w:r w:rsidRPr="00232B82">
        <w:rPr>
          <w:color w:val="000000" w:themeColor="text1"/>
          <w:u w:val="single"/>
        </w:rPr>
        <w:br/>
      </w:r>
      <w:r w:rsidRPr="00232B82">
        <w:rPr>
          <w:color w:val="000000" w:themeColor="text1"/>
        </w:rPr>
        <w:t>Alina Kantor Nir</w:t>
      </w:r>
    </w:p>
    <w:p w14:paraId="44EA9324" w14:textId="397EC858" w:rsidR="00870332" w:rsidRPr="00232B82" w:rsidRDefault="006D7996" w:rsidP="00E65CEE">
      <w:pPr>
        <w:tabs>
          <w:tab w:val="left" w:pos="2792"/>
        </w:tabs>
        <w:rPr>
          <w:color w:val="000000" w:themeColor="text1"/>
        </w:rPr>
      </w:pPr>
      <w:r w:rsidRPr="00232B82">
        <w:rPr>
          <w:color w:val="000000" w:themeColor="text1"/>
        </w:rPr>
        <w:t>Date:</w:t>
      </w:r>
      <w:r w:rsidR="00377C0E" w:rsidRPr="00232B82">
        <w:rPr>
          <w:color w:val="000000" w:themeColor="text1"/>
        </w:rPr>
        <w:t xml:space="preserve"> </w:t>
      </w:r>
      <w:r w:rsidR="00E65CEE" w:rsidRPr="00232B82">
        <w:rPr>
          <w:color w:val="000000" w:themeColor="text1"/>
        </w:rPr>
        <w:t xml:space="preserve"> </w:t>
      </w:r>
      <w:r w:rsidR="00490A20">
        <w:rPr>
          <w:color w:val="000000" w:themeColor="text1"/>
        </w:rPr>
        <w:t>August 28, 2023</w:t>
      </w:r>
    </w:p>
    <w:sectPr w:rsidR="00870332" w:rsidRPr="00232B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92C5" w14:textId="77777777" w:rsidR="001B06CB" w:rsidRDefault="001B06CB" w:rsidP="006D7996">
      <w:r>
        <w:separator/>
      </w:r>
    </w:p>
  </w:endnote>
  <w:endnote w:type="continuationSeparator" w:id="0">
    <w:p w14:paraId="647791D0" w14:textId="77777777" w:rsidR="001B06CB" w:rsidRDefault="001B06CB" w:rsidP="006D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5157"/>
      <w:docPartObj>
        <w:docPartGallery w:val="Page Numbers (Bottom of Page)"/>
        <w:docPartUnique/>
      </w:docPartObj>
    </w:sdtPr>
    <w:sdtEndPr>
      <w:rPr>
        <w:noProof/>
      </w:rPr>
    </w:sdtEndPr>
    <w:sdtContent>
      <w:p w14:paraId="32D0D208" w14:textId="77777777" w:rsidR="00870332" w:rsidRDefault="00FC6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65AF2" w14:textId="77777777" w:rsidR="00870332" w:rsidRDefault="0087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5D46" w14:textId="77777777" w:rsidR="001B06CB" w:rsidRDefault="001B06CB" w:rsidP="006D7996">
      <w:r>
        <w:separator/>
      </w:r>
    </w:p>
  </w:footnote>
  <w:footnote w:type="continuationSeparator" w:id="0">
    <w:p w14:paraId="672A6B82" w14:textId="77777777" w:rsidR="001B06CB" w:rsidRDefault="001B06CB" w:rsidP="006D7996">
      <w:r>
        <w:continuationSeparator/>
      </w:r>
    </w:p>
  </w:footnote>
  <w:footnote w:id="1">
    <w:p w14:paraId="58607F5A" w14:textId="4BEC7CAA" w:rsidR="00E8287A" w:rsidRPr="00BA4CF8" w:rsidRDefault="00E8287A">
      <w:pPr>
        <w:pStyle w:val="FootnoteText"/>
      </w:pPr>
      <w:r w:rsidRPr="00BA4CF8">
        <w:rPr>
          <w:rStyle w:val="FootnoteReference"/>
        </w:rPr>
        <w:footnoteRef/>
      </w:r>
      <w:r w:rsidRPr="00BA4CF8">
        <w:t xml:space="preserve"> </w:t>
      </w:r>
      <w:r w:rsidR="00E30841" w:rsidRPr="00BA4CF8">
        <w:t>Internal c</w:t>
      </w:r>
      <w:r w:rsidRPr="00BA4CF8">
        <w:t>itations omitted.</w:t>
      </w:r>
    </w:p>
  </w:footnote>
  <w:footnote w:id="2">
    <w:p w14:paraId="04203059" w14:textId="612DDBA8" w:rsidR="00E30841" w:rsidRPr="00BA4CF8" w:rsidRDefault="00E30841">
      <w:pPr>
        <w:pStyle w:val="FootnoteText"/>
      </w:pPr>
      <w:r w:rsidRPr="00BA4CF8">
        <w:rPr>
          <w:rStyle w:val="FootnoteReference"/>
        </w:rPr>
        <w:footnoteRef/>
      </w:r>
      <w:r w:rsidRPr="00BA4CF8">
        <w:t xml:space="preserve"> Internal citations omitted.</w:t>
      </w:r>
    </w:p>
  </w:footnote>
  <w:footnote w:id="3">
    <w:p w14:paraId="67283373" w14:textId="77777777" w:rsidR="00E8287A" w:rsidRPr="00BA4CF8" w:rsidRDefault="00E8287A" w:rsidP="00E8287A">
      <w:pPr>
        <w:pStyle w:val="FootnoteText"/>
        <w:rPr>
          <w:color w:val="000000" w:themeColor="text1"/>
        </w:rPr>
      </w:pPr>
      <w:r w:rsidRPr="00BA4CF8">
        <w:rPr>
          <w:rStyle w:val="FootnoteReference"/>
          <w:color w:val="000000" w:themeColor="text1"/>
        </w:rPr>
        <w:footnoteRef/>
      </w:r>
      <w:r w:rsidRPr="00BA4CF8">
        <w:rPr>
          <w:color w:val="000000" w:themeColor="text1"/>
        </w:rPr>
        <w:t xml:space="preserve"> The information in this section is drawn from the parties’ pleadings and is subject to revision in further proceedings.</w:t>
      </w:r>
    </w:p>
  </w:footnote>
  <w:footnote w:id="4">
    <w:p w14:paraId="2A1D4B2E" w14:textId="77777777" w:rsidR="00E8287A" w:rsidRPr="00BA4CF8" w:rsidRDefault="00E8287A" w:rsidP="00E8287A">
      <w:pPr>
        <w:pStyle w:val="FootnoteText"/>
      </w:pPr>
      <w:r w:rsidRPr="00BA4CF8">
        <w:rPr>
          <w:rStyle w:val="FootnoteReference"/>
        </w:rPr>
        <w:footnoteRef/>
      </w:r>
      <w:r w:rsidRPr="00BA4CF8">
        <w:t xml:space="preserve"> This agreement was a resolution of BSEA # 2205014.</w:t>
      </w:r>
    </w:p>
  </w:footnote>
  <w:footnote w:id="5">
    <w:p w14:paraId="40D9F8C1" w14:textId="77777777" w:rsidR="00E8287A" w:rsidRPr="00BA4CF8" w:rsidRDefault="00E8287A" w:rsidP="00E8287A">
      <w:pPr>
        <w:pStyle w:val="FootnoteText"/>
      </w:pPr>
      <w:r w:rsidRPr="00BA4CF8">
        <w:rPr>
          <w:rStyle w:val="FootnoteReference"/>
        </w:rPr>
        <w:footnoteRef/>
      </w:r>
      <w:r w:rsidRPr="00BA4CF8">
        <w:t xml:space="preserve"> On May 18, 2023, the Director of the Bureau of Special Education Appeals determined that matter did not meet the standard for an accelerated hearing. </w:t>
      </w:r>
    </w:p>
  </w:footnote>
  <w:footnote w:id="6">
    <w:p w14:paraId="34777D16" w14:textId="6EB933C8" w:rsidR="0091050D" w:rsidRPr="00BA4CF8" w:rsidRDefault="0091050D">
      <w:pPr>
        <w:pStyle w:val="FootnoteText"/>
      </w:pPr>
      <w:r w:rsidRPr="00BA4CF8">
        <w:rPr>
          <w:rStyle w:val="FootnoteReference"/>
        </w:rPr>
        <w:footnoteRef/>
      </w:r>
      <w:r w:rsidRPr="00BA4CF8">
        <w:t xml:space="preserve"> A ruling is pending.</w:t>
      </w:r>
    </w:p>
  </w:footnote>
  <w:footnote w:id="7">
    <w:p w14:paraId="339C2155" w14:textId="372605D6" w:rsidR="0091050D" w:rsidRPr="00BA4CF8" w:rsidRDefault="0091050D">
      <w:pPr>
        <w:pStyle w:val="FootnoteText"/>
      </w:pPr>
      <w:r w:rsidRPr="00BA4CF8">
        <w:rPr>
          <w:rStyle w:val="FootnoteReference"/>
        </w:rPr>
        <w:footnoteRef/>
      </w:r>
      <w:r w:rsidRPr="00BA4CF8">
        <w:t xml:space="preserve"> On August 21, 2023, the District filed a motion asserting, in part, that none of the issues asserted in the August 15, 2023 Hearing Request meet the accelerated status standard. A ruling is pending.</w:t>
      </w:r>
    </w:p>
  </w:footnote>
  <w:footnote w:id="8">
    <w:p w14:paraId="358FFF46" w14:textId="77777777" w:rsidR="004C3CA5" w:rsidRPr="00BA4CF8" w:rsidRDefault="004C3CA5" w:rsidP="004C3CA5">
      <w:pPr>
        <w:pStyle w:val="FootnoteText"/>
      </w:pPr>
      <w:r w:rsidRPr="00BA4CF8">
        <w:rPr>
          <w:rStyle w:val="FootnoteReference"/>
        </w:rPr>
        <w:footnoteRef/>
      </w:r>
      <w:r w:rsidRPr="00BA4CF8">
        <w:t xml:space="preserve"> </w:t>
      </w:r>
      <w:r w:rsidRPr="00490A20">
        <w:rPr>
          <w:i/>
          <w:iCs/>
        </w:rPr>
        <w:t>In Re: Quincy Public Schools (Ruling on Motion for Interim Services),</w:t>
      </w:r>
      <w:r w:rsidRPr="00BA4CF8">
        <w:t xml:space="preserve"> BSEA #03-4007 (2003).</w:t>
      </w:r>
    </w:p>
  </w:footnote>
  <w:footnote w:id="9">
    <w:p w14:paraId="4633A096" w14:textId="304235C0" w:rsidR="00E53766" w:rsidRPr="00BA4CF8" w:rsidRDefault="00E53766" w:rsidP="00E53766">
      <w:pPr>
        <w:pStyle w:val="FootnoteText"/>
      </w:pPr>
      <w:r w:rsidRPr="00BA4CF8">
        <w:rPr>
          <w:rStyle w:val="FootnoteReference"/>
        </w:rPr>
        <w:footnoteRef/>
      </w:r>
      <w:r w:rsidRPr="00BA4CF8">
        <w:t xml:space="preserve"> </w:t>
      </w:r>
      <w:r w:rsidR="00490A20" w:rsidRPr="00232B82">
        <w:rPr>
          <w:color w:val="000000" w:themeColor="text1"/>
        </w:rPr>
        <w:t xml:space="preserve">In that case, during the pendency of the dispute, Student began undergoing an experimental steroid treatment for a short and finite period of time, and Parents sought an interim order requiring the school district to provide Applied Behavior Analysis (ABA) and speech and language services for the duration of the treatment, arguing that by the time a decision on the merits was issued, the treatment would have ended. Following a hearing on the motion, which included the presentation of testimony and evidence, the Hearing Officer found </w:t>
      </w:r>
      <w:r w:rsidR="00490A20" w:rsidRPr="00232B82">
        <w:rPr>
          <w:color w:val="000000"/>
          <w:shd w:val="clear" w:color="auto" w:fill="FFFFFF"/>
        </w:rPr>
        <w:t xml:space="preserve">that </w:t>
      </w:r>
      <w:r w:rsidR="00490A20" w:rsidRPr="00232B82">
        <w:rPr>
          <w:color w:val="000000"/>
        </w:rPr>
        <w:t xml:space="preserve">“Parents [had] shown, by a preponderance of evidence, that Student [would] be irreparably harmed unless he receive[d] a significant amount of one-to-one behavioral [and speech and language] therapy” because </w:t>
      </w:r>
      <w:r w:rsidR="00490A20" w:rsidRPr="00232B82">
        <w:rPr>
          <w:color w:val="000000"/>
          <w:shd w:val="clear" w:color="auto" w:fill="FFFFFF"/>
        </w:rPr>
        <w:t xml:space="preserve">“any window of opportunity for language acquisition that [might] be </w:t>
      </w:r>
      <w:proofErr w:type="spellStart"/>
      <w:r w:rsidR="00490A20" w:rsidRPr="00232B82">
        <w:rPr>
          <w:color w:val="000000"/>
          <w:shd w:val="clear" w:color="auto" w:fill="FFFFFF"/>
        </w:rPr>
        <w:t>ope</w:t>
      </w:r>
      <w:proofErr w:type="spellEnd"/>
      <w:r w:rsidR="00490A20" w:rsidRPr="00232B82">
        <w:rPr>
          <w:color w:val="000000"/>
          <w:shd w:val="clear" w:color="auto" w:fill="FFFFFF"/>
        </w:rPr>
        <w:t xml:space="preserve">[n] by steroid treatment necessarily [would] be closed when the treatment end[ed], and any harm from denial of ABA services during that period [would] not likely be remedied by prospective or compensatory relief if the Student prevail[ed] on the merits.” She ordered </w:t>
      </w:r>
      <w:r w:rsidR="00490A20" w:rsidRPr="00232B82">
        <w:rPr>
          <w:color w:val="000000"/>
        </w:rPr>
        <w:t>that “[s]</w:t>
      </w:r>
      <w:proofErr w:type="spellStart"/>
      <w:r w:rsidR="00490A20" w:rsidRPr="00232B82">
        <w:rPr>
          <w:color w:val="000000"/>
        </w:rPr>
        <w:t>uch</w:t>
      </w:r>
      <w:proofErr w:type="spellEnd"/>
      <w:r w:rsidR="00490A20" w:rsidRPr="00232B82">
        <w:rPr>
          <w:color w:val="000000"/>
        </w:rPr>
        <w:t xml:space="preserve"> therapy should continue until Student finishes steroid treatment or until a full decision on the merits, whichever is earlier.”</w:t>
      </w:r>
    </w:p>
  </w:footnote>
  <w:footnote w:id="10">
    <w:p w14:paraId="08CD0459" w14:textId="27BA328F" w:rsidR="006A13CD" w:rsidRPr="00BA4CF8" w:rsidRDefault="006A13CD" w:rsidP="006A13CD">
      <w:pPr>
        <w:widowControl w:val="0"/>
        <w:rPr>
          <w:color w:val="000000"/>
          <w:sz w:val="20"/>
          <w:szCs w:val="20"/>
          <w:shd w:val="clear" w:color="auto" w:fill="FFFFFF"/>
        </w:rPr>
      </w:pPr>
      <w:r w:rsidRPr="00BA4CF8">
        <w:rPr>
          <w:rStyle w:val="FootnoteReference"/>
          <w:sz w:val="20"/>
          <w:szCs w:val="20"/>
        </w:rPr>
        <w:footnoteRef/>
      </w:r>
      <w:r w:rsidRPr="00BA4CF8">
        <w:rPr>
          <w:sz w:val="20"/>
          <w:szCs w:val="20"/>
        </w:rPr>
        <w:t xml:space="preserve"> See </w:t>
      </w:r>
      <w:r w:rsidRPr="00BA4CF8">
        <w:rPr>
          <w:color w:val="000000"/>
          <w:sz w:val="20"/>
          <w:szCs w:val="20"/>
          <w:shd w:val="clear" w:color="auto" w:fill="FFFFFF"/>
        </w:rPr>
        <w:t>20 U.S.C. s. 1415(j); 603 CMR 28.08 (7).</w:t>
      </w:r>
    </w:p>
  </w:footnote>
  <w:footnote w:id="11">
    <w:p w14:paraId="5919D676" w14:textId="2D324E20" w:rsidR="006A13CD" w:rsidRPr="00BA4CF8" w:rsidRDefault="006A13CD">
      <w:pPr>
        <w:pStyle w:val="FootnoteText"/>
      </w:pPr>
      <w:r w:rsidRPr="00BA4CF8">
        <w:rPr>
          <w:rStyle w:val="FootnoteReference"/>
        </w:rPr>
        <w:footnoteRef/>
      </w:r>
      <w:r w:rsidRPr="00BA4CF8">
        <w:t xml:space="preserve"> </w:t>
      </w:r>
      <w:r w:rsidRPr="00BA4CF8">
        <w:rPr>
          <w:color w:val="000000"/>
          <w:shd w:val="clear" w:color="auto" w:fill="FFFFFF"/>
        </w:rPr>
        <w:t>603 CMR 28.08 (7) (c).</w:t>
      </w:r>
    </w:p>
  </w:footnote>
  <w:footnote w:id="12">
    <w:p w14:paraId="2E346A8E" w14:textId="1EB2F674" w:rsidR="00CD7118" w:rsidRPr="00BA4CF8" w:rsidRDefault="00CD7118" w:rsidP="00BA4CF8">
      <w:pPr>
        <w:pStyle w:val="Default"/>
        <w:rPr>
          <w:sz w:val="20"/>
          <w:szCs w:val="20"/>
        </w:rPr>
      </w:pPr>
      <w:r w:rsidRPr="00BA4CF8">
        <w:rPr>
          <w:rStyle w:val="FootnoteReference"/>
          <w:sz w:val="20"/>
          <w:szCs w:val="20"/>
        </w:rPr>
        <w:footnoteRef/>
      </w:r>
      <w:r w:rsidRPr="00BA4CF8">
        <w:rPr>
          <w:sz w:val="20"/>
          <w:szCs w:val="20"/>
        </w:rPr>
        <w:t xml:space="preserve"> </w:t>
      </w:r>
      <w:r w:rsidR="00BA4CF8" w:rsidRPr="00BA4CF8">
        <w:rPr>
          <w:sz w:val="20"/>
          <w:szCs w:val="20"/>
        </w:rPr>
        <w:t xml:space="preserve">See </w:t>
      </w:r>
      <w:r w:rsidR="00BA4CF8" w:rsidRPr="00BA4CF8">
        <w:rPr>
          <w:i/>
          <w:iCs/>
          <w:sz w:val="20"/>
          <w:szCs w:val="20"/>
        </w:rPr>
        <w:t>In Re: Student and Quincy Public Schools and League School of Greater Boston</w:t>
      </w:r>
      <w:r w:rsidR="00BA4CF8" w:rsidRPr="00BA4CF8">
        <w:rPr>
          <w:sz w:val="20"/>
          <w:szCs w:val="20"/>
        </w:rPr>
        <w:t xml:space="preserve">, BSEA #22-02940 (Mitchell 2021)(finding that despite a student’s significant aggressive and assaultive behaviors, no emergency constituting a threat to the health and safety of others existed justifying termination and a change in “stay-put”).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99"/>
    <w:multiLevelType w:val="hybridMultilevel"/>
    <w:tmpl w:val="34D06FC8"/>
    <w:lvl w:ilvl="0" w:tplc="48FE887A">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40EB"/>
    <w:multiLevelType w:val="hybridMultilevel"/>
    <w:tmpl w:val="4510090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60A39"/>
    <w:multiLevelType w:val="hybridMultilevel"/>
    <w:tmpl w:val="6840D15A"/>
    <w:lvl w:ilvl="0" w:tplc="47AE3FA0">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C421D26"/>
    <w:multiLevelType w:val="hybridMultilevel"/>
    <w:tmpl w:val="BC56BAC0"/>
    <w:lvl w:ilvl="0" w:tplc="D33C5A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0DAD"/>
    <w:multiLevelType w:val="multilevel"/>
    <w:tmpl w:val="BB5064EA"/>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6" w15:restartNumberingAfterBreak="0">
    <w:nsid w:val="457E438D"/>
    <w:multiLevelType w:val="hybridMultilevel"/>
    <w:tmpl w:val="AB7EA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10F80"/>
    <w:multiLevelType w:val="hybridMultilevel"/>
    <w:tmpl w:val="390AB444"/>
    <w:lvl w:ilvl="0" w:tplc="4C9A3C5A">
      <w:start w:val="1"/>
      <w:numFmt w:val="lowerLetter"/>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862B6"/>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EF41F2"/>
    <w:multiLevelType w:val="hybridMultilevel"/>
    <w:tmpl w:val="1DF82F4C"/>
    <w:lvl w:ilvl="0" w:tplc="CEF4190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D854869"/>
    <w:multiLevelType w:val="hybridMultilevel"/>
    <w:tmpl w:val="6F161B4C"/>
    <w:lvl w:ilvl="0" w:tplc="85AC93F6">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80325"/>
    <w:multiLevelType w:val="hybridMultilevel"/>
    <w:tmpl w:val="6F161B4C"/>
    <w:lvl w:ilvl="0" w:tplc="FFFFFFFF">
      <w:start w:val="1"/>
      <w:numFmt w:val="decimal"/>
      <w:lvlText w:val="%1."/>
      <w:lvlJc w:val="left"/>
      <w:pPr>
        <w:ind w:left="99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544192">
    <w:abstractNumId w:val="1"/>
  </w:num>
  <w:num w:numId="2" w16cid:durableId="1376154862">
    <w:abstractNumId w:val="11"/>
  </w:num>
  <w:num w:numId="3" w16cid:durableId="373387895">
    <w:abstractNumId w:val="7"/>
  </w:num>
  <w:num w:numId="4" w16cid:durableId="1630625971">
    <w:abstractNumId w:val="8"/>
  </w:num>
  <w:num w:numId="5" w16cid:durableId="1488596930">
    <w:abstractNumId w:val="5"/>
  </w:num>
  <w:num w:numId="6" w16cid:durableId="266545922">
    <w:abstractNumId w:val="3"/>
  </w:num>
  <w:num w:numId="7" w16cid:durableId="340009558">
    <w:abstractNumId w:val="10"/>
  </w:num>
  <w:num w:numId="8" w16cid:durableId="2074426184">
    <w:abstractNumId w:val="4"/>
  </w:num>
  <w:num w:numId="9" w16cid:durableId="1313483512">
    <w:abstractNumId w:val="0"/>
  </w:num>
  <w:num w:numId="10" w16cid:durableId="1614314638">
    <w:abstractNumId w:val="12"/>
  </w:num>
  <w:num w:numId="11" w16cid:durableId="466434477">
    <w:abstractNumId w:val="6"/>
  </w:num>
  <w:num w:numId="12" w16cid:durableId="376511765">
    <w:abstractNumId w:val="2"/>
  </w:num>
  <w:num w:numId="13" w16cid:durableId="1926305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96"/>
    <w:rsid w:val="0000671B"/>
    <w:rsid w:val="00006A08"/>
    <w:rsid w:val="00012614"/>
    <w:rsid w:val="000252EE"/>
    <w:rsid w:val="0002533C"/>
    <w:rsid w:val="00027ADE"/>
    <w:rsid w:val="0003169A"/>
    <w:rsid w:val="000327BE"/>
    <w:rsid w:val="000431F9"/>
    <w:rsid w:val="000432F4"/>
    <w:rsid w:val="00051FA8"/>
    <w:rsid w:val="00056406"/>
    <w:rsid w:val="00061A52"/>
    <w:rsid w:val="000648B1"/>
    <w:rsid w:val="00066921"/>
    <w:rsid w:val="0007064D"/>
    <w:rsid w:val="00073469"/>
    <w:rsid w:val="000749AF"/>
    <w:rsid w:val="00081DF3"/>
    <w:rsid w:val="000838C9"/>
    <w:rsid w:val="000859AB"/>
    <w:rsid w:val="000A57FC"/>
    <w:rsid w:val="000B206D"/>
    <w:rsid w:val="000B7472"/>
    <w:rsid w:val="000C30C2"/>
    <w:rsid w:val="000C39A4"/>
    <w:rsid w:val="000C4285"/>
    <w:rsid w:val="000D028F"/>
    <w:rsid w:val="000D1170"/>
    <w:rsid w:val="000E4870"/>
    <w:rsid w:val="000F69F7"/>
    <w:rsid w:val="000F79DC"/>
    <w:rsid w:val="00100FC9"/>
    <w:rsid w:val="00101CE5"/>
    <w:rsid w:val="001021E8"/>
    <w:rsid w:val="001034F4"/>
    <w:rsid w:val="00103B92"/>
    <w:rsid w:val="0012098C"/>
    <w:rsid w:val="001356E0"/>
    <w:rsid w:val="00137855"/>
    <w:rsid w:val="001428DE"/>
    <w:rsid w:val="00144F5D"/>
    <w:rsid w:val="001465F9"/>
    <w:rsid w:val="00163086"/>
    <w:rsid w:val="00163099"/>
    <w:rsid w:val="00171096"/>
    <w:rsid w:val="001868E2"/>
    <w:rsid w:val="00190538"/>
    <w:rsid w:val="001A6A41"/>
    <w:rsid w:val="001A6C81"/>
    <w:rsid w:val="001B06CB"/>
    <w:rsid w:val="001B63D4"/>
    <w:rsid w:val="001C522B"/>
    <w:rsid w:val="001D3AC1"/>
    <w:rsid w:val="001D75B6"/>
    <w:rsid w:val="001E0A14"/>
    <w:rsid w:val="001F2D4B"/>
    <w:rsid w:val="001F5726"/>
    <w:rsid w:val="001F7089"/>
    <w:rsid w:val="002014B3"/>
    <w:rsid w:val="002064EC"/>
    <w:rsid w:val="00207C8C"/>
    <w:rsid w:val="00212F29"/>
    <w:rsid w:val="002260BD"/>
    <w:rsid w:val="00232B82"/>
    <w:rsid w:val="002439D7"/>
    <w:rsid w:val="00245A46"/>
    <w:rsid w:val="00246505"/>
    <w:rsid w:val="00247724"/>
    <w:rsid w:val="002501FB"/>
    <w:rsid w:val="00256EDA"/>
    <w:rsid w:val="00260B38"/>
    <w:rsid w:val="002657F7"/>
    <w:rsid w:val="00266BE1"/>
    <w:rsid w:val="00271E6D"/>
    <w:rsid w:val="00274544"/>
    <w:rsid w:val="00277370"/>
    <w:rsid w:val="00286C76"/>
    <w:rsid w:val="0028792A"/>
    <w:rsid w:val="00293494"/>
    <w:rsid w:val="00294988"/>
    <w:rsid w:val="002A195C"/>
    <w:rsid w:val="002B452C"/>
    <w:rsid w:val="002C3C9A"/>
    <w:rsid w:val="002C506A"/>
    <w:rsid w:val="002D17FB"/>
    <w:rsid w:val="002D306D"/>
    <w:rsid w:val="002D5F46"/>
    <w:rsid w:val="002D60BA"/>
    <w:rsid w:val="002E04B9"/>
    <w:rsid w:val="002E0C4A"/>
    <w:rsid w:val="002E4B6D"/>
    <w:rsid w:val="00304F35"/>
    <w:rsid w:val="00306F22"/>
    <w:rsid w:val="003078EC"/>
    <w:rsid w:val="00311225"/>
    <w:rsid w:val="0031138C"/>
    <w:rsid w:val="003153C1"/>
    <w:rsid w:val="00317295"/>
    <w:rsid w:val="00323D49"/>
    <w:rsid w:val="00325C89"/>
    <w:rsid w:val="00331791"/>
    <w:rsid w:val="00336902"/>
    <w:rsid w:val="00346538"/>
    <w:rsid w:val="003469F9"/>
    <w:rsid w:val="003503E9"/>
    <w:rsid w:val="00361A16"/>
    <w:rsid w:val="00365844"/>
    <w:rsid w:val="00366300"/>
    <w:rsid w:val="00376CBD"/>
    <w:rsid w:val="00377195"/>
    <w:rsid w:val="00377A99"/>
    <w:rsid w:val="00377C0E"/>
    <w:rsid w:val="003846AF"/>
    <w:rsid w:val="003864F6"/>
    <w:rsid w:val="00387497"/>
    <w:rsid w:val="003920E1"/>
    <w:rsid w:val="003935F2"/>
    <w:rsid w:val="0039446C"/>
    <w:rsid w:val="00397000"/>
    <w:rsid w:val="003A05CE"/>
    <w:rsid w:val="003A3268"/>
    <w:rsid w:val="003C0207"/>
    <w:rsid w:val="003C2DA0"/>
    <w:rsid w:val="003D12C7"/>
    <w:rsid w:val="003D3EB7"/>
    <w:rsid w:val="003D469F"/>
    <w:rsid w:val="003F6B90"/>
    <w:rsid w:val="00412653"/>
    <w:rsid w:val="004216DF"/>
    <w:rsid w:val="00421752"/>
    <w:rsid w:val="00421FFE"/>
    <w:rsid w:val="00423863"/>
    <w:rsid w:val="00431F72"/>
    <w:rsid w:val="00435724"/>
    <w:rsid w:val="004430D3"/>
    <w:rsid w:val="00443524"/>
    <w:rsid w:val="00450501"/>
    <w:rsid w:val="00457910"/>
    <w:rsid w:val="00461FFE"/>
    <w:rsid w:val="00466777"/>
    <w:rsid w:val="00470988"/>
    <w:rsid w:val="00474780"/>
    <w:rsid w:val="0047737A"/>
    <w:rsid w:val="0048268E"/>
    <w:rsid w:val="00490A20"/>
    <w:rsid w:val="0049567A"/>
    <w:rsid w:val="00497211"/>
    <w:rsid w:val="004A0374"/>
    <w:rsid w:val="004A2ADF"/>
    <w:rsid w:val="004B46D1"/>
    <w:rsid w:val="004B62F0"/>
    <w:rsid w:val="004C37E3"/>
    <w:rsid w:val="004C3CA5"/>
    <w:rsid w:val="004C70CC"/>
    <w:rsid w:val="004D115A"/>
    <w:rsid w:val="004D24EA"/>
    <w:rsid w:val="004D57DC"/>
    <w:rsid w:val="004D79A3"/>
    <w:rsid w:val="004E5D11"/>
    <w:rsid w:val="004E722E"/>
    <w:rsid w:val="004F2D76"/>
    <w:rsid w:val="004F3792"/>
    <w:rsid w:val="00500CF0"/>
    <w:rsid w:val="005027A5"/>
    <w:rsid w:val="00526752"/>
    <w:rsid w:val="00531355"/>
    <w:rsid w:val="00531501"/>
    <w:rsid w:val="005338A8"/>
    <w:rsid w:val="00535BB6"/>
    <w:rsid w:val="00541DEF"/>
    <w:rsid w:val="00547554"/>
    <w:rsid w:val="005543FD"/>
    <w:rsid w:val="005563A8"/>
    <w:rsid w:val="0055654A"/>
    <w:rsid w:val="0055745D"/>
    <w:rsid w:val="00557D5A"/>
    <w:rsid w:val="00560523"/>
    <w:rsid w:val="00562287"/>
    <w:rsid w:val="00562DA3"/>
    <w:rsid w:val="00563C3B"/>
    <w:rsid w:val="00576D4E"/>
    <w:rsid w:val="00585C39"/>
    <w:rsid w:val="005A2904"/>
    <w:rsid w:val="005A47EA"/>
    <w:rsid w:val="005C4F7D"/>
    <w:rsid w:val="005C5BDD"/>
    <w:rsid w:val="005C792E"/>
    <w:rsid w:val="005D0AE5"/>
    <w:rsid w:val="005D1F21"/>
    <w:rsid w:val="005D2BFA"/>
    <w:rsid w:val="005D5541"/>
    <w:rsid w:val="005D72F9"/>
    <w:rsid w:val="005D77D4"/>
    <w:rsid w:val="005E4839"/>
    <w:rsid w:val="005E4E91"/>
    <w:rsid w:val="005F401D"/>
    <w:rsid w:val="005F5487"/>
    <w:rsid w:val="005F5A4C"/>
    <w:rsid w:val="00607F2F"/>
    <w:rsid w:val="0061305F"/>
    <w:rsid w:val="0061450A"/>
    <w:rsid w:val="006145F8"/>
    <w:rsid w:val="00614FF7"/>
    <w:rsid w:val="00620A9B"/>
    <w:rsid w:val="006210B1"/>
    <w:rsid w:val="006226D1"/>
    <w:rsid w:val="006245F7"/>
    <w:rsid w:val="00633B92"/>
    <w:rsid w:val="00633CD9"/>
    <w:rsid w:val="0063460D"/>
    <w:rsid w:val="0064303A"/>
    <w:rsid w:val="00645ED3"/>
    <w:rsid w:val="0064610E"/>
    <w:rsid w:val="00652069"/>
    <w:rsid w:val="006549F6"/>
    <w:rsid w:val="006557AD"/>
    <w:rsid w:val="00673FEF"/>
    <w:rsid w:val="00677136"/>
    <w:rsid w:val="006771D7"/>
    <w:rsid w:val="00680083"/>
    <w:rsid w:val="00693586"/>
    <w:rsid w:val="00695151"/>
    <w:rsid w:val="00696EF1"/>
    <w:rsid w:val="006A13CD"/>
    <w:rsid w:val="006A4C99"/>
    <w:rsid w:val="006A541A"/>
    <w:rsid w:val="006A5B96"/>
    <w:rsid w:val="006B138E"/>
    <w:rsid w:val="006B1CBA"/>
    <w:rsid w:val="006B4830"/>
    <w:rsid w:val="006B6889"/>
    <w:rsid w:val="006C5D92"/>
    <w:rsid w:val="006C7FCD"/>
    <w:rsid w:val="006D20EE"/>
    <w:rsid w:val="006D7996"/>
    <w:rsid w:val="006F428C"/>
    <w:rsid w:val="006F4E26"/>
    <w:rsid w:val="006F62B2"/>
    <w:rsid w:val="00700E3C"/>
    <w:rsid w:val="00710335"/>
    <w:rsid w:val="00724B04"/>
    <w:rsid w:val="00726251"/>
    <w:rsid w:val="00727B12"/>
    <w:rsid w:val="00737051"/>
    <w:rsid w:val="00740F59"/>
    <w:rsid w:val="0074629F"/>
    <w:rsid w:val="00746446"/>
    <w:rsid w:val="00751A51"/>
    <w:rsid w:val="00752CDF"/>
    <w:rsid w:val="0075326F"/>
    <w:rsid w:val="00755AEC"/>
    <w:rsid w:val="00756FA2"/>
    <w:rsid w:val="00760F36"/>
    <w:rsid w:val="0077162A"/>
    <w:rsid w:val="00773947"/>
    <w:rsid w:val="00782EEE"/>
    <w:rsid w:val="007867B1"/>
    <w:rsid w:val="007872A4"/>
    <w:rsid w:val="007948C2"/>
    <w:rsid w:val="007A61C4"/>
    <w:rsid w:val="007B2CEF"/>
    <w:rsid w:val="007B2FE2"/>
    <w:rsid w:val="007C15FE"/>
    <w:rsid w:val="007C70C8"/>
    <w:rsid w:val="007D1B7A"/>
    <w:rsid w:val="007D2A9A"/>
    <w:rsid w:val="007D578E"/>
    <w:rsid w:val="007D588D"/>
    <w:rsid w:val="007D7949"/>
    <w:rsid w:val="007E0DFC"/>
    <w:rsid w:val="007E2421"/>
    <w:rsid w:val="007E5101"/>
    <w:rsid w:val="007F33A7"/>
    <w:rsid w:val="00801AA2"/>
    <w:rsid w:val="00801BD6"/>
    <w:rsid w:val="00802CDD"/>
    <w:rsid w:val="0081478B"/>
    <w:rsid w:val="00817DE3"/>
    <w:rsid w:val="00827B1B"/>
    <w:rsid w:val="00841651"/>
    <w:rsid w:val="008424A9"/>
    <w:rsid w:val="008513DB"/>
    <w:rsid w:val="00852C87"/>
    <w:rsid w:val="00863BF7"/>
    <w:rsid w:val="00867BCE"/>
    <w:rsid w:val="00870332"/>
    <w:rsid w:val="00871090"/>
    <w:rsid w:val="0087289B"/>
    <w:rsid w:val="00873D4D"/>
    <w:rsid w:val="008747A4"/>
    <w:rsid w:val="008759E9"/>
    <w:rsid w:val="0087610A"/>
    <w:rsid w:val="00876D63"/>
    <w:rsid w:val="00877CDB"/>
    <w:rsid w:val="008A0F7C"/>
    <w:rsid w:val="008A2809"/>
    <w:rsid w:val="008A7CF9"/>
    <w:rsid w:val="008B280E"/>
    <w:rsid w:val="008B34BA"/>
    <w:rsid w:val="008C5111"/>
    <w:rsid w:val="008C7520"/>
    <w:rsid w:val="008D031C"/>
    <w:rsid w:val="008D26F8"/>
    <w:rsid w:val="008D2FDD"/>
    <w:rsid w:val="008D478A"/>
    <w:rsid w:val="008E2767"/>
    <w:rsid w:val="008E7444"/>
    <w:rsid w:val="008F05B5"/>
    <w:rsid w:val="00900472"/>
    <w:rsid w:val="00902133"/>
    <w:rsid w:val="00903026"/>
    <w:rsid w:val="0091050D"/>
    <w:rsid w:val="0092069F"/>
    <w:rsid w:val="00923E02"/>
    <w:rsid w:val="00930D3B"/>
    <w:rsid w:val="00942E67"/>
    <w:rsid w:val="0094645A"/>
    <w:rsid w:val="00950F3C"/>
    <w:rsid w:val="00960432"/>
    <w:rsid w:val="00966E54"/>
    <w:rsid w:val="009756A3"/>
    <w:rsid w:val="00975728"/>
    <w:rsid w:val="0097584D"/>
    <w:rsid w:val="0098465F"/>
    <w:rsid w:val="00986138"/>
    <w:rsid w:val="009A29E5"/>
    <w:rsid w:val="009A3985"/>
    <w:rsid w:val="009B39A9"/>
    <w:rsid w:val="009B443A"/>
    <w:rsid w:val="009C1E7B"/>
    <w:rsid w:val="009C4407"/>
    <w:rsid w:val="009D10B4"/>
    <w:rsid w:val="009E32F2"/>
    <w:rsid w:val="009E6391"/>
    <w:rsid w:val="009F3310"/>
    <w:rsid w:val="009F4895"/>
    <w:rsid w:val="009F631B"/>
    <w:rsid w:val="009F6688"/>
    <w:rsid w:val="00A0149D"/>
    <w:rsid w:val="00A07B8A"/>
    <w:rsid w:val="00A10DEC"/>
    <w:rsid w:val="00A11F9D"/>
    <w:rsid w:val="00A1261C"/>
    <w:rsid w:val="00A1300C"/>
    <w:rsid w:val="00A16CE7"/>
    <w:rsid w:val="00A1715C"/>
    <w:rsid w:val="00A26D5C"/>
    <w:rsid w:val="00A2712F"/>
    <w:rsid w:val="00A330CD"/>
    <w:rsid w:val="00A3501E"/>
    <w:rsid w:val="00A41AAC"/>
    <w:rsid w:val="00A50E1D"/>
    <w:rsid w:val="00A61813"/>
    <w:rsid w:val="00A6359D"/>
    <w:rsid w:val="00A7433E"/>
    <w:rsid w:val="00A75820"/>
    <w:rsid w:val="00A777BB"/>
    <w:rsid w:val="00A92A3B"/>
    <w:rsid w:val="00A93670"/>
    <w:rsid w:val="00A94E71"/>
    <w:rsid w:val="00A96F6B"/>
    <w:rsid w:val="00AA5ECD"/>
    <w:rsid w:val="00AA6A37"/>
    <w:rsid w:val="00AB19A2"/>
    <w:rsid w:val="00AB4936"/>
    <w:rsid w:val="00AB514D"/>
    <w:rsid w:val="00AB5CD7"/>
    <w:rsid w:val="00AD12D8"/>
    <w:rsid w:val="00AE4DBA"/>
    <w:rsid w:val="00AF0697"/>
    <w:rsid w:val="00B00E05"/>
    <w:rsid w:val="00B04353"/>
    <w:rsid w:val="00B155E6"/>
    <w:rsid w:val="00B164D8"/>
    <w:rsid w:val="00B17663"/>
    <w:rsid w:val="00B20018"/>
    <w:rsid w:val="00B268A1"/>
    <w:rsid w:val="00B34185"/>
    <w:rsid w:val="00B47039"/>
    <w:rsid w:val="00B60D78"/>
    <w:rsid w:val="00B63C49"/>
    <w:rsid w:val="00B668F6"/>
    <w:rsid w:val="00B75583"/>
    <w:rsid w:val="00B77E80"/>
    <w:rsid w:val="00B80108"/>
    <w:rsid w:val="00B8554A"/>
    <w:rsid w:val="00B93088"/>
    <w:rsid w:val="00B96F8D"/>
    <w:rsid w:val="00BA3D0C"/>
    <w:rsid w:val="00BA4CF8"/>
    <w:rsid w:val="00BB38B9"/>
    <w:rsid w:val="00BB524C"/>
    <w:rsid w:val="00BB705F"/>
    <w:rsid w:val="00BC2D0A"/>
    <w:rsid w:val="00BC3972"/>
    <w:rsid w:val="00BC397E"/>
    <w:rsid w:val="00BC659D"/>
    <w:rsid w:val="00BD2ED0"/>
    <w:rsid w:val="00BD7145"/>
    <w:rsid w:val="00BE364E"/>
    <w:rsid w:val="00BE4453"/>
    <w:rsid w:val="00BF3065"/>
    <w:rsid w:val="00BF5655"/>
    <w:rsid w:val="00C13EB1"/>
    <w:rsid w:val="00C17E0E"/>
    <w:rsid w:val="00C30B75"/>
    <w:rsid w:val="00C36D6E"/>
    <w:rsid w:val="00C40BBE"/>
    <w:rsid w:val="00C41880"/>
    <w:rsid w:val="00C5199A"/>
    <w:rsid w:val="00C67CAD"/>
    <w:rsid w:val="00C70FC5"/>
    <w:rsid w:val="00C75A2C"/>
    <w:rsid w:val="00C84ED5"/>
    <w:rsid w:val="00C92387"/>
    <w:rsid w:val="00C925C3"/>
    <w:rsid w:val="00C96C04"/>
    <w:rsid w:val="00CA2923"/>
    <w:rsid w:val="00CA786F"/>
    <w:rsid w:val="00CB1D03"/>
    <w:rsid w:val="00CB43B4"/>
    <w:rsid w:val="00CB5002"/>
    <w:rsid w:val="00CD7118"/>
    <w:rsid w:val="00CD7335"/>
    <w:rsid w:val="00CE3350"/>
    <w:rsid w:val="00CF3B97"/>
    <w:rsid w:val="00CF535E"/>
    <w:rsid w:val="00CF691F"/>
    <w:rsid w:val="00D03BB9"/>
    <w:rsid w:val="00D0544E"/>
    <w:rsid w:val="00D10C93"/>
    <w:rsid w:val="00D11070"/>
    <w:rsid w:val="00D127C1"/>
    <w:rsid w:val="00D16C4B"/>
    <w:rsid w:val="00D23369"/>
    <w:rsid w:val="00D25865"/>
    <w:rsid w:val="00D33B8F"/>
    <w:rsid w:val="00D35BDE"/>
    <w:rsid w:val="00D378AB"/>
    <w:rsid w:val="00D425E0"/>
    <w:rsid w:val="00D42BFD"/>
    <w:rsid w:val="00D465FC"/>
    <w:rsid w:val="00D477EE"/>
    <w:rsid w:val="00D627A6"/>
    <w:rsid w:val="00D63D3A"/>
    <w:rsid w:val="00D65800"/>
    <w:rsid w:val="00D658F0"/>
    <w:rsid w:val="00D65EED"/>
    <w:rsid w:val="00D8023D"/>
    <w:rsid w:val="00D80BCD"/>
    <w:rsid w:val="00D955C5"/>
    <w:rsid w:val="00DA1847"/>
    <w:rsid w:val="00DB1BD9"/>
    <w:rsid w:val="00DB7D18"/>
    <w:rsid w:val="00DD1266"/>
    <w:rsid w:val="00DD23F4"/>
    <w:rsid w:val="00DD5ABF"/>
    <w:rsid w:val="00DE2DC4"/>
    <w:rsid w:val="00DE3F60"/>
    <w:rsid w:val="00DE45E1"/>
    <w:rsid w:val="00DE619C"/>
    <w:rsid w:val="00DE7049"/>
    <w:rsid w:val="00DF3ACA"/>
    <w:rsid w:val="00DF4892"/>
    <w:rsid w:val="00E00E16"/>
    <w:rsid w:val="00E074DA"/>
    <w:rsid w:val="00E14C0D"/>
    <w:rsid w:val="00E20FD0"/>
    <w:rsid w:val="00E21DE2"/>
    <w:rsid w:val="00E255E4"/>
    <w:rsid w:val="00E2661B"/>
    <w:rsid w:val="00E30841"/>
    <w:rsid w:val="00E32ECE"/>
    <w:rsid w:val="00E45A86"/>
    <w:rsid w:val="00E51915"/>
    <w:rsid w:val="00E52FC7"/>
    <w:rsid w:val="00E53766"/>
    <w:rsid w:val="00E63B79"/>
    <w:rsid w:val="00E65CEE"/>
    <w:rsid w:val="00E73471"/>
    <w:rsid w:val="00E75207"/>
    <w:rsid w:val="00E8287A"/>
    <w:rsid w:val="00E82BAD"/>
    <w:rsid w:val="00E83B05"/>
    <w:rsid w:val="00E87EAC"/>
    <w:rsid w:val="00E92155"/>
    <w:rsid w:val="00E94B82"/>
    <w:rsid w:val="00E97439"/>
    <w:rsid w:val="00E978F5"/>
    <w:rsid w:val="00EA06F1"/>
    <w:rsid w:val="00EB40C8"/>
    <w:rsid w:val="00EC03AD"/>
    <w:rsid w:val="00EC144C"/>
    <w:rsid w:val="00EC1F0B"/>
    <w:rsid w:val="00EC5B0C"/>
    <w:rsid w:val="00ED11C7"/>
    <w:rsid w:val="00ED1303"/>
    <w:rsid w:val="00ED1B27"/>
    <w:rsid w:val="00ED650B"/>
    <w:rsid w:val="00EE0964"/>
    <w:rsid w:val="00EF1D8C"/>
    <w:rsid w:val="00EF22A6"/>
    <w:rsid w:val="00EF41ED"/>
    <w:rsid w:val="00EF6645"/>
    <w:rsid w:val="00F052F3"/>
    <w:rsid w:val="00F06292"/>
    <w:rsid w:val="00F206D1"/>
    <w:rsid w:val="00F2390A"/>
    <w:rsid w:val="00F4523D"/>
    <w:rsid w:val="00F452B9"/>
    <w:rsid w:val="00F45787"/>
    <w:rsid w:val="00F5310C"/>
    <w:rsid w:val="00F56591"/>
    <w:rsid w:val="00F56A7F"/>
    <w:rsid w:val="00F613AC"/>
    <w:rsid w:val="00F64D8D"/>
    <w:rsid w:val="00F704E6"/>
    <w:rsid w:val="00F81EDD"/>
    <w:rsid w:val="00F82276"/>
    <w:rsid w:val="00F82DB3"/>
    <w:rsid w:val="00F9133D"/>
    <w:rsid w:val="00F94509"/>
    <w:rsid w:val="00F949EF"/>
    <w:rsid w:val="00F97DB9"/>
    <w:rsid w:val="00FA3F90"/>
    <w:rsid w:val="00FB014E"/>
    <w:rsid w:val="00FB129C"/>
    <w:rsid w:val="00FB31AD"/>
    <w:rsid w:val="00FB6675"/>
    <w:rsid w:val="00FC2A9D"/>
    <w:rsid w:val="00FC2C96"/>
    <w:rsid w:val="00FC6236"/>
    <w:rsid w:val="00FC7973"/>
    <w:rsid w:val="00FD0E60"/>
    <w:rsid w:val="00FE1217"/>
    <w:rsid w:val="00FE2A86"/>
    <w:rsid w:val="00FE58E7"/>
    <w:rsid w:val="00FE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1B27"/>
  <w15:chartTrackingRefBased/>
  <w15:docId w15:val="{4E471CAC-8C94-5241-A32D-6F73557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96"/>
    <w:rPr>
      <w:rFonts w:ascii="Times New Roman" w:eastAsia="Times New Roman" w:hAnsi="Times New Roman" w:cs="Times New Roman"/>
    </w:rPr>
  </w:style>
  <w:style w:type="paragraph" w:styleId="Heading3">
    <w:name w:val="heading 3"/>
    <w:basedOn w:val="Normal"/>
    <w:link w:val="Heading3Char"/>
    <w:uiPriority w:val="9"/>
    <w:qFormat/>
    <w:rsid w:val="00BF56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7996"/>
    <w:rPr>
      <w:sz w:val="20"/>
      <w:szCs w:val="20"/>
    </w:rPr>
  </w:style>
  <w:style w:type="character" w:customStyle="1" w:styleId="FootnoteTextChar">
    <w:name w:val="Footnote Text Char"/>
    <w:basedOn w:val="DefaultParagraphFont"/>
    <w:link w:val="FootnoteText"/>
    <w:uiPriority w:val="99"/>
    <w:rsid w:val="006D799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D7996"/>
    <w:rPr>
      <w:vertAlign w:val="superscript"/>
    </w:rPr>
  </w:style>
  <w:style w:type="paragraph" w:styleId="Footer">
    <w:name w:val="footer"/>
    <w:basedOn w:val="Normal"/>
    <w:link w:val="FooterChar"/>
    <w:uiPriority w:val="99"/>
    <w:unhideWhenUsed/>
    <w:rsid w:val="006D7996"/>
    <w:pPr>
      <w:tabs>
        <w:tab w:val="center" w:pos="4680"/>
        <w:tab w:val="right" w:pos="9360"/>
      </w:tabs>
    </w:pPr>
  </w:style>
  <w:style w:type="character" w:customStyle="1" w:styleId="FooterChar">
    <w:name w:val="Footer Char"/>
    <w:basedOn w:val="DefaultParagraphFont"/>
    <w:link w:val="Footer"/>
    <w:uiPriority w:val="99"/>
    <w:rsid w:val="006D7996"/>
    <w:rPr>
      <w:rFonts w:ascii="Times New Roman" w:eastAsia="Times New Roman" w:hAnsi="Times New Roman" w:cs="Times New Roman"/>
    </w:rPr>
  </w:style>
  <w:style w:type="paragraph" w:styleId="NoSpacing">
    <w:name w:val="No Spacing"/>
    <w:link w:val="NoSpacingChar"/>
    <w:uiPriority w:val="1"/>
    <w:qFormat/>
    <w:rsid w:val="006D7996"/>
    <w:rPr>
      <w:sz w:val="22"/>
      <w:szCs w:val="22"/>
    </w:rPr>
  </w:style>
  <w:style w:type="paragraph" w:styleId="ListParagraph">
    <w:name w:val="List Paragraph"/>
    <w:basedOn w:val="Normal"/>
    <w:uiPriority w:val="34"/>
    <w:qFormat/>
    <w:rsid w:val="006D7996"/>
    <w:pPr>
      <w:ind w:left="720"/>
      <w:contextualSpacing/>
    </w:pPr>
  </w:style>
  <w:style w:type="character" w:customStyle="1" w:styleId="apple-converted-space">
    <w:name w:val="apple-converted-space"/>
    <w:basedOn w:val="DefaultParagraphFont"/>
    <w:rsid w:val="006D7996"/>
  </w:style>
  <w:style w:type="character" w:customStyle="1" w:styleId="eop">
    <w:name w:val="eop"/>
    <w:basedOn w:val="DefaultParagraphFont"/>
    <w:rsid w:val="006D7996"/>
  </w:style>
  <w:style w:type="character" w:styleId="Emphasis">
    <w:name w:val="Emphasis"/>
    <w:basedOn w:val="DefaultParagraphFont"/>
    <w:uiPriority w:val="20"/>
    <w:qFormat/>
    <w:rsid w:val="006D7996"/>
    <w:rPr>
      <w:i/>
      <w:iCs/>
    </w:rPr>
  </w:style>
  <w:style w:type="character" w:customStyle="1" w:styleId="NoSpacingChar">
    <w:name w:val="No Spacing Char"/>
    <w:basedOn w:val="DefaultParagraphFont"/>
    <w:link w:val="NoSpacing"/>
    <w:uiPriority w:val="1"/>
    <w:rsid w:val="006D7996"/>
    <w:rPr>
      <w:sz w:val="22"/>
      <w:szCs w:val="22"/>
    </w:rPr>
  </w:style>
  <w:style w:type="character" w:customStyle="1" w:styleId="coconcept3036">
    <w:name w:val="co_concept_30_36"/>
    <w:basedOn w:val="DefaultParagraphFont"/>
    <w:rsid w:val="006D7996"/>
  </w:style>
  <w:style w:type="character" w:customStyle="1" w:styleId="coconcept1525">
    <w:name w:val="co_concept_15_25"/>
    <w:basedOn w:val="DefaultParagraphFont"/>
    <w:rsid w:val="006D7996"/>
  </w:style>
  <w:style w:type="paragraph" w:styleId="NormalWeb">
    <w:name w:val="Normal (Web)"/>
    <w:basedOn w:val="Normal"/>
    <w:uiPriority w:val="99"/>
    <w:unhideWhenUsed/>
    <w:rsid w:val="00A330CD"/>
    <w:pPr>
      <w:spacing w:before="100" w:beforeAutospacing="1" w:after="100" w:afterAutospacing="1"/>
    </w:pPr>
  </w:style>
  <w:style w:type="paragraph" w:styleId="BodyTextIndent">
    <w:name w:val="Body Text Indent"/>
    <w:basedOn w:val="Normal"/>
    <w:link w:val="BodyTextIndentChar"/>
    <w:rsid w:val="006A5B96"/>
    <w:pPr>
      <w:ind w:left="720"/>
    </w:pPr>
  </w:style>
  <w:style w:type="character" w:customStyle="1" w:styleId="BodyTextIndentChar">
    <w:name w:val="Body Text Indent Char"/>
    <w:basedOn w:val="DefaultParagraphFont"/>
    <w:link w:val="BodyTextIndent"/>
    <w:rsid w:val="006A5B96"/>
    <w:rPr>
      <w:rFonts w:ascii="Times New Roman" w:eastAsia="Times New Roman" w:hAnsi="Times New Roman" w:cs="Times New Roman"/>
    </w:rPr>
  </w:style>
  <w:style w:type="paragraph" w:customStyle="1" w:styleId="paragraph">
    <w:name w:val="paragraph"/>
    <w:basedOn w:val="Normal"/>
    <w:rsid w:val="0031138C"/>
    <w:pPr>
      <w:spacing w:before="100" w:beforeAutospacing="1" w:after="100" w:afterAutospacing="1"/>
    </w:pPr>
  </w:style>
  <w:style w:type="paragraph" w:styleId="BodyText">
    <w:name w:val="Body Text"/>
    <w:basedOn w:val="Normal"/>
    <w:link w:val="BodyTextChar"/>
    <w:uiPriority w:val="99"/>
    <w:semiHidden/>
    <w:unhideWhenUsed/>
    <w:rsid w:val="00547554"/>
    <w:pPr>
      <w:spacing w:after="120"/>
    </w:pPr>
  </w:style>
  <w:style w:type="character" w:customStyle="1" w:styleId="BodyTextChar">
    <w:name w:val="Body Text Char"/>
    <w:basedOn w:val="DefaultParagraphFont"/>
    <w:link w:val="BodyText"/>
    <w:uiPriority w:val="99"/>
    <w:semiHidden/>
    <w:rsid w:val="00547554"/>
    <w:rPr>
      <w:rFonts w:ascii="Times New Roman" w:eastAsia="Times New Roman" w:hAnsi="Times New Roman" w:cs="Times New Roman"/>
    </w:rPr>
  </w:style>
  <w:style w:type="paragraph" w:styleId="Revision">
    <w:name w:val="Revision"/>
    <w:hidden/>
    <w:uiPriority w:val="99"/>
    <w:semiHidden/>
    <w:rsid w:val="00E83B05"/>
    <w:rPr>
      <w:rFonts w:ascii="Times New Roman" w:eastAsia="Times New Roman" w:hAnsi="Times New Roman" w:cs="Times New Roman"/>
    </w:rPr>
  </w:style>
  <w:style w:type="character" w:styleId="Strong">
    <w:name w:val="Strong"/>
    <w:basedOn w:val="DefaultParagraphFont"/>
    <w:uiPriority w:val="22"/>
    <w:qFormat/>
    <w:rsid w:val="00C67CAD"/>
    <w:rPr>
      <w:b/>
      <w:bCs/>
    </w:rPr>
  </w:style>
  <w:style w:type="character" w:customStyle="1" w:styleId="Heading3Char">
    <w:name w:val="Heading 3 Char"/>
    <w:basedOn w:val="DefaultParagraphFont"/>
    <w:link w:val="Heading3"/>
    <w:uiPriority w:val="9"/>
    <w:rsid w:val="00BF5655"/>
    <w:rPr>
      <w:rFonts w:ascii="Times New Roman" w:eastAsia="Times New Roman" w:hAnsi="Times New Roman" w:cs="Times New Roman"/>
      <w:b/>
      <w:bCs/>
      <w:sz w:val="27"/>
      <w:szCs w:val="27"/>
    </w:rPr>
  </w:style>
  <w:style w:type="paragraph" w:customStyle="1" w:styleId="Default">
    <w:name w:val="Default"/>
    <w:rsid w:val="00E3084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9309">
      <w:bodyDiv w:val="1"/>
      <w:marLeft w:val="0"/>
      <w:marRight w:val="0"/>
      <w:marTop w:val="0"/>
      <w:marBottom w:val="0"/>
      <w:divBdr>
        <w:top w:val="none" w:sz="0" w:space="0" w:color="auto"/>
        <w:left w:val="none" w:sz="0" w:space="0" w:color="auto"/>
        <w:bottom w:val="none" w:sz="0" w:space="0" w:color="auto"/>
        <w:right w:val="none" w:sz="0" w:space="0" w:color="auto"/>
      </w:divBdr>
    </w:div>
    <w:div w:id="161705470">
      <w:bodyDiv w:val="1"/>
      <w:marLeft w:val="0"/>
      <w:marRight w:val="0"/>
      <w:marTop w:val="0"/>
      <w:marBottom w:val="0"/>
      <w:divBdr>
        <w:top w:val="none" w:sz="0" w:space="0" w:color="auto"/>
        <w:left w:val="none" w:sz="0" w:space="0" w:color="auto"/>
        <w:bottom w:val="none" w:sz="0" w:space="0" w:color="auto"/>
        <w:right w:val="none" w:sz="0" w:space="0" w:color="auto"/>
      </w:divBdr>
    </w:div>
    <w:div w:id="241456567">
      <w:bodyDiv w:val="1"/>
      <w:marLeft w:val="0"/>
      <w:marRight w:val="0"/>
      <w:marTop w:val="0"/>
      <w:marBottom w:val="0"/>
      <w:divBdr>
        <w:top w:val="none" w:sz="0" w:space="0" w:color="auto"/>
        <w:left w:val="none" w:sz="0" w:space="0" w:color="auto"/>
        <w:bottom w:val="none" w:sz="0" w:space="0" w:color="auto"/>
        <w:right w:val="none" w:sz="0" w:space="0" w:color="auto"/>
      </w:divBdr>
    </w:div>
    <w:div w:id="266428655">
      <w:bodyDiv w:val="1"/>
      <w:marLeft w:val="0"/>
      <w:marRight w:val="0"/>
      <w:marTop w:val="0"/>
      <w:marBottom w:val="0"/>
      <w:divBdr>
        <w:top w:val="none" w:sz="0" w:space="0" w:color="auto"/>
        <w:left w:val="none" w:sz="0" w:space="0" w:color="auto"/>
        <w:bottom w:val="none" w:sz="0" w:space="0" w:color="auto"/>
        <w:right w:val="none" w:sz="0" w:space="0" w:color="auto"/>
      </w:divBdr>
    </w:div>
    <w:div w:id="341474251">
      <w:bodyDiv w:val="1"/>
      <w:marLeft w:val="0"/>
      <w:marRight w:val="0"/>
      <w:marTop w:val="0"/>
      <w:marBottom w:val="0"/>
      <w:divBdr>
        <w:top w:val="none" w:sz="0" w:space="0" w:color="auto"/>
        <w:left w:val="none" w:sz="0" w:space="0" w:color="auto"/>
        <w:bottom w:val="none" w:sz="0" w:space="0" w:color="auto"/>
        <w:right w:val="none" w:sz="0" w:space="0" w:color="auto"/>
      </w:divBdr>
    </w:div>
    <w:div w:id="426004027">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sChild>
        <w:div w:id="1115752696">
          <w:marLeft w:val="0"/>
          <w:marRight w:val="0"/>
          <w:marTop w:val="0"/>
          <w:marBottom w:val="0"/>
          <w:divBdr>
            <w:top w:val="none" w:sz="0" w:space="0" w:color="auto"/>
            <w:left w:val="none" w:sz="0" w:space="0" w:color="auto"/>
            <w:bottom w:val="none" w:sz="0" w:space="0" w:color="auto"/>
            <w:right w:val="none" w:sz="0" w:space="0" w:color="auto"/>
          </w:divBdr>
        </w:div>
        <w:div w:id="746003325">
          <w:marLeft w:val="0"/>
          <w:marRight w:val="0"/>
          <w:marTop w:val="0"/>
          <w:marBottom w:val="0"/>
          <w:divBdr>
            <w:top w:val="none" w:sz="0" w:space="0" w:color="auto"/>
            <w:left w:val="none" w:sz="0" w:space="0" w:color="auto"/>
            <w:bottom w:val="none" w:sz="0" w:space="0" w:color="auto"/>
            <w:right w:val="none" w:sz="0" w:space="0" w:color="auto"/>
          </w:divBdr>
        </w:div>
      </w:divsChild>
    </w:div>
    <w:div w:id="551774888">
      <w:bodyDiv w:val="1"/>
      <w:marLeft w:val="0"/>
      <w:marRight w:val="0"/>
      <w:marTop w:val="0"/>
      <w:marBottom w:val="0"/>
      <w:divBdr>
        <w:top w:val="none" w:sz="0" w:space="0" w:color="auto"/>
        <w:left w:val="none" w:sz="0" w:space="0" w:color="auto"/>
        <w:bottom w:val="none" w:sz="0" w:space="0" w:color="auto"/>
        <w:right w:val="none" w:sz="0" w:space="0" w:color="auto"/>
      </w:divBdr>
    </w:div>
    <w:div w:id="555050742">
      <w:bodyDiv w:val="1"/>
      <w:marLeft w:val="0"/>
      <w:marRight w:val="0"/>
      <w:marTop w:val="0"/>
      <w:marBottom w:val="0"/>
      <w:divBdr>
        <w:top w:val="none" w:sz="0" w:space="0" w:color="auto"/>
        <w:left w:val="none" w:sz="0" w:space="0" w:color="auto"/>
        <w:bottom w:val="none" w:sz="0" w:space="0" w:color="auto"/>
        <w:right w:val="none" w:sz="0" w:space="0" w:color="auto"/>
      </w:divBdr>
    </w:div>
    <w:div w:id="567305849">
      <w:bodyDiv w:val="1"/>
      <w:marLeft w:val="0"/>
      <w:marRight w:val="0"/>
      <w:marTop w:val="0"/>
      <w:marBottom w:val="0"/>
      <w:divBdr>
        <w:top w:val="none" w:sz="0" w:space="0" w:color="auto"/>
        <w:left w:val="none" w:sz="0" w:space="0" w:color="auto"/>
        <w:bottom w:val="none" w:sz="0" w:space="0" w:color="auto"/>
        <w:right w:val="none" w:sz="0" w:space="0" w:color="auto"/>
      </w:divBdr>
    </w:div>
    <w:div w:id="632639640">
      <w:bodyDiv w:val="1"/>
      <w:marLeft w:val="0"/>
      <w:marRight w:val="0"/>
      <w:marTop w:val="0"/>
      <w:marBottom w:val="0"/>
      <w:divBdr>
        <w:top w:val="none" w:sz="0" w:space="0" w:color="auto"/>
        <w:left w:val="none" w:sz="0" w:space="0" w:color="auto"/>
        <w:bottom w:val="none" w:sz="0" w:space="0" w:color="auto"/>
        <w:right w:val="none" w:sz="0" w:space="0" w:color="auto"/>
      </w:divBdr>
    </w:div>
    <w:div w:id="662202925">
      <w:bodyDiv w:val="1"/>
      <w:marLeft w:val="0"/>
      <w:marRight w:val="0"/>
      <w:marTop w:val="0"/>
      <w:marBottom w:val="0"/>
      <w:divBdr>
        <w:top w:val="none" w:sz="0" w:space="0" w:color="auto"/>
        <w:left w:val="none" w:sz="0" w:space="0" w:color="auto"/>
        <w:bottom w:val="none" w:sz="0" w:space="0" w:color="auto"/>
        <w:right w:val="none" w:sz="0" w:space="0" w:color="auto"/>
      </w:divBdr>
    </w:div>
    <w:div w:id="741097523">
      <w:bodyDiv w:val="1"/>
      <w:marLeft w:val="0"/>
      <w:marRight w:val="0"/>
      <w:marTop w:val="0"/>
      <w:marBottom w:val="0"/>
      <w:divBdr>
        <w:top w:val="none" w:sz="0" w:space="0" w:color="auto"/>
        <w:left w:val="none" w:sz="0" w:space="0" w:color="auto"/>
        <w:bottom w:val="none" w:sz="0" w:space="0" w:color="auto"/>
        <w:right w:val="none" w:sz="0" w:space="0" w:color="auto"/>
      </w:divBdr>
    </w:div>
    <w:div w:id="790905649">
      <w:bodyDiv w:val="1"/>
      <w:marLeft w:val="0"/>
      <w:marRight w:val="0"/>
      <w:marTop w:val="0"/>
      <w:marBottom w:val="0"/>
      <w:divBdr>
        <w:top w:val="none" w:sz="0" w:space="0" w:color="auto"/>
        <w:left w:val="none" w:sz="0" w:space="0" w:color="auto"/>
        <w:bottom w:val="none" w:sz="0" w:space="0" w:color="auto"/>
        <w:right w:val="none" w:sz="0" w:space="0" w:color="auto"/>
      </w:divBdr>
    </w:div>
    <w:div w:id="836117742">
      <w:bodyDiv w:val="1"/>
      <w:marLeft w:val="0"/>
      <w:marRight w:val="0"/>
      <w:marTop w:val="0"/>
      <w:marBottom w:val="0"/>
      <w:divBdr>
        <w:top w:val="none" w:sz="0" w:space="0" w:color="auto"/>
        <w:left w:val="none" w:sz="0" w:space="0" w:color="auto"/>
        <w:bottom w:val="none" w:sz="0" w:space="0" w:color="auto"/>
        <w:right w:val="none" w:sz="0" w:space="0" w:color="auto"/>
      </w:divBdr>
    </w:div>
    <w:div w:id="1007246417">
      <w:bodyDiv w:val="1"/>
      <w:marLeft w:val="0"/>
      <w:marRight w:val="0"/>
      <w:marTop w:val="0"/>
      <w:marBottom w:val="0"/>
      <w:divBdr>
        <w:top w:val="none" w:sz="0" w:space="0" w:color="auto"/>
        <w:left w:val="none" w:sz="0" w:space="0" w:color="auto"/>
        <w:bottom w:val="none" w:sz="0" w:space="0" w:color="auto"/>
        <w:right w:val="none" w:sz="0" w:space="0" w:color="auto"/>
      </w:divBdr>
    </w:div>
    <w:div w:id="1015420687">
      <w:bodyDiv w:val="1"/>
      <w:marLeft w:val="0"/>
      <w:marRight w:val="0"/>
      <w:marTop w:val="0"/>
      <w:marBottom w:val="0"/>
      <w:divBdr>
        <w:top w:val="none" w:sz="0" w:space="0" w:color="auto"/>
        <w:left w:val="none" w:sz="0" w:space="0" w:color="auto"/>
        <w:bottom w:val="none" w:sz="0" w:space="0" w:color="auto"/>
        <w:right w:val="none" w:sz="0" w:space="0" w:color="auto"/>
      </w:divBdr>
    </w:div>
    <w:div w:id="1110973110">
      <w:bodyDiv w:val="1"/>
      <w:marLeft w:val="0"/>
      <w:marRight w:val="0"/>
      <w:marTop w:val="0"/>
      <w:marBottom w:val="0"/>
      <w:divBdr>
        <w:top w:val="none" w:sz="0" w:space="0" w:color="auto"/>
        <w:left w:val="none" w:sz="0" w:space="0" w:color="auto"/>
        <w:bottom w:val="none" w:sz="0" w:space="0" w:color="auto"/>
        <w:right w:val="none" w:sz="0" w:space="0" w:color="auto"/>
      </w:divBdr>
    </w:div>
    <w:div w:id="1158232102">
      <w:bodyDiv w:val="1"/>
      <w:marLeft w:val="0"/>
      <w:marRight w:val="0"/>
      <w:marTop w:val="0"/>
      <w:marBottom w:val="0"/>
      <w:divBdr>
        <w:top w:val="none" w:sz="0" w:space="0" w:color="auto"/>
        <w:left w:val="none" w:sz="0" w:space="0" w:color="auto"/>
        <w:bottom w:val="none" w:sz="0" w:space="0" w:color="auto"/>
        <w:right w:val="none" w:sz="0" w:space="0" w:color="auto"/>
      </w:divBdr>
      <w:divsChild>
        <w:div w:id="2061663182">
          <w:marLeft w:val="0"/>
          <w:marRight w:val="0"/>
          <w:marTop w:val="0"/>
          <w:marBottom w:val="0"/>
          <w:divBdr>
            <w:top w:val="none" w:sz="0" w:space="0" w:color="auto"/>
            <w:left w:val="none" w:sz="0" w:space="0" w:color="auto"/>
            <w:bottom w:val="none" w:sz="0" w:space="0" w:color="auto"/>
            <w:right w:val="none" w:sz="0" w:space="0" w:color="auto"/>
          </w:divBdr>
          <w:divsChild>
            <w:div w:id="1104155626">
              <w:marLeft w:val="0"/>
              <w:marRight w:val="0"/>
              <w:marTop w:val="0"/>
              <w:marBottom w:val="0"/>
              <w:divBdr>
                <w:top w:val="none" w:sz="0" w:space="0" w:color="auto"/>
                <w:left w:val="none" w:sz="0" w:space="0" w:color="auto"/>
                <w:bottom w:val="none" w:sz="0" w:space="0" w:color="auto"/>
                <w:right w:val="none" w:sz="0" w:space="0" w:color="auto"/>
              </w:divBdr>
              <w:divsChild>
                <w:div w:id="3138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5420">
      <w:bodyDiv w:val="1"/>
      <w:marLeft w:val="0"/>
      <w:marRight w:val="0"/>
      <w:marTop w:val="0"/>
      <w:marBottom w:val="0"/>
      <w:divBdr>
        <w:top w:val="none" w:sz="0" w:space="0" w:color="auto"/>
        <w:left w:val="none" w:sz="0" w:space="0" w:color="auto"/>
        <w:bottom w:val="none" w:sz="0" w:space="0" w:color="auto"/>
        <w:right w:val="none" w:sz="0" w:space="0" w:color="auto"/>
      </w:divBdr>
      <w:divsChild>
        <w:div w:id="1412966968">
          <w:marLeft w:val="0"/>
          <w:marRight w:val="0"/>
          <w:marTop w:val="0"/>
          <w:marBottom w:val="480"/>
          <w:divBdr>
            <w:top w:val="none" w:sz="0" w:space="0" w:color="auto"/>
            <w:left w:val="none" w:sz="0" w:space="0" w:color="auto"/>
            <w:bottom w:val="none" w:sz="0" w:space="0" w:color="auto"/>
            <w:right w:val="none" w:sz="0" w:space="0" w:color="auto"/>
          </w:divBdr>
        </w:div>
      </w:divsChild>
    </w:div>
    <w:div w:id="1321494947">
      <w:bodyDiv w:val="1"/>
      <w:marLeft w:val="0"/>
      <w:marRight w:val="0"/>
      <w:marTop w:val="0"/>
      <w:marBottom w:val="0"/>
      <w:divBdr>
        <w:top w:val="none" w:sz="0" w:space="0" w:color="auto"/>
        <w:left w:val="none" w:sz="0" w:space="0" w:color="auto"/>
        <w:bottom w:val="none" w:sz="0" w:space="0" w:color="auto"/>
        <w:right w:val="none" w:sz="0" w:space="0" w:color="auto"/>
      </w:divBdr>
    </w:div>
    <w:div w:id="1364483265">
      <w:bodyDiv w:val="1"/>
      <w:marLeft w:val="0"/>
      <w:marRight w:val="0"/>
      <w:marTop w:val="0"/>
      <w:marBottom w:val="0"/>
      <w:divBdr>
        <w:top w:val="none" w:sz="0" w:space="0" w:color="auto"/>
        <w:left w:val="none" w:sz="0" w:space="0" w:color="auto"/>
        <w:bottom w:val="none" w:sz="0" w:space="0" w:color="auto"/>
        <w:right w:val="none" w:sz="0" w:space="0" w:color="auto"/>
      </w:divBdr>
    </w:div>
    <w:div w:id="1430932762">
      <w:bodyDiv w:val="1"/>
      <w:marLeft w:val="0"/>
      <w:marRight w:val="0"/>
      <w:marTop w:val="0"/>
      <w:marBottom w:val="0"/>
      <w:divBdr>
        <w:top w:val="none" w:sz="0" w:space="0" w:color="auto"/>
        <w:left w:val="none" w:sz="0" w:space="0" w:color="auto"/>
        <w:bottom w:val="none" w:sz="0" w:space="0" w:color="auto"/>
        <w:right w:val="none" w:sz="0" w:space="0" w:color="auto"/>
      </w:divBdr>
    </w:div>
    <w:div w:id="1487938518">
      <w:bodyDiv w:val="1"/>
      <w:marLeft w:val="0"/>
      <w:marRight w:val="0"/>
      <w:marTop w:val="0"/>
      <w:marBottom w:val="0"/>
      <w:divBdr>
        <w:top w:val="none" w:sz="0" w:space="0" w:color="auto"/>
        <w:left w:val="none" w:sz="0" w:space="0" w:color="auto"/>
        <w:bottom w:val="none" w:sz="0" w:space="0" w:color="auto"/>
        <w:right w:val="none" w:sz="0" w:space="0" w:color="auto"/>
      </w:divBdr>
    </w:div>
    <w:div w:id="1492524097">
      <w:bodyDiv w:val="1"/>
      <w:marLeft w:val="0"/>
      <w:marRight w:val="0"/>
      <w:marTop w:val="0"/>
      <w:marBottom w:val="0"/>
      <w:divBdr>
        <w:top w:val="none" w:sz="0" w:space="0" w:color="auto"/>
        <w:left w:val="none" w:sz="0" w:space="0" w:color="auto"/>
        <w:bottom w:val="none" w:sz="0" w:space="0" w:color="auto"/>
        <w:right w:val="none" w:sz="0" w:space="0" w:color="auto"/>
      </w:divBdr>
      <w:divsChild>
        <w:div w:id="960573226">
          <w:marLeft w:val="0"/>
          <w:marRight w:val="0"/>
          <w:marTop w:val="0"/>
          <w:marBottom w:val="0"/>
          <w:divBdr>
            <w:top w:val="none" w:sz="0" w:space="0" w:color="auto"/>
            <w:left w:val="none" w:sz="0" w:space="0" w:color="auto"/>
            <w:bottom w:val="none" w:sz="0" w:space="0" w:color="auto"/>
            <w:right w:val="none" w:sz="0" w:space="0" w:color="auto"/>
          </w:divBdr>
        </w:div>
        <w:div w:id="1885559623">
          <w:marLeft w:val="0"/>
          <w:marRight w:val="0"/>
          <w:marTop w:val="0"/>
          <w:marBottom w:val="0"/>
          <w:divBdr>
            <w:top w:val="none" w:sz="0" w:space="0" w:color="auto"/>
            <w:left w:val="none" w:sz="0" w:space="0" w:color="auto"/>
            <w:bottom w:val="none" w:sz="0" w:space="0" w:color="auto"/>
            <w:right w:val="none" w:sz="0" w:space="0" w:color="auto"/>
          </w:divBdr>
        </w:div>
      </w:divsChild>
    </w:div>
    <w:div w:id="1591038349">
      <w:bodyDiv w:val="1"/>
      <w:marLeft w:val="0"/>
      <w:marRight w:val="0"/>
      <w:marTop w:val="0"/>
      <w:marBottom w:val="0"/>
      <w:divBdr>
        <w:top w:val="none" w:sz="0" w:space="0" w:color="auto"/>
        <w:left w:val="none" w:sz="0" w:space="0" w:color="auto"/>
        <w:bottom w:val="none" w:sz="0" w:space="0" w:color="auto"/>
        <w:right w:val="none" w:sz="0" w:space="0" w:color="auto"/>
      </w:divBdr>
    </w:div>
    <w:div w:id="1666736340">
      <w:bodyDiv w:val="1"/>
      <w:marLeft w:val="0"/>
      <w:marRight w:val="0"/>
      <w:marTop w:val="0"/>
      <w:marBottom w:val="0"/>
      <w:divBdr>
        <w:top w:val="none" w:sz="0" w:space="0" w:color="auto"/>
        <w:left w:val="none" w:sz="0" w:space="0" w:color="auto"/>
        <w:bottom w:val="none" w:sz="0" w:space="0" w:color="auto"/>
        <w:right w:val="none" w:sz="0" w:space="0" w:color="auto"/>
      </w:divBdr>
    </w:div>
    <w:div w:id="1685665162">
      <w:bodyDiv w:val="1"/>
      <w:marLeft w:val="0"/>
      <w:marRight w:val="0"/>
      <w:marTop w:val="0"/>
      <w:marBottom w:val="0"/>
      <w:divBdr>
        <w:top w:val="none" w:sz="0" w:space="0" w:color="auto"/>
        <w:left w:val="none" w:sz="0" w:space="0" w:color="auto"/>
        <w:bottom w:val="none" w:sz="0" w:space="0" w:color="auto"/>
        <w:right w:val="none" w:sz="0" w:space="0" w:color="auto"/>
      </w:divBdr>
    </w:div>
    <w:div w:id="1937595354">
      <w:bodyDiv w:val="1"/>
      <w:marLeft w:val="0"/>
      <w:marRight w:val="0"/>
      <w:marTop w:val="0"/>
      <w:marBottom w:val="0"/>
      <w:divBdr>
        <w:top w:val="none" w:sz="0" w:space="0" w:color="auto"/>
        <w:left w:val="none" w:sz="0" w:space="0" w:color="auto"/>
        <w:bottom w:val="none" w:sz="0" w:space="0" w:color="auto"/>
        <w:right w:val="none" w:sz="0" w:space="0" w:color="auto"/>
      </w:divBdr>
    </w:div>
    <w:div w:id="195228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28DFF-B77B-254D-B311-8E67E66A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2023-08-27T18:47:00Z</cp:lastPrinted>
  <dcterms:created xsi:type="dcterms:W3CDTF">2023-08-29T14:36:00Z</dcterms:created>
  <dcterms:modified xsi:type="dcterms:W3CDTF">2023-08-29T14:36:00Z</dcterms:modified>
</cp:coreProperties>
</file>