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E286" w14:textId="77777777" w:rsidR="000A63A2" w:rsidRPr="00BD6AE4"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036AFA">
        <w:rPr>
          <w:rFonts w:ascii="Times New Roman" w:eastAsia="Times New Roman" w:hAnsi="Times New Roman" w:cs="Times New Roman"/>
          <w:b/>
          <w:bCs/>
          <w:color w:val="000000" w:themeColor="text1"/>
          <w:kern w:val="0"/>
          <w14:ligatures w14:val="none"/>
        </w:rPr>
        <w:t>COMMO</w:t>
      </w:r>
      <w:r w:rsidRPr="00BD6AE4">
        <w:rPr>
          <w:rFonts w:ascii="Times New Roman" w:eastAsia="Times New Roman" w:hAnsi="Times New Roman" w:cs="Times New Roman"/>
          <w:b/>
          <w:bCs/>
          <w:color w:val="000000" w:themeColor="text1"/>
          <w:kern w:val="0"/>
          <w14:ligatures w14:val="none"/>
        </w:rPr>
        <w:t>NWEALTH OF MASSACHUSETTS</w:t>
      </w:r>
    </w:p>
    <w:p w14:paraId="16AA2478" w14:textId="77777777" w:rsidR="000A63A2" w:rsidRPr="00BD6AE4" w:rsidRDefault="000A63A2" w:rsidP="000A63A2">
      <w:pPr>
        <w:shd w:val="clear" w:color="auto" w:fill="FFFFFF"/>
        <w:jc w:val="center"/>
        <w:rPr>
          <w:rFonts w:ascii="Times New Roman" w:eastAsia="Times New Roman" w:hAnsi="Times New Roman" w:cs="Times New Roman"/>
          <w:color w:val="000000" w:themeColor="text1"/>
          <w:kern w:val="0"/>
          <w14:ligatures w14:val="none"/>
        </w:rPr>
      </w:pPr>
      <w:r w:rsidRPr="00BD6AE4">
        <w:rPr>
          <w:rFonts w:ascii="Times New Roman" w:eastAsia="Times New Roman" w:hAnsi="Times New Roman" w:cs="Times New Roman"/>
          <w:b/>
          <w:bCs/>
          <w:color w:val="000000" w:themeColor="text1"/>
          <w:kern w:val="0"/>
          <w14:ligatures w14:val="none"/>
        </w:rPr>
        <w:t>DIVISION OF ADMINISTRATIVE LAW APPEALS</w:t>
      </w:r>
    </w:p>
    <w:p w14:paraId="1845D7C1" w14:textId="77777777" w:rsidR="000A63A2" w:rsidRPr="00BD6AE4" w:rsidRDefault="000A63A2" w:rsidP="000A63A2">
      <w:pPr>
        <w:shd w:val="clear" w:color="auto" w:fill="FFFFFF"/>
        <w:jc w:val="center"/>
        <w:rPr>
          <w:rFonts w:ascii="Times New Roman" w:eastAsia="Times New Roman" w:hAnsi="Times New Roman" w:cs="Times New Roman"/>
          <w:b/>
          <w:bCs/>
          <w:color w:val="000000" w:themeColor="text1"/>
          <w:kern w:val="0"/>
          <w14:ligatures w14:val="none"/>
        </w:rPr>
      </w:pPr>
      <w:r w:rsidRPr="00BD6AE4">
        <w:rPr>
          <w:rFonts w:ascii="Times New Roman" w:eastAsia="Times New Roman" w:hAnsi="Times New Roman" w:cs="Times New Roman"/>
          <w:b/>
          <w:bCs/>
          <w:color w:val="000000" w:themeColor="text1"/>
          <w:kern w:val="0"/>
          <w14:ligatures w14:val="none"/>
        </w:rPr>
        <w:t>BUREAU OF SPECIAL EDUCATION APPEALS</w:t>
      </w:r>
    </w:p>
    <w:p w14:paraId="0D14D9D1" w14:textId="77777777" w:rsidR="000A63A2" w:rsidRPr="00BD6AE4" w:rsidRDefault="000A63A2" w:rsidP="000A63A2">
      <w:pPr>
        <w:shd w:val="clear" w:color="auto" w:fill="FFFFFF"/>
        <w:rPr>
          <w:rFonts w:ascii="Times New Roman" w:eastAsia="Times New Roman" w:hAnsi="Times New Roman" w:cs="Times New Roman"/>
          <w:color w:val="000000" w:themeColor="text1"/>
          <w:kern w:val="0"/>
          <w14:ligatures w14:val="none"/>
        </w:rPr>
      </w:pPr>
    </w:p>
    <w:p w14:paraId="2DF729D5" w14:textId="4EE1BDD5" w:rsidR="000A63A2" w:rsidRPr="00BD6AE4" w:rsidRDefault="000A63A2" w:rsidP="000A63A2">
      <w:pPr>
        <w:shd w:val="clear" w:color="auto" w:fill="FFFFFF"/>
        <w:rPr>
          <w:rFonts w:ascii="Times New Roman" w:eastAsia="Times New Roman" w:hAnsi="Times New Roman" w:cs="Times New Roman"/>
          <w:b/>
          <w:bCs/>
          <w:color w:val="000000" w:themeColor="text1"/>
          <w:kern w:val="0"/>
          <w14:ligatures w14:val="none"/>
        </w:rPr>
      </w:pPr>
      <w:r w:rsidRPr="00BD6AE4">
        <w:rPr>
          <w:rFonts w:ascii="Times New Roman" w:eastAsia="Times New Roman" w:hAnsi="Times New Roman" w:cs="Times New Roman"/>
          <w:b/>
          <w:bCs/>
          <w:color w:val="000000" w:themeColor="text1"/>
          <w:kern w:val="0"/>
          <w14:ligatures w14:val="none"/>
        </w:rPr>
        <w:t> In re: Student v.</w:t>
      </w:r>
      <w:r w:rsidR="00E56E69" w:rsidRPr="00BD6AE4">
        <w:rPr>
          <w:rFonts w:ascii="Times New Roman" w:eastAsia="Times New Roman" w:hAnsi="Times New Roman" w:cs="Times New Roman"/>
          <w:b/>
          <w:bCs/>
          <w:color w:val="000000" w:themeColor="text1"/>
          <w:kern w:val="0"/>
          <w14:ligatures w14:val="none"/>
        </w:rPr>
        <w:t xml:space="preserve"> </w:t>
      </w:r>
      <w:r w:rsidR="00D5435F" w:rsidRPr="00BD6AE4">
        <w:rPr>
          <w:rFonts w:ascii="Times New Roman" w:eastAsia="Times New Roman" w:hAnsi="Times New Roman" w:cs="Times New Roman"/>
          <w:b/>
          <w:bCs/>
          <w:color w:val="000000" w:themeColor="text1"/>
          <w:kern w:val="0"/>
          <w14:ligatures w14:val="none"/>
        </w:rPr>
        <w:t>Newburyport</w:t>
      </w:r>
      <w:r w:rsidR="000F4C53" w:rsidRPr="00BD6AE4">
        <w:rPr>
          <w:rFonts w:ascii="Times New Roman" w:eastAsia="Times New Roman" w:hAnsi="Times New Roman" w:cs="Times New Roman"/>
          <w:b/>
          <w:bCs/>
          <w:color w:val="000000" w:themeColor="text1"/>
          <w:kern w:val="0"/>
          <w14:ligatures w14:val="none"/>
        </w:rPr>
        <w:t xml:space="preserve"> Public Schools</w:t>
      </w:r>
      <w:r w:rsidRPr="00BD6AE4">
        <w:rPr>
          <w:rFonts w:ascii="Times New Roman" w:eastAsia="Times New Roman" w:hAnsi="Times New Roman" w:cs="Times New Roman"/>
          <w:b/>
          <w:bCs/>
          <w:color w:val="000000" w:themeColor="text1"/>
          <w:kern w:val="0"/>
          <w14:ligatures w14:val="none"/>
        </w:rPr>
        <w:tab/>
      </w:r>
      <w:r w:rsidR="007F78DD" w:rsidRPr="00BD6AE4">
        <w:rPr>
          <w:rFonts w:ascii="Times New Roman" w:eastAsia="Times New Roman" w:hAnsi="Times New Roman" w:cs="Times New Roman"/>
          <w:b/>
          <w:bCs/>
          <w:color w:val="000000" w:themeColor="text1"/>
          <w:kern w:val="0"/>
          <w14:ligatures w14:val="none"/>
        </w:rPr>
        <w:tab/>
      </w:r>
      <w:r w:rsidR="000F4C53" w:rsidRPr="00BD6AE4">
        <w:rPr>
          <w:rFonts w:ascii="Times New Roman" w:eastAsia="Times New Roman" w:hAnsi="Times New Roman" w:cs="Times New Roman"/>
          <w:b/>
          <w:bCs/>
          <w:color w:val="000000" w:themeColor="text1"/>
          <w:kern w:val="0"/>
          <w14:ligatures w14:val="none"/>
        </w:rPr>
        <w:tab/>
      </w:r>
      <w:r w:rsidR="000F4C53" w:rsidRPr="00BD6AE4">
        <w:rPr>
          <w:rFonts w:ascii="Times New Roman" w:eastAsia="Times New Roman" w:hAnsi="Times New Roman" w:cs="Times New Roman"/>
          <w:b/>
          <w:bCs/>
          <w:color w:val="000000" w:themeColor="text1"/>
          <w:kern w:val="0"/>
          <w14:ligatures w14:val="none"/>
        </w:rPr>
        <w:tab/>
      </w:r>
      <w:r w:rsidRPr="00BD6AE4">
        <w:rPr>
          <w:rFonts w:ascii="Times New Roman" w:eastAsia="Times New Roman" w:hAnsi="Times New Roman" w:cs="Times New Roman"/>
          <w:b/>
          <w:bCs/>
          <w:color w:val="000000" w:themeColor="text1"/>
          <w:kern w:val="0"/>
          <w14:ligatures w14:val="none"/>
        </w:rPr>
        <w:t xml:space="preserve">BSEA # </w:t>
      </w:r>
      <w:r w:rsidR="00B16E98" w:rsidRPr="00BD6AE4">
        <w:rPr>
          <w:rFonts w:ascii="Times New Roman" w:eastAsia="Times New Roman" w:hAnsi="Times New Roman" w:cs="Times New Roman"/>
          <w:b/>
          <w:bCs/>
          <w:color w:val="000000" w:themeColor="text1"/>
          <w:kern w:val="0"/>
          <w14:ligatures w14:val="none"/>
        </w:rPr>
        <w:t>2311471</w:t>
      </w:r>
    </w:p>
    <w:p w14:paraId="15A7795B" w14:textId="77777777" w:rsidR="000A63A2" w:rsidRPr="00BD6AE4" w:rsidRDefault="000A63A2" w:rsidP="000A63A2">
      <w:pPr>
        <w:shd w:val="clear" w:color="auto" w:fill="FFFFFF"/>
        <w:rPr>
          <w:rFonts w:ascii="Times New Roman" w:eastAsia="Times New Roman" w:hAnsi="Times New Roman" w:cs="Times New Roman"/>
          <w:color w:val="000000" w:themeColor="text1"/>
          <w:kern w:val="0"/>
          <w14:ligatures w14:val="none"/>
        </w:rPr>
      </w:pPr>
    </w:p>
    <w:p w14:paraId="436D003C" w14:textId="79E7EDE1" w:rsidR="000A63A2" w:rsidRPr="00BD6AE4" w:rsidRDefault="000A63A2" w:rsidP="001B4C54">
      <w:pPr>
        <w:shd w:val="clear" w:color="auto" w:fill="FFFFFF"/>
        <w:jc w:val="center"/>
        <w:rPr>
          <w:rFonts w:ascii="Times New Roman" w:eastAsia="Times New Roman" w:hAnsi="Times New Roman" w:cs="Times New Roman"/>
          <w:b/>
          <w:bCs/>
          <w:color w:val="000000" w:themeColor="text1"/>
          <w:kern w:val="0"/>
          <w14:ligatures w14:val="none"/>
        </w:rPr>
      </w:pPr>
      <w:r w:rsidRPr="00BD6AE4">
        <w:rPr>
          <w:rFonts w:ascii="Times New Roman" w:eastAsia="Times New Roman" w:hAnsi="Times New Roman" w:cs="Times New Roman"/>
          <w:b/>
          <w:bCs/>
          <w:color w:val="000000" w:themeColor="text1"/>
          <w:kern w:val="0"/>
          <w14:ligatures w14:val="none"/>
        </w:rPr>
        <w:t xml:space="preserve">RULING ON </w:t>
      </w:r>
      <w:r w:rsidR="00D5435F" w:rsidRPr="00BD6AE4">
        <w:rPr>
          <w:rFonts w:ascii="Times New Roman" w:eastAsia="Times New Roman" w:hAnsi="Times New Roman" w:cs="Times New Roman"/>
          <w:b/>
          <w:bCs/>
          <w:color w:val="000000" w:themeColor="text1"/>
          <w:kern w:val="0"/>
          <w14:ligatures w14:val="none"/>
        </w:rPr>
        <w:t>NEWBURYPORT</w:t>
      </w:r>
      <w:r w:rsidR="003C54EE" w:rsidRPr="00BD6AE4">
        <w:rPr>
          <w:rFonts w:ascii="Times New Roman" w:eastAsia="Times New Roman" w:hAnsi="Times New Roman" w:cs="Times New Roman"/>
          <w:b/>
          <w:bCs/>
          <w:color w:val="000000" w:themeColor="text1"/>
          <w:kern w:val="0"/>
          <w14:ligatures w14:val="none"/>
        </w:rPr>
        <w:t xml:space="preserve"> PUBLIC SCHOOLS’</w:t>
      </w:r>
      <w:r w:rsidRPr="00BD6AE4">
        <w:rPr>
          <w:rFonts w:ascii="Times New Roman" w:eastAsia="Times New Roman" w:hAnsi="Times New Roman" w:cs="Times New Roman"/>
          <w:b/>
          <w:bCs/>
          <w:color w:val="000000" w:themeColor="text1"/>
          <w:kern w:val="0"/>
          <w14:ligatures w14:val="none"/>
        </w:rPr>
        <w:t xml:space="preserve"> </w:t>
      </w:r>
      <w:r w:rsidR="004F4D35" w:rsidRPr="00BD6AE4">
        <w:rPr>
          <w:rFonts w:ascii="Times New Roman" w:eastAsia="Times New Roman" w:hAnsi="Times New Roman" w:cs="Times New Roman"/>
          <w:b/>
          <w:bCs/>
          <w:color w:val="000000" w:themeColor="text1"/>
          <w:kern w:val="0"/>
          <w14:ligatures w14:val="none"/>
        </w:rPr>
        <w:t xml:space="preserve">PARTIAL </w:t>
      </w:r>
      <w:r w:rsidR="001B4C54" w:rsidRPr="00BD6AE4">
        <w:rPr>
          <w:rFonts w:ascii="Times New Roman" w:eastAsia="Times New Roman" w:hAnsi="Times New Roman" w:cs="Times New Roman"/>
          <w:b/>
          <w:bCs/>
          <w:color w:val="000000" w:themeColor="text1"/>
          <w:kern w:val="0"/>
          <w14:ligatures w14:val="none"/>
        </w:rPr>
        <w:t xml:space="preserve">MOTION TO DISMISS </w:t>
      </w:r>
      <w:r w:rsidR="004F4D35" w:rsidRPr="00BD6AE4">
        <w:rPr>
          <w:rFonts w:ascii="Times New Roman" w:eastAsia="Times New Roman" w:hAnsi="Times New Roman" w:cs="Times New Roman"/>
          <w:b/>
          <w:bCs/>
          <w:color w:val="000000" w:themeColor="text1"/>
          <w:kern w:val="0"/>
          <w14:ligatures w14:val="none"/>
        </w:rPr>
        <w:t>CLAIMS</w:t>
      </w:r>
      <w:r w:rsidR="00D5435F" w:rsidRPr="00BD6AE4">
        <w:rPr>
          <w:rFonts w:ascii="Times New Roman" w:eastAsia="Times New Roman" w:hAnsi="Times New Roman" w:cs="Times New Roman"/>
          <w:b/>
          <w:bCs/>
          <w:color w:val="000000" w:themeColor="text1"/>
          <w:kern w:val="0"/>
          <w14:ligatures w14:val="none"/>
        </w:rPr>
        <w:t xml:space="preserve"> </w:t>
      </w:r>
    </w:p>
    <w:p w14:paraId="3FA0100B" w14:textId="77777777" w:rsidR="007F78DD" w:rsidRPr="00BD6AE4"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47AEE6EC" w14:textId="3FC02149" w:rsidR="000A63A2" w:rsidRPr="00BD6AE4" w:rsidRDefault="000A63A2" w:rsidP="004F5605">
      <w:pPr>
        <w:shd w:val="clear" w:color="auto" w:fill="FFFFFF"/>
        <w:rPr>
          <w:rFonts w:ascii="Times New Roman" w:eastAsia="Times New Roman" w:hAnsi="Times New Roman" w:cs="Times New Roman"/>
          <w:color w:val="000000" w:themeColor="text1"/>
          <w:kern w:val="0"/>
          <w14:ligatures w14:val="none"/>
        </w:rPr>
      </w:pPr>
      <w:r w:rsidRPr="00BD6AE4">
        <w:rPr>
          <w:rFonts w:ascii="Times New Roman" w:eastAsia="Times New Roman" w:hAnsi="Times New Roman" w:cs="Times New Roman"/>
          <w:color w:val="000000" w:themeColor="text1"/>
          <w:kern w:val="0"/>
          <w14:ligatures w14:val="none"/>
        </w:rPr>
        <w:t xml:space="preserve">This matter comes before the Hearing Officer </w:t>
      </w:r>
      <w:r w:rsidR="00061F48" w:rsidRPr="00BD6AE4">
        <w:rPr>
          <w:rFonts w:ascii="Times New Roman" w:eastAsia="Times New Roman" w:hAnsi="Times New Roman" w:cs="Times New Roman"/>
          <w:color w:val="000000" w:themeColor="text1"/>
          <w:kern w:val="0"/>
          <w14:ligatures w14:val="none"/>
        </w:rPr>
        <w:t xml:space="preserve">on </w:t>
      </w:r>
      <w:r w:rsidR="00D5435F" w:rsidRPr="00BD6AE4">
        <w:rPr>
          <w:rFonts w:ascii="Times New Roman" w:eastAsia="Times New Roman" w:hAnsi="Times New Roman" w:cs="Times New Roman"/>
          <w:color w:val="000000" w:themeColor="text1"/>
          <w:kern w:val="0"/>
          <w14:ligatures w14:val="none"/>
        </w:rPr>
        <w:t>Newburyport</w:t>
      </w:r>
      <w:r w:rsidR="000F4C53" w:rsidRPr="00BD6AE4">
        <w:rPr>
          <w:rFonts w:ascii="Times New Roman" w:eastAsia="Times New Roman" w:hAnsi="Times New Roman" w:cs="Times New Roman"/>
          <w:color w:val="000000" w:themeColor="text1"/>
          <w:kern w:val="0"/>
          <w14:ligatures w14:val="none"/>
        </w:rPr>
        <w:t xml:space="preserve"> Public </w:t>
      </w:r>
      <w:r w:rsidRPr="00BD6AE4">
        <w:rPr>
          <w:rFonts w:ascii="Times New Roman" w:eastAsia="Times New Roman" w:hAnsi="Times New Roman" w:cs="Times New Roman"/>
          <w:color w:val="000000" w:themeColor="text1"/>
          <w:kern w:val="0"/>
          <w14:ligatures w14:val="none"/>
        </w:rPr>
        <w:t>Schools’ (District</w:t>
      </w:r>
      <w:r w:rsidR="00AC617E" w:rsidRPr="00BD6AE4">
        <w:rPr>
          <w:rFonts w:ascii="Times New Roman" w:eastAsia="Times New Roman" w:hAnsi="Times New Roman" w:cs="Times New Roman"/>
          <w:color w:val="000000" w:themeColor="text1"/>
          <w:kern w:val="0"/>
          <w14:ligatures w14:val="none"/>
        </w:rPr>
        <w:t xml:space="preserve"> or</w:t>
      </w:r>
      <w:r w:rsidR="000F4C53" w:rsidRPr="00BD6AE4">
        <w:rPr>
          <w:rFonts w:ascii="Times New Roman" w:eastAsia="Times New Roman" w:hAnsi="Times New Roman" w:cs="Times New Roman"/>
          <w:color w:val="000000" w:themeColor="text1"/>
          <w:kern w:val="0"/>
          <w14:ligatures w14:val="none"/>
        </w:rPr>
        <w:t xml:space="preserve"> </w:t>
      </w:r>
      <w:r w:rsidR="00D5435F" w:rsidRPr="00BD6AE4">
        <w:rPr>
          <w:rFonts w:ascii="Times New Roman" w:eastAsia="Times New Roman" w:hAnsi="Times New Roman" w:cs="Times New Roman"/>
          <w:color w:val="000000" w:themeColor="text1"/>
          <w:kern w:val="0"/>
          <w14:ligatures w14:val="none"/>
        </w:rPr>
        <w:t>Newburyport</w:t>
      </w:r>
      <w:r w:rsidRPr="00BD6AE4">
        <w:rPr>
          <w:rFonts w:ascii="Times New Roman" w:eastAsia="Times New Roman" w:hAnsi="Times New Roman" w:cs="Times New Roman"/>
          <w:color w:val="000000" w:themeColor="text1"/>
          <w:kern w:val="0"/>
          <w14:ligatures w14:val="none"/>
        </w:rPr>
        <w:t>)</w:t>
      </w:r>
      <w:r w:rsidR="00061F48" w:rsidRPr="00BD6AE4">
        <w:rPr>
          <w:rFonts w:ascii="Times New Roman" w:eastAsia="Times New Roman" w:hAnsi="Times New Roman" w:cs="Times New Roman"/>
          <w:color w:val="000000" w:themeColor="text1"/>
          <w:kern w:val="0"/>
          <w14:ligatures w14:val="none"/>
        </w:rPr>
        <w:t xml:space="preserve"> </w:t>
      </w:r>
      <w:r w:rsidR="00D5435F" w:rsidRPr="00BD6AE4">
        <w:rPr>
          <w:rFonts w:ascii="Times New Roman" w:eastAsia="Times New Roman" w:hAnsi="Times New Roman" w:cs="Times New Roman"/>
          <w:color w:val="000000" w:themeColor="text1"/>
          <w:kern w:val="0"/>
          <w14:ligatures w14:val="none"/>
        </w:rPr>
        <w:t>August 1</w:t>
      </w:r>
      <w:r w:rsidR="00B16E98" w:rsidRPr="00BD6AE4">
        <w:rPr>
          <w:rFonts w:ascii="Times New Roman" w:eastAsia="Times New Roman" w:hAnsi="Times New Roman" w:cs="Times New Roman"/>
          <w:color w:val="000000" w:themeColor="text1"/>
          <w:kern w:val="0"/>
          <w14:ligatures w14:val="none"/>
        </w:rPr>
        <w:t xml:space="preserve">, </w:t>
      </w:r>
      <w:r w:rsidR="000F4C53" w:rsidRPr="00BD6AE4">
        <w:rPr>
          <w:rFonts w:ascii="Times New Roman" w:eastAsia="Times New Roman" w:hAnsi="Times New Roman" w:cs="Times New Roman"/>
          <w:color w:val="000000" w:themeColor="text1"/>
          <w:kern w:val="0"/>
          <w14:ligatures w14:val="none"/>
        </w:rPr>
        <w:t>2</w:t>
      </w:r>
      <w:r w:rsidR="00756ACC" w:rsidRPr="00BD6AE4">
        <w:rPr>
          <w:rFonts w:ascii="Times New Roman" w:eastAsia="Times New Roman" w:hAnsi="Times New Roman" w:cs="Times New Roman"/>
          <w:color w:val="000000" w:themeColor="text1"/>
          <w:kern w:val="0"/>
          <w14:ligatures w14:val="none"/>
        </w:rPr>
        <w:t xml:space="preserve">023 </w:t>
      </w:r>
      <w:r w:rsidR="00B16E98" w:rsidRPr="00BD6AE4">
        <w:rPr>
          <w:rFonts w:ascii="Times New Roman" w:eastAsia="Times New Roman" w:hAnsi="Times New Roman" w:cs="Times New Roman"/>
          <w:i/>
          <w:iCs/>
          <w:color w:val="000000" w:themeColor="text1"/>
          <w:kern w:val="0"/>
          <w14:ligatures w14:val="none"/>
        </w:rPr>
        <w:t xml:space="preserve">Newburyport Public Schools’ Partial </w:t>
      </w:r>
      <w:r w:rsidR="001B4C54" w:rsidRPr="00BD6AE4">
        <w:rPr>
          <w:rFonts w:ascii="Times New Roman" w:eastAsia="Times New Roman" w:hAnsi="Times New Roman" w:cs="Times New Roman"/>
          <w:i/>
          <w:iCs/>
          <w:color w:val="000000" w:themeColor="text1"/>
          <w:kern w:val="0"/>
          <w14:ligatures w14:val="none"/>
        </w:rPr>
        <w:t>Motion to Dismiss</w:t>
      </w:r>
      <w:r w:rsidR="00B16E98" w:rsidRPr="00BD6AE4">
        <w:rPr>
          <w:rFonts w:ascii="Times New Roman" w:eastAsia="Times New Roman" w:hAnsi="Times New Roman" w:cs="Times New Roman"/>
          <w:i/>
          <w:iCs/>
          <w:color w:val="000000" w:themeColor="text1"/>
          <w:kern w:val="0"/>
          <w14:ligatures w14:val="none"/>
        </w:rPr>
        <w:t xml:space="preserve"> Claims</w:t>
      </w:r>
      <w:r w:rsidR="004506CC" w:rsidRPr="00BD6AE4">
        <w:rPr>
          <w:rFonts w:ascii="Times New Roman" w:eastAsia="Times New Roman" w:hAnsi="Times New Roman" w:cs="Times New Roman"/>
          <w:color w:val="000000" w:themeColor="text1"/>
          <w:kern w:val="0"/>
          <w14:ligatures w14:val="none"/>
        </w:rPr>
        <w:t xml:space="preserve"> (</w:t>
      </w:r>
      <w:r w:rsidR="004506CC" w:rsidRPr="00BD6AE4">
        <w:rPr>
          <w:rFonts w:ascii="Times New Roman" w:eastAsia="Times New Roman" w:hAnsi="Times New Roman" w:cs="Times New Roman"/>
          <w:i/>
          <w:iCs/>
          <w:color w:val="000000" w:themeColor="text1"/>
          <w:kern w:val="0"/>
          <w14:ligatures w14:val="none"/>
        </w:rPr>
        <w:t>Motion</w:t>
      </w:r>
      <w:r w:rsidR="004506CC" w:rsidRPr="00BD6AE4">
        <w:rPr>
          <w:rFonts w:ascii="Times New Roman" w:eastAsia="Times New Roman" w:hAnsi="Times New Roman" w:cs="Times New Roman"/>
          <w:color w:val="000000" w:themeColor="text1"/>
          <w:kern w:val="0"/>
          <w14:ligatures w14:val="none"/>
        </w:rPr>
        <w:t>)</w:t>
      </w:r>
      <w:r w:rsidR="00756ACC" w:rsidRPr="00BD6AE4">
        <w:rPr>
          <w:rFonts w:ascii="Times New Roman" w:eastAsia="Times New Roman" w:hAnsi="Times New Roman" w:cs="Times New Roman"/>
          <w:color w:val="000000" w:themeColor="text1"/>
          <w:kern w:val="0"/>
          <w14:ligatures w14:val="none"/>
        </w:rPr>
        <w:t xml:space="preserve">, in which the District </w:t>
      </w:r>
      <w:r w:rsidR="001B4C54" w:rsidRPr="00BD6AE4">
        <w:rPr>
          <w:rFonts w:ascii="Times New Roman" w:eastAsia="Times New Roman" w:hAnsi="Times New Roman" w:cs="Times New Roman"/>
          <w:color w:val="000000" w:themeColor="text1"/>
          <w:kern w:val="0"/>
          <w14:ligatures w14:val="none"/>
        </w:rPr>
        <w:t xml:space="preserve">asserts that </w:t>
      </w:r>
      <w:r w:rsidR="004F5605" w:rsidRPr="00BD6AE4">
        <w:rPr>
          <w:rFonts w:ascii="Times New Roman" w:eastAsia="Times New Roman" w:hAnsi="Times New Roman" w:cs="Times New Roman"/>
          <w:color w:val="000000" w:themeColor="text1"/>
          <w:kern w:val="0"/>
          <w14:ligatures w14:val="none"/>
        </w:rPr>
        <w:t xml:space="preserve">the BSEA lacks jurisdiction over </w:t>
      </w:r>
      <w:r w:rsidR="003038C7" w:rsidRPr="00BD6AE4">
        <w:rPr>
          <w:rFonts w:ascii="Times New Roman" w:eastAsia="Times New Roman" w:hAnsi="Times New Roman" w:cs="Times New Roman"/>
          <w:color w:val="000000" w:themeColor="text1"/>
          <w:kern w:val="0"/>
          <w14:ligatures w14:val="none"/>
        </w:rPr>
        <w:t>several</w:t>
      </w:r>
      <w:r w:rsidR="00B16E98" w:rsidRPr="00BD6AE4">
        <w:rPr>
          <w:rFonts w:ascii="Times New Roman" w:eastAsia="Times New Roman" w:hAnsi="Times New Roman" w:cs="Times New Roman"/>
          <w:color w:val="000000" w:themeColor="text1"/>
          <w:kern w:val="0"/>
          <w14:ligatures w14:val="none"/>
        </w:rPr>
        <w:t xml:space="preserve"> of</w:t>
      </w:r>
      <w:r w:rsidR="004F5605" w:rsidRPr="00BD6AE4">
        <w:rPr>
          <w:rFonts w:ascii="Times New Roman" w:eastAsia="Times New Roman" w:hAnsi="Times New Roman" w:cs="Times New Roman"/>
          <w:color w:val="000000" w:themeColor="text1"/>
          <w:kern w:val="0"/>
          <w14:ligatures w14:val="none"/>
        </w:rPr>
        <w:t xml:space="preserve"> Parents</w:t>
      </w:r>
      <w:r w:rsidR="004F4D35" w:rsidRPr="00BD6AE4">
        <w:rPr>
          <w:rFonts w:ascii="Times New Roman" w:eastAsia="Times New Roman" w:hAnsi="Times New Roman" w:cs="Times New Roman"/>
          <w:color w:val="000000" w:themeColor="text1"/>
          <w:kern w:val="0"/>
          <w14:ligatures w14:val="none"/>
        </w:rPr>
        <w:t>’</w:t>
      </w:r>
      <w:r w:rsidR="004F5605" w:rsidRPr="00BD6AE4">
        <w:rPr>
          <w:rFonts w:ascii="Times New Roman" w:eastAsia="Times New Roman" w:hAnsi="Times New Roman" w:cs="Times New Roman"/>
          <w:color w:val="000000" w:themeColor="text1"/>
          <w:kern w:val="0"/>
          <w14:ligatures w14:val="none"/>
        </w:rPr>
        <w:t xml:space="preserve"> claims.</w:t>
      </w:r>
      <w:r w:rsidR="004506CC" w:rsidRPr="00BD6AE4">
        <w:rPr>
          <w:rFonts w:ascii="Times New Roman" w:eastAsia="Times New Roman" w:hAnsi="Times New Roman" w:cs="Times New Roman"/>
          <w:color w:val="000000" w:themeColor="text1"/>
          <w:kern w:val="0"/>
          <w14:ligatures w14:val="none"/>
        </w:rPr>
        <w:t xml:space="preserve">  On August 3, 2023, Parents responded with their objections to dismissal of their claims.</w:t>
      </w:r>
    </w:p>
    <w:p w14:paraId="187509C4" w14:textId="77777777" w:rsidR="00AC617E" w:rsidRPr="00BD6AE4" w:rsidRDefault="00AC617E" w:rsidP="000A63A2">
      <w:pPr>
        <w:shd w:val="clear" w:color="auto" w:fill="FFFFFF"/>
        <w:rPr>
          <w:rFonts w:ascii="Times New Roman" w:eastAsia="Times New Roman" w:hAnsi="Times New Roman" w:cs="Times New Roman"/>
          <w:color w:val="000000" w:themeColor="text1"/>
          <w:kern w:val="0"/>
          <w14:ligatures w14:val="none"/>
        </w:rPr>
      </w:pPr>
    </w:p>
    <w:p w14:paraId="132C4F42" w14:textId="5EBF759F" w:rsidR="00FC5D11" w:rsidRPr="00BD6AE4" w:rsidRDefault="00FC5D11" w:rsidP="000A63A2">
      <w:pPr>
        <w:shd w:val="clear" w:color="auto" w:fill="FFFFFF"/>
        <w:rPr>
          <w:rFonts w:ascii="Times New Roman" w:eastAsia="Times New Roman" w:hAnsi="Times New Roman" w:cs="Times New Roman"/>
          <w:color w:val="000000" w:themeColor="text1"/>
          <w:kern w:val="0"/>
          <w14:ligatures w14:val="none"/>
        </w:rPr>
      </w:pPr>
      <w:r w:rsidRPr="00BD6AE4">
        <w:rPr>
          <w:rFonts w:ascii="Times New Roman" w:eastAsia="Times New Roman" w:hAnsi="Times New Roman" w:cs="Times New Roman"/>
          <w:color w:val="000000" w:themeColor="text1"/>
          <w:kern w:val="0"/>
          <w14:ligatures w14:val="none"/>
        </w:rPr>
        <w:t xml:space="preserve">Neither party has requested a hearing on </w:t>
      </w:r>
      <w:r w:rsidR="00E77F2E" w:rsidRPr="00BD6AE4">
        <w:rPr>
          <w:rFonts w:ascii="Times New Roman" w:eastAsia="Times New Roman" w:hAnsi="Times New Roman" w:cs="Times New Roman"/>
          <w:color w:val="000000" w:themeColor="text1"/>
          <w:kern w:val="0"/>
          <w14:ligatures w14:val="none"/>
        </w:rPr>
        <w:t xml:space="preserve">the </w:t>
      </w:r>
      <w:r w:rsidR="00E77F2E" w:rsidRPr="00BD6AE4">
        <w:rPr>
          <w:rFonts w:ascii="Times New Roman" w:eastAsia="Times New Roman" w:hAnsi="Times New Roman" w:cs="Times New Roman"/>
          <w:i/>
          <w:iCs/>
          <w:color w:val="000000" w:themeColor="text1"/>
          <w:kern w:val="0"/>
          <w14:ligatures w14:val="none"/>
        </w:rPr>
        <w:t>Motion</w:t>
      </w:r>
      <w:r w:rsidR="00E77F2E" w:rsidRPr="00BD6AE4">
        <w:rPr>
          <w:rFonts w:ascii="Times New Roman" w:eastAsia="Times New Roman" w:hAnsi="Times New Roman" w:cs="Times New Roman"/>
          <w:color w:val="000000" w:themeColor="text1"/>
          <w:kern w:val="0"/>
          <w14:ligatures w14:val="none"/>
        </w:rPr>
        <w:t>.</w:t>
      </w:r>
      <w:r w:rsidRPr="00BD6AE4">
        <w:rPr>
          <w:rFonts w:ascii="Times New Roman" w:eastAsia="Times New Roman" w:hAnsi="Times New Roman" w:cs="Times New Roman"/>
          <w:color w:val="000000" w:themeColor="text1"/>
          <w:kern w:val="0"/>
          <w14:ligatures w14:val="none"/>
        </w:rPr>
        <w:t xml:space="preserve"> Because neither testimony nor oral argument would advance the Hearing Officer’s understanding of the issues involved, this Ruling is issued without a hearing, pursuant to Bureau of Special Education Appeals Hearing Rule VII(D).</w:t>
      </w:r>
    </w:p>
    <w:p w14:paraId="7CB08C44" w14:textId="77777777" w:rsidR="00FC5D11" w:rsidRPr="00BD6AE4" w:rsidRDefault="00FC5D11" w:rsidP="000A63A2">
      <w:pPr>
        <w:shd w:val="clear" w:color="auto" w:fill="FFFFFF"/>
        <w:rPr>
          <w:rFonts w:ascii="Times New Roman" w:eastAsia="Times New Roman" w:hAnsi="Times New Roman" w:cs="Times New Roman"/>
          <w:color w:val="000000" w:themeColor="text1"/>
          <w:kern w:val="0"/>
          <w14:ligatures w14:val="none"/>
        </w:rPr>
      </w:pPr>
    </w:p>
    <w:p w14:paraId="1BDDBF82" w14:textId="33B3350A" w:rsidR="000A63A2" w:rsidRPr="00BD6AE4" w:rsidRDefault="000A63A2" w:rsidP="000A63A2">
      <w:pPr>
        <w:shd w:val="clear" w:color="auto" w:fill="FFFFFF"/>
        <w:rPr>
          <w:rFonts w:ascii="Times New Roman" w:eastAsia="Times New Roman" w:hAnsi="Times New Roman" w:cs="Times New Roman"/>
          <w:color w:val="000000" w:themeColor="text1"/>
          <w:kern w:val="0"/>
          <w14:ligatures w14:val="none"/>
        </w:rPr>
      </w:pPr>
      <w:r w:rsidRPr="00BD6AE4">
        <w:rPr>
          <w:rFonts w:ascii="Times New Roman" w:eastAsia="Times New Roman" w:hAnsi="Times New Roman" w:cs="Times New Roman"/>
          <w:color w:val="000000" w:themeColor="text1"/>
          <w:kern w:val="0"/>
          <w14:ligatures w14:val="none"/>
        </w:rPr>
        <w:t>For the reasons set forth below, the District’s </w:t>
      </w:r>
      <w:r w:rsidRPr="00BD6AE4">
        <w:rPr>
          <w:rFonts w:ascii="Times New Roman" w:eastAsia="Times New Roman" w:hAnsi="Times New Roman" w:cs="Times New Roman"/>
          <w:i/>
          <w:iCs/>
          <w:color w:val="000000" w:themeColor="text1"/>
          <w:kern w:val="0"/>
          <w14:ligatures w14:val="none"/>
        </w:rPr>
        <w:t>Motion</w:t>
      </w:r>
      <w:r w:rsidRPr="00BD6AE4">
        <w:rPr>
          <w:rFonts w:ascii="Times New Roman" w:eastAsia="Times New Roman" w:hAnsi="Times New Roman" w:cs="Times New Roman"/>
          <w:color w:val="000000" w:themeColor="text1"/>
          <w:kern w:val="0"/>
          <w14:ligatures w14:val="none"/>
        </w:rPr>
        <w:t> is hereby </w:t>
      </w:r>
      <w:r w:rsidR="005460AF" w:rsidRPr="00BD6AE4">
        <w:rPr>
          <w:rFonts w:ascii="Times New Roman" w:eastAsia="Times New Roman" w:hAnsi="Times New Roman" w:cs="Times New Roman"/>
          <w:b/>
          <w:bCs/>
          <w:color w:val="000000" w:themeColor="text1"/>
          <w:kern w:val="0"/>
          <w14:ligatures w14:val="none"/>
        </w:rPr>
        <w:t>ALLOWED, in part, and DENIED, in part.</w:t>
      </w:r>
    </w:p>
    <w:p w14:paraId="71930019" w14:textId="77777777" w:rsidR="007F78DD" w:rsidRPr="00BD6AE4" w:rsidRDefault="007F78DD" w:rsidP="000A63A2">
      <w:pPr>
        <w:shd w:val="clear" w:color="auto" w:fill="FFFFFF"/>
        <w:rPr>
          <w:rFonts w:ascii="Times New Roman" w:eastAsia="Times New Roman" w:hAnsi="Times New Roman" w:cs="Times New Roman"/>
          <w:color w:val="000000" w:themeColor="text1"/>
          <w:kern w:val="0"/>
          <w14:ligatures w14:val="none"/>
        </w:rPr>
      </w:pPr>
    </w:p>
    <w:p w14:paraId="1FD366EF" w14:textId="2FDBF2BE" w:rsidR="004F4D35" w:rsidRPr="00BD6AE4" w:rsidRDefault="000A63A2" w:rsidP="00F61B7E">
      <w:pPr>
        <w:shd w:val="clear" w:color="auto" w:fill="FFFFFF"/>
        <w:rPr>
          <w:rFonts w:ascii="Times New Roman" w:eastAsia="Times New Roman" w:hAnsi="Times New Roman" w:cs="Times New Roman"/>
          <w:b/>
          <w:bCs/>
          <w:color w:val="000000" w:themeColor="text1"/>
          <w:kern w:val="0"/>
          <w14:ligatures w14:val="none"/>
        </w:rPr>
      </w:pPr>
      <w:r w:rsidRPr="00BD6AE4">
        <w:rPr>
          <w:rFonts w:ascii="Times New Roman" w:eastAsia="Times New Roman" w:hAnsi="Times New Roman" w:cs="Times New Roman"/>
          <w:b/>
          <w:bCs/>
          <w:color w:val="000000" w:themeColor="text1"/>
          <w:kern w:val="0"/>
          <w14:ligatures w14:val="none"/>
        </w:rPr>
        <w:t xml:space="preserve">RELEVANT </w:t>
      </w:r>
      <w:r w:rsidR="00967C56" w:rsidRPr="00BD6AE4">
        <w:rPr>
          <w:rFonts w:ascii="Times New Roman" w:eastAsia="Times New Roman" w:hAnsi="Times New Roman" w:cs="Times New Roman"/>
          <w:b/>
          <w:bCs/>
          <w:color w:val="000000" w:themeColor="text1"/>
          <w:kern w:val="0"/>
          <w14:ligatures w14:val="none"/>
        </w:rPr>
        <w:t>FACTS</w:t>
      </w:r>
      <w:r w:rsidR="00967C56" w:rsidRPr="00BD6AE4">
        <w:rPr>
          <w:rStyle w:val="FootnoteReference"/>
          <w:rFonts w:ascii="Times New Roman" w:eastAsia="Times New Roman" w:hAnsi="Times New Roman" w:cs="Times New Roman"/>
          <w:b/>
          <w:bCs/>
          <w:color w:val="000000" w:themeColor="text1"/>
          <w:kern w:val="0"/>
          <w14:ligatures w14:val="none"/>
        </w:rPr>
        <w:footnoteReference w:id="2"/>
      </w:r>
      <w:r w:rsidR="00967C56" w:rsidRPr="00BD6AE4">
        <w:rPr>
          <w:rFonts w:ascii="Times New Roman" w:eastAsia="Times New Roman" w:hAnsi="Times New Roman" w:cs="Times New Roman"/>
          <w:b/>
          <w:bCs/>
          <w:color w:val="000000" w:themeColor="text1"/>
          <w:kern w:val="0"/>
          <w14:ligatures w14:val="none"/>
        </w:rPr>
        <w:t xml:space="preserve"> AND </w:t>
      </w:r>
      <w:r w:rsidRPr="00BD6AE4">
        <w:rPr>
          <w:rFonts w:ascii="Times New Roman" w:eastAsia="Times New Roman" w:hAnsi="Times New Roman" w:cs="Times New Roman"/>
          <w:b/>
          <w:bCs/>
          <w:color w:val="000000" w:themeColor="text1"/>
          <w:kern w:val="0"/>
          <w14:ligatures w14:val="none"/>
        </w:rPr>
        <w:t>PROCEDURAL HISTORY</w:t>
      </w:r>
      <w:r w:rsidR="00F61B7E" w:rsidRPr="00BD6AE4">
        <w:rPr>
          <w:rFonts w:ascii="Times New Roman" w:eastAsia="Times New Roman" w:hAnsi="Times New Roman" w:cs="Times New Roman"/>
          <w:b/>
          <w:bCs/>
          <w:color w:val="000000" w:themeColor="text1"/>
          <w:kern w:val="0"/>
          <w14:ligatures w14:val="none"/>
        </w:rPr>
        <w:t>:</w:t>
      </w:r>
    </w:p>
    <w:p w14:paraId="269CE589" w14:textId="00628691" w:rsidR="003038C7" w:rsidRPr="00BD6AE4" w:rsidRDefault="003038C7" w:rsidP="003F6F3B">
      <w:pPr>
        <w:pStyle w:val="ListParagraph0"/>
        <w:shd w:val="clear" w:color="auto" w:fill="FFFFFF"/>
        <w:ind w:left="630"/>
        <w:rPr>
          <w:color w:val="000000" w:themeColor="text1"/>
        </w:rPr>
      </w:pPr>
    </w:p>
    <w:p w14:paraId="6914A83A" w14:textId="713A8B49" w:rsidR="003F6F3B" w:rsidRPr="00BD6AE4" w:rsidRDefault="003F6F3B" w:rsidP="00D01E4B">
      <w:pPr>
        <w:pStyle w:val="ListParagraph0"/>
        <w:numPr>
          <w:ilvl w:val="0"/>
          <w:numId w:val="22"/>
        </w:numPr>
        <w:shd w:val="clear" w:color="auto" w:fill="FFFFFF"/>
        <w:rPr>
          <w:color w:val="000000" w:themeColor="text1"/>
        </w:rPr>
      </w:pPr>
      <w:r w:rsidRPr="00BD6AE4">
        <w:rPr>
          <w:color w:val="000000" w:themeColor="text1"/>
        </w:rPr>
        <w:t xml:space="preserve">Student is a 15-year-old resident of Newburyport, Massachusetts, who is currently receiving home-based non-educational services through insurance after she was unilaterally removed by Parents from her placement at Legacy by Gersh/Crotched Mountain (hereinafter, Legacy) in July 2022 where she had been placed by the District </w:t>
      </w:r>
      <w:r w:rsidR="0033025E">
        <w:rPr>
          <w:color w:val="000000" w:themeColor="text1"/>
        </w:rPr>
        <w:t xml:space="preserve">on November 29, 2021, </w:t>
      </w:r>
      <w:r w:rsidRPr="00BD6AE4">
        <w:rPr>
          <w:color w:val="000000" w:themeColor="text1"/>
        </w:rPr>
        <w:t>pursuant to a fully accepted IEP. She is diagnosed with Autism Spectrum Disorder, Epilepsy, and Attention Deficit Hyperactivity Disorder (ADHD).</w:t>
      </w:r>
    </w:p>
    <w:p w14:paraId="6B74AF7B" w14:textId="394A845F" w:rsidR="00D01E4B" w:rsidRPr="00BD6AE4" w:rsidRDefault="0033025E" w:rsidP="00D01E4B">
      <w:pPr>
        <w:pStyle w:val="ListParagraph0"/>
        <w:numPr>
          <w:ilvl w:val="0"/>
          <w:numId w:val="22"/>
        </w:numPr>
        <w:shd w:val="clear" w:color="auto" w:fill="FFFFFF"/>
        <w:rPr>
          <w:color w:val="000000" w:themeColor="text1"/>
        </w:rPr>
      </w:pPr>
      <w:r>
        <w:rPr>
          <w:color w:val="000000" w:themeColor="text1"/>
        </w:rPr>
        <w:t>Prior to said placement, o</w:t>
      </w:r>
      <w:r w:rsidR="00D01E4B" w:rsidRPr="00BD6AE4">
        <w:rPr>
          <w:color w:val="000000" w:themeColor="text1"/>
        </w:rPr>
        <w:t>n September 2, 2021, the parties</w:t>
      </w:r>
      <w:r w:rsidR="00D263CC" w:rsidRPr="00BD6AE4">
        <w:rPr>
          <w:color w:val="000000" w:themeColor="text1"/>
        </w:rPr>
        <w:t xml:space="preserve"> participated in a mediation </w:t>
      </w:r>
      <w:r w:rsidR="00CD187D" w:rsidRPr="00BD6AE4">
        <w:rPr>
          <w:color w:val="000000" w:themeColor="text1"/>
        </w:rPr>
        <w:t xml:space="preserve">relative to past payment for a home-based program and prospective placement. The parties </w:t>
      </w:r>
      <w:r w:rsidR="00D263CC" w:rsidRPr="00BD6AE4">
        <w:rPr>
          <w:color w:val="000000" w:themeColor="text1"/>
        </w:rPr>
        <w:t>executed a</w:t>
      </w:r>
      <w:r w:rsidR="00D01E4B" w:rsidRPr="00BD6AE4">
        <w:rPr>
          <w:color w:val="000000" w:themeColor="text1"/>
        </w:rPr>
        <w:t xml:space="preserve">n agreement </w:t>
      </w:r>
      <w:r w:rsidR="00CD187D" w:rsidRPr="00BD6AE4">
        <w:rPr>
          <w:color w:val="000000" w:themeColor="text1"/>
        </w:rPr>
        <w:t>relative to</w:t>
      </w:r>
      <w:r w:rsidR="00D01E4B" w:rsidRPr="00BD6AE4">
        <w:rPr>
          <w:color w:val="000000" w:themeColor="text1"/>
        </w:rPr>
        <w:t xml:space="preserve"> September 2021</w:t>
      </w:r>
      <w:r w:rsidR="00CD187D" w:rsidRPr="00BD6AE4">
        <w:rPr>
          <w:color w:val="000000" w:themeColor="text1"/>
        </w:rPr>
        <w:t xml:space="preserve"> only, and referral p</w:t>
      </w:r>
      <w:r w:rsidR="00D01E4B" w:rsidRPr="00BD6AE4">
        <w:rPr>
          <w:color w:val="000000" w:themeColor="text1"/>
        </w:rPr>
        <w:t>ackets were sent to proposed</w:t>
      </w:r>
      <w:r w:rsidR="00CD187D" w:rsidRPr="00BD6AE4">
        <w:rPr>
          <w:color w:val="000000" w:themeColor="text1"/>
        </w:rPr>
        <w:t xml:space="preserve"> day</w:t>
      </w:r>
      <w:r w:rsidR="00D01E4B" w:rsidRPr="00BD6AE4">
        <w:rPr>
          <w:color w:val="000000" w:themeColor="text1"/>
        </w:rPr>
        <w:t xml:space="preserve"> placements.</w:t>
      </w:r>
    </w:p>
    <w:p w14:paraId="767CDF58" w14:textId="4599FD61" w:rsidR="00D01E4B" w:rsidRPr="00BD6AE4" w:rsidRDefault="00D01E4B" w:rsidP="00D01E4B">
      <w:pPr>
        <w:pStyle w:val="ListParagraph0"/>
        <w:numPr>
          <w:ilvl w:val="0"/>
          <w:numId w:val="22"/>
        </w:numPr>
        <w:shd w:val="clear" w:color="auto" w:fill="FFFFFF"/>
        <w:rPr>
          <w:color w:val="000000" w:themeColor="text1"/>
        </w:rPr>
      </w:pPr>
      <w:r w:rsidRPr="00BD6AE4">
        <w:rPr>
          <w:color w:val="000000" w:themeColor="text1"/>
        </w:rPr>
        <w:t xml:space="preserve">On September 14, 2021, </w:t>
      </w:r>
      <w:r w:rsidR="00D263CC" w:rsidRPr="00BD6AE4">
        <w:rPr>
          <w:color w:val="000000" w:themeColor="text1"/>
        </w:rPr>
        <w:t xml:space="preserve">Parents </w:t>
      </w:r>
      <w:r w:rsidRPr="00BD6AE4">
        <w:rPr>
          <w:color w:val="000000" w:themeColor="text1"/>
        </w:rPr>
        <w:t xml:space="preserve">submitted a public records request </w:t>
      </w:r>
      <w:r w:rsidR="00D263CC" w:rsidRPr="00BD6AE4">
        <w:rPr>
          <w:color w:val="000000" w:themeColor="text1"/>
        </w:rPr>
        <w:t xml:space="preserve">to the District </w:t>
      </w:r>
      <w:r w:rsidRPr="00BD6AE4">
        <w:rPr>
          <w:color w:val="000000" w:themeColor="text1"/>
        </w:rPr>
        <w:t xml:space="preserve">to obtain funding records for </w:t>
      </w:r>
      <w:r w:rsidR="00D263CC" w:rsidRPr="00BD6AE4">
        <w:rPr>
          <w:color w:val="000000" w:themeColor="text1"/>
        </w:rPr>
        <w:t>Student’s</w:t>
      </w:r>
      <w:r w:rsidRPr="00BD6AE4">
        <w:rPr>
          <w:color w:val="000000" w:themeColor="text1"/>
        </w:rPr>
        <w:t xml:space="preserve"> education</w:t>
      </w:r>
      <w:r w:rsidR="00D263CC" w:rsidRPr="00BD6AE4">
        <w:rPr>
          <w:color w:val="000000" w:themeColor="text1"/>
        </w:rPr>
        <w:t>.</w:t>
      </w:r>
    </w:p>
    <w:p w14:paraId="2F9125AF" w14:textId="7D60018F" w:rsidR="00D01E4B" w:rsidRPr="00BD6AE4" w:rsidRDefault="00D01E4B" w:rsidP="00D01E4B">
      <w:pPr>
        <w:pStyle w:val="ListParagraph0"/>
        <w:numPr>
          <w:ilvl w:val="0"/>
          <w:numId w:val="22"/>
        </w:numPr>
        <w:shd w:val="clear" w:color="auto" w:fill="FFFFFF"/>
        <w:rPr>
          <w:color w:val="000000" w:themeColor="text1"/>
        </w:rPr>
      </w:pPr>
      <w:r w:rsidRPr="00BD6AE4">
        <w:rPr>
          <w:color w:val="000000" w:themeColor="text1"/>
        </w:rPr>
        <w:t xml:space="preserve">On September 27, 2021, </w:t>
      </w:r>
      <w:r w:rsidR="00D263CC" w:rsidRPr="00BD6AE4">
        <w:rPr>
          <w:color w:val="000000" w:themeColor="text1"/>
        </w:rPr>
        <w:t xml:space="preserve">the </w:t>
      </w:r>
      <w:r w:rsidRPr="00BD6AE4">
        <w:rPr>
          <w:color w:val="000000" w:themeColor="text1"/>
        </w:rPr>
        <w:t>District</w:t>
      </w:r>
      <w:r w:rsidR="00D263CC" w:rsidRPr="00BD6AE4">
        <w:rPr>
          <w:color w:val="000000" w:themeColor="text1"/>
        </w:rPr>
        <w:t xml:space="preserve"> provided</w:t>
      </w:r>
      <w:r w:rsidRPr="00BD6AE4">
        <w:rPr>
          <w:color w:val="000000" w:themeColor="text1"/>
        </w:rPr>
        <w:t xml:space="preserve"> public records </w:t>
      </w:r>
      <w:r w:rsidR="00D263CC" w:rsidRPr="00BD6AE4">
        <w:rPr>
          <w:color w:val="000000" w:themeColor="text1"/>
        </w:rPr>
        <w:t>to Parents including</w:t>
      </w:r>
      <w:r w:rsidRPr="00BD6AE4">
        <w:rPr>
          <w:color w:val="000000" w:themeColor="text1"/>
        </w:rPr>
        <w:t xml:space="preserve"> spreadsheets for </w:t>
      </w:r>
      <w:r w:rsidR="00D263CC" w:rsidRPr="00BD6AE4">
        <w:rPr>
          <w:color w:val="000000" w:themeColor="text1"/>
        </w:rPr>
        <w:t>Student’s</w:t>
      </w:r>
      <w:r w:rsidRPr="00BD6AE4">
        <w:rPr>
          <w:color w:val="000000" w:themeColor="text1"/>
        </w:rPr>
        <w:t xml:space="preserve"> education</w:t>
      </w:r>
      <w:r w:rsidR="00D263CC" w:rsidRPr="00BD6AE4">
        <w:rPr>
          <w:color w:val="000000" w:themeColor="text1"/>
        </w:rPr>
        <w:t>al</w:t>
      </w:r>
      <w:r w:rsidRPr="00BD6AE4">
        <w:rPr>
          <w:color w:val="000000" w:themeColor="text1"/>
        </w:rPr>
        <w:t xml:space="preserve"> spending.</w:t>
      </w:r>
      <w:r w:rsidR="00D263CC" w:rsidRPr="00BD6AE4">
        <w:rPr>
          <w:color w:val="000000" w:themeColor="text1"/>
        </w:rPr>
        <w:t xml:space="preserve"> According to Parents, o</w:t>
      </w:r>
      <w:r w:rsidRPr="00BD6AE4">
        <w:rPr>
          <w:color w:val="000000" w:themeColor="text1"/>
        </w:rPr>
        <w:t xml:space="preserve">nly general </w:t>
      </w:r>
      <w:r w:rsidR="00D263CC" w:rsidRPr="00BD6AE4">
        <w:rPr>
          <w:color w:val="000000" w:themeColor="text1"/>
        </w:rPr>
        <w:t>information</w:t>
      </w:r>
      <w:r w:rsidRPr="00BD6AE4">
        <w:rPr>
          <w:color w:val="000000" w:themeColor="text1"/>
        </w:rPr>
        <w:t xml:space="preserve"> was </w:t>
      </w:r>
      <w:r w:rsidR="00D263CC" w:rsidRPr="00BD6AE4">
        <w:rPr>
          <w:color w:val="000000" w:themeColor="text1"/>
        </w:rPr>
        <w:t xml:space="preserve">provided, </w:t>
      </w:r>
      <w:r w:rsidRPr="00BD6AE4">
        <w:rPr>
          <w:color w:val="000000" w:themeColor="text1"/>
        </w:rPr>
        <w:t xml:space="preserve">and </w:t>
      </w:r>
      <w:r w:rsidR="00D263CC" w:rsidRPr="00BD6AE4">
        <w:rPr>
          <w:color w:val="000000" w:themeColor="text1"/>
        </w:rPr>
        <w:t>none was</w:t>
      </w:r>
      <w:r w:rsidRPr="00BD6AE4">
        <w:rPr>
          <w:color w:val="000000" w:themeColor="text1"/>
        </w:rPr>
        <w:t xml:space="preserve"> specific to </w:t>
      </w:r>
      <w:r w:rsidR="00D263CC" w:rsidRPr="00BD6AE4">
        <w:rPr>
          <w:color w:val="000000" w:themeColor="text1"/>
        </w:rPr>
        <w:t>Student</w:t>
      </w:r>
      <w:r w:rsidRPr="00BD6AE4">
        <w:rPr>
          <w:color w:val="000000" w:themeColor="text1"/>
        </w:rPr>
        <w:t>.</w:t>
      </w:r>
    </w:p>
    <w:p w14:paraId="6E5F8802" w14:textId="3BC0D87C" w:rsidR="00D01E4B" w:rsidRPr="00BD6AE4" w:rsidRDefault="00D01E4B" w:rsidP="00D01E4B">
      <w:pPr>
        <w:pStyle w:val="ListParagraph0"/>
        <w:numPr>
          <w:ilvl w:val="0"/>
          <w:numId w:val="22"/>
        </w:numPr>
        <w:shd w:val="clear" w:color="auto" w:fill="FFFFFF"/>
        <w:rPr>
          <w:color w:val="000000" w:themeColor="text1"/>
        </w:rPr>
      </w:pPr>
      <w:r w:rsidRPr="00BD6AE4">
        <w:rPr>
          <w:color w:val="000000" w:themeColor="text1"/>
        </w:rPr>
        <w:t xml:space="preserve">On September 30, 2021, the parties </w:t>
      </w:r>
      <w:r w:rsidR="00D263CC" w:rsidRPr="00BD6AE4">
        <w:rPr>
          <w:color w:val="000000" w:themeColor="text1"/>
        </w:rPr>
        <w:t>participated in a</w:t>
      </w:r>
      <w:r w:rsidR="0033025E">
        <w:rPr>
          <w:color w:val="000000" w:themeColor="text1"/>
        </w:rPr>
        <w:t>nother</w:t>
      </w:r>
      <w:r w:rsidR="00D263CC" w:rsidRPr="00BD6AE4">
        <w:rPr>
          <w:color w:val="000000" w:themeColor="text1"/>
        </w:rPr>
        <w:t xml:space="preserve"> mediation, but no</w:t>
      </w:r>
      <w:r w:rsidRPr="00BD6AE4">
        <w:rPr>
          <w:color w:val="000000" w:themeColor="text1"/>
        </w:rPr>
        <w:t xml:space="preserve"> agreement was reached.</w:t>
      </w:r>
    </w:p>
    <w:p w14:paraId="1464D3B3" w14:textId="02975981" w:rsidR="00D01E4B" w:rsidRPr="00BD6AE4" w:rsidRDefault="00D263CC" w:rsidP="00D01E4B">
      <w:pPr>
        <w:pStyle w:val="ListParagraph0"/>
        <w:numPr>
          <w:ilvl w:val="0"/>
          <w:numId w:val="22"/>
        </w:numPr>
        <w:shd w:val="clear" w:color="auto" w:fill="FFFFFF"/>
        <w:rPr>
          <w:color w:val="000000" w:themeColor="text1"/>
        </w:rPr>
      </w:pPr>
      <w:r w:rsidRPr="00BD6AE4">
        <w:rPr>
          <w:color w:val="000000" w:themeColor="text1"/>
        </w:rPr>
        <w:lastRenderedPageBreak/>
        <w:t>O</w:t>
      </w:r>
      <w:r w:rsidR="00D01E4B" w:rsidRPr="00BD6AE4">
        <w:rPr>
          <w:color w:val="000000" w:themeColor="text1"/>
        </w:rPr>
        <w:t xml:space="preserve">n October 12, 2021, the District notified </w:t>
      </w:r>
      <w:r w:rsidRPr="00BD6AE4">
        <w:rPr>
          <w:color w:val="000000" w:themeColor="text1"/>
        </w:rPr>
        <w:t>Parents that</w:t>
      </w:r>
      <w:r w:rsidR="00D01E4B" w:rsidRPr="00BD6AE4">
        <w:rPr>
          <w:color w:val="000000" w:themeColor="text1"/>
        </w:rPr>
        <w:t xml:space="preserve"> </w:t>
      </w:r>
      <w:r w:rsidRPr="00BD6AE4">
        <w:rPr>
          <w:color w:val="000000" w:themeColor="text1"/>
        </w:rPr>
        <w:t>the</w:t>
      </w:r>
      <w:r w:rsidR="00D01E4B" w:rsidRPr="00BD6AE4">
        <w:rPr>
          <w:color w:val="000000" w:themeColor="text1"/>
        </w:rPr>
        <w:t xml:space="preserve"> District would not </w:t>
      </w:r>
      <w:r w:rsidRPr="00BD6AE4">
        <w:rPr>
          <w:color w:val="000000" w:themeColor="text1"/>
        </w:rPr>
        <w:t>reimburse</w:t>
      </w:r>
      <w:r w:rsidR="0033025E">
        <w:rPr>
          <w:color w:val="000000" w:themeColor="text1"/>
        </w:rPr>
        <w:t xml:space="preserve"> </w:t>
      </w:r>
      <w:r w:rsidR="00CD187D" w:rsidRPr="00BD6AE4">
        <w:rPr>
          <w:color w:val="000000" w:themeColor="text1"/>
        </w:rPr>
        <w:t>certain payments for home programming</w:t>
      </w:r>
      <w:r w:rsidR="00D01E4B" w:rsidRPr="00BD6AE4">
        <w:rPr>
          <w:color w:val="000000" w:themeColor="text1"/>
        </w:rPr>
        <w:t xml:space="preserve"> </w:t>
      </w:r>
      <w:r w:rsidRPr="00BD6AE4">
        <w:rPr>
          <w:color w:val="000000" w:themeColor="text1"/>
        </w:rPr>
        <w:t>as</w:t>
      </w:r>
      <w:r w:rsidR="00D01E4B" w:rsidRPr="00BD6AE4">
        <w:rPr>
          <w:color w:val="000000" w:themeColor="text1"/>
        </w:rPr>
        <w:t xml:space="preserve"> the agreement </w:t>
      </w:r>
      <w:r w:rsidRPr="00BD6AE4">
        <w:rPr>
          <w:color w:val="000000" w:themeColor="text1"/>
        </w:rPr>
        <w:t xml:space="preserve">relative to such reimbursements </w:t>
      </w:r>
      <w:r w:rsidR="00D01E4B" w:rsidRPr="00BD6AE4">
        <w:rPr>
          <w:color w:val="000000" w:themeColor="text1"/>
        </w:rPr>
        <w:t xml:space="preserve">expired on September 30, 2021. </w:t>
      </w:r>
    </w:p>
    <w:p w14:paraId="4DEF9330" w14:textId="784BCBB5" w:rsidR="00DA39F5" w:rsidRPr="00BD6AE4" w:rsidRDefault="0033025E" w:rsidP="00DA39F5">
      <w:pPr>
        <w:pStyle w:val="ListParagraph0"/>
        <w:numPr>
          <w:ilvl w:val="0"/>
          <w:numId w:val="22"/>
        </w:numPr>
        <w:shd w:val="clear" w:color="auto" w:fill="FFFFFF"/>
        <w:rPr>
          <w:color w:val="000000" w:themeColor="text1"/>
        </w:rPr>
      </w:pPr>
      <w:r>
        <w:rPr>
          <w:color w:val="000000" w:themeColor="text1"/>
        </w:rPr>
        <w:t>The parties agree</w:t>
      </w:r>
      <w:r w:rsidR="00CD187D" w:rsidRPr="00BD6AE4">
        <w:rPr>
          <w:color w:val="000000" w:themeColor="text1"/>
        </w:rPr>
        <w:t xml:space="preserve"> </w:t>
      </w:r>
      <w:r>
        <w:rPr>
          <w:color w:val="000000" w:themeColor="text1"/>
        </w:rPr>
        <w:t xml:space="preserve">that Legacy </w:t>
      </w:r>
      <w:r w:rsidR="00CD187D" w:rsidRPr="00BD6AE4">
        <w:rPr>
          <w:color w:val="000000" w:themeColor="text1"/>
        </w:rPr>
        <w:t xml:space="preserve">is </w:t>
      </w:r>
      <w:r>
        <w:rPr>
          <w:color w:val="000000" w:themeColor="text1"/>
        </w:rPr>
        <w:t>Student’s</w:t>
      </w:r>
      <w:r w:rsidR="00CD187D" w:rsidRPr="00BD6AE4">
        <w:rPr>
          <w:color w:val="000000" w:themeColor="text1"/>
        </w:rPr>
        <w:t xml:space="preserve"> “stay-put” placement</w:t>
      </w:r>
      <w:r w:rsidR="00DA39F5" w:rsidRPr="00BD6AE4">
        <w:rPr>
          <w:color w:val="000000" w:themeColor="text1"/>
        </w:rPr>
        <w:t xml:space="preserve">. </w:t>
      </w:r>
      <w:r w:rsidR="00A61D2A" w:rsidRPr="00BD6AE4">
        <w:rPr>
          <w:color w:val="000000" w:themeColor="text1"/>
        </w:rPr>
        <w:t xml:space="preserve"> </w:t>
      </w:r>
      <w:r w:rsidR="00DA39F5" w:rsidRPr="00BD6AE4">
        <w:rPr>
          <w:color w:val="000000" w:themeColor="text1"/>
        </w:rPr>
        <w:t xml:space="preserve"> </w:t>
      </w:r>
    </w:p>
    <w:p w14:paraId="44C91635" w14:textId="3C0BB887" w:rsidR="00DA39F5" w:rsidRPr="00BD6AE4" w:rsidRDefault="00CD187D" w:rsidP="00DA39F5">
      <w:pPr>
        <w:pStyle w:val="ListParagraph0"/>
        <w:numPr>
          <w:ilvl w:val="0"/>
          <w:numId w:val="22"/>
        </w:numPr>
        <w:shd w:val="clear" w:color="auto" w:fill="FFFFFF"/>
        <w:rPr>
          <w:color w:val="000000" w:themeColor="text1"/>
        </w:rPr>
      </w:pPr>
      <w:r w:rsidRPr="00BD6AE4">
        <w:rPr>
          <w:color w:val="000000" w:themeColor="text1"/>
        </w:rPr>
        <w:t>W</w:t>
      </w:r>
      <w:r w:rsidR="00D01E4B" w:rsidRPr="00BD6AE4">
        <w:rPr>
          <w:color w:val="000000" w:themeColor="text1"/>
        </w:rPr>
        <w:t xml:space="preserve">hile at Legacy, </w:t>
      </w:r>
      <w:r w:rsidR="007D4935" w:rsidRPr="00BD6AE4">
        <w:rPr>
          <w:color w:val="000000" w:themeColor="text1"/>
        </w:rPr>
        <w:t xml:space="preserve">Student’s </w:t>
      </w:r>
      <w:r w:rsidR="00A61D2A" w:rsidRPr="00BD6AE4">
        <w:rPr>
          <w:color w:val="000000" w:themeColor="text1"/>
        </w:rPr>
        <w:t>behaviors</w:t>
      </w:r>
      <w:r w:rsidR="007D4935" w:rsidRPr="00BD6AE4">
        <w:rPr>
          <w:color w:val="000000" w:themeColor="text1"/>
        </w:rPr>
        <w:t xml:space="preserve"> increased, as did instances </w:t>
      </w:r>
      <w:r w:rsidR="00172666">
        <w:rPr>
          <w:color w:val="000000" w:themeColor="text1"/>
        </w:rPr>
        <w:t>when</w:t>
      </w:r>
      <w:r w:rsidR="00A61D2A" w:rsidRPr="00BD6AE4">
        <w:rPr>
          <w:color w:val="000000" w:themeColor="text1"/>
        </w:rPr>
        <w:t xml:space="preserve"> Student sustained injuries from other students. </w:t>
      </w:r>
    </w:p>
    <w:p w14:paraId="50DD1BCE" w14:textId="45D0CCF3" w:rsidR="00DA39F5" w:rsidRPr="00BD6AE4" w:rsidRDefault="00DA39F5" w:rsidP="00DA39F5">
      <w:pPr>
        <w:pStyle w:val="ListParagraph0"/>
        <w:numPr>
          <w:ilvl w:val="0"/>
          <w:numId w:val="22"/>
        </w:numPr>
        <w:shd w:val="clear" w:color="auto" w:fill="FFFFFF"/>
        <w:rPr>
          <w:color w:val="000000" w:themeColor="text1"/>
        </w:rPr>
      </w:pPr>
      <w:r w:rsidRPr="00BD6AE4">
        <w:rPr>
          <w:color w:val="000000" w:themeColor="text1"/>
        </w:rPr>
        <w:t xml:space="preserve">On February 1, 2022, the </w:t>
      </w:r>
      <w:r w:rsidR="001E645D" w:rsidRPr="00BD6AE4">
        <w:rPr>
          <w:color w:val="000000" w:themeColor="text1"/>
        </w:rPr>
        <w:t>Team</w:t>
      </w:r>
      <w:r w:rsidRPr="00BD6AE4">
        <w:rPr>
          <w:color w:val="000000" w:themeColor="text1"/>
        </w:rPr>
        <w:t xml:space="preserve"> met over </w:t>
      </w:r>
      <w:r w:rsidR="00793D7B" w:rsidRPr="00BD6AE4">
        <w:rPr>
          <w:color w:val="000000" w:themeColor="text1"/>
        </w:rPr>
        <w:t xml:space="preserve">Zoom </w:t>
      </w:r>
      <w:r w:rsidRPr="00BD6AE4">
        <w:rPr>
          <w:color w:val="000000" w:themeColor="text1"/>
        </w:rPr>
        <w:t>to discuss behavior support</w:t>
      </w:r>
      <w:r w:rsidR="00CD187D" w:rsidRPr="00BD6AE4">
        <w:rPr>
          <w:color w:val="000000" w:themeColor="text1"/>
        </w:rPr>
        <w:t xml:space="preserve"> for Student</w:t>
      </w:r>
      <w:r w:rsidR="003F6F3B" w:rsidRPr="00BD6AE4">
        <w:rPr>
          <w:color w:val="000000" w:themeColor="text1"/>
        </w:rPr>
        <w:t xml:space="preserve">. </w:t>
      </w:r>
      <w:r w:rsidRPr="00BD6AE4">
        <w:rPr>
          <w:color w:val="000000" w:themeColor="text1"/>
        </w:rPr>
        <w:t xml:space="preserve">At the </w:t>
      </w:r>
      <w:r w:rsidR="001E645D" w:rsidRPr="00BD6AE4">
        <w:rPr>
          <w:color w:val="000000" w:themeColor="text1"/>
        </w:rPr>
        <w:t xml:space="preserve">Team </w:t>
      </w:r>
      <w:r w:rsidRPr="00BD6AE4">
        <w:rPr>
          <w:color w:val="000000" w:themeColor="text1"/>
        </w:rPr>
        <w:t>meeting, the BCBA left the meeting early without explanation. Parent</w:t>
      </w:r>
      <w:r w:rsidR="00CD187D" w:rsidRPr="00BD6AE4">
        <w:rPr>
          <w:color w:val="000000" w:themeColor="text1"/>
        </w:rPr>
        <w:t>s</w:t>
      </w:r>
      <w:r w:rsidRPr="00BD6AE4">
        <w:rPr>
          <w:color w:val="000000" w:themeColor="text1"/>
        </w:rPr>
        <w:t xml:space="preserve"> also expressed concern that the BCBA </w:t>
      </w:r>
      <w:r w:rsidR="00793D7B" w:rsidRPr="00BD6AE4">
        <w:rPr>
          <w:color w:val="000000" w:themeColor="text1"/>
        </w:rPr>
        <w:t xml:space="preserve">support offered </w:t>
      </w:r>
      <w:r w:rsidR="001759DC" w:rsidRPr="00BD6AE4">
        <w:rPr>
          <w:color w:val="000000" w:themeColor="text1"/>
        </w:rPr>
        <w:t xml:space="preserve">to </w:t>
      </w:r>
      <w:r w:rsidR="00CD187D" w:rsidRPr="00BD6AE4">
        <w:rPr>
          <w:color w:val="000000" w:themeColor="text1"/>
        </w:rPr>
        <w:t xml:space="preserve">Student </w:t>
      </w:r>
      <w:r w:rsidR="001759DC" w:rsidRPr="00BD6AE4">
        <w:rPr>
          <w:color w:val="000000" w:themeColor="text1"/>
        </w:rPr>
        <w:t xml:space="preserve">would be </w:t>
      </w:r>
      <w:r w:rsidRPr="00BD6AE4">
        <w:rPr>
          <w:color w:val="000000" w:themeColor="text1"/>
        </w:rPr>
        <w:t xml:space="preserve">fully remote.   </w:t>
      </w:r>
    </w:p>
    <w:p w14:paraId="1B2E94BB" w14:textId="7CFC1A7E" w:rsidR="00DA39F5" w:rsidRPr="00BD6AE4" w:rsidRDefault="00DA39F5" w:rsidP="001E645D">
      <w:pPr>
        <w:pStyle w:val="ListParagraph0"/>
        <w:numPr>
          <w:ilvl w:val="0"/>
          <w:numId w:val="22"/>
        </w:numPr>
        <w:shd w:val="clear" w:color="auto" w:fill="FFFFFF"/>
        <w:rPr>
          <w:color w:val="000000" w:themeColor="text1"/>
        </w:rPr>
      </w:pPr>
      <w:r w:rsidRPr="00BD6AE4">
        <w:rPr>
          <w:color w:val="000000" w:themeColor="text1"/>
        </w:rPr>
        <w:t xml:space="preserve">On February 7, 2022, </w:t>
      </w:r>
      <w:r w:rsidR="00A61D2A" w:rsidRPr="00BD6AE4">
        <w:rPr>
          <w:color w:val="000000" w:themeColor="text1"/>
        </w:rPr>
        <w:t xml:space="preserve">the </w:t>
      </w:r>
      <w:r w:rsidR="0033025E">
        <w:rPr>
          <w:color w:val="000000" w:themeColor="text1"/>
        </w:rPr>
        <w:t>District</w:t>
      </w:r>
      <w:r w:rsidR="001759DC" w:rsidRPr="00BD6AE4">
        <w:rPr>
          <w:color w:val="000000" w:themeColor="text1"/>
        </w:rPr>
        <w:t xml:space="preserve"> </w:t>
      </w:r>
      <w:r w:rsidRPr="00BD6AE4">
        <w:rPr>
          <w:color w:val="000000" w:themeColor="text1"/>
        </w:rPr>
        <w:t xml:space="preserve">sent </w:t>
      </w:r>
      <w:r w:rsidR="001759DC" w:rsidRPr="00BD6AE4">
        <w:rPr>
          <w:color w:val="000000" w:themeColor="text1"/>
        </w:rPr>
        <w:t xml:space="preserve">Parent </w:t>
      </w:r>
      <w:r w:rsidRPr="00BD6AE4">
        <w:rPr>
          <w:color w:val="000000" w:themeColor="text1"/>
        </w:rPr>
        <w:t>a draft</w:t>
      </w:r>
      <w:r w:rsidR="001759DC" w:rsidRPr="00BD6AE4">
        <w:rPr>
          <w:color w:val="000000" w:themeColor="text1"/>
        </w:rPr>
        <w:t xml:space="preserve"> </w:t>
      </w:r>
      <w:r w:rsidRPr="00BD6AE4">
        <w:rPr>
          <w:color w:val="000000" w:themeColor="text1"/>
        </w:rPr>
        <w:t>amendment</w:t>
      </w:r>
      <w:r w:rsidR="001E645D" w:rsidRPr="00BD6AE4">
        <w:rPr>
          <w:color w:val="000000" w:themeColor="text1"/>
        </w:rPr>
        <w:t xml:space="preserve"> to the IEP, to which Parent consented o</w:t>
      </w:r>
      <w:r w:rsidRPr="00BD6AE4">
        <w:rPr>
          <w:color w:val="000000" w:themeColor="text1"/>
        </w:rPr>
        <w:t>n February 1</w:t>
      </w:r>
      <w:r w:rsidR="00A61D2A" w:rsidRPr="00BD6AE4">
        <w:rPr>
          <w:color w:val="000000" w:themeColor="text1"/>
        </w:rPr>
        <w:t>4</w:t>
      </w:r>
      <w:r w:rsidRPr="00BD6AE4">
        <w:rPr>
          <w:color w:val="000000" w:themeColor="text1"/>
        </w:rPr>
        <w:t>, 2022</w:t>
      </w:r>
      <w:r w:rsidR="00A61D2A" w:rsidRPr="00BD6AE4">
        <w:rPr>
          <w:color w:val="000000" w:themeColor="text1"/>
        </w:rPr>
        <w:t>.</w:t>
      </w:r>
      <w:r w:rsidRPr="00BD6AE4">
        <w:rPr>
          <w:color w:val="000000" w:themeColor="text1"/>
        </w:rPr>
        <w:t xml:space="preserve"> </w:t>
      </w:r>
      <w:r w:rsidR="00A61D2A" w:rsidRPr="00BD6AE4">
        <w:rPr>
          <w:color w:val="000000" w:themeColor="text1"/>
        </w:rPr>
        <w:t xml:space="preserve"> </w:t>
      </w:r>
    </w:p>
    <w:p w14:paraId="5BC5B9D9" w14:textId="56DF801F" w:rsidR="00CD187D" w:rsidRPr="00BD6AE4" w:rsidRDefault="00A61D2A" w:rsidP="00CD187D">
      <w:pPr>
        <w:pStyle w:val="ListParagraph0"/>
        <w:numPr>
          <w:ilvl w:val="0"/>
          <w:numId w:val="22"/>
        </w:numPr>
        <w:shd w:val="clear" w:color="auto" w:fill="FFFFFF"/>
        <w:rPr>
          <w:color w:val="000000" w:themeColor="text1"/>
        </w:rPr>
      </w:pPr>
      <w:r w:rsidRPr="00BD6AE4">
        <w:rPr>
          <w:color w:val="000000" w:themeColor="text1"/>
        </w:rPr>
        <w:t xml:space="preserve">On May 13, 2022, the </w:t>
      </w:r>
      <w:r w:rsidR="001E645D" w:rsidRPr="00BD6AE4">
        <w:rPr>
          <w:color w:val="000000" w:themeColor="text1"/>
        </w:rPr>
        <w:t>Team convened</w:t>
      </w:r>
      <w:r w:rsidRPr="00BD6AE4">
        <w:rPr>
          <w:color w:val="000000" w:themeColor="text1"/>
        </w:rPr>
        <w:t xml:space="preserve"> for </w:t>
      </w:r>
      <w:r w:rsidR="001E645D" w:rsidRPr="00BD6AE4">
        <w:rPr>
          <w:color w:val="000000" w:themeColor="text1"/>
        </w:rPr>
        <w:t>an</w:t>
      </w:r>
      <w:r w:rsidRPr="00BD6AE4">
        <w:rPr>
          <w:color w:val="000000" w:themeColor="text1"/>
        </w:rPr>
        <w:t xml:space="preserve"> annual review</w:t>
      </w:r>
      <w:r w:rsidR="001E645D" w:rsidRPr="00BD6AE4">
        <w:rPr>
          <w:color w:val="000000" w:themeColor="text1"/>
        </w:rPr>
        <w:t xml:space="preserve">, and the District proposed an IEP </w:t>
      </w:r>
      <w:r w:rsidR="001759DC" w:rsidRPr="00BD6AE4">
        <w:rPr>
          <w:color w:val="000000" w:themeColor="text1"/>
        </w:rPr>
        <w:t xml:space="preserve">designating Legacy as the </w:t>
      </w:r>
      <w:r w:rsidR="001E645D" w:rsidRPr="00BD6AE4">
        <w:rPr>
          <w:color w:val="000000" w:themeColor="text1"/>
        </w:rPr>
        <w:t xml:space="preserve">placement. </w:t>
      </w:r>
      <w:r w:rsidR="00CD187D" w:rsidRPr="00BD6AE4">
        <w:rPr>
          <w:color w:val="000000" w:themeColor="text1"/>
        </w:rPr>
        <w:t>The District endorse</w:t>
      </w:r>
      <w:r w:rsidR="0033025E">
        <w:rPr>
          <w:color w:val="000000" w:themeColor="text1"/>
        </w:rPr>
        <w:t>d</w:t>
      </w:r>
      <w:r w:rsidR="00CD187D" w:rsidRPr="00BD6AE4">
        <w:rPr>
          <w:color w:val="000000" w:themeColor="text1"/>
        </w:rPr>
        <w:t xml:space="preserve"> a residential placement for Student based on the Team’s recommendations. Parents requested a day program. The Team agreed to reconvene in July 2022 to discuss the Student’s transition to a residential program in the fall of 2022.</w:t>
      </w:r>
    </w:p>
    <w:p w14:paraId="4AF551F5" w14:textId="38D21B57" w:rsidR="00CD187D" w:rsidRPr="00BD6AE4" w:rsidRDefault="00CD187D" w:rsidP="00586296">
      <w:pPr>
        <w:pStyle w:val="ListParagraph0"/>
        <w:numPr>
          <w:ilvl w:val="0"/>
          <w:numId w:val="22"/>
        </w:numPr>
        <w:shd w:val="clear" w:color="auto" w:fill="FFFFFF"/>
        <w:rPr>
          <w:color w:val="000000" w:themeColor="text1"/>
        </w:rPr>
      </w:pPr>
      <w:r w:rsidRPr="00BD6AE4">
        <w:rPr>
          <w:color w:val="000000" w:themeColor="text1"/>
        </w:rPr>
        <w:t xml:space="preserve">Following the Team meeting, the District proposed an IEP dated May 13, 2022, to May 12, 2023, and </w:t>
      </w:r>
      <w:r w:rsidR="001759DC" w:rsidRPr="00BD6AE4">
        <w:rPr>
          <w:color w:val="000000" w:themeColor="text1"/>
        </w:rPr>
        <w:t xml:space="preserve">a private day </w:t>
      </w:r>
      <w:r w:rsidRPr="00BD6AE4">
        <w:rPr>
          <w:color w:val="000000" w:themeColor="text1"/>
        </w:rPr>
        <w:t xml:space="preserve">placement at </w:t>
      </w:r>
      <w:r w:rsidR="00586296" w:rsidRPr="00BD6AE4">
        <w:rPr>
          <w:color w:val="000000" w:themeColor="text1"/>
        </w:rPr>
        <w:t>Legacy</w:t>
      </w:r>
      <w:r w:rsidRPr="00BD6AE4">
        <w:rPr>
          <w:color w:val="000000" w:themeColor="text1"/>
        </w:rPr>
        <w:t>. Parents partially rejected the IEP on or about June 23, 2022, and did not indicate a response to the proposed placement.</w:t>
      </w:r>
    </w:p>
    <w:p w14:paraId="4A3C4230" w14:textId="65725094" w:rsidR="00A61D2A" w:rsidRPr="00BD6AE4" w:rsidRDefault="00CD187D" w:rsidP="00CD187D">
      <w:pPr>
        <w:pStyle w:val="ListParagraph0"/>
        <w:numPr>
          <w:ilvl w:val="0"/>
          <w:numId w:val="22"/>
        </w:numPr>
        <w:shd w:val="clear" w:color="auto" w:fill="FFFFFF"/>
        <w:rPr>
          <w:color w:val="000000" w:themeColor="text1"/>
        </w:rPr>
      </w:pPr>
      <w:r w:rsidRPr="00BD6AE4">
        <w:rPr>
          <w:color w:val="000000" w:themeColor="text1"/>
        </w:rPr>
        <w:t>On or about May 23, 2022, the parties entered into a Settlement Agreement which included a release of any and all claims the Parents had or may have against the District through the date of execution of the Agreement.</w:t>
      </w:r>
      <w:r w:rsidRPr="00BD6AE4">
        <w:rPr>
          <w:rStyle w:val="FootnoteReference"/>
          <w:color w:val="000000" w:themeColor="text1"/>
        </w:rPr>
        <w:footnoteReference w:id="3"/>
      </w:r>
    </w:p>
    <w:p w14:paraId="723BA1BC" w14:textId="1404454C" w:rsidR="00A61D2A" w:rsidRPr="00BD6AE4" w:rsidRDefault="00586296" w:rsidP="00A61D2A">
      <w:pPr>
        <w:pStyle w:val="ListParagraph0"/>
        <w:numPr>
          <w:ilvl w:val="0"/>
          <w:numId w:val="22"/>
        </w:numPr>
        <w:shd w:val="clear" w:color="auto" w:fill="FFFFFF"/>
        <w:rPr>
          <w:color w:val="000000" w:themeColor="text1"/>
        </w:rPr>
      </w:pPr>
      <w:r w:rsidRPr="00BD6AE4">
        <w:rPr>
          <w:color w:val="000000" w:themeColor="text1"/>
        </w:rPr>
        <w:t>During Student’s tenure at Legacy,</w:t>
      </w:r>
      <w:r w:rsidR="001E645D" w:rsidRPr="00BD6AE4">
        <w:rPr>
          <w:color w:val="000000" w:themeColor="text1"/>
        </w:rPr>
        <w:t xml:space="preserve"> Parents </w:t>
      </w:r>
      <w:r w:rsidR="00CD187D" w:rsidRPr="00BD6AE4">
        <w:rPr>
          <w:color w:val="000000" w:themeColor="text1"/>
        </w:rPr>
        <w:t>became</w:t>
      </w:r>
      <w:r w:rsidR="001E645D" w:rsidRPr="00BD6AE4">
        <w:rPr>
          <w:color w:val="000000" w:themeColor="text1"/>
        </w:rPr>
        <w:t xml:space="preserve"> increasingly concerned </w:t>
      </w:r>
      <w:r w:rsidR="00CD187D" w:rsidRPr="00BD6AE4">
        <w:rPr>
          <w:color w:val="000000" w:themeColor="text1"/>
        </w:rPr>
        <w:t>over</w:t>
      </w:r>
      <w:r w:rsidR="001E645D" w:rsidRPr="00BD6AE4">
        <w:rPr>
          <w:color w:val="000000" w:themeColor="text1"/>
        </w:rPr>
        <w:t xml:space="preserve"> Student’s increased behaviors as well as by reports of Student being injured by other students.</w:t>
      </w:r>
    </w:p>
    <w:p w14:paraId="79169307" w14:textId="5226B518" w:rsidR="001E645D" w:rsidRPr="00BD6AE4" w:rsidRDefault="001E645D" w:rsidP="009E7F46">
      <w:pPr>
        <w:pStyle w:val="ListParagraph0"/>
        <w:numPr>
          <w:ilvl w:val="0"/>
          <w:numId w:val="22"/>
        </w:numPr>
        <w:shd w:val="clear" w:color="auto" w:fill="FFFFFF"/>
        <w:rPr>
          <w:color w:val="000000" w:themeColor="text1"/>
        </w:rPr>
      </w:pPr>
      <w:r w:rsidRPr="00BD6AE4">
        <w:rPr>
          <w:color w:val="000000" w:themeColor="text1"/>
        </w:rPr>
        <w:t xml:space="preserve">On May 31, 2022, </w:t>
      </w:r>
      <w:r w:rsidR="009E7F46" w:rsidRPr="00BD6AE4">
        <w:rPr>
          <w:color w:val="000000" w:themeColor="text1"/>
        </w:rPr>
        <w:t>Parents</w:t>
      </w:r>
      <w:r w:rsidRPr="00BD6AE4">
        <w:rPr>
          <w:color w:val="000000" w:themeColor="text1"/>
        </w:rPr>
        <w:t xml:space="preserve"> propos</w:t>
      </w:r>
      <w:r w:rsidR="009E7F46" w:rsidRPr="00BD6AE4">
        <w:rPr>
          <w:color w:val="000000" w:themeColor="text1"/>
        </w:rPr>
        <w:t>ed</w:t>
      </w:r>
      <w:r w:rsidRPr="00BD6AE4">
        <w:rPr>
          <w:color w:val="000000" w:themeColor="text1"/>
        </w:rPr>
        <w:t xml:space="preserve"> an independent BCBA observation</w:t>
      </w:r>
      <w:r w:rsidR="009E7F46" w:rsidRPr="00BD6AE4">
        <w:rPr>
          <w:color w:val="000000" w:themeColor="text1"/>
        </w:rPr>
        <w:t>, to which the District agreed.</w:t>
      </w:r>
    </w:p>
    <w:p w14:paraId="755568BE" w14:textId="1E046AC1" w:rsidR="001E645D" w:rsidRPr="00BD6AE4" w:rsidRDefault="001E645D" w:rsidP="004F4D35">
      <w:pPr>
        <w:pStyle w:val="ListParagraph0"/>
        <w:numPr>
          <w:ilvl w:val="0"/>
          <w:numId w:val="22"/>
        </w:numPr>
        <w:shd w:val="clear" w:color="auto" w:fill="FFFFFF"/>
        <w:rPr>
          <w:color w:val="000000" w:themeColor="text1"/>
        </w:rPr>
      </w:pPr>
      <w:r w:rsidRPr="00BD6AE4">
        <w:rPr>
          <w:color w:val="000000" w:themeColor="text1"/>
        </w:rPr>
        <w:t xml:space="preserve">On June 23, 2022, Parents </w:t>
      </w:r>
      <w:r w:rsidR="009E7F46" w:rsidRPr="00BD6AE4">
        <w:rPr>
          <w:color w:val="000000" w:themeColor="text1"/>
        </w:rPr>
        <w:t>sent the District</w:t>
      </w:r>
      <w:r w:rsidRPr="00BD6AE4">
        <w:rPr>
          <w:color w:val="000000" w:themeColor="text1"/>
        </w:rPr>
        <w:t xml:space="preserve"> the</w:t>
      </w:r>
      <w:r w:rsidR="00CD187D" w:rsidRPr="00BD6AE4">
        <w:rPr>
          <w:color w:val="000000" w:themeColor="text1"/>
        </w:rPr>
        <w:t xml:space="preserve"> independent</w:t>
      </w:r>
      <w:r w:rsidRPr="00BD6AE4">
        <w:rPr>
          <w:color w:val="000000" w:themeColor="text1"/>
        </w:rPr>
        <w:t xml:space="preserve"> BCBA</w:t>
      </w:r>
      <w:r w:rsidR="009E7F46" w:rsidRPr="00BD6AE4">
        <w:rPr>
          <w:color w:val="000000" w:themeColor="text1"/>
        </w:rPr>
        <w:t xml:space="preserve"> </w:t>
      </w:r>
      <w:r w:rsidRPr="00BD6AE4">
        <w:rPr>
          <w:color w:val="000000" w:themeColor="text1"/>
        </w:rPr>
        <w:t>report</w:t>
      </w:r>
      <w:r w:rsidR="00CD187D" w:rsidRPr="00BD6AE4">
        <w:rPr>
          <w:color w:val="000000" w:themeColor="text1"/>
        </w:rPr>
        <w:t xml:space="preserve">. </w:t>
      </w:r>
    </w:p>
    <w:p w14:paraId="57F8F284" w14:textId="5742FC1A" w:rsidR="00586296" w:rsidRPr="00BD6AE4" w:rsidRDefault="001E645D" w:rsidP="00620D8F">
      <w:pPr>
        <w:pStyle w:val="ListParagraph0"/>
        <w:numPr>
          <w:ilvl w:val="0"/>
          <w:numId w:val="22"/>
        </w:numPr>
        <w:shd w:val="clear" w:color="auto" w:fill="FFFFFF"/>
        <w:rPr>
          <w:color w:val="000000" w:themeColor="text1"/>
        </w:rPr>
      </w:pPr>
      <w:r w:rsidRPr="00BD6AE4">
        <w:rPr>
          <w:color w:val="000000" w:themeColor="text1"/>
        </w:rPr>
        <w:t xml:space="preserve">On June 30, 2022, </w:t>
      </w:r>
      <w:r w:rsidR="006F0859" w:rsidRPr="00BD6AE4">
        <w:rPr>
          <w:color w:val="000000" w:themeColor="text1"/>
        </w:rPr>
        <w:t xml:space="preserve">Parents </w:t>
      </w:r>
      <w:r w:rsidRPr="00BD6AE4">
        <w:rPr>
          <w:color w:val="000000" w:themeColor="text1"/>
        </w:rPr>
        <w:t>reject</w:t>
      </w:r>
      <w:r w:rsidR="006F0859" w:rsidRPr="00BD6AE4">
        <w:rPr>
          <w:color w:val="000000" w:themeColor="text1"/>
        </w:rPr>
        <w:t>ed</w:t>
      </w:r>
      <w:r w:rsidRPr="00BD6AE4">
        <w:rPr>
          <w:color w:val="000000" w:themeColor="text1"/>
        </w:rPr>
        <w:t xml:space="preserve"> the placement at Legacy</w:t>
      </w:r>
      <w:r w:rsidR="00620D8F" w:rsidRPr="00BD6AE4">
        <w:rPr>
          <w:color w:val="000000" w:themeColor="text1"/>
        </w:rPr>
        <w:t>, and</w:t>
      </w:r>
      <w:r w:rsidR="00620D8F" w:rsidRPr="00BD6AE4">
        <w:t>, o</w:t>
      </w:r>
      <w:r w:rsidR="00586296" w:rsidRPr="00BD6AE4">
        <w:t xml:space="preserve">n or about July 5, 2022, Parents unilaterally removed Student from her agreed upon program and placement at Legacy. </w:t>
      </w:r>
    </w:p>
    <w:p w14:paraId="065DA641" w14:textId="020E7FF5" w:rsidR="00586296" w:rsidRPr="00BD6AE4" w:rsidRDefault="001E645D" w:rsidP="00586296">
      <w:pPr>
        <w:pStyle w:val="ListParagraph0"/>
        <w:numPr>
          <w:ilvl w:val="0"/>
          <w:numId w:val="22"/>
        </w:numPr>
        <w:shd w:val="clear" w:color="auto" w:fill="FFFFFF"/>
        <w:autoSpaceDE w:val="0"/>
        <w:autoSpaceDN w:val="0"/>
        <w:adjustRightInd w:val="0"/>
      </w:pPr>
      <w:r w:rsidRPr="00BD6AE4">
        <w:rPr>
          <w:color w:val="000000" w:themeColor="text1"/>
        </w:rPr>
        <w:t xml:space="preserve">On July 8, 2022, </w:t>
      </w:r>
      <w:r w:rsidR="0033025E">
        <w:rPr>
          <w:color w:val="000000" w:themeColor="text1"/>
        </w:rPr>
        <w:t>a</w:t>
      </w:r>
      <w:r w:rsidRPr="00BD6AE4">
        <w:rPr>
          <w:color w:val="000000" w:themeColor="text1"/>
        </w:rPr>
        <w:t xml:space="preserve"> mediation </w:t>
      </w:r>
      <w:r w:rsidR="0033025E">
        <w:rPr>
          <w:color w:val="000000" w:themeColor="text1"/>
        </w:rPr>
        <w:t>was scheduled</w:t>
      </w:r>
      <w:r w:rsidRPr="00BD6AE4">
        <w:rPr>
          <w:color w:val="000000" w:themeColor="text1"/>
        </w:rPr>
        <w:t xml:space="preserve"> for July 26, 2022</w:t>
      </w:r>
      <w:r w:rsidR="00010EB6" w:rsidRPr="00BD6AE4">
        <w:rPr>
          <w:color w:val="000000" w:themeColor="text1"/>
        </w:rPr>
        <w:t>.</w:t>
      </w:r>
    </w:p>
    <w:p w14:paraId="76528FEF" w14:textId="6A1DB79F" w:rsidR="00620D8F" w:rsidRPr="00BD6AE4" w:rsidRDefault="001E645D" w:rsidP="00620D8F">
      <w:pPr>
        <w:pStyle w:val="ListParagraph0"/>
        <w:numPr>
          <w:ilvl w:val="0"/>
          <w:numId w:val="22"/>
        </w:numPr>
        <w:shd w:val="clear" w:color="auto" w:fill="FFFFFF"/>
        <w:autoSpaceDE w:val="0"/>
        <w:autoSpaceDN w:val="0"/>
        <w:adjustRightInd w:val="0"/>
      </w:pPr>
      <w:r w:rsidRPr="00BD6AE4">
        <w:rPr>
          <w:color w:val="000000" w:themeColor="text1"/>
        </w:rPr>
        <w:t xml:space="preserve">On July 11, 2022, </w:t>
      </w:r>
      <w:r w:rsidR="00010EB6" w:rsidRPr="00BD6AE4">
        <w:rPr>
          <w:color w:val="000000" w:themeColor="text1"/>
        </w:rPr>
        <w:t>Parents</w:t>
      </w:r>
      <w:r w:rsidRPr="00BD6AE4">
        <w:rPr>
          <w:color w:val="000000" w:themeColor="text1"/>
        </w:rPr>
        <w:t xml:space="preserve"> submitted a public records request to </w:t>
      </w:r>
      <w:r w:rsidR="00010EB6" w:rsidRPr="00BD6AE4">
        <w:rPr>
          <w:color w:val="000000" w:themeColor="text1"/>
        </w:rPr>
        <w:t xml:space="preserve">the </w:t>
      </w:r>
      <w:r w:rsidRPr="00BD6AE4">
        <w:rPr>
          <w:color w:val="000000" w:themeColor="text1"/>
        </w:rPr>
        <w:t xml:space="preserve">District for a copy of all expenditures including, but not limited to, tuition, any IEP services, room and board and reimbursements, for </w:t>
      </w:r>
      <w:r w:rsidR="00010EB6" w:rsidRPr="00BD6AE4">
        <w:rPr>
          <w:color w:val="000000" w:themeColor="text1"/>
        </w:rPr>
        <w:t>Student</w:t>
      </w:r>
      <w:r w:rsidRPr="00BD6AE4">
        <w:rPr>
          <w:color w:val="000000" w:themeColor="text1"/>
        </w:rPr>
        <w:t xml:space="preserve"> expended during Fiscal Year 2022 during her placement at Legacy and proposed and budgeted as of school committee and city council votes for Fiscal Year 2023.</w:t>
      </w:r>
    </w:p>
    <w:p w14:paraId="490AE0A1" w14:textId="77777777" w:rsidR="00620D8F" w:rsidRPr="00BD6AE4" w:rsidRDefault="001E645D" w:rsidP="00620D8F">
      <w:pPr>
        <w:pStyle w:val="ListParagraph0"/>
        <w:numPr>
          <w:ilvl w:val="0"/>
          <w:numId w:val="22"/>
        </w:numPr>
        <w:shd w:val="clear" w:color="auto" w:fill="FFFFFF"/>
        <w:autoSpaceDE w:val="0"/>
        <w:autoSpaceDN w:val="0"/>
        <w:adjustRightInd w:val="0"/>
      </w:pPr>
      <w:r w:rsidRPr="00BD6AE4">
        <w:rPr>
          <w:color w:val="000000" w:themeColor="text1"/>
        </w:rPr>
        <w:t xml:space="preserve">On August 15, 2022, the </w:t>
      </w:r>
      <w:r w:rsidR="00010EB6" w:rsidRPr="00BD6AE4">
        <w:rPr>
          <w:color w:val="000000" w:themeColor="text1"/>
        </w:rPr>
        <w:t xml:space="preserve">District responded to the </w:t>
      </w:r>
      <w:r w:rsidRPr="00BD6AE4">
        <w:rPr>
          <w:color w:val="000000" w:themeColor="text1"/>
        </w:rPr>
        <w:t xml:space="preserve">public records </w:t>
      </w:r>
      <w:r w:rsidR="00010EB6" w:rsidRPr="00BD6AE4">
        <w:rPr>
          <w:color w:val="000000" w:themeColor="text1"/>
        </w:rPr>
        <w:t xml:space="preserve">request </w:t>
      </w:r>
      <w:r w:rsidR="00620D8F" w:rsidRPr="00BD6AE4">
        <w:rPr>
          <w:color w:val="000000" w:themeColor="text1"/>
        </w:rPr>
        <w:t>which</w:t>
      </w:r>
      <w:r w:rsidR="00010EB6" w:rsidRPr="00BD6AE4">
        <w:rPr>
          <w:color w:val="000000" w:themeColor="text1"/>
        </w:rPr>
        <w:t xml:space="preserve"> was </w:t>
      </w:r>
      <w:r w:rsidRPr="00BD6AE4">
        <w:rPr>
          <w:color w:val="000000" w:themeColor="text1"/>
        </w:rPr>
        <w:t>dated July 26, 2022.</w:t>
      </w:r>
      <w:r w:rsidR="00620D8F" w:rsidRPr="00BD6AE4">
        <w:rPr>
          <w:rStyle w:val="FootnoteReference"/>
          <w:color w:val="000000" w:themeColor="text1"/>
        </w:rPr>
        <w:footnoteReference w:id="4"/>
      </w:r>
    </w:p>
    <w:p w14:paraId="6A5C5C1C" w14:textId="1F9A6CB4" w:rsidR="001759DC" w:rsidRPr="00BD6AE4" w:rsidRDefault="001E645D" w:rsidP="001759DC">
      <w:pPr>
        <w:pStyle w:val="ListParagraph0"/>
        <w:numPr>
          <w:ilvl w:val="0"/>
          <w:numId w:val="22"/>
        </w:numPr>
        <w:shd w:val="clear" w:color="auto" w:fill="FFFFFF"/>
        <w:autoSpaceDE w:val="0"/>
        <w:autoSpaceDN w:val="0"/>
        <w:adjustRightInd w:val="0"/>
      </w:pPr>
      <w:r w:rsidRPr="00BD6AE4">
        <w:rPr>
          <w:color w:val="000000" w:themeColor="text1"/>
        </w:rPr>
        <w:t xml:space="preserve">On August 16, 2022, after reviewing </w:t>
      </w:r>
      <w:r w:rsidR="00620D8F" w:rsidRPr="00BD6AE4">
        <w:rPr>
          <w:color w:val="000000" w:themeColor="text1"/>
        </w:rPr>
        <w:t xml:space="preserve">the </w:t>
      </w:r>
      <w:r w:rsidRPr="00BD6AE4">
        <w:rPr>
          <w:color w:val="000000" w:themeColor="text1"/>
        </w:rPr>
        <w:t xml:space="preserve">District's response to the July 11 public records request, Parents learned that </w:t>
      </w:r>
      <w:r w:rsidR="00010EB6" w:rsidRPr="00BD6AE4">
        <w:rPr>
          <w:color w:val="000000" w:themeColor="text1"/>
        </w:rPr>
        <w:t>all individuals and/or providers</w:t>
      </w:r>
      <w:r w:rsidR="00620D8F" w:rsidRPr="00BD6AE4">
        <w:rPr>
          <w:color w:val="000000" w:themeColor="text1"/>
        </w:rPr>
        <w:t xml:space="preserve"> </w:t>
      </w:r>
      <w:r w:rsidR="00010EB6" w:rsidRPr="00BD6AE4">
        <w:rPr>
          <w:color w:val="000000" w:themeColor="text1"/>
        </w:rPr>
        <w:t>were paid on June 6, 2022 in accordance with the May 23, 2022 settlement agreement</w:t>
      </w:r>
      <w:r w:rsidR="00620D8F" w:rsidRPr="00BD6AE4">
        <w:rPr>
          <w:color w:val="000000" w:themeColor="text1"/>
        </w:rPr>
        <w:t>, save for Parents</w:t>
      </w:r>
      <w:r w:rsidR="003F6F3B" w:rsidRPr="00BD6AE4">
        <w:rPr>
          <w:color w:val="000000" w:themeColor="text1"/>
        </w:rPr>
        <w:t>, who had also expected to be paid</w:t>
      </w:r>
      <w:r w:rsidR="00010EB6" w:rsidRPr="00BD6AE4">
        <w:rPr>
          <w:color w:val="000000" w:themeColor="text1"/>
        </w:rPr>
        <w:t>.</w:t>
      </w:r>
    </w:p>
    <w:p w14:paraId="4B75555F" w14:textId="77777777" w:rsidR="001759DC" w:rsidRPr="00BD6AE4" w:rsidRDefault="00010EB6" w:rsidP="001759DC">
      <w:pPr>
        <w:pStyle w:val="ListParagraph0"/>
        <w:numPr>
          <w:ilvl w:val="0"/>
          <w:numId w:val="22"/>
        </w:numPr>
        <w:shd w:val="clear" w:color="auto" w:fill="FFFFFF"/>
        <w:autoSpaceDE w:val="0"/>
        <w:autoSpaceDN w:val="0"/>
        <w:adjustRightInd w:val="0"/>
      </w:pPr>
      <w:r w:rsidRPr="00BD6AE4">
        <w:rPr>
          <w:color w:val="000000" w:themeColor="text1"/>
        </w:rPr>
        <w:t>In the fall of 2022</w:t>
      </w:r>
      <w:r w:rsidR="001E645D" w:rsidRPr="00BD6AE4">
        <w:rPr>
          <w:color w:val="000000" w:themeColor="text1"/>
        </w:rPr>
        <w:t>,</w:t>
      </w:r>
      <w:r w:rsidRPr="00BD6AE4">
        <w:rPr>
          <w:color w:val="000000" w:themeColor="text1"/>
        </w:rPr>
        <w:t xml:space="preserve"> the</w:t>
      </w:r>
      <w:r w:rsidR="001E645D" w:rsidRPr="00BD6AE4">
        <w:rPr>
          <w:color w:val="000000" w:themeColor="text1"/>
        </w:rPr>
        <w:t xml:space="preserve"> District reaffirmed </w:t>
      </w:r>
      <w:r w:rsidR="00620D8F" w:rsidRPr="00BD6AE4">
        <w:rPr>
          <w:color w:val="000000" w:themeColor="text1"/>
        </w:rPr>
        <w:t xml:space="preserve">that </w:t>
      </w:r>
      <w:r w:rsidRPr="00BD6AE4">
        <w:rPr>
          <w:color w:val="000000" w:themeColor="text1"/>
        </w:rPr>
        <w:t>it would</w:t>
      </w:r>
      <w:r w:rsidR="001E645D" w:rsidRPr="00BD6AE4">
        <w:rPr>
          <w:color w:val="000000" w:themeColor="text1"/>
        </w:rPr>
        <w:t xml:space="preserve"> provide Student with her "stay put" placement. </w:t>
      </w:r>
      <w:r w:rsidRPr="00BD6AE4">
        <w:rPr>
          <w:color w:val="000000" w:themeColor="text1"/>
        </w:rPr>
        <w:t>The</w:t>
      </w:r>
      <w:r w:rsidR="001E645D" w:rsidRPr="00BD6AE4">
        <w:rPr>
          <w:color w:val="000000" w:themeColor="text1"/>
        </w:rPr>
        <w:t xml:space="preserve"> District </w:t>
      </w:r>
      <w:r w:rsidRPr="00BD6AE4">
        <w:rPr>
          <w:color w:val="000000" w:themeColor="text1"/>
        </w:rPr>
        <w:t xml:space="preserve">also </w:t>
      </w:r>
      <w:r w:rsidR="001E645D" w:rsidRPr="00BD6AE4">
        <w:rPr>
          <w:color w:val="000000" w:themeColor="text1"/>
        </w:rPr>
        <w:t xml:space="preserve">offered to send formal referral packets to May Center, </w:t>
      </w:r>
      <w:proofErr w:type="spellStart"/>
      <w:r w:rsidR="001E645D" w:rsidRPr="00BD6AE4">
        <w:rPr>
          <w:color w:val="000000" w:themeColor="text1"/>
        </w:rPr>
        <w:lastRenderedPageBreak/>
        <w:t>Melmark</w:t>
      </w:r>
      <w:proofErr w:type="spellEnd"/>
      <w:r w:rsidR="001E645D" w:rsidRPr="00BD6AE4">
        <w:rPr>
          <w:color w:val="000000" w:themeColor="text1"/>
        </w:rPr>
        <w:t xml:space="preserve">, and New England Center for Children (NECC). </w:t>
      </w:r>
      <w:r w:rsidR="00620D8F" w:rsidRPr="00BD6AE4">
        <w:rPr>
          <w:color w:val="000000" w:themeColor="text1"/>
        </w:rPr>
        <w:t>P</w:t>
      </w:r>
      <w:r w:rsidR="001E645D" w:rsidRPr="00BD6AE4">
        <w:rPr>
          <w:color w:val="000000" w:themeColor="text1"/>
        </w:rPr>
        <w:t xml:space="preserve">arents consented to referral packets for </w:t>
      </w:r>
      <w:proofErr w:type="spellStart"/>
      <w:r w:rsidR="001E645D" w:rsidRPr="00BD6AE4">
        <w:rPr>
          <w:color w:val="000000" w:themeColor="text1"/>
        </w:rPr>
        <w:t>Melmark</w:t>
      </w:r>
      <w:proofErr w:type="spellEnd"/>
      <w:r w:rsidR="001E645D" w:rsidRPr="00BD6AE4">
        <w:rPr>
          <w:color w:val="000000" w:themeColor="text1"/>
        </w:rPr>
        <w:t xml:space="preserve"> and NECC. </w:t>
      </w:r>
      <w:r w:rsidRPr="00BD6AE4">
        <w:rPr>
          <w:color w:val="000000" w:themeColor="text1"/>
        </w:rPr>
        <w:t xml:space="preserve"> </w:t>
      </w:r>
    </w:p>
    <w:p w14:paraId="3A687B64" w14:textId="77777777" w:rsidR="001759DC" w:rsidRPr="00BD6AE4" w:rsidRDefault="00010EB6" w:rsidP="001759DC">
      <w:pPr>
        <w:pStyle w:val="ListParagraph0"/>
        <w:numPr>
          <w:ilvl w:val="0"/>
          <w:numId w:val="22"/>
        </w:numPr>
        <w:shd w:val="clear" w:color="auto" w:fill="FFFFFF"/>
        <w:autoSpaceDE w:val="0"/>
        <w:autoSpaceDN w:val="0"/>
        <w:adjustRightInd w:val="0"/>
      </w:pPr>
      <w:r w:rsidRPr="00BD6AE4">
        <w:rPr>
          <w:color w:val="000000" w:themeColor="text1"/>
        </w:rPr>
        <w:t>Following a failed mediation, o</w:t>
      </w:r>
      <w:r w:rsidR="001E645D" w:rsidRPr="00BD6AE4">
        <w:rPr>
          <w:color w:val="000000" w:themeColor="text1"/>
        </w:rPr>
        <w:t xml:space="preserve">n October 5, 2022, </w:t>
      </w:r>
      <w:r w:rsidRPr="00BD6AE4">
        <w:rPr>
          <w:color w:val="000000" w:themeColor="text1"/>
        </w:rPr>
        <w:t>Parents</w:t>
      </w:r>
      <w:r w:rsidR="001E645D" w:rsidRPr="00BD6AE4">
        <w:rPr>
          <w:color w:val="000000" w:themeColor="text1"/>
        </w:rPr>
        <w:t xml:space="preserve"> submitted a</w:t>
      </w:r>
      <w:r w:rsidR="00620D8F" w:rsidRPr="00BD6AE4">
        <w:rPr>
          <w:color w:val="000000" w:themeColor="text1"/>
        </w:rPr>
        <w:t>nother</w:t>
      </w:r>
      <w:r w:rsidR="001E645D" w:rsidRPr="00BD6AE4">
        <w:rPr>
          <w:color w:val="000000" w:themeColor="text1"/>
        </w:rPr>
        <w:t xml:space="preserve"> public records request for all receipts for expenditures including, but not limited to, tuition, any IEP services, room and board and reimbursements, for </w:t>
      </w:r>
      <w:r w:rsidRPr="00BD6AE4">
        <w:rPr>
          <w:color w:val="000000" w:themeColor="text1"/>
        </w:rPr>
        <w:t>Student</w:t>
      </w:r>
      <w:r w:rsidR="001E645D" w:rsidRPr="00BD6AE4">
        <w:rPr>
          <w:color w:val="000000" w:themeColor="text1"/>
        </w:rPr>
        <w:t>'s placement at Legacy by Gersh (</w:t>
      </w:r>
      <w:r w:rsidRPr="00BD6AE4">
        <w:rPr>
          <w:color w:val="000000" w:themeColor="text1"/>
        </w:rPr>
        <w:t xml:space="preserve">from </w:t>
      </w:r>
      <w:r w:rsidR="001E645D" w:rsidRPr="00BD6AE4">
        <w:rPr>
          <w:color w:val="000000" w:themeColor="text1"/>
        </w:rPr>
        <w:t>November 29, 2021</w:t>
      </w:r>
      <w:r w:rsidRPr="00BD6AE4">
        <w:rPr>
          <w:color w:val="000000" w:themeColor="text1"/>
        </w:rPr>
        <w:t xml:space="preserve"> to </w:t>
      </w:r>
      <w:r w:rsidR="001E645D" w:rsidRPr="00BD6AE4">
        <w:rPr>
          <w:color w:val="000000" w:themeColor="text1"/>
        </w:rPr>
        <w:t>June 17, 2022</w:t>
      </w:r>
      <w:r w:rsidRPr="00BD6AE4">
        <w:rPr>
          <w:color w:val="000000" w:themeColor="text1"/>
        </w:rPr>
        <w:t>) as they found t</w:t>
      </w:r>
      <w:r w:rsidR="001E645D" w:rsidRPr="00BD6AE4">
        <w:rPr>
          <w:color w:val="000000" w:themeColor="text1"/>
        </w:rPr>
        <w:t xml:space="preserve">he District's response to </w:t>
      </w:r>
      <w:r w:rsidRPr="00BD6AE4">
        <w:rPr>
          <w:color w:val="000000" w:themeColor="text1"/>
        </w:rPr>
        <w:t>their</w:t>
      </w:r>
      <w:r w:rsidR="001E645D" w:rsidRPr="00BD6AE4">
        <w:rPr>
          <w:color w:val="000000" w:themeColor="text1"/>
        </w:rPr>
        <w:t xml:space="preserve"> previous request for such records </w:t>
      </w:r>
      <w:r w:rsidRPr="00BD6AE4">
        <w:rPr>
          <w:color w:val="000000" w:themeColor="text1"/>
        </w:rPr>
        <w:t>incomplete.</w:t>
      </w:r>
      <w:r w:rsidR="001E645D" w:rsidRPr="00BD6AE4">
        <w:rPr>
          <w:color w:val="000000" w:themeColor="text1"/>
        </w:rPr>
        <w:t xml:space="preserve"> Parents also requested any and all Fiscal Year 2023 receipts for expenditures for </w:t>
      </w:r>
      <w:r w:rsidRPr="00BD6AE4">
        <w:rPr>
          <w:color w:val="000000" w:themeColor="text1"/>
        </w:rPr>
        <w:t>Student</w:t>
      </w:r>
      <w:r w:rsidR="001E645D" w:rsidRPr="00BD6AE4">
        <w:rPr>
          <w:color w:val="000000" w:themeColor="text1"/>
        </w:rPr>
        <w:t xml:space="preserve"> as a resident student in </w:t>
      </w:r>
      <w:r w:rsidRPr="00BD6AE4">
        <w:rPr>
          <w:color w:val="000000" w:themeColor="text1"/>
        </w:rPr>
        <w:t xml:space="preserve">the </w:t>
      </w:r>
      <w:r w:rsidR="001E645D" w:rsidRPr="00BD6AE4">
        <w:rPr>
          <w:color w:val="000000" w:themeColor="text1"/>
        </w:rPr>
        <w:t>Newburyport Public School</w:t>
      </w:r>
      <w:r w:rsidRPr="00BD6AE4">
        <w:rPr>
          <w:color w:val="000000" w:themeColor="text1"/>
        </w:rPr>
        <w:t>s</w:t>
      </w:r>
      <w:r w:rsidR="001E645D" w:rsidRPr="00BD6AE4">
        <w:rPr>
          <w:color w:val="000000" w:themeColor="text1"/>
        </w:rPr>
        <w:t xml:space="preserve">. </w:t>
      </w:r>
    </w:p>
    <w:p w14:paraId="67BA9FD7" w14:textId="77777777" w:rsidR="001759DC" w:rsidRPr="00BD6AE4" w:rsidRDefault="001E645D" w:rsidP="001759DC">
      <w:pPr>
        <w:pStyle w:val="ListParagraph0"/>
        <w:numPr>
          <w:ilvl w:val="0"/>
          <w:numId w:val="22"/>
        </w:numPr>
        <w:shd w:val="clear" w:color="auto" w:fill="FFFFFF"/>
        <w:autoSpaceDE w:val="0"/>
        <w:autoSpaceDN w:val="0"/>
        <w:adjustRightInd w:val="0"/>
      </w:pPr>
      <w:r w:rsidRPr="00BD6AE4">
        <w:rPr>
          <w:color w:val="000000" w:themeColor="text1"/>
        </w:rPr>
        <w:t xml:space="preserve">On October 20, 2022, </w:t>
      </w:r>
      <w:r w:rsidR="0012558D" w:rsidRPr="00BD6AE4">
        <w:rPr>
          <w:color w:val="000000" w:themeColor="text1"/>
        </w:rPr>
        <w:t>Parents</w:t>
      </w:r>
      <w:r w:rsidRPr="00BD6AE4">
        <w:rPr>
          <w:color w:val="000000" w:themeColor="text1"/>
        </w:rPr>
        <w:t xml:space="preserve"> received a response to the October 5</w:t>
      </w:r>
      <w:r w:rsidR="0012558D" w:rsidRPr="00BD6AE4">
        <w:rPr>
          <w:color w:val="000000" w:themeColor="text1"/>
        </w:rPr>
        <w:t>, 2022</w:t>
      </w:r>
      <w:r w:rsidRPr="00BD6AE4">
        <w:rPr>
          <w:color w:val="000000" w:themeColor="text1"/>
        </w:rPr>
        <w:t xml:space="preserve"> public records request,</w:t>
      </w:r>
      <w:r w:rsidR="0012558D" w:rsidRPr="00BD6AE4">
        <w:rPr>
          <w:color w:val="000000" w:themeColor="text1"/>
        </w:rPr>
        <w:t xml:space="preserve"> but</w:t>
      </w:r>
      <w:r w:rsidRPr="00BD6AE4">
        <w:rPr>
          <w:color w:val="000000" w:themeColor="text1"/>
        </w:rPr>
        <w:t xml:space="preserve"> the District's response included bills received, not bills expended upon.</w:t>
      </w:r>
    </w:p>
    <w:p w14:paraId="1F477C08" w14:textId="1E398829" w:rsidR="001759DC" w:rsidRPr="00BD6AE4" w:rsidRDefault="001E645D" w:rsidP="001759DC">
      <w:pPr>
        <w:pStyle w:val="ListParagraph0"/>
        <w:numPr>
          <w:ilvl w:val="0"/>
          <w:numId w:val="22"/>
        </w:numPr>
        <w:shd w:val="clear" w:color="auto" w:fill="FFFFFF"/>
        <w:autoSpaceDE w:val="0"/>
        <w:autoSpaceDN w:val="0"/>
        <w:adjustRightInd w:val="0"/>
      </w:pPr>
      <w:r w:rsidRPr="00BD6AE4">
        <w:rPr>
          <w:color w:val="000000" w:themeColor="text1"/>
        </w:rPr>
        <w:t xml:space="preserve">On November 14, 2022, </w:t>
      </w:r>
      <w:r w:rsidR="0012558D" w:rsidRPr="00BD6AE4">
        <w:rPr>
          <w:color w:val="000000" w:themeColor="text1"/>
        </w:rPr>
        <w:t>Parents</w:t>
      </w:r>
      <w:r w:rsidRPr="00BD6AE4">
        <w:rPr>
          <w:color w:val="000000" w:themeColor="text1"/>
        </w:rPr>
        <w:t xml:space="preserve"> submitted a third public records request to the District for: 1. </w:t>
      </w:r>
      <w:r w:rsidR="0012558D" w:rsidRPr="00BD6AE4">
        <w:rPr>
          <w:color w:val="000000" w:themeColor="text1"/>
        </w:rPr>
        <w:t>A</w:t>
      </w:r>
      <w:r w:rsidRPr="00BD6AE4">
        <w:rPr>
          <w:color w:val="000000" w:themeColor="text1"/>
        </w:rPr>
        <w:t xml:space="preserve">ll expenditures including, but not limited to, tuition, any IEP services, room and board and reimbursements, for </w:t>
      </w:r>
      <w:r w:rsidR="0012558D" w:rsidRPr="00BD6AE4">
        <w:rPr>
          <w:color w:val="000000" w:themeColor="text1"/>
        </w:rPr>
        <w:t>Student</w:t>
      </w:r>
      <w:r w:rsidRPr="00BD6AE4">
        <w:rPr>
          <w:color w:val="000000" w:themeColor="text1"/>
        </w:rPr>
        <w:t xml:space="preserve"> expended during Fiscal Year 2022 during her placement at Legacy; 2. </w:t>
      </w:r>
      <w:r w:rsidR="0012558D" w:rsidRPr="00BD6AE4">
        <w:rPr>
          <w:color w:val="000000" w:themeColor="text1"/>
        </w:rPr>
        <w:t>A</w:t>
      </w:r>
      <w:r w:rsidRPr="00BD6AE4">
        <w:rPr>
          <w:color w:val="000000" w:themeColor="text1"/>
        </w:rPr>
        <w:t>ny proposed or voted final budget reports before Newburyport School Committee and Newburyp</w:t>
      </w:r>
      <w:r w:rsidR="0012558D" w:rsidRPr="00BD6AE4">
        <w:rPr>
          <w:color w:val="000000" w:themeColor="text1"/>
        </w:rPr>
        <w:t>or</w:t>
      </w:r>
      <w:r w:rsidRPr="00BD6AE4">
        <w:rPr>
          <w:color w:val="000000" w:themeColor="text1"/>
        </w:rPr>
        <w:t xml:space="preserve">t City Council on the budget for an educational placement at Legacy for Fiscal Year 2023 and the number of Newburyport resident students placed at Legacy; 3. </w:t>
      </w:r>
      <w:r w:rsidR="0012558D" w:rsidRPr="00BD6AE4">
        <w:rPr>
          <w:color w:val="000000" w:themeColor="text1"/>
        </w:rPr>
        <w:t>A</w:t>
      </w:r>
      <w:r w:rsidRPr="00BD6AE4">
        <w:rPr>
          <w:color w:val="000000" w:themeColor="text1"/>
        </w:rPr>
        <w:t>nd,</w:t>
      </w:r>
      <w:r w:rsidR="0033025E">
        <w:rPr>
          <w:color w:val="000000" w:themeColor="text1"/>
        </w:rPr>
        <w:t xml:space="preserve"> </w:t>
      </w:r>
      <w:r w:rsidRPr="00BD6AE4">
        <w:rPr>
          <w:color w:val="000000" w:themeColor="text1"/>
        </w:rPr>
        <w:t xml:space="preserve">a </w:t>
      </w:r>
      <w:r w:rsidR="0033025E">
        <w:rPr>
          <w:color w:val="000000" w:themeColor="text1"/>
        </w:rPr>
        <w:t xml:space="preserve">specific </w:t>
      </w:r>
      <w:r w:rsidRPr="00BD6AE4">
        <w:rPr>
          <w:color w:val="000000" w:themeColor="text1"/>
        </w:rPr>
        <w:t xml:space="preserve">dollar amount of funds expended during FY23 for the education of </w:t>
      </w:r>
      <w:r w:rsidR="0012558D" w:rsidRPr="00BD6AE4">
        <w:rPr>
          <w:color w:val="000000" w:themeColor="text1"/>
        </w:rPr>
        <w:t>Student</w:t>
      </w:r>
      <w:r w:rsidRPr="00BD6AE4">
        <w:rPr>
          <w:color w:val="000000" w:themeColor="text1"/>
        </w:rPr>
        <w:t xml:space="preserve"> </w:t>
      </w:r>
      <w:r w:rsidR="0033025E">
        <w:rPr>
          <w:color w:val="000000" w:themeColor="text1"/>
        </w:rPr>
        <w:t>with</w:t>
      </w:r>
      <w:r w:rsidRPr="00BD6AE4">
        <w:rPr>
          <w:color w:val="000000" w:themeColor="text1"/>
        </w:rPr>
        <w:t xml:space="preserve"> receipts to coincide with those expenditures. </w:t>
      </w:r>
      <w:r w:rsidR="0012558D" w:rsidRPr="00BD6AE4">
        <w:rPr>
          <w:color w:val="000000" w:themeColor="text1"/>
        </w:rPr>
        <w:t xml:space="preserve"> </w:t>
      </w:r>
    </w:p>
    <w:p w14:paraId="6DDBA552" w14:textId="77777777" w:rsidR="001759DC" w:rsidRPr="00BD6AE4" w:rsidRDefault="001E645D" w:rsidP="001759DC">
      <w:pPr>
        <w:pStyle w:val="ListParagraph0"/>
        <w:numPr>
          <w:ilvl w:val="0"/>
          <w:numId w:val="22"/>
        </w:numPr>
        <w:shd w:val="clear" w:color="auto" w:fill="FFFFFF"/>
        <w:autoSpaceDE w:val="0"/>
        <w:autoSpaceDN w:val="0"/>
        <w:adjustRightInd w:val="0"/>
      </w:pPr>
      <w:r w:rsidRPr="00BD6AE4">
        <w:rPr>
          <w:color w:val="000000" w:themeColor="text1"/>
        </w:rPr>
        <w:t xml:space="preserve">On November 14, 2022, Parents submitted a complaint to Problem Resolution Systems, Department of </w:t>
      </w:r>
      <w:r w:rsidR="0012558D" w:rsidRPr="00BD6AE4">
        <w:rPr>
          <w:color w:val="000000" w:themeColor="text1"/>
        </w:rPr>
        <w:t xml:space="preserve"> Elementary and Secondary Education (DESE).</w:t>
      </w:r>
    </w:p>
    <w:p w14:paraId="1DE463CC" w14:textId="319EAED7" w:rsidR="001759DC" w:rsidRPr="00BD6AE4" w:rsidRDefault="001E645D" w:rsidP="001759DC">
      <w:pPr>
        <w:pStyle w:val="ListParagraph0"/>
        <w:numPr>
          <w:ilvl w:val="0"/>
          <w:numId w:val="22"/>
        </w:numPr>
        <w:shd w:val="clear" w:color="auto" w:fill="FFFFFF"/>
        <w:autoSpaceDE w:val="0"/>
        <w:autoSpaceDN w:val="0"/>
        <w:adjustRightInd w:val="0"/>
      </w:pPr>
      <w:r w:rsidRPr="00BD6AE4">
        <w:rPr>
          <w:color w:val="000000" w:themeColor="text1"/>
        </w:rPr>
        <w:t xml:space="preserve">On November 29, 2022, </w:t>
      </w:r>
      <w:r w:rsidR="0012558D" w:rsidRPr="00BD6AE4">
        <w:rPr>
          <w:color w:val="000000" w:themeColor="text1"/>
        </w:rPr>
        <w:t xml:space="preserve">the District </w:t>
      </w:r>
      <w:r w:rsidRPr="00BD6AE4">
        <w:rPr>
          <w:color w:val="000000" w:themeColor="text1"/>
        </w:rPr>
        <w:t xml:space="preserve">responded to Parents' November </w:t>
      </w:r>
      <w:r w:rsidR="0012558D" w:rsidRPr="00BD6AE4">
        <w:rPr>
          <w:color w:val="000000" w:themeColor="text1"/>
        </w:rPr>
        <w:t xml:space="preserve">2022 </w:t>
      </w:r>
      <w:r w:rsidRPr="00BD6AE4">
        <w:rPr>
          <w:color w:val="000000" w:themeColor="text1"/>
        </w:rPr>
        <w:t>public records request</w:t>
      </w:r>
      <w:r w:rsidR="0012558D" w:rsidRPr="00BD6AE4">
        <w:rPr>
          <w:color w:val="000000" w:themeColor="text1"/>
        </w:rPr>
        <w:t xml:space="preserve">, </w:t>
      </w:r>
      <w:r w:rsidRPr="00BD6AE4">
        <w:rPr>
          <w:color w:val="000000" w:themeColor="text1"/>
        </w:rPr>
        <w:t>stating</w:t>
      </w:r>
      <w:r w:rsidR="00620D8F" w:rsidRPr="00BD6AE4">
        <w:rPr>
          <w:color w:val="000000" w:themeColor="text1"/>
        </w:rPr>
        <w:t xml:space="preserve"> that t</w:t>
      </w:r>
      <w:r w:rsidRPr="00BD6AE4">
        <w:rPr>
          <w:color w:val="000000" w:themeColor="text1"/>
        </w:rPr>
        <w:t xml:space="preserve">he </w:t>
      </w:r>
      <w:r w:rsidR="00620D8F" w:rsidRPr="00BD6AE4">
        <w:rPr>
          <w:color w:val="000000" w:themeColor="text1"/>
        </w:rPr>
        <w:t>“</w:t>
      </w:r>
      <w:r w:rsidRPr="00BD6AE4">
        <w:rPr>
          <w:color w:val="000000" w:themeColor="text1"/>
        </w:rPr>
        <w:t xml:space="preserve">District previously provided you with all </w:t>
      </w:r>
      <w:r w:rsidR="001759DC" w:rsidRPr="00BD6AE4">
        <w:rPr>
          <w:color w:val="000000" w:themeColor="text1"/>
        </w:rPr>
        <w:t xml:space="preserve">documents </w:t>
      </w:r>
      <w:r w:rsidRPr="00BD6AE4">
        <w:rPr>
          <w:color w:val="000000" w:themeColor="text1"/>
        </w:rPr>
        <w:t xml:space="preserve">responsive to your request that are currently in the district's possession, custody, and/or control, on or about October 20, 2022." </w:t>
      </w:r>
      <w:r w:rsidR="0012558D" w:rsidRPr="00BD6AE4">
        <w:rPr>
          <w:color w:val="000000" w:themeColor="text1"/>
        </w:rPr>
        <w:t xml:space="preserve"> </w:t>
      </w:r>
    </w:p>
    <w:p w14:paraId="50D903E7" w14:textId="77777777" w:rsidR="002A3207" w:rsidRPr="00BD6AE4" w:rsidRDefault="001E645D" w:rsidP="002A3207">
      <w:pPr>
        <w:pStyle w:val="ListParagraph0"/>
        <w:numPr>
          <w:ilvl w:val="0"/>
          <w:numId w:val="22"/>
        </w:numPr>
        <w:shd w:val="clear" w:color="auto" w:fill="FFFFFF"/>
        <w:autoSpaceDE w:val="0"/>
        <w:autoSpaceDN w:val="0"/>
        <w:adjustRightInd w:val="0"/>
      </w:pPr>
      <w:r w:rsidRPr="00BD6AE4">
        <w:rPr>
          <w:color w:val="000000" w:themeColor="text1"/>
        </w:rPr>
        <w:t xml:space="preserve">On November 29, 2022, </w:t>
      </w:r>
      <w:r w:rsidR="0012558D" w:rsidRPr="00BD6AE4">
        <w:rPr>
          <w:color w:val="000000" w:themeColor="text1"/>
        </w:rPr>
        <w:t>Parents</w:t>
      </w:r>
      <w:r w:rsidRPr="00BD6AE4">
        <w:rPr>
          <w:color w:val="000000" w:themeColor="text1"/>
        </w:rPr>
        <w:t xml:space="preserve"> filed an appeal with the Secretary of State</w:t>
      </w:r>
      <w:r w:rsidR="0012558D" w:rsidRPr="00BD6AE4">
        <w:rPr>
          <w:color w:val="000000" w:themeColor="text1"/>
        </w:rPr>
        <w:t xml:space="preserve"> for the </w:t>
      </w:r>
      <w:r w:rsidRPr="00BD6AE4">
        <w:rPr>
          <w:color w:val="000000" w:themeColor="text1"/>
        </w:rPr>
        <w:t>Commonwealth of Massachusetts, request</w:t>
      </w:r>
      <w:r w:rsidR="0012558D" w:rsidRPr="00BD6AE4">
        <w:rPr>
          <w:color w:val="000000" w:themeColor="text1"/>
        </w:rPr>
        <w:t>ing that the</w:t>
      </w:r>
      <w:r w:rsidRPr="00BD6AE4">
        <w:rPr>
          <w:color w:val="000000" w:themeColor="text1"/>
        </w:rPr>
        <w:t xml:space="preserve"> District fulfill the public records requests for receipts of actual expenditures for </w:t>
      </w:r>
      <w:r w:rsidR="0012558D" w:rsidRPr="00BD6AE4">
        <w:rPr>
          <w:color w:val="000000" w:themeColor="text1"/>
        </w:rPr>
        <w:t>Student’s</w:t>
      </w:r>
      <w:r w:rsidRPr="00BD6AE4">
        <w:rPr>
          <w:color w:val="000000" w:themeColor="text1"/>
        </w:rPr>
        <w:t xml:space="preserve"> education</w:t>
      </w:r>
      <w:r w:rsidR="0012558D" w:rsidRPr="00BD6AE4">
        <w:rPr>
          <w:color w:val="000000" w:themeColor="text1"/>
        </w:rPr>
        <w:t xml:space="preserve"> (i.e.,</w:t>
      </w:r>
      <w:r w:rsidRPr="00BD6AE4">
        <w:rPr>
          <w:color w:val="000000" w:themeColor="text1"/>
        </w:rPr>
        <w:t xml:space="preserve"> not just proof that the bill</w:t>
      </w:r>
      <w:r w:rsidR="0012558D" w:rsidRPr="00BD6AE4">
        <w:rPr>
          <w:color w:val="000000" w:themeColor="text1"/>
        </w:rPr>
        <w:t>s were</w:t>
      </w:r>
      <w:r w:rsidRPr="00BD6AE4">
        <w:rPr>
          <w:color w:val="000000" w:themeColor="text1"/>
        </w:rPr>
        <w:t xml:space="preserve"> received</w:t>
      </w:r>
      <w:r w:rsidR="0012558D" w:rsidRPr="00BD6AE4">
        <w:rPr>
          <w:color w:val="000000" w:themeColor="text1"/>
        </w:rPr>
        <w:t>).</w:t>
      </w:r>
    </w:p>
    <w:p w14:paraId="380D4F36" w14:textId="77777777" w:rsidR="002A3207" w:rsidRPr="00BD6AE4" w:rsidRDefault="001E645D" w:rsidP="002A3207">
      <w:pPr>
        <w:pStyle w:val="ListParagraph0"/>
        <w:numPr>
          <w:ilvl w:val="0"/>
          <w:numId w:val="22"/>
        </w:numPr>
        <w:shd w:val="clear" w:color="auto" w:fill="FFFFFF"/>
        <w:autoSpaceDE w:val="0"/>
        <w:autoSpaceDN w:val="0"/>
        <w:adjustRightInd w:val="0"/>
      </w:pPr>
      <w:r w:rsidRPr="00BD6AE4">
        <w:rPr>
          <w:color w:val="000000" w:themeColor="text1"/>
        </w:rPr>
        <w:t xml:space="preserve">On December 14, 2022, the Secretary of State </w:t>
      </w:r>
      <w:r w:rsidR="0012558D" w:rsidRPr="00BD6AE4">
        <w:rPr>
          <w:color w:val="000000" w:themeColor="text1"/>
        </w:rPr>
        <w:t>determined</w:t>
      </w:r>
      <w:r w:rsidRPr="00BD6AE4">
        <w:rPr>
          <w:color w:val="000000" w:themeColor="text1"/>
        </w:rPr>
        <w:t xml:space="preserve"> that</w:t>
      </w:r>
      <w:r w:rsidR="0012558D" w:rsidRPr="00BD6AE4">
        <w:rPr>
          <w:color w:val="000000" w:themeColor="text1"/>
        </w:rPr>
        <w:t xml:space="preserve"> the</w:t>
      </w:r>
      <w:r w:rsidRPr="00BD6AE4">
        <w:rPr>
          <w:color w:val="000000" w:themeColor="text1"/>
        </w:rPr>
        <w:t xml:space="preserve"> District</w:t>
      </w:r>
      <w:r w:rsidR="0012558D" w:rsidRPr="00BD6AE4">
        <w:rPr>
          <w:color w:val="000000" w:themeColor="text1"/>
        </w:rPr>
        <w:t xml:space="preserve"> must</w:t>
      </w:r>
      <w:r w:rsidRPr="00BD6AE4">
        <w:rPr>
          <w:color w:val="000000" w:themeColor="text1"/>
        </w:rPr>
        <w:t xml:space="preserve"> submit additional records in response to Parents' public </w:t>
      </w:r>
      <w:r w:rsidR="0012558D" w:rsidRPr="00BD6AE4">
        <w:rPr>
          <w:color w:val="000000" w:themeColor="text1"/>
        </w:rPr>
        <w:t xml:space="preserve">records </w:t>
      </w:r>
      <w:r w:rsidRPr="00BD6AE4">
        <w:rPr>
          <w:color w:val="000000" w:themeColor="text1"/>
        </w:rPr>
        <w:t>requests</w:t>
      </w:r>
      <w:r w:rsidR="0012558D" w:rsidRPr="00BD6AE4">
        <w:rPr>
          <w:color w:val="000000" w:themeColor="text1"/>
        </w:rPr>
        <w:t xml:space="preserve"> within</w:t>
      </w:r>
      <w:r w:rsidRPr="00BD6AE4">
        <w:rPr>
          <w:color w:val="000000" w:themeColor="text1"/>
        </w:rPr>
        <w:t xml:space="preserve"> ten business days.</w:t>
      </w:r>
    </w:p>
    <w:p w14:paraId="3B783C01" w14:textId="20822951" w:rsidR="002A3207" w:rsidRPr="00BD6AE4" w:rsidRDefault="00586296" w:rsidP="002A3207">
      <w:pPr>
        <w:pStyle w:val="ListParagraph0"/>
        <w:numPr>
          <w:ilvl w:val="0"/>
          <w:numId w:val="22"/>
        </w:numPr>
        <w:shd w:val="clear" w:color="auto" w:fill="FFFFFF"/>
        <w:autoSpaceDE w:val="0"/>
        <w:autoSpaceDN w:val="0"/>
        <w:adjustRightInd w:val="0"/>
      </w:pPr>
      <w:r w:rsidRPr="00BD6AE4">
        <w:rPr>
          <w:color w:val="000000" w:themeColor="text1"/>
        </w:rPr>
        <w:t xml:space="preserve">From July 2022 to December 2022, Student was provided </w:t>
      </w:r>
      <w:r w:rsidR="00620D8F" w:rsidRPr="00BD6AE4">
        <w:rPr>
          <w:color w:val="000000" w:themeColor="text1"/>
        </w:rPr>
        <w:t xml:space="preserve">with </w:t>
      </w:r>
      <w:r w:rsidRPr="00BD6AE4">
        <w:rPr>
          <w:color w:val="000000" w:themeColor="text1"/>
        </w:rPr>
        <w:t xml:space="preserve">BCBA support and a 1:1 </w:t>
      </w:r>
      <w:r w:rsidR="0033025E">
        <w:rPr>
          <w:color w:val="000000" w:themeColor="text1"/>
        </w:rPr>
        <w:t xml:space="preserve">aide </w:t>
      </w:r>
      <w:r w:rsidRPr="00BD6AE4">
        <w:rPr>
          <w:color w:val="000000" w:themeColor="text1"/>
        </w:rPr>
        <w:t>to provide some educational services not covered by insurance for a maximum of 12 hours/week when staff was available</w:t>
      </w:r>
      <w:r w:rsidR="0033025E">
        <w:rPr>
          <w:color w:val="000000" w:themeColor="text1"/>
        </w:rPr>
        <w:t xml:space="preserve">, this </w:t>
      </w:r>
      <w:r w:rsidRPr="00BD6AE4">
        <w:rPr>
          <w:color w:val="000000" w:themeColor="text1"/>
        </w:rPr>
        <w:t xml:space="preserve">at cost to </w:t>
      </w:r>
      <w:r w:rsidR="00620D8F" w:rsidRPr="00BD6AE4">
        <w:rPr>
          <w:color w:val="000000" w:themeColor="text1"/>
        </w:rPr>
        <w:t>Parents</w:t>
      </w:r>
      <w:r w:rsidRPr="00BD6AE4">
        <w:rPr>
          <w:color w:val="000000" w:themeColor="text1"/>
        </w:rPr>
        <w:t>. Parent</w:t>
      </w:r>
      <w:r w:rsidR="00620D8F" w:rsidRPr="00BD6AE4">
        <w:rPr>
          <w:color w:val="000000" w:themeColor="text1"/>
        </w:rPr>
        <w:t>s</w:t>
      </w:r>
      <w:r w:rsidRPr="00BD6AE4">
        <w:rPr>
          <w:color w:val="000000" w:themeColor="text1"/>
        </w:rPr>
        <w:t xml:space="preserve"> also taught Student until October 2022, limited to fill-in services while ABA services increased due to provider availability</w:t>
      </w:r>
      <w:r w:rsidR="002A3207" w:rsidRPr="00BD6AE4">
        <w:rPr>
          <w:color w:val="000000" w:themeColor="text1"/>
        </w:rPr>
        <w:t>.</w:t>
      </w:r>
    </w:p>
    <w:p w14:paraId="309E52FD" w14:textId="77777777" w:rsidR="002A3207" w:rsidRPr="00BD6AE4" w:rsidRDefault="001E645D" w:rsidP="002A3207">
      <w:pPr>
        <w:pStyle w:val="ListParagraph0"/>
        <w:numPr>
          <w:ilvl w:val="0"/>
          <w:numId w:val="22"/>
        </w:numPr>
        <w:shd w:val="clear" w:color="auto" w:fill="FFFFFF"/>
        <w:autoSpaceDE w:val="0"/>
        <w:autoSpaceDN w:val="0"/>
        <w:adjustRightInd w:val="0"/>
      </w:pPr>
      <w:r w:rsidRPr="00BD6AE4">
        <w:rPr>
          <w:color w:val="000000" w:themeColor="text1"/>
        </w:rPr>
        <w:t xml:space="preserve">In January 2023, </w:t>
      </w:r>
      <w:r w:rsidR="0012558D" w:rsidRPr="00BD6AE4">
        <w:rPr>
          <w:color w:val="000000" w:themeColor="text1"/>
        </w:rPr>
        <w:t>Student’s insurance</w:t>
      </w:r>
      <w:r w:rsidRPr="00BD6AE4">
        <w:rPr>
          <w:color w:val="000000" w:themeColor="text1"/>
        </w:rPr>
        <w:t xml:space="preserve"> </w:t>
      </w:r>
      <w:r w:rsidR="0012558D" w:rsidRPr="00BD6AE4">
        <w:rPr>
          <w:color w:val="000000" w:themeColor="text1"/>
        </w:rPr>
        <w:t>began to cover Student’s</w:t>
      </w:r>
      <w:r w:rsidRPr="00BD6AE4">
        <w:rPr>
          <w:color w:val="000000" w:themeColor="text1"/>
        </w:rPr>
        <w:t xml:space="preserve"> ABA services</w:t>
      </w:r>
      <w:r w:rsidR="0012558D" w:rsidRPr="00BD6AE4">
        <w:rPr>
          <w:color w:val="000000" w:themeColor="text1"/>
        </w:rPr>
        <w:t xml:space="preserve"> </w:t>
      </w:r>
      <w:r w:rsidRPr="00BD6AE4">
        <w:rPr>
          <w:color w:val="000000" w:themeColor="text1"/>
        </w:rPr>
        <w:t xml:space="preserve">so </w:t>
      </w:r>
      <w:r w:rsidR="0012558D" w:rsidRPr="00BD6AE4">
        <w:rPr>
          <w:color w:val="000000" w:themeColor="text1"/>
        </w:rPr>
        <w:t>that P</w:t>
      </w:r>
      <w:r w:rsidRPr="00BD6AE4">
        <w:rPr>
          <w:color w:val="000000" w:themeColor="text1"/>
        </w:rPr>
        <w:t>arents were no</w:t>
      </w:r>
      <w:r w:rsidR="0012558D" w:rsidRPr="00BD6AE4">
        <w:rPr>
          <w:color w:val="000000" w:themeColor="text1"/>
        </w:rPr>
        <w:t xml:space="preserve"> longer</w:t>
      </w:r>
      <w:r w:rsidRPr="00BD6AE4">
        <w:rPr>
          <w:color w:val="000000" w:themeColor="text1"/>
        </w:rPr>
        <w:t xml:space="preserve"> incurring the expense of</w:t>
      </w:r>
      <w:r w:rsidR="0012558D" w:rsidRPr="00BD6AE4">
        <w:rPr>
          <w:color w:val="000000" w:themeColor="text1"/>
        </w:rPr>
        <w:t xml:space="preserve"> </w:t>
      </w:r>
      <w:r w:rsidRPr="00BD6AE4">
        <w:rPr>
          <w:color w:val="000000" w:themeColor="text1"/>
        </w:rPr>
        <w:t>BCBA/ABA support</w:t>
      </w:r>
      <w:r w:rsidR="0012558D" w:rsidRPr="00BD6AE4">
        <w:rPr>
          <w:color w:val="000000" w:themeColor="text1"/>
        </w:rPr>
        <w:t>.</w:t>
      </w:r>
      <w:r w:rsidRPr="00BD6AE4">
        <w:rPr>
          <w:color w:val="000000" w:themeColor="text1"/>
        </w:rPr>
        <w:t xml:space="preserve"> All ABA services </w:t>
      </w:r>
      <w:r w:rsidR="0012558D" w:rsidRPr="00BD6AE4">
        <w:rPr>
          <w:color w:val="000000" w:themeColor="text1"/>
        </w:rPr>
        <w:t>were</w:t>
      </w:r>
      <w:r w:rsidRPr="00BD6AE4">
        <w:rPr>
          <w:color w:val="000000" w:themeColor="text1"/>
        </w:rPr>
        <w:t xml:space="preserve"> provided at home with a parent present at all times, as required by insurance. </w:t>
      </w:r>
    </w:p>
    <w:p w14:paraId="263DA6BF" w14:textId="4311EF09" w:rsidR="002A3207" w:rsidRPr="00BD6AE4" w:rsidRDefault="001E645D" w:rsidP="002A3207">
      <w:pPr>
        <w:pStyle w:val="ListParagraph0"/>
        <w:numPr>
          <w:ilvl w:val="0"/>
          <w:numId w:val="22"/>
        </w:numPr>
        <w:shd w:val="clear" w:color="auto" w:fill="FFFFFF"/>
        <w:autoSpaceDE w:val="0"/>
        <w:autoSpaceDN w:val="0"/>
        <w:adjustRightInd w:val="0"/>
      </w:pPr>
      <w:r w:rsidRPr="00BD6AE4">
        <w:rPr>
          <w:color w:val="000000" w:themeColor="text1"/>
        </w:rPr>
        <w:t xml:space="preserve">On January 5, 2023, </w:t>
      </w:r>
      <w:r w:rsidR="0012558D" w:rsidRPr="00BD6AE4">
        <w:rPr>
          <w:color w:val="000000" w:themeColor="text1"/>
        </w:rPr>
        <w:t>the District provided Parents with</w:t>
      </w:r>
      <w:r w:rsidRPr="00BD6AE4">
        <w:rPr>
          <w:color w:val="000000" w:themeColor="text1"/>
        </w:rPr>
        <w:t xml:space="preserve"> additional </w:t>
      </w:r>
      <w:r w:rsidR="0012558D" w:rsidRPr="00BD6AE4">
        <w:rPr>
          <w:color w:val="000000" w:themeColor="text1"/>
        </w:rPr>
        <w:t xml:space="preserve">student </w:t>
      </w:r>
      <w:r w:rsidRPr="00BD6AE4">
        <w:rPr>
          <w:color w:val="000000" w:themeColor="text1"/>
        </w:rPr>
        <w:t>records</w:t>
      </w:r>
      <w:r w:rsidR="0012558D" w:rsidRPr="00BD6AE4">
        <w:rPr>
          <w:color w:val="000000" w:themeColor="text1"/>
        </w:rPr>
        <w:t>, but</w:t>
      </w:r>
      <w:r w:rsidRPr="00BD6AE4">
        <w:rPr>
          <w:color w:val="000000" w:themeColor="text1"/>
        </w:rPr>
        <w:t xml:space="preserve"> these records </w:t>
      </w:r>
      <w:r w:rsidR="0012558D" w:rsidRPr="00BD6AE4">
        <w:rPr>
          <w:color w:val="000000" w:themeColor="text1"/>
        </w:rPr>
        <w:t>again included</w:t>
      </w:r>
      <w:r w:rsidRPr="00BD6AE4">
        <w:rPr>
          <w:color w:val="000000" w:themeColor="text1"/>
        </w:rPr>
        <w:t xml:space="preserve"> bills </w:t>
      </w:r>
      <w:r w:rsidR="002A3207" w:rsidRPr="00BD6AE4">
        <w:rPr>
          <w:color w:val="000000" w:themeColor="text1"/>
        </w:rPr>
        <w:t xml:space="preserve">that </w:t>
      </w:r>
      <w:r w:rsidRPr="00BD6AE4">
        <w:rPr>
          <w:color w:val="000000" w:themeColor="text1"/>
        </w:rPr>
        <w:t>were marked received</w:t>
      </w:r>
      <w:r w:rsidR="0033025E">
        <w:rPr>
          <w:color w:val="000000" w:themeColor="text1"/>
        </w:rPr>
        <w:t xml:space="preserve"> as opposed to</w:t>
      </w:r>
      <w:r w:rsidRPr="00BD6AE4">
        <w:rPr>
          <w:color w:val="000000" w:themeColor="text1"/>
        </w:rPr>
        <w:t xml:space="preserve"> proof of expenditure for </w:t>
      </w:r>
      <w:r w:rsidR="0012558D" w:rsidRPr="00BD6AE4">
        <w:rPr>
          <w:color w:val="000000" w:themeColor="text1"/>
        </w:rPr>
        <w:t>Student’s</w:t>
      </w:r>
      <w:r w:rsidRPr="00BD6AE4">
        <w:rPr>
          <w:color w:val="000000" w:themeColor="text1"/>
        </w:rPr>
        <w:t xml:space="preserve"> stay-put placement</w:t>
      </w:r>
      <w:r w:rsidR="0012558D" w:rsidRPr="00BD6AE4">
        <w:rPr>
          <w:color w:val="000000" w:themeColor="text1"/>
        </w:rPr>
        <w:t>.</w:t>
      </w:r>
    </w:p>
    <w:p w14:paraId="10413D21" w14:textId="67398F5C" w:rsidR="00620D8F" w:rsidRPr="00BD6AE4" w:rsidRDefault="00AC2F5B" w:rsidP="002A3207">
      <w:pPr>
        <w:pStyle w:val="ListParagraph0"/>
        <w:numPr>
          <w:ilvl w:val="0"/>
          <w:numId w:val="22"/>
        </w:numPr>
        <w:shd w:val="clear" w:color="auto" w:fill="FFFFFF"/>
        <w:autoSpaceDE w:val="0"/>
        <w:autoSpaceDN w:val="0"/>
        <w:adjustRightInd w:val="0"/>
      </w:pPr>
      <w:r w:rsidRPr="00BD6AE4">
        <w:rPr>
          <w:color w:val="000000" w:themeColor="text1"/>
        </w:rPr>
        <w:t xml:space="preserve">On January 23, 2023, the </w:t>
      </w:r>
      <w:r w:rsidR="00B22058" w:rsidRPr="00BD6AE4">
        <w:rPr>
          <w:color w:val="000000" w:themeColor="text1"/>
        </w:rPr>
        <w:t>Secretary</w:t>
      </w:r>
      <w:r w:rsidRPr="00BD6AE4">
        <w:rPr>
          <w:color w:val="000000" w:themeColor="text1"/>
        </w:rPr>
        <w:t xml:space="preserve"> of State </w:t>
      </w:r>
      <w:r w:rsidR="00B22058" w:rsidRPr="00BD6AE4">
        <w:rPr>
          <w:color w:val="000000" w:themeColor="text1"/>
        </w:rPr>
        <w:t>determined that</w:t>
      </w:r>
      <w:r w:rsidRPr="00BD6AE4">
        <w:rPr>
          <w:color w:val="000000" w:themeColor="text1"/>
        </w:rPr>
        <w:t xml:space="preserve"> </w:t>
      </w:r>
      <w:r w:rsidR="00B22058" w:rsidRPr="00BD6AE4">
        <w:rPr>
          <w:color w:val="000000" w:themeColor="text1"/>
        </w:rPr>
        <w:t>the</w:t>
      </w:r>
      <w:r w:rsidRPr="00BD6AE4">
        <w:rPr>
          <w:color w:val="000000" w:themeColor="text1"/>
        </w:rPr>
        <w:t xml:space="preserve"> District had fulfilled the Parents' Public Records Request.</w:t>
      </w:r>
      <w:r w:rsidR="00B22058" w:rsidRPr="00BD6AE4">
        <w:rPr>
          <w:color w:val="000000" w:themeColor="text1"/>
        </w:rPr>
        <w:t xml:space="preserve"> Parent</w:t>
      </w:r>
      <w:r w:rsidR="00620D8F" w:rsidRPr="00BD6AE4">
        <w:rPr>
          <w:color w:val="000000" w:themeColor="text1"/>
        </w:rPr>
        <w:t xml:space="preserve">s </w:t>
      </w:r>
      <w:r w:rsidR="00B22058" w:rsidRPr="00BD6AE4">
        <w:rPr>
          <w:color w:val="000000" w:themeColor="text1"/>
        </w:rPr>
        <w:t xml:space="preserve">responded that </w:t>
      </w:r>
      <w:r w:rsidR="00620D8F" w:rsidRPr="00BD6AE4">
        <w:rPr>
          <w:color w:val="000000" w:themeColor="text1"/>
        </w:rPr>
        <w:t>they were</w:t>
      </w:r>
      <w:r w:rsidR="00B22058" w:rsidRPr="00BD6AE4">
        <w:rPr>
          <w:color w:val="000000" w:themeColor="text1"/>
        </w:rPr>
        <w:t xml:space="preserve"> </w:t>
      </w:r>
    </w:p>
    <w:p w14:paraId="039EFE6E" w14:textId="77777777" w:rsidR="002A3207" w:rsidRPr="00BD6AE4" w:rsidRDefault="002A3207" w:rsidP="00620D8F">
      <w:pPr>
        <w:pStyle w:val="ListParagraph0"/>
        <w:shd w:val="clear" w:color="auto" w:fill="FFFFFF"/>
        <w:ind w:left="2160"/>
        <w:rPr>
          <w:color w:val="000000" w:themeColor="text1"/>
        </w:rPr>
      </w:pPr>
    </w:p>
    <w:p w14:paraId="20D9FA61" w14:textId="5632DF69" w:rsidR="002A3207" w:rsidRPr="00172666" w:rsidRDefault="00B22058" w:rsidP="00172666">
      <w:pPr>
        <w:pStyle w:val="ListParagraph0"/>
        <w:shd w:val="clear" w:color="auto" w:fill="FFFFFF"/>
        <w:ind w:left="2160"/>
        <w:rPr>
          <w:color w:val="000000" w:themeColor="text1"/>
        </w:rPr>
      </w:pPr>
      <w:r w:rsidRPr="00BD6AE4">
        <w:rPr>
          <w:color w:val="000000" w:themeColor="text1"/>
        </w:rPr>
        <w:lastRenderedPageBreak/>
        <w:t>“</w:t>
      </w:r>
      <w:r w:rsidR="00AC2F5B" w:rsidRPr="00BD6AE4">
        <w:rPr>
          <w:color w:val="000000" w:themeColor="text1"/>
        </w:rPr>
        <w:t xml:space="preserve">looking for proof of payment/expenditure that is a document in the normal course of business that shows a stamp of </w:t>
      </w:r>
      <w:r w:rsidRPr="00BD6AE4">
        <w:rPr>
          <w:color w:val="000000" w:themeColor="text1"/>
        </w:rPr>
        <w:t>‘</w:t>
      </w:r>
      <w:r w:rsidR="00AC2F5B" w:rsidRPr="00BD6AE4">
        <w:rPr>
          <w:color w:val="000000" w:themeColor="text1"/>
        </w:rPr>
        <w:t>approv</w:t>
      </w:r>
      <w:r w:rsidRPr="00BD6AE4">
        <w:rPr>
          <w:color w:val="000000" w:themeColor="text1"/>
        </w:rPr>
        <w:t>e</w:t>
      </w:r>
      <w:r w:rsidR="00AC2F5B" w:rsidRPr="00BD6AE4">
        <w:rPr>
          <w:color w:val="000000" w:themeColor="text1"/>
        </w:rPr>
        <w:t>d by school committee,</w:t>
      </w:r>
      <w:r w:rsidRPr="00BD6AE4">
        <w:rPr>
          <w:color w:val="000000" w:themeColor="text1"/>
        </w:rPr>
        <w:t>’</w:t>
      </w:r>
      <w:r w:rsidR="00AC2F5B" w:rsidRPr="00BD6AE4">
        <w:rPr>
          <w:color w:val="000000" w:themeColor="text1"/>
        </w:rPr>
        <w:t xml:space="preserve"> a hand-written purchase order (PO) number, as well as a sticker produced by the school on the same document that shows the PO#, date, check number, etc. as shown on the provided example. This document is produced within 2-3 weeks of receipt of a bill in this district. As a normal course of business, this document should be readily available."</w:t>
      </w:r>
    </w:p>
    <w:p w14:paraId="570225EF" w14:textId="0859F170" w:rsidR="002A3207" w:rsidRPr="00BD6AE4" w:rsidRDefault="00AC2F5B" w:rsidP="002A3207">
      <w:pPr>
        <w:pStyle w:val="ListParagraph0"/>
        <w:numPr>
          <w:ilvl w:val="0"/>
          <w:numId w:val="22"/>
        </w:numPr>
        <w:shd w:val="clear" w:color="auto" w:fill="FFFFFF"/>
        <w:rPr>
          <w:color w:val="000000" w:themeColor="text1"/>
        </w:rPr>
      </w:pPr>
      <w:r w:rsidRPr="00BD6AE4">
        <w:rPr>
          <w:color w:val="000000" w:themeColor="text1"/>
        </w:rPr>
        <w:t xml:space="preserve">On January 24, 2023, a </w:t>
      </w:r>
      <w:r w:rsidR="00B22058" w:rsidRPr="00BD6AE4">
        <w:rPr>
          <w:color w:val="000000" w:themeColor="text1"/>
        </w:rPr>
        <w:t>Team</w:t>
      </w:r>
      <w:r w:rsidRPr="00BD6AE4">
        <w:rPr>
          <w:color w:val="000000" w:themeColor="text1"/>
        </w:rPr>
        <w:t xml:space="preserve"> meeting was held to review the June 2022 BCBA Observation Report</w:t>
      </w:r>
      <w:r w:rsidR="00B22058" w:rsidRPr="00BD6AE4">
        <w:rPr>
          <w:color w:val="000000" w:themeColor="text1"/>
        </w:rPr>
        <w:t xml:space="preserve">. Staff from Student’s </w:t>
      </w:r>
      <w:r w:rsidRPr="00BD6AE4">
        <w:rPr>
          <w:color w:val="000000" w:themeColor="text1"/>
        </w:rPr>
        <w:t xml:space="preserve">stay-put placement </w:t>
      </w:r>
      <w:r w:rsidR="00B22058" w:rsidRPr="00BD6AE4">
        <w:rPr>
          <w:color w:val="000000" w:themeColor="text1"/>
        </w:rPr>
        <w:t xml:space="preserve">(now, as a result of a change </w:t>
      </w:r>
      <w:r w:rsidR="002A3207" w:rsidRPr="00BD6AE4">
        <w:rPr>
          <w:color w:val="000000" w:themeColor="text1"/>
        </w:rPr>
        <w:t xml:space="preserve">of </w:t>
      </w:r>
      <w:r w:rsidR="00B22058" w:rsidRPr="00BD6AE4">
        <w:rPr>
          <w:color w:val="000000" w:themeColor="text1"/>
        </w:rPr>
        <w:t>management and ownership, Seven Hills) were</w:t>
      </w:r>
      <w:r w:rsidRPr="00BD6AE4">
        <w:rPr>
          <w:color w:val="000000" w:themeColor="text1"/>
        </w:rPr>
        <w:t xml:space="preserve"> </w:t>
      </w:r>
      <w:r w:rsidR="00620D8F" w:rsidRPr="00BD6AE4">
        <w:rPr>
          <w:color w:val="000000" w:themeColor="text1"/>
        </w:rPr>
        <w:t>not</w:t>
      </w:r>
      <w:r w:rsidRPr="00BD6AE4">
        <w:rPr>
          <w:color w:val="000000" w:themeColor="text1"/>
        </w:rPr>
        <w:t xml:space="preserve"> present</w:t>
      </w:r>
      <w:r w:rsidR="00B22058" w:rsidRPr="00BD6AE4">
        <w:rPr>
          <w:color w:val="000000" w:themeColor="text1"/>
        </w:rPr>
        <w:t xml:space="preserve">. According to Parents, the District did not allow the author of </w:t>
      </w:r>
      <w:r w:rsidR="00620D8F" w:rsidRPr="00BD6AE4">
        <w:rPr>
          <w:color w:val="000000" w:themeColor="text1"/>
        </w:rPr>
        <w:t>the</w:t>
      </w:r>
      <w:r w:rsidRPr="00BD6AE4">
        <w:rPr>
          <w:color w:val="000000" w:themeColor="text1"/>
        </w:rPr>
        <w:t xml:space="preserve"> BCBA observation report</w:t>
      </w:r>
      <w:r w:rsidR="00B22058" w:rsidRPr="00BD6AE4">
        <w:rPr>
          <w:color w:val="000000" w:themeColor="text1"/>
        </w:rPr>
        <w:t xml:space="preserve"> to complete her narrative and recommendations at the meeting</w:t>
      </w:r>
      <w:r w:rsidRPr="00BD6AE4">
        <w:rPr>
          <w:color w:val="000000" w:themeColor="text1"/>
        </w:rPr>
        <w:t xml:space="preserve">. </w:t>
      </w:r>
      <w:r w:rsidR="00B22058" w:rsidRPr="00BD6AE4">
        <w:rPr>
          <w:color w:val="000000" w:themeColor="text1"/>
        </w:rPr>
        <w:t xml:space="preserve"> </w:t>
      </w:r>
    </w:p>
    <w:p w14:paraId="5C486D89" w14:textId="77777777" w:rsidR="002A3207" w:rsidRPr="00BD6AE4" w:rsidRDefault="00AC2F5B" w:rsidP="002A3207">
      <w:pPr>
        <w:pStyle w:val="ListParagraph0"/>
        <w:numPr>
          <w:ilvl w:val="0"/>
          <w:numId w:val="22"/>
        </w:numPr>
        <w:shd w:val="clear" w:color="auto" w:fill="FFFFFF"/>
        <w:rPr>
          <w:color w:val="000000" w:themeColor="text1"/>
        </w:rPr>
      </w:pPr>
      <w:r w:rsidRPr="00BD6AE4">
        <w:rPr>
          <w:color w:val="000000" w:themeColor="text1"/>
        </w:rPr>
        <w:t>On February 13, 2023, the Secretary of State</w:t>
      </w:r>
      <w:r w:rsidR="00B22058" w:rsidRPr="00BD6AE4">
        <w:rPr>
          <w:color w:val="000000" w:themeColor="text1"/>
        </w:rPr>
        <w:t xml:space="preserve"> determined that</w:t>
      </w:r>
      <w:r w:rsidR="00620D8F" w:rsidRPr="00BD6AE4">
        <w:rPr>
          <w:color w:val="000000" w:themeColor="text1"/>
        </w:rPr>
        <w:t xml:space="preserve"> the District had</w:t>
      </w:r>
      <w:r w:rsidRPr="00BD6AE4">
        <w:rPr>
          <w:color w:val="000000" w:themeColor="text1"/>
        </w:rPr>
        <w:t xml:space="preserve"> </w:t>
      </w:r>
      <w:r w:rsidR="00620D8F" w:rsidRPr="00BD6AE4">
        <w:rPr>
          <w:color w:val="000000" w:themeColor="text1"/>
        </w:rPr>
        <w:t>“</w:t>
      </w:r>
      <w:r w:rsidRPr="00BD6AE4">
        <w:rPr>
          <w:color w:val="000000" w:themeColor="text1"/>
        </w:rPr>
        <w:t>no proof of payment and expenditure records in its possession."</w:t>
      </w:r>
      <w:r w:rsidR="00B22058" w:rsidRPr="00BD6AE4">
        <w:rPr>
          <w:color w:val="000000" w:themeColor="text1"/>
        </w:rPr>
        <w:t xml:space="preserve"> </w:t>
      </w:r>
    </w:p>
    <w:p w14:paraId="27C93143" w14:textId="51E957A0" w:rsidR="002A3207" w:rsidRPr="00BD6AE4" w:rsidRDefault="00AC2F5B" w:rsidP="002A3207">
      <w:pPr>
        <w:pStyle w:val="ListParagraph0"/>
        <w:numPr>
          <w:ilvl w:val="0"/>
          <w:numId w:val="22"/>
        </w:numPr>
        <w:shd w:val="clear" w:color="auto" w:fill="FFFFFF"/>
        <w:rPr>
          <w:color w:val="000000" w:themeColor="text1"/>
        </w:rPr>
      </w:pPr>
      <w:r w:rsidRPr="00BD6AE4">
        <w:rPr>
          <w:color w:val="000000" w:themeColor="text1"/>
        </w:rPr>
        <w:t xml:space="preserve">On March 3, 2023, </w:t>
      </w:r>
      <w:r w:rsidR="00B22058" w:rsidRPr="00BD6AE4">
        <w:rPr>
          <w:color w:val="000000" w:themeColor="text1"/>
        </w:rPr>
        <w:t>Parents</w:t>
      </w:r>
      <w:r w:rsidRPr="00BD6AE4">
        <w:rPr>
          <w:color w:val="000000" w:themeColor="text1"/>
        </w:rPr>
        <w:t xml:space="preserve"> sent </w:t>
      </w:r>
      <w:r w:rsidR="00620D8F" w:rsidRPr="00BD6AE4">
        <w:rPr>
          <w:color w:val="000000" w:themeColor="text1"/>
        </w:rPr>
        <w:t>an</w:t>
      </w:r>
      <w:r w:rsidRPr="00BD6AE4">
        <w:rPr>
          <w:color w:val="000000" w:themeColor="text1"/>
        </w:rPr>
        <w:t xml:space="preserve"> Authorization for Release of Information to day placements that </w:t>
      </w:r>
      <w:r w:rsidR="00B22058" w:rsidRPr="00BD6AE4">
        <w:rPr>
          <w:color w:val="000000" w:themeColor="text1"/>
        </w:rPr>
        <w:t>could</w:t>
      </w:r>
      <w:r w:rsidRPr="00BD6AE4">
        <w:rPr>
          <w:color w:val="000000" w:themeColor="text1"/>
        </w:rPr>
        <w:t xml:space="preserve"> transition </w:t>
      </w:r>
      <w:r w:rsidR="00B22058" w:rsidRPr="00BD6AE4">
        <w:rPr>
          <w:color w:val="000000" w:themeColor="text1"/>
        </w:rPr>
        <w:t>Student</w:t>
      </w:r>
      <w:r w:rsidRPr="00BD6AE4">
        <w:rPr>
          <w:color w:val="000000" w:themeColor="text1"/>
        </w:rPr>
        <w:t xml:space="preserve"> to residential </w:t>
      </w:r>
      <w:r w:rsidR="00620D8F" w:rsidRPr="00BD6AE4">
        <w:rPr>
          <w:color w:val="000000" w:themeColor="text1"/>
        </w:rPr>
        <w:t xml:space="preserve">setting </w:t>
      </w:r>
      <w:r w:rsidRPr="00BD6AE4">
        <w:rPr>
          <w:color w:val="000000" w:themeColor="text1"/>
        </w:rPr>
        <w:t xml:space="preserve">in the future. As such, </w:t>
      </w:r>
      <w:r w:rsidR="00620D8F" w:rsidRPr="00BD6AE4">
        <w:rPr>
          <w:color w:val="000000" w:themeColor="text1"/>
        </w:rPr>
        <w:t xml:space="preserve">Parents were seeking and agreeable to </w:t>
      </w:r>
      <w:r w:rsidRPr="00BD6AE4">
        <w:rPr>
          <w:color w:val="000000" w:themeColor="text1"/>
        </w:rPr>
        <w:t>day placement option</w:t>
      </w:r>
      <w:r w:rsidR="002A3207" w:rsidRPr="00BD6AE4">
        <w:rPr>
          <w:color w:val="000000" w:themeColor="text1"/>
        </w:rPr>
        <w:t>s</w:t>
      </w:r>
      <w:r w:rsidRPr="00BD6AE4">
        <w:rPr>
          <w:color w:val="000000" w:themeColor="text1"/>
        </w:rPr>
        <w:t xml:space="preserve"> within commuting distance of Student's home. Parents also requested to </w:t>
      </w:r>
      <w:r w:rsidR="00B22058" w:rsidRPr="00BD6AE4">
        <w:rPr>
          <w:color w:val="000000" w:themeColor="text1"/>
        </w:rPr>
        <w:t>review</w:t>
      </w:r>
      <w:r w:rsidRPr="00BD6AE4">
        <w:rPr>
          <w:color w:val="000000" w:themeColor="text1"/>
        </w:rPr>
        <w:t xml:space="preserve"> the </w:t>
      </w:r>
      <w:r w:rsidR="00B22058" w:rsidRPr="00BD6AE4">
        <w:rPr>
          <w:color w:val="000000" w:themeColor="text1"/>
        </w:rPr>
        <w:t>referral packets</w:t>
      </w:r>
      <w:r w:rsidR="00C7591A" w:rsidRPr="00BD6AE4">
        <w:rPr>
          <w:color w:val="000000" w:themeColor="text1"/>
        </w:rPr>
        <w:t>.</w:t>
      </w:r>
    </w:p>
    <w:p w14:paraId="5D8BE248" w14:textId="77777777" w:rsidR="002A3207" w:rsidRPr="00BD6AE4" w:rsidRDefault="0033511D" w:rsidP="002A3207">
      <w:pPr>
        <w:pStyle w:val="ListParagraph0"/>
        <w:numPr>
          <w:ilvl w:val="0"/>
          <w:numId w:val="22"/>
        </w:numPr>
        <w:shd w:val="clear" w:color="auto" w:fill="FFFFFF"/>
        <w:rPr>
          <w:color w:val="000000" w:themeColor="text1"/>
        </w:rPr>
      </w:pPr>
      <w:r w:rsidRPr="00BD6AE4">
        <w:rPr>
          <w:color w:val="000000" w:themeColor="text1"/>
        </w:rPr>
        <w:t xml:space="preserve">Parents </w:t>
      </w:r>
      <w:r w:rsidR="00C7591A" w:rsidRPr="00BD6AE4">
        <w:rPr>
          <w:color w:val="000000" w:themeColor="text1"/>
        </w:rPr>
        <w:t>considered</w:t>
      </w:r>
      <w:r w:rsidRPr="00BD6AE4">
        <w:rPr>
          <w:color w:val="000000" w:themeColor="text1"/>
        </w:rPr>
        <w:t xml:space="preserve"> Seven Hills </w:t>
      </w:r>
      <w:r w:rsidR="00C7591A" w:rsidRPr="00BD6AE4">
        <w:rPr>
          <w:color w:val="000000" w:themeColor="text1"/>
        </w:rPr>
        <w:t xml:space="preserve">(previously, Legacy) </w:t>
      </w:r>
      <w:r w:rsidRPr="00BD6AE4">
        <w:rPr>
          <w:color w:val="000000" w:themeColor="text1"/>
        </w:rPr>
        <w:t>as a placement</w:t>
      </w:r>
      <w:r w:rsidR="00C7591A" w:rsidRPr="00BD6AE4">
        <w:rPr>
          <w:color w:val="000000" w:themeColor="text1"/>
        </w:rPr>
        <w:t xml:space="preserve"> for Student but </w:t>
      </w:r>
      <w:r w:rsidRPr="00BD6AE4">
        <w:rPr>
          <w:color w:val="000000" w:themeColor="text1"/>
        </w:rPr>
        <w:t>believe that it remains</w:t>
      </w:r>
      <w:r w:rsidR="00B22058" w:rsidRPr="00BD6AE4">
        <w:rPr>
          <w:color w:val="000000" w:themeColor="text1"/>
        </w:rPr>
        <w:t xml:space="preserve"> inappropriate. Additionally</w:t>
      </w:r>
      <w:r w:rsidR="00C7591A" w:rsidRPr="00BD6AE4">
        <w:rPr>
          <w:color w:val="000000" w:themeColor="text1"/>
        </w:rPr>
        <w:t xml:space="preserve">, according to Parents, </w:t>
      </w:r>
      <w:r w:rsidRPr="00BD6AE4">
        <w:rPr>
          <w:color w:val="000000" w:themeColor="text1"/>
        </w:rPr>
        <w:t>Newburyport</w:t>
      </w:r>
      <w:r w:rsidR="00B22058" w:rsidRPr="00BD6AE4">
        <w:rPr>
          <w:color w:val="000000" w:themeColor="text1"/>
        </w:rPr>
        <w:t xml:space="preserve"> has not reserved </w:t>
      </w:r>
      <w:r w:rsidRPr="00BD6AE4">
        <w:rPr>
          <w:color w:val="000000" w:themeColor="text1"/>
        </w:rPr>
        <w:t>Student’s</w:t>
      </w:r>
      <w:r w:rsidR="00B22058" w:rsidRPr="00BD6AE4">
        <w:rPr>
          <w:color w:val="000000" w:themeColor="text1"/>
        </w:rPr>
        <w:t xml:space="preserve"> stay-put placement </w:t>
      </w:r>
      <w:r w:rsidRPr="00BD6AE4">
        <w:rPr>
          <w:color w:val="000000" w:themeColor="text1"/>
        </w:rPr>
        <w:t>at Seven Hills by</w:t>
      </w:r>
      <w:r w:rsidR="00B22058" w:rsidRPr="00BD6AE4">
        <w:rPr>
          <w:color w:val="000000" w:themeColor="text1"/>
        </w:rPr>
        <w:t xml:space="preserve"> paying for </w:t>
      </w:r>
      <w:r w:rsidRPr="00BD6AE4">
        <w:rPr>
          <w:color w:val="000000" w:themeColor="text1"/>
        </w:rPr>
        <w:t>said</w:t>
      </w:r>
      <w:r w:rsidR="00B22058" w:rsidRPr="00BD6AE4">
        <w:rPr>
          <w:color w:val="000000" w:themeColor="text1"/>
        </w:rPr>
        <w:t xml:space="preserve"> placement</w:t>
      </w:r>
      <w:r w:rsidRPr="00BD6AE4">
        <w:rPr>
          <w:color w:val="000000" w:themeColor="text1"/>
        </w:rPr>
        <w:t>.</w:t>
      </w:r>
    </w:p>
    <w:p w14:paraId="077B8A7A" w14:textId="4B1A8325" w:rsidR="002A3207" w:rsidRPr="00BD6AE4" w:rsidRDefault="00B22058" w:rsidP="002A3207">
      <w:pPr>
        <w:pStyle w:val="ListParagraph0"/>
        <w:numPr>
          <w:ilvl w:val="0"/>
          <w:numId w:val="22"/>
        </w:numPr>
        <w:shd w:val="clear" w:color="auto" w:fill="FFFFFF"/>
        <w:rPr>
          <w:color w:val="000000" w:themeColor="text1"/>
        </w:rPr>
      </w:pPr>
      <w:r w:rsidRPr="00BD6AE4">
        <w:rPr>
          <w:color w:val="000000" w:themeColor="text1"/>
        </w:rPr>
        <w:t xml:space="preserve">On March 23, 2023, Parents </w:t>
      </w:r>
      <w:r w:rsidR="00AC2F5B" w:rsidRPr="00BD6AE4">
        <w:rPr>
          <w:color w:val="000000" w:themeColor="text1"/>
        </w:rPr>
        <w:t xml:space="preserve">received an email from </w:t>
      </w:r>
      <w:r w:rsidRPr="00BD6AE4">
        <w:rPr>
          <w:color w:val="000000" w:themeColor="text1"/>
        </w:rPr>
        <w:t>the District</w:t>
      </w:r>
      <w:r w:rsidR="00AC2F5B" w:rsidRPr="00BD6AE4">
        <w:rPr>
          <w:color w:val="000000" w:themeColor="text1"/>
        </w:rPr>
        <w:t xml:space="preserve"> </w:t>
      </w:r>
      <w:r w:rsidRPr="00BD6AE4">
        <w:rPr>
          <w:color w:val="000000" w:themeColor="text1"/>
        </w:rPr>
        <w:t xml:space="preserve">including the referral </w:t>
      </w:r>
      <w:r w:rsidR="00AC2F5B" w:rsidRPr="00BD6AE4">
        <w:rPr>
          <w:color w:val="000000" w:themeColor="text1"/>
        </w:rPr>
        <w:t xml:space="preserve">packet </w:t>
      </w:r>
      <w:r w:rsidRPr="00BD6AE4">
        <w:rPr>
          <w:color w:val="000000" w:themeColor="text1"/>
        </w:rPr>
        <w:t>which had already</w:t>
      </w:r>
      <w:r w:rsidR="00AC2F5B" w:rsidRPr="00BD6AE4">
        <w:rPr>
          <w:color w:val="000000" w:themeColor="text1"/>
        </w:rPr>
        <w:t xml:space="preserve"> </w:t>
      </w:r>
      <w:r w:rsidRPr="00BD6AE4">
        <w:rPr>
          <w:color w:val="000000" w:themeColor="text1"/>
        </w:rPr>
        <w:t>been</w:t>
      </w:r>
      <w:r w:rsidR="00AC2F5B" w:rsidRPr="00BD6AE4">
        <w:rPr>
          <w:color w:val="000000" w:themeColor="text1"/>
        </w:rPr>
        <w:t xml:space="preserve"> sent to proposed placements without Parents' review</w:t>
      </w:r>
      <w:r w:rsidRPr="00BD6AE4">
        <w:rPr>
          <w:color w:val="000000" w:themeColor="text1"/>
        </w:rPr>
        <w:t xml:space="preserve">. </w:t>
      </w:r>
      <w:r w:rsidR="0033025E">
        <w:rPr>
          <w:color w:val="000000" w:themeColor="text1"/>
        </w:rPr>
        <w:t xml:space="preserve">To date, </w:t>
      </w:r>
      <w:r w:rsidRPr="00BD6AE4">
        <w:rPr>
          <w:color w:val="000000" w:themeColor="text1"/>
        </w:rPr>
        <w:t xml:space="preserve">Parents have </w:t>
      </w:r>
      <w:r w:rsidR="0033025E">
        <w:rPr>
          <w:color w:val="000000" w:themeColor="text1"/>
        </w:rPr>
        <w:t>not</w:t>
      </w:r>
      <w:r w:rsidRPr="00BD6AE4">
        <w:rPr>
          <w:color w:val="000000" w:themeColor="text1"/>
        </w:rPr>
        <w:t xml:space="preserve"> receive</w:t>
      </w:r>
      <w:r w:rsidR="0033025E">
        <w:rPr>
          <w:color w:val="000000" w:themeColor="text1"/>
        </w:rPr>
        <w:t>d</w:t>
      </w:r>
      <w:r w:rsidRPr="00BD6AE4">
        <w:rPr>
          <w:color w:val="000000" w:themeColor="text1"/>
        </w:rPr>
        <w:t xml:space="preserve"> an</w:t>
      </w:r>
      <w:r w:rsidR="00AC2F5B" w:rsidRPr="00BD6AE4">
        <w:rPr>
          <w:color w:val="000000" w:themeColor="text1"/>
        </w:rPr>
        <w:t xml:space="preserve"> update from Newburyport on responses to these packets.</w:t>
      </w:r>
    </w:p>
    <w:p w14:paraId="1A87AEB8" w14:textId="0EEA663D" w:rsidR="001B55C8" w:rsidRPr="00BD6AE4" w:rsidRDefault="00DE7FE3" w:rsidP="002A3207">
      <w:pPr>
        <w:pStyle w:val="ListParagraph0"/>
        <w:numPr>
          <w:ilvl w:val="0"/>
          <w:numId w:val="22"/>
        </w:numPr>
        <w:shd w:val="clear" w:color="auto" w:fill="FFFFFF"/>
        <w:rPr>
          <w:color w:val="000000" w:themeColor="text1"/>
        </w:rPr>
      </w:pPr>
      <w:r w:rsidRPr="00BD6AE4">
        <w:rPr>
          <w:color w:val="000000" w:themeColor="text1"/>
        </w:rPr>
        <w:t>On May</w:t>
      </w:r>
      <w:r w:rsidR="001B55C8" w:rsidRPr="00BD6AE4">
        <w:rPr>
          <w:color w:val="000000" w:themeColor="text1"/>
        </w:rPr>
        <w:t xml:space="preserve"> 18</w:t>
      </w:r>
      <w:r w:rsidRPr="00BD6AE4">
        <w:rPr>
          <w:color w:val="000000" w:themeColor="text1"/>
        </w:rPr>
        <w:t xml:space="preserve">, 2023, </w:t>
      </w:r>
      <w:r w:rsidR="001B55C8" w:rsidRPr="00BD6AE4">
        <w:rPr>
          <w:color w:val="000000" w:themeColor="text1"/>
        </w:rPr>
        <w:t>Parents</w:t>
      </w:r>
      <w:r w:rsidRPr="00BD6AE4">
        <w:rPr>
          <w:color w:val="000000" w:themeColor="text1"/>
        </w:rPr>
        <w:t xml:space="preserve"> filed a </w:t>
      </w:r>
      <w:r w:rsidR="001B55C8" w:rsidRPr="00BD6AE4">
        <w:rPr>
          <w:color w:val="000000" w:themeColor="text1"/>
        </w:rPr>
        <w:t>Hearing</w:t>
      </w:r>
      <w:r w:rsidRPr="00BD6AE4">
        <w:rPr>
          <w:color w:val="000000" w:themeColor="text1"/>
        </w:rPr>
        <w:t xml:space="preserve"> Request in the instant matter</w:t>
      </w:r>
      <w:r w:rsidR="001B55C8" w:rsidRPr="00BD6AE4">
        <w:rPr>
          <w:rStyle w:val="FootnoteReference"/>
          <w:color w:val="000000" w:themeColor="text1"/>
        </w:rPr>
        <w:footnoteReference w:id="5"/>
      </w:r>
      <w:r w:rsidR="001B55C8" w:rsidRPr="00BD6AE4">
        <w:rPr>
          <w:color w:val="000000" w:themeColor="text1"/>
        </w:rPr>
        <w:t xml:space="preserve"> asserting the following issues for Hearing:</w:t>
      </w:r>
      <w:r w:rsidR="003F6F3B" w:rsidRPr="00BD6AE4">
        <w:rPr>
          <w:rStyle w:val="FootnoteReference"/>
          <w:color w:val="000000" w:themeColor="text1"/>
        </w:rPr>
        <w:footnoteReference w:id="6"/>
      </w:r>
      <w:r w:rsidR="002A3207" w:rsidRPr="00BD6AE4">
        <w:rPr>
          <w:color w:val="000000" w:themeColor="text1"/>
        </w:rPr>
        <w:t xml:space="preserve">  </w:t>
      </w:r>
    </w:p>
    <w:p w14:paraId="1549AE09" w14:textId="5A76F5C5" w:rsidR="001B55C8"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 xml:space="preserve">Whether District failed in oversight to provide </w:t>
      </w:r>
      <w:r w:rsidR="00D0563B" w:rsidRPr="00BD6AE4">
        <w:rPr>
          <w:color w:val="000000" w:themeColor="text1"/>
        </w:rPr>
        <w:t xml:space="preserve">a </w:t>
      </w:r>
      <w:r w:rsidRPr="00BD6AE4">
        <w:rPr>
          <w:color w:val="000000" w:themeColor="text1"/>
        </w:rPr>
        <w:t>FAPE to Student while Student attended Legacy?</w:t>
      </w:r>
    </w:p>
    <w:p w14:paraId="46A6484A" w14:textId="7772017D" w:rsidR="001B55C8"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 xml:space="preserve">Whether District failed in its duty to act to provide </w:t>
      </w:r>
      <w:r w:rsidR="00D0563B" w:rsidRPr="00BD6AE4">
        <w:rPr>
          <w:color w:val="000000" w:themeColor="text1"/>
        </w:rPr>
        <w:t xml:space="preserve">a </w:t>
      </w:r>
      <w:r w:rsidRPr="00BD6AE4">
        <w:rPr>
          <w:color w:val="000000" w:themeColor="text1"/>
        </w:rPr>
        <w:t>FAPE</w:t>
      </w:r>
      <w:r w:rsidR="00D0563B" w:rsidRPr="00BD6AE4">
        <w:rPr>
          <w:color w:val="000000" w:themeColor="text1"/>
        </w:rPr>
        <w:t xml:space="preserve"> </w:t>
      </w:r>
      <w:r w:rsidRPr="00BD6AE4">
        <w:rPr>
          <w:color w:val="000000" w:themeColor="text1"/>
        </w:rPr>
        <w:t>to Student when presented with an independent BCBA observation report in June 2022 to still not providing education services to Student at present?</w:t>
      </w:r>
    </w:p>
    <w:p w14:paraId="7430217C" w14:textId="77777777" w:rsidR="001B55C8"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Whether the District wrongly, repeatedly and fraudulently, stated it was paying Student's stay-put placement, when in fact District was not paying for the placement but repeatedly requested Student go back to placement?</w:t>
      </w:r>
    </w:p>
    <w:p w14:paraId="758193BF" w14:textId="124A0A26" w:rsidR="001B55C8"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 xml:space="preserve">Whether </w:t>
      </w:r>
      <w:r w:rsidR="00DA39F5" w:rsidRPr="00BD6AE4">
        <w:rPr>
          <w:color w:val="000000" w:themeColor="text1"/>
        </w:rPr>
        <w:t xml:space="preserve">the </w:t>
      </w:r>
      <w:r w:rsidRPr="00BD6AE4">
        <w:rPr>
          <w:color w:val="000000" w:themeColor="text1"/>
        </w:rPr>
        <w:t>District was deliberately indifferent, the conscious or reckless disregard of the consequences of one's acts or omissions, to the Student and Parent's due process rights and the Student's right to FAPE amounting to harm to Student and Family by: blatantly ignoring the BCBA observation report received by the District in June 2022 observing Student not receiving FAPE in stay-put placement at then-</w:t>
      </w:r>
      <w:r w:rsidRPr="00BD6AE4">
        <w:rPr>
          <w:color w:val="000000" w:themeColor="text1"/>
        </w:rPr>
        <w:lastRenderedPageBreak/>
        <w:t>Legacy by Gersh; the lack of oversight in support to protect Student with notification of numerous incident reports; the District not inquiring about Student whom to the District's knowledge was without a placement for more than 90 days to first meeting with new District personnel; the District's two-month delay to a scheduled mediation; the District's lack of good faith at mediation to resolve both issues; the District's unilateral postponement of the IEP meeting to six months later; the District's denial of meaningful participation to Parents by the District not inviting stay-put placement (formerly Legacy and at the time, Seven Hills) to an IEP meeting while the District continued to propose the placement at the same meeting; the District's egregious misrepresentations and omissions in the N1 of January 24, 2023 IEP meeting; the District's two misleading public records request responses asking only for expenditures requiring Parents' appeal to the Secretary of State,</w:t>
      </w:r>
      <w:r w:rsidRPr="00BD6AE4">
        <w:t xml:space="preserve"> </w:t>
      </w:r>
      <w:r w:rsidRPr="00BD6AE4">
        <w:rPr>
          <w:color w:val="000000" w:themeColor="text1"/>
        </w:rPr>
        <w:t xml:space="preserve">then again the District's additional misleading response to the appeal for records to the Secretary of State requesting; District's lack of good faith to continue a previous settlement agreement when a change of director/district representative occurred at the District and the school district's attorney remained the same throughout? </w:t>
      </w:r>
    </w:p>
    <w:p w14:paraId="3D5005C6" w14:textId="41FA618F" w:rsidR="0033511D"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Whether the District's lack of action in these claims and inclusive of the facts contained herein, determined to be deliberate indifference or not, a</w:t>
      </w:r>
      <w:r w:rsidR="0033511D" w:rsidRPr="00BD6AE4">
        <w:rPr>
          <w:color w:val="000000" w:themeColor="text1"/>
        </w:rPr>
        <w:t>m</w:t>
      </w:r>
      <w:r w:rsidRPr="00BD6AE4">
        <w:rPr>
          <w:color w:val="000000" w:themeColor="text1"/>
        </w:rPr>
        <w:t>ount to retaliatory action given the number of procedures before the BSEA in most recent years and the harm to Student and Family</w:t>
      </w:r>
      <w:r w:rsidR="0033511D" w:rsidRPr="00BD6AE4">
        <w:rPr>
          <w:color w:val="000000" w:themeColor="text1"/>
        </w:rPr>
        <w:t>?</w:t>
      </w:r>
    </w:p>
    <w:p w14:paraId="070DF06A" w14:textId="024297EA" w:rsidR="001B55C8"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 xml:space="preserve">Whether District failed in its duty to reserve Student's stay-put placement while continually requesting </w:t>
      </w:r>
      <w:r w:rsidR="0033511D" w:rsidRPr="00BD6AE4">
        <w:rPr>
          <w:color w:val="000000" w:themeColor="text1"/>
        </w:rPr>
        <w:t xml:space="preserve">that </w:t>
      </w:r>
      <w:r w:rsidRPr="00BD6AE4">
        <w:rPr>
          <w:color w:val="000000" w:themeColor="text1"/>
        </w:rPr>
        <w:t>Student return to placement, with deliberate indifference or not, to Student's needs?</w:t>
      </w:r>
    </w:p>
    <w:p w14:paraId="3CCCC6E2" w14:textId="632C279F" w:rsidR="001B55C8"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Whether the District denied Parents/Student meaningful participation during the January 24, 2023, IEP meeting; and whether this IEP meeting's subsequent N</w:t>
      </w:r>
      <w:r w:rsidR="0033511D" w:rsidRPr="00BD6AE4">
        <w:rPr>
          <w:color w:val="000000" w:themeColor="text1"/>
        </w:rPr>
        <w:t xml:space="preserve">1 </w:t>
      </w:r>
      <w:r w:rsidRPr="00BD6AE4">
        <w:rPr>
          <w:color w:val="000000" w:themeColor="text1"/>
        </w:rPr>
        <w:t>written by the District contains egregious misrepresentations and/or omissions and those misrepresentations and/or omissions impede Student's and Parents' rights?</w:t>
      </w:r>
    </w:p>
    <w:p w14:paraId="7F3D8D18" w14:textId="16F6A4AB" w:rsidR="001B55C8" w:rsidRPr="00BD6AE4" w:rsidRDefault="001B55C8" w:rsidP="00CD187D">
      <w:pPr>
        <w:pStyle w:val="ListParagraph0"/>
        <w:numPr>
          <w:ilvl w:val="2"/>
          <w:numId w:val="25"/>
        </w:numPr>
        <w:shd w:val="clear" w:color="auto" w:fill="FFFFFF"/>
        <w:rPr>
          <w:color w:val="000000" w:themeColor="text1"/>
        </w:rPr>
      </w:pPr>
      <w:r w:rsidRPr="00BD6AE4">
        <w:rPr>
          <w:color w:val="000000" w:themeColor="text1"/>
        </w:rPr>
        <w:t>Whether District disregarded and/or violated public records law in responses to both the Parents and Secretary of State when District did not submit proof of expenditures in District's responses as specifically asked in the Parents' public records request and Secretary's determinations; and whether the District's disregard and/or violation amounted to deception that resulted in financial gain of the District instead of expenses of the Student's education causing harm to Student and Family?</w:t>
      </w:r>
    </w:p>
    <w:p w14:paraId="41CBDE07" w14:textId="360867D1" w:rsidR="001B55C8" w:rsidRPr="00BD6AE4" w:rsidRDefault="0053239A" w:rsidP="002A3207">
      <w:pPr>
        <w:pStyle w:val="ListParagraph0"/>
        <w:numPr>
          <w:ilvl w:val="0"/>
          <w:numId w:val="22"/>
        </w:numPr>
        <w:shd w:val="clear" w:color="auto" w:fill="FFFFFF"/>
        <w:rPr>
          <w:color w:val="000000" w:themeColor="text1"/>
        </w:rPr>
      </w:pPr>
      <w:r w:rsidRPr="00BD6AE4">
        <w:rPr>
          <w:color w:val="000000" w:themeColor="text1"/>
        </w:rPr>
        <w:t>Parents sought the following relief:</w:t>
      </w:r>
    </w:p>
    <w:p w14:paraId="4AD17F80" w14:textId="273CA759" w:rsidR="0053239A" w:rsidRPr="00BD6AE4" w:rsidRDefault="0053239A" w:rsidP="002A3207">
      <w:pPr>
        <w:pStyle w:val="ListParagraph0"/>
        <w:numPr>
          <w:ilvl w:val="1"/>
          <w:numId w:val="22"/>
        </w:numPr>
        <w:shd w:val="clear" w:color="auto" w:fill="FFFFFF"/>
        <w:rPr>
          <w:color w:val="000000" w:themeColor="text1"/>
        </w:rPr>
      </w:pPr>
      <w:r w:rsidRPr="00BD6AE4">
        <w:rPr>
          <w:color w:val="000000" w:themeColor="text1"/>
        </w:rPr>
        <w:t>Non-retaliatory and non-discriminatory partnership with District to provide services to Student that District is legally required to provide Student until age 22</w:t>
      </w:r>
      <w:r w:rsidR="0033025E">
        <w:rPr>
          <w:color w:val="000000" w:themeColor="text1"/>
        </w:rPr>
        <w:t>;</w:t>
      </w:r>
    </w:p>
    <w:p w14:paraId="62153620" w14:textId="02485F33" w:rsidR="0053239A" w:rsidRPr="00BD6AE4" w:rsidRDefault="0053239A" w:rsidP="002A3207">
      <w:pPr>
        <w:pStyle w:val="ListParagraph0"/>
        <w:numPr>
          <w:ilvl w:val="1"/>
          <w:numId w:val="22"/>
        </w:numPr>
        <w:shd w:val="clear" w:color="auto" w:fill="FFFFFF"/>
        <w:rPr>
          <w:color w:val="000000" w:themeColor="text1"/>
        </w:rPr>
      </w:pPr>
      <w:r w:rsidRPr="00BD6AE4">
        <w:rPr>
          <w:color w:val="000000" w:themeColor="text1"/>
        </w:rPr>
        <w:t>An interim home-based program supported by District inclusive of staff and adequate funding for Student until a permanent day placement can be found</w:t>
      </w:r>
      <w:r w:rsidR="0033025E">
        <w:rPr>
          <w:color w:val="000000" w:themeColor="text1"/>
        </w:rPr>
        <w:t>;</w:t>
      </w:r>
    </w:p>
    <w:p w14:paraId="62CA67A7" w14:textId="1076870A" w:rsidR="0053239A" w:rsidRPr="00BD6AE4" w:rsidRDefault="0053239A" w:rsidP="002A3207">
      <w:pPr>
        <w:pStyle w:val="ListParagraph0"/>
        <w:numPr>
          <w:ilvl w:val="1"/>
          <w:numId w:val="22"/>
        </w:numPr>
        <w:shd w:val="clear" w:color="auto" w:fill="FFFFFF"/>
        <w:rPr>
          <w:color w:val="000000" w:themeColor="text1"/>
        </w:rPr>
      </w:pPr>
      <w:r w:rsidRPr="00BD6AE4">
        <w:rPr>
          <w:color w:val="000000" w:themeColor="text1"/>
        </w:rPr>
        <w:lastRenderedPageBreak/>
        <w:t>A brick-and-mortar day placement, a least restrictive environment with appropriately trained staff including behavior support/ABA for Student’s unique needs</w:t>
      </w:r>
      <w:r w:rsidR="0033025E">
        <w:rPr>
          <w:color w:val="000000" w:themeColor="text1"/>
        </w:rPr>
        <w:t>;</w:t>
      </w:r>
    </w:p>
    <w:p w14:paraId="30E5D6DD" w14:textId="133C0673" w:rsidR="0053239A" w:rsidRPr="0033025E" w:rsidRDefault="0053239A" w:rsidP="0033025E">
      <w:pPr>
        <w:pStyle w:val="ListParagraph0"/>
        <w:numPr>
          <w:ilvl w:val="1"/>
          <w:numId w:val="22"/>
        </w:numPr>
        <w:shd w:val="clear" w:color="auto" w:fill="FFFFFF"/>
        <w:rPr>
          <w:color w:val="000000" w:themeColor="text1"/>
        </w:rPr>
      </w:pPr>
      <w:r w:rsidRPr="00BD6AE4">
        <w:rPr>
          <w:color w:val="000000" w:themeColor="text1"/>
        </w:rPr>
        <w:t>Compensatory services for the time that Student was not provided with a FAPE inclusive of Student’s placement at Legacy and the June 2022 observation report</w:t>
      </w:r>
      <w:r w:rsidR="0033025E">
        <w:rPr>
          <w:color w:val="000000" w:themeColor="text1"/>
        </w:rPr>
        <w:t xml:space="preserve">; </w:t>
      </w:r>
      <w:r w:rsidRPr="0033025E">
        <w:rPr>
          <w:color w:val="000000" w:themeColor="text1"/>
        </w:rPr>
        <w:t>Compensatory damages</w:t>
      </w:r>
      <w:r w:rsidR="0033025E" w:rsidRPr="0033025E">
        <w:rPr>
          <w:color w:val="000000" w:themeColor="text1"/>
        </w:rPr>
        <w:t xml:space="preserve">; </w:t>
      </w:r>
      <w:r w:rsidRPr="0033025E">
        <w:rPr>
          <w:color w:val="000000" w:themeColor="text1"/>
        </w:rPr>
        <w:t>Attorney's fees</w:t>
      </w:r>
      <w:r w:rsidR="0033025E" w:rsidRPr="0033025E">
        <w:rPr>
          <w:color w:val="000000" w:themeColor="text1"/>
        </w:rPr>
        <w:t>;</w:t>
      </w:r>
    </w:p>
    <w:p w14:paraId="7C709B26" w14:textId="5C91AFC4" w:rsidR="0053239A" w:rsidRPr="00BD6AE4" w:rsidRDefault="0053239A" w:rsidP="002A3207">
      <w:pPr>
        <w:pStyle w:val="ListParagraph0"/>
        <w:numPr>
          <w:ilvl w:val="1"/>
          <w:numId w:val="22"/>
        </w:numPr>
        <w:shd w:val="clear" w:color="auto" w:fill="FFFFFF"/>
        <w:rPr>
          <w:color w:val="000000" w:themeColor="text1"/>
        </w:rPr>
      </w:pPr>
      <w:r w:rsidRPr="00BD6AE4">
        <w:rPr>
          <w:color w:val="000000" w:themeColor="text1"/>
        </w:rPr>
        <w:t>A declaration of procedural and substantive violations in this matter</w:t>
      </w:r>
      <w:r w:rsidR="0033025E">
        <w:rPr>
          <w:color w:val="000000" w:themeColor="text1"/>
        </w:rPr>
        <w:t>;</w:t>
      </w:r>
      <w:r w:rsidRPr="00BD6AE4">
        <w:rPr>
          <w:color w:val="000000" w:themeColor="text1"/>
        </w:rPr>
        <w:t xml:space="preserve"> and</w:t>
      </w:r>
    </w:p>
    <w:p w14:paraId="6526288F" w14:textId="69EE3C2E" w:rsidR="0053239A" w:rsidRPr="00BD6AE4" w:rsidRDefault="0053239A" w:rsidP="002A3207">
      <w:pPr>
        <w:pStyle w:val="ListParagraph0"/>
        <w:numPr>
          <w:ilvl w:val="1"/>
          <w:numId w:val="22"/>
        </w:numPr>
        <w:shd w:val="clear" w:color="auto" w:fill="FFFFFF"/>
        <w:rPr>
          <w:color w:val="000000" w:themeColor="text1"/>
        </w:rPr>
      </w:pPr>
      <w:r w:rsidRPr="00BD6AE4">
        <w:rPr>
          <w:color w:val="000000" w:themeColor="text1"/>
        </w:rPr>
        <w:t>All other remedies available pursuant to the Code of Massachusetts Regulations Chapter 603, Section 28.00, the Individuals with Disabilities Education Act, 20 U.S.C. § 1400, et seq., Chapter 766 of the Acts of 1972, M.G.L. c. 71B, Section 504 of the Rehabilitation Act of 1972, 29 U.S.C. 794, 34 C.F.R. Part 104; and Title II of Americans with Disabilities Act, 42 U.S.C. § 12101 et seq. and Civil Action for Depravation of Rights, 42 U.S.C. §1983, The Fourteenth Amendment, and applicable contract law.</w:t>
      </w:r>
    </w:p>
    <w:p w14:paraId="40A50531" w14:textId="3C872976" w:rsidR="001B55C8" w:rsidRPr="00BD6AE4" w:rsidRDefault="00D0563B" w:rsidP="002A3207">
      <w:pPr>
        <w:pStyle w:val="ListParagraph0"/>
        <w:numPr>
          <w:ilvl w:val="0"/>
          <w:numId w:val="22"/>
        </w:numPr>
        <w:shd w:val="clear" w:color="auto" w:fill="FFFFFF"/>
        <w:rPr>
          <w:color w:val="000000" w:themeColor="text1"/>
        </w:rPr>
      </w:pPr>
      <w:r w:rsidRPr="00BD6AE4">
        <w:rPr>
          <w:color w:val="000000" w:themeColor="text1"/>
        </w:rPr>
        <w:t>On August 1, 2023, the District filed the instant Motion asserting that</w:t>
      </w:r>
    </w:p>
    <w:p w14:paraId="0F4C82B5" w14:textId="122FD8CB" w:rsidR="00D0563B" w:rsidRPr="00BD6AE4" w:rsidRDefault="00D0563B" w:rsidP="00B343CF">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t xml:space="preserve">“The Bureau's jurisdiction is limited to findings of fact and equitable remedies under the Individuals with Disabilities Act (IDEA)1 and M.G.L. c. 71B. There is no statutory authority or regulatory scheme whereby a BSEA Hearing Officer can make findings of fact and award relief for claims of </w:t>
      </w:r>
      <w:r w:rsidR="00965563"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deliberate indifference,</w:t>
      </w:r>
      <w:r w:rsidR="00965563"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 xml:space="preserve"> </w:t>
      </w:r>
      <w:r w:rsidR="00965563"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fraud,</w:t>
      </w:r>
      <w:r w:rsidR="00965563"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 xml:space="preserve"> '</w:t>
      </w:r>
      <w:r w:rsidR="00965563"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retaliation,</w:t>
      </w:r>
      <w:r w:rsidR="00965563"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 xml:space="preserve"> </w:t>
      </w:r>
      <w:r w:rsidR="00965563"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discrimination,</w:t>
      </w:r>
      <w:r w:rsidR="00965563" w:rsidRPr="00BD6AE4">
        <w:rPr>
          <w:rFonts w:ascii="Times New Roman" w:hAnsi="Times New Roman" w:cs="Times New Roman"/>
          <w:color w:val="000000" w:themeColor="text1"/>
        </w:rPr>
        <w:t xml:space="preserve">’ </w:t>
      </w:r>
      <w:r w:rsidRPr="00BD6AE4">
        <w:rPr>
          <w:rFonts w:ascii="Times New Roman" w:hAnsi="Times New Roman" w:cs="Times New Roman"/>
          <w:color w:val="000000" w:themeColor="text1"/>
        </w:rPr>
        <w:t xml:space="preserve">and the like. As the United States Supreme Court recently made clear in </w:t>
      </w:r>
      <w:r w:rsidRPr="00BD6AE4">
        <w:rPr>
          <w:rFonts w:ascii="Times New Roman" w:hAnsi="Times New Roman" w:cs="Times New Roman"/>
          <w:i/>
          <w:iCs/>
          <w:color w:val="000000" w:themeColor="text1"/>
        </w:rPr>
        <w:t>Perez v. Sturgis Public Schools</w:t>
      </w:r>
      <w:r w:rsidRPr="00BD6AE4">
        <w:rPr>
          <w:rFonts w:ascii="Times New Roman" w:hAnsi="Times New Roman" w:cs="Times New Roman"/>
          <w:color w:val="000000" w:themeColor="text1"/>
        </w:rPr>
        <w:t xml:space="preserve">, </w:t>
      </w:r>
      <w:r w:rsidR="00B343CF"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 xml:space="preserve"> if there is a claim of a denial of a free appropriate public education (FAPE), the FAPE claim and any potential equitable remedies must be addressed administratively first. However, the exhaustion of administrative remedies requirement does not mean Parents can </w:t>
      </w:r>
      <w:r w:rsidR="00B343CF"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back-door</w:t>
      </w:r>
      <w:r w:rsidR="00B343CF" w:rsidRPr="00BD6AE4">
        <w:rPr>
          <w:rFonts w:ascii="Times New Roman" w:hAnsi="Times New Roman" w:cs="Times New Roman"/>
          <w:color w:val="000000" w:themeColor="text1"/>
        </w:rPr>
        <w:t xml:space="preserve">’ </w:t>
      </w:r>
      <w:r w:rsidRPr="00BD6AE4">
        <w:rPr>
          <w:rFonts w:ascii="Times New Roman" w:hAnsi="Times New Roman" w:cs="Times New Roman"/>
          <w:color w:val="000000" w:themeColor="text1"/>
        </w:rPr>
        <w:t>findings of fact on damages claims under the auspices of a FAPE claim before an agency that has no authority to award relief for such claims. To do so would amend the Bureau's statutory authority, contravening the limits of the Bureau's jurisdiction under the IDEA and state law. As</w:t>
      </w:r>
      <w:r w:rsidRPr="00BD6AE4">
        <w:rPr>
          <w:rFonts w:ascii="Times New Roman" w:hAnsi="Times New Roman" w:cs="Times New Roman"/>
        </w:rPr>
        <w:t xml:space="preserve"> </w:t>
      </w:r>
      <w:r w:rsidRPr="00BD6AE4">
        <w:rPr>
          <w:rFonts w:ascii="Times New Roman" w:hAnsi="Times New Roman" w:cs="Times New Roman"/>
          <w:color w:val="000000" w:themeColor="text1"/>
        </w:rPr>
        <w:t xml:space="preserve">the Court in Perez further notes, there is no bar to the Parents pursuing their non-FAPE claims in a court of competent jurisdiction after their FAPE claims are administratively addressed. </w:t>
      </w:r>
    </w:p>
    <w:p w14:paraId="053F0418" w14:textId="53D4FE43" w:rsidR="00D0563B" w:rsidRPr="00BD6AE4" w:rsidRDefault="00D0563B" w:rsidP="00D0563B">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t>Additionally, as stated in the District's Response to the Parents' Hearing Request, the District does not waive its right to due process, including but not limited to its right to a jury trial on the parents' claims that are outside the scope of allowable (i.e., FAPE) claims set forth in the IDEA.</w:t>
      </w:r>
    </w:p>
    <w:p w14:paraId="7022A8A9" w14:textId="77777777" w:rsidR="00B343CF" w:rsidRPr="00BD6AE4" w:rsidRDefault="00B343CF" w:rsidP="00D0563B">
      <w:pPr>
        <w:shd w:val="clear" w:color="auto" w:fill="FFFFFF"/>
        <w:ind w:left="1440"/>
        <w:rPr>
          <w:rFonts w:ascii="Times New Roman" w:hAnsi="Times New Roman" w:cs="Times New Roman"/>
          <w:color w:val="000000" w:themeColor="text1"/>
        </w:rPr>
      </w:pPr>
    </w:p>
    <w:p w14:paraId="5D8CB1E2" w14:textId="263235F8" w:rsidR="00D0563B" w:rsidRPr="00BD6AE4" w:rsidRDefault="00D0563B" w:rsidP="00B343CF">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t>Similarly, there is no allowable remedy the Bureau can order under the Massachusetts Public Records Law</w:t>
      </w:r>
      <w:r w:rsidR="00741ED0"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 xml:space="preserve"> </w:t>
      </w:r>
    </w:p>
    <w:p w14:paraId="4B26F901" w14:textId="77777777" w:rsidR="00B343CF" w:rsidRPr="00BD6AE4" w:rsidRDefault="00B343CF" w:rsidP="00D0563B">
      <w:pPr>
        <w:shd w:val="clear" w:color="auto" w:fill="FFFFFF"/>
        <w:ind w:left="1440"/>
        <w:rPr>
          <w:rFonts w:ascii="Times New Roman" w:hAnsi="Times New Roman" w:cs="Times New Roman"/>
          <w:color w:val="000000" w:themeColor="text1"/>
        </w:rPr>
      </w:pPr>
    </w:p>
    <w:p w14:paraId="4C015D04" w14:textId="298EAD20" w:rsidR="00D0563B" w:rsidRPr="00BD6AE4" w:rsidRDefault="00B343CF" w:rsidP="00B343CF">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t>…</w:t>
      </w:r>
      <w:r w:rsidR="00D0563B" w:rsidRPr="00BD6AE4">
        <w:rPr>
          <w:rFonts w:ascii="Times New Roman" w:hAnsi="Times New Roman" w:cs="Times New Roman"/>
          <w:color w:val="000000" w:themeColor="text1"/>
        </w:rPr>
        <w:t xml:space="preserve"> </w:t>
      </w:r>
      <w:r w:rsidRPr="00BD6AE4">
        <w:rPr>
          <w:rFonts w:ascii="Times New Roman" w:hAnsi="Times New Roman" w:cs="Times New Roman"/>
          <w:color w:val="000000" w:themeColor="text1"/>
        </w:rPr>
        <w:t>[T]</w:t>
      </w:r>
      <w:r w:rsidR="00D0563B" w:rsidRPr="00BD6AE4">
        <w:rPr>
          <w:rFonts w:ascii="Times New Roman" w:hAnsi="Times New Roman" w:cs="Times New Roman"/>
          <w:color w:val="000000" w:themeColor="text1"/>
        </w:rPr>
        <w:t xml:space="preserve">he Parents and the District entered into an agreement on May 23, 2022, whereby the Parents and Student released all claims to date. Accordingly, the Parents/Student are precluded from asserting any claims prior to May 23, 2022. </w:t>
      </w:r>
    </w:p>
    <w:p w14:paraId="139A2865" w14:textId="77777777" w:rsidR="00B343CF" w:rsidRPr="00BD6AE4" w:rsidRDefault="00B343CF" w:rsidP="00D0563B">
      <w:pPr>
        <w:shd w:val="clear" w:color="auto" w:fill="FFFFFF"/>
        <w:ind w:left="1440"/>
        <w:rPr>
          <w:rFonts w:ascii="Times New Roman" w:hAnsi="Times New Roman" w:cs="Times New Roman"/>
          <w:color w:val="000000" w:themeColor="text1"/>
        </w:rPr>
      </w:pPr>
    </w:p>
    <w:p w14:paraId="3A1165ED" w14:textId="61945BFF" w:rsidR="00D0563B" w:rsidRPr="00BD6AE4" w:rsidRDefault="00D0563B" w:rsidP="00D0563B">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t>The issues for Hearing that the BSEA has jurisdiction to decide are:</w:t>
      </w:r>
    </w:p>
    <w:p w14:paraId="1F8B5372" w14:textId="4CF25ABD" w:rsidR="00D0563B" w:rsidRPr="00BD6AE4" w:rsidRDefault="00D0563B" w:rsidP="00D0563B">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t>1.</w:t>
      </w:r>
      <w:r w:rsidRPr="00BD6AE4">
        <w:rPr>
          <w:rFonts w:ascii="Times New Roman" w:hAnsi="Times New Roman" w:cs="Times New Roman"/>
          <w:color w:val="000000" w:themeColor="text1"/>
        </w:rPr>
        <w:tab/>
        <w:t>Whether the May 2022-May 2023 IEP proposed by the District offered the Student FAPE;</w:t>
      </w:r>
    </w:p>
    <w:p w14:paraId="3F0CF210" w14:textId="08FA87F5" w:rsidR="00D0563B" w:rsidRPr="00BD6AE4" w:rsidRDefault="00D0563B" w:rsidP="00D0563B">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lastRenderedPageBreak/>
        <w:t>2.</w:t>
      </w:r>
      <w:r w:rsidRPr="00BD6AE4">
        <w:rPr>
          <w:rFonts w:ascii="Times New Roman" w:hAnsi="Times New Roman" w:cs="Times New Roman"/>
          <w:color w:val="000000" w:themeColor="text1"/>
        </w:rPr>
        <w:tab/>
        <w:t xml:space="preserve">Whether the District offered the Student the opportunity to </w:t>
      </w:r>
      <w:r w:rsidR="00B343CF"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stay-put</w:t>
      </w:r>
      <w:r w:rsidR="00B343CF"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 xml:space="preserve"> in her last agreed upon placement from on or about July 1, 2022, when the Parents removed her from school; and</w:t>
      </w:r>
    </w:p>
    <w:p w14:paraId="147AAF93" w14:textId="187A8D8B" w:rsidR="00D0563B" w:rsidRPr="00BD6AE4" w:rsidRDefault="00D0563B" w:rsidP="00D0563B">
      <w:pPr>
        <w:shd w:val="clear" w:color="auto" w:fill="FFFFFF"/>
        <w:ind w:left="1440"/>
        <w:rPr>
          <w:rFonts w:ascii="Times New Roman" w:hAnsi="Times New Roman" w:cs="Times New Roman"/>
          <w:color w:val="000000" w:themeColor="text1"/>
        </w:rPr>
      </w:pPr>
      <w:r w:rsidRPr="00BD6AE4">
        <w:rPr>
          <w:rFonts w:ascii="Times New Roman" w:hAnsi="Times New Roman" w:cs="Times New Roman"/>
          <w:color w:val="000000" w:themeColor="text1"/>
        </w:rPr>
        <w:t>3.</w:t>
      </w:r>
      <w:r w:rsidRPr="00BD6AE4">
        <w:rPr>
          <w:rFonts w:ascii="Times New Roman" w:hAnsi="Times New Roman" w:cs="Times New Roman"/>
          <w:color w:val="000000" w:themeColor="text1"/>
        </w:rPr>
        <w:tab/>
        <w:t>Whether the District's offer of a prospective residential placement offers the Student FAPE, whether required for substantive reasons or due to proximity between home and school.</w:t>
      </w:r>
      <w:r w:rsidR="00B343CF" w:rsidRPr="00BD6AE4">
        <w:rPr>
          <w:rFonts w:ascii="Times New Roman" w:hAnsi="Times New Roman" w:cs="Times New Roman"/>
          <w:color w:val="000000" w:themeColor="text1"/>
        </w:rPr>
        <w:t>”</w:t>
      </w:r>
    </w:p>
    <w:p w14:paraId="389DCAD1" w14:textId="77777777" w:rsidR="00B343CF" w:rsidRPr="00BD6AE4" w:rsidRDefault="00B343CF" w:rsidP="00D0563B">
      <w:pPr>
        <w:shd w:val="clear" w:color="auto" w:fill="FFFFFF"/>
        <w:ind w:left="1440"/>
        <w:rPr>
          <w:rFonts w:ascii="Times New Roman" w:hAnsi="Times New Roman" w:cs="Times New Roman"/>
          <w:color w:val="000000" w:themeColor="text1"/>
        </w:rPr>
      </w:pPr>
    </w:p>
    <w:p w14:paraId="16A3F3F7" w14:textId="77777777" w:rsidR="008634F5" w:rsidRPr="00BD6AE4" w:rsidRDefault="008634F5" w:rsidP="008634F5">
      <w:pPr>
        <w:shd w:val="clear" w:color="auto" w:fill="FFFFFF"/>
        <w:rPr>
          <w:rFonts w:ascii="Times New Roman" w:eastAsia="Times New Roman" w:hAnsi="Times New Roman" w:cs="Times New Roman"/>
          <w:b/>
          <w:bCs/>
          <w:color w:val="000000" w:themeColor="text1"/>
          <w:kern w:val="0"/>
          <w14:ligatures w14:val="none"/>
        </w:rPr>
      </w:pPr>
      <w:r w:rsidRPr="00BD6AE4">
        <w:rPr>
          <w:rFonts w:ascii="Times New Roman" w:eastAsia="Times New Roman" w:hAnsi="Times New Roman" w:cs="Times New Roman"/>
          <w:b/>
          <w:bCs/>
          <w:color w:val="000000" w:themeColor="text1"/>
          <w:kern w:val="0"/>
          <w14:ligatures w14:val="none"/>
        </w:rPr>
        <w:t>LEGAL STANDARDS:</w:t>
      </w:r>
    </w:p>
    <w:p w14:paraId="2AD318A8" w14:textId="77777777" w:rsidR="008634F5" w:rsidRPr="00BD6AE4" w:rsidRDefault="008634F5" w:rsidP="008634F5">
      <w:pPr>
        <w:shd w:val="clear" w:color="auto" w:fill="FFFFFF"/>
        <w:rPr>
          <w:rFonts w:ascii="Times New Roman" w:eastAsia="Times New Roman" w:hAnsi="Times New Roman" w:cs="Times New Roman"/>
          <w:color w:val="000000" w:themeColor="text1"/>
          <w:kern w:val="0"/>
          <w14:ligatures w14:val="none"/>
        </w:rPr>
      </w:pPr>
    </w:p>
    <w:p w14:paraId="7F65BB45" w14:textId="77777777" w:rsidR="008634F5" w:rsidRPr="00BD6AE4" w:rsidRDefault="008634F5" w:rsidP="008634F5">
      <w:pPr>
        <w:numPr>
          <w:ilvl w:val="0"/>
          <w:numId w:val="5"/>
        </w:numPr>
        <w:shd w:val="clear" w:color="auto" w:fill="FFFFFF"/>
        <w:rPr>
          <w:rFonts w:ascii="Times New Roman" w:eastAsia="Times New Roman" w:hAnsi="Times New Roman" w:cs="Times New Roman"/>
          <w:i/>
          <w:iCs/>
          <w:color w:val="000000" w:themeColor="text1"/>
          <w:kern w:val="0"/>
          <w14:ligatures w14:val="none"/>
        </w:rPr>
      </w:pPr>
      <w:r w:rsidRPr="00BD6AE4">
        <w:rPr>
          <w:rFonts w:ascii="Times New Roman" w:eastAsia="Times New Roman" w:hAnsi="Times New Roman" w:cs="Times New Roman"/>
          <w:i/>
          <w:iCs/>
          <w:color w:val="000000" w:themeColor="text1"/>
          <w:kern w:val="0"/>
          <w14:ligatures w14:val="none"/>
        </w:rPr>
        <w:t xml:space="preserve">Legal Standard for Motion to Dismiss </w:t>
      </w:r>
    </w:p>
    <w:p w14:paraId="7CCE48E3" w14:textId="77777777" w:rsidR="008634F5" w:rsidRPr="00BD6AE4" w:rsidRDefault="008634F5" w:rsidP="008634F5">
      <w:pPr>
        <w:shd w:val="clear" w:color="auto" w:fill="FFFFFF"/>
        <w:rPr>
          <w:rFonts w:ascii="Times New Roman" w:eastAsia="Times New Roman" w:hAnsi="Times New Roman" w:cs="Times New Roman"/>
          <w:color w:val="000000" w:themeColor="text1"/>
          <w:kern w:val="0"/>
          <w14:ligatures w14:val="none"/>
        </w:rPr>
      </w:pPr>
    </w:p>
    <w:p w14:paraId="10CF325D" w14:textId="77777777" w:rsidR="008634F5" w:rsidRPr="00BD6AE4" w:rsidRDefault="008634F5" w:rsidP="008634F5">
      <w:pPr>
        <w:shd w:val="clear" w:color="auto" w:fill="FFFFFF"/>
        <w:rPr>
          <w:rFonts w:ascii="Times New Roman" w:eastAsia="Times New Roman" w:hAnsi="Times New Roman" w:cs="Times New Roman"/>
          <w:color w:val="000000" w:themeColor="text1"/>
          <w:kern w:val="0"/>
          <w14:ligatures w14:val="none"/>
        </w:rPr>
      </w:pPr>
      <w:r w:rsidRPr="00BD6AE4">
        <w:rPr>
          <w:rFonts w:ascii="Times New Roman" w:eastAsia="Times New Roman" w:hAnsi="Times New Roman" w:cs="Times New Roman"/>
          <w:color w:val="000000" w:themeColor="text1"/>
          <w:kern w:val="0"/>
          <w14:ligatures w14:val="none"/>
        </w:rPr>
        <w:t xml:space="preserve">Hearing Officers are bound by the BSEA </w:t>
      </w:r>
      <w:r w:rsidRPr="0033025E">
        <w:rPr>
          <w:rFonts w:ascii="Times New Roman" w:eastAsia="Times New Roman" w:hAnsi="Times New Roman" w:cs="Times New Roman"/>
          <w:i/>
          <w:iCs/>
          <w:color w:val="000000" w:themeColor="text1"/>
          <w:kern w:val="0"/>
          <w14:ligatures w14:val="none"/>
        </w:rPr>
        <w:t>Hearing Rules for Special Education Appeals</w:t>
      </w:r>
      <w:r w:rsidRPr="00BD6AE4">
        <w:rPr>
          <w:rFonts w:ascii="Times New Roman" w:eastAsia="Times New Roman" w:hAnsi="Times New Roman" w:cs="Times New Roman"/>
          <w:color w:val="000000" w:themeColor="text1"/>
          <w:kern w:val="0"/>
          <w14:ligatures w14:val="none"/>
        </w:rPr>
        <w:t xml:space="preserve"> (Hearing Rules) and the Standard Rules of Adjudicatory Practice and Procedure, 801 Code Mass Regs 1.01. Pursuant to Rule XVII A and B of the Hearing Rules 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which require the fact-finder to </w:t>
      </w:r>
      <w:proofErr w:type="gramStart"/>
      <w:r w:rsidRPr="00BD6AE4">
        <w:rPr>
          <w:rFonts w:ascii="Times New Roman" w:eastAsia="Times New Roman" w:hAnsi="Times New Roman" w:cs="Times New Roman"/>
          <w:color w:val="000000" w:themeColor="text1"/>
          <w:kern w:val="0"/>
          <w14:ligatures w14:val="none"/>
        </w:rPr>
        <w:t>make a determination</w:t>
      </w:r>
      <w:proofErr w:type="gramEnd"/>
      <w:r w:rsidRPr="00BD6AE4">
        <w:rPr>
          <w:rFonts w:ascii="Times New Roman" w:eastAsia="Times New Roman" w:hAnsi="Times New Roman" w:cs="Times New Roman"/>
          <w:color w:val="000000" w:themeColor="text1"/>
          <w:kern w:val="0"/>
          <w14:ligatures w14:val="none"/>
        </w:rPr>
        <w:t xml:space="preserve"> based on a complaint or hearing request alone.</w:t>
      </w:r>
    </w:p>
    <w:p w14:paraId="77CBE409" w14:textId="77777777" w:rsidR="008634F5" w:rsidRPr="00BD6AE4" w:rsidRDefault="008634F5" w:rsidP="008634F5">
      <w:pPr>
        <w:shd w:val="clear" w:color="auto" w:fill="FFFFFF"/>
        <w:rPr>
          <w:rFonts w:ascii="Times New Roman" w:eastAsia="Times New Roman" w:hAnsi="Times New Roman" w:cs="Times New Roman"/>
          <w:color w:val="000000" w:themeColor="text1"/>
          <w:kern w:val="0"/>
          <w14:ligatures w14:val="none"/>
        </w:rPr>
      </w:pPr>
    </w:p>
    <w:p w14:paraId="63F82DB2" w14:textId="77777777" w:rsidR="008634F5" w:rsidRPr="00BD6AE4" w:rsidRDefault="008634F5" w:rsidP="008634F5">
      <w:pPr>
        <w:shd w:val="clear" w:color="auto" w:fill="FFFFFF"/>
        <w:rPr>
          <w:rFonts w:ascii="Times New Roman" w:eastAsia="Times New Roman" w:hAnsi="Times New Roman" w:cs="Times New Roman"/>
          <w:color w:val="000000" w:themeColor="text1"/>
          <w:kern w:val="0"/>
          <w14:ligatures w14:val="none"/>
        </w:rPr>
      </w:pPr>
      <w:r w:rsidRPr="00BD6AE4">
        <w:rPr>
          <w:rFonts w:ascii="Times New Roman" w:eastAsia="Times New Roman" w:hAnsi="Times New Roman" w:cs="Times New Roman"/>
          <w:color w:val="000000" w:themeColor="text1"/>
          <w:kern w:val="0"/>
          <w14:ligatures w14:val="none"/>
        </w:rPr>
        <w:t>To survive a motion to dismiss, there must exist “factual ‘allegations plausibly suggesting (not merely consistent with)’ an entitlement to relief.”</w:t>
      </w:r>
      <w:r w:rsidRPr="00BD6AE4">
        <w:rPr>
          <w:rFonts w:ascii="Times New Roman" w:eastAsia="Times New Roman" w:hAnsi="Times New Roman" w:cs="Times New Roman"/>
          <w:color w:val="000000" w:themeColor="text1"/>
          <w:kern w:val="0"/>
          <w:vertAlign w:val="superscript"/>
          <w14:ligatures w14:val="none"/>
        </w:rPr>
        <w:footnoteReference w:id="7"/>
      </w:r>
      <w:r w:rsidRPr="00BD6AE4">
        <w:rPr>
          <w:rFonts w:ascii="Times New Roman" w:eastAsia="Times New Roman" w:hAnsi="Times New Roman" w:cs="Times New Roman"/>
          <w:color w:val="000000" w:themeColor="text1"/>
          <w:kern w:val="0"/>
          <w14:ligatures w14:val="none"/>
        </w:rPr>
        <w:t xml:space="preserve"> The hearing officer must take as true “the allegations of the complaint, as well as such inferences as may be drawn therefrom in the plaintiff’s favor.”</w:t>
      </w:r>
      <w:r w:rsidRPr="00BD6AE4">
        <w:rPr>
          <w:rFonts w:ascii="Times New Roman" w:eastAsia="Times New Roman" w:hAnsi="Times New Roman" w:cs="Times New Roman"/>
          <w:color w:val="000000" w:themeColor="text1"/>
          <w:kern w:val="0"/>
          <w:vertAlign w:val="superscript"/>
          <w14:ligatures w14:val="none"/>
        </w:rPr>
        <w:footnoteReference w:id="8"/>
      </w:r>
      <w:r w:rsidRPr="00BD6AE4">
        <w:rPr>
          <w:rFonts w:ascii="Times New Roman" w:eastAsia="Times New Roman" w:hAnsi="Times New Roman" w:cs="Times New Roman"/>
          <w:color w:val="000000" w:themeColor="text1"/>
          <w:kern w:val="0"/>
          <w14:ligatures w14:val="none"/>
        </w:rPr>
        <w:t xml:space="preserve"> These “[f]actual allegations must be enough to raise a right to relief above the speculative level.”</w:t>
      </w:r>
      <w:r w:rsidRPr="00BD6AE4">
        <w:rPr>
          <w:rFonts w:ascii="Times New Roman" w:eastAsia="Times New Roman" w:hAnsi="Times New Roman" w:cs="Times New Roman"/>
          <w:color w:val="000000" w:themeColor="text1"/>
          <w:kern w:val="0"/>
          <w:vertAlign w:val="superscript"/>
          <w14:ligatures w14:val="none"/>
        </w:rPr>
        <w:footnoteReference w:id="9"/>
      </w:r>
    </w:p>
    <w:p w14:paraId="26A8F82F" w14:textId="77777777" w:rsidR="008634F5" w:rsidRPr="00BD6AE4" w:rsidRDefault="008634F5" w:rsidP="008634F5">
      <w:pPr>
        <w:shd w:val="clear" w:color="auto" w:fill="FFFFFF"/>
        <w:rPr>
          <w:rFonts w:ascii="Times New Roman" w:eastAsia="Times New Roman" w:hAnsi="Times New Roman" w:cs="Times New Roman"/>
          <w:color w:val="000000" w:themeColor="text1"/>
          <w:kern w:val="0"/>
          <w14:ligatures w14:val="none"/>
        </w:rPr>
      </w:pPr>
    </w:p>
    <w:p w14:paraId="42FDEC64" w14:textId="77777777" w:rsidR="008634F5" w:rsidRPr="00BD6AE4" w:rsidRDefault="008634F5" w:rsidP="008634F5">
      <w:pPr>
        <w:numPr>
          <w:ilvl w:val="0"/>
          <w:numId w:val="5"/>
        </w:numPr>
        <w:shd w:val="clear" w:color="auto" w:fill="FFFFFF"/>
        <w:rPr>
          <w:rFonts w:ascii="Times New Roman" w:eastAsia="Times New Roman" w:hAnsi="Times New Roman" w:cs="Times New Roman"/>
          <w:i/>
          <w:iCs/>
          <w:color w:val="000000" w:themeColor="text1"/>
          <w:kern w:val="0"/>
          <w14:ligatures w14:val="none"/>
        </w:rPr>
      </w:pPr>
      <w:r w:rsidRPr="00BD6AE4">
        <w:rPr>
          <w:rFonts w:ascii="Times New Roman" w:eastAsia="Times New Roman" w:hAnsi="Times New Roman" w:cs="Times New Roman"/>
          <w:i/>
          <w:iCs/>
          <w:color w:val="000000" w:themeColor="text1"/>
          <w:kern w:val="0"/>
          <w14:ligatures w14:val="none"/>
        </w:rPr>
        <w:t xml:space="preserve">Jurisdiction of the Bureau of Special Education  </w:t>
      </w:r>
    </w:p>
    <w:p w14:paraId="4BE6FBC7" w14:textId="77777777" w:rsidR="0041097B" w:rsidRPr="00BD6AE4" w:rsidRDefault="0041097B" w:rsidP="0041097B">
      <w:pPr>
        <w:shd w:val="clear" w:color="auto" w:fill="FFFFFF"/>
        <w:ind w:left="720"/>
        <w:rPr>
          <w:rFonts w:ascii="Times New Roman" w:hAnsi="Times New Roman" w:cs="Times New Roman"/>
          <w:color w:val="000000" w:themeColor="text1"/>
        </w:rPr>
      </w:pPr>
    </w:p>
    <w:p w14:paraId="7755CEC5" w14:textId="77777777" w:rsidR="0041097B" w:rsidRPr="00BD6AE4" w:rsidRDefault="0041097B" w:rsidP="0041097B">
      <w:pPr>
        <w:shd w:val="clear" w:color="auto" w:fill="FFFFFF"/>
        <w:rPr>
          <w:rFonts w:ascii="Times New Roman" w:hAnsi="Times New Roman" w:cs="Times New Roman"/>
          <w:color w:val="000000" w:themeColor="text1"/>
        </w:rPr>
      </w:pPr>
      <w:r w:rsidRPr="00BD6AE4">
        <w:rPr>
          <w:rFonts w:ascii="Times New Roman" w:hAnsi="Times New Roman" w:cs="Times New Roman"/>
          <w:color w:val="000000" w:themeColor="text1"/>
        </w:rPr>
        <w:t>20 U.S.C. § 1415(b)(6) grants the Bureau of Special Education Appeals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Pr="00BD6AE4">
        <w:rPr>
          <w:rFonts w:ascii="Times New Roman" w:hAnsi="Times New Roman" w:cs="Times New Roman"/>
          <w:color w:val="000000" w:themeColor="text1"/>
          <w:vertAlign w:val="superscript"/>
        </w:rPr>
        <w:footnoteReference w:id="10"/>
      </w:r>
      <w:r w:rsidRPr="00BD6AE4">
        <w:rPr>
          <w:rFonts w:ascii="Times New Roman" w:hAnsi="Times New Roman" w:cs="Times New Roman"/>
          <w:color w:val="000000" w:themeColor="text1"/>
        </w:rPr>
        <w:t xml:space="preserve"> In Massachusetts, a parent or a school district, "may request mediation and/or a hearing at any time on any matter</w:t>
      </w:r>
      <w:r w:rsidRPr="00BD6AE4">
        <w:rPr>
          <w:rFonts w:ascii="Times New Roman" w:hAnsi="Times New Roman" w:cs="Times New Roman"/>
          <w:color w:val="000000" w:themeColor="text1"/>
          <w:vertAlign w:val="superscript"/>
        </w:rPr>
        <w:footnoteReference w:id="11"/>
      </w:r>
      <w:r w:rsidRPr="00BD6AE4">
        <w:rPr>
          <w:rFonts w:ascii="Times New Roman" w:hAnsi="Times New Roman" w:cs="Times New Roman"/>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BD6AE4">
        <w:rPr>
          <w:rFonts w:ascii="Times New Roman" w:hAnsi="Times New Roman" w:cs="Times New Roman"/>
          <w:color w:val="000000" w:themeColor="text1"/>
          <w:vertAlign w:val="superscript"/>
        </w:rPr>
        <w:footnoteReference w:id="12"/>
      </w:r>
      <w:r w:rsidRPr="00BD6AE4">
        <w:rPr>
          <w:rFonts w:ascii="Times New Roman" w:hAnsi="Times New Roman" w:cs="Times New Roman"/>
          <w:color w:val="000000" w:themeColor="text1"/>
        </w:rPr>
        <w:t xml:space="preserve"> A parent of a student with a disability may also request a hearing on any issue involving the denial of the free appropriate public education guaranteed by Section 504 of the Rehabilitation Act of 1973….”</w:t>
      </w:r>
      <w:r w:rsidRPr="00BD6AE4">
        <w:rPr>
          <w:rFonts w:ascii="Times New Roman" w:hAnsi="Times New Roman" w:cs="Times New Roman"/>
          <w:color w:val="000000" w:themeColor="text1"/>
          <w:vertAlign w:val="superscript"/>
        </w:rPr>
        <w:footnoteReference w:id="13"/>
      </w:r>
      <w:r w:rsidRPr="00BD6AE4">
        <w:rPr>
          <w:rFonts w:ascii="Times New Roman" w:hAnsi="Times New Roman" w:cs="Times New Roman"/>
          <w:color w:val="000000" w:themeColor="text1"/>
        </w:rPr>
        <w:t xml:space="preserve">  However, the BSEA "can only grant relief that is authorized by these statutes and regulations, which generally encompasses orders for changed or additional </w:t>
      </w:r>
      <w:r w:rsidRPr="00BD6AE4">
        <w:rPr>
          <w:rFonts w:ascii="Times New Roman" w:hAnsi="Times New Roman" w:cs="Times New Roman"/>
          <w:color w:val="000000" w:themeColor="text1"/>
        </w:rPr>
        <w:lastRenderedPageBreak/>
        <w:t>services, specific placements, additional evaluations, reimbursement for services obtained privately by parents or compensatory services."</w:t>
      </w:r>
      <w:r w:rsidRPr="00BD6AE4">
        <w:rPr>
          <w:rFonts w:ascii="Times New Roman" w:hAnsi="Times New Roman" w:cs="Times New Roman"/>
          <w:color w:val="000000" w:themeColor="text1"/>
          <w:vertAlign w:val="superscript"/>
        </w:rPr>
        <w:footnoteReference w:id="14"/>
      </w:r>
      <w:r w:rsidRPr="00BD6AE4">
        <w:rPr>
          <w:rFonts w:ascii="Times New Roman" w:hAnsi="Times New Roman" w:cs="Times New Roman"/>
          <w:color w:val="000000" w:themeColor="text1"/>
        </w:rPr>
        <w:t xml:space="preserve"> </w:t>
      </w:r>
    </w:p>
    <w:p w14:paraId="31EA455E" w14:textId="77777777" w:rsidR="0041097B" w:rsidRPr="00BD6AE4" w:rsidRDefault="0041097B" w:rsidP="0041097B">
      <w:pPr>
        <w:shd w:val="clear" w:color="auto" w:fill="FFFFFF"/>
        <w:rPr>
          <w:rFonts w:ascii="Times New Roman" w:hAnsi="Times New Roman" w:cs="Times New Roman"/>
          <w:color w:val="000000" w:themeColor="text1"/>
        </w:rPr>
      </w:pPr>
    </w:p>
    <w:p w14:paraId="6CB041D1" w14:textId="38EA77DD" w:rsidR="0041097B" w:rsidRPr="00BD6AE4" w:rsidRDefault="0041097B" w:rsidP="0041097B">
      <w:pPr>
        <w:shd w:val="clear" w:color="auto" w:fill="FFFFFF"/>
        <w:rPr>
          <w:rFonts w:ascii="Times New Roman" w:hAnsi="Times New Roman" w:cs="Times New Roman"/>
          <w:color w:val="000000" w:themeColor="text1"/>
        </w:rPr>
      </w:pPr>
      <w:r w:rsidRPr="00BD6AE4">
        <w:rPr>
          <w:rFonts w:ascii="Times New Roman" w:hAnsi="Times New Roman" w:cs="Times New Roman"/>
          <w:color w:val="000000" w:themeColor="text1"/>
        </w:rPr>
        <w:t>BSEA jurisdiction extends to IDEA-based claims as well.</w:t>
      </w:r>
      <w:r w:rsidRPr="00BD6AE4">
        <w:rPr>
          <w:rStyle w:val="FootnoteReference"/>
          <w:rFonts w:ascii="Times New Roman" w:hAnsi="Times New Roman" w:cs="Times New Roman"/>
          <w:color w:val="000000" w:themeColor="text1"/>
        </w:rPr>
        <w:footnoteReference w:id="15"/>
      </w:r>
      <w:r w:rsidRPr="00BD6AE4">
        <w:rPr>
          <w:rFonts w:ascii="Times New Roman" w:hAnsi="Times New Roman" w:cs="Times New Roman"/>
          <w:color w:val="000000" w:themeColor="text1"/>
        </w:rPr>
        <w:t xml:space="preserve"> The First Circuit held, in a case addressing exhaustion of claims filed under 42 U.S.C. § 1983, that the BSEA is not deprived of jurisdiction by the fact that certain claims are not based directly upon violations of the Individuals with Disabilities Education Act (IDEA), nor by the fact that the relief a complainant seeks cannot be awarded by the agency. The IDEA’s exhaustion requirement ensures that the BSEA is able to develop a factual record and apply its “specialized knowledge” in an IDEA-based claim.</w:t>
      </w:r>
      <w:r w:rsidRPr="00BD6AE4">
        <w:rPr>
          <w:rStyle w:val="FootnoteReference"/>
          <w:rFonts w:ascii="Times New Roman" w:hAnsi="Times New Roman" w:cs="Times New Roman"/>
          <w:color w:val="000000" w:themeColor="text1"/>
        </w:rPr>
        <w:footnoteReference w:id="16"/>
      </w:r>
      <w:r w:rsidRPr="00BD6AE4">
        <w:rPr>
          <w:rFonts w:ascii="Times New Roman" w:hAnsi="Times New Roman" w:cs="Times New Roman"/>
          <w:color w:val="000000" w:themeColor="text1"/>
        </w:rPr>
        <w:t xml:space="preserve"> The IDEA’s exhaustion requirement “applies even when the suit is brought pursuant to a different statute so long as the party is seeking relief that is available under subchapter II of IDEA.”</w:t>
      </w:r>
      <w:r w:rsidRPr="00BD6AE4">
        <w:rPr>
          <w:rStyle w:val="FootnoteReference"/>
          <w:rFonts w:ascii="Times New Roman" w:hAnsi="Times New Roman" w:cs="Times New Roman"/>
          <w:color w:val="000000" w:themeColor="text1"/>
        </w:rPr>
        <w:footnoteReference w:id="17"/>
      </w:r>
      <w:r w:rsidRPr="00BD6AE4">
        <w:rPr>
          <w:rFonts w:ascii="Times New Roman" w:hAnsi="Times New Roman" w:cs="Times New Roman"/>
          <w:color w:val="000000" w:themeColor="text1"/>
        </w:rPr>
        <w:t xml:space="preserve"> However, in </w:t>
      </w:r>
      <w:r w:rsidRPr="00BD6AE4">
        <w:rPr>
          <w:rFonts w:ascii="Times New Roman" w:hAnsi="Times New Roman" w:cs="Times New Roman"/>
          <w:i/>
          <w:iCs/>
          <w:color w:val="000000" w:themeColor="text1"/>
        </w:rPr>
        <w:t>Fry v. Napolean Community Schools</w:t>
      </w:r>
      <w:r w:rsidRPr="00BD6AE4">
        <w:rPr>
          <w:rFonts w:ascii="Times New Roman" w:hAnsi="Times New Roman" w:cs="Times New Roman"/>
          <w:color w:val="000000" w:themeColor="text1"/>
        </w:rPr>
        <w:t xml:space="preserve">, 137 </w:t>
      </w:r>
      <w:proofErr w:type="spellStart"/>
      <w:r w:rsidRPr="00BD6AE4">
        <w:rPr>
          <w:rFonts w:ascii="Times New Roman" w:hAnsi="Times New Roman" w:cs="Times New Roman"/>
          <w:color w:val="000000" w:themeColor="text1"/>
        </w:rPr>
        <w:t>S.Ct</w:t>
      </w:r>
      <w:proofErr w:type="spellEnd"/>
      <w:r w:rsidRPr="00BD6AE4">
        <w:rPr>
          <w:rFonts w:ascii="Times New Roman" w:hAnsi="Times New Roman" w:cs="Times New Roman"/>
          <w:color w:val="000000" w:themeColor="text1"/>
        </w:rPr>
        <w:t>. 743, 752 (2017), the U.S. Supreme Court held that “exhaustion is not necessary when the gravamen of the plaintiff’s suit is something other than the denial of the IDEA’s core guarantee – what the Act calls a ‘free appropriate public education.’” Whether a claim is IDEA-based turns on whether the underlying claim is one of violation of the IDEA, or “where there are no factual allegations to indicate that a dispute exists concerning the individual student’s eligibility under the IDEA or Section 504 or the discharge of the School’s procedural and substantive responsibilities under the IDEA or [Section 504 of the Rehabilitation Act of 1973].”</w:t>
      </w:r>
      <w:r w:rsidRPr="00BD6AE4">
        <w:rPr>
          <w:rStyle w:val="FootnoteReference"/>
          <w:rFonts w:ascii="Times New Roman" w:hAnsi="Times New Roman" w:cs="Times New Roman"/>
          <w:color w:val="000000" w:themeColor="text1"/>
        </w:rPr>
        <w:footnoteReference w:id="18"/>
      </w:r>
      <w:r w:rsidRPr="00BD6AE4">
        <w:rPr>
          <w:rFonts w:ascii="Times New Roman" w:hAnsi="Times New Roman" w:cs="Times New Roman"/>
          <w:color w:val="000000" w:themeColor="text1"/>
        </w:rPr>
        <w:t xml:space="preserve"> In a recent decision, t</w:t>
      </w:r>
      <w:r w:rsidR="0033025E" w:rsidRPr="0033025E">
        <w:rPr>
          <w:rFonts w:ascii="Times New Roman" w:hAnsi="Times New Roman" w:cs="Times New Roman"/>
          <w:i/>
          <w:iCs/>
          <w:color w:val="000000" w:themeColor="text1"/>
        </w:rPr>
        <w:t xml:space="preserve"> </w:t>
      </w:r>
      <w:r w:rsidR="0033025E" w:rsidRPr="003F6F3B">
        <w:rPr>
          <w:rFonts w:ascii="Times New Roman" w:hAnsi="Times New Roman" w:cs="Times New Roman"/>
          <w:i/>
          <w:iCs/>
          <w:color w:val="000000" w:themeColor="text1"/>
        </w:rPr>
        <w:t>Perez v. Sturgis Public Schools</w:t>
      </w:r>
      <w:r w:rsidR="0033025E" w:rsidRPr="003F6F3B">
        <w:rPr>
          <w:rFonts w:ascii="Times New Roman" w:hAnsi="Times New Roman" w:cs="Times New Roman"/>
          <w:color w:val="000000" w:themeColor="text1"/>
        </w:rPr>
        <w:t>, 123 LRP 10045 (03/21/23)</w:t>
      </w:r>
      <w:r w:rsidR="0033025E">
        <w:rPr>
          <w:rFonts w:ascii="Times New Roman" w:hAnsi="Times New Roman" w:cs="Times New Roman"/>
          <w:color w:val="000000" w:themeColor="text1"/>
        </w:rPr>
        <w:t>, t</w:t>
      </w:r>
      <w:r w:rsidRPr="00BD6AE4">
        <w:rPr>
          <w:rFonts w:ascii="Times New Roman" w:hAnsi="Times New Roman" w:cs="Times New Roman"/>
          <w:color w:val="000000" w:themeColor="text1"/>
        </w:rPr>
        <w:t xml:space="preserve">he Supreme Court ruled </w:t>
      </w:r>
      <w:r w:rsidR="0033025E">
        <w:rPr>
          <w:rFonts w:ascii="Times New Roman" w:hAnsi="Times New Roman" w:cs="Times New Roman"/>
          <w:color w:val="000000" w:themeColor="text1"/>
        </w:rPr>
        <w:t xml:space="preserve">that </w:t>
      </w:r>
      <w:r w:rsidRPr="00BD6AE4">
        <w:rPr>
          <w:rFonts w:ascii="Times New Roman" w:hAnsi="Times New Roman" w:cs="Times New Roman"/>
          <w:color w:val="000000" w:themeColor="text1"/>
        </w:rPr>
        <w:t>Section 504 and ADA Title II claims for money damages are exempt from IDEA's exhaustion requirement.</w:t>
      </w:r>
    </w:p>
    <w:p w14:paraId="028C6228" w14:textId="77777777" w:rsidR="008634F5" w:rsidRPr="00BD6AE4" w:rsidRDefault="008634F5" w:rsidP="0041097B">
      <w:pPr>
        <w:shd w:val="clear" w:color="auto" w:fill="FFFFFF"/>
        <w:rPr>
          <w:rFonts w:ascii="Times New Roman" w:eastAsia="Times New Roman" w:hAnsi="Times New Roman" w:cs="Times New Roman"/>
          <w:color w:val="000000" w:themeColor="text1"/>
          <w:kern w:val="0"/>
          <w14:ligatures w14:val="none"/>
        </w:rPr>
      </w:pPr>
    </w:p>
    <w:p w14:paraId="52E74FD8" w14:textId="46E1A139" w:rsidR="000A63A2" w:rsidRPr="00BD6AE4" w:rsidRDefault="000A63A2" w:rsidP="008634F5">
      <w:pPr>
        <w:shd w:val="clear" w:color="auto" w:fill="FFFFFF"/>
        <w:rPr>
          <w:rFonts w:ascii="Times New Roman" w:eastAsia="Times New Roman" w:hAnsi="Times New Roman" w:cs="Times New Roman"/>
          <w:b/>
          <w:bCs/>
          <w:color w:val="000000" w:themeColor="text1"/>
          <w:kern w:val="0"/>
          <w14:ligatures w14:val="none"/>
        </w:rPr>
      </w:pPr>
      <w:r w:rsidRPr="00BD6AE4">
        <w:rPr>
          <w:rFonts w:ascii="Times New Roman" w:eastAsia="Times New Roman" w:hAnsi="Times New Roman" w:cs="Times New Roman"/>
          <w:b/>
          <w:bCs/>
          <w:color w:val="000000" w:themeColor="text1"/>
          <w:kern w:val="0"/>
          <w14:ligatures w14:val="none"/>
        </w:rPr>
        <w:t>APPLICATION OF LEGAL STANDARD</w:t>
      </w:r>
      <w:r w:rsidR="000D2819" w:rsidRPr="00BD6AE4">
        <w:rPr>
          <w:rFonts w:ascii="Times New Roman" w:eastAsia="Times New Roman" w:hAnsi="Times New Roman" w:cs="Times New Roman"/>
          <w:b/>
          <w:bCs/>
          <w:color w:val="000000" w:themeColor="text1"/>
          <w:kern w:val="0"/>
          <w14:ligatures w14:val="none"/>
        </w:rPr>
        <w:t>S:</w:t>
      </w:r>
    </w:p>
    <w:p w14:paraId="3306DCDE" w14:textId="77777777" w:rsidR="007F78DD" w:rsidRPr="00BD6AE4" w:rsidRDefault="007F78DD" w:rsidP="000A63A2">
      <w:pPr>
        <w:shd w:val="clear" w:color="auto" w:fill="FFFFFF"/>
        <w:jc w:val="center"/>
        <w:rPr>
          <w:rFonts w:ascii="Times New Roman" w:eastAsia="Times New Roman" w:hAnsi="Times New Roman" w:cs="Times New Roman"/>
          <w:color w:val="000000" w:themeColor="text1"/>
          <w:kern w:val="0"/>
          <w14:ligatures w14:val="none"/>
        </w:rPr>
      </w:pPr>
    </w:p>
    <w:p w14:paraId="1186FD14" w14:textId="62E0BE8F" w:rsidR="00143AB3" w:rsidRPr="00BD6AE4" w:rsidRDefault="00143AB3" w:rsidP="000A63A2">
      <w:pPr>
        <w:shd w:val="clear" w:color="auto" w:fill="FFFFFF"/>
        <w:rPr>
          <w:rFonts w:ascii="Times New Roman" w:eastAsia="Times New Roman" w:hAnsi="Times New Roman" w:cs="Times New Roman"/>
          <w:color w:val="000000" w:themeColor="text1"/>
          <w:kern w:val="0"/>
          <w14:ligatures w14:val="none"/>
        </w:rPr>
      </w:pPr>
      <w:r w:rsidRPr="00BD6AE4">
        <w:rPr>
          <w:rFonts w:ascii="Times New Roman" w:eastAsia="Times New Roman" w:hAnsi="Times New Roman" w:cs="Times New Roman"/>
          <w:color w:val="000000" w:themeColor="text1"/>
          <w:kern w:val="0"/>
          <w14:ligatures w14:val="none"/>
        </w:rPr>
        <w:t xml:space="preserve">In evaluating the District’s Motion to Dismiss under the </w:t>
      </w:r>
      <w:r w:rsidRPr="00BD6AE4">
        <w:rPr>
          <w:rFonts w:ascii="Times New Roman" w:eastAsia="Times New Roman" w:hAnsi="Times New Roman" w:cs="Times New Roman"/>
          <w:b/>
          <w:bCs/>
          <w:color w:val="000000" w:themeColor="text1"/>
          <w:kern w:val="0"/>
          <w14:ligatures w14:val="none"/>
        </w:rPr>
        <w:t>LEGAL STANDARDS</w:t>
      </w:r>
      <w:r w:rsidRPr="00BD6AE4">
        <w:rPr>
          <w:rFonts w:ascii="Times New Roman" w:eastAsia="Times New Roman" w:hAnsi="Times New Roman" w:cs="Times New Roman"/>
          <w:color w:val="000000" w:themeColor="text1"/>
          <w:kern w:val="0"/>
          <w14:ligatures w14:val="none"/>
        </w:rPr>
        <w:t xml:space="preserve"> set forth supra, I </w:t>
      </w:r>
      <w:r w:rsidR="00E2737D" w:rsidRPr="00BD6AE4">
        <w:rPr>
          <w:rFonts w:ascii="Times New Roman" w:eastAsia="Times New Roman" w:hAnsi="Times New Roman" w:cs="Times New Roman"/>
          <w:color w:val="000000" w:themeColor="text1"/>
          <w:kern w:val="0"/>
          <w14:ligatures w14:val="none"/>
        </w:rPr>
        <w:t xml:space="preserve">must </w:t>
      </w:r>
      <w:r w:rsidRPr="00BD6AE4">
        <w:rPr>
          <w:rFonts w:ascii="Times New Roman" w:eastAsia="Times New Roman" w:hAnsi="Times New Roman" w:cs="Times New Roman"/>
          <w:color w:val="000000" w:themeColor="text1"/>
          <w:kern w:val="0"/>
          <w14:ligatures w14:val="none"/>
        </w:rPr>
        <w:t xml:space="preserve">take </w:t>
      </w:r>
      <w:r w:rsidR="0033025E">
        <w:rPr>
          <w:rFonts w:ascii="Times New Roman" w:eastAsia="Times New Roman" w:hAnsi="Times New Roman" w:cs="Times New Roman"/>
          <w:color w:val="000000" w:themeColor="text1"/>
          <w:kern w:val="0"/>
          <w14:ligatures w14:val="none"/>
        </w:rPr>
        <w:t xml:space="preserve">the allegations in </w:t>
      </w:r>
      <w:r w:rsidRPr="00BD6AE4">
        <w:rPr>
          <w:rFonts w:ascii="Times New Roman" w:eastAsia="Times New Roman" w:hAnsi="Times New Roman" w:cs="Times New Roman"/>
          <w:color w:val="000000" w:themeColor="text1"/>
          <w:kern w:val="0"/>
          <w14:ligatures w14:val="none"/>
        </w:rPr>
        <w:t>Parents</w:t>
      </w:r>
      <w:r w:rsidR="0041097B" w:rsidRPr="00BD6AE4">
        <w:rPr>
          <w:rFonts w:ascii="Times New Roman" w:eastAsia="Times New Roman" w:hAnsi="Times New Roman" w:cs="Times New Roman"/>
          <w:color w:val="000000" w:themeColor="text1"/>
          <w:kern w:val="0"/>
          <w14:ligatures w14:val="none"/>
        </w:rPr>
        <w:t xml:space="preserve">’ </w:t>
      </w:r>
      <w:r w:rsidRPr="00BD6AE4">
        <w:rPr>
          <w:rFonts w:ascii="Times New Roman" w:eastAsia="Times New Roman" w:hAnsi="Times New Roman" w:cs="Times New Roman"/>
          <w:color w:val="000000" w:themeColor="text1"/>
          <w:kern w:val="0"/>
          <w14:ligatures w14:val="none"/>
        </w:rPr>
        <w:t xml:space="preserve">Hearing Request as true as well as any inferences that may be drawn from them in </w:t>
      </w:r>
      <w:r w:rsidR="0041097B" w:rsidRPr="00BD6AE4">
        <w:rPr>
          <w:rFonts w:ascii="Times New Roman" w:eastAsia="Times New Roman" w:hAnsi="Times New Roman" w:cs="Times New Roman"/>
          <w:color w:val="000000" w:themeColor="text1"/>
          <w:kern w:val="0"/>
          <w14:ligatures w14:val="none"/>
        </w:rPr>
        <w:t>their</w:t>
      </w:r>
      <w:r w:rsidRPr="00BD6AE4">
        <w:rPr>
          <w:rFonts w:ascii="Times New Roman" w:eastAsia="Times New Roman" w:hAnsi="Times New Roman" w:cs="Times New Roman"/>
          <w:color w:val="000000" w:themeColor="text1"/>
          <w:kern w:val="0"/>
          <w14:ligatures w14:val="none"/>
        </w:rPr>
        <w:t xml:space="preserve"> favor, and </w:t>
      </w:r>
      <w:r w:rsidR="00E2737D" w:rsidRPr="00BD6AE4">
        <w:rPr>
          <w:rFonts w:ascii="Times New Roman" w:eastAsia="Times New Roman" w:hAnsi="Times New Roman" w:cs="Times New Roman"/>
          <w:color w:val="000000" w:themeColor="text1"/>
          <w:kern w:val="0"/>
          <w14:ligatures w14:val="none"/>
        </w:rPr>
        <w:t xml:space="preserve">must </w:t>
      </w:r>
      <w:r w:rsidRPr="00BD6AE4">
        <w:rPr>
          <w:rFonts w:ascii="Times New Roman" w:eastAsia="Times New Roman" w:hAnsi="Times New Roman" w:cs="Times New Roman"/>
          <w:color w:val="000000" w:themeColor="text1"/>
          <w:kern w:val="0"/>
          <w14:ligatures w14:val="none"/>
        </w:rPr>
        <w:t>deny dismissal if these allegations plausibly suggest an entitlement to relief.</w:t>
      </w:r>
      <w:r w:rsidRPr="00BD6AE4">
        <w:rPr>
          <w:rFonts w:ascii="Times New Roman" w:eastAsia="Times New Roman" w:hAnsi="Times New Roman" w:cs="Times New Roman"/>
          <w:color w:val="000000" w:themeColor="text1"/>
          <w:kern w:val="0"/>
          <w:vertAlign w:val="superscript"/>
          <w14:ligatures w14:val="none"/>
        </w:rPr>
        <w:t xml:space="preserve"> </w:t>
      </w:r>
      <w:r w:rsidRPr="00BD6AE4">
        <w:rPr>
          <w:rFonts w:ascii="Times New Roman" w:eastAsia="Times New Roman" w:hAnsi="Times New Roman" w:cs="Times New Roman"/>
          <w:color w:val="000000" w:themeColor="text1"/>
          <w:kern w:val="0"/>
          <w:vertAlign w:val="superscript"/>
          <w14:ligatures w14:val="none"/>
        </w:rPr>
        <w:footnoteReference w:id="19"/>
      </w:r>
      <w:r w:rsidRPr="00BD6AE4">
        <w:rPr>
          <w:rFonts w:ascii="Times New Roman" w:eastAsia="Times New Roman" w:hAnsi="Times New Roman" w:cs="Times New Roman"/>
          <w:color w:val="000000" w:themeColor="text1"/>
          <w:kern w:val="0"/>
          <w14:ligatures w14:val="none"/>
        </w:rPr>
        <w:t xml:space="preserve"> </w:t>
      </w:r>
      <w:r w:rsidR="009A4742" w:rsidRPr="00BD6AE4">
        <w:rPr>
          <w:rFonts w:ascii="Times New Roman" w:eastAsia="Times New Roman" w:hAnsi="Times New Roman" w:cs="Times New Roman"/>
          <w:color w:val="000000" w:themeColor="text1"/>
          <w:kern w:val="0"/>
          <w14:ligatures w14:val="none"/>
        </w:rPr>
        <w:t xml:space="preserve"> </w:t>
      </w:r>
    </w:p>
    <w:p w14:paraId="2A5C4A9C" w14:textId="77777777" w:rsidR="0041521D" w:rsidRPr="00BD6AE4" w:rsidRDefault="0041521D" w:rsidP="000A63A2">
      <w:pPr>
        <w:shd w:val="clear" w:color="auto" w:fill="FFFFFF"/>
        <w:rPr>
          <w:rFonts w:ascii="Times New Roman" w:eastAsia="Times New Roman" w:hAnsi="Times New Roman" w:cs="Times New Roman"/>
          <w:color w:val="000000" w:themeColor="text1"/>
          <w:kern w:val="0"/>
          <w14:ligatures w14:val="none"/>
        </w:rPr>
      </w:pPr>
    </w:p>
    <w:p w14:paraId="032882E5" w14:textId="648C7594" w:rsidR="0041521D" w:rsidRPr="00BD6AE4" w:rsidRDefault="0041521D" w:rsidP="0041521D">
      <w:pPr>
        <w:shd w:val="clear" w:color="auto" w:fill="FFFFFF"/>
        <w:rPr>
          <w:rFonts w:ascii="Times New Roman" w:hAnsi="Times New Roman" w:cs="Times New Roman"/>
          <w:i/>
          <w:iCs/>
          <w:color w:val="000000" w:themeColor="text1"/>
          <w:u w:val="single"/>
        </w:rPr>
      </w:pPr>
      <w:r w:rsidRPr="00BD6AE4">
        <w:rPr>
          <w:rFonts w:ascii="Times New Roman" w:hAnsi="Times New Roman" w:cs="Times New Roman"/>
          <w:i/>
          <w:iCs/>
          <w:color w:val="000000" w:themeColor="text1"/>
          <w:u w:val="single"/>
        </w:rPr>
        <w:t>1. Claims ii, iv (in part), vi, and vii survive dismissal.</w:t>
      </w:r>
    </w:p>
    <w:p w14:paraId="443247A9" w14:textId="77777777" w:rsidR="0041521D" w:rsidRPr="00BD6AE4" w:rsidRDefault="0041521D" w:rsidP="0041521D">
      <w:pPr>
        <w:shd w:val="clear" w:color="auto" w:fill="FFFFFF"/>
        <w:rPr>
          <w:rFonts w:ascii="Times New Roman" w:hAnsi="Times New Roman" w:cs="Times New Roman"/>
          <w:color w:val="000000" w:themeColor="text1"/>
        </w:rPr>
      </w:pPr>
    </w:p>
    <w:p w14:paraId="57F3E846" w14:textId="62FB67B6" w:rsidR="0041521D" w:rsidRPr="00BD6AE4" w:rsidRDefault="0041521D" w:rsidP="0041521D">
      <w:pPr>
        <w:shd w:val="clear" w:color="auto" w:fill="FFFFFF"/>
        <w:rPr>
          <w:rFonts w:ascii="Times New Roman" w:hAnsi="Times New Roman" w:cs="Times New Roman"/>
          <w:color w:val="000000" w:themeColor="text1"/>
        </w:rPr>
      </w:pPr>
      <w:r w:rsidRPr="00BD6AE4">
        <w:rPr>
          <w:rFonts w:ascii="Times New Roman" w:hAnsi="Times New Roman" w:cs="Times New Roman"/>
          <w:color w:val="000000" w:themeColor="text1"/>
        </w:rPr>
        <w:t xml:space="preserve">As explained in the </w:t>
      </w:r>
      <w:r w:rsidRPr="00BD6AE4">
        <w:rPr>
          <w:rFonts w:ascii="Times New Roman" w:hAnsi="Times New Roman" w:cs="Times New Roman"/>
          <w:b/>
          <w:bCs/>
          <w:color w:val="000000" w:themeColor="text1"/>
        </w:rPr>
        <w:t>LEGAL STANDARDS</w:t>
      </w:r>
      <w:r w:rsidRPr="00BD6AE4">
        <w:rPr>
          <w:rFonts w:ascii="Times New Roman" w:hAnsi="Times New Roman" w:cs="Times New Roman"/>
          <w:color w:val="000000" w:themeColor="text1"/>
        </w:rPr>
        <w:t xml:space="preserve"> section </w:t>
      </w:r>
      <w:r w:rsidRPr="00BD6AE4">
        <w:rPr>
          <w:rFonts w:ascii="Times New Roman" w:hAnsi="Times New Roman" w:cs="Times New Roman"/>
          <w:i/>
          <w:iCs/>
          <w:color w:val="000000" w:themeColor="text1"/>
        </w:rPr>
        <w:t>supra,</w:t>
      </w:r>
      <w:r w:rsidRPr="00BD6AE4">
        <w:rPr>
          <w:rFonts w:ascii="Times New Roman" w:hAnsi="Times New Roman" w:cs="Times New Roman"/>
          <w:color w:val="000000" w:themeColor="text1"/>
        </w:rPr>
        <w:t xml:space="preserve"> t</w:t>
      </w:r>
      <w:r w:rsidRPr="00BD6AE4">
        <w:rPr>
          <w:rFonts w:ascii="Times New Roman" w:eastAsia="Times New Roman" w:hAnsi="Times New Roman" w:cs="Times New Roman"/>
          <w:color w:val="000000" w:themeColor="text1"/>
          <w:kern w:val="0"/>
          <w14:ligatures w14:val="none"/>
        </w:rPr>
        <w:t xml:space="preserve">he BSEA has jurisdiction over IDEA and IDEA-based claims. As such, the issue of whether the District failed to consider and implement the recommendations of the </w:t>
      </w:r>
      <w:r w:rsidRPr="00BD6AE4">
        <w:rPr>
          <w:rFonts w:ascii="Times New Roman" w:hAnsi="Times New Roman" w:cs="Times New Roman"/>
          <w:color w:val="000000" w:themeColor="text1"/>
        </w:rPr>
        <w:t>independent BCBA observation report in June 2022 for the 2022-2023 school year</w:t>
      </w:r>
      <w:r w:rsidR="00714335" w:rsidRPr="00BD6AE4">
        <w:rPr>
          <w:rFonts w:ascii="Times New Roman" w:hAnsi="Times New Roman" w:cs="Times New Roman"/>
          <w:color w:val="000000" w:themeColor="text1"/>
        </w:rPr>
        <w:t xml:space="preserve"> (Claim ii</w:t>
      </w:r>
      <w:r w:rsidR="0033025E">
        <w:rPr>
          <w:rStyle w:val="FootnoteReference"/>
          <w:rFonts w:ascii="Times New Roman" w:hAnsi="Times New Roman" w:cs="Times New Roman"/>
          <w:color w:val="000000" w:themeColor="text1"/>
        </w:rPr>
        <w:footnoteReference w:id="20"/>
      </w:r>
      <w:r w:rsidR="00714335" w:rsidRPr="00BD6AE4">
        <w:rPr>
          <w:rFonts w:ascii="Times New Roman" w:hAnsi="Times New Roman" w:cs="Times New Roman"/>
          <w:color w:val="000000" w:themeColor="text1"/>
        </w:rPr>
        <w:t>)</w:t>
      </w:r>
      <w:r w:rsidRPr="00BD6AE4">
        <w:rPr>
          <w:rFonts w:ascii="Times New Roman" w:hAnsi="Times New Roman" w:cs="Times New Roman"/>
          <w:color w:val="000000" w:themeColor="text1"/>
        </w:rPr>
        <w:t xml:space="preserve"> </w:t>
      </w:r>
      <w:r w:rsidR="00741ED0" w:rsidRPr="00BD6AE4">
        <w:rPr>
          <w:rFonts w:ascii="Times New Roman" w:hAnsi="Times New Roman" w:cs="Times New Roman"/>
          <w:color w:val="000000" w:themeColor="text1"/>
        </w:rPr>
        <w:t>is</w:t>
      </w:r>
      <w:r w:rsidRPr="00BD6AE4">
        <w:rPr>
          <w:rFonts w:ascii="Times New Roman" w:hAnsi="Times New Roman" w:cs="Times New Roman"/>
          <w:color w:val="000000" w:themeColor="text1"/>
        </w:rPr>
        <w:t xml:space="preserve"> within the BSEA’s jurisdiction and </w:t>
      </w:r>
      <w:r w:rsidRPr="00BD6AE4">
        <w:rPr>
          <w:rFonts w:ascii="Times New Roman" w:hAnsi="Times New Roman" w:cs="Times New Roman"/>
          <w:b/>
          <w:bCs/>
          <w:color w:val="000000" w:themeColor="text1"/>
        </w:rPr>
        <w:t>SURVIVE</w:t>
      </w:r>
      <w:r w:rsidR="00E2737D" w:rsidRPr="00BD6AE4">
        <w:rPr>
          <w:rFonts w:ascii="Times New Roman" w:hAnsi="Times New Roman" w:cs="Times New Roman"/>
          <w:b/>
          <w:bCs/>
          <w:color w:val="000000" w:themeColor="text1"/>
        </w:rPr>
        <w:t>S</w:t>
      </w:r>
      <w:r w:rsidR="00E2737D" w:rsidRPr="00BD6AE4">
        <w:rPr>
          <w:rFonts w:ascii="Times New Roman" w:hAnsi="Times New Roman" w:cs="Times New Roman"/>
          <w:color w:val="000000" w:themeColor="text1"/>
        </w:rPr>
        <w:t xml:space="preserve"> </w:t>
      </w:r>
      <w:r w:rsidRPr="00BD6AE4">
        <w:rPr>
          <w:rFonts w:ascii="Times New Roman" w:hAnsi="Times New Roman" w:cs="Times New Roman"/>
          <w:color w:val="000000" w:themeColor="text1"/>
        </w:rPr>
        <w:t>dismissal.</w:t>
      </w:r>
      <w:r w:rsidRPr="00BD6AE4">
        <w:rPr>
          <w:rFonts w:ascii="Times New Roman" w:hAnsi="Times New Roman" w:cs="Times New Roman"/>
          <w:color w:val="000000" w:themeColor="text1"/>
          <w:vertAlign w:val="superscript"/>
        </w:rPr>
        <w:footnoteReference w:id="21"/>
      </w:r>
      <w:r w:rsidRPr="00BD6AE4">
        <w:rPr>
          <w:rFonts w:ascii="Times New Roman" w:hAnsi="Times New Roman" w:cs="Times New Roman"/>
          <w:color w:val="000000" w:themeColor="text1"/>
        </w:rPr>
        <w:t xml:space="preserve">  </w:t>
      </w:r>
    </w:p>
    <w:p w14:paraId="4322BA05" w14:textId="77777777" w:rsidR="0041521D" w:rsidRPr="00BD6AE4" w:rsidRDefault="0041521D" w:rsidP="0041521D">
      <w:pPr>
        <w:shd w:val="clear" w:color="auto" w:fill="FFFFFF"/>
        <w:rPr>
          <w:rFonts w:ascii="Times New Roman" w:hAnsi="Times New Roman" w:cs="Times New Roman"/>
          <w:color w:val="000000" w:themeColor="text1"/>
        </w:rPr>
      </w:pPr>
    </w:p>
    <w:p w14:paraId="7CFE1CDF" w14:textId="2ED444E4" w:rsidR="00033F0E" w:rsidRDefault="0041521D" w:rsidP="0041521D">
      <w:pPr>
        <w:shd w:val="clear" w:color="auto" w:fill="FFFFFF"/>
        <w:rPr>
          <w:rFonts w:ascii="Times New Roman" w:hAnsi="Times New Roman" w:cs="Times New Roman"/>
          <w:color w:val="000000" w:themeColor="text1"/>
        </w:rPr>
      </w:pPr>
      <w:r w:rsidRPr="00BD6AE4">
        <w:rPr>
          <w:rFonts w:ascii="Times New Roman" w:hAnsi="Times New Roman" w:cs="Times New Roman"/>
          <w:color w:val="000000" w:themeColor="text1"/>
        </w:rPr>
        <w:lastRenderedPageBreak/>
        <w:t>Similarly, Parents’ claim that the District failed to offer the Student the opportunity to ‘stay-put’ in her last agreed upon placement from on or about July 1, 2022</w:t>
      </w:r>
      <w:r w:rsidR="00714335" w:rsidRPr="00BD6AE4">
        <w:rPr>
          <w:rFonts w:ascii="Times New Roman" w:hAnsi="Times New Roman" w:cs="Times New Roman"/>
          <w:color w:val="000000" w:themeColor="text1"/>
        </w:rPr>
        <w:t xml:space="preserve"> (Claim vi) </w:t>
      </w:r>
      <w:r w:rsidR="00DB1F0F" w:rsidRPr="00BD6AE4">
        <w:rPr>
          <w:rFonts w:ascii="Times New Roman" w:hAnsi="Times New Roman" w:cs="Times New Roman"/>
          <w:color w:val="000000" w:themeColor="text1"/>
        </w:rPr>
        <w:t xml:space="preserve"> </w:t>
      </w:r>
      <w:r w:rsidRPr="00BD6AE4">
        <w:rPr>
          <w:rFonts w:ascii="Times New Roman" w:hAnsi="Times New Roman" w:cs="Times New Roman"/>
          <w:b/>
          <w:bCs/>
          <w:color w:val="000000" w:themeColor="text1"/>
        </w:rPr>
        <w:t>SURVIVES</w:t>
      </w:r>
      <w:r w:rsidRPr="00BD6AE4">
        <w:rPr>
          <w:rFonts w:ascii="Times New Roman" w:hAnsi="Times New Roman" w:cs="Times New Roman"/>
          <w:color w:val="000000" w:themeColor="text1"/>
        </w:rPr>
        <w:t xml:space="preserve"> dismissal</w:t>
      </w:r>
      <w:r w:rsidRPr="00BD6AE4">
        <w:rPr>
          <w:rStyle w:val="FootnoteReference"/>
          <w:rFonts w:ascii="Times New Roman" w:hAnsi="Times New Roman" w:cs="Times New Roman"/>
          <w:color w:val="000000" w:themeColor="text1"/>
        </w:rPr>
        <w:footnoteReference w:id="22"/>
      </w:r>
      <w:r w:rsidRPr="00BD6AE4">
        <w:rPr>
          <w:rFonts w:ascii="Times New Roman" w:hAnsi="Times New Roman" w:cs="Times New Roman"/>
          <w:color w:val="000000" w:themeColor="text1"/>
        </w:rPr>
        <w:t xml:space="preserve"> </w:t>
      </w:r>
      <w:r w:rsidR="0093518A" w:rsidRPr="00BD6AE4">
        <w:rPr>
          <w:rFonts w:ascii="Times New Roman" w:hAnsi="Times New Roman" w:cs="Times New Roman"/>
          <w:color w:val="000000" w:themeColor="text1"/>
        </w:rPr>
        <w:t xml:space="preserve"> as does Parents’ claim that the District denied Parents/Student meaningful participation during the January 24, 2023, IEP meeting and that this IEP meeting's subsequent N1 written by the District contained egregious misrepresentations and/or omissions and those misrepresentations and/or omissions impeded Student's and Parents' rights (</w:t>
      </w:r>
      <w:r w:rsidR="00172666">
        <w:rPr>
          <w:rFonts w:ascii="Times New Roman" w:hAnsi="Times New Roman" w:cs="Times New Roman"/>
          <w:color w:val="000000" w:themeColor="text1"/>
        </w:rPr>
        <w:t>C</w:t>
      </w:r>
      <w:r w:rsidR="0093518A" w:rsidRPr="00BD6AE4">
        <w:rPr>
          <w:rFonts w:ascii="Times New Roman" w:hAnsi="Times New Roman" w:cs="Times New Roman"/>
          <w:color w:val="000000" w:themeColor="text1"/>
        </w:rPr>
        <w:t>laim vii</w:t>
      </w:r>
      <w:r w:rsidR="00033F0E">
        <w:rPr>
          <w:rStyle w:val="FootnoteReference"/>
          <w:rFonts w:ascii="Times New Roman" w:hAnsi="Times New Roman" w:cs="Times New Roman"/>
          <w:color w:val="000000" w:themeColor="text1"/>
        </w:rPr>
        <w:footnoteReference w:id="23"/>
      </w:r>
      <w:r w:rsidR="0093518A" w:rsidRPr="00BD6AE4">
        <w:rPr>
          <w:rFonts w:ascii="Times New Roman" w:hAnsi="Times New Roman" w:cs="Times New Roman"/>
          <w:color w:val="000000" w:themeColor="text1"/>
        </w:rPr>
        <w:t>).</w:t>
      </w:r>
      <w:r w:rsidR="00732064">
        <w:rPr>
          <w:rFonts w:ascii="Times New Roman" w:hAnsi="Times New Roman" w:cs="Times New Roman"/>
          <w:color w:val="000000" w:themeColor="text1"/>
        </w:rPr>
        <w:t xml:space="preserve"> </w:t>
      </w:r>
    </w:p>
    <w:p w14:paraId="02D87594" w14:textId="77777777" w:rsidR="00033F0E" w:rsidRDefault="00033F0E" w:rsidP="0041521D">
      <w:pPr>
        <w:shd w:val="clear" w:color="auto" w:fill="FFFFFF"/>
        <w:rPr>
          <w:rFonts w:ascii="Times New Roman" w:hAnsi="Times New Roman" w:cs="Times New Roman"/>
          <w:color w:val="000000" w:themeColor="text1"/>
        </w:rPr>
      </w:pPr>
    </w:p>
    <w:p w14:paraId="26471D92" w14:textId="3BA6A36E" w:rsidR="0041521D" w:rsidRDefault="00732064" w:rsidP="0041521D">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 xml:space="preserve">Moreover, to the extent that Parents assert in claim iv that the District </w:t>
      </w:r>
      <w:r w:rsidRPr="00036AFA">
        <w:rPr>
          <w:rFonts w:ascii="Times New Roman" w:hAnsi="Times New Roman" w:cs="Times New Roman"/>
          <w:color w:val="000000" w:themeColor="text1"/>
        </w:rPr>
        <w:t>failed to offer Student a FAPE in the LRE during the 2022-2023 school year by “blatantly ignoring the BCBA observation report received by the District in June 2022”; failing to inquire “about Student whom to the District's knowledge was without a placement for more than 90 days to first meeting with new District personnel”; delaying “a scheduled mediation” by “two months”; unilaterally postponing the IEP meeting by six months; denying Parents of meaningful participation to Parents by “not inviting stay-put placement (formerly Legacy and at the time, Seven Hills) to an IEP meeting while the District continued to propose the placement at the same meeting”</w:t>
      </w:r>
      <w:r>
        <w:rPr>
          <w:rFonts w:ascii="Times New Roman" w:hAnsi="Times New Roman" w:cs="Times New Roman"/>
          <w:color w:val="000000" w:themeColor="text1"/>
        </w:rPr>
        <w:t xml:space="preserve">, such claim </w:t>
      </w:r>
      <w:r w:rsidRPr="00732064">
        <w:rPr>
          <w:rFonts w:ascii="Times New Roman" w:hAnsi="Times New Roman" w:cs="Times New Roman"/>
          <w:b/>
          <w:bCs/>
          <w:color w:val="000000" w:themeColor="text1"/>
        </w:rPr>
        <w:t>SURVIVES</w:t>
      </w:r>
      <w:r>
        <w:rPr>
          <w:rFonts w:ascii="Times New Roman" w:hAnsi="Times New Roman" w:cs="Times New Roman"/>
          <w:color w:val="000000" w:themeColor="text1"/>
        </w:rPr>
        <w:t xml:space="preserve"> dismissal.</w:t>
      </w:r>
      <w:r>
        <w:rPr>
          <w:rStyle w:val="FootnoteReference"/>
          <w:rFonts w:ascii="Times New Roman" w:hAnsi="Times New Roman" w:cs="Times New Roman"/>
          <w:color w:val="000000" w:themeColor="text1"/>
        </w:rPr>
        <w:footnoteReference w:id="24"/>
      </w:r>
    </w:p>
    <w:p w14:paraId="6379C0E7" w14:textId="77777777" w:rsidR="00BD6AE4" w:rsidRDefault="00BD6AE4" w:rsidP="0041521D">
      <w:pPr>
        <w:shd w:val="clear" w:color="auto" w:fill="FFFFFF"/>
        <w:rPr>
          <w:rFonts w:ascii="Times New Roman" w:hAnsi="Times New Roman" w:cs="Times New Roman"/>
          <w:color w:val="000000" w:themeColor="text1"/>
        </w:rPr>
      </w:pPr>
    </w:p>
    <w:p w14:paraId="62DC68D6" w14:textId="6FB6CC1E" w:rsidR="00BD6AE4" w:rsidRPr="00036AFA" w:rsidRDefault="00BD6AE4" w:rsidP="00BD6AE4">
      <w:pPr>
        <w:shd w:val="clear" w:color="auto" w:fill="FFFFFF"/>
        <w:rPr>
          <w:rFonts w:ascii="Times New Roman" w:hAnsi="Times New Roman" w:cs="Times New Roman"/>
          <w:color w:val="000000" w:themeColor="text1"/>
        </w:rPr>
      </w:pPr>
      <w:r w:rsidRPr="00036AFA">
        <w:rPr>
          <w:rFonts w:ascii="Times New Roman" w:hAnsi="Times New Roman" w:cs="Times New Roman"/>
          <w:color w:val="000000" w:themeColor="text1"/>
        </w:rPr>
        <w:t xml:space="preserve">In addition, Parents’ claims that (1) the District acted with “deliberate indifference, [or] the conscious or reckless disregard of the consequences of one's acts or omissions, to the Student and Parent's due process rights and the Student's right to FAPE amounting to harm to Student and Family” through the actions or lack-thereof described above </w:t>
      </w:r>
      <w:r>
        <w:rPr>
          <w:rFonts w:ascii="Times New Roman" w:hAnsi="Times New Roman" w:cs="Times New Roman"/>
          <w:color w:val="000000" w:themeColor="text1"/>
        </w:rPr>
        <w:t>(</w:t>
      </w:r>
      <w:r w:rsidR="00172666">
        <w:rPr>
          <w:rFonts w:ascii="Times New Roman" w:hAnsi="Times New Roman" w:cs="Times New Roman"/>
          <w:color w:val="000000" w:themeColor="text1"/>
        </w:rPr>
        <w:t>C</w:t>
      </w:r>
      <w:r>
        <w:rPr>
          <w:rFonts w:ascii="Times New Roman" w:hAnsi="Times New Roman" w:cs="Times New Roman"/>
          <w:color w:val="000000" w:themeColor="text1"/>
        </w:rPr>
        <w:t xml:space="preserve">laim iv, in part) </w:t>
      </w:r>
      <w:r w:rsidRPr="00036AFA">
        <w:rPr>
          <w:rFonts w:ascii="Times New Roman" w:hAnsi="Times New Roman" w:cs="Times New Roman"/>
          <w:color w:val="000000" w:themeColor="text1"/>
        </w:rPr>
        <w:t xml:space="preserve">and (2) that </w:t>
      </w:r>
      <w:r>
        <w:rPr>
          <w:rFonts w:ascii="Times New Roman" w:hAnsi="Times New Roman" w:cs="Times New Roman"/>
          <w:color w:val="000000" w:themeColor="text1"/>
        </w:rPr>
        <w:t>“</w:t>
      </w:r>
      <w:r w:rsidRPr="00036AFA">
        <w:rPr>
          <w:rFonts w:ascii="Times New Roman" w:hAnsi="Times New Roman" w:cs="Times New Roman"/>
          <w:color w:val="000000" w:themeColor="text1"/>
        </w:rPr>
        <w:t>with deliberate indifference or not, to Student's needs”</w:t>
      </w:r>
      <w:r>
        <w:rPr>
          <w:rFonts w:ascii="Times New Roman" w:hAnsi="Times New Roman" w:cs="Times New Roman"/>
          <w:color w:val="000000" w:themeColor="text1"/>
        </w:rPr>
        <w:t xml:space="preserve"> </w:t>
      </w:r>
      <w:r w:rsidRPr="00036AFA">
        <w:rPr>
          <w:rFonts w:ascii="Times New Roman" w:hAnsi="Times New Roman" w:cs="Times New Roman"/>
          <w:color w:val="000000" w:themeColor="text1"/>
        </w:rPr>
        <w:t>the “District failed in its duty to reserve Student's stay-put placement while continually requesting that Student return to placement</w:t>
      </w:r>
      <w:r>
        <w:rPr>
          <w:rFonts w:ascii="Times New Roman" w:hAnsi="Times New Roman" w:cs="Times New Roman"/>
          <w:color w:val="000000" w:themeColor="text1"/>
        </w:rPr>
        <w:t>” (</w:t>
      </w:r>
      <w:r w:rsidR="00172666">
        <w:rPr>
          <w:rFonts w:ascii="Times New Roman" w:hAnsi="Times New Roman" w:cs="Times New Roman"/>
          <w:color w:val="000000" w:themeColor="text1"/>
        </w:rPr>
        <w:t>C</w:t>
      </w:r>
      <w:r>
        <w:rPr>
          <w:rFonts w:ascii="Times New Roman" w:hAnsi="Times New Roman" w:cs="Times New Roman"/>
          <w:color w:val="000000" w:themeColor="text1"/>
        </w:rPr>
        <w:t xml:space="preserve">laim vi) </w:t>
      </w:r>
      <w:r w:rsidRPr="00036AFA">
        <w:rPr>
          <w:rFonts w:ascii="Times New Roman" w:hAnsi="Times New Roman" w:cs="Times New Roman"/>
          <w:color w:val="000000" w:themeColor="text1"/>
        </w:rPr>
        <w:t>are IDEA-based</w:t>
      </w:r>
      <w:r>
        <w:rPr>
          <w:rFonts w:ascii="Times New Roman" w:hAnsi="Times New Roman" w:cs="Times New Roman"/>
          <w:color w:val="000000" w:themeColor="text1"/>
        </w:rPr>
        <w:t xml:space="preserve">. </w:t>
      </w:r>
      <w:r w:rsidRPr="00036AFA">
        <w:rPr>
          <w:rFonts w:ascii="Times New Roman" w:hAnsi="Times New Roman" w:cs="Times New Roman"/>
          <w:color w:val="000000" w:themeColor="text1"/>
        </w:rPr>
        <w:t>Specifically, the “gravamen” of Parents’ claims is “the denial of the IDEA’s core guarantee – what the Act calls a ‘free appropriate public education.</w:t>
      </w:r>
      <w:r>
        <w:rPr>
          <w:rFonts w:ascii="Times New Roman" w:hAnsi="Times New Roman" w:cs="Times New Roman"/>
          <w:color w:val="000000" w:themeColor="text1"/>
        </w:rPr>
        <w:t>’</w:t>
      </w:r>
      <w:r w:rsidRPr="00036AFA">
        <w:rPr>
          <w:rFonts w:ascii="Times New Roman" w:hAnsi="Times New Roman" w:cs="Times New Roman"/>
          <w:color w:val="000000" w:themeColor="text1"/>
        </w:rPr>
        <w:t>”</w:t>
      </w:r>
      <w:r w:rsidRPr="00036AFA">
        <w:rPr>
          <w:rStyle w:val="FootnoteReference"/>
          <w:rFonts w:ascii="Times New Roman" w:hAnsi="Times New Roman" w:cs="Times New Roman"/>
          <w:color w:val="000000" w:themeColor="text1"/>
        </w:rPr>
        <w:footnoteReference w:id="25"/>
      </w:r>
      <w:r w:rsidRPr="00036AFA">
        <w:rPr>
          <w:rFonts w:ascii="Times New Roman" w:hAnsi="Times New Roman" w:cs="Times New Roman"/>
          <w:color w:val="000000" w:themeColor="text1"/>
        </w:rPr>
        <w:t xml:space="preserve"> Here, Parents assert “factual allegations to indicate that a dispute exists concerning the </w:t>
      </w:r>
      <w:r>
        <w:rPr>
          <w:rFonts w:ascii="Times New Roman" w:hAnsi="Times New Roman" w:cs="Times New Roman"/>
          <w:color w:val="000000" w:themeColor="text1"/>
        </w:rPr>
        <w:t>[S</w:t>
      </w:r>
      <w:r w:rsidRPr="00036AFA">
        <w:rPr>
          <w:rFonts w:ascii="Times New Roman" w:hAnsi="Times New Roman" w:cs="Times New Roman"/>
          <w:color w:val="000000" w:themeColor="text1"/>
        </w:rPr>
        <w:t xml:space="preserve">tudent’s rights] under the IDEA </w:t>
      </w:r>
      <w:r>
        <w:rPr>
          <w:rFonts w:ascii="Times New Roman" w:hAnsi="Times New Roman" w:cs="Times New Roman"/>
          <w:color w:val="000000" w:themeColor="text1"/>
        </w:rPr>
        <w:t>[and]</w:t>
      </w:r>
      <w:r w:rsidRPr="00036AFA">
        <w:rPr>
          <w:rFonts w:ascii="Times New Roman" w:hAnsi="Times New Roman" w:cs="Times New Roman"/>
          <w:color w:val="000000" w:themeColor="text1"/>
        </w:rPr>
        <w:t xml:space="preserve"> the discharge of the School’s procedural and substantive responsibilities under the IDEA”</w:t>
      </w:r>
      <w:r w:rsidRPr="00036AFA">
        <w:rPr>
          <w:rStyle w:val="FootnoteReference"/>
          <w:rFonts w:ascii="Times New Roman" w:hAnsi="Times New Roman" w:cs="Times New Roman"/>
          <w:color w:val="000000" w:themeColor="text1"/>
        </w:rPr>
        <w:footnoteReference w:id="26"/>
      </w:r>
      <w:r w:rsidRPr="00036AFA">
        <w:rPr>
          <w:rFonts w:ascii="Times New Roman" w:hAnsi="Times New Roman" w:cs="Times New Roman"/>
          <w:color w:val="000000" w:themeColor="text1"/>
        </w:rPr>
        <w:t xml:space="preserve"> (i.e., consideration by the Team of a private report, overseeing private placement funded at public expense, provision of a FAPE, timely invitation to timely Team meetings, meaningful parental participation, right to stay-put, and provision of prior </w:t>
      </w:r>
      <w:r w:rsidRPr="00036AFA">
        <w:rPr>
          <w:rFonts w:ascii="Times New Roman" w:hAnsi="Times New Roman" w:cs="Times New Roman"/>
          <w:color w:val="000000" w:themeColor="text1"/>
        </w:rPr>
        <w:lastRenderedPageBreak/>
        <w:t xml:space="preserve">written notice). </w:t>
      </w:r>
      <w:r>
        <w:rPr>
          <w:rFonts w:ascii="Times New Roman" w:hAnsi="Times New Roman" w:cs="Times New Roman"/>
          <w:color w:val="000000" w:themeColor="text1"/>
        </w:rPr>
        <w:t>Although Parents seek “compensatory damages” which the Hearing Officer has no authority to award, they also ask that the BSEA order “a</w:t>
      </w:r>
      <w:r w:rsidRPr="004B1DE6">
        <w:rPr>
          <w:rFonts w:ascii="Times New Roman" w:hAnsi="Times New Roman" w:cs="Times New Roman"/>
          <w:color w:val="000000" w:themeColor="text1"/>
        </w:rPr>
        <w:t>n interim home-based program supported by District inclusive of staff and adequate funding for Student until a permanent day placement can be found,</w:t>
      </w:r>
      <w:r>
        <w:rPr>
          <w:rFonts w:ascii="Times New Roman" w:hAnsi="Times New Roman" w:cs="Times New Roman"/>
          <w:color w:val="000000" w:themeColor="text1"/>
        </w:rPr>
        <w:t>” a</w:t>
      </w:r>
      <w:r w:rsidRPr="004B1DE6">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4B1DE6">
        <w:rPr>
          <w:rFonts w:ascii="Times New Roman" w:hAnsi="Times New Roman" w:cs="Times New Roman"/>
          <w:color w:val="000000" w:themeColor="text1"/>
        </w:rPr>
        <w:t>brick-and-mortar day placement, a least restrictive environment with appropriately trained staff including behavior support/ABA for Student’s unique needs,</w:t>
      </w:r>
      <w:r>
        <w:rPr>
          <w:rFonts w:ascii="Times New Roman" w:hAnsi="Times New Roman" w:cs="Times New Roman"/>
          <w:color w:val="000000" w:themeColor="text1"/>
        </w:rPr>
        <w:t>” c</w:t>
      </w:r>
      <w:r w:rsidRPr="004B1DE6">
        <w:rPr>
          <w:rFonts w:ascii="Times New Roman" w:hAnsi="Times New Roman" w:cs="Times New Roman"/>
          <w:color w:val="000000" w:themeColor="text1"/>
        </w:rPr>
        <w:t>ompensatory services</w:t>
      </w:r>
      <w:r>
        <w:rPr>
          <w:rFonts w:ascii="Times New Roman" w:hAnsi="Times New Roman" w:cs="Times New Roman"/>
          <w:color w:val="000000" w:themeColor="text1"/>
        </w:rPr>
        <w:t xml:space="preserve">, and a </w:t>
      </w:r>
      <w:r w:rsidRPr="004B1DE6">
        <w:rPr>
          <w:rFonts w:ascii="Times New Roman" w:hAnsi="Times New Roman" w:cs="Times New Roman"/>
          <w:color w:val="000000" w:themeColor="text1"/>
        </w:rPr>
        <w:t xml:space="preserve">declaration of procedural and substantive violations in this matter, </w:t>
      </w:r>
      <w:r>
        <w:rPr>
          <w:rFonts w:ascii="Times New Roman" w:hAnsi="Times New Roman" w:cs="Times New Roman"/>
          <w:color w:val="000000" w:themeColor="text1"/>
        </w:rPr>
        <w:t>all of which are available as relief at the BSEA.</w:t>
      </w:r>
      <w:r>
        <w:rPr>
          <w:rStyle w:val="FootnoteReference"/>
          <w:rFonts w:ascii="Times New Roman" w:hAnsi="Times New Roman" w:cs="Times New Roman"/>
          <w:color w:val="000000" w:themeColor="text1"/>
        </w:rPr>
        <w:footnoteReference w:id="27"/>
      </w:r>
      <w:r>
        <w:rPr>
          <w:rFonts w:ascii="Times New Roman" w:hAnsi="Times New Roman" w:cs="Times New Roman"/>
          <w:color w:val="000000" w:themeColor="text1"/>
        </w:rPr>
        <w:t xml:space="preserve"> </w:t>
      </w:r>
      <w:r w:rsidRPr="00036AFA">
        <w:rPr>
          <w:rFonts w:ascii="Times New Roman" w:hAnsi="Times New Roman" w:cs="Times New Roman"/>
          <w:color w:val="000000" w:themeColor="text1"/>
        </w:rPr>
        <w:t xml:space="preserve">As such, these claims </w:t>
      </w:r>
      <w:r w:rsidRPr="00036AFA">
        <w:rPr>
          <w:rFonts w:ascii="Times New Roman" w:hAnsi="Times New Roman" w:cs="Times New Roman"/>
          <w:b/>
          <w:bCs/>
          <w:color w:val="000000" w:themeColor="text1"/>
        </w:rPr>
        <w:t>SURVIVE</w:t>
      </w:r>
      <w:r w:rsidRPr="00036AFA">
        <w:rPr>
          <w:rFonts w:ascii="Times New Roman" w:hAnsi="Times New Roman" w:cs="Times New Roman"/>
          <w:color w:val="000000" w:themeColor="text1"/>
        </w:rPr>
        <w:t xml:space="preserve"> dismissal.</w:t>
      </w:r>
    </w:p>
    <w:p w14:paraId="11463605" w14:textId="77777777" w:rsidR="0041521D" w:rsidRPr="00BD6AE4" w:rsidRDefault="0041521D" w:rsidP="0041521D">
      <w:pPr>
        <w:shd w:val="clear" w:color="auto" w:fill="FFFFFF"/>
        <w:rPr>
          <w:rFonts w:ascii="Times New Roman" w:hAnsi="Times New Roman" w:cs="Times New Roman"/>
          <w:color w:val="000000" w:themeColor="text1"/>
        </w:rPr>
      </w:pPr>
    </w:p>
    <w:p w14:paraId="2DE1617C" w14:textId="08545152" w:rsidR="0041521D" w:rsidRPr="00BD6AE4" w:rsidRDefault="00033F0E" w:rsidP="004B1DE6">
      <w:p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By way of summary, t</w:t>
      </w:r>
      <w:r w:rsidR="0041521D" w:rsidRPr="00BD6AE4">
        <w:rPr>
          <w:rFonts w:ascii="Times New Roman" w:hAnsi="Times New Roman" w:cs="Times New Roman"/>
          <w:color w:val="000000" w:themeColor="text1"/>
        </w:rPr>
        <w:t>o the extent that Parents assert that the District failed to offer Student a FAPE in the LRE by “blatantly ignoring the BCBA observation report received by the District in June 2022”; failing to provide “oversight in support to protect Student with notification of numerous incident reports”; failing to inquire “about Student whom to the District's knowledge was without a placement for more than 90 days to first meeting with new District personnel”; unilaterally postponing the IEP meeting by six months; denying Parents of meaningful participation by “not inviting stay-put placement (formerly Legacy and at the time, Seven Hills) to an IEP meeting while the District continued to propose the placement at the same meeting”; and/or misrepresenting and omitting information in the N1 for January 24, 2023 IEP meeting</w:t>
      </w:r>
      <w:r w:rsidR="00036AFA" w:rsidRPr="00BD6AE4">
        <w:rPr>
          <w:rStyle w:val="FootnoteReference"/>
          <w:rFonts w:ascii="Times New Roman" w:hAnsi="Times New Roman" w:cs="Times New Roman"/>
          <w:color w:val="000000" w:themeColor="text1"/>
        </w:rPr>
        <w:t xml:space="preserve"> </w:t>
      </w:r>
      <w:r w:rsidR="00036AFA" w:rsidRPr="00BD6AE4">
        <w:rPr>
          <w:rStyle w:val="FootnoteReference"/>
          <w:rFonts w:ascii="Times New Roman" w:hAnsi="Times New Roman" w:cs="Times New Roman"/>
          <w:color w:val="000000" w:themeColor="text1"/>
        </w:rPr>
        <w:footnoteReference w:id="28"/>
      </w:r>
      <w:r w:rsidR="00714335" w:rsidRPr="00BD6AE4">
        <w:rPr>
          <w:rFonts w:ascii="Times New Roman" w:hAnsi="Times New Roman" w:cs="Times New Roman"/>
          <w:color w:val="000000" w:themeColor="text1"/>
        </w:rPr>
        <w:t xml:space="preserve"> (claim iv</w:t>
      </w:r>
      <w:r w:rsidR="0093518A" w:rsidRPr="00BD6AE4">
        <w:rPr>
          <w:rFonts w:ascii="Times New Roman" w:hAnsi="Times New Roman" w:cs="Times New Roman"/>
          <w:color w:val="000000" w:themeColor="text1"/>
        </w:rPr>
        <w:t>, in part</w:t>
      </w:r>
      <w:r w:rsidR="00714335" w:rsidRPr="00BD6AE4">
        <w:rPr>
          <w:rFonts w:ascii="Times New Roman" w:hAnsi="Times New Roman" w:cs="Times New Roman"/>
          <w:color w:val="000000" w:themeColor="text1"/>
        </w:rPr>
        <w:t>),</w:t>
      </w:r>
      <w:r w:rsidR="0041521D" w:rsidRPr="00BD6AE4">
        <w:rPr>
          <w:rFonts w:ascii="Times New Roman" w:hAnsi="Times New Roman" w:cs="Times New Roman"/>
          <w:color w:val="000000" w:themeColor="text1"/>
        </w:rPr>
        <w:t xml:space="preserve"> such claim </w:t>
      </w:r>
      <w:r w:rsidR="00714335" w:rsidRPr="00BD6AE4">
        <w:rPr>
          <w:rFonts w:ascii="Times New Roman" w:hAnsi="Times New Roman" w:cs="Times New Roman"/>
          <w:color w:val="000000" w:themeColor="text1"/>
        </w:rPr>
        <w:t>is</w:t>
      </w:r>
      <w:r w:rsidR="0041521D" w:rsidRPr="00BD6AE4">
        <w:rPr>
          <w:rFonts w:ascii="Times New Roman" w:hAnsi="Times New Roman" w:cs="Times New Roman"/>
          <w:color w:val="000000" w:themeColor="text1"/>
        </w:rPr>
        <w:t xml:space="preserve"> within the BSEA’s subject matter jurisdiction</w:t>
      </w:r>
      <w:r w:rsidR="0041521D" w:rsidRPr="00BD6AE4">
        <w:rPr>
          <w:rStyle w:val="FootnoteReference"/>
          <w:rFonts w:ascii="Times New Roman" w:hAnsi="Times New Roman" w:cs="Times New Roman"/>
          <w:color w:val="000000" w:themeColor="text1"/>
        </w:rPr>
        <w:footnoteReference w:id="29"/>
      </w:r>
      <w:r w:rsidR="0041521D" w:rsidRPr="00BD6AE4">
        <w:rPr>
          <w:rFonts w:ascii="Times New Roman" w:hAnsi="Times New Roman" w:cs="Times New Roman"/>
          <w:color w:val="000000" w:themeColor="text1"/>
        </w:rPr>
        <w:t xml:space="preserve"> and </w:t>
      </w:r>
      <w:r w:rsidR="0041521D" w:rsidRPr="00BD6AE4">
        <w:rPr>
          <w:rFonts w:ascii="Times New Roman" w:hAnsi="Times New Roman" w:cs="Times New Roman"/>
          <w:b/>
          <w:bCs/>
          <w:color w:val="000000" w:themeColor="text1"/>
        </w:rPr>
        <w:t>SURVIVE</w:t>
      </w:r>
      <w:r w:rsidR="00714335" w:rsidRPr="00BD6AE4">
        <w:rPr>
          <w:rFonts w:ascii="Times New Roman" w:hAnsi="Times New Roman" w:cs="Times New Roman"/>
          <w:b/>
          <w:bCs/>
          <w:color w:val="000000" w:themeColor="text1"/>
        </w:rPr>
        <w:t>S</w:t>
      </w:r>
      <w:r w:rsidR="0041521D" w:rsidRPr="00BD6AE4">
        <w:rPr>
          <w:rFonts w:ascii="Times New Roman" w:hAnsi="Times New Roman" w:cs="Times New Roman"/>
          <w:color w:val="000000" w:themeColor="text1"/>
        </w:rPr>
        <w:t xml:space="preserve"> dismissal</w:t>
      </w:r>
      <w:r w:rsidR="00714335" w:rsidRPr="00BD6AE4">
        <w:rPr>
          <w:rStyle w:val="FootnoteReference"/>
          <w:rFonts w:ascii="Times New Roman" w:hAnsi="Times New Roman" w:cs="Times New Roman"/>
          <w:color w:val="000000" w:themeColor="text1"/>
        </w:rPr>
        <w:footnoteReference w:id="30"/>
      </w:r>
      <w:r w:rsidR="0041521D" w:rsidRPr="00BD6AE4">
        <w:rPr>
          <w:rFonts w:ascii="Times New Roman" w:hAnsi="Times New Roman" w:cs="Times New Roman"/>
          <w:color w:val="000000" w:themeColor="text1"/>
        </w:rPr>
        <w:t>.</w:t>
      </w:r>
      <w:r w:rsidR="00E2737D" w:rsidRPr="00BD6AE4">
        <w:rPr>
          <w:rFonts w:ascii="Times New Roman" w:hAnsi="Times New Roman" w:cs="Times New Roman"/>
          <w:color w:val="000000" w:themeColor="text1"/>
        </w:rPr>
        <w:t xml:space="preserve">  </w:t>
      </w:r>
    </w:p>
    <w:p w14:paraId="5595A7B4" w14:textId="77777777" w:rsidR="004B1DE6" w:rsidRPr="00BD6AE4" w:rsidRDefault="004B1DE6" w:rsidP="000A63A2">
      <w:pPr>
        <w:shd w:val="clear" w:color="auto" w:fill="FFFFFF"/>
        <w:rPr>
          <w:rFonts w:ascii="Times New Roman" w:eastAsia="Times New Roman" w:hAnsi="Times New Roman" w:cs="Times New Roman"/>
          <w:color w:val="000000" w:themeColor="text1"/>
          <w:kern w:val="0"/>
          <w14:ligatures w14:val="none"/>
        </w:rPr>
      </w:pPr>
    </w:p>
    <w:p w14:paraId="66B470C7" w14:textId="1A93400C" w:rsidR="006F6235" w:rsidRPr="00BD6AE4" w:rsidRDefault="0041521D" w:rsidP="000A63A2">
      <w:pPr>
        <w:shd w:val="clear" w:color="auto" w:fill="FFFFFF"/>
        <w:rPr>
          <w:rFonts w:ascii="Times New Roman" w:eastAsia="Times New Roman" w:hAnsi="Times New Roman" w:cs="Times New Roman"/>
          <w:i/>
          <w:iCs/>
          <w:color w:val="000000" w:themeColor="text1"/>
          <w:kern w:val="0"/>
          <w:u w:val="single"/>
          <w14:ligatures w14:val="none"/>
        </w:rPr>
      </w:pPr>
      <w:r w:rsidRPr="00BD6AE4">
        <w:rPr>
          <w:rFonts w:ascii="Times New Roman" w:eastAsia="Times New Roman" w:hAnsi="Times New Roman" w:cs="Times New Roman"/>
          <w:i/>
          <w:iCs/>
          <w:color w:val="000000" w:themeColor="text1"/>
          <w:kern w:val="0"/>
          <w:u w:val="single"/>
          <w14:ligatures w14:val="none"/>
        </w:rPr>
        <w:t>2</w:t>
      </w:r>
      <w:r w:rsidR="006F6235" w:rsidRPr="00BD6AE4">
        <w:rPr>
          <w:rFonts w:ascii="Times New Roman" w:eastAsia="Times New Roman" w:hAnsi="Times New Roman" w:cs="Times New Roman"/>
          <w:i/>
          <w:iCs/>
          <w:color w:val="000000" w:themeColor="text1"/>
          <w:kern w:val="0"/>
          <w:u w:val="single"/>
          <w14:ligatures w14:val="none"/>
        </w:rPr>
        <w:t>. Claims</w:t>
      </w:r>
      <w:r w:rsidR="00230BF4" w:rsidRPr="00BD6AE4">
        <w:rPr>
          <w:rFonts w:ascii="Times New Roman" w:eastAsia="Times New Roman" w:hAnsi="Times New Roman" w:cs="Times New Roman"/>
          <w:i/>
          <w:iCs/>
          <w:color w:val="000000" w:themeColor="text1"/>
          <w:kern w:val="0"/>
          <w:u w:val="single"/>
          <w14:ligatures w14:val="none"/>
        </w:rPr>
        <w:t xml:space="preserve"> i,</w:t>
      </w:r>
      <w:r w:rsidR="006F6235" w:rsidRPr="00BD6AE4">
        <w:rPr>
          <w:rFonts w:ascii="Times New Roman" w:eastAsia="Times New Roman" w:hAnsi="Times New Roman" w:cs="Times New Roman"/>
          <w:i/>
          <w:iCs/>
          <w:color w:val="000000" w:themeColor="text1"/>
          <w:kern w:val="0"/>
          <w:u w:val="single"/>
          <w14:ligatures w14:val="none"/>
        </w:rPr>
        <w:t xml:space="preserve"> iii, iv (in part only), v, and viii are hereby dismissed.</w:t>
      </w:r>
    </w:p>
    <w:p w14:paraId="3026ECC7" w14:textId="77777777" w:rsidR="006F6235" w:rsidRPr="00BD6AE4" w:rsidRDefault="006F6235" w:rsidP="000A63A2">
      <w:pPr>
        <w:shd w:val="clear" w:color="auto" w:fill="FFFFFF"/>
        <w:rPr>
          <w:rFonts w:ascii="Times New Roman" w:eastAsia="Times New Roman" w:hAnsi="Times New Roman" w:cs="Times New Roman"/>
          <w:color w:val="000000" w:themeColor="text1"/>
          <w:kern w:val="0"/>
          <w14:ligatures w14:val="none"/>
        </w:rPr>
      </w:pPr>
    </w:p>
    <w:p w14:paraId="311B9AFC" w14:textId="6E728A1E" w:rsidR="00230BF4" w:rsidRPr="00BD6AE4" w:rsidRDefault="00230BF4" w:rsidP="003C6870">
      <w:pPr>
        <w:shd w:val="clear" w:color="auto" w:fill="FFFFFF"/>
        <w:rPr>
          <w:rFonts w:ascii="Times New Roman" w:hAnsi="Times New Roman" w:cs="Times New Roman"/>
        </w:rPr>
      </w:pPr>
      <w:r w:rsidRPr="00BD6AE4">
        <w:rPr>
          <w:rFonts w:ascii="Times New Roman" w:hAnsi="Times New Roman" w:cs="Times New Roman"/>
        </w:rPr>
        <w:t>Parents’ claim</w:t>
      </w:r>
      <w:r w:rsidR="00137029">
        <w:rPr>
          <w:rFonts w:ascii="Times New Roman" w:hAnsi="Times New Roman" w:cs="Times New Roman"/>
        </w:rPr>
        <w:t>s</w:t>
      </w:r>
      <w:r w:rsidRPr="00BD6AE4">
        <w:rPr>
          <w:rFonts w:ascii="Times New Roman" w:hAnsi="Times New Roman" w:cs="Times New Roman"/>
        </w:rPr>
        <w:t xml:space="preserve"> that the District failed to offer Student a FAPE during the 2021-2022 school year by failing to provide appropriate “supervision” over Legacy during</w:t>
      </w:r>
      <w:r w:rsidR="00E2737D" w:rsidRPr="00BD6AE4">
        <w:rPr>
          <w:rFonts w:ascii="Times New Roman" w:hAnsi="Times New Roman" w:cs="Times New Roman"/>
        </w:rPr>
        <w:t xml:space="preserve"> that period </w:t>
      </w:r>
      <w:r w:rsidR="00714335" w:rsidRPr="00BD6AE4">
        <w:rPr>
          <w:rFonts w:ascii="Times New Roman" w:hAnsi="Times New Roman" w:cs="Times New Roman"/>
        </w:rPr>
        <w:t>(</w:t>
      </w:r>
      <w:r w:rsidR="00172666">
        <w:rPr>
          <w:rFonts w:ascii="Times New Roman" w:hAnsi="Times New Roman" w:cs="Times New Roman"/>
        </w:rPr>
        <w:t>C</w:t>
      </w:r>
      <w:r w:rsidR="00714335" w:rsidRPr="00BD6AE4">
        <w:rPr>
          <w:rFonts w:ascii="Times New Roman" w:hAnsi="Times New Roman" w:cs="Times New Roman"/>
        </w:rPr>
        <w:t xml:space="preserve">laim </w:t>
      </w:r>
      <w:r w:rsidR="00137029">
        <w:rPr>
          <w:rFonts w:ascii="Times New Roman" w:hAnsi="Times New Roman" w:cs="Times New Roman"/>
        </w:rPr>
        <w:t>I and Claim iv, in part</w:t>
      </w:r>
      <w:r w:rsidR="00714335" w:rsidRPr="00BD6AE4">
        <w:rPr>
          <w:rFonts w:ascii="Times New Roman" w:hAnsi="Times New Roman" w:cs="Times New Roman"/>
        </w:rPr>
        <w:t xml:space="preserve">) </w:t>
      </w:r>
      <w:r w:rsidR="00137029">
        <w:rPr>
          <w:rFonts w:ascii="Times New Roman" w:hAnsi="Times New Roman" w:cs="Times New Roman"/>
        </w:rPr>
        <w:t>were</w:t>
      </w:r>
      <w:r w:rsidRPr="00BD6AE4">
        <w:rPr>
          <w:rFonts w:ascii="Times New Roman" w:hAnsi="Times New Roman" w:cs="Times New Roman"/>
        </w:rPr>
        <w:t xml:space="preserve"> subject to Parents’ release of any and all claims </w:t>
      </w:r>
      <w:r w:rsidR="001E774F" w:rsidRPr="00BD6AE4">
        <w:rPr>
          <w:rFonts w:ascii="Times New Roman" w:hAnsi="Times New Roman" w:cs="Times New Roman"/>
        </w:rPr>
        <w:t xml:space="preserve">prior to May 23, 2022, which was the date that the parties executed their Settlement Agreement. </w:t>
      </w:r>
      <w:r w:rsidRPr="00BD6AE4">
        <w:rPr>
          <w:rFonts w:ascii="Times New Roman" w:hAnsi="Times New Roman" w:cs="Times New Roman"/>
        </w:rPr>
        <w:t xml:space="preserve">Hence, even if I take Parents’ allegations as true and draw all inferences in their favor as I am required to do, I could not offer them any relief for this claim. Therefore, </w:t>
      </w:r>
      <w:r w:rsidR="00172666">
        <w:rPr>
          <w:rFonts w:ascii="Times New Roman" w:hAnsi="Times New Roman" w:cs="Times New Roman"/>
        </w:rPr>
        <w:t>C</w:t>
      </w:r>
      <w:r w:rsidR="001E774F" w:rsidRPr="00BD6AE4">
        <w:rPr>
          <w:rFonts w:ascii="Times New Roman" w:hAnsi="Times New Roman" w:cs="Times New Roman"/>
        </w:rPr>
        <w:t xml:space="preserve">laim </w:t>
      </w:r>
      <w:r w:rsidR="00602054" w:rsidRPr="00BD6AE4">
        <w:rPr>
          <w:rFonts w:ascii="Times New Roman" w:hAnsi="Times New Roman" w:cs="Times New Roman"/>
        </w:rPr>
        <w:t>i</w:t>
      </w:r>
      <w:r w:rsidR="001E774F" w:rsidRPr="00BD6AE4">
        <w:rPr>
          <w:rFonts w:ascii="Times New Roman" w:hAnsi="Times New Roman" w:cs="Times New Roman"/>
        </w:rPr>
        <w:t xml:space="preserve"> </w:t>
      </w:r>
      <w:r w:rsidRPr="00BD6AE4">
        <w:rPr>
          <w:rFonts w:ascii="Times New Roman" w:hAnsi="Times New Roman" w:cs="Times New Roman"/>
        </w:rPr>
        <w:t xml:space="preserve">must be </w:t>
      </w:r>
      <w:r w:rsidRPr="00BD6AE4">
        <w:rPr>
          <w:rFonts w:ascii="Times New Roman" w:hAnsi="Times New Roman" w:cs="Times New Roman"/>
          <w:b/>
          <w:bCs/>
        </w:rPr>
        <w:t>DISMISSED</w:t>
      </w:r>
      <w:r w:rsidRPr="00BD6AE4">
        <w:rPr>
          <w:rFonts w:ascii="Times New Roman" w:hAnsi="Times New Roman" w:cs="Times New Roman"/>
        </w:rPr>
        <w:t xml:space="preserve"> with prejudice.</w:t>
      </w:r>
      <w:r w:rsidRPr="00BD6AE4">
        <w:rPr>
          <w:rStyle w:val="FootnoteReference"/>
          <w:rFonts w:ascii="Times New Roman" w:hAnsi="Times New Roman" w:cs="Times New Roman"/>
        </w:rPr>
        <w:footnoteReference w:id="31"/>
      </w:r>
      <w:r w:rsidRPr="00BD6AE4">
        <w:rPr>
          <w:rFonts w:ascii="Times New Roman" w:hAnsi="Times New Roman" w:cs="Times New Roman"/>
        </w:rPr>
        <w:t xml:space="preserve">  </w:t>
      </w:r>
    </w:p>
    <w:p w14:paraId="5230DCE8" w14:textId="77777777" w:rsidR="00230BF4" w:rsidRPr="00BD6AE4" w:rsidRDefault="00230BF4" w:rsidP="003C6870">
      <w:pPr>
        <w:shd w:val="clear" w:color="auto" w:fill="FFFFFF"/>
        <w:rPr>
          <w:rFonts w:ascii="Times New Roman" w:hAnsi="Times New Roman" w:cs="Times New Roman"/>
        </w:rPr>
      </w:pPr>
    </w:p>
    <w:p w14:paraId="029163F4" w14:textId="31AF5EFE" w:rsidR="00602054" w:rsidRDefault="004506CC" w:rsidP="00602054">
      <w:pPr>
        <w:shd w:val="clear" w:color="auto" w:fill="FFFFFF"/>
        <w:rPr>
          <w:rFonts w:ascii="Times New Roman" w:hAnsi="Times New Roman" w:cs="Times New Roman"/>
          <w:color w:val="000000" w:themeColor="text1"/>
        </w:rPr>
      </w:pPr>
      <w:r w:rsidRPr="00BD6AE4">
        <w:rPr>
          <w:rFonts w:ascii="Times New Roman" w:hAnsi="Times New Roman" w:cs="Times New Roman"/>
          <w:color w:val="000000" w:themeColor="text1"/>
        </w:rPr>
        <w:t xml:space="preserve">Parents argue that their </w:t>
      </w:r>
      <w:r w:rsidR="003C6870" w:rsidRPr="00BD6AE4">
        <w:rPr>
          <w:rFonts w:ascii="Times New Roman" w:hAnsi="Times New Roman" w:cs="Times New Roman"/>
          <w:color w:val="000000" w:themeColor="text1"/>
        </w:rPr>
        <w:t xml:space="preserve">claim relative to the District’s “fraudulent” actions </w:t>
      </w:r>
      <w:r w:rsidR="00714335" w:rsidRPr="00BD6AE4">
        <w:rPr>
          <w:rFonts w:ascii="Times New Roman" w:hAnsi="Times New Roman" w:cs="Times New Roman"/>
          <w:color w:val="000000" w:themeColor="text1"/>
        </w:rPr>
        <w:t>(</w:t>
      </w:r>
      <w:r w:rsidR="00172666">
        <w:rPr>
          <w:rFonts w:ascii="Times New Roman" w:hAnsi="Times New Roman" w:cs="Times New Roman"/>
          <w:color w:val="000000" w:themeColor="text1"/>
        </w:rPr>
        <w:t>C</w:t>
      </w:r>
      <w:r w:rsidR="00714335" w:rsidRPr="00BD6AE4">
        <w:rPr>
          <w:rFonts w:ascii="Times New Roman" w:hAnsi="Times New Roman" w:cs="Times New Roman"/>
          <w:color w:val="000000" w:themeColor="text1"/>
        </w:rPr>
        <w:t xml:space="preserve">laim iii) </w:t>
      </w:r>
      <w:r w:rsidRPr="00BD6AE4">
        <w:rPr>
          <w:rFonts w:ascii="Times New Roman" w:hAnsi="Times New Roman" w:cs="Times New Roman"/>
          <w:color w:val="000000" w:themeColor="text1"/>
        </w:rPr>
        <w:t>is within the Hearing Officer’s jurisdiction</w:t>
      </w:r>
      <w:r w:rsidRPr="00BD6AE4">
        <w:t xml:space="preserve"> </w:t>
      </w:r>
      <w:r w:rsidRPr="00BD6AE4">
        <w:rPr>
          <w:rFonts w:ascii="Times New Roman" w:hAnsi="Times New Roman" w:cs="Times New Roman"/>
          <w:color w:val="000000" w:themeColor="text1"/>
        </w:rPr>
        <w:t xml:space="preserve">as it “goes to the credibility of the District in all respects within </w:t>
      </w:r>
      <w:r w:rsidRPr="00BD6AE4">
        <w:rPr>
          <w:rFonts w:ascii="Times New Roman" w:hAnsi="Times New Roman" w:cs="Times New Roman"/>
          <w:color w:val="000000" w:themeColor="text1"/>
        </w:rPr>
        <w:lastRenderedPageBreak/>
        <w:t xml:space="preserve">the scope of the hearing.” However, there is a distinction between asking the Hearing Officer to make credibility findings as to testimony and documentary evidence with regard to issues within the jurisdiction of the BSEA and asking her to make findings, such as here, relative to fraud. Here, Parents’ claim relative to the District’s “fraudulent” actions </w:t>
      </w:r>
      <w:r w:rsidR="00BB5D78" w:rsidRPr="00BD6AE4">
        <w:rPr>
          <w:rFonts w:ascii="Times New Roman" w:hAnsi="Times New Roman" w:cs="Times New Roman"/>
          <w:color w:val="000000" w:themeColor="text1"/>
        </w:rPr>
        <w:t>is</w:t>
      </w:r>
      <w:r w:rsidR="003C6870" w:rsidRPr="00BD6AE4">
        <w:rPr>
          <w:rFonts w:ascii="Times New Roman" w:hAnsi="Times New Roman" w:cs="Times New Roman"/>
          <w:color w:val="000000" w:themeColor="text1"/>
        </w:rPr>
        <w:t xml:space="preserve"> not within the jurisdiction of the BSEA</w:t>
      </w:r>
      <w:r w:rsidR="00BB5D78" w:rsidRPr="00BD6AE4">
        <w:rPr>
          <w:rFonts w:ascii="Times New Roman" w:hAnsi="Times New Roman" w:cs="Times New Roman"/>
          <w:color w:val="000000" w:themeColor="text1"/>
        </w:rPr>
        <w:t>,</w:t>
      </w:r>
      <w:r w:rsidR="00BB5D78" w:rsidRPr="00BD6AE4">
        <w:rPr>
          <w:rFonts w:ascii="Times New Roman" w:hAnsi="Times New Roman" w:cs="Times New Roman"/>
          <w:color w:val="000000" w:themeColor="text1"/>
          <w:vertAlign w:val="superscript"/>
        </w:rPr>
        <w:t xml:space="preserve"> </w:t>
      </w:r>
      <w:r w:rsidR="00BB5D78" w:rsidRPr="00BD6AE4">
        <w:rPr>
          <w:rFonts w:ascii="Times New Roman" w:hAnsi="Times New Roman" w:cs="Times New Roman"/>
          <w:color w:val="000000" w:themeColor="text1"/>
        </w:rPr>
        <w:t>as</w:t>
      </w:r>
      <w:r w:rsidR="00C7591A" w:rsidRPr="00BD6AE4">
        <w:rPr>
          <w:rFonts w:ascii="Times New Roman" w:hAnsi="Times New Roman" w:cs="Times New Roman"/>
          <w:color w:val="000000" w:themeColor="text1"/>
        </w:rPr>
        <w:t xml:space="preserve"> nothing in the pertinent federal or Massachusetts laws and regulations grants the BSEA authority to hear matters concerning allegations of fraud.</w:t>
      </w:r>
      <w:r w:rsidR="00BB5D78" w:rsidRPr="00BD6AE4">
        <w:rPr>
          <w:rFonts w:ascii="Times New Roman" w:hAnsi="Times New Roman" w:cs="Times New Roman"/>
          <w:color w:val="000000" w:themeColor="text1"/>
          <w:vertAlign w:val="superscript"/>
        </w:rPr>
        <w:footnoteReference w:id="32"/>
      </w:r>
      <w:r w:rsidR="00BB5D78" w:rsidRPr="00BD6AE4">
        <w:rPr>
          <w:rFonts w:ascii="Times New Roman" w:hAnsi="Times New Roman" w:cs="Times New Roman"/>
          <w:color w:val="000000" w:themeColor="text1"/>
        </w:rPr>
        <w:t xml:space="preserve"> </w:t>
      </w:r>
      <w:r w:rsidR="00602054" w:rsidRPr="00BD6AE4">
        <w:rPr>
          <w:rFonts w:ascii="Times New Roman" w:hAnsi="Times New Roman" w:cs="Times New Roman"/>
          <w:color w:val="000000" w:themeColor="text1"/>
        </w:rPr>
        <w:t xml:space="preserve"> Therefore, this claim must be </w:t>
      </w:r>
      <w:r w:rsidR="00602054" w:rsidRPr="00BD6AE4">
        <w:rPr>
          <w:rFonts w:ascii="Times New Roman" w:hAnsi="Times New Roman" w:cs="Times New Roman"/>
          <w:b/>
          <w:bCs/>
          <w:color w:val="000000" w:themeColor="text1"/>
        </w:rPr>
        <w:t>DISMISSED</w:t>
      </w:r>
      <w:r w:rsidR="00602054" w:rsidRPr="00BD6AE4">
        <w:rPr>
          <w:rFonts w:ascii="Times New Roman" w:hAnsi="Times New Roman" w:cs="Times New Roman"/>
          <w:color w:val="000000" w:themeColor="text1"/>
        </w:rPr>
        <w:t xml:space="preserve"> with prejudice.</w:t>
      </w:r>
      <w:r w:rsidR="00602054" w:rsidRPr="00BD6AE4">
        <w:rPr>
          <w:rStyle w:val="FootnoteReference"/>
          <w:rFonts w:ascii="Times New Roman" w:hAnsi="Times New Roman" w:cs="Times New Roman"/>
          <w:color w:val="000000" w:themeColor="text1"/>
        </w:rPr>
        <w:footnoteReference w:id="33"/>
      </w:r>
      <w:r w:rsidR="00602054" w:rsidRPr="00036AFA">
        <w:rPr>
          <w:rFonts w:ascii="Times New Roman" w:hAnsi="Times New Roman" w:cs="Times New Roman"/>
          <w:color w:val="000000" w:themeColor="text1"/>
        </w:rPr>
        <w:t xml:space="preserve"> </w:t>
      </w:r>
    </w:p>
    <w:p w14:paraId="3AE7B5D2" w14:textId="77777777" w:rsidR="00033F0E" w:rsidRDefault="00033F0E" w:rsidP="00602054">
      <w:pPr>
        <w:shd w:val="clear" w:color="auto" w:fill="FFFFFF"/>
        <w:rPr>
          <w:rFonts w:ascii="Times New Roman" w:hAnsi="Times New Roman" w:cs="Times New Roman"/>
          <w:color w:val="000000" w:themeColor="text1"/>
        </w:rPr>
      </w:pPr>
    </w:p>
    <w:p w14:paraId="69531141" w14:textId="2179D52E" w:rsidR="00033F0E" w:rsidRPr="00036AFA" w:rsidRDefault="00033F0E" w:rsidP="00602054">
      <w:pPr>
        <w:shd w:val="clear" w:color="auto" w:fill="FFFFFF"/>
        <w:rPr>
          <w:rFonts w:ascii="Times New Roman" w:hAnsi="Times New Roman" w:cs="Times New Roman"/>
          <w:color w:val="000000" w:themeColor="text1"/>
        </w:rPr>
      </w:pPr>
      <w:r w:rsidRPr="00033F0E">
        <w:rPr>
          <w:rFonts w:ascii="Times New Roman" w:hAnsi="Times New Roman" w:cs="Times New Roman"/>
        </w:rPr>
        <w:t>Parents’ claim</w:t>
      </w:r>
      <w:r w:rsidR="00137029">
        <w:rPr>
          <w:rFonts w:ascii="Times New Roman" w:hAnsi="Times New Roman" w:cs="Times New Roman"/>
        </w:rPr>
        <w:t>s</w:t>
      </w:r>
      <w:r w:rsidRPr="00033F0E">
        <w:rPr>
          <w:rFonts w:ascii="Times New Roman" w:hAnsi="Times New Roman" w:cs="Times New Roman"/>
        </w:rPr>
        <w:t xml:space="preserve"> </w:t>
      </w:r>
      <w:r>
        <w:rPr>
          <w:rFonts w:ascii="Times New Roman" w:hAnsi="Times New Roman" w:cs="Times New Roman"/>
        </w:rPr>
        <w:t xml:space="preserve">that </w:t>
      </w:r>
      <w:r w:rsidRPr="00033F0E">
        <w:rPr>
          <w:rFonts w:ascii="Times New Roman" w:hAnsi="Times New Roman" w:cs="Times New Roman"/>
          <w:color w:val="000000" w:themeColor="text1"/>
        </w:rPr>
        <w:t xml:space="preserve">the District </w:t>
      </w:r>
      <w:r>
        <w:rPr>
          <w:rFonts w:ascii="Times New Roman" w:hAnsi="Times New Roman" w:cs="Times New Roman"/>
          <w:color w:val="000000" w:themeColor="text1"/>
        </w:rPr>
        <w:t>did not mediate</w:t>
      </w:r>
      <w:r w:rsidRPr="00033F0E">
        <w:rPr>
          <w:rFonts w:ascii="Times New Roman" w:hAnsi="Times New Roman" w:cs="Times New Roman"/>
          <w:color w:val="000000" w:themeColor="text1"/>
        </w:rPr>
        <w:t xml:space="preserve"> </w:t>
      </w:r>
      <w:r>
        <w:rPr>
          <w:rFonts w:ascii="Times New Roman" w:hAnsi="Times New Roman" w:cs="Times New Roman"/>
          <w:color w:val="000000" w:themeColor="text1"/>
        </w:rPr>
        <w:t>in</w:t>
      </w:r>
      <w:r w:rsidRPr="00033F0E">
        <w:rPr>
          <w:rFonts w:ascii="Times New Roman" w:hAnsi="Times New Roman" w:cs="Times New Roman"/>
          <w:color w:val="000000" w:themeColor="text1"/>
        </w:rPr>
        <w:t xml:space="preserve"> good faith</w:t>
      </w:r>
      <w:r w:rsidR="00172666">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172666">
        <w:rPr>
          <w:rFonts w:ascii="Times New Roman" w:hAnsi="Times New Roman" w:cs="Times New Roman"/>
          <w:color w:val="000000" w:themeColor="text1"/>
        </w:rPr>
        <w:t>C</w:t>
      </w:r>
      <w:r>
        <w:rPr>
          <w:rFonts w:ascii="Times New Roman" w:hAnsi="Times New Roman" w:cs="Times New Roman"/>
          <w:color w:val="000000" w:themeColor="text1"/>
        </w:rPr>
        <w:t>laim iv, in part)</w:t>
      </w:r>
      <w:r w:rsidRPr="00033F0E">
        <w:rPr>
          <w:rFonts w:ascii="Times New Roman" w:hAnsi="Times New Roman" w:cs="Times New Roman"/>
          <w:color w:val="000000" w:themeColor="text1"/>
        </w:rPr>
        <w:t xml:space="preserve"> </w:t>
      </w:r>
      <w:r w:rsidR="00137029">
        <w:rPr>
          <w:rFonts w:ascii="Times New Roman" w:hAnsi="Times New Roman" w:cs="Times New Roman"/>
          <w:color w:val="000000" w:themeColor="text1"/>
        </w:rPr>
        <w:t xml:space="preserve">and </w:t>
      </w:r>
      <w:r w:rsidR="00F43BCB">
        <w:rPr>
          <w:rFonts w:ascii="Times New Roman" w:hAnsi="Times New Roman" w:cs="Times New Roman"/>
          <w:color w:val="000000" w:themeColor="text1"/>
        </w:rPr>
        <w:t>Newburypor</w:t>
      </w:r>
      <w:r w:rsidR="00137029">
        <w:rPr>
          <w:rFonts w:ascii="Times New Roman" w:hAnsi="Times New Roman" w:cs="Times New Roman"/>
          <w:color w:val="000000" w:themeColor="text1"/>
        </w:rPr>
        <w:t>t failed</w:t>
      </w:r>
      <w:r w:rsidR="00F43BCB">
        <w:rPr>
          <w:rFonts w:ascii="Times New Roman" w:hAnsi="Times New Roman" w:cs="Times New Roman"/>
          <w:color w:val="000000" w:themeColor="text1"/>
        </w:rPr>
        <w:t xml:space="preserve"> “</w:t>
      </w:r>
      <w:r w:rsidR="00137029" w:rsidRPr="00137029">
        <w:rPr>
          <w:rFonts w:ascii="Times New Roman" w:hAnsi="Times New Roman" w:cs="Times New Roman"/>
          <w:color w:val="000000" w:themeColor="text1"/>
        </w:rPr>
        <w:t>to continue</w:t>
      </w:r>
      <w:r w:rsidR="00F43BCB">
        <w:rPr>
          <w:rFonts w:ascii="Times New Roman" w:hAnsi="Times New Roman" w:cs="Times New Roman"/>
          <w:color w:val="000000" w:themeColor="text1"/>
        </w:rPr>
        <w:t>”</w:t>
      </w:r>
      <w:r w:rsidR="00137029" w:rsidRPr="00137029">
        <w:rPr>
          <w:rFonts w:ascii="Times New Roman" w:hAnsi="Times New Roman" w:cs="Times New Roman"/>
          <w:color w:val="000000" w:themeColor="text1"/>
        </w:rPr>
        <w:t xml:space="preserve"> a previous settlement agreement </w:t>
      </w:r>
      <w:r w:rsidR="00137029">
        <w:rPr>
          <w:rFonts w:ascii="Times New Roman" w:hAnsi="Times New Roman" w:cs="Times New Roman"/>
          <w:color w:val="000000" w:themeColor="text1"/>
        </w:rPr>
        <w:t>(Claim iv, in part) are</w:t>
      </w:r>
      <w:r>
        <w:rPr>
          <w:rFonts w:ascii="Times New Roman" w:hAnsi="Times New Roman" w:cs="Times New Roman"/>
          <w:color w:val="000000" w:themeColor="text1"/>
        </w:rPr>
        <w:t xml:space="preserve"> also</w:t>
      </w:r>
      <w:r w:rsidRPr="00033F0E">
        <w:rPr>
          <w:rFonts w:ascii="Times New Roman" w:hAnsi="Times New Roman" w:cs="Times New Roman"/>
          <w:color w:val="000000" w:themeColor="text1"/>
        </w:rPr>
        <w:t xml:space="preserve"> </w:t>
      </w:r>
      <w:r w:rsidRPr="00033F0E">
        <w:rPr>
          <w:rFonts w:ascii="Times New Roman" w:hAnsi="Times New Roman" w:cs="Times New Roman"/>
          <w:b/>
          <w:bCs/>
        </w:rPr>
        <w:t>DISMISSED</w:t>
      </w:r>
      <w:r w:rsidRPr="00033F0E">
        <w:rPr>
          <w:rFonts w:ascii="Times New Roman" w:hAnsi="Times New Roman" w:cs="Times New Roman"/>
        </w:rPr>
        <w:t xml:space="preserve"> with prejudice</w:t>
      </w:r>
      <w:r>
        <w:rPr>
          <w:rFonts w:ascii="Times New Roman" w:hAnsi="Times New Roman" w:cs="Times New Roman"/>
        </w:rPr>
        <w:t xml:space="preserve"> for lack of subject matter jurisdiction.</w:t>
      </w:r>
      <w:r>
        <w:rPr>
          <w:rStyle w:val="FootnoteReference"/>
          <w:rFonts w:ascii="Times New Roman" w:hAnsi="Times New Roman" w:cs="Times New Roman"/>
        </w:rPr>
        <w:footnoteReference w:id="34"/>
      </w:r>
    </w:p>
    <w:p w14:paraId="2BDA6CFD" w14:textId="77777777" w:rsidR="00036AFA" w:rsidRPr="00036AFA" w:rsidRDefault="00036AFA" w:rsidP="003C6870">
      <w:pPr>
        <w:shd w:val="clear" w:color="auto" w:fill="FFFFFF"/>
        <w:rPr>
          <w:rFonts w:ascii="Times New Roman" w:hAnsi="Times New Roman" w:cs="Times New Roman"/>
          <w:color w:val="000000" w:themeColor="text1"/>
        </w:rPr>
      </w:pPr>
    </w:p>
    <w:p w14:paraId="0955DA0B" w14:textId="0214E01B" w:rsidR="000F6114" w:rsidRPr="00036AFA" w:rsidRDefault="004506CC" w:rsidP="004506CC">
      <w:pPr>
        <w:rPr>
          <w:rFonts w:ascii="Times New Roman" w:hAnsi="Times New Roman" w:cs="Times New Roman"/>
          <w:color w:val="000000" w:themeColor="text1"/>
        </w:rPr>
      </w:pPr>
      <w:r>
        <w:rPr>
          <w:rFonts w:ascii="Times New Roman" w:hAnsi="Times New Roman" w:cs="Times New Roman"/>
          <w:color w:val="000000" w:themeColor="text1"/>
        </w:rPr>
        <w:t xml:space="preserve">Relative to </w:t>
      </w:r>
      <w:r w:rsidR="00F43BCB">
        <w:rPr>
          <w:rFonts w:ascii="Times New Roman" w:hAnsi="Times New Roman" w:cs="Times New Roman"/>
          <w:color w:val="000000" w:themeColor="text1"/>
        </w:rPr>
        <w:t>C</w:t>
      </w:r>
      <w:r>
        <w:rPr>
          <w:rFonts w:ascii="Times New Roman" w:hAnsi="Times New Roman" w:cs="Times New Roman"/>
          <w:color w:val="000000" w:themeColor="text1"/>
        </w:rPr>
        <w:t>laim v, Parents assert that it “</w:t>
      </w:r>
      <w:r w:rsidRPr="004506CC">
        <w:rPr>
          <w:rFonts w:ascii="Times New Roman" w:hAnsi="Times New Roman" w:cs="Times New Roman"/>
          <w:color w:val="000000" w:themeColor="text1"/>
        </w:rPr>
        <w:t xml:space="preserve">is likely a matter for a different venue, but under </w:t>
      </w:r>
      <w:r w:rsidRPr="004506CC">
        <w:rPr>
          <w:rFonts w:ascii="Times New Roman" w:hAnsi="Times New Roman" w:cs="Times New Roman"/>
          <w:i/>
          <w:iCs/>
          <w:color w:val="000000" w:themeColor="text1"/>
        </w:rPr>
        <w:t>Perez</w:t>
      </w:r>
      <w:r w:rsidRPr="004506CC">
        <w:rPr>
          <w:rFonts w:ascii="Times New Roman" w:hAnsi="Times New Roman" w:cs="Times New Roman"/>
          <w:color w:val="000000" w:themeColor="text1"/>
        </w:rPr>
        <w:t>, we protected our rights relating to exhaustion of administrative remedies; if it is your decision to not address this issue, then we would argue that your decision should reflect that exhaustion of administrative remedies on this issue is not required to address this question in a different legal venue that is not administrative.</w:t>
      </w:r>
      <w:r>
        <w:rPr>
          <w:rFonts w:ascii="Times New Roman" w:hAnsi="Times New Roman" w:cs="Times New Roman"/>
          <w:color w:val="000000" w:themeColor="text1"/>
        </w:rPr>
        <w:t xml:space="preserve">” </w:t>
      </w:r>
      <w:r w:rsidR="000F6114" w:rsidRPr="00036AFA">
        <w:rPr>
          <w:rFonts w:ascii="Times New Roman" w:hAnsi="Times New Roman" w:cs="Times New Roman"/>
          <w:color w:val="000000" w:themeColor="text1"/>
        </w:rPr>
        <w:t>The BSEA lacks jurisdiction over Parents’ claim</w:t>
      </w:r>
      <w:r w:rsidR="000A4A8E">
        <w:rPr>
          <w:rFonts w:ascii="Times New Roman" w:hAnsi="Times New Roman" w:cs="Times New Roman"/>
          <w:color w:val="000000" w:themeColor="text1"/>
        </w:rPr>
        <w:t xml:space="preserve"> of retaliation</w:t>
      </w:r>
      <w:r w:rsidR="000F6114" w:rsidRPr="00036AFA">
        <w:rPr>
          <w:rFonts w:ascii="Times New Roman" w:hAnsi="Times New Roman" w:cs="Times New Roman"/>
          <w:color w:val="000000" w:themeColor="text1"/>
        </w:rPr>
        <w:t xml:space="preserve"> </w:t>
      </w:r>
      <w:r w:rsidR="0093518A">
        <w:rPr>
          <w:rFonts w:ascii="Times New Roman" w:hAnsi="Times New Roman" w:cs="Times New Roman"/>
          <w:color w:val="000000" w:themeColor="text1"/>
        </w:rPr>
        <w:t>(</w:t>
      </w:r>
      <w:r w:rsidR="00172666">
        <w:rPr>
          <w:rFonts w:ascii="Times New Roman" w:hAnsi="Times New Roman" w:cs="Times New Roman"/>
          <w:color w:val="000000" w:themeColor="text1"/>
        </w:rPr>
        <w:t>C</w:t>
      </w:r>
      <w:r w:rsidR="0093518A">
        <w:rPr>
          <w:rFonts w:ascii="Times New Roman" w:hAnsi="Times New Roman" w:cs="Times New Roman"/>
          <w:color w:val="000000" w:themeColor="text1"/>
        </w:rPr>
        <w:t>laim v)</w:t>
      </w:r>
      <w:r w:rsidR="000F6114" w:rsidRPr="00036AFA">
        <w:rPr>
          <w:rFonts w:ascii="Times New Roman" w:hAnsi="Times New Roman" w:cs="Times New Roman"/>
          <w:color w:val="000000" w:themeColor="text1"/>
        </w:rPr>
        <w:t>.</w:t>
      </w:r>
      <w:r w:rsidR="003C6870" w:rsidRPr="00036AFA">
        <w:rPr>
          <w:rFonts w:ascii="Times New Roman" w:hAnsi="Times New Roman" w:cs="Times New Roman"/>
          <w:color w:val="000000" w:themeColor="text1"/>
        </w:rPr>
        <w:t xml:space="preserve"> </w:t>
      </w:r>
      <w:r w:rsidR="000A4A8E">
        <w:rPr>
          <w:rFonts w:ascii="Times New Roman" w:hAnsi="Times New Roman" w:cs="Times New Roman"/>
          <w:color w:val="000000" w:themeColor="text1"/>
        </w:rPr>
        <w:t>Not only is the BSEA</w:t>
      </w:r>
      <w:r w:rsidR="003C6870" w:rsidRPr="00036AFA">
        <w:rPr>
          <w:rFonts w:ascii="Times New Roman" w:hAnsi="Times New Roman" w:cs="Times New Roman"/>
          <w:color w:val="000000" w:themeColor="text1"/>
        </w:rPr>
        <w:t xml:space="preserve"> </w:t>
      </w:r>
      <w:r w:rsidR="004B1DE6">
        <w:rPr>
          <w:rFonts w:ascii="Times New Roman" w:hAnsi="Times New Roman" w:cs="Times New Roman"/>
          <w:color w:val="000000" w:themeColor="text1"/>
        </w:rPr>
        <w:t>limited in the relief it can offer</w:t>
      </w:r>
      <w:r w:rsidR="000A4A8E">
        <w:rPr>
          <w:rFonts w:ascii="Times New Roman" w:hAnsi="Times New Roman" w:cs="Times New Roman"/>
          <w:color w:val="000000" w:themeColor="text1"/>
        </w:rPr>
        <w:t xml:space="preserve"> and has no authority to order a “[n]</w:t>
      </w:r>
      <w:r w:rsidR="000A4A8E" w:rsidRPr="000A4A8E">
        <w:rPr>
          <w:rFonts w:ascii="Times New Roman" w:hAnsi="Times New Roman" w:cs="Times New Roman"/>
          <w:color w:val="000000" w:themeColor="text1"/>
        </w:rPr>
        <w:t>on-retaliatory and non-discriminatory partnership with District to provide services to Student that District is legally required to provide Student until age 22</w:t>
      </w:r>
      <w:r w:rsidR="000A4A8E">
        <w:rPr>
          <w:rFonts w:ascii="Times New Roman" w:hAnsi="Times New Roman" w:cs="Times New Roman"/>
          <w:color w:val="000000" w:themeColor="text1"/>
        </w:rPr>
        <w:t>”</w:t>
      </w:r>
      <w:r w:rsidR="00786755" w:rsidRPr="00036AFA">
        <w:rPr>
          <w:rFonts w:ascii="Times New Roman" w:hAnsi="Times New Roman" w:cs="Times New Roman"/>
          <w:color w:val="000000" w:themeColor="text1"/>
          <w:vertAlign w:val="superscript"/>
        </w:rPr>
        <w:footnoteReference w:id="35"/>
      </w:r>
      <w:r w:rsidR="000A4A8E">
        <w:rPr>
          <w:rFonts w:ascii="Times New Roman" w:hAnsi="Times New Roman" w:cs="Times New Roman"/>
          <w:color w:val="000000" w:themeColor="text1"/>
        </w:rPr>
        <w:t xml:space="preserve">, but also </w:t>
      </w:r>
      <w:r w:rsidR="00DB1F0F">
        <w:rPr>
          <w:rFonts w:ascii="Times New Roman" w:hAnsi="Times New Roman" w:cs="Times New Roman"/>
          <w:color w:val="000000" w:themeColor="text1"/>
        </w:rPr>
        <w:t xml:space="preserve">Parents do not assert that their </w:t>
      </w:r>
      <w:r w:rsidR="000F6114" w:rsidRPr="00036AFA">
        <w:rPr>
          <w:rFonts w:ascii="Times New Roman" w:hAnsi="Times New Roman" w:cs="Times New Roman"/>
          <w:color w:val="000000" w:themeColor="text1"/>
        </w:rPr>
        <w:t>retaliation claim is connected to the provision of a FAPE to Student, and, as such,</w:t>
      </w:r>
      <w:r w:rsidR="003038C7" w:rsidRPr="00036AFA">
        <w:rPr>
          <w:rFonts w:ascii="Times New Roman" w:hAnsi="Times New Roman" w:cs="Times New Roman"/>
          <w:color w:val="000000" w:themeColor="text1"/>
        </w:rPr>
        <w:t xml:space="preserve"> </w:t>
      </w:r>
      <w:r w:rsidR="000F6114" w:rsidRPr="00036AFA">
        <w:rPr>
          <w:rStyle w:val="tm22"/>
          <w:rFonts w:ascii="Times New Roman" w:hAnsi="Times New Roman" w:cs="Times New Roman"/>
          <w:color w:val="000000" w:themeColor="text1"/>
        </w:rPr>
        <w:t xml:space="preserve">the BSEA has no jurisdiction </w:t>
      </w:r>
      <w:r w:rsidR="000A4A8E">
        <w:rPr>
          <w:rStyle w:val="tm22"/>
          <w:rFonts w:ascii="Times New Roman" w:hAnsi="Times New Roman" w:cs="Times New Roman"/>
          <w:color w:val="000000" w:themeColor="text1"/>
        </w:rPr>
        <w:t xml:space="preserve">over </w:t>
      </w:r>
      <w:r w:rsidR="00DB1F0F">
        <w:rPr>
          <w:rStyle w:val="tm22"/>
          <w:rFonts w:ascii="Times New Roman" w:hAnsi="Times New Roman" w:cs="Times New Roman"/>
          <w:color w:val="000000" w:themeColor="text1"/>
        </w:rPr>
        <w:t>said</w:t>
      </w:r>
      <w:r w:rsidR="000F6114" w:rsidRPr="00036AFA">
        <w:rPr>
          <w:rStyle w:val="tm22"/>
          <w:rFonts w:ascii="Times New Roman" w:hAnsi="Times New Roman" w:cs="Times New Roman"/>
          <w:color w:val="000000" w:themeColor="text1"/>
        </w:rPr>
        <w:t xml:space="preserve"> claim</w:t>
      </w:r>
      <w:r w:rsidR="000F6114" w:rsidRPr="00036AFA">
        <w:rPr>
          <w:rStyle w:val="FootnoteReference"/>
          <w:rFonts w:ascii="Times New Roman" w:hAnsi="Times New Roman" w:cs="Times New Roman"/>
          <w:color w:val="000000" w:themeColor="text1"/>
        </w:rPr>
        <w:footnoteReference w:id="36"/>
      </w:r>
      <w:r w:rsidR="000F6114" w:rsidRPr="00036AFA">
        <w:rPr>
          <w:rFonts w:ascii="Times New Roman" w:hAnsi="Times New Roman" w:cs="Times New Roman"/>
          <w:color w:val="000000" w:themeColor="text1"/>
        </w:rPr>
        <w:t xml:space="preserve">. Therefore, this claim must be </w:t>
      </w:r>
      <w:r w:rsidR="000F6114" w:rsidRPr="00DB1F0F">
        <w:rPr>
          <w:rFonts w:ascii="Times New Roman" w:hAnsi="Times New Roman" w:cs="Times New Roman"/>
          <w:b/>
          <w:bCs/>
          <w:color w:val="000000" w:themeColor="text1"/>
        </w:rPr>
        <w:t>DISMISSED</w:t>
      </w:r>
      <w:r w:rsidR="000F6114" w:rsidRPr="00036AFA">
        <w:rPr>
          <w:rFonts w:ascii="Times New Roman" w:hAnsi="Times New Roman" w:cs="Times New Roman"/>
          <w:color w:val="000000" w:themeColor="text1"/>
        </w:rPr>
        <w:t xml:space="preserve"> with prejudice.</w:t>
      </w:r>
    </w:p>
    <w:p w14:paraId="73E81DF6" w14:textId="77777777" w:rsidR="00147B3B" w:rsidRPr="00036AFA" w:rsidRDefault="00147B3B" w:rsidP="003C6870">
      <w:pPr>
        <w:shd w:val="clear" w:color="auto" w:fill="FFFFFF"/>
        <w:rPr>
          <w:rFonts w:ascii="Times New Roman" w:hAnsi="Times New Roman" w:cs="Times New Roman"/>
          <w:color w:val="000000" w:themeColor="text1"/>
        </w:rPr>
      </w:pPr>
    </w:p>
    <w:p w14:paraId="0ED7D31A" w14:textId="10773B81" w:rsidR="003C6870" w:rsidRPr="00036AFA" w:rsidRDefault="00645683" w:rsidP="003C6870">
      <w:pPr>
        <w:shd w:val="clear" w:color="auto" w:fill="FFFFFF"/>
        <w:rPr>
          <w:rFonts w:ascii="Times New Roman" w:eastAsia="Times New Roman" w:hAnsi="Times New Roman" w:cs="Times New Roman"/>
          <w:color w:val="000000" w:themeColor="text1"/>
          <w:kern w:val="0"/>
          <w14:ligatures w14:val="none"/>
        </w:rPr>
      </w:pPr>
      <w:r w:rsidRPr="00036AFA">
        <w:rPr>
          <w:rFonts w:ascii="Times New Roman" w:hAnsi="Times New Roman" w:cs="Times New Roman"/>
          <w:color w:val="000000" w:themeColor="text1"/>
        </w:rPr>
        <w:t>Nor does the BSEA have any jurisdiction over Parents’ claims relative to “the District's two misleading public records request responses asking only for expenditures requiring Parents' appeal to the Secretary of State,</w:t>
      </w:r>
      <w:r w:rsidRPr="00036AFA">
        <w:rPr>
          <w:rFonts w:ascii="Times New Roman" w:hAnsi="Times New Roman" w:cs="Times New Roman"/>
        </w:rPr>
        <w:t xml:space="preserve"> </w:t>
      </w:r>
      <w:r w:rsidRPr="00036AFA">
        <w:rPr>
          <w:rFonts w:ascii="Times New Roman" w:hAnsi="Times New Roman" w:cs="Times New Roman"/>
          <w:color w:val="000000" w:themeColor="text1"/>
        </w:rPr>
        <w:t xml:space="preserve">then again the District's additional misleading response to the appeal for records to the Secretary of State requesting expenditures to later provide an answer of </w:t>
      </w:r>
      <w:r w:rsidRPr="00036AFA">
        <w:rPr>
          <w:rFonts w:ascii="Times New Roman" w:hAnsi="Times New Roman" w:cs="Times New Roman"/>
          <w:color w:val="000000" w:themeColor="text1"/>
        </w:rPr>
        <w:lastRenderedPageBreak/>
        <w:t>no expenditures for said Student five months later”</w:t>
      </w:r>
      <w:r w:rsidRPr="00036AFA">
        <w:rPr>
          <w:rStyle w:val="FootnoteReference"/>
          <w:rFonts w:ascii="Times New Roman" w:hAnsi="Times New Roman" w:cs="Times New Roman"/>
          <w:color w:val="000000" w:themeColor="text1"/>
        </w:rPr>
        <w:footnoteReference w:id="37"/>
      </w:r>
      <w:r w:rsidRPr="00036AFA">
        <w:rPr>
          <w:rFonts w:ascii="Times New Roman" w:hAnsi="Times New Roman" w:cs="Times New Roman"/>
          <w:color w:val="000000" w:themeColor="text1"/>
        </w:rPr>
        <w:t xml:space="preserve"> </w:t>
      </w:r>
      <w:r w:rsidR="0093518A">
        <w:rPr>
          <w:rFonts w:ascii="Times New Roman" w:hAnsi="Times New Roman" w:cs="Times New Roman"/>
          <w:color w:val="000000" w:themeColor="text1"/>
        </w:rPr>
        <w:t>(</w:t>
      </w:r>
      <w:r w:rsidR="00172666">
        <w:rPr>
          <w:rFonts w:ascii="Times New Roman" w:hAnsi="Times New Roman" w:cs="Times New Roman"/>
          <w:color w:val="000000" w:themeColor="text1"/>
        </w:rPr>
        <w:t>C</w:t>
      </w:r>
      <w:r w:rsidR="0093518A">
        <w:rPr>
          <w:rFonts w:ascii="Times New Roman" w:hAnsi="Times New Roman" w:cs="Times New Roman"/>
          <w:color w:val="000000" w:themeColor="text1"/>
        </w:rPr>
        <w:t xml:space="preserve">laim viii) </w:t>
      </w:r>
      <w:r w:rsidRPr="00036AFA">
        <w:rPr>
          <w:rFonts w:ascii="Times New Roman" w:hAnsi="Times New Roman" w:cs="Times New Roman"/>
          <w:color w:val="000000" w:themeColor="text1"/>
        </w:rPr>
        <w:t>or the “District's lack of good faith to continue a previous settlement agreement when a change of director/district representative occurred at the District and the school district's attorney remained the same throughout”</w:t>
      </w:r>
      <w:r w:rsidRPr="00036AFA">
        <w:rPr>
          <w:rStyle w:val="FootnoteReference"/>
          <w:rFonts w:ascii="Times New Roman" w:hAnsi="Times New Roman" w:cs="Times New Roman"/>
          <w:color w:val="000000" w:themeColor="text1"/>
        </w:rPr>
        <w:footnoteReference w:id="38"/>
      </w:r>
      <w:r w:rsidR="0093518A">
        <w:rPr>
          <w:rFonts w:ascii="Times New Roman" w:hAnsi="Times New Roman" w:cs="Times New Roman"/>
          <w:color w:val="000000" w:themeColor="text1"/>
        </w:rPr>
        <w:t xml:space="preserve"> (claim iv, in part)</w:t>
      </w:r>
      <w:r w:rsidRPr="00036AFA">
        <w:rPr>
          <w:rFonts w:ascii="Times New Roman" w:hAnsi="Times New Roman" w:cs="Times New Roman"/>
          <w:color w:val="000000" w:themeColor="text1"/>
        </w:rPr>
        <w:t xml:space="preserve">, and such claims must be </w:t>
      </w:r>
      <w:r w:rsidRPr="00036AFA">
        <w:rPr>
          <w:rFonts w:ascii="Times New Roman" w:hAnsi="Times New Roman" w:cs="Times New Roman"/>
          <w:b/>
          <w:bCs/>
          <w:color w:val="000000" w:themeColor="text1"/>
        </w:rPr>
        <w:t>DISMISSED</w:t>
      </w:r>
      <w:r w:rsidRPr="00036AFA">
        <w:rPr>
          <w:rFonts w:ascii="Times New Roman" w:hAnsi="Times New Roman" w:cs="Times New Roman"/>
          <w:color w:val="000000" w:themeColor="text1"/>
        </w:rPr>
        <w:t xml:space="preserve"> with prejudic</w:t>
      </w:r>
      <w:r w:rsidR="0093518A">
        <w:rPr>
          <w:rFonts w:ascii="Times New Roman" w:hAnsi="Times New Roman" w:cs="Times New Roman"/>
          <w:color w:val="000000" w:themeColor="text1"/>
        </w:rPr>
        <w:t>e</w:t>
      </w:r>
      <w:r w:rsidRPr="00036AFA">
        <w:rPr>
          <w:rFonts w:ascii="Times New Roman" w:hAnsi="Times New Roman" w:cs="Times New Roman"/>
          <w:color w:val="000000" w:themeColor="text1"/>
        </w:rPr>
        <w:t>.</w:t>
      </w:r>
    </w:p>
    <w:p w14:paraId="772605EB" w14:textId="78EC5DB5" w:rsidR="003961C4" w:rsidRPr="00036AFA" w:rsidRDefault="003961C4" w:rsidP="000A63A2">
      <w:pPr>
        <w:shd w:val="clear" w:color="auto" w:fill="FFFFFF"/>
        <w:rPr>
          <w:rFonts w:ascii="Times New Roman" w:eastAsia="Times New Roman" w:hAnsi="Times New Roman" w:cs="Times New Roman"/>
          <w:color w:val="000000" w:themeColor="text1"/>
          <w:kern w:val="0"/>
          <w14:ligatures w14:val="none"/>
        </w:rPr>
      </w:pPr>
    </w:p>
    <w:p w14:paraId="7CA6D946" w14:textId="798855E7" w:rsidR="002F7CDB" w:rsidRPr="00036AFA" w:rsidRDefault="002F7CDB" w:rsidP="000A63A2">
      <w:pPr>
        <w:shd w:val="clear" w:color="auto" w:fill="FFFFFF"/>
        <w:rPr>
          <w:rFonts w:ascii="Times New Roman" w:eastAsia="Times New Roman" w:hAnsi="Times New Roman" w:cs="Times New Roman"/>
          <w:b/>
          <w:bCs/>
          <w:color w:val="000000" w:themeColor="text1"/>
          <w:kern w:val="0"/>
          <w14:ligatures w14:val="none"/>
        </w:rPr>
      </w:pPr>
      <w:r w:rsidRPr="00036AFA">
        <w:rPr>
          <w:rFonts w:ascii="Times New Roman" w:eastAsia="Times New Roman" w:hAnsi="Times New Roman" w:cs="Times New Roman"/>
          <w:b/>
          <w:bCs/>
          <w:color w:val="000000" w:themeColor="text1"/>
          <w:kern w:val="0"/>
          <w14:ligatures w14:val="none"/>
        </w:rPr>
        <w:t>ORDER:</w:t>
      </w:r>
    </w:p>
    <w:p w14:paraId="096A07C6" w14:textId="77777777" w:rsidR="002F7CDB" w:rsidRPr="00036AFA" w:rsidRDefault="002F7CDB" w:rsidP="000A63A2">
      <w:pPr>
        <w:shd w:val="clear" w:color="auto" w:fill="FFFFFF"/>
        <w:rPr>
          <w:rFonts w:ascii="Times New Roman" w:eastAsia="Times New Roman" w:hAnsi="Times New Roman" w:cs="Times New Roman"/>
          <w:color w:val="000000" w:themeColor="text1"/>
          <w:kern w:val="0"/>
          <w14:ligatures w14:val="none"/>
        </w:rPr>
      </w:pPr>
    </w:p>
    <w:p w14:paraId="66FF5315" w14:textId="6590C1EA" w:rsidR="00FD7F15" w:rsidRPr="00036AFA" w:rsidRDefault="00FD7F15" w:rsidP="00FD7F15">
      <w:pPr>
        <w:shd w:val="clear" w:color="auto" w:fill="FFFFFF"/>
        <w:rPr>
          <w:rFonts w:ascii="Times New Roman" w:hAnsi="Times New Roman" w:cs="Times New Roman"/>
          <w:b/>
          <w:bCs/>
          <w:color w:val="000000" w:themeColor="text1"/>
        </w:rPr>
      </w:pPr>
      <w:r w:rsidRPr="00036AFA">
        <w:rPr>
          <w:rFonts w:ascii="Times New Roman" w:hAnsi="Times New Roman" w:cs="Times New Roman"/>
          <w:color w:val="000000" w:themeColor="text1"/>
        </w:rPr>
        <w:t>The District’s Motion is hereby </w:t>
      </w:r>
      <w:r w:rsidRPr="00036AFA">
        <w:rPr>
          <w:rFonts w:ascii="Times New Roman" w:hAnsi="Times New Roman" w:cs="Times New Roman"/>
          <w:b/>
          <w:bCs/>
          <w:color w:val="000000" w:themeColor="text1"/>
        </w:rPr>
        <w:t xml:space="preserve">ALLOWED, in part, and DENIED, in part. </w:t>
      </w:r>
    </w:p>
    <w:p w14:paraId="6C2349FB" w14:textId="77777777" w:rsidR="00FD7F15" w:rsidRPr="00036AFA" w:rsidRDefault="00FD7F15" w:rsidP="00FD7F15">
      <w:pPr>
        <w:shd w:val="clear" w:color="auto" w:fill="FFFFFF"/>
        <w:rPr>
          <w:rFonts w:ascii="Times New Roman" w:hAnsi="Times New Roman" w:cs="Times New Roman"/>
          <w:b/>
          <w:bCs/>
          <w:color w:val="000000" w:themeColor="text1"/>
        </w:rPr>
      </w:pPr>
    </w:p>
    <w:p w14:paraId="20DA1DF8" w14:textId="77777777" w:rsidR="00FD7F15" w:rsidRPr="00036AFA" w:rsidRDefault="00FD7F15" w:rsidP="00FD7F15">
      <w:pPr>
        <w:shd w:val="clear" w:color="auto" w:fill="FFFFFF"/>
        <w:rPr>
          <w:rFonts w:ascii="Times New Roman" w:hAnsi="Times New Roman" w:cs="Times New Roman"/>
          <w:b/>
          <w:bCs/>
          <w:color w:val="000000" w:themeColor="text1"/>
        </w:rPr>
      </w:pPr>
      <w:r w:rsidRPr="00036AFA">
        <w:rPr>
          <w:rFonts w:ascii="Times New Roman" w:hAnsi="Times New Roman" w:cs="Times New Roman"/>
          <w:color w:val="000000" w:themeColor="text1"/>
        </w:rPr>
        <w:t>Specifically, the following claims are</w:t>
      </w:r>
      <w:r w:rsidRPr="00036AFA">
        <w:rPr>
          <w:rFonts w:ascii="Times New Roman" w:hAnsi="Times New Roman" w:cs="Times New Roman"/>
          <w:b/>
          <w:bCs/>
          <w:color w:val="000000" w:themeColor="text1"/>
        </w:rPr>
        <w:t xml:space="preserve"> DISMISSED WITH PREJUDICE:</w:t>
      </w:r>
    </w:p>
    <w:p w14:paraId="28385F84" w14:textId="3D836429" w:rsidR="00230BF4" w:rsidRDefault="00230BF4" w:rsidP="002A3207">
      <w:pPr>
        <w:pStyle w:val="ListParagraph0"/>
        <w:numPr>
          <w:ilvl w:val="2"/>
          <w:numId w:val="22"/>
        </w:numPr>
        <w:shd w:val="clear" w:color="auto" w:fill="FFFFFF"/>
        <w:rPr>
          <w:color w:val="000000" w:themeColor="text1"/>
        </w:rPr>
      </w:pPr>
      <w:r w:rsidRPr="00036AFA">
        <w:rPr>
          <w:color w:val="000000" w:themeColor="text1"/>
        </w:rPr>
        <w:t>Whether District failed in oversight to provide a FAPE to Student while Student attended Legacy?</w:t>
      </w:r>
    </w:p>
    <w:p w14:paraId="6E3AEB29" w14:textId="7F89BFB7" w:rsidR="00172666" w:rsidRDefault="00137029" w:rsidP="002A3207">
      <w:pPr>
        <w:pStyle w:val="ListParagraph0"/>
        <w:numPr>
          <w:ilvl w:val="2"/>
          <w:numId w:val="22"/>
        </w:numPr>
        <w:shd w:val="clear" w:color="auto" w:fill="FFFFFF"/>
        <w:rPr>
          <w:color w:val="000000" w:themeColor="text1"/>
        </w:rPr>
      </w:pPr>
      <w:r>
        <w:rPr>
          <w:color w:val="000000" w:themeColor="text1"/>
        </w:rPr>
        <w:t>Whether the District failed to offer Student a FAPE during the 2021-2022 school year</w:t>
      </w:r>
      <w:r w:rsidR="00172666">
        <w:rPr>
          <w:color w:val="000000" w:themeColor="text1"/>
        </w:rPr>
        <w:t>?</w:t>
      </w:r>
    </w:p>
    <w:p w14:paraId="428913D3" w14:textId="7F7825A9" w:rsidR="00172666" w:rsidRDefault="00172666" w:rsidP="002A3207">
      <w:pPr>
        <w:pStyle w:val="ListParagraph0"/>
        <w:numPr>
          <w:ilvl w:val="2"/>
          <w:numId w:val="22"/>
        </w:numPr>
        <w:shd w:val="clear" w:color="auto" w:fill="FFFFFF"/>
        <w:rPr>
          <w:color w:val="000000" w:themeColor="text1"/>
        </w:rPr>
      </w:pPr>
      <w:r>
        <w:rPr>
          <w:color w:val="000000" w:themeColor="text1"/>
        </w:rPr>
        <w:t>Whether the District failed to mediate in good faith?</w:t>
      </w:r>
    </w:p>
    <w:p w14:paraId="0C91ED20" w14:textId="1814A60A" w:rsidR="00172666" w:rsidRPr="00230BF4" w:rsidRDefault="00172666" w:rsidP="002A3207">
      <w:pPr>
        <w:pStyle w:val="ListParagraph0"/>
        <w:numPr>
          <w:ilvl w:val="2"/>
          <w:numId w:val="22"/>
        </w:numPr>
        <w:shd w:val="clear" w:color="auto" w:fill="FFFFFF"/>
        <w:rPr>
          <w:color w:val="000000" w:themeColor="text1"/>
        </w:rPr>
      </w:pPr>
      <w:r>
        <w:rPr>
          <w:color w:val="000000" w:themeColor="text1"/>
        </w:rPr>
        <w:t xml:space="preserve">Whether </w:t>
      </w:r>
      <w:r w:rsidR="00233064">
        <w:rPr>
          <w:color w:val="000000" w:themeColor="text1"/>
        </w:rPr>
        <w:t xml:space="preserve">the District failed </w:t>
      </w:r>
      <w:r w:rsidR="00F43BCB">
        <w:rPr>
          <w:color w:val="000000" w:themeColor="text1"/>
        </w:rPr>
        <w:t>“</w:t>
      </w:r>
      <w:r w:rsidR="00233064">
        <w:rPr>
          <w:color w:val="000000" w:themeColor="text1"/>
        </w:rPr>
        <w:t>to continue</w:t>
      </w:r>
      <w:r w:rsidR="00F43BCB">
        <w:rPr>
          <w:color w:val="000000" w:themeColor="text1"/>
        </w:rPr>
        <w:t>”</w:t>
      </w:r>
      <w:r w:rsidR="00233064">
        <w:rPr>
          <w:color w:val="000000" w:themeColor="text1"/>
        </w:rPr>
        <w:t xml:space="preserve"> a </w:t>
      </w:r>
      <w:r w:rsidR="00F43BCB">
        <w:rPr>
          <w:color w:val="000000" w:themeColor="text1"/>
        </w:rPr>
        <w:t xml:space="preserve">previous </w:t>
      </w:r>
      <w:r w:rsidR="00233064">
        <w:rPr>
          <w:color w:val="000000" w:themeColor="text1"/>
        </w:rPr>
        <w:t>settlement agreement?</w:t>
      </w:r>
    </w:p>
    <w:p w14:paraId="4B03E8C3" w14:textId="709410D2" w:rsidR="00147B3B" w:rsidRPr="00036AFA" w:rsidRDefault="00147B3B" w:rsidP="002A3207">
      <w:pPr>
        <w:pStyle w:val="ListParagraph0"/>
        <w:numPr>
          <w:ilvl w:val="2"/>
          <w:numId w:val="22"/>
        </w:numPr>
        <w:shd w:val="clear" w:color="auto" w:fill="FFFFFF"/>
        <w:rPr>
          <w:color w:val="000000" w:themeColor="text1"/>
        </w:rPr>
      </w:pPr>
      <w:r w:rsidRPr="00036AFA">
        <w:rPr>
          <w:color w:val="000000" w:themeColor="text1"/>
        </w:rPr>
        <w:t xml:space="preserve">Whether the District wrongly, repeatedly and fraudulently, stated it was paying </w:t>
      </w:r>
      <w:r w:rsidR="001E774F" w:rsidRPr="00BD6AE4">
        <w:rPr>
          <w:color w:val="000000" w:themeColor="text1"/>
        </w:rPr>
        <w:t>for</w:t>
      </w:r>
      <w:r w:rsidR="001E774F">
        <w:rPr>
          <w:color w:val="000000" w:themeColor="text1"/>
        </w:rPr>
        <w:t xml:space="preserve"> </w:t>
      </w:r>
      <w:r w:rsidRPr="00036AFA">
        <w:rPr>
          <w:color w:val="000000" w:themeColor="text1"/>
        </w:rPr>
        <w:t>Student's stay-put placement, when in fact District was not paying for the placement but repeatedly requested Student go back to placement?</w:t>
      </w:r>
    </w:p>
    <w:p w14:paraId="70055535" w14:textId="634060CD" w:rsidR="00147B3B" w:rsidRPr="00036AFA" w:rsidRDefault="00147B3B" w:rsidP="002A3207">
      <w:pPr>
        <w:pStyle w:val="ListParagraph0"/>
        <w:numPr>
          <w:ilvl w:val="2"/>
          <w:numId w:val="22"/>
        </w:numPr>
        <w:shd w:val="clear" w:color="auto" w:fill="FFFFFF"/>
        <w:rPr>
          <w:color w:val="000000" w:themeColor="text1"/>
        </w:rPr>
      </w:pPr>
      <w:r w:rsidRPr="00036AFA">
        <w:rPr>
          <w:color w:val="000000" w:themeColor="text1"/>
        </w:rPr>
        <w:t xml:space="preserve">Whether the District's lack of action in </w:t>
      </w:r>
      <w:r w:rsidR="004E097A" w:rsidRPr="00036AFA">
        <w:rPr>
          <w:color w:val="000000" w:themeColor="text1"/>
        </w:rPr>
        <w:t xml:space="preserve">Parent’s </w:t>
      </w:r>
      <w:r w:rsidRPr="00036AFA">
        <w:rPr>
          <w:color w:val="000000" w:themeColor="text1"/>
        </w:rPr>
        <w:t>claims determined to be deliberate indifference or not, amount to retaliatory action given the number of procedures before the BSEA in most recent years and the harm to Student and Family?</w:t>
      </w:r>
    </w:p>
    <w:p w14:paraId="29C9F212" w14:textId="77777777" w:rsidR="00147B3B" w:rsidRDefault="00147B3B" w:rsidP="002A3207">
      <w:pPr>
        <w:pStyle w:val="ListParagraph0"/>
        <w:numPr>
          <w:ilvl w:val="2"/>
          <w:numId w:val="22"/>
        </w:numPr>
        <w:shd w:val="clear" w:color="auto" w:fill="FFFFFF"/>
        <w:rPr>
          <w:color w:val="000000" w:themeColor="text1"/>
        </w:rPr>
      </w:pPr>
      <w:r w:rsidRPr="00036AFA">
        <w:rPr>
          <w:color w:val="000000" w:themeColor="text1"/>
        </w:rPr>
        <w:t>Whether District disregarded and/or violated public records law in responses to both the Parents and Secretary of State when District did not submit proof of expenditures in District's responses as specifically asked in the Parents' public records request and Secretary's determinations; and whether the District's disregard and/or violation amounted to deception that resulted in financial gain of the District instead of expenses of the Student's education causing harm to Student and Family?</w:t>
      </w:r>
    </w:p>
    <w:p w14:paraId="1B0FD81A" w14:textId="77777777" w:rsidR="00FD7F15" w:rsidRPr="00036AFA" w:rsidRDefault="00FD7F15" w:rsidP="00FD7F15">
      <w:pPr>
        <w:shd w:val="clear" w:color="auto" w:fill="FFFFFF"/>
        <w:rPr>
          <w:rFonts w:ascii="Times New Roman" w:hAnsi="Times New Roman" w:cs="Times New Roman"/>
          <w:color w:val="000000" w:themeColor="text1"/>
        </w:rPr>
      </w:pPr>
    </w:p>
    <w:p w14:paraId="2C45AB09" w14:textId="0F63380B" w:rsidR="00147B3B" w:rsidRDefault="00147B3B" w:rsidP="00FD7F15">
      <w:pPr>
        <w:shd w:val="clear" w:color="auto" w:fill="FFFFFF"/>
        <w:rPr>
          <w:rFonts w:ascii="Times New Roman" w:hAnsi="Times New Roman" w:cs="Times New Roman"/>
          <w:color w:val="000000" w:themeColor="text1"/>
        </w:rPr>
      </w:pPr>
      <w:r w:rsidRPr="00036AFA">
        <w:rPr>
          <w:rFonts w:ascii="Times New Roman" w:hAnsi="Times New Roman" w:cs="Times New Roman"/>
          <w:color w:val="000000" w:themeColor="text1"/>
        </w:rPr>
        <w:t xml:space="preserve">The following claims </w:t>
      </w:r>
      <w:r w:rsidRPr="00036AFA">
        <w:rPr>
          <w:rFonts w:ascii="Times New Roman" w:hAnsi="Times New Roman" w:cs="Times New Roman"/>
          <w:b/>
          <w:bCs/>
          <w:color w:val="000000" w:themeColor="text1"/>
        </w:rPr>
        <w:t>SURVIVE</w:t>
      </w:r>
      <w:r w:rsidRPr="00036AFA">
        <w:rPr>
          <w:rFonts w:ascii="Times New Roman" w:hAnsi="Times New Roman" w:cs="Times New Roman"/>
          <w:color w:val="000000" w:themeColor="text1"/>
        </w:rPr>
        <w:t xml:space="preserve"> dismissal and will be address at the Hearing </w:t>
      </w:r>
      <w:r w:rsidR="003038C7" w:rsidRPr="00036AFA">
        <w:rPr>
          <w:rFonts w:ascii="Times New Roman" w:hAnsi="Times New Roman" w:cs="Times New Roman"/>
          <w:color w:val="000000" w:themeColor="text1"/>
        </w:rPr>
        <w:t xml:space="preserve">scheduled to begin </w:t>
      </w:r>
      <w:r w:rsidRPr="00036AFA">
        <w:rPr>
          <w:rFonts w:ascii="Times New Roman" w:hAnsi="Times New Roman" w:cs="Times New Roman"/>
          <w:color w:val="000000" w:themeColor="text1"/>
        </w:rPr>
        <w:t>on August 7, 2023:</w:t>
      </w:r>
    </w:p>
    <w:p w14:paraId="3679E9D2" w14:textId="77777777" w:rsidR="009905B2" w:rsidRPr="00036AFA" w:rsidRDefault="009905B2" w:rsidP="00FD7F15">
      <w:pPr>
        <w:shd w:val="clear" w:color="auto" w:fill="FFFFFF"/>
        <w:rPr>
          <w:rFonts w:ascii="Times New Roman" w:hAnsi="Times New Roman" w:cs="Times New Roman"/>
          <w:color w:val="000000" w:themeColor="text1"/>
        </w:rPr>
      </w:pPr>
    </w:p>
    <w:p w14:paraId="66061C3A" w14:textId="73F29100" w:rsidR="003038C7" w:rsidRPr="00036AFA" w:rsidRDefault="003038C7" w:rsidP="004E097A">
      <w:pPr>
        <w:shd w:val="clear" w:color="auto" w:fill="FFFFFF"/>
        <w:ind w:left="1440"/>
        <w:rPr>
          <w:rFonts w:ascii="Times New Roman" w:hAnsi="Times New Roman" w:cs="Times New Roman"/>
          <w:color w:val="000000" w:themeColor="text1"/>
        </w:rPr>
      </w:pPr>
      <w:r w:rsidRPr="00036AFA">
        <w:rPr>
          <w:rFonts w:ascii="Times New Roman" w:hAnsi="Times New Roman" w:cs="Times New Roman"/>
          <w:color w:val="000000" w:themeColor="text1"/>
        </w:rPr>
        <w:t>1) Whether the District failed to offer Student a FAPE in the LRE during the 2022-2023 school year by “blatantly ignoring the BCBA observation report received by the District in June 2022”; failing to inquire “about Student whom to the District's knowledge was without a placement for more than 90 days to first meeting with new District personnel”;</w:t>
      </w:r>
      <w:r w:rsidR="00233064">
        <w:rPr>
          <w:rFonts w:ascii="Times New Roman" w:hAnsi="Times New Roman" w:cs="Times New Roman"/>
          <w:color w:val="000000" w:themeColor="text1"/>
        </w:rPr>
        <w:t xml:space="preserve"> </w:t>
      </w:r>
      <w:r w:rsidRPr="00036AFA">
        <w:rPr>
          <w:rFonts w:ascii="Times New Roman" w:hAnsi="Times New Roman" w:cs="Times New Roman"/>
          <w:color w:val="000000" w:themeColor="text1"/>
        </w:rPr>
        <w:t>unilaterally postponing the IEP meeting by six months; denying Parents of meaningful participation by “not inviting stay-put placement (formerly Legacy and at the time, Seven Hills) to an IEP meeting while the District continued to propose the placement at the same meeting”; and/or misrepresenting and omitting information in the N1 for January 24, 2023 IEP meeting</w:t>
      </w:r>
      <w:r w:rsidR="004E097A" w:rsidRPr="00036AFA">
        <w:rPr>
          <w:rFonts w:ascii="Times New Roman" w:hAnsi="Times New Roman" w:cs="Times New Roman"/>
          <w:color w:val="000000" w:themeColor="text1"/>
        </w:rPr>
        <w:t>; and, if so, whether</w:t>
      </w:r>
      <w:r w:rsidRPr="00036AFA">
        <w:rPr>
          <w:rFonts w:ascii="Times New Roman" w:hAnsi="Times New Roman" w:cs="Times New Roman"/>
          <w:color w:val="000000" w:themeColor="text1"/>
        </w:rPr>
        <w:t xml:space="preserve"> </w:t>
      </w:r>
      <w:r w:rsidR="004E097A" w:rsidRPr="00036AFA">
        <w:rPr>
          <w:rFonts w:ascii="Times New Roman" w:hAnsi="Times New Roman" w:cs="Times New Roman"/>
          <w:color w:val="000000" w:themeColor="text1"/>
        </w:rPr>
        <w:t>the District acted with deliberate indifference in violation of Section 504 of the Rehabilitation Act?</w:t>
      </w:r>
    </w:p>
    <w:p w14:paraId="2945B7F9" w14:textId="77777777" w:rsidR="003038C7" w:rsidRPr="00036AFA" w:rsidRDefault="003038C7" w:rsidP="003038C7">
      <w:pPr>
        <w:shd w:val="clear" w:color="auto" w:fill="FFFFFF"/>
        <w:ind w:left="1440"/>
        <w:rPr>
          <w:rFonts w:ascii="Times New Roman" w:hAnsi="Times New Roman" w:cs="Times New Roman"/>
          <w:color w:val="000000" w:themeColor="text1"/>
        </w:rPr>
      </w:pPr>
    </w:p>
    <w:p w14:paraId="4E1D779E" w14:textId="3B3E9D9F" w:rsidR="003038C7" w:rsidRDefault="004E097A" w:rsidP="003038C7">
      <w:pPr>
        <w:shd w:val="clear" w:color="auto" w:fill="FFFFFF"/>
        <w:ind w:left="1440"/>
        <w:rPr>
          <w:rFonts w:ascii="Times New Roman" w:hAnsi="Times New Roman" w:cs="Times New Roman"/>
          <w:color w:val="000000" w:themeColor="text1"/>
        </w:rPr>
      </w:pPr>
      <w:r w:rsidRPr="00036AFA">
        <w:rPr>
          <w:rFonts w:ascii="Times New Roman" w:hAnsi="Times New Roman" w:cs="Times New Roman"/>
          <w:color w:val="000000" w:themeColor="text1"/>
        </w:rPr>
        <w:t>2</w:t>
      </w:r>
      <w:r w:rsidR="003038C7" w:rsidRPr="00036AFA">
        <w:rPr>
          <w:rFonts w:ascii="Times New Roman" w:hAnsi="Times New Roman" w:cs="Times New Roman"/>
          <w:color w:val="000000" w:themeColor="text1"/>
        </w:rPr>
        <w:t>) Whether the District failed to offer Student the opportunity to ‘stay-put’ in her last agreed upon placement from on or about July 1, 2022, when the Parents removed her from Legacy</w:t>
      </w:r>
      <w:r w:rsidRPr="00036AFA">
        <w:rPr>
          <w:rFonts w:ascii="Times New Roman" w:hAnsi="Times New Roman" w:cs="Times New Roman"/>
          <w:color w:val="000000" w:themeColor="text1"/>
        </w:rPr>
        <w:t>?</w:t>
      </w:r>
    </w:p>
    <w:p w14:paraId="5287A706" w14:textId="77777777" w:rsidR="0093518A" w:rsidRDefault="0093518A" w:rsidP="003038C7">
      <w:pPr>
        <w:shd w:val="clear" w:color="auto" w:fill="FFFFFF"/>
        <w:ind w:left="1440"/>
        <w:rPr>
          <w:rFonts w:ascii="Times New Roman" w:hAnsi="Times New Roman" w:cs="Times New Roman"/>
          <w:color w:val="000000" w:themeColor="text1"/>
        </w:rPr>
      </w:pPr>
    </w:p>
    <w:p w14:paraId="067323D1" w14:textId="3BB1AF3A" w:rsidR="0093518A" w:rsidRPr="00036AFA" w:rsidRDefault="0093518A" w:rsidP="003038C7">
      <w:pPr>
        <w:shd w:val="clear" w:color="auto" w:fill="FFFFFF"/>
        <w:ind w:left="1440"/>
        <w:rPr>
          <w:rFonts w:ascii="Times New Roman" w:hAnsi="Times New Roman" w:cs="Times New Roman"/>
          <w:color w:val="000000" w:themeColor="text1"/>
        </w:rPr>
      </w:pPr>
      <w:r>
        <w:rPr>
          <w:rFonts w:ascii="Times New Roman" w:hAnsi="Times New Roman" w:cs="Times New Roman"/>
          <w:color w:val="000000" w:themeColor="text1"/>
        </w:rPr>
        <w:t xml:space="preserve">3) </w:t>
      </w:r>
      <w:r w:rsidRPr="00036AFA">
        <w:rPr>
          <w:rFonts w:ascii="Times New Roman" w:hAnsi="Times New Roman" w:cs="Times New Roman"/>
          <w:color w:val="000000" w:themeColor="text1"/>
        </w:rPr>
        <w:t>Whether the District denied Parents/Student meaningful participation during the January 24, 2023, IEP meeting; and whether this IEP meeting's subsequent N1 written by the District contains egregious misrepresentations and/or omissions and those misrepresentations and/or omissions impede Student's and Parents' rights</w:t>
      </w:r>
      <w:r w:rsidR="00233064">
        <w:rPr>
          <w:rFonts w:ascii="Times New Roman" w:hAnsi="Times New Roman" w:cs="Times New Roman"/>
          <w:color w:val="000000" w:themeColor="text1"/>
        </w:rPr>
        <w:t>?</w:t>
      </w:r>
    </w:p>
    <w:p w14:paraId="558ADB9E" w14:textId="77777777" w:rsidR="003038C7" w:rsidRPr="00036AFA" w:rsidRDefault="003038C7" w:rsidP="003038C7">
      <w:pPr>
        <w:shd w:val="clear" w:color="auto" w:fill="FFFFFF"/>
        <w:ind w:left="1440"/>
        <w:rPr>
          <w:rFonts w:ascii="Times New Roman" w:hAnsi="Times New Roman" w:cs="Times New Roman"/>
          <w:color w:val="000000" w:themeColor="text1"/>
        </w:rPr>
      </w:pPr>
    </w:p>
    <w:p w14:paraId="370DB714" w14:textId="525CF3C1" w:rsidR="003038C7" w:rsidRPr="00036AFA" w:rsidRDefault="0093518A" w:rsidP="003038C7">
      <w:pPr>
        <w:shd w:val="clear" w:color="auto" w:fill="FFFFFF"/>
        <w:ind w:left="1440"/>
        <w:rPr>
          <w:rFonts w:ascii="Times New Roman" w:hAnsi="Times New Roman" w:cs="Times New Roman"/>
          <w:color w:val="000000" w:themeColor="text1"/>
        </w:rPr>
      </w:pPr>
      <w:r>
        <w:rPr>
          <w:rFonts w:ascii="Times New Roman" w:hAnsi="Times New Roman" w:cs="Times New Roman"/>
          <w:color w:val="000000" w:themeColor="text1"/>
        </w:rPr>
        <w:t>4</w:t>
      </w:r>
      <w:r w:rsidR="003038C7" w:rsidRPr="00036AFA">
        <w:rPr>
          <w:rFonts w:ascii="Times New Roman" w:hAnsi="Times New Roman" w:cs="Times New Roman"/>
          <w:color w:val="000000" w:themeColor="text1"/>
        </w:rPr>
        <w:t>) If the answer to either/and/or (1)</w:t>
      </w:r>
      <w:r>
        <w:rPr>
          <w:rFonts w:ascii="Times New Roman" w:hAnsi="Times New Roman" w:cs="Times New Roman"/>
          <w:color w:val="000000" w:themeColor="text1"/>
        </w:rPr>
        <w:t xml:space="preserve">, </w:t>
      </w:r>
      <w:r w:rsidR="003038C7" w:rsidRPr="00036AFA">
        <w:rPr>
          <w:rFonts w:ascii="Times New Roman" w:hAnsi="Times New Roman" w:cs="Times New Roman"/>
          <w:color w:val="000000" w:themeColor="text1"/>
        </w:rPr>
        <w:t>(2)</w:t>
      </w:r>
      <w:r>
        <w:rPr>
          <w:rFonts w:ascii="Times New Roman" w:hAnsi="Times New Roman" w:cs="Times New Roman"/>
          <w:color w:val="000000" w:themeColor="text1"/>
        </w:rPr>
        <w:t xml:space="preserve"> and (3)</w:t>
      </w:r>
      <w:r w:rsidR="003038C7" w:rsidRPr="00036AFA">
        <w:rPr>
          <w:rFonts w:ascii="Times New Roman" w:hAnsi="Times New Roman" w:cs="Times New Roman"/>
          <w:color w:val="000000" w:themeColor="text1"/>
        </w:rPr>
        <w:t xml:space="preserve"> </w:t>
      </w:r>
      <w:r>
        <w:rPr>
          <w:rFonts w:ascii="Times New Roman" w:hAnsi="Times New Roman" w:cs="Times New Roman"/>
          <w:color w:val="000000" w:themeColor="text1"/>
        </w:rPr>
        <w:t>is</w:t>
      </w:r>
      <w:r w:rsidR="003038C7" w:rsidRPr="00036AFA">
        <w:rPr>
          <w:rFonts w:ascii="Times New Roman" w:hAnsi="Times New Roman" w:cs="Times New Roman"/>
          <w:color w:val="000000" w:themeColor="text1"/>
        </w:rPr>
        <w:t xml:space="preserve"> in the affirmative, what is the appropriate remedy</w:t>
      </w:r>
      <w:r w:rsidR="00C03DBF">
        <w:rPr>
          <w:rFonts w:ascii="Times New Roman" w:hAnsi="Times New Roman" w:cs="Times New Roman"/>
          <w:color w:val="000000" w:themeColor="text1"/>
        </w:rPr>
        <w:t>?</w:t>
      </w:r>
      <w:r w:rsidR="003038C7" w:rsidRPr="00036AFA">
        <w:rPr>
          <w:rFonts w:ascii="Times New Roman" w:hAnsi="Times New Roman" w:cs="Times New Roman"/>
          <w:color w:val="000000" w:themeColor="text1"/>
        </w:rPr>
        <w:t xml:space="preserve"> and,</w:t>
      </w:r>
    </w:p>
    <w:p w14:paraId="7A36047F" w14:textId="77777777" w:rsidR="003038C7" w:rsidRPr="00036AFA" w:rsidRDefault="003038C7" w:rsidP="003038C7">
      <w:pPr>
        <w:shd w:val="clear" w:color="auto" w:fill="FFFFFF"/>
        <w:ind w:left="1440"/>
        <w:rPr>
          <w:rFonts w:ascii="Times New Roman" w:hAnsi="Times New Roman" w:cs="Times New Roman"/>
          <w:color w:val="000000" w:themeColor="text1"/>
        </w:rPr>
      </w:pPr>
    </w:p>
    <w:p w14:paraId="21CE2251" w14:textId="47AF73C4" w:rsidR="003038C7" w:rsidRPr="00036AFA" w:rsidRDefault="0093518A" w:rsidP="003038C7">
      <w:pPr>
        <w:shd w:val="clear" w:color="auto" w:fill="FFFFFF"/>
        <w:ind w:left="1440"/>
        <w:rPr>
          <w:rFonts w:ascii="Times New Roman" w:hAnsi="Times New Roman" w:cs="Times New Roman"/>
          <w:color w:val="000000" w:themeColor="text1"/>
        </w:rPr>
      </w:pPr>
      <w:r>
        <w:rPr>
          <w:rFonts w:ascii="Times New Roman" w:hAnsi="Times New Roman" w:cs="Times New Roman"/>
          <w:color w:val="000000" w:themeColor="text1"/>
        </w:rPr>
        <w:t>5</w:t>
      </w:r>
      <w:r w:rsidR="003038C7" w:rsidRPr="00036AFA">
        <w:rPr>
          <w:rFonts w:ascii="Times New Roman" w:hAnsi="Times New Roman" w:cs="Times New Roman"/>
          <w:color w:val="000000" w:themeColor="text1"/>
        </w:rPr>
        <w:t>) Whether the District's offer of a prospective residential placement offers Student FAPE, whether required for substantive reasons or due to proximity between home and school?</w:t>
      </w:r>
    </w:p>
    <w:p w14:paraId="747DC1BD" w14:textId="77777777" w:rsidR="00147B3B" w:rsidRPr="00036AFA" w:rsidRDefault="00147B3B" w:rsidP="00FD7F15">
      <w:pPr>
        <w:shd w:val="clear" w:color="auto" w:fill="FFFFFF"/>
        <w:rPr>
          <w:rFonts w:ascii="Times New Roman" w:hAnsi="Times New Roman" w:cs="Times New Roman"/>
          <w:color w:val="000000" w:themeColor="text1"/>
        </w:rPr>
      </w:pPr>
    </w:p>
    <w:p w14:paraId="5160E270" w14:textId="77777777" w:rsidR="00FD7F15" w:rsidRPr="00036AFA" w:rsidRDefault="00FD7F15" w:rsidP="00FD7F15">
      <w:pPr>
        <w:shd w:val="clear" w:color="auto" w:fill="FFFFFF"/>
        <w:rPr>
          <w:rFonts w:ascii="Times New Roman" w:hAnsi="Times New Roman" w:cs="Times New Roman"/>
          <w:color w:val="000000" w:themeColor="text1"/>
        </w:rPr>
      </w:pPr>
      <w:r w:rsidRPr="00036AFA">
        <w:rPr>
          <w:rFonts w:ascii="Times New Roman" w:hAnsi="Times New Roman" w:cs="Times New Roman"/>
          <w:color w:val="000000" w:themeColor="text1"/>
        </w:rPr>
        <w:t>By the Hearing Officer:</w:t>
      </w:r>
    </w:p>
    <w:p w14:paraId="0CDBD243" w14:textId="77777777" w:rsidR="00FD7F15" w:rsidRPr="00036AFA" w:rsidRDefault="00FD7F15" w:rsidP="00FD7F15">
      <w:pPr>
        <w:shd w:val="clear" w:color="auto" w:fill="FFFFFF"/>
        <w:rPr>
          <w:rFonts w:ascii="Times New Roman" w:hAnsi="Times New Roman" w:cs="Times New Roman"/>
          <w:color w:val="000000" w:themeColor="text1"/>
        </w:rPr>
      </w:pPr>
    </w:p>
    <w:p w14:paraId="681E0A36" w14:textId="77777777" w:rsidR="00FD7F15" w:rsidRPr="00036AFA" w:rsidRDefault="00FD7F15" w:rsidP="00FD7F15">
      <w:pPr>
        <w:shd w:val="clear" w:color="auto" w:fill="FFFFFF"/>
        <w:rPr>
          <w:rFonts w:ascii="Times New Roman" w:hAnsi="Times New Roman" w:cs="Times New Roman"/>
          <w:color w:val="000000" w:themeColor="text1"/>
          <w:u w:val="single"/>
        </w:rPr>
      </w:pPr>
      <w:r w:rsidRPr="00036AFA">
        <w:rPr>
          <w:rFonts w:ascii="Times New Roman" w:hAnsi="Times New Roman" w:cs="Times New Roman"/>
          <w:color w:val="000000" w:themeColor="text1"/>
          <w:u w:val="single"/>
        </w:rPr>
        <w:t>/s/ Alina Kantor Nir </w:t>
      </w:r>
    </w:p>
    <w:p w14:paraId="637AAA75" w14:textId="751324B7" w:rsidR="00FD7F15" w:rsidRPr="00036AFA" w:rsidRDefault="00FD7F15" w:rsidP="00FD7F15">
      <w:pPr>
        <w:shd w:val="clear" w:color="auto" w:fill="FFFFFF"/>
        <w:rPr>
          <w:rFonts w:ascii="Times New Roman" w:hAnsi="Times New Roman" w:cs="Times New Roman"/>
          <w:color w:val="000000" w:themeColor="text1"/>
        </w:rPr>
      </w:pPr>
      <w:r w:rsidRPr="00036AFA">
        <w:rPr>
          <w:rFonts w:ascii="Times New Roman" w:hAnsi="Times New Roman" w:cs="Times New Roman"/>
          <w:color w:val="000000" w:themeColor="text1"/>
        </w:rPr>
        <w:t>Alina Kantor Nir</w:t>
      </w:r>
      <w:r w:rsidRPr="00036AFA">
        <w:rPr>
          <w:rFonts w:ascii="Times New Roman" w:hAnsi="Times New Roman" w:cs="Times New Roman"/>
          <w:color w:val="000000" w:themeColor="text1"/>
        </w:rPr>
        <w:br/>
        <w:t xml:space="preserve">Dated: </w:t>
      </w:r>
      <w:r w:rsidR="00C03DBF">
        <w:rPr>
          <w:rFonts w:ascii="Times New Roman" w:hAnsi="Times New Roman" w:cs="Times New Roman"/>
          <w:color w:val="000000" w:themeColor="text1"/>
        </w:rPr>
        <w:t>August</w:t>
      </w:r>
      <w:r w:rsidR="002F7CDB" w:rsidRPr="00036AFA">
        <w:rPr>
          <w:rFonts w:ascii="Times New Roman" w:hAnsi="Times New Roman" w:cs="Times New Roman"/>
          <w:color w:val="000000" w:themeColor="text1"/>
        </w:rPr>
        <w:t xml:space="preserve"> </w:t>
      </w:r>
      <w:r w:rsidR="00711471">
        <w:rPr>
          <w:rFonts w:ascii="Times New Roman" w:hAnsi="Times New Roman" w:cs="Times New Roman"/>
          <w:color w:val="000000" w:themeColor="text1"/>
        </w:rPr>
        <w:t>4</w:t>
      </w:r>
      <w:r w:rsidRPr="00036AFA">
        <w:rPr>
          <w:rFonts w:ascii="Times New Roman" w:hAnsi="Times New Roman" w:cs="Times New Roman"/>
          <w:color w:val="000000" w:themeColor="text1"/>
        </w:rPr>
        <w:t>, 2023</w:t>
      </w:r>
    </w:p>
    <w:p w14:paraId="7BABB12B" w14:textId="0D12A20B" w:rsidR="00FD7F15" w:rsidRPr="00036AFA" w:rsidRDefault="00FD7F15" w:rsidP="002F7CDB">
      <w:pPr>
        <w:shd w:val="clear" w:color="auto" w:fill="FFFFFF"/>
        <w:rPr>
          <w:rFonts w:ascii="Times New Roman" w:hAnsi="Times New Roman" w:cs="Times New Roman"/>
          <w:color w:val="000000" w:themeColor="text1"/>
        </w:rPr>
      </w:pPr>
      <w:r w:rsidRPr="00036AFA">
        <w:rPr>
          <w:rFonts w:ascii="Times New Roman" w:hAnsi="Times New Roman" w:cs="Times New Roman"/>
          <w:color w:val="000000" w:themeColor="text1"/>
        </w:rPr>
        <w:t> </w:t>
      </w:r>
      <w:r w:rsidRPr="00036AFA">
        <w:rPr>
          <w:rFonts w:ascii="Times New Roman" w:hAnsi="Times New Roman" w:cs="Times New Roman"/>
          <w:color w:val="000000" w:themeColor="text1"/>
        </w:rPr>
        <w:br w:type="page"/>
      </w:r>
    </w:p>
    <w:p w14:paraId="04B8B323" w14:textId="77777777" w:rsidR="00FD7F15" w:rsidRPr="00036AFA" w:rsidRDefault="00FD7F15" w:rsidP="00FD7F15">
      <w:pPr>
        <w:shd w:val="clear" w:color="auto" w:fill="FFFFFF"/>
        <w:rPr>
          <w:rFonts w:ascii="Times New Roman" w:hAnsi="Times New Roman" w:cs="Times New Roman"/>
          <w:color w:val="000000" w:themeColor="text1"/>
        </w:rPr>
      </w:pPr>
    </w:p>
    <w:p w14:paraId="3CBD0A93" w14:textId="77777777" w:rsidR="00FD7F15" w:rsidRPr="00036AFA" w:rsidRDefault="00FD7F15" w:rsidP="00FD7F15">
      <w:pPr>
        <w:jc w:val="center"/>
        <w:rPr>
          <w:rFonts w:ascii="Times New Roman" w:hAnsi="Times New Roman" w:cs="Times New Roman"/>
          <w:b/>
          <w:bCs/>
          <w:color w:val="000000" w:themeColor="text1"/>
        </w:rPr>
      </w:pPr>
      <w:r w:rsidRPr="00036AFA">
        <w:rPr>
          <w:rFonts w:ascii="Times New Roman" w:hAnsi="Times New Roman" w:cs="Times New Roman"/>
          <w:b/>
          <w:bCs/>
          <w:noProof/>
          <w:color w:val="000000" w:themeColor="text1"/>
        </w:rPr>
        <w:drawing>
          <wp:inline distT="0" distB="0" distL="0" distR="0" wp14:anchorId="69C908C4" wp14:editId="606227DC">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036AFA">
        <w:rPr>
          <w:rFonts w:ascii="Times New Roman" w:hAnsi="Times New Roman" w:cs="Times New Roman"/>
          <w:b/>
          <w:bCs/>
          <w:color w:val="000000" w:themeColor="text1"/>
        </w:rPr>
        <w:t>COMMONWEALTH OF MASSACHUSETTS</w:t>
      </w:r>
    </w:p>
    <w:p w14:paraId="3B4B8078" w14:textId="77777777" w:rsidR="00FD7F15" w:rsidRPr="00036AFA" w:rsidRDefault="00FD7F15" w:rsidP="00FD7F15">
      <w:pPr>
        <w:pStyle w:val="ListParagraph0"/>
        <w:ind w:left="2160"/>
        <w:rPr>
          <w:b/>
          <w:bCs/>
          <w:color w:val="000000" w:themeColor="text1"/>
        </w:rPr>
      </w:pPr>
      <w:r w:rsidRPr="00036AFA">
        <w:rPr>
          <w:b/>
          <w:bCs/>
          <w:color w:val="000000" w:themeColor="text1"/>
        </w:rPr>
        <w:t>BUREAU OF SPECIAL EDUCATION APPEALS</w:t>
      </w:r>
    </w:p>
    <w:p w14:paraId="5A8C57FB" w14:textId="77777777" w:rsidR="00FD7F15" w:rsidRPr="00036AFA" w:rsidRDefault="00FD7F15" w:rsidP="00FD7F15">
      <w:pPr>
        <w:pStyle w:val="ListParagraph0"/>
        <w:rPr>
          <w:b/>
          <w:bCs/>
          <w:color w:val="000000" w:themeColor="text1"/>
        </w:rPr>
      </w:pPr>
    </w:p>
    <w:p w14:paraId="55181099" w14:textId="77777777" w:rsidR="00FD7F15" w:rsidRPr="00036AFA" w:rsidRDefault="00FD7F15" w:rsidP="00FD7F15">
      <w:pPr>
        <w:jc w:val="center"/>
        <w:rPr>
          <w:rFonts w:ascii="Times New Roman" w:hAnsi="Times New Roman" w:cs="Times New Roman"/>
          <w:b/>
          <w:bCs/>
          <w:color w:val="000000" w:themeColor="text1"/>
          <w:u w:val="single"/>
        </w:rPr>
      </w:pPr>
      <w:r w:rsidRPr="00036AFA">
        <w:rPr>
          <w:rFonts w:ascii="Times New Roman" w:hAnsi="Times New Roman" w:cs="Times New Roman"/>
          <w:b/>
          <w:bCs/>
          <w:color w:val="000000" w:themeColor="text1"/>
          <w:u w:val="single"/>
        </w:rPr>
        <w:t xml:space="preserve">EFFECT OF FINAL BSEA ACTIONS AND </w:t>
      </w:r>
      <w:r w:rsidRPr="00036AFA">
        <w:rPr>
          <w:rFonts w:ascii="Times New Roman" w:hAnsi="Times New Roman" w:cs="Times New Roman"/>
          <w:b/>
          <w:bCs/>
          <w:noProof/>
          <w:color w:val="000000" w:themeColor="text1"/>
        </w:rPr>
        <w:drawing>
          <wp:inline distT="0" distB="0" distL="0" distR="0" wp14:anchorId="30A008E7" wp14:editId="06824191">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2"/>
                    <a:stretch>
                      <a:fillRect/>
                    </a:stretch>
                  </pic:blipFill>
                  <pic:spPr>
                    <a:xfrm>
                      <a:off x="0" y="0"/>
                      <a:ext cx="9144" cy="9147"/>
                    </a:xfrm>
                    <a:prstGeom prst="rect">
                      <a:avLst/>
                    </a:prstGeom>
                  </pic:spPr>
                </pic:pic>
              </a:graphicData>
            </a:graphic>
          </wp:inline>
        </w:drawing>
      </w:r>
      <w:r w:rsidRPr="00036AFA">
        <w:rPr>
          <w:rFonts w:ascii="Times New Roman" w:hAnsi="Times New Roman" w:cs="Times New Roman"/>
          <w:b/>
          <w:bCs/>
          <w:color w:val="000000" w:themeColor="text1"/>
          <w:u w:val="single"/>
        </w:rPr>
        <w:t>RIGHTS OF APPEAL</w:t>
      </w:r>
    </w:p>
    <w:p w14:paraId="1741A450" w14:textId="77777777" w:rsidR="00FD7F15" w:rsidRPr="00036AFA" w:rsidRDefault="00FD7F15" w:rsidP="00FD7F15">
      <w:pPr>
        <w:jc w:val="center"/>
        <w:rPr>
          <w:rFonts w:ascii="Times New Roman" w:hAnsi="Times New Roman" w:cs="Times New Roman"/>
          <w:b/>
          <w:bCs/>
          <w:color w:val="000000" w:themeColor="text1"/>
        </w:rPr>
      </w:pPr>
    </w:p>
    <w:p w14:paraId="4C4945A9" w14:textId="77777777" w:rsidR="00FD7F15" w:rsidRPr="00036AFA" w:rsidRDefault="00FD7F15" w:rsidP="00FD7F15">
      <w:pPr>
        <w:rPr>
          <w:rFonts w:ascii="Times New Roman" w:hAnsi="Times New Roman" w:cs="Times New Roman"/>
          <w:color w:val="000000" w:themeColor="text1"/>
          <w:u w:val="single"/>
        </w:rPr>
      </w:pPr>
      <w:r w:rsidRPr="00036AFA">
        <w:rPr>
          <w:rFonts w:ascii="Times New Roman" w:hAnsi="Times New Roman" w:cs="Times New Roman"/>
          <w:color w:val="000000" w:themeColor="text1"/>
          <w:u w:val="single"/>
        </w:rPr>
        <w:t>Effect of BSEA Decision, Dismissal with Prejudice and Allowance of Motion for Summary Judgment</w:t>
      </w:r>
    </w:p>
    <w:p w14:paraId="320251DE"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E0B7396"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Accordingly, the Bureau cannot permit motions to reconsider or to re-open either a Bureau decision or the Rulings set forth above once they have issued. They are final subject only to judicial (court) review.</w:t>
      </w:r>
    </w:p>
    <w:p w14:paraId="385E1556" w14:textId="77777777" w:rsidR="00FD7F15" w:rsidRPr="00036AFA" w:rsidRDefault="00FD7F15" w:rsidP="00FD7F15">
      <w:pPr>
        <w:rPr>
          <w:rFonts w:ascii="Times New Roman" w:hAnsi="Times New Roman" w:cs="Times New Roman"/>
          <w:color w:val="000000" w:themeColor="text1"/>
        </w:rPr>
      </w:pPr>
    </w:p>
    <w:p w14:paraId="0C6567E6"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94FAC5C"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70941C09" w14:textId="77777777" w:rsidR="00FD7F15" w:rsidRPr="00036AFA" w:rsidRDefault="00FD7F15" w:rsidP="00FD7F15">
      <w:pPr>
        <w:rPr>
          <w:rFonts w:ascii="Times New Roman" w:hAnsi="Times New Roman" w:cs="Times New Roman"/>
          <w:color w:val="000000" w:themeColor="text1"/>
        </w:rPr>
      </w:pPr>
    </w:p>
    <w:p w14:paraId="7D048492"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036AFA">
        <w:rPr>
          <w:rFonts w:ascii="Times New Roman" w:hAnsi="Times New Roman" w:cs="Times New Roman"/>
          <w:color w:val="000000" w:themeColor="text1"/>
          <w:vertAlign w:val="superscript"/>
        </w:rPr>
        <w:t>st</w:t>
      </w:r>
      <w:r w:rsidRPr="00036AFA">
        <w:rPr>
          <w:rFonts w:ascii="Times New Roman" w:hAnsi="Times New Roman" w:cs="Times New Roman"/>
          <w:color w:val="000000" w:themeColor="text1"/>
        </w:rPr>
        <w:t xml:space="preserve"> Cir. 1983).</w:t>
      </w:r>
    </w:p>
    <w:p w14:paraId="315EC642" w14:textId="77777777" w:rsidR="00FD7F15" w:rsidRPr="00036AFA" w:rsidRDefault="00FD7F15" w:rsidP="00FD7F15">
      <w:pPr>
        <w:rPr>
          <w:rFonts w:ascii="Times New Roman" w:hAnsi="Times New Roman" w:cs="Times New Roman"/>
          <w:color w:val="000000" w:themeColor="text1"/>
          <w:u w:val="single"/>
        </w:rPr>
      </w:pPr>
    </w:p>
    <w:p w14:paraId="1BE89723" w14:textId="77777777" w:rsidR="00FD7F15" w:rsidRPr="00036AFA" w:rsidRDefault="00FD7F15" w:rsidP="00FD7F15">
      <w:pPr>
        <w:rPr>
          <w:rFonts w:ascii="Times New Roman" w:hAnsi="Times New Roman" w:cs="Times New Roman"/>
          <w:color w:val="000000" w:themeColor="text1"/>
          <w:u w:val="single"/>
        </w:rPr>
      </w:pPr>
      <w:r w:rsidRPr="00036AFA">
        <w:rPr>
          <w:rFonts w:ascii="Times New Roman" w:hAnsi="Times New Roman" w:cs="Times New Roman"/>
          <w:color w:val="000000" w:themeColor="text1"/>
          <w:u w:val="single"/>
        </w:rPr>
        <w:t>Compliance</w:t>
      </w:r>
    </w:p>
    <w:p w14:paraId="44FAE64B"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w:t>
      </w:r>
      <w:r w:rsidRPr="00036AFA">
        <w:rPr>
          <w:rFonts w:ascii="Times New Roman" w:hAnsi="Times New Roman" w:cs="Times New Roman"/>
          <w:color w:val="000000" w:themeColor="text1"/>
        </w:rPr>
        <w:lastRenderedPageBreak/>
        <w:t>including referral of the matter to the Legal Office of the Department of Elementary and Secondary Education or other office for appropriate enforcement action. 603 CMR 28.08(6)(b).</w:t>
      </w:r>
    </w:p>
    <w:p w14:paraId="68619725" w14:textId="77777777" w:rsidR="00FD7F15" w:rsidRPr="00036AFA" w:rsidRDefault="00FD7F15" w:rsidP="00FD7F15">
      <w:pPr>
        <w:rPr>
          <w:rFonts w:ascii="Times New Roman" w:hAnsi="Times New Roman" w:cs="Times New Roman"/>
          <w:color w:val="000000" w:themeColor="text1"/>
          <w:u w:val="single"/>
        </w:rPr>
      </w:pPr>
      <w:r w:rsidRPr="00036AFA">
        <w:rPr>
          <w:rFonts w:ascii="Times New Roman" w:hAnsi="Times New Roman" w:cs="Times New Roman"/>
          <w:color w:val="000000" w:themeColor="text1"/>
          <w:u w:val="single"/>
        </w:rPr>
        <w:t>Rights of Appeal</w:t>
      </w:r>
    </w:p>
    <w:p w14:paraId="02F066B9"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5BA1797C"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An appeal of a Bureau decision to state superior court or to federal district court must be filed within ninety (90) days from the date of the decision. 20 U.S.C. s. 1415(i)(2)(B).</w:t>
      </w:r>
    </w:p>
    <w:p w14:paraId="5CBE5F51" w14:textId="77777777" w:rsidR="00FD7F15" w:rsidRPr="00036AFA" w:rsidRDefault="00FD7F15" w:rsidP="00FD7F15">
      <w:pPr>
        <w:rPr>
          <w:rFonts w:ascii="Times New Roman" w:hAnsi="Times New Roman" w:cs="Times New Roman"/>
          <w:color w:val="000000" w:themeColor="text1"/>
          <w:u w:val="single"/>
        </w:rPr>
      </w:pPr>
    </w:p>
    <w:p w14:paraId="0E5B8C08" w14:textId="77777777" w:rsidR="00FD7F15" w:rsidRPr="00036AFA" w:rsidRDefault="00FD7F15" w:rsidP="00FD7F15">
      <w:pPr>
        <w:rPr>
          <w:rFonts w:ascii="Times New Roman" w:hAnsi="Times New Roman" w:cs="Times New Roman"/>
          <w:color w:val="000000" w:themeColor="text1"/>
          <w:u w:val="single"/>
        </w:rPr>
      </w:pPr>
      <w:r w:rsidRPr="00036AFA">
        <w:rPr>
          <w:rFonts w:ascii="Times New Roman" w:hAnsi="Times New Roman" w:cs="Times New Roman"/>
          <w:color w:val="000000" w:themeColor="text1"/>
          <w:u w:val="single"/>
        </w:rPr>
        <w:t>Confidentiality</w:t>
      </w:r>
    </w:p>
    <w:p w14:paraId="6917CE12"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noProof/>
          <w:color w:val="000000" w:themeColor="text1"/>
        </w:rPr>
        <w:drawing>
          <wp:anchor distT="0" distB="0" distL="114300" distR="114300" simplePos="0" relativeHeight="251659264" behindDoc="0" locked="0" layoutInCell="1" allowOverlap="0" wp14:anchorId="4E19FB44" wp14:editId="55C94442">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3"/>
                    <a:stretch>
                      <a:fillRect/>
                    </a:stretch>
                  </pic:blipFill>
                  <pic:spPr>
                    <a:xfrm>
                      <a:off x="0" y="0"/>
                      <a:ext cx="12192" cy="12196"/>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0288" behindDoc="0" locked="0" layoutInCell="1" allowOverlap="0" wp14:anchorId="254C68AD" wp14:editId="7F58805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4"/>
                    <a:stretch>
                      <a:fillRect/>
                    </a:stretch>
                  </pic:blipFill>
                  <pic:spPr>
                    <a:xfrm>
                      <a:off x="0" y="0"/>
                      <a:ext cx="9144" cy="9147"/>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1312" behindDoc="0" locked="0" layoutInCell="1" allowOverlap="0" wp14:anchorId="0141C051" wp14:editId="527B8405">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5"/>
                    <a:stretch>
                      <a:fillRect/>
                    </a:stretch>
                  </pic:blipFill>
                  <pic:spPr>
                    <a:xfrm>
                      <a:off x="0" y="0"/>
                      <a:ext cx="9144" cy="9147"/>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2336" behindDoc="0" locked="0" layoutInCell="1" allowOverlap="0" wp14:anchorId="67848E2E" wp14:editId="634F6243">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6"/>
                    <a:stretch>
                      <a:fillRect/>
                    </a:stretch>
                  </pic:blipFill>
                  <pic:spPr>
                    <a:xfrm>
                      <a:off x="0" y="0"/>
                      <a:ext cx="9144" cy="12196"/>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3360" behindDoc="0" locked="0" layoutInCell="1" allowOverlap="0" wp14:anchorId="77797F3A" wp14:editId="0B12BA93">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7"/>
                    <a:stretch>
                      <a:fillRect/>
                    </a:stretch>
                  </pic:blipFill>
                  <pic:spPr>
                    <a:xfrm>
                      <a:off x="0" y="0"/>
                      <a:ext cx="15240" cy="12196"/>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4384" behindDoc="0" locked="0" layoutInCell="1" allowOverlap="0" wp14:anchorId="688C5F75" wp14:editId="6C370556">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8"/>
                    <a:stretch>
                      <a:fillRect/>
                    </a:stretch>
                  </pic:blipFill>
                  <pic:spPr>
                    <a:xfrm>
                      <a:off x="0" y="0"/>
                      <a:ext cx="9144" cy="9147"/>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5408" behindDoc="0" locked="0" layoutInCell="1" allowOverlap="0" wp14:anchorId="15D49B6C" wp14:editId="185B365C">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9"/>
                    <a:stretch>
                      <a:fillRect/>
                    </a:stretch>
                  </pic:blipFill>
                  <pic:spPr>
                    <a:xfrm>
                      <a:off x="0" y="0"/>
                      <a:ext cx="9144" cy="9147"/>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6432" behindDoc="0" locked="0" layoutInCell="1" allowOverlap="0" wp14:anchorId="7E411CC4" wp14:editId="22F997F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0"/>
                    <a:stretch>
                      <a:fillRect/>
                    </a:stretch>
                  </pic:blipFill>
                  <pic:spPr>
                    <a:xfrm>
                      <a:off x="0" y="0"/>
                      <a:ext cx="9144" cy="9147"/>
                    </a:xfrm>
                    <a:prstGeom prst="rect">
                      <a:avLst/>
                    </a:prstGeom>
                  </pic:spPr>
                </pic:pic>
              </a:graphicData>
            </a:graphic>
          </wp:anchor>
        </w:drawing>
      </w:r>
      <w:r w:rsidRPr="00036AFA">
        <w:rPr>
          <w:rFonts w:ascii="Times New Roman" w:hAnsi="Times New Roman" w:cs="Times New Roman"/>
          <w:noProof/>
          <w:color w:val="000000" w:themeColor="text1"/>
        </w:rPr>
        <w:drawing>
          <wp:anchor distT="0" distB="0" distL="114300" distR="114300" simplePos="0" relativeHeight="251667456" behindDoc="0" locked="0" layoutInCell="1" allowOverlap="0" wp14:anchorId="5C48D0CD" wp14:editId="707F2708">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1"/>
                    <a:stretch>
                      <a:fillRect/>
                    </a:stretch>
                  </pic:blipFill>
                  <pic:spPr>
                    <a:xfrm>
                      <a:off x="0" y="0"/>
                      <a:ext cx="18288" cy="15245"/>
                    </a:xfrm>
                    <a:prstGeom prst="rect">
                      <a:avLst/>
                    </a:prstGeom>
                  </pic:spPr>
                </pic:pic>
              </a:graphicData>
            </a:graphic>
          </wp:anchor>
        </w:drawing>
      </w:r>
      <w:r w:rsidRPr="00036AFA">
        <w:rPr>
          <w:rFonts w:ascii="Times New Roman" w:hAnsi="Times New Roman" w:cs="Times New Roman"/>
          <w:color w:val="000000" w:themeColor="text1"/>
        </w:rPr>
        <w:t xml:space="preserve">In order to preserve the confidentiality of the student involved in these proceedings, when an </w:t>
      </w:r>
      <w:r w:rsidRPr="00036AFA">
        <w:rPr>
          <w:rFonts w:ascii="Times New Roman" w:hAnsi="Times New Roman" w:cs="Times New Roman"/>
          <w:noProof/>
          <w:color w:val="000000" w:themeColor="text1"/>
        </w:rPr>
        <w:drawing>
          <wp:inline distT="0" distB="0" distL="0" distR="0" wp14:anchorId="59094096" wp14:editId="52FF9CDF">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2"/>
                    <a:stretch>
                      <a:fillRect/>
                    </a:stretch>
                  </pic:blipFill>
                  <pic:spPr>
                    <a:xfrm>
                      <a:off x="0" y="0"/>
                      <a:ext cx="6096" cy="12196"/>
                    </a:xfrm>
                    <a:prstGeom prst="rect">
                      <a:avLst/>
                    </a:prstGeom>
                  </pic:spPr>
                </pic:pic>
              </a:graphicData>
            </a:graphic>
          </wp:inline>
        </w:drawing>
      </w:r>
      <w:r w:rsidRPr="00036AFA">
        <w:rPr>
          <w:rFonts w:ascii="Times New Roman" w:hAnsi="Times New Roman" w:cs="Times New Roman"/>
          <w:color w:val="000000" w:themeColor="text1"/>
        </w:rPr>
        <w:t>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w:t>
      </w:r>
    </w:p>
    <w:p w14:paraId="51496719"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Company, 898 F.2d 1371 (8th. Cir. 1990). If the appealing party does not seek to impound the documents, the Bureau of Special Education Appeals, through the Attorney General's Office, may move to impound the documents.</w:t>
      </w:r>
    </w:p>
    <w:p w14:paraId="08050CC4" w14:textId="77777777" w:rsidR="00FD7F15" w:rsidRPr="00036AFA" w:rsidRDefault="00FD7F15" w:rsidP="00FD7F15">
      <w:pPr>
        <w:rPr>
          <w:rFonts w:ascii="Times New Roman" w:hAnsi="Times New Roman" w:cs="Times New Roman"/>
          <w:color w:val="000000" w:themeColor="text1"/>
          <w:u w:val="single"/>
        </w:rPr>
      </w:pPr>
    </w:p>
    <w:p w14:paraId="44C77725" w14:textId="77777777" w:rsidR="00FD7F15" w:rsidRPr="00036AFA" w:rsidRDefault="00FD7F15" w:rsidP="00FD7F15">
      <w:pPr>
        <w:rPr>
          <w:rFonts w:ascii="Times New Roman" w:hAnsi="Times New Roman" w:cs="Times New Roman"/>
          <w:color w:val="000000" w:themeColor="text1"/>
          <w:u w:val="single"/>
        </w:rPr>
      </w:pPr>
      <w:r w:rsidRPr="00036AFA">
        <w:rPr>
          <w:rFonts w:ascii="Times New Roman" w:hAnsi="Times New Roman" w:cs="Times New Roman"/>
          <w:color w:val="000000" w:themeColor="text1"/>
          <w:u w:val="single"/>
        </w:rPr>
        <w:t>Record of the Hearing</w:t>
      </w:r>
    </w:p>
    <w:p w14:paraId="3332AC45" w14:textId="77777777" w:rsidR="00FD7F15" w:rsidRPr="00036AFA" w:rsidRDefault="00FD7F15" w:rsidP="00FD7F15">
      <w:pPr>
        <w:rPr>
          <w:rFonts w:ascii="Times New Roman" w:hAnsi="Times New Roman" w:cs="Times New Roman"/>
          <w:color w:val="000000" w:themeColor="text1"/>
        </w:rPr>
      </w:pPr>
      <w:r w:rsidRPr="00036AFA">
        <w:rPr>
          <w:rFonts w:ascii="Times New Roman" w:hAnsi="Times New Roman" w:cs="Times New Roman"/>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3A07A723" w14:textId="77777777" w:rsidR="00FD7F15" w:rsidRPr="00036AFA" w:rsidRDefault="00FD7F15" w:rsidP="00FD7F15">
      <w:pPr>
        <w:rPr>
          <w:rFonts w:ascii="Times New Roman" w:hAnsi="Times New Roman" w:cs="Times New Roman"/>
          <w:color w:val="000000" w:themeColor="text1"/>
        </w:rPr>
      </w:pPr>
    </w:p>
    <w:p w14:paraId="52A3BBE9" w14:textId="77777777" w:rsidR="00FD7F15" w:rsidRPr="00036AFA" w:rsidRDefault="00FD7F15" w:rsidP="00FD7F15">
      <w:pPr>
        <w:rPr>
          <w:rFonts w:ascii="Times New Roman" w:hAnsi="Times New Roman" w:cs="Times New Roman"/>
          <w:color w:val="000000" w:themeColor="text1"/>
        </w:rPr>
      </w:pPr>
    </w:p>
    <w:p w14:paraId="6E6CBD72" w14:textId="77777777" w:rsidR="00FD7F15" w:rsidRPr="00036AFA" w:rsidRDefault="00FD7F15" w:rsidP="00FD7F15">
      <w:pPr>
        <w:rPr>
          <w:rFonts w:ascii="Times New Roman" w:hAnsi="Times New Roman" w:cs="Times New Roman"/>
          <w:color w:val="000000" w:themeColor="text1"/>
        </w:rPr>
      </w:pPr>
    </w:p>
    <w:p w14:paraId="5CACBC84" w14:textId="77777777" w:rsidR="00FD7F15" w:rsidRPr="00036AFA" w:rsidRDefault="00FD7F15" w:rsidP="00FD7F15">
      <w:pPr>
        <w:rPr>
          <w:rFonts w:ascii="Times New Roman" w:hAnsi="Times New Roman" w:cs="Times New Roman"/>
          <w:color w:val="000000" w:themeColor="text1"/>
        </w:rPr>
      </w:pPr>
    </w:p>
    <w:p w14:paraId="399E54C8" w14:textId="6F23236F" w:rsidR="00AC671A" w:rsidRPr="00036AFA" w:rsidRDefault="00AC671A" w:rsidP="00FD7F15">
      <w:pPr>
        <w:shd w:val="clear" w:color="auto" w:fill="FFFFFF"/>
        <w:rPr>
          <w:rFonts w:ascii="Times New Roman" w:hAnsi="Times New Roman" w:cs="Times New Roman"/>
          <w:color w:val="000000" w:themeColor="text1"/>
        </w:rPr>
      </w:pPr>
    </w:p>
    <w:sectPr w:rsidR="00AC671A" w:rsidRPr="00036AFA">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4F14" w14:textId="77777777" w:rsidR="00E33A46" w:rsidRDefault="00E33A46" w:rsidP="00AC617E">
      <w:r>
        <w:separator/>
      </w:r>
    </w:p>
  </w:endnote>
  <w:endnote w:type="continuationSeparator" w:id="0">
    <w:p w14:paraId="091C4545" w14:textId="77777777" w:rsidR="00E33A46" w:rsidRDefault="00E33A46" w:rsidP="00AC617E">
      <w:r>
        <w:continuationSeparator/>
      </w:r>
    </w:p>
  </w:endnote>
  <w:endnote w:type="continuationNotice" w:id="1">
    <w:p w14:paraId="5EC3794E" w14:textId="77777777" w:rsidR="00E33A46" w:rsidRDefault="00E33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E750" w14:textId="179F73C3"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81A2C9" w14:textId="77777777" w:rsidR="00756ACC" w:rsidRDefault="00756ACC" w:rsidP="00756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0439615"/>
      <w:docPartObj>
        <w:docPartGallery w:val="Page Numbers (Bottom of Page)"/>
        <w:docPartUnique/>
      </w:docPartObj>
    </w:sdtPr>
    <w:sdtContent>
      <w:p w14:paraId="7F8CAA80" w14:textId="7C6FFE60"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0DC35" w14:textId="77777777" w:rsidR="00756ACC" w:rsidRDefault="00756ACC" w:rsidP="00756A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3122" w14:textId="77777777" w:rsidR="00E33A46" w:rsidRDefault="00E33A46" w:rsidP="00AC617E">
      <w:r>
        <w:separator/>
      </w:r>
    </w:p>
  </w:footnote>
  <w:footnote w:type="continuationSeparator" w:id="0">
    <w:p w14:paraId="6A91AA79" w14:textId="77777777" w:rsidR="00E33A46" w:rsidRDefault="00E33A46" w:rsidP="00AC617E">
      <w:r>
        <w:continuationSeparator/>
      </w:r>
    </w:p>
  </w:footnote>
  <w:footnote w:type="continuationNotice" w:id="1">
    <w:p w14:paraId="20CA9085" w14:textId="77777777" w:rsidR="00E33A46" w:rsidRDefault="00E33A46"/>
  </w:footnote>
  <w:footnote w:id="2">
    <w:p w14:paraId="5E74275C" w14:textId="4421FB8D" w:rsidR="00967C56" w:rsidRPr="00033F0E" w:rsidRDefault="00967C56">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The statement of facts is prepared principally in order to rule on the District’s </w:t>
      </w:r>
      <w:r w:rsidRPr="00172666">
        <w:rPr>
          <w:rFonts w:ascii="Times New Roman" w:hAnsi="Times New Roman" w:cs="Times New Roman"/>
          <w:i/>
          <w:iCs/>
          <w:color w:val="000000" w:themeColor="text1"/>
        </w:rPr>
        <w:t>Motion to Dismiss</w:t>
      </w:r>
      <w:r w:rsidRPr="00033F0E">
        <w:rPr>
          <w:rFonts w:ascii="Times New Roman" w:hAnsi="Times New Roman" w:cs="Times New Roman"/>
          <w:color w:val="000000" w:themeColor="text1"/>
        </w:rPr>
        <w:t>. For this purpose, I consider the factual allegations in the Hearing Request to be true, as well as all reasonable inferences in Parents</w:t>
      </w:r>
      <w:r w:rsidR="001B55C8" w:rsidRPr="00033F0E">
        <w:rPr>
          <w:rFonts w:ascii="Times New Roman" w:hAnsi="Times New Roman" w:cs="Times New Roman"/>
          <w:color w:val="000000" w:themeColor="text1"/>
        </w:rPr>
        <w:t>’</w:t>
      </w:r>
      <w:r w:rsidRPr="00033F0E">
        <w:rPr>
          <w:rFonts w:ascii="Times New Roman" w:hAnsi="Times New Roman" w:cs="Times New Roman"/>
          <w:color w:val="000000" w:themeColor="text1"/>
        </w:rPr>
        <w:t xml:space="preserve"> favor.</w:t>
      </w:r>
    </w:p>
  </w:footnote>
  <w:footnote w:id="3">
    <w:p w14:paraId="6D8A2517" w14:textId="6BBB7123" w:rsidR="00CD187D" w:rsidRPr="00033F0E" w:rsidRDefault="00CD187D">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This agreement was in resolution of BSEA # 2205014.</w:t>
      </w:r>
    </w:p>
  </w:footnote>
  <w:footnote w:id="4">
    <w:p w14:paraId="4399FC39" w14:textId="58E33858" w:rsidR="00620D8F" w:rsidRPr="00033F0E" w:rsidRDefault="00620D8F">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On August 1, 2022, a new Director of Student Services began his tenure in the District.</w:t>
      </w:r>
    </w:p>
  </w:footnote>
  <w:footnote w:id="5">
    <w:p w14:paraId="292C9F37" w14:textId="2EE95709" w:rsidR="001B55C8" w:rsidRPr="00033F0E" w:rsidRDefault="001B55C8">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On May 18, 2023, the Director of the Bureau of Special Education Appeals determined that matter did not meet the standard for an accelerated hearing. </w:t>
      </w:r>
    </w:p>
  </w:footnote>
  <w:footnote w:id="6">
    <w:p w14:paraId="5160FE23" w14:textId="788F880B" w:rsidR="003F6F3B" w:rsidRPr="00033F0E" w:rsidRDefault="003F6F3B">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w:t>
      </w:r>
      <w:r w:rsidRPr="00033F0E">
        <w:rPr>
          <w:rFonts w:ascii="Times New Roman" w:hAnsi="Times New Roman" w:cs="Times New Roman"/>
          <w:color w:val="000000" w:themeColor="text1"/>
        </w:rPr>
        <w:t>These are the issues as identified by Parents in the Hearing Request.</w:t>
      </w:r>
    </w:p>
  </w:footnote>
  <w:footnote w:id="7">
    <w:p w14:paraId="182FA649" w14:textId="77777777" w:rsidR="008634F5" w:rsidRPr="00033F0E" w:rsidRDefault="008634F5" w:rsidP="008634F5">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hAnsi="Times New Roman" w:cs="Times New Roman"/>
          <w:i/>
          <w:iCs/>
          <w:color w:val="000000" w:themeColor="text1"/>
        </w:rPr>
        <w:t>Iannocchino v. Ford Motor Co.,</w:t>
      </w:r>
      <w:r w:rsidRPr="00033F0E">
        <w:rPr>
          <w:rFonts w:ascii="Times New Roman" w:hAnsi="Times New Roman" w:cs="Times New Roman"/>
          <w:color w:val="000000" w:themeColor="text1"/>
        </w:rPr>
        <w:t xml:space="preserve"> 451 Mass. 623, 636 (2008) (quoting </w:t>
      </w:r>
      <w:r w:rsidRPr="00033F0E">
        <w:rPr>
          <w:rFonts w:ascii="Times New Roman" w:hAnsi="Times New Roman" w:cs="Times New Roman"/>
          <w:i/>
          <w:iCs/>
          <w:color w:val="000000" w:themeColor="text1"/>
        </w:rPr>
        <w:t>Bell Atl. Corp. v. Twombly</w:t>
      </w:r>
      <w:r w:rsidRPr="00033F0E">
        <w:rPr>
          <w:rFonts w:ascii="Times New Roman" w:hAnsi="Times New Roman" w:cs="Times New Roman"/>
          <w:color w:val="000000" w:themeColor="text1"/>
        </w:rPr>
        <w:t>, 550 U.S. 544, 557 (2007)).</w:t>
      </w:r>
    </w:p>
  </w:footnote>
  <w:footnote w:id="8">
    <w:p w14:paraId="770AEAA6" w14:textId="77777777" w:rsidR="008634F5" w:rsidRPr="00033F0E" w:rsidRDefault="008634F5" w:rsidP="008634F5">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hAnsi="Times New Roman" w:cs="Times New Roman"/>
          <w:i/>
          <w:iCs/>
          <w:color w:val="000000" w:themeColor="text1"/>
        </w:rPr>
        <w:t>Blank v. Chelmsford Ob/Gyn, P.C</w:t>
      </w:r>
      <w:r w:rsidRPr="00033F0E">
        <w:rPr>
          <w:rFonts w:ascii="Times New Roman" w:hAnsi="Times New Roman" w:cs="Times New Roman"/>
          <w:color w:val="000000" w:themeColor="text1"/>
        </w:rPr>
        <w:t>., 420 Mass. 404, 407 (1995).</w:t>
      </w:r>
    </w:p>
  </w:footnote>
  <w:footnote w:id="9">
    <w:p w14:paraId="78D8E1FB" w14:textId="77777777" w:rsidR="008634F5" w:rsidRPr="00033F0E" w:rsidRDefault="008634F5" w:rsidP="008634F5">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hAnsi="Times New Roman" w:cs="Times New Roman"/>
          <w:i/>
          <w:iCs/>
          <w:color w:val="000000" w:themeColor="text1"/>
        </w:rPr>
        <w:t>Golchin v. Liberty Mut. Ins. Co.</w:t>
      </w:r>
      <w:r w:rsidRPr="00033F0E">
        <w:rPr>
          <w:rFonts w:ascii="Times New Roman" w:hAnsi="Times New Roman" w:cs="Times New Roman"/>
          <w:color w:val="000000" w:themeColor="text1"/>
        </w:rPr>
        <w:t>, 460 Mass. 222, 223 (2011) (internal quotation marks and citations omitted).</w:t>
      </w:r>
    </w:p>
  </w:footnote>
  <w:footnote w:id="10">
    <w:p w14:paraId="37360C21"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See 34 C.F.R. §300.507(a)(1).</w:t>
      </w:r>
    </w:p>
  </w:footnote>
  <w:footnote w:id="11">
    <w:p w14:paraId="2F7C2103"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Limited exceptions exist that are not here applicable.</w:t>
      </w:r>
    </w:p>
  </w:footnote>
  <w:footnote w:id="12">
    <w:p w14:paraId="480B2D75"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603 CMR 28.08(3)(a). </w:t>
      </w:r>
    </w:p>
  </w:footnote>
  <w:footnote w:id="13">
    <w:p w14:paraId="6FDBB246"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See 29 U.S.C. 794 (Section 504 of Rehabilitation Act); 34 CFR 104.</w:t>
      </w:r>
    </w:p>
  </w:footnote>
  <w:footnote w:id="14">
    <w:p w14:paraId="5A53204A"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hAnsi="Times New Roman" w:cs="Times New Roman"/>
          <w:i/>
          <w:iCs/>
          <w:color w:val="000000" w:themeColor="text1"/>
        </w:rPr>
        <w:t>In Re: Georgetown Pub. Sch.</w:t>
      </w:r>
      <w:r w:rsidRPr="00033F0E">
        <w:rPr>
          <w:rFonts w:ascii="Times New Roman" w:hAnsi="Times New Roman" w:cs="Times New Roman"/>
          <w:color w:val="000000" w:themeColor="text1"/>
        </w:rPr>
        <w:t>, BSEA # 1405352 (Berman 2014).</w:t>
      </w:r>
    </w:p>
  </w:footnote>
  <w:footnote w:id="15">
    <w:p w14:paraId="420A9046"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hAnsi="Times New Roman" w:cs="Times New Roman"/>
          <w:color w:val="000000" w:themeColor="text1"/>
          <w:shd w:val="clear" w:color="auto" w:fill="FFFFFF"/>
        </w:rPr>
        <w:t>See </w:t>
      </w:r>
      <w:r w:rsidRPr="00033F0E">
        <w:rPr>
          <w:rStyle w:val="Emphasis"/>
          <w:rFonts w:ascii="Times New Roman" w:hAnsi="Times New Roman" w:cs="Times New Roman"/>
          <w:color w:val="000000" w:themeColor="text1"/>
        </w:rPr>
        <w:t>Frazier v. Fairhaven Sch. Comm.</w:t>
      </w:r>
      <w:r w:rsidRPr="00033F0E">
        <w:rPr>
          <w:rFonts w:ascii="Times New Roman" w:hAnsi="Times New Roman" w:cs="Times New Roman"/>
          <w:color w:val="000000" w:themeColor="text1"/>
          <w:shd w:val="clear" w:color="auto" w:fill="FFFFFF"/>
        </w:rPr>
        <w:t>, 276 F.3d 52, 59, 64 (1st Cir. 2002).</w:t>
      </w:r>
    </w:p>
  </w:footnote>
  <w:footnote w:id="16">
    <w:p w14:paraId="2A4D9BA8"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Style w:val="Emphasis"/>
          <w:rFonts w:ascii="Times New Roman" w:hAnsi="Times New Roman" w:cs="Times New Roman"/>
          <w:color w:val="000000" w:themeColor="text1"/>
        </w:rPr>
        <w:t>Id</w:t>
      </w:r>
      <w:r w:rsidRPr="00033F0E">
        <w:rPr>
          <w:rFonts w:ascii="Times New Roman" w:hAnsi="Times New Roman" w:cs="Times New Roman"/>
          <w:color w:val="000000" w:themeColor="text1"/>
          <w:shd w:val="clear" w:color="auto" w:fill="FFFFFF"/>
        </w:rPr>
        <w:t>. at 60.</w:t>
      </w:r>
    </w:p>
  </w:footnote>
  <w:footnote w:id="17">
    <w:p w14:paraId="7E5947C8"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eastAsia="Times New Roman" w:hAnsi="Times New Roman" w:cs="Times New Roman"/>
          <w:i/>
          <w:iCs/>
          <w:color w:val="000000" w:themeColor="text1"/>
          <w:kern w:val="0"/>
          <w14:ligatures w14:val="none"/>
        </w:rPr>
        <w:t>Rose v.</w:t>
      </w:r>
      <w:r w:rsidRPr="00033F0E">
        <w:rPr>
          <w:rFonts w:ascii="Times New Roman" w:eastAsia="Times New Roman" w:hAnsi="Times New Roman" w:cs="Times New Roman"/>
          <w:color w:val="000000" w:themeColor="text1"/>
          <w:kern w:val="0"/>
          <w14:ligatures w14:val="none"/>
        </w:rPr>
        <w:t xml:space="preserve"> </w:t>
      </w:r>
      <w:r w:rsidRPr="00033F0E">
        <w:rPr>
          <w:rFonts w:ascii="Times New Roman" w:eastAsia="Times New Roman" w:hAnsi="Times New Roman" w:cs="Times New Roman"/>
          <w:i/>
          <w:iCs/>
          <w:color w:val="000000" w:themeColor="text1"/>
          <w:kern w:val="0"/>
          <w14:ligatures w14:val="none"/>
        </w:rPr>
        <w:t>Yeaw</w:t>
      </w:r>
      <w:r w:rsidRPr="00033F0E">
        <w:rPr>
          <w:rFonts w:ascii="Times New Roman" w:eastAsia="Times New Roman" w:hAnsi="Times New Roman" w:cs="Times New Roman"/>
          <w:color w:val="000000" w:themeColor="text1"/>
          <w:kern w:val="0"/>
          <w14:ligatures w14:val="none"/>
        </w:rPr>
        <w:t>, 214 F.3d 206, 210 (1st Cir. 2000).</w:t>
      </w:r>
    </w:p>
  </w:footnote>
  <w:footnote w:id="18">
    <w:p w14:paraId="4223B5FF" w14:textId="77777777" w:rsidR="0041097B" w:rsidRPr="00033F0E" w:rsidRDefault="0041097B" w:rsidP="0041097B">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eastAsia="Times New Roman" w:hAnsi="Times New Roman" w:cs="Times New Roman"/>
          <w:i/>
          <w:iCs/>
          <w:color w:val="000000" w:themeColor="text1"/>
          <w:kern w:val="0"/>
          <w14:ligatures w14:val="none"/>
        </w:rPr>
        <w:t>In Re Xylia</w:t>
      </w:r>
      <w:r w:rsidRPr="00033F0E">
        <w:rPr>
          <w:rFonts w:ascii="Times New Roman" w:eastAsia="Times New Roman" w:hAnsi="Times New Roman" w:cs="Times New Roman"/>
          <w:color w:val="000000" w:themeColor="text1"/>
          <w:kern w:val="0"/>
          <w14:ligatures w14:val="none"/>
        </w:rPr>
        <w:t xml:space="preserve">, BSEA # 12-0781 (Byrne 2012); see </w:t>
      </w:r>
      <w:r w:rsidRPr="00033F0E">
        <w:rPr>
          <w:rFonts w:ascii="Times New Roman" w:eastAsia="Times New Roman" w:hAnsi="Times New Roman" w:cs="Times New Roman"/>
          <w:i/>
          <w:iCs/>
          <w:color w:val="000000" w:themeColor="text1"/>
          <w:kern w:val="0"/>
          <w14:ligatures w14:val="none"/>
        </w:rPr>
        <w:t>Diaz-Fonseca v. Puerto Rico</w:t>
      </w:r>
      <w:r w:rsidRPr="00033F0E">
        <w:rPr>
          <w:rFonts w:ascii="Times New Roman" w:eastAsia="Times New Roman" w:hAnsi="Times New Roman" w:cs="Times New Roman"/>
          <w:color w:val="000000" w:themeColor="text1"/>
          <w:kern w:val="0"/>
          <w14:ligatures w14:val="none"/>
        </w:rPr>
        <w:t xml:space="preserve">, 451 F.3d 13, 29 (2006); </w:t>
      </w:r>
      <w:r w:rsidRPr="00033F0E">
        <w:rPr>
          <w:rFonts w:ascii="Times New Roman" w:eastAsia="Times New Roman" w:hAnsi="Times New Roman" w:cs="Times New Roman"/>
          <w:i/>
          <w:iCs/>
          <w:color w:val="000000" w:themeColor="text1"/>
          <w:kern w:val="0"/>
          <w14:ligatures w14:val="none"/>
        </w:rPr>
        <w:t>Frazier</w:t>
      </w:r>
      <w:r w:rsidRPr="00033F0E">
        <w:rPr>
          <w:rFonts w:ascii="Times New Roman" w:eastAsia="Times New Roman" w:hAnsi="Times New Roman" w:cs="Times New Roman"/>
          <w:color w:val="000000" w:themeColor="text1"/>
          <w:kern w:val="0"/>
          <w14:ligatures w14:val="none"/>
        </w:rPr>
        <w:t>, 276 F.3d at 64.</w:t>
      </w:r>
    </w:p>
  </w:footnote>
  <w:footnote w:id="19">
    <w:p w14:paraId="3BE1CA46" w14:textId="77777777" w:rsidR="00143AB3" w:rsidRPr="00033F0E" w:rsidRDefault="00143AB3" w:rsidP="00143AB3">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hAnsi="Times New Roman" w:cs="Times New Roman"/>
          <w:i/>
          <w:iCs/>
          <w:color w:val="000000" w:themeColor="text1"/>
        </w:rPr>
        <w:t>Blank</w:t>
      </w:r>
      <w:r w:rsidRPr="00033F0E">
        <w:rPr>
          <w:rFonts w:ascii="Times New Roman" w:hAnsi="Times New Roman" w:cs="Times New Roman"/>
          <w:color w:val="000000" w:themeColor="text1"/>
        </w:rPr>
        <w:t>, 420 Mass. at 407.</w:t>
      </w:r>
    </w:p>
  </w:footnote>
  <w:footnote w:id="20">
    <w:p w14:paraId="61C6A34E" w14:textId="6482C6D8" w:rsidR="0033025E" w:rsidRPr="00033F0E" w:rsidRDefault="0033025E">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Parents’ claim iv also addresses, in part, the District’s failure to consider the BCBA report, </w:t>
      </w:r>
      <w:proofErr w:type="gramStart"/>
      <w:r w:rsidRPr="00033F0E">
        <w:rPr>
          <w:rFonts w:ascii="Times New Roman" w:hAnsi="Times New Roman" w:cs="Times New Roman"/>
        </w:rPr>
        <w:t>and,</w:t>
      </w:r>
      <w:proofErr w:type="gramEnd"/>
      <w:r w:rsidRPr="00033F0E">
        <w:rPr>
          <w:rFonts w:ascii="Times New Roman" w:hAnsi="Times New Roman" w:cs="Times New Roman"/>
        </w:rPr>
        <w:t xml:space="preserve"> said portion of claim iv also </w:t>
      </w:r>
      <w:r w:rsidR="00732064" w:rsidRPr="00033F0E">
        <w:rPr>
          <w:rFonts w:ascii="Times New Roman" w:hAnsi="Times New Roman" w:cs="Times New Roman"/>
          <w:b/>
          <w:bCs/>
        </w:rPr>
        <w:t>SURVIVES</w:t>
      </w:r>
      <w:r w:rsidRPr="00033F0E">
        <w:rPr>
          <w:rFonts w:ascii="Times New Roman" w:hAnsi="Times New Roman" w:cs="Times New Roman"/>
        </w:rPr>
        <w:t xml:space="preserve"> dismissal.</w:t>
      </w:r>
    </w:p>
  </w:footnote>
  <w:footnote w:id="21">
    <w:p w14:paraId="2ED23717" w14:textId="77777777" w:rsidR="0041521D" w:rsidRPr="00033F0E" w:rsidRDefault="0041521D" w:rsidP="0041521D">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See 34 C.F.R. §300.507(a)(1); see also 603 CMR 28.08(3)(a). </w:t>
      </w:r>
    </w:p>
  </w:footnote>
  <w:footnote w:id="22">
    <w:p w14:paraId="51983C54" w14:textId="77777777" w:rsidR="0041521D" w:rsidRPr="00033F0E" w:rsidRDefault="0041521D" w:rsidP="0041521D">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See </w:t>
      </w:r>
      <w:r w:rsidRPr="00033F0E">
        <w:rPr>
          <w:rFonts w:ascii="Times New Roman" w:hAnsi="Times New Roman" w:cs="Times New Roman"/>
          <w:i/>
          <w:iCs/>
        </w:rPr>
        <w:t>id</w:t>
      </w:r>
      <w:r w:rsidRPr="00033F0E">
        <w:rPr>
          <w:rFonts w:ascii="Times New Roman" w:hAnsi="Times New Roman" w:cs="Times New Roman"/>
        </w:rPr>
        <w:t>.</w:t>
      </w:r>
    </w:p>
  </w:footnote>
  <w:footnote w:id="23">
    <w:p w14:paraId="767D38BA" w14:textId="2667D134" w:rsidR="00033F0E" w:rsidRPr="00033F0E" w:rsidRDefault="00033F0E">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Claim iv incorporates this allegation</w:t>
      </w:r>
      <w:r w:rsidR="00137029">
        <w:rPr>
          <w:rFonts w:ascii="Times New Roman" w:hAnsi="Times New Roman" w:cs="Times New Roman"/>
        </w:rPr>
        <w:t xml:space="preserve"> as well</w:t>
      </w:r>
      <w:r w:rsidRPr="00033F0E">
        <w:rPr>
          <w:rFonts w:ascii="Times New Roman" w:hAnsi="Times New Roman" w:cs="Times New Roman"/>
        </w:rPr>
        <w:t>.</w:t>
      </w:r>
    </w:p>
  </w:footnote>
  <w:footnote w:id="24">
    <w:p w14:paraId="5E9EDEFA" w14:textId="3AEEAAA6" w:rsidR="00732064" w:rsidRPr="00033F0E" w:rsidRDefault="00732064">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However</w:t>
      </w:r>
      <w:r w:rsidR="00033F0E" w:rsidRPr="00033F0E">
        <w:rPr>
          <w:rFonts w:ascii="Times New Roman" w:hAnsi="Times New Roman" w:cs="Times New Roman"/>
        </w:rPr>
        <w:t xml:space="preserve">, </w:t>
      </w:r>
      <w:r w:rsidR="00172666">
        <w:rPr>
          <w:rFonts w:ascii="Times New Roman" w:hAnsi="Times New Roman" w:cs="Times New Roman"/>
        </w:rPr>
        <w:t xml:space="preserve">as discussed </w:t>
      </w:r>
      <w:r w:rsidR="00172666" w:rsidRPr="00172666">
        <w:rPr>
          <w:rFonts w:ascii="Times New Roman" w:hAnsi="Times New Roman" w:cs="Times New Roman"/>
          <w:i/>
          <w:iCs/>
        </w:rPr>
        <w:t>infra</w:t>
      </w:r>
      <w:r w:rsidR="00172666">
        <w:rPr>
          <w:rFonts w:ascii="Times New Roman" w:hAnsi="Times New Roman" w:cs="Times New Roman"/>
        </w:rPr>
        <w:t xml:space="preserve">, </w:t>
      </w:r>
      <w:r w:rsidR="00033F0E" w:rsidRPr="00172666">
        <w:rPr>
          <w:rFonts w:ascii="Times New Roman" w:hAnsi="Times New Roman" w:cs="Times New Roman"/>
        </w:rPr>
        <w:t>Parents’</w:t>
      </w:r>
      <w:r w:rsidR="00033F0E" w:rsidRPr="00033F0E">
        <w:rPr>
          <w:rFonts w:ascii="Times New Roman" w:hAnsi="Times New Roman" w:cs="Times New Roman"/>
        </w:rPr>
        <w:t xml:space="preserve"> claim relative to </w:t>
      </w:r>
      <w:r w:rsidR="00033F0E" w:rsidRPr="00033F0E">
        <w:rPr>
          <w:rFonts w:ascii="Times New Roman" w:hAnsi="Times New Roman" w:cs="Times New Roman"/>
          <w:color w:val="000000" w:themeColor="text1"/>
        </w:rPr>
        <w:t>the District's two-month delay to a scheduled mediation; the District's lack of good faith at mediation to resolve both issues; and the District's unilateral postponement of the IEP meeting to six months later</w:t>
      </w:r>
      <w:r w:rsidRPr="00033F0E">
        <w:rPr>
          <w:rFonts w:ascii="Times New Roman" w:hAnsi="Times New Roman" w:cs="Times New Roman"/>
        </w:rPr>
        <w:t xml:space="preserve"> </w:t>
      </w:r>
      <w:r w:rsidR="00172666">
        <w:rPr>
          <w:rFonts w:ascii="Times New Roman" w:hAnsi="Times New Roman" w:cs="Times New Roman"/>
        </w:rPr>
        <w:t>is</w:t>
      </w:r>
      <w:r w:rsidR="00033F0E" w:rsidRPr="00033F0E">
        <w:rPr>
          <w:rFonts w:ascii="Times New Roman" w:hAnsi="Times New Roman" w:cs="Times New Roman"/>
        </w:rPr>
        <w:t xml:space="preserve"> hereby </w:t>
      </w:r>
      <w:r w:rsidR="00033F0E" w:rsidRPr="00033F0E">
        <w:rPr>
          <w:rFonts w:ascii="Times New Roman" w:hAnsi="Times New Roman" w:cs="Times New Roman"/>
          <w:b/>
          <w:bCs/>
        </w:rPr>
        <w:t>DISMISSED</w:t>
      </w:r>
      <w:r w:rsidR="00033F0E" w:rsidRPr="00033F0E">
        <w:rPr>
          <w:rFonts w:ascii="Times New Roman" w:hAnsi="Times New Roman" w:cs="Times New Roman"/>
        </w:rPr>
        <w:t xml:space="preserve"> with prejudice, as mediation is a voluntary process, and there is no recourse available at the BSEA for delays in scheduling mediation or in lack of good faith during mediation. See 34 CFR 300.506 (b)(1).</w:t>
      </w:r>
    </w:p>
  </w:footnote>
  <w:footnote w:id="25">
    <w:p w14:paraId="3CAEC557" w14:textId="77777777" w:rsidR="00BD6AE4" w:rsidRPr="00033F0E" w:rsidRDefault="00BD6AE4" w:rsidP="00BD6AE4">
      <w:pPr>
        <w:rPr>
          <w:rFonts w:ascii="Times New Roman" w:hAnsi="Times New Roman" w:cs="Times New Roman"/>
          <w:color w:val="000000" w:themeColor="text1"/>
          <w:sz w:val="20"/>
          <w:szCs w:val="20"/>
        </w:rPr>
      </w:pPr>
      <w:r w:rsidRPr="00033F0E">
        <w:rPr>
          <w:rStyle w:val="FootnoteReference"/>
          <w:rFonts w:ascii="Times New Roman" w:hAnsi="Times New Roman" w:cs="Times New Roman"/>
          <w:sz w:val="20"/>
          <w:szCs w:val="20"/>
        </w:rPr>
        <w:footnoteRef/>
      </w:r>
      <w:r w:rsidRPr="00033F0E">
        <w:rPr>
          <w:rFonts w:ascii="Times New Roman" w:hAnsi="Times New Roman" w:cs="Times New Roman"/>
          <w:sz w:val="20"/>
          <w:szCs w:val="20"/>
        </w:rPr>
        <w:t xml:space="preserve"> </w:t>
      </w:r>
      <w:r w:rsidRPr="00033F0E">
        <w:rPr>
          <w:rFonts w:ascii="Times New Roman" w:hAnsi="Times New Roman" w:cs="Times New Roman"/>
          <w:i/>
          <w:iCs/>
          <w:color w:val="000000" w:themeColor="text1"/>
          <w:sz w:val="20"/>
          <w:szCs w:val="20"/>
        </w:rPr>
        <w:t>Fry v. Napolean Community Schools</w:t>
      </w:r>
      <w:r w:rsidRPr="00033F0E">
        <w:rPr>
          <w:rFonts w:ascii="Times New Roman" w:hAnsi="Times New Roman" w:cs="Times New Roman"/>
          <w:color w:val="000000" w:themeColor="text1"/>
          <w:sz w:val="20"/>
          <w:szCs w:val="20"/>
        </w:rPr>
        <w:t xml:space="preserve">, 137 </w:t>
      </w:r>
      <w:proofErr w:type="spellStart"/>
      <w:r w:rsidRPr="00033F0E">
        <w:rPr>
          <w:rFonts w:ascii="Times New Roman" w:hAnsi="Times New Roman" w:cs="Times New Roman"/>
          <w:color w:val="000000" w:themeColor="text1"/>
          <w:sz w:val="20"/>
          <w:szCs w:val="20"/>
        </w:rPr>
        <w:t>S.Ct</w:t>
      </w:r>
      <w:proofErr w:type="spellEnd"/>
      <w:r w:rsidRPr="00033F0E">
        <w:rPr>
          <w:rFonts w:ascii="Times New Roman" w:hAnsi="Times New Roman" w:cs="Times New Roman"/>
          <w:color w:val="000000" w:themeColor="text1"/>
          <w:sz w:val="20"/>
          <w:szCs w:val="20"/>
        </w:rPr>
        <w:t xml:space="preserve">. 743, 752 (2017); see also </w:t>
      </w:r>
      <w:r w:rsidRPr="00033F0E">
        <w:rPr>
          <w:rFonts w:ascii="Times New Roman" w:hAnsi="Times New Roman" w:cs="Times New Roman"/>
          <w:i/>
          <w:iCs/>
          <w:color w:val="000000" w:themeColor="text1"/>
          <w:sz w:val="20"/>
          <w:szCs w:val="20"/>
        </w:rPr>
        <w:t>In Re: Student v. Braintree Public Schools (Ruling)</w:t>
      </w:r>
      <w:r w:rsidRPr="00033F0E">
        <w:rPr>
          <w:rFonts w:ascii="Times New Roman" w:hAnsi="Times New Roman" w:cs="Times New Roman"/>
          <w:color w:val="000000" w:themeColor="text1"/>
          <w:sz w:val="20"/>
          <w:szCs w:val="20"/>
        </w:rPr>
        <w:t>, BSEA # 1400815 (“it is not the precise relief requested by the moving party that is critical in determining whether the exhaustion is required, but rather whether the claim presented is “IDEA-related” so as to implicate both the statutory obligation of the school to provide FAPE and the expertise of the administrative fact-finding agency….</w:t>
      </w:r>
      <w:r w:rsidRPr="00033F0E">
        <w:rPr>
          <w:rFonts w:ascii="Times New Roman" w:hAnsi="Times New Roman" w:cs="Times New Roman"/>
          <w:sz w:val="20"/>
          <w:szCs w:val="20"/>
        </w:rPr>
        <w:t xml:space="preserve"> s</w:t>
      </w:r>
      <w:r w:rsidRPr="00033F0E">
        <w:rPr>
          <w:rFonts w:ascii="Times New Roman" w:hAnsi="Times New Roman" w:cs="Times New Roman"/>
          <w:color w:val="000000" w:themeColor="text1"/>
          <w:sz w:val="20"/>
          <w:szCs w:val="20"/>
        </w:rPr>
        <w:t>o long as the petitioner articulates claims that assert violations of a student’s right to FAPE, that is, claims that are IDEA and/ or Section 504 related, implicating the school district’s responsibilities under the statute, the BSEA Hearing Officer must hear those claims. Moreover, when the petitioner articulates the plausibility of the existence of IDEA and/ or Section 504 related claims, the matter cannot be dismissed even if the ultimate recourse is only available in a different forum”).</w:t>
      </w:r>
    </w:p>
  </w:footnote>
  <w:footnote w:id="26">
    <w:p w14:paraId="17D56E27" w14:textId="77777777" w:rsidR="00BD6AE4" w:rsidRPr="00033F0E" w:rsidRDefault="00BD6AE4" w:rsidP="00BD6AE4">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w:t>
      </w:r>
      <w:r w:rsidRPr="00033F0E">
        <w:rPr>
          <w:rFonts w:ascii="Times New Roman" w:eastAsia="Times New Roman" w:hAnsi="Times New Roman" w:cs="Times New Roman"/>
          <w:i/>
          <w:iCs/>
          <w:color w:val="000000" w:themeColor="text1"/>
          <w:kern w:val="0"/>
          <w14:ligatures w14:val="none"/>
        </w:rPr>
        <w:t>In Re Xylia</w:t>
      </w:r>
      <w:r w:rsidRPr="00033F0E">
        <w:rPr>
          <w:rFonts w:ascii="Times New Roman" w:eastAsia="Times New Roman" w:hAnsi="Times New Roman" w:cs="Times New Roman"/>
          <w:color w:val="000000" w:themeColor="text1"/>
          <w:kern w:val="0"/>
          <w14:ligatures w14:val="none"/>
        </w:rPr>
        <w:t xml:space="preserve">, BSEA # 12-0781 (Byrne 2012); see </w:t>
      </w:r>
      <w:r w:rsidRPr="00033F0E">
        <w:rPr>
          <w:rFonts w:ascii="Times New Roman" w:eastAsia="Times New Roman" w:hAnsi="Times New Roman" w:cs="Times New Roman"/>
          <w:i/>
          <w:iCs/>
          <w:color w:val="000000" w:themeColor="text1"/>
          <w:kern w:val="0"/>
          <w14:ligatures w14:val="none"/>
        </w:rPr>
        <w:t>Diaz-Fonseca v. Puerto Rico</w:t>
      </w:r>
      <w:r w:rsidRPr="00033F0E">
        <w:rPr>
          <w:rFonts w:ascii="Times New Roman" w:eastAsia="Times New Roman" w:hAnsi="Times New Roman" w:cs="Times New Roman"/>
          <w:color w:val="000000" w:themeColor="text1"/>
          <w:kern w:val="0"/>
          <w14:ligatures w14:val="none"/>
        </w:rPr>
        <w:t xml:space="preserve">, 451 F.3d 13, 29 (2006); </w:t>
      </w:r>
      <w:r w:rsidRPr="00033F0E">
        <w:rPr>
          <w:rFonts w:ascii="Times New Roman" w:eastAsia="Times New Roman" w:hAnsi="Times New Roman" w:cs="Times New Roman"/>
          <w:i/>
          <w:iCs/>
          <w:color w:val="000000" w:themeColor="text1"/>
          <w:kern w:val="0"/>
          <w14:ligatures w14:val="none"/>
        </w:rPr>
        <w:t>Frazier</w:t>
      </w:r>
      <w:r w:rsidRPr="00033F0E">
        <w:rPr>
          <w:rFonts w:ascii="Times New Roman" w:eastAsia="Times New Roman" w:hAnsi="Times New Roman" w:cs="Times New Roman"/>
          <w:color w:val="000000" w:themeColor="text1"/>
          <w:kern w:val="0"/>
          <w14:ligatures w14:val="none"/>
        </w:rPr>
        <w:t>, 276 F.3d at 64.</w:t>
      </w:r>
    </w:p>
  </w:footnote>
  <w:footnote w:id="27">
    <w:p w14:paraId="71EF95F2" w14:textId="77777777" w:rsidR="00BD6AE4" w:rsidRPr="00033F0E" w:rsidRDefault="00BD6AE4" w:rsidP="00BD6AE4">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See </w:t>
      </w:r>
      <w:r w:rsidRPr="00033F0E">
        <w:rPr>
          <w:rFonts w:ascii="Times New Roman" w:hAnsi="Times New Roman" w:cs="Times New Roman"/>
          <w:i/>
          <w:iCs/>
          <w:color w:val="000000" w:themeColor="text1"/>
        </w:rPr>
        <w:t>In Re: Student v. Braintree Public Schools (Ruling)</w:t>
      </w:r>
      <w:r w:rsidRPr="00033F0E">
        <w:rPr>
          <w:rFonts w:ascii="Times New Roman" w:hAnsi="Times New Roman" w:cs="Times New Roman"/>
          <w:color w:val="000000" w:themeColor="text1"/>
        </w:rPr>
        <w:t>, BSEA # 1400815 (“when the petitioner articulates the plausibility of the existence of IDEA and/ or Section 504 related claims, the matter cannot be dismissed even if the ultimate recourse is only available in a different forum”).</w:t>
      </w:r>
    </w:p>
  </w:footnote>
  <w:footnote w:id="28">
    <w:p w14:paraId="0679BC73" w14:textId="7F671235" w:rsidR="00036AFA" w:rsidRPr="00033F0E" w:rsidRDefault="00036AFA" w:rsidP="00036AFA">
      <w:pPr>
        <w:pStyle w:val="FootnoteText"/>
        <w:rPr>
          <w:rFonts w:ascii="Times New Roman" w:hAnsi="Times New Roman" w:cs="Times New Roman"/>
          <w:i/>
          <w:iCs/>
          <w:color w:val="000000" w:themeColor="text1"/>
        </w:rPr>
      </w:pPr>
      <w:r w:rsidRPr="00033F0E">
        <w:rPr>
          <w:rStyle w:val="FootnoteReference"/>
          <w:rFonts w:ascii="Times New Roman" w:hAnsi="Times New Roman" w:cs="Times New Roman"/>
        </w:rPr>
        <w:footnoteRef/>
      </w:r>
      <w:r w:rsidRPr="00033F0E">
        <w:rPr>
          <w:rFonts w:ascii="Times New Roman" w:hAnsi="Times New Roman" w:cs="Times New Roman"/>
        </w:rPr>
        <w:t xml:space="preserve"> These allegations are part of Parents’ claim iv. Note that the portion of this claim relating to Parents’ public records request is not IDEA based and is therefore dismissed with prejudice as indicated </w:t>
      </w:r>
      <w:r w:rsidR="001A04AF" w:rsidRPr="00033F0E">
        <w:rPr>
          <w:rFonts w:ascii="Times New Roman" w:hAnsi="Times New Roman" w:cs="Times New Roman"/>
          <w:i/>
          <w:iCs/>
        </w:rPr>
        <w:t>infra</w:t>
      </w:r>
      <w:r w:rsidRPr="00033F0E">
        <w:rPr>
          <w:rFonts w:ascii="Times New Roman" w:hAnsi="Times New Roman" w:cs="Times New Roman"/>
          <w:i/>
          <w:iCs/>
        </w:rPr>
        <w:t>.</w:t>
      </w:r>
    </w:p>
  </w:footnote>
  <w:footnote w:id="29">
    <w:p w14:paraId="642A49F3" w14:textId="77777777" w:rsidR="0041521D" w:rsidRPr="00033F0E" w:rsidRDefault="0041521D" w:rsidP="0041521D">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w:t>
      </w:r>
      <w:r w:rsidRPr="00033F0E">
        <w:rPr>
          <w:rFonts w:ascii="Times New Roman" w:hAnsi="Times New Roman" w:cs="Times New Roman"/>
          <w:color w:val="000000" w:themeColor="text1"/>
        </w:rPr>
        <w:t>See 603 CMR 28.08(3)(a). </w:t>
      </w:r>
    </w:p>
  </w:footnote>
  <w:footnote w:id="30">
    <w:p w14:paraId="556E8A67" w14:textId="4365C124" w:rsidR="00714335" w:rsidRPr="00033F0E" w:rsidRDefault="00714335">
      <w:pPr>
        <w:pStyle w:val="FootnoteText"/>
        <w:rPr>
          <w:rFonts w:ascii="Times New Roman" w:hAnsi="Times New Roman" w:cs="Times New Roman"/>
          <w:i/>
          <w:iCs/>
        </w:rPr>
      </w:pPr>
      <w:r w:rsidRPr="00033F0E">
        <w:rPr>
          <w:rStyle w:val="FootnoteReference"/>
          <w:rFonts w:ascii="Times New Roman" w:hAnsi="Times New Roman" w:cs="Times New Roman"/>
        </w:rPr>
        <w:footnoteRef/>
      </w:r>
      <w:r w:rsidRPr="00033F0E">
        <w:rPr>
          <w:rFonts w:ascii="Times New Roman" w:hAnsi="Times New Roman" w:cs="Times New Roman"/>
        </w:rPr>
        <w:t xml:space="preserve"> The portion of this claim asserting that the District failed to provide “oversight in support to protect Student with notification of numerous incident reports” at Legacy is </w:t>
      </w:r>
      <w:r w:rsidRPr="00033F0E">
        <w:rPr>
          <w:rFonts w:ascii="Times New Roman" w:hAnsi="Times New Roman" w:cs="Times New Roman"/>
          <w:b/>
          <w:bCs/>
        </w:rPr>
        <w:t>DISMISSED</w:t>
      </w:r>
      <w:r w:rsidRPr="00033F0E">
        <w:rPr>
          <w:rFonts w:ascii="Times New Roman" w:hAnsi="Times New Roman" w:cs="Times New Roman"/>
        </w:rPr>
        <w:t xml:space="preserve"> with prejudice as it was subject to the May 2023 Settlement Agreement’s release of claims. See my explanation </w:t>
      </w:r>
      <w:r w:rsidRPr="00033F0E">
        <w:rPr>
          <w:rFonts w:ascii="Times New Roman" w:hAnsi="Times New Roman" w:cs="Times New Roman"/>
          <w:i/>
          <w:iCs/>
        </w:rPr>
        <w:t xml:space="preserve">infra </w:t>
      </w:r>
      <w:r w:rsidRPr="00033F0E">
        <w:rPr>
          <w:rFonts w:ascii="Times New Roman" w:hAnsi="Times New Roman" w:cs="Times New Roman"/>
        </w:rPr>
        <w:t xml:space="preserve">for Parents’ </w:t>
      </w:r>
      <w:r w:rsidR="00172666">
        <w:rPr>
          <w:rFonts w:ascii="Times New Roman" w:hAnsi="Times New Roman" w:cs="Times New Roman"/>
        </w:rPr>
        <w:t>C</w:t>
      </w:r>
      <w:r w:rsidRPr="00033F0E">
        <w:rPr>
          <w:rFonts w:ascii="Times New Roman" w:hAnsi="Times New Roman" w:cs="Times New Roman"/>
        </w:rPr>
        <w:t>laim i.</w:t>
      </w:r>
    </w:p>
  </w:footnote>
  <w:footnote w:id="31">
    <w:p w14:paraId="2AE58A5E" w14:textId="6A1E5994" w:rsidR="00230BF4" w:rsidRPr="00033F0E" w:rsidRDefault="00230BF4">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See </w:t>
      </w:r>
      <w:r w:rsidRPr="00033F0E">
        <w:rPr>
          <w:rFonts w:ascii="Times New Roman" w:hAnsi="Times New Roman" w:cs="Times New Roman"/>
          <w:i/>
          <w:iCs/>
        </w:rPr>
        <w:t>In Re: Peabody Public Schools</w:t>
      </w:r>
      <w:r w:rsidRPr="00033F0E">
        <w:rPr>
          <w:rFonts w:ascii="Times New Roman" w:hAnsi="Times New Roman" w:cs="Times New Roman"/>
        </w:rPr>
        <w:t>, BSEA # 09-6506 (Crane, 2009) (“where the agreement relates to rights and responsibilities that fall within the purview of the Hearing Officer (and which are defined within the IDEA as the ‘the identification, evaluation, or educational placement of the child, or the provision of a free appropriate public education to such child’), the federal courts have consistently concluded that the Hearing Officer may (or must) consider the agreement and determine whether and to what extent the agreement alters the rights and responsibilities of the parties with respect to a student’s special education services and related procedural protections”)(providing legal citations to federal court cases) (internal citations omitted).</w:t>
      </w:r>
    </w:p>
  </w:footnote>
  <w:footnote w:id="32">
    <w:p w14:paraId="74CDDC8F" w14:textId="77777777" w:rsidR="00BB5D78" w:rsidRPr="00033F0E" w:rsidRDefault="00BB5D78" w:rsidP="00BB5D78">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See 603 CMR 28.08(3)(a). </w:t>
      </w:r>
    </w:p>
  </w:footnote>
  <w:footnote w:id="33">
    <w:p w14:paraId="01641590" w14:textId="77777777" w:rsidR="00602054" w:rsidRPr="00033F0E" w:rsidRDefault="00602054" w:rsidP="00602054">
      <w:pPr>
        <w:pStyle w:val="FootnoteText"/>
        <w:rPr>
          <w:rFonts w:ascii="Times New Roman" w:hAnsi="Times New Roman" w:cs="Times New Roman"/>
          <w:color w:val="000000"/>
          <w:shd w:val="clear" w:color="auto" w:fill="FFFFFF"/>
        </w:rPr>
      </w:pPr>
      <w:r w:rsidRPr="00033F0E">
        <w:rPr>
          <w:rStyle w:val="FootnoteReference"/>
          <w:rFonts w:ascii="Times New Roman" w:hAnsi="Times New Roman" w:cs="Times New Roman"/>
        </w:rPr>
        <w:footnoteRef/>
      </w:r>
      <w:r w:rsidRPr="00033F0E">
        <w:rPr>
          <w:rFonts w:ascii="Times New Roman" w:hAnsi="Times New Roman" w:cs="Times New Roman"/>
        </w:rPr>
        <w:t xml:space="preserve"> </w:t>
      </w:r>
      <w:r w:rsidRPr="00033F0E">
        <w:rPr>
          <w:rFonts w:ascii="Times New Roman" w:hAnsi="Times New Roman" w:cs="Times New Roman"/>
          <w:color w:val="000000"/>
          <w:shd w:val="clear" w:color="auto" w:fill="FFFFFF"/>
        </w:rPr>
        <w:t xml:space="preserve">See </w:t>
      </w:r>
      <w:r w:rsidRPr="00033F0E">
        <w:rPr>
          <w:rStyle w:val="Emphasis"/>
          <w:rFonts w:ascii="Times New Roman" w:hAnsi="Times New Roman" w:cs="Times New Roman"/>
          <w:color w:val="000000"/>
          <w:bdr w:val="none" w:sz="0" w:space="0" w:color="auto" w:frame="1"/>
        </w:rPr>
        <w:t>In Re Xylia</w:t>
      </w:r>
      <w:r w:rsidRPr="00033F0E">
        <w:rPr>
          <w:rFonts w:ascii="Times New Roman" w:hAnsi="Times New Roman" w:cs="Times New Roman"/>
          <w:color w:val="000000"/>
          <w:shd w:val="clear" w:color="auto" w:fill="FFFFFF"/>
        </w:rPr>
        <w:t xml:space="preserve">, BSEA #12-0781 (Byrne 2012); see also </w:t>
      </w:r>
      <w:r w:rsidRPr="00033F0E">
        <w:rPr>
          <w:rFonts w:ascii="Times New Roman" w:hAnsi="Times New Roman" w:cs="Times New Roman"/>
          <w:i/>
          <w:iCs/>
          <w:color w:val="000000"/>
          <w:shd w:val="clear" w:color="auto" w:fill="FFFFFF"/>
        </w:rPr>
        <w:t>In re: Student v. Dracut Public Schools (Ruling on Dracut Public Schools’ Motion to Dismiss The Parent’s Request for Hearing and on Parent’s Motion for Counsel’s Recusal),</w:t>
      </w:r>
      <w:r w:rsidRPr="00033F0E">
        <w:rPr>
          <w:rFonts w:ascii="Times New Roman" w:hAnsi="Times New Roman" w:cs="Times New Roman"/>
          <w:color w:val="000000"/>
          <w:shd w:val="clear" w:color="auto" w:fill="FFFFFF"/>
        </w:rPr>
        <w:t xml:space="preserve"> BSEA # 2312210 (Kantor Nir, 2023).</w:t>
      </w:r>
    </w:p>
  </w:footnote>
  <w:footnote w:id="34">
    <w:p w14:paraId="2605981E" w14:textId="44B5C51E" w:rsidR="00033F0E" w:rsidRPr="00033F0E" w:rsidRDefault="00033F0E" w:rsidP="00233064">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w:t>
      </w:r>
      <w:r w:rsidR="00137029">
        <w:rPr>
          <w:rFonts w:ascii="Times New Roman" w:hAnsi="Times New Roman" w:cs="Times New Roman"/>
        </w:rPr>
        <w:t>S</w:t>
      </w:r>
      <w:r w:rsidRPr="00033F0E">
        <w:rPr>
          <w:rFonts w:ascii="Times New Roman" w:hAnsi="Times New Roman" w:cs="Times New Roman"/>
        </w:rPr>
        <w:t>ee 34 CFR 300.506 (b)(1)</w:t>
      </w:r>
      <w:r w:rsidR="00233064">
        <w:rPr>
          <w:rFonts w:ascii="Times New Roman" w:hAnsi="Times New Roman" w:cs="Times New Roman"/>
        </w:rPr>
        <w:t xml:space="preserve">; </w:t>
      </w:r>
      <w:r w:rsidR="00233064" w:rsidRPr="00233064">
        <w:rPr>
          <w:rFonts w:ascii="Times New Roman" w:hAnsi="Times New Roman" w:cs="Times New Roman"/>
          <w:i/>
          <w:iCs/>
        </w:rPr>
        <w:t>In re: Student v. Newburyport Public Schools (Ruling on Motion to Dismiss)</w:t>
      </w:r>
      <w:r w:rsidR="00233064">
        <w:rPr>
          <w:rFonts w:ascii="Times New Roman" w:hAnsi="Times New Roman" w:cs="Times New Roman"/>
        </w:rPr>
        <w:t xml:space="preserve">, </w:t>
      </w:r>
      <w:r w:rsidR="00233064" w:rsidRPr="00233064">
        <w:rPr>
          <w:rFonts w:ascii="Times New Roman" w:hAnsi="Times New Roman" w:cs="Times New Roman"/>
        </w:rPr>
        <w:t>BSEA # 2205014</w:t>
      </w:r>
      <w:r w:rsidR="00233064">
        <w:rPr>
          <w:rFonts w:ascii="Times New Roman" w:hAnsi="Times New Roman" w:cs="Times New Roman"/>
        </w:rPr>
        <w:t xml:space="preserve"> (</w:t>
      </w:r>
      <w:r w:rsidR="00233064" w:rsidRPr="00233064">
        <w:rPr>
          <w:rFonts w:ascii="Times New Roman" w:hAnsi="Times New Roman" w:cs="Times New Roman"/>
        </w:rPr>
        <w:t>Putney-Yaceshyn</w:t>
      </w:r>
      <w:r w:rsidR="00233064">
        <w:rPr>
          <w:rFonts w:ascii="Times New Roman" w:hAnsi="Times New Roman" w:cs="Times New Roman"/>
        </w:rPr>
        <w:t>, 2022)</w:t>
      </w:r>
      <w:r w:rsidR="00137029">
        <w:rPr>
          <w:rFonts w:ascii="Times New Roman" w:hAnsi="Times New Roman" w:cs="Times New Roman"/>
        </w:rPr>
        <w:t xml:space="preserve"> </w:t>
      </w:r>
      <w:r w:rsidR="00233064">
        <w:rPr>
          <w:rFonts w:ascii="Times New Roman" w:hAnsi="Times New Roman" w:cs="Times New Roman"/>
        </w:rPr>
        <w:t>(“</w:t>
      </w:r>
      <w:r w:rsidR="00137029" w:rsidRPr="00137029">
        <w:rPr>
          <w:rFonts w:ascii="Times New Roman" w:hAnsi="Times New Roman" w:cs="Times New Roman"/>
        </w:rPr>
        <w:t>there has been consensus among BSEA hearing officers that the aforementioned statutes and regulations do not confer upon hearing officers the authority to interpret or enforce the terms of a private settlement agreement reached outside of the hearing process between parties involved in a BSEA hearing</w:t>
      </w:r>
      <w:r w:rsidR="00233064">
        <w:rPr>
          <w:rFonts w:ascii="Times New Roman" w:hAnsi="Times New Roman" w:cs="Times New Roman"/>
        </w:rPr>
        <w:t>”)</w:t>
      </w:r>
      <w:r w:rsidRPr="00033F0E">
        <w:rPr>
          <w:rFonts w:ascii="Times New Roman" w:hAnsi="Times New Roman" w:cs="Times New Roman"/>
        </w:rPr>
        <w:t>.</w:t>
      </w:r>
    </w:p>
  </w:footnote>
  <w:footnote w:id="35">
    <w:p w14:paraId="79C8CC97" w14:textId="543E4535" w:rsidR="00786755" w:rsidRPr="00033F0E" w:rsidRDefault="00786755" w:rsidP="00786755">
      <w:pPr>
        <w:pStyle w:val="FootnoteText"/>
        <w:rPr>
          <w:rFonts w:ascii="Times New Roman" w:hAnsi="Times New Roman" w:cs="Times New Roman"/>
          <w:color w:val="000000" w:themeColor="text1"/>
        </w:rPr>
      </w:pPr>
      <w:r w:rsidRPr="00033F0E">
        <w:rPr>
          <w:rStyle w:val="FootnoteReference"/>
          <w:rFonts w:ascii="Times New Roman" w:hAnsi="Times New Roman" w:cs="Times New Roman"/>
          <w:color w:val="000000" w:themeColor="text1"/>
        </w:rPr>
        <w:footnoteRef/>
      </w:r>
      <w:r w:rsidRPr="00033F0E">
        <w:rPr>
          <w:rFonts w:ascii="Times New Roman" w:hAnsi="Times New Roman" w:cs="Times New Roman"/>
          <w:color w:val="000000" w:themeColor="text1"/>
        </w:rPr>
        <w:t xml:space="preserve"> See </w:t>
      </w:r>
      <w:r w:rsidRPr="00033F0E">
        <w:rPr>
          <w:rFonts w:ascii="Times New Roman" w:hAnsi="Times New Roman" w:cs="Times New Roman"/>
          <w:i/>
          <w:iCs/>
          <w:color w:val="000000" w:themeColor="text1"/>
        </w:rPr>
        <w:t>In Re: Georgetown Pub. Sch.</w:t>
      </w:r>
      <w:r w:rsidRPr="00033F0E">
        <w:rPr>
          <w:rFonts w:ascii="Times New Roman" w:hAnsi="Times New Roman" w:cs="Times New Roman"/>
          <w:color w:val="000000" w:themeColor="text1"/>
        </w:rPr>
        <w:t>, BSEA # 1405352 (Berman 2014).</w:t>
      </w:r>
    </w:p>
  </w:footnote>
  <w:footnote w:id="36">
    <w:p w14:paraId="3B61D688" w14:textId="77777777" w:rsidR="000F6114" w:rsidRPr="00033F0E" w:rsidRDefault="000F6114" w:rsidP="000F6114">
      <w:pPr>
        <w:pStyle w:val="NormalWeb"/>
        <w:spacing w:before="0" w:beforeAutospacing="0" w:after="0" w:afterAutospacing="0"/>
        <w:rPr>
          <w:color w:val="000000" w:themeColor="text1"/>
          <w:sz w:val="20"/>
          <w:szCs w:val="20"/>
        </w:rPr>
      </w:pPr>
      <w:r w:rsidRPr="00033F0E">
        <w:rPr>
          <w:rStyle w:val="FootnoteReference"/>
          <w:color w:val="000000" w:themeColor="text1"/>
          <w:sz w:val="20"/>
          <w:szCs w:val="20"/>
        </w:rPr>
        <w:footnoteRef/>
      </w:r>
      <w:r w:rsidRPr="00033F0E">
        <w:rPr>
          <w:color w:val="000000" w:themeColor="text1"/>
          <w:sz w:val="20"/>
          <w:szCs w:val="20"/>
        </w:rPr>
        <w:t xml:space="preserve"> See </w:t>
      </w:r>
      <w:r w:rsidRPr="00033F0E">
        <w:rPr>
          <w:i/>
          <w:iCs/>
          <w:color w:val="000000" w:themeColor="text1"/>
          <w:sz w:val="20"/>
          <w:szCs w:val="20"/>
          <w:shd w:val="clear" w:color="auto" w:fill="FFFFFF"/>
        </w:rPr>
        <w:t>In</w:t>
      </w:r>
      <w:r w:rsidRPr="00033F0E">
        <w:rPr>
          <w:i/>
          <w:iCs/>
          <w:color w:val="000000" w:themeColor="text1"/>
          <w:sz w:val="20"/>
          <w:szCs w:val="20"/>
        </w:rPr>
        <w:t xml:space="preserve"> re: Student v.</w:t>
      </w:r>
      <w:r w:rsidRPr="00033F0E">
        <w:rPr>
          <w:rStyle w:val="apple-converted-space"/>
          <w:i/>
          <w:iCs/>
          <w:color w:val="000000" w:themeColor="text1"/>
          <w:sz w:val="20"/>
          <w:szCs w:val="20"/>
        </w:rPr>
        <w:t xml:space="preserve"> Springfield </w:t>
      </w:r>
      <w:r w:rsidRPr="00033F0E">
        <w:rPr>
          <w:i/>
          <w:iCs/>
          <w:color w:val="000000" w:themeColor="text1"/>
          <w:sz w:val="20"/>
          <w:szCs w:val="20"/>
        </w:rPr>
        <w:t>Public Schools (Ruling on Springfield Public Schools’ Motion to Dismiss)</w:t>
      </w:r>
      <w:r w:rsidRPr="00033F0E">
        <w:rPr>
          <w:color w:val="000000" w:themeColor="text1"/>
          <w:sz w:val="20"/>
          <w:szCs w:val="20"/>
        </w:rPr>
        <w:t>, BSEA # 2208440 (Kantor Nir, 2022) (“where Parent’s retaliation claim does not relate to Student’s evaluation or provision of special education services [, …] Parent’s claim of retaliation is not subject to the exhaustion requirement and must be</w:t>
      </w:r>
      <w:r w:rsidRPr="00033F0E">
        <w:rPr>
          <w:rStyle w:val="apple-converted-space"/>
          <w:color w:val="000000" w:themeColor="text1"/>
          <w:sz w:val="20"/>
          <w:szCs w:val="20"/>
        </w:rPr>
        <w:t> </w:t>
      </w:r>
      <w:r w:rsidRPr="00033F0E">
        <w:rPr>
          <w:color w:val="000000" w:themeColor="text1"/>
          <w:sz w:val="20"/>
          <w:szCs w:val="20"/>
          <w:u w:val="single"/>
        </w:rPr>
        <w:t>dismissed</w:t>
      </w:r>
      <w:r w:rsidRPr="00033F0E">
        <w:rPr>
          <w:rStyle w:val="apple-converted-space"/>
          <w:color w:val="000000" w:themeColor="text1"/>
          <w:sz w:val="20"/>
          <w:szCs w:val="20"/>
        </w:rPr>
        <w:t> </w:t>
      </w:r>
      <w:r w:rsidRPr="00033F0E">
        <w:rPr>
          <w:color w:val="000000" w:themeColor="text1"/>
          <w:sz w:val="20"/>
          <w:szCs w:val="20"/>
        </w:rPr>
        <w:t>for lack of jurisdiction”) (internal citations omitted); see also</w:t>
      </w:r>
      <w:r w:rsidRPr="00033F0E">
        <w:rPr>
          <w:rStyle w:val="apple-converted-space"/>
          <w:color w:val="000000" w:themeColor="text1"/>
          <w:sz w:val="20"/>
          <w:szCs w:val="20"/>
        </w:rPr>
        <w:t> </w:t>
      </w:r>
      <w:r w:rsidRPr="00033F0E">
        <w:rPr>
          <w:rStyle w:val="Emphasis"/>
          <w:color w:val="000000" w:themeColor="text1"/>
          <w:sz w:val="20"/>
          <w:szCs w:val="20"/>
        </w:rPr>
        <w:t>In Re: Ollie v.</w:t>
      </w:r>
      <w:r w:rsidRPr="00033F0E">
        <w:rPr>
          <w:rStyle w:val="apple-converted-space"/>
          <w:i/>
          <w:iCs/>
          <w:color w:val="000000" w:themeColor="text1"/>
          <w:sz w:val="20"/>
          <w:szCs w:val="20"/>
        </w:rPr>
        <w:t xml:space="preserve"> Springfield </w:t>
      </w:r>
      <w:r w:rsidRPr="00033F0E">
        <w:rPr>
          <w:rStyle w:val="Emphasis"/>
          <w:color w:val="000000" w:themeColor="text1"/>
          <w:sz w:val="20"/>
          <w:szCs w:val="20"/>
        </w:rPr>
        <w:t>Public Schools (Ruling on</w:t>
      </w:r>
      <w:r w:rsidRPr="00033F0E">
        <w:rPr>
          <w:rStyle w:val="apple-converted-space"/>
          <w:i/>
          <w:iCs/>
          <w:color w:val="000000" w:themeColor="text1"/>
          <w:sz w:val="20"/>
          <w:szCs w:val="20"/>
        </w:rPr>
        <w:t xml:space="preserve"> Springfield </w:t>
      </w:r>
      <w:r w:rsidRPr="00033F0E">
        <w:rPr>
          <w:rStyle w:val="Emphasis"/>
          <w:color w:val="000000" w:themeColor="text1"/>
          <w:sz w:val="20"/>
          <w:szCs w:val="20"/>
        </w:rPr>
        <w:t>Public Schools’ Partial Motion to Dismiss</w:t>
      </w:r>
      <w:r w:rsidRPr="00033F0E">
        <w:rPr>
          <w:rStyle w:val="apple-converted-space"/>
          <w:color w:val="000000" w:themeColor="text1"/>
          <w:sz w:val="20"/>
          <w:szCs w:val="20"/>
        </w:rPr>
        <w:t>)</w:t>
      </w:r>
      <w:r w:rsidRPr="00033F0E">
        <w:rPr>
          <w:color w:val="000000" w:themeColor="text1"/>
          <w:sz w:val="20"/>
          <w:szCs w:val="20"/>
        </w:rPr>
        <w:t xml:space="preserve">, BSEA # 20-4776 (Reichbach, 2020) (concluding that that unless a claim of retaliation is tied to a FAPE claim, it is outside the jurisdiction of the BSEA); </w:t>
      </w:r>
      <w:r w:rsidRPr="00033F0E">
        <w:rPr>
          <w:i/>
          <w:iCs/>
          <w:color w:val="000000" w:themeColor="text1"/>
          <w:sz w:val="20"/>
          <w:szCs w:val="20"/>
        </w:rPr>
        <w:t>In re: Scituate Public Schools,</w:t>
      </w:r>
      <w:r w:rsidRPr="00033F0E">
        <w:rPr>
          <w:color w:val="000000" w:themeColor="text1"/>
          <w:sz w:val="20"/>
          <w:szCs w:val="20"/>
        </w:rPr>
        <w:t xml:space="preserve"> BSEA # 2212423 (Putney-Yaceshyn, 2022) (dismissing with prejudice parent's claims related to civil rights violations).   </w:t>
      </w:r>
    </w:p>
  </w:footnote>
  <w:footnote w:id="37">
    <w:p w14:paraId="5917DFA8" w14:textId="5E82DD29" w:rsidR="00645683" w:rsidRPr="00033F0E" w:rsidRDefault="00645683">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w:t>
      </w:r>
      <w:r w:rsidR="00C03DBF" w:rsidRPr="00033F0E">
        <w:rPr>
          <w:rFonts w:ascii="Times New Roman" w:hAnsi="Times New Roman" w:cs="Times New Roman"/>
        </w:rPr>
        <w:t xml:space="preserve">See </w:t>
      </w:r>
      <w:r w:rsidR="00C03DBF" w:rsidRPr="00033F0E">
        <w:rPr>
          <w:rFonts w:ascii="Times New Roman" w:hAnsi="Times New Roman" w:cs="Times New Roman"/>
          <w:i/>
          <w:iCs/>
        </w:rPr>
        <w:t>In Re: Student v. Taunton Pub. Sch. Dist</w:t>
      </w:r>
      <w:r w:rsidR="00C03DBF" w:rsidRPr="00033F0E">
        <w:rPr>
          <w:rFonts w:ascii="Times New Roman" w:hAnsi="Times New Roman" w:cs="Times New Roman"/>
        </w:rPr>
        <w:t xml:space="preserve">., BSEA # 1304738 (Figueroa 2013) ("The BSEA lacks jurisdiction to order access to a student's record under the Family Educational Rights and Privacy Act (20 U.S.C. s.1232g(f)) or the Public Records law (M.G.L. c.66s.10) or the Student Records Regulations (603 CMR 23.09(1), (2) and (3)"); </w:t>
      </w:r>
      <w:r w:rsidR="00F3167B" w:rsidRPr="00033F0E">
        <w:rPr>
          <w:rFonts w:ascii="Times New Roman" w:hAnsi="Times New Roman" w:cs="Times New Roman"/>
          <w:i/>
          <w:iCs/>
        </w:rPr>
        <w:t>Cf</w:t>
      </w:r>
      <w:r w:rsidR="00F3167B" w:rsidRPr="00033F0E">
        <w:rPr>
          <w:rFonts w:ascii="Times New Roman" w:hAnsi="Times New Roman" w:cs="Times New Roman"/>
        </w:rPr>
        <w:t xml:space="preserve">. </w:t>
      </w:r>
      <w:r w:rsidR="00F3167B" w:rsidRPr="00033F0E">
        <w:rPr>
          <w:rFonts w:ascii="Times New Roman" w:hAnsi="Times New Roman" w:cs="Times New Roman"/>
          <w:i/>
          <w:iCs/>
          <w:color w:val="000000" w:themeColor="text1"/>
        </w:rPr>
        <w:t>In re: Student v. Marshfield Public Schools (Ruling on Marshfield Public Schools’ Motion to Dismiss/Motion for Summary Judgment),</w:t>
      </w:r>
      <w:r w:rsidR="00F3167B" w:rsidRPr="00033F0E">
        <w:rPr>
          <w:rFonts w:ascii="Times New Roman" w:hAnsi="Times New Roman" w:cs="Times New Roman"/>
          <w:color w:val="000000" w:themeColor="text1"/>
        </w:rPr>
        <w:t xml:space="preserve"> BSEA # 2209242 (Kantor Nir, 2022) (“the BSEA does not have any authority to enforce allegations of educational record violations under either state or federal laws, unless such claims are also FAPE-based”).</w:t>
      </w:r>
      <w:r w:rsidR="00C03DBF" w:rsidRPr="00033F0E">
        <w:rPr>
          <w:rFonts w:ascii="Times New Roman" w:hAnsi="Times New Roman" w:cs="Times New Roman"/>
          <w:color w:val="000000" w:themeColor="text1"/>
        </w:rPr>
        <w:t xml:space="preserve"> In contrast see, </w:t>
      </w:r>
      <w:r w:rsidR="00C03DBF" w:rsidRPr="00033F0E">
        <w:rPr>
          <w:rFonts w:ascii="Times New Roman" w:hAnsi="Times New Roman" w:cs="Times New Roman"/>
          <w:i/>
          <w:iCs/>
        </w:rPr>
        <w:t>In re: Student v. Marshfield Pub. Sch</w:t>
      </w:r>
      <w:r w:rsidR="00C03DBF" w:rsidRPr="00033F0E">
        <w:rPr>
          <w:rFonts w:ascii="Times New Roman" w:hAnsi="Times New Roman" w:cs="Times New Roman"/>
        </w:rPr>
        <w:t>., BSEA # 2209242 (Kantor Nir, 2022) (finding that the BSEA has jurisdiction over Parent's claim that without access to her child's records, she was unable to make meaningful decisions about the adequacy of her child's programming and that, as a result, the school district had deprived her child of FAPE and prevented meaningful parental participation).</w:t>
      </w:r>
      <w:r w:rsidR="004506CC" w:rsidRPr="00033F0E">
        <w:rPr>
          <w:rFonts w:ascii="Times New Roman" w:hAnsi="Times New Roman" w:cs="Times New Roman"/>
        </w:rPr>
        <w:t xml:space="preserve"> Parents conceded that claim viii “may be the province of the regulation on point.” </w:t>
      </w:r>
    </w:p>
  </w:footnote>
  <w:footnote w:id="38">
    <w:p w14:paraId="196EE6AC" w14:textId="04058472" w:rsidR="00645683" w:rsidRPr="00033F0E" w:rsidRDefault="00645683">
      <w:pPr>
        <w:pStyle w:val="FootnoteText"/>
        <w:rPr>
          <w:rFonts w:ascii="Times New Roman" w:hAnsi="Times New Roman" w:cs="Times New Roman"/>
        </w:rPr>
      </w:pPr>
      <w:r w:rsidRPr="00033F0E">
        <w:rPr>
          <w:rStyle w:val="FootnoteReference"/>
          <w:rFonts w:ascii="Times New Roman" w:hAnsi="Times New Roman" w:cs="Times New Roman"/>
        </w:rPr>
        <w:footnoteRef/>
      </w:r>
      <w:r w:rsidRPr="00033F0E">
        <w:rPr>
          <w:rFonts w:ascii="Times New Roman" w:hAnsi="Times New Roman" w:cs="Times New Roman"/>
        </w:rPr>
        <w:t xml:space="preserve"> </w:t>
      </w:r>
      <w:r w:rsidR="002470CF" w:rsidRPr="00033F0E">
        <w:rPr>
          <w:rFonts w:ascii="Times New Roman" w:hAnsi="Times New Roman" w:cs="Times New Roman"/>
          <w:i/>
          <w:iCs/>
        </w:rPr>
        <w:t>Cf. Israel and Monson Public Schools</w:t>
      </w:r>
      <w:r w:rsidR="002470CF" w:rsidRPr="00033F0E">
        <w:rPr>
          <w:rFonts w:ascii="Times New Roman" w:hAnsi="Times New Roman" w:cs="Times New Roman"/>
        </w:rPr>
        <w:t>, BSEA # 10-5064 (Byrne, 2010) (“the BSEA should not assert jurisdiction over a settlement agreement… the dispute about the terms of the settlement agreement could be considered in a court of competent jurisdiction, where the judge’s experience and expertise in interpretation of contract language, along with the court’s enforcement powers”).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5919AD" w14:paraId="117E099B" w14:textId="77777777" w:rsidTr="7A5919AD">
      <w:trPr>
        <w:trHeight w:val="300"/>
      </w:trPr>
      <w:tc>
        <w:tcPr>
          <w:tcW w:w="3120" w:type="dxa"/>
        </w:tcPr>
        <w:p w14:paraId="7B5287AB" w14:textId="1B2CAE27" w:rsidR="7A5919AD" w:rsidRDefault="7A5919AD" w:rsidP="7A5919AD">
          <w:pPr>
            <w:pStyle w:val="Header"/>
            <w:ind w:left="-115"/>
          </w:pPr>
        </w:p>
      </w:tc>
      <w:tc>
        <w:tcPr>
          <w:tcW w:w="3120" w:type="dxa"/>
        </w:tcPr>
        <w:p w14:paraId="3BA621CF" w14:textId="0D7E2A9B" w:rsidR="7A5919AD" w:rsidRDefault="7A5919AD" w:rsidP="7A5919AD">
          <w:pPr>
            <w:pStyle w:val="Header"/>
            <w:jc w:val="center"/>
          </w:pPr>
        </w:p>
      </w:tc>
      <w:tc>
        <w:tcPr>
          <w:tcW w:w="3120" w:type="dxa"/>
        </w:tcPr>
        <w:p w14:paraId="62580A31" w14:textId="64637495" w:rsidR="7A5919AD" w:rsidRDefault="7A5919AD" w:rsidP="7A5919AD">
          <w:pPr>
            <w:pStyle w:val="Header"/>
            <w:ind w:right="-115"/>
            <w:jc w:val="right"/>
          </w:pPr>
        </w:p>
      </w:tc>
    </w:tr>
  </w:tbl>
  <w:p w14:paraId="4F16146A" w14:textId="0F6F1B27" w:rsidR="004172DE" w:rsidRDefault="0041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pt;height:1.5pt;visibility:visible;mso-wrap-style:square" o:bullet="t">
        <v:imagedata r:id="rId1" o:title=""/>
      </v:shape>
    </w:pict>
  </w:numPicBullet>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40EB"/>
    <w:multiLevelType w:val="hybridMultilevel"/>
    <w:tmpl w:val="4510090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214D"/>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07423"/>
    <w:multiLevelType w:val="multilevel"/>
    <w:tmpl w:val="4ACA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34D37"/>
    <w:multiLevelType w:val="multilevel"/>
    <w:tmpl w:val="0AFC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D50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C1309E"/>
    <w:multiLevelType w:val="multilevel"/>
    <w:tmpl w:val="AFF8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A0635"/>
    <w:multiLevelType w:val="multilevel"/>
    <w:tmpl w:val="B22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22E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95332C"/>
    <w:multiLevelType w:val="multilevel"/>
    <w:tmpl w:val="C2D8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860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CB4FC5"/>
    <w:multiLevelType w:val="hybridMultilevel"/>
    <w:tmpl w:val="1B84E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BB4813"/>
    <w:multiLevelType w:val="hybridMultilevel"/>
    <w:tmpl w:val="47669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245F2"/>
    <w:multiLevelType w:val="multilevel"/>
    <w:tmpl w:val="4E7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64911"/>
    <w:multiLevelType w:val="hybridMultilevel"/>
    <w:tmpl w:val="BCD27E6E"/>
    <w:lvl w:ilvl="0" w:tplc="C720CC40">
      <w:start w:val="1"/>
      <w:numFmt w:val="bullet"/>
      <w:lvlText w:val=""/>
      <w:lvlPicBulletId w:val="0"/>
      <w:lvlJc w:val="left"/>
      <w:pPr>
        <w:tabs>
          <w:tab w:val="num" w:pos="720"/>
        </w:tabs>
        <w:ind w:left="720" w:hanging="360"/>
      </w:pPr>
      <w:rPr>
        <w:rFonts w:ascii="Symbol" w:hAnsi="Symbol" w:hint="default"/>
      </w:rPr>
    </w:lvl>
    <w:lvl w:ilvl="1" w:tplc="6994D058" w:tentative="1">
      <w:start w:val="1"/>
      <w:numFmt w:val="bullet"/>
      <w:lvlText w:val=""/>
      <w:lvlJc w:val="left"/>
      <w:pPr>
        <w:tabs>
          <w:tab w:val="num" w:pos="1440"/>
        </w:tabs>
        <w:ind w:left="1440" w:hanging="360"/>
      </w:pPr>
      <w:rPr>
        <w:rFonts w:ascii="Symbol" w:hAnsi="Symbol" w:hint="default"/>
      </w:rPr>
    </w:lvl>
    <w:lvl w:ilvl="2" w:tplc="424E3806" w:tentative="1">
      <w:start w:val="1"/>
      <w:numFmt w:val="bullet"/>
      <w:lvlText w:val=""/>
      <w:lvlJc w:val="left"/>
      <w:pPr>
        <w:tabs>
          <w:tab w:val="num" w:pos="2160"/>
        </w:tabs>
        <w:ind w:left="2160" w:hanging="360"/>
      </w:pPr>
      <w:rPr>
        <w:rFonts w:ascii="Symbol" w:hAnsi="Symbol" w:hint="default"/>
      </w:rPr>
    </w:lvl>
    <w:lvl w:ilvl="3" w:tplc="B7CEE332" w:tentative="1">
      <w:start w:val="1"/>
      <w:numFmt w:val="bullet"/>
      <w:lvlText w:val=""/>
      <w:lvlJc w:val="left"/>
      <w:pPr>
        <w:tabs>
          <w:tab w:val="num" w:pos="2880"/>
        </w:tabs>
        <w:ind w:left="2880" w:hanging="360"/>
      </w:pPr>
      <w:rPr>
        <w:rFonts w:ascii="Symbol" w:hAnsi="Symbol" w:hint="default"/>
      </w:rPr>
    </w:lvl>
    <w:lvl w:ilvl="4" w:tplc="88443F16" w:tentative="1">
      <w:start w:val="1"/>
      <w:numFmt w:val="bullet"/>
      <w:lvlText w:val=""/>
      <w:lvlJc w:val="left"/>
      <w:pPr>
        <w:tabs>
          <w:tab w:val="num" w:pos="3600"/>
        </w:tabs>
        <w:ind w:left="3600" w:hanging="360"/>
      </w:pPr>
      <w:rPr>
        <w:rFonts w:ascii="Symbol" w:hAnsi="Symbol" w:hint="default"/>
      </w:rPr>
    </w:lvl>
    <w:lvl w:ilvl="5" w:tplc="A576089E" w:tentative="1">
      <w:start w:val="1"/>
      <w:numFmt w:val="bullet"/>
      <w:lvlText w:val=""/>
      <w:lvlJc w:val="left"/>
      <w:pPr>
        <w:tabs>
          <w:tab w:val="num" w:pos="4320"/>
        </w:tabs>
        <w:ind w:left="4320" w:hanging="360"/>
      </w:pPr>
      <w:rPr>
        <w:rFonts w:ascii="Symbol" w:hAnsi="Symbol" w:hint="default"/>
      </w:rPr>
    </w:lvl>
    <w:lvl w:ilvl="6" w:tplc="D4F07FC2" w:tentative="1">
      <w:start w:val="1"/>
      <w:numFmt w:val="bullet"/>
      <w:lvlText w:val=""/>
      <w:lvlJc w:val="left"/>
      <w:pPr>
        <w:tabs>
          <w:tab w:val="num" w:pos="5040"/>
        </w:tabs>
        <w:ind w:left="5040" w:hanging="360"/>
      </w:pPr>
      <w:rPr>
        <w:rFonts w:ascii="Symbol" w:hAnsi="Symbol" w:hint="default"/>
      </w:rPr>
    </w:lvl>
    <w:lvl w:ilvl="7" w:tplc="A2D4461E" w:tentative="1">
      <w:start w:val="1"/>
      <w:numFmt w:val="bullet"/>
      <w:lvlText w:val=""/>
      <w:lvlJc w:val="left"/>
      <w:pPr>
        <w:tabs>
          <w:tab w:val="num" w:pos="5760"/>
        </w:tabs>
        <w:ind w:left="5760" w:hanging="360"/>
      </w:pPr>
      <w:rPr>
        <w:rFonts w:ascii="Symbol" w:hAnsi="Symbol" w:hint="default"/>
      </w:rPr>
    </w:lvl>
    <w:lvl w:ilvl="8" w:tplc="460EF8D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9F7419F"/>
    <w:multiLevelType w:val="hybridMultilevel"/>
    <w:tmpl w:val="7B3AEC0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B7D81"/>
    <w:multiLevelType w:val="hybridMultilevel"/>
    <w:tmpl w:val="EB666C5E"/>
    <w:lvl w:ilvl="0" w:tplc="6AE8B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F2DE7"/>
    <w:multiLevelType w:val="multilevel"/>
    <w:tmpl w:val="454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F133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486E2B"/>
    <w:multiLevelType w:val="multilevel"/>
    <w:tmpl w:val="8B6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8862B6"/>
    <w:multiLevelType w:val="hybridMultilevel"/>
    <w:tmpl w:val="45100906"/>
    <w:lvl w:ilvl="0" w:tplc="FFFFFFFF">
      <w:start w:val="1"/>
      <w:numFmt w:val="decimal"/>
      <w:lvlText w:val="%1."/>
      <w:lvlJc w:val="left"/>
      <w:pPr>
        <w:ind w:left="63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0206B3"/>
    <w:multiLevelType w:val="hybridMultilevel"/>
    <w:tmpl w:val="70A260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381C42"/>
    <w:multiLevelType w:val="multilevel"/>
    <w:tmpl w:val="6AC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A6D7A"/>
    <w:multiLevelType w:val="multilevel"/>
    <w:tmpl w:val="6A7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4F1501"/>
    <w:multiLevelType w:val="hybridMultilevel"/>
    <w:tmpl w:val="F37EC0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7308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4823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2415132">
    <w:abstractNumId w:val="19"/>
  </w:num>
  <w:num w:numId="2" w16cid:durableId="1747796603">
    <w:abstractNumId w:val="7"/>
  </w:num>
  <w:num w:numId="3" w16cid:durableId="809246011">
    <w:abstractNumId w:val="22"/>
  </w:num>
  <w:num w:numId="4" w16cid:durableId="347173674">
    <w:abstractNumId w:val="9"/>
  </w:num>
  <w:num w:numId="5" w16cid:durableId="293680597">
    <w:abstractNumId w:val="0"/>
  </w:num>
  <w:num w:numId="6" w16cid:durableId="1941641974">
    <w:abstractNumId w:val="14"/>
  </w:num>
  <w:num w:numId="7" w16cid:durableId="798188414">
    <w:abstractNumId w:val="4"/>
  </w:num>
  <w:num w:numId="8" w16cid:durableId="2000618560">
    <w:abstractNumId w:val="13"/>
  </w:num>
  <w:num w:numId="9" w16cid:durableId="360668330">
    <w:abstractNumId w:val="23"/>
  </w:num>
  <w:num w:numId="10" w16cid:durableId="1942759485">
    <w:abstractNumId w:val="6"/>
  </w:num>
  <w:num w:numId="11" w16cid:durableId="1493567926">
    <w:abstractNumId w:val="17"/>
  </w:num>
  <w:num w:numId="12" w16cid:durableId="1128162398">
    <w:abstractNumId w:val="3"/>
  </w:num>
  <w:num w:numId="13" w16cid:durableId="41516521">
    <w:abstractNumId w:val="12"/>
  </w:num>
  <w:num w:numId="14" w16cid:durableId="726882047">
    <w:abstractNumId w:val="16"/>
  </w:num>
  <w:num w:numId="15" w16cid:durableId="2077512605">
    <w:abstractNumId w:val="24"/>
  </w:num>
  <w:num w:numId="16" w16cid:durableId="925043346">
    <w:abstractNumId w:val="10"/>
  </w:num>
  <w:num w:numId="17" w16cid:durableId="1129397605">
    <w:abstractNumId w:val="26"/>
  </w:num>
  <w:num w:numId="18" w16cid:durableId="890380045">
    <w:abstractNumId w:val="25"/>
  </w:num>
  <w:num w:numId="19" w16cid:durableId="169609741">
    <w:abstractNumId w:val="18"/>
  </w:num>
  <w:num w:numId="20" w16cid:durableId="1602057968">
    <w:abstractNumId w:val="8"/>
  </w:num>
  <w:num w:numId="21" w16cid:durableId="1092707281">
    <w:abstractNumId w:val="5"/>
  </w:num>
  <w:num w:numId="22" w16cid:durableId="197281695">
    <w:abstractNumId w:val="1"/>
  </w:num>
  <w:num w:numId="23" w16cid:durableId="1865170959">
    <w:abstractNumId w:val="11"/>
  </w:num>
  <w:num w:numId="24" w16cid:durableId="18430954">
    <w:abstractNumId w:val="21"/>
  </w:num>
  <w:num w:numId="25" w16cid:durableId="632566424">
    <w:abstractNumId w:val="20"/>
  </w:num>
  <w:num w:numId="26" w16cid:durableId="1100219526">
    <w:abstractNumId w:val="2"/>
  </w:num>
  <w:num w:numId="27" w16cid:durableId="2139301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A2"/>
    <w:rsid w:val="000053C5"/>
    <w:rsid w:val="000100FF"/>
    <w:rsid w:val="00010EB6"/>
    <w:rsid w:val="000230EF"/>
    <w:rsid w:val="000265A6"/>
    <w:rsid w:val="00030BEE"/>
    <w:rsid w:val="00033F0E"/>
    <w:rsid w:val="00035B77"/>
    <w:rsid w:val="00036AFA"/>
    <w:rsid w:val="00052F3F"/>
    <w:rsid w:val="000537CC"/>
    <w:rsid w:val="00057572"/>
    <w:rsid w:val="00061F48"/>
    <w:rsid w:val="0006376B"/>
    <w:rsid w:val="0009724E"/>
    <w:rsid w:val="000A0FE8"/>
    <w:rsid w:val="000A4A8E"/>
    <w:rsid w:val="000A63A2"/>
    <w:rsid w:val="000C3043"/>
    <w:rsid w:val="000D2819"/>
    <w:rsid w:val="000F4C53"/>
    <w:rsid w:val="000F6114"/>
    <w:rsid w:val="000F6A89"/>
    <w:rsid w:val="001025B8"/>
    <w:rsid w:val="001233B4"/>
    <w:rsid w:val="0012558D"/>
    <w:rsid w:val="00137029"/>
    <w:rsid w:val="00140AF9"/>
    <w:rsid w:val="00141686"/>
    <w:rsid w:val="00143AB3"/>
    <w:rsid w:val="00147B3B"/>
    <w:rsid w:val="001631EA"/>
    <w:rsid w:val="00172666"/>
    <w:rsid w:val="00173308"/>
    <w:rsid w:val="001759DC"/>
    <w:rsid w:val="001850A4"/>
    <w:rsid w:val="001861F7"/>
    <w:rsid w:val="001A04AF"/>
    <w:rsid w:val="001B1AE3"/>
    <w:rsid w:val="001B4C54"/>
    <w:rsid w:val="001B55C8"/>
    <w:rsid w:val="001D5B43"/>
    <w:rsid w:val="001D6D52"/>
    <w:rsid w:val="001E0E4F"/>
    <w:rsid w:val="001E645D"/>
    <w:rsid w:val="001E774F"/>
    <w:rsid w:val="001F3116"/>
    <w:rsid w:val="00227B5A"/>
    <w:rsid w:val="00230BF4"/>
    <w:rsid w:val="00233064"/>
    <w:rsid w:val="002336D0"/>
    <w:rsid w:val="00233DE8"/>
    <w:rsid w:val="00242E76"/>
    <w:rsid w:val="00246DF9"/>
    <w:rsid w:val="002470CF"/>
    <w:rsid w:val="00274270"/>
    <w:rsid w:val="002773B4"/>
    <w:rsid w:val="002837A9"/>
    <w:rsid w:val="00296D94"/>
    <w:rsid w:val="002A3207"/>
    <w:rsid w:val="002D5CFB"/>
    <w:rsid w:val="002E5298"/>
    <w:rsid w:val="002E7305"/>
    <w:rsid w:val="002E7AC9"/>
    <w:rsid w:val="002F7CDB"/>
    <w:rsid w:val="003038C7"/>
    <w:rsid w:val="00310E1B"/>
    <w:rsid w:val="003120A6"/>
    <w:rsid w:val="0033025E"/>
    <w:rsid w:val="0033511D"/>
    <w:rsid w:val="0033648B"/>
    <w:rsid w:val="003453CF"/>
    <w:rsid w:val="00394AFD"/>
    <w:rsid w:val="003961C4"/>
    <w:rsid w:val="003A6A05"/>
    <w:rsid w:val="003B76BF"/>
    <w:rsid w:val="003C54EE"/>
    <w:rsid w:val="003C6870"/>
    <w:rsid w:val="003D76BB"/>
    <w:rsid w:val="003D7BA4"/>
    <w:rsid w:val="003F004B"/>
    <w:rsid w:val="003F0CBA"/>
    <w:rsid w:val="003F2B34"/>
    <w:rsid w:val="003F6F3B"/>
    <w:rsid w:val="0041097B"/>
    <w:rsid w:val="0041521D"/>
    <w:rsid w:val="004172DE"/>
    <w:rsid w:val="004221EF"/>
    <w:rsid w:val="00425CBD"/>
    <w:rsid w:val="004506CC"/>
    <w:rsid w:val="00452A0A"/>
    <w:rsid w:val="004542FA"/>
    <w:rsid w:val="004638C0"/>
    <w:rsid w:val="004759B2"/>
    <w:rsid w:val="00475D1C"/>
    <w:rsid w:val="00480A1B"/>
    <w:rsid w:val="004A1C85"/>
    <w:rsid w:val="004A3447"/>
    <w:rsid w:val="004A550C"/>
    <w:rsid w:val="004A799D"/>
    <w:rsid w:val="004B1DE6"/>
    <w:rsid w:val="004C0CBD"/>
    <w:rsid w:val="004D4A4D"/>
    <w:rsid w:val="004E097A"/>
    <w:rsid w:val="004F4D35"/>
    <w:rsid w:val="004F5605"/>
    <w:rsid w:val="004F70F9"/>
    <w:rsid w:val="00502580"/>
    <w:rsid w:val="0050572C"/>
    <w:rsid w:val="0051078D"/>
    <w:rsid w:val="00524FAA"/>
    <w:rsid w:val="00525828"/>
    <w:rsid w:val="0053239A"/>
    <w:rsid w:val="005460AF"/>
    <w:rsid w:val="00553E51"/>
    <w:rsid w:val="00580927"/>
    <w:rsid w:val="00582378"/>
    <w:rsid w:val="00586296"/>
    <w:rsid w:val="005905C9"/>
    <w:rsid w:val="0059601C"/>
    <w:rsid w:val="0059773F"/>
    <w:rsid w:val="005A076B"/>
    <w:rsid w:val="005C0653"/>
    <w:rsid w:val="005C4EB3"/>
    <w:rsid w:val="005D246B"/>
    <w:rsid w:val="005D670C"/>
    <w:rsid w:val="005F49B4"/>
    <w:rsid w:val="0060038B"/>
    <w:rsid w:val="00602054"/>
    <w:rsid w:val="00617BAA"/>
    <w:rsid w:val="00620D8F"/>
    <w:rsid w:val="006227C8"/>
    <w:rsid w:val="0062500E"/>
    <w:rsid w:val="00627943"/>
    <w:rsid w:val="006361BB"/>
    <w:rsid w:val="00636409"/>
    <w:rsid w:val="00645125"/>
    <w:rsid w:val="00645683"/>
    <w:rsid w:val="0065577D"/>
    <w:rsid w:val="00657F10"/>
    <w:rsid w:val="00664D0B"/>
    <w:rsid w:val="0067620F"/>
    <w:rsid w:val="0069164C"/>
    <w:rsid w:val="00694F69"/>
    <w:rsid w:val="00697A45"/>
    <w:rsid w:val="006B3B03"/>
    <w:rsid w:val="006D520C"/>
    <w:rsid w:val="006E00A8"/>
    <w:rsid w:val="006F0859"/>
    <w:rsid w:val="006F6235"/>
    <w:rsid w:val="00703CC8"/>
    <w:rsid w:val="00711471"/>
    <w:rsid w:val="00712381"/>
    <w:rsid w:val="00714335"/>
    <w:rsid w:val="00714C29"/>
    <w:rsid w:val="00732064"/>
    <w:rsid w:val="00741ED0"/>
    <w:rsid w:val="007503FC"/>
    <w:rsid w:val="00756ACC"/>
    <w:rsid w:val="00765F8D"/>
    <w:rsid w:val="00773CE8"/>
    <w:rsid w:val="00783BE4"/>
    <w:rsid w:val="00786755"/>
    <w:rsid w:val="007935CD"/>
    <w:rsid w:val="00793932"/>
    <w:rsid w:val="00793D7B"/>
    <w:rsid w:val="007B400E"/>
    <w:rsid w:val="007D4935"/>
    <w:rsid w:val="007D4EC2"/>
    <w:rsid w:val="007F78DD"/>
    <w:rsid w:val="0080426E"/>
    <w:rsid w:val="00830FF8"/>
    <w:rsid w:val="00836F47"/>
    <w:rsid w:val="00846D51"/>
    <w:rsid w:val="00850B29"/>
    <w:rsid w:val="00854BC5"/>
    <w:rsid w:val="008558FF"/>
    <w:rsid w:val="00862DF5"/>
    <w:rsid w:val="008634F5"/>
    <w:rsid w:val="00866AF7"/>
    <w:rsid w:val="00877653"/>
    <w:rsid w:val="0088005B"/>
    <w:rsid w:val="00881CDE"/>
    <w:rsid w:val="00882AE4"/>
    <w:rsid w:val="008853E7"/>
    <w:rsid w:val="008A2809"/>
    <w:rsid w:val="008A2FDF"/>
    <w:rsid w:val="008A4B88"/>
    <w:rsid w:val="008A69EF"/>
    <w:rsid w:val="008D3E39"/>
    <w:rsid w:val="008D52DB"/>
    <w:rsid w:val="008E3DFE"/>
    <w:rsid w:val="008F67BF"/>
    <w:rsid w:val="008F786F"/>
    <w:rsid w:val="009117D0"/>
    <w:rsid w:val="0093518A"/>
    <w:rsid w:val="00936AC7"/>
    <w:rsid w:val="00955938"/>
    <w:rsid w:val="00965563"/>
    <w:rsid w:val="009660B5"/>
    <w:rsid w:val="00967C56"/>
    <w:rsid w:val="0098314B"/>
    <w:rsid w:val="00983A25"/>
    <w:rsid w:val="009905B2"/>
    <w:rsid w:val="009A056D"/>
    <w:rsid w:val="009A4742"/>
    <w:rsid w:val="009D3E5E"/>
    <w:rsid w:val="009D6C9C"/>
    <w:rsid w:val="009E56A8"/>
    <w:rsid w:val="009E7F46"/>
    <w:rsid w:val="009F6688"/>
    <w:rsid w:val="009F6FF3"/>
    <w:rsid w:val="00A05048"/>
    <w:rsid w:val="00A31BFD"/>
    <w:rsid w:val="00A50937"/>
    <w:rsid w:val="00A61D2A"/>
    <w:rsid w:val="00A7061A"/>
    <w:rsid w:val="00A85FF7"/>
    <w:rsid w:val="00A904FA"/>
    <w:rsid w:val="00A958D2"/>
    <w:rsid w:val="00AA67A4"/>
    <w:rsid w:val="00AB3209"/>
    <w:rsid w:val="00AC2F5B"/>
    <w:rsid w:val="00AC37A6"/>
    <w:rsid w:val="00AC617E"/>
    <w:rsid w:val="00AC671A"/>
    <w:rsid w:val="00AD3C2E"/>
    <w:rsid w:val="00AF63A0"/>
    <w:rsid w:val="00B147DF"/>
    <w:rsid w:val="00B16E98"/>
    <w:rsid w:val="00B22058"/>
    <w:rsid w:val="00B343CF"/>
    <w:rsid w:val="00B34929"/>
    <w:rsid w:val="00B41FBD"/>
    <w:rsid w:val="00B43A91"/>
    <w:rsid w:val="00B47082"/>
    <w:rsid w:val="00B53F38"/>
    <w:rsid w:val="00B72354"/>
    <w:rsid w:val="00B8089B"/>
    <w:rsid w:val="00BB0134"/>
    <w:rsid w:val="00BB0F9C"/>
    <w:rsid w:val="00BB57D9"/>
    <w:rsid w:val="00BB5D78"/>
    <w:rsid w:val="00BB79E1"/>
    <w:rsid w:val="00BD6AE4"/>
    <w:rsid w:val="00BD7D73"/>
    <w:rsid w:val="00BE08ED"/>
    <w:rsid w:val="00BF3505"/>
    <w:rsid w:val="00BF575C"/>
    <w:rsid w:val="00BF7F7A"/>
    <w:rsid w:val="00C03DBF"/>
    <w:rsid w:val="00C12702"/>
    <w:rsid w:val="00C21478"/>
    <w:rsid w:val="00C30BB4"/>
    <w:rsid w:val="00C31C9A"/>
    <w:rsid w:val="00C323E8"/>
    <w:rsid w:val="00C34440"/>
    <w:rsid w:val="00C41D1E"/>
    <w:rsid w:val="00C44102"/>
    <w:rsid w:val="00C67855"/>
    <w:rsid w:val="00C70FC5"/>
    <w:rsid w:val="00C7591A"/>
    <w:rsid w:val="00C90584"/>
    <w:rsid w:val="00C91D23"/>
    <w:rsid w:val="00CD187D"/>
    <w:rsid w:val="00CF60C2"/>
    <w:rsid w:val="00D01E4B"/>
    <w:rsid w:val="00D0563B"/>
    <w:rsid w:val="00D072BF"/>
    <w:rsid w:val="00D144E6"/>
    <w:rsid w:val="00D14CC6"/>
    <w:rsid w:val="00D263CC"/>
    <w:rsid w:val="00D34F1E"/>
    <w:rsid w:val="00D35881"/>
    <w:rsid w:val="00D46411"/>
    <w:rsid w:val="00D5308E"/>
    <w:rsid w:val="00D5435F"/>
    <w:rsid w:val="00D7340A"/>
    <w:rsid w:val="00D768E0"/>
    <w:rsid w:val="00D82F87"/>
    <w:rsid w:val="00DA39F5"/>
    <w:rsid w:val="00DB1F0F"/>
    <w:rsid w:val="00DB7DDA"/>
    <w:rsid w:val="00DE7FE3"/>
    <w:rsid w:val="00E12F8B"/>
    <w:rsid w:val="00E2737D"/>
    <w:rsid w:val="00E33A46"/>
    <w:rsid w:val="00E37543"/>
    <w:rsid w:val="00E41AE5"/>
    <w:rsid w:val="00E432FD"/>
    <w:rsid w:val="00E56E69"/>
    <w:rsid w:val="00E77F2E"/>
    <w:rsid w:val="00E8653F"/>
    <w:rsid w:val="00E87587"/>
    <w:rsid w:val="00E93901"/>
    <w:rsid w:val="00EB2576"/>
    <w:rsid w:val="00EC6D57"/>
    <w:rsid w:val="00F03CE4"/>
    <w:rsid w:val="00F26961"/>
    <w:rsid w:val="00F3167B"/>
    <w:rsid w:val="00F36054"/>
    <w:rsid w:val="00F43BCB"/>
    <w:rsid w:val="00F61537"/>
    <w:rsid w:val="00F61B7E"/>
    <w:rsid w:val="00F81EDD"/>
    <w:rsid w:val="00FA2EF5"/>
    <w:rsid w:val="00FC0CF9"/>
    <w:rsid w:val="00FC2C06"/>
    <w:rsid w:val="00FC32FA"/>
    <w:rsid w:val="00FC5D11"/>
    <w:rsid w:val="00FC66AA"/>
    <w:rsid w:val="00FD2A89"/>
    <w:rsid w:val="00FD3A84"/>
    <w:rsid w:val="00FD7F15"/>
    <w:rsid w:val="00FF15D9"/>
    <w:rsid w:val="00FF33A3"/>
    <w:rsid w:val="00FF343E"/>
    <w:rsid w:val="2A4749A3"/>
    <w:rsid w:val="30BAD136"/>
    <w:rsid w:val="5E9A052A"/>
    <w:rsid w:val="69C5B2D5"/>
    <w:rsid w:val="7A59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920"/>
  <w15:chartTrackingRefBased/>
  <w15:docId w15:val="{9DF64DAE-7145-3C49-A57B-12CE87A0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8C7"/>
  </w:style>
  <w:style w:type="paragraph" w:styleId="Heading1">
    <w:name w:val="heading 1"/>
    <w:basedOn w:val="Normal"/>
    <w:link w:val="Heading1Char"/>
    <w:uiPriority w:val="9"/>
    <w:qFormat/>
    <w:rsid w:val="000A63A2"/>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0A63A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A63A2"/>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A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A63A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A63A2"/>
    <w:rPr>
      <w:rFonts w:ascii="Times New Roman" w:eastAsia="Times New Roman" w:hAnsi="Times New Roman" w:cs="Times New Roman"/>
      <w:b/>
      <w:bCs/>
      <w:kern w:val="0"/>
      <w14:ligatures w14:val="none"/>
    </w:rPr>
  </w:style>
  <w:style w:type="character" w:styleId="Hyperlink">
    <w:name w:val="Hyperlink"/>
    <w:basedOn w:val="DefaultParagraphFont"/>
    <w:uiPriority w:val="99"/>
    <w:unhideWhenUsed/>
    <w:rsid w:val="000A63A2"/>
    <w:rPr>
      <w:color w:val="0000FF"/>
      <w:u w:val="single"/>
    </w:rPr>
  </w:style>
  <w:style w:type="paragraph" w:styleId="z-TopofForm">
    <w:name w:val="HTML Top of Form"/>
    <w:basedOn w:val="Normal"/>
    <w:next w:val="Normal"/>
    <w:link w:val="z-TopofFormChar"/>
    <w:hidden/>
    <w:uiPriority w:val="99"/>
    <w:semiHidden/>
    <w:unhideWhenUsed/>
    <w:rsid w:val="000A63A2"/>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A63A2"/>
    <w:rPr>
      <w:rFonts w:ascii="Arial" w:eastAsia="Times New Roman" w:hAnsi="Arial" w:cs="Arial"/>
      <w:vanish/>
      <w:kern w:val="0"/>
      <w:sz w:val="16"/>
      <w:szCs w:val="16"/>
      <w14:ligatures w14:val="none"/>
    </w:rPr>
  </w:style>
  <w:style w:type="paragraph" w:customStyle="1" w:styleId="sel-search-advanced-control">
    <w:name w:val="sel-search-advanced-control"/>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0A63A2"/>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A63A2"/>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0A63A2"/>
  </w:style>
  <w:style w:type="paragraph" w:customStyle="1" w:styleId="hkb-em-date">
    <w:name w:val="hkb-em-date"/>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author">
    <w:name w:val="ht-kb-em-author"/>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t-kb-em-category">
    <w:name w:val="ht-kb-em-category"/>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Normal1">
    <w:name w:val="Normal1"/>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5">
    <w:name w:val="tm15"/>
    <w:basedOn w:val="DefaultParagraphFont"/>
    <w:rsid w:val="000A63A2"/>
  </w:style>
  <w:style w:type="paragraph" w:customStyle="1" w:styleId="nospacing">
    <w:name w:val="nospacing"/>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13">
    <w:name w:val="tm13"/>
    <w:basedOn w:val="DefaultParagraphFont"/>
    <w:rsid w:val="000A63A2"/>
  </w:style>
  <w:style w:type="character" w:customStyle="1" w:styleId="tm18">
    <w:name w:val="tm18"/>
    <w:basedOn w:val="DefaultParagraphFont"/>
    <w:rsid w:val="000A63A2"/>
  </w:style>
  <w:style w:type="character" w:customStyle="1" w:styleId="tm19">
    <w:name w:val="tm19"/>
    <w:basedOn w:val="DefaultParagraphFont"/>
    <w:rsid w:val="000A63A2"/>
  </w:style>
  <w:style w:type="paragraph" w:customStyle="1" w:styleId="paragraph">
    <w:name w:val="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character" w:customStyle="1" w:styleId="tm22">
    <w:name w:val="tm22"/>
    <w:basedOn w:val="DefaultParagraphFont"/>
    <w:rsid w:val="000A63A2"/>
  </w:style>
  <w:style w:type="paragraph" w:customStyle="1" w:styleId="listparagraph">
    <w:name w:val="listparagraph"/>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attachmentsitem">
    <w:name w:val="hkb-article-attachments__item"/>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article-listformat-standard">
    <w:name w:val="hkb-article-list__format-standard"/>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hkb-metaviews">
    <w:name w:val="hkb-meta__views"/>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customStyle="1" w:styleId="comment-form-cookies-consent">
    <w:name w:val="comment-form-cookies-consent"/>
    <w:basedOn w:val="Normal"/>
    <w:rsid w:val="000A63A2"/>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unhideWhenUsed/>
    <w:rsid w:val="00AC617E"/>
    <w:rPr>
      <w:sz w:val="20"/>
      <w:szCs w:val="20"/>
    </w:rPr>
  </w:style>
  <w:style w:type="character" w:customStyle="1" w:styleId="FootnoteTextChar">
    <w:name w:val="Footnote Text Char"/>
    <w:basedOn w:val="DefaultParagraphFont"/>
    <w:link w:val="FootnoteText"/>
    <w:uiPriority w:val="99"/>
    <w:rsid w:val="00AC617E"/>
    <w:rPr>
      <w:sz w:val="20"/>
      <w:szCs w:val="20"/>
    </w:rPr>
  </w:style>
  <w:style w:type="character" w:styleId="FootnoteReference">
    <w:name w:val="footnote reference"/>
    <w:basedOn w:val="DefaultParagraphFont"/>
    <w:uiPriority w:val="99"/>
    <w:unhideWhenUsed/>
    <w:rsid w:val="00AC617E"/>
    <w:rPr>
      <w:vertAlign w:val="superscript"/>
    </w:rPr>
  </w:style>
  <w:style w:type="paragraph" w:styleId="Footer">
    <w:name w:val="footer"/>
    <w:basedOn w:val="Normal"/>
    <w:link w:val="FooterChar"/>
    <w:uiPriority w:val="99"/>
    <w:unhideWhenUsed/>
    <w:rsid w:val="00756ACC"/>
    <w:pPr>
      <w:tabs>
        <w:tab w:val="center" w:pos="4680"/>
        <w:tab w:val="right" w:pos="9360"/>
      </w:tabs>
    </w:pPr>
  </w:style>
  <w:style w:type="character" w:customStyle="1" w:styleId="FooterChar">
    <w:name w:val="Footer Char"/>
    <w:basedOn w:val="DefaultParagraphFont"/>
    <w:link w:val="Footer"/>
    <w:uiPriority w:val="99"/>
    <w:rsid w:val="00756ACC"/>
  </w:style>
  <w:style w:type="character" w:styleId="PageNumber">
    <w:name w:val="page number"/>
    <w:basedOn w:val="DefaultParagraphFont"/>
    <w:uiPriority w:val="99"/>
    <w:semiHidden/>
    <w:unhideWhenUsed/>
    <w:rsid w:val="00756ACC"/>
  </w:style>
  <w:style w:type="paragraph" w:styleId="Revision">
    <w:name w:val="Revision"/>
    <w:hidden/>
    <w:uiPriority w:val="99"/>
    <w:semiHidden/>
    <w:rsid w:val="00E56E69"/>
  </w:style>
  <w:style w:type="paragraph" w:styleId="ListParagraph0">
    <w:name w:val="List Paragraph"/>
    <w:basedOn w:val="Normal"/>
    <w:uiPriority w:val="34"/>
    <w:qFormat/>
    <w:rsid w:val="00E432FD"/>
    <w:pPr>
      <w:ind w:left="720"/>
      <w:contextualSpacing/>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55938"/>
    <w:rPr>
      <w:color w:val="605E5C"/>
      <w:shd w:val="clear" w:color="auto" w:fill="E1DFDD"/>
    </w:rPr>
  </w:style>
  <w:style w:type="paragraph" w:styleId="Header">
    <w:name w:val="header"/>
    <w:basedOn w:val="Normal"/>
    <w:link w:val="HeaderChar"/>
    <w:uiPriority w:val="99"/>
    <w:unhideWhenUsed/>
    <w:rsid w:val="007935CD"/>
    <w:pPr>
      <w:tabs>
        <w:tab w:val="center" w:pos="4680"/>
        <w:tab w:val="right" w:pos="9360"/>
      </w:tabs>
    </w:pPr>
  </w:style>
  <w:style w:type="character" w:customStyle="1" w:styleId="HeaderChar">
    <w:name w:val="Header Char"/>
    <w:basedOn w:val="DefaultParagraphFont"/>
    <w:link w:val="Header"/>
    <w:uiPriority w:val="99"/>
    <w:rsid w:val="007935CD"/>
  </w:style>
  <w:style w:type="table" w:styleId="TableGrid">
    <w:name w:val="Table Grid"/>
    <w:basedOn w:val="TableNormal"/>
    <w:uiPriority w:val="59"/>
    <w:rsid w:val="004172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36054"/>
    <w:rPr>
      <w:i/>
      <w:iCs/>
    </w:rPr>
  </w:style>
  <w:style w:type="character" w:styleId="Strong">
    <w:name w:val="Strong"/>
    <w:basedOn w:val="DefaultParagraphFont"/>
    <w:uiPriority w:val="22"/>
    <w:qFormat/>
    <w:rsid w:val="00394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8343">
      <w:bodyDiv w:val="1"/>
      <w:marLeft w:val="0"/>
      <w:marRight w:val="0"/>
      <w:marTop w:val="0"/>
      <w:marBottom w:val="0"/>
      <w:divBdr>
        <w:top w:val="none" w:sz="0" w:space="0" w:color="auto"/>
        <w:left w:val="none" w:sz="0" w:space="0" w:color="auto"/>
        <w:bottom w:val="none" w:sz="0" w:space="0" w:color="auto"/>
        <w:right w:val="none" w:sz="0" w:space="0" w:color="auto"/>
      </w:divBdr>
    </w:div>
    <w:div w:id="58327146">
      <w:bodyDiv w:val="1"/>
      <w:marLeft w:val="0"/>
      <w:marRight w:val="0"/>
      <w:marTop w:val="0"/>
      <w:marBottom w:val="0"/>
      <w:divBdr>
        <w:top w:val="none" w:sz="0" w:space="0" w:color="auto"/>
        <w:left w:val="none" w:sz="0" w:space="0" w:color="auto"/>
        <w:bottom w:val="none" w:sz="0" w:space="0" w:color="auto"/>
        <w:right w:val="none" w:sz="0" w:space="0" w:color="auto"/>
      </w:divBdr>
    </w:div>
    <w:div w:id="85884367">
      <w:bodyDiv w:val="1"/>
      <w:marLeft w:val="0"/>
      <w:marRight w:val="0"/>
      <w:marTop w:val="0"/>
      <w:marBottom w:val="0"/>
      <w:divBdr>
        <w:top w:val="none" w:sz="0" w:space="0" w:color="auto"/>
        <w:left w:val="none" w:sz="0" w:space="0" w:color="auto"/>
        <w:bottom w:val="none" w:sz="0" w:space="0" w:color="auto"/>
        <w:right w:val="none" w:sz="0" w:space="0" w:color="auto"/>
      </w:divBdr>
      <w:divsChild>
        <w:div w:id="882791550">
          <w:marLeft w:val="0"/>
          <w:marRight w:val="0"/>
          <w:marTop w:val="0"/>
          <w:marBottom w:val="0"/>
          <w:divBdr>
            <w:top w:val="none" w:sz="0" w:space="0" w:color="auto"/>
            <w:left w:val="none" w:sz="0" w:space="0" w:color="auto"/>
            <w:bottom w:val="none" w:sz="0" w:space="0" w:color="auto"/>
            <w:right w:val="none" w:sz="0" w:space="0" w:color="auto"/>
          </w:divBdr>
        </w:div>
      </w:divsChild>
    </w:div>
    <w:div w:id="161699478">
      <w:bodyDiv w:val="1"/>
      <w:marLeft w:val="0"/>
      <w:marRight w:val="0"/>
      <w:marTop w:val="0"/>
      <w:marBottom w:val="0"/>
      <w:divBdr>
        <w:top w:val="none" w:sz="0" w:space="0" w:color="auto"/>
        <w:left w:val="none" w:sz="0" w:space="0" w:color="auto"/>
        <w:bottom w:val="none" w:sz="0" w:space="0" w:color="auto"/>
        <w:right w:val="none" w:sz="0" w:space="0" w:color="auto"/>
      </w:divBdr>
    </w:div>
    <w:div w:id="177816708">
      <w:bodyDiv w:val="1"/>
      <w:marLeft w:val="0"/>
      <w:marRight w:val="0"/>
      <w:marTop w:val="0"/>
      <w:marBottom w:val="0"/>
      <w:divBdr>
        <w:top w:val="none" w:sz="0" w:space="0" w:color="auto"/>
        <w:left w:val="none" w:sz="0" w:space="0" w:color="auto"/>
        <w:bottom w:val="none" w:sz="0" w:space="0" w:color="auto"/>
        <w:right w:val="none" w:sz="0" w:space="0" w:color="auto"/>
      </w:divBdr>
    </w:div>
    <w:div w:id="197084211">
      <w:bodyDiv w:val="1"/>
      <w:marLeft w:val="0"/>
      <w:marRight w:val="0"/>
      <w:marTop w:val="0"/>
      <w:marBottom w:val="0"/>
      <w:divBdr>
        <w:top w:val="none" w:sz="0" w:space="0" w:color="auto"/>
        <w:left w:val="none" w:sz="0" w:space="0" w:color="auto"/>
        <w:bottom w:val="none" w:sz="0" w:space="0" w:color="auto"/>
        <w:right w:val="none" w:sz="0" w:space="0" w:color="auto"/>
      </w:divBdr>
    </w:div>
    <w:div w:id="211576289">
      <w:bodyDiv w:val="1"/>
      <w:marLeft w:val="0"/>
      <w:marRight w:val="0"/>
      <w:marTop w:val="0"/>
      <w:marBottom w:val="0"/>
      <w:divBdr>
        <w:top w:val="none" w:sz="0" w:space="0" w:color="auto"/>
        <w:left w:val="none" w:sz="0" w:space="0" w:color="auto"/>
        <w:bottom w:val="none" w:sz="0" w:space="0" w:color="auto"/>
        <w:right w:val="none" w:sz="0" w:space="0" w:color="auto"/>
      </w:divBdr>
      <w:divsChild>
        <w:div w:id="1924140320">
          <w:marLeft w:val="0"/>
          <w:marRight w:val="0"/>
          <w:marTop w:val="0"/>
          <w:marBottom w:val="0"/>
          <w:divBdr>
            <w:top w:val="none" w:sz="0" w:space="0" w:color="3D3D3D"/>
            <w:left w:val="none" w:sz="0" w:space="0" w:color="3D3D3D"/>
            <w:bottom w:val="none" w:sz="0" w:space="0" w:color="3D3D3D"/>
            <w:right w:val="none" w:sz="0" w:space="0" w:color="3D3D3D"/>
          </w:divBdr>
          <w:divsChild>
            <w:div w:id="379944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0202515">
      <w:bodyDiv w:val="1"/>
      <w:marLeft w:val="0"/>
      <w:marRight w:val="0"/>
      <w:marTop w:val="0"/>
      <w:marBottom w:val="0"/>
      <w:divBdr>
        <w:top w:val="none" w:sz="0" w:space="0" w:color="auto"/>
        <w:left w:val="none" w:sz="0" w:space="0" w:color="auto"/>
        <w:bottom w:val="none" w:sz="0" w:space="0" w:color="auto"/>
        <w:right w:val="none" w:sz="0" w:space="0" w:color="auto"/>
      </w:divBdr>
    </w:div>
    <w:div w:id="458230364">
      <w:bodyDiv w:val="1"/>
      <w:marLeft w:val="0"/>
      <w:marRight w:val="0"/>
      <w:marTop w:val="0"/>
      <w:marBottom w:val="0"/>
      <w:divBdr>
        <w:top w:val="none" w:sz="0" w:space="0" w:color="auto"/>
        <w:left w:val="none" w:sz="0" w:space="0" w:color="auto"/>
        <w:bottom w:val="none" w:sz="0" w:space="0" w:color="auto"/>
        <w:right w:val="none" w:sz="0" w:space="0" w:color="auto"/>
      </w:divBdr>
    </w:div>
    <w:div w:id="537864434">
      <w:bodyDiv w:val="1"/>
      <w:marLeft w:val="0"/>
      <w:marRight w:val="0"/>
      <w:marTop w:val="0"/>
      <w:marBottom w:val="0"/>
      <w:divBdr>
        <w:top w:val="none" w:sz="0" w:space="0" w:color="auto"/>
        <w:left w:val="none" w:sz="0" w:space="0" w:color="auto"/>
        <w:bottom w:val="none" w:sz="0" w:space="0" w:color="auto"/>
        <w:right w:val="none" w:sz="0" w:space="0" w:color="auto"/>
      </w:divBdr>
    </w:div>
    <w:div w:id="644748892">
      <w:bodyDiv w:val="1"/>
      <w:marLeft w:val="0"/>
      <w:marRight w:val="0"/>
      <w:marTop w:val="0"/>
      <w:marBottom w:val="0"/>
      <w:divBdr>
        <w:top w:val="none" w:sz="0" w:space="0" w:color="auto"/>
        <w:left w:val="none" w:sz="0" w:space="0" w:color="auto"/>
        <w:bottom w:val="none" w:sz="0" w:space="0" w:color="auto"/>
        <w:right w:val="none" w:sz="0" w:space="0" w:color="auto"/>
      </w:divBdr>
    </w:div>
    <w:div w:id="648828674">
      <w:bodyDiv w:val="1"/>
      <w:marLeft w:val="0"/>
      <w:marRight w:val="0"/>
      <w:marTop w:val="0"/>
      <w:marBottom w:val="0"/>
      <w:divBdr>
        <w:top w:val="none" w:sz="0" w:space="0" w:color="auto"/>
        <w:left w:val="none" w:sz="0" w:space="0" w:color="auto"/>
        <w:bottom w:val="none" w:sz="0" w:space="0" w:color="auto"/>
        <w:right w:val="none" w:sz="0" w:space="0" w:color="auto"/>
      </w:divBdr>
    </w:div>
    <w:div w:id="693843725">
      <w:bodyDiv w:val="1"/>
      <w:marLeft w:val="0"/>
      <w:marRight w:val="0"/>
      <w:marTop w:val="0"/>
      <w:marBottom w:val="0"/>
      <w:divBdr>
        <w:top w:val="none" w:sz="0" w:space="0" w:color="auto"/>
        <w:left w:val="none" w:sz="0" w:space="0" w:color="auto"/>
        <w:bottom w:val="none" w:sz="0" w:space="0" w:color="auto"/>
        <w:right w:val="none" w:sz="0" w:space="0" w:color="auto"/>
      </w:divBdr>
    </w:div>
    <w:div w:id="707679793">
      <w:bodyDiv w:val="1"/>
      <w:marLeft w:val="0"/>
      <w:marRight w:val="0"/>
      <w:marTop w:val="0"/>
      <w:marBottom w:val="0"/>
      <w:divBdr>
        <w:top w:val="none" w:sz="0" w:space="0" w:color="auto"/>
        <w:left w:val="none" w:sz="0" w:space="0" w:color="auto"/>
        <w:bottom w:val="none" w:sz="0" w:space="0" w:color="auto"/>
        <w:right w:val="none" w:sz="0" w:space="0" w:color="auto"/>
      </w:divBdr>
    </w:div>
    <w:div w:id="820268342">
      <w:bodyDiv w:val="1"/>
      <w:marLeft w:val="0"/>
      <w:marRight w:val="0"/>
      <w:marTop w:val="0"/>
      <w:marBottom w:val="0"/>
      <w:divBdr>
        <w:top w:val="none" w:sz="0" w:space="0" w:color="auto"/>
        <w:left w:val="none" w:sz="0" w:space="0" w:color="auto"/>
        <w:bottom w:val="none" w:sz="0" w:space="0" w:color="auto"/>
        <w:right w:val="none" w:sz="0" w:space="0" w:color="auto"/>
      </w:divBdr>
    </w:div>
    <w:div w:id="857700883">
      <w:bodyDiv w:val="1"/>
      <w:marLeft w:val="0"/>
      <w:marRight w:val="0"/>
      <w:marTop w:val="0"/>
      <w:marBottom w:val="0"/>
      <w:divBdr>
        <w:top w:val="none" w:sz="0" w:space="0" w:color="auto"/>
        <w:left w:val="none" w:sz="0" w:space="0" w:color="auto"/>
        <w:bottom w:val="none" w:sz="0" w:space="0" w:color="auto"/>
        <w:right w:val="none" w:sz="0" w:space="0" w:color="auto"/>
      </w:divBdr>
    </w:div>
    <w:div w:id="885290276">
      <w:bodyDiv w:val="1"/>
      <w:marLeft w:val="0"/>
      <w:marRight w:val="0"/>
      <w:marTop w:val="0"/>
      <w:marBottom w:val="0"/>
      <w:divBdr>
        <w:top w:val="none" w:sz="0" w:space="0" w:color="auto"/>
        <w:left w:val="none" w:sz="0" w:space="0" w:color="auto"/>
        <w:bottom w:val="none" w:sz="0" w:space="0" w:color="auto"/>
        <w:right w:val="none" w:sz="0" w:space="0" w:color="auto"/>
      </w:divBdr>
    </w:div>
    <w:div w:id="937102940">
      <w:bodyDiv w:val="1"/>
      <w:marLeft w:val="0"/>
      <w:marRight w:val="0"/>
      <w:marTop w:val="0"/>
      <w:marBottom w:val="0"/>
      <w:divBdr>
        <w:top w:val="none" w:sz="0" w:space="0" w:color="auto"/>
        <w:left w:val="none" w:sz="0" w:space="0" w:color="auto"/>
        <w:bottom w:val="none" w:sz="0" w:space="0" w:color="auto"/>
        <w:right w:val="none" w:sz="0" w:space="0" w:color="auto"/>
      </w:divBdr>
      <w:divsChild>
        <w:div w:id="848720280">
          <w:marLeft w:val="0"/>
          <w:marRight w:val="0"/>
          <w:marTop w:val="0"/>
          <w:marBottom w:val="0"/>
          <w:divBdr>
            <w:top w:val="none" w:sz="0" w:space="0" w:color="auto"/>
            <w:left w:val="none" w:sz="0" w:space="0" w:color="auto"/>
            <w:bottom w:val="none" w:sz="0" w:space="0" w:color="auto"/>
            <w:right w:val="none" w:sz="0" w:space="0" w:color="auto"/>
          </w:divBdr>
          <w:divsChild>
            <w:div w:id="114642620">
              <w:marLeft w:val="0"/>
              <w:marRight w:val="0"/>
              <w:marTop w:val="0"/>
              <w:marBottom w:val="0"/>
              <w:divBdr>
                <w:top w:val="none" w:sz="0" w:space="0" w:color="auto"/>
                <w:left w:val="none" w:sz="0" w:space="0" w:color="auto"/>
                <w:bottom w:val="none" w:sz="0" w:space="0" w:color="auto"/>
                <w:right w:val="none" w:sz="0" w:space="0" w:color="auto"/>
              </w:divBdr>
            </w:div>
          </w:divsChild>
        </w:div>
        <w:div w:id="931475882">
          <w:marLeft w:val="0"/>
          <w:marRight w:val="0"/>
          <w:marTop w:val="0"/>
          <w:marBottom w:val="0"/>
          <w:divBdr>
            <w:top w:val="none" w:sz="0" w:space="0" w:color="auto"/>
            <w:left w:val="none" w:sz="0" w:space="0" w:color="auto"/>
            <w:bottom w:val="none" w:sz="0" w:space="0" w:color="auto"/>
            <w:right w:val="none" w:sz="0" w:space="0" w:color="auto"/>
          </w:divBdr>
          <w:divsChild>
            <w:div w:id="2027320553">
              <w:marLeft w:val="0"/>
              <w:marRight w:val="0"/>
              <w:marTop w:val="225"/>
              <w:marBottom w:val="0"/>
              <w:divBdr>
                <w:top w:val="none" w:sz="0" w:space="0" w:color="auto"/>
                <w:left w:val="none" w:sz="0" w:space="0" w:color="auto"/>
                <w:bottom w:val="none" w:sz="0" w:space="0" w:color="auto"/>
                <w:right w:val="none" w:sz="0" w:space="0" w:color="auto"/>
              </w:divBdr>
            </w:div>
          </w:divsChild>
        </w:div>
        <w:div w:id="623577477">
          <w:marLeft w:val="0"/>
          <w:marRight w:val="0"/>
          <w:marTop w:val="0"/>
          <w:marBottom w:val="0"/>
          <w:divBdr>
            <w:top w:val="none" w:sz="0" w:space="0" w:color="auto"/>
            <w:left w:val="none" w:sz="0" w:space="0" w:color="auto"/>
            <w:bottom w:val="none" w:sz="0" w:space="0" w:color="auto"/>
            <w:right w:val="none" w:sz="0" w:space="0" w:color="auto"/>
          </w:divBdr>
        </w:div>
        <w:div w:id="2126658940">
          <w:marLeft w:val="0"/>
          <w:marRight w:val="0"/>
          <w:marTop w:val="0"/>
          <w:marBottom w:val="0"/>
          <w:divBdr>
            <w:top w:val="none" w:sz="0" w:space="0" w:color="auto"/>
            <w:left w:val="none" w:sz="0" w:space="0" w:color="auto"/>
            <w:bottom w:val="none" w:sz="0" w:space="0" w:color="auto"/>
            <w:right w:val="none" w:sz="0" w:space="0" w:color="auto"/>
          </w:divBdr>
          <w:divsChild>
            <w:div w:id="210578101">
              <w:marLeft w:val="0"/>
              <w:marRight w:val="0"/>
              <w:marTop w:val="0"/>
              <w:marBottom w:val="0"/>
              <w:divBdr>
                <w:top w:val="none" w:sz="0" w:space="0" w:color="auto"/>
                <w:left w:val="none" w:sz="0" w:space="0" w:color="auto"/>
                <w:bottom w:val="none" w:sz="0" w:space="0" w:color="auto"/>
                <w:right w:val="none" w:sz="0" w:space="0" w:color="auto"/>
              </w:divBdr>
              <w:divsChild>
                <w:div w:id="1389495370">
                  <w:marLeft w:val="0"/>
                  <w:marRight w:val="0"/>
                  <w:marTop w:val="0"/>
                  <w:marBottom w:val="0"/>
                  <w:divBdr>
                    <w:top w:val="none" w:sz="0" w:space="0" w:color="auto"/>
                    <w:left w:val="none" w:sz="0" w:space="0" w:color="auto"/>
                    <w:bottom w:val="none" w:sz="0" w:space="0" w:color="auto"/>
                    <w:right w:val="none" w:sz="0" w:space="0" w:color="auto"/>
                  </w:divBdr>
                  <w:divsChild>
                    <w:div w:id="1825314682">
                      <w:marLeft w:val="0"/>
                      <w:marRight w:val="0"/>
                      <w:marTop w:val="0"/>
                      <w:marBottom w:val="0"/>
                      <w:divBdr>
                        <w:top w:val="none" w:sz="0" w:space="0" w:color="auto"/>
                        <w:left w:val="none" w:sz="0" w:space="0" w:color="auto"/>
                        <w:bottom w:val="none" w:sz="0" w:space="0" w:color="auto"/>
                        <w:right w:val="none" w:sz="0" w:space="0" w:color="auto"/>
                      </w:divBdr>
                      <w:divsChild>
                        <w:div w:id="1891646000">
                          <w:marLeft w:val="0"/>
                          <w:marRight w:val="0"/>
                          <w:marTop w:val="0"/>
                          <w:marBottom w:val="480"/>
                          <w:divBdr>
                            <w:top w:val="none" w:sz="0" w:space="0" w:color="auto"/>
                            <w:left w:val="none" w:sz="0" w:space="0" w:color="auto"/>
                            <w:bottom w:val="none" w:sz="0" w:space="0" w:color="auto"/>
                            <w:right w:val="none" w:sz="0" w:space="0" w:color="auto"/>
                          </w:divBdr>
                        </w:div>
                      </w:divsChild>
                    </w:div>
                    <w:div w:id="44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6790">
          <w:marLeft w:val="0"/>
          <w:marRight w:val="0"/>
          <w:marTop w:val="0"/>
          <w:marBottom w:val="0"/>
          <w:divBdr>
            <w:top w:val="none" w:sz="0" w:space="0" w:color="auto"/>
            <w:left w:val="none" w:sz="0" w:space="0" w:color="auto"/>
            <w:bottom w:val="none" w:sz="0" w:space="0" w:color="auto"/>
            <w:right w:val="none" w:sz="0" w:space="0" w:color="auto"/>
          </w:divBdr>
          <w:divsChild>
            <w:div w:id="2077050245">
              <w:marLeft w:val="-300"/>
              <w:marRight w:val="-300"/>
              <w:marTop w:val="0"/>
              <w:marBottom w:val="0"/>
              <w:divBdr>
                <w:top w:val="none" w:sz="0" w:space="0" w:color="auto"/>
                <w:left w:val="none" w:sz="0" w:space="0" w:color="auto"/>
                <w:bottom w:val="none" w:sz="0" w:space="0" w:color="auto"/>
                <w:right w:val="none" w:sz="0" w:space="0" w:color="auto"/>
              </w:divBdr>
              <w:divsChild>
                <w:div w:id="1358234138">
                  <w:marLeft w:val="0"/>
                  <w:marRight w:val="0"/>
                  <w:marTop w:val="0"/>
                  <w:marBottom w:val="0"/>
                  <w:divBdr>
                    <w:top w:val="none" w:sz="0" w:space="0" w:color="auto"/>
                    <w:left w:val="none" w:sz="0" w:space="0" w:color="auto"/>
                    <w:bottom w:val="none" w:sz="0" w:space="0" w:color="auto"/>
                    <w:right w:val="none" w:sz="0" w:space="0" w:color="auto"/>
                  </w:divBdr>
                </w:div>
                <w:div w:id="431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8570">
          <w:marLeft w:val="0"/>
          <w:marRight w:val="0"/>
          <w:marTop w:val="0"/>
          <w:marBottom w:val="0"/>
          <w:divBdr>
            <w:top w:val="none" w:sz="0" w:space="0" w:color="auto"/>
            <w:left w:val="none" w:sz="0" w:space="0" w:color="auto"/>
            <w:bottom w:val="none" w:sz="0" w:space="0" w:color="auto"/>
            <w:right w:val="none" w:sz="0" w:space="0" w:color="auto"/>
          </w:divBdr>
        </w:div>
      </w:divsChild>
    </w:div>
    <w:div w:id="939223146">
      <w:bodyDiv w:val="1"/>
      <w:marLeft w:val="0"/>
      <w:marRight w:val="0"/>
      <w:marTop w:val="0"/>
      <w:marBottom w:val="0"/>
      <w:divBdr>
        <w:top w:val="none" w:sz="0" w:space="0" w:color="auto"/>
        <w:left w:val="none" w:sz="0" w:space="0" w:color="auto"/>
        <w:bottom w:val="none" w:sz="0" w:space="0" w:color="auto"/>
        <w:right w:val="none" w:sz="0" w:space="0" w:color="auto"/>
      </w:divBdr>
    </w:div>
    <w:div w:id="998340905">
      <w:bodyDiv w:val="1"/>
      <w:marLeft w:val="0"/>
      <w:marRight w:val="0"/>
      <w:marTop w:val="0"/>
      <w:marBottom w:val="0"/>
      <w:divBdr>
        <w:top w:val="none" w:sz="0" w:space="0" w:color="auto"/>
        <w:left w:val="none" w:sz="0" w:space="0" w:color="auto"/>
        <w:bottom w:val="none" w:sz="0" w:space="0" w:color="auto"/>
        <w:right w:val="none" w:sz="0" w:space="0" w:color="auto"/>
      </w:divBdr>
    </w:div>
    <w:div w:id="1026637747">
      <w:bodyDiv w:val="1"/>
      <w:marLeft w:val="0"/>
      <w:marRight w:val="0"/>
      <w:marTop w:val="0"/>
      <w:marBottom w:val="0"/>
      <w:divBdr>
        <w:top w:val="none" w:sz="0" w:space="0" w:color="auto"/>
        <w:left w:val="none" w:sz="0" w:space="0" w:color="auto"/>
        <w:bottom w:val="none" w:sz="0" w:space="0" w:color="auto"/>
        <w:right w:val="none" w:sz="0" w:space="0" w:color="auto"/>
      </w:divBdr>
    </w:div>
    <w:div w:id="1116101253">
      <w:bodyDiv w:val="1"/>
      <w:marLeft w:val="0"/>
      <w:marRight w:val="0"/>
      <w:marTop w:val="0"/>
      <w:marBottom w:val="0"/>
      <w:divBdr>
        <w:top w:val="none" w:sz="0" w:space="0" w:color="auto"/>
        <w:left w:val="none" w:sz="0" w:space="0" w:color="auto"/>
        <w:bottom w:val="none" w:sz="0" w:space="0" w:color="auto"/>
        <w:right w:val="none" w:sz="0" w:space="0" w:color="auto"/>
      </w:divBdr>
    </w:div>
    <w:div w:id="1142967181">
      <w:bodyDiv w:val="1"/>
      <w:marLeft w:val="0"/>
      <w:marRight w:val="0"/>
      <w:marTop w:val="0"/>
      <w:marBottom w:val="0"/>
      <w:divBdr>
        <w:top w:val="none" w:sz="0" w:space="0" w:color="auto"/>
        <w:left w:val="none" w:sz="0" w:space="0" w:color="auto"/>
        <w:bottom w:val="none" w:sz="0" w:space="0" w:color="auto"/>
        <w:right w:val="none" w:sz="0" w:space="0" w:color="auto"/>
      </w:divBdr>
    </w:div>
    <w:div w:id="1180194178">
      <w:bodyDiv w:val="1"/>
      <w:marLeft w:val="0"/>
      <w:marRight w:val="0"/>
      <w:marTop w:val="0"/>
      <w:marBottom w:val="0"/>
      <w:divBdr>
        <w:top w:val="none" w:sz="0" w:space="0" w:color="auto"/>
        <w:left w:val="none" w:sz="0" w:space="0" w:color="auto"/>
        <w:bottom w:val="none" w:sz="0" w:space="0" w:color="auto"/>
        <w:right w:val="none" w:sz="0" w:space="0" w:color="auto"/>
      </w:divBdr>
    </w:div>
    <w:div w:id="1187713827">
      <w:bodyDiv w:val="1"/>
      <w:marLeft w:val="0"/>
      <w:marRight w:val="0"/>
      <w:marTop w:val="0"/>
      <w:marBottom w:val="0"/>
      <w:divBdr>
        <w:top w:val="none" w:sz="0" w:space="0" w:color="auto"/>
        <w:left w:val="none" w:sz="0" w:space="0" w:color="auto"/>
        <w:bottom w:val="none" w:sz="0" w:space="0" w:color="auto"/>
        <w:right w:val="none" w:sz="0" w:space="0" w:color="auto"/>
      </w:divBdr>
      <w:divsChild>
        <w:div w:id="17697353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14391513">
      <w:bodyDiv w:val="1"/>
      <w:marLeft w:val="0"/>
      <w:marRight w:val="0"/>
      <w:marTop w:val="0"/>
      <w:marBottom w:val="0"/>
      <w:divBdr>
        <w:top w:val="none" w:sz="0" w:space="0" w:color="auto"/>
        <w:left w:val="none" w:sz="0" w:space="0" w:color="auto"/>
        <w:bottom w:val="none" w:sz="0" w:space="0" w:color="auto"/>
        <w:right w:val="none" w:sz="0" w:space="0" w:color="auto"/>
      </w:divBdr>
    </w:div>
    <w:div w:id="1266617646">
      <w:bodyDiv w:val="1"/>
      <w:marLeft w:val="0"/>
      <w:marRight w:val="0"/>
      <w:marTop w:val="0"/>
      <w:marBottom w:val="0"/>
      <w:divBdr>
        <w:top w:val="none" w:sz="0" w:space="0" w:color="auto"/>
        <w:left w:val="none" w:sz="0" w:space="0" w:color="auto"/>
        <w:bottom w:val="none" w:sz="0" w:space="0" w:color="auto"/>
        <w:right w:val="none" w:sz="0" w:space="0" w:color="auto"/>
      </w:divBdr>
    </w:div>
    <w:div w:id="1328241516">
      <w:bodyDiv w:val="1"/>
      <w:marLeft w:val="0"/>
      <w:marRight w:val="0"/>
      <w:marTop w:val="0"/>
      <w:marBottom w:val="0"/>
      <w:divBdr>
        <w:top w:val="none" w:sz="0" w:space="0" w:color="auto"/>
        <w:left w:val="none" w:sz="0" w:space="0" w:color="auto"/>
        <w:bottom w:val="none" w:sz="0" w:space="0" w:color="auto"/>
        <w:right w:val="none" w:sz="0" w:space="0" w:color="auto"/>
      </w:divBdr>
    </w:div>
    <w:div w:id="1413773342">
      <w:bodyDiv w:val="1"/>
      <w:marLeft w:val="0"/>
      <w:marRight w:val="0"/>
      <w:marTop w:val="0"/>
      <w:marBottom w:val="0"/>
      <w:divBdr>
        <w:top w:val="none" w:sz="0" w:space="0" w:color="auto"/>
        <w:left w:val="none" w:sz="0" w:space="0" w:color="auto"/>
        <w:bottom w:val="none" w:sz="0" w:space="0" w:color="auto"/>
        <w:right w:val="none" w:sz="0" w:space="0" w:color="auto"/>
      </w:divBdr>
    </w:div>
    <w:div w:id="1495030739">
      <w:bodyDiv w:val="1"/>
      <w:marLeft w:val="0"/>
      <w:marRight w:val="0"/>
      <w:marTop w:val="0"/>
      <w:marBottom w:val="0"/>
      <w:divBdr>
        <w:top w:val="none" w:sz="0" w:space="0" w:color="auto"/>
        <w:left w:val="none" w:sz="0" w:space="0" w:color="auto"/>
        <w:bottom w:val="none" w:sz="0" w:space="0" w:color="auto"/>
        <w:right w:val="none" w:sz="0" w:space="0" w:color="auto"/>
      </w:divBdr>
    </w:div>
    <w:div w:id="1497844628">
      <w:bodyDiv w:val="1"/>
      <w:marLeft w:val="0"/>
      <w:marRight w:val="0"/>
      <w:marTop w:val="0"/>
      <w:marBottom w:val="0"/>
      <w:divBdr>
        <w:top w:val="none" w:sz="0" w:space="0" w:color="auto"/>
        <w:left w:val="none" w:sz="0" w:space="0" w:color="auto"/>
        <w:bottom w:val="none" w:sz="0" w:space="0" w:color="auto"/>
        <w:right w:val="none" w:sz="0" w:space="0" w:color="auto"/>
      </w:divBdr>
      <w:divsChild>
        <w:div w:id="1028679563">
          <w:marLeft w:val="0"/>
          <w:marRight w:val="0"/>
          <w:marTop w:val="0"/>
          <w:marBottom w:val="0"/>
          <w:divBdr>
            <w:top w:val="none" w:sz="0" w:space="0" w:color="auto"/>
            <w:left w:val="none" w:sz="0" w:space="0" w:color="auto"/>
            <w:bottom w:val="none" w:sz="0" w:space="0" w:color="auto"/>
            <w:right w:val="none" w:sz="0" w:space="0" w:color="auto"/>
          </w:divBdr>
        </w:div>
      </w:divsChild>
    </w:div>
    <w:div w:id="1509055659">
      <w:bodyDiv w:val="1"/>
      <w:marLeft w:val="0"/>
      <w:marRight w:val="0"/>
      <w:marTop w:val="0"/>
      <w:marBottom w:val="0"/>
      <w:divBdr>
        <w:top w:val="none" w:sz="0" w:space="0" w:color="auto"/>
        <w:left w:val="none" w:sz="0" w:space="0" w:color="auto"/>
        <w:bottom w:val="none" w:sz="0" w:space="0" w:color="auto"/>
        <w:right w:val="none" w:sz="0" w:space="0" w:color="auto"/>
      </w:divBdr>
    </w:div>
    <w:div w:id="1621916791">
      <w:bodyDiv w:val="1"/>
      <w:marLeft w:val="0"/>
      <w:marRight w:val="0"/>
      <w:marTop w:val="0"/>
      <w:marBottom w:val="0"/>
      <w:divBdr>
        <w:top w:val="none" w:sz="0" w:space="0" w:color="auto"/>
        <w:left w:val="none" w:sz="0" w:space="0" w:color="auto"/>
        <w:bottom w:val="none" w:sz="0" w:space="0" w:color="auto"/>
        <w:right w:val="none" w:sz="0" w:space="0" w:color="auto"/>
      </w:divBdr>
    </w:div>
    <w:div w:id="1766153473">
      <w:bodyDiv w:val="1"/>
      <w:marLeft w:val="0"/>
      <w:marRight w:val="0"/>
      <w:marTop w:val="0"/>
      <w:marBottom w:val="0"/>
      <w:divBdr>
        <w:top w:val="none" w:sz="0" w:space="0" w:color="auto"/>
        <w:left w:val="none" w:sz="0" w:space="0" w:color="auto"/>
        <w:bottom w:val="none" w:sz="0" w:space="0" w:color="auto"/>
        <w:right w:val="none" w:sz="0" w:space="0" w:color="auto"/>
      </w:divBdr>
    </w:div>
    <w:div w:id="1853647687">
      <w:bodyDiv w:val="1"/>
      <w:marLeft w:val="0"/>
      <w:marRight w:val="0"/>
      <w:marTop w:val="0"/>
      <w:marBottom w:val="0"/>
      <w:divBdr>
        <w:top w:val="none" w:sz="0" w:space="0" w:color="auto"/>
        <w:left w:val="none" w:sz="0" w:space="0" w:color="auto"/>
        <w:bottom w:val="none" w:sz="0" w:space="0" w:color="auto"/>
        <w:right w:val="none" w:sz="0" w:space="0" w:color="auto"/>
      </w:divBdr>
    </w:div>
    <w:div w:id="1920599241">
      <w:bodyDiv w:val="1"/>
      <w:marLeft w:val="0"/>
      <w:marRight w:val="0"/>
      <w:marTop w:val="0"/>
      <w:marBottom w:val="0"/>
      <w:divBdr>
        <w:top w:val="none" w:sz="0" w:space="0" w:color="auto"/>
        <w:left w:val="none" w:sz="0" w:space="0" w:color="auto"/>
        <w:bottom w:val="none" w:sz="0" w:space="0" w:color="auto"/>
        <w:right w:val="none" w:sz="0" w:space="0" w:color="auto"/>
      </w:divBdr>
    </w:div>
    <w:div w:id="2001887725">
      <w:bodyDiv w:val="1"/>
      <w:marLeft w:val="0"/>
      <w:marRight w:val="0"/>
      <w:marTop w:val="0"/>
      <w:marBottom w:val="0"/>
      <w:divBdr>
        <w:top w:val="none" w:sz="0" w:space="0" w:color="auto"/>
        <w:left w:val="none" w:sz="0" w:space="0" w:color="auto"/>
        <w:bottom w:val="none" w:sz="0" w:space="0" w:color="auto"/>
        <w:right w:val="none" w:sz="0" w:space="0" w:color="auto"/>
      </w:divBdr>
    </w:div>
    <w:div w:id="2013408500">
      <w:bodyDiv w:val="1"/>
      <w:marLeft w:val="0"/>
      <w:marRight w:val="0"/>
      <w:marTop w:val="0"/>
      <w:marBottom w:val="0"/>
      <w:divBdr>
        <w:top w:val="none" w:sz="0" w:space="0" w:color="auto"/>
        <w:left w:val="none" w:sz="0" w:space="0" w:color="auto"/>
        <w:bottom w:val="none" w:sz="0" w:space="0" w:color="auto"/>
        <w:right w:val="none" w:sz="0" w:space="0" w:color="auto"/>
      </w:divBdr>
    </w:div>
    <w:div w:id="2016375778">
      <w:bodyDiv w:val="1"/>
      <w:marLeft w:val="0"/>
      <w:marRight w:val="0"/>
      <w:marTop w:val="0"/>
      <w:marBottom w:val="0"/>
      <w:divBdr>
        <w:top w:val="none" w:sz="0" w:space="0" w:color="auto"/>
        <w:left w:val="none" w:sz="0" w:space="0" w:color="auto"/>
        <w:bottom w:val="none" w:sz="0" w:space="0" w:color="auto"/>
        <w:right w:val="none" w:sz="0" w:space="0" w:color="auto"/>
      </w:divBdr>
    </w:div>
    <w:div w:id="2020305787">
      <w:bodyDiv w:val="1"/>
      <w:marLeft w:val="0"/>
      <w:marRight w:val="0"/>
      <w:marTop w:val="0"/>
      <w:marBottom w:val="0"/>
      <w:divBdr>
        <w:top w:val="none" w:sz="0" w:space="0" w:color="auto"/>
        <w:left w:val="none" w:sz="0" w:space="0" w:color="auto"/>
        <w:bottom w:val="none" w:sz="0" w:space="0" w:color="auto"/>
        <w:right w:val="none" w:sz="0" w:space="0" w:color="auto"/>
      </w:divBdr>
    </w:div>
    <w:div w:id="20863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68056-C372-43E3-8F98-C64F0008153E}">
  <ds:schemaRefs>
    <ds:schemaRef ds:uri="http://schemas.microsoft.com/office/2006/metadata/properties"/>
    <ds:schemaRef ds:uri="http://schemas.microsoft.com/office/infopath/2007/PartnerControls"/>
    <ds:schemaRef ds:uri="df54f2d5-1923-4881-9adf-f1a6cc0baa89"/>
  </ds:schemaRefs>
</ds:datastoreItem>
</file>

<file path=customXml/itemProps2.xml><?xml version="1.0" encoding="utf-8"?>
<ds:datastoreItem xmlns:ds="http://schemas.openxmlformats.org/officeDocument/2006/customXml" ds:itemID="{0E7A1CF6-2B11-436A-86D1-6CD93A73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C363A-CC99-814A-9568-E95CC339825E}">
  <ds:schemaRefs>
    <ds:schemaRef ds:uri="http://schemas.openxmlformats.org/officeDocument/2006/bibliography"/>
  </ds:schemaRefs>
</ds:datastoreItem>
</file>

<file path=customXml/itemProps4.xml><?xml version="1.0" encoding="utf-8"?>
<ds:datastoreItem xmlns:ds="http://schemas.openxmlformats.org/officeDocument/2006/customXml" ds:itemID="{446ED0A1-1459-425D-B0F9-FB0F9ADBA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5804</Words>
  <Characters>33086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2023-06-08T12:30:00Z</cp:lastPrinted>
  <dcterms:created xsi:type="dcterms:W3CDTF">2023-08-04T15:15:00Z</dcterms:created>
  <dcterms:modified xsi:type="dcterms:W3CDTF">2023-08-04T15:15:00Z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