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0D58" w14:textId="0BFD792D" w:rsidR="001B4DFD" w:rsidRPr="009D3DBB" w:rsidRDefault="001B4DFD" w:rsidP="00007515">
      <w:pPr>
        <w:jc w:val="center"/>
        <w:rPr>
          <w:rFonts w:ascii="Times New Roman" w:hAnsi="Times New Roman" w:cs="Times New Roman"/>
          <w:b/>
          <w:sz w:val="24"/>
          <w:szCs w:val="24"/>
        </w:rPr>
      </w:pPr>
      <w:r w:rsidRPr="009D3DBB">
        <w:rPr>
          <w:rFonts w:ascii="Times New Roman" w:hAnsi="Times New Roman" w:cs="Times New Roman"/>
          <w:b/>
          <w:sz w:val="24"/>
          <w:szCs w:val="24"/>
        </w:rPr>
        <w:t>COMMONWEALTH OF MASSACHUSETTS</w:t>
      </w:r>
    </w:p>
    <w:p w14:paraId="240D9614" w14:textId="77777777" w:rsidR="001B4DFD" w:rsidRPr="009D3DBB" w:rsidRDefault="001B4DFD" w:rsidP="00007515">
      <w:pPr>
        <w:jc w:val="center"/>
        <w:rPr>
          <w:rFonts w:ascii="Times New Roman" w:hAnsi="Times New Roman" w:cs="Times New Roman"/>
          <w:b/>
          <w:sz w:val="24"/>
          <w:szCs w:val="24"/>
        </w:rPr>
      </w:pPr>
      <w:r w:rsidRPr="009D3DBB">
        <w:rPr>
          <w:rFonts w:ascii="Times New Roman" w:hAnsi="Times New Roman" w:cs="Times New Roman"/>
          <w:b/>
          <w:sz w:val="24"/>
          <w:szCs w:val="24"/>
        </w:rPr>
        <w:t>DIVISION OF ADMINISTRATIVE LAW APPEALS</w:t>
      </w:r>
    </w:p>
    <w:p w14:paraId="38433E14" w14:textId="77777777" w:rsidR="001B4DFD" w:rsidRPr="009D3DBB" w:rsidRDefault="001B4DFD" w:rsidP="00007515">
      <w:pPr>
        <w:jc w:val="center"/>
        <w:rPr>
          <w:rFonts w:ascii="Times New Roman" w:hAnsi="Times New Roman" w:cs="Times New Roman"/>
          <w:b/>
          <w:sz w:val="24"/>
          <w:szCs w:val="24"/>
        </w:rPr>
      </w:pPr>
      <w:r w:rsidRPr="009D3DBB">
        <w:rPr>
          <w:rFonts w:ascii="Times New Roman" w:hAnsi="Times New Roman" w:cs="Times New Roman"/>
          <w:b/>
          <w:sz w:val="24"/>
          <w:szCs w:val="24"/>
        </w:rPr>
        <w:t>BUREAU OF SPECIAL EDUCATION APPEALS</w:t>
      </w:r>
    </w:p>
    <w:p w14:paraId="340E8896" w14:textId="77777777" w:rsidR="00713AF3" w:rsidRPr="009D3DBB" w:rsidRDefault="00713AF3" w:rsidP="00007515">
      <w:pPr>
        <w:tabs>
          <w:tab w:val="left" w:pos="8400"/>
        </w:tabs>
        <w:rPr>
          <w:rFonts w:ascii="Times New Roman" w:hAnsi="Times New Roman" w:cs="Times New Roman"/>
          <w:b/>
          <w:sz w:val="24"/>
          <w:szCs w:val="24"/>
        </w:rPr>
      </w:pPr>
    </w:p>
    <w:p w14:paraId="06B163AE" w14:textId="2A97111D" w:rsidR="001B4DFD" w:rsidRPr="009D3DBB" w:rsidRDefault="00713AF3" w:rsidP="00007515">
      <w:pPr>
        <w:tabs>
          <w:tab w:val="left" w:pos="8400"/>
        </w:tabs>
        <w:rPr>
          <w:rFonts w:ascii="Times New Roman" w:hAnsi="Times New Roman" w:cs="Times New Roman"/>
          <w:b/>
          <w:sz w:val="24"/>
          <w:szCs w:val="24"/>
        </w:rPr>
      </w:pPr>
      <w:r w:rsidRPr="009D3DBB">
        <w:rPr>
          <w:rFonts w:ascii="Times New Roman" w:hAnsi="Times New Roman" w:cs="Times New Roman"/>
          <w:b/>
          <w:sz w:val="24"/>
          <w:szCs w:val="24"/>
        </w:rPr>
        <w:t>In R</w:t>
      </w:r>
      <w:r w:rsidR="00134053" w:rsidRPr="009D3DBB">
        <w:rPr>
          <w:rFonts w:ascii="Times New Roman" w:hAnsi="Times New Roman" w:cs="Times New Roman"/>
          <w:b/>
          <w:sz w:val="24"/>
          <w:szCs w:val="24"/>
        </w:rPr>
        <w:t>e</w:t>
      </w:r>
      <w:r w:rsidRPr="009D3DBB">
        <w:rPr>
          <w:rFonts w:ascii="Times New Roman" w:hAnsi="Times New Roman" w:cs="Times New Roman"/>
          <w:b/>
          <w:sz w:val="24"/>
          <w:szCs w:val="24"/>
        </w:rPr>
        <w:t>: Student v. American School for the Deaf                                   BSEA # 2405677</w:t>
      </w:r>
      <w:r w:rsidR="0040039D" w:rsidRPr="009D3DBB">
        <w:rPr>
          <w:rFonts w:ascii="Times New Roman" w:hAnsi="Times New Roman" w:cs="Times New Roman"/>
          <w:b/>
          <w:sz w:val="24"/>
          <w:szCs w:val="24"/>
        </w:rPr>
        <w:tab/>
      </w:r>
    </w:p>
    <w:p w14:paraId="6FBC1971" w14:textId="77777777" w:rsidR="00931657" w:rsidRPr="009D3DBB" w:rsidRDefault="00931657" w:rsidP="00007515">
      <w:pPr>
        <w:jc w:val="center"/>
        <w:rPr>
          <w:rFonts w:ascii="Times New Roman" w:eastAsia="Times New Roman" w:hAnsi="Times New Roman" w:cs="Times New Roman"/>
          <w:b/>
          <w:color w:val="000000"/>
          <w:sz w:val="24"/>
          <w:szCs w:val="24"/>
          <w:u w:val="single"/>
        </w:rPr>
      </w:pPr>
    </w:p>
    <w:p w14:paraId="72B85886" w14:textId="128DDBF0" w:rsidR="00790C6C" w:rsidRPr="009D3DBB" w:rsidRDefault="00D0763E" w:rsidP="00007515">
      <w:pPr>
        <w:jc w:val="center"/>
        <w:rPr>
          <w:rFonts w:ascii="Times New Roman" w:eastAsia="Times New Roman" w:hAnsi="Times New Roman" w:cs="Times New Roman"/>
          <w:b/>
          <w:color w:val="000000"/>
          <w:sz w:val="24"/>
          <w:szCs w:val="24"/>
          <w:u w:val="single"/>
        </w:rPr>
      </w:pPr>
      <w:r w:rsidRPr="009D3DBB">
        <w:rPr>
          <w:rFonts w:ascii="Times New Roman" w:eastAsia="Times New Roman" w:hAnsi="Times New Roman" w:cs="Times New Roman"/>
          <w:b/>
          <w:color w:val="000000"/>
          <w:sz w:val="24"/>
          <w:szCs w:val="24"/>
          <w:u w:val="single"/>
        </w:rPr>
        <w:t xml:space="preserve">RULING ON </w:t>
      </w:r>
    </w:p>
    <w:p w14:paraId="4DE66269" w14:textId="77777777" w:rsidR="00C5524B" w:rsidRPr="009D3DBB" w:rsidRDefault="005E20C9" w:rsidP="00007515">
      <w:pPr>
        <w:jc w:val="center"/>
        <w:rPr>
          <w:rFonts w:ascii="Times New Roman" w:eastAsia="Times New Roman" w:hAnsi="Times New Roman" w:cs="Times New Roman"/>
          <w:b/>
          <w:color w:val="000000"/>
          <w:sz w:val="24"/>
          <w:szCs w:val="24"/>
          <w:u w:val="single"/>
        </w:rPr>
      </w:pPr>
      <w:r w:rsidRPr="009D3DBB">
        <w:rPr>
          <w:rFonts w:ascii="Times New Roman" w:eastAsia="Times New Roman" w:hAnsi="Times New Roman" w:cs="Times New Roman"/>
          <w:b/>
          <w:color w:val="000000"/>
          <w:sz w:val="24"/>
          <w:szCs w:val="24"/>
          <w:u w:val="single"/>
        </w:rPr>
        <w:t>AMERICAN SCHOOL FOR THE DEAF</w:t>
      </w:r>
      <w:r w:rsidR="00416F70" w:rsidRPr="009D3DBB">
        <w:rPr>
          <w:rFonts w:ascii="Times New Roman" w:eastAsia="Times New Roman" w:hAnsi="Times New Roman" w:cs="Times New Roman"/>
          <w:b/>
          <w:color w:val="000000"/>
          <w:sz w:val="24"/>
          <w:szCs w:val="24"/>
          <w:u w:val="single"/>
        </w:rPr>
        <w:t>’S</w:t>
      </w:r>
      <w:r w:rsidRPr="009D3DBB">
        <w:rPr>
          <w:rFonts w:ascii="Times New Roman" w:eastAsia="Times New Roman" w:hAnsi="Times New Roman" w:cs="Times New Roman"/>
          <w:b/>
          <w:color w:val="000000"/>
          <w:sz w:val="24"/>
          <w:szCs w:val="24"/>
          <w:u w:val="single"/>
        </w:rPr>
        <w:t xml:space="preserve"> MOTION TO DISMISS</w:t>
      </w:r>
      <w:r w:rsidR="00AA27FE" w:rsidRPr="009D3DBB">
        <w:rPr>
          <w:rFonts w:ascii="Times New Roman" w:eastAsia="Times New Roman" w:hAnsi="Times New Roman" w:cs="Times New Roman"/>
          <w:b/>
          <w:color w:val="000000"/>
          <w:sz w:val="24"/>
          <w:szCs w:val="24"/>
          <w:u w:val="single"/>
        </w:rPr>
        <w:t xml:space="preserve">, </w:t>
      </w:r>
    </w:p>
    <w:p w14:paraId="0F1B1D4D" w14:textId="77777777" w:rsidR="00C5524B" w:rsidRPr="009D3DBB" w:rsidRDefault="00AA27FE" w:rsidP="00007515">
      <w:pPr>
        <w:jc w:val="center"/>
        <w:rPr>
          <w:rFonts w:ascii="Times New Roman" w:eastAsia="Times New Roman" w:hAnsi="Times New Roman" w:cs="Times New Roman"/>
          <w:b/>
          <w:color w:val="000000"/>
          <w:sz w:val="24"/>
          <w:szCs w:val="24"/>
          <w:u w:val="single"/>
        </w:rPr>
      </w:pPr>
      <w:r w:rsidRPr="009D3DBB">
        <w:rPr>
          <w:rFonts w:ascii="Times New Roman" w:eastAsia="Times New Roman" w:hAnsi="Times New Roman" w:cs="Times New Roman"/>
          <w:b/>
          <w:color w:val="000000"/>
          <w:sz w:val="24"/>
          <w:szCs w:val="24"/>
          <w:u w:val="single"/>
        </w:rPr>
        <w:t xml:space="preserve">AND, IN THE ALTERNATIVE, </w:t>
      </w:r>
    </w:p>
    <w:p w14:paraId="3986102D" w14:textId="77777777" w:rsidR="000E0CCD" w:rsidRPr="009D3DBB" w:rsidRDefault="00AA27FE" w:rsidP="00007515">
      <w:pPr>
        <w:jc w:val="center"/>
        <w:rPr>
          <w:rFonts w:ascii="Times New Roman" w:eastAsia="Times New Roman" w:hAnsi="Times New Roman" w:cs="Times New Roman"/>
          <w:b/>
          <w:color w:val="000000"/>
          <w:sz w:val="24"/>
          <w:szCs w:val="24"/>
          <w:u w:val="single"/>
        </w:rPr>
      </w:pPr>
      <w:r w:rsidRPr="009D3DBB">
        <w:rPr>
          <w:rFonts w:ascii="Times New Roman" w:eastAsia="Times New Roman" w:hAnsi="Times New Roman" w:cs="Times New Roman"/>
          <w:b/>
          <w:color w:val="000000"/>
          <w:sz w:val="24"/>
          <w:szCs w:val="24"/>
          <w:u w:val="single"/>
        </w:rPr>
        <w:t xml:space="preserve">MOTION TO JOIN </w:t>
      </w:r>
    </w:p>
    <w:p w14:paraId="78C085DA" w14:textId="77777777" w:rsidR="000E0CCD" w:rsidRPr="009D3DBB" w:rsidRDefault="000E0CCD" w:rsidP="00007515">
      <w:pPr>
        <w:autoSpaceDE w:val="0"/>
        <w:autoSpaceDN w:val="0"/>
        <w:adjustRightInd w:val="0"/>
        <w:rPr>
          <w:rFonts w:ascii="Times New Roman" w:hAnsi="Times New Roman" w:cs="Times New Roman"/>
          <w:bCs/>
          <w:sz w:val="24"/>
          <w:szCs w:val="24"/>
        </w:rPr>
      </w:pPr>
    </w:p>
    <w:p w14:paraId="7885CA7D" w14:textId="0CD5DF66" w:rsidR="00782F2C" w:rsidRPr="009D3DBB" w:rsidRDefault="00275258" w:rsidP="009653CF">
      <w:pPr>
        <w:autoSpaceDE w:val="0"/>
        <w:autoSpaceDN w:val="0"/>
        <w:adjustRightInd w:val="0"/>
        <w:rPr>
          <w:rFonts w:ascii="Times New Roman" w:hAnsi="Times New Roman" w:cs="Times New Roman"/>
          <w:bCs/>
          <w:sz w:val="24"/>
          <w:szCs w:val="24"/>
        </w:rPr>
      </w:pPr>
      <w:r w:rsidRPr="009D3DBB">
        <w:rPr>
          <w:rFonts w:ascii="Times New Roman" w:hAnsi="Times New Roman" w:cs="Times New Roman"/>
          <w:bCs/>
          <w:sz w:val="24"/>
          <w:szCs w:val="24"/>
        </w:rPr>
        <w:t>T</w:t>
      </w:r>
      <w:r w:rsidR="00D0763E" w:rsidRPr="009D3DBB">
        <w:rPr>
          <w:rFonts w:ascii="Times New Roman" w:hAnsi="Times New Roman" w:cs="Times New Roman"/>
          <w:bCs/>
          <w:sz w:val="24"/>
          <w:szCs w:val="24"/>
        </w:rPr>
        <w:t xml:space="preserve">his matter comes before the Hearing Officer on the </w:t>
      </w:r>
      <w:r w:rsidR="002B61BA" w:rsidRPr="009D3DBB">
        <w:rPr>
          <w:rFonts w:ascii="Times New Roman" w:hAnsi="Times New Roman" w:cs="Times New Roman"/>
          <w:bCs/>
          <w:sz w:val="24"/>
          <w:szCs w:val="24"/>
        </w:rPr>
        <w:t xml:space="preserve">December </w:t>
      </w:r>
      <w:r w:rsidR="007B4E4C" w:rsidRPr="009D3DBB">
        <w:rPr>
          <w:rFonts w:ascii="Times New Roman" w:hAnsi="Times New Roman" w:cs="Times New Roman"/>
          <w:bCs/>
          <w:sz w:val="24"/>
          <w:szCs w:val="24"/>
        </w:rPr>
        <w:t>2</w:t>
      </w:r>
      <w:r w:rsidR="00790C6C" w:rsidRPr="009D3DBB">
        <w:rPr>
          <w:rFonts w:ascii="Times New Roman" w:hAnsi="Times New Roman" w:cs="Times New Roman"/>
          <w:bCs/>
          <w:sz w:val="24"/>
          <w:szCs w:val="24"/>
        </w:rPr>
        <w:t>1</w:t>
      </w:r>
      <w:r w:rsidR="00F769D2" w:rsidRPr="009D3DBB">
        <w:rPr>
          <w:rFonts w:ascii="Times New Roman" w:hAnsi="Times New Roman" w:cs="Times New Roman"/>
          <w:bCs/>
          <w:sz w:val="24"/>
          <w:szCs w:val="24"/>
        </w:rPr>
        <w:t>,</w:t>
      </w:r>
      <w:r w:rsidR="003644BD" w:rsidRPr="009D3DBB">
        <w:rPr>
          <w:rFonts w:ascii="Times New Roman" w:hAnsi="Times New Roman" w:cs="Times New Roman"/>
          <w:bCs/>
          <w:sz w:val="24"/>
          <w:szCs w:val="24"/>
        </w:rPr>
        <w:t xml:space="preserve"> 202</w:t>
      </w:r>
      <w:r w:rsidR="004F5AEC" w:rsidRPr="009D3DBB">
        <w:rPr>
          <w:rFonts w:ascii="Times New Roman" w:hAnsi="Times New Roman" w:cs="Times New Roman"/>
          <w:bCs/>
          <w:sz w:val="24"/>
          <w:szCs w:val="24"/>
        </w:rPr>
        <w:t>3</w:t>
      </w:r>
      <w:r w:rsidR="00782FC1" w:rsidRPr="009D3DBB">
        <w:rPr>
          <w:rFonts w:ascii="Times New Roman" w:hAnsi="Times New Roman" w:cs="Times New Roman"/>
          <w:bCs/>
          <w:sz w:val="24"/>
          <w:szCs w:val="24"/>
        </w:rPr>
        <w:t xml:space="preserve"> </w:t>
      </w:r>
      <w:r w:rsidR="00A63E9C" w:rsidRPr="009D3DBB">
        <w:rPr>
          <w:rFonts w:ascii="Times New Roman" w:hAnsi="Times New Roman" w:cs="Times New Roman"/>
          <w:bCs/>
          <w:i/>
          <w:iCs/>
          <w:sz w:val="24"/>
          <w:szCs w:val="24"/>
        </w:rPr>
        <w:t xml:space="preserve">American School for the </w:t>
      </w:r>
      <w:proofErr w:type="spellStart"/>
      <w:r w:rsidR="00A63E9C" w:rsidRPr="009D3DBB">
        <w:rPr>
          <w:rFonts w:ascii="Times New Roman" w:hAnsi="Times New Roman" w:cs="Times New Roman"/>
          <w:bCs/>
          <w:i/>
          <w:iCs/>
          <w:sz w:val="24"/>
          <w:szCs w:val="24"/>
        </w:rPr>
        <w:t>Deaf</w:t>
      </w:r>
      <w:r w:rsidR="007B4E4C" w:rsidRPr="009D3DBB">
        <w:rPr>
          <w:rFonts w:ascii="Times New Roman" w:hAnsi="Times New Roman" w:cs="Times New Roman"/>
          <w:bCs/>
          <w:i/>
          <w:iCs/>
          <w:sz w:val="24"/>
          <w:szCs w:val="24"/>
        </w:rPr>
        <w:t>’s</w:t>
      </w:r>
      <w:proofErr w:type="spellEnd"/>
      <w:r w:rsidR="00A63E9C" w:rsidRPr="009D3DBB">
        <w:rPr>
          <w:rFonts w:ascii="Times New Roman" w:hAnsi="Times New Roman" w:cs="Times New Roman"/>
          <w:bCs/>
          <w:i/>
          <w:iCs/>
          <w:sz w:val="24"/>
          <w:szCs w:val="24"/>
        </w:rPr>
        <w:t xml:space="preserve"> (ASD) </w:t>
      </w:r>
      <w:r w:rsidR="007B4E4C" w:rsidRPr="009D3DBB">
        <w:rPr>
          <w:rFonts w:ascii="Times New Roman" w:hAnsi="Times New Roman" w:cs="Times New Roman"/>
          <w:bCs/>
          <w:i/>
          <w:iCs/>
          <w:sz w:val="24"/>
          <w:szCs w:val="24"/>
        </w:rPr>
        <w:t>Motion to Dismiss and Opposition to the Parent’s Emergency Motion to Enforce Stay Put</w:t>
      </w:r>
      <w:r w:rsidR="007B4E4C" w:rsidRPr="009D3DBB">
        <w:rPr>
          <w:rFonts w:ascii="Times New Roman" w:hAnsi="Times New Roman" w:cs="Times New Roman"/>
          <w:bCs/>
          <w:sz w:val="24"/>
          <w:szCs w:val="24"/>
        </w:rPr>
        <w:t xml:space="preserve"> </w:t>
      </w:r>
      <w:r w:rsidR="00AA27FE" w:rsidRPr="009D3DBB">
        <w:rPr>
          <w:rFonts w:ascii="Times New Roman" w:hAnsi="Times New Roman" w:cs="Times New Roman"/>
          <w:bCs/>
          <w:sz w:val="24"/>
          <w:szCs w:val="24"/>
        </w:rPr>
        <w:t>(</w:t>
      </w:r>
      <w:r w:rsidR="00AA27FE" w:rsidRPr="009D3DBB">
        <w:rPr>
          <w:rFonts w:ascii="Times New Roman" w:hAnsi="Times New Roman" w:cs="Times New Roman"/>
          <w:bCs/>
          <w:i/>
          <w:iCs/>
          <w:sz w:val="24"/>
          <w:szCs w:val="24"/>
        </w:rPr>
        <w:t>Motion to Dismiss</w:t>
      </w:r>
      <w:r w:rsidR="00AA27FE" w:rsidRPr="009D3DBB">
        <w:rPr>
          <w:rFonts w:ascii="Times New Roman" w:hAnsi="Times New Roman" w:cs="Times New Roman"/>
          <w:bCs/>
          <w:sz w:val="24"/>
          <w:szCs w:val="24"/>
        </w:rPr>
        <w:t xml:space="preserve">) </w:t>
      </w:r>
      <w:r w:rsidR="007B4E4C" w:rsidRPr="009D3DBB">
        <w:rPr>
          <w:rFonts w:ascii="Times New Roman" w:hAnsi="Times New Roman" w:cs="Times New Roman"/>
          <w:bCs/>
          <w:sz w:val="24"/>
          <w:szCs w:val="24"/>
        </w:rPr>
        <w:t xml:space="preserve">seeking to dismiss the </w:t>
      </w:r>
      <w:r w:rsidR="007B4E4C" w:rsidRPr="009D3DBB">
        <w:rPr>
          <w:rFonts w:ascii="Times New Roman" w:hAnsi="Times New Roman" w:cs="Times New Roman"/>
          <w:bCs/>
          <w:i/>
          <w:iCs/>
          <w:sz w:val="24"/>
          <w:szCs w:val="24"/>
        </w:rPr>
        <w:t>Emergency Motion to Enforce Stay Put</w:t>
      </w:r>
      <w:r w:rsidR="007B4E4C" w:rsidRPr="009D3DBB">
        <w:rPr>
          <w:rFonts w:ascii="Times New Roman" w:hAnsi="Times New Roman" w:cs="Times New Roman"/>
          <w:bCs/>
          <w:sz w:val="24"/>
          <w:szCs w:val="24"/>
        </w:rPr>
        <w:t xml:space="preserve"> filed by Parent on December 11, 2023 on the grounds </w:t>
      </w:r>
      <w:proofErr w:type="gramStart"/>
      <w:r w:rsidR="007B4E4C" w:rsidRPr="009D3DBB">
        <w:rPr>
          <w:rFonts w:ascii="Times New Roman" w:hAnsi="Times New Roman" w:cs="Times New Roman"/>
          <w:bCs/>
          <w:sz w:val="24"/>
          <w:szCs w:val="24"/>
        </w:rPr>
        <w:t>that</w:t>
      </w:r>
      <w:proofErr w:type="gramEnd"/>
      <w:r w:rsidR="007B4E4C" w:rsidRPr="009D3DBB">
        <w:rPr>
          <w:rFonts w:ascii="Times New Roman" w:hAnsi="Times New Roman" w:cs="Times New Roman"/>
          <w:bCs/>
          <w:sz w:val="24"/>
          <w:szCs w:val="24"/>
        </w:rPr>
        <w:t xml:space="preserve"> </w:t>
      </w:r>
    </w:p>
    <w:p w14:paraId="72942F8C" w14:textId="6D6CEA04" w:rsidR="00782F2C" w:rsidRPr="009D3DBB" w:rsidRDefault="00304111" w:rsidP="00A413EA">
      <w:pPr>
        <w:autoSpaceDE w:val="0"/>
        <w:autoSpaceDN w:val="0"/>
        <w:adjustRightInd w:val="0"/>
        <w:ind w:left="1440"/>
        <w:rPr>
          <w:rFonts w:ascii="Times New Roman" w:hAnsi="Times New Roman" w:cs="Times New Roman"/>
          <w:bCs/>
          <w:sz w:val="24"/>
          <w:szCs w:val="24"/>
        </w:rPr>
      </w:pPr>
      <w:r w:rsidRPr="009D3DBB">
        <w:rPr>
          <w:rFonts w:ascii="Times New Roman" w:hAnsi="Times New Roman" w:cs="Times New Roman"/>
          <w:bCs/>
          <w:sz w:val="24"/>
          <w:szCs w:val="24"/>
        </w:rPr>
        <w:t>“</w:t>
      </w:r>
      <w:r w:rsidR="007B4E4C" w:rsidRPr="009D3DBB">
        <w:rPr>
          <w:rFonts w:ascii="Times New Roman" w:hAnsi="Times New Roman" w:cs="Times New Roman"/>
          <w:bCs/>
          <w:sz w:val="24"/>
          <w:szCs w:val="24"/>
        </w:rPr>
        <w:t>(1) the Student’s individualized education plan (“IEP”) does not include residential services and the Hearing Officer lacks jurisdiction to order the Department of Children and Families (“DCF”) to pay for non-educational residential services; (2) ASD is not an appropriate party to this matter as its relationship with the Lowell Public Schools (“LEA” or “Lowell”) is purely contractual, Lowell is not a current party to this matter and the Hearing Officer lacks jurisdiction to resolve contractual issues between ASD and the LEA; and (3) the Parent has no entitlement to stay put protections because there is no issue in dispute for which ASD would be a temporary placement during the pendency of such dispute.”</w:t>
      </w:r>
    </w:p>
    <w:p w14:paraId="3D062051" w14:textId="67276377" w:rsidR="00AA27FE" w:rsidRPr="009D3DBB" w:rsidRDefault="000E0CCD" w:rsidP="00007515">
      <w:pPr>
        <w:rPr>
          <w:rFonts w:ascii="Times New Roman" w:hAnsi="Times New Roman" w:cs="Times New Roman"/>
          <w:bCs/>
          <w:sz w:val="24"/>
          <w:szCs w:val="24"/>
        </w:rPr>
      </w:pPr>
      <w:r w:rsidRPr="009D3DBB">
        <w:rPr>
          <w:rFonts w:ascii="Times New Roman" w:hAnsi="Times New Roman" w:cs="Times New Roman"/>
          <w:bCs/>
          <w:sz w:val="24"/>
          <w:szCs w:val="24"/>
        </w:rPr>
        <w:t>In addition, ASD asserts that, i</w:t>
      </w:r>
      <w:r w:rsidR="00AA27FE" w:rsidRPr="009D3DBB">
        <w:rPr>
          <w:rFonts w:ascii="Times New Roman" w:hAnsi="Times New Roman" w:cs="Times New Roman"/>
          <w:bCs/>
          <w:sz w:val="24"/>
          <w:szCs w:val="24"/>
        </w:rPr>
        <w:t xml:space="preserve">n the alternative, if the </w:t>
      </w:r>
      <w:r w:rsidR="00AA27FE" w:rsidRPr="009D3DBB">
        <w:rPr>
          <w:rFonts w:ascii="Times New Roman" w:hAnsi="Times New Roman" w:cs="Times New Roman"/>
          <w:bCs/>
          <w:i/>
          <w:iCs/>
          <w:sz w:val="24"/>
          <w:szCs w:val="24"/>
        </w:rPr>
        <w:t>Motion to Dismiss</w:t>
      </w:r>
      <w:r w:rsidR="00AA27FE" w:rsidRPr="009D3DBB">
        <w:rPr>
          <w:rFonts w:ascii="Times New Roman" w:hAnsi="Times New Roman" w:cs="Times New Roman"/>
          <w:bCs/>
          <w:sz w:val="24"/>
          <w:szCs w:val="24"/>
        </w:rPr>
        <w:t xml:space="preserve"> is denied, Lowell </w:t>
      </w:r>
      <w:r w:rsidRPr="009D3DBB">
        <w:rPr>
          <w:rFonts w:ascii="Times New Roman" w:hAnsi="Times New Roman" w:cs="Times New Roman"/>
          <w:bCs/>
          <w:sz w:val="24"/>
          <w:szCs w:val="24"/>
        </w:rPr>
        <w:t xml:space="preserve">should be joined </w:t>
      </w:r>
      <w:r w:rsidR="00AA27FE" w:rsidRPr="009D3DBB">
        <w:rPr>
          <w:rFonts w:ascii="Times New Roman" w:hAnsi="Times New Roman" w:cs="Times New Roman"/>
          <w:bCs/>
          <w:sz w:val="24"/>
          <w:szCs w:val="24"/>
        </w:rPr>
        <w:t>as a necessary party to this matter (</w:t>
      </w:r>
      <w:r w:rsidR="00AA27FE" w:rsidRPr="009D3DBB">
        <w:rPr>
          <w:rFonts w:ascii="Times New Roman" w:hAnsi="Times New Roman" w:cs="Times New Roman"/>
          <w:bCs/>
          <w:i/>
          <w:iCs/>
          <w:sz w:val="24"/>
          <w:szCs w:val="24"/>
        </w:rPr>
        <w:t>Motion to Join</w:t>
      </w:r>
      <w:r w:rsidR="00AA27FE"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 </w:t>
      </w:r>
      <w:proofErr w:type="gramStart"/>
      <w:r w:rsidRPr="009D3DBB">
        <w:rPr>
          <w:rFonts w:ascii="Times New Roman" w:hAnsi="Times New Roman" w:cs="Times New Roman"/>
          <w:bCs/>
          <w:sz w:val="24"/>
          <w:szCs w:val="24"/>
        </w:rPr>
        <w:t>but,</w:t>
      </w:r>
      <w:proofErr w:type="gramEnd"/>
      <w:r w:rsidR="00AA27FE" w:rsidRPr="009D3DBB">
        <w:rPr>
          <w:rFonts w:ascii="Times New Roman" w:hAnsi="Times New Roman" w:cs="Times New Roman"/>
          <w:bCs/>
          <w:sz w:val="24"/>
          <w:szCs w:val="24"/>
        </w:rPr>
        <w:t xml:space="preserve"> “[b]</w:t>
      </w:r>
      <w:proofErr w:type="spellStart"/>
      <w:r w:rsidR="00AA27FE" w:rsidRPr="009D3DBB">
        <w:rPr>
          <w:rFonts w:ascii="Times New Roman" w:hAnsi="Times New Roman" w:cs="Times New Roman"/>
          <w:bCs/>
          <w:sz w:val="24"/>
          <w:szCs w:val="24"/>
        </w:rPr>
        <w:t>ecause</w:t>
      </w:r>
      <w:proofErr w:type="spellEnd"/>
      <w:r w:rsidR="00AA27FE" w:rsidRPr="009D3DBB">
        <w:rPr>
          <w:rFonts w:ascii="Times New Roman" w:hAnsi="Times New Roman" w:cs="Times New Roman"/>
          <w:bCs/>
          <w:sz w:val="24"/>
          <w:szCs w:val="24"/>
        </w:rPr>
        <w:t xml:space="preserve"> the Hearing Officer has jurisdiction over a state agency only where that agency is providing services to ensure FAPE, ASD is not requesting that DCF be joined.”</w:t>
      </w:r>
    </w:p>
    <w:p w14:paraId="2FFBE01E" w14:textId="77777777" w:rsidR="008746B9" w:rsidRPr="009D3DBB" w:rsidRDefault="008746B9" w:rsidP="00007515">
      <w:pPr>
        <w:rPr>
          <w:rFonts w:ascii="Times New Roman" w:hAnsi="Times New Roman" w:cs="Times New Roman"/>
          <w:bCs/>
          <w:sz w:val="24"/>
          <w:szCs w:val="24"/>
        </w:rPr>
      </w:pPr>
    </w:p>
    <w:p w14:paraId="6B620021" w14:textId="2534DC26" w:rsidR="00BF0705" w:rsidRPr="009D3DBB" w:rsidRDefault="00BF0705" w:rsidP="00BF0705">
      <w:pPr>
        <w:rPr>
          <w:rFonts w:ascii="Times New Roman" w:hAnsi="Times New Roman" w:cs="Times New Roman"/>
          <w:bCs/>
          <w:sz w:val="24"/>
          <w:szCs w:val="24"/>
        </w:rPr>
      </w:pPr>
      <w:r w:rsidRPr="009D3DBB">
        <w:rPr>
          <w:rFonts w:ascii="Times New Roman" w:hAnsi="Times New Roman" w:cs="Times New Roman"/>
          <w:bCs/>
          <w:sz w:val="24"/>
          <w:szCs w:val="24"/>
        </w:rPr>
        <w:t xml:space="preserve">On December 27, 2023, Parent filed </w:t>
      </w:r>
      <w:r w:rsidRPr="009D3DBB">
        <w:rPr>
          <w:rFonts w:ascii="Times New Roman" w:hAnsi="Times New Roman" w:cs="Times New Roman"/>
          <w:bCs/>
          <w:i/>
          <w:iCs/>
          <w:sz w:val="24"/>
          <w:szCs w:val="24"/>
        </w:rPr>
        <w:t>Parent’s Opposition To ASD’s Motion To Dismiss</w:t>
      </w:r>
      <w:r w:rsidRPr="009D3DBB">
        <w:rPr>
          <w:rFonts w:ascii="Times New Roman" w:hAnsi="Times New Roman" w:cs="Times New Roman"/>
          <w:bCs/>
          <w:sz w:val="24"/>
          <w:szCs w:val="24"/>
        </w:rPr>
        <w:t xml:space="preserve"> (</w:t>
      </w:r>
      <w:r w:rsidRPr="009D3DBB">
        <w:rPr>
          <w:rFonts w:ascii="Times New Roman" w:hAnsi="Times New Roman" w:cs="Times New Roman"/>
          <w:bCs/>
          <w:i/>
          <w:iCs/>
          <w:sz w:val="24"/>
          <w:szCs w:val="24"/>
        </w:rPr>
        <w:t>Opposition</w:t>
      </w:r>
      <w:r w:rsidRPr="009D3DBB">
        <w:rPr>
          <w:rFonts w:ascii="Times New Roman" w:hAnsi="Times New Roman" w:cs="Times New Roman"/>
          <w:bCs/>
          <w:sz w:val="24"/>
          <w:szCs w:val="24"/>
        </w:rPr>
        <w:t xml:space="preserve">) asserting that </w:t>
      </w:r>
      <w:r w:rsidRPr="009D3DBB">
        <w:rPr>
          <w:rFonts w:ascii="Times New Roman" w:hAnsi="Times New Roman" w:cs="Times New Roman"/>
          <w:bCs/>
          <w:sz w:val="24"/>
          <w:szCs w:val="24"/>
        </w:rPr>
        <w:t xml:space="preserve">ASD’s </w:t>
      </w:r>
      <w:r w:rsidRPr="009D3DBB">
        <w:rPr>
          <w:rFonts w:ascii="Times New Roman" w:hAnsi="Times New Roman" w:cs="Times New Roman"/>
          <w:bCs/>
          <w:i/>
          <w:iCs/>
          <w:sz w:val="24"/>
          <w:szCs w:val="24"/>
        </w:rPr>
        <w:t>Motion</w:t>
      </w:r>
      <w:r w:rsidRPr="009D3DBB">
        <w:rPr>
          <w:rFonts w:ascii="Times New Roman" w:hAnsi="Times New Roman" w:cs="Times New Roman"/>
          <w:bCs/>
          <w:i/>
          <w:iCs/>
          <w:sz w:val="24"/>
          <w:szCs w:val="24"/>
        </w:rPr>
        <w:t xml:space="preserve"> to Dismiss </w:t>
      </w:r>
      <w:r w:rsidRPr="009D3DBB">
        <w:rPr>
          <w:rFonts w:ascii="Times New Roman" w:hAnsi="Times New Roman" w:cs="Times New Roman"/>
          <w:bCs/>
          <w:sz w:val="24"/>
          <w:szCs w:val="24"/>
        </w:rPr>
        <w:t>should be denied</w:t>
      </w:r>
      <w:r w:rsidR="00A413EA" w:rsidRPr="009D3DBB">
        <w:rPr>
          <w:rFonts w:ascii="Times New Roman" w:hAnsi="Times New Roman" w:cs="Times New Roman"/>
          <w:bCs/>
          <w:sz w:val="24"/>
          <w:szCs w:val="24"/>
        </w:rPr>
        <w:t>:</w:t>
      </w:r>
    </w:p>
    <w:p w14:paraId="7B2AFD1A" w14:textId="60E93396" w:rsidR="00BF0705" w:rsidRPr="009D3DBB" w:rsidRDefault="00BF0705" w:rsidP="009653CF">
      <w:pPr>
        <w:ind w:left="1440"/>
        <w:rPr>
          <w:rFonts w:ascii="Times New Roman" w:hAnsi="Times New Roman" w:cs="Times New Roman"/>
          <w:bCs/>
          <w:sz w:val="24"/>
          <w:szCs w:val="24"/>
        </w:rPr>
      </w:pPr>
      <w:r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First, ASD only requests in its Motion that the Hearing Officer dismiss the Parent’s Emergency Motion for Stay </w:t>
      </w:r>
      <w:proofErr w:type="gramStart"/>
      <w:r w:rsidRPr="009D3DBB">
        <w:rPr>
          <w:rFonts w:ascii="Times New Roman" w:hAnsi="Times New Roman" w:cs="Times New Roman"/>
          <w:bCs/>
          <w:sz w:val="24"/>
          <w:szCs w:val="24"/>
        </w:rPr>
        <w:t>Put, and</w:t>
      </w:r>
      <w:proofErr w:type="gramEnd"/>
      <w:r w:rsidRPr="009D3DBB">
        <w:rPr>
          <w:rFonts w:ascii="Times New Roman" w:hAnsi="Times New Roman" w:cs="Times New Roman"/>
          <w:bCs/>
          <w:sz w:val="24"/>
          <w:szCs w:val="24"/>
        </w:rPr>
        <w:t xml:space="preserve"> does not request that the Hearing Officer dismiss the underlying case, or that the Hearing Officer grant any other alternative relief. Second, ASD fails to meet its burden of showing that the BSEA lacks jurisdiction over ASD. Third, ASD fails to meet its burden of showing that Parent has not stated a claim upon which relief can be granted.</w:t>
      </w:r>
      <w:r w:rsidRPr="009D3DBB">
        <w:rPr>
          <w:rFonts w:ascii="Times New Roman" w:hAnsi="Times New Roman" w:cs="Times New Roman"/>
          <w:bCs/>
          <w:sz w:val="24"/>
          <w:szCs w:val="24"/>
        </w:rPr>
        <w:t>”</w:t>
      </w:r>
    </w:p>
    <w:p w14:paraId="2B52A07D" w14:textId="77777777" w:rsidR="00BF0705" w:rsidRPr="009D3DBB" w:rsidRDefault="00BF0705" w:rsidP="00007515">
      <w:pPr>
        <w:rPr>
          <w:rFonts w:ascii="Times New Roman" w:hAnsi="Times New Roman" w:cs="Times New Roman"/>
          <w:bCs/>
          <w:sz w:val="24"/>
          <w:szCs w:val="24"/>
        </w:rPr>
      </w:pPr>
    </w:p>
    <w:p w14:paraId="401FB094" w14:textId="7B273CC1" w:rsidR="008746B9" w:rsidRPr="009D3DBB" w:rsidRDefault="008746B9"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Neither Lowell nor DCF chose to respond to either </w:t>
      </w:r>
      <w:r w:rsidRPr="009D3DBB">
        <w:rPr>
          <w:rFonts w:ascii="Times New Roman" w:hAnsi="Times New Roman" w:cs="Times New Roman"/>
          <w:bCs/>
          <w:i/>
          <w:iCs/>
          <w:sz w:val="24"/>
          <w:szCs w:val="24"/>
        </w:rPr>
        <w:t>Motion.</w:t>
      </w:r>
    </w:p>
    <w:p w14:paraId="650D5296" w14:textId="77777777" w:rsidR="00AA27FE" w:rsidRPr="009D3DBB" w:rsidRDefault="00AA27FE" w:rsidP="00007515">
      <w:pPr>
        <w:rPr>
          <w:rFonts w:ascii="Times New Roman" w:hAnsi="Times New Roman" w:cs="Times New Roman"/>
          <w:bCs/>
          <w:sz w:val="24"/>
          <w:szCs w:val="24"/>
        </w:rPr>
      </w:pPr>
    </w:p>
    <w:p w14:paraId="61C0E6A9" w14:textId="5CBD9119" w:rsidR="00EF6B4A" w:rsidRPr="009D3DBB" w:rsidRDefault="001A4757"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For the reasons articulated below, </w:t>
      </w:r>
      <w:r w:rsidR="00AA27FE" w:rsidRPr="009D3DBB">
        <w:rPr>
          <w:rFonts w:ascii="Times New Roman" w:hAnsi="Times New Roman" w:cs="Times New Roman"/>
          <w:bCs/>
          <w:sz w:val="24"/>
          <w:szCs w:val="24"/>
        </w:rPr>
        <w:t xml:space="preserve">ASD’s </w:t>
      </w:r>
      <w:r w:rsidR="00AA27FE" w:rsidRPr="009D3DBB">
        <w:rPr>
          <w:rFonts w:ascii="Times New Roman" w:hAnsi="Times New Roman" w:cs="Times New Roman"/>
          <w:bCs/>
          <w:i/>
          <w:iCs/>
          <w:sz w:val="24"/>
          <w:szCs w:val="24"/>
        </w:rPr>
        <w:t>Motion to Dismiss</w:t>
      </w:r>
      <w:r w:rsidR="00AA27FE" w:rsidRPr="009D3DBB">
        <w:rPr>
          <w:rFonts w:ascii="Times New Roman" w:hAnsi="Times New Roman" w:cs="Times New Roman"/>
          <w:bCs/>
          <w:sz w:val="24"/>
          <w:szCs w:val="24"/>
        </w:rPr>
        <w:t xml:space="preserve"> is hereby </w:t>
      </w:r>
      <w:r w:rsidR="00AA27FE" w:rsidRPr="009D3DBB">
        <w:rPr>
          <w:rFonts w:ascii="Times New Roman" w:hAnsi="Times New Roman" w:cs="Times New Roman"/>
          <w:b/>
          <w:sz w:val="24"/>
          <w:szCs w:val="24"/>
        </w:rPr>
        <w:t>DENIED</w:t>
      </w:r>
      <w:r w:rsidR="00AA27FE" w:rsidRPr="009D3DBB">
        <w:rPr>
          <w:rFonts w:ascii="Times New Roman" w:hAnsi="Times New Roman" w:cs="Times New Roman"/>
          <w:bCs/>
          <w:sz w:val="24"/>
          <w:szCs w:val="24"/>
        </w:rPr>
        <w:t xml:space="preserve">. ASD’s </w:t>
      </w:r>
      <w:r w:rsidR="00AA27FE" w:rsidRPr="009D3DBB">
        <w:rPr>
          <w:rFonts w:ascii="Times New Roman" w:hAnsi="Times New Roman" w:cs="Times New Roman"/>
          <w:bCs/>
          <w:i/>
          <w:iCs/>
          <w:sz w:val="24"/>
          <w:szCs w:val="24"/>
        </w:rPr>
        <w:t xml:space="preserve">Motion to Join </w:t>
      </w:r>
      <w:r w:rsidR="00AA27FE" w:rsidRPr="009D3DBB">
        <w:rPr>
          <w:rFonts w:ascii="Times New Roman" w:hAnsi="Times New Roman" w:cs="Times New Roman"/>
          <w:bCs/>
          <w:sz w:val="24"/>
          <w:szCs w:val="24"/>
        </w:rPr>
        <w:t xml:space="preserve">is hereby </w:t>
      </w:r>
      <w:r w:rsidR="00AA27FE" w:rsidRPr="009D3DBB">
        <w:rPr>
          <w:rFonts w:ascii="Times New Roman" w:hAnsi="Times New Roman" w:cs="Times New Roman"/>
          <w:b/>
          <w:sz w:val="24"/>
          <w:szCs w:val="24"/>
        </w:rPr>
        <w:t>ALLOWED</w:t>
      </w:r>
      <w:r w:rsidR="00FB08E8" w:rsidRPr="009D3DBB">
        <w:rPr>
          <w:rFonts w:ascii="Times New Roman" w:hAnsi="Times New Roman" w:cs="Times New Roman"/>
          <w:bCs/>
          <w:sz w:val="24"/>
          <w:szCs w:val="24"/>
        </w:rPr>
        <w:t xml:space="preserve">, and Lowell Public Schools is </w:t>
      </w:r>
      <w:r w:rsidR="00FB08E8" w:rsidRPr="009D3DBB">
        <w:rPr>
          <w:rFonts w:ascii="Times New Roman" w:hAnsi="Times New Roman" w:cs="Times New Roman"/>
          <w:b/>
          <w:sz w:val="24"/>
          <w:szCs w:val="24"/>
        </w:rPr>
        <w:t>joined</w:t>
      </w:r>
      <w:r w:rsidR="00FB08E8" w:rsidRPr="009D3DBB">
        <w:rPr>
          <w:rFonts w:ascii="Times New Roman" w:hAnsi="Times New Roman" w:cs="Times New Roman"/>
          <w:bCs/>
          <w:sz w:val="24"/>
          <w:szCs w:val="24"/>
        </w:rPr>
        <w:t xml:space="preserve"> as a necessary party to the instant appeal</w:t>
      </w:r>
      <w:r w:rsidR="00AA27FE" w:rsidRPr="009D3DBB">
        <w:rPr>
          <w:rFonts w:ascii="Times New Roman" w:hAnsi="Times New Roman" w:cs="Times New Roman"/>
          <w:bCs/>
          <w:sz w:val="24"/>
          <w:szCs w:val="24"/>
        </w:rPr>
        <w:t>.</w:t>
      </w:r>
      <w:r w:rsidR="00FB08E8" w:rsidRPr="009D3DBB">
        <w:rPr>
          <w:rFonts w:ascii="Times New Roman" w:hAnsi="Times New Roman" w:cs="Times New Roman"/>
          <w:bCs/>
          <w:sz w:val="24"/>
          <w:szCs w:val="24"/>
        </w:rPr>
        <w:t xml:space="preserve"> </w:t>
      </w:r>
      <w:r w:rsidR="00782F2C" w:rsidRPr="009D3DBB">
        <w:rPr>
          <w:rFonts w:ascii="Times New Roman" w:hAnsi="Times New Roman" w:cs="Times New Roman"/>
          <w:bCs/>
          <w:sz w:val="24"/>
          <w:szCs w:val="24"/>
        </w:rPr>
        <w:t xml:space="preserve">Additionally, </w:t>
      </w:r>
      <w:r w:rsidR="00FB08E8" w:rsidRPr="009D3DBB">
        <w:rPr>
          <w:rFonts w:ascii="Times New Roman" w:hAnsi="Times New Roman" w:cs="Times New Roman"/>
          <w:bCs/>
          <w:sz w:val="24"/>
          <w:szCs w:val="24"/>
        </w:rPr>
        <w:t xml:space="preserve">DCF is also </w:t>
      </w:r>
      <w:r w:rsidR="00FB08E8" w:rsidRPr="009D3DBB">
        <w:rPr>
          <w:rFonts w:ascii="Times New Roman" w:hAnsi="Times New Roman" w:cs="Times New Roman"/>
          <w:b/>
          <w:sz w:val="24"/>
          <w:szCs w:val="24"/>
        </w:rPr>
        <w:t>joined</w:t>
      </w:r>
      <w:r w:rsidR="00FB08E8" w:rsidRPr="009D3DBB">
        <w:rPr>
          <w:rFonts w:ascii="Times New Roman" w:hAnsi="Times New Roman" w:cs="Times New Roman"/>
          <w:bCs/>
          <w:sz w:val="24"/>
          <w:szCs w:val="24"/>
        </w:rPr>
        <w:t xml:space="preserve">, </w:t>
      </w:r>
      <w:proofErr w:type="spellStart"/>
      <w:r w:rsidR="00FB08E8" w:rsidRPr="009D3DBB">
        <w:rPr>
          <w:rFonts w:ascii="Times New Roman" w:hAnsi="Times New Roman" w:cs="Times New Roman"/>
          <w:bCs/>
          <w:i/>
          <w:iCs/>
          <w:sz w:val="24"/>
          <w:szCs w:val="24"/>
        </w:rPr>
        <w:t>sua</w:t>
      </w:r>
      <w:proofErr w:type="spellEnd"/>
      <w:r w:rsidR="00FB08E8" w:rsidRPr="009D3DBB">
        <w:rPr>
          <w:rFonts w:ascii="Times New Roman" w:hAnsi="Times New Roman" w:cs="Times New Roman"/>
          <w:bCs/>
          <w:i/>
          <w:iCs/>
          <w:sz w:val="24"/>
          <w:szCs w:val="24"/>
        </w:rPr>
        <w:t xml:space="preserve"> sponte</w:t>
      </w:r>
      <w:r w:rsidR="00FB08E8" w:rsidRPr="009D3DBB">
        <w:rPr>
          <w:rFonts w:ascii="Times New Roman" w:hAnsi="Times New Roman" w:cs="Times New Roman"/>
          <w:bCs/>
          <w:sz w:val="24"/>
          <w:szCs w:val="24"/>
        </w:rPr>
        <w:t xml:space="preserve">, as a necessary party. </w:t>
      </w:r>
    </w:p>
    <w:p w14:paraId="13D2EB58" w14:textId="77777777" w:rsidR="004E4890" w:rsidRPr="009D3DBB" w:rsidRDefault="004E4890" w:rsidP="00007515">
      <w:pPr>
        <w:rPr>
          <w:rFonts w:ascii="Times New Roman" w:hAnsi="Times New Roman" w:cs="Times New Roman"/>
          <w:bCs/>
          <w:i/>
          <w:iCs/>
          <w:sz w:val="24"/>
          <w:szCs w:val="24"/>
        </w:rPr>
      </w:pPr>
    </w:p>
    <w:p w14:paraId="68E8384F" w14:textId="6F7456B4" w:rsidR="002D18B6" w:rsidRPr="009D3DBB" w:rsidRDefault="002D18B6" w:rsidP="00007515">
      <w:pPr>
        <w:rPr>
          <w:rFonts w:ascii="Times New Roman" w:hAnsi="Times New Roman" w:cs="Times New Roman"/>
          <w:b/>
          <w:color w:val="FF0000"/>
          <w:sz w:val="24"/>
          <w:szCs w:val="24"/>
        </w:rPr>
      </w:pPr>
      <w:r w:rsidRPr="009D3DBB">
        <w:rPr>
          <w:rFonts w:ascii="Times New Roman" w:hAnsi="Times New Roman" w:cs="Times New Roman"/>
          <w:b/>
          <w:sz w:val="24"/>
          <w:szCs w:val="24"/>
        </w:rPr>
        <w:t>FACTUAL FINDINGS AND RELEVANT PROCEDURAL HISTORY</w:t>
      </w:r>
      <w:r w:rsidR="00BC6918" w:rsidRPr="009D3DBB">
        <w:rPr>
          <w:rStyle w:val="FootnoteReference"/>
          <w:rFonts w:ascii="Times New Roman" w:hAnsi="Times New Roman" w:cs="Times New Roman"/>
          <w:b/>
          <w:sz w:val="24"/>
          <w:szCs w:val="24"/>
        </w:rPr>
        <w:footnoteReference w:id="1"/>
      </w:r>
      <w:r w:rsidRPr="009D3DBB">
        <w:rPr>
          <w:rFonts w:ascii="Times New Roman" w:hAnsi="Times New Roman" w:cs="Times New Roman"/>
          <w:b/>
          <w:sz w:val="24"/>
          <w:szCs w:val="24"/>
        </w:rPr>
        <w:t>:</w:t>
      </w:r>
      <w:r w:rsidR="00782F2C" w:rsidRPr="009D3DBB">
        <w:rPr>
          <w:rFonts w:ascii="Times New Roman" w:hAnsi="Times New Roman" w:cs="Times New Roman"/>
          <w:b/>
          <w:sz w:val="24"/>
          <w:szCs w:val="24"/>
        </w:rPr>
        <w:t xml:space="preserve">  </w:t>
      </w:r>
    </w:p>
    <w:p w14:paraId="6174CD13" w14:textId="77777777" w:rsidR="002D18B6" w:rsidRPr="009D3DBB" w:rsidRDefault="002D18B6" w:rsidP="00007515">
      <w:pPr>
        <w:rPr>
          <w:rFonts w:ascii="Times New Roman" w:hAnsi="Times New Roman" w:cs="Times New Roman"/>
          <w:bCs/>
          <w:sz w:val="24"/>
          <w:szCs w:val="24"/>
        </w:rPr>
      </w:pPr>
    </w:p>
    <w:p w14:paraId="113AF8A1" w14:textId="5D2F2370" w:rsidR="00782FC1" w:rsidRPr="009D3DBB" w:rsidRDefault="002D18B6"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Student</w:t>
      </w:r>
      <w:r w:rsidR="00782FC1" w:rsidRPr="009D3DBB">
        <w:rPr>
          <w:rFonts w:ascii="Times New Roman" w:hAnsi="Times New Roman" w:cs="Times New Roman"/>
          <w:bCs/>
          <w:sz w:val="24"/>
          <w:szCs w:val="24"/>
        </w:rPr>
        <w:t xml:space="preserve"> is an eighteen-year-old</w:t>
      </w:r>
      <w:r w:rsidR="00C5524B" w:rsidRPr="009D3DBB">
        <w:rPr>
          <w:rFonts w:ascii="Times New Roman" w:hAnsi="Times New Roman" w:cs="Times New Roman"/>
          <w:bCs/>
          <w:sz w:val="24"/>
          <w:szCs w:val="24"/>
        </w:rPr>
        <w:t>, 12</w:t>
      </w:r>
      <w:r w:rsidR="00C5524B" w:rsidRPr="009D3DBB">
        <w:rPr>
          <w:rFonts w:ascii="Times New Roman" w:hAnsi="Times New Roman" w:cs="Times New Roman"/>
          <w:bCs/>
          <w:sz w:val="24"/>
          <w:szCs w:val="24"/>
          <w:vertAlign w:val="superscript"/>
        </w:rPr>
        <w:t>th</w:t>
      </w:r>
      <w:r w:rsidR="00C5524B" w:rsidRPr="009D3DBB">
        <w:rPr>
          <w:rFonts w:ascii="Times New Roman" w:hAnsi="Times New Roman" w:cs="Times New Roman"/>
          <w:bCs/>
          <w:sz w:val="24"/>
          <w:szCs w:val="24"/>
        </w:rPr>
        <w:t xml:space="preserve"> grade</w:t>
      </w:r>
      <w:r w:rsidR="00782FC1" w:rsidRPr="009D3DBB">
        <w:rPr>
          <w:rFonts w:ascii="Times New Roman" w:hAnsi="Times New Roman" w:cs="Times New Roman"/>
          <w:bCs/>
          <w:sz w:val="24"/>
          <w:szCs w:val="24"/>
        </w:rPr>
        <w:t xml:space="preserve">, medically complex </w:t>
      </w:r>
      <w:r w:rsidR="00040F45" w:rsidRPr="009D3DBB">
        <w:rPr>
          <w:rFonts w:ascii="Times New Roman" w:hAnsi="Times New Roman" w:cs="Times New Roman"/>
          <w:bCs/>
          <w:sz w:val="24"/>
          <w:szCs w:val="24"/>
        </w:rPr>
        <w:t xml:space="preserve">student, </w:t>
      </w:r>
      <w:r w:rsidR="00782FC1" w:rsidRPr="009D3DBB">
        <w:rPr>
          <w:rFonts w:ascii="Times New Roman" w:hAnsi="Times New Roman" w:cs="Times New Roman"/>
          <w:bCs/>
          <w:sz w:val="24"/>
          <w:szCs w:val="24"/>
        </w:rPr>
        <w:t xml:space="preserve">diagnosed with Cystic Fibrosis - Ciliary Dyskinesia type, End Stage Renal failure, legal blindness, Mixed Conductive </w:t>
      </w:r>
      <w:r w:rsidR="00040F45" w:rsidRPr="009D3DBB">
        <w:rPr>
          <w:rFonts w:ascii="Times New Roman" w:hAnsi="Times New Roman" w:cs="Times New Roman"/>
          <w:bCs/>
          <w:sz w:val="24"/>
          <w:szCs w:val="24"/>
        </w:rPr>
        <w:t>and</w:t>
      </w:r>
      <w:r w:rsidR="00782FC1" w:rsidRPr="009D3DBB">
        <w:rPr>
          <w:rFonts w:ascii="Times New Roman" w:hAnsi="Times New Roman" w:cs="Times New Roman"/>
          <w:bCs/>
          <w:sz w:val="24"/>
          <w:szCs w:val="24"/>
        </w:rPr>
        <w:t xml:space="preserve"> Sensorineural hearing loss in both ears, intellectual disability, A</w:t>
      </w:r>
      <w:r w:rsidR="005960A7" w:rsidRPr="009D3DBB">
        <w:rPr>
          <w:rFonts w:ascii="Times New Roman" w:hAnsi="Times New Roman" w:cs="Times New Roman"/>
          <w:bCs/>
          <w:sz w:val="24"/>
          <w:szCs w:val="24"/>
        </w:rPr>
        <w:t xml:space="preserve">ttention </w:t>
      </w:r>
      <w:r w:rsidR="00782FC1" w:rsidRPr="009D3DBB">
        <w:rPr>
          <w:rFonts w:ascii="Times New Roman" w:hAnsi="Times New Roman" w:cs="Times New Roman"/>
          <w:bCs/>
          <w:sz w:val="24"/>
          <w:szCs w:val="24"/>
        </w:rPr>
        <w:t>D</w:t>
      </w:r>
      <w:r w:rsidR="005960A7" w:rsidRPr="009D3DBB">
        <w:rPr>
          <w:rFonts w:ascii="Times New Roman" w:hAnsi="Times New Roman" w:cs="Times New Roman"/>
          <w:bCs/>
          <w:sz w:val="24"/>
          <w:szCs w:val="24"/>
        </w:rPr>
        <w:t xml:space="preserve">eficit </w:t>
      </w:r>
      <w:r w:rsidR="00782FC1" w:rsidRPr="009D3DBB">
        <w:rPr>
          <w:rFonts w:ascii="Times New Roman" w:hAnsi="Times New Roman" w:cs="Times New Roman"/>
          <w:bCs/>
          <w:sz w:val="24"/>
          <w:szCs w:val="24"/>
        </w:rPr>
        <w:t>H</w:t>
      </w:r>
      <w:r w:rsidR="005960A7" w:rsidRPr="009D3DBB">
        <w:rPr>
          <w:rFonts w:ascii="Times New Roman" w:hAnsi="Times New Roman" w:cs="Times New Roman"/>
          <w:bCs/>
          <w:sz w:val="24"/>
          <w:szCs w:val="24"/>
        </w:rPr>
        <w:t xml:space="preserve">yperactivity </w:t>
      </w:r>
      <w:r w:rsidR="00782FC1" w:rsidRPr="009D3DBB">
        <w:rPr>
          <w:rFonts w:ascii="Times New Roman" w:hAnsi="Times New Roman" w:cs="Times New Roman"/>
          <w:bCs/>
          <w:sz w:val="24"/>
          <w:szCs w:val="24"/>
        </w:rPr>
        <w:t>D</w:t>
      </w:r>
      <w:r w:rsidR="005960A7" w:rsidRPr="009D3DBB">
        <w:rPr>
          <w:rFonts w:ascii="Times New Roman" w:hAnsi="Times New Roman" w:cs="Times New Roman"/>
          <w:bCs/>
          <w:sz w:val="24"/>
          <w:szCs w:val="24"/>
        </w:rPr>
        <w:t>isorder</w:t>
      </w:r>
      <w:r w:rsidR="00782FC1" w:rsidRPr="009D3DBB">
        <w:rPr>
          <w:rFonts w:ascii="Times New Roman" w:hAnsi="Times New Roman" w:cs="Times New Roman"/>
          <w:bCs/>
          <w:sz w:val="24"/>
          <w:szCs w:val="24"/>
        </w:rPr>
        <w:t xml:space="preserve">, and mood disorder. </w:t>
      </w:r>
      <w:r w:rsidR="00AA27FE" w:rsidRPr="009D3DBB">
        <w:rPr>
          <w:rFonts w:ascii="Times New Roman" w:hAnsi="Times New Roman" w:cs="Times New Roman"/>
          <w:bCs/>
          <w:sz w:val="24"/>
          <w:szCs w:val="24"/>
        </w:rPr>
        <w:t>Student requires regular dialysis, breathing treatments and medications that are essential to maintaining her health.</w:t>
      </w:r>
    </w:p>
    <w:p w14:paraId="30A82B6F" w14:textId="77777777" w:rsidR="00416F70" w:rsidRPr="009D3DBB" w:rsidRDefault="00040F4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Student’s mother</w:t>
      </w:r>
      <w:r w:rsidR="00782FC1" w:rsidRPr="009D3DBB">
        <w:rPr>
          <w:rFonts w:ascii="Times New Roman" w:hAnsi="Times New Roman" w:cs="Times New Roman"/>
          <w:bCs/>
          <w:sz w:val="24"/>
          <w:szCs w:val="24"/>
        </w:rPr>
        <w:t xml:space="preserve"> has temporary guardianship </w:t>
      </w:r>
      <w:r w:rsidRPr="009D3DBB">
        <w:rPr>
          <w:rFonts w:ascii="Times New Roman" w:hAnsi="Times New Roman" w:cs="Times New Roman"/>
          <w:bCs/>
          <w:sz w:val="24"/>
          <w:szCs w:val="24"/>
        </w:rPr>
        <w:t xml:space="preserve">of Student </w:t>
      </w:r>
      <w:r w:rsidR="00782FC1" w:rsidRPr="009D3DBB">
        <w:rPr>
          <w:rFonts w:ascii="Times New Roman" w:hAnsi="Times New Roman" w:cs="Times New Roman"/>
          <w:bCs/>
          <w:sz w:val="24"/>
          <w:szCs w:val="24"/>
        </w:rPr>
        <w:t>and is applying for full guardianship.</w:t>
      </w:r>
    </w:p>
    <w:p w14:paraId="435FE9CE" w14:textId="5A7B7E59" w:rsidR="00AA27FE" w:rsidRPr="009D3DBB" w:rsidRDefault="005960A7"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Parent resides in Lowell, Massachusetts, and </w:t>
      </w:r>
      <w:r w:rsidR="00AA27FE" w:rsidRPr="009D3DBB">
        <w:rPr>
          <w:rFonts w:ascii="Times New Roman" w:hAnsi="Times New Roman" w:cs="Times New Roman"/>
          <w:bCs/>
          <w:sz w:val="24"/>
          <w:szCs w:val="24"/>
        </w:rPr>
        <w:t>Lowell is the local educational agency responsible for Student</w:t>
      </w:r>
      <w:r w:rsidRPr="009D3DBB">
        <w:rPr>
          <w:rFonts w:ascii="Times New Roman" w:hAnsi="Times New Roman" w:cs="Times New Roman"/>
          <w:bCs/>
          <w:sz w:val="24"/>
          <w:szCs w:val="24"/>
        </w:rPr>
        <w:t>.</w:t>
      </w:r>
    </w:p>
    <w:p w14:paraId="6670D9EA" w14:textId="1CC49EC4" w:rsidR="00DE6F22" w:rsidRPr="009D3DBB" w:rsidRDefault="005960A7"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Through a cost-share between Lowell and DCF, </w:t>
      </w:r>
      <w:r w:rsidR="00040F45" w:rsidRPr="009D3DBB">
        <w:rPr>
          <w:rFonts w:ascii="Times New Roman" w:hAnsi="Times New Roman" w:cs="Times New Roman"/>
          <w:bCs/>
          <w:sz w:val="24"/>
          <w:szCs w:val="24"/>
        </w:rPr>
        <w:t xml:space="preserve">Student </w:t>
      </w:r>
      <w:r w:rsidR="00782FC1" w:rsidRPr="009D3DBB">
        <w:rPr>
          <w:rFonts w:ascii="Times New Roman" w:hAnsi="Times New Roman" w:cs="Times New Roman"/>
          <w:bCs/>
          <w:sz w:val="24"/>
          <w:szCs w:val="24"/>
        </w:rPr>
        <w:t xml:space="preserve">has been </w:t>
      </w:r>
      <w:r w:rsidRPr="009D3DBB">
        <w:rPr>
          <w:rFonts w:ascii="Times New Roman" w:hAnsi="Times New Roman" w:cs="Times New Roman"/>
          <w:bCs/>
          <w:sz w:val="24"/>
          <w:szCs w:val="24"/>
        </w:rPr>
        <w:t xml:space="preserve">attending </w:t>
      </w:r>
      <w:r w:rsidR="00AA27FE" w:rsidRPr="009D3DBB">
        <w:rPr>
          <w:rFonts w:ascii="Times New Roman" w:hAnsi="Times New Roman" w:cs="Times New Roman"/>
          <w:bCs/>
          <w:sz w:val="24"/>
          <w:szCs w:val="24"/>
        </w:rPr>
        <w:t xml:space="preserve">the PACES Program </w:t>
      </w:r>
      <w:r w:rsidRPr="009D3DBB">
        <w:rPr>
          <w:rFonts w:ascii="Times New Roman" w:hAnsi="Times New Roman" w:cs="Times New Roman"/>
          <w:bCs/>
          <w:sz w:val="24"/>
          <w:szCs w:val="24"/>
        </w:rPr>
        <w:t>at</w:t>
      </w:r>
      <w:r w:rsidR="00782FC1" w:rsidRPr="009D3DBB">
        <w:rPr>
          <w:rFonts w:ascii="Times New Roman" w:hAnsi="Times New Roman" w:cs="Times New Roman"/>
          <w:bCs/>
          <w:sz w:val="24"/>
          <w:szCs w:val="24"/>
        </w:rPr>
        <w:t xml:space="preserve"> ASD</w:t>
      </w:r>
      <w:r w:rsidRPr="009D3DBB">
        <w:rPr>
          <w:rFonts w:ascii="Times New Roman" w:hAnsi="Times New Roman" w:cs="Times New Roman"/>
          <w:bCs/>
          <w:sz w:val="24"/>
          <w:szCs w:val="24"/>
        </w:rPr>
        <w:t xml:space="preserve"> as a residential student</w:t>
      </w:r>
      <w:r w:rsidR="00782FC1" w:rsidRPr="009D3DBB">
        <w:rPr>
          <w:rFonts w:ascii="Times New Roman" w:hAnsi="Times New Roman" w:cs="Times New Roman"/>
          <w:bCs/>
          <w:sz w:val="24"/>
          <w:szCs w:val="24"/>
        </w:rPr>
        <w:t xml:space="preserve"> since </w:t>
      </w:r>
      <w:r w:rsidR="00AA27FE" w:rsidRPr="009D3DBB">
        <w:rPr>
          <w:rFonts w:ascii="Times New Roman" w:hAnsi="Times New Roman" w:cs="Times New Roman"/>
          <w:bCs/>
          <w:sz w:val="24"/>
          <w:szCs w:val="24"/>
        </w:rPr>
        <w:t xml:space="preserve">February </w:t>
      </w:r>
      <w:r w:rsidR="00782FC1" w:rsidRPr="009D3DBB">
        <w:rPr>
          <w:rFonts w:ascii="Times New Roman" w:hAnsi="Times New Roman" w:cs="Times New Roman"/>
          <w:bCs/>
          <w:sz w:val="24"/>
          <w:szCs w:val="24"/>
        </w:rPr>
        <w:t>2021.</w:t>
      </w:r>
      <w:r w:rsidR="00040F45" w:rsidRPr="009D3DBB">
        <w:rPr>
          <w:rFonts w:ascii="Times New Roman" w:hAnsi="Times New Roman" w:cs="Times New Roman"/>
          <w:bCs/>
          <w:sz w:val="24"/>
          <w:szCs w:val="24"/>
        </w:rPr>
        <w:t xml:space="preserve"> The </w:t>
      </w:r>
      <w:r w:rsidR="00782F2C" w:rsidRPr="009D3DBB">
        <w:rPr>
          <w:rFonts w:ascii="Times New Roman" w:hAnsi="Times New Roman" w:cs="Times New Roman"/>
          <w:bCs/>
          <w:sz w:val="24"/>
          <w:szCs w:val="24"/>
        </w:rPr>
        <w:t>p</w:t>
      </w:r>
      <w:r w:rsidR="00040F45" w:rsidRPr="009D3DBB">
        <w:rPr>
          <w:rFonts w:ascii="Times New Roman" w:hAnsi="Times New Roman" w:cs="Times New Roman"/>
          <w:bCs/>
          <w:sz w:val="24"/>
          <w:szCs w:val="24"/>
        </w:rPr>
        <w:t xml:space="preserve">lacement page of her last-accepted </w:t>
      </w:r>
      <w:r w:rsidR="00DE6F22" w:rsidRPr="009D3DBB">
        <w:rPr>
          <w:rFonts w:ascii="Times New Roman" w:hAnsi="Times New Roman" w:cs="Times New Roman"/>
          <w:bCs/>
          <w:sz w:val="24"/>
          <w:szCs w:val="24"/>
        </w:rPr>
        <w:t xml:space="preserve">Individualized </w:t>
      </w:r>
      <w:r w:rsidR="00040F45" w:rsidRPr="009D3DBB">
        <w:rPr>
          <w:rFonts w:ascii="Times New Roman" w:hAnsi="Times New Roman" w:cs="Times New Roman"/>
          <w:bCs/>
          <w:sz w:val="24"/>
          <w:szCs w:val="24"/>
        </w:rPr>
        <w:t>E</w:t>
      </w:r>
      <w:r w:rsidR="00DE6F22" w:rsidRPr="009D3DBB">
        <w:rPr>
          <w:rFonts w:ascii="Times New Roman" w:hAnsi="Times New Roman" w:cs="Times New Roman"/>
          <w:bCs/>
          <w:sz w:val="24"/>
          <w:szCs w:val="24"/>
        </w:rPr>
        <w:t xml:space="preserve">ducation </w:t>
      </w:r>
      <w:r w:rsidR="00040F45" w:rsidRPr="009D3DBB">
        <w:rPr>
          <w:rFonts w:ascii="Times New Roman" w:hAnsi="Times New Roman" w:cs="Times New Roman"/>
          <w:bCs/>
          <w:sz w:val="24"/>
          <w:szCs w:val="24"/>
        </w:rPr>
        <w:t>P</w:t>
      </w:r>
      <w:r w:rsidR="00DE6F22" w:rsidRPr="009D3DBB">
        <w:rPr>
          <w:rFonts w:ascii="Times New Roman" w:hAnsi="Times New Roman" w:cs="Times New Roman"/>
          <w:bCs/>
          <w:sz w:val="24"/>
          <w:szCs w:val="24"/>
        </w:rPr>
        <w:t>rogram (IEP)</w:t>
      </w:r>
      <w:r w:rsidR="00040F45" w:rsidRPr="009D3DBB">
        <w:rPr>
          <w:rFonts w:ascii="Times New Roman" w:hAnsi="Times New Roman" w:cs="Times New Roman"/>
          <w:bCs/>
          <w:sz w:val="24"/>
          <w:szCs w:val="24"/>
        </w:rPr>
        <w:t xml:space="preserve"> lists the placement as ASD, a </w:t>
      </w:r>
      <w:r w:rsidR="00782F2C" w:rsidRPr="009D3DBB">
        <w:rPr>
          <w:rFonts w:ascii="Times New Roman" w:hAnsi="Times New Roman" w:cs="Times New Roman"/>
          <w:bCs/>
          <w:sz w:val="24"/>
          <w:szCs w:val="24"/>
        </w:rPr>
        <w:t>p</w:t>
      </w:r>
      <w:r w:rsidR="00040F45" w:rsidRPr="009D3DBB">
        <w:rPr>
          <w:rFonts w:ascii="Times New Roman" w:hAnsi="Times New Roman" w:cs="Times New Roman"/>
          <w:bCs/>
          <w:sz w:val="24"/>
          <w:szCs w:val="24"/>
        </w:rPr>
        <w:t xml:space="preserve">rivate, </w:t>
      </w:r>
      <w:r w:rsidR="00782F2C" w:rsidRPr="009D3DBB">
        <w:rPr>
          <w:rFonts w:ascii="Times New Roman" w:hAnsi="Times New Roman" w:cs="Times New Roman"/>
          <w:bCs/>
          <w:sz w:val="24"/>
          <w:szCs w:val="24"/>
        </w:rPr>
        <w:t>s</w:t>
      </w:r>
      <w:r w:rsidR="00040F45" w:rsidRPr="009D3DBB">
        <w:rPr>
          <w:rFonts w:ascii="Times New Roman" w:hAnsi="Times New Roman" w:cs="Times New Roman"/>
          <w:bCs/>
          <w:sz w:val="24"/>
          <w:szCs w:val="24"/>
        </w:rPr>
        <w:t xml:space="preserve">eparate </w:t>
      </w:r>
      <w:r w:rsidR="00782F2C" w:rsidRPr="009D3DBB">
        <w:rPr>
          <w:rFonts w:ascii="Times New Roman" w:hAnsi="Times New Roman" w:cs="Times New Roman"/>
          <w:bCs/>
          <w:sz w:val="24"/>
          <w:szCs w:val="24"/>
        </w:rPr>
        <w:t>d</w:t>
      </w:r>
      <w:r w:rsidR="00040F45" w:rsidRPr="009D3DBB">
        <w:rPr>
          <w:rFonts w:ascii="Times New Roman" w:hAnsi="Times New Roman" w:cs="Times New Roman"/>
          <w:bCs/>
          <w:sz w:val="24"/>
          <w:szCs w:val="24"/>
        </w:rPr>
        <w:t xml:space="preserve">ay </w:t>
      </w:r>
      <w:r w:rsidR="00782F2C" w:rsidRPr="009D3DBB">
        <w:rPr>
          <w:rFonts w:ascii="Times New Roman" w:hAnsi="Times New Roman" w:cs="Times New Roman"/>
          <w:bCs/>
          <w:sz w:val="24"/>
          <w:szCs w:val="24"/>
        </w:rPr>
        <w:t>s</w:t>
      </w:r>
      <w:r w:rsidR="00040F45" w:rsidRPr="009D3DBB">
        <w:rPr>
          <w:rFonts w:ascii="Times New Roman" w:hAnsi="Times New Roman" w:cs="Times New Roman"/>
          <w:bCs/>
          <w:sz w:val="24"/>
          <w:szCs w:val="24"/>
        </w:rPr>
        <w:t xml:space="preserve">chool. </w:t>
      </w:r>
    </w:p>
    <w:p w14:paraId="0DF1ED8E" w14:textId="5CF7DA4C" w:rsidR="00416F70" w:rsidRPr="009D3DBB" w:rsidRDefault="00040F45" w:rsidP="00C6284D">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Student </w:t>
      </w:r>
      <w:r w:rsidR="00DE6F22" w:rsidRPr="009D3DBB">
        <w:rPr>
          <w:rFonts w:ascii="Times New Roman" w:hAnsi="Times New Roman" w:cs="Times New Roman"/>
          <w:bCs/>
          <w:sz w:val="24"/>
          <w:szCs w:val="24"/>
        </w:rPr>
        <w:t>visits</w:t>
      </w:r>
      <w:r w:rsidR="00782FC1" w:rsidRPr="009D3DBB">
        <w:rPr>
          <w:rFonts w:ascii="Times New Roman" w:hAnsi="Times New Roman" w:cs="Times New Roman"/>
          <w:bCs/>
          <w:sz w:val="24"/>
          <w:szCs w:val="24"/>
        </w:rPr>
        <w:t xml:space="preserve"> home every weekend</w:t>
      </w:r>
      <w:r w:rsidRPr="009D3DBB">
        <w:rPr>
          <w:rFonts w:ascii="Times New Roman" w:hAnsi="Times New Roman" w:cs="Times New Roman"/>
          <w:bCs/>
          <w:sz w:val="24"/>
          <w:szCs w:val="24"/>
        </w:rPr>
        <w:t>.</w:t>
      </w:r>
      <w:r w:rsidR="00C6284D" w:rsidRPr="009D3DBB">
        <w:rPr>
          <w:rFonts w:ascii="Times New Roman" w:hAnsi="Times New Roman" w:cs="Times New Roman"/>
          <w:bCs/>
          <w:sz w:val="24"/>
          <w:szCs w:val="24"/>
        </w:rPr>
        <w:t xml:space="preserve"> </w:t>
      </w:r>
      <w:r w:rsidR="00C6284D" w:rsidRPr="009D3DBB">
        <w:rPr>
          <w:rFonts w:ascii="Times New Roman" w:hAnsi="Times New Roman" w:cs="Times New Roman"/>
          <w:sz w:val="24"/>
          <w:szCs w:val="24"/>
        </w:rPr>
        <w:t xml:space="preserve">According to Parent, Student’s needs are such that she is unable to return home on a permanent basis. </w:t>
      </w:r>
    </w:p>
    <w:p w14:paraId="2D9BF4F1" w14:textId="64BEA2A7" w:rsidR="00AA27FE" w:rsidRPr="009D3DBB" w:rsidRDefault="00AA27FE"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ASD is not a medical facility</w:t>
      </w:r>
      <w:r w:rsidR="00C5524B" w:rsidRPr="009D3DBB">
        <w:rPr>
          <w:rFonts w:ascii="Times New Roman" w:hAnsi="Times New Roman" w:cs="Times New Roman"/>
          <w:bCs/>
          <w:sz w:val="24"/>
          <w:szCs w:val="24"/>
        </w:rPr>
        <w:t>, and Student’s dialysis treatments take place off site</w:t>
      </w:r>
      <w:r w:rsidR="00DE6F22" w:rsidRPr="009D3DBB">
        <w:rPr>
          <w:rFonts w:ascii="Times New Roman" w:hAnsi="Times New Roman" w:cs="Times New Roman"/>
          <w:bCs/>
          <w:sz w:val="24"/>
          <w:szCs w:val="24"/>
        </w:rPr>
        <w:t>.</w:t>
      </w:r>
    </w:p>
    <w:p w14:paraId="3E38EF54" w14:textId="77777777" w:rsidR="00DE6F22" w:rsidRPr="009D3DBB" w:rsidRDefault="00040F4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Student engages in challenging</w:t>
      </w:r>
      <w:r w:rsidR="00782FC1" w:rsidRPr="009D3DBB">
        <w:rPr>
          <w:rFonts w:ascii="Times New Roman" w:hAnsi="Times New Roman" w:cs="Times New Roman"/>
          <w:bCs/>
          <w:sz w:val="24"/>
          <w:szCs w:val="24"/>
        </w:rPr>
        <w:t xml:space="preserve"> behaviors</w:t>
      </w:r>
      <w:r w:rsidRPr="009D3DBB">
        <w:rPr>
          <w:rFonts w:ascii="Times New Roman" w:hAnsi="Times New Roman" w:cs="Times New Roman"/>
          <w:bCs/>
          <w:sz w:val="24"/>
          <w:szCs w:val="24"/>
        </w:rPr>
        <w:t xml:space="preserve">, including refusal of </w:t>
      </w:r>
      <w:r w:rsidR="00782FC1" w:rsidRPr="009D3DBB">
        <w:rPr>
          <w:rFonts w:ascii="Times New Roman" w:hAnsi="Times New Roman" w:cs="Times New Roman"/>
          <w:bCs/>
          <w:sz w:val="24"/>
          <w:szCs w:val="24"/>
        </w:rPr>
        <w:t>medical treatment</w:t>
      </w:r>
      <w:r w:rsidR="00DE6F22"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 xml:space="preserve">and </w:t>
      </w:r>
      <w:r w:rsidR="00782FC1" w:rsidRPr="009D3DBB">
        <w:rPr>
          <w:rFonts w:ascii="Times New Roman" w:hAnsi="Times New Roman" w:cs="Times New Roman"/>
          <w:bCs/>
          <w:sz w:val="24"/>
          <w:szCs w:val="24"/>
        </w:rPr>
        <w:t>medications</w:t>
      </w:r>
      <w:r w:rsidRPr="009D3DBB">
        <w:rPr>
          <w:rFonts w:ascii="Times New Roman" w:hAnsi="Times New Roman" w:cs="Times New Roman"/>
          <w:bCs/>
          <w:sz w:val="24"/>
          <w:szCs w:val="24"/>
        </w:rPr>
        <w:t xml:space="preserve">, and elopement.  </w:t>
      </w:r>
    </w:p>
    <w:p w14:paraId="52A8CEA2" w14:textId="03AF79D5" w:rsidR="00416F70" w:rsidRPr="009D3DBB" w:rsidRDefault="00C5524B"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Student </w:t>
      </w:r>
      <w:r w:rsidR="00782FC1" w:rsidRPr="009D3DBB">
        <w:rPr>
          <w:rFonts w:ascii="Times New Roman" w:hAnsi="Times New Roman" w:cs="Times New Roman"/>
          <w:bCs/>
          <w:sz w:val="24"/>
          <w:szCs w:val="24"/>
        </w:rPr>
        <w:t>has poor grades and has not made much progress</w:t>
      </w:r>
      <w:r w:rsidR="00040F45" w:rsidRPr="009D3DBB">
        <w:rPr>
          <w:rFonts w:ascii="Times New Roman" w:hAnsi="Times New Roman" w:cs="Times New Roman"/>
          <w:bCs/>
          <w:sz w:val="24"/>
          <w:szCs w:val="24"/>
        </w:rPr>
        <w:t xml:space="preserve"> on </w:t>
      </w:r>
      <w:r w:rsidR="00DE6F22" w:rsidRPr="009D3DBB">
        <w:rPr>
          <w:rFonts w:ascii="Times New Roman" w:hAnsi="Times New Roman" w:cs="Times New Roman"/>
          <w:bCs/>
          <w:sz w:val="24"/>
          <w:szCs w:val="24"/>
        </w:rPr>
        <w:t>the</w:t>
      </w:r>
      <w:r w:rsidR="00040F45" w:rsidRPr="009D3DBB">
        <w:rPr>
          <w:rFonts w:ascii="Times New Roman" w:hAnsi="Times New Roman" w:cs="Times New Roman"/>
          <w:bCs/>
          <w:sz w:val="24"/>
          <w:szCs w:val="24"/>
        </w:rPr>
        <w:t xml:space="preserve"> goals and objectives</w:t>
      </w:r>
      <w:r w:rsidR="00DE6F22" w:rsidRPr="009D3DBB">
        <w:rPr>
          <w:rFonts w:ascii="Times New Roman" w:hAnsi="Times New Roman" w:cs="Times New Roman"/>
          <w:bCs/>
          <w:sz w:val="24"/>
          <w:szCs w:val="24"/>
        </w:rPr>
        <w:t xml:space="preserve"> of her IEP</w:t>
      </w:r>
      <w:r w:rsidR="00782FC1" w:rsidRPr="009D3DBB">
        <w:rPr>
          <w:rFonts w:ascii="Times New Roman" w:hAnsi="Times New Roman" w:cs="Times New Roman"/>
          <w:bCs/>
          <w:sz w:val="24"/>
          <w:szCs w:val="24"/>
        </w:rPr>
        <w:t>.</w:t>
      </w:r>
      <w:r w:rsidR="00BC6918" w:rsidRPr="009D3DBB">
        <w:rPr>
          <w:rFonts w:ascii="Times New Roman" w:hAnsi="Times New Roman" w:cs="Times New Roman"/>
          <w:bCs/>
          <w:sz w:val="24"/>
          <w:szCs w:val="24"/>
        </w:rPr>
        <w:t xml:space="preserve"> </w:t>
      </w:r>
    </w:p>
    <w:p w14:paraId="6E14F8A3" w14:textId="37B7C498" w:rsidR="00416F70" w:rsidRPr="009D3DBB" w:rsidRDefault="00040F4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In April 2023, ASD first notified Lowell and DCF that </w:t>
      </w:r>
      <w:r w:rsidR="006D5E98" w:rsidRPr="009D3DBB">
        <w:rPr>
          <w:rFonts w:ascii="Times New Roman" w:hAnsi="Times New Roman" w:cs="Times New Roman"/>
          <w:bCs/>
          <w:sz w:val="24"/>
          <w:szCs w:val="24"/>
        </w:rPr>
        <w:t xml:space="preserve">Student would be </w:t>
      </w:r>
      <w:r w:rsidRPr="009D3DBB">
        <w:rPr>
          <w:rFonts w:ascii="Times New Roman" w:hAnsi="Times New Roman" w:cs="Times New Roman"/>
          <w:bCs/>
          <w:sz w:val="24"/>
          <w:szCs w:val="24"/>
        </w:rPr>
        <w:t>discharge</w:t>
      </w:r>
      <w:r w:rsidR="006D5E98" w:rsidRPr="009D3DBB">
        <w:rPr>
          <w:rFonts w:ascii="Times New Roman" w:hAnsi="Times New Roman" w:cs="Times New Roman"/>
          <w:bCs/>
          <w:sz w:val="24"/>
          <w:szCs w:val="24"/>
        </w:rPr>
        <w:t>d</w:t>
      </w:r>
      <w:r w:rsidRPr="009D3DBB">
        <w:rPr>
          <w:rFonts w:ascii="Times New Roman" w:hAnsi="Times New Roman" w:cs="Times New Roman"/>
          <w:bCs/>
          <w:sz w:val="24"/>
          <w:szCs w:val="24"/>
        </w:rPr>
        <w:t xml:space="preserve"> from </w:t>
      </w:r>
      <w:r w:rsidR="006D5E98" w:rsidRPr="009D3DBB">
        <w:rPr>
          <w:rFonts w:ascii="Times New Roman" w:hAnsi="Times New Roman" w:cs="Times New Roman"/>
          <w:bCs/>
          <w:sz w:val="24"/>
          <w:szCs w:val="24"/>
        </w:rPr>
        <w:t>the</w:t>
      </w:r>
      <w:r w:rsidRPr="009D3DBB">
        <w:rPr>
          <w:rFonts w:ascii="Times New Roman" w:hAnsi="Times New Roman" w:cs="Times New Roman"/>
          <w:bCs/>
          <w:sz w:val="24"/>
          <w:szCs w:val="24"/>
        </w:rPr>
        <w:t xml:space="preserve"> program. </w:t>
      </w:r>
      <w:r w:rsidR="00C5524B" w:rsidRPr="009D3DBB">
        <w:rPr>
          <w:rFonts w:ascii="Times New Roman" w:hAnsi="Times New Roman" w:cs="Times New Roman"/>
          <w:bCs/>
          <w:sz w:val="24"/>
          <w:szCs w:val="24"/>
        </w:rPr>
        <w:t xml:space="preserve">At </w:t>
      </w:r>
      <w:r w:rsidR="006D5E98" w:rsidRPr="009D3DBB">
        <w:rPr>
          <w:rFonts w:ascii="Times New Roman" w:hAnsi="Times New Roman" w:cs="Times New Roman"/>
          <w:bCs/>
          <w:sz w:val="24"/>
          <w:szCs w:val="24"/>
        </w:rPr>
        <w:t xml:space="preserve">said </w:t>
      </w:r>
      <w:r w:rsidR="00C5524B" w:rsidRPr="009D3DBB">
        <w:rPr>
          <w:rFonts w:ascii="Times New Roman" w:hAnsi="Times New Roman" w:cs="Times New Roman"/>
          <w:bCs/>
          <w:sz w:val="24"/>
          <w:szCs w:val="24"/>
        </w:rPr>
        <w:t>meeting with Student’s providers (a “Provider Meeting”) attended by Lowell</w:t>
      </w:r>
      <w:r w:rsidR="00782F2C" w:rsidRPr="009D3DBB">
        <w:rPr>
          <w:rFonts w:ascii="Times New Roman" w:hAnsi="Times New Roman" w:cs="Times New Roman"/>
          <w:bCs/>
          <w:sz w:val="24"/>
          <w:szCs w:val="24"/>
        </w:rPr>
        <w:t>,</w:t>
      </w:r>
      <w:r w:rsidR="00C5524B" w:rsidRPr="009D3DBB">
        <w:rPr>
          <w:rFonts w:ascii="Times New Roman" w:hAnsi="Times New Roman" w:cs="Times New Roman"/>
          <w:bCs/>
          <w:sz w:val="24"/>
          <w:szCs w:val="24"/>
        </w:rPr>
        <w:t xml:space="preserve"> </w:t>
      </w:r>
      <w:r w:rsidR="006D5E98" w:rsidRPr="009D3DBB">
        <w:rPr>
          <w:rFonts w:ascii="Times New Roman" w:hAnsi="Times New Roman" w:cs="Times New Roman"/>
          <w:bCs/>
          <w:sz w:val="24"/>
          <w:szCs w:val="24"/>
        </w:rPr>
        <w:t xml:space="preserve">DCF </w:t>
      </w:r>
      <w:r w:rsidR="00C5524B" w:rsidRPr="009D3DBB">
        <w:rPr>
          <w:rFonts w:ascii="Times New Roman" w:hAnsi="Times New Roman" w:cs="Times New Roman"/>
          <w:bCs/>
          <w:sz w:val="24"/>
          <w:szCs w:val="24"/>
        </w:rPr>
        <w:t>representative</w:t>
      </w:r>
      <w:r w:rsidR="006D5E98" w:rsidRPr="009D3DBB">
        <w:rPr>
          <w:rFonts w:ascii="Times New Roman" w:hAnsi="Times New Roman" w:cs="Times New Roman"/>
          <w:bCs/>
          <w:sz w:val="24"/>
          <w:szCs w:val="24"/>
        </w:rPr>
        <w:t>s and</w:t>
      </w:r>
      <w:r w:rsidR="00C5524B" w:rsidRPr="009D3DBB">
        <w:rPr>
          <w:rFonts w:ascii="Times New Roman" w:hAnsi="Times New Roman" w:cs="Times New Roman"/>
          <w:bCs/>
          <w:sz w:val="24"/>
          <w:szCs w:val="24"/>
        </w:rPr>
        <w:t xml:space="preserve"> Parent, ASD expressed concerns about the Student’s safety at ASD in light of </w:t>
      </w:r>
      <w:r w:rsidR="006D5E98" w:rsidRPr="009D3DBB">
        <w:rPr>
          <w:rFonts w:ascii="Times New Roman" w:hAnsi="Times New Roman" w:cs="Times New Roman"/>
          <w:bCs/>
          <w:sz w:val="24"/>
          <w:szCs w:val="24"/>
        </w:rPr>
        <w:t>her</w:t>
      </w:r>
      <w:r w:rsidR="00C5524B" w:rsidRPr="009D3DBB">
        <w:rPr>
          <w:rFonts w:ascii="Times New Roman" w:hAnsi="Times New Roman" w:cs="Times New Roman"/>
          <w:bCs/>
          <w:sz w:val="24"/>
          <w:szCs w:val="24"/>
        </w:rPr>
        <w:t xml:space="preserve"> non-compliance with medical treatment and medications. At that time, Parent, Lowell and DCF agreed that a change of placement </w:t>
      </w:r>
      <w:r w:rsidR="00782F2C" w:rsidRPr="009D3DBB">
        <w:rPr>
          <w:rFonts w:ascii="Times New Roman" w:hAnsi="Times New Roman" w:cs="Times New Roman"/>
          <w:bCs/>
          <w:sz w:val="24"/>
          <w:szCs w:val="24"/>
        </w:rPr>
        <w:t xml:space="preserve">would be </w:t>
      </w:r>
      <w:r w:rsidR="00C5524B" w:rsidRPr="009D3DBB">
        <w:rPr>
          <w:rFonts w:ascii="Times New Roman" w:hAnsi="Times New Roman" w:cs="Times New Roman"/>
          <w:bCs/>
          <w:sz w:val="24"/>
          <w:szCs w:val="24"/>
        </w:rPr>
        <w:t>appropriate.</w:t>
      </w:r>
    </w:p>
    <w:p w14:paraId="1AE389CC" w14:textId="1F3F1258" w:rsidR="00416F70" w:rsidRPr="009D3DBB" w:rsidRDefault="006D5E98"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Without success, </w:t>
      </w:r>
      <w:r w:rsidR="00040F45" w:rsidRPr="009D3DBB">
        <w:rPr>
          <w:rFonts w:ascii="Times New Roman" w:hAnsi="Times New Roman" w:cs="Times New Roman"/>
          <w:bCs/>
          <w:sz w:val="24"/>
          <w:szCs w:val="24"/>
        </w:rPr>
        <w:t>Lowell and DCF have sent numerous packets to other potential placements</w:t>
      </w:r>
      <w:r w:rsidRPr="009D3DBB">
        <w:rPr>
          <w:rFonts w:ascii="Times New Roman" w:hAnsi="Times New Roman" w:cs="Times New Roman"/>
          <w:bCs/>
          <w:sz w:val="24"/>
          <w:szCs w:val="24"/>
        </w:rPr>
        <w:t xml:space="preserve"> and are </w:t>
      </w:r>
      <w:r w:rsidR="00040F45" w:rsidRPr="009D3DBB">
        <w:rPr>
          <w:rFonts w:ascii="Times New Roman" w:hAnsi="Times New Roman" w:cs="Times New Roman"/>
          <w:bCs/>
          <w:sz w:val="24"/>
          <w:szCs w:val="24"/>
        </w:rPr>
        <w:t>continuing to search for a placement</w:t>
      </w:r>
      <w:r w:rsidRPr="009D3DBB">
        <w:rPr>
          <w:rFonts w:ascii="Times New Roman" w:hAnsi="Times New Roman" w:cs="Times New Roman"/>
          <w:bCs/>
          <w:sz w:val="24"/>
          <w:szCs w:val="24"/>
        </w:rPr>
        <w:t>. They</w:t>
      </w:r>
      <w:r w:rsidR="00040F45" w:rsidRPr="009D3DBB">
        <w:rPr>
          <w:rFonts w:ascii="Times New Roman" w:hAnsi="Times New Roman" w:cs="Times New Roman"/>
          <w:bCs/>
          <w:sz w:val="24"/>
          <w:szCs w:val="24"/>
        </w:rPr>
        <w:t xml:space="preserve"> </w:t>
      </w:r>
      <w:r w:rsidR="00782F2C" w:rsidRPr="009D3DBB">
        <w:rPr>
          <w:rFonts w:ascii="Times New Roman" w:hAnsi="Times New Roman" w:cs="Times New Roman"/>
          <w:bCs/>
          <w:sz w:val="24"/>
          <w:szCs w:val="24"/>
        </w:rPr>
        <w:t xml:space="preserve">both </w:t>
      </w:r>
      <w:r w:rsidR="00BC6918" w:rsidRPr="009D3DBB">
        <w:rPr>
          <w:rFonts w:ascii="Times New Roman" w:hAnsi="Times New Roman" w:cs="Times New Roman"/>
          <w:bCs/>
          <w:sz w:val="24"/>
          <w:szCs w:val="24"/>
        </w:rPr>
        <w:t>support maintaining ASD as the Stay-Put placement until an appropriate alternative placement can be found.</w:t>
      </w:r>
    </w:p>
    <w:p w14:paraId="2CB75535" w14:textId="5B2699AE" w:rsidR="006D5E98" w:rsidRPr="009D3DBB" w:rsidRDefault="006D5E98" w:rsidP="006D5E98">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Because </w:t>
      </w:r>
      <w:r w:rsidR="00C5524B" w:rsidRPr="009D3DBB">
        <w:rPr>
          <w:rFonts w:ascii="Times New Roman" w:hAnsi="Times New Roman" w:cs="Times New Roman"/>
          <w:bCs/>
          <w:sz w:val="24"/>
          <w:szCs w:val="24"/>
        </w:rPr>
        <w:t xml:space="preserve">DCF’s contract with ASD was </w:t>
      </w:r>
      <w:r w:rsidR="00725A37" w:rsidRPr="009D3DBB">
        <w:rPr>
          <w:rFonts w:ascii="Times New Roman" w:hAnsi="Times New Roman" w:cs="Times New Roman"/>
          <w:bCs/>
          <w:sz w:val="24"/>
          <w:szCs w:val="24"/>
        </w:rPr>
        <w:t xml:space="preserve">to expire </w:t>
      </w:r>
      <w:r w:rsidR="00C5524B" w:rsidRPr="009D3DBB">
        <w:rPr>
          <w:rFonts w:ascii="Times New Roman" w:hAnsi="Times New Roman" w:cs="Times New Roman"/>
          <w:bCs/>
          <w:sz w:val="24"/>
          <w:szCs w:val="24"/>
        </w:rPr>
        <w:t>in July 2023</w:t>
      </w:r>
      <w:r w:rsidRPr="009D3DBB">
        <w:rPr>
          <w:rFonts w:ascii="Times New Roman" w:hAnsi="Times New Roman" w:cs="Times New Roman"/>
          <w:bCs/>
          <w:sz w:val="24"/>
          <w:szCs w:val="24"/>
        </w:rPr>
        <w:t>,</w:t>
      </w:r>
      <w:r w:rsidR="00C5524B" w:rsidRPr="009D3DBB">
        <w:rPr>
          <w:rFonts w:ascii="Times New Roman" w:hAnsi="Times New Roman" w:cs="Times New Roman"/>
          <w:bCs/>
          <w:sz w:val="24"/>
          <w:szCs w:val="24"/>
        </w:rPr>
        <w:t xml:space="preserve"> DCF requested a short-term extension of its contract with ASD to provide Lowell and DCF more time to secure successor residential and educational placement(s) for the Student.  </w:t>
      </w:r>
      <w:r w:rsidRPr="009D3DBB">
        <w:rPr>
          <w:rFonts w:ascii="Times New Roman" w:hAnsi="Times New Roman" w:cs="Times New Roman"/>
          <w:bCs/>
          <w:sz w:val="24"/>
          <w:szCs w:val="24"/>
        </w:rPr>
        <w:t>The contract</w:t>
      </w:r>
      <w:r w:rsidR="00DE426C" w:rsidRPr="009D3DBB">
        <w:rPr>
          <w:rFonts w:ascii="Times New Roman" w:hAnsi="Times New Roman" w:cs="Times New Roman"/>
          <w:bCs/>
          <w:sz w:val="24"/>
          <w:szCs w:val="24"/>
        </w:rPr>
        <w:t>, executed by ASD on August 8</w:t>
      </w:r>
      <w:r w:rsidR="00725A37" w:rsidRPr="009D3DBB">
        <w:rPr>
          <w:rFonts w:ascii="Times New Roman" w:hAnsi="Times New Roman" w:cs="Times New Roman"/>
          <w:bCs/>
          <w:sz w:val="24"/>
          <w:szCs w:val="24"/>
        </w:rPr>
        <w:t xml:space="preserve">, </w:t>
      </w:r>
      <w:r w:rsidR="00DE426C" w:rsidRPr="009D3DBB">
        <w:rPr>
          <w:rFonts w:ascii="Times New Roman" w:hAnsi="Times New Roman" w:cs="Times New Roman"/>
          <w:bCs/>
          <w:sz w:val="24"/>
          <w:szCs w:val="24"/>
        </w:rPr>
        <w:t>2023,</w:t>
      </w:r>
      <w:r w:rsidR="00C5524B"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states, i</w:t>
      </w:r>
      <w:r w:rsidR="00C5524B" w:rsidRPr="009D3DBB">
        <w:rPr>
          <w:rFonts w:ascii="Times New Roman" w:hAnsi="Times New Roman" w:cs="Times New Roman"/>
          <w:bCs/>
          <w:sz w:val="24"/>
          <w:szCs w:val="24"/>
        </w:rPr>
        <w:t xml:space="preserve">n relevant part: “Contract performance shall terminate as of December 31, 2023, with no new obligations being incurred after this date unless the Contract is properly amended.” </w:t>
      </w:r>
      <w:r w:rsidRPr="009D3DBB">
        <w:rPr>
          <w:rFonts w:ascii="Times New Roman" w:hAnsi="Times New Roman" w:cs="Times New Roman"/>
          <w:bCs/>
          <w:sz w:val="24"/>
          <w:szCs w:val="24"/>
        </w:rPr>
        <w:t>ASD agreed to this final extension of the contract with DCF, through December 31, 2023, with the understanding that the Student would disenroll on or before December 15, 2023, the last day before the winter break.</w:t>
      </w:r>
    </w:p>
    <w:p w14:paraId="364C6982" w14:textId="6448820F" w:rsidR="00416F70" w:rsidRPr="009D3DBB" w:rsidRDefault="00040F4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At a Team meeting on December 5, 2023</w:t>
      </w:r>
      <w:r w:rsidR="00BC6918"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 ASD agreed </w:t>
      </w:r>
      <w:r w:rsidR="006D5E98" w:rsidRPr="009D3DBB">
        <w:rPr>
          <w:rFonts w:ascii="Times New Roman" w:hAnsi="Times New Roman" w:cs="Times New Roman"/>
          <w:bCs/>
          <w:sz w:val="24"/>
          <w:szCs w:val="24"/>
        </w:rPr>
        <w:t>to add</w:t>
      </w:r>
      <w:r w:rsidRPr="009D3DBB">
        <w:rPr>
          <w:rFonts w:ascii="Times New Roman" w:hAnsi="Times New Roman" w:cs="Times New Roman"/>
          <w:bCs/>
          <w:sz w:val="24"/>
          <w:szCs w:val="24"/>
        </w:rPr>
        <w:t xml:space="preserve"> a one-to-one nursing service that had previously been</w:t>
      </w:r>
      <w:r w:rsidR="00BC6918" w:rsidRPr="009D3DBB">
        <w:rPr>
          <w:rFonts w:ascii="Times New Roman" w:hAnsi="Times New Roman" w:cs="Times New Roman"/>
          <w:bCs/>
          <w:sz w:val="24"/>
          <w:szCs w:val="24"/>
        </w:rPr>
        <w:t xml:space="preserve"> </w:t>
      </w:r>
      <w:r w:rsidR="00725A37" w:rsidRPr="009D3DBB">
        <w:rPr>
          <w:rFonts w:ascii="Times New Roman" w:hAnsi="Times New Roman" w:cs="Times New Roman"/>
          <w:bCs/>
          <w:sz w:val="24"/>
          <w:szCs w:val="24"/>
        </w:rPr>
        <w:t xml:space="preserve">in </w:t>
      </w:r>
      <w:r w:rsidR="00BC6918" w:rsidRPr="009D3DBB">
        <w:rPr>
          <w:rFonts w:ascii="Times New Roman" w:hAnsi="Times New Roman" w:cs="Times New Roman"/>
          <w:bCs/>
          <w:sz w:val="24"/>
          <w:szCs w:val="24"/>
        </w:rPr>
        <w:t>Student’s</w:t>
      </w:r>
      <w:r w:rsidRPr="009D3DBB">
        <w:rPr>
          <w:rFonts w:ascii="Times New Roman" w:hAnsi="Times New Roman" w:cs="Times New Roman"/>
          <w:bCs/>
          <w:sz w:val="24"/>
          <w:szCs w:val="24"/>
        </w:rPr>
        <w:t xml:space="preserve"> IEP</w:t>
      </w:r>
      <w:r w:rsidR="00C6284D"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 </w:t>
      </w:r>
      <w:r w:rsidR="00725A37" w:rsidRPr="009D3DBB">
        <w:rPr>
          <w:rFonts w:ascii="Times New Roman" w:hAnsi="Times New Roman" w:cs="Times New Roman"/>
          <w:bCs/>
          <w:sz w:val="24"/>
          <w:szCs w:val="24"/>
        </w:rPr>
        <w:t>Despite this addition, h</w:t>
      </w:r>
      <w:r w:rsidRPr="009D3DBB">
        <w:rPr>
          <w:rFonts w:ascii="Times New Roman" w:hAnsi="Times New Roman" w:cs="Times New Roman"/>
          <w:bCs/>
          <w:sz w:val="24"/>
          <w:szCs w:val="24"/>
        </w:rPr>
        <w:t>owever, ASD refused</w:t>
      </w:r>
      <w:r w:rsidR="00BC6918"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to change its planned discharge date.</w:t>
      </w:r>
      <w:r w:rsidR="00BC6918" w:rsidRPr="009D3DBB">
        <w:rPr>
          <w:rFonts w:ascii="Times New Roman" w:hAnsi="Times New Roman" w:cs="Times New Roman"/>
          <w:bCs/>
          <w:sz w:val="24"/>
          <w:szCs w:val="24"/>
        </w:rPr>
        <w:t xml:space="preserve"> </w:t>
      </w:r>
    </w:p>
    <w:p w14:paraId="3409E7D5" w14:textId="73E0E522" w:rsidR="00C6284D" w:rsidRPr="009D3DBB" w:rsidRDefault="0030121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Student’s </w:t>
      </w:r>
      <w:r w:rsidR="00C6284D" w:rsidRPr="009D3DBB">
        <w:rPr>
          <w:rFonts w:ascii="Times New Roman" w:hAnsi="Times New Roman" w:cs="Times New Roman"/>
          <w:bCs/>
          <w:sz w:val="24"/>
          <w:szCs w:val="24"/>
        </w:rPr>
        <w:t xml:space="preserve">IEP </w:t>
      </w:r>
      <w:r w:rsidRPr="009D3DBB">
        <w:rPr>
          <w:rFonts w:ascii="Times New Roman" w:hAnsi="Times New Roman" w:cs="Times New Roman"/>
          <w:bCs/>
          <w:sz w:val="24"/>
          <w:szCs w:val="24"/>
        </w:rPr>
        <w:t xml:space="preserve">dated from 12/13/2022 to 12/06/2023 </w:t>
      </w:r>
      <w:r w:rsidR="00C6284D" w:rsidRPr="009D3DBB">
        <w:rPr>
          <w:rFonts w:ascii="Times New Roman" w:hAnsi="Times New Roman" w:cs="Times New Roman"/>
          <w:bCs/>
          <w:sz w:val="24"/>
          <w:szCs w:val="24"/>
        </w:rPr>
        <w:t>lists</w:t>
      </w:r>
      <w:r w:rsidRPr="009D3DBB">
        <w:rPr>
          <w:rFonts w:ascii="Times New Roman" w:hAnsi="Times New Roman" w:cs="Times New Roman"/>
          <w:bCs/>
          <w:sz w:val="24"/>
          <w:szCs w:val="24"/>
        </w:rPr>
        <w:t xml:space="preserve"> ASD as Student’s separate private day placement. </w:t>
      </w:r>
      <w:r w:rsidR="00C6284D" w:rsidRPr="009D3DBB">
        <w:rPr>
          <w:rFonts w:ascii="Times New Roman" w:hAnsi="Times New Roman" w:cs="Times New Roman"/>
          <w:bCs/>
          <w:sz w:val="24"/>
          <w:szCs w:val="24"/>
        </w:rPr>
        <w:t>The</w:t>
      </w:r>
      <w:r w:rsidRPr="009D3DBB">
        <w:rPr>
          <w:rFonts w:ascii="Times New Roman" w:hAnsi="Times New Roman" w:cs="Times New Roman"/>
          <w:bCs/>
          <w:sz w:val="24"/>
          <w:szCs w:val="24"/>
        </w:rPr>
        <w:t xml:space="preserve"> Additional Information</w:t>
      </w:r>
      <w:r w:rsidR="00C6284D" w:rsidRPr="009D3DBB">
        <w:rPr>
          <w:rFonts w:ascii="Times New Roman" w:hAnsi="Times New Roman" w:cs="Times New Roman"/>
          <w:bCs/>
          <w:sz w:val="24"/>
          <w:szCs w:val="24"/>
        </w:rPr>
        <w:t xml:space="preserve"> section states, in part,</w:t>
      </w:r>
      <w:r w:rsidRPr="009D3DBB">
        <w:rPr>
          <w:rFonts w:ascii="Times New Roman" w:hAnsi="Times New Roman" w:cs="Times New Roman"/>
          <w:bCs/>
          <w:sz w:val="24"/>
          <w:szCs w:val="24"/>
        </w:rPr>
        <w:t xml:space="preserve"> that “Lowell Public Schools and DCF agree to </w:t>
      </w:r>
      <w:proofErr w:type="gramStart"/>
      <w:r w:rsidRPr="009D3DBB">
        <w:rPr>
          <w:rFonts w:ascii="Times New Roman" w:hAnsi="Times New Roman" w:cs="Times New Roman"/>
          <w:bCs/>
          <w:sz w:val="24"/>
          <w:szCs w:val="24"/>
        </w:rPr>
        <w:t>cost-share</w:t>
      </w:r>
      <w:proofErr w:type="gramEnd"/>
      <w:r w:rsidRPr="009D3DBB">
        <w:rPr>
          <w:rFonts w:ascii="Times New Roman" w:hAnsi="Times New Roman" w:cs="Times New Roman"/>
          <w:bCs/>
          <w:sz w:val="24"/>
          <w:szCs w:val="24"/>
        </w:rPr>
        <w:t xml:space="preserve"> </w:t>
      </w:r>
      <w:r w:rsidR="00725A37" w:rsidRPr="009D3DBB">
        <w:rPr>
          <w:rFonts w:ascii="Times New Roman" w:hAnsi="Times New Roman" w:cs="Times New Roman"/>
          <w:bCs/>
          <w:sz w:val="24"/>
          <w:szCs w:val="24"/>
        </w:rPr>
        <w:t xml:space="preserve">[Student’s] </w:t>
      </w:r>
      <w:r w:rsidRPr="009D3DBB">
        <w:rPr>
          <w:rFonts w:ascii="Times New Roman" w:hAnsi="Times New Roman" w:cs="Times New Roman"/>
          <w:bCs/>
          <w:sz w:val="24"/>
          <w:szCs w:val="24"/>
        </w:rPr>
        <w:t xml:space="preserve">placement at the American School for the Deaf.” </w:t>
      </w:r>
    </w:p>
    <w:p w14:paraId="796D7D92" w14:textId="43BE1017" w:rsidR="00301215" w:rsidRPr="009D3DBB" w:rsidRDefault="00301215" w:rsidP="00007515">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On June 16, 2023, Parent partially rejected the IEP and placement, </w:t>
      </w:r>
      <w:r w:rsidR="00C6284D" w:rsidRPr="009D3DBB">
        <w:rPr>
          <w:rFonts w:ascii="Times New Roman" w:hAnsi="Times New Roman" w:cs="Times New Roman"/>
          <w:bCs/>
          <w:sz w:val="24"/>
          <w:szCs w:val="24"/>
        </w:rPr>
        <w:t>stating</w:t>
      </w:r>
      <w:r w:rsidRPr="009D3DBB">
        <w:rPr>
          <w:rFonts w:ascii="Times New Roman" w:hAnsi="Times New Roman" w:cs="Times New Roman"/>
          <w:bCs/>
          <w:sz w:val="24"/>
          <w:szCs w:val="24"/>
        </w:rPr>
        <w:t xml:space="preserve"> that Student requires a residential placement as she is unsafe at home.</w:t>
      </w:r>
    </w:p>
    <w:p w14:paraId="70499D2F" w14:textId="38FF6475" w:rsidR="00416F70" w:rsidRPr="009D3DBB" w:rsidRDefault="00BC6918" w:rsidP="00A6004A">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 xml:space="preserve">On December 11, 2023, Parent filed a </w:t>
      </w:r>
      <w:r w:rsidRPr="009D3DBB">
        <w:rPr>
          <w:rFonts w:ascii="Times New Roman" w:hAnsi="Times New Roman" w:cs="Times New Roman"/>
          <w:bCs/>
          <w:i/>
          <w:iCs/>
          <w:sz w:val="24"/>
          <w:szCs w:val="24"/>
        </w:rPr>
        <w:t>Request for Accelerated Hearing</w:t>
      </w:r>
      <w:r w:rsidR="00782FC1"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seeking</w:t>
      </w:r>
      <w:r w:rsidR="00782FC1"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a finding that Student</w:t>
      </w:r>
      <w:r w:rsidR="00782FC1" w:rsidRPr="009D3DBB">
        <w:rPr>
          <w:rFonts w:ascii="Times New Roman" w:hAnsi="Times New Roman" w:cs="Times New Roman"/>
          <w:bCs/>
          <w:sz w:val="24"/>
          <w:szCs w:val="24"/>
        </w:rPr>
        <w:t xml:space="preserve"> should remain enrolled at ASD until Lowell and DCF are able to secure a</w:t>
      </w:r>
      <w:r w:rsidR="00C6284D" w:rsidRPr="009D3DBB">
        <w:rPr>
          <w:rFonts w:ascii="Times New Roman" w:hAnsi="Times New Roman" w:cs="Times New Roman"/>
          <w:bCs/>
          <w:sz w:val="24"/>
          <w:szCs w:val="24"/>
        </w:rPr>
        <w:t xml:space="preserve">n </w:t>
      </w:r>
      <w:r w:rsidR="00782FC1" w:rsidRPr="009D3DBB">
        <w:rPr>
          <w:rFonts w:ascii="Times New Roman" w:hAnsi="Times New Roman" w:cs="Times New Roman"/>
          <w:bCs/>
          <w:sz w:val="24"/>
          <w:szCs w:val="24"/>
        </w:rPr>
        <w:t xml:space="preserve">appropriate placement for </w:t>
      </w:r>
      <w:r w:rsidRPr="009D3DBB">
        <w:rPr>
          <w:rFonts w:ascii="Times New Roman" w:hAnsi="Times New Roman" w:cs="Times New Roman"/>
          <w:bCs/>
          <w:sz w:val="24"/>
          <w:szCs w:val="24"/>
        </w:rPr>
        <w:t>Student</w:t>
      </w:r>
      <w:r w:rsidR="00782FC1"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 </w:t>
      </w:r>
    </w:p>
    <w:p w14:paraId="4501AB40" w14:textId="2BBF64A9" w:rsidR="003C281D" w:rsidRPr="009D3DBB" w:rsidRDefault="00BC6918" w:rsidP="00C6284D">
      <w:pPr>
        <w:pStyle w:val="ListParagraph"/>
        <w:numPr>
          <w:ilvl w:val="0"/>
          <w:numId w:val="8"/>
        </w:numPr>
        <w:rPr>
          <w:rFonts w:ascii="Times New Roman" w:hAnsi="Times New Roman" w:cs="Times New Roman"/>
          <w:bCs/>
          <w:sz w:val="24"/>
          <w:szCs w:val="24"/>
        </w:rPr>
      </w:pPr>
      <w:r w:rsidRPr="009D3DBB">
        <w:rPr>
          <w:rFonts w:ascii="Times New Roman" w:hAnsi="Times New Roman" w:cs="Times New Roman"/>
          <w:bCs/>
          <w:sz w:val="24"/>
          <w:szCs w:val="24"/>
        </w:rPr>
        <w:t>On December 14, 2023, the matter was found to me</w:t>
      </w:r>
      <w:r w:rsidR="006F2FBB" w:rsidRPr="009D3DBB">
        <w:rPr>
          <w:rFonts w:ascii="Times New Roman" w:hAnsi="Times New Roman" w:cs="Times New Roman"/>
          <w:bCs/>
          <w:sz w:val="24"/>
          <w:szCs w:val="24"/>
        </w:rPr>
        <w:t>e</w:t>
      </w:r>
      <w:r w:rsidRPr="009D3DBB">
        <w:rPr>
          <w:rFonts w:ascii="Times New Roman" w:hAnsi="Times New Roman" w:cs="Times New Roman"/>
          <w:bCs/>
          <w:sz w:val="24"/>
          <w:szCs w:val="24"/>
        </w:rPr>
        <w:t xml:space="preserve">t the standard for </w:t>
      </w:r>
      <w:r w:rsidR="003C281D" w:rsidRPr="009D3DBB">
        <w:rPr>
          <w:rFonts w:ascii="Times New Roman" w:hAnsi="Times New Roman" w:cs="Times New Roman"/>
          <w:bCs/>
          <w:sz w:val="24"/>
          <w:szCs w:val="24"/>
        </w:rPr>
        <w:t xml:space="preserve">accelerated status. </w:t>
      </w:r>
      <w:r w:rsidR="00C6284D" w:rsidRPr="009D3DBB">
        <w:rPr>
          <w:rFonts w:ascii="Times New Roman" w:hAnsi="Times New Roman" w:cs="Times New Roman"/>
          <w:bCs/>
          <w:sz w:val="24"/>
          <w:szCs w:val="24"/>
        </w:rPr>
        <w:t xml:space="preserve"> </w:t>
      </w:r>
      <w:r w:rsidR="006F2FBB" w:rsidRPr="009D3DBB">
        <w:rPr>
          <w:rFonts w:ascii="Times New Roman" w:hAnsi="Times New Roman" w:cs="Times New Roman"/>
          <w:bCs/>
          <w:sz w:val="24"/>
          <w:szCs w:val="24"/>
        </w:rPr>
        <w:t>A Hearing in this matter is scheduled to begin on January 10, 2024.</w:t>
      </w:r>
    </w:p>
    <w:p w14:paraId="58B522C1" w14:textId="1E325E67" w:rsidR="002D18B6" w:rsidRPr="009D3DBB" w:rsidRDefault="002D18B6" w:rsidP="00007515">
      <w:pPr>
        <w:rPr>
          <w:rFonts w:ascii="Times New Roman" w:hAnsi="Times New Roman" w:cs="Times New Roman"/>
          <w:bCs/>
          <w:sz w:val="24"/>
          <w:szCs w:val="24"/>
        </w:rPr>
      </w:pPr>
    </w:p>
    <w:p w14:paraId="38032B58" w14:textId="14F96AF1" w:rsidR="002D18B6" w:rsidRPr="009D3DBB" w:rsidRDefault="00327045" w:rsidP="00007515">
      <w:pPr>
        <w:rPr>
          <w:rFonts w:ascii="Times New Roman" w:hAnsi="Times New Roman" w:cs="Times New Roman"/>
          <w:b/>
          <w:sz w:val="24"/>
          <w:szCs w:val="24"/>
        </w:rPr>
      </w:pPr>
      <w:r w:rsidRPr="009D3DBB">
        <w:rPr>
          <w:rFonts w:ascii="Times New Roman" w:hAnsi="Times New Roman" w:cs="Times New Roman"/>
          <w:b/>
          <w:sz w:val="24"/>
          <w:szCs w:val="24"/>
        </w:rPr>
        <w:t xml:space="preserve"> </w:t>
      </w:r>
      <w:r w:rsidR="002D18B6" w:rsidRPr="009D3DBB">
        <w:rPr>
          <w:rFonts w:ascii="Times New Roman" w:hAnsi="Times New Roman" w:cs="Times New Roman"/>
          <w:b/>
          <w:sz w:val="24"/>
          <w:szCs w:val="24"/>
        </w:rPr>
        <w:t>LEGAL STANDARDS</w:t>
      </w:r>
      <w:r w:rsidRPr="009D3DBB">
        <w:rPr>
          <w:rFonts w:ascii="Times New Roman" w:hAnsi="Times New Roman" w:cs="Times New Roman"/>
          <w:b/>
          <w:sz w:val="24"/>
          <w:szCs w:val="24"/>
        </w:rPr>
        <w:t xml:space="preserve"> AND DISCUSSION</w:t>
      </w:r>
      <w:r w:rsidR="002D18B6" w:rsidRPr="009D3DBB">
        <w:rPr>
          <w:rFonts w:ascii="Times New Roman" w:hAnsi="Times New Roman" w:cs="Times New Roman"/>
          <w:b/>
          <w:sz w:val="24"/>
          <w:szCs w:val="24"/>
        </w:rPr>
        <w:t>:</w:t>
      </w:r>
    </w:p>
    <w:p w14:paraId="6CA291A7" w14:textId="77777777" w:rsidR="002D18B6" w:rsidRPr="009D3DBB" w:rsidRDefault="002D18B6" w:rsidP="00007515">
      <w:pPr>
        <w:rPr>
          <w:rFonts w:ascii="Times New Roman" w:hAnsi="Times New Roman" w:cs="Times New Roman"/>
          <w:bCs/>
          <w:sz w:val="24"/>
          <w:szCs w:val="24"/>
        </w:rPr>
      </w:pPr>
    </w:p>
    <w:p w14:paraId="413B1CDE" w14:textId="77777777" w:rsidR="009E523C" w:rsidRPr="009D3DBB" w:rsidRDefault="009E523C" w:rsidP="00007515">
      <w:pPr>
        <w:pStyle w:val="ListParagraph"/>
        <w:numPr>
          <w:ilvl w:val="0"/>
          <w:numId w:val="6"/>
        </w:numPr>
        <w:rPr>
          <w:rFonts w:ascii="Times New Roman" w:hAnsi="Times New Roman" w:cs="Times New Roman"/>
          <w:b/>
          <w:sz w:val="24"/>
          <w:szCs w:val="24"/>
        </w:rPr>
      </w:pPr>
      <w:r w:rsidRPr="009D3DBB">
        <w:rPr>
          <w:rFonts w:ascii="Times New Roman" w:hAnsi="Times New Roman" w:cs="Times New Roman"/>
          <w:b/>
          <w:sz w:val="24"/>
          <w:szCs w:val="24"/>
        </w:rPr>
        <w:t>Motion to Join</w:t>
      </w:r>
    </w:p>
    <w:p w14:paraId="606DCF19" w14:textId="77777777" w:rsidR="00327045" w:rsidRPr="009D3DBB" w:rsidRDefault="00327045" w:rsidP="00007515">
      <w:pPr>
        <w:pStyle w:val="ListParagraph"/>
        <w:ind w:left="1080"/>
        <w:rPr>
          <w:rFonts w:ascii="Times New Roman" w:hAnsi="Times New Roman" w:cs="Times New Roman"/>
          <w:b/>
          <w:sz w:val="24"/>
          <w:szCs w:val="24"/>
        </w:rPr>
      </w:pPr>
    </w:p>
    <w:p w14:paraId="1E7F74DC" w14:textId="0286046A" w:rsidR="00327045" w:rsidRPr="009D3DBB" w:rsidRDefault="009E523C" w:rsidP="00007515">
      <w:pPr>
        <w:pStyle w:val="ListParagraph"/>
        <w:numPr>
          <w:ilvl w:val="0"/>
          <w:numId w:val="11"/>
        </w:numPr>
        <w:rPr>
          <w:rFonts w:ascii="Times New Roman" w:hAnsi="Times New Roman" w:cs="Times New Roman"/>
          <w:bCs/>
          <w:i/>
          <w:iCs/>
          <w:sz w:val="24"/>
          <w:szCs w:val="24"/>
          <w:u w:val="single"/>
        </w:rPr>
      </w:pPr>
      <w:r w:rsidRPr="009D3DBB">
        <w:rPr>
          <w:rFonts w:ascii="Times New Roman" w:hAnsi="Times New Roman" w:cs="Times New Roman"/>
          <w:bCs/>
          <w:i/>
          <w:iCs/>
          <w:sz w:val="24"/>
          <w:szCs w:val="24"/>
          <w:u w:val="single"/>
        </w:rPr>
        <w:t>Legal Standard:</w:t>
      </w:r>
    </w:p>
    <w:p w14:paraId="190E2F2D" w14:textId="77777777" w:rsidR="00327045" w:rsidRPr="009D3DBB" w:rsidRDefault="00327045" w:rsidP="00007515">
      <w:pPr>
        <w:pStyle w:val="ListParagraph"/>
        <w:ind w:left="1440"/>
        <w:rPr>
          <w:rFonts w:ascii="Times New Roman" w:hAnsi="Times New Roman" w:cs="Times New Roman"/>
          <w:bCs/>
          <w:i/>
          <w:iCs/>
          <w:sz w:val="24"/>
          <w:szCs w:val="24"/>
          <w:u w:val="single"/>
        </w:rPr>
      </w:pPr>
    </w:p>
    <w:p w14:paraId="1AB2D9E4" w14:textId="7E7F6EA0" w:rsidR="00327045" w:rsidRPr="009D3DBB" w:rsidRDefault="00C6284D" w:rsidP="00007515">
      <w:pPr>
        <w:rPr>
          <w:rFonts w:ascii="Times New Roman" w:hAnsi="Times New Roman" w:cs="Times New Roman"/>
          <w:bCs/>
          <w:sz w:val="24"/>
          <w:szCs w:val="24"/>
        </w:rPr>
      </w:pPr>
      <w:r w:rsidRPr="009D3DBB">
        <w:rPr>
          <w:rFonts w:ascii="Times New Roman" w:hAnsi="Times New Roman" w:cs="Times New Roman"/>
          <w:bCs/>
          <w:sz w:val="24"/>
          <w:szCs w:val="24"/>
        </w:rPr>
        <w:t>The outcome of ASD’s </w:t>
      </w:r>
      <w:r w:rsidRPr="009D3DBB">
        <w:rPr>
          <w:rFonts w:ascii="Times New Roman" w:hAnsi="Times New Roman" w:cs="Times New Roman"/>
          <w:bCs/>
          <w:i/>
          <w:iCs/>
          <w:sz w:val="24"/>
          <w:szCs w:val="24"/>
        </w:rPr>
        <w:t>Motion to Join</w:t>
      </w:r>
      <w:r w:rsidRPr="009D3DBB">
        <w:rPr>
          <w:rFonts w:ascii="Times New Roman" w:hAnsi="Times New Roman" w:cs="Times New Roman"/>
          <w:bCs/>
          <w:sz w:val="24"/>
          <w:szCs w:val="24"/>
        </w:rPr>
        <w:t xml:space="preserve"> is governed by BSEA </w:t>
      </w:r>
      <w:r w:rsidRPr="009D3DBB">
        <w:rPr>
          <w:rFonts w:ascii="Times New Roman" w:hAnsi="Times New Roman" w:cs="Times New Roman"/>
          <w:bCs/>
          <w:i/>
          <w:iCs/>
          <w:sz w:val="24"/>
          <w:szCs w:val="24"/>
        </w:rPr>
        <w:t>Hearing Rule</w:t>
      </w:r>
      <w:r w:rsidRPr="009D3DBB">
        <w:rPr>
          <w:rFonts w:ascii="Times New Roman" w:hAnsi="Times New Roman" w:cs="Times New Roman"/>
          <w:bCs/>
          <w:sz w:val="24"/>
          <w:szCs w:val="24"/>
        </w:rPr>
        <w:t> I(J) governing</w:t>
      </w:r>
      <w:r w:rsidRPr="009D3DBB">
        <w:rPr>
          <w:rFonts w:ascii="Times New Roman" w:hAnsi="Times New Roman" w:cs="Times New Roman"/>
          <w:sz w:val="24"/>
          <w:szCs w:val="24"/>
        </w:rPr>
        <w:t xml:space="preserve"> joinder</w:t>
      </w:r>
      <w:r w:rsidRPr="009D3DBB">
        <w:rPr>
          <w:rFonts w:ascii="Times New Roman" w:hAnsi="Times New Roman" w:cs="Times New Roman"/>
          <w:bCs/>
          <w:sz w:val="24"/>
          <w:szCs w:val="24"/>
        </w:rPr>
        <w:t xml:space="preserve"> and Mass. Gen. Laws </w:t>
      </w:r>
      <w:proofErr w:type="spellStart"/>
      <w:r w:rsidRPr="009D3DBB">
        <w:rPr>
          <w:rFonts w:ascii="Times New Roman" w:hAnsi="Times New Roman" w:cs="Times New Roman"/>
          <w:bCs/>
          <w:sz w:val="24"/>
          <w:szCs w:val="24"/>
        </w:rPr>
        <w:t>ch.</w:t>
      </w:r>
      <w:proofErr w:type="spellEnd"/>
      <w:r w:rsidRPr="009D3DBB">
        <w:rPr>
          <w:rFonts w:ascii="Times New Roman" w:hAnsi="Times New Roman" w:cs="Times New Roman"/>
          <w:bCs/>
          <w:sz w:val="24"/>
          <w:szCs w:val="24"/>
        </w:rPr>
        <w:t xml:space="preserve"> 71B, §2A and § 3. </w:t>
      </w:r>
      <w:r w:rsidR="00327045" w:rsidRPr="009D3DBB">
        <w:rPr>
          <w:rFonts w:ascii="Times New Roman" w:hAnsi="Times New Roman" w:cs="Times New Roman"/>
          <w:bCs/>
          <w:sz w:val="24"/>
          <w:szCs w:val="24"/>
        </w:rPr>
        <w:t xml:space="preserve">The BSEA has jurisdiction to resolve "differences of opinion among </w:t>
      </w:r>
      <w:r w:rsidR="00327045" w:rsidRPr="009D3DBB">
        <w:rPr>
          <w:rFonts w:ascii="Times New Roman" w:hAnsi="Times New Roman" w:cs="Times New Roman"/>
          <w:b/>
          <w:sz w:val="24"/>
          <w:szCs w:val="24"/>
        </w:rPr>
        <w:t>school districts</w:t>
      </w:r>
      <w:r w:rsidR="00327045" w:rsidRPr="009D3DBB">
        <w:rPr>
          <w:rFonts w:ascii="Times New Roman" w:hAnsi="Times New Roman" w:cs="Times New Roman"/>
          <w:bCs/>
          <w:sz w:val="24"/>
          <w:szCs w:val="24"/>
        </w:rPr>
        <w:t xml:space="preserve">, </w:t>
      </w:r>
      <w:r w:rsidR="00327045" w:rsidRPr="009D3DBB">
        <w:rPr>
          <w:rFonts w:ascii="Times New Roman" w:hAnsi="Times New Roman" w:cs="Times New Roman"/>
          <w:b/>
          <w:sz w:val="24"/>
          <w:szCs w:val="24"/>
        </w:rPr>
        <w:t>private</w:t>
      </w:r>
      <w:r w:rsidR="00327045" w:rsidRPr="009D3DBB">
        <w:rPr>
          <w:rFonts w:ascii="Times New Roman" w:hAnsi="Times New Roman" w:cs="Times New Roman"/>
          <w:bCs/>
          <w:sz w:val="24"/>
          <w:szCs w:val="24"/>
        </w:rPr>
        <w:t xml:space="preserve"> </w:t>
      </w:r>
      <w:r w:rsidR="00327045" w:rsidRPr="009D3DBB">
        <w:rPr>
          <w:rFonts w:ascii="Times New Roman" w:hAnsi="Times New Roman" w:cs="Times New Roman"/>
          <w:b/>
          <w:sz w:val="24"/>
          <w:szCs w:val="24"/>
        </w:rPr>
        <w:t>schools</w:t>
      </w:r>
      <w:r w:rsidR="00327045" w:rsidRPr="009D3DBB">
        <w:rPr>
          <w:rFonts w:ascii="Times New Roman" w:hAnsi="Times New Roman" w:cs="Times New Roman"/>
          <w:bCs/>
          <w:sz w:val="24"/>
          <w:szCs w:val="24"/>
        </w:rPr>
        <w:t xml:space="preserve">, parents, and </w:t>
      </w:r>
      <w:r w:rsidR="00327045" w:rsidRPr="009D3DBB">
        <w:rPr>
          <w:rFonts w:ascii="Times New Roman" w:hAnsi="Times New Roman" w:cs="Times New Roman"/>
          <w:b/>
          <w:sz w:val="24"/>
          <w:szCs w:val="24"/>
        </w:rPr>
        <w:t>state agencies</w:t>
      </w:r>
      <w:r w:rsidR="00327045" w:rsidRPr="009D3DBB">
        <w:rPr>
          <w:rFonts w:ascii="Times New Roman" w:hAnsi="Times New Roman" w:cs="Times New Roman"/>
          <w:bCs/>
          <w:sz w:val="24"/>
          <w:szCs w:val="24"/>
        </w:rPr>
        <w:t>."</w:t>
      </w:r>
      <w:r w:rsidR="00327045" w:rsidRPr="009D3DBB">
        <w:rPr>
          <w:rStyle w:val="FootnoteReference"/>
          <w:rFonts w:ascii="Times New Roman" w:hAnsi="Times New Roman" w:cs="Times New Roman"/>
          <w:bCs/>
          <w:sz w:val="24"/>
          <w:szCs w:val="24"/>
        </w:rPr>
        <w:footnoteReference w:id="2"/>
      </w:r>
      <w:r w:rsidR="00327045" w:rsidRPr="009D3DBB">
        <w:rPr>
          <w:rFonts w:ascii="Times New Roman" w:hAnsi="Times New Roman" w:cs="Times New Roman"/>
          <w:bCs/>
          <w:sz w:val="24"/>
          <w:szCs w:val="24"/>
        </w:rPr>
        <w:t> </w:t>
      </w:r>
      <w:r w:rsidRPr="009D3DBB">
        <w:rPr>
          <w:rFonts w:ascii="Times New Roman" w:hAnsi="Times New Roman" w:cs="Times New Roman"/>
          <w:bCs/>
          <w:sz w:val="24"/>
          <w:szCs w:val="24"/>
        </w:rPr>
        <w:t>In addition, p</w:t>
      </w:r>
      <w:r w:rsidR="00327045" w:rsidRPr="009D3DBB">
        <w:rPr>
          <w:rFonts w:ascii="Times New Roman" w:hAnsi="Times New Roman" w:cs="Times New Roman"/>
          <w:bCs/>
          <w:sz w:val="24"/>
          <w:szCs w:val="24"/>
        </w:rPr>
        <w:t>ursuant to BSEA </w:t>
      </w:r>
      <w:r w:rsidR="00327045" w:rsidRPr="009D3DBB">
        <w:rPr>
          <w:rFonts w:ascii="Times New Roman" w:hAnsi="Times New Roman" w:cs="Times New Roman"/>
          <w:bCs/>
          <w:i/>
          <w:iCs/>
          <w:sz w:val="24"/>
          <w:szCs w:val="24"/>
        </w:rPr>
        <w:t>Hearing Rule</w:t>
      </w:r>
      <w:r w:rsidR="00327045" w:rsidRPr="009D3DBB">
        <w:rPr>
          <w:rFonts w:ascii="Times New Roman" w:hAnsi="Times New Roman" w:cs="Times New Roman"/>
          <w:bCs/>
          <w:sz w:val="24"/>
          <w:szCs w:val="24"/>
        </w:rPr>
        <w:t> I(J): </w:t>
      </w:r>
    </w:p>
    <w:p w14:paraId="03B2B1BC" w14:textId="77777777" w:rsidR="00725A37" w:rsidRPr="009D3DBB" w:rsidRDefault="00725A37" w:rsidP="00007515">
      <w:pPr>
        <w:ind w:left="1440"/>
        <w:rPr>
          <w:rFonts w:ascii="Times New Roman" w:hAnsi="Times New Roman" w:cs="Times New Roman"/>
          <w:bCs/>
          <w:sz w:val="24"/>
          <w:szCs w:val="24"/>
        </w:rPr>
      </w:pPr>
    </w:p>
    <w:p w14:paraId="5A5DBB9F" w14:textId="6F6152CF" w:rsidR="00327045" w:rsidRPr="009D3DBB" w:rsidRDefault="00327045" w:rsidP="00007515">
      <w:pPr>
        <w:ind w:left="1440"/>
        <w:rPr>
          <w:rFonts w:ascii="Times New Roman" w:hAnsi="Times New Roman" w:cs="Times New Roman"/>
          <w:bCs/>
          <w:sz w:val="24"/>
          <w:szCs w:val="24"/>
        </w:rPr>
      </w:pPr>
      <w:r w:rsidRPr="009D3DBB">
        <w:rPr>
          <w:rFonts w:ascii="Times New Roman" w:hAnsi="Times New Roman" w:cs="Times New Roman"/>
          <w:bCs/>
          <w:sz w:val="24"/>
          <w:szCs w:val="24"/>
        </w:rPr>
        <w:t>"Upon written request of a party, a Hearing Officer may allow for the </w:t>
      </w:r>
      <w:r w:rsidRPr="009D3DBB">
        <w:rPr>
          <w:rFonts w:ascii="Times New Roman" w:hAnsi="Times New Roman" w:cs="Times New Roman"/>
          <w:sz w:val="24"/>
          <w:szCs w:val="24"/>
        </w:rPr>
        <w:t>joinder</w:t>
      </w:r>
      <w:r w:rsidRPr="009D3DBB">
        <w:rPr>
          <w:rFonts w:ascii="Times New Roman" w:hAnsi="Times New Roman" w:cs="Times New Roman"/>
          <w:bCs/>
          <w:sz w:val="24"/>
          <w:szCs w:val="24"/>
        </w:rPr>
        <w:t>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w:t>
      </w:r>
      <w:r w:rsidRPr="009D3DBB">
        <w:rPr>
          <w:rFonts w:ascii="Times New Roman" w:hAnsi="Times New Roman" w:cs="Times New Roman"/>
          <w:sz w:val="24"/>
          <w:szCs w:val="24"/>
        </w:rPr>
        <w:t>joinder</w:t>
      </w:r>
      <w:r w:rsidRPr="009D3DBB">
        <w:rPr>
          <w:rFonts w:ascii="Times New Roman" w:hAnsi="Times New Roman" w:cs="Times New Roman"/>
          <w:bCs/>
          <w:sz w:val="24"/>
          <w:szCs w:val="24"/>
        </w:rPr>
        <w:t> </w:t>
      </w:r>
      <w:proofErr w:type="gramStart"/>
      <w:r w:rsidRPr="009D3DBB">
        <w:rPr>
          <w:rFonts w:ascii="Times New Roman" w:hAnsi="Times New Roman" w:cs="Times New Roman"/>
          <w:bCs/>
          <w:sz w:val="24"/>
          <w:szCs w:val="24"/>
        </w:rPr>
        <w:t>are:</w:t>
      </w:r>
      <w:proofErr w:type="gramEnd"/>
      <w:r w:rsidRPr="009D3DBB">
        <w:rPr>
          <w:rFonts w:ascii="Times New Roman" w:hAnsi="Times New Roman" w:cs="Times New Roman"/>
          <w:bCs/>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2E7645F8" w14:textId="77777777" w:rsidR="00725A37" w:rsidRPr="009D3DBB" w:rsidRDefault="00725A37" w:rsidP="00007515">
      <w:pPr>
        <w:rPr>
          <w:rFonts w:ascii="Times New Roman" w:hAnsi="Times New Roman" w:cs="Times New Roman"/>
          <w:bCs/>
          <w:sz w:val="24"/>
          <w:szCs w:val="24"/>
        </w:rPr>
      </w:pPr>
    </w:p>
    <w:p w14:paraId="2D7772A2" w14:textId="2DD06317" w:rsidR="00327045" w:rsidRPr="009D3DBB" w:rsidRDefault="00C6284D"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In </w:t>
      </w:r>
      <w:r w:rsidR="00327045" w:rsidRPr="009D3DBB">
        <w:rPr>
          <w:rFonts w:ascii="Times New Roman" w:hAnsi="Times New Roman" w:cs="Times New Roman"/>
          <w:bCs/>
          <w:sz w:val="24"/>
          <w:szCs w:val="24"/>
        </w:rPr>
        <w:t>order to join a party, the Hearing Officer must determine whether "additional services from the state agency (over and above those services that are the responsibility of the school district) may be necessary to ensure that the student will be able to access or benefit from the school district's special education program."</w:t>
      </w:r>
      <w:r w:rsidR="00327045" w:rsidRPr="009D3DBB">
        <w:rPr>
          <w:rStyle w:val="FootnoteReference"/>
          <w:rFonts w:ascii="Times New Roman" w:hAnsi="Times New Roman" w:cs="Times New Roman"/>
          <w:bCs/>
          <w:sz w:val="24"/>
          <w:szCs w:val="24"/>
        </w:rPr>
        <w:footnoteReference w:id="3"/>
      </w:r>
      <w:r w:rsidR="00327045" w:rsidRPr="009D3DBB">
        <w:rPr>
          <w:rFonts w:ascii="Times New Roman" w:hAnsi="Times New Roman" w:cs="Times New Roman"/>
          <w:bCs/>
          <w:sz w:val="24"/>
          <w:szCs w:val="24"/>
        </w:rPr>
        <w:t xml:space="preserve"> Specifically, </w:t>
      </w:r>
      <w:r w:rsidRPr="009D3DBB">
        <w:rPr>
          <w:rFonts w:ascii="Times New Roman" w:hAnsi="Times New Roman" w:cs="Times New Roman"/>
          <w:bCs/>
          <w:sz w:val="24"/>
          <w:szCs w:val="24"/>
        </w:rPr>
        <w:t>a</w:t>
      </w:r>
      <w:r w:rsidR="00327045" w:rsidRPr="009D3DBB">
        <w:rPr>
          <w:rFonts w:ascii="Times New Roman" w:hAnsi="Times New Roman" w:cs="Times New Roman"/>
          <w:bCs/>
          <w:sz w:val="24"/>
          <w:szCs w:val="24"/>
        </w:rPr>
        <w:t xml:space="preserve"> BSEA </w:t>
      </w:r>
      <w:r w:rsidRPr="009D3DBB">
        <w:rPr>
          <w:rFonts w:ascii="Times New Roman" w:hAnsi="Times New Roman" w:cs="Times New Roman"/>
          <w:bCs/>
          <w:sz w:val="24"/>
          <w:szCs w:val="24"/>
        </w:rPr>
        <w:t>“</w:t>
      </w:r>
      <w:r w:rsidR="00327045" w:rsidRPr="009D3DBB">
        <w:rPr>
          <w:rFonts w:ascii="Times New Roman" w:hAnsi="Times New Roman" w:cs="Times New Roman"/>
          <w:bCs/>
          <w:sz w:val="24"/>
          <w:szCs w:val="24"/>
        </w:rPr>
        <w:t xml:space="preserve">hearing officer may determine, in accordance with the rules, regulations and policies of the respective agencies, that services shall be provided by the department of children and families </w:t>
      </w:r>
      <w:r w:rsidRPr="009D3DBB">
        <w:rPr>
          <w:rFonts w:ascii="Times New Roman" w:hAnsi="Times New Roman" w:cs="Times New Roman"/>
          <w:bCs/>
          <w:sz w:val="24"/>
          <w:szCs w:val="24"/>
        </w:rPr>
        <w:t>…</w:t>
      </w:r>
      <w:r w:rsidR="00327045" w:rsidRPr="009D3DBB">
        <w:rPr>
          <w:rFonts w:ascii="Times New Roman" w:hAnsi="Times New Roman" w:cs="Times New Roman"/>
          <w:bCs/>
          <w:sz w:val="24"/>
          <w:szCs w:val="24"/>
        </w:rPr>
        <w:t xml:space="preserve"> </w:t>
      </w:r>
      <w:r w:rsidR="00327045" w:rsidRPr="009D3DBB">
        <w:rPr>
          <w:rFonts w:ascii="Times New Roman" w:hAnsi="Times New Roman" w:cs="Times New Roman"/>
          <w:b/>
          <w:sz w:val="24"/>
          <w:szCs w:val="24"/>
        </w:rPr>
        <w:t>in addition</w:t>
      </w:r>
      <w:r w:rsidR="00327045" w:rsidRPr="009D3DBB">
        <w:rPr>
          <w:rFonts w:ascii="Times New Roman" w:hAnsi="Times New Roman" w:cs="Times New Roman"/>
          <w:bCs/>
          <w:sz w:val="24"/>
          <w:szCs w:val="24"/>
        </w:rPr>
        <w:t xml:space="preserve"> to the program and related services to be provided by the school committee."</w:t>
      </w:r>
      <w:r w:rsidR="00327045" w:rsidRPr="009D3DBB">
        <w:rPr>
          <w:rStyle w:val="FootnoteReference"/>
          <w:rFonts w:ascii="Times New Roman" w:hAnsi="Times New Roman" w:cs="Times New Roman"/>
          <w:bCs/>
          <w:sz w:val="24"/>
          <w:szCs w:val="24"/>
        </w:rPr>
        <w:footnoteReference w:id="4"/>
      </w:r>
      <w:r w:rsidR="00327045" w:rsidRPr="009D3DBB">
        <w:rPr>
          <w:rFonts w:ascii="Times New Roman" w:hAnsi="Times New Roman" w:cs="Times New Roman"/>
          <w:bCs/>
          <w:sz w:val="24"/>
          <w:szCs w:val="24"/>
        </w:rPr>
        <w:t xml:space="preserve"> </w:t>
      </w:r>
      <w:r w:rsidR="00A106F4" w:rsidRPr="009D3DBB">
        <w:rPr>
          <w:rFonts w:ascii="Times New Roman" w:hAnsi="Times New Roman" w:cs="Times New Roman"/>
          <w:bCs/>
          <w:sz w:val="24"/>
          <w:szCs w:val="24"/>
        </w:rPr>
        <w:t>Additional services from a human services agency may be considered but only if such additional services may be necessary to ensure that the student will be able to access or benefit from the school district's special education program and services.</w:t>
      </w:r>
      <w:r w:rsidR="00A106F4" w:rsidRPr="009D3DBB">
        <w:rPr>
          <w:rStyle w:val="FootnoteReference"/>
          <w:rFonts w:ascii="Times New Roman" w:hAnsi="Times New Roman" w:cs="Times New Roman"/>
          <w:bCs/>
          <w:sz w:val="24"/>
          <w:szCs w:val="24"/>
        </w:rPr>
        <w:footnoteReference w:id="5"/>
      </w:r>
      <w:r w:rsidR="00A106F4" w:rsidRPr="009D3DBB">
        <w:rPr>
          <w:rFonts w:ascii="Times New Roman" w:hAnsi="Times New Roman" w:cs="Times New Roman"/>
          <w:bCs/>
          <w:sz w:val="24"/>
          <w:szCs w:val="24"/>
        </w:rPr>
        <w:t xml:space="preserve"> </w:t>
      </w:r>
      <w:r w:rsidR="00327045" w:rsidRPr="009D3DBB">
        <w:rPr>
          <w:rFonts w:ascii="Times New Roman" w:hAnsi="Times New Roman" w:cs="Times New Roman"/>
          <w:bCs/>
          <w:sz w:val="24"/>
          <w:szCs w:val="24"/>
        </w:rPr>
        <w:t>The "in addition to" language means that if a student's needs can be met through the special education and related services which are the responsibility of the school district, complete relief can be granted without the need for the human service agency to become a party. This language maintains the school district as the entity with sole responsibility for all services to which the student is entitled pursuant to state and federal special education law.</w:t>
      </w:r>
      <w:r w:rsidR="00327045" w:rsidRPr="009D3DBB">
        <w:rPr>
          <w:rStyle w:val="FootnoteReference"/>
          <w:rFonts w:ascii="Times New Roman" w:hAnsi="Times New Roman" w:cs="Times New Roman"/>
          <w:bCs/>
          <w:sz w:val="24"/>
          <w:szCs w:val="24"/>
        </w:rPr>
        <w:footnoteReference w:id="6"/>
      </w:r>
      <w:r w:rsidR="00327045" w:rsidRPr="009D3DBB">
        <w:rPr>
          <w:rFonts w:ascii="Times New Roman" w:hAnsi="Times New Roman" w:cs="Times New Roman"/>
          <w:bCs/>
          <w:sz w:val="24"/>
          <w:szCs w:val="24"/>
        </w:rPr>
        <w:t xml:space="preserve"> </w:t>
      </w:r>
    </w:p>
    <w:p w14:paraId="603D9FBC" w14:textId="77777777" w:rsidR="00327045" w:rsidRPr="009D3DBB" w:rsidRDefault="00327045" w:rsidP="00007515">
      <w:pPr>
        <w:rPr>
          <w:rFonts w:ascii="Times New Roman" w:hAnsi="Times New Roman" w:cs="Times New Roman"/>
          <w:bCs/>
          <w:sz w:val="24"/>
          <w:szCs w:val="24"/>
        </w:rPr>
      </w:pPr>
    </w:p>
    <w:p w14:paraId="6E782D5A" w14:textId="6E9DA5EA" w:rsidR="00327045" w:rsidRPr="009D3DBB" w:rsidRDefault="00327045" w:rsidP="00007515">
      <w:pPr>
        <w:pStyle w:val="ListParagraph"/>
        <w:numPr>
          <w:ilvl w:val="0"/>
          <w:numId w:val="11"/>
        </w:numPr>
        <w:rPr>
          <w:rFonts w:ascii="Times New Roman" w:hAnsi="Times New Roman" w:cs="Times New Roman"/>
          <w:bCs/>
          <w:i/>
          <w:iCs/>
          <w:sz w:val="24"/>
          <w:szCs w:val="24"/>
          <w:u w:val="single"/>
        </w:rPr>
      </w:pPr>
      <w:r w:rsidRPr="009D3DBB">
        <w:rPr>
          <w:rFonts w:ascii="Times New Roman" w:hAnsi="Times New Roman" w:cs="Times New Roman"/>
          <w:bCs/>
          <w:i/>
          <w:iCs/>
          <w:sz w:val="24"/>
          <w:szCs w:val="24"/>
          <w:u w:val="single"/>
        </w:rPr>
        <w:t>Application of Legal Standard:</w:t>
      </w:r>
    </w:p>
    <w:p w14:paraId="759D23E1" w14:textId="77777777" w:rsidR="00327045" w:rsidRPr="009D3DBB" w:rsidRDefault="00327045" w:rsidP="00007515">
      <w:pPr>
        <w:rPr>
          <w:rFonts w:ascii="Times New Roman" w:hAnsi="Times New Roman" w:cs="Times New Roman"/>
          <w:bCs/>
          <w:sz w:val="24"/>
          <w:szCs w:val="24"/>
        </w:rPr>
      </w:pPr>
    </w:p>
    <w:p w14:paraId="1368CAED" w14:textId="6A5F6246" w:rsidR="008D504D" w:rsidRPr="009D3DBB" w:rsidRDefault="008D504D" w:rsidP="008D504D">
      <w:pPr>
        <w:pStyle w:val="ListParagraph"/>
        <w:numPr>
          <w:ilvl w:val="0"/>
          <w:numId w:val="13"/>
        </w:numPr>
        <w:rPr>
          <w:rFonts w:ascii="Times New Roman" w:hAnsi="Times New Roman" w:cs="Times New Roman"/>
          <w:bCs/>
          <w:sz w:val="24"/>
          <w:szCs w:val="24"/>
          <w:u w:val="single"/>
        </w:rPr>
      </w:pPr>
      <w:r w:rsidRPr="009D3DBB">
        <w:rPr>
          <w:rFonts w:ascii="Times New Roman" w:hAnsi="Times New Roman" w:cs="Times New Roman"/>
          <w:bCs/>
          <w:sz w:val="24"/>
          <w:szCs w:val="24"/>
          <w:u w:val="single"/>
        </w:rPr>
        <w:t>Lowell Must Be Joined as a Necessary Party.</w:t>
      </w:r>
    </w:p>
    <w:p w14:paraId="794F0380" w14:textId="77777777" w:rsidR="008D504D" w:rsidRPr="009D3DBB" w:rsidRDefault="008D504D" w:rsidP="008D504D">
      <w:pPr>
        <w:pStyle w:val="ListParagraph"/>
        <w:ind w:left="1080"/>
        <w:rPr>
          <w:rFonts w:ascii="Times New Roman" w:hAnsi="Times New Roman" w:cs="Times New Roman"/>
          <w:bCs/>
          <w:sz w:val="24"/>
          <w:szCs w:val="24"/>
        </w:rPr>
      </w:pPr>
    </w:p>
    <w:p w14:paraId="1DD0F0FB" w14:textId="784B66FF" w:rsidR="00327045" w:rsidRPr="009D3DBB" w:rsidRDefault="00327045"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ASD seeks joinder of Lowell. </w:t>
      </w:r>
      <w:r w:rsidR="00A106F4" w:rsidRPr="009D3DBB">
        <w:rPr>
          <w:rFonts w:ascii="Times New Roman" w:hAnsi="Times New Roman" w:cs="Times New Roman"/>
          <w:bCs/>
          <w:sz w:val="24"/>
          <w:szCs w:val="24"/>
        </w:rPr>
        <w:t>ASD is correct that, a</w:t>
      </w:r>
      <w:r w:rsidRPr="009D3DBB">
        <w:rPr>
          <w:rFonts w:ascii="Times New Roman" w:hAnsi="Times New Roman" w:cs="Times New Roman"/>
          <w:bCs/>
          <w:sz w:val="24"/>
          <w:szCs w:val="24"/>
        </w:rPr>
        <w:t xml:space="preserve">s the responsible LEA, Lowell must be joined as a necessary party in the instant appeal as “complete relief” cannot be granted in Lowell’s absence. Specifically, Lowell is fiscally and programmatically responsible for Student. As such, if </w:t>
      </w:r>
      <w:r w:rsidR="00A106F4" w:rsidRPr="009D3DBB">
        <w:rPr>
          <w:rFonts w:ascii="Times New Roman" w:hAnsi="Times New Roman" w:cs="Times New Roman"/>
          <w:bCs/>
          <w:sz w:val="24"/>
          <w:szCs w:val="24"/>
        </w:rPr>
        <w:t xml:space="preserve">I find that </w:t>
      </w:r>
      <w:r w:rsidRPr="009D3DBB">
        <w:rPr>
          <w:rFonts w:ascii="Times New Roman" w:hAnsi="Times New Roman" w:cs="Times New Roman"/>
          <w:bCs/>
          <w:sz w:val="24"/>
          <w:szCs w:val="24"/>
        </w:rPr>
        <w:t xml:space="preserve">ASD is </w:t>
      </w:r>
      <w:r w:rsidR="00A106F4" w:rsidRPr="009D3DBB">
        <w:rPr>
          <w:rFonts w:ascii="Times New Roman" w:hAnsi="Times New Roman" w:cs="Times New Roman"/>
          <w:bCs/>
          <w:sz w:val="24"/>
          <w:szCs w:val="24"/>
        </w:rPr>
        <w:t>Student’s</w:t>
      </w:r>
      <w:r w:rsidRPr="009D3DBB">
        <w:rPr>
          <w:rFonts w:ascii="Times New Roman" w:hAnsi="Times New Roman" w:cs="Times New Roman"/>
          <w:bCs/>
          <w:sz w:val="24"/>
          <w:szCs w:val="24"/>
        </w:rPr>
        <w:t xml:space="preserve"> stay put placement, Lowell would be responsible for supporting said placement bot</w:t>
      </w:r>
      <w:r w:rsidR="00A106F4" w:rsidRPr="009D3DBB">
        <w:rPr>
          <w:rFonts w:ascii="Times New Roman" w:hAnsi="Times New Roman" w:cs="Times New Roman"/>
          <w:bCs/>
          <w:sz w:val="24"/>
          <w:szCs w:val="24"/>
        </w:rPr>
        <w:t>h</w:t>
      </w:r>
      <w:r w:rsidRPr="009D3DBB">
        <w:rPr>
          <w:rFonts w:ascii="Times New Roman" w:hAnsi="Times New Roman" w:cs="Times New Roman"/>
          <w:bCs/>
          <w:sz w:val="24"/>
          <w:szCs w:val="24"/>
        </w:rPr>
        <w:t xml:space="preserve"> fiscally and programmatically. If </w:t>
      </w:r>
      <w:r w:rsidR="00A106F4" w:rsidRPr="009D3DBB">
        <w:rPr>
          <w:rFonts w:ascii="Times New Roman" w:hAnsi="Times New Roman" w:cs="Times New Roman"/>
          <w:bCs/>
          <w:sz w:val="24"/>
          <w:szCs w:val="24"/>
        </w:rPr>
        <w:t xml:space="preserve">I find that </w:t>
      </w:r>
      <w:r w:rsidRPr="009D3DBB">
        <w:rPr>
          <w:rFonts w:ascii="Times New Roman" w:hAnsi="Times New Roman" w:cs="Times New Roman"/>
          <w:bCs/>
          <w:sz w:val="24"/>
          <w:szCs w:val="24"/>
        </w:rPr>
        <w:t xml:space="preserve">ASD is not Student’s stay-put placement, then Lowell would be charged with locating and </w:t>
      </w:r>
      <w:r w:rsidR="00DA0D98" w:rsidRPr="009D3DBB">
        <w:rPr>
          <w:rFonts w:ascii="Times New Roman" w:hAnsi="Times New Roman" w:cs="Times New Roman"/>
          <w:bCs/>
          <w:sz w:val="24"/>
          <w:szCs w:val="24"/>
        </w:rPr>
        <w:t>funding</w:t>
      </w:r>
      <w:r w:rsidRPr="009D3DBB">
        <w:rPr>
          <w:rFonts w:ascii="Times New Roman" w:hAnsi="Times New Roman" w:cs="Times New Roman"/>
          <w:bCs/>
          <w:sz w:val="24"/>
          <w:szCs w:val="24"/>
        </w:rPr>
        <w:t xml:space="preserve"> an alternative placement. Therefore, </w:t>
      </w:r>
      <w:r w:rsidR="00EC7BB6" w:rsidRPr="009D3DBB">
        <w:rPr>
          <w:rFonts w:ascii="Times New Roman" w:hAnsi="Times New Roman" w:cs="Times New Roman"/>
          <w:bCs/>
          <w:sz w:val="24"/>
          <w:szCs w:val="24"/>
        </w:rPr>
        <w:t xml:space="preserve">ASD’s </w:t>
      </w:r>
      <w:r w:rsidR="00EC7BB6" w:rsidRPr="009D3DBB">
        <w:rPr>
          <w:rFonts w:ascii="Times New Roman" w:hAnsi="Times New Roman" w:cs="Times New Roman"/>
          <w:bCs/>
          <w:i/>
          <w:iCs/>
          <w:sz w:val="24"/>
          <w:szCs w:val="24"/>
        </w:rPr>
        <w:t>Motion to Join</w:t>
      </w:r>
      <w:r w:rsidR="00EC7BB6" w:rsidRPr="009D3DBB">
        <w:rPr>
          <w:rFonts w:ascii="Times New Roman" w:hAnsi="Times New Roman" w:cs="Times New Roman"/>
          <w:bCs/>
          <w:sz w:val="24"/>
          <w:szCs w:val="24"/>
        </w:rPr>
        <w:t xml:space="preserve"> is </w:t>
      </w:r>
      <w:r w:rsidR="00EC7BB6" w:rsidRPr="009D3DBB">
        <w:rPr>
          <w:rFonts w:ascii="Times New Roman" w:hAnsi="Times New Roman" w:cs="Times New Roman"/>
          <w:b/>
          <w:sz w:val="24"/>
          <w:szCs w:val="24"/>
        </w:rPr>
        <w:t xml:space="preserve">ALLOWED, </w:t>
      </w:r>
      <w:r w:rsidR="00DA0D98" w:rsidRPr="009D3DBB">
        <w:rPr>
          <w:rFonts w:ascii="Times New Roman" w:hAnsi="Times New Roman" w:cs="Times New Roman"/>
          <w:b/>
          <w:sz w:val="24"/>
          <w:szCs w:val="24"/>
        </w:rPr>
        <w:t>and</w:t>
      </w:r>
      <w:r w:rsidR="00DA0D98" w:rsidRPr="009D3DBB">
        <w:rPr>
          <w:rFonts w:ascii="Times New Roman" w:hAnsi="Times New Roman" w:cs="Times New Roman"/>
          <w:bCs/>
          <w:sz w:val="24"/>
          <w:szCs w:val="24"/>
        </w:rPr>
        <w:t xml:space="preserve"> </w:t>
      </w:r>
      <w:r w:rsidR="00DA0D98" w:rsidRPr="009D3DBB">
        <w:rPr>
          <w:rFonts w:ascii="Times New Roman" w:hAnsi="Times New Roman" w:cs="Times New Roman"/>
          <w:b/>
          <w:sz w:val="24"/>
          <w:szCs w:val="24"/>
        </w:rPr>
        <w:t>Lowell is hereby joined as a necessary party</w:t>
      </w:r>
      <w:r w:rsidR="00EC7BB6" w:rsidRPr="009D3DBB">
        <w:rPr>
          <w:rFonts w:ascii="Times New Roman" w:hAnsi="Times New Roman" w:cs="Times New Roman"/>
          <w:bCs/>
          <w:sz w:val="24"/>
          <w:szCs w:val="24"/>
        </w:rPr>
        <w:t>.</w:t>
      </w:r>
    </w:p>
    <w:p w14:paraId="011388D7" w14:textId="42535A67" w:rsidR="00327045" w:rsidRPr="009D3DBB" w:rsidRDefault="00327045" w:rsidP="00007515">
      <w:pPr>
        <w:rPr>
          <w:rFonts w:ascii="Times New Roman" w:hAnsi="Times New Roman" w:cs="Times New Roman"/>
          <w:bCs/>
          <w:sz w:val="24"/>
          <w:szCs w:val="24"/>
        </w:rPr>
      </w:pPr>
    </w:p>
    <w:p w14:paraId="0D04068B" w14:textId="5AD427BF" w:rsidR="008D504D" w:rsidRPr="009D3DBB" w:rsidRDefault="008D504D" w:rsidP="008D504D">
      <w:pPr>
        <w:pStyle w:val="ListParagraph"/>
        <w:numPr>
          <w:ilvl w:val="0"/>
          <w:numId w:val="13"/>
        </w:numPr>
        <w:rPr>
          <w:rFonts w:ascii="Times New Roman" w:hAnsi="Times New Roman" w:cs="Times New Roman"/>
          <w:bCs/>
          <w:sz w:val="24"/>
          <w:szCs w:val="24"/>
          <w:u w:val="single"/>
        </w:rPr>
      </w:pPr>
      <w:r w:rsidRPr="009D3DBB">
        <w:rPr>
          <w:rFonts w:ascii="Times New Roman" w:hAnsi="Times New Roman" w:cs="Times New Roman"/>
          <w:bCs/>
          <w:sz w:val="24"/>
          <w:szCs w:val="24"/>
          <w:u w:val="single"/>
        </w:rPr>
        <w:t>DCF Must Be Joined as a Necessary Party.</w:t>
      </w:r>
    </w:p>
    <w:p w14:paraId="5178F3B8" w14:textId="77777777" w:rsidR="008D504D" w:rsidRPr="009D3DBB" w:rsidRDefault="008D504D" w:rsidP="00007515">
      <w:pPr>
        <w:rPr>
          <w:rFonts w:ascii="Times New Roman" w:hAnsi="Times New Roman" w:cs="Times New Roman"/>
          <w:bCs/>
          <w:sz w:val="24"/>
          <w:szCs w:val="24"/>
        </w:rPr>
      </w:pPr>
    </w:p>
    <w:p w14:paraId="5937900D" w14:textId="1BDC63B9" w:rsidR="00D00DD1" w:rsidRPr="009D3DBB" w:rsidRDefault="00DA0D98"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According to ASD, </w:t>
      </w:r>
      <w:r w:rsidR="009E523C" w:rsidRPr="009D3DBB">
        <w:rPr>
          <w:rFonts w:ascii="Times New Roman" w:hAnsi="Times New Roman" w:cs="Times New Roman"/>
          <w:bCs/>
          <w:sz w:val="24"/>
          <w:szCs w:val="24"/>
        </w:rPr>
        <w:t>DCF is not</w:t>
      </w:r>
      <w:r w:rsidRPr="009D3DBB">
        <w:rPr>
          <w:rFonts w:ascii="Times New Roman" w:hAnsi="Times New Roman" w:cs="Times New Roman"/>
          <w:bCs/>
          <w:sz w:val="24"/>
          <w:szCs w:val="24"/>
        </w:rPr>
        <w:t xml:space="preserve"> a necessary party to the instant dispute</w:t>
      </w:r>
      <w:r w:rsidR="009C7ACD" w:rsidRPr="009D3DBB">
        <w:rPr>
          <w:rFonts w:ascii="Times New Roman" w:hAnsi="Times New Roman" w:cs="Times New Roman"/>
          <w:bCs/>
          <w:sz w:val="24"/>
          <w:szCs w:val="24"/>
        </w:rPr>
        <w:t xml:space="preserve"> because, in part, the Hearing Officer “</w:t>
      </w:r>
      <w:r w:rsidR="009C7ACD" w:rsidRPr="009D3DBB">
        <w:rPr>
          <w:rFonts w:ascii="Times New Roman" w:hAnsi="Times New Roman" w:cs="Times New Roman"/>
          <w:sz w:val="24"/>
          <w:szCs w:val="24"/>
        </w:rPr>
        <w:t>lacks jurisdiction to order DCF to provide non-educational residential services</w:t>
      </w:r>
      <w:r w:rsidRPr="009D3DBB">
        <w:rPr>
          <w:rFonts w:ascii="Times New Roman" w:hAnsi="Times New Roman" w:cs="Times New Roman"/>
          <w:bCs/>
          <w:sz w:val="24"/>
          <w:szCs w:val="24"/>
        </w:rPr>
        <w:t>.</w:t>
      </w:r>
      <w:r w:rsidR="009C7ACD" w:rsidRPr="009D3DBB">
        <w:rPr>
          <w:rFonts w:ascii="Times New Roman" w:hAnsi="Times New Roman" w:cs="Times New Roman"/>
          <w:bCs/>
          <w:sz w:val="24"/>
          <w:szCs w:val="24"/>
        </w:rPr>
        <w:t>”</w:t>
      </w:r>
      <w:r w:rsidR="00327045" w:rsidRPr="009D3DBB">
        <w:rPr>
          <w:rFonts w:ascii="Times New Roman" w:hAnsi="Times New Roman" w:cs="Times New Roman"/>
          <w:bCs/>
          <w:sz w:val="24"/>
          <w:szCs w:val="24"/>
        </w:rPr>
        <w:t xml:space="preserve"> </w:t>
      </w:r>
      <w:r w:rsidR="005B0D51" w:rsidRPr="009D3DBB">
        <w:rPr>
          <w:rFonts w:ascii="Times New Roman" w:hAnsi="Times New Roman" w:cs="Times New Roman"/>
          <w:bCs/>
          <w:sz w:val="24"/>
          <w:szCs w:val="24"/>
        </w:rPr>
        <w:t>However</w:t>
      </w:r>
      <w:r w:rsidR="00A106F4" w:rsidRPr="009D3DBB">
        <w:rPr>
          <w:rFonts w:ascii="Times New Roman" w:hAnsi="Times New Roman" w:cs="Times New Roman"/>
          <w:bCs/>
          <w:sz w:val="24"/>
          <w:szCs w:val="24"/>
        </w:rPr>
        <w:t xml:space="preserve">, </w:t>
      </w:r>
      <w:r w:rsidR="00690189" w:rsidRPr="009D3DBB">
        <w:rPr>
          <w:rFonts w:ascii="Times New Roman" w:hAnsi="Times New Roman" w:cs="Times New Roman"/>
          <w:bCs/>
          <w:sz w:val="24"/>
          <w:szCs w:val="24"/>
        </w:rPr>
        <w:t xml:space="preserve">603 CMR 28.08(3) states, in relevant part, that the </w:t>
      </w:r>
      <w:r w:rsidR="00A106F4" w:rsidRPr="009D3DBB">
        <w:rPr>
          <w:rFonts w:ascii="Times New Roman" w:hAnsi="Times New Roman" w:cs="Times New Roman"/>
          <w:bCs/>
          <w:sz w:val="24"/>
          <w:szCs w:val="24"/>
        </w:rPr>
        <w:t>H</w:t>
      </w:r>
      <w:r w:rsidR="00690189" w:rsidRPr="009D3DBB">
        <w:rPr>
          <w:rFonts w:ascii="Times New Roman" w:hAnsi="Times New Roman" w:cs="Times New Roman"/>
          <w:bCs/>
          <w:sz w:val="24"/>
          <w:szCs w:val="24"/>
        </w:rPr>
        <w:t xml:space="preserve">earing </w:t>
      </w:r>
      <w:r w:rsidR="00A106F4" w:rsidRPr="009D3DBB">
        <w:rPr>
          <w:rFonts w:ascii="Times New Roman" w:hAnsi="Times New Roman" w:cs="Times New Roman"/>
          <w:bCs/>
          <w:sz w:val="24"/>
          <w:szCs w:val="24"/>
        </w:rPr>
        <w:t>O</w:t>
      </w:r>
      <w:r w:rsidR="00690189" w:rsidRPr="009D3DBB">
        <w:rPr>
          <w:rFonts w:ascii="Times New Roman" w:hAnsi="Times New Roman" w:cs="Times New Roman"/>
          <w:bCs/>
          <w:sz w:val="24"/>
          <w:szCs w:val="24"/>
        </w:rPr>
        <w:t>fficer “may determine, in accordance with the rules, regulations and policies of the respective agencies, that services shall be provided by the Department of Children and Families … in addition to the IEP services to be provided by the school district.” The “services” referenced are not</w:t>
      </w:r>
      <w:r w:rsidR="00EC7BB6" w:rsidRPr="009D3DBB">
        <w:rPr>
          <w:rFonts w:ascii="Times New Roman" w:hAnsi="Times New Roman" w:cs="Times New Roman"/>
          <w:bCs/>
          <w:sz w:val="24"/>
          <w:szCs w:val="24"/>
        </w:rPr>
        <w:t>, as asserted by ASD,</w:t>
      </w:r>
      <w:r w:rsidR="00690189" w:rsidRPr="009D3DBB">
        <w:rPr>
          <w:rFonts w:ascii="Times New Roman" w:hAnsi="Times New Roman" w:cs="Times New Roman"/>
          <w:bCs/>
          <w:sz w:val="24"/>
          <w:szCs w:val="24"/>
        </w:rPr>
        <w:t xml:space="preserve"> limited to educational services; rather they are </w:t>
      </w:r>
      <w:r w:rsidR="00690189" w:rsidRPr="009D3DBB">
        <w:rPr>
          <w:rFonts w:ascii="Times New Roman" w:hAnsi="Times New Roman" w:cs="Times New Roman"/>
          <w:b/>
          <w:sz w:val="24"/>
          <w:szCs w:val="24"/>
        </w:rPr>
        <w:t>any</w:t>
      </w:r>
      <w:r w:rsidR="00690189" w:rsidRPr="009D3DBB">
        <w:rPr>
          <w:rFonts w:ascii="Times New Roman" w:hAnsi="Times New Roman" w:cs="Times New Roman"/>
          <w:bCs/>
          <w:sz w:val="24"/>
          <w:szCs w:val="24"/>
        </w:rPr>
        <w:t xml:space="preserve"> services</w:t>
      </w:r>
      <w:r w:rsidR="005B0D51" w:rsidRPr="009D3DBB">
        <w:rPr>
          <w:rFonts w:ascii="Times New Roman" w:hAnsi="Times New Roman" w:cs="Times New Roman"/>
          <w:bCs/>
          <w:sz w:val="24"/>
          <w:szCs w:val="24"/>
        </w:rPr>
        <w:t>, including “non-educational” services,</w:t>
      </w:r>
      <w:r w:rsidR="00690189" w:rsidRPr="009D3DBB">
        <w:rPr>
          <w:rFonts w:ascii="Times New Roman" w:hAnsi="Times New Roman" w:cs="Times New Roman"/>
          <w:bCs/>
          <w:sz w:val="24"/>
          <w:szCs w:val="24"/>
        </w:rPr>
        <w:t xml:space="preserve"> that the relevant state agency is allowed by its own regulations to provide that are necessary to allow the Student to receive a FAPE.</w:t>
      </w:r>
      <w:r w:rsidR="00CE5B7B" w:rsidRPr="009D3DBB">
        <w:rPr>
          <w:rStyle w:val="FootnoteReference"/>
          <w:rFonts w:ascii="Times New Roman" w:hAnsi="Times New Roman" w:cs="Times New Roman"/>
          <w:bCs/>
          <w:sz w:val="24"/>
          <w:szCs w:val="24"/>
        </w:rPr>
        <w:footnoteReference w:id="7"/>
      </w:r>
      <w:r w:rsidR="00690189" w:rsidRPr="009D3DBB">
        <w:rPr>
          <w:rFonts w:ascii="Times New Roman" w:hAnsi="Times New Roman" w:cs="Times New Roman"/>
          <w:bCs/>
          <w:sz w:val="24"/>
          <w:szCs w:val="24"/>
        </w:rPr>
        <w:t xml:space="preserve">  </w:t>
      </w:r>
      <w:r w:rsidR="00A106F4" w:rsidRPr="009D3DBB">
        <w:rPr>
          <w:rFonts w:ascii="Times New Roman" w:hAnsi="Times New Roman" w:cs="Times New Roman"/>
          <w:bCs/>
          <w:sz w:val="24"/>
          <w:szCs w:val="24"/>
        </w:rPr>
        <w:t>Such services are “</w:t>
      </w:r>
      <w:r w:rsidR="00A106F4" w:rsidRPr="009D3DBB">
        <w:rPr>
          <w:rFonts w:ascii="Times New Roman" w:hAnsi="Times New Roman" w:cs="Times New Roman"/>
          <w:b/>
          <w:sz w:val="24"/>
          <w:szCs w:val="24"/>
        </w:rPr>
        <w:t>in addition</w:t>
      </w:r>
      <w:r w:rsidR="00A106F4" w:rsidRPr="009D3DBB">
        <w:rPr>
          <w:rFonts w:ascii="Times New Roman" w:hAnsi="Times New Roman" w:cs="Times New Roman"/>
          <w:bCs/>
          <w:sz w:val="24"/>
          <w:szCs w:val="24"/>
        </w:rPr>
        <w:t xml:space="preserve"> to the program and related services to be provided by the school committee."</w:t>
      </w:r>
      <w:r w:rsidR="00A106F4" w:rsidRPr="009D3DBB">
        <w:rPr>
          <w:rStyle w:val="FootnoteReference"/>
          <w:rFonts w:ascii="Times New Roman" w:hAnsi="Times New Roman" w:cs="Times New Roman"/>
          <w:bCs/>
          <w:sz w:val="24"/>
          <w:szCs w:val="24"/>
        </w:rPr>
        <w:footnoteReference w:id="8"/>
      </w:r>
      <w:r w:rsidR="00A106F4" w:rsidRPr="009D3DBB">
        <w:rPr>
          <w:rFonts w:ascii="Times New Roman" w:hAnsi="Times New Roman" w:cs="Times New Roman"/>
          <w:bCs/>
          <w:sz w:val="24"/>
          <w:szCs w:val="24"/>
        </w:rPr>
        <w:t xml:space="preserve"> </w:t>
      </w:r>
      <w:r w:rsidR="00657241" w:rsidRPr="009D3DBB">
        <w:rPr>
          <w:rFonts w:ascii="Times New Roman" w:hAnsi="Times New Roman" w:cs="Times New Roman"/>
          <w:bCs/>
          <w:sz w:val="24"/>
          <w:szCs w:val="24"/>
        </w:rPr>
        <w:t xml:space="preserve"> </w:t>
      </w:r>
      <w:r w:rsidR="005B0D51" w:rsidRPr="009D3DBB">
        <w:rPr>
          <w:rFonts w:ascii="Times New Roman" w:hAnsi="Times New Roman" w:cs="Times New Roman"/>
          <w:bCs/>
          <w:sz w:val="24"/>
          <w:szCs w:val="24"/>
        </w:rPr>
        <w:t>Furthermore, whether the services provided by DCF are necessary to ensure Student’s access to a FAPE is irrelevant at this time. The only issue before the Hearing Officer is “stay put,” and, if DCF’s provision of services is necessary to maintain Student’s entitlement to stay-put placement, then DCF is a necessary party in this dispute.</w:t>
      </w:r>
    </w:p>
    <w:p w14:paraId="2FFD301D" w14:textId="77777777" w:rsidR="00C7269F" w:rsidRPr="009D3DBB" w:rsidRDefault="00C7269F" w:rsidP="00007515">
      <w:pPr>
        <w:rPr>
          <w:rFonts w:ascii="Times New Roman" w:hAnsi="Times New Roman" w:cs="Times New Roman"/>
          <w:bCs/>
          <w:sz w:val="24"/>
          <w:szCs w:val="24"/>
        </w:rPr>
      </w:pPr>
    </w:p>
    <w:p w14:paraId="6E20062D" w14:textId="33C77F16" w:rsidR="00725A37" w:rsidRPr="009D3DBB" w:rsidRDefault="00F24803" w:rsidP="009653CF">
      <w:pPr>
        <w:rPr>
          <w:rFonts w:ascii="Times New Roman" w:hAnsi="Times New Roman" w:cs="Times New Roman"/>
          <w:color w:val="000000"/>
          <w:sz w:val="24"/>
          <w:szCs w:val="24"/>
        </w:rPr>
      </w:pPr>
      <w:r w:rsidRPr="009D3DBB">
        <w:rPr>
          <w:rFonts w:ascii="Times New Roman" w:hAnsi="Times New Roman" w:cs="Times New Roman"/>
          <w:bCs/>
          <w:sz w:val="24"/>
          <w:szCs w:val="24"/>
        </w:rPr>
        <w:t xml:space="preserve">Relying on </w:t>
      </w:r>
      <w:r w:rsidRPr="009D3DBB">
        <w:rPr>
          <w:rFonts w:ascii="Times New Roman" w:hAnsi="Times New Roman" w:cs="Times New Roman"/>
          <w:i/>
          <w:iCs/>
          <w:color w:val="000000"/>
          <w:sz w:val="24"/>
          <w:szCs w:val="24"/>
        </w:rPr>
        <w:t>Norton Public Schools</w:t>
      </w:r>
      <w:r w:rsidRPr="009D3DBB">
        <w:rPr>
          <w:rFonts w:ascii="Times New Roman" w:hAnsi="Times New Roman" w:cs="Times New Roman"/>
          <w:color w:val="000000"/>
          <w:sz w:val="24"/>
          <w:szCs w:val="24"/>
        </w:rPr>
        <w:t xml:space="preserve">, 115 LRP 24118 (MSER 2015), </w:t>
      </w:r>
      <w:r w:rsidR="00C7269F" w:rsidRPr="009D3DBB">
        <w:rPr>
          <w:rFonts w:ascii="Times New Roman" w:hAnsi="Times New Roman" w:cs="Times New Roman"/>
          <w:bCs/>
          <w:sz w:val="24"/>
          <w:szCs w:val="24"/>
        </w:rPr>
        <w:t xml:space="preserve">ASD further asserts that the Hearing Officer cannot order ASD to reinstate its contract with DCF. </w:t>
      </w:r>
      <w:r w:rsidRPr="009D3DBB">
        <w:rPr>
          <w:rFonts w:ascii="Times New Roman" w:hAnsi="Times New Roman" w:cs="Times New Roman"/>
          <w:bCs/>
          <w:sz w:val="24"/>
          <w:szCs w:val="24"/>
        </w:rPr>
        <w:t xml:space="preserve">ASD’s reliance on </w:t>
      </w:r>
      <w:r w:rsidRPr="009D3DBB">
        <w:rPr>
          <w:rFonts w:ascii="Times New Roman" w:hAnsi="Times New Roman" w:cs="Times New Roman"/>
          <w:i/>
          <w:iCs/>
          <w:color w:val="000000"/>
          <w:sz w:val="24"/>
          <w:szCs w:val="24"/>
        </w:rPr>
        <w:t xml:space="preserve">Norton </w:t>
      </w:r>
      <w:r w:rsidRPr="009D3DBB">
        <w:rPr>
          <w:rFonts w:ascii="Times New Roman" w:hAnsi="Times New Roman" w:cs="Times New Roman"/>
          <w:bCs/>
          <w:sz w:val="24"/>
          <w:szCs w:val="24"/>
        </w:rPr>
        <w:t xml:space="preserve">is </w:t>
      </w:r>
      <w:r w:rsidR="00725A37" w:rsidRPr="009D3DBB">
        <w:rPr>
          <w:rFonts w:ascii="Times New Roman" w:hAnsi="Times New Roman" w:cs="Times New Roman"/>
          <w:bCs/>
          <w:sz w:val="24"/>
          <w:szCs w:val="24"/>
        </w:rPr>
        <w:t xml:space="preserve">misplaced.  </w:t>
      </w:r>
      <w:r w:rsidRPr="009D3DBB">
        <w:rPr>
          <w:rFonts w:ascii="Times New Roman" w:hAnsi="Times New Roman" w:cs="Times New Roman"/>
          <w:bCs/>
          <w:sz w:val="24"/>
          <w:szCs w:val="24"/>
        </w:rPr>
        <w:t xml:space="preserve">This matter is distinguishable from </w:t>
      </w:r>
      <w:r w:rsidRPr="009D3DBB">
        <w:rPr>
          <w:rFonts w:ascii="Times New Roman" w:hAnsi="Times New Roman" w:cs="Times New Roman"/>
          <w:i/>
          <w:iCs/>
          <w:color w:val="000000"/>
          <w:sz w:val="24"/>
          <w:szCs w:val="24"/>
        </w:rPr>
        <w:t>Norton Public Schools</w:t>
      </w:r>
      <w:r w:rsidRPr="009D3DBB">
        <w:rPr>
          <w:rFonts w:ascii="Times New Roman" w:hAnsi="Times New Roman" w:cs="Times New Roman"/>
          <w:color w:val="000000"/>
          <w:sz w:val="24"/>
          <w:szCs w:val="24"/>
        </w:rPr>
        <w:t xml:space="preserve">, 115 LRP 24118 (MSER 2015), in which two rulings were issued. Specifically, in </w:t>
      </w:r>
      <w:r w:rsidRPr="009D3DBB">
        <w:rPr>
          <w:rFonts w:ascii="Times New Roman" w:hAnsi="Times New Roman" w:cs="Times New Roman"/>
          <w:i/>
          <w:iCs/>
          <w:color w:val="000000"/>
          <w:sz w:val="24"/>
          <w:szCs w:val="24"/>
        </w:rPr>
        <w:t>In re: Harrison &amp; Isabella (Ruling on Parents’ Motions for Stay Put)</w:t>
      </w:r>
      <w:r w:rsidRPr="009D3DBB">
        <w:rPr>
          <w:rFonts w:ascii="Times New Roman" w:hAnsi="Times New Roman" w:cs="Times New Roman"/>
          <w:color w:val="000000"/>
          <w:sz w:val="24"/>
          <w:szCs w:val="24"/>
        </w:rPr>
        <w:t>, BSEA # 15-04277 &amp; BSEA # 15-04282</w:t>
      </w:r>
      <w:r w:rsidR="00BF0705" w:rsidRPr="009D3DBB">
        <w:rPr>
          <w:rStyle w:val="FootnoteReference"/>
          <w:rFonts w:ascii="Times New Roman" w:hAnsi="Times New Roman" w:cs="Times New Roman"/>
          <w:color w:val="000000"/>
          <w:sz w:val="24"/>
          <w:szCs w:val="24"/>
        </w:rPr>
        <w:footnoteReference w:id="9"/>
      </w:r>
      <w:r w:rsidRPr="009D3DBB">
        <w:rPr>
          <w:rFonts w:ascii="Times New Roman" w:hAnsi="Times New Roman" w:cs="Times New Roman"/>
          <w:color w:val="000000"/>
          <w:sz w:val="24"/>
          <w:szCs w:val="24"/>
        </w:rPr>
        <w:t xml:space="preserve"> (</w:t>
      </w:r>
      <w:proofErr w:type="spellStart"/>
      <w:r w:rsidRPr="009D3DBB">
        <w:rPr>
          <w:rFonts w:ascii="Times New Roman" w:hAnsi="Times New Roman" w:cs="Times New Roman"/>
          <w:color w:val="000000"/>
          <w:sz w:val="24"/>
          <w:szCs w:val="24"/>
        </w:rPr>
        <w:t>Reichbach</w:t>
      </w:r>
      <w:proofErr w:type="spellEnd"/>
      <w:r w:rsidRPr="009D3DBB">
        <w:rPr>
          <w:rFonts w:ascii="Times New Roman" w:hAnsi="Times New Roman" w:cs="Times New Roman"/>
          <w:color w:val="000000"/>
          <w:sz w:val="24"/>
          <w:szCs w:val="24"/>
        </w:rPr>
        <w:t xml:space="preserve"> and Putney-</w:t>
      </w:r>
      <w:proofErr w:type="spellStart"/>
      <w:r w:rsidRPr="009D3DBB">
        <w:rPr>
          <w:rFonts w:ascii="Times New Roman" w:hAnsi="Times New Roman" w:cs="Times New Roman"/>
          <w:color w:val="000000"/>
          <w:sz w:val="24"/>
          <w:szCs w:val="24"/>
        </w:rPr>
        <w:t>Yacesh</w:t>
      </w:r>
      <w:r w:rsidR="00725A37" w:rsidRPr="009D3DBB">
        <w:rPr>
          <w:rFonts w:ascii="Times New Roman" w:hAnsi="Times New Roman" w:cs="Times New Roman"/>
          <w:color w:val="000000"/>
          <w:sz w:val="24"/>
          <w:szCs w:val="24"/>
        </w:rPr>
        <w:t>yn</w:t>
      </w:r>
      <w:proofErr w:type="spellEnd"/>
      <w:r w:rsidRPr="009D3DBB">
        <w:rPr>
          <w:rFonts w:ascii="Times New Roman" w:hAnsi="Times New Roman" w:cs="Times New Roman"/>
          <w:color w:val="000000"/>
          <w:sz w:val="24"/>
          <w:szCs w:val="24"/>
        </w:rPr>
        <w:t xml:space="preserve">, April 15, 2015), the Hearing Officers found that where </w:t>
      </w:r>
      <w:r w:rsidR="00725A37" w:rsidRPr="009D3DBB">
        <w:rPr>
          <w:rFonts w:ascii="Times New Roman" w:hAnsi="Times New Roman" w:cs="Times New Roman"/>
          <w:color w:val="000000"/>
          <w:sz w:val="24"/>
          <w:szCs w:val="24"/>
        </w:rPr>
        <w:t xml:space="preserve">the relationship between Norton and </w:t>
      </w:r>
      <w:proofErr w:type="spellStart"/>
      <w:r w:rsidR="00725A37" w:rsidRPr="009D3DBB">
        <w:rPr>
          <w:rFonts w:ascii="Times New Roman" w:hAnsi="Times New Roman" w:cs="Times New Roman"/>
          <w:color w:val="000000"/>
          <w:sz w:val="24"/>
          <w:szCs w:val="24"/>
        </w:rPr>
        <w:t>Amego</w:t>
      </w:r>
      <w:proofErr w:type="spellEnd"/>
      <w:r w:rsidR="00725A37" w:rsidRPr="009D3DBB">
        <w:rPr>
          <w:rFonts w:ascii="Times New Roman" w:hAnsi="Times New Roman" w:cs="Times New Roman"/>
          <w:color w:val="000000"/>
          <w:sz w:val="24"/>
          <w:szCs w:val="24"/>
        </w:rPr>
        <w:t xml:space="preserve"> </w:t>
      </w:r>
      <w:r w:rsidR="00EC7FA8" w:rsidRPr="009D3DBB">
        <w:rPr>
          <w:rFonts w:ascii="Times New Roman" w:hAnsi="Times New Roman" w:cs="Times New Roman"/>
          <w:color w:val="000000"/>
          <w:sz w:val="24"/>
          <w:szCs w:val="24"/>
        </w:rPr>
        <w:t>consisted of</w:t>
      </w:r>
      <w:r w:rsidR="00725A37" w:rsidRPr="009D3DBB">
        <w:rPr>
          <w:rFonts w:ascii="Times New Roman" w:hAnsi="Times New Roman" w:cs="Times New Roman"/>
          <w:color w:val="000000"/>
          <w:sz w:val="24"/>
          <w:szCs w:val="24"/>
        </w:rPr>
        <w:t xml:space="preserve"> Norton’s contracting with </w:t>
      </w:r>
      <w:proofErr w:type="spellStart"/>
      <w:r w:rsidR="00725A37" w:rsidRPr="009D3DBB">
        <w:rPr>
          <w:rFonts w:ascii="Times New Roman" w:hAnsi="Times New Roman" w:cs="Times New Roman"/>
          <w:color w:val="000000"/>
          <w:sz w:val="24"/>
          <w:szCs w:val="24"/>
        </w:rPr>
        <w:t>Amego</w:t>
      </w:r>
      <w:proofErr w:type="spellEnd"/>
      <w:r w:rsidR="00725A37" w:rsidRPr="009D3DBB">
        <w:rPr>
          <w:rFonts w:ascii="Times New Roman" w:hAnsi="Times New Roman" w:cs="Times New Roman"/>
          <w:color w:val="000000"/>
          <w:sz w:val="24"/>
          <w:szCs w:val="24"/>
        </w:rPr>
        <w:t xml:space="preserve"> to provide staff for Norton’s </w:t>
      </w:r>
      <w:r w:rsidRPr="009D3DBB">
        <w:rPr>
          <w:rFonts w:ascii="Times New Roman" w:hAnsi="Times New Roman" w:cs="Times New Roman"/>
          <w:color w:val="000000"/>
          <w:sz w:val="24"/>
          <w:szCs w:val="24"/>
        </w:rPr>
        <w:t xml:space="preserve">in-district program, the program was not an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program but rather a Norton Public Schools program</w:t>
      </w:r>
      <w:r w:rsidR="00EC7FA8" w:rsidRPr="009D3DBB">
        <w:rPr>
          <w:rFonts w:ascii="Times New Roman" w:hAnsi="Times New Roman" w:cs="Times New Roman"/>
          <w:color w:val="000000"/>
          <w:sz w:val="24"/>
          <w:szCs w:val="24"/>
        </w:rPr>
        <w:t xml:space="preserve"> that used </w:t>
      </w:r>
      <w:proofErr w:type="spellStart"/>
      <w:r w:rsidR="00EC7FA8" w:rsidRPr="009D3DBB">
        <w:rPr>
          <w:rFonts w:ascii="Times New Roman" w:hAnsi="Times New Roman" w:cs="Times New Roman"/>
          <w:color w:val="000000"/>
          <w:sz w:val="24"/>
          <w:szCs w:val="24"/>
        </w:rPr>
        <w:t>Amego</w:t>
      </w:r>
      <w:proofErr w:type="spellEnd"/>
      <w:r w:rsidR="00EC7FA8" w:rsidRPr="009D3DBB">
        <w:rPr>
          <w:rFonts w:ascii="Times New Roman" w:hAnsi="Times New Roman" w:cs="Times New Roman"/>
          <w:color w:val="000000"/>
          <w:sz w:val="24"/>
          <w:szCs w:val="24"/>
        </w:rPr>
        <w:t xml:space="preserve"> staff. </w:t>
      </w:r>
      <w:r w:rsidR="00BF0705" w:rsidRPr="009D3DBB">
        <w:rPr>
          <w:rFonts w:ascii="Times New Roman" w:hAnsi="Times New Roman" w:cs="Times New Roman"/>
          <w:color w:val="000000"/>
          <w:sz w:val="24"/>
          <w:szCs w:val="24"/>
        </w:rPr>
        <w:t xml:space="preserve"> </w:t>
      </w:r>
      <w:r w:rsidR="00EC7FA8" w:rsidRPr="009D3DBB">
        <w:rPr>
          <w:rFonts w:ascii="Times New Roman" w:hAnsi="Times New Roman" w:cs="Times New Roman"/>
          <w:color w:val="000000"/>
          <w:sz w:val="24"/>
          <w:szCs w:val="24"/>
        </w:rPr>
        <w:t xml:space="preserve">As </w:t>
      </w:r>
      <w:r w:rsidRPr="009D3DBB">
        <w:rPr>
          <w:rFonts w:ascii="Times New Roman" w:hAnsi="Times New Roman" w:cs="Times New Roman"/>
          <w:color w:val="000000"/>
          <w:sz w:val="24"/>
          <w:szCs w:val="24"/>
        </w:rPr>
        <w:t xml:space="preserve">such, the stay put placement was “comprised of the services [students] [had] been receiving pursuant to their [then-]current IEPs. They [were] not entitled to receive these services from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w:t>
      </w:r>
      <w:r w:rsidR="00EC7FA8" w:rsidRPr="009D3DBB">
        <w:rPr>
          <w:rFonts w:ascii="Times New Roman" w:hAnsi="Times New Roman" w:cs="Times New Roman"/>
          <w:color w:val="000000"/>
          <w:sz w:val="24"/>
          <w:szCs w:val="24"/>
        </w:rPr>
        <w:t xml:space="preserve">Applying this analysis, </w:t>
      </w:r>
      <w:r w:rsidRPr="009D3DBB">
        <w:rPr>
          <w:rFonts w:ascii="Times New Roman" w:hAnsi="Times New Roman" w:cs="Times New Roman"/>
          <w:color w:val="000000"/>
          <w:sz w:val="24"/>
          <w:szCs w:val="24"/>
        </w:rPr>
        <w:t xml:space="preserve">the Hearing Officers concluded that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was not a necessary party because the </w:t>
      </w:r>
    </w:p>
    <w:p w14:paraId="74E80DB9" w14:textId="06B8744C" w:rsidR="00EC7FA8" w:rsidRPr="009D3DBB" w:rsidRDefault="00F24803" w:rsidP="009653CF">
      <w:pPr>
        <w:ind w:left="1440"/>
        <w:rPr>
          <w:rFonts w:ascii="Times New Roman" w:hAnsi="Times New Roman" w:cs="Times New Roman"/>
          <w:color w:val="000000"/>
          <w:sz w:val="24"/>
          <w:szCs w:val="24"/>
        </w:rPr>
      </w:pPr>
      <w:r w:rsidRPr="009D3DBB">
        <w:rPr>
          <w:rFonts w:ascii="Times New Roman" w:hAnsi="Times New Roman" w:cs="Times New Roman"/>
          <w:color w:val="000000"/>
          <w:sz w:val="24"/>
          <w:szCs w:val="24"/>
        </w:rPr>
        <w:t xml:space="preserve">“key issue [was] that while a dispute [might] exist between Norton and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as to relationship between them and whether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in fact provided Students with all of the services specified in their IEPs and the Program Description for which Norton contracted with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this dispute [might] be resolved appropriately in another forum. We have already determined in our previous Ruling that Norton retained responsibility for Students’ education while they attended the </w:t>
      </w:r>
      <w:proofErr w:type="spellStart"/>
      <w:r w:rsidRPr="009D3DBB">
        <w:rPr>
          <w:rFonts w:ascii="Times New Roman" w:hAnsi="Times New Roman" w:cs="Times New Roman"/>
          <w:color w:val="000000"/>
          <w:sz w:val="24"/>
          <w:szCs w:val="24"/>
        </w:rPr>
        <w:t>Amego</w:t>
      </w:r>
      <w:proofErr w:type="spellEnd"/>
      <w:r w:rsidRPr="009D3DBB">
        <w:rPr>
          <w:rFonts w:ascii="Times New Roman" w:hAnsi="Times New Roman" w:cs="Times New Roman"/>
          <w:color w:val="000000"/>
          <w:sz w:val="24"/>
          <w:szCs w:val="24"/>
        </w:rPr>
        <w:t xml:space="preserve"> classroom. It appears, therefore, that in </w:t>
      </w:r>
      <w:proofErr w:type="spellStart"/>
      <w:r w:rsidRPr="009D3DBB">
        <w:rPr>
          <w:rFonts w:ascii="Times New Roman" w:hAnsi="Times New Roman" w:cs="Times New Roman"/>
          <w:color w:val="000000"/>
          <w:sz w:val="24"/>
          <w:szCs w:val="24"/>
        </w:rPr>
        <w:t>Amego’s</w:t>
      </w:r>
      <w:proofErr w:type="spellEnd"/>
      <w:r w:rsidRPr="009D3DBB">
        <w:rPr>
          <w:rFonts w:ascii="Times New Roman" w:hAnsi="Times New Roman" w:cs="Times New Roman"/>
          <w:color w:val="000000"/>
          <w:sz w:val="24"/>
          <w:szCs w:val="24"/>
        </w:rPr>
        <w:t xml:space="preserve"> absence, there [would] be no impediment to a grant of complete, adequate relief among the other parties. To the extent a determination is made by the BSEA that services are owed to the Parents, it is Norton (as the LEA) that is ultimately responsible for providing those services.”</w:t>
      </w:r>
      <w:r w:rsidR="00BF0705" w:rsidRPr="009D3DBB">
        <w:rPr>
          <w:rStyle w:val="FootnoteReference"/>
          <w:rFonts w:ascii="Times New Roman" w:hAnsi="Times New Roman" w:cs="Times New Roman"/>
          <w:color w:val="000000"/>
          <w:sz w:val="24"/>
          <w:szCs w:val="24"/>
        </w:rPr>
        <w:footnoteReference w:id="10"/>
      </w:r>
    </w:p>
    <w:p w14:paraId="2903D5AB" w14:textId="7016C9AB" w:rsidR="00B152C6" w:rsidRPr="009D3DBB" w:rsidRDefault="009E12A3" w:rsidP="00F24803">
      <w:pPr>
        <w:rPr>
          <w:rFonts w:ascii="Times New Roman" w:hAnsi="Times New Roman" w:cs="Times New Roman"/>
          <w:bCs/>
          <w:sz w:val="24"/>
          <w:szCs w:val="24"/>
        </w:rPr>
      </w:pPr>
      <w:r w:rsidRPr="009D3DBB">
        <w:rPr>
          <w:rFonts w:ascii="Times New Roman" w:hAnsi="Times New Roman" w:cs="Times New Roman"/>
          <w:color w:val="000000"/>
          <w:sz w:val="24"/>
          <w:szCs w:val="24"/>
        </w:rPr>
        <w:t>Where</w:t>
      </w:r>
      <w:r w:rsidR="00B152C6" w:rsidRPr="009D3DBB">
        <w:rPr>
          <w:rFonts w:ascii="Times New Roman" w:hAnsi="Times New Roman" w:cs="Times New Roman"/>
          <w:bCs/>
          <w:sz w:val="24"/>
          <w:szCs w:val="24"/>
        </w:rPr>
        <w:t xml:space="preserve"> </w:t>
      </w:r>
      <w:proofErr w:type="spellStart"/>
      <w:r w:rsidR="00B152C6" w:rsidRPr="009D3DBB">
        <w:rPr>
          <w:rFonts w:ascii="Times New Roman" w:hAnsi="Times New Roman" w:cs="Times New Roman"/>
          <w:bCs/>
          <w:sz w:val="24"/>
          <w:szCs w:val="24"/>
        </w:rPr>
        <w:t>Amego</w:t>
      </w:r>
      <w:r w:rsidRPr="009D3DBB">
        <w:rPr>
          <w:rFonts w:ascii="Times New Roman" w:hAnsi="Times New Roman" w:cs="Times New Roman"/>
          <w:bCs/>
          <w:sz w:val="24"/>
          <w:szCs w:val="24"/>
        </w:rPr>
        <w:t>’s</w:t>
      </w:r>
      <w:proofErr w:type="spellEnd"/>
      <w:r w:rsidR="00B152C6"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relationship</w:t>
      </w:r>
      <w:r w:rsidR="00B152C6" w:rsidRPr="009D3DBB">
        <w:rPr>
          <w:rFonts w:ascii="Times New Roman" w:hAnsi="Times New Roman" w:cs="Times New Roman"/>
          <w:bCs/>
          <w:sz w:val="24"/>
          <w:szCs w:val="24"/>
        </w:rPr>
        <w:t xml:space="preserve"> with </w:t>
      </w:r>
      <w:r w:rsidRPr="009D3DBB">
        <w:rPr>
          <w:rFonts w:ascii="Times New Roman" w:hAnsi="Times New Roman" w:cs="Times New Roman"/>
          <w:bCs/>
          <w:sz w:val="24"/>
          <w:szCs w:val="24"/>
        </w:rPr>
        <w:t xml:space="preserve">the </w:t>
      </w:r>
      <w:r w:rsidR="00B152C6" w:rsidRPr="009D3DBB">
        <w:rPr>
          <w:rFonts w:ascii="Times New Roman" w:hAnsi="Times New Roman" w:cs="Times New Roman"/>
          <w:bCs/>
          <w:sz w:val="24"/>
          <w:szCs w:val="24"/>
        </w:rPr>
        <w:t xml:space="preserve">students </w:t>
      </w:r>
      <w:r w:rsidRPr="009D3DBB">
        <w:rPr>
          <w:rFonts w:ascii="Times New Roman" w:hAnsi="Times New Roman" w:cs="Times New Roman"/>
          <w:bCs/>
          <w:sz w:val="24"/>
          <w:szCs w:val="24"/>
        </w:rPr>
        <w:t xml:space="preserve">in </w:t>
      </w:r>
      <w:r w:rsidRPr="009D3DBB">
        <w:rPr>
          <w:rFonts w:ascii="Times New Roman" w:hAnsi="Times New Roman" w:cs="Times New Roman"/>
          <w:bCs/>
          <w:i/>
          <w:iCs/>
          <w:sz w:val="24"/>
          <w:szCs w:val="24"/>
        </w:rPr>
        <w:t xml:space="preserve">Norton </w:t>
      </w:r>
      <w:r w:rsidR="00EC7FA8" w:rsidRPr="009D3DBB">
        <w:rPr>
          <w:rFonts w:ascii="Times New Roman" w:hAnsi="Times New Roman" w:cs="Times New Roman"/>
          <w:bCs/>
          <w:sz w:val="24"/>
          <w:szCs w:val="24"/>
        </w:rPr>
        <w:t xml:space="preserve">consisted </w:t>
      </w:r>
      <w:r w:rsidRPr="009D3DBB">
        <w:rPr>
          <w:rFonts w:ascii="Times New Roman" w:hAnsi="Times New Roman" w:cs="Times New Roman"/>
          <w:bCs/>
          <w:sz w:val="24"/>
          <w:szCs w:val="24"/>
        </w:rPr>
        <w:t>solely</w:t>
      </w:r>
      <w:r w:rsidR="00B152C6" w:rsidRPr="009D3DBB">
        <w:rPr>
          <w:rFonts w:ascii="Times New Roman" w:hAnsi="Times New Roman" w:cs="Times New Roman"/>
          <w:bCs/>
          <w:sz w:val="24"/>
          <w:szCs w:val="24"/>
        </w:rPr>
        <w:t xml:space="preserve"> </w:t>
      </w:r>
      <w:r w:rsidR="00EC7FA8" w:rsidRPr="009D3DBB">
        <w:rPr>
          <w:rFonts w:ascii="Times New Roman" w:hAnsi="Times New Roman" w:cs="Times New Roman"/>
          <w:bCs/>
          <w:sz w:val="24"/>
          <w:szCs w:val="24"/>
        </w:rPr>
        <w:t xml:space="preserve">of </w:t>
      </w:r>
      <w:proofErr w:type="spellStart"/>
      <w:r w:rsidR="004333A3" w:rsidRPr="009D3DBB">
        <w:rPr>
          <w:rFonts w:ascii="Times New Roman" w:hAnsi="Times New Roman" w:cs="Times New Roman"/>
          <w:bCs/>
          <w:sz w:val="24"/>
          <w:szCs w:val="24"/>
        </w:rPr>
        <w:t>Amego’s</w:t>
      </w:r>
      <w:proofErr w:type="spellEnd"/>
      <w:r w:rsidR="00EC7FA8" w:rsidRPr="009D3DBB">
        <w:rPr>
          <w:rFonts w:ascii="Times New Roman" w:hAnsi="Times New Roman" w:cs="Times New Roman"/>
          <w:bCs/>
          <w:sz w:val="24"/>
          <w:szCs w:val="24"/>
        </w:rPr>
        <w:t xml:space="preserve"> providing some staff for a </w:t>
      </w:r>
      <w:r w:rsidR="00B152C6" w:rsidRPr="009D3DBB">
        <w:rPr>
          <w:rFonts w:ascii="Times New Roman" w:hAnsi="Times New Roman" w:cs="Times New Roman"/>
          <w:bCs/>
          <w:sz w:val="24"/>
          <w:szCs w:val="24"/>
        </w:rPr>
        <w:t>Norton Public Schools</w:t>
      </w:r>
      <w:r w:rsidR="00EC7FA8" w:rsidRPr="009D3DBB">
        <w:rPr>
          <w:rFonts w:ascii="Times New Roman" w:hAnsi="Times New Roman" w:cs="Times New Roman"/>
          <w:bCs/>
          <w:sz w:val="24"/>
          <w:szCs w:val="24"/>
        </w:rPr>
        <w:t xml:space="preserve"> program</w:t>
      </w:r>
      <w:r w:rsidR="00B152C6" w:rsidRPr="009D3DBB">
        <w:rPr>
          <w:rFonts w:ascii="Times New Roman" w:hAnsi="Times New Roman" w:cs="Times New Roman"/>
          <w:bCs/>
          <w:sz w:val="24"/>
          <w:szCs w:val="24"/>
        </w:rPr>
        <w:t xml:space="preserve">, </w:t>
      </w:r>
      <w:r w:rsidR="00EC7FA8" w:rsidRPr="009D3DBB">
        <w:rPr>
          <w:rFonts w:ascii="Times New Roman" w:hAnsi="Times New Roman" w:cs="Times New Roman"/>
          <w:bCs/>
          <w:sz w:val="24"/>
          <w:szCs w:val="24"/>
        </w:rPr>
        <w:t xml:space="preserve">in the instant case, </w:t>
      </w:r>
      <w:r w:rsidR="00B152C6" w:rsidRPr="009D3DBB">
        <w:rPr>
          <w:rFonts w:ascii="Times New Roman" w:hAnsi="Times New Roman" w:cs="Times New Roman"/>
          <w:bCs/>
          <w:sz w:val="24"/>
          <w:szCs w:val="24"/>
        </w:rPr>
        <w:t>DCF’s involvement with</w:t>
      </w:r>
      <w:r w:rsidR="00EC7FA8" w:rsidRPr="009D3DBB">
        <w:rPr>
          <w:rFonts w:ascii="Times New Roman" w:hAnsi="Times New Roman" w:cs="Times New Roman"/>
          <w:bCs/>
          <w:sz w:val="24"/>
          <w:szCs w:val="24"/>
        </w:rPr>
        <w:t>,</w:t>
      </w:r>
      <w:r w:rsidR="00B152C6"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and legal obligation to</w:t>
      </w:r>
      <w:r w:rsidR="00EC7FA8" w:rsidRPr="009D3DBB">
        <w:rPr>
          <w:rFonts w:ascii="Times New Roman" w:hAnsi="Times New Roman" w:cs="Times New Roman"/>
          <w:bCs/>
          <w:sz w:val="24"/>
          <w:szCs w:val="24"/>
        </w:rPr>
        <w:t>,</w:t>
      </w:r>
      <w:r w:rsidRPr="009D3DBB">
        <w:rPr>
          <w:rFonts w:ascii="Times New Roman" w:hAnsi="Times New Roman" w:cs="Times New Roman"/>
          <w:bCs/>
          <w:sz w:val="24"/>
          <w:szCs w:val="24"/>
        </w:rPr>
        <w:t xml:space="preserve"> </w:t>
      </w:r>
      <w:r w:rsidR="00B152C6" w:rsidRPr="009D3DBB">
        <w:rPr>
          <w:rFonts w:ascii="Times New Roman" w:hAnsi="Times New Roman" w:cs="Times New Roman"/>
          <w:bCs/>
          <w:sz w:val="24"/>
          <w:szCs w:val="24"/>
        </w:rPr>
        <w:t xml:space="preserve">Student is independent of </w:t>
      </w:r>
      <w:r w:rsidR="00EC7FA8" w:rsidRPr="009D3DBB">
        <w:rPr>
          <w:rFonts w:ascii="Times New Roman" w:hAnsi="Times New Roman" w:cs="Times New Roman"/>
          <w:bCs/>
          <w:sz w:val="24"/>
          <w:szCs w:val="24"/>
        </w:rPr>
        <w:t xml:space="preserve">either </w:t>
      </w:r>
      <w:r w:rsidR="00B152C6" w:rsidRPr="009D3DBB">
        <w:rPr>
          <w:rFonts w:ascii="Times New Roman" w:hAnsi="Times New Roman" w:cs="Times New Roman"/>
          <w:bCs/>
          <w:sz w:val="24"/>
          <w:szCs w:val="24"/>
        </w:rPr>
        <w:t xml:space="preserve">Lowell or ASD. </w:t>
      </w:r>
      <w:r w:rsidRPr="009D3DBB">
        <w:rPr>
          <w:rFonts w:ascii="Times New Roman" w:hAnsi="Times New Roman" w:cs="Times New Roman"/>
          <w:bCs/>
          <w:sz w:val="24"/>
          <w:szCs w:val="24"/>
        </w:rPr>
        <w:t xml:space="preserve"> Moreover, unlike </w:t>
      </w:r>
      <w:proofErr w:type="spellStart"/>
      <w:r w:rsidRPr="009D3DBB">
        <w:rPr>
          <w:rFonts w:ascii="Times New Roman" w:hAnsi="Times New Roman" w:cs="Times New Roman"/>
          <w:bCs/>
          <w:sz w:val="24"/>
          <w:szCs w:val="24"/>
        </w:rPr>
        <w:t>Amego</w:t>
      </w:r>
      <w:proofErr w:type="spellEnd"/>
      <w:r w:rsidRPr="009D3DBB">
        <w:rPr>
          <w:rFonts w:ascii="Times New Roman" w:hAnsi="Times New Roman" w:cs="Times New Roman"/>
          <w:bCs/>
          <w:sz w:val="24"/>
          <w:szCs w:val="24"/>
        </w:rPr>
        <w:t>, DCF is willing to enter into agreement with ASD in order to continue to provide Student with a residential placement until a new placement has been identified.</w:t>
      </w:r>
    </w:p>
    <w:p w14:paraId="1C88390A" w14:textId="77777777" w:rsidR="00B152C6" w:rsidRPr="009D3DBB" w:rsidRDefault="00B152C6" w:rsidP="00F24803">
      <w:pPr>
        <w:rPr>
          <w:rFonts w:ascii="Times New Roman" w:hAnsi="Times New Roman" w:cs="Times New Roman"/>
          <w:bCs/>
          <w:sz w:val="24"/>
          <w:szCs w:val="24"/>
        </w:rPr>
      </w:pPr>
    </w:p>
    <w:p w14:paraId="0C3EF999" w14:textId="747AE90F" w:rsidR="00EC7BB6" w:rsidRPr="009D3DBB" w:rsidRDefault="00D907BD" w:rsidP="00F24803">
      <w:pPr>
        <w:rPr>
          <w:rFonts w:ascii="Times New Roman" w:hAnsi="Times New Roman" w:cs="Times New Roman"/>
          <w:bCs/>
          <w:sz w:val="24"/>
          <w:szCs w:val="24"/>
        </w:rPr>
      </w:pPr>
      <w:r w:rsidRPr="009D3DBB">
        <w:rPr>
          <w:rFonts w:ascii="Times New Roman" w:hAnsi="Times New Roman" w:cs="Times New Roman"/>
          <w:bCs/>
          <w:sz w:val="24"/>
          <w:szCs w:val="24"/>
        </w:rPr>
        <w:t>In addition</w:t>
      </w:r>
      <w:r w:rsidR="00C7269F"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 xml:space="preserve">ASD has an obligation to work with DCF to maintain Student’s placement in a way that </w:t>
      </w:r>
      <w:proofErr w:type="spellStart"/>
      <w:r w:rsidRPr="009D3DBB">
        <w:rPr>
          <w:rFonts w:ascii="Times New Roman" w:hAnsi="Times New Roman" w:cs="Times New Roman"/>
          <w:bCs/>
          <w:sz w:val="24"/>
          <w:szCs w:val="24"/>
        </w:rPr>
        <w:t>Amego</w:t>
      </w:r>
      <w:proofErr w:type="spellEnd"/>
      <w:r w:rsidR="00A16C43" w:rsidRPr="009D3DBB">
        <w:rPr>
          <w:rFonts w:ascii="Times New Roman" w:hAnsi="Times New Roman" w:cs="Times New Roman"/>
          <w:bCs/>
          <w:sz w:val="24"/>
          <w:szCs w:val="24"/>
        </w:rPr>
        <w:t>, as a Norton Public Schools sub-contractor,</w:t>
      </w:r>
      <w:r w:rsidRPr="009D3DBB">
        <w:rPr>
          <w:rFonts w:ascii="Times New Roman" w:hAnsi="Times New Roman" w:cs="Times New Roman"/>
          <w:bCs/>
          <w:sz w:val="24"/>
          <w:szCs w:val="24"/>
        </w:rPr>
        <w:t xml:space="preserve"> </w:t>
      </w:r>
      <w:r w:rsidR="00AE7A98" w:rsidRPr="009D3DBB">
        <w:rPr>
          <w:rFonts w:ascii="Times New Roman" w:hAnsi="Times New Roman" w:cs="Times New Roman"/>
          <w:bCs/>
          <w:sz w:val="24"/>
          <w:szCs w:val="24"/>
        </w:rPr>
        <w:t>did not</w:t>
      </w:r>
      <w:r w:rsidRPr="009D3DBB">
        <w:rPr>
          <w:rFonts w:ascii="Times New Roman" w:hAnsi="Times New Roman" w:cs="Times New Roman"/>
          <w:bCs/>
          <w:sz w:val="24"/>
          <w:szCs w:val="24"/>
        </w:rPr>
        <w:t xml:space="preserve">. Specifically, </w:t>
      </w:r>
      <w:r w:rsidR="00C7269F" w:rsidRPr="009D3DBB">
        <w:rPr>
          <w:rFonts w:ascii="Times New Roman" w:hAnsi="Times New Roman" w:cs="Times New Roman"/>
          <w:bCs/>
          <w:sz w:val="24"/>
          <w:szCs w:val="24"/>
        </w:rPr>
        <w:t>603 CMR 18.05(7)</w:t>
      </w:r>
      <w:r w:rsidR="00AE7A98" w:rsidRPr="009D3DBB">
        <w:rPr>
          <w:rStyle w:val="FootnoteReference"/>
          <w:rFonts w:ascii="Times New Roman" w:hAnsi="Times New Roman" w:cs="Times New Roman"/>
          <w:bCs/>
          <w:sz w:val="24"/>
          <w:szCs w:val="24"/>
        </w:rPr>
        <w:footnoteReference w:id="11"/>
      </w:r>
      <w:r w:rsidR="00C7269F" w:rsidRPr="009D3DBB">
        <w:rPr>
          <w:rFonts w:ascii="Times New Roman" w:hAnsi="Times New Roman" w:cs="Times New Roman"/>
          <w:bCs/>
          <w:sz w:val="24"/>
          <w:szCs w:val="24"/>
        </w:rPr>
        <w:t xml:space="preserve"> reinforces Student’s stay-put entitlement by obligating a private program to “make a commitment </w:t>
      </w:r>
      <w:r w:rsidR="00C7269F" w:rsidRPr="009D3DBB">
        <w:rPr>
          <w:rFonts w:ascii="Times New Roman" w:hAnsi="Times New Roman" w:cs="Times New Roman"/>
          <w:b/>
          <w:bCs/>
          <w:sz w:val="24"/>
          <w:szCs w:val="24"/>
        </w:rPr>
        <w:t>to the public school district</w:t>
      </w:r>
      <w:r w:rsidR="00C7269F" w:rsidRPr="009D3DBB">
        <w:rPr>
          <w:rFonts w:ascii="Times New Roman" w:hAnsi="Times New Roman" w:cs="Times New Roman"/>
          <w:bCs/>
          <w:sz w:val="24"/>
          <w:szCs w:val="24"/>
        </w:rPr>
        <w:t xml:space="preserve"> </w:t>
      </w:r>
      <w:r w:rsidR="00C7269F" w:rsidRPr="009D3DBB">
        <w:rPr>
          <w:rFonts w:ascii="Times New Roman" w:hAnsi="Times New Roman" w:cs="Times New Roman"/>
          <w:b/>
          <w:bCs/>
          <w:sz w:val="24"/>
          <w:szCs w:val="24"/>
        </w:rPr>
        <w:t>or appropriate human service agency</w:t>
      </w:r>
      <w:r w:rsidR="00C7269F" w:rsidRPr="009D3DBB">
        <w:rPr>
          <w:rFonts w:ascii="Times New Roman" w:hAnsi="Times New Roman" w:cs="Times New Roman"/>
          <w:bCs/>
          <w:sz w:val="24"/>
          <w:szCs w:val="24"/>
        </w:rPr>
        <w:t xml:space="preserve"> that it will try every available means to maintain the student's placement until the local Administrator of Special Education or officials of the appropriate human service agency have had sufficient time to search for an alternative placement” (emphasis added). As such, the Hearing Officer has jurisdiction to order both a public school district and a human service agency, such as DCF, to maintain a student placed at an approved private special education program</w:t>
      </w:r>
      <w:r w:rsidR="00F24803" w:rsidRPr="009D3DBB">
        <w:rPr>
          <w:rFonts w:ascii="Times New Roman" w:hAnsi="Times New Roman" w:cs="Times New Roman"/>
          <w:bCs/>
          <w:sz w:val="24"/>
          <w:szCs w:val="24"/>
        </w:rPr>
        <w:t xml:space="preserve">, and, similarly, the Hearing Officer can </w:t>
      </w:r>
      <w:r w:rsidR="00F6580C" w:rsidRPr="009D3DBB">
        <w:rPr>
          <w:rFonts w:ascii="Times New Roman" w:hAnsi="Times New Roman" w:cs="Times New Roman"/>
          <w:bCs/>
          <w:sz w:val="24"/>
          <w:szCs w:val="24"/>
        </w:rPr>
        <w:t>determine whether</w:t>
      </w:r>
      <w:r w:rsidR="00F24803" w:rsidRPr="009D3DBB">
        <w:rPr>
          <w:rFonts w:ascii="Times New Roman" w:hAnsi="Times New Roman" w:cs="Times New Roman"/>
          <w:bCs/>
          <w:sz w:val="24"/>
          <w:szCs w:val="24"/>
        </w:rPr>
        <w:t xml:space="preserve"> a private school placement failed to “try every available means to maintain the student's placement until the local Administrator of Special Education or officials of the appropriate human service agency have had sufficient time to search for an alternative placement</w:t>
      </w:r>
      <w:r w:rsidR="00C7269F" w:rsidRPr="009D3DBB">
        <w:rPr>
          <w:rFonts w:ascii="Times New Roman" w:hAnsi="Times New Roman" w:cs="Times New Roman"/>
          <w:bCs/>
          <w:sz w:val="24"/>
          <w:szCs w:val="24"/>
        </w:rPr>
        <w:t>.</w:t>
      </w:r>
      <w:r w:rsidR="00F24803" w:rsidRPr="009D3DBB">
        <w:rPr>
          <w:rFonts w:ascii="Times New Roman" w:hAnsi="Times New Roman" w:cs="Times New Roman"/>
          <w:bCs/>
          <w:sz w:val="24"/>
          <w:szCs w:val="24"/>
        </w:rPr>
        <w:t>”</w:t>
      </w:r>
    </w:p>
    <w:p w14:paraId="4AD25391" w14:textId="77777777" w:rsidR="00C7269F" w:rsidRPr="009D3DBB" w:rsidRDefault="00C7269F" w:rsidP="00007515">
      <w:pPr>
        <w:rPr>
          <w:rFonts w:ascii="Times New Roman" w:hAnsi="Times New Roman" w:cs="Times New Roman"/>
          <w:bCs/>
          <w:sz w:val="24"/>
          <w:szCs w:val="24"/>
        </w:rPr>
      </w:pPr>
    </w:p>
    <w:p w14:paraId="1453BBFE" w14:textId="60392B4C" w:rsidR="00327045" w:rsidRPr="009D3DBB" w:rsidRDefault="00EC7BB6" w:rsidP="00007515">
      <w:pPr>
        <w:rPr>
          <w:rFonts w:ascii="Times New Roman" w:hAnsi="Times New Roman" w:cs="Times New Roman"/>
          <w:bCs/>
          <w:sz w:val="24"/>
          <w:szCs w:val="24"/>
        </w:rPr>
      </w:pPr>
      <w:r w:rsidRPr="009D3DBB">
        <w:rPr>
          <w:rFonts w:ascii="Times New Roman" w:hAnsi="Times New Roman" w:cs="Times New Roman"/>
          <w:bCs/>
          <w:sz w:val="24"/>
          <w:szCs w:val="24"/>
        </w:rPr>
        <w:t>Hence,</w:t>
      </w:r>
      <w:r w:rsidR="00327045" w:rsidRPr="009D3DBB">
        <w:rPr>
          <w:rFonts w:ascii="Times New Roman" w:hAnsi="Times New Roman" w:cs="Times New Roman"/>
          <w:bCs/>
          <w:sz w:val="24"/>
          <w:szCs w:val="24"/>
        </w:rPr>
        <w:t xml:space="preserve"> </w:t>
      </w:r>
      <w:r w:rsidRPr="009D3DBB">
        <w:rPr>
          <w:rFonts w:ascii="Times New Roman" w:hAnsi="Times New Roman" w:cs="Times New Roman"/>
          <w:bCs/>
          <w:sz w:val="24"/>
          <w:szCs w:val="24"/>
        </w:rPr>
        <w:t>t</w:t>
      </w:r>
      <w:r w:rsidR="00690189" w:rsidRPr="009D3DBB">
        <w:rPr>
          <w:rFonts w:ascii="Times New Roman" w:hAnsi="Times New Roman" w:cs="Times New Roman"/>
          <w:bCs/>
          <w:sz w:val="24"/>
          <w:szCs w:val="24"/>
        </w:rPr>
        <w:t xml:space="preserve">o </w:t>
      </w:r>
      <w:r w:rsidR="00327045" w:rsidRPr="009D3DBB">
        <w:rPr>
          <w:rFonts w:ascii="Times New Roman" w:hAnsi="Times New Roman" w:cs="Times New Roman"/>
          <w:bCs/>
          <w:sz w:val="24"/>
          <w:szCs w:val="24"/>
        </w:rPr>
        <w:t>decide whether DCF should be joined as a party in the instant matter, I must determine, upon consideration of the </w:t>
      </w:r>
      <w:r w:rsidR="00327045" w:rsidRPr="009D3DBB">
        <w:rPr>
          <w:rFonts w:ascii="Times New Roman" w:hAnsi="Times New Roman" w:cs="Times New Roman"/>
          <w:sz w:val="24"/>
          <w:szCs w:val="24"/>
        </w:rPr>
        <w:t>joinder</w:t>
      </w:r>
      <w:r w:rsidR="00327045" w:rsidRPr="009D3DBB">
        <w:rPr>
          <w:rFonts w:ascii="Times New Roman" w:hAnsi="Times New Roman" w:cs="Times New Roman"/>
          <w:bCs/>
          <w:sz w:val="24"/>
          <w:szCs w:val="24"/>
        </w:rPr>
        <w:t> factors, whether complete relief may be granted among those who are already parties, or if DCF has an interest relating to the subject matter of the case and is so situated that the case cannot be disposed of in its absence.</w:t>
      </w:r>
      <w:r w:rsidR="00327045" w:rsidRPr="009D3DBB">
        <w:rPr>
          <w:rStyle w:val="FootnoteReference"/>
          <w:rFonts w:ascii="Times New Roman" w:hAnsi="Times New Roman" w:cs="Times New Roman"/>
          <w:bCs/>
          <w:sz w:val="24"/>
          <w:szCs w:val="24"/>
        </w:rPr>
        <w:footnoteReference w:id="12"/>
      </w:r>
      <w:r w:rsidR="00327045" w:rsidRPr="009D3DBB">
        <w:rPr>
          <w:rFonts w:ascii="Times New Roman" w:hAnsi="Times New Roman" w:cs="Times New Roman"/>
          <w:bCs/>
          <w:sz w:val="24"/>
          <w:szCs w:val="24"/>
        </w:rPr>
        <w:t> I must then also decide whether </w:t>
      </w:r>
      <w:r w:rsidR="00327045" w:rsidRPr="009D3DBB">
        <w:rPr>
          <w:rFonts w:ascii="Times New Roman" w:hAnsi="Times New Roman" w:cs="Times New Roman"/>
          <w:sz w:val="24"/>
          <w:szCs w:val="24"/>
        </w:rPr>
        <w:t>joinder</w:t>
      </w:r>
      <w:r w:rsidR="00327045" w:rsidRPr="009D3DBB">
        <w:rPr>
          <w:rFonts w:ascii="Times New Roman" w:hAnsi="Times New Roman" w:cs="Times New Roman"/>
          <w:bCs/>
          <w:sz w:val="24"/>
          <w:szCs w:val="24"/>
        </w:rPr>
        <w:t> of DCF is in accordance with the agency's rules, regulations, and policies.</w:t>
      </w:r>
      <w:r w:rsidR="00327045" w:rsidRPr="009D3DBB">
        <w:rPr>
          <w:rStyle w:val="FootnoteReference"/>
          <w:rFonts w:ascii="Times New Roman" w:hAnsi="Times New Roman" w:cs="Times New Roman"/>
          <w:bCs/>
          <w:sz w:val="24"/>
          <w:szCs w:val="24"/>
        </w:rPr>
        <w:footnoteReference w:id="13"/>
      </w:r>
      <w:r w:rsidR="00327045" w:rsidRPr="009D3DBB">
        <w:rPr>
          <w:rFonts w:ascii="Times New Roman" w:hAnsi="Times New Roman" w:cs="Times New Roman"/>
          <w:bCs/>
          <w:sz w:val="24"/>
          <w:szCs w:val="24"/>
        </w:rPr>
        <w:t xml:space="preserve"> </w:t>
      </w:r>
    </w:p>
    <w:p w14:paraId="3790989A" w14:textId="77777777" w:rsidR="009E523C" w:rsidRPr="009D3DBB" w:rsidRDefault="009E523C" w:rsidP="00007515">
      <w:pPr>
        <w:rPr>
          <w:rFonts w:ascii="Times New Roman" w:hAnsi="Times New Roman" w:cs="Times New Roman"/>
          <w:b/>
          <w:sz w:val="24"/>
          <w:szCs w:val="24"/>
        </w:rPr>
      </w:pPr>
    </w:p>
    <w:p w14:paraId="5023B597" w14:textId="2A4BD2D2" w:rsidR="00327045" w:rsidRPr="009D3DBB" w:rsidRDefault="00C7269F" w:rsidP="00007515">
      <w:pPr>
        <w:rPr>
          <w:rFonts w:ascii="Times New Roman" w:hAnsi="Times New Roman" w:cs="Times New Roman"/>
          <w:bCs/>
          <w:sz w:val="24"/>
          <w:szCs w:val="24"/>
        </w:rPr>
      </w:pPr>
      <w:r w:rsidRPr="009D3DBB">
        <w:rPr>
          <w:rFonts w:ascii="Times New Roman" w:hAnsi="Times New Roman" w:cs="Times New Roman"/>
          <w:bCs/>
          <w:sz w:val="24"/>
          <w:szCs w:val="24"/>
        </w:rPr>
        <w:t>Here</w:t>
      </w:r>
      <w:r w:rsidR="00ED6B1A" w:rsidRPr="009D3DBB">
        <w:rPr>
          <w:rFonts w:ascii="Times New Roman" w:hAnsi="Times New Roman" w:cs="Times New Roman"/>
          <w:bCs/>
          <w:sz w:val="24"/>
          <w:szCs w:val="24"/>
        </w:rPr>
        <w:t xml:space="preserve">, </w:t>
      </w:r>
      <w:r w:rsidR="00327045" w:rsidRPr="009D3DBB">
        <w:rPr>
          <w:rFonts w:ascii="Times New Roman" w:hAnsi="Times New Roman" w:cs="Times New Roman"/>
          <w:bCs/>
          <w:sz w:val="24"/>
          <w:szCs w:val="24"/>
        </w:rPr>
        <w:t xml:space="preserve">DCF has been involved with Student </w:t>
      </w:r>
      <w:r w:rsidR="00EC7BB6" w:rsidRPr="009D3DBB">
        <w:rPr>
          <w:rFonts w:ascii="Times New Roman" w:hAnsi="Times New Roman" w:cs="Times New Roman"/>
          <w:bCs/>
          <w:sz w:val="24"/>
          <w:szCs w:val="24"/>
        </w:rPr>
        <w:t xml:space="preserve">for several </w:t>
      </w:r>
      <w:r w:rsidRPr="009D3DBB">
        <w:rPr>
          <w:rFonts w:ascii="Times New Roman" w:hAnsi="Times New Roman" w:cs="Times New Roman"/>
          <w:bCs/>
          <w:sz w:val="24"/>
          <w:szCs w:val="24"/>
        </w:rPr>
        <w:t>y</w:t>
      </w:r>
      <w:r w:rsidR="00EC7BB6" w:rsidRPr="009D3DBB">
        <w:rPr>
          <w:rFonts w:ascii="Times New Roman" w:hAnsi="Times New Roman" w:cs="Times New Roman"/>
          <w:bCs/>
          <w:sz w:val="24"/>
          <w:szCs w:val="24"/>
        </w:rPr>
        <w:t xml:space="preserve">ears and </w:t>
      </w:r>
      <w:r w:rsidR="00F439D3" w:rsidRPr="009D3DBB">
        <w:rPr>
          <w:rFonts w:ascii="Times New Roman" w:hAnsi="Times New Roman" w:cs="Times New Roman"/>
          <w:bCs/>
          <w:sz w:val="24"/>
          <w:szCs w:val="24"/>
        </w:rPr>
        <w:t>has</w:t>
      </w:r>
      <w:r w:rsidR="00327045" w:rsidRPr="009D3DBB">
        <w:rPr>
          <w:rFonts w:ascii="Times New Roman" w:hAnsi="Times New Roman" w:cs="Times New Roman"/>
          <w:bCs/>
          <w:sz w:val="24"/>
          <w:szCs w:val="24"/>
        </w:rPr>
        <w:t xml:space="preserve"> an interest in the matter</w:t>
      </w:r>
      <w:r w:rsidR="00EC7BB6" w:rsidRPr="009D3DBB">
        <w:rPr>
          <w:rFonts w:ascii="Times New Roman" w:hAnsi="Times New Roman" w:cs="Times New Roman"/>
          <w:bCs/>
          <w:sz w:val="24"/>
          <w:szCs w:val="24"/>
        </w:rPr>
        <w:t xml:space="preserve">. Specifically, it has been funding Student’s residential placement at ASD </w:t>
      </w:r>
      <w:r w:rsidR="003B204E" w:rsidRPr="009D3DBB">
        <w:rPr>
          <w:rFonts w:ascii="Times New Roman" w:hAnsi="Times New Roman" w:cs="Times New Roman"/>
          <w:bCs/>
          <w:sz w:val="24"/>
          <w:szCs w:val="24"/>
        </w:rPr>
        <w:t xml:space="preserve">since 2021 </w:t>
      </w:r>
      <w:r w:rsidR="00EC7BB6" w:rsidRPr="009D3DBB">
        <w:rPr>
          <w:rFonts w:ascii="Times New Roman" w:hAnsi="Times New Roman" w:cs="Times New Roman"/>
          <w:bCs/>
          <w:sz w:val="24"/>
          <w:szCs w:val="24"/>
        </w:rPr>
        <w:t>and has been active in working with Lowell to send referral packets for alternative residential placements for Student.  B</w:t>
      </w:r>
      <w:r w:rsidR="00327045" w:rsidRPr="009D3DBB">
        <w:rPr>
          <w:rFonts w:ascii="Times New Roman" w:hAnsi="Times New Roman" w:cs="Times New Roman"/>
          <w:bCs/>
          <w:sz w:val="24"/>
          <w:szCs w:val="24"/>
        </w:rPr>
        <w:t xml:space="preserve">ecause I may not be able to fashion the complete relief in </w:t>
      </w:r>
      <w:r w:rsidR="00ED6B1A" w:rsidRPr="009D3DBB">
        <w:rPr>
          <w:rFonts w:ascii="Times New Roman" w:hAnsi="Times New Roman" w:cs="Times New Roman"/>
          <w:bCs/>
          <w:sz w:val="24"/>
          <w:szCs w:val="24"/>
        </w:rPr>
        <w:t>DCF’s</w:t>
      </w:r>
      <w:r w:rsidR="00327045" w:rsidRPr="009D3DBB">
        <w:rPr>
          <w:rFonts w:ascii="Times New Roman" w:hAnsi="Times New Roman" w:cs="Times New Roman"/>
          <w:bCs/>
          <w:sz w:val="24"/>
          <w:szCs w:val="24"/>
        </w:rPr>
        <w:t xml:space="preserve"> absence, </w:t>
      </w:r>
      <w:r w:rsidR="00ED6B1A" w:rsidRPr="009D3DBB">
        <w:rPr>
          <w:rFonts w:ascii="Times New Roman" w:hAnsi="Times New Roman" w:cs="Times New Roman"/>
          <w:bCs/>
          <w:sz w:val="24"/>
          <w:szCs w:val="24"/>
        </w:rPr>
        <w:t xml:space="preserve">joining DCF would foster administrative efficiency. </w:t>
      </w:r>
      <w:r w:rsidR="00F439D3" w:rsidRPr="009D3DBB">
        <w:rPr>
          <w:rFonts w:ascii="Times New Roman" w:hAnsi="Times New Roman" w:cs="Times New Roman"/>
          <w:bCs/>
          <w:sz w:val="24"/>
          <w:szCs w:val="24"/>
        </w:rPr>
        <w:t xml:space="preserve">Moreover, pursuant to </w:t>
      </w:r>
      <w:r w:rsidR="00AE7A98" w:rsidRPr="009D3DBB">
        <w:rPr>
          <w:rFonts w:ascii="Times New Roman" w:hAnsi="Times New Roman" w:cs="Times New Roman"/>
          <w:bCs/>
          <w:sz w:val="24"/>
          <w:szCs w:val="24"/>
        </w:rPr>
        <w:t>regulations governing DCF</w:t>
      </w:r>
      <w:r w:rsidR="00F439D3" w:rsidRPr="009D3DBB">
        <w:rPr>
          <w:rFonts w:ascii="Times New Roman" w:hAnsi="Times New Roman" w:cs="Times New Roman"/>
          <w:bCs/>
          <w:sz w:val="24"/>
          <w:szCs w:val="24"/>
        </w:rPr>
        <w:t>, DCF may share the cost of a residential placement for a child under certain circumstances.</w:t>
      </w:r>
      <w:r w:rsidR="00F439D3" w:rsidRPr="009D3DBB">
        <w:rPr>
          <w:rStyle w:val="FootnoteReference"/>
          <w:rFonts w:ascii="Times New Roman" w:hAnsi="Times New Roman" w:cs="Times New Roman"/>
          <w:bCs/>
          <w:sz w:val="24"/>
          <w:szCs w:val="24"/>
        </w:rPr>
        <w:footnoteReference w:id="14"/>
      </w:r>
      <w:r w:rsidR="00F439D3" w:rsidRPr="009D3DBB">
        <w:rPr>
          <w:rFonts w:ascii="Times New Roman" w:hAnsi="Times New Roman" w:cs="Times New Roman"/>
          <w:bCs/>
          <w:sz w:val="24"/>
          <w:szCs w:val="24"/>
        </w:rPr>
        <w:t xml:space="preserve"> Therefore, I hereby </w:t>
      </w:r>
      <w:r w:rsidR="00F439D3" w:rsidRPr="009D3DBB">
        <w:rPr>
          <w:rFonts w:ascii="Times New Roman" w:hAnsi="Times New Roman" w:cs="Times New Roman"/>
          <w:b/>
          <w:sz w:val="24"/>
          <w:szCs w:val="24"/>
        </w:rPr>
        <w:t xml:space="preserve">JOIN </w:t>
      </w:r>
      <w:r w:rsidR="005B0D51" w:rsidRPr="009D3DBB">
        <w:rPr>
          <w:rFonts w:ascii="Times New Roman" w:hAnsi="Times New Roman" w:cs="Times New Roman"/>
          <w:b/>
          <w:sz w:val="24"/>
          <w:szCs w:val="24"/>
        </w:rPr>
        <w:t xml:space="preserve">DCF as a necessary party, </w:t>
      </w:r>
      <w:proofErr w:type="spellStart"/>
      <w:r w:rsidR="005B0D51" w:rsidRPr="009D3DBB">
        <w:rPr>
          <w:rFonts w:ascii="Times New Roman" w:hAnsi="Times New Roman" w:cs="Times New Roman"/>
          <w:b/>
          <w:i/>
          <w:iCs/>
          <w:sz w:val="24"/>
          <w:szCs w:val="24"/>
        </w:rPr>
        <w:t>sua</w:t>
      </w:r>
      <w:proofErr w:type="spellEnd"/>
      <w:r w:rsidR="005B0D51" w:rsidRPr="009D3DBB">
        <w:rPr>
          <w:rFonts w:ascii="Times New Roman" w:hAnsi="Times New Roman" w:cs="Times New Roman"/>
          <w:b/>
          <w:i/>
          <w:iCs/>
          <w:sz w:val="24"/>
          <w:szCs w:val="24"/>
        </w:rPr>
        <w:t xml:space="preserve"> sponte</w:t>
      </w:r>
      <w:r w:rsidR="00F439D3" w:rsidRPr="009D3DBB">
        <w:rPr>
          <w:rFonts w:ascii="Times New Roman" w:hAnsi="Times New Roman" w:cs="Times New Roman"/>
          <w:bCs/>
          <w:sz w:val="24"/>
          <w:szCs w:val="24"/>
        </w:rPr>
        <w:t xml:space="preserve"> in this matter.</w:t>
      </w:r>
      <w:r w:rsidR="007201D4" w:rsidRPr="009D3DBB">
        <w:rPr>
          <w:rStyle w:val="FootnoteReference"/>
          <w:rFonts w:ascii="Times New Roman" w:hAnsi="Times New Roman" w:cs="Times New Roman"/>
          <w:bCs/>
          <w:sz w:val="24"/>
          <w:szCs w:val="24"/>
        </w:rPr>
        <w:footnoteReference w:id="15"/>
      </w:r>
    </w:p>
    <w:p w14:paraId="2F1DD9DB" w14:textId="77777777" w:rsidR="00F439D3" w:rsidRPr="009D3DBB" w:rsidRDefault="00F439D3" w:rsidP="00007515">
      <w:pPr>
        <w:rPr>
          <w:rFonts w:ascii="Times New Roman" w:hAnsi="Times New Roman" w:cs="Times New Roman"/>
          <w:b/>
          <w:sz w:val="24"/>
          <w:szCs w:val="24"/>
        </w:rPr>
      </w:pPr>
    </w:p>
    <w:p w14:paraId="256E4883" w14:textId="11A7DA48" w:rsidR="003B184C" w:rsidRPr="009D3DBB" w:rsidRDefault="00416F70" w:rsidP="00EA15A0">
      <w:pPr>
        <w:pStyle w:val="ListParagraph"/>
        <w:numPr>
          <w:ilvl w:val="0"/>
          <w:numId w:val="6"/>
        </w:numPr>
        <w:rPr>
          <w:rFonts w:ascii="Times New Roman" w:hAnsi="Times New Roman" w:cs="Times New Roman"/>
          <w:b/>
          <w:sz w:val="24"/>
          <w:szCs w:val="24"/>
        </w:rPr>
      </w:pPr>
      <w:r w:rsidRPr="009D3DBB">
        <w:rPr>
          <w:rFonts w:ascii="Times New Roman" w:hAnsi="Times New Roman" w:cs="Times New Roman"/>
          <w:b/>
          <w:sz w:val="24"/>
          <w:szCs w:val="24"/>
        </w:rPr>
        <w:t>Motion to Dismiss</w:t>
      </w:r>
      <w:r w:rsidR="00D00DD1" w:rsidRPr="009D3DBB">
        <w:rPr>
          <w:rFonts w:ascii="Times New Roman" w:hAnsi="Times New Roman" w:cs="Times New Roman"/>
          <w:b/>
          <w:sz w:val="24"/>
          <w:szCs w:val="24"/>
        </w:rPr>
        <w:t xml:space="preserve"> </w:t>
      </w:r>
    </w:p>
    <w:p w14:paraId="7A1D63B9" w14:textId="77777777" w:rsidR="007201D4" w:rsidRPr="009D3DBB" w:rsidRDefault="007201D4" w:rsidP="007201D4">
      <w:pPr>
        <w:pStyle w:val="ListParagraph"/>
        <w:ind w:left="1080"/>
        <w:rPr>
          <w:rFonts w:ascii="Times New Roman" w:hAnsi="Times New Roman" w:cs="Times New Roman"/>
          <w:b/>
          <w:sz w:val="24"/>
          <w:szCs w:val="24"/>
        </w:rPr>
      </w:pPr>
    </w:p>
    <w:p w14:paraId="2799FDB8" w14:textId="2AA88E99" w:rsidR="00416F70" w:rsidRPr="009D3DBB" w:rsidRDefault="003B184C" w:rsidP="00007515">
      <w:pPr>
        <w:pStyle w:val="ListParagraph"/>
        <w:numPr>
          <w:ilvl w:val="0"/>
          <w:numId w:val="12"/>
        </w:numPr>
        <w:rPr>
          <w:rFonts w:ascii="Times New Roman" w:hAnsi="Times New Roman" w:cs="Times New Roman"/>
          <w:bCs/>
          <w:sz w:val="24"/>
          <w:szCs w:val="24"/>
        </w:rPr>
      </w:pPr>
      <w:r w:rsidRPr="009D3DBB">
        <w:rPr>
          <w:rFonts w:ascii="Times New Roman" w:hAnsi="Times New Roman" w:cs="Times New Roman"/>
          <w:bCs/>
          <w:i/>
          <w:iCs/>
          <w:sz w:val="24"/>
          <w:szCs w:val="24"/>
          <w:u w:val="single"/>
        </w:rPr>
        <w:t>Legal Standards:</w:t>
      </w:r>
    </w:p>
    <w:p w14:paraId="5B1EE1F7" w14:textId="77777777" w:rsidR="00D00DD1" w:rsidRPr="009D3DBB" w:rsidRDefault="00D00DD1" w:rsidP="00007515">
      <w:pPr>
        <w:rPr>
          <w:rFonts w:ascii="Times New Roman" w:hAnsi="Times New Roman" w:cs="Times New Roman"/>
          <w:bCs/>
          <w:sz w:val="24"/>
          <w:szCs w:val="24"/>
        </w:rPr>
      </w:pPr>
    </w:p>
    <w:p w14:paraId="4E068493" w14:textId="66E35940" w:rsidR="00E80ED2" w:rsidRPr="009D3DBB" w:rsidRDefault="00E80ED2" w:rsidP="00E80ED2">
      <w:pPr>
        <w:pStyle w:val="ListParagraph"/>
        <w:numPr>
          <w:ilvl w:val="0"/>
          <w:numId w:val="5"/>
        </w:numPr>
        <w:ind w:left="1080"/>
        <w:rPr>
          <w:rFonts w:ascii="Times New Roman" w:hAnsi="Times New Roman" w:cs="Times New Roman"/>
          <w:bCs/>
          <w:i/>
          <w:iCs/>
          <w:sz w:val="24"/>
          <w:szCs w:val="24"/>
        </w:rPr>
      </w:pPr>
      <w:r w:rsidRPr="009D3DBB">
        <w:rPr>
          <w:rFonts w:ascii="Times New Roman" w:hAnsi="Times New Roman" w:cs="Times New Roman"/>
          <w:bCs/>
          <w:i/>
          <w:iCs/>
          <w:sz w:val="24"/>
          <w:szCs w:val="24"/>
        </w:rPr>
        <w:t>Motion to Dismiss</w:t>
      </w:r>
    </w:p>
    <w:p w14:paraId="6B18CD85" w14:textId="77777777" w:rsidR="00E80ED2" w:rsidRPr="009D3DBB" w:rsidRDefault="00E80ED2" w:rsidP="00E80ED2">
      <w:pPr>
        <w:rPr>
          <w:rFonts w:ascii="Times New Roman" w:hAnsi="Times New Roman" w:cs="Times New Roman"/>
          <w:bCs/>
          <w:i/>
          <w:iCs/>
          <w:sz w:val="24"/>
          <w:szCs w:val="24"/>
        </w:rPr>
      </w:pPr>
    </w:p>
    <w:p w14:paraId="31916A84" w14:textId="5FD4B3D7" w:rsidR="00E80ED2" w:rsidRPr="009D3DBB" w:rsidRDefault="00E80ED2" w:rsidP="00E80ED2">
      <w:pPr>
        <w:rPr>
          <w:rFonts w:ascii="Times New Roman" w:hAnsi="Times New Roman" w:cs="Times New Roman"/>
          <w:bCs/>
          <w:sz w:val="24"/>
          <w:szCs w:val="24"/>
        </w:rPr>
      </w:pPr>
      <w:r w:rsidRPr="009D3DBB">
        <w:rPr>
          <w:rFonts w:ascii="Times New Roman" w:hAnsi="Times New Roman" w:cs="Times New Roman"/>
          <w:bCs/>
          <w:sz w:val="24"/>
          <w:szCs w:val="24"/>
        </w:rPr>
        <w:t xml:space="preserve">Pursuant to Rule XVII A and B of the </w:t>
      </w:r>
      <w:r w:rsidR="00FE5218" w:rsidRPr="009D3DBB">
        <w:rPr>
          <w:rFonts w:ascii="Times New Roman" w:hAnsi="Times New Roman" w:cs="Times New Roman"/>
          <w:bCs/>
          <w:sz w:val="24"/>
          <w:szCs w:val="24"/>
        </w:rPr>
        <w:t xml:space="preserve">BSEA </w:t>
      </w:r>
      <w:r w:rsidRPr="009D3DBB">
        <w:rPr>
          <w:rFonts w:ascii="Times New Roman" w:hAnsi="Times New Roman" w:cs="Times New Roman"/>
          <w:bCs/>
          <w:sz w:val="24"/>
          <w:szCs w:val="24"/>
        </w:rPr>
        <w:t>Hearing Rules and 801 CMR 1.01(7)(g)(3)</w:t>
      </w:r>
      <w:r w:rsidR="00FE5218" w:rsidRPr="009D3DBB">
        <w:rPr>
          <w:rStyle w:val="FootnoteReference"/>
          <w:rFonts w:ascii="Times New Roman" w:hAnsi="Times New Roman" w:cs="Times New Roman"/>
          <w:bCs/>
          <w:sz w:val="24"/>
          <w:szCs w:val="24"/>
        </w:rPr>
        <w:footnoteReference w:id="16"/>
      </w:r>
      <w:r w:rsidRPr="009D3DBB">
        <w:rPr>
          <w:rFonts w:ascii="Times New Roman" w:hAnsi="Times New Roman" w:cs="Times New Roman"/>
          <w:bCs/>
          <w:sz w:val="24"/>
          <w:szCs w:val="24"/>
        </w:rPr>
        <w:t xml:space="preserve">,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which require the </w:t>
      </w:r>
      <w:proofErr w:type="gramStart"/>
      <w:r w:rsidRPr="009D3DBB">
        <w:rPr>
          <w:rFonts w:ascii="Times New Roman" w:hAnsi="Times New Roman" w:cs="Times New Roman"/>
          <w:bCs/>
          <w:sz w:val="24"/>
          <w:szCs w:val="24"/>
        </w:rPr>
        <w:t>fact-finder</w:t>
      </w:r>
      <w:proofErr w:type="gramEnd"/>
      <w:r w:rsidRPr="009D3DBB">
        <w:rPr>
          <w:rFonts w:ascii="Times New Roman" w:hAnsi="Times New Roman" w:cs="Times New Roman"/>
          <w:bCs/>
          <w:sz w:val="24"/>
          <w:szCs w:val="24"/>
        </w:rPr>
        <w:t xml:space="preserve"> to make a determination based on a complaint or hearing request alone.</w:t>
      </w:r>
    </w:p>
    <w:p w14:paraId="32B025E4" w14:textId="77777777" w:rsidR="00E80ED2" w:rsidRPr="009D3DBB" w:rsidRDefault="00E80ED2" w:rsidP="00E80ED2">
      <w:pPr>
        <w:rPr>
          <w:rFonts w:ascii="Times New Roman" w:hAnsi="Times New Roman" w:cs="Times New Roman"/>
          <w:bCs/>
          <w:sz w:val="24"/>
          <w:szCs w:val="24"/>
        </w:rPr>
      </w:pPr>
    </w:p>
    <w:p w14:paraId="2AAA70CC" w14:textId="77777777" w:rsidR="00E80ED2" w:rsidRPr="009D3DBB" w:rsidRDefault="00E80ED2" w:rsidP="00E80ED2">
      <w:pPr>
        <w:rPr>
          <w:rFonts w:ascii="Times New Roman" w:hAnsi="Times New Roman" w:cs="Times New Roman"/>
          <w:bCs/>
          <w:sz w:val="24"/>
          <w:szCs w:val="24"/>
        </w:rPr>
      </w:pPr>
      <w:r w:rsidRPr="009D3DBB">
        <w:rPr>
          <w:rFonts w:ascii="Times New Roman" w:hAnsi="Times New Roman" w:cs="Times New Roman"/>
          <w:bCs/>
          <w:sz w:val="24"/>
          <w:szCs w:val="24"/>
        </w:rPr>
        <w:t>To survive a motion to dismiss, there must exist “factual ‘allegations plausibly suggesting (not merely consistent with)’ an entitlement to relief.”</w:t>
      </w:r>
      <w:r w:rsidRPr="009D3DBB">
        <w:rPr>
          <w:rFonts w:ascii="Times New Roman" w:hAnsi="Times New Roman" w:cs="Times New Roman"/>
          <w:bCs/>
          <w:sz w:val="24"/>
          <w:szCs w:val="24"/>
          <w:vertAlign w:val="superscript"/>
        </w:rPr>
        <w:footnoteReference w:id="17"/>
      </w:r>
      <w:r w:rsidRPr="009D3DBB">
        <w:rPr>
          <w:rFonts w:ascii="Times New Roman" w:hAnsi="Times New Roman" w:cs="Times New Roman"/>
          <w:bCs/>
          <w:sz w:val="24"/>
          <w:szCs w:val="24"/>
        </w:rPr>
        <w:t xml:space="preserve"> The hearing officer must take as true “the allegations of the complaint, as well as such inferences as may be drawn therefrom in the plaintiff’s favor.”</w:t>
      </w:r>
      <w:r w:rsidRPr="009D3DBB">
        <w:rPr>
          <w:rFonts w:ascii="Times New Roman" w:hAnsi="Times New Roman" w:cs="Times New Roman"/>
          <w:bCs/>
          <w:sz w:val="24"/>
          <w:szCs w:val="24"/>
          <w:vertAlign w:val="superscript"/>
        </w:rPr>
        <w:footnoteReference w:id="18"/>
      </w:r>
      <w:r w:rsidRPr="009D3DBB">
        <w:rPr>
          <w:rFonts w:ascii="Times New Roman" w:hAnsi="Times New Roman" w:cs="Times New Roman"/>
          <w:bCs/>
          <w:sz w:val="24"/>
          <w:szCs w:val="24"/>
        </w:rPr>
        <w:t xml:space="preserve"> These “[f]actual allegations must be enough to raise a right to relief above the speculative level.”</w:t>
      </w:r>
      <w:r w:rsidRPr="009D3DBB">
        <w:rPr>
          <w:rFonts w:ascii="Times New Roman" w:hAnsi="Times New Roman" w:cs="Times New Roman"/>
          <w:bCs/>
          <w:sz w:val="24"/>
          <w:szCs w:val="24"/>
          <w:vertAlign w:val="superscript"/>
        </w:rPr>
        <w:footnoteReference w:id="19"/>
      </w:r>
    </w:p>
    <w:p w14:paraId="167CB8C7" w14:textId="5E8D24CC" w:rsidR="003B184C" w:rsidRPr="009D3DBB" w:rsidRDefault="003B184C" w:rsidP="003D5A8D">
      <w:pPr>
        <w:rPr>
          <w:rFonts w:ascii="Times New Roman" w:hAnsi="Times New Roman" w:cs="Times New Roman"/>
          <w:bCs/>
          <w:i/>
          <w:iCs/>
          <w:sz w:val="24"/>
          <w:szCs w:val="24"/>
        </w:rPr>
      </w:pPr>
    </w:p>
    <w:p w14:paraId="49C977D8" w14:textId="7D3A5C37" w:rsidR="003B184C" w:rsidRPr="009D3DBB" w:rsidRDefault="009D5943" w:rsidP="00007515">
      <w:pPr>
        <w:ind w:firstLine="720"/>
        <w:rPr>
          <w:rFonts w:ascii="Times New Roman" w:hAnsi="Times New Roman" w:cs="Times New Roman"/>
          <w:bCs/>
          <w:i/>
          <w:iCs/>
          <w:sz w:val="24"/>
          <w:szCs w:val="24"/>
        </w:rPr>
      </w:pPr>
      <w:r w:rsidRPr="009D3DBB">
        <w:rPr>
          <w:rFonts w:ascii="Times New Roman" w:hAnsi="Times New Roman" w:cs="Times New Roman"/>
          <w:bCs/>
          <w:i/>
          <w:iCs/>
          <w:sz w:val="24"/>
          <w:szCs w:val="24"/>
        </w:rPr>
        <w:t>2</w:t>
      </w:r>
      <w:r w:rsidR="003B184C" w:rsidRPr="009D3DBB">
        <w:rPr>
          <w:rFonts w:ascii="Times New Roman" w:hAnsi="Times New Roman" w:cs="Times New Roman"/>
          <w:bCs/>
          <w:i/>
          <w:iCs/>
          <w:sz w:val="24"/>
          <w:szCs w:val="24"/>
        </w:rPr>
        <w:t>. Stay-Put</w:t>
      </w:r>
    </w:p>
    <w:p w14:paraId="5107733B" w14:textId="77777777" w:rsidR="003B184C" w:rsidRPr="009D3DBB" w:rsidRDefault="003B184C" w:rsidP="00007515">
      <w:pPr>
        <w:rPr>
          <w:rFonts w:ascii="Times New Roman" w:hAnsi="Times New Roman" w:cs="Times New Roman"/>
          <w:bCs/>
          <w:sz w:val="24"/>
          <w:szCs w:val="24"/>
        </w:rPr>
      </w:pPr>
    </w:p>
    <w:p w14:paraId="25DC8F81" w14:textId="695FCCE3" w:rsidR="003B184C" w:rsidRPr="009D3DBB" w:rsidRDefault="003B184C"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The Individual with Disabilities Education Act’s (IDEA) “stay-put” provision requires that unless the State or local educational agency and the parents otherwise agree, during the time that a parent and school district are engaged in an IDEA dispute resolution process, “… the child shall remain in the then-current educational placement of the child, or, if applying for initial admission to a public school, shall, with the consent of the parents, be placed in the public school program until all such proceedings have been completed.”  Preservation of the “status quo” assures that the student “stays-put” in the last placement the parents and the school district agreed was appropriate.  In addition, the stay-put provision reflects “the preference of Congress for maintaining the stability of a disabled child’s placement and minimizing disruption to the child while the parents and school are resolving disputes.”  Generally, the last accepted IEP is the stay-put IEP. </w:t>
      </w:r>
    </w:p>
    <w:p w14:paraId="1979FF03" w14:textId="77777777" w:rsidR="003B184C" w:rsidRPr="009D3DBB" w:rsidRDefault="003B184C" w:rsidP="00007515">
      <w:pPr>
        <w:rPr>
          <w:rFonts w:ascii="Times New Roman" w:hAnsi="Times New Roman" w:cs="Times New Roman"/>
          <w:bCs/>
          <w:sz w:val="24"/>
          <w:szCs w:val="24"/>
        </w:rPr>
      </w:pPr>
    </w:p>
    <w:p w14:paraId="478FC160" w14:textId="16892CEF" w:rsidR="003B184C" w:rsidRPr="009D3DBB" w:rsidRDefault="003B184C"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To determine a child’s “stay-put,” courts often look for the “operative placement,” or the IEP that is “actually functioning at the time the dispute first arises.” Some circuits have also examined the impact of the proposed change on the student. Recent BSEA decisions and rulings have similarly applied these principles to identify the “operative placement” as well as to examine the impact on the student of the proposed change.  </w:t>
      </w:r>
    </w:p>
    <w:p w14:paraId="63933F45" w14:textId="1C59B8FD" w:rsidR="003B184C" w:rsidRPr="009D3DBB" w:rsidRDefault="003B184C" w:rsidP="00007515">
      <w:pPr>
        <w:rPr>
          <w:rFonts w:ascii="Times New Roman" w:hAnsi="Times New Roman" w:cs="Times New Roman"/>
          <w:bCs/>
          <w:sz w:val="24"/>
          <w:szCs w:val="24"/>
        </w:rPr>
      </w:pPr>
    </w:p>
    <w:p w14:paraId="4B3BBCB0" w14:textId="3E91634D" w:rsidR="003B184C" w:rsidRPr="009D3DBB" w:rsidRDefault="003B184C" w:rsidP="00007515">
      <w:pPr>
        <w:pStyle w:val="ListParagraph"/>
        <w:numPr>
          <w:ilvl w:val="0"/>
          <w:numId w:val="12"/>
        </w:numPr>
        <w:rPr>
          <w:rFonts w:ascii="Times New Roman" w:hAnsi="Times New Roman" w:cs="Times New Roman"/>
          <w:bCs/>
          <w:sz w:val="24"/>
          <w:szCs w:val="24"/>
        </w:rPr>
      </w:pPr>
      <w:r w:rsidRPr="009D3DBB">
        <w:rPr>
          <w:rFonts w:ascii="Times New Roman" w:hAnsi="Times New Roman" w:cs="Times New Roman"/>
          <w:bCs/>
          <w:i/>
          <w:iCs/>
          <w:sz w:val="24"/>
          <w:szCs w:val="24"/>
          <w:u w:val="single"/>
        </w:rPr>
        <w:t xml:space="preserve">Application of Legal Standards: </w:t>
      </w:r>
    </w:p>
    <w:p w14:paraId="244A52A5" w14:textId="77777777" w:rsidR="003B184C" w:rsidRPr="009D3DBB" w:rsidRDefault="003B184C" w:rsidP="00007515">
      <w:pPr>
        <w:pStyle w:val="ListParagraph"/>
        <w:ind w:left="1080"/>
        <w:rPr>
          <w:rFonts w:ascii="Times New Roman" w:hAnsi="Times New Roman" w:cs="Times New Roman"/>
          <w:bCs/>
          <w:sz w:val="24"/>
          <w:szCs w:val="24"/>
        </w:rPr>
      </w:pPr>
    </w:p>
    <w:p w14:paraId="011A78C1" w14:textId="03E8BC7A" w:rsidR="001D72F6" w:rsidRPr="009D3DBB" w:rsidRDefault="003D5A8D" w:rsidP="001D72F6">
      <w:pPr>
        <w:rPr>
          <w:rFonts w:ascii="Times New Roman" w:hAnsi="Times New Roman" w:cs="Times New Roman"/>
          <w:bCs/>
          <w:sz w:val="24"/>
          <w:szCs w:val="24"/>
        </w:rPr>
      </w:pPr>
      <w:r w:rsidRPr="009D3DBB">
        <w:rPr>
          <w:rFonts w:ascii="Times New Roman" w:hAnsi="Times New Roman" w:cs="Times New Roman"/>
          <w:bCs/>
          <w:sz w:val="24"/>
          <w:szCs w:val="24"/>
        </w:rPr>
        <w:t>In evaluating ASD’s </w:t>
      </w:r>
      <w:r w:rsidRPr="009D3DBB">
        <w:rPr>
          <w:rFonts w:ascii="Times New Roman" w:hAnsi="Times New Roman" w:cs="Times New Roman"/>
          <w:bCs/>
          <w:i/>
          <w:iCs/>
          <w:sz w:val="24"/>
          <w:szCs w:val="24"/>
        </w:rPr>
        <w:t>Motion to Dismiss </w:t>
      </w:r>
      <w:r w:rsidRPr="009D3DBB">
        <w:rPr>
          <w:rFonts w:ascii="Times New Roman" w:hAnsi="Times New Roman" w:cs="Times New Roman"/>
          <w:bCs/>
          <w:sz w:val="24"/>
          <w:szCs w:val="24"/>
        </w:rPr>
        <w:t xml:space="preserve">under the </w:t>
      </w:r>
      <w:r w:rsidRPr="009D3DBB">
        <w:rPr>
          <w:rFonts w:ascii="Times New Roman" w:hAnsi="Times New Roman" w:cs="Times New Roman"/>
          <w:sz w:val="24"/>
          <w:szCs w:val="24"/>
        </w:rPr>
        <w:t>Legal Standards</w:t>
      </w:r>
      <w:r w:rsidRPr="009D3DBB">
        <w:rPr>
          <w:rFonts w:ascii="Times New Roman" w:hAnsi="Times New Roman" w:cs="Times New Roman"/>
          <w:bCs/>
          <w:sz w:val="24"/>
          <w:szCs w:val="24"/>
        </w:rPr>
        <w:t xml:space="preserve"> set forth </w:t>
      </w:r>
      <w:r w:rsidRPr="009D3DBB">
        <w:rPr>
          <w:rFonts w:ascii="Times New Roman" w:hAnsi="Times New Roman" w:cs="Times New Roman"/>
          <w:bCs/>
          <w:i/>
          <w:iCs/>
          <w:sz w:val="24"/>
          <w:szCs w:val="24"/>
        </w:rPr>
        <w:t>supra</w:t>
      </w:r>
      <w:r w:rsidRPr="009D3DBB">
        <w:rPr>
          <w:rFonts w:ascii="Times New Roman" w:hAnsi="Times New Roman" w:cs="Times New Roman"/>
          <w:bCs/>
          <w:sz w:val="24"/>
          <w:szCs w:val="24"/>
        </w:rPr>
        <w:t xml:space="preserve">, I must take the allegations in Parent’s </w:t>
      </w:r>
      <w:r w:rsidRPr="009D3DBB">
        <w:rPr>
          <w:rFonts w:ascii="Times New Roman" w:hAnsi="Times New Roman" w:cs="Times New Roman"/>
          <w:bCs/>
          <w:i/>
          <w:iCs/>
          <w:sz w:val="24"/>
          <w:szCs w:val="24"/>
        </w:rPr>
        <w:t>Request for Accelerated Hearing</w:t>
      </w:r>
      <w:r w:rsidRPr="009D3DBB">
        <w:rPr>
          <w:rFonts w:ascii="Times New Roman" w:hAnsi="Times New Roman" w:cs="Times New Roman"/>
          <w:bCs/>
          <w:sz w:val="24"/>
          <w:szCs w:val="24"/>
        </w:rPr>
        <w:t xml:space="preserve"> as true as well as any inferences that may be drawn from them in her </w:t>
      </w:r>
      <w:proofErr w:type="gramStart"/>
      <w:r w:rsidRPr="009D3DBB">
        <w:rPr>
          <w:rFonts w:ascii="Times New Roman" w:hAnsi="Times New Roman" w:cs="Times New Roman"/>
          <w:bCs/>
          <w:sz w:val="24"/>
          <w:szCs w:val="24"/>
        </w:rPr>
        <w:t>favor, and</w:t>
      </w:r>
      <w:proofErr w:type="gramEnd"/>
      <w:r w:rsidRPr="009D3DBB">
        <w:rPr>
          <w:rFonts w:ascii="Times New Roman" w:hAnsi="Times New Roman" w:cs="Times New Roman"/>
          <w:bCs/>
          <w:sz w:val="24"/>
          <w:szCs w:val="24"/>
        </w:rPr>
        <w:t xml:space="preserve"> must deny dismissal if these allegations plausibly suggest an entitlement to relief.</w:t>
      </w:r>
      <w:r w:rsidRPr="009D3DBB">
        <w:rPr>
          <w:rFonts w:ascii="Times New Roman" w:hAnsi="Times New Roman" w:cs="Times New Roman"/>
          <w:bCs/>
          <w:sz w:val="24"/>
          <w:szCs w:val="24"/>
          <w:vertAlign w:val="superscript"/>
        </w:rPr>
        <w:t xml:space="preserve"> </w:t>
      </w:r>
      <w:r w:rsidRPr="009D3DBB">
        <w:rPr>
          <w:rFonts w:ascii="Times New Roman" w:hAnsi="Times New Roman" w:cs="Times New Roman"/>
          <w:bCs/>
          <w:sz w:val="24"/>
          <w:szCs w:val="24"/>
          <w:vertAlign w:val="superscript"/>
        </w:rPr>
        <w:footnoteReference w:id="20"/>
      </w:r>
      <w:r w:rsidRPr="009D3DBB">
        <w:rPr>
          <w:rFonts w:ascii="Times New Roman" w:hAnsi="Times New Roman" w:cs="Times New Roman"/>
          <w:bCs/>
          <w:sz w:val="24"/>
          <w:szCs w:val="24"/>
        </w:rPr>
        <w:t xml:space="preserve"> Here, I find that dismissal must be </w:t>
      </w:r>
      <w:r w:rsidRPr="009D3DBB">
        <w:rPr>
          <w:rFonts w:ascii="Times New Roman" w:hAnsi="Times New Roman" w:cs="Times New Roman"/>
          <w:b/>
          <w:sz w:val="24"/>
          <w:szCs w:val="24"/>
        </w:rPr>
        <w:t>DENIED</w:t>
      </w:r>
      <w:r w:rsidRPr="009D3DBB">
        <w:rPr>
          <w:rFonts w:ascii="Times New Roman" w:hAnsi="Times New Roman" w:cs="Times New Roman"/>
          <w:bCs/>
          <w:sz w:val="24"/>
          <w:szCs w:val="24"/>
        </w:rPr>
        <w:t>.</w:t>
      </w:r>
    </w:p>
    <w:p w14:paraId="687BC4C2" w14:textId="77777777" w:rsidR="00B152C6" w:rsidRPr="009D3DBB" w:rsidRDefault="00B152C6" w:rsidP="001D72F6">
      <w:pPr>
        <w:rPr>
          <w:rFonts w:ascii="Times New Roman" w:hAnsi="Times New Roman" w:cs="Times New Roman"/>
          <w:bCs/>
          <w:sz w:val="24"/>
          <w:szCs w:val="24"/>
        </w:rPr>
      </w:pPr>
    </w:p>
    <w:p w14:paraId="4C0BFA14" w14:textId="38896BAB" w:rsidR="009D5943" w:rsidRPr="009D3DBB" w:rsidRDefault="00B152C6" w:rsidP="00CB4D4C">
      <w:pPr>
        <w:rPr>
          <w:rFonts w:ascii="Times New Roman" w:hAnsi="Times New Roman" w:cs="Times New Roman"/>
          <w:bCs/>
          <w:sz w:val="24"/>
          <w:szCs w:val="24"/>
        </w:rPr>
      </w:pPr>
      <w:r w:rsidRPr="009D3DBB">
        <w:rPr>
          <w:rFonts w:ascii="Times New Roman" w:hAnsi="Times New Roman" w:cs="Times New Roman"/>
          <w:color w:val="000000"/>
          <w:sz w:val="24"/>
          <w:szCs w:val="24"/>
        </w:rPr>
        <w:t>I note that here</w:t>
      </w:r>
      <w:r w:rsidR="00024F5F" w:rsidRPr="009D3DBB">
        <w:rPr>
          <w:rFonts w:ascii="Times New Roman" w:hAnsi="Times New Roman" w:cs="Times New Roman"/>
          <w:color w:val="000000"/>
          <w:sz w:val="24"/>
          <w:szCs w:val="24"/>
        </w:rPr>
        <w:t xml:space="preserve">, </w:t>
      </w:r>
      <w:r w:rsidR="000C7EDF" w:rsidRPr="009D3DBB">
        <w:rPr>
          <w:rFonts w:ascii="Times New Roman" w:hAnsi="Times New Roman" w:cs="Times New Roman"/>
          <w:color w:val="000000"/>
          <w:sz w:val="24"/>
          <w:szCs w:val="24"/>
        </w:rPr>
        <w:t>in contrast to</w:t>
      </w:r>
      <w:r w:rsidR="00024F5F" w:rsidRPr="009D3DBB">
        <w:rPr>
          <w:rFonts w:ascii="Times New Roman" w:hAnsi="Times New Roman" w:cs="Times New Roman"/>
          <w:color w:val="000000"/>
          <w:sz w:val="24"/>
          <w:szCs w:val="24"/>
        </w:rPr>
        <w:t xml:space="preserve"> </w:t>
      </w:r>
      <w:proofErr w:type="spellStart"/>
      <w:r w:rsidR="00024F5F" w:rsidRPr="009D3DBB">
        <w:rPr>
          <w:rFonts w:ascii="Times New Roman" w:hAnsi="Times New Roman" w:cs="Times New Roman"/>
          <w:color w:val="000000"/>
          <w:sz w:val="24"/>
          <w:szCs w:val="24"/>
        </w:rPr>
        <w:t>Amego</w:t>
      </w:r>
      <w:r w:rsidR="000C7EDF" w:rsidRPr="009D3DBB">
        <w:rPr>
          <w:rFonts w:ascii="Times New Roman" w:hAnsi="Times New Roman" w:cs="Times New Roman"/>
          <w:color w:val="000000"/>
          <w:sz w:val="24"/>
          <w:szCs w:val="24"/>
        </w:rPr>
        <w:t>’s</w:t>
      </w:r>
      <w:proofErr w:type="spellEnd"/>
      <w:r w:rsidR="000C7EDF" w:rsidRPr="009D3DBB">
        <w:rPr>
          <w:rFonts w:ascii="Times New Roman" w:hAnsi="Times New Roman" w:cs="Times New Roman"/>
          <w:color w:val="000000"/>
          <w:sz w:val="24"/>
          <w:szCs w:val="24"/>
        </w:rPr>
        <w:t xml:space="preserve"> status</w:t>
      </w:r>
      <w:r w:rsidR="00024F5F" w:rsidRPr="009D3DBB">
        <w:rPr>
          <w:rFonts w:ascii="Times New Roman" w:hAnsi="Times New Roman" w:cs="Times New Roman"/>
          <w:color w:val="000000"/>
          <w:sz w:val="24"/>
          <w:szCs w:val="24"/>
        </w:rPr>
        <w:t xml:space="preserve"> in </w:t>
      </w:r>
      <w:r w:rsidR="00024F5F" w:rsidRPr="009D3DBB">
        <w:rPr>
          <w:rFonts w:ascii="Times New Roman" w:hAnsi="Times New Roman" w:cs="Times New Roman"/>
          <w:i/>
          <w:iCs/>
          <w:color w:val="000000"/>
          <w:sz w:val="24"/>
          <w:szCs w:val="24"/>
        </w:rPr>
        <w:t xml:space="preserve">Norton, </w:t>
      </w:r>
      <w:r w:rsidR="00522668" w:rsidRPr="009D3DBB">
        <w:rPr>
          <w:rFonts w:ascii="Times New Roman" w:hAnsi="Times New Roman" w:cs="Times New Roman"/>
          <w:bCs/>
          <w:sz w:val="24"/>
          <w:szCs w:val="24"/>
        </w:rPr>
        <w:t>A</w:t>
      </w:r>
      <w:r w:rsidR="005C0D45" w:rsidRPr="009D3DBB">
        <w:rPr>
          <w:rFonts w:ascii="Times New Roman" w:hAnsi="Times New Roman" w:cs="Times New Roman"/>
          <w:bCs/>
          <w:sz w:val="24"/>
          <w:szCs w:val="24"/>
        </w:rPr>
        <w:t xml:space="preserve">SD is an approved private special education </w:t>
      </w:r>
      <w:r w:rsidR="000C7EDF" w:rsidRPr="009D3DBB">
        <w:rPr>
          <w:rFonts w:ascii="Times New Roman" w:hAnsi="Times New Roman" w:cs="Times New Roman"/>
          <w:bCs/>
          <w:sz w:val="24"/>
          <w:szCs w:val="24"/>
        </w:rPr>
        <w:t>program</w:t>
      </w:r>
      <w:r w:rsidR="005C0D45" w:rsidRPr="009D3DBB">
        <w:rPr>
          <w:rFonts w:ascii="Times New Roman" w:hAnsi="Times New Roman" w:cs="Times New Roman"/>
          <w:bCs/>
          <w:sz w:val="24"/>
          <w:szCs w:val="24"/>
        </w:rPr>
        <w:t xml:space="preserve"> </w:t>
      </w:r>
      <w:r w:rsidR="000C7EDF" w:rsidRPr="009D3DBB">
        <w:rPr>
          <w:rFonts w:ascii="Times New Roman" w:hAnsi="Times New Roman" w:cs="Times New Roman"/>
          <w:bCs/>
          <w:sz w:val="24"/>
          <w:szCs w:val="24"/>
        </w:rPr>
        <w:t>pursuant to</w:t>
      </w:r>
      <w:r w:rsidR="005C0D45" w:rsidRPr="009D3DBB">
        <w:rPr>
          <w:rFonts w:ascii="Times New Roman" w:hAnsi="Times New Roman" w:cs="Times New Roman"/>
          <w:bCs/>
          <w:sz w:val="24"/>
          <w:szCs w:val="24"/>
        </w:rPr>
        <w:t xml:space="preserve"> 603 CMR 28.09</w:t>
      </w:r>
      <w:r w:rsidR="00576E94" w:rsidRPr="009D3DBB">
        <w:rPr>
          <w:rFonts w:ascii="Times New Roman" w:hAnsi="Times New Roman" w:cs="Times New Roman"/>
          <w:bCs/>
          <w:sz w:val="24"/>
          <w:szCs w:val="24"/>
        </w:rPr>
        <w:t xml:space="preserve">, and </w:t>
      </w:r>
      <w:r w:rsidR="007201D4" w:rsidRPr="009D3DBB">
        <w:rPr>
          <w:rFonts w:ascii="Times New Roman" w:hAnsi="Times New Roman" w:cs="Times New Roman"/>
          <w:bCs/>
          <w:sz w:val="24"/>
          <w:szCs w:val="24"/>
        </w:rPr>
        <w:t>Massachusetts regulations contemplate administrative proceedings against private entities involved with publicly funded educational programs</w:t>
      </w:r>
      <w:r w:rsidR="000C7EDF" w:rsidRPr="009D3DBB">
        <w:rPr>
          <w:rFonts w:ascii="Times New Roman" w:hAnsi="Times New Roman" w:cs="Times New Roman"/>
          <w:bCs/>
          <w:sz w:val="24"/>
          <w:szCs w:val="24"/>
        </w:rPr>
        <w:t>.</w:t>
      </w:r>
      <w:r w:rsidR="000C7EDF" w:rsidRPr="009D3DBB">
        <w:rPr>
          <w:rStyle w:val="FootnoteReference"/>
          <w:rFonts w:ascii="Times New Roman" w:hAnsi="Times New Roman" w:cs="Times New Roman"/>
          <w:bCs/>
          <w:sz w:val="24"/>
          <w:szCs w:val="24"/>
        </w:rPr>
        <w:footnoteReference w:id="21"/>
      </w:r>
      <w:r w:rsidR="007201D4" w:rsidRPr="009D3DBB">
        <w:rPr>
          <w:rFonts w:ascii="Times New Roman" w:hAnsi="Times New Roman" w:cs="Times New Roman"/>
          <w:bCs/>
          <w:sz w:val="24"/>
          <w:szCs w:val="24"/>
        </w:rPr>
        <w:t xml:space="preserve"> Once approved</w:t>
      </w:r>
      <w:r w:rsidR="00D83280" w:rsidRPr="009D3DBB">
        <w:rPr>
          <w:rFonts w:ascii="Times New Roman" w:hAnsi="Times New Roman" w:cs="Times New Roman"/>
          <w:bCs/>
          <w:sz w:val="24"/>
          <w:szCs w:val="24"/>
        </w:rPr>
        <w:t xml:space="preserve"> by the Department of Elementary and Secondary Education (DESE)</w:t>
      </w:r>
      <w:r w:rsidR="007201D4" w:rsidRPr="009D3DBB">
        <w:rPr>
          <w:rFonts w:ascii="Times New Roman" w:hAnsi="Times New Roman" w:cs="Times New Roman"/>
          <w:bCs/>
          <w:sz w:val="24"/>
          <w:szCs w:val="24"/>
        </w:rPr>
        <w:t>, a private special education program must provide students and parents with the same protections as those awarded to eligible students attending a public school program.</w:t>
      </w:r>
      <w:r w:rsidR="007201D4" w:rsidRPr="009D3DBB">
        <w:rPr>
          <w:rStyle w:val="FootnoteReference"/>
          <w:rFonts w:ascii="Times New Roman" w:hAnsi="Times New Roman" w:cs="Times New Roman"/>
          <w:bCs/>
          <w:sz w:val="24"/>
          <w:szCs w:val="24"/>
        </w:rPr>
        <w:footnoteReference w:id="22"/>
      </w:r>
      <w:r w:rsidR="007201D4" w:rsidRPr="009D3DBB">
        <w:rPr>
          <w:rFonts w:ascii="Times New Roman" w:hAnsi="Times New Roman" w:cs="Times New Roman"/>
          <w:bCs/>
          <w:sz w:val="24"/>
          <w:szCs w:val="24"/>
        </w:rPr>
        <w:t xml:space="preserve"> </w:t>
      </w:r>
      <w:r w:rsidR="00491C69" w:rsidRPr="009D3DBB">
        <w:rPr>
          <w:rFonts w:ascii="Times New Roman" w:hAnsi="Times New Roman" w:cs="Times New Roman"/>
          <w:bCs/>
          <w:sz w:val="24"/>
          <w:szCs w:val="24"/>
        </w:rPr>
        <w:t xml:space="preserve"> </w:t>
      </w:r>
      <w:r w:rsidR="00CB4D4C" w:rsidRPr="009D3DBB">
        <w:rPr>
          <w:rFonts w:ascii="Times New Roman" w:hAnsi="Times New Roman" w:cs="Times New Roman"/>
          <w:bCs/>
          <w:sz w:val="24"/>
          <w:szCs w:val="24"/>
        </w:rPr>
        <w:t>Such protections include the right to stay-put placement.</w:t>
      </w:r>
      <w:r w:rsidR="00DE467D" w:rsidRPr="009D3DBB">
        <w:rPr>
          <w:rStyle w:val="FootnoteReference"/>
          <w:rFonts w:ascii="Times New Roman" w:hAnsi="Times New Roman" w:cs="Times New Roman"/>
          <w:bCs/>
          <w:sz w:val="24"/>
          <w:szCs w:val="24"/>
        </w:rPr>
        <w:footnoteReference w:id="23"/>
      </w:r>
    </w:p>
    <w:p w14:paraId="39A32B4A" w14:textId="77777777" w:rsidR="009D5943" w:rsidRPr="009D3DBB" w:rsidRDefault="009D5943" w:rsidP="009D5943">
      <w:pPr>
        <w:rPr>
          <w:rFonts w:ascii="Times New Roman" w:hAnsi="Times New Roman" w:cs="Times New Roman"/>
          <w:bCs/>
          <w:sz w:val="24"/>
          <w:szCs w:val="24"/>
        </w:rPr>
      </w:pPr>
    </w:p>
    <w:p w14:paraId="4177D562" w14:textId="78045DBD" w:rsidR="00FF3725" w:rsidRPr="009D3DBB" w:rsidRDefault="009D5943" w:rsidP="009D5943">
      <w:pPr>
        <w:rPr>
          <w:rFonts w:ascii="Times New Roman" w:hAnsi="Times New Roman" w:cs="Times New Roman"/>
          <w:bCs/>
          <w:sz w:val="24"/>
          <w:szCs w:val="24"/>
          <w:vertAlign w:val="superscript"/>
        </w:rPr>
      </w:pPr>
      <w:r w:rsidRPr="009D3DBB">
        <w:rPr>
          <w:rFonts w:ascii="Times New Roman" w:hAnsi="Times New Roman" w:cs="Times New Roman"/>
          <w:bCs/>
          <w:sz w:val="24"/>
          <w:szCs w:val="24"/>
        </w:rPr>
        <w:t xml:space="preserve">This does not mean that “parental assertion of stay put rights to a particular private school bar[s] any publicly funded student from termination, [because, otherwise,] the regulation covering that specific topic – termination of publicly funded students from a private school – would serve no purpose.”  There are situations when the term "current educational placement" referenced in 34 CFR 300.518 includes the setting in which the IEP is implemented but not considered to be location specific.  </w:t>
      </w:r>
      <w:r w:rsidR="001B4A06" w:rsidRPr="009D3DBB">
        <w:rPr>
          <w:rFonts w:ascii="Times New Roman" w:hAnsi="Times New Roman" w:cs="Times New Roman"/>
          <w:bCs/>
          <w:sz w:val="24"/>
          <w:szCs w:val="24"/>
        </w:rPr>
        <w:t>However, at this stage in the proceeding, the Hearing Officer need not determine whether ASD followed proper termination procedures</w:t>
      </w:r>
      <w:r w:rsidR="00B152C6" w:rsidRPr="009D3DBB">
        <w:rPr>
          <w:rFonts w:ascii="Times New Roman" w:hAnsi="Times New Roman" w:cs="Times New Roman"/>
          <w:bCs/>
          <w:sz w:val="24"/>
          <w:szCs w:val="24"/>
        </w:rPr>
        <w:t xml:space="preserve"> nor whether ASD’s expired contracts are material to the issue of stay-put</w:t>
      </w:r>
      <w:r w:rsidR="001B4A06" w:rsidRPr="009D3DBB">
        <w:rPr>
          <w:rFonts w:ascii="Times New Roman" w:hAnsi="Times New Roman" w:cs="Times New Roman"/>
          <w:bCs/>
          <w:sz w:val="24"/>
          <w:szCs w:val="24"/>
        </w:rPr>
        <w:t xml:space="preserve">.  </w:t>
      </w:r>
      <w:r w:rsidR="001B0DE7" w:rsidRPr="009D3DBB">
        <w:rPr>
          <w:rFonts w:ascii="Times New Roman" w:hAnsi="Times New Roman" w:cs="Times New Roman"/>
          <w:bCs/>
          <w:sz w:val="24"/>
          <w:szCs w:val="24"/>
        </w:rPr>
        <w:t>A</w:t>
      </w:r>
      <w:r w:rsidRPr="009D3DBB">
        <w:rPr>
          <w:rFonts w:ascii="Times New Roman" w:hAnsi="Times New Roman" w:cs="Times New Roman"/>
          <w:bCs/>
          <w:sz w:val="24"/>
          <w:szCs w:val="24"/>
        </w:rPr>
        <w:t xml:space="preserve">s the facts alleged </w:t>
      </w:r>
      <w:r w:rsidR="001B4A06" w:rsidRPr="009D3DBB">
        <w:rPr>
          <w:rFonts w:ascii="Times New Roman" w:hAnsi="Times New Roman" w:cs="Times New Roman"/>
          <w:bCs/>
          <w:sz w:val="24"/>
          <w:szCs w:val="24"/>
        </w:rPr>
        <w:t xml:space="preserve">by Parent </w:t>
      </w:r>
      <w:r w:rsidRPr="009D3DBB">
        <w:rPr>
          <w:rFonts w:ascii="Times New Roman" w:hAnsi="Times New Roman" w:cs="Times New Roman"/>
          <w:bCs/>
          <w:sz w:val="24"/>
          <w:szCs w:val="24"/>
        </w:rPr>
        <w:t>raise a possible claim for relief</w:t>
      </w:r>
      <w:r w:rsidR="001B0DE7" w:rsidRPr="009D3DBB">
        <w:rPr>
          <w:rFonts w:ascii="Times New Roman" w:hAnsi="Times New Roman" w:cs="Times New Roman"/>
          <w:bCs/>
          <w:sz w:val="24"/>
          <w:szCs w:val="24"/>
        </w:rPr>
        <w:t>, dismissal of the matter is unwarranted</w:t>
      </w:r>
      <w:r w:rsidRPr="009D3DBB">
        <w:rPr>
          <w:rFonts w:ascii="Times New Roman" w:hAnsi="Times New Roman" w:cs="Times New Roman"/>
          <w:bCs/>
          <w:sz w:val="24"/>
          <w:szCs w:val="24"/>
        </w:rPr>
        <w:t>.</w:t>
      </w:r>
      <w:r w:rsidR="001B4A06" w:rsidRPr="009D3DBB">
        <w:rPr>
          <w:rFonts w:ascii="Times New Roman" w:hAnsi="Times New Roman" w:cs="Times New Roman"/>
          <w:bCs/>
          <w:sz w:val="24"/>
          <w:szCs w:val="24"/>
          <w:vertAlign w:val="superscript"/>
        </w:rPr>
        <w:t xml:space="preserve"> </w:t>
      </w:r>
      <w:r w:rsidR="001B4A06" w:rsidRPr="009D3DBB">
        <w:rPr>
          <w:rFonts w:ascii="Times New Roman" w:hAnsi="Times New Roman" w:cs="Times New Roman"/>
          <w:bCs/>
          <w:sz w:val="24"/>
          <w:szCs w:val="24"/>
          <w:vertAlign w:val="superscript"/>
        </w:rPr>
        <w:footnoteReference w:id="24"/>
      </w:r>
    </w:p>
    <w:p w14:paraId="2CD111FB" w14:textId="77777777" w:rsidR="00024F5F" w:rsidRPr="009D3DBB" w:rsidRDefault="00024F5F" w:rsidP="00007515">
      <w:pPr>
        <w:rPr>
          <w:rFonts w:ascii="Times New Roman" w:hAnsi="Times New Roman" w:cs="Times New Roman"/>
          <w:bCs/>
          <w:sz w:val="24"/>
          <w:szCs w:val="24"/>
        </w:rPr>
      </w:pPr>
    </w:p>
    <w:p w14:paraId="041902CB" w14:textId="0DF17040" w:rsidR="003D5A8D" w:rsidRPr="009D3DBB" w:rsidRDefault="001B0DE7" w:rsidP="001B0DE7">
      <w:pPr>
        <w:pStyle w:val="Default"/>
        <w:rPr>
          <w:bCs/>
        </w:rPr>
      </w:pPr>
      <w:r w:rsidRPr="009D3DBB">
        <w:rPr>
          <w:bCs/>
        </w:rPr>
        <w:t xml:space="preserve">Nor do </w:t>
      </w:r>
      <w:r w:rsidR="003D5A8D" w:rsidRPr="009D3DBB">
        <w:rPr>
          <w:bCs/>
        </w:rPr>
        <w:t>ASD</w:t>
      </w:r>
      <w:r w:rsidRPr="009D3DBB">
        <w:rPr>
          <w:bCs/>
        </w:rPr>
        <w:t xml:space="preserve">’s additional arguments </w:t>
      </w:r>
      <w:r w:rsidR="00CF20AD" w:rsidRPr="009D3DBB">
        <w:rPr>
          <w:bCs/>
        </w:rPr>
        <w:t>advance</w:t>
      </w:r>
      <w:r w:rsidRPr="009D3DBB">
        <w:rPr>
          <w:bCs/>
        </w:rPr>
        <w:t xml:space="preserve"> dismissal. </w:t>
      </w:r>
      <w:r w:rsidR="003D5A8D" w:rsidRPr="009D3DBB">
        <w:rPr>
          <w:bCs/>
        </w:rPr>
        <w:t xml:space="preserve">First, the fact that the parties agree that ASD cannot meet Student’s needs is not dispositive with respect to the question </w:t>
      </w:r>
      <w:r w:rsidR="001B4A06" w:rsidRPr="009D3DBB">
        <w:rPr>
          <w:bCs/>
        </w:rPr>
        <w:t xml:space="preserve">of proper termination nor </w:t>
      </w:r>
      <w:r w:rsidR="003D5A8D" w:rsidRPr="009D3DBB">
        <w:rPr>
          <w:bCs/>
        </w:rPr>
        <w:t xml:space="preserve">of stay-put. </w:t>
      </w:r>
      <w:r w:rsidR="001B4A06" w:rsidRPr="009D3DBB">
        <w:rPr>
          <w:bCs/>
        </w:rPr>
        <w:t>T</w:t>
      </w:r>
      <w:r w:rsidR="003D5A8D" w:rsidRPr="009D3DBB">
        <w:rPr>
          <w:rFonts w:eastAsia="Times New Roman"/>
        </w:rPr>
        <w:t xml:space="preserve">he “stay-put provision does not </w:t>
      </w:r>
      <w:r w:rsidR="001B4A06" w:rsidRPr="009D3DBB">
        <w:rPr>
          <w:rFonts w:eastAsia="Times New Roman"/>
        </w:rPr>
        <w:t>…</w:t>
      </w:r>
      <w:r w:rsidR="003D5A8D" w:rsidRPr="009D3DBB">
        <w:rPr>
          <w:rFonts w:eastAsia="Times New Roman"/>
        </w:rPr>
        <w:t xml:space="preserve"> attempt</w:t>
      </w:r>
      <w:r w:rsidR="001B4A06" w:rsidRPr="009D3DBB">
        <w:rPr>
          <w:rFonts w:eastAsia="Times New Roman"/>
        </w:rPr>
        <w:t>[]</w:t>
      </w:r>
      <w:r w:rsidR="003D5A8D" w:rsidRPr="009D3DBB">
        <w:rPr>
          <w:rFonts w:eastAsia="Times New Roman"/>
        </w:rPr>
        <w:t xml:space="preserve"> to ensure an adequate IEP and whose violation would constitute a denial of a free appropriate public education.”</w:t>
      </w:r>
      <w:r w:rsidR="003D5A8D" w:rsidRPr="009D3DBB">
        <w:rPr>
          <w:rStyle w:val="FootnoteReference"/>
          <w:rFonts w:eastAsia="Times New Roman"/>
        </w:rPr>
        <w:footnoteReference w:id="25"/>
      </w:r>
      <w:r w:rsidR="001B4A06" w:rsidRPr="009D3DBB">
        <w:rPr>
          <w:bCs/>
        </w:rPr>
        <w:t xml:space="preserve"> In fact, “a</w:t>
      </w:r>
      <w:r w:rsidR="003D5A8D" w:rsidRPr="009D3DBB">
        <w:rPr>
          <w:bCs/>
        </w:rPr>
        <w:t>t its most basic interpretation, stay-put is the last educational placement a student attended prior to a placement dispute, the placement delineated in the ‘last implemented IEP’, regardless of whether the placement is no longer appropriate.  The purpose of the stay-put provision is continuity and preservation of the ‘status quo’; it is a procedural safeguard rather than the promise of substantive FAPE.”</w:t>
      </w:r>
      <w:r w:rsidR="003D5A8D" w:rsidRPr="009D3DBB">
        <w:rPr>
          <w:rStyle w:val="FootnoteReference"/>
          <w:bCs/>
        </w:rPr>
        <w:footnoteReference w:id="26"/>
      </w:r>
    </w:p>
    <w:p w14:paraId="4E8CEAC1" w14:textId="77777777" w:rsidR="003D5A8D" w:rsidRPr="009D3DBB" w:rsidRDefault="003D5A8D" w:rsidP="003D5A8D">
      <w:pPr>
        <w:rPr>
          <w:rFonts w:ascii="Times New Roman" w:hAnsi="Times New Roman" w:cs="Times New Roman"/>
          <w:bCs/>
          <w:sz w:val="24"/>
          <w:szCs w:val="24"/>
        </w:rPr>
      </w:pPr>
    </w:p>
    <w:p w14:paraId="6C300E8D" w14:textId="1308145E" w:rsidR="00EC62A3" w:rsidRPr="009D3DBB" w:rsidRDefault="003D5A8D" w:rsidP="002E71D2">
      <w:pPr>
        <w:rPr>
          <w:rFonts w:ascii="Times New Roman" w:hAnsi="Times New Roman" w:cs="Times New Roman"/>
          <w:bCs/>
          <w:sz w:val="24"/>
          <w:szCs w:val="24"/>
        </w:rPr>
      </w:pPr>
      <w:r w:rsidRPr="009D3DBB">
        <w:rPr>
          <w:rFonts w:ascii="Times New Roman" w:hAnsi="Times New Roman" w:cs="Times New Roman"/>
          <w:bCs/>
          <w:sz w:val="24"/>
          <w:szCs w:val="24"/>
        </w:rPr>
        <w:t>Nor does the fact that the parties agree that ASD is inappropriate as a placement mean that there is no “underlying dispute”</w:t>
      </w:r>
      <w:r w:rsidR="001B4A06" w:rsidRPr="009D3DBB">
        <w:rPr>
          <w:rFonts w:ascii="Times New Roman" w:hAnsi="Times New Roman" w:cs="Times New Roman"/>
          <w:bCs/>
          <w:sz w:val="24"/>
          <w:szCs w:val="24"/>
        </w:rPr>
        <w:t xml:space="preserve"> in this matter</w:t>
      </w:r>
      <w:r w:rsidRPr="009D3DBB">
        <w:rPr>
          <w:rFonts w:ascii="Times New Roman" w:hAnsi="Times New Roman" w:cs="Times New Roman"/>
          <w:bCs/>
          <w:sz w:val="24"/>
          <w:szCs w:val="24"/>
        </w:rPr>
        <w:t xml:space="preserve">. </w:t>
      </w:r>
      <w:r w:rsidR="00CB4D4C" w:rsidRPr="009D3DBB">
        <w:rPr>
          <w:rFonts w:ascii="Times New Roman" w:hAnsi="Times New Roman" w:cs="Times New Roman"/>
          <w:bCs/>
          <w:sz w:val="24"/>
          <w:szCs w:val="24"/>
        </w:rPr>
        <w:t xml:space="preserve">20 U.S.C. § 1415(b)(6) grants the </w:t>
      </w:r>
      <w:r w:rsidR="001B4A06" w:rsidRPr="009D3DBB">
        <w:rPr>
          <w:rFonts w:ascii="Times New Roman" w:hAnsi="Times New Roman" w:cs="Times New Roman"/>
          <w:bCs/>
          <w:sz w:val="24"/>
          <w:szCs w:val="24"/>
        </w:rPr>
        <w:t>BSEA</w:t>
      </w:r>
      <w:r w:rsidR="00CB4D4C" w:rsidRPr="009D3DBB">
        <w:rPr>
          <w:rFonts w:ascii="Times New Roman" w:hAnsi="Times New Roman" w:cs="Times New Roman"/>
          <w:bCs/>
          <w:sz w:val="24"/>
          <w:szCs w:val="24"/>
        </w:rPr>
        <w:t xml:space="preserve"> jurisdiction over "any matter relating to the identification, evaluation, or </w:t>
      </w:r>
      <w:r w:rsidR="00CB4D4C" w:rsidRPr="009D3DBB">
        <w:rPr>
          <w:rFonts w:ascii="Times New Roman" w:hAnsi="Times New Roman" w:cs="Times New Roman"/>
          <w:b/>
          <w:sz w:val="24"/>
          <w:szCs w:val="24"/>
        </w:rPr>
        <w:t>educational placement of the child</w:t>
      </w:r>
      <w:r w:rsidR="00CB4D4C" w:rsidRPr="009D3DBB">
        <w:rPr>
          <w:rFonts w:ascii="Times New Roman" w:hAnsi="Times New Roman" w:cs="Times New Roman"/>
          <w:bCs/>
          <w:sz w:val="24"/>
          <w:szCs w:val="24"/>
        </w:rPr>
        <w:t>, or the provision of a free appropriate public education to such child."</w:t>
      </w:r>
      <w:r w:rsidR="00CB4D4C" w:rsidRPr="009D3DBB">
        <w:rPr>
          <w:rFonts w:ascii="Times New Roman" w:hAnsi="Times New Roman" w:cs="Times New Roman"/>
          <w:bCs/>
          <w:sz w:val="24"/>
          <w:szCs w:val="24"/>
          <w:vertAlign w:val="superscript"/>
        </w:rPr>
        <w:footnoteReference w:id="27"/>
      </w:r>
      <w:r w:rsidR="00CB4D4C" w:rsidRPr="009D3DBB">
        <w:rPr>
          <w:rFonts w:ascii="Times New Roman" w:hAnsi="Times New Roman" w:cs="Times New Roman"/>
          <w:bCs/>
          <w:sz w:val="24"/>
          <w:szCs w:val="24"/>
        </w:rPr>
        <w:t xml:space="preserve"> In Massachusetts, a parent or a school district, "may request mediation and/or a hearing at any time on any matter</w:t>
      </w:r>
      <w:r w:rsidR="00CB4D4C" w:rsidRPr="009D3DBB">
        <w:rPr>
          <w:rFonts w:ascii="Times New Roman" w:hAnsi="Times New Roman" w:cs="Times New Roman"/>
          <w:bCs/>
          <w:sz w:val="24"/>
          <w:szCs w:val="24"/>
          <w:vertAlign w:val="superscript"/>
        </w:rPr>
        <w:footnoteReference w:id="28"/>
      </w:r>
      <w:r w:rsidR="00CB4D4C" w:rsidRPr="009D3DBB">
        <w:rPr>
          <w:rFonts w:ascii="Times New Roman" w:hAnsi="Times New Roman" w:cs="Times New Roman"/>
          <w:bCs/>
          <w:sz w:val="24"/>
          <w:szCs w:val="24"/>
        </w:rPr>
        <w:t xml:space="preserve"> concerning the eligibility, evaluation, </w:t>
      </w:r>
      <w:r w:rsidR="00CB4D4C" w:rsidRPr="009D3DBB">
        <w:rPr>
          <w:rFonts w:ascii="Times New Roman" w:hAnsi="Times New Roman" w:cs="Times New Roman"/>
          <w:b/>
          <w:sz w:val="24"/>
          <w:szCs w:val="24"/>
        </w:rPr>
        <w:t>placement</w:t>
      </w:r>
      <w:r w:rsidR="00CB4D4C" w:rsidRPr="009D3DBB">
        <w:rPr>
          <w:rFonts w:ascii="Times New Roman" w:hAnsi="Times New Roman" w:cs="Times New Roman"/>
          <w:bCs/>
          <w:sz w:val="24"/>
          <w:szCs w:val="24"/>
        </w:rPr>
        <w:t>, IEP, provision of special education in accordance with state and federal law, or</w:t>
      </w:r>
      <w:r w:rsidR="00CB4D4C" w:rsidRPr="009D3DBB">
        <w:rPr>
          <w:rFonts w:ascii="Times New Roman" w:hAnsi="Times New Roman" w:cs="Times New Roman"/>
          <w:b/>
          <w:sz w:val="24"/>
          <w:szCs w:val="24"/>
        </w:rPr>
        <w:t xml:space="preserve"> procedural protections </w:t>
      </w:r>
      <w:r w:rsidR="00CB4D4C" w:rsidRPr="009D3DBB">
        <w:rPr>
          <w:rFonts w:ascii="Times New Roman" w:hAnsi="Times New Roman" w:cs="Times New Roman"/>
          <w:bCs/>
          <w:sz w:val="24"/>
          <w:szCs w:val="24"/>
        </w:rPr>
        <w:t>of state and federal law for students with disabilities.”</w:t>
      </w:r>
      <w:r w:rsidR="00CB4D4C" w:rsidRPr="009D3DBB">
        <w:rPr>
          <w:rFonts w:ascii="Times New Roman" w:hAnsi="Times New Roman" w:cs="Times New Roman"/>
          <w:bCs/>
          <w:sz w:val="24"/>
          <w:szCs w:val="24"/>
          <w:vertAlign w:val="superscript"/>
        </w:rPr>
        <w:footnoteReference w:id="29"/>
      </w:r>
      <w:r w:rsidR="00CB4D4C" w:rsidRPr="009D3DBB">
        <w:rPr>
          <w:rFonts w:ascii="Times New Roman" w:hAnsi="Times New Roman" w:cs="Times New Roman"/>
          <w:bCs/>
          <w:sz w:val="24"/>
          <w:szCs w:val="24"/>
        </w:rPr>
        <w:t xml:space="preserve"> This matter concerns Student’s </w:t>
      </w:r>
      <w:r w:rsidR="00A618C6" w:rsidRPr="009D3DBB">
        <w:rPr>
          <w:rFonts w:ascii="Times New Roman" w:hAnsi="Times New Roman" w:cs="Times New Roman"/>
          <w:bCs/>
          <w:sz w:val="24"/>
          <w:szCs w:val="24"/>
        </w:rPr>
        <w:t xml:space="preserve">stay-put </w:t>
      </w:r>
      <w:r w:rsidR="00CB4D4C" w:rsidRPr="009D3DBB">
        <w:rPr>
          <w:rFonts w:ascii="Times New Roman" w:hAnsi="Times New Roman" w:cs="Times New Roman"/>
          <w:bCs/>
          <w:sz w:val="24"/>
          <w:szCs w:val="24"/>
        </w:rPr>
        <w:t xml:space="preserve">placement and </w:t>
      </w:r>
      <w:r w:rsidR="00FA0352" w:rsidRPr="009D3DBB">
        <w:rPr>
          <w:rFonts w:ascii="Times New Roman" w:hAnsi="Times New Roman" w:cs="Times New Roman"/>
          <w:bCs/>
          <w:sz w:val="24"/>
          <w:szCs w:val="24"/>
        </w:rPr>
        <w:t>an alleged violation of Student’s</w:t>
      </w:r>
      <w:r w:rsidR="005A5D3A" w:rsidRPr="009D3DBB">
        <w:rPr>
          <w:rFonts w:ascii="Times New Roman" w:hAnsi="Times New Roman" w:cs="Times New Roman"/>
          <w:bCs/>
          <w:sz w:val="24"/>
          <w:szCs w:val="24"/>
        </w:rPr>
        <w:t xml:space="preserve"> </w:t>
      </w:r>
      <w:r w:rsidR="00ED636B" w:rsidRPr="009D3DBB">
        <w:rPr>
          <w:rFonts w:ascii="Times New Roman" w:hAnsi="Times New Roman" w:cs="Times New Roman"/>
          <w:bCs/>
          <w:sz w:val="24"/>
          <w:szCs w:val="24"/>
        </w:rPr>
        <w:t xml:space="preserve">procedural rights, </w:t>
      </w:r>
      <w:r w:rsidR="005A5D3A" w:rsidRPr="009D3DBB">
        <w:rPr>
          <w:rFonts w:ascii="Times New Roman" w:hAnsi="Times New Roman" w:cs="Times New Roman"/>
          <w:bCs/>
          <w:sz w:val="24"/>
          <w:szCs w:val="24"/>
        </w:rPr>
        <w:t>and t</w:t>
      </w:r>
      <w:r w:rsidR="00CB4D4C" w:rsidRPr="009D3DBB">
        <w:rPr>
          <w:rFonts w:ascii="Times New Roman" w:hAnsi="Times New Roman" w:cs="Times New Roman"/>
          <w:bCs/>
          <w:sz w:val="24"/>
          <w:szCs w:val="24"/>
        </w:rPr>
        <w:t>here is no forum other than the BSEA which Parent can access to protect her child’s rights.</w:t>
      </w:r>
      <w:r w:rsidR="00CB4D4C" w:rsidRPr="009D3DBB">
        <w:rPr>
          <w:rStyle w:val="FootnoteReference"/>
          <w:rFonts w:ascii="Times New Roman" w:hAnsi="Times New Roman" w:cs="Times New Roman"/>
          <w:bCs/>
          <w:sz w:val="24"/>
          <w:szCs w:val="24"/>
        </w:rPr>
        <w:footnoteReference w:id="30"/>
      </w:r>
      <w:r w:rsidR="00CB4D4C" w:rsidRPr="009D3DBB">
        <w:rPr>
          <w:rFonts w:ascii="Times New Roman" w:hAnsi="Times New Roman" w:cs="Times New Roman"/>
          <w:bCs/>
          <w:sz w:val="24"/>
          <w:szCs w:val="24"/>
        </w:rPr>
        <w:t xml:space="preserve"> </w:t>
      </w:r>
      <w:r w:rsidR="00EC62A3" w:rsidRPr="009D3DBB">
        <w:rPr>
          <w:rFonts w:ascii="Times New Roman" w:hAnsi="Times New Roman" w:cs="Times New Roman"/>
          <w:bCs/>
          <w:sz w:val="24"/>
          <w:szCs w:val="24"/>
        </w:rPr>
        <w:t xml:space="preserve">In addition, </w:t>
      </w:r>
      <w:r w:rsidR="002E71D2" w:rsidRPr="009D3DBB">
        <w:rPr>
          <w:rFonts w:ascii="Times New Roman" w:hAnsi="Times New Roman" w:cs="Times New Roman"/>
          <w:bCs/>
          <w:sz w:val="24"/>
          <w:szCs w:val="24"/>
        </w:rPr>
        <w:t xml:space="preserve">ASD’s assertion that “termination was mutual” and is therefore not in dispute is an oversimplification of the parties’ positions. Specifically, where all the parties </w:t>
      </w:r>
      <w:r w:rsidR="00710876" w:rsidRPr="009D3DBB">
        <w:rPr>
          <w:rFonts w:ascii="Times New Roman" w:hAnsi="Times New Roman" w:cs="Times New Roman"/>
          <w:bCs/>
          <w:sz w:val="24"/>
          <w:szCs w:val="24"/>
        </w:rPr>
        <w:t xml:space="preserve">may have </w:t>
      </w:r>
      <w:r w:rsidR="002E71D2" w:rsidRPr="009D3DBB">
        <w:rPr>
          <w:rFonts w:ascii="Times New Roman" w:hAnsi="Times New Roman" w:cs="Times New Roman"/>
          <w:bCs/>
          <w:sz w:val="24"/>
          <w:szCs w:val="24"/>
        </w:rPr>
        <w:t xml:space="preserve">agreed that Student requires a change in placement, Parent </w:t>
      </w:r>
      <w:r w:rsidR="00666D5C" w:rsidRPr="009D3DBB">
        <w:rPr>
          <w:rFonts w:ascii="Times New Roman" w:hAnsi="Times New Roman" w:cs="Times New Roman"/>
          <w:bCs/>
          <w:sz w:val="24"/>
          <w:szCs w:val="24"/>
        </w:rPr>
        <w:t>appears</w:t>
      </w:r>
      <w:r w:rsidR="00667178" w:rsidRPr="009D3DBB">
        <w:rPr>
          <w:rFonts w:ascii="Times New Roman" w:hAnsi="Times New Roman" w:cs="Times New Roman"/>
          <w:bCs/>
          <w:sz w:val="24"/>
          <w:szCs w:val="24"/>
        </w:rPr>
        <w:t xml:space="preserve"> not </w:t>
      </w:r>
      <w:r w:rsidR="00666D5C" w:rsidRPr="009D3DBB">
        <w:rPr>
          <w:rFonts w:ascii="Times New Roman" w:hAnsi="Times New Roman" w:cs="Times New Roman"/>
          <w:bCs/>
          <w:sz w:val="24"/>
          <w:szCs w:val="24"/>
        </w:rPr>
        <w:t xml:space="preserve">to </w:t>
      </w:r>
      <w:r w:rsidR="00667178" w:rsidRPr="009D3DBB">
        <w:rPr>
          <w:rFonts w:ascii="Times New Roman" w:hAnsi="Times New Roman" w:cs="Times New Roman"/>
          <w:bCs/>
          <w:sz w:val="24"/>
          <w:szCs w:val="24"/>
        </w:rPr>
        <w:t xml:space="preserve">have </w:t>
      </w:r>
      <w:proofErr w:type="gramStart"/>
      <w:r w:rsidR="00667178" w:rsidRPr="009D3DBB">
        <w:rPr>
          <w:rFonts w:ascii="Times New Roman" w:hAnsi="Times New Roman" w:cs="Times New Roman"/>
          <w:bCs/>
          <w:sz w:val="24"/>
          <w:szCs w:val="24"/>
        </w:rPr>
        <w:t>been</w:t>
      </w:r>
      <w:r w:rsidR="002E71D2" w:rsidRPr="009D3DBB">
        <w:rPr>
          <w:rFonts w:ascii="Times New Roman" w:hAnsi="Times New Roman" w:cs="Times New Roman"/>
          <w:bCs/>
          <w:sz w:val="24"/>
          <w:szCs w:val="24"/>
        </w:rPr>
        <w:t xml:space="preserve"> in agreement</w:t>
      </w:r>
      <w:proofErr w:type="gramEnd"/>
      <w:r w:rsidR="002E71D2" w:rsidRPr="009D3DBB">
        <w:rPr>
          <w:rFonts w:ascii="Times New Roman" w:hAnsi="Times New Roman" w:cs="Times New Roman"/>
          <w:bCs/>
          <w:sz w:val="24"/>
          <w:szCs w:val="24"/>
        </w:rPr>
        <w:t xml:space="preserve"> with the December 15 termination date. </w:t>
      </w:r>
    </w:p>
    <w:p w14:paraId="38AD92C7" w14:textId="77777777" w:rsidR="009D5943" w:rsidRPr="009D3DBB" w:rsidRDefault="009D5943" w:rsidP="00007515">
      <w:pPr>
        <w:rPr>
          <w:rFonts w:ascii="Times New Roman" w:hAnsi="Times New Roman" w:cs="Times New Roman"/>
          <w:bCs/>
          <w:sz w:val="24"/>
          <w:szCs w:val="24"/>
        </w:rPr>
      </w:pPr>
    </w:p>
    <w:p w14:paraId="2CB58352" w14:textId="30E2AAB3" w:rsidR="003D5A8D" w:rsidRPr="009D3DBB" w:rsidRDefault="00024F5F" w:rsidP="00007515">
      <w:pPr>
        <w:rPr>
          <w:rFonts w:ascii="Times New Roman" w:hAnsi="Times New Roman" w:cs="Times New Roman"/>
          <w:bCs/>
          <w:sz w:val="24"/>
          <w:szCs w:val="24"/>
        </w:rPr>
      </w:pPr>
      <w:r w:rsidRPr="009D3DBB">
        <w:rPr>
          <w:rFonts w:ascii="Times New Roman" w:hAnsi="Times New Roman" w:cs="Times New Roman"/>
          <w:bCs/>
          <w:sz w:val="24"/>
          <w:szCs w:val="24"/>
        </w:rPr>
        <w:t xml:space="preserve">Therefore, taking the allegations in Parent’s </w:t>
      </w:r>
      <w:r w:rsidRPr="009D3DBB">
        <w:rPr>
          <w:rFonts w:ascii="Times New Roman" w:hAnsi="Times New Roman" w:cs="Times New Roman"/>
          <w:bCs/>
          <w:i/>
          <w:iCs/>
          <w:sz w:val="24"/>
          <w:szCs w:val="24"/>
        </w:rPr>
        <w:t>Request for Accelerated Hearing</w:t>
      </w:r>
      <w:r w:rsidRPr="009D3DBB">
        <w:rPr>
          <w:rFonts w:ascii="Times New Roman" w:hAnsi="Times New Roman" w:cs="Times New Roman"/>
          <w:bCs/>
          <w:sz w:val="24"/>
          <w:szCs w:val="24"/>
        </w:rPr>
        <w:t xml:space="preserve"> as true as well as any inferences that may be drawn from them in her favor, as I am required to do in</w:t>
      </w:r>
      <w:r w:rsidR="00ED636B" w:rsidRPr="009D3DBB">
        <w:rPr>
          <w:rFonts w:ascii="Times New Roman" w:hAnsi="Times New Roman" w:cs="Times New Roman"/>
          <w:bCs/>
          <w:sz w:val="24"/>
          <w:szCs w:val="24"/>
        </w:rPr>
        <w:t xml:space="preserve"> evaluating a </w:t>
      </w:r>
      <w:r w:rsidRPr="009D3DBB">
        <w:rPr>
          <w:rFonts w:ascii="Times New Roman" w:hAnsi="Times New Roman" w:cs="Times New Roman"/>
          <w:bCs/>
          <w:sz w:val="24"/>
          <w:szCs w:val="24"/>
        </w:rPr>
        <w:t xml:space="preserve"> </w:t>
      </w:r>
      <w:r w:rsidRPr="009D3DBB">
        <w:rPr>
          <w:rFonts w:ascii="Times New Roman" w:hAnsi="Times New Roman" w:cs="Times New Roman"/>
          <w:bCs/>
          <w:i/>
          <w:iCs/>
          <w:sz w:val="24"/>
          <w:szCs w:val="24"/>
        </w:rPr>
        <w:t>Motion to Dismiss</w:t>
      </w:r>
      <w:r w:rsidRPr="009D3DBB">
        <w:rPr>
          <w:rFonts w:ascii="Times New Roman" w:hAnsi="Times New Roman" w:cs="Times New Roman"/>
          <w:bCs/>
          <w:sz w:val="24"/>
          <w:szCs w:val="24"/>
        </w:rPr>
        <w:t>, I find that Parent has raised allegations that plausibly suggest an entitlement to relief</w:t>
      </w:r>
      <w:r w:rsidRPr="009D3DBB">
        <w:rPr>
          <w:rFonts w:ascii="Times New Roman" w:hAnsi="Times New Roman" w:cs="Times New Roman"/>
          <w:bCs/>
          <w:sz w:val="24"/>
          <w:szCs w:val="24"/>
          <w:vertAlign w:val="superscript"/>
        </w:rPr>
        <w:footnoteReference w:id="31"/>
      </w:r>
      <w:r w:rsidRPr="009D3DBB">
        <w:rPr>
          <w:rFonts w:ascii="Times New Roman" w:hAnsi="Times New Roman" w:cs="Times New Roman"/>
          <w:bCs/>
          <w:sz w:val="24"/>
          <w:szCs w:val="24"/>
        </w:rPr>
        <w:t xml:space="preserve"> and </w:t>
      </w:r>
      <w:r w:rsidRPr="009D3DBB">
        <w:rPr>
          <w:rFonts w:ascii="Times New Roman" w:hAnsi="Times New Roman" w:cs="Times New Roman"/>
          <w:b/>
          <w:sz w:val="24"/>
          <w:szCs w:val="24"/>
        </w:rPr>
        <w:t>DENY</w:t>
      </w:r>
      <w:r w:rsidRPr="009D3DBB">
        <w:rPr>
          <w:rFonts w:ascii="Times New Roman" w:hAnsi="Times New Roman" w:cs="Times New Roman"/>
          <w:bCs/>
          <w:sz w:val="24"/>
          <w:szCs w:val="24"/>
        </w:rPr>
        <w:t xml:space="preserve"> dismissal.</w:t>
      </w:r>
    </w:p>
    <w:p w14:paraId="69E51395" w14:textId="77777777" w:rsidR="003D5A8D" w:rsidRPr="009D3DBB" w:rsidRDefault="003D5A8D" w:rsidP="00007515">
      <w:pPr>
        <w:rPr>
          <w:rFonts w:ascii="Times New Roman" w:hAnsi="Times New Roman" w:cs="Times New Roman"/>
          <w:bCs/>
          <w:color w:val="000000" w:themeColor="text1"/>
          <w:sz w:val="24"/>
          <w:szCs w:val="24"/>
        </w:rPr>
      </w:pPr>
    </w:p>
    <w:p w14:paraId="21EC21F5" w14:textId="77777777" w:rsidR="004A5696" w:rsidRPr="009D3DBB" w:rsidRDefault="004A5696" w:rsidP="00007515">
      <w:pPr>
        <w:shd w:val="clear" w:color="auto" w:fill="FFFFFF"/>
        <w:rPr>
          <w:rFonts w:ascii="Times New Roman" w:hAnsi="Times New Roman" w:cs="Times New Roman"/>
          <w:color w:val="000000" w:themeColor="text1"/>
          <w:sz w:val="24"/>
          <w:szCs w:val="24"/>
        </w:rPr>
      </w:pPr>
      <w:r w:rsidRPr="009D3DBB">
        <w:rPr>
          <w:rFonts w:ascii="Times New Roman" w:hAnsi="Times New Roman" w:cs="Times New Roman"/>
          <w:b/>
          <w:bCs/>
          <w:color w:val="000000" w:themeColor="text1"/>
          <w:sz w:val="24"/>
          <w:szCs w:val="24"/>
        </w:rPr>
        <w:t>ORDER:</w:t>
      </w:r>
    </w:p>
    <w:p w14:paraId="75A3A5F3" w14:textId="77777777" w:rsidR="004A5696" w:rsidRPr="009D3DBB" w:rsidRDefault="004A5696" w:rsidP="00007515">
      <w:pPr>
        <w:shd w:val="clear" w:color="auto" w:fill="FFFFFF"/>
        <w:rPr>
          <w:rFonts w:ascii="Times New Roman" w:hAnsi="Times New Roman" w:cs="Times New Roman"/>
          <w:color w:val="000000" w:themeColor="text1"/>
          <w:sz w:val="24"/>
          <w:szCs w:val="24"/>
        </w:rPr>
      </w:pPr>
    </w:p>
    <w:p w14:paraId="3AB9C652" w14:textId="77777777" w:rsidR="00FB08E8" w:rsidRPr="009D3DBB" w:rsidRDefault="00FB08E8" w:rsidP="00007515">
      <w:pPr>
        <w:shd w:val="clear" w:color="auto" w:fill="FFFFFF"/>
        <w:rPr>
          <w:rFonts w:ascii="Times New Roman" w:hAnsi="Times New Roman" w:cs="Times New Roman"/>
          <w:bCs/>
          <w:sz w:val="24"/>
          <w:szCs w:val="24"/>
        </w:rPr>
      </w:pPr>
      <w:r w:rsidRPr="009D3DBB">
        <w:rPr>
          <w:rFonts w:ascii="Times New Roman" w:hAnsi="Times New Roman" w:cs="Times New Roman"/>
          <w:bCs/>
          <w:sz w:val="24"/>
          <w:szCs w:val="24"/>
        </w:rPr>
        <w:t xml:space="preserve">ASD’s </w:t>
      </w:r>
      <w:r w:rsidRPr="009D3DBB">
        <w:rPr>
          <w:rFonts w:ascii="Times New Roman" w:hAnsi="Times New Roman" w:cs="Times New Roman"/>
          <w:bCs/>
          <w:i/>
          <w:iCs/>
          <w:sz w:val="24"/>
          <w:szCs w:val="24"/>
        </w:rPr>
        <w:t>Motion to Dismiss</w:t>
      </w:r>
      <w:r w:rsidRPr="009D3DBB">
        <w:rPr>
          <w:rFonts w:ascii="Times New Roman" w:hAnsi="Times New Roman" w:cs="Times New Roman"/>
          <w:bCs/>
          <w:sz w:val="24"/>
          <w:szCs w:val="24"/>
        </w:rPr>
        <w:t xml:space="preserve"> is hereby </w:t>
      </w:r>
      <w:r w:rsidRPr="009D3DBB">
        <w:rPr>
          <w:rFonts w:ascii="Times New Roman" w:hAnsi="Times New Roman" w:cs="Times New Roman"/>
          <w:b/>
          <w:sz w:val="24"/>
          <w:szCs w:val="24"/>
        </w:rPr>
        <w:t>DENIED</w:t>
      </w:r>
      <w:r w:rsidRPr="009D3DBB">
        <w:rPr>
          <w:rFonts w:ascii="Times New Roman" w:hAnsi="Times New Roman" w:cs="Times New Roman"/>
          <w:bCs/>
          <w:sz w:val="24"/>
          <w:szCs w:val="24"/>
        </w:rPr>
        <w:t xml:space="preserve">.  </w:t>
      </w:r>
    </w:p>
    <w:p w14:paraId="28FC5C43" w14:textId="77777777" w:rsidR="00FB08E8" w:rsidRPr="009D3DBB" w:rsidRDefault="00FB08E8" w:rsidP="00007515">
      <w:pPr>
        <w:shd w:val="clear" w:color="auto" w:fill="FFFFFF"/>
        <w:rPr>
          <w:rFonts w:ascii="Times New Roman" w:hAnsi="Times New Roman" w:cs="Times New Roman"/>
          <w:bCs/>
          <w:sz w:val="24"/>
          <w:szCs w:val="24"/>
        </w:rPr>
      </w:pPr>
    </w:p>
    <w:p w14:paraId="440D349F" w14:textId="2661EEE0" w:rsidR="00FB08E8" w:rsidRPr="009D3DBB" w:rsidRDefault="00FB08E8" w:rsidP="00007515">
      <w:pPr>
        <w:shd w:val="clear" w:color="auto" w:fill="FFFFFF"/>
        <w:rPr>
          <w:rFonts w:ascii="Times New Roman" w:hAnsi="Times New Roman" w:cs="Times New Roman"/>
          <w:bCs/>
          <w:sz w:val="24"/>
          <w:szCs w:val="24"/>
        </w:rPr>
      </w:pPr>
      <w:r w:rsidRPr="009D3DBB">
        <w:rPr>
          <w:rFonts w:ascii="Times New Roman" w:hAnsi="Times New Roman" w:cs="Times New Roman"/>
          <w:bCs/>
          <w:sz w:val="24"/>
          <w:szCs w:val="24"/>
        </w:rPr>
        <w:t xml:space="preserve">ASD’s </w:t>
      </w:r>
      <w:r w:rsidRPr="009D3DBB">
        <w:rPr>
          <w:rFonts w:ascii="Times New Roman" w:hAnsi="Times New Roman" w:cs="Times New Roman"/>
          <w:bCs/>
          <w:i/>
          <w:iCs/>
          <w:sz w:val="24"/>
          <w:szCs w:val="24"/>
        </w:rPr>
        <w:t xml:space="preserve">Motion to Join </w:t>
      </w:r>
      <w:r w:rsidRPr="009D3DBB">
        <w:rPr>
          <w:rFonts w:ascii="Times New Roman" w:hAnsi="Times New Roman" w:cs="Times New Roman"/>
          <w:bCs/>
          <w:sz w:val="24"/>
          <w:szCs w:val="24"/>
        </w:rPr>
        <w:t xml:space="preserve">is hereby </w:t>
      </w:r>
      <w:r w:rsidRPr="009D3DBB">
        <w:rPr>
          <w:rFonts w:ascii="Times New Roman" w:hAnsi="Times New Roman" w:cs="Times New Roman"/>
          <w:b/>
          <w:sz w:val="24"/>
          <w:szCs w:val="24"/>
        </w:rPr>
        <w:t>ALLOWED</w:t>
      </w:r>
      <w:r w:rsidRPr="009D3DBB">
        <w:rPr>
          <w:rFonts w:ascii="Times New Roman" w:hAnsi="Times New Roman" w:cs="Times New Roman"/>
          <w:bCs/>
          <w:sz w:val="24"/>
          <w:szCs w:val="24"/>
        </w:rPr>
        <w:t xml:space="preserve">, and Lowell Public Schools is </w:t>
      </w:r>
      <w:r w:rsidRPr="009D3DBB">
        <w:rPr>
          <w:rFonts w:ascii="Times New Roman" w:hAnsi="Times New Roman" w:cs="Times New Roman"/>
          <w:b/>
          <w:sz w:val="24"/>
          <w:szCs w:val="24"/>
        </w:rPr>
        <w:t>joined</w:t>
      </w:r>
      <w:r w:rsidRPr="009D3DBB">
        <w:rPr>
          <w:rFonts w:ascii="Times New Roman" w:hAnsi="Times New Roman" w:cs="Times New Roman"/>
          <w:bCs/>
          <w:sz w:val="24"/>
          <w:szCs w:val="24"/>
        </w:rPr>
        <w:t xml:space="preserve"> as a necessary party to the instant appeal. DCF is also </w:t>
      </w:r>
      <w:r w:rsidRPr="009D3DBB">
        <w:rPr>
          <w:rFonts w:ascii="Times New Roman" w:hAnsi="Times New Roman" w:cs="Times New Roman"/>
          <w:b/>
          <w:sz w:val="24"/>
          <w:szCs w:val="24"/>
        </w:rPr>
        <w:t>joined</w:t>
      </w:r>
      <w:r w:rsidRPr="009D3DBB">
        <w:rPr>
          <w:rFonts w:ascii="Times New Roman" w:hAnsi="Times New Roman" w:cs="Times New Roman"/>
          <w:bCs/>
          <w:sz w:val="24"/>
          <w:szCs w:val="24"/>
        </w:rPr>
        <w:t xml:space="preserve">, </w:t>
      </w:r>
      <w:proofErr w:type="spellStart"/>
      <w:r w:rsidRPr="009D3DBB">
        <w:rPr>
          <w:rFonts w:ascii="Times New Roman" w:hAnsi="Times New Roman" w:cs="Times New Roman"/>
          <w:bCs/>
          <w:i/>
          <w:iCs/>
          <w:sz w:val="24"/>
          <w:szCs w:val="24"/>
        </w:rPr>
        <w:t>sua</w:t>
      </w:r>
      <w:proofErr w:type="spellEnd"/>
      <w:r w:rsidRPr="009D3DBB">
        <w:rPr>
          <w:rFonts w:ascii="Times New Roman" w:hAnsi="Times New Roman" w:cs="Times New Roman"/>
          <w:bCs/>
          <w:i/>
          <w:iCs/>
          <w:sz w:val="24"/>
          <w:szCs w:val="24"/>
        </w:rPr>
        <w:t xml:space="preserve"> sponte</w:t>
      </w:r>
      <w:r w:rsidRPr="009D3DBB">
        <w:rPr>
          <w:rFonts w:ascii="Times New Roman" w:hAnsi="Times New Roman" w:cs="Times New Roman"/>
          <w:bCs/>
          <w:sz w:val="24"/>
          <w:szCs w:val="24"/>
        </w:rPr>
        <w:t>, as a necessary party.</w:t>
      </w:r>
    </w:p>
    <w:p w14:paraId="6F2E2A33" w14:textId="77777777" w:rsidR="00130B21" w:rsidRPr="009D3DBB" w:rsidRDefault="00130B21" w:rsidP="00007515">
      <w:pPr>
        <w:shd w:val="clear" w:color="auto" w:fill="FFFFFF"/>
        <w:rPr>
          <w:rFonts w:ascii="Times New Roman" w:hAnsi="Times New Roman" w:cs="Times New Roman"/>
          <w:bCs/>
          <w:sz w:val="24"/>
          <w:szCs w:val="24"/>
        </w:rPr>
      </w:pPr>
    </w:p>
    <w:p w14:paraId="2E4C2B91" w14:textId="77777777" w:rsidR="00130B21" w:rsidRPr="009D3DBB" w:rsidRDefault="00130B21" w:rsidP="00130B21">
      <w:pPr>
        <w:rPr>
          <w:rFonts w:ascii="Times New Roman" w:hAnsi="Times New Roman" w:cs="Times New Roman"/>
          <w:sz w:val="24"/>
          <w:szCs w:val="24"/>
        </w:rPr>
      </w:pPr>
      <w:r w:rsidRPr="009D3DBB">
        <w:rPr>
          <w:rFonts w:ascii="Times New Roman" w:hAnsi="Times New Roman" w:cs="Times New Roman"/>
          <w:sz w:val="24"/>
          <w:szCs w:val="24"/>
        </w:rPr>
        <w:t>Accordingly, the matter will proceed as follows:</w:t>
      </w:r>
    </w:p>
    <w:p w14:paraId="3B30322B" w14:textId="77777777" w:rsidR="00130B21" w:rsidRPr="009D3DBB" w:rsidRDefault="00130B21" w:rsidP="00130B21">
      <w:pPr>
        <w:rPr>
          <w:rFonts w:ascii="Times New Roman" w:hAnsi="Times New Roman" w:cs="Times New Roman"/>
          <w:bCs/>
          <w:color w:val="000000" w:themeColor="text1"/>
          <w:sz w:val="24"/>
          <w:szCs w:val="24"/>
        </w:rPr>
      </w:pPr>
    </w:p>
    <w:p w14:paraId="430162F4" w14:textId="5AE78C48" w:rsidR="00130B21" w:rsidRPr="009D3DBB" w:rsidRDefault="00130B21" w:rsidP="00130B21">
      <w:pPr>
        <w:numPr>
          <w:ilvl w:val="0"/>
          <w:numId w:val="1"/>
        </w:numPr>
        <w:rPr>
          <w:rFonts w:ascii="Times New Roman" w:hAnsi="Times New Roman" w:cs="Times New Roman"/>
          <w:color w:val="000000" w:themeColor="text1"/>
          <w:sz w:val="24"/>
          <w:szCs w:val="24"/>
          <w:u w:val="single"/>
        </w:rPr>
      </w:pPr>
      <w:r w:rsidRPr="009D3DBB">
        <w:rPr>
          <w:rFonts w:ascii="Times New Roman" w:hAnsi="Times New Roman" w:cs="Times New Roman"/>
          <w:bCs/>
          <w:color w:val="000000" w:themeColor="text1"/>
          <w:sz w:val="24"/>
          <w:szCs w:val="24"/>
        </w:rPr>
        <w:t xml:space="preserve">The Hearing will take place via a virtual platform on </w:t>
      </w:r>
      <w:r w:rsidRPr="009D3DBB">
        <w:rPr>
          <w:rFonts w:ascii="Times New Roman" w:hAnsi="Times New Roman" w:cs="Times New Roman"/>
          <w:b/>
          <w:color w:val="000000" w:themeColor="text1"/>
          <w:sz w:val="24"/>
          <w:szCs w:val="24"/>
        </w:rPr>
        <w:t xml:space="preserve">January 10 and 11, 2024. </w:t>
      </w:r>
      <w:r w:rsidRPr="009D3DBB">
        <w:rPr>
          <w:rFonts w:ascii="Times New Roman" w:hAnsi="Times New Roman" w:cs="Times New Roman"/>
          <w:bCs/>
          <w:color w:val="000000" w:themeColor="text1"/>
          <w:sz w:val="24"/>
          <w:szCs w:val="24"/>
        </w:rPr>
        <w:t xml:space="preserve">On January 10, </w:t>
      </w:r>
      <w:r w:rsidR="008447BE" w:rsidRPr="009D3DBB">
        <w:rPr>
          <w:rFonts w:ascii="Times New Roman" w:hAnsi="Times New Roman" w:cs="Times New Roman"/>
          <w:bCs/>
          <w:color w:val="000000" w:themeColor="text1"/>
          <w:sz w:val="24"/>
          <w:szCs w:val="24"/>
        </w:rPr>
        <w:t>the Hearing</w:t>
      </w:r>
      <w:r w:rsidRPr="009D3DBB">
        <w:rPr>
          <w:rFonts w:ascii="Times New Roman" w:hAnsi="Times New Roman" w:cs="Times New Roman"/>
          <w:bCs/>
          <w:color w:val="000000" w:themeColor="text1"/>
          <w:sz w:val="24"/>
          <w:szCs w:val="24"/>
        </w:rPr>
        <w:t xml:space="preserve"> will begin at 9:00AM and conclude at 6:00PM. On January 11, </w:t>
      </w:r>
      <w:r w:rsidR="008447BE" w:rsidRPr="009D3DBB">
        <w:rPr>
          <w:rFonts w:ascii="Times New Roman" w:hAnsi="Times New Roman" w:cs="Times New Roman"/>
          <w:bCs/>
          <w:color w:val="000000" w:themeColor="text1"/>
          <w:sz w:val="24"/>
          <w:szCs w:val="24"/>
        </w:rPr>
        <w:t xml:space="preserve">the Hearing </w:t>
      </w:r>
      <w:r w:rsidRPr="009D3DBB">
        <w:rPr>
          <w:rFonts w:ascii="Times New Roman" w:hAnsi="Times New Roman" w:cs="Times New Roman"/>
          <w:bCs/>
          <w:color w:val="000000" w:themeColor="text1"/>
          <w:sz w:val="24"/>
          <w:szCs w:val="24"/>
        </w:rPr>
        <w:t>will begin at 1:00PM and conclude at 6:00PM. Closing arguments will be</w:t>
      </w:r>
      <w:r w:rsidR="00025779" w:rsidRPr="009D3DBB">
        <w:rPr>
          <w:rFonts w:ascii="Times New Roman" w:hAnsi="Times New Roman" w:cs="Times New Roman"/>
          <w:bCs/>
          <w:color w:val="000000" w:themeColor="text1"/>
          <w:sz w:val="24"/>
          <w:szCs w:val="24"/>
        </w:rPr>
        <w:t xml:space="preserve"> </w:t>
      </w:r>
      <w:r w:rsidR="008447BE" w:rsidRPr="009D3DBB">
        <w:rPr>
          <w:rFonts w:ascii="Times New Roman" w:hAnsi="Times New Roman" w:cs="Times New Roman"/>
          <w:bCs/>
          <w:color w:val="000000" w:themeColor="text1"/>
          <w:sz w:val="24"/>
          <w:szCs w:val="24"/>
        </w:rPr>
        <w:t xml:space="preserve">presented </w:t>
      </w:r>
      <w:r w:rsidR="00025779" w:rsidRPr="009D3DBB">
        <w:rPr>
          <w:rFonts w:ascii="Times New Roman" w:hAnsi="Times New Roman" w:cs="Times New Roman"/>
          <w:bCs/>
          <w:color w:val="000000" w:themeColor="text1"/>
          <w:sz w:val="24"/>
          <w:szCs w:val="24"/>
        </w:rPr>
        <w:t>oral</w:t>
      </w:r>
      <w:r w:rsidR="008447BE" w:rsidRPr="009D3DBB">
        <w:rPr>
          <w:rFonts w:ascii="Times New Roman" w:hAnsi="Times New Roman" w:cs="Times New Roman"/>
          <w:bCs/>
          <w:color w:val="000000" w:themeColor="text1"/>
          <w:sz w:val="24"/>
          <w:szCs w:val="24"/>
        </w:rPr>
        <w:t>ly</w:t>
      </w:r>
      <w:r w:rsidR="00025779" w:rsidRPr="009D3DBB">
        <w:rPr>
          <w:rFonts w:ascii="Times New Roman" w:hAnsi="Times New Roman" w:cs="Times New Roman"/>
          <w:bCs/>
          <w:color w:val="000000" w:themeColor="text1"/>
          <w:sz w:val="24"/>
          <w:szCs w:val="24"/>
        </w:rPr>
        <w:t>.</w:t>
      </w:r>
    </w:p>
    <w:p w14:paraId="6A6F9D17" w14:textId="77777777" w:rsidR="00ED636B" w:rsidRPr="009D3DBB" w:rsidRDefault="00ED636B" w:rsidP="009653CF">
      <w:pPr>
        <w:ind w:left="360"/>
        <w:rPr>
          <w:rFonts w:ascii="Times New Roman" w:hAnsi="Times New Roman" w:cs="Times New Roman"/>
          <w:color w:val="000000" w:themeColor="text1"/>
          <w:sz w:val="24"/>
          <w:szCs w:val="24"/>
          <w:u w:val="single"/>
        </w:rPr>
      </w:pPr>
    </w:p>
    <w:p w14:paraId="273E017C" w14:textId="7670953A" w:rsidR="00130B21" w:rsidRPr="009D3DBB" w:rsidRDefault="00130B21" w:rsidP="00130B21">
      <w:pPr>
        <w:numPr>
          <w:ilvl w:val="0"/>
          <w:numId w:val="1"/>
        </w:numPr>
        <w:rPr>
          <w:rFonts w:ascii="Times New Roman" w:hAnsi="Times New Roman" w:cs="Times New Roman"/>
          <w:bCs/>
          <w:color w:val="000000" w:themeColor="text1"/>
          <w:sz w:val="24"/>
          <w:szCs w:val="24"/>
          <w:u w:val="single"/>
        </w:rPr>
      </w:pPr>
      <w:r w:rsidRPr="009D3DBB">
        <w:rPr>
          <w:rFonts w:ascii="Times New Roman" w:hAnsi="Times New Roman" w:cs="Times New Roman"/>
          <w:bCs/>
          <w:color w:val="000000" w:themeColor="text1"/>
          <w:sz w:val="24"/>
          <w:szCs w:val="24"/>
        </w:rPr>
        <w:t xml:space="preserve">Exhibits and witness lists are due by the close of business day on </w:t>
      </w:r>
      <w:r w:rsidR="00025779" w:rsidRPr="009D3DBB">
        <w:rPr>
          <w:rFonts w:ascii="Times New Roman" w:hAnsi="Times New Roman" w:cs="Times New Roman"/>
          <w:b/>
          <w:color w:val="000000" w:themeColor="text1"/>
          <w:sz w:val="24"/>
          <w:szCs w:val="24"/>
        </w:rPr>
        <w:t>January</w:t>
      </w:r>
      <w:r w:rsidRPr="009D3DBB">
        <w:rPr>
          <w:rFonts w:ascii="Times New Roman" w:hAnsi="Times New Roman" w:cs="Times New Roman"/>
          <w:b/>
          <w:color w:val="000000" w:themeColor="text1"/>
          <w:sz w:val="24"/>
          <w:szCs w:val="24"/>
        </w:rPr>
        <w:t xml:space="preserve"> </w:t>
      </w:r>
      <w:r w:rsidR="00025779" w:rsidRPr="009D3DBB">
        <w:rPr>
          <w:rFonts w:ascii="Times New Roman" w:hAnsi="Times New Roman" w:cs="Times New Roman"/>
          <w:b/>
          <w:color w:val="000000" w:themeColor="text1"/>
          <w:sz w:val="24"/>
          <w:szCs w:val="24"/>
        </w:rPr>
        <w:t>3</w:t>
      </w:r>
      <w:r w:rsidRPr="009D3DBB">
        <w:rPr>
          <w:rFonts w:ascii="Times New Roman" w:hAnsi="Times New Roman" w:cs="Times New Roman"/>
          <w:b/>
          <w:color w:val="000000" w:themeColor="text1"/>
          <w:sz w:val="24"/>
          <w:szCs w:val="24"/>
        </w:rPr>
        <w:t>, 2024</w:t>
      </w:r>
      <w:r w:rsidRPr="009D3DBB">
        <w:rPr>
          <w:rFonts w:ascii="Times New Roman" w:hAnsi="Times New Roman" w:cs="Times New Roman"/>
          <w:bCs/>
          <w:color w:val="000000" w:themeColor="text1"/>
          <w:sz w:val="24"/>
          <w:szCs w:val="24"/>
        </w:rPr>
        <w:t xml:space="preserve">.  </w:t>
      </w:r>
      <w:r w:rsidR="00025779" w:rsidRPr="009D3DBB">
        <w:rPr>
          <w:rFonts w:ascii="Times New Roman" w:hAnsi="Times New Roman" w:cs="Times New Roman"/>
          <w:bCs/>
          <w:color w:val="000000" w:themeColor="text1"/>
          <w:sz w:val="24"/>
          <w:szCs w:val="24"/>
        </w:rPr>
        <w:t xml:space="preserve">Please provide them to the Hearing Officer at </w:t>
      </w:r>
      <w:r w:rsidR="002743F0">
        <w:rPr>
          <w:rFonts w:ascii="Times New Roman" w:hAnsi="Times New Roman" w:cs="Times New Roman"/>
          <w:bCs/>
          <w:color w:val="000000" w:themeColor="text1"/>
          <w:sz w:val="24"/>
          <w:szCs w:val="24"/>
          <w:u w:val="single"/>
        </w:rPr>
        <w:t>[]</w:t>
      </w:r>
      <w:r w:rsidR="00025779" w:rsidRPr="009D3DBB">
        <w:rPr>
          <w:rFonts w:ascii="Times New Roman" w:hAnsi="Times New Roman" w:cs="Times New Roman"/>
          <w:bCs/>
          <w:color w:val="000000" w:themeColor="text1"/>
          <w:sz w:val="24"/>
          <w:szCs w:val="24"/>
        </w:rPr>
        <w:t>.</w:t>
      </w:r>
    </w:p>
    <w:p w14:paraId="3F5AA3BA" w14:textId="77777777" w:rsidR="00DC69A8" w:rsidRPr="009D3DBB" w:rsidRDefault="00DC69A8" w:rsidP="009653CF">
      <w:pPr>
        <w:pStyle w:val="ListParagraph"/>
        <w:rPr>
          <w:rFonts w:ascii="Times New Roman" w:hAnsi="Times New Roman" w:cs="Times New Roman"/>
          <w:bCs/>
          <w:color w:val="000000" w:themeColor="text1"/>
          <w:sz w:val="24"/>
          <w:szCs w:val="24"/>
          <w:u w:val="single"/>
        </w:rPr>
      </w:pPr>
    </w:p>
    <w:p w14:paraId="426888F3" w14:textId="64EBB68B" w:rsidR="00DC69A8" w:rsidRPr="009D3DBB" w:rsidRDefault="00DC69A8" w:rsidP="00130B21">
      <w:pPr>
        <w:numPr>
          <w:ilvl w:val="0"/>
          <w:numId w:val="1"/>
        </w:numPr>
        <w:rPr>
          <w:rFonts w:ascii="Times New Roman" w:hAnsi="Times New Roman" w:cs="Times New Roman"/>
          <w:bCs/>
          <w:color w:val="000000" w:themeColor="text1"/>
          <w:sz w:val="24"/>
          <w:szCs w:val="24"/>
          <w:u w:val="single"/>
        </w:rPr>
      </w:pPr>
      <w:r w:rsidRPr="009D3DBB">
        <w:rPr>
          <w:rFonts w:ascii="Times New Roman" w:hAnsi="Times New Roman" w:cs="Times New Roman"/>
          <w:sz w:val="24"/>
          <w:szCs w:val="24"/>
        </w:rPr>
        <w:t xml:space="preserve">If Lowell and/or DCF intend to present their own cases-in-chief, they should inform the Hearing Officer </w:t>
      </w:r>
      <w:r w:rsidRPr="00CF4114">
        <w:rPr>
          <w:rFonts w:ascii="Times New Roman" w:hAnsi="Times New Roman" w:cs="Times New Roman"/>
          <w:b/>
          <w:bCs/>
          <w:sz w:val="24"/>
          <w:szCs w:val="24"/>
        </w:rPr>
        <w:t>immediately</w:t>
      </w:r>
      <w:r w:rsidRPr="009D3DBB">
        <w:rPr>
          <w:rFonts w:ascii="Times New Roman" w:hAnsi="Times New Roman" w:cs="Times New Roman"/>
          <w:sz w:val="24"/>
          <w:szCs w:val="24"/>
        </w:rPr>
        <w:t xml:space="preserve"> as this would impact the time that Parent and ASD will be allotted to present their own cases</w:t>
      </w:r>
      <w:r w:rsidRPr="009D3DBB">
        <w:rPr>
          <w:rFonts w:ascii="Times New Roman" w:hAnsi="Times New Roman" w:cs="Times New Roman"/>
          <w:sz w:val="24"/>
          <w:szCs w:val="24"/>
        </w:rPr>
        <w:t>.</w:t>
      </w:r>
      <w:r w:rsidR="00CF4114">
        <w:rPr>
          <w:rStyle w:val="FootnoteReference"/>
          <w:rFonts w:ascii="Times New Roman" w:hAnsi="Times New Roman" w:cs="Times New Roman"/>
          <w:sz w:val="24"/>
          <w:szCs w:val="24"/>
        </w:rPr>
        <w:footnoteReference w:id="32"/>
      </w:r>
    </w:p>
    <w:p w14:paraId="261AAE0E" w14:textId="77777777" w:rsidR="00ED636B" w:rsidRPr="009D3DBB" w:rsidRDefault="00ED636B" w:rsidP="009653CF">
      <w:pPr>
        <w:rPr>
          <w:rFonts w:ascii="Times New Roman" w:hAnsi="Times New Roman" w:cs="Times New Roman"/>
          <w:bCs/>
          <w:color w:val="000000" w:themeColor="text1"/>
          <w:sz w:val="24"/>
          <w:szCs w:val="24"/>
          <w:u w:val="single"/>
        </w:rPr>
      </w:pPr>
    </w:p>
    <w:p w14:paraId="1FF3203D" w14:textId="237E5B34" w:rsidR="00025779" w:rsidRPr="009D3DBB" w:rsidRDefault="00025779" w:rsidP="00025779">
      <w:pPr>
        <w:numPr>
          <w:ilvl w:val="0"/>
          <w:numId w:val="1"/>
        </w:numPr>
        <w:rPr>
          <w:rFonts w:ascii="Times New Roman" w:hAnsi="Times New Roman" w:cs="Times New Roman"/>
          <w:color w:val="000000" w:themeColor="text1"/>
          <w:sz w:val="24"/>
          <w:szCs w:val="24"/>
          <w:u w:val="single"/>
        </w:rPr>
      </w:pPr>
      <w:r w:rsidRPr="009D3DBB">
        <w:rPr>
          <w:rFonts w:ascii="Times New Roman" w:hAnsi="Times New Roman" w:cs="Times New Roman"/>
          <w:bCs/>
          <w:color w:val="000000" w:themeColor="text1"/>
          <w:sz w:val="24"/>
          <w:szCs w:val="24"/>
        </w:rPr>
        <w:t>The Decision will be issued by January 25, 2024.</w:t>
      </w:r>
    </w:p>
    <w:p w14:paraId="0BC9F63B" w14:textId="77777777" w:rsidR="00FB08E8" w:rsidRPr="009D3DBB" w:rsidRDefault="00FB08E8" w:rsidP="00007515">
      <w:pPr>
        <w:shd w:val="clear" w:color="auto" w:fill="FFFFFF"/>
        <w:rPr>
          <w:rFonts w:ascii="Times New Roman" w:hAnsi="Times New Roman" w:cs="Times New Roman"/>
          <w:color w:val="000000" w:themeColor="text1"/>
          <w:sz w:val="24"/>
          <w:szCs w:val="24"/>
        </w:rPr>
      </w:pPr>
    </w:p>
    <w:p w14:paraId="22224D2C" w14:textId="77777777" w:rsidR="004A5696" w:rsidRPr="009D3DBB" w:rsidRDefault="004A5696" w:rsidP="00007515">
      <w:pPr>
        <w:shd w:val="clear" w:color="auto" w:fill="FFFFFF"/>
        <w:rPr>
          <w:rFonts w:ascii="Times New Roman" w:hAnsi="Times New Roman" w:cs="Times New Roman"/>
          <w:color w:val="000000" w:themeColor="text1"/>
          <w:sz w:val="24"/>
          <w:szCs w:val="24"/>
        </w:rPr>
      </w:pPr>
      <w:r w:rsidRPr="009D3DBB">
        <w:rPr>
          <w:rFonts w:ascii="Times New Roman" w:hAnsi="Times New Roman" w:cs="Times New Roman"/>
          <w:color w:val="000000" w:themeColor="text1"/>
          <w:sz w:val="24"/>
          <w:szCs w:val="24"/>
        </w:rPr>
        <w:t>By the Hearing Officer:</w:t>
      </w:r>
    </w:p>
    <w:p w14:paraId="18F7480F" w14:textId="77777777" w:rsidR="004A5696" w:rsidRPr="009D3DBB" w:rsidRDefault="004A5696" w:rsidP="00007515">
      <w:pPr>
        <w:shd w:val="clear" w:color="auto" w:fill="FFFFFF"/>
        <w:rPr>
          <w:rFonts w:ascii="Times New Roman" w:hAnsi="Times New Roman" w:cs="Times New Roman"/>
          <w:color w:val="000000" w:themeColor="text1"/>
          <w:sz w:val="24"/>
          <w:szCs w:val="24"/>
        </w:rPr>
      </w:pPr>
    </w:p>
    <w:p w14:paraId="61942E54" w14:textId="77777777" w:rsidR="004A5696" w:rsidRPr="009D3DBB" w:rsidRDefault="004A5696" w:rsidP="00007515">
      <w:pPr>
        <w:shd w:val="clear" w:color="auto" w:fill="FFFFFF"/>
        <w:rPr>
          <w:rFonts w:ascii="Times New Roman" w:hAnsi="Times New Roman" w:cs="Times New Roman"/>
          <w:color w:val="000000" w:themeColor="text1"/>
          <w:sz w:val="24"/>
          <w:szCs w:val="24"/>
          <w:u w:val="single"/>
        </w:rPr>
      </w:pPr>
      <w:r w:rsidRPr="009D3DBB">
        <w:rPr>
          <w:rFonts w:ascii="Times New Roman" w:hAnsi="Times New Roman" w:cs="Times New Roman"/>
          <w:color w:val="000000" w:themeColor="text1"/>
          <w:sz w:val="24"/>
          <w:szCs w:val="24"/>
          <w:u w:val="single"/>
        </w:rPr>
        <w:t>/s/ Alina Kantor Nir </w:t>
      </w:r>
    </w:p>
    <w:p w14:paraId="36001DD5" w14:textId="5F26A01E" w:rsidR="000C1BF4" w:rsidRPr="009D3DBB" w:rsidRDefault="004A5696" w:rsidP="00007515">
      <w:pPr>
        <w:rPr>
          <w:rFonts w:ascii="Times New Roman" w:hAnsi="Times New Roman" w:cs="Times New Roman"/>
          <w:color w:val="000000" w:themeColor="text1"/>
          <w:sz w:val="24"/>
          <w:szCs w:val="24"/>
        </w:rPr>
      </w:pPr>
      <w:r w:rsidRPr="009D3DBB">
        <w:rPr>
          <w:rFonts w:ascii="Times New Roman" w:hAnsi="Times New Roman" w:cs="Times New Roman"/>
          <w:color w:val="000000" w:themeColor="text1"/>
          <w:sz w:val="24"/>
          <w:szCs w:val="24"/>
        </w:rPr>
        <w:t>Alina Kantor Nir</w:t>
      </w:r>
      <w:r w:rsidRPr="009D3DBB">
        <w:rPr>
          <w:rFonts w:ascii="Times New Roman" w:hAnsi="Times New Roman" w:cs="Times New Roman"/>
          <w:color w:val="000000" w:themeColor="text1"/>
          <w:sz w:val="24"/>
          <w:szCs w:val="24"/>
        </w:rPr>
        <w:br/>
        <w:t xml:space="preserve">Dated: </w:t>
      </w:r>
      <w:r w:rsidR="00454174" w:rsidRPr="009D3DBB">
        <w:rPr>
          <w:rFonts w:ascii="Times New Roman" w:hAnsi="Times New Roman" w:cs="Times New Roman"/>
          <w:color w:val="000000" w:themeColor="text1"/>
          <w:sz w:val="24"/>
          <w:szCs w:val="24"/>
        </w:rPr>
        <w:t>December 2</w:t>
      </w:r>
      <w:r w:rsidR="00752F8B" w:rsidRPr="009D3DBB">
        <w:rPr>
          <w:rFonts w:ascii="Times New Roman" w:hAnsi="Times New Roman" w:cs="Times New Roman"/>
          <w:color w:val="000000" w:themeColor="text1"/>
          <w:sz w:val="24"/>
          <w:szCs w:val="24"/>
        </w:rPr>
        <w:t>8</w:t>
      </w:r>
      <w:r w:rsidR="00454174" w:rsidRPr="009D3DBB">
        <w:rPr>
          <w:rFonts w:ascii="Times New Roman" w:hAnsi="Times New Roman" w:cs="Times New Roman"/>
          <w:color w:val="000000" w:themeColor="text1"/>
          <w:sz w:val="24"/>
          <w:szCs w:val="24"/>
        </w:rPr>
        <w:t>, 2023</w:t>
      </w:r>
    </w:p>
    <w:p w14:paraId="78FD10C1" w14:textId="4E33DDFC" w:rsidR="00E75892" w:rsidRPr="009D3DBB" w:rsidRDefault="00E75892" w:rsidP="00007515">
      <w:pPr>
        <w:rPr>
          <w:rFonts w:ascii="Times New Roman" w:hAnsi="Times New Roman" w:cs="Times New Roman"/>
          <w:color w:val="000000" w:themeColor="text1"/>
          <w:sz w:val="24"/>
          <w:szCs w:val="24"/>
        </w:rPr>
      </w:pPr>
    </w:p>
    <w:sectPr w:rsidR="00E75892" w:rsidRPr="009D3DB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B6B5" w14:textId="77777777" w:rsidR="00B921E4" w:rsidRDefault="00B921E4" w:rsidP="001B4DFD">
      <w:r>
        <w:separator/>
      </w:r>
    </w:p>
  </w:endnote>
  <w:endnote w:type="continuationSeparator" w:id="0">
    <w:p w14:paraId="519F12EE" w14:textId="77777777" w:rsidR="00B921E4" w:rsidRDefault="00B921E4" w:rsidP="001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36346"/>
      <w:docPartObj>
        <w:docPartGallery w:val="Page Numbers (Bottom of Page)"/>
        <w:docPartUnique/>
      </w:docPartObj>
    </w:sdtPr>
    <w:sdtEndPr>
      <w:rPr>
        <w:rStyle w:val="PageNumber"/>
      </w:rPr>
    </w:sdtEndPr>
    <w:sdtContent>
      <w:p w14:paraId="1639B0B9" w14:textId="541C2B9B" w:rsidR="00FB6C3B" w:rsidRDefault="00FB6C3B" w:rsidP="00902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52C1A" w14:textId="77777777" w:rsidR="00FB6C3B" w:rsidRDefault="00FB6C3B" w:rsidP="00FB6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01652"/>
      <w:docPartObj>
        <w:docPartGallery w:val="Page Numbers (Bottom of Page)"/>
        <w:docPartUnique/>
      </w:docPartObj>
    </w:sdtPr>
    <w:sdtEndPr>
      <w:rPr>
        <w:rStyle w:val="PageNumber"/>
      </w:rPr>
    </w:sdtEndPr>
    <w:sdtContent>
      <w:p w14:paraId="5085DD65" w14:textId="499C101A" w:rsidR="00FB6C3B" w:rsidRDefault="00FB6C3B" w:rsidP="00902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3F900B" w14:textId="77777777" w:rsidR="00FB6C3B" w:rsidRDefault="00FB6C3B" w:rsidP="00FB6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21B2" w14:textId="77777777" w:rsidR="00B921E4" w:rsidRDefault="00B921E4" w:rsidP="001B4DFD">
      <w:r>
        <w:separator/>
      </w:r>
    </w:p>
  </w:footnote>
  <w:footnote w:type="continuationSeparator" w:id="0">
    <w:p w14:paraId="04B9296C" w14:textId="77777777" w:rsidR="00B921E4" w:rsidRDefault="00B921E4" w:rsidP="001B4DFD">
      <w:r>
        <w:continuationSeparator/>
      </w:r>
    </w:p>
  </w:footnote>
  <w:footnote w:id="1">
    <w:p w14:paraId="5F1453A7" w14:textId="52195144" w:rsidR="00BC6918" w:rsidRPr="006A0636" w:rsidRDefault="00BC6918"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These findings are made for the purposes of this Ruling only and are subject to change in future rulings.</w:t>
      </w:r>
    </w:p>
  </w:footnote>
  <w:footnote w:id="2">
    <w:p w14:paraId="5EC0EF44" w14:textId="61261057" w:rsidR="00327045" w:rsidRPr="006A0636" w:rsidRDefault="00327045"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 xml:space="preserve">M.G.L. </w:t>
      </w:r>
      <w:proofErr w:type="spellStart"/>
      <w:r w:rsidRPr="006A0636">
        <w:rPr>
          <w:rFonts w:ascii="Times New Roman" w:hAnsi="Times New Roman" w:cs="Times New Roman"/>
          <w:bCs/>
        </w:rPr>
        <w:t>c</w:t>
      </w:r>
      <w:r w:rsidR="00C6284D" w:rsidRPr="006A0636">
        <w:rPr>
          <w:rFonts w:ascii="Times New Roman" w:hAnsi="Times New Roman" w:cs="Times New Roman"/>
          <w:bCs/>
        </w:rPr>
        <w:t>h.</w:t>
      </w:r>
      <w:proofErr w:type="spellEnd"/>
      <w:r w:rsidRPr="006A0636">
        <w:rPr>
          <w:rFonts w:ascii="Times New Roman" w:hAnsi="Times New Roman" w:cs="Times New Roman"/>
          <w:bCs/>
        </w:rPr>
        <w:t xml:space="preserve"> 71B, § 2A; see 603 CMR 28.08(3) (emphasis added).</w:t>
      </w:r>
    </w:p>
  </w:footnote>
  <w:footnote w:id="3">
    <w:p w14:paraId="097CDA89" w14:textId="77777777" w:rsidR="00327045" w:rsidRPr="006A0636" w:rsidRDefault="00327045"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See </w:t>
      </w:r>
      <w:r w:rsidRPr="006A0636">
        <w:rPr>
          <w:rFonts w:ascii="Times New Roman" w:hAnsi="Times New Roman" w:cs="Times New Roman"/>
          <w:bCs/>
          <w:i/>
          <w:iCs/>
        </w:rPr>
        <w:t>Lowell Public Schools</w:t>
      </w:r>
      <w:r w:rsidRPr="006A0636">
        <w:rPr>
          <w:rFonts w:ascii="Times New Roman" w:hAnsi="Times New Roman" w:cs="Times New Roman"/>
          <w:bCs/>
        </w:rPr>
        <w:t>, BSEA # 072412, 107 LRP 655543 (Crane 2007).</w:t>
      </w:r>
    </w:p>
  </w:footnote>
  <w:footnote w:id="4">
    <w:p w14:paraId="15D87783" w14:textId="23D58167" w:rsidR="00327045" w:rsidRPr="006A0636" w:rsidRDefault="00327045"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M.G.L. c 71B, § 3; see 603 CMR 28.08(3)</w:t>
      </w:r>
      <w:r w:rsidR="00A106F4" w:rsidRPr="006A0636">
        <w:rPr>
          <w:rFonts w:ascii="Times New Roman" w:hAnsi="Times New Roman" w:cs="Times New Roman"/>
          <w:bCs/>
        </w:rPr>
        <w:t xml:space="preserve"> (emphasis added)</w:t>
      </w:r>
      <w:r w:rsidRPr="006A0636">
        <w:rPr>
          <w:rFonts w:ascii="Times New Roman" w:hAnsi="Times New Roman" w:cs="Times New Roman"/>
          <w:bCs/>
        </w:rPr>
        <w:t>.</w:t>
      </w:r>
    </w:p>
  </w:footnote>
  <w:footnote w:id="5">
    <w:p w14:paraId="40F5DC90" w14:textId="77777777" w:rsidR="00A106F4" w:rsidRPr="006A0636" w:rsidRDefault="00A106F4" w:rsidP="00D6092F">
      <w:pPr>
        <w:rPr>
          <w:rFonts w:ascii="Times New Roman" w:hAnsi="Times New Roman" w:cs="Times New Roman"/>
          <w:bCs/>
          <w:sz w:val="20"/>
          <w:szCs w:val="20"/>
        </w:rPr>
      </w:pPr>
      <w:r w:rsidRPr="006A0636">
        <w:rPr>
          <w:rStyle w:val="FootnoteReference"/>
          <w:rFonts w:ascii="Times New Roman" w:hAnsi="Times New Roman" w:cs="Times New Roman"/>
          <w:sz w:val="20"/>
          <w:szCs w:val="20"/>
        </w:rPr>
        <w:footnoteRef/>
      </w:r>
      <w:r w:rsidRPr="006A0636">
        <w:rPr>
          <w:rFonts w:ascii="Times New Roman" w:hAnsi="Times New Roman" w:cs="Times New Roman"/>
          <w:sz w:val="20"/>
          <w:szCs w:val="20"/>
        </w:rPr>
        <w:t xml:space="preserve"> </w:t>
      </w:r>
      <w:r w:rsidRPr="006A0636">
        <w:rPr>
          <w:rFonts w:ascii="Times New Roman" w:hAnsi="Times New Roman" w:cs="Times New Roman"/>
          <w:bCs/>
          <w:sz w:val="20"/>
          <w:szCs w:val="20"/>
        </w:rPr>
        <w:t>See </w:t>
      </w:r>
      <w:r w:rsidRPr="006A0636">
        <w:rPr>
          <w:rFonts w:ascii="Times New Roman" w:hAnsi="Times New Roman" w:cs="Times New Roman"/>
          <w:bCs/>
          <w:i/>
          <w:iCs/>
          <w:sz w:val="20"/>
          <w:szCs w:val="20"/>
        </w:rPr>
        <w:t>In Re: Arlington Public Schools (Amended Ruling to Join DCF and DDS),</w:t>
      </w:r>
      <w:r w:rsidRPr="006A0636">
        <w:rPr>
          <w:rFonts w:ascii="Times New Roman" w:hAnsi="Times New Roman" w:cs="Times New Roman"/>
          <w:bCs/>
          <w:sz w:val="20"/>
          <w:szCs w:val="20"/>
        </w:rPr>
        <w:t> BSEA # 1309210 (Crane, 2013).</w:t>
      </w:r>
    </w:p>
  </w:footnote>
  <w:footnote w:id="6">
    <w:p w14:paraId="2C6DA9D8" w14:textId="71C20E18" w:rsidR="00327045" w:rsidRPr="006A0636" w:rsidRDefault="00327045" w:rsidP="00D6092F">
      <w:pPr>
        <w:rPr>
          <w:rFonts w:ascii="Times New Roman" w:hAnsi="Times New Roman" w:cs="Times New Roman"/>
          <w:bCs/>
          <w:sz w:val="20"/>
          <w:szCs w:val="20"/>
        </w:rPr>
      </w:pPr>
      <w:r w:rsidRPr="006A0636">
        <w:rPr>
          <w:rStyle w:val="FootnoteReference"/>
          <w:rFonts w:ascii="Times New Roman" w:hAnsi="Times New Roman" w:cs="Times New Roman"/>
          <w:sz w:val="20"/>
          <w:szCs w:val="20"/>
        </w:rPr>
        <w:footnoteRef/>
      </w:r>
      <w:r w:rsidRPr="006A0636">
        <w:rPr>
          <w:rFonts w:ascii="Times New Roman" w:hAnsi="Times New Roman" w:cs="Times New Roman"/>
          <w:sz w:val="20"/>
          <w:szCs w:val="20"/>
        </w:rPr>
        <w:t xml:space="preserve"> </w:t>
      </w:r>
      <w:r w:rsidRPr="006A0636">
        <w:rPr>
          <w:rFonts w:ascii="Times New Roman" w:hAnsi="Times New Roman" w:cs="Times New Roman"/>
          <w:bCs/>
          <w:sz w:val="20"/>
          <w:szCs w:val="20"/>
        </w:rPr>
        <w:t>See </w:t>
      </w:r>
      <w:r w:rsidRPr="006A0636">
        <w:rPr>
          <w:rFonts w:ascii="Times New Roman" w:hAnsi="Times New Roman" w:cs="Times New Roman"/>
          <w:bCs/>
          <w:i/>
          <w:iCs/>
          <w:sz w:val="20"/>
          <w:szCs w:val="20"/>
        </w:rPr>
        <w:t>In Re: Agawam Public Schools and Mass. Dept. of Children and Families (Ruling on Motion to Dismiss DCF as a Party)</w:t>
      </w:r>
      <w:r w:rsidRPr="006A0636">
        <w:rPr>
          <w:rFonts w:ascii="Times New Roman" w:hAnsi="Times New Roman" w:cs="Times New Roman"/>
          <w:bCs/>
          <w:sz w:val="20"/>
          <w:szCs w:val="20"/>
        </w:rPr>
        <w:t>, BSEA # 1403554 (Crane, 2013)</w:t>
      </w:r>
      <w:r w:rsidR="00C6284D" w:rsidRPr="006A0636">
        <w:rPr>
          <w:rFonts w:ascii="Times New Roman" w:hAnsi="Times New Roman" w:cs="Times New Roman"/>
          <w:bCs/>
          <w:sz w:val="20"/>
          <w:szCs w:val="20"/>
        </w:rPr>
        <w:t>; see also </w:t>
      </w:r>
      <w:r w:rsidR="00C6284D" w:rsidRPr="006A0636">
        <w:rPr>
          <w:rFonts w:ascii="Times New Roman" w:hAnsi="Times New Roman" w:cs="Times New Roman"/>
          <w:bCs/>
          <w:i/>
          <w:iCs/>
          <w:sz w:val="20"/>
          <w:szCs w:val="20"/>
        </w:rPr>
        <w:t>In Re: Arlington Public Schools (Amended Ruling to Join DCF and DDS),</w:t>
      </w:r>
      <w:r w:rsidR="00C6284D" w:rsidRPr="006A0636">
        <w:rPr>
          <w:rFonts w:ascii="Times New Roman" w:hAnsi="Times New Roman" w:cs="Times New Roman"/>
          <w:bCs/>
          <w:sz w:val="20"/>
          <w:szCs w:val="20"/>
        </w:rPr>
        <w:t> BSEA # 1309210 (Crane, 2013).</w:t>
      </w:r>
    </w:p>
  </w:footnote>
  <w:footnote w:id="7">
    <w:p w14:paraId="0D44989C" w14:textId="34BE5A2F" w:rsidR="00CE5B7B" w:rsidRPr="006A0636" w:rsidRDefault="00CE5B7B"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See </w:t>
      </w:r>
      <w:r w:rsidRPr="006A0636">
        <w:rPr>
          <w:rFonts w:ascii="Times New Roman" w:hAnsi="Times New Roman" w:cs="Times New Roman"/>
          <w:i/>
          <w:iCs/>
        </w:rPr>
        <w:t>King v. Pine Plains Cent. Sch. Dist</w:t>
      </w:r>
      <w:r w:rsidRPr="006A0636">
        <w:rPr>
          <w:rFonts w:ascii="Times New Roman" w:hAnsi="Times New Roman" w:cs="Times New Roman"/>
        </w:rPr>
        <w:t>., 918 F. Supp. 772, 783 (S.D.N.Y. 1996) (“the IDEA applies to all political subdivisions of the state that are involved in educating disabled children, see 34 C.F.R. § 300.2(b), and children in private schools are guaranteed all of the rights that are available under the IDEA to children in public schools. See 34 C.F.R. § 300.401(b). Therefore, we see no reason why Family Court placements like Robert's should not be subject to the stay put provision under appropriate circumstances”).</w:t>
      </w:r>
    </w:p>
  </w:footnote>
  <w:footnote w:id="8">
    <w:p w14:paraId="77A85AEF" w14:textId="77777777" w:rsidR="00A106F4" w:rsidRPr="006A0636" w:rsidRDefault="00A106F4"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M.G.L. c 71B, § 3; see 603 CMR 28.08(3) (emphasis added).</w:t>
      </w:r>
    </w:p>
  </w:footnote>
  <w:footnote w:id="9">
    <w:p w14:paraId="6D4DFBF0" w14:textId="4E026706" w:rsidR="00BF0705" w:rsidRPr="006A0636" w:rsidRDefault="00BF0705">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The matters related to two students and were consolidated for the purpose of these rulings. </w:t>
      </w:r>
    </w:p>
  </w:footnote>
  <w:footnote w:id="10">
    <w:p w14:paraId="4AE31C6D" w14:textId="436296A2" w:rsidR="00BF0705" w:rsidRPr="006A0636" w:rsidRDefault="00BF0705">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i/>
          <w:iCs/>
        </w:rPr>
        <w:t xml:space="preserve">In re: Harrison &amp; Isabella (Ruling on </w:t>
      </w:r>
      <w:proofErr w:type="spellStart"/>
      <w:r w:rsidRPr="006A0636">
        <w:rPr>
          <w:rFonts w:ascii="Times New Roman" w:hAnsi="Times New Roman" w:cs="Times New Roman"/>
          <w:i/>
          <w:iCs/>
        </w:rPr>
        <w:t>Amego</w:t>
      </w:r>
      <w:proofErr w:type="spellEnd"/>
      <w:r w:rsidRPr="006A0636">
        <w:rPr>
          <w:rFonts w:ascii="Times New Roman" w:hAnsi="Times New Roman" w:cs="Times New Roman"/>
          <w:i/>
          <w:iCs/>
        </w:rPr>
        <w:t>, Inc.’s Motion to Consolidate and Motion to Dismiss Itself as A Party)</w:t>
      </w:r>
      <w:r w:rsidRPr="006A0636">
        <w:rPr>
          <w:rFonts w:ascii="Times New Roman" w:hAnsi="Times New Roman" w:cs="Times New Roman"/>
        </w:rPr>
        <w:t>, BSEA # 15-04277 &amp; BSEA # 15-04282 (</w:t>
      </w:r>
      <w:proofErr w:type="spellStart"/>
      <w:r w:rsidRPr="006A0636">
        <w:rPr>
          <w:rFonts w:ascii="Times New Roman" w:hAnsi="Times New Roman" w:cs="Times New Roman"/>
        </w:rPr>
        <w:t>Reichbach</w:t>
      </w:r>
      <w:proofErr w:type="spellEnd"/>
      <w:r w:rsidRPr="006A0636">
        <w:rPr>
          <w:rFonts w:ascii="Times New Roman" w:hAnsi="Times New Roman" w:cs="Times New Roman"/>
        </w:rPr>
        <w:t xml:space="preserve"> and Putney-</w:t>
      </w:r>
      <w:proofErr w:type="spellStart"/>
      <w:r w:rsidRPr="006A0636">
        <w:rPr>
          <w:rFonts w:ascii="Times New Roman" w:hAnsi="Times New Roman" w:cs="Times New Roman"/>
        </w:rPr>
        <w:t>Yaceshyn</w:t>
      </w:r>
      <w:proofErr w:type="spellEnd"/>
      <w:r w:rsidRPr="006A0636">
        <w:rPr>
          <w:rFonts w:ascii="Times New Roman" w:hAnsi="Times New Roman" w:cs="Times New Roman"/>
        </w:rPr>
        <w:t>, April 15, 2015).</w:t>
      </w:r>
    </w:p>
  </w:footnote>
  <w:footnote w:id="11">
    <w:p w14:paraId="4698196E" w14:textId="3C6A1DAE" w:rsidR="00AE7A98" w:rsidRPr="006A0636" w:rsidRDefault="00AE7A98">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Massachusetts regulations at 603 CMR 18.00 et seq. set forth requirements to be satisfied by private special education schools as a condition of DESE approval and receipt of public funds.</w:t>
      </w:r>
    </w:p>
  </w:footnote>
  <w:footnote w:id="12">
    <w:p w14:paraId="6B5FB751" w14:textId="77777777" w:rsidR="00327045" w:rsidRPr="006A0636" w:rsidRDefault="00327045" w:rsidP="00D6092F">
      <w:pPr>
        <w:rPr>
          <w:rFonts w:ascii="Times New Roman" w:hAnsi="Times New Roman" w:cs="Times New Roman"/>
          <w:bCs/>
          <w:sz w:val="20"/>
          <w:szCs w:val="20"/>
        </w:rPr>
      </w:pPr>
      <w:r w:rsidRPr="006A0636">
        <w:rPr>
          <w:rStyle w:val="FootnoteReference"/>
          <w:rFonts w:ascii="Times New Roman" w:hAnsi="Times New Roman" w:cs="Times New Roman"/>
          <w:sz w:val="20"/>
          <w:szCs w:val="20"/>
        </w:rPr>
        <w:footnoteRef/>
      </w:r>
      <w:r w:rsidRPr="006A0636">
        <w:rPr>
          <w:rFonts w:ascii="Times New Roman" w:hAnsi="Times New Roman" w:cs="Times New Roman"/>
          <w:sz w:val="20"/>
          <w:szCs w:val="20"/>
        </w:rPr>
        <w:t xml:space="preserve"> </w:t>
      </w:r>
      <w:r w:rsidRPr="006A0636">
        <w:rPr>
          <w:rFonts w:ascii="Times New Roman" w:hAnsi="Times New Roman" w:cs="Times New Roman"/>
          <w:bCs/>
          <w:sz w:val="20"/>
          <w:szCs w:val="20"/>
        </w:rPr>
        <w:t>See BSEA </w:t>
      </w:r>
      <w:r w:rsidRPr="006A0636">
        <w:rPr>
          <w:rFonts w:ascii="Times New Roman" w:hAnsi="Times New Roman" w:cs="Times New Roman"/>
          <w:bCs/>
          <w:i/>
          <w:iCs/>
          <w:sz w:val="20"/>
          <w:szCs w:val="20"/>
        </w:rPr>
        <w:t>Hearing Rule</w:t>
      </w:r>
      <w:r w:rsidRPr="006A0636">
        <w:rPr>
          <w:rFonts w:ascii="Times New Roman" w:hAnsi="Times New Roman" w:cs="Times New Roman"/>
          <w:bCs/>
          <w:sz w:val="20"/>
          <w:szCs w:val="20"/>
        </w:rPr>
        <w:t> I(J).</w:t>
      </w:r>
    </w:p>
  </w:footnote>
  <w:footnote w:id="13">
    <w:p w14:paraId="52089988" w14:textId="77777777" w:rsidR="00327045" w:rsidRPr="006A0636" w:rsidRDefault="00327045"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M.G.L. c. 71B, § 3.</w:t>
      </w:r>
    </w:p>
  </w:footnote>
  <w:footnote w:id="14">
    <w:p w14:paraId="1291F84C" w14:textId="77777777" w:rsidR="00F439D3" w:rsidRPr="006A0636" w:rsidRDefault="00F439D3"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eastAsia="Times New Roman" w:hAnsi="Times New Roman" w:cs="Times New Roman"/>
          <w:bCs/>
          <w:i/>
          <w:iCs/>
          <w:color w:val="000000"/>
          <w:bdr w:val="none" w:sz="0" w:space="0" w:color="auto" w:frame="1"/>
        </w:rPr>
        <w:t>See</w:t>
      </w:r>
      <w:r w:rsidRPr="006A0636">
        <w:rPr>
          <w:rFonts w:ascii="Times New Roman" w:eastAsia="Times New Roman" w:hAnsi="Times New Roman" w:cs="Times New Roman"/>
          <w:bCs/>
          <w:color w:val="000000"/>
        </w:rPr>
        <w:t> 110 CMR 7.404(2) ("If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p>
  </w:footnote>
  <w:footnote w:id="15">
    <w:p w14:paraId="200360EB" w14:textId="677954FD" w:rsidR="007201D4" w:rsidRPr="006A0636" w:rsidRDefault="007201D4"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801 CMR 1.01(6) (f) (Joinder of Additional Parties and Amendments of Pleadings) grants the Hearing Officer the authority to join a necessary party </w:t>
      </w:r>
      <w:proofErr w:type="spellStart"/>
      <w:r w:rsidRPr="006A0636">
        <w:rPr>
          <w:rFonts w:ascii="Times New Roman" w:hAnsi="Times New Roman" w:cs="Times New Roman"/>
        </w:rPr>
        <w:t>sua</w:t>
      </w:r>
      <w:proofErr w:type="spellEnd"/>
      <w:r w:rsidRPr="006A0636">
        <w:rPr>
          <w:rFonts w:ascii="Times New Roman" w:hAnsi="Times New Roman" w:cs="Times New Roman"/>
        </w:rPr>
        <w:t xml:space="preserve"> sponte, stating that “[</w:t>
      </w:r>
      <w:proofErr w:type="spellStart"/>
      <w:r w:rsidRPr="006A0636">
        <w:rPr>
          <w:rFonts w:ascii="Times New Roman" w:hAnsi="Times New Roman" w:cs="Times New Roman"/>
        </w:rPr>
        <w:t>i</w:t>
      </w:r>
      <w:proofErr w:type="spellEnd"/>
      <w:r w:rsidRPr="006A0636">
        <w:rPr>
          <w:rFonts w:ascii="Times New Roman" w:hAnsi="Times New Roman" w:cs="Times New Roman"/>
        </w:rPr>
        <w:t>]f a Person is later joined or allowed to intervene, or allowed as a substitute Party, the Presiding Officer</w:t>
      </w:r>
      <w:r w:rsidRPr="006A0636">
        <w:rPr>
          <w:rFonts w:ascii="Times New Roman" w:hAnsi="Times New Roman" w:cs="Times New Roman"/>
          <w:b/>
          <w:bCs/>
        </w:rPr>
        <w:t>, upon his or her own initiative or upon the motion of any Party</w:t>
      </w:r>
      <w:r w:rsidRPr="006A0636">
        <w:rPr>
          <w:rFonts w:ascii="Times New Roman" w:hAnsi="Times New Roman" w:cs="Times New Roman"/>
        </w:rPr>
        <w:t>, may establish reasonable times for the filing of pleadings or other documents by any additional Party”. (emphasis added).</w:t>
      </w:r>
    </w:p>
  </w:footnote>
  <w:footnote w:id="16">
    <w:p w14:paraId="7E041B44" w14:textId="5CFACC36" w:rsidR="00FE5218" w:rsidRPr="006A0636" w:rsidRDefault="00FE5218">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Hearing Officers are bound by the BSEA Hearing Rules for Special Education Appeals and the Standard Rules of Adjudicatory Practice and Procedure, 801 Code Mass Regs 1.01.</w:t>
      </w:r>
    </w:p>
  </w:footnote>
  <w:footnote w:id="17">
    <w:p w14:paraId="503E4C3E" w14:textId="77777777" w:rsidR="00E80ED2" w:rsidRPr="006A0636" w:rsidRDefault="00E80ED2"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w:t>
      </w:r>
      <w:proofErr w:type="spellStart"/>
      <w:r w:rsidRPr="006A0636">
        <w:rPr>
          <w:rFonts w:ascii="Times New Roman" w:hAnsi="Times New Roman" w:cs="Times New Roman"/>
          <w:i/>
          <w:iCs/>
          <w:color w:val="000000" w:themeColor="text1"/>
        </w:rPr>
        <w:t>Iannocchino</w:t>
      </w:r>
      <w:proofErr w:type="spellEnd"/>
      <w:r w:rsidRPr="006A0636">
        <w:rPr>
          <w:rFonts w:ascii="Times New Roman" w:hAnsi="Times New Roman" w:cs="Times New Roman"/>
          <w:i/>
          <w:iCs/>
          <w:color w:val="000000" w:themeColor="text1"/>
        </w:rPr>
        <w:t xml:space="preserve"> v. Ford Motor Co.,</w:t>
      </w:r>
      <w:r w:rsidRPr="006A0636">
        <w:rPr>
          <w:rFonts w:ascii="Times New Roman" w:hAnsi="Times New Roman" w:cs="Times New Roman"/>
          <w:color w:val="000000" w:themeColor="text1"/>
        </w:rPr>
        <w:t xml:space="preserve"> 451 Mass. 623, 636 (2008) (quoting </w:t>
      </w:r>
      <w:r w:rsidRPr="006A0636">
        <w:rPr>
          <w:rFonts w:ascii="Times New Roman" w:hAnsi="Times New Roman" w:cs="Times New Roman"/>
          <w:i/>
          <w:iCs/>
          <w:color w:val="000000" w:themeColor="text1"/>
        </w:rPr>
        <w:t>Bell Atl. Corp. v. Twombly</w:t>
      </w:r>
      <w:r w:rsidRPr="006A0636">
        <w:rPr>
          <w:rFonts w:ascii="Times New Roman" w:hAnsi="Times New Roman" w:cs="Times New Roman"/>
          <w:color w:val="000000" w:themeColor="text1"/>
        </w:rPr>
        <w:t>, 550 U.S. 544, 557 (2007)).</w:t>
      </w:r>
    </w:p>
  </w:footnote>
  <w:footnote w:id="18">
    <w:p w14:paraId="00FFC2C4" w14:textId="77777777" w:rsidR="00E80ED2" w:rsidRPr="006A0636" w:rsidRDefault="00E80ED2"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w:t>
      </w:r>
      <w:r w:rsidRPr="006A0636">
        <w:rPr>
          <w:rFonts w:ascii="Times New Roman" w:hAnsi="Times New Roman" w:cs="Times New Roman"/>
          <w:i/>
          <w:iCs/>
          <w:color w:val="000000" w:themeColor="text1"/>
        </w:rPr>
        <w:t>Blank v. Chelmsford Ob/Gyn, P.C</w:t>
      </w:r>
      <w:r w:rsidRPr="006A0636">
        <w:rPr>
          <w:rFonts w:ascii="Times New Roman" w:hAnsi="Times New Roman" w:cs="Times New Roman"/>
          <w:color w:val="000000" w:themeColor="text1"/>
        </w:rPr>
        <w:t>., 420 Mass. 404, 407 (1995).</w:t>
      </w:r>
    </w:p>
  </w:footnote>
  <w:footnote w:id="19">
    <w:p w14:paraId="6EDF7D51" w14:textId="77777777" w:rsidR="00E80ED2" w:rsidRPr="006A0636" w:rsidRDefault="00E80ED2"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w:t>
      </w:r>
      <w:r w:rsidRPr="006A0636">
        <w:rPr>
          <w:rFonts w:ascii="Times New Roman" w:hAnsi="Times New Roman" w:cs="Times New Roman"/>
          <w:i/>
          <w:iCs/>
          <w:color w:val="000000" w:themeColor="text1"/>
        </w:rPr>
        <w:t>Golchin v. Liberty Mut. Ins. Co.</w:t>
      </w:r>
      <w:r w:rsidRPr="006A0636">
        <w:rPr>
          <w:rFonts w:ascii="Times New Roman" w:hAnsi="Times New Roman" w:cs="Times New Roman"/>
          <w:color w:val="000000" w:themeColor="text1"/>
        </w:rPr>
        <w:t>, 460 Mass. 222, 223 (2011) (internal quotation marks and citations omitted).</w:t>
      </w:r>
    </w:p>
  </w:footnote>
  <w:footnote w:id="20">
    <w:p w14:paraId="50678DB0" w14:textId="77777777" w:rsidR="003D5A8D" w:rsidRPr="006A0636" w:rsidRDefault="003D5A8D"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w:t>
      </w:r>
      <w:r w:rsidRPr="006A0636">
        <w:rPr>
          <w:rFonts w:ascii="Times New Roman" w:hAnsi="Times New Roman" w:cs="Times New Roman"/>
          <w:i/>
          <w:iCs/>
          <w:color w:val="000000" w:themeColor="text1"/>
        </w:rPr>
        <w:t>Blank</w:t>
      </w:r>
      <w:r w:rsidRPr="006A0636">
        <w:rPr>
          <w:rFonts w:ascii="Times New Roman" w:hAnsi="Times New Roman" w:cs="Times New Roman"/>
          <w:color w:val="000000" w:themeColor="text1"/>
        </w:rPr>
        <w:t>, 420 Mass. at 407.</w:t>
      </w:r>
    </w:p>
  </w:footnote>
  <w:footnote w:id="21">
    <w:p w14:paraId="24B510B5" w14:textId="4535DC05" w:rsidR="000C7EDF" w:rsidRPr="006A0636" w:rsidRDefault="000C7EDF"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bCs/>
        </w:rPr>
        <w:t>See</w:t>
      </w:r>
      <w:r w:rsidR="009653CF" w:rsidRPr="006A0636">
        <w:rPr>
          <w:rFonts w:ascii="Times New Roman" w:hAnsi="Times New Roman" w:cs="Times New Roman"/>
          <w:bCs/>
        </w:rPr>
        <w:t xml:space="preserve"> </w:t>
      </w:r>
      <w:r w:rsidRPr="006A0636">
        <w:rPr>
          <w:rFonts w:ascii="Times New Roman" w:hAnsi="Times New Roman" w:cs="Times New Roman"/>
          <w:bCs/>
        </w:rPr>
        <w:t xml:space="preserve">603 CMR 28.08(3) (The BSEA has jurisdiction to resolve "differences of opinion among </w:t>
      </w:r>
      <w:r w:rsidRPr="006A0636">
        <w:rPr>
          <w:rFonts w:ascii="Times New Roman" w:hAnsi="Times New Roman" w:cs="Times New Roman"/>
          <w:b/>
          <w:bCs/>
        </w:rPr>
        <w:t>school districts</w:t>
      </w:r>
      <w:r w:rsidRPr="006A0636">
        <w:rPr>
          <w:rFonts w:ascii="Times New Roman" w:hAnsi="Times New Roman" w:cs="Times New Roman"/>
          <w:bCs/>
        </w:rPr>
        <w:t xml:space="preserve">, </w:t>
      </w:r>
      <w:r w:rsidRPr="006A0636">
        <w:rPr>
          <w:rFonts w:ascii="Times New Roman" w:hAnsi="Times New Roman" w:cs="Times New Roman"/>
          <w:b/>
          <w:bCs/>
        </w:rPr>
        <w:t>private</w:t>
      </w:r>
      <w:r w:rsidRPr="006A0636">
        <w:rPr>
          <w:rFonts w:ascii="Times New Roman" w:hAnsi="Times New Roman" w:cs="Times New Roman"/>
          <w:bCs/>
        </w:rPr>
        <w:t xml:space="preserve"> </w:t>
      </w:r>
      <w:r w:rsidRPr="006A0636">
        <w:rPr>
          <w:rFonts w:ascii="Times New Roman" w:hAnsi="Times New Roman" w:cs="Times New Roman"/>
          <w:b/>
          <w:bCs/>
        </w:rPr>
        <w:t>schools</w:t>
      </w:r>
      <w:r w:rsidRPr="006A0636">
        <w:rPr>
          <w:rFonts w:ascii="Times New Roman" w:hAnsi="Times New Roman" w:cs="Times New Roman"/>
          <w:bCs/>
        </w:rPr>
        <w:t xml:space="preserve">, parents, and </w:t>
      </w:r>
      <w:r w:rsidRPr="006A0636">
        <w:rPr>
          <w:rFonts w:ascii="Times New Roman" w:hAnsi="Times New Roman" w:cs="Times New Roman"/>
          <w:b/>
          <w:bCs/>
        </w:rPr>
        <w:t>state agencies</w:t>
      </w:r>
      <w:r w:rsidRPr="006A0636">
        <w:rPr>
          <w:rFonts w:ascii="Times New Roman" w:hAnsi="Times New Roman" w:cs="Times New Roman"/>
          <w:bCs/>
        </w:rPr>
        <w:t>") (emphasis added)</w:t>
      </w:r>
      <w:r w:rsidR="009653CF" w:rsidRPr="006A0636">
        <w:rPr>
          <w:rFonts w:ascii="Times New Roman" w:hAnsi="Times New Roman" w:cs="Times New Roman"/>
          <w:bCs/>
        </w:rPr>
        <w:t xml:space="preserve">; see also </w:t>
      </w:r>
      <w:r w:rsidR="00AE7A98" w:rsidRPr="006A0636">
        <w:rPr>
          <w:rFonts w:ascii="Times New Roman" w:hAnsi="Times New Roman" w:cs="Times New Roman"/>
          <w:bCs/>
        </w:rPr>
        <w:t>MGL c. 71B, §2A</w:t>
      </w:r>
      <w:r w:rsidR="009653CF" w:rsidRPr="006A0636">
        <w:rPr>
          <w:rFonts w:ascii="Times New Roman" w:hAnsi="Times New Roman" w:cs="Times New Roman"/>
          <w:bCs/>
        </w:rPr>
        <w:t>.</w:t>
      </w:r>
    </w:p>
  </w:footnote>
  <w:footnote w:id="22">
    <w:p w14:paraId="341800C4" w14:textId="7CE8B153" w:rsidR="007201D4" w:rsidRPr="006A0636" w:rsidRDefault="007201D4"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00CB4D4C" w:rsidRPr="006A0636">
        <w:rPr>
          <w:rFonts w:ascii="Times New Roman" w:hAnsi="Times New Roman" w:cs="Times New Roman"/>
        </w:rPr>
        <w:t>See 20 U.S.C. § 1412 (10)(B)(ii) (“[c]</w:t>
      </w:r>
      <w:proofErr w:type="spellStart"/>
      <w:r w:rsidR="00CB4D4C" w:rsidRPr="006A0636">
        <w:rPr>
          <w:rFonts w:ascii="Times New Roman" w:hAnsi="Times New Roman" w:cs="Times New Roman"/>
        </w:rPr>
        <w:t>hildren</w:t>
      </w:r>
      <w:proofErr w:type="spellEnd"/>
      <w:r w:rsidR="00CB4D4C" w:rsidRPr="006A0636">
        <w:rPr>
          <w:rFonts w:ascii="Times New Roman" w:hAnsi="Times New Roman" w:cs="Times New Roman"/>
        </w:rPr>
        <w:t xml:space="preserve"> placed in, or referred to, private schools by public agencies . . . the State Educational Agency shall determine whether such schools and facilities meet standards that apply to State educational agencies and local educational agencies and that children so served have all the rights the children would have if served by such agencies”); 34 CFR § 300.146(c) (“Each SEA must ensure that a child with a disability who is placed in or referred to a private school or facility by a public agency … [h]as all of the rights of a child with a disability who is served by a public agency</w:t>
      </w:r>
      <w:r w:rsidR="002B6DF6" w:rsidRPr="006A0636">
        <w:rPr>
          <w:rFonts w:ascii="Times New Roman" w:hAnsi="Times New Roman" w:cs="Times New Roman"/>
        </w:rPr>
        <w:t>”)</w:t>
      </w:r>
      <w:r w:rsidR="00CB4D4C" w:rsidRPr="006A0636">
        <w:rPr>
          <w:rFonts w:ascii="Times New Roman" w:hAnsi="Times New Roman" w:cs="Times New Roman"/>
        </w:rPr>
        <w:t>.</w:t>
      </w:r>
    </w:p>
  </w:footnote>
  <w:footnote w:id="23">
    <w:p w14:paraId="68A9B875" w14:textId="2310640E" w:rsidR="00DE467D" w:rsidRPr="006A0636" w:rsidRDefault="00DE467D" w:rsidP="001B0DE7">
      <w:pPr>
        <w:shd w:val="clear" w:color="auto" w:fill="FFFFFF"/>
        <w:rPr>
          <w:rFonts w:ascii="Times New Roman" w:eastAsia="Times New Roman" w:hAnsi="Times New Roman" w:cs="Times New Roman"/>
          <w:color w:val="000000"/>
          <w:sz w:val="20"/>
          <w:szCs w:val="20"/>
        </w:rPr>
      </w:pPr>
      <w:r w:rsidRPr="006A0636">
        <w:rPr>
          <w:rStyle w:val="FootnoteReference"/>
          <w:rFonts w:ascii="Times New Roman" w:hAnsi="Times New Roman" w:cs="Times New Roman"/>
          <w:sz w:val="20"/>
          <w:szCs w:val="20"/>
        </w:rPr>
        <w:footnoteRef/>
      </w:r>
      <w:r w:rsidRPr="006A0636">
        <w:rPr>
          <w:rFonts w:ascii="Times New Roman" w:hAnsi="Times New Roman" w:cs="Times New Roman"/>
          <w:sz w:val="20"/>
          <w:szCs w:val="20"/>
        </w:rPr>
        <w:t xml:space="preserve"> </w:t>
      </w:r>
      <w:r w:rsidR="001B0DE7" w:rsidRPr="006A0636">
        <w:rPr>
          <w:rFonts w:ascii="Times New Roman" w:hAnsi="Times New Roman" w:cs="Times New Roman"/>
          <w:sz w:val="20"/>
          <w:szCs w:val="20"/>
        </w:rPr>
        <w:t xml:space="preserve">See </w:t>
      </w:r>
      <w:r w:rsidR="001B0DE7" w:rsidRPr="006A0636">
        <w:rPr>
          <w:rFonts w:ascii="Times New Roman" w:hAnsi="Times New Roman" w:cs="Times New Roman"/>
          <w:i/>
          <w:iCs/>
          <w:sz w:val="20"/>
          <w:szCs w:val="20"/>
        </w:rPr>
        <w:t>In Re: Lolan</w:t>
      </w:r>
      <w:r w:rsidR="001B0DE7" w:rsidRPr="006A0636">
        <w:rPr>
          <w:rFonts w:ascii="Times New Roman" w:hAnsi="Times New Roman" w:cs="Times New Roman"/>
          <w:sz w:val="20"/>
          <w:szCs w:val="20"/>
        </w:rPr>
        <w:t>i, BSEA # 04-0359 (Byrne, 2003).</w:t>
      </w:r>
      <w:r w:rsidR="00D6092F" w:rsidRPr="006A0636">
        <w:rPr>
          <w:rFonts w:ascii="Times New Roman" w:hAnsi="Times New Roman" w:cs="Times New Roman"/>
          <w:sz w:val="20"/>
          <w:szCs w:val="20"/>
        </w:rPr>
        <w:t xml:space="preserve">Nor does my finding that ASD is properly before the BSEA limit Lowell’s overarching responsibility toward Student for the provision of </w:t>
      </w:r>
      <w:r w:rsidR="00BF0705" w:rsidRPr="006A0636">
        <w:rPr>
          <w:rFonts w:ascii="Times New Roman" w:hAnsi="Times New Roman" w:cs="Times New Roman"/>
          <w:sz w:val="20"/>
          <w:szCs w:val="20"/>
        </w:rPr>
        <w:t>a</w:t>
      </w:r>
      <w:r w:rsidR="00BF0705" w:rsidRPr="006A0636">
        <w:rPr>
          <w:rFonts w:ascii="Times New Roman" w:hAnsi="Times New Roman" w:cs="Times New Roman"/>
          <w:sz w:val="20"/>
          <w:szCs w:val="20"/>
        </w:rPr>
        <w:t xml:space="preserve"> </w:t>
      </w:r>
      <w:r w:rsidR="00D6092F" w:rsidRPr="006A0636">
        <w:rPr>
          <w:rFonts w:ascii="Times New Roman" w:hAnsi="Times New Roman" w:cs="Times New Roman"/>
          <w:sz w:val="20"/>
          <w:szCs w:val="20"/>
        </w:rPr>
        <w:t>FAPE.  See</w:t>
      </w:r>
      <w:r w:rsidR="00AE7A98" w:rsidRPr="006A0636">
        <w:rPr>
          <w:rFonts w:ascii="Times New Roman" w:hAnsi="Times New Roman" w:cs="Times New Roman"/>
          <w:sz w:val="20"/>
          <w:szCs w:val="20"/>
        </w:rPr>
        <w:t xml:space="preserve"> </w:t>
      </w:r>
      <w:r w:rsidR="00D6092F" w:rsidRPr="006A0636">
        <w:rPr>
          <w:rFonts w:ascii="Times New Roman" w:hAnsi="Times New Roman" w:cs="Times New Roman"/>
          <w:sz w:val="20"/>
          <w:szCs w:val="20"/>
        </w:rPr>
        <w:t xml:space="preserve">34 C.F.R. § 300.325(c) (“Even if a private school or facility implements a child's IEP, responsibility for compliance ... remains with the public agency and the [state educational agency]”). However, at issue here is not Student’s substantive FAPE entitlement, but rather </w:t>
      </w:r>
      <w:r w:rsidR="00DE3A9C" w:rsidRPr="006A0636">
        <w:rPr>
          <w:rFonts w:ascii="Times New Roman" w:hAnsi="Times New Roman" w:cs="Times New Roman"/>
          <w:sz w:val="20"/>
          <w:szCs w:val="20"/>
        </w:rPr>
        <w:t>her entitlement to her</w:t>
      </w:r>
      <w:r w:rsidR="00D6092F" w:rsidRPr="006A0636">
        <w:rPr>
          <w:rFonts w:ascii="Times New Roman" w:hAnsi="Times New Roman" w:cs="Times New Roman"/>
          <w:sz w:val="20"/>
          <w:szCs w:val="20"/>
        </w:rPr>
        <w:t xml:space="preserve"> stay-put procedural safeguard, the </w:t>
      </w:r>
      <w:r w:rsidR="00DE3A9C" w:rsidRPr="006A0636">
        <w:rPr>
          <w:rFonts w:ascii="Times New Roman" w:hAnsi="Times New Roman" w:cs="Times New Roman"/>
          <w:sz w:val="20"/>
          <w:szCs w:val="20"/>
        </w:rPr>
        <w:t>enforcement</w:t>
      </w:r>
      <w:r w:rsidR="00D6092F" w:rsidRPr="006A0636">
        <w:rPr>
          <w:rFonts w:ascii="Times New Roman" w:hAnsi="Times New Roman" w:cs="Times New Roman"/>
          <w:sz w:val="20"/>
          <w:szCs w:val="20"/>
        </w:rPr>
        <w:t xml:space="preserve"> of which </w:t>
      </w:r>
      <w:r w:rsidR="00DE3A9C" w:rsidRPr="006A0636">
        <w:rPr>
          <w:rFonts w:ascii="Times New Roman" w:hAnsi="Times New Roman" w:cs="Times New Roman"/>
          <w:sz w:val="20"/>
          <w:szCs w:val="20"/>
        </w:rPr>
        <w:t xml:space="preserve">may </w:t>
      </w:r>
      <w:r w:rsidR="00D6092F" w:rsidRPr="006A0636">
        <w:rPr>
          <w:rFonts w:ascii="Times New Roman" w:hAnsi="Times New Roman" w:cs="Times New Roman"/>
          <w:sz w:val="20"/>
          <w:szCs w:val="20"/>
        </w:rPr>
        <w:t>require ASD’s cooperation.</w:t>
      </w:r>
    </w:p>
  </w:footnote>
  <w:footnote w:id="24">
    <w:p w14:paraId="7C2E531A" w14:textId="2B7B1F25" w:rsidR="001B4A06" w:rsidRPr="006A0636" w:rsidRDefault="001B4A06"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See </w:t>
      </w:r>
      <w:r w:rsidRPr="006A0636">
        <w:rPr>
          <w:rFonts w:ascii="Times New Roman" w:hAnsi="Times New Roman" w:cs="Times New Roman"/>
          <w:i/>
          <w:iCs/>
          <w:color w:val="000000" w:themeColor="text1"/>
        </w:rPr>
        <w:t xml:space="preserve">Golchin, </w:t>
      </w:r>
      <w:r w:rsidRPr="006A0636">
        <w:rPr>
          <w:rFonts w:ascii="Times New Roman" w:hAnsi="Times New Roman" w:cs="Times New Roman"/>
          <w:color w:val="000000" w:themeColor="text1"/>
        </w:rPr>
        <w:t>460 Mass. at 223.</w:t>
      </w:r>
    </w:p>
  </w:footnote>
  <w:footnote w:id="25">
    <w:p w14:paraId="225E512A" w14:textId="77777777" w:rsidR="003D5A8D" w:rsidRPr="006A0636" w:rsidRDefault="003D5A8D"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Pr="006A0636">
        <w:rPr>
          <w:rFonts w:ascii="Times New Roman" w:hAnsi="Times New Roman" w:cs="Times New Roman"/>
          <w:i/>
          <w:iCs/>
        </w:rPr>
        <w:t xml:space="preserve">Cordrey v. </w:t>
      </w:r>
      <w:proofErr w:type="spellStart"/>
      <w:r w:rsidRPr="006A0636">
        <w:rPr>
          <w:rFonts w:ascii="Times New Roman" w:hAnsi="Times New Roman" w:cs="Times New Roman"/>
          <w:i/>
          <w:iCs/>
        </w:rPr>
        <w:t>Euckert</w:t>
      </w:r>
      <w:proofErr w:type="spellEnd"/>
      <w:r w:rsidRPr="006A0636">
        <w:rPr>
          <w:rFonts w:ascii="Times New Roman" w:hAnsi="Times New Roman" w:cs="Times New Roman"/>
        </w:rPr>
        <w:t>, 917 F.2d 1460, 1468 (6th Cir. 1990).</w:t>
      </w:r>
    </w:p>
  </w:footnote>
  <w:footnote w:id="26">
    <w:p w14:paraId="175C7195" w14:textId="48775F0E" w:rsidR="003D5A8D" w:rsidRPr="006A0636" w:rsidRDefault="003D5A8D" w:rsidP="00D6092F">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w:t>
      </w:r>
      <w:r w:rsidR="001B4A06" w:rsidRPr="006A0636">
        <w:rPr>
          <w:rFonts w:ascii="Times New Roman" w:hAnsi="Times New Roman" w:cs="Times New Roman"/>
          <w:i/>
          <w:iCs/>
        </w:rPr>
        <w:t>In re: Student v. North Middlesex Regional School District &amp; Dr. Franklin Perkins School (Ruling on Parents’ Motion to Enforce Stay-Put),</w:t>
      </w:r>
      <w:r w:rsidR="001B4A06" w:rsidRPr="006A0636">
        <w:rPr>
          <w:rFonts w:ascii="Times New Roman" w:hAnsi="Times New Roman" w:cs="Times New Roman"/>
        </w:rPr>
        <w:t xml:space="preserve"> BSEA # 2400589 (Kantor Nir, 2023) (i</w:t>
      </w:r>
      <w:r w:rsidRPr="006A0636">
        <w:rPr>
          <w:rFonts w:ascii="Times New Roman" w:hAnsi="Times New Roman" w:cs="Times New Roman"/>
        </w:rPr>
        <w:t>nternal citations omitted</w:t>
      </w:r>
      <w:r w:rsidR="001B4A06" w:rsidRPr="006A0636">
        <w:rPr>
          <w:rFonts w:ascii="Times New Roman" w:hAnsi="Times New Roman" w:cs="Times New Roman"/>
        </w:rPr>
        <w:t>);</w:t>
      </w:r>
      <w:r w:rsidRPr="006A0636">
        <w:rPr>
          <w:rFonts w:ascii="Times New Roman" w:hAnsi="Times New Roman" w:cs="Times New Roman"/>
        </w:rPr>
        <w:t xml:space="preserve"> </w:t>
      </w:r>
      <w:r w:rsidR="001B4A06" w:rsidRPr="006A0636">
        <w:rPr>
          <w:rFonts w:ascii="Times New Roman" w:hAnsi="Times New Roman" w:cs="Times New Roman"/>
        </w:rPr>
        <w:t>s</w:t>
      </w:r>
      <w:r w:rsidRPr="006A0636">
        <w:rPr>
          <w:rFonts w:ascii="Times New Roman" w:hAnsi="Times New Roman" w:cs="Times New Roman"/>
        </w:rPr>
        <w:t xml:space="preserve">ee </w:t>
      </w:r>
      <w:r w:rsidRPr="006A0636">
        <w:rPr>
          <w:rFonts w:ascii="Times New Roman" w:hAnsi="Times New Roman" w:cs="Times New Roman"/>
          <w:i/>
          <w:iCs/>
        </w:rPr>
        <w:t>Mackey v. Bd. of Educ.,</w:t>
      </w:r>
      <w:r w:rsidRPr="006A0636">
        <w:rPr>
          <w:rFonts w:ascii="Times New Roman" w:hAnsi="Times New Roman" w:cs="Times New Roman"/>
        </w:rPr>
        <w:t xml:space="preserve"> 386 F.3d 158, 160-1 (2d Cir.2004) (</w:t>
      </w:r>
      <w:r w:rsidR="001B4A06" w:rsidRPr="006A0636">
        <w:rPr>
          <w:rFonts w:ascii="Times New Roman" w:hAnsi="Times New Roman" w:cs="Times New Roman"/>
        </w:rPr>
        <w:t xml:space="preserve">finding that </w:t>
      </w:r>
      <w:r w:rsidRPr="006A0636">
        <w:rPr>
          <w:rFonts w:ascii="Times New Roman" w:hAnsi="Times New Roman" w:cs="Times New Roman"/>
        </w:rPr>
        <w:t>a stay-put determination must be made without consideration of the merits of the underlying dispute, because the provision “represents Congress' policy choice that all handicapped children, regardless of whether their case is meritorious or not, are to remain in their then current educational placement until the dispute with regard to their placement is ultimately resolved”)</w:t>
      </w:r>
      <w:r w:rsidR="001B4A06" w:rsidRPr="006A0636">
        <w:rPr>
          <w:rFonts w:ascii="Times New Roman" w:hAnsi="Times New Roman" w:cs="Times New Roman"/>
        </w:rPr>
        <w:t>.</w:t>
      </w:r>
    </w:p>
  </w:footnote>
  <w:footnote w:id="27">
    <w:p w14:paraId="4BFD1AFE" w14:textId="222033FE" w:rsidR="00CB4D4C" w:rsidRPr="006A0636" w:rsidRDefault="00CB4D4C"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See 34 C.F.R. §300.507(a)(1)</w:t>
      </w:r>
      <w:r w:rsidR="00FA0352" w:rsidRPr="006A0636">
        <w:rPr>
          <w:rFonts w:ascii="Times New Roman" w:hAnsi="Times New Roman" w:cs="Times New Roman"/>
          <w:color w:val="000000" w:themeColor="text1"/>
        </w:rPr>
        <w:t>.</w:t>
      </w:r>
    </w:p>
  </w:footnote>
  <w:footnote w:id="28">
    <w:p w14:paraId="48015C1D" w14:textId="77777777" w:rsidR="00CB4D4C" w:rsidRPr="006A0636" w:rsidRDefault="00CB4D4C"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Limited exceptions exist that are not here applicable.</w:t>
      </w:r>
    </w:p>
  </w:footnote>
  <w:footnote w:id="29">
    <w:p w14:paraId="77379634" w14:textId="77777777" w:rsidR="00CB4D4C" w:rsidRPr="006A0636" w:rsidRDefault="00CB4D4C"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603 CMR 28.08(3)(a) (emphasis added). </w:t>
      </w:r>
    </w:p>
  </w:footnote>
  <w:footnote w:id="30">
    <w:p w14:paraId="5961BDA6" w14:textId="7AB2BD33" w:rsidR="00CB4D4C" w:rsidRPr="006A0636" w:rsidRDefault="00CB4D4C" w:rsidP="00D6092F">
      <w:pPr>
        <w:pStyle w:val="FootnoteText"/>
        <w:rPr>
          <w:rFonts w:ascii="Times New Roman" w:eastAsia="Times New Roman" w:hAnsi="Times New Roman" w:cs="Times New Roman"/>
          <w:color w:val="000000"/>
        </w:rPr>
      </w:pPr>
      <w:r w:rsidRPr="006A0636">
        <w:rPr>
          <w:rStyle w:val="FootnoteReference"/>
          <w:rFonts w:ascii="Times New Roman" w:hAnsi="Times New Roman" w:cs="Times New Roman"/>
        </w:rPr>
        <w:footnoteRef/>
      </w:r>
      <w:r w:rsidRPr="006A0636">
        <w:rPr>
          <w:rFonts w:ascii="Times New Roman" w:hAnsi="Times New Roman" w:cs="Times New Roman"/>
        </w:rPr>
        <w:t xml:space="preserve"> ASD relies on </w:t>
      </w:r>
      <w:r w:rsidRPr="006A0636">
        <w:rPr>
          <w:rFonts w:ascii="Times New Roman" w:hAnsi="Times New Roman" w:cs="Times New Roman"/>
          <w:i/>
          <w:iCs/>
        </w:rPr>
        <w:t>Moss v. Smith,</w:t>
      </w:r>
      <w:r w:rsidRPr="006A0636">
        <w:rPr>
          <w:rFonts w:ascii="Times New Roman" w:hAnsi="Times New Roman" w:cs="Times New Roman"/>
        </w:rPr>
        <w:t xml:space="preserve"> 794 </w:t>
      </w:r>
      <w:proofErr w:type="spellStart"/>
      <w:r w:rsidRPr="006A0636">
        <w:rPr>
          <w:rFonts w:ascii="Times New Roman" w:hAnsi="Times New Roman" w:cs="Times New Roman"/>
        </w:rPr>
        <w:t>F.Supp</w:t>
      </w:r>
      <w:proofErr w:type="spellEnd"/>
      <w:r w:rsidRPr="006A0636">
        <w:rPr>
          <w:rFonts w:ascii="Times New Roman" w:hAnsi="Times New Roman" w:cs="Times New Roman"/>
        </w:rPr>
        <w:t xml:space="preserve">. 11 (D.D.C. 1992) to argue that “the Hearing Officer should dismiss </w:t>
      </w:r>
      <w:r w:rsidRPr="006A0636">
        <w:rPr>
          <w:rFonts w:ascii="Times New Roman" w:hAnsi="Times New Roman" w:cs="Times New Roman"/>
          <w:i/>
          <w:iCs/>
        </w:rPr>
        <w:t>Parent’s</w:t>
      </w:r>
      <w:r w:rsidRPr="006A0636">
        <w:rPr>
          <w:rFonts w:ascii="Times New Roman" w:hAnsi="Times New Roman" w:cs="Times New Roman"/>
        </w:rPr>
        <w:t xml:space="preserve"> </w:t>
      </w:r>
      <w:r w:rsidRPr="006A0636">
        <w:rPr>
          <w:rFonts w:ascii="Times New Roman" w:hAnsi="Times New Roman" w:cs="Times New Roman"/>
          <w:i/>
          <w:iCs/>
        </w:rPr>
        <w:t>Emergency Motion to Enforce Stay Put</w:t>
      </w:r>
      <w:r w:rsidRPr="006A0636">
        <w:rPr>
          <w:rFonts w:ascii="Times New Roman" w:hAnsi="Times New Roman" w:cs="Times New Roman"/>
        </w:rPr>
        <w:t xml:space="preserve"> because there is no other pending due process matter concerning the Student.” However, </w:t>
      </w:r>
      <w:r w:rsidRPr="006A0636">
        <w:rPr>
          <w:rFonts w:ascii="Times New Roman" w:hAnsi="Times New Roman" w:cs="Times New Roman"/>
          <w:i/>
          <w:iCs/>
        </w:rPr>
        <w:t xml:space="preserve">Moss </w:t>
      </w:r>
      <w:r w:rsidRPr="006A0636">
        <w:rPr>
          <w:rFonts w:ascii="Times New Roman" w:hAnsi="Times New Roman" w:cs="Times New Roman"/>
        </w:rPr>
        <w:t>was a case of exhaustion; specifically</w:t>
      </w:r>
      <w:r w:rsidR="005A5D3A" w:rsidRPr="006A0636">
        <w:rPr>
          <w:rFonts w:ascii="Times New Roman" w:hAnsi="Times New Roman" w:cs="Times New Roman"/>
        </w:rPr>
        <w:t>,</w:t>
      </w:r>
      <w:r w:rsidRPr="006A0636">
        <w:rPr>
          <w:rFonts w:ascii="Times New Roman" w:hAnsi="Times New Roman" w:cs="Times New Roman"/>
        </w:rPr>
        <w:t xml:space="preserve"> the court found that the plaintiffs’ filing of the federal action to enforce stay put did not create a “pending proceeding,” because the </w:t>
      </w:r>
      <w:r w:rsidRPr="006A0636">
        <w:rPr>
          <w:rFonts w:ascii="Times New Roman" w:eastAsia="Times New Roman" w:hAnsi="Times New Roman" w:cs="Times New Roman"/>
          <w:color w:val="000000"/>
        </w:rPr>
        <w:t xml:space="preserve">plaintiffs had “failed to exhaust their administrative remedies relating to their claim under the stay-put provision of the IDEA.” 794 F. Supp. </w:t>
      </w:r>
      <w:r w:rsidR="005A5D3A" w:rsidRPr="006A0636">
        <w:rPr>
          <w:rFonts w:ascii="Times New Roman" w:eastAsia="Times New Roman" w:hAnsi="Times New Roman" w:cs="Times New Roman"/>
          <w:color w:val="000000"/>
        </w:rPr>
        <w:t>at</w:t>
      </w:r>
      <w:r w:rsidRPr="006A0636">
        <w:rPr>
          <w:rFonts w:ascii="Times New Roman" w:eastAsia="Times New Roman" w:hAnsi="Times New Roman" w:cs="Times New Roman"/>
          <w:color w:val="000000"/>
        </w:rPr>
        <w:t xml:space="preserve"> 14–15</w:t>
      </w:r>
      <w:r w:rsidR="005A5D3A" w:rsidRPr="006A0636">
        <w:rPr>
          <w:rFonts w:ascii="Times New Roman" w:eastAsia="Times New Roman" w:hAnsi="Times New Roman" w:cs="Times New Roman"/>
          <w:color w:val="000000"/>
        </w:rPr>
        <w:t>.</w:t>
      </w:r>
      <w:r w:rsidR="00EC62A3" w:rsidRPr="006A0636">
        <w:rPr>
          <w:rFonts w:ascii="Times New Roman" w:eastAsia="Times New Roman" w:hAnsi="Times New Roman" w:cs="Times New Roman"/>
          <w:color w:val="000000"/>
        </w:rPr>
        <w:t xml:space="preserve"> </w:t>
      </w:r>
      <w:r w:rsidR="00EC62A3" w:rsidRPr="006A0636">
        <w:rPr>
          <w:rFonts w:ascii="Times New Roman" w:hAnsi="Times New Roman" w:cs="Times New Roman"/>
          <w:i/>
          <w:iCs/>
        </w:rPr>
        <w:t>Moss</w:t>
      </w:r>
      <w:r w:rsidR="00EC62A3" w:rsidRPr="006A0636">
        <w:rPr>
          <w:rFonts w:ascii="Times New Roman" w:hAnsi="Times New Roman" w:cs="Times New Roman"/>
        </w:rPr>
        <w:t xml:space="preserve"> does not stand for the proposition that stay put does not apply where the plaintiffs failed to initiate another proceeding pursuant to Section 1415 of the IDEA.</w:t>
      </w:r>
      <w:r w:rsidR="00ED636B" w:rsidRPr="006A0636">
        <w:rPr>
          <w:rFonts w:ascii="Times New Roman" w:hAnsi="Times New Roman" w:cs="Times New Roman"/>
        </w:rPr>
        <w:t xml:space="preserve"> </w:t>
      </w:r>
    </w:p>
  </w:footnote>
  <w:footnote w:id="31">
    <w:p w14:paraId="00DD8566" w14:textId="77777777" w:rsidR="00024F5F" w:rsidRPr="006A0636" w:rsidRDefault="00024F5F" w:rsidP="00D6092F">
      <w:pPr>
        <w:pStyle w:val="FootnoteText"/>
        <w:rPr>
          <w:rFonts w:ascii="Times New Roman" w:hAnsi="Times New Roman" w:cs="Times New Roman"/>
          <w:color w:val="000000" w:themeColor="text1"/>
        </w:rPr>
      </w:pPr>
      <w:r w:rsidRPr="006A0636">
        <w:rPr>
          <w:rStyle w:val="FootnoteReference"/>
          <w:rFonts w:ascii="Times New Roman" w:hAnsi="Times New Roman" w:cs="Times New Roman"/>
          <w:color w:val="000000" w:themeColor="text1"/>
        </w:rPr>
        <w:footnoteRef/>
      </w:r>
      <w:r w:rsidRPr="006A0636">
        <w:rPr>
          <w:rFonts w:ascii="Times New Roman" w:hAnsi="Times New Roman" w:cs="Times New Roman"/>
          <w:color w:val="000000" w:themeColor="text1"/>
        </w:rPr>
        <w:t xml:space="preserve"> </w:t>
      </w:r>
      <w:r w:rsidRPr="006A0636">
        <w:rPr>
          <w:rFonts w:ascii="Times New Roman" w:hAnsi="Times New Roman" w:cs="Times New Roman"/>
          <w:i/>
          <w:iCs/>
          <w:color w:val="000000" w:themeColor="text1"/>
        </w:rPr>
        <w:t>Blank</w:t>
      </w:r>
      <w:r w:rsidRPr="006A0636">
        <w:rPr>
          <w:rFonts w:ascii="Times New Roman" w:hAnsi="Times New Roman" w:cs="Times New Roman"/>
          <w:color w:val="000000" w:themeColor="text1"/>
        </w:rPr>
        <w:t>, 420 Mass. at 407.</w:t>
      </w:r>
    </w:p>
  </w:footnote>
  <w:footnote w:id="32">
    <w:p w14:paraId="41C6DCE5" w14:textId="2765C572" w:rsidR="00CF4114" w:rsidRPr="006A0636" w:rsidRDefault="00CF4114">
      <w:pPr>
        <w:pStyle w:val="FootnoteText"/>
        <w:rPr>
          <w:rFonts w:ascii="Times New Roman" w:hAnsi="Times New Roman" w:cs="Times New Roman"/>
        </w:rPr>
      </w:pPr>
      <w:r w:rsidRPr="006A0636">
        <w:rPr>
          <w:rStyle w:val="FootnoteReference"/>
          <w:rFonts w:ascii="Times New Roman" w:hAnsi="Times New Roman" w:cs="Times New Roman"/>
        </w:rPr>
        <w:footnoteRef/>
      </w:r>
      <w:r w:rsidRPr="006A0636">
        <w:rPr>
          <w:rFonts w:ascii="Times New Roman" w:hAnsi="Times New Roman" w:cs="Times New Roman"/>
        </w:rPr>
        <w:t xml:space="preserve"> The record </w:t>
      </w:r>
      <w:r w:rsidR="006A0636">
        <w:rPr>
          <w:rFonts w:ascii="Times New Roman" w:hAnsi="Times New Roman" w:cs="Times New Roman"/>
        </w:rPr>
        <w:t xml:space="preserve">in this matter </w:t>
      </w:r>
      <w:r w:rsidRPr="006A0636">
        <w:rPr>
          <w:rFonts w:ascii="Times New Roman" w:hAnsi="Times New Roman" w:cs="Times New Roman"/>
        </w:rPr>
        <w:t>will close at 6:00PM on January 11,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D4"/>
    <w:multiLevelType w:val="hybridMultilevel"/>
    <w:tmpl w:val="6AD4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7E0"/>
    <w:multiLevelType w:val="hybridMultilevel"/>
    <w:tmpl w:val="16BC9436"/>
    <w:lvl w:ilvl="0" w:tplc="A0EE3D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0507CE"/>
    <w:multiLevelType w:val="hybridMultilevel"/>
    <w:tmpl w:val="2560569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F87836"/>
    <w:multiLevelType w:val="hybridMultilevel"/>
    <w:tmpl w:val="E1E800BA"/>
    <w:lvl w:ilvl="0" w:tplc="9C7EF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B3340"/>
    <w:multiLevelType w:val="hybridMultilevel"/>
    <w:tmpl w:val="2560569A"/>
    <w:lvl w:ilvl="0" w:tplc="F7A64F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F4FB1"/>
    <w:multiLevelType w:val="multilevel"/>
    <w:tmpl w:val="FF249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F2FBA"/>
    <w:multiLevelType w:val="multilevel"/>
    <w:tmpl w:val="56A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333B5"/>
    <w:multiLevelType w:val="hybridMultilevel"/>
    <w:tmpl w:val="39D884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7682847"/>
    <w:multiLevelType w:val="hybridMultilevel"/>
    <w:tmpl w:val="A314A48C"/>
    <w:lvl w:ilvl="0" w:tplc="34F040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3740E"/>
    <w:multiLevelType w:val="hybridMultilevel"/>
    <w:tmpl w:val="37D2FF90"/>
    <w:lvl w:ilvl="0" w:tplc="E520B99C">
      <w:start w:val="1"/>
      <w:numFmt w:val="decimal"/>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AFC7251"/>
    <w:multiLevelType w:val="hybridMultilevel"/>
    <w:tmpl w:val="58926ABA"/>
    <w:lvl w:ilvl="0" w:tplc="8176F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32246"/>
    <w:multiLevelType w:val="hybridMultilevel"/>
    <w:tmpl w:val="6A9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132EB"/>
    <w:multiLevelType w:val="hybridMultilevel"/>
    <w:tmpl w:val="951A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E546E"/>
    <w:multiLevelType w:val="hybridMultilevel"/>
    <w:tmpl w:val="B5E80CA0"/>
    <w:lvl w:ilvl="0" w:tplc="368E6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686484"/>
    <w:multiLevelType w:val="hybridMultilevel"/>
    <w:tmpl w:val="251A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53D26"/>
    <w:multiLevelType w:val="hybridMultilevel"/>
    <w:tmpl w:val="FFD0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227141">
    <w:abstractNumId w:val="11"/>
  </w:num>
  <w:num w:numId="2" w16cid:durableId="1786579088">
    <w:abstractNumId w:val="1"/>
  </w:num>
  <w:num w:numId="3" w16cid:durableId="1196847715">
    <w:abstractNumId w:val="15"/>
  </w:num>
  <w:num w:numId="4" w16cid:durableId="182059686">
    <w:abstractNumId w:val="13"/>
  </w:num>
  <w:num w:numId="5" w16cid:durableId="1497376002">
    <w:abstractNumId w:val="9"/>
  </w:num>
  <w:num w:numId="6" w16cid:durableId="1633051586">
    <w:abstractNumId w:val="3"/>
  </w:num>
  <w:num w:numId="7" w16cid:durableId="493957344">
    <w:abstractNumId w:val="12"/>
  </w:num>
  <w:num w:numId="8" w16cid:durableId="1476675558">
    <w:abstractNumId w:val="16"/>
  </w:num>
  <w:num w:numId="9" w16cid:durableId="633020791">
    <w:abstractNumId w:val="6"/>
  </w:num>
  <w:num w:numId="10" w16cid:durableId="1627855508">
    <w:abstractNumId w:val="5"/>
  </w:num>
  <w:num w:numId="11" w16cid:durableId="899560546">
    <w:abstractNumId w:val="10"/>
  </w:num>
  <w:num w:numId="12" w16cid:durableId="1773015531">
    <w:abstractNumId w:val="14"/>
  </w:num>
  <w:num w:numId="13" w16cid:durableId="348793878">
    <w:abstractNumId w:val="4"/>
  </w:num>
  <w:num w:numId="14" w16cid:durableId="1127775434">
    <w:abstractNumId w:val="0"/>
  </w:num>
  <w:num w:numId="15" w16cid:durableId="1574970220">
    <w:abstractNumId w:val="7"/>
  </w:num>
  <w:num w:numId="16" w16cid:durableId="406345126">
    <w:abstractNumId w:val="8"/>
  </w:num>
  <w:num w:numId="17" w16cid:durableId="58761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FD"/>
    <w:rsid w:val="0000484A"/>
    <w:rsid w:val="00007515"/>
    <w:rsid w:val="00015CFC"/>
    <w:rsid w:val="00016AD2"/>
    <w:rsid w:val="00024F5F"/>
    <w:rsid w:val="00025779"/>
    <w:rsid w:val="00040F45"/>
    <w:rsid w:val="00043B83"/>
    <w:rsid w:val="000608A7"/>
    <w:rsid w:val="000617A7"/>
    <w:rsid w:val="00063869"/>
    <w:rsid w:val="000665F4"/>
    <w:rsid w:val="00072A5B"/>
    <w:rsid w:val="00082804"/>
    <w:rsid w:val="0009374B"/>
    <w:rsid w:val="00093AD0"/>
    <w:rsid w:val="000A5868"/>
    <w:rsid w:val="000A6EE3"/>
    <w:rsid w:val="000A7F3D"/>
    <w:rsid w:val="000B03E2"/>
    <w:rsid w:val="000C07B0"/>
    <w:rsid w:val="000C1BF4"/>
    <w:rsid w:val="000C2304"/>
    <w:rsid w:val="000C2E92"/>
    <w:rsid w:val="000C37CA"/>
    <w:rsid w:val="000C67A7"/>
    <w:rsid w:val="000C7EDF"/>
    <w:rsid w:val="000D2D17"/>
    <w:rsid w:val="000E0CCD"/>
    <w:rsid w:val="000E5E09"/>
    <w:rsid w:val="000F0B42"/>
    <w:rsid w:val="000F63A1"/>
    <w:rsid w:val="001026D8"/>
    <w:rsid w:val="00106C75"/>
    <w:rsid w:val="0011407A"/>
    <w:rsid w:val="001174D6"/>
    <w:rsid w:val="001249B9"/>
    <w:rsid w:val="00127885"/>
    <w:rsid w:val="00127AD2"/>
    <w:rsid w:val="0013001E"/>
    <w:rsid w:val="00130B21"/>
    <w:rsid w:val="001319D9"/>
    <w:rsid w:val="00132885"/>
    <w:rsid w:val="00134053"/>
    <w:rsid w:val="0013769A"/>
    <w:rsid w:val="00145617"/>
    <w:rsid w:val="001533E1"/>
    <w:rsid w:val="00156F4C"/>
    <w:rsid w:val="001578E1"/>
    <w:rsid w:val="00160F3F"/>
    <w:rsid w:val="00171C34"/>
    <w:rsid w:val="00173FC2"/>
    <w:rsid w:val="001826C5"/>
    <w:rsid w:val="001950BF"/>
    <w:rsid w:val="001A4757"/>
    <w:rsid w:val="001A73D0"/>
    <w:rsid w:val="001A7473"/>
    <w:rsid w:val="001B0DE7"/>
    <w:rsid w:val="001B1149"/>
    <w:rsid w:val="001B13E6"/>
    <w:rsid w:val="001B29C0"/>
    <w:rsid w:val="001B2F5D"/>
    <w:rsid w:val="001B4A06"/>
    <w:rsid w:val="001B4DFD"/>
    <w:rsid w:val="001B76EC"/>
    <w:rsid w:val="001D289B"/>
    <w:rsid w:val="001D54D5"/>
    <w:rsid w:val="001D7025"/>
    <w:rsid w:val="001D72F6"/>
    <w:rsid w:val="001E76B6"/>
    <w:rsid w:val="00203A25"/>
    <w:rsid w:val="00212613"/>
    <w:rsid w:val="00217480"/>
    <w:rsid w:val="00224C2A"/>
    <w:rsid w:val="0023651B"/>
    <w:rsid w:val="002514A4"/>
    <w:rsid w:val="002520E6"/>
    <w:rsid w:val="00265994"/>
    <w:rsid w:val="00272733"/>
    <w:rsid w:val="002743F0"/>
    <w:rsid w:val="00275258"/>
    <w:rsid w:val="002759DE"/>
    <w:rsid w:val="00282AA7"/>
    <w:rsid w:val="00284621"/>
    <w:rsid w:val="00290D61"/>
    <w:rsid w:val="002A2F08"/>
    <w:rsid w:val="002A53D1"/>
    <w:rsid w:val="002B2404"/>
    <w:rsid w:val="002B290C"/>
    <w:rsid w:val="002B4FE0"/>
    <w:rsid w:val="002B61BA"/>
    <w:rsid w:val="002B6DF6"/>
    <w:rsid w:val="002C787B"/>
    <w:rsid w:val="002D15E3"/>
    <w:rsid w:val="002D18B6"/>
    <w:rsid w:val="002D4CE9"/>
    <w:rsid w:val="002D649D"/>
    <w:rsid w:val="002E38C9"/>
    <w:rsid w:val="002E466D"/>
    <w:rsid w:val="002E5064"/>
    <w:rsid w:val="002E5FB8"/>
    <w:rsid w:val="002E71D2"/>
    <w:rsid w:val="00301215"/>
    <w:rsid w:val="00304111"/>
    <w:rsid w:val="003054A5"/>
    <w:rsid w:val="00306487"/>
    <w:rsid w:val="00327045"/>
    <w:rsid w:val="00327067"/>
    <w:rsid w:val="003324C9"/>
    <w:rsid w:val="0033591B"/>
    <w:rsid w:val="00340E3B"/>
    <w:rsid w:val="00342EFC"/>
    <w:rsid w:val="003450B4"/>
    <w:rsid w:val="0034681B"/>
    <w:rsid w:val="00351233"/>
    <w:rsid w:val="00353472"/>
    <w:rsid w:val="003549E2"/>
    <w:rsid w:val="00355FEF"/>
    <w:rsid w:val="003566DA"/>
    <w:rsid w:val="003644BD"/>
    <w:rsid w:val="00377E9D"/>
    <w:rsid w:val="00390506"/>
    <w:rsid w:val="00394F73"/>
    <w:rsid w:val="00395ACC"/>
    <w:rsid w:val="00397FF1"/>
    <w:rsid w:val="003A4AAA"/>
    <w:rsid w:val="003B184C"/>
    <w:rsid w:val="003B204E"/>
    <w:rsid w:val="003B2AA3"/>
    <w:rsid w:val="003C281D"/>
    <w:rsid w:val="003C4964"/>
    <w:rsid w:val="003C50D8"/>
    <w:rsid w:val="003D5A8D"/>
    <w:rsid w:val="003E4F8E"/>
    <w:rsid w:val="003E7301"/>
    <w:rsid w:val="003F2666"/>
    <w:rsid w:val="0040039D"/>
    <w:rsid w:val="00401E38"/>
    <w:rsid w:val="00403D3B"/>
    <w:rsid w:val="00410546"/>
    <w:rsid w:val="00416F70"/>
    <w:rsid w:val="004231BC"/>
    <w:rsid w:val="00423BC8"/>
    <w:rsid w:val="004308FC"/>
    <w:rsid w:val="004333A3"/>
    <w:rsid w:val="00433581"/>
    <w:rsid w:val="00440C20"/>
    <w:rsid w:val="00450720"/>
    <w:rsid w:val="00453677"/>
    <w:rsid w:val="00453F54"/>
    <w:rsid w:val="00454174"/>
    <w:rsid w:val="00473E5D"/>
    <w:rsid w:val="0048100E"/>
    <w:rsid w:val="00484024"/>
    <w:rsid w:val="004917ED"/>
    <w:rsid w:val="00491C69"/>
    <w:rsid w:val="00497D24"/>
    <w:rsid w:val="00497DEC"/>
    <w:rsid w:val="004A2E7E"/>
    <w:rsid w:val="004A5696"/>
    <w:rsid w:val="004B0441"/>
    <w:rsid w:val="004B7694"/>
    <w:rsid w:val="004B7D6C"/>
    <w:rsid w:val="004C37F7"/>
    <w:rsid w:val="004D1438"/>
    <w:rsid w:val="004D27A7"/>
    <w:rsid w:val="004E2872"/>
    <w:rsid w:val="004E4890"/>
    <w:rsid w:val="004E57CC"/>
    <w:rsid w:val="004F491E"/>
    <w:rsid w:val="004F4E4C"/>
    <w:rsid w:val="004F5AEC"/>
    <w:rsid w:val="00511AC0"/>
    <w:rsid w:val="00522668"/>
    <w:rsid w:val="00523988"/>
    <w:rsid w:val="0053683C"/>
    <w:rsid w:val="005522F5"/>
    <w:rsid w:val="00553089"/>
    <w:rsid w:val="00556946"/>
    <w:rsid w:val="005614C2"/>
    <w:rsid w:val="00563BF6"/>
    <w:rsid w:val="00572B54"/>
    <w:rsid w:val="00576E94"/>
    <w:rsid w:val="00587397"/>
    <w:rsid w:val="00593974"/>
    <w:rsid w:val="005960A7"/>
    <w:rsid w:val="005A366C"/>
    <w:rsid w:val="005A4786"/>
    <w:rsid w:val="005A5D3A"/>
    <w:rsid w:val="005A625B"/>
    <w:rsid w:val="005B0638"/>
    <w:rsid w:val="005B0D51"/>
    <w:rsid w:val="005B174C"/>
    <w:rsid w:val="005B5586"/>
    <w:rsid w:val="005C0D45"/>
    <w:rsid w:val="005C1A43"/>
    <w:rsid w:val="005C4251"/>
    <w:rsid w:val="005C6E66"/>
    <w:rsid w:val="005D33C3"/>
    <w:rsid w:val="005E20C9"/>
    <w:rsid w:val="005E29B4"/>
    <w:rsid w:val="005E69BB"/>
    <w:rsid w:val="005F6901"/>
    <w:rsid w:val="00612411"/>
    <w:rsid w:val="00624CAD"/>
    <w:rsid w:val="006278DC"/>
    <w:rsid w:val="00631CE7"/>
    <w:rsid w:val="006328EE"/>
    <w:rsid w:val="00646926"/>
    <w:rsid w:val="006470DA"/>
    <w:rsid w:val="00647381"/>
    <w:rsid w:val="006477B8"/>
    <w:rsid w:val="00657241"/>
    <w:rsid w:val="0066141B"/>
    <w:rsid w:val="00666D5C"/>
    <w:rsid w:val="00667178"/>
    <w:rsid w:val="006832A0"/>
    <w:rsid w:val="00684D2C"/>
    <w:rsid w:val="00690189"/>
    <w:rsid w:val="006927F1"/>
    <w:rsid w:val="006A0636"/>
    <w:rsid w:val="006A4D47"/>
    <w:rsid w:val="006A511A"/>
    <w:rsid w:val="006C22F3"/>
    <w:rsid w:val="006D3B76"/>
    <w:rsid w:val="006D5E98"/>
    <w:rsid w:val="006E0BF5"/>
    <w:rsid w:val="006E0CD3"/>
    <w:rsid w:val="006E2C0D"/>
    <w:rsid w:val="006F2FBB"/>
    <w:rsid w:val="006F7D42"/>
    <w:rsid w:val="007061A3"/>
    <w:rsid w:val="007068DF"/>
    <w:rsid w:val="00707D0D"/>
    <w:rsid w:val="00710876"/>
    <w:rsid w:val="0071229F"/>
    <w:rsid w:val="007126A6"/>
    <w:rsid w:val="00713AF3"/>
    <w:rsid w:val="007201D4"/>
    <w:rsid w:val="00725A37"/>
    <w:rsid w:val="00726EDE"/>
    <w:rsid w:val="00727C92"/>
    <w:rsid w:val="00745266"/>
    <w:rsid w:val="00746FFF"/>
    <w:rsid w:val="00752F8B"/>
    <w:rsid w:val="0075464F"/>
    <w:rsid w:val="007605D3"/>
    <w:rsid w:val="0076228D"/>
    <w:rsid w:val="00763716"/>
    <w:rsid w:val="007638DF"/>
    <w:rsid w:val="00763E93"/>
    <w:rsid w:val="00773DE4"/>
    <w:rsid w:val="007827DC"/>
    <w:rsid w:val="00782F2C"/>
    <w:rsid w:val="00782FC1"/>
    <w:rsid w:val="007855D7"/>
    <w:rsid w:val="00790C6C"/>
    <w:rsid w:val="00793BCE"/>
    <w:rsid w:val="00796050"/>
    <w:rsid w:val="007B211F"/>
    <w:rsid w:val="007B3CA0"/>
    <w:rsid w:val="007B4E4C"/>
    <w:rsid w:val="007B5C35"/>
    <w:rsid w:val="007C149D"/>
    <w:rsid w:val="007C4AC5"/>
    <w:rsid w:val="007D2FD4"/>
    <w:rsid w:val="007D3195"/>
    <w:rsid w:val="007D73C8"/>
    <w:rsid w:val="007E4685"/>
    <w:rsid w:val="007F0E79"/>
    <w:rsid w:val="007F2EA6"/>
    <w:rsid w:val="007F530F"/>
    <w:rsid w:val="00804E68"/>
    <w:rsid w:val="00806E10"/>
    <w:rsid w:val="008212EF"/>
    <w:rsid w:val="00832834"/>
    <w:rsid w:val="00833029"/>
    <w:rsid w:val="0083378C"/>
    <w:rsid w:val="00836714"/>
    <w:rsid w:val="008447BE"/>
    <w:rsid w:val="00857869"/>
    <w:rsid w:val="0086057E"/>
    <w:rsid w:val="008624BB"/>
    <w:rsid w:val="008703AF"/>
    <w:rsid w:val="008736A0"/>
    <w:rsid w:val="008746B9"/>
    <w:rsid w:val="00877BD0"/>
    <w:rsid w:val="0088795B"/>
    <w:rsid w:val="00893E3D"/>
    <w:rsid w:val="008A1BDB"/>
    <w:rsid w:val="008B1A65"/>
    <w:rsid w:val="008B2429"/>
    <w:rsid w:val="008B6609"/>
    <w:rsid w:val="008C2DA4"/>
    <w:rsid w:val="008D36CF"/>
    <w:rsid w:val="008D504D"/>
    <w:rsid w:val="009137A3"/>
    <w:rsid w:val="0092080B"/>
    <w:rsid w:val="00921C5A"/>
    <w:rsid w:val="009229E6"/>
    <w:rsid w:val="00924EC7"/>
    <w:rsid w:val="00930E07"/>
    <w:rsid w:val="00931657"/>
    <w:rsid w:val="009369F9"/>
    <w:rsid w:val="00944A3B"/>
    <w:rsid w:val="00950C6F"/>
    <w:rsid w:val="00954291"/>
    <w:rsid w:val="009653CF"/>
    <w:rsid w:val="0096691F"/>
    <w:rsid w:val="00976C4B"/>
    <w:rsid w:val="00982926"/>
    <w:rsid w:val="0098452D"/>
    <w:rsid w:val="009847D6"/>
    <w:rsid w:val="009920B1"/>
    <w:rsid w:val="00992543"/>
    <w:rsid w:val="00992873"/>
    <w:rsid w:val="0099294D"/>
    <w:rsid w:val="009945B8"/>
    <w:rsid w:val="00995BC3"/>
    <w:rsid w:val="009A1D5D"/>
    <w:rsid w:val="009A4092"/>
    <w:rsid w:val="009A4829"/>
    <w:rsid w:val="009A7377"/>
    <w:rsid w:val="009B1DC5"/>
    <w:rsid w:val="009C11DA"/>
    <w:rsid w:val="009C30A9"/>
    <w:rsid w:val="009C7ACD"/>
    <w:rsid w:val="009D3DBB"/>
    <w:rsid w:val="009D5943"/>
    <w:rsid w:val="009D730F"/>
    <w:rsid w:val="009E0FD2"/>
    <w:rsid w:val="009E12A3"/>
    <w:rsid w:val="009E1A5C"/>
    <w:rsid w:val="009E5140"/>
    <w:rsid w:val="009E523C"/>
    <w:rsid w:val="009F2A01"/>
    <w:rsid w:val="009F374F"/>
    <w:rsid w:val="00A0772E"/>
    <w:rsid w:val="00A106F4"/>
    <w:rsid w:val="00A14D3E"/>
    <w:rsid w:val="00A16C43"/>
    <w:rsid w:val="00A20B36"/>
    <w:rsid w:val="00A21F94"/>
    <w:rsid w:val="00A30CDD"/>
    <w:rsid w:val="00A31053"/>
    <w:rsid w:val="00A36AF1"/>
    <w:rsid w:val="00A413EA"/>
    <w:rsid w:val="00A42C22"/>
    <w:rsid w:val="00A46F23"/>
    <w:rsid w:val="00A47574"/>
    <w:rsid w:val="00A614FA"/>
    <w:rsid w:val="00A618C6"/>
    <w:rsid w:val="00A62A89"/>
    <w:rsid w:val="00A63E9C"/>
    <w:rsid w:val="00A7342D"/>
    <w:rsid w:val="00A75319"/>
    <w:rsid w:val="00A76E93"/>
    <w:rsid w:val="00A77632"/>
    <w:rsid w:val="00A86F5F"/>
    <w:rsid w:val="00A97DA0"/>
    <w:rsid w:val="00AA09D0"/>
    <w:rsid w:val="00AA1A6F"/>
    <w:rsid w:val="00AA27FE"/>
    <w:rsid w:val="00AA72A1"/>
    <w:rsid w:val="00AB38A6"/>
    <w:rsid w:val="00AB5250"/>
    <w:rsid w:val="00AD1D2C"/>
    <w:rsid w:val="00AD4F65"/>
    <w:rsid w:val="00AE0EE6"/>
    <w:rsid w:val="00AE66DA"/>
    <w:rsid w:val="00AE69F5"/>
    <w:rsid w:val="00AE7A98"/>
    <w:rsid w:val="00AF5A6D"/>
    <w:rsid w:val="00AF7118"/>
    <w:rsid w:val="00AF7C51"/>
    <w:rsid w:val="00B016EF"/>
    <w:rsid w:val="00B06321"/>
    <w:rsid w:val="00B069ED"/>
    <w:rsid w:val="00B152C6"/>
    <w:rsid w:val="00B16C87"/>
    <w:rsid w:val="00B32E00"/>
    <w:rsid w:val="00B34982"/>
    <w:rsid w:val="00B40829"/>
    <w:rsid w:val="00B4339D"/>
    <w:rsid w:val="00B4438A"/>
    <w:rsid w:val="00B45A2A"/>
    <w:rsid w:val="00B725E1"/>
    <w:rsid w:val="00B76372"/>
    <w:rsid w:val="00B803B2"/>
    <w:rsid w:val="00B82380"/>
    <w:rsid w:val="00B8374A"/>
    <w:rsid w:val="00B840DE"/>
    <w:rsid w:val="00B85663"/>
    <w:rsid w:val="00B90E1E"/>
    <w:rsid w:val="00B921E4"/>
    <w:rsid w:val="00BA0968"/>
    <w:rsid w:val="00BA1017"/>
    <w:rsid w:val="00BA63D8"/>
    <w:rsid w:val="00BB6777"/>
    <w:rsid w:val="00BC6918"/>
    <w:rsid w:val="00BD1734"/>
    <w:rsid w:val="00BD37BF"/>
    <w:rsid w:val="00BD5F53"/>
    <w:rsid w:val="00BD6282"/>
    <w:rsid w:val="00BE048C"/>
    <w:rsid w:val="00BE3B83"/>
    <w:rsid w:val="00BF0705"/>
    <w:rsid w:val="00BF4BE5"/>
    <w:rsid w:val="00C05C97"/>
    <w:rsid w:val="00C06245"/>
    <w:rsid w:val="00C10890"/>
    <w:rsid w:val="00C43E4F"/>
    <w:rsid w:val="00C50DD7"/>
    <w:rsid w:val="00C5524B"/>
    <w:rsid w:val="00C6284D"/>
    <w:rsid w:val="00C670E7"/>
    <w:rsid w:val="00C6755E"/>
    <w:rsid w:val="00C70FC5"/>
    <w:rsid w:val="00C7269F"/>
    <w:rsid w:val="00C85178"/>
    <w:rsid w:val="00C93558"/>
    <w:rsid w:val="00CA13FD"/>
    <w:rsid w:val="00CA26AA"/>
    <w:rsid w:val="00CB2E45"/>
    <w:rsid w:val="00CB4D4C"/>
    <w:rsid w:val="00CC0848"/>
    <w:rsid w:val="00CC5907"/>
    <w:rsid w:val="00CE01A7"/>
    <w:rsid w:val="00CE4C11"/>
    <w:rsid w:val="00CE503B"/>
    <w:rsid w:val="00CE5B7B"/>
    <w:rsid w:val="00CF20AD"/>
    <w:rsid w:val="00CF3F30"/>
    <w:rsid w:val="00CF4114"/>
    <w:rsid w:val="00D00DD1"/>
    <w:rsid w:val="00D036D1"/>
    <w:rsid w:val="00D05C6A"/>
    <w:rsid w:val="00D0763E"/>
    <w:rsid w:val="00D1201D"/>
    <w:rsid w:val="00D253F0"/>
    <w:rsid w:val="00D33572"/>
    <w:rsid w:val="00D33F9D"/>
    <w:rsid w:val="00D35466"/>
    <w:rsid w:val="00D44954"/>
    <w:rsid w:val="00D6092F"/>
    <w:rsid w:val="00D61DBD"/>
    <w:rsid w:val="00D71CB8"/>
    <w:rsid w:val="00D83280"/>
    <w:rsid w:val="00D907BD"/>
    <w:rsid w:val="00D96779"/>
    <w:rsid w:val="00DA0D98"/>
    <w:rsid w:val="00DC5F9A"/>
    <w:rsid w:val="00DC69A8"/>
    <w:rsid w:val="00DC7AAD"/>
    <w:rsid w:val="00DD0972"/>
    <w:rsid w:val="00DD22D5"/>
    <w:rsid w:val="00DD52BD"/>
    <w:rsid w:val="00DD62B9"/>
    <w:rsid w:val="00DE3A9C"/>
    <w:rsid w:val="00DE426C"/>
    <w:rsid w:val="00DE467D"/>
    <w:rsid w:val="00DE6F22"/>
    <w:rsid w:val="00DF474B"/>
    <w:rsid w:val="00DF485A"/>
    <w:rsid w:val="00DF491C"/>
    <w:rsid w:val="00E1149E"/>
    <w:rsid w:val="00E27ACC"/>
    <w:rsid w:val="00E30839"/>
    <w:rsid w:val="00E432BC"/>
    <w:rsid w:val="00E4523A"/>
    <w:rsid w:val="00E53085"/>
    <w:rsid w:val="00E57744"/>
    <w:rsid w:val="00E7510C"/>
    <w:rsid w:val="00E751F2"/>
    <w:rsid w:val="00E75892"/>
    <w:rsid w:val="00E80ED2"/>
    <w:rsid w:val="00E8146E"/>
    <w:rsid w:val="00E9464C"/>
    <w:rsid w:val="00EB45A3"/>
    <w:rsid w:val="00EC15D2"/>
    <w:rsid w:val="00EC62A3"/>
    <w:rsid w:val="00EC7BB6"/>
    <w:rsid w:val="00EC7FA8"/>
    <w:rsid w:val="00ED079C"/>
    <w:rsid w:val="00ED1C09"/>
    <w:rsid w:val="00ED636B"/>
    <w:rsid w:val="00ED6B1A"/>
    <w:rsid w:val="00EE0284"/>
    <w:rsid w:val="00EF3A2A"/>
    <w:rsid w:val="00EF54EB"/>
    <w:rsid w:val="00EF6B4A"/>
    <w:rsid w:val="00F0457A"/>
    <w:rsid w:val="00F10015"/>
    <w:rsid w:val="00F1228E"/>
    <w:rsid w:val="00F22495"/>
    <w:rsid w:val="00F23404"/>
    <w:rsid w:val="00F24803"/>
    <w:rsid w:val="00F2503B"/>
    <w:rsid w:val="00F37ED4"/>
    <w:rsid w:val="00F439D3"/>
    <w:rsid w:val="00F47C4A"/>
    <w:rsid w:val="00F53325"/>
    <w:rsid w:val="00F539CE"/>
    <w:rsid w:val="00F56020"/>
    <w:rsid w:val="00F6580C"/>
    <w:rsid w:val="00F738E9"/>
    <w:rsid w:val="00F769D2"/>
    <w:rsid w:val="00F81EDD"/>
    <w:rsid w:val="00F82572"/>
    <w:rsid w:val="00F82D5B"/>
    <w:rsid w:val="00F84368"/>
    <w:rsid w:val="00F9286A"/>
    <w:rsid w:val="00F96230"/>
    <w:rsid w:val="00F97757"/>
    <w:rsid w:val="00FA0352"/>
    <w:rsid w:val="00FA69B4"/>
    <w:rsid w:val="00FB08E8"/>
    <w:rsid w:val="00FB6C3B"/>
    <w:rsid w:val="00FC0F62"/>
    <w:rsid w:val="00FC1AF7"/>
    <w:rsid w:val="00FE4C66"/>
    <w:rsid w:val="00FE5218"/>
    <w:rsid w:val="00FE5CE4"/>
    <w:rsid w:val="00FE668C"/>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5F9"/>
  <w15:chartTrackingRefBased/>
  <w15:docId w15:val="{BCE71A4B-494C-7E43-B5EA-2240080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57"/>
    <w:rPr>
      <w:sz w:val="22"/>
      <w:szCs w:val="22"/>
    </w:rPr>
  </w:style>
  <w:style w:type="paragraph" w:styleId="Heading3">
    <w:name w:val="heading 3"/>
    <w:basedOn w:val="Normal"/>
    <w:link w:val="Heading3Char"/>
    <w:uiPriority w:val="9"/>
    <w:qFormat/>
    <w:rsid w:val="001D54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4DFD"/>
    <w:rPr>
      <w:sz w:val="20"/>
      <w:szCs w:val="20"/>
    </w:rPr>
  </w:style>
  <w:style w:type="character" w:customStyle="1" w:styleId="FootnoteTextChar">
    <w:name w:val="Footnote Text Char"/>
    <w:basedOn w:val="DefaultParagraphFont"/>
    <w:link w:val="FootnoteText"/>
    <w:uiPriority w:val="99"/>
    <w:rsid w:val="001B4DFD"/>
    <w:rPr>
      <w:sz w:val="20"/>
      <w:szCs w:val="20"/>
    </w:rPr>
  </w:style>
  <w:style w:type="character" w:styleId="FootnoteReference">
    <w:name w:val="footnote reference"/>
    <w:basedOn w:val="DefaultParagraphFont"/>
    <w:uiPriority w:val="99"/>
    <w:unhideWhenUsed/>
    <w:rsid w:val="001B4DFD"/>
    <w:rPr>
      <w:vertAlign w:val="superscript"/>
    </w:rPr>
  </w:style>
  <w:style w:type="character" w:styleId="Hyperlink">
    <w:name w:val="Hyperlink"/>
    <w:basedOn w:val="DefaultParagraphFont"/>
    <w:uiPriority w:val="99"/>
    <w:unhideWhenUsed/>
    <w:rsid w:val="00511AC0"/>
    <w:rPr>
      <w:color w:val="0563C1" w:themeColor="hyperlink"/>
      <w:u w:val="single"/>
    </w:rPr>
  </w:style>
  <w:style w:type="character" w:styleId="UnresolvedMention">
    <w:name w:val="Unresolved Mention"/>
    <w:basedOn w:val="DefaultParagraphFont"/>
    <w:uiPriority w:val="99"/>
    <w:semiHidden/>
    <w:unhideWhenUsed/>
    <w:rsid w:val="00511AC0"/>
    <w:rPr>
      <w:color w:val="605E5C"/>
      <w:shd w:val="clear" w:color="auto" w:fill="E1DFDD"/>
    </w:rPr>
  </w:style>
  <w:style w:type="character" w:styleId="Emphasis">
    <w:name w:val="Emphasis"/>
    <w:basedOn w:val="DefaultParagraphFont"/>
    <w:uiPriority w:val="20"/>
    <w:qFormat/>
    <w:rsid w:val="004E4890"/>
    <w:rPr>
      <w:i/>
      <w:iCs/>
    </w:rPr>
  </w:style>
  <w:style w:type="paragraph" w:styleId="ListParagraph">
    <w:name w:val="List Paragraph"/>
    <w:basedOn w:val="Normal"/>
    <w:uiPriority w:val="34"/>
    <w:qFormat/>
    <w:rsid w:val="00B06321"/>
    <w:pPr>
      <w:ind w:left="720"/>
      <w:contextualSpacing/>
    </w:pPr>
  </w:style>
  <w:style w:type="paragraph" w:styleId="Footer">
    <w:name w:val="footer"/>
    <w:basedOn w:val="Normal"/>
    <w:link w:val="FooterChar"/>
    <w:uiPriority w:val="99"/>
    <w:unhideWhenUsed/>
    <w:rsid w:val="00FB6C3B"/>
    <w:pPr>
      <w:tabs>
        <w:tab w:val="center" w:pos="4680"/>
        <w:tab w:val="right" w:pos="9360"/>
      </w:tabs>
    </w:pPr>
  </w:style>
  <w:style w:type="character" w:customStyle="1" w:styleId="FooterChar">
    <w:name w:val="Footer Char"/>
    <w:basedOn w:val="DefaultParagraphFont"/>
    <w:link w:val="Footer"/>
    <w:uiPriority w:val="99"/>
    <w:rsid w:val="00FB6C3B"/>
    <w:rPr>
      <w:sz w:val="22"/>
      <w:szCs w:val="22"/>
    </w:rPr>
  </w:style>
  <w:style w:type="character" w:styleId="PageNumber">
    <w:name w:val="page number"/>
    <w:basedOn w:val="DefaultParagraphFont"/>
    <w:uiPriority w:val="99"/>
    <w:semiHidden/>
    <w:unhideWhenUsed/>
    <w:rsid w:val="00FB6C3B"/>
  </w:style>
  <w:style w:type="paragraph" w:customStyle="1" w:styleId="Default">
    <w:name w:val="Default"/>
    <w:rsid w:val="003C281D"/>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924EC7"/>
  </w:style>
  <w:style w:type="character" w:customStyle="1" w:styleId="costarpage">
    <w:name w:val="co_starpage"/>
    <w:basedOn w:val="DefaultParagraphFont"/>
    <w:rsid w:val="00924EC7"/>
  </w:style>
  <w:style w:type="character" w:customStyle="1" w:styleId="coconcept69">
    <w:name w:val="co_concept_6_9"/>
    <w:basedOn w:val="DefaultParagraphFont"/>
    <w:rsid w:val="00924EC7"/>
  </w:style>
  <w:style w:type="character" w:customStyle="1" w:styleId="coconcept1113">
    <w:name w:val="co_concept_11_13"/>
    <w:basedOn w:val="DefaultParagraphFont"/>
    <w:rsid w:val="00924EC7"/>
  </w:style>
  <w:style w:type="character" w:customStyle="1" w:styleId="coconcept1523">
    <w:name w:val="co_concept_15_23"/>
    <w:basedOn w:val="DefaultParagraphFont"/>
    <w:rsid w:val="00924EC7"/>
  </w:style>
  <w:style w:type="character" w:customStyle="1" w:styleId="coconcept3745">
    <w:name w:val="co_concept_37_45"/>
    <w:basedOn w:val="DefaultParagraphFont"/>
    <w:rsid w:val="00924EC7"/>
  </w:style>
  <w:style w:type="character" w:customStyle="1" w:styleId="coconcept14">
    <w:name w:val="co_concept_1_4"/>
    <w:basedOn w:val="DefaultParagraphFont"/>
    <w:rsid w:val="00924EC7"/>
  </w:style>
  <w:style w:type="character" w:customStyle="1" w:styleId="coconcept2535">
    <w:name w:val="co_concept_25_35"/>
    <w:basedOn w:val="DefaultParagraphFont"/>
    <w:rsid w:val="00924EC7"/>
  </w:style>
  <w:style w:type="character" w:customStyle="1" w:styleId="coconcept1520">
    <w:name w:val="co_concept_15_20"/>
    <w:basedOn w:val="DefaultParagraphFont"/>
    <w:rsid w:val="0088795B"/>
  </w:style>
  <w:style w:type="character" w:customStyle="1" w:styleId="coconcept1820">
    <w:name w:val="co_concept_18_20"/>
    <w:basedOn w:val="DefaultParagraphFont"/>
    <w:rsid w:val="0088795B"/>
  </w:style>
  <w:style w:type="paragraph" w:styleId="NormalWeb">
    <w:name w:val="Normal (Web)"/>
    <w:basedOn w:val="Normal"/>
    <w:uiPriority w:val="99"/>
    <w:unhideWhenUsed/>
    <w:rsid w:val="004A5696"/>
    <w:pPr>
      <w:spacing w:before="100" w:beforeAutospacing="1" w:after="100" w:afterAutospacing="1"/>
    </w:pPr>
    <w:rPr>
      <w:rFonts w:ascii="Times New Roman" w:eastAsia="Times New Roman" w:hAnsi="Times New Roman" w:cs="Times New Roman"/>
      <w:sz w:val="24"/>
      <w:szCs w:val="24"/>
    </w:rPr>
  </w:style>
  <w:style w:type="character" w:customStyle="1" w:styleId="tm22">
    <w:name w:val="tm22"/>
    <w:basedOn w:val="DefaultParagraphFont"/>
    <w:rsid w:val="004A5696"/>
  </w:style>
  <w:style w:type="paragraph" w:customStyle="1" w:styleId="Normal1">
    <w:name w:val="Normal1"/>
    <w:basedOn w:val="Normal"/>
    <w:rsid w:val="004A5696"/>
    <w:pPr>
      <w:spacing w:before="100" w:beforeAutospacing="1" w:after="100" w:afterAutospacing="1"/>
    </w:pPr>
    <w:rPr>
      <w:rFonts w:ascii="Times New Roman" w:eastAsia="Times New Roman" w:hAnsi="Times New Roman" w:cs="Times New Roman"/>
      <w:sz w:val="24"/>
      <w:szCs w:val="24"/>
    </w:rPr>
  </w:style>
  <w:style w:type="character" w:customStyle="1" w:styleId="tm14">
    <w:name w:val="tm14"/>
    <w:basedOn w:val="DefaultParagraphFont"/>
    <w:rsid w:val="004A5696"/>
  </w:style>
  <w:style w:type="character" w:customStyle="1" w:styleId="tm20">
    <w:name w:val="tm20"/>
    <w:basedOn w:val="DefaultParagraphFont"/>
    <w:rsid w:val="004A5696"/>
  </w:style>
  <w:style w:type="character" w:styleId="Strong">
    <w:name w:val="Strong"/>
    <w:basedOn w:val="DefaultParagraphFont"/>
    <w:uiPriority w:val="22"/>
    <w:qFormat/>
    <w:rsid w:val="004A5696"/>
    <w:rPr>
      <w:b/>
      <w:bCs/>
    </w:rPr>
  </w:style>
  <w:style w:type="character" w:customStyle="1" w:styleId="Heading3Char">
    <w:name w:val="Heading 3 Char"/>
    <w:basedOn w:val="DefaultParagraphFont"/>
    <w:link w:val="Heading3"/>
    <w:uiPriority w:val="9"/>
    <w:rsid w:val="001D54D5"/>
    <w:rPr>
      <w:rFonts w:ascii="Times New Roman" w:eastAsia="Times New Roman" w:hAnsi="Times New Roman" w:cs="Times New Roman"/>
      <w:b/>
      <w:bCs/>
      <w:sz w:val="27"/>
      <w:szCs w:val="27"/>
    </w:rPr>
  </w:style>
  <w:style w:type="character" w:customStyle="1" w:styleId="cosearchterm">
    <w:name w:val="co_searchterm"/>
    <w:basedOn w:val="DefaultParagraphFont"/>
    <w:rsid w:val="008D504D"/>
  </w:style>
  <w:style w:type="character" w:customStyle="1" w:styleId="copinpointicon">
    <w:name w:val="co_pinpointicon"/>
    <w:basedOn w:val="DefaultParagraphFont"/>
    <w:rsid w:val="008D504D"/>
  </w:style>
  <w:style w:type="character" w:customStyle="1" w:styleId="coconcept2127">
    <w:name w:val="co_concept_21_27"/>
    <w:basedOn w:val="DefaultParagraphFont"/>
    <w:rsid w:val="00FF3725"/>
  </w:style>
  <w:style w:type="character" w:customStyle="1" w:styleId="coconcept5055">
    <w:name w:val="co_concept_50_55"/>
    <w:basedOn w:val="DefaultParagraphFont"/>
    <w:rsid w:val="00FF3725"/>
  </w:style>
  <w:style w:type="character" w:customStyle="1" w:styleId="coconcept4148">
    <w:name w:val="co_concept_41_48"/>
    <w:basedOn w:val="DefaultParagraphFont"/>
    <w:rsid w:val="00FF3725"/>
  </w:style>
  <w:style w:type="paragraph" w:styleId="Revision">
    <w:name w:val="Revision"/>
    <w:hidden/>
    <w:uiPriority w:val="99"/>
    <w:semiHidden/>
    <w:rsid w:val="00782F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490">
      <w:bodyDiv w:val="1"/>
      <w:marLeft w:val="0"/>
      <w:marRight w:val="0"/>
      <w:marTop w:val="0"/>
      <w:marBottom w:val="0"/>
      <w:divBdr>
        <w:top w:val="none" w:sz="0" w:space="0" w:color="auto"/>
        <w:left w:val="none" w:sz="0" w:space="0" w:color="auto"/>
        <w:bottom w:val="none" w:sz="0" w:space="0" w:color="auto"/>
        <w:right w:val="none" w:sz="0" w:space="0" w:color="auto"/>
      </w:divBdr>
    </w:div>
    <w:div w:id="114688232">
      <w:bodyDiv w:val="1"/>
      <w:marLeft w:val="0"/>
      <w:marRight w:val="0"/>
      <w:marTop w:val="0"/>
      <w:marBottom w:val="0"/>
      <w:divBdr>
        <w:top w:val="none" w:sz="0" w:space="0" w:color="auto"/>
        <w:left w:val="none" w:sz="0" w:space="0" w:color="auto"/>
        <w:bottom w:val="none" w:sz="0" w:space="0" w:color="auto"/>
        <w:right w:val="none" w:sz="0" w:space="0" w:color="auto"/>
      </w:divBdr>
    </w:div>
    <w:div w:id="139463360">
      <w:bodyDiv w:val="1"/>
      <w:marLeft w:val="0"/>
      <w:marRight w:val="0"/>
      <w:marTop w:val="0"/>
      <w:marBottom w:val="0"/>
      <w:divBdr>
        <w:top w:val="none" w:sz="0" w:space="0" w:color="auto"/>
        <w:left w:val="none" w:sz="0" w:space="0" w:color="auto"/>
        <w:bottom w:val="none" w:sz="0" w:space="0" w:color="auto"/>
        <w:right w:val="none" w:sz="0" w:space="0" w:color="auto"/>
      </w:divBdr>
    </w:div>
    <w:div w:id="169149007">
      <w:bodyDiv w:val="1"/>
      <w:marLeft w:val="0"/>
      <w:marRight w:val="0"/>
      <w:marTop w:val="0"/>
      <w:marBottom w:val="0"/>
      <w:divBdr>
        <w:top w:val="none" w:sz="0" w:space="0" w:color="auto"/>
        <w:left w:val="none" w:sz="0" w:space="0" w:color="auto"/>
        <w:bottom w:val="none" w:sz="0" w:space="0" w:color="auto"/>
        <w:right w:val="none" w:sz="0" w:space="0" w:color="auto"/>
      </w:divBdr>
      <w:divsChild>
        <w:div w:id="361128401">
          <w:blockQuote w:val="1"/>
          <w:marLeft w:val="0"/>
          <w:marRight w:val="0"/>
          <w:marTop w:val="0"/>
          <w:marBottom w:val="150"/>
          <w:divBdr>
            <w:top w:val="none" w:sz="0" w:space="0" w:color="auto"/>
            <w:left w:val="none" w:sz="0" w:space="0" w:color="auto"/>
            <w:bottom w:val="none" w:sz="0" w:space="0" w:color="auto"/>
            <w:right w:val="none" w:sz="0" w:space="0" w:color="auto"/>
          </w:divBdr>
        </w:div>
        <w:div w:id="9709360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7673952">
      <w:bodyDiv w:val="1"/>
      <w:marLeft w:val="0"/>
      <w:marRight w:val="0"/>
      <w:marTop w:val="0"/>
      <w:marBottom w:val="0"/>
      <w:divBdr>
        <w:top w:val="none" w:sz="0" w:space="0" w:color="auto"/>
        <w:left w:val="none" w:sz="0" w:space="0" w:color="auto"/>
        <w:bottom w:val="none" w:sz="0" w:space="0" w:color="auto"/>
        <w:right w:val="none" w:sz="0" w:space="0" w:color="auto"/>
      </w:divBdr>
    </w:div>
    <w:div w:id="323052359">
      <w:bodyDiv w:val="1"/>
      <w:marLeft w:val="0"/>
      <w:marRight w:val="0"/>
      <w:marTop w:val="0"/>
      <w:marBottom w:val="0"/>
      <w:divBdr>
        <w:top w:val="none" w:sz="0" w:space="0" w:color="auto"/>
        <w:left w:val="none" w:sz="0" w:space="0" w:color="auto"/>
        <w:bottom w:val="none" w:sz="0" w:space="0" w:color="auto"/>
        <w:right w:val="none" w:sz="0" w:space="0" w:color="auto"/>
      </w:divBdr>
      <w:divsChild>
        <w:div w:id="1148979421">
          <w:marLeft w:val="0"/>
          <w:marRight w:val="0"/>
          <w:marTop w:val="0"/>
          <w:marBottom w:val="0"/>
          <w:divBdr>
            <w:top w:val="none" w:sz="0" w:space="0" w:color="3D3D3D"/>
            <w:left w:val="none" w:sz="0" w:space="0" w:color="3D3D3D"/>
            <w:bottom w:val="none" w:sz="0" w:space="0" w:color="3D3D3D"/>
            <w:right w:val="none" w:sz="0" w:space="0" w:color="3D3D3D"/>
          </w:divBdr>
          <w:divsChild>
            <w:div w:id="1127468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1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7648011">
          <w:marLeft w:val="0"/>
          <w:marRight w:val="0"/>
          <w:marTop w:val="0"/>
          <w:marBottom w:val="0"/>
          <w:divBdr>
            <w:top w:val="none" w:sz="0" w:space="0" w:color="auto"/>
            <w:left w:val="none" w:sz="0" w:space="0" w:color="auto"/>
            <w:bottom w:val="none" w:sz="0" w:space="0" w:color="auto"/>
            <w:right w:val="none" w:sz="0" w:space="0" w:color="auto"/>
          </w:divBdr>
        </w:div>
      </w:divsChild>
    </w:div>
    <w:div w:id="354356631">
      <w:bodyDiv w:val="1"/>
      <w:marLeft w:val="0"/>
      <w:marRight w:val="0"/>
      <w:marTop w:val="0"/>
      <w:marBottom w:val="0"/>
      <w:divBdr>
        <w:top w:val="none" w:sz="0" w:space="0" w:color="auto"/>
        <w:left w:val="none" w:sz="0" w:space="0" w:color="auto"/>
        <w:bottom w:val="none" w:sz="0" w:space="0" w:color="auto"/>
        <w:right w:val="none" w:sz="0" w:space="0" w:color="auto"/>
      </w:divBdr>
    </w:div>
    <w:div w:id="412512333">
      <w:bodyDiv w:val="1"/>
      <w:marLeft w:val="0"/>
      <w:marRight w:val="0"/>
      <w:marTop w:val="0"/>
      <w:marBottom w:val="0"/>
      <w:divBdr>
        <w:top w:val="none" w:sz="0" w:space="0" w:color="auto"/>
        <w:left w:val="none" w:sz="0" w:space="0" w:color="auto"/>
        <w:bottom w:val="none" w:sz="0" w:space="0" w:color="auto"/>
        <w:right w:val="none" w:sz="0" w:space="0" w:color="auto"/>
      </w:divBdr>
    </w:div>
    <w:div w:id="498227687">
      <w:bodyDiv w:val="1"/>
      <w:marLeft w:val="0"/>
      <w:marRight w:val="0"/>
      <w:marTop w:val="0"/>
      <w:marBottom w:val="0"/>
      <w:divBdr>
        <w:top w:val="none" w:sz="0" w:space="0" w:color="auto"/>
        <w:left w:val="none" w:sz="0" w:space="0" w:color="auto"/>
        <w:bottom w:val="none" w:sz="0" w:space="0" w:color="auto"/>
        <w:right w:val="none" w:sz="0" w:space="0" w:color="auto"/>
      </w:divBdr>
      <w:divsChild>
        <w:div w:id="382482964">
          <w:marLeft w:val="0"/>
          <w:marRight w:val="0"/>
          <w:marTop w:val="0"/>
          <w:marBottom w:val="0"/>
          <w:divBdr>
            <w:top w:val="none" w:sz="0" w:space="0" w:color="3D3D3D"/>
            <w:left w:val="none" w:sz="0" w:space="0" w:color="3D3D3D"/>
            <w:bottom w:val="none" w:sz="0" w:space="0" w:color="3D3D3D"/>
            <w:right w:val="none" w:sz="0" w:space="0" w:color="3D3D3D"/>
          </w:divBdr>
          <w:divsChild>
            <w:div w:id="17767467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0724088">
      <w:bodyDiv w:val="1"/>
      <w:marLeft w:val="0"/>
      <w:marRight w:val="0"/>
      <w:marTop w:val="0"/>
      <w:marBottom w:val="0"/>
      <w:divBdr>
        <w:top w:val="none" w:sz="0" w:space="0" w:color="auto"/>
        <w:left w:val="none" w:sz="0" w:space="0" w:color="auto"/>
        <w:bottom w:val="none" w:sz="0" w:space="0" w:color="auto"/>
        <w:right w:val="none" w:sz="0" w:space="0" w:color="auto"/>
      </w:divBdr>
      <w:divsChild>
        <w:div w:id="520047312">
          <w:marLeft w:val="0"/>
          <w:marRight w:val="0"/>
          <w:marTop w:val="0"/>
          <w:marBottom w:val="0"/>
          <w:divBdr>
            <w:top w:val="none" w:sz="0" w:space="0" w:color="3D3D3D"/>
            <w:left w:val="none" w:sz="0" w:space="0" w:color="3D3D3D"/>
            <w:bottom w:val="none" w:sz="0" w:space="0" w:color="3D3D3D"/>
            <w:right w:val="none" w:sz="0" w:space="0" w:color="3D3D3D"/>
          </w:divBdr>
          <w:divsChild>
            <w:div w:id="444423637">
              <w:marLeft w:val="0"/>
              <w:marRight w:val="0"/>
              <w:marTop w:val="0"/>
              <w:marBottom w:val="0"/>
              <w:divBdr>
                <w:top w:val="none" w:sz="0" w:space="0" w:color="3D3D3D"/>
                <w:left w:val="none" w:sz="0" w:space="0" w:color="3D3D3D"/>
                <w:bottom w:val="none" w:sz="0" w:space="0" w:color="3D3D3D"/>
                <w:right w:val="none" w:sz="0" w:space="0" w:color="3D3D3D"/>
              </w:divBdr>
              <w:divsChild>
                <w:div w:id="1284576872">
                  <w:marLeft w:val="0"/>
                  <w:marRight w:val="0"/>
                  <w:marTop w:val="0"/>
                  <w:marBottom w:val="0"/>
                  <w:divBdr>
                    <w:top w:val="none" w:sz="0" w:space="0" w:color="3D3D3D"/>
                    <w:left w:val="none" w:sz="0" w:space="0" w:color="3D3D3D"/>
                    <w:bottom w:val="none" w:sz="0" w:space="0" w:color="3D3D3D"/>
                    <w:right w:val="none" w:sz="0" w:space="0" w:color="3D3D3D"/>
                  </w:divBdr>
                </w:div>
              </w:divsChild>
            </w:div>
            <w:div w:id="151794242">
              <w:marLeft w:val="0"/>
              <w:marRight w:val="0"/>
              <w:marTop w:val="218"/>
              <w:marBottom w:val="0"/>
              <w:divBdr>
                <w:top w:val="none" w:sz="0" w:space="0" w:color="3D3D3D"/>
                <w:left w:val="none" w:sz="0" w:space="0" w:color="3D3D3D"/>
                <w:bottom w:val="none" w:sz="0" w:space="0" w:color="3D3D3D"/>
                <w:right w:val="none" w:sz="0" w:space="0" w:color="3D3D3D"/>
              </w:divBdr>
              <w:divsChild>
                <w:div w:id="1258557668">
                  <w:marLeft w:val="0"/>
                  <w:marRight w:val="0"/>
                  <w:marTop w:val="0"/>
                  <w:marBottom w:val="0"/>
                  <w:divBdr>
                    <w:top w:val="none" w:sz="0" w:space="0" w:color="3D3D3D"/>
                    <w:left w:val="none" w:sz="0" w:space="0" w:color="3D3D3D"/>
                    <w:bottom w:val="none" w:sz="0" w:space="0" w:color="3D3D3D"/>
                    <w:right w:val="none" w:sz="0" w:space="0" w:color="3D3D3D"/>
                  </w:divBdr>
                </w:div>
              </w:divsChild>
            </w:div>
            <w:div w:id="6846765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2668568">
      <w:bodyDiv w:val="1"/>
      <w:marLeft w:val="0"/>
      <w:marRight w:val="0"/>
      <w:marTop w:val="0"/>
      <w:marBottom w:val="0"/>
      <w:divBdr>
        <w:top w:val="none" w:sz="0" w:space="0" w:color="auto"/>
        <w:left w:val="none" w:sz="0" w:space="0" w:color="auto"/>
        <w:bottom w:val="none" w:sz="0" w:space="0" w:color="auto"/>
        <w:right w:val="none" w:sz="0" w:space="0" w:color="auto"/>
      </w:divBdr>
    </w:div>
    <w:div w:id="855729239">
      <w:bodyDiv w:val="1"/>
      <w:marLeft w:val="0"/>
      <w:marRight w:val="0"/>
      <w:marTop w:val="0"/>
      <w:marBottom w:val="0"/>
      <w:divBdr>
        <w:top w:val="none" w:sz="0" w:space="0" w:color="auto"/>
        <w:left w:val="none" w:sz="0" w:space="0" w:color="auto"/>
        <w:bottom w:val="none" w:sz="0" w:space="0" w:color="auto"/>
        <w:right w:val="none" w:sz="0" w:space="0" w:color="auto"/>
      </w:divBdr>
      <w:divsChild>
        <w:div w:id="494616141">
          <w:marLeft w:val="0"/>
          <w:marRight w:val="0"/>
          <w:marTop w:val="0"/>
          <w:marBottom w:val="0"/>
          <w:divBdr>
            <w:top w:val="none" w:sz="0" w:space="0" w:color="3D3D3D"/>
            <w:left w:val="none" w:sz="0" w:space="0" w:color="3D3D3D"/>
            <w:bottom w:val="none" w:sz="0" w:space="0" w:color="3D3D3D"/>
            <w:right w:val="none" w:sz="0" w:space="0" w:color="3D3D3D"/>
          </w:divBdr>
          <w:divsChild>
            <w:div w:id="15861099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6776605">
      <w:bodyDiv w:val="1"/>
      <w:marLeft w:val="0"/>
      <w:marRight w:val="0"/>
      <w:marTop w:val="0"/>
      <w:marBottom w:val="0"/>
      <w:divBdr>
        <w:top w:val="none" w:sz="0" w:space="0" w:color="auto"/>
        <w:left w:val="none" w:sz="0" w:space="0" w:color="auto"/>
        <w:bottom w:val="none" w:sz="0" w:space="0" w:color="auto"/>
        <w:right w:val="none" w:sz="0" w:space="0" w:color="auto"/>
      </w:divBdr>
      <w:divsChild>
        <w:div w:id="1892033980">
          <w:marLeft w:val="0"/>
          <w:marRight w:val="0"/>
          <w:marTop w:val="0"/>
          <w:marBottom w:val="0"/>
          <w:divBdr>
            <w:top w:val="none" w:sz="0" w:space="0" w:color="3D3D3D"/>
            <w:left w:val="none" w:sz="0" w:space="0" w:color="3D3D3D"/>
            <w:bottom w:val="none" w:sz="0" w:space="0" w:color="3D3D3D"/>
            <w:right w:val="none" w:sz="0" w:space="0" w:color="3D3D3D"/>
          </w:divBdr>
          <w:divsChild>
            <w:div w:id="2065061879">
              <w:marLeft w:val="0"/>
              <w:marRight w:val="0"/>
              <w:marTop w:val="0"/>
              <w:marBottom w:val="0"/>
              <w:divBdr>
                <w:top w:val="none" w:sz="0" w:space="0" w:color="3D3D3D"/>
                <w:left w:val="none" w:sz="0" w:space="0" w:color="3D3D3D"/>
                <w:bottom w:val="none" w:sz="0" w:space="0" w:color="3D3D3D"/>
                <w:right w:val="none" w:sz="0" w:space="0" w:color="3D3D3D"/>
              </w:divBdr>
              <w:divsChild>
                <w:div w:id="346517992">
                  <w:marLeft w:val="0"/>
                  <w:marRight w:val="0"/>
                  <w:marTop w:val="0"/>
                  <w:marBottom w:val="0"/>
                  <w:divBdr>
                    <w:top w:val="none" w:sz="0" w:space="0" w:color="3D3D3D"/>
                    <w:left w:val="none" w:sz="0" w:space="0" w:color="3D3D3D"/>
                    <w:bottom w:val="none" w:sz="0" w:space="0" w:color="3D3D3D"/>
                    <w:right w:val="none" w:sz="0" w:space="0" w:color="3D3D3D"/>
                  </w:divBdr>
                </w:div>
              </w:divsChild>
            </w:div>
            <w:div w:id="634722448">
              <w:marLeft w:val="0"/>
              <w:marRight w:val="0"/>
              <w:marTop w:val="218"/>
              <w:marBottom w:val="0"/>
              <w:divBdr>
                <w:top w:val="none" w:sz="0" w:space="0" w:color="3D3D3D"/>
                <w:left w:val="none" w:sz="0" w:space="0" w:color="3D3D3D"/>
                <w:bottom w:val="none" w:sz="0" w:space="0" w:color="3D3D3D"/>
                <w:right w:val="none" w:sz="0" w:space="0" w:color="3D3D3D"/>
              </w:divBdr>
              <w:divsChild>
                <w:div w:id="1331640912">
                  <w:marLeft w:val="0"/>
                  <w:marRight w:val="0"/>
                  <w:marTop w:val="0"/>
                  <w:marBottom w:val="0"/>
                  <w:divBdr>
                    <w:top w:val="none" w:sz="0" w:space="0" w:color="3D3D3D"/>
                    <w:left w:val="none" w:sz="0" w:space="0" w:color="3D3D3D"/>
                    <w:bottom w:val="none" w:sz="0" w:space="0" w:color="3D3D3D"/>
                    <w:right w:val="none" w:sz="0" w:space="0" w:color="3D3D3D"/>
                  </w:divBdr>
                </w:div>
              </w:divsChild>
            </w:div>
            <w:div w:id="14529365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5414245">
      <w:bodyDiv w:val="1"/>
      <w:marLeft w:val="0"/>
      <w:marRight w:val="0"/>
      <w:marTop w:val="0"/>
      <w:marBottom w:val="0"/>
      <w:divBdr>
        <w:top w:val="none" w:sz="0" w:space="0" w:color="auto"/>
        <w:left w:val="none" w:sz="0" w:space="0" w:color="auto"/>
        <w:bottom w:val="none" w:sz="0" w:space="0" w:color="auto"/>
        <w:right w:val="none" w:sz="0" w:space="0" w:color="auto"/>
      </w:divBdr>
    </w:div>
    <w:div w:id="932251538">
      <w:bodyDiv w:val="1"/>
      <w:marLeft w:val="0"/>
      <w:marRight w:val="0"/>
      <w:marTop w:val="0"/>
      <w:marBottom w:val="0"/>
      <w:divBdr>
        <w:top w:val="none" w:sz="0" w:space="0" w:color="auto"/>
        <w:left w:val="none" w:sz="0" w:space="0" w:color="auto"/>
        <w:bottom w:val="none" w:sz="0" w:space="0" w:color="auto"/>
        <w:right w:val="none" w:sz="0" w:space="0" w:color="auto"/>
      </w:divBdr>
    </w:div>
    <w:div w:id="947854247">
      <w:bodyDiv w:val="1"/>
      <w:marLeft w:val="0"/>
      <w:marRight w:val="0"/>
      <w:marTop w:val="0"/>
      <w:marBottom w:val="0"/>
      <w:divBdr>
        <w:top w:val="none" w:sz="0" w:space="0" w:color="auto"/>
        <w:left w:val="none" w:sz="0" w:space="0" w:color="auto"/>
        <w:bottom w:val="none" w:sz="0" w:space="0" w:color="auto"/>
        <w:right w:val="none" w:sz="0" w:space="0" w:color="auto"/>
      </w:divBdr>
    </w:div>
    <w:div w:id="958806070">
      <w:bodyDiv w:val="1"/>
      <w:marLeft w:val="0"/>
      <w:marRight w:val="0"/>
      <w:marTop w:val="0"/>
      <w:marBottom w:val="0"/>
      <w:divBdr>
        <w:top w:val="none" w:sz="0" w:space="0" w:color="auto"/>
        <w:left w:val="none" w:sz="0" w:space="0" w:color="auto"/>
        <w:bottom w:val="none" w:sz="0" w:space="0" w:color="auto"/>
        <w:right w:val="none" w:sz="0" w:space="0" w:color="auto"/>
      </w:divBdr>
      <w:divsChild>
        <w:div w:id="238563563">
          <w:marLeft w:val="0"/>
          <w:marRight w:val="0"/>
          <w:marTop w:val="0"/>
          <w:marBottom w:val="0"/>
          <w:divBdr>
            <w:top w:val="none" w:sz="0" w:space="0" w:color="3D3D3D"/>
            <w:left w:val="none" w:sz="0" w:space="0" w:color="3D3D3D"/>
            <w:bottom w:val="none" w:sz="0" w:space="0" w:color="3D3D3D"/>
            <w:right w:val="none" w:sz="0" w:space="0" w:color="3D3D3D"/>
          </w:divBdr>
          <w:divsChild>
            <w:div w:id="9502390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2835639">
      <w:bodyDiv w:val="1"/>
      <w:marLeft w:val="0"/>
      <w:marRight w:val="0"/>
      <w:marTop w:val="0"/>
      <w:marBottom w:val="0"/>
      <w:divBdr>
        <w:top w:val="none" w:sz="0" w:space="0" w:color="auto"/>
        <w:left w:val="none" w:sz="0" w:space="0" w:color="auto"/>
        <w:bottom w:val="none" w:sz="0" w:space="0" w:color="auto"/>
        <w:right w:val="none" w:sz="0" w:space="0" w:color="auto"/>
      </w:divBdr>
      <w:divsChild>
        <w:div w:id="423846478">
          <w:marLeft w:val="0"/>
          <w:marRight w:val="0"/>
          <w:marTop w:val="0"/>
          <w:marBottom w:val="0"/>
          <w:divBdr>
            <w:top w:val="none" w:sz="0" w:space="0" w:color="auto"/>
            <w:left w:val="none" w:sz="0" w:space="0" w:color="auto"/>
            <w:bottom w:val="none" w:sz="0" w:space="0" w:color="auto"/>
            <w:right w:val="none" w:sz="0" w:space="0" w:color="auto"/>
          </w:divBdr>
          <w:divsChild>
            <w:div w:id="1126045561">
              <w:marLeft w:val="0"/>
              <w:marRight w:val="0"/>
              <w:marTop w:val="0"/>
              <w:marBottom w:val="0"/>
              <w:divBdr>
                <w:top w:val="none" w:sz="0" w:space="0" w:color="auto"/>
                <w:left w:val="none" w:sz="0" w:space="0" w:color="auto"/>
                <w:bottom w:val="none" w:sz="0" w:space="0" w:color="auto"/>
                <w:right w:val="none" w:sz="0" w:space="0" w:color="auto"/>
              </w:divBdr>
              <w:divsChild>
                <w:div w:id="7324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109">
          <w:marLeft w:val="0"/>
          <w:marRight w:val="0"/>
          <w:marTop w:val="0"/>
          <w:marBottom w:val="0"/>
          <w:divBdr>
            <w:top w:val="none" w:sz="0" w:space="0" w:color="auto"/>
            <w:left w:val="none" w:sz="0" w:space="0" w:color="auto"/>
            <w:bottom w:val="none" w:sz="0" w:space="0" w:color="auto"/>
            <w:right w:val="none" w:sz="0" w:space="0" w:color="auto"/>
          </w:divBdr>
        </w:div>
      </w:divsChild>
    </w:div>
    <w:div w:id="988022033">
      <w:bodyDiv w:val="1"/>
      <w:marLeft w:val="0"/>
      <w:marRight w:val="0"/>
      <w:marTop w:val="0"/>
      <w:marBottom w:val="0"/>
      <w:divBdr>
        <w:top w:val="none" w:sz="0" w:space="0" w:color="auto"/>
        <w:left w:val="none" w:sz="0" w:space="0" w:color="auto"/>
        <w:bottom w:val="none" w:sz="0" w:space="0" w:color="auto"/>
        <w:right w:val="none" w:sz="0" w:space="0" w:color="auto"/>
      </w:divBdr>
    </w:div>
    <w:div w:id="1078556941">
      <w:bodyDiv w:val="1"/>
      <w:marLeft w:val="0"/>
      <w:marRight w:val="0"/>
      <w:marTop w:val="0"/>
      <w:marBottom w:val="0"/>
      <w:divBdr>
        <w:top w:val="none" w:sz="0" w:space="0" w:color="auto"/>
        <w:left w:val="none" w:sz="0" w:space="0" w:color="auto"/>
        <w:bottom w:val="none" w:sz="0" w:space="0" w:color="auto"/>
        <w:right w:val="none" w:sz="0" w:space="0" w:color="auto"/>
      </w:divBdr>
      <w:divsChild>
        <w:div w:id="1542474011">
          <w:marLeft w:val="0"/>
          <w:marRight w:val="0"/>
          <w:marTop w:val="0"/>
          <w:marBottom w:val="0"/>
          <w:divBdr>
            <w:top w:val="none" w:sz="0" w:space="0" w:color="3D3D3D"/>
            <w:left w:val="none" w:sz="0" w:space="0" w:color="3D3D3D"/>
            <w:bottom w:val="none" w:sz="0" w:space="0" w:color="3D3D3D"/>
            <w:right w:val="none" w:sz="0" w:space="0" w:color="3D3D3D"/>
          </w:divBdr>
          <w:divsChild>
            <w:div w:id="16521755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03646458">
      <w:bodyDiv w:val="1"/>
      <w:marLeft w:val="0"/>
      <w:marRight w:val="0"/>
      <w:marTop w:val="0"/>
      <w:marBottom w:val="0"/>
      <w:divBdr>
        <w:top w:val="none" w:sz="0" w:space="0" w:color="auto"/>
        <w:left w:val="none" w:sz="0" w:space="0" w:color="auto"/>
        <w:bottom w:val="none" w:sz="0" w:space="0" w:color="auto"/>
        <w:right w:val="none" w:sz="0" w:space="0" w:color="auto"/>
      </w:divBdr>
      <w:divsChild>
        <w:div w:id="1258751025">
          <w:marLeft w:val="0"/>
          <w:marRight w:val="0"/>
          <w:marTop w:val="0"/>
          <w:marBottom w:val="0"/>
          <w:divBdr>
            <w:top w:val="none" w:sz="0" w:space="0" w:color="3D3D3D"/>
            <w:left w:val="none" w:sz="0" w:space="0" w:color="3D3D3D"/>
            <w:bottom w:val="none" w:sz="0" w:space="0" w:color="3D3D3D"/>
            <w:right w:val="none" w:sz="0" w:space="0" w:color="3D3D3D"/>
          </w:divBdr>
          <w:divsChild>
            <w:div w:id="738794388">
              <w:marLeft w:val="0"/>
              <w:marRight w:val="0"/>
              <w:marTop w:val="0"/>
              <w:marBottom w:val="0"/>
              <w:divBdr>
                <w:top w:val="none" w:sz="0" w:space="0" w:color="3D3D3D"/>
                <w:left w:val="none" w:sz="0" w:space="0" w:color="3D3D3D"/>
                <w:bottom w:val="none" w:sz="0" w:space="0" w:color="3D3D3D"/>
                <w:right w:val="none" w:sz="0" w:space="0" w:color="3D3D3D"/>
              </w:divBdr>
              <w:divsChild>
                <w:div w:id="1961497616">
                  <w:marLeft w:val="0"/>
                  <w:marRight w:val="0"/>
                  <w:marTop w:val="0"/>
                  <w:marBottom w:val="0"/>
                  <w:divBdr>
                    <w:top w:val="none" w:sz="0" w:space="0" w:color="3D3D3D"/>
                    <w:left w:val="none" w:sz="0" w:space="0" w:color="3D3D3D"/>
                    <w:bottom w:val="none" w:sz="0" w:space="0" w:color="3D3D3D"/>
                    <w:right w:val="none" w:sz="0" w:space="0" w:color="3D3D3D"/>
                  </w:divBdr>
                </w:div>
              </w:divsChild>
            </w:div>
            <w:div w:id="568534953">
              <w:marLeft w:val="0"/>
              <w:marRight w:val="0"/>
              <w:marTop w:val="218"/>
              <w:marBottom w:val="0"/>
              <w:divBdr>
                <w:top w:val="none" w:sz="0" w:space="0" w:color="3D3D3D"/>
                <w:left w:val="none" w:sz="0" w:space="0" w:color="3D3D3D"/>
                <w:bottom w:val="none" w:sz="0" w:space="0" w:color="3D3D3D"/>
                <w:right w:val="none" w:sz="0" w:space="0" w:color="3D3D3D"/>
              </w:divBdr>
              <w:divsChild>
                <w:div w:id="298460147">
                  <w:marLeft w:val="0"/>
                  <w:marRight w:val="0"/>
                  <w:marTop w:val="0"/>
                  <w:marBottom w:val="0"/>
                  <w:divBdr>
                    <w:top w:val="none" w:sz="0" w:space="0" w:color="3D3D3D"/>
                    <w:left w:val="none" w:sz="0" w:space="0" w:color="3D3D3D"/>
                    <w:bottom w:val="none" w:sz="0" w:space="0" w:color="3D3D3D"/>
                    <w:right w:val="none" w:sz="0" w:space="0" w:color="3D3D3D"/>
                  </w:divBdr>
                </w:div>
              </w:divsChild>
            </w:div>
            <w:div w:id="1847579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0095308">
      <w:bodyDiv w:val="1"/>
      <w:marLeft w:val="0"/>
      <w:marRight w:val="0"/>
      <w:marTop w:val="0"/>
      <w:marBottom w:val="0"/>
      <w:divBdr>
        <w:top w:val="none" w:sz="0" w:space="0" w:color="auto"/>
        <w:left w:val="none" w:sz="0" w:space="0" w:color="auto"/>
        <w:bottom w:val="none" w:sz="0" w:space="0" w:color="auto"/>
        <w:right w:val="none" w:sz="0" w:space="0" w:color="auto"/>
      </w:divBdr>
      <w:divsChild>
        <w:div w:id="1270820025">
          <w:marLeft w:val="0"/>
          <w:marRight w:val="0"/>
          <w:marTop w:val="0"/>
          <w:marBottom w:val="0"/>
          <w:divBdr>
            <w:top w:val="none" w:sz="0" w:space="0" w:color="3D3D3D"/>
            <w:left w:val="none" w:sz="0" w:space="0" w:color="3D3D3D"/>
            <w:bottom w:val="none" w:sz="0" w:space="0" w:color="3D3D3D"/>
            <w:right w:val="none" w:sz="0" w:space="0" w:color="3D3D3D"/>
          </w:divBdr>
          <w:divsChild>
            <w:div w:id="1402676407">
              <w:marLeft w:val="0"/>
              <w:marRight w:val="0"/>
              <w:marTop w:val="0"/>
              <w:marBottom w:val="0"/>
              <w:divBdr>
                <w:top w:val="none" w:sz="0" w:space="0" w:color="3D3D3D"/>
                <w:left w:val="none" w:sz="0" w:space="0" w:color="3D3D3D"/>
                <w:bottom w:val="none" w:sz="0" w:space="0" w:color="3D3D3D"/>
                <w:right w:val="none" w:sz="0" w:space="0" w:color="3D3D3D"/>
              </w:divBdr>
              <w:divsChild>
                <w:div w:id="1660499073">
                  <w:marLeft w:val="0"/>
                  <w:marRight w:val="0"/>
                  <w:marTop w:val="0"/>
                  <w:marBottom w:val="0"/>
                  <w:divBdr>
                    <w:top w:val="none" w:sz="0" w:space="0" w:color="3D3D3D"/>
                    <w:left w:val="none" w:sz="0" w:space="0" w:color="3D3D3D"/>
                    <w:bottom w:val="none" w:sz="0" w:space="0" w:color="3D3D3D"/>
                    <w:right w:val="none" w:sz="0" w:space="0" w:color="3D3D3D"/>
                  </w:divBdr>
                </w:div>
              </w:divsChild>
            </w:div>
            <w:div w:id="5589788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7742181">
      <w:bodyDiv w:val="1"/>
      <w:marLeft w:val="0"/>
      <w:marRight w:val="0"/>
      <w:marTop w:val="0"/>
      <w:marBottom w:val="0"/>
      <w:divBdr>
        <w:top w:val="none" w:sz="0" w:space="0" w:color="auto"/>
        <w:left w:val="none" w:sz="0" w:space="0" w:color="auto"/>
        <w:bottom w:val="none" w:sz="0" w:space="0" w:color="auto"/>
        <w:right w:val="none" w:sz="0" w:space="0" w:color="auto"/>
      </w:divBdr>
      <w:divsChild>
        <w:div w:id="1619678749">
          <w:marLeft w:val="0"/>
          <w:marRight w:val="0"/>
          <w:marTop w:val="0"/>
          <w:marBottom w:val="0"/>
          <w:divBdr>
            <w:top w:val="none" w:sz="0" w:space="0" w:color="3D3D3D"/>
            <w:left w:val="none" w:sz="0" w:space="0" w:color="3D3D3D"/>
            <w:bottom w:val="none" w:sz="0" w:space="0" w:color="3D3D3D"/>
            <w:right w:val="none" w:sz="0" w:space="0" w:color="3D3D3D"/>
          </w:divBdr>
          <w:divsChild>
            <w:div w:id="20394256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9368950">
      <w:bodyDiv w:val="1"/>
      <w:marLeft w:val="0"/>
      <w:marRight w:val="0"/>
      <w:marTop w:val="0"/>
      <w:marBottom w:val="0"/>
      <w:divBdr>
        <w:top w:val="none" w:sz="0" w:space="0" w:color="auto"/>
        <w:left w:val="none" w:sz="0" w:space="0" w:color="auto"/>
        <w:bottom w:val="none" w:sz="0" w:space="0" w:color="auto"/>
        <w:right w:val="none" w:sz="0" w:space="0" w:color="auto"/>
      </w:divBdr>
    </w:div>
    <w:div w:id="1293631815">
      <w:bodyDiv w:val="1"/>
      <w:marLeft w:val="0"/>
      <w:marRight w:val="0"/>
      <w:marTop w:val="0"/>
      <w:marBottom w:val="0"/>
      <w:divBdr>
        <w:top w:val="none" w:sz="0" w:space="0" w:color="auto"/>
        <w:left w:val="none" w:sz="0" w:space="0" w:color="auto"/>
        <w:bottom w:val="none" w:sz="0" w:space="0" w:color="auto"/>
        <w:right w:val="none" w:sz="0" w:space="0" w:color="auto"/>
      </w:divBdr>
      <w:divsChild>
        <w:div w:id="1567909363">
          <w:marLeft w:val="0"/>
          <w:marRight w:val="0"/>
          <w:marTop w:val="0"/>
          <w:marBottom w:val="0"/>
          <w:divBdr>
            <w:top w:val="none" w:sz="0" w:space="0" w:color="3D3D3D"/>
            <w:left w:val="none" w:sz="0" w:space="0" w:color="3D3D3D"/>
            <w:bottom w:val="none" w:sz="0" w:space="0" w:color="3D3D3D"/>
            <w:right w:val="none" w:sz="0" w:space="0" w:color="3D3D3D"/>
          </w:divBdr>
        </w:div>
      </w:divsChild>
    </w:div>
    <w:div w:id="1376202028">
      <w:bodyDiv w:val="1"/>
      <w:marLeft w:val="0"/>
      <w:marRight w:val="0"/>
      <w:marTop w:val="0"/>
      <w:marBottom w:val="0"/>
      <w:divBdr>
        <w:top w:val="none" w:sz="0" w:space="0" w:color="auto"/>
        <w:left w:val="none" w:sz="0" w:space="0" w:color="auto"/>
        <w:bottom w:val="none" w:sz="0" w:space="0" w:color="auto"/>
        <w:right w:val="none" w:sz="0" w:space="0" w:color="auto"/>
      </w:divBdr>
      <w:divsChild>
        <w:div w:id="861826184">
          <w:marLeft w:val="0"/>
          <w:marRight w:val="0"/>
          <w:marTop w:val="0"/>
          <w:marBottom w:val="0"/>
          <w:divBdr>
            <w:top w:val="none" w:sz="0" w:space="0" w:color="3D3D3D"/>
            <w:left w:val="none" w:sz="0" w:space="0" w:color="3D3D3D"/>
            <w:bottom w:val="none" w:sz="0" w:space="0" w:color="3D3D3D"/>
            <w:right w:val="none" w:sz="0" w:space="0" w:color="3D3D3D"/>
          </w:divBdr>
        </w:div>
      </w:divsChild>
    </w:div>
    <w:div w:id="1398551182">
      <w:bodyDiv w:val="1"/>
      <w:marLeft w:val="0"/>
      <w:marRight w:val="0"/>
      <w:marTop w:val="0"/>
      <w:marBottom w:val="0"/>
      <w:divBdr>
        <w:top w:val="none" w:sz="0" w:space="0" w:color="auto"/>
        <w:left w:val="none" w:sz="0" w:space="0" w:color="auto"/>
        <w:bottom w:val="none" w:sz="0" w:space="0" w:color="auto"/>
        <w:right w:val="none" w:sz="0" w:space="0" w:color="auto"/>
      </w:divBdr>
      <w:divsChild>
        <w:div w:id="470287499">
          <w:marLeft w:val="0"/>
          <w:marRight w:val="0"/>
          <w:marTop w:val="0"/>
          <w:marBottom w:val="0"/>
          <w:divBdr>
            <w:top w:val="none" w:sz="0" w:space="0" w:color="3D3D3D"/>
            <w:left w:val="none" w:sz="0" w:space="0" w:color="3D3D3D"/>
            <w:bottom w:val="none" w:sz="0" w:space="0" w:color="3D3D3D"/>
            <w:right w:val="none" w:sz="0" w:space="0" w:color="3D3D3D"/>
          </w:divBdr>
          <w:divsChild>
            <w:div w:id="2899411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8939741">
      <w:bodyDiv w:val="1"/>
      <w:marLeft w:val="0"/>
      <w:marRight w:val="0"/>
      <w:marTop w:val="0"/>
      <w:marBottom w:val="0"/>
      <w:divBdr>
        <w:top w:val="none" w:sz="0" w:space="0" w:color="auto"/>
        <w:left w:val="none" w:sz="0" w:space="0" w:color="auto"/>
        <w:bottom w:val="none" w:sz="0" w:space="0" w:color="auto"/>
        <w:right w:val="none" w:sz="0" w:space="0" w:color="auto"/>
      </w:divBdr>
      <w:divsChild>
        <w:div w:id="660697668">
          <w:marLeft w:val="0"/>
          <w:marRight w:val="0"/>
          <w:marTop w:val="0"/>
          <w:marBottom w:val="0"/>
          <w:divBdr>
            <w:top w:val="none" w:sz="0" w:space="0" w:color="3D3D3D"/>
            <w:left w:val="none" w:sz="0" w:space="0" w:color="3D3D3D"/>
            <w:bottom w:val="none" w:sz="0" w:space="0" w:color="3D3D3D"/>
            <w:right w:val="none" w:sz="0" w:space="0" w:color="3D3D3D"/>
          </w:divBdr>
          <w:divsChild>
            <w:div w:id="18740332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0782613">
      <w:bodyDiv w:val="1"/>
      <w:marLeft w:val="0"/>
      <w:marRight w:val="0"/>
      <w:marTop w:val="0"/>
      <w:marBottom w:val="0"/>
      <w:divBdr>
        <w:top w:val="none" w:sz="0" w:space="0" w:color="auto"/>
        <w:left w:val="none" w:sz="0" w:space="0" w:color="auto"/>
        <w:bottom w:val="none" w:sz="0" w:space="0" w:color="auto"/>
        <w:right w:val="none" w:sz="0" w:space="0" w:color="auto"/>
      </w:divBdr>
    </w:div>
    <w:div w:id="1442721075">
      <w:bodyDiv w:val="1"/>
      <w:marLeft w:val="0"/>
      <w:marRight w:val="0"/>
      <w:marTop w:val="0"/>
      <w:marBottom w:val="0"/>
      <w:divBdr>
        <w:top w:val="none" w:sz="0" w:space="0" w:color="auto"/>
        <w:left w:val="none" w:sz="0" w:space="0" w:color="auto"/>
        <w:bottom w:val="none" w:sz="0" w:space="0" w:color="auto"/>
        <w:right w:val="none" w:sz="0" w:space="0" w:color="auto"/>
      </w:divBdr>
      <w:divsChild>
        <w:div w:id="1250196237">
          <w:marLeft w:val="0"/>
          <w:marRight w:val="0"/>
          <w:marTop w:val="0"/>
          <w:marBottom w:val="0"/>
          <w:divBdr>
            <w:top w:val="none" w:sz="0" w:space="0" w:color="3D3D3D"/>
            <w:left w:val="none" w:sz="0" w:space="0" w:color="3D3D3D"/>
            <w:bottom w:val="none" w:sz="0" w:space="0" w:color="3D3D3D"/>
            <w:right w:val="none" w:sz="0" w:space="0" w:color="3D3D3D"/>
          </w:divBdr>
          <w:divsChild>
            <w:div w:id="9615689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66922173">
      <w:bodyDiv w:val="1"/>
      <w:marLeft w:val="0"/>
      <w:marRight w:val="0"/>
      <w:marTop w:val="0"/>
      <w:marBottom w:val="0"/>
      <w:divBdr>
        <w:top w:val="none" w:sz="0" w:space="0" w:color="auto"/>
        <w:left w:val="none" w:sz="0" w:space="0" w:color="auto"/>
        <w:bottom w:val="none" w:sz="0" w:space="0" w:color="auto"/>
        <w:right w:val="none" w:sz="0" w:space="0" w:color="auto"/>
      </w:divBdr>
      <w:divsChild>
        <w:div w:id="535507046">
          <w:marLeft w:val="0"/>
          <w:marRight w:val="0"/>
          <w:marTop w:val="0"/>
          <w:marBottom w:val="0"/>
          <w:divBdr>
            <w:top w:val="none" w:sz="0" w:space="0" w:color="auto"/>
            <w:left w:val="none" w:sz="0" w:space="0" w:color="auto"/>
            <w:bottom w:val="none" w:sz="0" w:space="0" w:color="auto"/>
            <w:right w:val="none" w:sz="0" w:space="0" w:color="auto"/>
          </w:divBdr>
        </w:div>
      </w:divsChild>
    </w:div>
    <w:div w:id="1499419172">
      <w:bodyDiv w:val="1"/>
      <w:marLeft w:val="0"/>
      <w:marRight w:val="0"/>
      <w:marTop w:val="0"/>
      <w:marBottom w:val="0"/>
      <w:divBdr>
        <w:top w:val="none" w:sz="0" w:space="0" w:color="auto"/>
        <w:left w:val="none" w:sz="0" w:space="0" w:color="auto"/>
        <w:bottom w:val="none" w:sz="0" w:space="0" w:color="auto"/>
        <w:right w:val="none" w:sz="0" w:space="0" w:color="auto"/>
      </w:divBdr>
    </w:div>
    <w:div w:id="1576469819">
      <w:bodyDiv w:val="1"/>
      <w:marLeft w:val="0"/>
      <w:marRight w:val="0"/>
      <w:marTop w:val="0"/>
      <w:marBottom w:val="0"/>
      <w:divBdr>
        <w:top w:val="none" w:sz="0" w:space="0" w:color="auto"/>
        <w:left w:val="none" w:sz="0" w:space="0" w:color="auto"/>
        <w:bottom w:val="none" w:sz="0" w:space="0" w:color="auto"/>
        <w:right w:val="none" w:sz="0" w:space="0" w:color="auto"/>
      </w:divBdr>
    </w:div>
    <w:div w:id="1611471998">
      <w:bodyDiv w:val="1"/>
      <w:marLeft w:val="0"/>
      <w:marRight w:val="0"/>
      <w:marTop w:val="0"/>
      <w:marBottom w:val="0"/>
      <w:divBdr>
        <w:top w:val="none" w:sz="0" w:space="0" w:color="auto"/>
        <w:left w:val="none" w:sz="0" w:space="0" w:color="auto"/>
        <w:bottom w:val="none" w:sz="0" w:space="0" w:color="auto"/>
        <w:right w:val="none" w:sz="0" w:space="0" w:color="auto"/>
      </w:divBdr>
    </w:div>
    <w:div w:id="1616791448">
      <w:bodyDiv w:val="1"/>
      <w:marLeft w:val="0"/>
      <w:marRight w:val="0"/>
      <w:marTop w:val="0"/>
      <w:marBottom w:val="0"/>
      <w:divBdr>
        <w:top w:val="none" w:sz="0" w:space="0" w:color="auto"/>
        <w:left w:val="none" w:sz="0" w:space="0" w:color="auto"/>
        <w:bottom w:val="none" w:sz="0" w:space="0" w:color="auto"/>
        <w:right w:val="none" w:sz="0" w:space="0" w:color="auto"/>
      </w:divBdr>
      <w:divsChild>
        <w:div w:id="701318522">
          <w:marLeft w:val="0"/>
          <w:marRight w:val="0"/>
          <w:marTop w:val="0"/>
          <w:marBottom w:val="0"/>
          <w:divBdr>
            <w:top w:val="none" w:sz="0" w:space="0" w:color="auto"/>
            <w:left w:val="none" w:sz="0" w:space="0" w:color="auto"/>
            <w:bottom w:val="none" w:sz="0" w:space="0" w:color="auto"/>
            <w:right w:val="none" w:sz="0" w:space="0" w:color="auto"/>
          </w:divBdr>
        </w:div>
        <w:div w:id="2034258478">
          <w:marLeft w:val="0"/>
          <w:marRight w:val="0"/>
          <w:marTop w:val="0"/>
          <w:marBottom w:val="0"/>
          <w:divBdr>
            <w:top w:val="none" w:sz="0" w:space="0" w:color="auto"/>
            <w:left w:val="none" w:sz="0" w:space="0" w:color="auto"/>
            <w:bottom w:val="none" w:sz="0" w:space="0" w:color="auto"/>
            <w:right w:val="none" w:sz="0" w:space="0" w:color="auto"/>
          </w:divBdr>
        </w:div>
        <w:div w:id="1344012731">
          <w:marLeft w:val="0"/>
          <w:marRight w:val="0"/>
          <w:marTop w:val="0"/>
          <w:marBottom w:val="0"/>
          <w:divBdr>
            <w:top w:val="none" w:sz="0" w:space="0" w:color="auto"/>
            <w:left w:val="none" w:sz="0" w:space="0" w:color="auto"/>
            <w:bottom w:val="none" w:sz="0" w:space="0" w:color="auto"/>
            <w:right w:val="none" w:sz="0" w:space="0" w:color="auto"/>
          </w:divBdr>
        </w:div>
      </w:divsChild>
    </w:div>
    <w:div w:id="1634873443">
      <w:bodyDiv w:val="1"/>
      <w:marLeft w:val="0"/>
      <w:marRight w:val="0"/>
      <w:marTop w:val="0"/>
      <w:marBottom w:val="0"/>
      <w:divBdr>
        <w:top w:val="none" w:sz="0" w:space="0" w:color="auto"/>
        <w:left w:val="none" w:sz="0" w:space="0" w:color="auto"/>
        <w:bottom w:val="none" w:sz="0" w:space="0" w:color="auto"/>
        <w:right w:val="none" w:sz="0" w:space="0" w:color="auto"/>
      </w:divBdr>
    </w:div>
    <w:div w:id="1653486669">
      <w:bodyDiv w:val="1"/>
      <w:marLeft w:val="0"/>
      <w:marRight w:val="0"/>
      <w:marTop w:val="0"/>
      <w:marBottom w:val="0"/>
      <w:divBdr>
        <w:top w:val="none" w:sz="0" w:space="0" w:color="auto"/>
        <w:left w:val="none" w:sz="0" w:space="0" w:color="auto"/>
        <w:bottom w:val="none" w:sz="0" w:space="0" w:color="auto"/>
        <w:right w:val="none" w:sz="0" w:space="0" w:color="auto"/>
      </w:divBdr>
      <w:divsChild>
        <w:div w:id="750270891">
          <w:marLeft w:val="0"/>
          <w:marRight w:val="0"/>
          <w:marTop w:val="0"/>
          <w:marBottom w:val="0"/>
          <w:divBdr>
            <w:top w:val="none" w:sz="0" w:space="0" w:color="auto"/>
            <w:left w:val="none" w:sz="0" w:space="0" w:color="auto"/>
            <w:bottom w:val="none" w:sz="0" w:space="0" w:color="auto"/>
            <w:right w:val="none" w:sz="0" w:space="0" w:color="auto"/>
          </w:divBdr>
          <w:divsChild>
            <w:div w:id="1393966075">
              <w:marLeft w:val="0"/>
              <w:marRight w:val="0"/>
              <w:marTop w:val="0"/>
              <w:marBottom w:val="0"/>
              <w:divBdr>
                <w:top w:val="none" w:sz="0" w:space="0" w:color="auto"/>
                <w:left w:val="none" w:sz="0" w:space="0" w:color="auto"/>
                <w:bottom w:val="none" w:sz="0" w:space="0" w:color="auto"/>
                <w:right w:val="none" w:sz="0" w:space="0" w:color="auto"/>
              </w:divBdr>
              <w:divsChild>
                <w:div w:id="6332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794">
          <w:marLeft w:val="0"/>
          <w:marRight w:val="0"/>
          <w:marTop w:val="0"/>
          <w:marBottom w:val="0"/>
          <w:divBdr>
            <w:top w:val="none" w:sz="0" w:space="0" w:color="auto"/>
            <w:left w:val="none" w:sz="0" w:space="0" w:color="auto"/>
            <w:bottom w:val="none" w:sz="0" w:space="0" w:color="auto"/>
            <w:right w:val="none" w:sz="0" w:space="0" w:color="auto"/>
          </w:divBdr>
        </w:div>
      </w:divsChild>
    </w:div>
    <w:div w:id="1721439109">
      <w:bodyDiv w:val="1"/>
      <w:marLeft w:val="0"/>
      <w:marRight w:val="0"/>
      <w:marTop w:val="0"/>
      <w:marBottom w:val="0"/>
      <w:divBdr>
        <w:top w:val="none" w:sz="0" w:space="0" w:color="auto"/>
        <w:left w:val="none" w:sz="0" w:space="0" w:color="auto"/>
        <w:bottom w:val="none" w:sz="0" w:space="0" w:color="auto"/>
        <w:right w:val="none" w:sz="0" w:space="0" w:color="auto"/>
      </w:divBdr>
    </w:div>
    <w:div w:id="1735080808">
      <w:bodyDiv w:val="1"/>
      <w:marLeft w:val="0"/>
      <w:marRight w:val="0"/>
      <w:marTop w:val="0"/>
      <w:marBottom w:val="0"/>
      <w:divBdr>
        <w:top w:val="none" w:sz="0" w:space="0" w:color="auto"/>
        <w:left w:val="none" w:sz="0" w:space="0" w:color="auto"/>
        <w:bottom w:val="none" w:sz="0" w:space="0" w:color="auto"/>
        <w:right w:val="none" w:sz="0" w:space="0" w:color="auto"/>
      </w:divBdr>
      <w:divsChild>
        <w:div w:id="1596402580">
          <w:marLeft w:val="0"/>
          <w:marRight w:val="0"/>
          <w:marTop w:val="0"/>
          <w:marBottom w:val="0"/>
          <w:divBdr>
            <w:top w:val="none" w:sz="0" w:space="0" w:color="3D3D3D"/>
            <w:left w:val="none" w:sz="0" w:space="0" w:color="3D3D3D"/>
            <w:bottom w:val="none" w:sz="0" w:space="0" w:color="3D3D3D"/>
            <w:right w:val="none" w:sz="0" w:space="0" w:color="3D3D3D"/>
          </w:divBdr>
        </w:div>
      </w:divsChild>
    </w:div>
    <w:div w:id="1751731651">
      <w:bodyDiv w:val="1"/>
      <w:marLeft w:val="0"/>
      <w:marRight w:val="0"/>
      <w:marTop w:val="0"/>
      <w:marBottom w:val="0"/>
      <w:divBdr>
        <w:top w:val="none" w:sz="0" w:space="0" w:color="auto"/>
        <w:left w:val="none" w:sz="0" w:space="0" w:color="auto"/>
        <w:bottom w:val="none" w:sz="0" w:space="0" w:color="auto"/>
        <w:right w:val="none" w:sz="0" w:space="0" w:color="auto"/>
      </w:divBdr>
      <w:divsChild>
        <w:div w:id="1468009529">
          <w:blockQuote w:val="1"/>
          <w:marLeft w:val="0"/>
          <w:marRight w:val="0"/>
          <w:marTop w:val="0"/>
          <w:marBottom w:val="150"/>
          <w:divBdr>
            <w:top w:val="none" w:sz="0" w:space="0" w:color="auto"/>
            <w:left w:val="none" w:sz="0" w:space="0" w:color="auto"/>
            <w:bottom w:val="none" w:sz="0" w:space="0" w:color="auto"/>
            <w:right w:val="none" w:sz="0" w:space="0" w:color="auto"/>
          </w:divBdr>
        </w:div>
        <w:div w:id="18312935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55662033">
      <w:bodyDiv w:val="1"/>
      <w:marLeft w:val="0"/>
      <w:marRight w:val="0"/>
      <w:marTop w:val="0"/>
      <w:marBottom w:val="0"/>
      <w:divBdr>
        <w:top w:val="none" w:sz="0" w:space="0" w:color="auto"/>
        <w:left w:val="none" w:sz="0" w:space="0" w:color="auto"/>
        <w:bottom w:val="none" w:sz="0" w:space="0" w:color="auto"/>
        <w:right w:val="none" w:sz="0" w:space="0" w:color="auto"/>
      </w:divBdr>
      <w:divsChild>
        <w:div w:id="1524131910">
          <w:marLeft w:val="0"/>
          <w:marRight w:val="0"/>
          <w:marTop w:val="0"/>
          <w:marBottom w:val="0"/>
          <w:divBdr>
            <w:top w:val="none" w:sz="0" w:space="0" w:color="auto"/>
            <w:left w:val="none" w:sz="0" w:space="0" w:color="auto"/>
            <w:bottom w:val="none" w:sz="0" w:space="0" w:color="auto"/>
            <w:right w:val="none" w:sz="0" w:space="0" w:color="auto"/>
          </w:divBdr>
          <w:divsChild>
            <w:div w:id="1246576610">
              <w:marLeft w:val="0"/>
              <w:marRight w:val="0"/>
              <w:marTop w:val="0"/>
              <w:marBottom w:val="0"/>
              <w:divBdr>
                <w:top w:val="none" w:sz="0" w:space="0" w:color="auto"/>
                <w:left w:val="none" w:sz="0" w:space="0" w:color="auto"/>
                <w:bottom w:val="none" w:sz="0" w:space="0" w:color="auto"/>
                <w:right w:val="none" w:sz="0" w:space="0" w:color="auto"/>
              </w:divBdr>
              <w:divsChild>
                <w:div w:id="8094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5655">
      <w:bodyDiv w:val="1"/>
      <w:marLeft w:val="0"/>
      <w:marRight w:val="0"/>
      <w:marTop w:val="0"/>
      <w:marBottom w:val="0"/>
      <w:divBdr>
        <w:top w:val="none" w:sz="0" w:space="0" w:color="auto"/>
        <w:left w:val="none" w:sz="0" w:space="0" w:color="auto"/>
        <w:bottom w:val="none" w:sz="0" w:space="0" w:color="auto"/>
        <w:right w:val="none" w:sz="0" w:space="0" w:color="auto"/>
      </w:divBdr>
      <w:divsChild>
        <w:div w:id="4867480">
          <w:marLeft w:val="0"/>
          <w:marRight w:val="0"/>
          <w:marTop w:val="0"/>
          <w:marBottom w:val="0"/>
          <w:divBdr>
            <w:top w:val="none" w:sz="0" w:space="0" w:color="3D3D3D"/>
            <w:left w:val="none" w:sz="0" w:space="0" w:color="3D3D3D"/>
            <w:bottom w:val="none" w:sz="0" w:space="0" w:color="3D3D3D"/>
            <w:right w:val="none" w:sz="0" w:space="0" w:color="3D3D3D"/>
          </w:divBdr>
          <w:divsChild>
            <w:div w:id="437599143">
              <w:marLeft w:val="0"/>
              <w:marRight w:val="0"/>
              <w:marTop w:val="0"/>
              <w:marBottom w:val="0"/>
              <w:divBdr>
                <w:top w:val="none" w:sz="0" w:space="0" w:color="3D3D3D"/>
                <w:left w:val="none" w:sz="0" w:space="0" w:color="3D3D3D"/>
                <w:bottom w:val="none" w:sz="0" w:space="0" w:color="3D3D3D"/>
                <w:right w:val="none" w:sz="0" w:space="0" w:color="3D3D3D"/>
              </w:divBdr>
              <w:divsChild>
                <w:div w:id="1722748826">
                  <w:marLeft w:val="0"/>
                  <w:marRight w:val="0"/>
                  <w:marTop w:val="0"/>
                  <w:marBottom w:val="0"/>
                  <w:divBdr>
                    <w:top w:val="none" w:sz="0" w:space="0" w:color="3D3D3D"/>
                    <w:left w:val="none" w:sz="0" w:space="0" w:color="3D3D3D"/>
                    <w:bottom w:val="none" w:sz="0" w:space="0" w:color="3D3D3D"/>
                    <w:right w:val="none" w:sz="0" w:space="0" w:color="3D3D3D"/>
                  </w:divBdr>
                </w:div>
              </w:divsChild>
            </w:div>
            <w:div w:id="495650814">
              <w:marLeft w:val="0"/>
              <w:marRight w:val="0"/>
              <w:marTop w:val="218"/>
              <w:marBottom w:val="0"/>
              <w:divBdr>
                <w:top w:val="none" w:sz="0" w:space="0" w:color="3D3D3D"/>
                <w:left w:val="none" w:sz="0" w:space="0" w:color="3D3D3D"/>
                <w:bottom w:val="none" w:sz="0" w:space="0" w:color="3D3D3D"/>
                <w:right w:val="none" w:sz="0" w:space="0" w:color="3D3D3D"/>
              </w:divBdr>
              <w:divsChild>
                <w:div w:id="7416589">
                  <w:marLeft w:val="0"/>
                  <w:marRight w:val="0"/>
                  <w:marTop w:val="0"/>
                  <w:marBottom w:val="0"/>
                  <w:divBdr>
                    <w:top w:val="none" w:sz="0" w:space="0" w:color="3D3D3D"/>
                    <w:left w:val="none" w:sz="0" w:space="0" w:color="3D3D3D"/>
                    <w:bottom w:val="none" w:sz="0" w:space="0" w:color="3D3D3D"/>
                    <w:right w:val="none" w:sz="0" w:space="0" w:color="3D3D3D"/>
                  </w:divBdr>
                </w:div>
              </w:divsChild>
            </w:div>
            <w:div w:id="1272662716">
              <w:marLeft w:val="0"/>
              <w:marRight w:val="0"/>
              <w:marTop w:val="218"/>
              <w:marBottom w:val="0"/>
              <w:divBdr>
                <w:top w:val="none" w:sz="0" w:space="0" w:color="3D3D3D"/>
                <w:left w:val="none" w:sz="0" w:space="0" w:color="3D3D3D"/>
                <w:bottom w:val="none" w:sz="0" w:space="0" w:color="3D3D3D"/>
                <w:right w:val="none" w:sz="0" w:space="0" w:color="3D3D3D"/>
              </w:divBdr>
              <w:divsChild>
                <w:div w:id="665979550">
                  <w:marLeft w:val="0"/>
                  <w:marRight w:val="0"/>
                  <w:marTop w:val="0"/>
                  <w:marBottom w:val="0"/>
                  <w:divBdr>
                    <w:top w:val="none" w:sz="0" w:space="0" w:color="3D3D3D"/>
                    <w:left w:val="none" w:sz="0" w:space="0" w:color="3D3D3D"/>
                    <w:bottom w:val="none" w:sz="0" w:space="0" w:color="3D3D3D"/>
                    <w:right w:val="none" w:sz="0" w:space="0" w:color="3D3D3D"/>
                  </w:divBdr>
                </w:div>
              </w:divsChild>
            </w:div>
            <w:div w:id="1653095408">
              <w:marLeft w:val="0"/>
              <w:marRight w:val="0"/>
              <w:marTop w:val="218"/>
              <w:marBottom w:val="0"/>
              <w:divBdr>
                <w:top w:val="none" w:sz="0" w:space="0" w:color="3D3D3D"/>
                <w:left w:val="none" w:sz="0" w:space="0" w:color="3D3D3D"/>
                <w:bottom w:val="none" w:sz="0" w:space="0" w:color="3D3D3D"/>
                <w:right w:val="none" w:sz="0" w:space="0" w:color="3D3D3D"/>
              </w:divBdr>
              <w:divsChild>
                <w:div w:id="867643204">
                  <w:marLeft w:val="0"/>
                  <w:marRight w:val="0"/>
                  <w:marTop w:val="0"/>
                  <w:marBottom w:val="0"/>
                  <w:divBdr>
                    <w:top w:val="none" w:sz="0" w:space="0" w:color="3D3D3D"/>
                    <w:left w:val="none" w:sz="0" w:space="0" w:color="3D3D3D"/>
                    <w:bottom w:val="none" w:sz="0" w:space="0" w:color="3D3D3D"/>
                    <w:right w:val="none" w:sz="0" w:space="0" w:color="3D3D3D"/>
                  </w:divBdr>
                </w:div>
              </w:divsChild>
            </w:div>
            <w:div w:id="2712032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9853520">
      <w:bodyDiv w:val="1"/>
      <w:marLeft w:val="0"/>
      <w:marRight w:val="0"/>
      <w:marTop w:val="0"/>
      <w:marBottom w:val="0"/>
      <w:divBdr>
        <w:top w:val="none" w:sz="0" w:space="0" w:color="auto"/>
        <w:left w:val="none" w:sz="0" w:space="0" w:color="auto"/>
        <w:bottom w:val="none" w:sz="0" w:space="0" w:color="auto"/>
        <w:right w:val="none" w:sz="0" w:space="0" w:color="auto"/>
      </w:divBdr>
      <w:divsChild>
        <w:div w:id="1026713510">
          <w:marLeft w:val="0"/>
          <w:marRight w:val="0"/>
          <w:marTop w:val="0"/>
          <w:marBottom w:val="0"/>
          <w:divBdr>
            <w:top w:val="none" w:sz="0" w:space="0" w:color="auto"/>
            <w:left w:val="none" w:sz="0" w:space="0" w:color="auto"/>
            <w:bottom w:val="none" w:sz="0" w:space="0" w:color="auto"/>
            <w:right w:val="none" w:sz="0" w:space="0" w:color="auto"/>
          </w:divBdr>
        </w:div>
      </w:divsChild>
    </w:div>
    <w:div w:id="1897155535">
      <w:bodyDiv w:val="1"/>
      <w:marLeft w:val="0"/>
      <w:marRight w:val="0"/>
      <w:marTop w:val="0"/>
      <w:marBottom w:val="0"/>
      <w:divBdr>
        <w:top w:val="none" w:sz="0" w:space="0" w:color="auto"/>
        <w:left w:val="none" w:sz="0" w:space="0" w:color="auto"/>
        <w:bottom w:val="none" w:sz="0" w:space="0" w:color="auto"/>
        <w:right w:val="none" w:sz="0" w:space="0" w:color="auto"/>
      </w:divBdr>
    </w:div>
    <w:div w:id="1934320154">
      <w:bodyDiv w:val="1"/>
      <w:marLeft w:val="0"/>
      <w:marRight w:val="0"/>
      <w:marTop w:val="0"/>
      <w:marBottom w:val="0"/>
      <w:divBdr>
        <w:top w:val="none" w:sz="0" w:space="0" w:color="auto"/>
        <w:left w:val="none" w:sz="0" w:space="0" w:color="auto"/>
        <w:bottom w:val="none" w:sz="0" w:space="0" w:color="auto"/>
        <w:right w:val="none" w:sz="0" w:space="0" w:color="auto"/>
      </w:divBdr>
      <w:divsChild>
        <w:div w:id="1515877350">
          <w:marLeft w:val="0"/>
          <w:marRight w:val="0"/>
          <w:marTop w:val="0"/>
          <w:marBottom w:val="0"/>
          <w:divBdr>
            <w:top w:val="none" w:sz="0" w:space="0" w:color="3D3D3D"/>
            <w:left w:val="none" w:sz="0" w:space="0" w:color="3D3D3D"/>
            <w:bottom w:val="none" w:sz="0" w:space="0" w:color="3D3D3D"/>
            <w:right w:val="none" w:sz="0" w:space="0" w:color="3D3D3D"/>
          </w:divBdr>
          <w:divsChild>
            <w:div w:id="14474606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4099562">
      <w:bodyDiv w:val="1"/>
      <w:marLeft w:val="0"/>
      <w:marRight w:val="0"/>
      <w:marTop w:val="0"/>
      <w:marBottom w:val="0"/>
      <w:divBdr>
        <w:top w:val="none" w:sz="0" w:space="0" w:color="auto"/>
        <w:left w:val="none" w:sz="0" w:space="0" w:color="auto"/>
        <w:bottom w:val="none" w:sz="0" w:space="0" w:color="auto"/>
        <w:right w:val="none" w:sz="0" w:space="0" w:color="auto"/>
      </w:divBdr>
    </w:div>
    <w:div w:id="1990553974">
      <w:bodyDiv w:val="1"/>
      <w:marLeft w:val="0"/>
      <w:marRight w:val="0"/>
      <w:marTop w:val="0"/>
      <w:marBottom w:val="0"/>
      <w:divBdr>
        <w:top w:val="none" w:sz="0" w:space="0" w:color="auto"/>
        <w:left w:val="none" w:sz="0" w:space="0" w:color="auto"/>
        <w:bottom w:val="none" w:sz="0" w:space="0" w:color="auto"/>
        <w:right w:val="none" w:sz="0" w:space="0" w:color="auto"/>
      </w:divBdr>
    </w:div>
    <w:div w:id="2019965426">
      <w:bodyDiv w:val="1"/>
      <w:marLeft w:val="0"/>
      <w:marRight w:val="0"/>
      <w:marTop w:val="0"/>
      <w:marBottom w:val="0"/>
      <w:divBdr>
        <w:top w:val="none" w:sz="0" w:space="0" w:color="auto"/>
        <w:left w:val="none" w:sz="0" w:space="0" w:color="auto"/>
        <w:bottom w:val="none" w:sz="0" w:space="0" w:color="auto"/>
        <w:right w:val="none" w:sz="0" w:space="0" w:color="auto"/>
      </w:divBdr>
    </w:div>
    <w:div w:id="2088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30C5F-2124-4EEF-B97E-52ACAD1EAE04}">
  <ds:schemaRefs>
    <ds:schemaRef ds:uri="http://schemas.microsoft.com/sharepoint/v3/contenttype/forms"/>
  </ds:schemaRefs>
</ds:datastoreItem>
</file>

<file path=customXml/itemProps2.xml><?xml version="1.0" encoding="utf-8"?>
<ds:datastoreItem xmlns:ds="http://schemas.openxmlformats.org/officeDocument/2006/customXml" ds:itemID="{2B0E6DC4-EC5B-42DD-B7D2-96BF766D4A63}">
  <ds:schemaRefs>
    <ds:schemaRef ds:uri="http://schemas.microsoft.com/office/2006/metadata/properties"/>
    <ds:schemaRef ds:uri="http://schemas.microsoft.com/office/infopath/2007/PartnerControls"/>
    <ds:schemaRef ds:uri="df54f2d5-1923-4881-9adf-f1a6cc0baa89"/>
  </ds:schemaRefs>
</ds:datastoreItem>
</file>

<file path=customXml/itemProps3.xml><?xml version="1.0" encoding="utf-8"?>
<ds:datastoreItem xmlns:ds="http://schemas.openxmlformats.org/officeDocument/2006/customXml" ds:itemID="{4BA2C211-72DB-7C44-A403-81D723B33ECA}">
  <ds:schemaRefs>
    <ds:schemaRef ds:uri="http://schemas.openxmlformats.org/officeDocument/2006/bibliography"/>
  </ds:schemaRefs>
</ds:datastoreItem>
</file>

<file path=customXml/itemProps4.xml><?xml version="1.0" encoding="utf-8"?>
<ds:datastoreItem xmlns:ds="http://schemas.openxmlformats.org/officeDocument/2006/customXml" ds:itemID="{2E147A56-A9F7-44B6-AB3B-FEFB0686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3693</Words>
  <Characters>19392</Characters>
  <Application>Microsoft Office Word</Application>
  <DocSecurity>0</DocSecurity>
  <Lines>334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Noah Nir</cp:lastModifiedBy>
  <cp:revision>19</cp:revision>
  <cp:lastPrinted>2023-12-27T22:05:00Z</cp:lastPrinted>
  <dcterms:created xsi:type="dcterms:W3CDTF">2023-12-27T20:33:00Z</dcterms:created>
  <dcterms:modified xsi:type="dcterms:W3CDTF">2024-01-02T15:37:00Z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