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2EE87" w14:textId="77777777" w:rsidR="00BC07E6" w:rsidRPr="00930318" w:rsidRDefault="00BC07E6" w:rsidP="00BC07E6">
      <w:pPr>
        <w:jc w:val="center"/>
        <w:rPr>
          <w:rFonts w:ascii="Aptos" w:hAnsi="Aptos" w:cs="Arial"/>
          <w:b/>
          <w:sz w:val="24"/>
          <w:szCs w:val="24"/>
        </w:rPr>
      </w:pPr>
      <w:r w:rsidRPr="00930318">
        <w:rPr>
          <w:rFonts w:ascii="Aptos" w:hAnsi="Aptos" w:cs="Arial"/>
          <w:b/>
          <w:sz w:val="24"/>
          <w:szCs w:val="24"/>
        </w:rPr>
        <w:t>COMMONWEALTH OF MASSACHUSETTS</w:t>
      </w:r>
    </w:p>
    <w:p w14:paraId="4B558650" w14:textId="77777777" w:rsidR="00BC07E6" w:rsidRPr="00930318" w:rsidRDefault="00BC07E6" w:rsidP="00BC07E6">
      <w:pPr>
        <w:jc w:val="center"/>
        <w:rPr>
          <w:rFonts w:ascii="Aptos" w:hAnsi="Aptos" w:cs="Arial"/>
          <w:b/>
          <w:sz w:val="24"/>
          <w:szCs w:val="24"/>
        </w:rPr>
      </w:pPr>
      <w:r w:rsidRPr="00930318">
        <w:rPr>
          <w:rFonts w:ascii="Aptos" w:hAnsi="Aptos" w:cs="Arial"/>
          <w:b/>
          <w:sz w:val="24"/>
          <w:szCs w:val="24"/>
        </w:rPr>
        <w:t>DIVISION OF ADMINISTRATIVE LAW APPEALS</w:t>
      </w:r>
    </w:p>
    <w:p w14:paraId="2B0E79AA" w14:textId="2ABD7A19" w:rsidR="00BC07E6" w:rsidRPr="00930318" w:rsidRDefault="00BC07E6" w:rsidP="00BC07E6">
      <w:pPr>
        <w:jc w:val="center"/>
        <w:rPr>
          <w:rFonts w:ascii="Aptos" w:hAnsi="Aptos" w:cs="Arial"/>
          <w:b/>
          <w:sz w:val="24"/>
          <w:szCs w:val="24"/>
        </w:rPr>
      </w:pPr>
      <w:r w:rsidRPr="00930318">
        <w:rPr>
          <w:rFonts w:ascii="Aptos" w:hAnsi="Aptos" w:cs="Arial"/>
          <w:b/>
          <w:sz w:val="24"/>
          <w:szCs w:val="24"/>
        </w:rPr>
        <w:t>BUREAU OF SPECIAL EDUCATION APPEALS</w:t>
      </w:r>
    </w:p>
    <w:p w14:paraId="6F2FC247" w14:textId="77777777" w:rsidR="00696574" w:rsidRPr="00930318" w:rsidRDefault="00696574" w:rsidP="007614D2">
      <w:pPr>
        <w:jc w:val="both"/>
        <w:rPr>
          <w:rFonts w:ascii="Aptos" w:hAnsi="Aptos" w:cs="Arial"/>
          <w:b/>
          <w:sz w:val="24"/>
          <w:szCs w:val="24"/>
        </w:rPr>
      </w:pPr>
    </w:p>
    <w:p w14:paraId="655E36FD" w14:textId="1C2C6BC9" w:rsidR="007614D2" w:rsidRPr="00930318" w:rsidRDefault="007614D2" w:rsidP="007614D2">
      <w:pPr>
        <w:jc w:val="both"/>
        <w:rPr>
          <w:rFonts w:ascii="Aptos" w:hAnsi="Aptos" w:cs="Arial"/>
          <w:b/>
          <w:sz w:val="24"/>
          <w:szCs w:val="24"/>
        </w:rPr>
      </w:pPr>
      <w:r w:rsidRPr="00930318">
        <w:rPr>
          <w:rFonts w:ascii="Aptos" w:hAnsi="Aptos" w:cs="Arial"/>
          <w:b/>
          <w:sz w:val="24"/>
          <w:szCs w:val="24"/>
        </w:rPr>
        <w:t>_________________</w:t>
      </w:r>
      <w:r w:rsidR="00860574" w:rsidRPr="00930318">
        <w:rPr>
          <w:rFonts w:ascii="Aptos" w:hAnsi="Aptos" w:cs="Arial"/>
          <w:b/>
          <w:sz w:val="24"/>
          <w:szCs w:val="24"/>
        </w:rPr>
        <w:t>_______</w:t>
      </w:r>
    </w:p>
    <w:p w14:paraId="6A7065A5" w14:textId="3C406798" w:rsidR="00540F61" w:rsidRPr="00930318" w:rsidRDefault="00540F61" w:rsidP="00453C46">
      <w:pPr>
        <w:rPr>
          <w:rFonts w:ascii="Aptos" w:hAnsi="Aptos" w:cs="Arial"/>
          <w:sz w:val="24"/>
          <w:szCs w:val="24"/>
        </w:rPr>
      </w:pPr>
    </w:p>
    <w:p w14:paraId="50D23845" w14:textId="65E73E4A" w:rsidR="00584B94" w:rsidRPr="00930318" w:rsidRDefault="00CB51ED" w:rsidP="00453C46">
      <w:pPr>
        <w:rPr>
          <w:rFonts w:ascii="Aptos" w:hAnsi="Aptos" w:cs="Arial"/>
          <w:sz w:val="24"/>
          <w:szCs w:val="24"/>
        </w:rPr>
      </w:pPr>
      <w:r>
        <w:rPr>
          <w:rFonts w:ascii="Aptos" w:hAnsi="Aptos" w:cs="Arial"/>
          <w:sz w:val="24"/>
          <w:szCs w:val="24"/>
        </w:rPr>
        <w:t>Student</w:t>
      </w:r>
    </w:p>
    <w:p w14:paraId="04ED85D3" w14:textId="77777777" w:rsidR="00A23B09" w:rsidRPr="00930318" w:rsidRDefault="00A23B09" w:rsidP="00453C46">
      <w:pPr>
        <w:rPr>
          <w:rFonts w:ascii="Aptos" w:hAnsi="Aptos" w:cs="Arial"/>
          <w:sz w:val="24"/>
          <w:szCs w:val="24"/>
        </w:rPr>
      </w:pPr>
    </w:p>
    <w:p w14:paraId="4D2C3B9D" w14:textId="746EAAF9" w:rsidR="004C7471" w:rsidRPr="00930318" w:rsidRDefault="008E2F10" w:rsidP="008201E8">
      <w:pPr>
        <w:rPr>
          <w:rFonts w:ascii="Aptos" w:hAnsi="Aptos" w:cs="Arial"/>
          <w:sz w:val="24"/>
          <w:szCs w:val="24"/>
        </w:rPr>
      </w:pPr>
      <w:r w:rsidRPr="00930318">
        <w:rPr>
          <w:rFonts w:ascii="Aptos" w:hAnsi="Aptos" w:cs="Arial"/>
          <w:sz w:val="24"/>
          <w:szCs w:val="24"/>
        </w:rPr>
        <w:t>v.</w:t>
      </w:r>
      <w:r w:rsidR="004872C8" w:rsidRPr="00930318">
        <w:rPr>
          <w:rFonts w:ascii="Aptos" w:hAnsi="Aptos" w:cs="Arial"/>
          <w:sz w:val="24"/>
          <w:szCs w:val="24"/>
        </w:rPr>
        <w:tab/>
      </w:r>
      <w:r w:rsidR="004872C8" w:rsidRPr="00930318">
        <w:rPr>
          <w:rFonts w:ascii="Aptos" w:hAnsi="Aptos" w:cs="Arial"/>
          <w:sz w:val="24"/>
          <w:szCs w:val="24"/>
        </w:rPr>
        <w:tab/>
      </w:r>
      <w:r w:rsidR="004872C8" w:rsidRPr="00930318">
        <w:rPr>
          <w:rFonts w:ascii="Aptos" w:hAnsi="Aptos" w:cs="Arial"/>
          <w:sz w:val="24"/>
          <w:szCs w:val="24"/>
        </w:rPr>
        <w:tab/>
      </w:r>
      <w:r w:rsidR="004872C8" w:rsidRPr="00930318">
        <w:rPr>
          <w:rFonts w:ascii="Aptos" w:hAnsi="Aptos" w:cs="Arial"/>
          <w:sz w:val="24"/>
          <w:szCs w:val="24"/>
        </w:rPr>
        <w:tab/>
      </w:r>
      <w:r w:rsidR="004872C8" w:rsidRPr="00930318">
        <w:rPr>
          <w:rFonts w:ascii="Aptos" w:hAnsi="Aptos" w:cs="Arial"/>
          <w:sz w:val="24"/>
          <w:szCs w:val="24"/>
        </w:rPr>
        <w:tab/>
      </w:r>
      <w:r w:rsidR="004872C8" w:rsidRPr="00930318">
        <w:rPr>
          <w:rFonts w:ascii="Aptos" w:hAnsi="Aptos" w:cs="Arial"/>
          <w:sz w:val="24"/>
          <w:szCs w:val="24"/>
        </w:rPr>
        <w:tab/>
        <w:t xml:space="preserve">BSEA No. </w:t>
      </w:r>
      <w:r w:rsidR="004C7549" w:rsidRPr="00930318">
        <w:rPr>
          <w:rFonts w:ascii="Aptos" w:hAnsi="Aptos" w:cs="Arial"/>
          <w:sz w:val="24"/>
          <w:szCs w:val="24"/>
        </w:rPr>
        <w:t>2406</w:t>
      </w:r>
      <w:r w:rsidR="00873EE4" w:rsidRPr="00930318">
        <w:rPr>
          <w:rFonts w:ascii="Aptos" w:hAnsi="Aptos" w:cs="Arial"/>
          <w:sz w:val="24"/>
          <w:szCs w:val="24"/>
        </w:rPr>
        <w:t>592</w:t>
      </w:r>
    </w:p>
    <w:p w14:paraId="463C343B" w14:textId="77777777" w:rsidR="000E23AD" w:rsidRPr="00930318" w:rsidRDefault="000E23AD" w:rsidP="008201E8">
      <w:pPr>
        <w:rPr>
          <w:rFonts w:ascii="Aptos" w:hAnsi="Aptos" w:cs="Arial"/>
          <w:sz w:val="24"/>
          <w:szCs w:val="24"/>
        </w:rPr>
      </w:pPr>
      <w:r w:rsidRPr="00930318">
        <w:rPr>
          <w:rFonts w:ascii="Aptos" w:hAnsi="Aptos" w:cs="Arial"/>
          <w:sz w:val="24"/>
          <w:szCs w:val="24"/>
        </w:rPr>
        <w:t xml:space="preserve"> </w:t>
      </w:r>
    </w:p>
    <w:p w14:paraId="7500729A" w14:textId="4B6AE497" w:rsidR="008E2F10" w:rsidRPr="00930318" w:rsidRDefault="00873EE4" w:rsidP="008201E8">
      <w:pPr>
        <w:rPr>
          <w:rFonts w:ascii="Aptos" w:hAnsi="Aptos" w:cs="Arial"/>
          <w:sz w:val="24"/>
          <w:szCs w:val="24"/>
        </w:rPr>
      </w:pPr>
      <w:r w:rsidRPr="00930318">
        <w:rPr>
          <w:rFonts w:ascii="Aptos" w:hAnsi="Aptos" w:cs="Arial"/>
          <w:sz w:val="24"/>
          <w:szCs w:val="24"/>
        </w:rPr>
        <w:t>Springfield</w:t>
      </w:r>
      <w:r w:rsidR="000E23AD" w:rsidRPr="00930318">
        <w:rPr>
          <w:rFonts w:ascii="Aptos" w:hAnsi="Aptos" w:cs="Arial"/>
          <w:sz w:val="24"/>
          <w:szCs w:val="24"/>
        </w:rPr>
        <w:t xml:space="preserve"> </w:t>
      </w:r>
      <w:r w:rsidR="00F700D8" w:rsidRPr="00930318">
        <w:rPr>
          <w:rFonts w:ascii="Aptos" w:hAnsi="Aptos" w:cs="Arial"/>
          <w:sz w:val="24"/>
          <w:szCs w:val="24"/>
        </w:rPr>
        <w:t>Public Schools</w:t>
      </w:r>
    </w:p>
    <w:p w14:paraId="1AB5239F" w14:textId="0AD2E3CB" w:rsidR="000C1A62" w:rsidRPr="00930318" w:rsidRDefault="007614D2" w:rsidP="003D4EAF">
      <w:pPr>
        <w:rPr>
          <w:rFonts w:ascii="Aptos" w:hAnsi="Aptos" w:cs="Arial"/>
          <w:b/>
          <w:bCs/>
          <w:sz w:val="24"/>
          <w:szCs w:val="24"/>
        </w:rPr>
      </w:pPr>
      <w:r w:rsidRPr="00930318">
        <w:rPr>
          <w:rFonts w:ascii="Aptos" w:hAnsi="Aptos" w:cs="Arial"/>
          <w:b/>
          <w:bCs/>
          <w:sz w:val="24"/>
          <w:szCs w:val="24"/>
        </w:rPr>
        <w:t>_______________________</w:t>
      </w:r>
    </w:p>
    <w:p w14:paraId="0330EC9C" w14:textId="77777777" w:rsidR="001A1E9F" w:rsidRPr="00930318" w:rsidRDefault="001A1E9F" w:rsidP="00CB51ED">
      <w:pPr>
        <w:rPr>
          <w:rFonts w:ascii="Aptos" w:hAnsi="Aptos" w:cs="Arial"/>
          <w:b/>
          <w:sz w:val="24"/>
          <w:szCs w:val="24"/>
        </w:rPr>
      </w:pPr>
    </w:p>
    <w:p w14:paraId="62D1AFC0" w14:textId="351B4443" w:rsidR="00541D94" w:rsidRPr="00930318" w:rsidRDefault="005F22F2" w:rsidP="00541D94">
      <w:pPr>
        <w:jc w:val="center"/>
        <w:rPr>
          <w:rFonts w:ascii="Aptos" w:hAnsi="Aptos" w:cs="Arial"/>
          <w:b/>
          <w:bCs/>
          <w:sz w:val="24"/>
          <w:szCs w:val="24"/>
        </w:rPr>
      </w:pPr>
      <w:r w:rsidRPr="00930318">
        <w:rPr>
          <w:rFonts w:ascii="Aptos" w:hAnsi="Aptos" w:cs="Arial"/>
          <w:b/>
          <w:sz w:val="24"/>
          <w:szCs w:val="24"/>
        </w:rPr>
        <w:t xml:space="preserve">RULING ON PARENT’S </w:t>
      </w:r>
      <w:r w:rsidR="00217176">
        <w:rPr>
          <w:rFonts w:ascii="Aptos" w:hAnsi="Aptos" w:cs="Arial"/>
          <w:b/>
          <w:sz w:val="24"/>
          <w:szCs w:val="24"/>
        </w:rPr>
        <w:t>MOTION TO COMPEL</w:t>
      </w:r>
    </w:p>
    <w:p w14:paraId="09338872" w14:textId="77777777" w:rsidR="00D1430B" w:rsidRDefault="00D1430B" w:rsidP="00DA4677">
      <w:pPr>
        <w:rPr>
          <w:rFonts w:ascii="Aptos" w:hAnsi="Aptos" w:cs="Arial"/>
          <w:sz w:val="24"/>
          <w:szCs w:val="24"/>
        </w:rPr>
      </w:pPr>
    </w:p>
    <w:p w14:paraId="34795F7D" w14:textId="52411DFC" w:rsidR="0000472E" w:rsidRDefault="0000472E" w:rsidP="00DA4677">
      <w:pPr>
        <w:ind w:right="1008"/>
        <w:rPr>
          <w:rFonts w:ascii="Aptos" w:hAnsi="Aptos" w:cs="Arial"/>
          <w:sz w:val="24"/>
          <w:szCs w:val="24"/>
        </w:rPr>
      </w:pPr>
      <w:r>
        <w:rPr>
          <w:rFonts w:ascii="Aptos" w:hAnsi="Aptos" w:cs="Arial"/>
          <w:sz w:val="24"/>
          <w:szCs w:val="24"/>
        </w:rPr>
        <w:t xml:space="preserve">This matter comes before the BSEA on Parent’s </w:t>
      </w:r>
      <w:r w:rsidRPr="0000472E">
        <w:rPr>
          <w:rFonts w:ascii="Aptos" w:hAnsi="Aptos" w:cs="Arial"/>
          <w:i/>
          <w:iCs/>
          <w:sz w:val="24"/>
          <w:szCs w:val="24"/>
        </w:rPr>
        <w:t>Motion to Compel</w:t>
      </w:r>
      <w:r>
        <w:rPr>
          <w:rFonts w:ascii="Aptos" w:hAnsi="Aptos" w:cs="Arial"/>
          <w:sz w:val="24"/>
          <w:szCs w:val="24"/>
        </w:rPr>
        <w:t xml:space="preserve"> production of documents sought in discovery.  For reasons explained below, the </w:t>
      </w:r>
      <w:r w:rsidRPr="0000472E">
        <w:rPr>
          <w:rFonts w:ascii="Aptos" w:hAnsi="Aptos" w:cs="Arial"/>
          <w:i/>
          <w:iCs/>
          <w:sz w:val="24"/>
          <w:szCs w:val="24"/>
        </w:rPr>
        <w:t>Motion</w:t>
      </w:r>
      <w:r>
        <w:rPr>
          <w:rFonts w:ascii="Aptos" w:hAnsi="Aptos" w:cs="Arial"/>
          <w:sz w:val="24"/>
          <w:szCs w:val="24"/>
        </w:rPr>
        <w:t xml:space="preserve"> is DENIED </w:t>
      </w:r>
      <w:r w:rsidR="009D711B">
        <w:rPr>
          <w:rFonts w:ascii="Aptos" w:hAnsi="Aptos" w:cs="Arial"/>
          <w:sz w:val="24"/>
          <w:szCs w:val="24"/>
        </w:rPr>
        <w:t xml:space="preserve">in part </w:t>
      </w:r>
      <w:r>
        <w:rPr>
          <w:rFonts w:ascii="Aptos" w:hAnsi="Aptos" w:cs="Arial"/>
          <w:sz w:val="24"/>
          <w:szCs w:val="24"/>
        </w:rPr>
        <w:t>as moot</w:t>
      </w:r>
      <w:r w:rsidR="009D711B">
        <w:rPr>
          <w:rFonts w:ascii="Aptos" w:hAnsi="Aptos" w:cs="Arial"/>
          <w:sz w:val="24"/>
          <w:szCs w:val="24"/>
        </w:rPr>
        <w:t xml:space="preserve"> and GRANTED in part.</w:t>
      </w:r>
    </w:p>
    <w:p w14:paraId="5DC8366D" w14:textId="77777777" w:rsidR="00372586" w:rsidRDefault="00372586" w:rsidP="00DA4677">
      <w:pPr>
        <w:ind w:right="1008"/>
        <w:rPr>
          <w:rFonts w:ascii="Aptos" w:hAnsi="Aptos" w:cs="Arial"/>
          <w:sz w:val="24"/>
          <w:szCs w:val="24"/>
        </w:rPr>
      </w:pPr>
    </w:p>
    <w:p w14:paraId="3C388410" w14:textId="0E1A6633" w:rsidR="00372586" w:rsidRDefault="00372586" w:rsidP="00DA4677">
      <w:pPr>
        <w:ind w:right="1008"/>
        <w:rPr>
          <w:rFonts w:ascii="Aptos" w:hAnsi="Aptos" w:cs="Arial"/>
          <w:b/>
          <w:bCs/>
          <w:sz w:val="24"/>
          <w:szCs w:val="24"/>
          <w:u w:val="single"/>
        </w:rPr>
      </w:pPr>
      <w:r w:rsidRPr="00372586">
        <w:rPr>
          <w:rFonts w:ascii="Aptos" w:hAnsi="Aptos" w:cs="Arial"/>
          <w:b/>
          <w:bCs/>
          <w:sz w:val="24"/>
          <w:szCs w:val="24"/>
          <w:u w:val="single"/>
        </w:rPr>
        <w:t>Background</w:t>
      </w:r>
      <w:r>
        <w:rPr>
          <w:rFonts w:ascii="Aptos" w:hAnsi="Aptos" w:cs="Arial"/>
          <w:b/>
          <w:bCs/>
          <w:sz w:val="24"/>
          <w:szCs w:val="24"/>
          <w:u w:val="single"/>
        </w:rPr>
        <w:t xml:space="preserve"> and Legal Framework</w:t>
      </w:r>
    </w:p>
    <w:p w14:paraId="21243F0E" w14:textId="77777777" w:rsidR="00372586" w:rsidRPr="00372586" w:rsidRDefault="00372586" w:rsidP="00DA4677">
      <w:pPr>
        <w:ind w:right="1008"/>
        <w:rPr>
          <w:rFonts w:ascii="Aptos" w:hAnsi="Aptos" w:cs="Arial"/>
          <w:b/>
          <w:bCs/>
          <w:sz w:val="24"/>
          <w:szCs w:val="24"/>
          <w:u w:val="single"/>
        </w:rPr>
      </w:pPr>
    </w:p>
    <w:p w14:paraId="41A8EAAE" w14:textId="27282AA9" w:rsidR="00217176" w:rsidRPr="007F5DC6" w:rsidRDefault="00217176" w:rsidP="00DA4677">
      <w:pPr>
        <w:ind w:right="1008"/>
        <w:rPr>
          <w:rFonts w:ascii="Aptos" w:hAnsi="Aptos" w:cs="Arial"/>
          <w:i/>
          <w:iCs/>
          <w:sz w:val="24"/>
          <w:szCs w:val="24"/>
        </w:rPr>
      </w:pPr>
      <w:r>
        <w:rPr>
          <w:rFonts w:ascii="Aptos" w:hAnsi="Aptos" w:cs="Arial"/>
          <w:sz w:val="24"/>
          <w:szCs w:val="24"/>
        </w:rPr>
        <w:t>On July 3, 2024, Parent served the Springfield Public Schools (Springfield, SPS or District) with a</w:t>
      </w:r>
      <w:r w:rsidR="00CB51ED">
        <w:rPr>
          <w:rFonts w:ascii="Aptos" w:hAnsi="Aptos" w:cs="Arial"/>
          <w:sz w:val="24"/>
          <w:szCs w:val="24"/>
        </w:rPr>
        <w:t xml:space="preserve"> </w:t>
      </w:r>
      <w:r>
        <w:rPr>
          <w:rFonts w:ascii="Aptos" w:hAnsi="Aptos" w:cs="Arial"/>
          <w:sz w:val="24"/>
          <w:szCs w:val="24"/>
        </w:rPr>
        <w:t xml:space="preserve">request for production of documents, </w:t>
      </w:r>
      <w:r w:rsidR="0000472E">
        <w:rPr>
          <w:rFonts w:ascii="Aptos" w:hAnsi="Aptos" w:cs="Arial"/>
          <w:sz w:val="24"/>
          <w:szCs w:val="24"/>
        </w:rPr>
        <w:t>p</w:t>
      </w:r>
      <w:r w:rsidR="007F5DC6">
        <w:rPr>
          <w:rFonts w:ascii="Aptos" w:hAnsi="Aptos" w:cs="Arial"/>
          <w:sz w:val="24"/>
          <w:szCs w:val="24"/>
        </w:rPr>
        <w:t xml:space="preserve">ursuant to Rule V(B)(1) of the </w:t>
      </w:r>
      <w:r w:rsidR="007F5DC6" w:rsidRPr="007F5DC6">
        <w:rPr>
          <w:rFonts w:ascii="Aptos" w:hAnsi="Aptos" w:cs="Arial"/>
          <w:i/>
          <w:iCs/>
          <w:sz w:val="24"/>
          <w:szCs w:val="24"/>
        </w:rPr>
        <w:t>Hearing Rules for Special Education Appeals</w:t>
      </w:r>
      <w:r w:rsidR="007F5DC6">
        <w:rPr>
          <w:rFonts w:ascii="Aptos" w:hAnsi="Aptos" w:cs="Arial"/>
          <w:sz w:val="24"/>
          <w:szCs w:val="24"/>
        </w:rPr>
        <w:t xml:space="preserve"> (</w:t>
      </w:r>
      <w:r w:rsidR="007F5DC6" w:rsidRPr="007F5DC6">
        <w:rPr>
          <w:rFonts w:ascii="Aptos" w:hAnsi="Aptos" w:cs="Arial"/>
          <w:i/>
          <w:iCs/>
          <w:sz w:val="24"/>
          <w:szCs w:val="24"/>
        </w:rPr>
        <w:t>Hearing Rules</w:t>
      </w:r>
      <w:r w:rsidR="007F5DC6" w:rsidRPr="007F5DC6">
        <w:rPr>
          <w:rFonts w:ascii="Aptos" w:hAnsi="Aptos" w:cs="Arial"/>
          <w:sz w:val="24"/>
          <w:szCs w:val="24"/>
        </w:rPr>
        <w:t>)</w:t>
      </w:r>
      <w:r w:rsidR="007F5DC6">
        <w:rPr>
          <w:rFonts w:ascii="Aptos" w:hAnsi="Aptos" w:cs="Arial"/>
          <w:sz w:val="24"/>
          <w:szCs w:val="24"/>
        </w:rPr>
        <w:t>.</w:t>
      </w:r>
      <w:r w:rsidR="00621520">
        <w:rPr>
          <w:rStyle w:val="FootnoteReference"/>
          <w:rFonts w:ascii="Aptos" w:hAnsi="Aptos" w:cs="Arial"/>
          <w:sz w:val="24"/>
          <w:szCs w:val="24"/>
        </w:rPr>
        <w:footnoteReference w:id="1"/>
      </w:r>
      <w:r w:rsidR="007F5DC6">
        <w:rPr>
          <w:rFonts w:ascii="Aptos" w:hAnsi="Aptos" w:cs="Arial"/>
          <w:sz w:val="24"/>
          <w:szCs w:val="24"/>
        </w:rPr>
        <w:t xml:space="preserve">  The substance of the request is reproduced verbatim, below: </w:t>
      </w:r>
    </w:p>
    <w:p w14:paraId="162443EE" w14:textId="77777777" w:rsidR="00217176" w:rsidRDefault="00217176" w:rsidP="00DA4677">
      <w:pPr>
        <w:rPr>
          <w:rFonts w:ascii="Aptos" w:hAnsi="Aptos" w:cs="Arial"/>
          <w:sz w:val="24"/>
          <w:szCs w:val="24"/>
        </w:rPr>
      </w:pPr>
    </w:p>
    <w:p w14:paraId="1293686D" w14:textId="77777777" w:rsidR="007F5DC6" w:rsidRDefault="00217176" w:rsidP="00DA4677">
      <w:pPr>
        <w:pStyle w:val="ListParagraph"/>
        <w:numPr>
          <w:ilvl w:val="0"/>
          <w:numId w:val="7"/>
        </w:numPr>
        <w:ind w:left="1368" w:right="1008"/>
        <w:rPr>
          <w:rFonts w:ascii="Aptos" w:hAnsi="Aptos" w:cs="Arial"/>
          <w:sz w:val="24"/>
          <w:szCs w:val="24"/>
        </w:rPr>
      </w:pPr>
      <w:r>
        <w:rPr>
          <w:rFonts w:ascii="Aptos" w:hAnsi="Aptos" w:cs="Arial"/>
          <w:sz w:val="24"/>
          <w:szCs w:val="24"/>
        </w:rPr>
        <w:t xml:space="preserve">All emails, text messages, and internal email from 8-15-22 through </w:t>
      </w:r>
    </w:p>
    <w:p w14:paraId="4D359BBB" w14:textId="5F9DFAB4" w:rsidR="00217176" w:rsidRDefault="00217176" w:rsidP="00DA4677">
      <w:pPr>
        <w:pStyle w:val="ListParagraph"/>
        <w:ind w:left="1368" w:right="1008"/>
        <w:rPr>
          <w:rFonts w:ascii="Aptos" w:hAnsi="Aptos" w:cs="Arial"/>
          <w:sz w:val="24"/>
          <w:szCs w:val="24"/>
        </w:rPr>
      </w:pPr>
      <w:r>
        <w:rPr>
          <w:rFonts w:ascii="Aptos" w:hAnsi="Aptos" w:cs="Arial"/>
          <w:sz w:val="24"/>
          <w:szCs w:val="24"/>
        </w:rPr>
        <w:t xml:space="preserve">6-13-24 with </w:t>
      </w:r>
      <w:r w:rsidR="009D711B">
        <w:rPr>
          <w:rFonts w:ascii="Aptos" w:hAnsi="Aptos" w:cs="Arial"/>
          <w:sz w:val="24"/>
          <w:szCs w:val="24"/>
        </w:rPr>
        <w:t>his [Student’s]</w:t>
      </w:r>
      <w:r>
        <w:rPr>
          <w:rFonts w:ascii="Aptos" w:hAnsi="Aptos" w:cs="Arial"/>
          <w:sz w:val="24"/>
          <w:szCs w:val="24"/>
        </w:rPr>
        <w:t xml:space="preserve"> name, student ID, parent’s name, a</w:t>
      </w:r>
      <w:r w:rsidR="007F5DC6">
        <w:rPr>
          <w:rFonts w:ascii="Aptos" w:hAnsi="Aptos" w:cs="Arial"/>
          <w:sz w:val="24"/>
          <w:szCs w:val="24"/>
        </w:rPr>
        <w:t>n</w:t>
      </w:r>
      <w:r>
        <w:rPr>
          <w:rFonts w:ascii="Aptos" w:hAnsi="Aptos" w:cs="Arial"/>
          <w:sz w:val="24"/>
          <w:szCs w:val="24"/>
        </w:rPr>
        <w:t>d advocate’s name (only involving this student).</w:t>
      </w:r>
    </w:p>
    <w:p w14:paraId="31DA9806" w14:textId="7310B258" w:rsidR="00217176" w:rsidRDefault="00217176" w:rsidP="00DA4677">
      <w:pPr>
        <w:pStyle w:val="ListParagraph"/>
        <w:numPr>
          <w:ilvl w:val="0"/>
          <w:numId w:val="7"/>
        </w:numPr>
        <w:ind w:left="1368" w:right="1008"/>
        <w:rPr>
          <w:rFonts w:ascii="Aptos" w:hAnsi="Aptos" w:cs="Arial"/>
          <w:sz w:val="24"/>
          <w:szCs w:val="24"/>
        </w:rPr>
      </w:pPr>
      <w:r>
        <w:rPr>
          <w:rFonts w:ascii="Aptos" w:hAnsi="Aptos" w:cs="Arial"/>
          <w:sz w:val="24"/>
          <w:szCs w:val="24"/>
        </w:rPr>
        <w:t>All documentation regarding the communication with SSCD.</w:t>
      </w:r>
    </w:p>
    <w:p w14:paraId="23515465" w14:textId="0DE64E60" w:rsidR="00217176" w:rsidRDefault="00217176" w:rsidP="00DA4677">
      <w:pPr>
        <w:pStyle w:val="ListParagraph"/>
        <w:numPr>
          <w:ilvl w:val="0"/>
          <w:numId w:val="7"/>
        </w:numPr>
        <w:ind w:left="1368" w:right="1008"/>
        <w:rPr>
          <w:rFonts w:ascii="Aptos" w:hAnsi="Aptos" w:cs="Arial"/>
          <w:sz w:val="24"/>
          <w:szCs w:val="24"/>
        </w:rPr>
      </w:pPr>
      <w:r>
        <w:rPr>
          <w:rFonts w:ascii="Aptos" w:hAnsi="Aptos" w:cs="Arial"/>
          <w:sz w:val="24"/>
          <w:szCs w:val="24"/>
        </w:rPr>
        <w:t xml:space="preserve">Entire copy of the student’s file including the sign-in sheet of who viewed his file, and any notes. </w:t>
      </w:r>
    </w:p>
    <w:p w14:paraId="05642BE5" w14:textId="77777777" w:rsidR="0091763A" w:rsidRDefault="0091763A" w:rsidP="00DA4677">
      <w:pPr>
        <w:pStyle w:val="ListParagraph"/>
        <w:ind w:left="0"/>
        <w:rPr>
          <w:rFonts w:ascii="Aptos" w:hAnsi="Aptos" w:cs="Arial"/>
          <w:sz w:val="24"/>
          <w:szCs w:val="24"/>
        </w:rPr>
      </w:pPr>
    </w:p>
    <w:p w14:paraId="5E54BCDD" w14:textId="0B233869" w:rsidR="0091763A" w:rsidRDefault="0091763A" w:rsidP="00DA4677">
      <w:pPr>
        <w:pStyle w:val="ListParagraph"/>
        <w:ind w:left="0"/>
        <w:rPr>
          <w:rFonts w:ascii="Aptos" w:hAnsi="Aptos" w:cs="Arial"/>
          <w:sz w:val="24"/>
          <w:szCs w:val="24"/>
        </w:rPr>
      </w:pPr>
      <w:r>
        <w:rPr>
          <w:rFonts w:ascii="Aptos" w:hAnsi="Aptos" w:cs="Arial"/>
          <w:sz w:val="24"/>
          <w:szCs w:val="24"/>
        </w:rPr>
        <w:t xml:space="preserve">Rule V(B) of the </w:t>
      </w:r>
      <w:r w:rsidRPr="00CB51ED">
        <w:rPr>
          <w:rFonts w:ascii="Aptos" w:hAnsi="Aptos" w:cs="Arial"/>
          <w:i/>
          <w:iCs/>
          <w:sz w:val="24"/>
          <w:szCs w:val="24"/>
        </w:rPr>
        <w:t>Hearing Rules</w:t>
      </w:r>
      <w:r>
        <w:rPr>
          <w:rFonts w:ascii="Aptos" w:hAnsi="Aptos" w:cs="Arial"/>
          <w:sz w:val="24"/>
          <w:szCs w:val="24"/>
        </w:rPr>
        <w:t xml:space="preserve"> requires that “[t]he party upon whom the request is served shall respond within a period of thirty (30) calendar days unless a shorter or longer period of time is established by the Hearing Officer.” Rule V(C) provides that [t]he party upon whom a request for discovery is served, m</w:t>
      </w:r>
      <w:r w:rsidR="002C03DB">
        <w:rPr>
          <w:rFonts w:ascii="Aptos" w:hAnsi="Aptos" w:cs="Arial"/>
          <w:sz w:val="24"/>
          <w:szCs w:val="24"/>
        </w:rPr>
        <w:t>a</w:t>
      </w:r>
      <w:r>
        <w:rPr>
          <w:rFonts w:ascii="Aptos" w:hAnsi="Aptos" w:cs="Arial"/>
          <w:sz w:val="24"/>
          <w:szCs w:val="24"/>
        </w:rPr>
        <w:t>y, within ten (10) calendar days of service of the request, file…objections to the request or move for a protective order.</w:t>
      </w:r>
      <w:r w:rsidR="004208B9">
        <w:rPr>
          <w:rFonts w:ascii="Aptos" w:hAnsi="Aptos" w:cs="Arial"/>
          <w:sz w:val="24"/>
          <w:szCs w:val="24"/>
        </w:rPr>
        <w:t xml:space="preserve">” </w:t>
      </w:r>
      <w:r w:rsidR="004208B9">
        <w:rPr>
          <w:rStyle w:val="FootnoteReference"/>
          <w:rFonts w:ascii="Aptos" w:hAnsi="Aptos" w:cs="Arial"/>
          <w:sz w:val="24"/>
          <w:szCs w:val="24"/>
        </w:rPr>
        <w:footnoteReference w:id="2"/>
      </w:r>
      <w:r w:rsidR="004208B9">
        <w:rPr>
          <w:rFonts w:ascii="Aptos" w:hAnsi="Aptos" w:cs="Arial"/>
          <w:sz w:val="24"/>
          <w:szCs w:val="24"/>
        </w:rPr>
        <w:t xml:space="preserve"> </w:t>
      </w:r>
    </w:p>
    <w:p w14:paraId="25FEF8AA" w14:textId="77777777" w:rsidR="004208B9" w:rsidRDefault="004208B9" w:rsidP="00DA4677">
      <w:pPr>
        <w:pStyle w:val="ListParagraph"/>
        <w:ind w:left="0"/>
        <w:rPr>
          <w:rFonts w:ascii="Aptos" w:hAnsi="Aptos" w:cs="Arial"/>
          <w:sz w:val="24"/>
          <w:szCs w:val="24"/>
        </w:rPr>
      </w:pPr>
    </w:p>
    <w:p w14:paraId="3F258712" w14:textId="3DCD33C4" w:rsidR="0000472E" w:rsidRDefault="004208B9" w:rsidP="00DA4677">
      <w:pPr>
        <w:pStyle w:val="ListParagraph"/>
        <w:ind w:left="0"/>
        <w:rPr>
          <w:rFonts w:ascii="Aptos" w:hAnsi="Aptos" w:cs="Arial"/>
          <w:sz w:val="24"/>
          <w:szCs w:val="24"/>
        </w:rPr>
      </w:pPr>
      <w:r>
        <w:rPr>
          <w:rFonts w:ascii="Aptos" w:hAnsi="Aptos" w:cs="Arial"/>
          <w:sz w:val="24"/>
          <w:szCs w:val="24"/>
        </w:rPr>
        <w:t xml:space="preserve">Pursuant to the above-cited provisions, Springfield’s </w:t>
      </w:r>
      <w:r w:rsidR="00CB51ED" w:rsidRPr="002C03DB">
        <w:rPr>
          <w:rFonts w:ascii="Aptos" w:hAnsi="Aptos" w:cs="Arial"/>
          <w:i/>
          <w:iCs/>
          <w:sz w:val="24"/>
          <w:szCs w:val="24"/>
        </w:rPr>
        <w:t>N</w:t>
      </w:r>
      <w:r w:rsidRPr="002C03DB">
        <w:rPr>
          <w:rFonts w:ascii="Aptos" w:hAnsi="Aptos" w:cs="Arial"/>
          <w:i/>
          <w:iCs/>
          <w:sz w:val="24"/>
          <w:szCs w:val="24"/>
        </w:rPr>
        <w:t xml:space="preserve">otice of </w:t>
      </w:r>
      <w:r w:rsidR="00CB51ED" w:rsidRPr="002C03DB">
        <w:rPr>
          <w:rFonts w:ascii="Aptos" w:hAnsi="Aptos" w:cs="Arial"/>
          <w:i/>
          <w:iCs/>
          <w:sz w:val="24"/>
          <w:szCs w:val="24"/>
        </w:rPr>
        <w:t>O</w:t>
      </w:r>
      <w:r w:rsidRPr="002C03DB">
        <w:rPr>
          <w:rFonts w:ascii="Aptos" w:hAnsi="Aptos" w:cs="Arial"/>
          <w:i/>
          <w:iCs/>
          <w:sz w:val="24"/>
          <w:szCs w:val="24"/>
        </w:rPr>
        <w:t>bjections</w:t>
      </w:r>
      <w:r>
        <w:rPr>
          <w:rFonts w:ascii="Aptos" w:hAnsi="Aptos" w:cs="Arial"/>
          <w:sz w:val="24"/>
          <w:szCs w:val="24"/>
        </w:rPr>
        <w:t xml:space="preserve"> to the discovery request</w:t>
      </w:r>
      <w:r w:rsidR="00372586">
        <w:rPr>
          <w:rFonts w:ascii="Aptos" w:hAnsi="Aptos" w:cs="Arial"/>
          <w:sz w:val="24"/>
          <w:szCs w:val="24"/>
        </w:rPr>
        <w:t xml:space="preserve">, if any, </w:t>
      </w:r>
      <w:r w:rsidR="002C03DB">
        <w:rPr>
          <w:rFonts w:ascii="Aptos" w:hAnsi="Aptos" w:cs="Arial"/>
          <w:sz w:val="24"/>
          <w:szCs w:val="24"/>
        </w:rPr>
        <w:t>would have been</w:t>
      </w:r>
      <w:r>
        <w:rPr>
          <w:rFonts w:ascii="Aptos" w:hAnsi="Aptos" w:cs="Arial"/>
          <w:sz w:val="24"/>
          <w:szCs w:val="24"/>
        </w:rPr>
        <w:t xml:space="preserve"> due on or before July 12, 2024.  The District’s responses to Parent’s request for production of documents were due on or before August 2, 2024.  Springfield </w:t>
      </w:r>
      <w:r w:rsidR="00372586">
        <w:rPr>
          <w:rFonts w:ascii="Aptos" w:hAnsi="Aptos" w:cs="Arial"/>
          <w:sz w:val="24"/>
          <w:szCs w:val="24"/>
        </w:rPr>
        <w:t xml:space="preserve">neither </w:t>
      </w:r>
      <w:r w:rsidR="00DA4677">
        <w:rPr>
          <w:rFonts w:ascii="Aptos" w:hAnsi="Aptos" w:cs="Arial"/>
          <w:sz w:val="24"/>
          <w:szCs w:val="24"/>
        </w:rPr>
        <w:t>serve</w:t>
      </w:r>
      <w:r w:rsidR="00372586">
        <w:rPr>
          <w:rFonts w:ascii="Aptos" w:hAnsi="Aptos" w:cs="Arial"/>
          <w:sz w:val="24"/>
          <w:szCs w:val="24"/>
        </w:rPr>
        <w:t>d</w:t>
      </w:r>
      <w:r w:rsidR="00DA4677">
        <w:rPr>
          <w:rFonts w:ascii="Aptos" w:hAnsi="Aptos" w:cs="Arial"/>
          <w:sz w:val="24"/>
          <w:szCs w:val="24"/>
        </w:rPr>
        <w:t xml:space="preserve"> </w:t>
      </w:r>
      <w:r>
        <w:rPr>
          <w:rFonts w:ascii="Aptos" w:hAnsi="Aptos" w:cs="Arial"/>
          <w:sz w:val="24"/>
          <w:szCs w:val="24"/>
        </w:rPr>
        <w:t>Parent with the documents requested on or before the deadline of August 2, 2024</w:t>
      </w:r>
      <w:r w:rsidR="00DA4677">
        <w:rPr>
          <w:rFonts w:ascii="Aptos" w:hAnsi="Aptos" w:cs="Arial"/>
          <w:sz w:val="24"/>
          <w:szCs w:val="24"/>
        </w:rPr>
        <w:t>, nor file</w:t>
      </w:r>
      <w:r w:rsidR="00372586">
        <w:rPr>
          <w:rFonts w:ascii="Aptos" w:hAnsi="Aptos" w:cs="Arial"/>
          <w:sz w:val="24"/>
          <w:szCs w:val="24"/>
        </w:rPr>
        <w:t>d</w:t>
      </w:r>
      <w:r w:rsidR="00DA4677">
        <w:rPr>
          <w:rFonts w:ascii="Aptos" w:hAnsi="Aptos" w:cs="Arial"/>
          <w:sz w:val="24"/>
          <w:szCs w:val="24"/>
        </w:rPr>
        <w:t xml:space="preserve"> a </w:t>
      </w:r>
      <w:r w:rsidR="002C03DB">
        <w:rPr>
          <w:rFonts w:ascii="Aptos" w:hAnsi="Aptos" w:cs="Arial"/>
          <w:sz w:val="24"/>
          <w:szCs w:val="24"/>
        </w:rPr>
        <w:t xml:space="preserve">ten-day </w:t>
      </w:r>
      <w:r w:rsidR="00DA4677" w:rsidRPr="002C03DB">
        <w:rPr>
          <w:rFonts w:ascii="Aptos" w:hAnsi="Aptos" w:cs="Arial"/>
          <w:i/>
          <w:iCs/>
          <w:sz w:val="24"/>
          <w:szCs w:val="24"/>
        </w:rPr>
        <w:t>Notice of Objection</w:t>
      </w:r>
      <w:r w:rsidR="00372586">
        <w:rPr>
          <w:rFonts w:ascii="Aptos" w:hAnsi="Aptos" w:cs="Arial"/>
          <w:sz w:val="24"/>
          <w:szCs w:val="24"/>
        </w:rPr>
        <w:t xml:space="preserve"> to the requests.  </w:t>
      </w:r>
    </w:p>
    <w:p w14:paraId="5E562224" w14:textId="77777777" w:rsidR="00372586" w:rsidRDefault="00372586" w:rsidP="00DA4677">
      <w:pPr>
        <w:pStyle w:val="ListParagraph"/>
        <w:ind w:left="0"/>
        <w:rPr>
          <w:rFonts w:ascii="Aptos" w:hAnsi="Aptos" w:cs="Arial"/>
          <w:sz w:val="24"/>
          <w:szCs w:val="24"/>
        </w:rPr>
      </w:pPr>
    </w:p>
    <w:p w14:paraId="3FEA5DF0" w14:textId="22D6F718" w:rsidR="004208B9" w:rsidRDefault="004208B9" w:rsidP="00DA4677">
      <w:pPr>
        <w:pStyle w:val="ListParagraph"/>
        <w:ind w:left="0"/>
        <w:rPr>
          <w:rFonts w:ascii="Aptos" w:hAnsi="Aptos" w:cs="Arial"/>
          <w:sz w:val="24"/>
          <w:szCs w:val="24"/>
        </w:rPr>
      </w:pPr>
      <w:r>
        <w:rPr>
          <w:rFonts w:ascii="Aptos" w:hAnsi="Aptos" w:cs="Arial"/>
          <w:sz w:val="24"/>
          <w:szCs w:val="24"/>
        </w:rPr>
        <w:t xml:space="preserve">On August 5, 2024, </w:t>
      </w:r>
      <w:r w:rsidR="00DA4677">
        <w:rPr>
          <w:rFonts w:ascii="Aptos" w:hAnsi="Aptos" w:cs="Arial"/>
          <w:sz w:val="24"/>
          <w:szCs w:val="24"/>
        </w:rPr>
        <w:t xml:space="preserve">Parent filed the above-referenced </w:t>
      </w:r>
      <w:r w:rsidR="00DA4677" w:rsidRPr="00DA4677">
        <w:rPr>
          <w:rFonts w:ascii="Aptos" w:hAnsi="Aptos" w:cs="Arial"/>
          <w:i/>
          <w:iCs/>
          <w:sz w:val="24"/>
          <w:szCs w:val="24"/>
        </w:rPr>
        <w:t>Motion to Compel</w:t>
      </w:r>
      <w:r w:rsidR="00DA4677">
        <w:rPr>
          <w:rFonts w:ascii="Aptos" w:hAnsi="Aptos" w:cs="Arial"/>
          <w:i/>
          <w:iCs/>
          <w:sz w:val="24"/>
          <w:szCs w:val="24"/>
        </w:rPr>
        <w:t xml:space="preserve"> </w:t>
      </w:r>
      <w:r w:rsidR="00DA4677">
        <w:rPr>
          <w:rFonts w:ascii="Aptos" w:hAnsi="Aptos" w:cs="Arial"/>
          <w:sz w:val="24"/>
          <w:szCs w:val="24"/>
        </w:rPr>
        <w:t xml:space="preserve">production of the documents requested on July 3, 2024.  </w:t>
      </w:r>
      <w:r w:rsidR="00372586">
        <w:rPr>
          <w:rFonts w:ascii="Aptos" w:hAnsi="Aptos" w:cs="Arial"/>
          <w:sz w:val="24"/>
          <w:szCs w:val="24"/>
        </w:rPr>
        <w:t xml:space="preserve">On </w:t>
      </w:r>
      <w:r w:rsidR="00DA4677">
        <w:rPr>
          <w:rFonts w:ascii="Aptos" w:hAnsi="Aptos" w:cs="Arial"/>
          <w:sz w:val="24"/>
          <w:szCs w:val="24"/>
        </w:rPr>
        <w:t>August 7, 2024</w:t>
      </w:r>
      <w:r w:rsidR="0000472E">
        <w:rPr>
          <w:rFonts w:ascii="Aptos" w:hAnsi="Aptos" w:cs="Arial"/>
          <w:sz w:val="24"/>
          <w:szCs w:val="24"/>
        </w:rPr>
        <w:t xml:space="preserve">, in response to Parent’s </w:t>
      </w:r>
      <w:r w:rsidR="0000472E" w:rsidRPr="0000472E">
        <w:rPr>
          <w:rFonts w:ascii="Aptos" w:hAnsi="Aptos" w:cs="Arial"/>
          <w:i/>
          <w:iCs/>
          <w:sz w:val="24"/>
          <w:szCs w:val="24"/>
        </w:rPr>
        <w:t>Motion to Compel</w:t>
      </w:r>
      <w:r w:rsidR="0000472E">
        <w:rPr>
          <w:rFonts w:ascii="Aptos" w:hAnsi="Aptos" w:cs="Arial"/>
          <w:sz w:val="24"/>
          <w:szCs w:val="24"/>
        </w:rPr>
        <w:t xml:space="preserve">, </w:t>
      </w:r>
      <w:r w:rsidR="00DA4677">
        <w:rPr>
          <w:rFonts w:ascii="Aptos" w:hAnsi="Aptos" w:cs="Arial"/>
          <w:sz w:val="24"/>
          <w:szCs w:val="24"/>
        </w:rPr>
        <w:t xml:space="preserve">Springfield’s counsel requested an extension of time to August 14, 2024, to respond to discovery, explaining that the District was “undergoing some internal work with its databases in preparation for the school year which meant that it did not have access to its records for a period of several weeks in July.”  </w:t>
      </w:r>
      <w:r w:rsidR="0000472E">
        <w:rPr>
          <w:rFonts w:ascii="Aptos" w:hAnsi="Aptos" w:cs="Arial"/>
          <w:sz w:val="24"/>
          <w:szCs w:val="24"/>
        </w:rPr>
        <w:t xml:space="preserve">Parent responded on the same date with an email stating, in effect, </w:t>
      </w:r>
      <w:r w:rsidR="00DA4677">
        <w:rPr>
          <w:rFonts w:ascii="Aptos" w:hAnsi="Aptos" w:cs="Arial"/>
          <w:sz w:val="24"/>
          <w:szCs w:val="24"/>
        </w:rPr>
        <w:t xml:space="preserve">that Springfield should have brought the database access issue to Parent’s attention in July rather than waiting </w:t>
      </w:r>
      <w:r w:rsidR="009D711B">
        <w:rPr>
          <w:rFonts w:ascii="Aptos" w:hAnsi="Aptos" w:cs="Arial"/>
          <w:sz w:val="24"/>
          <w:szCs w:val="24"/>
        </w:rPr>
        <w:t xml:space="preserve">until </w:t>
      </w:r>
      <w:r w:rsidR="00DA4677">
        <w:rPr>
          <w:rFonts w:ascii="Aptos" w:hAnsi="Aptos" w:cs="Arial"/>
          <w:sz w:val="24"/>
          <w:szCs w:val="24"/>
        </w:rPr>
        <w:t xml:space="preserve">“a week after </w:t>
      </w:r>
      <w:r w:rsidR="0000472E">
        <w:rPr>
          <w:rFonts w:ascii="Aptos" w:hAnsi="Aptos" w:cs="Arial"/>
          <w:sz w:val="24"/>
          <w:szCs w:val="24"/>
        </w:rPr>
        <w:t>[responses]</w:t>
      </w:r>
      <w:r w:rsidR="00DA4677">
        <w:rPr>
          <w:rFonts w:ascii="Aptos" w:hAnsi="Aptos" w:cs="Arial"/>
          <w:sz w:val="24"/>
          <w:szCs w:val="24"/>
        </w:rPr>
        <w:t xml:space="preserve"> are due.”  </w:t>
      </w:r>
    </w:p>
    <w:p w14:paraId="63AB3786" w14:textId="77777777" w:rsidR="0000472E" w:rsidRDefault="0000472E" w:rsidP="00DA4677">
      <w:pPr>
        <w:pStyle w:val="ListParagraph"/>
        <w:ind w:left="0"/>
        <w:rPr>
          <w:rFonts w:ascii="Aptos" w:hAnsi="Aptos" w:cs="Arial"/>
          <w:sz w:val="24"/>
          <w:szCs w:val="24"/>
        </w:rPr>
      </w:pPr>
    </w:p>
    <w:p w14:paraId="0C0F9E02" w14:textId="0A0EFF51" w:rsidR="0000472E" w:rsidRDefault="0000472E" w:rsidP="00DA4677">
      <w:pPr>
        <w:pStyle w:val="ListParagraph"/>
        <w:ind w:left="0"/>
        <w:rPr>
          <w:rFonts w:ascii="Aptos" w:hAnsi="Aptos" w:cs="Arial"/>
          <w:sz w:val="24"/>
          <w:szCs w:val="24"/>
        </w:rPr>
      </w:pPr>
      <w:r>
        <w:rPr>
          <w:rFonts w:ascii="Aptos" w:hAnsi="Aptos" w:cs="Arial"/>
          <w:sz w:val="24"/>
          <w:szCs w:val="24"/>
        </w:rPr>
        <w:t xml:space="preserve">On August 9, 2024, </w:t>
      </w:r>
      <w:r w:rsidR="00372586">
        <w:rPr>
          <w:rFonts w:ascii="Aptos" w:hAnsi="Aptos" w:cs="Arial"/>
          <w:sz w:val="24"/>
          <w:szCs w:val="24"/>
        </w:rPr>
        <w:t>the office of Springfield’s counsel emailed Parent’s advocate a link to an electronic copy of its responses to discovery</w:t>
      </w:r>
      <w:r w:rsidR="00653844">
        <w:rPr>
          <w:rFonts w:ascii="Aptos" w:hAnsi="Aptos" w:cs="Arial"/>
          <w:sz w:val="24"/>
          <w:szCs w:val="24"/>
        </w:rPr>
        <w:t xml:space="preserve"> </w:t>
      </w:r>
      <w:r w:rsidR="00372586">
        <w:rPr>
          <w:rFonts w:ascii="Aptos" w:hAnsi="Aptos" w:cs="Arial"/>
          <w:sz w:val="24"/>
          <w:szCs w:val="24"/>
        </w:rPr>
        <w:t xml:space="preserve">and informed the advocate that a hard copy of the documents had been mailed to her via overnight mail, on that day.  </w:t>
      </w:r>
    </w:p>
    <w:p w14:paraId="5D44561B" w14:textId="77777777" w:rsidR="00957C80" w:rsidRDefault="00957C80" w:rsidP="00DA4677">
      <w:pPr>
        <w:pStyle w:val="ListParagraph"/>
        <w:ind w:left="0"/>
        <w:rPr>
          <w:rFonts w:ascii="Aptos" w:hAnsi="Aptos" w:cs="Arial"/>
          <w:sz w:val="24"/>
          <w:szCs w:val="24"/>
        </w:rPr>
      </w:pPr>
    </w:p>
    <w:p w14:paraId="46166D26" w14:textId="6638BA5D" w:rsidR="00957C80" w:rsidRDefault="00957C80" w:rsidP="00DA4677">
      <w:pPr>
        <w:pStyle w:val="ListParagraph"/>
        <w:ind w:left="0"/>
        <w:rPr>
          <w:rFonts w:ascii="Aptos" w:hAnsi="Aptos" w:cs="Arial"/>
          <w:sz w:val="24"/>
          <w:szCs w:val="24"/>
        </w:rPr>
      </w:pPr>
      <w:r>
        <w:rPr>
          <w:rFonts w:ascii="Aptos" w:hAnsi="Aptos" w:cs="Arial"/>
          <w:sz w:val="24"/>
          <w:szCs w:val="24"/>
        </w:rPr>
        <w:t>On August 21, 2024, Springfiel</w:t>
      </w:r>
      <w:r w:rsidR="009D711B">
        <w:rPr>
          <w:rFonts w:ascii="Aptos" w:hAnsi="Aptos" w:cs="Arial"/>
          <w:sz w:val="24"/>
          <w:szCs w:val="24"/>
        </w:rPr>
        <w:t>d</w:t>
      </w:r>
      <w:r>
        <w:rPr>
          <w:rFonts w:ascii="Aptos" w:hAnsi="Aptos" w:cs="Arial"/>
          <w:sz w:val="24"/>
          <w:szCs w:val="24"/>
        </w:rPr>
        <w:t xml:space="preserve"> filed correspondence reporting that all discovery had been provided </w:t>
      </w:r>
      <w:proofErr w:type="gramStart"/>
      <w:r>
        <w:rPr>
          <w:rFonts w:ascii="Aptos" w:hAnsi="Aptos" w:cs="Arial"/>
          <w:sz w:val="24"/>
          <w:szCs w:val="24"/>
        </w:rPr>
        <w:t>with the exception of</w:t>
      </w:r>
      <w:proofErr w:type="gramEnd"/>
      <w:r>
        <w:rPr>
          <w:rFonts w:ascii="Aptos" w:hAnsi="Aptos" w:cs="Arial"/>
          <w:sz w:val="24"/>
          <w:szCs w:val="24"/>
        </w:rPr>
        <w:t xml:space="preserve"> emails, which the District was in the process of redacting prior to providing them to Parent.  Springfield requested an extension of the deadline to complete its response to discovery to August 30, 2024.  On the same date, Parent’s advocate responded that she had not yet received “texts, memos, sign-in sheets, etc.”  included in her discovery request.  Prior to this </w:t>
      </w:r>
      <w:r w:rsidR="009D711B">
        <w:rPr>
          <w:rFonts w:ascii="Aptos" w:hAnsi="Aptos" w:cs="Arial"/>
          <w:sz w:val="24"/>
          <w:szCs w:val="24"/>
        </w:rPr>
        <w:t xml:space="preserve">exchange of </w:t>
      </w:r>
      <w:r>
        <w:rPr>
          <w:rFonts w:ascii="Aptos" w:hAnsi="Aptos" w:cs="Arial"/>
          <w:sz w:val="24"/>
          <w:szCs w:val="24"/>
        </w:rPr>
        <w:t xml:space="preserve">correspondence, neither party had informed the Hearing </w:t>
      </w:r>
      <w:r w:rsidR="00E52370">
        <w:rPr>
          <w:rFonts w:ascii="Aptos" w:hAnsi="Aptos" w:cs="Arial"/>
          <w:sz w:val="24"/>
          <w:szCs w:val="24"/>
        </w:rPr>
        <w:t xml:space="preserve">Officer that discovery was incomplete.  Specifically, having been informed by the District on August 9, 2024, that it had forwarded copies of all responsive documents to Parent, and having received no communication to the contrary from Parent between August 9 and August 21, 2024, this Hearing Officer assumed that the discovery issue had been resolved.  </w:t>
      </w:r>
    </w:p>
    <w:p w14:paraId="0D26D052" w14:textId="77777777" w:rsidR="00957C80" w:rsidRDefault="00957C80" w:rsidP="00DA4677">
      <w:pPr>
        <w:pStyle w:val="ListParagraph"/>
        <w:ind w:left="0"/>
        <w:rPr>
          <w:rFonts w:ascii="Aptos" w:hAnsi="Aptos" w:cs="Arial"/>
          <w:sz w:val="24"/>
          <w:szCs w:val="24"/>
        </w:rPr>
      </w:pPr>
    </w:p>
    <w:p w14:paraId="4A32EB90" w14:textId="6755268B" w:rsidR="00957C80" w:rsidRDefault="00957C80" w:rsidP="00DA4677">
      <w:pPr>
        <w:pStyle w:val="ListParagraph"/>
        <w:ind w:left="0"/>
        <w:rPr>
          <w:rFonts w:ascii="Aptos" w:hAnsi="Aptos" w:cs="Arial"/>
          <w:sz w:val="24"/>
          <w:szCs w:val="24"/>
        </w:rPr>
      </w:pPr>
      <w:r>
        <w:rPr>
          <w:rFonts w:ascii="Aptos" w:hAnsi="Aptos" w:cs="Arial"/>
          <w:sz w:val="24"/>
          <w:szCs w:val="24"/>
        </w:rPr>
        <w:t>A conference call was held on August 22, 2024, to discuss the outstan</w:t>
      </w:r>
      <w:r w:rsidR="00E52370">
        <w:rPr>
          <w:rFonts w:ascii="Aptos" w:hAnsi="Aptos" w:cs="Arial"/>
          <w:sz w:val="24"/>
          <w:szCs w:val="24"/>
        </w:rPr>
        <w:t>ding discovery, during which the parties agreed that Springfield would provide the outstanding emails by August 30, 2024.  District counsel reported that to her knowledge, there exist no text messages responsive to the discovery request</w:t>
      </w:r>
      <w:r w:rsidR="00183FD4">
        <w:rPr>
          <w:rFonts w:ascii="Aptos" w:hAnsi="Aptos" w:cs="Arial"/>
          <w:sz w:val="24"/>
          <w:szCs w:val="24"/>
        </w:rPr>
        <w:t>, and no “sign-in sheets.”</w:t>
      </w:r>
      <w:r w:rsidR="00E52370">
        <w:rPr>
          <w:rFonts w:ascii="Aptos" w:hAnsi="Aptos" w:cs="Arial"/>
          <w:sz w:val="24"/>
          <w:szCs w:val="24"/>
        </w:rPr>
        <w:t xml:space="preserve">  Parent’s advocate stated that she was aware of </w:t>
      </w:r>
      <w:r w:rsidR="00183FD4">
        <w:rPr>
          <w:rFonts w:ascii="Aptos" w:hAnsi="Aptos" w:cs="Arial"/>
          <w:sz w:val="24"/>
          <w:szCs w:val="24"/>
        </w:rPr>
        <w:t xml:space="preserve">such sign-in sheets, as well as of </w:t>
      </w:r>
      <w:r w:rsidR="00E52370">
        <w:rPr>
          <w:rFonts w:ascii="Aptos" w:hAnsi="Aptos" w:cs="Arial"/>
          <w:sz w:val="24"/>
          <w:szCs w:val="24"/>
        </w:rPr>
        <w:t xml:space="preserve">texts between District staff and Parent, </w:t>
      </w:r>
      <w:r w:rsidR="00183FD4">
        <w:rPr>
          <w:rFonts w:ascii="Aptos" w:hAnsi="Aptos" w:cs="Arial"/>
          <w:sz w:val="24"/>
          <w:szCs w:val="24"/>
        </w:rPr>
        <w:t>in addition to</w:t>
      </w:r>
      <w:r w:rsidR="00E52370">
        <w:rPr>
          <w:rFonts w:ascii="Aptos" w:hAnsi="Aptos" w:cs="Arial"/>
          <w:sz w:val="24"/>
          <w:szCs w:val="24"/>
        </w:rPr>
        <w:t xml:space="preserve"> texts exchanged among staff during Team meetings.  Parent’s advocate was instructed to inform District counsel, in writing, of the approximate dates, times, and involved staff to enable the District to locate the texts</w:t>
      </w:r>
      <w:r w:rsidR="00FA387B">
        <w:rPr>
          <w:rFonts w:ascii="Aptos" w:hAnsi="Aptos" w:cs="Arial"/>
          <w:sz w:val="24"/>
          <w:szCs w:val="24"/>
        </w:rPr>
        <w:t xml:space="preserve"> so that they could be produced.  </w:t>
      </w:r>
      <w:r>
        <w:rPr>
          <w:rFonts w:ascii="Aptos" w:hAnsi="Aptos" w:cs="Arial"/>
          <w:sz w:val="24"/>
          <w:szCs w:val="24"/>
        </w:rPr>
        <w:t xml:space="preserve">  </w:t>
      </w:r>
    </w:p>
    <w:p w14:paraId="347C49F1" w14:textId="77777777" w:rsidR="00372586" w:rsidRDefault="00372586" w:rsidP="00DA4677">
      <w:pPr>
        <w:pStyle w:val="ListParagraph"/>
        <w:ind w:left="0"/>
        <w:rPr>
          <w:rFonts w:ascii="Aptos" w:hAnsi="Aptos" w:cs="Arial"/>
          <w:sz w:val="24"/>
          <w:szCs w:val="24"/>
        </w:rPr>
      </w:pPr>
    </w:p>
    <w:p w14:paraId="2C917674" w14:textId="10A21815" w:rsidR="00372586" w:rsidRPr="00372586" w:rsidRDefault="00372586" w:rsidP="00DA4677">
      <w:pPr>
        <w:pStyle w:val="ListParagraph"/>
        <w:ind w:left="0"/>
        <w:rPr>
          <w:rFonts w:ascii="Aptos" w:hAnsi="Aptos" w:cs="Arial"/>
          <w:b/>
          <w:bCs/>
          <w:sz w:val="24"/>
          <w:szCs w:val="24"/>
          <w:u w:val="single"/>
        </w:rPr>
      </w:pPr>
      <w:r w:rsidRPr="00372586">
        <w:rPr>
          <w:rFonts w:ascii="Aptos" w:hAnsi="Aptos" w:cs="Arial"/>
          <w:b/>
          <w:bCs/>
          <w:sz w:val="24"/>
          <w:szCs w:val="24"/>
          <w:u w:val="single"/>
        </w:rPr>
        <w:t>Discussion</w:t>
      </w:r>
    </w:p>
    <w:p w14:paraId="754D777C" w14:textId="77777777" w:rsidR="00DA4677" w:rsidRDefault="00DA4677" w:rsidP="00DA4677">
      <w:pPr>
        <w:pStyle w:val="ListParagraph"/>
        <w:ind w:left="0"/>
        <w:rPr>
          <w:rFonts w:ascii="Aptos" w:hAnsi="Aptos" w:cs="Arial"/>
          <w:sz w:val="24"/>
          <w:szCs w:val="24"/>
        </w:rPr>
      </w:pPr>
    </w:p>
    <w:p w14:paraId="3CF51D86" w14:textId="61064008" w:rsidR="00FA387B" w:rsidRDefault="00372586" w:rsidP="00DA4677">
      <w:pPr>
        <w:pStyle w:val="ListParagraph"/>
        <w:ind w:left="0"/>
        <w:rPr>
          <w:rFonts w:ascii="Aptos" w:hAnsi="Aptos" w:cs="Arial"/>
          <w:sz w:val="24"/>
          <w:szCs w:val="24"/>
        </w:rPr>
      </w:pPr>
      <w:proofErr w:type="gramStart"/>
      <w:r>
        <w:rPr>
          <w:rFonts w:ascii="Aptos" w:hAnsi="Aptos" w:cs="Arial"/>
          <w:sz w:val="24"/>
          <w:szCs w:val="24"/>
        </w:rPr>
        <w:t>It is clear that Springfield</w:t>
      </w:r>
      <w:proofErr w:type="gramEnd"/>
      <w:r>
        <w:rPr>
          <w:rFonts w:ascii="Aptos" w:hAnsi="Aptos" w:cs="Arial"/>
          <w:sz w:val="24"/>
          <w:szCs w:val="24"/>
        </w:rPr>
        <w:t xml:space="preserve"> </w:t>
      </w:r>
      <w:r w:rsidR="009D711B">
        <w:rPr>
          <w:rFonts w:ascii="Aptos" w:hAnsi="Aptos" w:cs="Arial"/>
          <w:sz w:val="24"/>
          <w:szCs w:val="24"/>
        </w:rPr>
        <w:t xml:space="preserve">neither </w:t>
      </w:r>
      <w:r>
        <w:rPr>
          <w:rFonts w:ascii="Aptos" w:hAnsi="Aptos" w:cs="Arial"/>
          <w:sz w:val="24"/>
          <w:szCs w:val="24"/>
        </w:rPr>
        <w:t>compl</w:t>
      </w:r>
      <w:r w:rsidR="00653844">
        <w:rPr>
          <w:rFonts w:ascii="Aptos" w:hAnsi="Aptos" w:cs="Arial"/>
          <w:sz w:val="24"/>
          <w:szCs w:val="24"/>
        </w:rPr>
        <w:t>ied</w:t>
      </w:r>
      <w:r>
        <w:rPr>
          <w:rFonts w:ascii="Aptos" w:hAnsi="Aptos" w:cs="Arial"/>
          <w:sz w:val="24"/>
          <w:szCs w:val="24"/>
        </w:rPr>
        <w:t xml:space="preserve"> with the 10-day deadline for filing a </w:t>
      </w:r>
      <w:r w:rsidRPr="00653844">
        <w:rPr>
          <w:rFonts w:ascii="Aptos" w:hAnsi="Aptos" w:cs="Arial"/>
          <w:i/>
          <w:iCs/>
          <w:sz w:val="24"/>
          <w:szCs w:val="24"/>
        </w:rPr>
        <w:t>Notice of</w:t>
      </w:r>
      <w:r>
        <w:rPr>
          <w:rFonts w:ascii="Aptos" w:hAnsi="Aptos" w:cs="Arial"/>
          <w:sz w:val="24"/>
          <w:szCs w:val="24"/>
        </w:rPr>
        <w:t xml:space="preserve"> </w:t>
      </w:r>
      <w:r w:rsidRPr="00653844">
        <w:rPr>
          <w:rFonts w:ascii="Aptos" w:hAnsi="Aptos" w:cs="Arial"/>
          <w:i/>
          <w:iCs/>
          <w:sz w:val="24"/>
          <w:szCs w:val="24"/>
        </w:rPr>
        <w:t>Objections</w:t>
      </w:r>
      <w:r>
        <w:rPr>
          <w:rFonts w:ascii="Aptos" w:hAnsi="Aptos" w:cs="Arial"/>
          <w:sz w:val="24"/>
          <w:szCs w:val="24"/>
        </w:rPr>
        <w:t xml:space="preserve"> to Parent’s discovery request, </w:t>
      </w:r>
      <w:r w:rsidR="006E7AFA">
        <w:rPr>
          <w:rFonts w:ascii="Aptos" w:hAnsi="Aptos" w:cs="Arial"/>
          <w:sz w:val="24"/>
          <w:szCs w:val="24"/>
        </w:rPr>
        <w:t>n</w:t>
      </w:r>
      <w:r>
        <w:rPr>
          <w:rFonts w:ascii="Aptos" w:hAnsi="Aptos" w:cs="Arial"/>
          <w:sz w:val="24"/>
          <w:szCs w:val="24"/>
        </w:rPr>
        <w:t xml:space="preserve">or with the 30-day deadline for providing Parent </w:t>
      </w:r>
      <w:r>
        <w:rPr>
          <w:rFonts w:ascii="Aptos" w:hAnsi="Aptos" w:cs="Arial"/>
          <w:sz w:val="24"/>
          <w:szCs w:val="24"/>
        </w:rPr>
        <w:lastRenderedPageBreak/>
        <w:t xml:space="preserve">with the documents requested.  Further, Springfield’s request for an extension of the </w:t>
      </w:r>
      <w:r w:rsidR="006E7AFA">
        <w:rPr>
          <w:rFonts w:ascii="Aptos" w:hAnsi="Aptos" w:cs="Arial"/>
          <w:sz w:val="24"/>
          <w:szCs w:val="24"/>
        </w:rPr>
        <w:t xml:space="preserve">30-day discovery deadline was submitted five days after this deadline had elapsed.  Nonetheless, on August 9, 2024, </w:t>
      </w:r>
      <w:r w:rsidR="004349CA">
        <w:rPr>
          <w:rFonts w:ascii="Aptos" w:hAnsi="Aptos" w:cs="Arial"/>
          <w:sz w:val="24"/>
          <w:szCs w:val="24"/>
        </w:rPr>
        <w:t xml:space="preserve">two days after filing its </w:t>
      </w:r>
      <w:r w:rsidR="004349CA" w:rsidRPr="004349CA">
        <w:rPr>
          <w:rFonts w:ascii="Aptos" w:hAnsi="Aptos" w:cs="Arial"/>
          <w:i/>
          <w:iCs/>
          <w:sz w:val="24"/>
          <w:szCs w:val="24"/>
        </w:rPr>
        <w:t>Response</w:t>
      </w:r>
      <w:r w:rsidR="004349CA">
        <w:rPr>
          <w:rFonts w:ascii="Aptos" w:hAnsi="Aptos" w:cs="Arial"/>
          <w:sz w:val="24"/>
          <w:szCs w:val="24"/>
        </w:rPr>
        <w:t xml:space="preserve"> to the </w:t>
      </w:r>
      <w:r w:rsidR="004349CA" w:rsidRPr="004349CA">
        <w:rPr>
          <w:rFonts w:ascii="Aptos" w:hAnsi="Aptos" w:cs="Arial"/>
          <w:i/>
          <w:iCs/>
          <w:sz w:val="24"/>
          <w:szCs w:val="24"/>
        </w:rPr>
        <w:t>Motion to Compel</w:t>
      </w:r>
      <w:r w:rsidR="004349CA">
        <w:rPr>
          <w:rFonts w:ascii="Aptos" w:hAnsi="Aptos" w:cs="Arial"/>
          <w:sz w:val="24"/>
          <w:szCs w:val="24"/>
        </w:rPr>
        <w:t xml:space="preserve">, </w:t>
      </w:r>
      <w:r w:rsidR="006D557C">
        <w:rPr>
          <w:rFonts w:ascii="Aptos" w:hAnsi="Aptos" w:cs="Arial"/>
          <w:sz w:val="24"/>
          <w:szCs w:val="24"/>
        </w:rPr>
        <w:t xml:space="preserve">and seven calendar days after the original due date, </w:t>
      </w:r>
      <w:r w:rsidR="006E7AFA">
        <w:rPr>
          <w:rFonts w:ascii="Aptos" w:hAnsi="Aptos" w:cs="Arial"/>
          <w:sz w:val="24"/>
          <w:szCs w:val="24"/>
        </w:rPr>
        <w:t xml:space="preserve">the District sent to Parent’s advocate an electronic copy of </w:t>
      </w:r>
      <w:r w:rsidR="006D557C">
        <w:rPr>
          <w:rFonts w:ascii="Aptos" w:hAnsi="Aptos" w:cs="Arial"/>
          <w:sz w:val="24"/>
          <w:szCs w:val="24"/>
        </w:rPr>
        <w:t xml:space="preserve">what was reported to be </w:t>
      </w:r>
      <w:r w:rsidR="00593BDD">
        <w:rPr>
          <w:rFonts w:ascii="Aptos" w:hAnsi="Aptos" w:cs="Arial"/>
          <w:sz w:val="24"/>
          <w:szCs w:val="24"/>
        </w:rPr>
        <w:t xml:space="preserve">the </w:t>
      </w:r>
      <w:r w:rsidR="006E7AFA">
        <w:rPr>
          <w:rFonts w:ascii="Aptos" w:hAnsi="Aptos" w:cs="Arial"/>
          <w:sz w:val="24"/>
          <w:szCs w:val="24"/>
        </w:rPr>
        <w:t>documents</w:t>
      </w:r>
      <w:r w:rsidR="004349CA">
        <w:rPr>
          <w:rFonts w:ascii="Aptos" w:hAnsi="Aptos" w:cs="Arial"/>
          <w:sz w:val="24"/>
          <w:szCs w:val="24"/>
        </w:rPr>
        <w:t xml:space="preserve"> requested,</w:t>
      </w:r>
      <w:r w:rsidR="006E7AFA">
        <w:rPr>
          <w:rFonts w:ascii="Aptos" w:hAnsi="Aptos" w:cs="Arial"/>
          <w:sz w:val="24"/>
          <w:szCs w:val="24"/>
        </w:rPr>
        <w:t xml:space="preserve"> as well as a hard copy via overnight mail</w:t>
      </w:r>
      <w:r w:rsidR="006D557C">
        <w:rPr>
          <w:rFonts w:ascii="Aptos" w:hAnsi="Aptos" w:cs="Arial"/>
          <w:sz w:val="24"/>
          <w:szCs w:val="24"/>
        </w:rPr>
        <w:t>.</w:t>
      </w:r>
      <w:r w:rsidR="006E7AFA">
        <w:rPr>
          <w:rStyle w:val="FootnoteReference"/>
          <w:rFonts w:ascii="Aptos" w:hAnsi="Aptos" w:cs="Arial"/>
          <w:sz w:val="24"/>
          <w:szCs w:val="24"/>
        </w:rPr>
        <w:footnoteReference w:id="3"/>
      </w:r>
      <w:r w:rsidR="004349CA">
        <w:rPr>
          <w:rFonts w:ascii="Aptos" w:hAnsi="Aptos" w:cs="Arial"/>
          <w:sz w:val="24"/>
          <w:szCs w:val="24"/>
        </w:rPr>
        <w:t xml:space="preserve">  </w:t>
      </w:r>
    </w:p>
    <w:p w14:paraId="4C14D6D9" w14:textId="77777777" w:rsidR="00FA387B" w:rsidRDefault="00FA387B" w:rsidP="00DA4677">
      <w:pPr>
        <w:pStyle w:val="ListParagraph"/>
        <w:ind w:left="0"/>
        <w:rPr>
          <w:rFonts w:ascii="Aptos" w:hAnsi="Aptos" w:cs="Arial"/>
          <w:sz w:val="24"/>
          <w:szCs w:val="24"/>
        </w:rPr>
      </w:pPr>
    </w:p>
    <w:p w14:paraId="6AE42070" w14:textId="5F1C30E5" w:rsidR="00FA387B" w:rsidRDefault="00FA387B" w:rsidP="00DA4677">
      <w:pPr>
        <w:pStyle w:val="ListParagraph"/>
        <w:ind w:left="0"/>
        <w:rPr>
          <w:rFonts w:ascii="Aptos" w:hAnsi="Aptos" w:cs="Arial"/>
          <w:sz w:val="24"/>
          <w:szCs w:val="24"/>
        </w:rPr>
      </w:pPr>
      <w:r>
        <w:rPr>
          <w:rFonts w:ascii="Aptos" w:hAnsi="Aptos" w:cs="Arial"/>
          <w:sz w:val="24"/>
          <w:szCs w:val="24"/>
        </w:rPr>
        <w:t xml:space="preserve">Nearly two weeks after the District reported having served the documents requested, the undersigned </w:t>
      </w:r>
      <w:r w:rsidR="009D711B">
        <w:rPr>
          <w:rFonts w:ascii="Aptos" w:hAnsi="Aptos" w:cs="Arial"/>
          <w:sz w:val="24"/>
          <w:szCs w:val="24"/>
        </w:rPr>
        <w:t>H</w:t>
      </w:r>
      <w:r>
        <w:rPr>
          <w:rFonts w:ascii="Aptos" w:hAnsi="Aptos" w:cs="Arial"/>
          <w:sz w:val="24"/>
          <w:szCs w:val="24"/>
        </w:rPr>
        <w:t xml:space="preserve">earing </w:t>
      </w:r>
      <w:r w:rsidR="009D711B">
        <w:rPr>
          <w:rFonts w:ascii="Aptos" w:hAnsi="Aptos" w:cs="Arial"/>
          <w:sz w:val="24"/>
          <w:szCs w:val="24"/>
        </w:rPr>
        <w:t>O</w:t>
      </w:r>
      <w:r>
        <w:rPr>
          <w:rFonts w:ascii="Aptos" w:hAnsi="Aptos" w:cs="Arial"/>
          <w:sz w:val="24"/>
          <w:szCs w:val="24"/>
        </w:rPr>
        <w:t xml:space="preserve">fficer was informed for the first time that the emails and text messages requested had not, in fact been provided.  The District had not indicated that its discovery response of August 9, 2024, did not contain these items, and Parent did not report that she had not received them.  </w:t>
      </w:r>
    </w:p>
    <w:p w14:paraId="56E1A682" w14:textId="77777777" w:rsidR="006D557C" w:rsidRDefault="006D557C" w:rsidP="00DA4677">
      <w:pPr>
        <w:pStyle w:val="ListParagraph"/>
        <w:ind w:left="0"/>
        <w:rPr>
          <w:rFonts w:ascii="Aptos" w:hAnsi="Aptos" w:cs="Arial"/>
          <w:sz w:val="24"/>
          <w:szCs w:val="24"/>
        </w:rPr>
      </w:pPr>
    </w:p>
    <w:p w14:paraId="39E5D65D" w14:textId="0EEFE953" w:rsidR="00095E15" w:rsidRDefault="006D557C" w:rsidP="00DA4677">
      <w:pPr>
        <w:pStyle w:val="ListParagraph"/>
        <w:ind w:left="0"/>
        <w:rPr>
          <w:rFonts w:ascii="Aptos" w:hAnsi="Aptos" w:cs="Arial"/>
          <w:sz w:val="24"/>
          <w:szCs w:val="24"/>
        </w:rPr>
      </w:pPr>
      <w:r>
        <w:rPr>
          <w:rFonts w:ascii="Aptos" w:hAnsi="Aptos" w:cs="Arial"/>
          <w:sz w:val="24"/>
          <w:szCs w:val="24"/>
        </w:rPr>
        <w:t xml:space="preserve">Clearly, Springfield is obligated to provide the remainder of the requested documents.  It is also clear that Parent must provide sufficient, specific information to enable the District to identify the texts and other documents </w:t>
      </w:r>
      <w:r w:rsidR="00183FD4">
        <w:rPr>
          <w:rFonts w:ascii="Aptos" w:hAnsi="Aptos" w:cs="Arial"/>
          <w:sz w:val="24"/>
          <w:szCs w:val="24"/>
        </w:rPr>
        <w:t xml:space="preserve">(such as sign-in sheets) </w:t>
      </w:r>
      <w:r>
        <w:rPr>
          <w:rFonts w:ascii="Aptos" w:hAnsi="Aptos" w:cs="Arial"/>
          <w:sz w:val="24"/>
          <w:szCs w:val="24"/>
        </w:rPr>
        <w:t xml:space="preserve">that </w:t>
      </w:r>
      <w:r w:rsidR="009D711B">
        <w:rPr>
          <w:rFonts w:ascii="Aptos" w:hAnsi="Aptos" w:cs="Arial"/>
          <w:sz w:val="24"/>
          <w:szCs w:val="24"/>
        </w:rPr>
        <w:t>she</w:t>
      </w:r>
      <w:r>
        <w:rPr>
          <w:rFonts w:ascii="Aptos" w:hAnsi="Aptos" w:cs="Arial"/>
          <w:sz w:val="24"/>
          <w:szCs w:val="24"/>
        </w:rPr>
        <w:t xml:space="preserve"> asserts are missing.  This may include, but is not limited to, identifying the District personnel whom Parent believes exchanged texts with her and with each other, as well as </w:t>
      </w:r>
      <w:r w:rsidR="00095E15">
        <w:rPr>
          <w:rFonts w:ascii="Aptos" w:hAnsi="Aptos" w:cs="Arial"/>
          <w:sz w:val="24"/>
          <w:szCs w:val="24"/>
        </w:rPr>
        <w:t>the approximate dates and circumstances (</w:t>
      </w:r>
      <w:r w:rsidR="00095E15" w:rsidRPr="00095E15">
        <w:rPr>
          <w:rFonts w:ascii="Aptos" w:hAnsi="Aptos" w:cs="Arial"/>
          <w:i/>
          <w:iCs/>
          <w:sz w:val="24"/>
          <w:szCs w:val="24"/>
        </w:rPr>
        <w:t>e.g</w:t>
      </w:r>
      <w:r w:rsidR="00095E15">
        <w:rPr>
          <w:rFonts w:ascii="Aptos" w:hAnsi="Aptos" w:cs="Arial"/>
          <w:sz w:val="24"/>
          <w:szCs w:val="24"/>
        </w:rPr>
        <w:t>., Team meetings) of these exchanges</w:t>
      </w:r>
      <w:r w:rsidR="00183FD4">
        <w:rPr>
          <w:rFonts w:ascii="Aptos" w:hAnsi="Aptos" w:cs="Arial"/>
          <w:sz w:val="24"/>
          <w:szCs w:val="24"/>
        </w:rPr>
        <w:t>.  Additionally, Parent must provide Springfield with sufficient information to locate, retrieve, and produce any other documents that Parent requested but has not received.</w:t>
      </w:r>
      <w:r w:rsidR="00095E15">
        <w:rPr>
          <w:rFonts w:ascii="Aptos" w:hAnsi="Aptos" w:cs="Arial"/>
          <w:sz w:val="24"/>
          <w:szCs w:val="24"/>
        </w:rPr>
        <w:t xml:space="preserve"> The hearing is currently scheduled for September 12 and 13, 2024.  If the District provides the additional documents requested, Parent will have had over one month prior to hearing to review the documents that she did receive on August 9, 2024, and nearly two weeks to review the additional documents.   </w:t>
      </w:r>
    </w:p>
    <w:p w14:paraId="3FE4F0F8" w14:textId="77777777" w:rsidR="00095E15" w:rsidRDefault="00095E15" w:rsidP="00DA4677">
      <w:pPr>
        <w:pStyle w:val="ListParagraph"/>
        <w:ind w:left="0"/>
        <w:rPr>
          <w:rFonts w:ascii="Aptos" w:hAnsi="Aptos" w:cs="Arial"/>
          <w:sz w:val="24"/>
          <w:szCs w:val="24"/>
        </w:rPr>
      </w:pPr>
    </w:p>
    <w:p w14:paraId="2200E4DE" w14:textId="6CB2B666" w:rsidR="00CB51ED" w:rsidRPr="00095E15" w:rsidRDefault="00095E15" w:rsidP="00095E15">
      <w:pPr>
        <w:pStyle w:val="ListParagraph"/>
        <w:ind w:left="0"/>
        <w:rPr>
          <w:rFonts w:ascii="Aptos" w:hAnsi="Aptos" w:cs="Arial"/>
          <w:sz w:val="24"/>
          <w:szCs w:val="24"/>
        </w:rPr>
      </w:pPr>
      <w:r>
        <w:rPr>
          <w:rFonts w:ascii="Aptos" w:hAnsi="Aptos" w:cs="Arial"/>
          <w:sz w:val="24"/>
          <w:szCs w:val="24"/>
        </w:rPr>
        <w:t xml:space="preserve">During the conference call held on August 22, 2024, Parent’s advocate reported that she had received medical reports indicating harm to Student due to his non-attendance at school.  The Advocate was instructed to forward this information to counsel for the District for review by the Team.  </w:t>
      </w:r>
    </w:p>
    <w:p w14:paraId="46C96035" w14:textId="77777777" w:rsidR="00CB51ED" w:rsidRDefault="00CB51ED" w:rsidP="00CB51ED">
      <w:pPr>
        <w:pStyle w:val="ListParagraph"/>
        <w:ind w:left="0"/>
        <w:jc w:val="center"/>
        <w:rPr>
          <w:rFonts w:ascii="Aptos" w:hAnsi="Aptos" w:cs="Arial"/>
          <w:b/>
          <w:bCs/>
          <w:sz w:val="24"/>
          <w:szCs w:val="24"/>
          <w:u w:val="single"/>
        </w:rPr>
      </w:pPr>
    </w:p>
    <w:p w14:paraId="78C6313B" w14:textId="1758DAAA" w:rsidR="00CB51ED" w:rsidRDefault="00CB51ED" w:rsidP="00CB51ED">
      <w:pPr>
        <w:pStyle w:val="ListParagraph"/>
        <w:ind w:left="0"/>
        <w:jc w:val="center"/>
        <w:rPr>
          <w:rFonts w:ascii="Aptos" w:hAnsi="Aptos" w:cs="Arial"/>
          <w:b/>
          <w:bCs/>
          <w:sz w:val="24"/>
          <w:szCs w:val="24"/>
          <w:u w:val="single"/>
        </w:rPr>
      </w:pPr>
      <w:r w:rsidRPr="00CB51ED">
        <w:rPr>
          <w:rFonts w:ascii="Aptos" w:hAnsi="Aptos" w:cs="Arial"/>
          <w:b/>
          <w:bCs/>
          <w:sz w:val="24"/>
          <w:szCs w:val="24"/>
          <w:u w:val="single"/>
        </w:rPr>
        <w:t>CONCLUSION AND ORDER</w:t>
      </w:r>
    </w:p>
    <w:p w14:paraId="63267C00" w14:textId="77777777" w:rsidR="00653844" w:rsidRDefault="00653844" w:rsidP="00CB51ED">
      <w:pPr>
        <w:pStyle w:val="ListParagraph"/>
        <w:ind w:left="0"/>
        <w:rPr>
          <w:rFonts w:ascii="Aptos" w:hAnsi="Aptos" w:cs="Arial"/>
          <w:sz w:val="24"/>
          <w:szCs w:val="24"/>
        </w:rPr>
      </w:pPr>
    </w:p>
    <w:p w14:paraId="77D63C05" w14:textId="4C52E723" w:rsidR="002C0D15" w:rsidRDefault="002C0D15" w:rsidP="00CB51ED">
      <w:pPr>
        <w:pStyle w:val="ListParagraph"/>
        <w:ind w:left="0"/>
        <w:rPr>
          <w:rFonts w:ascii="Aptos" w:hAnsi="Aptos" w:cs="Arial"/>
          <w:b/>
          <w:bCs/>
          <w:sz w:val="24"/>
          <w:szCs w:val="24"/>
        </w:rPr>
      </w:pPr>
      <w:r w:rsidRPr="002C0D15">
        <w:rPr>
          <w:rFonts w:ascii="Aptos" w:hAnsi="Aptos" w:cs="Arial"/>
          <w:b/>
          <w:bCs/>
          <w:sz w:val="24"/>
          <w:szCs w:val="24"/>
        </w:rPr>
        <w:t>Order Regarding Motion to Compel</w:t>
      </w:r>
    </w:p>
    <w:p w14:paraId="1CF53898" w14:textId="77777777" w:rsidR="002C0D15" w:rsidRPr="002C0D15" w:rsidRDefault="002C0D15" w:rsidP="00CB51ED">
      <w:pPr>
        <w:pStyle w:val="ListParagraph"/>
        <w:ind w:left="0"/>
        <w:rPr>
          <w:rFonts w:ascii="Aptos" w:hAnsi="Aptos" w:cs="Arial"/>
          <w:b/>
          <w:bCs/>
          <w:sz w:val="24"/>
          <w:szCs w:val="24"/>
        </w:rPr>
      </w:pPr>
    </w:p>
    <w:p w14:paraId="7F8C3366" w14:textId="1B2F121A" w:rsidR="002C0D15" w:rsidRDefault="00095E15" w:rsidP="00CB51ED">
      <w:pPr>
        <w:pStyle w:val="ListParagraph"/>
        <w:ind w:left="0"/>
        <w:rPr>
          <w:rFonts w:ascii="Aptos" w:hAnsi="Aptos" w:cs="Arial"/>
          <w:sz w:val="24"/>
          <w:szCs w:val="24"/>
        </w:rPr>
      </w:pPr>
      <w:r>
        <w:rPr>
          <w:rFonts w:ascii="Aptos" w:hAnsi="Aptos" w:cs="Arial"/>
          <w:sz w:val="24"/>
          <w:szCs w:val="24"/>
        </w:rPr>
        <w:t xml:space="preserve">Based on the foregoing, Parent’s </w:t>
      </w:r>
      <w:r w:rsidRPr="00095E15">
        <w:rPr>
          <w:rFonts w:ascii="Aptos" w:hAnsi="Aptos" w:cs="Arial"/>
          <w:i/>
          <w:iCs/>
          <w:sz w:val="24"/>
          <w:szCs w:val="24"/>
        </w:rPr>
        <w:t>Motion to Compel</w:t>
      </w:r>
      <w:r>
        <w:rPr>
          <w:rFonts w:ascii="Aptos" w:hAnsi="Aptos" w:cs="Arial"/>
          <w:sz w:val="24"/>
          <w:szCs w:val="24"/>
        </w:rPr>
        <w:t xml:space="preserve"> is DENIED in part and GRANTED in part.  The </w:t>
      </w:r>
      <w:r w:rsidRPr="002C0D15">
        <w:rPr>
          <w:rFonts w:ascii="Aptos" w:hAnsi="Aptos" w:cs="Arial"/>
          <w:i/>
          <w:iCs/>
          <w:sz w:val="24"/>
          <w:szCs w:val="24"/>
        </w:rPr>
        <w:t>Motion</w:t>
      </w:r>
      <w:r>
        <w:rPr>
          <w:rFonts w:ascii="Aptos" w:hAnsi="Aptos" w:cs="Arial"/>
          <w:sz w:val="24"/>
          <w:szCs w:val="24"/>
        </w:rPr>
        <w:t xml:space="preserve"> is DENIED as moot with respect to all documents provided to Parent on August 9, 2024, electronically and via overnight mail.  </w:t>
      </w:r>
    </w:p>
    <w:p w14:paraId="5C91F2D7" w14:textId="77777777" w:rsidR="002C0D15" w:rsidRDefault="002C0D15" w:rsidP="00CB51ED">
      <w:pPr>
        <w:pStyle w:val="ListParagraph"/>
        <w:ind w:left="0"/>
        <w:rPr>
          <w:rFonts w:ascii="Aptos" w:hAnsi="Aptos" w:cs="Arial"/>
          <w:sz w:val="24"/>
          <w:szCs w:val="24"/>
        </w:rPr>
      </w:pPr>
    </w:p>
    <w:p w14:paraId="2A230463" w14:textId="4C2DE950" w:rsidR="002C0D15" w:rsidRDefault="00095E15" w:rsidP="00CB51ED">
      <w:pPr>
        <w:pStyle w:val="ListParagraph"/>
        <w:ind w:left="0"/>
        <w:rPr>
          <w:rFonts w:ascii="Aptos" w:hAnsi="Aptos" w:cs="Arial"/>
          <w:sz w:val="24"/>
          <w:szCs w:val="24"/>
        </w:rPr>
      </w:pPr>
      <w:r>
        <w:rPr>
          <w:rFonts w:ascii="Aptos" w:hAnsi="Aptos" w:cs="Arial"/>
          <w:sz w:val="24"/>
          <w:szCs w:val="24"/>
        </w:rPr>
        <w:t xml:space="preserve">The </w:t>
      </w:r>
      <w:r w:rsidRPr="002C0D15">
        <w:rPr>
          <w:rFonts w:ascii="Aptos" w:hAnsi="Aptos" w:cs="Arial"/>
          <w:i/>
          <w:iCs/>
          <w:sz w:val="24"/>
          <w:szCs w:val="24"/>
        </w:rPr>
        <w:t>Motion</w:t>
      </w:r>
      <w:r>
        <w:rPr>
          <w:rFonts w:ascii="Aptos" w:hAnsi="Aptos" w:cs="Arial"/>
          <w:sz w:val="24"/>
          <w:szCs w:val="24"/>
        </w:rPr>
        <w:t xml:space="preserve"> is GRANTED with respect to emails, appropriately redacted, as requested by Parent</w:t>
      </w:r>
      <w:r w:rsidR="00183FD4">
        <w:rPr>
          <w:rFonts w:ascii="Aptos" w:hAnsi="Aptos" w:cs="Arial"/>
          <w:sz w:val="24"/>
          <w:szCs w:val="24"/>
        </w:rPr>
        <w:t>, as well as other documents requested such as “sign-in sheets.”</w:t>
      </w:r>
      <w:r>
        <w:rPr>
          <w:rFonts w:ascii="Aptos" w:hAnsi="Aptos" w:cs="Arial"/>
          <w:sz w:val="24"/>
          <w:szCs w:val="24"/>
        </w:rPr>
        <w:t xml:space="preserve">  </w:t>
      </w:r>
      <w:r w:rsidR="002C0D15">
        <w:rPr>
          <w:rFonts w:ascii="Aptos" w:hAnsi="Aptos" w:cs="Arial"/>
          <w:sz w:val="24"/>
          <w:szCs w:val="24"/>
        </w:rPr>
        <w:t xml:space="preserve">Springfield shall provide Parent with </w:t>
      </w:r>
      <w:r w:rsidR="009D711B">
        <w:rPr>
          <w:rFonts w:ascii="Aptos" w:hAnsi="Aptos" w:cs="Arial"/>
          <w:sz w:val="24"/>
          <w:szCs w:val="24"/>
        </w:rPr>
        <w:t xml:space="preserve">electronic and/or printed versions of </w:t>
      </w:r>
      <w:r w:rsidR="002C0D15">
        <w:rPr>
          <w:rFonts w:ascii="Aptos" w:hAnsi="Aptos" w:cs="Arial"/>
          <w:sz w:val="24"/>
          <w:szCs w:val="24"/>
        </w:rPr>
        <w:t>such emails by close of business on August 30, 2024.</w:t>
      </w:r>
    </w:p>
    <w:p w14:paraId="6DE3D866" w14:textId="77777777" w:rsidR="002C0D15" w:rsidRDefault="002C0D15" w:rsidP="00CB51ED">
      <w:pPr>
        <w:pStyle w:val="ListParagraph"/>
        <w:ind w:left="0"/>
        <w:rPr>
          <w:rFonts w:ascii="Aptos" w:hAnsi="Aptos" w:cs="Arial"/>
          <w:sz w:val="24"/>
          <w:szCs w:val="24"/>
        </w:rPr>
      </w:pPr>
    </w:p>
    <w:p w14:paraId="7576E515" w14:textId="58A45170" w:rsidR="00CB51ED" w:rsidRDefault="00095E15" w:rsidP="00CB51ED">
      <w:pPr>
        <w:pStyle w:val="ListParagraph"/>
        <w:ind w:left="0"/>
        <w:rPr>
          <w:rFonts w:ascii="Aptos" w:hAnsi="Aptos" w:cs="Arial"/>
          <w:sz w:val="24"/>
          <w:szCs w:val="24"/>
        </w:rPr>
      </w:pPr>
      <w:r>
        <w:rPr>
          <w:rFonts w:ascii="Aptos" w:hAnsi="Aptos" w:cs="Arial"/>
          <w:sz w:val="24"/>
          <w:szCs w:val="24"/>
        </w:rPr>
        <w:t xml:space="preserve">The </w:t>
      </w:r>
      <w:r w:rsidRPr="002C0D15">
        <w:rPr>
          <w:rFonts w:ascii="Aptos" w:hAnsi="Aptos" w:cs="Arial"/>
          <w:i/>
          <w:iCs/>
          <w:sz w:val="24"/>
          <w:szCs w:val="24"/>
        </w:rPr>
        <w:t>Motion</w:t>
      </w:r>
      <w:r>
        <w:rPr>
          <w:rFonts w:ascii="Aptos" w:hAnsi="Aptos" w:cs="Arial"/>
          <w:sz w:val="24"/>
          <w:szCs w:val="24"/>
        </w:rPr>
        <w:t xml:space="preserve"> is GRANTED with respect to text message</w:t>
      </w:r>
      <w:r w:rsidR="002C0D15">
        <w:rPr>
          <w:rFonts w:ascii="Aptos" w:hAnsi="Aptos" w:cs="Arial"/>
          <w:sz w:val="24"/>
          <w:szCs w:val="24"/>
        </w:rPr>
        <w:t xml:space="preserve">s, provided that, no later than close of business on August 23, 2024, Parent shall provide counsel for the District with sufficient information to enable identification, location, and retrieval of such text messages.  If such information is provided, then Springfield shall provide Parent with </w:t>
      </w:r>
      <w:r w:rsidR="009D711B">
        <w:rPr>
          <w:rFonts w:ascii="Aptos" w:hAnsi="Aptos" w:cs="Arial"/>
          <w:sz w:val="24"/>
          <w:szCs w:val="24"/>
        </w:rPr>
        <w:t xml:space="preserve">electronic and/or </w:t>
      </w:r>
      <w:r w:rsidR="002C0D15">
        <w:rPr>
          <w:rFonts w:ascii="Aptos" w:hAnsi="Aptos" w:cs="Arial"/>
          <w:sz w:val="24"/>
          <w:szCs w:val="24"/>
        </w:rPr>
        <w:t xml:space="preserve">printed versions of the text messages by close of business on August 30, 2024.  </w:t>
      </w:r>
    </w:p>
    <w:p w14:paraId="4BED927B" w14:textId="77777777" w:rsidR="002C0D15" w:rsidRDefault="002C0D15" w:rsidP="00CB51ED">
      <w:pPr>
        <w:pStyle w:val="ListParagraph"/>
        <w:ind w:left="0"/>
        <w:rPr>
          <w:rFonts w:ascii="Aptos" w:hAnsi="Aptos" w:cs="Arial"/>
          <w:sz w:val="24"/>
          <w:szCs w:val="24"/>
        </w:rPr>
      </w:pPr>
    </w:p>
    <w:p w14:paraId="098B5B59" w14:textId="248D892E" w:rsidR="002C0D15" w:rsidRDefault="002C0D15" w:rsidP="00CB51ED">
      <w:pPr>
        <w:pStyle w:val="ListParagraph"/>
        <w:ind w:left="0"/>
        <w:rPr>
          <w:rFonts w:ascii="Aptos" w:hAnsi="Aptos" w:cs="Arial"/>
          <w:sz w:val="24"/>
          <w:szCs w:val="24"/>
        </w:rPr>
      </w:pPr>
      <w:r>
        <w:rPr>
          <w:rFonts w:ascii="Aptos" w:hAnsi="Aptos" w:cs="Arial"/>
          <w:sz w:val="24"/>
          <w:szCs w:val="24"/>
        </w:rPr>
        <w:t xml:space="preserve">Upon completion of service of discovery, Springfield shall certify, in writing, that it has provided Parent with all documents requested that are in its custody, possession, or control, and shall supplement such discovery in the future, if appropriate.  </w:t>
      </w:r>
    </w:p>
    <w:p w14:paraId="25C2B7B0" w14:textId="77777777" w:rsidR="002C0D15" w:rsidRDefault="002C0D15" w:rsidP="00CB51ED">
      <w:pPr>
        <w:pStyle w:val="ListParagraph"/>
        <w:ind w:left="0"/>
        <w:rPr>
          <w:rFonts w:ascii="Aptos" w:hAnsi="Aptos" w:cs="Arial"/>
          <w:sz w:val="24"/>
          <w:szCs w:val="24"/>
        </w:rPr>
      </w:pPr>
    </w:p>
    <w:p w14:paraId="3878C383" w14:textId="7C97BDF4" w:rsidR="002C0D15" w:rsidRPr="002C0D15" w:rsidRDefault="002C0D15" w:rsidP="00CB51ED">
      <w:pPr>
        <w:pStyle w:val="ListParagraph"/>
        <w:ind w:left="0"/>
        <w:rPr>
          <w:rFonts w:ascii="Aptos" w:hAnsi="Aptos" w:cs="Arial"/>
          <w:b/>
          <w:bCs/>
          <w:sz w:val="24"/>
          <w:szCs w:val="24"/>
        </w:rPr>
      </w:pPr>
      <w:r w:rsidRPr="002C0D15">
        <w:rPr>
          <w:rFonts w:ascii="Aptos" w:hAnsi="Aptos" w:cs="Arial"/>
          <w:b/>
          <w:bCs/>
          <w:sz w:val="24"/>
          <w:szCs w:val="24"/>
        </w:rPr>
        <w:t>Order Regarding Information for Team</w:t>
      </w:r>
    </w:p>
    <w:p w14:paraId="0010AFA6" w14:textId="77777777" w:rsidR="002C0D15" w:rsidRDefault="002C0D15" w:rsidP="00CB51ED">
      <w:pPr>
        <w:pStyle w:val="ListParagraph"/>
        <w:ind w:left="0"/>
        <w:rPr>
          <w:rFonts w:ascii="Aptos" w:hAnsi="Aptos" w:cs="Arial"/>
          <w:sz w:val="24"/>
          <w:szCs w:val="24"/>
        </w:rPr>
      </w:pPr>
    </w:p>
    <w:p w14:paraId="32A87753" w14:textId="059AC203" w:rsidR="002C0D15" w:rsidRDefault="002C0D15" w:rsidP="00CB51ED">
      <w:pPr>
        <w:pStyle w:val="ListParagraph"/>
        <w:ind w:left="0"/>
        <w:rPr>
          <w:rFonts w:ascii="Aptos" w:hAnsi="Aptos" w:cs="Arial"/>
          <w:sz w:val="24"/>
          <w:szCs w:val="24"/>
        </w:rPr>
      </w:pPr>
      <w:r>
        <w:rPr>
          <w:rFonts w:ascii="Aptos" w:hAnsi="Aptos" w:cs="Arial"/>
          <w:sz w:val="24"/>
          <w:szCs w:val="24"/>
        </w:rPr>
        <w:t xml:space="preserve">Parent shall immediately forward to counsel for the District </w:t>
      </w:r>
      <w:proofErr w:type="gramStart"/>
      <w:r>
        <w:rPr>
          <w:rFonts w:ascii="Aptos" w:hAnsi="Aptos" w:cs="Arial"/>
          <w:sz w:val="24"/>
          <w:szCs w:val="24"/>
        </w:rPr>
        <w:t>any and all</w:t>
      </w:r>
      <w:proofErr w:type="gramEnd"/>
      <w:r>
        <w:rPr>
          <w:rFonts w:ascii="Aptos" w:hAnsi="Aptos" w:cs="Arial"/>
          <w:sz w:val="24"/>
          <w:szCs w:val="24"/>
        </w:rPr>
        <w:t xml:space="preserve"> evaluations, medical correspondence, and </w:t>
      </w:r>
      <w:r w:rsidR="007C5161">
        <w:rPr>
          <w:rFonts w:ascii="Aptos" w:hAnsi="Aptos" w:cs="Arial"/>
          <w:sz w:val="24"/>
          <w:szCs w:val="24"/>
        </w:rPr>
        <w:t xml:space="preserve">any </w:t>
      </w:r>
      <w:r>
        <w:rPr>
          <w:rFonts w:ascii="Aptos" w:hAnsi="Aptos" w:cs="Arial"/>
          <w:sz w:val="24"/>
          <w:szCs w:val="24"/>
        </w:rPr>
        <w:t xml:space="preserve">other information that </w:t>
      </w:r>
      <w:r w:rsidR="007C5161">
        <w:rPr>
          <w:rFonts w:ascii="Aptos" w:hAnsi="Aptos" w:cs="Arial"/>
          <w:sz w:val="24"/>
          <w:szCs w:val="24"/>
        </w:rPr>
        <w:t>has not yet been made available to the Team, and which Parent s</w:t>
      </w:r>
      <w:r>
        <w:rPr>
          <w:rFonts w:ascii="Aptos" w:hAnsi="Aptos" w:cs="Arial"/>
          <w:sz w:val="24"/>
          <w:szCs w:val="24"/>
        </w:rPr>
        <w:t xml:space="preserve">eeks to have considered by the Team in determining appropriate services for Student.  </w:t>
      </w:r>
      <w:r w:rsidR="007C5161">
        <w:rPr>
          <w:rFonts w:ascii="Aptos" w:hAnsi="Aptos" w:cs="Arial"/>
          <w:sz w:val="24"/>
          <w:szCs w:val="24"/>
        </w:rPr>
        <w:t>Springfield shall convene a Team meeting to review such information within ten</w:t>
      </w:r>
      <w:r w:rsidR="004D280C">
        <w:rPr>
          <w:rFonts w:ascii="Aptos" w:hAnsi="Aptos" w:cs="Arial"/>
          <w:sz w:val="24"/>
          <w:szCs w:val="24"/>
        </w:rPr>
        <w:t xml:space="preserve"> school</w:t>
      </w:r>
      <w:r w:rsidR="007C5161">
        <w:rPr>
          <w:rFonts w:ascii="Aptos" w:hAnsi="Aptos" w:cs="Arial"/>
          <w:sz w:val="24"/>
          <w:szCs w:val="24"/>
        </w:rPr>
        <w:t xml:space="preserve"> days of receipt</w:t>
      </w:r>
      <w:r w:rsidR="004D280C">
        <w:rPr>
          <w:rFonts w:ascii="Aptos" w:hAnsi="Aptos" w:cs="Arial"/>
          <w:sz w:val="24"/>
          <w:szCs w:val="24"/>
        </w:rPr>
        <w:t>.  603 CMR 28.04(5)(f).</w:t>
      </w:r>
      <w:r w:rsidR="007C5161">
        <w:rPr>
          <w:rFonts w:ascii="Aptos" w:hAnsi="Aptos" w:cs="Arial"/>
          <w:sz w:val="24"/>
          <w:szCs w:val="24"/>
        </w:rPr>
        <w:t xml:space="preserve">  </w:t>
      </w:r>
    </w:p>
    <w:p w14:paraId="083B1B0C" w14:textId="77777777" w:rsidR="007C5161" w:rsidRDefault="007C5161" w:rsidP="00CB51ED">
      <w:pPr>
        <w:pStyle w:val="ListParagraph"/>
        <w:ind w:left="0"/>
        <w:rPr>
          <w:rFonts w:ascii="Aptos" w:hAnsi="Aptos" w:cs="Arial"/>
          <w:sz w:val="24"/>
          <w:szCs w:val="24"/>
        </w:rPr>
      </w:pPr>
    </w:p>
    <w:p w14:paraId="5B578E41" w14:textId="73F208BA" w:rsidR="009378BA" w:rsidRDefault="009378BA" w:rsidP="00CB51ED">
      <w:pPr>
        <w:pStyle w:val="ListParagraph"/>
        <w:ind w:left="0"/>
        <w:rPr>
          <w:rFonts w:ascii="Aptos" w:hAnsi="Aptos" w:cs="Arial"/>
          <w:b/>
          <w:bCs/>
          <w:sz w:val="24"/>
          <w:szCs w:val="24"/>
        </w:rPr>
      </w:pPr>
      <w:r w:rsidRPr="009378BA">
        <w:rPr>
          <w:rFonts w:ascii="Aptos" w:hAnsi="Aptos" w:cs="Arial"/>
          <w:b/>
          <w:bCs/>
          <w:sz w:val="24"/>
          <w:szCs w:val="24"/>
        </w:rPr>
        <w:t>Notice Regarding Decorum</w:t>
      </w:r>
    </w:p>
    <w:p w14:paraId="3759335B" w14:textId="77777777" w:rsidR="009378BA" w:rsidRPr="009378BA" w:rsidRDefault="009378BA" w:rsidP="00CB51ED">
      <w:pPr>
        <w:pStyle w:val="ListParagraph"/>
        <w:ind w:left="0"/>
        <w:rPr>
          <w:rFonts w:ascii="Aptos" w:hAnsi="Aptos" w:cs="Arial"/>
          <w:b/>
          <w:bCs/>
          <w:sz w:val="24"/>
          <w:szCs w:val="24"/>
        </w:rPr>
      </w:pPr>
    </w:p>
    <w:p w14:paraId="2AA17ECF" w14:textId="77777777" w:rsidR="007C5161" w:rsidRDefault="007C5161" w:rsidP="00CB51ED">
      <w:pPr>
        <w:pStyle w:val="ListParagraph"/>
        <w:ind w:left="0"/>
        <w:rPr>
          <w:rFonts w:ascii="Aptos" w:hAnsi="Aptos" w:cs="Arial"/>
          <w:sz w:val="24"/>
          <w:szCs w:val="24"/>
        </w:rPr>
      </w:pPr>
      <w:r>
        <w:rPr>
          <w:rFonts w:ascii="Aptos" w:hAnsi="Aptos" w:cs="Arial"/>
          <w:sz w:val="24"/>
          <w:szCs w:val="24"/>
        </w:rPr>
        <w:t>Lastly, parties are advised that pursuant to 801 CMR 1.01(1)(d)(1):</w:t>
      </w:r>
    </w:p>
    <w:p w14:paraId="2E91A8D8" w14:textId="77777777" w:rsidR="007C5161" w:rsidRDefault="007C5161" w:rsidP="00CB51ED">
      <w:pPr>
        <w:pStyle w:val="ListParagraph"/>
        <w:ind w:left="0"/>
        <w:rPr>
          <w:rFonts w:ascii="Aptos" w:hAnsi="Aptos" w:cs="Arial"/>
          <w:sz w:val="24"/>
          <w:szCs w:val="24"/>
        </w:rPr>
      </w:pPr>
    </w:p>
    <w:p w14:paraId="57B8853C" w14:textId="2AD1A2CE" w:rsidR="007C5161" w:rsidRDefault="007C5161" w:rsidP="007C5161">
      <w:pPr>
        <w:pStyle w:val="ListParagraph"/>
        <w:ind w:left="1008" w:right="1008"/>
        <w:rPr>
          <w:rFonts w:ascii="Aptos" w:hAnsi="Aptos" w:cs="Arial"/>
          <w:sz w:val="24"/>
          <w:szCs w:val="24"/>
        </w:rPr>
      </w:pPr>
      <w:r>
        <w:rPr>
          <w:rFonts w:ascii="Aptos" w:hAnsi="Aptos" w:cs="Arial"/>
          <w:sz w:val="24"/>
          <w:szCs w:val="24"/>
        </w:rPr>
        <w:t>All Parties, their Authorized Representatives, witnesses, and other Persons present at a hearing, shall conduct themselves in a manner consistent with the standards of decorum commonly observed in any court.  Where such decorum is not observed, the Presiding Officer may take appropriate action…[which] may include refusal to allow a disruptive Person to remain in the hearing room…</w:t>
      </w:r>
    </w:p>
    <w:p w14:paraId="04606EC8" w14:textId="77777777" w:rsidR="007C5161" w:rsidRDefault="007C5161" w:rsidP="007C5161">
      <w:pPr>
        <w:pStyle w:val="ListParagraph"/>
        <w:ind w:left="1008" w:right="1008"/>
        <w:rPr>
          <w:rFonts w:ascii="Aptos" w:hAnsi="Aptos" w:cs="Arial"/>
          <w:sz w:val="24"/>
          <w:szCs w:val="24"/>
        </w:rPr>
      </w:pPr>
    </w:p>
    <w:p w14:paraId="57BB95B8" w14:textId="3D6DB46B" w:rsidR="007C5161" w:rsidRPr="009378BA" w:rsidRDefault="007C5161" w:rsidP="009378BA">
      <w:pPr>
        <w:rPr>
          <w:rFonts w:ascii="Aptos" w:hAnsi="Aptos" w:cs="Arial"/>
          <w:sz w:val="24"/>
          <w:szCs w:val="24"/>
        </w:rPr>
      </w:pPr>
      <w:r w:rsidRPr="009378BA">
        <w:rPr>
          <w:rFonts w:ascii="Aptos" w:hAnsi="Aptos" w:cs="Arial"/>
          <w:sz w:val="24"/>
          <w:szCs w:val="24"/>
        </w:rPr>
        <w:t xml:space="preserve">This means that </w:t>
      </w:r>
      <w:r w:rsidR="009378BA">
        <w:rPr>
          <w:rFonts w:ascii="Aptos" w:hAnsi="Aptos" w:cs="Arial"/>
          <w:sz w:val="24"/>
          <w:szCs w:val="24"/>
        </w:rPr>
        <w:t>personal attacks</w:t>
      </w:r>
      <w:r w:rsidR="004D280C">
        <w:rPr>
          <w:rFonts w:ascii="Aptos" w:hAnsi="Aptos" w:cs="Arial"/>
          <w:sz w:val="24"/>
          <w:szCs w:val="24"/>
        </w:rPr>
        <w:t xml:space="preserve"> of any kind on a party, representative, witness, or other participant, including, but not limited to, </w:t>
      </w:r>
      <w:r w:rsidRPr="009378BA">
        <w:rPr>
          <w:rFonts w:ascii="Aptos" w:hAnsi="Aptos" w:cs="Arial"/>
          <w:sz w:val="24"/>
          <w:szCs w:val="24"/>
        </w:rPr>
        <w:t xml:space="preserve">berating, </w:t>
      </w:r>
      <w:r w:rsidR="004D280C">
        <w:rPr>
          <w:rFonts w:ascii="Aptos" w:hAnsi="Aptos" w:cs="Arial"/>
          <w:sz w:val="24"/>
          <w:szCs w:val="24"/>
        </w:rPr>
        <w:t xml:space="preserve">name-calling, making </w:t>
      </w:r>
      <w:r w:rsidRPr="009378BA">
        <w:rPr>
          <w:rFonts w:ascii="Aptos" w:hAnsi="Aptos" w:cs="Arial"/>
          <w:sz w:val="24"/>
          <w:szCs w:val="24"/>
        </w:rPr>
        <w:t>accusations</w:t>
      </w:r>
      <w:r w:rsidR="004D280C">
        <w:rPr>
          <w:rFonts w:ascii="Aptos" w:hAnsi="Aptos" w:cs="Arial"/>
          <w:sz w:val="24"/>
          <w:szCs w:val="24"/>
        </w:rPr>
        <w:t xml:space="preserve">, </w:t>
      </w:r>
      <w:r w:rsidRPr="009378BA">
        <w:rPr>
          <w:rFonts w:ascii="Aptos" w:hAnsi="Aptos" w:cs="Arial"/>
          <w:sz w:val="24"/>
          <w:szCs w:val="24"/>
        </w:rPr>
        <w:t>and othe</w:t>
      </w:r>
      <w:r w:rsidR="004D280C">
        <w:rPr>
          <w:rFonts w:ascii="Aptos" w:hAnsi="Aptos" w:cs="Arial"/>
          <w:sz w:val="24"/>
          <w:szCs w:val="24"/>
        </w:rPr>
        <w:t xml:space="preserve">r, similar </w:t>
      </w:r>
      <w:r w:rsidRPr="009378BA">
        <w:rPr>
          <w:rFonts w:ascii="Aptos" w:hAnsi="Aptos" w:cs="Arial"/>
          <w:sz w:val="24"/>
          <w:szCs w:val="24"/>
        </w:rPr>
        <w:t xml:space="preserve">conduct are unacceptable and will not be tolerated.  In the future, any such conduct may result in immediate termination of the conference call or other proceeding and/or exclusion of the offending party or representative from </w:t>
      </w:r>
      <w:r w:rsidR="009378BA">
        <w:rPr>
          <w:rFonts w:ascii="Aptos" w:hAnsi="Aptos" w:cs="Arial"/>
          <w:sz w:val="24"/>
          <w:szCs w:val="24"/>
        </w:rPr>
        <w:t>participation.</w:t>
      </w:r>
      <w:r w:rsidRPr="009378BA">
        <w:rPr>
          <w:rFonts w:ascii="Aptos" w:hAnsi="Aptos" w:cs="Arial"/>
          <w:sz w:val="24"/>
          <w:szCs w:val="24"/>
        </w:rPr>
        <w:t xml:space="preserve">    </w:t>
      </w:r>
    </w:p>
    <w:p w14:paraId="4B1358D8" w14:textId="77777777" w:rsidR="004349CA" w:rsidRPr="00990AE0" w:rsidRDefault="004349CA" w:rsidP="00DA4677">
      <w:pPr>
        <w:pStyle w:val="ListParagraph"/>
        <w:ind w:left="0"/>
        <w:rPr>
          <w:rFonts w:ascii="Aptos" w:hAnsi="Aptos" w:cs="Arial"/>
          <w:sz w:val="24"/>
          <w:szCs w:val="24"/>
        </w:rPr>
      </w:pPr>
    </w:p>
    <w:p w14:paraId="2D822E7E" w14:textId="77777777" w:rsidR="00411A24" w:rsidRPr="00930318" w:rsidRDefault="00411A24" w:rsidP="00653844">
      <w:pPr>
        <w:ind w:right="1008"/>
        <w:rPr>
          <w:rFonts w:ascii="Aptos" w:hAnsi="Aptos" w:cs="Arial"/>
          <w:sz w:val="24"/>
          <w:szCs w:val="24"/>
        </w:rPr>
      </w:pPr>
    </w:p>
    <w:p w14:paraId="4C8A9598" w14:textId="070387EC" w:rsidR="00EC6989" w:rsidRPr="00930318" w:rsidRDefault="00EC6989" w:rsidP="0043603D">
      <w:pPr>
        <w:rPr>
          <w:rFonts w:ascii="Aptos" w:hAnsi="Aptos" w:cs="Arial"/>
          <w:sz w:val="24"/>
          <w:szCs w:val="24"/>
        </w:rPr>
      </w:pPr>
      <w:r w:rsidRPr="00930318">
        <w:rPr>
          <w:rFonts w:ascii="Aptos" w:hAnsi="Aptos" w:cs="Arial"/>
          <w:sz w:val="24"/>
          <w:szCs w:val="24"/>
        </w:rPr>
        <w:t>By the Hearing Officer,</w:t>
      </w:r>
    </w:p>
    <w:p w14:paraId="75A1DEE5" w14:textId="23E6FEA0" w:rsidR="0079633F" w:rsidRPr="00930318" w:rsidRDefault="0079633F" w:rsidP="0043603D">
      <w:pPr>
        <w:rPr>
          <w:rFonts w:ascii="Aptos" w:hAnsi="Aptos" w:cs="Arial"/>
          <w:sz w:val="24"/>
          <w:szCs w:val="24"/>
        </w:rPr>
      </w:pPr>
      <w:r w:rsidRPr="00930318">
        <w:rPr>
          <w:rFonts w:ascii="Aptos" w:hAnsi="Aptos" w:cs="Arial"/>
          <w:sz w:val="24"/>
          <w:szCs w:val="24"/>
        </w:rPr>
        <w:t xml:space="preserve">/s/ </w:t>
      </w:r>
      <w:r w:rsidRPr="00930318">
        <w:rPr>
          <w:rFonts w:ascii="Brush Script MT" w:hAnsi="Brush Script MT" w:cs="Arial"/>
          <w:sz w:val="40"/>
          <w:szCs w:val="40"/>
        </w:rPr>
        <w:t>Sara</w:t>
      </w:r>
      <w:r w:rsidR="003D4EAF" w:rsidRPr="00930318">
        <w:rPr>
          <w:rFonts w:ascii="Brush Script MT" w:hAnsi="Brush Script MT" w:cs="Arial"/>
          <w:sz w:val="40"/>
          <w:szCs w:val="40"/>
        </w:rPr>
        <w:t xml:space="preserve"> </w:t>
      </w:r>
      <w:r w:rsidRPr="00930318">
        <w:rPr>
          <w:rFonts w:ascii="Brush Script MT" w:hAnsi="Brush Script MT" w:cs="Arial"/>
          <w:sz w:val="40"/>
          <w:szCs w:val="40"/>
        </w:rPr>
        <w:t>Berman</w:t>
      </w:r>
    </w:p>
    <w:p w14:paraId="5DF0F5F9" w14:textId="27A7F4C7" w:rsidR="00433BF6" w:rsidRPr="00930318" w:rsidRDefault="0043603D" w:rsidP="0043603D">
      <w:pPr>
        <w:rPr>
          <w:rFonts w:ascii="Aptos" w:hAnsi="Aptos" w:cs="Times New Roman"/>
          <w:sz w:val="25"/>
          <w:szCs w:val="25"/>
        </w:rPr>
      </w:pPr>
      <w:r w:rsidRPr="00930318">
        <w:rPr>
          <w:rFonts w:ascii="Aptos" w:hAnsi="Aptos" w:cs="Arial"/>
          <w:sz w:val="24"/>
          <w:szCs w:val="24"/>
        </w:rPr>
        <w:t>_____</w:t>
      </w:r>
      <w:r w:rsidR="00433BF6" w:rsidRPr="00930318">
        <w:rPr>
          <w:rFonts w:ascii="Aptos" w:hAnsi="Aptos" w:cs="Arial"/>
          <w:sz w:val="24"/>
          <w:szCs w:val="24"/>
        </w:rPr>
        <w:t>_________________________</w:t>
      </w:r>
      <w:r w:rsidR="00175628" w:rsidRPr="00930318">
        <w:rPr>
          <w:rFonts w:ascii="Aptos" w:hAnsi="Aptos" w:cs="Arial"/>
          <w:sz w:val="24"/>
          <w:szCs w:val="24"/>
        </w:rPr>
        <w:tab/>
      </w:r>
      <w:r w:rsidR="00175628" w:rsidRPr="00930318">
        <w:rPr>
          <w:rFonts w:ascii="Aptos" w:hAnsi="Aptos" w:cs="Arial"/>
          <w:sz w:val="24"/>
          <w:szCs w:val="24"/>
        </w:rPr>
        <w:tab/>
      </w:r>
    </w:p>
    <w:p w14:paraId="001928E7" w14:textId="385739B5" w:rsidR="009B62FF" w:rsidRPr="00930318" w:rsidRDefault="009B62FF" w:rsidP="0043603D">
      <w:pPr>
        <w:rPr>
          <w:rFonts w:ascii="Aptos" w:hAnsi="Aptos" w:cs="Arial"/>
          <w:sz w:val="24"/>
          <w:szCs w:val="24"/>
        </w:rPr>
      </w:pPr>
      <w:r w:rsidRPr="00930318">
        <w:rPr>
          <w:rFonts w:ascii="Aptos" w:hAnsi="Aptos" w:cs="Arial"/>
          <w:sz w:val="24"/>
          <w:szCs w:val="24"/>
        </w:rPr>
        <w:t>Sara Berman</w:t>
      </w:r>
    </w:p>
    <w:p w14:paraId="127E09A4" w14:textId="174CCAA4" w:rsidR="00F8101E" w:rsidRPr="00930318" w:rsidRDefault="00540F61" w:rsidP="00F8101E">
      <w:pPr>
        <w:rPr>
          <w:rFonts w:ascii="Aptos" w:hAnsi="Aptos" w:cs="Arial"/>
          <w:b/>
          <w:bCs/>
          <w:sz w:val="24"/>
          <w:szCs w:val="24"/>
        </w:rPr>
      </w:pPr>
      <w:r w:rsidRPr="00930318">
        <w:rPr>
          <w:rFonts w:ascii="Aptos" w:hAnsi="Aptos" w:cs="Arial"/>
          <w:sz w:val="24"/>
          <w:szCs w:val="24"/>
        </w:rPr>
        <w:t xml:space="preserve">Date: </w:t>
      </w:r>
      <w:r w:rsidR="00653844">
        <w:rPr>
          <w:rFonts w:ascii="Aptos" w:hAnsi="Aptos" w:cs="Arial"/>
          <w:sz w:val="24"/>
          <w:szCs w:val="24"/>
        </w:rPr>
        <w:t>August 22, 2024</w:t>
      </w:r>
    </w:p>
    <w:p w14:paraId="78F5597C" w14:textId="08448BE8" w:rsidR="004A6347" w:rsidRPr="00930318" w:rsidRDefault="004A6347" w:rsidP="004C28EF">
      <w:pPr>
        <w:rPr>
          <w:rFonts w:ascii="Aptos" w:hAnsi="Aptos" w:cs="Arial"/>
          <w:sz w:val="24"/>
          <w:szCs w:val="24"/>
        </w:rPr>
      </w:pPr>
    </w:p>
    <w:sectPr w:rsidR="004A6347" w:rsidRPr="00930318" w:rsidSect="0039113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2DC5D" w14:textId="77777777" w:rsidR="00B93B6E" w:rsidRDefault="00B93B6E" w:rsidP="00FF385D">
      <w:r>
        <w:separator/>
      </w:r>
    </w:p>
  </w:endnote>
  <w:endnote w:type="continuationSeparator" w:id="0">
    <w:p w14:paraId="00BD050B" w14:textId="77777777" w:rsidR="00B93B6E" w:rsidRDefault="00B93B6E" w:rsidP="00FF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673112"/>
      <w:docPartObj>
        <w:docPartGallery w:val="Page Numbers (Bottom of Page)"/>
        <w:docPartUnique/>
      </w:docPartObj>
    </w:sdtPr>
    <w:sdtEndPr>
      <w:rPr>
        <w:noProof/>
      </w:rPr>
    </w:sdtEndPr>
    <w:sdtContent>
      <w:p w14:paraId="1EE28449" w14:textId="019E7384" w:rsidR="00FF385D" w:rsidRDefault="00FF38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44CA94" w14:textId="77777777" w:rsidR="00FF385D" w:rsidRDefault="00FF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5FDE4" w14:textId="77777777" w:rsidR="00B93B6E" w:rsidRDefault="00B93B6E" w:rsidP="00FF385D">
      <w:r>
        <w:separator/>
      </w:r>
    </w:p>
  </w:footnote>
  <w:footnote w:type="continuationSeparator" w:id="0">
    <w:p w14:paraId="4B289C62" w14:textId="77777777" w:rsidR="00B93B6E" w:rsidRDefault="00B93B6E" w:rsidP="00FF385D">
      <w:r>
        <w:continuationSeparator/>
      </w:r>
    </w:p>
  </w:footnote>
  <w:footnote w:id="1">
    <w:p w14:paraId="4AF94E44" w14:textId="76973645" w:rsidR="00621520" w:rsidRDefault="00621520">
      <w:pPr>
        <w:pStyle w:val="FootnoteText"/>
      </w:pPr>
      <w:r>
        <w:rPr>
          <w:rStyle w:val="FootnoteReference"/>
        </w:rPr>
        <w:footnoteRef/>
      </w:r>
      <w:r>
        <w:t xml:space="preserve">In this </w:t>
      </w:r>
      <w:r w:rsidRPr="00621520">
        <w:rPr>
          <w:i/>
          <w:iCs/>
        </w:rPr>
        <w:t>Ruling</w:t>
      </w:r>
      <w:r>
        <w:t xml:space="preserve">, the terms “Parent,” and “advocate,” and “District” and “District’s counsel” are used interchangeably for the sake of clarity; </w:t>
      </w:r>
      <w:proofErr w:type="gramStart"/>
      <w:r>
        <w:t>however</w:t>
      </w:r>
      <w:proofErr w:type="gramEnd"/>
      <w:r>
        <w:t xml:space="preserve"> all actions, including filings and other communications, were conducted by the parties’ respective representatives, </w:t>
      </w:r>
      <w:r w:rsidRPr="00621520">
        <w:rPr>
          <w:i/>
          <w:iCs/>
        </w:rPr>
        <w:t>i.e</w:t>
      </w:r>
      <w:r>
        <w:t xml:space="preserve">., Parent’s advocate and Springfield’s attorney. </w:t>
      </w:r>
    </w:p>
  </w:footnote>
  <w:footnote w:id="2">
    <w:p w14:paraId="4F5FFF38" w14:textId="6B0FEDC9" w:rsidR="004208B9" w:rsidRDefault="004208B9">
      <w:pPr>
        <w:pStyle w:val="FootnoteText"/>
      </w:pPr>
      <w:r>
        <w:rPr>
          <w:rStyle w:val="FootnoteReference"/>
        </w:rPr>
        <w:footnoteRef/>
      </w:r>
      <w:r>
        <w:t xml:space="preserve"> The 10-day deadline for objections may be satisfied by filing a general </w:t>
      </w:r>
      <w:r w:rsidR="00CB51ED" w:rsidRPr="002C03DB">
        <w:rPr>
          <w:i/>
          <w:iCs/>
        </w:rPr>
        <w:t>N</w:t>
      </w:r>
      <w:r w:rsidRPr="002C03DB">
        <w:rPr>
          <w:i/>
          <w:iCs/>
        </w:rPr>
        <w:t xml:space="preserve">otice of </w:t>
      </w:r>
      <w:r w:rsidR="00CB51ED" w:rsidRPr="002C03DB">
        <w:rPr>
          <w:i/>
          <w:iCs/>
        </w:rPr>
        <w:t>O</w:t>
      </w:r>
      <w:r w:rsidRPr="002C03DB">
        <w:rPr>
          <w:i/>
          <w:iCs/>
        </w:rPr>
        <w:t>bjections</w:t>
      </w:r>
      <w:r>
        <w:t>, which may be followed by more detailed objections</w:t>
      </w:r>
      <w:r w:rsidR="00621520">
        <w:t xml:space="preserve"> </w:t>
      </w:r>
      <w:proofErr w:type="gramStart"/>
      <w:r w:rsidR="00621520">
        <w:t>at a later time</w:t>
      </w:r>
      <w:proofErr w:type="gramEnd"/>
      <w:r w:rsidR="00621520">
        <w:t>.</w:t>
      </w:r>
      <w:r>
        <w:t xml:space="preserve">  </w:t>
      </w:r>
      <w:r w:rsidRPr="00301D66">
        <w:rPr>
          <w:i/>
          <w:iCs/>
        </w:rPr>
        <w:t>See In Re: Danvers Public Schools</w:t>
      </w:r>
      <w:r>
        <w:t xml:space="preserve">, </w:t>
      </w:r>
      <w:r w:rsidR="00301D66">
        <w:t>BSEA No. 12-3302 (Berman, 2012)</w:t>
      </w:r>
    </w:p>
  </w:footnote>
  <w:footnote w:id="3">
    <w:p w14:paraId="3078F995" w14:textId="36FBBAB4" w:rsidR="006E7AFA" w:rsidRPr="00653844" w:rsidRDefault="006E7AFA">
      <w:pPr>
        <w:pStyle w:val="FootnoteText"/>
        <w:rPr>
          <w:rFonts w:ascii="Aptos" w:hAnsi="Aptos"/>
        </w:rPr>
      </w:pPr>
      <w:r w:rsidRPr="00653844">
        <w:rPr>
          <w:rStyle w:val="FootnoteReference"/>
          <w:rFonts w:ascii="Aptos" w:hAnsi="Aptos"/>
        </w:rPr>
        <w:footnoteRef/>
      </w:r>
      <w:r w:rsidRPr="00653844">
        <w:rPr>
          <w:rFonts w:ascii="Aptos" w:hAnsi="Aptos"/>
        </w:rPr>
        <w:t xml:space="preserve"> The time stamp on the email from District counsel’s office shows that the link was sent at 5:33 PM, presumably shortly after business hours; however, at most, this represents a delay of eight calendar days from the original due date for responding to discovery</w:t>
      </w:r>
      <w:r w:rsidR="004349CA" w:rsidRPr="00653844">
        <w:rPr>
          <w:rFonts w:ascii="Aptos" w:hAnsi="Apto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3BB6"/>
    <w:multiLevelType w:val="hybridMultilevel"/>
    <w:tmpl w:val="DEA8970A"/>
    <w:lvl w:ilvl="0" w:tplc="E912E5A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B4128"/>
    <w:multiLevelType w:val="hybridMultilevel"/>
    <w:tmpl w:val="4B84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F672F"/>
    <w:multiLevelType w:val="hybridMultilevel"/>
    <w:tmpl w:val="04A2F626"/>
    <w:lvl w:ilvl="0" w:tplc="9E5C9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B7D0D"/>
    <w:multiLevelType w:val="hybridMultilevel"/>
    <w:tmpl w:val="50E02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87EAC"/>
    <w:multiLevelType w:val="hybridMultilevel"/>
    <w:tmpl w:val="4568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876A7"/>
    <w:multiLevelType w:val="hybridMultilevel"/>
    <w:tmpl w:val="DEE81934"/>
    <w:lvl w:ilvl="0" w:tplc="7026F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33474"/>
    <w:multiLevelType w:val="hybridMultilevel"/>
    <w:tmpl w:val="A96C2FC0"/>
    <w:lvl w:ilvl="0" w:tplc="8F983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481439">
    <w:abstractNumId w:val="1"/>
  </w:num>
  <w:num w:numId="2" w16cid:durableId="1798721275">
    <w:abstractNumId w:val="0"/>
  </w:num>
  <w:num w:numId="3" w16cid:durableId="2007591452">
    <w:abstractNumId w:val="4"/>
  </w:num>
  <w:num w:numId="4" w16cid:durableId="770323811">
    <w:abstractNumId w:val="6"/>
  </w:num>
  <w:num w:numId="5" w16cid:durableId="1531529912">
    <w:abstractNumId w:val="5"/>
  </w:num>
  <w:num w:numId="6" w16cid:durableId="1460027927">
    <w:abstractNumId w:val="3"/>
  </w:num>
  <w:num w:numId="7" w16cid:durableId="178318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E6"/>
    <w:rsid w:val="0000472E"/>
    <w:rsid w:val="000277B9"/>
    <w:rsid w:val="00030D9A"/>
    <w:rsid w:val="00040CCE"/>
    <w:rsid w:val="00055990"/>
    <w:rsid w:val="00057708"/>
    <w:rsid w:val="000817BC"/>
    <w:rsid w:val="000933F4"/>
    <w:rsid w:val="000945F0"/>
    <w:rsid w:val="00095E15"/>
    <w:rsid w:val="000B7348"/>
    <w:rsid w:val="000C1A62"/>
    <w:rsid w:val="000E23AD"/>
    <w:rsid w:val="000E27FD"/>
    <w:rsid w:val="000E78ED"/>
    <w:rsid w:val="001146B5"/>
    <w:rsid w:val="001356B8"/>
    <w:rsid w:val="00175628"/>
    <w:rsid w:val="00175CA7"/>
    <w:rsid w:val="001823D4"/>
    <w:rsid w:val="00183FD4"/>
    <w:rsid w:val="00186641"/>
    <w:rsid w:val="00187B8A"/>
    <w:rsid w:val="001919E3"/>
    <w:rsid w:val="00197D02"/>
    <w:rsid w:val="001A1E9F"/>
    <w:rsid w:val="001B1224"/>
    <w:rsid w:val="001B1D5D"/>
    <w:rsid w:val="001B7386"/>
    <w:rsid w:val="00206499"/>
    <w:rsid w:val="00217176"/>
    <w:rsid w:val="00247F92"/>
    <w:rsid w:val="002717DB"/>
    <w:rsid w:val="00280549"/>
    <w:rsid w:val="002875B0"/>
    <w:rsid w:val="0028764B"/>
    <w:rsid w:val="002B1CC1"/>
    <w:rsid w:val="002C03DB"/>
    <w:rsid w:val="002C09D5"/>
    <w:rsid w:val="002C0D15"/>
    <w:rsid w:val="002C46B2"/>
    <w:rsid w:val="002C77D5"/>
    <w:rsid w:val="002E405F"/>
    <w:rsid w:val="002F5B2E"/>
    <w:rsid w:val="00301D66"/>
    <w:rsid w:val="00305E38"/>
    <w:rsid w:val="00332BF9"/>
    <w:rsid w:val="003447E4"/>
    <w:rsid w:val="00361736"/>
    <w:rsid w:val="00372586"/>
    <w:rsid w:val="00387F97"/>
    <w:rsid w:val="00391138"/>
    <w:rsid w:val="003C5194"/>
    <w:rsid w:val="003D4EAF"/>
    <w:rsid w:val="003E1137"/>
    <w:rsid w:val="003E54CE"/>
    <w:rsid w:val="003F5F73"/>
    <w:rsid w:val="00404A78"/>
    <w:rsid w:val="00406A60"/>
    <w:rsid w:val="00410A6B"/>
    <w:rsid w:val="004116CA"/>
    <w:rsid w:val="00411A24"/>
    <w:rsid w:val="00417FA4"/>
    <w:rsid w:val="004208B9"/>
    <w:rsid w:val="00425A14"/>
    <w:rsid w:val="0043174C"/>
    <w:rsid w:val="00433BF6"/>
    <w:rsid w:val="004349CA"/>
    <w:rsid w:val="0043603D"/>
    <w:rsid w:val="0045025C"/>
    <w:rsid w:val="00453C46"/>
    <w:rsid w:val="00463633"/>
    <w:rsid w:val="004872C8"/>
    <w:rsid w:val="004A1DB9"/>
    <w:rsid w:val="004A6347"/>
    <w:rsid w:val="004A7A2C"/>
    <w:rsid w:val="004C28EF"/>
    <w:rsid w:val="004C7471"/>
    <w:rsid w:val="004C7549"/>
    <w:rsid w:val="004D280C"/>
    <w:rsid w:val="005035A2"/>
    <w:rsid w:val="00504C7B"/>
    <w:rsid w:val="005350FA"/>
    <w:rsid w:val="0053544E"/>
    <w:rsid w:val="00537FED"/>
    <w:rsid w:val="00540F61"/>
    <w:rsid w:val="00541D94"/>
    <w:rsid w:val="00551B56"/>
    <w:rsid w:val="00551D09"/>
    <w:rsid w:val="00567FC8"/>
    <w:rsid w:val="00584B94"/>
    <w:rsid w:val="005906C3"/>
    <w:rsid w:val="00593BDD"/>
    <w:rsid w:val="005A02D6"/>
    <w:rsid w:val="005B4C13"/>
    <w:rsid w:val="005C14E4"/>
    <w:rsid w:val="005D7B1B"/>
    <w:rsid w:val="005F22F2"/>
    <w:rsid w:val="005F27DE"/>
    <w:rsid w:val="00612596"/>
    <w:rsid w:val="00621264"/>
    <w:rsid w:val="00621520"/>
    <w:rsid w:val="00632986"/>
    <w:rsid w:val="00653844"/>
    <w:rsid w:val="00696574"/>
    <w:rsid w:val="006A2B4A"/>
    <w:rsid w:val="006A7F18"/>
    <w:rsid w:val="006C73DE"/>
    <w:rsid w:val="006D557C"/>
    <w:rsid w:val="006E7AFA"/>
    <w:rsid w:val="007320A3"/>
    <w:rsid w:val="00740AE7"/>
    <w:rsid w:val="00750C53"/>
    <w:rsid w:val="00760A37"/>
    <w:rsid w:val="007614D2"/>
    <w:rsid w:val="007623E2"/>
    <w:rsid w:val="00781532"/>
    <w:rsid w:val="0078250A"/>
    <w:rsid w:val="0079633F"/>
    <w:rsid w:val="007B0EC7"/>
    <w:rsid w:val="007C5161"/>
    <w:rsid w:val="007D3D67"/>
    <w:rsid w:val="007E0D0F"/>
    <w:rsid w:val="007E529B"/>
    <w:rsid w:val="007F2752"/>
    <w:rsid w:val="007F59CB"/>
    <w:rsid w:val="007F5DC6"/>
    <w:rsid w:val="008201E8"/>
    <w:rsid w:val="00821207"/>
    <w:rsid w:val="00822C39"/>
    <w:rsid w:val="00860574"/>
    <w:rsid w:val="00873EE4"/>
    <w:rsid w:val="00881FB3"/>
    <w:rsid w:val="00884A44"/>
    <w:rsid w:val="00886E40"/>
    <w:rsid w:val="008C582E"/>
    <w:rsid w:val="008D5813"/>
    <w:rsid w:val="008E2F10"/>
    <w:rsid w:val="008E7AD6"/>
    <w:rsid w:val="009011A7"/>
    <w:rsid w:val="009068C3"/>
    <w:rsid w:val="0091763A"/>
    <w:rsid w:val="00920D08"/>
    <w:rsid w:val="00930318"/>
    <w:rsid w:val="009378BA"/>
    <w:rsid w:val="00957C80"/>
    <w:rsid w:val="00960CEB"/>
    <w:rsid w:val="00990AE0"/>
    <w:rsid w:val="00996D88"/>
    <w:rsid w:val="009A4BB5"/>
    <w:rsid w:val="009B62FF"/>
    <w:rsid w:val="009D711B"/>
    <w:rsid w:val="009D7BCB"/>
    <w:rsid w:val="009E6C7D"/>
    <w:rsid w:val="009F21F5"/>
    <w:rsid w:val="00A00715"/>
    <w:rsid w:val="00A02E09"/>
    <w:rsid w:val="00A0302B"/>
    <w:rsid w:val="00A23B09"/>
    <w:rsid w:val="00A372DA"/>
    <w:rsid w:val="00A43848"/>
    <w:rsid w:val="00A4463C"/>
    <w:rsid w:val="00A56949"/>
    <w:rsid w:val="00A820D4"/>
    <w:rsid w:val="00AB04E7"/>
    <w:rsid w:val="00AE377D"/>
    <w:rsid w:val="00AE5FAC"/>
    <w:rsid w:val="00AF2BD0"/>
    <w:rsid w:val="00B13C7C"/>
    <w:rsid w:val="00B174AC"/>
    <w:rsid w:val="00B20456"/>
    <w:rsid w:val="00B25E73"/>
    <w:rsid w:val="00B37E54"/>
    <w:rsid w:val="00B40226"/>
    <w:rsid w:val="00B50849"/>
    <w:rsid w:val="00B7451F"/>
    <w:rsid w:val="00B93B6E"/>
    <w:rsid w:val="00BB1766"/>
    <w:rsid w:val="00BC07E6"/>
    <w:rsid w:val="00BC42AC"/>
    <w:rsid w:val="00BC588C"/>
    <w:rsid w:val="00BD0B92"/>
    <w:rsid w:val="00C03065"/>
    <w:rsid w:val="00C135A1"/>
    <w:rsid w:val="00C4483A"/>
    <w:rsid w:val="00C5768A"/>
    <w:rsid w:val="00C609C9"/>
    <w:rsid w:val="00C634B7"/>
    <w:rsid w:val="00C75BD0"/>
    <w:rsid w:val="00CA4A52"/>
    <w:rsid w:val="00CB51ED"/>
    <w:rsid w:val="00CC265D"/>
    <w:rsid w:val="00D07812"/>
    <w:rsid w:val="00D1430B"/>
    <w:rsid w:val="00D30BBB"/>
    <w:rsid w:val="00D46F9B"/>
    <w:rsid w:val="00D606C2"/>
    <w:rsid w:val="00D728BF"/>
    <w:rsid w:val="00D75496"/>
    <w:rsid w:val="00D75D1F"/>
    <w:rsid w:val="00DA4677"/>
    <w:rsid w:val="00DB3DB0"/>
    <w:rsid w:val="00DC52A3"/>
    <w:rsid w:val="00DC5D4C"/>
    <w:rsid w:val="00DF17FF"/>
    <w:rsid w:val="00DF3364"/>
    <w:rsid w:val="00E262D9"/>
    <w:rsid w:val="00E32A61"/>
    <w:rsid w:val="00E42350"/>
    <w:rsid w:val="00E4475F"/>
    <w:rsid w:val="00E52370"/>
    <w:rsid w:val="00E6708D"/>
    <w:rsid w:val="00EB7162"/>
    <w:rsid w:val="00EC2CD4"/>
    <w:rsid w:val="00EC6989"/>
    <w:rsid w:val="00ED3AA0"/>
    <w:rsid w:val="00ED7B51"/>
    <w:rsid w:val="00ED7E55"/>
    <w:rsid w:val="00F1217A"/>
    <w:rsid w:val="00F27D56"/>
    <w:rsid w:val="00F33476"/>
    <w:rsid w:val="00F47692"/>
    <w:rsid w:val="00F56BEF"/>
    <w:rsid w:val="00F700D8"/>
    <w:rsid w:val="00F8101E"/>
    <w:rsid w:val="00F9295D"/>
    <w:rsid w:val="00FA387B"/>
    <w:rsid w:val="00FB13D0"/>
    <w:rsid w:val="00FB630A"/>
    <w:rsid w:val="00FB73C0"/>
    <w:rsid w:val="00FF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A566"/>
  <w15:docId w15:val="{B3F08F21-0560-4862-8B8A-45484AD1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CD4"/>
    <w:rPr>
      <w:rFonts w:ascii="Tahoma" w:hAnsi="Tahoma" w:cs="Tahoma"/>
      <w:sz w:val="16"/>
      <w:szCs w:val="16"/>
    </w:rPr>
  </w:style>
  <w:style w:type="character" w:customStyle="1" w:styleId="BalloonTextChar">
    <w:name w:val="Balloon Text Char"/>
    <w:basedOn w:val="DefaultParagraphFont"/>
    <w:link w:val="BalloonText"/>
    <w:uiPriority w:val="99"/>
    <w:semiHidden/>
    <w:rsid w:val="00EC2CD4"/>
    <w:rPr>
      <w:rFonts w:ascii="Tahoma" w:hAnsi="Tahoma" w:cs="Tahoma"/>
      <w:sz w:val="16"/>
      <w:szCs w:val="16"/>
    </w:rPr>
  </w:style>
  <w:style w:type="paragraph" w:styleId="ListParagraph">
    <w:name w:val="List Paragraph"/>
    <w:basedOn w:val="Normal"/>
    <w:uiPriority w:val="34"/>
    <w:qFormat/>
    <w:rsid w:val="007623E2"/>
    <w:pPr>
      <w:ind w:left="720"/>
      <w:contextualSpacing/>
    </w:pPr>
  </w:style>
  <w:style w:type="character" w:styleId="Hyperlink">
    <w:name w:val="Hyperlink"/>
    <w:basedOn w:val="DefaultParagraphFont"/>
    <w:uiPriority w:val="99"/>
    <w:unhideWhenUsed/>
    <w:rsid w:val="00CA4A52"/>
    <w:rPr>
      <w:color w:val="0000FF" w:themeColor="hyperlink"/>
      <w:u w:val="single"/>
    </w:rPr>
  </w:style>
  <w:style w:type="character" w:styleId="UnresolvedMention">
    <w:name w:val="Unresolved Mention"/>
    <w:basedOn w:val="DefaultParagraphFont"/>
    <w:uiPriority w:val="99"/>
    <w:semiHidden/>
    <w:unhideWhenUsed/>
    <w:rsid w:val="00ED7E55"/>
    <w:rPr>
      <w:color w:val="605E5C"/>
      <w:shd w:val="clear" w:color="auto" w:fill="E1DFDD"/>
    </w:rPr>
  </w:style>
  <w:style w:type="paragraph" w:styleId="Header">
    <w:name w:val="header"/>
    <w:basedOn w:val="Normal"/>
    <w:link w:val="HeaderChar"/>
    <w:uiPriority w:val="99"/>
    <w:unhideWhenUsed/>
    <w:rsid w:val="00FF385D"/>
    <w:pPr>
      <w:tabs>
        <w:tab w:val="center" w:pos="4680"/>
        <w:tab w:val="right" w:pos="9360"/>
      </w:tabs>
    </w:pPr>
  </w:style>
  <w:style w:type="character" w:customStyle="1" w:styleId="HeaderChar">
    <w:name w:val="Header Char"/>
    <w:basedOn w:val="DefaultParagraphFont"/>
    <w:link w:val="Header"/>
    <w:uiPriority w:val="99"/>
    <w:rsid w:val="00FF385D"/>
  </w:style>
  <w:style w:type="paragraph" w:styleId="Footer">
    <w:name w:val="footer"/>
    <w:basedOn w:val="Normal"/>
    <w:link w:val="FooterChar"/>
    <w:uiPriority w:val="99"/>
    <w:unhideWhenUsed/>
    <w:rsid w:val="00FF385D"/>
    <w:pPr>
      <w:tabs>
        <w:tab w:val="center" w:pos="4680"/>
        <w:tab w:val="right" w:pos="9360"/>
      </w:tabs>
    </w:pPr>
  </w:style>
  <w:style w:type="character" w:customStyle="1" w:styleId="FooterChar">
    <w:name w:val="Footer Char"/>
    <w:basedOn w:val="DefaultParagraphFont"/>
    <w:link w:val="Footer"/>
    <w:uiPriority w:val="99"/>
    <w:rsid w:val="00FF385D"/>
  </w:style>
  <w:style w:type="paragraph" w:styleId="FootnoteText">
    <w:name w:val="footnote text"/>
    <w:basedOn w:val="Normal"/>
    <w:link w:val="FootnoteTextChar"/>
    <w:uiPriority w:val="99"/>
    <w:semiHidden/>
    <w:unhideWhenUsed/>
    <w:rsid w:val="004A1DB9"/>
    <w:rPr>
      <w:sz w:val="20"/>
      <w:szCs w:val="20"/>
    </w:rPr>
  </w:style>
  <w:style w:type="character" w:customStyle="1" w:styleId="FootnoteTextChar">
    <w:name w:val="Footnote Text Char"/>
    <w:basedOn w:val="DefaultParagraphFont"/>
    <w:link w:val="FootnoteText"/>
    <w:uiPriority w:val="99"/>
    <w:semiHidden/>
    <w:rsid w:val="004A1DB9"/>
    <w:rPr>
      <w:sz w:val="20"/>
      <w:szCs w:val="20"/>
    </w:rPr>
  </w:style>
  <w:style w:type="character" w:styleId="FootnoteReference">
    <w:name w:val="footnote reference"/>
    <w:basedOn w:val="DefaultParagraphFont"/>
    <w:uiPriority w:val="99"/>
    <w:semiHidden/>
    <w:unhideWhenUsed/>
    <w:rsid w:val="004A1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E16CC-1345-48C3-83F3-FA686C97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Erlichman, Reece (ALA)</cp:lastModifiedBy>
  <cp:revision>2</cp:revision>
  <cp:lastPrinted>2024-08-22T18:48:00Z</cp:lastPrinted>
  <dcterms:created xsi:type="dcterms:W3CDTF">2024-08-22T20:23:00Z</dcterms:created>
  <dcterms:modified xsi:type="dcterms:W3CDTF">2024-08-22T20:23:00Z</dcterms:modified>
</cp:coreProperties>
</file>