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16A0D" w14:textId="58ECB4DD"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COMMONWEALTH OF MASSACHUSETTS</w:t>
      </w:r>
    </w:p>
    <w:p w14:paraId="5ADE63C4" w14:textId="77777777" w:rsidR="003F7909" w:rsidRPr="001C2AB7" w:rsidRDefault="003F7909" w:rsidP="003F7909">
      <w:pPr>
        <w:jc w:val="center"/>
        <w:textAlignment w:val="baseline"/>
        <w:rPr>
          <w:rFonts w:ascii="Aptos" w:hAnsi="Aptos"/>
          <w:b/>
          <w:bCs/>
          <w:color w:val="000000" w:themeColor="text1"/>
        </w:rPr>
      </w:pPr>
    </w:p>
    <w:p w14:paraId="20A6378A" w14:textId="77777777"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DIVISION OF ADMINISTRATIVE LAW APPEALS</w:t>
      </w:r>
    </w:p>
    <w:p w14:paraId="23AD5ABD" w14:textId="77777777" w:rsidR="003F7909" w:rsidRPr="001C2AB7" w:rsidRDefault="003F7909" w:rsidP="003F7909">
      <w:pPr>
        <w:jc w:val="center"/>
        <w:textAlignment w:val="baseline"/>
        <w:rPr>
          <w:rFonts w:ascii="Aptos" w:hAnsi="Aptos"/>
          <w:b/>
          <w:bCs/>
          <w:color w:val="000000" w:themeColor="text1"/>
        </w:rPr>
      </w:pPr>
    </w:p>
    <w:p w14:paraId="4C7EC194" w14:textId="77777777"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BUREAU OF SPECIAL EDUCATION APPEALS</w:t>
      </w:r>
    </w:p>
    <w:p w14:paraId="35D51818" w14:textId="77777777" w:rsidR="003F7909" w:rsidRPr="001C2AB7" w:rsidRDefault="003F7909" w:rsidP="003F7909">
      <w:pPr>
        <w:jc w:val="center"/>
        <w:textAlignment w:val="baseline"/>
        <w:rPr>
          <w:rFonts w:ascii="Aptos" w:hAnsi="Aptos"/>
          <w:b/>
          <w:bCs/>
          <w:color w:val="000000" w:themeColor="text1"/>
        </w:rPr>
      </w:pPr>
    </w:p>
    <w:p w14:paraId="4B0A1594" w14:textId="77777777"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______________________________________________________</w:t>
      </w:r>
    </w:p>
    <w:p w14:paraId="5CEAA5D5" w14:textId="77777777" w:rsidR="003F7909" w:rsidRPr="001C2AB7" w:rsidRDefault="003F7909" w:rsidP="003F7909">
      <w:pPr>
        <w:jc w:val="center"/>
        <w:textAlignment w:val="baseline"/>
        <w:rPr>
          <w:rFonts w:ascii="Aptos" w:hAnsi="Aptos"/>
          <w:b/>
          <w:bCs/>
          <w:color w:val="000000" w:themeColor="text1"/>
        </w:rPr>
      </w:pPr>
    </w:p>
    <w:p w14:paraId="30E8B8C4" w14:textId="77777777"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 xml:space="preserve"> DECISION</w:t>
      </w:r>
    </w:p>
    <w:p w14:paraId="6B050F9E" w14:textId="77777777"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 xml:space="preserve"> </w:t>
      </w:r>
    </w:p>
    <w:p w14:paraId="3C350720" w14:textId="6C9B767A" w:rsidR="003F7909" w:rsidRPr="001C2AB7" w:rsidRDefault="00C0133B" w:rsidP="003F7909">
      <w:pPr>
        <w:jc w:val="center"/>
        <w:textAlignment w:val="baseline"/>
        <w:rPr>
          <w:rFonts w:ascii="Aptos" w:hAnsi="Aptos"/>
          <w:b/>
          <w:bCs/>
          <w:color w:val="000000" w:themeColor="text1"/>
        </w:rPr>
      </w:pPr>
      <w:r w:rsidRPr="001C2AB7">
        <w:rPr>
          <w:rFonts w:ascii="Aptos" w:hAnsi="Aptos"/>
          <w:b/>
          <w:bCs/>
          <w:color w:val="000000" w:themeColor="text1"/>
        </w:rPr>
        <w:t xml:space="preserve">IN RE: GREATER COMMONWEALTH VIRTUAL SCHOOL </w:t>
      </w:r>
      <w:r w:rsidR="00025477" w:rsidRPr="001C2AB7">
        <w:rPr>
          <w:rFonts w:ascii="Aptos" w:hAnsi="Aptos"/>
          <w:b/>
          <w:bCs/>
          <w:color w:val="000000" w:themeColor="text1"/>
        </w:rPr>
        <w:t xml:space="preserve"> </w:t>
      </w:r>
      <w:r w:rsidR="003F7909" w:rsidRPr="001C2AB7">
        <w:rPr>
          <w:rFonts w:ascii="Aptos" w:hAnsi="Aptos"/>
          <w:b/>
          <w:bCs/>
          <w:color w:val="000000" w:themeColor="text1"/>
        </w:rPr>
        <w:t xml:space="preserve"> </w:t>
      </w:r>
      <w:r w:rsidRPr="001C2AB7">
        <w:rPr>
          <w:rFonts w:ascii="Aptos" w:hAnsi="Aptos"/>
          <w:b/>
          <w:bCs/>
          <w:color w:val="000000" w:themeColor="text1"/>
        </w:rPr>
        <w:t xml:space="preserve"> </w:t>
      </w:r>
    </w:p>
    <w:p w14:paraId="595F31A9" w14:textId="77777777" w:rsidR="003F7909" w:rsidRPr="001C2AB7" w:rsidRDefault="003F7909" w:rsidP="003F7909">
      <w:pPr>
        <w:jc w:val="center"/>
        <w:textAlignment w:val="baseline"/>
        <w:rPr>
          <w:rFonts w:ascii="Aptos" w:hAnsi="Aptos"/>
          <w:b/>
          <w:bCs/>
          <w:color w:val="000000" w:themeColor="text1"/>
        </w:rPr>
      </w:pPr>
    </w:p>
    <w:p w14:paraId="19CAC3AC" w14:textId="231D0F26"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 xml:space="preserve">BSEA # </w:t>
      </w:r>
      <w:r w:rsidR="00C0133B" w:rsidRPr="001C2AB7">
        <w:rPr>
          <w:rFonts w:ascii="Aptos" w:hAnsi="Aptos"/>
          <w:b/>
          <w:bCs/>
          <w:color w:val="000000" w:themeColor="text1"/>
        </w:rPr>
        <w:t xml:space="preserve"> 2411692</w:t>
      </w:r>
    </w:p>
    <w:p w14:paraId="2889138F" w14:textId="128BD72E"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______________________________________________________</w:t>
      </w:r>
    </w:p>
    <w:p w14:paraId="2DC0292C" w14:textId="77777777" w:rsidR="003F7909" w:rsidRPr="001C2AB7" w:rsidRDefault="003F7909" w:rsidP="003F7909">
      <w:pPr>
        <w:jc w:val="center"/>
        <w:textAlignment w:val="baseline"/>
        <w:rPr>
          <w:rFonts w:ascii="Aptos" w:hAnsi="Aptos"/>
          <w:b/>
          <w:bCs/>
          <w:color w:val="000000" w:themeColor="text1"/>
        </w:rPr>
      </w:pPr>
    </w:p>
    <w:p w14:paraId="3FF836C1" w14:textId="77777777"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BEFORE</w:t>
      </w:r>
    </w:p>
    <w:p w14:paraId="305965AD" w14:textId="77777777"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 xml:space="preserve"> </w:t>
      </w:r>
    </w:p>
    <w:p w14:paraId="709E7656" w14:textId="77777777"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HEARING OFFICER</w:t>
      </w:r>
    </w:p>
    <w:p w14:paraId="0A2EAEF1" w14:textId="77777777" w:rsidR="003F7909" w:rsidRPr="001C2AB7" w:rsidRDefault="003F7909" w:rsidP="003F7909">
      <w:pPr>
        <w:jc w:val="center"/>
        <w:textAlignment w:val="baseline"/>
        <w:rPr>
          <w:rFonts w:ascii="Aptos" w:hAnsi="Aptos"/>
          <w:b/>
          <w:bCs/>
          <w:color w:val="000000" w:themeColor="text1"/>
        </w:rPr>
      </w:pPr>
    </w:p>
    <w:p w14:paraId="3BFA0408" w14:textId="77777777"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ALINA KANTOR NIR</w:t>
      </w:r>
    </w:p>
    <w:p w14:paraId="01796E64" w14:textId="77777777" w:rsidR="003F7909" w:rsidRPr="001C2AB7" w:rsidRDefault="003F7909" w:rsidP="003F7909">
      <w:pPr>
        <w:jc w:val="center"/>
        <w:textAlignment w:val="baseline"/>
        <w:rPr>
          <w:rFonts w:ascii="Aptos" w:hAnsi="Aptos"/>
          <w:b/>
          <w:bCs/>
          <w:color w:val="000000" w:themeColor="text1"/>
        </w:rPr>
      </w:pPr>
    </w:p>
    <w:p w14:paraId="2A8CB0BF" w14:textId="77777777"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______________________________________________________</w:t>
      </w:r>
    </w:p>
    <w:p w14:paraId="72654EA0" w14:textId="77777777" w:rsidR="003F7909" w:rsidRPr="001C2AB7" w:rsidRDefault="003F7909" w:rsidP="003F7909">
      <w:pPr>
        <w:jc w:val="center"/>
        <w:textAlignment w:val="baseline"/>
        <w:rPr>
          <w:rFonts w:ascii="Aptos" w:hAnsi="Aptos"/>
          <w:b/>
          <w:bCs/>
          <w:color w:val="000000" w:themeColor="text1"/>
        </w:rPr>
      </w:pPr>
    </w:p>
    <w:p w14:paraId="33864128" w14:textId="77777777" w:rsidR="003F7909" w:rsidRPr="001C2AB7" w:rsidRDefault="003F7909" w:rsidP="003F7909">
      <w:pPr>
        <w:jc w:val="center"/>
        <w:textAlignment w:val="baseline"/>
        <w:rPr>
          <w:rFonts w:ascii="Aptos" w:hAnsi="Aptos"/>
          <w:b/>
          <w:bCs/>
          <w:color w:val="000000" w:themeColor="text1"/>
        </w:rPr>
      </w:pPr>
    </w:p>
    <w:p w14:paraId="407E627D" w14:textId="744921A4" w:rsidR="003F7909" w:rsidRPr="001C2AB7" w:rsidRDefault="003F7909" w:rsidP="003F7909">
      <w:pPr>
        <w:jc w:val="center"/>
        <w:textAlignment w:val="baseline"/>
        <w:rPr>
          <w:rFonts w:ascii="Aptos" w:hAnsi="Aptos"/>
          <w:b/>
          <w:bCs/>
          <w:color w:val="000000" w:themeColor="text1"/>
        </w:rPr>
      </w:pPr>
      <w:r w:rsidRPr="001C2AB7">
        <w:rPr>
          <w:rFonts w:ascii="Aptos" w:hAnsi="Aptos"/>
          <w:b/>
          <w:bCs/>
          <w:color w:val="000000" w:themeColor="text1"/>
        </w:rPr>
        <w:t>PARENT, PRO SE</w:t>
      </w:r>
    </w:p>
    <w:p w14:paraId="4B952FC6" w14:textId="77777777" w:rsidR="003F7909" w:rsidRPr="001C2AB7" w:rsidRDefault="003F7909" w:rsidP="003F7909">
      <w:pPr>
        <w:jc w:val="center"/>
        <w:textAlignment w:val="baseline"/>
        <w:rPr>
          <w:rFonts w:ascii="Aptos" w:hAnsi="Aptos"/>
          <w:b/>
          <w:bCs/>
          <w:color w:val="000000" w:themeColor="text1"/>
        </w:rPr>
      </w:pPr>
    </w:p>
    <w:p w14:paraId="35569B04" w14:textId="22CED7B4" w:rsidR="003F7909" w:rsidRPr="001C2AB7" w:rsidRDefault="00C0133B" w:rsidP="003F7909">
      <w:pPr>
        <w:jc w:val="center"/>
        <w:textAlignment w:val="baseline"/>
        <w:rPr>
          <w:rFonts w:ascii="Aptos" w:hAnsi="Aptos"/>
          <w:b/>
          <w:bCs/>
          <w:color w:val="000000" w:themeColor="text1"/>
        </w:rPr>
      </w:pPr>
      <w:r w:rsidRPr="001C2AB7">
        <w:rPr>
          <w:rFonts w:ascii="Aptos" w:hAnsi="Aptos"/>
          <w:b/>
          <w:bCs/>
          <w:color w:val="000000" w:themeColor="text1"/>
        </w:rPr>
        <w:t>FELICIA VASUDEVAN</w:t>
      </w:r>
      <w:r w:rsidR="003F7909" w:rsidRPr="001C2AB7">
        <w:rPr>
          <w:rFonts w:ascii="Aptos" w:hAnsi="Aptos"/>
          <w:b/>
          <w:bCs/>
          <w:color w:val="000000" w:themeColor="text1"/>
        </w:rPr>
        <w:t xml:space="preserve">, ATTORNEY FOR </w:t>
      </w:r>
      <w:r w:rsidR="0090210C" w:rsidRPr="001C2AB7">
        <w:rPr>
          <w:rFonts w:ascii="Aptos" w:hAnsi="Aptos"/>
          <w:b/>
          <w:bCs/>
          <w:color w:val="000000" w:themeColor="text1"/>
        </w:rPr>
        <w:t xml:space="preserve">GREATER COMMONWEALTH VIRTUAL SCHOOL  </w:t>
      </w:r>
      <w:r w:rsidRPr="001C2AB7">
        <w:rPr>
          <w:rFonts w:ascii="Aptos" w:hAnsi="Aptos"/>
          <w:b/>
          <w:bCs/>
          <w:color w:val="000000" w:themeColor="text1"/>
        </w:rPr>
        <w:t xml:space="preserve"> </w:t>
      </w:r>
      <w:r w:rsidR="00F115F7" w:rsidRPr="001C2AB7">
        <w:rPr>
          <w:rFonts w:ascii="Aptos" w:hAnsi="Aptos"/>
          <w:b/>
          <w:bCs/>
          <w:color w:val="000000" w:themeColor="text1"/>
        </w:rPr>
        <w:t xml:space="preserve"> </w:t>
      </w:r>
    </w:p>
    <w:p w14:paraId="5685CB5B" w14:textId="77777777" w:rsidR="003F7909" w:rsidRPr="001C2AB7" w:rsidRDefault="003F7909" w:rsidP="003F7909">
      <w:pPr>
        <w:jc w:val="center"/>
        <w:textAlignment w:val="baseline"/>
        <w:rPr>
          <w:rFonts w:ascii="Aptos" w:hAnsi="Aptos"/>
          <w:b/>
          <w:bCs/>
          <w:color w:val="000000" w:themeColor="text1"/>
        </w:rPr>
      </w:pPr>
    </w:p>
    <w:p w14:paraId="65D75944" w14:textId="77777777" w:rsidR="003F7909" w:rsidRPr="001C2AB7" w:rsidRDefault="003F7909" w:rsidP="003F7909">
      <w:pPr>
        <w:jc w:val="center"/>
        <w:textAlignment w:val="baseline"/>
        <w:rPr>
          <w:rFonts w:ascii="Aptos" w:hAnsi="Aptos"/>
          <w:b/>
          <w:bCs/>
          <w:color w:val="000000" w:themeColor="text1"/>
        </w:rPr>
      </w:pPr>
    </w:p>
    <w:p w14:paraId="11888589" w14:textId="77777777" w:rsidR="003F7909" w:rsidRPr="001C2AB7" w:rsidRDefault="003F7909" w:rsidP="003F7909">
      <w:pPr>
        <w:jc w:val="center"/>
        <w:textAlignment w:val="baseline"/>
        <w:rPr>
          <w:rFonts w:ascii="Aptos" w:hAnsi="Aptos"/>
          <w:b/>
          <w:bCs/>
          <w:color w:val="000000" w:themeColor="text1"/>
        </w:rPr>
      </w:pPr>
    </w:p>
    <w:p w14:paraId="3D77879A" w14:textId="77777777" w:rsidR="003F7909" w:rsidRPr="001C2AB7" w:rsidRDefault="003F7909" w:rsidP="003F7909">
      <w:pPr>
        <w:jc w:val="center"/>
        <w:textAlignment w:val="baseline"/>
        <w:rPr>
          <w:rFonts w:ascii="Aptos" w:hAnsi="Aptos"/>
          <w:b/>
          <w:bCs/>
          <w:color w:val="000000" w:themeColor="text1"/>
        </w:rPr>
      </w:pPr>
    </w:p>
    <w:p w14:paraId="2D99E694" w14:textId="77777777" w:rsidR="003F7909" w:rsidRPr="001C2AB7" w:rsidRDefault="003F7909" w:rsidP="003F7909">
      <w:pPr>
        <w:jc w:val="center"/>
        <w:textAlignment w:val="baseline"/>
        <w:rPr>
          <w:rFonts w:ascii="Aptos" w:hAnsi="Aptos"/>
          <w:b/>
          <w:bCs/>
          <w:color w:val="000000" w:themeColor="text1"/>
        </w:rPr>
      </w:pPr>
    </w:p>
    <w:p w14:paraId="042F881F" w14:textId="77777777" w:rsidR="003F7909" w:rsidRPr="001C2AB7" w:rsidRDefault="003F7909" w:rsidP="003F7909">
      <w:pPr>
        <w:jc w:val="center"/>
        <w:textAlignment w:val="baseline"/>
        <w:rPr>
          <w:rFonts w:ascii="Aptos" w:hAnsi="Aptos"/>
          <w:b/>
          <w:bCs/>
          <w:color w:val="000000" w:themeColor="text1"/>
        </w:rPr>
      </w:pPr>
    </w:p>
    <w:p w14:paraId="2E85C443" w14:textId="77777777" w:rsidR="003F7909" w:rsidRPr="001C2AB7" w:rsidRDefault="003F7909" w:rsidP="003F7909">
      <w:pPr>
        <w:jc w:val="center"/>
        <w:textAlignment w:val="baseline"/>
        <w:rPr>
          <w:rFonts w:ascii="Aptos" w:hAnsi="Aptos"/>
          <w:b/>
          <w:bCs/>
          <w:color w:val="000000" w:themeColor="text1"/>
        </w:rPr>
      </w:pPr>
    </w:p>
    <w:p w14:paraId="5CC6FE41" w14:textId="77777777" w:rsidR="003F7909" w:rsidRPr="001C2AB7" w:rsidRDefault="003F7909" w:rsidP="003F7909">
      <w:pPr>
        <w:jc w:val="center"/>
        <w:textAlignment w:val="baseline"/>
        <w:rPr>
          <w:rFonts w:ascii="Aptos" w:hAnsi="Aptos"/>
          <w:b/>
          <w:bCs/>
          <w:color w:val="000000" w:themeColor="text1"/>
        </w:rPr>
      </w:pPr>
    </w:p>
    <w:p w14:paraId="5914DB21" w14:textId="77777777" w:rsidR="003F7909" w:rsidRPr="001C2AB7" w:rsidRDefault="003F7909" w:rsidP="003F7909">
      <w:pPr>
        <w:jc w:val="center"/>
        <w:textAlignment w:val="baseline"/>
        <w:rPr>
          <w:rFonts w:ascii="Aptos" w:hAnsi="Aptos"/>
          <w:b/>
          <w:bCs/>
          <w:color w:val="000000" w:themeColor="text1"/>
        </w:rPr>
      </w:pPr>
    </w:p>
    <w:p w14:paraId="275ABEA2" w14:textId="6B0824E9" w:rsidR="003F7909" w:rsidRPr="001C2AB7" w:rsidRDefault="003F7909">
      <w:pPr>
        <w:rPr>
          <w:rFonts w:ascii="Aptos" w:hAnsi="Aptos"/>
          <w:b/>
          <w:bCs/>
          <w:color w:val="000000" w:themeColor="text1"/>
        </w:rPr>
      </w:pPr>
      <w:r w:rsidRPr="001C2AB7">
        <w:rPr>
          <w:rFonts w:ascii="Aptos" w:hAnsi="Aptos"/>
          <w:b/>
          <w:bCs/>
          <w:color w:val="000000" w:themeColor="text1"/>
        </w:rPr>
        <w:br w:type="page"/>
      </w:r>
    </w:p>
    <w:p w14:paraId="327CE4EC" w14:textId="77777777" w:rsidR="003F7909" w:rsidRPr="001C2AB7" w:rsidRDefault="003F7909">
      <w:pPr>
        <w:rPr>
          <w:rFonts w:ascii="Aptos" w:hAnsi="Aptos"/>
          <w:b/>
          <w:bCs/>
          <w:color w:val="000000" w:themeColor="text1"/>
        </w:rPr>
      </w:pPr>
    </w:p>
    <w:p w14:paraId="1D4B8F9E" w14:textId="77777777" w:rsidR="003F7909" w:rsidRPr="001C2AB7" w:rsidRDefault="003F7909" w:rsidP="00925F40">
      <w:pPr>
        <w:jc w:val="center"/>
        <w:textAlignment w:val="baseline"/>
        <w:rPr>
          <w:rFonts w:ascii="Aptos" w:hAnsi="Aptos"/>
          <w:b/>
          <w:bCs/>
          <w:color w:val="000000" w:themeColor="text1"/>
        </w:rPr>
      </w:pPr>
    </w:p>
    <w:p w14:paraId="74D45EC0" w14:textId="2A94BE71" w:rsidR="00925F40" w:rsidRPr="001C2AB7" w:rsidRDefault="00925F40" w:rsidP="00925F40">
      <w:pPr>
        <w:jc w:val="center"/>
        <w:textAlignment w:val="baseline"/>
        <w:rPr>
          <w:rFonts w:ascii="Aptos" w:hAnsi="Aptos"/>
          <w:b/>
          <w:bCs/>
          <w:color w:val="000000" w:themeColor="text1"/>
        </w:rPr>
      </w:pPr>
      <w:r w:rsidRPr="001C2AB7">
        <w:rPr>
          <w:rFonts w:ascii="Aptos" w:hAnsi="Aptos"/>
          <w:b/>
          <w:bCs/>
          <w:color w:val="000000" w:themeColor="text1"/>
        </w:rPr>
        <w:t>COMMONWEALTH OF MASSACHUSETTS</w:t>
      </w:r>
    </w:p>
    <w:p w14:paraId="1243D062" w14:textId="77777777" w:rsidR="00925F40" w:rsidRPr="001C2AB7" w:rsidRDefault="00925F40" w:rsidP="00925F40">
      <w:pPr>
        <w:jc w:val="center"/>
        <w:textAlignment w:val="baseline"/>
        <w:rPr>
          <w:rFonts w:ascii="Aptos" w:hAnsi="Aptos"/>
          <w:b/>
          <w:bCs/>
          <w:color w:val="000000" w:themeColor="text1"/>
        </w:rPr>
      </w:pPr>
      <w:r w:rsidRPr="001C2AB7">
        <w:rPr>
          <w:rFonts w:ascii="Aptos" w:hAnsi="Aptos"/>
          <w:b/>
          <w:bCs/>
          <w:color w:val="000000" w:themeColor="text1"/>
        </w:rPr>
        <w:t>DIVISION OF ADMINISTRATIVE LAW APPEALS</w:t>
      </w:r>
    </w:p>
    <w:p w14:paraId="4E9DF0FB" w14:textId="77777777" w:rsidR="00925F40" w:rsidRPr="001C2AB7" w:rsidRDefault="00925F40" w:rsidP="00925F40">
      <w:pPr>
        <w:jc w:val="center"/>
        <w:textAlignment w:val="baseline"/>
        <w:rPr>
          <w:rFonts w:ascii="Aptos" w:hAnsi="Aptos"/>
          <w:b/>
          <w:bCs/>
          <w:color w:val="000000" w:themeColor="text1"/>
        </w:rPr>
      </w:pPr>
      <w:r w:rsidRPr="001C2AB7">
        <w:rPr>
          <w:rFonts w:ascii="Aptos" w:hAnsi="Aptos"/>
          <w:b/>
          <w:bCs/>
          <w:color w:val="000000" w:themeColor="text1"/>
        </w:rPr>
        <w:t>BUREAU OF SPECIAL EDUCATION APPEALS</w:t>
      </w:r>
    </w:p>
    <w:p w14:paraId="1C329B90" w14:textId="77777777" w:rsidR="00925F40" w:rsidRPr="001C2AB7" w:rsidRDefault="00925F40" w:rsidP="00925F40">
      <w:pPr>
        <w:jc w:val="center"/>
        <w:textAlignment w:val="baseline"/>
        <w:rPr>
          <w:rFonts w:ascii="Aptos" w:hAnsi="Aptos"/>
          <w:color w:val="000000" w:themeColor="text1"/>
        </w:rPr>
      </w:pPr>
    </w:p>
    <w:p w14:paraId="5C8696A3" w14:textId="77777777" w:rsidR="00925F40" w:rsidRPr="001C2AB7" w:rsidRDefault="00925F40" w:rsidP="00925F40">
      <w:pPr>
        <w:jc w:val="center"/>
        <w:textAlignment w:val="baseline"/>
        <w:rPr>
          <w:rFonts w:ascii="Aptos" w:hAnsi="Aptos"/>
          <w:color w:val="000000" w:themeColor="text1"/>
        </w:rPr>
      </w:pPr>
    </w:p>
    <w:p w14:paraId="324DD551" w14:textId="08F3EE11" w:rsidR="00925F40" w:rsidRPr="001C2AB7" w:rsidRDefault="00925F40" w:rsidP="00925F40">
      <w:pPr>
        <w:textAlignment w:val="baseline"/>
        <w:rPr>
          <w:rFonts w:ascii="Aptos" w:hAnsi="Aptos"/>
          <w:b/>
          <w:bCs/>
          <w:color w:val="000000" w:themeColor="text1"/>
        </w:rPr>
      </w:pPr>
      <w:r w:rsidRPr="001C2AB7">
        <w:rPr>
          <w:rFonts w:ascii="Aptos" w:hAnsi="Aptos"/>
          <w:b/>
          <w:bCs/>
          <w:color w:val="000000" w:themeColor="text1"/>
        </w:rPr>
        <w:t xml:space="preserve">In Re: </w:t>
      </w:r>
      <w:r w:rsidR="00C0133B" w:rsidRPr="001C2AB7">
        <w:rPr>
          <w:rFonts w:ascii="Aptos" w:hAnsi="Aptos"/>
          <w:b/>
          <w:bCs/>
          <w:color w:val="000000" w:themeColor="text1"/>
        </w:rPr>
        <w:t xml:space="preserve">Greater Commonwealth Virtual School    </w:t>
      </w:r>
      <w:r w:rsidR="003060B6" w:rsidRPr="001C2AB7">
        <w:rPr>
          <w:rFonts w:ascii="Aptos" w:hAnsi="Aptos"/>
          <w:b/>
          <w:bCs/>
          <w:color w:val="000000" w:themeColor="text1"/>
        </w:rPr>
        <w:tab/>
      </w:r>
      <w:r w:rsidR="003060B6" w:rsidRPr="001C2AB7">
        <w:rPr>
          <w:rFonts w:ascii="Aptos" w:hAnsi="Aptos"/>
          <w:b/>
          <w:bCs/>
          <w:color w:val="000000" w:themeColor="text1"/>
        </w:rPr>
        <w:tab/>
      </w:r>
      <w:r w:rsidRPr="001C2AB7">
        <w:rPr>
          <w:rFonts w:ascii="Aptos" w:hAnsi="Aptos"/>
          <w:b/>
          <w:bCs/>
          <w:color w:val="000000" w:themeColor="text1"/>
        </w:rPr>
        <w:t xml:space="preserve">      </w:t>
      </w:r>
      <w:r w:rsidR="00F115F7" w:rsidRPr="001C2AB7">
        <w:rPr>
          <w:rFonts w:ascii="Aptos" w:hAnsi="Aptos"/>
          <w:b/>
          <w:bCs/>
          <w:color w:val="000000" w:themeColor="text1"/>
        </w:rPr>
        <w:tab/>
      </w:r>
      <w:r w:rsidRPr="001C2AB7">
        <w:rPr>
          <w:rFonts w:ascii="Aptos" w:hAnsi="Aptos"/>
          <w:b/>
          <w:bCs/>
          <w:color w:val="000000" w:themeColor="text1"/>
        </w:rPr>
        <w:t xml:space="preserve"> BSEA # </w:t>
      </w:r>
      <w:r w:rsidR="00C0133B" w:rsidRPr="001C2AB7">
        <w:rPr>
          <w:rFonts w:ascii="Aptos" w:hAnsi="Aptos"/>
          <w:b/>
          <w:bCs/>
          <w:color w:val="000000" w:themeColor="text1"/>
        </w:rPr>
        <w:t xml:space="preserve">2411692 </w:t>
      </w:r>
    </w:p>
    <w:p w14:paraId="6EFD3FB1" w14:textId="77777777" w:rsidR="00925F40" w:rsidRPr="001C2AB7" w:rsidRDefault="00925F40" w:rsidP="00925F40">
      <w:pPr>
        <w:textAlignment w:val="baseline"/>
        <w:rPr>
          <w:rFonts w:ascii="Aptos" w:hAnsi="Aptos"/>
          <w:b/>
          <w:bCs/>
          <w:color w:val="000000" w:themeColor="text1"/>
          <w:u w:val="single"/>
        </w:rPr>
      </w:pPr>
    </w:p>
    <w:p w14:paraId="04815D25" w14:textId="77777777" w:rsidR="00925F40" w:rsidRPr="001C2AB7" w:rsidRDefault="00925F40" w:rsidP="00925F40">
      <w:pPr>
        <w:jc w:val="center"/>
        <w:textAlignment w:val="baseline"/>
        <w:rPr>
          <w:rFonts w:ascii="Aptos" w:hAnsi="Aptos"/>
          <w:b/>
          <w:bCs/>
          <w:color w:val="000000" w:themeColor="text1"/>
          <w:u w:val="single"/>
        </w:rPr>
      </w:pPr>
      <w:r w:rsidRPr="001C2AB7">
        <w:rPr>
          <w:rFonts w:ascii="Aptos" w:hAnsi="Aptos"/>
          <w:b/>
          <w:bCs/>
          <w:color w:val="000000" w:themeColor="text1"/>
          <w:u w:val="single"/>
        </w:rPr>
        <w:t>DECISION</w:t>
      </w:r>
    </w:p>
    <w:p w14:paraId="71DF0105" w14:textId="77777777" w:rsidR="00925F40" w:rsidRPr="001C2AB7" w:rsidRDefault="00925F40" w:rsidP="00925F40">
      <w:pPr>
        <w:jc w:val="center"/>
        <w:textAlignment w:val="baseline"/>
        <w:rPr>
          <w:rFonts w:ascii="Aptos" w:hAnsi="Aptos"/>
          <w:color w:val="000000" w:themeColor="text1"/>
        </w:rPr>
      </w:pPr>
    </w:p>
    <w:p w14:paraId="13371FF2" w14:textId="77777777" w:rsidR="00925F40" w:rsidRPr="001C2AB7" w:rsidRDefault="00925F40" w:rsidP="00925F40">
      <w:pPr>
        <w:textAlignment w:val="baseline"/>
        <w:rPr>
          <w:rFonts w:ascii="Aptos" w:hAnsi="Aptos"/>
          <w:color w:val="000000" w:themeColor="text1"/>
        </w:rPr>
      </w:pPr>
      <w:r w:rsidRPr="001C2AB7">
        <w:rPr>
          <w:rFonts w:ascii="Aptos" w:hAnsi="Aptos"/>
          <w:color w:val="000000" w:themeColor="text1"/>
        </w:rPr>
        <w:t>This decision is issued pursuant to the Individuals with Disabilities Education Act (20 USC 1400 </w:t>
      </w:r>
      <w:r w:rsidRPr="001C2AB7">
        <w:rPr>
          <w:rFonts w:ascii="Aptos" w:hAnsi="Aptos"/>
          <w:i/>
          <w:iCs/>
          <w:color w:val="000000" w:themeColor="text1"/>
        </w:rPr>
        <w:t>et seq</w:t>
      </w:r>
      <w:r w:rsidRPr="001C2AB7">
        <w:rPr>
          <w:rFonts w:ascii="Aptos" w:hAnsi="Aptos"/>
          <w:color w:val="000000" w:themeColor="text1"/>
        </w:rPr>
        <w:t>.), Section 504 of the Rehabilitation Act of 1973 (29 USC 794), the state special education law (MGL c. 71B), the state Administrative Procedure Act (MGL c. 30A), and the regulations promulgated under these statutes. </w:t>
      </w:r>
    </w:p>
    <w:p w14:paraId="44D13598" w14:textId="77777777" w:rsidR="00925F40" w:rsidRPr="001C2AB7" w:rsidRDefault="00925F40" w:rsidP="00925F40">
      <w:pPr>
        <w:textAlignment w:val="baseline"/>
        <w:rPr>
          <w:rFonts w:ascii="Aptos" w:hAnsi="Aptos"/>
          <w:color w:val="000000" w:themeColor="text1"/>
        </w:rPr>
      </w:pPr>
    </w:p>
    <w:p w14:paraId="2901E847" w14:textId="214E05ED" w:rsidR="00925F40" w:rsidRPr="001C2AB7" w:rsidRDefault="00925F40" w:rsidP="00925F40">
      <w:pPr>
        <w:tabs>
          <w:tab w:val="left" w:pos="720"/>
        </w:tabs>
        <w:rPr>
          <w:rFonts w:ascii="Aptos" w:hAnsi="Aptos"/>
          <w:color w:val="000000" w:themeColor="text1"/>
        </w:rPr>
      </w:pPr>
      <w:r w:rsidRPr="001C2AB7">
        <w:rPr>
          <w:rFonts w:ascii="Aptos" w:hAnsi="Aptos"/>
          <w:color w:val="000000" w:themeColor="text1"/>
        </w:rPr>
        <w:t>A hearing in the above-noted matter was held via a virtual platform on</w:t>
      </w:r>
      <w:r w:rsidR="00FE299B" w:rsidRPr="001C2AB7">
        <w:rPr>
          <w:rFonts w:ascii="Aptos" w:hAnsi="Aptos"/>
          <w:color w:val="000000" w:themeColor="text1"/>
        </w:rPr>
        <w:t xml:space="preserve"> </w:t>
      </w:r>
      <w:r w:rsidR="00C0133B" w:rsidRPr="001C2AB7">
        <w:rPr>
          <w:rFonts w:ascii="Aptos" w:hAnsi="Aptos"/>
          <w:color w:val="000000" w:themeColor="text1"/>
        </w:rPr>
        <w:t>June 14</w:t>
      </w:r>
      <w:r w:rsidR="00F115F7" w:rsidRPr="001C2AB7">
        <w:rPr>
          <w:rFonts w:ascii="Aptos" w:hAnsi="Aptos"/>
          <w:color w:val="000000" w:themeColor="text1"/>
        </w:rPr>
        <w:t xml:space="preserve">, 2024 </w:t>
      </w:r>
      <w:r w:rsidRPr="001C2AB7">
        <w:rPr>
          <w:rFonts w:ascii="Aptos" w:hAnsi="Aptos"/>
          <w:color w:val="000000" w:themeColor="text1"/>
        </w:rPr>
        <w:t xml:space="preserve">before Hearing Officer Alina Kantor Nir. </w:t>
      </w:r>
      <w:r w:rsidR="006B3E55" w:rsidRPr="001C2AB7">
        <w:rPr>
          <w:rFonts w:ascii="Aptos" w:hAnsi="Aptos"/>
          <w:color w:val="000000" w:themeColor="text1"/>
        </w:rPr>
        <w:t>Parent</w:t>
      </w:r>
      <w:r w:rsidR="00171468" w:rsidRPr="001C2AB7">
        <w:rPr>
          <w:rFonts w:ascii="Aptos" w:hAnsi="Aptos"/>
          <w:color w:val="000000" w:themeColor="text1"/>
        </w:rPr>
        <w:t xml:space="preserve"> did not attend</w:t>
      </w:r>
      <w:r w:rsidR="003060B6" w:rsidRPr="001C2AB7">
        <w:rPr>
          <w:rFonts w:ascii="Aptos" w:hAnsi="Aptos"/>
          <w:color w:val="000000" w:themeColor="text1"/>
        </w:rPr>
        <w:t xml:space="preserve"> the Hearing</w:t>
      </w:r>
      <w:r w:rsidR="00171468" w:rsidRPr="001C2AB7">
        <w:rPr>
          <w:rFonts w:ascii="Aptos" w:hAnsi="Aptos"/>
          <w:color w:val="000000" w:themeColor="text1"/>
        </w:rPr>
        <w:t>.</w:t>
      </w:r>
      <w:r w:rsidR="006B3E55" w:rsidRPr="001C2AB7">
        <w:rPr>
          <w:rFonts w:ascii="Aptos" w:hAnsi="Aptos"/>
          <w:color w:val="000000" w:themeColor="text1"/>
        </w:rPr>
        <w:t xml:space="preserve"> </w:t>
      </w:r>
      <w:r w:rsidR="00D8663D" w:rsidRPr="001C2AB7">
        <w:rPr>
          <w:rFonts w:ascii="Aptos" w:hAnsi="Aptos"/>
          <w:color w:val="000000" w:themeColor="text1"/>
        </w:rPr>
        <w:t>Greater Commonwealth Virtual School (Greater Commonwealth or the District)</w:t>
      </w:r>
      <w:r w:rsidR="00D8663D">
        <w:rPr>
          <w:rFonts w:ascii="Aptos" w:hAnsi="Aptos"/>
          <w:color w:val="000000" w:themeColor="text1"/>
        </w:rPr>
        <w:t xml:space="preserve"> </w:t>
      </w:r>
      <w:r w:rsidR="006B3E55" w:rsidRPr="001C2AB7">
        <w:rPr>
          <w:rFonts w:ascii="Aptos" w:hAnsi="Aptos"/>
          <w:color w:val="000000" w:themeColor="text1"/>
        </w:rPr>
        <w:t>was</w:t>
      </w:r>
      <w:r w:rsidRPr="001C2AB7">
        <w:rPr>
          <w:rFonts w:ascii="Aptos" w:hAnsi="Aptos"/>
          <w:color w:val="000000" w:themeColor="text1"/>
        </w:rPr>
        <w:t xml:space="preserve"> represented by counsel. Those present for all or part of the proceedings, all of whom agreed to participate virtually, were: </w:t>
      </w:r>
    </w:p>
    <w:p w14:paraId="4938C063" w14:textId="77777777" w:rsidR="00925F40" w:rsidRPr="001C2AB7" w:rsidRDefault="00925F40" w:rsidP="00925F40">
      <w:pPr>
        <w:tabs>
          <w:tab w:val="left" w:pos="720"/>
        </w:tabs>
        <w:rPr>
          <w:rFonts w:ascii="Aptos" w:hAnsi="Aptos"/>
          <w:color w:val="000000" w:themeColor="text1"/>
        </w:rPr>
      </w:pPr>
    </w:p>
    <w:p w14:paraId="48A8A4BB" w14:textId="05DB47F1" w:rsidR="00F115F7" w:rsidRDefault="00C0133B" w:rsidP="00330693">
      <w:pPr>
        <w:tabs>
          <w:tab w:val="left" w:pos="720"/>
        </w:tabs>
        <w:ind w:left="2880" w:hanging="2880"/>
        <w:rPr>
          <w:rFonts w:ascii="Aptos" w:hAnsi="Aptos"/>
          <w:color w:val="000000" w:themeColor="text1"/>
        </w:rPr>
      </w:pPr>
      <w:r w:rsidRPr="001C2AB7">
        <w:rPr>
          <w:rFonts w:ascii="Aptos" w:hAnsi="Aptos"/>
          <w:color w:val="000000" w:themeColor="text1"/>
        </w:rPr>
        <w:t>Leah Stefanov</w:t>
      </w:r>
      <w:r w:rsidR="00FF1D39">
        <w:rPr>
          <w:rFonts w:ascii="Aptos" w:hAnsi="Aptos"/>
          <w:color w:val="000000" w:themeColor="text1"/>
        </w:rPr>
        <w:tab/>
      </w:r>
      <w:r w:rsidR="00330693">
        <w:rPr>
          <w:rFonts w:ascii="Aptos" w:hAnsi="Aptos"/>
          <w:color w:val="000000" w:themeColor="text1"/>
        </w:rPr>
        <w:t xml:space="preserve">Case Manager and Special Education Teacher, </w:t>
      </w:r>
      <w:r w:rsidR="00330693" w:rsidRPr="001C2AB7">
        <w:rPr>
          <w:rFonts w:ascii="Aptos" w:hAnsi="Aptos"/>
          <w:color w:val="000000" w:themeColor="text1"/>
        </w:rPr>
        <w:t>Greater Commonwealth</w:t>
      </w:r>
    </w:p>
    <w:p w14:paraId="11DE5759" w14:textId="410D36D7" w:rsidR="00EA1CE2" w:rsidRDefault="00EA1CE2" w:rsidP="00D8663D">
      <w:pPr>
        <w:tabs>
          <w:tab w:val="left" w:pos="720"/>
        </w:tabs>
        <w:rPr>
          <w:rFonts w:ascii="Aptos" w:hAnsi="Aptos"/>
          <w:color w:val="000000" w:themeColor="text1"/>
        </w:rPr>
      </w:pPr>
      <w:r w:rsidRPr="001C2AB7">
        <w:rPr>
          <w:rFonts w:ascii="Aptos" w:hAnsi="Aptos"/>
          <w:color w:val="000000" w:themeColor="text1"/>
        </w:rPr>
        <w:t>Darlene Thorpe</w:t>
      </w:r>
      <w:r>
        <w:rPr>
          <w:rFonts w:ascii="Aptos" w:hAnsi="Aptos"/>
          <w:color w:val="000000" w:themeColor="text1"/>
        </w:rPr>
        <w:tab/>
      </w:r>
      <w:r>
        <w:rPr>
          <w:rFonts w:ascii="Aptos" w:hAnsi="Aptos"/>
          <w:color w:val="000000" w:themeColor="text1"/>
        </w:rPr>
        <w:tab/>
        <w:t xml:space="preserve">Director of Special Education, </w:t>
      </w:r>
      <w:r w:rsidRPr="001C2AB7">
        <w:rPr>
          <w:rFonts w:ascii="Aptos" w:hAnsi="Aptos"/>
          <w:color w:val="000000" w:themeColor="text1"/>
        </w:rPr>
        <w:t>Greater Commonwealth</w:t>
      </w:r>
    </w:p>
    <w:p w14:paraId="7216F510" w14:textId="1A7118EE" w:rsidR="00EA1CE2" w:rsidRPr="001C2AB7" w:rsidRDefault="00EA1CE2" w:rsidP="00D8663D">
      <w:pPr>
        <w:tabs>
          <w:tab w:val="left" w:pos="720"/>
        </w:tabs>
        <w:ind w:left="2880" w:hanging="2880"/>
        <w:rPr>
          <w:rFonts w:ascii="Aptos" w:hAnsi="Aptos"/>
          <w:color w:val="000000" w:themeColor="text1"/>
        </w:rPr>
      </w:pPr>
      <w:r w:rsidRPr="001C2AB7">
        <w:rPr>
          <w:rFonts w:ascii="Aptos" w:hAnsi="Aptos"/>
          <w:color w:val="000000" w:themeColor="text1"/>
        </w:rPr>
        <w:t xml:space="preserve">Felicia Vasudevan  </w:t>
      </w:r>
      <w:r w:rsidRPr="001C2AB7">
        <w:rPr>
          <w:rFonts w:ascii="Aptos" w:hAnsi="Aptos"/>
          <w:color w:val="000000" w:themeColor="text1"/>
        </w:rPr>
        <w:tab/>
        <w:t>Attorney for Greater Commonwealth</w:t>
      </w:r>
    </w:p>
    <w:p w14:paraId="1BE3889E" w14:textId="7C81CD06" w:rsidR="00925F40" w:rsidRPr="001C2AB7" w:rsidRDefault="00330693" w:rsidP="00FE299B">
      <w:pPr>
        <w:tabs>
          <w:tab w:val="left" w:pos="720"/>
        </w:tabs>
        <w:rPr>
          <w:rFonts w:ascii="Aptos" w:hAnsi="Aptos"/>
          <w:color w:val="000000" w:themeColor="text1"/>
        </w:rPr>
      </w:pPr>
      <w:r>
        <w:rPr>
          <w:rFonts w:ascii="Aptos" w:hAnsi="Aptos"/>
          <w:color w:val="000000" w:themeColor="text1"/>
        </w:rPr>
        <w:t>Julianne Ryan</w:t>
      </w:r>
      <w:r w:rsidR="00171468" w:rsidRPr="001C2AB7">
        <w:rPr>
          <w:rFonts w:ascii="Aptos" w:hAnsi="Aptos"/>
          <w:color w:val="000000" w:themeColor="text1"/>
        </w:rPr>
        <w:tab/>
      </w:r>
      <w:r w:rsidR="00C0133B" w:rsidRPr="001C2AB7">
        <w:rPr>
          <w:rFonts w:ascii="Aptos" w:hAnsi="Aptos"/>
          <w:color w:val="000000" w:themeColor="text1"/>
        </w:rPr>
        <w:tab/>
      </w:r>
      <w:r w:rsidR="00C0133B" w:rsidRPr="001C2AB7">
        <w:rPr>
          <w:rFonts w:ascii="Aptos" w:hAnsi="Aptos"/>
          <w:color w:val="000000" w:themeColor="text1"/>
        </w:rPr>
        <w:tab/>
      </w:r>
      <w:r w:rsidR="00FE299B" w:rsidRPr="001C2AB7">
        <w:rPr>
          <w:rFonts w:ascii="Aptos" w:hAnsi="Aptos"/>
          <w:color w:val="000000" w:themeColor="text1"/>
        </w:rPr>
        <w:t>Cour</w:t>
      </w:r>
      <w:r w:rsidR="00925F40" w:rsidRPr="001C2AB7">
        <w:rPr>
          <w:rFonts w:ascii="Aptos" w:hAnsi="Aptos"/>
          <w:color w:val="000000" w:themeColor="text1"/>
        </w:rPr>
        <w:t>t Reporter</w:t>
      </w:r>
      <w:r w:rsidR="00642303" w:rsidRPr="001C2AB7">
        <w:rPr>
          <w:rFonts w:ascii="Aptos" w:hAnsi="Aptos"/>
          <w:color w:val="000000" w:themeColor="text1"/>
        </w:rPr>
        <w:tab/>
      </w:r>
      <w:r w:rsidR="00FE299B" w:rsidRPr="001C2AB7">
        <w:rPr>
          <w:rFonts w:ascii="Aptos" w:hAnsi="Aptos"/>
          <w:color w:val="000000" w:themeColor="text1"/>
        </w:rPr>
        <w:t xml:space="preserve"> </w:t>
      </w:r>
    </w:p>
    <w:p w14:paraId="391FEF1D" w14:textId="77777777" w:rsidR="00925F40" w:rsidRPr="001C2AB7" w:rsidRDefault="00925F40" w:rsidP="00925F40">
      <w:pPr>
        <w:textAlignment w:val="baseline"/>
        <w:rPr>
          <w:rFonts w:ascii="Aptos" w:hAnsi="Aptos"/>
          <w:color w:val="000000" w:themeColor="text1"/>
        </w:rPr>
      </w:pPr>
    </w:p>
    <w:p w14:paraId="01DFDC9C" w14:textId="3AD6A299" w:rsidR="00925F40" w:rsidRPr="001C2AB7" w:rsidRDefault="00925F40" w:rsidP="00925F40">
      <w:pPr>
        <w:textAlignment w:val="baseline"/>
        <w:rPr>
          <w:rFonts w:ascii="Aptos" w:hAnsi="Aptos"/>
          <w:color w:val="000000" w:themeColor="text1"/>
        </w:rPr>
      </w:pPr>
      <w:r w:rsidRPr="001C2AB7">
        <w:rPr>
          <w:rFonts w:ascii="Aptos" w:hAnsi="Aptos"/>
          <w:color w:val="000000" w:themeColor="text1"/>
        </w:rPr>
        <w:t xml:space="preserve">The official record of the hearing consists of documents submitted by </w:t>
      </w:r>
      <w:r w:rsidR="00E67604">
        <w:rPr>
          <w:rFonts w:ascii="Aptos" w:hAnsi="Aptos"/>
          <w:color w:val="000000" w:themeColor="text1"/>
        </w:rPr>
        <w:t>Greater Commonwealth</w:t>
      </w:r>
      <w:r w:rsidRPr="001C2AB7">
        <w:rPr>
          <w:rFonts w:ascii="Aptos" w:hAnsi="Aptos"/>
          <w:color w:val="000000" w:themeColor="text1"/>
        </w:rPr>
        <w:t xml:space="preserve"> and marked as Exhibits S-</w:t>
      </w:r>
      <w:r w:rsidR="00C0133B" w:rsidRPr="001C2AB7">
        <w:rPr>
          <w:rFonts w:ascii="Aptos" w:hAnsi="Aptos"/>
          <w:color w:val="000000" w:themeColor="text1"/>
        </w:rPr>
        <w:t>1</w:t>
      </w:r>
      <w:r w:rsidRPr="001C2AB7">
        <w:rPr>
          <w:rFonts w:ascii="Aptos" w:hAnsi="Aptos"/>
          <w:color w:val="000000" w:themeColor="text1"/>
        </w:rPr>
        <w:t xml:space="preserve"> to S-</w:t>
      </w:r>
      <w:r w:rsidR="00C0133B" w:rsidRPr="001C2AB7">
        <w:rPr>
          <w:rFonts w:ascii="Aptos" w:hAnsi="Aptos"/>
          <w:color w:val="000000" w:themeColor="text1"/>
        </w:rPr>
        <w:t>12</w:t>
      </w:r>
      <w:r w:rsidR="000A301B">
        <w:rPr>
          <w:rStyle w:val="FootnoteReference"/>
          <w:rFonts w:ascii="Aptos" w:hAnsi="Aptos"/>
          <w:color w:val="000000" w:themeColor="text1"/>
        </w:rPr>
        <w:footnoteReference w:id="1"/>
      </w:r>
      <w:r w:rsidR="00330D2C">
        <w:rPr>
          <w:rFonts w:ascii="Aptos" w:hAnsi="Aptos"/>
          <w:color w:val="000000" w:themeColor="text1"/>
        </w:rPr>
        <w:t>,</w:t>
      </w:r>
      <w:r w:rsidR="00171468" w:rsidRPr="001C2AB7">
        <w:rPr>
          <w:rFonts w:ascii="Aptos" w:hAnsi="Aptos"/>
          <w:color w:val="000000" w:themeColor="text1"/>
        </w:rPr>
        <w:t xml:space="preserve"> </w:t>
      </w:r>
      <w:r w:rsidRPr="001C2AB7">
        <w:rPr>
          <w:rFonts w:ascii="Aptos" w:hAnsi="Aptos"/>
          <w:color w:val="000000" w:themeColor="text1"/>
        </w:rPr>
        <w:t xml:space="preserve">and a </w:t>
      </w:r>
      <w:r w:rsidR="003713F7" w:rsidRPr="001C2AB7">
        <w:rPr>
          <w:rFonts w:ascii="Aptos" w:hAnsi="Aptos"/>
          <w:color w:val="000000" w:themeColor="text1"/>
        </w:rPr>
        <w:t>single</w:t>
      </w:r>
      <w:r w:rsidR="00171468" w:rsidRPr="001C2AB7">
        <w:rPr>
          <w:rFonts w:ascii="Aptos" w:hAnsi="Aptos"/>
          <w:color w:val="000000" w:themeColor="text1"/>
        </w:rPr>
        <w:t xml:space="preserve"> volume</w:t>
      </w:r>
      <w:r w:rsidRPr="001C2AB7">
        <w:rPr>
          <w:rFonts w:ascii="Aptos" w:hAnsi="Aptos"/>
          <w:color w:val="000000" w:themeColor="text1"/>
        </w:rPr>
        <w:t xml:space="preserve"> transcript produced by a court reporter</w:t>
      </w:r>
      <w:r w:rsidR="00F115F7" w:rsidRPr="001C2AB7">
        <w:rPr>
          <w:rFonts w:ascii="Aptos" w:hAnsi="Aptos"/>
          <w:color w:val="000000" w:themeColor="text1"/>
        </w:rPr>
        <w:t xml:space="preserve">. </w:t>
      </w:r>
      <w:r w:rsidR="00714B4B" w:rsidRPr="001C2AB7">
        <w:rPr>
          <w:rFonts w:ascii="Aptos" w:hAnsi="Aptos"/>
          <w:color w:val="000000" w:themeColor="text1"/>
        </w:rPr>
        <w:t xml:space="preserve">Greater Commonwealth’s </w:t>
      </w:r>
      <w:r w:rsidR="00171468" w:rsidRPr="001C2AB7">
        <w:rPr>
          <w:rFonts w:ascii="Aptos" w:hAnsi="Aptos"/>
          <w:color w:val="000000" w:themeColor="text1"/>
        </w:rPr>
        <w:t>Counsel</w:t>
      </w:r>
      <w:r w:rsidR="00F115F7" w:rsidRPr="001C2AB7">
        <w:rPr>
          <w:rFonts w:ascii="Aptos" w:hAnsi="Aptos"/>
          <w:color w:val="000000" w:themeColor="text1"/>
        </w:rPr>
        <w:t xml:space="preserve"> made </w:t>
      </w:r>
      <w:r w:rsidR="00171468" w:rsidRPr="001C2AB7">
        <w:rPr>
          <w:rFonts w:ascii="Aptos" w:hAnsi="Aptos"/>
          <w:color w:val="000000" w:themeColor="text1"/>
        </w:rPr>
        <w:t>her</w:t>
      </w:r>
      <w:r w:rsidR="00F115F7" w:rsidRPr="001C2AB7">
        <w:rPr>
          <w:rFonts w:ascii="Aptos" w:hAnsi="Aptos"/>
          <w:color w:val="000000" w:themeColor="text1"/>
        </w:rPr>
        <w:t xml:space="preserve"> closing argument orally, and the record closed on </w:t>
      </w:r>
      <w:r w:rsidR="00C0133B" w:rsidRPr="001C2AB7">
        <w:rPr>
          <w:rFonts w:ascii="Aptos" w:hAnsi="Aptos"/>
          <w:color w:val="000000" w:themeColor="text1"/>
        </w:rPr>
        <w:t>June 14</w:t>
      </w:r>
      <w:r w:rsidR="00F115F7" w:rsidRPr="001C2AB7">
        <w:rPr>
          <w:rFonts w:ascii="Aptos" w:hAnsi="Aptos"/>
          <w:color w:val="000000" w:themeColor="text1"/>
        </w:rPr>
        <w:t>, 2024.</w:t>
      </w:r>
      <w:r w:rsidR="00C8140D" w:rsidRPr="001C2AB7">
        <w:rPr>
          <w:rStyle w:val="FootnoteReference"/>
          <w:rFonts w:ascii="Aptos" w:hAnsi="Aptos"/>
          <w:color w:val="000000" w:themeColor="text1"/>
        </w:rPr>
        <w:footnoteReference w:id="2"/>
      </w:r>
      <w:r w:rsidR="00F115F7" w:rsidRPr="001C2AB7">
        <w:rPr>
          <w:rFonts w:ascii="Aptos" w:hAnsi="Aptos"/>
          <w:color w:val="000000" w:themeColor="text1"/>
        </w:rPr>
        <w:t xml:space="preserve">  </w:t>
      </w:r>
    </w:p>
    <w:p w14:paraId="5F7E2465" w14:textId="77777777" w:rsidR="00925F40" w:rsidRPr="001C2AB7" w:rsidRDefault="00925F40" w:rsidP="00925F40">
      <w:pPr>
        <w:textAlignment w:val="baseline"/>
        <w:rPr>
          <w:rFonts w:ascii="Aptos" w:hAnsi="Aptos"/>
          <w:color w:val="000000" w:themeColor="text1"/>
        </w:rPr>
      </w:pPr>
    </w:p>
    <w:p w14:paraId="054710AF" w14:textId="77777777" w:rsidR="00925F40" w:rsidRPr="001C2AB7" w:rsidRDefault="00925F40" w:rsidP="00925F40">
      <w:pPr>
        <w:textAlignment w:val="baseline"/>
        <w:rPr>
          <w:rFonts w:ascii="Aptos" w:hAnsi="Aptos"/>
          <w:color w:val="000000" w:themeColor="text1"/>
        </w:rPr>
      </w:pPr>
      <w:r w:rsidRPr="001C2AB7">
        <w:rPr>
          <w:rFonts w:ascii="Aptos" w:hAnsi="Aptos"/>
          <w:b/>
          <w:bCs/>
          <w:color w:val="000000" w:themeColor="text1"/>
        </w:rPr>
        <w:t>ISSUE IN DISPUTE</w:t>
      </w:r>
      <w:r w:rsidRPr="001C2AB7">
        <w:rPr>
          <w:rFonts w:ascii="Aptos" w:hAnsi="Aptos"/>
          <w:color w:val="000000" w:themeColor="text1"/>
        </w:rPr>
        <w:t xml:space="preserve">: </w:t>
      </w:r>
    </w:p>
    <w:p w14:paraId="1257C2D3" w14:textId="77777777" w:rsidR="00925F40" w:rsidRPr="001C2AB7" w:rsidRDefault="00925F40" w:rsidP="00925F40">
      <w:pPr>
        <w:textAlignment w:val="baseline"/>
        <w:rPr>
          <w:rFonts w:ascii="Aptos" w:hAnsi="Aptos"/>
          <w:color w:val="000000" w:themeColor="text1"/>
        </w:rPr>
      </w:pPr>
    </w:p>
    <w:p w14:paraId="642AFF5C" w14:textId="4491CCA4" w:rsidR="004A0994" w:rsidRPr="001C2AB7" w:rsidRDefault="00584128" w:rsidP="00925F40">
      <w:pPr>
        <w:textAlignment w:val="baseline"/>
        <w:rPr>
          <w:rFonts w:ascii="Aptos" w:hAnsi="Aptos"/>
          <w:color w:val="000000" w:themeColor="text1"/>
          <w:shd w:val="clear" w:color="auto" w:fill="FFFFFF"/>
        </w:rPr>
      </w:pPr>
      <w:r w:rsidRPr="001C2AB7">
        <w:rPr>
          <w:rFonts w:ascii="Aptos" w:hAnsi="Aptos"/>
          <w:color w:val="000000" w:themeColor="text1"/>
          <w:shd w:val="clear" w:color="auto" w:fill="FFFFFF"/>
        </w:rPr>
        <w:t>The issue to be decided is w</w:t>
      </w:r>
      <w:r w:rsidR="00925F40" w:rsidRPr="001C2AB7">
        <w:rPr>
          <w:rFonts w:ascii="Aptos" w:hAnsi="Aptos"/>
          <w:color w:val="000000" w:themeColor="text1"/>
          <w:shd w:val="clear" w:color="auto" w:fill="FFFFFF"/>
        </w:rPr>
        <w:t>hether Parent</w:t>
      </w:r>
      <w:r w:rsidR="00702C08" w:rsidRPr="001C2AB7">
        <w:rPr>
          <w:rFonts w:ascii="Aptos" w:hAnsi="Aptos"/>
          <w:color w:val="000000" w:themeColor="text1"/>
          <w:shd w:val="clear" w:color="auto" w:fill="FFFFFF"/>
        </w:rPr>
        <w:t>’</w:t>
      </w:r>
      <w:r w:rsidR="00714B4B" w:rsidRPr="001C2AB7">
        <w:rPr>
          <w:rFonts w:ascii="Aptos" w:hAnsi="Aptos"/>
          <w:color w:val="000000" w:themeColor="text1"/>
          <w:shd w:val="clear" w:color="auto" w:fill="FFFFFF"/>
        </w:rPr>
        <w:t>s</w:t>
      </w:r>
      <w:r w:rsidR="00925F40" w:rsidRPr="001C2AB7">
        <w:rPr>
          <w:rFonts w:ascii="Aptos" w:hAnsi="Aptos"/>
          <w:color w:val="000000" w:themeColor="text1"/>
          <w:shd w:val="clear" w:color="auto" w:fill="FFFFFF"/>
        </w:rPr>
        <w:t xml:space="preserve"> refusal to consent to </w:t>
      </w:r>
      <w:r w:rsidR="00330D2C">
        <w:rPr>
          <w:rFonts w:ascii="Aptos" w:hAnsi="Aptos"/>
          <w:color w:val="000000" w:themeColor="text1"/>
          <w:shd w:val="clear" w:color="auto" w:fill="FFFFFF"/>
        </w:rPr>
        <w:t>the</w:t>
      </w:r>
      <w:r w:rsidR="00EB407D" w:rsidRPr="001C2AB7">
        <w:rPr>
          <w:rFonts w:ascii="Aptos" w:hAnsi="Aptos"/>
          <w:color w:val="000000" w:themeColor="text1"/>
          <w:shd w:val="clear" w:color="auto" w:fill="FFFFFF"/>
        </w:rPr>
        <w:t xml:space="preserve"> re-evaluation</w:t>
      </w:r>
      <w:r w:rsidR="00F115F7" w:rsidRPr="001C2AB7">
        <w:rPr>
          <w:rFonts w:ascii="Aptos" w:hAnsi="Aptos"/>
          <w:color w:val="000000" w:themeColor="text1"/>
          <w:shd w:val="clear" w:color="auto" w:fill="FFFFFF"/>
        </w:rPr>
        <w:t xml:space="preserve"> </w:t>
      </w:r>
      <w:r w:rsidR="00925F40" w:rsidRPr="001C2AB7">
        <w:rPr>
          <w:rFonts w:ascii="Aptos" w:hAnsi="Aptos"/>
          <w:color w:val="000000" w:themeColor="text1"/>
          <w:shd w:val="clear" w:color="auto" w:fill="FFFFFF"/>
        </w:rPr>
        <w:t xml:space="preserve">proposed by </w:t>
      </w:r>
      <w:r w:rsidR="00EB407D" w:rsidRPr="001C2AB7">
        <w:rPr>
          <w:rFonts w:ascii="Aptos" w:hAnsi="Aptos"/>
          <w:color w:val="000000" w:themeColor="text1"/>
          <w:shd w:val="clear" w:color="auto" w:fill="FFFFFF"/>
        </w:rPr>
        <w:t>Greater Commonwealth</w:t>
      </w:r>
      <w:r w:rsidR="00F115F7" w:rsidRPr="001C2AB7">
        <w:rPr>
          <w:rFonts w:ascii="Aptos" w:hAnsi="Aptos"/>
          <w:color w:val="000000" w:themeColor="text1"/>
          <w:shd w:val="clear" w:color="auto" w:fill="FFFFFF"/>
        </w:rPr>
        <w:t>,</w:t>
      </w:r>
      <w:r w:rsidR="00925F40" w:rsidRPr="001C2AB7">
        <w:rPr>
          <w:rFonts w:ascii="Aptos" w:hAnsi="Aptos"/>
          <w:color w:val="000000" w:themeColor="text1"/>
          <w:shd w:val="clear" w:color="auto" w:fill="FFFFFF"/>
        </w:rPr>
        <w:t xml:space="preserve"> will result in the denial of a </w:t>
      </w:r>
      <w:r w:rsidR="00C619F4" w:rsidRPr="001C2AB7">
        <w:rPr>
          <w:rFonts w:ascii="Aptos" w:hAnsi="Aptos"/>
          <w:color w:val="000000" w:themeColor="text1"/>
          <w:shd w:val="clear" w:color="auto" w:fill="FFFFFF"/>
        </w:rPr>
        <w:t>free appropriate public education (</w:t>
      </w:r>
      <w:r w:rsidR="00925F40" w:rsidRPr="001C2AB7">
        <w:rPr>
          <w:rFonts w:ascii="Aptos" w:hAnsi="Aptos"/>
          <w:color w:val="000000" w:themeColor="text1"/>
          <w:shd w:val="clear" w:color="auto" w:fill="FFFFFF"/>
        </w:rPr>
        <w:t>FAPE</w:t>
      </w:r>
      <w:r w:rsidR="00C619F4" w:rsidRPr="001C2AB7">
        <w:rPr>
          <w:rFonts w:ascii="Aptos" w:hAnsi="Aptos"/>
          <w:color w:val="000000" w:themeColor="text1"/>
          <w:shd w:val="clear" w:color="auto" w:fill="FFFFFF"/>
        </w:rPr>
        <w:t>)</w:t>
      </w:r>
      <w:r w:rsidR="00925F40" w:rsidRPr="001C2AB7">
        <w:rPr>
          <w:rFonts w:ascii="Aptos" w:hAnsi="Aptos"/>
          <w:color w:val="000000" w:themeColor="text1"/>
          <w:shd w:val="clear" w:color="auto" w:fill="FFFFFF"/>
        </w:rPr>
        <w:t xml:space="preserve"> to Student, </w:t>
      </w:r>
      <w:r w:rsidR="00F97106" w:rsidRPr="001C2AB7">
        <w:rPr>
          <w:rFonts w:ascii="Aptos" w:hAnsi="Aptos"/>
          <w:color w:val="000000" w:themeColor="text1"/>
          <w:shd w:val="clear" w:color="auto" w:fill="FFFFFF"/>
        </w:rPr>
        <w:t xml:space="preserve">and, thus, </w:t>
      </w:r>
      <w:r w:rsidR="00925F40" w:rsidRPr="001C2AB7">
        <w:rPr>
          <w:rFonts w:ascii="Aptos" w:hAnsi="Aptos"/>
          <w:color w:val="000000" w:themeColor="text1"/>
        </w:rPr>
        <w:t>substitute consent</w:t>
      </w:r>
      <w:r w:rsidR="00925F40" w:rsidRPr="001C2AB7">
        <w:rPr>
          <w:rFonts w:ascii="Aptos" w:hAnsi="Aptos"/>
          <w:color w:val="000000" w:themeColor="text1"/>
          <w:shd w:val="clear" w:color="auto" w:fill="FFFFFF"/>
        </w:rPr>
        <w:t> </w:t>
      </w:r>
      <w:r w:rsidR="00330D2C">
        <w:rPr>
          <w:rFonts w:ascii="Aptos" w:hAnsi="Aptos"/>
          <w:color w:val="000000" w:themeColor="text1"/>
          <w:shd w:val="clear" w:color="auto" w:fill="FFFFFF"/>
        </w:rPr>
        <w:t xml:space="preserve">should </w:t>
      </w:r>
      <w:r w:rsidR="00F97106" w:rsidRPr="001C2AB7">
        <w:rPr>
          <w:rFonts w:ascii="Aptos" w:hAnsi="Aptos"/>
          <w:color w:val="000000" w:themeColor="text1"/>
          <w:shd w:val="clear" w:color="auto" w:fill="FFFFFF"/>
        </w:rPr>
        <w:t>be awarded</w:t>
      </w:r>
      <w:r w:rsidR="00E36D7A" w:rsidRPr="001C2AB7">
        <w:rPr>
          <w:rFonts w:ascii="Aptos" w:hAnsi="Aptos"/>
          <w:color w:val="000000" w:themeColor="text1"/>
          <w:shd w:val="clear" w:color="auto" w:fill="FFFFFF"/>
        </w:rPr>
        <w:t>.</w:t>
      </w:r>
    </w:p>
    <w:p w14:paraId="466F6B00" w14:textId="77777777" w:rsidR="00C64B24" w:rsidRPr="001C2AB7" w:rsidRDefault="00C64B24" w:rsidP="00925F40">
      <w:pPr>
        <w:textAlignment w:val="baseline"/>
        <w:rPr>
          <w:rFonts w:ascii="Aptos" w:hAnsi="Aptos"/>
          <w:color w:val="000000" w:themeColor="text1"/>
          <w:shd w:val="clear" w:color="auto" w:fill="FFFFFF"/>
        </w:rPr>
      </w:pPr>
    </w:p>
    <w:p w14:paraId="3C76770B" w14:textId="279307E9" w:rsidR="00C64B24" w:rsidRPr="001C2AB7" w:rsidRDefault="00171468" w:rsidP="00925F40">
      <w:pPr>
        <w:textAlignment w:val="baseline"/>
        <w:rPr>
          <w:rFonts w:ascii="Aptos" w:hAnsi="Aptos"/>
          <w:b/>
          <w:bCs/>
          <w:color w:val="000000" w:themeColor="text1"/>
          <w:shd w:val="clear" w:color="auto" w:fill="FFFFFF"/>
        </w:rPr>
      </w:pPr>
      <w:r w:rsidRPr="001C2AB7">
        <w:rPr>
          <w:rFonts w:ascii="Aptos" w:hAnsi="Aptos"/>
          <w:b/>
          <w:bCs/>
          <w:color w:val="000000" w:themeColor="text1"/>
          <w:shd w:val="clear" w:color="auto" w:fill="FFFFFF"/>
        </w:rPr>
        <w:t>RELEVANT PROCEDURAL HISTORY</w:t>
      </w:r>
      <w:r w:rsidR="00C64B24" w:rsidRPr="001C2AB7">
        <w:rPr>
          <w:rFonts w:ascii="Aptos" w:hAnsi="Aptos"/>
          <w:b/>
          <w:bCs/>
          <w:color w:val="000000" w:themeColor="text1"/>
          <w:shd w:val="clear" w:color="auto" w:fill="FFFFFF"/>
        </w:rPr>
        <w:t>:</w:t>
      </w:r>
    </w:p>
    <w:p w14:paraId="623E82AA" w14:textId="77777777" w:rsidR="00C64B24" w:rsidRPr="001C2AB7" w:rsidRDefault="00C64B24" w:rsidP="00925F40">
      <w:pPr>
        <w:textAlignment w:val="baseline"/>
        <w:rPr>
          <w:rFonts w:ascii="Aptos" w:hAnsi="Aptos"/>
          <w:color w:val="000000" w:themeColor="text1"/>
          <w:shd w:val="clear" w:color="auto" w:fill="FFFFFF"/>
        </w:rPr>
      </w:pPr>
    </w:p>
    <w:p w14:paraId="4042C9AC" w14:textId="31B6B41C" w:rsidR="001F3741" w:rsidRPr="001C2AB7" w:rsidRDefault="00171468" w:rsidP="00C0133B">
      <w:pPr>
        <w:textAlignment w:val="baseline"/>
        <w:rPr>
          <w:rFonts w:ascii="Aptos" w:hAnsi="Aptos"/>
          <w:color w:val="000000" w:themeColor="text1"/>
          <w:shd w:val="clear" w:color="auto" w:fill="FFFFFF"/>
        </w:rPr>
      </w:pPr>
      <w:r w:rsidRPr="001C2AB7">
        <w:rPr>
          <w:rFonts w:ascii="Aptos" w:hAnsi="Aptos"/>
          <w:color w:val="000000" w:themeColor="text1"/>
          <w:shd w:val="clear" w:color="auto" w:fill="FFFFFF"/>
        </w:rPr>
        <w:lastRenderedPageBreak/>
        <w:t xml:space="preserve">On </w:t>
      </w:r>
      <w:r w:rsidR="009D6675" w:rsidRPr="001C2AB7">
        <w:rPr>
          <w:rFonts w:ascii="Aptos" w:hAnsi="Aptos"/>
          <w:color w:val="000000" w:themeColor="text1"/>
          <w:shd w:val="clear" w:color="auto" w:fill="FFFFFF"/>
        </w:rPr>
        <w:t>April 24</w:t>
      </w:r>
      <w:r w:rsidRPr="001C2AB7">
        <w:rPr>
          <w:rFonts w:ascii="Aptos" w:hAnsi="Aptos"/>
          <w:color w:val="000000" w:themeColor="text1"/>
          <w:shd w:val="clear" w:color="auto" w:fill="FFFFFF"/>
        </w:rPr>
        <w:t xml:space="preserve">, 2024, </w:t>
      </w:r>
      <w:r w:rsidR="009D6675" w:rsidRPr="001C2AB7">
        <w:rPr>
          <w:rFonts w:ascii="Aptos" w:hAnsi="Aptos"/>
          <w:color w:val="000000" w:themeColor="text1"/>
          <w:shd w:val="clear" w:color="auto" w:fill="FFFFFF"/>
        </w:rPr>
        <w:t>the District</w:t>
      </w:r>
      <w:r w:rsidRPr="001C2AB7">
        <w:rPr>
          <w:rFonts w:ascii="Aptos" w:hAnsi="Aptos"/>
          <w:color w:val="000000" w:themeColor="text1"/>
          <w:shd w:val="clear" w:color="auto" w:fill="FFFFFF"/>
        </w:rPr>
        <w:t xml:space="preserve"> filed a Hearing Request with the B</w:t>
      </w:r>
      <w:r w:rsidR="003713F7" w:rsidRPr="001C2AB7">
        <w:rPr>
          <w:rFonts w:ascii="Aptos" w:hAnsi="Aptos"/>
          <w:color w:val="000000" w:themeColor="text1"/>
          <w:shd w:val="clear" w:color="auto" w:fill="FFFFFF"/>
        </w:rPr>
        <w:t>ureau of Special Education Appeals (B</w:t>
      </w:r>
      <w:r w:rsidRPr="001C2AB7">
        <w:rPr>
          <w:rFonts w:ascii="Aptos" w:hAnsi="Aptos"/>
          <w:color w:val="000000" w:themeColor="text1"/>
          <w:shd w:val="clear" w:color="auto" w:fill="FFFFFF"/>
        </w:rPr>
        <w:t>SEA</w:t>
      </w:r>
      <w:r w:rsidR="003713F7" w:rsidRPr="001C2AB7">
        <w:rPr>
          <w:rFonts w:ascii="Aptos" w:hAnsi="Aptos"/>
          <w:color w:val="000000" w:themeColor="text1"/>
          <w:shd w:val="clear" w:color="auto" w:fill="FFFFFF"/>
        </w:rPr>
        <w:t>)</w:t>
      </w:r>
      <w:r w:rsidRPr="001C2AB7">
        <w:rPr>
          <w:rFonts w:ascii="Aptos" w:hAnsi="Aptos"/>
          <w:color w:val="000000" w:themeColor="text1"/>
          <w:shd w:val="clear" w:color="auto" w:fill="FFFFFF"/>
        </w:rPr>
        <w:t xml:space="preserve"> seeking substitute consent </w:t>
      </w:r>
      <w:r w:rsidR="00621C9D">
        <w:rPr>
          <w:rFonts w:ascii="Aptos" w:hAnsi="Aptos"/>
          <w:color w:val="000000" w:themeColor="text1"/>
          <w:shd w:val="clear" w:color="auto" w:fill="FFFFFF"/>
        </w:rPr>
        <w:t xml:space="preserve">to </w:t>
      </w:r>
      <w:r w:rsidR="003D2038" w:rsidRPr="001C2AB7">
        <w:rPr>
          <w:rFonts w:ascii="Aptos" w:hAnsi="Aptos"/>
          <w:color w:val="000000" w:themeColor="text1"/>
          <w:shd w:val="clear" w:color="auto" w:fill="FFFFFF"/>
        </w:rPr>
        <w:t>re-evaluat</w:t>
      </w:r>
      <w:r w:rsidR="00621C9D">
        <w:rPr>
          <w:rFonts w:ascii="Aptos" w:hAnsi="Aptos"/>
          <w:color w:val="000000" w:themeColor="text1"/>
          <w:shd w:val="clear" w:color="auto" w:fill="FFFFFF"/>
        </w:rPr>
        <w:t>e Student</w:t>
      </w:r>
      <w:r w:rsidR="002873B7" w:rsidRPr="001C2AB7">
        <w:rPr>
          <w:rFonts w:ascii="Aptos" w:hAnsi="Aptos"/>
          <w:color w:val="000000" w:themeColor="text1"/>
          <w:shd w:val="clear" w:color="auto" w:fill="FFFFFF"/>
        </w:rPr>
        <w:t>.</w:t>
      </w:r>
      <w:r w:rsidRPr="001C2AB7">
        <w:rPr>
          <w:rFonts w:ascii="Aptos" w:hAnsi="Aptos"/>
          <w:color w:val="000000" w:themeColor="text1"/>
          <w:shd w:val="clear" w:color="auto" w:fill="FFFFFF"/>
        </w:rPr>
        <w:t xml:space="preserve"> </w:t>
      </w:r>
      <w:r w:rsidR="00C0133B" w:rsidRPr="001C2AB7">
        <w:rPr>
          <w:rFonts w:ascii="Aptos" w:hAnsi="Aptos"/>
          <w:color w:val="000000" w:themeColor="text1"/>
          <w:shd w:val="clear" w:color="auto" w:fill="FFFFFF"/>
        </w:rPr>
        <w:t xml:space="preserve"> </w:t>
      </w:r>
      <w:r w:rsidR="00EB407D" w:rsidRPr="001C2AB7">
        <w:rPr>
          <w:rFonts w:ascii="Aptos" w:hAnsi="Aptos"/>
          <w:color w:val="000000" w:themeColor="text1"/>
          <w:shd w:val="clear" w:color="auto" w:fill="FFFFFF"/>
        </w:rPr>
        <w:t xml:space="preserve">Parent did not submit a formal response but indicated, via </w:t>
      </w:r>
      <w:r w:rsidR="00563AC4" w:rsidRPr="001C2AB7">
        <w:rPr>
          <w:rFonts w:ascii="Aptos" w:hAnsi="Aptos"/>
          <w:color w:val="000000" w:themeColor="text1"/>
          <w:shd w:val="clear" w:color="auto" w:fill="FFFFFF"/>
        </w:rPr>
        <w:t xml:space="preserve">subsequent </w:t>
      </w:r>
      <w:r w:rsidR="00EB407D" w:rsidRPr="001C2AB7">
        <w:rPr>
          <w:rFonts w:ascii="Aptos" w:hAnsi="Aptos"/>
          <w:color w:val="000000" w:themeColor="text1"/>
          <w:shd w:val="clear" w:color="auto" w:fill="FFFFFF"/>
        </w:rPr>
        <w:t>email communications, that he was pursuing his own testing of Student and w</w:t>
      </w:r>
      <w:r w:rsidR="003D2038" w:rsidRPr="001C2AB7">
        <w:rPr>
          <w:rFonts w:ascii="Aptos" w:hAnsi="Aptos"/>
          <w:color w:val="000000" w:themeColor="text1"/>
          <w:shd w:val="clear" w:color="auto" w:fill="FFFFFF"/>
        </w:rPr>
        <w:t>ould not agree to the District’s evaluation.</w:t>
      </w:r>
      <w:r w:rsidR="009D6675" w:rsidRPr="001C2AB7">
        <w:rPr>
          <w:rFonts w:ascii="Aptos" w:hAnsi="Aptos"/>
          <w:color w:val="000000" w:themeColor="text1"/>
          <w:shd w:val="clear" w:color="auto" w:fill="FFFFFF"/>
        </w:rPr>
        <w:t xml:space="preserve"> </w:t>
      </w:r>
      <w:r w:rsidR="001F3741" w:rsidRPr="001C2AB7">
        <w:rPr>
          <w:rFonts w:ascii="Aptos" w:hAnsi="Aptos"/>
          <w:color w:val="000000" w:themeColor="text1"/>
          <w:shd w:val="clear" w:color="auto" w:fill="FFFFFF"/>
        </w:rPr>
        <w:t xml:space="preserve"> Specifically, on April 26, 2024, Parent wrote:</w:t>
      </w:r>
    </w:p>
    <w:p w14:paraId="71CEC793" w14:textId="173CEE6D" w:rsidR="001F3741" w:rsidRPr="001C2AB7" w:rsidRDefault="001F3741" w:rsidP="001F3741">
      <w:pPr>
        <w:ind w:left="1440"/>
        <w:textAlignment w:val="baseline"/>
        <w:rPr>
          <w:rFonts w:ascii="Aptos" w:hAnsi="Aptos"/>
          <w:color w:val="000000" w:themeColor="text1"/>
          <w:shd w:val="clear" w:color="auto" w:fill="FFFFFF"/>
        </w:rPr>
      </w:pPr>
      <w:r w:rsidRPr="001C2AB7">
        <w:rPr>
          <w:rFonts w:ascii="Aptos" w:hAnsi="Aptos"/>
          <w:color w:val="000000" w:themeColor="text1"/>
          <w:shd w:val="clear" w:color="auto" w:fill="FFFFFF"/>
        </w:rPr>
        <w:t xml:space="preserve">“I don't see wasting tax payer money I've tried to be compliant but no results from school. [T]he basic request is irrelevant to neuropsych </w:t>
      </w:r>
      <w:r w:rsidR="002A6070" w:rsidRPr="001C2AB7">
        <w:rPr>
          <w:rFonts w:ascii="Aptos" w:hAnsi="Aptos"/>
          <w:color w:val="000000" w:themeColor="text1"/>
          <w:shd w:val="clear" w:color="auto" w:fill="FFFFFF"/>
        </w:rPr>
        <w:t xml:space="preserve">[sic] </w:t>
      </w:r>
      <w:r w:rsidRPr="001C2AB7">
        <w:rPr>
          <w:rFonts w:ascii="Aptos" w:hAnsi="Aptos"/>
          <w:color w:val="000000" w:themeColor="text1"/>
          <w:shd w:val="clear" w:color="auto" w:fill="FFFFFF"/>
        </w:rPr>
        <w:t>testing being done by family doctors [</w:t>
      </w:r>
      <w:r w:rsidR="002A6070" w:rsidRPr="001C2AB7">
        <w:rPr>
          <w:rFonts w:ascii="Aptos" w:hAnsi="Aptos"/>
          <w:color w:val="000000" w:themeColor="text1"/>
          <w:shd w:val="clear" w:color="auto" w:fill="FFFFFF"/>
        </w:rPr>
        <w:t xml:space="preserve">,] </w:t>
      </w:r>
      <w:r w:rsidRPr="001C2AB7">
        <w:rPr>
          <w:rFonts w:ascii="Aptos" w:hAnsi="Aptos"/>
          <w:color w:val="000000" w:themeColor="text1"/>
          <w:shd w:val="clear" w:color="auto" w:fill="FFFFFF"/>
        </w:rPr>
        <w:t>and we will provide them what's needed to adjust supports.</w:t>
      </w:r>
      <w:r w:rsidR="002A6070" w:rsidRPr="001C2AB7">
        <w:rPr>
          <w:rFonts w:ascii="Aptos" w:hAnsi="Aptos"/>
          <w:color w:val="000000" w:themeColor="text1"/>
          <w:shd w:val="clear" w:color="auto" w:fill="FFFFFF"/>
        </w:rPr>
        <w:t xml:space="preserve"> [H]</w:t>
      </w:r>
      <w:r w:rsidRPr="001C2AB7">
        <w:rPr>
          <w:rFonts w:ascii="Aptos" w:hAnsi="Aptos"/>
          <w:color w:val="000000" w:themeColor="text1"/>
          <w:shd w:val="clear" w:color="auto" w:fill="FFFFFF"/>
        </w:rPr>
        <w:t xml:space="preserve">owever I have requested the actual iq </w:t>
      </w:r>
      <w:r w:rsidR="002A6070" w:rsidRPr="001C2AB7">
        <w:rPr>
          <w:rFonts w:ascii="Aptos" w:hAnsi="Aptos"/>
          <w:color w:val="000000" w:themeColor="text1"/>
          <w:shd w:val="clear" w:color="auto" w:fill="FFFFFF"/>
        </w:rPr>
        <w:t xml:space="preserve">[sic] </w:t>
      </w:r>
      <w:r w:rsidRPr="001C2AB7">
        <w:rPr>
          <w:rFonts w:ascii="Aptos" w:hAnsi="Aptos"/>
          <w:color w:val="000000" w:themeColor="text1"/>
          <w:shd w:val="clear" w:color="auto" w:fill="FFFFFF"/>
        </w:rPr>
        <w:t xml:space="preserve">testing to be done as that is where my sons </w:t>
      </w:r>
      <w:r w:rsidR="002A6070" w:rsidRPr="001C2AB7">
        <w:rPr>
          <w:rFonts w:ascii="Aptos" w:hAnsi="Aptos"/>
          <w:color w:val="000000" w:themeColor="text1"/>
          <w:shd w:val="clear" w:color="auto" w:fill="FFFFFF"/>
        </w:rPr>
        <w:t xml:space="preserve">[sic] </w:t>
      </w:r>
      <w:r w:rsidRPr="001C2AB7">
        <w:rPr>
          <w:rFonts w:ascii="Aptos" w:hAnsi="Aptos"/>
          <w:color w:val="000000" w:themeColor="text1"/>
          <w:shd w:val="clear" w:color="auto" w:fill="FFFFFF"/>
        </w:rPr>
        <w:t>strengths and weaknesses academically can be found to be addressed.</w:t>
      </w:r>
      <w:r w:rsidR="002A6070" w:rsidRPr="001C2AB7">
        <w:rPr>
          <w:rFonts w:ascii="Aptos" w:hAnsi="Aptos"/>
          <w:color w:val="000000" w:themeColor="text1"/>
          <w:shd w:val="clear" w:color="auto" w:fill="FFFFFF"/>
        </w:rPr>
        <w:t xml:space="preserve"> [T]</w:t>
      </w:r>
      <w:r w:rsidRPr="001C2AB7">
        <w:rPr>
          <w:rFonts w:ascii="Aptos" w:hAnsi="Aptos"/>
          <w:color w:val="000000" w:themeColor="text1"/>
          <w:shd w:val="clear" w:color="auto" w:fill="FFFFFF"/>
        </w:rPr>
        <w:t xml:space="preserve">his has been refused for </w:t>
      </w:r>
      <w:r w:rsidR="002A6070" w:rsidRPr="001C2AB7">
        <w:rPr>
          <w:rFonts w:ascii="Aptos" w:hAnsi="Aptos"/>
          <w:color w:val="000000" w:themeColor="text1"/>
          <w:shd w:val="clear" w:color="auto" w:fill="FFFFFF"/>
        </w:rPr>
        <w:t>‘</w:t>
      </w:r>
      <w:r w:rsidRPr="001C2AB7">
        <w:rPr>
          <w:rFonts w:ascii="Aptos" w:hAnsi="Aptos"/>
          <w:color w:val="000000" w:themeColor="text1"/>
          <w:shd w:val="clear" w:color="auto" w:fill="FFFFFF"/>
        </w:rPr>
        <w:t>behavior</w:t>
      </w:r>
      <w:r w:rsidR="002A6070" w:rsidRPr="001C2AB7">
        <w:rPr>
          <w:rFonts w:ascii="Aptos" w:hAnsi="Aptos"/>
          <w:color w:val="000000" w:themeColor="text1"/>
          <w:shd w:val="clear" w:color="auto" w:fill="FFFFFF"/>
        </w:rPr>
        <w:t>’</w:t>
      </w:r>
      <w:r w:rsidRPr="001C2AB7">
        <w:rPr>
          <w:rFonts w:ascii="Aptos" w:hAnsi="Aptos"/>
          <w:color w:val="000000" w:themeColor="text1"/>
          <w:shd w:val="clear" w:color="auto" w:fill="FFFFFF"/>
        </w:rPr>
        <w:t xml:space="preserve"> testing that my son has no issues in.</w:t>
      </w:r>
      <w:r w:rsidR="002A6070" w:rsidRPr="001C2AB7">
        <w:rPr>
          <w:rFonts w:ascii="Aptos" w:hAnsi="Aptos"/>
          <w:color w:val="000000" w:themeColor="text1"/>
          <w:shd w:val="clear" w:color="auto" w:fill="FFFFFF"/>
        </w:rPr>
        <w:t xml:space="preserve"> [H]</w:t>
      </w:r>
      <w:r w:rsidRPr="001C2AB7">
        <w:rPr>
          <w:rFonts w:ascii="Aptos" w:hAnsi="Aptos"/>
          <w:color w:val="000000" w:themeColor="text1"/>
          <w:shd w:val="clear" w:color="auto" w:fill="FFFFFF"/>
        </w:rPr>
        <w:t>e is autistic and has learning disabilities</w:t>
      </w:r>
      <w:r w:rsidR="002A6070" w:rsidRPr="001C2AB7">
        <w:rPr>
          <w:rFonts w:ascii="Aptos" w:hAnsi="Aptos"/>
          <w:color w:val="000000" w:themeColor="text1"/>
          <w:shd w:val="clear" w:color="auto" w:fill="FFFFFF"/>
        </w:rPr>
        <w:t>[.]</w:t>
      </w:r>
      <w:r w:rsidRPr="001C2AB7">
        <w:rPr>
          <w:rFonts w:ascii="Aptos" w:hAnsi="Aptos"/>
          <w:color w:val="000000" w:themeColor="text1"/>
          <w:shd w:val="clear" w:color="auto" w:fill="FFFFFF"/>
        </w:rPr>
        <w:t xml:space="preserve"> </w:t>
      </w:r>
      <w:r w:rsidR="002A6070" w:rsidRPr="001C2AB7">
        <w:rPr>
          <w:rFonts w:ascii="Aptos" w:hAnsi="Aptos"/>
          <w:color w:val="000000" w:themeColor="text1"/>
          <w:shd w:val="clear" w:color="auto" w:fill="FFFFFF"/>
        </w:rPr>
        <w:t>[H]</w:t>
      </w:r>
      <w:r w:rsidRPr="001C2AB7">
        <w:rPr>
          <w:rFonts w:ascii="Aptos" w:hAnsi="Aptos"/>
          <w:color w:val="000000" w:themeColor="text1"/>
          <w:shd w:val="clear" w:color="auto" w:fill="FFFFFF"/>
        </w:rPr>
        <w:t xml:space="preserve">is struggles in the academic </w:t>
      </w:r>
      <w:r w:rsidR="0052096F" w:rsidRPr="001C2AB7">
        <w:rPr>
          <w:rFonts w:ascii="Aptos" w:hAnsi="Aptos"/>
          <w:color w:val="000000" w:themeColor="text1"/>
          <w:shd w:val="clear" w:color="auto" w:fill="FFFFFF"/>
        </w:rPr>
        <w:t>[r]</w:t>
      </w:r>
      <w:r w:rsidRPr="001C2AB7">
        <w:rPr>
          <w:rFonts w:ascii="Aptos" w:hAnsi="Aptos"/>
          <w:color w:val="000000" w:themeColor="text1"/>
          <w:shd w:val="clear" w:color="auto" w:fill="FFFFFF"/>
        </w:rPr>
        <w:t>ealm can only be narrowed down with an IQ test</w:t>
      </w:r>
      <w:r w:rsidR="002A6070" w:rsidRPr="001C2AB7">
        <w:rPr>
          <w:rFonts w:ascii="Aptos" w:hAnsi="Aptos"/>
          <w:color w:val="000000" w:themeColor="text1"/>
          <w:shd w:val="clear" w:color="auto" w:fill="FFFFFF"/>
        </w:rPr>
        <w:t>[.] [A]</w:t>
      </w:r>
      <w:r w:rsidRPr="001C2AB7">
        <w:rPr>
          <w:rFonts w:ascii="Aptos" w:hAnsi="Aptos"/>
          <w:color w:val="000000" w:themeColor="text1"/>
          <w:shd w:val="clear" w:color="auto" w:fill="FFFFFF"/>
        </w:rPr>
        <w:t xml:space="preserve">utism cannot be fixed ever and our neurologists are more </w:t>
      </w:r>
      <w:r w:rsidR="002A6070" w:rsidRPr="001C2AB7">
        <w:rPr>
          <w:rFonts w:ascii="Aptos" w:hAnsi="Aptos"/>
          <w:color w:val="000000" w:themeColor="text1"/>
          <w:shd w:val="clear" w:color="auto" w:fill="FFFFFF"/>
        </w:rPr>
        <w:t>[s]</w:t>
      </w:r>
      <w:r w:rsidRPr="001C2AB7">
        <w:rPr>
          <w:rFonts w:ascii="Aptos" w:hAnsi="Aptos"/>
          <w:color w:val="000000" w:themeColor="text1"/>
          <w:shd w:val="clear" w:color="auto" w:fill="FFFFFF"/>
        </w:rPr>
        <w:t>uited to address the issue.</w:t>
      </w:r>
      <w:r w:rsidR="002A6070" w:rsidRPr="001C2AB7">
        <w:rPr>
          <w:rFonts w:ascii="Aptos" w:hAnsi="Aptos"/>
          <w:color w:val="000000" w:themeColor="text1"/>
          <w:shd w:val="clear" w:color="auto" w:fill="FFFFFF"/>
        </w:rPr>
        <w:t xml:space="preserve"> [T]</w:t>
      </w:r>
      <w:r w:rsidRPr="001C2AB7">
        <w:rPr>
          <w:rFonts w:ascii="Aptos" w:hAnsi="Aptos"/>
          <w:color w:val="000000" w:themeColor="text1"/>
          <w:shd w:val="clear" w:color="auto" w:fill="FFFFFF"/>
        </w:rPr>
        <w:t>he school should be more focused on his academics and the IQ testing needed to narrow down where his struggles lie in their domain</w:t>
      </w:r>
      <w:r w:rsidR="002A6070" w:rsidRPr="001C2AB7">
        <w:rPr>
          <w:rFonts w:ascii="Aptos" w:hAnsi="Aptos"/>
          <w:color w:val="000000" w:themeColor="text1"/>
          <w:shd w:val="clear" w:color="auto" w:fill="FFFFFF"/>
        </w:rPr>
        <w:t>.”</w:t>
      </w:r>
    </w:p>
    <w:p w14:paraId="6F37617E" w14:textId="77777777" w:rsidR="001F3741" w:rsidRPr="001C2AB7" w:rsidRDefault="001F3741" w:rsidP="00C0133B">
      <w:pPr>
        <w:textAlignment w:val="baseline"/>
        <w:rPr>
          <w:rFonts w:ascii="Aptos" w:hAnsi="Aptos"/>
          <w:color w:val="000000" w:themeColor="text1"/>
          <w:shd w:val="clear" w:color="auto" w:fill="FFFFFF"/>
        </w:rPr>
      </w:pPr>
    </w:p>
    <w:p w14:paraId="5A4AF208" w14:textId="681E9E8A" w:rsidR="00757149" w:rsidRPr="001C2AB7" w:rsidRDefault="009D6675" w:rsidP="00C0133B">
      <w:pPr>
        <w:textAlignment w:val="baseline"/>
        <w:rPr>
          <w:rFonts w:ascii="Aptos" w:hAnsi="Aptos"/>
          <w:color w:val="000000" w:themeColor="text1"/>
          <w:shd w:val="clear" w:color="auto" w:fill="FFFFFF"/>
        </w:rPr>
      </w:pPr>
      <w:r w:rsidRPr="001C2AB7">
        <w:rPr>
          <w:rFonts w:ascii="Aptos" w:hAnsi="Aptos"/>
          <w:color w:val="000000" w:themeColor="text1"/>
          <w:shd w:val="clear" w:color="auto" w:fill="FFFFFF"/>
        </w:rPr>
        <w:t>On May 6, 2024</w:t>
      </w:r>
      <w:r w:rsidR="00621C9D">
        <w:rPr>
          <w:rFonts w:ascii="Aptos" w:hAnsi="Aptos"/>
          <w:color w:val="000000" w:themeColor="text1"/>
          <w:shd w:val="clear" w:color="auto" w:fill="FFFFFF"/>
        </w:rPr>
        <w:t>, pursuant to the District’s request,</w:t>
      </w:r>
      <w:r w:rsidRPr="001C2AB7">
        <w:rPr>
          <w:rFonts w:ascii="Aptos" w:hAnsi="Aptos"/>
          <w:color w:val="000000" w:themeColor="text1"/>
          <w:shd w:val="clear" w:color="auto" w:fill="FFFFFF"/>
        </w:rPr>
        <w:t xml:space="preserve"> the matter was postponed to June 14, 2024 for good cause.</w:t>
      </w:r>
    </w:p>
    <w:p w14:paraId="4D3A474C" w14:textId="77777777" w:rsidR="00757149" w:rsidRPr="001C2AB7" w:rsidRDefault="00757149" w:rsidP="00925F40">
      <w:pPr>
        <w:textAlignment w:val="baseline"/>
        <w:rPr>
          <w:rFonts w:ascii="Aptos" w:hAnsi="Aptos"/>
          <w:color w:val="000000" w:themeColor="text1"/>
          <w:shd w:val="clear" w:color="auto" w:fill="FFFFFF"/>
        </w:rPr>
      </w:pPr>
    </w:p>
    <w:p w14:paraId="6D03F8B1" w14:textId="327376B7" w:rsidR="009F5C64" w:rsidRPr="001C2AB7" w:rsidRDefault="00D32761" w:rsidP="00925F40">
      <w:pPr>
        <w:textAlignment w:val="baseline"/>
        <w:rPr>
          <w:rFonts w:ascii="Aptos" w:hAnsi="Aptos"/>
          <w:color w:val="000000" w:themeColor="text1"/>
          <w:shd w:val="clear" w:color="auto" w:fill="FFFFFF"/>
        </w:rPr>
      </w:pPr>
      <w:r w:rsidRPr="001C2AB7">
        <w:rPr>
          <w:rFonts w:ascii="Aptos" w:hAnsi="Aptos"/>
          <w:color w:val="000000" w:themeColor="text1"/>
          <w:shd w:val="clear" w:color="auto" w:fill="FFFFFF"/>
        </w:rPr>
        <w:t>On June 3, 2024</w:t>
      </w:r>
      <w:r w:rsidR="002873B7" w:rsidRPr="001C2AB7">
        <w:rPr>
          <w:rFonts w:ascii="Aptos" w:hAnsi="Aptos"/>
          <w:color w:val="000000" w:themeColor="text1"/>
          <w:shd w:val="clear" w:color="auto" w:fill="FFFFFF"/>
        </w:rPr>
        <w:t xml:space="preserve">, the Hearing Officer sent out </w:t>
      </w:r>
      <w:r w:rsidRPr="001C2AB7">
        <w:rPr>
          <w:rFonts w:ascii="Aptos" w:hAnsi="Aptos"/>
          <w:color w:val="000000" w:themeColor="text1"/>
          <w:shd w:val="clear" w:color="auto" w:fill="FFFFFF"/>
        </w:rPr>
        <w:t>an</w:t>
      </w:r>
      <w:r w:rsidR="00662502" w:rsidRPr="001C2AB7">
        <w:rPr>
          <w:rFonts w:ascii="Aptos" w:hAnsi="Aptos"/>
          <w:color w:val="000000" w:themeColor="text1"/>
          <w:shd w:val="clear" w:color="auto" w:fill="FFFFFF"/>
        </w:rPr>
        <w:t xml:space="preserve"> email reminder of the upcoming Hearing</w:t>
      </w:r>
      <w:r w:rsidR="008637E3">
        <w:rPr>
          <w:rFonts w:ascii="Aptos" w:hAnsi="Aptos"/>
          <w:color w:val="000000" w:themeColor="text1"/>
          <w:shd w:val="clear" w:color="auto" w:fill="FFFFFF"/>
        </w:rPr>
        <w:t xml:space="preserve"> and </w:t>
      </w:r>
      <w:r w:rsidR="002744FF" w:rsidRPr="001C2AB7">
        <w:rPr>
          <w:rFonts w:ascii="Aptos" w:hAnsi="Aptos"/>
          <w:color w:val="000000" w:themeColor="text1"/>
          <w:shd w:val="clear" w:color="auto" w:fill="FFFFFF"/>
        </w:rPr>
        <w:t>followed up with a formal Reminder Order on June 4. Parent indicated via</w:t>
      </w:r>
      <w:r w:rsidR="0081258C" w:rsidRPr="001C2AB7">
        <w:rPr>
          <w:rFonts w:ascii="Aptos" w:hAnsi="Aptos"/>
          <w:color w:val="000000" w:themeColor="text1"/>
          <w:shd w:val="clear" w:color="auto" w:fill="FFFFFF"/>
        </w:rPr>
        <w:t xml:space="preserve"> email </w:t>
      </w:r>
      <w:r w:rsidR="00A86786" w:rsidRPr="001C2AB7">
        <w:rPr>
          <w:rFonts w:ascii="Aptos" w:hAnsi="Aptos"/>
          <w:color w:val="000000" w:themeColor="text1"/>
          <w:shd w:val="clear" w:color="auto" w:fill="FFFFFF"/>
        </w:rPr>
        <w:t xml:space="preserve">dated June 7, 2024 that </w:t>
      </w:r>
      <w:r w:rsidR="00403CD1" w:rsidRPr="001C2AB7">
        <w:rPr>
          <w:rFonts w:ascii="Aptos" w:hAnsi="Aptos"/>
          <w:color w:val="000000" w:themeColor="text1"/>
          <w:shd w:val="clear" w:color="auto" w:fill="FFFFFF"/>
        </w:rPr>
        <w:t>he would not participate absent “</w:t>
      </w:r>
      <w:r w:rsidR="009F5C64" w:rsidRPr="001C2AB7">
        <w:rPr>
          <w:rFonts w:ascii="Aptos" w:hAnsi="Aptos"/>
          <w:color w:val="000000" w:themeColor="text1"/>
          <w:shd w:val="clear" w:color="auto" w:fill="FFFFFF"/>
        </w:rPr>
        <w:t xml:space="preserve">legal summons from a court and judge … to demand [his] presence and cooperation.” </w:t>
      </w:r>
    </w:p>
    <w:p w14:paraId="612BB3EC" w14:textId="77777777" w:rsidR="009F5C64" w:rsidRPr="001C2AB7" w:rsidRDefault="009F5C64" w:rsidP="00925F40">
      <w:pPr>
        <w:textAlignment w:val="baseline"/>
        <w:rPr>
          <w:rFonts w:ascii="Aptos" w:hAnsi="Aptos"/>
          <w:color w:val="000000" w:themeColor="text1"/>
          <w:shd w:val="clear" w:color="auto" w:fill="FFFFFF"/>
        </w:rPr>
      </w:pPr>
    </w:p>
    <w:p w14:paraId="279597FA" w14:textId="6585D645" w:rsidR="00171468" w:rsidRPr="001C2AB7" w:rsidRDefault="00561297" w:rsidP="00925F40">
      <w:pPr>
        <w:textAlignment w:val="baseline"/>
        <w:rPr>
          <w:rFonts w:ascii="Aptos" w:hAnsi="Aptos"/>
          <w:color w:val="000000" w:themeColor="text1"/>
          <w:shd w:val="clear" w:color="auto" w:fill="FFFFFF"/>
        </w:rPr>
      </w:pPr>
      <w:r w:rsidRPr="001C2AB7">
        <w:rPr>
          <w:rFonts w:ascii="Aptos" w:hAnsi="Aptos"/>
          <w:color w:val="000000" w:themeColor="text1"/>
          <w:shd w:val="clear" w:color="auto" w:fill="FFFFFF"/>
        </w:rPr>
        <w:t>When</w:t>
      </w:r>
      <w:r w:rsidR="00757149" w:rsidRPr="001C2AB7">
        <w:rPr>
          <w:rFonts w:ascii="Aptos" w:hAnsi="Aptos"/>
          <w:color w:val="000000" w:themeColor="text1"/>
          <w:shd w:val="clear" w:color="auto" w:fill="FFFFFF"/>
        </w:rPr>
        <w:t xml:space="preserve"> the Hearing began on </w:t>
      </w:r>
      <w:r w:rsidR="00662502" w:rsidRPr="001C2AB7">
        <w:rPr>
          <w:rFonts w:ascii="Aptos" w:hAnsi="Aptos"/>
          <w:color w:val="000000" w:themeColor="text1"/>
          <w:shd w:val="clear" w:color="auto" w:fill="FFFFFF"/>
        </w:rPr>
        <w:t>June 14,</w:t>
      </w:r>
      <w:r w:rsidR="00757149" w:rsidRPr="001C2AB7">
        <w:rPr>
          <w:rFonts w:ascii="Aptos" w:hAnsi="Aptos"/>
          <w:color w:val="000000" w:themeColor="text1"/>
          <w:shd w:val="clear" w:color="auto" w:fill="FFFFFF"/>
        </w:rPr>
        <w:t xml:space="preserve"> 2024</w:t>
      </w:r>
      <w:r w:rsidRPr="001C2AB7">
        <w:rPr>
          <w:rFonts w:ascii="Aptos" w:hAnsi="Aptos"/>
          <w:color w:val="000000" w:themeColor="text1"/>
          <w:shd w:val="clear" w:color="auto" w:fill="FFFFFF"/>
        </w:rPr>
        <w:t>,</w:t>
      </w:r>
      <w:r w:rsidR="00757149" w:rsidRPr="001C2AB7">
        <w:rPr>
          <w:rFonts w:ascii="Aptos" w:hAnsi="Aptos"/>
          <w:color w:val="000000" w:themeColor="text1"/>
          <w:shd w:val="clear" w:color="auto" w:fill="FFFFFF"/>
        </w:rPr>
        <w:t xml:space="preserve"> Parent </w:t>
      </w:r>
      <w:r w:rsidR="00EB407D" w:rsidRPr="001C2AB7">
        <w:rPr>
          <w:rFonts w:ascii="Aptos" w:hAnsi="Aptos"/>
          <w:color w:val="000000" w:themeColor="text1"/>
          <w:shd w:val="clear" w:color="auto" w:fill="FFFFFF"/>
        </w:rPr>
        <w:t>was</w:t>
      </w:r>
      <w:r w:rsidR="00757149" w:rsidRPr="001C2AB7">
        <w:rPr>
          <w:rFonts w:ascii="Aptos" w:hAnsi="Aptos"/>
          <w:color w:val="000000" w:themeColor="text1"/>
          <w:shd w:val="clear" w:color="auto" w:fill="FFFFFF"/>
        </w:rPr>
        <w:t xml:space="preserve"> </w:t>
      </w:r>
      <w:r w:rsidR="006328E6" w:rsidRPr="001C2AB7">
        <w:rPr>
          <w:rFonts w:ascii="Aptos" w:hAnsi="Aptos"/>
          <w:color w:val="000000" w:themeColor="text1"/>
          <w:shd w:val="clear" w:color="auto" w:fill="FFFFFF"/>
        </w:rPr>
        <w:t xml:space="preserve">not </w:t>
      </w:r>
      <w:r w:rsidR="00757149" w:rsidRPr="001C2AB7">
        <w:rPr>
          <w:rFonts w:ascii="Aptos" w:hAnsi="Aptos"/>
          <w:color w:val="000000" w:themeColor="text1"/>
          <w:shd w:val="clear" w:color="auto" w:fill="FFFFFF"/>
        </w:rPr>
        <w:t xml:space="preserve">present. The Hearing Officer </w:t>
      </w:r>
      <w:r w:rsidR="00F97106" w:rsidRPr="001C2AB7">
        <w:rPr>
          <w:rFonts w:ascii="Aptos" w:hAnsi="Aptos"/>
          <w:color w:val="000000" w:themeColor="text1"/>
          <w:shd w:val="clear" w:color="auto" w:fill="FFFFFF"/>
        </w:rPr>
        <w:t xml:space="preserve">attempted to </w:t>
      </w:r>
      <w:r w:rsidR="00757149" w:rsidRPr="001C2AB7">
        <w:rPr>
          <w:rFonts w:ascii="Aptos" w:hAnsi="Aptos"/>
          <w:color w:val="000000" w:themeColor="text1"/>
          <w:shd w:val="clear" w:color="auto" w:fill="FFFFFF"/>
        </w:rPr>
        <w:t xml:space="preserve">contact Parent </w:t>
      </w:r>
      <w:r w:rsidR="00D355EA">
        <w:rPr>
          <w:rFonts w:ascii="Aptos" w:hAnsi="Aptos"/>
          <w:color w:val="000000" w:themeColor="text1"/>
          <w:shd w:val="clear" w:color="auto" w:fill="FFFFFF"/>
        </w:rPr>
        <w:t>via email</w:t>
      </w:r>
      <w:r w:rsidR="009C7E08">
        <w:rPr>
          <w:rFonts w:ascii="Aptos" w:hAnsi="Aptos"/>
          <w:color w:val="000000" w:themeColor="text1"/>
          <w:shd w:val="clear" w:color="auto" w:fill="FFFFFF"/>
        </w:rPr>
        <w:t xml:space="preserve"> and </w:t>
      </w:r>
      <w:r w:rsidR="008637E3">
        <w:rPr>
          <w:rFonts w:ascii="Aptos" w:hAnsi="Aptos"/>
          <w:color w:val="000000" w:themeColor="text1"/>
          <w:shd w:val="clear" w:color="auto" w:fill="FFFFFF"/>
        </w:rPr>
        <w:t>tele</w:t>
      </w:r>
      <w:r w:rsidR="009C7E08">
        <w:rPr>
          <w:rFonts w:ascii="Aptos" w:hAnsi="Aptos"/>
          <w:color w:val="000000" w:themeColor="text1"/>
          <w:shd w:val="clear" w:color="auto" w:fill="FFFFFF"/>
        </w:rPr>
        <w:t xml:space="preserve">phone </w:t>
      </w:r>
      <w:r w:rsidR="00757149" w:rsidRPr="001C2AB7">
        <w:rPr>
          <w:rFonts w:ascii="Aptos" w:hAnsi="Aptos"/>
          <w:color w:val="000000" w:themeColor="text1"/>
          <w:shd w:val="clear" w:color="auto" w:fill="FFFFFF"/>
        </w:rPr>
        <w:t xml:space="preserve">to remind </w:t>
      </w:r>
      <w:r w:rsidR="00EB407D" w:rsidRPr="001C2AB7">
        <w:rPr>
          <w:rFonts w:ascii="Aptos" w:hAnsi="Aptos"/>
          <w:color w:val="000000" w:themeColor="text1"/>
          <w:shd w:val="clear" w:color="auto" w:fill="FFFFFF"/>
        </w:rPr>
        <w:t>him</w:t>
      </w:r>
      <w:r w:rsidR="0011438B" w:rsidRPr="001C2AB7">
        <w:rPr>
          <w:rFonts w:ascii="Aptos" w:hAnsi="Aptos"/>
          <w:color w:val="000000" w:themeColor="text1"/>
          <w:shd w:val="clear" w:color="auto" w:fill="FFFFFF"/>
        </w:rPr>
        <w:t xml:space="preserve"> of the Hearing and allowed additional time</w:t>
      </w:r>
      <w:r w:rsidR="00665894" w:rsidRPr="001C2AB7">
        <w:rPr>
          <w:rFonts w:ascii="Aptos" w:hAnsi="Aptos"/>
          <w:color w:val="000000" w:themeColor="text1"/>
          <w:shd w:val="clear" w:color="auto" w:fill="FFFFFF"/>
        </w:rPr>
        <w:t xml:space="preserve"> for </w:t>
      </w:r>
      <w:r w:rsidR="00CD6992" w:rsidRPr="001C2AB7">
        <w:rPr>
          <w:rFonts w:ascii="Aptos" w:hAnsi="Aptos"/>
          <w:color w:val="000000" w:themeColor="text1"/>
          <w:shd w:val="clear" w:color="auto" w:fill="FFFFFF"/>
        </w:rPr>
        <w:t>him</w:t>
      </w:r>
      <w:r w:rsidR="00665894" w:rsidRPr="001C2AB7">
        <w:rPr>
          <w:rFonts w:ascii="Aptos" w:hAnsi="Aptos"/>
          <w:color w:val="000000" w:themeColor="text1"/>
          <w:shd w:val="clear" w:color="auto" w:fill="FFFFFF"/>
        </w:rPr>
        <w:t xml:space="preserve"> </w:t>
      </w:r>
      <w:r w:rsidR="0011438B" w:rsidRPr="001C2AB7">
        <w:rPr>
          <w:rFonts w:ascii="Aptos" w:hAnsi="Aptos"/>
          <w:color w:val="000000" w:themeColor="text1"/>
          <w:shd w:val="clear" w:color="auto" w:fill="FFFFFF"/>
        </w:rPr>
        <w:t>to join</w:t>
      </w:r>
      <w:r w:rsidR="00665894" w:rsidRPr="001C2AB7">
        <w:rPr>
          <w:rFonts w:ascii="Aptos" w:hAnsi="Aptos"/>
          <w:color w:val="000000" w:themeColor="text1"/>
          <w:shd w:val="clear" w:color="auto" w:fill="FFFFFF"/>
        </w:rPr>
        <w:t xml:space="preserve"> the proceeding</w:t>
      </w:r>
      <w:r w:rsidR="00C8140D" w:rsidRPr="001C2AB7">
        <w:rPr>
          <w:rFonts w:ascii="Aptos" w:hAnsi="Aptos"/>
          <w:color w:val="000000" w:themeColor="text1"/>
          <w:shd w:val="clear" w:color="auto" w:fill="FFFFFF"/>
        </w:rPr>
        <w:t>.</w:t>
      </w:r>
      <w:r w:rsidRPr="001C2AB7">
        <w:rPr>
          <w:rFonts w:ascii="Aptos" w:hAnsi="Aptos"/>
          <w:color w:val="000000" w:themeColor="text1"/>
          <w:shd w:val="clear" w:color="auto" w:fill="FFFFFF"/>
        </w:rPr>
        <w:t xml:space="preserve"> Parent did not respond</w:t>
      </w:r>
      <w:r w:rsidR="009C7E08">
        <w:rPr>
          <w:rFonts w:ascii="Aptos" w:hAnsi="Aptos"/>
          <w:color w:val="000000" w:themeColor="text1"/>
          <w:shd w:val="clear" w:color="auto" w:fill="FFFFFF"/>
        </w:rPr>
        <w:t xml:space="preserve"> to the email. </w:t>
      </w:r>
      <w:r w:rsidR="00BC6408">
        <w:rPr>
          <w:rFonts w:ascii="Aptos" w:hAnsi="Aptos"/>
          <w:color w:val="000000" w:themeColor="text1"/>
          <w:shd w:val="clear" w:color="auto" w:fill="FFFFFF"/>
        </w:rPr>
        <w:t>Parent’s home</w:t>
      </w:r>
      <w:r w:rsidR="009C7E08">
        <w:rPr>
          <w:rFonts w:ascii="Aptos" w:hAnsi="Aptos"/>
          <w:color w:val="000000" w:themeColor="text1"/>
          <w:shd w:val="clear" w:color="auto" w:fill="FFFFFF"/>
        </w:rPr>
        <w:t xml:space="preserve"> phone number </w:t>
      </w:r>
      <w:r w:rsidR="00BC6408">
        <w:rPr>
          <w:rFonts w:ascii="Aptos" w:hAnsi="Aptos"/>
          <w:color w:val="000000" w:themeColor="text1"/>
          <w:shd w:val="clear" w:color="auto" w:fill="FFFFFF"/>
        </w:rPr>
        <w:t xml:space="preserve">was not in service, and his work phone number had a </w:t>
      </w:r>
      <w:r w:rsidR="0000070F">
        <w:rPr>
          <w:rFonts w:ascii="Aptos" w:hAnsi="Aptos"/>
          <w:color w:val="000000" w:themeColor="text1"/>
          <w:shd w:val="clear" w:color="auto" w:fill="FFFFFF"/>
        </w:rPr>
        <w:t xml:space="preserve">full voicemail. </w:t>
      </w:r>
      <w:r w:rsidR="008637E3">
        <w:rPr>
          <w:rFonts w:ascii="Aptos" w:hAnsi="Aptos"/>
          <w:color w:val="000000" w:themeColor="text1"/>
          <w:shd w:val="clear" w:color="auto" w:fill="FFFFFF"/>
        </w:rPr>
        <w:t xml:space="preserve">Greater Commonwealth’s </w:t>
      </w:r>
      <w:r w:rsidR="008B4AFE">
        <w:rPr>
          <w:rFonts w:ascii="Aptos" w:hAnsi="Aptos"/>
          <w:color w:val="000000" w:themeColor="text1"/>
          <w:shd w:val="clear" w:color="auto" w:fill="FFFFFF"/>
        </w:rPr>
        <w:t xml:space="preserve">Case Manager and Special Education Teacher, </w:t>
      </w:r>
      <w:r w:rsidR="0000070F">
        <w:rPr>
          <w:rFonts w:ascii="Aptos" w:hAnsi="Aptos"/>
          <w:color w:val="000000" w:themeColor="text1"/>
          <w:shd w:val="clear" w:color="auto" w:fill="FFFFFF"/>
        </w:rPr>
        <w:t>Leah Stefanov</w:t>
      </w:r>
      <w:r w:rsidR="008B4AFE">
        <w:rPr>
          <w:rFonts w:ascii="Aptos" w:hAnsi="Aptos"/>
          <w:color w:val="000000" w:themeColor="text1"/>
          <w:shd w:val="clear" w:color="auto" w:fill="FFFFFF"/>
        </w:rPr>
        <w:t xml:space="preserve">, </w:t>
      </w:r>
      <w:r w:rsidR="0000070F">
        <w:rPr>
          <w:rFonts w:ascii="Aptos" w:hAnsi="Aptos"/>
          <w:color w:val="000000" w:themeColor="text1"/>
          <w:shd w:val="clear" w:color="auto" w:fill="FFFFFF"/>
        </w:rPr>
        <w:t xml:space="preserve"> attempted to text Parent as well. Parent did not respond nor did he </w:t>
      </w:r>
      <w:r w:rsidR="0011438B" w:rsidRPr="001C2AB7">
        <w:rPr>
          <w:rFonts w:ascii="Aptos" w:hAnsi="Aptos"/>
          <w:color w:val="000000" w:themeColor="text1"/>
          <w:shd w:val="clear" w:color="auto" w:fill="FFFFFF"/>
        </w:rPr>
        <w:t>attend the Hearing</w:t>
      </w:r>
      <w:r w:rsidR="0000070F">
        <w:rPr>
          <w:rFonts w:ascii="Aptos" w:hAnsi="Aptos"/>
          <w:color w:val="000000" w:themeColor="text1"/>
          <w:shd w:val="clear" w:color="auto" w:fill="FFFFFF"/>
        </w:rPr>
        <w:t>. T</w:t>
      </w:r>
      <w:r w:rsidR="0011438B" w:rsidRPr="001C2AB7">
        <w:rPr>
          <w:rFonts w:ascii="Aptos" w:hAnsi="Aptos"/>
          <w:color w:val="000000" w:themeColor="text1"/>
          <w:shd w:val="clear" w:color="auto" w:fill="FFFFFF"/>
        </w:rPr>
        <w:t>he matter</w:t>
      </w:r>
      <w:r w:rsidR="00E67604">
        <w:rPr>
          <w:rFonts w:ascii="Aptos" w:hAnsi="Aptos"/>
          <w:color w:val="000000" w:themeColor="text1"/>
          <w:shd w:val="clear" w:color="auto" w:fill="FFFFFF"/>
        </w:rPr>
        <w:t xml:space="preserve"> therefore</w:t>
      </w:r>
      <w:r w:rsidR="0011438B" w:rsidRPr="001C2AB7">
        <w:rPr>
          <w:rFonts w:ascii="Aptos" w:hAnsi="Aptos"/>
          <w:color w:val="000000" w:themeColor="text1"/>
          <w:shd w:val="clear" w:color="auto" w:fill="FFFFFF"/>
        </w:rPr>
        <w:t xml:space="preserve"> </w:t>
      </w:r>
      <w:r w:rsidR="008B4AFE">
        <w:rPr>
          <w:rFonts w:ascii="Aptos" w:hAnsi="Aptos"/>
          <w:color w:val="000000" w:themeColor="text1"/>
          <w:shd w:val="clear" w:color="auto" w:fill="FFFFFF"/>
        </w:rPr>
        <w:t>proceeded</w:t>
      </w:r>
      <w:r w:rsidR="0011438B" w:rsidRPr="001C2AB7">
        <w:rPr>
          <w:rFonts w:ascii="Aptos" w:hAnsi="Aptos"/>
          <w:color w:val="000000" w:themeColor="text1"/>
          <w:shd w:val="clear" w:color="auto" w:fill="FFFFFF"/>
        </w:rPr>
        <w:t xml:space="preserve"> in </w:t>
      </w:r>
      <w:r w:rsidR="00EB407D" w:rsidRPr="001C2AB7">
        <w:rPr>
          <w:rFonts w:ascii="Aptos" w:hAnsi="Aptos"/>
          <w:color w:val="000000" w:themeColor="text1"/>
          <w:shd w:val="clear" w:color="auto" w:fill="FFFFFF"/>
        </w:rPr>
        <w:t>his</w:t>
      </w:r>
      <w:r w:rsidR="0011438B" w:rsidRPr="001C2AB7">
        <w:rPr>
          <w:rFonts w:ascii="Aptos" w:hAnsi="Aptos"/>
          <w:color w:val="000000" w:themeColor="text1"/>
          <w:shd w:val="clear" w:color="auto" w:fill="FFFFFF"/>
        </w:rPr>
        <w:t xml:space="preserve"> absence.</w:t>
      </w:r>
    </w:p>
    <w:p w14:paraId="11E834CF" w14:textId="72715C99" w:rsidR="000F7C17" w:rsidRPr="001C2AB7" w:rsidRDefault="00171468" w:rsidP="00925F40">
      <w:pPr>
        <w:textAlignment w:val="baseline"/>
        <w:rPr>
          <w:rFonts w:ascii="Aptos" w:hAnsi="Aptos"/>
          <w:color w:val="000000" w:themeColor="text1"/>
        </w:rPr>
      </w:pPr>
      <w:r w:rsidRPr="001C2AB7">
        <w:rPr>
          <w:rFonts w:ascii="Aptos" w:hAnsi="Aptos"/>
          <w:b/>
          <w:bCs/>
          <w:color w:val="000000" w:themeColor="text1"/>
          <w:shd w:val="clear" w:color="auto" w:fill="FFFFFF"/>
        </w:rPr>
        <w:t xml:space="preserve"> </w:t>
      </w:r>
    </w:p>
    <w:p w14:paraId="29413478" w14:textId="4E85196A" w:rsidR="00925F40" w:rsidRPr="001C2AB7" w:rsidRDefault="00925F40" w:rsidP="00925F40">
      <w:pPr>
        <w:textAlignment w:val="baseline"/>
        <w:rPr>
          <w:rFonts w:ascii="Aptos" w:hAnsi="Aptos"/>
          <w:b/>
          <w:bCs/>
          <w:color w:val="000000" w:themeColor="text1"/>
        </w:rPr>
      </w:pPr>
      <w:r w:rsidRPr="001C2AB7">
        <w:rPr>
          <w:rFonts w:ascii="Aptos" w:hAnsi="Aptos"/>
          <w:b/>
          <w:bCs/>
          <w:color w:val="000000" w:themeColor="text1"/>
        </w:rPr>
        <w:t>FACTUAL FINDINGS:</w:t>
      </w:r>
    </w:p>
    <w:p w14:paraId="4586A8CC" w14:textId="2C91B48C" w:rsidR="00925F40" w:rsidRPr="001C2AB7" w:rsidRDefault="00925F40" w:rsidP="00925F40">
      <w:pPr>
        <w:textAlignment w:val="baseline"/>
        <w:rPr>
          <w:rFonts w:ascii="Aptos" w:hAnsi="Aptos"/>
          <w:color w:val="000000" w:themeColor="text1"/>
        </w:rPr>
      </w:pPr>
    </w:p>
    <w:p w14:paraId="6D1738AC" w14:textId="5670963A" w:rsidR="00F115F7" w:rsidRDefault="00656420" w:rsidP="00C0133B">
      <w:pPr>
        <w:pStyle w:val="ListParagraph"/>
        <w:numPr>
          <w:ilvl w:val="0"/>
          <w:numId w:val="4"/>
        </w:numPr>
        <w:textAlignment w:val="baseline"/>
        <w:rPr>
          <w:rFonts w:ascii="Aptos" w:hAnsi="Aptos"/>
          <w:color w:val="000000" w:themeColor="text1"/>
        </w:rPr>
      </w:pPr>
      <w:r w:rsidRPr="001C2AB7">
        <w:rPr>
          <w:rFonts w:ascii="Aptos" w:hAnsi="Aptos"/>
          <w:color w:val="000000" w:themeColor="text1"/>
        </w:rPr>
        <w:t xml:space="preserve">Student </w:t>
      </w:r>
      <w:r w:rsidR="008D2192" w:rsidRPr="001C2AB7">
        <w:rPr>
          <w:rFonts w:ascii="Aptos" w:hAnsi="Aptos"/>
          <w:color w:val="000000" w:themeColor="text1"/>
        </w:rPr>
        <w:t xml:space="preserve">is </w:t>
      </w:r>
      <w:r w:rsidR="006A1AD9">
        <w:rPr>
          <w:rFonts w:ascii="Aptos" w:hAnsi="Aptos"/>
          <w:color w:val="000000" w:themeColor="text1"/>
        </w:rPr>
        <w:t xml:space="preserve">a resident of New Bedford, Massachusetts, </w:t>
      </w:r>
      <w:r w:rsidR="00CD6992" w:rsidRPr="001C2AB7">
        <w:rPr>
          <w:rFonts w:ascii="Aptos" w:hAnsi="Aptos"/>
          <w:color w:val="000000" w:themeColor="text1"/>
        </w:rPr>
        <w:t>currently in the 8</w:t>
      </w:r>
      <w:r w:rsidR="00CD6992" w:rsidRPr="001C2AB7">
        <w:rPr>
          <w:rFonts w:ascii="Aptos" w:hAnsi="Aptos"/>
          <w:color w:val="000000" w:themeColor="text1"/>
          <w:vertAlign w:val="superscript"/>
        </w:rPr>
        <w:t>th</w:t>
      </w:r>
      <w:r w:rsidR="00CD6992" w:rsidRPr="001C2AB7">
        <w:rPr>
          <w:rFonts w:ascii="Aptos" w:hAnsi="Aptos"/>
          <w:color w:val="000000" w:themeColor="text1"/>
        </w:rPr>
        <w:t xml:space="preserve"> grade</w:t>
      </w:r>
      <w:r w:rsidR="0074629B">
        <w:rPr>
          <w:rFonts w:ascii="Aptos" w:hAnsi="Aptos"/>
          <w:color w:val="000000" w:themeColor="text1"/>
        </w:rPr>
        <w:t>. He</w:t>
      </w:r>
      <w:r w:rsidR="00EC71D8" w:rsidRPr="001C2AB7">
        <w:rPr>
          <w:rFonts w:ascii="Aptos" w:hAnsi="Aptos"/>
          <w:color w:val="000000" w:themeColor="text1"/>
        </w:rPr>
        <w:t xml:space="preserve"> has been attending </w:t>
      </w:r>
      <w:r w:rsidR="00B03A54" w:rsidRPr="001C2AB7">
        <w:rPr>
          <w:rFonts w:ascii="Aptos" w:hAnsi="Aptos"/>
          <w:color w:val="000000" w:themeColor="text1"/>
        </w:rPr>
        <w:t>a full inclusion placement at Greater Commonwea</w:t>
      </w:r>
      <w:r w:rsidR="00D54C85" w:rsidRPr="001C2AB7">
        <w:rPr>
          <w:rFonts w:ascii="Aptos" w:hAnsi="Aptos"/>
          <w:color w:val="000000" w:themeColor="text1"/>
        </w:rPr>
        <w:t>lth</w:t>
      </w:r>
      <w:r w:rsidR="00EC71D8" w:rsidRPr="001C2AB7">
        <w:rPr>
          <w:rFonts w:ascii="Aptos" w:hAnsi="Aptos"/>
          <w:color w:val="000000" w:themeColor="text1"/>
        </w:rPr>
        <w:t xml:space="preserve"> since 2</w:t>
      </w:r>
      <w:r w:rsidR="00EC71D8" w:rsidRPr="001C2AB7">
        <w:rPr>
          <w:rFonts w:ascii="Aptos" w:hAnsi="Aptos"/>
          <w:color w:val="000000" w:themeColor="text1"/>
          <w:vertAlign w:val="superscript"/>
        </w:rPr>
        <w:t>nd</w:t>
      </w:r>
      <w:r w:rsidR="00EC71D8" w:rsidRPr="001C2AB7">
        <w:rPr>
          <w:rFonts w:ascii="Aptos" w:hAnsi="Aptos"/>
          <w:color w:val="000000" w:themeColor="text1"/>
        </w:rPr>
        <w:t xml:space="preserve"> grade.</w:t>
      </w:r>
      <w:r w:rsidR="0090030C">
        <w:rPr>
          <w:rFonts w:ascii="Aptos" w:hAnsi="Aptos"/>
          <w:color w:val="000000" w:themeColor="text1"/>
        </w:rPr>
        <w:t xml:space="preserve"> </w:t>
      </w:r>
      <w:r w:rsidR="0090030C" w:rsidRPr="001C2AB7">
        <w:rPr>
          <w:rFonts w:ascii="Aptos" w:hAnsi="Aptos"/>
          <w:color w:val="000000" w:themeColor="text1"/>
        </w:rPr>
        <w:t>(</w:t>
      </w:r>
      <w:r w:rsidR="0090030C">
        <w:rPr>
          <w:rFonts w:ascii="Aptos" w:hAnsi="Aptos"/>
          <w:color w:val="000000" w:themeColor="text1"/>
        </w:rPr>
        <w:t xml:space="preserve">Stefanov, Thorpe, </w:t>
      </w:r>
      <w:r w:rsidR="0090030C" w:rsidRPr="001C2AB7">
        <w:rPr>
          <w:rFonts w:ascii="Aptos" w:hAnsi="Aptos"/>
          <w:color w:val="000000" w:themeColor="text1"/>
        </w:rPr>
        <w:t xml:space="preserve">S-6) </w:t>
      </w:r>
      <w:r w:rsidR="00CD6992" w:rsidRPr="001C2AB7">
        <w:rPr>
          <w:rFonts w:ascii="Aptos" w:hAnsi="Aptos"/>
          <w:color w:val="000000" w:themeColor="text1"/>
        </w:rPr>
        <w:t xml:space="preserve"> </w:t>
      </w:r>
      <w:r w:rsidR="0074629B">
        <w:rPr>
          <w:rFonts w:ascii="Aptos" w:hAnsi="Aptos"/>
          <w:color w:val="000000" w:themeColor="text1"/>
        </w:rPr>
        <w:t>Student is</w:t>
      </w:r>
      <w:r w:rsidR="008D2192" w:rsidRPr="001C2AB7">
        <w:rPr>
          <w:rFonts w:ascii="Aptos" w:hAnsi="Aptos"/>
          <w:color w:val="000000" w:themeColor="text1"/>
        </w:rPr>
        <w:t xml:space="preserve"> pleasant, hard-working, enthusiastic and engaged. (S-6)</w:t>
      </w:r>
      <w:r w:rsidR="00EF2752" w:rsidRPr="001C2AB7">
        <w:rPr>
          <w:rFonts w:ascii="Aptos" w:hAnsi="Aptos"/>
          <w:color w:val="000000" w:themeColor="text1"/>
        </w:rPr>
        <w:t xml:space="preserve"> </w:t>
      </w:r>
    </w:p>
    <w:p w14:paraId="189CC08E" w14:textId="3840035E" w:rsidR="00747CC4" w:rsidRPr="001C2AB7" w:rsidRDefault="00747CC4" w:rsidP="00C0133B">
      <w:pPr>
        <w:pStyle w:val="ListParagraph"/>
        <w:numPr>
          <w:ilvl w:val="0"/>
          <w:numId w:val="4"/>
        </w:numPr>
        <w:textAlignment w:val="baseline"/>
        <w:rPr>
          <w:rFonts w:ascii="Aptos" w:hAnsi="Aptos"/>
          <w:color w:val="000000" w:themeColor="text1"/>
        </w:rPr>
      </w:pPr>
      <w:r>
        <w:rPr>
          <w:rFonts w:ascii="Aptos" w:hAnsi="Aptos"/>
          <w:color w:val="000000" w:themeColor="text1"/>
        </w:rPr>
        <w:t xml:space="preserve">Prior to Greater Commonwealth, Student attended the </w:t>
      </w:r>
      <w:r w:rsidRPr="001C2AB7">
        <w:rPr>
          <w:rFonts w:ascii="Aptos" w:hAnsi="Aptos"/>
          <w:color w:val="000000" w:themeColor="text1"/>
        </w:rPr>
        <w:t>New Bedford Public Schools</w:t>
      </w:r>
      <w:r>
        <w:rPr>
          <w:rFonts w:ascii="Aptos" w:hAnsi="Aptos"/>
          <w:color w:val="000000" w:themeColor="text1"/>
        </w:rPr>
        <w:t>. (S-11)</w:t>
      </w:r>
    </w:p>
    <w:p w14:paraId="625A54D2" w14:textId="77777777" w:rsidR="009048DB" w:rsidRDefault="00C80FFE" w:rsidP="00D83D92">
      <w:pPr>
        <w:pStyle w:val="ListParagraph"/>
        <w:numPr>
          <w:ilvl w:val="0"/>
          <w:numId w:val="4"/>
        </w:numPr>
        <w:textAlignment w:val="baseline"/>
        <w:rPr>
          <w:rFonts w:ascii="Aptos" w:hAnsi="Aptos"/>
          <w:color w:val="000000" w:themeColor="text1"/>
        </w:rPr>
      </w:pPr>
      <w:r w:rsidRPr="001C2AB7">
        <w:rPr>
          <w:rFonts w:ascii="Aptos" w:hAnsi="Aptos"/>
          <w:color w:val="000000" w:themeColor="text1"/>
        </w:rPr>
        <w:t>Parent does not feel that Student is performing well in his current placement. (</w:t>
      </w:r>
      <w:r w:rsidR="0090030C">
        <w:rPr>
          <w:rFonts w:ascii="Aptos" w:hAnsi="Aptos"/>
          <w:color w:val="000000" w:themeColor="text1"/>
        </w:rPr>
        <w:t xml:space="preserve">Stefanov, Thorpe, </w:t>
      </w:r>
      <w:r w:rsidRPr="001C2AB7">
        <w:rPr>
          <w:rFonts w:ascii="Aptos" w:hAnsi="Aptos"/>
          <w:color w:val="000000" w:themeColor="text1"/>
        </w:rPr>
        <w:t>S-6, S-7, S-8)</w:t>
      </w:r>
      <w:r w:rsidR="00030080">
        <w:rPr>
          <w:rFonts w:ascii="Aptos" w:hAnsi="Aptos"/>
          <w:color w:val="000000" w:themeColor="text1"/>
        </w:rPr>
        <w:t xml:space="preserve"> Parent believes that Student requires a tutor</w:t>
      </w:r>
      <w:r w:rsidR="0034162E">
        <w:rPr>
          <w:rFonts w:ascii="Aptos" w:hAnsi="Aptos"/>
          <w:color w:val="000000" w:themeColor="text1"/>
        </w:rPr>
        <w:t>.</w:t>
      </w:r>
      <w:r w:rsidR="001009BD">
        <w:rPr>
          <w:rFonts w:ascii="Aptos" w:hAnsi="Aptos"/>
          <w:color w:val="000000" w:themeColor="text1"/>
        </w:rPr>
        <w:t>(S-5)</w:t>
      </w:r>
      <w:r w:rsidR="008C0278">
        <w:rPr>
          <w:rFonts w:ascii="Aptos" w:hAnsi="Aptos"/>
          <w:color w:val="000000" w:themeColor="text1"/>
        </w:rPr>
        <w:t xml:space="preserve"> </w:t>
      </w:r>
      <w:r w:rsidR="0034162E">
        <w:rPr>
          <w:rFonts w:ascii="Aptos" w:hAnsi="Aptos"/>
          <w:color w:val="000000" w:themeColor="text1"/>
        </w:rPr>
        <w:t>He</w:t>
      </w:r>
      <w:r w:rsidR="0090030C">
        <w:rPr>
          <w:rFonts w:ascii="Aptos" w:hAnsi="Aptos"/>
          <w:color w:val="000000" w:themeColor="text1"/>
        </w:rPr>
        <w:t xml:space="preserve"> </w:t>
      </w:r>
      <w:r w:rsidR="0090030C">
        <w:rPr>
          <w:rFonts w:ascii="Aptos" w:hAnsi="Aptos"/>
          <w:color w:val="000000" w:themeColor="text1"/>
        </w:rPr>
        <w:lastRenderedPageBreak/>
        <w:t xml:space="preserve">has expressed concern regarding </w:t>
      </w:r>
      <w:r w:rsidR="00493504">
        <w:rPr>
          <w:rFonts w:ascii="Aptos" w:hAnsi="Aptos"/>
          <w:color w:val="000000" w:themeColor="text1"/>
        </w:rPr>
        <w:t>Student’s</w:t>
      </w:r>
      <w:r w:rsidR="0090030C">
        <w:rPr>
          <w:rFonts w:ascii="Aptos" w:hAnsi="Aptos"/>
          <w:color w:val="000000" w:themeColor="text1"/>
        </w:rPr>
        <w:t xml:space="preserve"> behavior and his transposition of letters and numbers. (Stefanov) </w:t>
      </w:r>
    </w:p>
    <w:p w14:paraId="02344583" w14:textId="0D37483C" w:rsidR="00C80FFE" w:rsidRPr="00D83D92" w:rsidRDefault="009048DB" w:rsidP="00D83D92">
      <w:pPr>
        <w:pStyle w:val="ListParagraph"/>
        <w:numPr>
          <w:ilvl w:val="0"/>
          <w:numId w:val="4"/>
        </w:numPr>
        <w:textAlignment w:val="baseline"/>
        <w:rPr>
          <w:rFonts w:ascii="Aptos" w:hAnsi="Aptos"/>
          <w:color w:val="000000" w:themeColor="text1"/>
        </w:rPr>
      </w:pPr>
      <w:r>
        <w:rPr>
          <w:rFonts w:ascii="Aptos" w:hAnsi="Aptos"/>
          <w:color w:val="000000" w:themeColor="text1"/>
        </w:rPr>
        <w:t xml:space="preserve">On multiple occasions, </w:t>
      </w:r>
      <w:r w:rsidR="008C0278">
        <w:rPr>
          <w:rFonts w:ascii="Aptos" w:hAnsi="Aptos"/>
          <w:color w:val="000000" w:themeColor="text1"/>
        </w:rPr>
        <w:t>Parent indicated that he would</w:t>
      </w:r>
      <w:r w:rsidR="008C0278" w:rsidRPr="00345EE4">
        <w:rPr>
          <w:rFonts w:ascii="Aptos" w:hAnsi="Aptos"/>
          <w:color w:val="000000" w:themeColor="text1"/>
        </w:rPr>
        <w:t xml:space="preserve"> </w:t>
      </w:r>
      <w:r w:rsidR="008C0278">
        <w:rPr>
          <w:rFonts w:ascii="Aptos" w:hAnsi="Aptos"/>
          <w:color w:val="000000" w:themeColor="text1"/>
        </w:rPr>
        <w:t>“</w:t>
      </w:r>
      <w:r w:rsidR="008C0278" w:rsidRPr="00345EE4">
        <w:rPr>
          <w:rFonts w:ascii="Aptos" w:hAnsi="Aptos"/>
          <w:color w:val="000000" w:themeColor="text1"/>
        </w:rPr>
        <w:t xml:space="preserve">not sign anything </w:t>
      </w:r>
      <w:r w:rsidR="008C0278">
        <w:rPr>
          <w:rFonts w:ascii="Aptos" w:hAnsi="Aptos"/>
          <w:color w:val="000000" w:themeColor="text1"/>
        </w:rPr>
        <w:t xml:space="preserve">[Greater </w:t>
      </w:r>
      <w:r w:rsidR="00D83D92">
        <w:rPr>
          <w:rFonts w:ascii="Aptos" w:hAnsi="Aptos"/>
          <w:color w:val="000000" w:themeColor="text1"/>
        </w:rPr>
        <w:t>Commonwealth would]</w:t>
      </w:r>
      <w:r w:rsidR="008C0278" w:rsidRPr="00345EE4">
        <w:rPr>
          <w:rFonts w:ascii="Aptos" w:hAnsi="Aptos"/>
          <w:color w:val="000000" w:themeColor="text1"/>
        </w:rPr>
        <w:t xml:space="preserve"> send him</w:t>
      </w:r>
      <w:r w:rsidR="008C0278">
        <w:rPr>
          <w:rFonts w:ascii="Aptos" w:hAnsi="Aptos"/>
          <w:color w:val="000000" w:themeColor="text1"/>
        </w:rPr>
        <w:t>.” (</w:t>
      </w:r>
      <w:r w:rsidR="0090030C">
        <w:rPr>
          <w:rFonts w:ascii="Aptos" w:hAnsi="Aptos"/>
          <w:color w:val="000000" w:themeColor="text1"/>
        </w:rPr>
        <w:t xml:space="preserve">Stefanov, Thorpe, </w:t>
      </w:r>
      <w:r w:rsidR="008C0278">
        <w:rPr>
          <w:rFonts w:ascii="Aptos" w:hAnsi="Aptos"/>
          <w:color w:val="000000" w:themeColor="text1"/>
        </w:rPr>
        <w:t>S-8)</w:t>
      </w:r>
    </w:p>
    <w:p w14:paraId="288A415C" w14:textId="7AD03A78" w:rsidR="00AB1E37" w:rsidRPr="001C2AB7" w:rsidRDefault="00B03DFC" w:rsidP="00775920">
      <w:pPr>
        <w:pStyle w:val="ListParagraph"/>
        <w:numPr>
          <w:ilvl w:val="0"/>
          <w:numId w:val="4"/>
        </w:numPr>
        <w:textAlignment w:val="baseline"/>
        <w:rPr>
          <w:rFonts w:ascii="Aptos" w:hAnsi="Aptos"/>
          <w:color w:val="000000" w:themeColor="text1"/>
        </w:rPr>
      </w:pPr>
      <w:r w:rsidRPr="001C2AB7">
        <w:rPr>
          <w:rFonts w:ascii="Aptos" w:hAnsi="Aptos"/>
          <w:color w:val="000000" w:themeColor="text1"/>
        </w:rPr>
        <w:t>Student’s last psychological evaluation was conducted in January 2018.</w:t>
      </w:r>
      <w:r w:rsidRPr="001C2AB7">
        <w:rPr>
          <w:rStyle w:val="FootnoteReference"/>
          <w:rFonts w:ascii="Aptos" w:hAnsi="Aptos"/>
          <w:color w:val="000000" w:themeColor="text1"/>
        </w:rPr>
        <w:footnoteReference w:id="3"/>
      </w:r>
      <w:r w:rsidRPr="001C2AB7">
        <w:rPr>
          <w:rFonts w:ascii="Aptos" w:hAnsi="Aptos"/>
          <w:color w:val="000000" w:themeColor="text1"/>
        </w:rPr>
        <w:t xml:space="preserve"> Student demonstrated average cognitive skills and solid academic skills with some weaknesses in recall of information, processing speed and written expression.</w:t>
      </w:r>
      <w:r w:rsidR="009B071F" w:rsidRPr="001C2AB7">
        <w:rPr>
          <w:rFonts w:ascii="Aptos" w:hAnsi="Aptos"/>
          <w:color w:val="000000" w:themeColor="text1"/>
        </w:rPr>
        <w:t xml:space="preserve"> </w:t>
      </w:r>
      <w:r w:rsidR="00107FBB">
        <w:rPr>
          <w:rFonts w:ascii="Aptos" w:hAnsi="Aptos"/>
          <w:color w:val="000000" w:themeColor="text1"/>
        </w:rPr>
        <w:t>The examiner expressed s</w:t>
      </w:r>
      <w:r w:rsidR="009B071F" w:rsidRPr="001C2AB7">
        <w:rPr>
          <w:rFonts w:ascii="Aptos" w:hAnsi="Aptos"/>
          <w:color w:val="000000" w:themeColor="text1"/>
        </w:rPr>
        <w:t xml:space="preserve">ome additional concerns with handwriting, physical fatigue after writing, and reversals in writing. In addition, distractibility and varied motivation to complete tasks, as well as off-topic verbal tangents were noted. </w:t>
      </w:r>
      <w:r w:rsidRPr="001C2AB7">
        <w:rPr>
          <w:rFonts w:ascii="Aptos" w:hAnsi="Aptos"/>
          <w:color w:val="000000" w:themeColor="text1"/>
        </w:rPr>
        <w:t>(</w:t>
      </w:r>
      <w:r w:rsidR="0090030C">
        <w:rPr>
          <w:rFonts w:ascii="Aptos" w:hAnsi="Aptos"/>
          <w:color w:val="000000" w:themeColor="text1"/>
        </w:rPr>
        <w:t xml:space="preserve">Thorpe, </w:t>
      </w:r>
      <w:r w:rsidRPr="001C2AB7">
        <w:rPr>
          <w:rFonts w:ascii="Aptos" w:hAnsi="Aptos"/>
          <w:color w:val="000000" w:themeColor="text1"/>
        </w:rPr>
        <w:t>S-10)</w:t>
      </w:r>
    </w:p>
    <w:p w14:paraId="60B2FFA2" w14:textId="4465E5E9" w:rsidR="00457E8D" w:rsidRPr="00804F74" w:rsidRDefault="00457E8D" w:rsidP="00804F74">
      <w:pPr>
        <w:pStyle w:val="ListParagraph"/>
        <w:numPr>
          <w:ilvl w:val="0"/>
          <w:numId w:val="4"/>
        </w:numPr>
        <w:textAlignment w:val="baseline"/>
        <w:rPr>
          <w:rFonts w:ascii="Aptos" w:hAnsi="Aptos"/>
          <w:color w:val="000000" w:themeColor="text1"/>
        </w:rPr>
      </w:pPr>
      <w:r>
        <w:rPr>
          <w:rFonts w:ascii="Aptos" w:hAnsi="Aptos"/>
          <w:color w:val="000000" w:themeColor="text1"/>
        </w:rPr>
        <w:t>In March 20</w:t>
      </w:r>
      <w:r w:rsidR="006E3F37">
        <w:rPr>
          <w:rFonts w:ascii="Aptos" w:hAnsi="Aptos"/>
          <w:color w:val="000000" w:themeColor="text1"/>
        </w:rPr>
        <w:t>18</w:t>
      </w:r>
      <w:r>
        <w:rPr>
          <w:rFonts w:ascii="Aptos" w:hAnsi="Aptos"/>
          <w:color w:val="000000" w:themeColor="text1"/>
        </w:rPr>
        <w:t xml:space="preserve">, Greater Commonwealth proposed, and </w:t>
      </w:r>
      <w:r w:rsidR="00177DD5">
        <w:rPr>
          <w:rFonts w:ascii="Aptos" w:hAnsi="Aptos"/>
          <w:color w:val="000000" w:themeColor="text1"/>
        </w:rPr>
        <w:t xml:space="preserve">Parent </w:t>
      </w:r>
      <w:r w:rsidRPr="001C2AB7">
        <w:rPr>
          <w:rFonts w:ascii="Aptos" w:hAnsi="Aptos"/>
          <w:color w:val="000000" w:themeColor="text1"/>
        </w:rPr>
        <w:t>fully accepted</w:t>
      </w:r>
      <w:r w:rsidR="00177DD5">
        <w:rPr>
          <w:rFonts w:ascii="Aptos" w:hAnsi="Aptos"/>
          <w:color w:val="000000" w:themeColor="text1"/>
        </w:rPr>
        <w:t>,</w:t>
      </w:r>
      <w:r w:rsidRPr="001C2AB7">
        <w:rPr>
          <w:rFonts w:ascii="Aptos" w:hAnsi="Aptos"/>
          <w:color w:val="000000" w:themeColor="text1"/>
        </w:rPr>
        <w:t xml:space="preserve"> the IEP for the period 3/2/2018 to 3/1/2019</w:t>
      </w:r>
      <w:r w:rsidR="00E67604">
        <w:rPr>
          <w:rFonts w:ascii="Aptos" w:hAnsi="Aptos"/>
          <w:color w:val="000000" w:themeColor="text1"/>
        </w:rPr>
        <w:t>, calling for a full inclusion placement an</w:t>
      </w:r>
      <w:r w:rsidR="00534DFF">
        <w:rPr>
          <w:rFonts w:ascii="Aptos" w:hAnsi="Aptos"/>
          <w:color w:val="000000" w:themeColor="text1"/>
        </w:rPr>
        <w:t>d</w:t>
      </w:r>
      <w:r w:rsidR="00D07809">
        <w:rPr>
          <w:rFonts w:ascii="Aptos" w:hAnsi="Aptos"/>
          <w:color w:val="000000" w:themeColor="text1"/>
        </w:rPr>
        <w:t xml:space="preserve"> </w:t>
      </w:r>
      <w:r w:rsidRPr="001C2AB7">
        <w:rPr>
          <w:rFonts w:ascii="Aptos" w:hAnsi="Aptos"/>
          <w:color w:val="000000" w:themeColor="text1"/>
        </w:rPr>
        <w:t>including goals and services in the areas of Reading Comprehension, Written Language, School Behavior</w:t>
      </w:r>
      <w:r w:rsidR="00E67604">
        <w:rPr>
          <w:rFonts w:ascii="Aptos" w:hAnsi="Aptos"/>
          <w:color w:val="000000" w:themeColor="text1"/>
        </w:rPr>
        <w:t>. This IEP notes that Student</w:t>
      </w:r>
      <w:r w:rsidR="00E67604" w:rsidRPr="001C2AB7">
        <w:rPr>
          <w:rFonts w:ascii="Aptos" w:hAnsi="Aptos"/>
          <w:color w:val="000000" w:themeColor="text1"/>
        </w:rPr>
        <w:t xml:space="preserve"> has a diagnosis of Attention-</w:t>
      </w:r>
      <w:r w:rsidR="00E67604">
        <w:rPr>
          <w:rFonts w:ascii="Aptos" w:hAnsi="Aptos"/>
          <w:color w:val="000000" w:themeColor="text1"/>
        </w:rPr>
        <w:t>D</w:t>
      </w:r>
      <w:r w:rsidR="00E67604" w:rsidRPr="001C2AB7">
        <w:rPr>
          <w:rFonts w:ascii="Aptos" w:hAnsi="Aptos"/>
          <w:color w:val="000000" w:themeColor="text1"/>
        </w:rPr>
        <w:t>eficit/</w:t>
      </w:r>
      <w:r w:rsidR="00E67604">
        <w:rPr>
          <w:rFonts w:ascii="Aptos" w:hAnsi="Aptos"/>
          <w:color w:val="000000" w:themeColor="text1"/>
        </w:rPr>
        <w:t>H</w:t>
      </w:r>
      <w:r w:rsidR="00E67604" w:rsidRPr="001C2AB7">
        <w:rPr>
          <w:rFonts w:ascii="Aptos" w:hAnsi="Aptos"/>
          <w:color w:val="000000" w:themeColor="text1"/>
        </w:rPr>
        <w:t xml:space="preserve">yperactivity </w:t>
      </w:r>
      <w:r w:rsidR="00E67604">
        <w:rPr>
          <w:rFonts w:ascii="Aptos" w:hAnsi="Aptos"/>
          <w:color w:val="000000" w:themeColor="text1"/>
        </w:rPr>
        <w:t>D</w:t>
      </w:r>
      <w:r w:rsidR="00E67604" w:rsidRPr="001C2AB7">
        <w:rPr>
          <w:rFonts w:ascii="Aptos" w:hAnsi="Aptos"/>
          <w:color w:val="000000" w:themeColor="text1"/>
        </w:rPr>
        <w:t>isorder (ADHD)</w:t>
      </w:r>
      <w:r w:rsidR="00E67604">
        <w:rPr>
          <w:rFonts w:ascii="Aptos" w:hAnsi="Aptos"/>
          <w:color w:val="000000" w:themeColor="text1"/>
        </w:rPr>
        <w:t xml:space="preserve"> and is eligible for special education pursuant to the Heath disability category</w:t>
      </w:r>
      <w:r w:rsidR="00E67604" w:rsidRPr="001C2AB7">
        <w:rPr>
          <w:rFonts w:ascii="Aptos" w:hAnsi="Aptos"/>
          <w:color w:val="000000" w:themeColor="text1"/>
        </w:rPr>
        <w:t>.</w:t>
      </w:r>
      <w:r w:rsidR="00E67604">
        <w:rPr>
          <w:rFonts w:ascii="Aptos" w:hAnsi="Aptos"/>
          <w:color w:val="000000" w:themeColor="text1"/>
        </w:rPr>
        <w:t xml:space="preserve"> </w:t>
      </w:r>
      <w:r w:rsidR="00E67604" w:rsidRPr="001C2AB7">
        <w:rPr>
          <w:rFonts w:ascii="Aptos" w:hAnsi="Aptos"/>
          <w:color w:val="000000" w:themeColor="text1"/>
        </w:rPr>
        <w:t>(</w:t>
      </w:r>
      <w:r w:rsidR="00E67604">
        <w:rPr>
          <w:rFonts w:ascii="Aptos" w:hAnsi="Aptos"/>
          <w:color w:val="000000" w:themeColor="text1"/>
        </w:rPr>
        <w:t xml:space="preserve">Stefanov, Thorpe, </w:t>
      </w:r>
      <w:r w:rsidR="00E67604" w:rsidRPr="001C2AB7">
        <w:rPr>
          <w:rFonts w:ascii="Aptos" w:hAnsi="Aptos"/>
          <w:color w:val="000000" w:themeColor="text1"/>
        </w:rPr>
        <w:t>S-10)</w:t>
      </w:r>
      <w:r w:rsidR="00DB6EC6">
        <w:rPr>
          <w:rFonts w:ascii="Aptos" w:hAnsi="Aptos"/>
          <w:color w:val="000000" w:themeColor="text1"/>
        </w:rPr>
        <w:t xml:space="preserve"> This IEP expired on March 1, 2019. </w:t>
      </w:r>
      <w:r w:rsidR="00DB6EC6" w:rsidRPr="001C2AB7">
        <w:rPr>
          <w:rFonts w:ascii="Aptos" w:hAnsi="Aptos"/>
          <w:color w:val="000000" w:themeColor="text1"/>
        </w:rPr>
        <w:t>(</w:t>
      </w:r>
      <w:r w:rsidR="00DB6EC6">
        <w:rPr>
          <w:rFonts w:ascii="Aptos" w:hAnsi="Aptos"/>
          <w:color w:val="000000" w:themeColor="text1"/>
        </w:rPr>
        <w:t xml:space="preserve">Stefanov, Thorpe, </w:t>
      </w:r>
      <w:r w:rsidR="00DB6EC6" w:rsidRPr="001C2AB7">
        <w:rPr>
          <w:rFonts w:ascii="Aptos" w:hAnsi="Aptos"/>
          <w:color w:val="000000" w:themeColor="text1"/>
        </w:rPr>
        <w:t>S-11)</w:t>
      </w:r>
      <w:r w:rsidR="00D07809">
        <w:rPr>
          <w:rFonts w:ascii="Aptos" w:hAnsi="Aptos"/>
          <w:color w:val="000000" w:themeColor="text1"/>
        </w:rPr>
        <w:t xml:space="preserve"> </w:t>
      </w:r>
      <w:r w:rsidR="006E3F37" w:rsidRPr="00D07809">
        <w:rPr>
          <w:rFonts w:ascii="Aptos" w:hAnsi="Aptos"/>
          <w:color w:val="000000" w:themeColor="text1"/>
        </w:rPr>
        <w:t>At th</w:t>
      </w:r>
      <w:r w:rsidR="00DB6EC6">
        <w:rPr>
          <w:rFonts w:ascii="Aptos" w:hAnsi="Aptos"/>
          <w:color w:val="000000" w:themeColor="text1"/>
        </w:rPr>
        <w:t xml:space="preserve">e time the </w:t>
      </w:r>
      <w:r w:rsidR="00534DFF">
        <w:rPr>
          <w:rFonts w:ascii="Aptos" w:hAnsi="Aptos"/>
          <w:color w:val="000000" w:themeColor="text1"/>
        </w:rPr>
        <w:t>initial</w:t>
      </w:r>
      <w:r w:rsidR="00DB6EC6">
        <w:rPr>
          <w:rFonts w:ascii="Aptos" w:hAnsi="Aptos"/>
          <w:color w:val="000000" w:themeColor="text1"/>
        </w:rPr>
        <w:t xml:space="preserve"> IEP was proposed,</w:t>
      </w:r>
      <w:r w:rsidR="006E3F37" w:rsidRPr="00D07809">
        <w:rPr>
          <w:rFonts w:ascii="Aptos" w:hAnsi="Aptos"/>
          <w:color w:val="000000" w:themeColor="text1"/>
        </w:rPr>
        <w:t xml:space="preserve"> </w:t>
      </w:r>
      <w:r w:rsidR="00177DD5" w:rsidRPr="00D07809">
        <w:rPr>
          <w:rFonts w:ascii="Aptos" w:hAnsi="Aptos"/>
          <w:color w:val="000000" w:themeColor="text1"/>
        </w:rPr>
        <w:t>t</w:t>
      </w:r>
      <w:r w:rsidR="0044033C" w:rsidRPr="00D07809">
        <w:rPr>
          <w:rFonts w:ascii="Aptos" w:hAnsi="Aptos"/>
          <w:color w:val="000000" w:themeColor="text1"/>
        </w:rPr>
        <w:t>he District</w:t>
      </w:r>
      <w:r w:rsidR="00DB6EC6">
        <w:rPr>
          <w:rFonts w:ascii="Aptos" w:hAnsi="Aptos"/>
          <w:color w:val="000000" w:themeColor="text1"/>
        </w:rPr>
        <w:t xml:space="preserve"> also</w:t>
      </w:r>
      <w:r w:rsidR="0044033C" w:rsidRPr="00D07809">
        <w:rPr>
          <w:rFonts w:ascii="Aptos" w:hAnsi="Aptos"/>
          <w:color w:val="000000" w:themeColor="text1"/>
        </w:rPr>
        <w:t xml:space="preserve"> proposed </w:t>
      </w:r>
      <w:r w:rsidR="0011279A" w:rsidRPr="00D07809">
        <w:rPr>
          <w:rFonts w:ascii="Aptos" w:hAnsi="Aptos"/>
          <w:color w:val="000000" w:themeColor="text1"/>
        </w:rPr>
        <w:t xml:space="preserve">additional testing in the areas of </w:t>
      </w:r>
      <w:r w:rsidR="0044033C" w:rsidRPr="00D07809">
        <w:rPr>
          <w:rFonts w:ascii="Aptos" w:hAnsi="Aptos"/>
          <w:color w:val="000000" w:themeColor="text1"/>
        </w:rPr>
        <w:t xml:space="preserve">functional behavior  </w:t>
      </w:r>
      <w:r w:rsidR="00B83190" w:rsidRPr="00D07809">
        <w:rPr>
          <w:rFonts w:ascii="Aptos" w:hAnsi="Aptos"/>
          <w:color w:val="000000" w:themeColor="text1"/>
        </w:rPr>
        <w:t>and occupational therapy,</w:t>
      </w:r>
      <w:r w:rsidR="0011279A" w:rsidRPr="00D07809">
        <w:rPr>
          <w:rFonts w:ascii="Aptos" w:hAnsi="Aptos"/>
          <w:color w:val="000000" w:themeColor="text1"/>
        </w:rPr>
        <w:t xml:space="preserve"> but </w:t>
      </w:r>
      <w:r w:rsidR="0044033C" w:rsidRPr="00D07809">
        <w:rPr>
          <w:rFonts w:ascii="Aptos" w:hAnsi="Aptos"/>
          <w:color w:val="000000" w:themeColor="text1"/>
        </w:rPr>
        <w:t>Parent declined to grant consent for the</w:t>
      </w:r>
      <w:r w:rsidR="00DB6EC6">
        <w:rPr>
          <w:rFonts w:ascii="Aptos" w:hAnsi="Aptos"/>
          <w:color w:val="000000" w:themeColor="text1"/>
        </w:rPr>
        <w:t>se</w:t>
      </w:r>
      <w:r w:rsidR="0044033C" w:rsidRPr="00D07809">
        <w:rPr>
          <w:rFonts w:ascii="Aptos" w:hAnsi="Aptos"/>
          <w:color w:val="000000" w:themeColor="text1"/>
        </w:rPr>
        <w:t xml:space="preserve"> evaluation</w:t>
      </w:r>
      <w:r w:rsidR="00B83190" w:rsidRPr="00D07809">
        <w:rPr>
          <w:rFonts w:ascii="Aptos" w:hAnsi="Aptos"/>
          <w:color w:val="000000" w:themeColor="text1"/>
        </w:rPr>
        <w:t>s</w:t>
      </w:r>
      <w:r w:rsidR="0044033C" w:rsidRPr="00D07809">
        <w:rPr>
          <w:rFonts w:ascii="Aptos" w:hAnsi="Aptos"/>
          <w:color w:val="000000" w:themeColor="text1"/>
        </w:rPr>
        <w:t xml:space="preserve">. </w:t>
      </w:r>
      <w:r w:rsidR="00E94BA0" w:rsidRPr="00D07809">
        <w:rPr>
          <w:rFonts w:ascii="Aptos" w:hAnsi="Aptos"/>
          <w:color w:val="000000" w:themeColor="text1"/>
        </w:rPr>
        <w:t>(S-11)</w:t>
      </w:r>
    </w:p>
    <w:p w14:paraId="2D6E55B8" w14:textId="7FACA857" w:rsidR="00005F67" w:rsidRDefault="00A043A9" w:rsidP="004467AD">
      <w:pPr>
        <w:pStyle w:val="ListParagraph"/>
        <w:numPr>
          <w:ilvl w:val="0"/>
          <w:numId w:val="4"/>
        </w:numPr>
        <w:textAlignment w:val="baseline"/>
        <w:rPr>
          <w:rFonts w:ascii="Aptos" w:hAnsi="Aptos"/>
          <w:color w:val="000000" w:themeColor="text1"/>
        </w:rPr>
      </w:pPr>
      <w:r>
        <w:rPr>
          <w:rFonts w:ascii="Aptos" w:hAnsi="Aptos"/>
          <w:color w:val="000000" w:themeColor="text1"/>
        </w:rPr>
        <w:t>Darlene Thorpe is Greater Commonwealth’s Director of Special Education.</w:t>
      </w:r>
      <w:r w:rsidR="001D5EAE">
        <w:rPr>
          <w:rStyle w:val="FootnoteReference"/>
          <w:rFonts w:ascii="Aptos" w:hAnsi="Aptos"/>
          <w:color w:val="000000" w:themeColor="text1"/>
        </w:rPr>
        <w:footnoteReference w:id="4"/>
      </w:r>
      <w:r>
        <w:rPr>
          <w:rFonts w:ascii="Aptos" w:hAnsi="Aptos"/>
          <w:color w:val="000000" w:themeColor="text1"/>
        </w:rPr>
        <w:t xml:space="preserve">  </w:t>
      </w:r>
      <w:r w:rsidR="009048DB">
        <w:rPr>
          <w:rFonts w:ascii="Aptos" w:hAnsi="Aptos"/>
          <w:color w:val="000000" w:themeColor="text1"/>
        </w:rPr>
        <w:t xml:space="preserve">She has served in this role </w:t>
      </w:r>
      <w:r w:rsidR="001D5EAE">
        <w:rPr>
          <w:rFonts w:ascii="Aptos" w:hAnsi="Aptos"/>
          <w:color w:val="000000" w:themeColor="text1"/>
        </w:rPr>
        <w:t xml:space="preserve">for 4 years. In </w:t>
      </w:r>
      <w:r w:rsidR="0039345F">
        <w:rPr>
          <w:rFonts w:ascii="Aptos" w:hAnsi="Aptos"/>
          <w:color w:val="000000" w:themeColor="text1"/>
        </w:rPr>
        <w:t>this</w:t>
      </w:r>
      <w:r w:rsidR="001D5EAE">
        <w:rPr>
          <w:rFonts w:ascii="Aptos" w:hAnsi="Aptos"/>
          <w:color w:val="000000" w:themeColor="text1"/>
        </w:rPr>
        <w:t xml:space="preserve"> capacity, </w:t>
      </w:r>
      <w:r w:rsidR="004971FF">
        <w:rPr>
          <w:rFonts w:ascii="Aptos" w:hAnsi="Aptos"/>
          <w:color w:val="000000" w:themeColor="text1"/>
        </w:rPr>
        <w:t xml:space="preserve"> Ms. Thorpe oversees special education staffing and monitors evaluation team leaders</w:t>
      </w:r>
      <w:r w:rsidR="0087706D">
        <w:rPr>
          <w:rFonts w:ascii="Aptos" w:hAnsi="Aptos"/>
          <w:color w:val="000000" w:themeColor="text1"/>
        </w:rPr>
        <w:t xml:space="preserve"> to ensure that students at Greater Commonwealth are supported. </w:t>
      </w:r>
      <w:r>
        <w:rPr>
          <w:rFonts w:ascii="Aptos" w:hAnsi="Aptos"/>
          <w:color w:val="000000" w:themeColor="text1"/>
        </w:rPr>
        <w:t>(Thorpe)</w:t>
      </w:r>
      <w:r w:rsidR="00DE3C2B">
        <w:rPr>
          <w:rFonts w:ascii="Aptos" w:hAnsi="Aptos"/>
          <w:color w:val="000000" w:themeColor="text1"/>
        </w:rPr>
        <w:t xml:space="preserve"> </w:t>
      </w:r>
    </w:p>
    <w:p w14:paraId="28E254AE" w14:textId="234C2639" w:rsidR="00F25076" w:rsidRDefault="003C408A" w:rsidP="004467AD">
      <w:pPr>
        <w:pStyle w:val="ListParagraph"/>
        <w:numPr>
          <w:ilvl w:val="0"/>
          <w:numId w:val="4"/>
        </w:numPr>
        <w:textAlignment w:val="baseline"/>
        <w:rPr>
          <w:rFonts w:ascii="Aptos" w:hAnsi="Aptos"/>
          <w:color w:val="000000" w:themeColor="text1"/>
        </w:rPr>
      </w:pPr>
      <w:r>
        <w:rPr>
          <w:rFonts w:ascii="Aptos" w:hAnsi="Aptos"/>
          <w:color w:val="000000" w:themeColor="text1"/>
        </w:rPr>
        <w:t xml:space="preserve">The District has utilized email, </w:t>
      </w:r>
      <w:r w:rsidR="00394408">
        <w:rPr>
          <w:rFonts w:ascii="Aptos" w:hAnsi="Aptos"/>
          <w:color w:val="000000" w:themeColor="text1"/>
        </w:rPr>
        <w:t xml:space="preserve">text, </w:t>
      </w:r>
      <w:r>
        <w:rPr>
          <w:rFonts w:ascii="Aptos" w:hAnsi="Aptos"/>
          <w:color w:val="000000" w:themeColor="text1"/>
        </w:rPr>
        <w:t xml:space="preserve">US mail, and Team meetings to </w:t>
      </w:r>
      <w:r w:rsidR="00756C58">
        <w:rPr>
          <w:rFonts w:ascii="Aptos" w:hAnsi="Aptos"/>
          <w:color w:val="000000" w:themeColor="text1"/>
        </w:rPr>
        <w:t xml:space="preserve">attempt to </w:t>
      </w:r>
      <w:r>
        <w:rPr>
          <w:rFonts w:ascii="Aptos" w:hAnsi="Aptos"/>
          <w:color w:val="000000" w:themeColor="text1"/>
        </w:rPr>
        <w:t xml:space="preserve">obtain Parent’s consent to evaluate. </w:t>
      </w:r>
      <w:r w:rsidR="00555C01">
        <w:rPr>
          <w:rFonts w:ascii="Aptos" w:hAnsi="Aptos"/>
          <w:color w:val="000000" w:themeColor="text1"/>
        </w:rPr>
        <w:t xml:space="preserve">The District has also provided such consent forms to Parent during Student’s in-person 1:1 MCAS testing. </w:t>
      </w:r>
      <w:r w:rsidR="0067759D">
        <w:rPr>
          <w:rFonts w:ascii="Aptos" w:hAnsi="Aptos"/>
          <w:color w:val="000000" w:themeColor="text1"/>
        </w:rPr>
        <w:t xml:space="preserve"> </w:t>
      </w:r>
      <w:r w:rsidR="00DE3C2B">
        <w:rPr>
          <w:rFonts w:ascii="Aptos" w:hAnsi="Aptos"/>
          <w:color w:val="000000" w:themeColor="text1"/>
        </w:rPr>
        <w:t xml:space="preserve">Greater Commonwealth has, moreover, embedded its request for consent in progress reports and N1 notices sent to Parent. </w:t>
      </w:r>
      <w:r w:rsidR="00DE3C2B" w:rsidRPr="001C2AB7">
        <w:rPr>
          <w:rFonts w:ascii="Aptos" w:hAnsi="Aptos"/>
          <w:color w:val="000000" w:themeColor="text1"/>
        </w:rPr>
        <w:t>(</w:t>
      </w:r>
      <w:r w:rsidR="00102E77">
        <w:rPr>
          <w:rFonts w:ascii="Aptos" w:hAnsi="Aptos"/>
          <w:color w:val="000000" w:themeColor="text1"/>
        </w:rPr>
        <w:t xml:space="preserve">Stefanov, Thorpe, </w:t>
      </w:r>
      <w:r w:rsidR="0067759D">
        <w:rPr>
          <w:rFonts w:ascii="Aptos" w:hAnsi="Aptos"/>
          <w:color w:val="000000" w:themeColor="text1"/>
        </w:rPr>
        <w:t>S-4, S-5, S-7, S-8, S-9</w:t>
      </w:r>
      <w:r w:rsidR="00DE3C2B" w:rsidRPr="001C2AB7">
        <w:rPr>
          <w:rFonts w:ascii="Aptos" w:hAnsi="Aptos"/>
          <w:color w:val="000000" w:themeColor="text1"/>
        </w:rPr>
        <w:t>, S-12)</w:t>
      </w:r>
    </w:p>
    <w:p w14:paraId="2781C617" w14:textId="711F5010" w:rsidR="00EA601E" w:rsidRDefault="004467AD" w:rsidP="004467AD">
      <w:pPr>
        <w:pStyle w:val="ListParagraph"/>
        <w:numPr>
          <w:ilvl w:val="0"/>
          <w:numId w:val="4"/>
        </w:numPr>
        <w:textAlignment w:val="baseline"/>
        <w:rPr>
          <w:rFonts w:ascii="Aptos" w:hAnsi="Aptos"/>
          <w:color w:val="000000" w:themeColor="text1"/>
        </w:rPr>
      </w:pPr>
      <w:r w:rsidRPr="001C2AB7">
        <w:rPr>
          <w:rFonts w:ascii="Aptos" w:hAnsi="Aptos"/>
          <w:color w:val="000000" w:themeColor="text1"/>
        </w:rPr>
        <w:t>Parent has refused to sign any consent to evaluate forms or to consent to any IEP</w:t>
      </w:r>
      <w:r w:rsidR="001061D7">
        <w:rPr>
          <w:rFonts w:ascii="Aptos" w:hAnsi="Aptos"/>
          <w:color w:val="000000" w:themeColor="text1"/>
        </w:rPr>
        <w:t xml:space="preserve"> proposed since March </w:t>
      </w:r>
      <w:r w:rsidR="00C75498">
        <w:rPr>
          <w:rFonts w:ascii="Aptos" w:hAnsi="Aptos"/>
          <w:color w:val="000000" w:themeColor="text1"/>
        </w:rPr>
        <w:t xml:space="preserve">14, </w:t>
      </w:r>
      <w:r w:rsidR="001061D7">
        <w:rPr>
          <w:rFonts w:ascii="Aptos" w:hAnsi="Aptos"/>
          <w:color w:val="000000" w:themeColor="text1"/>
        </w:rPr>
        <w:t>2018</w:t>
      </w:r>
      <w:r w:rsidRPr="001C2AB7">
        <w:rPr>
          <w:rFonts w:ascii="Aptos" w:hAnsi="Aptos"/>
          <w:color w:val="000000" w:themeColor="text1"/>
        </w:rPr>
        <w:t xml:space="preserve">. </w:t>
      </w:r>
      <w:r w:rsidR="00EA601E" w:rsidRPr="001C2AB7">
        <w:rPr>
          <w:rFonts w:ascii="Aptos" w:hAnsi="Aptos"/>
          <w:color w:val="000000" w:themeColor="text1"/>
        </w:rPr>
        <w:t>(</w:t>
      </w:r>
      <w:r w:rsidR="00EA601E">
        <w:rPr>
          <w:rFonts w:ascii="Aptos" w:hAnsi="Aptos"/>
          <w:color w:val="000000" w:themeColor="text1"/>
        </w:rPr>
        <w:t xml:space="preserve">Stefanov, Thorpe, </w:t>
      </w:r>
      <w:r w:rsidRPr="001C2AB7">
        <w:rPr>
          <w:rFonts w:ascii="Aptos" w:hAnsi="Aptos"/>
          <w:color w:val="000000" w:themeColor="text1"/>
        </w:rPr>
        <w:t xml:space="preserve">S-7, S-8, </w:t>
      </w:r>
      <w:r w:rsidR="00C75498">
        <w:rPr>
          <w:rFonts w:ascii="Aptos" w:hAnsi="Aptos"/>
          <w:color w:val="000000" w:themeColor="text1"/>
        </w:rPr>
        <w:t xml:space="preserve">S-11, </w:t>
      </w:r>
      <w:r w:rsidRPr="001C2AB7">
        <w:rPr>
          <w:rFonts w:ascii="Aptos" w:hAnsi="Aptos"/>
          <w:color w:val="000000" w:themeColor="text1"/>
        </w:rPr>
        <w:t xml:space="preserve">S-12) </w:t>
      </w:r>
    </w:p>
    <w:p w14:paraId="30D9F5DD" w14:textId="58BA6805" w:rsidR="00DE3C2B" w:rsidRDefault="00EA601E" w:rsidP="004467AD">
      <w:pPr>
        <w:pStyle w:val="ListParagraph"/>
        <w:numPr>
          <w:ilvl w:val="0"/>
          <w:numId w:val="4"/>
        </w:numPr>
        <w:textAlignment w:val="baseline"/>
        <w:rPr>
          <w:rFonts w:ascii="Aptos" w:hAnsi="Aptos"/>
          <w:color w:val="000000" w:themeColor="text1"/>
        </w:rPr>
      </w:pPr>
      <w:r>
        <w:rPr>
          <w:rFonts w:ascii="Aptos" w:hAnsi="Aptos"/>
          <w:color w:val="000000" w:themeColor="text1"/>
        </w:rPr>
        <w:t xml:space="preserve">During </w:t>
      </w:r>
      <w:r w:rsidR="001910A0">
        <w:rPr>
          <w:rFonts w:ascii="Aptos" w:hAnsi="Aptos"/>
          <w:color w:val="000000" w:themeColor="text1"/>
        </w:rPr>
        <w:t>Student’s</w:t>
      </w:r>
      <w:r w:rsidR="00F25076">
        <w:rPr>
          <w:rFonts w:ascii="Aptos" w:hAnsi="Aptos"/>
          <w:color w:val="000000" w:themeColor="text1"/>
        </w:rPr>
        <w:t xml:space="preserve"> 6 years</w:t>
      </w:r>
      <w:r>
        <w:rPr>
          <w:rFonts w:ascii="Aptos" w:hAnsi="Aptos"/>
          <w:color w:val="000000" w:themeColor="text1"/>
        </w:rPr>
        <w:t xml:space="preserve"> at Greater </w:t>
      </w:r>
      <w:r w:rsidR="001910A0">
        <w:rPr>
          <w:rFonts w:ascii="Aptos" w:hAnsi="Aptos"/>
          <w:color w:val="000000" w:themeColor="text1"/>
        </w:rPr>
        <w:t>Commonwealth</w:t>
      </w:r>
      <w:r w:rsidR="00F25076">
        <w:rPr>
          <w:rFonts w:ascii="Aptos" w:hAnsi="Aptos"/>
          <w:color w:val="000000" w:themeColor="text1"/>
        </w:rPr>
        <w:t xml:space="preserve">, Parent has only attended </w:t>
      </w:r>
      <w:r w:rsidR="00DF66CA">
        <w:rPr>
          <w:rFonts w:ascii="Aptos" w:hAnsi="Aptos"/>
          <w:color w:val="000000" w:themeColor="text1"/>
        </w:rPr>
        <w:t>two</w:t>
      </w:r>
      <w:r w:rsidR="00F25076">
        <w:rPr>
          <w:rFonts w:ascii="Aptos" w:hAnsi="Aptos"/>
          <w:color w:val="000000" w:themeColor="text1"/>
        </w:rPr>
        <w:t xml:space="preserve"> annual IEP meetings. (Stefanov, Thorpe) </w:t>
      </w:r>
      <w:r w:rsidR="001910A0">
        <w:rPr>
          <w:rFonts w:ascii="Aptos" w:hAnsi="Aptos"/>
          <w:color w:val="000000" w:themeColor="text1"/>
        </w:rPr>
        <w:t>During one of these meetings, Parent became aggressive and threatening toward staff. (Thorpe)</w:t>
      </w:r>
    </w:p>
    <w:p w14:paraId="25AC80B5" w14:textId="34B9E831" w:rsidR="003C408A" w:rsidRDefault="00663789" w:rsidP="004467AD">
      <w:pPr>
        <w:pStyle w:val="ListParagraph"/>
        <w:numPr>
          <w:ilvl w:val="0"/>
          <w:numId w:val="4"/>
        </w:numPr>
        <w:textAlignment w:val="baseline"/>
        <w:rPr>
          <w:rFonts w:ascii="Aptos" w:hAnsi="Aptos"/>
          <w:color w:val="000000" w:themeColor="text1"/>
        </w:rPr>
      </w:pPr>
      <w:r w:rsidRPr="004467AD">
        <w:rPr>
          <w:rFonts w:ascii="Aptos" w:hAnsi="Aptos"/>
          <w:color w:val="000000" w:themeColor="text1"/>
        </w:rPr>
        <w:t>Parent has refused any attempts by the District to mediate or come to an agreement regarding testing of Student. (</w:t>
      </w:r>
      <w:r w:rsidR="00F25076">
        <w:rPr>
          <w:rFonts w:ascii="Aptos" w:hAnsi="Aptos"/>
          <w:color w:val="000000" w:themeColor="text1"/>
        </w:rPr>
        <w:t xml:space="preserve">Thorpe, </w:t>
      </w:r>
      <w:r w:rsidRPr="004467AD">
        <w:rPr>
          <w:rFonts w:ascii="Aptos" w:hAnsi="Aptos"/>
          <w:color w:val="000000" w:themeColor="text1"/>
        </w:rPr>
        <w:t>S-9, S-12)</w:t>
      </w:r>
    </w:p>
    <w:p w14:paraId="5CB71C67" w14:textId="652A022A" w:rsidR="00DE3C2B" w:rsidRPr="00DE3C2B" w:rsidRDefault="00DE3C2B" w:rsidP="00DE3C2B">
      <w:pPr>
        <w:pStyle w:val="ListParagraph"/>
        <w:numPr>
          <w:ilvl w:val="0"/>
          <w:numId w:val="4"/>
        </w:numPr>
        <w:textAlignment w:val="baseline"/>
        <w:rPr>
          <w:rFonts w:ascii="Aptos" w:hAnsi="Aptos"/>
          <w:color w:val="000000" w:themeColor="text1"/>
        </w:rPr>
      </w:pPr>
      <w:r>
        <w:rPr>
          <w:rFonts w:ascii="Aptos" w:hAnsi="Aptos"/>
          <w:color w:val="000000" w:themeColor="text1"/>
        </w:rPr>
        <w:t>Parent</w:t>
      </w:r>
      <w:r w:rsidR="00DF66CA">
        <w:rPr>
          <w:rFonts w:ascii="Aptos" w:hAnsi="Aptos"/>
          <w:color w:val="000000" w:themeColor="text1"/>
        </w:rPr>
        <w:t>’</w:t>
      </w:r>
      <w:r>
        <w:rPr>
          <w:rFonts w:ascii="Aptos" w:hAnsi="Aptos"/>
          <w:color w:val="000000" w:themeColor="text1"/>
        </w:rPr>
        <w:t>s email/text and in-person/phone communications with District staff have been “volatile,” “aggressive,” and “threatening.” (Stefanov, Thorpe)</w:t>
      </w:r>
    </w:p>
    <w:p w14:paraId="14E95D07" w14:textId="4BE73022" w:rsidR="000D6C22" w:rsidRPr="001C2AB7" w:rsidRDefault="00DE3C2B" w:rsidP="00C80FFE">
      <w:pPr>
        <w:pStyle w:val="ListParagraph"/>
        <w:numPr>
          <w:ilvl w:val="0"/>
          <w:numId w:val="4"/>
        </w:numPr>
        <w:textAlignment w:val="baseline"/>
        <w:rPr>
          <w:rFonts w:ascii="Aptos" w:hAnsi="Aptos"/>
          <w:color w:val="000000" w:themeColor="text1"/>
        </w:rPr>
      </w:pPr>
      <w:r>
        <w:rPr>
          <w:rFonts w:ascii="Aptos" w:hAnsi="Aptos"/>
          <w:color w:val="000000" w:themeColor="text1"/>
          <w:w w:val="105"/>
        </w:rPr>
        <w:t xml:space="preserve">The District proposed an IEP for Student following an </w:t>
      </w:r>
      <w:r w:rsidR="000D6C22" w:rsidRPr="001C2AB7">
        <w:rPr>
          <w:rFonts w:ascii="Aptos" w:hAnsi="Aptos"/>
          <w:color w:val="000000" w:themeColor="text1"/>
          <w:w w:val="105"/>
        </w:rPr>
        <w:t xml:space="preserve">Annual Review held on </w:t>
      </w:r>
      <w:r w:rsidR="00303A8B">
        <w:rPr>
          <w:rFonts w:ascii="Aptos" w:hAnsi="Aptos"/>
          <w:color w:val="000000" w:themeColor="text1"/>
          <w:w w:val="105"/>
        </w:rPr>
        <w:t xml:space="preserve">March 24, </w:t>
      </w:r>
      <w:r w:rsidR="000D6C22" w:rsidRPr="001C2AB7">
        <w:rPr>
          <w:rFonts w:ascii="Aptos" w:hAnsi="Aptos"/>
          <w:color w:val="000000" w:themeColor="text1"/>
          <w:w w:val="105"/>
        </w:rPr>
        <w:t>2020</w:t>
      </w:r>
      <w:r>
        <w:rPr>
          <w:rFonts w:ascii="Aptos" w:hAnsi="Aptos"/>
          <w:color w:val="000000" w:themeColor="text1"/>
          <w:w w:val="105"/>
        </w:rPr>
        <w:t xml:space="preserve">. </w:t>
      </w:r>
      <w:r w:rsidR="008B4142" w:rsidRPr="001C2AB7">
        <w:rPr>
          <w:rFonts w:ascii="Aptos" w:hAnsi="Aptos"/>
          <w:color w:val="000000" w:themeColor="text1"/>
          <w:w w:val="105"/>
        </w:rPr>
        <w:t>Parent did not sign the IEP</w:t>
      </w:r>
      <w:r>
        <w:rPr>
          <w:rFonts w:ascii="Aptos" w:hAnsi="Aptos"/>
          <w:color w:val="000000" w:themeColor="text1"/>
          <w:w w:val="105"/>
        </w:rPr>
        <w:t xml:space="preserve">. </w:t>
      </w:r>
      <w:r w:rsidR="008B4142" w:rsidRPr="001C2AB7">
        <w:rPr>
          <w:rFonts w:ascii="Aptos" w:hAnsi="Aptos"/>
          <w:color w:val="000000" w:themeColor="text1"/>
          <w:w w:val="105"/>
        </w:rPr>
        <w:t>(</w:t>
      </w:r>
      <w:r w:rsidR="00F429A6">
        <w:rPr>
          <w:rFonts w:ascii="Aptos" w:hAnsi="Aptos"/>
          <w:color w:val="000000" w:themeColor="text1"/>
          <w:w w:val="105"/>
        </w:rPr>
        <w:t xml:space="preserve">Thorpe, </w:t>
      </w:r>
      <w:r w:rsidR="008B4142" w:rsidRPr="001C2AB7">
        <w:rPr>
          <w:rFonts w:ascii="Aptos" w:hAnsi="Aptos"/>
          <w:color w:val="000000" w:themeColor="text1"/>
          <w:w w:val="105"/>
        </w:rPr>
        <w:t>S-12)</w:t>
      </w:r>
    </w:p>
    <w:p w14:paraId="0BD9BDEE" w14:textId="10A91017" w:rsidR="00562C19" w:rsidRPr="001C2AB7" w:rsidRDefault="00662502" w:rsidP="003361B9">
      <w:pPr>
        <w:pStyle w:val="ListParagraph"/>
        <w:numPr>
          <w:ilvl w:val="0"/>
          <w:numId w:val="4"/>
        </w:numPr>
        <w:spacing w:before="5" w:line="247" w:lineRule="auto"/>
        <w:ind w:right="124"/>
        <w:rPr>
          <w:rFonts w:ascii="Aptos" w:hAnsi="Aptos"/>
          <w:color w:val="000000" w:themeColor="text1"/>
        </w:rPr>
      </w:pPr>
      <w:r w:rsidRPr="001C2AB7">
        <w:rPr>
          <w:rFonts w:ascii="Aptos" w:hAnsi="Aptos"/>
          <w:color w:val="000000" w:themeColor="text1"/>
        </w:rPr>
        <w:lastRenderedPageBreak/>
        <w:t>On December 29, 2020, the District proposed a three-year re-evaluation which included Educational Diagnostic, Educational, Psychological, and Health</w:t>
      </w:r>
      <w:r w:rsidR="00905AF9">
        <w:rPr>
          <w:rFonts w:ascii="Aptos" w:hAnsi="Aptos"/>
          <w:color w:val="000000" w:themeColor="text1"/>
        </w:rPr>
        <w:t xml:space="preserve"> assessments</w:t>
      </w:r>
      <w:r w:rsidRPr="001C2AB7">
        <w:rPr>
          <w:rFonts w:ascii="Aptos" w:hAnsi="Aptos"/>
          <w:color w:val="000000" w:themeColor="text1"/>
        </w:rPr>
        <w:t xml:space="preserve">. </w:t>
      </w:r>
      <w:r w:rsidR="008D2192" w:rsidRPr="001C2AB7">
        <w:rPr>
          <w:rFonts w:ascii="Aptos" w:hAnsi="Aptos"/>
          <w:color w:val="000000" w:themeColor="text1"/>
        </w:rPr>
        <w:t xml:space="preserve"> Parent did not sign the consent. </w:t>
      </w:r>
      <w:r w:rsidRPr="001C2AB7">
        <w:rPr>
          <w:rFonts w:ascii="Aptos" w:hAnsi="Aptos"/>
          <w:color w:val="000000" w:themeColor="text1"/>
        </w:rPr>
        <w:t>(</w:t>
      </w:r>
      <w:r w:rsidR="00F429A6">
        <w:rPr>
          <w:rFonts w:ascii="Aptos" w:hAnsi="Aptos"/>
          <w:color w:val="000000" w:themeColor="text1"/>
        </w:rPr>
        <w:t xml:space="preserve">Thorpe, </w:t>
      </w:r>
      <w:r w:rsidRPr="001C2AB7">
        <w:rPr>
          <w:rFonts w:ascii="Aptos" w:hAnsi="Aptos"/>
          <w:color w:val="000000" w:themeColor="text1"/>
        </w:rPr>
        <w:t>S-1)</w:t>
      </w:r>
      <w:r w:rsidR="003361B9" w:rsidRPr="001C2AB7">
        <w:rPr>
          <w:rFonts w:ascii="Aptos" w:hAnsi="Aptos"/>
          <w:color w:val="000000" w:themeColor="text1"/>
        </w:rPr>
        <w:t xml:space="preserve"> </w:t>
      </w:r>
      <w:r w:rsidR="008F0BF2">
        <w:rPr>
          <w:rFonts w:ascii="Aptos" w:hAnsi="Aptos"/>
          <w:color w:val="000000" w:themeColor="text1"/>
        </w:rPr>
        <w:t xml:space="preserve">Ms. </w:t>
      </w:r>
      <w:r w:rsidR="008F0BF2" w:rsidRPr="001A7A77">
        <w:rPr>
          <w:rFonts w:ascii="Aptos" w:hAnsi="Aptos"/>
          <w:color w:val="000000" w:themeColor="text1"/>
        </w:rPr>
        <w:t>Thorpe testified that the District outsources psychoeducational and occupational therapy testing to</w:t>
      </w:r>
      <w:r w:rsidR="008F0BF2">
        <w:rPr>
          <w:rFonts w:ascii="Aptos" w:hAnsi="Aptos"/>
          <w:color w:val="000000" w:themeColor="text1"/>
        </w:rPr>
        <w:t xml:space="preserve"> </w:t>
      </w:r>
      <w:r w:rsidR="001A7A77">
        <w:rPr>
          <w:rFonts w:ascii="Aptos" w:hAnsi="Aptos"/>
          <w:color w:val="000000" w:themeColor="text1"/>
        </w:rPr>
        <w:t>Presence Learning</w:t>
      </w:r>
      <w:r w:rsidR="00C17E71">
        <w:rPr>
          <w:rFonts w:ascii="Aptos" w:hAnsi="Aptos"/>
          <w:color w:val="000000" w:themeColor="text1"/>
        </w:rPr>
        <w:t xml:space="preserve"> and</w:t>
      </w:r>
      <w:r w:rsidR="001A7A77">
        <w:rPr>
          <w:rFonts w:ascii="Aptos" w:hAnsi="Aptos"/>
          <w:color w:val="000000" w:themeColor="text1"/>
        </w:rPr>
        <w:t xml:space="preserve"> Greater </w:t>
      </w:r>
      <w:r w:rsidR="004A326B">
        <w:rPr>
          <w:rFonts w:ascii="Aptos" w:hAnsi="Aptos"/>
          <w:color w:val="000000" w:themeColor="text1"/>
        </w:rPr>
        <w:t>Commonwealth’s</w:t>
      </w:r>
      <w:r w:rsidR="001A7A77">
        <w:rPr>
          <w:rFonts w:ascii="Aptos" w:hAnsi="Aptos"/>
          <w:color w:val="000000" w:themeColor="text1"/>
        </w:rPr>
        <w:t xml:space="preserve"> nurse would complete the health </w:t>
      </w:r>
      <w:r w:rsidR="004A326B">
        <w:rPr>
          <w:rFonts w:ascii="Aptos" w:hAnsi="Aptos"/>
          <w:color w:val="000000" w:themeColor="text1"/>
        </w:rPr>
        <w:t xml:space="preserve">assessment. </w:t>
      </w:r>
      <w:r w:rsidR="00234159">
        <w:rPr>
          <w:rFonts w:ascii="Aptos" w:hAnsi="Aptos"/>
          <w:color w:val="000000" w:themeColor="text1"/>
        </w:rPr>
        <w:t xml:space="preserve">The individual evaluators, after speaking with Parent and staff, would be responsible for deciding which assessment tools to utilize. </w:t>
      </w:r>
      <w:r w:rsidR="004A326B">
        <w:rPr>
          <w:rFonts w:ascii="Aptos" w:hAnsi="Aptos"/>
          <w:color w:val="000000" w:themeColor="text1"/>
        </w:rPr>
        <w:t>(Thorpe)</w:t>
      </w:r>
    </w:p>
    <w:p w14:paraId="0CD3FF7D" w14:textId="4C260009" w:rsidR="00C0133B" w:rsidRPr="001C2AB7" w:rsidRDefault="00DE3C2B" w:rsidP="000C4365">
      <w:pPr>
        <w:pStyle w:val="ListParagraph"/>
        <w:numPr>
          <w:ilvl w:val="0"/>
          <w:numId w:val="4"/>
        </w:numPr>
        <w:spacing w:before="5" w:line="247" w:lineRule="auto"/>
        <w:ind w:right="124"/>
        <w:rPr>
          <w:rFonts w:ascii="Aptos" w:hAnsi="Aptos"/>
          <w:color w:val="000000" w:themeColor="text1"/>
        </w:rPr>
      </w:pPr>
      <w:r>
        <w:rPr>
          <w:rFonts w:ascii="Aptos" w:hAnsi="Aptos"/>
          <w:color w:val="000000" w:themeColor="text1"/>
          <w:w w:val="105"/>
        </w:rPr>
        <w:t>The District proposed an IEP for Student</w:t>
      </w:r>
      <w:r w:rsidRPr="001C2AB7">
        <w:rPr>
          <w:rFonts w:ascii="Aptos" w:hAnsi="Aptos"/>
          <w:color w:val="000000" w:themeColor="text1"/>
          <w:w w:val="105"/>
        </w:rPr>
        <w:t xml:space="preserve"> </w:t>
      </w:r>
      <w:r>
        <w:rPr>
          <w:rFonts w:ascii="Aptos" w:hAnsi="Aptos"/>
          <w:color w:val="000000" w:themeColor="text1"/>
          <w:w w:val="105"/>
        </w:rPr>
        <w:t xml:space="preserve">following an </w:t>
      </w:r>
      <w:r w:rsidRPr="001C2AB7">
        <w:rPr>
          <w:rFonts w:ascii="Aptos" w:hAnsi="Aptos"/>
          <w:color w:val="000000" w:themeColor="text1"/>
          <w:w w:val="105"/>
        </w:rPr>
        <w:t xml:space="preserve">Annual Review held on </w:t>
      </w:r>
      <w:r>
        <w:rPr>
          <w:rFonts w:ascii="Aptos" w:hAnsi="Aptos"/>
          <w:color w:val="000000" w:themeColor="text1"/>
          <w:w w:val="105"/>
        </w:rPr>
        <w:t xml:space="preserve">May 21, 2020. </w:t>
      </w:r>
      <w:r w:rsidR="00562C19" w:rsidRPr="001C2AB7">
        <w:rPr>
          <w:rFonts w:ascii="Aptos" w:hAnsi="Aptos"/>
          <w:color w:val="000000" w:themeColor="text1"/>
          <w:w w:val="105"/>
        </w:rPr>
        <w:t>Parent was present but indicated that</w:t>
      </w:r>
      <w:r w:rsidR="003361B9" w:rsidRPr="001C2AB7">
        <w:rPr>
          <w:rFonts w:ascii="Aptos" w:hAnsi="Aptos"/>
          <w:color w:val="000000" w:themeColor="text1"/>
          <w:spacing w:val="-2"/>
          <w:w w:val="105"/>
        </w:rPr>
        <w:t xml:space="preserve"> </w:t>
      </w:r>
      <w:r w:rsidR="003361B9" w:rsidRPr="001C2AB7">
        <w:rPr>
          <w:rFonts w:ascii="Aptos" w:hAnsi="Aptos"/>
          <w:color w:val="000000" w:themeColor="text1"/>
          <w:w w:val="105"/>
        </w:rPr>
        <w:t xml:space="preserve">that </w:t>
      </w:r>
      <w:r w:rsidR="006F3450" w:rsidRPr="001C2AB7">
        <w:rPr>
          <w:rFonts w:ascii="Aptos" w:hAnsi="Aptos"/>
          <w:color w:val="000000" w:themeColor="text1"/>
          <w:w w:val="105"/>
        </w:rPr>
        <w:t>“</w:t>
      </w:r>
      <w:r w:rsidR="003361B9" w:rsidRPr="001C2AB7">
        <w:rPr>
          <w:rFonts w:ascii="Aptos" w:hAnsi="Aptos"/>
          <w:color w:val="000000" w:themeColor="text1"/>
          <w:w w:val="105"/>
        </w:rPr>
        <w:t>if</w:t>
      </w:r>
      <w:r w:rsidR="003361B9" w:rsidRPr="001C2AB7">
        <w:rPr>
          <w:rFonts w:ascii="Aptos" w:hAnsi="Aptos"/>
          <w:color w:val="000000" w:themeColor="text1"/>
          <w:spacing w:val="-2"/>
          <w:w w:val="105"/>
        </w:rPr>
        <w:t xml:space="preserve"> </w:t>
      </w:r>
      <w:r w:rsidR="003361B9" w:rsidRPr="001C2AB7">
        <w:rPr>
          <w:rFonts w:ascii="Aptos" w:hAnsi="Aptos"/>
          <w:color w:val="000000" w:themeColor="text1"/>
          <w:w w:val="105"/>
        </w:rPr>
        <w:t>the</w:t>
      </w:r>
      <w:r w:rsidR="003361B9" w:rsidRPr="001C2AB7">
        <w:rPr>
          <w:rFonts w:ascii="Aptos" w:hAnsi="Aptos"/>
          <w:color w:val="000000" w:themeColor="text1"/>
          <w:spacing w:val="-1"/>
          <w:w w:val="105"/>
        </w:rPr>
        <w:t xml:space="preserve"> </w:t>
      </w:r>
      <w:r w:rsidR="003361B9" w:rsidRPr="001C2AB7">
        <w:rPr>
          <w:rFonts w:ascii="Aptos" w:hAnsi="Aptos"/>
          <w:color w:val="000000" w:themeColor="text1"/>
          <w:w w:val="105"/>
        </w:rPr>
        <w:t>Team did</w:t>
      </w:r>
      <w:r w:rsidR="003361B9" w:rsidRPr="001C2AB7">
        <w:rPr>
          <w:rFonts w:ascii="Aptos" w:hAnsi="Aptos"/>
          <w:color w:val="000000" w:themeColor="text1"/>
          <w:spacing w:val="-2"/>
          <w:w w:val="105"/>
        </w:rPr>
        <w:t xml:space="preserve"> </w:t>
      </w:r>
      <w:r w:rsidR="003361B9" w:rsidRPr="001C2AB7">
        <w:rPr>
          <w:rFonts w:ascii="Aptos" w:hAnsi="Aptos"/>
          <w:color w:val="000000" w:themeColor="text1"/>
          <w:w w:val="105"/>
        </w:rPr>
        <w:t>not</w:t>
      </w:r>
      <w:r w:rsidR="003361B9" w:rsidRPr="001C2AB7">
        <w:rPr>
          <w:rFonts w:ascii="Aptos" w:hAnsi="Aptos"/>
          <w:color w:val="000000" w:themeColor="text1"/>
          <w:spacing w:val="-2"/>
          <w:w w:val="105"/>
        </w:rPr>
        <w:t xml:space="preserve"> </w:t>
      </w:r>
      <w:r w:rsidR="003361B9" w:rsidRPr="001C2AB7">
        <w:rPr>
          <w:rFonts w:ascii="Aptos" w:hAnsi="Aptos"/>
          <w:color w:val="000000" w:themeColor="text1"/>
          <w:w w:val="105"/>
        </w:rPr>
        <w:t>agree to what</w:t>
      </w:r>
      <w:r w:rsidR="003361B9" w:rsidRPr="001C2AB7">
        <w:rPr>
          <w:rFonts w:ascii="Aptos" w:hAnsi="Aptos"/>
          <w:color w:val="000000" w:themeColor="text1"/>
          <w:spacing w:val="-3"/>
          <w:w w:val="105"/>
        </w:rPr>
        <w:t xml:space="preserve"> </w:t>
      </w:r>
      <w:r w:rsidR="003361B9" w:rsidRPr="001C2AB7">
        <w:rPr>
          <w:rFonts w:ascii="Aptos" w:hAnsi="Aptos"/>
          <w:color w:val="000000" w:themeColor="text1"/>
          <w:w w:val="105"/>
        </w:rPr>
        <w:t>he</w:t>
      </w:r>
      <w:r w:rsidR="003361B9" w:rsidRPr="001C2AB7">
        <w:rPr>
          <w:rFonts w:ascii="Aptos" w:hAnsi="Aptos"/>
          <w:color w:val="000000" w:themeColor="text1"/>
          <w:spacing w:val="-2"/>
          <w:w w:val="105"/>
        </w:rPr>
        <w:t xml:space="preserve"> </w:t>
      </w:r>
      <w:r w:rsidR="003361B9" w:rsidRPr="001C2AB7">
        <w:rPr>
          <w:rFonts w:ascii="Aptos" w:hAnsi="Aptos"/>
          <w:color w:val="000000" w:themeColor="text1"/>
          <w:w w:val="105"/>
        </w:rPr>
        <w:t>was saying,</w:t>
      </w:r>
      <w:r w:rsidR="003361B9" w:rsidRPr="001C2AB7">
        <w:rPr>
          <w:rFonts w:ascii="Aptos" w:hAnsi="Aptos"/>
          <w:color w:val="000000" w:themeColor="text1"/>
          <w:spacing w:val="-15"/>
          <w:w w:val="105"/>
        </w:rPr>
        <w:t xml:space="preserve"> </w:t>
      </w:r>
      <w:r w:rsidR="003361B9" w:rsidRPr="001C2AB7">
        <w:rPr>
          <w:rFonts w:ascii="Aptos" w:hAnsi="Aptos"/>
          <w:color w:val="000000" w:themeColor="text1"/>
          <w:w w:val="105"/>
        </w:rPr>
        <w:t>which was</w:t>
      </w:r>
      <w:r w:rsidR="003361B9" w:rsidRPr="001C2AB7">
        <w:rPr>
          <w:rFonts w:ascii="Aptos" w:hAnsi="Aptos"/>
          <w:color w:val="000000" w:themeColor="text1"/>
          <w:spacing w:val="-1"/>
          <w:w w:val="105"/>
        </w:rPr>
        <w:t xml:space="preserve"> </w:t>
      </w:r>
      <w:r w:rsidR="003361B9" w:rsidRPr="001C2AB7">
        <w:rPr>
          <w:rFonts w:ascii="Aptos" w:hAnsi="Aptos"/>
          <w:color w:val="000000" w:themeColor="text1"/>
          <w:w w:val="105"/>
        </w:rPr>
        <w:t>that he</w:t>
      </w:r>
      <w:r w:rsidR="003361B9" w:rsidRPr="001C2AB7">
        <w:rPr>
          <w:rFonts w:ascii="Aptos" w:hAnsi="Aptos"/>
          <w:color w:val="000000" w:themeColor="text1"/>
          <w:spacing w:val="-6"/>
          <w:w w:val="105"/>
        </w:rPr>
        <w:t xml:space="preserve"> </w:t>
      </w:r>
      <w:r w:rsidR="003361B9" w:rsidRPr="001C2AB7">
        <w:rPr>
          <w:rFonts w:ascii="Aptos" w:hAnsi="Aptos"/>
          <w:color w:val="000000" w:themeColor="text1"/>
          <w:w w:val="105"/>
        </w:rPr>
        <w:t>wanted the</w:t>
      </w:r>
      <w:r w:rsidR="003361B9" w:rsidRPr="001C2AB7">
        <w:rPr>
          <w:rFonts w:ascii="Aptos" w:hAnsi="Aptos"/>
          <w:color w:val="000000" w:themeColor="text1"/>
          <w:spacing w:val="-5"/>
          <w:w w:val="105"/>
        </w:rPr>
        <w:t xml:space="preserve"> </w:t>
      </w:r>
      <w:r w:rsidR="003361B9" w:rsidRPr="001C2AB7">
        <w:rPr>
          <w:rFonts w:ascii="Aptos" w:hAnsi="Aptos"/>
          <w:color w:val="000000" w:themeColor="text1"/>
          <w:w w:val="105"/>
        </w:rPr>
        <w:t>school to</w:t>
      </w:r>
      <w:r w:rsidR="003361B9" w:rsidRPr="001C2AB7">
        <w:rPr>
          <w:rFonts w:ascii="Aptos" w:hAnsi="Aptos"/>
          <w:color w:val="000000" w:themeColor="text1"/>
          <w:spacing w:val="-10"/>
          <w:w w:val="105"/>
        </w:rPr>
        <w:t xml:space="preserve"> </w:t>
      </w:r>
      <w:r w:rsidR="003361B9" w:rsidRPr="001C2AB7">
        <w:rPr>
          <w:rFonts w:ascii="Aptos" w:hAnsi="Aptos"/>
          <w:color w:val="000000" w:themeColor="text1"/>
          <w:w w:val="105"/>
        </w:rPr>
        <w:t>provide</w:t>
      </w:r>
      <w:r w:rsidR="003361B9" w:rsidRPr="001C2AB7">
        <w:rPr>
          <w:rFonts w:ascii="Aptos" w:hAnsi="Aptos"/>
          <w:color w:val="000000" w:themeColor="text1"/>
          <w:spacing w:val="-1"/>
          <w:w w:val="105"/>
        </w:rPr>
        <w:t xml:space="preserve"> </w:t>
      </w:r>
      <w:r w:rsidR="003361B9" w:rsidRPr="001C2AB7">
        <w:rPr>
          <w:rFonts w:ascii="Aptos" w:hAnsi="Aptos"/>
          <w:color w:val="000000" w:themeColor="text1"/>
          <w:w w:val="105"/>
        </w:rPr>
        <w:t>a</w:t>
      </w:r>
      <w:r w:rsidR="003361B9" w:rsidRPr="001C2AB7">
        <w:rPr>
          <w:rFonts w:ascii="Aptos" w:hAnsi="Aptos"/>
          <w:color w:val="000000" w:themeColor="text1"/>
          <w:spacing w:val="-6"/>
          <w:w w:val="105"/>
        </w:rPr>
        <w:t xml:space="preserve"> </w:t>
      </w:r>
      <w:r w:rsidR="003361B9" w:rsidRPr="001C2AB7">
        <w:rPr>
          <w:rFonts w:ascii="Aptos" w:hAnsi="Aptos"/>
          <w:color w:val="000000" w:themeColor="text1"/>
          <w:w w:val="105"/>
        </w:rPr>
        <w:t>tutor</w:t>
      </w:r>
      <w:r w:rsidR="003361B9" w:rsidRPr="001C2AB7">
        <w:rPr>
          <w:rFonts w:ascii="Aptos" w:hAnsi="Aptos"/>
          <w:color w:val="000000" w:themeColor="text1"/>
          <w:spacing w:val="-4"/>
          <w:w w:val="105"/>
        </w:rPr>
        <w:t xml:space="preserve"> </w:t>
      </w:r>
      <w:r w:rsidR="003361B9" w:rsidRPr="001C2AB7">
        <w:rPr>
          <w:rFonts w:ascii="Aptos" w:hAnsi="Aptos"/>
          <w:color w:val="000000" w:themeColor="text1"/>
          <w:w w:val="105"/>
        </w:rPr>
        <w:t>for</w:t>
      </w:r>
      <w:r w:rsidR="003361B9" w:rsidRPr="001C2AB7">
        <w:rPr>
          <w:rFonts w:ascii="Aptos" w:hAnsi="Aptos"/>
          <w:color w:val="000000" w:themeColor="text1"/>
          <w:spacing w:val="-4"/>
          <w:w w:val="105"/>
        </w:rPr>
        <w:t xml:space="preserve"> </w:t>
      </w:r>
      <w:r w:rsidR="003361B9" w:rsidRPr="001C2AB7">
        <w:rPr>
          <w:rFonts w:ascii="Aptos" w:hAnsi="Aptos"/>
          <w:color w:val="000000" w:themeColor="text1"/>
          <w:w w:val="105"/>
        </w:rPr>
        <w:t>his</w:t>
      </w:r>
      <w:r w:rsidR="003361B9" w:rsidRPr="001C2AB7">
        <w:rPr>
          <w:rFonts w:ascii="Aptos" w:hAnsi="Aptos"/>
          <w:color w:val="000000" w:themeColor="text1"/>
          <w:spacing w:val="-1"/>
          <w:w w:val="105"/>
        </w:rPr>
        <w:t xml:space="preserve"> </w:t>
      </w:r>
      <w:r w:rsidR="003361B9" w:rsidRPr="001C2AB7">
        <w:rPr>
          <w:rFonts w:ascii="Aptos" w:hAnsi="Aptos"/>
          <w:color w:val="000000" w:themeColor="text1"/>
          <w:w w:val="105"/>
        </w:rPr>
        <w:t>son,</w:t>
      </w:r>
      <w:r w:rsidR="003361B9" w:rsidRPr="001C2AB7">
        <w:rPr>
          <w:rFonts w:ascii="Aptos" w:hAnsi="Aptos"/>
          <w:color w:val="000000" w:themeColor="text1"/>
          <w:spacing w:val="-15"/>
          <w:w w:val="105"/>
        </w:rPr>
        <w:t xml:space="preserve"> </w:t>
      </w:r>
      <w:r w:rsidR="003361B9" w:rsidRPr="001C2AB7">
        <w:rPr>
          <w:rFonts w:ascii="Aptos" w:hAnsi="Aptos"/>
          <w:color w:val="000000" w:themeColor="text1"/>
          <w:w w:val="105"/>
        </w:rPr>
        <w:t>he</w:t>
      </w:r>
      <w:r w:rsidR="003361B9" w:rsidRPr="001C2AB7">
        <w:rPr>
          <w:rFonts w:ascii="Aptos" w:hAnsi="Aptos"/>
          <w:color w:val="000000" w:themeColor="text1"/>
          <w:spacing w:val="-4"/>
          <w:w w:val="105"/>
        </w:rPr>
        <w:t xml:space="preserve"> </w:t>
      </w:r>
      <w:r w:rsidR="003361B9" w:rsidRPr="001C2AB7">
        <w:rPr>
          <w:rFonts w:ascii="Aptos" w:hAnsi="Aptos"/>
          <w:color w:val="000000" w:themeColor="text1"/>
          <w:w w:val="105"/>
        </w:rPr>
        <w:t>had</w:t>
      </w:r>
      <w:r w:rsidR="003361B9" w:rsidRPr="001C2AB7">
        <w:rPr>
          <w:rFonts w:ascii="Aptos" w:hAnsi="Aptos"/>
          <w:color w:val="000000" w:themeColor="text1"/>
          <w:spacing w:val="-9"/>
          <w:w w:val="105"/>
        </w:rPr>
        <w:t xml:space="preserve"> </w:t>
      </w:r>
      <w:r w:rsidR="003361B9" w:rsidRPr="001C2AB7">
        <w:rPr>
          <w:rFonts w:ascii="Aptos" w:hAnsi="Aptos"/>
          <w:color w:val="000000" w:themeColor="text1"/>
          <w:w w:val="105"/>
        </w:rPr>
        <w:t>nothing to say or liste</w:t>
      </w:r>
      <w:r w:rsidR="00D07809">
        <w:rPr>
          <w:rFonts w:ascii="Aptos" w:hAnsi="Aptos"/>
          <w:color w:val="000000" w:themeColor="text1"/>
          <w:w w:val="105"/>
        </w:rPr>
        <w:t>n to.” Parent then</w:t>
      </w:r>
      <w:r w:rsidR="00D07809">
        <w:rPr>
          <w:rFonts w:ascii="Aptos" w:hAnsi="Aptos"/>
          <w:color w:val="000000" w:themeColor="text1"/>
          <w:spacing w:val="-1"/>
          <w:w w:val="105"/>
        </w:rPr>
        <w:t xml:space="preserve"> left. He </w:t>
      </w:r>
      <w:r w:rsidR="003E5B43">
        <w:rPr>
          <w:rFonts w:ascii="Aptos" w:hAnsi="Aptos"/>
          <w:color w:val="000000" w:themeColor="text1"/>
          <w:w w:val="105"/>
        </w:rPr>
        <w:t xml:space="preserve">did not sign the IEP. </w:t>
      </w:r>
      <w:r w:rsidR="00646D25" w:rsidRPr="001C2AB7">
        <w:rPr>
          <w:rFonts w:ascii="Aptos" w:hAnsi="Aptos"/>
          <w:color w:val="000000" w:themeColor="text1"/>
          <w:w w:val="105"/>
        </w:rPr>
        <w:t>(</w:t>
      </w:r>
      <w:r w:rsidR="00F429A6">
        <w:rPr>
          <w:rFonts w:ascii="Aptos" w:hAnsi="Aptos"/>
          <w:color w:val="000000" w:themeColor="text1"/>
          <w:w w:val="105"/>
        </w:rPr>
        <w:t xml:space="preserve">Thorpe, </w:t>
      </w:r>
      <w:r w:rsidR="00646D25" w:rsidRPr="001C2AB7">
        <w:rPr>
          <w:rFonts w:ascii="Aptos" w:hAnsi="Aptos"/>
          <w:color w:val="000000" w:themeColor="text1"/>
          <w:w w:val="105"/>
        </w:rPr>
        <w:t>S-12)</w:t>
      </w:r>
    </w:p>
    <w:p w14:paraId="78BE19A3" w14:textId="40BE1258" w:rsidR="00662502" w:rsidRDefault="00662502" w:rsidP="00C0133B">
      <w:pPr>
        <w:pStyle w:val="ListParagraph"/>
        <w:numPr>
          <w:ilvl w:val="0"/>
          <w:numId w:val="4"/>
        </w:numPr>
        <w:textAlignment w:val="baseline"/>
        <w:rPr>
          <w:rFonts w:ascii="Aptos" w:hAnsi="Aptos"/>
          <w:color w:val="000000" w:themeColor="text1"/>
        </w:rPr>
      </w:pPr>
      <w:r w:rsidRPr="001C2AB7">
        <w:rPr>
          <w:rFonts w:ascii="Aptos" w:hAnsi="Aptos"/>
          <w:color w:val="000000" w:themeColor="text1"/>
        </w:rPr>
        <w:t>On December 14, 2021, the District proposed a three-year re-evaluation which included Educational Diagnostic, Behavior Rating Scales, Educational, and Health</w:t>
      </w:r>
      <w:r w:rsidR="00FB5EA4">
        <w:rPr>
          <w:rFonts w:ascii="Aptos" w:hAnsi="Aptos"/>
          <w:color w:val="000000" w:themeColor="text1"/>
        </w:rPr>
        <w:t xml:space="preserve"> assessments</w:t>
      </w:r>
      <w:r w:rsidRPr="001C2AB7">
        <w:rPr>
          <w:rFonts w:ascii="Aptos" w:hAnsi="Aptos"/>
          <w:color w:val="000000" w:themeColor="text1"/>
        </w:rPr>
        <w:t>.</w:t>
      </w:r>
      <w:r w:rsidR="008D2192" w:rsidRPr="001C2AB7">
        <w:rPr>
          <w:rFonts w:ascii="Aptos" w:hAnsi="Aptos"/>
          <w:color w:val="000000" w:themeColor="text1"/>
        </w:rPr>
        <w:t xml:space="preserve"> </w:t>
      </w:r>
      <w:r w:rsidR="005D52AE">
        <w:rPr>
          <w:rFonts w:ascii="Aptos" w:hAnsi="Aptos"/>
          <w:color w:val="000000" w:themeColor="text1"/>
        </w:rPr>
        <w:t>Th</w:t>
      </w:r>
      <w:r w:rsidR="003E5B43">
        <w:rPr>
          <w:rFonts w:ascii="Aptos" w:hAnsi="Aptos"/>
          <w:color w:val="000000" w:themeColor="text1"/>
        </w:rPr>
        <w:t>e</w:t>
      </w:r>
      <w:r w:rsidR="005D52AE">
        <w:rPr>
          <w:rFonts w:ascii="Aptos" w:hAnsi="Aptos"/>
          <w:color w:val="000000" w:themeColor="text1"/>
        </w:rPr>
        <w:t xml:space="preserve"> proposal </w:t>
      </w:r>
      <w:r w:rsidR="003E5B43">
        <w:rPr>
          <w:rFonts w:ascii="Aptos" w:hAnsi="Aptos"/>
          <w:color w:val="000000" w:themeColor="text1"/>
        </w:rPr>
        <w:t>offered</w:t>
      </w:r>
      <w:r w:rsidR="005D52AE">
        <w:rPr>
          <w:rFonts w:ascii="Aptos" w:hAnsi="Aptos"/>
          <w:color w:val="000000" w:themeColor="text1"/>
        </w:rPr>
        <w:t xml:space="preserve"> </w:t>
      </w:r>
      <w:r w:rsidR="00D913AE">
        <w:rPr>
          <w:rFonts w:ascii="Aptos" w:hAnsi="Aptos"/>
          <w:color w:val="000000" w:themeColor="text1"/>
        </w:rPr>
        <w:t xml:space="preserve">“a </w:t>
      </w:r>
      <w:r w:rsidR="005D52AE">
        <w:rPr>
          <w:rFonts w:ascii="Aptos" w:hAnsi="Aptos"/>
          <w:color w:val="000000" w:themeColor="text1"/>
        </w:rPr>
        <w:t xml:space="preserve">social/emotional </w:t>
      </w:r>
      <w:r w:rsidR="00D913AE">
        <w:rPr>
          <w:rFonts w:ascii="Aptos" w:hAnsi="Aptos"/>
          <w:color w:val="000000" w:themeColor="text1"/>
        </w:rPr>
        <w:t xml:space="preserve">portion, … if </w:t>
      </w:r>
      <w:r w:rsidR="005D52AE">
        <w:rPr>
          <w:rFonts w:ascii="Aptos" w:hAnsi="Aptos"/>
          <w:color w:val="000000" w:themeColor="text1"/>
        </w:rPr>
        <w:t>needed.</w:t>
      </w:r>
      <w:r w:rsidR="00D913AE">
        <w:rPr>
          <w:rFonts w:ascii="Aptos" w:hAnsi="Aptos"/>
          <w:color w:val="000000" w:themeColor="text1"/>
        </w:rPr>
        <w:t>”</w:t>
      </w:r>
      <w:r w:rsidR="005D52AE">
        <w:rPr>
          <w:rFonts w:ascii="Aptos" w:hAnsi="Aptos"/>
          <w:color w:val="000000" w:themeColor="text1"/>
        </w:rPr>
        <w:t xml:space="preserve"> </w:t>
      </w:r>
      <w:r w:rsidR="008D2192" w:rsidRPr="001C2AB7">
        <w:rPr>
          <w:rFonts w:ascii="Aptos" w:hAnsi="Aptos"/>
          <w:color w:val="000000" w:themeColor="text1"/>
        </w:rPr>
        <w:t xml:space="preserve">Parent did not sign the consent. </w:t>
      </w:r>
      <w:r w:rsidRPr="001C2AB7">
        <w:rPr>
          <w:rFonts w:ascii="Aptos" w:hAnsi="Aptos"/>
          <w:color w:val="000000" w:themeColor="text1"/>
        </w:rPr>
        <w:t xml:space="preserve"> (</w:t>
      </w:r>
      <w:r w:rsidR="00F429A6">
        <w:rPr>
          <w:rFonts w:ascii="Aptos" w:hAnsi="Aptos"/>
          <w:color w:val="000000" w:themeColor="text1"/>
        </w:rPr>
        <w:t xml:space="preserve">Thorpe, </w:t>
      </w:r>
      <w:r w:rsidRPr="001C2AB7">
        <w:rPr>
          <w:rFonts w:ascii="Aptos" w:hAnsi="Aptos"/>
          <w:color w:val="000000" w:themeColor="text1"/>
        </w:rPr>
        <w:t>S-2)</w:t>
      </w:r>
    </w:p>
    <w:p w14:paraId="6747826D" w14:textId="126C04C1" w:rsidR="00005F67" w:rsidRDefault="00005F67" w:rsidP="000C4365">
      <w:pPr>
        <w:pStyle w:val="ListParagraph"/>
        <w:numPr>
          <w:ilvl w:val="0"/>
          <w:numId w:val="4"/>
        </w:numPr>
        <w:textAlignment w:val="baseline"/>
        <w:rPr>
          <w:rFonts w:ascii="Aptos" w:hAnsi="Aptos"/>
          <w:color w:val="000000" w:themeColor="text1"/>
        </w:rPr>
      </w:pPr>
      <w:r>
        <w:rPr>
          <w:rFonts w:ascii="Aptos" w:hAnsi="Aptos"/>
          <w:color w:val="000000" w:themeColor="text1"/>
        </w:rPr>
        <w:t xml:space="preserve">Leah Stefanov is </w:t>
      </w:r>
      <w:r w:rsidR="009E5007">
        <w:rPr>
          <w:rFonts w:ascii="Aptos" w:hAnsi="Aptos"/>
          <w:color w:val="000000" w:themeColor="text1"/>
        </w:rPr>
        <w:t>Student’s Special Education Case Manager</w:t>
      </w:r>
      <w:r w:rsidR="008A6A70">
        <w:rPr>
          <w:rFonts w:ascii="Aptos" w:hAnsi="Aptos"/>
          <w:color w:val="000000" w:themeColor="text1"/>
        </w:rPr>
        <w:t xml:space="preserve"> and special education teacher.</w:t>
      </w:r>
      <w:r w:rsidR="008B411D">
        <w:rPr>
          <w:rStyle w:val="FootnoteReference"/>
          <w:rFonts w:ascii="Aptos" w:hAnsi="Aptos"/>
          <w:color w:val="000000" w:themeColor="text1"/>
        </w:rPr>
        <w:footnoteReference w:id="5"/>
      </w:r>
      <w:r w:rsidR="008A6A70">
        <w:rPr>
          <w:rFonts w:ascii="Aptos" w:hAnsi="Aptos"/>
          <w:color w:val="000000" w:themeColor="text1"/>
        </w:rPr>
        <w:t xml:space="preserve"> In this role</w:t>
      </w:r>
      <w:r w:rsidR="00382A10">
        <w:rPr>
          <w:rStyle w:val="FootnoteReference"/>
          <w:rFonts w:ascii="Aptos" w:hAnsi="Aptos"/>
          <w:color w:val="000000" w:themeColor="text1"/>
        </w:rPr>
        <w:footnoteReference w:id="6"/>
      </w:r>
      <w:r w:rsidR="008A6A70">
        <w:rPr>
          <w:rFonts w:ascii="Aptos" w:hAnsi="Aptos"/>
          <w:color w:val="000000" w:themeColor="text1"/>
        </w:rPr>
        <w:t>, she oversees</w:t>
      </w:r>
      <w:r w:rsidR="006942FF">
        <w:rPr>
          <w:rFonts w:ascii="Aptos" w:hAnsi="Aptos"/>
          <w:color w:val="000000" w:themeColor="text1"/>
        </w:rPr>
        <w:t xml:space="preserve"> Student’s Te</w:t>
      </w:r>
      <w:r w:rsidR="00F94133">
        <w:rPr>
          <w:rFonts w:ascii="Aptos" w:hAnsi="Aptos"/>
          <w:color w:val="000000" w:themeColor="text1"/>
        </w:rPr>
        <w:t>a</w:t>
      </w:r>
      <w:r w:rsidR="006942FF">
        <w:rPr>
          <w:rFonts w:ascii="Aptos" w:hAnsi="Aptos"/>
          <w:color w:val="000000" w:themeColor="text1"/>
        </w:rPr>
        <w:t>m meetings and provides him with push</w:t>
      </w:r>
      <w:r w:rsidR="00FB5EA4">
        <w:rPr>
          <w:rFonts w:ascii="Aptos" w:hAnsi="Aptos"/>
          <w:color w:val="000000" w:themeColor="text1"/>
        </w:rPr>
        <w:t>-</w:t>
      </w:r>
      <w:r w:rsidR="006942FF">
        <w:rPr>
          <w:rFonts w:ascii="Aptos" w:hAnsi="Aptos"/>
          <w:color w:val="000000" w:themeColor="text1"/>
        </w:rPr>
        <w:t xml:space="preserve">in </w:t>
      </w:r>
      <w:r w:rsidR="00F94133">
        <w:rPr>
          <w:rFonts w:ascii="Aptos" w:hAnsi="Aptos"/>
          <w:color w:val="000000" w:themeColor="text1"/>
        </w:rPr>
        <w:t>support. She also ensures that his accommodations and modification</w:t>
      </w:r>
      <w:r w:rsidR="00FB5EA4">
        <w:rPr>
          <w:rFonts w:ascii="Aptos" w:hAnsi="Aptos"/>
          <w:color w:val="000000" w:themeColor="text1"/>
        </w:rPr>
        <w:t>s</w:t>
      </w:r>
      <w:r w:rsidR="00F94133">
        <w:rPr>
          <w:rFonts w:ascii="Aptos" w:hAnsi="Aptos"/>
          <w:color w:val="000000" w:themeColor="text1"/>
        </w:rPr>
        <w:t xml:space="preserve"> are provided. </w:t>
      </w:r>
      <w:r w:rsidR="0035742A">
        <w:rPr>
          <w:rFonts w:ascii="Aptos" w:hAnsi="Aptos"/>
          <w:color w:val="000000" w:themeColor="text1"/>
        </w:rPr>
        <w:t>Ms. S</w:t>
      </w:r>
      <w:r w:rsidR="005904BE">
        <w:rPr>
          <w:rFonts w:ascii="Aptos" w:hAnsi="Aptos"/>
          <w:color w:val="000000" w:themeColor="text1"/>
        </w:rPr>
        <w:t>t</w:t>
      </w:r>
      <w:r w:rsidR="0035742A">
        <w:rPr>
          <w:rFonts w:ascii="Aptos" w:hAnsi="Aptos"/>
          <w:color w:val="000000" w:themeColor="text1"/>
        </w:rPr>
        <w:t>efanov</w:t>
      </w:r>
      <w:r w:rsidR="00F94133">
        <w:rPr>
          <w:rFonts w:ascii="Aptos" w:hAnsi="Aptos"/>
          <w:color w:val="000000" w:themeColor="text1"/>
        </w:rPr>
        <w:t xml:space="preserve"> has worked with Student in this capacity since September 2023, but, during the 202</w:t>
      </w:r>
      <w:r w:rsidR="00993F1E">
        <w:rPr>
          <w:rFonts w:ascii="Aptos" w:hAnsi="Aptos"/>
          <w:color w:val="000000" w:themeColor="text1"/>
        </w:rPr>
        <w:t xml:space="preserve">2-2023 school year, she served as Student’s </w:t>
      </w:r>
      <w:r w:rsidR="001A533B">
        <w:rPr>
          <w:rFonts w:ascii="Aptos" w:hAnsi="Aptos"/>
          <w:color w:val="000000" w:themeColor="text1"/>
        </w:rPr>
        <w:t>Evaluation Team Chair.</w:t>
      </w:r>
      <w:r w:rsidR="00F94133">
        <w:rPr>
          <w:rFonts w:ascii="Aptos" w:hAnsi="Aptos"/>
          <w:color w:val="000000" w:themeColor="text1"/>
        </w:rPr>
        <w:t xml:space="preserve"> (Stefanov)</w:t>
      </w:r>
    </w:p>
    <w:p w14:paraId="0663C8BA" w14:textId="574774D3" w:rsidR="00970622" w:rsidRDefault="008D2192" w:rsidP="000C4365">
      <w:pPr>
        <w:pStyle w:val="ListParagraph"/>
        <w:numPr>
          <w:ilvl w:val="0"/>
          <w:numId w:val="4"/>
        </w:numPr>
        <w:textAlignment w:val="baseline"/>
        <w:rPr>
          <w:rFonts w:ascii="Aptos" w:hAnsi="Aptos"/>
          <w:color w:val="000000" w:themeColor="text1"/>
        </w:rPr>
      </w:pPr>
      <w:r w:rsidRPr="001C2AB7">
        <w:rPr>
          <w:rFonts w:ascii="Aptos" w:hAnsi="Aptos"/>
          <w:color w:val="000000" w:themeColor="text1"/>
        </w:rPr>
        <w:t xml:space="preserve">On September 13, 2023, the District proposed an Occupational Therapy </w:t>
      </w:r>
      <w:r w:rsidR="0035742A">
        <w:rPr>
          <w:rFonts w:ascii="Aptos" w:hAnsi="Aptos"/>
          <w:color w:val="000000" w:themeColor="text1"/>
        </w:rPr>
        <w:t xml:space="preserve">(OT) </w:t>
      </w:r>
      <w:r w:rsidRPr="001C2AB7">
        <w:rPr>
          <w:rFonts w:ascii="Aptos" w:hAnsi="Aptos"/>
          <w:color w:val="000000" w:themeColor="text1"/>
        </w:rPr>
        <w:t xml:space="preserve">assessment to determine whether Student </w:t>
      </w:r>
      <w:r w:rsidR="00005F67">
        <w:rPr>
          <w:rFonts w:ascii="Aptos" w:hAnsi="Aptos"/>
          <w:color w:val="000000" w:themeColor="text1"/>
        </w:rPr>
        <w:t>required</w:t>
      </w:r>
      <w:r w:rsidRPr="001C2AB7">
        <w:rPr>
          <w:rFonts w:ascii="Aptos" w:hAnsi="Aptos"/>
          <w:color w:val="000000" w:themeColor="text1"/>
        </w:rPr>
        <w:t xml:space="preserve"> occupational therapy services. </w:t>
      </w:r>
      <w:r w:rsidR="006926D1">
        <w:rPr>
          <w:rFonts w:ascii="Aptos" w:hAnsi="Aptos"/>
          <w:color w:val="000000" w:themeColor="text1"/>
        </w:rPr>
        <w:t xml:space="preserve">Ms. Stefanov </w:t>
      </w:r>
      <w:r w:rsidR="00970622">
        <w:rPr>
          <w:rFonts w:ascii="Aptos" w:hAnsi="Aptos"/>
          <w:color w:val="000000" w:themeColor="text1"/>
        </w:rPr>
        <w:t>testified that</w:t>
      </w:r>
      <w:r w:rsidR="00FF6A6C">
        <w:rPr>
          <w:rFonts w:ascii="Aptos" w:hAnsi="Aptos"/>
          <w:color w:val="000000" w:themeColor="text1"/>
        </w:rPr>
        <w:t>, at that time,</w:t>
      </w:r>
      <w:r w:rsidR="00970622">
        <w:rPr>
          <w:rFonts w:ascii="Aptos" w:hAnsi="Aptos"/>
          <w:color w:val="000000" w:themeColor="text1"/>
        </w:rPr>
        <w:t xml:space="preserve"> she proposed </w:t>
      </w:r>
      <w:r w:rsidR="00865C84">
        <w:rPr>
          <w:rFonts w:ascii="Aptos" w:hAnsi="Aptos"/>
          <w:color w:val="000000" w:themeColor="text1"/>
        </w:rPr>
        <w:t>the single assessment</w:t>
      </w:r>
      <w:r w:rsidR="00970622">
        <w:rPr>
          <w:rFonts w:ascii="Aptos" w:hAnsi="Aptos"/>
          <w:color w:val="000000" w:themeColor="text1"/>
        </w:rPr>
        <w:t xml:space="preserve"> </w:t>
      </w:r>
      <w:r w:rsidR="00865C84">
        <w:rPr>
          <w:rFonts w:ascii="Aptos" w:hAnsi="Aptos"/>
          <w:color w:val="000000" w:themeColor="text1"/>
        </w:rPr>
        <w:t>“</w:t>
      </w:r>
      <w:r w:rsidR="00970622">
        <w:rPr>
          <w:rFonts w:ascii="Aptos" w:hAnsi="Aptos"/>
          <w:color w:val="000000" w:themeColor="text1"/>
        </w:rPr>
        <w:t>in order to encourage Parent to consent</w:t>
      </w:r>
      <w:r w:rsidR="00865C84">
        <w:rPr>
          <w:rFonts w:ascii="Aptos" w:hAnsi="Aptos"/>
          <w:color w:val="000000" w:themeColor="text1"/>
        </w:rPr>
        <w:t xml:space="preserve">” thinking he might be more willing </w:t>
      </w:r>
      <w:r w:rsidR="006411D6">
        <w:rPr>
          <w:rFonts w:ascii="Aptos" w:hAnsi="Aptos"/>
          <w:color w:val="000000" w:themeColor="text1"/>
        </w:rPr>
        <w:t>to</w:t>
      </w:r>
      <w:r w:rsidR="00865C84">
        <w:rPr>
          <w:rFonts w:ascii="Aptos" w:hAnsi="Aptos"/>
          <w:color w:val="000000" w:themeColor="text1"/>
        </w:rPr>
        <w:t xml:space="preserve"> provide consent</w:t>
      </w:r>
      <w:r w:rsidR="00970622">
        <w:rPr>
          <w:rFonts w:ascii="Aptos" w:hAnsi="Aptos"/>
          <w:color w:val="000000" w:themeColor="text1"/>
        </w:rPr>
        <w:t xml:space="preserve"> to one assessment at a time. </w:t>
      </w:r>
      <w:r w:rsidR="00970622" w:rsidRPr="001C2AB7">
        <w:rPr>
          <w:rFonts w:ascii="Aptos" w:hAnsi="Aptos"/>
          <w:color w:val="000000" w:themeColor="text1"/>
        </w:rPr>
        <w:t>Parent did not sign the consent. (</w:t>
      </w:r>
      <w:r w:rsidR="00970622">
        <w:rPr>
          <w:rFonts w:ascii="Aptos" w:hAnsi="Aptos"/>
          <w:color w:val="000000" w:themeColor="text1"/>
        </w:rPr>
        <w:t xml:space="preserve">Stefanov, </w:t>
      </w:r>
      <w:r w:rsidR="00970622" w:rsidRPr="001C2AB7">
        <w:rPr>
          <w:rFonts w:ascii="Aptos" w:hAnsi="Aptos"/>
          <w:color w:val="000000" w:themeColor="text1"/>
        </w:rPr>
        <w:t>S-3)</w:t>
      </w:r>
      <w:r w:rsidR="00970622">
        <w:rPr>
          <w:rFonts w:ascii="Aptos" w:hAnsi="Aptos"/>
          <w:color w:val="000000" w:themeColor="text1"/>
        </w:rPr>
        <w:t xml:space="preserve"> </w:t>
      </w:r>
    </w:p>
    <w:p w14:paraId="48CDC3F2" w14:textId="6BF8DBEC" w:rsidR="00BF73DD" w:rsidRPr="001C2AB7" w:rsidRDefault="00BE3EE1" w:rsidP="000C4365">
      <w:pPr>
        <w:pStyle w:val="ListParagraph"/>
        <w:numPr>
          <w:ilvl w:val="0"/>
          <w:numId w:val="4"/>
        </w:numPr>
        <w:textAlignment w:val="baseline"/>
        <w:rPr>
          <w:rFonts w:ascii="Aptos" w:hAnsi="Aptos"/>
          <w:color w:val="000000" w:themeColor="text1"/>
        </w:rPr>
      </w:pPr>
      <w:r>
        <w:rPr>
          <w:rFonts w:ascii="Aptos" w:hAnsi="Aptos"/>
          <w:color w:val="000000" w:themeColor="text1"/>
        </w:rPr>
        <w:t xml:space="preserve">On or about October 2023, </w:t>
      </w:r>
      <w:r w:rsidR="003E5B43">
        <w:rPr>
          <w:rFonts w:ascii="Aptos" w:hAnsi="Aptos"/>
          <w:color w:val="000000" w:themeColor="text1"/>
        </w:rPr>
        <w:t>Parent indicated that if the District require</w:t>
      </w:r>
      <w:r w:rsidR="00CE2D4A">
        <w:rPr>
          <w:rFonts w:ascii="Aptos" w:hAnsi="Aptos"/>
          <w:color w:val="000000" w:themeColor="text1"/>
        </w:rPr>
        <w:t xml:space="preserve">s consent for an </w:t>
      </w:r>
      <w:r w:rsidR="00865C84">
        <w:rPr>
          <w:rFonts w:ascii="Aptos" w:hAnsi="Aptos"/>
          <w:color w:val="000000" w:themeColor="text1"/>
        </w:rPr>
        <w:t>OT</w:t>
      </w:r>
      <w:r w:rsidR="00CE2D4A">
        <w:rPr>
          <w:rFonts w:ascii="Aptos" w:hAnsi="Aptos"/>
          <w:color w:val="000000" w:themeColor="text1"/>
        </w:rPr>
        <w:t xml:space="preserve"> Evaluation, he would “get a doctor’s order</w:t>
      </w:r>
      <w:r w:rsidR="00B24916">
        <w:rPr>
          <w:rFonts w:ascii="Aptos" w:hAnsi="Aptos"/>
          <w:color w:val="000000" w:themeColor="text1"/>
        </w:rPr>
        <w:t xml:space="preserve"> and reach out when [he has] it in hand.”</w:t>
      </w:r>
      <w:r w:rsidR="00297532">
        <w:rPr>
          <w:rFonts w:ascii="Aptos" w:hAnsi="Aptos"/>
          <w:color w:val="000000" w:themeColor="text1"/>
        </w:rPr>
        <w:t xml:space="preserve"> </w:t>
      </w:r>
      <w:r w:rsidR="005F4BB0">
        <w:rPr>
          <w:rFonts w:ascii="Aptos" w:hAnsi="Aptos"/>
          <w:color w:val="000000" w:themeColor="text1"/>
        </w:rPr>
        <w:t>Ms. Stefanov</w:t>
      </w:r>
      <w:r w:rsidR="00297532">
        <w:rPr>
          <w:rFonts w:ascii="Aptos" w:hAnsi="Aptos"/>
          <w:color w:val="000000" w:themeColor="text1"/>
        </w:rPr>
        <w:t xml:space="preserve"> explained that a doctor’s order was not necessary; if Parent consented to the evaluation proposal, the occupational therapist would complete the assessment. Parent insisted that he </w:t>
      </w:r>
      <w:r w:rsidR="009576A6">
        <w:rPr>
          <w:rFonts w:ascii="Aptos" w:hAnsi="Aptos"/>
          <w:color w:val="000000" w:themeColor="text1"/>
        </w:rPr>
        <w:t xml:space="preserve">did not understand “what the testing entails that has not already been </w:t>
      </w:r>
      <w:r w:rsidR="001972E1">
        <w:rPr>
          <w:rFonts w:ascii="Aptos" w:hAnsi="Aptos"/>
          <w:color w:val="000000" w:themeColor="text1"/>
        </w:rPr>
        <w:t xml:space="preserve">sufficiently </w:t>
      </w:r>
      <w:r w:rsidR="009576A6">
        <w:rPr>
          <w:rFonts w:ascii="Aptos" w:hAnsi="Aptos"/>
          <w:color w:val="000000" w:themeColor="text1"/>
        </w:rPr>
        <w:t>justified</w:t>
      </w:r>
      <w:r w:rsidR="001972E1">
        <w:rPr>
          <w:rFonts w:ascii="Aptos" w:hAnsi="Aptos"/>
          <w:color w:val="000000" w:themeColor="text1"/>
        </w:rPr>
        <w:t>….[</w:t>
      </w:r>
      <w:r w:rsidR="004A7961">
        <w:rPr>
          <w:rFonts w:ascii="Aptos" w:hAnsi="Aptos"/>
          <w:color w:val="000000" w:themeColor="text1"/>
        </w:rPr>
        <w:t>Student</w:t>
      </w:r>
      <w:r w:rsidR="001972E1">
        <w:rPr>
          <w:rFonts w:ascii="Aptos" w:hAnsi="Aptos"/>
          <w:color w:val="000000" w:themeColor="text1"/>
        </w:rPr>
        <w:t>]</w:t>
      </w:r>
      <w:r w:rsidR="004A7961">
        <w:rPr>
          <w:rFonts w:ascii="Aptos" w:hAnsi="Aptos"/>
          <w:color w:val="000000" w:themeColor="text1"/>
        </w:rPr>
        <w:t xml:space="preserve"> is autistic with a neurological disorder …</w:t>
      </w:r>
      <w:r w:rsidR="001972E1">
        <w:rPr>
          <w:rFonts w:ascii="Aptos" w:hAnsi="Aptos"/>
          <w:color w:val="000000" w:themeColor="text1"/>
        </w:rPr>
        <w:t xml:space="preserve"> </w:t>
      </w:r>
      <w:r w:rsidR="00B24916">
        <w:rPr>
          <w:rFonts w:ascii="Aptos" w:hAnsi="Aptos"/>
          <w:color w:val="000000" w:themeColor="text1"/>
        </w:rPr>
        <w:t xml:space="preserve"> </w:t>
      </w:r>
      <w:r w:rsidR="00A80014">
        <w:rPr>
          <w:rFonts w:ascii="Aptos" w:hAnsi="Aptos"/>
          <w:color w:val="000000" w:themeColor="text1"/>
        </w:rPr>
        <w:t>and this alone suggest[s] that an evaluation is not needed [but rather</w:t>
      </w:r>
      <w:r w:rsidR="0075472F">
        <w:rPr>
          <w:rFonts w:ascii="Aptos" w:hAnsi="Aptos"/>
          <w:color w:val="000000" w:themeColor="text1"/>
        </w:rPr>
        <w:t>]</w:t>
      </w:r>
      <w:r w:rsidR="00A80014">
        <w:rPr>
          <w:rFonts w:ascii="Aptos" w:hAnsi="Aptos"/>
          <w:color w:val="000000" w:themeColor="text1"/>
        </w:rPr>
        <w:t xml:space="preserve"> tha</w:t>
      </w:r>
      <w:r w:rsidR="0075472F">
        <w:rPr>
          <w:rFonts w:ascii="Aptos" w:hAnsi="Aptos"/>
          <w:color w:val="000000" w:themeColor="text1"/>
        </w:rPr>
        <w:t>t</w:t>
      </w:r>
      <w:r w:rsidR="00A80014">
        <w:rPr>
          <w:rFonts w:ascii="Aptos" w:hAnsi="Aptos"/>
          <w:color w:val="000000" w:themeColor="text1"/>
        </w:rPr>
        <w:t xml:space="preserve"> treatment is sought.” </w:t>
      </w:r>
      <w:r w:rsidR="00C650C0">
        <w:rPr>
          <w:rFonts w:ascii="Aptos" w:hAnsi="Aptos"/>
          <w:color w:val="000000" w:themeColor="text1"/>
        </w:rPr>
        <w:t xml:space="preserve">Parent insisted that </w:t>
      </w:r>
      <w:r w:rsidR="006411D6">
        <w:rPr>
          <w:rFonts w:ascii="Aptos" w:hAnsi="Aptos"/>
          <w:color w:val="000000" w:themeColor="text1"/>
        </w:rPr>
        <w:t xml:space="preserve"> </w:t>
      </w:r>
      <w:r w:rsidR="00C650C0">
        <w:rPr>
          <w:rFonts w:ascii="Aptos" w:hAnsi="Aptos"/>
          <w:color w:val="000000" w:themeColor="text1"/>
        </w:rPr>
        <w:t xml:space="preserve"> Student</w:t>
      </w:r>
      <w:r w:rsidR="006411D6">
        <w:rPr>
          <w:rFonts w:ascii="Aptos" w:hAnsi="Aptos"/>
          <w:color w:val="000000" w:themeColor="text1"/>
        </w:rPr>
        <w:t xml:space="preserve"> had been</w:t>
      </w:r>
      <w:r w:rsidR="00C650C0">
        <w:rPr>
          <w:rFonts w:ascii="Aptos" w:hAnsi="Aptos"/>
          <w:color w:val="000000" w:themeColor="text1"/>
        </w:rPr>
        <w:t xml:space="preserve"> “properly diagnosed with autism”</w:t>
      </w:r>
      <w:r w:rsidR="00202351">
        <w:rPr>
          <w:rFonts w:ascii="Aptos" w:hAnsi="Aptos"/>
          <w:color w:val="000000" w:themeColor="text1"/>
        </w:rPr>
        <w:t>, adding, “I told you the problems[;] address them.”</w:t>
      </w:r>
      <w:r w:rsidR="00C650C0">
        <w:rPr>
          <w:rFonts w:ascii="Aptos" w:hAnsi="Aptos"/>
          <w:color w:val="000000" w:themeColor="text1"/>
        </w:rPr>
        <w:t xml:space="preserve"> </w:t>
      </w:r>
      <w:r w:rsidR="00092E01">
        <w:rPr>
          <w:rFonts w:ascii="Aptos" w:hAnsi="Aptos"/>
          <w:color w:val="000000" w:themeColor="text1"/>
        </w:rPr>
        <w:t xml:space="preserve">Parent indicated he </w:t>
      </w:r>
      <w:r w:rsidR="00EE2867">
        <w:rPr>
          <w:rFonts w:ascii="Aptos" w:hAnsi="Aptos"/>
          <w:color w:val="000000" w:themeColor="text1"/>
        </w:rPr>
        <w:t>already had his own OT testing conducted</w:t>
      </w:r>
      <w:r w:rsidR="00E4356C">
        <w:rPr>
          <w:rFonts w:ascii="Aptos" w:hAnsi="Aptos"/>
          <w:color w:val="000000" w:themeColor="text1"/>
        </w:rPr>
        <w:t xml:space="preserve"> and additional testing was not needed</w:t>
      </w:r>
      <w:r w:rsidR="008528C9">
        <w:rPr>
          <w:rFonts w:ascii="Aptos" w:hAnsi="Aptos"/>
          <w:color w:val="000000" w:themeColor="text1"/>
        </w:rPr>
        <w:t xml:space="preserve">. In response to </w:t>
      </w:r>
      <w:r w:rsidR="005F4BB0">
        <w:rPr>
          <w:rFonts w:ascii="Aptos" w:hAnsi="Aptos"/>
          <w:color w:val="000000" w:themeColor="text1"/>
        </w:rPr>
        <w:t>Ms. Stefanov’s</w:t>
      </w:r>
      <w:r w:rsidR="008528C9">
        <w:rPr>
          <w:rFonts w:ascii="Aptos" w:hAnsi="Aptos"/>
          <w:color w:val="000000" w:themeColor="text1"/>
        </w:rPr>
        <w:t xml:space="preserve"> request to review the report of the completed assessment, Pare</w:t>
      </w:r>
      <w:r>
        <w:rPr>
          <w:rFonts w:ascii="Aptos" w:hAnsi="Aptos"/>
          <w:color w:val="000000" w:themeColor="text1"/>
        </w:rPr>
        <w:t>n</w:t>
      </w:r>
      <w:r w:rsidR="008528C9">
        <w:rPr>
          <w:rFonts w:ascii="Aptos" w:hAnsi="Aptos"/>
          <w:color w:val="000000" w:themeColor="text1"/>
        </w:rPr>
        <w:t>t declined citing “HIPPA” protections. He also indicated that he was pursuing testing at that time and</w:t>
      </w:r>
      <w:r w:rsidR="00E4356C">
        <w:rPr>
          <w:rFonts w:ascii="Aptos" w:hAnsi="Aptos"/>
          <w:color w:val="000000" w:themeColor="text1"/>
        </w:rPr>
        <w:t xml:space="preserve"> </w:t>
      </w:r>
      <w:r w:rsidR="00DD1304">
        <w:rPr>
          <w:rFonts w:ascii="Aptos" w:hAnsi="Aptos"/>
          <w:color w:val="000000" w:themeColor="text1"/>
        </w:rPr>
        <w:t>would let the District “know what our doctors have ordered.”</w:t>
      </w:r>
      <w:r w:rsidR="00092E01">
        <w:rPr>
          <w:rFonts w:ascii="Aptos" w:hAnsi="Aptos"/>
          <w:color w:val="000000" w:themeColor="text1"/>
        </w:rPr>
        <w:t xml:space="preserve"> </w:t>
      </w:r>
      <w:r w:rsidR="00B24916">
        <w:rPr>
          <w:rFonts w:ascii="Aptos" w:hAnsi="Aptos"/>
          <w:color w:val="000000" w:themeColor="text1"/>
        </w:rPr>
        <w:t>(</w:t>
      </w:r>
      <w:r w:rsidR="008779CF">
        <w:rPr>
          <w:rFonts w:ascii="Aptos" w:hAnsi="Aptos"/>
          <w:color w:val="000000" w:themeColor="text1"/>
        </w:rPr>
        <w:t xml:space="preserve">Stefanov, </w:t>
      </w:r>
      <w:r w:rsidR="00B24916">
        <w:rPr>
          <w:rFonts w:ascii="Aptos" w:hAnsi="Aptos"/>
          <w:color w:val="000000" w:themeColor="text1"/>
        </w:rPr>
        <w:t>S-5)</w:t>
      </w:r>
      <w:r w:rsidR="00297532">
        <w:rPr>
          <w:rFonts w:ascii="Aptos" w:hAnsi="Aptos"/>
          <w:color w:val="000000" w:themeColor="text1"/>
        </w:rPr>
        <w:t xml:space="preserve"> </w:t>
      </w:r>
    </w:p>
    <w:p w14:paraId="1BBECDB9" w14:textId="17C94820" w:rsidR="008D2192" w:rsidRPr="001C2AB7" w:rsidRDefault="008D2192" w:rsidP="00C0133B">
      <w:pPr>
        <w:pStyle w:val="ListParagraph"/>
        <w:numPr>
          <w:ilvl w:val="0"/>
          <w:numId w:val="4"/>
        </w:numPr>
        <w:textAlignment w:val="baseline"/>
        <w:rPr>
          <w:rFonts w:ascii="Aptos" w:hAnsi="Aptos"/>
          <w:color w:val="000000" w:themeColor="text1"/>
        </w:rPr>
      </w:pPr>
      <w:r w:rsidRPr="001C2AB7">
        <w:rPr>
          <w:rFonts w:ascii="Aptos" w:hAnsi="Aptos"/>
          <w:color w:val="000000" w:themeColor="text1"/>
        </w:rPr>
        <w:lastRenderedPageBreak/>
        <w:t>On April 28, 2024, the District re</w:t>
      </w:r>
      <w:r w:rsidR="006411D6">
        <w:rPr>
          <w:rFonts w:ascii="Aptos" w:hAnsi="Aptos"/>
          <w:color w:val="000000" w:themeColor="text1"/>
        </w:rPr>
        <w:t>-</w:t>
      </w:r>
      <w:r w:rsidRPr="001C2AB7">
        <w:rPr>
          <w:rFonts w:ascii="Aptos" w:hAnsi="Aptos"/>
          <w:color w:val="000000" w:themeColor="text1"/>
        </w:rPr>
        <w:t xml:space="preserve">sent Parent a consent to evaluate form for the </w:t>
      </w:r>
      <w:r w:rsidR="00E72CA9">
        <w:rPr>
          <w:rFonts w:ascii="Aptos" w:hAnsi="Aptos"/>
          <w:color w:val="000000" w:themeColor="text1"/>
        </w:rPr>
        <w:t>OT</w:t>
      </w:r>
      <w:r w:rsidRPr="001C2AB7">
        <w:rPr>
          <w:rFonts w:ascii="Aptos" w:hAnsi="Aptos"/>
          <w:color w:val="000000" w:themeColor="text1"/>
        </w:rPr>
        <w:t xml:space="preserve"> evaluation</w:t>
      </w:r>
      <w:r w:rsidR="006411D6">
        <w:rPr>
          <w:rFonts w:ascii="Aptos" w:hAnsi="Aptos"/>
          <w:color w:val="000000" w:themeColor="text1"/>
        </w:rPr>
        <w:t>.</w:t>
      </w:r>
      <w:r w:rsidRPr="001C2AB7">
        <w:rPr>
          <w:rFonts w:ascii="Aptos" w:hAnsi="Aptos"/>
          <w:color w:val="000000" w:themeColor="text1"/>
        </w:rPr>
        <w:t xml:space="preserve"> </w:t>
      </w:r>
      <w:r w:rsidR="00104AD2">
        <w:rPr>
          <w:rFonts w:ascii="Aptos" w:hAnsi="Aptos"/>
          <w:color w:val="000000" w:themeColor="text1"/>
        </w:rPr>
        <w:t xml:space="preserve">The District provided the consent form </w:t>
      </w:r>
      <w:r w:rsidR="00682A17">
        <w:rPr>
          <w:rFonts w:ascii="Aptos" w:hAnsi="Aptos"/>
          <w:color w:val="000000" w:themeColor="text1"/>
        </w:rPr>
        <w:t>to</w:t>
      </w:r>
      <w:r w:rsidR="00104AD2">
        <w:rPr>
          <w:rFonts w:ascii="Aptos" w:hAnsi="Aptos"/>
          <w:color w:val="000000" w:themeColor="text1"/>
        </w:rPr>
        <w:t xml:space="preserve"> Parent both via email </w:t>
      </w:r>
      <w:r w:rsidR="005F4BB0">
        <w:rPr>
          <w:rFonts w:ascii="Aptos" w:hAnsi="Aptos"/>
          <w:color w:val="000000" w:themeColor="text1"/>
        </w:rPr>
        <w:t xml:space="preserve">(utilizing DocuServe) </w:t>
      </w:r>
      <w:r w:rsidR="00104AD2">
        <w:rPr>
          <w:rFonts w:ascii="Aptos" w:hAnsi="Aptos"/>
          <w:color w:val="000000" w:themeColor="text1"/>
        </w:rPr>
        <w:t>a</w:t>
      </w:r>
      <w:r w:rsidR="005F4BB0">
        <w:rPr>
          <w:rFonts w:ascii="Aptos" w:hAnsi="Aptos"/>
          <w:color w:val="000000" w:themeColor="text1"/>
        </w:rPr>
        <w:t>n</w:t>
      </w:r>
      <w:r w:rsidR="00104AD2">
        <w:rPr>
          <w:rFonts w:ascii="Aptos" w:hAnsi="Aptos"/>
          <w:color w:val="000000" w:themeColor="text1"/>
        </w:rPr>
        <w:t>d via US mail, per his request</w:t>
      </w:r>
      <w:r w:rsidR="005F4BB0">
        <w:rPr>
          <w:rFonts w:ascii="Aptos" w:hAnsi="Aptos"/>
          <w:color w:val="000000" w:themeColor="text1"/>
        </w:rPr>
        <w:t>.</w:t>
      </w:r>
      <w:r w:rsidRPr="001C2AB7">
        <w:rPr>
          <w:rFonts w:ascii="Aptos" w:hAnsi="Aptos"/>
          <w:color w:val="000000" w:themeColor="text1"/>
        </w:rPr>
        <w:t xml:space="preserve"> Parent did not provide consent. He indicated that he was doing his own testing. (</w:t>
      </w:r>
      <w:r w:rsidR="008779CF">
        <w:rPr>
          <w:rFonts w:ascii="Aptos" w:hAnsi="Aptos"/>
          <w:color w:val="000000" w:themeColor="text1"/>
        </w:rPr>
        <w:t xml:space="preserve">Stefanov, </w:t>
      </w:r>
      <w:r w:rsidRPr="001C2AB7">
        <w:rPr>
          <w:rFonts w:ascii="Aptos" w:hAnsi="Aptos"/>
          <w:color w:val="000000" w:themeColor="text1"/>
        </w:rPr>
        <w:t>S-4, S-5)</w:t>
      </w:r>
    </w:p>
    <w:p w14:paraId="0890D36B" w14:textId="2899FAA1" w:rsidR="00EC6569" w:rsidRPr="001C2AB7" w:rsidRDefault="00EC6569" w:rsidP="00C0133B">
      <w:pPr>
        <w:pStyle w:val="ListParagraph"/>
        <w:numPr>
          <w:ilvl w:val="0"/>
          <w:numId w:val="4"/>
        </w:numPr>
        <w:textAlignment w:val="baseline"/>
        <w:rPr>
          <w:rFonts w:ascii="Aptos" w:hAnsi="Aptos"/>
          <w:color w:val="000000" w:themeColor="text1"/>
        </w:rPr>
      </w:pPr>
      <w:r w:rsidRPr="001C2AB7">
        <w:rPr>
          <w:rFonts w:ascii="Aptos" w:hAnsi="Aptos"/>
          <w:color w:val="000000" w:themeColor="text1"/>
        </w:rPr>
        <w:t>On May 2, 2024, the Team reconvened for an annual Team meeting.</w:t>
      </w:r>
      <w:r w:rsidR="00481A35" w:rsidRPr="001C2AB7">
        <w:rPr>
          <w:rStyle w:val="FootnoteReference"/>
          <w:rFonts w:ascii="Aptos" w:hAnsi="Aptos"/>
          <w:color w:val="000000" w:themeColor="text1"/>
        </w:rPr>
        <w:footnoteReference w:id="7"/>
      </w:r>
      <w:r w:rsidRPr="001C2AB7">
        <w:rPr>
          <w:rFonts w:ascii="Aptos" w:hAnsi="Aptos"/>
          <w:color w:val="000000" w:themeColor="text1"/>
        </w:rPr>
        <w:t xml:space="preserve"> Parent did not attend.</w:t>
      </w:r>
      <w:r w:rsidR="007A2585" w:rsidRPr="001C2AB7">
        <w:rPr>
          <w:rFonts w:ascii="Aptos" w:hAnsi="Aptos"/>
          <w:color w:val="000000" w:themeColor="text1"/>
        </w:rPr>
        <w:t xml:space="preserve"> The Team expressed concern that the proposed IEP may no longer be appropriate for Student but that additional testing was required to identify and determine Student’s current needs.</w:t>
      </w:r>
      <w:r w:rsidR="00AF0FEE" w:rsidRPr="001C2AB7">
        <w:rPr>
          <w:rFonts w:ascii="Aptos" w:hAnsi="Aptos"/>
          <w:color w:val="000000" w:themeColor="text1"/>
        </w:rPr>
        <w:t xml:space="preserve"> Parent </w:t>
      </w:r>
      <w:r w:rsidR="006B66BE" w:rsidRPr="001C2AB7">
        <w:rPr>
          <w:rFonts w:ascii="Aptos" w:hAnsi="Aptos"/>
          <w:color w:val="000000" w:themeColor="text1"/>
        </w:rPr>
        <w:t>had</w:t>
      </w:r>
      <w:r w:rsidR="00AF0FEE" w:rsidRPr="001C2AB7">
        <w:rPr>
          <w:rFonts w:ascii="Aptos" w:hAnsi="Aptos"/>
          <w:color w:val="000000" w:themeColor="text1"/>
        </w:rPr>
        <w:t xml:space="preserve"> previously expressed concern regarding </w:t>
      </w:r>
      <w:r w:rsidR="006B66BE" w:rsidRPr="001C2AB7">
        <w:rPr>
          <w:rFonts w:ascii="Aptos" w:hAnsi="Aptos"/>
          <w:color w:val="000000" w:themeColor="text1"/>
        </w:rPr>
        <w:t>Student’s</w:t>
      </w:r>
      <w:r w:rsidR="00AF0FEE" w:rsidRPr="001C2AB7">
        <w:rPr>
          <w:rFonts w:ascii="Aptos" w:hAnsi="Aptos"/>
          <w:color w:val="000000" w:themeColor="text1"/>
        </w:rPr>
        <w:t xml:space="preserve"> “foundational” </w:t>
      </w:r>
      <w:r w:rsidR="006B66BE" w:rsidRPr="001C2AB7">
        <w:rPr>
          <w:rFonts w:ascii="Aptos" w:hAnsi="Aptos"/>
          <w:color w:val="000000" w:themeColor="text1"/>
        </w:rPr>
        <w:t>skills.</w:t>
      </w:r>
      <w:r w:rsidR="007A2585" w:rsidRPr="001C2AB7">
        <w:rPr>
          <w:rFonts w:ascii="Aptos" w:hAnsi="Aptos"/>
          <w:color w:val="000000" w:themeColor="text1"/>
        </w:rPr>
        <w:t xml:space="preserve"> </w:t>
      </w:r>
      <w:r w:rsidR="006A49B0" w:rsidRPr="001C2AB7">
        <w:rPr>
          <w:rFonts w:ascii="Aptos" w:hAnsi="Aptos"/>
          <w:color w:val="000000" w:themeColor="text1"/>
        </w:rPr>
        <w:t xml:space="preserve"> The IEP proposed for the period </w:t>
      </w:r>
      <w:r w:rsidR="000A7A19" w:rsidRPr="001C2AB7">
        <w:rPr>
          <w:rFonts w:ascii="Aptos" w:hAnsi="Aptos"/>
          <w:color w:val="000000" w:themeColor="text1"/>
        </w:rPr>
        <w:t>5/2/2024 to 5/1/2025</w:t>
      </w:r>
      <w:r w:rsidR="00D07809">
        <w:rPr>
          <w:rFonts w:ascii="Aptos" w:hAnsi="Aptos"/>
          <w:color w:val="000000" w:themeColor="text1"/>
        </w:rPr>
        <w:t xml:space="preserve"> </w:t>
      </w:r>
      <w:r w:rsidR="006411D6">
        <w:rPr>
          <w:rFonts w:ascii="Aptos" w:hAnsi="Aptos"/>
          <w:color w:val="000000" w:themeColor="text1"/>
        </w:rPr>
        <w:t>calls for a full inclusion placement and</w:t>
      </w:r>
      <w:r w:rsidR="006A49B0" w:rsidRPr="001C2AB7">
        <w:rPr>
          <w:rFonts w:ascii="Aptos" w:hAnsi="Aptos"/>
          <w:color w:val="000000" w:themeColor="text1"/>
        </w:rPr>
        <w:t xml:space="preserve"> includes goals and services in the areas of English, Executive Function</w:t>
      </w:r>
      <w:r w:rsidR="00EA0BBD" w:rsidRPr="001C2AB7">
        <w:rPr>
          <w:rFonts w:ascii="Aptos" w:hAnsi="Aptos"/>
          <w:color w:val="000000" w:themeColor="text1"/>
        </w:rPr>
        <w:t>ing</w:t>
      </w:r>
      <w:r w:rsidR="006A49B0" w:rsidRPr="001C2AB7">
        <w:rPr>
          <w:rFonts w:ascii="Aptos" w:hAnsi="Aptos"/>
          <w:color w:val="000000" w:themeColor="text1"/>
        </w:rPr>
        <w:t>,</w:t>
      </w:r>
      <w:r w:rsidR="00EA0BBD" w:rsidRPr="001C2AB7">
        <w:rPr>
          <w:rFonts w:ascii="Aptos" w:hAnsi="Aptos"/>
          <w:color w:val="000000" w:themeColor="text1"/>
        </w:rPr>
        <w:t xml:space="preserve"> and Mathematics. Parent</w:t>
      </w:r>
      <w:r w:rsidR="00C85122" w:rsidRPr="001C2AB7">
        <w:rPr>
          <w:rFonts w:ascii="Aptos" w:hAnsi="Aptos"/>
          <w:color w:val="000000" w:themeColor="text1"/>
        </w:rPr>
        <w:t xml:space="preserve"> </w:t>
      </w:r>
      <w:r w:rsidR="00EA0BBD" w:rsidRPr="001C2AB7">
        <w:rPr>
          <w:rFonts w:ascii="Aptos" w:hAnsi="Aptos"/>
          <w:color w:val="000000" w:themeColor="text1"/>
        </w:rPr>
        <w:t>has not responded to the IEP.</w:t>
      </w:r>
      <w:r w:rsidR="006A49B0" w:rsidRPr="001C2AB7">
        <w:rPr>
          <w:rFonts w:ascii="Aptos" w:hAnsi="Aptos"/>
          <w:color w:val="000000" w:themeColor="text1"/>
        </w:rPr>
        <w:t xml:space="preserve"> </w:t>
      </w:r>
      <w:r w:rsidR="007A2585" w:rsidRPr="001C2AB7">
        <w:rPr>
          <w:rFonts w:ascii="Aptos" w:hAnsi="Aptos"/>
          <w:color w:val="000000" w:themeColor="text1"/>
        </w:rPr>
        <w:t>(</w:t>
      </w:r>
      <w:r w:rsidR="008779CF">
        <w:rPr>
          <w:rFonts w:ascii="Aptos" w:hAnsi="Aptos"/>
          <w:color w:val="000000" w:themeColor="text1"/>
        </w:rPr>
        <w:t xml:space="preserve">Stefanov, </w:t>
      </w:r>
      <w:r w:rsidR="007A2585" w:rsidRPr="001C2AB7">
        <w:rPr>
          <w:rFonts w:ascii="Aptos" w:hAnsi="Aptos"/>
          <w:color w:val="000000" w:themeColor="text1"/>
        </w:rPr>
        <w:t>S-12)</w:t>
      </w:r>
    </w:p>
    <w:p w14:paraId="4960D2BF" w14:textId="48083FB7" w:rsidR="003940EF" w:rsidRPr="001C2AB7" w:rsidRDefault="003940EF" w:rsidP="003940EF">
      <w:pPr>
        <w:pStyle w:val="ListParagraph"/>
        <w:numPr>
          <w:ilvl w:val="0"/>
          <w:numId w:val="4"/>
        </w:numPr>
        <w:textAlignment w:val="baseline"/>
        <w:rPr>
          <w:rFonts w:ascii="Aptos" w:hAnsi="Aptos"/>
          <w:color w:val="000000" w:themeColor="text1"/>
        </w:rPr>
      </w:pPr>
      <w:r w:rsidRPr="001C2AB7">
        <w:rPr>
          <w:rFonts w:ascii="Aptos" w:hAnsi="Aptos"/>
          <w:color w:val="000000" w:themeColor="text1"/>
        </w:rPr>
        <w:t xml:space="preserve">Parent </w:t>
      </w:r>
      <w:r w:rsidR="008779CF">
        <w:rPr>
          <w:rFonts w:ascii="Aptos" w:hAnsi="Aptos"/>
          <w:color w:val="000000" w:themeColor="text1"/>
        </w:rPr>
        <w:t xml:space="preserve">has </w:t>
      </w:r>
      <w:r w:rsidR="006C41F2">
        <w:rPr>
          <w:rFonts w:ascii="Aptos" w:hAnsi="Aptos"/>
          <w:color w:val="000000" w:themeColor="text1"/>
        </w:rPr>
        <w:t xml:space="preserve">often </w:t>
      </w:r>
      <w:r w:rsidR="008779CF">
        <w:rPr>
          <w:rFonts w:ascii="Aptos" w:hAnsi="Aptos"/>
          <w:color w:val="000000" w:themeColor="text1"/>
        </w:rPr>
        <w:t>indicated that he is</w:t>
      </w:r>
      <w:r w:rsidRPr="001C2AB7">
        <w:rPr>
          <w:rFonts w:ascii="Aptos" w:hAnsi="Aptos"/>
          <w:color w:val="000000" w:themeColor="text1"/>
        </w:rPr>
        <w:t xml:space="preserve"> in the process of having Student evaluated by a private provider</w:t>
      </w:r>
      <w:r w:rsidR="008779CF">
        <w:rPr>
          <w:rFonts w:ascii="Aptos" w:hAnsi="Aptos"/>
          <w:color w:val="000000" w:themeColor="text1"/>
        </w:rPr>
        <w:t xml:space="preserve"> and </w:t>
      </w:r>
      <w:r w:rsidR="00682A17">
        <w:rPr>
          <w:rFonts w:ascii="Aptos" w:hAnsi="Aptos"/>
          <w:color w:val="000000" w:themeColor="text1"/>
        </w:rPr>
        <w:t xml:space="preserve">that he </w:t>
      </w:r>
      <w:r w:rsidR="008779CF">
        <w:rPr>
          <w:rFonts w:ascii="Aptos" w:hAnsi="Aptos"/>
          <w:color w:val="000000" w:themeColor="text1"/>
        </w:rPr>
        <w:t>would</w:t>
      </w:r>
      <w:r w:rsidRPr="001C2AB7">
        <w:rPr>
          <w:rFonts w:ascii="Aptos" w:hAnsi="Aptos"/>
          <w:color w:val="000000" w:themeColor="text1"/>
        </w:rPr>
        <w:t xml:space="preserve"> share the results with the District when </w:t>
      </w:r>
      <w:r w:rsidR="008779CF">
        <w:rPr>
          <w:rFonts w:ascii="Aptos" w:hAnsi="Aptos"/>
          <w:color w:val="000000" w:themeColor="text1"/>
        </w:rPr>
        <w:t xml:space="preserve">these become </w:t>
      </w:r>
      <w:r w:rsidRPr="001C2AB7">
        <w:rPr>
          <w:rFonts w:ascii="Aptos" w:hAnsi="Aptos"/>
          <w:color w:val="000000" w:themeColor="text1"/>
        </w:rPr>
        <w:t xml:space="preserve">available. </w:t>
      </w:r>
      <w:r w:rsidR="00E13C14">
        <w:rPr>
          <w:rFonts w:ascii="Aptos" w:hAnsi="Aptos"/>
          <w:color w:val="000000" w:themeColor="text1"/>
        </w:rPr>
        <w:t xml:space="preserve">Parent has yet </w:t>
      </w:r>
      <w:r w:rsidR="00AE3E12">
        <w:rPr>
          <w:rFonts w:ascii="Aptos" w:hAnsi="Aptos"/>
          <w:color w:val="000000" w:themeColor="text1"/>
        </w:rPr>
        <w:t>to provide any report</w:t>
      </w:r>
      <w:r w:rsidR="006411D6">
        <w:rPr>
          <w:rFonts w:ascii="Aptos" w:hAnsi="Aptos"/>
          <w:color w:val="000000" w:themeColor="text1"/>
        </w:rPr>
        <w:t xml:space="preserve">  to the </w:t>
      </w:r>
      <w:r w:rsidR="00534DFF">
        <w:rPr>
          <w:rFonts w:ascii="Aptos" w:hAnsi="Aptos"/>
          <w:color w:val="000000" w:themeColor="text1"/>
        </w:rPr>
        <w:t>District</w:t>
      </w:r>
      <w:r w:rsidR="00AE3E12">
        <w:rPr>
          <w:rFonts w:ascii="Aptos" w:hAnsi="Aptos"/>
          <w:color w:val="000000" w:themeColor="text1"/>
        </w:rPr>
        <w:t xml:space="preserve"> </w:t>
      </w:r>
      <w:r w:rsidR="00C93FAD">
        <w:rPr>
          <w:rFonts w:ascii="Aptos" w:hAnsi="Aptos"/>
          <w:color w:val="000000" w:themeColor="text1"/>
        </w:rPr>
        <w:t>in connection with testing</w:t>
      </w:r>
      <w:r w:rsidR="00C76DD3">
        <w:rPr>
          <w:rFonts w:ascii="Aptos" w:hAnsi="Aptos"/>
          <w:color w:val="000000" w:themeColor="text1"/>
        </w:rPr>
        <w:t>.</w:t>
      </w:r>
      <w:r w:rsidR="006411D6">
        <w:rPr>
          <w:rFonts w:ascii="Aptos" w:hAnsi="Aptos"/>
          <w:color w:val="000000" w:themeColor="text1"/>
        </w:rPr>
        <w:t xml:space="preserve"> </w:t>
      </w:r>
      <w:r w:rsidR="00D07809">
        <w:rPr>
          <w:rFonts w:ascii="Aptos" w:hAnsi="Aptos"/>
          <w:color w:val="000000" w:themeColor="text1"/>
        </w:rPr>
        <w:t xml:space="preserve"> (</w:t>
      </w:r>
      <w:r w:rsidR="00C76DD3">
        <w:rPr>
          <w:rFonts w:ascii="Aptos" w:hAnsi="Aptos"/>
          <w:color w:val="000000" w:themeColor="text1"/>
        </w:rPr>
        <w:t>Stefanov, Thorpe</w:t>
      </w:r>
      <w:r w:rsidR="00C93FAD">
        <w:rPr>
          <w:rFonts w:ascii="Aptos" w:hAnsi="Aptos"/>
          <w:color w:val="000000" w:themeColor="text1"/>
        </w:rPr>
        <w:t>, S-8</w:t>
      </w:r>
      <w:r w:rsidR="00C76DD3">
        <w:rPr>
          <w:rFonts w:ascii="Aptos" w:hAnsi="Aptos"/>
          <w:color w:val="000000" w:themeColor="text1"/>
        </w:rPr>
        <w:t>)</w:t>
      </w:r>
    </w:p>
    <w:p w14:paraId="7A166D02" w14:textId="228B208B" w:rsidR="003940EF" w:rsidRPr="001C2AB7" w:rsidRDefault="00366441" w:rsidP="00C0133B">
      <w:pPr>
        <w:pStyle w:val="ListParagraph"/>
        <w:numPr>
          <w:ilvl w:val="0"/>
          <w:numId w:val="4"/>
        </w:numPr>
        <w:textAlignment w:val="baseline"/>
        <w:rPr>
          <w:rFonts w:ascii="Aptos" w:hAnsi="Aptos"/>
          <w:color w:val="000000" w:themeColor="text1"/>
        </w:rPr>
      </w:pPr>
      <w:r>
        <w:rPr>
          <w:rFonts w:ascii="Aptos" w:hAnsi="Aptos"/>
          <w:color w:val="000000" w:themeColor="text1"/>
        </w:rPr>
        <w:t xml:space="preserve">District staff testified that updated testing is necessary for Student. </w:t>
      </w:r>
      <w:r w:rsidR="00862F12">
        <w:rPr>
          <w:rFonts w:ascii="Aptos" w:hAnsi="Aptos"/>
          <w:color w:val="000000" w:themeColor="text1"/>
        </w:rPr>
        <w:t xml:space="preserve">(Stefanov, Thorpe) </w:t>
      </w:r>
      <w:r>
        <w:rPr>
          <w:rFonts w:ascii="Aptos" w:hAnsi="Aptos"/>
          <w:color w:val="000000" w:themeColor="text1"/>
        </w:rPr>
        <w:t>Specifically,</w:t>
      </w:r>
      <w:r w:rsidR="003208BF">
        <w:rPr>
          <w:rFonts w:ascii="Aptos" w:hAnsi="Aptos"/>
          <w:color w:val="000000" w:themeColor="text1"/>
        </w:rPr>
        <w:t xml:space="preserve"> </w:t>
      </w:r>
      <w:r w:rsidR="00862F12">
        <w:rPr>
          <w:rFonts w:ascii="Aptos" w:hAnsi="Aptos"/>
          <w:color w:val="000000" w:themeColor="text1"/>
        </w:rPr>
        <w:t>his last completed testing from 2018 is now “irrelevant”</w:t>
      </w:r>
      <w:r w:rsidR="006411D6">
        <w:rPr>
          <w:rFonts w:ascii="Aptos" w:hAnsi="Aptos"/>
          <w:color w:val="000000" w:themeColor="text1"/>
        </w:rPr>
        <w:t>.</w:t>
      </w:r>
      <w:r w:rsidR="00D07809">
        <w:rPr>
          <w:rFonts w:ascii="Aptos" w:hAnsi="Aptos"/>
          <w:color w:val="000000" w:themeColor="text1"/>
        </w:rPr>
        <w:t xml:space="preserve"> </w:t>
      </w:r>
      <w:r w:rsidR="003208BF">
        <w:rPr>
          <w:rFonts w:ascii="Aptos" w:hAnsi="Aptos"/>
          <w:color w:val="000000" w:themeColor="text1"/>
        </w:rPr>
        <w:t>Informal teacher observations and Student’s classroom work product are insufficient to assess Student’s individual skills.</w:t>
      </w:r>
      <w:r w:rsidR="00862F12">
        <w:rPr>
          <w:rFonts w:ascii="Aptos" w:hAnsi="Aptos"/>
          <w:color w:val="000000" w:themeColor="text1"/>
        </w:rPr>
        <w:t xml:space="preserve"> </w:t>
      </w:r>
      <w:r w:rsidR="003208BF">
        <w:rPr>
          <w:rFonts w:ascii="Aptos" w:hAnsi="Aptos"/>
          <w:color w:val="000000" w:themeColor="text1"/>
        </w:rPr>
        <w:t xml:space="preserve">In addition, </w:t>
      </w:r>
      <w:r w:rsidR="0036524A">
        <w:rPr>
          <w:rFonts w:ascii="Aptos" w:hAnsi="Aptos"/>
          <w:color w:val="000000" w:themeColor="text1"/>
        </w:rPr>
        <w:t xml:space="preserve">a health assessment is </w:t>
      </w:r>
      <w:r w:rsidR="00282E28">
        <w:rPr>
          <w:rFonts w:ascii="Aptos" w:hAnsi="Aptos"/>
          <w:color w:val="000000" w:themeColor="text1"/>
        </w:rPr>
        <w:t>necessary</w:t>
      </w:r>
      <w:r w:rsidR="0036524A">
        <w:rPr>
          <w:rFonts w:ascii="Aptos" w:hAnsi="Aptos"/>
          <w:color w:val="000000" w:themeColor="text1"/>
        </w:rPr>
        <w:t xml:space="preserve"> as </w:t>
      </w:r>
      <w:r w:rsidR="003208BF">
        <w:rPr>
          <w:rFonts w:ascii="Aptos" w:hAnsi="Aptos"/>
          <w:color w:val="000000" w:themeColor="text1"/>
        </w:rPr>
        <w:t>Student has an ADHD diagnosis for which he takes medication</w:t>
      </w:r>
      <w:r w:rsidR="0036524A">
        <w:rPr>
          <w:rFonts w:ascii="Aptos" w:hAnsi="Aptos"/>
          <w:color w:val="000000" w:themeColor="text1"/>
        </w:rPr>
        <w:t>. (Stefanov, Thorpe)</w:t>
      </w:r>
    </w:p>
    <w:p w14:paraId="5149C3AC" w14:textId="77777777" w:rsidR="00662502" w:rsidRPr="001C2AB7" w:rsidRDefault="00662502" w:rsidP="00925F40">
      <w:pPr>
        <w:textAlignment w:val="baseline"/>
        <w:rPr>
          <w:rFonts w:ascii="Aptos" w:hAnsi="Aptos"/>
          <w:b/>
          <w:bCs/>
          <w:color w:val="000000" w:themeColor="text1"/>
        </w:rPr>
      </w:pPr>
    </w:p>
    <w:p w14:paraId="4B4A8218" w14:textId="2FEA79A7" w:rsidR="00925F40" w:rsidRPr="001C2AB7" w:rsidRDefault="00925F40" w:rsidP="00925F40">
      <w:pPr>
        <w:textAlignment w:val="baseline"/>
        <w:rPr>
          <w:rFonts w:ascii="Aptos" w:hAnsi="Aptos"/>
          <w:b/>
          <w:bCs/>
          <w:color w:val="000000" w:themeColor="text1"/>
        </w:rPr>
      </w:pPr>
      <w:r w:rsidRPr="001C2AB7">
        <w:rPr>
          <w:rFonts w:ascii="Aptos" w:hAnsi="Aptos"/>
          <w:b/>
          <w:bCs/>
          <w:color w:val="000000" w:themeColor="text1"/>
        </w:rPr>
        <w:t>LEGAL STANDARDS AND DISCUSSION:</w:t>
      </w:r>
    </w:p>
    <w:p w14:paraId="046D9F99" w14:textId="77777777" w:rsidR="00925F40" w:rsidRPr="001C2AB7" w:rsidRDefault="00925F40" w:rsidP="00925F40">
      <w:pPr>
        <w:textAlignment w:val="baseline"/>
        <w:rPr>
          <w:rFonts w:ascii="Aptos" w:hAnsi="Aptos"/>
          <w:color w:val="000000" w:themeColor="text1"/>
        </w:rPr>
      </w:pPr>
    </w:p>
    <w:p w14:paraId="7C9071FE" w14:textId="77777777" w:rsidR="00925F40" w:rsidRPr="001C2AB7" w:rsidRDefault="00925F40" w:rsidP="009E2E92">
      <w:pPr>
        <w:pStyle w:val="ListParagraph"/>
        <w:numPr>
          <w:ilvl w:val="0"/>
          <w:numId w:val="1"/>
        </w:numPr>
        <w:textAlignment w:val="baseline"/>
        <w:rPr>
          <w:rFonts w:ascii="Aptos" w:hAnsi="Aptos"/>
          <w:b/>
          <w:bCs/>
          <w:i/>
          <w:iCs/>
          <w:color w:val="000000" w:themeColor="text1"/>
          <w:u w:val="single"/>
          <w:bdr w:val="none" w:sz="0" w:space="0" w:color="auto" w:frame="1"/>
        </w:rPr>
      </w:pPr>
      <w:r w:rsidRPr="001C2AB7">
        <w:rPr>
          <w:rFonts w:ascii="Aptos" w:hAnsi="Aptos"/>
          <w:b/>
          <w:bCs/>
          <w:i/>
          <w:iCs/>
          <w:color w:val="000000" w:themeColor="text1"/>
          <w:u w:val="single"/>
          <w:bdr w:val="none" w:sz="0" w:space="0" w:color="auto" w:frame="1"/>
        </w:rPr>
        <w:t>Legal Standards</w:t>
      </w:r>
    </w:p>
    <w:p w14:paraId="4C720D11" w14:textId="77777777" w:rsidR="00925F40" w:rsidRPr="001C2AB7" w:rsidRDefault="00925F40" w:rsidP="00925F40">
      <w:pPr>
        <w:pStyle w:val="ListParagraph"/>
        <w:textAlignment w:val="baseline"/>
        <w:rPr>
          <w:rFonts w:ascii="Aptos" w:hAnsi="Aptos"/>
          <w:color w:val="000000" w:themeColor="text1"/>
        </w:rPr>
      </w:pPr>
    </w:p>
    <w:p w14:paraId="4E6C1F50" w14:textId="77777777" w:rsidR="00925F40" w:rsidRPr="001C2AB7" w:rsidRDefault="00925F40" w:rsidP="009E2E92">
      <w:pPr>
        <w:pStyle w:val="ListParagraph"/>
        <w:numPr>
          <w:ilvl w:val="0"/>
          <w:numId w:val="2"/>
        </w:numPr>
        <w:textAlignment w:val="baseline"/>
        <w:rPr>
          <w:rFonts w:ascii="Aptos" w:hAnsi="Aptos"/>
          <w:i/>
          <w:iCs/>
          <w:color w:val="000000" w:themeColor="text1"/>
        </w:rPr>
      </w:pPr>
      <w:r w:rsidRPr="001C2AB7">
        <w:rPr>
          <w:rFonts w:ascii="Aptos" w:hAnsi="Aptos"/>
          <w:i/>
          <w:iCs/>
          <w:color w:val="000000" w:themeColor="text1"/>
        </w:rPr>
        <w:t>Free Appropriate Public Education in the Least Restrictive Environment</w:t>
      </w:r>
    </w:p>
    <w:p w14:paraId="24FA2D9C" w14:textId="77777777" w:rsidR="00925F40" w:rsidRPr="001C2AB7" w:rsidRDefault="00925F40" w:rsidP="00925F40">
      <w:pPr>
        <w:textAlignment w:val="baseline"/>
        <w:rPr>
          <w:rFonts w:ascii="Aptos" w:hAnsi="Aptos"/>
          <w:color w:val="000000" w:themeColor="text1"/>
        </w:rPr>
      </w:pPr>
    </w:p>
    <w:p w14:paraId="7690C59A" w14:textId="4BF124CB" w:rsidR="00E52FC5" w:rsidRPr="001C2AB7" w:rsidRDefault="00E52FC5" w:rsidP="00E52FC5">
      <w:pPr>
        <w:pStyle w:val="NormalWeb"/>
        <w:spacing w:before="0" w:beforeAutospacing="0" w:after="0" w:afterAutospacing="0"/>
        <w:textAlignment w:val="baseline"/>
        <w:rPr>
          <w:rFonts w:ascii="Aptos" w:hAnsi="Aptos"/>
          <w:color w:val="000000" w:themeColor="text1"/>
        </w:rPr>
      </w:pPr>
      <w:r w:rsidRPr="001C2AB7">
        <w:rPr>
          <w:rFonts w:ascii="Aptos" w:hAnsi="Aptos"/>
          <w:color w:val="000000" w:themeColor="text1"/>
        </w:rPr>
        <w:t>The Individuals with Disabilities Education Act (IDEA) was enacted "to ensure that all children with disabilities have available to them a free appropriate public education" (FAPE).</w:t>
      </w:r>
      <w:r w:rsidRPr="001C2AB7">
        <w:rPr>
          <w:rStyle w:val="FootnoteReference"/>
          <w:rFonts w:ascii="Aptos" w:hAnsi="Aptos"/>
          <w:color w:val="000000" w:themeColor="text1"/>
        </w:rPr>
        <w:footnoteReference w:id="8"/>
      </w:r>
      <w:r w:rsidRPr="001C2AB7">
        <w:rPr>
          <w:rFonts w:ascii="Aptos" w:hAnsi="Aptos"/>
          <w:color w:val="000000" w:themeColor="text1"/>
        </w:rPr>
        <w:t xml:space="preserve">  To provide a student with a FAPE, a school district must follow identification, evaluation, program design, and implementation practices that ensure that each student with a disability receives an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1C2AB7">
        <w:rPr>
          <w:rStyle w:val="FootnoteReference"/>
          <w:rFonts w:ascii="Aptos" w:hAnsi="Aptos"/>
          <w:color w:val="000000" w:themeColor="text1"/>
        </w:rPr>
        <w:footnoteReference w:id="9"/>
      </w:r>
      <w:r w:rsidRPr="001C2AB7">
        <w:rPr>
          <w:rFonts w:ascii="Aptos" w:hAnsi="Aptos"/>
          <w:color w:val="000000" w:themeColor="text1"/>
        </w:rPr>
        <w:t>  Under state and federal special education law, a school district has an obligation to provide the services that comprise FAPE in the "least restrictive environment."</w:t>
      </w:r>
      <w:r w:rsidRPr="001C2AB7">
        <w:rPr>
          <w:rStyle w:val="FootnoteReference"/>
          <w:rFonts w:ascii="Aptos" w:hAnsi="Aptos"/>
          <w:color w:val="000000" w:themeColor="text1"/>
        </w:rPr>
        <w:footnoteReference w:id="10"/>
      </w:r>
      <w:r w:rsidRPr="001C2AB7">
        <w:rPr>
          <w:rFonts w:ascii="Aptos" w:hAnsi="Aptos"/>
          <w:color w:val="000000" w:themeColor="text1"/>
        </w:rPr>
        <w:t xml:space="preserve"> This means that to the maximum extent </w:t>
      </w:r>
      <w:r w:rsidRPr="001C2AB7">
        <w:rPr>
          <w:rFonts w:ascii="Aptos" w:hAnsi="Aptos"/>
          <w:color w:val="000000" w:themeColor="text1"/>
        </w:rPr>
        <w:lastRenderedPageBreak/>
        <w:t>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Pr="001C2AB7">
        <w:rPr>
          <w:rStyle w:val="FootnoteReference"/>
          <w:rFonts w:ascii="Aptos" w:hAnsi="Aptos"/>
          <w:color w:val="000000" w:themeColor="text1"/>
        </w:rPr>
        <w:footnoteReference w:id="11"/>
      </w:r>
      <w:r w:rsidRPr="001C2AB7">
        <w:rPr>
          <w:rFonts w:ascii="Aptos" w:hAnsi="Aptos"/>
          <w:color w:val="000000" w:themeColor="text1"/>
        </w:rPr>
        <w:t xml:space="preserve">  </w:t>
      </w:r>
    </w:p>
    <w:p w14:paraId="2AF98C46" w14:textId="77777777" w:rsidR="00E52FC5" w:rsidRPr="001C2AB7" w:rsidRDefault="00E52FC5" w:rsidP="00E52FC5">
      <w:pPr>
        <w:rPr>
          <w:rFonts w:ascii="Aptos" w:hAnsi="Aptos"/>
          <w:color w:val="000000" w:themeColor="text1"/>
        </w:rPr>
      </w:pPr>
    </w:p>
    <w:p w14:paraId="23FD0A17" w14:textId="44CF9567" w:rsidR="00925F40" w:rsidRPr="001C2AB7" w:rsidRDefault="00E52FC5" w:rsidP="00FE5E06">
      <w:pPr>
        <w:pStyle w:val="NormalWeb"/>
        <w:spacing w:before="0" w:beforeAutospacing="0" w:after="0" w:afterAutospacing="0"/>
        <w:textAlignment w:val="baseline"/>
        <w:rPr>
          <w:rFonts w:ascii="Aptos" w:hAnsi="Aptos"/>
          <w:color w:val="000000" w:themeColor="text1"/>
        </w:rPr>
      </w:pPr>
      <w:r w:rsidRPr="001C2AB7">
        <w:rPr>
          <w:rFonts w:ascii="Aptos" w:hAnsi="Aptos"/>
          <w:color w:val="000000" w:themeColor="text1"/>
        </w:rPr>
        <w:t>An IEP must be individually tailored for the student for whom it is created.</w:t>
      </w:r>
      <w:r w:rsidRPr="001C2AB7">
        <w:rPr>
          <w:rStyle w:val="FootnoteReference"/>
          <w:rFonts w:ascii="Aptos" w:hAnsi="Aptos"/>
          <w:color w:val="000000" w:themeColor="text1"/>
        </w:rPr>
        <w:footnoteReference w:id="12"/>
      </w:r>
      <w:r w:rsidRPr="001C2AB7">
        <w:rPr>
          <w:rFonts w:ascii="Aptos" w:hAnsi="Aptos"/>
          <w:color w:val="000000" w:themeColor="text1"/>
        </w:rPr>
        <w:t>  When developing the IEP, the Team must consider parental concerns; the student's strengths, disabilities, recent evaluations, and present level of achievement; the academic, developmental, and functional needs of the child; and the child’s potential for growth.</w:t>
      </w:r>
      <w:r w:rsidRPr="001C2AB7">
        <w:rPr>
          <w:rStyle w:val="FootnoteReference"/>
          <w:rFonts w:ascii="Aptos" w:hAnsi="Aptos"/>
          <w:color w:val="000000" w:themeColor="text1"/>
        </w:rPr>
        <w:footnoteReference w:id="13"/>
      </w:r>
      <w:r w:rsidRPr="001C2AB7">
        <w:rPr>
          <w:rFonts w:ascii="Aptos" w:hAnsi="Aptos"/>
          <w:color w:val="000000" w:themeColor="text1"/>
        </w:rPr>
        <w:t xml:space="preserve">  Evaluating an IEP requires viewing it as a "a snapshot, not a retrospective. In striving for 'appropriateness,’ an IEP must take into account what was </w:t>
      </w:r>
      <w:r w:rsidR="0061046D">
        <w:rPr>
          <w:rFonts w:ascii="Aptos" w:hAnsi="Aptos"/>
          <w:color w:val="000000" w:themeColor="text1"/>
        </w:rPr>
        <w:t>…</w:t>
      </w:r>
      <w:r w:rsidRPr="001C2AB7">
        <w:rPr>
          <w:rFonts w:ascii="Aptos" w:hAnsi="Aptos"/>
          <w:color w:val="000000" w:themeColor="text1"/>
        </w:rPr>
        <w:t xml:space="preserve"> objectively reasonable </w:t>
      </w:r>
      <w:r w:rsidR="0061046D">
        <w:rPr>
          <w:rFonts w:ascii="Aptos" w:hAnsi="Aptos"/>
          <w:color w:val="000000" w:themeColor="text1"/>
        </w:rPr>
        <w:t xml:space="preserve">… </w:t>
      </w:r>
      <w:r w:rsidRPr="001C2AB7">
        <w:rPr>
          <w:rFonts w:ascii="Aptos" w:hAnsi="Aptos"/>
          <w:color w:val="000000" w:themeColor="text1"/>
        </w:rPr>
        <w:t>at the time the IEP was promulgated.”</w:t>
      </w:r>
      <w:r w:rsidRPr="001C2AB7">
        <w:rPr>
          <w:rStyle w:val="FootnoteReference"/>
          <w:rFonts w:ascii="Aptos" w:hAnsi="Aptos"/>
          <w:color w:val="000000" w:themeColor="text1"/>
        </w:rPr>
        <w:footnoteReference w:id="14"/>
      </w:r>
      <w:r w:rsidRPr="001C2AB7">
        <w:rPr>
          <w:rFonts w:ascii="Aptos" w:hAnsi="Aptos"/>
          <w:color w:val="000000" w:themeColor="text1"/>
        </w:rPr>
        <w:t xml:space="preserve"> </w:t>
      </w:r>
      <w:r w:rsidRPr="001C2AB7">
        <w:rPr>
          <w:rFonts w:ascii="Aptos" w:hAnsi="Aptos"/>
          <w:color w:val="000000" w:themeColor="text1"/>
          <w:shd w:val="clear" w:color="auto" w:fill="FFFFFF"/>
        </w:rPr>
        <w:t>At the same time, a FAPE does not require a school district to provide special education and related services that will maximize a student’s educational potential.</w:t>
      </w:r>
      <w:r w:rsidRPr="001C2AB7">
        <w:rPr>
          <w:rStyle w:val="FootnoteReference"/>
          <w:rFonts w:ascii="Aptos" w:hAnsi="Aptos"/>
          <w:color w:val="000000" w:themeColor="text1"/>
          <w:shd w:val="clear" w:color="auto" w:fill="FFFFFF"/>
        </w:rPr>
        <w:footnoteReference w:id="15"/>
      </w:r>
      <w:r w:rsidR="00343E2D" w:rsidRPr="001C2AB7">
        <w:rPr>
          <w:rFonts w:ascii="Aptos" w:hAnsi="Aptos"/>
          <w:color w:val="000000" w:themeColor="text1"/>
          <w:shd w:val="clear" w:color="auto" w:fill="FFFFFF"/>
        </w:rPr>
        <w:t xml:space="preserve"> </w:t>
      </w:r>
      <w:r w:rsidRPr="001C2AB7">
        <w:rPr>
          <w:rFonts w:ascii="Aptos" w:hAnsi="Aptos"/>
          <w:color w:val="000000" w:themeColor="text1"/>
          <w:vertAlign w:val="superscript"/>
        </w:rPr>
        <w:t xml:space="preserve"> </w:t>
      </w:r>
      <w:r w:rsidRPr="001C2AB7">
        <w:rPr>
          <w:rFonts w:ascii="Aptos" w:hAnsi="Aptos"/>
          <w:color w:val="000000" w:themeColor="text1"/>
        </w:rPr>
        <w:t>In </w:t>
      </w:r>
      <w:r w:rsidR="004050D0" w:rsidRPr="001C2AB7">
        <w:rPr>
          <w:rFonts w:ascii="Aptos" w:hAnsi="Aptos"/>
          <w:i/>
          <w:iCs/>
          <w:color w:val="000000" w:themeColor="text1"/>
        </w:rPr>
        <w:t>Endrew F. v. Douglas County Regional School District</w:t>
      </w:r>
      <w:r w:rsidRPr="001C2AB7">
        <w:rPr>
          <w:rFonts w:ascii="Aptos" w:hAnsi="Aptos"/>
          <w:i/>
          <w:iCs/>
          <w:color w:val="000000" w:themeColor="text1"/>
        </w:rPr>
        <w:t>,</w:t>
      </w:r>
      <w:r w:rsidRPr="001C2AB7">
        <w:rPr>
          <w:rFonts w:ascii="Aptos" w:hAnsi="Aptos"/>
          <w:color w:val="000000" w:themeColor="text1"/>
        </w:rPr>
        <w:t xml:space="preserve"> the Supreme</w:t>
      </w:r>
      <w:r w:rsidRPr="001C2AB7">
        <w:rPr>
          <w:rFonts w:ascii="Aptos" w:hAnsi="Aptos"/>
          <w:i/>
          <w:iCs/>
          <w:color w:val="000000" w:themeColor="text1"/>
        </w:rPr>
        <w:t> </w:t>
      </w:r>
      <w:r w:rsidRPr="001C2AB7">
        <w:rPr>
          <w:rFonts w:ascii="Aptos" w:hAnsi="Aptos"/>
          <w:color w:val="000000" w:themeColor="text1"/>
        </w:rPr>
        <w:t xml:space="preserve">Court explained that </w:t>
      </w:r>
      <w:bookmarkStart w:id="0" w:name="ctx1"/>
      <w:r w:rsidRPr="001C2AB7">
        <w:rPr>
          <w:rFonts w:ascii="Aptos" w:hAnsi="Aptos"/>
          <w:color w:val="000000" w:themeColor="text1"/>
        </w:rPr>
        <w:t>appropriate progress</w:t>
      </w:r>
      <w:bookmarkEnd w:id="0"/>
      <w:r w:rsidRPr="001C2AB7">
        <w:rPr>
          <w:rFonts w:ascii="Aptos" w:hAnsi="Aptos"/>
          <w:color w:val="000000" w:themeColor="text1"/>
        </w:rPr>
        <w:t> will look different depending on the student.</w:t>
      </w:r>
      <w:r w:rsidRPr="001C2AB7">
        <w:rPr>
          <w:rStyle w:val="FootnoteReference"/>
          <w:rFonts w:ascii="Aptos" w:hAnsi="Aptos"/>
          <w:color w:val="000000" w:themeColor="text1"/>
        </w:rPr>
        <w:footnoteReference w:id="16"/>
      </w:r>
      <w:r w:rsidRPr="001C2AB7">
        <w:rPr>
          <w:rFonts w:ascii="Aptos" w:hAnsi="Aptos"/>
          <w:color w:val="000000" w:themeColor="text1"/>
        </w:rPr>
        <w:t xml:space="preserve">  </w:t>
      </w:r>
      <w:r w:rsidR="00FE5E06">
        <w:rPr>
          <w:rFonts w:ascii="Aptos" w:hAnsi="Aptos"/>
          <w:color w:val="000000" w:themeColor="text1"/>
        </w:rPr>
        <w:t xml:space="preserve"> </w:t>
      </w:r>
    </w:p>
    <w:p w14:paraId="388F78C7" w14:textId="77777777" w:rsidR="00F26745" w:rsidRPr="001C2AB7" w:rsidRDefault="00F26745" w:rsidP="00E52FC5">
      <w:pPr>
        <w:textAlignment w:val="baseline"/>
        <w:rPr>
          <w:rFonts w:ascii="Aptos" w:hAnsi="Aptos"/>
          <w:color w:val="000000" w:themeColor="text1"/>
        </w:rPr>
      </w:pPr>
    </w:p>
    <w:p w14:paraId="11742382" w14:textId="77777777" w:rsidR="0069322A" w:rsidRPr="001C2AB7" w:rsidRDefault="0069322A" w:rsidP="009E2E92">
      <w:pPr>
        <w:pStyle w:val="ListParagraph"/>
        <w:numPr>
          <w:ilvl w:val="0"/>
          <w:numId w:val="2"/>
        </w:numPr>
        <w:rPr>
          <w:rFonts w:ascii="Aptos" w:hAnsi="Aptos"/>
          <w:color w:val="000000" w:themeColor="text1"/>
        </w:rPr>
      </w:pPr>
      <w:r w:rsidRPr="001C2AB7">
        <w:rPr>
          <w:rFonts w:ascii="Aptos" w:hAnsi="Aptos"/>
          <w:i/>
          <w:iCs/>
          <w:color w:val="000000" w:themeColor="text1"/>
        </w:rPr>
        <w:t>Legal Standard for Substitute Consent</w:t>
      </w:r>
    </w:p>
    <w:p w14:paraId="3168B066" w14:textId="77777777" w:rsidR="00D871D8" w:rsidRPr="001C2AB7" w:rsidRDefault="00D871D8" w:rsidP="0069322A">
      <w:pPr>
        <w:rPr>
          <w:rFonts w:ascii="Aptos" w:hAnsi="Aptos"/>
          <w:color w:val="000000" w:themeColor="text1"/>
        </w:rPr>
      </w:pPr>
    </w:p>
    <w:p w14:paraId="61A5C41D" w14:textId="66508D4B" w:rsidR="00801292" w:rsidRDefault="0069322A" w:rsidP="00D35003">
      <w:pPr>
        <w:rPr>
          <w:rFonts w:ascii="Aptos" w:hAnsi="Aptos"/>
          <w:color w:val="000000" w:themeColor="text1"/>
        </w:rPr>
      </w:pPr>
      <w:r w:rsidRPr="001C2AB7">
        <w:rPr>
          <w:rFonts w:ascii="Aptos" w:hAnsi="Aptos"/>
          <w:color w:val="000000" w:themeColor="text1"/>
        </w:rPr>
        <w:t xml:space="preserve">Although parental consent is generally required for an evaluation to occur, </w:t>
      </w:r>
      <w:r w:rsidR="0047707E" w:rsidRPr="001C2AB7">
        <w:rPr>
          <w:rFonts w:ascii="Aptos" w:hAnsi="Aptos"/>
          <w:color w:val="000000" w:themeColor="text1"/>
        </w:rPr>
        <w:t>a</w:t>
      </w:r>
      <w:r w:rsidRPr="001C2AB7">
        <w:rPr>
          <w:rFonts w:ascii="Aptos" w:hAnsi="Aptos"/>
          <w:color w:val="000000" w:themeColor="text1"/>
        </w:rPr>
        <w:t xml:space="preserve"> school district may secure substitute consent through the hearing process in order </w:t>
      </w:r>
      <w:r w:rsidR="00A229C4" w:rsidRPr="001C2AB7">
        <w:rPr>
          <w:rFonts w:ascii="Aptos" w:hAnsi="Aptos"/>
          <w:color w:val="000000" w:themeColor="text1"/>
        </w:rPr>
        <w:t xml:space="preserve">to </w:t>
      </w:r>
      <w:r w:rsidRPr="001C2AB7">
        <w:rPr>
          <w:rFonts w:ascii="Aptos" w:hAnsi="Aptos"/>
          <w:color w:val="000000" w:themeColor="text1"/>
        </w:rPr>
        <w:t>reevaluate a student without parental consent when the evaluation is "warranted."</w:t>
      </w:r>
      <w:r w:rsidR="00476733">
        <w:rPr>
          <w:rStyle w:val="FootnoteReference"/>
          <w:rFonts w:ascii="Aptos" w:hAnsi="Aptos"/>
          <w:color w:val="000000" w:themeColor="text1"/>
        </w:rPr>
        <w:footnoteReference w:customMarkFollows="1" w:id="17"/>
        <w:t>17</w:t>
      </w:r>
      <w:r w:rsidRPr="001C2AB7">
        <w:rPr>
          <w:rFonts w:ascii="Aptos" w:hAnsi="Aptos"/>
          <w:color w:val="000000" w:themeColor="text1"/>
        </w:rPr>
        <w:t xml:space="preserve"> Massachusetts law limits the availability of</w:t>
      </w:r>
      <w:r w:rsidR="00052B5B">
        <w:rPr>
          <w:rFonts w:ascii="Aptos" w:hAnsi="Aptos"/>
          <w:color w:val="000000" w:themeColor="text1"/>
        </w:rPr>
        <w:t xml:space="preserve"> substitute consent for </w:t>
      </w:r>
      <w:r w:rsidRPr="001C2AB7">
        <w:rPr>
          <w:rFonts w:ascii="Aptos" w:hAnsi="Aptos"/>
          <w:color w:val="000000" w:themeColor="text1"/>
        </w:rPr>
        <w:t>evaluations  to situations</w:t>
      </w:r>
      <w:r w:rsidR="007D1229" w:rsidRPr="001C2AB7">
        <w:rPr>
          <w:rFonts w:ascii="Aptos" w:hAnsi="Aptos"/>
          <w:color w:val="000000" w:themeColor="text1"/>
        </w:rPr>
        <w:t xml:space="preserve"> </w:t>
      </w:r>
      <w:r w:rsidRPr="001C2AB7">
        <w:rPr>
          <w:rFonts w:ascii="Aptos" w:hAnsi="Aptos"/>
          <w:color w:val="000000" w:themeColor="text1"/>
        </w:rPr>
        <w:t xml:space="preserve">in which school district personnel believe an evaluation, other than an initial evaluation, is necessary for the district to provide </w:t>
      </w:r>
      <w:r w:rsidR="00A229C4" w:rsidRPr="001C2AB7">
        <w:rPr>
          <w:rFonts w:ascii="Aptos" w:hAnsi="Aptos"/>
          <w:color w:val="000000" w:themeColor="text1"/>
        </w:rPr>
        <w:t xml:space="preserve">a </w:t>
      </w:r>
      <w:r w:rsidRPr="001C2AB7">
        <w:rPr>
          <w:rFonts w:ascii="Aptos" w:hAnsi="Aptos"/>
          <w:color w:val="000000" w:themeColor="text1"/>
        </w:rPr>
        <w:t>FAPE.</w:t>
      </w:r>
      <w:r w:rsidR="00476733">
        <w:rPr>
          <w:rStyle w:val="FootnoteReference"/>
          <w:rFonts w:ascii="Aptos" w:hAnsi="Aptos"/>
          <w:color w:val="000000" w:themeColor="text1"/>
        </w:rPr>
        <w:footnoteReference w:customMarkFollows="1" w:id="18"/>
        <w:t>18</w:t>
      </w:r>
      <w:r w:rsidRPr="001C2AB7">
        <w:rPr>
          <w:rFonts w:ascii="Aptos" w:hAnsi="Aptos"/>
          <w:color w:val="000000" w:themeColor="text1"/>
        </w:rPr>
        <w:t xml:space="preserve"> In </w:t>
      </w:r>
      <w:r w:rsidRPr="001C2AB7">
        <w:rPr>
          <w:rFonts w:ascii="Aptos" w:hAnsi="Aptos"/>
          <w:color w:val="000000" w:themeColor="text1"/>
        </w:rPr>
        <w:lastRenderedPageBreak/>
        <w:t>these circumstances, the district may proceed to the BSEA for a hearing</w:t>
      </w:r>
      <w:r w:rsidR="00D35003">
        <w:rPr>
          <w:rFonts w:ascii="Aptos" w:hAnsi="Aptos"/>
          <w:color w:val="000000" w:themeColor="text1"/>
        </w:rPr>
        <w:t xml:space="preserve"> i</w:t>
      </w:r>
      <w:r w:rsidRPr="001C2AB7">
        <w:rPr>
          <w:rFonts w:ascii="Aptos" w:hAnsi="Aptos"/>
          <w:color w:val="000000" w:themeColor="text1"/>
        </w:rPr>
        <w:t xml:space="preserve">f, </w:t>
      </w:r>
      <w:r w:rsidR="00D35003">
        <w:rPr>
          <w:rFonts w:ascii="Aptos" w:hAnsi="Aptos"/>
          <w:color w:val="000000" w:themeColor="text1"/>
        </w:rPr>
        <w:t>“</w:t>
      </w:r>
      <w:r w:rsidRPr="001C2AB7">
        <w:rPr>
          <w:rFonts w:ascii="Aptos" w:hAnsi="Aptos"/>
          <w:color w:val="000000" w:themeColor="text1"/>
        </w:rPr>
        <w:t>after consideration, the school district determines that the parent's failure or refusal to consent will result in a denial of a free appropriate public education to the student.”</w:t>
      </w:r>
      <w:r w:rsidR="00476733">
        <w:rPr>
          <w:rStyle w:val="FootnoteReference"/>
          <w:rFonts w:ascii="Aptos" w:hAnsi="Aptos"/>
          <w:color w:val="000000" w:themeColor="text1"/>
        </w:rPr>
        <w:footnoteReference w:customMarkFollows="1" w:id="19"/>
        <w:t>19</w:t>
      </w:r>
    </w:p>
    <w:p w14:paraId="47311315" w14:textId="77777777" w:rsidR="00801292" w:rsidRDefault="00801292" w:rsidP="00D35003">
      <w:pPr>
        <w:rPr>
          <w:rFonts w:ascii="Aptos" w:hAnsi="Aptos"/>
          <w:color w:val="000000" w:themeColor="text1"/>
        </w:rPr>
      </w:pPr>
    </w:p>
    <w:p w14:paraId="569B1E42" w14:textId="6A4794BF" w:rsidR="0069322A" w:rsidRPr="001C2AB7" w:rsidRDefault="00801292" w:rsidP="00D35003">
      <w:pPr>
        <w:rPr>
          <w:rFonts w:ascii="Aptos" w:hAnsi="Aptos"/>
          <w:color w:val="000000" w:themeColor="text1"/>
        </w:rPr>
      </w:pPr>
      <w:r w:rsidRPr="001C2AB7">
        <w:rPr>
          <w:rFonts w:ascii="Aptos" w:hAnsi="Aptos"/>
          <w:color w:val="000000" w:themeColor="text1"/>
        </w:rPr>
        <w:t xml:space="preserve">In accordance with the legal standard set forth above, to prevail, </w:t>
      </w:r>
      <w:r w:rsidRPr="001C2AB7">
        <w:rPr>
          <w:rFonts w:ascii="Aptos" w:hAnsi="Aptos"/>
          <w:color w:val="000000" w:themeColor="text1"/>
          <w:shd w:val="clear" w:color="auto" w:fill="FFFFFF"/>
        </w:rPr>
        <w:t xml:space="preserve">Greater Commonwealth </w:t>
      </w:r>
      <w:r w:rsidRPr="001C2AB7">
        <w:rPr>
          <w:rFonts w:ascii="Aptos" w:hAnsi="Aptos"/>
          <w:color w:val="000000" w:themeColor="text1"/>
        </w:rPr>
        <w:t>must prove by a preponderance of the evidence that: 1) the District provided Parent with prior written notice of its intent to conduct an evaluation; 2) Parent refused to provide consent for the evaluation; and 3) failure to conduct the evaluation would result in a denial of a FAPE to Student.</w:t>
      </w:r>
      <w:r w:rsidR="00476733">
        <w:rPr>
          <w:rStyle w:val="FootnoteReference"/>
          <w:rFonts w:ascii="Aptos" w:hAnsi="Aptos"/>
          <w:color w:val="000000" w:themeColor="text1"/>
        </w:rPr>
        <w:footnoteReference w:customMarkFollows="1" w:id="20"/>
        <w:t>20</w:t>
      </w:r>
    </w:p>
    <w:p w14:paraId="6ED46884" w14:textId="77777777" w:rsidR="00C619F4" w:rsidRPr="001C2AB7" w:rsidRDefault="00C619F4" w:rsidP="00E60B05">
      <w:pPr>
        <w:rPr>
          <w:rFonts w:ascii="Aptos" w:hAnsi="Aptos"/>
          <w:i/>
          <w:iCs/>
          <w:color w:val="000000" w:themeColor="text1"/>
        </w:rPr>
      </w:pPr>
    </w:p>
    <w:p w14:paraId="3273A6C8" w14:textId="5A6771B0" w:rsidR="00925F40" w:rsidRPr="001C2AB7" w:rsidRDefault="00925F40" w:rsidP="00C619F4">
      <w:pPr>
        <w:pStyle w:val="ListParagraph"/>
        <w:numPr>
          <w:ilvl w:val="0"/>
          <w:numId w:val="2"/>
        </w:numPr>
        <w:textAlignment w:val="baseline"/>
        <w:rPr>
          <w:rFonts w:ascii="Aptos" w:hAnsi="Aptos"/>
          <w:i/>
          <w:iCs/>
          <w:color w:val="000000" w:themeColor="text1"/>
        </w:rPr>
      </w:pPr>
      <w:r w:rsidRPr="001C2AB7">
        <w:rPr>
          <w:rFonts w:ascii="Aptos" w:hAnsi="Aptos"/>
          <w:i/>
          <w:iCs/>
          <w:color w:val="000000" w:themeColor="text1"/>
        </w:rPr>
        <w:t>Burden of Persuasion</w:t>
      </w:r>
    </w:p>
    <w:p w14:paraId="19D22020" w14:textId="77777777" w:rsidR="00925F40" w:rsidRPr="001C2AB7" w:rsidRDefault="00925F40" w:rsidP="00925F40">
      <w:pPr>
        <w:textAlignment w:val="baseline"/>
        <w:rPr>
          <w:rFonts w:ascii="Aptos" w:hAnsi="Aptos"/>
          <w:color w:val="000000" w:themeColor="text1"/>
        </w:rPr>
      </w:pPr>
    </w:p>
    <w:p w14:paraId="502EC222" w14:textId="01DA0E2A" w:rsidR="00925F40" w:rsidRPr="001C2AB7" w:rsidRDefault="00925F40" w:rsidP="00925F40">
      <w:pPr>
        <w:textAlignment w:val="baseline"/>
        <w:rPr>
          <w:rFonts w:ascii="Aptos" w:hAnsi="Aptos"/>
          <w:color w:val="000000" w:themeColor="text1"/>
        </w:rPr>
      </w:pPr>
      <w:r w:rsidRPr="001C2AB7">
        <w:rPr>
          <w:rFonts w:ascii="Aptos" w:hAnsi="Aptos"/>
          <w:color w:val="000000" w:themeColor="text1"/>
        </w:rPr>
        <w:t>In a due process proceeding, the burden of persuasion is on the moving party.</w:t>
      </w:r>
      <w:r w:rsidR="00476733">
        <w:rPr>
          <w:rStyle w:val="FootnoteReference"/>
          <w:rFonts w:ascii="Aptos" w:hAnsi="Aptos"/>
          <w:color w:val="000000" w:themeColor="text1"/>
        </w:rPr>
        <w:footnoteReference w:customMarkFollows="1" w:id="21"/>
        <w:t>21</w:t>
      </w:r>
      <w:r w:rsidRPr="001C2AB7">
        <w:rPr>
          <w:rFonts w:ascii="Aptos" w:hAnsi="Aptos"/>
          <w:color w:val="000000" w:themeColor="text1"/>
        </w:rPr>
        <w:t xml:space="preserve"> </w:t>
      </w:r>
      <w:r w:rsidR="0047707E" w:rsidRPr="001C2AB7">
        <w:rPr>
          <w:rFonts w:ascii="Aptos" w:hAnsi="Aptos"/>
          <w:color w:val="000000" w:themeColor="text1"/>
        </w:rPr>
        <w:t>Here</w:t>
      </w:r>
      <w:r w:rsidR="00131483" w:rsidRPr="001C2AB7">
        <w:rPr>
          <w:rFonts w:ascii="Aptos" w:hAnsi="Aptos"/>
          <w:color w:val="000000" w:themeColor="text1"/>
        </w:rPr>
        <w:t xml:space="preserve">, </w:t>
      </w:r>
      <w:r w:rsidR="00360BA9" w:rsidRPr="001C2AB7">
        <w:rPr>
          <w:rFonts w:ascii="Aptos" w:hAnsi="Aptos"/>
          <w:color w:val="000000" w:themeColor="text1"/>
        </w:rPr>
        <w:t>the District</w:t>
      </w:r>
      <w:r w:rsidR="00713675">
        <w:rPr>
          <w:rFonts w:ascii="Aptos" w:hAnsi="Aptos"/>
          <w:color w:val="000000" w:themeColor="text1"/>
        </w:rPr>
        <w:t xml:space="preserve">, </w:t>
      </w:r>
      <w:r w:rsidR="00360BA9" w:rsidRPr="001C2AB7">
        <w:rPr>
          <w:rFonts w:ascii="Aptos" w:hAnsi="Aptos"/>
          <w:color w:val="000000" w:themeColor="text1"/>
        </w:rPr>
        <w:t xml:space="preserve">as </w:t>
      </w:r>
      <w:r w:rsidRPr="001C2AB7">
        <w:rPr>
          <w:rFonts w:ascii="Aptos" w:hAnsi="Aptos"/>
          <w:color w:val="000000" w:themeColor="text1"/>
        </w:rPr>
        <w:t>the moving party</w:t>
      </w:r>
      <w:r w:rsidR="00713675">
        <w:rPr>
          <w:rFonts w:ascii="Aptos" w:hAnsi="Aptos"/>
          <w:color w:val="000000" w:themeColor="text1"/>
        </w:rPr>
        <w:t>,</w:t>
      </w:r>
      <w:r w:rsidRPr="001C2AB7">
        <w:rPr>
          <w:rFonts w:ascii="Aptos" w:hAnsi="Aptos"/>
          <w:color w:val="000000" w:themeColor="text1"/>
        </w:rPr>
        <w:t xml:space="preserve"> must prove its case by a preponderance of the evidence. </w:t>
      </w:r>
    </w:p>
    <w:p w14:paraId="2CDA8511" w14:textId="77777777" w:rsidR="00925F40" w:rsidRPr="001C2AB7" w:rsidRDefault="00925F40" w:rsidP="00925F40">
      <w:pPr>
        <w:textAlignment w:val="baseline"/>
        <w:rPr>
          <w:rFonts w:ascii="Aptos" w:hAnsi="Aptos"/>
          <w:color w:val="000000" w:themeColor="text1"/>
        </w:rPr>
      </w:pPr>
    </w:p>
    <w:p w14:paraId="562FBA89" w14:textId="1BD2DBBF" w:rsidR="00925F40" w:rsidRPr="001C2AB7" w:rsidRDefault="00925F40" w:rsidP="009E2E92">
      <w:pPr>
        <w:pStyle w:val="ListParagraph"/>
        <w:numPr>
          <w:ilvl w:val="0"/>
          <w:numId w:val="1"/>
        </w:numPr>
        <w:textAlignment w:val="baseline"/>
        <w:rPr>
          <w:rFonts w:ascii="Aptos" w:hAnsi="Aptos"/>
          <w:b/>
          <w:bCs/>
          <w:i/>
          <w:iCs/>
          <w:color w:val="000000" w:themeColor="text1"/>
          <w:u w:val="single"/>
        </w:rPr>
      </w:pPr>
      <w:r w:rsidRPr="001C2AB7">
        <w:rPr>
          <w:rFonts w:ascii="Aptos" w:hAnsi="Aptos"/>
          <w:b/>
          <w:bCs/>
          <w:i/>
          <w:iCs/>
          <w:color w:val="000000" w:themeColor="text1"/>
          <w:u w:val="single"/>
        </w:rPr>
        <w:t>Application of Legal Standard</w:t>
      </w:r>
      <w:r w:rsidR="00761422" w:rsidRPr="001C2AB7">
        <w:rPr>
          <w:rFonts w:ascii="Aptos" w:hAnsi="Aptos"/>
          <w:b/>
          <w:bCs/>
          <w:i/>
          <w:iCs/>
          <w:color w:val="000000" w:themeColor="text1"/>
          <w:u w:val="single"/>
        </w:rPr>
        <w:t>s</w:t>
      </w:r>
      <w:r w:rsidRPr="001C2AB7">
        <w:rPr>
          <w:rFonts w:ascii="Aptos" w:hAnsi="Aptos"/>
          <w:b/>
          <w:bCs/>
          <w:i/>
          <w:iCs/>
          <w:color w:val="000000" w:themeColor="text1"/>
          <w:u w:val="single"/>
        </w:rPr>
        <w:t>:</w:t>
      </w:r>
    </w:p>
    <w:p w14:paraId="0014000D" w14:textId="77777777" w:rsidR="00925F40" w:rsidRPr="001C2AB7" w:rsidRDefault="00925F40" w:rsidP="00925F40">
      <w:pPr>
        <w:textAlignment w:val="baseline"/>
        <w:rPr>
          <w:rFonts w:ascii="Aptos" w:hAnsi="Aptos"/>
          <w:color w:val="000000" w:themeColor="text1"/>
        </w:rPr>
      </w:pPr>
    </w:p>
    <w:p w14:paraId="045BE304" w14:textId="73C3566C" w:rsidR="00475D91" w:rsidRPr="001C2AB7" w:rsidRDefault="00475D91" w:rsidP="00475D91">
      <w:pPr>
        <w:textAlignment w:val="baseline"/>
        <w:rPr>
          <w:rFonts w:ascii="Aptos" w:hAnsi="Aptos"/>
          <w:color w:val="000000" w:themeColor="text1"/>
        </w:rPr>
      </w:pPr>
      <w:r w:rsidRPr="001C2AB7">
        <w:rPr>
          <w:rFonts w:ascii="Aptos" w:hAnsi="Aptos"/>
          <w:color w:val="000000" w:themeColor="text1"/>
        </w:rPr>
        <w:t xml:space="preserve">It is undisputed that Student is a student with a disability who is entitled to special education services under state and federal law. The issue in dispute is </w:t>
      </w:r>
      <w:r w:rsidRPr="001C2AB7">
        <w:rPr>
          <w:rFonts w:ascii="Aptos" w:hAnsi="Aptos"/>
          <w:color w:val="000000" w:themeColor="text1"/>
          <w:shd w:val="clear" w:color="auto" w:fill="FFFFFF"/>
        </w:rPr>
        <w:t>whether Parent</w:t>
      </w:r>
      <w:r w:rsidR="00957F64">
        <w:rPr>
          <w:rFonts w:ascii="Aptos" w:hAnsi="Aptos"/>
          <w:color w:val="000000" w:themeColor="text1"/>
          <w:shd w:val="clear" w:color="auto" w:fill="FFFFFF"/>
        </w:rPr>
        <w:t>’s</w:t>
      </w:r>
      <w:r w:rsidRPr="001C2AB7">
        <w:rPr>
          <w:rFonts w:ascii="Aptos" w:hAnsi="Aptos"/>
          <w:color w:val="000000" w:themeColor="text1"/>
          <w:shd w:val="clear" w:color="auto" w:fill="FFFFFF"/>
        </w:rPr>
        <w:t xml:space="preserve"> refusal to consent to the </w:t>
      </w:r>
      <w:r w:rsidR="009E5CE9" w:rsidRPr="001C2AB7">
        <w:rPr>
          <w:rFonts w:ascii="Aptos" w:hAnsi="Aptos"/>
          <w:color w:val="000000" w:themeColor="text1"/>
          <w:shd w:val="clear" w:color="auto" w:fill="FFFFFF"/>
        </w:rPr>
        <w:t>re-evaluation</w:t>
      </w:r>
      <w:r w:rsidRPr="001C2AB7">
        <w:rPr>
          <w:rFonts w:ascii="Aptos" w:hAnsi="Aptos"/>
          <w:color w:val="000000" w:themeColor="text1"/>
          <w:shd w:val="clear" w:color="auto" w:fill="FFFFFF"/>
        </w:rPr>
        <w:t xml:space="preserve"> proposed by </w:t>
      </w:r>
      <w:r w:rsidR="00EC7F68" w:rsidRPr="001C2AB7">
        <w:rPr>
          <w:rFonts w:ascii="Aptos" w:hAnsi="Aptos"/>
          <w:color w:val="000000" w:themeColor="text1"/>
          <w:shd w:val="clear" w:color="auto" w:fill="FFFFFF"/>
        </w:rPr>
        <w:t>Greater Commonwealth</w:t>
      </w:r>
      <w:r w:rsidRPr="001C2AB7">
        <w:rPr>
          <w:rFonts w:ascii="Aptos" w:hAnsi="Aptos"/>
          <w:color w:val="000000" w:themeColor="text1"/>
          <w:shd w:val="clear" w:color="auto" w:fill="FFFFFF"/>
        </w:rPr>
        <w:t xml:space="preserve"> will result in the denial of a FAPE to Student, and thus, should </w:t>
      </w:r>
      <w:r w:rsidRPr="001C2AB7">
        <w:rPr>
          <w:rFonts w:ascii="Aptos" w:hAnsi="Aptos"/>
          <w:color w:val="000000" w:themeColor="text1"/>
        </w:rPr>
        <w:t>substitute consent</w:t>
      </w:r>
      <w:r w:rsidRPr="001C2AB7">
        <w:rPr>
          <w:rFonts w:ascii="Aptos" w:hAnsi="Aptos"/>
          <w:color w:val="000000" w:themeColor="text1"/>
          <w:shd w:val="clear" w:color="auto" w:fill="FFFFFF"/>
        </w:rPr>
        <w:t> be awarded.</w:t>
      </w:r>
      <w:r w:rsidRPr="001C2AB7">
        <w:rPr>
          <w:rFonts w:ascii="Aptos" w:hAnsi="Aptos"/>
          <w:color w:val="000000" w:themeColor="text1"/>
        </w:rPr>
        <w:t xml:space="preserve"> Based upon approximately </w:t>
      </w:r>
      <w:r w:rsidR="00330693">
        <w:rPr>
          <w:rFonts w:ascii="Aptos" w:hAnsi="Aptos"/>
          <w:color w:val="000000" w:themeColor="text1"/>
        </w:rPr>
        <w:t>one</w:t>
      </w:r>
      <w:r w:rsidRPr="001C2AB7">
        <w:rPr>
          <w:rFonts w:ascii="Aptos" w:hAnsi="Aptos"/>
          <w:color w:val="000000" w:themeColor="text1"/>
        </w:rPr>
        <w:t xml:space="preserve"> hour of oral testimony, the exhibits introduced into evidence by </w:t>
      </w:r>
      <w:r w:rsidR="007D1AEB" w:rsidRPr="001C2AB7">
        <w:rPr>
          <w:rFonts w:ascii="Aptos" w:hAnsi="Aptos"/>
          <w:color w:val="000000" w:themeColor="text1"/>
          <w:shd w:val="clear" w:color="auto" w:fill="FFFFFF"/>
        </w:rPr>
        <w:t xml:space="preserve">Greater Commonwealth, </w:t>
      </w:r>
      <w:r w:rsidRPr="001C2AB7">
        <w:rPr>
          <w:rFonts w:ascii="Aptos" w:hAnsi="Aptos"/>
          <w:color w:val="000000" w:themeColor="text1"/>
        </w:rPr>
        <w:t>and a review of the applicable law, I conclude that</w:t>
      </w:r>
      <w:r w:rsidRPr="001C2AB7">
        <w:rPr>
          <w:rFonts w:ascii="Aptos" w:hAnsi="Aptos"/>
          <w:b/>
          <w:bCs/>
          <w:color w:val="000000" w:themeColor="text1"/>
        </w:rPr>
        <w:t xml:space="preserve"> </w:t>
      </w:r>
      <w:r w:rsidR="007D1AEB" w:rsidRPr="001C2AB7">
        <w:rPr>
          <w:rFonts w:ascii="Aptos" w:hAnsi="Aptos"/>
          <w:color w:val="000000" w:themeColor="text1"/>
          <w:shd w:val="clear" w:color="auto" w:fill="FFFFFF"/>
        </w:rPr>
        <w:t xml:space="preserve">Greater Commonwealth </w:t>
      </w:r>
      <w:r w:rsidRPr="001C2AB7">
        <w:rPr>
          <w:rFonts w:ascii="Aptos" w:hAnsi="Aptos"/>
          <w:color w:val="000000" w:themeColor="text1"/>
        </w:rPr>
        <w:t>has satisfied its evidentiary burden of persuasion</w:t>
      </w:r>
      <w:r w:rsidRPr="001C2AB7">
        <w:rPr>
          <w:rFonts w:ascii="Aptos" w:hAnsi="Aptos"/>
          <w:color w:val="000000" w:themeColor="text1"/>
          <w:shd w:val="clear" w:color="auto" w:fill="FFFFFF"/>
        </w:rPr>
        <w:t xml:space="preserve">. As such, </w:t>
      </w:r>
      <w:r w:rsidR="007D1AEB" w:rsidRPr="001C2AB7">
        <w:rPr>
          <w:rFonts w:ascii="Aptos" w:hAnsi="Aptos"/>
          <w:color w:val="000000" w:themeColor="text1"/>
          <w:shd w:val="clear" w:color="auto" w:fill="FFFFFF"/>
        </w:rPr>
        <w:t xml:space="preserve">Greater Commonwealth </w:t>
      </w:r>
      <w:r w:rsidRPr="001C2AB7">
        <w:rPr>
          <w:rFonts w:ascii="Aptos" w:hAnsi="Aptos"/>
          <w:color w:val="000000" w:themeColor="text1"/>
          <w:shd w:val="clear" w:color="auto" w:fill="FFFFFF"/>
        </w:rPr>
        <w:t>is entitled to substitute consent to proceed with its proposed evaluation of Student.</w:t>
      </w:r>
    </w:p>
    <w:p w14:paraId="5EFE147E" w14:textId="77777777" w:rsidR="00925F40" w:rsidRPr="001C2AB7" w:rsidRDefault="00925F40" w:rsidP="00475D91">
      <w:pPr>
        <w:rPr>
          <w:rFonts w:ascii="Aptos" w:hAnsi="Aptos"/>
          <w:color w:val="000000" w:themeColor="text1"/>
        </w:rPr>
      </w:pPr>
    </w:p>
    <w:p w14:paraId="74056808" w14:textId="7BED2012" w:rsidR="004702A7" w:rsidRPr="001C2AB7" w:rsidRDefault="003941BC" w:rsidP="00925F40">
      <w:pPr>
        <w:rPr>
          <w:rFonts w:ascii="Aptos" w:hAnsi="Aptos"/>
          <w:color w:val="000000" w:themeColor="text1"/>
        </w:rPr>
      </w:pPr>
      <w:r w:rsidRPr="001C2AB7">
        <w:rPr>
          <w:rFonts w:ascii="Aptos" w:hAnsi="Aptos"/>
          <w:color w:val="000000" w:themeColor="text1"/>
        </w:rPr>
        <w:t xml:space="preserve">I found the District’s witnesses to be credible and knowledgeable. I place great weight on the testimony of </w:t>
      </w:r>
      <w:r w:rsidR="00385341">
        <w:rPr>
          <w:rFonts w:ascii="Aptos" w:hAnsi="Aptos"/>
          <w:color w:val="000000" w:themeColor="text1"/>
        </w:rPr>
        <w:t>Leah Stefanov</w:t>
      </w:r>
      <w:r w:rsidRPr="001C2AB7">
        <w:rPr>
          <w:rFonts w:ascii="Aptos" w:hAnsi="Aptos"/>
          <w:color w:val="000000" w:themeColor="text1"/>
        </w:rPr>
        <w:t xml:space="preserve"> whom I found to have significant personal knowledge of Student</w:t>
      </w:r>
      <w:r w:rsidR="00385341">
        <w:rPr>
          <w:rFonts w:ascii="Aptos" w:hAnsi="Aptos"/>
          <w:color w:val="000000" w:themeColor="text1"/>
        </w:rPr>
        <w:t xml:space="preserve"> and </w:t>
      </w:r>
      <w:r w:rsidRPr="001C2AB7">
        <w:rPr>
          <w:rFonts w:ascii="Aptos" w:hAnsi="Aptos"/>
          <w:color w:val="000000" w:themeColor="text1"/>
        </w:rPr>
        <w:t xml:space="preserve">his educational needs. </w:t>
      </w:r>
      <w:r w:rsidR="00385341">
        <w:rPr>
          <w:rFonts w:ascii="Aptos" w:hAnsi="Aptos"/>
          <w:color w:val="000000" w:themeColor="text1"/>
        </w:rPr>
        <w:t xml:space="preserve"> I also place weight on the testimony of Darlene Thorpe</w:t>
      </w:r>
      <w:r w:rsidR="004D3467">
        <w:rPr>
          <w:rFonts w:ascii="Aptos" w:hAnsi="Aptos"/>
          <w:color w:val="000000" w:themeColor="text1"/>
        </w:rPr>
        <w:t>,</w:t>
      </w:r>
      <w:r w:rsidR="00385341">
        <w:rPr>
          <w:rFonts w:ascii="Aptos" w:hAnsi="Aptos"/>
          <w:color w:val="000000" w:themeColor="text1"/>
        </w:rPr>
        <w:t xml:space="preserve"> who has known Student since his start at Greater Commonwealth</w:t>
      </w:r>
      <w:r w:rsidR="00BE74C0">
        <w:rPr>
          <w:rFonts w:ascii="Aptos" w:hAnsi="Aptos"/>
          <w:color w:val="000000" w:themeColor="text1"/>
        </w:rPr>
        <w:t xml:space="preserve"> and who was able to provide extensive testimony regarding the attempts made by the District to secure Parent’s consent for testing.</w:t>
      </w:r>
      <w:r w:rsidRPr="001C2AB7">
        <w:rPr>
          <w:rFonts w:ascii="Aptos" w:hAnsi="Aptos"/>
          <w:color w:val="000000" w:themeColor="text1"/>
        </w:rPr>
        <w:t xml:space="preserve"> </w:t>
      </w:r>
      <w:r w:rsidR="0034275E" w:rsidRPr="001C2AB7">
        <w:rPr>
          <w:rFonts w:ascii="Aptos" w:hAnsi="Aptos"/>
          <w:color w:val="000000" w:themeColor="text1"/>
        </w:rPr>
        <w:t xml:space="preserve">Parent </w:t>
      </w:r>
      <w:r w:rsidR="0034275E">
        <w:rPr>
          <w:rFonts w:ascii="Aptos" w:hAnsi="Aptos"/>
          <w:color w:val="000000" w:themeColor="text1"/>
        </w:rPr>
        <w:t>failed to</w:t>
      </w:r>
      <w:r w:rsidR="00957F64">
        <w:rPr>
          <w:rFonts w:ascii="Aptos" w:hAnsi="Aptos"/>
          <w:color w:val="000000" w:themeColor="text1"/>
        </w:rPr>
        <w:t xml:space="preserve"> participate in the Hearing (despite multiple reminders) and did not</w:t>
      </w:r>
      <w:r w:rsidR="0034275E">
        <w:rPr>
          <w:rFonts w:ascii="Aptos" w:hAnsi="Aptos"/>
          <w:color w:val="000000" w:themeColor="text1"/>
        </w:rPr>
        <w:t xml:space="preserve"> </w:t>
      </w:r>
      <w:r w:rsidR="0034275E" w:rsidRPr="001C2AB7">
        <w:rPr>
          <w:rFonts w:ascii="Aptos" w:hAnsi="Aptos"/>
          <w:color w:val="000000" w:themeColor="text1"/>
        </w:rPr>
        <w:t>submit documentary e</w:t>
      </w:r>
      <w:r w:rsidR="00957F64">
        <w:rPr>
          <w:rFonts w:ascii="Aptos" w:hAnsi="Aptos"/>
          <w:color w:val="000000" w:themeColor="text1"/>
        </w:rPr>
        <w:t>vidence</w:t>
      </w:r>
      <w:r w:rsidR="0034275E" w:rsidRPr="001C2AB7">
        <w:rPr>
          <w:rFonts w:ascii="Aptos" w:hAnsi="Aptos"/>
          <w:color w:val="000000" w:themeColor="text1"/>
        </w:rPr>
        <w:t xml:space="preserve">. </w:t>
      </w:r>
      <w:r w:rsidR="00EF3430" w:rsidRPr="001C2AB7">
        <w:rPr>
          <w:rFonts w:ascii="Aptos" w:hAnsi="Aptos"/>
          <w:color w:val="000000" w:themeColor="text1"/>
        </w:rPr>
        <w:t xml:space="preserve"> </w:t>
      </w:r>
      <w:r w:rsidR="00530D4F">
        <w:rPr>
          <w:rFonts w:ascii="Aptos" w:hAnsi="Aptos"/>
          <w:color w:val="000000" w:themeColor="text1"/>
        </w:rPr>
        <w:t xml:space="preserve">As such, no </w:t>
      </w:r>
      <w:r w:rsidR="00957F64">
        <w:rPr>
          <w:rFonts w:ascii="Aptos" w:hAnsi="Aptos"/>
          <w:color w:val="000000" w:themeColor="text1"/>
        </w:rPr>
        <w:t>evidence</w:t>
      </w:r>
      <w:r w:rsidR="00530D4F">
        <w:rPr>
          <w:rFonts w:ascii="Aptos" w:hAnsi="Aptos"/>
          <w:color w:val="000000" w:themeColor="text1"/>
        </w:rPr>
        <w:t xml:space="preserve"> </w:t>
      </w:r>
      <w:r w:rsidR="004D3467">
        <w:rPr>
          <w:rFonts w:ascii="Aptos" w:hAnsi="Aptos"/>
          <w:color w:val="000000" w:themeColor="text1"/>
        </w:rPr>
        <w:t xml:space="preserve">was </w:t>
      </w:r>
      <w:r w:rsidR="00530D4F">
        <w:rPr>
          <w:rFonts w:ascii="Aptos" w:hAnsi="Aptos"/>
          <w:color w:val="000000" w:themeColor="text1"/>
        </w:rPr>
        <w:t>offered to contradict</w:t>
      </w:r>
      <w:r w:rsidR="00957F64">
        <w:rPr>
          <w:rFonts w:ascii="Aptos" w:hAnsi="Aptos"/>
          <w:color w:val="000000" w:themeColor="text1"/>
        </w:rPr>
        <w:t xml:space="preserve"> or rebut</w:t>
      </w:r>
      <w:r w:rsidR="00530D4F">
        <w:rPr>
          <w:rFonts w:ascii="Aptos" w:hAnsi="Aptos"/>
          <w:color w:val="000000" w:themeColor="text1"/>
        </w:rPr>
        <w:t xml:space="preserve"> any of the District</w:t>
      </w:r>
      <w:r w:rsidR="00683233">
        <w:rPr>
          <w:rFonts w:ascii="Aptos" w:hAnsi="Aptos"/>
          <w:color w:val="000000" w:themeColor="text1"/>
        </w:rPr>
        <w:t xml:space="preserve">’s documentary evidence </w:t>
      </w:r>
      <w:r w:rsidR="00957F64">
        <w:rPr>
          <w:rFonts w:ascii="Aptos" w:hAnsi="Aptos"/>
          <w:color w:val="000000" w:themeColor="text1"/>
        </w:rPr>
        <w:t>or witness</w:t>
      </w:r>
      <w:r w:rsidR="00530D4F">
        <w:rPr>
          <w:rFonts w:ascii="Aptos" w:hAnsi="Aptos"/>
          <w:color w:val="000000" w:themeColor="text1"/>
        </w:rPr>
        <w:t xml:space="preserve"> testimony.</w:t>
      </w:r>
    </w:p>
    <w:p w14:paraId="691CAFB6" w14:textId="77777777" w:rsidR="00B6511B" w:rsidRPr="001C2AB7" w:rsidRDefault="00B6511B" w:rsidP="00925F40">
      <w:pPr>
        <w:rPr>
          <w:rFonts w:ascii="Aptos" w:hAnsi="Aptos"/>
          <w:color w:val="000000" w:themeColor="text1"/>
        </w:rPr>
      </w:pPr>
    </w:p>
    <w:p w14:paraId="1C00F06E" w14:textId="620E4611" w:rsidR="0093536D" w:rsidRDefault="00C64B24" w:rsidP="001C2AB7">
      <w:pPr>
        <w:textAlignment w:val="baseline"/>
        <w:rPr>
          <w:rFonts w:ascii="Aptos" w:hAnsi="Aptos"/>
          <w:color w:val="000000" w:themeColor="text1"/>
        </w:rPr>
      </w:pPr>
      <w:r w:rsidRPr="001C2AB7">
        <w:rPr>
          <w:rFonts w:ascii="Aptos" w:hAnsi="Aptos"/>
          <w:color w:val="000000" w:themeColor="text1"/>
        </w:rPr>
        <w:t xml:space="preserve">There is no dispute that </w:t>
      </w:r>
      <w:r w:rsidR="004702A7" w:rsidRPr="001C2AB7">
        <w:rPr>
          <w:rFonts w:ascii="Aptos" w:hAnsi="Aptos"/>
          <w:color w:val="000000" w:themeColor="text1"/>
        </w:rPr>
        <w:t>Greater Commonwealth</w:t>
      </w:r>
      <w:r w:rsidR="00925F40" w:rsidRPr="001C2AB7">
        <w:rPr>
          <w:rFonts w:ascii="Aptos" w:hAnsi="Aptos"/>
          <w:color w:val="000000" w:themeColor="text1"/>
        </w:rPr>
        <w:t xml:space="preserve"> </w:t>
      </w:r>
      <w:r w:rsidRPr="001C2AB7">
        <w:rPr>
          <w:rFonts w:ascii="Aptos" w:hAnsi="Aptos"/>
          <w:color w:val="000000" w:themeColor="text1"/>
        </w:rPr>
        <w:t>provided Parent with prior written notice</w:t>
      </w:r>
      <w:r w:rsidR="00D03388" w:rsidRPr="001C2AB7">
        <w:rPr>
          <w:rFonts w:ascii="Aptos" w:hAnsi="Aptos"/>
          <w:color w:val="000000" w:themeColor="text1"/>
        </w:rPr>
        <w:t>s</w:t>
      </w:r>
      <w:r w:rsidRPr="001C2AB7">
        <w:rPr>
          <w:rFonts w:ascii="Aptos" w:hAnsi="Aptos"/>
          <w:color w:val="000000" w:themeColor="text1"/>
        </w:rPr>
        <w:t xml:space="preserve"> of </w:t>
      </w:r>
      <w:r w:rsidR="00D03388" w:rsidRPr="001C2AB7">
        <w:rPr>
          <w:rFonts w:ascii="Aptos" w:hAnsi="Aptos"/>
          <w:color w:val="000000" w:themeColor="text1"/>
        </w:rPr>
        <w:t>its</w:t>
      </w:r>
      <w:r w:rsidRPr="001C2AB7">
        <w:rPr>
          <w:rFonts w:ascii="Aptos" w:hAnsi="Aptos"/>
          <w:color w:val="000000" w:themeColor="text1"/>
        </w:rPr>
        <w:t xml:space="preserve"> evaluation</w:t>
      </w:r>
      <w:r w:rsidR="009C3FB3" w:rsidRPr="001C2AB7">
        <w:rPr>
          <w:rFonts w:ascii="Aptos" w:hAnsi="Aptos"/>
          <w:color w:val="000000" w:themeColor="text1"/>
        </w:rPr>
        <w:t xml:space="preserve"> propos</w:t>
      </w:r>
      <w:r w:rsidR="000F01E1" w:rsidRPr="001C2AB7">
        <w:rPr>
          <w:rFonts w:ascii="Aptos" w:hAnsi="Aptos"/>
          <w:color w:val="000000" w:themeColor="text1"/>
        </w:rPr>
        <w:t>al</w:t>
      </w:r>
      <w:r w:rsidR="009C3FB3" w:rsidRPr="001C2AB7">
        <w:rPr>
          <w:rFonts w:ascii="Aptos" w:hAnsi="Aptos"/>
          <w:color w:val="000000" w:themeColor="text1"/>
        </w:rPr>
        <w:t xml:space="preserve"> and that </w:t>
      </w:r>
      <w:r w:rsidRPr="001C2AB7">
        <w:rPr>
          <w:rFonts w:ascii="Aptos" w:hAnsi="Aptos"/>
          <w:color w:val="000000" w:themeColor="text1"/>
        </w:rPr>
        <w:t>Parent refused</w:t>
      </w:r>
      <w:r w:rsidR="00D03388" w:rsidRPr="001C2AB7">
        <w:rPr>
          <w:rFonts w:ascii="Aptos" w:hAnsi="Aptos"/>
          <w:color w:val="000000" w:themeColor="text1"/>
        </w:rPr>
        <w:t>, on multiple occasions,</w:t>
      </w:r>
      <w:r w:rsidRPr="001C2AB7">
        <w:rPr>
          <w:rFonts w:ascii="Aptos" w:hAnsi="Aptos"/>
          <w:color w:val="000000" w:themeColor="text1"/>
        </w:rPr>
        <w:t xml:space="preserve"> </w:t>
      </w:r>
      <w:r w:rsidR="009C3FB3" w:rsidRPr="001C2AB7">
        <w:rPr>
          <w:rFonts w:ascii="Aptos" w:hAnsi="Aptos"/>
          <w:color w:val="000000" w:themeColor="text1"/>
        </w:rPr>
        <w:t xml:space="preserve">to grant </w:t>
      </w:r>
      <w:r w:rsidR="004702A7" w:rsidRPr="001C2AB7">
        <w:rPr>
          <w:rFonts w:ascii="Aptos" w:hAnsi="Aptos"/>
          <w:color w:val="000000" w:themeColor="text1"/>
        </w:rPr>
        <w:t>his</w:t>
      </w:r>
      <w:r w:rsidR="000F01E1" w:rsidRPr="001C2AB7">
        <w:rPr>
          <w:rFonts w:ascii="Aptos" w:hAnsi="Aptos"/>
          <w:color w:val="000000" w:themeColor="text1"/>
        </w:rPr>
        <w:t xml:space="preserve"> </w:t>
      </w:r>
      <w:r w:rsidRPr="001C2AB7">
        <w:rPr>
          <w:rFonts w:ascii="Aptos" w:hAnsi="Aptos"/>
          <w:color w:val="000000" w:themeColor="text1"/>
        </w:rPr>
        <w:t>consent</w:t>
      </w:r>
      <w:r w:rsidR="00A25075" w:rsidRPr="001C2AB7">
        <w:rPr>
          <w:rFonts w:ascii="Aptos" w:hAnsi="Aptos"/>
          <w:color w:val="000000" w:themeColor="text1"/>
        </w:rPr>
        <w:t xml:space="preserve">. </w:t>
      </w:r>
      <w:r w:rsidR="00B6591A">
        <w:rPr>
          <w:rFonts w:ascii="Aptos" w:hAnsi="Aptos"/>
          <w:color w:val="000000" w:themeColor="text1"/>
        </w:rPr>
        <w:lastRenderedPageBreak/>
        <w:t>Greater Commonwealth made r</w:t>
      </w:r>
      <w:r w:rsidR="00B6591A" w:rsidRPr="00B6591A">
        <w:rPr>
          <w:rFonts w:ascii="Aptos" w:hAnsi="Aptos"/>
          <w:color w:val="000000" w:themeColor="text1"/>
        </w:rPr>
        <w:t>easonable efforts</w:t>
      </w:r>
      <w:r w:rsidR="00B6591A">
        <w:rPr>
          <w:rFonts w:ascii="Aptos" w:hAnsi="Aptos"/>
          <w:color w:val="000000" w:themeColor="text1"/>
        </w:rPr>
        <w:t xml:space="preserve"> </w:t>
      </w:r>
      <w:r w:rsidR="00B6591A" w:rsidRPr="00B6591A">
        <w:rPr>
          <w:rFonts w:ascii="Aptos" w:hAnsi="Aptos"/>
          <w:color w:val="000000" w:themeColor="text1"/>
        </w:rPr>
        <w:t xml:space="preserve">to obtain </w:t>
      </w:r>
      <w:r w:rsidR="00B6591A">
        <w:rPr>
          <w:rFonts w:ascii="Aptos" w:hAnsi="Aptos"/>
          <w:color w:val="000000" w:themeColor="text1"/>
        </w:rPr>
        <w:t xml:space="preserve">such </w:t>
      </w:r>
      <w:r w:rsidR="00B6591A" w:rsidRPr="00B6591A">
        <w:rPr>
          <w:rFonts w:ascii="Aptos" w:hAnsi="Aptos"/>
          <w:color w:val="000000" w:themeColor="text1"/>
        </w:rPr>
        <w:t>consent</w:t>
      </w:r>
      <w:r w:rsidR="00B6591A">
        <w:rPr>
          <w:rFonts w:ascii="Aptos" w:hAnsi="Aptos"/>
          <w:color w:val="000000" w:themeColor="text1"/>
        </w:rPr>
        <w:t>, attempting to</w:t>
      </w:r>
      <w:r w:rsidR="00957F64">
        <w:rPr>
          <w:rFonts w:ascii="Aptos" w:hAnsi="Aptos"/>
          <w:color w:val="000000" w:themeColor="text1"/>
        </w:rPr>
        <w:t xml:space="preserve"> </w:t>
      </w:r>
      <w:r w:rsidR="00AB6A2C">
        <w:rPr>
          <w:rFonts w:ascii="Aptos" w:hAnsi="Aptos"/>
          <w:color w:val="000000" w:themeColor="text1"/>
        </w:rPr>
        <w:t>solicit consent</w:t>
      </w:r>
      <w:r w:rsidR="00B6591A">
        <w:rPr>
          <w:rFonts w:ascii="Aptos" w:hAnsi="Aptos"/>
          <w:color w:val="000000" w:themeColor="text1"/>
        </w:rPr>
        <w:t xml:space="preserve"> via email</w:t>
      </w:r>
      <w:r w:rsidR="00AB6A2C">
        <w:rPr>
          <w:rFonts w:ascii="Aptos" w:hAnsi="Aptos"/>
          <w:color w:val="000000" w:themeColor="text1"/>
        </w:rPr>
        <w:t xml:space="preserve">, mail, </w:t>
      </w:r>
      <w:r w:rsidR="00530D4F">
        <w:rPr>
          <w:rFonts w:ascii="Aptos" w:hAnsi="Aptos"/>
          <w:color w:val="000000" w:themeColor="text1"/>
        </w:rPr>
        <w:t xml:space="preserve">during in-person MCAS testing, </w:t>
      </w:r>
      <w:r w:rsidR="00AB6A2C">
        <w:rPr>
          <w:rFonts w:ascii="Aptos" w:hAnsi="Aptos"/>
          <w:color w:val="000000" w:themeColor="text1"/>
        </w:rPr>
        <w:t>and during Team meetings.</w:t>
      </w:r>
      <w:r w:rsidR="00476733">
        <w:rPr>
          <w:rStyle w:val="FootnoteReference"/>
          <w:rFonts w:ascii="Aptos" w:hAnsi="Aptos"/>
          <w:color w:val="000000" w:themeColor="text1"/>
        </w:rPr>
        <w:footnoteReference w:customMarkFollows="1" w:id="22"/>
        <w:t>22</w:t>
      </w:r>
      <w:r w:rsidR="008B7263">
        <w:rPr>
          <w:rFonts w:ascii="Aptos" w:hAnsi="Aptos"/>
          <w:color w:val="000000" w:themeColor="text1"/>
        </w:rPr>
        <w:t xml:space="preserve"> Parent has not only </w:t>
      </w:r>
      <w:r w:rsidR="008B7263" w:rsidRPr="008B7263">
        <w:rPr>
          <w:rFonts w:ascii="Aptos" w:hAnsi="Aptos"/>
          <w:color w:val="000000" w:themeColor="text1"/>
        </w:rPr>
        <w:t xml:space="preserve">failed to </w:t>
      </w:r>
      <w:r w:rsidR="00530D4F">
        <w:rPr>
          <w:rFonts w:ascii="Aptos" w:hAnsi="Aptos"/>
          <w:color w:val="000000" w:themeColor="text1"/>
        </w:rPr>
        <w:t>provide consent</w:t>
      </w:r>
      <w:r w:rsidR="00166852">
        <w:rPr>
          <w:rFonts w:ascii="Aptos" w:hAnsi="Aptos"/>
          <w:color w:val="000000" w:themeColor="text1"/>
        </w:rPr>
        <w:t xml:space="preserve"> but has also blatantly stated that he would not grant consent</w:t>
      </w:r>
      <w:r w:rsidR="00530D4F">
        <w:rPr>
          <w:rFonts w:ascii="Aptos" w:hAnsi="Aptos"/>
          <w:color w:val="000000" w:themeColor="text1"/>
        </w:rPr>
        <w:t>, this</w:t>
      </w:r>
      <w:r w:rsidR="00840918">
        <w:rPr>
          <w:rFonts w:ascii="Aptos" w:hAnsi="Aptos"/>
          <w:color w:val="000000" w:themeColor="text1"/>
        </w:rPr>
        <w:t xml:space="preserve"> despite </w:t>
      </w:r>
      <w:r w:rsidR="00957F64">
        <w:rPr>
          <w:rFonts w:ascii="Aptos" w:hAnsi="Aptos"/>
          <w:color w:val="000000" w:themeColor="text1"/>
        </w:rPr>
        <w:t xml:space="preserve">his </w:t>
      </w:r>
      <w:r w:rsidR="00840918">
        <w:rPr>
          <w:rFonts w:ascii="Aptos" w:hAnsi="Aptos"/>
          <w:color w:val="000000" w:themeColor="text1"/>
        </w:rPr>
        <w:t xml:space="preserve">expressing concern relative to Student’s </w:t>
      </w:r>
      <w:r w:rsidR="00530D4F">
        <w:rPr>
          <w:rFonts w:ascii="Aptos" w:hAnsi="Aptos"/>
          <w:color w:val="000000" w:themeColor="text1"/>
        </w:rPr>
        <w:t xml:space="preserve">behavior and </w:t>
      </w:r>
      <w:r w:rsidR="00840918">
        <w:rPr>
          <w:rFonts w:ascii="Aptos" w:hAnsi="Aptos"/>
          <w:color w:val="000000" w:themeColor="text1"/>
        </w:rPr>
        <w:t>academic skills</w:t>
      </w:r>
      <w:r w:rsidR="008B7263" w:rsidRPr="008B7263">
        <w:rPr>
          <w:rFonts w:ascii="Aptos" w:hAnsi="Aptos"/>
          <w:color w:val="000000" w:themeColor="text1"/>
        </w:rPr>
        <w:t>.</w:t>
      </w:r>
      <w:r w:rsidR="00476733">
        <w:rPr>
          <w:rStyle w:val="FootnoteReference"/>
          <w:rFonts w:ascii="Aptos" w:hAnsi="Aptos"/>
          <w:color w:val="000000" w:themeColor="text1"/>
        </w:rPr>
        <w:footnoteReference w:customMarkFollows="1" w:id="23"/>
        <w:t>23</w:t>
      </w:r>
    </w:p>
    <w:p w14:paraId="0AA63A72" w14:textId="77777777" w:rsidR="0093536D" w:rsidRDefault="0093536D" w:rsidP="001C2AB7">
      <w:pPr>
        <w:textAlignment w:val="baseline"/>
        <w:rPr>
          <w:rFonts w:ascii="Aptos" w:hAnsi="Aptos"/>
          <w:color w:val="000000" w:themeColor="text1"/>
        </w:rPr>
      </w:pPr>
    </w:p>
    <w:p w14:paraId="7337D023" w14:textId="50F24202" w:rsidR="00134589" w:rsidRDefault="00AB42F7" w:rsidP="001C2AB7">
      <w:pPr>
        <w:textAlignment w:val="baseline"/>
        <w:rPr>
          <w:rFonts w:ascii="Aptos" w:hAnsi="Aptos"/>
          <w:color w:val="000000" w:themeColor="text1"/>
        </w:rPr>
      </w:pPr>
      <w:r w:rsidRPr="001C2AB7">
        <w:rPr>
          <w:rFonts w:ascii="Aptos" w:hAnsi="Aptos"/>
          <w:color w:val="000000" w:themeColor="text1"/>
        </w:rPr>
        <w:t xml:space="preserve">It is also </w:t>
      </w:r>
      <w:r w:rsidR="00B41188" w:rsidRPr="001C2AB7">
        <w:rPr>
          <w:rFonts w:ascii="Aptos" w:hAnsi="Aptos"/>
          <w:color w:val="000000" w:themeColor="text1"/>
        </w:rPr>
        <w:t xml:space="preserve">undisputed </w:t>
      </w:r>
      <w:r w:rsidRPr="001C2AB7">
        <w:rPr>
          <w:rFonts w:ascii="Aptos" w:hAnsi="Aptos"/>
          <w:color w:val="000000" w:themeColor="text1"/>
        </w:rPr>
        <w:t>that</w:t>
      </w:r>
      <w:r w:rsidR="00530D4F">
        <w:rPr>
          <w:rFonts w:ascii="Aptos" w:hAnsi="Aptos"/>
          <w:color w:val="000000" w:themeColor="text1"/>
        </w:rPr>
        <w:t>, as Student’s Local Education Agency (LEA)</w:t>
      </w:r>
      <w:r w:rsidR="00BD4113">
        <w:rPr>
          <w:rFonts w:ascii="Aptos" w:hAnsi="Aptos"/>
          <w:color w:val="000000" w:themeColor="text1"/>
        </w:rPr>
        <w:t xml:space="preserve">, </w:t>
      </w:r>
      <w:r w:rsidR="00BD4113" w:rsidRPr="001C2AB7">
        <w:rPr>
          <w:rFonts w:ascii="Aptos" w:hAnsi="Aptos"/>
          <w:color w:val="000000" w:themeColor="text1"/>
        </w:rPr>
        <w:t>Greater Commonwealth</w:t>
      </w:r>
      <w:r w:rsidR="004702A7" w:rsidRPr="001C2AB7">
        <w:rPr>
          <w:rFonts w:ascii="Aptos" w:hAnsi="Aptos"/>
          <w:color w:val="000000" w:themeColor="text1"/>
        </w:rPr>
        <w:t xml:space="preserve"> </w:t>
      </w:r>
      <w:r w:rsidRPr="001C2AB7">
        <w:rPr>
          <w:rFonts w:ascii="Aptos" w:hAnsi="Aptos"/>
          <w:color w:val="000000" w:themeColor="text1"/>
        </w:rPr>
        <w:t>has an obligation</w:t>
      </w:r>
      <w:r w:rsidR="00CB0591" w:rsidRPr="001C2AB7">
        <w:rPr>
          <w:rFonts w:ascii="Aptos" w:hAnsi="Aptos"/>
          <w:color w:val="000000" w:themeColor="text1"/>
        </w:rPr>
        <w:t xml:space="preserve"> to reevaluate </w:t>
      </w:r>
      <w:r w:rsidR="006D1FBE">
        <w:rPr>
          <w:rFonts w:ascii="Aptos" w:hAnsi="Aptos"/>
          <w:color w:val="000000" w:themeColor="text1"/>
        </w:rPr>
        <w:t>S</w:t>
      </w:r>
      <w:r w:rsidR="00CB0591" w:rsidRPr="001C2AB7">
        <w:rPr>
          <w:rFonts w:ascii="Aptos" w:hAnsi="Aptos"/>
          <w:color w:val="000000" w:themeColor="text1"/>
        </w:rPr>
        <w:t xml:space="preserve">tudent at least every three years to determine whether </w:t>
      </w:r>
      <w:r w:rsidR="00695CE8" w:rsidRPr="001C2AB7">
        <w:rPr>
          <w:rFonts w:ascii="Aptos" w:hAnsi="Aptos"/>
          <w:color w:val="000000" w:themeColor="text1"/>
        </w:rPr>
        <w:t>his</w:t>
      </w:r>
      <w:r w:rsidR="00CB0591" w:rsidRPr="001C2AB7">
        <w:rPr>
          <w:rFonts w:ascii="Aptos" w:hAnsi="Aptos"/>
          <w:color w:val="000000" w:themeColor="text1"/>
        </w:rPr>
        <w:t xml:space="preserve"> needs have changed</w:t>
      </w:r>
      <w:r w:rsidR="006A76EA">
        <w:rPr>
          <w:rStyle w:val="FootnoteReference"/>
          <w:rFonts w:ascii="Aptos" w:hAnsi="Aptos"/>
          <w:color w:val="000000" w:themeColor="text1"/>
        </w:rPr>
        <w:footnoteReference w:customMarkFollows="1" w:id="24"/>
        <w:t>24</w:t>
      </w:r>
      <w:r w:rsidR="00957F64">
        <w:rPr>
          <w:rFonts w:ascii="Aptos" w:hAnsi="Aptos"/>
          <w:color w:val="000000" w:themeColor="text1"/>
        </w:rPr>
        <w:t>,</w:t>
      </w:r>
      <w:r w:rsidRPr="001C2AB7">
        <w:rPr>
          <w:rFonts w:ascii="Aptos" w:hAnsi="Aptos"/>
          <w:color w:val="000000" w:themeColor="text1"/>
        </w:rPr>
        <w:t xml:space="preserve"> </w:t>
      </w:r>
      <w:r w:rsidR="00695CE8" w:rsidRPr="001C2AB7">
        <w:rPr>
          <w:rFonts w:ascii="Aptos" w:hAnsi="Aptos"/>
          <w:color w:val="000000" w:themeColor="text1"/>
        </w:rPr>
        <w:t xml:space="preserve"> and </w:t>
      </w:r>
      <w:r w:rsidRPr="001C2AB7">
        <w:rPr>
          <w:rFonts w:ascii="Aptos" w:hAnsi="Aptos"/>
          <w:color w:val="000000" w:themeColor="text1"/>
        </w:rPr>
        <w:t xml:space="preserve">to ensure that </w:t>
      </w:r>
      <w:r w:rsidR="003E07FC">
        <w:rPr>
          <w:rFonts w:ascii="Aptos" w:hAnsi="Aptos"/>
          <w:color w:val="000000" w:themeColor="text1"/>
        </w:rPr>
        <w:t>his</w:t>
      </w:r>
      <w:r w:rsidRPr="001C2AB7">
        <w:rPr>
          <w:rFonts w:ascii="Aptos" w:hAnsi="Aptos"/>
          <w:color w:val="000000" w:themeColor="text1"/>
        </w:rPr>
        <w:t xml:space="preserve"> IEP is reasonably calculated to enable him to make progress that is appropriate in light of his circumstances.</w:t>
      </w:r>
      <w:r w:rsidR="006A76EA">
        <w:rPr>
          <w:rStyle w:val="FootnoteReference"/>
          <w:rFonts w:ascii="Aptos" w:hAnsi="Aptos"/>
          <w:color w:val="000000" w:themeColor="text1"/>
        </w:rPr>
        <w:footnoteReference w:customMarkFollows="1" w:id="25"/>
        <w:t>25</w:t>
      </w:r>
      <w:r w:rsidR="00695CE8" w:rsidRPr="001C2AB7">
        <w:rPr>
          <w:rFonts w:ascii="Aptos" w:hAnsi="Aptos"/>
          <w:color w:val="000000" w:themeColor="text1"/>
        </w:rPr>
        <w:t xml:space="preserve"> </w:t>
      </w:r>
      <w:r w:rsidR="001E6E89" w:rsidRPr="001C2AB7">
        <w:rPr>
          <w:rFonts w:ascii="Aptos" w:hAnsi="Aptos"/>
          <w:color w:val="000000" w:themeColor="text1"/>
        </w:rPr>
        <w:t xml:space="preserve">Specifically, updated testing is necessary to determine </w:t>
      </w:r>
      <w:r w:rsidR="001E6E89" w:rsidRPr="001C2AB7">
        <w:rPr>
          <w:rFonts w:ascii="Aptos" w:hAnsi="Aptos" w:cs="Arial"/>
          <w:color w:val="000000" w:themeColor="text1"/>
        </w:rPr>
        <w:t>whether Student continues to have a disability</w:t>
      </w:r>
      <w:r w:rsidR="001E6E89">
        <w:rPr>
          <w:rFonts w:ascii="Aptos" w:hAnsi="Aptos" w:cs="Arial"/>
          <w:color w:val="000000" w:themeColor="text1"/>
        </w:rPr>
        <w:t xml:space="preserve">, </w:t>
      </w:r>
      <w:r w:rsidR="001E6E89" w:rsidRPr="001C2AB7">
        <w:rPr>
          <w:rFonts w:ascii="Aptos" w:hAnsi="Aptos" w:cs="Arial"/>
          <w:color w:val="000000" w:themeColor="text1"/>
        </w:rPr>
        <w:t>whether Student continues to need special education and related services</w:t>
      </w:r>
      <w:r w:rsidR="001E6E89">
        <w:rPr>
          <w:rFonts w:ascii="Aptos" w:hAnsi="Aptos" w:cs="Arial"/>
          <w:color w:val="000000" w:themeColor="text1"/>
        </w:rPr>
        <w:t>, and</w:t>
      </w:r>
      <w:r w:rsidR="001E6E89" w:rsidRPr="001C2AB7">
        <w:rPr>
          <w:rFonts w:ascii="Aptos" w:hAnsi="Aptos" w:cs="Arial"/>
          <w:color w:val="000000" w:themeColor="text1"/>
        </w:rPr>
        <w:t xml:space="preserve"> whether any additions or modifications to </w:t>
      </w:r>
      <w:r w:rsidR="00BD4113">
        <w:rPr>
          <w:rFonts w:ascii="Aptos" w:hAnsi="Aptos" w:cs="Arial"/>
          <w:color w:val="000000" w:themeColor="text1"/>
        </w:rPr>
        <w:t>his</w:t>
      </w:r>
      <w:r w:rsidR="001E6E89" w:rsidRPr="001C2AB7">
        <w:rPr>
          <w:rFonts w:ascii="Aptos" w:hAnsi="Aptos" w:cs="Arial"/>
          <w:color w:val="000000" w:themeColor="text1"/>
        </w:rPr>
        <w:t xml:space="preserve"> special education and related services are needed to enable </w:t>
      </w:r>
      <w:r w:rsidR="00957F64">
        <w:rPr>
          <w:rFonts w:ascii="Aptos" w:hAnsi="Aptos" w:cs="Arial"/>
          <w:color w:val="000000" w:themeColor="text1"/>
        </w:rPr>
        <w:t xml:space="preserve">him </w:t>
      </w:r>
      <w:r w:rsidR="001E6E89" w:rsidRPr="001C2AB7">
        <w:rPr>
          <w:rFonts w:ascii="Aptos" w:hAnsi="Aptos" w:cs="Arial"/>
          <w:color w:val="000000" w:themeColor="text1"/>
        </w:rPr>
        <w:t xml:space="preserve"> to meet the measurable annual goals set out in </w:t>
      </w:r>
      <w:r w:rsidR="00881263">
        <w:rPr>
          <w:rFonts w:ascii="Aptos" w:hAnsi="Aptos" w:cs="Arial"/>
          <w:color w:val="000000" w:themeColor="text1"/>
        </w:rPr>
        <w:t>his</w:t>
      </w:r>
      <w:r w:rsidR="001E6E89" w:rsidRPr="001C2AB7">
        <w:rPr>
          <w:rFonts w:ascii="Aptos" w:hAnsi="Aptos" w:cs="Arial"/>
          <w:color w:val="000000" w:themeColor="text1"/>
        </w:rPr>
        <w:t xml:space="preserve"> IEP and to participate, as appropriate, in the general education curriculum.</w:t>
      </w:r>
      <w:r w:rsidR="006A76EA">
        <w:rPr>
          <w:rStyle w:val="FootnoteReference"/>
          <w:rFonts w:ascii="Aptos" w:hAnsi="Aptos" w:cs="Arial"/>
          <w:color w:val="000000" w:themeColor="text1"/>
        </w:rPr>
        <w:footnoteReference w:customMarkFollows="1" w:id="26"/>
        <w:t>26</w:t>
      </w:r>
      <w:r w:rsidR="001E6E89">
        <w:rPr>
          <w:rFonts w:ascii="Aptos" w:hAnsi="Aptos" w:cs="Arial"/>
          <w:color w:val="000000" w:themeColor="text1"/>
        </w:rPr>
        <w:t xml:space="preserve"> </w:t>
      </w:r>
      <w:r w:rsidR="00695CE8" w:rsidRPr="001C2AB7">
        <w:rPr>
          <w:rFonts w:ascii="Aptos" w:hAnsi="Aptos"/>
          <w:color w:val="000000" w:themeColor="text1"/>
        </w:rPr>
        <w:t>Here</w:t>
      </w:r>
      <w:r w:rsidR="00134589">
        <w:rPr>
          <w:rFonts w:ascii="Aptos" w:hAnsi="Aptos"/>
          <w:color w:val="000000" w:themeColor="text1"/>
        </w:rPr>
        <w:t>, t</w:t>
      </w:r>
      <w:r w:rsidR="00E07AB6">
        <w:rPr>
          <w:rFonts w:ascii="Aptos" w:hAnsi="Aptos"/>
          <w:color w:val="000000" w:themeColor="text1"/>
        </w:rPr>
        <w:t xml:space="preserve">he District has proposed </w:t>
      </w:r>
      <w:r w:rsidR="00F6605D">
        <w:rPr>
          <w:rFonts w:ascii="Aptos" w:hAnsi="Aptos"/>
          <w:color w:val="000000" w:themeColor="text1"/>
        </w:rPr>
        <w:t xml:space="preserve">testing in the areas of </w:t>
      </w:r>
      <w:r w:rsidR="00E07AB6" w:rsidRPr="001C2AB7">
        <w:rPr>
          <w:rFonts w:ascii="Aptos" w:hAnsi="Aptos"/>
          <w:color w:val="000000" w:themeColor="text1"/>
        </w:rPr>
        <w:t>Educational Diagnostic, Behavior Rating Scales, Educational, Health</w:t>
      </w:r>
      <w:r w:rsidR="00E07AB6">
        <w:rPr>
          <w:rFonts w:ascii="Aptos" w:hAnsi="Aptos"/>
          <w:color w:val="000000" w:themeColor="text1"/>
        </w:rPr>
        <w:t>, Social/Emotional, and Occupational Therapy</w:t>
      </w:r>
      <w:r w:rsidR="00F6605D">
        <w:rPr>
          <w:rFonts w:ascii="Aptos" w:hAnsi="Aptos"/>
          <w:color w:val="000000" w:themeColor="text1"/>
        </w:rPr>
        <w:t>.</w:t>
      </w:r>
      <w:r w:rsidR="00E07AB6">
        <w:rPr>
          <w:rFonts w:ascii="Aptos" w:hAnsi="Aptos"/>
          <w:color w:val="000000" w:themeColor="text1"/>
        </w:rPr>
        <w:t xml:space="preserve"> </w:t>
      </w:r>
      <w:r w:rsidR="00627C17" w:rsidRPr="001C2AB7">
        <w:rPr>
          <w:rFonts w:ascii="Aptos" w:hAnsi="Aptos"/>
          <w:color w:val="000000" w:themeColor="text1"/>
        </w:rPr>
        <w:t xml:space="preserve"> </w:t>
      </w:r>
      <w:r w:rsidR="00134589">
        <w:rPr>
          <w:rFonts w:ascii="Aptos" w:hAnsi="Aptos"/>
          <w:color w:val="000000" w:themeColor="text1"/>
        </w:rPr>
        <w:t xml:space="preserve">I find these </w:t>
      </w:r>
      <w:r w:rsidR="00DF5830">
        <w:rPr>
          <w:rFonts w:ascii="Aptos" w:hAnsi="Aptos"/>
          <w:color w:val="000000" w:themeColor="text1"/>
        </w:rPr>
        <w:t>to be</w:t>
      </w:r>
      <w:r w:rsidR="00134589">
        <w:rPr>
          <w:rFonts w:ascii="Aptos" w:hAnsi="Aptos"/>
          <w:color w:val="000000" w:themeColor="text1"/>
        </w:rPr>
        <w:t xml:space="preserve"> reasonable</w:t>
      </w:r>
      <w:r w:rsidR="00DF5830">
        <w:rPr>
          <w:rFonts w:ascii="Aptos" w:hAnsi="Aptos"/>
          <w:color w:val="000000" w:themeColor="text1"/>
        </w:rPr>
        <w:t xml:space="preserve"> areas for assessment</w:t>
      </w:r>
      <w:r w:rsidR="00134589">
        <w:rPr>
          <w:rFonts w:ascii="Aptos" w:hAnsi="Aptos"/>
          <w:color w:val="000000" w:themeColor="text1"/>
        </w:rPr>
        <w:t xml:space="preserve"> as</w:t>
      </w:r>
      <w:r w:rsidR="00D32432">
        <w:rPr>
          <w:rFonts w:ascii="Aptos" w:hAnsi="Aptos"/>
          <w:color w:val="000000" w:themeColor="text1"/>
        </w:rPr>
        <w:t xml:space="preserve"> Parent has expressed concern regarding Student’s behavior and his transposition of letters and numbers. </w:t>
      </w:r>
      <w:r w:rsidR="00134589">
        <w:rPr>
          <w:rFonts w:ascii="Aptos" w:hAnsi="Aptos"/>
          <w:color w:val="000000" w:themeColor="text1"/>
        </w:rPr>
        <w:t xml:space="preserve"> </w:t>
      </w:r>
      <w:r w:rsidR="00F6605D">
        <w:rPr>
          <w:rFonts w:ascii="Aptos" w:hAnsi="Aptos"/>
          <w:color w:val="000000" w:themeColor="text1"/>
        </w:rPr>
        <w:t xml:space="preserve">District staff </w:t>
      </w:r>
      <w:r w:rsidR="00D32432">
        <w:rPr>
          <w:rFonts w:ascii="Aptos" w:hAnsi="Aptos"/>
          <w:color w:val="000000" w:themeColor="text1"/>
        </w:rPr>
        <w:t xml:space="preserve">also </w:t>
      </w:r>
      <w:r w:rsidR="00F6605D">
        <w:rPr>
          <w:rFonts w:ascii="Aptos" w:hAnsi="Aptos"/>
          <w:color w:val="000000" w:themeColor="text1"/>
        </w:rPr>
        <w:t xml:space="preserve">testified that Student’s </w:t>
      </w:r>
      <w:r w:rsidR="004620D4">
        <w:rPr>
          <w:rFonts w:ascii="Aptos" w:hAnsi="Aptos"/>
          <w:color w:val="000000" w:themeColor="text1"/>
        </w:rPr>
        <w:t xml:space="preserve">IEP goals and </w:t>
      </w:r>
      <w:r w:rsidR="00534DFF">
        <w:rPr>
          <w:rFonts w:ascii="Aptos" w:hAnsi="Aptos"/>
          <w:color w:val="000000" w:themeColor="text1"/>
        </w:rPr>
        <w:t>objectives, which</w:t>
      </w:r>
      <w:r w:rsidR="00A15171">
        <w:rPr>
          <w:rFonts w:ascii="Aptos" w:hAnsi="Aptos"/>
          <w:color w:val="000000" w:themeColor="text1"/>
        </w:rPr>
        <w:t xml:space="preserve"> expired over 5 years ago, are </w:t>
      </w:r>
      <w:r w:rsidR="00534DFF">
        <w:rPr>
          <w:rFonts w:ascii="Aptos" w:hAnsi="Aptos"/>
          <w:color w:val="000000" w:themeColor="text1"/>
        </w:rPr>
        <w:t>now irrelevant</w:t>
      </w:r>
      <w:r w:rsidR="00D32432">
        <w:rPr>
          <w:rFonts w:ascii="Aptos" w:hAnsi="Aptos"/>
          <w:color w:val="000000" w:themeColor="text1"/>
        </w:rPr>
        <w:t xml:space="preserve"> </w:t>
      </w:r>
      <w:r w:rsidR="00B726CC">
        <w:rPr>
          <w:rFonts w:ascii="Aptos" w:hAnsi="Aptos"/>
          <w:color w:val="000000" w:themeColor="text1"/>
        </w:rPr>
        <w:t xml:space="preserve">and that informal observations and </w:t>
      </w:r>
      <w:r w:rsidR="00C618FB">
        <w:rPr>
          <w:rFonts w:ascii="Aptos" w:hAnsi="Aptos"/>
          <w:color w:val="000000" w:themeColor="text1"/>
        </w:rPr>
        <w:t xml:space="preserve">classroom work are insufficient to </w:t>
      </w:r>
      <w:r w:rsidR="007F427C">
        <w:rPr>
          <w:rFonts w:ascii="Aptos" w:hAnsi="Aptos"/>
          <w:color w:val="000000" w:themeColor="text1"/>
        </w:rPr>
        <w:t xml:space="preserve">assess </w:t>
      </w:r>
      <w:r w:rsidR="00C618FB">
        <w:rPr>
          <w:rFonts w:ascii="Aptos" w:hAnsi="Aptos"/>
          <w:color w:val="000000" w:themeColor="text1"/>
        </w:rPr>
        <w:t>individual skills</w:t>
      </w:r>
      <w:r w:rsidR="00F6605D">
        <w:rPr>
          <w:rFonts w:ascii="Aptos" w:hAnsi="Aptos"/>
          <w:color w:val="000000" w:themeColor="text1"/>
        </w:rPr>
        <w:t>.</w:t>
      </w:r>
      <w:r w:rsidR="00B37F56">
        <w:rPr>
          <w:rFonts w:ascii="Aptos" w:hAnsi="Aptos"/>
          <w:color w:val="000000" w:themeColor="text1"/>
        </w:rPr>
        <w:t xml:space="preserve"> </w:t>
      </w:r>
      <w:r w:rsidR="007F427C">
        <w:rPr>
          <w:rFonts w:ascii="Aptos" w:hAnsi="Aptos"/>
          <w:color w:val="000000" w:themeColor="text1"/>
        </w:rPr>
        <w:t xml:space="preserve">In addition, </w:t>
      </w:r>
      <w:r w:rsidR="00D32432">
        <w:rPr>
          <w:rFonts w:ascii="Aptos" w:hAnsi="Aptos"/>
          <w:color w:val="000000" w:themeColor="text1"/>
        </w:rPr>
        <w:t xml:space="preserve">Student </w:t>
      </w:r>
      <w:r w:rsidR="007F427C">
        <w:rPr>
          <w:rFonts w:ascii="Aptos" w:hAnsi="Aptos"/>
          <w:color w:val="000000" w:themeColor="text1"/>
        </w:rPr>
        <w:t>has</w:t>
      </w:r>
      <w:r w:rsidR="00D32432">
        <w:rPr>
          <w:rFonts w:ascii="Aptos" w:hAnsi="Aptos"/>
          <w:color w:val="000000" w:themeColor="text1"/>
        </w:rPr>
        <w:t xml:space="preserve"> an ADHD diagnosis for which he take</w:t>
      </w:r>
      <w:r w:rsidR="00C618FB">
        <w:rPr>
          <w:rFonts w:ascii="Aptos" w:hAnsi="Aptos"/>
          <w:color w:val="000000" w:themeColor="text1"/>
        </w:rPr>
        <w:t>s</w:t>
      </w:r>
      <w:r w:rsidR="00D32432">
        <w:rPr>
          <w:rFonts w:ascii="Aptos" w:hAnsi="Aptos"/>
          <w:color w:val="000000" w:themeColor="text1"/>
        </w:rPr>
        <w:t xml:space="preserve"> medication, </w:t>
      </w:r>
      <w:r w:rsidR="00881263">
        <w:rPr>
          <w:rFonts w:ascii="Aptos" w:hAnsi="Aptos"/>
          <w:color w:val="000000" w:themeColor="text1"/>
        </w:rPr>
        <w:t>rendering</w:t>
      </w:r>
      <w:r w:rsidR="00D32432">
        <w:rPr>
          <w:rFonts w:ascii="Aptos" w:hAnsi="Aptos"/>
          <w:color w:val="000000" w:themeColor="text1"/>
        </w:rPr>
        <w:t xml:space="preserve"> a Health assessment reasonable</w:t>
      </w:r>
      <w:r w:rsidR="00B37F56">
        <w:rPr>
          <w:rFonts w:ascii="Aptos" w:hAnsi="Aptos"/>
          <w:color w:val="000000" w:themeColor="text1"/>
        </w:rPr>
        <w:t>.</w:t>
      </w:r>
      <w:r w:rsidR="006A76EA">
        <w:rPr>
          <w:rStyle w:val="FootnoteReference"/>
          <w:rFonts w:ascii="Aptos" w:hAnsi="Aptos"/>
          <w:color w:val="000000" w:themeColor="text1"/>
        </w:rPr>
        <w:footnoteReference w:customMarkFollows="1" w:id="27"/>
        <w:t>27</w:t>
      </w:r>
    </w:p>
    <w:p w14:paraId="018C3D5E" w14:textId="77777777" w:rsidR="00134589" w:rsidRDefault="00134589" w:rsidP="001C2AB7">
      <w:pPr>
        <w:textAlignment w:val="baseline"/>
        <w:rPr>
          <w:rFonts w:ascii="Aptos" w:hAnsi="Aptos"/>
          <w:color w:val="000000" w:themeColor="text1"/>
        </w:rPr>
      </w:pPr>
    </w:p>
    <w:p w14:paraId="7BC76508" w14:textId="42FDCB9A" w:rsidR="00766352" w:rsidRPr="001C2AB7" w:rsidRDefault="00134589" w:rsidP="001122CB">
      <w:pPr>
        <w:textAlignment w:val="baseline"/>
        <w:rPr>
          <w:rFonts w:ascii="Aptos" w:hAnsi="Aptos"/>
          <w:color w:val="000000" w:themeColor="text1"/>
        </w:rPr>
      </w:pPr>
      <w:r>
        <w:rPr>
          <w:rFonts w:ascii="Aptos" w:hAnsi="Aptos"/>
          <w:color w:val="000000" w:themeColor="text1"/>
        </w:rPr>
        <w:t>D</w:t>
      </w:r>
      <w:r w:rsidRPr="001C2AB7">
        <w:rPr>
          <w:rFonts w:ascii="Aptos" w:hAnsi="Aptos"/>
          <w:color w:val="000000" w:themeColor="text1"/>
        </w:rPr>
        <w:t>ue to Parent’s refusal to grant consent, Student has not been assessed by the District since 2018</w:t>
      </w:r>
      <w:r w:rsidR="00925C6E">
        <w:rPr>
          <w:rFonts w:ascii="Aptos" w:hAnsi="Aptos"/>
          <w:color w:val="000000" w:themeColor="text1"/>
        </w:rPr>
        <w:t xml:space="preserve">, when </w:t>
      </w:r>
      <w:r w:rsidR="00881263">
        <w:rPr>
          <w:rFonts w:ascii="Aptos" w:hAnsi="Aptos"/>
          <w:color w:val="000000" w:themeColor="text1"/>
        </w:rPr>
        <w:t>he</w:t>
      </w:r>
      <w:r w:rsidR="00925C6E">
        <w:rPr>
          <w:rFonts w:ascii="Aptos" w:hAnsi="Aptos"/>
          <w:color w:val="000000" w:themeColor="text1"/>
        </w:rPr>
        <w:t xml:space="preserve"> was in the 2</w:t>
      </w:r>
      <w:r w:rsidR="00925C6E" w:rsidRPr="00925C6E">
        <w:rPr>
          <w:rFonts w:ascii="Aptos" w:hAnsi="Aptos"/>
          <w:color w:val="000000" w:themeColor="text1"/>
          <w:vertAlign w:val="superscript"/>
        </w:rPr>
        <w:t>nd</w:t>
      </w:r>
      <w:r w:rsidR="00925C6E">
        <w:rPr>
          <w:rFonts w:ascii="Aptos" w:hAnsi="Aptos"/>
          <w:color w:val="000000" w:themeColor="text1"/>
        </w:rPr>
        <w:t xml:space="preserve"> grade; he is currently concluding his 8</w:t>
      </w:r>
      <w:r w:rsidR="00925C6E" w:rsidRPr="00925C6E">
        <w:rPr>
          <w:rFonts w:ascii="Aptos" w:hAnsi="Aptos"/>
          <w:color w:val="000000" w:themeColor="text1"/>
          <w:vertAlign w:val="superscript"/>
        </w:rPr>
        <w:t>th</w:t>
      </w:r>
      <w:r w:rsidR="00925C6E">
        <w:rPr>
          <w:rFonts w:ascii="Aptos" w:hAnsi="Aptos"/>
          <w:color w:val="000000" w:themeColor="text1"/>
        </w:rPr>
        <w:t xml:space="preserve"> grade year</w:t>
      </w:r>
      <w:r w:rsidR="00684999">
        <w:rPr>
          <w:rFonts w:ascii="Aptos" w:hAnsi="Aptos"/>
          <w:color w:val="000000" w:themeColor="text1"/>
        </w:rPr>
        <w:t xml:space="preserve"> and i</w:t>
      </w:r>
      <w:r w:rsidR="00777A29">
        <w:rPr>
          <w:rFonts w:ascii="Aptos" w:hAnsi="Aptos"/>
          <w:color w:val="000000" w:themeColor="text1"/>
        </w:rPr>
        <w:t xml:space="preserve">s 14 </w:t>
      </w:r>
      <w:r w:rsidR="00684999">
        <w:rPr>
          <w:rFonts w:ascii="Aptos" w:hAnsi="Aptos"/>
          <w:color w:val="000000" w:themeColor="text1"/>
        </w:rPr>
        <w:t>years old, transition age</w:t>
      </w:r>
      <w:r w:rsidR="00925C6E">
        <w:rPr>
          <w:rFonts w:ascii="Aptos" w:hAnsi="Aptos"/>
          <w:color w:val="000000" w:themeColor="text1"/>
        </w:rPr>
        <w:t xml:space="preserve">.  </w:t>
      </w:r>
      <w:r w:rsidR="00627C17" w:rsidRPr="001C2AB7">
        <w:rPr>
          <w:rFonts w:ascii="Aptos" w:hAnsi="Aptos"/>
          <w:color w:val="000000" w:themeColor="text1"/>
        </w:rPr>
        <w:t xml:space="preserve">As Student’s needs have </w:t>
      </w:r>
      <w:r w:rsidR="0061368A">
        <w:rPr>
          <w:rFonts w:ascii="Aptos" w:hAnsi="Aptos"/>
          <w:color w:val="000000" w:themeColor="text1"/>
        </w:rPr>
        <w:t>presumptively</w:t>
      </w:r>
      <w:r w:rsidR="00925C6E">
        <w:rPr>
          <w:rFonts w:ascii="Aptos" w:hAnsi="Aptos"/>
          <w:color w:val="000000" w:themeColor="text1"/>
        </w:rPr>
        <w:t xml:space="preserve"> </w:t>
      </w:r>
      <w:r w:rsidR="00627C17" w:rsidRPr="001C2AB7">
        <w:rPr>
          <w:rFonts w:ascii="Aptos" w:hAnsi="Aptos"/>
          <w:color w:val="000000" w:themeColor="text1"/>
        </w:rPr>
        <w:t xml:space="preserve">changed </w:t>
      </w:r>
      <w:r w:rsidR="00316A24">
        <w:rPr>
          <w:rFonts w:ascii="Aptos" w:hAnsi="Aptos"/>
          <w:color w:val="000000" w:themeColor="text1"/>
        </w:rPr>
        <w:t>during this extensive time period</w:t>
      </w:r>
      <w:r w:rsidR="00627C17" w:rsidRPr="001C2AB7">
        <w:rPr>
          <w:rFonts w:ascii="Aptos" w:hAnsi="Aptos"/>
          <w:color w:val="000000" w:themeColor="text1"/>
        </w:rPr>
        <w:t>,</w:t>
      </w:r>
      <w:r w:rsidR="00F0479F" w:rsidRPr="001C2AB7">
        <w:rPr>
          <w:rFonts w:ascii="Aptos" w:hAnsi="Aptos"/>
          <w:color w:val="000000" w:themeColor="text1"/>
        </w:rPr>
        <w:t xml:space="preserve">  Greater Commonwealth cannot be </w:t>
      </w:r>
      <w:r w:rsidR="00323DD5" w:rsidRPr="001C2AB7">
        <w:rPr>
          <w:rFonts w:ascii="Aptos" w:hAnsi="Aptos"/>
          <w:color w:val="000000" w:themeColor="text1"/>
        </w:rPr>
        <w:t xml:space="preserve">reasonably </w:t>
      </w:r>
      <w:r w:rsidR="00F0479F" w:rsidRPr="001C2AB7">
        <w:rPr>
          <w:rFonts w:ascii="Aptos" w:hAnsi="Aptos"/>
          <w:color w:val="000000" w:themeColor="text1"/>
        </w:rPr>
        <w:t xml:space="preserve">expected </w:t>
      </w:r>
      <w:r w:rsidR="00E60B05" w:rsidRPr="001C2AB7">
        <w:rPr>
          <w:rFonts w:ascii="Aptos" w:hAnsi="Aptos"/>
          <w:color w:val="000000" w:themeColor="text1"/>
        </w:rPr>
        <w:t>to develop an individually tailored IEP</w:t>
      </w:r>
      <w:r w:rsidR="0061368A">
        <w:rPr>
          <w:rFonts w:ascii="Aptos" w:hAnsi="Aptos"/>
          <w:color w:val="000000" w:themeColor="text1"/>
        </w:rPr>
        <w:t xml:space="preserve"> in the absence of updated testing</w:t>
      </w:r>
      <w:r w:rsidR="00E60B05" w:rsidRPr="001C2AB7">
        <w:rPr>
          <w:rFonts w:ascii="Aptos" w:hAnsi="Aptos"/>
          <w:color w:val="000000" w:themeColor="text1"/>
        </w:rPr>
        <w:t>.</w:t>
      </w:r>
      <w:r w:rsidR="006A76EA">
        <w:rPr>
          <w:rStyle w:val="FootnoteReference"/>
          <w:rFonts w:ascii="Aptos" w:hAnsi="Aptos"/>
          <w:color w:val="000000" w:themeColor="text1"/>
        </w:rPr>
        <w:footnoteReference w:customMarkFollows="1" w:id="28"/>
        <w:t>28</w:t>
      </w:r>
      <w:r w:rsidR="00510C96">
        <w:rPr>
          <w:rFonts w:ascii="Aptos" w:hAnsi="Aptos"/>
          <w:color w:val="000000" w:themeColor="text1"/>
        </w:rPr>
        <w:t xml:space="preserve"> </w:t>
      </w:r>
      <w:r w:rsidR="0061368A">
        <w:rPr>
          <w:rFonts w:ascii="Aptos" w:hAnsi="Aptos"/>
          <w:color w:val="000000" w:themeColor="text1"/>
        </w:rPr>
        <w:t>Indeed, P</w:t>
      </w:r>
      <w:r w:rsidR="00AF191C">
        <w:rPr>
          <w:rFonts w:ascii="Aptos" w:hAnsi="Aptos"/>
          <w:color w:val="000000" w:themeColor="text1"/>
        </w:rPr>
        <w:t>arent himself has expressed concern that the current placement is not meeting Student’s needs</w:t>
      </w:r>
      <w:r w:rsidR="0061368A">
        <w:rPr>
          <w:rFonts w:ascii="Aptos" w:hAnsi="Aptos"/>
          <w:color w:val="000000" w:themeColor="text1"/>
        </w:rPr>
        <w:t>, and has additionally</w:t>
      </w:r>
      <w:r w:rsidR="0061368A">
        <w:rPr>
          <w:rFonts w:ascii="Aptos" w:hAnsi="Aptos" w:cs="Arial"/>
          <w:color w:val="000000" w:themeColor="text1"/>
        </w:rPr>
        <w:t xml:space="preserve"> asserted that Student has a diagnosis of autism and neurological disability. If so, the District </w:t>
      </w:r>
      <w:r w:rsidR="0061368A" w:rsidRPr="00430D03">
        <w:rPr>
          <w:rFonts w:ascii="Aptos" w:hAnsi="Aptos" w:cs="Arial"/>
          <w:color w:val="000000" w:themeColor="text1"/>
        </w:rPr>
        <w:t xml:space="preserve">should </w:t>
      </w:r>
      <w:r w:rsidR="0061368A">
        <w:rPr>
          <w:rFonts w:ascii="Aptos" w:hAnsi="Aptos" w:cs="Arial"/>
          <w:color w:val="000000" w:themeColor="text1"/>
        </w:rPr>
        <w:t xml:space="preserve">assess Student for </w:t>
      </w:r>
      <w:r w:rsidR="0061368A" w:rsidRPr="00430D03">
        <w:rPr>
          <w:rFonts w:ascii="Aptos" w:hAnsi="Aptos" w:cs="Arial"/>
          <w:color w:val="000000" w:themeColor="text1"/>
        </w:rPr>
        <w:t xml:space="preserve">a potential disability-related change in </w:t>
      </w:r>
      <w:r w:rsidR="0061368A">
        <w:rPr>
          <w:rFonts w:ascii="Aptos" w:hAnsi="Aptos" w:cs="Arial"/>
          <w:color w:val="000000" w:themeColor="text1"/>
        </w:rPr>
        <w:t>his</w:t>
      </w:r>
      <w:r w:rsidR="0061368A" w:rsidRPr="00430D03">
        <w:rPr>
          <w:rFonts w:ascii="Aptos" w:hAnsi="Aptos" w:cs="Arial"/>
          <w:color w:val="000000" w:themeColor="text1"/>
        </w:rPr>
        <w:t xml:space="preserve"> educational </w:t>
      </w:r>
      <w:r w:rsidR="00534DFF">
        <w:rPr>
          <w:rFonts w:ascii="Aptos" w:hAnsi="Aptos" w:cs="Arial"/>
          <w:color w:val="000000" w:themeColor="text1"/>
        </w:rPr>
        <w:t>profile and</w:t>
      </w:r>
      <w:r w:rsidR="0061368A">
        <w:rPr>
          <w:rFonts w:ascii="Aptos" w:hAnsi="Aptos" w:cs="Arial"/>
          <w:color w:val="000000" w:themeColor="text1"/>
        </w:rPr>
        <w:t xml:space="preserve"> needs.</w:t>
      </w:r>
      <w:r w:rsidR="006A76EA">
        <w:rPr>
          <w:rStyle w:val="FootnoteReference"/>
          <w:rFonts w:ascii="Aptos" w:hAnsi="Aptos" w:cs="Arial"/>
          <w:color w:val="000000" w:themeColor="text1"/>
        </w:rPr>
        <w:footnoteReference w:customMarkFollows="1" w:id="29"/>
        <w:t>29</w:t>
      </w:r>
      <w:r w:rsidR="006A76EA">
        <w:rPr>
          <w:rFonts w:ascii="Aptos" w:hAnsi="Aptos" w:cs="Arial"/>
          <w:color w:val="000000" w:themeColor="text1"/>
        </w:rPr>
        <w:t xml:space="preserve"> </w:t>
      </w:r>
      <w:r w:rsidR="0061368A">
        <w:rPr>
          <w:rFonts w:ascii="Aptos" w:hAnsi="Aptos"/>
          <w:color w:val="000000" w:themeColor="text1"/>
        </w:rPr>
        <w:t>Yet,</w:t>
      </w:r>
      <w:r w:rsidR="00AF191C">
        <w:rPr>
          <w:rFonts w:ascii="Aptos" w:hAnsi="Aptos"/>
          <w:color w:val="000000" w:themeColor="text1"/>
        </w:rPr>
        <w:t xml:space="preserve"> </w:t>
      </w:r>
      <w:r w:rsidR="00AF191C">
        <w:rPr>
          <w:rFonts w:ascii="Aptos" w:hAnsi="Aptos"/>
          <w:color w:val="000000" w:themeColor="text1"/>
        </w:rPr>
        <w:lastRenderedPageBreak/>
        <w:t xml:space="preserve">without proper testing, it is impossible </w:t>
      </w:r>
      <w:r w:rsidR="005E4AAE">
        <w:rPr>
          <w:rFonts w:ascii="Aptos" w:hAnsi="Aptos"/>
          <w:color w:val="000000" w:themeColor="text1"/>
        </w:rPr>
        <w:t xml:space="preserve">for the Team </w:t>
      </w:r>
      <w:r w:rsidR="00A24B07">
        <w:rPr>
          <w:rFonts w:ascii="Aptos" w:hAnsi="Aptos"/>
          <w:color w:val="000000" w:themeColor="text1"/>
        </w:rPr>
        <w:t xml:space="preserve">to determine what those needs are and how to </w:t>
      </w:r>
      <w:r w:rsidR="0061368A">
        <w:rPr>
          <w:rFonts w:ascii="Aptos" w:hAnsi="Aptos"/>
          <w:color w:val="000000" w:themeColor="text1"/>
        </w:rPr>
        <w:t>appropriately</w:t>
      </w:r>
      <w:r w:rsidR="00A24B07">
        <w:rPr>
          <w:rFonts w:ascii="Aptos" w:hAnsi="Aptos"/>
          <w:color w:val="000000" w:themeColor="text1"/>
        </w:rPr>
        <w:t xml:space="preserve"> address them.</w:t>
      </w:r>
      <w:r w:rsidR="006A76EA">
        <w:rPr>
          <w:rStyle w:val="FootnoteReference"/>
          <w:rFonts w:ascii="Aptos" w:hAnsi="Aptos"/>
          <w:color w:val="000000" w:themeColor="text1"/>
        </w:rPr>
        <w:footnoteReference w:customMarkFollows="1" w:id="30"/>
        <w:t>30</w:t>
      </w:r>
      <w:r w:rsidR="003925A4">
        <w:rPr>
          <w:rFonts w:ascii="Aptos" w:hAnsi="Aptos" w:cs="Arial"/>
          <w:color w:val="000000" w:themeColor="text1"/>
        </w:rPr>
        <w:t xml:space="preserve"> </w:t>
      </w:r>
    </w:p>
    <w:p w14:paraId="5FC57632" w14:textId="77777777" w:rsidR="00510C96" w:rsidRDefault="00510C96" w:rsidP="001122CB">
      <w:pPr>
        <w:textAlignment w:val="baseline"/>
        <w:rPr>
          <w:rFonts w:ascii="Aptos" w:hAnsi="Aptos"/>
          <w:color w:val="000000" w:themeColor="text1"/>
        </w:rPr>
      </w:pPr>
    </w:p>
    <w:p w14:paraId="585BE8C1" w14:textId="0F3BBC37" w:rsidR="006C293E" w:rsidRDefault="00DA3418" w:rsidP="001122CB">
      <w:pPr>
        <w:textAlignment w:val="baseline"/>
        <w:rPr>
          <w:rFonts w:ascii="Aptos" w:hAnsi="Aptos"/>
          <w:color w:val="000000" w:themeColor="text1"/>
        </w:rPr>
      </w:pPr>
      <w:r>
        <w:rPr>
          <w:rFonts w:ascii="Aptos" w:hAnsi="Aptos"/>
          <w:color w:val="000000" w:themeColor="text1"/>
        </w:rPr>
        <w:t xml:space="preserve">Even if Parent is in the process of </w:t>
      </w:r>
      <w:r w:rsidR="002C03C5">
        <w:rPr>
          <w:rFonts w:ascii="Aptos" w:hAnsi="Aptos"/>
          <w:color w:val="000000" w:themeColor="text1"/>
        </w:rPr>
        <w:t xml:space="preserve">obtaining </w:t>
      </w:r>
      <w:r w:rsidR="00684999">
        <w:rPr>
          <w:rFonts w:ascii="Aptos" w:hAnsi="Aptos"/>
          <w:color w:val="000000" w:themeColor="text1"/>
        </w:rPr>
        <w:t>a</w:t>
      </w:r>
      <w:r w:rsidR="002C03C5">
        <w:rPr>
          <w:rFonts w:ascii="Aptos" w:hAnsi="Aptos"/>
          <w:color w:val="000000" w:themeColor="text1"/>
        </w:rPr>
        <w:t xml:space="preserve"> private evaluation of Student,</w:t>
      </w:r>
      <w:r w:rsidR="001E6E89">
        <w:rPr>
          <w:rFonts w:ascii="Aptos" w:hAnsi="Aptos"/>
          <w:color w:val="000000" w:themeColor="text1"/>
        </w:rPr>
        <w:t xml:space="preserve"> it is well established  that</w:t>
      </w:r>
      <w:r w:rsidR="002C03C5">
        <w:rPr>
          <w:rFonts w:ascii="Aptos" w:hAnsi="Aptos"/>
          <w:color w:val="000000" w:themeColor="text1"/>
        </w:rPr>
        <w:t xml:space="preserve"> the District has </w:t>
      </w:r>
      <w:r w:rsidR="007A3379">
        <w:rPr>
          <w:rFonts w:ascii="Aptos" w:hAnsi="Aptos"/>
          <w:color w:val="000000" w:themeColor="text1"/>
        </w:rPr>
        <w:t>the right to conduct its own testing utilizing its qualified evaluators.</w:t>
      </w:r>
      <w:r w:rsidR="006A76EA">
        <w:rPr>
          <w:rStyle w:val="FootnoteReference"/>
          <w:rFonts w:ascii="Aptos" w:hAnsi="Aptos"/>
          <w:color w:val="000000" w:themeColor="text1"/>
        </w:rPr>
        <w:footnoteReference w:customMarkFollows="1" w:id="31"/>
        <w:t>31</w:t>
      </w:r>
      <w:r w:rsidR="003925A4">
        <w:rPr>
          <w:rFonts w:ascii="Aptos" w:hAnsi="Aptos"/>
          <w:color w:val="000000" w:themeColor="text1"/>
        </w:rPr>
        <w:t xml:space="preserve"> </w:t>
      </w:r>
      <w:r w:rsidR="00FA29FD" w:rsidRPr="001C2AB7">
        <w:rPr>
          <w:rFonts w:ascii="Aptos" w:hAnsi="Aptos"/>
          <w:color w:val="000000" w:themeColor="text1"/>
        </w:rPr>
        <w:t>I therefore find that a</w:t>
      </w:r>
      <w:r w:rsidR="002965A0" w:rsidRPr="001C2AB7">
        <w:rPr>
          <w:rFonts w:ascii="Aptos" w:hAnsi="Aptos"/>
          <w:color w:val="000000" w:themeColor="text1"/>
        </w:rPr>
        <w:t xml:space="preserve"> re</w:t>
      </w:r>
      <w:r w:rsidR="00FA29FD" w:rsidRPr="001C2AB7">
        <w:rPr>
          <w:rFonts w:ascii="Aptos" w:hAnsi="Aptos"/>
          <w:color w:val="000000" w:themeColor="text1"/>
        </w:rPr>
        <w:t xml:space="preserve">evaluation is warranted </w:t>
      </w:r>
      <w:r w:rsidR="008D6494" w:rsidRPr="001C2AB7">
        <w:rPr>
          <w:rFonts w:ascii="Aptos" w:hAnsi="Aptos"/>
          <w:color w:val="000000" w:themeColor="text1"/>
        </w:rPr>
        <w:t xml:space="preserve">and necessary for </w:t>
      </w:r>
      <w:r w:rsidR="00AB42F7" w:rsidRPr="001C2AB7">
        <w:rPr>
          <w:rFonts w:ascii="Aptos" w:hAnsi="Aptos"/>
          <w:color w:val="000000" w:themeColor="text1"/>
        </w:rPr>
        <w:t>Student’s</w:t>
      </w:r>
      <w:r w:rsidR="00FA29FD" w:rsidRPr="001C2AB7">
        <w:rPr>
          <w:rFonts w:ascii="Aptos" w:hAnsi="Aptos"/>
          <w:color w:val="000000" w:themeColor="text1"/>
        </w:rPr>
        <w:t xml:space="preserve"> </w:t>
      </w:r>
      <w:r w:rsidR="00AB42F7" w:rsidRPr="001C2AB7">
        <w:rPr>
          <w:rFonts w:ascii="Aptos" w:hAnsi="Aptos"/>
          <w:color w:val="000000" w:themeColor="text1"/>
        </w:rPr>
        <w:t xml:space="preserve">Team to determine what services </w:t>
      </w:r>
      <w:r w:rsidR="00B47F1D" w:rsidRPr="001C2AB7">
        <w:rPr>
          <w:rFonts w:ascii="Aptos" w:hAnsi="Aptos"/>
          <w:color w:val="000000" w:themeColor="text1"/>
        </w:rPr>
        <w:t xml:space="preserve">or placement </w:t>
      </w:r>
      <w:r w:rsidR="008D6494" w:rsidRPr="001C2AB7">
        <w:rPr>
          <w:rFonts w:ascii="Aptos" w:hAnsi="Aptos"/>
          <w:color w:val="000000" w:themeColor="text1"/>
        </w:rPr>
        <w:t xml:space="preserve">will </w:t>
      </w:r>
      <w:r w:rsidR="00AB42F7" w:rsidRPr="001C2AB7">
        <w:rPr>
          <w:rFonts w:ascii="Aptos" w:hAnsi="Aptos"/>
          <w:color w:val="000000" w:themeColor="text1"/>
        </w:rPr>
        <w:t xml:space="preserve">provide </w:t>
      </w:r>
      <w:r w:rsidR="00684999">
        <w:rPr>
          <w:rFonts w:ascii="Aptos" w:hAnsi="Aptos"/>
          <w:color w:val="000000" w:themeColor="text1"/>
        </w:rPr>
        <w:t xml:space="preserve">him </w:t>
      </w:r>
      <w:r w:rsidR="00AB42F7" w:rsidRPr="001C2AB7">
        <w:rPr>
          <w:rFonts w:ascii="Aptos" w:hAnsi="Aptos"/>
          <w:color w:val="000000" w:themeColor="text1"/>
        </w:rPr>
        <w:t xml:space="preserve"> with a FAPE</w:t>
      </w:r>
      <w:r w:rsidR="00FA29FD" w:rsidRPr="001C2AB7">
        <w:rPr>
          <w:rFonts w:ascii="Aptos" w:hAnsi="Aptos"/>
          <w:color w:val="000000" w:themeColor="text1"/>
        </w:rPr>
        <w:t>.</w:t>
      </w:r>
      <w:r w:rsidR="003E7ADC">
        <w:rPr>
          <w:rStyle w:val="FootnoteReference"/>
          <w:rFonts w:ascii="Aptos" w:hAnsi="Aptos"/>
          <w:color w:val="000000" w:themeColor="text1"/>
        </w:rPr>
        <w:footnoteReference w:customMarkFollows="1" w:id="32"/>
        <w:t>32</w:t>
      </w:r>
      <w:r w:rsidR="001122CB" w:rsidRPr="001C2AB7">
        <w:rPr>
          <w:rFonts w:ascii="Aptos" w:hAnsi="Aptos"/>
          <w:color w:val="000000" w:themeColor="text1"/>
        </w:rPr>
        <w:t xml:space="preserve"> </w:t>
      </w:r>
      <w:r w:rsidR="001429A7" w:rsidRPr="001C2AB7">
        <w:rPr>
          <w:rFonts w:ascii="Aptos" w:hAnsi="Aptos"/>
          <w:color w:val="000000" w:themeColor="text1"/>
        </w:rPr>
        <w:t>The District has met its evidentiary burden</w:t>
      </w:r>
      <w:r w:rsidR="00777A29">
        <w:rPr>
          <w:rFonts w:ascii="Aptos" w:hAnsi="Aptos"/>
          <w:color w:val="000000" w:themeColor="text1"/>
        </w:rPr>
        <w:t>.</w:t>
      </w:r>
      <w:r w:rsidR="006C293E">
        <w:rPr>
          <w:rFonts w:ascii="Aptos" w:hAnsi="Aptos"/>
          <w:color w:val="000000" w:themeColor="text1"/>
        </w:rPr>
        <w:t xml:space="preserve"> </w:t>
      </w:r>
    </w:p>
    <w:p w14:paraId="24FAFCCB" w14:textId="4323135C" w:rsidR="000175FB" w:rsidRPr="001C2AB7" w:rsidRDefault="000175FB" w:rsidP="00925F40">
      <w:pPr>
        <w:textAlignment w:val="baseline"/>
        <w:rPr>
          <w:rFonts w:ascii="Aptos" w:hAnsi="Aptos"/>
          <w:color w:val="000000" w:themeColor="text1"/>
          <w:lang w:val="en"/>
        </w:rPr>
      </w:pPr>
    </w:p>
    <w:p w14:paraId="288537E2" w14:textId="77777777" w:rsidR="00925F40" w:rsidRPr="001C2AB7" w:rsidRDefault="00925F40" w:rsidP="00925F40">
      <w:pPr>
        <w:textAlignment w:val="baseline"/>
        <w:rPr>
          <w:rFonts w:ascii="Aptos" w:hAnsi="Aptos"/>
          <w:color w:val="000000" w:themeColor="text1"/>
          <w:lang w:val="en"/>
        </w:rPr>
      </w:pPr>
      <w:r w:rsidRPr="001C2AB7">
        <w:rPr>
          <w:rFonts w:ascii="Aptos" w:hAnsi="Aptos"/>
          <w:b/>
          <w:bCs/>
          <w:color w:val="000000" w:themeColor="text1"/>
          <w:lang w:val="en"/>
        </w:rPr>
        <w:t>ORDER</w:t>
      </w:r>
      <w:r w:rsidRPr="001C2AB7">
        <w:rPr>
          <w:rFonts w:ascii="Aptos" w:hAnsi="Aptos"/>
          <w:color w:val="000000" w:themeColor="text1"/>
          <w:lang w:val="en"/>
        </w:rPr>
        <w:t>:</w:t>
      </w:r>
    </w:p>
    <w:p w14:paraId="19BDA8AE" w14:textId="21EC5F17" w:rsidR="00925F40" w:rsidRPr="001C2AB7" w:rsidRDefault="006C293E" w:rsidP="00925F40">
      <w:pPr>
        <w:textAlignment w:val="baseline"/>
        <w:rPr>
          <w:rFonts w:ascii="Aptos" w:hAnsi="Aptos"/>
          <w:color w:val="000000" w:themeColor="text1"/>
          <w:lang w:val="en"/>
        </w:rPr>
      </w:pPr>
      <w:r>
        <w:rPr>
          <w:rFonts w:ascii="Aptos" w:hAnsi="Aptos"/>
          <w:color w:val="000000" w:themeColor="text1"/>
          <w:lang w:val="en"/>
        </w:rPr>
        <w:t xml:space="preserve"> </w:t>
      </w:r>
    </w:p>
    <w:p w14:paraId="6B42048A" w14:textId="230CA280" w:rsidR="008E4643" w:rsidRDefault="007E3CE5" w:rsidP="00925F40">
      <w:pPr>
        <w:textAlignment w:val="baseline"/>
        <w:rPr>
          <w:rFonts w:ascii="Aptos" w:hAnsi="Aptos"/>
          <w:color w:val="000000" w:themeColor="text1"/>
          <w:shd w:val="clear" w:color="auto" w:fill="FFFFFF"/>
        </w:rPr>
      </w:pPr>
      <w:r>
        <w:rPr>
          <w:rFonts w:ascii="Aptos" w:hAnsi="Aptos"/>
          <w:color w:val="000000" w:themeColor="text1"/>
          <w:shd w:val="clear" w:color="auto" w:fill="FFFFFF"/>
        </w:rPr>
        <w:lastRenderedPageBreak/>
        <w:t>Greater Commonwealth</w:t>
      </w:r>
      <w:r w:rsidR="002B1CDB" w:rsidRPr="001C2AB7">
        <w:rPr>
          <w:rFonts w:ascii="Aptos" w:hAnsi="Aptos"/>
          <w:color w:val="000000" w:themeColor="text1"/>
          <w:shd w:val="clear" w:color="auto" w:fill="FFFFFF"/>
        </w:rPr>
        <w:t xml:space="preserve"> is granted </w:t>
      </w:r>
      <w:r w:rsidR="00176B3A" w:rsidRPr="001C2AB7">
        <w:rPr>
          <w:rFonts w:ascii="Aptos" w:hAnsi="Aptos"/>
          <w:color w:val="000000" w:themeColor="text1"/>
          <w:shd w:val="clear" w:color="auto" w:fill="FFFFFF"/>
        </w:rPr>
        <w:t>substitute consent to conduct a</w:t>
      </w:r>
      <w:r w:rsidR="00AD6D84" w:rsidRPr="001C2AB7">
        <w:rPr>
          <w:rFonts w:ascii="Aptos" w:hAnsi="Aptos"/>
          <w:color w:val="000000" w:themeColor="text1"/>
          <w:shd w:val="clear" w:color="auto" w:fill="FFFFFF"/>
        </w:rPr>
        <w:t xml:space="preserve"> </w:t>
      </w:r>
      <w:r>
        <w:rPr>
          <w:rFonts w:ascii="Aptos" w:hAnsi="Aptos"/>
          <w:color w:val="000000" w:themeColor="text1"/>
          <w:shd w:val="clear" w:color="auto" w:fill="FFFFFF"/>
        </w:rPr>
        <w:t>re</w:t>
      </w:r>
      <w:r w:rsidR="00AD6D84" w:rsidRPr="001C2AB7">
        <w:rPr>
          <w:rFonts w:ascii="Aptos" w:hAnsi="Aptos"/>
          <w:color w:val="000000" w:themeColor="text1"/>
          <w:shd w:val="clear" w:color="auto" w:fill="FFFFFF"/>
        </w:rPr>
        <w:t xml:space="preserve">evaluation </w:t>
      </w:r>
      <w:r w:rsidR="00176B3A" w:rsidRPr="001C2AB7">
        <w:rPr>
          <w:rFonts w:ascii="Aptos" w:hAnsi="Aptos"/>
          <w:color w:val="000000" w:themeColor="text1"/>
          <w:shd w:val="clear" w:color="auto" w:fill="FFFFFF"/>
        </w:rPr>
        <w:t>of Student</w:t>
      </w:r>
      <w:r>
        <w:rPr>
          <w:rFonts w:ascii="Aptos" w:hAnsi="Aptos"/>
          <w:color w:val="000000" w:themeColor="text1"/>
          <w:shd w:val="clear" w:color="auto" w:fill="FFFFFF"/>
        </w:rPr>
        <w:t>, as proposed.</w:t>
      </w:r>
    </w:p>
    <w:p w14:paraId="6A4FF95B" w14:textId="77777777" w:rsidR="007E3CE5" w:rsidRPr="001C2AB7" w:rsidRDefault="007E3CE5" w:rsidP="00925F40">
      <w:pPr>
        <w:textAlignment w:val="baseline"/>
        <w:rPr>
          <w:rFonts w:ascii="Aptos" w:hAnsi="Aptos"/>
          <w:color w:val="000000" w:themeColor="text1"/>
          <w:shd w:val="clear" w:color="auto" w:fill="FFFFFF"/>
        </w:rPr>
      </w:pPr>
    </w:p>
    <w:p w14:paraId="45DA8350" w14:textId="77777777" w:rsidR="00A07AB3" w:rsidRPr="001C2AB7" w:rsidRDefault="00A07AB3" w:rsidP="00A07AB3">
      <w:pPr>
        <w:rPr>
          <w:rFonts w:ascii="Aptos" w:hAnsi="Aptos"/>
          <w:color w:val="000000" w:themeColor="text1"/>
        </w:rPr>
      </w:pPr>
      <w:r w:rsidRPr="001C2AB7">
        <w:rPr>
          <w:rFonts w:ascii="Aptos" w:hAnsi="Aptos"/>
          <w:color w:val="000000" w:themeColor="text1"/>
        </w:rPr>
        <w:t>So Ordered,</w:t>
      </w:r>
    </w:p>
    <w:p w14:paraId="6AEC72EB" w14:textId="77777777" w:rsidR="00A07AB3" w:rsidRPr="001C2AB7" w:rsidRDefault="00A07AB3" w:rsidP="00A07AB3">
      <w:pPr>
        <w:rPr>
          <w:rFonts w:ascii="Aptos" w:hAnsi="Aptos"/>
          <w:color w:val="000000" w:themeColor="text1"/>
        </w:rPr>
      </w:pPr>
      <w:r w:rsidRPr="001C2AB7">
        <w:rPr>
          <w:rFonts w:ascii="Aptos" w:hAnsi="Aptos"/>
          <w:color w:val="000000" w:themeColor="text1"/>
        </w:rPr>
        <w:t>By the Hearing Officer,</w:t>
      </w:r>
    </w:p>
    <w:p w14:paraId="0F7A1688" w14:textId="77777777" w:rsidR="00925F40" w:rsidRPr="001C2AB7" w:rsidRDefault="00925F40" w:rsidP="00925F40">
      <w:pPr>
        <w:textAlignment w:val="baseline"/>
        <w:rPr>
          <w:rFonts w:ascii="Aptos" w:hAnsi="Aptos"/>
          <w:color w:val="000000" w:themeColor="text1"/>
        </w:rPr>
      </w:pPr>
    </w:p>
    <w:p w14:paraId="59BF1AE6" w14:textId="77777777" w:rsidR="00925F40" w:rsidRPr="00DE0350" w:rsidRDefault="00925F40" w:rsidP="00925F40">
      <w:pPr>
        <w:textAlignment w:val="baseline"/>
        <w:rPr>
          <w:rFonts w:ascii="Apple Chancery" w:hAnsi="Apple Chancery" w:cs="Apple Chancery"/>
          <w:color w:val="000000" w:themeColor="text1"/>
          <w:u w:val="single"/>
          <w:lang w:val="es-AR"/>
        </w:rPr>
      </w:pPr>
      <w:r w:rsidRPr="001C2AB7">
        <w:rPr>
          <w:rFonts w:ascii="Aptos" w:hAnsi="Aptos"/>
          <w:color w:val="000000" w:themeColor="text1"/>
          <w:u w:val="single"/>
          <w:lang w:val="es-AR"/>
        </w:rPr>
        <w:t xml:space="preserve">/s/ </w:t>
      </w:r>
      <w:r w:rsidRPr="00DE0350">
        <w:rPr>
          <w:rFonts w:ascii="Apple Chancery" w:hAnsi="Apple Chancery" w:cs="Apple Chancery" w:hint="cs"/>
          <w:color w:val="000000" w:themeColor="text1"/>
          <w:u w:val="single"/>
          <w:lang w:val="es-AR"/>
        </w:rPr>
        <w:t>Alina Kantor Nir</w:t>
      </w:r>
    </w:p>
    <w:p w14:paraId="410C6F28" w14:textId="77777777" w:rsidR="007314C4" w:rsidRDefault="00925F40" w:rsidP="007A6AD9">
      <w:pPr>
        <w:textAlignment w:val="baseline"/>
        <w:rPr>
          <w:rFonts w:ascii="Aptos" w:hAnsi="Aptos"/>
          <w:color w:val="000000" w:themeColor="text1"/>
          <w:lang w:val="es-AR"/>
        </w:rPr>
      </w:pPr>
      <w:r w:rsidRPr="001C2AB7">
        <w:rPr>
          <w:rFonts w:ascii="Aptos" w:hAnsi="Aptos"/>
          <w:color w:val="000000" w:themeColor="text1"/>
          <w:lang w:val="es-AR"/>
        </w:rPr>
        <w:t>Alina Kantor Nir</w:t>
      </w:r>
    </w:p>
    <w:p w14:paraId="26D6A5ED" w14:textId="1177123A" w:rsidR="002B1CDB" w:rsidRPr="007314C4" w:rsidRDefault="007314C4" w:rsidP="007A6AD9">
      <w:pPr>
        <w:textAlignment w:val="baseline"/>
        <w:rPr>
          <w:rFonts w:ascii="Aptos" w:hAnsi="Aptos"/>
          <w:color w:val="000000" w:themeColor="text1"/>
          <w:lang w:val="es-AR"/>
        </w:rPr>
      </w:pPr>
      <w:r>
        <w:rPr>
          <w:rFonts w:ascii="Aptos" w:hAnsi="Aptos"/>
          <w:color w:val="000000" w:themeColor="text1"/>
          <w:lang w:val="es-AR"/>
        </w:rPr>
        <w:t xml:space="preserve">June </w:t>
      </w:r>
      <w:r w:rsidR="00777A29">
        <w:rPr>
          <w:rFonts w:ascii="Aptos" w:hAnsi="Aptos"/>
          <w:color w:val="000000" w:themeColor="text1"/>
          <w:lang w:val="es-AR"/>
        </w:rPr>
        <w:t>20</w:t>
      </w:r>
      <w:r w:rsidR="00983F6C" w:rsidRPr="001C2AB7">
        <w:rPr>
          <w:rFonts w:ascii="Aptos" w:hAnsi="Aptos"/>
          <w:color w:val="000000" w:themeColor="text1"/>
        </w:rPr>
        <w:t>, 2024</w:t>
      </w:r>
    </w:p>
    <w:p w14:paraId="24375E65" w14:textId="77777777" w:rsidR="002B1CDB" w:rsidRPr="001C2AB7" w:rsidRDefault="002B1CDB">
      <w:pPr>
        <w:rPr>
          <w:rFonts w:ascii="Aptos" w:hAnsi="Aptos"/>
          <w:color w:val="000000" w:themeColor="text1"/>
        </w:rPr>
      </w:pPr>
      <w:r w:rsidRPr="001C2AB7">
        <w:rPr>
          <w:rFonts w:ascii="Aptos" w:hAnsi="Aptos"/>
          <w:color w:val="000000" w:themeColor="text1"/>
        </w:rPr>
        <w:br w:type="page"/>
      </w:r>
    </w:p>
    <w:p w14:paraId="16A586DA" w14:textId="77777777" w:rsidR="002B1CDB" w:rsidRPr="001C2AB7" w:rsidRDefault="002B1CDB" w:rsidP="002B1CDB">
      <w:pPr>
        <w:spacing w:line="259" w:lineRule="auto"/>
        <w:jc w:val="center"/>
        <w:rPr>
          <w:rFonts w:ascii="Aptos" w:hAnsi="Aptos"/>
          <w:b/>
          <w:bCs/>
          <w:color w:val="000000" w:themeColor="text1"/>
        </w:rPr>
      </w:pPr>
      <w:r w:rsidRPr="001C2AB7">
        <w:rPr>
          <w:rFonts w:ascii="Aptos" w:hAnsi="Aptos"/>
          <w:b/>
          <w:bCs/>
          <w:color w:val="000000" w:themeColor="text1"/>
        </w:rPr>
        <w:lastRenderedPageBreak/>
        <w:t>COMMONWEALTH OF MASSACHUSETTS</w:t>
      </w:r>
    </w:p>
    <w:p w14:paraId="673326BE" w14:textId="77777777" w:rsidR="002B1CDB" w:rsidRPr="001C2AB7" w:rsidRDefault="002B1CDB" w:rsidP="002B1CDB">
      <w:pPr>
        <w:spacing w:line="259" w:lineRule="auto"/>
        <w:jc w:val="center"/>
        <w:rPr>
          <w:rFonts w:ascii="Aptos" w:hAnsi="Aptos"/>
          <w:b/>
          <w:bCs/>
          <w:color w:val="000000" w:themeColor="text1"/>
        </w:rPr>
      </w:pPr>
      <w:r w:rsidRPr="001C2AB7">
        <w:rPr>
          <w:rFonts w:ascii="Aptos" w:hAnsi="Aptos"/>
          <w:b/>
          <w:bCs/>
          <w:color w:val="000000" w:themeColor="text1"/>
        </w:rPr>
        <w:t>BUREAU OF SPECIAL EDUCATION APPEALS</w:t>
      </w:r>
    </w:p>
    <w:p w14:paraId="30624727" w14:textId="77777777" w:rsidR="002B1CDB" w:rsidRPr="001C2AB7" w:rsidRDefault="002B1CDB" w:rsidP="002B1CDB">
      <w:pPr>
        <w:spacing w:line="259" w:lineRule="auto"/>
        <w:ind w:right="250"/>
        <w:rPr>
          <w:rFonts w:ascii="Aptos" w:hAnsi="Aptos"/>
          <w:b/>
          <w:bCs/>
          <w:color w:val="000000" w:themeColor="text1"/>
        </w:rPr>
      </w:pPr>
    </w:p>
    <w:p w14:paraId="45506DDF" w14:textId="77777777" w:rsidR="002B1CDB" w:rsidRPr="001C2AB7" w:rsidRDefault="002B1CDB" w:rsidP="002B1CDB">
      <w:pPr>
        <w:spacing w:line="259" w:lineRule="auto"/>
        <w:jc w:val="center"/>
        <w:rPr>
          <w:rFonts w:ascii="Aptos" w:hAnsi="Aptos"/>
          <w:b/>
          <w:bCs/>
          <w:color w:val="000000" w:themeColor="text1"/>
          <w:u w:val="single" w:color="000000"/>
        </w:rPr>
      </w:pPr>
      <w:r w:rsidRPr="001C2AB7">
        <w:rPr>
          <w:rFonts w:ascii="Aptos" w:hAnsi="Aptos"/>
          <w:b/>
          <w:bCs/>
          <w:color w:val="000000" w:themeColor="text1"/>
          <w:u w:val="single" w:color="000000"/>
        </w:rPr>
        <w:t xml:space="preserve">EFFECT OF FINAL BSEA ACTIONS AND </w:t>
      </w:r>
      <w:r w:rsidRPr="001C2AB7">
        <w:rPr>
          <w:rFonts w:ascii="Aptos" w:hAnsi="Aptos"/>
          <w:b/>
          <w:bCs/>
          <w:noProof/>
          <w:color w:val="000000" w:themeColor="text1"/>
        </w:rPr>
        <w:drawing>
          <wp:inline distT="0" distB="0" distL="0" distR="0" wp14:anchorId="566F1499" wp14:editId="7E760D37">
            <wp:extent cx="9144" cy="9147"/>
            <wp:effectExtent l="0" t="0" r="0" b="0"/>
            <wp:docPr id="684545108" name="Picture 684545108"/>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1"/>
                    <a:stretch>
                      <a:fillRect/>
                    </a:stretch>
                  </pic:blipFill>
                  <pic:spPr>
                    <a:xfrm>
                      <a:off x="0" y="0"/>
                      <a:ext cx="9144" cy="9147"/>
                    </a:xfrm>
                    <a:prstGeom prst="rect">
                      <a:avLst/>
                    </a:prstGeom>
                  </pic:spPr>
                </pic:pic>
              </a:graphicData>
            </a:graphic>
          </wp:inline>
        </w:drawing>
      </w:r>
      <w:r w:rsidRPr="001C2AB7">
        <w:rPr>
          <w:rFonts w:ascii="Aptos" w:hAnsi="Aptos"/>
          <w:b/>
          <w:bCs/>
          <w:color w:val="000000" w:themeColor="text1"/>
          <w:u w:val="single" w:color="000000"/>
        </w:rPr>
        <w:t>RIGHTS OF APPEAL</w:t>
      </w:r>
    </w:p>
    <w:p w14:paraId="3993E186" w14:textId="77777777" w:rsidR="002B1CDB" w:rsidRPr="001C2AB7" w:rsidRDefault="002B1CDB" w:rsidP="002B1CDB">
      <w:pPr>
        <w:tabs>
          <w:tab w:val="center" w:pos="440"/>
          <w:tab w:val="center" w:pos="4627"/>
        </w:tabs>
        <w:spacing w:line="259" w:lineRule="auto"/>
        <w:jc w:val="center"/>
        <w:rPr>
          <w:rFonts w:ascii="Aptos" w:hAnsi="Aptos"/>
          <w:b/>
          <w:bCs/>
          <w:color w:val="000000" w:themeColor="text1"/>
        </w:rPr>
      </w:pPr>
    </w:p>
    <w:p w14:paraId="793F9F87" w14:textId="77777777" w:rsidR="002B1CDB" w:rsidRPr="001C2AB7" w:rsidRDefault="002B1CDB" w:rsidP="002B1CDB">
      <w:pPr>
        <w:keepNext/>
        <w:keepLines/>
        <w:spacing w:line="259" w:lineRule="auto"/>
        <w:outlineLvl w:val="0"/>
        <w:rPr>
          <w:rFonts w:ascii="Aptos" w:hAnsi="Aptos"/>
          <w:b/>
          <w:bCs/>
          <w:color w:val="000000" w:themeColor="text1"/>
          <w:u w:val="single" w:color="000000"/>
        </w:rPr>
      </w:pPr>
      <w:r w:rsidRPr="001C2AB7">
        <w:rPr>
          <w:rFonts w:ascii="Aptos" w:hAnsi="Aptos"/>
          <w:b/>
          <w:bCs/>
          <w:color w:val="000000" w:themeColor="text1"/>
          <w:u w:val="single" w:color="000000"/>
        </w:rPr>
        <w:t>Effect of BSEA Decision, Dismissal with Prejudice and Allowance of Motion for Summary Judgment</w:t>
      </w:r>
    </w:p>
    <w:p w14:paraId="18D7F3AF" w14:textId="77777777" w:rsidR="002B1CDB" w:rsidRPr="001C2AB7" w:rsidRDefault="002B1CDB" w:rsidP="002B1CDB">
      <w:pPr>
        <w:spacing w:after="312" w:line="250" w:lineRule="auto"/>
        <w:ind w:left="43" w:firstLine="5"/>
        <w:rPr>
          <w:rFonts w:ascii="Aptos" w:hAnsi="Aptos"/>
          <w:color w:val="000000" w:themeColor="text1"/>
        </w:rPr>
      </w:pPr>
      <w:r w:rsidRPr="001C2AB7">
        <w:rPr>
          <w:rFonts w:ascii="Aptos" w:hAnsi="Apto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2FAC3AF2" w14:textId="77777777" w:rsidR="002B1CDB" w:rsidRPr="001C2AB7" w:rsidRDefault="002B1CDB" w:rsidP="002B1CDB">
      <w:pPr>
        <w:spacing w:after="312" w:line="250" w:lineRule="auto"/>
        <w:ind w:left="43" w:firstLine="5"/>
        <w:rPr>
          <w:rFonts w:ascii="Aptos" w:hAnsi="Aptos"/>
          <w:color w:val="000000" w:themeColor="text1"/>
        </w:rPr>
      </w:pPr>
      <w:r w:rsidRPr="001C2AB7">
        <w:rPr>
          <w:rFonts w:ascii="Aptos" w:hAnsi="Aptos"/>
          <w:color w:val="000000" w:themeColor="text1"/>
        </w:rPr>
        <w:t>Accordingly</w:t>
      </w:r>
      <w:r w:rsidRPr="001C2AB7">
        <w:rPr>
          <w:rFonts w:ascii="Aptos" w:hAnsi="Aptos"/>
          <w:strike/>
          <w:color w:val="000000" w:themeColor="text1"/>
        </w:rPr>
        <w:t>,</w:t>
      </w:r>
      <w:r w:rsidRPr="001C2AB7">
        <w:rPr>
          <w:rFonts w:ascii="Aptos" w:hAnsi="Aptos"/>
          <w:color w:val="000000" w:themeColor="text1"/>
        </w:rPr>
        <w:t xml:space="preserve"> the Bureau cannot permit motions to reconsider or to re-open either a Bureau decision or the Rulings set forth above once they have issued. They are final subject only to judicial (court) review.</w:t>
      </w:r>
    </w:p>
    <w:p w14:paraId="7D5E1C7E" w14:textId="77777777" w:rsidR="002B1CDB" w:rsidRPr="001C2AB7" w:rsidRDefault="002B1CDB" w:rsidP="002B1CDB">
      <w:pPr>
        <w:spacing w:after="292" w:line="243" w:lineRule="auto"/>
        <w:ind w:left="19" w:right="62"/>
        <w:jc w:val="both"/>
        <w:rPr>
          <w:rFonts w:ascii="Aptos" w:hAnsi="Aptos"/>
          <w:color w:val="000000" w:themeColor="text1"/>
        </w:rPr>
      </w:pPr>
      <w:r w:rsidRPr="001C2AB7">
        <w:rPr>
          <w:rFonts w:ascii="Aptos" w:hAnsi="Apto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1E781206" w14:textId="77777777" w:rsidR="002B1CDB" w:rsidRPr="001C2AB7" w:rsidRDefault="002B1CDB" w:rsidP="002B1CDB">
      <w:pPr>
        <w:spacing w:after="292" w:line="243" w:lineRule="auto"/>
        <w:ind w:left="19" w:right="62"/>
        <w:jc w:val="both"/>
        <w:rPr>
          <w:rFonts w:ascii="Aptos" w:hAnsi="Aptos"/>
          <w:color w:val="000000" w:themeColor="text1"/>
        </w:rPr>
      </w:pPr>
      <w:r w:rsidRPr="001C2AB7">
        <w:rPr>
          <w:rFonts w:ascii="Aptos" w:hAnsi="Apto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7F583A94" w14:textId="77777777" w:rsidR="002B1CDB" w:rsidRPr="001C2AB7" w:rsidRDefault="002B1CDB" w:rsidP="002B1CDB">
      <w:pPr>
        <w:spacing w:line="243" w:lineRule="auto"/>
        <w:ind w:left="19" w:right="62"/>
        <w:jc w:val="both"/>
        <w:rPr>
          <w:rFonts w:ascii="Aptos" w:hAnsi="Aptos"/>
          <w:color w:val="000000" w:themeColor="text1"/>
        </w:rPr>
      </w:pPr>
      <w:r w:rsidRPr="001C2AB7">
        <w:rPr>
          <w:rFonts w:ascii="Aptos" w:hAnsi="Aptos"/>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1C2AB7">
        <w:rPr>
          <w:rFonts w:ascii="Aptos" w:hAnsi="Aptos"/>
          <w:i/>
          <w:iCs/>
          <w:color w:val="000000" w:themeColor="text1"/>
        </w:rPr>
        <w:t>School Committee of Burlington v. Massachusetts Department of Education</w:t>
      </w:r>
      <w:r w:rsidRPr="001C2AB7">
        <w:rPr>
          <w:rFonts w:ascii="Aptos" w:hAnsi="Aptos"/>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1C2AB7">
        <w:rPr>
          <w:rFonts w:ascii="Aptos" w:hAnsi="Aptos"/>
          <w:i/>
          <w:iCs/>
          <w:color w:val="000000" w:themeColor="text1"/>
        </w:rPr>
        <w:t>Honig v. Doe</w:t>
      </w:r>
      <w:r w:rsidRPr="001C2AB7">
        <w:rPr>
          <w:rFonts w:ascii="Aptos" w:hAnsi="Aptos"/>
          <w:color w:val="000000" w:themeColor="text1"/>
        </w:rPr>
        <w:t xml:space="preserve">, 484 U.S. 305 (1988); </w:t>
      </w:r>
      <w:r w:rsidRPr="001C2AB7">
        <w:rPr>
          <w:rFonts w:ascii="Aptos" w:hAnsi="Aptos"/>
          <w:i/>
          <w:iCs/>
          <w:color w:val="000000" w:themeColor="text1"/>
        </w:rPr>
        <w:t>Doe v. Brookline</w:t>
      </w:r>
      <w:r w:rsidRPr="001C2AB7">
        <w:rPr>
          <w:rFonts w:ascii="Aptos" w:hAnsi="Aptos"/>
          <w:color w:val="000000" w:themeColor="text1"/>
        </w:rPr>
        <w:t>, 722 F.2d 910 (1</w:t>
      </w:r>
      <w:r w:rsidRPr="001C2AB7">
        <w:rPr>
          <w:rFonts w:ascii="Aptos" w:hAnsi="Aptos"/>
          <w:color w:val="000000" w:themeColor="text1"/>
          <w:vertAlign w:val="superscript"/>
        </w:rPr>
        <w:t>st</w:t>
      </w:r>
      <w:r w:rsidRPr="001C2AB7">
        <w:rPr>
          <w:rFonts w:ascii="Aptos" w:hAnsi="Aptos"/>
          <w:color w:val="000000" w:themeColor="text1"/>
        </w:rPr>
        <w:t xml:space="preserve"> Cir. 1983).</w:t>
      </w:r>
    </w:p>
    <w:p w14:paraId="76CC4E20" w14:textId="77777777" w:rsidR="002B1CDB" w:rsidRPr="001C2AB7" w:rsidRDefault="002B1CDB" w:rsidP="002B1CDB">
      <w:pPr>
        <w:spacing w:line="243" w:lineRule="auto"/>
        <w:ind w:left="19" w:right="62"/>
        <w:jc w:val="both"/>
        <w:rPr>
          <w:rFonts w:ascii="Aptos" w:hAnsi="Aptos"/>
          <w:color w:val="000000" w:themeColor="text1"/>
        </w:rPr>
      </w:pPr>
    </w:p>
    <w:p w14:paraId="16DE2653" w14:textId="77777777" w:rsidR="002B1CDB" w:rsidRPr="001C2AB7" w:rsidRDefault="002B1CDB" w:rsidP="002B1CDB">
      <w:pPr>
        <w:keepNext/>
        <w:keepLines/>
        <w:spacing w:line="259" w:lineRule="auto"/>
        <w:ind w:hanging="10"/>
        <w:outlineLvl w:val="0"/>
        <w:rPr>
          <w:rFonts w:ascii="Aptos" w:hAnsi="Aptos"/>
          <w:b/>
          <w:bCs/>
          <w:color w:val="000000" w:themeColor="text1"/>
          <w:u w:val="single" w:color="000000"/>
        </w:rPr>
      </w:pPr>
      <w:r w:rsidRPr="001C2AB7">
        <w:rPr>
          <w:rFonts w:ascii="Aptos" w:hAnsi="Aptos"/>
          <w:b/>
          <w:bCs/>
          <w:color w:val="000000" w:themeColor="text1"/>
          <w:u w:val="single" w:color="000000"/>
        </w:rPr>
        <w:t>Compliance</w:t>
      </w:r>
    </w:p>
    <w:p w14:paraId="63710C00" w14:textId="77777777" w:rsidR="002B1CDB" w:rsidRPr="001C2AB7" w:rsidRDefault="002B1CDB" w:rsidP="002B1CDB">
      <w:pPr>
        <w:spacing w:line="243" w:lineRule="auto"/>
        <w:ind w:left="19" w:right="172"/>
        <w:jc w:val="both"/>
        <w:rPr>
          <w:rFonts w:ascii="Aptos" w:hAnsi="Aptos"/>
          <w:color w:val="000000" w:themeColor="text1"/>
        </w:rPr>
      </w:pPr>
      <w:r w:rsidRPr="001C2AB7">
        <w:rPr>
          <w:rFonts w:ascii="Aptos" w:hAnsi="Aptos"/>
          <w:color w:val="000000" w:themeColor="text1"/>
        </w:rPr>
        <w:t xml:space="preserve">A party contending that a Bureau of Special Education Appeals decision is not being implemented may file a motion with the Bureau of Special Education Appeals contending that </w:t>
      </w:r>
      <w:r w:rsidRPr="001C2AB7">
        <w:rPr>
          <w:rFonts w:ascii="Aptos" w:hAnsi="Aptos"/>
          <w:color w:val="000000" w:themeColor="text1"/>
        </w:rPr>
        <w:lastRenderedPageBreak/>
        <w:t>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02E651A4" w14:textId="77777777" w:rsidR="002B1CDB" w:rsidRPr="001C2AB7" w:rsidRDefault="002B1CDB" w:rsidP="002B1CDB">
      <w:pPr>
        <w:spacing w:line="243" w:lineRule="auto"/>
        <w:ind w:left="19" w:right="172"/>
        <w:jc w:val="both"/>
        <w:rPr>
          <w:rFonts w:ascii="Aptos" w:hAnsi="Aptos"/>
          <w:color w:val="000000" w:themeColor="text1"/>
        </w:rPr>
      </w:pPr>
    </w:p>
    <w:p w14:paraId="58D6BACC" w14:textId="77777777" w:rsidR="002B1CDB" w:rsidRPr="001C2AB7" w:rsidRDefault="002B1CDB" w:rsidP="002B1CDB">
      <w:pPr>
        <w:keepNext/>
        <w:keepLines/>
        <w:spacing w:line="259" w:lineRule="auto"/>
        <w:ind w:left="-5" w:hanging="10"/>
        <w:outlineLvl w:val="0"/>
        <w:rPr>
          <w:rFonts w:ascii="Aptos" w:hAnsi="Aptos"/>
          <w:b/>
          <w:bCs/>
          <w:color w:val="000000" w:themeColor="text1"/>
          <w:u w:val="single" w:color="000000"/>
        </w:rPr>
      </w:pPr>
      <w:r w:rsidRPr="001C2AB7">
        <w:rPr>
          <w:rFonts w:ascii="Aptos" w:hAnsi="Aptos"/>
          <w:b/>
          <w:bCs/>
          <w:color w:val="000000" w:themeColor="text1"/>
          <w:u w:val="single" w:color="000000"/>
        </w:rPr>
        <w:t>Rights of Appeal</w:t>
      </w:r>
    </w:p>
    <w:p w14:paraId="40C9031F" w14:textId="77777777" w:rsidR="002B1CDB" w:rsidRPr="001C2AB7" w:rsidRDefault="002B1CDB" w:rsidP="002B1CDB">
      <w:pPr>
        <w:spacing w:after="292" w:line="243" w:lineRule="auto"/>
        <w:ind w:left="19" w:right="172"/>
        <w:jc w:val="both"/>
        <w:rPr>
          <w:rFonts w:ascii="Aptos" w:hAnsi="Aptos"/>
          <w:color w:val="000000" w:themeColor="text1"/>
        </w:rPr>
      </w:pPr>
      <w:r w:rsidRPr="001C2AB7">
        <w:rPr>
          <w:rFonts w:ascii="Aptos" w:hAnsi="Aptos"/>
          <w:color w:val="000000" w:themeColor="text1"/>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7A899307" w14:textId="77777777" w:rsidR="002B1CDB" w:rsidRPr="001C2AB7" w:rsidRDefault="002B1CDB" w:rsidP="002B1CDB">
      <w:pPr>
        <w:spacing w:line="243" w:lineRule="auto"/>
        <w:ind w:left="19" w:right="172"/>
        <w:jc w:val="both"/>
        <w:rPr>
          <w:rFonts w:ascii="Aptos" w:hAnsi="Aptos"/>
          <w:color w:val="000000" w:themeColor="text1"/>
        </w:rPr>
      </w:pPr>
      <w:r w:rsidRPr="001C2AB7">
        <w:rPr>
          <w:rFonts w:ascii="Aptos" w:hAnsi="Aptos"/>
          <w:color w:val="000000" w:themeColor="text1"/>
        </w:rPr>
        <w:t>An appeal of a Bureau decision to state superior court or to federal district court must be filed within ninety (90) days from the date of the decision. 20 U.S.C. s. 1415(i)(2)(B).</w:t>
      </w:r>
    </w:p>
    <w:p w14:paraId="0ADA5A6C" w14:textId="77777777" w:rsidR="002B1CDB" w:rsidRPr="001C2AB7" w:rsidRDefault="002B1CDB" w:rsidP="002B1CDB">
      <w:pPr>
        <w:spacing w:line="243" w:lineRule="auto"/>
        <w:ind w:left="19" w:right="172"/>
        <w:jc w:val="both"/>
        <w:rPr>
          <w:rFonts w:ascii="Aptos" w:hAnsi="Aptos"/>
          <w:color w:val="000000" w:themeColor="text1"/>
        </w:rPr>
      </w:pPr>
    </w:p>
    <w:p w14:paraId="75CBA3D8" w14:textId="77777777" w:rsidR="002B1CDB" w:rsidRPr="001C2AB7" w:rsidRDefault="002B1CDB" w:rsidP="002B1CDB">
      <w:pPr>
        <w:keepNext/>
        <w:keepLines/>
        <w:spacing w:line="259" w:lineRule="auto"/>
        <w:ind w:left="-5" w:hanging="10"/>
        <w:outlineLvl w:val="0"/>
        <w:rPr>
          <w:rFonts w:ascii="Aptos" w:hAnsi="Aptos"/>
          <w:b/>
          <w:bCs/>
          <w:color w:val="000000" w:themeColor="text1"/>
          <w:u w:val="single" w:color="000000"/>
        </w:rPr>
      </w:pPr>
      <w:r w:rsidRPr="001C2AB7">
        <w:rPr>
          <w:rFonts w:ascii="Aptos" w:hAnsi="Aptos"/>
          <w:b/>
          <w:bCs/>
          <w:color w:val="000000" w:themeColor="text1"/>
          <w:u w:val="single" w:color="000000"/>
        </w:rPr>
        <w:t>Confidentiality</w:t>
      </w:r>
    </w:p>
    <w:p w14:paraId="205981AB" w14:textId="77777777" w:rsidR="002B1CDB" w:rsidRPr="001C2AB7" w:rsidRDefault="002B1CDB" w:rsidP="002B1CDB">
      <w:pPr>
        <w:spacing w:line="243" w:lineRule="auto"/>
        <w:ind w:left="19" w:right="34"/>
        <w:jc w:val="both"/>
        <w:rPr>
          <w:rFonts w:ascii="Aptos" w:hAnsi="Aptos"/>
          <w:color w:val="000000" w:themeColor="text1"/>
        </w:rPr>
      </w:pPr>
      <w:r w:rsidRPr="001C2AB7">
        <w:rPr>
          <w:rFonts w:ascii="Aptos" w:hAnsi="Aptos"/>
          <w:noProof/>
          <w:color w:val="000000" w:themeColor="text1"/>
        </w:rPr>
        <w:drawing>
          <wp:anchor distT="0" distB="0" distL="114300" distR="114300" simplePos="0" relativeHeight="251669504" behindDoc="0" locked="0" layoutInCell="1" allowOverlap="0" wp14:anchorId="11E5FCCE" wp14:editId="3F202E32">
            <wp:simplePos x="0" y="0"/>
            <wp:positionH relativeFrom="page">
              <wp:posOffset>271272</wp:posOffset>
            </wp:positionH>
            <wp:positionV relativeFrom="page">
              <wp:posOffset>1670810</wp:posOffset>
            </wp:positionV>
            <wp:extent cx="12192" cy="12196"/>
            <wp:effectExtent l="0" t="0" r="0" b="0"/>
            <wp:wrapSquare wrapText="bothSides"/>
            <wp:docPr id="1338876122" name="Picture 1338876122"/>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2"/>
                    <a:stretch>
                      <a:fillRect/>
                    </a:stretch>
                  </pic:blipFill>
                  <pic:spPr>
                    <a:xfrm>
                      <a:off x="0" y="0"/>
                      <a:ext cx="12192" cy="12196"/>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70528" behindDoc="0" locked="0" layoutInCell="1" allowOverlap="0" wp14:anchorId="50991951" wp14:editId="1C6D1A82">
            <wp:simplePos x="0" y="0"/>
            <wp:positionH relativeFrom="page">
              <wp:posOffset>624840</wp:posOffset>
            </wp:positionH>
            <wp:positionV relativeFrom="page">
              <wp:posOffset>3841644</wp:posOffset>
            </wp:positionV>
            <wp:extent cx="9144" cy="9147"/>
            <wp:effectExtent l="0" t="0" r="0" b="0"/>
            <wp:wrapSquare wrapText="bothSides"/>
            <wp:docPr id="1020173705" name="Picture 102017370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3"/>
                    <a:stretch>
                      <a:fillRect/>
                    </a:stretch>
                  </pic:blipFill>
                  <pic:spPr>
                    <a:xfrm>
                      <a:off x="0" y="0"/>
                      <a:ext cx="9144" cy="9147"/>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71552" behindDoc="0" locked="0" layoutInCell="1" allowOverlap="0" wp14:anchorId="209EBE27" wp14:editId="04F1983E">
            <wp:simplePos x="0" y="0"/>
            <wp:positionH relativeFrom="page">
              <wp:posOffset>551688</wp:posOffset>
            </wp:positionH>
            <wp:positionV relativeFrom="page">
              <wp:posOffset>4195319</wp:posOffset>
            </wp:positionV>
            <wp:extent cx="9144" cy="9147"/>
            <wp:effectExtent l="0" t="0" r="0" b="0"/>
            <wp:wrapSquare wrapText="bothSides"/>
            <wp:docPr id="1240432352" name="Picture 1240432352"/>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4"/>
                    <a:stretch>
                      <a:fillRect/>
                    </a:stretch>
                  </pic:blipFill>
                  <pic:spPr>
                    <a:xfrm>
                      <a:off x="0" y="0"/>
                      <a:ext cx="9144" cy="9147"/>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72576" behindDoc="0" locked="0" layoutInCell="1" allowOverlap="0" wp14:anchorId="436A2D3C" wp14:editId="5B561ECD">
            <wp:simplePos x="0" y="0"/>
            <wp:positionH relativeFrom="page">
              <wp:posOffset>6797040</wp:posOffset>
            </wp:positionH>
            <wp:positionV relativeFrom="page">
              <wp:posOffset>1710446</wp:posOffset>
            </wp:positionV>
            <wp:extent cx="9144" cy="12196"/>
            <wp:effectExtent l="0" t="0" r="0" b="0"/>
            <wp:wrapSquare wrapText="bothSides"/>
            <wp:docPr id="570286534" name="Picture 570286534"/>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5"/>
                    <a:stretch>
                      <a:fillRect/>
                    </a:stretch>
                  </pic:blipFill>
                  <pic:spPr>
                    <a:xfrm>
                      <a:off x="0" y="0"/>
                      <a:ext cx="9144" cy="12196"/>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73600" behindDoc="0" locked="0" layoutInCell="1" allowOverlap="0" wp14:anchorId="11E88DAB" wp14:editId="218FA1E1">
            <wp:simplePos x="0" y="0"/>
            <wp:positionH relativeFrom="page">
              <wp:posOffset>374904</wp:posOffset>
            </wp:positionH>
            <wp:positionV relativeFrom="page">
              <wp:posOffset>3021484</wp:posOffset>
            </wp:positionV>
            <wp:extent cx="15240" cy="12196"/>
            <wp:effectExtent l="0" t="0" r="0" b="0"/>
            <wp:wrapSquare wrapText="bothSides"/>
            <wp:docPr id="497904330" name="Picture 497904330"/>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6"/>
                    <a:stretch>
                      <a:fillRect/>
                    </a:stretch>
                  </pic:blipFill>
                  <pic:spPr>
                    <a:xfrm>
                      <a:off x="0" y="0"/>
                      <a:ext cx="15240" cy="12196"/>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74624" behindDoc="0" locked="0" layoutInCell="1" allowOverlap="0" wp14:anchorId="1E41F687" wp14:editId="639B5EF3">
            <wp:simplePos x="0" y="0"/>
            <wp:positionH relativeFrom="page">
              <wp:posOffset>6870193</wp:posOffset>
            </wp:positionH>
            <wp:positionV relativeFrom="page">
              <wp:posOffset>3478822</wp:posOffset>
            </wp:positionV>
            <wp:extent cx="9144" cy="9147"/>
            <wp:effectExtent l="0" t="0" r="0" b="0"/>
            <wp:wrapSquare wrapText="bothSides"/>
            <wp:docPr id="996407007" name="Picture 996407007"/>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7"/>
                    <a:stretch>
                      <a:fillRect/>
                    </a:stretch>
                  </pic:blipFill>
                  <pic:spPr>
                    <a:xfrm>
                      <a:off x="0" y="0"/>
                      <a:ext cx="9144" cy="9147"/>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75648" behindDoc="0" locked="0" layoutInCell="1" allowOverlap="0" wp14:anchorId="5A967C2C" wp14:editId="5A269367">
            <wp:simplePos x="0" y="0"/>
            <wp:positionH relativeFrom="page">
              <wp:posOffset>566928</wp:posOffset>
            </wp:positionH>
            <wp:positionV relativeFrom="page">
              <wp:posOffset>4695343</wp:posOffset>
            </wp:positionV>
            <wp:extent cx="9144" cy="9147"/>
            <wp:effectExtent l="0" t="0" r="0" b="0"/>
            <wp:wrapSquare wrapText="bothSides"/>
            <wp:docPr id="1561277121" name="Picture 1561277121"/>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8"/>
                    <a:stretch>
                      <a:fillRect/>
                    </a:stretch>
                  </pic:blipFill>
                  <pic:spPr>
                    <a:xfrm>
                      <a:off x="0" y="0"/>
                      <a:ext cx="9144" cy="9147"/>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76672" behindDoc="0" locked="0" layoutInCell="1" allowOverlap="0" wp14:anchorId="14F1B415" wp14:editId="17963F0E">
            <wp:simplePos x="0" y="0"/>
            <wp:positionH relativeFrom="page">
              <wp:posOffset>262128</wp:posOffset>
            </wp:positionH>
            <wp:positionV relativeFrom="page">
              <wp:posOffset>1969605</wp:posOffset>
            </wp:positionV>
            <wp:extent cx="9144" cy="9147"/>
            <wp:effectExtent l="0" t="0" r="0" b="0"/>
            <wp:wrapSquare wrapText="bothSides"/>
            <wp:docPr id="2007842399" name="Picture 2007842399"/>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9"/>
                    <a:stretch>
                      <a:fillRect/>
                    </a:stretch>
                  </pic:blipFill>
                  <pic:spPr>
                    <a:xfrm>
                      <a:off x="0" y="0"/>
                      <a:ext cx="9144" cy="9147"/>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77696" behindDoc="0" locked="0" layoutInCell="1" allowOverlap="0" wp14:anchorId="79FDC31D" wp14:editId="1733373C">
            <wp:simplePos x="0" y="0"/>
            <wp:positionH relativeFrom="page">
              <wp:posOffset>381000</wp:posOffset>
            </wp:positionH>
            <wp:positionV relativeFrom="page">
              <wp:posOffset>2021437</wp:posOffset>
            </wp:positionV>
            <wp:extent cx="18288" cy="15245"/>
            <wp:effectExtent l="0" t="0" r="0" b="0"/>
            <wp:wrapSquare wrapText="bothSides"/>
            <wp:docPr id="577414208" name="Picture 577414208"/>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0"/>
                    <a:stretch>
                      <a:fillRect/>
                    </a:stretch>
                  </pic:blipFill>
                  <pic:spPr>
                    <a:xfrm>
                      <a:off x="0" y="0"/>
                      <a:ext cx="18288" cy="15245"/>
                    </a:xfrm>
                    <a:prstGeom prst="rect">
                      <a:avLst/>
                    </a:prstGeom>
                  </pic:spPr>
                </pic:pic>
              </a:graphicData>
            </a:graphic>
          </wp:anchor>
        </w:drawing>
      </w:r>
      <w:r w:rsidRPr="001C2AB7">
        <w:rPr>
          <w:rFonts w:ascii="Aptos" w:hAnsi="Aptos"/>
          <w:color w:val="000000" w:themeColor="text1"/>
        </w:rPr>
        <w:t xml:space="preserve">In order to preserve the confidentiality of the student involved in these proceedings, when an </w:t>
      </w:r>
      <w:r w:rsidRPr="001C2AB7">
        <w:rPr>
          <w:rFonts w:ascii="Aptos" w:hAnsi="Aptos"/>
          <w:noProof/>
          <w:color w:val="000000" w:themeColor="text1"/>
        </w:rPr>
        <w:drawing>
          <wp:inline distT="0" distB="0" distL="0" distR="0" wp14:anchorId="22DAAA7A" wp14:editId="39CACE35">
            <wp:extent cx="6096" cy="12196"/>
            <wp:effectExtent l="0" t="0" r="0" b="0"/>
            <wp:docPr id="2049636805" name="Picture 2049636805"/>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1"/>
                    <a:stretch>
                      <a:fillRect/>
                    </a:stretch>
                  </pic:blipFill>
                  <pic:spPr>
                    <a:xfrm>
                      <a:off x="0" y="0"/>
                      <a:ext cx="6096" cy="12196"/>
                    </a:xfrm>
                    <a:prstGeom prst="rect">
                      <a:avLst/>
                    </a:prstGeom>
                  </pic:spPr>
                </pic:pic>
              </a:graphicData>
            </a:graphic>
          </wp:inline>
        </w:drawing>
      </w:r>
      <w:r w:rsidRPr="001C2AB7">
        <w:rPr>
          <w:rFonts w:ascii="Aptos" w:hAnsi="Apto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1C2AB7">
        <w:rPr>
          <w:rFonts w:ascii="Aptos" w:hAnsi="Aptos"/>
          <w:i/>
          <w:iCs/>
          <w:color w:val="000000" w:themeColor="text1"/>
        </w:rPr>
        <w:t>Webster Grove School District v. Pulitzer Publishing Company</w:t>
      </w:r>
      <w:r w:rsidRPr="001C2AB7">
        <w:rPr>
          <w:rFonts w:ascii="Aptos" w:hAnsi="Aptos"/>
          <w:color w:val="000000" w:themeColor="text1"/>
        </w:rPr>
        <w:t>, 898 F.2d 1371 (8th. Cir. 1990). If the appealing party does not seek to impound the documents, the Bureau of Special Education Appeals, through the Attorney General's Office, may move to impound the documents.</w:t>
      </w:r>
    </w:p>
    <w:p w14:paraId="24D03BB0" w14:textId="77777777" w:rsidR="002B1CDB" w:rsidRPr="001C2AB7" w:rsidRDefault="002B1CDB" w:rsidP="002B1CDB">
      <w:pPr>
        <w:spacing w:line="243" w:lineRule="auto"/>
        <w:ind w:left="19" w:right="34"/>
        <w:jc w:val="both"/>
        <w:rPr>
          <w:rFonts w:ascii="Aptos" w:hAnsi="Aptos"/>
          <w:color w:val="000000" w:themeColor="text1"/>
        </w:rPr>
      </w:pPr>
    </w:p>
    <w:p w14:paraId="638E9C1D" w14:textId="77777777" w:rsidR="002B1CDB" w:rsidRPr="001C2AB7" w:rsidRDefault="002B1CDB" w:rsidP="002B1CDB">
      <w:pPr>
        <w:spacing w:line="259" w:lineRule="auto"/>
        <w:ind w:left="62"/>
        <w:rPr>
          <w:rFonts w:ascii="Aptos" w:hAnsi="Aptos"/>
          <w:b/>
          <w:bCs/>
          <w:color w:val="000000" w:themeColor="text1"/>
          <w:u w:val="single"/>
        </w:rPr>
      </w:pPr>
      <w:r w:rsidRPr="001C2AB7">
        <w:rPr>
          <w:rFonts w:ascii="Aptos" w:hAnsi="Aptos"/>
          <w:b/>
          <w:bCs/>
          <w:color w:val="000000" w:themeColor="text1"/>
          <w:u w:val="single"/>
        </w:rPr>
        <w:t>Record of the Hearing</w:t>
      </w:r>
    </w:p>
    <w:p w14:paraId="7107E1D1" w14:textId="77777777" w:rsidR="002B1CDB" w:rsidRPr="001C2AB7" w:rsidRDefault="002B1CDB" w:rsidP="002B1CDB">
      <w:pPr>
        <w:spacing w:after="292" w:line="243" w:lineRule="auto"/>
        <w:ind w:left="19" w:right="172"/>
        <w:jc w:val="both"/>
        <w:rPr>
          <w:rFonts w:ascii="Aptos" w:eastAsia="Calibri" w:hAnsi="Aptos"/>
          <w:color w:val="000000" w:themeColor="text1"/>
          <w:kern w:val="2"/>
          <w14:ligatures w14:val="standardContextual"/>
        </w:rPr>
      </w:pPr>
      <w:r w:rsidRPr="001C2AB7">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55EC1074" w14:textId="77777777" w:rsidR="00983F6C" w:rsidRPr="001C2AB7" w:rsidRDefault="00983F6C" w:rsidP="007A6AD9">
      <w:pPr>
        <w:textAlignment w:val="baseline"/>
        <w:rPr>
          <w:rFonts w:ascii="Aptos" w:hAnsi="Aptos"/>
          <w:color w:val="000000" w:themeColor="text1"/>
        </w:rPr>
      </w:pPr>
    </w:p>
    <w:p w14:paraId="4A40D383" w14:textId="39854C83" w:rsidR="00646DF3" w:rsidRPr="001C2AB7" w:rsidRDefault="00FE299B" w:rsidP="007A6AD9">
      <w:pPr>
        <w:textAlignment w:val="baseline"/>
        <w:rPr>
          <w:rFonts w:ascii="Aptos" w:hAnsi="Aptos"/>
          <w:color w:val="000000" w:themeColor="text1"/>
        </w:rPr>
      </w:pPr>
      <w:r w:rsidRPr="001C2AB7">
        <w:rPr>
          <w:rFonts w:ascii="Aptos" w:hAnsi="Aptos"/>
          <w:color w:val="000000" w:themeColor="text1"/>
        </w:rPr>
        <w:t xml:space="preserve"> </w:t>
      </w:r>
    </w:p>
    <w:p w14:paraId="05864E0C" w14:textId="77777777" w:rsidR="00AD6ADC" w:rsidRPr="001C2AB7" w:rsidRDefault="00AD6ADC" w:rsidP="00AD6ADC">
      <w:pPr>
        <w:rPr>
          <w:rFonts w:ascii="Aptos" w:hAnsi="Aptos"/>
          <w:color w:val="000000" w:themeColor="text1"/>
        </w:rPr>
      </w:pPr>
    </w:p>
    <w:p w14:paraId="0C6CC475" w14:textId="15F683E0" w:rsidR="00A52016" w:rsidRPr="001C2AB7" w:rsidRDefault="00A52016">
      <w:pPr>
        <w:rPr>
          <w:rFonts w:ascii="Aptos" w:hAnsi="Aptos"/>
          <w:color w:val="000000" w:themeColor="text1"/>
        </w:rPr>
      </w:pPr>
      <w:r w:rsidRPr="001C2AB7">
        <w:rPr>
          <w:rFonts w:ascii="Aptos" w:hAnsi="Aptos"/>
          <w:color w:val="000000" w:themeColor="text1"/>
        </w:rPr>
        <w:br w:type="page"/>
      </w:r>
    </w:p>
    <w:p w14:paraId="2D2DE5D1" w14:textId="77777777" w:rsidR="00AD6ADC" w:rsidRPr="001C2AB7" w:rsidRDefault="00AD6ADC" w:rsidP="00AD6ADC">
      <w:pPr>
        <w:rPr>
          <w:rFonts w:ascii="Aptos" w:hAnsi="Aptos"/>
          <w:color w:val="000000" w:themeColor="text1"/>
        </w:rPr>
      </w:pPr>
    </w:p>
    <w:p w14:paraId="43B9626B" w14:textId="77777777" w:rsidR="00AD6ADC" w:rsidRPr="001C2AB7" w:rsidRDefault="00AD6ADC" w:rsidP="00AD6ADC">
      <w:pPr>
        <w:rPr>
          <w:rFonts w:ascii="Aptos" w:hAnsi="Aptos"/>
          <w:color w:val="000000" w:themeColor="text1"/>
        </w:rPr>
      </w:pPr>
    </w:p>
    <w:p w14:paraId="3A017944" w14:textId="77777777" w:rsidR="00AD6ADC" w:rsidRPr="001C2AB7" w:rsidRDefault="00AD6ADC" w:rsidP="00AD6ADC">
      <w:pPr>
        <w:spacing w:line="259" w:lineRule="auto"/>
        <w:jc w:val="center"/>
        <w:rPr>
          <w:rFonts w:ascii="Aptos" w:hAnsi="Aptos"/>
          <w:color w:val="000000" w:themeColor="text1"/>
        </w:rPr>
      </w:pPr>
      <w:r w:rsidRPr="001C2AB7">
        <w:rPr>
          <w:rFonts w:ascii="Aptos" w:hAnsi="Aptos"/>
          <w:noProof/>
          <w:color w:val="000000" w:themeColor="text1"/>
        </w:rPr>
        <w:drawing>
          <wp:inline distT="0" distB="0" distL="0" distR="0" wp14:anchorId="7AE70710" wp14:editId="0C06FD75">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22"/>
                    <a:stretch>
                      <a:fillRect/>
                    </a:stretch>
                  </pic:blipFill>
                  <pic:spPr>
                    <a:xfrm>
                      <a:off x="0" y="0"/>
                      <a:ext cx="12192" cy="9147"/>
                    </a:xfrm>
                    <a:prstGeom prst="rect">
                      <a:avLst/>
                    </a:prstGeom>
                  </pic:spPr>
                </pic:pic>
              </a:graphicData>
            </a:graphic>
          </wp:inline>
        </w:drawing>
      </w:r>
      <w:r w:rsidRPr="001C2AB7">
        <w:rPr>
          <w:rFonts w:ascii="Aptos" w:hAnsi="Aptos"/>
          <w:color w:val="000000" w:themeColor="text1"/>
        </w:rPr>
        <w:t>COMMONWEALTH OF MASSACHUSETTS</w:t>
      </w:r>
    </w:p>
    <w:p w14:paraId="6595E9BC" w14:textId="77777777" w:rsidR="00AD6ADC" w:rsidRPr="001C2AB7" w:rsidRDefault="00AD6ADC" w:rsidP="00AD6ADC">
      <w:pPr>
        <w:spacing w:after="591" w:line="259" w:lineRule="auto"/>
        <w:ind w:right="250"/>
        <w:jc w:val="center"/>
        <w:rPr>
          <w:rFonts w:ascii="Aptos" w:hAnsi="Aptos"/>
          <w:color w:val="000000" w:themeColor="text1"/>
        </w:rPr>
      </w:pPr>
      <w:r w:rsidRPr="001C2AB7">
        <w:rPr>
          <w:rFonts w:ascii="Aptos" w:hAnsi="Aptos"/>
          <w:noProof/>
          <w:color w:val="000000" w:themeColor="text1"/>
        </w:rPr>
        <w:drawing>
          <wp:inline distT="0" distB="0" distL="0" distR="0" wp14:anchorId="033622BC" wp14:editId="4EDF46BC">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23"/>
                    <a:stretch>
                      <a:fillRect/>
                    </a:stretch>
                  </pic:blipFill>
                  <pic:spPr>
                    <a:xfrm>
                      <a:off x="0" y="0"/>
                      <a:ext cx="9144" cy="9147"/>
                    </a:xfrm>
                    <a:prstGeom prst="rect">
                      <a:avLst/>
                    </a:prstGeom>
                  </pic:spPr>
                </pic:pic>
              </a:graphicData>
            </a:graphic>
          </wp:inline>
        </w:drawing>
      </w:r>
      <w:r w:rsidRPr="001C2AB7">
        <w:rPr>
          <w:rFonts w:ascii="Aptos" w:hAnsi="Aptos"/>
          <w:color w:val="000000" w:themeColor="text1"/>
        </w:rPr>
        <w:t>BUREAU OF SPECIAL EDUCATION APPEALS</w:t>
      </w:r>
    </w:p>
    <w:p w14:paraId="4334CECD" w14:textId="77777777" w:rsidR="00AD6ADC" w:rsidRPr="001C2AB7" w:rsidRDefault="00AD6ADC" w:rsidP="00AD6ADC">
      <w:pPr>
        <w:tabs>
          <w:tab w:val="center" w:pos="440"/>
          <w:tab w:val="center" w:pos="4627"/>
        </w:tabs>
        <w:spacing w:after="533" w:line="259" w:lineRule="auto"/>
        <w:jc w:val="center"/>
        <w:rPr>
          <w:rFonts w:ascii="Aptos" w:hAnsi="Aptos"/>
          <w:color w:val="000000" w:themeColor="text1"/>
        </w:rPr>
      </w:pPr>
      <w:r w:rsidRPr="001C2AB7">
        <w:rPr>
          <w:rFonts w:ascii="Aptos" w:hAnsi="Aptos"/>
          <w:noProof/>
          <w:color w:val="000000" w:themeColor="text1"/>
        </w:rPr>
        <w:drawing>
          <wp:inline distT="0" distB="0" distL="0" distR="0" wp14:anchorId="66A97C3A" wp14:editId="0F0FBD6D">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1"/>
                    <a:stretch>
                      <a:fillRect/>
                    </a:stretch>
                  </pic:blipFill>
                  <pic:spPr>
                    <a:xfrm>
                      <a:off x="0" y="0"/>
                      <a:ext cx="9144" cy="9147"/>
                    </a:xfrm>
                    <a:prstGeom prst="rect">
                      <a:avLst/>
                    </a:prstGeom>
                  </pic:spPr>
                </pic:pic>
              </a:graphicData>
            </a:graphic>
          </wp:inline>
        </w:drawing>
      </w:r>
      <w:r w:rsidRPr="001C2AB7">
        <w:rPr>
          <w:rFonts w:ascii="Aptos" w:hAnsi="Aptos"/>
          <w:color w:val="000000" w:themeColor="text1"/>
          <w:u w:val="single" w:color="000000"/>
        </w:rPr>
        <w:t>EFFECT OF BUREAU DECISION AND RIGHTS OF APPEAL</w:t>
      </w:r>
    </w:p>
    <w:p w14:paraId="5BEE71D4" w14:textId="77777777" w:rsidR="00AD6ADC" w:rsidRPr="001C2AB7" w:rsidRDefault="00AD6ADC" w:rsidP="00AD6ADC">
      <w:pPr>
        <w:pStyle w:val="Heading1"/>
        <w:spacing w:after="261"/>
        <w:ind w:left="38"/>
        <w:rPr>
          <w:rFonts w:ascii="Aptos" w:hAnsi="Aptos"/>
          <w:color w:val="000000" w:themeColor="text1"/>
          <w:sz w:val="24"/>
          <w:szCs w:val="24"/>
        </w:rPr>
      </w:pPr>
      <w:r w:rsidRPr="001C2AB7">
        <w:rPr>
          <w:rFonts w:ascii="Aptos" w:hAnsi="Aptos"/>
          <w:color w:val="000000" w:themeColor="text1"/>
          <w:sz w:val="24"/>
          <w:szCs w:val="24"/>
        </w:rPr>
        <w:t>Effect of the Decision</w:t>
      </w:r>
    </w:p>
    <w:p w14:paraId="6591A64F" w14:textId="77777777" w:rsidR="00AD6ADC" w:rsidRPr="001C2AB7" w:rsidRDefault="00AD6ADC" w:rsidP="00AD6ADC">
      <w:pPr>
        <w:spacing w:after="312" w:line="250" w:lineRule="auto"/>
        <w:ind w:left="43" w:firstLine="5"/>
        <w:rPr>
          <w:rFonts w:ascii="Aptos" w:hAnsi="Aptos"/>
          <w:color w:val="000000" w:themeColor="text1"/>
        </w:rPr>
      </w:pPr>
      <w:r w:rsidRPr="001C2AB7">
        <w:rPr>
          <w:rFonts w:ascii="Aptos" w:hAnsi="Aptos"/>
          <w:color w:val="000000" w:themeColor="text1"/>
        </w:rPr>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1FA60BCE" w14:textId="77777777" w:rsidR="00AD6ADC" w:rsidRPr="001C2AB7" w:rsidRDefault="00AD6ADC" w:rsidP="00AD6ADC">
      <w:pPr>
        <w:ind w:left="19" w:right="62"/>
        <w:rPr>
          <w:rFonts w:ascii="Aptos" w:hAnsi="Aptos"/>
          <w:color w:val="000000" w:themeColor="text1"/>
        </w:rPr>
      </w:pPr>
      <w:r w:rsidRPr="001C2AB7">
        <w:rPr>
          <w:rFonts w:ascii="Aptos" w:hAnsi="Aptos"/>
          <w:color w:val="000000" w:themeColor="text1"/>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401F8EEA" w14:textId="77777777" w:rsidR="00AD6ADC" w:rsidRPr="001C2AB7" w:rsidRDefault="00AD6ADC" w:rsidP="00AD6ADC">
      <w:pPr>
        <w:ind w:left="19" w:right="62"/>
        <w:rPr>
          <w:rFonts w:ascii="Aptos" w:hAnsi="Aptos"/>
          <w:color w:val="000000" w:themeColor="text1"/>
        </w:rPr>
      </w:pPr>
      <w:r w:rsidRPr="001C2AB7">
        <w:rPr>
          <w:rFonts w:ascii="Aptos" w:hAnsi="Aptos"/>
          <w:color w:val="000000" w:themeColor="text1"/>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r w:rsidRPr="001C2AB7">
        <w:rPr>
          <w:rFonts w:ascii="Aptos" w:hAnsi="Aptos"/>
          <w:i/>
          <w:iCs/>
          <w:color w:val="000000" w:themeColor="text1"/>
        </w:rPr>
        <w:t>School Committee of Burlington v. Massachusetts Department of Education</w:t>
      </w:r>
      <w:r w:rsidRPr="001C2AB7">
        <w:rPr>
          <w:rFonts w:ascii="Aptos" w:hAnsi="Aptos"/>
          <w:color w:val="000000" w:themeColor="text1"/>
        </w:rPr>
        <w:t xml:space="preserve">, 471 U.S. 359 (1985).  Otherwise, a party seeking to change the child’s placement during the pendency of judicial proceedings must seek a preliminary injunction ordering such a change in placement from the court having jurisdiction over the appeal.  </w:t>
      </w:r>
      <w:r w:rsidRPr="001C2AB7">
        <w:rPr>
          <w:rFonts w:ascii="Aptos" w:hAnsi="Aptos"/>
          <w:i/>
          <w:iCs/>
          <w:color w:val="000000" w:themeColor="text1"/>
        </w:rPr>
        <w:t>Honig v. Doe</w:t>
      </w:r>
      <w:r w:rsidRPr="001C2AB7">
        <w:rPr>
          <w:rFonts w:ascii="Aptos" w:hAnsi="Aptos"/>
          <w:color w:val="000000" w:themeColor="text1"/>
        </w:rPr>
        <w:t xml:space="preserve">, 484 U.S. 305 (1988); </w:t>
      </w:r>
      <w:r w:rsidRPr="001C2AB7">
        <w:rPr>
          <w:rFonts w:ascii="Aptos" w:hAnsi="Aptos"/>
          <w:i/>
          <w:iCs/>
          <w:color w:val="000000" w:themeColor="text1"/>
        </w:rPr>
        <w:t>Doe v. Brookline</w:t>
      </w:r>
      <w:r w:rsidRPr="001C2AB7">
        <w:rPr>
          <w:rFonts w:ascii="Aptos" w:hAnsi="Aptos"/>
          <w:color w:val="000000" w:themeColor="text1"/>
        </w:rPr>
        <w:t>, 722 F.2d 910 (1</w:t>
      </w:r>
      <w:r w:rsidRPr="001C2AB7">
        <w:rPr>
          <w:rFonts w:ascii="Aptos" w:hAnsi="Aptos"/>
          <w:color w:val="000000" w:themeColor="text1"/>
          <w:vertAlign w:val="superscript"/>
        </w:rPr>
        <w:t>st</w:t>
      </w:r>
      <w:r w:rsidRPr="001C2AB7">
        <w:rPr>
          <w:rFonts w:ascii="Aptos" w:hAnsi="Aptos"/>
          <w:color w:val="000000" w:themeColor="text1"/>
        </w:rPr>
        <w:t xml:space="preserve"> Cir. 1983).</w:t>
      </w:r>
    </w:p>
    <w:p w14:paraId="15BA7FE0" w14:textId="77777777" w:rsidR="00AD6ADC" w:rsidRPr="001C2AB7" w:rsidRDefault="00AD6ADC" w:rsidP="00AD6ADC">
      <w:pPr>
        <w:pStyle w:val="Heading1"/>
        <w:ind w:left="96"/>
        <w:rPr>
          <w:rFonts w:ascii="Aptos" w:hAnsi="Aptos"/>
          <w:color w:val="000000" w:themeColor="text1"/>
          <w:sz w:val="24"/>
          <w:szCs w:val="24"/>
        </w:rPr>
      </w:pPr>
      <w:r w:rsidRPr="001C2AB7">
        <w:rPr>
          <w:rFonts w:ascii="Aptos" w:hAnsi="Aptos"/>
          <w:color w:val="000000" w:themeColor="text1"/>
          <w:sz w:val="24"/>
          <w:szCs w:val="24"/>
        </w:rPr>
        <w:t>Compliance</w:t>
      </w:r>
    </w:p>
    <w:p w14:paraId="2EC87830" w14:textId="77777777" w:rsidR="00AD6ADC" w:rsidRPr="001C2AB7" w:rsidRDefault="00AD6ADC" w:rsidP="00AD6ADC">
      <w:pPr>
        <w:ind w:left="19" w:right="172"/>
        <w:rPr>
          <w:rFonts w:ascii="Aptos" w:hAnsi="Aptos"/>
          <w:color w:val="000000" w:themeColor="text1"/>
        </w:rPr>
      </w:pPr>
      <w:r w:rsidRPr="001C2AB7">
        <w:rPr>
          <w:rFonts w:ascii="Aptos" w:hAnsi="Apto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5BB78BAC" w14:textId="77777777" w:rsidR="00AD6ADC" w:rsidRPr="001C2AB7" w:rsidRDefault="00AD6ADC" w:rsidP="00AD6ADC">
      <w:pPr>
        <w:pStyle w:val="Heading1"/>
        <w:ind w:left="-5"/>
        <w:rPr>
          <w:rFonts w:ascii="Aptos" w:hAnsi="Aptos"/>
          <w:color w:val="000000" w:themeColor="text1"/>
          <w:sz w:val="24"/>
          <w:szCs w:val="24"/>
        </w:rPr>
      </w:pPr>
      <w:r w:rsidRPr="001C2AB7">
        <w:rPr>
          <w:rFonts w:ascii="Aptos" w:hAnsi="Aptos"/>
          <w:color w:val="000000" w:themeColor="text1"/>
          <w:sz w:val="24"/>
          <w:szCs w:val="24"/>
        </w:rPr>
        <w:lastRenderedPageBreak/>
        <w:t>Rights of Appeal</w:t>
      </w:r>
    </w:p>
    <w:p w14:paraId="2B763534" w14:textId="77777777" w:rsidR="00AD6ADC" w:rsidRPr="001C2AB7" w:rsidRDefault="00AD6ADC" w:rsidP="00AD6ADC">
      <w:pPr>
        <w:ind w:left="19" w:right="172"/>
        <w:rPr>
          <w:rFonts w:ascii="Aptos" w:hAnsi="Aptos"/>
          <w:color w:val="000000" w:themeColor="text1"/>
        </w:rPr>
      </w:pPr>
      <w:r w:rsidRPr="001C2AB7">
        <w:rPr>
          <w:rFonts w:ascii="Aptos" w:hAnsi="Aptos"/>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1415(i)(2).</w:t>
      </w:r>
    </w:p>
    <w:p w14:paraId="70E3DF0F" w14:textId="77777777" w:rsidR="00AD6ADC" w:rsidRPr="001C2AB7" w:rsidRDefault="00AD6ADC" w:rsidP="00AD6ADC">
      <w:pPr>
        <w:spacing w:after="566"/>
        <w:ind w:left="19" w:right="172"/>
        <w:rPr>
          <w:rFonts w:ascii="Aptos" w:hAnsi="Aptos"/>
          <w:color w:val="000000" w:themeColor="text1"/>
        </w:rPr>
      </w:pPr>
      <w:r w:rsidRPr="001C2AB7">
        <w:rPr>
          <w:rFonts w:ascii="Aptos" w:hAnsi="Aptos"/>
          <w:color w:val="000000" w:themeColor="text1"/>
        </w:rPr>
        <w:t>An appeal of a Bureau decision to state superior court or to federal district court must be filed within ninety (90) days from the date of the decision. 20 U.S.C. s. 1415(i)(2)(B).</w:t>
      </w:r>
    </w:p>
    <w:p w14:paraId="70F1341D" w14:textId="77777777" w:rsidR="00AD6ADC" w:rsidRPr="001C2AB7" w:rsidRDefault="00AD6ADC" w:rsidP="00AD6ADC">
      <w:pPr>
        <w:pStyle w:val="Heading1"/>
        <w:ind w:left="-5"/>
        <w:rPr>
          <w:rFonts w:ascii="Aptos" w:hAnsi="Aptos"/>
          <w:color w:val="000000" w:themeColor="text1"/>
          <w:sz w:val="24"/>
          <w:szCs w:val="24"/>
        </w:rPr>
      </w:pPr>
      <w:r w:rsidRPr="001C2AB7">
        <w:rPr>
          <w:rFonts w:ascii="Aptos" w:hAnsi="Aptos"/>
          <w:color w:val="000000" w:themeColor="text1"/>
          <w:sz w:val="24"/>
          <w:szCs w:val="24"/>
        </w:rPr>
        <w:t>Confidentiality</w:t>
      </w:r>
    </w:p>
    <w:p w14:paraId="70692B80" w14:textId="77777777" w:rsidR="00AD6ADC" w:rsidRPr="001C2AB7" w:rsidRDefault="00AD6ADC" w:rsidP="00AD6ADC">
      <w:pPr>
        <w:ind w:left="19" w:right="34"/>
        <w:rPr>
          <w:rFonts w:ascii="Aptos" w:hAnsi="Aptos"/>
          <w:i/>
          <w:iCs/>
          <w:color w:val="000000" w:themeColor="text1"/>
        </w:rPr>
      </w:pPr>
      <w:r w:rsidRPr="001C2AB7">
        <w:rPr>
          <w:rFonts w:ascii="Aptos" w:hAnsi="Aptos"/>
          <w:noProof/>
          <w:color w:val="000000" w:themeColor="text1"/>
        </w:rPr>
        <w:drawing>
          <wp:anchor distT="0" distB="0" distL="114300" distR="114300" simplePos="0" relativeHeight="251659264" behindDoc="0" locked="0" layoutInCell="1" allowOverlap="0" wp14:anchorId="69E2B7D7" wp14:editId="39B3AA9E">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2"/>
                    <a:stretch>
                      <a:fillRect/>
                    </a:stretch>
                  </pic:blipFill>
                  <pic:spPr>
                    <a:xfrm>
                      <a:off x="0" y="0"/>
                      <a:ext cx="12192" cy="12196"/>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60288" behindDoc="0" locked="0" layoutInCell="1" allowOverlap="0" wp14:anchorId="3CA53E60" wp14:editId="2A56AD96">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3"/>
                    <a:stretch>
                      <a:fillRect/>
                    </a:stretch>
                  </pic:blipFill>
                  <pic:spPr>
                    <a:xfrm>
                      <a:off x="0" y="0"/>
                      <a:ext cx="9144" cy="9147"/>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61312" behindDoc="0" locked="0" layoutInCell="1" allowOverlap="0" wp14:anchorId="5A4E1C9F" wp14:editId="01ACE465">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4"/>
                    <a:stretch>
                      <a:fillRect/>
                    </a:stretch>
                  </pic:blipFill>
                  <pic:spPr>
                    <a:xfrm>
                      <a:off x="0" y="0"/>
                      <a:ext cx="9144" cy="9147"/>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62336" behindDoc="0" locked="0" layoutInCell="1" allowOverlap="0" wp14:anchorId="60C2A7FE" wp14:editId="26B3A90C">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5"/>
                    <a:stretch>
                      <a:fillRect/>
                    </a:stretch>
                  </pic:blipFill>
                  <pic:spPr>
                    <a:xfrm>
                      <a:off x="0" y="0"/>
                      <a:ext cx="9144" cy="12196"/>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63360" behindDoc="0" locked="0" layoutInCell="1" allowOverlap="0" wp14:anchorId="5568FFCF" wp14:editId="382A88DC">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6"/>
                    <a:stretch>
                      <a:fillRect/>
                    </a:stretch>
                  </pic:blipFill>
                  <pic:spPr>
                    <a:xfrm>
                      <a:off x="0" y="0"/>
                      <a:ext cx="15240" cy="12196"/>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64384" behindDoc="0" locked="0" layoutInCell="1" allowOverlap="0" wp14:anchorId="52D11F89" wp14:editId="3BB3ACC7">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7"/>
                    <a:stretch>
                      <a:fillRect/>
                    </a:stretch>
                  </pic:blipFill>
                  <pic:spPr>
                    <a:xfrm>
                      <a:off x="0" y="0"/>
                      <a:ext cx="9144" cy="9147"/>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65408" behindDoc="0" locked="0" layoutInCell="1" allowOverlap="0" wp14:anchorId="76F8183F" wp14:editId="26C70D71">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8"/>
                    <a:stretch>
                      <a:fillRect/>
                    </a:stretch>
                  </pic:blipFill>
                  <pic:spPr>
                    <a:xfrm>
                      <a:off x="0" y="0"/>
                      <a:ext cx="9144" cy="9147"/>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66432" behindDoc="0" locked="0" layoutInCell="1" allowOverlap="0" wp14:anchorId="3D5B78E6" wp14:editId="7939E904">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9"/>
                    <a:stretch>
                      <a:fillRect/>
                    </a:stretch>
                  </pic:blipFill>
                  <pic:spPr>
                    <a:xfrm>
                      <a:off x="0" y="0"/>
                      <a:ext cx="9144" cy="9147"/>
                    </a:xfrm>
                    <a:prstGeom prst="rect">
                      <a:avLst/>
                    </a:prstGeom>
                  </pic:spPr>
                </pic:pic>
              </a:graphicData>
            </a:graphic>
          </wp:anchor>
        </w:drawing>
      </w:r>
      <w:r w:rsidRPr="001C2AB7">
        <w:rPr>
          <w:rFonts w:ascii="Aptos" w:hAnsi="Aptos"/>
          <w:noProof/>
          <w:color w:val="000000" w:themeColor="text1"/>
        </w:rPr>
        <w:drawing>
          <wp:anchor distT="0" distB="0" distL="114300" distR="114300" simplePos="0" relativeHeight="251667456" behindDoc="0" locked="0" layoutInCell="1" allowOverlap="0" wp14:anchorId="3DAD3A03" wp14:editId="39974CCC">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0"/>
                    <a:stretch>
                      <a:fillRect/>
                    </a:stretch>
                  </pic:blipFill>
                  <pic:spPr>
                    <a:xfrm>
                      <a:off x="0" y="0"/>
                      <a:ext cx="18288" cy="15245"/>
                    </a:xfrm>
                    <a:prstGeom prst="rect">
                      <a:avLst/>
                    </a:prstGeom>
                  </pic:spPr>
                </pic:pic>
              </a:graphicData>
            </a:graphic>
          </wp:anchor>
        </w:drawing>
      </w:r>
      <w:r w:rsidRPr="001C2AB7">
        <w:rPr>
          <w:rFonts w:ascii="Aptos" w:hAnsi="Aptos"/>
          <w:color w:val="000000" w:themeColor="text1"/>
        </w:rPr>
        <w:t xml:space="preserve">In order to preserve the confidentiality of the student involved in these proceedings, when an </w:t>
      </w:r>
      <w:r w:rsidRPr="001C2AB7">
        <w:rPr>
          <w:rFonts w:ascii="Aptos" w:hAnsi="Aptos"/>
          <w:noProof/>
          <w:color w:val="000000" w:themeColor="text1"/>
        </w:rPr>
        <w:drawing>
          <wp:inline distT="0" distB="0" distL="0" distR="0" wp14:anchorId="7C6A016D" wp14:editId="09C5B234">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1"/>
                    <a:stretch>
                      <a:fillRect/>
                    </a:stretch>
                  </pic:blipFill>
                  <pic:spPr>
                    <a:xfrm>
                      <a:off x="0" y="0"/>
                      <a:ext cx="6096" cy="12196"/>
                    </a:xfrm>
                    <a:prstGeom prst="rect">
                      <a:avLst/>
                    </a:prstGeom>
                  </pic:spPr>
                </pic:pic>
              </a:graphicData>
            </a:graphic>
          </wp:inline>
        </w:drawing>
      </w:r>
      <w:r w:rsidRPr="001C2AB7">
        <w:rPr>
          <w:rFonts w:ascii="Aptos" w:hAnsi="Apto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1C2AB7">
        <w:rPr>
          <w:rFonts w:ascii="Aptos" w:hAnsi="Aptos"/>
          <w:i/>
          <w:iCs/>
          <w:color w:val="000000" w:themeColor="text1"/>
        </w:rPr>
        <w:t>Webster Grove_School District v. Pulitzer Publishing</w:t>
      </w:r>
    </w:p>
    <w:p w14:paraId="0DB6CE28" w14:textId="77777777" w:rsidR="00AD6ADC" w:rsidRPr="001C2AB7" w:rsidRDefault="00AD6ADC" w:rsidP="00AD6ADC">
      <w:pPr>
        <w:spacing w:after="562"/>
        <w:ind w:left="19" w:right="172"/>
        <w:rPr>
          <w:rFonts w:ascii="Aptos" w:hAnsi="Aptos"/>
          <w:color w:val="000000" w:themeColor="text1"/>
        </w:rPr>
      </w:pPr>
      <w:r w:rsidRPr="001C2AB7">
        <w:rPr>
          <w:rFonts w:ascii="Aptos" w:hAnsi="Aptos"/>
          <w:i/>
          <w:iCs/>
          <w:color w:val="000000" w:themeColor="text1"/>
        </w:rPr>
        <w:t>Company</w:t>
      </w:r>
      <w:r w:rsidRPr="001C2AB7">
        <w:rPr>
          <w:rFonts w:ascii="Aptos" w:hAnsi="Aptos"/>
          <w:color w:val="000000" w:themeColor="text1"/>
        </w:rPr>
        <w:t>, 898 F.2d 1371 (8th. Cir. 1990). If the appealing party does not seek to impound the documents, the Bureau of Special Education Appeals, through the Attorney General's Office, may move to impound the documents.</w:t>
      </w:r>
    </w:p>
    <w:p w14:paraId="390F835D" w14:textId="77777777" w:rsidR="00AD6ADC" w:rsidRPr="001C2AB7" w:rsidRDefault="00AD6ADC" w:rsidP="00AD6ADC">
      <w:pPr>
        <w:spacing w:after="231" w:line="259" w:lineRule="auto"/>
        <w:ind w:left="62"/>
        <w:rPr>
          <w:rFonts w:ascii="Aptos" w:hAnsi="Aptos"/>
          <w:color w:val="000000" w:themeColor="text1"/>
          <w:u w:val="single"/>
        </w:rPr>
      </w:pPr>
      <w:r w:rsidRPr="001C2AB7">
        <w:rPr>
          <w:rFonts w:ascii="Aptos" w:hAnsi="Aptos"/>
          <w:color w:val="000000" w:themeColor="text1"/>
          <w:u w:val="single"/>
        </w:rPr>
        <w:t>Record of the Hearing</w:t>
      </w:r>
    </w:p>
    <w:p w14:paraId="232F4E6B" w14:textId="77777777" w:rsidR="00AD6ADC" w:rsidRPr="001C2AB7" w:rsidRDefault="00AD6ADC" w:rsidP="00AD6ADC">
      <w:pPr>
        <w:ind w:left="19" w:right="172"/>
        <w:rPr>
          <w:rFonts w:ascii="Aptos" w:hAnsi="Aptos"/>
          <w:color w:val="000000" w:themeColor="text1"/>
        </w:rPr>
      </w:pPr>
      <w:r w:rsidRPr="001C2AB7">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68E02B39" w14:textId="77777777" w:rsidR="00AD6ADC" w:rsidRPr="001C2AB7" w:rsidRDefault="00AD6ADC" w:rsidP="00AD6ADC">
      <w:pPr>
        <w:rPr>
          <w:rFonts w:ascii="Aptos" w:hAnsi="Aptos"/>
          <w:color w:val="000000" w:themeColor="text1"/>
        </w:rPr>
      </w:pPr>
    </w:p>
    <w:p w14:paraId="581A56F1" w14:textId="77777777" w:rsidR="00AD6ADC" w:rsidRPr="001C2AB7" w:rsidRDefault="00AD6ADC" w:rsidP="007A6AD9">
      <w:pPr>
        <w:textAlignment w:val="baseline"/>
        <w:rPr>
          <w:rFonts w:ascii="Aptos" w:hAnsi="Aptos"/>
          <w:color w:val="000000" w:themeColor="text1"/>
        </w:rPr>
      </w:pPr>
    </w:p>
    <w:sectPr w:rsidR="00AD6ADC" w:rsidRPr="001C2AB7" w:rsidSect="00712A5C">
      <w:footerReference w:type="even" r:id="rId24"/>
      <w:footerReference w:type="defaul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4D318" w14:textId="77777777" w:rsidR="00C02E4C" w:rsidRDefault="00C02E4C" w:rsidP="00925F40">
      <w:r>
        <w:separator/>
      </w:r>
    </w:p>
  </w:endnote>
  <w:endnote w:type="continuationSeparator" w:id="0">
    <w:p w14:paraId="47AC58C2" w14:textId="77777777" w:rsidR="00C02E4C" w:rsidRDefault="00C02E4C" w:rsidP="0092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34756892"/>
      <w:docPartObj>
        <w:docPartGallery w:val="Page Numbers (Bottom of Page)"/>
        <w:docPartUnique/>
      </w:docPartObj>
    </w:sdtPr>
    <w:sdtContent>
      <w:p w14:paraId="0871BF9C" w14:textId="6F5AC02D" w:rsidR="00D27FAE" w:rsidRDefault="00925F40" w:rsidP="00AC09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F6A80">
          <w:rPr>
            <w:rStyle w:val="PageNumber"/>
            <w:noProof/>
          </w:rPr>
          <w:t>10</w:t>
        </w:r>
        <w:r>
          <w:rPr>
            <w:rStyle w:val="PageNumber"/>
          </w:rPr>
          <w:fldChar w:fldCharType="end"/>
        </w:r>
      </w:p>
    </w:sdtContent>
  </w:sdt>
  <w:p w14:paraId="0ED07B32" w14:textId="77777777" w:rsidR="00D27FAE" w:rsidRDefault="00D27FAE" w:rsidP="000C4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0891375"/>
      <w:docPartObj>
        <w:docPartGallery w:val="Page Numbers (Bottom of Page)"/>
        <w:docPartUnique/>
      </w:docPartObj>
    </w:sdtPr>
    <w:sdtContent>
      <w:p w14:paraId="45AD7DCE" w14:textId="77777777" w:rsidR="00D27FAE" w:rsidRDefault="00925F40" w:rsidP="00AC09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2BC02A5E" w14:textId="77777777" w:rsidR="00D27FAE" w:rsidRDefault="00D27FAE" w:rsidP="000C47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8C6C7" w14:textId="77777777" w:rsidR="00C02E4C" w:rsidRDefault="00C02E4C" w:rsidP="00925F40">
      <w:r>
        <w:separator/>
      </w:r>
    </w:p>
  </w:footnote>
  <w:footnote w:type="continuationSeparator" w:id="0">
    <w:p w14:paraId="2DBAAD5B" w14:textId="77777777" w:rsidR="00C02E4C" w:rsidRDefault="00C02E4C" w:rsidP="00925F40">
      <w:r>
        <w:continuationSeparator/>
      </w:r>
    </w:p>
  </w:footnote>
  <w:footnote w:id="1">
    <w:p w14:paraId="65CEC81B" w14:textId="4D547CA6" w:rsidR="000A301B" w:rsidRPr="001D5EAE" w:rsidRDefault="000A301B">
      <w:pPr>
        <w:pStyle w:val="FootnoteText"/>
        <w:rPr>
          <w:rFonts w:ascii="Aptos" w:hAnsi="Aptos"/>
        </w:rPr>
      </w:pPr>
      <w:r w:rsidRPr="001D5EAE">
        <w:rPr>
          <w:rStyle w:val="FootnoteReference"/>
          <w:rFonts w:ascii="Aptos" w:hAnsi="Aptos"/>
        </w:rPr>
        <w:footnoteRef/>
      </w:r>
      <w:r w:rsidRPr="001D5EAE">
        <w:rPr>
          <w:rFonts w:ascii="Aptos" w:hAnsi="Aptos"/>
        </w:rPr>
        <w:t xml:space="preserve"> Parent did not submit any exhibits despite multiple reminders by the Hearing Officer.</w:t>
      </w:r>
    </w:p>
  </w:footnote>
  <w:footnote w:id="2">
    <w:p w14:paraId="122D0BCC" w14:textId="66B91640" w:rsidR="00C8140D" w:rsidRPr="001D5EAE" w:rsidRDefault="00C8140D" w:rsidP="000945F9">
      <w:pPr>
        <w:pStyle w:val="FootnoteText"/>
        <w:rPr>
          <w:rFonts w:ascii="Aptos" w:hAnsi="Aptos"/>
          <w:color w:val="000000" w:themeColor="text1"/>
        </w:rPr>
      </w:pPr>
      <w:r w:rsidRPr="001D5EAE">
        <w:rPr>
          <w:rStyle w:val="FootnoteReference"/>
          <w:rFonts w:ascii="Aptos" w:hAnsi="Aptos"/>
          <w:color w:val="000000" w:themeColor="text1"/>
        </w:rPr>
        <w:footnoteRef/>
      </w:r>
      <w:r w:rsidRPr="001D5EAE">
        <w:rPr>
          <w:rFonts w:ascii="Aptos" w:hAnsi="Aptos"/>
          <w:color w:val="000000" w:themeColor="text1"/>
        </w:rPr>
        <w:t xml:space="preserve"> Parent</w:t>
      </w:r>
      <w:r w:rsidR="007469E5" w:rsidRPr="001D5EAE">
        <w:rPr>
          <w:rFonts w:ascii="Aptos" w:hAnsi="Aptos"/>
          <w:color w:val="000000" w:themeColor="text1"/>
        </w:rPr>
        <w:t xml:space="preserve"> </w:t>
      </w:r>
      <w:r w:rsidRPr="001D5EAE">
        <w:rPr>
          <w:rFonts w:ascii="Aptos" w:hAnsi="Aptos"/>
          <w:color w:val="000000" w:themeColor="text1"/>
        </w:rPr>
        <w:t xml:space="preserve">did not ask to file any closing arguments in writing or otherwise contact the Hearing Officer regarding </w:t>
      </w:r>
      <w:r w:rsidR="00A271E1" w:rsidRPr="001D5EAE">
        <w:rPr>
          <w:rFonts w:ascii="Aptos" w:hAnsi="Aptos"/>
          <w:color w:val="000000" w:themeColor="text1"/>
        </w:rPr>
        <w:t>his</w:t>
      </w:r>
      <w:r w:rsidRPr="001D5EAE">
        <w:rPr>
          <w:rFonts w:ascii="Aptos" w:hAnsi="Aptos"/>
          <w:color w:val="000000" w:themeColor="text1"/>
        </w:rPr>
        <w:t xml:space="preserve"> nonattendance at Hearing.</w:t>
      </w:r>
    </w:p>
  </w:footnote>
  <w:footnote w:id="3">
    <w:p w14:paraId="7F01516F" w14:textId="042EBCBC" w:rsidR="00B03DFC" w:rsidRPr="001D5EAE" w:rsidRDefault="00B03DFC" w:rsidP="00B03DFC">
      <w:pPr>
        <w:pStyle w:val="FootnoteText"/>
        <w:rPr>
          <w:rFonts w:ascii="Aptos" w:hAnsi="Aptos"/>
          <w:color w:val="000000" w:themeColor="text1"/>
        </w:rPr>
      </w:pPr>
      <w:r w:rsidRPr="001D5EAE">
        <w:rPr>
          <w:rStyle w:val="FootnoteReference"/>
          <w:rFonts w:ascii="Aptos" w:hAnsi="Aptos"/>
          <w:color w:val="000000" w:themeColor="text1"/>
        </w:rPr>
        <w:footnoteRef/>
      </w:r>
      <w:r w:rsidRPr="001D5EAE">
        <w:rPr>
          <w:rFonts w:ascii="Aptos" w:hAnsi="Aptos"/>
          <w:color w:val="000000" w:themeColor="text1"/>
        </w:rPr>
        <w:t xml:space="preserve"> The evaluation included the following assessments: Woodcock Johnson Tests of Cognitive Abilities, Fourth Edition (WJ-IV COG) Woodcock Johnson Tests of Achievement, Fourth Edition (WJ-IV AC</w:t>
      </w:r>
      <w:r w:rsidR="00BF5C51" w:rsidRPr="001D5EAE">
        <w:rPr>
          <w:rFonts w:ascii="Aptos" w:hAnsi="Aptos"/>
          <w:color w:val="000000" w:themeColor="text1"/>
        </w:rPr>
        <w:t>).</w:t>
      </w:r>
    </w:p>
  </w:footnote>
  <w:footnote w:id="4">
    <w:p w14:paraId="7E01F620" w14:textId="7972DA90" w:rsidR="001D5EAE" w:rsidRPr="001D5EAE" w:rsidRDefault="001D5EAE">
      <w:pPr>
        <w:pStyle w:val="FootnoteText"/>
        <w:rPr>
          <w:rFonts w:ascii="Aptos" w:hAnsi="Aptos"/>
        </w:rPr>
      </w:pPr>
      <w:r w:rsidRPr="001D5EAE">
        <w:rPr>
          <w:rStyle w:val="FootnoteReference"/>
          <w:rFonts w:ascii="Aptos" w:hAnsi="Aptos"/>
        </w:rPr>
        <w:footnoteRef/>
      </w:r>
      <w:r w:rsidRPr="001D5EAE">
        <w:rPr>
          <w:rFonts w:ascii="Aptos" w:hAnsi="Aptos"/>
        </w:rPr>
        <w:t xml:space="preserve"> Ms. Thorpe </w:t>
      </w:r>
      <w:r w:rsidR="002E6219">
        <w:rPr>
          <w:rFonts w:ascii="Aptos" w:hAnsi="Aptos"/>
        </w:rPr>
        <w:t>has a master’s degree in special education and holds multiple licenses from the Department of Elementary and Secondary Education (DESE)</w:t>
      </w:r>
      <w:r w:rsidR="004971FF">
        <w:rPr>
          <w:rFonts w:ascii="Aptos" w:hAnsi="Aptos"/>
        </w:rPr>
        <w:t>. (Thorpe)</w:t>
      </w:r>
      <w:r w:rsidR="002E6219">
        <w:rPr>
          <w:rFonts w:ascii="Aptos" w:hAnsi="Aptos"/>
        </w:rPr>
        <w:t xml:space="preserve"> </w:t>
      </w:r>
    </w:p>
  </w:footnote>
  <w:footnote w:id="5">
    <w:p w14:paraId="0503A80C" w14:textId="5503A79C" w:rsidR="008B411D" w:rsidRPr="001D5EAE" w:rsidRDefault="008B411D">
      <w:pPr>
        <w:pStyle w:val="FootnoteText"/>
        <w:rPr>
          <w:rFonts w:ascii="Aptos" w:hAnsi="Aptos"/>
        </w:rPr>
      </w:pPr>
      <w:r w:rsidRPr="001D5EAE">
        <w:rPr>
          <w:rStyle w:val="FootnoteReference"/>
          <w:rFonts w:ascii="Aptos" w:hAnsi="Aptos"/>
        </w:rPr>
        <w:footnoteRef/>
      </w:r>
      <w:r w:rsidRPr="001D5EAE">
        <w:rPr>
          <w:rFonts w:ascii="Aptos" w:hAnsi="Aptos"/>
        </w:rPr>
        <w:t xml:space="preserve"> Ms. Stefanov has a master’s degree in education and holds multiple licenses from the </w:t>
      </w:r>
      <w:r w:rsidR="00382A10" w:rsidRPr="001D5EAE">
        <w:rPr>
          <w:rFonts w:ascii="Aptos" w:hAnsi="Aptos"/>
        </w:rPr>
        <w:t>DESE.</w:t>
      </w:r>
      <w:r w:rsidR="00AC55A3" w:rsidRPr="001D5EAE">
        <w:rPr>
          <w:rFonts w:ascii="Aptos" w:hAnsi="Aptos"/>
        </w:rPr>
        <w:t xml:space="preserve"> (Stefanov)</w:t>
      </w:r>
    </w:p>
  </w:footnote>
  <w:footnote w:id="6">
    <w:p w14:paraId="5A9062A7" w14:textId="7848A4EF" w:rsidR="00382A10" w:rsidRPr="001D5EAE" w:rsidRDefault="00382A10">
      <w:pPr>
        <w:pStyle w:val="FootnoteText"/>
        <w:rPr>
          <w:rFonts w:ascii="Aptos" w:hAnsi="Aptos"/>
        </w:rPr>
      </w:pPr>
      <w:r w:rsidRPr="001D5EAE">
        <w:rPr>
          <w:rStyle w:val="FootnoteReference"/>
          <w:rFonts w:ascii="Aptos" w:hAnsi="Aptos"/>
        </w:rPr>
        <w:footnoteRef/>
      </w:r>
      <w:r w:rsidRPr="001D5EAE">
        <w:rPr>
          <w:rFonts w:ascii="Aptos" w:hAnsi="Aptos"/>
        </w:rPr>
        <w:t xml:space="preserve"> Ms. Stefanov has</w:t>
      </w:r>
      <w:r w:rsidR="00972E89" w:rsidRPr="001D5EAE">
        <w:rPr>
          <w:rFonts w:ascii="Aptos" w:hAnsi="Aptos"/>
        </w:rPr>
        <w:t xml:space="preserve"> worked </w:t>
      </w:r>
      <w:r w:rsidR="00433E09" w:rsidRPr="001D5EAE">
        <w:rPr>
          <w:rFonts w:ascii="Aptos" w:hAnsi="Aptos"/>
        </w:rPr>
        <w:t>as a teacher since 2011</w:t>
      </w:r>
      <w:r w:rsidR="00433E09">
        <w:rPr>
          <w:rFonts w:ascii="Aptos" w:hAnsi="Aptos"/>
        </w:rPr>
        <w:t xml:space="preserve">, the last three years </w:t>
      </w:r>
      <w:r w:rsidR="00972E89" w:rsidRPr="001D5EAE">
        <w:rPr>
          <w:rFonts w:ascii="Aptos" w:hAnsi="Aptos"/>
        </w:rPr>
        <w:t>in the District</w:t>
      </w:r>
      <w:r w:rsidR="00AC55A3" w:rsidRPr="001D5EAE">
        <w:rPr>
          <w:rFonts w:ascii="Aptos" w:hAnsi="Aptos"/>
        </w:rPr>
        <w:t>. (Stefanov)</w:t>
      </w:r>
    </w:p>
  </w:footnote>
  <w:footnote w:id="7">
    <w:p w14:paraId="36ADD92B" w14:textId="4BD2212F" w:rsidR="00481A35" w:rsidRPr="001D5EAE" w:rsidRDefault="00481A35">
      <w:pPr>
        <w:pStyle w:val="FootnoteText"/>
        <w:rPr>
          <w:rFonts w:ascii="Aptos" w:hAnsi="Aptos"/>
          <w:color w:val="000000" w:themeColor="text1"/>
        </w:rPr>
      </w:pPr>
      <w:r w:rsidRPr="001D5EAE">
        <w:rPr>
          <w:rStyle w:val="FootnoteReference"/>
          <w:rFonts w:ascii="Aptos" w:hAnsi="Aptos"/>
          <w:color w:val="000000" w:themeColor="text1"/>
        </w:rPr>
        <w:footnoteRef/>
      </w:r>
      <w:r w:rsidRPr="001D5EAE">
        <w:rPr>
          <w:rFonts w:ascii="Aptos" w:hAnsi="Aptos"/>
          <w:color w:val="000000" w:themeColor="text1"/>
        </w:rPr>
        <w:t xml:space="preserve"> This meeting was delayed due to Parent’s non</w:t>
      </w:r>
      <w:r w:rsidR="00C85122" w:rsidRPr="001D5EAE">
        <w:rPr>
          <w:rFonts w:ascii="Aptos" w:hAnsi="Aptos"/>
          <w:color w:val="000000" w:themeColor="text1"/>
        </w:rPr>
        <w:t>-</w:t>
      </w:r>
      <w:r w:rsidRPr="001D5EAE">
        <w:rPr>
          <w:rFonts w:ascii="Aptos" w:hAnsi="Aptos"/>
          <w:color w:val="000000" w:themeColor="text1"/>
        </w:rPr>
        <w:t>responsiveness regarding scheduling. (S-12)</w:t>
      </w:r>
    </w:p>
  </w:footnote>
  <w:footnote w:id="8">
    <w:p w14:paraId="5A0B6E6B" w14:textId="77777777" w:rsidR="00E52FC5" w:rsidRPr="001D5EAE" w:rsidRDefault="00E52FC5" w:rsidP="000945F9">
      <w:pPr>
        <w:pStyle w:val="FootnoteText"/>
        <w:contextualSpacing/>
        <w:rPr>
          <w:rFonts w:ascii="Aptos" w:hAnsi="Aptos"/>
          <w:color w:val="000000" w:themeColor="text1"/>
        </w:rPr>
      </w:pPr>
      <w:r w:rsidRPr="001D5EAE">
        <w:rPr>
          <w:rStyle w:val="FootnoteReference"/>
          <w:rFonts w:ascii="Aptos" w:hAnsi="Aptos"/>
          <w:color w:val="000000" w:themeColor="text1"/>
        </w:rPr>
        <w:footnoteRef/>
      </w:r>
      <w:r w:rsidRPr="001D5EAE">
        <w:rPr>
          <w:rFonts w:ascii="Aptos" w:hAnsi="Aptos"/>
          <w:color w:val="000000" w:themeColor="text1"/>
        </w:rPr>
        <w:t xml:space="preserve"> Individuals with Disabilities Education Act (IDEA), 20 U.S.C. §1400 (d)(1)(A).</w:t>
      </w:r>
    </w:p>
  </w:footnote>
  <w:footnote w:id="9">
    <w:p w14:paraId="0397D39E" w14:textId="633B0960" w:rsidR="00E52FC5" w:rsidRPr="001D5EAE" w:rsidRDefault="00E52FC5" w:rsidP="000945F9">
      <w:pPr>
        <w:pStyle w:val="FootnoteText"/>
        <w:contextualSpacing/>
        <w:rPr>
          <w:rFonts w:ascii="Aptos" w:hAnsi="Aptos"/>
          <w:i/>
          <w:iCs/>
          <w:color w:val="000000" w:themeColor="text1"/>
          <w:bdr w:val="none" w:sz="0" w:space="0" w:color="auto" w:frame="1"/>
        </w:rPr>
      </w:pPr>
      <w:r w:rsidRPr="001D5EAE">
        <w:rPr>
          <w:rStyle w:val="FootnoteReference"/>
          <w:rFonts w:ascii="Aptos" w:hAnsi="Aptos"/>
          <w:color w:val="000000" w:themeColor="text1"/>
        </w:rPr>
        <w:footnoteRef/>
      </w:r>
      <w:r w:rsidRPr="001D5EAE">
        <w:rPr>
          <w:rFonts w:ascii="Aptos" w:hAnsi="Aptos"/>
          <w:color w:val="000000" w:themeColor="text1"/>
        </w:rPr>
        <w:t xml:space="preserve"> See </w:t>
      </w:r>
      <w:r w:rsidRPr="001D5EAE">
        <w:rPr>
          <w:rFonts w:ascii="Aptos" w:hAnsi="Aptos"/>
          <w:color w:val="000000" w:themeColor="text1"/>
          <w:shd w:val="clear" w:color="auto" w:fill="FFFFFF"/>
        </w:rPr>
        <w:t>20 USC §1401 (9), (26), (29)</w:t>
      </w:r>
      <w:r w:rsidRPr="001D5EAE">
        <w:rPr>
          <w:rFonts w:ascii="Aptos" w:hAnsi="Aptos"/>
          <w:color w:val="000000" w:themeColor="text1"/>
        </w:rPr>
        <w:t xml:space="preserve">; 603 CMR 28.05(4)(b); </w:t>
      </w:r>
      <w:r w:rsidRPr="001D5EAE">
        <w:rPr>
          <w:rStyle w:val="Emphasis"/>
          <w:rFonts w:ascii="Aptos" w:hAnsi="Aptos"/>
          <w:color w:val="000000" w:themeColor="text1"/>
          <w:bdr w:val="none" w:sz="0" w:space="0" w:color="auto" w:frame="1"/>
        </w:rPr>
        <w:t>C.D. v. Natick Pub. Sch. Dist</w:t>
      </w:r>
      <w:r w:rsidRPr="00282E28">
        <w:rPr>
          <w:rStyle w:val="Emphasis"/>
          <w:rFonts w:ascii="Aptos" w:hAnsi="Aptos"/>
          <w:i w:val="0"/>
          <w:iCs w:val="0"/>
          <w:color w:val="000000" w:themeColor="text1"/>
          <w:bdr w:val="none" w:sz="0" w:space="0" w:color="auto" w:frame="1"/>
        </w:rPr>
        <w:t>., 924 F.3d 621, 624 (1st Cir. 2019</w:t>
      </w:r>
      <w:r w:rsidR="00D66C40" w:rsidRPr="00282E28">
        <w:rPr>
          <w:rStyle w:val="Emphasis"/>
          <w:rFonts w:ascii="Aptos" w:hAnsi="Aptos"/>
          <w:i w:val="0"/>
          <w:iCs w:val="0"/>
          <w:color w:val="000000" w:themeColor="text1"/>
          <w:bdr w:val="none" w:sz="0" w:space="0" w:color="auto" w:frame="1"/>
        </w:rPr>
        <w:t>);</w:t>
      </w:r>
      <w:r w:rsidRPr="001D5EAE">
        <w:rPr>
          <w:rStyle w:val="Emphasis"/>
          <w:rFonts w:ascii="Aptos" w:hAnsi="Aptos"/>
          <w:color w:val="000000" w:themeColor="text1"/>
          <w:bdr w:val="none" w:sz="0" w:space="0" w:color="auto" w:frame="1"/>
        </w:rPr>
        <w:t xml:space="preserve"> Sebastian M. v. King Philip Reg'l Sch. Dist.</w:t>
      </w:r>
      <w:r w:rsidRPr="001D5EAE">
        <w:rPr>
          <w:rFonts w:ascii="Aptos" w:hAnsi="Aptos"/>
          <w:color w:val="000000" w:themeColor="text1"/>
        </w:rPr>
        <w:t xml:space="preserve">, 685 F.3d 84, 84 (1st Cir. 2012); </w:t>
      </w:r>
      <w:r w:rsidRPr="001D5EAE">
        <w:rPr>
          <w:rFonts w:ascii="Aptos" w:hAnsi="Aptos"/>
          <w:i/>
          <w:iCs/>
          <w:color w:val="000000" w:themeColor="text1"/>
        </w:rPr>
        <w:t xml:space="preserve">C.G. v. Five Town Comty. Sch. Dist., </w:t>
      </w:r>
      <w:r w:rsidRPr="001D5EAE">
        <w:rPr>
          <w:rFonts w:ascii="Aptos" w:hAnsi="Aptos"/>
          <w:color w:val="000000" w:themeColor="text1"/>
        </w:rPr>
        <w:t>513 F. 3d 279</w:t>
      </w:r>
      <w:r w:rsidR="00D66C40" w:rsidRPr="001D5EAE">
        <w:rPr>
          <w:rFonts w:ascii="Aptos" w:hAnsi="Aptos"/>
          <w:color w:val="000000" w:themeColor="text1"/>
        </w:rPr>
        <w:t>, 285</w:t>
      </w:r>
      <w:r w:rsidRPr="001D5EAE">
        <w:rPr>
          <w:rFonts w:ascii="Aptos" w:hAnsi="Aptos"/>
          <w:color w:val="000000" w:themeColor="text1"/>
        </w:rPr>
        <w:t xml:space="preserve"> (1st Cir. 2008); </w:t>
      </w:r>
      <w:r w:rsidRPr="001D5EAE">
        <w:rPr>
          <w:rFonts w:ascii="Aptos" w:hAnsi="Aptos"/>
          <w:i/>
          <w:iCs/>
          <w:color w:val="000000" w:themeColor="text1"/>
        </w:rPr>
        <w:t>In Re: Chicopee Public Schools,</w:t>
      </w:r>
      <w:r w:rsidRPr="001D5EAE">
        <w:rPr>
          <w:rFonts w:ascii="Aptos" w:hAnsi="Aptos"/>
          <w:color w:val="000000" w:themeColor="text1"/>
        </w:rPr>
        <w:t xml:space="preserve"> BSEA #</w:t>
      </w:r>
      <w:r w:rsidRPr="001D5EAE">
        <w:rPr>
          <w:rFonts w:ascii="Aptos" w:hAnsi="Aptos"/>
          <w:b/>
          <w:bCs/>
          <w:color w:val="000000" w:themeColor="text1"/>
          <w:shd w:val="clear" w:color="auto" w:fill="FFFFFF"/>
        </w:rPr>
        <w:t xml:space="preserve"> </w:t>
      </w:r>
      <w:r w:rsidRPr="001D5EAE">
        <w:rPr>
          <w:rFonts w:ascii="Aptos" w:hAnsi="Aptos"/>
          <w:color w:val="000000" w:themeColor="text1"/>
        </w:rPr>
        <w:t>1307346 (Byrne, 2013).</w:t>
      </w:r>
    </w:p>
  </w:footnote>
  <w:footnote w:id="10">
    <w:p w14:paraId="729E1895" w14:textId="77777777" w:rsidR="00E52FC5" w:rsidRPr="001D5EAE" w:rsidRDefault="00E52FC5" w:rsidP="000945F9">
      <w:pPr>
        <w:pStyle w:val="FootnoteText"/>
        <w:contextualSpacing/>
        <w:rPr>
          <w:rFonts w:ascii="Aptos" w:hAnsi="Aptos"/>
          <w:color w:val="000000" w:themeColor="text1"/>
        </w:rPr>
      </w:pPr>
      <w:r w:rsidRPr="001D5EAE">
        <w:rPr>
          <w:rStyle w:val="FootnoteReference"/>
          <w:rFonts w:ascii="Aptos" w:hAnsi="Aptos"/>
          <w:color w:val="000000" w:themeColor="text1"/>
        </w:rPr>
        <w:footnoteRef/>
      </w:r>
      <w:r w:rsidRPr="001D5EAE">
        <w:rPr>
          <w:rFonts w:ascii="Aptos" w:hAnsi="Aptos"/>
          <w:color w:val="000000" w:themeColor="text1"/>
        </w:rPr>
        <w:t xml:space="preserve"> 20 U.S.C § 1412(a)(5)(A); 34 CFR 300.114(a)(2)(i); M.G.L. c. 71 B, §§ 2, 3; 603 CMR 28.06(2)(c).</w:t>
      </w:r>
    </w:p>
  </w:footnote>
  <w:footnote w:id="11">
    <w:p w14:paraId="3621F135" w14:textId="77777777" w:rsidR="00E52FC5" w:rsidRPr="001D5EAE" w:rsidRDefault="00E52FC5" w:rsidP="000945F9">
      <w:pPr>
        <w:pStyle w:val="FootnoteText"/>
        <w:contextualSpacing/>
        <w:rPr>
          <w:rFonts w:ascii="Aptos" w:hAnsi="Aptos"/>
          <w:color w:val="000000" w:themeColor="text1"/>
        </w:rPr>
      </w:pPr>
      <w:r w:rsidRPr="001D5EAE">
        <w:rPr>
          <w:rStyle w:val="FootnoteReference"/>
          <w:rFonts w:ascii="Aptos" w:hAnsi="Aptos"/>
          <w:color w:val="000000" w:themeColor="text1"/>
        </w:rPr>
        <w:footnoteRef/>
      </w:r>
      <w:r w:rsidRPr="001D5EAE">
        <w:rPr>
          <w:rFonts w:ascii="Aptos" w:hAnsi="Aptos"/>
          <w:color w:val="000000" w:themeColor="text1"/>
        </w:rPr>
        <w:t xml:space="preserve"> 20 U.S.C. 1412(a)(5)(A); </w:t>
      </w:r>
      <w:r w:rsidRPr="001D5EAE">
        <w:rPr>
          <w:rFonts w:ascii="Aptos" w:hAnsi="Aptos"/>
          <w:i/>
          <w:iCs/>
          <w:color w:val="000000" w:themeColor="text1"/>
        </w:rPr>
        <w:t>C.D.</w:t>
      </w:r>
      <w:r w:rsidRPr="001D5EAE">
        <w:rPr>
          <w:rFonts w:ascii="Aptos" w:hAnsi="Aptos"/>
          <w:color w:val="000000" w:themeColor="text1"/>
        </w:rPr>
        <w:t>, 924 F. 3d at 631 (internal citations omitted).</w:t>
      </w:r>
    </w:p>
  </w:footnote>
  <w:footnote w:id="12">
    <w:p w14:paraId="66872010" w14:textId="77777777" w:rsidR="00E52FC5" w:rsidRPr="001D5EAE" w:rsidRDefault="00E52FC5" w:rsidP="000945F9">
      <w:pPr>
        <w:pStyle w:val="FootnoteText"/>
        <w:contextualSpacing/>
        <w:rPr>
          <w:rFonts w:ascii="Aptos" w:hAnsi="Aptos"/>
          <w:color w:val="000000" w:themeColor="text1"/>
        </w:rPr>
      </w:pPr>
      <w:r w:rsidRPr="001D5EAE">
        <w:rPr>
          <w:rStyle w:val="FootnoteReference"/>
          <w:rFonts w:ascii="Aptos" w:hAnsi="Aptos"/>
          <w:color w:val="000000" w:themeColor="text1"/>
        </w:rPr>
        <w:footnoteRef/>
      </w:r>
      <w:r w:rsidRPr="001D5EAE">
        <w:rPr>
          <w:rFonts w:ascii="Aptos" w:hAnsi="Aptos"/>
          <w:color w:val="000000" w:themeColor="text1"/>
        </w:rPr>
        <w:t xml:space="preserve"> </w:t>
      </w:r>
      <w:r w:rsidRPr="001D5EAE">
        <w:rPr>
          <w:rFonts w:ascii="Aptos" w:hAnsi="Aptos"/>
          <w:i/>
          <w:iCs/>
          <w:color w:val="000000" w:themeColor="text1"/>
        </w:rPr>
        <w:t>Endrew F. v. Douglas Cty. Reg'l Sch. Dist.</w:t>
      </w:r>
      <w:r w:rsidRPr="001D5EAE">
        <w:rPr>
          <w:rFonts w:ascii="Aptos" w:hAnsi="Aptos"/>
          <w:color w:val="000000" w:themeColor="text1"/>
        </w:rPr>
        <w:t>, 137 S. Ct. 988, 1001 (2017).</w:t>
      </w:r>
    </w:p>
  </w:footnote>
  <w:footnote w:id="13">
    <w:p w14:paraId="68E5E1BF" w14:textId="0ADC2320" w:rsidR="00E52FC5" w:rsidRPr="001D5EAE" w:rsidRDefault="00E52FC5" w:rsidP="000945F9">
      <w:pPr>
        <w:contextualSpacing/>
        <w:rPr>
          <w:rFonts w:ascii="Aptos" w:hAnsi="Aptos"/>
          <w:color w:val="000000" w:themeColor="text1"/>
          <w:sz w:val="20"/>
          <w:szCs w:val="20"/>
        </w:rPr>
      </w:pPr>
      <w:r w:rsidRPr="001D5EAE">
        <w:rPr>
          <w:rStyle w:val="FootnoteReference"/>
          <w:rFonts w:ascii="Aptos" w:hAnsi="Aptos"/>
          <w:color w:val="000000" w:themeColor="text1"/>
          <w:sz w:val="20"/>
          <w:szCs w:val="20"/>
        </w:rPr>
        <w:footnoteRef/>
      </w:r>
      <w:r w:rsidRPr="001D5EAE">
        <w:rPr>
          <w:rFonts w:ascii="Aptos" w:hAnsi="Aptos"/>
          <w:color w:val="000000" w:themeColor="text1"/>
          <w:sz w:val="20"/>
          <w:szCs w:val="20"/>
        </w:rPr>
        <w:t xml:space="preserve"> </w:t>
      </w:r>
      <w:r w:rsidR="00410164">
        <w:rPr>
          <w:rFonts w:ascii="Aptos" w:hAnsi="Aptos"/>
          <w:color w:val="000000" w:themeColor="text1"/>
          <w:sz w:val="20"/>
          <w:szCs w:val="20"/>
        </w:rPr>
        <w:t xml:space="preserve">See </w:t>
      </w:r>
      <w:r w:rsidRPr="001D5EAE">
        <w:rPr>
          <w:rFonts w:ascii="Aptos" w:hAnsi="Aptos"/>
          <w:color w:val="000000" w:themeColor="text1"/>
          <w:sz w:val="20"/>
          <w:szCs w:val="20"/>
        </w:rPr>
        <w:t xml:space="preserve">34 CFR §300.324(a)(i-v); </w:t>
      </w:r>
      <w:r w:rsidRPr="001D5EAE">
        <w:rPr>
          <w:rFonts w:ascii="Aptos" w:hAnsi="Aptos"/>
          <w:i/>
          <w:iCs/>
          <w:color w:val="000000" w:themeColor="text1"/>
          <w:sz w:val="20"/>
          <w:szCs w:val="20"/>
        </w:rPr>
        <w:t xml:space="preserve">Endrew F., </w:t>
      </w:r>
      <w:r w:rsidRPr="001D5EAE">
        <w:rPr>
          <w:rFonts w:ascii="Aptos" w:hAnsi="Aptos"/>
          <w:color w:val="000000" w:themeColor="text1"/>
          <w:sz w:val="20"/>
          <w:szCs w:val="20"/>
        </w:rPr>
        <w:t>137 S. Ct. at 999; </w:t>
      </w:r>
      <w:r w:rsidRPr="001D5EAE">
        <w:rPr>
          <w:rFonts w:ascii="Aptos" w:hAnsi="Aptos"/>
          <w:i/>
          <w:iCs/>
          <w:color w:val="000000" w:themeColor="text1"/>
          <w:sz w:val="20"/>
          <w:szCs w:val="20"/>
        </w:rPr>
        <w:t>D.B. v. Esposito</w:t>
      </w:r>
      <w:r w:rsidRPr="001D5EAE">
        <w:rPr>
          <w:rFonts w:ascii="Aptos" w:hAnsi="Aptos"/>
          <w:color w:val="000000" w:themeColor="text1"/>
          <w:sz w:val="20"/>
          <w:szCs w:val="20"/>
        </w:rPr>
        <w:t xml:space="preserve">, 675 F.3d 26, 34 (1st Cir. 2012); </w:t>
      </w:r>
      <w:r w:rsidRPr="001D5EAE">
        <w:rPr>
          <w:rFonts w:ascii="Aptos" w:hAnsi="Aptos"/>
          <w:i/>
          <w:iCs/>
          <w:color w:val="000000" w:themeColor="text1"/>
          <w:sz w:val="20"/>
          <w:szCs w:val="20"/>
          <w:bdr w:val="none" w:sz="0" w:space="0" w:color="auto" w:frame="1"/>
        </w:rPr>
        <w:t>N. Reading Sch. Comm. v. Bureau of Special Educ. Appeals</w:t>
      </w:r>
      <w:r w:rsidRPr="001D5EAE">
        <w:rPr>
          <w:rFonts w:ascii="Aptos" w:hAnsi="Aptos"/>
          <w:color w:val="000000" w:themeColor="text1"/>
          <w:sz w:val="20"/>
          <w:szCs w:val="20"/>
        </w:rPr>
        <w:t>, 480 F. Supp. 2d 479, 489 (D. Mass. 2007) (“</w:t>
      </w:r>
      <w:r w:rsidRPr="001D5EAE">
        <w:rPr>
          <w:rFonts w:ascii="Aptos" w:hAnsi="Aptos"/>
          <w:color w:val="000000" w:themeColor="text1"/>
          <w:sz w:val="20"/>
          <w:szCs w:val="20"/>
          <w:shd w:val="clear" w:color="auto" w:fill="FFFFFF"/>
        </w:rPr>
        <w:t xml:space="preserve">The First Circuit has characterized the federal floor, which defines the minimum that must be offered to all handicapped children, as providing a </w:t>
      </w:r>
      <w:r w:rsidRPr="001D5EAE">
        <w:rPr>
          <w:rStyle w:val="Emphasis"/>
          <w:rFonts w:ascii="Aptos" w:hAnsi="Aptos"/>
          <w:color w:val="000000" w:themeColor="text1"/>
          <w:sz w:val="20"/>
          <w:szCs w:val="20"/>
          <w:bdr w:val="none" w:sz="0" w:space="0" w:color="auto" w:frame="1"/>
        </w:rPr>
        <w:t>meaningful,</w:t>
      </w:r>
      <w:r w:rsidRPr="001D5EAE">
        <w:rPr>
          <w:rFonts w:ascii="Aptos" w:hAnsi="Aptos"/>
          <w:color w:val="000000" w:themeColor="text1"/>
          <w:sz w:val="20"/>
          <w:szCs w:val="20"/>
          <w:shd w:val="clear" w:color="auto" w:fill="FFFFFF"/>
        </w:rPr>
        <w:t xml:space="preserve"> beneficial educational opportunity, and that court has stated that a handicapped child's educational program must be reasonably calculated to provide </w:t>
      </w:r>
      <w:r w:rsidRPr="001D5EAE">
        <w:rPr>
          <w:rStyle w:val="Emphasis"/>
          <w:rFonts w:ascii="Aptos" w:hAnsi="Aptos"/>
          <w:color w:val="000000" w:themeColor="text1"/>
          <w:sz w:val="20"/>
          <w:szCs w:val="20"/>
          <w:bdr w:val="none" w:sz="0" w:space="0" w:color="auto" w:frame="1"/>
        </w:rPr>
        <w:t>effective results</w:t>
      </w:r>
      <w:r w:rsidRPr="001D5EAE">
        <w:rPr>
          <w:rFonts w:ascii="Aptos" w:hAnsi="Aptos"/>
          <w:color w:val="000000" w:themeColor="text1"/>
          <w:sz w:val="20"/>
          <w:szCs w:val="20"/>
          <w:shd w:val="clear" w:color="auto" w:fill="FFFFFF"/>
        </w:rPr>
        <w:t xml:space="preserve"> and </w:t>
      </w:r>
      <w:r w:rsidRPr="001D5EAE">
        <w:rPr>
          <w:rStyle w:val="Emphasis"/>
          <w:rFonts w:ascii="Aptos" w:hAnsi="Aptos"/>
          <w:color w:val="000000" w:themeColor="text1"/>
          <w:sz w:val="20"/>
          <w:szCs w:val="20"/>
          <w:bdr w:val="none" w:sz="0" w:space="0" w:color="auto" w:frame="1"/>
        </w:rPr>
        <w:t>demonstrable improvement</w:t>
      </w:r>
      <w:r w:rsidRPr="001D5EAE">
        <w:rPr>
          <w:rFonts w:ascii="Aptos" w:hAnsi="Aptos"/>
          <w:color w:val="000000" w:themeColor="text1"/>
          <w:sz w:val="20"/>
          <w:szCs w:val="20"/>
          <w:shd w:val="clear" w:color="auto" w:fill="FFFFFF"/>
        </w:rPr>
        <w:t> in the various educational and personal skills identified as special needs”) (internal citations and quotations omitted).</w:t>
      </w:r>
    </w:p>
  </w:footnote>
  <w:footnote w:id="14">
    <w:p w14:paraId="561257B8" w14:textId="77777777" w:rsidR="00E52FC5" w:rsidRPr="001D5EAE" w:rsidRDefault="00E52FC5" w:rsidP="000945F9">
      <w:pPr>
        <w:pStyle w:val="FootnoteText"/>
        <w:contextualSpacing/>
        <w:rPr>
          <w:rFonts w:ascii="Aptos" w:hAnsi="Aptos"/>
          <w:color w:val="000000" w:themeColor="text1"/>
        </w:rPr>
      </w:pPr>
      <w:r w:rsidRPr="001D5EAE">
        <w:rPr>
          <w:rStyle w:val="FootnoteReference"/>
          <w:rFonts w:ascii="Aptos" w:hAnsi="Aptos"/>
          <w:color w:val="000000" w:themeColor="text1"/>
        </w:rPr>
        <w:footnoteRef/>
      </w:r>
      <w:r w:rsidRPr="001D5EAE">
        <w:rPr>
          <w:rFonts w:ascii="Aptos" w:hAnsi="Aptos"/>
          <w:color w:val="000000" w:themeColor="text1"/>
        </w:rPr>
        <w:t xml:space="preserve"> </w:t>
      </w:r>
      <w:r w:rsidRPr="001D5EAE">
        <w:rPr>
          <w:rFonts w:ascii="Aptos" w:hAnsi="Aptos"/>
          <w:i/>
          <w:iCs/>
          <w:color w:val="000000" w:themeColor="text1"/>
        </w:rPr>
        <w:t>Roland M. v. Concord Sch. Comm.</w:t>
      </w:r>
      <w:r w:rsidRPr="001D5EAE">
        <w:rPr>
          <w:rFonts w:ascii="Aptos" w:hAnsi="Aptos"/>
          <w:color w:val="000000" w:themeColor="text1"/>
        </w:rPr>
        <w:t>, 910 F.2d 983, 992 (1st Cir. 1990).</w:t>
      </w:r>
    </w:p>
  </w:footnote>
  <w:footnote w:id="15">
    <w:p w14:paraId="18BC06F0" w14:textId="5ADCDE5F" w:rsidR="00E52FC5" w:rsidRPr="001D5EAE" w:rsidRDefault="00E52FC5" w:rsidP="000945F9">
      <w:pPr>
        <w:pStyle w:val="FootnoteText"/>
        <w:contextualSpacing/>
        <w:rPr>
          <w:rFonts w:ascii="Aptos" w:hAnsi="Aptos"/>
          <w:color w:val="000000" w:themeColor="text1"/>
        </w:rPr>
      </w:pPr>
      <w:r w:rsidRPr="001D5EAE">
        <w:rPr>
          <w:rStyle w:val="FootnoteReference"/>
          <w:rFonts w:ascii="Aptos" w:hAnsi="Aptos"/>
          <w:color w:val="000000" w:themeColor="text1"/>
        </w:rPr>
        <w:footnoteRef/>
      </w:r>
      <w:r w:rsidRPr="001D5EAE">
        <w:rPr>
          <w:rFonts w:ascii="Aptos" w:hAnsi="Aptos"/>
          <w:color w:val="000000" w:themeColor="text1"/>
        </w:rPr>
        <w:t xml:space="preserve"> </w:t>
      </w:r>
      <w:r w:rsidR="00F97C5F">
        <w:rPr>
          <w:rFonts w:ascii="Aptos" w:hAnsi="Aptos"/>
          <w:color w:val="000000" w:themeColor="text1"/>
        </w:rPr>
        <w:t xml:space="preserve">See </w:t>
      </w:r>
      <w:r w:rsidRPr="001D5EAE">
        <w:rPr>
          <w:rFonts w:ascii="Aptos" w:hAnsi="Aptos"/>
          <w:i/>
          <w:iCs/>
          <w:color w:val="000000" w:themeColor="text1"/>
        </w:rPr>
        <w:t>Bd. of Educ. v. Rowley</w:t>
      </w:r>
      <w:r w:rsidRPr="001D5EAE">
        <w:rPr>
          <w:rFonts w:ascii="Aptos" w:hAnsi="Aptos"/>
          <w:color w:val="000000" w:themeColor="text1"/>
        </w:rPr>
        <w:t xml:space="preserve">, 458 U.S. 176, 197, n.21 (1982) (“Whatever Congress meant by an “appropriate” education, it is clear that it did not mean a potential-maximizing education”); see </w:t>
      </w:r>
      <w:r w:rsidRPr="001D5EAE">
        <w:rPr>
          <w:rFonts w:ascii="Aptos" w:hAnsi="Aptos"/>
          <w:i/>
          <w:iCs/>
          <w:color w:val="000000" w:themeColor="text1"/>
        </w:rPr>
        <w:t>N. Reading Sch. Comm.</w:t>
      </w:r>
      <w:r w:rsidRPr="001D5EAE">
        <w:rPr>
          <w:rFonts w:ascii="Aptos" w:hAnsi="Aptos"/>
          <w:color w:val="000000" w:themeColor="text1"/>
        </w:rPr>
        <w:t>, 480 F. Supp. 2d at 488 (“The focus of inquiry under 20 U.S.C. § 1415(e)(i) must recognize the IDEA's modest goal of an appropriate, rather than an ideal, education”).</w:t>
      </w:r>
    </w:p>
  </w:footnote>
  <w:footnote w:id="16">
    <w:p w14:paraId="0062D78B" w14:textId="18FF5F9A" w:rsidR="00E52FC5" w:rsidRPr="001D5EAE" w:rsidRDefault="00E52FC5" w:rsidP="000945F9">
      <w:pPr>
        <w:contextualSpacing/>
        <w:rPr>
          <w:rFonts w:ascii="Aptos" w:hAnsi="Aptos"/>
          <w:color w:val="000000" w:themeColor="text1"/>
          <w:sz w:val="20"/>
          <w:szCs w:val="20"/>
        </w:rPr>
      </w:pPr>
      <w:r w:rsidRPr="001D5EAE">
        <w:rPr>
          <w:rStyle w:val="FootnoteReference"/>
          <w:rFonts w:ascii="Aptos" w:hAnsi="Aptos"/>
          <w:color w:val="000000" w:themeColor="text1"/>
          <w:sz w:val="20"/>
          <w:szCs w:val="20"/>
        </w:rPr>
        <w:footnoteRef/>
      </w:r>
      <w:r w:rsidRPr="001D5EAE">
        <w:rPr>
          <w:rFonts w:ascii="Aptos" w:hAnsi="Aptos"/>
          <w:color w:val="000000" w:themeColor="text1"/>
          <w:sz w:val="20"/>
          <w:szCs w:val="20"/>
        </w:rPr>
        <w:t xml:space="preserve"> </w:t>
      </w:r>
      <w:r w:rsidRPr="001D5EAE">
        <w:rPr>
          <w:rFonts w:ascii="Aptos" w:hAnsi="Aptos"/>
          <w:i/>
          <w:iCs/>
          <w:color w:val="000000" w:themeColor="text1"/>
          <w:sz w:val="20"/>
          <w:szCs w:val="20"/>
          <w:bdr w:val="none" w:sz="0" w:space="0" w:color="auto" w:frame="1"/>
        </w:rPr>
        <w:t>Endrew F.</w:t>
      </w:r>
      <w:r w:rsidRPr="001D5EAE">
        <w:rPr>
          <w:rFonts w:ascii="Aptos" w:hAnsi="Aptos"/>
          <w:color w:val="000000" w:themeColor="text1"/>
          <w:sz w:val="20"/>
          <w:szCs w:val="20"/>
        </w:rPr>
        <w:t xml:space="preserve">, 137 S. Ct. at 992; see </w:t>
      </w:r>
      <w:r w:rsidR="00F97C5F">
        <w:rPr>
          <w:rFonts w:ascii="Aptos" w:hAnsi="Aptos"/>
          <w:color w:val="000000" w:themeColor="text1"/>
          <w:sz w:val="20"/>
          <w:szCs w:val="20"/>
        </w:rPr>
        <w:t xml:space="preserve">also </w:t>
      </w:r>
      <w:r w:rsidRPr="001D5EAE">
        <w:rPr>
          <w:rFonts w:ascii="Aptos" w:hAnsi="Aptos"/>
          <w:color w:val="000000" w:themeColor="text1"/>
          <w:sz w:val="20"/>
          <w:szCs w:val="20"/>
        </w:rPr>
        <w:t xml:space="preserve">603 CMR 28.02(17).  </w:t>
      </w:r>
    </w:p>
  </w:footnote>
  <w:footnote w:id="17">
    <w:p w14:paraId="5884BEB1" w14:textId="1FB41628" w:rsidR="00476733" w:rsidRDefault="00476733">
      <w:pPr>
        <w:pStyle w:val="FootnoteText"/>
      </w:pPr>
      <w:r>
        <w:rPr>
          <w:rStyle w:val="FootnoteReference"/>
        </w:rPr>
        <w:t>17</w:t>
      </w:r>
      <w:r>
        <w:t xml:space="preserve"> </w:t>
      </w:r>
      <w:r w:rsidRPr="001D5EAE">
        <w:rPr>
          <w:rFonts w:ascii="Aptos" w:hAnsi="Aptos"/>
          <w:color w:val="000000" w:themeColor="text1"/>
        </w:rPr>
        <w:t xml:space="preserve">34 C.F.R. § 300.303 (a)(1); see </w:t>
      </w:r>
      <w:r w:rsidRPr="001D5EAE">
        <w:rPr>
          <w:rFonts w:ascii="Aptos" w:hAnsi="Aptos"/>
          <w:i/>
          <w:iCs/>
          <w:color w:val="000000" w:themeColor="text1"/>
        </w:rPr>
        <w:t>West-Linn Wilsonville School District v. Student</w:t>
      </w:r>
      <w:r w:rsidRPr="001D5EAE">
        <w:rPr>
          <w:rFonts w:ascii="Aptos" w:hAnsi="Aptos"/>
          <w:color w:val="000000" w:themeColor="text1"/>
        </w:rPr>
        <w:t>, 63 IDELR 251 (D. Ore. 2014) (reevaluation was warranted when Student’s behaviors escalated significantly and the principal informed the director of student services that the special education teacher felt unsafe around the child).</w:t>
      </w:r>
    </w:p>
  </w:footnote>
  <w:footnote w:id="18">
    <w:p w14:paraId="433692EE" w14:textId="1402E786" w:rsidR="00476733" w:rsidRDefault="00476733">
      <w:pPr>
        <w:pStyle w:val="FootnoteText"/>
      </w:pPr>
      <w:r>
        <w:rPr>
          <w:rStyle w:val="FootnoteReference"/>
        </w:rPr>
        <w:t>18</w:t>
      </w:r>
      <w:r>
        <w:t xml:space="preserve"> </w:t>
      </w:r>
      <w:r w:rsidRPr="001D5EAE">
        <w:rPr>
          <w:rFonts w:ascii="Aptos" w:hAnsi="Aptos"/>
          <w:color w:val="000000" w:themeColor="text1"/>
          <w:shd w:val="clear" w:color="auto" w:fill="FFFFFF"/>
        </w:rPr>
        <w:t>See, e.g.,</w:t>
      </w:r>
      <w:r w:rsidRPr="001D5EAE">
        <w:rPr>
          <w:rFonts w:ascii="Aptos" w:hAnsi="Aptos"/>
          <w:i/>
          <w:iCs/>
          <w:color w:val="000000" w:themeColor="text1"/>
        </w:rPr>
        <w:t xml:space="preserve"> Lowell Pub. Sch.</w:t>
      </w:r>
      <w:r w:rsidRPr="001D5EAE">
        <w:rPr>
          <w:rFonts w:ascii="Aptos" w:hAnsi="Aptos"/>
          <w:color w:val="000000" w:themeColor="text1"/>
        </w:rPr>
        <w:t xml:space="preserve">, BSEA #110039 (Crane, 2010) (granting the District substitute consent for an updated three-year evaluation, which parents refused, as this was necessary to determine what educational services and placement were appropriate for the student, and reasoning that "[w]ithout new evaluations, it simply is not possible to do what state and federal special education law require - that is, to determine whether special education or related services are needed, and to tailor any needed special education and related services to Student's current strengths and weaknesses"); </w:t>
      </w:r>
      <w:r w:rsidRPr="001D5EAE">
        <w:rPr>
          <w:rFonts w:ascii="Aptos" w:hAnsi="Aptos"/>
          <w:i/>
          <w:iCs/>
          <w:color w:val="000000" w:themeColor="text1"/>
        </w:rPr>
        <w:t>In Re: Maynard Pub. Sch.</w:t>
      </w:r>
      <w:r w:rsidRPr="001D5EAE">
        <w:rPr>
          <w:rFonts w:ascii="Aptos" w:hAnsi="Aptos"/>
          <w:color w:val="000000" w:themeColor="text1"/>
        </w:rPr>
        <w:t xml:space="preserve">, BSEA #106645 (Scannell, 2010) (finding that "many of the assessments requested by Maynard in the three year reevaluation proposal [were] necessary to determine [the student's] current functioning so that the proper special education services [could] be provided to him"); </w:t>
      </w:r>
      <w:r w:rsidRPr="001D5EAE">
        <w:rPr>
          <w:rFonts w:ascii="Aptos" w:hAnsi="Aptos"/>
          <w:i/>
          <w:iCs/>
          <w:color w:val="000000" w:themeColor="text1"/>
        </w:rPr>
        <w:t>In Re: Duxbury Pub. Sch. &amp; Ishmael</w:t>
      </w:r>
      <w:r w:rsidRPr="001D5EAE">
        <w:rPr>
          <w:rFonts w:ascii="Aptos" w:hAnsi="Aptos"/>
          <w:color w:val="000000" w:themeColor="text1"/>
        </w:rPr>
        <w:t>, BSEA #072419 (Byrne, 2007) (granting substitute consent for a comprehensive psychiatric evaluation based upon the District’s concern about conflicting and missing information regarding Student’s mental status and health as this was the primary disability affecting his education).</w:t>
      </w:r>
    </w:p>
  </w:footnote>
  <w:footnote w:id="19">
    <w:p w14:paraId="648E092D" w14:textId="087707FD" w:rsidR="00476733" w:rsidRDefault="00476733">
      <w:pPr>
        <w:pStyle w:val="FootnoteText"/>
      </w:pPr>
      <w:r>
        <w:rPr>
          <w:rStyle w:val="FootnoteReference"/>
        </w:rPr>
        <w:t>19</w:t>
      </w:r>
      <w:r>
        <w:t xml:space="preserve"> </w:t>
      </w:r>
      <w:r w:rsidRPr="001D5EAE">
        <w:rPr>
          <w:rFonts w:ascii="Aptos" w:hAnsi="Aptos"/>
          <w:color w:val="000000" w:themeColor="text1"/>
        </w:rPr>
        <w:t>603 CMR 28.07(1)(b).</w:t>
      </w:r>
    </w:p>
  </w:footnote>
  <w:footnote w:id="20">
    <w:p w14:paraId="7C834419" w14:textId="6E3A773D" w:rsidR="00476733" w:rsidRDefault="00476733">
      <w:pPr>
        <w:pStyle w:val="FootnoteText"/>
      </w:pPr>
      <w:r>
        <w:rPr>
          <w:rStyle w:val="FootnoteReference"/>
        </w:rPr>
        <w:t>20</w:t>
      </w:r>
      <w:r>
        <w:t xml:space="preserve"> </w:t>
      </w:r>
      <w:r w:rsidRPr="001D5EAE">
        <w:rPr>
          <w:rFonts w:ascii="Aptos" w:hAnsi="Aptos"/>
          <w:color w:val="000000" w:themeColor="text1"/>
        </w:rPr>
        <w:t xml:space="preserve">See </w:t>
      </w:r>
      <w:r w:rsidRPr="001D5EAE">
        <w:rPr>
          <w:rFonts w:ascii="Aptos" w:hAnsi="Aptos"/>
          <w:i/>
          <w:iCs/>
          <w:color w:val="000000" w:themeColor="text1"/>
        </w:rPr>
        <w:t>In Re: Lowell Pub. Sch.</w:t>
      </w:r>
      <w:r w:rsidRPr="001D5EAE">
        <w:rPr>
          <w:rFonts w:ascii="Aptos" w:hAnsi="Aptos"/>
          <w:color w:val="000000" w:themeColor="text1"/>
        </w:rPr>
        <w:t xml:space="preserve">, BSEA #110039 </w:t>
      </w:r>
      <w:r w:rsidRPr="001D5EAE">
        <w:rPr>
          <w:rFonts w:ascii="Aptos" w:hAnsi="Aptos"/>
          <w:color w:val="000000" w:themeColor="text1"/>
          <w:shd w:val="clear" w:color="auto" w:fill="FFFFFF"/>
        </w:rPr>
        <w:t>(Crane, 2010)</w:t>
      </w:r>
      <w:r>
        <w:rPr>
          <w:rFonts w:ascii="Aptos" w:hAnsi="Aptos"/>
          <w:color w:val="000000" w:themeColor="text1"/>
          <w:shd w:val="clear" w:color="auto" w:fill="FFFFFF"/>
        </w:rPr>
        <w:t xml:space="preserve"> (summarizing standard for substitute consent)</w:t>
      </w:r>
      <w:r w:rsidRPr="001D5EAE">
        <w:rPr>
          <w:rFonts w:ascii="Aptos" w:hAnsi="Aptos"/>
          <w:color w:val="000000" w:themeColor="text1"/>
          <w:shd w:val="clear" w:color="auto" w:fill="FFFFFF"/>
        </w:rPr>
        <w:t>.</w:t>
      </w:r>
    </w:p>
  </w:footnote>
  <w:footnote w:id="21">
    <w:p w14:paraId="2E10FCDA" w14:textId="0E9E2A07" w:rsidR="00476733" w:rsidRDefault="00476733">
      <w:pPr>
        <w:pStyle w:val="FootnoteText"/>
      </w:pPr>
      <w:r>
        <w:rPr>
          <w:rStyle w:val="FootnoteReference"/>
        </w:rPr>
        <w:t>21</w:t>
      </w:r>
      <w:r>
        <w:t xml:space="preserve"> </w:t>
      </w:r>
      <w:r w:rsidRPr="001D5EAE">
        <w:rPr>
          <w:rFonts w:ascii="Aptos" w:hAnsi="Aptos"/>
          <w:color w:val="000000" w:themeColor="text1"/>
        </w:rPr>
        <w:t xml:space="preserve">See </w:t>
      </w:r>
      <w:r w:rsidRPr="001D5EAE">
        <w:rPr>
          <w:rFonts w:ascii="Aptos" w:hAnsi="Aptos"/>
          <w:i/>
          <w:iCs/>
          <w:color w:val="000000" w:themeColor="text1"/>
        </w:rPr>
        <w:t>Schaffer v. Weast</w:t>
      </w:r>
      <w:r w:rsidRPr="001D5EAE">
        <w:rPr>
          <w:rFonts w:ascii="Aptos" w:hAnsi="Aptos"/>
          <w:color w:val="000000" w:themeColor="text1"/>
        </w:rPr>
        <w:t>, 546 U.S. 49, 62 (2005).</w:t>
      </w:r>
    </w:p>
  </w:footnote>
  <w:footnote w:id="22">
    <w:p w14:paraId="6ED22CFA" w14:textId="0206F470" w:rsidR="00476733" w:rsidRDefault="00476733">
      <w:pPr>
        <w:pStyle w:val="FootnoteText"/>
      </w:pPr>
      <w:r>
        <w:rPr>
          <w:rStyle w:val="FootnoteReference"/>
        </w:rPr>
        <w:t>22</w:t>
      </w:r>
      <w:r>
        <w:t xml:space="preserve"> </w:t>
      </w:r>
      <w:r w:rsidRPr="001D5EAE">
        <w:rPr>
          <w:rFonts w:ascii="Aptos" w:hAnsi="Aptos"/>
        </w:rPr>
        <w:t>See 34 CFR 300.300 (c)(2)(i).</w:t>
      </w:r>
    </w:p>
  </w:footnote>
  <w:footnote w:id="23">
    <w:p w14:paraId="164B8FFE" w14:textId="5657D1CB" w:rsidR="00476733" w:rsidRDefault="00476733">
      <w:pPr>
        <w:pStyle w:val="FootnoteText"/>
      </w:pPr>
      <w:r>
        <w:rPr>
          <w:rStyle w:val="FootnoteReference"/>
        </w:rPr>
        <w:t>23</w:t>
      </w:r>
      <w:r>
        <w:t xml:space="preserve"> </w:t>
      </w:r>
      <w:r w:rsidRPr="001D5EAE">
        <w:rPr>
          <w:rFonts w:ascii="Aptos" w:hAnsi="Aptos"/>
        </w:rPr>
        <w:t>See 20 USC 1414 (c)(3); 34 CFR 300.300 (c)(2).</w:t>
      </w:r>
    </w:p>
  </w:footnote>
  <w:footnote w:id="24">
    <w:p w14:paraId="24717544" w14:textId="0911FF65" w:rsidR="006A76EA" w:rsidRDefault="006A76EA">
      <w:pPr>
        <w:pStyle w:val="FootnoteText"/>
      </w:pPr>
      <w:r>
        <w:rPr>
          <w:rStyle w:val="FootnoteReference"/>
        </w:rPr>
        <w:t>24</w:t>
      </w:r>
      <w:r>
        <w:t xml:space="preserve"> </w:t>
      </w:r>
      <w:r w:rsidRPr="001D5EAE">
        <w:rPr>
          <w:rFonts w:ascii="Aptos" w:hAnsi="Aptos"/>
        </w:rPr>
        <w:t>See 34 CFR 300.536 (b).</w:t>
      </w:r>
    </w:p>
  </w:footnote>
  <w:footnote w:id="25">
    <w:p w14:paraId="5B9BA080" w14:textId="021A216F" w:rsidR="006A76EA" w:rsidRDefault="006A76EA">
      <w:pPr>
        <w:pStyle w:val="FootnoteText"/>
      </w:pPr>
      <w:r>
        <w:rPr>
          <w:rStyle w:val="FootnoteReference"/>
        </w:rPr>
        <w:t>25</w:t>
      </w:r>
      <w:r>
        <w:t xml:space="preserve"> </w:t>
      </w:r>
      <w:r w:rsidRPr="001D5EAE">
        <w:rPr>
          <w:rFonts w:ascii="Aptos" w:hAnsi="Aptos"/>
          <w:color w:val="000000" w:themeColor="text1"/>
        </w:rPr>
        <w:t xml:space="preserve">See </w:t>
      </w:r>
      <w:r w:rsidRPr="001D5EAE">
        <w:rPr>
          <w:rFonts w:ascii="Aptos" w:hAnsi="Aptos"/>
          <w:i/>
          <w:iCs/>
          <w:color w:val="000000" w:themeColor="text1"/>
          <w:bdr w:val="none" w:sz="0" w:space="0" w:color="auto" w:frame="1"/>
        </w:rPr>
        <w:t>Endrew F.</w:t>
      </w:r>
      <w:r w:rsidRPr="001D5EAE">
        <w:rPr>
          <w:rFonts w:ascii="Aptos" w:hAnsi="Aptos"/>
          <w:color w:val="000000" w:themeColor="text1"/>
        </w:rPr>
        <w:t>, 137 S. Ct. at 992</w:t>
      </w:r>
      <w:r>
        <w:rPr>
          <w:rFonts w:ascii="Aptos" w:hAnsi="Aptos"/>
          <w:color w:val="000000" w:themeColor="text1"/>
        </w:rPr>
        <w:t>.</w:t>
      </w:r>
    </w:p>
  </w:footnote>
  <w:footnote w:id="26">
    <w:p w14:paraId="0E83D993" w14:textId="15CB8DDA" w:rsidR="006A76EA" w:rsidRDefault="006A76EA">
      <w:pPr>
        <w:pStyle w:val="FootnoteText"/>
      </w:pPr>
      <w:r>
        <w:rPr>
          <w:rStyle w:val="FootnoteReference"/>
        </w:rPr>
        <w:t>26</w:t>
      </w:r>
      <w:r>
        <w:t xml:space="preserve"> </w:t>
      </w:r>
      <w:r w:rsidRPr="001D5EAE">
        <w:rPr>
          <w:rFonts w:ascii="Aptos" w:hAnsi="Aptos"/>
        </w:rPr>
        <w:t>See 34 CFR 300.305 (a)(2)(i)(B), 34 CFR 300.305 (a)(2)(iii)(B), and 34 CFR 300.305 (a)(2)(iii)(iv).</w:t>
      </w:r>
    </w:p>
  </w:footnote>
  <w:footnote w:id="27">
    <w:p w14:paraId="0962C3E9" w14:textId="4DE300BF" w:rsidR="006A76EA" w:rsidRDefault="006A76EA">
      <w:pPr>
        <w:pStyle w:val="FootnoteText"/>
      </w:pPr>
      <w:r>
        <w:rPr>
          <w:rStyle w:val="FootnoteReference"/>
        </w:rPr>
        <w:t>27</w:t>
      </w:r>
      <w:r>
        <w:t xml:space="preserve"> </w:t>
      </w:r>
      <w:r w:rsidRPr="001D5EAE">
        <w:rPr>
          <w:rFonts w:ascii="Aptos" w:hAnsi="Aptos"/>
          <w:color w:val="000000" w:themeColor="text1"/>
        </w:rPr>
        <w:t xml:space="preserve">See </w:t>
      </w:r>
      <w:r w:rsidRPr="001D5EAE">
        <w:rPr>
          <w:rFonts w:ascii="Aptos" w:hAnsi="Aptos"/>
          <w:i/>
          <w:iCs/>
          <w:color w:val="000000" w:themeColor="text1"/>
        </w:rPr>
        <w:t>Shelby S. v. Conroe Indep. Sch. Dist.,</w:t>
      </w:r>
      <w:r w:rsidRPr="001D5EAE">
        <w:rPr>
          <w:rFonts w:ascii="Aptos" w:hAnsi="Aptos"/>
          <w:color w:val="000000" w:themeColor="text1"/>
        </w:rPr>
        <w:t> 454 F.3d 450, 455 (5th Cir.2006) (“We ... conclude that where a school district articulates reasonable grounds for its necessity to conduct a medical reevaluation of a student, a lack of parental consent will not bar it from doing so”).</w:t>
      </w:r>
    </w:p>
  </w:footnote>
  <w:footnote w:id="28">
    <w:p w14:paraId="5735D244" w14:textId="553F4CFD" w:rsidR="006A76EA" w:rsidRDefault="006A76EA">
      <w:pPr>
        <w:pStyle w:val="FootnoteText"/>
      </w:pPr>
      <w:r>
        <w:rPr>
          <w:rStyle w:val="FootnoteReference"/>
        </w:rPr>
        <w:t>28</w:t>
      </w:r>
      <w:r>
        <w:t xml:space="preserve"> </w:t>
      </w:r>
      <w:r w:rsidRPr="001D5EAE">
        <w:rPr>
          <w:rFonts w:ascii="Aptos" w:hAnsi="Aptos"/>
          <w:color w:val="000000" w:themeColor="text1"/>
        </w:rPr>
        <w:t xml:space="preserve">See </w:t>
      </w:r>
      <w:r w:rsidRPr="001D5EAE">
        <w:rPr>
          <w:rFonts w:ascii="Aptos" w:hAnsi="Aptos"/>
          <w:i/>
          <w:iCs/>
          <w:color w:val="000000" w:themeColor="text1"/>
        </w:rPr>
        <w:t>Johnson v. Duneland Sch. Corp.,</w:t>
      </w:r>
      <w:r w:rsidRPr="001D5EAE">
        <w:rPr>
          <w:rFonts w:ascii="Aptos" w:hAnsi="Aptos"/>
          <w:color w:val="000000" w:themeColor="text1"/>
        </w:rPr>
        <w:t xml:space="preserve"> 92 F.3d 554, 557-8 (7th Cir. 1996) (affirming Hearing Officer's order, under previous version of IDEA, that a three-year evaluation take place absent parental consent where a student's "condition had changed since he last attended school").</w:t>
      </w:r>
    </w:p>
  </w:footnote>
  <w:footnote w:id="29">
    <w:p w14:paraId="70459645" w14:textId="6FAD695E" w:rsidR="006A76EA" w:rsidRDefault="006A76EA">
      <w:pPr>
        <w:pStyle w:val="FootnoteText"/>
      </w:pPr>
      <w:r>
        <w:rPr>
          <w:rStyle w:val="FootnoteReference"/>
        </w:rPr>
        <w:t>29</w:t>
      </w:r>
      <w:r>
        <w:t xml:space="preserve"> </w:t>
      </w:r>
      <w:r w:rsidRPr="001D5EAE">
        <w:rPr>
          <w:rFonts w:ascii="Aptos" w:hAnsi="Aptos"/>
        </w:rPr>
        <w:t xml:space="preserve">See </w:t>
      </w:r>
      <w:r w:rsidRPr="001D5EAE">
        <w:rPr>
          <w:rFonts w:ascii="Aptos" w:hAnsi="Aptos"/>
          <w:i/>
          <w:iCs/>
        </w:rPr>
        <w:t>Timothy O. v. Paso Robles Unified Sch. Dist.,</w:t>
      </w:r>
      <w:r w:rsidRPr="001D5EAE">
        <w:rPr>
          <w:rFonts w:ascii="Aptos" w:hAnsi="Aptos"/>
        </w:rPr>
        <w:t xml:space="preserve"> 822 F.3d 1105, 1118–19 (9th Cir. 2016) </w:t>
      </w:r>
      <w:r>
        <w:rPr>
          <w:rFonts w:ascii="Aptos" w:hAnsi="Aptos"/>
        </w:rPr>
        <w:t>(</w:t>
      </w:r>
      <w:r w:rsidRPr="001D5EAE">
        <w:rPr>
          <w:rFonts w:ascii="Aptos" w:hAnsi="Aptos"/>
        </w:rPr>
        <w:t xml:space="preserve">“The IDEA requires that, if a school district has notice that a child has displayed symptoms of a covered disability, it must assess that child in all areas of that disability using the thorough and reliable procedures specified in the Act”); see also </w:t>
      </w:r>
      <w:r w:rsidRPr="001D5EAE">
        <w:rPr>
          <w:rFonts w:ascii="Aptos" w:hAnsi="Aptos"/>
          <w:i/>
          <w:iCs/>
        </w:rPr>
        <w:t>Clark County Sch. Dist.</w:t>
      </w:r>
      <w:r w:rsidRPr="001D5EAE">
        <w:rPr>
          <w:rFonts w:ascii="Aptos" w:hAnsi="Aptos"/>
        </w:rPr>
        <w:t>, 122 LRP 45275 (SEA NV 2022) (Because a Nevada district was well aware of a teenager's escalating behavioral problems and his private diagnosis of ADHD more than two years earlier, it should have conducted additional assessments of the student's behavioral needs)</w:t>
      </w:r>
      <w:r>
        <w:rPr>
          <w:rFonts w:ascii="Aptos" w:hAnsi="Aptos"/>
        </w:rPr>
        <w:t>.</w:t>
      </w:r>
    </w:p>
  </w:footnote>
  <w:footnote w:id="30">
    <w:p w14:paraId="722C9DA3" w14:textId="390CBBAE" w:rsidR="006A76EA" w:rsidRDefault="006A76EA">
      <w:pPr>
        <w:pStyle w:val="FootnoteText"/>
      </w:pPr>
      <w:r>
        <w:rPr>
          <w:rStyle w:val="FootnoteReference"/>
        </w:rPr>
        <w:t>30</w:t>
      </w:r>
      <w:r>
        <w:t xml:space="preserve"> </w:t>
      </w:r>
      <w:r w:rsidRPr="001D5EAE">
        <w:rPr>
          <w:rFonts w:ascii="Aptos" w:hAnsi="Aptos"/>
        </w:rPr>
        <w:t xml:space="preserve">See </w:t>
      </w:r>
      <w:r w:rsidRPr="001D5EAE">
        <w:rPr>
          <w:rFonts w:ascii="Aptos" w:hAnsi="Aptos"/>
          <w:i/>
          <w:iCs/>
        </w:rPr>
        <w:t xml:space="preserve">Schaffer, </w:t>
      </w:r>
      <w:r w:rsidRPr="001D5EAE">
        <w:rPr>
          <w:rFonts w:ascii="Aptos" w:hAnsi="Aptos"/>
        </w:rPr>
        <w:t xml:space="preserve">546 U.S. at 53 (the IDEA requires school districts to reevaluate students with disabilities at least once every three years to ensure that educational programs are “well-suited” to the student's evolving needs). </w:t>
      </w:r>
      <w:r w:rsidRPr="001D5EAE">
        <w:rPr>
          <w:rFonts w:ascii="Aptos" w:hAnsi="Aptos" w:cs="Arial"/>
          <w:color w:val="000000" w:themeColor="text1"/>
        </w:rPr>
        <w:t xml:space="preserve">In addition, </w:t>
      </w:r>
      <w:r>
        <w:rPr>
          <w:rFonts w:ascii="Aptos" w:hAnsi="Aptos" w:cs="Arial"/>
          <w:color w:val="000000" w:themeColor="text1"/>
        </w:rPr>
        <w:t xml:space="preserve">in the instant matter, </w:t>
      </w:r>
      <w:r w:rsidRPr="001D5EAE">
        <w:rPr>
          <w:rFonts w:ascii="Aptos" w:hAnsi="Aptos" w:cs="Arial"/>
          <w:color w:val="000000" w:themeColor="text1"/>
        </w:rPr>
        <w:t>Student is approaching transition-age</w:t>
      </w:r>
      <w:r>
        <w:rPr>
          <w:rFonts w:ascii="Aptos" w:hAnsi="Aptos" w:cs="Arial"/>
          <w:color w:val="000000" w:themeColor="text1"/>
        </w:rPr>
        <w:t xml:space="preserve"> </w:t>
      </w:r>
      <w:r w:rsidRPr="001D5EAE">
        <w:rPr>
          <w:rFonts w:ascii="Aptos" w:hAnsi="Aptos" w:cs="Arial"/>
          <w:color w:val="000000" w:themeColor="text1"/>
        </w:rPr>
        <w:t xml:space="preserve"> and may require additional transition testing. </w:t>
      </w:r>
      <w:r w:rsidRPr="001D5EAE">
        <w:rPr>
          <w:rFonts w:ascii="Aptos" w:hAnsi="Aptos"/>
        </w:rPr>
        <w:t>See 34 CFR 300.320 (b) (beginning not later than the first IEP to be in effect when the child turns 16</w:t>
      </w:r>
      <w:r>
        <w:rPr>
          <w:rFonts w:ascii="Aptos" w:hAnsi="Aptos"/>
        </w:rPr>
        <w:t xml:space="preserve">, or, in Massachusetts, 14, </w:t>
      </w:r>
      <w:r w:rsidRPr="001D5EAE">
        <w:rPr>
          <w:rFonts w:ascii="Aptos" w:hAnsi="Aptos"/>
        </w:rPr>
        <w:t xml:space="preserve">and updated annually thereafter, the IEP must include appropriate measurable postsecondary goals based upon age-appropriate transition assessments related to training, education, employment, and, if appropriate, independent living skills; and the transition services (including courses of study) needed to assist the child in reaching those goals); see also </w:t>
      </w:r>
      <w:r w:rsidRPr="001D5EAE">
        <w:rPr>
          <w:rFonts w:ascii="Aptos" w:hAnsi="Aptos"/>
          <w:i/>
          <w:iCs/>
        </w:rPr>
        <w:t>Butte Sch. Dist. No. 1 v. C.S.</w:t>
      </w:r>
      <w:r w:rsidRPr="001D5EAE">
        <w:rPr>
          <w:rFonts w:ascii="Aptos" w:hAnsi="Aptos"/>
        </w:rPr>
        <w:t>, 817 F. App'x 321 (9th Cir. 2020)</w:t>
      </w:r>
      <w:r>
        <w:rPr>
          <w:rFonts w:ascii="Aptos" w:hAnsi="Aptos"/>
        </w:rPr>
        <w:t xml:space="preserve"> </w:t>
      </w:r>
      <w:r w:rsidRPr="001D5EAE">
        <w:rPr>
          <w:rFonts w:ascii="Aptos" w:hAnsi="Aptos"/>
        </w:rPr>
        <w:t xml:space="preserve">(failure to base a student's IEP on an age-appropriate transition assessment is a procedural violation of the IDEA); </w:t>
      </w:r>
      <w:r w:rsidRPr="001D5EAE">
        <w:rPr>
          <w:rFonts w:ascii="Aptos" w:hAnsi="Aptos"/>
          <w:i/>
          <w:iCs/>
        </w:rPr>
        <w:t>C.M.E. v. Shoreline Sch. Dist.</w:t>
      </w:r>
      <w:r w:rsidRPr="001D5EAE">
        <w:rPr>
          <w:rFonts w:ascii="Aptos" w:hAnsi="Aptos"/>
        </w:rPr>
        <w:t>, No. 219CV02019RAJBAT, 2020 WL 10141433, at *6 (W.D. Wash. Nov. 9, 2020), </w:t>
      </w:r>
      <w:r w:rsidRPr="001D5EAE">
        <w:rPr>
          <w:rFonts w:ascii="Aptos" w:hAnsi="Aptos"/>
          <w:i/>
          <w:iCs/>
        </w:rPr>
        <w:t>report and recommendation adopted</w:t>
      </w:r>
      <w:r w:rsidRPr="001D5EAE">
        <w:rPr>
          <w:rFonts w:ascii="Aptos" w:hAnsi="Aptos"/>
          <w:u w:val="single"/>
        </w:rPr>
        <w:t>,</w:t>
      </w:r>
      <w:r w:rsidRPr="001D5EAE">
        <w:rPr>
          <w:rFonts w:ascii="Aptos" w:hAnsi="Aptos"/>
        </w:rPr>
        <w:t> No. 219CV02019RAJBAT, 2021 WL 2530395 (W.D. Wash. June 21, 2021), </w:t>
      </w:r>
      <w:r w:rsidRPr="001D5EAE">
        <w:rPr>
          <w:rFonts w:ascii="Aptos" w:hAnsi="Aptos"/>
          <w:i/>
          <w:iCs/>
        </w:rPr>
        <w:t>aff'd sub nom. C.M.E. v. Shoreline Sch. Dist.,</w:t>
      </w:r>
      <w:r w:rsidRPr="001D5EAE">
        <w:rPr>
          <w:rFonts w:ascii="Aptos" w:hAnsi="Aptos"/>
        </w:rPr>
        <w:t xml:space="preserve"> No. 21-35538, 2023 WL 2493826 (9th Cir. Mar. 14, 2023) (where the District was procedurally required to complete an age-appropriate transition assessment if a new IEP is to be developed for Student, the ALJ appropriately found that the District's proposed evaluation was reasonable and necessary</w:t>
      </w:r>
      <w:r>
        <w:rPr>
          <w:rFonts w:ascii="Aptos" w:hAnsi="Aptos"/>
        </w:rPr>
        <w:t>,</w:t>
      </w:r>
      <w:r w:rsidRPr="001D5EAE">
        <w:rPr>
          <w:rFonts w:ascii="Aptos" w:hAnsi="Aptos"/>
        </w:rPr>
        <w:t xml:space="preserve"> and appropriately ordered the evaluation over Parent's refusal to consent).</w:t>
      </w:r>
    </w:p>
  </w:footnote>
  <w:footnote w:id="31">
    <w:p w14:paraId="7F037EF3" w14:textId="0E0B2520" w:rsidR="006A76EA" w:rsidRDefault="006A76EA">
      <w:pPr>
        <w:pStyle w:val="FootnoteText"/>
      </w:pPr>
      <w:r>
        <w:rPr>
          <w:rStyle w:val="FootnoteReference"/>
        </w:rPr>
        <w:t>31</w:t>
      </w:r>
      <w:r>
        <w:t xml:space="preserve"> </w:t>
      </w:r>
      <w:r w:rsidRPr="001D5EAE">
        <w:rPr>
          <w:rFonts w:ascii="Aptos" w:hAnsi="Aptos"/>
        </w:rPr>
        <w:t>See, e.g.,</w:t>
      </w:r>
      <w:r w:rsidRPr="001D5EAE">
        <w:rPr>
          <w:rFonts w:ascii="Aptos" w:hAnsi="Aptos"/>
          <w:i/>
          <w:iCs/>
        </w:rPr>
        <w:t xml:space="preserve"> Gregory K. v. Longview School Dist.,</w:t>
      </w:r>
      <w:r w:rsidRPr="001D5EAE">
        <w:rPr>
          <w:rFonts w:ascii="Aptos" w:hAnsi="Aptos"/>
        </w:rPr>
        <w:t xml:space="preserve"> 811 F.2d 1307, 1315 (9th Cir.1987) (a parent seeking special education services for their child under the IDEA must allow the school to evaluate the student and cannot force the school to rely solely on an independent evaluation); </w:t>
      </w:r>
      <w:r w:rsidRPr="001D5EAE">
        <w:rPr>
          <w:rFonts w:ascii="Aptos" w:hAnsi="Aptos"/>
          <w:i/>
          <w:iCs/>
        </w:rPr>
        <w:t>Andress v. Cleveland Indep. Sch. Dist.,</w:t>
      </w:r>
      <w:r w:rsidRPr="001D5EAE">
        <w:rPr>
          <w:rFonts w:ascii="Aptos" w:hAnsi="Aptos"/>
        </w:rPr>
        <w:t> 64 F.3d 176, 178 (5th Cir.</w:t>
      </w:r>
      <w:r>
        <w:rPr>
          <w:rFonts w:ascii="Aptos" w:hAnsi="Aptos"/>
        </w:rPr>
        <w:t xml:space="preserve"> </w:t>
      </w:r>
      <w:r w:rsidRPr="001D5EAE">
        <w:rPr>
          <w:rFonts w:ascii="Aptos" w:hAnsi="Aptos"/>
        </w:rPr>
        <w:t>1995)</w:t>
      </w:r>
      <w:r>
        <w:rPr>
          <w:rFonts w:ascii="Aptos" w:hAnsi="Aptos"/>
        </w:rPr>
        <w:t xml:space="preserve"> </w:t>
      </w:r>
      <w:r w:rsidRPr="001D5EAE">
        <w:rPr>
          <w:rFonts w:ascii="Aptos" w:hAnsi="Aptos"/>
        </w:rPr>
        <w:t>(“[i]f a student's parents want [her] to receive special education under IDEA, they must allow the school itself to reevaluate the student and they cannot force the school to rely solely on an independent evaluation”)</w:t>
      </w:r>
      <w:r w:rsidRPr="001D5EAE">
        <w:rPr>
          <w:rFonts w:ascii="Aptos" w:hAnsi="Aptos"/>
          <w:color w:val="000000"/>
        </w:rPr>
        <w:t xml:space="preserve">; </w:t>
      </w:r>
      <w:r w:rsidRPr="001D5EAE">
        <w:rPr>
          <w:rFonts w:ascii="Aptos" w:hAnsi="Aptos"/>
          <w:i/>
          <w:iCs/>
        </w:rPr>
        <w:t>Dubois v. Conn. State Bd. of Ed.,</w:t>
      </w:r>
      <w:r w:rsidRPr="001D5EAE">
        <w:rPr>
          <w:rFonts w:ascii="Aptos" w:hAnsi="Aptos"/>
        </w:rPr>
        <w:t> 727 F.2d 44, 48 (2d Cir.</w:t>
      </w:r>
      <w:r>
        <w:rPr>
          <w:rFonts w:ascii="Aptos" w:hAnsi="Aptos"/>
        </w:rPr>
        <w:t xml:space="preserve"> </w:t>
      </w:r>
      <w:r w:rsidRPr="001D5EAE">
        <w:rPr>
          <w:rFonts w:ascii="Aptos" w:hAnsi="Aptos"/>
        </w:rPr>
        <w:t>1984) (interpreting the IDEA's predecessor and holding that the school system may insist on evaluations by qualified professionals).</w:t>
      </w:r>
    </w:p>
  </w:footnote>
  <w:footnote w:id="32">
    <w:p w14:paraId="40D1EA0C" w14:textId="4BD1145C" w:rsidR="003E7ADC" w:rsidRDefault="003E7ADC">
      <w:pPr>
        <w:pStyle w:val="FootnoteText"/>
      </w:pPr>
      <w:r>
        <w:rPr>
          <w:rStyle w:val="FootnoteReference"/>
        </w:rPr>
        <w:t>32</w:t>
      </w:r>
      <w:r>
        <w:t xml:space="preserve"> </w:t>
      </w:r>
      <w:r w:rsidRPr="001D5EAE">
        <w:rPr>
          <w:rFonts w:ascii="Aptos" w:hAnsi="Aptos"/>
          <w:color w:val="000000" w:themeColor="text1"/>
        </w:rPr>
        <w:t xml:space="preserve">See, e.g., </w:t>
      </w:r>
      <w:r w:rsidRPr="001D5EAE">
        <w:rPr>
          <w:rFonts w:ascii="Aptos" w:hAnsi="Aptos"/>
          <w:i/>
          <w:iCs/>
          <w:color w:val="000000" w:themeColor="text1"/>
        </w:rPr>
        <w:t>Shelby S v. Conroe Indep. Sch. Dist</w:t>
      </w:r>
      <w:r w:rsidRPr="001D5EAE">
        <w:rPr>
          <w:rFonts w:ascii="Aptos" w:hAnsi="Aptos"/>
          <w:color w:val="000000" w:themeColor="text1"/>
        </w:rPr>
        <w:t xml:space="preserve">., 454 F.3d at 454 (allowing reevaluation where without one the Team would not “know how to formulate an IEP consistent with Shelby's extreme symptoms”); </w:t>
      </w:r>
      <w:r w:rsidRPr="001D5EAE">
        <w:rPr>
          <w:rFonts w:ascii="Aptos" w:hAnsi="Aptos"/>
          <w:i/>
          <w:iCs/>
          <w:color w:val="000000" w:themeColor="text1"/>
        </w:rPr>
        <w:t>M.L. v. El Paso Indep. Sch. Dist</w:t>
      </w:r>
      <w:r w:rsidRPr="001D5EAE">
        <w:rPr>
          <w:rFonts w:ascii="Aptos" w:hAnsi="Aptos"/>
          <w:color w:val="000000" w:themeColor="text1"/>
        </w:rPr>
        <w:t xml:space="preserve">., 610 F. Supp. 2d 582, 598–99 (W.D. Tex. 2009), </w:t>
      </w:r>
      <w:r w:rsidRPr="001D5EAE">
        <w:rPr>
          <w:rFonts w:ascii="Aptos" w:hAnsi="Aptos"/>
          <w:i/>
          <w:iCs/>
          <w:color w:val="000000" w:themeColor="text1"/>
        </w:rPr>
        <w:t>aff'd sub nom. M.L. v. El Paso Indep. Sch. Dist</w:t>
      </w:r>
      <w:r w:rsidRPr="001D5EAE">
        <w:rPr>
          <w:rFonts w:ascii="Aptos" w:hAnsi="Aptos"/>
          <w:color w:val="000000" w:themeColor="text1"/>
        </w:rPr>
        <w:t xml:space="preserve">., 369 F. App'x 573 (5th Cir. 2010) (Hearing Officer may override Parent’s lack of consent “particularly [] in a case such as this one, where failure to reevaluate A.L. for more than a year has resulted in A.L. continuing to receive services he does not need but potentially depriving him of services he may need”); </w:t>
      </w:r>
      <w:r w:rsidRPr="001D5EAE">
        <w:rPr>
          <w:rFonts w:ascii="Aptos" w:hAnsi="Aptos"/>
          <w:i/>
          <w:iCs/>
          <w:color w:val="000000" w:themeColor="text1"/>
        </w:rPr>
        <w:t>Brock v. New York City Dep't of Educ</w:t>
      </w:r>
      <w:r w:rsidRPr="001D5EAE">
        <w:rPr>
          <w:rFonts w:ascii="Aptos" w:hAnsi="Aptos"/>
          <w:color w:val="000000" w:themeColor="text1"/>
        </w:rPr>
        <w:t>., No. 13 CIV. 8673 GBD DF, 2015 WL 1516602, at *7 (S.D.N.Y. Mar. 31, 2015) (upholding a hearing officer's finding that without the requisite evaluations, there is no reliable way of analyzing the FAPE).</w:t>
      </w:r>
      <w:r>
        <w:rPr>
          <w:rFonts w:ascii="Aptos" w:hAnsi="Aptos"/>
          <w:color w:val="000000" w:themeColor="text1"/>
        </w:rPr>
        <w:t xml:space="preserve"> </w:t>
      </w:r>
      <w:r w:rsidRPr="001D5EAE">
        <w:rPr>
          <w:rFonts w:ascii="Aptos" w:hAnsi="Aptos"/>
          <w:i/>
          <w:iCs/>
        </w:rPr>
        <w:t>Cf. M.L.. v. El Paso Indep. Sch. Dist</w:t>
      </w:r>
      <w:r w:rsidRPr="001D5EAE">
        <w:rPr>
          <w:rFonts w:ascii="Aptos" w:hAnsi="Aptos"/>
        </w:rPr>
        <w:t>., 610 F. Supp. at 599 (“Of course, Plaintiff may continue to refuse consent for a reevaluation. But then EPISD shall not be considered to be in violation of the requirement to make available a [FAPE] for A.L. Plaintiff is also not obligated to accept any disability services the IEP team determines may be necessary after such an evaluation, and Plaintiff may withdraw A.L. from all additional services. What Plaintiff may not continue to do, however, is assert that A.L. is entitled to special education services while simultaneously refusing to allow EPISD to evaluate A.L. to determine what those services may be”) (internal citations omitted).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0E77"/>
    <w:multiLevelType w:val="hybridMultilevel"/>
    <w:tmpl w:val="7BDAF6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B064D"/>
    <w:multiLevelType w:val="hybridMultilevel"/>
    <w:tmpl w:val="C92E6F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0F6341"/>
    <w:multiLevelType w:val="multilevel"/>
    <w:tmpl w:val="F0B6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E0D89"/>
    <w:multiLevelType w:val="multilevel"/>
    <w:tmpl w:val="C744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6C6803"/>
    <w:multiLevelType w:val="multilevel"/>
    <w:tmpl w:val="06FC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90452"/>
    <w:multiLevelType w:val="hybridMultilevel"/>
    <w:tmpl w:val="7BDAF6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C71BA9"/>
    <w:multiLevelType w:val="multilevel"/>
    <w:tmpl w:val="9452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B509A0"/>
    <w:multiLevelType w:val="multilevel"/>
    <w:tmpl w:val="E9E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4136C1"/>
    <w:multiLevelType w:val="hybridMultilevel"/>
    <w:tmpl w:val="13F4F330"/>
    <w:lvl w:ilvl="0" w:tplc="E63AFA9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02F37"/>
    <w:multiLevelType w:val="hybridMultilevel"/>
    <w:tmpl w:val="9948F6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FE67D98"/>
    <w:multiLevelType w:val="multilevel"/>
    <w:tmpl w:val="F078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124073"/>
    <w:multiLevelType w:val="hybridMultilevel"/>
    <w:tmpl w:val="6896E44A"/>
    <w:lvl w:ilvl="0" w:tplc="A7CE150E">
      <w:start w:val="1"/>
      <w:numFmt w:val="decimal"/>
      <w:lvlText w:val="%1."/>
      <w:lvlJc w:val="left"/>
      <w:pPr>
        <w:ind w:left="695" w:hanging="267"/>
      </w:pPr>
      <w:rPr>
        <w:rFonts w:hint="default"/>
        <w:spacing w:val="-1"/>
        <w:w w:val="105"/>
        <w:lang w:val="en-US" w:eastAsia="en-US" w:bidi="ar-SA"/>
      </w:rPr>
    </w:lvl>
    <w:lvl w:ilvl="1" w:tplc="25ACA292">
      <w:numFmt w:val="bullet"/>
      <w:lvlText w:val="•"/>
      <w:lvlJc w:val="left"/>
      <w:pPr>
        <w:ind w:left="1711" w:hanging="267"/>
      </w:pPr>
      <w:rPr>
        <w:rFonts w:hint="default"/>
        <w:lang w:val="en-US" w:eastAsia="en-US" w:bidi="ar-SA"/>
      </w:rPr>
    </w:lvl>
    <w:lvl w:ilvl="2" w:tplc="34CC03B6">
      <w:numFmt w:val="bullet"/>
      <w:lvlText w:val="•"/>
      <w:lvlJc w:val="left"/>
      <w:pPr>
        <w:ind w:left="2723" w:hanging="267"/>
      </w:pPr>
      <w:rPr>
        <w:rFonts w:hint="default"/>
        <w:lang w:val="en-US" w:eastAsia="en-US" w:bidi="ar-SA"/>
      </w:rPr>
    </w:lvl>
    <w:lvl w:ilvl="3" w:tplc="D842FE68">
      <w:numFmt w:val="bullet"/>
      <w:lvlText w:val="•"/>
      <w:lvlJc w:val="left"/>
      <w:pPr>
        <w:ind w:left="3735" w:hanging="267"/>
      </w:pPr>
      <w:rPr>
        <w:rFonts w:hint="default"/>
        <w:lang w:val="en-US" w:eastAsia="en-US" w:bidi="ar-SA"/>
      </w:rPr>
    </w:lvl>
    <w:lvl w:ilvl="4" w:tplc="92C8A44E">
      <w:numFmt w:val="bullet"/>
      <w:lvlText w:val="•"/>
      <w:lvlJc w:val="left"/>
      <w:pPr>
        <w:ind w:left="4746" w:hanging="267"/>
      </w:pPr>
      <w:rPr>
        <w:rFonts w:hint="default"/>
        <w:lang w:val="en-US" w:eastAsia="en-US" w:bidi="ar-SA"/>
      </w:rPr>
    </w:lvl>
    <w:lvl w:ilvl="5" w:tplc="ED486446">
      <w:numFmt w:val="bullet"/>
      <w:lvlText w:val="•"/>
      <w:lvlJc w:val="left"/>
      <w:pPr>
        <w:ind w:left="5758" w:hanging="267"/>
      </w:pPr>
      <w:rPr>
        <w:rFonts w:hint="default"/>
        <w:lang w:val="en-US" w:eastAsia="en-US" w:bidi="ar-SA"/>
      </w:rPr>
    </w:lvl>
    <w:lvl w:ilvl="6" w:tplc="27B0F192">
      <w:numFmt w:val="bullet"/>
      <w:lvlText w:val="•"/>
      <w:lvlJc w:val="left"/>
      <w:pPr>
        <w:ind w:left="6770" w:hanging="267"/>
      </w:pPr>
      <w:rPr>
        <w:rFonts w:hint="default"/>
        <w:lang w:val="en-US" w:eastAsia="en-US" w:bidi="ar-SA"/>
      </w:rPr>
    </w:lvl>
    <w:lvl w:ilvl="7" w:tplc="1CEAB73C">
      <w:numFmt w:val="bullet"/>
      <w:lvlText w:val="•"/>
      <w:lvlJc w:val="left"/>
      <w:pPr>
        <w:ind w:left="7781" w:hanging="267"/>
      </w:pPr>
      <w:rPr>
        <w:rFonts w:hint="default"/>
        <w:lang w:val="en-US" w:eastAsia="en-US" w:bidi="ar-SA"/>
      </w:rPr>
    </w:lvl>
    <w:lvl w:ilvl="8" w:tplc="F564C130">
      <w:numFmt w:val="bullet"/>
      <w:lvlText w:val="•"/>
      <w:lvlJc w:val="left"/>
      <w:pPr>
        <w:ind w:left="8793" w:hanging="267"/>
      </w:pPr>
      <w:rPr>
        <w:rFonts w:hint="default"/>
        <w:lang w:val="en-US" w:eastAsia="en-US" w:bidi="ar-SA"/>
      </w:rPr>
    </w:lvl>
  </w:abstractNum>
  <w:abstractNum w:abstractNumId="13" w15:restartNumberingAfterBreak="0">
    <w:nsid w:val="597D59DB"/>
    <w:multiLevelType w:val="hybridMultilevel"/>
    <w:tmpl w:val="9948F6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140CB3"/>
    <w:multiLevelType w:val="multilevel"/>
    <w:tmpl w:val="9FF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CF0CEF"/>
    <w:multiLevelType w:val="hybridMultilevel"/>
    <w:tmpl w:val="9948F6C0"/>
    <w:lvl w:ilvl="0" w:tplc="6E529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E43FC5"/>
    <w:multiLevelType w:val="multilevel"/>
    <w:tmpl w:val="5B4A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4B3929"/>
    <w:multiLevelType w:val="multilevel"/>
    <w:tmpl w:val="46BC1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B209B8"/>
    <w:multiLevelType w:val="multilevel"/>
    <w:tmpl w:val="EBE2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B33BCD"/>
    <w:multiLevelType w:val="hybridMultilevel"/>
    <w:tmpl w:val="B20E4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67D45"/>
    <w:multiLevelType w:val="multilevel"/>
    <w:tmpl w:val="069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2F0C41"/>
    <w:multiLevelType w:val="hybridMultilevel"/>
    <w:tmpl w:val="C92E6FD8"/>
    <w:lvl w:ilvl="0" w:tplc="0409000F">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E5F44F3"/>
    <w:multiLevelType w:val="multilevel"/>
    <w:tmpl w:val="CEA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2208050">
    <w:abstractNumId w:val="3"/>
  </w:num>
  <w:num w:numId="2" w16cid:durableId="1939361928">
    <w:abstractNumId w:val="15"/>
  </w:num>
  <w:num w:numId="3" w16cid:durableId="516582693">
    <w:abstractNumId w:val="19"/>
  </w:num>
  <w:num w:numId="4" w16cid:durableId="278611026">
    <w:abstractNumId w:val="21"/>
  </w:num>
  <w:num w:numId="5" w16cid:durableId="515533993">
    <w:abstractNumId w:val="16"/>
  </w:num>
  <w:num w:numId="6" w16cid:durableId="90207676">
    <w:abstractNumId w:val="11"/>
  </w:num>
  <w:num w:numId="7" w16cid:durableId="199248522">
    <w:abstractNumId w:val="14"/>
  </w:num>
  <w:num w:numId="8" w16cid:durableId="1726828187">
    <w:abstractNumId w:val="18"/>
  </w:num>
  <w:num w:numId="9" w16cid:durableId="1864708449">
    <w:abstractNumId w:val="5"/>
  </w:num>
  <w:num w:numId="10" w16cid:durableId="605575211">
    <w:abstractNumId w:val="0"/>
  </w:num>
  <w:num w:numId="11" w16cid:durableId="1705789887">
    <w:abstractNumId w:val="6"/>
  </w:num>
  <w:num w:numId="12" w16cid:durableId="1966306172">
    <w:abstractNumId w:val="1"/>
  </w:num>
  <w:num w:numId="13" w16cid:durableId="217474924">
    <w:abstractNumId w:val="9"/>
  </w:num>
  <w:num w:numId="14" w16cid:durableId="2112895399">
    <w:abstractNumId w:val="13"/>
  </w:num>
  <w:num w:numId="15" w16cid:durableId="1297836852">
    <w:abstractNumId w:val="8"/>
  </w:num>
  <w:num w:numId="16" w16cid:durableId="890919331">
    <w:abstractNumId w:val="7"/>
  </w:num>
  <w:num w:numId="17" w16cid:durableId="444349190">
    <w:abstractNumId w:val="10"/>
  </w:num>
  <w:num w:numId="18" w16cid:durableId="1177425115">
    <w:abstractNumId w:val="12"/>
  </w:num>
  <w:num w:numId="19" w16cid:durableId="1161971540">
    <w:abstractNumId w:val="20"/>
  </w:num>
  <w:num w:numId="20" w16cid:durableId="1240284446">
    <w:abstractNumId w:val="4"/>
  </w:num>
  <w:num w:numId="21" w16cid:durableId="1283532431">
    <w:abstractNumId w:val="2"/>
  </w:num>
  <w:num w:numId="22" w16cid:durableId="330134958">
    <w:abstractNumId w:val="22"/>
  </w:num>
  <w:num w:numId="23" w16cid:durableId="40025604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40"/>
    <w:rsid w:val="0000070F"/>
    <w:rsid w:val="000011E0"/>
    <w:rsid w:val="00002D51"/>
    <w:rsid w:val="00005F67"/>
    <w:rsid w:val="00007660"/>
    <w:rsid w:val="0001098C"/>
    <w:rsid w:val="00010FB4"/>
    <w:rsid w:val="00012E97"/>
    <w:rsid w:val="000175FB"/>
    <w:rsid w:val="00025477"/>
    <w:rsid w:val="00027B12"/>
    <w:rsid w:val="00030080"/>
    <w:rsid w:val="0003190E"/>
    <w:rsid w:val="000362A0"/>
    <w:rsid w:val="00037D59"/>
    <w:rsid w:val="00040DC5"/>
    <w:rsid w:val="00042F65"/>
    <w:rsid w:val="00043295"/>
    <w:rsid w:val="0004585C"/>
    <w:rsid w:val="0005032D"/>
    <w:rsid w:val="00051C8B"/>
    <w:rsid w:val="00052387"/>
    <w:rsid w:val="00052B5B"/>
    <w:rsid w:val="00053A7B"/>
    <w:rsid w:val="00054D77"/>
    <w:rsid w:val="00062136"/>
    <w:rsid w:val="000629F6"/>
    <w:rsid w:val="000654B4"/>
    <w:rsid w:val="000654C4"/>
    <w:rsid w:val="00067D48"/>
    <w:rsid w:val="00074C85"/>
    <w:rsid w:val="00075EB3"/>
    <w:rsid w:val="000900B2"/>
    <w:rsid w:val="000922DA"/>
    <w:rsid w:val="00092E01"/>
    <w:rsid w:val="000945F9"/>
    <w:rsid w:val="00096393"/>
    <w:rsid w:val="00096736"/>
    <w:rsid w:val="00096E0D"/>
    <w:rsid w:val="0009701D"/>
    <w:rsid w:val="000A1C5E"/>
    <w:rsid w:val="000A2965"/>
    <w:rsid w:val="000A301B"/>
    <w:rsid w:val="000A4AE4"/>
    <w:rsid w:val="000A5EEA"/>
    <w:rsid w:val="000A7A19"/>
    <w:rsid w:val="000B4610"/>
    <w:rsid w:val="000B540F"/>
    <w:rsid w:val="000C1C50"/>
    <w:rsid w:val="000C2E2B"/>
    <w:rsid w:val="000C4365"/>
    <w:rsid w:val="000C66B4"/>
    <w:rsid w:val="000D5CF3"/>
    <w:rsid w:val="000D6C22"/>
    <w:rsid w:val="000E4C6B"/>
    <w:rsid w:val="000E5163"/>
    <w:rsid w:val="000E5C8B"/>
    <w:rsid w:val="000E68E7"/>
    <w:rsid w:val="000F01E1"/>
    <w:rsid w:val="000F4116"/>
    <w:rsid w:val="000F48EB"/>
    <w:rsid w:val="000F6185"/>
    <w:rsid w:val="000F7C17"/>
    <w:rsid w:val="001009BD"/>
    <w:rsid w:val="00101C34"/>
    <w:rsid w:val="00102E77"/>
    <w:rsid w:val="00104083"/>
    <w:rsid w:val="00104AD2"/>
    <w:rsid w:val="00104FA5"/>
    <w:rsid w:val="001061D7"/>
    <w:rsid w:val="00106D15"/>
    <w:rsid w:val="00107FBB"/>
    <w:rsid w:val="001122CB"/>
    <w:rsid w:val="0011260E"/>
    <w:rsid w:val="0011279A"/>
    <w:rsid w:val="0011438B"/>
    <w:rsid w:val="00115AB5"/>
    <w:rsid w:val="00117BC2"/>
    <w:rsid w:val="001202E7"/>
    <w:rsid w:val="0012212D"/>
    <w:rsid w:val="00123D5E"/>
    <w:rsid w:val="00124197"/>
    <w:rsid w:val="00126112"/>
    <w:rsid w:val="00127BC5"/>
    <w:rsid w:val="00131483"/>
    <w:rsid w:val="00134589"/>
    <w:rsid w:val="001361C3"/>
    <w:rsid w:val="00136DA3"/>
    <w:rsid w:val="00137CBC"/>
    <w:rsid w:val="00140976"/>
    <w:rsid w:val="0014151F"/>
    <w:rsid w:val="001429A7"/>
    <w:rsid w:val="0014442A"/>
    <w:rsid w:val="001447C2"/>
    <w:rsid w:val="001447DB"/>
    <w:rsid w:val="001453B6"/>
    <w:rsid w:val="00147688"/>
    <w:rsid w:val="001479E4"/>
    <w:rsid w:val="00150004"/>
    <w:rsid w:val="0015093F"/>
    <w:rsid w:val="00150E40"/>
    <w:rsid w:val="00151B4F"/>
    <w:rsid w:val="00151F8C"/>
    <w:rsid w:val="001526A3"/>
    <w:rsid w:val="00166852"/>
    <w:rsid w:val="001713B6"/>
    <w:rsid w:val="00171468"/>
    <w:rsid w:val="001718CC"/>
    <w:rsid w:val="0017367E"/>
    <w:rsid w:val="00174DFC"/>
    <w:rsid w:val="001753C2"/>
    <w:rsid w:val="001762A6"/>
    <w:rsid w:val="00176B3A"/>
    <w:rsid w:val="00177DD5"/>
    <w:rsid w:val="00177F85"/>
    <w:rsid w:val="001811F9"/>
    <w:rsid w:val="00181B90"/>
    <w:rsid w:val="00184760"/>
    <w:rsid w:val="0018633A"/>
    <w:rsid w:val="001910A0"/>
    <w:rsid w:val="001972E1"/>
    <w:rsid w:val="0019766B"/>
    <w:rsid w:val="00197F4B"/>
    <w:rsid w:val="001A10EA"/>
    <w:rsid w:val="001A2F6B"/>
    <w:rsid w:val="001A533B"/>
    <w:rsid w:val="001A53BE"/>
    <w:rsid w:val="001A5600"/>
    <w:rsid w:val="001A68C3"/>
    <w:rsid w:val="001A7036"/>
    <w:rsid w:val="001A7A77"/>
    <w:rsid w:val="001B16A4"/>
    <w:rsid w:val="001C096C"/>
    <w:rsid w:val="001C2AB7"/>
    <w:rsid w:val="001D0184"/>
    <w:rsid w:val="001D233C"/>
    <w:rsid w:val="001D5EAE"/>
    <w:rsid w:val="001D613E"/>
    <w:rsid w:val="001E1E95"/>
    <w:rsid w:val="001E553B"/>
    <w:rsid w:val="001E6E89"/>
    <w:rsid w:val="001F3741"/>
    <w:rsid w:val="001F4ABA"/>
    <w:rsid w:val="001F4F69"/>
    <w:rsid w:val="001F6392"/>
    <w:rsid w:val="00201020"/>
    <w:rsid w:val="00202351"/>
    <w:rsid w:val="00205B93"/>
    <w:rsid w:val="00205C1E"/>
    <w:rsid w:val="0021013E"/>
    <w:rsid w:val="00213995"/>
    <w:rsid w:val="00214217"/>
    <w:rsid w:val="00217492"/>
    <w:rsid w:val="00217873"/>
    <w:rsid w:val="00220753"/>
    <w:rsid w:val="00221082"/>
    <w:rsid w:val="002222A2"/>
    <w:rsid w:val="00223C96"/>
    <w:rsid w:val="00225D9A"/>
    <w:rsid w:val="00227FEC"/>
    <w:rsid w:val="00230608"/>
    <w:rsid w:val="00230F61"/>
    <w:rsid w:val="002326C7"/>
    <w:rsid w:val="00233072"/>
    <w:rsid w:val="00233D61"/>
    <w:rsid w:val="00234159"/>
    <w:rsid w:val="002349D5"/>
    <w:rsid w:val="00241FE1"/>
    <w:rsid w:val="002436E5"/>
    <w:rsid w:val="00246E4F"/>
    <w:rsid w:val="0025118D"/>
    <w:rsid w:val="002518B8"/>
    <w:rsid w:val="00254FF7"/>
    <w:rsid w:val="00257FE2"/>
    <w:rsid w:val="002619C2"/>
    <w:rsid w:val="002624D0"/>
    <w:rsid w:val="002627E2"/>
    <w:rsid w:val="00267770"/>
    <w:rsid w:val="00272A11"/>
    <w:rsid w:val="002744FF"/>
    <w:rsid w:val="0027583B"/>
    <w:rsid w:val="002760A2"/>
    <w:rsid w:val="002760C4"/>
    <w:rsid w:val="0028191E"/>
    <w:rsid w:val="00282E28"/>
    <w:rsid w:val="002873B7"/>
    <w:rsid w:val="002965A0"/>
    <w:rsid w:val="00297532"/>
    <w:rsid w:val="002A5456"/>
    <w:rsid w:val="002A6070"/>
    <w:rsid w:val="002B1CDB"/>
    <w:rsid w:val="002B2094"/>
    <w:rsid w:val="002C03C5"/>
    <w:rsid w:val="002C1781"/>
    <w:rsid w:val="002C5104"/>
    <w:rsid w:val="002C703B"/>
    <w:rsid w:val="002C7B2D"/>
    <w:rsid w:val="002D341C"/>
    <w:rsid w:val="002D4428"/>
    <w:rsid w:val="002D6954"/>
    <w:rsid w:val="002E5353"/>
    <w:rsid w:val="002E6219"/>
    <w:rsid w:val="002F0652"/>
    <w:rsid w:val="002F0897"/>
    <w:rsid w:val="002F5073"/>
    <w:rsid w:val="002F6A80"/>
    <w:rsid w:val="00300D8B"/>
    <w:rsid w:val="00301BCC"/>
    <w:rsid w:val="00303A8B"/>
    <w:rsid w:val="003060B6"/>
    <w:rsid w:val="00306397"/>
    <w:rsid w:val="00306609"/>
    <w:rsid w:val="00307AE6"/>
    <w:rsid w:val="00311FA3"/>
    <w:rsid w:val="00313E0C"/>
    <w:rsid w:val="00316A24"/>
    <w:rsid w:val="00316AC2"/>
    <w:rsid w:val="003208BF"/>
    <w:rsid w:val="003221D5"/>
    <w:rsid w:val="00323DD5"/>
    <w:rsid w:val="00325075"/>
    <w:rsid w:val="00327382"/>
    <w:rsid w:val="00330693"/>
    <w:rsid w:val="00330D2C"/>
    <w:rsid w:val="00330E40"/>
    <w:rsid w:val="00330EEC"/>
    <w:rsid w:val="00335709"/>
    <w:rsid w:val="003361B9"/>
    <w:rsid w:val="0034005D"/>
    <w:rsid w:val="0034162E"/>
    <w:rsid w:val="0034275E"/>
    <w:rsid w:val="00343E2D"/>
    <w:rsid w:val="00345EE4"/>
    <w:rsid w:val="00347859"/>
    <w:rsid w:val="0035742A"/>
    <w:rsid w:val="00360BA9"/>
    <w:rsid w:val="00361619"/>
    <w:rsid w:val="003637F6"/>
    <w:rsid w:val="0036524A"/>
    <w:rsid w:val="00365AF0"/>
    <w:rsid w:val="00366441"/>
    <w:rsid w:val="0036672E"/>
    <w:rsid w:val="00367F6B"/>
    <w:rsid w:val="003713F7"/>
    <w:rsid w:val="00373723"/>
    <w:rsid w:val="00373BD3"/>
    <w:rsid w:val="0037534A"/>
    <w:rsid w:val="00382A10"/>
    <w:rsid w:val="00383A4F"/>
    <w:rsid w:val="00383A8B"/>
    <w:rsid w:val="00385341"/>
    <w:rsid w:val="00387815"/>
    <w:rsid w:val="00391915"/>
    <w:rsid w:val="003925A4"/>
    <w:rsid w:val="0039345F"/>
    <w:rsid w:val="003940EF"/>
    <w:rsid w:val="003941BC"/>
    <w:rsid w:val="00394408"/>
    <w:rsid w:val="003A0F6A"/>
    <w:rsid w:val="003A1C3E"/>
    <w:rsid w:val="003A352C"/>
    <w:rsid w:val="003A4CF7"/>
    <w:rsid w:val="003A750C"/>
    <w:rsid w:val="003B2421"/>
    <w:rsid w:val="003B31A1"/>
    <w:rsid w:val="003B3822"/>
    <w:rsid w:val="003B5A58"/>
    <w:rsid w:val="003B6A04"/>
    <w:rsid w:val="003C3524"/>
    <w:rsid w:val="003C408A"/>
    <w:rsid w:val="003C446A"/>
    <w:rsid w:val="003C56A5"/>
    <w:rsid w:val="003C6B49"/>
    <w:rsid w:val="003D0CBB"/>
    <w:rsid w:val="003D2038"/>
    <w:rsid w:val="003D3FD0"/>
    <w:rsid w:val="003D4FCB"/>
    <w:rsid w:val="003E07FC"/>
    <w:rsid w:val="003E0D53"/>
    <w:rsid w:val="003E34D7"/>
    <w:rsid w:val="003E4D93"/>
    <w:rsid w:val="003E5B43"/>
    <w:rsid w:val="003E7658"/>
    <w:rsid w:val="003E7ADC"/>
    <w:rsid w:val="003F375D"/>
    <w:rsid w:val="003F4110"/>
    <w:rsid w:val="003F4305"/>
    <w:rsid w:val="003F4C57"/>
    <w:rsid w:val="003F6414"/>
    <w:rsid w:val="003F7909"/>
    <w:rsid w:val="003F7FDB"/>
    <w:rsid w:val="00403CD1"/>
    <w:rsid w:val="004050D0"/>
    <w:rsid w:val="00406DF0"/>
    <w:rsid w:val="0040790B"/>
    <w:rsid w:val="00410164"/>
    <w:rsid w:val="0041134A"/>
    <w:rsid w:val="00411964"/>
    <w:rsid w:val="00411BA3"/>
    <w:rsid w:val="00411CE9"/>
    <w:rsid w:val="00412EC7"/>
    <w:rsid w:val="00423BE0"/>
    <w:rsid w:val="00425F3D"/>
    <w:rsid w:val="00426932"/>
    <w:rsid w:val="00430D03"/>
    <w:rsid w:val="00432DF5"/>
    <w:rsid w:val="0043392A"/>
    <w:rsid w:val="00433E09"/>
    <w:rsid w:val="0044033C"/>
    <w:rsid w:val="00445BDB"/>
    <w:rsid w:val="004467AD"/>
    <w:rsid w:val="00447E2C"/>
    <w:rsid w:val="00450786"/>
    <w:rsid w:val="00452F96"/>
    <w:rsid w:val="004532AC"/>
    <w:rsid w:val="00453657"/>
    <w:rsid w:val="00456BD5"/>
    <w:rsid w:val="00457E8D"/>
    <w:rsid w:val="00460418"/>
    <w:rsid w:val="004609EB"/>
    <w:rsid w:val="004620D4"/>
    <w:rsid w:val="00463843"/>
    <w:rsid w:val="004658BD"/>
    <w:rsid w:val="004702A7"/>
    <w:rsid w:val="004712E1"/>
    <w:rsid w:val="0047265A"/>
    <w:rsid w:val="004747FE"/>
    <w:rsid w:val="00475D91"/>
    <w:rsid w:val="00476733"/>
    <w:rsid w:val="0047707E"/>
    <w:rsid w:val="004774B2"/>
    <w:rsid w:val="00477554"/>
    <w:rsid w:val="00480C26"/>
    <w:rsid w:val="00481A35"/>
    <w:rsid w:val="00484D46"/>
    <w:rsid w:val="00487296"/>
    <w:rsid w:val="00493208"/>
    <w:rsid w:val="00493504"/>
    <w:rsid w:val="004949A6"/>
    <w:rsid w:val="00494E17"/>
    <w:rsid w:val="0049594B"/>
    <w:rsid w:val="004971FF"/>
    <w:rsid w:val="00497659"/>
    <w:rsid w:val="004A08A0"/>
    <w:rsid w:val="004A0994"/>
    <w:rsid w:val="004A326B"/>
    <w:rsid w:val="004A7961"/>
    <w:rsid w:val="004B1BD4"/>
    <w:rsid w:val="004B2D3C"/>
    <w:rsid w:val="004B35E2"/>
    <w:rsid w:val="004B446B"/>
    <w:rsid w:val="004B6A0F"/>
    <w:rsid w:val="004B6B31"/>
    <w:rsid w:val="004B6FCF"/>
    <w:rsid w:val="004C1623"/>
    <w:rsid w:val="004C3A3B"/>
    <w:rsid w:val="004C714A"/>
    <w:rsid w:val="004C775B"/>
    <w:rsid w:val="004D0077"/>
    <w:rsid w:val="004D3467"/>
    <w:rsid w:val="004D79B2"/>
    <w:rsid w:val="004F164F"/>
    <w:rsid w:val="004F46E9"/>
    <w:rsid w:val="004F600F"/>
    <w:rsid w:val="004F7736"/>
    <w:rsid w:val="005022AF"/>
    <w:rsid w:val="00505B19"/>
    <w:rsid w:val="0051037A"/>
    <w:rsid w:val="00510BA8"/>
    <w:rsid w:val="00510C96"/>
    <w:rsid w:val="00512A15"/>
    <w:rsid w:val="00513387"/>
    <w:rsid w:val="0052096F"/>
    <w:rsid w:val="00523881"/>
    <w:rsid w:val="0052447A"/>
    <w:rsid w:val="005250E1"/>
    <w:rsid w:val="00526675"/>
    <w:rsid w:val="005270FE"/>
    <w:rsid w:val="0052733D"/>
    <w:rsid w:val="00527FFD"/>
    <w:rsid w:val="0053038B"/>
    <w:rsid w:val="00530D4F"/>
    <w:rsid w:val="00532D05"/>
    <w:rsid w:val="00533AFF"/>
    <w:rsid w:val="00534DFF"/>
    <w:rsid w:val="00535B5D"/>
    <w:rsid w:val="00537B2F"/>
    <w:rsid w:val="005405ED"/>
    <w:rsid w:val="00550DD2"/>
    <w:rsid w:val="00551174"/>
    <w:rsid w:val="005511F3"/>
    <w:rsid w:val="00551AE9"/>
    <w:rsid w:val="00555C01"/>
    <w:rsid w:val="0055716D"/>
    <w:rsid w:val="00557636"/>
    <w:rsid w:val="00561297"/>
    <w:rsid w:val="00562C19"/>
    <w:rsid w:val="00563AC4"/>
    <w:rsid w:val="005709C9"/>
    <w:rsid w:val="00571526"/>
    <w:rsid w:val="005738CF"/>
    <w:rsid w:val="00575D62"/>
    <w:rsid w:val="00581921"/>
    <w:rsid w:val="00584128"/>
    <w:rsid w:val="005904BE"/>
    <w:rsid w:val="00593863"/>
    <w:rsid w:val="005A11B0"/>
    <w:rsid w:val="005A3704"/>
    <w:rsid w:val="005A50E9"/>
    <w:rsid w:val="005B3C60"/>
    <w:rsid w:val="005D3F4A"/>
    <w:rsid w:val="005D52AE"/>
    <w:rsid w:val="005D7CF5"/>
    <w:rsid w:val="005E195C"/>
    <w:rsid w:val="005E3D45"/>
    <w:rsid w:val="005E4AAE"/>
    <w:rsid w:val="005E567A"/>
    <w:rsid w:val="005F4BB0"/>
    <w:rsid w:val="00601DBE"/>
    <w:rsid w:val="006027C5"/>
    <w:rsid w:val="00603AB2"/>
    <w:rsid w:val="0061046D"/>
    <w:rsid w:val="00611E72"/>
    <w:rsid w:val="0061368A"/>
    <w:rsid w:val="00616F9D"/>
    <w:rsid w:val="0061712E"/>
    <w:rsid w:val="00620882"/>
    <w:rsid w:val="00621C9D"/>
    <w:rsid w:val="0062400A"/>
    <w:rsid w:val="0062673A"/>
    <w:rsid w:val="0062744C"/>
    <w:rsid w:val="00627C17"/>
    <w:rsid w:val="006328E6"/>
    <w:rsid w:val="00636220"/>
    <w:rsid w:val="00640474"/>
    <w:rsid w:val="00640AC1"/>
    <w:rsid w:val="00640E02"/>
    <w:rsid w:val="006411D6"/>
    <w:rsid w:val="00642303"/>
    <w:rsid w:val="0064517E"/>
    <w:rsid w:val="006466EC"/>
    <w:rsid w:val="00646757"/>
    <w:rsid w:val="00646D25"/>
    <w:rsid w:val="00646DF3"/>
    <w:rsid w:val="006527CA"/>
    <w:rsid w:val="006556BA"/>
    <w:rsid w:val="00655AFE"/>
    <w:rsid w:val="00656420"/>
    <w:rsid w:val="00661218"/>
    <w:rsid w:val="0066217F"/>
    <w:rsid w:val="00662502"/>
    <w:rsid w:val="00663789"/>
    <w:rsid w:val="006644F3"/>
    <w:rsid w:val="0066469D"/>
    <w:rsid w:val="00665894"/>
    <w:rsid w:val="006664E1"/>
    <w:rsid w:val="0066686B"/>
    <w:rsid w:val="00671561"/>
    <w:rsid w:val="0067759D"/>
    <w:rsid w:val="00681AEE"/>
    <w:rsid w:val="0068205A"/>
    <w:rsid w:val="00682A17"/>
    <w:rsid w:val="00683233"/>
    <w:rsid w:val="0068410C"/>
    <w:rsid w:val="00684999"/>
    <w:rsid w:val="00687615"/>
    <w:rsid w:val="006924AD"/>
    <w:rsid w:val="006926D1"/>
    <w:rsid w:val="0069322A"/>
    <w:rsid w:val="006942FF"/>
    <w:rsid w:val="00695CE8"/>
    <w:rsid w:val="006A0BA2"/>
    <w:rsid w:val="006A1AD9"/>
    <w:rsid w:val="006A35CA"/>
    <w:rsid w:val="006A490B"/>
    <w:rsid w:val="006A49B0"/>
    <w:rsid w:val="006A630D"/>
    <w:rsid w:val="006A76EA"/>
    <w:rsid w:val="006A7CF1"/>
    <w:rsid w:val="006B0C96"/>
    <w:rsid w:val="006B3E55"/>
    <w:rsid w:val="006B5082"/>
    <w:rsid w:val="006B66BE"/>
    <w:rsid w:val="006C1C57"/>
    <w:rsid w:val="006C1D84"/>
    <w:rsid w:val="006C293E"/>
    <w:rsid w:val="006C41F2"/>
    <w:rsid w:val="006C4D56"/>
    <w:rsid w:val="006C6921"/>
    <w:rsid w:val="006D1FBE"/>
    <w:rsid w:val="006D3682"/>
    <w:rsid w:val="006D51F2"/>
    <w:rsid w:val="006E3448"/>
    <w:rsid w:val="006E3F37"/>
    <w:rsid w:val="006F032C"/>
    <w:rsid w:val="006F3450"/>
    <w:rsid w:val="00702C08"/>
    <w:rsid w:val="00702FDF"/>
    <w:rsid w:val="00706959"/>
    <w:rsid w:val="00706E49"/>
    <w:rsid w:val="00711206"/>
    <w:rsid w:val="00712A5C"/>
    <w:rsid w:val="0071338B"/>
    <w:rsid w:val="00713675"/>
    <w:rsid w:val="00714B4B"/>
    <w:rsid w:val="00717A88"/>
    <w:rsid w:val="00721EEC"/>
    <w:rsid w:val="007244AD"/>
    <w:rsid w:val="00724C35"/>
    <w:rsid w:val="007314C4"/>
    <w:rsid w:val="00731CDD"/>
    <w:rsid w:val="00740DD9"/>
    <w:rsid w:val="0074142F"/>
    <w:rsid w:val="0074367B"/>
    <w:rsid w:val="0074629B"/>
    <w:rsid w:val="007469E5"/>
    <w:rsid w:val="00747CC4"/>
    <w:rsid w:val="0075472F"/>
    <w:rsid w:val="00756C58"/>
    <w:rsid w:val="00757149"/>
    <w:rsid w:val="00761422"/>
    <w:rsid w:val="00766352"/>
    <w:rsid w:val="00772024"/>
    <w:rsid w:val="00774932"/>
    <w:rsid w:val="00775920"/>
    <w:rsid w:val="00777A29"/>
    <w:rsid w:val="007871EA"/>
    <w:rsid w:val="007A1A55"/>
    <w:rsid w:val="007A2585"/>
    <w:rsid w:val="007A3379"/>
    <w:rsid w:val="007A520A"/>
    <w:rsid w:val="007A61CA"/>
    <w:rsid w:val="007A6AD9"/>
    <w:rsid w:val="007B1221"/>
    <w:rsid w:val="007C2305"/>
    <w:rsid w:val="007D1229"/>
    <w:rsid w:val="007D1AEB"/>
    <w:rsid w:val="007D1BA6"/>
    <w:rsid w:val="007D402D"/>
    <w:rsid w:val="007E0AAB"/>
    <w:rsid w:val="007E3CE5"/>
    <w:rsid w:val="007F0397"/>
    <w:rsid w:val="007F115E"/>
    <w:rsid w:val="007F1E5F"/>
    <w:rsid w:val="007F2098"/>
    <w:rsid w:val="007F3330"/>
    <w:rsid w:val="007F418C"/>
    <w:rsid w:val="007F427C"/>
    <w:rsid w:val="007F5D04"/>
    <w:rsid w:val="00801292"/>
    <w:rsid w:val="00801D0F"/>
    <w:rsid w:val="00804F74"/>
    <w:rsid w:val="00806BF7"/>
    <w:rsid w:val="0081258C"/>
    <w:rsid w:val="008140AE"/>
    <w:rsid w:val="0082004D"/>
    <w:rsid w:val="00820C0A"/>
    <w:rsid w:val="0082533F"/>
    <w:rsid w:val="00826F28"/>
    <w:rsid w:val="0082748A"/>
    <w:rsid w:val="00833819"/>
    <w:rsid w:val="008339D5"/>
    <w:rsid w:val="00840918"/>
    <w:rsid w:val="00840E4B"/>
    <w:rsid w:val="008436D3"/>
    <w:rsid w:val="0084522A"/>
    <w:rsid w:val="00845551"/>
    <w:rsid w:val="0085221F"/>
    <w:rsid w:val="008528C9"/>
    <w:rsid w:val="0085403B"/>
    <w:rsid w:val="00855E24"/>
    <w:rsid w:val="008603AE"/>
    <w:rsid w:val="00862F12"/>
    <w:rsid w:val="008637E3"/>
    <w:rsid w:val="00865C84"/>
    <w:rsid w:val="00866A1E"/>
    <w:rsid w:val="00871936"/>
    <w:rsid w:val="00873D5C"/>
    <w:rsid w:val="0087706D"/>
    <w:rsid w:val="008779CF"/>
    <w:rsid w:val="008806CA"/>
    <w:rsid w:val="00881259"/>
    <w:rsid w:val="00881263"/>
    <w:rsid w:val="008871B5"/>
    <w:rsid w:val="00887668"/>
    <w:rsid w:val="00890B89"/>
    <w:rsid w:val="00890FF7"/>
    <w:rsid w:val="008922AD"/>
    <w:rsid w:val="00892FAF"/>
    <w:rsid w:val="008A336A"/>
    <w:rsid w:val="008A515E"/>
    <w:rsid w:val="008A6A70"/>
    <w:rsid w:val="008A6DCD"/>
    <w:rsid w:val="008B345F"/>
    <w:rsid w:val="008B411D"/>
    <w:rsid w:val="008B4142"/>
    <w:rsid w:val="008B4AFE"/>
    <w:rsid w:val="008B58CD"/>
    <w:rsid w:val="008B6AEA"/>
    <w:rsid w:val="008B7263"/>
    <w:rsid w:val="008C0278"/>
    <w:rsid w:val="008C1CDD"/>
    <w:rsid w:val="008C3E8C"/>
    <w:rsid w:val="008D10F3"/>
    <w:rsid w:val="008D18A2"/>
    <w:rsid w:val="008D2192"/>
    <w:rsid w:val="008D5FAE"/>
    <w:rsid w:val="008D6494"/>
    <w:rsid w:val="008E1BBD"/>
    <w:rsid w:val="008E4643"/>
    <w:rsid w:val="008E7FC1"/>
    <w:rsid w:val="008F0BF2"/>
    <w:rsid w:val="008F5364"/>
    <w:rsid w:val="008F6E94"/>
    <w:rsid w:val="008F75D4"/>
    <w:rsid w:val="0090030C"/>
    <w:rsid w:val="009009B8"/>
    <w:rsid w:val="0090210C"/>
    <w:rsid w:val="009048DB"/>
    <w:rsid w:val="0090568A"/>
    <w:rsid w:val="00905AF9"/>
    <w:rsid w:val="00905C47"/>
    <w:rsid w:val="0091060E"/>
    <w:rsid w:val="00911C96"/>
    <w:rsid w:val="00914374"/>
    <w:rsid w:val="00925C6E"/>
    <w:rsid w:val="00925F40"/>
    <w:rsid w:val="00934E7C"/>
    <w:rsid w:val="0093536D"/>
    <w:rsid w:val="00935AE7"/>
    <w:rsid w:val="009412E8"/>
    <w:rsid w:val="009419FA"/>
    <w:rsid w:val="0094267F"/>
    <w:rsid w:val="0094479F"/>
    <w:rsid w:val="00944D22"/>
    <w:rsid w:val="00950592"/>
    <w:rsid w:val="009532AD"/>
    <w:rsid w:val="009566BF"/>
    <w:rsid w:val="009576A6"/>
    <w:rsid w:val="00957F64"/>
    <w:rsid w:val="00964334"/>
    <w:rsid w:val="00966FDA"/>
    <w:rsid w:val="00970622"/>
    <w:rsid w:val="009707C7"/>
    <w:rsid w:val="00970C9C"/>
    <w:rsid w:val="009713E3"/>
    <w:rsid w:val="0097209C"/>
    <w:rsid w:val="00972E89"/>
    <w:rsid w:val="0097544C"/>
    <w:rsid w:val="00976584"/>
    <w:rsid w:val="009802BB"/>
    <w:rsid w:val="00980F57"/>
    <w:rsid w:val="00983F6C"/>
    <w:rsid w:val="00984BBF"/>
    <w:rsid w:val="00987D52"/>
    <w:rsid w:val="0099350C"/>
    <w:rsid w:val="00993F1E"/>
    <w:rsid w:val="009A0710"/>
    <w:rsid w:val="009A57B5"/>
    <w:rsid w:val="009B071F"/>
    <w:rsid w:val="009B117F"/>
    <w:rsid w:val="009B70D7"/>
    <w:rsid w:val="009C075A"/>
    <w:rsid w:val="009C2DAF"/>
    <w:rsid w:val="009C39A9"/>
    <w:rsid w:val="009C3FB3"/>
    <w:rsid w:val="009C5655"/>
    <w:rsid w:val="009C7E08"/>
    <w:rsid w:val="009C7F04"/>
    <w:rsid w:val="009D172C"/>
    <w:rsid w:val="009D1A58"/>
    <w:rsid w:val="009D2EE9"/>
    <w:rsid w:val="009D56DA"/>
    <w:rsid w:val="009D6675"/>
    <w:rsid w:val="009E2E92"/>
    <w:rsid w:val="009E4981"/>
    <w:rsid w:val="009E5007"/>
    <w:rsid w:val="009E5CE9"/>
    <w:rsid w:val="009F1DF6"/>
    <w:rsid w:val="009F3CC2"/>
    <w:rsid w:val="009F5C64"/>
    <w:rsid w:val="00A00562"/>
    <w:rsid w:val="00A02705"/>
    <w:rsid w:val="00A043A9"/>
    <w:rsid w:val="00A06480"/>
    <w:rsid w:val="00A07AB3"/>
    <w:rsid w:val="00A15171"/>
    <w:rsid w:val="00A16FD6"/>
    <w:rsid w:val="00A229C4"/>
    <w:rsid w:val="00A24B07"/>
    <w:rsid w:val="00A25075"/>
    <w:rsid w:val="00A26C1A"/>
    <w:rsid w:val="00A2716F"/>
    <w:rsid w:val="00A271E1"/>
    <w:rsid w:val="00A30853"/>
    <w:rsid w:val="00A31FA5"/>
    <w:rsid w:val="00A32C56"/>
    <w:rsid w:val="00A43D50"/>
    <w:rsid w:val="00A450BC"/>
    <w:rsid w:val="00A46127"/>
    <w:rsid w:val="00A5074B"/>
    <w:rsid w:val="00A51AD8"/>
    <w:rsid w:val="00A52016"/>
    <w:rsid w:val="00A55F91"/>
    <w:rsid w:val="00A660C7"/>
    <w:rsid w:val="00A70740"/>
    <w:rsid w:val="00A711B1"/>
    <w:rsid w:val="00A73AC1"/>
    <w:rsid w:val="00A76C72"/>
    <w:rsid w:val="00A77266"/>
    <w:rsid w:val="00A80014"/>
    <w:rsid w:val="00A80B19"/>
    <w:rsid w:val="00A81639"/>
    <w:rsid w:val="00A846B3"/>
    <w:rsid w:val="00A86786"/>
    <w:rsid w:val="00A90417"/>
    <w:rsid w:val="00A90D6D"/>
    <w:rsid w:val="00A919FA"/>
    <w:rsid w:val="00A92CD7"/>
    <w:rsid w:val="00A942EA"/>
    <w:rsid w:val="00A96B1D"/>
    <w:rsid w:val="00AA2C25"/>
    <w:rsid w:val="00AA3959"/>
    <w:rsid w:val="00AA480B"/>
    <w:rsid w:val="00AB1E37"/>
    <w:rsid w:val="00AB23DB"/>
    <w:rsid w:val="00AB42F7"/>
    <w:rsid w:val="00AB4DE9"/>
    <w:rsid w:val="00AB587D"/>
    <w:rsid w:val="00AB6A2C"/>
    <w:rsid w:val="00AB7E3E"/>
    <w:rsid w:val="00AC09D7"/>
    <w:rsid w:val="00AC2C54"/>
    <w:rsid w:val="00AC387E"/>
    <w:rsid w:val="00AC55A3"/>
    <w:rsid w:val="00AD2704"/>
    <w:rsid w:val="00AD2D63"/>
    <w:rsid w:val="00AD6ADC"/>
    <w:rsid w:val="00AD6D84"/>
    <w:rsid w:val="00AE0280"/>
    <w:rsid w:val="00AE06E0"/>
    <w:rsid w:val="00AE38E1"/>
    <w:rsid w:val="00AE3E12"/>
    <w:rsid w:val="00AE4D6F"/>
    <w:rsid w:val="00AE57C9"/>
    <w:rsid w:val="00AF0FEE"/>
    <w:rsid w:val="00AF191C"/>
    <w:rsid w:val="00AF2833"/>
    <w:rsid w:val="00AF4361"/>
    <w:rsid w:val="00AF49F1"/>
    <w:rsid w:val="00AF547B"/>
    <w:rsid w:val="00B034FD"/>
    <w:rsid w:val="00B03A54"/>
    <w:rsid w:val="00B03DFC"/>
    <w:rsid w:val="00B0576C"/>
    <w:rsid w:val="00B1405A"/>
    <w:rsid w:val="00B17E57"/>
    <w:rsid w:val="00B2077A"/>
    <w:rsid w:val="00B21782"/>
    <w:rsid w:val="00B24916"/>
    <w:rsid w:val="00B25409"/>
    <w:rsid w:val="00B33349"/>
    <w:rsid w:val="00B34C87"/>
    <w:rsid w:val="00B35E85"/>
    <w:rsid w:val="00B36D32"/>
    <w:rsid w:val="00B37F56"/>
    <w:rsid w:val="00B41188"/>
    <w:rsid w:val="00B42566"/>
    <w:rsid w:val="00B44E62"/>
    <w:rsid w:val="00B469D5"/>
    <w:rsid w:val="00B47F1D"/>
    <w:rsid w:val="00B5494A"/>
    <w:rsid w:val="00B56FBE"/>
    <w:rsid w:val="00B57F06"/>
    <w:rsid w:val="00B632A1"/>
    <w:rsid w:val="00B64179"/>
    <w:rsid w:val="00B646B1"/>
    <w:rsid w:val="00B6511B"/>
    <w:rsid w:val="00B6591A"/>
    <w:rsid w:val="00B65DA7"/>
    <w:rsid w:val="00B67041"/>
    <w:rsid w:val="00B67B5E"/>
    <w:rsid w:val="00B702B4"/>
    <w:rsid w:val="00B70439"/>
    <w:rsid w:val="00B726CC"/>
    <w:rsid w:val="00B733D0"/>
    <w:rsid w:val="00B77952"/>
    <w:rsid w:val="00B83190"/>
    <w:rsid w:val="00B84891"/>
    <w:rsid w:val="00B91B74"/>
    <w:rsid w:val="00B93BF8"/>
    <w:rsid w:val="00B970E5"/>
    <w:rsid w:val="00B97354"/>
    <w:rsid w:val="00B97BA9"/>
    <w:rsid w:val="00BA69CE"/>
    <w:rsid w:val="00BB7AEB"/>
    <w:rsid w:val="00BC3151"/>
    <w:rsid w:val="00BC5647"/>
    <w:rsid w:val="00BC6408"/>
    <w:rsid w:val="00BC7512"/>
    <w:rsid w:val="00BD0781"/>
    <w:rsid w:val="00BD20F0"/>
    <w:rsid w:val="00BD4113"/>
    <w:rsid w:val="00BE3A31"/>
    <w:rsid w:val="00BE3EE1"/>
    <w:rsid w:val="00BE687D"/>
    <w:rsid w:val="00BE7147"/>
    <w:rsid w:val="00BE74C0"/>
    <w:rsid w:val="00BF0DA3"/>
    <w:rsid w:val="00BF3152"/>
    <w:rsid w:val="00BF3649"/>
    <w:rsid w:val="00BF51C6"/>
    <w:rsid w:val="00BF55F1"/>
    <w:rsid w:val="00BF5C51"/>
    <w:rsid w:val="00BF73DD"/>
    <w:rsid w:val="00C0133B"/>
    <w:rsid w:val="00C01C20"/>
    <w:rsid w:val="00C02E4C"/>
    <w:rsid w:val="00C04784"/>
    <w:rsid w:val="00C05FA7"/>
    <w:rsid w:val="00C079DF"/>
    <w:rsid w:val="00C17E71"/>
    <w:rsid w:val="00C23193"/>
    <w:rsid w:val="00C24468"/>
    <w:rsid w:val="00C24DEF"/>
    <w:rsid w:val="00C31B2F"/>
    <w:rsid w:val="00C323C5"/>
    <w:rsid w:val="00C3381F"/>
    <w:rsid w:val="00C3578D"/>
    <w:rsid w:val="00C35E81"/>
    <w:rsid w:val="00C45883"/>
    <w:rsid w:val="00C474AF"/>
    <w:rsid w:val="00C47F70"/>
    <w:rsid w:val="00C50A05"/>
    <w:rsid w:val="00C53BED"/>
    <w:rsid w:val="00C5509E"/>
    <w:rsid w:val="00C60D21"/>
    <w:rsid w:val="00C618FB"/>
    <w:rsid w:val="00C619F4"/>
    <w:rsid w:val="00C64B24"/>
    <w:rsid w:val="00C650C0"/>
    <w:rsid w:val="00C6719A"/>
    <w:rsid w:val="00C75498"/>
    <w:rsid w:val="00C75912"/>
    <w:rsid w:val="00C762DD"/>
    <w:rsid w:val="00C76DD3"/>
    <w:rsid w:val="00C77F8B"/>
    <w:rsid w:val="00C80FFE"/>
    <w:rsid w:val="00C8140D"/>
    <w:rsid w:val="00C82A16"/>
    <w:rsid w:val="00C84075"/>
    <w:rsid w:val="00C84327"/>
    <w:rsid w:val="00C84E9E"/>
    <w:rsid w:val="00C85122"/>
    <w:rsid w:val="00C87867"/>
    <w:rsid w:val="00C93FAD"/>
    <w:rsid w:val="00C94639"/>
    <w:rsid w:val="00C951B1"/>
    <w:rsid w:val="00CA09FF"/>
    <w:rsid w:val="00CA4EBD"/>
    <w:rsid w:val="00CA6F4B"/>
    <w:rsid w:val="00CA75D8"/>
    <w:rsid w:val="00CB0591"/>
    <w:rsid w:val="00CB35B4"/>
    <w:rsid w:val="00CB7FF7"/>
    <w:rsid w:val="00CC15FB"/>
    <w:rsid w:val="00CC1A80"/>
    <w:rsid w:val="00CC3697"/>
    <w:rsid w:val="00CC4628"/>
    <w:rsid w:val="00CC54BB"/>
    <w:rsid w:val="00CD1A23"/>
    <w:rsid w:val="00CD226A"/>
    <w:rsid w:val="00CD2298"/>
    <w:rsid w:val="00CD26C2"/>
    <w:rsid w:val="00CD3099"/>
    <w:rsid w:val="00CD3737"/>
    <w:rsid w:val="00CD6992"/>
    <w:rsid w:val="00CD7721"/>
    <w:rsid w:val="00CE2D4A"/>
    <w:rsid w:val="00CE3786"/>
    <w:rsid w:val="00CE3809"/>
    <w:rsid w:val="00CE6563"/>
    <w:rsid w:val="00CF2E27"/>
    <w:rsid w:val="00CF3CB8"/>
    <w:rsid w:val="00CF4A13"/>
    <w:rsid w:val="00CF4EC7"/>
    <w:rsid w:val="00CF5ED8"/>
    <w:rsid w:val="00CF6C1E"/>
    <w:rsid w:val="00CF7D51"/>
    <w:rsid w:val="00D03388"/>
    <w:rsid w:val="00D03DC6"/>
    <w:rsid w:val="00D04FA8"/>
    <w:rsid w:val="00D07809"/>
    <w:rsid w:val="00D12E4B"/>
    <w:rsid w:val="00D16668"/>
    <w:rsid w:val="00D200A4"/>
    <w:rsid w:val="00D21443"/>
    <w:rsid w:val="00D230FF"/>
    <w:rsid w:val="00D26304"/>
    <w:rsid w:val="00D27FAE"/>
    <w:rsid w:val="00D32432"/>
    <w:rsid w:val="00D32761"/>
    <w:rsid w:val="00D32988"/>
    <w:rsid w:val="00D34302"/>
    <w:rsid w:val="00D3443C"/>
    <w:rsid w:val="00D35003"/>
    <w:rsid w:val="00D355EA"/>
    <w:rsid w:val="00D36988"/>
    <w:rsid w:val="00D4291D"/>
    <w:rsid w:val="00D4661A"/>
    <w:rsid w:val="00D47512"/>
    <w:rsid w:val="00D50098"/>
    <w:rsid w:val="00D50B9D"/>
    <w:rsid w:val="00D54C85"/>
    <w:rsid w:val="00D57B32"/>
    <w:rsid w:val="00D63434"/>
    <w:rsid w:val="00D638E7"/>
    <w:rsid w:val="00D643C1"/>
    <w:rsid w:val="00D66C40"/>
    <w:rsid w:val="00D67303"/>
    <w:rsid w:val="00D707DF"/>
    <w:rsid w:val="00D75739"/>
    <w:rsid w:val="00D76FAF"/>
    <w:rsid w:val="00D81ED7"/>
    <w:rsid w:val="00D824F9"/>
    <w:rsid w:val="00D830EA"/>
    <w:rsid w:val="00D83D92"/>
    <w:rsid w:val="00D8663D"/>
    <w:rsid w:val="00D871D8"/>
    <w:rsid w:val="00D872C6"/>
    <w:rsid w:val="00D87CBA"/>
    <w:rsid w:val="00D90496"/>
    <w:rsid w:val="00D90A07"/>
    <w:rsid w:val="00D913AE"/>
    <w:rsid w:val="00D92297"/>
    <w:rsid w:val="00D9360C"/>
    <w:rsid w:val="00D97881"/>
    <w:rsid w:val="00DA0808"/>
    <w:rsid w:val="00DA3418"/>
    <w:rsid w:val="00DB439C"/>
    <w:rsid w:val="00DB6EC6"/>
    <w:rsid w:val="00DB7283"/>
    <w:rsid w:val="00DC0A0B"/>
    <w:rsid w:val="00DC0AC6"/>
    <w:rsid w:val="00DC6CDE"/>
    <w:rsid w:val="00DD1304"/>
    <w:rsid w:val="00DD15D5"/>
    <w:rsid w:val="00DD3924"/>
    <w:rsid w:val="00DD4031"/>
    <w:rsid w:val="00DE0350"/>
    <w:rsid w:val="00DE0583"/>
    <w:rsid w:val="00DE1363"/>
    <w:rsid w:val="00DE3601"/>
    <w:rsid w:val="00DE3C2B"/>
    <w:rsid w:val="00DF17D5"/>
    <w:rsid w:val="00DF5830"/>
    <w:rsid w:val="00DF5F00"/>
    <w:rsid w:val="00DF66CA"/>
    <w:rsid w:val="00E07AB6"/>
    <w:rsid w:val="00E10780"/>
    <w:rsid w:val="00E10D1A"/>
    <w:rsid w:val="00E13C14"/>
    <w:rsid w:val="00E13F86"/>
    <w:rsid w:val="00E17F75"/>
    <w:rsid w:val="00E22E6D"/>
    <w:rsid w:val="00E26BDA"/>
    <w:rsid w:val="00E36D7A"/>
    <w:rsid w:val="00E40A68"/>
    <w:rsid w:val="00E40DD1"/>
    <w:rsid w:val="00E420B7"/>
    <w:rsid w:val="00E4356C"/>
    <w:rsid w:val="00E46BC8"/>
    <w:rsid w:val="00E512BD"/>
    <w:rsid w:val="00E52FC5"/>
    <w:rsid w:val="00E5472F"/>
    <w:rsid w:val="00E563AD"/>
    <w:rsid w:val="00E608D7"/>
    <w:rsid w:val="00E60B05"/>
    <w:rsid w:val="00E638AB"/>
    <w:rsid w:val="00E66CA5"/>
    <w:rsid w:val="00E67604"/>
    <w:rsid w:val="00E715A7"/>
    <w:rsid w:val="00E719F5"/>
    <w:rsid w:val="00E72CA9"/>
    <w:rsid w:val="00E74DB9"/>
    <w:rsid w:val="00E7650F"/>
    <w:rsid w:val="00E776B5"/>
    <w:rsid w:val="00E80A52"/>
    <w:rsid w:val="00E86A75"/>
    <w:rsid w:val="00E86CBA"/>
    <w:rsid w:val="00E910D7"/>
    <w:rsid w:val="00E94BA0"/>
    <w:rsid w:val="00EA0BBD"/>
    <w:rsid w:val="00EA1CE2"/>
    <w:rsid w:val="00EA601E"/>
    <w:rsid w:val="00EB261D"/>
    <w:rsid w:val="00EB407D"/>
    <w:rsid w:val="00EC508E"/>
    <w:rsid w:val="00EC5173"/>
    <w:rsid w:val="00EC6569"/>
    <w:rsid w:val="00EC71D8"/>
    <w:rsid w:val="00EC7F68"/>
    <w:rsid w:val="00ED0452"/>
    <w:rsid w:val="00ED4E1C"/>
    <w:rsid w:val="00ED5866"/>
    <w:rsid w:val="00ED7324"/>
    <w:rsid w:val="00EE155F"/>
    <w:rsid w:val="00EE2867"/>
    <w:rsid w:val="00EE31BF"/>
    <w:rsid w:val="00EE696F"/>
    <w:rsid w:val="00EF0AEA"/>
    <w:rsid w:val="00EF2752"/>
    <w:rsid w:val="00EF3430"/>
    <w:rsid w:val="00EF4226"/>
    <w:rsid w:val="00EF6D0B"/>
    <w:rsid w:val="00F0479F"/>
    <w:rsid w:val="00F05C85"/>
    <w:rsid w:val="00F115F7"/>
    <w:rsid w:val="00F13E71"/>
    <w:rsid w:val="00F1541F"/>
    <w:rsid w:val="00F169D3"/>
    <w:rsid w:val="00F22FBF"/>
    <w:rsid w:val="00F25076"/>
    <w:rsid w:val="00F26745"/>
    <w:rsid w:val="00F26FD2"/>
    <w:rsid w:val="00F27969"/>
    <w:rsid w:val="00F31E94"/>
    <w:rsid w:val="00F41A31"/>
    <w:rsid w:val="00F429A6"/>
    <w:rsid w:val="00F46321"/>
    <w:rsid w:val="00F52B80"/>
    <w:rsid w:val="00F5309E"/>
    <w:rsid w:val="00F53B7C"/>
    <w:rsid w:val="00F54E50"/>
    <w:rsid w:val="00F5569C"/>
    <w:rsid w:val="00F64E48"/>
    <w:rsid w:val="00F6605D"/>
    <w:rsid w:val="00F70F7A"/>
    <w:rsid w:val="00F7620B"/>
    <w:rsid w:val="00F76A5F"/>
    <w:rsid w:val="00F931C4"/>
    <w:rsid w:val="00F94133"/>
    <w:rsid w:val="00F969B1"/>
    <w:rsid w:val="00F97106"/>
    <w:rsid w:val="00F97C5F"/>
    <w:rsid w:val="00FA02B2"/>
    <w:rsid w:val="00FA103F"/>
    <w:rsid w:val="00FA29FD"/>
    <w:rsid w:val="00FA2A1C"/>
    <w:rsid w:val="00FA433A"/>
    <w:rsid w:val="00FB1F45"/>
    <w:rsid w:val="00FB58C5"/>
    <w:rsid w:val="00FB5EA4"/>
    <w:rsid w:val="00FB77A6"/>
    <w:rsid w:val="00FB79F2"/>
    <w:rsid w:val="00FC1D4E"/>
    <w:rsid w:val="00FC4C21"/>
    <w:rsid w:val="00FC7C2B"/>
    <w:rsid w:val="00FC7DF3"/>
    <w:rsid w:val="00FD1870"/>
    <w:rsid w:val="00FD31C5"/>
    <w:rsid w:val="00FD4702"/>
    <w:rsid w:val="00FD7DF3"/>
    <w:rsid w:val="00FE0B5A"/>
    <w:rsid w:val="00FE299B"/>
    <w:rsid w:val="00FE51CB"/>
    <w:rsid w:val="00FE5E06"/>
    <w:rsid w:val="00FE5E6F"/>
    <w:rsid w:val="00FF1D39"/>
    <w:rsid w:val="00FF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9A8B"/>
  <w15:docId w15:val="{7133F9B9-BDB1-B846-AEEE-FE1F301C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81"/>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5F40"/>
    <w:pPr>
      <w:keepNext/>
      <w:tabs>
        <w:tab w:val="center" w:pos="5400"/>
      </w:tabs>
      <w:suppressAutoHyphens/>
      <w:jc w:val="center"/>
      <w:outlineLvl w:val="0"/>
    </w:pPr>
    <w:rPr>
      <w:b/>
      <w:spacing w:val="-3"/>
      <w:sz w:val="25"/>
      <w:szCs w:val="20"/>
      <w:u w:val="single"/>
    </w:rPr>
  </w:style>
  <w:style w:type="paragraph" w:styleId="Heading3">
    <w:name w:val="heading 3"/>
    <w:basedOn w:val="Normal"/>
    <w:next w:val="Normal"/>
    <w:link w:val="Heading3Char"/>
    <w:uiPriority w:val="9"/>
    <w:unhideWhenUsed/>
    <w:qFormat/>
    <w:rsid w:val="00925F4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5F40"/>
    <w:rPr>
      <w:rFonts w:ascii="Times New Roman" w:eastAsia="Times New Roman" w:hAnsi="Times New Roman" w:cs="Times New Roman"/>
      <w:b/>
      <w:spacing w:val="-3"/>
      <w:sz w:val="25"/>
      <w:szCs w:val="20"/>
      <w:u w:val="single"/>
    </w:rPr>
  </w:style>
  <w:style w:type="character" w:customStyle="1" w:styleId="Heading3Char">
    <w:name w:val="Heading 3 Char"/>
    <w:basedOn w:val="DefaultParagraphFont"/>
    <w:link w:val="Heading3"/>
    <w:uiPriority w:val="9"/>
    <w:rsid w:val="00925F4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25F40"/>
    <w:pPr>
      <w:spacing w:before="100" w:beforeAutospacing="1" w:after="100" w:afterAutospacing="1"/>
    </w:pPr>
  </w:style>
  <w:style w:type="character" w:customStyle="1" w:styleId="apple-converted-space">
    <w:name w:val="apple-converted-space"/>
    <w:basedOn w:val="DefaultParagraphFont"/>
    <w:rsid w:val="00925F40"/>
  </w:style>
  <w:style w:type="character" w:styleId="Emphasis">
    <w:name w:val="Emphasis"/>
    <w:basedOn w:val="DefaultParagraphFont"/>
    <w:uiPriority w:val="20"/>
    <w:qFormat/>
    <w:rsid w:val="00925F40"/>
    <w:rPr>
      <w:i/>
      <w:iCs/>
    </w:rPr>
  </w:style>
  <w:style w:type="character" w:styleId="Hyperlink">
    <w:name w:val="Hyperlink"/>
    <w:basedOn w:val="DefaultParagraphFont"/>
    <w:uiPriority w:val="99"/>
    <w:unhideWhenUsed/>
    <w:rsid w:val="00925F40"/>
    <w:rPr>
      <w:color w:val="0000FF"/>
      <w:u w:val="single"/>
    </w:rPr>
  </w:style>
  <w:style w:type="paragraph" w:styleId="ListParagraph">
    <w:name w:val="List Paragraph"/>
    <w:basedOn w:val="Normal"/>
    <w:uiPriority w:val="1"/>
    <w:qFormat/>
    <w:rsid w:val="00925F40"/>
    <w:pPr>
      <w:ind w:left="720"/>
      <w:contextualSpacing/>
    </w:pPr>
  </w:style>
  <w:style w:type="character" w:customStyle="1" w:styleId="UnresolvedMention1">
    <w:name w:val="Unresolved Mention1"/>
    <w:basedOn w:val="DefaultParagraphFont"/>
    <w:uiPriority w:val="99"/>
    <w:semiHidden/>
    <w:unhideWhenUsed/>
    <w:rsid w:val="00925F40"/>
    <w:rPr>
      <w:color w:val="605E5C"/>
      <w:shd w:val="clear" w:color="auto" w:fill="E1DFDD"/>
    </w:rPr>
  </w:style>
  <w:style w:type="paragraph" w:styleId="FootnoteText">
    <w:name w:val="footnote text"/>
    <w:basedOn w:val="Normal"/>
    <w:link w:val="FootnoteTextChar"/>
    <w:uiPriority w:val="99"/>
    <w:unhideWhenUsed/>
    <w:rsid w:val="00925F40"/>
    <w:rPr>
      <w:sz w:val="20"/>
      <w:szCs w:val="20"/>
    </w:rPr>
  </w:style>
  <w:style w:type="character" w:customStyle="1" w:styleId="FootnoteTextChar">
    <w:name w:val="Footnote Text Char"/>
    <w:basedOn w:val="DefaultParagraphFont"/>
    <w:link w:val="FootnoteText"/>
    <w:uiPriority w:val="99"/>
    <w:rsid w:val="00925F4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925F40"/>
    <w:rPr>
      <w:vertAlign w:val="superscript"/>
    </w:rPr>
  </w:style>
  <w:style w:type="paragraph" w:styleId="NoSpacing">
    <w:name w:val="No Spacing"/>
    <w:uiPriority w:val="1"/>
    <w:qFormat/>
    <w:rsid w:val="00925F40"/>
  </w:style>
  <w:style w:type="paragraph" w:styleId="BodyText">
    <w:name w:val="Body Text"/>
    <w:basedOn w:val="Normal"/>
    <w:link w:val="BodyTextChar"/>
    <w:rsid w:val="00925F40"/>
    <w:rPr>
      <w:sz w:val="25"/>
      <w:szCs w:val="25"/>
    </w:rPr>
  </w:style>
  <w:style w:type="character" w:customStyle="1" w:styleId="BodyTextChar">
    <w:name w:val="Body Text Char"/>
    <w:basedOn w:val="DefaultParagraphFont"/>
    <w:link w:val="BodyText"/>
    <w:rsid w:val="00925F40"/>
    <w:rPr>
      <w:rFonts w:ascii="Times New Roman" w:eastAsia="Times New Roman" w:hAnsi="Times New Roman" w:cs="Times New Roman"/>
      <w:sz w:val="25"/>
      <w:szCs w:val="25"/>
    </w:rPr>
  </w:style>
  <w:style w:type="paragraph" w:customStyle="1" w:styleId="nospacing0">
    <w:name w:val="nospacing"/>
    <w:basedOn w:val="Normal"/>
    <w:rsid w:val="00925F40"/>
    <w:pPr>
      <w:spacing w:before="100" w:beforeAutospacing="1" w:after="100" w:afterAutospacing="1"/>
    </w:pPr>
  </w:style>
  <w:style w:type="character" w:customStyle="1" w:styleId="tm15">
    <w:name w:val="tm15"/>
    <w:basedOn w:val="DefaultParagraphFont"/>
    <w:rsid w:val="00925F40"/>
  </w:style>
  <w:style w:type="paragraph" w:customStyle="1" w:styleId="listparagraph0">
    <w:name w:val="listparagraph"/>
    <w:basedOn w:val="Normal"/>
    <w:rsid w:val="00925F40"/>
    <w:pPr>
      <w:spacing w:before="100" w:beforeAutospacing="1" w:after="100" w:afterAutospacing="1"/>
    </w:pPr>
  </w:style>
  <w:style w:type="character" w:customStyle="1" w:styleId="tm23">
    <w:name w:val="tm23"/>
    <w:basedOn w:val="DefaultParagraphFont"/>
    <w:rsid w:val="00925F40"/>
  </w:style>
  <w:style w:type="character" w:customStyle="1" w:styleId="tm20">
    <w:name w:val="tm20"/>
    <w:basedOn w:val="DefaultParagraphFont"/>
    <w:rsid w:val="00925F40"/>
  </w:style>
  <w:style w:type="character" w:customStyle="1" w:styleId="tm28">
    <w:name w:val="tm28"/>
    <w:basedOn w:val="DefaultParagraphFont"/>
    <w:rsid w:val="00925F40"/>
  </w:style>
  <w:style w:type="paragraph" w:customStyle="1" w:styleId="Normal1">
    <w:name w:val="Normal1"/>
    <w:basedOn w:val="Normal"/>
    <w:rsid w:val="00925F40"/>
    <w:pPr>
      <w:spacing w:before="100" w:beforeAutospacing="1" w:after="100" w:afterAutospacing="1"/>
    </w:pPr>
  </w:style>
  <w:style w:type="character" w:customStyle="1" w:styleId="tm19">
    <w:name w:val="tm19"/>
    <w:basedOn w:val="DefaultParagraphFont"/>
    <w:rsid w:val="00925F40"/>
  </w:style>
  <w:style w:type="paragraph" w:styleId="BodyText2">
    <w:name w:val="Body Text 2"/>
    <w:basedOn w:val="Normal"/>
    <w:link w:val="BodyText2Char"/>
    <w:rsid w:val="00925F40"/>
    <w:pPr>
      <w:spacing w:after="120" w:line="480" w:lineRule="auto"/>
    </w:pPr>
  </w:style>
  <w:style w:type="character" w:customStyle="1" w:styleId="BodyText2Char">
    <w:name w:val="Body Text 2 Char"/>
    <w:basedOn w:val="DefaultParagraphFont"/>
    <w:link w:val="BodyText2"/>
    <w:rsid w:val="00925F40"/>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925F40"/>
    <w:rPr>
      <w:i/>
      <w:iCs/>
      <w:color w:val="404040" w:themeColor="text1" w:themeTint="BF"/>
    </w:rPr>
  </w:style>
  <w:style w:type="character" w:styleId="FollowedHyperlink">
    <w:name w:val="FollowedHyperlink"/>
    <w:basedOn w:val="DefaultParagraphFont"/>
    <w:uiPriority w:val="99"/>
    <w:semiHidden/>
    <w:unhideWhenUsed/>
    <w:rsid w:val="00925F40"/>
    <w:rPr>
      <w:color w:val="800080" w:themeColor="followedHyperlink"/>
      <w:u w:val="single"/>
    </w:rPr>
  </w:style>
  <w:style w:type="paragraph" w:customStyle="1" w:styleId="casepara">
    <w:name w:val="casepara"/>
    <w:basedOn w:val="Normal"/>
    <w:rsid w:val="00925F40"/>
    <w:pPr>
      <w:spacing w:before="100" w:beforeAutospacing="1" w:after="100" w:afterAutospacing="1"/>
    </w:pPr>
  </w:style>
  <w:style w:type="character" w:customStyle="1" w:styleId="costarpage">
    <w:name w:val="co_starpage"/>
    <w:basedOn w:val="DefaultParagraphFont"/>
    <w:rsid w:val="00925F40"/>
  </w:style>
  <w:style w:type="character" w:styleId="Strong">
    <w:name w:val="Strong"/>
    <w:basedOn w:val="DefaultParagraphFont"/>
    <w:uiPriority w:val="22"/>
    <w:qFormat/>
    <w:rsid w:val="00925F40"/>
    <w:rPr>
      <w:b/>
      <w:bCs/>
    </w:rPr>
  </w:style>
  <w:style w:type="character" w:styleId="CommentReference">
    <w:name w:val="annotation reference"/>
    <w:basedOn w:val="DefaultParagraphFont"/>
    <w:uiPriority w:val="99"/>
    <w:semiHidden/>
    <w:unhideWhenUsed/>
    <w:rsid w:val="00925F40"/>
    <w:rPr>
      <w:sz w:val="16"/>
      <w:szCs w:val="16"/>
    </w:rPr>
  </w:style>
  <w:style w:type="paragraph" w:styleId="CommentText">
    <w:name w:val="annotation text"/>
    <w:basedOn w:val="Normal"/>
    <w:link w:val="CommentTextChar"/>
    <w:uiPriority w:val="99"/>
    <w:unhideWhenUsed/>
    <w:rsid w:val="00925F40"/>
    <w:rPr>
      <w:sz w:val="20"/>
      <w:szCs w:val="20"/>
    </w:rPr>
  </w:style>
  <w:style w:type="character" w:customStyle="1" w:styleId="CommentTextChar">
    <w:name w:val="Comment Text Char"/>
    <w:basedOn w:val="DefaultParagraphFont"/>
    <w:link w:val="CommentText"/>
    <w:uiPriority w:val="99"/>
    <w:rsid w:val="00925F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5F40"/>
    <w:rPr>
      <w:b/>
      <w:bCs/>
    </w:rPr>
  </w:style>
  <w:style w:type="character" w:customStyle="1" w:styleId="CommentSubjectChar">
    <w:name w:val="Comment Subject Char"/>
    <w:basedOn w:val="CommentTextChar"/>
    <w:link w:val="CommentSubject"/>
    <w:uiPriority w:val="99"/>
    <w:semiHidden/>
    <w:rsid w:val="00925F4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25F40"/>
    <w:pPr>
      <w:tabs>
        <w:tab w:val="center" w:pos="4680"/>
        <w:tab w:val="right" w:pos="9360"/>
      </w:tabs>
    </w:pPr>
  </w:style>
  <w:style w:type="character" w:customStyle="1" w:styleId="HeaderChar">
    <w:name w:val="Header Char"/>
    <w:basedOn w:val="DefaultParagraphFont"/>
    <w:link w:val="Header"/>
    <w:uiPriority w:val="99"/>
    <w:rsid w:val="00925F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5F40"/>
    <w:pPr>
      <w:tabs>
        <w:tab w:val="center" w:pos="4680"/>
        <w:tab w:val="right" w:pos="9360"/>
      </w:tabs>
    </w:pPr>
  </w:style>
  <w:style w:type="character" w:customStyle="1" w:styleId="FooterChar">
    <w:name w:val="Footer Char"/>
    <w:basedOn w:val="DefaultParagraphFont"/>
    <w:link w:val="Footer"/>
    <w:uiPriority w:val="99"/>
    <w:rsid w:val="00925F40"/>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25F40"/>
  </w:style>
  <w:style w:type="paragraph" w:customStyle="1" w:styleId="DefaultText">
    <w:name w:val="Default Text"/>
    <w:basedOn w:val="Normal"/>
    <w:rsid w:val="007C2305"/>
    <w:rPr>
      <w:snapToGrid w:val="0"/>
      <w:szCs w:val="20"/>
    </w:rPr>
  </w:style>
  <w:style w:type="character" w:styleId="UnresolvedMention">
    <w:name w:val="Unresolved Mention"/>
    <w:basedOn w:val="DefaultParagraphFont"/>
    <w:uiPriority w:val="99"/>
    <w:semiHidden/>
    <w:unhideWhenUsed/>
    <w:rsid w:val="00C6719A"/>
    <w:rPr>
      <w:color w:val="605E5C"/>
      <w:shd w:val="clear" w:color="auto" w:fill="E1DFDD"/>
    </w:rPr>
  </w:style>
  <w:style w:type="paragraph" w:styleId="Revision">
    <w:name w:val="Revision"/>
    <w:hidden/>
    <w:uiPriority w:val="99"/>
    <w:semiHidden/>
    <w:rsid w:val="00F9710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533AFF"/>
    <w:rPr>
      <w:sz w:val="20"/>
      <w:szCs w:val="20"/>
    </w:rPr>
  </w:style>
  <w:style w:type="character" w:customStyle="1" w:styleId="EndnoteTextChar">
    <w:name w:val="Endnote Text Char"/>
    <w:basedOn w:val="DefaultParagraphFont"/>
    <w:link w:val="EndnoteText"/>
    <w:uiPriority w:val="99"/>
    <w:semiHidden/>
    <w:rsid w:val="00533AF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33A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82998">
      <w:bodyDiv w:val="1"/>
      <w:marLeft w:val="0"/>
      <w:marRight w:val="0"/>
      <w:marTop w:val="0"/>
      <w:marBottom w:val="0"/>
      <w:divBdr>
        <w:top w:val="none" w:sz="0" w:space="0" w:color="auto"/>
        <w:left w:val="none" w:sz="0" w:space="0" w:color="auto"/>
        <w:bottom w:val="none" w:sz="0" w:space="0" w:color="auto"/>
        <w:right w:val="none" w:sz="0" w:space="0" w:color="auto"/>
      </w:divBdr>
      <w:divsChild>
        <w:div w:id="1148017337">
          <w:marLeft w:val="0"/>
          <w:marRight w:val="0"/>
          <w:marTop w:val="0"/>
          <w:marBottom w:val="0"/>
          <w:divBdr>
            <w:top w:val="none" w:sz="0" w:space="0" w:color="3D3D3D"/>
            <w:left w:val="none" w:sz="0" w:space="0" w:color="3D3D3D"/>
            <w:bottom w:val="none" w:sz="0" w:space="0" w:color="3D3D3D"/>
            <w:right w:val="none" w:sz="0" w:space="0" w:color="3D3D3D"/>
          </w:divBdr>
          <w:divsChild>
            <w:div w:id="581109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209288">
      <w:bodyDiv w:val="1"/>
      <w:marLeft w:val="0"/>
      <w:marRight w:val="0"/>
      <w:marTop w:val="0"/>
      <w:marBottom w:val="0"/>
      <w:divBdr>
        <w:top w:val="none" w:sz="0" w:space="0" w:color="auto"/>
        <w:left w:val="none" w:sz="0" w:space="0" w:color="auto"/>
        <w:bottom w:val="none" w:sz="0" w:space="0" w:color="auto"/>
        <w:right w:val="none" w:sz="0" w:space="0" w:color="auto"/>
      </w:divBdr>
      <w:divsChild>
        <w:div w:id="107355425">
          <w:marLeft w:val="0"/>
          <w:marRight w:val="0"/>
          <w:marTop w:val="0"/>
          <w:marBottom w:val="0"/>
          <w:divBdr>
            <w:top w:val="none" w:sz="0" w:space="0" w:color="3D3D3D"/>
            <w:left w:val="none" w:sz="0" w:space="0" w:color="3D3D3D"/>
            <w:bottom w:val="none" w:sz="0" w:space="0" w:color="3D3D3D"/>
            <w:right w:val="none" w:sz="0" w:space="0" w:color="3D3D3D"/>
          </w:divBdr>
          <w:divsChild>
            <w:div w:id="14502021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407162">
      <w:bodyDiv w:val="1"/>
      <w:marLeft w:val="0"/>
      <w:marRight w:val="0"/>
      <w:marTop w:val="0"/>
      <w:marBottom w:val="0"/>
      <w:divBdr>
        <w:top w:val="none" w:sz="0" w:space="0" w:color="auto"/>
        <w:left w:val="none" w:sz="0" w:space="0" w:color="auto"/>
        <w:bottom w:val="none" w:sz="0" w:space="0" w:color="auto"/>
        <w:right w:val="none" w:sz="0" w:space="0" w:color="auto"/>
      </w:divBdr>
      <w:divsChild>
        <w:div w:id="1292394636">
          <w:marLeft w:val="0"/>
          <w:marRight w:val="0"/>
          <w:marTop w:val="0"/>
          <w:marBottom w:val="0"/>
          <w:divBdr>
            <w:top w:val="none" w:sz="0" w:space="0" w:color="3D3D3D"/>
            <w:left w:val="none" w:sz="0" w:space="0" w:color="3D3D3D"/>
            <w:bottom w:val="none" w:sz="0" w:space="0" w:color="3D3D3D"/>
            <w:right w:val="none" w:sz="0" w:space="0" w:color="3D3D3D"/>
          </w:divBdr>
          <w:divsChild>
            <w:div w:id="16850153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667658">
      <w:bodyDiv w:val="1"/>
      <w:marLeft w:val="0"/>
      <w:marRight w:val="0"/>
      <w:marTop w:val="0"/>
      <w:marBottom w:val="0"/>
      <w:divBdr>
        <w:top w:val="none" w:sz="0" w:space="0" w:color="auto"/>
        <w:left w:val="none" w:sz="0" w:space="0" w:color="auto"/>
        <w:bottom w:val="none" w:sz="0" w:space="0" w:color="auto"/>
        <w:right w:val="none" w:sz="0" w:space="0" w:color="auto"/>
      </w:divBdr>
    </w:div>
    <w:div w:id="174148850">
      <w:bodyDiv w:val="1"/>
      <w:marLeft w:val="0"/>
      <w:marRight w:val="0"/>
      <w:marTop w:val="0"/>
      <w:marBottom w:val="0"/>
      <w:divBdr>
        <w:top w:val="none" w:sz="0" w:space="0" w:color="auto"/>
        <w:left w:val="none" w:sz="0" w:space="0" w:color="auto"/>
        <w:bottom w:val="none" w:sz="0" w:space="0" w:color="auto"/>
        <w:right w:val="none" w:sz="0" w:space="0" w:color="auto"/>
      </w:divBdr>
    </w:div>
    <w:div w:id="183596620">
      <w:bodyDiv w:val="1"/>
      <w:marLeft w:val="0"/>
      <w:marRight w:val="0"/>
      <w:marTop w:val="0"/>
      <w:marBottom w:val="0"/>
      <w:divBdr>
        <w:top w:val="none" w:sz="0" w:space="0" w:color="auto"/>
        <w:left w:val="none" w:sz="0" w:space="0" w:color="auto"/>
        <w:bottom w:val="none" w:sz="0" w:space="0" w:color="auto"/>
        <w:right w:val="none" w:sz="0" w:space="0" w:color="auto"/>
      </w:divBdr>
    </w:div>
    <w:div w:id="347371715">
      <w:bodyDiv w:val="1"/>
      <w:marLeft w:val="0"/>
      <w:marRight w:val="0"/>
      <w:marTop w:val="0"/>
      <w:marBottom w:val="0"/>
      <w:divBdr>
        <w:top w:val="none" w:sz="0" w:space="0" w:color="auto"/>
        <w:left w:val="none" w:sz="0" w:space="0" w:color="auto"/>
        <w:bottom w:val="none" w:sz="0" w:space="0" w:color="auto"/>
        <w:right w:val="none" w:sz="0" w:space="0" w:color="auto"/>
      </w:divBdr>
    </w:div>
    <w:div w:id="354624446">
      <w:bodyDiv w:val="1"/>
      <w:marLeft w:val="0"/>
      <w:marRight w:val="0"/>
      <w:marTop w:val="0"/>
      <w:marBottom w:val="0"/>
      <w:divBdr>
        <w:top w:val="none" w:sz="0" w:space="0" w:color="auto"/>
        <w:left w:val="none" w:sz="0" w:space="0" w:color="auto"/>
        <w:bottom w:val="none" w:sz="0" w:space="0" w:color="auto"/>
        <w:right w:val="none" w:sz="0" w:space="0" w:color="auto"/>
      </w:divBdr>
    </w:div>
    <w:div w:id="373776048">
      <w:bodyDiv w:val="1"/>
      <w:marLeft w:val="0"/>
      <w:marRight w:val="0"/>
      <w:marTop w:val="0"/>
      <w:marBottom w:val="0"/>
      <w:divBdr>
        <w:top w:val="none" w:sz="0" w:space="0" w:color="auto"/>
        <w:left w:val="none" w:sz="0" w:space="0" w:color="auto"/>
        <w:bottom w:val="none" w:sz="0" w:space="0" w:color="auto"/>
        <w:right w:val="none" w:sz="0" w:space="0" w:color="auto"/>
      </w:divBdr>
    </w:div>
    <w:div w:id="375784703">
      <w:bodyDiv w:val="1"/>
      <w:marLeft w:val="0"/>
      <w:marRight w:val="0"/>
      <w:marTop w:val="0"/>
      <w:marBottom w:val="0"/>
      <w:divBdr>
        <w:top w:val="none" w:sz="0" w:space="0" w:color="auto"/>
        <w:left w:val="none" w:sz="0" w:space="0" w:color="auto"/>
        <w:bottom w:val="none" w:sz="0" w:space="0" w:color="auto"/>
        <w:right w:val="none" w:sz="0" w:space="0" w:color="auto"/>
      </w:divBdr>
    </w:div>
    <w:div w:id="399403996">
      <w:bodyDiv w:val="1"/>
      <w:marLeft w:val="0"/>
      <w:marRight w:val="0"/>
      <w:marTop w:val="0"/>
      <w:marBottom w:val="0"/>
      <w:divBdr>
        <w:top w:val="none" w:sz="0" w:space="0" w:color="auto"/>
        <w:left w:val="none" w:sz="0" w:space="0" w:color="auto"/>
        <w:bottom w:val="none" w:sz="0" w:space="0" w:color="auto"/>
        <w:right w:val="none" w:sz="0" w:space="0" w:color="auto"/>
      </w:divBdr>
      <w:divsChild>
        <w:div w:id="970786076">
          <w:marLeft w:val="0"/>
          <w:marRight w:val="0"/>
          <w:marTop w:val="0"/>
          <w:marBottom w:val="0"/>
          <w:divBdr>
            <w:top w:val="none" w:sz="0" w:space="0" w:color="3D3D3D"/>
            <w:left w:val="none" w:sz="0" w:space="0" w:color="3D3D3D"/>
            <w:bottom w:val="none" w:sz="0" w:space="0" w:color="3D3D3D"/>
            <w:right w:val="none" w:sz="0" w:space="0" w:color="3D3D3D"/>
          </w:divBdr>
          <w:divsChild>
            <w:div w:id="12189771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1610239">
      <w:bodyDiv w:val="1"/>
      <w:marLeft w:val="0"/>
      <w:marRight w:val="0"/>
      <w:marTop w:val="0"/>
      <w:marBottom w:val="0"/>
      <w:divBdr>
        <w:top w:val="none" w:sz="0" w:space="0" w:color="auto"/>
        <w:left w:val="none" w:sz="0" w:space="0" w:color="auto"/>
        <w:bottom w:val="none" w:sz="0" w:space="0" w:color="auto"/>
        <w:right w:val="none" w:sz="0" w:space="0" w:color="auto"/>
      </w:divBdr>
      <w:divsChild>
        <w:div w:id="478495582">
          <w:marLeft w:val="0"/>
          <w:marRight w:val="0"/>
          <w:marTop w:val="0"/>
          <w:marBottom w:val="0"/>
          <w:divBdr>
            <w:top w:val="none" w:sz="0" w:space="0" w:color="3D3D3D"/>
            <w:left w:val="none" w:sz="0" w:space="0" w:color="3D3D3D"/>
            <w:bottom w:val="none" w:sz="0" w:space="0" w:color="3D3D3D"/>
            <w:right w:val="none" w:sz="0" w:space="0" w:color="3D3D3D"/>
          </w:divBdr>
          <w:divsChild>
            <w:div w:id="2103839999">
              <w:marLeft w:val="0"/>
              <w:marRight w:val="0"/>
              <w:marTop w:val="0"/>
              <w:marBottom w:val="0"/>
              <w:divBdr>
                <w:top w:val="none" w:sz="0" w:space="0" w:color="3D3D3D"/>
                <w:left w:val="none" w:sz="0" w:space="0" w:color="3D3D3D"/>
                <w:bottom w:val="none" w:sz="0" w:space="0" w:color="3D3D3D"/>
                <w:right w:val="none" w:sz="0" w:space="0" w:color="3D3D3D"/>
              </w:divBdr>
              <w:divsChild>
                <w:div w:id="888148983">
                  <w:marLeft w:val="0"/>
                  <w:marRight w:val="0"/>
                  <w:marTop w:val="0"/>
                  <w:marBottom w:val="0"/>
                  <w:divBdr>
                    <w:top w:val="none" w:sz="0" w:space="0" w:color="3D3D3D"/>
                    <w:left w:val="none" w:sz="0" w:space="0" w:color="3D3D3D"/>
                    <w:bottom w:val="none" w:sz="0" w:space="0" w:color="3D3D3D"/>
                    <w:right w:val="none" w:sz="0" w:space="0" w:color="3D3D3D"/>
                  </w:divBdr>
                </w:div>
              </w:divsChild>
            </w:div>
            <w:div w:id="6695257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2844419">
      <w:bodyDiv w:val="1"/>
      <w:marLeft w:val="0"/>
      <w:marRight w:val="0"/>
      <w:marTop w:val="0"/>
      <w:marBottom w:val="0"/>
      <w:divBdr>
        <w:top w:val="none" w:sz="0" w:space="0" w:color="auto"/>
        <w:left w:val="none" w:sz="0" w:space="0" w:color="auto"/>
        <w:bottom w:val="none" w:sz="0" w:space="0" w:color="auto"/>
        <w:right w:val="none" w:sz="0" w:space="0" w:color="auto"/>
      </w:divBdr>
    </w:div>
    <w:div w:id="423961873">
      <w:bodyDiv w:val="1"/>
      <w:marLeft w:val="0"/>
      <w:marRight w:val="0"/>
      <w:marTop w:val="0"/>
      <w:marBottom w:val="0"/>
      <w:divBdr>
        <w:top w:val="none" w:sz="0" w:space="0" w:color="auto"/>
        <w:left w:val="none" w:sz="0" w:space="0" w:color="auto"/>
        <w:bottom w:val="none" w:sz="0" w:space="0" w:color="auto"/>
        <w:right w:val="none" w:sz="0" w:space="0" w:color="auto"/>
      </w:divBdr>
    </w:div>
    <w:div w:id="429203591">
      <w:bodyDiv w:val="1"/>
      <w:marLeft w:val="0"/>
      <w:marRight w:val="0"/>
      <w:marTop w:val="0"/>
      <w:marBottom w:val="0"/>
      <w:divBdr>
        <w:top w:val="none" w:sz="0" w:space="0" w:color="auto"/>
        <w:left w:val="none" w:sz="0" w:space="0" w:color="auto"/>
        <w:bottom w:val="none" w:sz="0" w:space="0" w:color="auto"/>
        <w:right w:val="none" w:sz="0" w:space="0" w:color="auto"/>
      </w:divBdr>
      <w:divsChild>
        <w:div w:id="1735929463">
          <w:marLeft w:val="0"/>
          <w:marRight w:val="0"/>
          <w:marTop w:val="0"/>
          <w:marBottom w:val="0"/>
          <w:divBdr>
            <w:top w:val="none" w:sz="0" w:space="0" w:color="3D3D3D"/>
            <w:left w:val="none" w:sz="0" w:space="0" w:color="3D3D3D"/>
            <w:bottom w:val="none" w:sz="0" w:space="0" w:color="3D3D3D"/>
            <w:right w:val="none" w:sz="0" w:space="0" w:color="3D3D3D"/>
          </w:divBdr>
        </w:div>
      </w:divsChild>
    </w:div>
    <w:div w:id="544490337">
      <w:bodyDiv w:val="1"/>
      <w:marLeft w:val="0"/>
      <w:marRight w:val="0"/>
      <w:marTop w:val="0"/>
      <w:marBottom w:val="0"/>
      <w:divBdr>
        <w:top w:val="none" w:sz="0" w:space="0" w:color="auto"/>
        <w:left w:val="none" w:sz="0" w:space="0" w:color="auto"/>
        <w:bottom w:val="none" w:sz="0" w:space="0" w:color="auto"/>
        <w:right w:val="none" w:sz="0" w:space="0" w:color="auto"/>
      </w:divBdr>
      <w:divsChild>
        <w:div w:id="1942492399">
          <w:marLeft w:val="0"/>
          <w:marRight w:val="0"/>
          <w:marTop w:val="0"/>
          <w:marBottom w:val="0"/>
          <w:divBdr>
            <w:top w:val="none" w:sz="0" w:space="0" w:color="3D3D3D"/>
            <w:left w:val="none" w:sz="0" w:space="0" w:color="3D3D3D"/>
            <w:bottom w:val="none" w:sz="0" w:space="0" w:color="3D3D3D"/>
            <w:right w:val="none" w:sz="0" w:space="0" w:color="3D3D3D"/>
          </w:divBdr>
          <w:divsChild>
            <w:div w:id="2059355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5416071">
      <w:bodyDiv w:val="1"/>
      <w:marLeft w:val="0"/>
      <w:marRight w:val="0"/>
      <w:marTop w:val="0"/>
      <w:marBottom w:val="0"/>
      <w:divBdr>
        <w:top w:val="none" w:sz="0" w:space="0" w:color="auto"/>
        <w:left w:val="none" w:sz="0" w:space="0" w:color="auto"/>
        <w:bottom w:val="none" w:sz="0" w:space="0" w:color="auto"/>
        <w:right w:val="none" w:sz="0" w:space="0" w:color="auto"/>
      </w:divBdr>
    </w:div>
    <w:div w:id="555892073">
      <w:bodyDiv w:val="1"/>
      <w:marLeft w:val="0"/>
      <w:marRight w:val="0"/>
      <w:marTop w:val="0"/>
      <w:marBottom w:val="0"/>
      <w:divBdr>
        <w:top w:val="none" w:sz="0" w:space="0" w:color="auto"/>
        <w:left w:val="none" w:sz="0" w:space="0" w:color="auto"/>
        <w:bottom w:val="none" w:sz="0" w:space="0" w:color="auto"/>
        <w:right w:val="none" w:sz="0" w:space="0" w:color="auto"/>
      </w:divBdr>
    </w:div>
    <w:div w:id="603654956">
      <w:bodyDiv w:val="1"/>
      <w:marLeft w:val="0"/>
      <w:marRight w:val="0"/>
      <w:marTop w:val="0"/>
      <w:marBottom w:val="0"/>
      <w:divBdr>
        <w:top w:val="none" w:sz="0" w:space="0" w:color="auto"/>
        <w:left w:val="none" w:sz="0" w:space="0" w:color="auto"/>
        <w:bottom w:val="none" w:sz="0" w:space="0" w:color="auto"/>
        <w:right w:val="none" w:sz="0" w:space="0" w:color="auto"/>
      </w:divBdr>
    </w:div>
    <w:div w:id="622468730">
      <w:bodyDiv w:val="1"/>
      <w:marLeft w:val="0"/>
      <w:marRight w:val="0"/>
      <w:marTop w:val="0"/>
      <w:marBottom w:val="0"/>
      <w:divBdr>
        <w:top w:val="none" w:sz="0" w:space="0" w:color="auto"/>
        <w:left w:val="none" w:sz="0" w:space="0" w:color="auto"/>
        <w:bottom w:val="none" w:sz="0" w:space="0" w:color="auto"/>
        <w:right w:val="none" w:sz="0" w:space="0" w:color="auto"/>
      </w:divBdr>
    </w:div>
    <w:div w:id="809831406">
      <w:bodyDiv w:val="1"/>
      <w:marLeft w:val="0"/>
      <w:marRight w:val="0"/>
      <w:marTop w:val="0"/>
      <w:marBottom w:val="0"/>
      <w:divBdr>
        <w:top w:val="none" w:sz="0" w:space="0" w:color="auto"/>
        <w:left w:val="none" w:sz="0" w:space="0" w:color="auto"/>
        <w:bottom w:val="none" w:sz="0" w:space="0" w:color="auto"/>
        <w:right w:val="none" w:sz="0" w:space="0" w:color="auto"/>
      </w:divBdr>
    </w:div>
    <w:div w:id="815494800">
      <w:bodyDiv w:val="1"/>
      <w:marLeft w:val="0"/>
      <w:marRight w:val="0"/>
      <w:marTop w:val="0"/>
      <w:marBottom w:val="0"/>
      <w:divBdr>
        <w:top w:val="none" w:sz="0" w:space="0" w:color="auto"/>
        <w:left w:val="none" w:sz="0" w:space="0" w:color="auto"/>
        <w:bottom w:val="none" w:sz="0" w:space="0" w:color="auto"/>
        <w:right w:val="none" w:sz="0" w:space="0" w:color="auto"/>
      </w:divBdr>
      <w:divsChild>
        <w:div w:id="1107238188">
          <w:marLeft w:val="0"/>
          <w:marRight w:val="0"/>
          <w:marTop w:val="0"/>
          <w:marBottom w:val="0"/>
          <w:divBdr>
            <w:top w:val="none" w:sz="0" w:space="0" w:color="auto"/>
            <w:left w:val="none" w:sz="0" w:space="0" w:color="auto"/>
            <w:bottom w:val="none" w:sz="0" w:space="0" w:color="auto"/>
            <w:right w:val="none" w:sz="0" w:space="0" w:color="auto"/>
          </w:divBdr>
        </w:div>
      </w:divsChild>
    </w:div>
    <w:div w:id="818348640">
      <w:bodyDiv w:val="1"/>
      <w:marLeft w:val="0"/>
      <w:marRight w:val="0"/>
      <w:marTop w:val="0"/>
      <w:marBottom w:val="0"/>
      <w:divBdr>
        <w:top w:val="none" w:sz="0" w:space="0" w:color="auto"/>
        <w:left w:val="none" w:sz="0" w:space="0" w:color="auto"/>
        <w:bottom w:val="none" w:sz="0" w:space="0" w:color="auto"/>
        <w:right w:val="none" w:sz="0" w:space="0" w:color="auto"/>
      </w:divBdr>
      <w:divsChild>
        <w:div w:id="580990794">
          <w:marLeft w:val="0"/>
          <w:marRight w:val="0"/>
          <w:marTop w:val="0"/>
          <w:marBottom w:val="0"/>
          <w:divBdr>
            <w:top w:val="none" w:sz="0" w:space="0" w:color="3D3D3D"/>
            <w:left w:val="none" w:sz="0" w:space="0" w:color="3D3D3D"/>
            <w:bottom w:val="none" w:sz="0" w:space="0" w:color="3D3D3D"/>
            <w:right w:val="none" w:sz="0" w:space="0" w:color="3D3D3D"/>
          </w:divBdr>
          <w:divsChild>
            <w:div w:id="4410718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1455857">
      <w:bodyDiv w:val="1"/>
      <w:marLeft w:val="0"/>
      <w:marRight w:val="0"/>
      <w:marTop w:val="0"/>
      <w:marBottom w:val="0"/>
      <w:divBdr>
        <w:top w:val="none" w:sz="0" w:space="0" w:color="auto"/>
        <w:left w:val="none" w:sz="0" w:space="0" w:color="auto"/>
        <w:bottom w:val="none" w:sz="0" w:space="0" w:color="auto"/>
        <w:right w:val="none" w:sz="0" w:space="0" w:color="auto"/>
      </w:divBdr>
      <w:divsChild>
        <w:div w:id="2008482901">
          <w:marLeft w:val="0"/>
          <w:marRight w:val="0"/>
          <w:marTop w:val="0"/>
          <w:marBottom w:val="0"/>
          <w:divBdr>
            <w:top w:val="none" w:sz="0" w:space="0" w:color="3D3D3D"/>
            <w:left w:val="none" w:sz="0" w:space="0" w:color="3D3D3D"/>
            <w:bottom w:val="none" w:sz="0" w:space="0" w:color="3D3D3D"/>
            <w:right w:val="none" w:sz="0" w:space="0" w:color="3D3D3D"/>
          </w:divBdr>
        </w:div>
      </w:divsChild>
    </w:div>
    <w:div w:id="835534446">
      <w:bodyDiv w:val="1"/>
      <w:marLeft w:val="0"/>
      <w:marRight w:val="0"/>
      <w:marTop w:val="0"/>
      <w:marBottom w:val="0"/>
      <w:divBdr>
        <w:top w:val="none" w:sz="0" w:space="0" w:color="auto"/>
        <w:left w:val="none" w:sz="0" w:space="0" w:color="auto"/>
        <w:bottom w:val="none" w:sz="0" w:space="0" w:color="auto"/>
        <w:right w:val="none" w:sz="0" w:space="0" w:color="auto"/>
      </w:divBdr>
      <w:divsChild>
        <w:div w:id="35324019">
          <w:marLeft w:val="0"/>
          <w:marRight w:val="0"/>
          <w:marTop w:val="0"/>
          <w:marBottom w:val="0"/>
          <w:divBdr>
            <w:top w:val="none" w:sz="0" w:space="0" w:color="3D3D3D"/>
            <w:left w:val="none" w:sz="0" w:space="0" w:color="3D3D3D"/>
            <w:bottom w:val="none" w:sz="0" w:space="0" w:color="3D3D3D"/>
            <w:right w:val="none" w:sz="0" w:space="0" w:color="3D3D3D"/>
          </w:divBdr>
          <w:divsChild>
            <w:div w:id="1125276565">
              <w:marLeft w:val="0"/>
              <w:marRight w:val="0"/>
              <w:marTop w:val="0"/>
              <w:marBottom w:val="0"/>
              <w:divBdr>
                <w:top w:val="none" w:sz="0" w:space="0" w:color="3D3D3D"/>
                <w:left w:val="none" w:sz="0" w:space="0" w:color="3D3D3D"/>
                <w:bottom w:val="none" w:sz="0" w:space="0" w:color="3D3D3D"/>
                <w:right w:val="none" w:sz="0" w:space="0" w:color="3D3D3D"/>
              </w:divBdr>
              <w:divsChild>
                <w:div w:id="1158154012">
                  <w:marLeft w:val="0"/>
                  <w:marRight w:val="0"/>
                  <w:marTop w:val="0"/>
                  <w:marBottom w:val="0"/>
                  <w:divBdr>
                    <w:top w:val="none" w:sz="0" w:space="0" w:color="3D3D3D"/>
                    <w:left w:val="none" w:sz="0" w:space="0" w:color="3D3D3D"/>
                    <w:bottom w:val="none" w:sz="0" w:space="0" w:color="3D3D3D"/>
                    <w:right w:val="none" w:sz="0" w:space="0" w:color="3D3D3D"/>
                  </w:divBdr>
                </w:div>
              </w:divsChild>
            </w:div>
            <w:div w:id="2054691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6937749">
      <w:bodyDiv w:val="1"/>
      <w:marLeft w:val="0"/>
      <w:marRight w:val="0"/>
      <w:marTop w:val="0"/>
      <w:marBottom w:val="0"/>
      <w:divBdr>
        <w:top w:val="none" w:sz="0" w:space="0" w:color="auto"/>
        <w:left w:val="none" w:sz="0" w:space="0" w:color="auto"/>
        <w:bottom w:val="none" w:sz="0" w:space="0" w:color="auto"/>
        <w:right w:val="none" w:sz="0" w:space="0" w:color="auto"/>
      </w:divBdr>
      <w:divsChild>
        <w:div w:id="49695904">
          <w:marLeft w:val="0"/>
          <w:marRight w:val="0"/>
          <w:marTop w:val="0"/>
          <w:marBottom w:val="0"/>
          <w:divBdr>
            <w:top w:val="none" w:sz="0" w:space="0" w:color="3D3D3D"/>
            <w:left w:val="none" w:sz="0" w:space="0" w:color="3D3D3D"/>
            <w:bottom w:val="none" w:sz="0" w:space="0" w:color="3D3D3D"/>
            <w:right w:val="none" w:sz="0" w:space="0" w:color="3D3D3D"/>
          </w:divBdr>
        </w:div>
      </w:divsChild>
    </w:div>
    <w:div w:id="908228448">
      <w:bodyDiv w:val="1"/>
      <w:marLeft w:val="0"/>
      <w:marRight w:val="0"/>
      <w:marTop w:val="0"/>
      <w:marBottom w:val="0"/>
      <w:divBdr>
        <w:top w:val="none" w:sz="0" w:space="0" w:color="auto"/>
        <w:left w:val="none" w:sz="0" w:space="0" w:color="auto"/>
        <w:bottom w:val="none" w:sz="0" w:space="0" w:color="auto"/>
        <w:right w:val="none" w:sz="0" w:space="0" w:color="auto"/>
      </w:divBdr>
    </w:div>
    <w:div w:id="977535495">
      <w:bodyDiv w:val="1"/>
      <w:marLeft w:val="0"/>
      <w:marRight w:val="0"/>
      <w:marTop w:val="0"/>
      <w:marBottom w:val="0"/>
      <w:divBdr>
        <w:top w:val="none" w:sz="0" w:space="0" w:color="auto"/>
        <w:left w:val="none" w:sz="0" w:space="0" w:color="auto"/>
        <w:bottom w:val="none" w:sz="0" w:space="0" w:color="auto"/>
        <w:right w:val="none" w:sz="0" w:space="0" w:color="auto"/>
      </w:divBdr>
      <w:divsChild>
        <w:div w:id="2084331078">
          <w:marLeft w:val="0"/>
          <w:marRight w:val="0"/>
          <w:marTop w:val="0"/>
          <w:marBottom w:val="0"/>
          <w:divBdr>
            <w:top w:val="none" w:sz="0" w:space="0" w:color="3D3D3D"/>
            <w:left w:val="none" w:sz="0" w:space="0" w:color="3D3D3D"/>
            <w:bottom w:val="none" w:sz="0" w:space="0" w:color="3D3D3D"/>
            <w:right w:val="none" w:sz="0" w:space="0" w:color="3D3D3D"/>
          </w:divBdr>
          <w:divsChild>
            <w:div w:id="17116115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2046645">
      <w:bodyDiv w:val="1"/>
      <w:marLeft w:val="0"/>
      <w:marRight w:val="0"/>
      <w:marTop w:val="0"/>
      <w:marBottom w:val="0"/>
      <w:divBdr>
        <w:top w:val="none" w:sz="0" w:space="0" w:color="auto"/>
        <w:left w:val="none" w:sz="0" w:space="0" w:color="auto"/>
        <w:bottom w:val="none" w:sz="0" w:space="0" w:color="auto"/>
        <w:right w:val="none" w:sz="0" w:space="0" w:color="auto"/>
      </w:divBdr>
    </w:div>
    <w:div w:id="1041785493">
      <w:bodyDiv w:val="1"/>
      <w:marLeft w:val="0"/>
      <w:marRight w:val="0"/>
      <w:marTop w:val="0"/>
      <w:marBottom w:val="0"/>
      <w:divBdr>
        <w:top w:val="none" w:sz="0" w:space="0" w:color="auto"/>
        <w:left w:val="none" w:sz="0" w:space="0" w:color="auto"/>
        <w:bottom w:val="none" w:sz="0" w:space="0" w:color="auto"/>
        <w:right w:val="none" w:sz="0" w:space="0" w:color="auto"/>
      </w:divBdr>
      <w:divsChild>
        <w:div w:id="1395010017">
          <w:marLeft w:val="0"/>
          <w:marRight w:val="0"/>
          <w:marTop w:val="0"/>
          <w:marBottom w:val="0"/>
          <w:divBdr>
            <w:top w:val="none" w:sz="0" w:space="0" w:color="3D3D3D"/>
            <w:left w:val="none" w:sz="0" w:space="0" w:color="3D3D3D"/>
            <w:bottom w:val="none" w:sz="0" w:space="0" w:color="3D3D3D"/>
            <w:right w:val="none" w:sz="0" w:space="0" w:color="3D3D3D"/>
          </w:divBdr>
        </w:div>
      </w:divsChild>
    </w:div>
    <w:div w:id="1115296358">
      <w:bodyDiv w:val="1"/>
      <w:marLeft w:val="0"/>
      <w:marRight w:val="0"/>
      <w:marTop w:val="0"/>
      <w:marBottom w:val="0"/>
      <w:divBdr>
        <w:top w:val="none" w:sz="0" w:space="0" w:color="auto"/>
        <w:left w:val="none" w:sz="0" w:space="0" w:color="auto"/>
        <w:bottom w:val="none" w:sz="0" w:space="0" w:color="auto"/>
        <w:right w:val="none" w:sz="0" w:space="0" w:color="auto"/>
      </w:divBdr>
    </w:div>
    <w:div w:id="1127314872">
      <w:bodyDiv w:val="1"/>
      <w:marLeft w:val="0"/>
      <w:marRight w:val="0"/>
      <w:marTop w:val="0"/>
      <w:marBottom w:val="0"/>
      <w:divBdr>
        <w:top w:val="none" w:sz="0" w:space="0" w:color="auto"/>
        <w:left w:val="none" w:sz="0" w:space="0" w:color="auto"/>
        <w:bottom w:val="none" w:sz="0" w:space="0" w:color="auto"/>
        <w:right w:val="none" w:sz="0" w:space="0" w:color="auto"/>
      </w:divBdr>
      <w:divsChild>
        <w:div w:id="224530768">
          <w:marLeft w:val="0"/>
          <w:marRight w:val="0"/>
          <w:marTop w:val="0"/>
          <w:marBottom w:val="0"/>
          <w:divBdr>
            <w:top w:val="none" w:sz="0" w:space="0" w:color="3D3D3D"/>
            <w:left w:val="none" w:sz="0" w:space="0" w:color="3D3D3D"/>
            <w:bottom w:val="none" w:sz="0" w:space="0" w:color="3D3D3D"/>
            <w:right w:val="none" w:sz="0" w:space="0" w:color="3D3D3D"/>
          </w:divBdr>
          <w:divsChild>
            <w:div w:id="1187908742">
              <w:marLeft w:val="0"/>
              <w:marRight w:val="0"/>
              <w:marTop w:val="0"/>
              <w:marBottom w:val="0"/>
              <w:divBdr>
                <w:top w:val="none" w:sz="0" w:space="0" w:color="3D3D3D"/>
                <w:left w:val="none" w:sz="0" w:space="0" w:color="3D3D3D"/>
                <w:bottom w:val="none" w:sz="0" w:space="0" w:color="3D3D3D"/>
                <w:right w:val="none" w:sz="0" w:space="0" w:color="3D3D3D"/>
              </w:divBdr>
              <w:divsChild>
                <w:div w:id="1136333553">
                  <w:marLeft w:val="0"/>
                  <w:marRight w:val="0"/>
                  <w:marTop w:val="0"/>
                  <w:marBottom w:val="0"/>
                  <w:divBdr>
                    <w:top w:val="none" w:sz="0" w:space="0" w:color="3D3D3D"/>
                    <w:left w:val="none" w:sz="0" w:space="0" w:color="3D3D3D"/>
                    <w:bottom w:val="none" w:sz="0" w:space="0" w:color="3D3D3D"/>
                    <w:right w:val="none" w:sz="0" w:space="0" w:color="3D3D3D"/>
                  </w:divBdr>
                </w:div>
              </w:divsChild>
            </w:div>
            <w:div w:id="868908399">
              <w:marLeft w:val="0"/>
              <w:marRight w:val="0"/>
              <w:marTop w:val="220"/>
              <w:marBottom w:val="0"/>
              <w:divBdr>
                <w:top w:val="none" w:sz="0" w:space="0" w:color="3D3D3D"/>
                <w:left w:val="none" w:sz="0" w:space="0" w:color="3D3D3D"/>
                <w:bottom w:val="none" w:sz="0" w:space="0" w:color="3D3D3D"/>
                <w:right w:val="none" w:sz="0" w:space="0" w:color="3D3D3D"/>
              </w:divBdr>
              <w:divsChild>
                <w:div w:id="2050494793">
                  <w:marLeft w:val="0"/>
                  <w:marRight w:val="0"/>
                  <w:marTop w:val="0"/>
                  <w:marBottom w:val="0"/>
                  <w:divBdr>
                    <w:top w:val="none" w:sz="0" w:space="0" w:color="3D3D3D"/>
                    <w:left w:val="none" w:sz="0" w:space="0" w:color="3D3D3D"/>
                    <w:bottom w:val="none" w:sz="0" w:space="0" w:color="3D3D3D"/>
                    <w:right w:val="none" w:sz="0" w:space="0" w:color="3D3D3D"/>
                  </w:divBdr>
                </w:div>
              </w:divsChild>
            </w:div>
            <w:div w:id="9599929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7058645">
      <w:bodyDiv w:val="1"/>
      <w:marLeft w:val="0"/>
      <w:marRight w:val="0"/>
      <w:marTop w:val="0"/>
      <w:marBottom w:val="0"/>
      <w:divBdr>
        <w:top w:val="none" w:sz="0" w:space="0" w:color="auto"/>
        <w:left w:val="none" w:sz="0" w:space="0" w:color="auto"/>
        <w:bottom w:val="none" w:sz="0" w:space="0" w:color="auto"/>
        <w:right w:val="none" w:sz="0" w:space="0" w:color="auto"/>
      </w:divBdr>
      <w:divsChild>
        <w:div w:id="15350343">
          <w:marLeft w:val="0"/>
          <w:marRight w:val="0"/>
          <w:marTop w:val="0"/>
          <w:marBottom w:val="0"/>
          <w:divBdr>
            <w:top w:val="none" w:sz="0" w:space="0" w:color="3D3D3D"/>
            <w:left w:val="none" w:sz="0" w:space="0" w:color="3D3D3D"/>
            <w:bottom w:val="none" w:sz="0" w:space="0" w:color="3D3D3D"/>
            <w:right w:val="none" w:sz="0" w:space="0" w:color="3D3D3D"/>
          </w:divBdr>
        </w:div>
      </w:divsChild>
    </w:div>
    <w:div w:id="1340430008">
      <w:bodyDiv w:val="1"/>
      <w:marLeft w:val="0"/>
      <w:marRight w:val="0"/>
      <w:marTop w:val="0"/>
      <w:marBottom w:val="0"/>
      <w:divBdr>
        <w:top w:val="none" w:sz="0" w:space="0" w:color="auto"/>
        <w:left w:val="none" w:sz="0" w:space="0" w:color="auto"/>
        <w:bottom w:val="none" w:sz="0" w:space="0" w:color="auto"/>
        <w:right w:val="none" w:sz="0" w:space="0" w:color="auto"/>
      </w:divBdr>
    </w:div>
    <w:div w:id="1350251396">
      <w:bodyDiv w:val="1"/>
      <w:marLeft w:val="0"/>
      <w:marRight w:val="0"/>
      <w:marTop w:val="0"/>
      <w:marBottom w:val="0"/>
      <w:divBdr>
        <w:top w:val="none" w:sz="0" w:space="0" w:color="auto"/>
        <w:left w:val="none" w:sz="0" w:space="0" w:color="auto"/>
        <w:bottom w:val="none" w:sz="0" w:space="0" w:color="auto"/>
        <w:right w:val="none" w:sz="0" w:space="0" w:color="auto"/>
      </w:divBdr>
      <w:divsChild>
        <w:div w:id="861631321">
          <w:marLeft w:val="0"/>
          <w:marRight w:val="0"/>
          <w:marTop w:val="0"/>
          <w:marBottom w:val="0"/>
          <w:divBdr>
            <w:top w:val="none" w:sz="0" w:space="0" w:color="3D3D3D"/>
            <w:left w:val="none" w:sz="0" w:space="0" w:color="3D3D3D"/>
            <w:bottom w:val="none" w:sz="0" w:space="0" w:color="3D3D3D"/>
            <w:right w:val="none" w:sz="0" w:space="0" w:color="3D3D3D"/>
          </w:divBdr>
          <w:divsChild>
            <w:div w:id="17477262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784618">
      <w:bodyDiv w:val="1"/>
      <w:marLeft w:val="0"/>
      <w:marRight w:val="0"/>
      <w:marTop w:val="0"/>
      <w:marBottom w:val="0"/>
      <w:divBdr>
        <w:top w:val="none" w:sz="0" w:space="0" w:color="auto"/>
        <w:left w:val="none" w:sz="0" w:space="0" w:color="auto"/>
        <w:bottom w:val="none" w:sz="0" w:space="0" w:color="auto"/>
        <w:right w:val="none" w:sz="0" w:space="0" w:color="auto"/>
      </w:divBdr>
      <w:divsChild>
        <w:div w:id="481432933">
          <w:marLeft w:val="0"/>
          <w:marRight w:val="0"/>
          <w:marTop w:val="0"/>
          <w:marBottom w:val="0"/>
          <w:divBdr>
            <w:top w:val="none" w:sz="0" w:space="0" w:color="auto"/>
            <w:left w:val="none" w:sz="0" w:space="0" w:color="auto"/>
            <w:bottom w:val="none" w:sz="0" w:space="0" w:color="auto"/>
            <w:right w:val="none" w:sz="0" w:space="0" w:color="auto"/>
          </w:divBdr>
        </w:div>
      </w:divsChild>
    </w:div>
    <w:div w:id="1427002208">
      <w:bodyDiv w:val="1"/>
      <w:marLeft w:val="0"/>
      <w:marRight w:val="0"/>
      <w:marTop w:val="0"/>
      <w:marBottom w:val="0"/>
      <w:divBdr>
        <w:top w:val="none" w:sz="0" w:space="0" w:color="auto"/>
        <w:left w:val="none" w:sz="0" w:space="0" w:color="auto"/>
        <w:bottom w:val="none" w:sz="0" w:space="0" w:color="auto"/>
        <w:right w:val="none" w:sz="0" w:space="0" w:color="auto"/>
      </w:divBdr>
      <w:divsChild>
        <w:div w:id="142476497">
          <w:marLeft w:val="0"/>
          <w:marRight w:val="0"/>
          <w:marTop w:val="0"/>
          <w:marBottom w:val="0"/>
          <w:divBdr>
            <w:top w:val="none" w:sz="0" w:space="0" w:color="3D3D3D"/>
            <w:left w:val="none" w:sz="0" w:space="0" w:color="3D3D3D"/>
            <w:bottom w:val="none" w:sz="0" w:space="0" w:color="3D3D3D"/>
            <w:right w:val="none" w:sz="0" w:space="0" w:color="3D3D3D"/>
          </w:divBdr>
        </w:div>
      </w:divsChild>
    </w:div>
    <w:div w:id="1430197200">
      <w:bodyDiv w:val="1"/>
      <w:marLeft w:val="0"/>
      <w:marRight w:val="0"/>
      <w:marTop w:val="0"/>
      <w:marBottom w:val="0"/>
      <w:divBdr>
        <w:top w:val="none" w:sz="0" w:space="0" w:color="auto"/>
        <w:left w:val="none" w:sz="0" w:space="0" w:color="auto"/>
        <w:bottom w:val="none" w:sz="0" w:space="0" w:color="auto"/>
        <w:right w:val="none" w:sz="0" w:space="0" w:color="auto"/>
      </w:divBdr>
      <w:divsChild>
        <w:div w:id="1186794492">
          <w:marLeft w:val="0"/>
          <w:marRight w:val="0"/>
          <w:marTop w:val="0"/>
          <w:marBottom w:val="0"/>
          <w:divBdr>
            <w:top w:val="none" w:sz="0" w:space="0" w:color="3D3D3D"/>
            <w:left w:val="none" w:sz="0" w:space="0" w:color="3D3D3D"/>
            <w:bottom w:val="none" w:sz="0" w:space="0" w:color="3D3D3D"/>
            <w:right w:val="none" w:sz="0" w:space="0" w:color="3D3D3D"/>
          </w:divBdr>
          <w:divsChild>
            <w:div w:id="596522152">
              <w:marLeft w:val="0"/>
              <w:marRight w:val="0"/>
              <w:marTop w:val="0"/>
              <w:marBottom w:val="0"/>
              <w:divBdr>
                <w:top w:val="none" w:sz="0" w:space="0" w:color="3D3D3D"/>
                <w:left w:val="none" w:sz="0" w:space="0" w:color="3D3D3D"/>
                <w:bottom w:val="none" w:sz="0" w:space="0" w:color="3D3D3D"/>
                <w:right w:val="none" w:sz="0" w:space="0" w:color="3D3D3D"/>
              </w:divBdr>
              <w:divsChild>
                <w:div w:id="1324310372">
                  <w:marLeft w:val="0"/>
                  <w:marRight w:val="0"/>
                  <w:marTop w:val="0"/>
                  <w:marBottom w:val="0"/>
                  <w:divBdr>
                    <w:top w:val="none" w:sz="0" w:space="0" w:color="3D3D3D"/>
                    <w:left w:val="none" w:sz="0" w:space="0" w:color="3D3D3D"/>
                    <w:bottom w:val="none" w:sz="0" w:space="0" w:color="3D3D3D"/>
                    <w:right w:val="none" w:sz="0" w:space="0" w:color="3D3D3D"/>
                  </w:divBdr>
                </w:div>
              </w:divsChild>
            </w:div>
            <w:div w:id="235212795">
              <w:marLeft w:val="0"/>
              <w:marRight w:val="0"/>
              <w:marTop w:val="220"/>
              <w:marBottom w:val="0"/>
              <w:divBdr>
                <w:top w:val="none" w:sz="0" w:space="0" w:color="3D3D3D"/>
                <w:left w:val="none" w:sz="0" w:space="0" w:color="3D3D3D"/>
                <w:bottom w:val="none" w:sz="0" w:space="0" w:color="3D3D3D"/>
                <w:right w:val="none" w:sz="0" w:space="0" w:color="3D3D3D"/>
              </w:divBdr>
              <w:divsChild>
                <w:div w:id="922421155">
                  <w:marLeft w:val="0"/>
                  <w:marRight w:val="0"/>
                  <w:marTop w:val="0"/>
                  <w:marBottom w:val="0"/>
                  <w:divBdr>
                    <w:top w:val="none" w:sz="0" w:space="0" w:color="3D3D3D"/>
                    <w:left w:val="none" w:sz="0" w:space="0" w:color="3D3D3D"/>
                    <w:bottom w:val="none" w:sz="0" w:space="0" w:color="3D3D3D"/>
                    <w:right w:val="none" w:sz="0" w:space="0" w:color="3D3D3D"/>
                  </w:divBdr>
                </w:div>
              </w:divsChild>
            </w:div>
            <w:div w:id="7091077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1532966">
      <w:bodyDiv w:val="1"/>
      <w:marLeft w:val="0"/>
      <w:marRight w:val="0"/>
      <w:marTop w:val="0"/>
      <w:marBottom w:val="0"/>
      <w:divBdr>
        <w:top w:val="none" w:sz="0" w:space="0" w:color="auto"/>
        <w:left w:val="none" w:sz="0" w:space="0" w:color="auto"/>
        <w:bottom w:val="none" w:sz="0" w:space="0" w:color="auto"/>
        <w:right w:val="none" w:sz="0" w:space="0" w:color="auto"/>
      </w:divBdr>
      <w:divsChild>
        <w:div w:id="841044890">
          <w:marLeft w:val="0"/>
          <w:marRight w:val="0"/>
          <w:marTop w:val="0"/>
          <w:marBottom w:val="0"/>
          <w:divBdr>
            <w:top w:val="none" w:sz="0" w:space="0" w:color="3D3D3D"/>
            <w:left w:val="none" w:sz="0" w:space="0" w:color="3D3D3D"/>
            <w:bottom w:val="none" w:sz="0" w:space="0" w:color="3D3D3D"/>
            <w:right w:val="none" w:sz="0" w:space="0" w:color="3D3D3D"/>
          </w:divBdr>
        </w:div>
      </w:divsChild>
    </w:div>
    <w:div w:id="1491827349">
      <w:bodyDiv w:val="1"/>
      <w:marLeft w:val="0"/>
      <w:marRight w:val="0"/>
      <w:marTop w:val="0"/>
      <w:marBottom w:val="0"/>
      <w:divBdr>
        <w:top w:val="none" w:sz="0" w:space="0" w:color="auto"/>
        <w:left w:val="none" w:sz="0" w:space="0" w:color="auto"/>
        <w:bottom w:val="none" w:sz="0" w:space="0" w:color="auto"/>
        <w:right w:val="none" w:sz="0" w:space="0" w:color="auto"/>
      </w:divBdr>
    </w:div>
    <w:div w:id="1529561226">
      <w:bodyDiv w:val="1"/>
      <w:marLeft w:val="0"/>
      <w:marRight w:val="0"/>
      <w:marTop w:val="0"/>
      <w:marBottom w:val="0"/>
      <w:divBdr>
        <w:top w:val="none" w:sz="0" w:space="0" w:color="auto"/>
        <w:left w:val="none" w:sz="0" w:space="0" w:color="auto"/>
        <w:bottom w:val="none" w:sz="0" w:space="0" w:color="auto"/>
        <w:right w:val="none" w:sz="0" w:space="0" w:color="auto"/>
      </w:divBdr>
    </w:div>
    <w:div w:id="1602176949">
      <w:bodyDiv w:val="1"/>
      <w:marLeft w:val="0"/>
      <w:marRight w:val="0"/>
      <w:marTop w:val="0"/>
      <w:marBottom w:val="0"/>
      <w:divBdr>
        <w:top w:val="none" w:sz="0" w:space="0" w:color="auto"/>
        <w:left w:val="none" w:sz="0" w:space="0" w:color="auto"/>
        <w:bottom w:val="none" w:sz="0" w:space="0" w:color="auto"/>
        <w:right w:val="none" w:sz="0" w:space="0" w:color="auto"/>
      </w:divBdr>
      <w:divsChild>
        <w:div w:id="1477449075">
          <w:marLeft w:val="0"/>
          <w:marRight w:val="0"/>
          <w:marTop w:val="0"/>
          <w:marBottom w:val="0"/>
          <w:divBdr>
            <w:top w:val="none" w:sz="0" w:space="0" w:color="3D3D3D"/>
            <w:left w:val="none" w:sz="0" w:space="0" w:color="3D3D3D"/>
            <w:bottom w:val="none" w:sz="0" w:space="0" w:color="3D3D3D"/>
            <w:right w:val="none" w:sz="0" w:space="0" w:color="3D3D3D"/>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
    <w:div w:id="1750956321">
      <w:bodyDiv w:val="1"/>
      <w:marLeft w:val="0"/>
      <w:marRight w:val="0"/>
      <w:marTop w:val="0"/>
      <w:marBottom w:val="0"/>
      <w:divBdr>
        <w:top w:val="none" w:sz="0" w:space="0" w:color="auto"/>
        <w:left w:val="none" w:sz="0" w:space="0" w:color="auto"/>
        <w:bottom w:val="none" w:sz="0" w:space="0" w:color="auto"/>
        <w:right w:val="none" w:sz="0" w:space="0" w:color="auto"/>
      </w:divBdr>
      <w:divsChild>
        <w:div w:id="1439564659">
          <w:marLeft w:val="0"/>
          <w:marRight w:val="0"/>
          <w:marTop w:val="0"/>
          <w:marBottom w:val="0"/>
          <w:divBdr>
            <w:top w:val="none" w:sz="0" w:space="0" w:color="auto"/>
            <w:left w:val="none" w:sz="0" w:space="0" w:color="auto"/>
            <w:bottom w:val="none" w:sz="0" w:space="0" w:color="auto"/>
            <w:right w:val="none" w:sz="0" w:space="0" w:color="auto"/>
          </w:divBdr>
        </w:div>
      </w:divsChild>
    </w:div>
    <w:div w:id="1765102538">
      <w:bodyDiv w:val="1"/>
      <w:marLeft w:val="0"/>
      <w:marRight w:val="0"/>
      <w:marTop w:val="0"/>
      <w:marBottom w:val="0"/>
      <w:divBdr>
        <w:top w:val="none" w:sz="0" w:space="0" w:color="auto"/>
        <w:left w:val="none" w:sz="0" w:space="0" w:color="auto"/>
        <w:bottom w:val="none" w:sz="0" w:space="0" w:color="auto"/>
        <w:right w:val="none" w:sz="0" w:space="0" w:color="auto"/>
      </w:divBdr>
      <w:divsChild>
        <w:div w:id="1050881307">
          <w:marLeft w:val="0"/>
          <w:marRight w:val="0"/>
          <w:marTop w:val="0"/>
          <w:marBottom w:val="0"/>
          <w:divBdr>
            <w:top w:val="none" w:sz="0" w:space="0" w:color="auto"/>
            <w:left w:val="none" w:sz="0" w:space="0" w:color="auto"/>
            <w:bottom w:val="none" w:sz="0" w:space="0" w:color="auto"/>
            <w:right w:val="none" w:sz="0" w:space="0" w:color="auto"/>
          </w:divBdr>
        </w:div>
      </w:divsChild>
    </w:div>
    <w:div w:id="1775243413">
      <w:bodyDiv w:val="1"/>
      <w:marLeft w:val="0"/>
      <w:marRight w:val="0"/>
      <w:marTop w:val="0"/>
      <w:marBottom w:val="0"/>
      <w:divBdr>
        <w:top w:val="none" w:sz="0" w:space="0" w:color="auto"/>
        <w:left w:val="none" w:sz="0" w:space="0" w:color="auto"/>
        <w:bottom w:val="none" w:sz="0" w:space="0" w:color="auto"/>
        <w:right w:val="none" w:sz="0" w:space="0" w:color="auto"/>
      </w:divBdr>
      <w:divsChild>
        <w:div w:id="757563133">
          <w:marLeft w:val="0"/>
          <w:marRight w:val="0"/>
          <w:marTop w:val="0"/>
          <w:marBottom w:val="0"/>
          <w:divBdr>
            <w:top w:val="none" w:sz="0" w:space="0" w:color="auto"/>
            <w:left w:val="none" w:sz="0" w:space="0" w:color="auto"/>
            <w:bottom w:val="none" w:sz="0" w:space="0" w:color="auto"/>
            <w:right w:val="none" w:sz="0" w:space="0" w:color="auto"/>
          </w:divBdr>
        </w:div>
      </w:divsChild>
    </w:div>
    <w:div w:id="1822457822">
      <w:bodyDiv w:val="1"/>
      <w:marLeft w:val="0"/>
      <w:marRight w:val="0"/>
      <w:marTop w:val="0"/>
      <w:marBottom w:val="0"/>
      <w:divBdr>
        <w:top w:val="none" w:sz="0" w:space="0" w:color="auto"/>
        <w:left w:val="none" w:sz="0" w:space="0" w:color="auto"/>
        <w:bottom w:val="none" w:sz="0" w:space="0" w:color="auto"/>
        <w:right w:val="none" w:sz="0" w:space="0" w:color="auto"/>
      </w:divBdr>
    </w:div>
    <w:div w:id="1832721742">
      <w:bodyDiv w:val="1"/>
      <w:marLeft w:val="0"/>
      <w:marRight w:val="0"/>
      <w:marTop w:val="0"/>
      <w:marBottom w:val="0"/>
      <w:divBdr>
        <w:top w:val="none" w:sz="0" w:space="0" w:color="auto"/>
        <w:left w:val="none" w:sz="0" w:space="0" w:color="auto"/>
        <w:bottom w:val="none" w:sz="0" w:space="0" w:color="auto"/>
        <w:right w:val="none" w:sz="0" w:space="0" w:color="auto"/>
      </w:divBdr>
    </w:div>
    <w:div w:id="1864399335">
      <w:bodyDiv w:val="1"/>
      <w:marLeft w:val="0"/>
      <w:marRight w:val="0"/>
      <w:marTop w:val="0"/>
      <w:marBottom w:val="0"/>
      <w:divBdr>
        <w:top w:val="none" w:sz="0" w:space="0" w:color="auto"/>
        <w:left w:val="none" w:sz="0" w:space="0" w:color="auto"/>
        <w:bottom w:val="none" w:sz="0" w:space="0" w:color="auto"/>
        <w:right w:val="none" w:sz="0" w:space="0" w:color="auto"/>
      </w:divBdr>
      <w:divsChild>
        <w:div w:id="343285511">
          <w:marLeft w:val="0"/>
          <w:marRight w:val="0"/>
          <w:marTop w:val="0"/>
          <w:marBottom w:val="0"/>
          <w:divBdr>
            <w:top w:val="none" w:sz="0" w:space="0" w:color="auto"/>
            <w:left w:val="none" w:sz="0" w:space="0" w:color="auto"/>
            <w:bottom w:val="none" w:sz="0" w:space="0" w:color="auto"/>
            <w:right w:val="none" w:sz="0" w:space="0" w:color="auto"/>
          </w:divBdr>
          <w:divsChild>
            <w:div w:id="2094275443">
              <w:marLeft w:val="0"/>
              <w:marRight w:val="0"/>
              <w:marTop w:val="0"/>
              <w:marBottom w:val="0"/>
              <w:divBdr>
                <w:top w:val="none" w:sz="0" w:space="0" w:color="auto"/>
                <w:left w:val="none" w:sz="0" w:space="0" w:color="auto"/>
                <w:bottom w:val="none" w:sz="0" w:space="0" w:color="auto"/>
                <w:right w:val="none" w:sz="0" w:space="0" w:color="auto"/>
              </w:divBdr>
              <w:divsChild>
                <w:div w:id="11625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6728">
      <w:bodyDiv w:val="1"/>
      <w:marLeft w:val="0"/>
      <w:marRight w:val="0"/>
      <w:marTop w:val="0"/>
      <w:marBottom w:val="0"/>
      <w:divBdr>
        <w:top w:val="none" w:sz="0" w:space="0" w:color="auto"/>
        <w:left w:val="none" w:sz="0" w:space="0" w:color="auto"/>
        <w:bottom w:val="none" w:sz="0" w:space="0" w:color="auto"/>
        <w:right w:val="none" w:sz="0" w:space="0" w:color="auto"/>
      </w:divBdr>
    </w:div>
    <w:div w:id="1927106906">
      <w:bodyDiv w:val="1"/>
      <w:marLeft w:val="0"/>
      <w:marRight w:val="0"/>
      <w:marTop w:val="0"/>
      <w:marBottom w:val="0"/>
      <w:divBdr>
        <w:top w:val="none" w:sz="0" w:space="0" w:color="auto"/>
        <w:left w:val="none" w:sz="0" w:space="0" w:color="auto"/>
        <w:bottom w:val="none" w:sz="0" w:space="0" w:color="auto"/>
        <w:right w:val="none" w:sz="0" w:space="0" w:color="auto"/>
      </w:divBdr>
      <w:divsChild>
        <w:div w:id="1642147346">
          <w:marLeft w:val="0"/>
          <w:marRight w:val="0"/>
          <w:marTop w:val="0"/>
          <w:marBottom w:val="0"/>
          <w:divBdr>
            <w:top w:val="none" w:sz="0" w:space="0" w:color="3D3D3D"/>
            <w:left w:val="none" w:sz="0" w:space="0" w:color="3D3D3D"/>
            <w:bottom w:val="none" w:sz="0" w:space="0" w:color="3D3D3D"/>
            <w:right w:val="none" w:sz="0" w:space="0" w:color="3D3D3D"/>
          </w:divBdr>
        </w:div>
      </w:divsChild>
    </w:div>
    <w:div w:id="1969582331">
      <w:bodyDiv w:val="1"/>
      <w:marLeft w:val="0"/>
      <w:marRight w:val="0"/>
      <w:marTop w:val="0"/>
      <w:marBottom w:val="0"/>
      <w:divBdr>
        <w:top w:val="none" w:sz="0" w:space="0" w:color="auto"/>
        <w:left w:val="none" w:sz="0" w:space="0" w:color="auto"/>
        <w:bottom w:val="none" w:sz="0" w:space="0" w:color="auto"/>
        <w:right w:val="none" w:sz="0" w:space="0" w:color="auto"/>
      </w:divBdr>
    </w:div>
    <w:div w:id="1983726155">
      <w:bodyDiv w:val="1"/>
      <w:marLeft w:val="0"/>
      <w:marRight w:val="0"/>
      <w:marTop w:val="0"/>
      <w:marBottom w:val="0"/>
      <w:divBdr>
        <w:top w:val="none" w:sz="0" w:space="0" w:color="auto"/>
        <w:left w:val="none" w:sz="0" w:space="0" w:color="auto"/>
        <w:bottom w:val="none" w:sz="0" w:space="0" w:color="auto"/>
        <w:right w:val="none" w:sz="0" w:space="0" w:color="auto"/>
      </w:divBdr>
    </w:div>
    <w:div w:id="1993368838">
      <w:bodyDiv w:val="1"/>
      <w:marLeft w:val="0"/>
      <w:marRight w:val="0"/>
      <w:marTop w:val="0"/>
      <w:marBottom w:val="0"/>
      <w:divBdr>
        <w:top w:val="none" w:sz="0" w:space="0" w:color="auto"/>
        <w:left w:val="none" w:sz="0" w:space="0" w:color="auto"/>
        <w:bottom w:val="none" w:sz="0" w:space="0" w:color="auto"/>
        <w:right w:val="none" w:sz="0" w:space="0" w:color="auto"/>
      </w:divBdr>
    </w:div>
    <w:div w:id="2020695433">
      <w:bodyDiv w:val="1"/>
      <w:marLeft w:val="0"/>
      <w:marRight w:val="0"/>
      <w:marTop w:val="0"/>
      <w:marBottom w:val="0"/>
      <w:divBdr>
        <w:top w:val="none" w:sz="0" w:space="0" w:color="auto"/>
        <w:left w:val="none" w:sz="0" w:space="0" w:color="auto"/>
        <w:bottom w:val="none" w:sz="0" w:space="0" w:color="auto"/>
        <w:right w:val="none" w:sz="0" w:space="0" w:color="auto"/>
      </w:divBdr>
    </w:div>
    <w:div w:id="2039357234">
      <w:bodyDiv w:val="1"/>
      <w:marLeft w:val="0"/>
      <w:marRight w:val="0"/>
      <w:marTop w:val="0"/>
      <w:marBottom w:val="0"/>
      <w:divBdr>
        <w:top w:val="none" w:sz="0" w:space="0" w:color="auto"/>
        <w:left w:val="none" w:sz="0" w:space="0" w:color="auto"/>
        <w:bottom w:val="none" w:sz="0" w:space="0" w:color="auto"/>
        <w:right w:val="none" w:sz="0" w:space="0" w:color="auto"/>
      </w:divBdr>
    </w:div>
    <w:div w:id="2044472578">
      <w:bodyDiv w:val="1"/>
      <w:marLeft w:val="0"/>
      <w:marRight w:val="0"/>
      <w:marTop w:val="0"/>
      <w:marBottom w:val="0"/>
      <w:divBdr>
        <w:top w:val="none" w:sz="0" w:space="0" w:color="auto"/>
        <w:left w:val="none" w:sz="0" w:space="0" w:color="auto"/>
        <w:bottom w:val="none" w:sz="0" w:space="0" w:color="auto"/>
        <w:right w:val="none" w:sz="0" w:space="0" w:color="auto"/>
      </w:divBdr>
    </w:div>
    <w:div w:id="2078045308">
      <w:bodyDiv w:val="1"/>
      <w:marLeft w:val="0"/>
      <w:marRight w:val="0"/>
      <w:marTop w:val="0"/>
      <w:marBottom w:val="0"/>
      <w:divBdr>
        <w:top w:val="none" w:sz="0" w:space="0" w:color="auto"/>
        <w:left w:val="none" w:sz="0" w:space="0" w:color="auto"/>
        <w:bottom w:val="none" w:sz="0" w:space="0" w:color="auto"/>
        <w:right w:val="none" w:sz="0" w:space="0" w:color="auto"/>
      </w:divBdr>
    </w:div>
    <w:div w:id="2100128918">
      <w:bodyDiv w:val="1"/>
      <w:marLeft w:val="0"/>
      <w:marRight w:val="0"/>
      <w:marTop w:val="0"/>
      <w:marBottom w:val="0"/>
      <w:divBdr>
        <w:top w:val="none" w:sz="0" w:space="0" w:color="auto"/>
        <w:left w:val="none" w:sz="0" w:space="0" w:color="auto"/>
        <w:bottom w:val="none" w:sz="0" w:space="0" w:color="auto"/>
        <w:right w:val="none" w:sz="0" w:space="0" w:color="auto"/>
      </w:divBdr>
    </w:div>
    <w:div w:id="2106538810">
      <w:bodyDiv w:val="1"/>
      <w:marLeft w:val="0"/>
      <w:marRight w:val="0"/>
      <w:marTop w:val="0"/>
      <w:marBottom w:val="0"/>
      <w:divBdr>
        <w:top w:val="none" w:sz="0" w:space="0" w:color="auto"/>
        <w:left w:val="none" w:sz="0" w:space="0" w:color="auto"/>
        <w:bottom w:val="none" w:sz="0" w:space="0" w:color="auto"/>
        <w:right w:val="none" w:sz="0" w:space="0" w:color="auto"/>
      </w:divBdr>
      <w:divsChild>
        <w:div w:id="1523515552">
          <w:marLeft w:val="0"/>
          <w:marRight w:val="0"/>
          <w:marTop w:val="0"/>
          <w:marBottom w:val="0"/>
          <w:divBdr>
            <w:top w:val="none" w:sz="0" w:space="0" w:color="3D3D3D"/>
            <w:left w:val="none" w:sz="0" w:space="0" w:color="3D3D3D"/>
            <w:bottom w:val="none" w:sz="0" w:space="0" w:color="3D3D3D"/>
            <w:right w:val="none" w:sz="0" w:space="0" w:color="3D3D3D"/>
          </w:divBdr>
        </w:div>
      </w:divsChild>
    </w:div>
    <w:div w:id="2107847126">
      <w:bodyDiv w:val="1"/>
      <w:marLeft w:val="0"/>
      <w:marRight w:val="0"/>
      <w:marTop w:val="0"/>
      <w:marBottom w:val="0"/>
      <w:divBdr>
        <w:top w:val="none" w:sz="0" w:space="0" w:color="auto"/>
        <w:left w:val="none" w:sz="0" w:space="0" w:color="auto"/>
        <w:bottom w:val="none" w:sz="0" w:space="0" w:color="auto"/>
        <w:right w:val="none" w:sz="0" w:space="0" w:color="auto"/>
      </w:divBdr>
      <w:divsChild>
        <w:div w:id="1191576029">
          <w:marLeft w:val="0"/>
          <w:marRight w:val="0"/>
          <w:marTop w:val="0"/>
          <w:marBottom w:val="0"/>
          <w:divBdr>
            <w:top w:val="none" w:sz="0" w:space="0" w:color="3D3D3D"/>
            <w:left w:val="none" w:sz="0" w:space="0" w:color="3D3D3D"/>
            <w:bottom w:val="none" w:sz="0" w:space="0" w:color="3D3D3D"/>
            <w:right w:val="none" w:sz="0" w:space="0" w:color="3D3D3D"/>
          </w:divBdr>
          <w:divsChild>
            <w:div w:id="10203541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153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B2C72-A0D4-43A9-AABA-31748BE03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69F4E-CD28-4342-AB53-0FC769F02C6D}">
  <ds:schemaRefs>
    <ds:schemaRef ds:uri="http://schemas.openxmlformats.org/officeDocument/2006/bibliography"/>
  </ds:schemaRefs>
</ds:datastoreItem>
</file>

<file path=customXml/itemProps3.xml><?xml version="1.0" encoding="utf-8"?>
<ds:datastoreItem xmlns:ds="http://schemas.openxmlformats.org/officeDocument/2006/customXml" ds:itemID="{1479864D-FB0F-4714-9C31-21B93CF2E387}">
  <ds:schemaRefs>
    <ds:schemaRef ds:uri="http://schemas.microsoft.com/office/2006/metadata/properties"/>
    <ds:schemaRef ds:uri="http://schemas.microsoft.com/office/infopath/2007/PartnerControls"/>
    <ds:schemaRef ds:uri="df54f2d5-1923-4881-9adf-f1a6cc0baa89"/>
  </ds:schemaRefs>
</ds:datastoreItem>
</file>

<file path=customXml/itemProps4.xml><?xml version="1.0" encoding="utf-8"?>
<ds:datastoreItem xmlns:ds="http://schemas.openxmlformats.org/officeDocument/2006/customXml" ds:itemID="{C5E1D5FC-0714-4236-AC8E-83DDCDE61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4555</Words>
  <Characters>25965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Erlichman, Reece (ALA)</cp:lastModifiedBy>
  <cp:revision>2</cp:revision>
  <cp:lastPrinted>2024-06-19T19:39:00Z</cp:lastPrinted>
  <dcterms:created xsi:type="dcterms:W3CDTF">2024-06-21T17:41:00Z</dcterms:created>
  <dcterms:modified xsi:type="dcterms:W3CDTF">2024-06-21T17:41:00Z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