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40B19" w14:textId="77777777" w:rsidR="002564A8" w:rsidRPr="00857442" w:rsidRDefault="002564A8" w:rsidP="002564A8">
      <w:pPr>
        <w:tabs>
          <w:tab w:val="left" w:pos="720"/>
        </w:tabs>
        <w:jc w:val="center"/>
        <w:rPr>
          <w:rFonts w:ascii="Aptos" w:hAnsi="Aptos"/>
          <w:sz w:val="28"/>
          <w:szCs w:val="28"/>
        </w:rPr>
      </w:pPr>
      <w:r w:rsidRPr="00857442">
        <w:rPr>
          <w:rFonts w:ascii="Aptos" w:hAnsi="Aptos"/>
          <w:b/>
          <w:bCs/>
          <w:sz w:val="28"/>
          <w:szCs w:val="28"/>
        </w:rPr>
        <w:t>COMMONWEALTH OF MASSACHUSETTS</w:t>
      </w:r>
    </w:p>
    <w:p w14:paraId="793AAC60" w14:textId="77777777" w:rsidR="002564A8" w:rsidRPr="00857442" w:rsidRDefault="002564A8" w:rsidP="002564A8">
      <w:pPr>
        <w:tabs>
          <w:tab w:val="left" w:pos="720"/>
        </w:tabs>
        <w:jc w:val="center"/>
        <w:rPr>
          <w:rFonts w:ascii="Aptos" w:hAnsi="Aptos"/>
          <w:sz w:val="28"/>
          <w:szCs w:val="28"/>
        </w:rPr>
      </w:pPr>
      <w:r w:rsidRPr="00857442">
        <w:rPr>
          <w:rFonts w:ascii="Aptos" w:hAnsi="Aptos"/>
          <w:b/>
          <w:bCs/>
          <w:sz w:val="28"/>
          <w:szCs w:val="28"/>
        </w:rPr>
        <w:t>DIVISION OF ADMINISTRATIVE LAW APPEALS</w:t>
      </w:r>
    </w:p>
    <w:p w14:paraId="5AF3C719" w14:textId="77777777" w:rsidR="002564A8" w:rsidRPr="00857442" w:rsidRDefault="002564A8" w:rsidP="002564A8">
      <w:pPr>
        <w:tabs>
          <w:tab w:val="left" w:pos="720"/>
        </w:tabs>
        <w:jc w:val="center"/>
        <w:rPr>
          <w:rFonts w:ascii="Aptos" w:hAnsi="Aptos"/>
          <w:sz w:val="28"/>
          <w:szCs w:val="28"/>
        </w:rPr>
      </w:pPr>
      <w:r w:rsidRPr="00857442">
        <w:rPr>
          <w:rFonts w:ascii="Aptos" w:hAnsi="Aptos"/>
          <w:b/>
          <w:bCs/>
          <w:sz w:val="28"/>
          <w:szCs w:val="28"/>
        </w:rPr>
        <w:t>BUREAU OF SPECIAL EDUCATION APPEALS</w:t>
      </w:r>
    </w:p>
    <w:p w14:paraId="5529FD65" w14:textId="77777777" w:rsidR="002564A8" w:rsidRPr="005F0F7E" w:rsidRDefault="002564A8" w:rsidP="002564A8">
      <w:pPr>
        <w:tabs>
          <w:tab w:val="left" w:pos="720"/>
        </w:tabs>
      </w:pPr>
    </w:p>
    <w:p w14:paraId="46EAFA6F" w14:textId="77777777" w:rsidR="002564A8" w:rsidRPr="005F0F7E" w:rsidRDefault="002564A8" w:rsidP="002564A8">
      <w:pPr>
        <w:tabs>
          <w:tab w:val="left" w:pos="720"/>
        </w:tabs>
      </w:pPr>
    </w:p>
    <w:p w14:paraId="5BA827C1" w14:textId="77777777" w:rsidR="00460317" w:rsidRDefault="002564A8" w:rsidP="002564A8">
      <w:pPr>
        <w:tabs>
          <w:tab w:val="left" w:pos="720"/>
        </w:tabs>
        <w:rPr>
          <w:rFonts w:ascii="Aptos" w:hAnsi="Aptos"/>
          <w:sz w:val="25"/>
          <w:szCs w:val="25"/>
        </w:rPr>
      </w:pPr>
      <w:r w:rsidRPr="00857442">
        <w:rPr>
          <w:rFonts w:ascii="Aptos" w:hAnsi="Aptos"/>
          <w:sz w:val="25"/>
          <w:szCs w:val="25"/>
        </w:rPr>
        <w:t>In re:    </w:t>
      </w:r>
      <w:r w:rsidR="00460317">
        <w:rPr>
          <w:rFonts w:ascii="Aptos" w:hAnsi="Aptos"/>
          <w:sz w:val="25"/>
          <w:szCs w:val="25"/>
        </w:rPr>
        <w:t>Carly,</w:t>
      </w:r>
      <w:r w:rsidRPr="00857442">
        <w:rPr>
          <w:rStyle w:val="FootnoteReference"/>
          <w:rFonts w:ascii="Aptos" w:eastAsiaTheme="majorEastAsia" w:hAnsi="Aptos"/>
          <w:sz w:val="25"/>
          <w:szCs w:val="25"/>
        </w:rPr>
        <w:footnoteReference w:id="1"/>
      </w:r>
      <w:r w:rsidR="002F536D">
        <w:rPr>
          <w:rFonts w:ascii="Aptos" w:hAnsi="Aptos"/>
          <w:sz w:val="25"/>
          <w:szCs w:val="25"/>
        </w:rPr>
        <w:t xml:space="preserve"> </w:t>
      </w:r>
      <w:r w:rsidR="00460317">
        <w:rPr>
          <w:rFonts w:ascii="Aptos" w:hAnsi="Aptos"/>
          <w:sz w:val="25"/>
          <w:szCs w:val="25"/>
        </w:rPr>
        <w:t xml:space="preserve">Franklin </w:t>
      </w:r>
      <w:r w:rsidR="002F536D">
        <w:rPr>
          <w:rFonts w:ascii="Aptos" w:hAnsi="Aptos"/>
          <w:sz w:val="25"/>
          <w:szCs w:val="25"/>
        </w:rPr>
        <w:t>Public Schools</w:t>
      </w:r>
      <w:r w:rsidR="00460317">
        <w:rPr>
          <w:rFonts w:ascii="Aptos" w:hAnsi="Aptos"/>
          <w:sz w:val="25"/>
          <w:szCs w:val="25"/>
        </w:rPr>
        <w:t>, &amp;</w:t>
      </w:r>
    </w:p>
    <w:p w14:paraId="3F965FFF" w14:textId="626EE767" w:rsidR="002564A8" w:rsidRPr="00857442" w:rsidRDefault="00460317" w:rsidP="002564A8">
      <w:pPr>
        <w:tabs>
          <w:tab w:val="left" w:pos="720"/>
        </w:tabs>
        <w:rPr>
          <w:rFonts w:ascii="Aptos" w:hAnsi="Aptos"/>
          <w:sz w:val="25"/>
          <w:szCs w:val="25"/>
        </w:rPr>
      </w:pPr>
      <w:r>
        <w:rPr>
          <w:rFonts w:ascii="Aptos" w:hAnsi="Aptos"/>
          <w:sz w:val="25"/>
          <w:szCs w:val="25"/>
        </w:rPr>
        <w:tab/>
        <w:t>Acton-Boxborough Regional School District</w:t>
      </w:r>
      <w:r w:rsidR="002564A8" w:rsidRPr="00857442">
        <w:rPr>
          <w:rFonts w:ascii="Aptos" w:hAnsi="Aptos"/>
          <w:sz w:val="25"/>
          <w:szCs w:val="25"/>
        </w:rPr>
        <w:t xml:space="preserve">                                </w:t>
      </w:r>
      <w:r w:rsidR="002564A8" w:rsidRPr="00857442">
        <w:rPr>
          <w:rFonts w:ascii="Aptos" w:hAnsi="Aptos"/>
          <w:sz w:val="25"/>
          <w:szCs w:val="25"/>
        </w:rPr>
        <w:tab/>
        <w:t>BSEA</w:t>
      </w:r>
      <w:r w:rsidR="002564A8" w:rsidRPr="00857442">
        <w:rPr>
          <w:rFonts w:ascii="Aptos" w:hAnsi="Aptos"/>
          <w:b/>
          <w:bCs/>
          <w:sz w:val="25"/>
          <w:szCs w:val="25"/>
        </w:rPr>
        <w:t xml:space="preserve"> #</w:t>
      </w:r>
      <w:r w:rsidR="002564A8" w:rsidRPr="00857442">
        <w:rPr>
          <w:rFonts w:ascii="Aptos" w:hAnsi="Aptos"/>
          <w:sz w:val="25"/>
          <w:szCs w:val="25"/>
        </w:rPr>
        <w:t>2</w:t>
      </w:r>
      <w:r>
        <w:rPr>
          <w:rFonts w:ascii="Aptos" w:hAnsi="Aptos"/>
          <w:sz w:val="25"/>
          <w:szCs w:val="25"/>
        </w:rPr>
        <w:t>412891</w:t>
      </w:r>
    </w:p>
    <w:p w14:paraId="06ED9427" w14:textId="77777777" w:rsidR="002564A8" w:rsidRPr="00857442" w:rsidRDefault="002564A8" w:rsidP="002564A8">
      <w:pPr>
        <w:tabs>
          <w:tab w:val="left" w:pos="720"/>
        </w:tabs>
        <w:rPr>
          <w:rFonts w:ascii="Aptos" w:hAnsi="Aptos"/>
          <w:sz w:val="25"/>
          <w:szCs w:val="25"/>
        </w:rPr>
      </w:pPr>
    </w:p>
    <w:p w14:paraId="63595FD4" w14:textId="77777777" w:rsidR="002564A8" w:rsidRDefault="002564A8" w:rsidP="002564A8">
      <w:pPr>
        <w:tabs>
          <w:tab w:val="left" w:pos="720"/>
        </w:tabs>
        <w:spacing w:after="100" w:afterAutospacing="1" w:line="360" w:lineRule="auto"/>
        <w:jc w:val="center"/>
        <w:rPr>
          <w:rFonts w:ascii="Aptos" w:hAnsi="Aptos"/>
          <w:sz w:val="25"/>
          <w:szCs w:val="25"/>
        </w:rPr>
      </w:pPr>
      <w:r w:rsidRPr="00857442">
        <w:rPr>
          <w:rFonts w:ascii="Aptos" w:hAnsi="Aptos"/>
          <w:b/>
          <w:bCs/>
          <w:sz w:val="25"/>
          <w:szCs w:val="25"/>
          <w:u w:val="single"/>
        </w:rPr>
        <w:t>DECISION</w:t>
      </w:r>
    </w:p>
    <w:p w14:paraId="76BE22AD" w14:textId="3EAD671A" w:rsidR="002564A8" w:rsidRPr="00857442" w:rsidRDefault="002564A8" w:rsidP="002564A8">
      <w:pPr>
        <w:tabs>
          <w:tab w:val="left" w:pos="720"/>
        </w:tabs>
        <w:spacing w:after="100" w:afterAutospacing="1"/>
        <w:rPr>
          <w:rFonts w:ascii="Aptos" w:hAnsi="Aptos"/>
          <w:sz w:val="25"/>
          <w:szCs w:val="25"/>
        </w:rPr>
      </w:pPr>
      <w:r>
        <w:rPr>
          <w:rFonts w:ascii="Aptos" w:hAnsi="Aptos"/>
          <w:sz w:val="25"/>
          <w:szCs w:val="25"/>
        </w:rPr>
        <w:tab/>
      </w:r>
      <w:r w:rsidRPr="00857442">
        <w:rPr>
          <w:rFonts w:ascii="Aptos" w:hAnsi="Aptos"/>
          <w:sz w:val="25"/>
          <w:szCs w:val="25"/>
        </w:rPr>
        <w:t>This decision is issued pursuant to the Individuals with Disabilities Education Act (20 U</w:t>
      </w:r>
      <w:r w:rsidR="005705BE">
        <w:rPr>
          <w:rFonts w:ascii="Aptos" w:hAnsi="Aptos"/>
          <w:sz w:val="25"/>
          <w:szCs w:val="25"/>
        </w:rPr>
        <w:t>.</w:t>
      </w:r>
      <w:r w:rsidRPr="00857442">
        <w:rPr>
          <w:rFonts w:ascii="Aptos" w:hAnsi="Aptos"/>
          <w:sz w:val="25"/>
          <w:szCs w:val="25"/>
        </w:rPr>
        <w:t>S</w:t>
      </w:r>
      <w:r w:rsidR="005705BE">
        <w:rPr>
          <w:rFonts w:ascii="Aptos" w:hAnsi="Aptos"/>
          <w:sz w:val="25"/>
          <w:szCs w:val="25"/>
        </w:rPr>
        <w:t>.</w:t>
      </w:r>
      <w:r w:rsidRPr="00857442">
        <w:rPr>
          <w:rFonts w:ascii="Aptos" w:hAnsi="Aptos"/>
          <w:sz w:val="25"/>
          <w:szCs w:val="25"/>
        </w:rPr>
        <w:t>C</w:t>
      </w:r>
      <w:r w:rsidR="005705BE">
        <w:rPr>
          <w:rFonts w:ascii="Aptos" w:hAnsi="Aptos"/>
          <w:sz w:val="25"/>
          <w:szCs w:val="25"/>
        </w:rPr>
        <w:t>.</w:t>
      </w:r>
      <w:r w:rsidRPr="00857442">
        <w:rPr>
          <w:rFonts w:ascii="Aptos" w:hAnsi="Aptos"/>
          <w:sz w:val="25"/>
          <w:szCs w:val="25"/>
        </w:rPr>
        <w:t xml:space="preserve"> </w:t>
      </w:r>
      <w:r w:rsidR="006D15B5" w:rsidRPr="00F742BD">
        <w:rPr>
          <w:rFonts w:ascii="Aptos" w:hAnsi="Aptos"/>
        </w:rPr>
        <w:t>§</w:t>
      </w:r>
      <w:r w:rsidRPr="00857442">
        <w:rPr>
          <w:rFonts w:ascii="Aptos" w:hAnsi="Aptos"/>
          <w:sz w:val="25"/>
          <w:szCs w:val="25"/>
        </w:rPr>
        <w:t xml:space="preserve">1400 </w:t>
      </w:r>
      <w:r w:rsidRPr="00857442">
        <w:rPr>
          <w:rFonts w:ascii="Aptos" w:hAnsi="Aptos"/>
          <w:i/>
          <w:iCs/>
          <w:sz w:val="25"/>
          <w:szCs w:val="25"/>
        </w:rPr>
        <w:t>et seq</w:t>
      </w:r>
      <w:r w:rsidRPr="00857442">
        <w:rPr>
          <w:rFonts w:ascii="Aptos" w:hAnsi="Aptos"/>
          <w:sz w:val="25"/>
          <w:szCs w:val="25"/>
        </w:rPr>
        <w:t>.), Section 504 of the Rehabilitation Act of 1973 (29 U</w:t>
      </w:r>
      <w:r w:rsidR="005705BE">
        <w:rPr>
          <w:rFonts w:ascii="Aptos" w:hAnsi="Aptos"/>
          <w:sz w:val="25"/>
          <w:szCs w:val="25"/>
        </w:rPr>
        <w:t>.</w:t>
      </w:r>
      <w:r w:rsidRPr="00857442">
        <w:rPr>
          <w:rFonts w:ascii="Aptos" w:hAnsi="Aptos"/>
          <w:sz w:val="25"/>
          <w:szCs w:val="25"/>
        </w:rPr>
        <w:t>S</w:t>
      </w:r>
      <w:r w:rsidR="005705BE">
        <w:rPr>
          <w:rFonts w:ascii="Aptos" w:hAnsi="Aptos"/>
          <w:sz w:val="25"/>
          <w:szCs w:val="25"/>
        </w:rPr>
        <w:t>.</w:t>
      </w:r>
      <w:r w:rsidRPr="00857442">
        <w:rPr>
          <w:rFonts w:ascii="Aptos" w:hAnsi="Aptos"/>
          <w:sz w:val="25"/>
          <w:szCs w:val="25"/>
        </w:rPr>
        <w:t>C</w:t>
      </w:r>
      <w:r w:rsidR="005705BE">
        <w:rPr>
          <w:rFonts w:ascii="Aptos" w:hAnsi="Aptos"/>
          <w:sz w:val="25"/>
          <w:szCs w:val="25"/>
        </w:rPr>
        <w:t>.</w:t>
      </w:r>
      <w:r w:rsidRPr="00857442">
        <w:rPr>
          <w:rFonts w:ascii="Aptos" w:hAnsi="Aptos"/>
          <w:sz w:val="25"/>
          <w:szCs w:val="25"/>
        </w:rPr>
        <w:t xml:space="preserve"> </w:t>
      </w:r>
      <w:r w:rsidR="006D15B5" w:rsidRPr="00F742BD">
        <w:rPr>
          <w:rFonts w:ascii="Aptos" w:hAnsi="Aptos"/>
        </w:rPr>
        <w:t>§</w:t>
      </w:r>
      <w:r w:rsidRPr="00857442">
        <w:rPr>
          <w:rFonts w:ascii="Aptos" w:hAnsi="Aptos"/>
          <w:sz w:val="25"/>
          <w:szCs w:val="25"/>
        </w:rPr>
        <w:t>794), the state special education law (M</w:t>
      </w:r>
      <w:r w:rsidR="005705BE">
        <w:rPr>
          <w:rFonts w:ascii="Aptos" w:hAnsi="Aptos"/>
          <w:sz w:val="25"/>
          <w:szCs w:val="25"/>
        </w:rPr>
        <w:t>.G.</w:t>
      </w:r>
      <w:r w:rsidRPr="00857442">
        <w:rPr>
          <w:rFonts w:ascii="Aptos" w:hAnsi="Aptos"/>
          <w:sz w:val="25"/>
          <w:szCs w:val="25"/>
        </w:rPr>
        <w:t>L</w:t>
      </w:r>
      <w:r w:rsidR="005705BE">
        <w:rPr>
          <w:rFonts w:ascii="Aptos" w:hAnsi="Aptos"/>
          <w:sz w:val="25"/>
          <w:szCs w:val="25"/>
        </w:rPr>
        <w:t>.</w:t>
      </w:r>
      <w:r w:rsidRPr="00857442">
        <w:rPr>
          <w:rFonts w:ascii="Aptos" w:hAnsi="Aptos"/>
          <w:sz w:val="25"/>
          <w:szCs w:val="25"/>
        </w:rPr>
        <w:t xml:space="preserve"> c. 71B), the state Administrative Procedure Act (M</w:t>
      </w:r>
      <w:r w:rsidR="005705BE">
        <w:rPr>
          <w:rFonts w:ascii="Aptos" w:hAnsi="Aptos"/>
          <w:sz w:val="25"/>
          <w:szCs w:val="25"/>
        </w:rPr>
        <w:t>.</w:t>
      </w:r>
      <w:r w:rsidRPr="00857442">
        <w:rPr>
          <w:rFonts w:ascii="Aptos" w:hAnsi="Aptos"/>
          <w:sz w:val="25"/>
          <w:szCs w:val="25"/>
        </w:rPr>
        <w:t>G</w:t>
      </w:r>
      <w:r w:rsidR="005705BE">
        <w:rPr>
          <w:rFonts w:ascii="Aptos" w:hAnsi="Aptos"/>
          <w:sz w:val="25"/>
          <w:szCs w:val="25"/>
        </w:rPr>
        <w:t>.</w:t>
      </w:r>
      <w:r w:rsidRPr="00857442">
        <w:rPr>
          <w:rFonts w:ascii="Aptos" w:hAnsi="Aptos"/>
          <w:sz w:val="25"/>
          <w:szCs w:val="25"/>
        </w:rPr>
        <w:t>L</w:t>
      </w:r>
      <w:r w:rsidR="005705BE">
        <w:rPr>
          <w:rFonts w:ascii="Aptos" w:hAnsi="Aptos"/>
          <w:sz w:val="25"/>
          <w:szCs w:val="25"/>
        </w:rPr>
        <w:t>.</w:t>
      </w:r>
      <w:r w:rsidRPr="00857442">
        <w:rPr>
          <w:rFonts w:ascii="Aptos" w:hAnsi="Aptos"/>
          <w:sz w:val="25"/>
          <w:szCs w:val="25"/>
        </w:rPr>
        <w:t xml:space="preserve"> c. 30A), and the regulations promulgated under these statutes. </w:t>
      </w:r>
    </w:p>
    <w:p w14:paraId="77453ECE" w14:textId="776AD888" w:rsidR="002564A8" w:rsidRPr="00460317" w:rsidRDefault="002564A8" w:rsidP="00460317">
      <w:pPr>
        <w:spacing w:after="100" w:afterAutospacing="1"/>
        <w:ind w:firstLine="720"/>
        <w:outlineLvl w:val="8"/>
        <w:rPr>
          <w:rFonts w:ascii="Aptos" w:hAnsi="Aptos"/>
        </w:rPr>
      </w:pPr>
      <w:r w:rsidRPr="00857442">
        <w:rPr>
          <w:rFonts w:ascii="Aptos" w:hAnsi="Aptos"/>
          <w:sz w:val="25"/>
          <w:szCs w:val="25"/>
        </w:rPr>
        <w:t>A</w:t>
      </w:r>
      <w:r>
        <w:rPr>
          <w:rFonts w:ascii="Aptos" w:hAnsi="Aptos"/>
          <w:sz w:val="25"/>
          <w:szCs w:val="25"/>
        </w:rPr>
        <w:t xml:space="preserve"> </w:t>
      </w:r>
      <w:r w:rsidRPr="00857442">
        <w:rPr>
          <w:rFonts w:ascii="Aptos" w:hAnsi="Aptos"/>
          <w:sz w:val="25"/>
          <w:szCs w:val="25"/>
        </w:rPr>
        <w:t xml:space="preserve">hearing was held on </w:t>
      </w:r>
      <w:r w:rsidR="00460317">
        <w:rPr>
          <w:rFonts w:ascii="Aptos" w:hAnsi="Aptos"/>
          <w:sz w:val="25"/>
          <w:szCs w:val="25"/>
        </w:rPr>
        <w:t>January 13, 14, 16, and 17</w:t>
      </w:r>
      <w:r w:rsidRPr="00857442">
        <w:rPr>
          <w:rFonts w:ascii="Aptos" w:hAnsi="Aptos"/>
          <w:sz w:val="25"/>
          <w:szCs w:val="25"/>
        </w:rPr>
        <w:t>, 202</w:t>
      </w:r>
      <w:r w:rsidR="00460317">
        <w:rPr>
          <w:rFonts w:ascii="Aptos" w:hAnsi="Aptos"/>
          <w:sz w:val="25"/>
          <w:szCs w:val="25"/>
        </w:rPr>
        <w:t>5</w:t>
      </w:r>
      <w:r>
        <w:rPr>
          <w:rFonts w:ascii="Aptos" w:hAnsi="Aptos"/>
          <w:sz w:val="25"/>
          <w:szCs w:val="25"/>
        </w:rPr>
        <w:t>,</w:t>
      </w:r>
      <w:r w:rsidRPr="00857442">
        <w:rPr>
          <w:rFonts w:ascii="Aptos" w:hAnsi="Aptos"/>
          <w:sz w:val="25"/>
          <w:szCs w:val="25"/>
        </w:rPr>
        <w:t xml:space="preserve"> before Hearing Officer Amy Reichbach. With the consent of both parties and agreement of all participants, </w:t>
      </w:r>
      <w:r w:rsidR="005705BE">
        <w:rPr>
          <w:rFonts w:ascii="Aptos" w:hAnsi="Aptos"/>
          <w:sz w:val="25"/>
          <w:szCs w:val="25"/>
        </w:rPr>
        <w:t>the hearing</w:t>
      </w:r>
      <w:r>
        <w:rPr>
          <w:rFonts w:ascii="Aptos" w:hAnsi="Aptos"/>
          <w:sz w:val="25"/>
          <w:szCs w:val="25"/>
        </w:rPr>
        <w:t xml:space="preserve"> was held in a </w:t>
      </w:r>
      <w:r w:rsidR="0081757A">
        <w:rPr>
          <w:rFonts w:ascii="Aptos" w:hAnsi="Aptos"/>
          <w:sz w:val="25"/>
          <w:szCs w:val="25"/>
        </w:rPr>
        <w:t>virtual</w:t>
      </w:r>
      <w:r>
        <w:rPr>
          <w:rFonts w:ascii="Aptos" w:hAnsi="Aptos"/>
          <w:sz w:val="25"/>
          <w:szCs w:val="25"/>
        </w:rPr>
        <w:t xml:space="preserve"> format, </w:t>
      </w:r>
      <w:r w:rsidR="0081757A">
        <w:rPr>
          <w:rFonts w:ascii="Aptos" w:hAnsi="Aptos"/>
          <w:sz w:val="25"/>
          <w:szCs w:val="25"/>
        </w:rPr>
        <w:t>via Zoom.</w:t>
      </w:r>
      <w:r w:rsidRPr="00857442">
        <w:rPr>
          <w:rFonts w:ascii="Aptos" w:hAnsi="Aptos"/>
          <w:sz w:val="25"/>
          <w:szCs w:val="25"/>
        </w:rPr>
        <w:t xml:space="preserve"> Those present for all or part of the proceedings</w:t>
      </w:r>
      <w:r>
        <w:rPr>
          <w:rFonts w:ascii="Aptos" w:hAnsi="Aptos"/>
          <w:sz w:val="25"/>
          <w:szCs w:val="25"/>
        </w:rPr>
        <w:t xml:space="preserve"> </w:t>
      </w:r>
      <w:r w:rsidRPr="00857442">
        <w:rPr>
          <w:rFonts w:ascii="Aptos" w:hAnsi="Aptos"/>
          <w:sz w:val="25"/>
          <w:szCs w:val="25"/>
        </w:rPr>
        <w:t xml:space="preserve">were: </w:t>
      </w:r>
    </w:p>
    <w:p w14:paraId="1F238F46" w14:textId="75E35359" w:rsidR="003923D7" w:rsidRPr="00460317" w:rsidRDefault="002564A8" w:rsidP="0081757A">
      <w:pPr>
        <w:tabs>
          <w:tab w:val="left" w:pos="720"/>
          <w:tab w:val="center" w:pos="4680"/>
        </w:tabs>
        <w:rPr>
          <w:rFonts w:ascii="Aptos" w:hAnsi="Aptos"/>
          <w:sz w:val="25"/>
          <w:szCs w:val="25"/>
        </w:rPr>
      </w:pPr>
      <w:r w:rsidRPr="00857442">
        <w:rPr>
          <w:rFonts w:ascii="Aptos" w:hAnsi="Aptos"/>
          <w:sz w:val="25"/>
          <w:szCs w:val="25"/>
        </w:rPr>
        <w:t>Mother</w:t>
      </w:r>
      <w:r w:rsidR="00460317">
        <w:rPr>
          <w:rFonts w:ascii="Aptos" w:hAnsi="Aptos"/>
          <w:sz w:val="25"/>
          <w:szCs w:val="25"/>
        </w:rPr>
        <w:t>/Attorney for Student</w:t>
      </w:r>
      <w:r w:rsidR="00E54C13" w:rsidRPr="00460317">
        <w:rPr>
          <w:rFonts w:ascii="Aptos" w:hAnsi="Aptos"/>
          <w:sz w:val="25"/>
          <w:szCs w:val="25"/>
        </w:rPr>
        <w:tab/>
      </w:r>
    </w:p>
    <w:p w14:paraId="6D44B66D" w14:textId="77777777" w:rsidR="0059265D" w:rsidRDefault="0059265D" w:rsidP="002564A8">
      <w:pPr>
        <w:tabs>
          <w:tab w:val="left" w:pos="720"/>
        </w:tabs>
        <w:rPr>
          <w:rFonts w:ascii="Aptos" w:hAnsi="Aptos"/>
          <w:sz w:val="25"/>
          <w:szCs w:val="25"/>
        </w:rPr>
      </w:pPr>
      <w:r>
        <w:rPr>
          <w:rFonts w:ascii="Aptos" w:hAnsi="Aptos"/>
          <w:sz w:val="25"/>
          <w:szCs w:val="25"/>
        </w:rPr>
        <w:t>Nathan Doty, Ph.D.</w:t>
      </w:r>
      <w:r>
        <w:rPr>
          <w:rFonts w:ascii="Aptos" w:hAnsi="Aptos"/>
          <w:sz w:val="25"/>
          <w:szCs w:val="25"/>
        </w:rPr>
        <w:tab/>
      </w:r>
      <w:r>
        <w:rPr>
          <w:rFonts w:ascii="Aptos" w:hAnsi="Aptos"/>
          <w:sz w:val="25"/>
          <w:szCs w:val="25"/>
        </w:rPr>
        <w:tab/>
      </w:r>
      <w:r>
        <w:rPr>
          <w:rFonts w:ascii="Aptos" w:hAnsi="Aptos"/>
          <w:sz w:val="25"/>
          <w:szCs w:val="25"/>
        </w:rPr>
        <w:tab/>
        <w:t>Neuropsychologist, Achieve New England</w:t>
      </w:r>
    </w:p>
    <w:p w14:paraId="58B551D1" w14:textId="276E9DE8" w:rsidR="00EE6FE0" w:rsidRDefault="00EE6FE0" w:rsidP="00CE6957">
      <w:pPr>
        <w:tabs>
          <w:tab w:val="left" w:pos="720"/>
        </w:tabs>
        <w:ind w:left="3600" w:hanging="3600"/>
        <w:rPr>
          <w:rFonts w:ascii="Aptos" w:hAnsi="Aptos"/>
          <w:sz w:val="25"/>
          <w:szCs w:val="25"/>
        </w:rPr>
      </w:pPr>
      <w:r>
        <w:rPr>
          <w:rFonts w:ascii="Aptos" w:hAnsi="Aptos"/>
          <w:sz w:val="25"/>
          <w:szCs w:val="25"/>
        </w:rPr>
        <w:t>Jennifer Curry</w:t>
      </w:r>
      <w:r>
        <w:rPr>
          <w:rFonts w:ascii="Aptos" w:hAnsi="Aptos"/>
          <w:sz w:val="25"/>
          <w:szCs w:val="25"/>
        </w:rPr>
        <w:tab/>
        <w:t>School Psychologist, Franklin Public Schools</w:t>
      </w:r>
      <w:r w:rsidR="00CE6957">
        <w:rPr>
          <w:rFonts w:ascii="Aptos" w:hAnsi="Aptos"/>
          <w:sz w:val="25"/>
          <w:szCs w:val="25"/>
        </w:rPr>
        <w:t xml:space="preserve"> (Franklin)</w:t>
      </w:r>
    </w:p>
    <w:p w14:paraId="34DB99ED" w14:textId="77777777" w:rsidR="00B560D5" w:rsidRDefault="0071062F" w:rsidP="002564A8">
      <w:pPr>
        <w:tabs>
          <w:tab w:val="left" w:pos="720"/>
        </w:tabs>
        <w:rPr>
          <w:rFonts w:ascii="Aptos" w:hAnsi="Aptos"/>
          <w:sz w:val="25"/>
          <w:szCs w:val="25"/>
        </w:rPr>
      </w:pPr>
      <w:r>
        <w:rPr>
          <w:rFonts w:ascii="Aptos" w:hAnsi="Aptos"/>
          <w:sz w:val="25"/>
          <w:szCs w:val="25"/>
        </w:rPr>
        <w:t>Mary Emmons</w:t>
      </w:r>
      <w:r w:rsidR="00B560D5">
        <w:rPr>
          <w:rFonts w:ascii="Aptos" w:hAnsi="Aptos"/>
          <w:sz w:val="25"/>
          <w:szCs w:val="25"/>
        </w:rPr>
        <w:tab/>
      </w:r>
      <w:r w:rsidR="00B560D5">
        <w:rPr>
          <w:rFonts w:ascii="Aptos" w:hAnsi="Aptos"/>
          <w:sz w:val="25"/>
          <w:szCs w:val="25"/>
        </w:rPr>
        <w:tab/>
      </w:r>
      <w:r w:rsidR="00B560D5">
        <w:rPr>
          <w:rFonts w:ascii="Aptos" w:hAnsi="Aptos"/>
          <w:sz w:val="25"/>
          <w:szCs w:val="25"/>
        </w:rPr>
        <w:tab/>
        <w:t xml:space="preserve">Interim Director of Special Education, </w:t>
      </w:r>
    </w:p>
    <w:p w14:paraId="2AB7FBEA" w14:textId="77777777" w:rsidR="00B560D5" w:rsidRDefault="00B560D5" w:rsidP="002564A8">
      <w:pPr>
        <w:tabs>
          <w:tab w:val="left" w:pos="720"/>
        </w:tabs>
        <w:rPr>
          <w:rFonts w:ascii="Aptos" w:hAnsi="Aptos"/>
          <w:sz w:val="25"/>
          <w:szCs w:val="25"/>
        </w:rPr>
      </w:pPr>
      <w:r>
        <w:rPr>
          <w:rFonts w:ascii="Aptos" w:hAnsi="Aptos"/>
          <w:sz w:val="25"/>
          <w:szCs w:val="25"/>
        </w:rPr>
        <w:tab/>
      </w:r>
      <w:r>
        <w:rPr>
          <w:rFonts w:ascii="Aptos" w:hAnsi="Aptos"/>
          <w:sz w:val="25"/>
          <w:szCs w:val="25"/>
        </w:rPr>
        <w:tab/>
      </w:r>
      <w:r>
        <w:rPr>
          <w:rFonts w:ascii="Aptos" w:hAnsi="Aptos"/>
          <w:sz w:val="25"/>
          <w:szCs w:val="25"/>
        </w:rPr>
        <w:tab/>
      </w:r>
      <w:r>
        <w:rPr>
          <w:rFonts w:ascii="Aptos" w:hAnsi="Aptos"/>
          <w:sz w:val="25"/>
          <w:szCs w:val="25"/>
        </w:rPr>
        <w:tab/>
      </w:r>
      <w:r>
        <w:rPr>
          <w:rFonts w:ascii="Aptos" w:hAnsi="Aptos"/>
          <w:sz w:val="25"/>
          <w:szCs w:val="25"/>
        </w:rPr>
        <w:tab/>
        <w:t xml:space="preserve">Acton-Boxborough Regional School District </w:t>
      </w:r>
    </w:p>
    <w:p w14:paraId="55DA0D56" w14:textId="2AEEE561" w:rsidR="0071062F" w:rsidRDefault="00B560D5" w:rsidP="002564A8">
      <w:pPr>
        <w:tabs>
          <w:tab w:val="left" w:pos="720"/>
        </w:tabs>
        <w:rPr>
          <w:rFonts w:ascii="Aptos" w:hAnsi="Aptos"/>
          <w:sz w:val="25"/>
          <w:szCs w:val="25"/>
        </w:rPr>
      </w:pPr>
      <w:r>
        <w:rPr>
          <w:rFonts w:ascii="Aptos" w:hAnsi="Aptos"/>
          <w:sz w:val="25"/>
          <w:szCs w:val="25"/>
        </w:rPr>
        <w:tab/>
      </w:r>
      <w:r>
        <w:rPr>
          <w:rFonts w:ascii="Aptos" w:hAnsi="Aptos"/>
          <w:sz w:val="25"/>
          <w:szCs w:val="25"/>
        </w:rPr>
        <w:tab/>
      </w:r>
      <w:r>
        <w:rPr>
          <w:rFonts w:ascii="Aptos" w:hAnsi="Aptos"/>
          <w:sz w:val="25"/>
          <w:szCs w:val="25"/>
        </w:rPr>
        <w:tab/>
      </w:r>
      <w:r>
        <w:rPr>
          <w:rFonts w:ascii="Aptos" w:hAnsi="Aptos"/>
          <w:sz w:val="25"/>
          <w:szCs w:val="25"/>
        </w:rPr>
        <w:tab/>
      </w:r>
      <w:r>
        <w:rPr>
          <w:rFonts w:ascii="Aptos" w:hAnsi="Aptos"/>
          <w:sz w:val="25"/>
          <w:szCs w:val="25"/>
        </w:rPr>
        <w:tab/>
        <w:t>(Acton-Boxborough)</w:t>
      </w:r>
    </w:p>
    <w:p w14:paraId="5B16CFF9" w14:textId="6FE291BB" w:rsidR="0071062F" w:rsidRDefault="0071062F" w:rsidP="002564A8">
      <w:pPr>
        <w:tabs>
          <w:tab w:val="left" w:pos="720"/>
        </w:tabs>
        <w:rPr>
          <w:rFonts w:ascii="Aptos" w:hAnsi="Aptos"/>
          <w:sz w:val="25"/>
          <w:szCs w:val="25"/>
        </w:rPr>
      </w:pPr>
      <w:r>
        <w:rPr>
          <w:rFonts w:ascii="Aptos" w:hAnsi="Aptos"/>
          <w:sz w:val="25"/>
          <w:szCs w:val="25"/>
        </w:rPr>
        <w:t>Nicole Kelly</w:t>
      </w:r>
      <w:r w:rsidR="00CE6957">
        <w:rPr>
          <w:rFonts w:ascii="Aptos" w:hAnsi="Aptos"/>
          <w:sz w:val="25"/>
          <w:szCs w:val="25"/>
        </w:rPr>
        <w:tab/>
      </w:r>
      <w:r w:rsidR="00CE6957">
        <w:rPr>
          <w:rFonts w:ascii="Aptos" w:hAnsi="Aptos"/>
          <w:sz w:val="25"/>
          <w:szCs w:val="25"/>
        </w:rPr>
        <w:tab/>
      </w:r>
      <w:r w:rsidR="00CE6957">
        <w:rPr>
          <w:rFonts w:ascii="Aptos" w:hAnsi="Aptos"/>
          <w:sz w:val="25"/>
          <w:szCs w:val="25"/>
        </w:rPr>
        <w:tab/>
      </w:r>
      <w:r w:rsidR="00CE6957">
        <w:rPr>
          <w:rFonts w:ascii="Aptos" w:hAnsi="Aptos"/>
          <w:sz w:val="25"/>
          <w:szCs w:val="25"/>
        </w:rPr>
        <w:tab/>
        <w:t>Special Education Teacher and Liaison, Franklin</w:t>
      </w:r>
    </w:p>
    <w:p w14:paraId="659CC93F" w14:textId="293CDE24" w:rsidR="0071062F" w:rsidRPr="00D675AC" w:rsidRDefault="0071062F" w:rsidP="00B560D5">
      <w:pPr>
        <w:tabs>
          <w:tab w:val="left" w:pos="720"/>
        </w:tabs>
        <w:ind w:left="2880" w:hanging="2880"/>
        <w:rPr>
          <w:rFonts w:ascii="Aptos" w:hAnsi="Aptos"/>
          <w:sz w:val="25"/>
          <w:szCs w:val="25"/>
        </w:rPr>
      </w:pPr>
      <w:r w:rsidRPr="00D675AC">
        <w:rPr>
          <w:rFonts w:ascii="Aptos" w:hAnsi="Aptos"/>
          <w:sz w:val="25"/>
          <w:szCs w:val="25"/>
        </w:rPr>
        <w:t xml:space="preserve">Tara </w:t>
      </w:r>
      <w:proofErr w:type="spellStart"/>
      <w:r w:rsidRPr="00D675AC">
        <w:rPr>
          <w:rFonts w:ascii="Aptos" w:hAnsi="Aptos"/>
          <w:sz w:val="25"/>
          <w:szCs w:val="25"/>
        </w:rPr>
        <w:t>Kirousis</w:t>
      </w:r>
      <w:proofErr w:type="spellEnd"/>
      <w:r w:rsidR="00B560D5">
        <w:rPr>
          <w:rFonts w:ascii="Aptos" w:hAnsi="Aptos"/>
          <w:sz w:val="25"/>
          <w:szCs w:val="25"/>
        </w:rPr>
        <w:tab/>
      </w:r>
      <w:r w:rsidR="00B560D5">
        <w:rPr>
          <w:rFonts w:ascii="Aptos" w:hAnsi="Aptos"/>
          <w:sz w:val="25"/>
          <w:szCs w:val="25"/>
        </w:rPr>
        <w:tab/>
        <w:t>Special Education Coordinator, Acton-Boxborough</w:t>
      </w:r>
    </w:p>
    <w:p w14:paraId="5227D187" w14:textId="6CAD6E9C" w:rsidR="00983669" w:rsidRPr="00F07A40" w:rsidRDefault="00983669" w:rsidP="00F07A40">
      <w:pPr>
        <w:tabs>
          <w:tab w:val="left" w:pos="720"/>
        </w:tabs>
        <w:ind w:left="3600" w:hanging="3600"/>
        <w:rPr>
          <w:rFonts w:ascii="Aptos" w:hAnsi="Aptos"/>
          <w:sz w:val="25"/>
          <w:szCs w:val="25"/>
        </w:rPr>
      </w:pPr>
      <w:r w:rsidRPr="00F07A40">
        <w:rPr>
          <w:rFonts w:ascii="Aptos" w:hAnsi="Aptos"/>
          <w:sz w:val="25"/>
          <w:szCs w:val="25"/>
        </w:rPr>
        <w:t>Paula Marano</w:t>
      </w:r>
      <w:r w:rsidR="00F07A40" w:rsidRPr="00F07A40">
        <w:rPr>
          <w:rFonts w:ascii="Aptos" w:hAnsi="Aptos"/>
          <w:sz w:val="25"/>
          <w:szCs w:val="25"/>
        </w:rPr>
        <w:tab/>
        <w:t>Assistant Superintendent of St</w:t>
      </w:r>
      <w:r w:rsidR="00F07A40">
        <w:rPr>
          <w:rFonts w:ascii="Aptos" w:hAnsi="Aptos"/>
          <w:sz w:val="25"/>
          <w:szCs w:val="25"/>
        </w:rPr>
        <w:t>udent Services, Franklin</w:t>
      </w:r>
    </w:p>
    <w:p w14:paraId="1756D8A0" w14:textId="7132E471" w:rsidR="0071062F" w:rsidRPr="00F07A40" w:rsidRDefault="0071062F" w:rsidP="002564A8">
      <w:pPr>
        <w:tabs>
          <w:tab w:val="left" w:pos="720"/>
        </w:tabs>
        <w:rPr>
          <w:rFonts w:ascii="Aptos" w:hAnsi="Aptos"/>
          <w:sz w:val="25"/>
          <w:szCs w:val="25"/>
        </w:rPr>
      </w:pPr>
      <w:r w:rsidRPr="00F07A40">
        <w:rPr>
          <w:rFonts w:ascii="Aptos" w:hAnsi="Aptos"/>
          <w:sz w:val="25"/>
          <w:szCs w:val="25"/>
        </w:rPr>
        <w:t>Janice Martineau</w:t>
      </w:r>
      <w:r w:rsidR="00B560D5">
        <w:rPr>
          <w:rFonts w:ascii="Aptos" w:hAnsi="Aptos"/>
          <w:sz w:val="25"/>
          <w:szCs w:val="25"/>
        </w:rPr>
        <w:tab/>
      </w:r>
      <w:r w:rsidR="00B560D5">
        <w:rPr>
          <w:rFonts w:ascii="Aptos" w:hAnsi="Aptos"/>
          <w:sz w:val="25"/>
          <w:szCs w:val="25"/>
        </w:rPr>
        <w:tab/>
      </w:r>
      <w:r w:rsidR="00B560D5">
        <w:rPr>
          <w:rFonts w:ascii="Aptos" w:hAnsi="Aptos"/>
          <w:sz w:val="25"/>
          <w:szCs w:val="25"/>
        </w:rPr>
        <w:tab/>
        <w:t>Special Education Teacher, Acton-Boxborough</w:t>
      </w:r>
    </w:p>
    <w:p w14:paraId="1196D8FF" w14:textId="77777777" w:rsidR="00B560D5" w:rsidRDefault="0071062F" w:rsidP="002564A8">
      <w:pPr>
        <w:tabs>
          <w:tab w:val="left" w:pos="720"/>
        </w:tabs>
        <w:rPr>
          <w:rFonts w:ascii="Aptos" w:hAnsi="Aptos"/>
          <w:sz w:val="25"/>
          <w:szCs w:val="25"/>
        </w:rPr>
      </w:pPr>
      <w:r w:rsidRPr="001463CD">
        <w:rPr>
          <w:rFonts w:ascii="Aptos" w:hAnsi="Aptos"/>
          <w:sz w:val="25"/>
          <w:szCs w:val="25"/>
        </w:rPr>
        <w:t>Daniel Mazur</w:t>
      </w:r>
      <w:r w:rsidR="00B560D5">
        <w:rPr>
          <w:rFonts w:ascii="Aptos" w:hAnsi="Aptos"/>
          <w:sz w:val="25"/>
          <w:szCs w:val="25"/>
        </w:rPr>
        <w:tab/>
      </w:r>
      <w:r w:rsidR="00B560D5">
        <w:rPr>
          <w:rFonts w:ascii="Aptos" w:hAnsi="Aptos"/>
          <w:sz w:val="25"/>
          <w:szCs w:val="25"/>
        </w:rPr>
        <w:tab/>
      </w:r>
      <w:r w:rsidR="00B560D5">
        <w:rPr>
          <w:rFonts w:ascii="Aptos" w:hAnsi="Aptos"/>
          <w:sz w:val="25"/>
          <w:szCs w:val="25"/>
        </w:rPr>
        <w:tab/>
      </w:r>
      <w:r w:rsidR="00B560D5">
        <w:rPr>
          <w:rFonts w:ascii="Aptos" w:hAnsi="Aptos"/>
          <w:sz w:val="25"/>
          <w:szCs w:val="25"/>
        </w:rPr>
        <w:tab/>
        <w:t>Assistant Director of Special Education, Acton-</w:t>
      </w:r>
    </w:p>
    <w:p w14:paraId="7E76DA5A" w14:textId="02C4E0DC" w:rsidR="00983669" w:rsidRPr="00983669" w:rsidRDefault="00B560D5" w:rsidP="00CE790A">
      <w:pPr>
        <w:tabs>
          <w:tab w:val="left" w:pos="720"/>
        </w:tabs>
        <w:rPr>
          <w:rFonts w:ascii="Aptos" w:hAnsi="Aptos"/>
          <w:sz w:val="25"/>
          <w:szCs w:val="25"/>
        </w:rPr>
      </w:pPr>
      <w:r>
        <w:rPr>
          <w:rFonts w:ascii="Aptos" w:hAnsi="Aptos"/>
          <w:sz w:val="25"/>
          <w:szCs w:val="25"/>
        </w:rPr>
        <w:tab/>
      </w:r>
      <w:r>
        <w:rPr>
          <w:rFonts w:ascii="Aptos" w:hAnsi="Aptos"/>
          <w:sz w:val="25"/>
          <w:szCs w:val="25"/>
        </w:rPr>
        <w:tab/>
      </w:r>
      <w:r>
        <w:rPr>
          <w:rFonts w:ascii="Aptos" w:hAnsi="Aptos"/>
          <w:sz w:val="25"/>
          <w:szCs w:val="25"/>
        </w:rPr>
        <w:tab/>
      </w:r>
      <w:r>
        <w:rPr>
          <w:rFonts w:ascii="Aptos" w:hAnsi="Aptos"/>
          <w:sz w:val="25"/>
          <w:szCs w:val="25"/>
        </w:rPr>
        <w:tab/>
      </w:r>
      <w:r>
        <w:rPr>
          <w:rFonts w:ascii="Aptos" w:hAnsi="Aptos"/>
          <w:sz w:val="25"/>
          <w:szCs w:val="25"/>
        </w:rPr>
        <w:tab/>
        <w:t>Boxborough</w:t>
      </w:r>
    </w:p>
    <w:p w14:paraId="56B80442" w14:textId="043D881A" w:rsidR="0059265D" w:rsidRDefault="0059265D" w:rsidP="002564A8">
      <w:pPr>
        <w:tabs>
          <w:tab w:val="left" w:pos="720"/>
        </w:tabs>
        <w:rPr>
          <w:rFonts w:ascii="Aptos" w:hAnsi="Aptos"/>
          <w:sz w:val="25"/>
          <w:szCs w:val="25"/>
        </w:rPr>
      </w:pPr>
      <w:r>
        <w:rPr>
          <w:rFonts w:ascii="Aptos" w:hAnsi="Aptos"/>
          <w:sz w:val="25"/>
          <w:szCs w:val="25"/>
        </w:rPr>
        <w:t xml:space="preserve">Kendra </w:t>
      </w:r>
      <w:proofErr w:type="spellStart"/>
      <w:r>
        <w:rPr>
          <w:rFonts w:ascii="Aptos" w:hAnsi="Aptos"/>
          <w:sz w:val="25"/>
          <w:szCs w:val="25"/>
        </w:rPr>
        <w:t>McCuine</w:t>
      </w:r>
      <w:proofErr w:type="spellEnd"/>
      <w:r>
        <w:rPr>
          <w:rFonts w:ascii="Aptos" w:hAnsi="Aptos"/>
          <w:sz w:val="25"/>
          <w:szCs w:val="25"/>
        </w:rPr>
        <w:t xml:space="preserve"> </w:t>
      </w:r>
      <w:r w:rsidR="00115E7A">
        <w:rPr>
          <w:rFonts w:ascii="Aptos" w:hAnsi="Aptos"/>
          <w:sz w:val="25"/>
          <w:szCs w:val="25"/>
        </w:rPr>
        <w:tab/>
      </w:r>
      <w:r>
        <w:rPr>
          <w:rFonts w:ascii="Aptos" w:hAnsi="Aptos"/>
          <w:sz w:val="25"/>
          <w:szCs w:val="25"/>
        </w:rPr>
        <w:tab/>
      </w:r>
      <w:r>
        <w:rPr>
          <w:rFonts w:ascii="Aptos" w:hAnsi="Aptos"/>
          <w:sz w:val="25"/>
          <w:szCs w:val="25"/>
        </w:rPr>
        <w:tab/>
        <w:t>Educational Consultant, Achieve New England</w:t>
      </w:r>
    </w:p>
    <w:p w14:paraId="6FD82158" w14:textId="2E2D2E2F" w:rsidR="0071062F" w:rsidRDefault="0071062F" w:rsidP="002564A8">
      <w:pPr>
        <w:tabs>
          <w:tab w:val="left" w:pos="720"/>
        </w:tabs>
        <w:rPr>
          <w:rFonts w:ascii="Aptos" w:hAnsi="Aptos"/>
          <w:sz w:val="25"/>
          <w:szCs w:val="25"/>
        </w:rPr>
      </w:pPr>
      <w:r>
        <w:rPr>
          <w:rFonts w:ascii="Aptos" w:hAnsi="Aptos"/>
          <w:sz w:val="25"/>
          <w:szCs w:val="25"/>
        </w:rPr>
        <w:t>Stephanie Morrisey</w:t>
      </w:r>
      <w:r w:rsidR="00B560D5">
        <w:rPr>
          <w:rFonts w:ascii="Aptos" w:hAnsi="Aptos"/>
          <w:sz w:val="25"/>
          <w:szCs w:val="25"/>
        </w:rPr>
        <w:tab/>
      </w:r>
      <w:r w:rsidR="00B560D5">
        <w:rPr>
          <w:rFonts w:ascii="Aptos" w:hAnsi="Aptos"/>
          <w:sz w:val="25"/>
          <w:szCs w:val="25"/>
        </w:rPr>
        <w:tab/>
      </w:r>
      <w:r w:rsidR="00B560D5">
        <w:rPr>
          <w:rFonts w:ascii="Aptos" w:hAnsi="Aptos"/>
          <w:sz w:val="25"/>
          <w:szCs w:val="25"/>
        </w:rPr>
        <w:tab/>
        <w:t>Special Education Teacher, Acton-Boxborough</w:t>
      </w:r>
    </w:p>
    <w:p w14:paraId="6C1250B2" w14:textId="1C52C80F" w:rsidR="00983669" w:rsidRDefault="00983669" w:rsidP="00115E7A">
      <w:pPr>
        <w:tabs>
          <w:tab w:val="left" w:pos="720"/>
        </w:tabs>
        <w:ind w:left="3600" w:hanging="3600"/>
        <w:rPr>
          <w:rFonts w:ascii="Aptos" w:hAnsi="Aptos"/>
          <w:sz w:val="25"/>
          <w:szCs w:val="25"/>
        </w:rPr>
      </w:pPr>
      <w:r>
        <w:rPr>
          <w:rFonts w:ascii="Aptos" w:hAnsi="Aptos"/>
          <w:sz w:val="25"/>
          <w:szCs w:val="25"/>
        </w:rPr>
        <w:t>Briana Nichols</w:t>
      </w:r>
      <w:r w:rsidR="00115E7A">
        <w:rPr>
          <w:rFonts w:ascii="Aptos" w:hAnsi="Aptos"/>
          <w:sz w:val="25"/>
          <w:szCs w:val="25"/>
        </w:rPr>
        <w:t>, Ph.D.</w:t>
      </w:r>
      <w:r w:rsidR="00115E7A">
        <w:rPr>
          <w:rFonts w:ascii="Aptos" w:hAnsi="Aptos"/>
          <w:sz w:val="25"/>
          <w:szCs w:val="25"/>
        </w:rPr>
        <w:tab/>
        <w:t>Associate Director and Educational Audiologist, Public School Partnership Program, Learning Center for the Deaf</w:t>
      </w:r>
    </w:p>
    <w:p w14:paraId="6AF04AA0" w14:textId="1E879475" w:rsidR="0071062F" w:rsidRDefault="0071062F" w:rsidP="002564A8">
      <w:pPr>
        <w:tabs>
          <w:tab w:val="left" w:pos="720"/>
        </w:tabs>
        <w:rPr>
          <w:rFonts w:ascii="Aptos" w:hAnsi="Aptos"/>
          <w:sz w:val="25"/>
          <w:szCs w:val="25"/>
        </w:rPr>
      </w:pPr>
      <w:r>
        <w:rPr>
          <w:rFonts w:ascii="Aptos" w:hAnsi="Aptos"/>
          <w:sz w:val="25"/>
          <w:szCs w:val="25"/>
        </w:rPr>
        <w:lastRenderedPageBreak/>
        <w:t>Karen Rocco</w:t>
      </w:r>
      <w:r w:rsidR="00983669">
        <w:rPr>
          <w:rFonts w:ascii="Aptos" w:hAnsi="Aptos"/>
          <w:sz w:val="25"/>
          <w:szCs w:val="25"/>
        </w:rPr>
        <w:tab/>
      </w:r>
      <w:r w:rsidR="00983669">
        <w:rPr>
          <w:rFonts w:ascii="Aptos" w:hAnsi="Aptos"/>
          <w:sz w:val="25"/>
          <w:szCs w:val="25"/>
        </w:rPr>
        <w:tab/>
      </w:r>
      <w:r w:rsidR="00983669">
        <w:rPr>
          <w:rFonts w:ascii="Aptos" w:hAnsi="Aptos"/>
          <w:sz w:val="25"/>
          <w:szCs w:val="25"/>
        </w:rPr>
        <w:tab/>
      </w:r>
      <w:r w:rsidR="00983669">
        <w:rPr>
          <w:rFonts w:ascii="Aptos" w:hAnsi="Aptos"/>
          <w:sz w:val="25"/>
          <w:szCs w:val="25"/>
        </w:rPr>
        <w:tab/>
        <w:t>Speech/Language Pathologist, Franklin</w:t>
      </w:r>
    </w:p>
    <w:p w14:paraId="6E29F768" w14:textId="1DDD90B4" w:rsidR="0071062F" w:rsidRDefault="0071062F" w:rsidP="002564A8">
      <w:pPr>
        <w:tabs>
          <w:tab w:val="left" w:pos="720"/>
        </w:tabs>
        <w:rPr>
          <w:rFonts w:ascii="Aptos" w:hAnsi="Aptos"/>
          <w:sz w:val="25"/>
          <w:szCs w:val="25"/>
        </w:rPr>
      </w:pPr>
      <w:r>
        <w:rPr>
          <w:rFonts w:ascii="Aptos" w:hAnsi="Aptos"/>
          <w:sz w:val="25"/>
          <w:szCs w:val="25"/>
        </w:rPr>
        <w:t>Katherine Sim</w:t>
      </w:r>
      <w:r w:rsidR="00B56948">
        <w:rPr>
          <w:rFonts w:ascii="Aptos" w:hAnsi="Aptos"/>
          <w:sz w:val="25"/>
          <w:szCs w:val="25"/>
        </w:rPr>
        <w:t>m</w:t>
      </w:r>
      <w:r>
        <w:rPr>
          <w:rFonts w:ascii="Aptos" w:hAnsi="Aptos"/>
          <w:sz w:val="25"/>
          <w:szCs w:val="25"/>
        </w:rPr>
        <w:t>ons</w:t>
      </w:r>
      <w:r w:rsidR="00B56948">
        <w:rPr>
          <w:rFonts w:ascii="Aptos" w:hAnsi="Aptos"/>
          <w:sz w:val="25"/>
          <w:szCs w:val="25"/>
        </w:rPr>
        <w:tab/>
      </w:r>
      <w:r w:rsidR="00B56948">
        <w:rPr>
          <w:rFonts w:ascii="Aptos" w:hAnsi="Aptos"/>
          <w:sz w:val="25"/>
          <w:szCs w:val="25"/>
        </w:rPr>
        <w:tab/>
      </w:r>
      <w:r w:rsidR="00B56948">
        <w:rPr>
          <w:rFonts w:ascii="Aptos" w:hAnsi="Aptos"/>
          <w:sz w:val="25"/>
          <w:szCs w:val="25"/>
        </w:rPr>
        <w:tab/>
        <w:t>Speech/Language Pathologist, Acton-Boxborough</w:t>
      </w:r>
    </w:p>
    <w:p w14:paraId="448990E1" w14:textId="6CAC6F09" w:rsidR="0071062F" w:rsidRDefault="0071062F" w:rsidP="002564A8">
      <w:pPr>
        <w:tabs>
          <w:tab w:val="left" w:pos="720"/>
        </w:tabs>
        <w:rPr>
          <w:rFonts w:ascii="Aptos" w:hAnsi="Aptos"/>
          <w:sz w:val="25"/>
          <w:szCs w:val="25"/>
        </w:rPr>
      </w:pPr>
      <w:r>
        <w:rPr>
          <w:rFonts w:ascii="Aptos" w:hAnsi="Aptos"/>
          <w:sz w:val="25"/>
          <w:szCs w:val="25"/>
        </w:rPr>
        <w:t>Jessica Ta</w:t>
      </w:r>
      <w:r w:rsidR="00983669">
        <w:rPr>
          <w:rFonts w:ascii="Aptos" w:hAnsi="Aptos"/>
          <w:sz w:val="25"/>
          <w:szCs w:val="25"/>
        </w:rPr>
        <w:t>n</w:t>
      </w:r>
      <w:r>
        <w:rPr>
          <w:rFonts w:ascii="Aptos" w:hAnsi="Aptos"/>
          <w:sz w:val="25"/>
          <w:szCs w:val="25"/>
        </w:rPr>
        <w:t>gney</w:t>
      </w:r>
      <w:r w:rsidR="00D74092">
        <w:rPr>
          <w:rFonts w:ascii="Aptos" w:hAnsi="Aptos"/>
          <w:sz w:val="25"/>
          <w:szCs w:val="25"/>
        </w:rPr>
        <w:tab/>
      </w:r>
      <w:r w:rsidR="00D74092">
        <w:rPr>
          <w:rFonts w:ascii="Aptos" w:hAnsi="Aptos"/>
          <w:sz w:val="25"/>
          <w:szCs w:val="25"/>
        </w:rPr>
        <w:tab/>
      </w:r>
      <w:r w:rsidR="00D74092">
        <w:rPr>
          <w:rFonts w:ascii="Aptos" w:hAnsi="Aptos"/>
          <w:sz w:val="25"/>
          <w:szCs w:val="25"/>
        </w:rPr>
        <w:tab/>
        <w:t>Teacher, Franklin</w:t>
      </w:r>
    </w:p>
    <w:p w14:paraId="311E546A" w14:textId="0671BE08" w:rsidR="0071062F" w:rsidRDefault="0071062F" w:rsidP="002564A8">
      <w:pPr>
        <w:tabs>
          <w:tab w:val="left" w:pos="720"/>
        </w:tabs>
        <w:rPr>
          <w:rFonts w:ascii="Aptos" w:hAnsi="Aptos"/>
          <w:sz w:val="25"/>
          <w:szCs w:val="25"/>
        </w:rPr>
      </w:pPr>
      <w:r>
        <w:rPr>
          <w:rFonts w:ascii="Aptos" w:hAnsi="Aptos"/>
          <w:sz w:val="25"/>
          <w:szCs w:val="25"/>
        </w:rPr>
        <w:t>Emily Teager</w:t>
      </w:r>
      <w:r w:rsidR="005E11B9">
        <w:rPr>
          <w:rFonts w:ascii="Aptos" w:hAnsi="Aptos"/>
          <w:sz w:val="25"/>
          <w:szCs w:val="25"/>
        </w:rPr>
        <w:tab/>
      </w:r>
      <w:r w:rsidR="005E11B9">
        <w:rPr>
          <w:rFonts w:ascii="Aptos" w:hAnsi="Aptos"/>
          <w:sz w:val="25"/>
          <w:szCs w:val="25"/>
        </w:rPr>
        <w:tab/>
      </w:r>
      <w:r w:rsidR="005E11B9">
        <w:rPr>
          <w:rFonts w:ascii="Aptos" w:hAnsi="Aptos"/>
          <w:sz w:val="25"/>
          <w:szCs w:val="25"/>
        </w:rPr>
        <w:tab/>
      </w:r>
      <w:r w:rsidR="005E11B9">
        <w:rPr>
          <w:rFonts w:ascii="Aptos" w:hAnsi="Aptos"/>
          <w:sz w:val="25"/>
          <w:szCs w:val="25"/>
        </w:rPr>
        <w:tab/>
        <w:t>School Psychologist, Acton-Boxborough</w:t>
      </w:r>
    </w:p>
    <w:p w14:paraId="6DD2492A" w14:textId="2274EF0A" w:rsidR="002564A8" w:rsidRPr="00857442" w:rsidRDefault="00460317" w:rsidP="002564A8">
      <w:pPr>
        <w:tabs>
          <w:tab w:val="left" w:pos="720"/>
        </w:tabs>
        <w:rPr>
          <w:rFonts w:ascii="Aptos" w:hAnsi="Aptos"/>
          <w:sz w:val="25"/>
          <w:szCs w:val="25"/>
        </w:rPr>
      </w:pPr>
      <w:r>
        <w:rPr>
          <w:rFonts w:ascii="Aptos" w:hAnsi="Aptos"/>
          <w:sz w:val="25"/>
          <w:szCs w:val="25"/>
        </w:rPr>
        <w:t>Nancy Nevils, Esq.</w:t>
      </w:r>
      <w:r>
        <w:rPr>
          <w:rFonts w:ascii="Aptos" w:hAnsi="Aptos"/>
          <w:sz w:val="25"/>
          <w:szCs w:val="25"/>
        </w:rPr>
        <w:tab/>
      </w:r>
      <w:r>
        <w:rPr>
          <w:rFonts w:ascii="Aptos" w:hAnsi="Aptos"/>
          <w:sz w:val="25"/>
          <w:szCs w:val="25"/>
        </w:rPr>
        <w:tab/>
      </w:r>
      <w:r w:rsidRPr="00460317">
        <w:rPr>
          <w:rFonts w:ascii="Aptos" w:hAnsi="Aptos"/>
          <w:sz w:val="25"/>
          <w:szCs w:val="25"/>
        </w:rPr>
        <w:tab/>
      </w:r>
      <w:r w:rsidR="008D3991">
        <w:rPr>
          <w:rFonts w:ascii="Aptos" w:hAnsi="Aptos"/>
          <w:sz w:val="25"/>
          <w:szCs w:val="25"/>
        </w:rPr>
        <w:t xml:space="preserve">Attorney for </w:t>
      </w:r>
      <w:r w:rsidR="00D74092">
        <w:rPr>
          <w:rFonts w:ascii="Aptos" w:hAnsi="Aptos"/>
          <w:sz w:val="25"/>
          <w:szCs w:val="25"/>
        </w:rPr>
        <w:t>Acton-Boxborough</w:t>
      </w:r>
    </w:p>
    <w:p w14:paraId="64E5798B" w14:textId="03067864" w:rsidR="008D3991" w:rsidRDefault="00460317" w:rsidP="0081757A">
      <w:pPr>
        <w:tabs>
          <w:tab w:val="left" w:pos="720"/>
        </w:tabs>
        <w:ind w:left="3600" w:hanging="3600"/>
        <w:rPr>
          <w:rFonts w:ascii="Aptos" w:hAnsi="Aptos"/>
          <w:color w:val="000000" w:themeColor="text1"/>
          <w:sz w:val="25"/>
          <w:szCs w:val="25"/>
        </w:rPr>
      </w:pPr>
      <w:r>
        <w:rPr>
          <w:rFonts w:ascii="Aptos" w:hAnsi="Aptos"/>
          <w:color w:val="000000" w:themeColor="text1"/>
          <w:sz w:val="25"/>
          <w:szCs w:val="25"/>
        </w:rPr>
        <w:t>Marianne Peters</w:t>
      </w:r>
      <w:r w:rsidR="0081757A">
        <w:rPr>
          <w:rFonts w:ascii="Aptos" w:hAnsi="Aptos"/>
          <w:color w:val="000000" w:themeColor="text1"/>
          <w:sz w:val="25"/>
          <w:szCs w:val="25"/>
        </w:rPr>
        <w:t>, Esq.</w:t>
      </w:r>
      <w:r w:rsidR="008D3991">
        <w:rPr>
          <w:rFonts w:ascii="Aptos" w:hAnsi="Aptos"/>
          <w:color w:val="000000" w:themeColor="text1"/>
          <w:sz w:val="25"/>
          <w:szCs w:val="25"/>
        </w:rPr>
        <w:tab/>
      </w:r>
      <w:r w:rsidR="002564A8" w:rsidRPr="00857442">
        <w:rPr>
          <w:rFonts w:ascii="Aptos" w:hAnsi="Aptos"/>
          <w:color w:val="000000" w:themeColor="text1"/>
          <w:sz w:val="25"/>
          <w:szCs w:val="25"/>
        </w:rPr>
        <w:t xml:space="preserve">Attorney for </w:t>
      </w:r>
      <w:r>
        <w:rPr>
          <w:rFonts w:ascii="Aptos" w:hAnsi="Aptos"/>
          <w:color w:val="000000" w:themeColor="text1"/>
          <w:sz w:val="25"/>
          <w:szCs w:val="25"/>
        </w:rPr>
        <w:t xml:space="preserve">Franklin </w:t>
      </w:r>
    </w:p>
    <w:p w14:paraId="1F1D431A" w14:textId="0DC41A30" w:rsidR="002564A8" w:rsidRDefault="002564A8" w:rsidP="008D3991">
      <w:pPr>
        <w:tabs>
          <w:tab w:val="left" w:pos="720"/>
        </w:tabs>
        <w:rPr>
          <w:rFonts w:ascii="Aptos" w:hAnsi="Aptos"/>
          <w:color w:val="000000" w:themeColor="text1"/>
          <w:sz w:val="25"/>
          <w:szCs w:val="25"/>
        </w:rPr>
      </w:pPr>
      <w:r w:rsidRPr="00857442">
        <w:rPr>
          <w:rFonts w:ascii="Aptos" w:hAnsi="Aptos"/>
          <w:color w:val="000000" w:themeColor="text1"/>
          <w:sz w:val="25"/>
          <w:szCs w:val="25"/>
        </w:rPr>
        <w:t>Carol Kusinitz</w:t>
      </w:r>
      <w:r w:rsidRPr="00857442">
        <w:rPr>
          <w:rFonts w:ascii="Aptos" w:hAnsi="Aptos"/>
          <w:color w:val="000000" w:themeColor="text1"/>
          <w:sz w:val="25"/>
          <w:szCs w:val="25"/>
        </w:rPr>
        <w:tab/>
      </w:r>
      <w:r w:rsidRPr="00857442">
        <w:rPr>
          <w:rFonts w:ascii="Aptos" w:hAnsi="Aptos"/>
          <w:color w:val="000000" w:themeColor="text1"/>
          <w:sz w:val="25"/>
          <w:szCs w:val="25"/>
        </w:rPr>
        <w:tab/>
      </w:r>
      <w:r w:rsidRPr="00857442">
        <w:rPr>
          <w:rFonts w:ascii="Aptos" w:hAnsi="Aptos"/>
          <w:color w:val="000000" w:themeColor="text1"/>
          <w:sz w:val="25"/>
          <w:szCs w:val="25"/>
        </w:rPr>
        <w:tab/>
        <w:t>Court Reporter</w:t>
      </w:r>
    </w:p>
    <w:p w14:paraId="3400CA49" w14:textId="2B5D1BFF" w:rsidR="00460317" w:rsidRDefault="00460317" w:rsidP="008D3991">
      <w:pPr>
        <w:tabs>
          <w:tab w:val="left" w:pos="720"/>
        </w:tabs>
        <w:rPr>
          <w:rFonts w:ascii="Aptos" w:hAnsi="Aptos"/>
          <w:color w:val="000000" w:themeColor="text1"/>
          <w:sz w:val="25"/>
          <w:szCs w:val="25"/>
        </w:rPr>
      </w:pPr>
      <w:r>
        <w:rPr>
          <w:rFonts w:ascii="Aptos" w:hAnsi="Aptos"/>
          <w:color w:val="000000" w:themeColor="text1"/>
          <w:sz w:val="25"/>
          <w:szCs w:val="25"/>
        </w:rPr>
        <w:t>Alex</w:t>
      </w:r>
      <w:r w:rsidR="0071062F">
        <w:rPr>
          <w:rFonts w:ascii="Aptos" w:hAnsi="Aptos"/>
          <w:color w:val="000000" w:themeColor="text1"/>
          <w:sz w:val="25"/>
          <w:szCs w:val="25"/>
        </w:rPr>
        <w:t>ander</w:t>
      </w:r>
      <w:r>
        <w:rPr>
          <w:rFonts w:ascii="Aptos" w:hAnsi="Aptos"/>
          <w:color w:val="000000" w:themeColor="text1"/>
          <w:sz w:val="25"/>
          <w:szCs w:val="25"/>
        </w:rPr>
        <w:t xml:space="preserve"> Loos</w:t>
      </w:r>
      <w:r>
        <w:rPr>
          <w:rFonts w:ascii="Aptos" w:hAnsi="Aptos"/>
          <w:color w:val="000000" w:themeColor="text1"/>
          <w:sz w:val="25"/>
          <w:szCs w:val="25"/>
        </w:rPr>
        <w:tab/>
      </w:r>
      <w:r>
        <w:rPr>
          <w:rFonts w:ascii="Aptos" w:hAnsi="Aptos"/>
          <w:color w:val="000000" w:themeColor="text1"/>
          <w:sz w:val="25"/>
          <w:szCs w:val="25"/>
        </w:rPr>
        <w:tab/>
      </w:r>
      <w:r>
        <w:rPr>
          <w:rFonts w:ascii="Aptos" w:hAnsi="Aptos"/>
          <w:color w:val="000000" w:themeColor="text1"/>
          <w:sz w:val="25"/>
          <w:szCs w:val="25"/>
        </w:rPr>
        <w:tab/>
        <w:t>Court Reporter</w:t>
      </w:r>
    </w:p>
    <w:p w14:paraId="0EE2F67E" w14:textId="77777777" w:rsidR="008D3991" w:rsidRPr="00171E76" w:rsidRDefault="008D3991" w:rsidP="008D3991">
      <w:pPr>
        <w:tabs>
          <w:tab w:val="left" w:pos="720"/>
        </w:tabs>
        <w:rPr>
          <w:rFonts w:ascii="Aptos" w:hAnsi="Aptos"/>
          <w:color w:val="000000" w:themeColor="text1"/>
          <w:sz w:val="25"/>
          <w:szCs w:val="25"/>
        </w:rPr>
      </w:pPr>
    </w:p>
    <w:p w14:paraId="40A40CFE" w14:textId="4EF08392" w:rsidR="002564A8" w:rsidRPr="00857442" w:rsidRDefault="002564A8" w:rsidP="002564A8">
      <w:pPr>
        <w:tabs>
          <w:tab w:val="left" w:pos="720"/>
        </w:tabs>
        <w:spacing w:after="100" w:afterAutospacing="1"/>
        <w:ind w:firstLine="720"/>
        <w:rPr>
          <w:rFonts w:ascii="Aptos" w:hAnsi="Aptos"/>
          <w:sz w:val="25"/>
          <w:szCs w:val="25"/>
        </w:rPr>
      </w:pPr>
      <w:r w:rsidRPr="00857442">
        <w:rPr>
          <w:rFonts w:ascii="Aptos" w:hAnsi="Aptos"/>
          <w:sz w:val="25"/>
          <w:szCs w:val="25"/>
        </w:rPr>
        <w:t>The official record of the hearing consists of documents submitted by Parent</w:t>
      </w:r>
      <w:r w:rsidR="0081757A">
        <w:rPr>
          <w:rFonts w:ascii="Aptos" w:hAnsi="Aptos"/>
          <w:sz w:val="25"/>
          <w:szCs w:val="25"/>
        </w:rPr>
        <w:t>s</w:t>
      </w:r>
      <w:r w:rsidRPr="00857442">
        <w:rPr>
          <w:rFonts w:ascii="Aptos" w:hAnsi="Aptos"/>
          <w:sz w:val="25"/>
          <w:szCs w:val="25"/>
        </w:rPr>
        <w:t xml:space="preserve"> and marked as Exhibits P-1 to </w:t>
      </w:r>
      <w:r w:rsidR="00460317">
        <w:rPr>
          <w:rFonts w:ascii="Aptos" w:hAnsi="Aptos"/>
          <w:sz w:val="25"/>
          <w:szCs w:val="25"/>
        </w:rPr>
        <w:t>P-10</w:t>
      </w:r>
      <w:r w:rsidR="00FF525B">
        <w:rPr>
          <w:rFonts w:ascii="Aptos" w:hAnsi="Aptos"/>
          <w:sz w:val="25"/>
          <w:szCs w:val="25"/>
        </w:rPr>
        <w:t>;</w:t>
      </w:r>
      <w:r w:rsidR="004E2FED">
        <w:rPr>
          <w:rStyle w:val="FootnoteReference"/>
          <w:rFonts w:ascii="Aptos" w:hAnsi="Aptos"/>
          <w:sz w:val="25"/>
          <w:szCs w:val="25"/>
        </w:rPr>
        <w:footnoteReference w:id="2"/>
      </w:r>
      <w:r w:rsidRPr="00857442">
        <w:rPr>
          <w:rFonts w:ascii="Aptos" w:hAnsi="Aptos"/>
          <w:sz w:val="25"/>
          <w:szCs w:val="25"/>
        </w:rPr>
        <w:t xml:space="preserve"> documents submitted by </w:t>
      </w:r>
      <w:r w:rsidR="00EB2812">
        <w:rPr>
          <w:rFonts w:ascii="Aptos" w:hAnsi="Aptos"/>
          <w:sz w:val="25"/>
          <w:szCs w:val="25"/>
        </w:rPr>
        <w:t xml:space="preserve">Franklin </w:t>
      </w:r>
      <w:r w:rsidRPr="00857442">
        <w:rPr>
          <w:rFonts w:ascii="Aptos" w:hAnsi="Aptos"/>
          <w:sz w:val="25"/>
          <w:szCs w:val="25"/>
        </w:rPr>
        <w:t xml:space="preserve">and marked as Exhibits </w:t>
      </w:r>
      <w:r w:rsidR="00460317">
        <w:rPr>
          <w:rFonts w:ascii="Aptos" w:hAnsi="Aptos"/>
          <w:sz w:val="25"/>
          <w:szCs w:val="25"/>
        </w:rPr>
        <w:t>FS</w:t>
      </w:r>
      <w:r w:rsidR="00E54C13">
        <w:rPr>
          <w:rFonts w:ascii="Aptos" w:hAnsi="Aptos"/>
          <w:sz w:val="25"/>
          <w:szCs w:val="25"/>
        </w:rPr>
        <w:t xml:space="preserve">-1 to </w:t>
      </w:r>
      <w:r w:rsidR="00460317">
        <w:rPr>
          <w:rFonts w:ascii="Aptos" w:hAnsi="Aptos"/>
          <w:sz w:val="25"/>
          <w:szCs w:val="25"/>
        </w:rPr>
        <w:t>FS</w:t>
      </w:r>
      <w:r w:rsidRPr="00857442">
        <w:rPr>
          <w:rFonts w:ascii="Aptos" w:hAnsi="Aptos"/>
          <w:sz w:val="25"/>
          <w:szCs w:val="25"/>
        </w:rPr>
        <w:t>-</w:t>
      </w:r>
      <w:r w:rsidR="00460317">
        <w:rPr>
          <w:rFonts w:ascii="Aptos" w:hAnsi="Aptos"/>
          <w:sz w:val="25"/>
          <w:szCs w:val="25"/>
        </w:rPr>
        <w:t>25</w:t>
      </w:r>
      <w:r w:rsidR="008D3991">
        <w:rPr>
          <w:rFonts w:ascii="Aptos" w:hAnsi="Aptos"/>
          <w:sz w:val="25"/>
          <w:szCs w:val="25"/>
        </w:rPr>
        <w:t>;</w:t>
      </w:r>
      <w:r w:rsidR="00E6700C">
        <w:rPr>
          <w:rStyle w:val="FootnoteReference"/>
          <w:rFonts w:ascii="Aptos" w:hAnsi="Aptos"/>
          <w:sz w:val="25"/>
          <w:szCs w:val="25"/>
        </w:rPr>
        <w:footnoteReference w:id="3"/>
      </w:r>
      <w:r w:rsidR="00460317">
        <w:rPr>
          <w:rFonts w:ascii="Aptos" w:hAnsi="Aptos"/>
          <w:sz w:val="25"/>
          <w:szCs w:val="25"/>
        </w:rPr>
        <w:t xml:space="preserve"> documents submitted by</w:t>
      </w:r>
      <w:r w:rsidR="00CC42C6">
        <w:rPr>
          <w:rFonts w:ascii="Aptos" w:hAnsi="Aptos"/>
          <w:sz w:val="25"/>
          <w:szCs w:val="25"/>
        </w:rPr>
        <w:t xml:space="preserve"> </w:t>
      </w:r>
      <w:r w:rsidR="00EB2812">
        <w:rPr>
          <w:rFonts w:ascii="Aptos" w:hAnsi="Aptos"/>
          <w:sz w:val="25"/>
          <w:szCs w:val="25"/>
        </w:rPr>
        <w:t xml:space="preserve">Acton-Boxborough </w:t>
      </w:r>
      <w:r w:rsidR="00460317">
        <w:rPr>
          <w:rFonts w:ascii="Aptos" w:hAnsi="Aptos"/>
          <w:sz w:val="25"/>
          <w:szCs w:val="25"/>
        </w:rPr>
        <w:t>and marked as Exhibits ABS-1 to ABS-20;</w:t>
      </w:r>
      <w:r w:rsidRPr="00857442">
        <w:rPr>
          <w:rFonts w:ascii="Aptos" w:hAnsi="Aptos"/>
          <w:sz w:val="25"/>
          <w:szCs w:val="25"/>
        </w:rPr>
        <w:t xml:space="preserve"> </w:t>
      </w:r>
      <w:r w:rsidR="005705BE">
        <w:rPr>
          <w:rFonts w:ascii="Aptos" w:hAnsi="Aptos"/>
          <w:sz w:val="25"/>
          <w:szCs w:val="25"/>
        </w:rPr>
        <w:t xml:space="preserve">four days </w:t>
      </w:r>
      <w:r w:rsidR="008D3991">
        <w:rPr>
          <w:rFonts w:ascii="Aptos" w:hAnsi="Aptos"/>
          <w:sz w:val="25"/>
          <w:szCs w:val="25"/>
        </w:rPr>
        <w:t>of</w:t>
      </w:r>
      <w:r w:rsidRPr="00857442">
        <w:rPr>
          <w:rFonts w:ascii="Aptos" w:hAnsi="Aptos"/>
          <w:sz w:val="25"/>
          <w:szCs w:val="25"/>
        </w:rPr>
        <w:t xml:space="preserve"> oral testimony and argument; and a </w:t>
      </w:r>
      <w:r w:rsidR="00460317">
        <w:rPr>
          <w:rFonts w:ascii="Aptos" w:hAnsi="Aptos"/>
          <w:sz w:val="25"/>
          <w:szCs w:val="25"/>
        </w:rPr>
        <w:t>four</w:t>
      </w:r>
      <w:r w:rsidR="008D3991">
        <w:rPr>
          <w:rFonts w:ascii="Aptos" w:hAnsi="Aptos"/>
          <w:sz w:val="25"/>
          <w:szCs w:val="25"/>
        </w:rPr>
        <w:t xml:space="preserve">-volume </w:t>
      </w:r>
      <w:r w:rsidRPr="00857442">
        <w:rPr>
          <w:rFonts w:ascii="Aptos" w:hAnsi="Aptos"/>
          <w:sz w:val="25"/>
          <w:szCs w:val="25"/>
        </w:rPr>
        <w:t>transcript produced by court reporter</w:t>
      </w:r>
      <w:r w:rsidR="00460317">
        <w:rPr>
          <w:rFonts w:ascii="Aptos" w:hAnsi="Aptos"/>
          <w:sz w:val="25"/>
          <w:szCs w:val="25"/>
        </w:rPr>
        <w:t>s</w:t>
      </w:r>
      <w:r w:rsidRPr="00857442">
        <w:rPr>
          <w:rFonts w:ascii="Aptos" w:hAnsi="Aptos"/>
          <w:sz w:val="25"/>
          <w:szCs w:val="25"/>
        </w:rPr>
        <w:t>.</w:t>
      </w:r>
      <w:r>
        <w:rPr>
          <w:rFonts w:ascii="Aptos" w:hAnsi="Aptos"/>
          <w:sz w:val="25"/>
          <w:szCs w:val="25"/>
        </w:rPr>
        <w:t xml:space="preserve"> At the </w:t>
      </w:r>
      <w:r w:rsidR="008D3991">
        <w:rPr>
          <w:rFonts w:ascii="Aptos" w:hAnsi="Aptos"/>
          <w:sz w:val="25"/>
          <w:szCs w:val="25"/>
        </w:rPr>
        <w:t>parties’</w:t>
      </w:r>
      <w:r>
        <w:rPr>
          <w:rFonts w:ascii="Aptos" w:hAnsi="Aptos"/>
          <w:sz w:val="25"/>
          <w:szCs w:val="25"/>
        </w:rPr>
        <w:t xml:space="preserve"> request, </w:t>
      </w:r>
      <w:r w:rsidR="003723EE">
        <w:rPr>
          <w:rFonts w:ascii="Aptos" w:hAnsi="Aptos"/>
          <w:sz w:val="25"/>
          <w:szCs w:val="25"/>
        </w:rPr>
        <w:t>a postponement was granted</w:t>
      </w:r>
      <w:r>
        <w:rPr>
          <w:rFonts w:ascii="Aptos" w:hAnsi="Aptos"/>
          <w:sz w:val="25"/>
          <w:szCs w:val="25"/>
        </w:rPr>
        <w:t xml:space="preserve"> </w:t>
      </w:r>
      <w:r w:rsidR="001711CC">
        <w:rPr>
          <w:rFonts w:ascii="Aptos" w:hAnsi="Aptos"/>
          <w:sz w:val="25"/>
          <w:szCs w:val="25"/>
        </w:rPr>
        <w:t xml:space="preserve">through </w:t>
      </w:r>
      <w:r w:rsidR="00460317">
        <w:rPr>
          <w:rFonts w:ascii="Aptos" w:hAnsi="Aptos"/>
          <w:sz w:val="25"/>
          <w:szCs w:val="25"/>
        </w:rPr>
        <w:t>February 14, 2025</w:t>
      </w:r>
      <w:r w:rsidR="0081757A">
        <w:rPr>
          <w:rFonts w:ascii="Aptos" w:hAnsi="Aptos"/>
          <w:sz w:val="25"/>
          <w:szCs w:val="25"/>
        </w:rPr>
        <w:t xml:space="preserve"> </w:t>
      </w:r>
      <w:r>
        <w:rPr>
          <w:rFonts w:ascii="Aptos" w:hAnsi="Aptos"/>
          <w:sz w:val="25"/>
          <w:szCs w:val="25"/>
        </w:rPr>
        <w:t xml:space="preserve">for submission of </w:t>
      </w:r>
      <w:r w:rsidR="00F2762B">
        <w:rPr>
          <w:rFonts w:ascii="Aptos" w:hAnsi="Aptos"/>
          <w:sz w:val="25"/>
          <w:szCs w:val="25"/>
        </w:rPr>
        <w:t xml:space="preserve">written </w:t>
      </w:r>
      <w:r>
        <w:rPr>
          <w:rFonts w:ascii="Aptos" w:hAnsi="Aptos"/>
          <w:sz w:val="25"/>
          <w:szCs w:val="25"/>
        </w:rPr>
        <w:t>closing arguments</w:t>
      </w:r>
      <w:r w:rsidR="001711CC">
        <w:rPr>
          <w:rFonts w:ascii="Aptos" w:hAnsi="Aptos"/>
          <w:sz w:val="25"/>
          <w:szCs w:val="25"/>
        </w:rPr>
        <w:t>.</w:t>
      </w:r>
      <w:r w:rsidR="00460317">
        <w:rPr>
          <w:rFonts w:ascii="Aptos" w:hAnsi="Aptos"/>
          <w:sz w:val="25"/>
          <w:szCs w:val="25"/>
        </w:rPr>
        <w:t xml:space="preserve"> </w:t>
      </w:r>
      <w:r w:rsidR="00317F13">
        <w:rPr>
          <w:rFonts w:ascii="Aptos" w:hAnsi="Aptos"/>
          <w:sz w:val="25"/>
          <w:szCs w:val="25"/>
        </w:rPr>
        <w:t>The parties requested, and received, an additional extension</w:t>
      </w:r>
      <w:r w:rsidR="00AE1D47">
        <w:rPr>
          <w:rFonts w:ascii="Aptos" w:hAnsi="Aptos"/>
          <w:sz w:val="25"/>
          <w:szCs w:val="25"/>
        </w:rPr>
        <w:t xml:space="preserve"> through February 18, 2025</w:t>
      </w:r>
      <w:r w:rsidR="00317F13">
        <w:rPr>
          <w:rFonts w:ascii="Aptos" w:hAnsi="Aptos"/>
          <w:sz w:val="25"/>
          <w:szCs w:val="25"/>
        </w:rPr>
        <w:t xml:space="preserve">. </w:t>
      </w:r>
      <w:r>
        <w:rPr>
          <w:rFonts w:ascii="Aptos" w:hAnsi="Aptos"/>
          <w:sz w:val="25"/>
          <w:szCs w:val="25"/>
        </w:rPr>
        <w:t>Closing arguments were received and the record closed on that date.</w:t>
      </w:r>
      <w:r w:rsidRPr="00857442">
        <w:rPr>
          <w:rFonts w:ascii="Aptos" w:hAnsi="Aptos"/>
          <w:sz w:val="25"/>
          <w:szCs w:val="25"/>
        </w:rPr>
        <w:t xml:space="preserve"> </w:t>
      </w:r>
    </w:p>
    <w:p w14:paraId="7093503A" w14:textId="4CC44CC8" w:rsidR="002564A8" w:rsidRPr="00027026" w:rsidRDefault="002564A8" w:rsidP="00027026">
      <w:pPr>
        <w:pStyle w:val="ListParagraph"/>
        <w:numPr>
          <w:ilvl w:val="0"/>
          <w:numId w:val="7"/>
        </w:numPr>
        <w:tabs>
          <w:tab w:val="left" w:pos="720"/>
        </w:tabs>
        <w:spacing w:after="100" w:afterAutospacing="1"/>
        <w:rPr>
          <w:rFonts w:ascii="Aptos" w:hAnsi="Aptos"/>
          <w:b/>
          <w:bCs/>
          <w:sz w:val="25"/>
          <w:szCs w:val="25"/>
        </w:rPr>
      </w:pPr>
      <w:r w:rsidRPr="00027026">
        <w:rPr>
          <w:rFonts w:ascii="Aptos" w:hAnsi="Aptos"/>
          <w:b/>
          <w:bCs/>
          <w:sz w:val="25"/>
          <w:szCs w:val="25"/>
        </w:rPr>
        <w:t>INTRODUCTION</w:t>
      </w:r>
    </w:p>
    <w:p w14:paraId="32E68404" w14:textId="0887614F" w:rsidR="006E425C" w:rsidRDefault="00EB2812" w:rsidP="006E425C">
      <w:pPr>
        <w:spacing w:after="100" w:afterAutospacing="1"/>
        <w:ind w:firstLine="360"/>
        <w:rPr>
          <w:rFonts w:ascii="Aptos" w:eastAsia="Aptos" w:hAnsi="Aptos" w:cs="Aptos"/>
          <w:color w:val="000000" w:themeColor="text1"/>
          <w:sz w:val="25"/>
          <w:szCs w:val="25"/>
        </w:rPr>
      </w:pPr>
      <w:r w:rsidRPr="00EB2812">
        <w:rPr>
          <w:rFonts w:ascii="Aptos" w:eastAsia="Aptos" w:hAnsi="Aptos" w:cs="Aptos"/>
          <w:color w:val="000000" w:themeColor="text1"/>
          <w:sz w:val="25"/>
          <w:szCs w:val="25"/>
        </w:rPr>
        <w:t xml:space="preserve">On May 14, 2024, Parents filed a </w:t>
      </w:r>
      <w:r w:rsidRPr="00EB2812">
        <w:rPr>
          <w:rFonts w:ascii="Aptos" w:eastAsia="Aptos" w:hAnsi="Aptos" w:cs="Aptos"/>
          <w:i/>
          <w:iCs/>
          <w:color w:val="000000" w:themeColor="text1"/>
          <w:sz w:val="25"/>
          <w:szCs w:val="25"/>
        </w:rPr>
        <w:t>Hearing Request</w:t>
      </w:r>
      <w:r w:rsidRPr="00EB2812">
        <w:rPr>
          <w:rFonts w:ascii="Aptos" w:eastAsia="Aptos" w:hAnsi="Aptos" w:cs="Aptos"/>
          <w:color w:val="000000" w:themeColor="text1"/>
          <w:sz w:val="25"/>
          <w:szCs w:val="25"/>
        </w:rPr>
        <w:t xml:space="preserve"> with the </w:t>
      </w:r>
      <w:r w:rsidR="00577ADE">
        <w:rPr>
          <w:rFonts w:ascii="Aptos" w:eastAsia="Aptos" w:hAnsi="Aptos" w:cs="Aptos"/>
          <w:color w:val="000000" w:themeColor="text1"/>
          <w:sz w:val="25"/>
          <w:szCs w:val="25"/>
        </w:rPr>
        <w:t>Bureau of Special Education Appeals (</w:t>
      </w:r>
      <w:r w:rsidRPr="00EB2812">
        <w:rPr>
          <w:rFonts w:ascii="Aptos" w:eastAsia="Aptos" w:hAnsi="Aptos" w:cs="Aptos"/>
          <w:color w:val="000000" w:themeColor="text1"/>
          <w:sz w:val="25"/>
          <w:szCs w:val="25"/>
        </w:rPr>
        <w:t>BSEA</w:t>
      </w:r>
      <w:r w:rsidR="00577ADE">
        <w:rPr>
          <w:rFonts w:ascii="Aptos" w:eastAsia="Aptos" w:hAnsi="Aptos" w:cs="Aptos"/>
          <w:color w:val="000000" w:themeColor="text1"/>
          <w:sz w:val="25"/>
          <w:szCs w:val="25"/>
        </w:rPr>
        <w:t>)</w:t>
      </w:r>
      <w:r w:rsidRPr="00EB2812">
        <w:rPr>
          <w:rFonts w:ascii="Aptos" w:eastAsia="Aptos" w:hAnsi="Aptos" w:cs="Aptos"/>
          <w:color w:val="000000" w:themeColor="text1"/>
          <w:sz w:val="25"/>
          <w:szCs w:val="25"/>
        </w:rPr>
        <w:t xml:space="preserve"> against Franklin, asserting that the District failed to offer Carly</w:t>
      </w:r>
      <w:r w:rsidR="006E425C">
        <w:rPr>
          <w:rFonts w:ascii="Aptos" w:eastAsia="Aptos" w:hAnsi="Aptos" w:cs="Aptos"/>
          <w:color w:val="000000" w:themeColor="text1"/>
          <w:sz w:val="25"/>
          <w:szCs w:val="25"/>
        </w:rPr>
        <w:t>, who had been diagnosed with dyslexia, dysgraphia, mixed receptive/expressive language disorder, and phonological disorder,</w:t>
      </w:r>
      <w:r w:rsidRPr="00EB2812">
        <w:rPr>
          <w:rFonts w:ascii="Aptos" w:eastAsia="Aptos" w:hAnsi="Aptos" w:cs="Aptos"/>
          <w:color w:val="000000" w:themeColor="text1"/>
          <w:sz w:val="25"/>
          <w:szCs w:val="25"/>
        </w:rPr>
        <w:t xml:space="preserve"> a free, appropriate public education (FAPE)</w:t>
      </w:r>
      <w:r w:rsidR="006E425C">
        <w:rPr>
          <w:rFonts w:ascii="Aptos" w:eastAsia="Aptos" w:hAnsi="Aptos" w:cs="Aptos"/>
          <w:color w:val="000000" w:themeColor="text1"/>
          <w:sz w:val="25"/>
          <w:szCs w:val="25"/>
        </w:rPr>
        <w:t>.</w:t>
      </w:r>
      <w:r w:rsidR="00AE1D47">
        <w:rPr>
          <w:rStyle w:val="FootnoteReference"/>
          <w:rFonts w:ascii="Aptos" w:eastAsia="Aptos" w:hAnsi="Aptos" w:cs="Aptos"/>
          <w:color w:val="000000" w:themeColor="text1"/>
          <w:sz w:val="25"/>
          <w:szCs w:val="25"/>
        </w:rPr>
        <w:footnoteReference w:id="4"/>
      </w:r>
      <w:r w:rsidR="006E425C">
        <w:rPr>
          <w:rFonts w:ascii="Aptos" w:eastAsia="Aptos" w:hAnsi="Aptos" w:cs="Aptos"/>
          <w:color w:val="000000" w:themeColor="text1"/>
          <w:sz w:val="25"/>
          <w:szCs w:val="25"/>
        </w:rPr>
        <w:t xml:space="preserve"> They sought</w:t>
      </w:r>
      <w:r w:rsidRPr="00EB2812">
        <w:rPr>
          <w:rFonts w:ascii="Aptos" w:eastAsia="Aptos" w:hAnsi="Aptos" w:cs="Aptos"/>
          <w:color w:val="000000" w:themeColor="text1"/>
          <w:sz w:val="25"/>
          <w:szCs w:val="25"/>
        </w:rPr>
        <w:t xml:space="preserve"> reimbursement for tuition and transportation for their unilateral placement of Carly at the Carroll School </w:t>
      </w:r>
      <w:r w:rsidR="00866E1D">
        <w:rPr>
          <w:rFonts w:ascii="Aptos" w:eastAsia="Aptos" w:hAnsi="Aptos" w:cs="Aptos"/>
          <w:color w:val="000000" w:themeColor="text1"/>
          <w:sz w:val="25"/>
          <w:szCs w:val="25"/>
        </w:rPr>
        <w:t xml:space="preserve">(Carroll) </w:t>
      </w:r>
      <w:r w:rsidRPr="00EB2812">
        <w:rPr>
          <w:rFonts w:ascii="Aptos" w:eastAsia="Aptos" w:hAnsi="Aptos" w:cs="Aptos"/>
          <w:color w:val="000000" w:themeColor="text1"/>
          <w:sz w:val="25"/>
          <w:szCs w:val="25"/>
        </w:rPr>
        <w:t xml:space="preserve">for the 2023-2024 school year. </w:t>
      </w:r>
      <w:r w:rsidRPr="006E425C">
        <w:rPr>
          <w:rFonts w:ascii="Aptos" w:eastAsia="Aptos" w:hAnsi="Aptos" w:cs="Aptos"/>
          <w:color w:val="000000" w:themeColor="text1"/>
          <w:sz w:val="25"/>
          <w:szCs w:val="25"/>
        </w:rPr>
        <w:t>The Hearing was scheduled for June 18, 2024.</w:t>
      </w:r>
      <w:r w:rsidR="006E425C">
        <w:rPr>
          <w:rFonts w:ascii="Aptos" w:eastAsia="Aptos" w:hAnsi="Aptos" w:cs="Aptos"/>
          <w:color w:val="000000" w:themeColor="text1"/>
          <w:sz w:val="25"/>
          <w:szCs w:val="25"/>
        </w:rPr>
        <w:t xml:space="preserve"> </w:t>
      </w:r>
    </w:p>
    <w:p w14:paraId="0A96C71F" w14:textId="1ADE87C7" w:rsidR="00695C98" w:rsidRDefault="00EB2812" w:rsidP="00695C98">
      <w:pPr>
        <w:spacing w:after="100" w:afterAutospacing="1"/>
        <w:ind w:firstLine="720"/>
        <w:rPr>
          <w:rFonts w:ascii="Aptos" w:eastAsia="Aptos" w:hAnsi="Aptos" w:cs="Aptos"/>
          <w:color w:val="000000" w:themeColor="text1"/>
          <w:sz w:val="25"/>
          <w:szCs w:val="25"/>
        </w:rPr>
      </w:pPr>
      <w:r w:rsidRPr="006E425C">
        <w:rPr>
          <w:rFonts w:ascii="Aptos" w:eastAsia="Aptos" w:hAnsi="Aptos" w:cs="Aptos"/>
          <w:color w:val="000000" w:themeColor="text1"/>
          <w:sz w:val="25"/>
          <w:szCs w:val="25"/>
        </w:rPr>
        <w:t xml:space="preserve">On May 24, 2024, Franklin filed its </w:t>
      </w:r>
      <w:r w:rsidRPr="006E425C">
        <w:rPr>
          <w:rFonts w:ascii="Aptos" w:eastAsia="Aptos" w:hAnsi="Aptos" w:cs="Aptos"/>
          <w:i/>
          <w:iCs/>
          <w:color w:val="000000" w:themeColor="text1"/>
          <w:sz w:val="25"/>
          <w:szCs w:val="25"/>
        </w:rPr>
        <w:t>Response to [Parents’] Hearing Request</w:t>
      </w:r>
      <w:r w:rsidRPr="006E425C">
        <w:rPr>
          <w:rFonts w:ascii="Aptos" w:eastAsia="Aptos" w:hAnsi="Aptos" w:cs="Aptos"/>
          <w:color w:val="000000" w:themeColor="text1"/>
          <w:sz w:val="25"/>
          <w:szCs w:val="25"/>
        </w:rPr>
        <w:t xml:space="preserve">, asserting that the </w:t>
      </w:r>
      <w:r w:rsidR="00577ADE">
        <w:rPr>
          <w:rFonts w:ascii="Aptos" w:eastAsia="Aptos" w:hAnsi="Aptos" w:cs="Aptos"/>
          <w:color w:val="000000" w:themeColor="text1"/>
          <w:sz w:val="25"/>
          <w:szCs w:val="25"/>
        </w:rPr>
        <w:t>I</w:t>
      </w:r>
      <w:r w:rsidR="00695C98">
        <w:rPr>
          <w:rFonts w:ascii="Aptos" w:eastAsia="Aptos" w:hAnsi="Aptos" w:cs="Aptos"/>
          <w:color w:val="000000" w:themeColor="text1"/>
          <w:sz w:val="25"/>
          <w:szCs w:val="25"/>
        </w:rPr>
        <w:t xml:space="preserve">ndividualized </w:t>
      </w:r>
      <w:r w:rsidR="00577ADE">
        <w:rPr>
          <w:rFonts w:ascii="Aptos" w:eastAsia="Aptos" w:hAnsi="Aptos" w:cs="Aptos"/>
          <w:color w:val="000000" w:themeColor="text1"/>
          <w:sz w:val="25"/>
          <w:szCs w:val="25"/>
        </w:rPr>
        <w:t>E</w:t>
      </w:r>
      <w:r w:rsidR="00695C98">
        <w:rPr>
          <w:rFonts w:ascii="Aptos" w:eastAsia="Aptos" w:hAnsi="Aptos" w:cs="Aptos"/>
          <w:color w:val="000000" w:themeColor="text1"/>
          <w:sz w:val="25"/>
          <w:szCs w:val="25"/>
        </w:rPr>
        <w:t xml:space="preserve">ducation </w:t>
      </w:r>
      <w:r w:rsidR="00577ADE">
        <w:rPr>
          <w:rFonts w:ascii="Aptos" w:eastAsia="Aptos" w:hAnsi="Aptos" w:cs="Aptos"/>
          <w:color w:val="000000" w:themeColor="text1"/>
          <w:sz w:val="25"/>
          <w:szCs w:val="25"/>
        </w:rPr>
        <w:t>P</w:t>
      </w:r>
      <w:r w:rsidR="00695C98">
        <w:rPr>
          <w:rFonts w:ascii="Aptos" w:eastAsia="Aptos" w:hAnsi="Aptos" w:cs="Aptos"/>
          <w:color w:val="000000" w:themeColor="text1"/>
          <w:sz w:val="25"/>
          <w:szCs w:val="25"/>
        </w:rPr>
        <w:t>rograms (</w:t>
      </w:r>
      <w:r w:rsidRPr="006E425C">
        <w:rPr>
          <w:rFonts w:ascii="Aptos" w:eastAsia="Aptos" w:hAnsi="Aptos" w:cs="Aptos"/>
          <w:color w:val="000000" w:themeColor="text1"/>
          <w:sz w:val="25"/>
          <w:szCs w:val="25"/>
        </w:rPr>
        <w:t>IEPs</w:t>
      </w:r>
      <w:r w:rsidR="00695C98">
        <w:rPr>
          <w:rFonts w:ascii="Aptos" w:eastAsia="Aptos" w:hAnsi="Aptos" w:cs="Aptos"/>
          <w:color w:val="000000" w:themeColor="text1"/>
          <w:sz w:val="25"/>
          <w:szCs w:val="25"/>
        </w:rPr>
        <w:t>)</w:t>
      </w:r>
      <w:r w:rsidRPr="006E425C">
        <w:rPr>
          <w:rFonts w:ascii="Aptos" w:eastAsia="Aptos" w:hAnsi="Aptos" w:cs="Aptos"/>
          <w:color w:val="000000" w:themeColor="text1"/>
          <w:sz w:val="25"/>
          <w:szCs w:val="25"/>
        </w:rPr>
        <w:t xml:space="preserve"> and placements proposed for Carly have been reasonably calculated to provide her with a FAPE. On the same day, Franklin filed a </w:t>
      </w:r>
      <w:r w:rsidRPr="006E425C">
        <w:rPr>
          <w:rFonts w:ascii="Aptos" w:eastAsia="Aptos" w:hAnsi="Aptos" w:cs="Aptos"/>
          <w:i/>
          <w:iCs/>
          <w:color w:val="000000" w:themeColor="text1"/>
          <w:sz w:val="25"/>
          <w:szCs w:val="25"/>
        </w:rPr>
        <w:t>Motion to Join Acton-Boxborough Regional School District</w:t>
      </w:r>
      <w:r w:rsidRPr="006E425C">
        <w:rPr>
          <w:rFonts w:ascii="Aptos" w:eastAsia="Aptos" w:hAnsi="Aptos" w:cs="Aptos"/>
          <w:color w:val="000000" w:themeColor="text1"/>
          <w:sz w:val="25"/>
          <w:szCs w:val="25"/>
        </w:rPr>
        <w:t xml:space="preserve"> with an accompanying Memorandum of Law. According to </w:t>
      </w:r>
      <w:r w:rsidR="00AE1D47">
        <w:rPr>
          <w:rFonts w:ascii="Aptos" w:eastAsia="Aptos" w:hAnsi="Aptos" w:cs="Aptos"/>
          <w:color w:val="000000" w:themeColor="text1"/>
          <w:sz w:val="25"/>
          <w:szCs w:val="25"/>
        </w:rPr>
        <w:t>Franklin</w:t>
      </w:r>
      <w:r w:rsidRPr="006E425C">
        <w:rPr>
          <w:rFonts w:ascii="Aptos" w:eastAsia="Aptos" w:hAnsi="Aptos" w:cs="Aptos"/>
          <w:color w:val="000000" w:themeColor="text1"/>
          <w:sz w:val="25"/>
          <w:szCs w:val="25"/>
        </w:rPr>
        <w:t xml:space="preserve">, Parents purchased a home </w:t>
      </w:r>
      <w:r w:rsidRPr="006E425C">
        <w:rPr>
          <w:rFonts w:ascii="Aptos" w:eastAsia="Aptos" w:hAnsi="Aptos" w:cs="Aptos"/>
          <w:color w:val="000000" w:themeColor="text1"/>
          <w:sz w:val="25"/>
          <w:szCs w:val="25"/>
        </w:rPr>
        <w:lastRenderedPageBreak/>
        <w:t>in Acton in or about November 2023, at which point Acton-Boxborough</w:t>
      </w:r>
      <w:r w:rsidR="006E425C">
        <w:rPr>
          <w:rFonts w:ascii="Aptos" w:eastAsia="Aptos" w:hAnsi="Aptos" w:cs="Aptos"/>
          <w:color w:val="000000" w:themeColor="text1"/>
          <w:sz w:val="25"/>
          <w:szCs w:val="25"/>
        </w:rPr>
        <w:t xml:space="preserve"> </w:t>
      </w:r>
      <w:r w:rsidRPr="006E425C">
        <w:rPr>
          <w:rFonts w:ascii="Aptos" w:eastAsia="Aptos" w:hAnsi="Aptos" w:cs="Aptos"/>
          <w:color w:val="000000" w:themeColor="text1"/>
          <w:sz w:val="25"/>
          <w:szCs w:val="25"/>
        </w:rPr>
        <w:t>assumed programmatic and financial responsibility for Carly.</w:t>
      </w:r>
      <w:r w:rsidR="00695C98">
        <w:rPr>
          <w:rStyle w:val="FootnoteReference"/>
          <w:rFonts w:ascii="Aptos" w:eastAsia="Aptos" w:hAnsi="Aptos" w:cs="Aptos"/>
          <w:color w:val="000000" w:themeColor="text1"/>
          <w:sz w:val="25"/>
          <w:szCs w:val="25"/>
        </w:rPr>
        <w:footnoteReference w:id="5"/>
      </w:r>
      <w:r w:rsidR="00695C98">
        <w:rPr>
          <w:rFonts w:ascii="Aptos" w:eastAsia="Aptos" w:hAnsi="Aptos" w:cs="Aptos"/>
          <w:color w:val="000000" w:themeColor="text1"/>
          <w:sz w:val="25"/>
          <w:szCs w:val="25"/>
        </w:rPr>
        <w:t xml:space="preserve"> Acton-Boxborough did not oppose joinder, though it did dispute Franklin’s assertion that it assumed financial responsibility for Carly during the 2023-2024 year and asserted that to the extent the BSEA might find otherwise, Parents had not provided the requisite notice prior to unilateral placement. Franklin’s </w:t>
      </w:r>
      <w:r w:rsidR="00695C98">
        <w:rPr>
          <w:rFonts w:ascii="Aptos" w:eastAsia="Aptos" w:hAnsi="Aptos" w:cs="Aptos"/>
          <w:i/>
          <w:iCs/>
          <w:color w:val="000000" w:themeColor="text1"/>
          <w:sz w:val="25"/>
          <w:szCs w:val="25"/>
        </w:rPr>
        <w:t xml:space="preserve">Motion to Join </w:t>
      </w:r>
      <w:r w:rsidR="00695C98">
        <w:rPr>
          <w:rFonts w:ascii="Aptos" w:eastAsia="Aptos" w:hAnsi="Aptos" w:cs="Aptos"/>
          <w:color w:val="000000" w:themeColor="text1"/>
          <w:sz w:val="25"/>
          <w:szCs w:val="25"/>
        </w:rPr>
        <w:t xml:space="preserve">was allowed on July 2, 2024. In the meantime, the hearing was continued for good cause to </w:t>
      </w:r>
      <w:r w:rsidR="00695C98" w:rsidRPr="71B73CF5">
        <w:rPr>
          <w:rFonts w:ascii="Aptos" w:eastAsia="Aptos" w:hAnsi="Aptos" w:cs="Aptos"/>
          <w:color w:val="000000" w:themeColor="text1"/>
          <w:sz w:val="25"/>
          <w:szCs w:val="25"/>
        </w:rPr>
        <w:t>August 12, 13, and 15, 2024</w:t>
      </w:r>
      <w:r w:rsidR="006D1415">
        <w:rPr>
          <w:rFonts w:ascii="Aptos" w:eastAsia="Aptos" w:hAnsi="Aptos" w:cs="Aptos"/>
          <w:color w:val="000000" w:themeColor="text1"/>
          <w:sz w:val="25"/>
          <w:szCs w:val="25"/>
        </w:rPr>
        <w:t xml:space="preserve"> due to a scheduling conflict and to permit the parties to work together toward resolution</w:t>
      </w:r>
      <w:r w:rsidR="00695C98" w:rsidRPr="71B73CF5">
        <w:rPr>
          <w:rFonts w:ascii="Aptos" w:eastAsia="Aptos" w:hAnsi="Aptos" w:cs="Aptos"/>
          <w:color w:val="000000" w:themeColor="text1"/>
          <w:sz w:val="25"/>
          <w:szCs w:val="25"/>
        </w:rPr>
        <w:t>.</w:t>
      </w:r>
      <w:r w:rsidR="006D1415">
        <w:rPr>
          <w:rFonts w:ascii="Aptos" w:eastAsia="Aptos" w:hAnsi="Aptos" w:cs="Aptos"/>
          <w:color w:val="000000" w:themeColor="text1"/>
          <w:sz w:val="25"/>
          <w:szCs w:val="25"/>
        </w:rPr>
        <w:t xml:space="preserve"> </w:t>
      </w:r>
    </w:p>
    <w:p w14:paraId="51B5D277" w14:textId="67C729ED" w:rsidR="006D1415" w:rsidRDefault="006D1415" w:rsidP="00695C98">
      <w:pPr>
        <w:spacing w:after="100" w:afterAutospacing="1"/>
        <w:ind w:firstLine="720"/>
        <w:rPr>
          <w:rFonts w:ascii="Aptos" w:eastAsia="Aptos" w:hAnsi="Aptos" w:cs="Aptos"/>
          <w:color w:val="000000" w:themeColor="text1"/>
          <w:sz w:val="25"/>
          <w:szCs w:val="25"/>
        </w:rPr>
      </w:pPr>
      <w:r>
        <w:rPr>
          <w:rFonts w:ascii="Aptos" w:eastAsia="Aptos" w:hAnsi="Aptos" w:cs="Aptos"/>
          <w:color w:val="000000" w:themeColor="text1"/>
          <w:sz w:val="25"/>
          <w:szCs w:val="25"/>
        </w:rPr>
        <w:t>On July 22, 2024, Parents filed an assented-to request to postpone the Hearing to October 22, 23, and 24, 2024, due to professional obligations, and on July 26, 2024 the Hearing was continued for good cause. Given delays in discovery, on October 16, 2024, the parties jointly requested further postponement to January 13, 16, and 17, 2025.</w:t>
      </w:r>
      <w:r w:rsidR="00AE1D47">
        <w:rPr>
          <w:rStyle w:val="FootnoteReference"/>
          <w:rFonts w:ascii="Aptos" w:eastAsia="Aptos" w:hAnsi="Aptos" w:cs="Aptos"/>
          <w:color w:val="000000" w:themeColor="text1"/>
          <w:sz w:val="25"/>
          <w:szCs w:val="25"/>
        </w:rPr>
        <w:footnoteReference w:id="6"/>
      </w:r>
      <w:r>
        <w:rPr>
          <w:rFonts w:ascii="Aptos" w:eastAsia="Aptos" w:hAnsi="Aptos" w:cs="Aptos"/>
          <w:color w:val="000000" w:themeColor="text1"/>
          <w:sz w:val="25"/>
          <w:szCs w:val="25"/>
        </w:rPr>
        <w:t xml:space="preserve"> That request was granted for good cause on October 17, 2024, and an additional day of hearing was added following a Pre-Hearing Conference that took place on January 6, 2025.</w:t>
      </w:r>
    </w:p>
    <w:p w14:paraId="4BB52D45" w14:textId="5066309A" w:rsidR="00B92ECF" w:rsidRDefault="00CE6C20" w:rsidP="00C86C69">
      <w:pPr>
        <w:pStyle w:val="NoSpacing"/>
        <w:spacing w:after="100" w:afterAutospacing="1"/>
        <w:ind w:firstLine="720"/>
        <w:rPr>
          <w:rFonts w:ascii="Aptos" w:hAnsi="Aptos"/>
          <w:sz w:val="25"/>
          <w:szCs w:val="25"/>
        </w:rPr>
      </w:pPr>
      <w:bookmarkStart w:id="0" w:name="_Hlk177045748"/>
      <w:r w:rsidRPr="00C86C69">
        <w:rPr>
          <w:rFonts w:ascii="Aptos" w:hAnsi="Aptos"/>
          <w:sz w:val="25"/>
          <w:szCs w:val="25"/>
        </w:rPr>
        <w:t>The issues set forth for Hearing are as follows:</w:t>
      </w:r>
      <w:bookmarkEnd w:id="0"/>
    </w:p>
    <w:p w14:paraId="2906D92A" w14:textId="6877FC4D" w:rsidR="00C86C69" w:rsidRDefault="00C86C69" w:rsidP="00C86C69">
      <w:pPr>
        <w:pStyle w:val="NoSpacing"/>
        <w:numPr>
          <w:ilvl w:val="0"/>
          <w:numId w:val="5"/>
        </w:numPr>
        <w:rPr>
          <w:rFonts w:ascii="Aptos" w:hAnsi="Aptos" w:cs="Arial"/>
          <w:sz w:val="25"/>
          <w:szCs w:val="25"/>
        </w:rPr>
      </w:pPr>
      <w:r w:rsidRPr="00C86C69">
        <w:rPr>
          <w:rFonts w:ascii="Aptos" w:hAnsi="Aptos" w:cs="Arial"/>
          <w:sz w:val="25"/>
          <w:szCs w:val="25"/>
        </w:rPr>
        <w:t>Whether the IEP</w:t>
      </w:r>
      <w:r w:rsidR="00AE1D47">
        <w:rPr>
          <w:rFonts w:ascii="Aptos" w:hAnsi="Aptos" w:cs="Arial"/>
          <w:sz w:val="25"/>
          <w:szCs w:val="25"/>
        </w:rPr>
        <w:t>s</w:t>
      </w:r>
      <w:r w:rsidRPr="00C86C69">
        <w:rPr>
          <w:rFonts w:ascii="Aptos" w:hAnsi="Aptos" w:cs="Arial"/>
          <w:sz w:val="25"/>
          <w:szCs w:val="25"/>
        </w:rPr>
        <w:t xml:space="preserve"> proposed by Franklin and Acton-Boxborough for the 2023-2024 school year were reasonably calculated to provide Carly with a </w:t>
      </w:r>
      <w:r w:rsidR="00577ADE">
        <w:rPr>
          <w:rFonts w:ascii="Aptos" w:hAnsi="Aptos" w:cs="Arial"/>
          <w:sz w:val="25"/>
          <w:szCs w:val="25"/>
        </w:rPr>
        <w:t>FAPE</w:t>
      </w:r>
      <w:r w:rsidRPr="00C86C69">
        <w:rPr>
          <w:rFonts w:ascii="Aptos" w:hAnsi="Aptos" w:cs="Arial"/>
          <w:sz w:val="25"/>
          <w:szCs w:val="25"/>
        </w:rPr>
        <w:t>; and</w:t>
      </w:r>
    </w:p>
    <w:p w14:paraId="3570AE69" w14:textId="77777777" w:rsidR="00C86C69" w:rsidRPr="00C86C69" w:rsidRDefault="00C86C69" w:rsidP="00C86C69">
      <w:pPr>
        <w:pStyle w:val="NoSpacing"/>
        <w:ind w:left="1800"/>
        <w:rPr>
          <w:rFonts w:ascii="Aptos" w:hAnsi="Aptos" w:cs="Arial"/>
          <w:sz w:val="16"/>
          <w:szCs w:val="16"/>
        </w:rPr>
      </w:pPr>
    </w:p>
    <w:p w14:paraId="06D5F1CD" w14:textId="1C3315A3" w:rsidR="00C86C69" w:rsidRDefault="00C86C69" w:rsidP="00C86C69">
      <w:pPr>
        <w:pStyle w:val="NoSpacing"/>
        <w:numPr>
          <w:ilvl w:val="0"/>
          <w:numId w:val="5"/>
        </w:numPr>
        <w:rPr>
          <w:rFonts w:ascii="Aptos" w:hAnsi="Aptos" w:cs="Arial"/>
          <w:sz w:val="25"/>
          <w:szCs w:val="25"/>
        </w:rPr>
      </w:pPr>
      <w:r w:rsidRPr="00C86C69">
        <w:rPr>
          <w:rFonts w:ascii="Aptos" w:hAnsi="Aptos" w:cs="Arial"/>
          <w:sz w:val="25"/>
          <w:szCs w:val="25"/>
        </w:rPr>
        <w:t xml:space="preserve">If not, whether Parents are entitled to reimbursement for their unilateral placement of </w:t>
      </w:r>
      <w:r>
        <w:rPr>
          <w:rFonts w:ascii="Aptos" w:hAnsi="Aptos" w:cs="Arial"/>
          <w:sz w:val="25"/>
          <w:szCs w:val="25"/>
        </w:rPr>
        <w:t xml:space="preserve">Carly </w:t>
      </w:r>
      <w:r w:rsidRPr="00C86C69">
        <w:rPr>
          <w:rFonts w:ascii="Aptos" w:hAnsi="Aptos" w:cs="Arial"/>
          <w:sz w:val="25"/>
          <w:szCs w:val="25"/>
        </w:rPr>
        <w:t>at the Carroll School for the 2023-2024 school year from Franklin and/or Acton-Boxborough.</w:t>
      </w:r>
    </w:p>
    <w:p w14:paraId="2AACD3B4" w14:textId="77777777" w:rsidR="00C86C69" w:rsidRPr="00C86C69" w:rsidRDefault="00C86C69" w:rsidP="00FA3068">
      <w:pPr>
        <w:pStyle w:val="NoSpacing"/>
        <w:rPr>
          <w:rFonts w:ascii="Aptos" w:hAnsi="Aptos" w:cs="Arial"/>
          <w:sz w:val="25"/>
          <w:szCs w:val="25"/>
        </w:rPr>
      </w:pPr>
    </w:p>
    <w:p w14:paraId="39F78A35" w14:textId="7D288E5A" w:rsidR="00E632F0" w:rsidRDefault="002564A8" w:rsidP="00E632F0">
      <w:pPr>
        <w:pStyle w:val="ListParagraph"/>
        <w:numPr>
          <w:ilvl w:val="0"/>
          <w:numId w:val="7"/>
        </w:numPr>
        <w:spacing w:after="100" w:afterAutospacing="1"/>
        <w:rPr>
          <w:rFonts w:ascii="Aptos" w:hAnsi="Aptos"/>
          <w:b/>
          <w:bCs/>
          <w:sz w:val="25"/>
          <w:szCs w:val="25"/>
        </w:rPr>
      </w:pPr>
      <w:r w:rsidRPr="00027026">
        <w:rPr>
          <w:rFonts w:ascii="Aptos" w:hAnsi="Aptos"/>
          <w:b/>
          <w:bCs/>
          <w:sz w:val="25"/>
          <w:szCs w:val="25"/>
        </w:rPr>
        <w:t>FINDINGS OF FACT</w:t>
      </w:r>
      <w:r w:rsidRPr="00857442">
        <w:rPr>
          <w:rStyle w:val="FootnoteReference"/>
          <w:rFonts w:ascii="Aptos" w:eastAsiaTheme="majorEastAsia" w:hAnsi="Aptos"/>
          <w:color w:val="000000"/>
          <w:sz w:val="25"/>
          <w:szCs w:val="25"/>
        </w:rPr>
        <w:footnoteReference w:id="7"/>
      </w:r>
    </w:p>
    <w:p w14:paraId="73E0701D" w14:textId="77777777" w:rsidR="00E632F0" w:rsidRPr="00E632F0" w:rsidRDefault="00E632F0" w:rsidP="00E632F0">
      <w:pPr>
        <w:pStyle w:val="ListParagraph"/>
        <w:spacing w:after="100" w:afterAutospacing="1"/>
        <w:ind w:left="1080"/>
        <w:rPr>
          <w:rFonts w:ascii="Aptos" w:hAnsi="Aptos"/>
          <w:b/>
          <w:bCs/>
          <w:sz w:val="25"/>
          <w:szCs w:val="25"/>
        </w:rPr>
      </w:pPr>
    </w:p>
    <w:p w14:paraId="2480EE9C" w14:textId="786A3414" w:rsidR="00E632F0" w:rsidRDefault="009465C0" w:rsidP="009465C0">
      <w:pPr>
        <w:pStyle w:val="ListParagraph"/>
        <w:numPr>
          <w:ilvl w:val="0"/>
          <w:numId w:val="30"/>
        </w:numPr>
        <w:spacing w:after="120"/>
        <w:ind w:left="360"/>
        <w:rPr>
          <w:rFonts w:ascii="Aptos" w:hAnsi="Aptos"/>
          <w:sz w:val="25"/>
          <w:szCs w:val="25"/>
        </w:rPr>
      </w:pPr>
      <w:r>
        <w:rPr>
          <w:rFonts w:ascii="Aptos" w:hAnsi="Aptos"/>
          <w:sz w:val="25"/>
          <w:szCs w:val="25"/>
        </w:rPr>
        <w:t xml:space="preserve">Carly, who is </w:t>
      </w:r>
      <w:r w:rsidR="00CC42C6">
        <w:rPr>
          <w:rFonts w:ascii="Aptos" w:hAnsi="Aptos"/>
          <w:sz w:val="25"/>
          <w:szCs w:val="25"/>
        </w:rPr>
        <w:t>ten</w:t>
      </w:r>
      <w:r>
        <w:rPr>
          <w:rFonts w:ascii="Aptos" w:hAnsi="Aptos"/>
          <w:sz w:val="25"/>
          <w:szCs w:val="25"/>
        </w:rPr>
        <w:t xml:space="preserve"> years old, lives with her parents and older brother in Acton, Massachusetts. She attended Jefferson Elementary School </w:t>
      </w:r>
      <w:r w:rsidR="00FA3068">
        <w:rPr>
          <w:rFonts w:ascii="Aptos" w:hAnsi="Aptos"/>
          <w:sz w:val="25"/>
          <w:szCs w:val="25"/>
        </w:rPr>
        <w:t xml:space="preserve">(Jefferson) </w:t>
      </w:r>
      <w:r>
        <w:rPr>
          <w:rFonts w:ascii="Aptos" w:hAnsi="Aptos"/>
          <w:sz w:val="25"/>
          <w:szCs w:val="25"/>
        </w:rPr>
        <w:t xml:space="preserve">in Franklin, Massachusetts, </w:t>
      </w:r>
      <w:r w:rsidR="008943DD">
        <w:rPr>
          <w:rFonts w:ascii="Aptos" w:hAnsi="Aptos"/>
          <w:sz w:val="25"/>
          <w:szCs w:val="25"/>
        </w:rPr>
        <w:t>her then residence</w:t>
      </w:r>
      <w:r>
        <w:rPr>
          <w:rFonts w:ascii="Aptos" w:hAnsi="Aptos"/>
          <w:sz w:val="25"/>
          <w:szCs w:val="25"/>
        </w:rPr>
        <w:t>, from kindergarten through second grade. (</w:t>
      </w:r>
      <w:r w:rsidR="002D7818">
        <w:rPr>
          <w:rFonts w:ascii="Aptos" w:hAnsi="Aptos"/>
          <w:sz w:val="25"/>
          <w:szCs w:val="25"/>
        </w:rPr>
        <w:t>P-2,</w:t>
      </w:r>
      <w:r w:rsidR="00D075A4">
        <w:rPr>
          <w:rFonts w:ascii="Aptos" w:hAnsi="Aptos"/>
          <w:sz w:val="25"/>
          <w:szCs w:val="25"/>
        </w:rPr>
        <w:t xml:space="preserve"> P-10</w:t>
      </w:r>
      <w:r w:rsidR="00CC42C6">
        <w:rPr>
          <w:rFonts w:ascii="Aptos" w:hAnsi="Aptos"/>
          <w:sz w:val="25"/>
          <w:szCs w:val="25"/>
        </w:rPr>
        <w:t>;</w:t>
      </w:r>
      <w:r w:rsidR="00955A0A">
        <w:rPr>
          <w:rFonts w:ascii="Aptos" w:hAnsi="Aptos"/>
          <w:sz w:val="25"/>
          <w:szCs w:val="25"/>
        </w:rPr>
        <w:t xml:space="preserve"> FS-</w:t>
      </w:r>
      <w:r w:rsidR="00CC42C6">
        <w:rPr>
          <w:rFonts w:ascii="Aptos" w:hAnsi="Aptos"/>
          <w:sz w:val="25"/>
          <w:szCs w:val="25"/>
        </w:rPr>
        <w:t>18,</w:t>
      </w:r>
      <w:r w:rsidR="00D075A4">
        <w:rPr>
          <w:rFonts w:ascii="Aptos" w:hAnsi="Aptos"/>
          <w:sz w:val="25"/>
          <w:szCs w:val="25"/>
        </w:rPr>
        <w:t xml:space="preserve"> FS-</w:t>
      </w:r>
      <w:r w:rsidR="00CC42C6">
        <w:rPr>
          <w:rFonts w:ascii="Aptos" w:hAnsi="Aptos"/>
          <w:sz w:val="25"/>
          <w:szCs w:val="25"/>
        </w:rPr>
        <w:t>25</w:t>
      </w:r>
      <w:r w:rsidR="00834F73">
        <w:rPr>
          <w:rFonts w:ascii="Aptos" w:hAnsi="Aptos"/>
          <w:sz w:val="25"/>
          <w:szCs w:val="25"/>
        </w:rPr>
        <w:t>; ABS-11</w:t>
      </w:r>
      <w:r>
        <w:rPr>
          <w:rFonts w:ascii="Aptos" w:hAnsi="Aptos"/>
          <w:sz w:val="25"/>
          <w:szCs w:val="25"/>
        </w:rPr>
        <w:t>)</w:t>
      </w:r>
    </w:p>
    <w:p w14:paraId="5FD21D4C" w14:textId="77777777" w:rsidR="00C10267" w:rsidRPr="00CE6951" w:rsidRDefault="00C10267" w:rsidP="00C10267">
      <w:pPr>
        <w:pStyle w:val="ListParagraph"/>
        <w:spacing w:after="120"/>
        <w:ind w:left="360"/>
        <w:rPr>
          <w:rFonts w:ascii="Aptos" w:hAnsi="Aptos"/>
          <w:sz w:val="16"/>
          <w:szCs w:val="16"/>
        </w:rPr>
      </w:pPr>
    </w:p>
    <w:p w14:paraId="70653D35" w14:textId="0E9DCF35" w:rsidR="00C10267" w:rsidRDefault="00C10267" w:rsidP="009465C0">
      <w:pPr>
        <w:pStyle w:val="ListParagraph"/>
        <w:numPr>
          <w:ilvl w:val="0"/>
          <w:numId w:val="30"/>
        </w:numPr>
        <w:spacing w:after="120"/>
        <w:ind w:left="360"/>
        <w:rPr>
          <w:rFonts w:ascii="Aptos" w:hAnsi="Aptos"/>
          <w:sz w:val="25"/>
          <w:szCs w:val="25"/>
        </w:rPr>
      </w:pPr>
      <w:r>
        <w:rPr>
          <w:rFonts w:ascii="Aptos" w:hAnsi="Aptos"/>
          <w:sz w:val="25"/>
          <w:szCs w:val="25"/>
        </w:rPr>
        <w:lastRenderedPageBreak/>
        <w:t xml:space="preserve">From an early age, Carly was </w:t>
      </w:r>
      <w:r w:rsidR="00CE6951">
        <w:rPr>
          <w:rFonts w:ascii="Aptos" w:hAnsi="Aptos"/>
          <w:sz w:val="25"/>
          <w:szCs w:val="25"/>
        </w:rPr>
        <w:t xml:space="preserve">happy, </w:t>
      </w:r>
      <w:r>
        <w:rPr>
          <w:rFonts w:ascii="Aptos" w:hAnsi="Aptos"/>
          <w:sz w:val="25"/>
          <w:szCs w:val="25"/>
        </w:rPr>
        <w:t>loving, carefree, and energetic. She loved storytelling</w:t>
      </w:r>
      <w:r w:rsidR="00866E1D">
        <w:rPr>
          <w:rFonts w:ascii="Aptos" w:hAnsi="Aptos"/>
          <w:sz w:val="25"/>
          <w:szCs w:val="25"/>
        </w:rPr>
        <w:t xml:space="preserve"> </w:t>
      </w:r>
      <w:r>
        <w:rPr>
          <w:rFonts w:ascii="Aptos" w:hAnsi="Aptos"/>
          <w:sz w:val="25"/>
          <w:szCs w:val="25"/>
        </w:rPr>
        <w:t>but often substituted words. (Mother, I:</w:t>
      </w:r>
      <w:r w:rsidR="0071062F">
        <w:rPr>
          <w:rFonts w:ascii="Aptos" w:hAnsi="Aptos"/>
          <w:sz w:val="25"/>
          <w:szCs w:val="25"/>
        </w:rPr>
        <w:t xml:space="preserve"> 41-42)</w:t>
      </w:r>
      <w:r w:rsidR="003B7F43">
        <w:rPr>
          <w:rFonts w:ascii="Aptos" w:hAnsi="Aptos"/>
          <w:sz w:val="25"/>
          <w:szCs w:val="25"/>
        </w:rPr>
        <w:t xml:space="preserve"> </w:t>
      </w:r>
      <w:r w:rsidR="002D7818">
        <w:rPr>
          <w:rFonts w:ascii="Aptos" w:hAnsi="Aptos"/>
          <w:sz w:val="25"/>
          <w:szCs w:val="25"/>
        </w:rPr>
        <w:t xml:space="preserve">Carly’s </w:t>
      </w:r>
      <w:r w:rsidR="00C86C69">
        <w:rPr>
          <w:rFonts w:ascii="Aptos" w:hAnsi="Aptos"/>
          <w:sz w:val="25"/>
          <w:szCs w:val="25"/>
        </w:rPr>
        <w:t>p</w:t>
      </w:r>
      <w:r w:rsidR="002D7818">
        <w:rPr>
          <w:rFonts w:ascii="Aptos" w:hAnsi="Aptos"/>
          <w:sz w:val="25"/>
          <w:szCs w:val="25"/>
        </w:rPr>
        <w:t>arents, teachers, and service providers describe her</w:t>
      </w:r>
      <w:r w:rsidR="003B7F43">
        <w:rPr>
          <w:rFonts w:ascii="Aptos" w:hAnsi="Aptos"/>
          <w:sz w:val="25"/>
          <w:szCs w:val="25"/>
        </w:rPr>
        <w:t xml:space="preserve"> </w:t>
      </w:r>
      <w:r w:rsidR="002D7818">
        <w:rPr>
          <w:rFonts w:ascii="Aptos" w:hAnsi="Aptos"/>
          <w:sz w:val="25"/>
          <w:szCs w:val="25"/>
        </w:rPr>
        <w:t>a</w:t>
      </w:r>
      <w:r w:rsidR="003B7F43">
        <w:rPr>
          <w:rFonts w:ascii="Aptos" w:hAnsi="Aptos"/>
          <w:sz w:val="25"/>
          <w:szCs w:val="25"/>
        </w:rPr>
        <w:t xml:space="preserve">s a </w:t>
      </w:r>
      <w:r w:rsidR="002F2CC3">
        <w:rPr>
          <w:rFonts w:ascii="Aptos" w:hAnsi="Aptos"/>
          <w:sz w:val="25"/>
          <w:szCs w:val="25"/>
        </w:rPr>
        <w:t xml:space="preserve">bright, optimistic, </w:t>
      </w:r>
      <w:r w:rsidR="00292A4C">
        <w:rPr>
          <w:rFonts w:ascii="Aptos" w:hAnsi="Aptos"/>
          <w:sz w:val="25"/>
          <w:szCs w:val="25"/>
        </w:rPr>
        <w:t xml:space="preserve">helpful, kind, </w:t>
      </w:r>
      <w:r w:rsidR="002F2CC3">
        <w:rPr>
          <w:rFonts w:ascii="Aptos" w:hAnsi="Aptos"/>
          <w:sz w:val="25"/>
          <w:szCs w:val="25"/>
        </w:rPr>
        <w:t xml:space="preserve">enthusiastic student and a </w:t>
      </w:r>
      <w:r w:rsidR="003B7F43">
        <w:rPr>
          <w:rFonts w:ascii="Aptos" w:hAnsi="Aptos"/>
          <w:sz w:val="25"/>
          <w:szCs w:val="25"/>
        </w:rPr>
        <w:t>hard worker who strives to do well in school. (</w:t>
      </w:r>
      <w:r w:rsidR="00501058">
        <w:rPr>
          <w:rFonts w:ascii="Aptos" w:hAnsi="Aptos"/>
          <w:sz w:val="25"/>
          <w:szCs w:val="25"/>
        </w:rPr>
        <w:t>P-2</w:t>
      </w:r>
      <w:r w:rsidR="00CC42C6">
        <w:rPr>
          <w:rFonts w:ascii="Aptos" w:hAnsi="Aptos"/>
          <w:sz w:val="25"/>
          <w:szCs w:val="25"/>
        </w:rPr>
        <w:t>;</w:t>
      </w:r>
      <w:r w:rsidR="004246AB">
        <w:rPr>
          <w:rFonts w:ascii="Aptos" w:hAnsi="Aptos"/>
          <w:sz w:val="25"/>
          <w:szCs w:val="25"/>
        </w:rPr>
        <w:t xml:space="preserve"> FS-4</w:t>
      </w:r>
      <w:r w:rsidR="00563B98">
        <w:rPr>
          <w:rFonts w:ascii="Aptos" w:hAnsi="Aptos"/>
          <w:sz w:val="25"/>
          <w:szCs w:val="25"/>
        </w:rPr>
        <w:t>, FS-17</w:t>
      </w:r>
      <w:r w:rsidR="00834F73">
        <w:rPr>
          <w:rFonts w:ascii="Aptos" w:hAnsi="Aptos"/>
          <w:sz w:val="25"/>
          <w:szCs w:val="25"/>
        </w:rPr>
        <w:t>; ABS-11</w:t>
      </w:r>
      <w:r w:rsidR="00501058">
        <w:rPr>
          <w:rFonts w:ascii="Aptos" w:hAnsi="Aptos"/>
          <w:sz w:val="25"/>
          <w:szCs w:val="25"/>
        </w:rPr>
        <w:t xml:space="preserve">; </w:t>
      </w:r>
      <w:r w:rsidR="003B7F43">
        <w:rPr>
          <w:rFonts w:ascii="Aptos" w:hAnsi="Aptos"/>
          <w:sz w:val="25"/>
          <w:szCs w:val="25"/>
        </w:rPr>
        <w:t>Curry, II: 436</w:t>
      </w:r>
      <w:r w:rsidR="002F2CC3">
        <w:rPr>
          <w:rFonts w:ascii="Aptos" w:hAnsi="Aptos"/>
          <w:sz w:val="25"/>
          <w:szCs w:val="25"/>
        </w:rPr>
        <w:t>; Rocco, III: 573</w:t>
      </w:r>
      <w:r w:rsidR="00292A4C">
        <w:rPr>
          <w:rFonts w:ascii="Aptos" w:hAnsi="Aptos"/>
          <w:sz w:val="25"/>
          <w:szCs w:val="25"/>
        </w:rPr>
        <w:t>; Tangney, III: 686</w:t>
      </w:r>
      <w:r w:rsidR="000819D1">
        <w:rPr>
          <w:rFonts w:ascii="Aptos" w:hAnsi="Aptos"/>
          <w:sz w:val="25"/>
          <w:szCs w:val="25"/>
        </w:rPr>
        <w:t xml:space="preserve">, </w:t>
      </w:r>
      <w:r w:rsidR="00F07A40">
        <w:rPr>
          <w:rFonts w:ascii="Aptos" w:hAnsi="Aptos"/>
          <w:sz w:val="25"/>
          <w:szCs w:val="25"/>
        </w:rPr>
        <w:t>6</w:t>
      </w:r>
      <w:r w:rsidR="000819D1">
        <w:rPr>
          <w:rFonts w:ascii="Aptos" w:hAnsi="Aptos"/>
          <w:sz w:val="25"/>
          <w:szCs w:val="25"/>
        </w:rPr>
        <w:t>88</w:t>
      </w:r>
      <w:r w:rsidR="003B7F43">
        <w:rPr>
          <w:rFonts w:ascii="Aptos" w:hAnsi="Aptos"/>
          <w:sz w:val="25"/>
          <w:szCs w:val="25"/>
        </w:rPr>
        <w:t>)</w:t>
      </w:r>
    </w:p>
    <w:p w14:paraId="117C9932" w14:textId="77777777" w:rsidR="00C10267" w:rsidRPr="00CE6951" w:rsidRDefault="00C10267" w:rsidP="00C10267">
      <w:pPr>
        <w:pStyle w:val="ListParagraph"/>
        <w:rPr>
          <w:rFonts w:ascii="Aptos" w:hAnsi="Aptos"/>
          <w:sz w:val="16"/>
          <w:szCs w:val="16"/>
        </w:rPr>
      </w:pPr>
    </w:p>
    <w:p w14:paraId="171F7573" w14:textId="5D47954D" w:rsidR="009465C0" w:rsidRPr="00C10267" w:rsidRDefault="00C10267" w:rsidP="00C10267">
      <w:pPr>
        <w:pStyle w:val="ListParagraph"/>
        <w:numPr>
          <w:ilvl w:val="0"/>
          <w:numId w:val="30"/>
        </w:numPr>
        <w:spacing w:after="120"/>
        <w:ind w:left="360"/>
        <w:rPr>
          <w:rFonts w:ascii="Aptos" w:hAnsi="Aptos"/>
          <w:sz w:val="25"/>
          <w:szCs w:val="25"/>
        </w:rPr>
      </w:pPr>
      <w:r>
        <w:rPr>
          <w:rFonts w:ascii="Aptos" w:hAnsi="Aptos"/>
          <w:sz w:val="25"/>
          <w:szCs w:val="25"/>
        </w:rPr>
        <w:t xml:space="preserve">During </w:t>
      </w:r>
      <w:r w:rsidR="002D7818">
        <w:rPr>
          <w:rFonts w:ascii="Aptos" w:hAnsi="Aptos"/>
          <w:sz w:val="25"/>
          <w:szCs w:val="25"/>
        </w:rPr>
        <w:t xml:space="preserve">the </w:t>
      </w:r>
      <w:r>
        <w:rPr>
          <w:rFonts w:ascii="Aptos" w:hAnsi="Aptos"/>
          <w:sz w:val="25"/>
          <w:szCs w:val="25"/>
        </w:rPr>
        <w:t>COVID</w:t>
      </w:r>
      <w:r w:rsidR="00FA3068">
        <w:rPr>
          <w:rFonts w:ascii="Aptos" w:hAnsi="Aptos"/>
          <w:sz w:val="25"/>
          <w:szCs w:val="25"/>
        </w:rPr>
        <w:t>-19</w:t>
      </w:r>
      <w:r w:rsidR="002D7818">
        <w:rPr>
          <w:rFonts w:ascii="Aptos" w:hAnsi="Aptos"/>
          <w:sz w:val="25"/>
          <w:szCs w:val="25"/>
        </w:rPr>
        <w:t xml:space="preserve"> pandemic</w:t>
      </w:r>
      <w:r>
        <w:rPr>
          <w:rFonts w:ascii="Aptos" w:hAnsi="Aptos"/>
          <w:sz w:val="25"/>
          <w:szCs w:val="25"/>
        </w:rPr>
        <w:t xml:space="preserve">, which entailed virtual instruction for the first half of kindergarten, Parents noticed that Carly was </w:t>
      </w:r>
      <w:r w:rsidR="00FE5355">
        <w:rPr>
          <w:rFonts w:ascii="Aptos" w:hAnsi="Aptos"/>
          <w:sz w:val="25"/>
          <w:szCs w:val="25"/>
        </w:rPr>
        <w:t>anxious and struggling</w:t>
      </w:r>
      <w:r>
        <w:rPr>
          <w:rFonts w:ascii="Aptos" w:hAnsi="Aptos"/>
          <w:sz w:val="25"/>
          <w:szCs w:val="25"/>
        </w:rPr>
        <w:t xml:space="preserve">. </w:t>
      </w:r>
      <w:r w:rsidR="00C86C69">
        <w:rPr>
          <w:rFonts w:ascii="Aptos" w:hAnsi="Aptos"/>
          <w:sz w:val="25"/>
          <w:szCs w:val="25"/>
        </w:rPr>
        <w:t>Her</w:t>
      </w:r>
      <w:r>
        <w:rPr>
          <w:rFonts w:ascii="Aptos" w:hAnsi="Aptos"/>
          <w:sz w:val="25"/>
          <w:szCs w:val="25"/>
        </w:rPr>
        <w:t xml:space="preserve"> kindergarten teacher provided general education interventions in math and reading. Mother </w:t>
      </w:r>
      <w:r w:rsidR="00501058">
        <w:rPr>
          <w:rFonts w:ascii="Aptos" w:hAnsi="Aptos"/>
          <w:sz w:val="25"/>
          <w:szCs w:val="25"/>
        </w:rPr>
        <w:t xml:space="preserve">was concerned </w:t>
      </w:r>
      <w:r w:rsidR="002E40D5">
        <w:rPr>
          <w:rFonts w:ascii="Aptos" w:hAnsi="Aptos"/>
          <w:sz w:val="25"/>
          <w:szCs w:val="25"/>
        </w:rPr>
        <w:t>that</w:t>
      </w:r>
      <w:r>
        <w:rPr>
          <w:rFonts w:ascii="Aptos" w:hAnsi="Aptos"/>
          <w:sz w:val="25"/>
          <w:szCs w:val="25"/>
        </w:rPr>
        <w:t xml:space="preserve"> despite these interventions and Carly’s efforts, she was not progressing. </w:t>
      </w:r>
      <w:r w:rsidR="00CE6951">
        <w:rPr>
          <w:rFonts w:ascii="Aptos" w:hAnsi="Aptos"/>
          <w:sz w:val="25"/>
          <w:szCs w:val="25"/>
        </w:rPr>
        <w:t>According to Mother, C</w:t>
      </w:r>
      <w:r>
        <w:rPr>
          <w:rFonts w:ascii="Aptos" w:hAnsi="Aptos"/>
          <w:sz w:val="25"/>
          <w:szCs w:val="25"/>
        </w:rPr>
        <w:t>arly had a difficult transition to first grade</w:t>
      </w:r>
      <w:r w:rsidR="00CE6951">
        <w:rPr>
          <w:rFonts w:ascii="Aptos" w:hAnsi="Aptos"/>
          <w:sz w:val="25"/>
          <w:szCs w:val="25"/>
        </w:rPr>
        <w:t xml:space="preserve"> and was afraid to be embarrassed by her word substitutions</w:t>
      </w:r>
      <w:r>
        <w:rPr>
          <w:rFonts w:ascii="Aptos" w:hAnsi="Aptos"/>
          <w:sz w:val="25"/>
          <w:szCs w:val="25"/>
        </w:rPr>
        <w:t xml:space="preserve">. Parents decided </w:t>
      </w:r>
      <w:r w:rsidR="00501058">
        <w:rPr>
          <w:rFonts w:ascii="Aptos" w:hAnsi="Aptos"/>
          <w:sz w:val="25"/>
          <w:szCs w:val="25"/>
        </w:rPr>
        <w:t>to obtain a private</w:t>
      </w:r>
      <w:r>
        <w:rPr>
          <w:rFonts w:ascii="Aptos" w:hAnsi="Aptos"/>
          <w:sz w:val="25"/>
          <w:szCs w:val="25"/>
        </w:rPr>
        <w:t xml:space="preserve"> evaluat</w:t>
      </w:r>
      <w:r w:rsidR="00501058">
        <w:rPr>
          <w:rFonts w:ascii="Aptos" w:hAnsi="Aptos"/>
          <w:sz w:val="25"/>
          <w:szCs w:val="25"/>
        </w:rPr>
        <w:t>i</w:t>
      </w:r>
      <w:r w:rsidR="00C86C69">
        <w:rPr>
          <w:rFonts w:ascii="Aptos" w:hAnsi="Aptos"/>
          <w:sz w:val="25"/>
          <w:szCs w:val="25"/>
        </w:rPr>
        <w:t>on</w:t>
      </w:r>
      <w:r>
        <w:rPr>
          <w:rFonts w:ascii="Aptos" w:hAnsi="Aptos"/>
          <w:sz w:val="25"/>
          <w:szCs w:val="25"/>
        </w:rPr>
        <w:t>. (</w:t>
      </w:r>
      <w:r w:rsidR="006C3470">
        <w:rPr>
          <w:rFonts w:ascii="Aptos" w:hAnsi="Aptos"/>
          <w:sz w:val="25"/>
          <w:szCs w:val="25"/>
        </w:rPr>
        <w:t>P-2</w:t>
      </w:r>
      <w:r w:rsidR="00C06659">
        <w:rPr>
          <w:rFonts w:ascii="Aptos" w:hAnsi="Aptos"/>
          <w:sz w:val="25"/>
          <w:szCs w:val="25"/>
        </w:rPr>
        <w:t>, P-5</w:t>
      </w:r>
      <w:r w:rsidR="006C3470">
        <w:rPr>
          <w:rFonts w:ascii="Aptos" w:hAnsi="Aptos"/>
          <w:sz w:val="25"/>
          <w:szCs w:val="25"/>
        </w:rPr>
        <w:t>;</w:t>
      </w:r>
      <w:r w:rsidR="00C05EBE">
        <w:rPr>
          <w:rFonts w:ascii="Aptos" w:hAnsi="Aptos"/>
          <w:sz w:val="25"/>
          <w:szCs w:val="25"/>
        </w:rPr>
        <w:t xml:space="preserve"> FS-1;</w:t>
      </w:r>
      <w:r w:rsidR="006C3470">
        <w:rPr>
          <w:rFonts w:ascii="Aptos" w:hAnsi="Aptos"/>
          <w:sz w:val="25"/>
          <w:szCs w:val="25"/>
        </w:rPr>
        <w:t xml:space="preserve"> </w:t>
      </w:r>
      <w:r>
        <w:rPr>
          <w:rFonts w:ascii="Aptos" w:hAnsi="Aptos"/>
          <w:sz w:val="25"/>
          <w:szCs w:val="25"/>
        </w:rPr>
        <w:t xml:space="preserve">Mother, I: </w:t>
      </w:r>
      <w:r w:rsidR="0071062F">
        <w:rPr>
          <w:rFonts w:ascii="Aptos" w:hAnsi="Aptos"/>
          <w:sz w:val="25"/>
          <w:szCs w:val="25"/>
        </w:rPr>
        <w:t>42-47</w:t>
      </w:r>
      <w:r w:rsidR="008C3F0F">
        <w:rPr>
          <w:rFonts w:ascii="Aptos" w:hAnsi="Aptos"/>
          <w:sz w:val="25"/>
          <w:szCs w:val="25"/>
        </w:rPr>
        <w:t>, 52</w:t>
      </w:r>
      <w:r w:rsidR="00FE5355">
        <w:rPr>
          <w:rFonts w:ascii="Aptos" w:hAnsi="Aptos"/>
          <w:sz w:val="25"/>
          <w:szCs w:val="25"/>
        </w:rPr>
        <w:t>; Doty, I: 153</w:t>
      </w:r>
      <w:r w:rsidR="002E40D5">
        <w:rPr>
          <w:rFonts w:ascii="Aptos" w:hAnsi="Aptos"/>
          <w:sz w:val="25"/>
          <w:szCs w:val="25"/>
        </w:rPr>
        <w:t>, II: 303</w:t>
      </w:r>
      <w:r w:rsidR="0071062F">
        <w:rPr>
          <w:rFonts w:ascii="Aptos" w:hAnsi="Aptos"/>
          <w:sz w:val="25"/>
          <w:szCs w:val="25"/>
        </w:rPr>
        <w:t>)</w:t>
      </w:r>
    </w:p>
    <w:p w14:paraId="22C2050C" w14:textId="77777777" w:rsidR="0049533E" w:rsidRPr="00CE6951" w:rsidRDefault="0049533E" w:rsidP="00EB30CB">
      <w:pPr>
        <w:pStyle w:val="ListParagraph"/>
        <w:spacing w:before="120"/>
        <w:ind w:left="360"/>
        <w:rPr>
          <w:rFonts w:ascii="Aptos" w:hAnsi="Aptos"/>
          <w:sz w:val="16"/>
          <w:szCs w:val="16"/>
        </w:rPr>
      </w:pPr>
    </w:p>
    <w:p w14:paraId="73F28469" w14:textId="3E89A8BB" w:rsidR="00E327CE" w:rsidRDefault="0059265D" w:rsidP="00E327CE">
      <w:pPr>
        <w:pStyle w:val="ListParagraph"/>
        <w:numPr>
          <w:ilvl w:val="0"/>
          <w:numId w:val="30"/>
        </w:numPr>
        <w:spacing w:before="120"/>
        <w:ind w:left="360"/>
        <w:rPr>
          <w:rFonts w:ascii="Aptos" w:hAnsi="Aptos"/>
          <w:sz w:val="25"/>
          <w:szCs w:val="25"/>
        </w:rPr>
      </w:pPr>
      <w:r w:rsidRPr="0059265D">
        <w:rPr>
          <w:rFonts w:ascii="Aptos" w:hAnsi="Aptos"/>
          <w:sz w:val="25"/>
          <w:szCs w:val="25"/>
        </w:rPr>
        <w:t xml:space="preserve">Dr. </w:t>
      </w:r>
      <w:r>
        <w:rPr>
          <w:rFonts w:ascii="Aptos" w:hAnsi="Aptos"/>
          <w:sz w:val="25"/>
          <w:szCs w:val="25"/>
        </w:rPr>
        <w:t xml:space="preserve">Nathan </w:t>
      </w:r>
      <w:r w:rsidRPr="0059265D">
        <w:rPr>
          <w:rFonts w:ascii="Aptos" w:hAnsi="Aptos"/>
          <w:sz w:val="25"/>
          <w:szCs w:val="25"/>
        </w:rPr>
        <w:t>Doty</w:t>
      </w:r>
      <w:r>
        <w:rPr>
          <w:rFonts w:ascii="Aptos" w:hAnsi="Aptos"/>
          <w:sz w:val="25"/>
          <w:szCs w:val="25"/>
        </w:rPr>
        <w:t xml:space="preserve"> conducted an integrated neuropsychological and educational evaluation of Carly on October 26, 2021. </w:t>
      </w:r>
      <w:r w:rsidR="008943DD">
        <w:rPr>
          <w:rFonts w:ascii="Aptos" w:hAnsi="Aptos"/>
          <w:sz w:val="25"/>
          <w:szCs w:val="25"/>
        </w:rPr>
        <w:t>Dr. Doty</w:t>
      </w:r>
      <w:r w:rsidR="001F5407">
        <w:rPr>
          <w:rFonts w:ascii="Aptos" w:hAnsi="Aptos"/>
          <w:sz w:val="25"/>
          <w:szCs w:val="25"/>
        </w:rPr>
        <w:t xml:space="preserve"> has been the Co-Director</w:t>
      </w:r>
      <w:r>
        <w:rPr>
          <w:rFonts w:ascii="Aptos" w:hAnsi="Aptos"/>
          <w:sz w:val="25"/>
          <w:szCs w:val="25"/>
        </w:rPr>
        <w:t xml:space="preserve"> at Achieve New England (Achieve) since 2016.</w:t>
      </w:r>
      <w:r w:rsidR="00501058">
        <w:rPr>
          <w:rStyle w:val="FootnoteReference"/>
          <w:rFonts w:ascii="Aptos" w:hAnsi="Aptos"/>
          <w:sz w:val="25"/>
          <w:szCs w:val="25"/>
        </w:rPr>
        <w:footnoteReference w:id="8"/>
      </w:r>
      <w:r>
        <w:rPr>
          <w:rFonts w:ascii="Aptos" w:hAnsi="Aptos"/>
          <w:sz w:val="25"/>
          <w:szCs w:val="25"/>
        </w:rPr>
        <w:t xml:space="preserve"> </w:t>
      </w:r>
      <w:r w:rsidR="00E07955">
        <w:rPr>
          <w:rFonts w:ascii="Aptos" w:hAnsi="Aptos"/>
          <w:sz w:val="25"/>
          <w:szCs w:val="25"/>
        </w:rPr>
        <w:t>In his current role,</w:t>
      </w:r>
      <w:r w:rsidR="001F5407">
        <w:rPr>
          <w:rFonts w:ascii="Aptos" w:hAnsi="Aptos"/>
          <w:sz w:val="25"/>
          <w:szCs w:val="25"/>
        </w:rPr>
        <w:t xml:space="preserve"> Dr. Doty supervises six to eight providers</w:t>
      </w:r>
      <w:r w:rsidR="00CC42C6">
        <w:rPr>
          <w:rFonts w:ascii="Aptos" w:hAnsi="Aptos"/>
          <w:sz w:val="25"/>
          <w:szCs w:val="25"/>
        </w:rPr>
        <w:t xml:space="preserve"> and</w:t>
      </w:r>
      <w:r w:rsidR="001F5407">
        <w:rPr>
          <w:rFonts w:ascii="Aptos" w:hAnsi="Aptos"/>
          <w:sz w:val="25"/>
          <w:szCs w:val="25"/>
        </w:rPr>
        <w:t xml:space="preserve"> conducts approximately six to eight full</w:t>
      </w:r>
      <w:r w:rsidR="00E07955">
        <w:rPr>
          <w:rFonts w:ascii="Aptos" w:hAnsi="Aptos"/>
          <w:sz w:val="25"/>
          <w:szCs w:val="25"/>
        </w:rPr>
        <w:t xml:space="preserve"> neuropsychological </w:t>
      </w:r>
      <w:r w:rsidR="001F5407">
        <w:rPr>
          <w:rFonts w:ascii="Aptos" w:hAnsi="Aptos"/>
          <w:sz w:val="25"/>
          <w:szCs w:val="25"/>
        </w:rPr>
        <w:t>evaluations per month</w:t>
      </w:r>
      <w:r w:rsidR="00E07955">
        <w:rPr>
          <w:rFonts w:ascii="Aptos" w:hAnsi="Aptos"/>
          <w:sz w:val="25"/>
          <w:szCs w:val="25"/>
        </w:rPr>
        <w:t>,</w:t>
      </w:r>
      <w:r w:rsidR="002E40D5">
        <w:rPr>
          <w:rFonts w:ascii="Aptos" w:hAnsi="Aptos"/>
          <w:sz w:val="25"/>
          <w:szCs w:val="25"/>
        </w:rPr>
        <w:t xml:space="preserve"> 25-30% of which involve </w:t>
      </w:r>
      <w:r w:rsidR="008943DD">
        <w:rPr>
          <w:rFonts w:ascii="Aptos" w:hAnsi="Aptos"/>
          <w:sz w:val="25"/>
          <w:szCs w:val="25"/>
        </w:rPr>
        <w:t xml:space="preserve">students with </w:t>
      </w:r>
      <w:r w:rsidR="002E40D5">
        <w:rPr>
          <w:rFonts w:ascii="Aptos" w:hAnsi="Aptos"/>
          <w:sz w:val="25"/>
          <w:szCs w:val="25"/>
        </w:rPr>
        <w:t xml:space="preserve">suspected language-based disabilities. He also </w:t>
      </w:r>
      <w:r w:rsidR="001F5407">
        <w:rPr>
          <w:rFonts w:ascii="Aptos" w:hAnsi="Aptos"/>
          <w:sz w:val="25"/>
          <w:szCs w:val="25"/>
        </w:rPr>
        <w:t>consults with schools</w:t>
      </w:r>
      <w:r w:rsidR="00E07955">
        <w:rPr>
          <w:rFonts w:ascii="Aptos" w:hAnsi="Aptos"/>
          <w:sz w:val="25"/>
          <w:szCs w:val="25"/>
        </w:rPr>
        <w:t xml:space="preserve"> and</w:t>
      </w:r>
      <w:r w:rsidR="001F5407">
        <w:rPr>
          <w:rFonts w:ascii="Aptos" w:hAnsi="Aptos"/>
          <w:sz w:val="25"/>
          <w:szCs w:val="25"/>
        </w:rPr>
        <w:t xml:space="preserve"> families</w:t>
      </w:r>
      <w:r w:rsidR="00E07955">
        <w:rPr>
          <w:rFonts w:ascii="Aptos" w:hAnsi="Aptos"/>
          <w:sz w:val="25"/>
          <w:szCs w:val="25"/>
        </w:rPr>
        <w:t xml:space="preserve"> around programming based on those evaluations</w:t>
      </w:r>
      <w:r w:rsidR="001F5407">
        <w:rPr>
          <w:rFonts w:ascii="Aptos" w:hAnsi="Aptos"/>
          <w:sz w:val="25"/>
          <w:szCs w:val="25"/>
        </w:rPr>
        <w:t xml:space="preserve">. </w:t>
      </w:r>
      <w:r w:rsidR="00580B0A">
        <w:rPr>
          <w:rFonts w:ascii="Aptos" w:hAnsi="Aptos"/>
          <w:sz w:val="25"/>
          <w:szCs w:val="25"/>
        </w:rPr>
        <w:t xml:space="preserve">Approximately 70-80% of </w:t>
      </w:r>
      <w:r w:rsidR="00C86C69">
        <w:rPr>
          <w:rFonts w:ascii="Aptos" w:hAnsi="Aptos"/>
          <w:sz w:val="25"/>
          <w:szCs w:val="25"/>
        </w:rPr>
        <w:t>Dr. Doty’s</w:t>
      </w:r>
      <w:r w:rsidR="00580B0A">
        <w:rPr>
          <w:rFonts w:ascii="Aptos" w:hAnsi="Aptos"/>
          <w:sz w:val="25"/>
          <w:szCs w:val="25"/>
        </w:rPr>
        <w:t xml:space="preserve"> practice is related to parent referrals,</w:t>
      </w:r>
      <w:r w:rsidR="008943DD">
        <w:rPr>
          <w:rFonts w:ascii="Aptos" w:hAnsi="Aptos"/>
          <w:sz w:val="25"/>
          <w:szCs w:val="25"/>
        </w:rPr>
        <w:t xml:space="preserve"> </w:t>
      </w:r>
      <w:r w:rsidR="00580B0A">
        <w:rPr>
          <w:rFonts w:ascii="Aptos" w:hAnsi="Aptos"/>
          <w:sz w:val="25"/>
          <w:szCs w:val="25"/>
        </w:rPr>
        <w:t>approximately 15% are referrals from pediatricians, psychiatrists, and other doctors</w:t>
      </w:r>
      <w:r w:rsidR="00A62497">
        <w:rPr>
          <w:rFonts w:ascii="Aptos" w:hAnsi="Aptos"/>
          <w:sz w:val="25"/>
          <w:szCs w:val="25"/>
        </w:rPr>
        <w:t>, and</w:t>
      </w:r>
      <w:r w:rsidR="00580B0A">
        <w:rPr>
          <w:rFonts w:ascii="Aptos" w:hAnsi="Aptos"/>
          <w:sz w:val="25"/>
          <w:szCs w:val="25"/>
        </w:rPr>
        <w:t xml:space="preserve"> approximately 5% of his work is </w:t>
      </w:r>
      <w:r w:rsidR="005C3842">
        <w:rPr>
          <w:rFonts w:ascii="Aptos" w:hAnsi="Aptos"/>
          <w:sz w:val="25"/>
          <w:szCs w:val="25"/>
        </w:rPr>
        <w:t>initiated by school district</w:t>
      </w:r>
      <w:r w:rsidR="00A62497">
        <w:rPr>
          <w:rFonts w:ascii="Aptos" w:hAnsi="Aptos"/>
          <w:sz w:val="25"/>
          <w:szCs w:val="25"/>
        </w:rPr>
        <w:t xml:space="preserve"> referrals</w:t>
      </w:r>
      <w:r w:rsidR="005C3842">
        <w:rPr>
          <w:rFonts w:ascii="Aptos" w:hAnsi="Aptos"/>
          <w:sz w:val="25"/>
          <w:szCs w:val="25"/>
        </w:rPr>
        <w:t xml:space="preserve">. </w:t>
      </w:r>
      <w:r w:rsidR="00C86C69">
        <w:rPr>
          <w:rFonts w:ascii="Aptos" w:hAnsi="Aptos"/>
          <w:sz w:val="25"/>
          <w:szCs w:val="25"/>
        </w:rPr>
        <w:t xml:space="preserve">(P-1, P-2; Doty, I: 75- 76, 83, 144-45, 218-19, 294) </w:t>
      </w:r>
    </w:p>
    <w:p w14:paraId="73C8166C" w14:textId="77777777" w:rsidR="0059265D" w:rsidRPr="00CE6951" w:rsidRDefault="0059265D" w:rsidP="0059265D">
      <w:pPr>
        <w:pStyle w:val="ListParagraph"/>
        <w:rPr>
          <w:rFonts w:ascii="Aptos" w:hAnsi="Aptos"/>
          <w:sz w:val="16"/>
          <w:szCs w:val="16"/>
        </w:rPr>
      </w:pPr>
    </w:p>
    <w:p w14:paraId="1DB5A774" w14:textId="6FDB0EFF" w:rsidR="005C3842" w:rsidRDefault="0059265D" w:rsidP="00E327CE">
      <w:pPr>
        <w:pStyle w:val="ListParagraph"/>
        <w:numPr>
          <w:ilvl w:val="0"/>
          <w:numId w:val="30"/>
        </w:numPr>
        <w:spacing w:before="120"/>
        <w:ind w:left="360"/>
        <w:rPr>
          <w:rFonts w:ascii="Aptos" w:hAnsi="Aptos"/>
          <w:sz w:val="25"/>
          <w:szCs w:val="25"/>
        </w:rPr>
      </w:pPr>
      <w:r>
        <w:rPr>
          <w:rFonts w:ascii="Aptos" w:hAnsi="Aptos"/>
          <w:sz w:val="25"/>
          <w:szCs w:val="25"/>
        </w:rPr>
        <w:t>Dr. Doty’s evaluation</w:t>
      </w:r>
      <w:r w:rsidR="001F5407">
        <w:rPr>
          <w:rFonts w:ascii="Aptos" w:hAnsi="Aptos"/>
          <w:sz w:val="25"/>
          <w:szCs w:val="25"/>
        </w:rPr>
        <w:t xml:space="preserve"> of Carly</w:t>
      </w:r>
      <w:r>
        <w:rPr>
          <w:rFonts w:ascii="Aptos" w:hAnsi="Aptos"/>
          <w:sz w:val="25"/>
          <w:szCs w:val="25"/>
        </w:rPr>
        <w:t>, completed in one day, consisted o</w:t>
      </w:r>
      <w:r w:rsidR="006C3470">
        <w:rPr>
          <w:rFonts w:ascii="Aptos" w:hAnsi="Aptos"/>
          <w:sz w:val="25"/>
          <w:szCs w:val="25"/>
        </w:rPr>
        <w:t>f</w:t>
      </w:r>
      <w:r w:rsidR="00651E91">
        <w:rPr>
          <w:rFonts w:ascii="Aptos" w:hAnsi="Aptos"/>
          <w:sz w:val="25"/>
          <w:szCs w:val="25"/>
        </w:rPr>
        <w:t xml:space="preserve"> </w:t>
      </w:r>
      <w:r>
        <w:rPr>
          <w:rFonts w:ascii="Aptos" w:hAnsi="Aptos"/>
          <w:sz w:val="25"/>
          <w:szCs w:val="25"/>
        </w:rPr>
        <w:t xml:space="preserve">the Wechsler Intelligence Scale for Children, Fifth Edition (WISC-V); Expressive One-Word Picture Vocabulary Test; Comprehensive Test of Phonological Processing, Second Edition (CTOPP-2); </w:t>
      </w:r>
      <w:r w:rsidR="00FA3068">
        <w:rPr>
          <w:rFonts w:ascii="Aptos" w:hAnsi="Aptos"/>
          <w:sz w:val="25"/>
          <w:szCs w:val="25"/>
        </w:rPr>
        <w:t>Neuropsychological Assessment (</w:t>
      </w:r>
      <w:r>
        <w:rPr>
          <w:rFonts w:ascii="Aptos" w:hAnsi="Aptos"/>
          <w:sz w:val="25"/>
          <w:szCs w:val="25"/>
        </w:rPr>
        <w:t>NEPSY-II</w:t>
      </w:r>
      <w:r w:rsidR="00FA3068">
        <w:rPr>
          <w:rFonts w:ascii="Aptos" w:hAnsi="Aptos"/>
          <w:sz w:val="25"/>
          <w:szCs w:val="25"/>
        </w:rPr>
        <w:t>)</w:t>
      </w:r>
      <w:r>
        <w:rPr>
          <w:rFonts w:ascii="Aptos" w:hAnsi="Aptos"/>
          <w:sz w:val="25"/>
          <w:szCs w:val="25"/>
        </w:rPr>
        <w:t xml:space="preserve"> Phonological Processing and Visu</w:t>
      </w:r>
      <w:r w:rsidR="009465C0">
        <w:rPr>
          <w:rFonts w:ascii="Aptos" w:hAnsi="Aptos"/>
          <w:sz w:val="25"/>
          <w:szCs w:val="25"/>
        </w:rPr>
        <w:t>o</w:t>
      </w:r>
      <w:r>
        <w:rPr>
          <w:rFonts w:ascii="Aptos" w:hAnsi="Aptos"/>
          <w:sz w:val="25"/>
          <w:szCs w:val="25"/>
        </w:rPr>
        <w:t xml:space="preserve">motor Precision Subtests; </w:t>
      </w:r>
      <w:r w:rsidR="009465C0">
        <w:rPr>
          <w:rFonts w:ascii="Aptos" w:hAnsi="Aptos"/>
          <w:sz w:val="25"/>
          <w:szCs w:val="25"/>
        </w:rPr>
        <w:t xml:space="preserve">Beery-Buktenica Developmental Test of Visual-Motor Integration, Sixth Edition (VMI-6); Wide Range Assessment of Memory and Learning, Second Edition (WRAML2); Wechsler </w:t>
      </w:r>
      <w:r w:rsidR="00CC42C6">
        <w:rPr>
          <w:rFonts w:ascii="Aptos" w:hAnsi="Aptos"/>
          <w:sz w:val="25"/>
          <w:szCs w:val="25"/>
        </w:rPr>
        <w:t>I</w:t>
      </w:r>
      <w:r w:rsidR="009465C0">
        <w:rPr>
          <w:rFonts w:ascii="Aptos" w:hAnsi="Aptos"/>
          <w:sz w:val="25"/>
          <w:szCs w:val="25"/>
        </w:rPr>
        <w:t>ndividual Achievement Test, Fourth Edition (WIAT-4); Gray Oral Reading Test, Fifth Edition (GORT-5 Form A); Behavioral Assessment System for Children, Third Edition (BASC-3) Parent and Teacher Reports; Behavior Rating Inventory of Executive Function, Second Edition (BRIEF2)</w:t>
      </w:r>
      <w:r w:rsidR="00CC42C6">
        <w:rPr>
          <w:rFonts w:ascii="Aptos" w:hAnsi="Aptos"/>
          <w:sz w:val="25"/>
          <w:szCs w:val="25"/>
        </w:rPr>
        <w:t xml:space="preserve"> </w:t>
      </w:r>
      <w:r w:rsidR="009465C0">
        <w:rPr>
          <w:rFonts w:ascii="Aptos" w:hAnsi="Aptos"/>
          <w:sz w:val="25"/>
          <w:szCs w:val="25"/>
        </w:rPr>
        <w:lastRenderedPageBreak/>
        <w:t>Parent and Teacher Reports; and</w:t>
      </w:r>
      <w:r w:rsidR="00CC42C6">
        <w:rPr>
          <w:rFonts w:ascii="Aptos" w:hAnsi="Aptos"/>
          <w:sz w:val="25"/>
          <w:szCs w:val="25"/>
        </w:rPr>
        <w:t xml:space="preserve"> c</w:t>
      </w:r>
      <w:r w:rsidR="009465C0">
        <w:rPr>
          <w:rFonts w:ascii="Aptos" w:hAnsi="Aptos"/>
          <w:sz w:val="25"/>
          <w:szCs w:val="25"/>
        </w:rPr>
        <w:t xml:space="preserve">linical </w:t>
      </w:r>
      <w:r w:rsidR="00CC42C6">
        <w:rPr>
          <w:rFonts w:ascii="Aptos" w:hAnsi="Aptos"/>
          <w:sz w:val="25"/>
          <w:szCs w:val="25"/>
        </w:rPr>
        <w:t>i</w:t>
      </w:r>
      <w:r w:rsidR="009465C0">
        <w:rPr>
          <w:rFonts w:ascii="Aptos" w:hAnsi="Aptos"/>
          <w:sz w:val="25"/>
          <w:szCs w:val="25"/>
        </w:rPr>
        <w:t>nterviews with Carly and her Parents.</w:t>
      </w:r>
      <w:r w:rsidR="00651E91">
        <w:rPr>
          <w:rStyle w:val="FootnoteReference"/>
          <w:rFonts w:ascii="Aptos" w:hAnsi="Aptos"/>
          <w:sz w:val="25"/>
          <w:szCs w:val="25"/>
        </w:rPr>
        <w:footnoteReference w:id="9"/>
      </w:r>
      <w:r w:rsidR="00E465E3">
        <w:rPr>
          <w:rFonts w:ascii="Aptos" w:hAnsi="Aptos"/>
          <w:sz w:val="25"/>
          <w:szCs w:val="25"/>
        </w:rPr>
        <w:t xml:space="preserve"> </w:t>
      </w:r>
      <w:r w:rsidR="00CE6951">
        <w:rPr>
          <w:rFonts w:ascii="Aptos" w:hAnsi="Aptos"/>
          <w:sz w:val="25"/>
          <w:szCs w:val="25"/>
        </w:rPr>
        <w:t>(P-2</w:t>
      </w:r>
      <w:r w:rsidR="007B206C">
        <w:rPr>
          <w:rFonts w:ascii="Aptos" w:hAnsi="Aptos"/>
          <w:sz w:val="25"/>
          <w:szCs w:val="25"/>
        </w:rPr>
        <w:t>; Doty, I: 148-50</w:t>
      </w:r>
      <w:r w:rsidR="00CE6951">
        <w:rPr>
          <w:rFonts w:ascii="Aptos" w:hAnsi="Aptos"/>
          <w:sz w:val="25"/>
          <w:szCs w:val="25"/>
        </w:rPr>
        <w:t xml:space="preserve">). </w:t>
      </w:r>
    </w:p>
    <w:p w14:paraId="5CE5D632" w14:textId="77777777" w:rsidR="005C3842" w:rsidRPr="005C3842" w:rsidRDefault="005C3842" w:rsidP="005C3842">
      <w:pPr>
        <w:pStyle w:val="ListParagraph"/>
        <w:rPr>
          <w:rFonts w:ascii="Aptos" w:hAnsi="Aptos"/>
          <w:sz w:val="16"/>
          <w:szCs w:val="16"/>
        </w:rPr>
      </w:pPr>
    </w:p>
    <w:p w14:paraId="698D7B82" w14:textId="789D5F19" w:rsidR="0059265D" w:rsidRDefault="009465C0" w:rsidP="00E327CE">
      <w:pPr>
        <w:pStyle w:val="ListParagraph"/>
        <w:numPr>
          <w:ilvl w:val="0"/>
          <w:numId w:val="30"/>
        </w:numPr>
        <w:spacing w:before="120"/>
        <w:ind w:left="360"/>
        <w:rPr>
          <w:rFonts w:ascii="Aptos" w:hAnsi="Aptos"/>
          <w:sz w:val="25"/>
          <w:szCs w:val="25"/>
        </w:rPr>
      </w:pPr>
      <w:r>
        <w:rPr>
          <w:rFonts w:ascii="Aptos" w:hAnsi="Aptos"/>
          <w:sz w:val="25"/>
          <w:szCs w:val="25"/>
        </w:rPr>
        <w:t>Although the evaluation was completed on October 26, 2021, when Carly was in first grade, the written report</w:t>
      </w:r>
      <w:r w:rsidR="00E07955">
        <w:rPr>
          <w:rFonts w:ascii="Aptos" w:hAnsi="Aptos"/>
          <w:sz w:val="25"/>
          <w:szCs w:val="25"/>
        </w:rPr>
        <w:t xml:space="preserve"> </w:t>
      </w:r>
      <w:r>
        <w:rPr>
          <w:rFonts w:ascii="Aptos" w:hAnsi="Aptos"/>
          <w:sz w:val="25"/>
          <w:szCs w:val="25"/>
        </w:rPr>
        <w:t>was not generated until July 25, 2022</w:t>
      </w:r>
      <w:r w:rsidR="00FA3068">
        <w:rPr>
          <w:rFonts w:ascii="Aptos" w:hAnsi="Aptos"/>
          <w:sz w:val="25"/>
          <w:szCs w:val="25"/>
        </w:rPr>
        <w:t>,</w:t>
      </w:r>
      <w:r w:rsidR="00E465E3">
        <w:rPr>
          <w:rFonts w:ascii="Aptos" w:hAnsi="Aptos"/>
          <w:sz w:val="25"/>
          <w:szCs w:val="25"/>
        </w:rPr>
        <w:t xml:space="preserve"> and</w:t>
      </w:r>
      <w:r w:rsidR="00FA3068">
        <w:rPr>
          <w:rFonts w:ascii="Aptos" w:hAnsi="Aptos"/>
          <w:sz w:val="25"/>
          <w:szCs w:val="25"/>
        </w:rPr>
        <w:t xml:space="preserve"> it was</w:t>
      </w:r>
      <w:r w:rsidR="00E465E3">
        <w:rPr>
          <w:rFonts w:ascii="Aptos" w:hAnsi="Aptos"/>
          <w:sz w:val="25"/>
          <w:szCs w:val="25"/>
        </w:rPr>
        <w:t xml:space="preserve"> </w:t>
      </w:r>
      <w:r>
        <w:rPr>
          <w:rFonts w:ascii="Aptos" w:hAnsi="Aptos"/>
          <w:sz w:val="25"/>
          <w:szCs w:val="25"/>
        </w:rPr>
        <w:t xml:space="preserve">presented to Franklin </w:t>
      </w:r>
      <w:r w:rsidR="00E47C83">
        <w:rPr>
          <w:rFonts w:ascii="Aptos" w:hAnsi="Aptos"/>
          <w:sz w:val="25"/>
          <w:szCs w:val="25"/>
        </w:rPr>
        <w:t>s</w:t>
      </w:r>
      <w:r w:rsidR="00E465E3">
        <w:rPr>
          <w:rFonts w:ascii="Aptos" w:hAnsi="Aptos"/>
          <w:sz w:val="25"/>
          <w:szCs w:val="25"/>
        </w:rPr>
        <w:t>hortly thereafter</w:t>
      </w:r>
      <w:r>
        <w:rPr>
          <w:rFonts w:ascii="Aptos" w:hAnsi="Aptos"/>
          <w:sz w:val="25"/>
          <w:szCs w:val="25"/>
        </w:rPr>
        <w:t>.</w:t>
      </w:r>
      <w:r w:rsidR="001F4279">
        <w:rPr>
          <w:rStyle w:val="FootnoteReference"/>
          <w:rFonts w:ascii="Aptos" w:hAnsi="Aptos"/>
          <w:sz w:val="25"/>
          <w:szCs w:val="25"/>
        </w:rPr>
        <w:footnoteReference w:id="10"/>
      </w:r>
      <w:r>
        <w:rPr>
          <w:rFonts w:ascii="Aptos" w:hAnsi="Aptos"/>
          <w:sz w:val="25"/>
          <w:szCs w:val="25"/>
        </w:rPr>
        <w:t xml:space="preserve"> (P-2; </w:t>
      </w:r>
      <w:r w:rsidR="007B206C">
        <w:rPr>
          <w:rFonts w:ascii="Aptos" w:hAnsi="Aptos"/>
          <w:sz w:val="25"/>
          <w:szCs w:val="25"/>
        </w:rPr>
        <w:t>Doty, I: 144-45</w:t>
      </w:r>
      <w:r>
        <w:rPr>
          <w:rFonts w:ascii="Aptos" w:hAnsi="Aptos"/>
          <w:sz w:val="25"/>
          <w:szCs w:val="25"/>
        </w:rPr>
        <w:t>)</w:t>
      </w:r>
      <w:r w:rsidR="00E07955">
        <w:rPr>
          <w:rFonts w:ascii="Aptos" w:hAnsi="Aptos"/>
          <w:sz w:val="25"/>
          <w:szCs w:val="25"/>
        </w:rPr>
        <w:t xml:space="preserve"> Dr. Doty did not observe Carly </w:t>
      </w:r>
      <w:r w:rsidR="00E465E3">
        <w:rPr>
          <w:rFonts w:ascii="Aptos" w:hAnsi="Aptos"/>
          <w:sz w:val="25"/>
          <w:szCs w:val="25"/>
        </w:rPr>
        <w:t xml:space="preserve">at school in connection with his report, nor did he </w:t>
      </w:r>
      <w:r w:rsidR="00852AEE">
        <w:rPr>
          <w:rFonts w:ascii="Aptos" w:hAnsi="Aptos"/>
          <w:sz w:val="25"/>
          <w:szCs w:val="25"/>
        </w:rPr>
        <w:t xml:space="preserve">speak with any of her teachers or service providers or review </w:t>
      </w:r>
      <w:r w:rsidR="00A742DA">
        <w:rPr>
          <w:rFonts w:ascii="Aptos" w:hAnsi="Aptos"/>
          <w:sz w:val="25"/>
          <w:szCs w:val="25"/>
        </w:rPr>
        <w:t xml:space="preserve">classroom assessments or </w:t>
      </w:r>
      <w:r w:rsidR="00852AEE">
        <w:rPr>
          <w:rFonts w:ascii="Aptos" w:hAnsi="Aptos"/>
          <w:sz w:val="25"/>
          <w:szCs w:val="25"/>
        </w:rPr>
        <w:t>norm-referenced or criterion-referenced measures in reading or math</w:t>
      </w:r>
      <w:r w:rsidR="00E07955">
        <w:rPr>
          <w:rFonts w:ascii="Aptos" w:hAnsi="Aptos"/>
          <w:sz w:val="25"/>
          <w:szCs w:val="25"/>
        </w:rPr>
        <w:t>. (Doty,</w:t>
      </w:r>
      <w:r w:rsidR="00852AEE">
        <w:rPr>
          <w:rFonts w:ascii="Aptos" w:hAnsi="Aptos"/>
          <w:sz w:val="25"/>
          <w:szCs w:val="25"/>
        </w:rPr>
        <w:t xml:space="preserve"> I: 167-71</w:t>
      </w:r>
      <w:r w:rsidR="00E07955">
        <w:rPr>
          <w:rFonts w:ascii="Aptos" w:hAnsi="Aptos"/>
          <w:sz w:val="25"/>
          <w:szCs w:val="25"/>
        </w:rPr>
        <w:t>)</w:t>
      </w:r>
      <w:r w:rsidR="00E47C83">
        <w:rPr>
          <w:rFonts w:ascii="Aptos" w:hAnsi="Aptos"/>
          <w:sz w:val="25"/>
          <w:szCs w:val="25"/>
        </w:rPr>
        <w:t xml:space="preserve"> </w:t>
      </w:r>
    </w:p>
    <w:p w14:paraId="25CDEF39" w14:textId="77777777" w:rsidR="00694551" w:rsidRPr="00694551" w:rsidRDefault="00694551" w:rsidP="00694551">
      <w:pPr>
        <w:pStyle w:val="ListParagraph"/>
        <w:spacing w:before="120"/>
        <w:ind w:left="360"/>
        <w:rPr>
          <w:rFonts w:ascii="Aptos" w:hAnsi="Aptos"/>
          <w:sz w:val="16"/>
          <w:szCs w:val="16"/>
        </w:rPr>
      </w:pPr>
    </w:p>
    <w:p w14:paraId="0FD3B00E" w14:textId="405B6B6E" w:rsidR="00AC2351" w:rsidRPr="00092C13" w:rsidRDefault="00694551" w:rsidP="00AC2351">
      <w:pPr>
        <w:pStyle w:val="ListParagraph"/>
        <w:numPr>
          <w:ilvl w:val="0"/>
          <w:numId w:val="30"/>
        </w:numPr>
        <w:ind w:left="360"/>
        <w:rPr>
          <w:rFonts w:ascii="Aptos" w:hAnsi="Aptos"/>
          <w:sz w:val="25"/>
          <w:szCs w:val="25"/>
        </w:rPr>
      </w:pPr>
      <w:r>
        <w:rPr>
          <w:rFonts w:ascii="Aptos" w:hAnsi="Aptos"/>
          <w:sz w:val="25"/>
          <w:szCs w:val="25"/>
        </w:rPr>
        <w:t xml:space="preserve">Dr. Doty described Carly as </w:t>
      </w:r>
      <w:r w:rsidR="00C85891">
        <w:rPr>
          <w:rFonts w:ascii="Aptos" w:hAnsi="Aptos"/>
          <w:sz w:val="25"/>
          <w:szCs w:val="25"/>
        </w:rPr>
        <w:t>a bright child with</w:t>
      </w:r>
      <w:r w:rsidR="00723A3A">
        <w:rPr>
          <w:rFonts w:ascii="Aptos" w:hAnsi="Aptos"/>
          <w:sz w:val="25"/>
          <w:szCs w:val="25"/>
        </w:rPr>
        <w:t xml:space="preserve"> positive and personal strengths, including</w:t>
      </w:r>
      <w:r w:rsidR="00C85891">
        <w:rPr>
          <w:rFonts w:ascii="Aptos" w:hAnsi="Aptos"/>
          <w:sz w:val="25"/>
          <w:szCs w:val="25"/>
        </w:rPr>
        <w:t xml:space="preserve"> strong intellectual potential and non-verbal </w:t>
      </w:r>
      <w:r w:rsidR="00723A3A">
        <w:rPr>
          <w:rFonts w:ascii="Aptos" w:hAnsi="Aptos"/>
          <w:sz w:val="25"/>
          <w:szCs w:val="25"/>
        </w:rPr>
        <w:t>reasoning abilities</w:t>
      </w:r>
      <w:r w:rsidR="00E465E3">
        <w:rPr>
          <w:rFonts w:ascii="Aptos" w:hAnsi="Aptos"/>
          <w:sz w:val="25"/>
          <w:szCs w:val="25"/>
        </w:rPr>
        <w:t>,</w:t>
      </w:r>
      <w:r w:rsidR="00C85891">
        <w:rPr>
          <w:rFonts w:ascii="Aptos" w:hAnsi="Aptos"/>
          <w:sz w:val="25"/>
          <w:szCs w:val="25"/>
        </w:rPr>
        <w:t xml:space="preserve"> who may have difficulty accessing that potential due to weaknesses in her verbal intelligence. </w:t>
      </w:r>
      <w:r w:rsidR="00D13060" w:rsidRPr="005C4160">
        <w:rPr>
          <w:rFonts w:ascii="Aptos" w:hAnsi="Aptos"/>
          <w:sz w:val="25"/>
          <w:szCs w:val="25"/>
        </w:rPr>
        <w:t xml:space="preserve">In his report, Dr. Doty noted that Carly’s performance was “variable across domains,” </w:t>
      </w:r>
      <w:r w:rsidR="00651E91">
        <w:rPr>
          <w:rFonts w:ascii="Aptos" w:hAnsi="Aptos"/>
          <w:sz w:val="25"/>
          <w:szCs w:val="25"/>
        </w:rPr>
        <w:t xml:space="preserve">particularly on the WISC-V, </w:t>
      </w:r>
      <w:r w:rsidR="00D13060" w:rsidRPr="005C4160">
        <w:rPr>
          <w:rFonts w:ascii="Aptos" w:hAnsi="Aptos"/>
          <w:sz w:val="25"/>
          <w:szCs w:val="25"/>
        </w:rPr>
        <w:t xml:space="preserve">indicating unevenly developed cognitive </w:t>
      </w:r>
      <w:r w:rsidR="007C33E4" w:rsidRPr="005C4160">
        <w:rPr>
          <w:rFonts w:ascii="Aptos" w:hAnsi="Aptos"/>
          <w:sz w:val="25"/>
          <w:szCs w:val="25"/>
        </w:rPr>
        <w:t>abilities.</w:t>
      </w:r>
      <w:r w:rsidR="00AC2351">
        <w:rPr>
          <w:rStyle w:val="FootnoteReference"/>
          <w:rFonts w:ascii="Aptos" w:hAnsi="Aptos"/>
          <w:sz w:val="25"/>
          <w:szCs w:val="25"/>
        </w:rPr>
        <w:footnoteReference w:id="11"/>
      </w:r>
      <w:r w:rsidR="00E47C83">
        <w:rPr>
          <w:rFonts w:ascii="Aptos" w:hAnsi="Aptos"/>
          <w:sz w:val="25"/>
          <w:szCs w:val="25"/>
        </w:rPr>
        <w:t xml:space="preserve"> </w:t>
      </w:r>
      <w:r w:rsidR="007C33E4" w:rsidRPr="00E47C83">
        <w:rPr>
          <w:rFonts w:ascii="Aptos" w:hAnsi="Aptos"/>
          <w:sz w:val="25"/>
          <w:szCs w:val="25"/>
        </w:rPr>
        <w:t xml:space="preserve">He observed </w:t>
      </w:r>
      <w:r w:rsidR="006C3470">
        <w:rPr>
          <w:rFonts w:ascii="Aptos" w:hAnsi="Aptos"/>
          <w:sz w:val="25"/>
          <w:szCs w:val="25"/>
        </w:rPr>
        <w:t xml:space="preserve">a strength in her </w:t>
      </w:r>
      <w:r w:rsidR="007C33E4" w:rsidRPr="00E47C83">
        <w:rPr>
          <w:rFonts w:ascii="Aptos" w:hAnsi="Aptos"/>
          <w:sz w:val="25"/>
          <w:szCs w:val="25"/>
        </w:rPr>
        <w:t>nonverbal abilities</w:t>
      </w:r>
      <w:r w:rsidR="006C3470">
        <w:rPr>
          <w:rFonts w:ascii="Aptos" w:hAnsi="Aptos"/>
          <w:sz w:val="25"/>
          <w:szCs w:val="25"/>
        </w:rPr>
        <w:t xml:space="preserve">, </w:t>
      </w:r>
      <w:r w:rsidR="007C33E4" w:rsidRPr="00E47C83">
        <w:rPr>
          <w:rFonts w:ascii="Aptos" w:hAnsi="Aptos"/>
          <w:sz w:val="25"/>
          <w:szCs w:val="25"/>
        </w:rPr>
        <w:t>with her fluid reasoning and visual spatial indices falling in the high average and superior ranges respectively, whereas her verbal comprehension index was weaker</w:t>
      </w:r>
      <w:r w:rsidR="00922C00">
        <w:rPr>
          <w:rFonts w:ascii="Aptos" w:hAnsi="Aptos"/>
          <w:sz w:val="25"/>
          <w:szCs w:val="25"/>
        </w:rPr>
        <w:t>, falling</w:t>
      </w:r>
      <w:r w:rsidR="007C33E4" w:rsidRPr="00E47C83">
        <w:rPr>
          <w:rFonts w:ascii="Aptos" w:hAnsi="Aptos"/>
          <w:sz w:val="25"/>
          <w:szCs w:val="25"/>
        </w:rPr>
        <w:t xml:space="preserve"> </w:t>
      </w:r>
      <w:r w:rsidR="00651E91">
        <w:rPr>
          <w:rFonts w:ascii="Aptos" w:hAnsi="Aptos"/>
          <w:sz w:val="25"/>
          <w:szCs w:val="25"/>
        </w:rPr>
        <w:t>“</w:t>
      </w:r>
      <w:r w:rsidR="007C33E4" w:rsidRPr="00E47C83">
        <w:rPr>
          <w:rFonts w:ascii="Aptos" w:hAnsi="Aptos"/>
          <w:sz w:val="25"/>
          <w:szCs w:val="25"/>
        </w:rPr>
        <w:t>near the lower end of the average range.</w:t>
      </w:r>
      <w:r w:rsidR="00651E91">
        <w:rPr>
          <w:rFonts w:ascii="Aptos" w:hAnsi="Aptos"/>
          <w:sz w:val="25"/>
          <w:szCs w:val="25"/>
        </w:rPr>
        <w:t>”</w:t>
      </w:r>
      <w:r w:rsidR="00E47C83">
        <w:rPr>
          <w:rFonts w:ascii="Aptos" w:hAnsi="Aptos"/>
          <w:sz w:val="25"/>
          <w:szCs w:val="25"/>
        </w:rPr>
        <w:t xml:space="preserve"> Although Carly’s phonological processing, phonological awareness, and rapid symbol naming abilities were within age-based expectations on the NEPSY-II and the CTOPP, Dr. Doty described them as “weak relative to her superior nonverbal intelligence.”  </w:t>
      </w:r>
      <w:r w:rsidR="00FE17EF">
        <w:rPr>
          <w:rFonts w:ascii="Aptos" w:hAnsi="Aptos"/>
          <w:sz w:val="25"/>
          <w:szCs w:val="25"/>
        </w:rPr>
        <w:t xml:space="preserve">Dr. Doty </w:t>
      </w:r>
      <w:r w:rsidR="00E47C83">
        <w:rPr>
          <w:rFonts w:ascii="Aptos" w:hAnsi="Aptos"/>
          <w:sz w:val="25"/>
          <w:szCs w:val="25"/>
        </w:rPr>
        <w:t>reported that Carly’s academic achievement on the WIAT and the GORT-5</w:t>
      </w:r>
      <w:r w:rsidR="00FE17EF">
        <w:rPr>
          <w:rFonts w:ascii="Aptos" w:hAnsi="Aptos"/>
          <w:sz w:val="25"/>
          <w:szCs w:val="25"/>
        </w:rPr>
        <w:t xml:space="preserve"> were below expectations “based on her superior intellect</w:t>
      </w:r>
      <w:r w:rsidR="00E47C83">
        <w:rPr>
          <w:rFonts w:ascii="Aptos" w:hAnsi="Aptos"/>
          <w:sz w:val="25"/>
          <w:szCs w:val="25"/>
        </w:rPr>
        <w:t>,</w:t>
      </w:r>
      <w:r w:rsidR="00FE17EF">
        <w:rPr>
          <w:rFonts w:ascii="Aptos" w:hAnsi="Aptos"/>
          <w:sz w:val="25"/>
          <w:szCs w:val="25"/>
        </w:rPr>
        <w:t>”</w:t>
      </w:r>
      <w:r w:rsidR="00E47C83">
        <w:rPr>
          <w:rFonts w:ascii="Aptos" w:hAnsi="Aptos"/>
          <w:sz w:val="25"/>
          <w:szCs w:val="25"/>
        </w:rPr>
        <w:t xml:space="preserve"> particularly in </w:t>
      </w:r>
      <w:r w:rsidR="00E47C83" w:rsidRPr="00112B9D">
        <w:rPr>
          <w:rFonts w:ascii="Aptos" w:hAnsi="Aptos"/>
          <w:sz w:val="25"/>
          <w:szCs w:val="25"/>
        </w:rPr>
        <w:t>oral reading fluency, reading comprehension, and math skills</w:t>
      </w:r>
      <w:r w:rsidR="00FE17EF">
        <w:rPr>
          <w:rFonts w:ascii="Aptos" w:hAnsi="Aptos"/>
          <w:sz w:val="25"/>
          <w:szCs w:val="25"/>
        </w:rPr>
        <w:t xml:space="preserve"> (wh</w:t>
      </w:r>
      <w:r w:rsidR="00E465E3">
        <w:rPr>
          <w:rFonts w:ascii="Aptos" w:hAnsi="Aptos"/>
          <w:sz w:val="25"/>
          <w:szCs w:val="25"/>
        </w:rPr>
        <w:t>ich</w:t>
      </w:r>
      <w:r w:rsidR="00FE17EF">
        <w:rPr>
          <w:rFonts w:ascii="Aptos" w:hAnsi="Aptos"/>
          <w:sz w:val="25"/>
          <w:szCs w:val="25"/>
        </w:rPr>
        <w:t xml:space="preserve"> fell consistently below grade-level expectations)</w:t>
      </w:r>
      <w:r w:rsidR="00E47C83">
        <w:rPr>
          <w:rFonts w:ascii="Aptos" w:hAnsi="Aptos"/>
          <w:sz w:val="25"/>
          <w:szCs w:val="25"/>
        </w:rPr>
        <w:t xml:space="preserve">, though </w:t>
      </w:r>
      <w:r w:rsidR="00AC2351">
        <w:rPr>
          <w:rFonts w:ascii="Aptos" w:hAnsi="Aptos"/>
          <w:sz w:val="25"/>
          <w:szCs w:val="25"/>
        </w:rPr>
        <w:t>he</w:t>
      </w:r>
      <w:r w:rsidR="00E47C83">
        <w:rPr>
          <w:rFonts w:ascii="Aptos" w:hAnsi="Aptos"/>
          <w:sz w:val="25"/>
          <w:szCs w:val="25"/>
        </w:rPr>
        <w:t xml:space="preserve"> acknowledged that some of </w:t>
      </w:r>
      <w:r w:rsidR="00922C00">
        <w:rPr>
          <w:rFonts w:ascii="Aptos" w:hAnsi="Aptos"/>
          <w:sz w:val="25"/>
          <w:szCs w:val="25"/>
        </w:rPr>
        <w:t>her</w:t>
      </w:r>
      <w:r w:rsidR="00E47C83">
        <w:rPr>
          <w:rFonts w:ascii="Aptos" w:hAnsi="Aptos"/>
          <w:sz w:val="25"/>
          <w:szCs w:val="25"/>
        </w:rPr>
        <w:t xml:space="preserve"> scores </w:t>
      </w:r>
      <w:r w:rsidR="00AC2351">
        <w:rPr>
          <w:rFonts w:ascii="Aptos" w:hAnsi="Aptos"/>
          <w:sz w:val="25"/>
          <w:szCs w:val="25"/>
        </w:rPr>
        <w:t xml:space="preserve">were either not discrepant or not widely discrepant. </w:t>
      </w:r>
      <w:r w:rsidR="00922C00">
        <w:rPr>
          <w:rFonts w:ascii="Aptos" w:hAnsi="Aptos"/>
          <w:sz w:val="25"/>
          <w:szCs w:val="25"/>
        </w:rPr>
        <w:t xml:space="preserve">At Hearing, Dr. Doty hypothesized that Carly’s average range scores on measures of phonological awareness may be explained by her high intelligence masking her underlying dyslexia-related deficits. </w:t>
      </w:r>
      <w:r w:rsidR="00AC2351" w:rsidRPr="00112B9D">
        <w:rPr>
          <w:rFonts w:ascii="Aptos" w:hAnsi="Aptos"/>
          <w:sz w:val="25"/>
          <w:szCs w:val="25"/>
        </w:rPr>
        <w:t>(</w:t>
      </w:r>
      <w:r w:rsidR="00AC2351">
        <w:rPr>
          <w:rFonts w:ascii="Aptos" w:hAnsi="Aptos"/>
          <w:sz w:val="25"/>
          <w:szCs w:val="25"/>
        </w:rPr>
        <w:t xml:space="preserve">P-2; </w:t>
      </w:r>
      <w:r w:rsidR="00AC2351" w:rsidRPr="00112B9D">
        <w:rPr>
          <w:rFonts w:ascii="Aptos" w:hAnsi="Aptos"/>
          <w:sz w:val="25"/>
          <w:szCs w:val="25"/>
        </w:rPr>
        <w:t>Doty, I:</w:t>
      </w:r>
      <w:r w:rsidR="00AC2351">
        <w:rPr>
          <w:rFonts w:ascii="Aptos" w:hAnsi="Aptos"/>
          <w:sz w:val="25"/>
          <w:szCs w:val="25"/>
        </w:rPr>
        <w:t xml:space="preserve"> 85-90, 94-100, 154-57, 223-25</w:t>
      </w:r>
      <w:r w:rsidR="00922C00">
        <w:rPr>
          <w:rFonts w:ascii="Aptos" w:hAnsi="Aptos"/>
          <w:sz w:val="25"/>
          <w:szCs w:val="25"/>
        </w:rPr>
        <w:t>, 248-49</w:t>
      </w:r>
      <w:r w:rsidR="00AC2351">
        <w:rPr>
          <w:rFonts w:ascii="Aptos" w:hAnsi="Aptos"/>
          <w:sz w:val="25"/>
          <w:szCs w:val="25"/>
        </w:rPr>
        <w:t>)</w:t>
      </w:r>
      <w:r w:rsidR="00AC2351" w:rsidRPr="00AC2351">
        <w:rPr>
          <w:rFonts w:ascii="Aptos" w:hAnsi="Aptos"/>
          <w:sz w:val="25"/>
          <w:szCs w:val="25"/>
        </w:rPr>
        <w:t xml:space="preserve"> </w:t>
      </w:r>
    </w:p>
    <w:p w14:paraId="3206DE81" w14:textId="77777777" w:rsidR="00E47C83" w:rsidRPr="00785C81" w:rsidRDefault="00E47C83" w:rsidP="00AC2351">
      <w:pPr>
        <w:pStyle w:val="ListParagraph"/>
        <w:ind w:left="360"/>
        <w:rPr>
          <w:rFonts w:ascii="Aptos" w:hAnsi="Aptos"/>
          <w:sz w:val="16"/>
          <w:szCs w:val="16"/>
        </w:rPr>
      </w:pPr>
    </w:p>
    <w:p w14:paraId="21BB2BBF" w14:textId="0AE4E705" w:rsidR="00FA3068" w:rsidRDefault="00485A9A" w:rsidP="00AC2351">
      <w:pPr>
        <w:pStyle w:val="ListParagraph"/>
        <w:numPr>
          <w:ilvl w:val="0"/>
          <w:numId w:val="30"/>
        </w:numPr>
        <w:ind w:left="360"/>
        <w:rPr>
          <w:rFonts w:ascii="Aptos" w:hAnsi="Aptos"/>
          <w:sz w:val="25"/>
          <w:szCs w:val="25"/>
        </w:rPr>
      </w:pPr>
      <w:r>
        <w:rPr>
          <w:rFonts w:ascii="Aptos" w:hAnsi="Aptos"/>
          <w:sz w:val="25"/>
          <w:szCs w:val="25"/>
        </w:rPr>
        <w:t xml:space="preserve">Dr. Doty did not </w:t>
      </w:r>
      <w:r w:rsidR="00E165EB">
        <w:rPr>
          <w:rFonts w:ascii="Aptos" w:hAnsi="Aptos"/>
          <w:sz w:val="25"/>
          <w:szCs w:val="25"/>
        </w:rPr>
        <w:t xml:space="preserve">report a </w:t>
      </w:r>
      <w:proofErr w:type="gramStart"/>
      <w:r w:rsidR="00E165EB">
        <w:rPr>
          <w:rFonts w:ascii="Aptos" w:hAnsi="Aptos"/>
          <w:sz w:val="25"/>
          <w:szCs w:val="25"/>
        </w:rPr>
        <w:t>Full Scale</w:t>
      </w:r>
      <w:proofErr w:type="gramEnd"/>
      <w:r>
        <w:rPr>
          <w:rFonts w:ascii="Aptos" w:hAnsi="Aptos"/>
          <w:sz w:val="25"/>
          <w:szCs w:val="25"/>
        </w:rPr>
        <w:t xml:space="preserve"> I</w:t>
      </w:r>
      <w:r w:rsidR="00FA3068">
        <w:rPr>
          <w:rFonts w:ascii="Aptos" w:hAnsi="Aptos"/>
          <w:sz w:val="25"/>
          <w:szCs w:val="25"/>
        </w:rPr>
        <w:t xml:space="preserve">ntelligence </w:t>
      </w:r>
      <w:r>
        <w:rPr>
          <w:rFonts w:ascii="Aptos" w:hAnsi="Aptos"/>
          <w:sz w:val="25"/>
          <w:szCs w:val="25"/>
        </w:rPr>
        <w:t>Q</w:t>
      </w:r>
      <w:r w:rsidR="00FA3068">
        <w:rPr>
          <w:rFonts w:ascii="Aptos" w:hAnsi="Aptos"/>
          <w:sz w:val="25"/>
          <w:szCs w:val="25"/>
        </w:rPr>
        <w:t>uotient</w:t>
      </w:r>
      <w:r>
        <w:rPr>
          <w:rFonts w:ascii="Aptos" w:hAnsi="Aptos"/>
          <w:sz w:val="25"/>
          <w:szCs w:val="25"/>
        </w:rPr>
        <w:t xml:space="preserve"> </w:t>
      </w:r>
      <w:r w:rsidR="00E165EB">
        <w:rPr>
          <w:rFonts w:ascii="Aptos" w:hAnsi="Aptos"/>
          <w:sz w:val="25"/>
          <w:szCs w:val="25"/>
        </w:rPr>
        <w:t xml:space="preserve">(FSIQ) </w:t>
      </w:r>
      <w:r>
        <w:rPr>
          <w:rFonts w:ascii="Aptos" w:hAnsi="Aptos"/>
          <w:sz w:val="25"/>
          <w:szCs w:val="25"/>
        </w:rPr>
        <w:t xml:space="preserve">in his </w:t>
      </w:r>
      <w:r w:rsidR="00E165EB">
        <w:rPr>
          <w:rFonts w:ascii="Aptos" w:hAnsi="Aptos"/>
          <w:sz w:val="25"/>
          <w:szCs w:val="25"/>
        </w:rPr>
        <w:t>evaluation</w:t>
      </w:r>
      <w:r>
        <w:rPr>
          <w:rFonts w:ascii="Aptos" w:hAnsi="Aptos"/>
          <w:sz w:val="25"/>
          <w:szCs w:val="25"/>
        </w:rPr>
        <w:t xml:space="preserve"> because</w:t>
      </w:r>
      <w:r w:rsidR="00C24882">
        <w:rPr>
          <w:rFonts w:ascii="Aptos" w:hAnsi="Aptos"/>
          <w:sz w:val="25"/>
          <w:szCs w:val="25"/>
        </w:rPr>
        <w:t>, in his opinion,</w:t>
      </w:r>
      <w:r>
        <w:rPr>
          <w:rFonts w:ascii="Aptos" w:hAnsi="Aptos"/>
          <w:sz w:val="25"/>
          <w:szCs w:val="25"/>
        </w:rPr>
        <w:t xml:space="preserve"> </w:t>
      </w:r>
      <w:r w:rsidR="00E165EB">
        <w:rPr>
          <w:rFonts w:ascii="Aptos" w:hAnsi="Aptos"/>
          <w:sz w:val="25"/>
          <w:szCs w:val="25"/>
        </w:rPr>
        <w:t>it</w:t>
      </w:r>
      <w:r>
        <w:rPr>
          <w:rFonts w:ascii="Aptos" w:hAnsi="Aptos"/>
          <w:sz w:val="25"/>
          <w:szCs w:val="25"/>
        </w:rPr>
        <w:t xml:space="preserve"> is “not a valid representation of </w:t>
      </w:r>
      <w:r w:rsidR="00C24882">
        <w:rPr>
          <w:rFonts w:ascii="Aptos" w:hAnsi="Aptos"/>
          <w:sz w:val="25"/>
          <w:szCs w:val="25"/>
        </w:rPr>
        <w:t>[Carly’s]</w:t>
      </w:r>
      <w:r>
        <w:rPr>
          <w:rFonts w:ascii="Aptos" w:hAnsi="Aptos"/>
          <w:sz w:val="25"/>
          <w:szCs w:val="25"/>
        </w:rPr>
        <w:t xml:space="preserve"> true underlying </w:t>
      </w:r>
      <w:r>
        <w:rPr>
          <w:rFonts w:ascii="Aptos" w:hAnsi="Aptos"/>
          <w:sz w:val="25"/>
          <w:szCs w:val="25"/>
        </w:rPr>
        <w:lastRenderedPageBreak/>
        <w:t>intelligence”</w:t>
      </w:r>
      <w:r w:rsidR="00C24882">
        <w:rPr>
          <w:rFonts w:ascii="Aptos" w:hAnsi="Aptos"/>
          <w:sz w:val="25"/>
          <w:szCs w:val="25"/>
        </w:rPr>
        <w:t xml:space="preserve"> due to the unevenness of her cognitive profile</w:t>
      </w:r>
      <w:r w:rsidR="00DF3410">
        <w:rPr>
          <w:rFonts w:ascii="Aptos" w:hAnsi="Aptos"/>
          <w:sz w:val="25"/>
          <w:szCs w:val="25"/>
        </w:rPr>
        <w:t>.</w:t>
      </w:r>
      <w:r w:rsidR="00E165EB">
        <w:rPr>
          <w:rStyle w:val="FootnoteReference"/>
          <w:rFonts w:ascii="Aptos" w:hAnsi="Aptos"/>
          <w:sz w:val="25"/>
          <w:szCs w:val="25"/>
        </w:rPr>
        <w:footnoteReference w:id="12"/>
      </w:r>
      <w:r>
        <w:rPr>
          <w:rFonts w:ascii="Aptos" w:hAnsi="Aptos"/>
          <w:sz w:val="25"/>
          <w:szCs w:val="25"/>
        </w:rPr>
        <w:t xml:space="preserve"> </w:t>
      </w:r>
      <w:r w:rsidR="00E165EB">
        <w:rPr>
          <w:rFonts w:ascii="Aptos" w:hAnsi="Aptos"/>
          <w:sz w:val="25"/>
          <w:szCs w:val="25"/>
        </w:rPr>
        <w:t>(P-2) Moreover, he</w:t>
      </w:r>
      <w:r w:rsidR="00E47C83">
        <w:rPr>
          <w:rFonts w:ascii="Aptos" w:hAnsi="Aptos"/>
          <w:sz w:val="25"/>
          <w:szCs w:val="25"/>
        </w:rPr>
        <w:t xml:space="preserve"> employed an unusual method to calculate Carly’s intellectual potential</w:t>
      </w:r>
      <w:r>
        <w:rPr>
          <w:rFonts w:ascii="Aptos" w:hAnsi="Aptos"/>
          <w:sz w:val="25"/>
          <w:szCs w:val="25"/>
        </w:rPr>
        <w:t>, which he reported in the superior range</w:t>
      </w:r>
      <w:r w:rsidR="00640637">
        <w:rPr>
          <w:rFonts w:ascii="Aptos" w:hAnsi="Aptos"/>
          <w:sz w:val="25"/>
          <w:szCs w:val="25"/>
        </w:rPr>
        <w:t xml:space="preserve">. </w:t>
      </w:r>
      <w:r>
        <w:rPr>
          <w:rFonts w:ascii="Aptos" w:hAnsi="Aptos"/>
          <w:sz w:val="25"/>
          <w:szCs w:val="25"/>
        </w:rPr>
        <w:t>Given what he characterized as t</w:t>
      </w:r>
      <w:r w:rsidR="00AC2351">
        <w:rPr>
          <w:rFonts w:ascii="Aptos" w:hAnsi="Aptos"/>
          <w:sz w:val="25"/>
          <w:szCs w:val="25"/>
        </w:rPr>
        <w:t>he unusual gap</w:t>
      </w:r>
      <w:r w:rsidR="00AC2351" w:rsidRPr="00C93217">
        <w:rPr>
          <w:rFonts w:ascii="Aptos" w:hAnsi="Aptos"/>
          <w:sz w:val="25"/>
          <w:szCs w:val="25"/>
        </w:rPr>
        <w:t xml:space="preserve"> between </w:t>
      </w:r>
      <w:r w:rsidR="00AC2351">
        <w:rPr>
          <w:rFonts w:ascii="Aptos" w:hAnsi="Aptos"/>
          <w:sz w:val="25"/>
          <w:szCs w:val="25"/>
        </w:rPr>
        <w:t>Carly’s</w:t>
      </w:r>
      <w:r w:rsidR="00AC2351" w:rsidRPr="00C93217">
        <w:rPr>
          <w:rFonts w:ascii="Aptos" w:hAnsi="Aptos"/>
          <w:sz w:val="25"/>
          <w:szCs w:val="25"/>
        </w:rPr>
        <w:t xml:space="preserve"> verbal performance and her intellect</w:t>
      </w:r>
      <w:r w:rsidR="00AC2351">
        <w:rPr>
          <w:rFonts w:ascii="Aptos" w:hAnsi="Aptos"/>
          <w:sz w:val="25"/>
          <w:szCs w:val="25"/>
        </w:rPr>
        <w:t>, Dr. Do</w:t>
      </w:r>
      <w:r w:rsidR="00651E91">
        <w:rPr>
          <w:rFonts w:ascii="Aptos" w:hAnsi="Aptos"/>
          <w:sz w:val="25"/>
          <w:szCs w:val="25"/>
        </w:rPr>
        <w:t>t</w:t>
      </w:r>
      <w:r w:rsidR="00AC2351">
        <w:rPr>
          <w:rFonts w:ascii="Aptos" w:hAnsi="Aptos"/>
          <w:sz w:val="25"/>
          <w:szCs w:val="25"/>
        </w:rPr>
        <w:t xml:space="preserve">y </w:t>
      </w:r>
      <w:r w:rsidR="00C24882">
        <w:rPr>
          <w:rFonts w:ascii="Aptos" w:hAnsi="Aptos"/>
          <w:sz w:val="25"/>
          <w:szCs w:val="25"/>
        </w:rPr>
        <w:t>is of the opinion that</w:t>
      </w:r>
      <w:r w:rsidR="00AC2351" w:rsidRPr="00C93217">
        <w:rPr>
          <w:rFonts w:ascii="Aptos" w:hAnsi="Aptos"/>
          <w:sz w:val="25"/>
          <w:szCs w:val="25"/>
        </w:rPr>
        <w:t xml:space="preserve"> it is appropriate to calculate her overall intelligence using measures of nonverbal intelligence only, </w:t>
      </w:r>
      <w:r>
        <w:rPr>
          <w:rFonts w:ascii="Aptos" w:hAnsi="Aptos"/>
          <w:sz w:val="25"/>
          <w:szCs w:val="25"/>
        </w:rPr>
        <w:t>to</w:t>
      </w:r>
      <w:r w:rsidR="00AC2351" w:rsidRPr="00C93217">
        <w:rPr>
          <w:rFonts w:ascii="Aptos" w:hAnsi="Aptos"/>
          <w:sz w:val="25"/>
          <w:szCs w:val="25"/>
        </w:rPr>
        <w:t xml:space="preserve"> “side-step the language-intensive measures.”</w:t>
      </w:r>
      <w:r w:rsidR="00AC2351">
        <w:rPr>
          <w:rStyle w:val="FootnoteReference"/>
          <w:rFonts w:ascii="Aptos" w:hAnsi="Aptos"/>
          <w:sz w:val="25"/>
          <w:szCs w:val="25"/>
        </w:rPr>
        <w:footnoteReference w:id="13"/>
      </w:r>
      <w:r w:rsidR="00AC2351" w:rsidRPr="00C93217">
        <w:rPr>
          <w:rFonts w:ascii="Aptos" w:hAnsi="Aptos"/>
          <w:sz w:val="25"/>
          <w:szCs w:val="25"/>
        </w:rPr>
        <w:t xml:space="preserve"> Specifically, </w:t>
      </w:r>
      <w:r>
        <w:rPr>
          <w:rFonts w:ascii="Aptos" w:hAnsi="Aptos"/>
          <w:sz w:val="25"/>
          <w:szCs w:val="25"/>
        </w:rPr>
        <w:t xml:space="preserve">according to Dr. Doty, </w:t>
      </w:r>
      <w:r w:rsidR="00AC2351" w:rsidRPr="00C93217">
        <w:rPr>
          <w:rFonts w:ascii="Aptos" w:hAnsi="Aptos"/>
          <w:sz w:val="25"/>
          <w:szCs w:val="25"/>
        </w:rPr>
        <w:t>the nonverbal index</w:t>
      </w:r>
      <w:r w:rsidR="00AC2351">
        <w:rPr>
          <w:rFonts w:ascii="Aptos" w:hAnsi="Aptos"/>
          <w:sz w:val="25"/>
          <w:szCs w:val="25"/>
        </w:rPr>
        <w:t xml:space="preserve"> (NVI)</w:t>
      </w:r>
      <w:r w:rsidR="00AC2351" w:rsidRPr="00C93217">
        <w:rPr>
          <w:rFonts w:ascii="Aptos" w:hAnsi="Aptos"/>
          <w:sz w:val="25"/>
          <w:szCs w:val="25"/>
        </w:rPr>
        <w:t>, which excludes verbally based subtests such as vocabulary, similarities, and auditory working memory, “should be considered the best representation of her underlying potential</w:t>
      </w:r>
      <w:r>
        <w:rPr>
          <w:rFonts w:ascii="Aptos" w:hAnsi="Aptos"/>
          <w:sz w:val="25"/>
          <w:szCs w:val="25"/>
        </w:rPr>
        <w:t>.</w:t>
      </w:r>
      <w:r w:rsidR="00AC2351" w:rsidRPr="00C93217">
        <w:rPr>
          <w:rFonts w:ascii="Aptos" w:hAnsi="Aptos"/>
          <w:sz w:val="25"/>
          <w:szCs w:val="25"/>
        </w:rPr>
        <w:t>” (P-2; Doty, I: 88-93</w:t>
      </w:r>
      <w:r w:rsidR="00AC2351">
        <w:rPr>
          <w:rFonts w:ascii="Aptos" w:hAnsi="Aptos"/>
          <w:sz w:val="25"/>
          <w:szCs w:val="25"/>
        </w:rPr>
        <w:t>, 226-32</w:t>
      </w:r>
      <w:r w:rsidR="00B5395A">
        <w:rPr>
          <w:rFonts w:ascii="Aptos" w:hAnsi="Aptos"/>
          <w:sz w:val="25"/>
          <w:szCs w:val="25"/>
        </w:rPr>
        <w:t>, II: 315</w:t>
      </w:r>
      <w:r w:rsidR="00AC2351" w:rsidRPr="00C93217">
        <w:rPr>
          <w:rFonts w:ascii="Aptos" w:hAnsi="Aptos"/>
          <w:sz w:val="25"/>
          <w:szCs w:val="25"/>
        </w:rPr>
        <w:t xml:space="preserve">) </w:t>
      </w:r>
    </w:p>
    <w:p w14:paraId="248A063F" w14:textId="77777777" w:rsidR="00FA3068" w:rsidRPr="00FA3068" w:rsidRDefault="00FA3068" w:rsidP="00FA3068">
      <w:pPr>
        <w:pStyle w:val="ListParagraph"/>
        <w:rPr>
          <w:rFonts w:ascii="Aptos" w:hAnsi="Aptos"/>
          <w:sz w:val="25"/>
          <w:szCs w:val="25"/>
        </w:rPr>
      </w:pPr>
    </w:p>
    <w:p w14:paraId="5CF1DE8B" w14:textId="7EA89E33" w:rsidR="00AC2351" w:rsidRPr="00AC2351" w:rsidRDefault="00AC2351" w:rsidP="00AC2351">
      <w:pPr>
        <w:pStyle w:val="ListParagraph"/>
        <w:numPr>
          <w:ilvl w:val="0"/>
          <w:numId w:val="30"/>
        </w:numPr>
        <w:ind w:left="360"/>
        <w:rPr>
          <w:rFonts w:ascii="Aptos" w:hAnsi="Aptos"/>
          <w:sz w:val="25"/>
          <w:szCs w:val="25"/>
        </w:rPr>
      </w:pPr>
      <w:r w:rsidRPr="00C93217">
        <w:rPr>
          <w:rFonts w:ascii="Aptos" w:hAnsi="Aptos"/>
          <w:sz w:val="25"/>
          <w:szCs w:val="25"/>
        </w:rPr>
        <w:t>On cross-examination, Dr. Doty acknowledged that</w:t>
      </w:r>
      <w:r>
        <w:rPr>
          <w:rFonts w:ascii="Aptos" w:hAnsi="Aptos"/>
          <w:sz w:val="25"/>
          <w:szCs w:val="25"/>
        </w:rPr>
        <w:t xml:space="preserve"> Carly’s reading and academic achievement “is commensurate with her verbal profile,” and that</w:t>
      </w:r>
      <w:r w:rsidRPr="00C93217">
        <w:rPr>
          <w:rFonts w:ascii="Aptos" w:hAnsi="Aptos"/>
          <w:sz w:val="25"/>
          <w:szCs w:val="25"/>
        </w:rPr>
        <w:t xml:space="preserve"> his description of </w:t>
      </w:r>
      <w:r>
        <w:rPr>
          <w:rFonts w:ascii="Aptos" w:hAnsi="Aptos"/>
          <w:sz w:val="25"/>
          <w:szCs w:val="25"/>
        </w:rPr>
        <w:t>her</w:t>
      </w:r>
      <w:r w:rsidRPr="00C93217">
        <w:rPr>
          <w:rFonts w:ascii="Aptos" w:hAnsi="Aptos"/>
          <w:sz w:val="25"/>
          <w:szCs w:val="25"/>
        </w:rPr>
        <w:t xml:space="preserve"> intellectual functioning as “above average” and “superior,” reference</w:t>
      </w:r>
      <w:r w:rsidR="00485A9A">
        <w:rPr>
          <w:rFonts w:ascii="Aptos" w:hAnsi="Aptos"/>
          <w:sz w:val="25"/>
          <w:szCs w:val="25"/>
        </w:rPr>
        <w:t>s</w:t>
      </w:r>
      <w:r w:rsidRPr="00C93217">
        <w:rPr>
          <w:rFonts w:ascii="Aptos" w:hAnsi="Aptos"/>
          <w:sz w:val="25"/>
          <w:szCs w:val="25"/>
        </w:rPr>
        <w:t xml:space="preserve"> her nonverbal intellect only</w:t>
      </w:r>
      <w:r>
        <w:rPr>
          <w:rFonts w:ascii="Aptos" w:hAnsi="Aptos"/>
          <w:sz w:val="25"/>
          <w:szCs w:val="25"/>
        </w:rPr>
        <w:t>.</w:t>
      </w:r>
      <w:r w:rsidRPr="00C93217">
        <w:rPr>
          <w:rFonts w:ascii="Aptos" w:hAnsi="Aptos"/>
          <w:sz w:val="25"/>
          <w:szCs w:val="25"/>
        </w:rPr>
        <w:t xml:space="preserve"> (Doty, I: 154</w:t>
      </w:r>
      <w:r>
        <w:rPr>
          <w:rFonts w:ascii="Aptos" w:hAnsi="Aptos"/>
          <w:sz w:val="25"/>
          <w:szCs w:val="25"/>
        </w:rPr>
        <w:t>, 236</w:t>
      </w:r>
      <w:r w:rsidRPr="00C93217">
        <w:rPr>
          <w:rFonts w:ascii="Aptos" w:hAnsi="Aptos"/>
          <w:sz w:val="25"/>
          <w:szCs w:val="25"/>
        </w:rPr>
        <w:t>)</w:t>
      </w:r>
      <w:r>
        <w:rPr>
          <w:rFonts w:ascii="Aptos" w:hAnsi="Aptos"/>
          <w:sz w:val="25"/>
          <w:szCs w:val="25"/>
        </w:rPr>
        <w:t xml:space="preserve"> Dr. Doty </w:t>
      </w:r>
      <w:r w:rsidR="00651E91">
        <w:rPr>
          <w:rFonts w:ascii="Aptos" w:hAnsi="Aptos"/>
          <w:sz w:val="25"/>
          <w:szCs w:val="25"/>
        </w:rPr>
        <w:t>d</w:t>
      </w:r>
      <w:r w:rsidR="00FA3068">
        <w:rPr>
          <w:rFonts w:ascii="Aptos" w:hAnsi="Aptos"/>
          <w:sz w:val="25"/>
          <w:szCs w:val="25"/>
        </w:rPr>
        <w:t>id</w:t>
      </w:r>
      <w:r w:rsidR="00651E91">
        <w:rPr>
          <w:rFonts w:ascii="Aptos" w:hAnsi="Aptos"/>
          <w:sz w:val="25"/>
          <w:szCs w:val="25"/>
        </w:rPr>
        <w:t xml:space="preserve"> not</w:t>
      </w:r>
      <w:r>
        <w:rPr>
          <w:rFonts w:ascii="Aptos" w:hAnsi="Aptos"/>
          <w:sz w:val="25"/>
          <w:szCs w:val="25"/>
        </w:rPr>
        <w:t xml:space="preserve"> see an issue with his failure to explain explicitly that his reporting of Carly’s intellectual potential was based only on a nonverbal index score. (Doty, I: 266-70)</w:t>
      </w:r>
    </w:p>
    <w:p w14:paraId="45F82D62" w14:textId="77777777" w:rsidR="00AC2351" w:rsidRPr="00C404B4" w:rsidRDefault="00AC2351" w:rsidP="00AC2351">
      <w:pPr>
        <w:pStyle w:val="ListParagraph"/>
        <w:ind w:left="360"/>
        <w:rPr>
          <w:rFonts w:ascii="Aptos" w:hAnsi="Aptos"/>
          <w:sz w:val="16"/>
          <w:szCs w:val="16"/>
        </w:rPr>
      </w:pPr>
    </w:p>
    <w:p w14:paraId="16402824" w14:textId="1B650698" w:rsidR="002E40D5" w:rsidRDefault="002E40D5" w:rsidP="00C93217">
      <w:pPr>
        <w:pStyle w:val="ListParagraph"/>
        <w:numPr>
          <w:ilvl w:val="0"/>
          <w:numId w:val="30"/>
        </w:numPr>
        <w:ind w:left="360"/>
        <w:rPr>
          <w:rFonts w:ascii="Aptos" w:hAnsi="Aptos"/>
          <w:sz w:val="25"/>
          <w:szCs w:val="25"/>
        </w:rPr>
      </w:pPr>
      <w:r>
        <w:rPr>
          <w:rFonts w:ascii="Aptos" w:hAnsi="Aptos"/>
          <w:sz w:val="25"/>
          <w:szCs w:val="25"/>
        </w:rPr>
        <w:t>Pressed further regarding his choice to calculate and describe Carly’s intellectual potential using her NVI scores rather than a FSIQ, Dr. Doty testified that it is a “subjective judgment by the clinician, but there are very clear guidelines as to when it’s appropriate to use those and not, [which] are available through the test publisher.” (Doty, II: 297-98)</w:t>
      </w:r>
      <w:r w:rsidR="00640637">
        <w:rPr>
          <w:rFonts w:ascii="Aptos" w:hAnsi="Aptos"/>
          <w:sz w:val="25"/>
          <w:szCs w:val="25"/>
        </w:rPr>
        <w:t xml:space="preserve"> </w:t>
      </w:r>
      <w:r w:rsidR="00640637" w:rsidRPr="00922C00">
        <w:rPr>
          <w:rFonts w:ascii="Aptos" w:hAnsi="Aptos"/>
        </w:rPr>
        <w:t xml:space="preserve">As </w:t>
      </w:r>
      <w:r w:rsidR="00640637">
        <w:rPr>
          <w:rFonts w:ascii="Aptos" w:hAnsi="Aptos"/>
        </w:rPr>
        <w:t>explained in detail</w:t>
      </w:r>
      <w:r w:rsidR="00640637" w:rsidRPr="00922C00">
        <w:rPr>
          <w:rFonts w:ascii="Aptos" w:hAnsi="Aptos"/>
        </w:rPr>
        <w:t xml:space="preserve"> below, </w:t>
      </w:r>
      <w:r w:rsidR="00133576">
        <w:rPr>
          <w:rFonts w:ascii="Aptos" w:hAnsi="Aptos"/>
        </w:rPr>
        <w:t xml:space="preserve">school psychologists at Franklin and </w:t>
      </w:r>
      <w:r w:rsidR="00640637" w:rsidRPr="00922C00">
        <w:rPr>
          <w:rFonts w:ascii="Aptos" w:hAnsi="Aptos"/>
        </w:rPr>
        <w:t xml:space="preserve">Acton-Boxborough </w:t>
      </w:r>
      <w:r w:rsidR="00133576">
        <w:rPr>
          <w:rFonts w:ascii="Aptos" w:hAnsi="Aptos"/>
        </w:rPr>
        <w:t xml:space="preserve">both </w:t>
      </w:r>
      <w:r w:rsidR="00640637">
        <w:rPr>
          <w:rFonts w:ascii="Aptos" w:hAnsi="Aptos"/>
        </w:rPr>
        <w:t>testified this was not an appropriate method to use with Carly.</w:t>
      </w:r>
      <w:r w:rsidR="00640637" w:rsidRPr="00922C00">
        <w:rPr>
          <w:rFonts w:ascii="Aptos" w:hAnsi="Aptos"/>
        </w:rPr>
        <w:t xml:space="preserve"> (Curry, II: 439-40; Teager, IV: 891, 904)</w:t>
      </w:r>
    </w:p>
    <w:p w14:paraId="66808DCF" w14:textId="77777777" w:rsidR="002E40D5" w:rsidRPr="007E40A7" w:rsidRDefault="002E40D5" w:rsidP="007E40A7">
      <w:pPr>
        <w:rPr>
          <w:rFonts w:ascii="Aptos" w:hAnsi="Aptos"/>
          <w:sz w:val="16"/>
          <w:szCs w:val="16"/>
        </w:rPr>
      </w:pPr>
    </w:p>
    <w:p w14:paraId="2F32DFB8" w14:textId="4B53818D" w:rsidR="004B423F" w:rsidRPr="002E40D5" w:rsidRDefault="00723A3A" w:rsidP="002E40D5">
      <w:pPr>
        <w:pStyle w:val="ListParagraph"/>
        <w:numPr>
          <w:ilvl w:val="0"/>
          <w:numId w:val="30"/>
        </w:numPr>
        <w:ind w:left="360"/>
        <w:rPr>
          <w:rFonts w:ascii="Aptos" w:hAnsi="Aptos"/>
          <w:sz w:val="25"/>
          <w:szCs w:val="25"/>
        </w:rPr>
      </w:pPr>
      <w:r w:rsidRPr="002E40D5">
        <w:rPr>
          <w:rFonts w:ascii="Aptos" w:hAnsi="Aptos"/>
          <w:sz w:val="25"/>
          <w:szCs w:val="25"/>
        </w:rPr>
        <w:t xml:space="preserve">Following testing, </w:t>
      </w:r>
      <w:r w:rsidR="001F5407" w:rsidRPr="002E40D5">
        <w:rPr>
          <w:rFonts w:ascii="Aptos" w:hAnsi="Aptos"/>
          <w:sz w:val="25"/>
          <w:szCs w:val="25"/>
        </w:rPr>
        <w:t xml:space="preserve">Dr. Doty diagnosed Carly with a Specific Learning Disorder </w:t>
      </w:r>
      <w:r w:rsidR="00651E91">
        <w:rPr>
          <w:rFonts w:ascii="Aptos" w:hAnsi="Aptos"/>
          <w:sz w:val="25"/>
          <w:szCs w:val="25"/>
        </w:rPr>
        <w:t xml:space="preserve">(SLD) </w:t>
      </w:r>
      <w:r w:rsidR="001F5407" w:rsidRPr="002E40D5">
        <w:rPr>
          <w:rFonts w:ascii="Aptos" w:hAnsi="Aptos"/>
          <w:sz w:val="25"/>
          <w:szCs w:val="25"/>
        </w:rPr>
        <w:t xml:space="preserve">with </w:t>
      </w:r>
      <w:r w:rsidR="00FF115C">
        <w:rPr>
          <w:rFonts w:ascii="Aptos" w:hAnsi="Aptos"/>
          <w:sz w:val="25"/>
          <w:szCs w:val="25"/>
        </w:rPr>
        <w:t>I</w:t>
      </w:r>
      <w:r w:rsidR="001F5407" w:rsidRPr="002E40D5">
        <w:rPr>
          <w:rFonts w:ascii="Aptos" w:hAnsi="Aptos"/>
          <w:sz w:val="25"/>
          <w:szCs w:val="25"/>
        </w:rPr>
        <w:t>mpairments in Reading, Math, and Spelling;</w:t>
      </w:r>
      <w:r w:rsidR="00AC2351">
        <w:rPr>
          <w:rStyle w:val="FootnoteReference"/>
          <w:rFonts w:ascii="Aptos" w:hAnsi="Aptos"/>
          <w:sz w:val="25"/>
          <w:szCs w:val="25"/>
        </w:rPr>
        <w:footnoteReference w:id="14"/>
      </w:r>
      <w:r w:rsidR="001F5407" w:rsidRPr="002E40D5">
        <w:rPr>
          <w:rFonts w:ascii="Aptos" w:hAnsi="Aptos"/>
          <w:sz w:val="25"/>
          <w:szCs w:val="25"/>
        </w:rPr>
        <w:t xml:space="preserve"> Dyslexia; Dyscalculia; and an Unspecified Communication Disorder.</w:t>
      </w:r>
      <w:r w:rsidR="00694551" w:rsidRPr="002E40D5">
        <w:rPr>
          <w:rFonts w:ascii="Aptos" w:hAnsi="Aptos"/>
          <w:sz w:val="25"/>
          <w:szCs w:val="25"/>
        </w:rPr>
        <w:t xml:space="preserve"> </w:t>
      </w:r>
      <w:r w:rsidRPr="002E40D5">
        <w:rPr>
          <w:rFonts w:ascii="Aptos" w:hAnsi="Aptos"/>
          <w:sz w:val="25"/>
          <w:szCs w:val="25"/>
        </w:rPr>
        <w:t>He recommended</w:t>
      </w:r>
      <w:r w:rsidR="00430F9D" w:rsidRPr="002E40D5">
        <w:rPr>
          <w:rFonts w:ascii="Aptos" w:hAnsi="Aptos"/>
          <w:sz w:val="25"/>
          <w:szCs w:val="25"/>
        </w:rPr>
        <w:t xml:space="preserve"> what he described as a “more moderate level of service delivery,” comprised </w:t>
      </w:r>
      <w:r w:rsidRPr="002E40D5">
        <w:rPr>
          <w:rFonts w:ascii="Aptos" w:hAnsi="Aptos"/>
          <w:sz w:val="25"/>
          <w:szCs w:val="25"/>
        </w:rPr>
        <w:t xml:space="preserve">of </w:t>
      </w:r>
      <w:r w:rsidR="004B5A16" w:rsidRPr="002E40D5">
        <w:rPr>
          <w:rFonts w:ascii="Aptos" w:hAnsi="Aptos"/>
          <w:sz w:val="25"/>
          <w:szCs w:val="25"/>
        </w:rPr>
        <w:t>pull-out services. Specifically, Dr. Doty recommended that Carly receive</w:t>
      </w:r>
      <w:r w:rsidR="00FE17EF">
        <w:rPr>
          <w:rFonts w:ascii="Aptos" w:hAnsi="Aptos"/>
          <w:sz w:val="25"/>
          <w:szCs w:val="25"/>
        </w:rPr>
        <w:t xml:space="preserve"> multisensory</w:t>
      </w:r>
      <w:r w:rsidRPr="002E40D5">
        <w:rPr>
          <w:rFonts w:ascii="Aptos" w:hAnsi="Aptos"/>
          <w:sz w:val="25"/>
          <w:szCs w:val="25"/>
        </w:rPr>
        <w:t xml:space="preserve"> </w:t>
      </w:r>
      <w:r w:rsidR="00FE17EF">
        <w:rPr>
          <w:rFonts w:ascii="Aptos" w:hAnsi="Aptos"/>
          <w:sz w:val="25"/>
          <w:szCs w:val="25"/>
        </w:rPr>
        <w:t>rules</w:t>
      </w:r>
      <w:r w:rsidRPr="002E40D5">
        <w:rPr>
          <w:rFonts w:ascii="Aptos" w:hAnsi="Aptos"/>
          <w:sz w:val="25"/>
          <w:szCs w:val="25"/>
        </w:rPr>
        <w:t>-based reading instruction</w:t>
      </w:r>
      <w:r w:rsidR="00430F9D" w:rsidRPr="002E40D5">
        <w:rPr>
          <w:rFonts w:ascii="Aptos" w:hAnsi="Aptos"/>
          <w:sz w:val="25"/>
          <w:szCs w:val="25"/>
        </w:rPr>
        <w:t xml:space="preserve"> such as Wilson or Orton-Gillingham</w:t>
      </w:r>
      <w:r w:rsidRPr="002E40D5">
        <w:rPr>
          <w:rFonts w:ascii="Aptos" w:hAnsi="Aptos"/>
          <w:sz w:val="25"/>
          <w:szCs w:val="25"/>
        </w:rPr>
        <w:t xml:space="preserve"> (</w:t>
      </w:r>
      <w:r w:rsidR="00430F9D" w:rsidRPr="002E40D5">
        <w:rPr>
          <w:rFonts w:ascii="Aptos" w:hAnsi="Aptos"/>
          <w:sz w:val="25"/>
          <w:szCs w:val="25"/>
        </w:rPr>
        <w:t>3</w:t>
      </w:r>
      <w:r w:rsidRPr="002E40D5">
        <w:rPr>
          <w:rFonts w:ascii="Aptos" w:hAnsi="Aptos"/>
          <w:sz w:val="25"/>
          <w:szCs w:val="25"/>
        </w:rPr>
        <w:t>x45 minutes/week); servi</w:t>
      </w:r>
      <w:r w:rsidR="00E07955" w:rsidRPr="002E40D5">
        <w:rPr>
          <w:rFonts w:ascii="Aptos" w:hAnsi="Aptos"/>
          <w:sz w:val="25"/>
          <w:szCs w:val="25"/>
        </w:rPr>
        <w:t>c</w:t>
      </w:r>
      <w:r w:rsidRPr="002E40D5">
        <w:rPr>
          <w:rFonts w:ascii="Aptos" w:hAnsi="Aptos"/>
          <w:sz w:val="25"/>
          <w:szCs w:val="25"/>
        </w:rPr>
        <w:t>es for dyscal</w:t>
      </w:r>
      <w:r w:rsidR="004B5A16" w:rsidRPr="002E40D5">
        <w:rPr>
          <w:rFonts w:ascii="Aptos" w:hAnsi="Aptos"/>
          <w:sz w:val="25"/>
          <w:szCs w:val="25"/>
        </w:rPr>
        <w:t>c</w:t>
      </w:r>
      <w:r w:rsidRPr="002E40D5">
        <w:rPr>
          <w:rFonts w:ascii="Aptos" w:hAnsi="Aptos"/>
          <w:sz w:val="25"/>
          <w:szCs w:val="25"/>
        </w:rPr>
        <w:t>ulia (2</w:t>
      </w:r>
      <w:r w:rsidR="004B5A16" w:rsidRPr="002E40D5">
        <w:rPr>
          <w:rFonts w:ascii="Aptos" w:hAnsi="Aptos"/>
          <w:sz w:val="25"/>
          <w:szCs w:val="25"/>
        </w:rPr>
        <w:t xml:space="preserve"> or </w:t>
      </w:r>
      <w:r w:rsidRPr="002E40D5">
        <w:rPr>
          <w:rFonts w:ascii="Aptos" w:hAnsi="Aptos"/>
          <w:sz w:val="25"/>
          <w:szCs w:val="25"/>
        </w:rPr>
        <w:t>3x30-45 minutes/week); and speech</w:t>
      </w:r>
      <w:r w:rsidR="00640637">
        <w:rPr>
          <w:rFonts w:ascii="Aptos" w:hAnsi="Aptos"/>
          <w:sz w:val="25"/>
          <w:szCs w:val="25"/>
        </w:rPr>
        <w:t>/</w:t>
      </w:r>
      <w:r w:rsidRPr="002E40D5">
        <w:rPr>
          <w:rFonts w:ascii="Aptos" w:hAnsi="Aptos"/>
          <w:sz w:val="25"/>
          <w:szCs w:val="25"/>
        </w:rPr>
        <w:t xml:space="preserve">language therapy </w:t>
      </w:r>
      <w:r w:rsidRPr="002E40D5">
        <w:rPr>
          <w:rFonts w:ascii="Aptos" w:hAnsi="Aptos"/>
          <w:sz w:val="25"/>
          <w:szCs w:val="25"/>
        </w:rPr>
        <w:lastRenderedPageBreak/>
        <w:t>(1x30-45 minutes/week)</w:t>
      </w:r>
      <w:r w:rsidR="004B5A16" w:rsidRPr="002E40D5">
        <w:rPr>
          <w:rFonts w:ascii="Aptos" w:hAnsi="Aptos"/>
          <w:sz w:val="25"/>
          <w:szCs w:val="25"/>
        </w:rPr>
        <w:t>.</w:t>
      </w:r>
      <w:r w:rsidR="00640637">
        <w:rPr>
          <w:rStyle w:val="FootnoteReference"/>
          <w:rFonts w:ascii="Aptos" w:hAnsi="Aptos"/>
          <w:sz w:val="25"/>
          <w:szCs w:val="25"/>
        </w:rPr>
        <w:footnoteReference w:id="15"/>
      </w:r>
      <w:r w:rsidR="004B5A16" w:rsidRPr="002E40D5">
        <w:rPr>
          <w:rFonts w:ascii="Aptos" w:hAnsi="Aptos"/>
          <w:sz w:val="25"/>
          <w:szCs w:val="25"/>
        </w:rPr>
        <w:t xml:space="preserve"> </w:t>
      </w:r>
      <w:r w:rsidR="00640637">
        <w:rPr>
          <w:rFonts w:ascii="Aptos" w:hAnsi="Aptos"/>
          <w:sz w:val="25"/>
          <w:szCs w:val="25"/>
        </w:rPr>
        <w:t>He</w:t>
      </w:r>
      <w:r w:rsidRPr="002E40D5">
        <w:rPr>
          <w:rFonts w:ascii="Aptos" w:hAnsi="Aptos"/>
          <w:sz w:val="25"/>
          <w:szCs w:val="25"/>
        </w:rPr>
        <w:t xml:space="preserve"> </w:t>
      </w:r>
      <w:r w:rsidR="004B423F" w:rsidRPr="002E40D5">
        <w:rPr>
          <w:rFonts w:ascii="Aptos" w:hAnsi="Aptos"/>
          <w:sz w:val="25"/>
          <w:szCs w:val="25"/>
        </w:rPr>
        <w:t xml:space="preserve">further </w:t>
      </w:r>
      <w:r w:rsidRPr="002E40D5">
        <w:rPr>
          <w:rFonts w:ascii="Aptos" w:hAnsi="Aptos"/>
          <w:sz w:val="25"/>
          <w:szCs w:val="25"/>
        </w:rPr>
        <w:t>recommended that Parents follow up with a speech</w:t>
      </w:r>
      <w:r w:rsidR="00FF115C">
        <w:rPr>
          <w:rFonts w:ascii="Aptos" w:hAnsi="Aptos"/>
          <w:sz w:val="25"/>
          <w:szCs w:val="25"/>
        </w:rPr>
        <w:t>/</w:t>
      </w:r>
      <w:r w:rsidRPr="002E40D5">
        <w:rPr>
          <w:rFonts w:ascii="Aptos" w:hAnsi="Aptos"/>
          <w:sz w:val="25"/>
          <w:szCs w:val="25"/>
        </w:rPr>
        <w:t>language pathologist</w:t>
      </w:r>
      <w:r w:rsidR="009464E3">
        <w:rPr>
          <w:rFonts w:ascii="Aptos" w:hAnsi="Aptos"/>
          <w:sz w:val="25"/>
          <w:szCs w:val="25"/>
        </w:rPr>
        <w:t xml:space="preserve"> for further testing</w:t>
      </w:r>
      <w:r w:rsidRPr="002E40D5">
        <w:rPr>
          <w:rFonts w:ascii="Aptos" w:hAnsi="Aptos"/>
          <w:sz w:val="25"/>
          <w:szCs w:val="25"/>
        </w:rPr>
        <w:t>, given the discrepancies in test results and the language difficulties he observed. He also mentioned social-emotional adjustment as an area of concern</w:t>
      </w:r>
      <w:r w:rsidR="00430F9D" w:rsidRPr="002E40D5">
        <w:rPr>
          <w:rFonts w:ascii="Aptos" w:hAnsi="Aptos"/>
          <w:sz w:val="25"/>
          <w:szCs w:val="25"/>
        </w:rPr>
        <w:t xml:space="preserve">, based on his “review of </w:t>
      </w:r>
      <w:r w:rsidR="00133576">
        <w:rPr>
          <w:rFonts w:ascii="Aptos" w:hAnsi="Aptos"/>
          <w:sz w:val="25"/>
          <w:szCs w:val="25"/>
        </w:rPr>
        <w:t>[Carly’s]</w:t>
      </w:r>
      <w:r w:rsidR="00430F9D" w:rsidRPr="002E40D5">
        <w:rPr>
          <w:rFonts w:ascii="Aptos" w:hAnsi="Aptos"/>
          <w:sz w:val="25"/>
          <w:szCs w:val="25"/>
        </w:rPr>
        <w:t xml:space="preserve"> history and working with her</w:t>
      </w:r>
      <w:r w:rsidRPr="002E40D5">
        <w:rPr>
          <w:rFonts w:ascii="Aptos" w:hAnsi="Aptos"/>
          <w:sz w:val="25"/>
          <w:szCs w:val="25"/>
        </w:rPr>
        <w:t>.</w:t>
      </w:r>
      <w:r w:rsidR="00430F9D" w:rsidRPr="002E40D5">
        <w:rPr>
          <w:rFonts w:ascii="Aptos" w:hAnsi="Aptos"/>
          <w:sz w:val="25"/>
          <w:szCs w:val="25"/>
        </w:rPr>
        <w:t>”</w:t>
      </w:r>
      <w:r w:rsidR="00E07955" w:rsidRPr="002E40D5">
        <w:rPr>
          <w:rFonts w:ascii="Aptos" w:hAnsi="Aptos"/>
          <w:sz w:val="25"/>
          <w:szCs w:val="25"/>
        </w:rPr>
        <w:t xml:space="preserve"> (P-2; Doty, I: 84</w:t>
      </w:r>
      <w:r w:rsidR="00430F9D" w:rsidRPr="002E40D5">
        <w:rPr>
          <w:rFonts w:ascii="Aptos" w:hAnsi="Aptos"/>
          <w:sz w:val="25"/>
          <w:szCs w:val="25"/>
        </w:rPr>
        <w:t>, 100-0</w:t>
      </w:r>
      <w:r w:rsidR="004B5A16" w:rsidRPr="002E40D5">
        <w:rPr>
          <w:rFonts w:ascii="Aptos" w:hAnsi="Aptos"/>
          <w:sz w:val="25"/>
          <w:szCs w:val="25"/>
        </w:rPr>
        <w:t>3</w:t>
      </w:r>
      <w:r w:rsidR="009464E3">
        <w:rPr>
          <w:rFonts w:ascii="Aptos" w:hAnsi="Aptos"/>
          <w:sz w:val="25"/>
          <w:szCs w:val="25"/>
        </w:rPr>
        <w:t>, II: 358</w:t>
      </w:r>
      <w:r w:rsidR="00E07955" w:rsidRPr="002E40D5">
        <w:rPr>
          <w:rFonts w:ascii="Aptos" w:hAnsi="Aptos"/>
          <w:sz w:val="25"/>
          <w:szCs w:val="25"/>
        </w:rPr>
        <w:t>)</w:t>
      </w:r>
      <w:r w:rsidRPr="002E40D5">
        <w:rPr>
          <w:rFonts w:ascii="Aptos" w:hAnsi="Aptos"/>
          <w:sz w:val="25"/>
          <w:szCs w:val="25"/>
        </w:rPr>
        <w:t xml:space="preserve"> </w:t>
      </w:r>
    </w:p>
    <w:p w14:paraId="6095D9BD" w14:textId="77777777" w:rsidR="00983669" w:rsidRPr="00983669" w:rsidRDefault="00983669" w:rsidP="00983669">
      <w:pPr>
        <w:rPr>
          <w:rFonts w:ascii="Aptos" w:hAnsi="Aptos"/>
          <w:sz w:val="16"/>
          <w:szCs w:val="16"/>
        </w:rPr>
      </w:pPr>
    </w:p>
    <w:p w14:paraId="3CE2286D" w14:textId="6C6281A3" w:rsidR="002179E8" w:rsidRDefault="002179E8" w:rsidP="00C93217">
      <w:pPr>
        <w:pStyle w:val="ListParagraph"/>
        <w:numPr>
          <w:ilvl w:val="0"/>
          <w:numId w:val="30"/>
        </w:numPr>
        <w:ind w:left="360"/>
        <w:rPr>
          <w:rFonts w:ascii="Aptos" w:hAnsi="Aptos"/>
          <w:sz w:val="25"/>
          <w:szCs w:val="25"/>
        </w:rPr>
      </w:pPr>
      <w:r>
        <w:rPr>
          <w:rFonts w:ascii="Aptos" w:hAnsi="Aptos"/>
          <w:sz w:val="25"/>
          <w:szCs w:val="25"/>
        </w:rPr>
        <w:t xml:space="preserve">Parents provided </w:t>
      </w:r>
      <w:r w:rsidR="00030CAD">
        <w:rPr>
          <w:rFonts w:ascii="Aptos" w:hAnsi="Aptos"/>
          <w:sz w:val="25"/>
          <w:szCs w:val="25"/>
        </w:rPr>
        <w:t xml:space="preserve">Dr. Doty’s report to Franklin </w:t>
      </w:r>
      <w:r w:rsidR="008F5118">
        <w:rPr>
          <w:rFonts w:ascii="Aptos" w:hAnsi="Aptos"/>
          <w:sz w:val="25"/>
          <w:szCs w:val="25"/>
        </w:rPr>
        <w:t>during</w:t>
      </w:r>
      <w:r w:rsidR="00C05EBE">
        <w:rPr>
          <w:rFonts w:ascii="Aptos" w:hAnsi="Aptos"/>
          <w:sz w:val="25"/>
          <w:szCs w:val="25"/>
        </w:rPr>
        <w:t xml:space="preserve"> the summer of 2022</w:t>
      </w:r>
      <w:r w:rsidR="000E68BA">
        <w:rPr>
          <w:rFonts w:ascii="Aptos" w:hAnsi="Aptos"/>
          <w:sz w:val="25"/>
          <w:szCs w:val="25"/>
        </w:rPr>
        <w:t>,</w:t>
      </w:r>
      <w:r w:rsidR="00030CAD">
        <w:rPr>
          <w:rFonts w:ascii="Aptos" w:hAnsi="Aptos"/>
          <w:sz w:val="25"/>
          <w:szCs w:val="25"/>
        </w:rPr>
        <w:t xml:space="preserve"> and it was reviewed </w:t>
      </w:r>
      <w:r w:rsidR="00FE17EF">
        <w:rPr>
          <w:rFonts w:ascii="Aptos" w:hAnsi="Aptos"/>
          <w:sz w:val="25"/>
          <w:szCs w:val="25"/>
        </w:rPr>
        <w:t xml:space="preserve">initially </w:t>
      </w:r>
      <w:r w:rsidR="00030CAD">
        <w:rPr>
          <w:rFonts w:ascii="Aptos" w:hAnsi="Aptos"/>
          <w:sz w:val="25"/>
          <w:szCs w:val="25"/>
        </w:rPr>
        <w:t>by school psychologist Jennifer Curry.</w:t>
      </w:r>
      <w:r w:rsidR="00133576">
        <w:rPr>
          <w:rStyle w:val="FootnoteReference"/>
          <w:rFonts w:ascii="Aptos" w:hAnsi="Aptos"/>
          <w:sz w:val="25"/>
          <w:szCs w:val="25"/>
        </w:rPr>
        <w:footnoteReference w:id="16"/>
      </w:r>
      <w:r w:rsidR="00030CAD">
        <w:rPr>
          <w:rFonts w:ascii="Aptos" w:hAnsi="Aptos"/>
          <w:sz w:val="25"/>
          <w:szCs w:val="25"/>
        </w:rPr>
        <w:t xml:space="preserve"> In her role as a school psychologist at Jefferson, </w:t>
      </w:r>
      <w:r w:rsidR="00133576">
        <w:rPr>
          <w:rFonts w:ascii="Aptos" w:hAnsi="Aptos"/>
          <w:sz w:val="25"/>
          <w:szCs w:val="25"/>
        </w:rPr>
        <w:t>Ms. Curry</w:t>
      </w:r>
      <w:r w:rsidR="00030CAD">
        <w:rPr>
          <w:rFonts w:ascii="Aptos" w:hAnsi="Aptos"/>
          <w:sz w:val="25"/>
          <w:szCs w:val="25"/>
        </w:rPr>
        <w:t xml:space="preserve"> conducts special education initial evaluations and reevaluations, focused on areas of functioning that include cognitive, processing, social/emotional, adaptive, and executive; serves on the school’s instructional support team; participates in crisis intervention; provides counseling as necessary; and reviews neuropsychological reports. Ms. Curry conducts approximately 40 to 50 evaluations and reviews approximately one dozen neuropsychological evaluations</w:t>
      </w:r>
      <w:r w:rsidR="00133576">
        <w:rPr>
          <w:rFonts w:ascii="Aptos" w:hAnsi="Aptos"/>
          <w:sz w:val="25"/>
          <w:szCs w:val="25"/>
        </w:rPr>
        <w:t xml:space="preserve"> per year</w:t>
      </w:r>
      <w:r w:rsidR="00030CAD">
        <w:rPr>
          <w:rFonts w:ascii="Aptos" w:hAnsi="Aptos"/>
          <w:sz w:val="25"/>
          <w:szCs w:val="25"/>
        </w:rPr>
        <w:t>. (</w:t>
      </w:r>
      <w:r w:rsidR="00C05EBE">
        <w:rPr>
          <w:rFonts w:ascii="Aptos" w:hAnsi="Aptos"/>
          <w:sz w:val="25"/>
          <w:szCs w:val="25"/>
        </w:rPr>
        <w:t xml:space="preserve">FS-2; </w:t>
      </w:r>
      <w:r w:rsidR="00030CAD">
        <w:rPr>
          <w:rFonts w:ascii="Aptos" w:hAnsi="Aptos"/>
          <w:sz w:val="25"/>
          <w:szCs w:val="25"/>
        </w:rPr>
        <w:t>Curry, II: 420-22)</w:t>
      </w:r>
    </w:p>
    <w:p w14:paraId="63BC2C49" w14:textId="77777777" w:rsidR="002A6A5D" w:rsidRPr="002A6A5D" w:rsidRDefault="002A6A5D" w:rsidP="002A6A5D">
      <w:pPr>
        <w:pStyle w:val="ListParagraph"/>
        <w:rPr>
          <w:rFonts w:ascii="Aptos" w:hAnsi="Aptos"/>
          <w:sz w:val="16"/>
          <w:szCs w:val="16"/>
        </w:rPr>
      </w:pPr>
    </w:p>
    <w:p w14:paraId="31ACB917" w14:textId="4F9767BB" w:rsidR="007E40A7" w:rsidRDefault="002A6A5D" w:rsidP="00133576">
      <w:pPr>
        <w:pStyle w:val="ListParagraph"/>
        <w:numPr>
          <w:ilvl w:val="0"/>
          <w:numId w:val="30"/>
        </w:numPr>
        <w:ind w:left="360"/>
        <w:rPr>
          <w:rFonts w:ascii="Aptos" w:hAnsi="Aptos"/>
          <w:sz w:val="25"/>
          <w:szCs w:val="25"/>
        </w:rPr>
      </w:pPr>
      <w:r>
        <w:rPr>
          <w:rFonts w:ascii="Aptos" w:hAnsi="Aptos"/>
          <w:sz w:val="25"/>
          <w:szCs w:val="25"/>
        </w:rPr>
        <w:t xml:space="preserve">According to Ms. Curry, Dr. Doty’s evaluation showed that Carly had average to superior intellectual function, average verbal abilities, and intact processing speed and working memory. </w:t>
      </w:r>
      <w:r w:rsidR="008F5118">
        <w:rPr>
          <w:rFonts w:ascii="Aptos" w:hAnsi="Aptos"/>
          <w:sz w:val="25"/>
          <w:szCs w:val="25"/>
        </w:rPr>
        <w:t xml:space="preserve">Carly </w:t>
      </w:r>
      <w:r>
        <w:rPr>
          <w:rFonts w:ascii="Aptos" w:hAnsi="Aptos"/>
          <w:sz w:val="25"/>
          <w:szCs w:val="25"/>
        </w:rPr>
        <w:t xml:space="preserve">demonstrated some language-based challenges, though phonological </w:t>
      </w:r>
      <w:r w:rsidR="005F738B">
        <w:rPr>
          <w:rFonts w:ascii="Aptos" w:hAnsi="Aptos"/>
          <w:sz w:val="25"/>
          <w:szCs w:val="25"/>
        </w:rPr>
        <w:t>and visuomotor integration were in the average range. There was some concern about her math fluency</w:t>
      </w:r>
      <w:r w:rsidR="008F5118">
        <w:rPr>
          <w:rFonts w:ascii="Aptos" w:hAnsi="Aptos"/>
          <w:sz w:val="25"/>
          <w:szCs w:val="25"/>
        </w:rPr>
        <w:t>.</w:t>
      </w:r>
      <w:r w:rsidR="005F738B">
        <w:rPr>
          <w:rFonts w:ascii="Aptos" w:hAnsi="Aptos"/>
          <w:sz w:val="25"/>
          <w:szCs w:val="25"/>
        </w:rPr>
        <w:t xml:space="preserve"> Dr. Doty had </w:t>
      </w:r>
      <w:r w:rsidR="008F5118">
        <w:rPr>
          <w:rFonts w:ascii="Aptos" w:hAnsi="Aptos"/>
          <w:sz w:val="25"/>
          <w:szCs w:val="25"/>
        </w:rPr>
        <w:t xml:space="preserve">also </w:t>
      </w:r>
      <w:r w:rsidR="005F738B">
        <w:rPr>
          <w:rFonts w:ascii="Aptos" w:hAnsi="Aptos"/>
          <w:sz w:val="25"/>
          <w:szCs w:val="25"/>
        </w:rPr>
        <w:t>noted that Carly can get nervous in new social situations. (FS-1; Curry, II: 423-24)</w:t>
      </w:r>
      <w:r w:rsidR="003B7F43">
        <w:rPr>
          <w:rFonts w:ascii="Aptos" w:hAnsi="Aptos"/>
          <w:sz w:val="25"/>
          <w:szCs w:val="25"/>
        </w:rPr>
        <w:t xml:space="preserve"> At Hearing, Ms. Curry testified that she would not have calculated Carly’s intellectual abilities in the </w:t>
      </w:r>
      <w:r w:rsidR="00397F1D">
        <w:rPr>
          <w:rFonts w:ascii="Aptos" w:hAnsi="Aptos"/>
          <w:sz w:val="25"/>
          <w:szCs w:val="25"/>
        </w:rPr>
        <w:t>w</w:t>
      </w:r>
      <w:r w:rsidR="003B7F43">
        <w:rPr>
          <w:rFonts w:ascii="Aptos" w:hAnsi="Aptos"/>
          <w:sz w:val="25"/>
          <w:szCs w:val="25"/>
        </w:rPr>
        <w:t xml:space="preserve">ay Dr. Doty did. </w:t>
      </w:r>
      <w:r w:rsidR="00397F1D">
        <w:rPr>
          <w:rFonts w:ascii="Aptos" w:hAnsi="Aptos"/>
          <w:sz w:val="25"/>
          <w:szCs w:val="25"/>
        </w:rPr>
        <w:t>Specifically, because Carly was able to understand the directions presented and her “overall language abilities are in a place where she was able to access that assessment,” Ms. Curry would not have used only the nonverbal index to determine her cognitive ability</w:t>
      </w:r>
      <w:r w:rsidR="00C24882">
        <w:rPr>
          <w:rFonts w:ascii="Aptos" w:hAnsi="Aptos"/>
          <w:sz w:val="25"/>
          <w:szCs w:val="25"/>
        </w:rPr>
        <w:t xml:space="preserve">. Ms. Curry added that </w:t>
      </w:r>
      <w:r w:rsidR="00397F1D">
        <w:rPr>
          <w:rFonts w:ascii="Aptos" w:hAnsi="Aptos"/>
          <w:sz w:val="25"/>
          <w:szCs w:val="25"/>
        </w:rPr>
        <w:t xml:space="preserve">the only instances where it would be appropriate to </w:t>
      </w:r>
      <w:r w:rsidR="007E40A7">
        <w:rPr>
          <w:rFonts w:ascii="Aptos" w:hAnsi="Aptos"/>
          <w:sz w:val="25"/>
          <w:szCs w:val="25"/>
        </w:rPr>
        <w:t xml:space="preserve">use the nonverbal index to </w:t>
      </w:r>
      <w:r w:rsidR="003B7F43">
        <w:rPr>
          <w:rFonts w:ascii="Aptos" w:hAnsi="Aptos"/>
          <w:sz w:val="25"/>
          <w:szCs w:val="25"/>
        </w:rPr>
        <w:t>determine intellectual ability and/or a learning disability</w:t>
      </w:r>
      <w:r w:rsidR="007E40A7">
        <w:rPr>
          <w:rFonts w:ascii="Aptos" w:hAnsi="Aptos"/>
          <w:sz w:val="25"/>
          <w:szCs w:val="25"/>
        </w:rPr>
        <w:t xml:space="preserve"> would be</w:t>
      </w:r>
      <w:r w:rsidR="003B7F43">
        <w:rPr>
          <w:rFonts w:ascii="Aptos" w:hAnsi="Aptos"/>
          <w:sz w:val="25"/>
          <w:szCs w:val="25"/>
        </w:rPr>
        <w:t xml:space="preserve"> for a student who is learning English, hearing impaired, or nonverbal. </w:t>
      </w:r>
      <w:r w:rsidR="00397F1D" w:rsidRPr="007E40A7">
        <w:rPr>
          <w:rFonts w:ascii="Aptos" w:hAnsi="Aptos"/>
          <w:sz w:val="25"/>
          <w:szCs w:val="25"/>
        </w:rPr>
        <w:t xml:space="preserve">Moreover, </w:t>
      </w:r>
      <w:r w:rsidR="007E40A7">
        <w:rPr>
          <w:rFonts w:ascii="Aptos" w:hAnsi="Aptos"/>
          <w:sz w:val="25"/>
          <w:szCs w:val="25"/>
        </w:rPr>
        <w:t xml:space="preserve">unlike Dr. Doty, </w:t>
      </w:r>
      <w:r w:rsidR="00397F1D" w:rsidRPr="007E40A7">
        <w:rPr>
          <w:rFonts w:ascii="Aptos" w:hAnsi="Aptos"/>
          <w:sz w:val="25"/>
          <w:szCs w:val="25"/>
        </w:rPr>
        <w:t>Ms. Curry would have reported Carly’s FSIQ, noting any discrepancies within the indices. (Curry, II:</w:t>
      </w:r>
      <w:r w:rsidR="007E40A7">
        <w:rPr>
          <w:rFonts w:ascii="Aptos" w:hAnsi="Aptos"/>
          <w:sz w:val="25"/>
          <w:szCs w:val="25"/>
        </w:rPr>
        <w:t xml:space="preserve"> 433,</w:t>
      </w:r>
      <w:r w:rsidR="00397F1D" w:rsidRPr="007E40A7">
        <w:rPr>
          <w:rFonts w:ascii="Aptos" w:hAnsi="Aptos"/>
          <w:sz w:val="25"/>
          <w:szCs w:val="25"/>
        </w:rPr>
        <w:t xml:space="preserve"> 439-40)</w:t>
      </w:r>
    </w:p>
    <w:p w14:paraId="2D1CECE7" w14:textId="77777777" w:rsidR="00133576" w:rsidRPr="00133576" w:rsidRDefault="00133576" w:rsidP="00133576">
      <w:pPr>
        <w:pStyle w:val="ListParagraph"/>
        <w:ind w:left="360"/>
        <w:rPr>
          <w:rFonts w:ascii="Aptos" w:hAnsi="Aptos"/>
          <w:sz w:val="16"/>
          <w:szCs w:val="16"/>
        </w:rPr>
      </w:pPr>
    </w:p>
    <w:p w14:paraId="767E4BEB" w14:textId="5F84CFE9" w:rsidR="007E40A7" w:rsidRPr="007E40A7" w:rsidRDefault="007E40A7" w:rsidP="007E40A7">
      <w:pPr>
        <w:pStyle w:val="ListParagraph"/>
        <w:numPr>
          <w:ilvl w:val="0"/>
          <w:numId w:val="30"/>
        </w:numPr>
        <w:ind w:left="360"/>
        <w:rPr>
          <w:rFonts w:ascii="Aptos" w:hAnsi="Aptos"/>
          <w:sz w:val="25"/>
          <w:szCs w:val="25"/>
        </w:rPr>
      </w:pPr>
      <w:r>
        <w:rPr>
          <w:rFonts w:ascii="Aptos" w:hAnsi="Aptos"/>
          <w:sz w:val="25"/>
          <w:szCs w:val="25"/>
        </w:rPr>
        <w:t>Jessica Tangney was Carly’s second grade teacher.</w:t>
      </w:r>
      <w:r>
        <w:rPr>
          <w:rStyle w:val="FootnoteReference"/>
          <w:rFonts w:ascii="Aptos" w:hAnsi="Aptos"/>
          <w:sz w:val="25"/>
          <w:szCs w:val="25"/>
        </w:rPr>
        <w:footnoteReference w:id="17"/>
      </w:r>
      <w:r w:rsidR="000819D1">
        <w:rPr>
          <w:rFonts w:ascii="Aptos" w:hAnsi="Aptos"/>
          <w:sz w:val="25"/>
          <w:szCs w:val="25"/>
        </w:rPr>
        <w:t xml:space="preserve"> At the beginning of the school year, Ms. Tangney reviewed Carly’s report card and test scores from the previous </w:t>
      </w:r>
      <w:r w:rsidR="000819D1">
        <w:rPr>
          <w:rFonts w:ascii="Aptos" w:hAnsi="Aptos"/>
          <w:sz w:val="25"/>
          <w:szCs w:val="25"/>
        </w:rPr>
        <w:lastRenderedPageBreak/>
        <w:t>year</w:t>
      </w:r>
      <w:r w:rsidR="008F5118">
        <w:rPr>
          <w:rFonts w:ascii="Aptos" w:hAnsi="Aptos"/>
          <w:sz w:val="25"/>
          <w:szCs w:val="25"/>
        </w:rPr>
        <w:t xml:space="preserve"> and</w:t>
      </w:r>
      <w:r w:rsidR="000819D1">
        <w:rPr>
          <w:rFonts w:ascii="Aptos" w:hAnsi="Aptos"/>
          <w:sz w:val="25"/>
          <w:szCs w:val="25"/>
        </w:rPr>
        <w:t xml:space="preserve"> administered her own assessments. According to Ms. Tangney, Carly’s DRA scores showed that she was a good reader, though she preferred to read with the teacher or in a small group rather than in front of the whole class, and she did not like to volunteer first to answer questions. She was kind, well-liked, and willing to work with any group of students. During recess, however, when she had a peer conflict she would have a hard time advocating for herself. Ms. Tangney aimed to increase Carly’s confidence and self-advocacy during the school year. (Tangney, III: 686-89</w:t>
      </w:r>
      <w:r w:rsidR="00FB04E7">
        <w:rPr>
          <w:rFonts w:ascii="Aptos" w:hAnsi="Aptos"/>
          <w:sz w:val="25"/>
          <w:szCs w:val="25"/>
        </w:rPr>
        <w:t>)</w:t>
      </w:r>
    </w:p>
    <w:p w14:paraId="37E47FC4" w14:textId="77777777" w:rsidR="00030CAD" w:rsidRPr="005F738B" w:rsidRDefault="00030CAD" w:rsidP="00030CAD">
      <w:pPr>
        <w:pStyle w:val="ListParagraph"/>
        <w:rPr>
          <w:rFonts w:ascii="Aptos" w:hAnsi="Aptos"/>
          <w:sz w:val="16"/>
          <w:szCs w:val="16"/>
        </w:rPr>
      </w:pPr>
    </w:p>
    <w:p w14:paraId="52C1E81D" w14:textId="61F0C6BF" w:rsidR="00E327CE" w:rsidRDefault="00030CAD" w:rsidP="005F738B">
      <w:pPr>
        <w:pStyle w:val="ListParagraph"/>
        <w:numPr>
          <w:ilvl w:val="0"/>
          <w:numId w:val="30"/>
        </w:numPr>
        <w:ind w:left="360"/>
        <w:rPr>
          <w:rFonts w:ascii="Aptos" w:hAnsi="Aptos"/>
          <w:sz w:val="25"/>
          <w:szCs w:val="25"/>
        </w:rPr>
      </w:pPr>
      <w:r>
        <w:rPr>
          <w:rFonts w:ascii="Aptos" w:hAnsi="Aptos"/>
          <w:sz w:val="25"/>
          <w:szCs w:val="25"/>
        </w:rPr>
        <w:t xml:space="preserve"> </w:t>
      </w:r>
      <w:r w:rsidR="00082544">
        <w:rPr>
          <w:rFonts w:ascii="Aptos" w:hAnsi="Aptos"/>
          <w:sz w:val="25"/>
          <w:szCs w:val="25"/>
        </w:rPr>
        <w:t>Jefferson convened an Outside Evaluation Intake Meeting</w:t>
      </w:r>
      <w:r w:rsidR="00C05EBE">
        <w:rPr>
          <w:rFonts w:ascii="Aptos" w:hAnsi="Aptos"/>
          <w:sz w:val="25"/>
          <w:szCs w:val="25"/>
        </w:rPr>
        <w:t xml:space="preserve"> to discuss Dr. Doty’s report</w:t>
      </w:r>
      <w:r w:rsidR="00082544">
        <w:rPr>
          <w:rFonts w:ascii="Aptos" w:hAnsi="Aptos"/>
          <w:sz w:val="25"/>
          <w:szCs w:val="25"/>
        </w:rPr>
        <w:t xml:space="preserve"> on September 6, 2022, which was attended by Carly’s Mother,</w:t>
      </w:r>
      <w:r>
        <w:rPr>
          <w:rFonts w:ascii="Aptos" w:hAnsi="Aptos"/>
          <w:sz w:val="25"/>
          <w:szCs w:val="25"/>
        </w:rPr>
        <w:t xml:space="preserve"> </w:t>
      </w:r>
      <w:r w:rsidR="007E40A7">
        <w:rPr>
          <w:rFonts w:ascii="Aptos" w:hAnsi="Aptos"/>
          <w:sz w:val="25"/>
          <w:szCs w:val="25"/>
        </w:rPr>
        <w:t>Ms.</w:t>
      </w:r>
      <w:r w:rsidR="005F738B">
        <w:rPr>
          <w:rFonts w:ascii="Aptos" w:hAnsi="Aptos"/>
          <w:sz w:val="25"/>
          <w:szCs w:val="25"/>
        </w:rPr>
        <w:t xml:space="preserve"> </w:t>
      </w:r>
      <w:r>
        <w:rPr>
          <w:rFonts w:ascii="Aptos" w:hAnsi="Aptos"/>
          <w:sz w:val="25"/>
          <w:szCs w:val="25"/>
        </w:rPr>
        <w:t>Ta</w:t>
      </w:r>
      <w:r w:rsidR="007E40A7">
        <w:rPr>
          <w:rFonts w:ascii="Aptos" w:hAnsi="Aptos"/>
          <w:sz w:val="25"/>
          <w:szCs w:val="25"/>
        </w:rPr>
        <w:t>n</w:t>
      </w:r>
      <w:r>
        <w:rPr>
          <w:rFonts w:ascii="Aptos" w:hAnsi="Aptos"/>
          <w:sz w:val="25"/>
          <w:szCs w:val="25"/>
        </w:rPr>
        <w:t>gney,</w:t>
      </w:r>
      <w:r w:rsidR="007E40A7">
        <w:rPr>
          <w:rFonts w:ascii="Aptos" w:hAnsi="Aptos"/>
          <w:sz w:val="25"/>
          <w:szCs w:val="25"/>
        </w:rPr>
        <w:t xml:space="preserve"> </w:t>
      </w:r>
      <w:r w:rsidR="00082544">
        <w:rPr>
          <w:rFonts w:ascii="Aptos" w:hAnsi="Aptos"/>
          <w:sz w:val="25"/>
          <w:szCs w:val="25"/>
        </w:rPr>
        <w:t xml:space="preserve">Ms. Curry, </w:t>
      </w:r>
      <w:r>
        <w:rPr>
          <w:rFonts w:ascii="Aptos" w:hAnsi="Aptos"/>
          <w:sz w:val="25"/>
          <w:szCs w:val="25"/>
        </w:rPr>
        <w:t xml:space="preserve">and Jefferson’s assistant principal. </w:t>
      </w:r>
      <w:r w:rsidR="00C24882">
        <w:rPr>
          <w:rFonts w:ascii="Aptos" w:hAnsi="Aptos"/>
          <w:sz w:val="25"/>
          <w:szCs w:val="25"/>
        </w:rPr>
        <w:t xml:space="preserve">Based on the report, </w:t>
      </w:r>
      <w:r w:rsidRPr="005F738B">
        <w:rPr>
          <w:rFonts w:ascii="Aptos" w:hAnsi="Aptos"/>
          <w:sz w:val="25"/>
          <w:szCs w:val="25"/>
        </w:rPr>
        <w:t>Parents presented concern</w:t>
      </w:r>
      <w:r w:rsidR="00C24882">
        <w:rPr>
          <w:rFonts w:ascii="Aptos" w:hAnsi="Aptos"/>
          <w:sz w:val="25"/>
          <w:szCs w:val="25"/>
        </w:rPr>
        <w:t>s</w:t>
      </w:r>
      <w:r w:rsidRPr="005F738B">
        <w:rPr>
          <w:rFonts w:ascii="Aptos" w:hAnsi="Aptos"/>
          <w:sz w:val="25"/>
          <w:szCs w:val="25"/>
        </w:rPr>
        <w:t xml:space="preserve"> </w:t>
      </w:r>
      <w:r w:rsidR="00C24882">
        <w:rPr>
          <w:rFonts w:ascii="Aptos" w:hAnsi="Aptos"/>
          <w:sz w:val="25"/>
          <w:szCs w:val="25"/>
        </w:rPr>
        <w:t>regarding</w:t>
      </w:r>
      <w:r w:rsidRPr="005F738B">
        <w:rPr>
          <w:rFonts w:ascii="Aptos" w:hAnsi="Aptos"/>
          <w:sz w:val="25"/>
          <w:szCs w:val="25"/>
        </w:rPr>
        <w:t xml:space="preserve"> Carly’s diagnosed dyslexia, dyscalculia</w:t>
      </w:r>
      <w:r w:rsidR="00414179">
        <w:rPr>
          <w:rFonts w:ascii="Aptos" w:hAnsi="Aptos"/>
          <w:sz w:val="25"/>
          <w:szCs w:val="25"/>
        </w:rPr>
        <w:t xml:space="preserve"> (difficulties with math fluency, in particular)</w:t>
      </w:r>
      <w:r w:rsidRPr="005F738B">
        <w:rPr>
          <w:rFonts w:ascii="Aptos" w:hAnsi="Aptos"/>
          <w:sz w:val="25"/>
          <w:szCs w:val="25"/>
        </w:rPr>
        <w:t>, and unspecified communication disorder, as well as her ability to access the curriculum. Ms. Ta</w:t>
      </w:r>
      <w:r w:rsidR="00A6116B">
        <w:rPr>
          <w:rFonts w:ascii="Aptos" w:hAnsi="Aptos"/>
          <w:sz w:val="25"/>
          <w:szCs w:val="25"/>
        </w:rPr>
        <w:t>n</w:t>
      </w:r>
      <w:r w:rsidRPr="005F738B">
        <w:rPr>
          <w:rFonts w:ascii="Aptos" w:hAnsi="Aptos"/>
          <w:sz w:val="25"/>
          <w:szCs w:val="25"/>
        </w:rPr>
        <w:t>gney described Carly’s classroom performa</w:t>
      </w:r>
      <w:r w:rsidR="005F738B" w:rsidRPr="005F738B">
        <w:rPr>
          <w:rFonts w:ascii="Aptos" w:hAnsi="Aptos"/>
          <w:sz w:val="25"/>
          <w:szCs w:val="25"/>
        </w:rPr>
        <w:t>nce.</w:t>
      </w:r>
      <w:r w:rsidR="00082544">
        <w:rPr>
          <w:rFonts w:ascii="Aptos" w:hAnsi="Aptos"/>
          <w:sz w:val="25"/>
          <w:szCs w:val="25"/>
        </w:rPr>
        <w:t xml:space="preserve"> She explained that Carly, like her classmates, seemed nervous at the beginning of the year. She seemed </w:t>
      </w:r>
      <w:r w:rsidR="008F5118">
        <w:rPr>
          <w:rFonts w:ascii="Aptos" w:hAnsi="Aptos"/>
          <w:sz w:val="25"/>
          <w:szCs w:val="25"/>
        </w:rPr>
        <w:t xml:space="preserve">to </w:t>
      </w:r>
      <w:r w:rsidR="00082544">
        <w:rPr>
          <w:rFonts w:ascii="Aptos" w:hAnsi="Aptos"/>
          <w:sz w:val="25"/>
          <w:szCs w:val="25"/>
        </w:rPr>
        <w:t>wan</w:t>
      </w:r>
      <w:r w:rsidR="008F5118">
        <w:rPr>
          <w:rFonts w:ascii="Aptos" w:hAnsi="Aptos"/>
          <w:sz w:val="25"/>
          <w:szCs w:val="25"/>
        </w:rPr>
        <w:t>t</w:t>
      </w:r>
      <w:r w:rsidR="00082544">
        <w:rPr>
          <w:rFonts w:ascii="Aptos" w:hAnsi="Aptos"/>
          <w:sz w:val="25"/>
          <w:szCs w:val="25"/>
        </w:rPr>
        <w:t xml:space="preserve"> to hide; Ms. Tangney believed that once she buil</w:t>
      </w:r>
      <w:r w:rsidR="00A514CE">
        <w:rPr>
          <w:rFonts w:ascii="Aptos" w:hAnsi="Aptos"/>
          <w:sz w:val="25"/>
          <w:szCs w:val="25"/>
        </w:rPr>
        <w:t>t</w:t>
      </w:r>
      <w:r w:rsidR="00082544">
        <w:rPr>
          <w:rFonts w:ascii="Aptos" w:hAnsi="Aptos"/>
          <w:sz w:val="25"/>
          <w:szCs w:val="25"/>
        </w:rPr>
        <w:t xml:space="preserve"> trust with Carly, </w:t>
      </w:r>
      <w:r w:rsidR="008F5118">
        <w:rPr>
          <w:rFonts w:ascii="Aptos" w:hAnsi="Aptos"/>
          <w:sz w:val="25"/>
          <w:szCs w:val="25"/>
        </w:rPr>
        <w:t>Carly</w:t>
      </w:r>
      <w:r w:rsidR="00082544">
        <w:rPr>
          <w:rFonts w:ascii="Aptos" w:hAnsi="Aptos"/>
          <w:sz w:val="25"/>
          <w:szCs w:val="25"/>
        </w:rPr>
        <w:t xml:space="preserve"> would feel more comfortable. She set a “sticky note system” to help Carly develop social/emotional and self-advocacy skills with her peers, and she explained this system at the meeting.</w:t>
      </w:r>
      <w:r w:rsidR="005F738B">
        <w:rPr>
          <w:rFonts w:ascii="Aptos" w:hAnsi="Aptos"/>
          <w:sz w:val="25"/>
          <w:szCs w:val="25"/>
        </w:rPr>
        <w:t xml:space="preserve"> Following this meeting, </w:t>
      </w:r>
      <w:r w:rsidR="00133576">
        <w:rPr>
          <w:rFonts w:ascii="Aptos" w:hAnsi="Aptos"/>
          <w:sz w:val="25"/>
          <w:szCs w:val="25"/>
        </w:rPr>
        <w:t>Franklin</w:t>
      </w:r>
      <w:r w:rsidR="005F738B">
        <w:rPr>
          <w:rFonts w:ascii="Aptos" w:hAnsi="Aptos"/>
          <w:sz w:val="25"/>
          <w:szCs w:val="25"/>
        </w:rPr>
        <w:t xml:space="preserve"> proposed an initial evaluation of Carly.</w:t>
      </w:r>
      <w:r w:rsidR="00082544">
        <w:rPr>
          <w:rFonts w:ascii="Aptos" w:hAnsi="Aptos"/>
          <w:sz w:val="25"/>
          <w:szCs w:val="25"/>
        </w:rPr>
        <w:t xml:space="preserve"> </w:t>
      </w:r>
      <w:r w:rsidR="008F5118">
        <w:rPr>
          <w:rFonts w:ascii="Aptos" w:hAnsi="Aptos"/>
          <w:sz w:val="25"/>
          <w:szCs w:val="25"/>
        </w:rPr>
        <w:t xml:space="preserve">Based on Parents’ concerns, Dr. Doty’s recommendations, and her own experience as a special education teacher, </w:t>
      </w:r>
      <w:r w:rsidR="00082544">
        <w:rPr>
          <w:rFonts w:ascii="Aptos" w:hAnsi="Aptos"/>
          <w:sz w:val="25"/>
          <w:szCs w:val="25"/>
        </w:rPr>
        <w:t>Ms. Tangney developed an accommodation sheet to help track Carly’s need</w:t>
      </w:r>
      <w:r w:rsidR="00363C11">
        <w:rPr>
          <w:rFonts w:ascii="Aptos" w:hAnsi="Aptos"/>
          <w:sz w:val="25"/>
          <w:szCs w:val="25"/>
        </w:rPr>
        <w:t>s</w:t>
      </w:r>
      <w:r w:rsidR="00082544">
        <w:rPr>
          <w:rFonts w:ascii="Aptos" w:hAnsi="Aptos"/>
          <w:sz w:val="25"/>
          <w:szCs w:val="25"/>
        </w:rPr>
        <w:t xml:space="preserve"> until the initial evaluation was completed</w:t>
      </w:r>
      <w:r w:rsidR="00363C11">
        <w:rPr>
          <w:rFonts w:ascii="Aptos" w:hAnsi="Aptos"/>
          <w:sz w:val="25"/>
          <w:szCs w:val="25"/>
        </w:rPr>
        <w:t>.</w:t>
      </w:r>
      <w:r w:rsidR="00BE6F7E">
        <w:rPr>
          <w:rFonts w:ascii="Aptos" w:hAnsi="Aptos"/>
          <w:sz w:val="25"/>
          <w:szCs w:val="25"/>
        </w:rPr>
        <w:t xml:space="preserve"> These included f</w:t>
      </w:r>
      <w:r w:rsidR="00BE6F7E" w:rsidRPr="00BE6F7E">
        <w:rPr>
          <w:rFonts w:ascii="Aptos" w:hAnsi="Aptos"/>
          <w:sz w:val="25"/>
          <w:szCs w:val="25"/>
        </w:rPr>
        <w:t xml:space="preserve">requent check-ins with </w:t>
      </w:r>
      <w:r w:rsidR="008F5118">
        <w:rPr>
          <w:rFonts w:ascii="Aptos" w:hAnsi="Aptos"/>
          <w:sz w:val="25"/>
          <w:szCs w:val="25"/>
        </w:rPr>
        <w:t xml:space="preserve">the </w:t>
      </w:r>
      <w:r w:rsidR="00BE6F7E" w:rsidRPr="00BE6F7E">
        <w:rPr>
          <w:rFonts w:ascii="Aptos" w:hAnsi="Aptos"/>
          <w:sz w:val="25"/>
          <w:szCs w:val="25"/>
        </w:rPr>
        <w:t>teacher and access to a trusted adult</w:t>
      </w:r>
      <w:r w:rsidR="00BE6F7E">
        <w:rPr>
          <w:rFonts w:ascii="Aptos" w:hAnsi="Aptos"/>
          <w:sz w:val="25"/>
          <w:szCs w:val="25"/>
        </w:rPr>
        <w:t xml:space="preserve">. </w:t>
      </w:r>
      <w:r w:rsidR="005F738B">
        <w:rPr>
          <w:rFonts w:ascii="Aptos" w:hAnsi="Aptos"/>
          <w:sz w:val="25"/>
          <w:szCs w:val="25"/>
        </w:rPr>
        <w:t>(</w:t>
      </w:r>
      <w:r w:rsidR="00082544">
        <w:rPr>
          <w:rFonts w:ascii="Aptos" w:hAnsi="Aptos"/>
          <w:sz w:val="25"/>
          <w:szCs w:val="25"/>
        </w:rPr>
        <w:t>FS-1</w:t>
      </w:r>
      <w:r w:rsidR="00C05EBE">
        <w:rPr>
          <w:rFonts w:ascii="Aptos" w:hAnsi="Aptos"/>
          <w:sz w:val="25"/>
          <w:szCs w:val="25"/>
        </w:rPr>
        <w:t>, FS-2</w:t>
      </w:r>
      <w:r w:rsidR="00363C11">
        <w:rPr>
          <w:rFonts w:ascii="Aptos" w:hAnsi="Aptos"/>
          <w:sz w:val="25"/>
          <w:szCs w:val="25"/>
        </w:rPr>
        <w:t>, FS-14</w:t>
      </w:r>
      <w:r w:rsidR="00082544">
        <w:rPr>
          <w:rFonts w:ascii="Aptos" w:hAnsi="Aptos"/>
          <w:sz w:val="25"/>
          <w:szCs w:val="25"/>
        </w:rPr>
        <w:t>;</w:t>
      </w:r>
      <w:r w:rsidR="00363C11">
        <w:rPr>
          <w:rFonts w:ascii="Aptos" w:hAnsi="Aptos"/>
          <w:sz w:val="25"/>
          <w:szCs w:val="25"/>
        </w:rPr>
        <w:t xml:space="preserve"> </w:t>
      </w:r>
      <w:r w:rsidR="005F738B">
        <w:rPr>
          <w:rFonts w:ascii="Aptos" w:hAnsi="Aptos"/>
          <w:sz w:val="25"/>
          <w:szCs w:val="25"/>
        </w:rPr>
        <w:t>Curry, II: 423-24</w:t>
      </w:r>
      <w:r w:rsidR="00BE6F7E">
        <w:rPr>
          <w:rFonts w:ascii="Aptos" w:hAnsi="Aptos"/>
          <w:sz w:val="25"/>
          <w:szCs w:val="25"/>
        </w:rPr>
        <w:t>, 435</w:t>
      </w:r>
      <w:r w:rsidR="00414179">
        <w:rPr>
          <w:rFonts w:ascii="Aptos" w:hAnsi="Aptos"/>
          <w:sz w:val="25"/>
          <w:szCs w:val="25"/>
        </w:rPr>
        <w:t>; Kelly, II: 445-46</w:t>
      </w:r>
      <w:r w:rsidR="00A6116B">
        <w:rPr>
          <w:rFonts w:ascii="Aptos" w:hAnsi="Aptos"/>
          <w:sz w:val="25"/>
          <w:szCs w:val="25"/>
        </w:rPr>
        <w:t>; Tangney, III: 686</w:t>
      </w:r>
      <w:r w:rsidR="00363C11">
        <w:rPr>
          <w:rFonts w:ascii="Aptos" w:hAnsi="Aptos"/>
          <w:sz w:val="25"/>
          <w:szCs w:val="25"/>
        </w:rPr>
        <w:t>, 690-94</w:t>
      </w:r>
      <w:r w:rsidR="005F738B">
        <w:rPr>
          <w:rFonts w:ascii="Aptos" w:hAnsi="Aptos"/>
          <w:sz w:val="25"/>
          <w:szCs w:val="25"/>
        </w:rPr>
        <w:t>)</w:t>
      </w:r>
    </w:p>
    <w:p w14:paraId="27C8D355" w14:textId="77777777" w:rsidR="00363C11" w:rsidRPr="00363C11" w:rsidRDefault="00363C11" w:rsidP="00363C11">
      <w:pPr>
        <w:pStyle w:val="ListParagraph"/>
        <w:ind w:left="360"/>
        <w:rPr>
          <w:rFonts w:ascii="Aptos" w:hAnsi="Aptos"/>
          <w:sz w:val="16"/>
          <w:szCs w:val="16"/>
        </w:rPr>
      </w:pPr>
    </w:p>
    <w:p w14:paraId="723D51F1" w14:textId="6405EA0B" w:rsidR="00363C11" w:rsidRDefault="00363C11" w:rsidP="00363C11">
      <w:pPr>
        <w:pStyle w:val="ListParagraph"/>
        <w:numPr>
          <w:ilvl w:val="0"/>
          <w:numId w:val="30"/>
        </w:numPr>
        <w:ind w:left="360"/>
        <w:rPr>
          <w:rFonts w:ascii="Aptos" w:hAnsi="Aptos"/>
          <w:sz w:val="25"/>
          <w:szCs w:val="25"/>
        </w:rPr>
      </w:pPr>
      <w:r>
        <w:rPr>
          <w:rFonts w:ascii="Aptos" w:hAnsi="Aptos"/>
          <w:sz w:val="25"/>
          <w:szCs w:val="25"/>
        </w:rPr>
        <w:t xml:space="preserve">At the end of October 2022, prior to </w:t>
      </w:r>
      <w:r w:rsidR="00C24882">
        <w:rPr>
          <w:rFonts w:ascii="Aptos" w:hAnsi="Aptos"/>
          <w:sz w:val="25"/>
          <w:szCs w:val="25"/>
        </w:rPr>
        <w:t xml:space="preserve">the completion of </w:t>
      </w:r>
      <w:r>
        <w:rPr>
          <w:rFonts w:ascii="Aptos" w:hAnsi="Aptos"/>
          <w:sz w:val="25"/>
          <w:szCs w:val="25"/>
        </w:rPr>
        <w:t>Carly’s evaluation, Parents sent an email to Ms. Tangney requesting that she fill out a teacher evaluation for Carroll. (Tangney, III: 695)</w:t>
      </w:r>
    </w:p>
    <w:p w14:paraId="21039D0C" w14:textId="77777777" w:rsidR="00785C81" w:rsidRPr="00785C81" w:rsidRDefault="00785C81" w:rsidP="00785C81">
      <w:pPr>
        <w:pStyle w:val="ListParagraph"/>
        <w:rPr>
          <w:rFonts w:ascii="Aptos" w:hAnsi="Aptos"/>
          <w:sz w:val="16"/>
          <w:szCs w:val="16"/>
        </w:rPr>
      </w:pPr>
    </w:p>
    <w:p w14:paraId="7E044975" w14:textId="2E9D7476" w:rsidR="00363C11" w:rsidRPr="00785C81" w:rsidRDefault="00785C81" w:rsidP="00785C81">
      <w:pPr>
        <w:pStyle w:val="ListParagraph"/>
        <w:numPr>
          <w:ilvl w:val="0"/>
          <w:numId w:val="30"/>
        </w:numPr>
        <w:ind w:left="360"/>
        <w:rPr>
          <w:rFonts w:ascii="Aptos" w:hAnsi="Aptos"/>
          <w:sz w:val="25"/>
          <w:szCs w:val="25"/>
        </w:rPr>
      </w:pPr>
      <w:r>
        <w:rPr>
          <w:rFonts w:ascii="Aptos" w:hAnsi="Aptos"/>
          <w:sz w:val="25"/>
          <w:szCs w:val="25"/>
        </w:rPr>
        <w:t>In the fall of 2022, Franklin conducted its initial evaluation of Carly, which was comprised of psychological, academic, and speech and language assessments. (FS-4, FS-17, FS-18, FS-19) At th</w:t>
      </w:r>
      <w:r w:rsidR="008F5118">
        <w:rPr>
          <w:rFonts w:ascii="Aptos" w:hAnsi="Aptos"/>
          <w:sz w:val="25"/>
          <w:szCs w:val="25"/>
        </w:rPr>
        <w:t>at</w:t>
      </w:r>
      <w:r>
        <w:rPr>
          <w:rFonts w:ascii="Aptos" w:hAnsi="Aptos"/>
          <w:sz w:val="25"/>
          <w:szCs w:val="25"/>
        </w:rPr>
        <w:t xml:space="preserve"> time, Carly was receiving several general education interventions, including</w:t>
      </w:r>
      <w:r w:rsidR="008F5118">
        <w:rPr>
          <w:rFonts w:ascii="Aptos" w:hAnsi="Aptos"/>
          <w:sz w:val="25"/>
          <w:szCs w:val="25"/>
        </w:rPr>
        <w:t xml:space="preserve"> accommodations and</w:t>
      </w:r>
      <w:r>
        <w:rPr>
          <w:rFonts w:ascii="Aptos" w:hAnsi="Aptos"/>
          <w:sz w:val="25"/>
          <w:szCs w:val="25"/>
        </w:rPr>
        <w:t xml:space="preserve"> small group targeted instruction in math. (FS-17; Curry, II: 424-25)</w:t>
      </w:r>
    </w:p>
    <w:p w14:paraId="0C48CE3C" w14:textId="305D3952" w:rsidR="001F3A54" w:rsidRPr="00363C11" w:rsidRDefault="00213B0B" w:rsidP="00213B0B">
      <w:pPr>
        <w:pStyle w:val="ListParagraph"/>
        <w:tabs>
          <w:tab w:val="left" w:pos="1728"/>
        </w:tabs>
        <w:rPr>
          <w:rFonts w:ascii="Aptos" w:hAnsi="Aptos"/>
          <w:sz w:val="16"/>
          <w:szCs w:val="16"/>
        </w:rPr>
      </w:pPr>
      <w:r>
        <w:rPr>
          <w:rFonts w:ascii="Aptos" w:hAnsi="Aptos"/>
          <w:sz w:val="16"/>
          <w:szCs w:val="16"/>
        </w:rPr>
        <w:tab/>
      </w:r>
    </w:p>
    <w:p w14:paraId="3687A16E" w14:textId="6BCE6B68" w:rsidR="001F3A54" w:rsidRDefault="00D075A4" w:rsidP="00785C81">
      <w:pPr>
        <w:pStyle w:val="ListParagraph"/>
        <w:numPr>
          <w:ilvl w:val="0"/>
          <w:numId w:val="30"/>
        </w:numPr>
        <w:spacing w:before="120"/>
        <w:ind w:left="360"/>
        <w:rPr>
          <w:rFonts w:ascii="Aptos" w:hAnsi="Aptos"/>
          <w:sz w:val="25"/>
          <w:szCs w:val="25"/>
        </w:rPr>
      </w:pPr>
      <w:r>
        <w:rPr>
          <w:rFonts w:ascii="Aptos" w:hAnsi="Aptos"/>
          <w:sz w:val="25"/>
          <w:szCs w:val="25"/>
        </w:rPr>
        <w:t>Ms.</w:t>
      </w:r>
      <w:r w:rsidR="001F3A54">
        <w:rPr>
          <w:rFonts w:ascii="Aptos" w:hAnsi="Aptos"/>
          <w:sz w:val="25"/>
          <w:szCs w:val="25"/>
        </w:rPr>
        <w:t xml:space="preserve"> Curry conducted Carly’s </w:t>
      </w:r>
      <w:r w:rsidR="0089779A">
        <w:rPr>
          <w:rFonts w:ascii="Aptos" w:hAnsi="Aptos"/>
          <w:sz w:val="25"/>
          <w:szCs w:val="25"/>
        </w:rPr>
        <w:t xml:space="preserve">psychological </w:t>
      </w:r>
      <w:r w:rsidR="001F3A54">
        <w:rPr>
          <w:rFonts w:ascii="Aptos" w:hAnsi="Aptos"/>
          <w:sz w:val="25"/>
          <w:szCs w:val="25"/>
        </w:rPr>
        <w:t xml:space="preserve">evaluation on </w:t>
      </w:r>
      <w:r w:rsidR="00595DE5">
        <w:rPr>
          <w:rFonts w:ascii="Aptos" w:hAnsi="Aptos"/>
          <w:sz w:val="25"/>
          <w:szCs w:val="25"/>
        </w:rPr>
        <w:t xml:space="preserve">September 20, 2022. </w:t>
      </w:r>
      <w:r w:rsidRPr="00785C81">
        <w:rPr>
          <w:rFonts w:ascii="Aptos" w:hAnsi="Aptos"/>
          <w:sz w:val="25"/>
          <w:szCs w:val="25"/>
        </w:rPr>
        <w:t xml:space="preserve">She </w:t>
      </w:r>
      <w:r w:rsidR="003B4412" w:rsidRPr="00785C81">
        <w:rPr>
          <w:rFonts w:ascii="Aptos" w:hAnsi="Aptos"/>
          <w:sz w:val="25"/>
          <w:szCs w:val="25"/>
        </w:rPr>
        <w:t xml:space="preserve">noted that </w:t>
      </w:r>
      <w:r w:rsidR="000B7E81" w:rsidRPr="00785C81">
        <w:rPr>
          <w:rFonts w:ascii="Aptos" w:hAnsi="Aptos"/>
          <w:sz w:val="25"/>
          <w:szCs w:val="25"/>
        </w:rPr>
        <w:t xml:space="preserve">during the evaluation, Carly was focused and persevered even with challenging tasks. Unlike Dr. Doty, Ms. Curry considered Carly’s verbal and nonverbal abilities in calculating her intellectual functioning to be within the </w:t>
      </w:r>
      <w:r w:rsidR="000B7E81" w:rsidRPr="00785C81">
        <w:rPr>
          <w:rFonts w:ascii="Aptos" w:hAnsi="Aptos"/>
          <w:sz w:val="25"/>
          <w:szCs w:val="25"/>
        </w:rPr>
        <w:lastRenderedPageBreak/>
        <w:t>average range. Carly’s scores on verbal measures were slightly higher than her scores on nonverbal measures, though they both fell within the average range. Ms. Curry utilized the Kaufman Brief Intelligence Test</w:t>
      </w:r>
      <w:r w:rsidR="006244D1">
        <w:rPr>
          <w:rFonts w:ascii="Aptos" w:hAnsi="Aptos"/>
          <w:sz w:val="25"/>
          <w:szCs w:val="25"/>
        </w:rPr>
        <w:t>-Second Edition Revised</w:t>
      </w:r>
      <w:r w:rsidR="000B7E81" w:rsidRPr="00785C81">
        <w:rPr>
          <w:rFonts w:ascii="Aptos" w:hAnsi="Aptos"/>
          <w:sz w:val="25"/>
          <w:szCs w:val="25"/>
        </w:rPr>
        <w:t xml:space="preserve"> (KBIT</w:t>
      </w:r>
      <w:r w:rsidR="0089779A" w:rsidRPr="00785C81">
        <w:rPr>
          <w:rFonts w:ascii="Aptos" w:hAnsi="Aptos"/>
          <w:sz w:val="25"/>
          <w:szCs w:val="25"/>
        </w:rPr>
        <w:t>-2R</w:t>
      </w:r>
      <w:r w:rsidR="000B7E81" w:rsidRPr="00785C81">
        <w:rPr>
          <w:rFonts w:ascii="Aptos" w:hAnsi="Aptos"/>
          <w:sz w:val="25"/>
          <w:szCs w:val="25"/>
        </w:rPr>
        <w:t>) instead of the WISC</w:t>
      </w:r>
      <w:r w:rsidR="0089779A" w:rsidRPr="00785C81">
        <w:rPr>
          <w:rFonts w:ascii="Aptos" w:hAnsi="Aptos"/>
          <w:sz w:val="25"/>
          <w:szCs w:val="25"/>
        </w:rPr>
        <w:t>-V</w:t>
      </w:r>
      <w:r w:rsidR="000B7E81" w:rsidRPr="00785C81">
        <w:rPr>
          <w:rFonts w:ascii="Aptos" w:hAnsi="Aptos"/>
          <w:sz w:val="25"/>
          <w:szCs w:val="25"/>
        </w:rPr>
        <w:t xml:space="preserve">, </w:t>
      </w:r>
      <w:r w:rsidR="0089779A" w:rsidRPr="00785C81">
        <w:rPr>
          <w:rFonts w:ascii="Aptos" w:hAnsi="Aptos"/>
          <w:sz w:val="25"/>
          <w:szCs w:val="25"/>
        </w:rPr>
        <w:t>as</w:t>
      </w:r>
      <w:r w:rsidR="000B7E81" w:rsidRPr="00785C81">
        <w:rPr>
          <w:rFonts w:ascii="Aptos" w:hAnsi="Aptos"/>
          <w:sz w:val="25"/>
          <w:szCs w:val="25"/>
        </w:rPr>
        <w:t xml:space="preserve"> Dr. Doty had administered </w:t>
      </w:r>
      <w:r w:rsidR="0089779A" w:rsidRPr="00785C81">
        <w:rPr>
          <w:rFonts w:ascii="Aptos" w:hAnsi="Aptos"/>
          <w:sz w:val="25"/>
          <w:szCs w:val="25"/>
        </w:rPr>
        <w:t xml:space="preserve">the latter </w:t>
      </w:r>
      <w:proofErr w:type="gramStart"/>
      <w:r w:rsidR="000B7E81" w:rsidRPr="00785C81">
        <w:rPr>
          <w:rFonts w:ascii="Aptos" w:hAnsi="Aptos"/>
          <w:sz w:val="25"/>
          <w:szCs w:val="25"/>
        </w:rPr>
        <w:t>fairly recently</w:t>
      </w:r>
      <w:proofErr w:type="gramEnd"/>
      <w:r w:rsidR="000B7E81" w:rsidRPr="00785C81">
        <w:rPr>
          <w:rFonts w:ascii="Aptos" w:hAnsi="Aptos"/>
          <w:sz w:val="25"/>
          <w:szCs w:val="25"/>
        </w:rPr>
        <w:t xml:space="preserve">. Ms. Curry also </w:t>
      </w:r>
      <w:r w:rsidR="00C24882">
        <w:rPr>
          <w:rFonts w:ascii="Aptos" w:hAnsi="Aptos"/>
          <w:sz w:val="25"/>
          <w:szCs w:val="25"/>
        </w:rPr>
        <w:t>utilized</w:t>
      </w:r>
      <w:r w:rsidR="000B7E81" w:rsidRPr="00785C81">
        <w:rPr>
          <w:rFonts w:ascii="Aptos" w:hAnsi="Aptos"/>
          <w:sz w:val="25"/>
          <w:szCs w:val="25"/>
        </w:rPr>
        <w:t xml:space="preserve"> the BASC</w:t>
      </w:r>
      <w:r w:rsidR="006244D1">
        <w:rPr>
          <w:rFonts w:ascii="Aptos" w:hAnsi="Aptos"/>
          <w:sz w:val="25"/>
          <w:szCs w:val="25"/>
        </w:rPr>
        <w:t>-3</w:t>
      </w:r>
      <w:r w:rsidR="00C24882">
        <w:rPr>
          <w:rFonts w:ascii="Aptos" w:hAnsi="Aptos"/>
          <w:sz w:val="25"/>
          <w:szCs w:val="25"/>
        </w:rPr>
        <w:t xml:space="preserve"> parent and teacher versions</w:t>
      </w:r>
      <w:r w:rsidR="000B7E81" w:rsidRPr="00785C81">
        <w:rPr>
          <w:rFonts w:ascii="Aptos" w:hAnsi="Aptos"/>
          <w:sz w:val="25"/>
          <w:szCs w:val="25"/>
        </w:rPr>
        <w:t>, on which Parent</w:t>
      </w:r>
      <w:r w:rsidR="00541384" w:rsidRPr="00785C81">
        <w:rPr>
          <w:rFonts w:ascii="Aptos" w:hAnsi="Aptos"/>
          <w:sz w:val="25"/>
          <w:szCs w:val="25"/>
        </w:rPr>
        <w:t>s reported most areas within normal limits; they reported clinical</w:t>
      </w:r>
      <w:r w:rsidR="001717B9">
        <w:rPr>
          <w:rFonts w:ascii="Aptos" w:hAnsi="Aptos"/>
          <w:sz w:val="25"/>
          <w:szCs w:val="25"/>
        </w:rPr>
        <w:t xml:space="preserve">ly </w:t>
      </w:r>
      <w:r w:rsidR="00541384" w:rsidRPr="00785C81">
        <w:rPr>
          <w:rFonts w:ascii="Aptos" w:hAnsi="Aptos"/>
          <w:sz w:val="25"/>
          <w:szCs w:val="25"/>
        </w:rPr>
        <w:t xml:space="preserve">significant concerns </w:t>
      </w:r>
      <w:proofErr w:type="gramStart"/>
      <w:r w:rsidR="00541384" w:rsidRPr="00785C81">
        <w:rPr>
          <w:rFonts w:ascii="Aptos" w:hAnsi="Aptos"/>
          <w:sz w:val="25"/>
          <w:szCs w:val="25"/>
        </w:rPr>
        <w:t>in the area of</w:t>
      </w:r>
      <w:proofErr w:type="gramEnd"/>
      <w:r w:rsidR="00541384" w:rsidRPr="00785C81">
        <w:rPr>
          <w:rFonts w:ascii="Aptos" w:hAnsi="Aptos"/>
          <w:sz w:val="25"/>
          <w:szCs w:val="25"/>
        </w:rPr>
        <w:t xml:space="preserve"> atypicality and at-risk range concerns in the areas of hyperactivity, attention problems, executive functioning, adaptability, and functional communication skills. </w:t>
      </w:r>
      <w:r w:rsidR="00C24882">
        <w:rPr>
          <w:rFonts w:ascii="Aptos" w:hAnsi="Aptos"/>
          <w:sz w:val="25"/>
          <w:szCs w:val="25"/>
        </w:rPr>
        <w:t>In</w:t>
      </w:r>
      <w:r w:rsidR="00541384" w:rsidRPr="00785C81">
        <w:rPr>
          <w:rFonts w:ascii="Aptos" w:hAnsi="Aptos"/>
          <w:sz w:val="25"/>
          <w:szCs w:val="25"/>
        </w:rPr>
        <w:t xml:space="preserve"> the classroom setting, all areas were</w:t>
      </w:r>
      <w:r w:rsidR="00C24882">
        <w:rPr>
          <w:rFonts w:ascii="Aptos" w:hAnsi="Aptos"/>
          <w:sz w:val="25"/>
          <w:szCs w:val="25"/>
        </w:rPr>
        <w:t xml:space="preserve"> assessed as being</w:t>
      </w:r>
      <w:r w:rsidR="00541384" w:rsidRPr="00785C81">
        <w:rPr>
          <w:rFonts w:ascii="Aptos" w:hAnsi="Aptos"/>
          <w:sz w:val="25"/>
          <w:szCs w:val="25"/>
        </w:rPr>
        <w:t xml:space="preserve"> within normal limits.</w:t>
      </w:r>
      <w:r w:rsidR="000B7E81" w:rsidRPr="00785C81">
        <w:rPr>
          <w:rFonts w:ascii="Aptos" w:hAnsi="Aptos"/>
          <w:sz w:val="25"/>
          <w:szCs w:val="25"/>
        </w:rPr>
        <w:t xml:space="preserve"> </w:t>
      </w:r>
      <w:r w:rsidR="00133576">
        <w:rPr>
          <w:rFonts w:ascii="Aptos" w:hAnsi="Aptos"/>
          <w:sz w:val="25"/>
          <w:szCs w:val="25"/>
        </w:rPr>
        <w:t>Ms.</w:t>
      </w:r>
      <w:r w:rsidR="00C24882">
        <w:rPr>
          <w:rFonts w:ascii="Aptos" w:hAnsi="Aptos"/>
          <w:sz w:val="25"/>
          <w:szCs w:val="25"/>
        </w:rPr>
        <w:t xml:space="preserve"> </w:t>
      </w:r>
      <w:r w:rsidR="00133576">
        <w:rPr>
          <w:rFonts w:ascii="Aptos" w:hAnsi="Aptos"/>
          <w:sz w:val="25"/>
          <w:szCs w:val="25"/>
        </w:rPr>
        <w:t xml:space="preserve">Curry testified that </w:t>
      </w:r>
      <w:r w:rsidR="00C24882">
        <w:rPr>
          <w:rFonts w:ascii="Aptos" w:hAnsi="Aptos"/>
          <w:sz w:val="25"/>
          <w:szCs w:val="25"/>
        </w:rPr>
        <w:t>al</w:t>
      </w:r>
      <w:r w:rsidR="00541384" w:rsidRPr="00785C81">
        <w:rPr>
          <w:rFonts w:ascii="Aptos" w:hAnsi="Aptos"/>
          <w:sz w:val="25"/>
          <w:szCs w:val="25"/>
        </w:rPr>
        <w:t>though Carly’s scores on the KBIT</w:t>
      </w:r>
      <w:r w:rsidR="0089779A" w:rsidRPr="00785C81">
        <w:rPr>
          <w:rFonts w:ascii="Aptos" w:hAnsi="Aptos"/>
          <w:sz w:val="25"/>
          <w:szCs w:val="25"/>
        </w:rPr>
        <w:t>-2R</w:t>
      </w:r>
      <w:r w:rsidR="00541384" w:rsidRPr="00785C81">
        <w:rPr>
          <w:rFonts w:ascii="Aptos" w:hAnsi="Aptos"/>
          <w:sz w:val="25"/>
          <w:szCs w:val="25"/>
        </w:rPr>
        <w:t xml:space="preserve"> </w:t>
      </w:r>
      <w:r w:rsidR="00C24882">
        <w:rPr>
          <w:rFonts w:ascii="Aptos" w:hAnsi="Aptos"/>
          <w:sz w:val="25"/>
          <w:szCs w:val="25"/>
        </w:rPr>
        <w:t>differed</w:t>
      </w:r>
      <w:r w:rsidR="00541384" w:rsidRPr="00785C81">
        <w:rPr>
          <w:rFonts w:ascii="Aptos" w:hAnsi="Aptos"/>
          <w:sz w:val="25"/>
          <w:szCs w:val="25"/>
        </w:rPr>
        <w:t xml:space="preserve"> from those on the WISC</w:t>
      </w:r>
      <w:r w:rsidR="0089779A" w:rsidRPr="00785C81">
        <w:rPr>
          <w:rFonts w:ascii="Aptos" w:hAnsi="Aptos"/>
          <w:sz w:val="25"/>
          <w:szCs w:val="25"/>
        </w:rPr>
        <w:t>-V administered by Dr. Doty</w:t>
      </w:r>
      <w:r w:rsidR="00541384" w:rsidRPr="00785C81">
        <w:rPr>
          <w:rFonts w:ascii="Aptos" w:hAnsi="Aptos"/>
          <w:sz w:val="25"/>
          <w:szCs w:val="25"/>
        </w:rPr>
        <w:t xml:space="preserve">, in that </w:t>
      </w:r>
      <w:r w:rsidR="001717B9">
        <w:rPr>
          <w:rFonts w:ascii="Aptos" w:hAnsi="Aptos"/>
          <w:sz w:val="25"/>
          <w:szCs w:val="25"/>
        </w:rPr>
        <w:t>Carly demonstrated</w:t>
      </w:r>
      <w:r w:rsidR="00541384" w:rsidRPr="00785C81">
        <w:rPr>
          <w:rFonts w:ascii="Aptos" w:hAnsi="Aptos"/>
          <w:sz w:val="25"/>
          <w:szCs w:val="25"/>
        </w:rPr>
        <w:t xml:space="preserve"> higher verbal than non-verbal skills on the former, the two batteries may be difficult to compare. In any event, Carly’s </w:t>
      </w:r>
      <w:r w:rsidR="008F5118">
        <w:rPr>
          <w:rFonts w:ascii="Aptos" w:hAnsi="Aptos"/>
          <w:sz w:val="25"/>
          <w:szCs w:val="25"/>
        </w:rPr>
        <w:t>score</w:t>
      </w:r>
      <w:r w:rsidR="00541384" w:rsidRPr="00785C81">
        <w:rPr>
          <w:rFonts w:ascii="Aptos" w:hAnsi="Aptos"/>
          <w:sz w:val="25"/>
          <w:szCs w:val="25"/>
        </w:rPr>
        <w:t>s on the KBIT</w:t>
      </w:r>
      <w:r w:rsidR="0089779A" w:rsidRPr="00785C81">
        <w:rPr>
          <w:rFonts w:ascii="Aptos" w:hAnsi="Aptos"/>
          <w:sz w:val="25"/>
          <w:szCs w:val="25"/>
        </w:rPr>
        <w:t xml:space="preserve">-2R </w:t>
      </w:r>
      <w:r w:rsidR="00133576">
        <w:rPr>
          <w:rFonts w:ascii="Aptos" w:hAnsi="Aptos"/>
          <w:sz w:val="25"/>
          <w:szCs w:val="25"/>
        </w:rPr>
        <w:t>indicated</w:t>
      </w:r>
      <w:r w:rsidR="00541384" w:rsidRPr="00785C81">
        <w:rPr>
          <w:rFonts w:ascii="Aptos" w:hAnsi="Aptos"/>
          <w:sz w:val="25"/>
          <w:szCs w:val="25"/>
        </w:rPr>
        <w:t xml:space="preserve"> learning difficulties. </w:t>
      </w:r>
      <w:r w:rsidR="00CE6957" w:rsidRPr="00785C81">
        <w:rPr>
          <w:rFonts w:ascii="Aptos" w:hAnsi="Aptos"/>
          <w:sz w:val="25"/>
          <w:szCs w:val="25"/>
        </w:rPr>
        <w:t>Obse</w:t>
      </w:r>
      <w:r w:rsidR="0089779A" w:rsidRPr="00785C81">
        <w:rPr>
          <w:rFonts w:ascii="Aptos" w:hAnsi="Aptos"/>
          <w:sz w:val="25"/>
          <w:szCs w:val="25"/>
        </w:rPr>
        <w:t>r</w:t>
      </w:r>
      <w:r w:rsidR="00CE6957" w:rsidRPr="00785C81">
        <w:rPr>
          <w:rFonts w:ascii="Aptos" w:hAnsi="Aptos"/>
          <w:sz w:val="25"/>
          <w:szCs w:val="25"/>
        </w:rPr>
        <w:t>vations</w:t>
      </w:r>
      <w:r w:rsidR="00541384" w:rsidRPr="00785C81">
        <w:rPr>
          <w:rFonts w:ascii="Aptos" w:hAnsi="Aptos"/>
          <w:sz w:val="25"/>
          <w:szCs w:val="25"/>
        </w:rPr>
        <w:t xml:space="preserve"> in the classroom setting supported this conclusion, despite Carly’s average performance on curriculum-based classroom measures.</w:t>
      </w:r>
      <w:r w:rsidR="000B7E81" w:rsidRPr="00785C81">
        <w:rPr>
          <w:rFonts w:ascii="Aptos" w:hAnsi="Aptos"/>
          <w:sz w:val="25"/>
          <w:szCs w:val="25"/>
        </w:rPr>
        <w:t xml:space="preserve"> </w:t>
      </w:r>
      <w:r w:rsidR="001F3A54" w:rsidRPr="00785C81">
        <w:rPr>
          <w:rFonts w:ascii="Aptos" w:hAnsi="Aptos"/>
          <w:sz w:val="25"/>
          <w:szCs w:val="25"/>
        </w:rPr>
        <w:t>(</w:t>
      </w:r>
      <w:r w:rsidR="0089779A" w:rsidRPr="00785C81">
        <w:rPr>
          <w:rFonts w:ascii="Aptos" w:hAnsi="Aptos"/>
          <w:sz w:val="25"/>
          <w:szCs w:val="25"/>
        </w:rPr>
        <w:t xml:space="preserve">FS-4, </w:t>
      </w:r>
      <w:r w:rsidR="001F3A54" w:rsidRPr="00785C81">
        <w:rPr>
          <w:rFonts w:ascii="Aptos" w:hAnsi="Aptos"/>
          <w:sz w:val="25"/>
          <w:szCs w:val="25"/>
        </w:rPr>
        <w:t>FS-</w:t>
      </w:r>
      <w:r w:rsidR="005F738B" w:rsidRPr="00785C81">
        <w:rPr>
          <w:rFonts w:ascii="Aptos" w:hAnsi="Aptos"/>
          <w:sz w:val="25"/>
          <w:szCs w:val="25"/>
        </w:rPr>
        <w:t>20</w:t>
      </w:r>
      <w:r w:rsidR="000B7E81" w:rsidRPr="00785C81">
        <w:rPr>
          <w:rFonts w:ascii="Aptos" w:hAnsi="Aptos"/>
          <w:sz w:val="25"/>
          <w:szCs w:val="25"/>
        </w:rPr>
        <w:t>;</w:t>
      </w:r>
      <w:r w:rsidR="00541384" w:rsidRPr="00785C81">
        <w:rPr>
          <w:rFonts w:ascii="Aptos" w:hAnsi="Aptos"/>
          <w:sz w:val="25"/>
          <w:szCs w:val="25"/>
        </w:rPr>
        <w:t xml:space="preserve"> Doty, II: 311</w:t>
      </w:r>
      <w:r w:rsidR="001C245E">
        <w:rPr>
          <w:rFonts w:ascii="Aptos" w:hAnsi="Aptos"/>
          <w:sz w:val="25"/>
          <w:szCs w:val="25"/>
        </w:rPr>
        <w:t>;</w:t>
      </w:r>
      <w:r w:rsidR="000B7E81" w:rsidRPr="00785C81">
        <w:rPr>
          <w:rFonts w:ascii="Aptos" w:hAnsi="Aptos"/>
          <w:sz w:val="25"/>
          <w:szCs w:val="25"/>
        </w:rPr>
        <w:t xml:space="preserve"> Curry, II: 425-</w:t>
      </w:r>
      <w:r w:rsidR="00541384" w:rsidRPr="00785C81">
        <w:rPr>
          <w:rFonts w:ascii="Aptos" w:hAnsi="Aptos"/>
          <w:sz w:val="25"/>
          <w:szCs w:val="25"/>
        </w:rPr>
        <w:t>31</w:t>
      </w:r>
      <w:r w:rsidR="001F3A54" w:rsidRPr="00785C81">
        <w:rPr>
          <w:rFonts w:ascii="Aptos" w:hAnsi="Aptos"/>
          <w:sz w:val="25"/>
          <w:szCs w:val="25"/>
        </w:rPr>
        <w:t xml:space="preserve">) </w:t>
      </w:r>
    </w:p>
    <w:p w14:paraId="68D1318F" w14:textId="77777777" w:rsidR="00785C81" w:rsidRPr="008F5118" w:rsidRDefault="00785C81" w:rsidP="00785C81">
      <w:pPr>
        <w:pStyle w:val="ListParagraph"/>
        <w:spacing w:before="120"/>
        <w:ind w:left="360"/>
        <w:rPr>
          <w:rFonts w:ascii="Aptos" w:hAnsi="Aptos"/>
          <w:sz w:val="16"/>
          <w:szCs w:val="16"/>
        </w:rPr>
      </w:pPr>
    </w:p>
    <w:p w14:paraId="52F8F432" w14:textId="65060F16" w:rsidR="00785C81" w:rsidRDefault="00785C81" w:rsidP="00785C81">
      <w:pPr>
        <w:pStyle w:val="ListParagraph"/>
        <w:numPr>
          <w:ilvl w:val="0"/>
          <w:numId w:val="30"/>
        </w:numPr>
        <w:ind w:left="360"/>
        <w:rPr>
          <w:rFonts w:ascii="Aptos" w:hAnsi="Aptos"/>
          <w:sz w:val="25"/>
          <w:szCs w:val="25"/>
        </w:rPr>
      </w:pPr>
      <w:r>
        <w:rPr>
          <w:rFonts w:ascii="Aptos" w:hAnsi="Aptos"/>
          <w:sz w:val="25"/>
          <w:szCs w:val="25"/>
        </w:rPr>
        <w:t>Nicole Kelly</w:t>
      </w:r>
      <w:r w:rsidR="008F5118">
        <w:rPr>
          <w:rFonts w:ascii="Aptos" w:hAnsi="Aptos"/>
          <w:sz w:val="25"/>
          <w:szCs w:val="25"/>
        </w:rPr>
        <w:t xml:space="preserve">, </w:t>
      </w:r>
      <w:r w:rsidR="00B35FFE">
        <w:rPr>
          <w:rFonts w:ascii="Aptos" w:hAnsi="Aptos"/>
          <w:sz w:val="25"/>
          <w:szCs w:val="25"/>
        </w:rPr>
        <w:t>the second-grade special education teacher and liaison at Jefferson,</w:t>
      </w:r>
      <w:r w:rsidR="007A3A50">
        <w:rPr>
          <w:rFonts w:ascii="Aptos" w:hAnsi="Aptos"/>
          <w:sz w:val="25"/>
          <w:szCs w:val="25"/>
        </w:rPr>
        <w:t xml:space="preserve"> </w:t>
      </w:r>
      <w:r w:rsidR="00B35FFE">
        <w:rPr>
          <w:rFonts w:ascii="Aptos" w:hAnsi="Aptos"/>
          <w:sz w:val="25"/>
          <w:szCs w:val="25"/>
        </w:rPr>
        <w:t xml:space="preserve">conducted </w:t>
      </w:r>
      <w:r w:rsidR="00B35FFE" w:rsidRPr="0089779A">
        <w:rPr>
          <w:rFonts w:ascii="Aptos" w:hAnsi="Aptos"/>
          <w:sz w:val="25"/>
          <w:szCs w:val="25"/>
        </w:rPr>
        <w:t xml:space="preserve">Carly’s academic achievement evaluation on </w:t>
      </w:r>
      <w:r w:rsidR="00B35FFE">
        <w:rPr>
          <w:rFonts w:ascii="Aptos" w:hAnsi="Aptos"/>
          <w:sz w:val="25"/>
          <w:szCs w:val="25"/>
        </w:rPr>
        <w:t xml:space="preserve">nine separate dates </w:t>
      </w:r>
      <w:r w:rsidR="00C9080D">
        <w:rPr>
          <w:rFonts w:ascii="Aptos" w:hAnsi="Aptos"/>
          <w:sz w:val="25"/>
          <w:szCs w:val="25"/>
        </w:rPr>
        <w:t>between September 20 and October 18,</w:t>
      </w:r>
      <w:r w:rsidR="00B35FFE">
        <w:rPr>
          <w:rFonts w:ascii="Aptos" w:hAnsi="Aptos"/>
          <w:sz w:val="25"/>
          <w:szCs w:val="25"/>
        </w:rPr>
        <w:t xml:space="preserve"> 2022.</w:t>
      </w:r>
      <w:r w:rsidR="00B35FFE">
        <w:rPr>
          <w:rStyle w:val="FootnoteReference"/>
          <w:rFonts w:ascii="Aptos" w:hAnsi="Aptos"/>
          <w:sz w:val="25"/>
          <w:szCs w:val="25"/>
        </w:rPr>
        <w:footnoteReference w:id="18"/>
      </w:r>
      <w:r w:rsidR="00B35FFE">
        <w:rPr>
          <w:rFonts w:ascii="Aptos" w:hAnsi="Aptos"/>
          <w:sz w:val="25"/>
          <w:szCs w:val="25"/>
        </w:rPr>
        <w:t xml:space="preserve"> </w:t>
      </w:r>
      <w:r w:rsidR="008F5118">
        <w:rPr>
          <w:rFonts w:ascii="Aptos" w:hAnsi="Aptos"/>
          <w:sz w:val="25"/>
          <w:szCs w:val="25"/>
        </w:rPr>
        <w:t>As a special education teacher</w:t>
      </w:r>
      <w:r>
        <w:rPr>
          <w:rFonts w:ascii="Aptos" w:hAnsi="Aptos"/>
          <w:sz w:val="25"/>
          <w:szCs w:val="25"/>
        </w:rPr>
        <w:t xml:space="preserve">, Ms. Kelly evaluates students’ abilities, writes and implements IEPs for students with various disabilities, collaborates with family and other staff members, collects data and monitors progress for students on her caseload, and provides both inclusion and pull-out services </w:t>
      </w:r>
      <w:r w:rsidR="00C24882">
        <w:rPr>
          <w:rFonts w:ascii="Aptos" w:hAnsi="Aptos"/>
          <w:sz w:val="25"/>
          <w:szCs w:val="25"/>
        </w:rPr>
        <w:t>to</w:t>
      </w:r>
      <w:r>
        <w:rPr>
          <w:rFonts w:ascii="Aptos" w:hAnsi="Aptos"/>
          <w:sz w:val="25"/>
          <w:szCs w:val="25"/>
        </w:rPr>
        <w:t xml:space="preserve"> them. Ms. Kelly has administered “well over a hundred” comprehensive academic evaluations over the course of her career. (Kelly, II: 442-44, 447-48)</w:t>
      </w:r>
    </w:p>
    <w:p w14:paraId="33BCF483" w14:textId="77777777" w:rsidR="00785C81" w:rsidRPr="00414179" w:rsidRDefault="00785C81" w:rsidP="00785C81">
      <w:pPr>
        <w:pStyle w:val="ListParagraph"/>
        <w:rPr>
          <w:rFonts w:ascii="Aptos" w:hAnsi="Aptos"/>
          <w:sz w:val="16"/>
          <w:szCs w:val="16"/>
        </w:rPr>
      </w:pPr>
    </w:p>
    <w:p w14:paraId="3F2A407E" w14:textId="68396664" w:rsidR="00785C81" w:rsidRPr="00B35FFE" w:rsidRDefault="00785C81" w:rsidP="00B35FFE">
      <w:pPr>
        <w:pStyle w:val="ListParagraph"/>
        <w:numPr>
          <w:ilvl w:val="0"/>
          <w:numId w:val="30"/>
        </w:numPr>
        <w:ind w:left="360"/>
        <w:rPr>
          <w:rFonts w:ascii="Aptos" w:hAnsi="Aptos"/>
          <w:sz w:val="25"/>
          <w:szCs w:val="25"/>
        </w:rPr>
      </w:pPr>
      <w:r>
        <w:rPr>
          <w:rFonts w:ascii="Aptos" w:hAnsi="Aptos"/>
          <w:sz w:val="25"/>
          <w:szCs w:val="25"/>
        </w:rPr>
        <w:t>Prior to her formal evaluation of Carly, Ms. Kelly was already providing multiple hours of inclusion services per day within Ms. Tangney’s classroom. She observed  that</w:t>
      </w:r>
      <w:r w:rsidR="008F5118">
        <w:rPr>
          <w:rFonts w:ascii="Aptos" w:hAnsi="Aptos"/>
          <w:sz w:val="25"/>
          <w:szCs w:val="25"/>
        </w:rPr>
        <w:t>, like most students transitioning to a new grade,</w:t>
      </w:r>
      <w:r>
        <w:rPr>
          <w:rFonts w:ascii="Aptos" w:hAnsi="Aptos"/>
          <w:sz w:val="25"/>
          <w:szCs w:val="25"/>
        </w:rPr>
        <w:t xml:space="preserve"> Carly seemed shy at the beginning of the school year but </w:t>
      </w:r>
      <w:r w:rsidR="00C24882">
        <w:rPr>
          <w:rFonts w:ascii="Aptos" w:hAnsi="Aptos"/>
          <w:sz w:val="25"/>
          <w:szCs w:val="25"/>
        </w:rPr>
        <w:t xml:space="preserve">seemed solid </w:t>
      </w:r>
      <w:r>
        <w:rPr>
          <w:rFonts w:ascii="Aptos" w:hAnsi="Aptos"/>
          <w:sz w:val="25"/>
          <w:szCs w:val="25"/>
        </w:rPr>
        <w:t>academically. Carly was social and interacted well with her peers. (Kelly, II: 444-45)</w:t>
      </w:r>
    </w:p>
    <w:p w14:paraId="0015F5F9" w14:textId="77777777" w:rsidR="0089779A" w:rsidRPr="0089779A" w:rsidRDefault="0089779A" w:rsidP="0089779A">
      <w:pPr>
        <w:pStyle w:val="ListParagraph"/>
        <w:spacing w:before="120"/>
        <w:ind w:left="360"/>
        <w:rPr>
          <w:rFonts w:ascii="Aptos" w:hAnsi="Aptos"/>
          <w:sz w:val="16"/>
          <w:szCs w:val="16"/>
        </w:rPr>
      </w:pPr>
    </w:p>
    <w:p w14:paraId="4927F809" w14:textId="35A4930E" w:rsidR="00563FB2" w:rsidRPr="00955A0A" w:rsidRDefault="00133576" w:rsidP="00563FB2">
      <w:pPr>
        <w:pStyle w:val="ListParagraph"/>
        <w:numPr>
          <w:ilvl w:val="0"/>
          <w:numId w:val="30"/>
        </w:numPr>
        <w:spacing w:before="120"/>
        <w:ind w:left="360"/>
        <w:rPr>
          <w:rFonts w:ascii="Aptos" w:hAnsi="Aptos"/>
          <w:sz w:val="25"/>
          <w:szCs w:val="25"/>
        </w:rPr>
      </w:pPr>
      <w:r>
        <w:rPr>
          <w:rFonts w:ascii="Aptos" w:hAnsi="Aptos"/>
          <w:sz w:val="25"/>
          <w:szCs w:val="25"/>
        </w:rPr>
        <w:t xml:space="preserve">According to Ms. Kelly, </w:t>
      </w:r>
      <w:r w:rsidR="00B35FFE">
        <w:rPr>
          <w:rFonts w:ascii="Aptos" w:hAnsi="Aptos"/>
          <w:sz w:val="25"/>
          <w:szCs w:val="25"/>
        </w:rPr>
        <w:t xml:space="preserve">Carly appeared to have difficulty processing oral information during her evaluation and was more confident answering questions that included visual components. On the </w:t>
      </w:r>
      <w:r w:rsidR="0089779A">
        <w:rPr>
          <w:rFonts w:ascii="Aptos" w:hAnsi="Aptos"/>
          <w:sz w:val="25"/>
          <w:szCs w:val="25"/>
        </w:rPr>
        <w:t>Kaufman Test of Educational Achievement</w:t>
      </w:r>
      <w:r>
        <w:rPr>
          <w:rFonts w:ascii="Aptos" w:hAnsi="Aptos"/>
          <w:sz w:val="25"/>
          <w:szCs w:val="25"/>
        </w:rPr>
        <w:t>, Third Edition</w:t>
      </w:r>
      <w:r w:rsidR="0089779A">
        <w:rPr>
          <w:rFonts w:ascii="Aptos" w:hAnsi="Aptos"/>
          <w:sz w:val="25"/>
          <w:szCs w:val="25"/>
        </w:rPr>
        <w:t xml:space="preserve"> (</w:t>
      </w:r>
      <w:r w:rsidR="00414179" w:rsidRPr="0089779A">
        <w:rPr>
          <w:rFonts w:ascii="Aptos" w:hAnsi="Aptos"/>
          <w:sz w:val="25"/>
          <w:szCs w:val="25"/>
        </w:rPr>
        <w:t>KTEA</w:t>
      </w:r>
      <w:r w:rsidR="00B35FFE">
        <w:rPr>
          <w:rFonts w:ascii="Aptos" w:hAnsi="Aptos"/>
          <w:sz w:val="25"/>
          <w:szCs w:val="25"/>
        </w:rPr>
        <w:t>-3</w:t>
      </w:r>
      <w:r w:rsidR="0089779A">
        <w:rPr>
          <w:rFonts w:ascii="Aptos" w:hAnsi="Aptos"/>
          <w:sz w:val="25"/>
          <w:szCs w:val="25"/>
        </w:rPr>
        <w:t>)</w:t>
      </w:r>
      <w:r w:rsidR="00B35FFE">
        <w:rPr>
          <w:rFonts w:ascii="Aptos" w:hAnsi="Aptos"/>
          <w:sz w:val="25"/>
          <w:szCs w:val="25"/>
        </w:rPr>
        <w:t>, which Ms. Kelly administered</w:t>
      </w:r>
      <w:r w:rsidR="00414179" w:rsidRPr="0089779A">
        <w:rPr>
          <w:rFonts w:ascii="Aptos" w:hAnsi="Aptos"/>
          <w:sz w:val="25"/>
          <w:szCs w:val="25"/>
        </w:rPr>
        <w:t xml:space="preserve"> to obtain a broad understanding of Carly’s abilities in multiple areas, </w:t>
      </w:r>
      <w:r>
        <w:rPr>
          <w:rFonts w:ascii="Aptos" w:hAnsi="Aptos"/>
          <w:sz w:val="25"/>
          <w:szCs w:val="25"/>
        </w:rPr>
        <w:t xml:space="preserve">she </w:t>
      </w:r>
      <w:r w:rsidR="009629AF">
        <w:rPr>
          <w:rFonts w:ascii="Aptos" w:hAnsi="Aptos"/>
          <w:sz w:val="25"/>
          <w:szCs w:val="25"/>
        </w:rPr>
        <w:t xml:space="preserve">scored in the average range on </w:t>
      </w:r>
      <w:r w:rsidR="00FF115C">
        <w:rPr>
          <w:rFonts w:ascii="Aptos" w:hAnsi="Aptos"/>
          <w:sz w:val="25"/>
          <w:szCs w:val="25"/>
        </w:rPr>
        <w:t>Re</w:t>
      </w:r>
      <w:r w:rsidR="009629AF">
        <w:rPr>
          <w:rFonts w:ascii="Aptos" w:hAnsi="Aptos"/>
          <w:sz w:val="25"/>
          <w:szCs w:val="25"/>
        </w:rPr>
        <w:t xml:space="preserve">ading, </w:t>
      </w:r>
      <w:r w:rsidR="00FF115C">
        <w:rPr>
          <w:rFonts w:ascii="Aptos" w:hAnsi="Aptos"/>
          <w:sz w:val="25"/>
          <w:szCs w:val="25"/>
        </w:rPr>
        <w:t>M</w:t>
      </w:r>
      <w:r w:rsidR="009629AF">
        <w:rPr>
          <w:rFonts w:ascii="Aptos" w:hAnsi="Aptos"/>
          <w:sz w:val="25"/>
          <w:szCs w:val="25"/>
        </w:rPr>
        <w:t xml:space="preserve">ath, and </w:t>
      </w:r>
      <w:r w:rsidR="00FF115C">
        <w:rPr>
          <w:rFonts w:ascii="Aptos" w:hAnsi="Aptos"/>
          <w:sz w:val="25"/>
          <w:szCs w:val="25"/>
        </w:rPr>
        <w:lastRenderedPageBreak/>
        <w:t>W</w:t>
      </w:r>
      <w:r w:rsidR="009629AF">
        <w:rPr>
          <w:rFonts w:ascii="Aptos" w:hAnsi="Aptos"/>
          <w:sz w:val="25"/>
          <w:szCs w:val="25"/>
        </w:rPr>
        <w:t xml:space="preserve">ritten </w:t>
      </w:r>
      <w:r w:rsidR="00FF115C">
        <w:rPr>
          <w:rFonts w:ascii="Aptos" w:hAnsi="Aptos"/>
          <w:sz w:val="25"/>
          <w:szCs w:val="25"/>
        </w:rPr>
        <w:t>L</w:t>
      </w:r>
      <w:r w:rsidR="009629AF">
        <w:rPr>
          <w:rFonts w:ascii="Aptos" w:hAnsi="Aptos"/>
          <w:sz w:val="25"/>
          <w:szCs w:val="25"/>
        </w:rPr>
        <w:t xml:space="preserve">anguage </w:t>
      </w:r>
      <w:r w:rsidR="00FF115C">
        <w:rPr>
          <w:rFonts w:ascii="Aptos" w:hAnsi="Aptos"/>
          <w:sz w:val="25"/>
          <w:szCs w:val="25"/>
        </w:rPr>
        <w:t>C</w:t>
      </w:r>
      <w:r w:rsidR="009629AF">
        <w:rPr>
          <w:rFonts w:ascii="Aptos" w:hAnsi="Aptos"/>
          <w:sz w:val="25"/>
          <w:szCs w:val="25"/>
        </w:rPr>
        <w:t>omposites</w:t>
      </w:r>
      <w:r w:rsidR="00C9080D">
        <w:rPr>
          <w:rFonts w:ascii="Aptos" w:hAnsi="Aptos"/>
          <w:sz w:val="25"/>
          <w:szCs w:val="25"/>
        </w:rPr>
        <w:t xml:space="preserve">, with an overall </w:t>
      </w:r>
      <w:r w:rsidR="00FF115C">
        <w:rPr>
          <w:rFonts w:ascii="Aptos" w:hAnsi="Aptos"/>
          <w:sz w:val="25"/>
          <w:szCs w:val="25"/>
        </w:rPr>
        <w:t>A</w:t>
      </w:r>
      <w:r w:rsidR="00C9080D">
        <w:rPr>
          <w:rFonts w:ascii="Aptos" w:hAnsi="Aptos"/>
          <w:sz w:val="25"/>
          <w:szCs w:val="25"/>
        </w:rPr>
        <w:t xml:space="preserve">cademic </w:t>
      </w:r>
      <w:r w:rsidR="00FF115C">
        <w:rPr>
          <w:rFonts w:ascii="Aptos" w:hAnsi="Aptos"/>
          <w:sz w:val="25"/>
          <w:szCs w:val="25"/>
        </w:rPr>
        <w:t>S</w:t>
      </w:r>
      <w:r w:rsidR="00C9080D">
        <w:rPr>
          <w:rFonts w:ascii="Aptos" w:hAnsi="Aptos"/>
          <w:sz w:val="25"/>
          <w:szCs w:val="25"/>
        </w:rPr>
        <w:t xml:space="preserve">kills </w:t>
      </w:r>
      <w:r w:rsidR="00FF115C">
        <w:rPr>
          <w:rFonts w:ascii="Aptos" w:hAnsi="Aptos"/>
          <w:sz w:val="25"/>
          <w:szCs w:val="25"/>
        </w:rPr>
        <w:t>B</w:t>
      </w:r>
      <w:r w:rsidR="00C9080D">
        <w:rPr>
          <w:rFonts w:ascii="Aptos" w:hAnsi="Aptos"/>
          <w:sz w:val="25"/>
          <w:szCs w:val="25"/>
        </w:rPr>
        <w:t xml:space="preserve">attery </w:t>
      </w:r>
      <w:r w:rsidR="00FF115C">
        <w:rPr>
          <w:rFonts w:ascii="Aptos" w:hAnsi="Aptos"/>
          <w:sz w:val="25"/>
          <w:szCs w:val="25"/>
        </w:rPr>
        <w:t>C</w:t>
      </w:r>
      <w:r w:rsidR="00C9080D">
        <w:rPr>
          <w:rFonts w:ascii="Aptos" w:hAnsi="Aptos"/>
          <w:sz w:val="25"/>
          <w:szCs w:val="25"/>
        </w:rPr>
        <w:t>omposite score in the average range</w:t>
      </w:r>
      <w:r w:rsidR="009629AF">
        <w:rPr>
          <w:rFonts w:ascii="Aptos" w:hAnsi="Aptos"/>
          <w:sz w:val="25"/>
          <w:szCs w:val="25"/>
        </w:rPr>
        <w:t xml:space="preserve">. Specifically, </w:t>
      </w:r>
      <w:r>
        <w:rPr>
          <w:rFonts w:ascii="Aptos" w:hAnsi="Aptos"/>
          <w:sz w:val="25"/>
          <w:szCs w:val="25"/>
        </w:rPr>
        <w:t>Carly</w:t>
      </w:r>
      <w:r w:rsidR="009629AF">
        <w:rPr>
          <w:rFonts w:ascii="Aptos" w:hAnsi="Aptos"/>
          <w:sz w:val="25"/>
          <w:szCs w:val="25"/>
        </w:rPr>
        <w:t xml:space="preserve"> scored in the above average range on reading subtests; in the average range on math subtests; and in the average range on written expression subtests (with one score bordering the below average range). Carly’s </w:t>
      </w:r>
      <w:r w:rsidR="00FF115C">
        <w:rPr>
          <w:rFonts w:ascii="Aptos" w:hAnsi="Aptos"/>
          <w:sz w:val="25"/>
          <w:szCs w:val="25"/>
        </w:rPr>
        <w:t>S</w:t>
      </w:r>
      <w:r w:rsidR="009629AF">
        <w:rPr>
          <w:rFonts w:ascii="Aptos" w:hAnsi="Aptos"/>
          <w:sz w:val="25"/>
          <w:szCs w:val="25"/>
        </w:rPr>
        <w:t xml:space="preserve">upplemental </w:t>
      </w:r>
      <w:r w:rsidR="00FF115C">
        <w:rPr>
          <w:rFonts w:ascii="Aptos" w:hAnsi="Aptos"/>
          <w:sz w:val="25"/>
          <w:szCs w:val="25"/>
        </w:rPr>
        <w:t>C</w:t>
      </w:r>
      <w:r w:rsidR="009629AF">
        <w:rPr>
          <w:rFonts w:ascii="Aptos" w:hAnsi="Aptos"/>
          <w:sz w:val="25"/>
          <w:szCs w:val="25"/>
        </w:rPr>
        <w:t xml:space="preserve">omposites were in the average range, </w:t>
      </w:r>
      <w:proofErr w:type="gramStart"/>
      <w:r w:rsidR="009629AF">
        <w:rPr>
          <w:rFonts w:ascii="Aptos" w:hAnsi="Aptos"/>
          <w:sz w:val="25"/>
          <w:szCs w:val="25"/>
        </w:rPr>
        <w:t>with the exception of</w:t>
      </w:r>
      <w:proofErr w:type="gramEnd"/>
      <w:r w:rsidR="009629AF">
        <w:rPr>
          <w:rFonts w:ascii="Aptos" w:hAnsi="Aptos"/>
          <w:sz w:val="25"/>
          <w:szCs w:val="25"/>
        </w:rPr>
        <w:t xml:space="preserve"> the </w:t>
      </w:r>
      <w:r w:rsidR="00FF115C">
        <w:rPr>
          <w:rFonts w:ascii="Aptos" w:hAnsi="Aptos"/>
          <w:sz w:val="25"/>
          <w:szCs w:val="25"/>
        </w:rPr>
        <w:t>S</w:t>
      </w:r>
      <w:r w:rsidR="009629AF">
        <w:rPr>
          <w:rFonts w:ascii="Aptos" w:hAnsi="Aptos"/>
          <w:sz w:val="25"/>
          <w:szCs w:val="25"/>
        </w:rPr>
        <w:t xml:space="preserve">ound </w:t>
      </w:r>
      <w:r w:rsidR="00FF115C">
        <w:rPr>
          <w:rFonts w:ascii="Aptos" w:hAnsi="Aptos"/>
          <w:sz w:val="25"/>
          <w:szCs w:val="25"/>
        </w:rPr>
        <w:t>S</w:t>
      </w:r>
      <w:r w:rsidR="009629AF">
        <w:rPr>
          <w:rFonts w:ascii="Aptos" w:hAnsi="Aptos"/>
          <w:sz w:val="25"/>
          <w:szCs w:val="25"/>
        </w:rPr>
        <w:t xml:space="preserve">ymbol and </w:t>
      </w:r>
      <w:r w:rsidR="00FF115C">
        <w:rPr>
          <w:rFonts w:ascii="Aptos" w:hAnsi="Aptos"/>
          <w:sz w:val="25"/>
          <w:szCs w:val="25"/>
        </w:rPr>
        <w:t>R</w:t>
      </w:r>
      <w:r w:rsidR="009629AF">
        <w:rPr>
          <w:rFonts w:ascii="Aptos" w:hAnsi="Aptos"/>
          <w:sz w:val="25"/>
          <w:szCs w:val="25"/>
        </w:rPr>
        <w:t xml:space="preserve">eading </w:t>
      </w:r>
      <w:r w:rsidR="00FF115C">
        <w:rPr>
          <w:rFonts w:ascii="Aptos" w:hAnsi="Aptos"/>
          <w:sz w:val="25"/>
          <w:szCs w:val="25"/>
        </w:rPr>
        <w:t>U</w:t>
      </w:r>
      <w:r w:rsidR="009629AF">
        <w:rPr>
          <w:rFonts w:ascii="Aptos" w:hAnsi="Aptos"/>
          <w:sz w:val="25"/>
          <w:szCs w:val="25"/>
        </w:rPr>
        <w:t xml:space="preserve">nderstanding composites, where she scored in the above average range, and the </w:t>
      </w:r>
      <w:r w:rsidR="00FF115C">
        <w:rPr>
          <w:rFonts w:ascii="Aptos" w:hAnsi="Aptos"/>
          <w:sz w:val="25"/>
          <w:szCs w:val="25"/>
        </w:rPr>
        <w:t>O</w:t>
      </w:r>
      <w:r w:rsidR="009629AF">
        <w:rPr>
          <w:rFonts w:ascii="Aptos" w:hAnsi="Aptos"/>
          <w:sz w:val="25"/>
          <w:szCs w:val="25"/>
        </w:rPr>
        <w:t xml:space="preserve">ral </w:t>
      </w:r>
      <w:r w:rsidR="00FF115C">
        <w:rPr>
          <w:rFonts w:ascii="Aptos" w:hAnsi="Aptos"/>
          <w:sz w:val="25"/>
          <w:szCs w:val="25"/>
        </w:rPr>
        <w:t>L</w:t>
      </w:r>
      <w:r w:rsidR="009629AF">
        <w:rPr>
          <w:rFonts w:ascii="Aptos" w:hAnsi="Aptos"/>
          <w:sz w:val="25"/>
          <w:szCs w:val="25"/>
        </w:rPr>
        <w:t xml:space="preserve">anguage and </w:t>
      </w:r>
      <w:r w:rsidR="00FF115C">
        <w:rPr>
          <w:rFonts w:ascii="Aptos" w:hAnsi="Aptos"/>
          <w:sz w:val="25"/>
          <w:szCs w:val="25"/>
        </w:rPr>
        <w:t>E</w:t>
      </w:r>
      <w:r w:rsidR="009629AF">
        <w:rPr>
          <w:rFonts w:ascii="Aptos" w:hAnsi="Aptos"/>
          <w:sz w:val="25"/>
          <w:szCs w:val="25"/>
        </w:rPr>
        <w:t xml:space="preserve">xpression </w:t>
      </w:r>
      <w:r w:rsidR="00FF115C">
        <w:rPr>
          <w:rFonts w:ascii="Aptos" w:hAnsi="Aptos"/>
          <w:sz w:val="25"/>
          <w:szCs w:val="25"/>
        </w:rPr>
        <w:t>C</w:t>
      </w:r>
      <w:r w:rsidR="009629AF">
        <w:rPr>
          <w:rFonts w:ascii="Aptos" w:hAnsi="Aptos"/>
          <w:sz w:val="25"/>
          <w:szCs w:val="25"/>
        </w:rPr>
        <w:t>omposites, where she scored in the low average range.</w:t>
      </w:r>
      <w:r w:rsidR="009629AF">
        <w:rPr>
          <w:rStyle w:val="FootnoteReference"/>
          <w:rFonts w:ascii="Aptos" w:hAnsi="Aptos"/>
          <w:sz w:val="25"/>
          <w:szCs w:val="25"/>
        </w:rPr>
        <w:footnoteReference w:id="19"/>
      </w:r>
      <w:r w:rsidR="009629AF">
        <w:rPr>
          <w:rFonts w:ascii="Aptos" w:hAnsi="Aptos"/>
          <w:sz w:val="25"/>
          <w:szCs w:val="25"/>
        </w:rPr>
        <w:t xml:space="preserve"> </w:t>
      </w:r>
      <w:r w:rsidR="00414179" w:rsidRPr="009629AF">
        <w:rPr>
          <w:rFonts w:ascii="Aptos" w:hAnsi="Aptos"/>
          <w:sz w:val="25"/>
          <w:szCs w:val="25"/>
        </w:rPr>
        <w:t>Her score on the Dyslexia Index</w:t>
      </w:r>
      <w:r w:rsidR="009629AF">
        <w:rPr>
          <w:rFonts w:ascii="Aptos" w:hAnsi="Aptos"/>
          <w:sz w:val="25"/>
          <w:szCs w:val="25"/>
        </w:rPr>
        <w:t xml:space="preserve"> indicated</w:t>
      </w:r>
      <w:r w:rsidR="00414179" w:rsidRPr="009629AF">
        <w:rPr>
          <w:rFonts w:ascii="Aptos" w:hAnsi="Aptos"/>
          <w:sz w:val="25"/>
          <w:szCs w:val="25"/>
        </w:rPr>
        <w:t xml:space="preserve"> a very low risk of dyslexia. </w:t>
      </w:r>
      <w:r w:rsidR="00B35FFE" w:rsidRPr="009629AF">
        <w:rPr>
          <w:rFonts w:ascii="Aptos" w:hAnsi="Aptos"/>
          <w:sz w:val="25"/>
          <w:szCs w:val="25"/>
        </w:rPr>
        <w:t xml:space="preserve">On the </w:t>
      </w:r>
      <w:r w:rsidR="00414179" w:rsidRPr="009629AF">
        <w:rPr>
          <w:rFonts w:ascii="Aptos" w:hAnsi="Aptos"/>
          <w:sz w:val="25"/>
          <w:szCs w:val="25"/>
        </w:rPr>
        <w:t>Test of Word Reading Efficiency</w:t>
      </w:r>
      <w:r w:rsidR="0089779A" w:rsidRPr="009629AF">
        <w:rPr>
          <w:rFonts w:ascii="Aptos" w:hAnsi="Aptos"/>
          <w:sz w:val="25"/>
          <w:szCs w:val="25"/>
        </w:rPr>
        <w:t xml:space="preserve"> (TOWRE)</w:t>
      </w:r>
      <w:r w:rsidR="007A3A50" w:rsidRPr="007A3A50">
        <w:rPr>
          <w:rFonts w:ascii="Aptos" w:hAnsi="Aptos"/>
        </w:rPr>
        <w:t>-Form A</w:t>
      </w:r>
      <w:r w:rsidR="00414179" w:rsidRPr="007A3A50">
        <w:rPr>
          <w:rFonts w:ascii="Aptos" w:hAnsi="Aptos"/>
          <w:sz w:val="25"/>
          <w:szCs w:val="25"/>
        </w:rPr>
        <w:t>, which is often used with students when</w:t>
      </w:r>
      <w:r w:rsidR="008F5118">
        <w:rPr>
          <w:rFonts w:ascii="Aptos" w:hAnsi="Aptos"/>
          <w:sz w:val="25"/>
          <w:szCs w:val="25"/>
        </w:rPr>
        <w:t xml:space="preserve"> dyslexia </w:t>
      </w:r>
      <w:proofErr w:type="gramStart"/>
      <w:r w:rsidR="008F5118">
        <w:rPr>
          <w:rFonts w:ascii="Aptos" w:hAnsi="Aptos"/>
          <w:sz w:val="25"/>
          <w:szCs w:val="25"/>
        </w:rPr>
        <w:t>is</w:t>
      </w:r>
      <w:proofErr w:type="gramEnd"/>
      <w:r w:rsidR="00414179" w:rsidRPr="007A3A50">
        <w:rPr>
          <w:rFonts w:ascii="Aptos" w:hAnsi="Aptos"/>
          <w:sz w:val="25"/>
          <w:szCs w:val="25"/>
        </w:rPr>
        <w:t xml:space="preserve"> suspected</w:t>
      </w:r>
      <w:r w:rsidR="00B35FFE" w:rsidRPr="007A3A50">
        <w:rPr>
          <w:rFonts w:ascii="Aptos" w:hAnsi="Aptos"/>
          <w:sz w:val="25"/>
          <w:szCs w:val="25"/>
        </w:rPr>
        <w:t>,</w:t>
      </w:r>
      <w:r w:rsidR="00414179" w:rsidRPr="007A3A50">
        <w:rPr>
          <w:rFonts w:ascii="Aptos" w:hAnsi="Aptos"/>
          <w:sz w:val="25"/>
          <w:szCs w:val="25"/>
        </w:rPr>
        <w:t xml:space="preserve"> Carly scored in the average and above average ra</w:t>
      </w:r>
      <w:r w:rsidR="007A3A50">
        <w:rPr>
          <w:rFonts w:ascii="Aptos" w:hAnsi="Aptos"/>
          <w:sz w:val="25"/>
          <w:szCs w:val="25"/>
        </w:rPr>
        <w:t>nges</w:t>
      </w:r>
      <w:r w:rsidR="00414179" w:rsidRPr="007A3A50">
        <w:rPr>
          <w:rFonts w:ascii="Aptos" w:hAnsi="Aptos"/>
          <w:sz w:val="25"/>
          <w:szCs w:val="25"/>
        </w:rPr>
        <w:t>. She also scored in the above average and superior ranges on subtests of the Test of Phonological Awareness</w:t>
      </w:r>
      <w:r w:rsidR="00563FB2" w:rsidRPr="007A3A50">
        <w:rPr>
          <w:rFonts w:ascii="Aptos" w:hAnsi="Aptos"/>
          <w:sz w:val="25"/>
          <w:szCs w:val="25"/>
        </w:rPr>
        <w:t xml:space="preserve"> </w:t>
      </w:r>
      <w:r w:rsidR="007A3A50">
        <w:rPr>
          <w:rFonts w:ascii="Aptos" w:hAnsi="Aptos"/>
          <w:sz w:val="25"/>
          <w:szCs w:val="25"/>
        </w:rPr>
        <w:t xml:space="preserve">-Early Elementary Version </w:t>
      </w:r>
      <w:r w:rsidR="00563FB2" w:rsidRPr="007A3A50">
        <w:rPr>
          <w:rFonts w:ascii="Aptos" w:hAnsi="Aptos"/>
          <w:sz w:val="25"/>
          <w:szCs w:val="25"/>
        </w:rPr>
        <w:t>(TOPA</w:t>
      </w:r>
      <w:r w:rsidR="0089779A" w:rsidRPr="007A3A50">
        <w:rPr>
          <w:rFonts w:ascii="Aptos" w:hAnsi="Aptos"/>
          <w:sz w:val="25"/>
          <w:szCs w:val="25"/>
        </w:rPr>
        <w:t>-2+</w:t>
      </w:r>
      <w:r w:rsidR="00563FB2" w:rsidRPr="007A3A50">
        <w:rPr>
          <w:rFonts w:ascii="Aptos" w:hAnsi="Aptos"/>
          <w:sz w:val="25"/>
          <w:szCs w:val="25"/>
        </w:rPr>
        <w:t>)</w:t>
      </w:r>
      <w:r w:rsidR="00414179" w:rsidRPr="007A3A50">
        <w:rPr>
          <w:rFonts w:ascii="Aptos" w:hAnsi="Aptos"/>
          <w:sz w:val="25"/>
          <w:szCs w:val="25"/>
        </w:rPr>
        <w:t xml:space="preserve">. Based on these scores, in </w:t>
      </w:r>
      <w:r w:rsidR="00C24882">
        <w:rPr>
          <w:rFonts w:ascii="Aptos" w:hAnsi="Aptos"/>
          <w:sz w:val="25"/>
          <w:szCs w:val="25"/>
        </w:rPr>
        <w:t>tandem</w:t>
      </w:r>
      <w:r w:rsidR="00414179" w:rsidRPr="007A3A50">
        <w:rPr>
          <w:rFonts w:ascii="Aptos" w:hAnsi="Aptos"/>
          <w:sz w:val="25"/>
          <w:szCs w:val="25"/>
        </w:rPr>
        <w:t xml:space="preserve"> with Carly’s classroom performance, Ms. Kelly concluded that </w:t>
      </w:r>
      <w:r w:rsidR="008F5118">
        <w:rPr>
          <w:rFonts w:ascii="Aptos" w:hAnsi="Aptos"/>
          <w:sz w:val="25"/>
          <w:szCs w:val="25"/>
        </w:rPr>
        <w:t xml:space="preserve">neither </w:t>
      </w:r>
      <w:r w:rsidR="00414179" w:rsidRPr="007A3A50">
        <w:rPr>
          <w:rFonts w:ascii="Aptos" w:hAnsi="Aptos"/>
          <w:sz w:val="25"/>
          <w:szCs w:val="25"/>
        </w:rPr>
        <w:t>dyslexia</w:t>
      </w:r>
      <w:r w:rsidR="008F5118">
        <w:rPr>
          <w:rFonts w:ascii="Aptos" w:hAnsi="Aptos"/>
          <w:sz w:val="25"/>
          <w:szCs w:val="25"/>
        </w:rPr>
        <w:t xml:space="preserve"> nor any other component o</w:t>
      </w:r>
      <w:r w:rsidR="00C24882">
        <w:rPr>
          <w:rFonts w:ascii="Aptos" w:hAnsi="Aptos"/>
          <w:sz w:val="25"/>
          <w:szCs w:val="25"/>
        </w:rPr>
        <w:t>f</w:t>
      </w:r>
      <w:r w:rsidR="008F5118">
        <w:rPr>
          <w:rFonts w:ascii="Aptos" w:hAnsi="Aptos"/>
          <w:sz w:val="25"/>
          <w:szCs w:val="25"/>
        </w:rPr>
        <w:t xml:space="preserve"> reading</w:t>
      </w:r>
      <w:r w:rsidR="00414179" w:rsidRPr="007A3A50">
        <w:rPr>
          <w:rFonts w:ascii="Aptos" w:hAnsi="Aptos"/>
          <w:sz w:val="25"/>
          <w:szCs w:val="25"/>
        </w:rPr>
        <w:t xml:space="preserve"> was a concern.</w:t>
      </w:r>
      <w:r w:rsidR="00563FB2" w:rsidRPr="007A3A50">
        <w:rPr>
          <w:rFonts w:ascii="Aptos" w:hAnsi="Aptos"/>
          <w:sz w:val="25"/>
          <w:szCs w:val="25"/>
        </w:rPr>
        <w:t xml:space="preserve"> </w:t>
      </w:r>
      <w:r w:rsidR="00414179" w:rsidRPr="007A3A50">
        <w:rPr>
          <w:rFonts w:ascii="Aptos" w:hAnsi="Aptos"/>
          <w:sz w:val="25"/>
          <w:szCs w:val="25"/>
        </w:rPr>
        <w:t xml:space="preserve">Asked at Hearing to reflect on the difference between these scores and those </w:t>
      </w:r>
      <w:r w:rsidR="008F5118">
        <w:rPr>
          <w:rFonts w:ascii="Aptos" w:hAnsi="Aptos"/>
          <w:sz w:val="25"/>
          <w:szCs w:val="25"/>
        </w:rPr>
        <w:t>i</w:t>
      </w:r>
      <w:r w:rsidR="00414179" w:rsidRPr="007A3A50">
        <w:rPr>
          <w:rFonts w:ascii="Aptos" w:hAnsi="Aptos"/>
          <w:sz w:val="25"/>
          <w:szCs w:val="25"/>
        </w:rPr>
        <w:t xml:space="preserve">n Dr. Doty’s evaluations, Ms. Kelly noted that </w:t>
      </w:r>
      <w:r w:rsidR="00C24882">
        <w:rPr>
          <w:rFonts w:ascii="Aptos" w:hAnsi="Aptos"/>
          <w:sz w:val="25"/>
          <w:szCs w:val="25"/>
        </w:rPr>
        <w:t xml:space="preserve">given the COVID-19 pandemic, at the time </w:t>
      </w:r>
      <w:r w:rsidR="00414179" w:rsidRPr="007A3A50">
        <w:rPr>
          <w:rFonts w:ascii="Aptos" w:hAnsi="Aptos"/>
          <w:sz w:val="25"/>
          <w:szCs w:val="25"/>
        </w:rPr>
        <w:t>Dr. Dot</w:t>
      </w:r>
      <w:r w:rsidR="00C24882">
        <w:rPr>
          <w:rFonts w:ascii="Aptos" w:hAnsi="Aptos"/>
          <w:sz w:val="25"/>
          <w:szCs w:val="25"/>
        </w:rPr>
        <w:t>y</w:t>
      </w:r>
      <w:r w:rsidR="00414179" w:rsidRPr="007A3A50">
        <w:rPr>
          <w:rFonts w:ascii="Aptos" w:hAnsi="Aptos"/>
          <w:sz w:val="25"/>
          <w:szCs w:val="25"/>
        </w:rPr>
        <w:t xml:space="preserve"> evaluated Carly</w:t>
      </w:r>
      <w:r w:rsidR="00C24882">
        <w:rPr>
          <w:rFonts w:ascii="Aptos" w:hAnsi="Aptos"/>
          <w:sz w:val="25"/>
          <w:szCs w:val="25"/>
        </w:rPr>
        <w:t>, she</w:t>
      </w:r>
      <w:r w:rsidR="00414179" w:rsidRPr="007A3A50">
        <w:rPr>
          <w:rFonts w:ascii="Aptos" w:hAnsi="Aptos"/>
          <w:sz w:val="25"/>
          <w:szCs w:val="25"/>
        </w:rPr>
        <w:t xml:space="preserve"> had </w:t>
      </w:r>
      <w:r w:rsidR="008F5118">
        <w:rPr>
          <w:rFonts w:ascii="Aptos" w:hAnsi="Aptos"/>
          <w:sz w:val="25"/>
          <w:szCs w:val="25"/>
        </w:rPr>
        <w:t xml:space="preserve">only </w:t>
      </w:r>
      <w:r w:rsidR="00414179" w:rsidRPr="007A3A50">
        <w:rPr>
          <w:rFonts w:ascii="Aptos" w:hAnsi="Aptos"/>
          <w:sz w:val="25"/>
          <w:szCs w:val="25"/>
        </w:rPr>
        <w:t>been learning in-person, full-time, for two months, and much growth had occurred in her skills in the intervening time.</w:t>
      </w:r>
      <w:r w:rsidR="00563FB2" w:rsidRPr="007A3A50">
        <w:rPr>
          <w:rFonts w:ascii="Aptos" w:hAnsi="Aptos"/>
          <w:sz w:val="25"/>
          <w:szCs w:val="25"/>
        </w:rPr>
        <w:t xml:space="preserve"> (</w:t>
      </w:r>
      <w:r w:rsidR="0089779A" w:rsidRPr="007A3A50">
        <w:rPr>
          <w:rFonts w:ascii="Aptos" w:hAnsi="Aptos"/>
          <w:sz w:val="25"/>
          <w:szCs w:val="25"/>
        </w:rPr>
        <w:t xml:space="preserve">FS-4, </w:t>
      </w:r>
      <w:r w:rsidR="00563FB2" w:rsidRPr="007A3A50">
        <w:rPr>
          <w:rFonts w:ascii="Aptos" w:hAnsi="Aptos"/>
          <w:sz w:val="25"/>
          <w:szCs w:val="25"/>
        </w:rPr>
        <w:t xml:space="preserve">FS-18; Kelly, II: 446-55, 465) Ms. Kelly testified, further, that she was – and remains – confused about how Dr. Doty </w:t>
      </w:r>
      <w:r w:rsidR="00C9080D">
        <w:rPr>
          <w:rFonts w:ascii="Aptos" w:hAnsi="Aptos"/>
          <w:sz w:val="25"/>
          <w:szCs w:val="25"/>
        </w:rPr>
        <w:t>determined that Carly has</w:t>
      </w:r>
      <w:r w:rsidR="00563FB2" w:rsidRPr="007A3A50">
        <w:rPr>
          <w:rFonts w:ascii="Aptos" w:hAnsi="Aptos"/>
          <w:sz w:val="25"/>
          <w:szCs w:val="25"/>
        </w:rPr>
        <w:t xml:space="preserve"> dyslexia, </w:t>
      </w:r>
      <w:r w:rsidR="00C9080D">
        <w:rPr>
          <w:rFonts w:ascii="Aptos" w:hAnsi="Aptos"/>
          <w:sz w:val="25"/>
          <w:szCs w:val="25"/>
        </w:rPr>
        <w:t>as her scores on his</w:t>
      </w:r>
      <w:r w:rsidR="00C24882">
        <w:rPr>
          <w:rFonts w:ascii="Aptos" w:hAnsi="Aptos"/>
          <w:sz w:val="25"/>
          <w:szCs w:val="25"/>
        </w:rPr>
        <w:t xml:space="preserve"> own</w:t>
      </w:r>
      <w:r w:rsidR="00C9080D">
        <w:rPr>
          <w:rFonts w:ascii="Aptos" w:hAnsi="Aptos"/>
          <w:sz w:val="25"/>
          <w:szCs w:val="25"/>
        </w:rPr>
        <w:t xml:space="preserve"> evaluation </w:t>
      </w:r>
      <w:r w:rsidR="00563FB2" w:rsidRPr="007A3A50">
        <w:rPr>
          <w:rFonts w:ascii="Aptos" w:hAnsi="Aptos"/>
          <w:sz w:val="25"/>
          <w:szCs w:val="25"/>
        </w:rPr>
        <w:t>were average to above average;</w:t>
      </w:r>
      <w:r w:rsidR="00DE1262">
        <w:rPr>
          <w:rStyle w:val="FootnoteReference"/>
          <w:rFonts w:ascii="Aptos" w:hAnsi="Aptos"/>
          <w:sz w:val="25"/>
          <w:szCs w:val="25"/>
        </w:rPr>
        <w:footnoteReference w:id="20"/>
      </w:r>
      <w:r w:rsidR="00563FB2" w:rsidRPr="007A3A50">
        <w:rPr>
          <w:rFonts w:ascii="Aptos" w:hAnsi="Aptos"/>
          <w:sz w:val="25"/>
          <w:szCs w:val="25"/>
        </w:rPr>
        <w:t xml:space="preserve"> </w:t>
      </w:r>
      <w:r w:rsidR="00864A62">
        <w:rPr>
          <w:rFonts w:ascii="Aptos" w:hAnsi="Aptos"/>
          <w:sz w:val="25"/>
          <w:szCs w:val="25"/>
        </w:rPr>
        <w:t>Carly’s</w:t>
      </w:r>
      <w:r w:rsidR="00563FB2" w:rsidRPr="007A3A50">
        <w:rPr>
          <w:rFonts w:ascii="Aptos" w:hAnsi="Aptos"/>
          <w:sz w:val="25"/>
          <w:szCs w:val="25"/>
        </w:rPr>
        <w:t xml:space="preserve"> scores</w:t>
      </w:r>
      <w:r>
        <w:rPr>
          <w:rFonts w:ascii="Aptos" w:hAnsi="Aptos"/>
          <w:sz w:val="25"/>
          <w:szCs w:val="25"/>
        </w:rPr>
        <w:t xml:space="preserve"> o</w:t>
      </w:r>
      <w:r w:rsidR="00864A62">
        <w:rPr>
          <w:rFonts w:ascii="Aptos" w:hAnsi="Aptos"/>
          <w:sz w:val="25"/>
          <w:szCs w:val="25"/>
        </w:rPr>
        <w:t>n Ms. Kelly’s</w:t>
      </w:r>
      <w:r>
        <w:rPr>
          <w:rFonts w:ascii="Aptos" w:hAnsi="Aptos"/>
          <w:sz w:val="25"/>
          <w:szCs w:val="25"/>
        </w:rPr>
        <w:t xml:space="preserve"> evaluation</w:t>
      </w:r>
      <w:r w:rsidR="00563FB2" w:rsidRPr="007A3A50">
        <w:rPr>
          <w:rFonts w:ascii="Aptos" w:hAnsi="Aptos"/>
          <w:sz w:val="25"/>
          <w:szCs w:val="25"/>
        </w:rPr>
        <w:t xml:space="preserve"> were also average to above average, and Carly’s classroom performance was </w:t>
      </w:r>
      <w:r w:rsidR="00864A62">
        <w:rPr>
          <w:rFonts w:ascii="Aptos" w:hAnsi="Aptos"/>
          <w:sz w:val="25"/>
          <w:szCs w:val="25"/>
        </w:rPr>
        <w:t xml:space="preserve">at or above </w:t>
      </w:r>
      <w:r w:rsidR="00563FB2" w:rsidRPr="007A3A50">
        <w:rPr>
          <w:rFonts w:ascii="Aptos" w:hAnsi="Aptos"/>
          <w:sz w:val="25"/>
          <w:szCs w:val="25"/>
        </w:rPr>
        <w:t xml:space="preserve">grade level. </w:t>
      </w:r>
      <w:r w:rsidR="0089779A" w:rsidRPr="007A3A50">
        <w:rPr>
          <w:rFonts w:ascii="Aptos" w:hAnsi="Aptos"/>
          <w:sz w:val="25"/>
          <w:szCs w:val="25"/>
        </w:rPr>
        <w:t>Ms. Kelly</w:t>
      </w:r>
      <w:r w:rsidR="00563FB2" w:rsidRPr="007A3A50">
        <w:rPr>
          <w:rFonts w:ascii="Aptos" w:hAnsi="Aptos"/>
          <w:sz w:val="25"/>
          <w:szCs w:val="25"/>
        </w:rPr>
        <w:t xml:space="preserve"> acknowledged, however, that when a neuropsychologist identifies a student as dyslexic, this is typically based on discrepancy scores, whereas a school district only identifies a Specific Learning Disability in a particular area if the student has a disabling condition that impacts her ability to access the general education curriculum.</w:t>
      </w:r>
      <w:r w:rsidR="00955A0A">
        <w:rPr>
          <w:rFonts w:ascii="Aptos" w:hAnsi="Aptos"/>
          <w:sz w:val="25"/>
          <w:szCs w:val="25"/>
        </w:rPr>
        <w:t xml:space="preserve"> G</w:t>
      </w:r>
      <w:r w:rsidR="00563FB2" w:rsidRPr="007A3A50">
        <w:rPr>
          <w:rFonts w:ascii="Aptos" w:hAnsi="Aptos"/>
          <w:sz w:val="25"/>
          <w:szCs w:val="25"/>
        </w:rPr>
        <w:t>iven Carly’s accurate and fluent word recognition, spelling, decoding, comprehension, and vocabulary,</w:t>
      </w:r>
      <w:r w:rsidR="00DE1262">
        <w:rPr>
          <w:rFonts w:ascii="Aptos" w:hAnsi="Aptos"/>
          <w:sz w:val="25"/>
          <w:szCs w:val="25"/>
        </w:rPr>
        <w:t xml:space="preserve"> as evidenced by her test scores and classroom performance, she</w:t>
      </w:r>
      <w:r w:rsidR="00C9080D">
        <w:rPr>
          <w:rFonts w:ascii="Aptos" w:hAnsi="Aptos"/>
          <w:sz w:val="25"/>
          <w:szCs w:val="25"/>
        </w:rPr>
        <w:t xml:space="preserve"> </w:t>
      </w:r>
      <w:r w:rsidR="00563FB2" w:rsidRPr="007A3A50">
        <w:rPr>
          <w:rFonts w:ascii="Aptos" w:hAnsi="Aptos"/>
          <w:sz w:val="25"/>
          <w:szCs w:val="25"/>
        </w:rPr>
        <w:t>would not have met the criteria for dyslexia outlined in the Massachusetts Dyslexia Guidance</w:t>
      </w:r>
      <w:r>
        <w:rPr>
          <w:rFonts w:ascii="Aptos" w:hAnsi="Aptos"/>
          <w:sz w:val="25"/>
          <w:szCs w:val="25"/>
        </w:rPr>
        <w:t>.</w:t>
      </w:r>
      <w:r w:rsidR="00563FB2" w:rsidRPr="007A3A50">
        <w:rPr>
          <w:rFonts w:ascii="Aptos" w:hAnsi="Aptos"/>
          <w:sz w:val="25"/>
          <w:szCs w:val="25"/>
        </w:rPr>
        <w:t xml:space="preserve"> (</w:t>
      </w:r>
      <w:r w:rsidR="005C6B0F" w:rsidRPr="007A3A50">
        <w:rPr>
          <w:rFonts w:ascii="Aptos" w:hAnsi="Aptos"/>
          <w:sz w:val="25"/>
          <w:szCs w:val="25"/>
        </w:rPr>
        <w:t>FS-22</w:t>
      </w:r>
      <w:r w:rsidR="00563FB2" w:rsidRPr="007A3A50">
        <w:rPr>
          <w:rFonts w:ascii="Aptos" w:hAnsi="Aptos"/>
          <w:sz w:val="25"/>
          <w:szCs w:val="25"/>
        </w:rPr>
        <w:t xml:space="preserve">; Kelly, II: </w:t>
      </w:r>
      <w:r w:rsidR="00955A0A">
        <w:rPr>
          <w:rFonts w:ascii="Aptos" w:hAnsi="Aptos"/>
          <w:sz w:val="25"/>
          <w:szCs w:val="25"/>
        </w:rPr>
        <w:t xml:space="preserve">467-69, </w:t>
      </w:r>
      <w:r w:rsidR="00563FB2" w:rsidRPr="007A3A50">
        <w:rPr>
          <w:rFonts w:ascii="Aptos" w:hAnsi="Aptos"/>
          <w:sz w:val="25"/>
          <w:szCs w:val="25"/>
        </w:rPr>
        <w:t>471-7</w:t>
      </w:r>
      <w:r w:rsidR="00955A0A">
        <w:rPr>
          <w:rFonts w:ascii="Aptos" w:hAnsi="Aptos"/>
          <w:sz w:val="25"/>
          <w:szCs w:val="25"/>
        </w:rPr>
        <w:t>3</w:t>
      </w:r>
      <w:r w:rsidR="00563FB2" w:rsidRPr="007A3A50">
        <w:rPr>
          <w:rFonts w:ascii="Aptos" w:hAnsi="Aptos"/>
          <w:sz w:val="25"/>
          <w:szCs w:val="25"/>
        </w:rPr>
        <w:t>)</w:t>
      </w:r>
    </w:p>
    <w:p w14:paraId="184948E6" w14:textId="6021819E" w:rsidR="00563FB2" w:rsidRPr="00563FB2" w:rsidRDefault="00563FB2" w:rsidP="00563FB2">
      <w:pPr>
        <w:pStyle w:val="ListParagraph"/>
        <w:ind w:left="360"/>
        <w:rPr>
          <w:rFonts w:ascii="Aptos" w:hAnsi="Aptos"/>
          <w:sz w:val="16"/>
          <w:szCs w:val="16"/>
        </w:rPr>
      </w:pPr>
    </w:p>
    <w:p w14:paraId="08631AC7" w14:textId="2205D081" w:rsidR="00563FB2" w:rsidRDefault="00563FB2" w:rsidP="00414179">
      <w:pPr>
        <w:pStyle w:val="ListParagraph"/>
        <w:ind w:left="360"/>
        <w:rPr>
          <w:rFonts w:ascii="Aptos" w:hAnsi="Aptos"/>
          <w:sz w:val="25"/>
          <w:szCs w:val="25"/>
        </w:rPr>
      </w:pPr>
      <w:r>
        <w:rPr>
          <w:rFonts w:ascii="Aptos" w:hAnsi="Aptos"/>
          <w:sz w:val="25"/>
          <w:szCs w:val="25"/>
        </w:rPr>
        <w:t>On the math portion of the KTEA, Carly scored toward the low end of the average range on the Math Concepts and Applications subtest, which entails a language component. Given some lower math scores on the KTEA and Carly’s challenges in class, Ms. Kelly decided to administer the KeyMath</w:t>
      </w:r>
      <w:r w:rsidR="007A3A50">
        <w:rPr>
          <w:rFonts w:ascii="Aptos" w:hAnsi="Aptos"/>
          <w:sz w:val="25"/>
          <w:szCs w:val="25"/>
        </w:rPr>
        <w:t>-3</w:t>
      </w:r>
      <w:r>
        <w:rPr>
          <w:rFonts w:ascii="Aptos" w:hAnsi="Aptos"/>
          <w:sz w:val="25"/>
          <w:szCs w:val="25"/>
        </w:rPr>
        <w:t xml:space="preserve"> to “dig in a little deeper.” Carly scored within the average range on all </w:t>
      </w:r>
      <w:r w:rsidR="00864A62">
        <w:rPr>
          <w:rFonts w:ascii="Aptos" w:hAnsi="Aptos"/>
          <w:sz w:val="25"/>
          <w:szCs w:val="25"/>
        </w:rPr>
        <w:t xml:space="preserve">administered </w:t>
      </w:r>
      <w:r>
        <w:rPr>
          <w:rFonts w:ascii="Aptos" w:hAnsi="Aptos"/>
          <w:sz w:val="25"/>
          <w:szCs w:val="25"/>
        </w:rPr>
        <w:t>subtes</w:t>
      </w:r>
      <w:r w:rsidR="00864A62">
        <w:rPr>
          <w:rFonts w:ascii="Aptos" w:hAnsi="Aptos"/>
          <w:sz w:val="25"/>
          <w:szCs w:val="25"/>
        </w:rPr>
        <w:t>ts</w:t>
      </w:r>
      <w:r>
        <w:rPr>
          <w:rFonts w:ascii="Aptos" w:hAnsi="Aptos"/>
          <w:sz w:val="25"/>
          <w:szCs w:val="25"/>
        </w:rPr>
        <w:t xml:space="preserve">. </w:t>
      </w:r>
      <w:r w:rsidR="00864A62">
        <w:rPr>
          <w:rFonts w:ascii="Aptos" w:hAnsi="Aptos"/>
          <w:sz w:val="25"/>
          <w:szCs w:val="25"/>
        </w:rPr>
        <w:t>Considering</w:t>
      </w:r>
      <w:r>
        <w:rPr>
          <w:rFonts w:ascii="Aptos" w:hAnsi="Aptos"/>
          <w:sz w:val="25"/>
          <w:szCs w:val="25"/>
        </w:rPr>
        <w:t xml:space="preserve"> </w:t>
      </w:r>
      <w:r w:rsidR="00DE1262">
        <w:rPr>
          <w:rFonts w:ascii="Aptos" w:hAnsi="Aptos"/>
          <w:sz w:val="25"/>
          <w:szCs w:val="25"/>
        </w:rPr>
        <w:t xml:space="preserve">the </w:t>
      </w:r>
      <w:r w:rsidR="00DE1262">
        <w:rPr>
          <w:rFonts w:ascii="Aptos" w:hAnsi="Aptos"/>
          <w:sz w:val="25"/>
          <w:szCs w:val="25"/>
        </w:rPr>
        <w:lastRenderedPageBreak/>
        <w:t xml:space="preserve">totality of this </w:t>
      </w:r>
      <w:r>
        <w:rPr>
          <w:rFonts w:ascii="Aptos" w:hAnsi="Aptos"/>
          <w:sz w:val="25"/>
          <w:szCs w:val="25"/>
        </w:rPr>
        <w:t>information, in co</w:t>
      </w:r>
      <w:r w:rsidR="00DE1262">
        <w:rPr>
          <w:rFonts w:ascii="Aptos" w:hAnsi="Aptos"/>
          <w:sz w:val="25"/>
          <w:szCs w:val="25"/>
        </w:rPr>
        <w:t xml:space="preserve">njunction </w:t>
      </w:r>
      <w:r>
        <w:rPr>
          <w:rFonts w:ascii="Aptos" w:hAnsi="Aptos"/>
          <w:sz w:val="25"/>
          <w:szCs w:val="25"/>
        </w:rPr>
        <w:t xml:space="preserve">with Dr. Doty’s evaluation, Ms. Kelly determined that math fluency was a weakness for Carly. (P-2; </w:t>
      </w:r>
      <w:r w:rsidR="0089779A">
        <w:rPr>
          <w:rFonts w:ascii="Aptos" w:hAnsi="Aptos"/>
          <w:sz w:val="25"/>
          <w:szCs w:val="25"/>
        </w:rPr>
        <w:t xml:space="preserve">FS-4, </w:t>
      </w:r>
      <w:r>
        <w:rPr>
          <w:rFonts w:ascii="Aptos" w:hAnsi="Aptos"/>
          <w:sz w:val="25"/>
          <w:szCs w:val="25"/>
        </w:rPr>
        <w:t>FS-18; Kelly, II: 455-59, 465)</w:t>
      </w:r>
    </w:p>
    <w:p w14:paraId="295B4AFF" w14:textId="56B70170" w:rsidR="00563FB2" w:rsidRPr="00563FB2" w:rsidRDefault="00563FB2" w:rsidP="00563FB2">
      <w:pPr>
        <w:rPr>
          <w:rFonts w:ascii="Aptos" w:hAnsi="Aptos"/>
          <w:sz w:val="16"/>
          <w:szCs w:val="16"/>
        </w:rPr>
      </w:pPr>
    </w:p>
    <w:p w14:paraId="6EFD3681" w14:textId="3CBCED7F" w:rsidR="00563FB2" w:rsidRDefault="00563FB2" w:rsidP="00414179">
      <w:pPr>
        <w:pStyle w:val="ListParagraph"/>
        <w:ind w:left="360"/>
        <w:rPr>
          <w:rFonts w:ascii="Aptos" w:hAnsi="Aptos"/>
          <w:sz w:val="25"/>
          <w:szCs w:val="25"/>
        </w:rPr>
      </w:pPr>
      <w:r>
        <w:rPr>
          <w:rFonts w:ascii="Aptos" w:hAnsi="Aptos"/>
          <w:sz w:val="25"/>
          <w:szCs w:val="25"/>
        </w:rPr>
        <w:t xml:space="preserve">As part of her evaluation, Ms. Kelly observed Carly in the classroom during an informal group activity on Halloween. She noticed that at times, Carly had difficulty “inserting herself into the group’s plan,” trying to work on her own and becoming “slightly frustrated” when the group chose a plan other than hers. With two or three teacher redirections, Carly was able to complete the activity with her group. Ms. Kelly testified that her observation on this day was consistent with her general observations of Carly in class, where she was able to participate most of the time, utilizing “some great systems” </w:t>
      </w:r>
      <w:r w:rsidR="00864A62">
        <w:rPr>
          <w:rFonts w:ascii="Aptos" w:hAnsi="Aptos"/>
          <w:sz w:val="25"/>
          <w:szCs w:val="25"/>
        </w:rPr>
        <w:t xml:space="preserve">that </w:t>
      </w:r>
      <w:r>
        <w:rPr>
          <w:rFonts w:ascii="Aptos" w:hAnsi="Aptos"/>
          <w:sz w:val="25"/>
          <w:szCs w:val="25"/>
        </w:rPr>
        <w:t xml:space="preserve">Ms. Tangney had in place to help </w:t>
      </w:r>
      <w:r w:rsidR="00864A62">
        <w:rPr>
          <w:rFonts w:ascii="Aptos" w:hAnsi="Aptos"/>
          <w:sz w:val="25"/>
          <w:szCs w:val="25"/>
        </w:rPr>
        <w:t>Carly</w:t>
      </w:r>
      <w:r>
        <w:rPr>
          <w:rFonts w:ascii="Aptos" w:hAnsi="Aptos"/>
          <w:sz w:val="25"/>
          <w:szCs w:val="25"/>
        </w:rPr>
        <w:t xml:space="preserve"> feel more comfortable. (</w:t>
      </w:r>
      <w:r w:rsidR="00C9080D">
        <w:rPr>
          <w:rFonts w:ascii="Aptos" w:hAnsi="Aptos"/>
          <w:sz w:val="25"/>
          <w:szCs w:val="25"/>
        </w:rPr>
        <w:t xml:space="preserve">FS-18; </w:t>
      </w:r>
      <w:r>
        <w:rPr>
          <w:rFonts w:ascii="Aptos" w:hAnsi="Aptos"/>
          <w:sz w:val="25"/>
          <w:szCs w:val="25"/>
        </w:rPr>
        <w:t>Kelly, II: 462-63)</w:t>
      </w:r>
    </w:p>
    <w:p w14:paraId="5EE8D6BF" w14:textId="77777777" w:rsidR="00563FB2" w:rsidRPr="00563FB2" w:rsidRDefault="00563FB2" w:rsidP="00414179">
      <w:pPr>
        <w:pStyle w:val="ListParagraph"/>
        <w:ind w:left="360"/>
        <w:rPr>
          <w:rFonts w:ascii="Aptos" w:hAnsi="Aptos"/>
          <w:sz w:val="16"/>
          <w:szCs w:val="16"/>
        </w:rPr>
      </w:pPr>
    </w:p>
    <w:p w14:paraId="0FFE8BB5" w14:textId="4E49026E" w:rsidR="00691085" w:rsidRDefault="00563FB2" w:rsidP="00983669">
      <w:pPr>
        <w:pStyle w:val="ListParagraph"/>
        <w:ind w:left="360"/>
        <w:rPr>
          <w:rFonts w:ascii="Aptos" w:hAnsi="Aptos"/>
          <w:sz w:val="25"/>
          <w:szCs w:val="25"/>
        </w:rPr>
      </w:pPr>
      <w:r>
        <w:rPr>
          <w:rFonts w:ascii="Aptos" w:hAnsi="Aptos"/>
          <w:sz w:val="25"/>
          <w:szCs w:val="25"/>
        </w:rPr>
        <w:t xml:space="preserve">Ms. Kelly </w:t>
      </w:r>
      <w:r w:rsidR="00DE1262">
        <w:rPr>
          <w:rFonts w:ascii="Aptos" w:hAnsi="Aptos"/>
          <w:sz w:val="25"/>
          <w:szCs w:val="25"/>
        </w:rPr>
        <w:t>offered</w:t>
      </w:r>
      <w:r>
        <w:rPr>
          <w:rFonts w:ascii="Aptos" w:hAnsi="Aptos"/>
          <w:sz w:val="25"/>
          <w:szCs w:val="25"/>
        </w:rPr>
        <w:t xml:space="preserve"> </w:t>
      </w:r>
      <w:proofErr w:type="gramStart"/>
      <w:r>
        <w:rPr>
          <w:rFonts w:ascii="Aptos" w:hAnsi="Aptos"/>
          <w:sz w:val="25"/>
          <w:szCs w:val="25"/>
        </w:rPr>
        <w:t>a number of</w:t>
      </w:r>
      <w:proofErr w:type="gramEnd"/>
      <w:r>
        <w:rPr>
          <w:rFonts w:ascii="Aptos" w:hAnsi="Aptos"/>
          <w:sz w:val="25"/>
          <w:szCs w:val="25"/>
        </w:rPr>
        <w:t xml:space="preserve"> recommendations in her report, which included, for math: the use of multisensory instruction and manipulatives; spiraling of skills; continued practice with math facts to solidify fluency; small group instruction; and untimed assessments as needed. She also made recommendations to support Carly’s language, including the use of fill-in-the</w:t>
      </w:r>
      <w:r w:rsidR="00133576">
        <w:rPr>
          <w:rFonts w:ascii="Aptos" w:hAnsi="Aptos"/>
          <w:sz w:val="25"/>
          <w:szCs w:val="25"/>
        </w:rPr>
        <w:t>-</w:t>
      </w:r>
      <w:r>
        <w:rPr>
          <w:rFonts w:ascii="Aptos" w:hAnsi="Aptos"/>
          <w:sz w:val="25"/>
          <w:szCs w:val="25"/>
        </w:rPr>
        <w:t>blank assessments; assessment of knowledge in a variety of ways; and ensuring Carly had access to text in front of her when expected to answer questions based on something she had heard. Finally, Ms. Kel</w:t>
      </w:r>
      <w:r w:rsidR="00BE6F7E">
        <w:rPr>
          <w:rFonts w:ascii="Aptos" w:hAnsi="Aptos"/>
          <w:sz w:val="25"/>
          <w:szCs w:val="25"/>
        </w:rPr>
        <w:t>l</w:t>
      </w:r>
      <w:r>
        <w:rPr>
          <w:rFonts w:ascii="Aptos" w:hAnsi="Aptos"/>
          <w:sz w:val="25"/>
          <w:szCs w:val="25"/>
        </w:rPr>
        <w:t>y recommended strategies and methods to support Carly’s executive functioning and focus. (Kelly, II: 466-67)</w:t>
      </w:r>
    </w:p>
    <w:p w14:paraId="25AF36F2" w14:textId="77777777" w:rsidR="00363C11" w:rsidRPr="00363C11" w:rsidRDefault="00363C11" w:rsidP="00363C11">
      <w:pPr>
        <w:pStyle w:val="ListParagraph"/>
        <w:spacing w:before="120"/>
        <w:ind w:left="360"/>
        <w:rPr>
          <w:rFonts w:ascii="Aptos" w:hAnsi="Aptos"/>
          <w:sz w:val="16"/>
          <w:szCs w:val="16"/>
        </w:rPr>
      </w:pPr>
    </w:p>
    <w:p w14:paraId="1552D893" w14:textId="13E90B9A" w:rsidR="006C4050" w:rsidRPr="00213B0B" w:rsidRDefault="00363C11" w:rsidP="00213B0B">
      <w:pPr>
        <w:pStyle w:val="ListParagraph"/>
        <w:numPr>
          <w:ilvl w:val="0"/>
          <w:numId w:val="30"/>
        </w:numPr>
        <w:spacing w:before="120"/>
        <w:ind w:left="360"/>
        <w:rPr>
          <w:rFonts w:ascii="Aptos" w:hAnsi="Aptos"/>
          <w:sz w:val="25"/>
          <w:szCs w:val="25"/>
        </w:rPr>
      </w:pPr>
      <w:r>
        <w:rPr>
          <w:rFonts w:ascii="Aptos" w:hAnsi="Aptos"/>
          <w:sz w:val="25"/>
          <w:szCs w:val="25"/>
        </w:rPr>
        <w:t>Ms. Tangney completed Carly’s Education Form A and B</w:t>
      </w:r>
      <w:r w:rsidR="00563B98">
        <w:rPr>
          <w:rFonts w:ascii="Aptos" w:hAnsi="Aptos"/>
          <w:sz w:val="25"/>
          <w:szCs w:val="25"/>
        </w:rPr>
        <w:t xml:space="preserve"> on November 2, 2022</w:t>
      </w:r>
      <w:r>
        <w:rPr>
          <w:rFonts w:ascii="Aptos" w:hAnsi="Aptos"/>
          <w:sz w:val="25"/>
          <w:szCs w:val="25"/>
        </w:rPr>
        <w:t xml:space="preserve">. </w:t>
      </w:r>
      <w:r w:rsidR="006C4050">
        <w:rPr>
          <w:rFonts w:ascii="Aptos" w:hAnsi="Aptos"/>
          <w:sz w:val="25"/>
          <w:szCs w:val="25"/>
        </w:rPr>
        <w:t>At this time, Carly was doing well academically</w:t>
      </w:r>
      <w:r w:rsidR="00133576">
        <w:rPr>
          <w:rFonts w:ascii="Aptos" w:hAnsi="Aptos"/>
          <w:sz w:val="25"/>
          <w:szCs w:val="25"/>
        </w:rPr>
        <w:t xml:space="preserve"> and</w:t>
      </w:r>
      <w:r w:rsidR="00785C81">
        <w:rPr>
          <w:rFonts w:ascii="Aptos" w:hAnsi="Aptos"/>
          <w:sz w:val="25"/>
          <w:szCs w:val="25"/>
        </w:rPr>
        <w:t xml:space="preserve"> was at the second grade level on the DRA.</w:t>
      </w:r>
      <w:r w:rsidR="00133576">
        <w:rPr>
          <w:rStyle w:val="FootnoteReference"/>
          <w:rFonts w:ascii="Aptos" w:hAnsi="Aptos"/>
          <w:sz w:val="25"/>
          <w:szCs w:val="25"/>
        </w:rPr>
        <w:footnoteReference w:id="21"/>
      </w:r>
      <w:r w:rsidR="00785C81">
        <w:rPr>
          <w:rFonts w:ascii="Aptos" w:hAnsi="Aptos"/>
          <w:sz w:val="25"/>
          <w:szCs w:val="25"/>
        </w:rPr>
        <w:t xml:space="preserve"> </w:t>
      </w:r>
      <w:r w:rsidR="006C4050">
        <w:rPr>
          <w:rFonts w:ascii="Aptos" w:hAnsi="Aptos"/>
          <w:sz w:val="25"/>
          <w:szCs w:val="25"/>
        </w:rPr>
        <w:t xml:space="preserve">Ms. Tangney also noted that Carly was receiving some accommodations to support her learning, such as frequent prompting for attention; preferential seating; cues and choices before being asked to share with the class; extra processing time; opportunities </w:t>
      </w:r>
      <w:r w:rsidR="00D075A4">
        <w:rPr>
          <w:rFonts w:ascii="Aptos" w:hAnsi="Aptos"/>
          <w:sz w:val="25"/>
          <w:szCs w:val="25"/>
        </w:rPr>
        <w:t>to show</w:t>
      </w:r>
      <w:r w:rsidR="006C4050">
        <w:rPr>
          <w:rFonts w:ascii="Aptos" w:hAnsi="Aptos"/>
          <w:sz w:val="25"/>
          <w:szCs w:val="25"/>
        </w:rPr>
        <w:t xml:space="preserve"> her thinking in a variety of ways; word banks; and executive functioning supports, such as timers and visual pieces, </w:t>
      </w:r>
      <w:r w:rsidR="00D075A4">
        <w:rPr>
          <w:rFonts w:ascii="Aptos" w:hAnsi="Aptos"/>
          <w:sz w:val="25"/>
          <w:szCs w:val="25"/>
        </w:rPr>
        <w:t>which</w:t>
      </w:r>
      <w:r w:rsidR="006C4050">
        <w:rPr>
          <w:rFonts w:ascii="Aptos" w:hAnsi="Aptos"/>
          <w:sz w:val="25"/>
          <w:szCs w:val="25"/>
        </w:rPr>
        <w:t xml:space="preserve"> were provided for all students. She also benefitted from the FM system. Ms. Tangney had concerns about Carly’s ability to take in auditory information, as she </w:t>
      </w:r>
      <w:r w:rsidR="00D075A4">
        <w:rPr>
          <w:rFonts w:ascii="Aptos" w:hAnsi="Aptos"/>
          <w:sz w:val="25"/>
          <w:szCs w:val="25"/>
        </w:rPr>
        <w:t xml:space="preserve">had difficulty recalling information at times and </w:t>
      </w:r>
      <w:r w:rsidR="006C4050">
        <w:rPr>
          <w:rFonts w:ascii="Aptos" w:hAnsi="Aptos"/>
          <w:sz w:val="25"/>
          <w:szCs w:val="25"/>
        </w:rPr>
        <w:t>required</w:t>
      </w:r>
      <w:r w:rsidR="00213B0B">
        <w:rPr>
          <w:rFonts w:ascii="Aptos" w:hAnsi="Aptos"/>
          <w:sz w:val="25"/>
          <w:szCs w:val="25"/>
        </w:rPr>
        <w:t xml:space="preserve"> that directions be repeated</w:t>
      </w:r>
      <w:r w:rsidR="006C4050">
        <w:rPr>
          <w:rFonts w:ascii="Aptos" w:hAnsi="Aptos"/>
          <w:sz w:val="25"/>
          <w:szCs w:val="25"/>
        </w:rPr>
        <w:t>. (</w:t>
      </w:r>
      <w:r w:rsidR="00D075A4">
        <w:rPr>
          <w:rFonts w:ascii="Aptos" w:hAnsi="Aptos"/>
          <w:sz w:val="25"/>
          <w:szCs w:val="25"/>
        </w:rPr>
        <w:t xml:space="preserve">FS-17; </w:t>
      </w:r>
      <w:r w:rsidR="006C4050">
        <w:rPr>
          <w:rFonts w:ascii="Aptos" w:hAnsi="Aptos"/>
          <w:sz w:val="25"/>
          <w:szCs w:val="25"/>
        </w:rPr>
        <w:t>Tangney, III: 69</w:t>
      </w:r>
      <w:r w:rsidR="00D075A4">
        <w:rPr>
          <w:rFonts w:ascii="Aptos" w:hAnsi="Aptos"/>
          <w:sz w:val="25"/>
          <w:szCs w:val="25"/>
        </w:rPr>
        <w:t>6-9</w:t>
      </w:r>
      <w:r w:rsidR="006C4050">
        <w:rPr>
          <w:rFonts w:ascii="Aptos" w:hAnsi="Aptos"/>
          <w:sz w:val="25"/>
          <w:szCs w:val="25"/>
        </w:rPr>
        <w:t>8</w:t>
      </w:r>
      <w:r w:rsidR="00D71FF3">
        <w:rPr>
          <w:rFonts w:ascii="Aptos" w:hAnsi="Aptos"/>
          <w:sz w:val="25"/>
          <w:szCs w:val="25"/>
        </w:rPr>
        <w:t>)</w:t>
      </w:r>
    </w:p>
    <w:p w14:paraId="71A2FAA2" w14:textId="77777777" w:rsidR="00983669" w:rsidRPr="00983669" w:rsidRDefault="00983669" w:rsidP="00983669">
      <w:pPr>
        <w:pStyle w:val="ListParagraph"/>
        <w:ind w:left="360"/>
        <w:rPr>
          <w:rFonts w:ascii="Aptos" w:hAnsi="Aptos"/>
          <w:sz w:val="16"/>
          <w:szCs w:val="16"/>
        </w:rPr>
      </w:pPr>
    </w:p>
    <w:p w14:paraId="2D1D0035" w14:textId="4F91727C" w:rsidR="00983669" w:rsidRDefault="00983669" w:rsidP="00541384">
      <w:pPr>
        <w:pStyle w:val="ListParagraph"/>
        <w:numPr>
          <w:ilvl w:val="0"/>
          <w:numId w:val="30"/>
        </w:numPr>
        <w:spacing w:before="120"/>
        <w:ind w:left="360"/>
        <w:rPr>
          <w:rFonts w:ascii="Aptos" w:hAnsi="Aptos"/>
          <w:sz w:val="25"/>
          <w:szCs w:val="25"/>
        </w:rPr>
      </w:pPr>
      <w:r>
        <w:rPr>
          <w:rFonts w:ascii="Aptos" w:hAnsi="Aptos"/>
          <w:sz w:val="25"/>
          <w:szCs w:val="25"/>
        </w:rPr>
        <w:t xml:space="preserve">Karen Rocco administered </w:t>
      </w:r>
      <w:r w:rsidR="00E926C2">
        <w:rPr>
          <w:rFonts w:ascii="Aptos" w:hAnsi="Aptos"/>
          <w:sz w:val="25"/>
          <w:szCs w:val="25"/>
        </w:rPr>
        <w:t>Carly’s speech and language evaluation on</w:t>
      </w:r>
      <w:r w:rsidR="00C9080D">
        <w:rPr>
          <w:rFonts w:ascii="Aptos" w:hAnsi="Aptos"/>
          <w:sz w:val="25"/>
          <w:szCs w:val="25"/>
        </w:rPr>
        <w:t xml:space="preserve"> seven</w:t>
      </w:r>
      <w:r w:rsidR="00E926C2">
        <w:rPr>
          <w:rFonts w:ascii="Aptos" w:hAnsi="Aptos"/>
          <w:sz w:val="25"/>
          <w:szCs w:val="25"/>
        </w:rPr>
        <w:t xml:space="preserve"> date</w:t>
      </w:r>
      <w:r w:rsidR="00C9080D">
        <w:rPr>
          <w:rFonts w:ascii="Aptos" w:hAnsi="Aptos"/>
          <w:sz w:val="25"/>
          <w:szCs w:val="25"/>
        </w:rPr>
        <w:t>s between September 27 and October 25, 2022</w:t>
      </w:r>
      <w:r w:rsidR="00E926C2">
        <w:rPr>
          <w:rFonts w:ascii="Aptos" w:hAnsi="Aptos"/>
          <w:sz w:val="25"/>
          <w:szCs w:val="25"/>
        </w:rPr>
        <w:t>.</w:t>
      </w:r>
      <w:r w:rsidR="000414D9">
        <w:rPr>
          <w:rStyle w:val="FootnoteReference"/>
          <w:rFonts w:ascii="Aptos" w:hAnsi="Aptos"/>
          <w:sz w:val="25"/>
          <w:szCs w:val="25"/>
        </w:rPr>
        <w:footnoteReference w:id="22"/>
      </w:r>
      <w:r w:rsidR="00E926C2">
        <w:rPr>
          <w:rFonts w:ascii="Aptos" w:hAnsi="Aptos"/>
          <w:sz w:val="25"/>
          <w:szCs w:val="25"/>
        </w:rPr>
        <w:t xml:space="preserve"> </w:t>
      </w:r>
      <w:r w:rsidR="000414D9">
        <w:rPr>
          <w:rFonts w:ascii="Aptos" w:hAnsi="Aptos"/>
          <w:sz w:val="25"/>
          <w:szCs w:val="25"/>
        </w:rPr>
        <w:t xml:space="preserve"> </w:t>
      </w:r>
      <w:r w:rsidR="00E926C2">
        <w:rPr>
          <w:rFonts w:ascii="Aptos" w:hAnsi="Aptos"/>
          <w:sz w:val="25"/>
          <w:szCs w:val="25"/>
        </w:rPr>
        <w:t xml:space="preserve">She has worked as a </w:t>
      </w:r>
      <w:r w:rsidR="00E926C2">
        <w:rPr>
          <w:rFonts w:ascii="Aptos" w:hAnsi="Aptos"/>
          <w:sz w:val="25"/>
          <w:szCs w:val="25"/>
        </w:rPr>
        <w:lastRenderedPageBreak/>
        <w:t>speech/language pathologist for 27 years, the last 16 at Jefferson</w:t>
      </w:r>
      <w:r w:rsidR="000414D9">
        <w:rPr>
          <w:rFonts w:ascii="Aptos" w:hAnsi="Aptos"/>
          <w:sz w:val="25"/>
          <w:szCs w:val="25"/>
        </w:rPr>
        <w:t xml:space="preserve"> where she</w:t>
      </w:r>
      <w:r w:rsidR="00F17991">
        <w:rPr>
          <w:rFonts w:ascii="Aptos" w:hAnsi="Aptos"/>
          <w:sz w:val="25"/>
          <w:szCs w:val="25"/>
        </w:rPr>
        <w:t xml:space="preserve"> also </w:t>
      </w:r>
      <w:r w:rsidR="00E926C2">
        <w:rPr>
          <w:rFonts w:ascii="Aptos" w:hAnsi="Aptos"/>
          <w:sz w:val="25"/>
          <w:szCs w:val="25"/>
        </w:rPr>
        <w:t xml:space="preserve"> serves </w:t>
      </w:r>
      <w:r w:rsidR="000414D9">
        <w:rPr>
          <w:rFonts w:ascii="Aptos" w:hAnsi="Aptos"/>
          <w:sz w:val="25"/>
          <w:szCs w:val="25"/>
        </w:rPr>
        <w:t>as a member of</w:t>
      </w:r>
      <w:r w:rsidR="00E926C2">
        <w:rPr>
          <w:rFonts w:ascii="Aptos" w:hAnsi="Aptos"/>
          <w:sz w:val="25"/>
          <w:szCs w:val="25"/>
        </w:rPr>
        <w:t xml:space="preserve"> the instructional support team</w:t>
      </w:r>
      <w:r w:rsidR="00F17991">
        <w:rPr>
          <w:rFonts w:ascii="Aptos" w:hAnsi="Aptos"/>
          <w:sz w:val="25"/>
          <w:szCs w:val="25"/>
        </w:rPr>
        <w:t xml:space="preserve">. </w:t>
      </w:r>
      <w:r w:rsidR="000414D9">
        <w:rPr>
          <w:rFonts w:ascii="Aptos" w:hAnsi="Aptos"/>
          <w:sz w:val="25"/>
          <w:szCs w:val="25"/>
        </w:rPr>
        <w:t>Ms. Rocco</w:t>
      </w:r>
      <w:r w:rsidR="00E926C2">
        <w:rPr>
          <w:rFonts w:ascii="Aptos" w:hAnsi="Aptos"/>
          <w:sz w:val="25"/>
          <w:szCs w:val="25"/>
        </w:rPr>
        <w:t xml:space="preserve"> conducts evaluations across a broad spectrum of speech and language issues, including phonology, articulation, receptive language, expressive language, fluency, and social pragmatic disorders.</w:t>
      </w:r>
      <w:r w:rsidR="00BF7EC1">
        <w:rPr>
          <w:rStyle w:val="FootnoteReference"/>
          <w:rFonts w:ascii="Aptos" w:hAnsi="Aptos"/>
          <w:sz w:val="25"/>
          <w:szCs w:val="25"/>
        </w:rPr>
        <w:footnoteReference w:id="23"/>
      </w:r>
      <w:r w:rsidR="00E926C2">
        <w:rPr>
          <w:rFonts w:ascii="Aptos" w:hAnsi="Aptos"/>
          <w:sz w:val="25"/>
          <w:szCs w:val="25"/>
        </w:rPr>
        <w:t xml:space="preserve"> She develops IEP goals, accommodations, modifications, and service delivery based on evaluation results, and conducts small-group, classroom, and individual therapy. Ms. Rocco </w:t>
      </w:r>
      <w:r w:rsidR="00DE1262">
        <w:rPr>
          <w:rFonts w:ascii="Aptos" w:hAnsi="Aptos"/>
          <w:sz w:val="25"/>
          <w:szCs w:val="25"/>
        </w:rPr>
        <w:t xml:space="preserve">further </w:t>
      </w:r>
      <w:r w:rsidR="00E926C2">
        <w:rPr>
          <w:rFonts w:ascii="Aptos" w:hAnsi="Aptos"/>
          <w:sz w:val="25"/>
          <w:szCs w:val="25"/>
        </w:rPr>
        <w:t>consults with and services specialized in-district programs. (Rocco, III: 514-</w:t>
      </w:r>
      <w:r w:rsidR="00BF7EC1">
        <w:rPr>
          <w:rFonts w:ascii="Aptos" w:hAnsi="Aptos"/>
          <w:sz w:val="25"/>
          <w:szCs w:val="25"/>
        </w:rPr>
        <w:t>17)</w:t>
      </w:r>
    </w:p>
    <w:p w14:paraId="0B0A38C8" w14:textId="77777777" w:rsidR="00BF7EC1" w:rsidRPr="00363C11" w:rsidRDefault="00BF7EC1" w:rsidP="00BF7EC1">
      <w:pPr>
        <w:pStyle w:val="ListParagraph"/>
        <w:spacing w:before="120"/>
        <w:ind w:left="360"/>
        <w:rPr>
          <w:rFonts w:ascii="Aptos" w:hAnsi="Aptos"/>
          <w:sz w:val="16"/>
          <w:szCs w:val="16"/>
        </w:rPr>
      </w:pPr>
    </w:p>
    <w:p w14:paraId="68391529" w14:textId="698E41F2" w:rsidR="00852AEE" w:rsidRDefault="00363C11" w:rsidP="00F17991">
      <w:pPr>
        <w:pStyle w:val="ListParagraph"/>
        <w:numPr>
          <w:ilvl w:val="0"/>
          <w:numId w:val="30"/>
        </w:numPr>
        <w:spacing w:before="120"/>
        <w:ind w:left="360"/>
        <w:rPr>
          <w:rFonts w:ascii="Aptos" w:hAnsi="Aptos"/>
          <w:sz w:val="25"/>
          <w:szCs w:val="25"/>
        </w:rPr>
      </w:pPr>
      <w:r>
        <w:rPr>
          <w:rFonts w:ascii="Aptos" w:hAnsi="Aptos"/>
          <w:sz w:val="25"/>
          <w:szCs w:val="25"/>
        </w:rPr>
        <w:t xml:space="preserve">Ms. Rocco initially met </w:t>
      </w:r>
      <w:r w:rsidR="004B2A80">
        <w:rPr>
          <w:rFonts w:ascii="Aptos" w:hAnsi="Aptos"/>
          <w:sz w:val="25"/>
          <w:szCs w:val="25"/>
        </w:rPr>
        <w:t xml:space="preserve">Carly </w:t>
      </w:r>
      <w:r>
        <w:rPr>
          <w:rFonts w:ascii="Aptos" w:hAnsi="Aptos"/>
          <w:sz w:val="25"/>
          <w:szCs w:val="25"/>
        </w:rPr>
        <w:t xml:space="preserve">when she </w:t>
      </w:r>
      <w:r w:rsidR="004B2A80">
        <w:rPr>
          <w:rFonts w:ascii="Aptos" w:hAnsi="Aptos"/>
          <w:sz w:val="25"/>
          <w:szCs w:val="25"/>
        </w:rPr>
        <w:t xml:space="preserve">was in first grade, </w:t>
      </w:r>
      <w:r>
        <w:rPr>
          <w:rFonts w:ascii="Aptos" w:hAnsi="Aptos"/>
          <w:sz w:val="25"/>
          <w:szCs w:val="25"/>
        </w:rPr>
        <w:t xml:space="preserve">through weekly classroom </w:t>
      </w:r>
      <w:r w:rsidR="004B2A80">
        <w:rPr>
          <w:rFonts w:ascii="Aptos" w:hAnsi="Aptos"/>
          <w:sz w:val="25"/>
          <w:szCs w:val="25"/>
        </w:rPr>
        <w:t xml:space="preserve"> social pragmatic social/emotional skills lessons. To prepare for her formal evaluation of Carly in the fall of 2022, Ms. Rocco reviewed Dr. Doty’s report. She then administered </w:t>
      </w:r>
      <w:r w:rsidR="00877DC9">
        <w:rPr>
          <w:rFonts w:ascii="Aptos" w:hAnsi="Aptos"/>
          <w:sz w:val="25"/>
          <w:szCs w:val="25"/>
        </w:rPr>
        <w:t xml:space="preserve">a comprehensive speech/language assessment, beginning with the </w:t>
      </w:r>
      <w:r w:rsidR="004B2A80">
        <w:rPr>
          <w:rFonts w:ascii="Aptos" w:hAnsi="Aptos"/>
          <w:sz w:val="25"/>
          <w:szCs w:val="25"/>
        </w:rPr>
        <w:t>Clinical Evaluation of Language Fundamentals</w:t>
      </w:r>
      <w:r w:rsidR="00F17991">
        <w:rPr>
          <w:rFonts w:ascii="Aptos" w:hAnsi="Aptos"/>
          <w:sz w:val="25"/>
          <w:szCs w:val="25"/>
        </w:rPr>
        <w:t xml:space="preserve"> – Fifth Edition</w:t>
      </w:r>
      <w:r w:rsidR="004B2A80">
        <w:rPr>
          <w:rFonts w:ascii="Aptos" w:hAnsi="Aptos"/>
          <w:sz w:val="25"/>
          <w:szCs w:val="25"/>
        </w:rPr>
        <w:t xml:space="preserve"> (CELF-5). Carly</w:t>
      </w:r>
      <w:r w:rsidR="00877DC9">
        <w:rPr>
          <w:rFonts w:ascii="Aptos" w:hAnsi="Aptos"/>
          <w:sz w:val="25"/>
          <w:szCs w:val="25"/>
        </w:rPr>
        <w:t xml:space="preserve">’s scores were in the average </w:t>
      </w:r>
      <w:r w:rsidR="00864A62">
        <w:rPr>
          <w:rFonts w:ascii="Aptos" w:hAnsi="Aptos"/>
          <w:sz w:val="25"/>
          <w:szCs w:val="25"/>
        </w:rPr>
        <w:t>and</w:t>
      </w:r>
      <w:r w:rsidR="00877DC9">
        <w:rPr>
          <w:rFonts w:ascii="Aptos" w:hAnsi="Aptos"/>
          <w:sz w:val="25"/>
          <w:szCs w:val="25"/>
        </w:rPr>
        <w:t xml:space="preserve"> above average range</w:t>
      </w:r>
      <w:r w:rsidR="00864A62">
        <w:rPr>
          <w:rFonts w:ascii="Aptos" w:hAnsi="Aptos"/>
          <w:sz w:val="25"/>
          <w:szCs w:val="25"/>
        </w:rPr>
        <w:t>s</w:t>
      </w:r>
      <w:r w:rsidR="00877DC9">
        <w:rPr>
          <w:rFonts w:ascii="Aptos" w:hAnsi="Aptos"/>
          <w:sz w:val="25"/>
          <w:szCs w:val="25"/>
        </w:rPr>
        <w:t xml:space="preserve"> on </w:t>
      </w:r>
      <w:r w:rsidR="00864A62">
        <w:rPr>
          <w:rFonts w:ascii="Aptos" w:hAnsi="Aptos"/>
          <w:sz w:val="25"/>
          <w:szCs w:val="25"/>
        </w:rPr>
        <w:t xml:space="preserve">both </w:t>
      </w:r>
      <w:r w:rsidR="00877DC9">
        <w:rPr>
          <w:rFonts w:ascii="Aptos" w:hAnsi="Aptos"/>
          <w:sz w:val="25"/>
          <w:szCs w:val="25"/>
        </w:rPr>
        <w:t>receptive and expressive measures</w:t>
      </w:r>
      <w:r w:rsidR="00595DE5">
        <w:rPr>
          <w:rFonts w:ascii="Aptos" w:hAnsi="Aptos"/>
          <w:sz w:val="25"/>
          <w:szCs w:val="25"/>
        </w:rPr>
        <w:t xml:space="preserve">; </w:t>
      </w:r>
      <w:r w:rsidR="00877DC9">
        <w:rPr>
          <w:rFonts w:ascii="Aptos" w:hAnsi="Aptos"/>
          <w:sz w:val="25"/>
          <w:szCs w:val="25"/>
        </w:rPr>
        <w:t>Ms. Rocco opted to administer the Understanding Spoken Paragraphs sub</w:t>
      </w:r>
      <w:r w:rsidR="00595DE5">
        <w:rPr>
          <w:rFonts w:ascii="Aptos" w:hAnsi="Aptos"/>
          <w:sz w:val="25"/>
          <w:szCs w:val="25"/>
        </w:rPr>
        <w:t>test</w:t>
      </w:r>
      <w:r w:rsidR="00877DC9">
        <w:rPr>
          <w:rFonts w:ascii="Aptos" w:hAnsi="Aptos"/>
          <w:sz w:val="25"/>
          <w:szCs w:val="25"/>
        </w:rPr>
        <w:t xml:space="preserve"> to take a closer look at </w:t>
      </w:r>
      <w:r w:rsidR="00864A62">
        <w:rPr>
          <w:rFonts w:ascii="Aptos" w:hAnsi="Aptos"/>
          <w:sz w:val="25"/>
          <w:szCs w:val="25"/>
        </w:rPr>
        <w:t xml:space="preserve">Carly’s </w:t>
      </w:r>
      <w:r w:rsidR="00877DC9">
        <w:rPr>
          <w:rFonts w:ascii="Aptos" w:hAnsi="Aptos"/>
          <w:sz w:val="25"/>
          <w:szCs w:val="25"/>
        </w:rPr>
        <w:t>comprehension skills. Carly scored in the below average range when there were no visuals included. Carly scored in the expected range for her age on the Peabody Picture Vocabulary Test (PPVT</w:t>
      </w:r>
      <w:r w:rsidR="00595DE5">
        <w:rPr>
          <w:rFonts w:ascii="Aptos" w:hAnsi="Aptos"/>
          <w:sz w:val="25"/>
          <w:szCs w:val="25"/>
        </w:rPr>
        <w:t>-IV</w:t>
      </w:r>
      <w:r w:rsidR="00877DC9">
        <w:rPr>
          <w:rFonts w:ascii="Aptos" w:hAnsi="Aptos"/>
          <w:sz w:val="25"/>
          <w:szCs w:val="25"/>
        </w:rPr>
        <w:t>) and the Expressive Vocabulary Test</w:t>
      </w:r>
      <w:r w:rsidR="00595DE5">
        <w:rPr>
          <w:rFonts w:ascii="Aptos" w:hAnsi="Aptos"/>
          <w:sz w:val="25"/>
          <w:szCs w:val="25"/>
        </w:rPr>
        <w:t xml:space="preserve"> (EVT-II)</w:t>
      </w:r>
      <w:r w:rsidR="00877DC9">
        <w:rPr>
          <w:rFonts w:ascii="Aptos" w:hAnsi="Aptos"/>
          <w:sz w:val="25"/>
          <w:szCs w:val="25"/>
        </w:rPr>
        <w:t>. As there was no discrepancy, Ms. Rocco concluded that Carly was not having difficulty in word-finding. Ms. Rocco then observed Carly in the classroom during a whole-class reading lesson, where she was able to turn and talk to her partner about what had happened in the book in two out of three instances, but she appeared to miss a funny part of the story. Carly showed some signs of distraction while the teacher was giving instructions for independent work, but she responded when verbally cued</w:t>
      </w:r>
      <w:r w:rsidR="00864A62">
        <w:rPr>
          <w:rFonts w:ascii="Aptos" w:hAnsi="Aptos"/>
          <w:sz w:val="25"/>
          <w:szCs w:val="25"/>
        </w:rPr>
        <w:t>,</w:t>
      </w:r>
      <w:r w:rsidR="00877DC9">
        <w:rPr>
          <w:rFonts w:ascii="Aptos" w:hAnsi="Aptos"/>
          <w:sz w:val="25"/>
          <w:szCs w:val="25"/>
        </w:rPr>
        <w:t xml:space="preserve"> and</w:t>
      </w:r>
      <w:r w:rsidR="00864A62">
        <w:rPr>
          <w:rFonts w:ascii="Aptos" w:hAnsi="Aptos"/>
          <w:sz w:val="25"/>
          <w:szCs w:val="25"/>
        </w:rPr>
        <w:t xml:space="preserve"> she</w:t>
      </w:r>
      <w:r w:rsidR="00877DC9">
        <w:rPr>
          <w:rFonts w:ascii="Aptos" w:hAnsi="Aptos"/>
          <w:sz w:val="25"/>
          <w:szCs w:val="25"/>
        </w:rPr>
        <w:t xml:space="preserve"> requested clarification appropriately. She was able to expand </w:t>
      </w:r>
      <w:r w:rsidR="00F17991">
        <w:rPr>
          <w:rFonts w:ascii="Aptos" w:hAnsi="Aptos"/>
          <w:sz w:val="25"/>
          <w:szCs w:val="25"/>
        </w:rPr>
        <w:t xml:space="preserve">verbally </w:t>
      </w:r>
      <w:r w:rsidR="00877DC9">
        <w:rPr>
          <w:rFonts w:ascii="Aptos" w:hAnsi="Aptos"/>
          <w:sz w:val="25"/>
          <w:szCs w:val="25"/>
        </w:rPr>
        <w:t xml:space="preserve">on her written retelling of the story. Ms. Rocco noted that Carly presented with articulation, voice, and fluency skills within normal limits, though she did not always follow oral directions accurately. Following her observation, Ms. Rocco </w:t>
      </w:r>
      <w:r w:rsidR="00F17991">
        <w:rPr>
          <w:rFonts w:ascii="Aptos" w:hAnsi="Aptos"/>
          <w:sz w:val="25"/>
          <w:szCs w:val="25"/>
        </w:rPr>
        <w:t xml:space="preserve">administered </w:t>
      </w:r>
      <w:r w:rsidR="00877DC9">
        <w:rPr>
          <w:rFonts w:ascii="Aptos" w:hAnsi="Aptos"/>
          <w:sz w:val="25"/>
          <w:szCs w:val="25"/>
        </w:rPr>
        <w:t xml:space="preserve">two </w:t>
      </w:r>
      <w:r w:rsidR="00F17991">
        <w:rPr>
          <w:rFonts w:ascii="Aptos" w:hAnsi="Aptos"/>
          <w:sz w:val="25"/>
          <w:szCs w:val="25"/>
        </w:rPr>
        <w:t xml:space="preserve">more </w:t>
      </w:r>
      <w:r w:rsidR="00877DC9">
        <w:rPr>
          <w:rFonts w:ascii="Aptos" w:hAnsi="Aptos"/>
          <w:sz w:val="25"/>
          <w:szCs w:val="25"/>
        </w:rPr>
        <w:t xml:space="preserve">tests to </w:t>
      </w:r>
      <w:r w:rsidR="00F17991">
        <w:rPr>
          <w:rFonts w:ascii="Aptos" w:hAnsi="Aptos"/>
          <w:sz w:val="25"/>
          <w:szCs w:val="25"/>
        </w:rPr>
        <w:t xml:space="preserve">permit her to gather additional information about Carly’s comprehension </w:t>
      </w:r>
      <w:r w:rsidR="00877DC9">
        <w:rPr>
          <w:rFonts w:ascii="Aptos" w:hAnsi="Aptos"/>
          <w:sz w:val="25"/>
          <w:szCs w:val="25"/>
        </w:rPr>
        <w:t>with and without visuals. On the Test of Narrative Language</w:t>
      </w:r>
      <w:r w:rsidR="00864A62">
        <w:rPr>
          <w:rFonts w:ascii="Aptos" w:hAnsi="Aptos"/>
          <w:sz w:val="25"/>
          <w:szCs w:val="25"/>
        </w:rPr>
        <w:t xml:space="preserve"> (TNL)</w:t>
      </w:r>
      <w:r w:rsidR="00877DC9">
        <w:rPr>
          <w:rFonts w:ascii="Aptos" w:hAnsi="Aptos"/>
          <w:sz w:val="25"/>
          <w:szCs w:val="25"/>
        </w:rPr>
        <w:t xml:space="preserve">, which included visuals, Carly scored within the average range; on the Oral Passage Understanding Scale, which did not include visuals, Carly scored in the below average range. Based on her testing, her </w:t>
      </w:r>
      <w:r w:rsidR="00DE1262">
        <w:rPr>
          <w:rFonts w:ascii="Aptos" w:hAnsi="Aptos"/>
          <w:sz w:val="25"/>
          <w:szCs w:val="25"/>
        </w:rPr>
        <w:t>re</w:t>
      </w:r>
      <w:r w:rsidR="00877DC9">
        <w:rPr>
          <w:rFonts w:ascii="Aptos" w:hAnsi="Aptos"/>
          <w:sz w:val="25"/>
          <w:szCs w:val="25"/>
        </w:rPr>
        <w:t>view of Ms. Kelly’s testing, and her classroom observations, Ms. Rocco concluded that whereas Carly showed great skills and strengths, she ha</w:t>
      </w:r>
      <w:r w:rsidR="002A3ED4">
        <w:rPr>
          <w:rFonts w:ascii="Aptos" w:hAnsi="Aptos"/>
          <w:sz w:val="25"/>
          <w:szCs w:val="25"/>
        </w:rPr>
        <w:t>d</w:t>
      </w:r>
      <w:r w:rsidR="00877DC9">
        <w:rPr>
          <w:rFonts w:ascii="Aptos" w:hAnsi="Aptos"/>
          <w:sz w:val="25"/>
          <w:szCs w:val="25"/>
        </w:rPr>
        <w:t xml:space="preserve"> a specific deficit in comprehending oral language, specifically in the absence of visuals to support her understanding. </w:t>
      </w:r>
      <w:r w:rsidR="002A3ED4">
        <w:rPr>
          <w:rFonts w:ascii="Aptos" w:hAnsi="Aptos"/>
          <w:sz w:val="25"/>
          <w:szCs w:val="25"/>
        </w:rPr>
        <w:t xml:space="preserve">This deficit fell within the mild range; as such, </w:t>
      </w:r>
      <w:r w:rsidR="002A3ED4">
        <w:rPr>
          <w:rFonts w:ascii="Aptos" w:hAnsi="Aptos"/>
          <w:sz w:val="25"/>
          <w:szCs w:val="25"/>
        </w:rPr>
        <w:lastRenderedPageBreak/>
        <w:t>Ms. Rocco diagnosed Carly with a mild communication disorder</w:t>
      </w:r>
      <w:r w:rsidR="00595DE5">
        <w:rPr>
          <w:rFonts w:ascii="Aptos" w:hAnsi="Aptos"/>
          <w:sz w:val="25"/>
          <w:szCs w:val="25"/>
        </w:rPr>
        <w:t xml:space="preserve"> </w:t>
      </w:r>
      <w:proofErr w:type="gramStart"/>
      <w:r w:rsidR="00595DE5">
        <w:rPr>
          <w:rFonts w:ascii="Aptos" w:hAnsi="Aptos"/>
          <w:sz w:val="25"/>
          <w:szCs w:val="25"/>
        </w:rPr>
        <w:t>in the area of</w:t>
      </w:r>
      <w:proofErr w:type="gramEnd"/>
      <w:r w:rsidR="00595DE5">
        <w:rPr>
          <w:rFonts w:ascii="Aptos" w:hAnsi="Aptos"/>
          <w:sz w:val="25"/>
          <w:szCs w:val="25"/>
        </w:rPr>
        <w:t xml:space="preserve"> auditory comprehension</w:t>
      </w:r>
      <w:r w:rsidR="002A3ED4">
        <w:rPr>
          <w:rFonts w:ascii="Aptos" w:hAnsi="Aptos"/>
          <w:sz w:val="25"/>
          <w:szCs w:val="25"/>
        </w:rPr>
        <w:t xml:space="preserve">. </w:t>
      </w:r>
      <w:r w:rsidR="00877DC9">
        <w:rPr>
          <w:rFonts w:ascii="Aptos" w:hAnsi="Aptos"/>
          <w:sz w:val="25"/>
          <w:szCs w:val="25"/>
        </w:rPr>
        <w:t xml:space="preserve"> </w:t>
      </w:r>
      <w:r w:rsidR="002A3ED4">
        <w:rPr>
          <w:rFonts w:ascii="Aptos" w:hAnsi="Aptos"/>
          <w:sz w:val="25"/>
          <w:szCs w:val="25"/>
        </w:rPr>
        <w:t>She recommended a range of accommodations, including repetition of auditory directions, stated the same way; encouraging Carly to advocate for herself; teacher check-ins to ensure comprehension; modeling and teaching visualization strategies; pairing orally presented information with visuals and/or written information; extra time to plan and formulate responses elicited with or without visuals; and allowing  expression of answers in various ways such as verbally, drawing, and writing. Finally, Ms. Rocco recommended consideration of a</w:t>
      </w:r>
      <w:r w:rsidR="00F17991">
        <w:rPr>
          <w:rFonts w:ascii="Aptos" w:hAnsi="Aptos"/>
          <w:sz w:val="25"/>
          <w:szCs w:val="25"/>
        </w:rPr>
        <w:t xml:space="preserve">n </w:t>
      </w:r>
      <w:r w:rsidR="002A3ED4">
        <w:rPr>
          <w:rFonts w:ascii="Aptos" w:hAnsi="Aptos"/>
          <w:sz w:val="25"/>
          <w:szCs w:val="25"/>
        </w:rPr>
        <w:t>auditory processing</w:t>
      </w:r>
      <w:r w:rsidR="00F17991">
        <w:rPr>
          <w:rFonts w:ascii="Aptos" w:hAnsi="Aptos"/>
          <w:sz w:val="25"/>
          <w:szCs w:val="25"/>
        </w:rPr>
        <w:t xml:space="preserve"> evaluation</w:t>
      </w:r>
      <w:r w:rsidR="002A3ED4">
        <w:rPr>
          <w:rFonts w:ascii="Aptos" w:hAnsi="Aptos"/>
          <w:sz w:val="25"/>
          <w:szCs w:val="25"/>
        </w:rPr>
        <w:t xml:space="preserve">, based on the discrepancy </w:t>
      </w:r>
      <w:r w:rsidR="00DE1262">
        <w:rPr>
          <w:rFonts w:ascii="Aptos" w:hAnsi="Aptos"/>
          <w:sz w:val="25"/>
          <w:szCs w:val="25"/>
        </w:rPr>
        <w:t>between</w:t>
      </w:r>
      <w:r w:rsidR="002A3ED4">
        <w:rPr>
          <w:rFonts w:ascii="Aptos" w:hAnsi="Aptos"/>
          <w:sz w:val="25"/>
          <w:szCs w:val="25"/>
        </w:rPr>
        <w:t xml:space="preserve"> Carly’s comprehension</w:t>
      </w:r>
      <w:r w:rsidR="00DE1262">
        <w:rPr>
          <w:rFonts w:ascii="Aptos" w:hAnsi="Aptos"/>
          <w:sz w:val="25"/>
          <w:szCs w:val="25"/>
        </w:rPr>
        <w:t xml:space="preserve"> with and without visuals</w:t>
      </w:r>
      <w:r w:rsidR="002A3ED4">
        <w:rPr>
          <w:rFonts w:ascii="Aptos" w:hAnsi="Aptos"/>
          <w:sz w:val="25"/>
          <w:szCs w:val="25"/>
        </w:rPr>
        <w:t xml:space="preserve">; her above average reading comprehension skills as reflected in Ms. Kelly’s academic evaluation; and signs of processing difficulty observed in class, such as difficulty following whole-class directions, taking longer to process, asking for repetition, and misunderstanding humor.  </w:t>
      </w:r>
      <w:r w:rsidR="004B2A80">
        <w:rPr>
          <w:rFonts w:ascii="Aptos" w:hAnsi="Aptos"/>
          <w:sz w:val="25"/>
          <w:szCs w:val="25"/>
        </w:rPr>
        <w:t>(</w:t>
      </w:r>
      <w:r w:rsidR="000414D9">
        <w:rPr>
          <w:rFonts w:ascii="Aptos" w:hAnsi="Aptos"/>
          <w:sz w:val="25"/>
          <w:szCs w:val="25"/>
        </w:rPr>
        <w:t xml:space="preserve">FS-4, </w:t>
      </w:r>
      <w:r w:rsidR="004B2A80">
        <w:rPr>
          <w:rFonts w:ascii="Aptos" w:hAnsi="Aptos"/>
          <w:sz w:val="25"/>
          <w:szCs w:val="25"/>
        </w:rPr>
        <w:t>FS-19; Rocco, III: 518-</w:t>
      </w:r>
      <w:r w:rsidR="002A3ED4">
        <w:rPr>
          <w:rFonts w:ascii="Aptos" w:hAnsi="Aptos"/>
          <w:sz w:val="25"/>
          <w:szCs w:val="25"/>
        </w:rPr>
        <w:t>34</w:t>
      </w:r>
      <w:r w:rsidR="001C245E">
        <w:rPr>
          <w:rFonts w:ascii="Aptos" w:hAnsi="Aptos"/>
          <w:sz w:val="25"/>
          <w:szCs w:val="25"/>
        </w:rPr>
        <w:t>,</w:t>
      </w:r>
      <w:r w:rsidR="00E826B2">
        <w:rPr>
          <w:rFonts w:ascii="Aptos" w:hAnsi="Aptos"/>
          <w:sz w:val="25"/>
          <w:szCs w:val="25"/>
        </w:rPr>
        <w:t xml:space="preserve"> 598-99</w:t>
      </w:r>
      <w:r w:rsidR="002A3ED4">
        <w:rPr>
          <w:rFonts w:ascii="Aptos" w:hAnsi="Aptos"/>
          <w:sz w:val="25"/>
          <w:szCs w:val="25"/>
        </w:rPr>
        <w:t>)</w:t>
      </w:r>
    </w:p>
    <w:p w14:paraId="3403EA1C" w14:textId="77777777" w:rsidR="00F17991" w:rsidRPr="00F17991" w:rsidRDefault="00F17991" w:rsidP="00F17991">
      <w:pPr>
        <w:pStyle w:val="ListParagraph"/>
        <w:spacing w:before="120"/>
        <w:ind w:left="360"/>
        <w:rPr>
          <w:rFonts w:ascii="Aptos" w:hAnsi="Aptos"/>
          <w:sz w:val="16"/>
          <w:szCs w:val="16"/>
        </w:rPr>
      </w:pPr>
    </w:p>
    <w:p w14:paraId="0A4AE364" w14:textId="67704294" w:rsidR="003B7F43" w:rsidRPr="003B7F43" w:rsidRDefault="00866E1D" w:rsidP="003B7F43">
      <w:pPr>
        <w:pStyle w:val="ListParagraph"/>
        <w:numPr>
          <w:ilvl w:val="0"/>
          <w:numId w:val="30"/>
        </w:numPr>
        <w:spacing w:before="120"/>
        <w:ind w:left="360"/>
        <w:rPr>
          <w:rFonts w:ascii="Aptos" w:hAnsi="Aptos"/>
          <w:sz w:val="25"/>
          <w:szCs w:val="25"/>
        </w:rPr>
      </w:pPr>
      <w:r>
        <w:rPr>
          <w:rFonts w:ascii="Aptos" w:hAnsi="Aptos"/>
          <w:sz w:val="25"/>
          <w:szCs w:val="25"/>
        </w:rPr>
        <w:t xml:space="preserve">Carly’s Team convened on November </w:t>
      </w:r>
      <w:r w:rsidR="004B2A80">
        <w:rPr>
          <w:rFonts w:ascii="Aptos" w:hAnsi="Aptos"/>
          <w:sz w:val="25"/>
          <w:szCs w:val="25"/>
        </w:rPr>
        <w:t>9,</w:t>
      </w:r>
      <w:r>
        <w:rPr>
          <w:rFonts w:ascii="Aptos" w:hAnsi="Aptos"/>
          <w:sz w:val="25"/>
          <w:szCs w:val="25"/>
        </w:rPr>
        <w:t xml:space="preserve"> 2022 to discuss these evaluations and determine eligibility.</w:t>
      </w:r>
      <w:r w:rsidR="002265E1">
        <w:rPr>
          <w:rStyle w:val="FootnoteReference"/>
          <w:rFonts w:ascii="Aptos" w:hAnsi="Aptos"/>
          <w:sz w:val="25"/>
          <w:szCs w:val="25"/>
        </w:rPr>
        <w:footnoteReference w:id="24"/>
      </w:r>
      <w:r>
        <w:rPr>
          <w:rFonts w:ascii="Aptos" w:hAnsi="Aptos"/>
          <w:sz w:val="25"/>
          <w:szCs w:val="25"/>
        </w:rPr>
        <w:t xml:space="preserve"> Parents did not dispute the District’s evaluations</w:t>
      </w:r>
      <w:r w:rsidR="00541384">
        <w:rPr>
          <w:rFonts w:ascii="Aptos" w:hAnsi="Aptos"/>
          <w:sz w:val="25"/>
          <w:szCs w:val="25"/>
        </w:rPr>
        <w:t xml:space="preserve">. The Team found Carly eligible for special education under a primary Communication disability and a secondary Specific Learning Disability in </w:t>
      </w:r>
      <w:r w:rsidR="00864A62">
        <w:rPr>
          <w:rFonts w:ascii="Aptos" w:hAnsi="Aptos"/>
          <w:sz w:val="25"/>
          <w:szCs w:val="25"/>
        </w:rPr>
        <w:t>M</w:t>
      </w:r>
      <w:r w:rsidR="00541384">
        <w:rPr>
          <w:rFonts w:ascii="Aptos" w:hAnsi="Aptos"/>
          <w:sz w:val="25"/>
          <w:szCs w:val="25"/>
        </w:rPr>
        <w:t xml:space="preserve">ath. </w:t>
      </w:r>
      <w:r w:rsidR="0089779A">
        <w:rPr>
          <w:rFonts w:ascii="Aptos" w:hAnsi="Aptos"/>
          <w:sz w:val="25"/>
          <w:szCs w:val="25"/>
        </w:rPr>
        <w:t>T</w:t>
      </w:r>
      <w:r w:rsidR="00563FB2">
        <w:rPr>
          <w:rFonts w:ascii="Aptos" w:hAnsi="Aptos"/>
          <w:sz w:val="25"/>
          <w:szCs w:val="25"/>
        </w:rPr>
        <w:t xml:space="preserve">he Team </w:t>
      </w:r>
      <w:r w:rsidR="0089779A">
        <w:rPr>
          <w:rFonts w:ascii="Aptos" w:hAnsi="Aptos"/>
          <w:sz w:val="25"/>
          <w:szCs w:val="25"/>
        </w:rPr>
        <w:t xml:space="preserve">acknowledged that </w:t>
      </w:r>
      <w:r w:rsidR="00563FB2">
        <w:rPr>
          <w:rFonts w:ascii="Aptos" w:hAnsi="Aptos"/>
          <w:sz w:val="25"/>
          <w:szCs w:val="25"/>
        </w:rPr>
        <w:t>Dr. Doty</w:t>
      </w:r>
      <w:r w:rsidR="0089779A">
        <w:rPr>
          <w:rFonts w:ascii="Aptos" w:hAnsi="Aptos"/>
          <w:sz w:val="25"/>
          <w:szCs w:val="25"/>
        </w:rPr>
        <w:t xml:space="preserve"> had </w:t>
      </w:r>
      <w:r w:rsidR="00563FB2">
        <w:rPr>
          <w:rFonts w:ascii="Aptos" w:hAnsi="Aptos"/>
          <w:sz w:val="25"/>
          <w:szCs w:val="25"/>
        </w:rPr>
        <w:t>diagnos</w:t>
      </w:r>
      <w:r w:rsidR="0089779A">
        <w:rPr>
          <w:rFonts w:ascii="Aptos" w:hAnsi="Aptos"/>
          <w:sz w:val="25"/>
          <w:szCs w:val="25"/>
        </w:rPr>
        <w:t>ed Carly</w:t>
      </w:r>
      <w:r w:rsidR="00563FB2">
        <w:rPr>
          <w:rFonts w:ascii="Aptos" w:hAnsi="Aptos"/>
          <w:sz w:val="25"/>
          <w:szCs w:val="25"/>
        </w:rPr>
        <w:t xml:space="preserve"> </w:t>
      </w:r>
      <w:r w:rsidR="0089779A">
        <w:rPr>
          <w:rFonts w:ascii="Aptos" w:hAnsi="Aptos"/>
          <w:sz w:val="25"/>
          <w:szCs w:val="25"/>
        </w:rPr>
        <w:t>with</w:t>
      </w:r>
      <w:r w:rsidR="00563FB2">
        <w:rPr>
          <w:rFonts w:ascii="Aptos" w:hAnsi="Aptos"/>
          <w:sz w:val="25"/>
          <w:szCs w:val="25"/>
        </w:rPr>
        <w:t xml:space="preserve"> dyslexia</w:t>
      </w:r>
      <w:r w:rsidR="0089779A">
        <w:rPr>
          <w:rFonts w:ascii="Aptos" w:hAnsi="Aptos"/>
          <w:sz w:val="25"/>
          <w:szCs w:val="25"/>
        </w:rPr>
        <w:t xml:space="preserve">, but </w:t>
      </w:r>
      <w:r w:rsidR="00F17991">
        <w:rPr>
          <w:rFonts w:ascii="Aptos" w:hAnsi="Aptos"/>
          <w:sz w:val="25"/>
          <w:szCs w:val="25"/>
        </w:rPr>
        <w:t xml:space="preserve">Franklin </w:t>
      </w:r>
      <w:r w:rsidR="0089779A">
        <w:rPr>
          <w:rFonts w:ascii="Aptos" w:hAnsi="Aptos"/>
          <w:sz w:val="25"/>
          <w:szCs w:val="25"/>
        </w:rPr>
        <w:t>did not view it as a disabling condition in the school setting. Specifically</w:t>
      </w:r>
      <w:r w:rsidR="00563FB2">
        <w:rPr>
          <w:rFonts w:ascii="Aptos" w:hAnsi="Aptos"/>
          <w:sz w:val="25"/>
          <w:szCs w:val="25"/>
        </w:rPr>
        <w:t xml:space="preserve">, </w:t>
      </w:r>
      <w:r w:rsidR="00106936">
        <w:rPr>
          <w:rFonts w:ascii="Aptos" w:hAnsi="Aptos"/>
          <w:sz w:val="25"/>
          <w:szCs w:val="25"/>
        </w:rPr>
        <w:t>Franklin di</w:t>
      </w:r>
      <w:r w:rsidR="00864A62">
        <w:rPr>
          <w:rFonts w:ascii="Aptos" w:hAnsi="Aptos"/>
          <w:sz w:val="25"/>
          <w:szCs w:val="25"/>
        </w:rPr>
        <w:t>sagreed</w:t>
      </w:r>
      <w:r w:rsidR="00106936">
        <w:rPr>
          <w:rFonts w:ascii="Aptos" w:hAnsi="Aptos"/>
          <w:sz w:val="25"/>
          <w:szCs w:val="25"/>
        </w:rPr>
        <w:t xml:space="preserve"> with Dr. Doty’s findings that Carly had a Specific Learning Disability in </w:t>
      </w:r>
      <w:r w:rsidR="00864A62">
        <w:rPr>
          <w:rFonts w:ascii="Aptos" w:hAnsi="Aptos"/>
          <w:sz w:val="25"/>
          <w:szCs w:val="25"/>
        </w:rPr>
        <w:t>R</w:t>
      </w:r>
      <w:r w:rsidR="00106936">
        <w:rPr>
          <w:rFonts w:ascii="Aptos" w:hAnsi="Aptos"/>
          <w:sz w:val="25"/>
          <w:szCs w:val="25"/>
        </w:rPr>
        <w:t xml:space="preserve">eading and </w:t>
      </w:r>
      <w:r w:rsidR="00864A62">
        <w:rPr>
          <w:rFonts w:ascii="Aptos" w:hAnsi="Aptos"/>
          <w:sz w:val="25"/>
          <w:szCs w:val="25"/>
        </w:rPr>
        <w:t>S</w:t>
      </w:r>
      <w:r w:rsidR="00106936">
        <w:rPr>
          <w:rFonts w:ascii="Aptos" w:hAnsi="Aptos"/>
          <w:sz w:val="25"/>
          <w:szCs w:val="25"/>
        </w:rPr>
        <w:t>pelling, as evaluations did not reveal a discrepancy between Carly’s overall intellectual abilities and her academic achievement; her cognitive scores aligned with her reading performance on both standardized tests and within the classroom.</w:t>
      </w:r>
      <w:r w:rsidR="003B7F43">
        <w:rPr>
          <w:rFonts w:ascii="Aptos" w:hAnsi="Aptos"/>
          <w:sz w:val="25"/>
          <w:szCs w:val="25"/>
        </w:rPr>
        <w:t xml:space="preserve"> </w:t>
      </w:r>
      <w:r w:rsidR="00D71FF3">
        <w:rPr>
          <w:rFonts w:ascii="Aptos" w:hAnsi="Aptos"/>
          <w:sz w:val="25"/>
          <w:szCs w:val="25"/>
        </w:rPr>
        <w:t xml:space="preserve">As Ms. Tangney testified, Carly was able to decode and encode at grade level; her difficulty was with comprehension. </w:t>
      </w:r>
      <w:r w:rsidR="00563FB2">
        <w:rPr>
          <w:rFonts w:ascii="Aptos" w:hAnsi="Aptos"/>
          <w:sz w:val="25"/>
          <w:szCs w:val="25"/>
        </w:rPr>
        <w:t xml:space="preserve">Moreover, Carly did not meet the State Definition of Dyslexia, as she was making effective progress in the general education curriculum. </w:t>
      </w:r>
      <w:r w:rsidR="003B7F43">
        <w:rPr>
          <w:rFonts w:ascii="Aptos" w:hAnsi="Aptos"/>
          <w:sz w:val="25"/>
          <w:szCs w:val="25"/>
        </w:rPr>
        <w:t>The Team did not recommend specialized instruction in reading, nor did it recommend direct services focused on social/emotional or regulation skills.</w:t>
      </w:r>
      <w:r w:rsidR="00106936">
        <w:rPr>
          <w:rFonts w:ascii="Aptos" w:hAnsi="Aptos"/>
          <w:sz w:val="25"/>
          <w:szCs w:val="25"/>
        </w:rPr>
        <w:t xml:space="preserve"> </w:t>
      </w:r>
      <w:r>
        <w:rPr>
          <w:rFonts w:ascii="Aptos" w:hAnsi="Aptos"/>
          <w:sz w:val="25"/>
          <w:szCs w:val="25"/>
        </w:rPr>
        <w:t>(</w:t>
      </w:r>
      <w:r w:rsidR="0063713C">
        <w:rPr>
          <w:rFonts w:ascii="Aptos" w:hAnsi="Aptos"/>
          <w:sz w:val="25"/>
          <w:szCs w:val="25"/>
        </w:rPr>
        <w:t xml:space="preserve">FS-4, </w:t>
      </w:r>
      <w:r w:rsidR="004B2A80">
        <w:rPr>
          <w:rFonts w:ascii="Aptos" w:hAnsi="Aptos"/>
          <w:sz w:val="25"/>
          <w:szCs w:val="25"/>
        </w:rPr>
        <w:t>FS-5</w:t>
      </w:r>
      <w:r w:rsidR="001C245E">
        <w:rPr>
          <w:rFonts w:ascii="Aptos" w:hAnsi="Aptos"/>
          <w:sz w:val="25"/>
          <w:szCs w:val="25"/>
        </w:rPr>
        <w:t>, FS-22</w:t>
      </w:r>
      <w:r w:rsidR="00563FB2">
        <w:rPr>
          <w:rFonts w:ascii="Aptos" w:hAnsi="Aptos"/>
          <w:sz w:val="25"/>
          <w:szCs w:val="25"/>
        </w:rPr>
        <w:t xml:space="preserve">; </w:t>
      </w:r>
      <w:r>
        <w:rPr>
          <w:rFonts w:ascii="Aptos" w:hAnsi="Aptos"/>
          <w:sz w:val="25"/>
          <w:szCs w:val="25"/>
        </w:rPr>
        <w:t>Mother, I: 53-54</w:t>
      </w:r>
      <w:r w:rsidR="00541384">
        <w:rPr>
          <w:rFonts w:ascii="Aptos" w:hAnsi="Aptos"/>
          <w:sz w:val="25"/>
          <w:szCs w:val="25"/>
        </w:rPr>
        <w:t>; Curry, II: 431</w:t>
      </w:r>
      <w:r w:rsidR="00106936">
        <w:rPr>
          <w:rFonts w:ascii="Aptos" w:hAnsi="Aptos"/>
          <w:sz w:val="25"/>
          <w:szCs w:val="25"/>
        </w:rPr>
        <w:t>-32</w:t>
      </w:r>
      <w:r w:rsidR="003B7F43">
        <w:rPr>
          <w:rFonts w:ascii="Aptos" w:hAnsi="Aptos"/>
          <w:sz w:val="25"/>
          <w:szCs w:val="25"/>
        </w:rPr>
        <w:t>, 434</w:t>
      </w:r>
      <w:r w:rsidR="00414179">
        <w:rPr>
          <w:rFonts w:ascii="Aptos" w:hAnsi="Aptos"/>
          <w:sz w:val="25"/>
          <w:szCs w:val="25"/>
        </w:rPr>
        <w:t>; Kelly, II: 446</w:t>
      </w:r>
      <w:r w:rsidR="00563FB2">
        <w:rPr>
          <w:rFonts w:ascii="Aptos" w:hAnsi="Aptos"/>
          <w:sz w:val="25"/>
          <w:szCs w:val="25"/>
        </w:rPr>
        <w:t>, 468, 472-74</w:t>
      </w:r>
      <w:r w:rsidR="00490D0C">
        <w:rPr>
          <w:rFonts w:ascii="Aptos" w:hAnsi="Aptos"/>
          <w:sz w:val="25"/>
          <w:szCs w:val="25"/>
        </w:rPr>
        <w:t>; Rocco, III: 535</w:t>
      </w:r>
      <w:r w:rsidR="00D71FF3">
        <w:rPr>
          <w:rFonts w:ascii="Aptos" w:hAnsi="Aptos"/>
          <w:sz w:val="25"/>
          <w:szCs w:val="25"/>
        </w:rPr>
        <w:t>; Tangney, III; 700</w:t>
      </w:r>
      <w:r>
        <w:rPr>
          <w:rFonts w:ascii="Aptos" w:hAnsi="Aptos"/>
          <w:sz w:val="25"/>
          <w:szCs w:val="25"/>
        </w:rPr>
        <w:t>)</w:t>
      </w:r>
      <w:r w:rsidR="00E826B2">
        <w:rPr>
          <w:rFonts w:ascii="Aptos" w:hAnsi="Aptos"/>
          <w:sz w:val="25"/>
          <w:szCs w:val="25"/>
        </w:rPr>
        <w:t xml:space="preserve"> Ms. Rocco recommended a trial with an FM system in the classroom to amplify the speaker’s voice.</w:t>
      </w:r>
      <w:r w:rsidR="00E826B2">
        <w:rPr>
          <w:rStyle w:val="FootnoteReference"/>
          <w:rFonts w:ascii="Aptos" w:hAnsi="Aptos"/>
          <w:sz w:val="25"/>
          <w:szCs w:val="25"/>
        </w:rPr>
        <w:footnoteReference w:id="25"/>
      </w:r>
      <w:r w:rsidR="00E826B2">
        <w:rPr>
          <w:rFonts w:ascii="Aptos" w:hAnsi="Aptos"/>
          <w:sz w:val="25"/>
          <w:szCs w:val="25"/>
        </w:rPr>
        <w:t xml:space="preserve"> (Rocco, III: 597-98)</w:t>
      </w:r>
    </w:p>
    <w:p w14:paraId="37CF5579" w14:textId="77777777" w:rsidR="00723A3A" w:rsidRPr="00866E1D" w:rsidRDefault="00723A3A" w:rsidP="00723A3A">
      <w:pPr>
        <w:pStyle w:val="ListParagraph"/>
        <w:rPr>
          <w:rFonts w:ascii="Aptos" w:hAnsi="Aptos"/>
          <w:sz w:val="16"/>
          <w:szCs w:val="16"/>
        </w:rPr>
      </w:pPr>
    </w:p>
    <w:p w14:paraId="134F1A59" w14:textId="4BBB0BCD" w:rsidR="003B7F43" w:rsidRPr="00BE6F7E" w:rsidRDefault="00723A3A" w:rsidP="00BE6F7E">
      <w:pPr>
        <w:pStyle w:val="ListParagraph"/>
        <w:numPr>
          <w:ilvl w:val="0"/>
          <w:numId w:val="30"/>
        </w:numPr>
        <w:spacing w:before="120"/>
        <w:ind w:left="360"/>
        <w:rPr>
          <w:rFonts w:ascii="Aptos" w:hAnsi="Aptos"/>
          <w:sz w:val="25"/>
          <w:szCs w:val="25"/>
        </w:rPr>
      </w:pPr>
      <w:r>
        <w:rPr>
          <w:rFonts w:ascii="Aptos" w:hAnsi="Aptos"/>
          <w:sz w:val="25"/>
          <w:szCs w:val="25"/>
        </w:rPr>
        <w:t>Carly’s initial IEP</w:t>
      </w:r>
      <w:r w:rsidR="00490D0C">
        <w:rPr>
          <w:rFonts w:ascii="Aptos" w:hAnsi="Aptos"/>
          <w:sz w:val="25"/>
          <w:szCs w:val="25"/>
        </w:rPr>
        <w:t xml:space="preserve"> </w:t>
      </w:r>
      <w:r>
        <w:rPr>
          <w:rFonts w:ascii="Aptos" w:hAnsi="Aptos"/>
          <w:sz w:val="25"/>
          <w:szCs w:val="25"/>
        </w:rPr>
        <w:t>for the period from November 9, 2022 to November 8, 2023</w:t>
      </w:r>
      <w:r w:rsidR="004B5A16">
        <w:rPr>
          <w:rFonts w:ascii="Aptos" w:hAnsi="Aptos"/>
          <w:sz w:val="25"/>
          <w:szCs w:val="25"/>
        </w:rPr>
        <w:t xml:space="preserve"> (initial 2022-2023 IEP)</w:t>
      </w:r>
      <w:r>
        <w:rPr>
          <w:rFonts w:ascii="Aptos" w:hAnsi="Aptos"/>
          <w:sz w:val="25"/>
          <w:szCs w:val="25"/>
        </w:rPr>
        <w:t xml:space="preserve"> </w:t>
      </w:r>
      <w:r w:rsidR="003745DE">
        <w:rPr>
          <w:rFonts w:ascii="Aptos" w:hAnsi="Aptos"/>
          <w:sz w:val="25"/>
          <w:szCs w:val="25"/>
        </w:rPr>
        <w:t>listed a prim</w:t>
      </w:r>
      <w:r w:rsidR="00976AD6">
        <w:rPr>
          <w:rFonts w:ascii="Aptos" w:hAnsi="Aptos"/>
          <w:sz w:val="25"/>
          <w:szCs w:val="25"/>
        </w:rPr>
        <w:t xml:space="preserve">ary Communication disability and a secondary Specific Learning Disability in Math. It </w:t>
      </w:r>
      <w:r>
        <w:rPr>
          <w:rFonts w:ascii="Aptos" w:hAnsi="Aptos"/>
          <w:sz w:val="25"/>
          <w:szCs w:val="25"/>
        </w:rPr>
        <w:t>included</w:t>
      </w:r>
      <w:r w:rsidR="00490D0C">
        <w:rPr>
          <w:rFonts w:ascii="Aptos" w:hAnsi="Aptos"/>
          <w:sz w:val="25"/>
          <w:szCs w:val="25"/>
        </w:rPr>
        <w:t xml:space="preserve"> </w:t>
      </w:r>
      <w:proofErr w:type="gramStart"/>
      <w:r w:rsidR="00490D0C">
        <w:rPr>
          <w:rFonts w:ascii="Aptos" w:hAnsi="Aptos"/>
          <w:sz w:val="25"/>
          <w:szCs w:val="25"/>
        </w:rPr>
        <w:t>a full</w:t>
      </w:r>
      <w:proofErr w:type="gramEnd"/>
      <w:r w:rsidR="00F17991">
        <w:rPr>
          <w:rFonts w:ascii="Aptos" w:hAnsi="Aptos"/>
          <w:sz w:val="25"/>
          <w:szCs w:val="25"/>
        </w:rPr>
        <w:t xml:space="preserve"> </w:t>
      </w:r>
      <w:r w:rsidR="00490D0C">
        <w:rPr>
          <w:rFonts w:ascii="Aptos" w:hAnsi="Aptos"/>
          <w:sz w:val="25"/>
          <w:szCs w:val="25"/>
        </w:rPr>
        <w:t>inclusion placement and</w:t>
      </w:r>
      <w:r w:rsidR="00563FB2">
        <w:rPr>
          <w:rFonts w:ascii="Aptos" w:hAnsi="Aptos"/>
          <w:sz w:val="25"/>
          <w:szCs w:val="25"/>
        </w:rPr>
        <w:t xml:space="preserve"> goals in the </w:t>
      </w:r>
      <w:r w:rsidR="00563FB2">
        <w:rPr>
          <w:rFonts w:ascii="Aptos" w:hAnsi="Aptos"/>
          <w:sz w:val="25"/>
          <w:szCs w:val="25"/>
        </w:rPr>
        <w:lastRenderedPageBreak/>
        <w:t>areas of communication</w:t>
      </w:r>
      <w:r w:rsidR="00490D0C">
        <w:rPr>
          <w:rStyle w:val="FootnoteReference"/>
          <w:rFonts w:ascii="Aptos" w:hAnsi="Aptos"/>
          <w:sz w:val="25"/>
          <w:szCs w:val="25"/>
        </w:rPr>
        <w:footnoteReference w:id="26"/>
      </w:r>
      <w:r w:rsidR="00563FB2">
        <w:rPr>
          <w:rFonts w:ascii="Aptos" w:hAnsi="Aptos"/>
          <w:sz w:val="25"/>
          <w:szCs w:val="25"/>
        </w:rPr>
        <w:t xml:space="preserve"> and math.</w:t>
      </w:r>
      <w:r w:rsidR="00490D0C">
        <w:rPr>
          <w:rFonts w:ascii="Aptos" w:hAnsi="Aptos"/>
          <w:sz w:val="25"/>
          <w:szCs w:val="25"/>
        </w:rPr>
        <w:t xml:space="preserve"> (FS-4).</w:t>
      </w:r>
      <w:r w:rsidR="00563FB2">
        <w:rPr>
          <w:rFonts w:ascii="Aptos" w:hAnsi="Aptos"/>
          <w:sz w:val="25"/>
          <w:szCs w:val="25"/>
        </w:rPr>
        <w:t xml:space="preserve"> Speech and language services were </w:t>
      </w:r>
      <w:proofErr w:type="gramStart"/>
      <w:r w:rsidR="00563FB2">
        <w:rPr>
          <w:rFonts w:ascii="Aptos" w:hAnsi="Aptos"/>
          <w:sz w:val="25"/>
          <w:szCs w:val="25"/>
        </w:rPr>
        <w:t>proposed</w:t>
      </w:r>
      <w:proofErr w:type="gramEnd"/>
      <w:r w:rsidR="00563FB2">
        <w:rPr>
          <w:rFonts w:ascii="Aptos" w:hAnsi="Aptos"/>
          <w:sz w:val="25"/>
          <w:szCs w:val="25"/>
        </w:rPr>
        <w:t xml:space="preserve"> in both the B-Grid (1x30 minutes/week) and C-</w:t>
      </w:r>
      <w:r w:rsidR="00F17991">
        <w:rPr>
          <w:rFonts w:ascii="Aptos" w:hAnsi="Aptos"/>
          <w:sz w:val="25"/>
          <w:szCs w:val="25"/>
        </w:rPr>
        <w:t>G</w:t>
      </w:r>
      <w:r w:rsidR="00563FB2">
        <w:rPr>
          <w:rFonts w:ascii="Aptos" w:hAnsi="Aptos"/>
          <w:sz w:val="25"/>
          <w:szCs w:val="25"/>
        </w:rPr>
        <w:t xml:space="preserve">rid (1x </w:t>
      </w:r>
      <w:r w:rsidR="00FB5021">
        <w:rPr>
          <w:rFonts w:ascii="Aptos" w:hAnsi="Aptos"/>
          <w:sz w:val="25"/>
          <w:szCs w:val="25"/>
        </w:rPr>
        <w:t xml:space="preserve">30 </w:t>
      </w:r>
      <w:r w:rsidR="00563FB2">
        <w:rPr>
          <w:rFonts w:ascii="Aptos" w:hAnsi="Aptos"/>
          <w:sz w:val="25"/>
          <w:szCs w:val="25"/>
        </w:rPr>
        <w:t>minutes/week). Math services were also proposed in both settings, B-Grid (</w:t>
      </w:r>
      <w:r w:rsidR="00FB5021">
        <w:rPr>
          <w:rFonts w:ascii="Aptos" w:hAnsi="Aptos"/>
          <w:sz w:val="25"/>
          <w:szCs w:val="25"/>
        </w:rPr>
        <w:t>5</w:t>
      </w:r>
      <w:r w:rsidR="00563FB2">
        <w:rPr>
          <w:rFonts w:ascii="Aptos" w:hAnsi="Aptos"/>
          <w:sz w:val="25"/>
          <w:szCs w:val="25"/>
        </w:rPr>
        <w:t xml:space="preserve">x30 minutes/week) and C-Grid (2x15 minutes/week). In addition, the IEP included a </w:t>
      </w:r>
      <w:proofErr w:type="gramStart"/>
      <w:r w:rsidR="00563FB2">
        <w:rPr>
          <w:rFonts w:ascii="Aptos" w:hAnsi="Aptos"/>
          <w:sz w:val="25"/>
          <w:szCs w:val="25"/>
        </w:rPr>
        <w:t>consult</w:t>
      </w:r>
      <w:proofErr w:type="gramEnd"/>
      <w:r w:rsidR="00563FB2">
        <w:rPr>
          <w:rFonts w:ascii="Aptos" w:hAnsi="Aptos"/>
          <w:sz w:val="25"/>
          <w:szCs w:val="25"/>
        </w:rPr>
        <w:t xml:space="preserve"> between the special education teacher and the educational assistant (1x30 minutes/week)</w:t>
      </w:r>
      <w:r w:rsidR="00F17991">
        <w:rPr>
          <w:rFonts w:ascii="Aptos" w:hAnsi="Aptos"/>
          <w:sz w:val="25"/>
          <w:szCs w:val="25"/>
        </w:rPr>
        <w:t xml:space="preserve"> and</w:t>
      </w:r>
      <w:r w:rsidR="00451653">
        <w:rPr>
          <w:rFonts w:ascii="Aptos" w:hAnsi="Aptos"/>
          <w:sz w:val="25"/>
          <w:szCs w:val="25"/>
        </w:rPr>
        <w:t xml:space="preserve"> </w:t>
      </w:r>
      <w:r w:rsidR="00FB5021">
        <w:rPr>
          <w:rFonts w:ascii="Aptos" w:hAnsi="Aptos"/>
          <w:sz w:val="25"/>
          <w:szCs w:val="25"/>
        </w:rPr>
        <w:t>inco</w:t>
      </w:r>
      <w:r w:rsidR="000414D9">
        <w:rPr>
          <w:rFonts w:ascii="Aptos" w:hAnsi="Aptos"/>
          <w:sz w:val="25"/>
          <w:szCs w:val="25"/>
        </w:rPr>
        <w:t>r</w:t>
      </w:r>
      <w:r w:rsidR="00FB5021">
        <w:rPr>
          <w:rFonts w:ascii="Aptos" w:hAnsi="Aptos"/>
          <w:sz w:val="25"/>
          <w:szCs w:val="25"/>
        </w:rPr>
        <w:t>porated</w:t>
      </w:r>
      <w:r w:rsidR="00451653">
        <w:rPr>
          <w:rFonts w:ascii="Aptos" w:hAnsi="Aptos"/>
          <w:sz w:val="25"/>
          <w:szCs w:val="25"/>
        </w:rPr>
        <w:t xml:space="preserve"> accommodations such as preferential seating, positive reinforcement, repetition of directions in the same way, a visual timer, word banks, the FM sound system, access to a trusted adult, and a system to encourage </w:t>
      </w:r>
      <w:r w:rsidR="00F17991">
        <w:rPr>
          <w:rFonts w:ascii="Aptos" w:hAnsi="Aptos"/>
          <w:sz w:val="25"/>
          <w:szCs w:val="25"/>
        </w:rPr>
        <w:t>Carly</w:t>
      </w:r>
      <w:r w:rsidR="00451653">
        <w:rPr>
          <w:rFonts w:ascii="Aptos" w:hAnsi="Aptos"/>
          <w:sz w:val="25"/>
          <w:szCs w:val="25"/>
        </w:rPr>
        <w:t xml:space="preserve"> to advocate for herself.</w:t>
      </w:r>
      <w:r w:rsidR="00563FB2">
        <w:rPr>
          <w:rFonts w:ascii="Aptos" w:hAnsi="Aptos"/>
          <w:sz w:val="25"/>
          <w:szCs w:val="25"/>
        </w:rPr>
        <w:t xml:space="preserve"> (</w:t>
      </w:r>
      <w:r w:rsidR="00490D0C">
        <w:rPr>
          <w:rFonts w:ascii="Aptos" w:hAnsi="Aptos"/>
          <w:sz w:val="25"/>
          <w:szCs w:val="25"/>
        </w:rPr>
        <w:t>F</w:t>
      </w:r>
      <w:r w:rsidR="00563FB2">
        <w:rPr>
          <w:rFonts w:ascii="Aptos" w:hAnsi="Aptos"/>
          <w:sz w:val="25"/>
          <w:szCs w:val="25"/>
        </w:rPr>
        <w:t>S-4; Kelly, II: 475-76</w:t>
      </w:r>
      <w:r w:rsidR="00D71FF3">
        <w:rPr>
          <w:rFonts w:ascii="Aptos" w:hAnsi="Aptos"/>
          <w:sz w:val="25"/>
          <w:szCs w:val="25"/>
        </w:rPr>
        <w:t>; Tangney, III: 700-0</w:t>
      </w:r>
      <w:r w:rsidR="00451653">
        <w:rPr>
          <w:rFonts w:ascii="Aptos" w:hAnsi="Aptos"/>
          <w:sz w:val="25"/>
          <w:szCs w:val="25"/>
        </w:rPr>
        <w:t>2</w:t>
      </w:r>
      <w:r w:rsidR="00563FB2">
        <w:rPr>
          <w:rFonts w:ascii="Aptos" w:hAnsi="Aptos"/>
          <w:sz w:val="25"/>
          <w:szCs w:val="25"/>
        </w:rPr>
        <w:t>)</w:t>
      </w:r>
      <w:r w:rsidR="00BE6F7E">
        <w:rPr>
          <w:rFonts w:ascii="Aptos" w:hAnsi="Aptos"/>
          <w:sz w:val="25"/>
          <w:szCs w:val="25"/>
        </w:rPr>
        <w:t xml:space="preserve"> </w:t>
      </w:r>
    </w:p>
    <w:p w14:paraId="5CB28014" w14:textId="77777777" w:rsidR="003B7F43" w:rsidRPr="000414D9" w:rsidRDefault="003B7F43" w:rsidP="003B7F43">
      <w:pPr>
        <w:pStyle w:val="ListParagraph"/>
        <w:rPr>
          <w:rFonts w:ascii="Aptos" w:hAnsi="Aptos"/>
          <w:sz w:val="16"/>
          <w:szCs w:val="16"/>
        </w:rPr>
      </w:pPr>
    </w:p>
    <w:p w14:paraId="77A27E2F" w14:textId="337F1B22" w:rsidR="00C81DD0" w:rsidRPr="000414D9" w:rsidRDefault="009464E3" w:rsidP="000414D9">
      <w:pPr>
        <w:pStyle w:val="ListParagraph"/>
        <w:numPr>
          <w:ilvl w:val="0"/>
          <w:numId w:val="30"/>
        </w:numPr>
        <w:spacing w:before="120"/>
        <w:ind w:left="360"/>
        <w:rPr>
          <w:rFonts w:ascii="Aptos" w:hAnsi="Aptos"/>
          <w:sz w:val="25"/>
          <w:szCs w:val="25"/>
        </w:rPr>
      </w:pPr>
      <w:r>
        <w:rPr>
          <w:rFonts w:ascii="Aptos" w:hAnsi="Aptos"/>
          <w:sz w:val="25"/>
          <w:szCs w:val="25"/>
        </w:rPr>
        <w:t xml:space="preserve"> </w:t>
      </w:r>
      <w:r w:rsidR="000414D9">
        <w:rPr>
          <w:rFonts w:ascii="Aptos" w:hAnsi="Aptos"/>
          <w:sz w:val="25"/>
          <w:szCs w:val="25"/>
        </w:rPr>
        <w:t xml:space="preserve">On or about November 22, 2022, </w:t>
      </w:r>
      <w:r>
        <w:rPr>
          <w:rFonts w:ascii="Aptos" w:hAnsi="Aptos"/>
          <w:sz w:val="25"/>
          <w:szCs w:val="25"/>
        </w:rPr>
        <w:t xml:space="preserve">Parents </w:t>
      </w:r>
      <w:r w:rsidR="000414D9">
        <w:rPr>
          <w:rFonts w:ascii="Aptos" w:hAnsi="Aptos"/>
          <w:sz w:val="25"/>
          <w:szCs w:val="25"/>
        </w:rPr>
        <w:t>partially rejected the initial 2022-2023 IEP “to the extent that it does not recognize [Carly’s] primary medically diagnosed [d]yslexia nor does it provide reading intervention at a level of support needed for [her] to make effective progress.” They consented to the proposed placement. (FS-4)</w:t>
      </w:r>
    </w:p>
    <w:p w14:paraId="592B6D76" w14:textId="77777777" w:rsidR="00A828A2" w:rsidRPr="000414D9" w:rsidRDefault="00A828A2" w:rsidP="00A828A2">
      <w:pPr>
        <w:pStyle w:val="ListParagraph"/>
        <w:rPr>
          <w:rFonts w:ascii="Aptos" w:hAnsi="Aptos"/>
          <w:sz w:val="16"/>
          <w:szCs w:val="16"/>
        </w:rPr>
      </w:pPr>
    </w:p>
    <w:p w14:paraId="48078BFE" w14:textId="33DB5868" w:rsidR="00A828A2" w:rsidRDefault="00A828A2" w:rsidP="00983669">
      <w:pPr>
        <w:pStyle w:val="ListParagraph"/>
        <w:numPr>
          <w:ilvl w:val="0"/>
          <w:numId w:val="30"/>
        </w:numPr>
        <w:ind w:left="360"/>
        <w:rPr>
          <w:rFonts w:ascii="Aptos" w:hAnsi="Aptos"/>
          <w:sz w:val="25"/>
          <w:szCs w:val="25"/>
        </w:rPr>
      </w:pPr>
      <w:r w:rsidRPr="00A828A2">
        <w:rPr>
          <w:rFonts w:ascii="Aptos" w:hAnsi="Aptos"/>
          <w:sz w:val="25"/>
          <w:szCs w:val="25"/>
        </w:rPr>
        <w:t>In December 2022,</w:t>
      </w:r>
      <w:r>
        <w:rPr>
          <w:rFonts w:ascii="Aptos" w:hAnsi="Aptos"/>
          <w:sz w:val="25"/>
          <w:szCs w:val="25"/>
        </w:rPr>
        <w:t xml:space="preserve"> Parents obtained a</w:t>
      </w:r>
      <w:r w:rsidR="00C404B4">
        <w:rPr>
          <w:rFonts w:ascii="Aptos" w:hAnsi="Aptos"/>
          <w:sz w:val="25"/>
          <w:szCs w:val="25"/>
        </w:rPr>
        <w:t xml:space="preserve"> private</w:t>
      </w:r>
      <w:r>
        <w:rPr>
          <w:rFonts w:ascii="Aptos" w:hAnsi="Aptos"/>
          <w:sz w:val="25"/>
          <w:szCs w:val="25"/>
        </w:rPr>
        <w:t xml:space="preserve"> audiology evaluation and report from Dr. </w:t>
      </w:r>
      <w:r w:rsidR="00560455">
        <w:rPr>
          <w:rFonts w:ascii="Aptos" w:hAnsi="Aptos"/>
          <w:sz w:val="25"/>
          <w:szCs w:val="25"/>
        </w:rPr>
        <w:t>Brett</w:t>
      </w:r>
      <w:r>
        <w:rPr>
          <w:rFonts w:ascii="Aptos" w:hAnsi="Aptos"/>
          <w:sz w:val="25"/>
          <w:szCs w:val="25"/>
        </w:rPr>
        <w:t xml:space="preserve"> Radosti at Boston Children’s Hospital. </w:t>
      </w:r>
      <w:r w:rsidR="0017268A">
        <w:rPr>
          <w:rFonts w:ascii="Aptos" w:hAnsi="Aptos"/>
          <w:sz w:val="25"/>
          <w:szCs w:val="25"/>
        </w:rPr>
        <w:t xml:space="preserve">Although Carly’s scores on </w:t>
      </w:r>
      <w:r w:rsidR="00952B34">
        <w:rPr>
          <w:rFonts w:ascii="Aptos" w:hAnsi="Aptos"/>
          <w:sz w:val="25"/>
          <w:szCs w:val="25"/>
        </w:rPr>
        <w:t>two tests</w:t>
      </w:r>
      <w:r w:rsidR="0017268A">
        <w:rPr>
          <w:rFonts w:ascii="Aptos" w:hAnsi="Aptos"/>
          <w:sz w:val="25"/>
          <w:szCs w:val="25"/>
        </w:rPr>
        <w:t xml:space="preserve"> showed reduced performance for her age</w:t>
      </w:r>
      <w:r w:rsidR="00C404B4">
        <w:rPr>
          <w:rFonts w:ascii="Aptos" w:hAnsi="Aptos"/>
          <w:sz w:val="25"/>
          <w:szCs w:val="25"/>
        </w:rPr>
        <w:t xml:space="preserve"> and </w:t>
      </w:r>
      <w:r w:rsidR="0017268A">
        <w:rPr>
          <w:rFonts w:ascii="Aptos" w:hAnsi="Aptos"/>
          <w:sz w:val="25"/>
          <w:szCs w:val="25"/>
        </w:rPr>
        <w:t xml:space="preserve">Dr. Radosti </w:t>
      </w:r>
      <w:r w:rsidR="00C404B4">
        <w:rPr>
          <w:rFonts w:ascii="Aptos" w:hAnsi="Aptos"/>
          <w:sz w:val="25"/>
          <w:szCs w:val="25"/>
        </w:rPr>
        <w:t xml:space="preserve">noted that she can be expected to miss or mishear information in groups, he </w:t>
      </w:r>
      <w:r w:rsidR="0017268A">
        <w:rPr>
          <w:rFonts w:ascii="Aptos" w:hAnsi="Aptos"/>
          <w:sz w:val="25"/>
          <w:szCs w:val="25"/>
        </w:rPr>
        <w:t>concluded that her “overall pattern of performance is not one typically seen in children with a primary auditory processing disorder</w:t>
      </w:r>
      <w:r w:rsidR="00952B34">
        <w:rPr>
          <w:rFonts w:ascii="Aptos" w:hAnsi="Aptos"/>
          <w:sz w:val="25"/>
          <w:szCs w:val="25"/>
        </w:rPr>
        <w:t>.</w:t>
      </w:r>
      <w:r w:rsidR="0017268A">
        <w:rPr>
          <w:rFonts w:ascii="Aptos" w:hAnsi="Aptos"/>
          <w:sz w:val="25"/>
          <w:szCs w:val="25"/>
        </w:rPr>
        <w:t xml:space="preserve">” </w:t>
      </w:r>
      <w:r w:rsidR="00952B34">
        <w:rPr>
          <w:rFonts w:ascii="Aptos" w:hAnsi="Aptos"/>
          <w:sz w:val="25"/>
          <w:szCs w:val="25"/>
        </w:rPr>
        <w:t>Dr. Radosti</w:t>
      </w:r>
      <w:r w:rsidR="0017268A">
        <w:rPr>
          <w:rFonts w:ascii="Aptos" w:hAnsi="Aptos"/>
          <w:sz w:val="25"/>
          <w:szCs w:val="25"/>
        </w:rPr>
        <w:t xml:space="preserve"> made several recommendations, including an educational audiologist</w:t>
      </w:r>
      <w:r w:rsidR="00847809">
        <w:rPr>
          <w:rFonts w:ascii="Aptos" w:hAnsi="Aptos"/>
          <w:sz w:val="25"/>
          <w:szCs w:val="25"/>
        </w:rPr>
        <w:t xml:space="preserve"> review of the classroom FM system</w:t>
      </w:r>
      <w:r w:rsidR="0017268A">
        <w:rPr>
          <w:rFonts w:ascii="Aptos" w:hAnsi="Aptos"/>
          <w:sz w:val="25"/>
          <w:szCs w:val="25"/>
        </w:rPr>
        <w:t>. When Parents presented this report to Franklin, Ms. Rocco reviewed it.</w:t>
      </w:r>
      <w:r w:rsidR="00847809">
        <w:rPr>
          <w:rFonts w:ascii="Aptos" w:hAnsi="Aptos"/>
          <w:sz w:val="25"/>
          <w:szCs w:val="25"/>
        </w:rPr>
        <w:t xml:space="preserve"> </w:t>
      </w:r>
      <w:r w:rsidR="0017268A">
        <w:rPr>
          <w:rFonts w:ascii="Aptos" w:hAnsi="Aptos"/>
          <w:sz w:val="25"/>
          <w:szCs w:val="25"/>
        </w:rPr>
        <w:t xml:space="preserve">Because she felt it was outside her scope of practice, Ms. Rocco consulted educational audiologist Dr. </w:t>
      </w:r>
      <w:r w:rsidR="009A370A">
        <w:rPr>
          <w:rFonts w:ascii="Aptos" w:hAnsi="Aptos"/>
          <w:sz w:val="25"/>
          <w:szCs w:val="25"/>
        </w:rPr>
        <w:t>Briana</w:t>
      </w:r>
      <w:r w:rsidR="0017268A">
        <w:rPr>
          <w:rFonts w:ascii="Aptos" w:hAnsi="Aptos"/>
          <w:sz w:val="25"/>
          <w:szCs w:val="25"/>
        </w:rPr>
        <w:t xml:space="preserve"> Nichols</w:t>
      </w:r>
      <w:r w:rsidR="003539C0">
        <w:rPr>
          <w:rFonts w:ascii="Aptos" w:hAnsi="Aptos"/>
          <w:sz w:val="25"/>
          <w:szCs w:val="25"/>
        </w:rPr>
        <w:t xml:space="preserve"> from The Learning Center for the Deaf,</w:t>
      </w:r>
      <w:r w:rsidR="00864A62">
        <w:rPr>
          <w:rFonts w:ascii="Aptos" w:hAnsi="Aptos"/>
          <w:sz w:val="25"/>
          <w:szCs w:val="25"/>
        </w:rPr>
        <w:t xml:space="preserve"> who</w:t>
      </w:r>
      <w:r w:rsidR="00C404B4">
        <w:rPr>
          <w:rFonts w:ascii="Aptos" w:hAnsi="Aptos"/>
          <w:sz w:val="25"/>
          <w:szCs w:val="25"/>
        </w:rPr>
        <w:t xml:space="preserve"> </w:t>
      </w:r>
      <w:r w:rsidR="003539C0">
        <w:rPr>
          <w:rFonts w:ascii="Aptos" w:hAnsi="Aptos"/>
          <w:sz w:val="25"/>
          <w:szCs w:val="25"/>
        </w:rPr>
        <w:t>reviewed Dr. Radosti’s report and observed Carly’s classroom</w:t>
      </w:r>
      <w:r w:rsidR="0017268A">
        <w:rPr>
          <w:rFonts w:ascii="Aptos" w:hAnsi="Aptos"/>
          <w:sz w:val="25"/>
          <w:szCs w:val="25"/>
        </w:rPr>
        <w:t>.</w:t>
      </w:r>
      <w:r w:rsidR="001463CD">
        <w:rPr>
          <w:rStyle w:val="FootnoteReference"/>
          <w:rFonts w:ascii="Aptos" w:hAnsi="Aptos"/>
          <w:sz w:val="25"/>
          <w:szCs w:val="25"/>
        </w:rPr>
        <w:footnoteReference w:id="27"/>
      </w:r>
      <w:r w:rsidR="0017268A">
        <w:rPr>
          <w:rFonts w:ascii="Aptos" w:hAnsi="Aptos"/>
          <w:sz w:val="25"/>
          <w:szCs w:val="25"/>
        </w:rPr>
        <w:t xml:space="preserve"> </w:t>
      </w:r>
      <w:r w:rsidR="00952B34">
        <w:rPr>
          <w:rFonts w:ascii="Aptos" w:hAnsi="Aptos"/>
          <w:sz w:val="25"/>
          <w:szCs w:val="25"/>
        </w:rPr>
        <w:t xml:space="preserve">Dr. Nichols noted that although Dr. Radosti had not identified a primary auditory processing disorder, he had made all of the recommendations applicable to </w:t>
      </w:r>
      <w:r w:rsidR="00970F1C">
        <w:rPr>
          <w:rFonts w:ascii="Aptos" w:hAnsi="Aptos"/>
          <w:sz w:val="25"/>
          <w:szCs w:val="25"/>
        </w:rPr>
        <w:t xml:space="preserve">a </w:t>
      </w:r>
      <w:r w:rsidR="00952B34">
        <w:rPr>
          <w:rFonts w:ascii="Aptos" w:hAnsi="Aptos"/>
          <w:sz w:val="25"/>
          <w:szCs w:val="25"/>
        </w:rPr>
        <w:t xml:space="preserve">student with </w:t>
      </w:r>
      <w:r w:rsidR="00F17991">
        <w:rPr>
          <w:rFonts w:ascii="Aptos" w:hAnsi="Aptos"/>
          <w:sz w:val="25"/>
          <w:szCs w:val="25"/>
        </w:rPr>
        <w:t>on</w:t>
      </w:r>
      <w:r w:rsidR="00864A62">
        <w:rPr>
          <w:rFonts w:ascii="Aptos" w:hAnsi="Aptos"/>
          <w:sz w:val="25"/>
          <w:szCs w:val="25"/>
        </w:rPr>
        <w:t>e</w:t>
      </w:r>
      <w:r w:rsidR="00952B34">
        <w:rPr>
          <w:rFonts w:ascii="Aptos" w:hAnsi="Aptos"/>
          <w:sz w:val="25"/>
          <w:szCs w:val="25"/>
        </w:rPr>
        <w:t>.</w:t>
      </w:r>
      <w:r w:rsidR="00BE4D4B">
        <w:rPr>
          <w:rStyle w:val="FootnoteReference"/>
          <w:rFonts w:ascii="Aptos" w:hAnsi="Aptos"/>
          <w:sz w:val="25"/>
          <w:szCs w:val="25"/>
        </w:rPr>
        <w:footnoteReference w:id="28"/>
      </w:r>
      <w:r w:rsidR="00952B34">
        <w:rPr>
          <w:rFonts w:ascii="Aptos" w:hAnsi="Aptos"/>
          <w:sz w:val="25"/>
          <w:szCs w:val="25"/>
        </w:rPr>
        <w:t xml:space="preserve"> </w:t>
      </w:r>
      <w:r>
        <w:rPr>
          <w:rFonts w:ascii="Aptos" w:hAnsi="Aptos"/>
          <w:sz w:val="25"/>
          <w:szCs w:val="25"/>
        </w:rPr>
        <w:t>(P-</w:t>
      </w:r>
      <w:r w:rsidR="00AD3E98">
        <w:rPr>
          <w:rFonts w:ascii="Aptos" w:hAnsi="Aptos"/>
          <w:sz w:val="25"/>
          <w:szCs w:val="25"/>
        </w:rPr>
        <w:t>6</w:t>
      </w:r>
      <w:r w:rsidR="0076666C">
        <w:rPr>
          <w:rFonts w:ascii="Aptos" w:hAnsi="Aptos"/>
          <w:sz w:val="25"/>
          <w:szCs w:val="25"/>
        </w:rPr>
        <w:t>, P-9</w:t>
      </w:r>
      <w:r w:rsidR="00AD3E98">
        <w:rPr>
          <w:rFonts w:ascii="Aptos" w:hAnsi="Aptos"/>
          <w:sz w:val="25"/>
          <w:szCs w:val="25"/>
        </w:rPr>
        <w:t>;</w:t>
      </w:r>
      <w:r w:rsidR="009A370A">
        <w:rPr>
          <w:rFonts w:ascii="Aptos" w:hAnsi="Aptos"/>
          <w:sz w:val="25"/>
          <w:szCs w:val="25"/>
        </w:rPr>
        <w:t xml:space="preserve"> FS-3</w:t>
      </w:r>
      <w:r w:rsidR="00C05EBE">
        <w:rPr>
          <w:rFonts w:ascii="Aptos" w:hAnsi="Aptos"/>
          <w:sz w:val="25"/>
          <w:szCs w:val="25"/>
        </w:rPr>
        <w:t>, FS-3(b)</w:t>
      </w:r>
      <w:r w:rsidR="00A514CE">
        <w:rPr>
          <w:rFonts w:ascii="Aptos" w:hAnsi="Aptos"/>
          <w:sz w:val="25"/>
          <w:szCs w:val="25"/>
        </w:rPr>
        <w:t>, FS-9</w:t>
      </w:r>
      <w:r w:rsidR="009A370A">
        <w:rPr>
          <w:rFonts w:ascii="Aptos" w:hAnsi="Aptos"/>
          <w:sz w:val="25"/>
          <w:szCs w:val="25"/>
        </w:rPr>
        <w:t>;</w:t>
      </w:r>
      <w:r w:rsidR="00AD3E98">
        <w:rPr>
          <w:rFonts w:ascii="Aptos" w:hAnsi="Aptos"/>
          <w:sz w:val="25"/>
          <w:szCs w:val="25"/>
        </w:rPr>
        <w:t xml:space="preserve"> McCuine, II: 388</w:t>
      </w:r>
      <w:r w:rsidR="0017268A">
        <w:rPr>
          <w:rFonts w:ascii="Aptos" w:hAnsi="Aptos"/>
          <w:sz w:val="25"/>
          <w:szCs w:val="25"/>
        </w:rPr>
        <w:t>; Rocco, III: 540-42</w:t>
      </w:r>
      <w:r w:rsidR="009A370A">
        <w:rPr>
          <w:rFonts w:ascii="Aptos" w:hAnsi="Aptos"/>
          <w:sz w:val="25"/>
          <w:szCs w:val="25"/>
        </w:rPr>
        <w:t>, 550</w:t>
      </w:r>
      <w:r w:rsidR="003539C0">
        <w:rPr>
          <w:rFonts w:ascii="Aptos" w:hAnsi="Aptos"/>
          <w:sz w:val="25"/>
          <w:szCs w:val="25"/>
        </w:rPr>
        <w:t>, 554</w:t>
      </w:r>
      <w:r w:rsidR="00847809">
        <w:rPr>
          <w:rFonts w:ascii="Aptos" w:hAnsi="Aptos"/>
          <w:sz w:val="25"/>
          <w:szCs w:val="25"/>
        </w:rPr>
        <w:t>, 584</w:t>
      </w:r>
      <w:r w:rsidR="003E6EA7">
        <w:rPr>
          <w:rFonts w:ascii="Aptos" w:hAnsi="Aptos"/>
          <w:sz w:val="25"/>
          <w:szCs w:val="25"/>
        </w:rPr>
        <w:t>-88</w:t>
      </w:r>
      <w:r w:rsidR="00952B34">
        <w:rPr>
          <w:rFonts w:ascii="Aptos" w:hAnsi="Aptos"/>
          <w:sz w:val="25"/>
          <w:szCs w:val="25"/>
        </w:rPr>
        <w:t>; Nichols, III: 661-6</w:t>
      </w:r>
      <w:r w:rsidR="00970F1C">
        <w:rPr>
          <w:rFonts w:ascii="Aptos" w:hAnsi="Aptos"/>
          <w:sz w:val="25"/>
          <w:szCs w:val="25"/>
        </w:rPr>
        <w:t>3</w:t>
      </w:r>
      <w:r w:rsidR="00AD3E98">
        <w:rPr>
          <w:rFonts w:ascii="Aptos" w:hAnsi="Aptos"/>
          <w:sz w:val="25"/>
          <w:szCs w:val="25"/>
        </w:rPr>
        <w:t>)</w:t>
      </w:r>
    </w:p>
    <w:p w14:paraId="649274CD" w14:textId="77777777" w:rsidR="00A828A2" w:rsidRPr="00A828A2" w:rsidRDefault="00A828A2" w:rsidP="00A828A2">
      <w:pPr>
        <w:pStyle w:val="ListParagraph"/>
        <w:rPr>
          <w:rFonts w:ascii="Aptos" w:hAnsi="Aptos"/>
          <w:sz w:val="16"/>
          <w:szCs w:val="16"/>
        </w:rPr>
      </w:pPr>
    </w:p>
    <w:p w14:paraId="63E911F0" w14:textId="6673D2AA" w:rsidR="00523861" w:rsidRPr="00A828A2" w:rsidRDefault="001E072F" w:rsidP="00983669">
      <w:pPr>
        <w:pStyle w:val="ListParagraph"/>
        <w:numPr>
          <w:ilvl w:val="0"/>
          <w:numId w:val="30"/>
        </w:numPr>
        <w:ind w:left="360"/>
        <w:rPr>
          <w:rFonts w:ascii="Aptos" w:hAnsi="Aptos"/>
          <w:sz w:val="25"/>
          <w:szCs w:val="25"/>
        </w:rPr>
      </w:pPr>
      <w:r w:rsidRPr="00A828A2">
        <w:rPr>
          <w:rFonts w:ascii="Aptos" w:hAnsi="Aptos"/>
          <w:sz w:val="25"/>
          <w:szCs w:val="25"/>
        </w:rPr>
        <w:t>Parents contracted Carolyn Brinkert</w:t>
      </w:r>
      <w:r w:rsidR="00DE69C2">
        <w:rPr>
          <w:rFonts w:ascii="Aptos" w:hAnsi="Aptos"/>
          <w:sz w:val="25"/>
          <w:szCs w:val="25"/>
        </w:rPr>
        <w:t>, M.S., CCC-SLP, of the Integrated Center for Child Development</w:t>
      </w:r>
      <w:r w:rsidR="00FF115C">
        <w:rPr>
          <w:rFonts w:ascii="Aptos" w:hAnsi="Aptos"/>
          <w:sz w:val="25"/>
          <w:szCs w:val="25"/>
        </w:rPr>
        <w:t xml:space="preserve"> (ICCD)</w:t>
      </w:r>
      <w:r w:rsidRPr="00A828A2">
        <w:rPr>
          <w:rFonts w:ascii="Aptos" w:hAnsi="Aptos"/>
          <w:sz w:val="25"/>
          <w:szCs w:val="25"/>
        </w:rPr>
        <w:t xml:space="preserve">, to conduct a </w:t>
      </w:r>
      <w:r w:rsidR="00C06659">
        <w:rPr>
          <w:rFonts w:ascii="Aptos" w:hAnsi="Aptos"/>
          <w:sz w:val="25"/>
          <w:szCs w:val="25"/>
        </w:rPr>
        <w:t xml:space="preserve">comprehensive </w:t>
      </w:r>
      <w:r w:rsidRPr="00A828A2">
        <w:rPr>
          <w:rFonts w:ascii="Aptos" w:hAnsi="Aptos"/>
          <w:sz w:val="25"/>
          <w:szCs w:val="25"/>
        </w:rPr>
        <w:t>speech</w:t>
      </w:r>
      <w:r w:rsidR="00FF115C">
        <w:rPr>
          <w:rFonts w:ascii="Aptos" w:hAnsi="Aptos"/>
          <w:sz w:val="25"/>
          <w:szCs w:val="25"/>
        </w:rPr>
        <w:t>/</w:t>
      </w:r>
      <w:r w:rsidRPr="00A828A2">
        <w:rPr>
          <w:rFonts w:ascii="Aptos" w:hAnsi="Aptos"/>
          <w:sz w:val="25"/>
          <w:szCs w:val="25"/>
        </w:rPr>
        <w:t>language evaluation of Carly</w:t>
      </w:r>
      <w:r w:rsidR="00DE69C2">
        <w:rPr>
          <w:rFonts w:ascii="Aptos" w:hAnsi="Aptos"/>
          <w:sz w:val="25"/>
          <w:szCs w:val="25"/>
        </w:rPr>
        <w:t>.</w:t>
      </w:r>
      <w:r w:rsidR="002E11E4">
        <w:rPr>
          <w:rStyle w:val="FootnoteReference"/>
          <w:rFonts w:ascii="Aptos" w:hAnsi="Aptos"/>
          <w:sz w:val="25"/>
          <w:szCs w:val="25"/>
        </w:rPr>
        <w:footnoteReference w:id="29"/>
      </w:r>
      <w:r w:rsidRPr="00A828A2">
        <w:rPr>
          <w:rFonts w:ascii="Aptos" w:hAnsi="Aptos"/>
          <w:sz w:val="25"/>
          <w:szCs w:val="25"/>
        </w:rPr>
        <w:t xml:space="preserve">  </w:t>
      </w:r>
      <w:r w:rsidR="00DE69C2">
        <w:rPr>
          <w:rFonts w:ascii="Aptos" w:hAnsi="Aptos"/>
          <w:sz w:val="25"/>
          <w:szCs w:val="25"/>
        </w:rPr>
        <w:t xml:space="preserve">When Ms. Brinkert assessed </w:t>
      </w:r>
      <w:r w:rsidR="009464E3" w:rsidRPr="00A828A2">
        <w:rPr>
          <w:rFonts w:ascii="Aptos" w:hAnsi="Aptos"/>
          <w:sz w:val="25"/>
          <w:szCs w:val="25"/>
        </w:rPr>
        <w:t>Carly</w:t>
      </w:r>
      <w:r w:rsidR="00DE69C2">
        <w:rPr>
          <w:rFonts w:ascii="Aptos" w:hAnsi="Aptos"/>
          <w:sz w:val="25"/>
          <w:szCs w:val="25"/>
        </w:rPr>
        <w:t xml:space="preserve"> on January 26, 2023, she</w:t>
      </w:r>
      <w:r w:rsidR="009464E3" w:rsidRPr="00A828A2">
        <w:rPr>
          <w:rFonts w:ascii="Aptos" w:hAnsi="Aptos"/>
          <w:sz w:val="25"/>
          <w:szCs w:val="25"/>
        </w:rPr>
        <w:t xml:space="preserve"> had been receiving services pursuant to her </w:t>
      </w:r>
      <w:r w:rsidR="00F17991">
        <w:rPr>
          <w:rFonts w:ascii="Aptos" w:hAnsi="Aptos"/>
          <w:sz w:val="25"/>
          <w:szCs w:val="25"/>
        </w:rPr>
        <w:t xml:space="preserve">initial </w:t>
      </w:r>
      <w:r w:rsidR="009464E3" w:rsidRPr="00A828A2">
        <w:rPr>
          <w:rFonts w:ascii="Aptos" w:hAnsi="Aptos"/>
          <w:sz w:val="25"/>
          <w:szCs w:val="25"/>
        </w:rPr>
        <w:t xml:space="preserve">2022-2023 IEP for less than two months. </w:t>
      </w:r>
      <w:r w:rsidR="00580B0A" w:rsidRPr="00A828A2">
        <w:rPr>
          <w:rFonts w:ascii="Aptos" w:hAnsi="Aptos"/>
          <w:sz w:val="25"/>
          <w:szCs w:val="25"/>
        </w:rPr>
        <w:t>Ms. Brinkert reviewed</w:t>
      </w:r>
      <w:r w:rsidR="00DE69C2">
        <w:rPr>
          <w:rFonts w:ascii="Aptos" w:hAnsi="Aptos"/>
          <w:sz w:val="25"/>
          <w:szCs w:val="25"/>
        </w:rPr>
        <w:t xml:space="preserve"> Dr. Doty’s neuropsychological evaluation and</w:t>
      </w:r>
      <w:r w:rsidR="00580B0A" w:rsidRPr="00A828A2">
        <w:rPr>
          <w:rFonts w:ascii="Aptos" w:hAnsi="Aptos"/>
          <w:sz w:val="25"/>
          <w:szCs w:val="25"/>
        </w:rPr>
        <w:t xml:space="preserve"> </w:t>
      </w:r>
      <w:r w:rsidR="00DE69C2">
        <w:rPr>
          <w:rFonts w:ascii="Aptos" w:hAnsi="Aptos"/>
          <w:sz w:val="25"/>
          <w:szCs w:val="25"/>
        </w:rPr>
        <w:t>Franklin’s evaluations</w:t>
      </w:r>
      <w:r w:rsidR="00580B0A" w:rsidRPr="00A828A2">
        <w:rPr>
          <w:rFonts w:ascii="Aptos" w:hAnsi="Aptos"/>
          <w:sz w:val="25"/>
          <w:szCs w:val="25"/>
        </w:rPr>
        <w:t xml:space="preserve">, but she did not observe Carly at school or consult with </w:t>
      </w:r>
      <w:r w:rsidR="00DE69C2">
        <w:rPr>
          <w:rFonts w:ascii="Aptos" w:hAnsi="Aptos"/>
          <w:sz w:val="25"/>
          <w:szCs w:val="25"/>
        </w:rPr>
        <w:t xml:space="preserve">Ms. Rocco or any </w:t>
      </w:r>
      <w:r w:rsidR="00580B0A" w:rsidRPr="00A828A2">
        <w:rPr>
          <w:rFonts w:ascii="Aptos" w:hAnsi="Aptos"/>
          <w:sz w:val="25"/>
          <w:szCs w:val="25"/>
        </w:rPr>
        <w:t>other members of Carly’s Team</w:t>
      </w:r>
      <w:r w:rsidR="00F17991">
        <w:rPr>
          <w:rFonts w:ascii="Aptos" w:hAnsi="Aptos"/>
          <w:sz w:val="25"/>
          <w:szCs w:val="25"/>
        </w:rPr>
        <w:t xml:space="preserve"> in connection with her report</w:t>
      </w:r>
      <w:r w:rsidR="00580B0A" w:rsidRPr="00A828A2">
        <w:rPr>
          <w:rFonts w:ascii="Aptos" w:hAnsi="Aptos"/>
          <w:sz w:val="25"/>
          <w:szCs w:val="25"/>
        </w:rPr>
        <w:t xml:space="preserve">. </w:t>
      </w:r>
      <w:r w:rsidR="00523861" w:rsidRPr="00A828A2">
        <w:rPr>
          <w:rFonts w:ascii="Aptos" w:hAnsi="Aptos"/>
          <w:sz w:val="25"/>
          <w:szCs w:val="25"/>
        </w:rPr>
        <w:t xml:space="preserve">(P-7; </w:t>
      </w:r>
      <w:r w:rsidR="00580B0A" w:rsidRPr="00A828A2">
        <w:rPr>
          <w:rFonts w:ascii="Aptos" w:hAnsi="Aptos"/>
          <w:sz w:val="25"/>
          <w:szCs w:val="25"/>
        </w:rPr>
        <w:t>Doty</w:t>
      </w:r>
      <w:r w:rsidR="00F17991">
        <w:rPr>
          <w:rFonts w:ascii="Aptos" w:hAnsi="Aptos"/>
          <w:sz w:val="25"/>
          <w:szCs w:val="25"/>
        </w:rPr>
        <w:t>, I</w:t>
      </w:r>
      <w:r w:rsidR="00580B0A" w:rsidRPr="00A828A2">
        <w:rPr>
          <w:rFonts w:ascii="Aptos" w:hAnsi="Aptos"/>
          <w:sz w:val="25"/>
          <w:szCs w:val="25"/>
        </w:rPr>
        <w:t>: 207-08</w:t>
      </w:r>
      <w:r w:rsidR="005D0B16">
        <w:rPr>
          <w:rFonts w:ascii="Aptos" w:hAnsi="Aptos"/>
          <w:sz w:val="25"/>
          <w:szCs w:val="25"/>
        </w:rPr>
        <w:t>; Rocco, III: 549-5</w:t>
      </w:r>
      <w:r w:rsidR="002E11E4">
        <w:rPr>
          <w:rFonts w:ascii="Aptos" w:hAnsi="Aptos"/>
          <w:sz w:val="25"/>
          <w:szCs w:val="25"/>
        </w:rPr>
        <w:t>S</w:t>
      </w:r>
      <w:r w:rsidR="005D0B16">
        <w:rPr>
          <w:rFonts w:ascii="Aptos" w:hAnsi="Aptos"/>
          <w:sz w:val="25"/>
          <w:szCs w:val="25"/>
        </w:rPr>
        <w:t>0</w:t>
      </w:r>
      <w:r w:rsidR="00523861" w:rsidRPr="00A828A2">
        <w:rPr>
          <w:rFonts w:ascii="Aptos" w:hAnsi="Aptos"/>
          <w:sz w:val="25"/>
          <w:szCs w:val="25"/>
        </w:rPr>
        <w:t>)</w:t>
      </w:r>
      <w:r w:rsidR="00580B0A" w:rsidRPr="00A828A2">
        <w:rPr>
          <w:rFonts w:ascii="Aptos" w:hAnsi="Aptos"/>
          <w:sz w:val="25"/>
          <w:szCs w:val="25"/>
        </w:rPr>
        <w:t xml:space="preserve"> </w:t>
      </w:r>
    </w:p>
    <w:p w14:paraId="7F621D1E" w14:textId="77777777" w:rsidR="00523861" w:rsidRPr="00580B0A" w:rsidRDefault="00523861" w:rsidP="00523861">
      <w:pPr>
        <w:pStyle w:val="ListParagraph"/>
        <w:rPr>
          <w:rFonts w:ascii="Aptos" w:hAnsi="Aptos"/>
          <w:sz w:val="16"/>
          <w:szCs w:val="16"/>
        </w:rPr>
      </w:pPr>
    </w:p>
    <w:p w14:paraId="5665299D" w14:textId="32D926FC" w:rsidR="00EB4298" w:rsidRDefault="002E11E4" w:rsidP="00F17991">
      <w:pPr>
        <w:pStyle w:val="ListParagraph"/>
        <w:numPr>
          <w:ilvl w:val="0"/>
          <w:numId w:val="30"/>
        </w:numPr>
        <w:spacing w:before="120"/>
        <w:ind w:left="360"/>
        <w:rPr>
          <w:rFonts w:ascii="Aptos" w:hAnsi="Aptos"/>
          <w:sz w:val="25"/>
          <w:szCs w:val="25"/>
        </w:rPr>
      </w:pPr>
      <w:r>
        <w:rPr>
          <w:rFonts w:ascii="Aptos" w:hAnsi="Aptos"/>
          <w:sz w:val="25"/>
          <w:szCs w:val="25"/>
        </w:rPr>
        <w:t xml:space="preserve">Ms. Brinkert observed that Carly participated in reciprocal conversation, though at times </w:t>
      </w:r>
      <w:r w:rsidR="00864A62">
        <w:rPr>
          <w:rFonts w:ascii="Aptos" w:hAnsi="Aptos"/>
          <w:sz w:val="25"/>
          <w:szCs w:val="25"/>
        </w:rPr>
        <w:t xml:space="preserve">she </w:t>
      </w:r>
      <w:r>
        <w:rPr>
          <w:rFonts w:ascii="Aptos" w:hAnsi="Aptos"/>
          <w:sz w:val="25"/>
          <w:szCs w:val="25"/>
        </w:rPr>
        <w:t xml:space="preserve">was tangential or overly verbose and showed some </w:t>
      </w:r>
      <w:proofErr w:type="gramStart"/>
      <w:r>
        <w:rPr>
          <w:rFonts w:ascii="Aptos" w:hAnsi="Aptos"/>
          <w:sz w:val="25"/>
          <w:szCs w:val="25"/>
        </w:rPr>
        <w:t>impulsivity</w:t>
      </w:r>
      <w:proofErr w:type="gramEnd"/>
      <w:r w:rsidR="00DE1262">
        <w:rPr>
          <w:rFonts w:ascii="Aptos" w:hAnsi="Aptos"/>
          <w:sz w:val="25"/>
          <w:szCs w:val="25"/>
        </w:rPr>
        <w:t xml:space="preserve">. </w:t>
      </w:r>
      <w:r w:rsidR="00864A62">
        <w:rPr>
          <w:rFonts w:ascii="Aptos" w:hAnsi="Aptos"/>
          <w:sz w:val="25"/>
          <w:szCs w:val="25"/>
        </w:rPr>
        <w:t>Carly</w:t>
      </w:r>
      <w:r>
        <w:rPr>
          <w:rFonts w:ascii="Aptos" w:hAnsi="Aptos"/>
          <w:sz w:val="25"/>
          <w:szCs w:val="25"/>
        </w:rPr>
        <w:t xml:space="preserve"> had brought fidgets, which she used appropriately. On the Test of Integrated Language and Literacy Skills (TILLS), Carly demonstrated strength in phoneme and phonological awareness, as well as reading skills at the word level and decoding and spelling nonwords and regular words. Lingering articulation errors suggested some isolated weaknesses in phonological encoding. Her auditory working memory for small and decontextualized units of information was strong, as was her oral reading and social communication. Carly’s oral language broke down at the sentence and discourse level; her listening comprehension for short passages without visual supports was below the level of her peers. </w:t>
      </w:r>
      <w:r w:rsidR="00F17991">
        <w:rPr>
          <w:rFonts w:ascii="Aptos" w:hAnsi="Aptos"/>
          <w:sz w:val="25"/>
          <w:szCs w:val="25"/>
        </w:rPr>
        <w:t>Sh</w:t>
      </w:r>
      <w:r>
        <w:rPr>
          <w:rFonts w:ascii="Aptos" w:hAnsi="Aptos"/>
          <w:sz w:val="25"/>
          <w:szCs w:val="25"/>
        </w:rPr>
        <w:t xml:space="preserve">e was able to follow directions, but as length and complexity increased, she </w:t>
      </w:r>
      <w:proofErr w:type="gramStart"/>
      <w:r>
        <w:rPr>
          <w:rFonts w:ascii="Aptos" w:hAnsi="Aptos"/>
          <w:sz w:val="25"/>
          <w:szCs w:val="25"/>
        </w:rPr>
        <w:t>experienced difficulty</w:t>
      </w:r>
      <w:proofErr w:type="gramEnd"/>
      <w:r>
        <w:rPr>
          <w:rFonts w:ascii="Aptos" w:hAnsi="Aptos"/>
          <w:sz w:val="25"/>
          <w:szCs w:val="25"/>
        </w:rPr>
        <w:t>. On the WORD Test, Carly demonstrated broad semantic knowledge but struggled with specific vocabulary</w:t>
      </w:r>
      <w:r w:rsidR="0091117D">
        <w:rPr>
          <w:rFonts w:ascii="Aptos" w:hAnsi="Aptos"/>
          <w:sz w:val="25"/>
          <w:szCs w:val="25"/>
        </w:rPr>
        <w:t>, scoring in the below average range on synonyms, borderline low/below average on antonyms, and average on definitions and flexible word use</w:t>
      </w:r>
      <w:r>
        <w:rPr>
          <w:rFonts w:ascii="Aptos" w:hAnsi="Aptos"/>
          <w:sz w:val="25"/>
          <w:szCs w:val="25"/>
        </w:rPr>
        <w:t xml:space="preserve">. On the Listening Comprehension Test, </w:t>
      </w:r>
      <w:r w:rsidR="0091117D">
        <w:rPr>
          <w:rFonts w:ascii="Aptos" w:hAnsi="Aptos"/>
          <w:sz w:val="25"/>
          <w:szCs w:val="25"/>
        </w:rPr>
        <w:t xml:space="preserve">Carly scored in the average range on all measures except </w:t>
      </w:r>
      <w:r w:rsidR="00F17991">
        <w:rPr>
          <w:rFonts w:ascii="Aptos" w:hAnsi="Aptos"/>
          <w:sz w:val="25"/>
          <w:szCs w:val="25"/>
        </w:rPr>
        <w:t>U</w:t>
      </w:r>
      <w:r w:rsidR="0091117D">
        <w:rPr>
          <w:rFonts w:ascii="Aptos" w:hAnsi="Aptos"/>
          <w:sz w:val="25"/>
          <w:szCs w:val="25"/>
        </w:rPr>
        <w:t xml:space="preserve">nderstanding </w:t>
      </w:r>
      <w:r w:rsidR="00F17991">
        <w:rPr>
          <w:rFonts w:ascii="Aptos" w:hAnsi="Aptos"/>
          <w:sz w:val="25"/>
          <w:szCs w:val="25"/>
        </w:rPr>
        <w:t>M</w:t>
      </w:r>
      <w:r w:rsidR="0091117D">
        <w:rPr>
          <w:rFonts w:ascii="Aptos" w:hAnsi="Aptos"/>
          <w:sz w:val="25"/>
          <w:szCs w:val="25"/>
        </w:rPr>
        <w:t>essages, where she scored in the borderline low/below average range. Carly’s narrative language microstructure was “somewhat inconsistent with that of her peers,” and her narrative production showed some weaknesses.</w:t>
      </w:r>
      <w:r>
        <w:rPr>
          <w:rFonts w:ascii="Aptos" w:hAnsi="Aptos"/>
          <w:sz w:val="25"/>
          <w:szCs w:val="25"/>
        </w:rPr>
        <w:t xml:space="preserve"> </w:t>
      </w:r>
      <w:r w:rsidR="0091117D">
        <w:rPr>
          <w:rFonts w:ascii="Aptos" w:hAnsi="Aptos"/>
          <w:sz w:val="25"/>
          <w:szCs w:val="25"/>
        </w:rPr>
        <w:t xml:space="preserve">Ms. Brinkert concluded that Carly demonstrated some receptive and expressive language </w:t>
      </w:r>
      <w:r w:rsidR="00DB6F20">
        <w:rPr>
          <w:rFonts w:ascii="Aptos" w:hAnsi="Aptos"/>
          <w:sz w:val="25"/>
          <w:szCs w:val="25"/>
        </w:rPr>
        <w:t xml:space="preserve">weaknesses </w:t>
      </w:r>
      <w:r w:rsidR="0091117D">
        <w:rPr>
          <w:rFonts w:ascii="Aptos" w:hAnsi="Aptos"/>
          <w:sz w:val="25"/>
          <w:szCs w:val="25"/>
        </w:rPr>
        <w:t>and that her strong social communication skills, task persistence, and strengths at the sound and word levels likely masked higher-level weaknesses. She agreed with Dr. Doty that Carly was not demonstrating language skills commensurate with her intellectual potential.</w:t>
      </w:r>
      <w:r w:rsidR="00BD366B">
        <w:rPr>
          <w:rStyle w:val="FootnoteReference"/>
          <w:rFonts w:ascii="Aptos" w:hAnsi="Aptos"/>
          <w:sz w:val="25"/>
          <w:szCs w:val="25"/>
        </w:rPr>
        <w:footnoteReference w:id="30"/>
      </w:r>
      <w:r w:rsidR="0091117D">
        <w:rPr>
          <w:rFonts w:ascii="Aptos" w:hAnsi="Aptos"/>
          <w:sz w:val="25"/>
          <w:szCs w:val="25"/>
        </w:rPr>
        <w:t xml:space="preserve"> Ms. </w:t>
      </w:r>
      <w:r w:rsidR="0091117D">
        <w:rPr>
          <w:rFonts w:ascii="Aptos" w:hAnsi="Aptos"/>
          <w:sz w:val="25"/>
          <w:szCs w:val="25"/>
        </w:rPr>
        <w:lastRenderedPageBreak/>
        <w:t>Brinkert diagnosed Carly with a Mixed Receptive/Expressive Language Disorder and a Phonological Disorder.</w:t>
      </w:r>
      <w:r w:rsidR="00BD366B">
        <w:rPr>
          <w:rStyle w:val="FootnoteReference"/>
          <w:rFonts w:ascii="Aptos" w:hAnsi="Aptos"/>
          <w:sz w:val="25"/>
          <w:szCs w:val="25"/>
        </w:rPr>
        <w:footnoteReference w:id="31"/>
      </w:r>
      <w:r w:rsidR="0091117D">
        <w:rPr>
          <w:rFonts w:ascii="Aptos" w:hAnsi="Aptos"/>
          <w:sz w:val="25"/>
          <w:szCs w:val="25"/>
        </w:rPr>
        <w:t xml:space="preserve"> She recommended that Carly </w:t>
      </w:r>
      <w:r w:rsidR="00BD366B">
        <w:rPr>
          <w:rFonts w:ascii="Aptos" w:hAnsi="Aptos"/>
          <w:sz w:val="25"/>
          <w:szCs w:val="25"/>
        </w:rPr>
        <w:t>receive structured, repetitive, multi-sensory instruction consistent across subject areas</w:t>
      </w:r>
      <w:r w:rsidR="0091117D">
        <w:rPr>
          <w:rFonts w:ascii="Aptos" w:hAnsi="Aptos"/>
          <w:sz w:val="25"/>
          <w:szCs w:val="25"/>
        </w:rPr>
        <w:t xml:space="preserve"> in </w:t>
      </w:r>
      <w:r w:rsidR="0091117D" w:rsidRPr="00523861">
        <w:rPr>
          <w:rFonts w:ascii="Aptos" w:hAnsi="Aptos"/>
          <w:sz w:val="25"/>
          <w:szCs w:val="25"/>
        </w:rPr>
        <w:t>a small, language-intensive learning environment</w:t>
      </w:r>
      <w:r w:rsidR="00BD366B">
        <w:rPr>
          <w:rFonts w:ascii="Aptos" w:hAnsi="Aptos"/>
          <w:sz w:val="25"/>
          <w:szCs w:val="25"/>
        </w:rPr>
        <w:t xml:space="preserve"> alongside</w:t>
      </w:r>
      <w:r w:rsidR="0091117D">
        <w:rPr>
          <w:rFonts w:ascii="Aptos" w:hAnsi="Aptos"/>
          <w:sz w:val="25"/>
          <w:szCs w:val="25"/>
        </w:rPr>
        <w:t xml:space="preserve"> students with similar learning</w:t>
      </w:r>
      <w:r w:rsidR="0091117D" w:rsidRPr="00523861">
        <w:rPr>
          <w:rFonts w:ascii="Aptos" w:hAnsi="Aptos"/>
          <w:sz w:val="25"/>
          <w:szCs w:val="25"/>
        </w:rPr>
        <w:t xml:space="preserve"> </w:t>
      </w:r>
      <w:r w:rsidR="0091117D">
        <w:rPr>
          <w:rFonts w:ascii="Aptos" w:hAnsi="Aptos"/>
          <w:sz w:val="25"/>
          <w:szCs w:val="25"/>
        </w:rPr>
        <w:t>profiles</w:t>
      </w:r>
      <w:r w:rsidR="00BD366B">
        <w:rPr>
          <w:rFonts w:ascii="Aptos" w:hAnsi="Aptos"/>
          <w:sz w:val="25"/>
          <w:szCs w:val="25"/>
        </w:rPr>
        <w:t xml:space="preserve">. She also recommended the use of strategies to improve recall of information, graphic organizers, direct instruction </w:t>
      </w:r>
      <w:proofErr w:type="gramStart"/>
      <w:r w:rsidR="00BD366B">
        <w:rPr>
          <w:rFonts w:ascii="Aptos" w:hAnsi="Aptos"/>
          <w:sz w:val="25"/>
          <w:szCs w:val="25"/>
        </w:rPr>
        <w:t>in the area of</w:t>
      </w:r>
      <w:proofErr w:type="gramEnd"/>
      <w:r w:rsidR="00BD366B">
        <w:rPr>
          <w:rFonts w:ascii="Aptos" w:hAnsi="Aptos"/>
          <w:sz w:val="25"/>
          <w:szCs w:val="25"/>
        </w:rPr>
        <w:t xml:space="preserve"> written instruction, direct speech and language therapy once or twice a week, and extended school year services.</w:t>
      </w:r>
      <w:r w:rsidR="004531D7">
        <w:rPr>
          <w:rFonts w:ascii="Aptos" w:hAnsi="Aptos"/>
          <w:sz w:val="25"/>
          <w:szCs w:val="25"/>
        </w:rPr>
        <w:t xml:space="preserve"> Ms. Brinkert further recommended an Occupational Therapy evaluation to consider Carly’s “performance in the areas of planning/sequencing, impulsivity/self-monitoring, and executive functioning.” </w:t>
      </w:r>
      <w:r w:rsidR="0091117D" w:rsidRPr="00BD366B">
        <w:rPr>
          <w:rFonts w:ascii="Aptos" w:hAnsi="Aptos"/>
          <w:sz w:val="25"/>
          <w:szCs w:val="25"/>
        </w:rPr>
        <w:t>(P-7; Doty, I: 202)</w:t>
      </w:r>
    </w:p>
    <w:p w14:paraId="51B73A04" w14:textId="77777777" w:rsidR="00953248" w:rsidRPr="00953248" w:rsidRDefault="00953248" w:rsidP="00953248">
      <w:pPr>
        <w:pStyle w:val="ListParagraph"/>
        <w:spacing w:before="120"/>
        <w:ind w:left="360"/>
        <w:rPr>
          <w:rFonts w:ascii="Aptos" w:hAnsi="Aptos"/>
          <w:sz w:val="16"/>
          <w:szCs w:val="16"/>
        </w:rPr>
      </w:pPr>
    </w:p>
    <w:p w14:paraId="3046CAA9" w14:textId="537B2BBF" w:rsidR="00953248" w:rsidRPr="00953248" w:rsidRDefault="00953248" w:rsidP="00953248">
      <w:pPr>
        <w:pStyle w:val="ListParagraph"/>
        <w:numPr>
          <w:ilvl w:val="0"/>
          <w:numId w:val="30"/>
        </w:numPr>
        <w:spacing w:before="120"/>
        <w:ind w:left="360"/>
        <w:rPr>
          <w:rFonts w:ascii="Aptos" w:hAnsi="Aptos"/>
          <w:sz w:val="25"/>
          <w:szCs w:val="25"/>
        </w:rPr>
      </w:pPr>
      <w:r>
        <w:rPr>
          <w:rFonts w:ascii="Aptos" w:hAnsi="Aptos"/>
          <w:sz w:val="25"/>
          <w:szCs w:val="25"/>
        </w:rPr>
        <w:t>An occupational therapist at Jefferson consulted with Carly’s Team, spoke with her teacher, and observed her in class, but did not see any fine motor or sensory integration concerns. (Rocco, III: 556-57)</w:t>
      </w:r>
    </w:p>
    <w:p w14:paraId="5B365771" w14:textId="77777777" w:rsidR="00F17991" w:rsidRPr="00F17991" w:rsidRDefault="00F17991" w:rsidP="00F17991">
      <w:pPr>
        <w:pStyle w:val="ListParagraph"/>
        <w:spacing w:before="120"/>
        <w:ind w:left="360"/>
        <w:rPr>
          <w:rFonts w:ascii="Aptos" w:hAnsi="Aptos"/>
          <w:sz w:val="16"/>
          <w:szCs w:val="16"/>
        </w:rPr>
      </w:pPr>
    </w:p>
    <w:p w14:paraId="6DECEDBB" w14:textId="74D251A1" w:rsidR="007B7CF9" w:rsidRDefault="00EB4298" w:rsidP="00DB6F20">
      <w:pPr>
        <w:pStyle w:val="ListParagraph"/>
        <w:numPr>
          <w:ilvl w:val="0"/>
          <w:numId w:val="30"/>
        </w:numPr>
        <w:ind w:left="360"/>
        <w:rPr>
          <w:rFonts w:ascii="Aptos" w:hAnsi="Aptos"/>
          <w:sz w:val="25"/>
          <w:szCs w:val="25"/>
        </w:rPr>
      </w:pPr>
      <w:r>
        <w:rPr>
          <w:rFonts w:ascii="Aptos" w:hAnsi="Aptos"/>
          <w:sz w:val="25"/>
          <w:szCs w:val="25"/>
        </w:rPr>
        <w:t>Ms. Rocco reviewed Ms. Brinkert’s report in preparation for the Team meeting in March 2023. At Hearing, she testified that she did not agree with Ms. Brinkert’s finding that Carly had a phonological disorder. Ms. Brinkert had commented on some errors and inconsistencies in Carly’s sound</w:t>
      </w:r>
      <w:r w:rsidR="00CA0B8B">
        <w:rPr>
          <w:rFonts w:ascii="Aptos" w:hAnsi="Aptos"/>
          <w:sz w:val="25"/>
          <w:szCs w:val="25"/>
        </w:rPr>
        <w:t xml:space="preserve"> production</w:t>
      </w:r>
      <w:r>
        <w:rPr>
          <w:rFonts w:ascii="Aptos" w:hAnsi="Aptos"/>
          <w:sz w:val="25"/>
          <w:szCs w:val="25"/>
        </w:rPr>
        <w:t xml:space="preserve">, including a motorically-based articulation error, but she did not actually </w:t>
      </w:r>
      <w:r w:rsidR="0083650D">
        <w:rPr>
          <w:rFonts w:ascii="Aptos" w:hAnsi="Aptos"/>
          <w:sz w:val="25"/>
          <w:szCs w:val="25"/>
        </w:rPr>
        <w:t>administer an informal speech sample or</w:t>
      </w:r>
      <w:r>
        <w:rPr>
          <w:rFonts w:ascii="Aptos" w:hAnsi="Aptos"/>
          <w:sz w:val="25"/>
          <w:szCs w:val="25"/>
        </w:rPr>
        <w:t xml:space="preserve"> any</w:t>
      </w:r>
      <w:r w:rsidR="0083650D">
        <w:rPr>
          <w:rFonts w:ascii="Aptos" w:hAnsi="Aptos"/>
          <w:sz w:val="25"/>
          <w:szCs w:val="25"/>
        </w:rPr>
        <w:t xml:space="preserve"> of the standardized</w:t>
      </w:r>
      <w:r>
        <w:rPr>
          <w:rFonts w:ascii="Aptos" w:hAnsi="Aptos"/>
          <w:sz w:val="25"/>
          <w:szCs w:val="25"/>
        </w:rPr>
        <w:t xml:space="preserve"> testing </w:t>
      </w:r>
      <w:r w:rsidR="0083650D">
        <w:rPr>
          <w:rFonts w:ascii="Aptos" w:hAnsi="Aptos"/>
          <w:sz w:val="25"/>
          <w:szCs w:val="25"/>
        </w:rPr>
        <w:t>that would typically reveal a diagnosis of</w:t>
      </w:r>
      <w:r>
        <w:rPr>
          <w:rFonts w:ascii="Aptos" w:hAnsi="Aptos"/>
          <w:sz w:val="25"/>
          <w:szCs w:val="25"/>
        </w:rPr>
        <w:t xml:space="preserve"> a phonological disorder</w:t>
      </w:r>
      <w:r w:rsidR="00953248">
        <w:rPr>
          <w:rFonts w:ascii="Aptos" w:hAnsi="Aptos"/>
          <w:sz w:val="25"/>
          <w:szCs w:val="25"/>
        </w:rPr>
        <w:t xml:space="preserve">. </w:t>
      </w:r>
      <w:r w:rsidR="0083650D">
        <w:rPr>
          <w:rFonts w:ascii="Aptos" w:hAnsi="Aptos"/>
          <w:sz w:val="25"/>
          <w:szCs w:val="25"/>
        </w:rPr>
        <w:t>Ms. Rocco did not see sufficient evidence to support an expressive language disorder diagnosis</w:t>
      </w:r>
      <w:r w:rsidR="00847809">
        <w:rPr>
          <w:rFonts w:ascii="Aptos" w:hAnsi="Aptos"/>
          <w:sz w:val="25"/>
          <w:szCs w:val="25"/>
        </w:rPr>
        <w:t xml:space="preserve"> either</w:t>
      </w:r>
      <w:r w:rsidR="0083650D">
        <w:rPr>
          <w:rFonts w:ascii="Aptos" w:hAnsi="Aptos"/>
          <w:sz w:val="25"/>
          <w:szCs w:val="25"/>
        </w:rPr>
        <w:t xml:space="preserve">, as Ms. Brinkert performed only one subtest examining vocabulary, rather than administering sufficient measures to get a comprehensive picture of Carly’s expressive language skills. Ms. Rocco did, however, note that </w:t>
      </w:r>
      <w:r w:rsidR="0083650D" w:rsidRPr="00847809">
        <w:rPr>
          <w:rFonts w:ascii="Aptos" w:hAnsi="Aptos"/>
          <w:sz w:val="25"/>
          <w:szCs w:val="25"/>
        </w:rPr>
        <w:t xml:space="preserve">Carly’s results on some subtests showed receptive language deficits consistent with a mild communication disorder. </w:t>
      </w:r>
      <w:r w:rsidRPr="00847809">
        <w:rPr>
          <w:rFonts w:ascii="Aptos" w:hAnsi="Aptos"/>
          <w:sz w:val="25"/>
          <w:szCs w:val="25"/>
        </w:rPr>
        <w:t>(</w:t>
      </w:r>
      <w:r w:rsidR="00AF3D4D">
        <w:rPr>
          <w:rFonts w:ascii="Aptos" w:hAnsi="Aptos"/>
          <w:sz w:val="25"/>
          <w:szCs w:val="25"/>
        </w:rPr>
        <w:t xml:space="preserve">P-7; </w:t>
      </w:r>
      <w:r w:rsidRPr="00847809">
        <w:rPr>
          <w:rFonts w:ascii="Aptos" w:hAnsi="Aptos"/>
          <w:sz w:val="25"/>
          <w:szCs w:val="25"/>
        </w:rPr>
        <w:t>Rocco, III: 542-</w:t>
      </w:r>
      <w:r w:rsidR="0083650D" w:rsidRPr="00847809">
        <w:rPr>
          <w:rFonts w:ascii="Aptos" w:hAnsi="Aptos"/>
          <w:sz w:val="25"/>
          <w:szCs w:val="25"/>
        </w:rPr>
        <w:t>547</w:t>
      </w:r>
      <w:r w:rsidR="00847809">
        <w:rPr>
          <w:rFonts w:ascii="Aptos" w:hAnsi="Aptos"/>
          <w:sz w:val="25"/>
          <w:szCs w:val="25"/>
        </w:rPr>
        <w:t>, 583-84</w:t>
      </w:r>
      <w:r w:rsidR="0083650D" w:rsidRPr="00847809">
        <w:rPr>
          <w:rFonts w:ascii="Aptos" w:hAnsi="Aptos"/>
          <w:sz w:val="25"/>
          <w:szCs w:val="25"/>
        </w:rPr>
        <w:t>)</w:t>
      </w:r>
    </w:p>
    <w:p w14:paraId="6142BE76" w14:textId="77777777" w:rsidR="00DB6F20" w:rsidRPr="00DB6F20" w:rsidRDefault="00DB6F20" w:rsidP="00DB6F20">
      <w:pPr>
        <w:rPr>
          <w:rFonts w:ascii="Aptos" w:hAnsi="Aptos"/>
          <w:sz w:val="16"/>
          <w:szCs w:val="16"/>
        </w:rPr>
      </w:pPr>
    </w:p>
    <w:p w14:paraId="058911AD" w14:textId="031EFC91" w:rsidR="00DB6F20" w:rsidRDefault="00112269" w:rsidP="00DB6F20">
      <w:pPr>
        <w:pStyle w:val="ListParagraph"/>
        <w:numPr>
          <w:ilvl w:val="0"/>
          <w:numId w:val="30"/>
        </w:numPr>
        <w:ind w:left="360"/>
        <w:rPr>
          <w:rFonts w:ascii="Aptos" w:hAnsi="Aptos"/>
          <w:sz w:val="25"/>
          <w:szCs w:val="25"/>
        </w:rPr>
      </w:pPr>
      <w:r>
        <w:rPr>
          <w:rFonts w:ascii="Aptos" w:hAnsi="Aptos"/>
          <w:sz w:val="25"/>
          <w:szCs w:val="25"/>
        </w:rPr>
        <w:t xml:space="preserve">Carly’s Team reconvened </w:t>
      </w:r>
      <w:r w:rsidR="0017268A">
        <w:rPr>
          <w:rFonts w:ascii="Aptos" w:hAnsi="Aptos"/>
          <w:sz w:val="25"/>
          <w:szCs w:val="25"/>
        </w:rPr>
        <w:t>on</w:t>
      </w:r>
      <w:r>
        <w:rPr>
          <w:rFonts w:ascii="Aptos" w:hAnsi="Aptos"/>
          <w:sz w:val="25"/>
          <w:szCs w:val="25"/>
        </w:rPr>
        <w:t xml:space="preserve"> March </w:t>
      </w:r>
      <w:r w:rsidR="0017268A">
        <w:rPr>
          <w:rFonts w:ascii="Aptos" w:hAnsi="Aptos"/>
          <w:sz w:val="25"/>
          <w:szCs w:val="25"/>
        </w:rPr>
        <w:t xml:space="preserve">16, </w:t>
      </w:r>
      <w:r>
        <w:rPr>
          <w:rFonts w:ascii="Aptos" w:hAnsi="Aptos"/>
          <w:sz w:val="25"/>
          <w:szCs w:val="25"/>
        </w:rPr>
        <w:t xml:space="preserve">2023 to review </w:t>
      </w:r>
      <w:r w:rsidR="005D0B16">
        <w:rPr>
          <w:rFonts w:ascii="Aptos" w:hAnsi="Aptos"/>
          <w:sz w:val="25"/>
          <w:szCs w:val="25"/>
        </w:rPr>
        <w:t xml:space="preserve">Dr. Radosti’s and </w:t>
      </w:r>
      <w:r>
        <w:rPr>
          <w:rFonts w:ascii="Aptos" w:hAnsi="Aptos"/>
          <w:sz w:val="25"/>
          <w:szCs w:val="25"/>
        </w:rPr>
        <w:t>Ms. Brinkert’s evaluation</w:t>
      </w:r>
      <w:r w:rsidR="005D0B16">
        <w:rPr>
          <w:rFonts w:ascii="Aptos" w:hAnsi="Aptos"/>
          <w:sz w:val="25"/>
          <w:szCs w:val="25"/>
        </w:rPr>
        <w:t>s</w:t>
      </w:r>
      <w:r w:rsidR="00563FB2">
        <w:rPr>
          <w:rFonts w:ascii="Aptos" w:hAnsi="Aptos"/>
          <w:sz w:val="25"/>
          <w:szCs w:val="25"/>
        </w:rPr>
        <w:t xml:space="preserve"> and consider any necessary changes to Carly’s IEP.</w:t>
      </w:r>
      <w:r w:rsidR="002265E1">
        <w:rPr>
          <w:rStyle w:val="FootnoteReference"/>
          <w:rFonts w:ascii="Aptos" w:hAnsi="Aptos"/>
          <w:sz w:val="25"/>
          <w:szCs w:val="25"/>
        </w:rPr>
        <w:footnoteReference w:id="32"/>
      </w:r>
      <w:r w:rsidR="00563FB2">
        <w:rPr>
          <w:rFonts w:ascii="Aptos" w:hAnsi="Aptos"/>
          <w:sz w:val="25"/>
          <w:szCs w:val="25"/>
        </w:rPr>
        <w:t xml:space="preserve"> (</w:t>
      </w:r>
      <w:r w:rsidR="00FB5021">
        <w:rPr>
          <w:rFonts w:ascii="Aptos" w:hAnsi="Aptos"/>
          <w:sz w:val="25"/>
          <w:szCs w:val="25"/>
        </w:rPr>
        <w:t xml:space="preserve">P-8, P-8(b); </w:t>
      </w:r>
      <w:r w:rsidR="00563FB2">
        <w:rPr>
          <w:rFonts w:ascii="Aptos" w:hAnsi="Aptos"/>
          <w:sz w:val="25"/>
          <w:szCs w:val="25"/>
        </w:rPr>
        <w:t>FS-3</w:t>
      </w:r>
      <w:r w:rsidR="00C05EBE">
        <w:rPr>
          <w:rFonts w:ascii="Aptos" w:hAnsi="Aptos"/>
          <w:sz w:val="25"/>
          <w:szCs w:val="25"/>
        </w:rPr>
        <w:t>, FS-3(b)</w:t>
      </w:r>
      <w:r w:rsidR="002265E1">
        <w:rPr>
          <w:rFonts w:ascii="Aptos" w:hAnsi="Aptos"/>
          <w:sz w:val="25"/>
          <w:szCs w:val="25"/>
        </w:rPr>
        <w:t>, FS-7</w:t>
      </w:r>
      <w:r w:rsidR="0017268A">
        <w:rPr>
          <w:rFonts w:ascii="Aptos" w:hAnsi="Aptos"/>
          <w:sz w:val="25"/>
          <w:szCs w:val="25"/>
        </w:rPr>
        <w:t>; Rocco, III: 54</w:t>
      </w:r>
      <w:r w:rsidR="005D0B16">
        <w:rPr>
          <w:rFonts w:ascii="Aptos" w:hAnsi="Aptos"/>
          <w:sz w:val="25"/>
          <w:szCs w:val="25"/>
        </w:rPr>
        <w:t>0, 542</w:t>
      </w:r>
      <w:r w:rsidR="00563FB2">
        <w:rPr>
          <w:rFonts w:ascii="Aptos" w:hAnsi="Aptos"/>
          <w:sz w:val="25"/>
          <w:szCs w:val="25"/>
        </w:rPr>
        <w:t xml:space="preserve">) At this point, </w:t>
      </w:r>
      <w:r w:rsidR="007A59E6">
        <w:rPr>
          <w:rFonts w:ascii="Aptos" w:hAnsi="Aptos"/>
          <w:sz w:val="25"/>
          <w:szCs w:val="25"/>
        </w:rPr>
        <w:t xml:space="preserve">Carly </w:t>
      </w:r>
      <w:r w:rsidR="003A07BB">
        <w:rPr>
          <w:rFonts w:ascii="Aptos" w:hAnsi="Aptos"/>
          <w:sz w:val="25"/>
          <w:szCs w:val="25"/>
        </w:rPr>
        <w:t xml:space="preserve">was making </w:t>
      </w:r>
      <w:r w:rsidR="00563FB2">
        <w:rPr>
          <w:rFonts w:ascii="Aptos" w:hAnsi="Aptos"/>
          <w:sz w:val="25"/>
          <w:szCs w:val="25"/>
        </w:rPr>
        <w:t>steady progress in math</w:t>
      </w:r>
      <w:r w:rsidR="00953248">
        <w:rPr>
          <w:rFonts w:ascii="Aptos" w:hAnsi="Aptos"/>
          <w:sz w:val="25"/>
          <w:szCs w:val="25"/>
        </w:rPr>
        <w:t xml:space="preserve">, accessing grade level material and receiving 90s on tests without modifications. She had mastered addition fluency and was just beginning to move on to subtraction fluency; she was also working on word problems. </w:t>
      </w:r>
      <w:r w:rsidR="00563FB2">
        <w:rPr>
          <w:rFonts w:ascii="Aptos" w:hAnsi="Aptos"/>
          <w:sz w:val="25"/>
          <w:szCs w:val="25"/>
        </w:rPr>
        <w:t xml:space="preserve">During pull-out services, </w:t>
      </w:r>
      <w:r w:rsidR="00953248">
        <w:rPr>
          <w:rFonts w:ascii="Aptos" w:hAnsi="Aptos"/>
          <w:sz w:val="25"/>
          <w:szCs w:val="25"/>
        </w:rPr>
        <w:t>Carly</w:t>
      </w:r>
      <w:r w:rsidR="00563FB2">
        <w:rPr>
          <w:rFonts w:ascii="Aptos" w:hAnsi="Aptos"/>
          <w:sz w:val="25"/>
          <w:szCs w:val="25"/>
        </w:rPr>
        <w:t xml:space="preserve"> was using a systemic approach </w:t>
      </w:r>
      <w:proofErr w:type="gramStart"/>
      <w:r w:rsidR="00563FB2">
        <w:rPr>
          <w:rFonts w:ascii="Aptos" w:hAnsi="Aptos"/>
          <w:sz w:val="25"/>
          <w:szCs w:val="25"/>
        </w:rPr>
        <w:t>to fact</w:t>
      </w:r>
      <w:proofErr w:type="gramEnd"/>
      <w:r w:rsidR="00563FB2">
        <w:rPr>
          <w:rFonts w:ascii="Aptos" w:hAnsi="Aptos"/>
          <w:sz w:val="25"/>
          <w:szCs w:val="25"/>
        </w:rPr>
        <w:t xml:space="preserve"> fluency with Ms. Kelly.</w:t>
      </w:r>
      <w:r w:rsidR="007A59E6">
        <w:rPr>
          <w:rFonts w:ascii="Aptos" w:hAnsi="Aptos"/>
          <w:sz w:val="25"/>
          <w:szCs w:val="25"/>
        </w:rPr>
        <w:t xml:space="preserve"> </w:t>
      </w:r>
      <w:r w:rsidR="00563FB2">
        <w:rPr>
          <w:rFonts w:ascii="Aptos" w:hAnsi="Aptos"/>
          <w:sz w:val="25"/>
          <w:szCs w:val="25"/>
        </w:rPr>
        <w:t xml:space="preserve">For push-in services, generally, Ms. Tangney would teach a lesson for approximately 30 </w:t>
      </w:r>
      <w:r w:rsidR="00563FB2">
        <w:rPr>
          <w:rFonts w:ascii="Aptos" w:hAnsi="Aptos"/>
          <w:sz w:val="25"/>
          <w:szCs w:val="25"/>
        </w:rPr>
        <w:lastRenderedPageBreak/>
        <w:t>minutes, followed by 30 minutes of small group work, during which Carly would receive direct instruction from either Ms. Kelly or the educational assistant. (</w:t>
      </w:r>
      <w:r w:rsidR="003A07BB">
        <w:rPr>
          <w:rFonts w:ascii="Aptos" w:hAnsi="Aptos"/>
          <w:sz w:val="25"/>
          <w:szCs w:val="25"/>
        </w:rPr>
        <w:t>FS-10</w:t>
      </w:r>
      <w:r w:rsidR="00953248">
        <w:rPr>
          <w:rFonts w:ascii="Aptos" w:hAnsi="Aptos"/>
          <w:sz w:val="25"/>
          <w:szCs w:val="25"/>
        </w:rPr>
        <w:t>, FS-21(a)</w:t>
      </w:r>
      <w:r w:rsidR="003A07BB">
        <w:rPr>
          <w:rFonts w:ascii="Aptos" w:hAnsi="Aptos"/>
          <w:sz w:val="25"/>
          <w:szCs w:val="25"/>
        </w:rPr>
        <w:t xml:space="preserve">; </w:t>
      </w:r>
      <w:r w:rsidR="00563FB2">
        <w:rPr>
          <w:rFonts w:ascii="Aptos" w:hAnsi="Aptos"/>
          <w:sz w:val="25"/>
          <w:szCs w:val="25"/>
        </w:rPr>
        <w:t>Kelly, II: 476-77</w:t>
      </w:r>
      <w:r w:rsidR="00953248">
        <w:rPr>
          <w:rFonts w:ascii="Aptos" w:hAnsi="Aptos"/>
          <w:sz w:val="25"/>
          <w:szCs w:val="25"/>
        </w:rPr>
        <w:t>, 479-80</w:t>
      </w:r>
      <w:r w:rsidR="003A07BB">
        <w:rPr>
          <w:rFonts w:ascii="Aptos" w:hAnsi="Aptos"/>
          <w:sz w:val="25"/>
          <w:szCs w:val="25"/>
        </w:rPr>
        <w:t>; Tangney, III: 709</w:t>
      </w:r>
      <w:r w:rsidR="00953248">
        <w:rPr>
          <w:rFonts w:ascii="Aptos" w:hAnsi="Aptos"/>
          <w:sz w:val="25"/>
          <w:szCs w:val="25"/>
        </w:rPr>
        <w:t>-10</w:t>
      </w:r>
      <w:r w:rsidR="00563FB2">
        <w:rPr>
          <w:rFonts w:ascii="Aptos" w:hAnsi="Aptos"/>
          <w:sz w:val="25"/>
          <w:szCs w:val="25"/>
        </w:rPr>
        <w:t xml:space="preserve">) </w:t>
      </w:r>
      <w:r w:rsidR="007A59E6">
        <w:rPr>
          <w:rFonts w:ascii="Aptos" w:hAnsi="Aptos"/>
          <w:sz w:val="25"/>
          <w:szCs w:val="25"/>
        </w:rPr>
        <w:t xml:space="preserve">Carly </w:t>
      </w:r>
      <w:r w:rsidR="002265E1">
        <w:rPr>
          <w:rFonts w:ascii="Aptos" w:hAnsi="Aptos"/>
          <w:sz w:val="25"/>
          <w:szCs w:val="25"/>
        </w:rPr>
        <w:t>had increased her participation in class</w:t>
      </w:r>
      <w:r w:rsidR="00953248">
        <w:rPr>
          <w:rFonts w:ascii="Aptos" w:hAnsi="Aptos"/>
          <w:sz w:val="25"/>
          <w:szCs w:val="25"/>
        </w:rPr>
        <w:t xml:space="preserve"> and</w:t>
      </w:r>
      <w:r w:rsidR="002265E1">
        <w:rPr>
          <w:rFonts w:ascii="Aptos" w:hAnsi="Aptos"/>
          <w:sz w:val="25"/>
          <w:szCs w:val="25"/>
        </w:rPr>
        <w:t xml:space="preserve"> </w:t>
      </w:r>
      <w:r w:rsidR="007A59E6">
        <w:rPr>
          <w:rFonts w:ascii="Aptos" w:hAnsi="Aptos"/>
          <w:sz w:val="25"/>
          <w:szCs w:val="25"/>
        </w:rPr>
        <w:t>was utilizing strategies that she practiced with Ms. Tangney to advocate for herself in the classroom</w:t>
      </w:r>
      <w:r w:rsidR="00953248">
        <w:rPr>
          <w:rFonts w:ascii="Aptos" w:hAnsi="Aptos"/>
          <w:sz w:val="25"/>
          <w:szCs w:val="25"/>
        </w:rPr>
        <w:t>.</w:t>
      </w:r>
      <w:r w:rsidR="007A59E6">
        <w:rPr>
          <w:rFonts w:ascii="Aptos" w:hAnsi="Aptos"/>
          <w:sz w:val="25"/>
          <w:szCs w:val="25"/>
        </w:rPr>
        <w:t xml:space="preserve"> (Tangney, III; 705-06) </w:t>
      </w:r>
      <w:r w:rsidR="00CF61EF" w:rsidRPr="00953248">
        <w:rPr>
          <w:rFonts w:ascii="Aptos" w:hAnsi="Aptos"/>
          <w:sz w:val="25"/>
          <w:szCs w:val="25"/>
        </w:rPr>
        <w:t>Carly’s DRA scores had increased from 20 to 24</w:t>
      </w:r>
      <w:r w:rsidR="00DB6F20">
        <w:rPr>
          <w:rFonts w:ascii="Aptos" w:hAnsi="Aptos"/>
          <w:sz w:val="25"/>
          <w:szCs w:val="25"/>
        </w:rPr>
        <w:t xml:space="preserve">, </w:t>
      </w:r>
      <w:r w:rsidR="00CA0B8B">
        <w:rPr>
          <w:rFonts w:ascii="Aptos" w:hAnsi="Aptos"/>
          <w:sz w:val="25"/>
          <w:szCs w:val="25"/>
        </w:rPr>
        <w:t>maintaining grade level</w:t>
      </w:r>
      <w:r w:rsidR="00CF61EF" w:rsidRPr="00953248">
        <w:rPr>
          <w:rFonts w:ascii="Aptos" w:hAnsi="Aptos"/>
          <w:sz w:val="25"/>
          <w:szCs w:val="25"/>
        </w:rPr>
        <w:t xml:space="preserve">; she was advanced for fluency and independent for comprehension. Her decoding and encoding scores on Fundations were 90, 100, and 96. </w:t>
      </w:r>
      <w:r w:rsidR="00C33D3E" w:rsidRPr="00953248">
        <w:rPr>
          <w:rFonts w:ascii="Aptos" w:hAnsi="Aptos"/>
          <w:sz w:val="25"/>
          <w:szCs w:val="25"/>
        </w:rPr>
        <w:t xml:space="preserve">She was utilizing strategies to assist with comprehension and with the writing process. </w:t>
      </w:r>
      <w:r w:rsidR="00CF61EF" w:rsidRPr="00953248">
        <w:rPr>
          <w:rFonts w:ascii="Aptos" w:hAnsi="Aptos"/>
          <w:sz w:val="25"/>
          <w:szCs w:val="25"/>
        </w:rPr>
        <w:t>(Tangney, III: 710</w:t>
      </w:r>
      <w:r w:rsidR="00C33D3E" w:rsidRPr="00953248">
        <w:rPr>
          <w:rFonts w:ascii="Aptos" w:hAnsi="Aptos"/>
          <w:sz w:val="25"/>
          <w:szCs w:val="25"/>
        </w:rPr>
        <w:t>-11</w:t>
      </w:r>
      <w:r w:rsidR="00CF61EF" w:rsidRPr="00953248">
        <w:rPr>
          <w:rFonts w:ascii="Aptos" w:hAnsi="Aptos"/>
          <w:sz w:val="25"/>
          <w:szCs w:val="25"/>
        </w:rPr>
        <w:t xml:space="preserve">) </w:t>
      </w:r>
    </w:p>
    <w:p w14:paraId="247672DD" w14:textId="77777777" w:rsidR="00DB6F20" w:rsidRPr="00DB6F20" w:rsidRDefault="00DB6F20" w:rsidP="00DB6F20">
      <w:pPr>
        <w:pStyle w:val="ListParagraph"/>
        <w:ind w:left="360"/>
        <w:rPr>
          <w:rFonts w:ascii="Aptos" w:hAnsi="Aptos"/>
          <w:sz w:val="16"/>
          <w:szCs w:val="16"/>
        </w:rPr>
      </w:pPr>
    </w:p>
    <w:p w14:paraId="75615F9D" w14:textId="6004B1DE" w:rsidR="00DB6F20" w:rsidRDefault="00490D0C" w:rsidP="00DB6F20">
      <w:pPr>
        <w:pStyle w:val="ListParagraph"/>
        <w:numPr>
          <w:ilvl w:val="0"/>
          <w:numId w:val="30"/>
        </w:numPr>
        <w:ind w:left="360"/>
        <w:rPr>
          <w:rFonts w:ascii="Aptos" w:hAnsi="Aptos"/>
          <w:sz w:val="25"/>
          <w:szCs w:val="25"/>
        </w:rPr>
      </w:pPr>
      <w:r w:rsidRPr="00953248">
        <w:rPr>
          <w:rFonts w:ascii="Aptos" w:hAnsi="Aptos"/>
          <w:sz w:val="25"/>
          <w:szCs w:val="25"/>
        </w:rPr>
        <w:t xml:space="preserve">Carly </w:t>
      </w:r>
      <w:r w:rsidR="00DB6F20">
        <w:rPr>
          <w:rFonts w:ascii="Aptos" w:hAnsi="Aptos"/>
          <w:sz w:val="25"/>
          <w:szCs w:val="25"/>
        </w:rPr>
        <w:t>was</w:t>
      </w:r>
      <w:r w:rsidRPr="00953248">
        <w:rPr>
          <w:rFonts w:ascii="Aptos" w:hAnsi="Aptos"/>
          <w:sz w:val="25"/>
          <w:szCs w:val="25"/>
        </w:rPr>
        <w:t xml:space="preserve"> making good progress in speech/language as well. She was an active, enthusiastic participant in lessons; she provided feedback on the strategies Ms. Rocco was teaching her and often chose the visuals to </w:t>
      </w:r>
      <w:r w:rsidR="00911DC1" w:rsidRPr="00953248">
        <w:rPr>
          <w:rFonts w:ascii="Aptos" w:hAnsi="Aptos"/>
          <w:sz w:val="25"/>
          <w:szCs w:val="25"/>
        </w:rPr>
        <w:t xml:space="preserve">accompany them. </w:t>
      </w:r>
      <w:r w:rsidR="00CA0B8B">
        <w:rPr>
          <w:rFonts w:ascii="Aptos" w:hAnsi="Aptos"/>
          <w:sz w:val="25"/>
          <w:szCs w:val="25"/>
        </w:rPr>
        <w:t>In the classroom s</w:t>
      </w:r>
      <w:r w:rsidR="00911DC1" w:rsidRPr="00953248">
        <w:rPr>
          <w:rFonts w:ascii="Aptos" w:hAnsi="Aptos"/>
          <w:sz w:val="25"/>
          <w:szCs w:val="25"/>
        </w:rPr>
        <w:t xml:space="preserve">he was able to use and apply the skills she </w:t>
      </w:r>
      <w:proofErr w:type="gramStart"/>
      <w:r w:rsidR="00911DC1" w:rsidRPr="00953248">
        <w:rPr>
          <w:rFonts w:ascii="Aptos" w:hAnsi="Aptos"/>
          <w:sz w:val="25"/>
          <w:szCs w:val="25"/>
        </w:rPr>
        <w:t>was developing</w:t>
      </w:r>
      <w:proofErr w:type="gramEnd"/>
      <w:r w:rsidR="00911DC1" w:rsidRPr="00953248">
        <w:rPr>
          <w:rFonts w:ascii="Aptos" w:hAnsi="Aptos"/>
          <w:sz w:val="25"/>
          <w:szCs w:val="25"/>
        </w:rPr>
        <w:t xml:space="preserve"> during individual sessions, which helped her build confidence. </w:t>
      </w:r>
      <w:r w:rsidR="00FD77D2" w:rsidRPr="00953248">
        <w:rPr>
          <w:rFonts w:ascii="Aptos" w:hAnsi="Aptos"/>
          <w:sz w:val="25"/>
          <w:szCs w:val="25"/>
        </w:rPr>
        <w:t xml:space="preserve">Some of the strategies Ms. Rocco used with Carly, such as sketching pictures on a form to track </w:t>
      </w:r>
      <w:proofErr w:type="gramStart"/>
      <w:r w:rsidR="00FD77D2" w:rsidRPr="00953248">
        <w:rPr>
          <w:rFonts w:ascii="Aptos" w:hAnsi="Aptos"/>
          <w:sz w:val="25"/>
          <w:szCs w:val="25"/>
        </w:rPr>
        <w:t>a classroom read-</w:t>
      </w:r>
      <w:proofErr w:type="gramEnd"/>
      <w:r w:rsidR="00FD77D2" w:rsidRPr="00953248">
        <w:rPr>
          <w:rFonts w:ascii="Aptos" w:hAnsi="Aptos"/>
          <w:sz w:val="25"/>
          <w:szCs w:val="25"/>
        </w:rPr>
        <w:t>aloud, were then implemented classroom-wide.</w:t>
      </w:r>
      <w:r w:rsidR="00DE625B" w:rsidRPr="00953248">
        <w:rPr>
          <w:rFonts w:ascii="Aptos" w:hAnsi="Aptos"/>
          <w:sz w:val="25"/>
          <w:szCs w:val="25"/>
        </w:rPr>
        <w:t xml:space="preserve"> </w:t>
      </w:r>
      <w:r w:rsidR="00911DC1" w:rsidRPr="00953248">
        <w:rPr>
          <w:rFonts w:ascii="Aptos" w:hAnsi="Aptos"/>
          <w:sz w:val="25"/>
          <w:szCs w:val="25"/>
        </w:rPr>
        <w:t>(</w:t>
      </w:r>
      <w:r w:rsidR="00FD77D2" w:rsidRPr="00953248">
        <w:rPr>
          <w:rFonts w:ascii="Aptos" w:hAnsi="Aptos"/>
          <w:sz w:val="25"/>
          <w:szCs w:val="25"/>
        </w:rPr>
        <w:t>FS-16, FS-21(</w:t>
      </w:r>
      <w:r w:rsidR="001717B9" w:rsidRPr="00953248">
        <w:rPr>
          <w:rFonts w:ascii="Aptos" w:hAnsi="Aptos"/>
          <w:sz w:val="25"/>
          <w:szCs w:val="25"/>
        </w:rPr>
        <w:t>a</w:t>
      </w:r>
      <w:r w:rsidR="00FD77D2" w:rsidRPr="00953248">
        <w:rPr>
          <w:rFonts w:ascii="Aptos" w:hAnsi="Aptos"/>
          <w:sz w:val="25"/>
          <w:szCs w:val="25"/>
        </w:rPr>
        <w:t xml:space="preserve">); </w:t>
      </w:r>
      <w:r w:rsidR="00911DC1" w:rsidRPr="00953248">
        <w:rPr>
          <w:rFonts w:ascii="Aptos" w:hAnsi="Aptos"/>
          <w:sz w:val="25"/>
          <w:szCs w:val="25"/>
        </w:rPr>
        <w:t>Rocco, III: 536-40</w:t>
      </w:r>
      <w:r w:rsidR="00FD77D2" w:rsidRPr="00953248">
        <w:rPr>
          <w:rFonts w:ascii="Aptos" w:hAnsi="Aptos"/>
          <w:sz w:val="25"/>
          <w:szCs w:val="25"/>
        </w:rPr>
        <w:t>, 557-61</w:t>
      </w:r>
      <w:r w:rsidR="00911DC1" w:rsidRPr="00953248">
        <w:rPr>
          <w:rFonts w:ascii="Aptos" w:hAnsi="Aptos"/>
          <w:sz w:val="25"/>
          <w:szCs w:val="25"/>
        </w:rPr>
        <w:t>)</w:t>
      </w:r>
      <w:r w:rsidR="009A370A" w:rsidRPr="00953248">
        <w:rPr>
          <w:rFonts w:ascii="Aptos" w:hAnsi="Aptos"/>
          <w:sz w:val="25"/>
          <w:szCs w:val="25"/>
        </w:rPr>
        <w:t xml:space="preserve"> </w:t>
      </w:r>
      <w:r w:rsidR="007A59E6" w:rsidRPr="00953248">
        <w:rPr>
          <w:rFonts w:ascii="Aptos" w:hAnsi="Aptos"/>
          <w:sz w:val="25"/>
          <w:szCs w:val="25"/>
        </w:rPr>
        <w:t xml:space="preserve">Carly was able to fade off some of these strategies when she no longer needed them, and she would check in with Ms. Tangney at the end of each day about what she had learned. </w:t>
      </w:r>
      <w:r w:rsidR="00C33D3E" w:rsidRPr="00953248">
        <w:rPr>
          <w:rFonts w:ascii="Aptos" w:hAnsi="Aptos"/>
          <w:sz w:val="25"/>
          <w:szCs w:val="25"/>
        </w:rPr>
        <w:t xml:space="preserve">She was also participating in a program where she read with a first-grade buddy. </w:t>
      </w:r>
      <w:r w:rsidR="007A59E6" w:rsidRPr="00953248">
        <w:rPr>
          <w:rFonts w:ascii="Aptos" w:hAnsi="Aptos"/>
          <w:sz w:val="25"/>
          <w:szCs w:val="25"/>
        </w:rPr>
        <w:t>(Tangney, III: 706-07</w:t>
      </w:r>
      <w:r w:rsidR="00C33D3E" w:rsidRPr="00953248">
        <w:rPr>
          <w:rFonts w:ascii="Aptos" w:hAnsi="Aptos"/>
          <w:sz w:val="25"/>
          <w:szCs w:val="25"/>
        </w:rPr>
        <w:t>, 710</w:t>
      </w:r>
      <w:r w:rsidR="00F07A40" w:rsidRPr="00953248">
        <w:rPr>
          <w:rFonts w:ascii="Aptos" w:hAnsi="Aptos"/>
          <w:sz w:val="25"/>
          <w:szCs w:val="25"/>
        </w:rPr>
        <w:t>, 729</w:t>
      </w:r>
      <w:r w:rsidR="007A59E6" w:rsidRPr="00953248">
        <w:rPr>
          <w:rFonts w:ascii="Aptos" w:hAnsi="Aptos"/>
          <w:sz w:val="25"/>
          <w:szCs w:val="25"/>
        </w:rPr>
        <w:t xml:space="preserve">) </w:t>
      </w:r>
    </w:p>
    <w:p w14:paraId="339E0392" w14:textId="77777777" w:rsidR="00DB6F20" w:rsidRPr="00DB6F20" w:rsidRDefault="00DB6F20" w:rsidP="00DB6F20">
      <w:pPr>
        <w:pStyle w:val="ListParagraph"/>
        <w:rPr>
          <w:rFonts w:ascii="Aptos" w:hAnsi="Aptos"/>
          <w:sz w:val="16"/>
          <w:szCs w:val="16"/>
        </w:rPr>
      </w:pPr>
    </w:p>
    <w:p w14:paraId="54F76F64" w14:textId="428EA51F" w:rsidR="00F53E98" w:rsidRPr="00953248" w:rsidRDefault="00F53E98" w:rsidP="00DB6F20">
      <w:pPr>
        <w:pStyle w:val="ListParagraph"/>
        <w:numPr>
          <w:ilvl w:val="0"/>
          <w:numId w:val="30"/>
        </w:numPr>
        <w:ind w:left="360"/>
        <w:rPr>
          <w:rFonts w:ascii="Aptos" w:hAnsi="Aptos"/>
          <w:sz w:val="25"/>
          <w:szCs w:val="25"/>
        </w:rPr>
      </w:pPr>
      <w:r w:rsidRPr="00953248">
        <w:rPr>
          <w:rFonts w:ascii="Aptos" w:hAnsi="Aptos"/>
          <w:sz w:val="25"/>
          <w:szCs w:val="25"/>
        </w:rPr>
        <w:t xml:space="preserve">Dr. Nichols reviewed Dr. </w:t>
      </w:r>
      <w:r w:rsidR="007B7CF9" w:rsidRPr="00953248">
        <w:rPr>
          <w:rFonts w:ascii="Aptos" w:hAnsi="Aptos"/>
          <w:sz w:val="25"/>
          <w:szCs w:val="25"/>
        </w:rPr>
        <w:t xml:space="preserve">Radosti’s report and assisted the Team in amending the IEP with </w:t>
      </w:r>
      <w:proofErr w:type="gramStart"/>
      <w:r w:rsidR="007B7CF9" w:rsidRPr="00953248">
        <w:rPr>
          <w:rFonts w:ascii="Aptos" w:hAnsi="Aptos"/>
          <w:sz w:val="25"/>
          <w:szCs w:val="25"/>
        </w:rPr>
        <w:t>accommodations</w:t>
      </w:r>
      <w:proofErr w:type="gramEnd"/>
      <w:r w:rsidR="007B7CF9" w:rsidRPr="00953248">
        <w:rPr>
          <w:rFonts w:ascii="Aptos" w:hAnsi="Aptos"/>
          <w:sz w:val="25"/>
          <w:szCs w:val="25"/>
        </w:rPr>
        <w:t xml:space="preserve"> appropriate for the classroom setting. </w:t>
      </w:r>
      <w:r w:rsidR="00E826B2" w:rsidRPr="00953248">
        <w:rPr>
          <w:rFonts w:ascii="Aptos" w:hAnsi="Aptos"/>
          <w:sz w:val="25"/>
          <w:szCs w:val="25"/>
        </w:rPr>
        <w:t xml:space="preserve">She noted, among other things, that </w:t>
      </w:r>
      <w:r w:rsidR="001463CD" w:rsidRPr="00953248">
        <w:rPr>
          <w:rFonts w:ascii="Aptos" w:hAnsi="Aptos"/>
          <w:sz w:val="25"/>
          <w:szCs w:val="25"/>
        </w:rPr>
        <w:t xml:space="preserve">she had observed that </w:t>
      </w:r>
      <w:r w:rsidR="00E826B2" w:rsidRPr="00953248">
        <w:rPr>
          <w:rFonts w:ascii="Aptos" w:hAnsi="Aptos"/>
          <w:sz w:val="25"/>
          <w:szCs w:val="25"/>
        </w:rPr>
        <w:t>the FM system was set up in the way she would recommend</w:t>
      </w:r>
      <w:r w:rsidR="001463CD" w:rsidRPr="00953248">
        <w:rPr>
          <w:rFonts w:ascii="Aptos" w:hAnsi="Aptos"/>
          <w:sz w:val="25"/>
          <w:szCs w:val="25"/>
        </w:rPr>
        <w:t>, that Carly’s classroom overall had good acoustic properties, that Carly performed well overall, and that the teacher was “on target for providing all of the accommodations that Dr. Radosti had recommended</w:t>
      </w:r>
      <w:r w:rsidR="00E826B2" w:rsidRPr="00953248">
        <w:rPr>
          <w:rFonts w:ascii="Aptos" w:hAnsi="Aptos"/>
          <w:sz w:val="25"/>
          <w:szCs w:val="25"/>
        </w:rPr>
        <w:t>.</w:t>
      </w:r>
      <w:r w:rsidR="001463CD" w:rsidRPr="00953248">
        <w:rPr>
          <w:rFonts w:ascii="Aptos" w:hAnsi="Aptos"/>
          <w:sz w:val="25"/>
          <w:szCs w:val="25"/>
        </w:rPr>
        <w:t>”</w:t>
      </w:r>
      <w:r w:rsidR="00E826B2" w:rsidRPr="00953248">
        <w:rPr>
          <w:rFonts w:ascii="Aptos" w:hAnsi="Aptos"/>
          <w:sz w:val="25"/>
          <w:szCs w:val="25"/>
        </w:rPr>
        <w:t xml:space="preserve"> </w:t>
      </w:r>
      <w:r w:rsidR="00DC2D27" w:rsidRPr="00953248">
        <w:rPr>
          <w:rFonts w:ascii="Aptos" w:hAnsi="Aptos"/>
          <w:sz w:val="25"/>
          <w:szCs w:val="25"/>
        </w:rPr>
        <w:t>Dr. Nichols created recommendations for the IEP that supported the recommendations Dr. Radosti had included in his report</w:t>
      </w:r>
      <w:r w:rsidR="00952B34" w:rsidRPr="00953248">
        <w:rPr>
          <w:rFonts w:ascii="Aptos" w:hAnsi="Aptos"/>
          <w:sz w:val="25"/>
          <w:szCs w:val="25"/>
        </w:rPr>
        <w:t xml:space="preserve">. </w:t>
      </w:r>
      <w:r w:rsidR="007B7CF9" w:rsidRPr="00953248">
        <w:rPr>
          <w:rFonts w:ascii="Aptos" w:hAnsi="Aptos"/>
          <w:sz w:val="25"/>
          <w:szCs w:val="25"/>
        </w:rPr>
        <w:t>The occupational therapist who had observed Carly in class also attended the meeting to provide input. (</w:t>
      </w:r>
      <w:r w:rsidR="00952B34" w:rsidRPr="00953248">
        <w:rPr>
          <w:rFonts w:ascii="Aptos" w:hAnsi="Aptos"/>
          <w:sz w:val="25"/>
          <w:szCs w:val="25"/>
        </w:rPr>
        <w:t>P</w:t>
      </w:r>
      <w:r w:rsidR="00DC2D27" w:rsidRPr="00953248">
        <w:rPr>
          <w:rFonts w:ascii="Aptos" w:hAnsi="Aptos"/>
          <w:sz w:val="25"/>
          <w:szCs w:val="25"/>
        </w:rPr>
        <w:t>-6</w:t>
      </w:r>
      <w:r w:rsidR="00C05EBE" w:rsidRPr="00953248">
        <w:rPr>
          <w:rFonts w:ascii="Aptos" w:hAnsi="Aptos"/>
          <w:sz w:val="25"/>
          <w:szCs w:val="25"/>
        </w:rPr>
        <w:t>, P-8, P-8(b); FS-</w:t>
      </w:r>
      <w:r w:rsidR="000E68BA" w:rsidRPr="00953248">
        <w:rPr>
          <w:rFonts w:ascii="Aptos" w:hAnsi="Aptos"/>
          <w:sz w:val="25"/>
          <w:szCs w:val="25"/>
        </w:rPr>
        <w:t xml:space="preserve">3, FS-3(b), </w:t>
      </w:r>
      <w:r w:rsidR="00A514CE" w:rsidRPr="00953248">
        <w:rPr>
          <w:rFonts w:ascii="Aptos" w:hAnsi="Aptos"/>
          <w:sz w:val="25"/>
          <w:szCs w:val="25"/>
        </w:rPr>
        <w:t xml:space="preserve">FS-6, </w:t>
      </w:r>
      <w:r w:rsidR="00E826B2" w:rsidRPr="00953248">
        <w:rPr>
          <w:rFonts w:ascii="Aptos" w:hAnsi="Aptos"/>
          <w:sz w:val="25"/>
          <w:szCs w:val="25"/>
        </w:rPr>
        <w:t>FS-7</w:t>
      </w:r>
      <w:r w:rsidR="00A514CE" w:rsidRPr="00953248">
        <w:rPr>
          <w:rFonts w:ascii="Aptos" w:hAnsi="Aptos"/>
          <w:sz w:val="25"/>
          <w:szCs w:val="25"/>
        </w:rPr>
        <w:t>, FS-9</w:t>
      </w:r>
      <w:r w:rsidR="00E826B2" w:rsidRPr="00953248">
        <w:rPr>
          <w:rFonts w:ascii="Aptos" w:hAnsi="Aptos"/>
          <w:sz w:val="25"/>
          <w:szCs w:val="25"/>
        </w:rPr>
        <w:t xml:space="preserve">; </w:t>
      </w:r>
      <w:r w:rsidR="007B7CF9" w:rsidRPr="00953248">
        <w:rPr>
          <w:rFonts w:ascii="Aptos" w:hAnsi="Aptos"/>
          <w:sz w:val="25"/>
          <w:szCs w:val="25"/>
        </w:rPr>
        <w:t>Rocco, III: 554-57</w:t>
      </w:r>
      <w:r w:rsidR="00E826B2" w:rsidRPr="00953248">
        <w:rPr>
          <w:rFonts w:ascii="Aptos" w:hAnsi="Aptos"/>
          <w:sz w:val="25"/>
          <w:szCs w:val="25"/>
        </w:rPr>
        <w:t>, 597-98</w:t>
      </w:r>
      <w:r w:rsidR="001463CD" w:rsidRPr="00953248">
        <w:rPr>
          <w:rFonts w:ascii="Aptos" w:hAnsi="Aptos"/>
          <w:sz w:val="25"/>
          <w:szCs w:val="25"/>
        </w:rPr>
        <w:t>; Nichols, III: 656-</w:t>
      </w:r>
      <w:r w:rsidR="00DC2D27" w:rsidRPr="00953248">
        <w:rPr>
          <w:rFonts w:ascii="Aptos" w:hAnsi="Aptos"/>
          <w:sz w:val="25"/>
          <w:szCs w:val="25"/>
        </w:rPr>
        <w:t>6</w:t>
      </w:r>
      <w:r w:rsidR="00970F1C" w:rsidRPr="00953248">
        <w:rPr>
          <w:rFonts w:ascii="Aptos" w:hAnsi="Aptos"/>
          <w:sz w:val="25"/>
          <w:szCs w:val="25"/>
        </w:rPr>
        <w:t>4</w:t>
      </w:r>
      <w:r w:rsidR="007B7CF9" w:rsidRPr="00953248">
        <w:rPr>
          <w:rFonts w:ascii="Aptos" w:hAnsi="Aptos"/>
          <w:sz w:val="25"/>
          <w:szCs w:val="25"/>
        </w:rPr>
        <w:t>)</w:t>
      </w:r>
      <w:r w:rsidR="00C33D3E" w:rsidRPr="00953248">
        <w:rPr>
          <w:rFonts w:ascii="Aptos" w:hAnsi="Aptos"/>
          <w:sz w:val="25"/>
          <w:szCs w:val="25"/>
        </w:rPr>
        <w:t xml:space="preserve"> Ms. Tangney agreed with these recommendations, including the continued use of the FM system. (Tangney, III: 712)</w:t>
      </w:r>
    </w:p>
    <w:p w14:paraId="4B131DF2" w14:textId="77777777" w:rsidR="00F53E98" w:rsidRPr="00F53E98" w:rsidRDefault="00F53E98" w:rsidP="00F53E98">
      <w:pPr>
        <w:pStyle w:val="ListParagraph"/>
        <w:spacing w:before="120"/>
        <w:ind w:left="360"/>
        <w:rPr>
          <w:rFonts w:ascii="Aptos" w:hAnsi="Aptos"/>
          <w:sz w:val="16"/>
          <w:szCs w:val="16"/>
        </w:rPr>
      </w:pPr>
    </w:p>
    <w:p w14:paraId="6ECAF136" w14:textId="6230D315" w:rsidR="00563FB2" w:rsidRDefault="00563FB2" w:rsidP="009A370A">
      <w:pPr>
        <w:pStyle w:val="ListParagraph"/>
        <w:numPr>
          <w:ilvl w:val="0"/>
          <w:numId w:val="30"/>
        </w:numPr>
        <w:spacing w:before="120"/>
        <w:ind w:left="360"/>
        <w:rPr>
          <w:rFonts w:ascii="Aptos" w:hAnsi="Aptos"/>
          <w:sz w:val="25"/>
          <w:szCs w:val="25"/>
        </w:rPr>
      </w:pPr>
      <w:r w:rsidRPr="009A370A">
        <w:rPr>
          <w:rFonts w:ascii="Aptos" w:hAnsi="Aptos"/>
          <w:sz w:val="25"/>
          <w:szCs w:val="25"/>
        </w:rPr>
        <w:t xml:space="preserve">The Team considered, but did not adopt, Ms. Brinkert’s recommendation that Carly be placed in a small-language-intensive environment, as she was </w:t>
      </w:r>
      <w:r w:rsidR="00FB04E7">
        <w:rPr>
          <w:rFonts w:ascii="Aptos" w:hAnsi="Aptos"/>
          <w:sz w:val="25"/>
          <w:szCs w:val="25"/>
        </w:rPr>
        <w:t xml:space="preserve">accessing grade-level curriculum with accommodations but without modifications and </w:t>
      </w:r>
      <w:r w:rsidRPr="009A370A">
        <w:rPr>
          <w:rFonts w:ascii="Aptos" w:hAnsi="Aptos"/>
          <w:sz w:val="25"/>
          <w:szCs w:val="25"/>
        </w:rPr>
        <w:t xml:space="preserve">making </w:t>
      </w:r>
      <w:r w:rsidR="00C33D3E">
        <w:rPr>
          <w:rFonts w:ascii="Aptos" w:hAnsi="Aptos"/>
          <w:sz w:val="25"/>
          <w:szCs w:val="25"/>
        </w:rPr>
        <w:t xml:space="preserve">effective </w:t>
      </w:r>
      <w:r w:rsidRPr="009A370A">
        <w:rPr>
          <w:rFonts w:ascii="Aptos" w:hAnsi="Aptos"/>
          <w:sz w:val="25"/>
          <w:szCs w:val="25"/>
        </w:rPr>
        <w:t>progress in her full</w:t>
      </w:r>
      <w:r w:rsidR="00953248">
        <w:rPr>
          <w:rFonts w:ascii="Aptos" w:hAnsi="Aptos"/>
          <w:sz w:val="25"/>
          <w:szCs w:val="25"/>
        </w:rPr>
        <w:t xml:space="preserve"> </w:t>
      </w:r>
      <w:r w:rsidRPr="009A370A">
        <w:rPr>
          <w:rFonts w:ascii="Aptos" w:hAnsi="Aptos"/>
          <w:sz w:val="25"/>
          <w:szCs w:val="25"/>
        </w:rPr>
        <w:t>inclusion placement</w:t>
      </w:r>
      <w:r w:rsidR="00FB04E7">
        <w:rPr>
          <w:rFonts w:ascii="Aptos" w:hAnsi="Aptos"/>
          <w:sz w:val="25"/>
          <w:szCs w:val="25"/>
        </w:rPr>
        <w:t>.</w:t>
      </w:r>
      <w:r w:rsidR="0083650D" w:rsidRPr="009A370A">
        <w:rPr>
          <w:rFonts w:ascii="Aptos" w:hAnsi="Aptos"/>
          <w:sz w:val="25"/>
          <w:szCs w:val="25"/>
        </w:rPr>
        <w:t xml:space="preserve"> Franklin </w:t>
      </w:r>
      <w:r w:rsidR="00CA0B8B">
        <w:rPr>
          <w:rFonts w:ascii="Aptos" w:hAnsi="Aptos"/>
          <w:sz w:val="25"/>
          <w:szCs w:val="25"/>
        </w:rPr>
        <w:t>was of the view</w:t>
      </w:r>
      <w:r w:rsidR="0083650D" w:rsidRPr="009A370A">
        <w:rPr>
          <w:rFonts w:ascii="Aptos" w:hAnsi="Aptos"/>
          <w:sz w:val="25"/>
          <w:szCs w:val="25"/>
        </w:rPr>
        <w:t xml:space="preserve"> that anything else would be too restrictive and could impact her social and emotional </w:t>
      </w:r>
      <w:r w:rsidR="0083650D" w:rsidRPr="009A370A">
        <w:rPr>
          <w:rFonts w:ascii="Aptos" w:hAnsi="Aptos"/>
          <w:sz w:val="25"/>
          <w:szCs w:val="25"/>
        </w:rPr>
        <w:lastRenderedPageBreak/>
        <w:t>development negatively</w:t>
      </w:r>
      <w:r w:rsidRPr="009A370A">
        <w:rPr>
          <w:rFonts w:ascii="Aptos" w:hAnsi="Aptos"/>
          <w:sz w:val="25"/>
          <w:szCs w:val="25"/>
        </w:rPr>
        <w:t>.</w:t>
      </w:r>
      <w:r w:rsidR="00660103">
        <w:rPr>
          <w:rStyle w:val="FootnoteReference"/>
          <w:rFonts w:ascii="Aptos" w:hAnsi="Aptos"/>
          <w:sz w:val="25"/>
          <w:szCs w:val="25"/>
        </w:rPr>
        <w:footnoteReference w:id="33"/>
      </w:r>
      <w:r w:rsidRPr="009A370A">
        <w:rPr>
          <w:rFonts w:ascii="Aptos" w:hAnsi="Aptos"/>
          <w:sz w:val="25"/>
          <w:szCs w:val="25"/>
        </w:rPr>
        <w:t xml:space="preserve"> (</w:t>
      </w:r>
      <w:r w:rsidR="003A07BB">
        <w:rPr>
          <w:rFonts w:ascii="Aptos" w:hAnsi="Aptos"/>
          <w:sz w:val="25"/>
          <w:szCs w:val="25"/>
        </w:rPr>
        <w:t>P-8</w:t>
      </w:r>
      <w:r w:rsidR="005D7D67">
        <w:rPr>
          <w:rFonts w:ascii="Aptos" w:hAnsi="Aptos"/>
          <w:sz w:val="25"/>
          <w:szCs w:val="25"/>
        </w:rPr>
        <w:t>, P-8(b)</w:t>
      </w:r>
      <w:r w:rsidR="000E68BA">
        <w:rPr>
          <w:rFonts w:ascii="Aptos" w:hAnsi="Aptos"/>
          <w:sz w:val="25"/>
          <w:szCs w:val="25"/>
        </w:rPr>
        <w:t>, FS-3, FS-3(b)</w:t>
      </w:r>
      <w:r w:rsidR="003A07BB">
        <w:rPr>
          <w:rFonts w:ascii="Aptos" w:hAnsi="Aptos"/>
          <w:sz w:val="25"/>
          <w:szCs w:val="25"/>
        </w:rPr>
        <w:t xml:space="preserve">; </w:t>
      </w:r>
      <w:r w:rsidRPr="009A370A">
        <w:rPr>
          <w:rFonts w:ascii="Aptos" w:hAnsi="Aptos"/>
          <w:sz w:val="25"/>
          <w:szCs w:val="25"/>
        </w:rPr>
        <w:t>Kelly, II: 482-85</w:t>
      </w:r>
      <w:r w:rsidR="0083650D" w:rsidRPr="009A370A">
        <w:rPr>
          <w:rFonts w:ascii="Aptos" w:hAnsi="Aptos"/>
          <w:sz w:val="25"/>
          <w:szCs w:val="25"/>
        </w:rPr>
        <w:t>; Rocco, III: 547</w:t>
      </w:r>
      <w:r w:rsidR="00C33D3E">
        <w:rPr>
          <w:rFonts w:ascii="Aptos" w:hAnsi="Aptos"/>
          <w:sz w:val="25"/>
          <w:szCs w:val="25"/>
        </w:rPr>
        <w:t>; Tangney, III: 712-1</w:t>
      </w:r>
      <w:r w:rsidR="00FB04E7">
        <w:rPr>
          <w:rFonts w:ascii="Aptos" w:hAnsi="Aptos"/>
          <w:sz w:val="25"/>
          <w:szCs w:val="25"/>
        </w:rPr>
        <w:t>4</w:t>
      </w:r>
      <w:r w:rsidR="00F07A40">
        <w:rPr>
          <w:rFonts w:ascii="Aptos" w:hAnsi="Aptos"/>
          <w:sz w:val="25"/>
          <w:szCs w:val="25"/>
        </w:rPr>
        <w:t>, 740-43, 749</w:t>
      </w:r>
      <w:r w:rsidR="00F6532B">
        <w:rPr>
          <w:rFonts w:ascii="Aptos" w:hAnsi="Aptos"/>
          <w:sz w:val="25"/>
          <w:szCs w:val="25"/>
        </w:rPr>
        <w:t>; Marano, III: 754</w:t>
      </w:r>
      <w:r w:rsidRPr="009A370A">
        <w:rPr>
          <w:rFonts w:ascii="Aptos" w:hAnsi="Aptos"/>
          <w:sz w:val="25"/>
          <w:szCs w:val="25"/>
        </w:rPr>
        <w:t>) The Team did, however, amend Carly’s IEP to include summaries of Parents’ independent evaluation</w:t>
      </w:r>
      <w:r w:rsidR="009A370A">
        <w:rPr>
          <w:rFonts w:ascii="Aptos" w:hAnsi="Aptos"/>
          <w:sz w:val="25"/>
          <w:szCs w:val="25"/>
        </w:rPr>
        <w:t>s</w:t>
      </w:r>
      <w:r w:rsidRPr="009A370A">
        <w:rPr>
          <w:rFonts w:ascii="Aptos" w:hAnsi="Aptos"/>
          <w:sz w:val="25"/>
          <w:szCs w:val="25"/>
        </w:rPr>
        <w:t xml:space="preserve"> and proposed additional services and accommodations. </w:t>
      </w:r>
      <w:r w:rsidR="003A07BB">
        <w:rPr>
          <w:rFonts w:ascii="Aptos" w:hAnsi="Aptos"/>
          <w:sz w:val="25"/>
          <w:szCs w:val="25"/>
        </w:rPr>
        <w:t>Specifically, t</w:t>
      </w:r>
      <w:r w:rsidRPr="009A370A">
        <w:rPr>
          <w:rFonts w:ascii="Aptos" w:hAnsi="Aptos"/>
          <w:sz w:val="25"/>
          <w:szCs w:val="25"/>
        </w:rPr>
        <w:t xml:space="preserve">he Team proposed a new executive functioning goal based on </w:t>
      </w:r>
      <w:r w:rsidR="00FB04E7">
        <w:rPr>
          <w:rFonts w:ascii="Aptos" w:hAnsi="Aptos"/>
          <w:sz w:val="25"/>
          <w:szCs w:val="25"/>
        </w:rPr>
        <w:t xml:space="preserve">Ms. Tangney’s observations, </w:t>
      </w:r>
      <w:r w:rsidRPr="009A370A">
        <w:rPr>
          <w:rFonts w:ascii="Aptos" w:hAnsi="Aptos"/>
          <w:sz w:val="25"/>
          <w:szCs w:val="25"/>
        </w:rPr>
        <w:t>Carly’s performance in class</w:t>
      </w:r>
      <w:r w:rsidR="00FB04E7">
        <w:rPr>
          <w:rFonts w:ascii="Aptos" w:hAnsi="Aptos"/>
          <w:sz w:val="25"/>
          <w:szCs w:val="25"/>
        </w:rPr>
        <w:t>,</w:t>
      </w:r>
      <w:r w:rsidRPr="009A370A">
        <w:rPr>
          <w:rFonts w:ascii="Aptos" w:hAnsi="Aptos"/>
          <w:sz w:val="25"/>
          <w:szCs w:val="25"/>
        </w:rPr>
        <w:t xml:space="preserve"> and Ms. Brinkert’s report, which showed that she would benefit from direct support within the area of written language to address executive functioning skills.</w:t>
      </w:r>
      <w:r w:rsidR="000E68BA">
        <w:rPr>
          <w:rStyle w:val="FootnoteReference"/>
          <w:rFonts w:ascii="Aptos" w:hAnsi="Aptos"/>
          <w:sz w:val="25"/>
          <w:szCs w:val="25"/>
        </w:rPr>
        <w:footnoteReference w:id="34"/>
      </w:r>
      <w:r w:rsidRPr="009A370A">
        <w:rPr>
          <w:rFonts w:ascii="Aptos" w:hAnsi="Aptos"/>
          <w:sz w:val="25"/>
          <w:szCs w:val="25"/>
        </w:rPr>
        <w:t xml:space="preserve"> B-Grid services (5x15 minutes/week) were proposed</w:t>
      </w:r>
      <w:r w:rsidR="003A07BB">
        <w:rPr>
          <w:rFonts w:ascii="Aptos" w:hAnsi="Aptos"/>
          <w:sz w:val="25"/>
          <w:szCs w:val="25"/>
        </w:rPr>
        <w:t xml:space="preserve"> in connection with this goal</w:t>
      </w:r>
      <w:r w:rsidRPr="009A370A">
        <w:rPr>
          <w:rFonts w:ascii="Aptos" w:hAnsi="Aptos"/>
          <w:sz w:val="25"/>
          <w:szCs w:val="25"/>
        </w:rPr>
        <w:t>, to take place during the written language block.</w:t>
      </w:r>
      <w:r w:rsidR="000E68BA" w:rsidRPr="009A370A">
        <w:rPr>
          <w:rFonts w:ascii="Aptos" w:hAnsi="Aptos"/>
          <w:sz w:val="25"/>
          <w:szCs w:val="25"/>
        </w:rPr>
        <w:t xml:space="preserve"> </w:t>
      </w:r>
      <w:r w:rsidR="00112269" w:rsidRPr="009A370A">
        <w:rPr>
          <w:rFonts w:ascii="Aptos" w:hAnsi="Aptos"/>
          <w:sz w:val="25"/>
          <w:szCs w:val="25"/>
        </w:rPr>
        <w:t>Franklin</w:t>
      </w:r>
      <w:r w:rsidRPr="009A370A">
        <w:rPr>
          <w:rFonts w:ascii="Aptos" w:hAnsi="Aptos"/>
          <w:sz w:val="25"/>
          <w:szCs w:val="25"/>
        </w:rPr>
        <w:t xml:space="preserve"> also</w:t>
      </w:r>
      <w:r w:rsidR="00112269" w:rsidRPr="009A370A">
        <w:rPr>
          <w:rFonts w:ascii="Aptos" w:hAnsi="Aptos"/>
          <w:sz w:val="25"/>
          <w:szCs w:val="25"/>
        </w:rPr>
        <w:t xml:space="preserve"> added several accommodations to PLEP-A and PLEP-B focused on Carly’s communication needs, including auditory processing,</w:t>
      </w:r>
      <w:r w:rsidR="009A370A">
        <w:rPr>
          <w:rStyle w:val="FootnoteReference"/>
          <w:rFonts w:ascii="Aptos" w:hAnsi="Aptos"/>
          <w:sz w:val="25"/>
          <w:szCs w:val="25"/>
        </w:rPr>
        <w:footnoteReference w:id="35"/>
      </w:r>
      <w:r w:rsidR="00112269" w:rsidRPr="009A370A">
        <w:rPr>
          <w:rFonts w:ascii="Aptos" w:hAnsi="Aptos"/>
          <w:sz w:val="25"/>
          <w:szCs w:val="25"/>
        </w:rPr>
        <w:t xml:space="preserve"> and added a vocabulary objective to her communication goal. </w:t>
      </w:r>
      <w:r w:rsidR="009A370A">
        <w:rPr>
          <w:rFonts w:ascii="Aptos" w:hAnsi="Aptos"/>
          <w:sz w:val="25"/>
          <w:szCs w:val="25"/>
        </w:rPr>
        <w:t xml:space="preserve">Finally, the Team proposed Extended School Year (ESY) </w:t>
      </w:r>
      <w:r w:rsidR="00F718B7">
        <w:rPr>
          <w:rFonts w:ascii="Aptos" w:hAnsi="Aptos"/>
          <w:sz w:val="25"/>
          <w:szCs w:val="25"/>
        </w:rPr>
        <w:t xml:space="preserve">speech and language </w:t>
      </w:r>
      <w:r w:rsidR="008E32D7">
        <w:rPr>
          <w:rFonts w:ascii="Aptos" w:hAnsi="Aptos"/>
          <w:sz w:val="25"/>
          <w:szCs w:val="25"/>
        </w:rPr>
        <w:t>services (1x30 minutes/wee</w:t>
      </w:r>
      <w:r w:rsidR="003539C0">
        <w:rPr>
          <w:rFonts w:ascii="Aptos" w:hAnsi="Aptos"/>
          <w:sz w:val="25"/>
          <w:szCs w:val="25"/>
        </w:rPr>
        <w:t>k</w:t>
      </w:r>
      <w:r w:rsidR="008E32D7">
        <w:rPr>
          <w:rFonts w:ascii="Aptos" w:hAnsi="Aptos"/>
          <w:sz w:val="25"/>
          <w:szCs w:val="25"/>
        </w:rPr>
        <w:t>)</w:t>
      </w:r>
      <w:r w:rsidR="003539C0">
        <w:rPr>
          <w:rFonts w:ascii="Aptos" w:hAnsi="Aptos"/>
          <w:sz w:val="25"/>
          <w:szCs w:val="25"/>
        </w:rPr>
        <w:t xml:space="preserve"> </w:t>
      </w:r>
      <w:r w:rsidR="008E32D7">
        <w:rPr>
          <w:rFonts w:ascii="Aptos" w:hAnsi="Aptos"/>
          <w:sz w:val="25"/>
          <w:szCs w:val="25"/>
        </w:rPr>
        <w:t>to</w:t>
      </w:r>
      <w:r w:rsidR="003A07BB">
        <w:rPr>
          <w:rFonts w:ascii="Aptos" w:hAnsi="Aptos"/>
          <w:sz w:val="25"/>
          <w:szCs w:val="25"/>
        </w:rPr>
        <w:t xml:space="preserve"> prevent</w:t>
      </w:r>
      <w:r w:rsidR="008E32D7">
        <w:rPr>
          <w:rFonts w:ascii="Aptos" w:hAnsi="Aptos"/>
          <w:sz w:val="25"/>
          <w:szCs w:val="25"/>
        </w:rPr>
        <w:t xml:space="preserve"> regression. </w:t>
      </w:r>
      <w:r w:rsidR="00112269" w:rsidRPr="009A370A">
        <w:rPr>
          <w:rFonts w:ascii="Aptos" w:hAnsi="Aptos"/>
          <w:sz w:val="25"/>
          <w:szCs w:val="25"/>
        </w:rPr>
        <w:t>(</w:t>
      </w:r>
      <w:r w:rsidR="003A07BB">
        <w:rPr>
          <w:rFonts w:ascii="Aptos" w:hAnsi="Aptos"/>
          <w:sz w:val="25"/>
          <w:szCs w:val="25"/>
        </w:rPr>
        <w:t>P-8</w:t>
      </w:r>
      <w:r w:rsidR="005D7D67">
        <w:rPr>
          <w:rFonts w:ascii="Aptos" w:hAnsi="Aptos"/>
          <w:sz w:val="25"/>
          <w:szCs w:val="25"/>
        </w:rPr>
        <w:t>, P-8(b)</w:t>
      </w:r>
      <w:r w:rsidR="003A07BB">
        <w:rPr>
          <w:rFonts w:ascii="Aptos" w:hAnsi="Aptos"/>
          <w:sz w:val="25"/>
          <w:szCs w:val="25"/>
        </w:rPr>
        <w:t xml:space="preserve">; </w:t>
      </w:r>
      <w:r w:rsidR="00112269" w:rsidRPr="009A370A">
        <w:rPr>
          <w:rFonts w:ascii="Aptos" w:hAnsi="Aptos"/>
          <w:sz w:val="25"/>
          <w:szCs w:val="25"/>
        </w:rPr>
        <w:t>FS-3</w:t>
      </w:r>
      <w:r w:rsidR="00C05EBE">
        <w:rPr>
          <w:rFonts w:ascii="Aptos" w:hAnsi="Aptos"/>
          <w:sz w:val="25"/>
          <w:szCs w:val="25"/>
        </w:rPr>
        <w:t>, FS-3(b)</w:t>
      </w:r>
      <w:r w:rsidR="00FB04E7">
        <w:rPr>
          <w:rFonts w:ascii="Aptos" w:hAnsi="Aptos"/>
          <w:sz w:val="25"/>
          <w:szCs w:val="25"/>
        </w:rPr>
        <w:t>, FS-13</w:t>
      </w:r>
      <w:r w:rsidR="00112269" w:rsidRPr="009A370A">
        <w:rPr>
          <w:rFonts w:ascii="Aptos" w:hAnsi="Aptos"/>
          <w:sz w:val="25"/>
          <w:szCs w:val="25"/>
        </w:rPr>
        <w:t>; 362-Doty, II: 362-64</w:t>
      </w:r>
      <w:r w:rsidRPr="009A370A">
        <w:rPr>
          <w:rFonts w:ascii="Aptos" w:hAnsi="Aptos"/>
          <w:sz w:val="25"/>
          <w:szCs w:val="25"/>
        </w:rPr>
        <w:t>; Kelly, II: 486-88</w:t>
      </w:r>
      <w:r w:rsidR="0083650D" w:rsidRPr="009A370A">
        <w:rPr>
          <w:rFonts w:ascii="Aptos" w:hAnsi="Aptos"/>
          <w:sz w:val="25"/>
          <w:szCs w:val="25"/>
        </w:rPr>
        <w:t xml:space="preserve">; Rocco, III: </w:t>
      </w:r>
      <w:r w:rsidR="005D0B16" w:rsidRPr="009A370A">
        <w:rPr>
          <w:rFonts w:ascii="Aptos" w:hAnsi="Aptos"/>
          <w:sz w:val="25"/>
          <w:szCs w:val="25"/>
        </w:rPr>
        <w:t>547-</w:t>
      </w:r>
      <w:r w:rsidR="008E32D7">
        <w:rPr>
          <w:rFonts w:ascii="Aptos" w:hAnsi="Aptos"/>
          <w:sz w:val="25"/>
          <w:szCs w:val="25"/>
        </w:rPr>
        <w:t>53</w:t>
      </w:r>
      <w:r w:rsidR="00E826B2">
        <w:rPr>
          <w:rFonts w:ascii="Aptos" w:hAnsi="Aptos"/>
          <w:sz w:val="25"/>
          <w:szCs w:val="25"/>
        </w:rPr>
        <w:t>, 599-600</w:t>
      </w:r>
      <w:r w:rsidR="00FB04E7">
        <w:rPr>
          <w:rFonts w:ascii="Aptos" w:hAnsi="Aptos"/>
          <w:sz w:val="25"/>
          <w:szCs w:val="25"/>
        </w:rPr>
        <w:t>; Tangney, III: 714-15</w:t>
      </w:r>
      <w:r w:rsidR="00112269" w:rsidRPr="009A370A">
        <w:rPr>
          <w:rFonts w:ascii="Aptos" w:hAnsi="Aptos"/>
          <w:sz w:val="25"/>
          <w:szCs w:val="25"/>
        </w:rPr>
        <w:t>)</w:t>
      </w:r>
    </w:p>
    <w:p w14:paraId="28DD5E98" w14:textId="77777777" w:rsidR="008E32D7" w:rsidRPr="008E32D7" w:rsidRDefault="008E32D7" w:rsidP="008E32D7">
      <w:pPr>
        <w:pStyle w:val="ListParagraph"/>
        <w:spacing w:before="120"/>
        <w:ind w:left="360"/>
        <w:rPr>
          <w:rFonts w:ascii="Aptos" w:hAnsi="Aptos"/>
          <w:sz w:val="16"/>
          <w:szCs w:val="16"/>
        </w:rPr>
      </w:pPr>
    </w:p>
    <w:p w14:paraId="366A753B" w14:textId="18FA087C" w:rsidR="008E32D7" w:rsidRPr="009A370A" w:rsidRDefault="008E32D7" w:rsidP="009A370A">
      <w:pPr>
        <w:pStyle w:val="ListParagraph"/>
        <w:numPr>
          <w:ilvl w:val="0"/>
          <w:numId w:val="30"/>
        </w:numPr>
        <w:spacing w:before="120"/>
        <w:ind w:left="360"/>
        <w:rPr>
          <w:rFonts w:ascii="Aptos" w:hAnsi="Aptos"/>
          <w:sz w:val="25"/>
          <w:szCs w:val="25"/>
        </w:rPr>
      </w:pPr>
      <w:r>
        <w:rPr>
          <w:rFonts w:ascii="Aptos" w:hAnsi="Aptos"/>
          <w:sz w:val="25"/>
          <w:szCs w:val="25"/>
        </w:rPr>
        <w:t>Parents</w:t>
      </w:r>
      <w:r w:rsidR="003539C0">
        <w:rPr>
          <w:rFonts w:ascii="Aptos" w:hAnsi="Aptos"/>
          <w:sz w:val="25"/>
          <w:szCs w:val="25"/>
        </w:rPr>
        <w:t xml:space="preserve"> rejected the proposed </w:t>
      </w:r>
      <w:r w:rsidR="005D7D67">
        <w:rPr>
          <w:rFonts w:ascii="Aptos" w:hAnsi="Aptos"/>
          <w:sz w:val="25"/>
          <w:szCs w:val="25"/>
        </w:rPr>
        <w:t xml:space="preserve">Amended </w:t>
      </w:r>
      <w:r w:rsidR="003539C0">
        <w:rPr>
          <w:rFonts w:ascii="Aptos" w:hAnsi="Aptos"/>
          <w:sz w:val="25"/>
          <w:szCs w:val="25"/>
        </w:rPr>
        <w:t>2022-2023</w:t>
      </w:r>
      <w:r w:rsidR="005D7D67">
        <w:rPr>
          <w:rFonts w:ascii="Aptos" w:hAnsi="Aptos"/>
          <w:sz w:val="25"/>
          <w:szCs w:val="25"/>
        </w:rPr>
        <w:t xml:space="preserve"> </w:t>
      </w:r>
      <w:r w:rsidR="00FB5021">
        <w:rPr>
          <w:rFonts w:ascii="Aptos" w:hAnsi="Aptos"/>
          <w:sz w:val="25"/>
          <w:szCs w:val="25"/>
        </w:rPr>
        <w:t xml:space="preserve">IEP </w:t>
      </w:r>
      <w:r w:rsidR="005D7D67">
        <w:rPr>
          <w:rFonts w:ascii="Aptos" w:hAnsi="Aptos"/>
          <w:sz w:val="25"/>
          <w:szCs w:val="25"/>
        </w:rPr>
        <w:t>on or about March 29, 2023, stating that it failed to recognize Carly’s “primary medically diagnosed [d]yslexia</w:t>
      </w:r>
      <w:r w:rsidR="00FB5021">
        <w:rPr>
          <w:rFonts w:ascii="Aptos" w:hAnsi="Aptos"/>
          <w:sz w:val="25"/>
          <w:szCs w:val="25"/>
        </w:rPr>
        <w:t>,” and failed to provide sufficient special education services</w:t>
      </w:r>
      <w:r w:rsidR="005D7D67">
        <w:rPr>
          <w:rFonts w:ascii="Aptos" w:hAnsi="Aptos"/>
          <w:sz w:val="25"/>
          <w:szCs w:val="25"/>
        </w:rPr>
        <w:t xml:space="preserve"> </w:t>
      </w:r>
      <w:r w:rsidR="00FB5021">
        <w:rPr>
          <w:rFonts w:ascii="Aptos" w:hAnsi="Aptos"/>
          <w:sz w:val="25"/>
          <w:szCs w:val="25"/>
        </w:rPr>
        <w:t>to address</w:t>
      </w:r>
      <w:r w:rsidR="005D7D67">
        <w:rPr>
          <w:rFonts w:ascii="Aptos" w:hAnsi="Aptos"/>
          <w:sz w:val="25"/>
          <w:szCs w:val="25"/>
        </w:rPr>
        <w:t xml:space="preserve"> </w:t>
      </w:r>
      <w:r w:rsidR="00FB5021">
        <w:rPr>
          <w:rFonts w:ascii="Aptos" w:hAnsi="Aptos"/>
          <w:sz w:val="25"/>
          <w:szCs w:val="25"/>
        </w:rPr>
        <w:t>“</w:t>
      </w:r>
      <w:r w:rsidR="005D7D67">
        <w:rPr>
          <w:rFonts w:ascii="Aptos" w:hAnsi="Aptos"/>
          <w:sz w:val="25"/>
          <w:szCs w:val="25"/>
        </w:rPr>
        <w:t>her severe language based learning delays.</w:t>
      </w:r>
      <w:r w:rsidR="00574244">
        <w:rPr>
          <w:rFonts w:ascii="Aptos" w:hAnsi="Aptos"/>
          <w:sz w:val="25"/>
          <w:szCs w:val="25"/>
        </w:rPr>
        <w:t xml:space="preserve">” </w:t>
      </w:r>
      <w:r w:rsidR="00FB5021">
        <w:rPr>
          <w:rFonts w:ascii="Aptos" w:hAnsi="Aptos"/>
          <w:sz w:val="25"/>
          <w:szCs w:val="25"/>
        </w:rPr>
        <w:t>They also rejected proposed placement at Jefferson</w:t>
      </w:r>
      <w:r w:rsidR="005F4F98">
        <w:rPr>
          <w:rFonts w:ascii="Aptos" w:hAnsi="Aptos"/>
          <w:sz w:val="25"/>
          <w:szCs w:val="25"/>
        </w:rPr>
        <w:t>.</w:t>
      </w:r>
      <w:r w:rsidR="003539C0">
        <w:rPr>
          <w:rFonts w:ascii="Aptos" w:hAnsi="Aptos"/>
          <w:sz w:val="25"/>
          <w:szCs w:val="25"/>
        </w:rPr>
        <w:t xml:space="preserve"> (</w:t>
      </w:r>
      <w:r w:rsidR="00C06659">
        <w:rPr>
          <w:rFonts w:ascii="Aptos" w:hAnsi="Aptos"/>
          <w:sz w:val="25"/>
          <w:szCs w:val="25"/>
        </w:rPr>
        <w:t>P-</w:t>
      </w:r>
      <w:r w:rsidR="005D7D67">
        <w:rPr>
          <w:rFonts w:ascii="Aptos" w:hAnsi="Aptos"/>
          <w:sz w:val="25"/>
          <w:szCs w:val="25"/>
        </w:rPr>
        <w:t>8, P-8(b)</w:t>
      </w:r>
      <w:r w:rsidR="00C06659">
        <w:rPr>
          <w:rFonts w:ascii="Aptos" w:hAnsi="Aptos"/>
          <w:sz w:val="25"/>
          <w:szCs w:val="25"/>
        </w:rPr>
        <w:t xml:space="preserve">; </w:t>
      </w:r>
      <w:r w:rsidR="003539C0">
        <w:rPr>
          <w:rFonts w:ascii="Aptos" w:hAnsi="Aptos"/>
          <w:sz w:val="25"/>
          <w:szCs w:val="25"/>
        </w:rPr>
        <w:t>FS-3</w:t>
      </w:r>
      <w:r w:rsidR="00C05EBE">
        <w:rPr>
          <w:rFonts w:ascii="Aptos" w:hAnsi="Aptos"/>
          <w:sz w:val="25"/>
          <w:szCs w:val="25"/>
        </w:rPr>
        <w:t>, FS-3(b)</w:t>
      </w:r>
      <w:r w:rsidR="003539C0">
        <w:rPr>
          <w:rFonts w:ascii="Aptos" w:hAnsi="Aptos"/>
          <w:sz w:val="25"/>
          <w:szCs w:val="25"/>
        </w:rPr>
        <w:t>; Rocco, III: 553)</w:t>
      </w:r>
    </w:p>
    <w:p w14:paraId="6250A778" w14:textId="77777777" w:rsidR="004B5A16" w:rsidRPr="004B5A16" w:rsidRDefault="004B5A16" w:rsidP="004B5A16">
      <w:pPr>
        <w:pStyle w:val="ListParagraph"/>
        <w:rPr>
          <w:rFonts w:ascii="Aptos" w:hAnsi="Aptos"/>
          <w:sz w:val="16"/>
          <w:szCs w:val="16"/>
        </w:rPr>
      </w:pPr>
    </w:p>
    <w:p w14:paraId="61492003" w14:textId="4F0FE82A" w:rsidR="007E40A7" w:rsidRPr="007E40A7" w:rsidRDefault="004B5A16" w:rsidP="007E40A7">
      <w:pPr>
        <w:pStyle w:val="ListParagraph"/>
        <w:numPr>
          <w:ilvl w:val="0"/>
          <w:numId w:val="30"/>
        </w:numPr>
        <w:spacing w:before="120"/>
        <w:ind w:left="360"/>
        <w:rPr>
          <w:rFonts w:ascii="Aptos" w:hAnsi="Aptos"/>
          <w:sz w:val="25"/>
          <w:szCs w:val="25"/>
        </w:rPr>
      </w:pPr>
      <w:r>
        <w:rPr>
          <w:rFonts w:ascii="Aptos" w:hAnsi="Aptos"/>
          <w:sz w:val="25"/>
          <w:szCs w:val="25"/>
        </w:rPr>
        <w:t xml:space="preserve">At Hearing, Dr. Doty </w:t>
      </w:r>
      <w:r w:rsidR="00CA0B8B">
        <w:rPr>
          <w:rFonts w:ascii="Aptos" w:hAnsi="Aptos"/>
          <w:sz w:val="25"/>
          <w:szCs w:val="25"/>
        </w:rPr>
        <w:t>expressed concerns with</w:t>
      </w:r>
      <w:r>
        <w:rPr>
          <w:rFonts w:ascii="Aptos" w:hAnsi="Aptos"/>
          <w:sz w:val="25"/>
          <w:szCs w:val="25"/>
        </w:rPr>
        <w:t xml:space="preserve"> </w:t>
      </w:r>
      <w:r w:rsidR="00CA0B8B">
        <w:rPr>
          <w:rFonts w:ascii="Aptos" w:hAnsi="Aptos"/>
          <w:sz w:val="25"/>
          <w:szCs w:val="25"/>
        </w:rPr>
        <w:t>the proposed</w:t>
      </w:r>
      <w:r>
        <w:rPr>
          <w:rFonts w:ascii="Aptos" w:hAnsi="Aptos"/>
          <w:sz w:val="25"/>
          <w:szCs w:val="25"/>
        </w:rPr>
        <w:t xml:space="preserve"> 202</w:t>
      </w:r>
      <w:r w:rsidR="00563FB2">
        <w:rPr>
          <w:rFonts w:ascii="Aptos" w:hAnsi="Aptos"/>
          <w:sz w:val="25"/>
          <w:szCs w:val="25"/>
        </w:rPr>
        <w:t>2</w:t>
      </w:r>
      <w:r>
        <w:rPr>
          <w:rFonts w:ascii="Aptos" w:hAnsi="Aptos"/>
          <w:sz w:val="25"/>
          <w:szCs w:val="25"/>
        </w:rPr>
        <w:t>-202</w:t>
      </w:r>
      <w:r w:rsidR="00563FB2">
        <w:rPr>
          <w:rFonts w:ascii="Aptos" w:hAnsi="Aptos"/>
          <w:sz w:val="25"/>
          <w:szCs w:val="25"/>
        </w:rPr>
        <w:t>3</w:t>
      </w:r>
      <w:r>
        <w:rPr>
          <w:rFonts w:ascii="Aptos" w:hAnsi="Aptos"/>
          <w:sz w:val="25"/>
          <w:szCs w:val="25"/>
        </w:rPr>
        <w:t xml:space="preserve"> Amended IEP, testifying that without reading services</w:t>
      </w:r>
      <w:r w:rsidR="00BA2C43">
        <w:rPr>
          <w:rFonts w:ascii="Aptos" w:hAnsi="Aptos"/>
          <w:sz w:val="25"/>
          <w:szCs w:val="25"/>
        </w:rPr>
        <w:t xml:space="preserve"> in the form of multisensory instruction</w:t>
      </w:r>
      <w:r>
        <w:rPr>
          <w:rFonts w:ascii="Aptos" w:hAnsi="Aptos"/>
          <w:sz w:val="25"/>
          <w:szCs w:val="25"/>
        </w:rPr>
        <w:t xml:space="preserve"> to address her dyslexia, Carly would experience issues with functional reading and literacy, which would impact her ability to glean information, and as demand increases, she will become less able to compensate, a </w:t>
      </w:r>
      <w:r w:rsidR="009246C3">
        <w:rPr>
          <w:rFonts w:ascii="Aptos" w:hAnsi="Aptos"/>
          <w:sz w:val="25"/>
          <w:szCs w:val="25"/>
        </w:rPr>
        <w:t>“</w:t>
      </w:r>
      <w:r>
        <w:rPr>
          <w:rFonts w:ascii="Aptos" w:hAnsi="Aptos"/>
          <w:sz w:val="25"/>
          <w:szCs w:val="25"/>
        </w:rPr>
        <w:t xml:space="preserve">common sort of trajectory </w:t>
      </w:r>
      <w:r>
        <w:rPr>
          <w:rFonts w:ascii="Aptos" w:hAnsi="Aptos"/>
          <w:sz w:val="25"/>
          <w:szCs w:val="25"/>
        </w:rPr>
        <w:lastRenderedPageBreak/>
        <w:t xml:space="preserve">for kids that have dyslexia.” He </w:t>
      </w:r>
      <w:r w:rsidR="00CA0B8B">
        <w:rPr>
          <w:rFonts w:ascii="Aptos" w:hAnsi="Aptos"/>
          <w:sz w:val="25"/>
          <w:szCs w:val="25"/>
        </w:rPr>
        <w:t xml:space="preserve">further </w:t>
      </w:r>
      <w:r>
        <w:rPr>
          <w:rFonts w:ascii="Aptos" w:hAnsi="Aptos"/>
          <w:sz w:val="25"/>
          <w:szCs w:val="25"/>
        </w:rPr>
        <w:t xml:space="preserve">expressed concern about the frequency and duration of proposed math services. </w:t>
      </w:r>
      <w:r w:rsidR="00580B0A">
        <w:rPr>
          <w:rFonts w:ascii="Aptos" w:hAnsi="Aptos"/>
          <w:sz w:val="25"/>
          <w:szCs w:val="25"/>
        </w:rPr>
        <w:t>M</w:t>
      </w:r>
      <w:r w:rsidR="009246C3">
        <w:rPr>
          <w:rFonts w:ascii="Aptos" w:hAnsi="Aptos"/>
          <w:sz w:val="25"/>
          <w:szCs w:val="25"/>
        </w:rPr>
        <w:t xml:space="preserve">oreover, </w:t>
      </w:r>
      <w:proofErr w:type="gramStart"/>
      <w:r w:rsidR="009246C3">
        <w:rPr>
          <w:rFonts w:ascii="Aptos" w:hAnsi="Aptos"/>
          <w:sz w:val="25"/>
          <w:szCs w:val="25"/>
        </w:rPr>
        <w:t>in light of</w:t>
      </w:r>
      <w:proofErr w:type="gramEnd"/>
      <w:r w:rsidR="009246C3">
        <w:rPr>
          <w:rFonts w:ascii="Aptos" w:hAnsi="Aptos"/>
          <w:sz w:val="25"/>
          <w:szCs w:val="25"/>
        </w:rPr>
        <w:t xml:space="preserve"> Ms. Brinkert’s report, he believed Carly should have been placed in a language-based classroom. </w:t>
      </w:r>
      <w:r>
        <w:rPr>
          <w:rFonts w:ascii="Aptos" w:hAnsi="Aptos"/>
          <w:sz w:val="25"/>
          <w:szCs w:val="25"/>
        </w:rPr>
        <w:t xml:space="preserve">For these reasons, </w:t>
      </w:r>
      <w:r w:rsidR="009246C3">
        <w:rPr>
          <w:rFonts w:ascii="Aptos" w:hAnsi="Aptos"/>
          <w:sz w:val="25"/>
          <w:szCs w:val="25"/>
        </w:rPr>
        <w:t>Dr. Doty</w:t>
      </w:r>
      <w:r>
        <w:rPr>
          <w:rFonts w:ascii="Aptos" w:hAnsi="Aptos"/>
          <w:sz w:val="25"/>
          <w:szCs w:val="25"/>
        </w:rPr>
        <w:t xml:space="preserve"> </w:t>
      </w:r>
      <w:proofErr w:type="gramStart"/>
      <w:r w:rsidR="00CA0B8B">
        <w:rPr>
          <w:rFonts w:ascii="Aptos" w:hAnsi="Aptos"/>
          <w:sz w:val="25"/>
          <w:szCs w:val="25"/>
        </w:rPr>
        <w:t xml:space="preserve">was of the opinion </w:t>
      </w:r>
      <w:r w:rsidR="009246C3">
        <w:rPr>
          <w:rFonts w:ascii="Aptos" w:hAnsi="Aptos"/>
          <w:sz w:val="25"/>
          <w:szCs w:val="25"/>
        </w:rPr>
        <w:t>that</w:t>
      </w:r>
      <w:proofErr w:type="gramEnd"/>
      <w:r w:rsidR="009246C3">
        <w:rPr>
          <w:rFonts w:ascii="Aptos" w:hAnsi="Aptos"/>
          <w:sz w:val="25"/>
          <w:szCs w:val="25"/>
        </w:rPr>
        <w:t xml:space="preserve"> Carly’s 2022-23 Amended</w:t>
      </w:r>
      <w:r>
        <w:rPr>
          <w:rFonts w:ascii="Aptos" w:hAnsi="Aptos"/>
          <w:sz w:val="25"/>
          <w:szCs w:val="25"/>
        </w:rPr>
        <w:t xml:space="preserve"> IEP was not reasonably calculated to provide her with a FAPE. </w:t>
      </w:r>
      <w:r w:rsidR="007E349A">
        <w:rPr>
          <w:rFonts w:ascii="Aptos" w:hAnsi="Aptos"/>
          <w:sz w:val="25"/>
          <w:szCs w:val="25"/>
        </w:rPr>
        <w:t>Dr. Doty acknowledge</w:t>
      </w:r>
      <w:r w:rsidR="00DB6F20">
        <w:rPr>
          <w:rFonts w:ascii="Aptos" w:hAnsi="Aptos"/>
          <w:sz w:val="25"/>
          <w:szCs w:val="25"/>
        </w:rPr>
        <w:t>d</w:t>
      </w:r>
      <w:r w:rsidR="00520E73">
        <w:rPr>
          <w:rFonts w:ascii="Aptos" w:hAnsi="Aptos"/>
          <w:sz w:val="25"/>
          <w:szCs w:val="25"/>
        </w:rPr>
        <w:t xml:space="preserve"> </w:t>
      </w:r>
      <w:r w:rsidR="007E349A">
        <w:rPr>
          <w:rFonts w:ascii="Aptos" w:hAnsi="Aptos"/>
          <w:sz w:val="25"/>
          <w:szCs w:val="25"/>
        </w:rPr>
        <w:t xml:space="preserve">that speech and language services </w:t>
      </w:r>
      <w:proofErr w:type="gramStart"/>
      <w:r w:rsidR="007E349A">
        <w:rPr>
          <w:rFonts w:ascii="Aptos" w:hAnsi="Aptos"/>
          <w:sz w:val="25"/>
          <w:szCs w:val="25"/>
        </w:rPr>
        <w:t>proposed</w:t>
      </w:r>
      <w:proofErr w:type="gramEnd"/>
      <w:r w:rsidR="007E349A">
        <w:rPr>
          <w:rFonts w:ascii="Aptos" w:hAnsi="Aptos"/>
          <w:sz w:val="25"/>
          <w:szCs w:val="25"/>
        </w:rPr>
        <w:t xml:space="preserve"> by Franklin (1x30 minutes/week in the C-</w:t>
      </w:r>
      <w:r w:rsidR="00953248">
        <w:rPr>
          <w:rFonts w:ascii="Aptos" w:hAnsi="Aptos"/>
          <w:sz w:val="25"/>
          <w:szCs w:val="25"/>
        </w:rPr>
        <w:t>G</w:t>
      </w:r>
      <w:r w:rsidR="007E349A">
        <w:rPr>
          <w:rFonts w:ascii="Aptos" w:hAnsi="Aptos"/>
          <w:sz w:val="25"/>
          <w:szCs w:val="25"/>
        </w:rPr>
        <w:t>rid and 1x30 minutes/week in the B-</w:t>
      </w:r>
      <w:r w:rsidR="00953248">
        <w:rPr>
          <w:rFonts w:ascii="Aptos" w:hAnsi="Aptos"/>
          <w:sz w:val="25"/>
          <w:szCs w:val="25"/>
        </w:rPr>
        <w:t>G</w:t>
      </w:r>
      <w:r w:rsidR="007E349A">
        <w:rPr>
          <w:rFonts w:ascii="Aptos" w:hAnsi="Aptos"/>
          <w:sz w:val="25"/>
          <w:szCs w:val="25"/>
        </w:rPr>
        <w:t xml:space="preserve">rid) exceeded the recommendation of 1x30 minutes per </w:t>
      </w:r>
      <w:r w:rsidR="007E349A" w:rsidRPr="007E40A7">
        <w:rPr>
          <w:rFonts w:ascii="Aptos" w:hAnsi="Aptos"/>
          <w:sz w:val="25"/>
          <w:szCs w:val="25"/>
        </w:rPr>
        <w:t>week contained in his report.</w:t>
      </w:r>
      <w:r w:rsidR="00520E73" w:rsidRPr="007E40A7">
        <w:rPr>
          <w:rFonts w:ascii="Aptos" w:hAnsi="Aptos"/>
          <w:sz w:val="25"/>
          <w:szCs w:val="25"/>
        </w:rPr>
        <w:t xml:space="preserve"> He testified, however, that this service delivery was not sufficient for Carly to make effective progress.</w:t>
      </w:r>
      <w:r w:rsidR="007E349A" w:rsidRPr="007E40A7">
        <w:rPr>
          <w:rFonts w:ascii="Aptos" w:hAnsi="Aptos"/>
          <w:sz w:val="25"/>
          <w:szCs w:val="25"/>
        </w:rPr>
        <w:t xml:space="preserve"> </w:t>
      </w:r>
      <w:r w:rsidRPr="007E40A7">
        <w:rPr>
          <w:rFonts w:ascii="Aptos" w:hAnsi="Aptos"/>
          <w:sz w:val="25"/>
          <w:szCs w:val="25"/>
        </w:rPr>
        <w:t>(</w:t>
      </w:r>
      <w:r w:rsidR="009246C3" w:rsidRPr="007E40A7">
        <w:rPr>
          <w:rFonts w:ascii="Aptos" w:hAnsi="Aptos"/>
          <w:sz w:val="25"/>
          <w:szCs w:val="25"/>
        </w:rPr>
        <w:t xml:space="preserve">P-8, P-8(b); </w:t>
      </w:r>
      <w:r w:rsidR="007E349A" w:rsidRPr="007E40A7">
        <w:rPr>
          <w:rFonts w:ascii="Aptos" w:hAnsi="Aptos"/>
          <w:sz w:val="25"/>
          <w:szCs w:val="25"/>
        </w:rPr>
        <w:t>FS-3</w:t>
      </w:r>
      <w:r w:rsidR="00C05EBE">
        <w:rPr>
          <w:rFonts w:ascii="Aptos" w:hAnsi="Aptos"/>
          <w:sz w:val="25"/>
          <w:szCs w:val="25"/>
        </w:rPr>
        <w:t>, FS-3(b)</w:t>
      </w:r>
      <w:r w:rsidR="007E349A" w:rsidRPr="007E40A7">
        <w:rPr>
          <w:rFonts w:ascii="Aptos" w:hAnsi="Aptos"/>
          <w:sz w:val="25"/>
          <w:szCs w:val="25"/>
        </w:rPr>
        <w:t xml:space="preserve">; </w:t>
      </w:r>
      <w:r w:rsidRPr="007E40A7">
        <w:rPr>
          <w:rFonts w:ascii="Aptos" w:hAnsi="Aptos"/>
          <w:sz w:val="25"/>
          <w:szCs w:val="25"/>
        </w:rPr>
        <w:t>Doty, I: 104</w:t>
      </w:r>
      <w:r w:rsidR="009246C3" w:rsidRPr="007E40A7">
        <w:rPr>
          <w:rFonts w:ascii="Aptos" w:hAnsi="Aptos"/>
          <w:sz w:val="25"/>
          <w:szCs w:val="25"/>
        </w:rPr>
        <w:t>-</w:t>
      </w:r>
      <w:r w:rsidRPr="007E40A7">
        <w:rPr>
          <w:rFonts w:ascii="Aptos" w:hAnsi="Aptos"/>
          <w:sz w:val="25"/>
          <w:szCs w:val="25"/>
        </w:rPr>
        <w:t>07</w:t>
      </w:r>
      <w:r w:rsidR="009E4CCA" w:rsidRPr="007E40A7">
        <w:rPr>
          <w:rFonts w:ascii="Aptos" w:hAnsi="Aptos"/>
          <w:sz w:val="25"/>
          <w:szCs w:val="25"/>
        </w:rPr>
        <w:t>, 119-21</w:t>
      </w:r>
      <w:r w:rsidR="00BA2C43" w:rsidRPr="007E40A7">
        <w:rPr>
          <w:rFonts w:ascii="Aptos" w:hAnsi="Aptos"/>
          <w:sz w:val="25"/>
          <w:szCs w:val="25"/>
        </w:rPr>
        <w:t>, 139</w:t>
      </w:r>
      <w:r w:rsidR="007E349A" w:rsidRPr="007E40A7">
        <w:rPr>
          <w:rFonts w:ascii="Aptos" w:hAnsi="Aptos"/>
          <w:sz w:val="25"/>
          <w:szCs w:val="25"/>
        </w:rPr>
        <w:t>, 197-</w:t>
      </w:r>
      <w:r w:rsidR="00611D3E" w:rsidRPr="007E40A7">
        <w:rPr>
          <w:rFonts w:ascii="Aptos" w:hAnsi="Aptos"/>
          <w:sz w:val="25"/>
          <w:szCs w:val="25"/>
        </w:rPr>
        <w:t>98</w:t>
      </w:r>
      <w:r w:rsidR="00520E73" w:rsidRPr="007E40A7">
        <w:rPr>
          <w:rFonts w:ascii="Aptos" w:hAnsi="Aptos"/>
          <w:sz w:val="25"/>
          <w:szCs w:val="25"/>
        </w:rPr>
        <w:t>, II: 341-42, 345-47</w:t>
      </w:r>
      <w:r w:rsidRPr="007E40A7">
        <w:rPr>
          <w:rFonts w:ascii="Aptos" w:hAnsi="Aptos"/>
          <w:sz w:val="25"/>
          <w:szCs w:val="25"/>
        </w:rPr>
        <w:t>)</w:t>
      </w:r>
    </w:p>
    <w:p w14:paraId="119C80C5" w14:textId="77777777" w:rsidR="00563FB2" w:rsidRPr="007E40A7" w:rsidRDefault="00563FB2" w:rsidP="00563FB2">
      <w:pPr>
        <w:pStyle w:val="ListParagraph"/>
        <w:spacing w:before="120"/>
        <w:ind w:left="360"/>
        <w:rPr>
          <w:rFonts w:ascii="Aptos" w:hAnsi="Aptos"/>
          <w:sz w:val="16"/>
          <w:szCs w:val="16"/>
        </w:rPr>
      </w:pPr>
    </w:p>
    <w:p w14:paraId="28FAB09F" w14:textId="189E758D" w:rsidR="007E40A7" w:rsidRDefault="007E40A7" w:rsidP="007E40A7">
      <w:pPr>
        <w:pStyle w:val="ListParagraph"/>
        <w:numPr>
          <w:ilvl w:val="0"/>
          <w:numId w:val="30"/>
        </w:numPr>
        <w:ind w:left="360"/>
        <w:rPr>
          <w:rFonts w:ascii="Aptos" w:hAnsi="Aptos"/>
          <w:sz w:val="25"/>
          <w:szCs w:val="25"/>
        </w:rPr>
      </w:pPr>
      <w:r>
        <w:rPr>
          <w:rFonts w:ascii="Aptos" w:hAnsi="Aptos"/>
          <w:sz w:val="25"/>
          <w:szCs w:val="25"/>
        </w:rPr>
        <w:t>At Hearing, Carly’s mother described Ms. Tan</w:t>
      </w:r>
      <w:r w:rsidR="00A514CE">
        <w:rPr>
          <w:rFonts w:ascii="Aptos" w:hAnsi="Aptos"/>
          <w:sz w:val="25"/>
          <w:szCs w:val="25"/>
        </w:rPr>
        <w:t>g</w:t>
      </w:r>
      <w:r>
        <w:rPr>
          <w:rFonts w:ascii="Aptos" w:hAnsi="Aptos"/>
          <w:sz w:val="25"/>
          <w:szCs w:val="25"/>
        </w:rPr>
        <w:t>ney as an “amazing” and creative teacher who provided many accommodations and supports for Carly. Mother testified that despite these efforts, Carly still came home upset during second grade, as she could not remember what Ms. Tangney had read</w:t>
      </w:r>
      <w:r w:rsidR="00563B98">
        <w:rPr>
          <w:rFonts w:ascii="Aptos" w:hAnsi="Aptos"/>
          <w:sz w:val="25"/>
          <w:szCs w:val="25"/>
        </w:rPr>
        <w:t xml:space="preserve"> </w:t>
      </w:r>
      <w:r>
        <w:rPr>
          <w:rFonts w:ascii="Aptos" w:hAnsi="Aptos"/>
          <w:sz w:val="25"/>
          <w:szCs w:val="25"/>
        </w:rPr>
        <w:t xml:space="preserve">aloud </w:t>
      </w:r>
      <w:r w:rsidR="00563B98">
        <w:rPr>
          <w:rFonts w:ascii="Aptos" w:hAnsi="Aptos"/>
          <w:sz w:val="25"/>
          <w:szCs w:val="25"/>
        </w:rPr>
        <w:t xml:space="preserve">in class </w:t>
      </w:r>
      <w:r>
        <w:rPr>
          <w:rFonts w:ascii="Aptos" w:hAnsi="Aptos"/>
          <w:sz w:val="25"/>
          <w:szCs w:val="25"/>
        </w:rPr>
        <w:t>and could not follow a book through its end. She appeared to be frustrated by her own limitations and refused to participate in some school-wide activities such as field day, spring carnival, and curriculum night. Parents spoke with Ms. Ta</w:t>
      </w:r>
      <w:r w:rsidR="00563B98">
        <w:rPr>
          <w:rFonts w:ascii="Aptos" w:hAnsi="Aptos"/>
          <w:sz w:val="25"/>
          <w:szCs w:val="25"/>
        </w:rPr>
        <w:t>n</w:t>
      </w:r>
      <w:r>
        <w:rPr>
          <w:rFonts w:ascii="Aptos" w:hAnsi="Aptos"/>
          <w:sz w:val="25"/>
          <w:szCs w:val="25"/>
        </w:rPr>
        <w:t>gney about their concerns. (Mother, I: 48-49) Ms. Ta</w:t>
      </w:r>
      <w:r w:rsidR="00DB6F20">
        <w:rPr>
          <w:rFonts w:ascii="Aptos" w:hAnsi="Aptos"/>
          <w:sz w:val="25"/>
          <w:szCs w:val="25"/>
        </w:rPr>
        <w:t>n</w:t>
      </w:r>
      <w:r>
        <w:rPr>
          <w:rFonts w:ascii="Aptos" w:hAnsi="Aptos"/>
          <w:sz w:val="25"/>
          <w:szCs w:val="25"/>
        </w:rPr>
        <w:t xml:space="preserve">gney was not concerned that Carly did not want to participate in these </w:t>
      </w:r>
      <w:r w:rsidR="00FB04E7">
        <w:rPr>
          <w:rFonts w:ascii="Aptos" w:hAnsi="Aptos"/>
          <w:sz w:val="25"/>
          <w:szCs w:val="25"/>
        </w:rPr>
        <w:t xml:space="preserve">unstructured </w:t>
      </w:r>
      <w:r>
        <w:rPr>
          <w:rFonts w:ascii="Aptos" w:hAnsi="Aptos"/>
          <w:sz w:val="25"/>
          <w:szCs w:val="25"/>
        </w:rPr>
        <w:t>activities</w:t>
      </w:r>
      <w:r w:rsidR="00FB04E7">
        <w:rPr>
          <w:rFonts w:ascii="Aptos" w:hAnsi="Aptos"/>
          <w:sz w:val="25"/>
          <w:szCs w:val="25"/>
        </w:rPr>
        <w:t>, as this was not unusual with second graders</w:t>
      </w:r>
      <w:r>
        <w:rPr>
          <w:rFonts w:ascii="Aptos" w:hAnsi="Aptos"/>
          <w:sz w:val="25"/>
          <w:szCs w:val="25"/>
        </w:rPr>
        <w:t>.</w:t>
      </w:r>
      <w:r w:rsidR="00FB04E7">
        <w:rPr>
          <w:rFonts w:ascii="Aptos" w:hAnsi="Aptos"/>
          <w:sz w:val="25"/>
          <w:szCs w:val="25"/>
        </w:rPr>
        <w:t xml:space="preserve"> She noted that Carly did participate in </w:t>
      </w:r>
      <w:r w:rsidR="003B4A3C">
        <w:rPr>
          <w:rFonts w:ascii="Aptos" w:hAnsi="Aptos"/>
          <w:sz w:val="25"/>
          <w:szCs w:val="25"/>
        </w:rPr>
        <w:t>f</w:t>
      </w:r>
      <w:r w:rsidR="00FB04E7">
        <w:rPr>
          <w:rFonts w:ascii="Aptos" w:hAnsi="Aptos"/>
          <w:sz w:val="25"/>
          <w:szCs w:val="25"/>
        </w:rPr>
        <w:t xml:space="preserve">ield </w:t>
      </w:r>
      <w:r w:rsidR="003B4A3C">
        <w:rPr>
          <w:rFonts w:ascii="Aptos" w:hAnsi="Aptos"/>
          <w:sz w:val="25"/>
          <w:szCs w:val="25"/>
        </w:rPr>
        <w:t>d</w:t>
      </w:r>
      <w:r w:rsidR="00FB04E7">
        <w:rPr>
          <w:rFonts w:ascii="Aptos" w:hAnsi="Aptos"/>
          <w:sz w:val="25"/>
          <w:szCs w:val="25"/>
        </w:rPr>
        <w:t>ay and appeared to enjoy it.</w:t>
      </w:r>
      <w:r>
        <w:rPr>
          <w:rFonts w:ascii="Aptos" w:hAnsi="Aptos"/>
          <w:sz w:val="25"/>
          <w:szCs w:val="25"/>
        </w:rPr>
        <w:t xml:space="preserve"> (Ta</w:t>
      </w:r>
      <w:r w:rsidR="00DB6F20">
        <w:rPr>
          <w:rFonts w:ascii="Aptos" w:hAnsi="Aptos"/>
          <w:sz w:val="25"/>
          <w:szCs w:val="25"/>
        </w:rPr>
        <w:t>n</w:t>
      </w:r>
      <w:r>
        <w:rPr>
          <w:rFonts w:ascii="Aptos" w:hAnsi="Aptos"/>
          <w:sz w:val="25"/>
          <w:szCs w:val="25"/>
        </w:rPr>
        <w:t>gney,</w:t>
      </w:r>
      <w:r w:rsidR="00FB04E7">
        <w:rPr>
          <w:rFonts w:ascii="Aptos" w:hAnsi="Aptos"/>
          <w:sz w:val="25"/>
          <w:szCs w:val="25"/>
        </w:rPr>
        <w:t xml:space="preserve"> III: 722-23</w:t>
      </w:r>
      <w:r>
        <w:rPr>
          <w:rFonts w:ascii="Aptos" w:hAnsi="Aptos"/>
          <w:sz w:val="25"/>
          <w:szCs w:val="25"/>
        </w:rPr>
        <w:t>) Furthermore, according to</w:t>
      </w:r>
      <w:r w:rsidR="00FB04E7">
        <w:rPr>
          <w:rFonts w:ascii="Aptos" w:hAnsi="Aptos"/>
          <w:sz w:val="25"/>
          <w:szCs w:val="25"/>
        </w:rPr>
        <w:t xml:space="preserve"> both</w:t>
      </w:r>
      <w:r>
        <w:rPr>
          <w:rFonts w:ascii="Aptos" w:hAnsi="Aptos"/>
          <w:sz w:val="25"/>
          <w:szCs w:val="25"/>
        </w:rPr>
        <w:t xml:space="preserve"> Ms. Kelly</w:t>
      </w:r>
      <w:r w:rsidR="00FB04E7">
        <w:rPr>
          <w:rFonts w:ascii="Aptos" w:hAnsi="Aptos"/>
          <w:sz w:val="25"/>
          <w:szCs w:val="25"/>
        </w:rPr>
        <w:t xml:space="preserve"> and Ms. Tangney</w:t>
      </w:r>
      <w:r>
        <w:rPr>
          <w:rFonts w:ascii="Aptos" w:hAnsi="Aptos"/>
          <w:sz w:val="25"/>
          <w:szCs w:val="25"/>
        </w:rPr>
        <w:t>, as the year progressed, Carly’s self-confidence improved, as did her ability to work with groups. (Kelly, II: 463</w:t>
      </w:r>
      <w:r w:rsidR="00FB04E7">
        <w:rPr>
          <w:rFonts w:ascii="Aptos" w:hAnsi="Aptos"/>
          <w:sz w:val="25"/>
          <w:szCs w:val="25"/>
        </w:rPr>
        <w:t>; Tangney, III: 721</w:t>
      </w:r>
      <w:r>
        <w:rPr>
          <w:rFonts w:ascii="Aptos" w:hAnsi="Aptos"/>
          <w:sz w:val="25"/>
          <w:szCs w:val="25"/>
        </w:rPr>
        <w:t xml:space="preserve">) </w:t>
      </w:r>
    </w:p>
    <w:p w14:paraId="4662B92E" w14:textId="77777777" w:rsidR="007E40A7" w:rsidRPr="007E40A7" w:rsidRDefault="007E40A7" w:rsidP="007E40A7">
      <w:pPr>
        <w:rPr>
          <w:rFonts w:ascii="Aptos" w:hAnsi="Aptos"/>
          <w:sz w:val="16"/>
          <w:szCs w:val="16"/>
        </w:rPr>
      </w:pPr>
    </w:p>
    <w:p w14:paraId="735F4583" w14:textId="7895A11D" w:rsidR="007E40A7" w:rsidRPr="007E40A7" w:rsidRDefault="007E40A7" w:rsidP="007E40A7">
      <w:pPr>
        <w:pStyle w:val="ListParagraph"/>
        <w:numPr>
          <w:ilvl w:val="0"/>
          <w:numId w:val="30"/>
        </w:numPr>
        <w:ind w:left="360"/>
        <w:rPr>
          <w:rFonts w:ascii="Aptos" w:hAnsi="Aptos"/>
          <w:sz w:val="25"/>
          <w:szCs w:val="25"/>
        </w:rPr>
      </w:pPr>
      <w:r>
        <w:rPr>
          <w:rFonts w:ascii="Aptos" w:hAnsi="Aptos"/>
          <w:sz w:val="25"/>
          <w:szCs w:val="25"/>
        </w:rPr>
        <w:t>Furthermore, b</w:t>
      </w:r>
      <w:r w:rsidRPr="007E40A7">
        <w:rPr>
          <w:rFonts w:ascii="Aptos" w:hAnsi="Aptos"/>
          <w:sz w:val="25"/>
          <w:szCs w:val="25"/>
        </w:rPr>
        <w:t>y the end of second grade, Carly was accessing grade-level curriculum, reading above grade level</w:t>
      </w:r>
      <w:r w:rsidR="00FB04E7">
        <w:rPr>
          <w:rFonts w:ascii="Aptos" w:hAnsi="Aptos"/>
          <w:sz w:val="25"/>
          <w:szCs w:val="25"/>
        </w:rPr>
        <w:t xml:space="preserve"> (at a DRA 34, up from 20 at the beginning of the school year)</w:t>
      </w:r>
      <w:r w:rsidRPr="007E40A7">
        <w:rPr>
          <w:rFonts w:ascii="Aptos" w:hAnsi="Aptos"/>
          <w:sz w:val="25"/>
          <w:szCs w:val="25"/>
        </w:rPr>
        <w:t xml:space="preserve"> and had achieved, or was progressing meaningfully and effectively toward, each of the benchmarks in her math goal. Carly was also making effective progress in executive functioning and speech and language. She</w:t>
      </w:r>
      <w:r w:rsidR="00FB04E7">
        <w:rPr>
          <w:rFonts w:ascii="Aptos" w:hAnsi="Aptos"/>
          <w:sz w:val="25"/>
          <w:szCs w:val="25"/>
        </w:rPr>
        <w:t xml:space="preserve"> was utilizing strategies and accommodations effectively;</w:t>
      </w:r>
      <w:r w:rsidRPr="007E40A7">
        <w:rPr>
          <w:rFonts w:ascii="Aptos" w:hAnsi="Aptos"/>
          <w:sz w:val="25"/>
          <w:szCs w:val="25"/>
        </w:rPr>
        <w:t xml:space="preserve"> appeared to be happy and thriving</w:t>
      </w:r>
      <w:r w:rsidR="00FB04E7">
        <w:rPr>
          <w:rFonts w:ascii="Aptos" w:hAnsi="Aptos"/>
          <w:sz w:val="25"/>
          <w:szCs w:val="25"/>
        </w:rPr>
        <w:t xml:space="preserve">; </w:t>
      </w:r>
      <w:r w:rsidRPr="007E40A7">
        <w:rPr>
          <w:rFonts w:ascii="Aptos" w:hAnsi="Aptos"/>
          <w:sz w:val="25"/>
          <w:szCs w:val="25"/>
        </w:rPr>
        <w:t xml:space="preserve">and she was </w:t>
      </w:r>
      <w:r w:rsidR="00FB04E7">
        <w:rPr>
          <w:rFonts w:ascii="Aptos" w:hAnsi="Aptos"/>
          <w:sz w:val="25"/>
          <w:szCs w:val="25"/>
        </w:rPr>
        <w:t xml:space="preserve">confident and </w:t>
      </w:r>
      <w:r w:rsidRPr="007E40A7">
        <w:rPr>
          <w:rFonts w:ascii="Aptos" w:hAnsi="Aptos"/>
          <w:sz w:val="25"/>
          <w:szCs w:val="25"/>
        </w:rPr>
        <w:t>comfortable in different groupings throughout the classroom. (</w:t>
      </w:r>
      <w:r w:rsidR="00FB04E7">
        <w:rPr>
          <w:rFonts w:ascii="Aptos" w:hAnsi="Aptos"/>
          <w:sz w:val="25"/>
          <w:szCs w:val="25"/>
        </w:rPr>
        <w:t xml:space="preserve">FS-10, </w:t>
      </w:r>
      <w:r w:rsidR="00A514CE">
        <w:rPr>
          <w:rFonts w:ascii="Aptos" w:hAnsi="Aptos"/>
          <w:sz w:val="25"/>
          <w:szCs w:val="25"/>
        </w:rPr>
        <w:t xml:space="preserve">FS-11, </w:t>
      </w:r>
      <w:r w:rsidR="00FB04E7">
        <w:rPr>
          <w:rFonts w:ascii="Aptos" w:hAnsi="Aptos"/>
          <w:sz w:val="25"/>
          <w:szCs w:val="25"/>
        </w:rPr>
        <w:t>FS-12</w:t>
      </w:r>
      <w:r w:rsidR="00A514CE">
        <w:rPr>
          <w:rFonts w:ascii="Aptos" w:hAnsi="Aptos"/>
          <w:sz w:val="25"/>
          <w:szCs w:val="25"/>
        </w:rPr>
        <w:t>, FS-13</w:t>
      </w:r>
      <w:r w:rsidR="00955A0A">
        <w:rPr>
          <w:rFonts w:ascii="Aptos" w:hAnsi="Aptos"/>
          <w:sz w:val="25"/>
          <w:szCs w:val="25"/>
        </w:rPr>
        <w:t>, FS-21(b), FS-21(c)</w:t>
      </w:r>
      <w:r w:rsidR="00FB04E7">
        <w:rPr>
          <w:rFonts w:ascii="Aptos" w:hAnsi="Aptos"/>
          <w:sz w:val="25"/>
          <w:szCs w:val="25"/>
        </w:rPr>
        <w:t xml:space="preserve">; </w:t>
      </w:r>
      <w:r w:rsidRPr="007E40A7">
        <w:rPr>
          <w:rFonts w:ascii="Aptos" w:hAnsi="Aptos"/>
          <w:sz w:val="25"/>
          <w:szCs w:val="25"/>
        </w:rPr>
        <w:t>Kelly, II: 488-94; Rocco, III: 562, 568-69</w:t>
      </w:r>
      <w:r w:rsidR="00FB04E7">
        <w:rPr>
          <w:rFonts w:ascii="Aptos" w:hAnsi="Aptos"/>
          <w:sz w:val="25"/>
          <w:szCs w:val="25"/>
        </w:rPr>
        <w:t>; Tangney, III: 717-21)</w:t>
      </w:r>
    </w:p>
    <w:p w14:paraId="2F47C386" w14:textId="77777777" w:rsidR="00781FAF" w:rsidRPr="00781FAF" w:rsidRDefault="00781FAF" w:rsidP="00781FAF">
      <w:pPr>
        <w:rPr>
          <w:rFonts w:ascii="Aptos" w:hAnsi="Aptos"/>
          <w:sz w:val="16"/>
          <w:szCs w:val="16"/>
        </w:rPr>
      </w:pPr>
    </w:p>
    <w:p w14:paraId="7E525F88" w14:textId="7CB513D5" w:rsidR="001E072F" w:rsidRDefault="001E072F" w:rsidP="00781FAF">
      <w:pPr>
        <w:pStyle w:val="ListParagraph"/>
        <w:numPr>
          <w:ilvl w:val="0"/>
          <w:numId w:val="30"/>
        </w:numPr>
        <w:ind w:left="360"/>
        <w:rPr>
          <w:rFonts w:ascii="Aptos" w:hAnsi="Aptos"/>
          <w:sz w:val="25"/>
          <w:szCs w:val="25"/>
        </w:rPr>
      </w:pPr>
      <w:r>
        <w:rPr>
          <w:rFonts w:ascii="Aptos" w:hAnsi="Aptos"/>
          <w:sz w:val="25"/>
          <w:szCs w:val="25"/>
        </w:rPr>
        <w:t xml:space="preserve">Although Franklin proposed ESY speech and language services </w:t>
      </w:r>
      <w:r w:rsidR="002F2CC3">
        <w:rPr>
          <w:rFonts w:ascii="Aptos" w:hAnsi="Aptos"/>
          <w:sz w:val="25"/>
          <w:szCs w:val="25"/>
        </w:rPr>
        <w:t>for the summer of 2023 to prevent regression, Carly</w:t>
      </w:r>
      <w:r w:rsidR="008E32D7">
        <w:rPr>
          <w:rFonts w:ascii="Aptos" w:hAnsi="Aptos"/>
          <w:sz w:val="25"/>
          <w:szCs w:val="25"/>
        </w:rPr>
        <w:t xml:space="preserve"> did not</w:t>
      </w:r>
      <w:r w:rsidR="00FB5021">
        <w:rPr>
          <w:rFonts w:ascii="Aptos" w:hAnsi="Aptos"/>
          <w:sz w:val="25"/>
          <w:szCs w:val="25"/>
        </w:rPr>
        <w:t xml:space="preserve"> attend</w:t>
      </w:r>
      <w:r w:rsidR="008E32D7">
        <w:rPr>
          <w:rFonts w:ascii="Aptos" w:hAnsi="Aptos"/>
          <w:sz w:val="25"/>
          <w:szCs w:val="25"/>
        </w:rPr>
        <w:t>.</w:t>
      </w:r>
      <w:r>
        <w:rPr>
          <w:rFonts w:ascii="Aptos" w:hAnsi="Aptos"/>
          <w:sz w:val="25"/>
          <w:szCs w:val="25"/>
        </w:rPr>
        <w:t xml:space="preserve"> (</w:t>
      </w:r>
      <w:r w:rsidR="00FB5021">
        <w:rPr>
          <w:rFonts w:ascii="Aptos" w:hAnsi="Aptos"/>
          <w:sz w:val="25"/>
          <w:szCs w:val="25"/>
        </w:rPr>
        <w:t>P-8, P-8(b);</w:t>
      </w:r>
      <w:r w:rsidR="000E68BA">
        <w:rPr>
          <w:rFonts w:ascii="Aptos" w:hAnsi="Aptos"/>
          <w:sz w:val="25"/>
          <w:szCs w:val="25"/>
        </w:rPr>
        <w:t xml:space="preserve"> FS-3, FS-3(b);</w:t>
      </w:r>
      <w:r w:rsidR="00FB5021">
        <w:rPr>
          <w:rFonts w:ascii="Aptos" w:hAnsi="Aptos"/>
          <w:sz w:val="25"/>
          <w:szCs w:val="25"/>
        </w:rPr>
        <w:t xml:space="preserve"> </w:t>
      </w:r>
      <w:r>
        <w:rPr>
          <w:rFonts w:ascii="Aptos" w:hAnsi="Aptos"/>
          <w:sz w:val="25"/>
          <w:szCs w:val="25"/>
        </w:rPr>
        <w:t>Mother, I:</w:t>
      </w:r>
      <w:r w:rsidR="00101A4C">
        <w:rPr>
          <w:rFonts w:ascii="Aptos" w:hAnsi="Aptos"/>
          <w:sz w:val="25"/>
          <w:szCs w:val="25"/>
        </w:rPr>
        <w:t xml:space="preserve"> 73</w:t>
      </w:r>
      <w:r w:rsidR="002F2CC3">
        <w:rPr>
          <w:rFonts w:ascii="Aptos" w:hAnsi="Aptos"/>
          <w:sz w:val="25"/>
          <w:szCs w:val="25"/>
        </w:rPr>
        <w:t>; Rocco, III: 572-73</w:t>
      </w:r>
      <w:r>
        <w:rPr>
          <w:rFonts w:ascii="Aptos" w:hAnsi="Aptos"/>
          <w:sz w:val="25"/>
          <w:szCs w:val="25"/>
        </w:rPr>
        <w:t>)</w:t>
      </w:r>
    </w:p>
    <w:p w14:paraId="3F2945AB" w14:textId="77777777" w:rsidR="00866E1D" w:rsidRPr="00866E1D" w:rsidRDefault="00866E1D" w:rsidP="00781FAF">
      <w:pPr>
        <w:pStyle w:val="ListParagraph"/>
        <w:rPr>
          <w:rFonts w:ascii="Aptos" w:hAnsi="Aptos"/>
          <w:sz w:val="16"/>
          <w:szCs w:val="16"/>
        </w:rPr>
      </w:pPr>
    </w:p>
    <w:p w14:paraId="621C758D" w14:textId="77777777" w:rsidR="00101C1B" w:rsidRDefault="007914D7" w:rsidP="007E78EA">
      <w:pPr>
        <w:pStyle w:val="ListParagraph"/>
        <w:numPr>
          <w:ilvl w:val="0"/>
          <w:numId w:val="30"/>
        </w:numPr>
        <w:ind w:left="360"/>
        <w:rPr>
          <w:rFonts w:ascii="Aptos" w:hAnsi="Aptos"/>
          <w:sz w:val="25"/>
          <w:szCs w:val="25"/>
        </w:rPr>
      </w:pPr>
      <w:r>
        <w:rPr>
          <w:rFonts w:ascii="Aptos" w:hAnsi="Aptos"/>
          <w:sz w:val="25"/>
          <w:szCs w:val="25"/>
        </w:rPr>
        <w:t xml:space="preserve">At Hearing, </w:t>
      </w:r>
      <w:r w:rsidR="00725CEF">
        <w:rPr>
          <w:rFonts w:ascii="Aptos" w:hAnsi="Aptos"/>
          <w:sz w:val="25"/>
          <w:szCs w:val="25"/>
        </w:rPr>
        <w:t>Mother testified that she could not recall when Parents</w:t>
      </w:r>
      <w:r w:rsidR="00866E1D">
        <w:rPr>
          <w:rFonts w:ascii="Aptos" w:hAnsi="Aptos"/>
          <w:sz w:val="25"/>
          <w:szCs w:val="25"/>
        </w:rPr>
        <w:t xml:space="preserve"> applied to Carroll for Carly</w:t>
      </w:r>
      <w:r w:rsidR="00725CEF">
        <w:rPr>
          <w:rFonts w:ascii="Aptos" w:hAnsi="Aptos"/>
          <w:sz w:val="25"/>
          <w:szCs w:val="25"/>
        </w:rPr>
        <w:t>, and whether that occurred prior to the initial eligibility meeting in November 2022. (Mother, I: 54-55)</w:t>
      </w:r>
      <w:r w:rsidR="007E78EA">
        <w:rPr>
          <w:rFonts w:ascii="Aptos" w:hAnsi="Aptos"/>
          <w:sz w:val="25"/>
          <w:szCs w:val="25"/>
        </w:rPr>
        <w:t xml:space="preserve"> </w:t>
      </w:r>
    </w:p>
    <w:p w14:paraId="78D685E0" w14:textId="77777777" w:rsidR="00101C1B" w:rsidRPr="00101C1B" w:rsidRDefault="00101C1B" w:rsidP="00101C1B">
      <w:pPr>
        <w:pStyle w:val="ListParagraph"/>
        <w:rPr>
          <w:rFonts w:ascii="Aptos" w:hAnsi="Aptos"/>
          <w:sz w:val="25"/>
          <w:szCs w:val="25"/>
        </w:rPr>
      </w:pPr>
    </w:p>
    <w:p w14:paraId="5DAE32FD" w14:textId="4FA40339" w:rsidR="00866E1D" w:rsidRPr="007E78EA" w:rsidRDefault="007E78EA" w:rsidP="007E78EA">
      <w:pPr>
        <w:pStyle w:val="ListParagraph"/>
        <w:numPr>
          <w:ilvl w:val="0"/>
          <w:numId w:val="30"/>
        </w:numPr>
        <w:ind w:left="360"/>
        <w:rPr>
          <w:rFonts w:ascii="Aptos" w:hAnsi="Aptos"/>
          <w:sz w:val="25"/>
          <w:szCs w:val="25"/>
        </w:rPr>
      </w:pPr>
      <w:r>
        <w:rPr>
          <w:rFonts w:ascii="Aptos" w:hAnsi="Aptos"/>
          <w:sz w:val="25"/>
          <w:szCs w:val="25"/>
        </w:rPr>
        <w:lastRenderedPageBreak/>
        <w:t xml:space="preserve">On </w:t>
      </w:r>
      <w:r w:rsidR="005F4F98">
        <w:rPr>
          <w:rFonts w:ascii="Aptos" w:hAnsi="Aptos"/>
          <w:sz w:val="25"/>
          <w:szCs w:val="25"/>
        </w:rPr>
        <w:t xml:space="preserve">or about </w:t>
      </w:r>
      <w:r>
        <w:rPr>
          <w:rFonts w:ascii="Aptos" w:hAnsi="Aptos"/>
          <w:sz w:val="25"/>
          <w:szCs w:val="25"/>
        </w:rPr>
        <w:t>March 28, 2023, Parents informed Franklin that they intended to enroll Carly at Carroll for third grade and requested District funding. Franklin rejected that request. (FS-3</w:t>
      </w:r>
      <w:r w:rsidR="00C05EBE">
        <w:rPr>
          <w:rFonts w:ascii="Aptos" w:hAnsi="Aptos"/>
          <w:sz w:val="25"/>
          <w:szCs w:val="25"/>
        </w:rPr>
        <w:t>, FS-3(b)</w:t>
      </w:r>
      <w:r>
        <w:rPr>
          <w:rFonts w:ascii="Aptos" w:hAnsi="Aptos"/>
          <w:sz w:val="25"/>
          <w:szCs w:val="25"/>
        </w:rPr>
        <w:t>, FS-8; Marano, III: 752-53)</w:t>
      </w:r>
    </w:p>
    <w:p w14:paraId="7EE6EC9D" w14:textId="7CA07733" w:rsidR="00866E1D" w:rsidRPr="007E78EA" w:rsidRDefault="00866E1D" w:rsidP="007E78EA">
      <w:pPr>
        <w:rPr>
          <w:rFonts w:ascii="Aptos" w:hAnsi="Aptos"/>
          <w:sz w:val="16"/>
          <w:szCs w:val="16"/>
        </w:rPr>
      </w:pPr>
    </w:p>
    <w:p w14:paraId="7CE274C5" w14:textId="54BC8963" w:rsidR="00F6532B" w:rsidRDefault="00866E1D" w:rsidP="007E78EA">
      <w:pPr>
        <w:pStyle w:val="ListParagraph"/>
        <w:numPr>
          <w:ilvl w:val="0"/>
          <w:numId w:val="30"/>
        </w:numPr>
        <w:ind w:left="360"/>
        <w:rPr>
          <w:rFonts w:ascii="Aptos" w:hAnsi="Aptos"/>
          <w:sz w:val="25"/>
          <w:szCs w:val="25"/>
        </w:rPr>
      </w:pPr>
      <w:r>
        <w:rPr>
          <w:rFonts w:ascii="Aptos" w:hAnsi="Aptos"/>
          <w:sz w:val="25"/>
          <w:szCs w:val="25"/>
        </w:rPr>
        <w:t xml:space="preserve">Carly </w:t>
      </w:r>
      <w:r w:rsidR="00953248">
        <w:rPr>
          <w:rFonts w:ascii="Aptos" w:hAnsi="Aptos"/>
          <w:sz w:val="25"/>
          <w:szCs w:val="25"/>
        </w:rPr>
        <w:t xml:space="preserve">attended </w:t>
      </w:r>
      <w:r>
        <w:rPr>
          <w:rFonts w:ascii="Aptos" w:hAnsi="Aptos"/>
          <w:sz w:val="25"/>
          <w:szCs w:val="25"/>
        </w:rPr>
        <w:t>Carroll</w:t>
      </w:r>
      <w:r w:rsidR="00725CEF">
        <w:rPr>
          <w:rFonts w:ascii="Aptos" w:hAnsi="Aptos"/>
          <w:sz w:val="25"/>
          <w:szCs w:val="25"/>
        </w:rPr>
        <w:t xml:space="preserve"> </w:t>
      </w:r>
      <w:r w:rsidR="00953248">
        <w:rPr>
          <w:rFonts w:ascii="Aptos" w:hAnsi="Aptos"/>
          <w:sz w:val="25"/>
          <w:szCs w:val="25"/>
        </w:rPr>
        <w:t>for third grade</w:t>
      </w:r>
      <w:r w:rsidR="00725CEF">
        <w:rPr>
          <w:rFonts w:ascii="Aptos" w:hAnsi="Aptos"/>
          <w:sz w:val="25"/>
          <w:szCs w:val="25"/>
        </w:rPr>
        <w:t>. Carroll</w:t>
      </w:r>
      <w:r w:rsidR="00F6532B">
        <w:rPr>
          <w:rFonts w:ascii="Aptos" w:hAnsi="Aptos"/>
          <w:sz w:val="25"/>
          <w:szCs w:val="25"/>
        </w:rPr>
        <w:t xml:space="preserve"> is not approved by DESE to provide special education services to students and</w:t>
      </w:r>
      <w:r w:rsidR="00725CEF">
        <w:rPr>
          <w:rFonts w:ascii="Aptos" w:hAnsi="Aptos"/>
          <w:sz w:val="25"/>
          <w:szCs w:val="25"/>
        </w:rPr>
        <w:t xml:space="preserve"> does not implement individual student IEPs</w:t>
      </w:r>
      <w:r w:rsidR="00F6532B">
        <w:rPr>
          <w:rFonts w:ascii="Aptos" w:hAnsi="Aptos"/>
          <w:sz w:val="25"/>
          <w:szCs w:val="25"/>
        </w:rPr>
        <w:t xml:space="preserve">. Moreover, Carroll teachers are not required to be licensed and certified, </w:t>
      </w:r>
      <w:r w:rsidR="00725CEF">
        <w:rPr>
          <w:rFonts w:ascii="Aptos" w:hAnsi="Aptos"/>
          <w:sz w:val="25"/>
          <w:szCs w:val="25"/>
        </w:rPr>
        <w:t>nor do Carroll staff attend Team meetings convened by a public school district where a Carroll student resides. (Mother, I: 55</w:t>
      </w:r>
      <w:r w:rsidR="00F6532B">
        <w:rPr>
          <w:rFonts w:ascii="Aptos" w:hAnsi="Aptos"/>
          <w:sz w:val="25"/>
          <w:szCs w:val="25"/>
        </w:rPr>
        <w:t>; Marano, III: 755-56)</w:t>
      </w:r>
    </w:p>
    <w:p w14:paraId="3244EB06" w14:textId="1F541613" w:rsidR="00D0698E" w:rsidRPr="00F6532B" w:rsidRDefault="00D0698E" w:rsidP="00F6532B">
      <w:pPr>
        <w:rPr>
          <w:rFonts w:ascii="Aptos" w:hAnsi="Aptos"/>
          <w:sz w:val="16"/>
          <w:szCs w:val="16"/>
        </w:rPr>
      </w:pPr>
    </w:p>
    <w:p w14:paraId="665E65EF" w14:textId="12105B8C" w:rsidR="0049533E" w:rsidRDefault="00D0698E" w:rsidP="00781FAF">
      <w:pPr>
        <w:pStyle w:val="ListParagraph"/>
        <w:numPr>
          <w:ilvl w:val="0"/>
          <w:numId w:val="30"/>
        </w:numPr>
        <w:ind w:left="360"/>
        <w:rPr>
          <w:rFonts w:ascii="Aptos" w:hAnsi="Aptos"/>
          <w:sz w:val="25"/>
          <w:szCs w:val="25"/>
        </w:rPr>
      </w:pPr>
      <w:r w:rsidRPr="00781FAF">
        <w:rPr>
          <w:rFonts w:ascii="Aptos" w:hAnsi="Aptos"/>
          <w:sz w:val="25"/>
          <w:szCs w:val="25"/>
        </w:rPr>
        <w:t>When Carly began at Carroll, her speech/language pathologist, Jennifer Amos, noted significant weaknesses in several areas, including her comprehension of complex directions, connecting her background knowledge to current topics logically, explaining relationships between vocabulary words, and determining salient information.</w:t>
      </w:r>
      <w:r w:rsidR="00781FAF" w:rsidRPr="00781FAF">
        <w:rPr>
          <w:rFonts w:ascii="Aptos" w:hAnsi="Aptos"/>
          <w:sz w:val="25"/>
          <w:szCs w:val="25"/>
        </w:rPr>
        <w:t xml:space="preserve"> </w:t>
      </w:r>
      <w:r w:rsidR="00C06659">
        <w:rPr>
          <w:rFonts w:ascii="Aptos" w:hAnsi="Aptos"/>
          <w:sz w:val="25"/>
          <w:szCs w:val="25"/>
        </w:rPr>
        <w:t>In third grade at</w:t>
      </w:r>
      <w:r w:rsidR="00611D3E" w:rsidRPr="00781FAF">
        <w:rPr>
          <w:rFonts w:ascii="Aptos" w:hAnsi="Aptos"/>
          <w:sz w:val="25"/>
          <w:szCs w:val="25"/>
        </w:rPr>
        <w:t xml:space="preserve"> Carroll, Carly received direct speech instruction in a group of five students (2x45 minutes/week), plus once per week within her small group ELA class. </w:t>
      </w:r>
      <w:r w:rsidR="00DE625B" w:rsidRPr="00781FAF">
        <w:rPr>
          <w:rFonts w:ascii="Aptos" w:hAnsi="Aptos"/>
          <w:sz w:val="25"/>
          <w:szCs w:val="25"/>
        </w:rPr>
        <w:t>For the first half of the year, her speech/language intervention focused on “core cognitive-linguistic skills, such as sorting, categorizing, and comparing/contrasting,” although according to Ms. Rocco, Carly had already mastered these skills by the end of second grade. For the second half of the year, “her intervention focused more on receptive and expressive language development</w:t>
      </w:r>
      <w:r w:rsidR="00781FAF">
        <w:rPr>
          <w:rFonts w:ascii="Aptos" w:hAnsi="Aptos"/>
          <w:sz w:val="25"/>
          <w:szCs w:val="25"/>
        </w:rPr>
        <w:t>.</w:t>
      </w:r>
      <w:r w:rsidR="00DE625B" w:rsidRPr="00781FAF">
        <w:rPr>
          <w:rFonts w:ascii="Aptos" w:hAnsi="Aptos"/>
          <w:sz w:val="25"/>
          <w:szCs w:val="25"/>
        </w:rPr>
        <w:t xml:space="preserve">” </w:t>
      </w:r>
      <w:r w:rsidR="00781FAF">
        <w:rPr>
          <w:rFonts w:ascii="Aptos" w:hAnsi="Aptos"/>
          <w:sz w:val="25"/>
          <w:szCs w:val="25"/>
        </w:rPr>
        <w:t>I</w:t>
      </w:r>
      <w:r w:rsidR="00DE625B" w:rsidRPr="00781FAF">
        <w:rPr>
          <w:rFonts w:ascii="Aptos" w:hAnsi="Aptos"/>
          <w:sz w:val="25"/>
          <w:szCs w:val="25"/>
        </w:rPr>
        <w:t xml:space="preserve">t concerned Ms. Rocco that Carroll did not focus on her receptive language development until the second half of the year. </w:t>
      </w:r>
      <w:r w:rsidR="00611D3E" w:rsidRPr="00781FAF">
        <w:rPr>
          <w:rFonts w:ascii="Aptos" w:hAnsi="Aptos"/>
          <w:sz w:val="25"/>
          <w:szCs w:val="25"/>
        </w:rPr>
        <w:t>(</w:t>
      </w:r>
      <w:r w:rsidR="00781FAF" w:rsidRPr="00781FAF">
        <w:rPr>
          <w:rFonts w:ascii="Aptos" w:hAnsi="Aptos"/>
          <w:sz w:val="25"/>
          <w:szCs w:val="25"/>
        </w:rPr>
        <w:t>P-5</w:t>
      </w:r>
      <w:r w:rsidR="00611D3E" w:rsidRPr="00781FAF">
        <w:rPr>
          <w:rFonts w:ascii="Aptos" w:hAnsi="Aptos"/>
          <w:sz w:val="25"/>
          <w:szCs w:val="25"/>
        </w:rPr>
        <w:t>; Doty, I: 199-200</w:t>
      </w:r>
      <w:r w:rsidR="00781FAF" w:rsidRPr="00781FAF">
        <w:rPr>
          <w:rFonts w:ascii="Aptos" w:hAnsi="Aptos"/>
          <w:sz w:val="25"/>
          <w:szCs w:val="25"/>
        </w:rPr>
        <w:t>, II: 348-49</w:t>
      </w:r>
      <w:r w:rsidR="00DE625B" w:rsidRPr="00781FAF">
        <w:rPr>
          <w:rFonts w:ascii="Aptos" w:hAnsi="Aptos"/>
          <w:sz w:val="25"/>
          <w:szCs w:val="25"/>
        </w:rPr>
        <w:t>; Rocco, III: 563-64</w:t>
      </w:r>
      <w:r w:rsidR="00781FAF" w:rsidRPr="00781FAF">
        <w:rPr>
          <w:rFonts w:ascii="Aptos" w:hAnsi="Aptos"/>
          <w:sz w:val="25"/>
          <w:szCs w:val="25"/>
        </w:rPr>
        <w:t>, 580</w:t>
      </w:r>
      <w:r w:rsidR="00781FAF">
        <w:rPr>
          <w:rFonts w:ascii="Aptos" w:hAnsi="Aptos"/>
          <w:sz w:val="25"/>
          <w:szCs w:val="25"/>
        </w:rPr>
        <w:t>-83</w:t>
      </w:r>
      <w:r w:rsidR="00611D3E" w:rsidRPr="00781FAF">
        <w:rPr>
          <w:rFonts w:ascii="Aptos" w:hAnsi="Aptos"/>
          <w:sz w:val="25"/>
          <w:szCs w:val="25"/>
        </w:rPr>
        <w:t>)</w:t>
      </w:r>
      <w:r w:rsidR="00DE625B" w:rsidRPr="00781FAF">
        <w:rPr>
          <w:rFonts w:ascii="Aptos" w:hAnsi="Aptos"/>
          <w:sz w:val="25"/>
          <w:szCs w:val="25"/>
        </w:rPr>
        <w:t xml:space="preserve"> </w:t>
      </w:r>
    </w:p>
    <w:p w14:paraId="7F72D7D6" w14:textId="77777777" w:rsidR="00CA0B8B" w:rsidRPr="007D2957" w:rsidRDefault="00CA0B8B" w:rsidP="00CA0B8B">
      <w:pPr>
        <w:pStyle w:val="ListParagraph"/>
        <w:rPr>
          <w:rFonts w:ascii="Aptos" w:hAnsi="Aptos"/>
          <w:sz w:val="16"/>
          <w:szCs w:val="16"/>
        </w:rPr>
      </w:pPr>
    </w:p>
    <w:p w14:paraId="34677150" w14:textId="5BE58477" w:rsidR="00CA0B8B" w:rsidRPr="007D2957" w:rsidRDefault="007D2957" w:rsidP="00781FAF">
      <w:pPr>
        <w:pStyle w:val="ListParagraph"/>
        <w:numPr>
          <w:ilvl w:val="0"/>
          <w:numId w:val="30"/>
        </w:numPr>
        <w:ind w:left="360"/>
        <w:rPr>
          <w:rFonts w:ascii="Aptos" w:hAnsi="Aptos"/>
          <w:sz w:val="25"/>
          <w:szCs w:val="25"/>
        </w:rPr>
      </w:pPr>
      <w:r w:rsidRPr="007D2957">
        <w:rPr>
          <w:rFonts w:ascii="Aptos" w:hAnsi="Aptos"/>
          <w:sz w:val="25"/>
          <w:szCs w:val="25"/>
        </w:rPr>
        <w:t xml:space="preserve">According to Achieve educational consultant Kendra </w:t>
      </w:r>
      <w:proofErr w:type="spellStart"/>
      <w:r w:rsidRPr="007D2957">
        <w:rPr>
          <w:rFonts w:ascii="Aptos" w:hAnsi="Aptos"/>
          <w:sz w:val="25"/>
          <w:szCs w:val="25"/>
        </w:rPr>
        <w:t>McCuine</w:t>
      </w:r>
      <w:proofErr w:type="spellEnd"/>
      <w:r w:rsidRPr="007D2957">
        <w:rPr>
          <w:rFonts w:ascii="Aptos" w:hAnsi="Aptos"/>
          <w:sz w:val="25"/>
          <w:szCs w:val="25"/>
        </w:rPr>
        <w:t xml:space="preserve">, who observed Carly at Carroll in May 2024, Carly received </w:t>
      </w:r>
      <w:proofErr w:type="gramStart"/>
      <w:r w:rsidRPr="007D2957">
        <w:rPr>
          <w:rFonts w:ascii="Aptos" w:hAnsi="Aptos"/>
          <w:sz w:val="25"/>
          <w:szCs w:val="25"/>
        </w:rPr>
        <w:t>small</w:t>
      </w:r>
      <w:proofErr w:type="gramEnd"/>
      <w:r w:rsidRPr="007D2957">
        <w:rPr>
          <w:rFonts w:ascii="Aptos" w:hAnsi="Aptos"/>
          <w:sz w:val="25"/>
          <w:szCs w:val="25"/>
        </w:rPr>
        <w:t>-group, language-intensive instruction across subject areas and daily 1:1 Orton-Gillingham tutoring in addition to these services. (P-5)</w:t>
      </w:r>
    </w:p>
    <w:p w14:paraId="4BB1D02A" w14:textId="77777777" w:rsidR="00F6532B" w:rsidRPr="00F6532B" w:rsidRDefault="00F6532B" w:rsidP="00F6532B">
      <w:pPr>
        <w:pStyle w:val="ListParagraph"/>
        <w:ind w:left="360"/>
        <w:rPr>
          <w:rFonts w:ascii="Aptos" w:hAnsi="Aptos"/>
          <w:sz w:val="16"/>
          <w:szCs w:val="16"/>
        </w:rPr>
      </w:pPr>
    </w:p>
    <w:p w14:paraId="3B25C6A6" w14:textId="544BAE5C" w:rsidR="00F6532B" w:rsidRPr="00F6532B" w:rsidRDefault="00F6532B" w:rsidP="00F6532B">
      <w:pPr>
        <w:pStyle w:val="ListParagraph"/>
        <w:numPr>
          <w:ilvl w:val="0"/>
          <w:numId w:val="30"/>
        </w:numPr>
        <w:ind w:left="360"/>
        <w:rPr>
          <w:rFonts w:ascii="Aptos" w:hAnsi="Aptos"/>
          <w:sz w:val="25"/>
          <w:szCs w:val="25"/>
        </w:rPr>
      </w:pPr>
      <w:r>
        <w:rPr>
          <w:rFonts w:ascii="Aptos" w:hAnsi="Aptos"/>
          <w:sz w:val="25"/>
          <w:szCs w:val="25"/>
        </w:rPr>
        <w:t>During Carly’s first Parent-Teacher conference at Carroll, her teacher described her as engaged, inquisitive, and willing to take chances. (Mother, I: 50)</w:t>
      </w:r>
    </w:p>
    <w:p w14:paraId="4448266E" w14:textId="77777777" w:rsidR="00781FAF" w:rsidRPr="00781FAF" w:rsidRDefault="00781FAF" w:rsidP="00781FAF">
      <w:pPr>
        <w:rPr>
          <w:rFonts w:ascii="Aptos" w:hAnsi="Aptos"/>
          <w:sz w:val="16"/>
          <w:szCs w:val="16"/>
        </w:rPr>
      </w:pPr>
    </w:p>
    <w:p w14:paraId="7C2E1D51" w14:textId="5531E728" w:rsidR="00CE6951" w:rsidRDefault="00CE6951" w:rsidP="00781FAF">
      <w:pPr>
        <w:pStyle w:val="ListParagraph"/>
        <w:numPr>
          <w:ilvl w:val="0"/>
          <w:numId w:val="30"/>
        </w:numPr>
        <w:ind w:left="360"/>
        <w:rPr>
          <w:rFonts w:ascii="Aptos" w:hAnsi="Aptos"/>
          <w:sz w:val="25"/>
          <w:szCs w:val="25"/>
        </w:rPr>
      </w:pPr>
      <w:r>
        <w:rPr>
          <w:rFonts w:ascii="Aptos" w:hAnsi="Aptos"/>
          <w:sz w:val="25"/>
          <w:szCs w:val="25"/>
        </w:rPr>
        <w:t xml:space="preserve">It is unclear from the record when, exactly, Carly and her family became residents of Acton. </w:t>
      </w:r>
      <w:r w:rsidR="00A50E1F">
        <w:rPr>
          <w:rFonts w:ascii="Aptos" w:hAnsi="Aptos"/>
          <w:sz w:val="25"/>
          <w:szCs w:val="25"/>
        </w:rPr>
        <w:t>The</w:t>
      </w:r>
      <w:r w:rsidR="00896AD7">
        <w:rPr>
          <w:rFonts w:ascii="Aptos" w:hAnsi="Aptos"/>
          <w:sz w:val="25"/>
          <w:szCs w:val="25"/>
        </w:rPr>
        <w:t>y</w:t>
      </w:r>
      <w:r w:rsidR="00A50E1F">
        <w:rPr>
          <w:rFonts w:ascii="Aptos" w:hAnsi="Aptos"/>
          <w:sz w:val="25"/>
          <w:szCs w:val="25"/>
        </w:rPr>
        <w:t xml:space="preserve"> purchased their home on or about August 15, 2023. </w:t>
      </w:r>
      <w:r w:rsidR="007D2957">
        <w:rPr>
          <w:rFonts w:ascii="Aptos" w:hAnsi="Aptos"/>
          <w:sz w:val="25"/>
          <w:szCs w:val="25"/>
        </w:rPr>
        <w:t xml:space="preserve">Parents informed Franklin on August 16, 2023 that they had purchased a home in Acton and would be moving in October. (FS-25(a) </w:t>
      </w:r>
      <w:r>
        <w:rPr>
          <w:rFonts w:ascii="Aptos" w:hAnsi="Aptos"/>
          <w:sz w:val="25"/>
          <w:szCs w:val="25"/>
        </w:rPr>
        <w:t>A moving company moved their belongings on October 28, 2023</w:t>
      </w:r>
      <w:r w:rsidR="001E072F">
        <w:rPr>
          <w:rFonts w:ascii="Aptos" w:hAnsi="Aptos"/>
          <w:sz w:val="25"/>
          <w:szCs w:val="25"/>
        </w:rPr>
        <w:t>, and Parents signed a quitclaim de</w:t>
      </w:r>
      <w:r w:rsidR="007D2957">
        <w:rPr>
          <w:rFonts w:ascii="Aptos" w:hAnsi="Aptos"/>
          <w:sz w:val="25"/>
          <w:szCs w:val="25"/>
        </w:rPr>
        <w:t>e</w:t>
      </w:r>
      <w:r w:rsidR="001E072F">
        <w:rPr>
          <w:rFonts w:ascii="Aptos" w:hAnsi="Aptos"/>
          <w:sz w:val="25"/>
          <w:szCs w:val="25"/>
        </w:rPr>
        <w:t>d on November 7, 2023. (</w:t>
      </w:r>
      <w:r w:rsidR="005F4F98">
        <w:rPr>
          <w:rFonts w:ascii="Aptos" w:hAnsi="Aptos"/>
          <w:sz w:val="25"/>
          <w:szCs w:val="25"/>
        </w:rPr>
        <w:t>P-10;</w:t>
      </w:r>
      <w:r w:rsidR="001E072F">
        <w:rPr>
          <w:rFonts w:ascii="Aptos" w:hAnsi="Aptos"/>
          <w:sz w:val="25"/>
          <w:szCs w:val="25"/>
        </w:rPr>
        <w:t xml:space="preserve"> </w:t>
      </w:r>
      <w:r w:rsidR="00A50E1F">
        <w:rPr>
          <w:rFonts w:ascii="Aptos" w:hAnsi="Aptos"/>
          <w:sz w:val="25"/>
          <w:szCs w:val="25"/>
        </w:rPr>
        <w:t>FS-25</w:t>
      </w:r>
      <w:r w:rsidR="002C3C76">
        <w:rPr>
          <w:rFonts w:ascii="Aptos" w:hAnsi="Aptos"/>
          <w:sz w:val="25"/>
          <w:szCs w:val="25"/>
        </w:rPr>
        <w:t>(a)</w:t>
      </w:r>
      <w:r w:rsidR="00953248">
        <w:rPr>
          <w:rFonts w:ascii="Aptos" w:hAnsi="Aptos"/>
          <w:sz w:val="25"/>
          <w:szCs w:val="25"/>
        </w:rPr>
        <w:t>;</w:t>
      </w:r>
      <w:r w:rsidR="007D2957">
        <w:rPr>
          <w:rFonts w:ascii="Aptos" w:hAnsi="Aptos"/>
          <w:sz w:val="25"/>
          <w:szCs w:val="25"/>
        </w:rPr>
        <w:t xml:space="preserve"> </w:t>
      </w:r>
      <w:r w:rsidR="00B560D5">
        <w:rPr>
          <w:rFonts w:ascii="Aptos" w:hAnsi="Aptos"/>
          <w:sz w:val="25"/>
          <w:szCs w:val="25"/>
        </w:rPr>
        <w:t>ABS-1, ABS-2</w:t>
      </w:r>
      <w:r w:rsidR="00A50E1F">
        <w:rPr>
          <w:rFonts w:ascii="Aptos" w:hAnsi="Aptos"/>
          <w:sz w:val="25"/>
          <w:szCs w:val="25"/>
        </w:rPr>
        <w:t xml:space="preserve">; </w:t>
      </w:r>
      <w:r w:rsidR="001E072F">
        <w:rPr>
          <w:rFonts w:ascii="Aptos" w:hAnsi="Aptos"/>
          <w:sz w:val="25"/>
          <w:szCs w:val="25"/>
        </w:rPr>
        <w:t xml:space="preserve">Mother, I: </w:t>
      </w:r>
      <w:r w:rsidR="00725CEF">
        <w:rPr>
          <w:rFonts w:ascii="Aptos" w:hAnsi="Aptos"/>
          <w:sz w:val="25"/>
          <w:szCs w:val="25"/>
        </w:rPr>
        <w:t>57</w:t>
      </w:r>
      <w:r w:rsidR="00A50E1F">
        <w:rPr>
          <w:rFonts w:ascii="Aptos" w:hAnsi="Aptos"/>
          <w:sz w:val="25"/>
          <w:szCs w:val="25"/>
        </w:rPr>
        <w:t>; Marano, III: 757)</w:t>
      </w:r>
      <w:r w:rsidR="00896AD7">
        <w:rPr>
          <w:rFonts w:ascii="Aptos" w:hAnsi="Aptos"/>
          <w:sz w:val="25"/>
          <w:szCs w:val="25"/>
        </w:rPr>
        <w:t xml:space="preserve"> </w:t>
      </w:r>
      <w:r w:rsidR="001E072F">
        <w:rPr>
          <w:rFonts w:ascii="Aptos" w:hAnsi="Aptos"/>
          <w:sz w:val="25"/>
          <w:szCs w:val="25"/>
        </w:rPr>
        <w:t>However, Mother testified at Hearing that the move occurred on November 15, 2023, and that Franklin was the family’s primary residence until that date</w:t>
      </w:r>
      <w:r w:rsidR="00E9700E">
        <w:rPr>
          <w:rFonts w:ascii="Aptos" w:hAnsi="Aptos"/>
          <w:sz w:val="25"/>
          <w:szCs w:val="25"/>
        </w:rPr>
        <w:t>.</w:t>
      </w:r>
      <w:r w:rsidR="00E9700E">
        <w:rPr>
          <w:rStyle w:val="FootnoteReference"/>
          <w:rFonts w:ascii="Aptos" w:hAnsi="Aptos"/>
          <w:sz w:val="25"/>
          <w:szCs w:val="25"/>
        </w:rPr>
        <w:footnoteReference w:id="36"/>
      </w:r>
      <w:r w:rsidR="00E9700E">
        <w:rPr>
          <w:rFonts w:ascii="Aptos" w:hAnsi="Aptos"/>
          <w:sz w:val="25"/>
          <w:szCs w:val="25"/>
        </w:rPr>
        <w:t xml:space="preserve"> </w:t>
      </w:r>
      <w:r w:rsidR="00725CEF">
        <w:rPr>
          <w:rFonts w:ascii="Aptos" w:hAnsi="Aptos"/>
          <w:sz w:val="25"/>
          <w:szCs w:val="25"/>
        </w:rPr>
        <w:t>(Mother, I: 56)</w:t>
      </w:r>
      <w:r w:rsidR="001E072F">
        <w:rPr>
          <w:rFonts w:ascii="Aptos" w:hAnsi="Aptos"/>
          <w:sz w:val="25"/>
          <w:szCs w:val="25"/>
        </w:rPr>
        <w:t xml:space="preserve"> Asked specifically </w:t>
      </w:r>
      <w:r w:rsidR="001E072F">
        <w:rPr>
          <w:rFonts w:ascii="Aptos" w:hAnsi="Aptos"/>
          <w:sz w:val="25"/>
          <w:szCs w:val="25"/>
        </w:rPr>
        <w:lastRenderedPageBreak/>
        <w:t>whether they continued to live in the</w:t>
      </w:r>
      <w:r w:rsidR="007D2957">
        <w:rPr>
          <w:rFonts w:ascii="Aptos" w:hAnsi="Aptos"/>
          <w:sz w:val="25"/>
          <w:szCs w:val="25"/>
        </w:rPr>
        <w:t xml:space="preserve"> Franklin</w:t>
      </w:r>
      <w:r w:rsidR="001E072F">
        <w:rPr>
          <w:rFonts w:ascii="Aptos" w:hAnsi="Aptos"/>
          <w:sz w:val="25"/>
          <w:szCs w:val="25"/>
        </w:rPr>
        <w:t xml:space="preserve"> house despite the recording of the deed, Mother testified in the affirmative, though she later corrected herself and stated that the family moved on November 14, 2023. (Mother, I:</w:t>
      </w:r>
      <w:r w:rsidR="00354705">
        <w:rPr>
          <w:rFonts w:ascii="Aptos" w:hAnsi="Aptos"/>
          <w:sz w:val="25"/>
          <w:szCs w:val="25"/>
        </w:rPr>
        <w:t xml:space="preserve"> 67-69)</w:t>
      </w:r>
      <w:r w:rsidR="001E072F">
        <w:rPr>
          <w:rFonts w:ascii="Aptos" w:hAnsi="Aptos"/>
          <w:sz w:val="25"/>
          <w:szCs w:val="25"/>
        </w:rPr>
        <w:t xml:space="preserve"> </w:t>
      </w:r>
      <w:r w:rsidR="007D2957">
        <w:rPr>
          <w:rFonts w:ascii="Aptos" w:hAnsi="Aptos"/>
          <w:sz w:val="25"/>
          <w:szCs w:val="25"/>
        </w:rPr>
        <w:t xml:space="preserve">Parents </w:t>
      </w:r>
      <w:r w:rsidR="00A50E1F">
        <w:rPr>
          <w:rFonts w:ascii="Aptos" w:hAnsi="Aptos"/>
          <w:sz w:val="25"/>
          <w:szCs w:val="25"/>
        </w:rPr>
        <w:t xml:space="preserve">did not contact </w:t>
      </w:r>
      <w:r w:rsidR="007D2957">
        <w:rPr>
          <w:rFonts w:ascii="Aptos" w:hAnsi="Aptos"/>
          <w:sz w:val="25"/>
          <w:szCs w:val="25"/>
        </w:rPr>
        <w:t>Franklin again</w:t>
      </w:r>
      <w:r w:rsidR="00A50E1F">
        <w:rPr>
          <w:rFonts w:ascii="Aptos" w:hAnsi="Aptos"/>
          <w:sz w:val="25"/>
          <w:szCs w:val="25"/>
        </w:rPr>
        <w:t xml:space="preserve"> until December 29, 2023, at which time they </w:t>
      </w:r>
      <w:r w:rsidR="00E9700E">
        <w:rPr>
          <w:rFonts w:ascii="Aptos" w:hAnsi="Aptos"/>
          <w:sz w:val="25"/>
          <w:szCs w:val="25"/>
        </w:rPr>
        <w:t xml:space="preserve">provided </w:t>
      </w:r>
      <w:r w:rsidR="00A50E1F">
        <w:rPr>
          <w:rFonts w:ascii="Aptos" w:hAnsi="Aptos"/>
          <w:sz w:val="25"/>
          <w:szCs w:val="25"/>
        </w:rPr>
        <w:t xml:space="preserve">their new address. </w:t>
      </w:r>
      <w:r w:rsidR="002C3C76">
        <w:rPr>
          <w:rFonts w:ascii="Aptos" w:hAnsi="Aptos"/>
          <w:sz w:val="25"/>
          <w:szCs w:val="25"/>
        </w:rPr>
        <w:t>Franklin</w:t>
      </w:r>
      <w:r w:rsidR="00DB6F20">
        <w:rPr>
          <w:rFonts w:ascii="Aptos" w:hAnsi="Aptos"/>
          <w:sz w:val="25"/>
          <w:szCs w:val="25"/>
        </w:rPr>
        <w:t xml:space="preserve"> responded on January 5, 202</w:t>
      </w:r>
      <w:r w:rsidR="00785351">
        <w:rPr>
          <w:rFonts w:ascii="Aptos" w:hAnsi="Aptos"/>
          <w:sz w:val="25"/>
          <w:szCs w:val="25"/>
        </w:rPr>
        <w:t>4 and</w:t>
      </w:r>
      <w:r w:rsidR="002C3C76">
        <w:rPr>
          <w:rFonts w:ascii="Aptos" w:hAnsi="Aptos"/>
          <w:sz w:val="25"/>
          <w:szCs w:val="25"/>
        </w:rPr>
        <w:t xml:space="preserve"> encouraged Parents to enroll Carly in Acton Public Schools. </w:t>
      </w:r>
      <w:r w:rsidR="00A50E1F">
        <w:rPr>
          <w:rFonts w:ascii="Aptos" w:hAnsi="Aptos"/>
          <w:sz w:val="25"/>
          <w:szCs w:val="25"/>
        </w:rPr>
        <w:t>(FS-25</w:t>
      </w:r>
      <w:r w:rsidR="002C3C76">
        <w:rPr>
          <w:rFonts w:ascii="Aptos" w:hAnsi="Aptos"/>
          <w:sz w:val="25"/>
          <w:szCs w:val="25"/>
        </w:rPr>
        <w:t>(a)</w:t>
      </w:r>
      <w:r w:rsidR="00A50E1F">
        <w:rPr>
          <w:rFonts w:ascii="Aptos" w:hAnsi="Aptos"/>
          <w:sz w:val="25"/>
          <w:szCs w:val="25"/>
        </w:rPr>
        <w:t>; Marano, III: 757-59)</w:t>
      </w:r>
    </w:p>
    <w:p w14:paraId="3B5E1368" w14:textId="77777777" w:rsidR="00A50E1F" w:rsidRPr="00A50E1F" w:rsidRDefault="00A50E1F" w:rsidP="00A50E1F">
      <w:pPr>
        <w:pStyle w:val="ListParagraph"/>
        <w:rPr>
          <w:rFonts w:ascii="Aptos" w:hAnsi="Aptos"/>
          <w:sz w:val="16"/>
          <w:szCs w:val="16"/>
        </w:rPr>
      </w:pPr>
    </w:p>
    <w:p w14:paraId="2F1B0A12" w14:textId="7B9E936F" w:rsidR="00A50E1F" w:rsidRDefault="00A50E1F" w:rsidP="00781FAF">
      <w:pPr>
        <w:pStyle w:val="ListParagraph"/>
        <w:numPr>
          <w:ilvl w:val="0"/>
          <w:numId w:val="30"/>
        </w:numPr>
        <w:ind w:left="360"/>
        <w:rPr>
          <w:rFonts w:ascii="Aptos" w:hAnsi="Aptos"/>
          <w:sz w:val="25"/>
          <w:szCs w:val="25"/>
        </w:rPr>
      </w:pPr>
      <w:r>
        <w:rPr>
          <w:rFonts w:ascii="Aptos" w:hAnsi="Aptos"/>
          <w:sz w:val="25"/>
          <w:szCs w:val="25"/>
        </w:rPr>
        <w:t xml:space="preserve">Although </w:t>
      </w:r>
      <w:r w:rsidR="00953248">
        <w:rPr>
          <w:rFonts w:ascii="Aptos" w:hAnsi="Aptos"/>
          <w:sz w:val="25"/>
          <w:szCs w:val="25"/>
        </w:rPr>
        <w:t xml:space="preserve">Carly’s Amended </w:t>
      </w:r>
      <w:r>
        <w:rPr>
          <w:rFonts w:ascii="Aptos" w:hAnsi="Aptos"/>
          <w:sz w:val="25"/>
          <w:szCs w:val="25"/>
        </w:rPr>
        <w:t>2022-2023 IEP expired on November 8, 2023, Franklin did not convene a Team meeting on or about that date. (FS-3</w:t>
      </w:r>
      <w:r w:rsidR="00C05EBE">
        <w:rPr>
          <w:rFonts w:ascii="Aptos" w:hAnsi="Aptos"/>
          <w:sz w:val="25"/>
          <w:szCs w:val="25"/>
        </w:rPr>
        <w:t>, FS-3(b)</w:t>
      </w:r>
      <w:r>
        <w:rPr>
          <w:rFonts w:ascii="Aptos" w:hAnsi="Aptos"/>
          <w:sz w:val="25"/>
          <w:szCs w:val="25"/>
        </w:rPr>
        <w:t>; Marano, III: 758)</w:t>
      </w:r>
      <w:r w:rsidR="006E1BBC">
        <w:rPr>
          <w:rFonts w:ascii="Aptos" w:hAnsi="Aptos"/>
          <w:sz w:val="25"/>
          <w:szCs w:val="25"/>
        </w:rPr>
        <w:t xml:space="preserve"> The District had, however, proposed a third</w:t>
      </w:r>
      <w:r w:rsidR="00CE5A53">
        <w:rPr>
          <w:rFonts w:ascii="Aptos" w:hAnsi="Aptos"/>
          <w:sz w:val="25"/>
          <w:szCs w:val="25"/>
        </w:rPr>
        <w:t>-</w:t>
      </w:r>
      <w:r w:rsidR="006E1BBC">
        <w:rPr>
          <w:rFonts w:ascii="Aptos" w:hAnsi="Aptos"/>
          <w:sz w:val="25"/>
          <w:szCs w:val="25"/>
        </w:rPr>
        <w:t>grade schedule for Carly, consistent with that IEP</w:t>
      </w:r>
      <w:r w:rsidR="005643FB">
        <w:rPr>
          <w:rFonts w:ascii="Aptos" w:hAnsi="Aptos"/>
          <w:sz w:val="25"/>
          <w:szCs w:val="25"/>
        </w:rPr>
        <w:t>, which it would have implemented had Carly remained in Franklin</w:t>
      </w:r>
      <w:r w:rsidR="006E1BBC">
        <w:rPr>
          <w:rFonts w:ascii="Aptos" w:hAnsi="Aptos"/>
          <w:sz w:val="25"/>
          <w:szCs w:val="25"/>
        </w:rPr>
        <w:t>. (FS-23; Marano, III: 760-61, 776)</w:t>
      </w:r>
    </w:p>
    <w:p w14:paraId="701779E3" w14:textId="77777777" w:rsidR="001E072F" w:rsidRPr="005F4F98" w:rsidRDefault="001E072F" w:rsidP="005F4F98">
      <w:pPr>
        <w:rPr>
          <w:rFonts w:ascii="Aptos" w:hAnsi="Aptos"/>
          <w:sz w:val="16"/>
          <w:szCs w:val="16"/>
        </w:rPr>
      </w:pPr>
    </w:p>
    <w:p w14:paraId="45051C32" w14:textId="5AF05C6A" w:rsidR="001E072F" w:rsidRDefault="001E072F" w:rsidP="005C3379">
      <w:pPr>
        <w:pStyle w:val="ListParagraph"/>
        <w:numPr>
          <w:ilvl w:val="0"/>
          <w:numId w:val="30"/>
        </w:numPr>
        <w:ind w:left="360"/>
        <w:rPr>
          <w:rFonts w:ascii="Aptos" w:hAnsi="Aptos"/>
          <w:sz w:val="25"/>
          <w:szCs w:val="25"/>
        </w:rPr>
      </w:pPr>
      <w:r>
        <w:rPr>
          <w:rFonts w:ascii="Aptos" w:hAnsi="Aptos"/>
          <w:sz w:val="25"/>
          <w:szCs w:val="25"/>
        </w:rPr>
        <w:t xml:space="preserve">Parents first </w:t>
      </w:r>
      <w:r w:rsidR="00354705">
        <w:rPr>
          <w:rFonts w:ascii="Aptos" w:hAnsi="Aptos"/>
          <w:sz w:val="25"/>
          <w:szCs w:val="25"/>
        </w:rPr>
        <w:t>reached out to Acton-Boxborough regarding their move to Acton on or about January 8, 2024</w:t>
      </w:r>
      <w:r w:rsidR="005F4F98">
        <w:rPr>
          <w:rFonts w:ascii="Aptos" w:hAnsi="Aptos"/>
          <w:sz w:val="25"/>
          <w:szCs w:val="25"/>
        </w:rPr>
        <w:t>. The next day, Acton-Boxborough personnel informed them that whether they intended to transfer their children during the 2023-2024 school year or</w:t>
      </w:r>
      <w:r w:rsidR="005643FB">
        <w:rPr>
          <w:rFonts w:ascii="Aptos" w:hAnsi="Aptos"/>
          <w:sz w:val="25"/>
          <w:szCs w:val="25"/>
        </w:rPr>
        <w:t xml:space="preserve"> enroll them for</w:t>
      </w:r>
      <w:r w:rsidR="005F4F98">
        <w:rPr>
          <w:rFonts w:ascii="Aptos" w:hAnsi="Aptos"/>
          <w:sz w:val="25"/>
          <w:szCs w:val="25"/>
        </w:rPr>
        <w:t xml:space="preserve"> the 2024-2025 school year, the</w:t>
      </w:r>
      <w:r w:rsidR="005643FB">
        <w:rPr>
          <w:rFonts w:ascii="Aptos" w:hAnsi="Aptos"/>
          <w:sz w:val="25"/>
          <w:szCs w:val="25"/>
        </w:rPr>
        <w:t>y</w:t>
      </w:r>
      <w:r w:rsidR="005F4F98">
        <w:rPr>
          <w:rFonts w:ascii="Aptos" w:hAnsi="Aptos"/>
          <w:sz w:val="25"/>
          <w:szCs w:val="25"/>
        </w:rPr>
        <w:t xml:space="preserve"> would need to be registered online and any IEPs should be provided </w:t>
      </w:r>
      <w:r w:rsidR="00785351">
        <w:rPr>
          <w:rFonts w:ascii="Aptos" w:hAnsi="Aptos"/>
          <w:sz w:val="25"/>
          <w:szCs w:val="25"/>
        </w:rPr>
        <w:t xml:space="preserve">to Acton-Boxborough </w:t>
      </w:r>
      <w:r w:rsidR="005F4F98">
        <w:rPr>
          <w:rFonts w:ascii="Aptos" w:hAnsi="Aptos"/>
          <w:sz w:val="25"/>
          <w:szCs w:val="25"/>
        </w:rPr>
        <w:t>as soon as possible</w:t>
      </w:r>
      <w:r w:rsidR="00354705">
        <w:rPr>
          <w:rFonts w:ascii="Aptos" w:hAnsi="Aptos"/>
          <w:sz w:val="25"/>
          <w:szCs w:val="25"/>
        </w:rPr>
        <w:t>.</w:t>
      </w:r>
      <w:r>
        <w:rPr>
          <w:rFonts w:ascii="Aptos" w:hAnsi="Aptos"/>
          <w:sz w:val="25"/>
          <w:szCs w:val="25"/>
        </w:rPr>
        <w:t xml:space="preserve"> (</w:t>
      </w:r>
      <w:r w:rsidR="005F4F98">
        <w:rPr>
          <w:rFonts w:ascii="Aptos" w:hAnsi="Aptos"/>
          <w:sz w:val="25"/>
          <w:szCs w:val="25"/>
        </w:rPr>
        <w:t>P</w:t>
      </w:r>
      <w:r w:rsidR="002C3C76">
        <w:rPr>
          <w:rFonts w:ascii="Aptos" w:hAnsi="Aptos"/>
          <w:sz w:val="25"/>
          <w:szCs w:val="25"/>
        </w:rPr>
        <w:t>-</w:t>
      </w:r>
      <w:r w:rsidR="005F4F98">
        <w:rPr>
          <w:rFonts w:ascii="Aptos" w:hAnsi="Aptos"/>
          <w:sz w:val="25"/>
          <w:szCs w:val="25"/>
        </w:rPr>
        <w:t>10</w:t>
      </w:r>
      <w:r w:rsidR="002C3C76">
        <w:rPr>
          <w:rFonts w:ascii="Aptos" w:hAnsi="Aptos"/>
          <w:sz w:val="25"/>
          <w:szCs w:val="25"/>
        </w:rPr>
        <w:t>; FS-25(b)</w:t>
      </w:r>
      <w:r w:rsidR="005F4F98">
        <w:rPr>
          <w:rFonts w:ascii="Aptos" w:hAnsi="Aptos"/>
          <w:sz w:val="25"/>
          <w:szCs w:val="25"/>
        </w:rPr>
        <w:t xml:space="preserve">; </w:t>
      </w:r>
      <w:r>
        <w:rPr>
          <w:rFonts w:ascii="Aptos" w:hAnsi="Aptos"/>
          <w:sz w:val="25"/>
          <w:szCs w:val="25"/>
        </w:rPr>
        <w:t>ABS-3</w:t>
      </w:r>
      <w:r w:rsidR="009D71DE">
        <w:rPr>
          <w:rFonts w:ascii="Aptos" w:hAnsi="Aptos"/>
          <w:sz w:val="25"/>
          <w:szCs w:val="25"/>
        </w:rPr>
        <w:t>, ABS-4, ABS-5</w:t>
      </w:r>
      <w:r>
        <w:rPr>
          <w:rFonts w:ascii="Aptos" w:hAnsi="Aptos"/>
          <w:sz w:val="25"/>
          <w:szCs w:val="25"/>
        </w:rPr>
        <w:t>; Mother</w:t>
      </w:r>
      <w:r w:rsidR="00354705">
        <w:rPr>
          <w:rFonts w:ascii="Aptos" w:hAnsi="Aptos"/>
          <w:sz w:val="25"/>
          <w:szCs w:val="25"/>
        </w:rPr>
        <w:t>, I: 69-70</w:t>
      </w:r>
      <w:r>
        <w:rPr>
          <w:rFonts w:ascii="Aptos" w:hAnsi="Aptos"/>
          <w:sz w:val="25"/>
          <w:szCs w:val="25"/>
        </w:rPr>
        <w:t>)</w:t>
      </w:r>
    </w:p>
    <w:p w14:paraId="795C224A" w14:textId="77777777" w:rsidR="005F4F98" w:rsidRPr="005F4F98" w:rsidRDefault="005F4F98" w:rsidP="005F4F98">
      <w:pPr>
        <w:pStyle w:val="ListParagraph"/>
        <w:ind w:left="360"/>
        <w:rPr>
          <w:rFonts w:ascii="Aptos" w:hAnsi="Aptos"/>
          <w:sz w:val="16"/>
          <w:szCs w:val="16"/>
        </w:rPr>
      </w:pPr>
    </w:p>
    <w:p w14:paraId="29DEFD93" w14:textId="02E339ED" w:rsidR="005F4F98" w:rsidRPr="005F4F98" w:rsidRDefault="005F4F98" w:rsidP="005F4F98">
      <w:pPr>
        <w:pStyle w:val="ListParagraph"/>
        <w:numPr>
          <w:ilvl w:val="0"/>
          <w:numId w:val="30"/>
        </w:numPr>
        <w:spacing w:before="120"/>
        <w:ind w:left="360"/>
        <w:rPr>
          <w:rFonts w:ascii="Aptos" w:hAnsi="Aptos"/>
          <w:sz w:val="25"/>
          <w:szCs w:val="25"/>
        </w:rPr>
      </w:pPr>
      <w:r>
        <w:rPr>
          <w:rFonts w:ascii="Aptos" w:hAnsi="Aptos"/>
          <w:sz w:val="25"/>
          <w:szCs w:val="25"/>
        </w:rPr>
        <w:t>Parents</w:t>
      </w:r>
      <w:r w:rsidR="00B560D5">
        <w:rPr>
          <w:rFonts w:ascii="Aptos" w:hAnsi="Aptos"/>
          <w:sz w:val="25"/>
          <w:szCs w:val="25"/>
        </w:rPr>
        <w:t xml:space="preserve"> provided Acton-Boxborough with Carly’s IEP on January 29, 2024 and </w:t>
      </w:r>
      <w:r w:rsidR="00E9700E">
        <w:rPr>
          <w:rFonts w:ascii="Aptos" w:hAnsi="Aptos"/>
          <w:sz w:val="25"/>
          <w:szCs w:val="25"/>
        </w:rPr>
        <w:t>completed registration shortly thereafter</w:t>
      </w:r>
      <w:r>
        <w:rPr>
          <w:rFonts w:ascii="Aptos" w:hAnsi="Aptos"/>
          <w:sz w:val="25"/>
          <w:szCs w:val="25"/>
        </w:rPr>
        <w:t>. Mother believed that Franklin would be responsible for funding Carly’s attendance at Carroll for the 2023-2024 school year because she was a Franklin student at the time Parents had placed her there. Mother expressed this belief to</w:t>
      </w:r>
      <w:r w:rsidR="00467A74">
        <w:rPr>
          <w:rFonts w:ascii="Aptos" w:hAnsi="Aptos"/>
          <w:sz w:val="25"/>
          <w:szCs w:val="25"/>
        </w:rPr>
        <w:t xml:space="preserve"> Franklin Assistant Superintendent of Student Services Paula</w:t>
      </w:r>
      <w:r>
        <w:rPr>
          <w:rFonts w:ascii="Aptos" w:hAnsi="Aptos"/>
          <w:sz w:val="25"/>
          <w:szCs w:val="25"/>
        </w:rPr>
        <w:t xml:space="preserve"> Morano, who disagreed. (P-10; FS-25</w:t>
      </w:r>
      <w:r w:rsidR="002C3C76">
        <w:rPr>
          <w:rFonts w:ascii="Aptos" w:hAnsi="Aptos"/>
          <w:sz w:val="25"/>
          <w:szCs w:val="25"/>
        </w:rPr>
        <w:t>(a), FS-25(b)</w:t>
      </w:r>
      <w:r w:rsidR="00B560D5">
        <w:rPr>
          <w:rFonts w:ascii="Aptos" w:hAnsi="Aptos"/>
          <w:sz w:val="25"/>
          <w:szCs w:val="25"/>
        </w:rPr>
        <w:t>; ABS-3</w:t>
      </w:r>
      <w:r w:rsidR="00E9700E">
        <w:rPr>
          <w:rFonts w:ascii="Aptos" w:hAnsi="Aptos"/>
          <w:sz w:val="25"/>
          <w:szCs w:val="25"/>
        </w:rPr>
        <w:t>, ABS-4</w:t>
      </w:r>
      <w:r w:rsidR="00CE1641">
        <w:rPr>
          <w:rFonts w:ascii="Aptos" w:hAnsi="Aptos"/>
          <w:sz w:val="25"/>
          <w:szCs w:val="25"/>
        </w:rPr>
        <w:t>, ABS-16</w:t>
      </w:r>
      <w:r>
        <w:rPr>
          <w:rFonts w:ascii="Aptos" w:hAnsi="Aptos"/>
          <w:sz w:val="25"/>
          <w:szCs w:val="25"/>
        </w:rPr>
        <w:t>; Mother, I: 57-59; Marano, III: 729-60)</w:t>
      </w:r>
    </w:p>
    <w:p w14:paraId="4C279845" w14:textId="77777777" w:rsidR="0025717E" w:rsidRPr="00ED501A" w:rsidRDefault="0025717E" w:rsidP="0025717E">
      <w:pPr>
        <w:pStyle w:val="ListParagraph"/>
        <w:rPr>
          <w:rFonts w:ascii="Aptos" w:hAnsi="Aptos"/>
          <w:sz w:val="16"/>
          <w:szCs w:val="16"/>
        </w:rPr>
      </w:pPr>
    </w:p>
    <w:p w14:paraId="44481730" w14:textId="013CC623" w:rsidR="007D38AD" w:rsidRPr="00703EB7" w:rsidRDefault="0025717E" w:rsidP="00703EB7">
      <w:pPr>
        <w:pStyle w:val="ListParagraph"/>
        <w:numPr>
          <w:ilvl w:val="0"/>
          <w:numId w:val="30"/>
        </w:numPr>
        <w:ind w:left="360"/>
        <w:rPr>
          <w:rFonts w:ascii="Aptos" w:hAnsi="Aptos"/>
          <w:sz w:val="25"/>
          <w:szCs w:val="25"/>
        </w:rPr>
      </w:pPr>
      <w:r>
        <w:rPr>
          <w:rFonts w:ascii="Aptos" w:hAnsi="Aptos"/>
          <w:sz w:val="25"/>
          <w:szCs w:val="25"/>
        </w:rPr>
        <w:t>Acton-Boxborough convened a</w:t>
      </w:r>
      <w:r w:rsidR="009D71DE">
        <w:rPr>
          <w:rFonts w:ascii="Aptos" w:hAnsi="Aptos"/>
          <w:sz w:val="25"/>
          <w:szCs w:val="25"/>
        </w:rPr>
        <w:t>n Annual Review Team meeting</w:t>
      </w:r>
      <w:r>
        <w:rPr>
          <w:rFonts w:ascii="Aptos" w:hAnsi="Aptos"/>
          <w:sz w:val="25"/>
          <w:szCs w:val="25"/>
        </w:rPr>
        <w:t xml:space="preserve"> for Carly </w:t>
      </w:r>
      <w:r w:rsidR="002C3C76">
        <w:rPr>
          <w:rFonts w:ascii="Aptos" w:hAnsi="Aptos"/>
          <w:sz w:val="25"/>
          <w:szCs w:val="25"/>
        </w:rPr>
        <w:t xml:space="preserve">on </w:t>
      </w:r>
      <w:r>
        <w:rPr>
          <w:rFonts w:ascii="Aptos" w:hAnsi="Aptos"/>
          <w:sz w:val="25"/>
          <w:szCs w:val="25"/>
        </w:rPr>
        <w:t xml:space="preserve">March </w:t>
      </w:r>
      <w:r w:rsidR="002C3C76">
        <w:rPr>
          <w:rFonts w:ascii="Aptos" w:hAnsi="Aptos"/>
          <w:sz w:val="25"/>
          <w:szCs w:val="25"/>
        </w:rPr>
        <w:t xml:space="preserve">18, </w:t>
      </w:r>
      <w:r>
        <w:rPr>
          <w:rFonts w:ascii="Aptos" w:hAnsi="Aptos"/>
          <w:sz w:val="25"/>
          <w:szCs w:val="25"/>
        </w:rPr>
        <w:t>2024,</w:t>
      </w:r>
      <w:r w:rsidR="009D71DE">
        <w:rPr>
          <w:rFonts w:ascii="Aptos" w:hAnsi="Aptos"/>
          <w:sz w:val="25"/>
          <w:szCs w:val="25"/>
        </w:rPr>
        <w:t xml:space="preserve"> to </w:t>
      </w:r>
      <w:r>
        <w:rPr>
          <w:rFonts w:ascii="Aptos" w:hAnsi="Aptos"/>
          <w:sz w:val="25"/>
          <w:szCs w:val="25"/>
        </w:rPr>
        <w:t xml:space="preserve">review Franklin’s </w:t>
      </w:r>
      <w:r w:rsidR="00D56231">
        <w:rPr>
          <w:rFonts w:ascii="Aptos" w:hAnsi="Aptos"/>
          <w:sz w:val="25"/>
          <w:szCs w:val="25"/>
        </w:rPr>
        <w:t xml:space="preserve">most recently </w:t>
      </w:r>
      <w:r w:rsidR="002C3C76">
        <w:rPr>
          <w:rFonts w:ascii="Aptos" w:hAnsi="Aptos"/>
          <w:sz w:val="25"/>
          <w:szCs w:val="25"/>
        </w:rPr>
        <w:t xml:space="preserve">proposed </w:t>
      </w:r>
      <w:r w:rsidR="00D56231">
        <w:rPr>
          <w:rFonts w:ascii="Aptos" w:hAnsi="Aptos"/>
          <w:sz w:val="25"/>
          <w:szCs w:val="25"/>
        </w:rPr>
        <w:t xml:space="preserve">IEP (the </w:t>
      </w:r>
      <w:r w:rsidR="002C3C76">
        <w:rPr>
          <w:rFonts w:ascii="Aptos" w:hAnsi="Aptos"/>
          <w:sz w:val="25"/>
          <w:szCs w:val="25"/>
        </w:rPr>
        <w:t>Amended 2022-2023 IEP</w:t>
      </w:r>
      <w:r w:rsidR="00D56231">
        <w:rPr>
          <w:rFonts w:ascii="Aptos" w:hAnsi="Aptos"/>
          <w:sz w:val="25"/>
          <w:szCs w:val="25"/>
        </w:rPr>
        <w:t>)</w:t>
      </w:r>
      <w:r>
        <w:rPr>
          <w:rFonts w:ascii="Aptos" w:hAnsi="Aptos"/>
          <w:sz w:val="25"/>
          <w:szCs w:val="25"/>
        </w:rPr>
        <w:t xml:space="preserve"> </w:t>
      </w:r>
      <w:r w:rsidR="00D56231">
        <w:rPr>
          <w:rFonts w:ascii="Aptos" w:hAnsi="Aptos"/>
          <w:sz w:val="25"/>
          <w:szCs w:val="25"/>
        </w:rPr>
        <w:t>as well as the evaluations that had been completed by Franklin, Dr. Doty, Ms. Brinkert, and Dr. Radosti</w:t>
      </w:r>
      <w:r>
        <w:rPr>
          <w:rFonts w:ascii="Aptos" w:hAnsi="Aptos"/>
          <w:sz w:val="25"/>
          <w:szCs w:val="25"/>
        </w:rPr>
        <w:t xml:space="preserve">. No information was available </w:t>
      </w:r>
      <w:r w:rsidR="007538F9">
        <w:rPr>
          <w:rFonts w:ascii="Aptos" w:hAnsi="Aptos"/>
          <w:sz w:val="25"/>
          <w:szCs w:val="25"/>
        </w:rPr>
        <w:t xml:space="preserve">directly </w:t>
      </w:r>
      <w:r>
        <w:rPr>
          <w:rFonts w:ascii="Aptos" w:hAnsi="Aptos"/>
          <w:sz w:val="25"/>
          <w:szCs w:val="25"/>
        </w:rPr>
        <w:t>from Carroll regarding Carly’s performance during the 2023-2024 school year or her benchmark</w:t>
      </w:r>
      <w:r w:rsidR="00C17DD0">
        <w:rPr>
          <w:rFonts w:ascii="Aptos" w:hAnsi="Aptos"/>
          <w:sz w:val="25"/>
          <w:szCs w:val="25"/>
        </w:rPr>
        <w:t>s</w:t>
      </w:r>
      <w:r>
        <w:rPr>
          <w:rFonts w:ascii="Aptos" w:hAnsi="Aptos"/>
          <w:sz w:val="25"/>
          <w:szCs w:val="25"/>
        </w:rPr>
        <w:t xml:space="preserve">, goals, </w:t>
      </w:r>
      <w:r w:rsidR="00C17DD0">
        <w:rPr>
          <w:rFonts w:ascii="Aptos" w:hAnsi="Aptos"/>
          <w:sz w:val="25"/>
          <w:szCs w:val="25"/>
        </w:rPr>
        <w:t>or</w:t>
      </w:r>
      <w:r>
        <w:rPr>
          <w:rFonts w:ascii="Aptos" w:hAnsi="Aptos"/>
          <w:sz w:val="25"/>
          <w:szCs w:val="25"/>
        </w:rPr>
        <w:t xml:space="preserve"> objectives</w:t>
      </w:r>
      <w:r w:rsidR="00703EB7">
        <w:rPr>
          <w:rFonts w:ascii="Aptos" w:hAnsi="Aptos"/>
          <w:sz w:val="25"/>
          <w:szCs w:val="25"/>
        </w:rPr>
        <w:t>, and no Carroll personnel attended the meeting</w:t>
      </w:r>
      <w:r>
        <w:rPr>
          <w:rFonts w:ascii="Aptos" w:hAnsi="Aptos"/>
          <w:sz w:val="25"/>
          <w:szCs w:val="25"/>
        </w:rPr>
        <w:t xml:space="preserve">. </w:t>
      </w:r>
      <w:r w:rsidR="007538F9">
        <w:rPr>
          <w:rFonts w:ascii="Aptos" w:hAnsi="Aptos"/>
          <w:sz w:val="25"/>
          <w:szCs w:val="25"/>
        </w:rPr>
        <w:t>(ABS-</w:t>
      </w:r>
      <w:r w:rsidR="009D71DE">
        <w:rPr>
          <w:rFonts w:ascii="Aptos" w:hAnsi="Aptos"/>
          <w:sz w:val="25"/>
          <w:szCs w:val="25"/>
        </w:rPr>
        <w:t>7, ABS-8,  ABS-1</w:t>
      </w:r>
      <w:r w:rsidR="007538F9">
        <w:rPr>
          <w:rFonts w:ascii="Aptos" w:hAnsi="Aptos"/>
          <w:sz w:val="25"/>
          <w:szCs w:val="25"/>
        </w:rPr>
        <w:t>0; Simmons, III: 635-39</w:t>
      </w:r>
      <w:r w:rsidR="00703EB7">
        <w:rPr>
          <w:rFonts w:ascii="Aptos" w:hAnsi="Aptos"/>
          <w:sz w:val="25"/>
          <w:szCs w:val="25"/>
        </w:rPr>
        <w:t>; Morrisey, IV: 799</w:t>
      </w:r>
      <w:r w:rsidR="007538F9">
        <w:rPr>
          <w:rFonts w:ascii="Aptos" w:hAnsi="Aptos"/>
          <w:sz w:val="25"/>
          <w:szCs w:val="25"/>
        </w:rPr>
        <w:t>) Parents did, however, provide some Carroll data</w:t>
      </w:r>
      <w:r w:rsidR="00A9225A">
        <w:rPr>
          <w:rFonts w:ascii="Aptos" w:hAnsi="Aptos"/>
          <w:sz w:val="25"/>
          <w:szCs w:val="25"/>
        </w:rPr>
        <w:t xml:space="preserve">, which showed that Carly had some </w:t>
      </w:r>
      <w:r w:rsidR="005643FB">
        <w:rPr>
          <w:rFonts w:ascii="Aptos" w:hAnsi="Aptos"/>
          <w:sz w:val="25"/>
          <w:szCs w:val="25"/>
        </w:rPr>
        <w:t>“</w:t>
      </w:r>
      <w:r w:rsidR="00A9225A">
        <w:rPr>
          <w:rFonts w:ascii="Aptos" w:hAnsi="Aptos"/>
          <w:sz w:val="25"/>
          <w:szCs w:val="25"/>
        </w:rPr>
        <w:t>good skills</w:t>
      </w:r>
      <w:r w:rsidR="005643FB">
        <w:rPr>
          <w:rFonts w:ascii="Aptos" w:hAnsi="Aptos"/>
          <w:sz w:val="25"/>
          <w:szCs w:val="25"/>
        </w:rPr>
        <w:t>”</w:t>
      </w:r>
      <w:r w:rsidR="00A9225A">
        <w:rPr>
          <w:rFonts w:ascii="Aptos" w:hAnsi="Aptos"/>
          <w:sz w:val="25"/>
          <w:szCs w:val="25"/>
        </w:rPr>
        <w:t xml:space="preserve"> as of October 2023.</w:t>
      </w:r>
      <w:r w:rsidR="00A9225A">
        <w:rPr>
          <w:rStyle w:val="FootnoteReference"/>
          <w:rFonts w:ascii="Aptos" w:hAnsi="Aptos"/>
          <w:sz w:val="25"/>
          <w:szCs w:val="25"/>
        </w:rPr>
        <w:footnoteReference w:id="37"/>
      </w:r>
      <w:r w:rsidR="00A9225A">
        <w:rPr>
          <w:rFonts w:ascii="Aptos" w:hAnsi="Aptos"/>
          <w:sz w:val="25"/>
          <w:szCs w:val="25"/>
        </w:rPr>
        <w:t xml:space="preserve"> (ABS-6; Morrisey, IV: 793-97)</w:t>
      </w:r>
      <w:r w:rsidR="005643FB">
        <w:rPr>
          <w:rFonts w:ascii="Aptos" w:hAnsi="Aptos"/>
          <w:sz w:val="25"/>
          <w:szCs w:val="25"/>
        </w:rPr>
        <w:t xml:space="preserve"> </w:t>
      </w:r>
      <w:r w:rsidR="00703EB7">
        <w:rPr>
          <w:rFonts w:ascii="Aptos" w:hAnsi="Aptos"/>
          <w:sz w:val="25"/>
          <w:szCs w:val="25"/>
        </w:rPr>
        <w:t xml:space="preserve">Because so much of this </w:t>
      </w:r>
      <w:r w:rsidR="00703EB7">
        <w:rPr>
          <w:rFonts w:ascii="Aptos" w:hAnsi="Aptos"/>
          <w:sz w:val="25"/>
          <w:szCs w:val="25"/>
        </w:rPr>
        <w:lastRenderedPageBreak/>
        <w:t xml:space="preserve">data was unique to Carroll, Acton-Boxborough personnel did not feel </w:t>
      </w:r>
      <w:r w:rsidR="00C17DD0">
        <w:rPr>
          <w:rFonts w:ascii="Aptos" w:hAnsi="Aptos"/>
          <w:sz w:val="25"/>
          <w:szCs w:val="25"/>
        </w:rPr>
        <w:t>they</w:t>
      </w:r>
      <w:r w:rsidR="00703EB7">
        <w:rPr>
          <w:rFonts w:ascii="Aptos" w:hAnsi="Aptos"/>
          <w:sz w:val="25"/>
          <w:szCs w:val="25"/>
        </w:rPr>
        <w:t xml:space="preserve"> had sufficient current data, </w:t>
      </w:r>
      <w:r w:rsidR="00115E7A" w:rsidRPr="00703EB7">
        <w:rPr>
          <w:rFonts w:ascii="Aptos" w:hAnsi="Aptos"/>
          <w:sz w:val="25"/>
          <w:szCs w:val="25"/>
        </w:rPr>
        <w:t xml:space="preserve">particularly as to speech and language, </w:t>
      </w:r>
      <w:r w:rsidR="00703EB7">
        <w:rPr>
          <w:rFonts w:ascii="Aptos" w:hAnsi="Aptos"/>
          <w:sz w:val="25"/>
          <w:szCs w:val="25"/>
        </w:rPr>
        <w:t xml:space="preserve">to propose </w:t>
      </w:r>
      <w:r w:rsidR="00115E7A" w:rsidRPr="00703EB7">
        <w:rPr>
          <w:rFonts w:ascii="Aptos" w:hAnsi="Aptos"/>
          <w:sz w:val="25"/>
          <w:szCs w:val="25"/>
        </w:rPr>
        <w:t xml:space="preserve">a major shift in service delivery or programming. </w:t>
      </w:r>
      <w:r w:rsidR="002F5A13">
        <w:rPr>
          <w:rFonts w:ascii="Aptos" w:hAnsi="Aptos"/>
          <w:sz w:val="25"/>
          <w:szCs w:val="25"/>
        </w:rPr>
        <w:t>Acton-Boxborough</w:t>
      </w:r>
      <w:r w:rsidRPr="00703EB7">
        <w:rPr>
          <w:rFonts w:ascii="Aptos" w:hAnsi="Aptos"/>
          <w:sz w:val="25"/>
          <w:szCs w:val="25"/>
        </w:rPr>
        <w:t xml:space="preserve"> offered an initial IEP</w:t>
      </w:r>
      <w:r w:rsidR="00703EB7">
        <w:rPr>
          <w:rFonts w:ascii="Aptos" w:hAnsi="Aptos"/>
          <w:sz w:val="25"/>
          <w:szCs w:val="25"/>
        </w:rPr>
        <w:t xml:space="preserve"> </w:t>
      </w:r>
      <w:r w:rsidR="00C17DD0">
        <w:rPr>
          <w:rFonts w:ascii="Aptos" w:hAnsi="Aptos"/>
          <w:sz w:val="25"/>
          <w:szCs w:val="25"/>
        </w:rPr>
        <w:t xml:space="preserve">dated March 18, 2024 to March 18, 2025 (initial 2024-2025 IEP), </w:t>
      </w:r>
      <w:r w:rsidR="00703EB7">
        <w:rPr>
          <w:rFonts w:ascii="Aptos" w:hAnsi="Aptos"/>
          <w:sz w:val="25"/>
          <w:szCs w:val="25"/>
        </w:rPr>
        <w:t>comparable to Franklin’s</w:t>
      </w:r>
      <w:r w:rsidRPr="00703EB7">
        <w:rPr>
          <w:rFonts w:ascii="Aptos" w:hAnsi="Aptos"/>
          <w:sz w:val="25"/>
          <w:szCs w:val="25"/>
        </w:rPr>
        <w:t>, based on the information it had</w:t>
      </w:r>
      <w:r w:rsidR="00D56231">
        <w:rPr>
          <w:rFonts w:ascii="Aptos" w:hAnsi="Aptos"/>
          <w:sz w:val="25"/>
          <w:szCs w:val="25"/>
        </w:rPr>
        <w:t xml:space="preserve">, </w:t>
      </w:r>
      <w:r w:rsidRPr="00703EB7">
        <w:rPr>
          <w:rFonts w:ascii="Aptos" w:hAnsi="Aptos"/>
          <w:sz w:val="25"/>
          <w:szCs w:val="25"/>
        </w:rPr>
        <w:t xml:space="preserve">and proposed </w:t>
      </w:r>
      <w:r w:rsidR="001B0B1D">
        <w:rPr>
          <w:rFonts w:ascii="Aptos" w:hAnsi="Aptos"/>
          <w:sz w:val="25"/>
          <w:szCs w:val="25"/>
        </w:rPr>
        <w:t>a comprehensive evaluation</w:t>
      </w:r>
      <w:r w:rsidR="00ED501A">
        <w:rPr>
          <w:rFonts w:ascii="Aptos" w:hAnsi="Aptos"/>
          <w:sz w:val="25"/>
          <w:szCs w:val="25"/>
        </w:rPr>
        <w:t>.</w:t>
      </w:r>
      <w:r w:rsidR="001B0B1D">
        <w:rPr>
          <w:rStyle w:val="FootnoteReference"/>
          <w:rFonts w:ascii="Aptos" w:hAnsi="Aptos"/>
          <w:sz w:val="25"/>
          <w:szCs w:val="25"/>
        </w:rPr>
        <w:footnoteReference w:id="38"/>
      </w:r>
      <w:r w:rsidR="00ED501A">
        <w:rPr>
          <w:rFonts w:ascii="Aptos" w:hAnsi="Aptos"/>
          <w:sz w:val="25"/>
          <w:szCs w:val="25"/>
        </w:rPr>
        <w:t xml:space="preserve"> </w:t>
      </w:r>
      <w:r w:rsidR="001B0B1D">
        <w:rPr>
          <w:rFonts w:ascii="Aptos" w:hAnsi="Aptos"/>
          <w:sz w:val="25"/>
          <w:szCs w:val="25"/>
        </w:rPr>
        <w:t>Carly’s i</w:t>
      </w:r>
      <w:r w:rsidR="00D56231">
        <w:rPr>
          <w:rFonts w:ascii="Aptos" w:hAnsi="Aptos"/>
          <w:sz w:val="25"/>
          <w:szCs w:val="25"/>
        </w:rPr>
        <w:t>nitial</w:t>
      </w:r>
      <w:r w:rsidR="001B0B1D">
        <w:rPr>
          <w:rFonts w:ascii="Aptos" w:hAnsi="Aptos"/>
          <w:sz w:val="25"/>
          <w:szCs w:val="25"/>
        </w:rPr>
        <w:t xml:space="preserve"> 2024-2025</w:t>
      </w:r>
      <w:r w:rsidR="00D56231">
        <w:rPr>
          <w:rFonts w:ascii="Aptos" w:hAnsi="Aptos"/>
          <w:sz w:val="25"/>
          <w:szCs w:val="25"/>
        </w:rPr>
        <w:t xml:space="preserve"> IEP </w:t>
      </w:r>
      <w:r w:rsidR="001B0B1D">
        <w:rPr>
          <w:rFonts w:ascii="Aptos" w:hAnsi="Aptos"/>
          <w:sz w:val="25"/>
          <w:szCs w:val="25"/>
        </w:rPr>
        <w:t>proposed</w:t>
      </w:r>
      <w:r w:rsidR="00D56231">
        <w:rPr>
          <w:rFonts w:ascii="Aptos" w:hAnsi="Aptos"/>
          <w:sz w:val="25"/>
          <w:szCs w:val="25"/>
        </w:rPr>
        <w:t xml:space="preserve"> </w:t>
      </w:r>
      <w:r w:rsidR="00834F73">
        <w:rPr>
          <w:rFonts w:ascii="Aptos" w:hAnsi="Aptos"/>
          <w:sz w:val="25"/>
          <w:szCs w:val="25"/>
        </w:rPr>
        <w:t xml:space="preserve">a full inclusion placement and </w:t>
      </w:r>
      <w:r w:rsidR="003B6130">
        <w:rPr>
          <w:rFonts w:ascii="Aptos" w:hAnsi="Aptos"/>
          <w:sz w:val="25"/>
          <w:szCs w:val="25"/>
        </w:rPr>
        <w:t>goals in Communication, Math, and Academic/</w:t>
      </w:r>
      <w:r w:rsidR="00834F73">
        <w:rPr>
          <w:rFonts w:ascii="Aptos" w:hAnsi="Aptos"/>
          <w:sz w:val="25"/>
          <w:szCs w:val="25"/>
        </w:rPr>
        <w:t xml:space="preserve">Work Completion; </w:t>
      </w:r>
      <w:r w:rsidR="00467A74">
        <w:rPr>
          <w:rFonts w:ascii="Aptos" w:hAnsi="Aptos"/>
          <w:sz w:val="25"/>
          <w:szCs w:val="25"/>
        </w:rPr>
        <w:t xml:space="preserve">consultation between the special education teacher and the assistant (1x15 minutes/week) in the A-Grid; </w:t>
      </w:r>
      <w:r w:rsidR="00D56231">
        <w:rPr>
          <w:rFonts w:ascii="Aptos" w:hAnsi="Aptos"/>
          <w:sz w:val="25"/>
          <w:szCs w:val="25"/>
        </w:rPr>
        <w:t>B-Grid math (5x30 minutes/week) and speech/language (1x30 minutes/week); C-Grid math (2x15 minutes/week) and speech/language (1x30 minutes/week); ESY speech</w:t>
      </w:r>
      <w:r w:rsidR="00FF115C">
        <w:rPr>
          <w:rFonts w:ascii="Aptos" w:hAnsi="Aptos"/>
          <w:sz w:val="25"/>
          <w:szCs w:val="25"/>
        </w:rPr>
        <w:t>/</w:t>
      </w:r>
      <w:r w:rsidR="00D56231">
        <w:rPr>
          <w:rFonts w:ascii="Aptos" w:hAnsi="Aptos"/>
          <w:sz w:val="25"/>
          <w:szCs w:val="25"/>
        </w:rPr>
        <w:t>language (1x30 minutes/week)</w:t>
      </w:r>
      <w:r w:rsidR="003B6130">
        <w:rPr>
          <w:rFonts w:ascii="Aptos" w:hAnsi="Aptos"/>
          <w:sz w:val="25"/>
          <w:szCs w:val="25"/>
        </w:rPr>
        <w:t>; and a plethora of accom</w:t>
      </w:r>
      <w:r w:rsidR="00834F73">
        <w:rPr>
          <w:rFonts w:ascii="Aptos" w:hAnsi="Aptos"/>
          <w:sz w:val="25"/>
          <w:szCs w:val="25"/>
        </w:rPr>
        <w:t>m</w:t>
      </w:r>
      <w:r w:rsidR="003B6130">
        <w:rPr>
          <w:rFonts w:ascii="Aptos" w:hAnsi="Aptos"/>
          <w:sz w:val="25"/>
          <w:szCs w:val="25"/>
        </w:rPr>
        <w:t>odations</w:t>
      </w:r>
      <w:r w:rsidR="00D56231">
        <w:rPr>
          <w:rFonts w:ascii="Aptos" w:hAnsi="Aptos"/>
          <w:sz w:val="25"/>
          <w:szCs w:val="25"/>
        </w:rPr>
        <w:t>.</w:t>
      </w:r>
      <w:r w:rsidR="00834F73">
        <w:rPr>
          <w:rStyle w:val="FootnoteReference"/>
          <w:rFonts w:ascii="Aptos" w:hAnsi="Aptos"/>
          <w:sz w:val="25"/>
          <w:szCs w:val="25"/>
        </w:rPr>
        <w:footnoteReference w:id="39"/>
      </w:r>
      <w:r w:rsidR="00834F73">
        <w:rPr>
          <w:rFonts w:ascii="Aptos" w:hAnsi="Aptos"/>
          <w:sz w:val="25"/>
          <w:szCs w:val="25"/>
        </w:rPr>
        <w:t xml:space="preserve"> </w:t>
      </w:r>
      <w:r w:rsidRPr="00703EB7">
        <w:rPr>
          <w:rFonts w:ascii="Aptos" w:hAnsi="Aptos"/>
          <w:sz w:val="25"/>
          <w:szCs w:val="25"/>
        </w:rPr>
        <w:t>(</w:t>
      </w:r>
      <w:r w:rsidR="002C3C76">
        <w:rPr>
          <w:rFonts w:ascii="Aptos" w:hAnsi="Aptos"/>
          <w:sz w:val="25"/>
          <w:szCs w:val="25"/>
        </w:rPr>
        <w:t>FS-25(b);</w:t>
      </w:r>
      <w:r w:rsidR="00D56231">
        <w:rPr>
          <w:rFonts w:ascii="Aptos" w:hAnsi="Aptos"/>
          <w:sz w:val="25"/>
          <w:szCs w:val="25"/>
        </w:rPr>
        <w:t xml:space="preserve"> ABS-8, </w:t>
      </w:r>
      <w:r w:rsidR="00115E7A" w:rsidRPr="00703EB7">
        <w:rPr>
          <w:rFonts w:ascii="Aptos" w:hAnsi="Aptos"/>
          <w:sz w:val="25"/>
          <w:szCs w:val="25"/>
        </w:rPr>
        <w:t>ABS-</w:t>
      </w:r>
      <w:r w:rsidR="001B0B1D">
        <w:rPr>
          <w:rFonts w:ascii="Aptos" w:hAnsi="Aptos"/>
          <w:sz w:val="25"/>
          <w:szCs w:val="25"/>
        </w:rPr>
        <w:t>9, ABS-</w:t>
      </w:r>
      <w:r w:rsidR="00115E7A" w:rsidRPr="00703EB7">
        <w:rPr>
          <w:rFonts w:ascii="Aptos" w:hAnsi="Aptos"/>
          <w:sz w:val="25"/>
          <w:szCs w:val="25"/>
        </w:rPr>
        <w:t xml:space="preserve">10; </w:t>
      </w:r>
      <w:r w:rsidRPr="00703EB7">
        <w:rPr>
          <w:rFonts w:ascii="Aptos" w:hAnsi="Aptos"/>
          <w:sz w:val="25"/>
          <w:szCs w:val="25"/>
        </w:rPr>
        <w:t>Simmons,</w:t>
      </w:r>
      <w:r w:rsidR="00115E7A" w:rsidRPr="00703EB7">
        <w:rPr>
          <w:rFonts w:ascii="Aptos" w:hAnsi="Aptos"/>
          <w:sz w:val="25"/>
          <w:szCs w:val="25"/>
        </w:rPr>
        <w:t xml:space="preserve"> III: 635-39</w:t>
      </w:r>
      <w:r w:rsidR="00703EB7">
        <w:rPr>
          <w:rFonts w:ascii="Aptos" w:hAnsi="Aptos"/>
          <w:sz w:val="25"/>
          <w:szCs w:val="25"/>
        </w:rPr>
        <w:t>; Morrisey, IV: 798-99</w:t>
      </w:r>
      <w:r w:rsidR="00ED501A">
        <w:rPr>
          <w:rFonts w:ascii="Aptos" w:hAnsi="Aptos"/>
          <w:sz w:val="25"/>
          <w:szCs w:val="25"/>
        </w:rPr>
        <w:t>, 827-28</w:t>
      </w:r>
      <w:r w:rsidR="002F5A13">
        <w:rPr>
          <w:rFonts w:ascii="Aptos" w:hAnsi="Aptos"/>
          <w:sz w:val="25"/>
          <w:szCs w:val="25"/>
        </w:rPr>
        <w:t>; Teager, IV: 856-61</w:t>
      </w:r>
      <w:r w:rsidR="00115E7A" w:rsidRPr="00703EB7">
        <w:rPr>
          <w:rFonts w:ascii="Aptos" w:hAnsi="Aptos"/>
          <w:sz w:val="25"/>
          <w:szCs w:val="25"/>
        </w:rPr>
        <w:t>) Dr. Doty</w:t>
      </w:r>
      <w:r w:rsidR="00C17DD0">
        <w:rPr>
          <w:rFonts w:ascii="Aptos" w:hAnsi="Aptos"/>
          <w:sz w:val="25"/>
          <w:szCs w:val="25"/>
        </w:rPr>
        <w:t>, who</w:t>
      </w:r>
      <w:r w:rsidR="00115E7A" w:rsidRPr="00703EB7">
        <w:rPr>
          <w:rFonts w:ascii="Aptos" w:hAnsi="Aptos"/>
          <w:sz w:val="25"/>
          <w:szCs w:val="25"/>
        </w:rPr>
        <w:t xml:space="preserve"> </w:t>
      </w:r>
      <w:r w:rsidR="00C17DD0">
        <w:rPr>
          <w:rFonts w:ascii="Aptos" w:hAnsi="Aptos"/>
          <w:sz w:val="25"/>
          <w:szCs w:val="25"/>
        </w:rPr>
        <w:t xml:space="preserve">remotely </w:t>
      </w:r>
      <w:r w:rsidR="00115E7A" w:rsidRPr="00703EB7">
        <w:rPr>
          <w:rFonts w:ascii="Aptos" w:hAnsi="Aptos"/>
          <w:sz w:val="25"/>
          <w:szCs w:val="25"/>
        </w:rPr>
        <w:t>attended t</w:t>
      </w:r>
      <w:r w:rsidR="00C17DD0">
        <w:rPr>
          <w:rFonts w:ascii="Aptos" w:hAnsi="Aptos"/>
          <w:sz w:val="25"/>
          <w:szCs w:val="25"/>
        </w:rPr>
        <w:t>he Team</w:t>
      </w:r>
      <w:r w:rsidR="00115E7A" w:rsidRPr="00703EB7">
        <w:rPr>
          <w:rFonts w:ascii="Aptos" w:hAnsi="Aptos"/>
          <w:sz w:val="25"/>
          <w:szCs w:val="25"/>
        </w:rPr>
        <w:t xml:space="preserve"> meeting </w:t>
      </w:r>
      <w:r w:rsidR="00C17DD0">
        <w:rPr>
          <w:rFonts w:ascii="Aptos" w:hAnsi="Aptos"/>
          <w:sz w:val="25"/>
          <w:szCs w:val="25"/>
        </w:rPr>
        <w:t>at which this IEP was developed,</w:t>
      </w:r>
      <w:r w:rsidR="00115E7A" w:rsidRPr="00703EB7">
        <w:rPr>
          <w:rFonts w:ascii="Aptos" w:hAnsi="Aptos"/>
          <w:sz w:val="25"/>
          <w:szCs w:val="25"/>
        </w:rPr>
        <w:t xml:space="preserve"> questioned whether</w:t>
      </w:r>
      <w:r w:rsidR="007D38AD" w:rsidRPr="00703EB7">
        <w:rPr>
          <w:rFonts w:ascii="Aptos" w:hAnsi="Aptos"/>
          <w:sz w:val="25"/>
          <w:szCs w:val="25"/>
        </w:rPr>
        <w:t xml:space="preserve"> Carly would need a substantially separate language-based program at this time</w:t>
      </w:r>
      <w:r w:rsidR="00C17DD0">
        <w:rPr>
          <w:rFonts w:ascii="Aptos" w:hAnsi="Aptos"/>
          <w:sz w:val="25"/>
          <w:szCs w:val="25"/>
        </w:rPr>
        <w:t>. He</w:t>
      </w:r>
      <w:r w:rsidR="007D38AD" w:rsidRPr="00703EB7">
        <w:rPr>
          <w:rFonts w:ascii="Aptos" w:hAnsi="Aptos"/>
          <w:sz w:val="25"/>
          <w:szCs w:val="25"/>
        </w:rPr>
        <w:t xml:space="preserve"> suggested that updated testing would assist him in making this determination. (</w:t>
      </w:r>
      <w:r w:rsidR="00D56231">
        <w:rPr>
          <w:rFonts w:ascii="Aptos" w:hAnsi="Aptos"/>
          <w:sz w:val="25"/>
          <w:szCs w:val="25"/>
        </w:rPr>
        <w:t xml:space="preserve">ABS-8; </w:t>
      </w:r>
      <w:r w:rsidR="007D38AD" w:rsidRPr="00703EB7">
        <w:rPr>
          <w:rFonts w:ascii="Aptos" w:hAnsi="Aptos"/>
          <w:sz w:val="25"/>
          <w:szCs w:val="25"/>
        </w:rPr>
        <w:t>Doty, I: 250-57)</w:t>
      </w:r>
      <w:r w:rsidR="00834F73">
        <w:rPr>
          <w:rFonts w:ascii="Aptos" w:hAnsi="Aptos"/>
          <w:sz w:val="25"/>
          <w:szCs w:val="25"/>
        </w:rPr>
        <w:t xml:space="preserve"> Parents rejected the proposed initial 2024-2025 IEP and placement, noting that they agreed with the eligibility determination </w:t>
      </w:r>
      <w:r w:rsidR="00785351">
        <w:rPr>
          <w:rFonts w:ascii="Aptos" w:hAnsi="Aptos"/>
          <w:sz w:val="25"/>
          <w:szCs w:val="25"/>
        </w:rPr>
        <w:t>but</w:t>
      </w:r>
      <w:r w:rsidR="00834F73">
        <w:rPr>
          <w:rFonts w:ascii="Aptos" w:hAnsi="Aptos"/>
          <w:sz w:val="25"/>
          <w:szCs w:val="25"/>
        </w:rPr>
        <w:t xml:space="preserve"> disagreed that the proposed services met Carly’s needs. (ABS-10)</w:t>
      </w:r>
    </w:p>
    <w:p w14:paraId="7228A574" w14:textId="77777777" w:rsidR="00416FD7" w:rsidRPr="005C3379" w:rsidRDefault="00416FD7" w:rsidP="005C3379">
      <w:pPr>
        <w:pStyle w:val="ListParagraph"/>
        <w:rPr>
          <w:rFonts w:ascii="Aptos" w:hAnsi="Aptos"/>
          <w:sz w:val="16"/>
          <w:szCs w:val="16"/>
        </w:rPr>
      </w:pPr>
    </w:p>
    <w:p w14:paraId="7EDEA621" w14:textId="6FE8940E" w:rsidR="009464E3" w:rsidRDefault="00D83D46" w:rsidP="005C3379">
      <w:pPr>
        <w:pStyle w:val="ListParagraph"/>
        <w:numPr>
          <w:ilvl w:val="0"/>
          <w:numId w:val="30"/>
        </w:numPr>
        <w:ind w:left="360"/>
        <w:rPr>
          <w:rFonts w:ascii="Aptos" w:hAnsi="Aptos"/>
          <w:sz w:val="25"/>
          <w:szCs w:val="25"/>
        </w:rPr>
      </w:pPr>
      <w:r>
        <w:rPr>
          <w:rFonts w:ascii="Aptos" w:hAnsi="Aptos"/>
          <w:sz w:val="25"/>
          <w:szCs w:val="25"/>
        </w:rPr>
        <w:t>Acton-Boxborough staff evaluated Carly in the spring of 2024</w:t>
      </w:r>
      <w:r w:rsidR="003B6130">
        <w:rPr>
          <w:rFonts w:ascii="Aptos" w:hAnsi="Aptos"/>
          <w:sz w:val="25"/>
          <w:szCs w:val="25"/>
        </w:rPr>
        <w:t>, at which time</w:t>
      </w:r>
      <w:r w:rsidR="009464E3">
        <w:rPr>
          <w:rFonts w:ascii="Aptos" w:hAnsi="Aptos"/>
          <w:sz w:val="25"/>
          <w:szCs w:val="25"/>
        </w:rPr>
        <w:t xml:space="preserve"> Carly had received approximately seven months of services from Franklin pursuant to her IEP</w:t>
      </w:r>
      <w:r>
        <w:rPr>
          <w:rFonts w:ascii="Aptos" w:hAnsi="Aptos"/>
          <w:sz w:val="25"/>
          <w:szCs w:val="25"/>
        </w:rPr>
        <w:t>s</w:t>
      </w:r>
      <w:r w:rsidR="009464E3">
        <w:rPr>
          <w:rFonts w:ascii="Aptos" w:hAnsi="Aptos"/>
          <w:sz w:val="25"/>
          <w:szCs w:val="25"/>
        </w:rPr>
        <w:t xml:space="preserve"> and approximately nine months of services from Carroll</w:t>
      </w:r>
      <w:r>
        <w:rPr>
          <w:rFonts w:ascii="Aptos" w:hAnsi="Aptos"/>
          <w:sz w:val="25"/>
          <w:szCs w:val="25"/>
        </w:rPr>
        <w:t>. Sh</w:t>
      </w:r>
      <w:r w:rsidR="009464E3">
        <w:rPr>
          <w:rFonts w:ascii="Aptos" w:hAnsi="Aptos"/>
          <w:sz w:val="25"/>
          <w:szCs w:val="25"/>
        </w:rPr>
        <w:t>e had received no services over the summer of 2023, despite her pattern of regression over breaks, as Parents had not enrolled her in</w:t>
      </w:r>
      <w:r w:rsidR="005643FB">
        <w:rPr>
          <w:rFonts w:ascii="Aptos" w:hAnsi="Aptos"/>
          <w:sz w:val="25"/>
          <w:szCs w:val="25"/>
        </w:rPr>
        <w:t xml:space="preserve"> the</w:t>
      </w:r>
      <w:r w:rsidR="009464E3">
        <w:rPr>
          <w:rFonts w:ascii="Aptos" w:hAnsi="Aptos"/>
          <w:sz w:val="25"/>
          <w:szCs w:val="25"/>
        </w:rPr>
        <w:t xml:space="preserve"> ESY</w:t>
      </w:r>
      <w:r w:rsidR="005643FB">
        <w:rPr>
          <w:rFonts w:ascii="Aptos" w:hAnsi="Aptos"/>
          <w:sz w:val="25"/>
          <w:szCs w:val="25"/>
        </w:rPr>
        <w:t xml:space="preserve"> services</w:t>
      </w:r>
      <w:r w:rsidR="009464E3">
        <w:rPr>
          <w:rFonts w:ascii="Aptos" w:hAnsi="Aptos"/>
          <w:sz w:val="25"/>
          <w:szCs w:val="25"/>
        </w:rPr>
        <w:t xml:space="preserve"> proposed by Franklin. (</w:t>
      </w:r>
      <w:r w:rsidR="002C3C76">
        <w:rPr>
          <w:rFonts w:ascii="Aptos" w:hAnsi="Aptos"/>
          <w:sz w:val="25"/>
          <w:szCs w:val="25"/>
        </w:rPr>
        <w:t xml:space="preserve">FS-25(b); </w:t>
      </w:r>
      <w:r w:rsidR="0019690C">
        <w:rPr>
          <w:rFonts w:ascii="Aptos" w:hAnsi="Aptos"/>
          <w:sz w:val="25"/>
          <w:szCs w:val="25"/>
        </w:rPr>
        <w:t xml:space="preserve">ABS-12; </w:t>
      </w:r>
      <w:r w:rsidR="009464E3">
        <w:rPr>
          <w:rFonts w:ascii="Aptos" w:hAnsi="Aptos"/>
          <w:sz w:val="25"/>
          <w:szCs w:val="25"/>
        </w:rPr>
        <w:t>Doty, II: 359-62</w:t>
      </w:r>
      <w:r>
        <w:rPr>
          <w:rFonts w:ascii="Aptos" w:hAnsi="Aptos"/>
          <w:sz w:val="25"/>
          <w:szCs w:val="25"/>
        </w:rPr>
        <w:t>; Simmons, III: 622</w:t>
      </w:r>
      <w:r w:rsidR="0025717E">
        <w:rPr>
          <w:rFonts w:ascii="Aptos" w:hAnsi="Aptos"/>
          <w:sz w:val="25"/>
          <w:szCs w:val="25"/>
        </w:rPr>
        <w:t>, 631</w:t>
      </w:r>
      <w:r w:rsidR="009464E3">
        <w:rPr>
          <w:rFonts w:ascii="Aptos" w:hAnsi="Aptos"/>
          <w:sz w:val="25"/>
          <w:szCs w:val="25"/>
        </w:rPr>
        <w:t>)</w:t>
      </w:r>
    </w:p>
    <w:p w14:paraId="0732A767" w14:textId="77777777" w:rsidR="0019690C" w:rsidRPr="0019690C" w:rsidRDefault="0019690C" w:rsidP="0019690C">
      <w:pPr>
        <w:pStyle w:val="ListParagraph"/>
        <w:rPr>
          <w:rFonts w:ascii="Aptos" w:hAnsi="Aptos"/>
          <w:sz w:val="16"/>
          <w:szCs w:val="16"/>
        </w:rPr>
      </w:pPr>
    </w:p>
    <w:p w14:paraId="73CE0896" w14:textId="1D5B12CF" w:rsidR="005D4502" w:rsidRDefault="0019690C" w:rsidP="005C3379">
      <w:pPr>
        <w:pStyle w:val="ListParagraph"/>
        <w:numPr>
          <w:ilvl w:val="0"/>
          <w:numId w:val="30"/>
        </w:numPr>
        <w:ind w:left="360"/>
        <w:rPr>
          <w:rFonts w:ascii="Aptos" w:hAnsi="Aptos"/>
          <w:sz w:val="25"/>
          <w:szCs w:val="25"/>
        </w:rPr>
      </w:pPr>
      <w:r>
        <w:rPr>
          <w:rFonts w:ascii="Aptos" w:hAnsi="Aptos"/>
          <w:sz w:val="25"/>
          <w:szCs w:val="25"/>
        </w:rPr>
        <w:t>Emily Teager, an Acton-Boxborough school psychologist, conducted Carly’s cognitive evaluation</w:t>
      </w:r>
      <w:r w:rsidR="002F5A13">
        <w:rPr>
          <w:rFonts w:ascii="Aptos" w:hAnsi="Aptos"/>
          <w:sz w:val="25"/>
          <w:szCs w:val="25"/>
        </w:rPr>
        <w:t xml:space="preserve"> in May 2024</w:t>
      </w:r>
      <w:r>
        <w:rPr>
          <w:rFonts w:ascii="Aptos" w:hAnsi="Aptos"/>
          <w:sz w:val="25"/>
          <w:szCs w:val="25"/>
        </w:rPr>
        <w:t>.</w:t>
      </w:r>
      <w:r>
        <w:rPr>
          <w:rStyle w:val="FootnoteReference"/>
          <w:rFonts w:ascii="Aptos" w:hAnsi="Aptos"/>
          <w:sz w:val="25"/>
          <w:szCs w:val="25"/>
        </w:rPr>
        <w:footnoteReference w:id="40"/>
      </w:r>
      <w:r>
        <w:rPr>
          <w:rFonts w:ascii="Aptos" w:hAnsi="Aptos"/>
          <w:sz w:val="25"/>
          <w:szCs w:val="25"/>
        </w:rPr>
        <w:t xml:space="preserve"> </w:t>
      </w:r>
      <w:r w:rsidR="00785351">
        <w:rPr>
          <w:rFonts w:ascii="Aptos" w:hAnsi="Aptos"/>
          <w:sz w:val="25"/>
          <w:szCs w:val="25"/>
        </w:rPr>
        <w:t>As a school psychologist at</w:t>
      </w:r>
      <w:r>
        <w:rPr>
          <w:rFonts w:ascii="Aptos" w:hAnsi="Aptos"/>
          <w:sz w:val="25"/>
          <w:szCs w:val="25"/>
        </w:rPr>
        <w:t xml:space="preserve"> </w:t>
      </w:r>
      <w:r w:rsidR="00785351">
        <w:rPr>
          <w:rFonts w:ascii="Aptos" w:hAnsi="Aptos"/>
          <w:sz w:val="25"/>
          <w:szCs w:val="25"/>
        </w:rPr>
        <w:t xml:space="preserve">the </w:t>
      </w:r>
      <w:r>
        <w:rPr>
          <w:rFonts w:ascii="Aptos" w:hAnsi="Aptos"/>
          <w:sz w:val="25"/>
          <w:szCs w:val="25"/>
        </w:rPr>
        <w:t>Douglas Elementary School</w:t>
      </w:r>
      <w:r w:rsidR="00785351">
        <w:rPr>
          <w:rFonts w:ascii="Aptos" w:hAnsi="Aptos"/>
          <w:sz w:val="25"/>
          <w:szCs w:val="25"/>
        </w:rPr>
        <w:t xml:space="preserve"> in Acton (Douglas)</w:t>
      </w:r>
      <w:r>
        <w:rPr>
          <w:rFonts w:ascii="Aptos" w:hAnsi="Aptos"/>
          <w:sz w:val="25"/>
          <w:szCs w:val="25"/>
        </w:rPr>
        <w:t xml:space="preserve">, Ms. Teager conducts initial evaluations and reevaluations; reviews neuropsychological and other independent evaluations; serves on the Instructional Support and Crisis Support Teams; manages a </w:t>
      </w:r>
      <w:r>
        <w:rPr>
          <w:rFonts w:ascii="Aptos" w:hAnsi="Aptos"/>
          <w:sz w:val="25"/>
          <w:szCs w:val="25"/>
        </w:rPr>
        <w:lastRenderedPageBreak/>
        <w:t>counseling caseload for students with counseling on their IEPs; and participates in some general education counseling. In the course of her career, Ms. Teager has administered between 500 and 600 cognitive and social/emotional evaluations.</w:t>
      </w:r>
      <w:r w:rsidR="002F5A13">
        <w:rPr>
          <w:rFonts w:ascii="Aptos" w:hAnsi="Aptos"/>
          <w:sz w:val="25"/>
          <w:szCs w:val="25"/>
        </w:rPr>
        <w:t xml:space="preserve"> (Teager, IV: 853-55) </w:t>
      </w:r>
    </w:p>
    <w:p w14:paraId="422C5B34" w14:textId="77777777" w:rsidR="005D4502" w:rsidRPr="00A30B64" w:rsidRDefault="005D4502" w:rsidP="005D4502">
      <w:pPr>
        <w:pStyle w:val="ListParagraph"/>
        <w:rPr>
          <w:rFonts w:ascii="Aptos" w:hAnsi="Aptos"/>
          <w:sz w:val="16"/>
          <w:szCs w:val="16"/>
        </w:rPr>
      </w:pPr>
    </w:p>
    <w:p w14:paraId="586A75B6" w14:textId="1CA323FF" w:rsidR="0019690C" w:rsidRDefault="002F5A13" w:rsidP="005C3379">
      <w:pPr>
        <w:pStyle w:val="ListParagraph"/>
        <w:numPr>
          <w:ilvl w:val="0"/>
          <w:numId w:val="30"/>
        </w:numPr>
        <w:ind w:left="360"/>
        <w:rPr>
          <w:rFonts w:ascii="Aptos" w:hAnsi="Aptos"/>
          <w:sz w:val="25"/>
          <w:szCs w:val="25"/>
        </w:rPr>
      </w:pPr>
      <w:r>
        <w:rPr>
          <w:rFonts w:ascii="Aptos" w:hAnsi="Aptos"/>
          <w:sz w:val="25"/>
          <w:szCs w:val="25"/>
        </w:rPr>
        <w:t xml:space="preserve">Ms. Teager </w:t>
      </w:r>
      <w:r w:rsidR="005D4502">
        <w:rPr>
          <w:rFonts w:ascii="Aptos" w:hAnsi="Aptos"/>
          <w:sz w:val="25"/>
          <w:szCs w:val="25"/>
        </w:rPr>
        <w:t>completed a record review then administered the WISC</w:t>
      </w:r>
      <w:r w:rsidR="00BF0FDD">
        <w:rPr>
          <w:rFonts w:ascii="Aptos" w:hAnsi="Aptos"/>
          <w:sz w:val="25"/>
          <w:szCs w:val="25"/>
        </w:rPr>
        <w:t>-V</w:t>
      </w:r>
      <w:r w:rsidR="005D4502">
        <w:rPr>
          <w:rFonts w:ascii="Aptos" w:hAnsi="Aptos"/>
          <w:sz w:val="25"/>
          <w:szCs w:val="25"/>
        </w:rPr>
        <w:t xml:space="preserve"> and the Connors-4 to </w:t>
      </w:r>
      <w:r w:rsidR="00BF0FDD">
        <w:rPr>
          <w:rFonts w:ascii="Aptos" w:hAnsi="Aptos"/>
          <w:sz w:val="25"/>
          <w:szCs w:val="25"/>
        </w:rPr>
        <w:t xml:space="preserve">assess Carly’s cognitive abilities and her </w:t>
      </w:r>
      <w:r w:rsidR="005D4502">
        <w:rPr>
          <w:rFonts w:ascii="Aptos" w:hAnsi="Aptos"/>
          <w:sz w:val="25"/>
          <w:szCs w:val="25"/>
        </w:rPr>
        <w:t xml:space="preserve">attention. She had hoped to have Carly complete </w:t>
      </w:r>
      <w:r w:rsidR="00BF0FDD">
        <w:rPr>
          <w:rFonts w:ascii="Aptos" w:hAnsi="Aptos"/>
          <w:sz w:val="25"/>
          <w:szCs w:val="25"/>
        </w:rPr>
        <w:t xml:space="preserve">additional measures to permit her to examine Carly’s self-perception and executive functioning, </w:t>
      </w:r>
      <w:r w:rsidR="005D4502">
        <w:rPr>
          <w:rFonts w:ascii="Aptos" w:hAnsi="Aptos"/>
          <w:sz w:val="25"/>
          <w:szCs w:val="25"/>
        </w:rPr>
        <w:t>but</w:t>
      </w:r>
      <w:r w:rsidR="00BF0FDD">
        <w:rPr>
          <w:rFonts w:ascii="Aptos" w:hAnsi="Aptos"/>
          <w:sz w:val="25"/>
          <w:szCs w:val="25"/>
        </w:rPr>
        <w:t xml:space="preserve"> Ms. Teager</w:t>
      </w:r>
      <w:r w:rsidR="005D4502">
        <w:rPr>
          <w:rFonts w:ascii="Aptos" w:hAnsi="Aptos"/>
          <w:sz w:val="25"/>
          <w:szCs w:val="25"/>
        </w:rPr>
        <w:t xml:space="preserve"> did not have time on that day</w:t>
      </w:r>
      <w:r w:rsidR="00BF0FDD">
        <w:rPr>
          <w:rFonts w:ascii="Aptos" w:hAnsi="Aptos"/>
          <w:sz w:val="25"/>
          <w:szCs w:val="25"/>
        </w:rPr>
        <w:t xml:space="preserve"> and </w:t>
      </w:r>
      <w:r w:rsidR="005D4502">
        <w:rPr>
          <w:rFonts w:ascii="Aptos" w:hAnsi="Aptos"/>
          <w:sz w:val="25"/>
          <w:szCs w:val="25"/>
        </w:rPr>
        <w:t xml:space="preserve">Parents communicated that they wished to avoid further disruptions for Carly through non-essential testing. </w:t>
      </w:r>
      <w:r w:rsidR="007A485A">
        <w:rPr>
          <w:rFonts w:ascii="Aptos" w:hAnsi="Aptos"/>
          <w:sz w:val="25"/>
          <w:szCs w:val="25"/>
        </w:rPr>
        <w:t>Carly was able to sustain her attention with short breaks, leading Ms. Teager to conclude that her scores were valid. On the WISC</w:t>
      </w:r>
      <w:r w:rsidR="00BF0FDD">
        <w:rPr>
          <w:rFonts w:ascii="Aptos" w:hAnsi="Aptos"/>
          <w:sz w:val="25"/>
          <w:szCs w:val="25"/>
        </w:rPr>
        <w:t>-V</w:t>
      </w:r>
      <w:r w:rsidR="007A485A">
        <w:rPr>
          <w:rFonts w:ascii="Aptos" w:hAnsi="Aptos"/>
          <w:sz w:val="25"/>
          <w:szCs w:val="25"/>
        </w:rPr>
        <w:t>, Carly’s Working Memory and Visual Spatial Index scores were in the high average range; her Verbal Comprehension Index, Fluid Reasoning, and Processing Speed were in the average range. Carly’s FSIQ was in the average range, at 109.</w:t>
      </w:r>
      <w:r w:rsidR="0041450C">
        <w:rPr>
          <w:rFonts w:ascii="Aptos" w:hAnsi="Aptos"/>
          <w:sz w:val="25"/>
          <w:szCs w:val="25"/>
        </w:rPr>
        <w:t xml:space="preserve"> </w:t>
      </w:r>
      <w:r w:rsidR="007A485A">
        <w:rPr>
          <w:rFonts w:ascii="Aptos" w:hAnsi="Aptos"/>
          <w:sz w:val="25"/>
          <w:szCs w:val="25"/>
        </w:rPr>
        <w:t>On the Conners</w:t>
      </w:r>
      <w:r w:rsidR="00BF0FDD">
        <w:rPr>
          <w:rFonts w:ascii="Aptos" w:hAnsi="Aptos"/>
          <w:sz w:val="25"/>
          <w:szCs w:val="25"/>
        </w:rPr>
        <w:t>-4</w:t>
      </w:r>
      <w:r w:rsidR="007A485A">
        <w:rPr>
          <w:rFonts w:ascii="Aptos" w:hAnsi="Aptos"/>
          <w:sz w:val="25"/>
          <w:szCs w:val="25"/>
        </w:rPr>
        <w:t xml:space="preserve">, a rating scale filled out by Parents and Carly’s third grade </w:t>
      </w:r>
      <w:r w:rsidR="00C17DD0">
        <w:rPr>
          <w:rFonts w:ascii="Aptos" w:hAnsi="Aptos"/>
          <w:sz w:val="25"/>
          <w:szCs w:val="25"/>
        </w:rPr>
        <w:t xml:space="preserve">Carroll </w:t>
      </w:r>
      <w:r w:rsidR="007A485A">
        <w:rPr>
          <w:rFonts w:ascii="Aptos" w:hAnsi="Aptos"/>
          <w:sz w:val="25"/>
          <w:szCs w:val="25"/>
        </w:rPr>
        <w:t>teacher, Carly’s scores in the school environment were all average, whereas Parents expressed elevated concerns</w:t>
      </w:r>
      <w:r w:rsidR="00C17DD0">
        <w:rPr>
          <w:rFonts w:ascii="Aptos" w:hAnsi="Aptos"/>
          <w:sz w:val="25"/>
          <w:szCs w:val="25"/>
        </w:rPr>
        <w:t xml:space="preserve"> outside the school setting</w:t>
      </w:r>
      <w:r w:rsidR="007A485A">
        <w:rPr>
          <w:rFonts w:ascii="Aptos" w:hAnsi="Aptos"/>
          <w:sz w:val="25"/>
          <w:szCs w:val="25"/>
        </w:rPr>
        <w:t xml:space="preserve"> in the areas of hyperactivity, impulsivity, and emotional dysregulation and slightly elevated concerns in the areas of inattention and executive function. </w:t>
      </w:r>
      <w:r w:rsidR="005D4502">
        <w:rPr>
          <w:rFonts w:ascii="Aptos" w:hAnsi="Aptos"/>
          <w:sz w:val="25"/>
          <w:szCs w:val="25"/>
        </w:rPr>
        <w:t>(ABS-12; Teager, IV: 861</w:t>
      </w:r>
      <w:r w:rsidR="007A485A">
        <w:rPr>
          <w:rFonts w:ascii="Aptos" w:hAnsi="Aptos"/>
          <w:sz w:val="25"/>
          <w:szCs w:val="25"/>
        </w:rPr>
        <w:t>-64</w:t>
      </w:r>
      <w:r w:rsidR="009C2987">
        <w:rPr>
          <w:rFonts w:ascii="Aptos" w:hAnsi="Aptos"/>
          <w:sz w:val="25"/>
          <w:szCs w:val="25"/>
        </w:rPr>
        <w:t>, 902-03</w:t>
      </w:r>
      <w:r w:rsidR="007A485A">
        <w:rPr>
          <w:rFonts w:ascii="Aptos" w:hAnsi="Aptos"/>
          <w:sz w:val="25"/>
          <w:szCs w:val="25"/>
        </w:rPr>
        <w:t>)</w:t>
      </w:r>
    </w:p>
    <w:p w14:paraId="414199CD" w14:textId="77777777" w:rsidR="00315607" w:rsidRPr="00315607" w:rsidRDefault="00315607" w:rsidP="00315607">
      <w:pPr>
        <w:pStyle w:val="ListParagraph"/>
        <w:ind w:left="360"/>
        <w:rPr>
          <w:rFonts w:ascii="Aptos" w:hAnsi="Aptos"/>
          <w:sz w:val="16"/>
          <w:szCs w:val="16"/>
        </w:rPr>
      </w:pPr>
    </w:p>
    <w:p w14:paraId="6EA14083" w14:textId="28CF5BF2" w:rsidR="00315607" w:rsidRDefault="00315607" w:rsidP="005C3379">
      <w:pPr>
        <w:pStyle w:val="ListParagraph"/>
        <w:numPr>
          <w:ilvl w:val="0"/>
          <w:numId w:val="30"/>
        </w:numPr>
        <w:ind w:left="360"/>
        <w:rPr>
          <w:rFonts w:ascii="Aptos" w:hAnsi="Aptos"/>
          <w:sz w:val="25"/>
          <w:szCs w:val="25"/>
        </w:rPr>
      </w:pPr>
      <w:r>
        <w:rPr>
          <w:rFonts w:ascii="Aptos" w:hAnsi="Aptos"/>
          <w:sz w:val="25"/>
          <w:szCs w:val="25"/>
        </w:rPr>
        <w:t>At Hearing, Ms. Teager testified that when</w:t>
      </w:r>
      <w:r w:rsidR="00BF0FDD">
        <w:rPr>
          <w:rFonts w:ascii="Aptos" w:hAnsi="Aptos"/>
          <w:sz w:val="25"/>
          <w:szCs w:val="25"/>
        </w:rPr>
        <w:t xml:space="preserve"> an evaluator determines whether</w:t>
      </w:r>
      <w:r>
        <w:rPr>
          <w:rFonts w:ascii="Aptos" w:hAnsi="Aptos"/>
          <w:sz w:val="25"/>
          <w:szCs w:val="25"/>
        </w:rPr>
        <w:t xml:space="preserve"> a student has a Specific Learning Disability using the discrepancy model, the student’s FSIQ must be compared with her academic achievement scores on formal testing. Ms. Teager agreed with Ms. Curry’s opinion that whereas it might be appropriate to utilize a student’s Nonverbal Index to calculate her overall cognitive abilities when the student is an English Language Learner</w:t>
      </w:r>
      <w:r w:rsidR="00C17DD0">
        <w:rPr>
          <w:rFonts w:ascii="Aptos" w:hAnsi="Aptos"/>
          <w:sz w:val="25"/>
          <w:szCs w:val="25"/>
        </w:rPr>
        <w:t>,</w:t>
      </w:r>
      <w:r>
        <w:rPr>
          <w:rFonts w:ascii="Aptos" w:hAnsi="Aptos"/>
          <w:sz w:val="25"/>
          <w:szCs w:val="25"/>
        </w:rPr>
        <w:t xml:space="preserve"> is hearing-impaired</w:t>
      </w:r>
      <w:r w:rsidR="00C17DD0">
        <w:rPr>
          <w:rFonts w:ascii="Aptos" w:hAnsi="Aptos"/>
          <w:sz w:val="25"/>
          <w:szCs w:val="25"/>
        </w:rPr>
        <w:t>,</w:t>
      </w:r>
      <w:r>
        <w:rPr>
          <w:rFonts w:ascii="Aptos" w:hAnsi="Aptos"/>
          <w:sz w:val="25"/>
          <w:szCs w:val="25"/>
        </w:rPr>
        <w:t xml:space="preserve"> or</w:t>
      </w:r>
      <w:r w:rsidR="00C17DD0">
        <w:rPr>
          <w:rFonts w:ascii="Aptos" w:hAnsi="Aptos"/>
          <w:sz w:val="25"/>
          <w:szCs w:val="25"/>
        </w:rPr>
        <w:t xml:space="preserve"> is</w:t>
      </w:r>
      <w:r>
        <w:rPr>
          <w:rFonts w:ascii="Aptos" w:hAnsi="Aptos"/>
          <w:sz w:val="25"/>
          <w:szCs w:val="25"/>
        </w:rPr>
        <w:t xml:space="preserve"> nonverbal/minimally verbal due to another disability such as autism, </w:t>
      </w:r>
      <w:r w:rsidR="001F4279">
        <w:rPr>
          <w:rFonts w:ascii="Aptos" w:hAnsi="Aptos"/>
          <w:sz w:val="25"/>
          <w:szCs w:val="25"/>
        </w:rPr>
        <w:t>this is</w:t>
      </w:r>
      <w:r>
        <w:rPr>
          <w:rFonts w:ascii="Aptos" w:hAnsi="Aptos"/>
          <w:sz w:val="25"/>
          <w:szCs w:val="25"/>
        </w:rPr>
        <w:t xml:space="preserve"> not</w:t>
      </w:r>
      <w:r w:rsidR="001F4279">
        <w:rPr>
          <w:rFonts w:ascii="Aptos" w:hAnsi="Aptos"/>
          <w:sz w:val="25"/>
          <w:szCs w:val="25"/>
        </w:rPr>
        <w:t xml:space="preserve"> an appropriate measure</w:t>
      </w:r>
      <w:r>
        <w:rPr>
          <w:rFonts w:ascii="Aptos" w:hAnsi="Aptos"/>
          <w:sz w:val="25"/>
          <w:szCs w:val="25"/>
        </w:rPr>
        <w:t xml:space="preserve"> when the student has a mild communication disorder.</w:t>
      </w:r>
      <w:r w:rsidR="001F4279">
        <w:rPr>
          <w:rFonts w:ascii="Aptos" w:hAnsi="Aptos"/>
          <w:sz w:val="25"/>
          <w:szCs w:val="25"/>
        </w:rPr>
        <w:t xml:space="preserve"> L</w:t>
      </w:r>
      <w:r>
        <w:rPr>
          <w:rFonts w:ascii="Aptos" w:hAnsi="Aptos"/>
          <w:sz w:val="25"/>
          <w:szCs w:val="25"/>
        </w:rPr>
        <w:t xml:space="preserve">ike Ms. Curry, Ms. Teager </w:t>
      </w:r>
      <w:r w:rsidR="00C17DD0">
        <w:rPr>
          <w:rFonts w:ascii="Aptos" w:hAnsi="Aptos"/>
          <w:sz w:val="25"/>
          <w:szCs w:val="25"/>
        </w:rPr>
        <w:t>is of the opinion</w:t>
      </w:r>
      <w:r>
        <w:rPr>
          <w:rFonts w:ascii="Aptos" w:hAnsi="Aptos"/>
          <w:sz w:val="25"/>
          <w:szCs w:val="25"/>
        </w:rPr>
        <w:t xml:space="preserve"> that Dr. Doty’s reliance on Carly’s Nonverbal Index score</w:t>
      </w:r>
      <w:r w:rsidR="001F4279">
        <w:rPr>
          <w:rFonts w:ascii="Aptos" w:hAnsi="Aptos"/>
          <w:sz w:val="25"/>
          <w:szCs w:val="25"/>
        </w:rPr>
        <w:t xml:space="preserve"> (</w:t>
      </w:r>
      <w:r>
        <w:rPr>
          <w:rFonts w:ascii="Aptos" w:hAnsi="Aptos"/>
          <w:sz w:val="25"/>
          <w:szCs w:val="25"/>
        </w:rPr>
        <w:t>rather than her FSIQ</w:t>
      </w:r>
      <w:r w:rsidR="001F4279">
        <w:rPr>
          <w:rFonts w:ascii="Aptos" w:hAnsi="Aptos"/>
          <w:sz w:val="25"/>
          <w:szCs w:val="25"/>
        </w:rPr>
        <w:t xml:space="preserve">) </w:t>
      </w:r>
      <w:proofErr w:type="gramStart"/>
      <w:r>
        <w:rPr>
          <w:rFonts w:ascii="Aptos" w:hAnsi="Aptos"/>
          <w:sz w:val="25"/>
          <w:szCs w:val="25"/>
        </w:rPr>
        <w:t>to determine</w:t>
      </w:r>
      <w:proofErr w:type="gramEnd"/>
      <w:r>
        <w:rPr>
          <w:rFonts w:ascii="Aptos" w:hAnsi="Aptos"/>
          <w:sz w:val="25"/>
          <w:szCs w:val="25"/>
        </w:rPr>
        <w:t xml:space="preserve"> her cognitive abilities was </w:t>
      </w:r>
      <w:r w:rsidR="00C17DD0">
        <w:rPr>
          <w:rFonts w:ascii="Aptos" w:hAnsi="Aptos"/>
          <w:sz w:val="25"/>
          <w:szCs w:val="25"/>
        </w:rPr>
        <w:t xml:space="preserve">not </w:t>
      </w:r>
      <w:r w:rsidR="001F4279">
        <w:rPr>
          <w:rFonts w:ascii="Aptos" w:hAnsi="Aptos"/>
          <w:sz w:val="25"/>
          <w:szCs w:val="25"/>
        </w:rPr>
        <w:t>reasonable</w:t>
      </w:r>
      <w:r>
        <w:rPr>
          <w:rFonts w:ascii="Aptos" w:hAnsi="Aptos"/>
          <w:sz w:val="25"/>
          <w:szCs w:val="25"/>
        </w:rPr>
        <w:t xml:space="preserve">. </w:t>
      </w:r>
      <w:r w:rsidR="001F4279">
        <w:rPr>
          <w:rFonts w:ascii="Aptos" w:hAnsi="Aptos"/>
          <w:sz w:val="25"/>
          <w:szCs w:val="25"/>
        </w:rPr>
        <w:t xml:space="preserve">Ms. Teager explained that when she encounters a discrepancy between indices in a student’s testing, she will still report </w:t>
      </w:r>
      <w:proofErr w:type="gramStart"/>
      <w:r w:rsidR="00CB45F5">
        <w:rPr>
          <w:rFonts w:ascii="Aptos" w:hAnsi="Aptos"/>
          <w:sz w:val="25"/>
          <w:szCs w:val="25"/>
        </w:rPr>
        <w:t>a</w:t>
      </w:r>
      <w:r w:rsidR="001F4279">
        <w:rPr>
          <w:rFonts w:ascii="Aptos" w:hAnsi="Aptos"/>
          <w:sz w:val="25"/>
          <w:szCs w:val="25"/>
        </w:rPr>
        <w:t xml:space="preserve"> FSIQ</w:t>
      </w:r>
      <w:proofErr w:type="gramEnd"/>
      <w:r w:rsidR="001F4279">
        <w:rPr>
          <w:rFonts w:ascii="Aptos" w:hAnsi="Aptos"/>
          <w:sz w:val="25"/>
          <w:szCs w:val="25"/>
        </w:rPr>
        <w:t xml:space="preserve">, note that it should be viewed with caution, and suggest that the </w:t>
      </w:r>
      <w:r w:rsidR="005643FB">
        <w:rPr>
          <w:rFonts w:ascii="Aptos" w:hAnsi="Aptos"/>
          <w:sz w:val="25"/>
          <w:szCs w:val="25"/>
        </w:rPr>
        <w:t>T</w:t>
      </w:r>
      <w:r w:rsidR="001F4279">
        <w:rPr>
          <w:rFonts w:ascii="Aptos" w:hAnsi="Aptos"/>
          <w:sz w:val="25"/>
          <w:szCs w:val="25"/>
        </w:rPr>
        <w:t xml:space="preserve">eam </w:t>
      </w:r>
      <w:r w:rsidR="005643FB">
        <w:rPr>
          <w:rFonts w:ascii="Aptos" w:hAnsi="Aptos"/>
          <w:sz w:val="25"/>
          <w:szCs w:val="25"/>
        </w:rPr>
        <w:t>consider the</w:t>
      </w:r>
      <w:r w:rsidR="001F4279">
        <w:rPr>
          <w:rFonts w:ascii="Aptos" w:hAnsi="Aptos"/>
          <w:sz w:val="25"/>
          <w:szCs w:val="25"/>
        </w:rPr>
        <w:t xml:space="preserve"> student’s strengths and weaknesses across her cognitive profile. Moreover, if she suspected a SLD she might use a different model to understand the student’s presentation, perhaps examining curriculum-based measures to identify patterns of lack of response to intervention. Ms. Teager also </w:t>
      </w:r>
      <w:r w:rsidR="005643FB">
        <w:rPr>
          <w:rFonts w:ascii="Aptos" w:hAnsi="Aptos"/>
          <w:sz w:val="25"/>
          <w:szCs w:val="25"/>
        </w:rPr>
        <w:t>testified</w:t>
      </w:r>
      <w:r w:rsidR="001F4279">
        <w:rPr>
          <w:rFonts w:ascii="Aptos" w:hAnsi="Aptos"/>
          <w:sz w:val="25"/>
          <w:szCs w:val="25"/>
        </w:rPr>
        <w:t xml:space="preserve"> that it would be appropriate to conduct a discrepancy analysis from the Verbal Comprehension Index on the WISC to reading subtests on the WIAT, to determine whether a child’s reading achievement abilities aligned with her verbal comprehension abilities, and to compare the Visual Spatial Index on the WISC to a student’s performance on the WIAT math achievement test, </w:t>
      </w:r>
      <w:r w:rsidR="001F4279">
        <w:rPr>
          <w:rFonts w:ascii="Aptos" w:hAnsi="Aptos"/>
          <w:sz w:val="25"/>
          <w:szCs w:val="25"/>
        </w:rPr>
        <w:lastRenderedPageBreak/>
        <w:t xml:space="preserve">to determine whether there was a discrepancy indicating a SLD in math. </w:t>
      </w:r>
      <w:r>
        <w:rPr>
          <w:rFonts w:ascii="Aptos" w:hAnsi="Aptos"/>
          <w:sz w:val="25"/>
          <w:szCs w:val="25"/>
        </w:rPr>
        <w:t>(Teager, IV: 882-</w:t>
      </w:r>
      <w:r w:rsidR="001F4279">
        <w:rPr>
          <w:rFonts w:ascii="Aptos" w:hAnsi="Aptos"/>
          <w:sz w:val="25"/>
          <w:szCs w:val="25"/>
        </w:rPr>
        <w:t>88)</w:t>
      </w:r>
      <w:r w:rsidR="00B44F68">
        <w:rPr>
          <w:rFonts w:ascii="Aptos" w:hAnsi="Aptos"/>
          <w:sz w:val="25"/>
          <w:szCs w:val="25"/>
        </w:rPr>
        <w:t xml:space="preserve"> Ms. Teager also testified that Dr. Doty’s testing, which revealed many average scores on subtests of the WIAT, CTOPP, and NEPSY related to word reading, spelling, phonological awareness, and phonological processing, did not support his recommendation of pull-out rules-based reading instruction</w:t>
      </w:r>
      <w:r w:rsidR="00916884">
        <w:rPr>
          <w:rFonts w:ascii="Aptos" w:hAnsi="Aptos"/>
          <w:sz w:val="25"/>
          <w:szCs w:val="25"/>
        </w:rPr>
        <w:t xml:space="preserve"> (3x45 minutes/week)</w:t>
      </w:r>
      <w:r w:rsidR="00B44F68">
        <w:rPr>
          <w:rFonts w:ascii="Aptos" w:hAnsi="Aptos"/>
          <w:sz w:val="25"/>
          <w:szCs w:val="25"/>
        </w:rPr>
        <w:t>. (Teager, IV: 894-95)</w:t>
      </w:r>
    </w:p>
    <w:p w14:paraId="4CBA30CF" w14:textId="77777777" w:rsidR="007D38AD" w:rsidRPr="0041450C" w:rsidRDefault="007D38AD" w:rsidP="0041450C">
      <w:pPr>
        <w:rPr>
          <w:rFonts w:ascii="Aptos" w:hAnsi="Aptos"/>
          <w:sz w:val="16"/>
          <w:szCs w:val="16"/>
        </w:rPr>
      </w:pPr>
    </w:p>
    <w:p w14:paraId="4D157F1C" w14:textId="1CC747A7" w:rsidR="007D38AD" w:rsidRDefault="007D38AD" w:rsidP="005C3379">
      <w:pPr>
        <w:pStyle w:val="ListParagraph"/>
        <w:numPr>
          <w:ilvl w:val="0"/>
          <w:numId w:val="30"/>
        </w:numPr>
        <w:ind w:left="360"/>
        <w:rPr>
          <w:rFonts w:ascii="Aptos" w:hAnsi="Aptos"/>
          <w:sz w:val="25"/>
          <w:szCs w:val="25"/>
        </w:rPr>
      </w:pPr>
      <w:r>
        <w:rPr>
          <w:rFonts w:ascii="Aptos" w:hAnsi="Aptos"/>
          <w:sz w:val="25"/>
          <w:szCs w:val="25"/>
        </w:rPr>
        <w:t xml:space="preserve">At Hearing, Dr. Doty testified that although </w:t>
      </w:r>
      <w:r w:rsidR="00823B6F">
        <w:rPr>
          <w:rFonts w:ascii="Aptos" w:hAnsi="Aptos"/>
          <w:sz w:val="25"/>
          <w:szCs w:val="25"/>
        </w:rPr>
        <w:t xml:space="preserve">Acton-Boxborough calculated Carly’s FSIQ to be 109, which differed from the 124 </w:t>
      </w:r>
      <w:r w:rsidR="00916884">
        <w:rPr>
          <w:rFonts w:ascii="Aptos" w:hAnsi="Aptos"/>
          <w:sz w:val="25"/>
          <w:szCs w:val="25"/>
        </w:rPr>
        <w:t>Nonverbal Index</w:t>
      </w:r>
      <w:r w:rsidR="00823B6F">
        <w:rPr>
          <w:rFonts w:ascii="Aptos" w:hAnsi="Aptos"/>
          <w:sz w:val="25"/>
          <w:szCs w:val="25"/>
        </w:rPr>
        <w:t xml:space="preserve"> on which he had relied </w:t>
      </w:r>
      <w:proofErr w:type="gramStart"/>
      <w:r w:rsidR="00823B6F">
        <w:rPr>
          <w:rFonts w:ascii="Aptos" w:hAnsi="Aptos"/>
          <w:sz w:val="25"/>
          <w:szCs w:val="25"/>
        </w:rPr>
        <w:t>to</w:t>
      </w:r>
      <w:proofErr w:type="gramEnd"/>
      <w:r w:rsidR="00823B6F">
        <w:rPr>
          <w:rFonts w:ascii="Aptos" w:hAnsi="Aptos"/>
          <w:sz w:val="25"/>
          <w:szCs w:val="25"/>
        </w:rPr>
        <w:t xml:space="preserve"> diagnose dyslexia in 2021, he was not surprised. He explained, “</w:t>
      </w:r>
      <w:r w:rsidR="00785351">
        <w:rPr>
          <w:rFonts w:ascii="Aptos" w:hAnsi="Aptos"/>
          <w:sz w:val="25"/>
          <w:szCs w:val="25"/>
        </w:rPr>
        <w:t>[W]</w:t>
      </w:r>
      <w:r w:rsidR="00823B6F">
        <w:rPr>
          <w:rFonts w:ascii="Aptos" w:hAnsi="Aptos"/>
          <w:sz w:val="25"/>
          <w:szCs w:val="25"/>
        </w:rPr>
        <w:t xml:space="preserve">e </w:t>
      </w:r>
      <w:proofErr w:type="gramStart"/>
      <w:r w:rsidR="00823B6F">
        <w:rPr>
          <w:rFonts w:ascii="Aptos" w:hAnsi="Aptos"/>
          <w:sz w:val="25"/>
          <w:szCs w:val="25"/>
        </w:rPr>
        <w:t>see</w:t>
      </w:r>
      <w:proofErr w:type="gramEnd"/>
      <w:r w:rsidR="00823B6F">
        <w:rPr>
          <w:rFonts w:ascii="Aptos" w:hAnsi="Aptos"/>
          <w:sz w:val="25"/>
          <w:szCs w:val="25"/>
        </w:rPr>
        <w:t xml:space="preserve"> this kind of fluctuation, especially for students as they get older and the demands on executive functioning, especially for someone with ADHD . . . increase and they’re less able to show their problem solving.” He continued to assert that Carly’s intelligence</w:t>
      </w:r>
      <w:r w:rsidR="0041450C">
        <w:rPr>
          <w:rFonts w:ascii="Aptos" w:hAnsi="Aptos"/>
          <w:sz w:val="25"/>
          <w:szCs w:val="25"/>
        </w:rPr>
        <w:t xml:space="preserve"> is</w:t>
      </w:r>
      <w:r w:rsidR="00823B6F">
        <w:rPr>
          <w:rFonts w:ascii="Aptos" w:hAnsi="Aptos"/>
          <w:sz w:val="25"/>
          <w:szCs w:val="25"/>
        </w:rPr>
        <w:t xml:space="preserve"> in the high-average range. (Doty, I: 259-61)</w:t>
      </w:r>
    </w:p>
    <w:p w14:paraId="58BDD51C" w14:textId="77777777" w:rsidR="00D83D46" w:rsidRPr="0041450C" w:rsidRDefault="00D83D46" w:rsidP="00D83D46">
      <w:pPr>
        <w:pStyle w:val="ListParagraph"/>
        <w:rPr>
          <w:rFonts w:ascii="Aptos" w:hAnsi="Aptos"/>
          <w:sz w:val="16"/>
          <w:szCs w:val="16"/>
        </w:rPr>
      </w:pPr>
    </w:p>
    <w:p w14:paraId="4BBE25D2" w14:textId="5DE87D9C" w:rsidR="00D83D46" w:rsidRDefault="00D83D46" w:rsidP="005C3379">
      <w:pPr>
        <w:pStyle w:val="ListParagraph"/>
        <w:numPr>
          <w:ilvl w:val="0"/>
          <w:numId w:val="30"/>
        </w:numPr>
        <w:ind w:left="360"/>
        <w:rPr>
          <w:rFonts w:ascii="Aptos" w:hAnsi="Aptos"/>
          <w:sz w:val="25"/>
          <w:szCs w:val="25"/>
        </w:rPr>
      </w:pPr>
      <w:r>
        <w:rPr>
          <w:rFonts w:ascii="Aptos" w:hAnsi="Aptos"/>
          <w:sz w:val="25"/>
          <w:szCs w:val="25"/>
        </w:rPr>
        <w:t xml:space="preserve">Katharine Simmons, lead speech pathologist at </w:t>
      </w:r>
      <w:r w:rsidR="00785351">
        <w:rPr>
          <w:rFonts w:ascii="Aptos" w:hAnsi="Aptos"/>
          <w:sz w:val="25"/>
          <w:szCs w:val="25"/>
        </w:rPr>
        <w:t>Douglas</w:t>
      </w:r>
      <w:r>
        <w:rPr>
          <w:rFonts w:ascii="Aptos" w:hAnsi="Aptos"/>
          <w:sz w:val="25"/>
          <w:szCs w:val="25"/>
        </w:rPr>
        <w:t>, administered Carly’s speech/language evaluation</w:t>
      </w:r>
      <w:r w:rsidR="00B34BFE">
        <w:rPr>
          <w:rFonts w:ascii="Aptos" w:hAnsi="Aptos"/>
          <w:sz w:val="25"/>
          <w:szCs w:val="25"/>
        </w:rPr>
        <w:t xml:space="preserve"> in April and May of 2024, </w:t>
      </w:r>
      <w:r w:rsidR="003F3CDB">
        <w:rPr>
          <w:rFonts w:ascii="Aptos" w:hAnsi="Aptos"/>
          <w:sz w:val="25"/>
          <w:szCs w:val="25"/>
        </w:rPr>
        <w:t xml:space="preserve">and </w:t>
      </w:r>
      <w:r w:rsidR="00B34BFE">
        <w:rPr>
          <w:rFonts w:ascii="Aptos" w:hAnsi="Aptos"/>
          <w:sz w:val="25"/>
          <w:szCs w:val="25"/>
        </w:rPr>
        <w:t>then attended Carly’s Team meeting in June 2024</w:t>
      </w:r>
      <w:r>
        <w:rPr>
          <w:rFonts w:ascii="Aptos" w:hAnsi="Aptos"/>
          <w:sz w:val="25"/>
          <w:szCs w:val="25"/>
        </w:rPr>
        <w:t>.</w:t>
      </w:r>
      <w:r>
        <w:rPr>
          <w:rStyle w:val="FootnoteReference"/>
          <w:rFonts w:ascii="Aptos" w:hAnsi="Aptos"/>
          <w:sz w:val="25"/>
          <w:szCs w:val="25"/>
        </w:rPr>
        <w:footnoteReference w:id="41"/>
      </w:r>
      <w:r w:rsidR="00B34BFE">
        <w:rPr>
          <w:rFonts w:ascii="Aptos" w:hAnsi="Aptos"/>
          <w:sz w:val="25"/>
          <w:szCs w:val="25"/>
        </w:rPr>
        <w:t xml:space="preserve"> In her role as a speech/language pathologist for Acton-Boxborough, Ms. Simmons treats students with language disabilities in and out of the classroom in small group settings; attends </w:t>
      </w:r>
      <w:r w:rsidR="005643FB">
        <w:rPr>
          <w:rFonts w:ascii="Aptos" w:hAnsi="Aptos"/>
          <w:sz w:val="25"/>
          <w:szCs w:val="25"/>
        </w:rPr>
        <w:t>instructional support team</w:t>
      </w:r>
      <w:r w:rsidR="00B34BFE">
        <w:rPr>
          <w:rFonts w:ascii="Aptos" w:hAnsi="Aptos"/>
          <w:sz w:val="25"/>
          <w:szCs w:val="25"/>
        </w:rPr>
        <w:t xml:space="preserve"> meetings; evaluates students and assesses the need for therapy; and</w:t>
      </w:r>
      <w:r w:rsidR="005643FB">
        <w:rPr>
          <w:rFonts w:ascii="Aptos" w:hAnsi="Aptos"/>
          <w:sz w:val="25"/>
          <w:szCs w:val="25"/>
        </w:rPr>
        <w:t xml:space="preserve"> develops curriculum for, and</w:t>
      </w:r>
      <w:r w:rsidR="00B34BFE">
        <w:rPr>
          <w:rFonts w:ascii="Aptos" w:hAnsi="Aptos"/>
          <w:sz w:val="25"/>
          <w:szCs w:val="25"/>
        </w:rPr>
        <w:t xml:space="preserve"> co-teaches in</w:t>
      </w:r>
      <w:r w:rsidR="005643FB">
        <w:rPr>
          <w:rFonts w:ascii="Aptos" w:hAnsi="Aptos"/>
          <w:sz w:val="25"/>
          <w:szCs w:val="25"/>
        </w:rPr>
        <w:t>,</w:t>
      </w:r>
      <w:r w:rsidR="00B34BFE">
        <w:rPr>
          <w:rFonts w:ascii="Aptos" w:hAnsi="Aptos"/>
          <w:sz w:val="25"/>
          <w:szCs w:val="25"/>
        </w:rPr>
        <w:t xml:space="preserve"> a language-based classroom. </w:t>
      </w:r>
      <w:r w:rsidR="00785351">
        <w:rPr>
          <w:rFonts w:ascii="Aptos" w:hAnsi="Aptos"/>
          <w:sz w:val="25"/>
          <w:szCs w:val="25"/>
        </w:rPr>
        <w:t>Throughout her career, Ms.</w:t>
      </w:r>
      <w:r w:rsidR="00B34BFE">
        <w:rPr>
          <w:rFonts w:ascii="Aptos" w:hAnsi="Aptos"/>
          <w:sz w:val="25"/>
          <w:szCs w:val="25"/>
        </w:rPr>
        <w:t xml:space="preserve"> Simmons has conducted approximately 700 to 800 speech/language evaluations. (Simmons, III: 619-622) </w:t>
      </w:r>
    </w:p>
    <w:p w14:paraId="512A3B38" w14:textId="3F18F282" w:rsidR="00B34BFE" w:rsidRPr="00B22549" w:rsidRDefault="00B34BFE" w:rsidP="00B22549">
      <w:pPr>
        <w:jc w:val="both"/>
        <w:rPr>
          <w:rFonts w:ascii="Aptos" w:hAnsi="Aptos"/>
          <w:sz w:val="16"/>
          <w:szCs w:val="16"/>
        </w:rPr>
      </w:pPr>
    </w:p>
    <w:p w14:paraId="27F084FA" w14:textId="7917AE54" w:rsidR="00B34BFE" w:rsidRDefault="00B34BFE" w:rsidP="005C3379">
      <w:pPr>
        <w:pStyle w:val="ListParagraph"/>
        <w:numPr>
          <w:ilvl w:val="0"/>
          <w:numId w:val="30"/>
        </w:numPr>
        <w:ind w:left="360"/>
        <w:rPr>
          <w:rFonts w:ascii="Aptos" w:hAnsi="Aptos"/>
          <w:sz w:val="25"/>
          <w:szCs w:val="25"/>
        </w:rPr>
      </w:pPr>
      <w:r>
        <w:rPr>
          <w:rFonts w:ascii="Aptos" w:hAnsi="Aptos"/>
          <w:sz w:val="25"/>
          <w:szCs w:val="25"/>
        </w:rPr>
        <w:t xml:space="preserve">During </w:t>
      </w:r>
      <w:r w:rsidR="003F3CDB">
        <w:rPr>
          <w:rFonts w:ascii="Aptos" w:hAnsi="Aptos"/>
          <w:sz w:val="25"/>
          <w:szCs w:val="25"/>
        </w:rPr>
        <w:t>her</w:t>
      </w:r>
      <w:r>
        <w:rPr>
          <w:rFonts w:ascii="Aptos" w:hAnsi="Aptos"/>
          <w:sz w:val="25"/>
          <w:szCs w:val="25"/>
        </w:rPr>
        <w:t xml:space="preserve"> evaluation</w:t>
      </w:r>
      <w:r w:rsidR="003F3CDB">
        <w:rPr>
          <w:rFonts w:ascii="Aptos" w:hAnsi="Aptos"/>
          <w:sz w:val="25"/>
          <w:szCs w:val="25"/>
        </w:rPr>
        <w:t xml:space="preserve"> of Carly</w:t>
      </w:r>
      <w:r>
        <w:rPr>
          <w:rFonts w:ascii="Aptos" w:hAnsi="Aptos"/>
          <w:sz w:val="25"/>
          <w:szCs w:val="25"/>
        </w:rPr>
        <w:t xml:space="preserve">, Ms. Simmons </w:t>
      </w:r>
      <w:r w:rsidR="003F3CDB">
        <w:rPr>
          <w:rFonts w:ascii="Aptos" w:hAnsi="Aptos"/>
          <w:sz w:val="25"/>
          <w:szCs w:val="25"/>
        </w:rPr>
        <w:t xml:space="preserve">observed Carly informally; </w:t>
      </w:r>
      <w:r>
        <w:rPr>
          <w:rFonts w:ascii="Aptos" w:hAnsi="Aptos"/>
          <w:sz w:val="25"/>
          <w:szCs w:val="25"/>
        </w:rPr>
        <w:t>performed seven different tests in the areas of receptive and expressive language;</w:t>
      </w:r>
      <w:r w:rsidR="00B22549">
        <w:rPr>
          <w:rStyle w:val="FootnoteReference"/>
          <w:rFonts w:ascii="Aptos" w:hAnsi="Aptos"/>
          <w:sz w:val="25"/>
          <w:szCs w:val="25"/>
        </w:rPr>
        <w:footnoteReference w:id="42"/>
      </w:r>
      <w:r>
        <w:rPr>
          <w:rFonts w:ascii="Aptos" w:hAnsi="Aptos"/>
          <w:sz w:val="25"/>
          <w:szCs w:val="25"/>
        </w:rPr>
        <w:t xml:space="preserve"> </w:t>
      </w:r>
      <w:r w:rsidR="00B22549">
        <w:rPr>
          <w:rFonts w:ascii="Aptos" w:hAnsi="Aptos"/>
          <w:sz w:val="25"/>
          <w:szCs w:val="25"/>
        </w:rPr>
        <w:t xml:space="preserve">and </w:t>
      </w:r>
      <w:r>
        <w:rPr>
          <w:rFonts w:ascii="Aptos" w:hAnsi="Aptos"/>
          <w:sz w:val="25"/>
          <w:szCs w:val="25"/>
        </w:rPr>
        <w:t xml:space="preserve">conducted a record review, </w:t>
      </w:r>
      <w:r w:rsidR="00B22549">
        <w:rPr>
          <w:rFonts w:ascii="Aptos" w:hAnsi="Aptos"/>
          <w:sz w:val="25"/>
          <w:szCs w:val="25"/>
        </w:rPr>
        <w:t xml:space="preserve">which included the reports written by </w:t>
      </w:r>
      <w:r>
        <w:rPr>
          <w:rFonts w:ascii="Aptos" w:hAnsi="Aptos"/>
          <w:sz w:val="25"/>
          <w:szCs w:val="25"/>
        </w:rPr>
        <w:t>Dr. Doty</w:t>
      </w:r>
      <w:r w:rsidR="00B22549">
        <w:rPr>
          <w:rFonts w:ascii="Aptos" w:hAnsi="Aptos"/>
          <w:sz w:val="25"/>
          <w:szCs w:val="25"/>
        </w:rPr>
        <w:t xml:space="preserve">, </w:t>
      </w:r>
      <w:r>
        <w:rPr>
          <w:rFonts w:ascii="Aptos" w:hAnsi="Aptos"/>
          <w:sz w:val="25"/>
          <w:szCs w:val="25"/>
        </w:rPr>
        <w:t>Ms. Rocco</w:t>
      </w:r>
      <w:r w:rsidR="00B22549">
        <w:rPr>
          <w:rFonts w:ascii="Aptos" w:hAnsi="Aptos"/>
          <w:sz w:val="25"/>
          <w:szCs w:val="25"/>
        </w:rPr>
        <w:t xml:space="preserve">, </w:t>
      </w:r>
      <w:r>
        <w:rPr>
          <w:rFonts w:ascii="Aptos" w:hAnsi="Aptos"/>
          <w:sz w:val="25"/>
          <w:szCs w:val="25"/>
        </w:rPr>
        <w:t>Dr. Radosti</w:t>
      </w:r>
      <w:r w:rsidR="00B22549">
        <w:rPr>
          <w:rFonts w:ascii="Aptos" w:hAnsi="Aptos"/>
          <w:sz w:val="25"/>
          <w:szCs w:val="25"/>
        </w:rPr>
        <w:t xml:space="preserve">, </w:t>
      </w:r>
      <w:r>
        <w:rPr>
          <w:rFonts w:ascii="Aptos" w:hAnsi="Aptos"/>
          <w:sz w:val="25"/>
          <w:szCs w:val="25"/>
        </w:rPr>
        <w:t>and Ms. Brinkert</w:t>
      </w:r>
      <w:r w:rsidR="00B22549">
        <w:rPr>
          <w:rFonts w:ascii="Aptos" w:hAnsi="Aptos"/>
          <w:sz w:val="25"/>
          <w:szCs w:val="25"/>
        </w:rPr>
        <w:t xml:space="preserve">. </w:t>
      </w:r>
      <w:r w:rsidR="003F3CDB">
        <w:rPr>
          <w:rFonts w:ascii="Aptos" w:hAnsi="Aptos"/>
          <w:sz w:val="25"/>
          <w:szCs w:val="25"/>
        </w:rPr>
        <w:t xml:space="preserve">Ms. </w:t>
      </w:r>
      <w:r w:rsidR="00FA3031">
        <w:rPr>
          <w:rFonts w:ascii="Aptos" w:hAnsi="Aptos"/>
          <w:sz w:val="25"/>
          <w:szCs w:val="25"/>
        </w:rPr>
        <w:t xml:space="preserve">Simmons </w:t>
      </w:r>
      <w:r>
        <w:rPr>
          <w:rFonts w:ascii="Aptos" w:hAnsi="Aptos"/>
          <w:sz w:val="25"/>
          <w:szCs w:val="25"/>
        </w:rPr>
        <w:t>chose</w:t>
      </w:r>
      <w:r w:rsidR="005643FB">
        <w:rPr>
          <w:rFonts w:ascii="Aptos" w:hAnsi="Aptos"/>
          <w:sz w:val="25"/>
          <w:szCs w:val="25"/>
        </w:rPr>
        <w:t xml:space="preserve"> </w:t>
      </w:r>
      <w:r>
        <w:rPr>
          <w:rFonts w:ascii="Aptos" w:hAnsi="Aptos"/>
          <w:sz w:val="25"/>
          <w:szCs w:val="25"/>
        </w:rPr>
        <w:t xml:space="preserve">measures to </w:t>
      </w:r>
      <w:r w:rsidR="00B22549">
        <w:rPr>
          <w:rFonts w:ascii="Aptos" w:hAnsi="Aptos"/>
          <w:sz w:val="25"/>
          <w:szCs w:val="25"/>
        </w:rPr>
        <w:t>a</w:t>
      </w:r>
      <w:r>
        <w:rPr>
          <w:rFonts w:ascii="Aptos" w:hAnsi="Aptos"/>
          <w:sz w:val="25"/>
          <w:szCs w:val="25"/>
        </w:rPr>
        <w:t xml:space="preserve">ssess </w:t>
      </w:r>
      <w:r w:rsidR="005643FB">
        <w:rPr>
          <w:rFonts w:ascii="Aptos" w:hAnsi="Aptos"/>
          <w:sz w:val="25"/>
          <w:szCs w:val="25"/>
        </w:rPr>
        <w:t>previously identified weaknesses</w:t>
      </w:r>
      <w:r w:rsidR="003F3CDB">
        <w:rPr>
          <w:rFonts w:ascii="Aptos" w:hAnsi="Aptos"/>
          <w:sz w:val="25"/>
          <w:szCs w:val="25"/>
        </w:rPr>
        <w:t>.</w:t>
      </w:r>
      <w:r>
        <w:rPr>
          <w:rFonts w:ascii="Aptos" w:hAnsi="Aptos"/>
          <w:sz w:val="25"/>
          <w:szCs w:val="25"/>
        </w:rPr>
        <w:t xml:space="preserve"> Carly scored within the average range on </w:t>
      </w:r>
      <w:r w:rsidR="002C2E82">
        <w:rPr>
          <w:rFonts w:ascii="Aptos" w:hAnsi="Aptos"/>
          <w:sz w:val="25"/>
          <w:szCs w:val="25"/>
        </w:rPr>
        <w:t>all</w:t>
      </w:r>
      <w:r w:rsidR="00FA3031">
        <w:rPr>
          <w:rFonts w:ascii="Aptos" w:hAnsi="Aptos"/>
          <w:sz w:val="25"/>
          <w:szCs w:val="25"/>
        </w:rPr>
        <w:t xml:space="preserve"> tests</w:t>
      </w:r>
      <w:r w:rsidR="002C2E82">
        <w:rPr>
          <w:rFonts w:ascii="Aptos" w:hAnsi="Aptos"/>
          <w:sz w:val="25"/>
          <w:szCs w:val="25"/>
        </w:rPr>
        <w:t>, with one exception that Ms. Simmons explained did not raise any concerns</w:t>
      </w:r>
      <w:r>
        <w:rPr>
          <w:rFonts w:ascii="Aptos" w:hAnsi="Aptos"/>
          <w:sz w:val="25"/>
          <w:szCs w:val="25"/>
        </w:rPr>
        <w:t>.</w:t>
      </w:r>
      <w:r w:rsidR="002C2E82">
        <w:rPr>
          <w:rStyle w:val="FootnoteReference"/>
          <w:rFonts w:ascii="Aptos" w:hAnsi="Aptos"/>
          <w:sz w:val="25"/>
          <w:szCs w:val="25"/>
        </w:rPr>
        <w:footnoteReference w:id="43"/>
      </w:r>
      <w:r w:rsidR="002C2E82">
        <w:rPr>
          <w:rFonts w:ascii="Aptos" w:hAnsi="Aptos"/>
          <w:sz w:val="25"/>
          <w:szCs w:val="25"/>
        </w:rPr>
        <w:t xml:space="preserve"> </w:t>
      </w:r>
      <w:r w:rsidR="002C2E82">
        <w:rPr>
          <w:rFonts w:ascii="Aptos" w:hAnsi="Aptos"/>
          <w:sz w:val="25"/>
          <w:szCs w:val="25"/>
        </w:rPr>
        <w:lastRenderedPageBreak/>
        <w:t xml:space="preserve">Ms. Simmons concluded that Carly was making progress commensurate with </w:t>
      </w:r>
      <w:proofErr w:type="gramStart"/>
      <w:r w:rsidR="002C2E82">
        <w:rPr>
          <w:rFonts w:ascii="Aptos" w:hAnsi="Aptos"/>
          <w:sz w:val="25"/>
          <w:szCs w:val="25"/>
        </w:rPr>
        <w:t>her same-age</w:t>
      </w:r>
      <w:proofErr w:type="gramEnd"/>
      <w:r w:rsidR="002C2E82">
        <w:rPr>
          <w:rFonts w:ascii="Aptos" w:hAnsi="Aptos"/>
          <w:sz w:val="25"/>
          <w:szCs w:val="25"/>
        </w:rPr>
        <w:t xml:space="preserve"> peers. At this time, Carly was not presenting as a child with an expressive or receptive language disability, nor did she have a communication impairment, as defined by the Massachusetts </w:t>
      </w:r>
      <w:r w:rsidR="0025717E">
        <w:rPr>
          <w:rFonts w:ascii="Aptos" w:hAnsi="Aptos"/>
          <w:sz w:val="25"/>
          <w:szCs w:val="25"/>
        </w:rPr>
        <w:t>special education regulations</w:t>
      </w:r>
      <w:r w:rsidR="002C2E82">
        <w:rPr>
          <w:rFonts w:ascii="Aptos" w:hAnsi="Aptos"/>
          <w:sz w:val="25"/>
          <w:szCs w:val="25"/>
        </w:rPr>
        <w:t>.</w:t>
      </w:r>
      <w:r w:rsidR="0025717E">
        <w:rPr>
          <w:rFonts w:ascii="Aptos" w:hAnsi="Aptos"/>
          <w:sz w:val="25"/>
          <w:szCs w:val="25"/>
        </w:rPr>
        <w:t xml:space="preserve"> </w:t>
      </w:r>
      <w:r w:rsidR="00785351">
        <w:rPr>
          <w:rFonts w:ascii="Aptos" w:hAnsi="Aptos"/>
          <w:sz w:val="25"/>
          <w:szCs w:val="25"/>
        </w:rPr>
        <w:t xml:space="preserve">However, given Carly’s history and Parents’ past concerns, </w:t>
      </w:r>
      <w:r w:rsidR="0025717E">
        <w:rPr>
          <w:rFonts w:ascii="Aptos" w:hAnsi="Aptos"/>
          <w:sz w:val="25"/>
          <w:szCs w:val="25"/>
        </w:rPr>
        <w:t xml:space="preserve">Ms. Simmons recommended that Carly be kept on a </w:t>
      </w:r>
      <w:proofErr w:type="gramStart"/>
      <w:r w:rsidR="0025717E">
        <w:rPr>
          <w:rFonts w:ascii="Aptos" w:hAnsi="Aptos"/>
          <w:sz w:val="25"/>
          <w:szCs w:val="25"/>
        </w:rPr>
        <w:t>consult</w:t>
      </w:r>
      <w:proofErr w:type="gramEnd"/>
      <w:r w:rsidR="0025717E">
        <w:rPr>
          <w:rFonts w:ascii="Aptos" w:hAnsi="Aptos"/>
          <w:sz w:val="25"/>
          <w:szCs w:val="25"/>
        </w:rPr>
        <w:t xml:space="preserve"> model for four to six weeks to see how she did in the classroom, after which the Team could meet to consider whether</w:t>
      </w:r>
      <w:r w:rsidR="00115E7A">
        <w:rPr>
          <w:rFonts w:ascii="Aptos" w:hAnsi="Aptos"/>
          <w:sz w:val="25"/>
          <w:szCs w:val="25"/>
        </w:rPr>
        <w:t xml:space="preserve"> she was making effective progress or whether she required speech and language services</w:t>
      </w:r>
      <w:r w:rsidR="0025717E">
        <w:rPr>
          <w:rFonts w:ascii="Aptos" w:hAnsi="Aptos"/>
          <w:sz w:val="25"/>
          <w:szCs w:val="25"/>
        </w:rPr>
        <w:t>.</w:t>
      </w:r>
      <w:r w:rsidR="002C2E82">
        <w:rPr>
          <w:rFonts w:ascii="Aptos" w:hAnsi="Aptos"/>
          <w:sz w:val="25"/>
          <w:szCs w:val="25"/>
        </w:rPr>
        <w:t xml:space="preserve"> </w:t>
      </w:r>
      <w:r>
        <w:rPr>
          <w:rFonts w:ascii="Aptos" w:hAnsi="Aptos"/>
          <w:sz w:val="25"/>
          <w:szCs w:val="25"/>
        </w:rPr>
        <w:t xml:space="preserve">(ABS-14; Simmons, III: 623- </w:t>
      </w:r>
      <w:r w:rsidR="0025717E">
        <w:rPr>
          <w:rFonts w:ascii="Aptos" w:hAnsi="Aptos"/>
          <w:sz w:val="25"/>
          <w:szCs w:val="25"/>
        </w:rPr>
        <w:t>30</w:t>
      </w:r>
      <w:r w:rsidR="00115E7A">
        <w:rPr>
          <w:rFonts w:ascii="Aptos" w:hAnsi="Aptos"/>
          <w:sz w:val="25"/>
          <w:szCs w:val="25"/>
        </w:rPr>
        <w:t>, 645-46</w:t>
      </w:r>
      <w:r w:rsidR="0025717E">
        <w:rPr>
          <w:rFonts w:ascii="Aptos" w:hAnsi="Aptos"/>
          <w:sz w:val="25"/>
          <w:szCs w:val="25"/>
        </w:rPr>
        <w:t>)</w:t>
      </w:r>
    </w:p>
    <w:p w14:paraId="38B1FAF3" w14:textId="77777777" w:rsidR="001F6227" w:rsidRPr="001F6227" w:rsidRDefault="001F6227" w:rsidP="001F6227">
      <w:pPr>
        <w:pStyle w:val="ListParagraph"/>
        <w:ind w:left="360"/>
        <w:rPr>
          <w:rFonts w:ascii="Aptos" w:hAnsi="Aptos"/>
          <w:sz w:val="16"/>
          <w:szCs w:val="16"/>
        </w:rPr>
      </w:pPr>
    </w:p>
    <w:p w14:paraId="6638CC8B" w14:textId="73280B4C" w:rsidR="001F6227" w:rsidRDefault="001F6227" w:rsidP="005C3379">
      <w:pPr>
        <w:pStyle w:val="ListParagraph"/>
        <w:numPr>
          <w:ilvl w:val="0"/>
          <w:numId w:val="30"/>
        </w:numPr>
        <w:ind w:left="360"/>
        <w:rPr>
          <w:rFonts w:ascii="Aptos" w:hAnsi="Aptos"/>
          <w:sz w:val="25"/>
          <w:szCs w:val="25"/>
        </w:rPr>
      </w:pPr>
      <w:r>
        <w:rPr>
          <w:rFonts w:ascii="Aptos" w:hAnsi="Aptos"/>
          <w:sz w:val="25"/>
          <w:szCs w:val="25"/>
        </w:rPr>
        <w:t xml:space="preserve">Stephanie Morrisey, an elementary special education teacher </w:t>
      </w:r>
      <w:r w:rsidR="00E95B6F">
        <w:rPr>
          <w:rFonts w:ascii="Aptos" w:hAnsi="Aptos"/>
          <w:sz w:val="25"/>
          <w:szCs w:val="25"/>
        </w:rPr>
        <w:t>in charge of the Language-Based Program at Douglas</w:t>
      </w:r>
      <w:r>
        <w:rPr>
          <w:rFonts w:ascii="Aptos" w:hAnsi="Aptos"/>
          <w:sz w:val="25"/>
          <w:szCs w:val="25"/>
        </w:rPr>
        <w:t xml:space="preserve">, </w:t>
      </w:r>
      <w:r w:rsidR="00A30B64">
        <w:rPr>
          <w:rFonts w:ascii="Aptos" w:hAnsi="Aptos"/>
          <w:sz w:val="25"/>
          <w:szCs w:val="25"/>
        </w:rPr>
        <w:t xml:space="preserve">attended Carly’s March </w:t>
      </w:r>
      <w:r w:rsidR="00FA3031">
        <w:rPr>
          <w:rFonts w:ascii="Aptos" w:hAnsi="Aptos"/>
          <w:sz w:val="25"/>
          <w:szCs w:val="25"/>
        </w:rPr>
        <w:t xml:space="preserve">2024 </w:t>
      </w:r>
      <w:r w:rsidR="00A30B64">
        <w:rPr>
          <w:rFonts w:ascii="Aptos" w:hAnsi="Aptos"/>
          <w:sz w:val="25"/>
          <w:szCs w:val="25"/>
        </w:rPr>
        <w:t xml:space="preserve">Team meeting, </w:t>
      </w:r>
      <w:r>
        <w:rPr>
          <w:rFonts w:ascii="Aptos" w:hAnsi="Aptos"/>
          <w:sz w:val="25"/>
          <w:szCs w:val="25"/>
        </w:rPr>
        <w:t xml:space="preserve">conducted </w:t>
      </w:r>
      <w:r w:rsidR="00A30B64">
        <w:rPr>
          <w:rFonts w:ascii="Aptos" w:hAnsi="Aptos"/>
          <w:sz w:val="25"/>
          <w:szCs w:val="25"/>
        </w:rPr>
        <w:t>her</w:t>
      </w:r>
      <w:r w:rsidR="00E95B6F">
        <w:rPr>
          <w:rFonts w:ascii="Aptos" w:hAnsi="Aptos"/>
          <w:sz w:val="25"/>
          <w:szCs w:val="25"/>
        </w:rPr>
        <w:t xml:space="preserve"> educational evaluation</w:t>
      </w:r>
      <w:r w:rsidR="00916884">
        <w:rPr>
          <w:rFonts w:ascii="Aptos" w:hAnsi="Aptos"/>
          <w:sz w:val="25"/>
          <w:szCs w:val="25"/>
        </w:rPr>
        <w:t xml:space="preserve"> on two dates in April 2024</w:t>
      </w:r>
      <w:r w:rsidR="00A30B64">
        <w:rPr>
          <w:rFonts w:ascii="Aptos" w:hAnsi="Aptos"/>
          <w:sz w:val="25"/>
          <w:szCs w:val="25"/>
        </w:rPr>
        <w:t>, and observed Carly at Carroll</w:t>
      </w:r>
      <w:r w:rsidR="00E95B6F">
        <w:rPr>
          <w:rFonts w:ascii="Aptos" w:hAnsi="Aptos"/>
          <w:sz w:val="25"/>
          <w:szCs w:val="25"/>
        </w:rPr>
        <w:t>.</w:t>
      </w:r>
      <w:r>
        <w:rPr>
          <w:rStyle w:val="FootnoteReference"/>
          <w:rFonts w:ascii="Aptos" w:hAnsi="Aptos"/>
          <w:sz w:val="25"/>
          <w:szCs w:val="25"/>
        </w:rPr>
        <w:footnoteReference w:id="44"/>
      </w:r>
      <w:r w:rsidR="00E95B6F">
        <w:rPr>
          <w:rFonts w:ascii="Aptos" w:hAnsi="Aptos"/>
          <w:sz w:val="25"/>
          <w:szCs w:val="25"/>
        </w:rPr>
        <w:t xml:space="preserve"> In her current position at Acton-Boxborough, Ms. Morrisey works to identify students with language-based learning disabilities through comprehensive initial evaluations and reevaluations, report-writing, and meeting presentations; co-teaches a language </w:t>
      </w:r>
      <w:r w:rsidR="00FA3031">
        <w:rPr>
          <w:rFonts w:ascii="Aptos" w:hAnsi="Aptos"/>
          <w:sz w:val="25"/>
          <w:szCs w:val="25"/>
        </w:rPr>
        <w:t xml:space="preserve">arts </w:t>
      </w:r>
      <w:r w:rsidR="00E95B6F">
        <w:rPr>
          <w:rFonts w:ascii="Aptos" w:hAnsi="Aptos"/>
          <w:sz w:val="25"/>
          <w:szCs w:val="25"/>
        </w:rPr>
        <w:t>class within a partial inclusion environment with a speech and language pathologist; remediates and treats dyslexia using the Wilson Reading System; teaches a math class using language-based methodology; co-plans with regular education teachers around content areas, helping to provide modifications for students who require them; and contributes to the writing of IEPs. Ms. Morrisey has conducted approximately 100 educational evaluations in the course of her career. (</w:t>
      </w:r>
      <w:r w:rsidR="00916884">
        <w:rPr>
          <w:rFonts w:ascii="Aptos" w:hAnsi="Aptos"/>
          <w:sz w:val="25"/>
          <w:szCs w:val="25"/>
        </w:rPr>
        <w:t xml:space="preserve">ABS-13; </w:t>
      </w:r>
      <w:r w:rsidR="00E95B6F">
        <w:rPr>
          <w:rFonts w:ascii="Aptos" w:hAnsi="Aptos"/>
          <w:sz w:val="25"/>
          <w:szCs w:val="25"/>
        </w:rPr>
        <w:t>Morrisey, I</w:t>
      </w:r>
      <w:r w:rsidR="00BA0E82">
        <w:rPr>
          <w:rFonts w:ascii="Aptos" w:hAnsi="Aptos"/>
          <w:sz w:val="25"/>
          <w:szCs w:val="25"/>
        </w:rPr>
        <w:t>V</w:t>
      </w:r>
      <w:r w:rsidR="00E95B6F">
        <w:rPr>
          <w:rFonts w:ascii="Aptos" w:hAnsi="Aptos"/>
          <w:sz w:val="25"/>
          <w:szCs w:val="25"/>
        </w:rPr>
        <w:t>: 790-92)</w:t>
      </w:r>
    </w:p>
    <w:p w14:paraId="39ACE9F5" w14:textId="77777777" w:rsidR="00BA0E82" w:rsidRPr="00BA0E82" w:rsidRDefault="00BA0E82" w:rsidP="00BA0E82">
      <w:pPr>
        <w:pStyle w:val="ListParagraph"/>
        <w:rPr>
          <w:rFonts w:ascii="Aptos" w:hAnsi="Aptos"/>
          <w:sz w:val="16"/>
          <w:szCs w:val="16"/>
        </w:rPr>
      </w:pPr>
    </w:p>
    <w:p w14:paraId="73B9CAFB" w14:textId="4E0FE8AC" w:rsidR="00BA0E82" w:rsidRPr="005C3379" w:rsidRDefault="00A30B64" w:rsidP="005C3379">
      <w:pPr>
        <w:pStyle w:val="ListParagraph"/>
        <w:numPr>
          <w:ilvl w:val="0"/>
          <w:numId w:val="30"/>
        </w:numPr>
        <w:ind w:left="360"/>
        <w:rPr>
          <w:rFonts w:ascii="Aptos" w:hAnsi="Aptos"/>
          <w:sz w:val="25"/>
          <w:szCs w:val="25"/>
        </w:rPr>
      </w:pPr>
      <w:r>
        <w:rPr>
          <w:rFonts w:ascii="Aptos" w:hAnsi="Aptos"/>
          <w:sz w:val="25"/>
          <w:szCs w:val="25"/>
        </w:rPr>
        <w:t xml:space="preserve">During </w:t>
      </w:r>
      <w:r w:rsidR="00C43BEC">
        <w:rPr>
          <w:rFonts w:ascii="Aptos" w:hAnsi="Aptos"/>
          <w:sz w:val="25"/>
          <w:szCs w:val="25"/>
        </w:rPr>
        <w:t>her observation at Carroll, Ms. Morrisey collected several work samples, noting that Carly had some nice writing skills</w:t>
      </w:r>
      <w:r w:rsidR="00FA3031">
        <w:rPr>
          <w:rFonts w:ascii="Aptos" w:hAnsi="Aptos"/>
          <w:sz w:val="25"/>
          <w:szCs w:val="25"/>
        </w:rPr>
        <w:t>,</w:t>
      </w:r>
      <w:r w:rsidR="00C43BEC">
        <w:rPr>
          <w:rFonts w:ascii="Aptos" w:hAnsi="Aptos"/>
          <w:sz w:val="25"/>
          <w:szCs w:val="25"/>
        </w:rPr>
        <w:t xml:space="preserve"> and</w:t>
      </w:r>
      <w:r w:rsidR="00FA3031">
        <w:rPr>
          <w:rFonts w:ascii="Aptos" w:hAnsi="Aptos"/>
          <w:sz w:val="25"/>
          <w:szCs w:val="25"/>
        </w:rPr>
        <w:t xml:space="preserve"> that</w:t>
      </w:r>
      <w:r w:rsidR="00C43BEC">
        <w:rPr>
          <w:rFonts w:ascii="Aptos" w:hAnsi="Aptos"/>
          <w:sz w:val="25"/>
          <w:szCs w:val="25"/>
        </w:rPr>
        <w:t xml:space="preserve"> her spelling was “extremely accurate.” Ms. Morrisey administered the WIAT-4 and additional batteries in literacy and math. Carly achieved average range scores in Total Achievement and on the following subtests: Reading Composite; Reading Comprehension; Written Expression Composite; Spelling; Sentence Composition; and Numerical </w:t>
      </w:r>
      <w:r w:rsidR="00916884">
        <w:rPr>
          <w:rFonts w:ascii="Aptos" w:hAnsi="Aptos"/>
          <w:sz w:val="25"/>
          <w:szCs w:val="25"/>
        </w:rPr>
        <w:t>Operations</w:t>
      </w:r>
      <w:r w:rsidR="00C43BEC">
        <w:rPr>
          <w:rFonts w:ascii="Aptos" w:hAnsi="Aptos"/>
          <w:sz w:val="25"/>
          <w:szCs w:val="25"/>
        </w:rPr>
        <w:t xml:space="preserve">. She scored within the high average range on the Word Reading and </w:t>
      </w:r>
      <w:r w:rsidR="00C43BEC">
        <w:rPr>
          <w:rFonts w:ascii="Aptos" w:hAnsi="Aptos"/>
          <w:sz w:val="25"/>
          <w:szCs w:val="25"/>
        </w:rPr>
        <w:lastRenderedPageBreak/>
        <w:t>Essay Composition subtests and in the low average range on the Math Composite and Math Problem-Solving subtests.</w:t>
      </w:r>
      <w:r w:rsidR="00916884">
        <w:rPr>
          <w:rFonts w:ascii="Aptos" w:hAnsi="Aptos"/>
          <w:sz w:val="25"/>
          <w:szCs w:val="25"/>
        </w:rPr>
        <w:t xml:space="preserve"> </w:t>
      </w:r>
      <w:r w:rsidR="00E162FC">
        <w:rPr>
          <w:rFonts w:ascii="Aptos" w:hAnsi="Aptos"/>
          <w:sz w:val="25"/>
          <w:szCs w:val="25"/>
        </w:rPr>
        <w:t xml:space="preserve">Carly’s Dyslexia Index was in the high average range, </w:t>
      </w:r>
      <w:r w:rsidR="00FA3031">
        <w:rPr>
          <w:rFonts w:ascii="Aptos" w:hAnsi="Aptos"/>
          <w:sz w:val="25"/>
          <w:szCs w:val="25"/>
        </w:rPr>
        <w:t>connoting</w:t>
      </w:r>
      <w:r w:rsidR="00E162FC">
        <w:rPr>
          <w:rFonts w:ascii="Aptos" w:hAnsi="Aptos"/>
          <w:sz w:val="25"/>
          <w:szCs w:val="25"/>
        </w:rPr>
        <w:t xml:space="preserve"> a very low probability that she is a child at risk for dyslexia.</w:t>
      </w:r>
      <w:r w:rsidR="00916884">
        <w:rPr>
          <w:rStyle w:val="FootnoteReference"/>
          <w:rFonts w:ascii="Aptos" w:hAnsi="Aptos"/>
          <w:sz w:val="25"/>
          <w:szCs w:val="25"/>
        </w:rPr>
        <w:footnoteReference w:id="45"/>
      </w:r>
      <w:r w:rsidR="00E162FC">
        <w:rPr>
          <w:rFonts w:ascii="Aptos" w:hAnsi="Aptos"/>
          <w:sz w:val="25"/>
          <w:szCs w:val="25"/>
        </w:rPr>
        <w:t xml:space="preserve"> Ms. Morrisey concluded that Carly has sound skills in reading and writing and shows some difficulty in math, particularly fluency</w:t>
      </w:r>
      <w:r w:rsidR="00CE790A">
        <w:rPr>
          <w:rFonts w:ascii="Aptos" w:hAnsi="Aptos"/>
          <w:sz w:val="25"/>
          <w:szCs w:val="25"/>
        </w:rPr>
        <w:t xml:space="preserve"> and</w:t>
      </w:r>
      <w:r w:rsidR="00E162FC">
        <w:rPr>
          <w:rFonts w:ascii="Aptos" w:hAnsi="Aptos"/>
          <w:sz w:val="25"/>
          <w:szCs w:val="25"/>
        </w:rPr>
        <w:t xml:space="preserve"> problem</w:t>
      </w:r>
      <w:r w:rsidR="00B22549">
        <w:rPr>
          <w:rFonts w:ascii="Aptos" w:hAnsi="Aptos"/>
          <w:sz w:val="25"/>
          <w:szCs w:val="25"/>
        </w:rPr>
        <w:t>-solving</w:t>
      </w:r>
      <w:r w:rsidR="00E162FC">
        <w:rPr>
          <w:rFonts w:ascii="Aptos" w:hAnsi="Aptos"/>
          <w:sz w:val="25"/>
          <w:szCs w:val="25"/>
        </w:rPr>
        <w:t xml:space="preserve">. </w:t>
      </w:r>
      <w:r w:rsidR="00916884">
        <w:rPr>
          <w:rFonts w:ascii="Aptos" w:hAnsi="Aptos"/>
          <w:sz w:val="25"/>
          <w:szCs w:val="25"/>
        </w:rPr>
        <w:t>Carly’s</w:t>
      </w:r>
      <w:r w:rsidR="00E162FC">
        <w:rPr>
          <w:rFonts w:ascii="Aptos" w:hAnsi="Aptos"/>
          <w:sz w:val="25"/>
          <w:szCs w:val="25"/>
        </w:rPr>
        <w:t xml:space="preserve"> GORT</w:t>
      </w:r>
      <w:r w:rsidR="00916884">
        <w:rPr>
          <w:rFonts w:ascii="Aptos" w:hAnsi="Aptos"/>
          <w:sz w:val="25"/>
          <w:szCs w:val="25"/>
        </w:rPr>
        <w:t xml:space="preserve">-5 scores were all within the average range, except for Comprehension, where she obtained </w:t>
      </w:r>
      <w:r w:rsidR="00E162FC">
        <w:rPr>
          <w:rFonts w:ascii="Aptos" w:hAnsi="Aptos"/>
          <w:sz w:val="25"/>
          <w:szCs w:val="25"/>
        </w:rPr>
        <w:t>a below average score. On the RAN/RAS test, which measure</w:t>
      </w:r>
      <w:r>
        <w:rPr>
          <w:rFonts w:ascii="Aptos" w:hAnsi="Aptos"/>
          <w:sz w:val="25"/>
          <w:szCs w:val="25"/>
        </w:rPr>
        <w:t>s</w:t>
      </w:r>
      <w:r w:rsidR="00E162FC">
        <w:rPr>
          <w:rFonts w:ascii="Aptos" w:hAnsi="Aptos"/>
          <w:sz w:val="25"/>
          <w:szCs w:val="25"/>
        </w:rPr>
        <w:t xml:space="preserve"> retrieval, and on the TOWRE</w:t>
      </w:r>
      <w:r w:rsidR="00B22549">
        <w:rPr>
          <w:rFonts w:ascii="Aptos" w:hAnsi="Aptos"/>
          <w:sz w:val="25"/>
          <w:szCs w:val="25"/>
        </w:rPr>
        <w:t>-2</w:t>
      </w:r>
      <w:r w:rsidR="00E162FC">
        <w:rPr>
          <w:rFonts w:ascii="Aptos" w:hAnsi="Aptos"/>
          <w:sz w:val="25"/>
          <w:szCs w:val="25"/>
        </w:rPr>
        <w:t>, Carly scored within the average range. Many of Carly’s KeyMath</w:t>
      </w:r>
      <w:r w:rsidR="00B22549">
        <w:rPr>
          <w:rFonts w:ascii="Aptos" w:hAnsi="Aptos"/>
          <w:sz w:val="25"/>
          <w:szCs w:val="25"/>
        </w:rPr>
        <w:t>-3</w:t>
      </w:r>
      <w:r w:rsidR="00E162FC">
        <w:rPr>
          <w:rFonts w:ascii="Aptos" w:hAnsi="Aptos"/>
          <w:sz w:val="25"/>
          <w:szCs w:val="25"/>
        </w:rPr>
        <w:t xml:space="preserve"> scores were in the below average range, leading Ms. Morrisey to recommend explicit multimodal instruction to support math fluency and calculation, as well as explicit word problem instruction.</w:t>
      </w:r>
      <w:r w:rsidR="006D4414">
        <w:rPr>
          <w:rFonts w:ascii="Aptos" w:hAnsi="Aptos"/>
          <w:sz w:val="25"/>
          <w:szCs w:val="25"/>
        </w:rPr>
        <w:t xml:space="preserve"> She did not recommend rules-based reading instruction, such as Wilson, because Carly showed strong skills in accuracy and retrieval and average to high average skills in all areas at the word level that tie into accuracy and fluenc</w:t>
      </w:r>
      <w:r w:rsidR="00A23D1B">
        <w:rPr>
          <w:rFonts w:ascii="Aptos" w:hAnsi="Aptos"/>
          <w:sz w:val="25"/>
          <w:szCs w:val="25"/>
        </w:rPr>
        <w:t xml:space="preserve">y. As such, her instruction needed to focus on comprehension using grade-level texts. </w:t>
      </w:r>
      <w:r w:rsidR="00A9225A">
        <w:rPr>
          <w:rFonts w:ascii="Aptos" w:hAnsi="Aptos"/>
          <w:sz w:val="25"/>
          <w:szCs w:val="25"/>
        </w:rPr>
        <w:t>(</w:t>
      </w:r>
      <w:r w:rsidR="00B22549">
        <w:rPr>
          <w:rFonts w:ascii="Aptos" w:hAnsi="Aptos"/>
          <w:sz w:val="25"/>
          <w:szCs w:val="25"/>
        </w:rPr>
        <w:t xml:space="preserve">ABS-13, </w:t>
      </w:r>
      <w:r w:rsidR="00C43BEC">
        <w:rPr>
          <w:rFonts w:ascii="Aptos" w:hAnsi="Aptos"/>
          <w:sz w:val="25"/>
          <w:szCs w:val="25"/>
        </w:rPr>
        <w:t>ABS-15</w:t>
      </w:r>
      <w:r w:rsidR="006D4414">
        <w:rPr>
          <w:rFonts w:ascii="Aptos" w:hAnsi="Aptos"/>
          <w:sz w:val="25"/>
          <w:szCs w:val="25"/>
        </w:rPr>
        <w:t>, ABS-17</w:t>
      </w:r>
      <w:r w:rsidR="00C43BEC">
        <w:rPr>
          <w:rFonts w:ascii="Aptos" w:hAnsi="Aptos"/>
          <w:sz w:val="25"/>
          <w:szCs w:val="25"/>
        </w:rPr>
        <w:t xml:space="preserve">; </w:t>
      </w:r>
      <w:r w:rsidR="00A9225A">
        <w:rPr>
          <w:rFonts w:ascii="Aptos" w:hAnsi="Aptos"/>
          <w:sz w:val="25"/>
          <w:szCs w:val="25"/>
        </w:rPr>
        <w:t>Morrisey, IV: 793, 800-</w:t>
      </w:r>
      <w:r w:rsidR="00E162FC">
        <w:rPr>
          <w:rFonts w:ascii="Aptos" w:hAnsi="Aptos"/>
          <w:sz w:val="25"/>
          <w:szCs w:val="25"/>
        </w:rPr>
        <w:t>10</w:t>
      </w:r>
      <w:r w:rsidR="006D4414">
        <w:rPr>
          <w:rFonts w:ascii="Aptos" w:hAnsi="Aptos"/>
          <w:sz w:val="25"/>
          <w:szCs w:val="25"/>
        </w:rPr>
        <w:t>, 813-1</w:t>
      </w:r>
      <w:r w:rsidR="00A23D1B">
        <w:rPr>
          <w:rFonts w:ascii="Aptos" w:hAnsi="Aptos"/>
          <w:sz w:val="25"/>
          <w:szCs w:val="25"/>
        </w:rPr>
        <w:t>9</w:t>
      </w:r>
      <w:r w:rsidR="00D675AC">
        <w:rPr>
          <w:rFonts w:ascii="Aptos" w:hAnsi="Aptos"/>
          <w:sz w:val="25"/>
          <w:szCs w:val="25"/>
        </w:rPr>
        <w:t>, 840-43</w:t>
      </w:r>
      <w:r w:rsidR="00E162FC">
        <w:rPr>
          <w:rFonts w:ascii="Aptos" w:hAnsi="Aptos"/>
          <w:sz w:val="25"/>
          <w:szCs w:val="25"/>
        </w:rPr>
        <w:t>)</w:t>
      </w:r>
    </w:p>
    <w:p w14:paraId="5038827C" w14:textId="77777777" w:rsidR="005C3379" w:rsidRPr="005C3379" w:rsidRDefault="005C3379" w:rsidP="005C3379">
      <w:pPr>
        <w:pStyle w:val="ListParagraph"/>
        <w:ind w:left="360"/>
        <w:rPr>
          <w:rFonts w:ascii="Aptos" w:hAnsi="Aptos"/>
          <w:sz w:val="16"/>
          <w:szCs w:val="16"/>
        </w:rPr>
      </w:pPr>
    </w:p>
    <w:p w14:paraId="4BFA3FBA" w14:textId="5539870E" w:rsidR="00416FD7" w:rsidRDefault="00CE1641" w:rsidP="005C3379">
      <w:pPr>
        <w:pStyle w:val="ListParagraph"/>
        <w:numPr>
          <w:ilvl w:val="0"/>
          <w:numId w:val="30"/>
        </w:numPr>
        <w:ind w:left="360"/>
        <w:rPr>
          <w:rFonts w:ascii="Aptos" w:hAnsi="Aptos"/>
          <w:sz w:val="25"/>
          <w:szCs w:val="25"/>
        </w:rPr>
      </w:pPr>
      <w:r>
        <w:rPr>
          <w:rFonts w:ascii="Aptos" w:hAnsi="Aptos"/>
          <w:sz w:val="25"/>
          <w:szCs w:val="25"/>
        </w:rPr>
        <w:t xml:space="preserve">Acton-Boxborough convened a Re-Evaluation/Eligibility Determination Team </w:t>
      </w:r>
      <w:r w:rsidR="006D4414">
        <w:rPr>
          <w:rFonts w:ascii="Aptos" w:hAnsi="Aptos"/>
          <w:sz w:val="25"/>
          <w:szCs w:val="25"/>
        </w:rPr>
        <w:t>meeting on June 10, 2024</w:t>
      </w:r>
      <w:r>
        <w:rPr>
          <w:rFonts w:ascii="Aptos" w:hAnsi="Aptos"/>
          <w:sz w:val="25"/>
          <w:szCs w:val="25"/>
        </w:rPr>
        <w:t>. The</w:t>
      </w:r>
      <w:r w:rsidR="006D4414">
        <w:rPr>
          <w:rFonts w:ascii="Aptos" w:hAnsi="Aptos"/>
          <w:sz w:val="25"/>
          <w:szCs w:val="25"/>
        </w:rPr>
        <w:t xml:space="preserve"> Team </w:t>
      </w:r>
      <w:r>
        <w:rPr>
          <w:rFonts w:ascii="Aptos" w:hAnsi="Aptos"/>
          <w:sz w:val="25"/>
          <w:szCs w:val="25"/>
        </w:rPr>
        <w:t>determined that Carly does not present as a student with a communication disability</w:t>
      </w:r>
      <w:r w:rsidR="006D4414">
        <w:rPr>
          <w:rFonts w:ascii="Aptos" w:hAnsi="Aptos"/>
          <w:sz w:val="25"/>
          <w:szCs w:val="25"/>
        </w:rPr>
        <w:t>.</w:t>
      </w:r>
      <w:r w:rsidR="0041450C">
        <w:rPr>
          <w:rFonts w:ascii="Aptos" w:hAnsi="Aptos"/>
          <w:sz w:val="25"/>
          <w:szCs w:val="25"/>
        </w:rPr>
        <w:t xml:space="preserve"> All Team members present at the meeting, including Mother and Ms. McCuine, agreed that Carly was eligible for an IEP due to SLDs in math and reading comprehension</w:t>
      </w:r>
      <w:r>
        <w:rPr>
          <w:rFonts w:ascii="Aptos" w:hAnsi="Aptos"/>
          <w:sz w:val="25"/>
          <w:szCs w:val="25"/>
        </w:rPr>
        <w:t>, as evaluations showed significant discrepancies between her cognitive abilities and her scores in math problem-solving, math fluency, and reading comprehension</w:t>
      </w:r>
      <w:r w:rsidR="0041450C">
        <w:rPr>
          <w:rFonts w:ascii="Aptos" w:hAnsi="Aptos"/>
          <w:sz w:val="25"/>
          <w:szCs w:val="25"/>
        </w:rPr>
        <w:t>.</w:t>
      </w:r>
      <w:r>
        <w:rPr>
          <w:rStyle w:val="FootnoteReference"/>
          <w:rFonts w:ascii="Aptos" w:hAnsi="Aptos"/>
          <w:sz w:val="25"/>
          <w:szCs w:val="25"/>
        </w:rPr>
        <w:footnoteReference w:id="46"/>
      </w:r>
      <w:r w:rsidRPr="00CE1641">
        <w:rPr>
          <w:rFonts w:ascii="Aptos" w:hAnsi="Aptos"/>
          <w:sz w:val="25"/>
          <w:szCs w:val="25"/>
          <w:vertAlign w:val="superscript"/>
        </w:rPr>
        <w:t>,</w:t>
      </w:r>
      <w:r w:rsidR="0041450C">
        <w:rPr>
          <w:rStyle w:val="FootnoteReference"/>
          <w:rFonts w:ascii="Aptos" w:hAnsi="Aptos"/>
          <w:sz w:val="25"/>
          <w:szCs w:val="25"/>
        </w:rPr>
        <w:footnoteReference w:id="47"/>
      </w:r>
      <w:r w:rsidR="006D4414">
        <w:rPr>
          <w:rFonts w:ascii="Aptos" w:hAnsi="Aptos"/>
          <w:sz w:val="25"/>
          <w:szCs w:val="25"/>
        </w:rPr>
        <w:t xml:space="preserve"> The proposed </w:t>
      </w:r>
      <w:r w:rsidR="009177DF">
        <w:rPr>
          <w:rFonts w:ascii="Aptos" w:hAnsi="Aptos"/>
          <w:sz w:val="25"/>
          <w:szCs w:val="25"/>
        </w:rPr>
        <w:t xml:space="preserve">Amended 2024-2025 </w:t>
      </w:r>
      <w:r w:rsidR="006D4414">
        <w:rPr>
          <w:rFonts w:ascii="Aptos" w:hAnsi="Aptos"/>
          <w:sz w:val="25"/>
          <w:szCs w:val="25"/>
        </w:rPr>
        <w:t>IEP</w:t>
      </w:r>
      <w:r w:rsidR="009177DF">
        <w:rPr>
          <w:rFonts w:ascii="Aptos" w:hAnsi="Aptos"/>
          <w:sz w:val="25"/>
          <w:szCs w:val="25"/>
        </w:rPr>
        <w:t xml:space="preserve"> (dated June 10, 2024 to June 9, 2025)</w:t>
      </w:r>
      <w:r w:rsidR="006D4414">
        <w:rPr>
          <w:rFonts w:ascii="Aptos" w:hAnsi="Aptos"/>
          <w:sz w:val="25"/>
          <w:szCs w:val="25"/>
        </w:rPr>
        <w:t xml:space="preserve"> included goals in Math, Reading/Writing, and Executive Functioning; </w:t>
      </w:r>
      <w:r w:rsidR="00CE790A">
        <w:rPr>
          <w:rFonts w:ascii="Aptos" w:hAnsi="Aptos"/>
          <w:sz w:val="25"/>
          <w:szCs w:val="25"/>
        </w:rPr>
        <w:t xml:space="preserve">Consultation in the A-Grid between the special education and general education teachers/assistants (1x10 minutes/week); </w:t>
      </w:r>
      <w:r w:rsidR="00ED501A">
        <w:rPr>
          <w:rFonts w:ascii="Aptos" w:hAnsi="Aptos"/>
          <w:sz w:val="25"/>
          <w:szCs w:val="25"/>
        </w:rPr>
        <w:t xml:space="preserve">B-Grid </w:t>
      </w:r>
      <w:r w:rsidR="006D4414">
        <w:rPr>
          <w:rFonts w:ascii="Aptos" w:hAnsi="Aptos"/>
          <w:sz w:val="25"/>
          <w:szCs w:val="25"/>
        </w:rPr>
        <w:t xml:space="preserve">academic support in Math </w:t>
      </w:r>
      <w:r w:rsidR="00ED501A">
        <w:rPr>
          <w:rFonts w:ascii="Aptos" w:hAnsi="Aptos"/>
          <w:sz w:val="25"/>
          <w:szCs w:val="25"/>
        </w:rPr>
        <w:t xml:space="preserve">and </w:t>
      </w:r>
      <w:r w:rsidR="006D4414">
        <w:rPr>
          <w:rFonts w:ascii="Aptos" w:hAnsi="Aptos"/>
          <w:sz w:val="25"/>
          <w:szCs w:val="25"/>
        </w:rPr>
        <w:t>E</w:t>
      </w:r>
      <w:r w:rsidR="009177DF">
        <w:rPr>
          <w:rFonts w:ascii="Aptos" w:hAnsi="Aptos"/>
          <w:sz w:val="25"/>
          <w:szCs w:val="25"/>
        </w:rPr>
        <w:t xml:space="preserve">nglish </w:t>
      </w:r>
      <w:r w:rsidR="006D4414">
        <w:rPr>
          <w:rFonts w:ascii="Aptos" w:hAnsi="Aptos"/>
          <w:sz w:val="25"/>
          <w:szCs w:val="25"/>
        </w:rPr>
        <w:t>L</w:t>
      </w:r>
      <w:r w:rsidR="009177DF">
        <w:rPr>
          <w:rFonts w:ascii="Aptos" w:hAnsi="Aptos"/>
          <w:sz w:val="25"/>
          <w:szCs w:val="25"/>
        </w:rPr>
        <w:t xml:space="preserve">anguage </w:t>
      </w:r>
      <w:r w:rsidR="006D4414">
        <w:rPr>
          <w:rFonts w:ascii="Aptos" w:hAnsi="Aptos"/>
          <w:sz w:val="25"/>
          <w:szCs w:val="25"/>
        </w:rPr>
        <w:t>A</w:t>
      </w:r>
      <w:r w:rsidR="009177DF">
        <w:rPr>
          <w:rFonts w:ascii="Aptos" w:hAnsi="Aptos"/>
          <w:sz w:val="25"/>
          <w:szCs w:val="25"/>
        </w:rPr>
        <w:t>rts (ELA)</w:t>
      </w:r>
      <w:r w:rsidR="00D64921">
        <w:rPr>
          <w:rFonts w:ascii="Aptos" w:hAnsi="Aptos"/>
          <w:sz w:val="25"/>
          <w:szCs w:val="25"/>
        </w:rPr>
        <w:t xml:space="preserve"> (225 minutes/week each)</w:t>
      </w:r>
      <w:r w:rsidR="00ED501A">
        <w:rPr>
          <w:rFonts w:ascii="Aptos" w:hAnsi="Aptos"/>
          <w:sz w:val="25"/>
          <w:szCs w:val="25"/>
        </w:rPr>
        <w:t>; C-Grid specialized instruction in both Math (60 minutes/week) and ELA</w:t>
      </w:r>
      <w:r w:rsidR="00D64921">
        <w:rPr>
          <w:rFonts w:ascii="Aptos" w:hAnsi="Aptos"/>
          <w:sz w:val="25"/>
          <w:szCs w:val="25"/>
        </w:rPr>
        <w:t xml:space="preserve"> (90 minutes/week, focused on </w:t>
      </w:r>
      <w:r w:rsidR="009177DF">
        <w:rPr>
          <w:rFonts w:ascii="Aptos" w:hAnsi="Aptos"/>
          <w:sz w:val="25"/>
          <w:szCs w:val="25"/>
        </w:rPr>
        <w:t xml:space="preserve">comprehension, writing, and </w:t>
      </w:r>
      <w:r w:rsidR="00D64921">
        <w:rPr>
          <w:rFonts w:ascii="Aptos" w:hAnsi="Aptos"/>
          <w:sz w:val="25"/>
          <w:szCs w:val="25"/>
        </w:rPr>
        <w:t>executive functioning)</w:t>
      </w:r>
      <w:r w:rsidR="009177DF">
        <w:rPr>
          <w:rFonts w:ascii="Aptos" w:hAnsi="Aptos"/>
          <w:sz w:val="25"/>
          <w:szCs w:val="25"/>
        </w:rPr>
        <w:t>, both with a special educator or assistant</w:t>
      </w:r>
      <w:r w:rsidR="006D4414">
        <w:rPr>
          <w:rFonts w:ascii="Aptos" w:hAnsi="Aptos"/>
          <w:sz w:val="25"/>
          <w:szCs w:val="25"/>
        </w:rPr>
        <w:t>;</w:t>
      </w:r>
      <w:r>
        <w:rPr>
          <w:rFonts w:ascii="Aptos" w:hAnsi="Aptos"/>
          <w:sz w:val="25"/>
          <w:szCs w:val="25"/>
        </w:rPr>
        <w:t xml:space="preserve"> </w:t>
      </w:r>
      <w:r w:rsidR="009177DF">
        <w:rPr>
          <w:rFonts w:ascii="Aptos" w:hAnsi="Aptos"/>
          <w:sz w:val="25"/>
          <w:szCs w:val="25"/>
        </w:rPr>
        <w:t xml:space="preserve">ESY (2x30 minutes/week); </w:t>
      </w:r>
      <w:r>
        <w:rPr>
          <w:rFonts w:ascii="Aptos" w:hAnsi="Aptos"/>
          <w:sz w:val="25"/>
          <w:szCs w:val="25"/>
        </w:rPr>
        <w:t>and a plethora of accom</w:t>
      </w:r>
      <w:r w:rsidR="009177DF">
        <w:rPr>
          <w:rFonts w:ascii="Aptos" w:hAnsi="Aptos"/>
          <w:sz w:val="25"/>
          <w:szCs w:val="25"/>
        </w:rPr>
        <w:t>m</w:t>
      </w:r>
      <w:r>
        <w:rPr>
          <w:rFonts w:ascii="Aptos" w:hAnsi="Aptos"/>
          <w:sz w:val="25"/>
          <w:szCs w:val="25"/>
        </w:rPr>
        <w:t>odations</w:t>
      </w:r>
      <w:r w:rsidR="006D4414">
        <w:rPr>
          <w:rFonts w:ascii="Aptos" w:hAnsi="Aptos"/>
          <w:sz w:val="25"/>
          <w:szCs w:val="25"/>
        </w:rPr>
        <w:t xml:space="preserve">. </w:t>
      </w:r>
      <w:r w:rsidR="00D675AC">
        <w:rPr>
          <w:rFonts w:ascii="Aptos" w:hAnsi="Aptos"/>
          <w:sz w:val="25"/>
          <w:szCs w:val="25"/>
        </w:rPr>
        <w:t xml:space="preserve">According to Ms. Morrisey, Acton-Boxborough proposed additional math services, beyond those proposed </w:t>
      </w:r>
      <w:r w:rsidR="00CE790A">
        <w:rPr>
          <w:rFonts w:ascii="Aptos" w:hAnsi="Aptos"/>
          <w:sz w:val="25"/>
          <w:szCs w:val="25"/>
        </w:rPr>
        <w:t>in the initial 2024-2025 IEP</w:t>
      </w:r>
      <w:r w:rsidR="00D675AC">
        <w:rPr>
          <w:rFonts w:ascii="Aptos" w:hAnsi="Aptos"/>
          <w:sz w:val="25"/>
          <w:szCs w:val="25"/>
        </w:rPr>
        <w:t>, due to Carly’s KeyMath results</w:t>
      </w:r>
      <w:r w:rsidR="00CE790A">
        <w:rPr>
          <w:rFonts w:ascii="Aptos" w:hAnsi="Aptos"/>
          <w:sz w:val="25"/>
          <w:szCs w:val="25"/>
        </w:rPr>
        <w:t>. These serv</w:t>
      </w:r>
      <w:r w:rsidR="00D675AC">
        <w:rPr>
          <w:rFonts w:ascii="Aptos" w:hAnsi="Aptos"/>
          <w:sz w:val="25"/>
          <w:szCs w:val="25"/>
        </w:rPr>
        <w:t>ices</w:t>
      </w:r>
      <w:r w:rsidR="00CE790A">
        <w:rPr>
          <w:rFonts w:ascii="Aptos" w:hAnsi="Aptos"/>
          <w:sz w:val="25"/>
          <w:szCs w:val="25"/>
        </w:rPr>
        <w:t>, both</w:t>
      </w:r>
      <w:r w:rsidR="00D675AC">
        <w:rPr>
          <w:rFonts w:ascii="Aptos" w:hAnsi="Aptos"/>
          <w:sz w:val="25"/>
          <w:szCs w:val="25"/>
        </w:rPr>
        <w:t xml:space="preserve"> inside and outside of the </w:t>
      </w:r>
      <w:r w:rsidR="00D675AC">
        <w:rPr>
          <w:rFonts w:ascii="Aptos" w:hAnsi="Aptos"/>
          <w:sz w:val="25"/>
          <w:szCs w:val="25"/>
        </w:rPr>
        <w:lastRenderedPageBreak/>
        <w:t>classroom</w:t>
      </w:r>
      <w:r w:rsidR="00CE790A">
        <w:rPr>
          <w:rFonts w:ascii="Aptos" w:hAnsi="Aptos"/>
          <w:sz w:val="25"/>
          <w:szCs w:val="25"/>
        </w:rPr>
        <w:t>,</w:t>
      </w:r>
      <w:r w:rsidR="00D675AC">
        <w:rPr>
          <w:rFonts w:ascii="Aptos" w:hAnsi="Aptos"/>
          <w:sz w:val="25"/>
          <w:szCs w:val="25"/>
        </w:rPr>
        <w:t xml:space="preserve"> would permit Carly to learn and practice specific skills and strategies. ELA services target</w:t>
      </w:r>
      <w:r w:rsidR="00101C1B">
        <w:rPr>
          <w:rFonts w:ascii="Aptos" w:hAnsi="Aptos"/>
          <w:sz w:val="25"/>
          <w:szCs w:val="25"/>
        </w:rPr>
        <w:t>ed</w:t>
      </w:r>
      <w:r w:rsidR="00D675AC">
        <w:rPr>
          <w:rFonts w:ascii="Aptos" w:hAnsi="Aptos"/>
          <w:sz w:val="25"/>
          <w:szCs w:val="25"/>
        </w:rPr>
        <w:t xml:space="preserve"> executive functioning, “preloading” the use of specific organizers. </w:t>
      </w:r>
      <w:r w:rsidR="00A23D1B">
        <w:rPr>
          <w:rFonts w:ascii="Aptos" w:hAnsi="Aptos"/>
          <w:sz w:val="25"/>
          <w:szCs w:val="25"/>
        </w:rPr>
        <w:t>Although Acton-Boxborough offers a language-based program, the school-based Team members proposed a full</w:t>
      </w:r>
      <w:r w:rsidR="00E76DC1">
        <w:rPr>
          <w:rFonts w:ascii="Aptos" w:hAnsi="Aptos"/>
          <w:sz w:val="25"/>
          <w:szCs w:val="25"/>
        </w:rPr>
        <w:t xml:space="preserve"> </w:t>
      </w:r>
      <w:r w:rsidR="00A23D1B">
        <w:rPr>
          <w:rFonts w:ascii="Aptos" w:hAnsi="Aptos"/>
          <w:sz w:val="25"/>
          <w:szCs w:val="25"/>
        </w:rPr>
        <w:t xml:space="preserve">inclusion IEP for Carly because they believed she could be educated most appropriately in a general education program, with access to strong peer modeling and rich language. </w:t>
      </w:r>
      <w:r w:rsidR="006D4414">
        <w:rPr>
          <w:rFonts w:ascii="Aptos" w:hAnsi="Aptos"/>
          <w:sz w:val="25"/>
          <w:szCs w:val="25"/>
        </w:rPr>
        <w:t>(</w:t>
      </w:r>
      <w:r w:rsidR="0041450C">
        <w:rPr>
          <w:rFonts w:ascii="Aptos" w:hAnsi="Aptos"/>
          <w:sz w:val="25"/>
          <w:szCs w:val="25"/>
        </w:rPr>
        <w:t xml:space="preserve">ABS-19, </w:t>
      </w:r>
      <w:r w:rsidR="006D4414">
        <w:rPr>
          <w:rFonts w:ascii="Aptos" w:hAnsi="Aptos"/>
          <w:sz w:val="25"/>
          <w:szCs w:val="25"/>
        </w:rPr>
        <w:t>ABS-20</w:t>
      </w:r>
      <w:r w:rsidR="00A23D1B">
        <w:rPr>
          <w:rFonts w:ascii="Aptos" w:hAnsi="Aptos"/>
          <w:sz w:val="25"/>
          <w:szCs w:val="25"/>
        </w:rPr>
        <w:t>; Morrisey, IV: 812-13, 819-21</w:t>
      </w:r>
      <w:r w:rsidR="00D64921">
        <w:rPr>
          <w:rFonts w:ascii="Aptos" w:hAnsi="Aptos"/>
          <w:sz w:val="25"/>
          <w:szCs w:val="25"/>
        </w:rPr>
        <w:t>, 834-35, 838-39</w:t>
      </w:r>
      <w:r w:rsidR="0041450C">
        <w:rPr>
          <w:rFonts w:ascii="Aptos" w:hAnsi="Aptos"/>
          <w:sz w:val="25"/>
          <w:szCs w:val="25"/>
        </w:rPr>
        <w:t>; Teager, IV: 864-</w:t>
      </w:r>
      <w:r w:rsidR="00067775">
        <w:rPr>
          <w:rFonts w:ascii="Aptos" w:hAnsi="Aptos"/>
          <w:sz w:val="25"/>
          <w:szCs w:val="25"/>
        </w:rPr>
        <w:t>81</w:t>
      </w:r>
      <w:r w:rsidR="00A23D1B">
        <w:rPr>
          <w:rFonts w:ascii="Aptos" w:hAnsi="Aptos"/>
          <w:sz w:val="25"/>
          <w:szCs w:val="25"/>
        </w:rPr>
        <w:t>)</w:t>
      </w:r>
    </w:p>
    <w:p w14:paraId="50317898" w14:textId="77777777" w:rsidR="00ED501A" w:rsidRPr="00ED501A" w:rsidRDefault="00ED501A" w:rsidP="00ED501A">
      <w:pPr>
        <w:pStyle w:val="ListParagraph"/>
        <w:rPr>
          <w:rFonts w:ascii="Aptos" w:hAnsi="Aptos"/>
          <w:sz w:val="16"/>
          <w:szCs w:val="16"/>
        </w:rPr>
      </w:pPr>
    </w:p>
    <w:p w14:paraId="3416225F" w14:textId="2D351A59" w:rsidR="00ED501A" w:rsidRDefault="00ED501A" w:rsidP="005C3379">
      <w:pPr>
        <w:pStyle w:val="ListParagraph"/>
        <w:numPr>
          <w:ilvl w:val="0"/>
          <w:numId w:val="30"/>
        </w:numPr>
        <w:ind w:left="360"/>
        <w:rPr>
          <w:rFonts w:ascii="Aptos" w:hAnsi="Aptos"/>
          <w:sz w:val="25"/>
          <w:szCs w:val="25"/>
        </w:rPr>
      </w:pPr>
      <w:r>
        <w:rPr>
          <w:rFonts w:ascii="Aptos" w:hAnsi="Aptos"/>
          <w:sz w:val="25"/>
          <w:szCs w:val="25"/>
        </w:rPr>
        <w:t xml:space="preserve">Parents </w:t>
      </w:r>
      <w:r w:rsidR="00CE790A">
        <w:rPr>
          <w:rFonts w:ascii="Aptos" w:hAnsi="Aptos"/>
          <w:sz w:val="25"/>
          <w:szCs w:val="25"/>
        </w:rPr>
        <w:t xml:space="preserve">fully </w:t>
      </w:r>
      <w:r>
        <w:rPr>
          <w:rFonts w:ascii="Aptos" w:hAnsi="Aptos"/>
          <w:sz w:val="25"/>
          <w:szCs w:val="25"/>
        </w:rPr>
        <w:t>rejected</w:t>
      </w:r>
      <w:r w:rsidR="00101C1B">
        <w:rPr>
          <w:rFonts w:ascii="Aptos" w:hAnsi="Aptos"/>
          <w:sz w:val="25"/>
          <w:szCs w:val="25"/>
        </w:rPr>
        <w:t xml:space="preserve"> both</w:t>
      </w:r>
      <w:r>
        <w:rPr>
          <w:rFonts w:ascii="Aptos" w:hAnsi="Aptos"/>
          <w:sz w:val="25"/>
          <w:szCs w:val="25"/>
        </w:rPr>
        <w:t xml:space="preserve"> the proposed </w:t>
      </w:r>
      <w:r w:rsidR="009177DF">
        <w:rPr>
          <w:rFonts w:ascii="Aptos" w:hAnsi="Aptos"/>
          <w:sz w:val="25"/>
          <w:szCs w:val="25"/>
        </w:rPr>
        <w:t xml:space="preserve">Amended 2024-2025 IEP and </w:t>
      </w:r>
      <w:r w:rsidR="00101C1B">
        <w:rPr>
          <w:rFonts w:ascii="Aptos" w:hAnsi="Aptos"/>
          <w:sz w:val="25"/>
          <w:szCs w:val="25"/>
        </w:rPr>
        <w:t xml:space="preserve">the </w:t>
      </w:r>
      <w:r w:rsidR="009177DF">
        <w:rPr>
          <w:rFonts w:ascii="Aptos" w:hAnsi="Aptos"/>
          <w:sz w:val="25"/>
          <w:szCs w:val="25"/>
        </w:rPr>
        <w:t>placement in August 2024</w:t>
      </w:r>
      <w:r>
        <w:rPr>
          <w:rFonts w:ascii="Aptos" w:hAnsi="Aptos"/>
          <w:sz w:val="25"/>
          <w:szCs w:val="25"/>
        </w:rPr>
        <w:t>. (ABS-20; Morrissey, 833)</w:t>
      </w:r>
    </w:p>
    <w:p w14:paraId="7DA6B167" w14:textId="77777777" w:rsidR="00BD5F1E" w:rsidRPr="00955A0A" w:rsidRDefault="00BD5F1E" w:rsidP="00955A0A">
      <w:pPr>
        <w:rPr>
          <w:rFonts w:ascii="Aptos" w:hAnsi="Aptos"/>
          <w:sz w:val="16"/>
          <w:szCs w:val="16"/>
        </w:rPr>
      </w:pPr>
    </w:p>
    <w:p w14:paraId="3BED1E00" w14:textId="29C42C6C" w:rsidR="00ED501A" w:rsidRPr="00ED501A" w:rsidRDefault="00BD5F1E" w:rsidP="00ED501A">
      <w:pPr>
        <w:pStyle w:val="ListParagraph"/>
        <w:numPr>
          <w:ilvl w:val="0"/>
          <w:numId w:val="30"/>
        </w:numPr>
        <w:ind w:left="360"/>
        <w:rPr>
          <w:rFonts w:ascii="Aptos" w:hAnsi="Aptos"/>
          <w:sz w:val="25"/>
          <w:szCs w:val="25"/>
        </w:rPr>
      </w:pPr>
      <w:r>
        <w:rPr>
          <w:rFonts w:ascii="Aptos" w:hAnsi="Aptos"/>
          <w:sz w:val="25"/>
          <w:szCs w:val="25"/>
        </w:rPr>
        <w:t>Dr. Doty testified at Hearing that Acton-Boxborough’s proposed 2024-2025 IEP was deficient due to the absence of direct instruction in reading and</w:t>
      </w:r>
      <w:r w:rsidR="00416FD7">
        <w:rPr>
          <w:rFonts w:ascii="Aptos" w:hAnsi="Aptos"/>
          <w:sz w:val="25"/>
          <w:szCs w:val="25"/>
        </w:rPr>
        <w:t xml:space="preserve"> insufficient math instruction, which could be delivered by a special education assistant rather than a teacher.</w:t>
      </w:r>
      <w:r>
        <w:rPr>
          <w:rFonts w:ascii="Aptos" w:hAnsi="Aptos"/>
          <w:sz w:val="25"/>
          <w:szCs w:val="25"/>
        </w:rPr>
        <w:t xml:space="preserve"> (ABS-10; Doty, I: </w:t>
      </w:r>
      <w:r w:rsidR="00416FD7">
        <w:rPr>
          <w:rFonts w:ascii="Aptos" w:hAnsi="Aptos"/>
          <w:sz w:val="25"/>
          <w:szCs w:val="25"/>
        </w:rPr>
        <w:t>109-</w:t>
      </w:r>
      <w:r w:rsidR="006709CE">
        <w:rPr>
          <w:rFonts w:ascii="Aptos" w:hAnsi="Aptos"/>
          <w:sz w:val="25"/>
          <w:szCs w:val="25"/>
        </w:rPr>
        <w:t>11</w:t>
      </w:r>
      <w:r>
        <w:rPr>
          <w:rFonts w:ascii="Aptos" w:hAnsi="Aptos"/>
          <w:sz w:val="25"/>
          <w:szCs w:val="25"/>
        </w:rPr>
        <w:t xml:space="preserve">) </w:t>
      </w:r>
    </w:p>
    <w:p w14:paraId="1027B600" w14:textId="77777777" w:rsidR="00CE6951" w:rsidRPr="001F5407" w:rsidRDefault="00CE6951" w:rsidP="00CE6951">
      <w:pPr>
        <w:pStyle w:val="ListParagraph"/>
        <w:rPr>
          <w:rFonts w:ascii="Aptos" w:hAnsi="Aptos"/>
          <w:sz w:val="16"/>
          <w:szCs w:val="16"/>
        </w:rPr>
      </w:pPr>
    </w:p>
    <w:p w14:paraId="0D6E64F3" w14:textId="307EC245" w:rsidR="007626A7" w:rsidRDefault="004A0AD2" w:rsidP="007626A7">
      <w:pPr>
        <w:pStyle w:val="ListParagraph"/>
        <w:numPr>
          <w:ilvl w:val="0"/>
          <w:numId w:val="30"/>
        </w:numPr>
        <w:spacing w:before="120"/>
        <w:ind w:left="360"/>
        <w:rPr>
          <w:rFonts w:ascii="Aptos" w:hAnsi="Aptos"/>
          <w:sz w:val="25"/>
          <w:szCs w:val="25"/>
        </w:rPr>
      </w:pPr>
      <w:r w:rsidRPr="00822593">
        <w:rPr>
          <w:rFonts w:ascii="Aptos" w:hAnsi="Aptos"/>
          <w:sz w:val="25"/>
          <w:szCs w:val="25"/>
        </w:rPr>
        <w:t xml:space="preserve">Dr. </w:t>
      </w:r>
      <w:r w:rsidR="001F5407">
        <w:rPr>
          <w:rFonts w:ascii="Aptos" w:hAnsi="Aptos"/>
          <w:sz w:val="25"/>
          <w:szCs w:val="25"/>
        </w:rPr>
        <w:t>Doty evaluated Carly again in June 2024, toward the end of</w:t>
      </w:r>
      <w:r w:rsidR="008223F8">
        <w:rPr>
          <w:rFonts w:ascii="Aptos" w:hAnsi="Aptos"/>
          <w:sz w:val="25"/>
          <w:szCs w:val="25"/>
        </w:rPr>
        <w:t xml:space="preserve"> </w:t>
      </w:r>
      <w:r w:rsidR="001F5407">
        <w:rPr>
          <w:rFonts w:ascii="Aptos" w:hAnsi="Aptos"/>
          <w:sz w:val="25"/>
          <w:szCs w:val="25"/>
        </w:rPr>
        <w:t>third grade.</w:t>
      </w:r>
      <w:r w:rsidR="007361DC">
        <w:rPr>
          <w:rFonts w:ascii="Aptos" w:hAnsi="Aptos"/>
          <w:sz w:val="25"/>
          <w:szCs w:val="25"/>
        </w:rPr>
        <w:t xml:space="preserve"> This time, he performed tests on two different days (June 18 and 27) and generated a report dated August 30, 2024.</w:t>
      </w:r>
      <w:r w:rsidR="008223F8">
        <w:rPr>
          <w:rStyle w:val="FootnoteReference"/>
          <w:rFonts w:ascii="Aptos" w:hAnsi="Aptos"/>
          <w:sz w:val="25"/>
          <w:szCs w:val="25"/>
        </w:rPr>
        <w:footnoteReference w:id="48"/>
      </w:r>
      <w:r w:rsidR="00823B6F">
        <w:rPr>
          <w:rFonts w:ascii="Aptos" w:hAnsi="Aptos"/>
          <w:sz w:val="25"/>
          <w:szCs w:val="25"/>
        </w:rPr>
        <w:t xml:space="preserve"> Dr. Doty administered the </w:t>
      </w:r>
      <w:r w:rsidR="008223F8">
        <w:rPr>
          <w:rFonts w:ascii="Aptos" w:hAnsi="Aptos"/>
          <w:sz w:val="25"/>
          <w:szCs w:val="25"/>
        </w:rPr>
        <w:t>Test of Nonverbal Intelligence, Fourth Edition (</w:t>
      </w:r>
      <w:r w:rsidR="00823B6F">
        <w:rPr>
          <w:rFonts w:ascii="Aptos" w:hAnsi="Aptos"/>
          <w:sz w:val="25"/>
          <w:szCs w:val="25"/>
        </w:rPr>
        <w:t>TONI</w:t>
      </w:r>
      <w:r w:rsidR="008223F8">
        <w:rPr>
          <w:rFonts w:ascii="Aptos" w:hAnsi="Aptos"/>
          <w:sz w:val="25"/>
          <w:szCs w:val="25"/>
        </w:rPr>
        <w:t>) this time instead of the WISC</w:t>
      </w:r>
      <w:r w:rsidR="00823B6F">
        <w:rPr>
          <w:rFonts w:ascii="Aptos" w:hAnsi="Aptos"/>
          <w:sz w:val="25"/>
          <w:szCs w:val="25"/>
        </w:rPr>
        <w:t>, as he believed a nonverbal measure would be the best estimate of Carly’s intelligence given her history of language-based learning disabilities. He decided against doing additional IQ testing, as he did not disagree with Acton-Boxborough’s WISC results.</w:t>
      </w:r>
      <w:r w:rsidR="00E64735">
        <w:rPr>
          <w:rStyle w:val="FootnoteReference"/>
          <w:rFonts w:ascii="Aptos" w:hAnsi="Aptos"/>
          <w:sz w:val="25"/>
          <w:szCs w:val="25"/>
        </w:rPr>
        <w:footnoteReference w:id="49"/>
      </w:r>
      <w:r w:rsidR="00E64735">
        <w:rPr>
          <w:rFonts w:ascii="Aptos" w:hAnsi="Aptos"/>
          <w:sz w:val="25"/>
          <w:szCs w:val="25"/>
        </w:rPr>
        <w:t xml:space="preserve"> Dr. Doty </w:t>
      </w:r>
      <w:r w:rsidR="00696D20">
        <w:rPr>
          <w:rFonts w:ascii="Aptos" w:hAnsi="Aptos"/>
          <w:sz w:val="25"/>
          <w:szCs w:val="25"/>
        </w:rPr>
        <w:t>concluded that Carly continues to present with language-based learning disabilities that are the result of her underlying dyslexia</w:t>
      </w:r>
      <w:r w:rsidR="00696D20">
        <w:rPr>
          <w:rStyle w:val="FootnoteReference"/>
          <w:rFonts w:ascii="Aptos" w:hAnsi="Aptos"/>
          <w:sz w:val="25"/>
          <w:szCs w:val="25"/>
        </w:rPr>
        <w:footnoteReference w:id="50"/>
      </w:r>
      <w:r w:rsidR="00696D20">
        <w:rPr>
          <w:rFonts w:ascii="Aptos" w:hAnsi="Aptos"/>
          <w:sz w:val="25"/>
          <w:szCs w:val="25"/>
        </w:rPr>
        <w:t xml:space="preserve"> and mild co-occurring communication disorder. He diagnosed Carly with </w:t>
      </w:r>
      <w:r w:rsidR="00E74FE5">
        <w:rPr>
          <w:rFonts w:ascii="Aptos" w:hAnsi="Aptos"/>
          <w:sz w:val="25"/>
          <w:szCs w:val="25"/>
        </w:rPr>
        <w:t>Attention Deficit/Hyperactivity Disorder (ADHD-Combined Presentation);</w:t>
      </w:r>
      <w:r w:rsidR="00E74FE5">
        <w:rPr>
          <w:rStyle w:val="FootnoteReference"/>
          <w:rFonts w:ascii="Aptos" w:hAnsi="Aptos"/>
          <w:sz w:val="25"/>
          <w:szCs w:val="25"/>
        </w:rPr>
        <w:footnoteReference w:id="51"/>
      </w:r>
      <w:r w:rsidR="00E74FE5">
        <w:rPr>
          <w:rFonts w:ascii="Aptos" w:hAnsi="Aptos"/>
          <w:sz w:val="25"/>
          <w:szCs w:val="25"/>
        </w:rPr>
        <w:t xml:space="preserve"> Specific Learning Disorder (Dyslexia </w:t>
      </w:r>
      <w:r w:rsidR="00E74FE5">
        <w:rPr>
          <w:rFonts w:ascii="Aptos" w:hAnsi="Aptos"/>
          <w:sz w:val="25"/>
          <w:szCs w:val="25"/>
        </w:rPr>
        <w:lastRenderedPageBreak/>
        <w:t xml:space="preserve">and Dyscalculia) with </w:t>
      </w:r>
      <w:r w:rsidR="00DD1D1C">
        <w:rPr>
          <w:rFonts w:ascii="Aptos" w:hAnsi="Aptos"/>
          <w:sz w:val="25"/>
          <w:szCs w:val="25"/>
        </w:rPr>
        <w:t>I</w:t>
      </w:r>
      <w:r w:rsidR="00E74FE5">
        <w:rPr>
          <w:rFonts w:ascii="Aptos" w:hAnsi="Aptos"/>
          <w:sz w:val="25"/>
          <w:szCs w:val="25"/>
        </w:rPr>
        <w:t xml:space="preserve">mpairment in Reading, Impairment in Math, and Impairment in Spelling; and an Unspecified Communication Disorder. He recommended that she receive specialized reading instruction (at least 3x45 minutes/week), “including ongoing remedial intervention for her dyslexia;” specialized instruction in writing (at least 3x45 minutes/week), focused on spelling/encoding, grammar and mechanics, and higher order components; specialized instruction in math (at least 3x30-45 minutes/week); targeted instruction in executive functioning strategies; speech/language therapy (at least 1x30-45 minutes/week); and a number of accommodations. </w:t>
      </w:r>
      <w:r w:rsidR="00CE790A">
        <w:rPr>
          <w:rFonts w:ascii="Aptos" w:hAnsi="Aptos"/>
          <w:sz w:val="25"/>
          <w:szCs w:val="25"/>
        </w:rPr>
        <w:t xml:space="preserve">As in his prior report, </w:t>
      </w:r>
      <w:r w:rsidR="007626A7">
        <w:rPr>
          <w:rFonts w:ascii="Aptos" w:hAnsi="Aptos"/>
          <w:sz w:val="25"/>
          <w:szCs w:val="25"/>
        </w:rPr>
        <w:t>Dr. Doty did not recommend a f</w:t>
      </w:r>
      <w:r w:rsidR="007626A7" w:rsidRPr="007626A7">
        <w:rPr>
          <w:rFonts w:ascii="Aptos" w:hAnsi="Aptos"/>
          <w:sz w:val="25"/>
          <w:szCs w:val="25"/>
        </w:rPr>
        <w:t>ull-time substantially separate placement</w:t>
      </w:r>
      <w:r w:rsidR="007626A7">
        <w:rPr>
          <w:rFonts w:ascii="Aptos" w:hAnsi="Aptos"/>
          <w:sz w:val="25"/>
          <w:szCs w:val="25"/>
        </w:rPr>
        <w:t xml:space="preserve">. </w:t>
      </w:r>
      <w:r w:rsidR="00823B6F" w:rsidRPr="007626A7">
        <w:rPr>
          <w:rFonts w:ascii="Aptos" w:hAnsi="Aptos"/>
          <w:sz w:val="25"/>
          <w:szCs w:val="25"/>
        </w:rPr>
        <w:t>(P-3</w:t>
      </w:r>
      <w:r w:rsidR="00696D20" w:rsidRPr="007626A7">
        <w:rPr>
          <w:rFonts w:ascii="Aptos" w:hAnsi="Aptos"/>
          <w:sz w:val="25"/>
          <w:szCs w:val="25"/>
        </w:rPr>
        <w:t xml:space="preserve">; Doty, I: </w:t>
      </w:r>
      <w:r w:rsidR="00BE3CBD" w:rsidRPr="007626A7">
        <w:rPr>
          <w:rFonts w:ascii="Aptos" w:hAnsi="Aptos"/>
          <w:sz w:val="25"/>
          <w:szCs w:val="25"/>
        </w:rPr>
        <w:t>12</w:t>
      </w:r>
      <w:r w:rsidR="008E0C9B" w:rsidRPr="007626A7">
        <w:rPr>
          <w:rFonts w:ascii="Aptos" w:hAnsi="Aptos"/>
          <w:sz w:val="25"/>
          <w:szCs w:val="25"/>
        </w:rPr>
        <w:t>1-</w:t>
      </w:r>
      <w:r w:rsidR="00543B11" w:rsidRPr="007626A7">
        <w:rPr>
          <w:rFonts w:ascii="Aptos" w:hAnsi="Aptos"/>
          <w:sz w:val="25"/>
          <w:szCs w:val="25"/>
        </w:rPr>
        <w:t>22</w:t>
      </w:r>
      <w:r w:rsidR="007E53E0">
        <w:rPr>
          <w:rFonts w:ascii="Aptos" w:hAnsi="Aptos"/>
          <w:sz w:val="25"/>
          <w:szCs w:val="25"/>
        </w:rPr>
        <w:t>, 257-58,</w:t>
      </w:r>
      <w:r w:rsidR="00543B11" w:rsidRPr="007626A7">
        <w:rPr>
          <w:rFonts w:ascii="Aptos" w:hAnsi="Aptos"/>
          <w:sz w:val="25"/>
          <w:szCs w:val="25"/>
        </w:rPr>
        <w:t xml:space="preserve"> </w:t>
      </w:r>
      <w:r w:rsidR="00696D20" w:rsidRPr="007626A7">
        <w:rPr>
          <w:rFonts w:ascii="Aptos" w:hAnsi="Aptos"/>
          <w:sz w:val="25"/>
          <w:szCs w:val="25"/>
        </w:rPr>
        <w:t>260-64)</w:t>
      </w:r>
      <w:r w:rsidR="00DD1D1C" w:rsidRPr="007626A7">
        <w:rPr>
          <w:rFonts w:ascii="Aptos" w:hAnsi="Aptos"/>
          <w:sz w:val="25"/>
          <w:szCs w:val="25"/>
        </w:rPr>
        <w:t xml:space="preserve"> </w:t>
      </w:r>
    </w:p>
    <w:p w14:paraId="2738E08E" w14:textId="77777777" w:rsidR="007626A7" w:rsidRPr="007626A7" w:rsidRDefault="007626A7" w:rsidP="007626A7">
      <w:pPr>
        <w:pStyle w:val="ListParagraph"/>
        <w:spacing w:before="120"/>
        <w:ind w:left="360"/>
        <w:rPr>
          <w:rFonts w:ascii="Aptos" w:hAnsi="Aptos"/>
          <w:sz w:val="16"/>
          <w:szCs w:val="16"/>
        </w:rPr>
      </w:pPr>
    </w:p>
    <w:p w14:paraId="70ADA8C3" w14:textId="44902279" w:rsidR="008E0C9B" w:rsidRDefault="00896AD7" w:rsidP="004A047B">
      <w:pPr>
        <w:pStyle w:val="ListParagraph"/>
        <w:numPr>
          <w:ilvl w:val="0"/>
          <w:numId w:val="30"/>
        </w:numPr>
        <w:spacing w:before="120"/>
        <w:ind w:left="360"/>
        <w:rPr>
          <w:rFonts w:ascii="Aptos" w:hAnsi="Aptos"/>
          <w:sz w:val="25"/>
          <w:szCs w:val="25"/>
        </w:rPr>
      </w:pPr>
      <w:r w:rsidRPr="00EE0829">
        <w:rPr>
          <w:rFonts w:ascii="Aptos" w:hAnsi="Aptos"/>
          <w:sz w:val="25"/>
          <w:szCs w:val="25"/>
        </w:rPr>
        <w:t xml:space="preserve">According to </w:t>
      </w:r>
      <w:r w:rsidR="00696D20" w:rsidRPr="00EE0829">
        <w:rPr>
          <w:rFonts w:ascii="Aptos" w:hAnsi="Aptos"/>
          <w:sz w:val="25"/>
          <w:szCs w:val="25"/>
        </w:rPr>
        <w:t>Dr. Doty’s</w:t>
      </w:r>
      <w:r w:rsidRPr="00EE0829">
        <w:rPr>
          <w:rFonts w:ascii="Aptos" w:hAnsi="Aptos"/>
          <w:sz w:val="25"/>
          <w:szCs w:val="25"/>
        </w:rPr>
        <w:t xml:space="preserve"> evaluation, Parents reported to him that Carly had improved in her communication, academic skills in all areas, and confidence around learning since transitioning to Carrol.</w:t>
      </w:r>
      <w:r w:rsidR="00975AFB">
        <w:rPr>
          <w:rStyle w:val="FootnoteReference"/>
          <w:rFonts w:ascii="Aptos" w:hAnsi="Aptos"/>
          <w:sz w:val="25"/>
          <w:szCs w:val="25"/>
        </w:rPr>
        <w:footnoteReference w:id="52"/>
      </w:r>
      <w:r w:rsidRPr="00EE0829">
        <w:rPr>
          <w:rFonts w:ascii="Aptos" w:hAnsi="Aptos"/>
          <w:sz w:val="25"/>
          <w:szCs w:val="25"/>
        </w:rPr>
        <w:t xml:space="preserve"> </w:t>
      </w:r>
      <w:r w:rsidR="00E64735" w:rsidRPr="00EE0829">
        <w:rPr>
          <w:rFonts w:ascii="Aptos" w:hAnsi="Aptos"/>
          <w:sz w:val="25"/>
          <w:szCs w:val="25"/>
        </w:rPr>
        <w:t>He not</w:t>
      </w:r>
      <w:r w:rsidR="00EE0829" w:rsidRPr="00EE0829">
        <w:rPr>
          <w:rFonts w:ascii="Aptos" w:hAnsi="Aptos"/>
          <w:sz w:val="25"/>
          <w:szCs w:val="25"/>
        </w:rPr>
        <w:t>ed</w:t>
      </w:r>
      <w:r w:rsidR="00E64735" w:rsidRPr="00EE0829">
        <w:rPr>
          <w:rFonts w:ascii="Aptos" w:hAnsi="Aptos"/>
          <w:sz w:val="25"/>
          <w:szCs w:val="25"/>
        </w:rPr>
        <w:t xml:space="preserve"> that Carly’s phonological processing and ra</w:t>
      </w:r>
      <w:r w:rsidR="00696D20" w:rsidRPr="00EE0829">
        <w:rPr>
          <w:rFonts w:ascii="Aptos" w:hAnsi="Aptos"/>
          <w:sz w:val="25"/>
          <w:szCs w:val="25"/>
        </w:rPr>
        <w:t>p</w:t>
      </w:r>
      <w:r w:rsidR="00E64735" w:rsidRPr="00EE0829">
        <w:rPr>
          <w:rFonts w:ascii="Aptos" w:hAnsi="Aptos"/>
          <w:sz w:val="25"/>
          <w:szCs w:val="25"/>
        </w:rPr>
        <w:t>id symbolic naming abilities continue</w:t>
      </w:r>
      <w:r w:rsidR="00576D82">
        <w:rPr>
          <w:rFonts w:ascii="Aptos" w:hAnsi="Aptos"/>
          <w:sz w:val="25"/>
          <w:szCs w:val="25"/>
        </w:rPr>
        <w:t>d</w:t>
      </w:r>
      <w:r w:rsidR="00E64735" w:rsidRPr="00EE0829">
        <w:rPr>
          <w:rFonts w:ascii="Aptos" w:hAnsi="Aptos"/>
          <w:sz w:val="25"/>
          <w:szCs w:val="25"/>
        </w:rPr>
        <w:t xml:space="preserve"> to fall within age-based expectations; that she had made gains in her oral language skills</w:t>
      </w:r>
      <w:r w:rsidR="00EE0829" w:rsidRPr="00EE0829">
        <w:rPr>
          <w:rFonts w:ascii="Aptos" w:hAnsi="Aptos"/>
          <w:sz w:val="25"/>
          <w:szCs w:val="25"/>
        </w:rPr>
        <w:t>, strong gains in foundational literacy skills such as decoding, spelling, and reading fluency,</w:t>
      </w:r>
      <w:r w:rsidR="00E64735" w:rsidRPr="00EE0829">
        <w:rPr>
          <w:rFonts w:ascii="Aptos" w:hAnsi="Aptos"/>
          <w:sz w:val="25"/>
          <w:szCs w:val="25"/>
        </w:rPr>
        <w:t xml:space="preserve"> and </w:t>
      </w:r>
      <w:r w:rsidR="00EE0829" w:rsidRPr="00EE0829">
        <w:rPr>
          <w:rFonts w:ascii="Aptos" w:hAnsi="Aptos"/>
          <w:sz w:val="25"/>
          <w:szCs w:val="25"/>
        </w:rPr>
        <w:t>demonstrate</w:t>
      </w:r>
      <w:r w:rsidR="00576D82">
        <w:rPr>
          <w:rFonts w:ascii="Aptos" w:hAnsi="Aptos"/>
          <w:sz w:val="25"/>
          <w:szCs w:val="25"/>
        </w:rPr>
        <w:t>d</w:t>
      </w:r>
      <w:r w:rsidR="00E64735" w:rsidRPr="00EE0829">
        <w:rPr>
          <w:rFonts w:ascii="Aptos" w:hAnsi="Aptos"/>
          <w:sz w:val="25"/>
          <w:szCs w:val="25"/>
        </w:rPr>
        <w:t xml:space="preserve"> a well-developed vocabulary</w:t>
      </w:r>
      <w:r w:rsidR="005643FB">
        <w:rPr>
          <w:rFonts w:ascii="Aptos" w:hAnsi="Aptos"/>
          <w:sz w:val="25"/>
          <w:szCs w:val="25"/>
        </w:rPr>
        <w:t>. He indicated that</w:t>
      </w:r>
      <w:r w:rsidR="00E64735" w:rsidRPr="00EE0829">
        <w:rPr>
          <w:rFonts w:ascii="Aptos" w:hAnsi="Aptos"/>
          <w:sz w:val="25"/>
          <w:szCs w:val="25"/>
        </w:rPr>
        <w:t xml:space="preserve"> she continue</w:t>
      </w:r>
      <w:r w:rsidR="00576D82">
        <w:rPr>
          <w:rFonts w:ascii="Aptos" w:hAnsi="Aptos"/>
          <w:sz w:val="25"/>
          <w:szCs w:val="25"/>
        </w:rPr>
        <w:t>d</w:t>
      </w:r>
      <w:r w:rsidR="00E64735" w:rsidRPr="00EE0829">
        <w:rPr>
          <w:rFonts w:ascii="Aptos" w:hAnsi="Aptos"/>
          <w:sz w:val="25"/>
          <w:szCs w:val="25"/>
        </w:rPr>
        <w:t xml:space="preserve"> to struggle with higher-order language skills such as comprehension and formulation/organization</w:t>
      </w:r>
      <w:r w:rsidR="00EE0829" w:rsidRPr="00EE0829">
        <w:rPr>
          <w:rFonts w:ascii="Aptos" w:hAnsi="Aptos"/>
          <w:sz w:val="25"/>
          <w:szCs w:val="25"/>
        </w:rPr>
        <w:t>.</w:t>
      </w:r>
      <w:r w:rsidR="00BE3CBD">
        <w:rPr>
          <w:rFonts w:ascii="Aptos" w:hAnsi="Aptos"/>
          <w:sz w:val="25"/>
          <w:szCs w:val="25"/>
        </w:rPr>
        <w:t xml:space="preserve"> Dr.</w:t>
      </w:r>
      <w:r w:rsidR="00EE0829" w:rsidRPr="00EE0829">
        <w:rPr>
          <w:rFonts w:ascii="Aptos" w:hAnsi="Aptos"/>
          <w:sz w:val="25"/>
          <w:szCs w:val="25"/>
        </w:rPr>
        <w:t xml:space="preserve"> Doty concluded in his report that Carly “shows a pattern of clear and meaningful </w:t>
      </w:r>
      <w:r w:rsidR="00EE0829">
        <w:rPr>
          <w:rFonts w:ascii="Aptos" w:hAnsi="Aptos"/>
          <w:sz w:val="25"/>
          <w:szCs w:val="25"/>
        </w:rPr>
        <w:t xml:space="preserve">academic </w:t>
      </w:r>
      <w:r w:rsidR="00EE0829" w:rsidRPr="00EE0829">
        <w:rPr>
          <w:rFonts w:ascii="Aptos" w:hAnsi="Aptos"/>
          <w:sz w:val="25"/>
          <w:szCs w:val="25"/>
        </w:rPr>
        <w:t>progress over the past two to three years,” such that her academic skills in most areas f</w:t>
      </w:r>
      <w:r w:rsidR="00576D82">
        <w:rPr>
          <w:rFonts w:ascii="Aptos" w:hAnsi="Aptos"/>
          <w:sz w:val="25"/>
          <w:szCs w:val="25"/>
        </w:rPr>
        <w:t>ell</w:t>
      </w:r>
      <w:r w:rsidR="00EE0829" w:rsidRPr="00EE0829">
        <w:rPr>
          <w:rFonts w:ascii="Aptos" w:hAnsi="Aptos"/>
          <w:sz w:val="25"/>
          <w:szCs w:val="25"/>
        </w:rPr>
        <w:t xml:space="preserve"> within the average range. He noted that areas in which she improved “have been central targets of intervention at the Carroll School.” </w:t>
      </w:r>
      <w:r w:rsidR="008E0C9B">
        <w:rPr>
          <w:rFonts w:ascii="Aptos" w:hAnsi="Aptos"/>
          <w:sz w:val="25"/>
          <w:szCs w:val="25"/>
        </w:rPr>
        <w:t>(P-3; Doty, I: 121-30</w:t>
      </w:r>
      <w:r w:rsidR="00975AFB">
        <w:rPr>
          <w:rFonts w:ascii="Aptos" w:hAnsi="Aptos"/>
          <w:sz w:val="25"/>
          <w:szCs w:val="25"/>
        </w:rPr>
        <w:t>, 177</w:t>
      </w:r>
      <w:r w:rsidR="00DD1D1C">
        <w:rPr>
          <w:rFonts w:ascii="Aptos" w:hAnsi="Aptos"/>
          <w:sz w:val="25"/>
          <w:szCs w:val="25"/>
        </w:rPr>
        <w:t>-79</w:t>
      </w:r>
      <w:r w:rsidR="004A047B">
        <w:rPr>
          <w:rFonts w:ascii="Aptos" w:hAnsi="Aptos"/>
          <w:sz w:val="25"/>
          <w:szCs w:val="25"/>
        </w:rPr>
        <w:t>)</w:t>
      </w:r>
    </w:p>
    <w:p w14:paraId="1D493FF4" w14:textId="77777777" w:rsidR="004A047B" w:rsidRPr="004A047B" w:rsidRDefault="004A047B" w:rsidP="004A047B">
      <w:pPr>
        <w:pStyle w:val="ListParagraph"/>
        <w:spacing w:before="120"/>
        <w:ind w:left="360"/>
        <w:rPr>
          <w:rFonts w:ascii="Aptos" w:hAnsi="Aptos"/>
          <w:sz w:val="16"/>
          <w:szCs w:val="16"/>
        </w:rPr>
      </w:pPr>
    </w:p>
    <w:p w14:paraId="7A170C82" w14:textId="6342A1BA" w:rsidR="00955A0A" w:rsidRDefault="00BA2C43" w:rsidP="00955A0A">
      <w:pPr>
        <w:pStyle w:val="ListParagraph"/>
        <w:numPr>
          <w:ilvl w:val="0"/>
          <w:numId w:val="30"/>
        </w:numPr>
        <w:ind w:left="360"/>
        <w:rPr>
          <w:rFonts w:ascii="Aptos" w:hAnsi="Aptos"/>
          <w:sz w:val="25"/>
          <w:szCs w:val="25"/>
        </w:rPr>
      </w:pPr>
      <w:r>
        <w:rPr>
          <w:rFonts w:ascii="Aptos" w:hAnsi="Aptos"/>
          <w:sz w:val="25"/>
          <w:szCs w:val="25"/>
        </w:rPr>
        <w:t>In his report</w:t>
      </w:r>
      <w:r w:rsidR="00543B11">
        <w:rPr>
          <w:rFonts w:ascii="Aptos" w:hAnsi="Aptos"/>
          <w:sz w:val="25"/>
          <w:szCs w:val="25"/>
        </w:rPr>
        <w:t xml:space="preserve"> and at Hearing, Dr. Doty attributed Carly’s progress to Carroll. </w:t>
      </w:r>
      <w:r w:rsidR="004A047B">
        <w:rPr>
          <w:rFonts w:ascii="Aptos" w:hAnsi="Aptos"/>
          <w:sz w:val="25"/>
          <w:szCs w:val="25"/>
        </w:rPr>
        <w:t>For example, he te</w:t>
      </w:r>
      <w:r w:rsidR="000831EF">
        <w:rPr>
          <w:rFonts w:ascii="Aptos" w:hAnsi="Aptos"/>
          <w:sz w:val="25"/>
          <w:szCs w:val="25"/>
        </w:rPr>
        <w:t>stified</w:t>
      </w:r>
      <w:r w:rsidR="004A047B">
        <w:rPr>
          <w:rFonts w:ascii="Aptos" w:hAnsi="Aptos"/>
          <w:sz w:val="25"/>
          <w:szCs w:val="25"/>
        </w:rPr>
        <w:t xml:space="preserve"> that Carly’s communication profile “worsened over the course of second grade and improved over the course of third grade.” </w:t>
      </w:r>
      <w:r w:rsidR="00A21578" w:rsidRPr="008E0C9B">
        <w:rPr>
          <w:rFonts w:ascii="Aptos" w:hAnsi="Aptos"/>
          <w:sz w:val="25"/>
          <w:szCs w:val="25"/>
        </w:rPr>
        <w:t xml:space="preserve">At Hearing, </w:t>
      </w:r>
      <w:r w:rsidR="008E0C9B">
        <w:rPr>
          <w:rFonts w:ascii="Aptos" w:hAnsi="Aptos"/>
          <w:sz w:val="25"/>
          <w:szCs w:val="25"/>
        </w:rPr>
        <w:t>he</w:t>
      </w:r>
      <w:r w:rsidR="00A21578" w:rsidRPr="008E0C9B">
        <w:rPr>
          <w:rFonts w:ascii="Aptos" w:hAnsi="Aptos"/>
          <w:sz w:val="25"/>
          <w:szCs w:val="25"/>
        </w:rPr>
        <w:t xml:space="preserve"> </w:t>
      </w:r>
      <w:r w:rsidR="00D0698E" w:rsidRPr="008E0C9B">
        <w:rPr>
          <w:rFonts w:ascii="Aptos" w:hAnsi="Aptos"/>
          <w:sz w:val="25"/>
          <w:szCs w:val="25"/>
        </w:rPr>
        <w:t>testified</w:t>
      </w:r>
      <w:r w:rsidR="000831EF">
        <w:rPr>
          <w:rFonts w:ascii="Aptos" w:hAnsi="Aptos"/>
          <w:sz w:val="25"/>
          <w:szCs w:val="25"/>
        </w:rPr>
        <w:t>, further,</w:t>
      </w:r>
      <w:r w:rsidR="00D0698E" w:rsidRPr="008E0C9B">
        <w:rPr>
          <w:rFonts w:ascii="Aptos" w:hAnsi="Aptos"/>
          <w:sz w:val="25"/>
          <w:szCs w:val="25"/>
        </w:rPr>
        <w:t xml:space="preserve"> “with a high degree of certainty” that Carly’s progress in oral communication skills was “made in the context of [Carroll’s] intensive levels of language-based programming,” rather than during her time at Jefferson, where he would expect her to make no more than incremental gains. He </w:t>
      </w:r>
      <w:r w:rsidR="00A21578" w:rsidRPr="008E0C9B">
        <w:rPr>
          <w:rFonts w:ascii="Aptos" w:hAnsi="Aptos"/>
          <w:sz w:val="25"/>
          <w:szCs w:val="25"/>
        </w:rPr>
        <w:t>acknowledged</w:t>
      </w:r>
      <w:r w:rsidR="00543B11">
        <w:rPr>
          <w:rFonts w:ascii="Aptos" w:hAnsi="Aptos"/>
          <w:sz w:val="25"/>
          <w:szCs w:val="25"/>
        </w:rPr>
        <w:t>, however,</w:t>
      </w:r>
      <w:r w:rsidR="00A21578" w:rsidRPr="008E0C9B">
        <w:rPr>
          <w:rFonts w:ascii="Aptos" w:hAnsi="Aptos"/>
          <w:sz w:val="25"/>
          <w:szCs w:val="25"/>
        </w:rPr>
        <w:t xml:space="preserve"> that no testing </w:t>
      </w:r>
      <w:r w:rsidR="00543B11">
        <w:rPr>
          <w:rFonts w:ascii="Aptos" w:hAnsi="Aptos"/>
          <w:sz w:val="25"/>
          <w:szCs w:val="25"/>
        </w:rPr>
        <w:t>had occurred that would</w:t>
      </w:r>
      <w:r w:rsidR="00A21578" w:rsidRPr="008E0C9B">
        <w:rPr>
          <w:rFonts w:ascii="Aptos" w:hAnsi="Aptos"/>
          <w:sz w:val="25"/>
          <w:szCs w:val="25"/>
        </w:rPr>
        <w:t xml:space="preserve"> enable him to isolate what percentage of the progress he observed was attributable to Carroll</w:t>
      </w:r>
      <w:r w:rsidR="00543B11">
        <w:rPr>
          <w:rFonts w:ascii="Aptos" w:hAnsi="Aptos"/>
          <w:sz w:val="25"/>
          <w:szCs w:val="25"/>
        </w:rPr>
        <w:t xml:space="preserve">. Still, Dr. Doty </w:t>
      </w:r>
      <w:r w:rsidR="00A21578" w:rsidRPr="008E0C9B">
        <w:rPr>
          <w:rFonts w:ascii="Aptos" w:hAnsi="Aptos"/>
          <w:sz w:val="25"/>
          <w:szCs w:val="25"/>
        </w:rPr>
        <w:lastRenderedPageBreak/>
        <w:t>opined that Carroll’s interventions contributed to</w:t>
      </w:r>
      <w:r w:rsidR="00CE790A">
        <w:rPr>
          <w:rFonts w:ascii="Aptos" w:hAnsi="Aptos"/>
          <w:sz w:val="25"/>
          <w:szCs w:val="25"/>
        </w:rPr>
        <w:t xml:space="preserve"> the partial mitigation of</w:t>
      </w:r>
      <w:r w:rsidR="00A21578" w:rsidRPr="008E0C9B">
        <w:rPr>
          <w:rFonts w:ascii="Aptos" w:hAnsi="Aptos"/>
          <w:sz w:val="25"/>
          <w:szCs w:val="25"/>
        </w:rPr>
        <w:t xml:space="preserve"> Carly’s communication challenges</w:t>
      </w:r>
      <w:r w:rsidR="00115476">
        <w:rPr>
          <w:rFonts w:ascii="Aptos" w:hAnsi="Aptos"/>
          <w:sz w:val="25"/>
          <w:szCs w:val="25"/>
        </w:rPr>
        <w:t xml:space="preserve"> </w:t>
      </w:r>
      <w:r w:rsidR="00A21578" w:rsidRPr="008E0C9B">
        <w:rPr>
          <w:rFonts w:ascii="Aptos" w:hAnsi="Aptos"/>
          <w:sz w:val="25"/>
          <w:szCs w:val="25"/>
        </w:rPr>
        <w:t xml:space="preserve">or at least prevented </w:t>
      </w:r>
      <w:r w:rsidR="00A064A6">
        <w:rPr>
          <w:rFonts w:ascii="Aptos" w:hAnsi="Aptos"/>
          <w:sz w:val="25"/>
          <w:szCs w:val="25"/>
        </w:rPr>
        <w:t>them from becoming more significant.</w:t>
      </w:r>
      <w:r w:rsidR="00543B11">
        <w:rPr>
          <w:rStyle w:val="FootnoteReference"/>
          <w:rFonts w:ascii="Aptos" w:hAnsi="Aptos"/>
          <w:sz w:val="25"/>
          <w:szCs w:val="25"/>
        </w:rPr>
        <w:footnoteReference w:id="53"/>
      </w:r>
      <w:r w:rsidR="005E3EA0" w:rsidRPr="008E0C9B">
        <w:rPr>
          <w:rFonts w:ascii="Aptos" w:hAnsi="Aptos"/>
          <w:sz w:val="25"/>
          <w:szCs w:val="25"/>
        </w:rPr>
        <w:t xml:space="preserve"> </w:t>
      </w:r>
      <w:r w:rsidR="000831EF">
        <w:rPr>
          <w:rFonts w:ascii="Aptos" w:hAnsi="Aptos"/>
          <w:sz w:val="25"/>
          <w:szCs w:val="25"/>
        </w:rPr>
        <w:t xml:space="preserve">(P-3; Doty, </w:t>
      </w:r>
      <w:r w:rsidR="008E0C9B">
        <w:rPr>
          <w:rFonts w:ascii="Aptos" w:hAnsi="Aptos"/>
          <w:sz w:val="25"/>
          <w:szCs w:val="25"/>
        </w:rPr>
        <w:t>177-82</w:t>
      </w:r>
      <w:r w:rsidR="000831EF">
        <w:rPr>
          <w:rFonts w:ascii="Aptos" w:hAnsi="Aptos"/>
          <w:sz w:val="25"/>
          <w:szCs w:val="25"/>
        </w:rPr>
        <w:t>, 197, 257</w:t>
      </w:r>
      <w:r w:rsidR="007E53E0">
        <w:rPr>
          <w:rFonts w:ascii="Aptos" w:hAnsi="Aptos"/>
          <w:sz w:val="25"/>
          <w:szCs w:val="25"/>
        </w:rPr>
        <w:t>, 273-</w:t>
      </w:r>
      <w:r w:rsidR="00A064A6">
        <w:rPr>
          <w:rFonts w:ascii="Aptos" w:hAnsi="Aptos"/>
          <w:sz w:val="25"/>
          <w:szCs w:val="25"/>
        </w:rPr>
        <w:t>76</w:t>
      </w:r>
      <w:r w:rsidR="00B5395A">
        <w:rPr>
          <w:rFonts w:ascii="Aptos" w:hAnsi="Aptos"/>
          <w:sz w:val="25"/>
          <w:szCs w:val="25"/>
        </w:rPr>
        <w:t xml:space="preserve">, II: </w:t>
      </w:r>
      <w:r w:rsidR="00115476">
        <w:rPr>
          <w:rFonts w:ascii="Aptos" w:hAnsi="Aptos"/>
          <w:sz w:val="25"/>
          <w:szCs w:val="25"/>
        </w:rPr>
        <w:t>3</w:t>
      </w:r>
      <w:r w:rsidR="00B5395A">
        <w:rPr>
          <w:rFonts w:ascii="Aptos" w:hAnsi="Aptos"/>
          <w:sz w:val="25"/>
          <w:szCs w:val="25"/>
        </w:rPr>
        <w:t>15</w:t>
      </w:r>
      <w:r w:rsidR="00115476">
        <w:rPr>
          <w:rFonts w:ascii="Aptos" w:hAnsi="Aptos"/>
          <w:sz w:val="25"/>
          <w:szCs w:val="25"/>
        </w:rPr>
        <w:t>, 349-51)</w:t>
      </w:r>
    </w:p>
    <w:p w14:paraId="2B379E77" w14:textId="77777777" w:rsidR="00955A0A" w:rsidRPr="00955A0A" w:rsidRDefault="00955A0A" w:rsidP="00955A0A">
      <w:pPr>
        <w:rPr>
          <w:rFonts w:ascii="Aptos" w:hAnsi="Aptos"/>
          <w:sz w:val="16"/>
          <w:szCs w:val="16"/>
        </w:rPr>
      </w:pPr>
    </w:p>
    <w:p w14:paraId="46A170B5" w14:textId="74467FDC" w:rsidR="004A047B" w:rsidRDefault="004A047B" w:rsidP="00955A0A">
      <w:pPr>
        <w:pStyle w:val="ListParagraph"/>
        <w:numPr>
          <w:ilvl w:val="0"/>
          <w:numId w:val="30"/>
        </w:numPr>
        <w:ind w:left="360"/>
        <w:rPr>
          <w:rFonts w:ascii="Aptos" w:hAnsi="Aptos"/>
          <w:sz w:val="25"/>
          <w:szCs w:val="25"/>
        </w:rPr>
      </w:pPr>
      <w:r w:rsidRPr="00EE0829">
        <w:rPr>
          <w:rFonts w:ascii="Aptos" w:hAnsi="Aptos"/>
          <w:sz w:val="25"/>
          <w:szCs w:val="25"/>
        </w:rPr>
        <w:t xml:space="preserve">Despite these observations in his written evaluation, at Hearing Dr. Doty testified that Carly’s profile seems to have shifted from the fall of 2021 to June of 2024 to her detriment, such that she was displaying more significant language-based deficiencies. </w:t>
      </w:r>
      <w:r w:rsidR="003475D7">
        <w:rPr>
          <w:rFonts w:ascii="Aptos" w:hAnsi="Aptos"/>
          <w:sz w:val="25"/>
          <w:szCs w:val="25"/>
        </w:rPr>
        <w:t xml:space="preserve">He </w:t>
      </w:r>
      <w:r w:rsidR="000831EF" w:rsidRPr="003475D7">
        <w:rPr>
          <w:rFonts w:ascii="Aptos" w:hAnsi="Aptos"/>
          <w:sz w:val="25"/>
          <w:szCs w:val="25"/>
        </w:rPr>
        <w:t>referenced her declining scores</w:t>
      </w:r>
      <w:r w:rsidR="003475D7" w:rsidRPr="003475D7">
        <w:rPr>
          <w:rFonts w:ascii="Aptos" w:hAnsi="Aptos"/>
          <w:sz w:val="25"/>
          <w:szCs w:val="25"/>
        </w:rPr>
        <w:t xml:space="preserve">, </w:t>
      </w:r>
      <w:r w:rsidR="000831EF" w:rsidRPr="003475D7">
        <w:rPr>
          <w:rFonts w:ascii="Aptos" w:hAnsi="Aptos"/>
          <w:sz w:val="25"/>
          <w:szCs w:val="25"/>
        </w:rPr>
        <w:t>lack of progress</w:t>
      </w:r>
      <w:r w:rsidR="003475D7" w:rsidRPr="003475D7">
        <w:rPr>
          <w:rFonts w:ascii="Aptos" w:hAnsi="Aptos"/>
          <w:sz w:val="25"/>
          <w:szCs w:val="25"/>
        </w:rPr>
        <w:t xml:space="preserve">, </w:t>
      </w:r>
      <w:r w:rsidR="000831EF" w:rsidRPr="003475D7">
        <w:rPr>
          <w:rFonts w:ascii="Aptos" w:hAnsi="Aptos"/>
          <w:sz w:val="25"/>
          <w:szCs w:val="25"/>
        </w:rPr>
        <w:t xml:space="preserve">and </w:t>
      </w:r>
      <w:r w:rsidR="003475D7" w:rsidRPr="003475D7">
        <w:rPr>
          <w:rFonts w:ascii="Aptos" w:hAnsi="Aptos"/>
          <w:sz w:val="25"/>
          <w:szCs w:val="25"/>
        </w:rPr>
        <w:t>“</w:t>
      </w:r>
      <w:r w:rsidR="000831EF" w:rsidRPr="003475D7">
        <w:rPr>
          <w:rFonts w:ascii="Aptos" w:hAnsi="Aptos"/>
          <w:sz w:val="25"/>
          <w:szCs w:val="25"/>
        </w:rPr>
        <w:t>widening gaps with regard to her verbal comprehension and functional listening” as indicators that she was not making effective progress within Franklin</w:t>
      </w:r>
      <w:r w:rsidR="003475D7" w:rsidRPr="003475D7">
        <w:rPr>
          <w:rFonts w:ascii="Aptos" w:hAnsi="Aptos"/>
          <w:sz w:val="25"/>
          <w:szCs w:val="25"/>
        </w:rPr>
        <w:t>.</w:t>
      </w:r>
      <w:r w:rsidR="003475D7">
        <w:rPr>
          <w:rFonts w:ascii="Aptos" w:hAnsi="Aptos"/>
          <w:sz w:val="25"/>
          <w:szCs w:val="25"/>
        </w:rPr>
        <w:t xml:space="preserve"> </w:t>
      </w:r>
      <w:r w:rsidR="000831EF">
        <w:rPr>
          <w:rFonts w:ascii="Aptos" w:hAnsi="Aptos"/>
          <w:sz w:val="25"/>
          <w:szCs w:val="25"/>
        </w:rPr>
        <w:t>Dr. Doty</w:t>
      </w:r>
      <w:r>
        <w:rPr>
          <w:rFonts w:ascii="Aptos" w:hAnsi="Aptos"/>
          <w:sz w:val="25"/>
          <w:szCs w:val="25"/>
        </w:rPr>
        <w:t xml:space="preserve"> noted that </w:t>
      </w:r>
      <w:r w:rsidRPr="00EE0829">
        <w:rPr>
          <w:rFonts w:ascii="Aptos" w:hAnsi="Aptos"/>
          <w:sz w:val="25"/>
          <w:szCs w:val="25"/>
        </w:rPr>
        <w:t>Acton-Boxborough’s testing revealed somewhat weaker scores than his 2022 report</w:t>
      </w:r>
      <w:r w:rsidR="00DD1D1C">
        <w:rPr>
          <w:rFonts w:ascii="Aptos" w:hAnsi="Aptos"/>
          <w:sz w:val="25"/>
          <w:szCs w:val="25"/>
        </w:rPr>
        <w:t xml:space="preserve">; </w:t>
      </w:r>
      <w:r w:rsidRPr="00EE0829">
        <w:rPr>
          <w:rFonts w:ascii="Aptos" w:hAnsi="Aptos"/>
          <w:sz w:val="25"/>
          <w:szCs w:val="25"/>
        </w:rPr>
        <w:t>that despite her gains in oral language skills, her scores in some areas “fall statistically below expectations in comparison to her WISC</w:t>
      </w:r>
      <w:r w:rsidR="00DD1D1C">
        <w:rPr>
          <w:rFonts w:ascii="Aptos" w:hAnsi="Aptos"/>
          <w:sz w:val="25"/>
          <w:szCs w:val="25"/>
        </w:rPr>
        <w:t>;</w:t>
      </w:r>
      <w:r w:rsidRPr="00EE0829">
        <w:rPr>
          <w:rFonts w:ascii="Aptos" w:hAnsi="Aptos"/>
          <w:sz w:val="25"/>
          <w:szCs w:val="25"/>
        </w:rPr>
        <w:t>”</w:t>
      </w:r>
      <w:r>
        <w:rPr>
          <w:rFonts w:ascii="Aptos" w:hAnsi="Aptos"/>
          <w:sz w:val="25"/>
          <w:szCs w:val="25"/>
        </w:rPr>
        <w:t xml:space="preserve"> </w:t>
      </w:r>
      <w:r w:rsidR="000831EF">
        <w:rPr>
          <w:rFonts w:ascii="Aptos" w:hAnsi="Aptos"/>
          <w:sz w:val="25"/>
          <w:szCs w:val="25"/>
        </w:rPr>
        <w:t>and</w:t>
      </w:r>
      <w:r>
        <w:rPr>
          <w:rFonts w:ascii="Aptos" w:hAnsi="Aptos"/>
          <w:sz w:val="25"/>
          <w:szCs w:val="25"/>
        </w:rPr>
        <w:t xml:space="preserve"> </w:t>
      </w:r>
      <w:r w:rsidRPr="00543B11">
        <w:rPr>
          <w:rFonts w:ascii="Aptos" w:hAnsi="Aptos"/>
          <w:sz w:val="25"/>
          <w:szCs w:val="25"/>
        </w:rPr>
        <w:t>that Carroll’s interventions had no</w:t>
      </w:r>
      <w:r w:rsidR="00DD1D1C">
        <w:rPr>
          <w:rFonts w:ascii="Aptos" w:hAnsi="Aptos"/>
          <w:sz w:val="25"/>
          <w:szCs w:val="25"/>
        </w:rPr>
        <w:t xml:space="preserve">t increased her KTEA </w:t>
      </w:r>
      <w:r w:rsidRPr="00543B11">
        <w:rPr>
          <w:rFonts w:ascii="Aptos" w:hAnsi="Aptos"/>
          <w:sz w:val="25"/>
          <w:szCs w:val="25"/>
        </w:rPr>
        <w:t>score</w:t>
      </w:r>
      <w:r w:rsidR="00DD1D1C">
        <w:rPr>
          <w:rFonts w:ascii="Aptos" w:hAnsi="Aptos"/>
          <w:sz w:val="25"/>
          <w:szCs w:val="25"/>
        </w:rPr>
        <w:t>s.</w:t>
      </w:r>
      <w:r w:rsidR="000831EF">
        <w:rPr>
          <w:rFonts w:ascii="Aptos" w:hAnsi="Aptos"/>
          <w:sz w:val="25"/>
          <w:szCs w:val="25"/>
        </w:rPr>
        <w:t xml:space="preserve"> Specifically, Dr. Doty acknowledged that </w:t>
      </w:r>
      <w:r w:rsidR="000831EF" w:rsidRPr="008E0C9B">
        <w:rPr>
          <w:rFonts w:ascii="Aptos" w:hAnsi="Aptos"/>
          <w:sz w:val="25"/>
          <w:szCs w:val="25"/>
        </w:rPr>
        <w:t xml:space="preserve">since she had enrolled at Carroll, Carly’s </w:t>
      </w:r>
      <w:r w:rsidR="00FF115C">
        <w:rPr>
          <w:rFonts w:ascii="Aptos" w:hAnsi="Aptos"/>
          <w:sz w:val="25"/>
          <w:szCs w:val="25"/>
        </w:rPr>
        <w:t>D</w:t>
      </w:r>
      <w:r w:rsidR="000831EF" w:rsidRPr="008E0C9B">
        <w:rPr>
          <w:rFonts w:ascii="Aptos" w:hAnsi="Aptos"/>
          <w:sz w:val="25"/>
          <w:szCs w:val="25"/>
        </w:rPr>
        <w:t xml:space="preserve">ecoding </w:t>
      </w:r>
      <w:r w:rsidR="00FF115C">
        <w:rPr>
          <w:rFonts w:ascii="Aptos" w:hAnsi="Aptos"/>
          <w:sz w:val="25"/>
          <w:szCs w:val="25"/>
        </w:rPr>
        <w:t>C</w:t>
      </w:r>
      <w:r w:rsidR="000831EF" w:rsidRPr="008E0C9B">
        <w:rPr>
          <w:rFonts w:ascii="Aptos" w:hAnsi="Aptos"/>
          <w:sz w:val="25"/>
          <w:szCs w:val="25"/>
        </w:rPr>
        <w:t xml:space="preserve">omposite had decreased numerically (though not meaningfully), her word recognition fluency had decreased moderately, her </w:t>
      </w:r>
      <w:r w:rsidR="00FF115C">
        <w:rPr>
          <w:rFonts w:ascii="Aptos" w:hAnsi="Aptos"/>
          <w:sz w:val="25"/>
          <w:szCs w:val="25"/>
        </w:rPr>
        <w:t>R</w:t>
      </w:r>
      <w:r w:rsidR="000831EF" w:rsidRPr="008E0C9B">
        <w:rPr>
          <w:rFonts w:ascii="Aptos" w:hAnsi="Aptos"/>
          <w:sz w:val="25"/>
          <w:szCs w:val="25"/>
        </w:rPr>
        <w:t xml:space="preserve">eading </w:t>
      </w:r>
      <w:r w:rsidR="00FF115C">
        <w:rPr>
          <w:rFonts w:ascii="Aptos" w:hAnsi="Aptos"/>
          <w:sz w:val="25"/>
          <w:szCs w:val="25"/>
        </w:rPr>
        <w:t>C</w:t>
      </w:r>
      <w:r w:rsidR="000831EF" w:rsidRPr="008E0C9B">
        <w:rPr>
          <w:rFonts w:ascii="Aptos" w:hAnsi="Aptos"/>
          <w:sz w:val="25"/>
          <w:szCs w:val="25"/>
        </w:rPr>
        <w:t xml:space="preserve">omposite had decreased, and her </w:t>
      </w:r>
      <w:r w:rsidR="00FF115C">
        <w:rPr>
          <w:rFonts w:ascii="Aptos" w:hAnsi="Aptos"/>
          <w:sz w:val="25"/>
          <w:szCs w:val="25"/>
        </w:rPr>
        <w:t>r</w:t>
      </w:r>
      <w:r w:rsidR="000831EF" w:rsidRPr="008E0C9B">
        <w:rPr>
          <w:rFonts w:ascii="Aptos" w:hAnsi="Aptos"/>
          <w:sz w:val="25"/>
          <w:szCs w:val="25"/>
        </w:rPr>
        <w:t xml:space="preserve">eading </w:t>
      </w:r>
      <w:r w:rsidR="00FF115C">
        <w:rPr>
          <w:rFonts w:ascii="Aptos" w:hAnsi="Aptos"/>
          <w:sz w:val="25"/>
          <w:szCs w:val="25"/>
        </w:rPr>
        <w:t>c</w:t>
      </w:r>
      <w:r w:rsidR="000831EF" w:rsidRPr="008E0C9B">
        <w:rPr>
          <w:rFonts w:ascii="Aptos" w:hAnsi="Aptos"/>
          <w:sz w:val="25"/>
          <w:szCs w:val="25"/>
        </w:rPr>
        <w:t xml:space="preserve">omprehension had decreased substantially. </w:t>
      </w:r>
      <w:r w:rsidRPr="00543B11">
        <w:rPr>
          <w:rFonts w:ascii="Aptos" w:hAnsi="Aptos"/>
          <w:sz w:val="25"/>
          <w:szCs w:val="25"/>
        </w:rPr>
        <w:t xml:space="preserve"> </w:t>
      </w:r>
      <w:r w:rsidR="000831EF">
        <w:rPr>
          <w:rFonts w:ascii="Aptos" w:hAnsi="Aptos"/>
          <w:sz w:val="25"/>
          <w:szCs w:val="25"/>
        </w:rPr>
        <w:t xml:space="preserve">Dr. Doty posited that these decreases reflect </w:t>
      </w:r>
      <w:r w:rsidR="000831EF" w:rsidRPr="00543B11">
        <w:rPr>
          <w:rFonts w:ascii="Aptos" w:hAnsi="Aptos"/>
          <w:sz w:val="25"/>
          <w:szCs w:val="25"/>
        </w:rPr>
        <w:t>“decreased ability to compensate as demands increased” between first and third grade, demonstrating that Carroll’s daily intervention</w:t>
      </w:r>
      <w:r w:rsidR="000831EF">
        <w:rPr>
          <w:rFonts w:ascii="Aptos" w:hAnsi="Aptos"/>
          <w:sz w:val="25"/>
          <w:szCs w:val="25"/>
        </w:rPr>
        <w:t>s</w:t>
      </w:r>
      <w:r w:rsidR="000831EF" w:rsidRPr="00543B11">
        <w:rPr>
          <w:rFonts w:ascii="Aptos" w:hAnsi="Aptos"/>
          <w:sz w:val="25"/>
          <w:szCs w:val="25"/>
        </w:rPr>
        <w:t xml:space="preserve"> were needed, not that they were not working</w:t>
      </w:r>
      <w:r w:rsidR="003475D7">
        <w:rPr>
          <w:rFonts w:ascii="Aptos" w:hAnsi="Aptos"/>
          <w:sz w:val="25"/>
          <w:szCs w:val="25"/>
        </w:rPr>
        <w:t>.</w:t>
      </w:r>
      <w:r w:rsidR="000831EF">
        <w:rPr>
          <w:rFonts w:ascii="Aptos" w:hAnsi="Aptos"/>
          <w:sz w:val="25"/>
          <w:szCs w:val="25"/>
        </w:rPr>
        <w:t xml:space="preserve"> </w:t>
      </w:r>
      <w:r>
        <w:rPr>
          <w:rFonts w:ascii="Aptos" w:hAnsi="Aptos"/>
          <w:sz w:val="25"/>
          <w:szCs w:val="25"/>
        </w:rPr>
        <w:t>(P-3; Doty, I: 121-30</w:t>
      </w:r>
      <w:r w:rsidR="000831EF">
        <w:rPr>
          <w:rFonts w:ascii="Aptos" w:hAnsi="Aptos"/>
          <w:sz w:val="25"/>
          <w:szCs w:val="25"/>
        </w:rPr>
        <w:t>, 177-82, 210-11</w:t>
      </w:r>
      <w:r w:rsidR="003475D7">
        <w:rPr>
          <w:rFonts w:ascii="Aptos" w:hAnsi="Aptos"/>
          <w:sz w:val="25"/>
          <w:szCs w:val="25"/>
        </w:rPr>
        <w:t>)</w:t>
      </w:r>
    </w:p>
    <w:p w14:paraId="35C1691F" w14:textId="77777777" w:rsidR="003475D7" w:rsidRPr="003475D7" w:rsidRDefault="003475D7" w:rsidP="003475D7">
      <w:pPr>
        <w:pStyle w:val="ListParagraph"/>
        <w:spacing w:before="120"/>
        <w:ind w:left="360"/>
        <w:rPr>
          <w:rFonts w:ascii="Aptos" w:hAnsi="Aptos"/>
          <w:sz w:val="16"/>
          <w:szCs w:val="16"/>
        </w:rPr>
      </w:pPr>
    </w:p>
    <w:p w14:paraId="1EE3B83D" w14:textId="182F09C8" w:rsidR="007626A7" w:rsidRDefault="007E53E0" w:rsidP="003475D7">
      <w:pPr>
        <w:pStyle w:val="ListParagraph"/>
        <w:numPr>
          <w:ilvl w:val="0"/>
          <w:numId w:val="30"/>
        </w:numPr>
        <w:ind w:left="360"/>
        <w:rPr>
          <w:rFonts w:ascii="Aptos" w:hAnsi="Aptos"/>
          <w:sz w:val="25"/>
          <w:szCs w:val="25"/>
        </w:rPr>
      </w:pPr>
      <w:r w:rsidRPr="003475D7">
        <w:rPr>
          <w:rFonts w:ascii="Aptos" w:hAnsi="Aptos"/>
          <w:sz w:val="25"/>
          <w:szCs w:val="25"/>
        </w:rPr>
        <w:t xml:space="preserve">Dr. Doty was unable to reconcile his conflicting testimony regarding whether Carly’s language-based deficiencies had </w:t>
      </w:r>
      <w:r w:rsidR="00101C1B">
        <w:rPr>
          <w:rFonts w:ascii="Aptos" w:hAnsi="Aptos"/>
          <w:sz w:val="25"/>
          <w:szCs w:val="25"/>
        </w:rPr>
        <w:t xml:space="preserve">been </w:t>
      </w:r>
      <w:r w:rsidRPr="003475D7">
        <w:rPr>
          <w:rFonts w:ascii="Aptos" w:hAnsi="Aptos"/>
          <w:sz w:val="25"/>
          <w:szCs w:val="25"/>
        </w:rPr>
        <w:t>remediated or</w:t>
      </w:r>
      <w:r w:rsidR="00101C1B">
        <w:rPr>
          <w:rFonts w:ascii="Aptos" w:hAnsi="Aptos"/>
          <w:sz w:val="25"/>
          <w:szCs w:val="25"/>
        </w:rPr>
        <w:t xml:space="preserve"> had</w:t>
      </w:r>
      <w:r w:rsidRPr="003475D7">
        <w:rPr>
          <w:rFonts w:ascii="Aptos" w:hAnsi="Aptos"/>
          <w:sz w:val="25"/>
          <w:szCs w:val="25"/>
        </w:rPr>
        <w:t xml:space="preserve"> become more significant between </w:t>
      </w:r>
      <w:r w:rsidR="003475D7">
        <w:rPr>
          <w:rFonts w:ascii="Aptos" w:hAnsi="Aptos"/>
          <w:sz w:val="25"/>
          <w:szCs w:val="25"/>
        </w:rPr>
        <w:t xml:space="preserve">2021, when he administered his first neuropsychological evaluation, and </w:t>
      </w:r>
      <w:r w:rsidRPr="003475D7">
        <w:rPr>
          <w:rFonts w:ascii="Aptos" w:hAnsi="Aptos"/>
          <w:sz w:val="25"/>
          <w:szCs w:val="25"/>
        </w:rPr>
        <w:t xml:space="preserve">June 2024. </w:t>
      </w:r>
    </w:p>
    <w:p w14:paraId="2A4F2FD2" w14:textId="77777777" w:rsidR="003475D7" w:rsidRPr="003475D7" w:rsidRDefault="003475D7" w:rsidP="003475D7">
      <w:pPr>
        <w:rPr>
          <w:rFonts w:ascii="Aptos" w:hAnsi="Aptos"/>
          <w:sz w:val="16"/>
          <w:szCs w:val="16"/>
        </w:rPr>
      </w:pPr>
    </w:p>
    <w:p w14:paraId="4DF691B0" w14:textId="29029609" w:rsidR="00AC0C4E" w:rsidRDefault="007E53E0" w:rsidP="003475D7">
      <w:pPr>
        <w:pStyle w:val="ListParagraph"/>
        <w:numPr>
          <w:ilvl w:val="0"/>
          <w:numId w:val="30"/>
        </w:numPr>
        <w:ind w:left="360"/>
        <w:rPr>
          <w:rFonts w:ascii="Aptos" w:hAnsi="Aptos"/>
          <w:sz w:val="25"/>
          <w:szCs w:val="25"/>
        </w:rPr>
      </w:pPr>
      <w:r w:rsidRPr="005643FB">
        <w:rPr>
          <w:rFonts w:ascii="Aptos" w:hAnsi="Aptos"/>
          <w:sz w:val="25"/>
          <w:szCs w:val="25"/>
        </w:rPr>
        <w:t>Moreover, Dr. Doty’s maint</w:t>
      </w:r>
      <w:r w:rsidR="00C27577">
        <w:rPr>
          <w:rFonts w:ascii="Aptos" w:hAnsi="Aptos"/>
          <w:sz w:val="25"/>
          <w:szCs w:val="25"/>
        </w:rPr>
        <w:t>aining</w:t>
      </w:r>
      <w:r w:rsidRPr="005643FB">
        <w:rPr>
          <w:rFonts w:ascii="Aptos" w:hAnsi="Aptos"/>
          <w:sz w:val="25"/>
          <w:szCs w:val="25"/>
        </w:rPr>
        <w:t xml:space="preserve"> that Carly continues to present with dyslexia conflicts with the</w:t>
      </w:r>
      <w:r w:rsidR="005643FB">
        <w:rPr>
          <w:rFonts w:ascii="Aptos" w:hAnsi="Aptos"/>
          <w:sz w:val="25"/>
          <w:szCs w:val="25"/>
        </w:rPr>
        <w:t xml:space="preserve"> bulk of credible witness testimony</w:t>
      </w:r>
      <w:r w:rsidRPr="005643FB">
        <w:rPr>
          <w:rFonts w:ascii="Aptos" w:hAnsi="Aptos"/>
          <w:sz w:val="25"/>
          <w:szCs w:val="25"/>
        </w:rPr>
        <w:t>.</w:t>
      </w:r>
      <w:r>
        <w:rPr>
          <w:rFonts w:ascii="Aptos" w:hAnsi="Aptos"/>
          <w:sz w:val="25"/>
          <w:szCs w:val="25"/>
        </w:rPr>
        <w:t xml:space="preserve"> </w:t>
      </w:r>
      <w:r w:rsidR="007626A7" w:rsidRPr="007626A7">
        <w:rPr>
          <w:rFonts w:ascii="Aptos" w:hAnsi="Aptos"/>
          <w:sz w:val="25"/>
          <w:szCs w:val="25"/>
        </w:rPr>
        <w:t>At Hearing, Dr. Doty affirmed that he recommended “ongoing remedial intervention” for Carly’s dyslexia, a diagnosis he stated was supported by the discrepancy between her FSIQ and her achievement scores. Asked</w:t>
      </w:r>
      <w:r w:rsidR="007626A7">
        <w:rPr>
          <w:rFonts w:ascii="Aptos" w:hAnsi="Aptos"/>
          <w:sz w:val="25"/>
          <w:szCs w:val="25"/>
        </w:rPr>
        <w:t xml:space="preserve"> to</w:t>
      </w:r>
      <w:r w:rsidR="007626A7" w:rsidRPr="007626A7">
        <w:rPr>
          <w:rFonts w:ascii="Aptos" w:hAnsi="Aptos"/>
          <w:sz w:val="25"/>
          <w:szCs w:val="25"/>
        </w:rPr>
        <w:t xml:space="preserve"> re-examine Acton-Boxborough’s evaluation, Dr. Doty responded</w:t>
      </w:r>
      <w:r w:rsidR="00101C1B">
        <w:rPr>
          <w:rFonts w:ascii="Aptos" w:hAnsi="Aptos"/>
          <w:sz w:val="25"/>
          <w:szCs w:val="25"/>
        </w:rPr>
        <w:t xml:space="preserve"> that</w:t>
      </w:r>
      <w:r w:rsidR="007626A7" w:rsidRPr="007626A7">
        <w:rPr>
          <w:rFonts w:ascii="Aptos" w:hAnsi="Aptos"/>
          <w:sz w:val="25"/>
          <w:szCs w:val="25"/>
        </w:rPr>
        <w:t xml:space="preserve"> “a common thing that we see when students get intensive intervention is that . . . dyslexia in some domains can become remediated . . . [a]nd then they still struggle in other domains. That’s what we would call like a partial remediation.” Dr. Doty continued to recommend rules-based reading instruction focused on decoding, despite high “isolated single-word scores” because Carly “needs to continue to make progress in [specific target] areas beyond just what a </w:t>
      </w:r>
      <w:r w:rsidR="007626A7" w:rsidRPr="007626A7">
        <w:rPr>
          <w:rFonts w:ascii="Aptos" w:hAnsi="Aptos"/>
          <w:sz w:val="25"/>
          <w:szCs w:val="25"/>
        </w:rPr>
        <w:lastRenderedPageBreak/>
        <w:t>third grade phonics for word reading would look like.” (P-3; ABS-12, ABS-13; Doty, I: 124, 133-35, 203-04, 255-57, 271-72, 276-84)</w:t>
      </w:r>
      <w:r>
        <w:rPr>
          <w:rFonts w:ascii="Aptos" w:hAnsi="Aptos"/>
          <w:sz w:val="25"/>
          <w:szCs w:val="25"/>
        </w:rPr>
        <w:t xml:space="preserve"> </w:t>
      </w:r>
      <w:r w:rsidRPr="007E53E0">
        <w:rPr>
          <w:rFonts w:ascii="Aptos" w:hAnsi="Aptos"/>
          <w:sz w:val="25"/>
          <w:szCs w:val="25"/>
        </w:rPr>
        <w:t>Ms. Teager</w:t>
      </w:r>
      <w:r>
        <w:rPr>
          <w:rFonts w:ascii="Aptos" w:hAnsi="Aptos"/>
          <w:sz w:val="25"/>
          <w:szCs w:val="25"/>
        </w:rPr>
        <w:t>, on the other hand,</w:t>
      </w:r>
      <w:r w:rsidRPr="007E53E0">
        <w:rPr>
          <w:rFonts w:ascii="Aptos" w:hAnsi="Aptos"/>
          <w:sz w:val="25"/>
          <w:szCs w:val="25"/>
        </w:rPr>
        <w:t xml:space="preserve"> expressed concern regarding Dr. Doty’s understanding of Carly’s evaluations – his own and Acton-Boxborough’s. According to Ms. Teager, Dr. Doty should not be maintaining his diagnosis of dyslexia, as it is not “consistent with AB’s evaluation results or the discrepancies he’s finding in [the] updated KTEA scores.” (Teager, IV: 897-99)</w:t>
      </w:r>
    </w:p>
    <w:p w14:paraId="6D2ACA1B" w14:textId="77777777" w:rsidR="007E53E0" w:rsidRPr="007E53E0" w:rsidRDefault="007E53E0" w:rsidP="007E53E0">
      <w:pPr>
        <w:pStyle w:val="ListParagraph"/>
        <w:spacing w:before="120"/>
        <w:ind w:left="360"/>
        <w:rPr>
          <w:rFonts w:ascii="Aptos" w:hAnsi="Aptos"/>
          <w:sz w:val="16"/>
          <w:szCs w:val="16"/>
        </w:rPr>
      </w:pPr>
    </w:p>
    <w:p w14:paraId="7CCD7FDD" w14:textId="79591728" w:rsidR="00ED0B28" w:rsidRDefault="00BE3768" w:rsidP="00AC0C4E">
      <w:pPr>
        <w:pStyle w:val="ListParagraph"/>
        <w:numPr>
          <w:ilvl w:val="0"/>
          <w:numId w:val="30"/>
        </w:numPr>
        <w:spacing w:before="120"/>
        <w:ind w:left="360"/>
        <w:rPr>
          <w:rFonts w:ascii="Aptos" w:hAnsi="Aptos"/>
          <w:sz w:val="25"/>
          <w:szCs w:val="25"/>
        </w:rPr>
      </w:pPr>
      <w:r>
        <w:rPr>
          <w:rFonts w:ascii="Aptos" w:hAnsi="Aptos"/>
          <w:sz w:val="25"/>
          <w:szCs w:val="25"/>
        </w:rPr>
        <w:t xml:space="preserve">In the spring of 2024, </w:t>
      </w:r>
      <w:r w:rsidR="00B239C9" w:rsidRPr="00AC0C4E">
        <w:rPr>
          <w:rFonts w:ascii="Aptos" w:hAnsi="Aptos"/>
          <w:sz w:val="25"/>
          <w:szCs w:val="25"/>
        </w:rPr>
        <w:t xml:space="preserve">Parents hired </w:t>
      </w:r>
      <w:r w:rsidR="00AB5BD7">
        <w:rPr>
          <w:rFonts w:ascii="Aptos" w:hAnsi="Aptos"/>
          <w:sz w:val="25"/>
          <w:szCs w:val="25"/>
        </w:rPr>
        <w:t>Kendra</w:t>
      </w:r>
      <w:r w:rsidR="007E53E0">
        <w:rPr>
          <w:rFonts w:ascii="Aptos" w:hAnsi="Aptos"/>
          <w:sz w:val="25"/>
          <w:szCs w:val="25"/>
        </w:rPr>
        <w:t xml:space="preserve"> McCuine</w:t>
      </w:r>
      <w:r w:rsidR="00AB5BD7">
        <w:rPr>
          <w:rFonts w:ascii="Aptos" w:hAnsi="Aptos"/>
          <w:sz w:val="25"/>
          <w:szCs w:val="25"/>
        </w:rPr>
        <w:t>, an educational consultant at Achieve,</w:t>
      </w:r>
      <w:r w:rsidR="00B7569B" w:rsidRPr="00AC0C4E">
        <w:rPr>
          <w:rFonts w:ascii="Aptos" w:hAnsi="Aptos"/>
          <w:sz w:val="25"/>
          <w:szCs w:val="25"/>
        </w:rPr>
        <w:t xml:space="preserve"> </w:t>
      </w:r>
      <w:r w:rsidR="00B239C9" w:rsidRPr="00AC0C4E">
        <w:rPr>
          <w:rFonts w:ascii="Aptos" w:hAnsi="Aptos"/>
          <w:sz w:val="25"/>
          <w:szCs w:val="25"/>
        </w:rPr>
        <w:t>to conduct an educational consultation</w:t>
      </w:r>
      <w:r w:rsidR="00ED0B28">
        <w:rPr>
          <w:rFonts w:ascii="Aptos" w:hAnsi="Aptos"/>
          <w:sz w:val="25"/>
          <w:szCs w:val="25"/>
        </w:rPr>
        <w:t xml:space="preserve"> </w:t>
      </w:r>
      <w:r w:rsidR="00B239C9" w:rsidRPr="00AC0C4E">
        <w:rPr>
          <w:rFonts w:ascii="Aptos" w:hAnsi="Aptos"/>
          <w:sz w:val="25"/>
          <w:szCs w:val="25"/>
        </w:rPr>
        <w:t>with direct program observations</w:t>
      </w:r>
      <w:r w:rsidR="00ED0B28">
        <w:rPr>
          <w:rFonts w:ascii="Aptos" w:hAnsi="Aptos"/>
          <w:sz w:val="25"/>
          <w:szCs w:val="25"/>
        </w:rPr>
        <w:t xml:space="preserve"> of Carly at Carroll</w:t>
      </w:r>
      <w:r w:rsidR="00B239C9" w:rsidRPr="00AC0C4E">
        <w:rPr>
          <w:rFonts w:ascii="Aptos" w:hAnsi="Aptos"/>
          <w:sz w:val="25"/>
          <w:szCs w:val="25"/>
        </w:rPr>
        <w:t>.</w:t>
      </w:r>
      <w:r w:rsidR="005643FB" w:rsidRPr="005643FB">
        <w:rPr>
          <w:rStyle w:val="FootnoteReference"/>
          <w:rFonts w:ascii="Aptos" w:hAnsi="Aptos"/>
          <w:sz w:val="25"/>
          <w:szCs w:val="25"/>
        </w:rPr>
        <w:t xml:space="preserve"> </w:t>
      </w:r>
      <w:r w:rsidR="005643FB">
        <w:rPr>
          <w:rStyle w:val="FootnoteReference"/>
          <w:rFonts w:ascii="Aptos" w:hAnsi="Aptos"/>
          <w:sz w:val="25"/>
          <w:szCs w:val="25"/>
        </w:rPr>
        <w:footnoteReference w:id="54"/>
      </w:r>
      <w:r w:rsidR="00E4687D">
        <w:rPr>
          <w:rFonts w:ascii="Aptos" w:hAnsi="Aptos"/>
          <w:sz w:val="25"/>
          <w:szCs w:val="25"/>
        </w:rPr>
        <w:t xml:space="preserve"> </w:t>
      </w:r>
      <w:r w:rsidR="00AB5BD7">
        <w:rPr>
          <w:rFonts w:ascii="Aptos" w:hAnsi="Aptos"/>
          <w:sz w:val="25"/>
          <w:szCs w:val="25"/>
        </w:rPr>
        <w:t xml:space="preserve">In her current role, </w:t>
      </w:r>
      <w:r w:rsidR="00E4687D">
        <w:rPr>
          <w:rFonts w:ascii="Aptos" w:hAnsi="Aptos"/>
          <w:sz w:val="25"/>
          <w:szCs w:val="25"/>
        </w:rPr>
        <w:t>Ms. McCuine</w:t>
      </w:r>
      <w:r w:rsidR="00AB5BD7">
        <w:rPr>
          <w:rFonts w:ascii="Aptos" w:hAnsi="Aptos"/>
          <w:sz w:val="25"/>
          <w:szCs w:val="25"/>
        </w:rPr>
        <w:t xml:space="preserve"> conducts</w:t>
      </w:r>
      <w:r w:rsidR="00ED0B28">
        <w:rPr>
          <w:rFonts w:ascii="Aptos" w:hAnsi="Aptos"/>
          <w:sz w:val="25"/>
          <w:szCs w:val="25"/>
        </w:rPr>
        <w:t xml:space="preserve"> classroom observations</w:t>
      </w:r>
      <w:r w:rsidR="00AB5BD7">
        <w:rPr>
          <w:rFonts w:ascii="Aptos" w:hAnsi="Aptos"/>
          <w:sz w:val="25"/>
          <w:szCs w:val="25"/>
        </w:rPr>
        <w:t xml:space="preserve"> </w:t>
      </w:r>
      <w:r w:rsidR="00ED0B28">
        <w:rPr>
          <w:rFonts w:ascii="Aptos" w:hAnsi="Aptos"/>
          <w:sz w:val="25"/>
          <w:szCs w:val="25"/>
        </w:rPr>
        <w:t>as we</w:t>
      </w:r>
      <w:r w:rsidR="00AB5BD7">
        <w:rPr>
          <w:rFonts w:ascii="Aptos" w:hAnsi="Aptos"/>
          <w:sz w:val="25"/>
          <w:szCs w:val="25"/>
        </w:rPr>
        <w:t>ll as</w:t>
      </w:r>
      <w:r w:rsidR="00ED0B28">
        <w:rPr>
          <w:rFonts w:ascii="Aptos" w:hAnsi="Aptos"/>
          <w:sz w:val="25"/>
          <w:szCs w:val="25"/>
        </w:rPr>
        <w:t xml:space="preserve"> academic progress monitoring and learning disability evaluations in conjunction with Achieve psychologists</w:t>
      </w:r>
      <w:r w:rsidR="00E4687D">
        <w:rPr>
          <w:rFonts w:ascii="Aptos" w:hAnsi="Aptos"/>
          <w:sz w:val="25"/>
          <w:szCs w:val="25"/>
        </w:rPr>
        <w:t>.</w:t>
      </w:r>
      <w:r w:rsidR="00E30395">
        <w:rPr>
          <w:rFonts w:ascii="Aptos" w:hAnsi="Aptos"/>
          <w:sz w:val="25"/>
          <w:szCs w:val="25"/>
        </w:rPr>
        <w:t xml:space="preserve"> </w:t>
      </w:r>
      <w:r w:rsidR="00ED0B28">
        <w:rPr>
          <w:rFonts w:ascii="Aptos" w:hAnsi="Aptos"/>
          <w:sz w:val="25"/>
          <w:szCs w:val="25"/>
        </w:rPr>
        <w:t>(P-4, P-5; McCuine, II: 366-68</w:t>
      </w:r>
      <w:r>
        <w:rPr>
          <w:rFonts w:ascii="Aptos" w:hAnsi="Aptos"/>
          <w:sz w:val="25"/>
          <w:szCs w:val="25"/>
        </w:rPr>
        <w:t>, 387</w:t>
      </w:r>
      <w:r w:rsidR="00ED0B28">
        <w:rPr>
          <w:rFonts w:ascii="Aptos" w:hAnsi="Aptos"/>
          <w:sz w:val="25"/>
          <w:szCs w:val="25"/>
        </w:rPr>
        <w:t>)</w:t>
      </w:r>
    </w:p>
    <w:p w14:paraId="015C475E" w14:textId="77777777" w:rsidR="00ED0B28" w:rsidRPr="00ED0B28" w:rsidRDefault="00ED0B28" w:rsidP="00ED0B28">
      <w:pPr>
        <w:pStyle w:val="ListParagraph"/>
        <w:rPr>
          <w:rFonts w:ascii="Aptos" w:hAnsi="Aptos"/>
          <w:sz w:val="16"/>
          <w:szCs w:val="16"/>
        </w:rPr>
      </w:pPr>
    </w:p>
    <w:p w14:paraId="79A6717A" w14:textId="2985BD89" w:rsidR="00ED0B28" w:rsidRDefault="00ED0B28" w:rsidP="00AC0C4E">
      <w:pPr>
        <w:pStyle w:val="ListParagraph"/>
        <w:numPr>
          <w:ilvl w:val="0"/>
          <w:numId w:val="30"/>
        </w:numPr>
        <w:spacing w:before="120"/>
        <w:ind w:left="360"/>
        <w:rPr>
          <w:rFonts w:ascii="Aptos" w:hAnsi="Aptos"/>
          <w:sz w:val="25"/>
          <w:szCs w:val="25"/>
        </w:rPr>
      </w:pPr>
      <w:r>
        <w:rPr>
          <w:rFonts w:ascii="Aptos" w:hAnsi="Aptos"/>
          <w:sz w:val="25"/>
          <w:szCs w:val="25"/>
        </w:rPr>
        <w:t xml:space="preserve">To prepare for a classroom observation, Ms. McCuine schedules an intake call with parents and reviews records she receives from them, which include school-based and independent evaluations. She then reaches out to the school to schedule the observation, completes the observation, meets with parents to report </w:t>
      </w:r>
      <w:r w:rsidR="006C7D0F">
        <w:rPr>
          <w:rFonts w:ascii="Aptos" w:hAnsi="Aptos"/>
          <w:sz w:val="25"/>
          <w:szCs w:val="25"/>
        </w:rPr>
        <w:t>her observations</w:t>
      </w:r>
      <w:r>
        <w:rPr>
          <w:rFonts w:ascii="Aptos" w:hAnsi="Aptos"/>
          <w:sz w:val="25"/>
          <w:szCs w:val="25"/>
        </w:rPr>
        <w:t xml:space="preserve">, and finally, completes and shares a report. </w:t>
      </w:r>
      <w:r w:rsidR="00294090">
        <w:rPr>
          <w:rFonts w:ascii="Aptos" w:hAnsi="Aptos"/>
          <w:sz w:val="25"/>
          <w:szCs w:val="25"/>
        </w:rPr>
        <w:t xml:space="preserve">Ms. </w:t>
      </w:r>
      <w:proofErr w:type="spellStart"/>
      <w:r w:rsidR="00294090">
        <w:rPr>
          <w:rFonts w:ascii="Aptos" w:hAnsi="Aptos"/>
          <w:sz w:val="25"/>
          <w:szCs w:val="25"/>
        </w:rPr>
        <w:t>McCuine</w:t>
      </w:r>
      <w:proofErr w:type="spellEnd"/>
      <w:r w:rsidR="00294090">
        <w:rPr>
          <w:rFonts w:ascii="Aptos" w:hAnsi="Aptos"/>
          <w:sz w:val="25"/>
          <w:szCs w:val="25"/>
        </w:rPr>
        <w:t xml:space="preserve"> took these steps in connection with her report regarding Carly. </w:t>
      </w:r>
      <w:r>
        <w:rPr>
          <w:rFonts w:ascii="Aptos" w:hAnsi="Aptos"/>
          <w:sz w:val="25"/>
          <w:szCs w:val="25"/>
        </w:rPr>
        <w:t>(McCuine, II: 368-</w:t>
      </w:r>
      <w:r w:rsidR="00294090">
        <w:rPr>
          <w:rFonts w:ascii="Aptos" w:hAnsi="Aptos"/>
          <w:sz w:val="25"/>
          <w:szCs w:val="25"/>
        </w:rPr>
        <w:t>70</w:t>
      </w:r>
      <w:r>
        <w:rPr>
          <w:rFonts w:ascii="Aptos" w:hAnsi="Aptos"/>
          <w:sz w:val="25"/>
          <w:szCs w:val="25"/>
        </w:rPr>
        <w:t>)</w:t>
      </w:r>
    </w:p>
    <w:p w14:paraId="72AF3C9D" w14:textId="77777777" w:rsidR="00ED0B28" w:rsidRPr="00527871" w:rsidRDefault="00ED0B28" w:rsidP="00ED0B28">
      <w:pPr>
        <w:pStyle w:val="ListParagraph"/>
        <w:rPr>
          <w:rFonts w:ascii="Aptos" w:hAnsi="Aptos"/>
          <w:sz w:val="16"/>
          <w:szCs w:val="16"/>
        </w:rPr>
      </w:pPr>
    </w:p>
    <w:p w14:paraId="5150FFB4" w14:textId="0108EF35" w:rsidR="00611D3E" w:rsidRDefault="00E4687D" w:rsidP="00AC0C4E">
      <w:pPr>
        <w:pStyle w:val="ListParagraph"/>
        <w:numPr>
          <w:ilvl w:val="0"/>
          <w:numId w:val="30"/>
        </w:numPr>
        <w:spacing w:before="120"/>
        <w:ind w:left="360"/>
        <w:rPr>
          <w:rFonts w:ascii="Aptos" w:hAnsi="Aptos"/>
          <w:sz w:val="25"/>
          <w:szCs w:val="25"/>
        </w:rPr>
      </w:pPr>
      <w:r>
        <w:rPr>
          <w:rFonts w:ascii="Aptos" w:hAnsi="Aptos"/>
          <w:sz w:val="25"/>
          <w:szCs w:val="25"/>
        </w:rPr>
        <w:t xml:space="preserve"> </w:t>
      </w:r>
      <w:r w:rsidR="00B239C9" w:rsidRPr="00AC0C4E">
        <w:rPr>
          <w:rFonts w:ascii="Aptos" w:hAnsi="Aptos"/>
          <w:sz w:val="25"/>
          <w:szCs w:val="25"/>
        </w:rPr>
        <w:t xml:space="preserve">On </w:t>
      </w:r>
      <w:r w:rsidR="00294090">
        <w:rPr>
          <w:rFonts w:ascii="Aptos" w:hAnsi="Aptos"/>
          <w:sz w:val="25"/>
          <w:szCs w:val="25"/>
        </w:rPr>
        <w:t xml:space="preserve">May 3, 2024, Ms. McCuine observed Carly </w:t>
      </w:r>
      <w:r w:rsidR="00517D0F">
        <w:rPr>
          <w:rFonts w:ascii="Aptos" w:hAnsi="Aptos"/>
          <w:sz w:val="25"/>
          <w:szCs w:val="25"/>
        </w:rPr>
        <w:t>for 50 minutes in her language class at Carroll</w:t>
      </w:r>
      <w:r w:rsidR="00294090">
        <w:rPr>
          <w:rFonts w:ascii="Aptos" w:hAnsi="Aptos"/>
          <w:sz w:val="25"/>
          <w:szCs w:val="25"/>
        </w:rPr>
        <w:t>, and on June 12</w:t>
      </w:r>
      <w:r w:rsidR="00B239C9" w:rsidRPr="00AC0C4E">
        <w:rPr>
          <w:rFonts w:ascii="Aptos" w:hAnsi="Aptos"/>
          <w:sz w:val="25"/>
          <w:szCs w:val="25"/>
        </w:rPr>
        <w:t>,</w:t>
      </w:r>
      <w:r w:rsidR="00294090">
        <w:rPr>
          <w:rFonts w:ascii="Aptos" w:hAnsi="Aptos"/>
          <w:sz w:val="25"/>
          <w:szCs w:val="25"/>
        </w:rPr>
        <w:t xml:space="preserve"> 2024 she observed th</w:t>
      </w:r>
      <w:r w:rsidR="00AB5BD7">
        <w:rPr>
          <w:rFonts w:ascii="Aptos" w:hAnsi="Aptos"/>
          <w:sz w:val="25"/>
          <w:szCs w:val="25"/>
        </w:rPr>
        <w:t>ree academic blocks of the program</w:t>
      </w:r>
      <w:r w:rsidR="00294090">
        <w:rPr>
          <w:rFonts w:ascii="Aptos" w:hAnsi="Aptos"/>
          <w:sz w:val="25"/>
          <w:szCs w:val="25"/>
        </w:rPr>
        <w:t xml:space="preserve"> at Jefferson </w:t>
      </w:r>
      <w:r w:rsidR="00AB5BD7">
        <w:rPr>
          <w:rFonts w:ascii="Aptos" w:hAnsi="Aptos"/>
          <w:sz w:val="25"/>
          <w:szCs w:val="25"/>
        </w:rPr>
        <w:t>(Inclusion Math, Pull-Out Math, and general education Re</w:t>
      </w:r>
      <w:r w:rsidR="00C27577">
        <w:rPr>
          <w:rFonts w:ascii="Aptos" w:hAnsi="Aptos"/>
          <w:sz w:val="25"/>
          <w:szCs w:val="25"/>
        </w:rPr>
        <w:t>a</w:t>
      </w:r>
      <w:r w:rsidR="00AB5BD7">
        <w:rPr>
          <w:rFonts w:ascii="Aptos" w:hAnsi="Aptos"/>
          <w:sz w:val="25"/>
          <w:szCs w:val="25"/>
        </w:rPr>
        <w:t xml:space="preserve">ding) </w:t>
      </w:r>
      <w:r w:rsidR="00294090">
        <w:rPr>
          <w:rFonts w:ascii="Aptos" w:hAnsi="Aptos"/>
          <w:sz w:val="25"/>
          <w:szCs w:val="25"/>
        </w:rPr>
        <w:t>that had been proposed for Carly for third grade, had she remained in Franklin. (McCuine, II: 370) She followed up with speech/language pathologist</w:t>
      </w:r>
      <w:r w:rsidR="00BB6DC6">
        <w:rPr>
          <w:rFonts w:ascii="Aptos" w:hAnsi="Aptos"/>
          <w:sz w:val="25"/>
          <w:szCs w:val="25"/>
        </w:rPr>
        <w:t>s</w:t>
      </w:r>
      <w:r w:rsidR="00C27577">
        <w:rPr>
          <w:rFonts w:ascii="Aptos" w:hAnsi="Aptos"/>
          <w:sz w:val="25"/>
          <w:szCs w:val="25"/>
        </w:rPr>
        <w:t xml:space="preserve"> at Jefferson and Carroll. </w:t>
      </w:r>
      <w:r w:rsidR="00294090">
        <w:rPr>
          <w:rFonts w:ascii="Aptos" w:hAnsi="Aptos"/>
          <w:sz w:val="25"/>
          <w:szCs w:val="25"/>
        </w:rPr>
        <w:t xml:space="preserve">Ms. </w:t>
      </w:r>
      <w:proofErr w:type="spellStart"/>
      <w:r w:rsidR="00294090">
        <w:rPr>
          <w:rFonts w:ascii="Aptos" w:hAnsi="Aptos"/>
          <w:sz w:val="25"/>
          <w:szCs w:val="25"/>
        </w:rPr>
        <w:t>McCuine</w:t>
      </w:r>
      <w:proofErr w:type="spellEnd"/>
      <w:r w:rsidR="00294090">
        <w:rPr>
          <w:rFonts w:ascii="Aptos" w:hAnsi="Aptos"/>
          <w:sz w:val="25"/>
          <w:szCs w:val="25"/>
        </w:rPr>
        <w:t xml:space="preserve"> </w:t>
      </w:r>
      <w:r w:rsidR="00C27577">
        <w:rPr>
          <w:rFonts w:ascii="Aptos" w:hAnsi="Aptos"/>
          <w:sz w:val="25"/>
          <w:szCs w:val="25"/>
        </w:rPr>
        <w:t xml:space="preserve">reviewed her observations with Dr. Doty and on August 27, 2024 she </w:t>
      </w:r>
      <w:r w:rsidR="00B239C9" w:rsidRPr="00AC0C4E">
        <w:rPr>
          <w:rFonts w:ascii="Aptos" w:hAnsi="Aptos"/>
          <w:sz w:val="25"/>
          <w:szCs w:val="25"/>
        </w:rPr>
        <w:t>produced a report that was reviewed and “cosigned” b</w:t>
      </w:r>
      <w:r w:rsidR="00C27577">
        <w:rPr>
          <w:rFonts w:ascii="Aptos" w:hAnsi="Aptos"/>
          <w:sz w:val="25"/>
          <w:szCs w:val="25"/>
        </w:rPr>
        <w:t>y</w:t>
      </w:r>
      <w:r w:rsidR="00B239C9" w:rsidRPr="00AC0C4E">
        <w:rPr>
          <w:rFonts w:ascii="Aptos" w:hAnsi="Aptos"/>
          <w:sz w:val="25"/>
          <w:szCs w:val="25"/>
        </w:rPr>
        <w:t xml:space="preserve"> him. (</w:t>
      </w:r>
      <w:r>
        <w:rPr>
          <w:rFonts w:ascii="Aptos" w:hAnsi="Aptos"/>
          <w:sz w:val="25"/>
          <w:szCs w:val="25"/>
        </w:rPr>
        <w:t>P-</w:t>
      </w:r>
      <w:r w:rsidR="00B239C9" w:rsidRPr="00AC0C4E">
        <w:rPr>
          <w:rFonts w:ascii="Aptos" w:hAnsi="Aptos"/>
          <w:sz w:val="25"/>
          <w:szCs w:val="25"/>
        </w:rPr>
        <w:t>5</w:t>
      </w:r>
      <w:r w:rsidR="00AC0C4E">
        <w:rPr>
          <w:rFonts w:ascii="Aptos" w:hAnsi="Aptos"/>
          <w:sz w:val="25"/>
          <w:szCs w:val="25"/>
        </w:rPr>
        <w:t>;</w:t>
      </w:r>
      <w:r w:rsidR="00B239C9" w:rsidRPr="00AC0C4E">
        <w:rPr>
          <w:rFonts w:ascii="Aptos" w:hAnsi="Aptos"/>
          <w:sz w:val="25"/>
          <w:szCs w:val="25"/>
        </w:rPr>
        <w:t xml:space="preserve"> Doty, I: 139-41</w:t>
      </w:r>
      <w:r w:rsidR="00294090">
        <w:rPr>
          <w:rFonts w:ascii="Aptos" w:hAnsi="Aptos"/>
          <w:sz w:val="25"/>
          <w:szCs w:val="25"/>
        </w:rPr>
        <w:t>; McCuine, II: 370-71</w:t>
      </w:r>
      <w:r w:rsidR="00517D0F">
        <w:rPr>
          <w:rFonts w:ascii="Aptos" w:hAnsi="Aptos"/>
          <w:sz w:val="25"/>
          <w:szCs w:val="25"/>
        </w:rPr>
        <w:t>, 389</w:t>
      </w:r>
      <w:r w:rsidR="00B239C9" w:rsidRPr="00AC0C4E">
        <w:rPr>
          <w:rFonts w:ascii="Aptos" w:hAnsi="Aptos"/>
          <w:sz w:val="25"/>
          <w:szCs w:val="25"/>
        </w:rPr>
        <w:t>)</w:t>
      </w:r>
    </w:p>
    <w:p w14:paraId="30CDC2BA" w14:textId="77777777" w:rsidR="00B56D51" w:rsidRPr="006E5CC8" w:rsidRDefault="00B56D51" w:rsidP="006E5CC8">
      <w:pPr>
        <w:rPr>
          <w:rFonts w:ascii="Aptos" w:hAnsi="Aptos"/>
          <w:sz w:val="16"/>
          <w:szCs w:val="16"/>
        </w:rPr>
      </w:pPr>
    </w:p>
    <w:p w14:paraId="20C4F0D3" w14:textId="7498C5A3" w:rsidR="006C7D0F" w:rsidRDefault="00B56D51" w:rsidP="00BB6DC6">
      <w:pPr>
        <w:pStyle w:val="ListParagraph"/>
        <w:numPr>
          <w:ilvl w:val="0"/>
          <w:numId w:val="30"/>
        </w:numPr>
        <w:ind w:left="360"/>
        <w:rPr>
          <w:rFonts w:ascii="Aptos" w:hAnsi="Aptos"/>
          <w:sz w:val="25"/>
          <w:szCs w:val="25"/>
        </w:rPr>
      </w:pPr>
      <w:r w:rsidRPr="00053A71">
        <w:rPr>
          <w:rFonts w:ascii="Aptos" w:hAnsi="Aptos"/>
          <w:sz w:val="25"/>
          <w:szCs w:val="25"/>
        </w:rPr>
        <w:t>In her report and at Hearing, Ms. McCuine shared her concerns about Carly’s proposed placement at Jefferson</w:t>
      </w:r>
      <w:r w:rsidR="00053A71">
        <w:rPr>
          <w:rFonts w:ascii="Aptos" w:hAnsi="Aptos"/>
          <w:sz w:val="25"/>
          <w:szCs w:val="25"/>
        </w:rPr>
        <w:t>.</w:t>
      </w:r>
      <w:r w:rsidR="005568C3">
        <w:rPr>
          <w:rFonts w:ascii="Aptos" w:hAnsi="Aptos"/>
          <w:sz w:val="25"/>
          <w:szCs w:val="25"/>
        </w:rPr>
        <w:t xml:space="preserve"> </w:t>
      </w:r>
      <w:r w:rsidR="000659F3">
        <w:rPr>
          <w:rFonts w:ascii="Aptos" w:hAnsi="Aptos"/>
          <w:sz w:val="25"/>
          <w:szCs w:val="25"/>
        </w:rPr>
        <w:t>As to math, she</w:t>
      </w:r>
      <w:r w:rsidR="00BB6DC6">
        <w:rPr>
          <w:rFonts w:ascii="Aptos" w:hAnsi="Aptos"/>
          <w:sz w:val="25"/>
          <w:szCs w:val="25"/>
        </w:rPr>
        <w:t xml:space="preserve"> </w:t>
      </w:r>
      <w:r w:rsidR="00C27577">
        <w:rPr>
          <w:rFonts w:ascii="Aptos" w:hAnsi="Aptos"/>
          <w:sz w:val="25"/>
          <w:szCs w:val="25"/>
        </w:rPr>
        <w:t>opined</w:t>
      </w:r>
      <w:r w:rsidR="00BB6DC6">
        <w:rPr>
          <w:rFonts w:ascii="Aptos" w:hAnsi="Aptos"/>
          <w:sz w:val="25"/>
          <w:szCs w:val="25"/>
        </w:rPr>
        <w:t xml:space="preserve"> that the amount of specialized instruction proposed by Franklin </w:t>
      </w:r>
      <w:r w:rsidR="00C27577">
        <w:rPr>
          <w:rFonts w:ascii="Aptos" w:hAnsi="Aptos"/>
          <w:sz w:val="25"/>
          <w:szCs w:val="25"/>
        </w:rPr>
        <w:t xml:space="preserve">for the 2023-2024 school year </w:t>
      </w:r>
      <w:r w:rsidR="00BB6DC6">
        <w:rPr>
          <w:rFonts w:ascii="Aptos" w:hAnsi="Aptos"/>
          <w:sz w:val="25"/>
          <w:szCs w:val="25"/>
        </w:rPr>
        <w:t>was inadequate, given</w:t>
      </w:r>
      <w:r w:rsidR="00C27577">
        <w:rPr>
          <w:rFonts w:ascii="Aptos" w:hAnsi="Aptos"/>
          <w:sz w:val="25"/>
          <w:szCs w:val="25"/>
        </w:rPr>
        <w:t xml:space="preserve"> the recommendations articulated in</w:t>
      </w:r>
      <w:r w:rsidR="00BB6DC6">
        <w:rPr>
          <w:rFonts w:ascii="Aptos" w:hAnsi="Aptos"/>
          <w:sz w:val="25"/>
          <w:szCs w:val="25"/>
        </w:rPr>
        <w:t xml:space="preserve"> Dr. Doty’s</w:t>
      </w:r>
      <w:r w:rsidR="00C27577">
        <w:rPr>
          <w:rFonts w:ascii="Aptos" w:hAnsi="Aptos"/>
          <w:sz w:val="25"/>
          <w:szCs w:val="25"/>
        </w:rPr>
        <w:t xml:space="preserve"> original report</w:t>
      </w:r>
      <w:r w:rsidR="00BB6DC6">
        <w:rPr>
          <w:rFonts w:ascii="Aptos" w:hAnsi="Aptos"/>
          <w:sz w:val="25"/>
          <w:szCs w:val="25"/>
        </w:rPr>
        <w:t xml:space="preserve"> based on his 2021 </w:t>
      </w:r>
      <w:r w:rsidR="00C27577">
        <w:rPr>
          <w:rFonts w:ascii="Aptos" w:hAnsi="Aptos"/>
          <w:sz w:val="25"/>
          <w:szCs w:val="25"/>
        </w:rPr>
        <w:t>evaluation</w:t>
      </w:r>
      <w:r w:rsidR="00BB6DC6">
        <w:rPr>
          <w:rFonts w:ascii="Aptos" w:hAnsi="Aptos"/>
          <w:sz w:val="25"/>
          <w:szCs w:val="25"/>
        </w:rPr>
        <w:t>.</w:t>
      </w:r>
      <w:r w:rsidR="000659F3">
        <w:rPr>
          <w:rFonts w:ascii="Aptos" w:hAnsi="Aptos"/>
          <w:sz w:val="25"/>
          <w:szCs w:val="25"/>
        </w:rPr>
        <w:t xml:space="preserve"> </w:t>
      </w:r>
      <w:r w:rsidR="00C27577">
        <w:rPr>
          <w:rFonts w:ascii="Aptos" w:hAnsi="Aptos"/>
          <w:sz w:val="25"/>
          <w:szCs w:val="25"/>
        </w:rPr>
        <w:t xml:space="preserve">Ms. </w:t>
      </w:r>
      <w:proofErr w:type="spellStart"/>
      <w:r w:rsidR="00C27577">
        <w:rPr>
          <w:rFonts w:ascii="Aptos" w:hAnsi="Aptos"/>
          <w:sz w:val="25"/>
          <w:szCs w:val="25"/>
        </w:rPr>
        <w:t>McCuine’s</w:t>
      </w:r>
      <w:proofErr w:type="spellEnd"/>
      <w:r w:rsidR="00C27577">
        <w:rPr>
          <w:rFonts w:ascii="Aptos" w:hAnsi="Aptos"/>
          <w:sz w:val="25"/>
          <w:szCs w:val="25"/>
        </w:rPr>
        <w:t xml:space="preserve"> report </w:t>
      </w:r>
      <w:r w:rsidR="000F202D">
        <w:rPr>
          <w:rFonts w:ascii="Aptos" w:hAnsi="Aptos"/>
          <w:sz w:val="25"/>
          <w:szCs w:val="25"/>
        </w:rPr>
        <w:t xml:space="preserve">did not, however, mention the KeyMath assessment administered by Franklin in the fall of 2022, on which Carly obtained average scores on all subtests. </w:t>
      </w:r>
      <w:r w:rsidR="000659F3">
        <w:rPr>
          <w:rFonts w:ascii="Aptos" w:hAnsi="Aptos"/>
          <w:sz w:val="25"/>
          <w:szCs w:val="25"/>
        </w:rPr>
        <w:t>Ms. McCuine also noted that during the math lesson she observed, the math specialist and the general education teacher</w:t>
      </w:r>
      <w:r w:rsidR="00AB5BD7">
        <w:rPr>
          <w:rFonts w:ascii="Aptos" w:hAnsi="Aptos"/>
          <w:sz w:val="25"/>
          <w:szCs w:val="25"/>
        </w:rPr>
        <w:t xml:space="preserve"> gave </w:t>
      </w:r>
      <w:r w:rsidR="000659F3">
        <w:rPr>
          <w:rFonts w:ascii="Aptos" w:hAnsi="Aptos"/>
          <w:sz w:val="25"/>
          <w:szCs w:val="25"/>
        </w:rPr>
        <w:t xml:space="preserve">instructions for a hands-on activity and the special education teacher </w:t>
      </w:r>
      <w:r w:rsidR="000659F3">
        <w:rPr>
          <w:rFonts w:ascii="Aptos" w:hAnsi="Aptos"/>
          <w:sz w:val="25"/>
          <w:szCs w:val="25"/>
        </w:rPr>
        <w:lastRenderedPageBreak/>
        <w:t>circulat</w:t>
      </w:r>
      <w:r w:rsidR="00AB5BD7">
        <w:rPr>
          <w:rFonts w:ascii="Aptos" w:hAnsi="Aptos"/>
          <w:sz w:val="25"/>
          <w:szCs w:val="25"/>
        </w:rPr>
        <w:t>ed</w:t>
      </w:r>
      <w:r w:rsidR="000659F3">
        <w:rPr>
          <w:rFonts w:ascii="Aptos" w:hAnsi="Aptos"/>
          <w:sz w:val="25"/>
          <w:szCs w:val="25"/>
        </w:rPr>
        <w:t>, checking in with individual students. The special education teacher then took a small group of approximately five students to a different classroom, reiterated the instructions, and facilitated students’ work. According to Ms. McCuine, the math services she observed were more instruction-based than skills-based</w:t>
      </w:r>
      <w:r w:rsidR="007E106D">
        <w:rPr>
          <w:rFonts w:ascii="Aptos" w:hAnsi="Aptos"/>
          <w:sz w:val="25"/>
          <w:szCs w:val="25"/>
        </w:rPr>
        <w:t xml:space="preserve">, though she recognized that because Carly was not in the </w:t>
      </w:r>
      <w:proofErr w:type="gramStart"/>
      <w:r w:rsidR="007E106D">
        <w:rPr>
          <w:rFonts w:ascii="Aptos" w:hAnsi="Aptos"/>
          <w:sz w:val="25"/>
          <w:szCs w:val="25"/>
        </w:rPr>
        <w:t>classroom</w:t>
      </w:r>
      <w:proofErr w:type="gramEnd"/>
      <w:r w:rsidR="007E106D">
        <w:rPr>
          <w:rFonts w:ascii="Aptos" w:hAnsi="Aptos"/>
          <w:sz w:val="25"/>
          <w:szCs w:val="25"/>
        </w:rPr>
        <w:t xml:space="preserve"> she was not able to observe the precise services Carly would have received</w:t>
      </w:r>
      <w:r w:rsidR="000659F3">
        <w:rPr>
          <w:rFonts w:ascii="Aptos" w:hAnsi="Aptos"/>
          <w:sz w:val="25"/>
          <w:szCs w:val="25"/>
        </w:rPr>
        <w:t xml:space="preserve">. </w:t>
      </w:r>
      <w:r w:rsidR="00BB6DC6">
        <w:rPr>
          <w:rFonts w:ascii="Aptos" w:hAnsi="Aptos"/>
          <w:sz w:val="25"/>
          <w:szCs w:val="25"/>
        </w:rPr>
        <w:t>(P-5;</w:t>
      </w:r>
      <w:r w:rsidR="000F202D">
        <w:rPr>
          <w:rFonts w:ascii="Aptos" w:hAnsi="Aptos"/>
          <w:sz w:val="25"/>
          <w:szCs w:val="25"/>
        </w:rPr>
        <w:t xml:space="preserve"> FS-18</w:t>
      </w:r>
      <w:r w:rsidR="00955A0A">
        <w:rPr>
          <w:rFonts w:ascii="Aptos" w:hAnsi="Aptos"/>
          <w:sz w:val="25"/>
          <w:szCs w:val="25"/>
        </w:rPr>
        <w:t>, FS-23</w:t>
      </w:r>
      <w:r w:rsidR="000F202D">
        <w:rPr>
          <w:rFonts w:ascii="Aptos" w:hAnsi="Aptos"/>
          <w:sz w:val="25"/>
          <w:szCs w:val="25"/>
        </w:rPr>
        <w:t>;</w:t>
      </w:r>
      <w:r w:rsidR="00BB6DC6">
        <w:rPr>
          <w:rFonts w:ascii="Aptos" w:hAnsi="Aptos"/>
          <w:sz w:val="25"/>
          <w:szCs w:val="25"/>
        </w:rPr>
        <w:t xml:space="preserve"> </w:t>
      </w:r>
      <w:proofErr w:type="spellStart"/>
      <w:r w:rsidR="00BB6DC6">
        <w:rPr>
          <w:rFonts w:ascii="Aptos" w:hAnsi="Aptos"/>
          <w:sz w:val="25"/>
          <w:szCs w:val="25"/>
        </w:rPr>
        <w:t>McCuine</w:t>
      </w:r>
      <w:proofErr w:type="spellEnd"/>
      <w:r w:rsidR="00BB6DC6">
        <w:rPr>
          <w:rFonts w:ascii="Aptos" w:hAnsi="Aptos"/>
          <w:sz w:val="25"/>
          <w:szCs w:val="25"/>
        </w:rPr>
        <w:t>, II: 371</w:t>
      </w:r>
      <w:r w:rsidR="000659F3">
        <w:rPr>
          <w:rFonts w:ascii="Aptos" w:hAnsi="Aptos"/>
          <w:sz w:val="25"/>
          <w:szCs w:val="25"/>
        </w:rPr>
        <w:t>, 373-</w:t>
      </w:r>
      <w:r w:rsidR="003E7D37">
        <w:rPr>
          <w:rFonts w:ascii="Aptos" w:hAnsi="Aptos"/>
          <w:sz w:val="25"/>
          <w:szCs w:val="25"/>
        </w:rPr>
        <w:t>75</w:t>
      </w:r>
      <w:r w:rsidR="000F202D">
        <w:rPr>
          <w:rFonts w:ascii="Aptos" w:hAnsi="Aptos"/>
          <w:sz w:val="25"/>
          <w:szCs w:val="25"/>
        </w:rPr>
        <w:t>, 394-</w:t>
      </w:r>
      <w:r w:rsidR="007E106D">
        <w:rPr>
          <w:rFonts w:ascii="Aptos" w:hAnsi="Aptos"/>
          <w:sz w:val="25"/>
          <w:szCs w:val="25"/>
        </w:rPr>
        <w:t>98, 400</w:t>
      </w:r>
      <w:r w:rsidR="00BB6DC6">
        <w:rPr>
          <w:rFonts w:ascii="Aptos" w:hAnsi="Aptos"/>
          <w:sz w:val="25"/>
          <w:szCs w:val="25"/>
        </w:rPr>
        <w:t>)</w:t>
      </w:r>
      <w:r w:rsidR="00BE3768">
        <w:rPr>
          <w:rFonts w:ascii="Aptos" w:hAnsi="Aptos"/>
          <w:sz w:val="25"/>
          <w:szCs w:val="25"/>
        </w:rPr>
        <w:t xml:space="preserve"> </w:t>
      </w:r>
    </w:p>
    <w:p w14:paraId="40E55E1B" w14:textId="77777777" w:rsidR="006C7D0F" w:rsidRPr="006C7D0F" w:rsidRDefault="006C7D0F" w:rsidP="006C7D0F">
      <w:pPr>
        <w:pStyle w:val="ListParagraph"/>
        <w:ind w:left="360"/>
        <w:rPr>
          <w:rFonts w:ascii="Aptos" w:hAnsi="Aptos"/>
          <w:sz w:val="16"/>
          <w:szCs w:val="16"/>
        </w:rPr>
      </w:pPr>
    </w:p>
    <w:p w14:paraId="049D98F1" w14:textId="2D4C09C1" w:rsidR="00053A71" w:rsidRPr="00BB6DC6" w:rsidRDefault="00BE3768" w:rsidP="00BB6DC6">
      <w:pPr>
        <w:pStyle w:val="ListParagraph"/>
        <w:numPr>
          <w:ilvl w:val="0"/>
          <w:numId w:val="30"/>
        </w:numPr>
        <w:ind w:left="360"/>
        <w:rPr>
          <w:rFonts w:ascii="Aptos" w:hAnsi="Aptos"/>
          <w:sz w:val="25"/>
          <w:szCs w:val="25"/>
        </w:rPr>
      </w:pPr>
      <w:r>
        <w:rPr>
          <w:rFonts w:ascii="Aptos" w:hAnsi="Aptos"/>
          <w:sz w:val="25"/>
          <w:szCs w:val="25"/>
        </w:rPr>
        <w:t>On cross-examination, Ms. McCuine acknowledged that it would have been better for her to observe the program at Jefferson while Carly was in attendance</w:t>
      </w:r>
      <w:r w:rsidR="00517D0F">
        <w:rPr>
          <w:rFonts w:ascii="Aptos" w:hAnsi="Aptos"/>
          <w:sz w:val="25"/>
          <w:szCs w:val="25"/>
        </w:rPr>
        <w:t>, to see her in the actual environment</w:t>
      </w:r>
      <w:r w:rsidR="000F202D">
        <w:rPr>
          <w:rFonts w:ascii="Aptos" w:hAnsi="Aptos"/>
          <w:sz w:val="25"/>
          <w:szCs w:val="25"/>
        </w:rPr>
        <w:t>, and that the accommodations proposed for Carly could have been implemented in the program ha</w:t>
      </w:r>
      <w:r w:rsidR="00576D82">
        <w:rPr>
          <w:rFonts w:ascii="Aptos" w:hAnsi="Aptos"/>
          <w:sz w:val="25"/>
          <w:szCs w:val="25"/>
        </w:rPr>
        <w:t>d</w:t>
      </w:r>
      <w:r w:rsidR="000F202D">
        <w:rPr>
          <w:rFonts w:ascii="Aptos" w:hAnsi="Aptos"/>
          <w:sz w:val="25"/>
          <w:szCs w:val="25"/>
        </w:rPr>
        <w:t xml:space="preserve"> she been there</w:t>
      </w:r>
      <w:r>
        <w:rPr>
          <w:rFonts w:ascii="Aptos" w:hAnsi="Aptos"/>
          <w:sz w:val="25"/>
          <w:szCs w:val="25"/>
        </w:rPr>
        <w:t>.</w:t>
      </w:r>
      <w:r w:rsidR="00803177">
        <w:rPr>
          <w:rStyle w:val="FootnoteReference"/>
          <w:rFonts w:ascii="Aptos" w:hAnsi="Aptos"/>
          <w:sz w:val="25"/>
          <w:szCs w:val="25"/>
        </w:rPr>
        <w:footnoteReference w:id="55"/>
      </w:r>
      <w:r>
        <w:rPr>
          <w:rFonts w:ascii="Aptos" w:hAnsi="Aptos"/>
          <w:sz w:val="25"/>
          <w:szCs w:val="25"/>
        </w:rPr>
        <w:t xml:space="preserve"> </w:t>
      </w:r>
      <w:r w:rsidR="000F202D">
        <w:rPr>
          <w:rFonts w:ascii="Aptos" w:hAnsi="Aptos"/>
          <w:sz w:val="25"/>
          <w:szCs w:val="25"/>
        </w:rPr>
        <w:t xml:space="preserve">She also testified that the timing of her observation, during the last week of the school year, was not ideal. </w:t>
      </w:r>
      <w:r>
        <w:rPr>
          <w:rFonts w:ascii="Aptos" w:hAnsi="Aptos"/>
          <w:sz w:val="25"/>
          <w:szCs w:val="25"/>
        </w:rPr>
        <w:t>(McCuine, II: 388-</w:t>
      </w:r>
      <w:r w:rsidR="000F202D">
        <w:rPr>
          <w:rFonts w:ascii="Aptos" w:hAnsi="Aptos"/>
          <w:sz w:val="25"/>
          <w:szCs w:val="25"/>
        </w:rPr>
        <w:t>92</w:t>
      </w:r>
      <w:r>
        <w:rPr>
          <w:rFonts w:ascii="Aptos" w:hAnsi="Aptos"/>
          <w:sz w:val="25"/>
          <w:szCs w:val="25"/>
        </w:rPr>
        <w:t>)</w:t>
      </w:r>
      <w:r w:rsidR="00563FB2">
        <w:rPr>
          <w:rFonts w:ascii="Aptos" w:hAnsi="Aptos"/>
          <w:sz w:val="25"/>
          <w:szCs w:val="25"/>
        </w:rPr>
        <w:t xml:space="preserve"> Ms. Kell</w:t>
      </w:r>
      <w:r w:rsidR="00803177">
        <w:rPr>
          <w:rFonts w:ascii="Aptos" w:hAnsi="Aptos"/>
          <w:sz w:val="25"/>
          <w:szCs w:val="25"/>
        </w:rPr>
        <w:t xml:space="preserve">y </w:t>
      </w:r>
      <w:r w:rsidR="00563FB2">
        <w:rPr>
          <w:rFonts w:ascii="Aptos" w:hAnsi="Aptos"/>
          <w:sz w:val="25"/>
          <w:szCs w:val="25"/>
        </w:rPr>
        <w:t>clarified that had Carly been observed in her third grade class during the school year, before the last week</w:t>
      </w:r>
      <w:r w:rsidR="006E5CC8">
        <w:rPr>
          <w:rFonts w:ascii="Aptos" w:hAnsi="Aptos"/>
          <w:sz w:val="25"/>
          <w:szCs w:val="25"/>
        </w:rPr>
        <w:t xml:space="preserve"> of school</w:t>
      </w:r>
      <w:r w:rsidR="00563FB2">
        <w:rPr>
          <w:rFonts w:ascii="Aptos" w:hAnsi="Aptos"/>
          <w:sz w:val="25"/>
          <w:szCs w:val="25"/>
        </w:rPr>
        <w:t>, Ms. McCuine would have seen math services more like those she provided for Carly in second grade: a half hour lesson taught by a general education teacher, followed by a half hour of direct support by the special education teacher consisting of instruction based on her IEP goals, review, supports, accommodations, and other assistance. (</w:t>
      </w:r>
      <w:r w:rsidR="00955A0A">
        <w:rPr>
          <w:rFonts w:ascii="Aptos" w:hAnsi="Aptos"/>
          <w:sz w:val="25"/>
          <w:szCs w:val="25"/>
        </w:rPr>
        <w:t xml:space="preserve">FS-23, FS-24; </w:t>
      </w:r>
      <w:r w:rsidR="00563FB2">
        <w:rPr>
          <w:rFonts w:ascii="Aptos" w:hAnsi="Aptos"/>
          <w:sz w:val="25"/>
          <w:szCs w:val="25"/>
        </w:rPr>
        <w:t>Kelly, II: 477-79)</w:t>
      </w:r>
    </w:p>
    <w:p w14:paraId="67F8D8E0" w14:textId="77777777" w:rsidR="005568C3" w:rsidRPr="00BB6DC6" w:rsidRDefault="005568C3" w:rsidP="005568C3">
      <w:pPr>
        <w:pStyle w:val="ListParagraph"/>
        <w:rPr>
          <w:rFonts w:ascii="Aptos" w:hAnsi="Aptos"/>
          <w:sz w:val="16"/>
          <w:szCs w:val="16"/>
        </w:rPr>
      </w:pPr>
    </w:p>
    <w:p w14:paraId="7FB899FF" w14:textId="4974FA37" w:rsidR="005568C3" w:rsidRDefault="00605416" w:rsidP="00053A71">
      <w:pPr>
        <w:pStyle w:val="ListParagraph"/>
        <w:numPr>
          <w:ilvl w:val="0"/>
          <w:numId w:val="30"/>
        </w:numPr>
        <w:ind w:left="360"/>
        <w:rPr>
          <w:rFonts w:ascii="Aptos" w:hAnsi="Aptos"/>
          <w:sz w:val="25"/>
          <w:szCs w:val="25"/>
        </w:rPr>
      </w:pPr>
      <w:r>
        <w:rPr>
          <w:rFonts w:ascii="Aptos" w:hAnsi="Aptos"/>
          <w:sz w:val="25"/>
          <w:szCs w:val="25"/>
        </w:rPr>
        <w:t xml:space="preserve">When Ms. McCuine spoke with Ms. Rocco, Ms. Rocco reported that Carly had been working primarily on building comprehension, advocating for herself, and implementing taught strategies, including Visualizing and Verbalizing, as Ms. Brinkert had recommended. (Rocco, III: 565-66) </w:t>
      </w:r>
      <w:r w:rsidR="00BB6DC6">
        <w:rPr>
          <w:rFonts w:ascii="Aptos" w:hAnsi="Aptos"/>
          <w:sz w:val="25"/>
          <w:szCs w:val="25"/>
        </w:rPr>
        <w:t xml:space="preserve">At Hearing, </w:t>
      </w:r>
      <w:r w:rsidR="005568C3">
        <w:rPr>
          <w:rFonts w:ascii="Aptos" w:hAnsi="Aptos"/>
          <w:sz w:val="25"/>
          <w:szCs w:val="25"/>
        </w:rPr>
        <w:t xml:space="preserve">Ms. McCuine testified that she had concerns about the differences between the speech/language services proposed by Franklin and those Carly received at </w:t>
      </w:r>
      <w:r w:rsidR="00517D0F">
        <w:rPr>
          <w:rFonts w:ascii="Aptos" w:hAnsi="Aptos"/>
          <w:sz w:val="25"/>
          <w:szCs w:val="25"/>
        </w:rPr>
        <w:t>Carroll</w:t>
      </w:r>
      <w:r w:rsidR="005568C3">
        <w:rPr>
          <w:rFonts w:ascii="Aptos" w:hAnsi="Aptos"/>
          <w:sz w:val="25"/>
          <w:szCs w:val="25"/>
        </w:rPr>
        <w:t>.</w:t>
      </w:r>
      <w:r w:rsidR="00517D0F">
        <w:rPr>
          <w:rStyle w:val="FootnoteReference"/>
          <w:rFonts w:ascii="Aptos" w:hAnsi="Aptos"/>
          <w:sz w:val="25"/>
          <w:szCs w:val="25"/>
        </w:rPr>
        <w:footnoteReference w:id="56"/>
      </w:r>
      <w:r w:rsidR="00BB6DC6">
        <w:rPr>
          <w:rFonts w:ascii="Aptos" w:hAnsi="Aptos"/>
          <w:sz w:val="25"/>
          <w:szCs w:val="25"/>
        </w:rPr>
        <w:t xml:space="preserve"> She believed that Franklin’s speech</w:t>
      </w:r>
      <w:r w:rsidR="00527871">
        <w:rPr>
          <w:rFonts w:ascii="Aptos" w:hAnsi="Aptos"/>
          <w:sz w:val="25"/>
          <w:szCs w:val="25"/>
        </w:rPr>
        <w:t xml:space="preserve"> and </w:t>
      </w:r>
      <w:r w:rsidR="00BB6DC6">
        <w:rPr>
          <w:rFonts w:ascii="Aptos" w:hAnsi="Aptos"/>
          <w:sz w:val="25"/>
          <w:szCs w:val="25"/>
        </w:rPr>
        <w:t>language goals and services were “more about providing checklists to . . . accommodate her participation in the general education classroom,” whereas Carroll’s focus was on remediation.</w:t>
      </w:r>
      <w:r w:rsidR="00DE625B">
        <w:rPr>
          <w:rStyle w:val="FootnoteReference"/>
          <w:rFonts w:ascii="Aptos" w:hAnsi="Aptos"/>
          <w:sz w:val="25"/>
          <w:szCs w:val="25"/>
        </w:rPr>
        <w:footnoteReference w:id="57"/>
      </w:r>
      <w:r w:rsidR="00BB6DC6">
        <w:rPr>
          <w:rFonts w:ascii="Aptos" w:hAnsi="Aptos"/>
          <w:sz w:val="25"/>
          <w:szCs w:val="25"/>
        </w:rPr>
        <w:t xml:space="preserve"> She </w:t>
      </w:r>
      <w:r w:rsidR="006C7D0F">
        <w:rPr>
          <w:rFonts w:ascii="Aptos" w:hAnsi="Aptos"/>
          <w:sz w:val="25"/>
          <w:szCs w:val="25"/>
        </w:rPr>
        <w:t xml:space="preserve">was </w:t>
      </w:r>
      <w:r w:rsidR="00BB6DC6">
        <w:rPr>
          <w:rFonts w:ascii="Aptos" w:hAnsi="Aptos"/>
          <w:sz w:val="25"/>
          <w:szCs w:val="25"/>
        </w:rPr>
        <w:t>concern</w:t>
      </w:r>
      <w:r w:rsidR="006C7D0F">
        <w:rPr>
          <w:rFonts w:ascii="Aptos" w:hAnsi="Aptos"/>
          <w:sz w:val="25"/>
          <w:szCs w:val="25"/>
        </w:rPr>
        <w:t>ed</w:t>
      </w:r>
      <w:r w:rsidR="00BB6DC6">
        <w:rPr>
          <w:rFonts w:ascii="Aptos" w:hAnsi="Aptos"/>
          <w:sz w:val="25"/>
          <w:szCs w:val="25"/>
        </w:rPr>
        <w:t xml:space="preserve"> that Franklin’s proposed services were not in a small-language intensive educational environment, as had been recommended by Ms. Brinkert in January 2023.</w:t>
      </w:r>
      <w:r w:rsidR="003E7D37">
        <w:rPr>
          <w:rFonts w:ascii="Aptos" w:hAnsi="Aptos"/>
          <w:sz w:val="25"/>
          <w:szCs w:val="25"/>
        </w:rPr>
        <w:t xml:space="preserve"> In her report and at Hearing, Ms. McCuine opined that Carly’s </w:t>
      </w:r>
      <w:r w:rsidR="00E15BA4">
        <w:rPr>
          <w:rFonts w:ascii="Aptos" w:hAnsi="Aptos"/>
          <w:sz w:val="25"/>
          <w:szCs w:val="25"/>
        </w:rPr>
        <w:t>“</w:t>
      </w:r>
      <w:r w:rsidR="003E7D37">
        <w:rPr>
          <w:rFonts w:ascii="Aptos" w:hAnsi="Aptos"/>
          <w:sz w:val="25"/>
          <w:szCs w:val="25"/>
        </w:rPr>
        <w:t>progress in listening comprehension, oral expression and vocabulary-related skills would not have been possible</w:t>
      </w:r>
      <w:r w:rsidR="00E15BA4">
        <w:rPr>
          <w:rFonts w:ascii="Aptos" w:hAnsi="Aptos"/>
          <w:sz w:val="25"/>
          <w:szCs w:val="25"/>
        </w:rPr>
        <w:t>”</w:t>
      </w:r>
      <w:r w:rsidR="003E7D37">
        <w:rPr>
          <w:rFonts w:ascii="Aptos" w:hAnsi="Aptos"/>
          <w:sz w:val="25"/>
          <w:szCs w:val="25"/>
        </w:rPr>
        <w:t xml:space="preserve"> without the intensive language-based interventions she received at Carrol </w:t>
      </w:r>
      <w:r w:rsidR="003E7D37">
        <w:rPr>
          <w:rFonts w:ascii="Aptos" w:hAnsi="Aptos"/>
          <w:sz w:val="25"/>
          <w:szCs w:val="25"/>
        </w:rPr>
        <w:lastRenderedPageBreak/>
        <w:t xml:space="preserve">in third grade. </w:t>
      </w:r>
      <w:r w:rsidR="005568C3">
        <w:rPr>
          <w:rFonts w:ascii="Aptos" w:hAnsi="Aptos"/>
          <w:sz w:val="25"/>
          <w:szCs w:val="25"/>
        </w:rPr>
        <w:t>(</w:t>
      </w:r>
      <w:r w:rsidR="003E7D37">
        <w:rPr>
          <w:rFonts w:ascii="Aptos" w:hAnsi="Aptos"/>
          <w:sz w:val="25"/>
          <w:szCs w:val="25"/>
        </w:rPr>
        <w:t xml:space="preserve">P-5; </w:t>
      </w:r>
      <w:r w:rsidR="005568C3">
        <w:rPr>
          <w:rFonts w:ascii="Aptos" w:hAnsi="Aptos"/>
          <w:sz w:val="25"/>
          <w:szCs w:val="25"/>
        </w:rPr>
        <w:t>McCuine, II: 372-73</w:t>
      </w:r>
      <w:r w:rsidR="003E7D37">
        <w:rPr>
          <w:rFonts w:ascii="Aptos" w:hAnsi="Aptos"/>
          <w:sz w:val="25"/>
          <w:szCs w:val="25"/>
        </w:rPr>
        <w:t>, 375-</w:t>
      </w:r>
      <w:r w:rsidR="00A828A2">
        <w:rPr>
          <w:rFonts w:ascii="Aptos" w:hAnsi="Aptos"/>
          <w:sz w:val="25"/>
          <w:szCs w:val="25"/>
        </w:rPr>
        <w:t>76</w:t>
      </w:r>
      <w:r w:rsidR="00E15BA4">
        <w:rPr>
          <w:rFonts w:ascii="Aptos" w:hAnsi="Aptos"/>
          <w:sz w:val="25"/>
          <w:szCs w:val="25"/>
        </w:rPr>
        <w:t>, 384-85</w:t>
      </w:r>
      <w:r w:rsidR="007E106D">
        <w:rPr>
          <w:rFonts w:ascii="Aptos" w:hAnsi="Aptos"/>
          <w:sz w:val="25"/>
          <w:szCs w:val="25"/>
        </w:rPr>
        <w:t>, 401</w:t>
      </w:r>
      <w:r w:rsidR="005568C3">
        <w:rPr>
          <w:rFonts w:ascii="Aptos" w:hAnsi="Aptos"/>
          <w:sz w:val="25"/>
          <w:szCs w:val="25"/>
        </w:rPr>
        <w:t xml:space="preserve">) </w:t>
      </w:r>
      <w:r w:rsidR="00527871">
        <w:rPr>
          <w:rFonts w:ascii="Aptos" w:hAnsi="Aptos"/>
          <w:sz w:val="25"/>
          <w:szCs w:val="25"/>
        </w:rPr>
        <w:t>On cross-examination, however, Ms. McCuine acknowledged that although she wrote in her report that the data supported her position that Carroll’s services were adequate and Franklin’s were not, the test scores in fact showed progress between 2022 and 2024 but this timeframe included almost an entire school year when Carly was receiving individualized one-on-one services from Franklin. (P-5; McCuine, II: 401-03)</w:t>
      </w:r>
    </w:p>
    <w:p w14:paraId="1266B08D" w14:textId="77777777" w:rsidR="006E5CC8" w:rsidRPr="006E5CC8" w:rsidRDefault="006E5CC8" w:rsidP="006E5CC8">
      <w:pPr>
        <w:pStyle w:val="ListParagraph"/>
        <w:ind w:left="360"/>
        <w:rPr>
          <w:rFonts w:ascii="Aptos" w:hAnsi="Aptos"/>
          <w:sz w:val="16"/>
          <w:szCs w:val="16"/>
        </w:rPr>
      </w:pPr>
    </w:p>
    <w:p w14:paraId="56BE3A50" w14:textId="5CCBFB66" w:rsidR="006E5CC8" w:rsidRPr="006E5CC8" w:rsidRDefault="006E5CC8" w:rsidP="006E5CC8">
      <w:pPr>
        <w:pStyle w:val="ListParagraph"/>
        <w:numPr>
          <w:ilvl w:val="0"/>
          <w:numId w:val="30"/>
        </w:numPr>
        <w:ind w:left="360"/>
        <w:rPr>
          <w:rFonts w:ascii="Aptos" w:hAnsi="Aptos"/>
          <w:sz w:val="25"/>
          <w:szCs w:val="25"/>
        </w:rPr>
      </w:pPr>
      <w:r>
        <w:rPr>
          <w:rFonts w:ascii="Aptos" w:hAnsi="Aptos"/>
          <w:sz w:val="25"/>
          <w:szCs w:val="25"/>
        </w:rPr>
        <w:t xml:space="preserve">Ms. McCuine also testified at Hearing about her understanding of Ms. Brinkert’s January 2023 report. She stated that Ms. Brinkert’s diagnosis of mixed receptive/expressive language disorder, together with Dr. Doty’s diagnosis of dyslexia, demonstrates that Carly was having difficulty getting words off the page and difficulty understanding, and producing, oral and written language. The “higher level aspects of comprehension” were impacted. In Ms. McCuine’s opinion, this information would have led her to recommend a language-based classroom, as Ms. Brinkert did. For this reason, in addition to the omission of reading services and a reading goal, and the inadequacy of specialized math instruction, Ms. McCuine </w:t>
      </w:r>
      <w:r w:rsidR="00C27577">
        <w:rPr>
          <w:rFonts w:ascii="Aptos" w:hAnsi="Aptos"/>
          <w:sz w:val="25"/>
          <w:szCs w:val="25"/>
        </w:rPr>
        <w:t>is of the opinion that</w:t>
      </w:r>
      <w:r>
        <w:rPr>
          <w:rFonts w:ascii="Aptos" w:hAnsi="Aptos"/>
          <w:sz w:val="25"/>
          <w:szCs w:val="25"/>
        </w:rPr>
        <w:t xml:space="preserve"> Franklin’s Amended 2022-2023 IEP was not reasonably calculated to provide Carly with a FAPE.</w:t>
      </w:r>
      <w:r>
        <w:rPr>
          <w:rStyle w:val="FootnoteReference"/>
          <w:rFonts w:ascii="Aptos" w:hAnsi="Aptos"/>
          <w:sz w:val="25"/>
          <w:szCs w:val="25"/>
        </w:rPr>
        <w:footnoteReference w:id="58"/>
      </w:r>
      <w:r>
        <w:rPr>
          <w:rFonts w:ascii="Aptos" w:hAnsi="Aptos"/>
          <w:sz w:val="25"/>
          <w:szCs w:val="25"/>
        </w:rPr>
        <w:t xml:space="preserve"> Ms. McCuine testified that Acton-Boxborough’s proposed</w:t>
      </w:r>
      <w:r w:rsidR="00576D82">
        <w:rPr>
          <w:rFonts w:ascii="Aptos" w:hAnsi="Aptos"/>
          <w:sz w:val="25"/>
          <w:szCs w:val="25"/>
        </w:rPr>
        <w:t xml:space="preserve"> initial and Amended</w:t>
      </w:r>
      <w:r>
        <w:rPr>
          <w:rFonts w:ascii="Aptos" w:hAnsi="Aptos"/>
          <w:sz w:val="25"/>
          <w:szCs w:val="25"/>
        </w:rPr>
        <w:t xml:space="preserve"> 2024-2025 IEP</w:t>
      </w:r>
      <w:r w:rsidR="00576D82">
        <w:rPr>
          <w:rFonts w:ascii="Aptos" w:hAnsi="Aptos"/>
          <w:sz w:val="25"/>
          <w:szCs w:val="25"/>
        </w:rPr>
        <w:t>s</w:t>
      </w:r>
      <w:r>
        <w:rPr>
          <w:rFonts w:ascii="Aptos" w:hAnsi="Aptos"/>
          <w:sz w:val="25"/>
          <w:szCs w:val="25"/>
        </w:rPr>
        <w:t xml:space="preserve"> w</w:t>
      </w:r>
      <w:r w:rsidR="00576D82">
        <w:rPr>
          <w:rFonts w:ascii="Aptos" w:hAnsi="Aptos"/>
          <w:sz w:val="25"/>
          <w:szCs w:val="25"/>
        </w:rPr>
        <w:t>ere</w:t>
      </w:r>
      <w:r>
        <w:rPr>
          <w:rFonts w:ascii="Aptos" w:hAnsi="Aptos"/>
          <w:sz w:val="25"/>
          <w:szCs w:val="25"/>
        </w:rPr>
        <w:t xml:space="preserve"> not reasonably calculated to provide her with a FAPE for similar reasons, in addition to the provision that would permit a special education assistant to deliver math services rather than a teacher (McCuine, II: 380-84) </w:t>
      </w:r>
    </w:p>
    <w:p w14:paraId="378FE6A0" w14:textId="77777777" w:rsidR="00EE6FE0" w:rsidRPr="006E5CC8" w:rsidRDefault="00EE6FE0" w:rsidP="006E5CC8">
      <w:pPr>
        <w:rPr>
          <w:rFonts w:ascii="Aptos" w:hAnsi="Aptos"/>
          <w:sz w:val="16"/>
          <w:szCs w:val="16"/>
        </w:rPr>
      </w:pPr>
    </w:p>
    <w:p w14:paraId="13EE49BF" w14:textId="59008C03" w:rsidR="00EE6FE0" w:rsidRDefault="00EE6FE0" w:rsidP="00053A71">
      <w:pPr>
        <w:pStyle w:val="ListParagraph"/>
        <w:numPr>
          <w:ilvl w:val="0"/>
          <w:numId w:val="30"/>
        </w:numPr>
        <w:ind w:left="360"/>
        <w:rPr>
          <w:rFonts w:ascii="Aptos" w:hAnsi="Aptos"/>
          <w:sz w:val="25"/>
          <w:szCs w:val="25"/>
        </w:rPr>
      </w:pPr>
      <w:r>
        <w:rPr>
          <w:rFonts w:ascii="Aptos" w:hAnsi="Aptos"/>
          <w:sz w:val="25"/>
          <w:szCs w:val="25"/>
        </w:rPr>
        <w:t xml:space="preserve">Finally, Ms. </w:t>
      </w:r>
      <w:proofErr w:type="spellStart"/>
      <w:r>
        <w:rPr>
          <w:rFonts w:ascii="Aptos" w:hAnsi="Aptos"/>
          <w:sz w:val="25"/>
          <w:szCs w:val="25"/>
        </w:rPr>
        <w:t>McCuine</w:t>
      </w:r>
      <w:proofErr w:type="spellEnd"/>
      <w:r w:rsidR="00C27577">
        <w:rPr>
          <w:rFonts w:ascii="Aptos" w:hAnsi="Aptos"/>
          <w:sz w:val="25"/>
          <w:szCs w:val="25"/>
        </w:rPr>
        <w:t xml:space="preserve"> </w:t>
      </w:r>
      <w:r>
        <w:rPr>
          <w:rFonts w:ascii="Aptos" w:hAnsi="Aptos"/>
          <w:sz w:val="25"/>
          <w:szCs w:val="25"/>
        </w:rPr>
        <w:t xml:space="preserve">testified that she agreed with Dr. Doty’s 2024 report, </w:t>
      </w:r>
      <w:r w:rsidR="00C27577">
        <w:rPr>
          <w:rFonts w:ascii="Aptos" w:hAnsi="Aptos"/>
          <w:sz w:val="25"/>
          <w:szCs w:val="25"/>
        </w:rPr>
        <w:t xml:space="preserve">to the effect </w:t>
      </w:r>
      <w:r>
        <w:rPr>
          <w:rFonts w:ascii="Aptos" w:hAnsi="Aptos"/>
          <w:sz w:val="25"/>
          <w:szCs w:val="25"/>
        </w:rPr>
        <w:t>that Carly no longer required a language-based classroom and that she currently presents with “remediated” dyslexia. (McCuine, II: 415, 418)</w:t>
      </w:r>
    </w:p>
    <w:p w14:paraId="54CED3F5" w14:textId="77777777" w:rsidR="00A23D1B" w:rsidRPr="00A23D1B" w:rsidRDefault="00A23D1B" w:rsidP="00A23D1B">
      <w:pPr>
        <w:pStyle w:val="ListParagraph"/>
        <w:rPr>
          <w:rFonts w:ascii="Aptos" w:hAnsi="Aptos"/>
          <w:sz w:val="16"/>
          <w:szCs w:val="16"/>
        </w:rPr>
      </w:pPr>
    </w:p>
    <w:p w14:paraId="7A305987" w14:textId="3137E9D1" w:rsidR="00611D3E" w:rsidRDefault="00A23D1B" w:rsidP="00ED501A">
      <w:pPr>
        <w:pStyle w:val="ListParagraph"/>
        <w:numPr>
          <w:ilvl w:val="0"/>
          <w:numId w:val="30"/>
        </w:numPr>
        <w:ind w:left="360"/>
        <w:rPr>
          <w:rFonts w:ascii="Aptos" w:hAnsi="Aptos"/>
          <w:sz w:val="25"/>
          <w:szCs w:val="25"/>
        </w:rPr>
      </w:pPr>
      <w:r>
        <w:rPr>
          <w:rFonts w:ascii="Aptos" w:hAnsi="Aptos"/>
          <w:sz w:val="25"/>
          <w:szCs w:val="25"/>
        </w:rPr>
        <w:t xml:space="preserve">According to </w:t>
      </w:r>
      <w:r w:rsidR="003B31EA">
        <w:rPr>
          <w:rFonts w:ascii="Aptos" w:hAnsi="Aptos"/>
          <w:sz w:val="25"/>
          <w:szCs w:val="25"/>
        </w:rPr>
        <w:t>Ms. Morrisey, however, it would be</w:t>
      </w:r>
      <w:r w:rsidR="00ED501A">
        <w:rPr>
          <w:rFonts w:ascii="Aptos" w:hAnsi="Aptos"/>
          <w:sz w:val="25"/>
          <w:szCs w:val="25"/>
        </w:rPr>
        <w:t xml:space="preserve"> </w:t>
      </w:r>
      <w:r w:rsidR="003B31EA" w:rsidRPr="00ED501A">
        <w:rPr>
          <w:rFonts w:ascii="Aptos" w:hAnsi="Aptos"/>
          <w:sz w:val="25"/>
          <w:szCs w:val="25"/>
        </w:rPr>
        <w:t>“virtually impossible” to remediate dyslexia within one year, particularly when a student did not receive specialized instruction in a systemic reading program such as Wilson for the entire period of time. Moreover, from her review of the records, Ms. Morrisey did not believe Carly ever had dyslexia. (Morrisey, IV: 822-25</w:t>
      </w:r>
      <w:r w:rsidR="00ED501A">
        <w:rPr>
          <w:rFonts w:ascii="Aptos" w:hAnsi="Aptos"/>
          <w:sz w:val="25"/>
          <w:szCs w:val="25"/>
        </w:rPr>
        <w:t>, 829</w:t>
      </w:r>
      <w:r w:rsidR="00D675AC">
        <w:rPr>
          <w:rFonts w:ascii="Aptos" w:hAnsi="Aptos"/>
          <w:sz w:val="25"/>
          <w:szCs w:val="25"/>
        </w:rPr>
        <w:t>, 840</w:t>
      </w:r>
      <w:r w:rsidR="003B31EA" w:rsidRPr="00ED501A">
        <w:rPr>
          <w:rFonts w:ascii="Aptos" w:hAnsi="Aptos"/>
          <w:sz w:val="25"/>
          <w:szCs w:val="25"/>
        </w:rPr>
        <w:t>)</w:t>
      </w:r>
    </w:p>
    <w:p w14:paraId="5D04E544" w14:textId="77777777" w:rsidR="00ED501A" w:rsidRPr="00ED501A" w:rsidRDefault="00ED501A" w:rsidP="00ED501A">
      <w:pPr>
        <w:rPr>
          <w:rFonts w:ascii="Aptos" w:hAnsi="Aptos"/>
          <w:sz w:val="16"/>
          <w:szCs w:val="16"/>
        </w:rPr>
      </w:pPr>
    </w:p>
    <w:p w14:paraId="23918D96" w14:textId="6EC046EA" w:rsidR="00850119" w:rsidRPr="00527871" w:rsidRDefault="00611D3E" w:rsidP="00527871">
      <w:pPr>
        <w:pStyle w:val="ListParagraph"/>
        <w:numPr>
          <w:ilvl w:val="0"/>
          <w:numId w:val="30"/>
        </w:numPr>
        <w:ind w:left="360"/>
        <w:rPr>
          <w:rFonts w:ascii="Aptos" w:hAnsi="Aptos"/>
          <w:sz w:val="25"/>
          <w:szCs w:val="25"/>
        </w:rPr>
      </w:pPr>
      <w:r>
        <w:rPr>
          <w:rFonts w:ascii="Aptos" w:hAnsi="Aptos"/>
          <w:sz w:val="25"/>
          <w:szCs w:val="25"/>
        </w:rPr>
        <w:t>During the summer of 2024, following third grade, Carly received direct private speech and language services through ICCD. (Mother, I: 71-72)</w:t>
      </w:r>
    </w:p>
    <w:p w14:paraId="2C8BE931" w14:textId="5AB88EF1" w:rsidR="00855E3C" w:rsidRPr="00855E3C" w:rsidRDefault="00E15BA4" w:rsidP="00E15BA4">
      <w:pPr>
        <w:pStyle w:val="ListParagraph"/>
        <w:tabs>
          <w:tab w:val="left" w:pos="5810"/>
        </w:tabs>
        <w:rPr>
          <w:rFonts w:ascii="Aptos" w:hAnsi="Aptos"/>
          <w:sz w:val="25"/>
          <w:szCs w:val="25"/>
        </w:rPr>
      </w:pPr>
      <w:r>
        <w:rPr>
          <w:rFonts w:ascii="Aptos" w:hAnsi="Aptos"/>
          <w:sz w:val="25"/>
          <w:szCs w:val="25"/>
        </w:rPr>
        <w:tab/>
      </w:r>
    </w:p>
    <w:p w14:paraId="77CA7232" w14:textId="77777777" w:rsidR="00855E3C" w:rsidRPr="00855E3C" w:rsidRDefault="00855E3C" w:rsidP="00855E3C">
      <w:pPr>
        <w:pStyle w:val="ListParagraph"/>
        <w:spacing w:after="100" w:afterAutospacing="1"/>
        <w:ind w:left="360"/>
        <w:rPr>
          <w:rFonts w:ascii="Aptos" w:hAnsi="Aptos"/>
          <w:sz w:val="25"/>
          <w:szCs w:val="25"/>
        </w:rPr>
      </w:pPr>
    </w:p>
    <w:p w14:paraId="33094893" w14:textId="77777777" w:rsidR="00D234F8" w:rsidRPr="000729EC" w:rsidRDefault="00D234F8" w:rsidP="00855E3C">
      <w:pPr>
        <w:pStyle w:val="ListParagraph"/>
        <w:numPr>
          <w:ilvl w:val="0"/>
          <w:numId w:val="7"/>
        </w:numPr>
        <w:spacing w:after="100" w:afterAutospacing="1"/>
        <w:rPr>
          <w:rFonts w:ascii="Aptos" w:hAnsi="Aptos"/>
          <w:sz w:val="25"/>
          <w:szCs w:val="25"/>
        </w:rPr>
      </w:pPr>
      <w:r w:rsidRPr="000729EC">
        <w:rPr>
          <w:rFonts w:ascii="Aptos" w:hAnsi="Aptos"/>
          <w:b/>
          <w:bCs/>
          <w:sz w:val="25"/>
          <w:szCs w:val="25"/>
        </w:rPr>
        <w:t>DISCUSSION</w:t>
      </w:r>
    </w:p>
    <w:p w14:paraId="0631EDAC" w14:textId="366014A6" w:rsidR="00D234F8" w:rsidRPr="000729EC" w:rsidRDefault="00D234F8" w:rsidP="00D43BF2">
      <w:pPr>
        <w:spacing w:after="100" w:afterAutospacing="1"/>
        <w:ind w:firstLine="720"/>
        <w:rPr>
          <w:rFonts w:ascii="Aptos" w:hAnsi="Aptos"/>
          <w:sz w:val="25"/>
          <w:szCs w:val="25"/>
        </w:rPr>
      </w:pPr>
      <w:r w:rsidRPr="000729EC">
        <w:rPr>
          <w:rFonts w:ascii="Aptos" w:hAnsi="Aptos"/>
          <w:sz w:val="25"/>
          <w:szCs w:val="25"/>
        </w:rPr>
        <w:t xml:space="preserve">It is not disputed that </w:t>
      </w:r>
      <w:r w:rsidR="00DC7367">
        <w:rPr>
          <w:rFonts w:ascii="Aptos" w:hAnsi="Aptos"/>
          <w:sz w:val="25"/>
          <w:szCs w:val="25"/>
        </w:rPr>
        <w:t>Carly</w:t>
      </w:r>
      <w:r w:rsidRPr="000729EC">
        <w:rPr>
          <w:rFonts w:ascii="Aptos" w:hAnsi="Aptos"/>
          <w:sz w:val="25"/>
          <w:szCs w:val="25"/>
        </w:rPr>
        <w:t xml:space="preserve"> is a student with a disability who is e</w:t>
      </w:r>
      <w:r w:rsidR="00FF69A2">
        <w:rPr>
          <w:rFonts w:ascii="Aptos" w:hAnsi="Aptos"/>
          <w:sz w:val="25"/>
          <w:szCs w:val="25"/>
        </w:rPr>
        <w:t>ligible for</w:t>
      </w:r>
      <w:r w:rsidRPr="000729EC">
        <w:rPr>
          <w:rFonts w:ascii="Aptos" w:hAnsi="Aptos"/>
          <w:sz w:val="25"/>
          <w:szCs w:val="25"/>
        </w:rPr>
        <w:t xml:space="preserve"> special education services under state and federal law. To determine whether Parent</w:t>
      </w:r>
      <w:r>
        <w:rPr>
          <w:rFonts w:ascii="Aptos" w:hAnsi="Aptos"/>
          <w:sz w:val="25"/>
          <w:szCs w:val="25"/>
        </w:rPr>
        <w:t>s</w:t>
      </w:r>
      <w:r w:rsidRPr="000729EC">
        <w:rPr>
          <w:rFonts w:ascii="Aptos" w:hAnsi="Aptos"/>
          <w:sz w:val="25"/>
          <w:szCs w:val="25"/>
        </w:rPr>
        <w:t xml:space="preserve"> </w:t>
      </w:r>
      <w:r>
        <w:rPr>
          <w:rFonts w:ascii="Aptos" w:hAnsi="Aptos"/>
          <w:sz w:val="25"/>
          <w:szCs w:val="25"/>
        </w:rPr>
        <w:t>are</w:t>
      </w:r>
      <w:r w:rsidRPr="000729EC">
        <w:rPr>
          <w:rFonts w:ascii="Aptos" w:hAnsi="Aptos"/>
          <w:sz w:val="25"/>
          <w:szCs w:val="25"/>
        </w:rPr>
        <w:t xml:space="preserve"> entitled to a decision in </w:t>
      </w:r>
      <w:r>
        <w:rPr>
          <w:rFonts w:ascii="Aptos" w:hAnsi="Aptos"/>
          <w:sz w:val="25"/>
          <w:szCs w:val="25"/>
        </w:rPr>
        <w:t>t</w:t>
      </w:r>
      <w:r w:rsidRPr="000729EC">
        <w:rPr>
          <w:rFonts w:ascii="Aptos" w:hAnsi="Aptos"/>
          <w:sz w:val="25"/>
          <w:szCs w:val="25"/>
        </w:rPr>
        <w:t>he</w:t>
      </w:r>
      <w:r>
        <w:rPr>
          <w:rFonts w:ascii="Aptos" w:hAnsi="Aptos"/>
          <w:sz w:val="25"/>
          <w:szCs w:val="25"/>
        </w:rPr>
        <w:t>i</w:t>
      </w:r>
      <w:r w:rsidRPr="000729EC">
        <w:rPr>
          <w:rFonts w:ascii="Aptos" w:hAnsi="Aptos"/>
          <w:sz w:val="25"/>
          <w:szCs w:val="25"/>
        </w:rPr>
        <w:t>r favor, I must consider substantive</w:t>
      </w:r>
      <w:r>
        <w:rPr>
          <w:rFonts w:ascii="Aptos" w:hAnsi="Aptos"/>
          <w:sz w:val="25"/>
          <w:szCs w:val="25"/>
        </w:rPr>
        <w:t xml:space="preserve"> and procedural</w:t>
      </w:r>
      <w:r w:rsidRPr="000729EC">
        <w:rPr>
          <w:rFonts w:ascii="Aptos" w:hAnsi="Aptos"/>
          <w:sz w:val="25"/>
          <w:szCs w:val="25"/>
        </w:rPr>
        <w:t xml:space="preserve"> legal standards governing special education. As the party challenging the status quo in this matter, Parents bear the burden of proof.</w:t>
      </w:r>
      <w:r w:rsidRPr="000729EC">
        <w:rPr>
          <w:rStyle w:val="FootnoteReference"/>
          <w:rFonts w:ascii="Aptos" w:hAnsi="Aptos"/>
          <w:sz w:val="25"/>
          <w:szCs w:val="25"/>
        </w:rPr>
        <w:t xml:space="preserve"> </w:t>
      </w:r>
      <w:r w:rsidRPr="000729EC">
        <w:rPr>
          <w:rStyle w:val="FootnoteReference"/>
          <w:rFonts w:ascii="Aptos" w:hAnsi="Aptos"/>
          <w:sz w:val="25"/>
          <w:szCs w:val="25"/>
        </w:rPr>
        <w:footnoteReference w:id="59"/>
      </w:r>
      <w:r w:rsidRPr="000729EC">
        <w:rPr>
          <w:rFonts w:ascii="Aptos" w:hAnsi="Aptos"/>
          <w:sz w:val="25"/>
          <w:szCs w:val="25"/>
        </w:rPr>
        <w:t xml:space="preserve"> </w:t>
      </w:r>
      <w:r w:rsidR="0085745C">
        <w:rPr>
          <w:rFonts w:ascii="Aptos" w:hAnsi="Aptos"/>
          <w:sz w:val="25"/>
          <w:szCs w:val="25"/>
        </w:rPr>
        <w:t>T</w:t>
      </w:r>
      <w:r w:rsidRPr="000729EC">
        <w:rPr>
          <w:rFonts w:ascii="Aptos" w:hAnsi="Aptos"/>
          <w:sz w:val="25"/>
          <w:szCs w:val="25"/>
        </w:rPr>
        <w:t xml:space="preserve">o prevail, Parents must prove by a preponderance of the evidence that </w:t>
      </w:r>
      <w:r w:rsidR="00DC7367">
        <w:rPr>
          <w:rFonts w:ascii="Aptos" w:hAnsi="Aptos"/>
          <w:sz w:val="25"/>
          <w:szCs w:val="25"/>
        </w:rPr>
        <w:t>Franklin and/or Acton-Boxborough failed to propose</w:t>
      </w:r>
      <w:r w:rsidRPr="000729EC">
        <w:rPr>
          <w:rFonts w:ascii="Aptos" w:hAnsi="Aptos"/>
          <w:sz w:val="25"/>
          <w:szCs w:val="25"/>
        </w:rPr>
        <w:t xml:space="preserve"> IEP</w:t>
      </w:r>
      <w:r w:rsidR="000340EE">
        <w:rPr>
          <w:rFonts w:ascii="Aptos" w:hAnsi="Aptos"/>
          <w:sz w:val="25"/>
          <w:szCs w:val="25"/>
        </w:rPr>
        <w:t>s</w:t>
      </w:r>
      <w:r w:rsidRPr="000729EC">
        <w:rPr>
          <w:rFonts w:ascii="Aptos" w:hAnsi="Aptos"/>
          <w:sz w:val="25"/>
          <w:szCs w:val="25"/>
        </w:rPr>
        <w:t xml:space="preserve"> reasonably calculated to provide </w:t>
      </w:r>
      <w:r w:rsidR="00DC7367">
        <w:rPr>
          <w:rFonts w:ascii="Aptos" w:hAnsi="Aptos"/>
          <w:sz w:val="25"/>
          <w:szCs w:val="25"/>
        </w:rPr>
        <w:t>Carly</w:t>
      </w:r>
      <w:r w:rsidRPr="000729EC">
        <w:rPr>
          <w:rFonts w:ascii="Aptos" w:hAnsi="Aptos"/>
          <w:sz w:val="25"/>
          <w:szCs w:val="25"/>
        </w:rPr>
        <w:t xml:space="preserve"> with a </w:t>
      </w:r>
      <w:r w:rsidR="00DC7367">
        <w:rPr>
          <w:rFonts w:ascii="Aptos" w:hAnsi="Aptos"/>
          <w:sz w:val="25"/>
          <w:szCs w:val="25"/>
        </w:rPr>
        <w:t xml:space="preserve">FAPE </w:t>
      </w:r>
      <w:r w:rsidRPr="000729EC">
        <w:rPr>
          <w:rFonts w:ascii="Aptos" w:hAnsi="Aptos"/>
          <w:sz w:val="25"/>
          <w:szCs w:val="25"/>
        </w:rPr>
        <w:t>during the 2023-2024 school year</w:t>
      </w:r>
      <w:r w:rsidR="00DC7367">
        <w:rPr>
          <w:rFonts w:ascii="Aptos" w:hAnsi="Aptos"/>
          <w:sz w:val="25"/>
          <w:szCs w:val="25"/>
        </w:rPr>
        <w:t xml:space="preserve">; that Carroll </w:t>
      </w:r>
      <w:r w:rsidR="0043022D">
        <w:rPr>
          <w:rFonts w:ascii="Aptos" w:hAnsi="Aptos"/>
          <w:sz w:val="25"/>
          <w:szCs w:val="25"/>
        </w:rPr>
        <w:t xml:space="preserve">was appropriate for </w:t>
      </w:r>
      <w:r w:rsidR="00DC7367">
        <w:rPr>
          <w:rFonts w:ascii="Aptos" w:hAnsi="Aptos"/>
          <w:sz w:val="25"/>
          <w:szCs w:val="25"/>
        </w:rPr>
        <w:t>Carly;</w:t>
      </w:r>
      <w:r w:rsidR="0043022D">
        <w:rPr>
          <w:rFonts w:ascii="Aptos" w:hAnsi="Aptos"/>
          <w:sz w:val="25"/>
          <w:szCs w:val="25"/>
        </w:rPr>
        <w:t xml:space="preserve"> and that </w:t>
      </w:r>
      <w:r w:rsidR="0085745C">
        <w:rPr>
          <w:rFonts w:ascii="Aptos" w:hAnsi="Aptos"/>
          <w:sz w:val="25"/>
          <w:szCs w:val="25"/>
        </w:rPr>
        <w:t>Parents</w:t>
      </w:r>
      <w:r w:rsidR="0043022D">
        <w:rPr>
          <w:rFonts w:ascii="Aptos" w:hAnsi="Aptos"/>
          <w:sz w:val="25"/>
          <w:szCs w:val="25"/>
        </w:rPr>
        <w:t xml:space="preserve"> are entitled to reimbursement for </w:t>
      </w:r>
      <w:r w:rsidR="00C27577">
        <w:rPr>
          <w:rFonts w:ascii="Aptos" w:hAnsi="Aptos"/>
          <w:sz w:val="25"/>
          <w:szCs w:val="25"/>
        </w:rPr>
        <w:t>Carly’s</w:t>
      </w:r>
      <w:r w:rsidR="00EA73E8">
        <w:rPr>
          <w:rFonts w:ascii="Aptos" w:hAnsi="Aptos"/>
          <w:sz w:val="25"/>
          <w:szCs w:val="25"/>
        </w:rPr>
        <w:t xml:space="preserve"> unilateral</w:t>
      </w:r>
      <w:r w:rsidR="0043022D">
        <w:rPr>
          <w:rFonts w:ascii="Aptos" w:hAnsi="Aptos"/>
          <w:sz w:val="25"/>
          <w:szCs w:val="25"/>
        </w:rPr>
        <w:t xml:space="preserve"> placement</w:t>
      </w:r>
      <w:r w:rsidR="00DC7367">
        <w:rPr>
          <w:rFonts w:ascii="Aptos" w:hAnsi="Aptos"/>
          <w:sz w:val="25"/>
          <w:szCs w:val="25"/>
        </w:rPr>
        <w:t xml:space="preserve"> </w:t>
      </w:r>
      <w:r w:rsidR="00C27577">
        <w:rPr>
          <w:rFonts w:ascii="Aptos" w:hAnsi="Aptos"/>
          <w:sz w:val="25"/>
          <w:szCs w:val="25"/>
        </w:rPr>
        <w:t xml:space="preserve">at Carroll </w:t>
      </w:r>
      <w:r w:rsidR="0043022D">
        <w:rPr>
          <w:rFonts w:ascii="Aptos" w:hAnsi="Aptos"/>
          <w:sz w:val="25"/>
          <w:szCs w:val="25"/>
        </w:rPr>
        <w:t>during the 2023-2024 school year</w:t>
      </w:r>
      <w:r w:rsidR="00DC7367">
        <w:rPr>
          <w:rFonts w:ascii="Aptos" w:hAnsi="Aptos"/>
          <w:sz w:val="25"/>
          <w:szCs w:val="25"/>
        </w:rPr>
        <w:t>.</w:t>
      </w:r>
    </w:p>
    <w:p w14:paraId="60703486" w14:textId="3EDCCECB" w:rsidR="00D234F8" w:rsidRDefault="00D234F8" w:rsidP="00DC7367">
      <w:pPr>
        <w:pStyle w:val="ListParagraph"/>
        <w:numPr>
          <w:ilvl w:val="0"/>
          <w:numId w:val="8"/>
        </w:numPr>
        <w:spacing w:after="100" w:afterAutospacing="1"/>
        <w:rPr>
          <w:rFonts w:ascii="Aptos" w:hAnsi="Aptos"/>
          <w:sz w:val="25"/>
          <w:szCs w:val="25"/>
          <w:u w:val="single"/>
        </w:rPr>
      </w:pPr>
      <w:r w:rsidRPr="000729EC">
        <w:rPr>
          <w:rFonts w:ascii="Aptos" w:hAnsi="Aptos"/>
          <w:sz w:val="25"/>
          <w:szCs w:val="25"/>
          <w:u w:val="single"/>
        </w:rPr>
        <w:t xml:space="preserve">Legal </w:t>
      </w:r>
      <w:r w:rsidRPr="00DC7367">
        <w:rPr>
          <w:rFonts w:ascii="Aptos" w:hAnsi="Aptos"/>
          <w:sz w:val="25"/>
          <w:szCs w:val="25"/>
          <w:u w:val="single"/>
        </w:rPr>
        <w:t>Standards</w:t>
      </w:r>
      <w:r w:rsidR="00DC7367" w:rsidRPr="00DC7367">
        <w:rPr>
          <w:rFonts w:ascii="Aptos" w:hAnsi="Aptos"/>
          <w:sz w:val="25"/>
          <w:szCs w:val="25"/>
          <w:u w:val="single"/>
        </w:rPr>
        <w:t xml:space="preserve"> : </w:t>
      </w:r>
      <w:r w:rsidR="00E81AEE" w:rsidRPr="00DC7367">
        <w:rPr>
          <w:rFonts w:ascii="Aptos" w:hAnsi="Aptos"/>
          <w:sz w:val="25"/>
          <w:szCs w:val="25"/>
          <w:u w:val="single"/>
        </w:rPr>
        <w:t xml:space="preserve">FAPE and </w:t>
      </w:r>
      <w:r w:rsidR="003C1525" w:rsidRPr="00DC7367">
        <w:rPr>
          <w:rFonts w:ascii="Aptos" w:hAnsi="Aptos"/>
          <w:sz w:val="25"/>
          <w:szCs w:val="25"/>
          <w:u w:val="single"/>
        </w:rPr>
        <w:t>Unilateral Placement</w:t>
      </w:r>
    </w:p>
    <w:p w14:paraId="4DCA23EE" w14:textId="77777777" w:rsidR="005D3622" w:rsidRDefault="005D3622" w:rsidP="005D3622">
      <w:pPr>
        <w:pStyle w:val="ListParagraph"/>
        <w:spacing w:after="100" w:afterAutospacing="1"/>
        <w:rPr>
          <w:rFonts w:ascii="Aptos" w:hAnsi="Aptos"/>
          <w:sz w:val="25"/>
          <w:szCs w:val="25"/>
          <w:u w:val="single"/>
        </w:rPr>
      </w:pPr>
    </w:p>
    <w:p w14:paraId="01B9EC93" w14:textId="2231A25F" w:rsidR="00C07D1E" w:rsidRPr="00C07D1E" w:rsidRDefault="00CE5A53" w:rsidP="00C07D1E">
      <w:pPr>
        <w:pStyle w:val="ListParagraph"/>
        <w:numPr>
          <w:ilvl w:val="0"/>
          <w:numId w:val="37"/>
        </w:numPr>
        <w:spacing w:after="100" w:afterAutospacing="1"/>
        <w:rPr>
          <w:rFonts w:ascii="Aptos" w:hAnsi="Aptos"/>
          <w:sz w:val="25"/>
          <w:szCs w:val="25"/>
        </w:rPr>
      </w:pPr>
      <w:r>
        <w:rPr>
          <w:rFonts w:ascii="Aptos" w:hAnsi="Aptos"/>
          <w:i/>
          <w:iCs/>
          <w:sz w:val="25"/>
          <w:szCs w:val="25"/>
        </w:rPr>
        <w:t>The</w:t>
      </w:r>
      <w:r w:rsidR="005D3622">
        <w:rPr>
          <w:rFonts w:ascii="Aptos" w:hAnsi="Aptos"/>
          <w:i/>
          <w:iCs/>
          <w:sz w:val="25"/>
          <w:szCs w:val="25"/>
        </w:rPr>
        <w:t xml:space="preserve"> Substantive Right to </w:t>
      </w:r>
      <w:proofErr w:type="gramStart"/>
      <w:r w:rsidR="005D3622">
        <w:rPr>
          <w:rFonts w:ascii="Aptos" w:hAnsi="Aptos"/>
          <w:i/>
          <w:iCs/>
          <w:sz w:val="25"/>
          <w:szCs w:val="25"/>
        </w:rPr>
        <w:t>a Free</w:t>
      </w:r>
      <w:proofErr w:type="gramEnd"/>
      <w:r w:rsidR="005D3622">
        <w:rPr>
          <w:rFonts w:ascii="Aptos" w:hAnsi="Aptos"/>
          <w:i/>
          <w:iCs/>
          <w:sz w:val="25"/>
          <w:szCs w:val="25"/>
        </w:rPr>
        <w:t xml:space="preserve"> Appropriate Public Education</w:t>
      </w:r>
      <w:r>
        <w:rPr>
          <w:rFonts w:ascii="Aptos" w:hAnsi="Aptos"/>
          <w:i/>
          <w:iCs/>
          <w:sz w:val="25"/>
          <w:szCs w:val="25"/>
        </w:rPr>
        <w:t xml:space="preserve"> in the Least Restrictive Environment</w:t>
      </w:r>
      <w:r w:rsidR="005D3622">
        <w:rPr>
          <w:rStyle w:val="FootnoteReference"/>
          <w:rFonts w:ascii="Aptos" w:hAnsi="Aptos"/>
          <w:i/>
          <w:iCs/>
          <w:sz w:val="25"/>
          <w:szCs w:val="25"/>
        </w:rPr>
        <w:footnoteReference w:id="60"/>
      </w:r>
    </w:p>
    <w:p w14:paraId="4C4C780B" w14:textId="623411C1" w:rsidR="00663C06" w:rsidRPr="00E06FA9" w:rsidRDefault="00D234F8" w:rsidP="00E06FA9">
      <w:pPr>
        <w:spacing w:after="100" w:afterAutospacing="1"/>
        <w:ind w:firstLine="720"/>
        <w:rPr>
          <w:rFonts w:ascii="Aptos" w:hAnsi="Aptos"/>
          <w:sz w:val="25"/>
          <w:szCs w:val="25"/>
        </w:rPr>
      </w:pPr>
      <w:r w:rsidRPr="000729EC">
        <w:rPr>
          <w:rFonts w:ascii="Aptos" w:hAnsi="Aptos"/>
          <w:sz w:val="25"/>
          <w:szCs w:val="25"/>
        </w:rPr>
        <w:t xml:space="preserve">The </w:t>
      </w:r>
      <w:r w:rsidR="00CE5A53">
        <w:rPr>
          <w:rFonts w:ascii="Aptos" w:hAnsi="Aptos"/>
          <w:sz w:val="25"/>
          <w:szCs w:val="25"/>
        </w:rPr>
        <w:t>Individuals with Disabilities Education Act (</w:t>
      </w:r>
      <w:r w:rsidRPr="000729EC">
        <w:rPr>
          <w:rFonts w:ascii="Aptos" w:hAnsi="Aptos"/>
          <w:sz w:val="25"/>
          <w:szCs w:val="25"/>
        </w:rPr>
        <w:t>IDEA</w:t>
      </w:r>
      <w:r w:rsidR="00CE5A53">
        <w:rPr>
          <w:rFonts w:ascii="Aptos" w:hAnsi="Aptos"/>
          <w:sz w:val="25"/>
          <w:szCs w:val="25"/>
        </w:rPr>
        <w:t>)</w:t>
      </w:r>
      <w:r w:rsidRPr="000729EC">
        <w:rPr>
          <w:rFonts w:ascii="Aptos" w:hAnsi="Aptos"/>
          <w:sz w:val="25"/>
          <w:szCs w:val="25"/>
        </w:rPr>
        <w:t xml:space="preserve"> was enacted “to ensure that all children with disabilities have available to them a free appropriate public education . . . designed to meet their unique needs and prepare them for further education, employment and independent living.”</w:t>
      </w:r>
      <w:r w:rsidRPr="000729EC">
        <w:rPr>
          <w:rStyle w:val="FootnoteReference"/>
          <w:rFonts w:ascii="Aptos" w:hAnsi="Aptos"/>
          <w:sz w:val="25"/>
          <w:szCs w:val="25"/>
        </w:rPr>
        <w:footnoteReference w:id="61"/>
      </w:r>
      <w:r w:rsidRPr="000729EC">
        <w:rPr>
          <w:rFonts w:ascii="Aptos" w:hAnsi="Aptos"/>
          <w:sz w:val="25"/>
          <w:szCs w:val="25"/>
        </w:rPr>
        <w:t> </w:t>
      </w:r>
      <w:r w:rsidR="00663C06" w:rsidRPr="000729EC">
        <w:rPr>
          <w:rFonts w:ascii="Aptos" w:hAnsi="Aptos" w:cs="Open Sans"/>
          <w:color w:val="000000"/>
          <w:sz w:val="25"/>
          <w:szCs w:val="25"/>
        </w:rPr>
        <w:t>To fulfill its substantive obligations</w:t>
      </w:r>
      <w:r w:rsidR="00663C06">
        <w:rPr>
          <w:rFonts w:ascii="Aptos" w:hAnsi="Aptos" w:cs="Open Sans"/>
          <w:color w:val="000000"/>
          <w:sz w:val="25"/>
          <w:szCs w:val="25"/>
        </w:rPr>
        <w:t xml:space="preserve"> pursuant to federal law</w:t>
      </w:r>
      <w:r w:rsidR="00663C06" w:rsidRPr="000729EC">
        <w:rPr>
          <w:rFonts w:ascii="Aptos" w:hAnsi="Aptos" w:cs="Open Sans"/>
          <w:color w:val="000000"/>
          <w:sz w:val="25"/>
          <w:szCs w:val="25"/>
        </w:rPr>
        <w:t xml:space="preserve">, a school district is required to develop and implement an IEP tailored to a child’s </w:t>
      </w:r>
      <w:r w:rsidR="00663C06">
        <w:rPr>
          <w:rFonts w:ascii="Aptos" w:hAnsi="Aptos" w:cs="Open Sans"/>
          <w:color w:val="000000"/>
          <w:sz w:val="25"/>
          <w:szCs w:val="25"/>
        </w:rPr>
        <w:t xml:space="preserve">unique academic and functional </w:t>
      </w:r>
      <w:r w:rsidR="00663C06" w:rsidRPr="000729EC">
        <w:rPr>
          <w:rFonts w:ascii="Aptos" w:hAnsi="Aptos" w:cs="Open Sans"/>
          <w:color w:val="000000"/>
          <w:sz w:val="25"/>
          <w:szCs w:val="25"/>
        </w:rPr>
        <w:t>needs.</w:t>
      </w:r>
      <w:r w:rsidR="00663C06" w:rsidRPr="000729EC">
        <w:rPr>
          <w:rStyle w:val="FootnoteReference"/>
          <w:rFonts w:ascii="Aptos" w:hAnsi="Aptos" w:cs="Open Sans"/>
          <w:color w:val="000000"/>
          <w:sz w:val="25"/>
          <w:szCs w:val="25"/>
        </w:rPr>
        <w:footnoteReference w:id="62"/>
      </w:r>
      <w:r w:rsidR="00663C06" w:rsidRPr="000729EC">
        <w:rPr>
          <w:rFonts w:ascii="Aptos" w:hAnsi="Aptos" w:cs="Open Sans"/>
          <w:color w:val="000000"/>
          <w:sz w:val="25"/>
          <w:szCs w:val="25"/>
        </w:rPr>
        <w:t xml:space="preserve"> To provide a FAPE, the IEP must be individually designed</w:t>
      </w:r>
      <w:r w:rsidR="0047775D">
        <w:rPr>
          <w:rFonts w:ascii="Aptos" w:hAnsi="Aptos" w:cs="Open Sans"/>
          <w:color w:val="000000"/>
          <w:sz w:val="25"/>
          <w:szCs w:val="25"/>
        </w:rPr>
        <w:t xml:space="preserve"> and</w:t>
      </w:r>
      <w:r w:rsidR="00663C06">
        <w:rPr>
          <w:rFonts w:ascii="Aptos" w:hAnsi="Aptos" w:cs="Open Sans"/>
          <w:color w:val="000000"/>
          <w:sz w:val="25"/>
          <w:szCs w:val="25"/>
        </w:rPr>
        <w:t xml:space="preserve"> reasonably calculated to confer a meaningful benefit.</w:t>
      </w:r>
      <w:r w:rsidR="00663C06">
        <w:rPr>
          <w:rStyle w:val="FootnoteReference"/>
          <w:rFonts w:ascii="Aptos" w:hAnsi="Aptos" w:cs="Open Sans"/>
          <w:color w:val="000000"/>
          <w:sz w:val="25"/>
          <w:szCs w:val="25"/>
        </w:rPr>
        <w:footnoteReference w:id="63"/>
      </w:r>
      <w:r w:rsidR="00663C06">
        <w:rPr>
          <w:rFonts w:ascii="Aptos" w:hAnsi="Aptos" w:cs="Open Sans"/>
          <w:color w:val="000000"/>
          <w:sz w:val="25"/>
          <w:szCs w:val="25"/>
        </w:rPr>
        <w:t xml:space="preserve"> It must include, </w:t>
      </w:r>
      <w:r w:rsidR="00663C06" w:rsidRPr="000729EC">
        <w:rPr>
          <w:rFonts w:ascii="Aptos" w:hAnsi="Aptos" w:cs="Open Sans"/>
          <w:color w:val="000000"/>
          <w:sz w:val="25"/>
          <w:szCs w:val="25"/>
        </w:rPr>
        <w:t>“at a bare minimum, the child’s present level of educational attainment, the short- and long-term goals for his or her education, objective criteria with which to measure progress toward those goals, and the specific services to be offered.”</w:t>
      </w:r>
      <w:r w:rsidR="00663C06" w:rsidRPr="000729EC">
        <w:rPr>
          <w:rStyle w:val="FootnoteReference"/>
          <w:rFonts w:ascii="Aptos" w:hAnsi="Aptos" w:cs="Open Sans"/>
          <w:color w:val="000000"/>
          <w:sz w:val="25"/>
          <w:szCs w:val="25"/>
        </w:rPr>
        <w:footnoteReference w:id="64"/>
      </w:r>
      <w:r w:rsidR="00663C06" w:rsidRPr="000729EC">
        <w:rPr>
          <w:rFonts w:ascii="Aptos" w:hAnsi="Aptos" w:cs="Open Sans"/>
          <w:color w:val="000000"/>
          <w:sz w:val="25"/>
          <w:szCs w:val="25"/>
        </w:rPr>
        <w:t> </w:t>
      </w:r>
      <w:r w:rsidR="00166B59">
        <w:rPr>
          <w:rFonts w:ascii="Aptos" w:hAnsi="Aptos" w:cs="Open Sans"/>
          <w:color w:val="000000"/>
          <w:sz w:val="25"/>
          <w:szCs w:val="25"/>
        </w:rPr>
        <w:t xml:space="preserve">These elements should incorporate </w:t>
      </w:r>
      <w:r w:rsidR="00166B59" w:rsidRPr="00166B59">
        <w:rPr>
          <w:rFonts w:ascii="Aptos" w:hAnsi="Aptos"/>
          <w:color w:val="000000" w:themeColor="text1"/>
          <w:sz w:val="25"/>
          <w:szCs w:val="25"/>
        </w:rPr>
        <w:t xml:space="preserve">parental concerns; the student's </w:t>
      </w:r>
      <w:r w:rsidR="00166B59" w:rsidRPr="00166B59">
        <w:rPr>
          <w:rFonts w:ascii="Aptos" w:hAnsi="Aptos"/>
          <w:color w:val="000000" w:themeColor="text1"/>
          <w:sz w:val="25"/>
          <w:szCs w:val="25"/>
        </w:rPr>
        <w:lastRenderedPageBreak/>
        <w:t>strengths, disabilities,</w:t>
      </w:r>
      <w:r w:rsidR="00166B59">
        <w:rPr>
          <w:rFonts w:ascii="Aptos" w:hAnsi="Aptos"/>
          <w:color w:val="000000" w:themeColor="text1"/>
          <w:sz w:val="25"/>
          <w:szCs w:val="25"/>
        </w:rPr>
        <w:t xml:space="preserve"> </w:t>
      </w:r>
      <w:r w:rsidR="00166B59" w:rsidRPr="00166B59">
        <w:rPr>
          <w:rFonts w:ascii="Aptos" w:hAnsi="Aptos"/>
          <w:color w:val="000000" w:themeColor="text1"/>
          <w:sz w:val="25"/>
          <w:szCs w:val="25"/>
        </w:rPr>
        <w:t>recent evaluations; and the child’s potential for growth.</w:t>
      </w:r>
      <w:r w:rsidR="00166B59" w:rsidRPr="00166B59">
        <w:rPr>
          <w:rStyle w:val="FootnoteReference"/>
          <w:rFonts w:ascii="Aptos" w:eastAsiaTheme="majorEastAsia" w:hAnsi="Aptos"/>
          <w:color w:val="000000" w:themeColor="text1"/>
          <w:sz w:val="25"/>
          <w:szCs w:val="25"/>
        </w:rPr>
        <w:footnoteReference w:id="65"/>
      </w:r>
      <w:r w:rsidR="00166B59" w:rsidRPr="00166B59">
        <w:rPr>
          <w:rFonts w:ascii="Aptos" w:hAnsi="Aptos"/>
          <w:color w:val="000000" w:themeColor="text1"/>
          <w:sz w:val="25"/>
          <w:szCs w:val="25"/>
        </w:rPr>
        <w:t xml:space="preserve">  </w:t>
      </w:r>
      <w:r w:rsidR="00663C06">
        <w:rPr>
          <w:rFonts w:ascii="Aptos" w:hAnsi="Aptos" w:cs="Open Sans"/>
          <w:color w:val="000000"/>
          <w:sz w:val="25"/>
          <w:szCs w:val="25"/>
        </w:rPr>
        <w:t>The goals contained in an IEP should be “appropriately ambitious</w:t>
      </w:r>
      <w:r w:rsidR="00CC363C">
        <w:rPr>
          <w:rFonts w:ascii="Aptos" w:hAnsi="Aptos" w:cs="Open Sans"/>
          <w:color w:val="000000"/>
          <w:sz w:val="25"/>
          <w:szCs w:val="25"/>
        </w:rPr>
        <w:t>.</w:t>
      </w:r>
      <w:r w:rsidR="00663C06">
        <w:rPr>
          <w:rFonts w:ascii="Aptos" w:hAnsi="Aptos" w:cs="Open Sans"/>
          <w:color w:val="000000"/>
          <w:sz w:val="25"/>
          <w:szCs w:val="25"/>
        </w:rPr>
        <w:t>”</w:t>
      </w:r>
      <w:r w:rsidR="00663C06">
        <w:rPr>
          <w:rStyle w:val="FootnoteReference"/>
          <w:rFonts w:ascii="Aptos" w:hAnsi="Aptos" w:cs="Open Sans"/>
          <w:color w:val="000000"/>
          <w:sz w:val="25"/>
          <w:szCs w:val="25"/>
        </w:rPr>
        <w:footnoteReference w:id="66"/>
      </w:r>
      <w:r w:rsidR="00663C06">
        <w:rPr>
          <w:rFonts w:ascii="Aptos" w:hAnsi="Aptos" w:cs="Open Sans"/>
          <w:color w:val="000000"/>
          <w:sz w:val="25"/>
          <w:szCs w:val="25"/>
        </w:rPr>
        <w:t xml:space="preserve"> </w:t>
      </w:r>
      <w:r w:rsidR="00663C06" w:rsidRPr="000729EC">
        <w:rPr>
          <w:rFonts w:ascii="Aptos" w:hAnsi="Aptos" w:cs="Open Sans"/>
          <w:color w:val="000000"/>
          <w:sz w:val="25"/>
          <w:szCs w:val="25"/>
        </w:rPr>
        <w:t xml:space="preserve">An IEP “reasonably calculated to enable a child to make progress appropriate in light of the child’s circumstances” will be </w:t>
      </w:r>
      <w:r w:rsidR="00663C06" w:rsidRPr="007E63CF">
        <w:rPr>
          <w:rFonts w:ascii="Aptos" w:hAnsi="Aptos" w:cs="Open Sans"/>
          <w:color w:val="000000"/>
          <w:sz w:val="25"/>
          <w:szCs w:val="25"/>
        </w:rPr>
        <w:t>substantively sound.</w:t>
      </w:r>
      <w:r w:rsidR="00663C06" w:rsidRPr="007E63CF">
        <w:rPr>
          <w:rStyle w:val="FootnoteReference"/>
          <w:rFonts w:ascii="Aptos" w:hAnsi="Aptos" w:cs="Open Sans"/>
          <w:color w:val="000000"/>
          <w:sz w:val="25"/>
          <w:szCs w:val="25"/>
        </w:rPr>
        <w:footnoteReference w:id="67"/>
      </w:r>
      <w:r w:rsidR="00663C06" w:rsidRPr="007E63CF">
        <w:rPr>
          <w:rFonts w:ascii="Aptos" w:hAnsi="Aptos" w:cs="Open Sans"/>
          <w:color w:val="000000"/>
          <w:sz w:val="25"/>
          <w:szCs w:val="25"/>
        </w:rPr>
        <w:t> </w:t>
      </w:r>
    </w:p>
    <w:p w14:paraId="7CAC118F" w14:textId="09E2D7F0" w:rsidR="00E06FA9" w:rsidRDefault="0047775D" w:rsidP="00E06FA9">
      <w:pPr>
        <w:pStyle w:val="NormalWeb"/>
        <w:shd w:val="clear" w:color="auto" w:fill="FFFFFF"/>
        <w:spacing w:before="330" w:beforeAutospacing="0" w:after="330" w:afterAutospacing="0"/>
        <w:ind w:firstLine="720"/>
        <w:rPr>
          <w:rFonts w:ascii="Aptos" w:hAnsi="Aptos"/>
          <w:sz w:val="25"/>
          <w:szCs w:val="25"/>
        </w:rPr>
      </w:pPr>
      <w:r w:rsidRPr="00166B59">
        <w:rPr>
          <w:rFonts w:ascii="Aptos" w:hAnsi="Aptos"/>
          <w:color w:val="000000" w:themeColor="text1"/>
          <w:sz w:val="25"/>
          <w:szCs w:val="25"/>
        </w:rPr>
        <w:t>Under state and federal special education law, a school district has an obligation to provide the services that comprise FAPE in the least restrictive environment.</w:t>
      </w:r>
      <w:r w:rsidRPr="00166B59">
        <w:rPr>
          <w:rStyle w:val="FootnoteReference"/>
          <w:rFonts w:ascii="Aptos" w:eastAsiaTheme="majorEastAsia" w:hAnsi="Aptos"/>
          <w:color w:val="000000" w:themeColor="text1"/>
          <w:sz w:val="25"/>
          <w:szCs w:val="25"/>
        </w:rPr>
        <w:footnoteReference w:id="68"/>
      </w:r>
      <w:r w:rsidRPr="00166B59">
        <w:rPr>
          <w:rFonts w:ascii="Aptos" w:hAnsi="Aptos"/>
          <w:color w:val="000000" w:themeColor="text1"/>
          <w:sz w:val="25"/>
          <w:szCs w:val="25"/>
        </w:rPr>
        <w:t xml:space="preserve"> To the maximum extent appropriate, </w:t>
      </w:r>
      <w:r w:rsidR="00166B59" w:rsidRPr="00166B59">
        <w:rPr>
          <w:rFonts w:ascii="Aptos" w:hAnsi="Aptos"/>
          <w:color w:val="000000" w:themeColor="text1"/>
          <w:sz w:val="25"/>
          <w:szCs w:val="25"/>
        </w:rPr>
        <w:t xml:space="preserve">therefore, </w:t>
      </w:r>
      <w:r w:rsidRPr="00166B59">
        <w:rPr>
          <w:rFonts w:ascii="Aptos" w:hAnsi="Aptos"/>
          <w:color w:val="000000" w:themeColor="text1"/>
          <w:sz w:val="25"/>
          <w:szCs w:val="25"/>
        </w:rPr>
        <w:t xml:space="preserve">a </w:t>
      </w:r>
      <w:r w:rsidR="00166B59" w:rsidRPr="00166B59">
        <w:rPr>
          <w:rFonts w:ascii="Aptos" w:hAnsi="Aptos"/>
          <w:color w:val="000000" w:themeColor="text1"/>
          <w:sz w:val="25"/>
          <w:szCs w:val="25"/>
        </w:rPr>
        <w:t>student with disabilities</w:t>
      </w:r>
      <w:r w:rsidRPr="00166B59">
        <w:rPr>
          <w:rFonts w:ascii="Aptos" w:hAnsi="Aptos"/>
          <w:color w:val="000000" w:themeColor="text1"/>
          <w:sz w:val="25"/>
          <w:szCs w:val="25"/>
        </w:rPr>
        <w:t xml:space="preserve"> must be educated with </w:t>
      </w:r>
      <w:r w:rsidR="00166B59" w:rsidRPr="00166B59">
        <w:rPr>
          <w:rFonts w:ascii="Aptos" w:hAnsi="Aptos"/>
          <w:color w:val="000000" w:themeColor="text1"/>
          <w:sz w:val="25"/>
          <w:szCs w:val="25"/>
        </w:rPr>
        <w:t xml:space="preserve">her peers </w:t>
      </w:r>
      <w:r w:rsidRPr="00166B59">
        <w:rPr>
          <w:rFonts w:ascii="Aptos" w:hAnsi="Aptos"/>
          <w:color w:val="000000" w:themeColor="text1"/>
          <w:sz w:val="25"/>
          <w:szCs w:val="25"/>
        </w:rPr>
        <w:t xml:space="preserve">who do not have disabilities, </w:t>
      </w:r>
      <w:r w:rsidR="00166B59" w:rsidRPr="00166B59">
        <w:rPr>
          <w:rFonts w:ascii="Aptos" w:hAnsi="Aptos"/>
          <w:color w:val="000000" w:themeColor="text1"/>
          <w:sz w:val="25"/>
          <w:szCs w:val="25"/>
        </w:rPr>
        <w:t>such that</w:t>
      </w:r>
      <w:r w:rsidRPr="00166B59">
        <w:rPr>
          <w:rFonts w:ascii="Aptos" w:hAnsi="Aptos"/>
          <w:color w:val="000000" w:themeColor="text1"/>
          <w:sz w:val="25"/>
          <w:szCs w:val="25"/>
        </w:rPr>
        <w:t xml:space="preserve"> "removal . . . from the regular educational environment occurs only when the nature or severity of the disability of a child is such that education in regular classes with the use of supplementary aids and services, cannot be achieved satisfactorily."</w:t>
      </w:r>
      <w:r w:rsidRPr="00166B59">
        <w:rPr>
          <w:rStyle w:val="FootnoteReference"/>
          <w:rFonts w:ascii="Aptos" w:eastAsiaTheme="majorEastAsia" w:hAnsi="Aptos"/>
          <w:color w:val="000000" w:themeColor="text1"/>
          <w:sz w:val="25"/>
          <w:szCs w:val="25"/>
        </w:rPr>
        <w:footnoteReference w:id="69"/>
      </w:r>
      <w:r w:rsidRPr="00166B59">
        <w:rPr>
          <w:rFonts w:ascii="Aptos" w:hAnsi="Aptos"/>
          <w:color w:val="000000" w:themeColor="text1"/>
          <w:sz w:val="25"/>
          <w:szCs w:val="25"/>
        </w:rPr>
        <w:t xml:space="preserve">  "The goal, then, is to find the least restrictive educational environment that will accommodate the child's legitimate needs.</w:t>
      </w:r>
      <w:r w:rsidR="002D08BC">
        <w:rPr>
          <w:rFonts w:ascii="Aptos" w:hAnsi="Aptos"/>
          <w:color w:val="000000" w:themeColor="text1"/>
          <w:sz w:val="25"/>
          <w:szCs w:val="25"/>
        </w:rPr>
        <w:t>”</w:t>
      </w:r>
      <w:r w:rsidR="002D08BC">
        <w:rPr>
          <w:rStyle w:val="FootnoteReference"/>
          <w:rFonts w:ascii="Aptos" w:hAnsi="Aptos"/>
          <w:color w:val="000000" w:themeColor="text1"/>
          <w:sz w:val="25"/>
          <w:szCs w:val="25"/>
        </w:rPr>
        <w:footnoteReference w:id="70"/>
      </w:r>
      <w:r w:rsidR="00E06FA9" w:rsidRPr="00E06FA9">
        <w:rPr>
          <w:rFonts w:ascii="Aptos" w:hAnsi="Aptos"/>
          <w:sz w:val="25"/>
          <w:szCs w:val="25"/>
        </w:rPr>
        <w:t xml:space="preserve"> </w:t>
      </w:r>
      <w:r w:rsidR="00E06FA9" w:rsidRPr="00D67A6B">
        <w:rPr>
          <w:rFonts w:ascii="Aptos" w:hAnsi="Aptos"/>
          <w:sz w:val="25"/>
          <w:szCs w:val="25"/>
        </w:rPr>
        <w:t>For most children, a FAPE “will involve integration in the regular classroom and individualized special education calculated to achieve advancement from grade to grade.”</w:t>
      </w:r>
      <w:r w:rsidR="00E06FA9" w:rsidRPr="00D67A6B">
        <w:rPr>
          <w:rStyle w:val="FootnoteReference"/>
          <w:rFonts w:ascii="Aptos" w:eastAsiaTheme="majorEastAsia" w:hAnsi="Aptos"/>
          <w:sz w:val="25"/>
          <w:szCs w:val="25"/>
        </w:rPr>
        <w:footnoteReference w:id="71"/>
      </w:r>
      <w:r w:rsidR="00E06FA9" w:rsidRPr="00D67A6B">
        <w:rPr>
          <w:rFonts w:ascii="Aptos" w:hAnsi="Aptos"/>
          <w:sz w:val="25"/>
          <w:szCs w:val="25"/>
        </w:rPr>
        <w:t xml:space="preserve"> </w:t>
      </w:r>
    </w:p>
    <w:p w14:paraId="0354A7CD" w14:textId="2C702617" w:rsidR="007E63CF" w:rsidRPr="007E63CF" w:rsidRDefault="00E06FA9" w:rsidP="00E06FA9">
      <w:pPr>
        <w:pStyle w:val="NormalWeb"/>
        <w:shd w:val="clear" w:color="auto" w:fill="FFFFFF"/>
        <w:spacing w:before="330" w:beforeAutospacing="0" w:after="330" w:afterAutospacing="0"/>
        <w:ind w:firstLine="720"/>
        <w:rPr>
          <w:rFonts w:ascii="Aptos" w:hAnsi="Aptos"/>
          <w:sz w:val="25"/>
          <w:szCs w:val="25"/>
        </w:rPr>
      </w:pPr>
      <w:r>
        <w:rPr>
          <w:rFonts w:ascii="Aptos" w:hAnsi="Aptos"/>
          <w:sz w:val="25"/>
          <w:szCs w:val="25"/>
        </w:rPr>
        <w:t>Finally, e</w:t>
      </w:r>
      <w:r w:rsidR="007E63CF" w:rsidRPr="007E63CF">
        <w:rPr>
          <w:rFonts w:ascii="Aptos" w:hAnsi="Aptos"/>
          <w:sz w:val="25"/>
          <w:szCs w:val="25"/>
        </w:rPr>
        <w:t>valuating an IEP requires viewing it as a “a snapshot, not a retrospective. In striving for ‘appropriateness, an IEP must take into account what was . . . objectively reasonable . . . at the time the IEP was promulgated.’”</w:t>
      </w:r>
      <w:r w:rsidR="007E63CF" w:rsidRPr="007E63CF">
        <w:rPr>
          <w:rStyle w:val="FootnoteReference"/>
          <w:rFonts w:ascii="Aptos" w:eastAsiaTheme="majorEastAsia" w:hAnsi="Aptos"/>
          <w:sz w:val="25"/>
          <w:szCs w:val="25"/>
        </w:rPr>
        <w:footnoteReference w:id="72"/>
      </w:r>
      <w:r w:rsidR="007E63CF" w:rsidRPr="007E63CF">
        <w:rPr>
          <w:rFonts w:ascii="Aptos" w:hAnsi="Aptos"/>
          <w:sz w:val="25"/>
          <w:szCs w:val="25"/>
        </w:rPr>
        <w:t xml:space="preserve"> </w:t>
      </w:r>
    </w:p>
    <w:p w14:paraId="2100F10B" w14:textId="404F7661" w:rsidR="00F450FC" w:rsidRPr="00D43BF2" w:rsidRDefault="00F450FC" w:rsidP="007833C2">
      <w:pPr>
        <w:spacing w:after="100" w:afterAutospacing="1"/>
        <w:ind w:firstLine="720"/>
        <w:rPr>
          <w:rFonts w:ascii="Aptos" w:hAnsi="Aptos"/>
          <w:sz w:val="25"/>
          <w:szCs w:val="25"/>
        </w:rPr>
      </w:pPr>
      <w:bookmarkStart w:id="1" w:name="_Hlk116895635"/>
      <w:bookmarkEnd w:id="1"/>
      <w:r w:rsidRPr="00F450FC">
        <w:rPr>
          <w:rFonts w:ascii="Aptos" w:hAnsi="Aptos"/>
          <w:sz w:val="25"/>
          <w:szCs w:val="25"/>
        </w:rPr>
        <w:t>Here</w:t>
      </w:r>
      <w:r w:rsidR="001858BD">
        <w:rPr>
          <w:rFonts w:ascii="Aptos" w:hAnsi="Aptos"/>
          <w:sz w:val="25"/>
          <w:szCs w:val="25"/>
        </w:rPr>
        <w:t>, as</w:t>
      </w:r>
      <w:r w:rsidRPr="00F450FC">
        <w:rPr>
          <w:rFonts w:ascii="Aptos" w:hAnsi="Aptos"/>
          <w:sz w:val="25"/>
          <w:szCs w:val="25"/>
        </w:rPr>
        <w:t xml:space="preserve"> Parents seek reimbursement for unilateral placement of </w:t>
      </w:r>
      <w:r w:rsidR="00DC7367">
        <w:rPr>
          <w:rFonts w:ascii="Aptos" w:hAnsi="Aptos"/>
          <w:sz w:val="25"/>
          <w:szCs w:val="25"/>
        </w:rPr>
        <w:t>Carly at Carroll,</w:t>
      </w:r>
      <w:r w:rsidRPr="00F450FC">
        <w:rPr>
          <w:rFonts w:ascii="Aptos" w:hAnsi="Aptos"/>
          <w:sz w:val="25"/>
          <w:szCs w:val="25"/>
        </w:rPr>
        <w:t xml:space="preserve"> I measure the IEPs proposed for </w:t>
      </w:r>
      <w:r w:rsidR="00DC7367">
        <w:rPr>
          <w:rFonts w:ascii="Aptos" w:hAnsi="Aptos"/>
          <w:sz w:val="25"/>
          <w:szCs w:val="25"/>
        </w:rPr>
        <w:t>her</w:t>
      </w:r>
      <w:r w:rsidRPr="00F450FC">
        <w:rPr>
          <w:rFonts w:ascii="Aptos" w:hAnsi="Aptos"/>
          <w:sz w:val="25"/>
          <w:szCs w:val="25"/>
        </w:rPr>
        <w:t xml:space="preserve"> during the relevant </w:t>
      </w:r>
      <w:proofErr w:type="gramStart"/>
      <w:r w:rsidRPr="00F450FC">
        <w:rPr>
          <w:rFonts w:ascii="Aptos" w:hAnsi="Aptos"/>
          <w:sz w:val="25"/>
          <w:szCs w:val="25"/>
        </w:rPr>
        <w:t>time period</w:t>
      </w:r>
      <w:proofErr w:type="gramEnd"/>
      <w:r w:rsidRPr="00F450FC">
        <w:rPr>
          <w:rFonts w:ascii="Aptos" w:hAnsi="Aptos"/>
          <w:sz w:val="25"/>
          <w:szCs w:val="25"/>
        </w:rPr>
        <w:t xml:space="preserve"> against the substantive standard</w:t>
      </w:r>
      <w:r w:rsidR="00663833">
        <w:rPr>
          <w:rFonts w:ascii="Aptos" w:hAnsi="Aptos"/>
          <w:sz w:val="25"/>
          <w:szCs w:val="25"/>
        </w:rPr>
        <w:t>s</w:t>
      </w:r>
      <w:r w:rsidRPr="00F450FC">
        <w:rPr>
          <w:rFonts w:ascii="Aptos" w:hAnsi="Aptos"/>
          <w:sz w:val="25"/>
          <w:szCs w:val="25"/>
        </w:rPr>
        <w:t xml:space="preserve"> outlined above. If I determine that one or more of </w:t>
      </w:r>
      <w:r w:rsidR="00CC363C">
        <w:rPr>
          <w:rFonts w:ascii="Aptos" w:hAnsi="Aptos"/>
          <w:sz w:val="25"/>
          <w:szCs w:val="25"/>
        </w:rPr>
        <w:t>the</w:t>
      </w:r>
      <w:r w:rsidRPr="00F450FC">
        <w:rPr>
          <w:rFonts w:ascii="Aptos" w:hAnsi="Aptos"/>
          <w:sz w:val="25"/>
          <w:szCs w:val="25"/>
        </w:rPr>
        <w:t xml:space="preserve"> IEP</w:t>
      </w:r>
      <w:r w:rsidR="00E81AEE">
        <w:rPr>
          <w:rFonts w:ascii="Aptos" w:hAnsi="Aptos"/>
          <w:sz w:val="25"/>
          <w:szCs w:val="25"/>
        </w:rPr>
        <w:t>s</w:t>
      </w:r>
      <w:r w:rsidRPr="00F450FC">
        <w:rPr>
          <w:rFonts w:ascii="Aptos" w:hAnsi="Aptos"/>
          <w:sz w:val="25"/>
          <w:szCs w:val="25"/>
        </w:rPr>
        <w:t xml:space="preserve"> was</w:t>
      </w:r>
      <w:r w:rsidR="00E2578B">
        <w:rPr>
          <w:rFonts w:ascii="Aptos" w:hAnsi="Aptos"/>
          <w:sz w:val="25"/>
          <w:szCs w:val="25"/>
        </w:rPr>
        <w:t xml:space="preserve"> </w:t>
      </w:r>
      <w:r w:rsidR="00E2578B" w:rsidRPr="00D43BF2">
        <w:rPr>
          <w:rFonts w:ascii="Aptos" w:hAnsi="Aptos"/>
          <w:sz w:val="25"/>
          <w:szCs w:val="25"/>
        </w:rPr>
        <w:t>not</w:t>
      </w:r>
      <w:r w:rsidRPr="00D43BF2">
        <w:rPr>
          <w:rFonts w:ascii="Aptos" w:hAnsi="Aptos"/>
          <w:sz w:val="25"/>
          <w:szCs w:val="25"/>
        </w:rPr>
        <w:t xml:space="preserve"> reasonably calculated to provide </w:t>
      </w:r>
      <w:r w:rsidR="00DC7367" w:rsidRPr="00D43BF2">
        <w:rPr>
          <w:rFonts w:ascii="Aptos" w:hAnsi="Aptos"/>
          <w:sz w:val="25"/>
          <w:szCs w:val="25"/>
        </w:rPr>
        <w:t>Carly</w:t>
      </w:r>
      <w:r w:rsidRPr="00D43BF2">
        <w:rPr>
          <w:rFonts w:ascii="Aptos" w:hAnsi="Aptos"/>
          <w:sz w:val="25"/>
          <w:szCs w:val="25"/>
        </w:rPr>
        <w:t xml:space="preserve"> with a FAPE, I </w:t>
      </w:r>
      <w:r w:rsidR="001858BD" w:rsidRPr="00D43BF2">
        <w:rPr>
          <w:rFonts w:ascii="Aptos" w:hAnsi="Aptos"/>
          <w:sz w:val="25"/>
          <w:szCs w:val="25"/>
        </w:rPr>
        <w:t xml:space="preserve">must then </w:t>
      </w:r>
      <w:r w:rsidRPr="00D43BF2">
        <w:rPr>
          <w:rFonts w:ascii="Aptos" w:hAnsi="Aptos"/>
          <w:sz w:val="25"/>
          <w:szCs w:val="25"/>
        </w:rPr>
        <w:t>turn to standards governing unilateral placement to determine whether Parents are entitled to reimbursement.</w:t>
      </w:r>
      <w:r w:rsidR="00E81AEE" w:rsidRPr="00D43BF2">
        <w:rPr>
          <w:rStyle w:val="FootnoteReference"/>
          <w:rFonts w:ascii="Aptos" w:hAnsi="Aptos"/>
          <w:sz w:val="25"/>
          <w:szCs w:val="25"/>
        </w:rPr>
        <w:footnoteReference w:id="73"/>
      </w:r>
      <w:r w:rsidRPr="00D43BF2">
        <w:rPr>
          <w:rFonts w:ascii="Aptos" w:hAnsi="Aptos"/>
          <w:sz w:val="25"/>
          <w:szCs w:val="25"/>
        </w:rPr>
        <w:t xml:space="preserve"> </w:t>
      </w:r>
    </w:p>
    <w:p w14:paraId="2C364091" w14:textId="44493FED" w:rsidR="00F450FC" w:rsidRPr="00D43BF2" w:rsidRDefault="00C07D1E" w:rsidP="00C07D1E">
      <w:pPr>
        <w:pStyle w:val="ListParagraph"/>
        <w:numPr>
          <w:ilvl w:val="0"/>
          <w:numId w:val="37"/>
        </w:numPr>
        <w:spacing w:after="100" w:afterAutospacing="1"/>
        <w:rPr>
          <w:rFonts w:ascii="Aptos" w:hAnsi="Aptos"/>
          <w:sz w:val="25"/>
          <w:szCs w:val="25"/>
        </w:rPr>
      </w:pPr>
      <w:r w:rsidRPr="00D43BF2">
        <w:rPr>
          <w:rFonts w:ascii="Aptos" w:hAnsi="Aptos"/>
          <w:i/>
          <w:iCs/>
          <w:sz w:val="25"/>
          <w:szCs w:val="25"/>
        </w:rPr>
        <w:t>Unilateral Placement</w:t>
      </w:r>
    </w:p>
    <w:p w14:paraId="1A6CD8C2" w14:textId="08F60908" w:rsidR="00D43BF2" w:rsidRDefault="00D43BF2" w:rsidP="00D43BF2">
      <w:pPr>
        <w:spacing w:after="100" w:afterAutospacing="1"/>
        <w:ind w:firstLine="720"/>
        <w:rPr>
          <w:rFonts w:ascii="Aptos" w:hAnsi="Aptos"/>
          <w:sz w:val="25"/>
          <w:szCs w:val="25"/>
        </w:rPr>
      </w:pPr>
      <w:r w:rsidRPr="00D43BF2">
        <w:rPr>
          <w:rFonts w:ascii="Aptos" w:hAnsi="Aptos"/>
          <w:color w:val="000000" w:themeColor="text1"/>
          <w:sz w:val="25"/>
          <w:szCs w:val="25"/>
          <w:shd w:val="clear" w:color="auto" w:fill="FFFFFF"/>
        </w:rPr>
        <w:lastRenderedPageBreak/>
        <w:t xml:space="preserve">When parents elect to place a student unilaterally in a private school notwithstanding the availability of a FAPE through the school district, </w:t>
      </w:r>
      <w:r w:rsidR="00CC363C">
        <w:rPr>
          <w:rFonts w:ascii="Aptos" w:hAnsi="Aptos"/>
          <w:color w:val="000000" w:themeColor="text1"/>
          <w:sz w:val="25"/>
          <w:szCs w:val="25"/>
          <w:shd w:val="clear" w:color="auto" w:fill="FFFFFF"/>
        </w:rPr>
        <w:t xml:space="preserve">they </w:t>
      </w:r>
      <w:r w:rsidRPr="00D43BF2">
        <w:rPr>
          <w:rFonts w:ascii="Aptos" w:hAnsi="Aptos"/>
          <w:color w:val="000000" w:themeColor="text1"/>
          <w:sz w:val="25"/>
          <w:szCs w:val="25"/>
          <w:shd w:val="clear" w:color="auto" w:fill="FFFFFF"/>
        </w:rPr>
        <w:t>retain responsibility for the cost of that education.</w:t>
      </w:r>
      <w:r w:rsidRPr="00D43BF2">
        <w:rPr>
          <w:rStyle w:val="FootnoteReference"/>
          <w:rFonts w:ascii="Aptos" w:eastAsiaTheme="majorEastAsia" w:hAnsi="Aptos"/>
          <w:color w:val="000000" w:themeColor="text1"/>
          <w:sz w:val="25"/>
          <w:szCs w:val="25"/>
          <w:shd w:val="clear" w:color="auto" w:fill="FFFFFF"/>
        </w:rPr>
        <w:footnoteReference w:id="74"/>
      </w:r>
      <w:r w:rsidRPr="00D43BF2">
        <w:rPr>
          <w:rFonts w:ascii="Aptos" w:hAnsi="Aptos"/>
          <w:color w:val="000000" w:themeColor="text1"/>
          <w:sz w:val="25"/>
          <w:szCs w:val="25"/>
          <w:shd w:val="clear" w:color="auto" w:fill="FFFFFF"/>
        </w:rPr>
        <w:t xml:space="preserve"> However, parents who enroll a student in a private school without the consent of or referral by the school district may obtain reimbursement as an equitable remedy under certain circumstances.</w:t>
      </w:r>
      <w:r w:rsidR="00F450FC" w:rsidRPr="00D43BF2">
        <w:rPr>
          <w:rStyle w:val="FootnoteReference"/>
          <w:rFonts w:ascii="Aptos" w:hAnsi="Aptos"/>
          <w:sz w:val="25"/>
          <w:szCs w:val="25"/>
        </w:rPr>
        <w:footnoteReference w:id="75"/>
      </w:r>
      <w:r w:rsidR="00F450FC" w:rsidRPr="00D43BF2">
        <w:rPr>
          <w:rFonts w:ascii="Aptos" w:hAnsi="Aptos"/>
          <w:sz w:val="25"/>
          <w:szCs w:val="25"/>
        </w:rPr>
        <w:t xml:space="preserve"> </w:t>
      </w:r>
      <w:r w:rsidR="00C27577">
        <w:rPr>
          <w:rFonts w:ascii="Aptos" w:hAnsi="Aptos"/>
          <w:sz w:val="25"/>
          <w:szCs w:val="25"/>
        </w:rPr>
        <w:t>T</w:t>
      </w:r>
      <w:r w:rsidR="001858BD" w:rsidRPr="00D43BF2">
        <w:rPr>
          <w:rFonts w:ascii="Aptos" w:hAnsi="Aptos"/>
          <w:sz w:val="25"/>
          <w:szCs w:val="25"/>
        </w:rPr>
        <w:t xml:space="preserve">he IDEA </w:t>
      </w:r>
      <w:r w:rsidR="00F450FC" w:rsidRPr="00D43BF2">
        <w:rPr>
          <w:rFonts w:ascii="Aptos" w:hAnsi="Aptos"/>
          <w:sz w:val="25"/>
          <w:szCs w:val="25"/>
        </w:rPr>
        <w:t>provides that a Hearing Officer may order reimbursement for the cost of that placement if she finds that a district had not made</w:t>
      </w:r>
      <w:r w:rsidR="00FF69A2" w:rsidRPr="00D43BF2">
        <w:rPr>
          <w:rFonts w:ascii="Aptos" w:hAnsi="Aptos"/>
          <w:sz w:val="25"/>
          <w:szCs w:val="25"/>
        </w:rPr>
        <w:t xml:space="preserve"> a</w:t>
      </w:r>
      <w:r w:rsidR="00F450FC" w:rsidRPr="00D43BF2">
        <w:rPr>
          <w:rFonts w:ascii="Aptos" w:hAnsi="Aptos"/>
          <w:sz w:val="25"/>
          <w:szCs w:val="25"/>
        </w:rPr>
        <w:t xml:space="preserve"> FAPE available to the child in a timely manner prior to the parents’ unilateral placement.</w:t>
      </w:r>
      <w:r w:rsidR="00F450FC" w:rsidRPr="00D43BF2">
        <w:rPr>
          <w:rStyle w:val="FootnoteReference"/>
          <w:rFonts w:ascii="Aptos" w:eastAsiaTheme="majorEastAsia" w:hAnsi="Aptos"/>
          <w:sz w:val="25"/>
          <w:szCs w:val="25"/>
        </w:rPr>
        <w:footnoteReference w:id="76"/>
      </w:r>
      <w:r w:rsidR="00F450FC" w:rsidRPr="00D43BF2">
        <w:rPr>
          <w:rFonts w:ascii="Aptos" w:hAnsi="Aptos"/>
          <w:sz w:val="25"/>
          <w:szCs w:val="25"/>
        </w:rPr>
        <w:t xml:space="preserve"> Hearing Officers and courts have interpreted </w:t>
      </w:r>
      <w:r w:rsidR="00C27577">
        <w:rPr>
          <w:rFonts w:ascii="Aptos" w:hAnsi="Aptos"/>
          <w:sz w:val="25"/>
          <w:szCs w:val="25"/>
        </w:rPr>
        <w:t xml:space="preserve">this </w:t>
      </w:r>
      <w:r w:rsidR="00F450FC" w:rsidRPr="00D43BF2">
        <w:rPr>
          <w:rFonts w:ascii="Aptos" w:hAnsi="Aptos"/>
          <w:sz w:val="25"/>
          <w:szCs w:val="25"/>
        </w:rPr>
        <w:t xml:space="preserve">section </w:t>
      </w:r>
      <w:r w:rsidR="00C27577">
        <w:rPr>
          <w:rFonts w:ascii="Aptos" w:hAnsi="Aptos"/>
          <w:sz w:val="25"/>
          <w:szCs w:val="25"/>
        </w:rPr>
        <w:t xml:space="preserve">of the IDEA </w:t>
      </w:r>
      <w:r w:rsidR="00F450FC" w:rsidRPr="00D43BF2">
        <w:rPr>
          <w:rFonts w:ascii="Aptos" w:hAnsi="Aptos"/>
          <w:sz w:val="25"/>
          <w:szCs w:val="25"/>
        </w:rPr>
        <w:t>to allow reimbursement for a unilateral placement when: (1) the school district had not made a free appropriate public education available to the student prior to that enrollment; and (2) the private school placement was appropriate.</w:t>
      </w:r>
      <w:r w:rsidR="00F450FC" w:rsidRPr="00D43BF2">
        <w:rPr>
          <w:rStyle w:val="FootnoteReference"/>
          <w:rFonts w:ascii="Aptos" w:hAnsi="Aptos"/>
          <w:sz w:val="25"/>
          <w:szCs w:val="25"/>
        </w:rPr>
        <w:footnoteReference w:id="77"/>
      </w:r>
      <w:r w:rsidR="00F450FC" w:rsidRPr="00D43BF2">
        <w:rPr>
          <w:rFonts w:ascii="Aptos" w:hAnsi="Aptos"/>
          <w:sz w:val="25"/>
          <w:szCs w:val="25"/>
        </w:rPr>
        <w:t xml:space="preserve"> Unlike an IEP proposed by a school district, a unilateral private school placement need not meet all of the requirements of FAPE to be appropriate.</w:t>
      </w:r>
      <w:r w:rsidR="00F450FC" w:rsidRPr="00D43BF2">
        <w:rPr>
          <w:rStyle w:val="FootnoteReference"/>
          <w:rFonts w:ascii="Aptos" w:hAnsi="Aptos"/>
          <w:sz w:val="25"/>
          <w:szCs w:val="25"/>
        </w:rPr>
        <w:footnoteReference w:id="78"/>
      </w:r>
      <w:r w:rsidR="00F450FC" w:rsidRPr="00D43BF2">
        <w:rPr>
          <w:rFonts w:ascii="Aptos" w:hAnsi="Aptos"/>
          <w:sz w:val="25"/>
          <w:szCs w:val="25"/>
        </w:rPr>
        <w:t xml:space="preserve"> Where parents have rejected an inappropriate IEP and placed their child unilaterally, to qualify for reimbursement the private placement must only “offer at least some element of special education services in which</w:t>
      </w:r>
      <w:r w:rsidR="00F450FC" w:rsidRPr="00F450FC">
        <w:rPr>
          <w:rFonts w:ascii="Aptos" w:hAnsi="Aptos"/>
          <w:sz w:val="25"/>
          <w:szCs w:val="25"/>
        </w:rPr>
        <w:t xml:space="preserve"> the public school placement was deficient.”</w:t>
      </w:r>
      <w:r w:rsidR="00F450FC" w:rsidRPr="00F450FC">
        <w:rPr>
          <w:rStyle w:val="FootnoteReference"/>
          <w:rFonts w:ascii="Aptos" w:hAnsi="Aptos"/>
          <w:sz w:val="25"/>
          <w:szCs w:val="25"/>
        </w:rPr>
        <w:footnoteReference w:id="79"/>
      </w:r>
      <w:r w:rsidR="00F450FC" w:rsidRPr="00F450FC">
        <w:rPr>
          <w:rFonts w:ascii="Aptos" w:hAnsi="Aptos"/>
          <w:sz w:val="25"/>
          <w:szCs w:val="25"/>
        </w:rPr>
        <w:t xml:space="preserve"> The reasonableness of the private placement will depend upon the nexus between the special education required and the special education provided, such that a unilateral placement is only appropriate if it provides an education “</w:t>
      </w:r>
      <w:r w:rsidR="00F450FC" w:rsidRPr="00F450FC">
        <w:rPr>
          <w:rFonts w:ascii="Aptos" w:hAnsi="Aptos"/>
          <w:i/>
          <w:iCs/>
          <w:sz w:val="25"/>
          <w:szCs w:val="25"/>
        </w:rPr>
        <w:t>specifically</w:t>
      </w:r>
      <w:r w:rsidR="00F450FC" w:rsidRPr="00F450FC">
        <w:rPr>
          <w:rFonts w:ascii="Aptos" w:hAnsi="Aptos"/>
          <w:sz w:val="25"/>
          <w:szCs w:val="25"/>
        </w:rPr>
        <w:t xml:space="preserve"> designed to meet the </w:t>
      </w:r>
      <w:r w:rsidR="00F450FC" w:rsidRPr="00F450FC">
        <w:rPr>
          <w:rFonts w:ascii="Aptos" w:hAnsi="Aptos"/>
          <w:i/>
          <w:iCs/>
          <w:sz w:val="25"/>
          <w:szCs w:val="25"/>
        </w:rPr>
        <w:t>unique</w:t>
      </w:r>
      <w:r w:rsidR="00F450FC" w:rsidRPr="00F450FC">
        <w:rPr>
          <w:rFonts w:ascii="Aptos" w:hAnsi="Aptos"/>
          <w:sz w:val="25"/>
          <w:szCs w:val="25"/>
        </w:rPr>
        <w:t xml:space="preserve"> needs” of the child.</w:t>
      </w:r>
      <w:r w:rsidR="00F450FC" w:rsidRPr="00F450FC">
        <w:rPr>
          <w:rStyle w:val="FootnoteReference"/>
          <w:rFonts w:ascii="Aptos" w:hAnsi="Aptos"/>
          <w:sz w:val="25"/>
          <w:szCs w:val="25"/>
        </w:rPr>
        <w:footnoteReference w:id="80"/>
      </w:r>
      <w:r w:rsidR="005D3622">
        <w:rPr>
          <w:rFonts w:ascii="Aptos" w:hAnsi="Aptos"/>
          <w:sz w:val="25"/>
          <w:szCs w:val="25"/>
        </w:rPr>
        <w:t xml:space="preserve"> </w:t>
      </w:r>
    </w:p>
    <w:p w14:paraId="701A10A8" w14:textId="117A8442" w:rsidR="00DC7367" w:rsidRPr="00F450FC" w:rsidRDefault="005D3622" w:rsidP="00D43BF2">
      <w:pPr>
        <w:spacing w:after="100" w:afterAutospacing="1"/>
        <w:ind w:firstLine="720"/>
        <w:rPr>
          <w:rFonts w:ascii="Aptos" w:hAnsi="Aptos"/>
          <w:sz w:val="25"/>
          <w:szCs w:val="25"/>
        </w:rPr>
      </w:pPr>
      <w:r>
        <w:rPr>
          <w:rFonts w:ascii="Aptos" w:hAnsi="Aptos"/>
        </w:rPr>
        <w:t xml:space="preserve">In addition to this </w:t>
      </w:r>
      <w:r w:rsidR="00D43BF2">
        <w:rPr>
          <w:rFonts w:ascii="Aptos" w:hAnsi="Aptos"/>
        </w:rPr>
        <w:t xml:space="preserve">substantive </w:t>
      </w:r>
      <w:r>
        <w:rPr>
          <w:rFonts w:ascii="Aptos" w:hAnsi="Aptos"/>
        </w:rPr>
        <w:t xml:space="preserve">standard, there is a notice requirement. </w:t>
      </w:r>
      <w:r w:rsidRPr="00E81AEE">
        <w:rPr>
          <w:rFonts w:ascii="Aptos" w:hAnsi="Aptos"/>
        </w:rPr>
        <w:t>Even where parents have established that a district failed to offer a FAPE and that they selected a placement that was appropriate for their child, the IDEA allows a Hearing Officer to reduce or deny reimbursement due to parents’ failure to provide appropriate notice of their intent to place the child unilaterally.</w:t>
      </w:r>
      <w:r>
        <w:rPr>
          <w:rStyle w:val="FootnoteReference"/>
          <w:rFonts w:ascii="Aptos" w:hAnsi="Aptos"/>
        </w:rPr>
        <w:footnoteReference w:id="81"/>
      </w:r>
      <w:r w:rsidRPr="00E81AEE">
        <w:rPr>
          <w:rFonts w:ascii="Aptos" w:hAnsi="Aptos"/>
        </w:rPr>
        <w:t xml:space="preserve"> </w:t>
      </w:r>
    </w:p>
    <w:p w14:paraId="7C6ED98B" w14:textId="77777777" w:rsidR="00D234F8" w:rsidRPr="000729EC" w:rsidRDefault="00D234F8" w:rsidP="00D234F8">
      <w:pPr>
        <w:pStyle w:val="western"/>
        <w:numPr>
          <w:ilvl w:val="0"/>
          <w:numId w:val="8"/>
        </w:numPr>
        <w:shd w:val="clear" w:color="auto" w:fill="FFFFFF"/>
        <w:spacing w:before="330" w:beforeAutospacing="0" w:after="330" w:afterAutospacing="0"/>
        <w:rPr>
          <w:rFonts w:ascii="Aptos" w:hAnsi="Aptos" w:cs="Open Sans"/>
          <w:color w:val="000000"/>
          <w:sz w:val="25"/>
          <w:szCs w:val="25"/>
        </w:rPr>
      </w:pPr>
      <w:r w:rsidRPr="000729EC">
        <w:rPr>
          <w:rFonts w:ascii="Aptos" w:hAnsi="Aptos" w:cs="Open Sans"/>
          <w:color w:val="000000"/>
          <w:sz w:val="25"/>
          <w:szCs w:val="25"/>
          <w:u w:val="single"/>
        </w:rPr>
        <w:lastRenderedPageBreak/>
        <w:t>Analysis</w:t>
      </w:r>
    </w:p>
    <w:p w14:paraId="3EAABDFF" w14:textId="5CCA610A" w:rsidR="00C07D1E" w:rsidRDefault="00CC0284" w:rsidP="00E21964">
      <w:pPr>
        <w:pStyle w:val="western"/>
        <w:shd w:val="clear" w:color="auto" w:fill="FFFFFF"/>
        <w:spacing w:before="330" w:beforeAutospacing="0" w:after="330" w:afterAutospacing="0"/>
        <w:ind w:firstLine="720"/>
        <w:rPr>
          <w:rFonts w:ascii="Aptos" w:hAnsi="Aptos" w:cs="Open Sans"/>
          <w:color w:val="000000"/>
          <w:sz w:val="25"/>
          <w:szCs w:val="25"/>
        </w:rPr>
      </w:pPr>
      <w:r>
        <w:rPr>
          <w:rFonts w:ascii="Aptos" w:hAnsi="Aptos" w:cs="Open Sans"/>
          <w:color w:val="000000"/>
          <w:sz w:val="25"/>
          <w:szCs w:val="25"/>
        </w:rPr>
        <w:t xml:space="preserve">Here, </w:t>
      </w:r>
      <w:r w:rsidR="00D234F8" w:rsidRPr="000729EC">
        <w:rPr>
          <w:rFonts w:ascii="Aptos" w:hAnsi="Aptos" w:cs="Open Sans"/>
          <w:color w:val="000000"/>
          <w:sz w:val="25"/>
          <w:szCs w:val="25"/>
        </w:rPr>
        <w:t xml:space="preserve">Parents </w:t>
      </w:r>
      <w:r w:rsidR="00C07D1E">
        <w:rPr>
          <w:rFonts w:ascii="Aptos" w:hAnsi="Aptos" w:cs="Open Sans"/>
          <w:color w:val="000000"/>
          <w:sz w:val="25"/>
          <w:szCs w:val="25"/>
        </w:rPr>
        <w:t>argue</w:t>
      </w:r>
      <w:r w:rsidR="00D234F8">
        <w:rPr>
          <w:rFonts w:ascii="Aptos" w:hAnsi="Aptos" w:cs="Open Sans"/>
          <w:color w:val="000000"/>
          <w:sz w:val="25"/>
          <w:szCs w:val="25"/>
        </w:rPr>
        <w:t xml:space="preserve"> </w:t>
      </w:r>
      <w:r w:rsidR="00D234F8" w:rsidRPr="000729EC">
        <w:rPr>
          <w:rFonts w:ascii="Aptos" w:hAnsi="Aptos" w:cs="Open Sans"/>
          <w:color w:val="000000"/>
          <w:sz w:val="25"/>
          <w:szCs w:val="25"/>
        </w:rPr>
        <w:t xml:space="preserve">that </w:t>
      </w:r>
      <w:r w:rsidR="005D3622">
        <w:rPr>
          <w:rFonts w:ascii="Aptos" w:hAnsi="Aptos" w:cs="Open Sans"/>
          <w:color w:val="000000"/>
          <w:sz w:val="25"/>
          <w:szCs w:val="25"/>
        </w:rPr>
        <w:t xml:space="preserve">the Amended 2022-2023 IEP proposed by Franklin for Carly was not reasonably calculated to provide her with a FAPE, that Carroll is appropriate for her, and that </w:t>
      </w:r>
      <w:r w:rsidR="00C07D1E">
        <w:rPr>
          <w:rFonts w:ascii="Aptos" w:hAnsi="Aptos" w:cs="Open Sans"/>
          <w:color w:val="000000"/>
          <w:sz w:val="25"/>
          <w:szCs w:val="25"/>
        </w:rPr>
        <w:t xml:space="preserve">they are entitled to </w:t>
      </w:r>
      <w:r w:rsidR="00C065EF">
        <w:rPr>
          <w:rFonts w:ascii="Aptos" w:hAnsi="Aptos" w:cs="Open Sans"/>
          <w:color w:val="000000"/>
          <w:sz w:val="25"/>
          <w:szCs w:val="25"/>
        </w:rPr>
        <w:t xml:space="preserve">reimbursement for </w:t>
      </w:r>
      <w:r w:rsidR="00C07D1E">
        <w:rPr>
          <w:rFonts w:ascii="Aptos" w:hAnsi="Aptos" w:cs="Open Sans"/>
          <w:color w:val="000000"/>
          <w:sz w:val="25"/>
          <w:szCs w:val="25"/>
        </w:rPr>
        <w:t>their unilateral placement of Carly at Carroll for the 2023-2024 school year. Franklin contends that its Amended 2022-2023 IEP was reasonably calculated to provide Carly with a FAPE but that</w:t>
      </w:r>
      <w:r w:rsidR="00B2737B">
        <w:rPr>
          <w:rFonts w:ascii="Aptos" w:hAnsi="Aptos" w:cs="Open Sans"/>
          <w:color w:val="000000"/>
          <w:sz w:val="25"/>
          <w:szCs w:val="25"/>
        </w:rPr>
        <w:t>,</w:t>
      </w:r>
      <w:r w:rsidR="00C07D1E">
        <w:rPr>
          <w:rFonts w:ascii="Aptos" w:hAnsi="Aptos" w:cs="Open Sans"/>
          <w:color w:val="000000"/>
          <w:sz w:val="25"/>
          <w:szCs w:val="25"/>
        </w:rPr>
        <w:t xml:space="preserve"> should the BSEA disagree, Acton-Boxborough bears at least part of the financial responsibility for any reimbursement, as Parents moved to Acton toward the beginning of the </w:t>
      </w:r>
      <w:r w:rsidR="00CC363C">
        <w:rPr>
          <w:rFonts w:ascii="Aptos" w:hAnsi="Aptos" w:cs="Open Sans"/>
          <w:color w:val="000000"/>
          <w:sz w:val="25"/>
          <w:szCs w:val="25"/>
        </w:rPr>
        <w:t xml:space="preserve">2023-2024 </w:t>
      </w:r>
      <w:r w:rsidR="00C07D1E">
        <w:rPr>
          <w:rFonts w:ascii="Aptos" w:hAnsi="Aptos" w:cs="Open Sans"/>
          <w:color w:val="000000"/>
          <w:sz w:val="25"/>
          <w:szCs w:val="25"/>
        </w:rPr>
        <w:t>school year. Acton-Boxborough, in turn, asserts that both Franklin’s Amended 2022-2023 IEP and its own initial and Amended 2024-2025 IEPs were and are reasonably calculated to provide Carly with a FAPE, and that should the BSEA determine otherwise, Franklin would be responsible for any reimbursement and/or Acton-Boxborough should not be required to reimburse Parents</w:t>
      </w:r>
      <w:r w:rsidR="004240B9">
        <w:rPr>
          <w:rFonts w:ascii="Aptos" w:hAnsi="Aptos" w:cs="Open Sans"/>
          <w:color w:val="000000"/>
          <w:sz w:val="25"/>
          <w:szCs w:val="25"/>
        </w:rPr>
        <w:t xml:space="preserve"> because they</w:t>
      </w:r>
      <w:r w:rsidR="00C07D1E">
        <w:rPr>
          <w:rFonts w:ascii="Aptos" w:hAnsi="Aptos" w:cs="Open Sans"/>
          <w:color w:val="000000"/>
          <w:sz w:val="25"/>
          <w:szCs w:val="25"/>
        </w:rPr>
        <w:t xml:space="preserve"> failed to provide the requisite notice. </w:t>
      </w:r>
    </w:p>
    <w:p w14:paraId="699C8BBE" w14:textId="3D8E9900" w:rsidR="004240B9" w:rsidRDefault="00CC363C" w:rsidP="00E21964">
      <w:pPr>
        <w:pStyle w:val="western"/>
        <w:shd w:val="clear" w:color="auto" w:fill="FFFFFF"/>
        <w:spacing w:before="330" w:beforeAutospacing="0" w:after="330" w:afterAutospacing="0"/>
        <w:ind w:firstLine="720"/>
        <w:rPr>
          <w:rFonts w:ascii="Aptos" w:hAnsi="Aptos" w:cs="Open Sans"/>
          <w:color w:val="000000"/>
          <w:sz w:val="25"/>
          <w:szCs w:val="25"/>
        </w:rPr>
      </w:pPr>
      <w:r>
        <w:rPr>
          <w:rFonts w:ascii="Aptos" w:hAnsi="Aptos" w:cs="Open Sans"/>
          <w:color w:val="000000"/>
          <w:sz w:val="25"/>
          <w:szCs w:val="25"/>
        </w:rPr>
        <w:t>In March 2023, when</w:t>
      </w:r>
      <w:r w:rsidR="004240B9">
        <w:rPr>
          <w:rFonts w:ascii="Aptos" w:hAnsi="Aptos" w:cs="Open Sans"/>
          <w:color w:val="000000"/>
          <w:sz w:val="25"/>
          <w:szCs w:val="25"/>
        </w:rPr>
        <w:t xml:space="preserve"> Franklin proposed its Amended 2022-2023 IEP, the operative IEP at the time Parents placed Carly unilaterally, </w:t>
      </w:r>
      <w:r w:rsidR="00C065EF">
        <w:rPr>
          <w:rFonts w:ascii="Aptos" w:hAnsi="Aptos" w:cs="Open Sans"/>
          <w:color w:val="000000"/>
          <w:sz w:val="25"/>
          <w:szCs w:val="25"/>
        </w:rPr>
        <w:t>the</w:t>
      </w:r>
      <w:r w:rsidR="004240B9">
        <w:rPr>
          <w:rFonts w:ascii="Aptos" w:hAnsi="Aptos" w:cs="Open Sans"/>
          <w:color w:val="000000"/>
          <w:sz w:val="25"/>
          <w:szCs w:val="25"/>
        </w:rPr>
        <w:t xml:space="preserve"> Team had before it the independent evaluations administered by Dr. Doty, Dr. Radosti, </w:t>
      </w:r>
      <w:r>
        <w:rPr>
          <w:rFonts w:ascii="Aptos" w:hAnsi="Aptos" w:cs="Open Sans"/>
          <w:color w:val="000000"/>
          <w:sz w:val="25"/>
          <w:szCs w:val="25"/>
        </w:rPr>
        <w:t xml:space="preserve">and </w:t>
      </w:r>
      <w:r w:rsidR="004240B9">
        <w:rPr>
          <w:rFonts w:ascii="Aptos" w:hAnsi="Aptos" w:cs="Open Sans"/>
          <w:color w:val="000000"/>
          <w:sz w:val="25"/>
          <w:szCs w:val="25"/>
        </w:rPr>
        <w:t>Ms. Brinkert, a</w:t>
      </w:r>
      <w:r w:rsidR="00B2737B">
        <w:rPr>
          <w:rFonts w:ascii="Aptos" w:hAnsi="Aptos" w:cs="Open Sans"/>
          <w:color w:val="000000"/>
          <w:sz w:val="25"/>
          <w:szCs w:val="25"/>
        </w:rPr>
        <w:t>s well as</w:t>
      </w:r>
      <w:r w:rsidR="004240B9">
        <w:rPr>
          <w:rFonts w:ascii="Aptos" w:hAnsi="Aptos" w:cs="Open Sans"/>
          <w:color w:val="000000"/>
          <w:sz w:val="25"/>
          <w:szCs w:val="25"/>
        </w:rPr>
        <w:t xml:space="preserve"> Franklin’s own </w:t>
      </w:r>
      <w:r w:rsidR="00D43BF2">
        <w:rPr>
          <w:rFonts w:ascii="Aptos" w:hAnsi="Aptos" w:cs="Open Sans"/>
          <w:color w:val="000000"/>
          <w:sz w:val="25"/>
          <w:szCs w:val="25"/>
        </w:rPr>
        <w:t xml:space="preserve">psychological, academic, and </w:t>
      </w:r>
      <w:r w:rsidR="004240B9">
        <w:rPr>
          <w:rFonts w:ascii="Aptos" w:hAnsi="Aptos" w:cs="Open Sans"/>
          <w:color w:val="000000"/>
          <w:sz w:val="25"/>
          <w:szCs w:val="25"/>
        </w:rPr>
        <w:t>speech/language</w:t>
      </w:r>
      <w:r w:rsidR="00D43BF2">
        <w:rPr>
          <w:rFonts w:ascii="Aptos" w:hAnsi="Aptos" w:cs="Open Sans"/>
          <w:color w:val="000000"/>
          <w:sz w:val="25"/>
          <w:szCs w:val="25"/>
        </w:rPr>
        <w:t xml:space="preserve"> assessments</w:t>
      </w:r>
      <w:r>
        <w:rPr>
          <w:rFonts w:ascii="Aptos" w:hAnsi="Aptos" w:cs="Open Sans"/>
          <w:color w:val="000000"/>
          <w:sz w:val="25"/>
          <w:szCs w:val="25"/>
        </w:rPr>
        <w:t xml:space="preserve">. </w:t>
      </w:r>
      <w:r w:rsidR="004240B9">
        <w:rPr>
          <w:rFonts w:ascii="Aptos" w:hAnsi="Aptos" w:cs="Open Sans"/>
          <w:color w:val="000000"/>
          <w:sz w:val="25"/>
          <w:szCs w:val="25"/>
        </w:rPr>
        <w:t xml:space="preserve">Ms. Kelly, Ms. Tangney, and Ms. Rocco </w:t>
      </w:r>
      <w:r>
        <w:rPr>
          <w:rFonts w:ascii="Aptos" w:hAnsi="Aptos" w:cs="Open Sans"/>
          <w:color w:val="000000"/>
          <w:sz w:val="25"/>
          <w:szCs w:val="25"/>
        </w:rPr>
        <w:t>also</w:t>
      </w:r>
      <w:r w:rsidR="00B2737B">
        <w:rPr>
          <w:rFonts w:ascii="Aptos" w:hAnsi="Aptos" w:cs="Open Sans"/>
          <w:color w:val="000000"/>
          <w:sz w:val="25"/>
          <w:szCs w:val="25"/>
        </w:rPr>
        <w:t xml:space="preserve"> provided information </w:t>
      </w:r>
      <w:r w:rsidR="004240B9">
        <w:rPr>
          <w:rFonts w:ascii="Aptos" w:hAnsi="Aptos" w:cs="Open Sans"/>
          <w:color w:val="000000"/>
          <w:sz w:val="25"/>
          <w:szCs w:val="25"/>
        </w:rPr>
        <w:t>regarding Carly’s progress and performance</w:t>
      </w:r>
      <w:r>
        <w:rPr>
          <w:rFonts w:ascii="Aptos" w:hAnsi="Aptos" w:cs="Open Sans"/>
          <w:color w:val="000000"/>
          <w:sz w:val="25"/>
          <w:szCs w:val="25"/>
        </w:rPr>
        <w:t xml:space="preserve"> for the first six months of second grade</w:t>
      </w:r>
      <w:r w:rsidR="004240B9">
        <w:rPr>
          <w:rFonts w:ascii="Aptos" w:hAnsi="Aptos" w:cs="Open Sans"/>
          <w:color w:val="000000"/>
          <w:sz w:val="25"/>
          <w:szCs w:val="25"/>
        </w:rPr>
        <w:t xml:space="preserve">. </w:t>
      </w:r>
      <w:r w:rsidR="00FE7415">
        <w:rPr>
          <w:rFonts w:ascii="Aptos" w:hAnsi="Aptos" w:cs="Open Sans"/>
          <w:color w:val="000000"/>
          <w:sz w:val="25"/>
          <w:szCs w:val="25"/>
        </w:rPr>
        <w:t>T</w:t>
      </w:r>
      <w:r w:rsidR="00B2737B">
        <w:rPr>
          <w:rFonts w:ascii="Aptos" w:hAnsi="Aptos" w:cs="Open Sans"/>
          <w:color w:val="000000"/>
          <w:sz w:val="25"/>
          <w:szCs w:val="25"/>
        </w:rPr>
        <w:t>his</w:t>
      </w:r>
      <w:r w:rsidR="00FE7415">
        <w:rPr>
          <w:rFonts w:ascii="Aptos" w:hAnsi="Aptos" w:cs="Open Sans"/>
          <w:color w:val="000000"/>
          <w:sz w:val="25"/>
          <w:szCs w:val="25"/>
        </w:rPr>
        <w:t xml:space="preserve"> information demonstrated that Carly had a firm grasp on fundamental </w:t>
      </w:r>
      <w:r w:rsidR="00677043">
        <w:rPr>
          <w:rFonts w:ascii="Aptos" w:hAnsi="Aptos" w:cs="Open Sans"/>
          <w:color w:val="000000"/>
          <w:sz w:val="25"/>
          <w:szCs w:val="25"/>
        </w:rPr>
        <w:t>literacy</w:t>
      </w:r>
      <w:r w:rsidR="00FE7415">
        <w:rPr>
          <w:rFonts w:ascii="Aptos" w:hAnsi="Aptos" w:cs="Open Sans"/>
          <w:color w:val="000000"/>
          <w:sz w:val="25"/>
          <w:szCs w:val="25"/>
        </w:rPr>
        <w:t xml:space="preserve"> skills, including decoding and encoding</w:t>
      </w:r>
      <w:r w:rsidR="00677043">
        <w:rPr>
          <w:rFonts w:ascii="Aptos" w:hAnsi="Aptos" w:cs="Open Sans"/>
          <w:color w:val="000000"/>
          <w:sz w:val="25"/>
          <w:szCs w:val="25"/>
        </w:rPr>
        <w:t>, and strong phonemic and phonetic skills</w:t>
      </w:r>
      <w:r w:rsidR="00FE7415">
        <w:rPr>
          <w:rFonts w:ascii="Aptos" w:hAnsi="Aptos" w:cs="Open Sans"/>
          <w:color w:val="000000"/>
          <w:sz w:val="25"/>
          <w:szCs w:val="25"/>
        </w:rPr>
        <w:t xml:space="preserve">. </w:t>
      </w:r>
      <w:r w:rsidR="00B2737B">
        <w:rPr>
          <w:rFonts w:ascii="Aptos" w:hAnsi="Aptos" w:cs="Open Sans"/>
          <w:color w:val="000000"/>
          <w:sz w:val="25"/>
          <w:szCs w:val="25"/>
        </w:rPr>
        <w:t xml:space="preserve">She was making effective progress toward her math and communication goals, utilizing in the classroom the strategies she was learning in her pull-out services. </w:t>
      </w:r>
      <w:r w:rsidR="00BB3390">
        <w:rPr>
          <w:rFonts w:ascii="Aptos" w:hAnsi="Aptos" w:cs="Open Sans"/>
          <w:color w:val="000000"/>
          <w:sz w:val="25"/>
          <w:szCs w:val="25"/>
        </w:rPr>
        <w:t xml:space="preserve"> </w:t>
      </w:r>
      <w:r w:rsidR="00B2737B">
        <w:rPr>
          <w:rFonts w:ascii="Aptos" w:hAnsi="Aptos" w:cs="Open Sans"/>
          <w:color w:val="000000"/>
          <w:sz w:val="25"/>
          <w:szCs w:val="25"/>
        </w:rPr>
        <w:t xml:space="preserve">She had become more comfortable participating in class and </w:t>
      </w:r>
      <w:proofErr w:type="gramStart"/>
      <w:r w:rsidR="00B2737B">
        <w:rPr>
          <w:rFonts w:ascii="Aptos" w:hAnsi="Aptos" w:cs="Open Sans"/>
          <w:color w:val="000000"/>
          <w:sz w:val="25"/>
          <w:szCs w:val="25"/>
        </w:rPr>
        <w:t>interacted</w:t>
      </w:r>
      <w:proofErr w:type="gramEnd"/>
      <w:r w:rsidR="00B2737B">
        <w:rPr>
          <w:rFonts w:ascii="Aptos" w:hAnsi="Aptos" w:cs="Open Sans"/>
          <w:color w:val="000000"/>
          <w:sz w:val="25"/>
          <w:szCs w:val="25"/>
        </w:rPr>
        <w:t xml:space="preserve"> well with her peers.  </w:t>
      </w:r>
      <w:r w:rsidR="00FE7415">
        <w:rPr>
          <w:rFonts w:ascii="Aptos" w:hAnsi="Aptos" w:cs="Open Sans"/>
          <w:color w:val="000000"/>
          <w:sz w:val="25"/>
          <w:szCs w:val="25"/>
        </w:rPr>
        <w:t xml:space="preserve">It was evident, however, </w:t>
      </w:r>
      <w:r w:rsidR="00663833">
        <w:rPr>
          <w:rFonts w:ascii="Aptos" w:hAnsi="Aptos" w:cs="Open Sans"/>
          <w:color w:val="000000"/>
          <w:sz w:val="25"/>
          <w:szCs w:val="25"/>
        </w:rPr>
        <w:t>that Carly</w:t>
      </w:r>
      <w:r w:rsidR="004240B9">
        <w:rPr>
          <w:rFonts w:ascii="Aptos" w:hAnsi="Aptos" w:cs="Open Sans"/>
          <w:color w:val="000000"/>
          <w:sz w:val="25"/>
          <w:szCs w:val="25"/>
        </w:rPr>
        <w:t xml:space="preserve"> struggled with</w:t>
      </w:r>
      <w:r w:rsidR="002D08BC">
        <w:rPr>
          <w:rFonts w:ascii="Aptos" w:hAnsi="Aptos" w:cs="Open Sans"/>
          <w:color w:val="000000"/>
          <w:sz w:val="25"/>
          <w:szCs w:val="25"/>
        </w:rPr>
        <w:t xml:space="preserve"> executive functioning and with</w:t>
      </w:r>
      <w:r w:rsidR="004240B9">
        <w:rPr>
          <w:rFonts w:ascii="Aptos" w:hAnsi="Aptos" w:cs="Open Sans"/>
          <w:color w:val="000000"/>
          <w:sz w:val="25"/>
          <w:szCs w:val="25"/>
        </w:rPr>
        <w:t xml:space="preserve"> math, particularly fluency and problem-solving</w:t>
      </w:r>
      <w:r w:rsidR="002D08BC">
        <w:rPr>
          <w:rFonts w:ascii="Aptos" w:hAnsi="Aptos" w:cs="Open Sans"/>
          <w:color w:val="000000"/>
          <w:sz w:val="25"/>
          <w:szCs w:val="25"/>
        </w:rPr>
        <w:t>,</w:t>
      </w:r>
      <w:r w:rsidR="00D43BF2">
        <w:rPr>
          <w:rFonts w:ascii="Aptos" w:hAnsi="Aptos" w:cs="Open Sans"/>
          <w:color w:val="000000"/>
          <w:sz w:val="25"/>
          <w:szCs w:val="25"/>
        </w:rPr>
        <w:t xml:space="preserve"> and</w:t>
      </w:r>
      <w:r w:rsidR="004240B9">
        <w:rPr>
          <w:rFonts w:ascii="Aptos" w:hAnsi="Aptos" w:cs="Open Sans"/>
          <w:color w:val="000000"/>
          <w:sz w:val="25"/>
          <w:szCs w:val="25"/>
        </w:rPr>
        <w:t xml:space="preserve"> that it was difficult at times for her to comprehend information presented orally without visual </w:t>
      </w:r>
      <w:proofErr w:type="gramStart"/>
      <w:r w:rsidR="004240B9">
        <w:rPr>
          <w:rFonts w:ascii="Aptos" w:hAnsi="Aptos" w:cs="Open Sans"/>
          <w:color w:val="000000"/>
          <w:sz w:val="25"/>
          <w:szCs w:val="25"/>
        </w:rPr>
        <w:t>supports</w:t>
      </w:r>
      <w:proofErr w:type="gramEnd"/>
      <w:r w:rsidR="004240B9">
        <w:rPr>
          <w:rFonts w:ascii="Aptos" w:hAnsi="Aptos" w:cs="Open Sans"/>
          <w:color w:val="000000"/>
          <w:sz w:val="25"/>
          <w:szCs w:val="25"/>
        </w:rPr>
        <w:t xml:space="preserve">. </w:t>
      </w:r>
    </w:p>
    <w:p w14:paraId="0AE3FE47" w14:textId="4C54B4C8" w:rsidR="00FE7415" w:rsidRDefault="00FE7415" w:rsidP="00E21964">
      <w:pPr>
        <w:pStyle w:val="western"/>
        <w:shd w:val="clear" w:color="auto" w:fill="FFFFFF"/>
        <w:spacing w:before="330" w:beforeAutospacing="0" w:after="330" w:afterAutospacing="0"/>
        <w:ind w:firstLine="720"/>
        <w:rPr>
          <w:rFonts w:ascii="Aptos" w:hAnsi="Aptos" w:cs="Open Sans"/>
          <w:color w:val="000000"/>
          <w:sz w:val="25"/>
          <w:szCs w:val="25"/>
        </w:rPr>
      </w:pPr>
      <w:r>
        <w:rPr>
          <w:rFonts w:ascii="Aptos" w:hAnsi="Aptos" w:cs="Open Sans"/>
          <w:color w:val="000000"/>
          <w:sz w:val="25"/>
          <w:szCs w:val="25"/>
        </w:rPr>
        <w:t xml:space="preserve">Dr. Doty’s neuropsychological evaluation, however, painted a different picture. </w:t>
      </w:r>
      <w:r w:rsidR="00D43BF2">
        <w:rPr>
          <w:rFonts w:ascii="Aptos" w:hAnsi="Aptos" w:cs="Open Sans"/>
          <w:color w:val="000000"/>
          <w:sz w:val="25"/>
          <w:szCs w:val="25"/>
        </w:rPr>
        <w:t>In his July 2022 report, based on testing that had occurred in October 2021, Dr. Doty</w:t>
      </w:r>
      <w:r>
        <w:rPr>
          <w:rFonts w:ascii="Aptos" w:hAnsi="Aptos" w:cs="Open Sans"/>
          <w:color w:val="000000"/>
          <w:sz w:val="25"/>
          <w:szCs w:val="25"/>
        </w:rPr>
        <w:t xml:space="preserve"> diagnosed Carly with dyslexia</w:t>
      </w:r>
      <w:r w:rsidR="00D43BF2">
        <w:rPr>
          <w:rFonts w:ascii="Aptos" w:hAnsi="Aptos" w:cs="Open Sans"/>
          <w:color w:val="000000"/>
          <w:sz w:val="25"/>
          <w:szCs w:val="25"/>
        </w:rPr>
        <w:t>. This diagnosis was predicated</w:t>
      </w:r>
      <w:r>
        <w:rPr>
          <w:rFonts w:ascii="Aptos" w:hAnsi="Aptos" w:cs="Open Sans"/>
          <w:color w:val="000000"/>
          <w:sz w:val="25"/>
          <w:szCs w:val="25"/>
        </w:rPr>
        <w:t xml:space="preserve"> largely on what </w:t>
      </w:r>
      <w:r w:rsidR="00D43BF2">
        <w:rPr>
          <w:rFonts w:ascii="Aptos" w:hAnsi="Aptos" w:cs="Open Sans"/>
          <w:color w:val="000000"/>
          <w:sz w:val="25"/>
          <w:szCs w:val="25"/>
        </w:rPr>
        <w:t xml:space="preserve">Dr. Doty </w:t>
      </w:r>
      <w:r>
        <w:rPr>
          <w:rFonts w:ascii="Aptos" w:hAnsi="Aptos" w:cs="Open Sans"/>
          <w:color w:val="000000"/>
          <w:sz w:val="25"/>
          <w:szCs w:val="25"/>
        </w:rPr>
        <w:t xml:space="preserve">described as a significant gap between </w:t>
      </w:r>
      <w:r w:rsidR="00BB3390">
        <w:rPr>
          <w:rFonts w:ascii="Aptos" w:hAnsi="Aptos" w:cs="Open Sans"/>
          <w:color w:val="000000"/>
          <w:sz w:val="25"/>
          <w:szCs w:val="25"/>
        </w:rPr>
        <w:t>Carly’s</w:t>
      </w:r>
      <w:r>
        <w:rPr>
          <w:rFonts w:ascii="Aptos" w:hAnsi="Aptos" w:cs="Open Sans"/>
          <w:color w:val="000000"/>
          <w:sz w:val="25"/>
          <w:szCs w:val="25"/>
        </w:rPr>
        <w:t xml:space="preserve"> academic achievement (which was mostly within the average range) and her cognitive abilities, which he described as superior. As discussed above, Dr. Doty omitted measures of </w:t>
      </w:r>
      <w:r w:rsidR="00C065EF">
        <w:rPr>
          <w:rFonts w:ascii="Aptos" w:hAnsi="Aptos" w:cs="Open Sans"/>
          <w:color w:val="000000"/>
          <w:sz w:val="25"/>
          <w:szCs w:val="25"/>
        </w:rPr>
        <w:t>cognitive verbal abilities</w:t>
      </w:r>
      <w:r>
        <w:rPr>
          <w:rFonts w:ascii="Aptos" w:hAnsi="Aptos" w:cs="Open Sans"/>
          <w:color w:val="000000"/>
          <w:sz w:val="25"/>
          <w:szCs w:val="25"/>
        </w:rPr>
        <w:t xml:space="preserve"> in calculating Carly’s </w:t>
      </w:r>
      <w:r w:rsidR="00A51B6B">
        <w:rPr>
          <w:rFonts w:ascii="Aptos" w:hAnsi="Aptos" w:cs="Open Sans"/>
          <w:color w:val="000000"/>
          <w:sz w:val="25"/>
          <w:szCs w:val="25"/>
        </w:rPr>
        <w:t>intellectual potential and did not report a</w:t>
      </w:r>
      <w:r w:rsidR="00FA3068">
        <w:rPr>
          <w:rFonts w:ascii="Aptos" w:hAnsi="Aptos" w:cs="Open Sans"/>
          <w:color w:val="000000"/>
          <w:sz w:val="25"/>
          <w:szCs w:val="25"/>
        </w:rPr>
        <w:t xml:space="preserve"> FS</w:t>
      </w:r>
      <w:r w:rsidR="00A51B6B">
        <w:rPr>
          <w:rFonts w:ascii="Aptos" w:hAnsi="Aptos" w:cs="Open Sans"/>
          <w:color w:val="000000"/>
          <w:sz w:val="25"/>
          <w:szCs w:val="25"/>
        </w:rPr>
        <w:t xml:space="preserve">IQ. Two experienced school psychologists explained that these decisions were neither reasonable nor appropriate for a child with Carly’s profile, and I credit their testimony. </w:t>
      </w:r>
      <w:r w:rsidR="008125A9">
        <w:rPr>
          <w:rFonts w:ascii="Aptos" w:hAnsi="Aptos" w:cs="Open Sans"/>
          <w:color w:val="000000"/>
          <w:sz w:val="25"/>
          <w:szCs w:val="25"/>
        </w:rPr>
        <w:t xml:space="preserve">Dr. Doty viewed Carly’s performance through the lens of his unorthodox calculation of her cognitive </w:t>
      </w:r>
      <w:r w:rsidR="008125A9">
        <w:rPr>
          <w:rFonts w:ascii="Aptos" w:hAnsi="Aptos" w:cs="Open Sans"/>
          <w:color w:val="000000"/>
          <w:sz w:val="25"/>
          <w:szCs w:val="25"/>
        </w:rPr>
        <w:lastRenderedPageBreak/>
        <w:t>ability, which likely led him to overestimate the severity of her disabilities.</w:t>
      </w:r>
      <w:r w:rsidR="00503D85">
        <w:rPr>
          <w:rStyle w:val="FootnoteReference"/>
          <w:rFonts w:ascii="Aptos" w:hAnsi="Aptos" w:cs="Open Sans"/>
          <w:color w:val="000000"/>
          <w:sz w:val="25"/>
          <w:szCs w:val="25"/>
        </w:rPr>
        <w:footnoteReference w:id="82"/>
      </w:r>
      <w:r w:rsidR="008125A9">
        <w:rPr>
          <w:rFonts w:ascii="Aptos" w:hAnsi="Aptos" w:cs="Open Sans"/>
          <w:color w:val="000000"/>
          <w:sz w:val="25"/>
          <w:szCs w:val="25"/>
        </w:rPr>
        <w:t xml:space="preserve"> </w:t>
      </w:r>
      <w:r w:rsidR="00A51B6B">
        <w:rPr>
          <w:rFonts w:ascii="Aptos" w:hAnsi="Aptos" w:cs="Open Sans"/>
          <w:color w:val="000000"/>
          <w:sz w:val="25"/>
          <w:szCs w:val="25"/>
        </w:rPr>
        <w:t>Moreover, Ms. Curry and</w:t>
      </w:r>
      <w:r w:rsidR="008125A9">
        <w:rPr>
          <w:rFonts w:ascii="Aptos" w:hAnsi="Aptos" w:cs="Open Sans"/>
          <w:color w:val="000000"/>
          <w:sz w:val="25"/>
          <w:szCs w:val="25"/>
        </w:rPr>
        <w:t xml:space="preserve"> other Franklin evaluators </w:t>
      </w:r>
      <w:r w:rsidR="00EC1106">
        <w:rPr>
          <w:rFonts w:ascii="Aptos" w:hAnsi="Aptos" w:cs="Open Sans"/>
          <w:color w:val="000000"/>
          <w:sz w:val="25"/>
          <w:szCs w:val="25"/>
        </w:rPr>
        <w:t xml:space="preserve">provided summaries of their testing and recommendations for Carly contemporaneous with their evaluations; by the time Dr. Doty wrote his report, nine months had passed since he had seen Carly (which was just two months after she had returned to school following COVID school closures). </w:t>
      </w:r>
      <w:r w:rsidR="00473E73">
        <w:rPr>
          <w:rFonts w:ascii="Aptos" w:hAnsi="Aptos" w:cs="Open Sans"/>
          <w:color w:val="000000"/>
          <w:sz w:val="25"/>
          <w:szCs w:val="25"/>
        </w:rPr>
        <w:t xml:space="preserve">None of Franklin’s testing or other data indicated that Carly had a Specific Learning Disability in Reading. </w:t>
      </w:r>
      <w:r w:rsidR="00EC1106">
        <w:rPr>
          <w:rFonts w:ascii="Aptos" w:hAnsi="Aptos" w:cs="Open Sans"/>
          <w:color w:val="000000"/>
          <w:sz w:val="25"/>
          <w:szCs w:val="25"/>
        </w:rPr>
        <w:t xml:space="preserve">As such, it is unclear how relevant </w:t>
      </w:r>
      <w:r w:rsidR="00473E73">
        <w:rPr>
          <w:rFonts w:ascii="Aptos" w:hAnsi="Aptos" w:cs="Open Sans"/>
          <w:color w:val="000000"/>
          <w:sz w:val="25"/>
          <w:szCs w:val="25"/>
        </w:rPr>
        <w:t>Dr. Doty’s</w:t>
      </w:r>
      <w:r w:rsidR="00EC1106">
        <w:rPr>
          <w:rFonts w:ascii="Aptos" w:hAnsi="Aptos" w:cs="Open Sans"/>
          <w:color w:val="000000"/>
          <w:sz w:val="25"/>
          <w:szCs w:val="25"/>
        </w:rPr>
        <w:t xml:space="preserve"> results were for understanding her current needs</w:t>
      </w:r>
      <w:r w:rsidR="00BB3390">
        <w:rPr>
          <w:rFonts w:ascii="Aptos" w:hAnsi="Aptos" w:cs="Open Sans"/>
          <w:color w:val="000000"/>
          <w:sz w:val="25"/>
          <w:szCs w:val="25"/>
        </w:rPr>
        <w:t xml:space="preserve"> as of March 202</w:t>
      </w:r>
      <w:r w:rsidR="00B2737B">
        <w:rPr>
          <w:rFonts w:ascii="Aptos" w:hAnsi="Aptos" w:cs="Open Sans"/>
          <w:color w:val="000000"/>
          <w:sz w:val="25"/>
          <w:szCs w:val="25"/>
        </w:rPr>
        <w:t>3</w:t>
      </w:r>
      <w:r w:rsidR="00EC1106">
        <w:rPr>
          <w:rFonts w:ascii="Aptos" w:hAnsi="Aptos" w:cs="Open Sans"/>
          <w:color w:val="000000"/>
          <w:sz w:val="25"/>
          <w:szCs w:val="25"/>
        </w:rPr>
        <w:t>.</w:t>
      </w:r>
      <w:r w:rsidR="008125A9">
        <w:rPr>
          <w:rFonts w:ascii="Aptos" w:hAnsi="Aptos" w:cs="Open Sans"/>
          <w:color w:val="000000"/>
          <w:sz w:val="25"/>
          <w:szCs w:val="25"/>
        </w:rPr>
        <w:t xml:space="preserve"> Furthermore, Carly’s progress throughout second grade demonstrates that the services and </w:t>
      </w:r>
      <w:proofErr w:type="gramStart"/>
      <w:r w:rsidR="008125A9">
        <w:rPr>
          <w:rFonts w:ascii="Aptos" w:hAnsi="Aptos" w:cs="Open Sans"/>
          <w:color w:val="000000"/>
          <w:sz w:val="25"/>
          <w:szCs w:val="25"/>
        </w:rPr>
        <w:t>accommodations</w:t>
      </w:r>
      <w:proofErr w:type="gramEnd"/>
      <w:r w:rsidR="008125A9">
        <w:rPr>
          <w:rFonts w:ascii="Aptos" w:hAnsi="Aptos" w:cs="Open Sans"/>
          <w:color w:val="000000"/>
          <w:sz w:val="25"/>
          <w:szCs w:val="25"/>
        </w:rPr>
        <w:t xml:space="preserve"> she received were </w:t>
      </w:r>
      <w:r w:rsidR="00B2737B">
        <w:rPr>
          <w:rFonts w:ascii="Aptos" w:hAnsi="Aptos" w:cs="Open Sans"/>
          <w:color w:val="000000"/>
          <w:sz w:val="25"/>
          <w:szCs w:val="25"/>
        </w:rPr>
        <w:t xml:space="preserve">appropriate and </w:t>
      </w:r>
      <w:r w:rsidR="008125A9">
        <w:rPr>
          <w:rFonts w:ascii="Aptos" w:hAnsi="Aptos" w:cs="Open Sans"/>
          <w:color w:val="000000"/>
          <w:sz w:val="25"/>
          <w:szCs w:val="25"/>
        </w:rPr>
        <w:t>effective.</w:t>
      </w:r>
    </w:p>
    <w:p w14:paraId="582A1D49" w14:textId="68A82E07" w:rsidR="008125A9" w:rsidRDefault="008125A9" w:rsidP="00E21964">
      <w:pPr>
        <w:pStyle w:val="western"/>
        <w:shd w:val="clear" w:color="auto" w:fill="FFFFFF"/>
        <w:spacing w:before="330" w:beforeAutospacing="0" w:after="330" w:afterAutospacing="0"/>
        <w:ind w:firstLine="720"/>
        <w:rPr>
          <w:rFonts w:ascii="Aptos" w:hAnsi="Aptos" w:cs="Open Sans"/>
          <w:color w:val="000000"/>
          <w:sz w:val="25"/>
          <w:szCs w:val="25"/>
        </w:rPr>
      </w:pPr>
      <w:r>
        <w:rPr>
          <w:rFonts w:ascii="Aptos" w:hAnsi="Aptos" w:cs="Open Sans"/>
          <w:color w:val="000000"/>
          <w:sz w:val="25"/>
          <w:szCs w:val="25"/>
        </w:rPr>
        <w:t>Based on the evidence before me of Carly’s scores in the average range on multiple measures of reading</w:t>
      </w:r>
      <w:r w:rsidR="00D43BF2">
        <w:rPr>
          <w:rFonts w:ascii="Aptos" w:hAnsi="Aptos" w:cs="Open Sans"/>
          <w:color w:val="000000"/>
          <w:sz w:val="25"/>
          <w:szCs w:val="25"/>
        </w:rPr>
        <w:t>, Dyslexia Index scores in 2022 and 2024 indicating a low risk of dyslexia,</w:t>
      </w:r>
      <w:r>
        <w:rPr>
          <w:rFonts w:ascii="Aptos" w:hAnsi="Aptos" w:cs="Open Sans"/>
          <w:color w:val="000000"/>
          <w:sz w:val="25"/>
          <w:szCs w:val="25"/>
        </w:rPr>
        <w:t xml:space="preserve"> and the credible testimony of Ms. Curry, Ms. Rocco, Ms. Teager, </w:t>
      </w:r>
      <w:r w:rsidR="003745DE">
        <w:rPr>
          <w:rFonts w:ascii="Aptos" w:hAnsi="Aptos" w:cs="Open Sans"/>
          <w:color w:val="000000"/>
          <w:sz w:val="25"/>
          <w:szCs w:val="25"/>
        </w:rPr>
        <w:t xml:space="preserve">and Ms. Morrisey, </w:t>
      </w:r>
      <w:r>
        <w:rPr>
          <w:rFonts w:ascii="Aptos" w:hAnsi="Aptos" w:cs="Open Sans"/>
          <w:color w:val="000000"/>
          <w:sz w:val="25"/>
          <w:szCs w:val="25"/>
        </w:rPr>
        <w:t xml:space="preserve">among others, I am not persuaded that </w:t>
      </w:r>
      <w:r w:rsidR="00677043">
        <w:rPr>
          <w:rFonts w:ascii="Aptos" w:hAnsi="Aptos" w:cs="Open Sans"/>
          <w:color w:val="000000"/>
          <w:sz w:val="25"/>
          <w:szCs w:val="25"/>
        </w:rPr>
        <w:t xml:space="preserve">Carly’s </w:t>
      </w:r>
      <w:r>
        <w:rPr>
          <w:rFonts w:ascii="Aptos" w:hAnsi="Aptos" w:cs="Open Sans"/>
          <w:color w:val="000000"/>
          <w:sz w:val="25"/>
          <w:szCs w:val="25"/>
        </w:rPr>
        <w:t xml:space="preserve">dyslexia diagnosis was accurate. </w:t>
      </w:r>
      <w:r w:rsidR="00BB3390">
        <w:rPr>
          <w:rFonts w:ascii="Aptos" w:hAnsi="Aptos" w:cs="Open Sans"/>
          <w:color w:val="000000"/>
          <w:sz w:val="25"/>
          <w:szCs w:val="25"/>
        </w:rPr>
        <w:t>To the</w:t>
      </w:r>
      <w:r w:rsidR="00663833">
        <w:rPr>
          <w:rFonts w:ascii="Aptos" w:hAnsi="Aptos" w:cs="Open Sans"/>
          <w:color w:val="000000"/>
          <w:sz w:val="25"/>
          <w:szCs w:val="25"/>
        </w:rPr>
        <w:t xml:space="preserve"> </w:t>
      </w:r>
      <w:r w:rsidR="00BB3390">
        <w:rPr>
          <w:rFonts w:ascii="Aptos" w:hAnsi="Aptos" w:cs="Open Sans"/>
          <w:color w:val="000000"/>
          <w:sz w:val="25"/>
          <w:szCs w:val="25"/>
        </w:rPr>
        <w:t>exten</w:t>
      </w:r>
      <w:r w:rsidR="00B2737B">
        <w:rPr>
          <w:rFonts w:ascii="Aptos" w:hAnsi="Aptos" w:cs="Open Sans"/>
          <w:color w:val="000000"/>
          <w:sz w:val="25"/>
          <w:szCs w:val="25"/>
        </w:rPr>
        <w:t>t</w:t>
      </w:r>
      <w:r w:rsidR="00BB3390">
        <w:rPr>
          <w:rFonts w:ascii="Aptos" w:hAnsi="Aptos" w:cs="Open Sans"/>
          <w:color w:val="000000"/>
          <w:sz w:val="25"/>
          <w:szCs w:val="25"/>
        </w:rPr>
        <w:t xml:space="preserve"> </w:t>
      </w:r>
      <w:r w:rsidR="00C065EF">
        <w:rPr>
          <w:rFonts w:ascii="Aptos" w:hAnsi="Aptos" w:cs="Open Sans"/>
          <w:color w:val="000000"/>
          <w:sz w:val="25"/>
          <w:szCs w:val="25"/>
        </w:rPr>
        <w:t xml:space="preserve">that </w:t>
      </w:r>
      <w:r w:rsidR="00BB3390">
        <w:rPr>
          <w:rFonts w:ascii="Aptos" w:hAnsi="Aptos" w:cs="Open Sans"/>
          <w:color w:val="000000"/>
          <w:sz w:val="25"/>
          <w:szCs w:val="25"/>
        </w:rPr>
        <w:t xml:space="preserve">Carly did </w:t>
      </w:r>
      <w:proofErr w:type="gramStart"/>
      <w:r w:rsidR="00BB3390">
        <w:rPr>
          <w:rFonts w:ascii="Aptos" w:hAnsi="Aptos" w:cs="Open Sans"/>
          <w:color w:val="000000"/>
          <w:sz w:val="25"/>
          <w:szCs w:val="25"/>
        </w:rPr>
        <w:t>present with</w:t>
      </w:r>
      <w:proofErr w:type="gramEnd"/>
      <w:r w:rsidR="00BB3390">
        <w:rPr>
          <w:rFonts w:ascii="Aptos" w:hAnsi="Aptos" w:cs="Open Sans"/>
          <w:color w:val="000000"/>
          <w:sz w:val="25"/>
          <w:szCs w:val="25"/>
        </w:rPr>
        <w:t xml:space="preserve"> dyslexia in July 2021, such condition was not impacting her in school as of March 202</w:t>
      </w:r>
      <w:r w:rsidR="00B2737B">
        <w:rPr>
          <w:rFonts w:ascii="Aptos" w:hAnsi="Aptos" w:cs="Open Sans"/>
          <w:color w:val="000000"/>
          <w:sz w:val="25"/>
          <w:szCs w:val="25"/>
        </w:rPr>
        <w:t>3</w:t>
      </w:r>
      <w:r w:rsidR="00BB3390">
        <w:rPr>
          <w:rFonts w:ascii="Aptos" w:hAnsi="Aptos" w:cs="Open Sans"/>
          <w:color w:val="000000"/>
          <w:sz w:val="25"/>
          <w:szCs w:val="25"/>
        </w:rPr>
        <w:t xml:space="preserve">. </w:t>
      </w:r>
      <w:r w:rsidR="00677043">
        <w:rPr>
          <w:rFonts w:ascii="Aptos" w:hAnsi="Aptos" w:cs="Open Sans"/>
          <w:color w:val="000000"/>
          <w:sz w:val="25"/>
          <w:szCs w:val="25"/>
        </w:rPr>
        <w:t xml:space="preserve">Furthermore, as Ms. Rocco indicated, Ms. Brinkert’s </w:t>
      </w:r>
      <w:r w:rsidR="00BB3390">
        <w:rPr>
          <w:rFonts w:ascii="Aptos" w:hAnsi="Aptos" w:cs="Open Sans"/>
          <w:color w:val="000000"/>
          <w:sz w:val="25"/>
          <w:szCs w:val="25"/>
        </w:rPr>
        <w:t>January 202</w:t>
      </w:r>
      <w:r w:rsidR="00B2737B">
        <w:rPr>
          <w:rFonts w:ascii="Aptos" w:hAnsi="Aptos" w:cs="Open Sans"/>
          <w:color w:val="000000"/>
          <w:sz w:val="25"/>
          <w:szCs w:val="25"/>
        </w:rPr>
        <w:t>3</w:t>
      </w:r>
      <w:r w:rsidR="00BB3390">
        <w:rPr>
          <w:rFonts w:ascii="Aptos" w:hAnsi="Aptos" w:cs="Open Sans"/>
          <w:color w:val="000000"/>
          <w:sz w:val="25"/>
          <w:szCs w:val="25"/>
        </w:rPr>
        <w:t xml:space="preserve"> </w:t>
      </w:r>
      <w:r w:rsidR="00677043">
        <w:rPr>
          <w:rFonts w:ascii="Aptos" w:hAnsi="Aptos" w:cs="Open Sans"/>
          <w:color w:val="000000"/>
          <w:sz w:val="25"/>
          <w:szCs w:val="25"/>
        </w:rPr>
        <w:t>diagnoses of a Mixed Receptive/Expressive Language Disorder and a Phonological Disorder w</w:t>
      </w:r>
      <w:r w:rsidR="003745DE">
        <w:rPr>
          <w:rFonts w:ascii="Aptos" w:hAnsi="Aptos" w:cs="Open Sans"/>
          <w:color w:val="000000"/>
          <w:sz w:val="25"/>
          <w:szCs w:val="25"/>
        </w:rPr>
        <w:t>ere</w:t>
      </w:r>
      <w:r w:rsidR="00677043">
        <w:rPr>
          <w:rFonts w:ascii="Aptos" w:hAnsi="Aptos" w:cs="Open Sans"/>
          <w:color w:val="000000"/>
          <w:sz w:val="25"/>
          <w:szCs w:val="25"/>
        </w:rPr>
        <w:t xml:space="preserve"> not supported sufficiently by her </w:t>
      </w:r>
      <w:r w:rsidR="00C065EF">
        <w:rPr>
          <w:rFonts w:ascii="Aptos" w:hAnsi="Aptos" w:cs="Open Sans"/>
          <w:color w:val="000000"/>
          <w:sz w:val="25"/>
          <w:szCs w:val="25"/>
        </w:rPr>
        <w:t xml:space="preserve">own </w:t>
      </w:r>
      <w:r w:rsidR="00677043">
        <w:rPr>
          <w:rFonts w:ascii="Aptos" w:hAnsi="Aptos" w:cs="Open Sans"/>
          <w:color w:val="000000"/>
          <w:sz w:val="25"/>
          <w:szCs w:val="25"/>
        </w:rPr>
        <w:t>testing</w:t>
      </w:r>
      <w:r w:rsidR="00BB3390">
        <w:rPr>
          <w:rFonts w:ascii="Aptos" w:hAnsi="Aptos" w:cs="Open Sans"/>
          <w:color w:val="000000"/>
          <w:sz w:val="25"/>
          <w:szCs w:val="25"/>
        </w:rPr>
        <w:t xml:space="preserve">. </w:t>
      </w:r>
      <w:r w:rsidR="00677043">
        <w:rPr>
          <w:rFonts w:ascii="Aptos" w:hAnsi="Aptos" w:cs="Open Sans"/>
          <w:color w:val="000000"/>
          <w:sz w:val="25"/>
          <w:szCs w:val="25"/>
        </w:rPr>
        <w:t>Ms. Brinkert did not test</w:t>
      </w:r>
      <w:r w:rsidR="00BB3390">
        <w:rPr>
          <w:rFonts w:ascii="Aptos" w:hAnsi="Aptos" w:cs="Open Sans"/>
          <w:color w:val="000000"/>
          <w:sz w:val="25"/>
          <w:szCs w:val="25"/>
        </w:rPr>
        <w:t>ify at Hearing</w:t>
      </w:r>
      <w:r w:rsidR="00677043">
        <w:rPr>
          <w:rFonts w:ascii="Aptos" w:hAnsi="Aptos" w:cs="Open Sans"/>
          <w:color w:val="000000"/>
          <w:sz w:val="25"/>
          <w:szCs w:val="25"/>
        </w:rPr>
        <w:t xml:space="preserve">. </w:t>
      </w:r>
      <w:r>
        <w:rPr>
          <w:rFonts w:ascii="Aptos" w:hAnsi="Aptos" w:cs="Open Sans"/>
          <w:color w:val="000000"/>
          <w:sz w:val="25"/>
          <w:szCs w:val="25"/>
        </w:rPr>
        <w:t xml:space="preserve">I did not find </w:t>
      </w:r>
      <w:r w:rsidR="00D43BF2">
        <w:rPr>
          <w:rFonts w:ascii="Aptos" w:hAnsi="Aptos" w:cs="Open Sans"/>
          <w:color w:val="000000"/>
          <w:sz w:val="25"/>
          <w:szCs w:val="25"/>
        </w:rPr>
        <w:t>Dr. Doty</w:t>
      </w:r>
      <w:r>
        <w:rPr>
          <w:rFonts w:ascii="Aptos" w:hAnsi="Aptos" w:cs="Open Sans"/>
          <w:color w:val="000000"/>
          <w:sz w:val="25"/>
          <w:szCs w:val="25"/>
        </w:rPr>
        <w:t xml:space="preserve"> to be a credible witness – his written reports and his oral testimony were internally inconsistent. Moreover, Dr. Doty’s insistence that</w:t>
      </w:r>
      <w:r w:rsidR="00B2737B">
        <w:rPr>
          <w:rFonts w:ascii="Aptos" w:hAnsi="Aptos" w:cs="Open Sans"/>
          <w:color w:val="000000"/>
          <w:sz w:val="25"/>
          <w:szCs w:val="25"/>
        </w:rPr>
        <w:t xml:space="preserve"> as of the summer of 2024, </w:t>
      </w:r>
      <w:r>
        <w:rPr>
          <w:rFonts w:ascii="Aptos" w:hAnsi="Aptos" w:cs="Open Sans"/>
          <w:color w:val="000000"/>
          <w:sz w:val="25"/>
          <w:szCs w:val="25"/>
        </w:rPr>
        <w:t>Carly’s dyslexia continue</w:t>
      </w:r>
      <w:r w:rsidR="00663833">
        <w:rPr>
          <w:rFonts w:ascii="Aptos" w:hAnsi="Aptos" w:cs="Open Sans"/>
          <w:color w:val="000000"/>
          <w:sz w:val="25"/>
          <w:szCs w:val="25"/>
        </w:rPr>
        <w:t>d</w:t>
      </w:r>
      <w:r>
        <w:rPr>
          <w:rFonts w:ascii="Aptos" w:hAnsi="Aptos" w:cs="Open Sans"/>
          <w:color w:val="000000"/>
          <w:sz w:val="25"/>
          <w:szCs w:val="25"/>
        </w:rPr>
        <w:t xml:space="preserve"> to impact her learning and require</w:t>
      </w:r>
      <w:r w:rsidR="00663833">
        <w:rPr>
          <w:rFonts w:ascii="Aptos" w:hAnsi="Aptos" w:cs="Open Sans"/>
          <w:color w:val="000000"/>
          <w:sz w:val="25"/>
          <w:szCs w:val="25"/>
        </w:rPr>
        <w:t>d</w:t>
      </w:r>
      <w:r>
        <w:rPr>
          <w:rFonts w:ascii="Aptos" w:hAnsi="Aptos" w:cs="Open Sans"/>
          <w:color w:val="000000"/>
          <w:sz w:val="25"/>
          <w:szCs w:val="25"/>
        </w:rPr>
        <w:t xml:space="preserve"> rules-based reading instruction was contradicted by his own colleague</w:t>
      </w:r>
      <w:r w:rsidR="00C065EF">
        <w:rPr>
          <w:rFonts w:ascii="Aptos" w:hAnsi="Aptos" w:cs="Open Sans"/>
          <w:color w:val="000000"/>
          <w:sz w:val="25"/>
          <w:szCs w:val="25"/>
        </w:rPr>
        <w:t xml:space="preserve">, </w:t>
      </w:r>
      <w:r>
        <w:rPr>
          <w:rFonts w:ascii="Aptos" w:hAnsi="Aptos" w:cs="Open Sans"/>
          <w:color w:val="000000"/>
          <w:sz w:val="25"/>
          <w:szCs w:val="25"/>
        </w:rPr>
        <w:t xml:space="preserve">Ms. </w:t>
      </w:r>
      <w:proofErr w:type="spellStart"/>
      <w:r>
        <w:rPr>
          <w:rFonts w:ascii="Aptos" w:hAnsi="Aptos" w:cs="Open Sans"/>
          <w:color w:val="000000"/>
          <w:sz w:val="25"/>
          <w:szCs w:val="25"/>
        </w:rPr>
        <w:t>McCuine</w:t>
      </w:r>
      <w:proofErr w:type="spellEnd"/>
      <w:r w:rsidR="00C065EF">
        <w:rPr>
          <w:rFonts w:ascii="Aptos" w:hAnsi="Aptos" w:cs="Open Sans"/>
          <w:color w:val="000000"/>
          <w:sz w:val="25"/>
          <w:szCs w:val="25"/>
        </w:rPr>
        <w:t xml:space="preserve">, who </w:t>
      </w:r>
      <w:r>
        <w:rPr>
          <w:rFonts w:ascii="Aptos" w:hAnsi="Aptos" w:cs="Open Sans"/>
          <w:color w:val="000000"/>
          <w:sz w:val="25"/>
          <w:szCs w:val="25"/>
        </w:rPr>
        <w:t xml:space="preserve">did not </w:t>
      </w:r>
      <w:r w:rsidR="00663833">
        <w:rPr>
          <w:rFonts w:ascii="Aptos" w:hAnsi="Aptos" w:cs="Open Sans"/>
          <w:color w:val="000000"/>
          <w:sz w:val="25"/>
          <w:szCs w:val="25"/>
        </w:rPr>
        <w:t>disagree tha</w:t>
      </w:r>
      <w:r>
        <w:rPr>
          <w:rFonts w:ascii="Aptos" w:hAnsi="Aptos" w:cs="Open Sans"/>
          <w:color w:val="000000"/>
          <w:sz w:val="25"/>
          <w:szCs w:val="25"/>
        </w:rPr>
        <w:t xml:space="preserve">t Carly had dyslexia at some point, but </w:t>
      </w:r>
      <w:r w:rsidR="00C065EF">
        <w:rPr>
          <w:rFonts w:ascii="Aptos" w:hAnsi="Aptos" w:cs="Open Sans"/>
          <w:color w:val="000000"/>
          <w:sz w:val="25"/>
          <w:szCs w:val="25"/>
        </w:rPr>
        <w:t>characterized</w:t>
      </w:r>
      <w:r>
        <w:rPr>
          <w:rFonts w:ascii="Aptos" w:hAnsi="Aptos" w:cs="Open Sans"/>
          <w:color w:val="000000"/>
          <w:sz w:val="25"/>
          <w:szCs w:val="25"/>
        </w:rPr>
        <w:t xml:space="preserve"> it as a remediated condition.</w:t>
      </w:r>
      <w:r w:rsidR="003745DE">
        <w:rPr>
          <w:rStyle w:val="FootnoteReference"/>
          <w:rFonts w:ascii="Aptos" w:hAnsi="Aptos" w:cs="Open Sans"/>
          <w:color w:val="000000"/>
          <w:sz w:val="25"/>
          <w:szCs w:val="25"/>
        </w:rPr>
        <w:footnoteReference w:id="83"/>
      </w:r>
      <w:r w:rsidR="003745DE">
        <w:rPr>
          <w:rFonts w:ascii="Aptos" w:hAnsi="Aptos" w:cs="Open Sans"/>
          <w:color w:val="000000"/>
          <w:sz w:val="25"/>
          <w:szCs w:val="25"/>
        </w:rPr>
        <w:t xml:space="preserve"> </w:t>
      </w:r>
      <w:r w:rsidR="00503D85">
        <w:rPr>
          <w:rFonts w:ascii="Aptos" w:hAnsi="Aptos" w:cs="Open Sans"/>
          <w:color w:val="000000"/>
          <w:sz w:val="25"/>
          <w:szCs w:val="25"/>
        </w:rPr>
        <w:t xml:space="preserve">The Team’s </w:t>
      </w:r>
      <w:r w:rsidR="00677043">
        <w:rPr>
          <w:rFonts w:ascii="Aptos" w:hAnsi="Aptos" w:cs="Open Sans"/>
          <w:color w:val="000000"/>
          <w:sz w:val="25"/>
          <w:szCs w:val="25"/>
        </w:rPr>
        <w:t>conclusion</w:t>
      </w:r>
      <w:r w:rsidR="00503D85">
        <w:rPr>
          <w:rFonts w:ascii="Aptos" w:hAnsi="Aptos" w:cs="Open Sans"/>
          <w:color w:val="000000"/>
          <w:sz w:val="25"/>
          <w:szCs w:val="25"/>
        </w:rPr>
        <w:t xml:space="preserve"> at the time the Amended 2022-2023 IEP was proposed</w:t>
      </w:r>
      <w:r w:rsidR="00677043">
        <w:rPr>
          <w:rFonts w:ascii="Aptos" w:hAnsi="Aptos" w:cs="Open Sans"/>
          <w:color w:val="000000"/>
          <w:sz w:val="25"/>
          <w:szCs w:val="25"/>
        </w:rPr>
        <w:t xml:space="preserve"> that Carly </w:t>
      </w:r>
      <w:r w:rsidR="00C065EF">
        <w:rPr>
          <w:rFonts w:ascii="Aptos" w:hAnsi="Aptos" w:cs="Open Sans"/>
          <w:color w:val="000000"/>
          <w:sz w:val="25"/>
          <w:szCs w:val="25"/>
        </w:rPr>
        <w:t>was</w:t>
      </w:r>
      <w:r w:rsidR="00503D85">
        <w:rPr>
          <w:rFonts w:ascii="Aptos" w:hAnsi="Aptos" w:cs="Open Sans"/>
          <w:color w:val="000000"/>
          <w:sz w:val="25"/>
          <w:szCs w:val="25"/>
        </w:rPr>
        <w:t xml:space="preserve"> a student with </w:t>
      </w:r>
      <w:r w:rsidR="003745DE">
        <w:rPr>
          <w:rFonts w:ascii="Aptos" w:hAnsi="Aptos" w:cs="Open Sans"/>
          <w:color w:val="000000"/>
          <w:sz w:val="25"/>
          <w:szCs w:val="25"/>
        </w:rPr>
        <w:t>cognitive abilities in the average range</w:t>
      </w:r>
      <w:r w:rsidR="00503D85">
        <w:rPr>
          <w:rFonts w:ascii="Aptos" w:hAnsi="Aptos" w:cs="Open Sans"/>
          <w:color w:val="000000"/>
          <w:sz w:val="25"/>
          <w:szCs w:val="25"/>
        </w:rPr>
        <w:t>,</w:t>
      </w:r>
      <w:r w:rsidR="00677043">
        <w:rPr>
          <w:rFonts w:ascii="Aptos" w:hAnsi="Aptos" w:cs="Open Sans"/>
          <w:color w:val="000000"/>
          <w:sz w:val="25"/>
          <w:szCs w:val="25"/>
        </w:rPr>
        <w:t xml:space="preserve"> </w:t>
      </w:r>
      <w:r w:rsidR="00C065EF">
        <w:rPr>
          <w:rFonts w:ascii="Aptos" w:hAnsi="Aptos" w:cs="Open Sans"/>
          <w:color w:val="000000"/>
          <w:sz w:val="25"/>
          <w:szCs w:val="25"/>
        </w:rPr>
        <w:t>presenting with a</w:t>
      </w:r>
      <w:r w:rsidR="003745DE">
        <w:rPr>
          <w:rFonts w:ascii="Aptos" w:hAnsi="Aptos" w:cs="Open Sans"/>
          <w:color w:val="000000"/>
          <w:sz w:val="25"/>
          <w:szCs w:val="25"/>
        </w:rPr>
        <w:t xml:space="preserve"> </w:t>
      </w:r>
      <w:r w:rsidR="00503D85">
        <w:rPr>
          <w:rFonts w:ascii="Aptos" w:hAnsi="Aptos" w:cs="Open Sans"/>
          <w:color w:val="000000"/>
          <w:sz w:val="25"/>
          <w:szCs w:val="25"/>
        </w:rPr>
        <w:t xml:space="preserve">SLD in math and </w:t>
      </w:r>
      <w:r w:rsidR="00677043">
        <w:rPr>
          <w:rFonts w:ascii="Aptos" w:hAnsi="Aptos" w:cs="Open Sans"/>
          <w:color w:val="000000"/>
          <w:sz w:val="25"/>
          <w:szCs w:val="25"/>
        </w:rPr>
        <w:t>a mild communication disorder</w:t>
      </w:r>
      <w:r w:rsidR="00503D85">
        <w:rPr>
          <w:rFonts w:ascii="Aptos" w:hAnsi="Aptos" w:cs="Open Sans"/>
          <w:color w:val="000000"/>
          <w:sz w:val="25"/>
          <w:szCs w:val="25"/>
        </w:rPr>
        <w:t>,</w:t>
      </w:r>
      <w:r w:rsidR="00677043">
        <w:rPr>
          <w:rFonts w:ascii="Aptos" w:hAnsi="Aptos" w:cs="Open Sans"/>
          <w:color w:val="000000"/>
          <w:sz w:val="25"/>
          <w:szCs w:val="25"/>
        </w:rPr>
        <w:t xml:space="preserve"> is better supported by the evidence.</w:t>
      </w:r>
      <w:r w:rsidR="00503D85">
        <w:rPr>
          <w:rStyle w:val="FootnoteReference"/>
          <w:rFonts w:ascii="Aptos" w:hAnsi="Aptos" w:cs="Open Sans"/>
          <w:color w:val="000000"/>
          <w:sz w:val="25"/>
          <w:szCs w:val="25"/>
        </w:rPr>
        <w:footnoteReference w:id="84"/>
      </w:r>
      <w:r w:rsidR="007F48E8">
        <w:rPr>
          <w:rFonts w:ascii="Aptos" w:hAnsi="Aptos" w:cs="Open Sans"/>
          <w:color w:val="000000"/>
          <w:sz w:val="25"/>
          <w:szCs w:val="25"/>
        </w:rPr>
        <w:t xml:space="preserve"> </w:t>
      </w:r>
    </w:p>
    <w:p w14:paraId="1B1E03E5" w14:textId="063A306B" w:rsidR="00BB3390" w:rsidRDefault="00BB3390" w:rsidP="00E21964">
      <w:pPr>
        <w:pStyle w:val="western"/>
        <w:shd w:val="clear" w:color="auto" w:fill="FFFFFF"/>
        <w:spacing w:before="330" w:beforeAutospacing="0" w:after="330" w:afterAutospacing="0"/>
        <w:ind w:firstLine="720"/>
        <w:rPr>
          <w:rFonts w:ascii="Aptos" w:hAnsi="Aptos" w:cs="Open Sans"/>
          <w:color w:val="000000"/>
          <w:sz w:val="25"/>
          <w:szCs w:val="25"/>
        </w:rPr>
      </w:pPr>
      <w:r>
        <w:rPr>
          <w:rFonts w:ascii="Aptos" w:hAnsi="Aptos" w:cs="Open Sans"/>
          <w:color w:val="000000"/>
          <w:sz w:val="25"/>
          <w:szCs w:val="25"/>
        </w:rPr>
        <w:t>During the Team meeting in March 202</w:t>
      </w:r>
      <w:r w:rsidR="00B2737B">
        <w:rPr>
          <w:rFonts w:ascii="Aptos" w:hAnsi="Aptos" w:cs="Open Sans"/>
          <w:color w:val="000000"/>
          <w:sz w:val="25"/>
          <w:szCs w:val="25"/>
        </w:rPr>
        <w:t>3</w:t>
      </w:r>
      <w:r>
        <w:rPr>
          <w:rFonts w:ascii="Aptos" w:hAnsi="Aptos" w:cs="Open Sans"/>
          <w:color w:val="000000"/>
          <w:sz w:val="25"/>
          <w:szCs w:val="25"/>
        </w:rPr>
        <w:t>, Franklin responded to the credible information</w:t>
      </w:r>
      <w:r w:rsidR="00663833">
        <w:rPr>
          <w:rFonts w:ascii="Aptos" w:hAnsi="Aptos" w:cs="Open Sans"/>
          <w:color w:val="000000"/>
          <w:sz w:val="25"/>
          <w:szCs w:val="25"/>
        </w:rPr>
        <w:t xml:space="preserve"> it had available</w:t>
      </w:r>
      <w:r w:rsidR="00DC025D">
        <w:rPr>
          <w:rFonts w:ascii="Aptos" w:hAnsi="Aptos" w:cs="Open Sans"/>
          <w:color w:val="000000"/>
          <w:sz w:val="25"/>
          <w:szCs w:val="25"/>
        </w:rPr>
        <w:t xml:space="preserve"> and, based on Team members’ observations and Ms. Brinkert’s recommendation, added</w:t>
      </w:r>
      <w:r>
        <w:rPr>
          <w:rFonts w:ascii="Aptos" w:hAnsi="Aptos" w:cs="Open Sans"/>
          <w:color w:val="000000"/>
          <w:sz w:val="25"/>
          <w:szCs w:val="25"/>
        </w:rPr>
        <w:t xml:space="preserve"> </w:t>
      </w:r>
      <w:r w:rsidR="007F48E8">
        <w:rPr>
          <w:rFonts w:ascii="Aptos" w:hAnsi="Aptos" w:cs="Open Sans"/>
          <w:color w:val="000000"/>
          <w:sz w:val="25"/>
          <w:szCs w:val="25"/>
        </w:rPr>
        <w:t>ESY services and</w:t>
      </w:r>
      <w:r>
        <w:rPr>
          <w:rFonts w:ascii="Aptos" w:hAnsi="Aptos" w:cs="Open Sans"/>
          <w:color w:val="000000"/>
          <w:sz w:val="25"/>
          <w:szCs w:val="25"/>
        </w:rPr>
        <w:t xml:space="preserve"> executive functioning</w:t>
      </w:r>
      <w:r w:rsidR="007F48E8">
        <w:rPr>
          <w:rFonts w:ascii="Aptos" w:hAnsi="Aptos" w:cs="Open Sans"/>
          <w:color w:val="000000"/>
          <w:sz w:val="25"/>
          <w:szCs w:val="25"/>
        </w:rPr>
        <w:t xml:space="preserve"> and </w:t>
      </w:r>
      <w:r w:rsidR="007F48E8">
        <w:rPr>
          <w:rFonts w:ascii="Aptos" w:hAnsi="Aptos" w:cs="Open Sans"/>
          <w:color w:val="000000"/>
          <w:sz w:val="25"/>
          <w:szCs w:val="25"/>
        </w:rPr>
        <w:lastRenderedPageBreak/>
        <w:t>vocabulary</w:t>
      </w:r>
      <w:r>
        <w:rPr>
          <w:rFonts w:ascii="Aptos" w:hAnsi="Aptos" w:cs="Open Sans"/>
          <w:color w:val="000000"/>
          <w:sz w:val="25"/>
          <w:szCs w:val="25"/>
        </w:rPr>
        <w:t xml:space="preserve"> goal</w:t>
      </w:r>
      <w:r w:rsidR="007F48E8">
        <w:rPr>
          <w:rFonts w:ascii="Aptos" w:hAnsi="Aptos" w:cs="Open Sans"/>
          <w:color w:val="000000"/>
          <w:sz w:val="25"/>
          <w:szCs w:val="25"/>
        </w:rPr>
        <w:t>s</w:t>
      </w:r>
      <w:r w:rsidR="00DC025D">
        <w:rPr>
          <w:rFonts w:ascii="Aptos" w:hAnsi="Aptos" w:cs="Open Sans"/>
          <w:color w:val="000000"/>
          <w:sz w:val="25"/>
          <w:szCs w:val="25"/>
        </w:rPr>
        <w:t xml:space="preserve"> to the IEP</w:t>
      </w:r>
      <w:r>
        <w:rPr>
          <w:rFonts w:ascii="Aptos" w:hAnsi="Aptos" w:cs="Open Sans"/>
          <w:color w:val="000000"/>
          <w:sz w:val="25"/>
          <w:szCs w:val="25"/>
        </w:rPr>
        <w:t xml:space="preserve">. </w:t>
      </w:r>
      <w:r w:rsidR="00DC025D">
        <w:rPr>
          <w:rFonts w:ascii="Aptos" w:hAnsi="Aptos" w:cs="Open Sans"/>
          <w:color w:val="000000"/>
          <w:sz w:val="25"/>
          <w:szCs w:val="25"/>
        </w:rPr>
        <w:t>With the help of Dr. Nichols, t</w:t>
      </w:r>
      <w:r>
        <w:rPr>
          <w:rFonts w:ascii="Aptos" w:hAnsi="Aptos" w:cs="Open Sans"/>
          <w:color w:val="000000"/>
          <w:sz w:val="25"/>
          <w:szCs w:val="25"/>
        </w:rPr>
        <w:t xml:space="preserve">he </w:t>
      </w:r>
      <w:r w:rsidR="00DC025D">
        <w:rPr>
          <w:rFonts w:ascii="Aptos" w:hAnsi="Aptos" w:cs="Open Sans"/>
          <w:color w:val="000000"/>
          <w:sz w:val="25"/>
          <w:szCs w:val="25"/>
        </w:rPr>
        <w:t>Team incorporated Dr. Radosti’s recommendations to further expand the broad</w:t>
      </w:r>
      <w:r>
        <w:rPr>
          <w:rFonts w:ascii="Aptos" w:hAnsi="Aptos" w:cs="Open Sans"/>
          <w:color w:val="000000"/>
          <w:sz w:val="25"/>
          <w:szCs w:val="25"/>
        </w:rPr>
        <w:t xml:space="preserve"> range of accommodations </w:t>
      </w:r>
      <w:r w:rsidR="00DC025D">
        <w:rPr>
          <w:rFonts w:ascii="Aptos" w:hAnsi="Aptos" w:cs="Open Sans"/>
          <w:color w:val="000000"/>
          <w:sz w:val="25"/>
          <w:szCs w:val="25"/>
        </w:rPr>
        <w:t xml:space="preserve">in place to support </w:t>
      </w:r>
      <w:r w:rsidR="00503D85">
        <w:rPr>
          <w:rFonts w:ascii="Aptos" w:hAnsi="Aptos" w:cs="Open Sans"/>
          <w:color w:val="000000"/>
          <w:sz w:val="25"/>
          <w:szCs w:val="25"/>
        </w:rPr>
        <w:t xml:space="preserve">Carly’s difficulties with oral </w:t>
      </w:r>
      <w:r w:rsidR="00DC025D">
        <w:rPr>
          <w:rFonts w:ascii="Aptos" w:hAnsi="Aptos" w:cs="Open Sans"/>
          <w:color w:val="000000"/>
          <w:sz w:val="25"/>
          <w:szCs w:val="25"/>
        </w:rPr>
        <w:t>language</w:t>
      </w:r>
      <w:r w:rsidR="00503D85">
        <w:rPr>
          <w:rFonts w:ascii="Aptos" w:hAnsi="Aptos" w:cs="Open Sans"/>
          <w:color w:val="000000"/>
          <w:sz w:val="25"/>
          <w:szCs w:val="25"/>
        </w:rPr>
        <w:t xml:space="preserve">. </w:t>
      </w:r>
      <w:r w:rsidR="007F48E8">
        <w:rPr>
          <w:rFonts w:ascii="Aptos" w:hAnsi="Aptos" w:cs="Open Sans"/>
          <w:color w:val="000000"/>
          <w:sz w:val="25"/>
          <w:szCs w:val="25"/>
        </w:rPr>
        <w:t xml:space="preserve">Moreover, the Team considered Parents’ request for a </w:t>
      </w:r>
      <w:r w:rsidR="00663833">
        <w:rPr>
          <w:rFonts w:ascii="Aptos" w:hAnsi="Aptos" w:cs="Open Sans"/>
          <w:color w:val="000000"/>
          <w:sz w:val="25"/>
          <w:szCs w:val="25"/>
        </w:rPr>
        <w:t>substantially separate</w:t>
      </w:r>
      <w:r w:rsidR="007F48E8">
        <w:rPr>
          <w:rFonts w:ascii="Aptos" w:hAnsi="Aptos" w:cs="Open Sans"/>
          <w:color w:val="000000"/>
          <w:sz w:val="25"/>
          <w:szCs w:val="25"/>
        </w:rPr>
        <w:t xml:space="preserve"> language-based program, as recommended by Ms. Brinkert, </w:t>
      </w:r>
      <w:r w:rsidR="00663833">
        <w:rPr>
          <w:rFonts w:ascii="Aptos" w:hAnsi="Aptos" w:cs="Open Sans"/>
          <w:color w:val="000000"/>
          <w:sz w:val="25"/>
          <w:szCs w:val="25"/>
        </w:rPr>
        <w:t>but</w:t>
      </w:r>
      <w:r w:rsidR="007F48E8">
        <w:rPr>
          <w:rFonts w:ascii="Aptos" w:hAnsi="Aptos" w:cs="Open Sans"/>
          <w:color w:val="000000"/>
          <w:sz w:val="25"/>
          <w:szCs w:val="25"/>
        </w:rPr>
        <w:t xml:space="preserve"> rejected that request because it would have been overly restrictive for Carly.</w:t>
      </w:r>
      <w:r w:rsidR="00442A5C">
        <w:rPr>
          <w:rFonts w:ascii="Aptos" w:hAnsi="Aptos" w:cs="Open Sans"/>
          <w:color w:val="000000"/>
          <w:sz w:val="25"/>
          <w:szCs w:val="25"/>
        </w:rPr>
        <w:t xml:space="preserve"> Based on the record,</w:t>
      </w:r>
      <w:r w:rsidR="007F48E8">
        <w:rPr>
          <w:rFonts w:ascii="Aptos" w:hAnsi="Aptos" w:cs="Open Sans"/>
          <w:color w:val="000000"/>
          <w:sz w:val="25"/>
          <w:szCs w:val="25"/>
        </w:rPr>
        <w:t xml:space="preserve"> I agree that Carly is a child </w:t>
      </w:r>
      <w:r w:rsidR="00663833">
        <w:rPr>
          <w:rFonts w:ascii="Aptos" w:hAnsi="Aptos" w:cs="Open Sans"/>
          <w:color w:val="000000"/>
          <w:sz w:val="25"/>
          <w:szCs w:val="25"/>
        </w:rPr>
        <w:t>f</w:t>
      </w:r>
      <w:r w:rsidR="007F48E8">
        <w:rPr>
          <w:rFonts w:ascii="Aptos" w:hAnsi="Aptos" w:cs="Open Sans"/>
          <w:color w:val="000000"/>
          <w:sz w:val="25"/>
          <w:szCs w:val="25"/>
        </w:rPr>
        <w:t xml:space="preserve">or whom </w:t>
      </w:r>
      <w:r w:rsidR="00663833">
        <w:rPr>
          <w:rFonts w:ascii="Aptos" w:hAnsi="Aptos" w:cs="Open Sans"/>
          <w:color w:val="000000"/>
          <w:sz w:val="25"/>
          <w:szCs w:val="25"/>
        </w:rPr>
        <w:t xml:space="preserve">a </w:t>
      </w:r>
      <w:r w:rsidR="007F48E8" w:rsidRPr="00D67A6B">
        <w:rPr>
          <w:rFonts w:ascii="Aptos" w:hAnsi="Aptos"/>
          <w:sz w:val="25"/>
          <w:szCs w:val="25"/>
        </w:rPr>
        <w:t>FAPE involve</w:t>
      </w:r>
      <w:r w:rsidR="00663833">
        <w:rPr>
          <w:rFonts w:ascii="Aptos" w:hAnsi="Aptos"/>
          <w:sz w:val="25"/>
          <w:szCs w:val="25"/>
        </w:rPr>
        <w:t xml:space="preserve">s </w:t>
      </w:r>
      <w:r w:rsidR="007F48E8">
        <w:rPr>
          <w:rFonts w:ascii="Aptos" w:hAnsi="Aptos"/>
          <w:sz w:val="25"/>
          <w:szCs w:val="25"/>
        </w:rPr>
        <w:t>“</w:t>
      </w:r>
      <w:r w:rsidR="007F48E8" w:rsidRPr="00D67A6B">
        <w:rPr>
          <w:rFonts w:ascii="Aptos" w:hAnsi="Aptos"/>
          <w:sz w:val="25"/>
          <w:szCs w:val="25"/>
        </w:rPr>
        <w:t>integration in the regular classroom and individualized special education calculated to achieve advancement from grade to grade.”</w:t>
      </w:r>
      <w:r w:rsidR="007F48E8">
        <w:rPr>
          <w:rStyle w:val="FootnoteReference"/>
          <w:rFonts w:ascii="Aptos" w:hAnsi="Aptos" w:cs="Open Sans"/>
          <w:color w:val="000000"/>
          <w:sz w:val="25"/>
          <w:szCs w:val="25"/>
        </w:rPr>
        <w:footnoteReference w:id="85"/>
      </w:r>
    </w:p>
    <w:p w14:paraId="1FFD6EE5" w14:textId="36071D2B" w:rsidR="007F48E8" w:rsidRDefault="00677043" w:rsidP="001F4217">
      <w:pPr>
        <w:pStyle w:val="western"/>
        <w:shd w:val="clear" w:color="auto" w:fill="FFFFFF"/>
        <w:spacing w:before="330" w:beforeAutospacing="0" w:after="330" w:afterAutospacing="0"/>
        <w:ind w:firstLine="720"/>
        <w:rPr>
          <w:rFonts w:ascii="Aptos" w:hAnsi="Aptos"/>
          <w:color w:val="000000" w:themeColor="text1"/>
          <w:sz w:val="25"/>
          <w:szCs w:val="25"/>
        </w:rPr>
      </w:pPr>
      <w:r>
        <w:rPr>
          <w:rFonts w:ascii="Aptos" w:hAnsi="Aptos" w:cs="Open Sans"/>
          <w:color w:val="000000"/>
          <w:sz w:val="25"/>
          <w:szCs w:val="25"/>
        </w:rPr>
        <w:t xml:space="preserve">Given Carly’s diagnoses of </w:t>
      </w:r>
      <w:r w:rsidR="00663833">
        <w:rPr>
          <w:rFonts w:ascii="Aptos" w:hAnsi="Aptos" w:cs="Open Sans"/>
          <w:color w:val="000000"/>
          <w:sz w:val="25"/>
          <w:szCs w:val="25"/>
        </w:rPr>
        <w:t xml:space="preserve">a </w:t>
      </w:r>
      <w:r>
        <w:rPr>
          <w:rFonts w:ascii="Aptos" w:hAnsi="Aptos" w:cs="Open Sans"/>
          <w:color w:val="000000"/>
          <w:sz w:val="25"/>
          <w:szCs w:val="25"/>
        </w:rPr>
        <w:t>SLD</w:t>
      </w:r>
      <w:r w:rsidR="00663833">
        <w:rPr>
          <w:rFonts w:ascii="Aptos" w:hAnsi="Aptos" w:cs="Open Sans"/>
          <w:color w:val="000000"/>
          <w:sz w:val="25"/>
          <w:szCs w:val="25"/>
        </w:rPr>
        <w:t xml:space="preserve"> </w:t>
      </w:r>
      <w:r w:rsidR="007F48E8">
        <w:rPr>
          <w:rFonts w:ascii="Aptos" w:hAnsi="Aptos" w:cs="Open Sans"/>
          <w:color w:val="000000"/>
          <w:sz w:val="25"/>
          <w:szCs w:val="25"/>
        </w:rPr>
        <w:t xml:space="preserve">in </w:t>
      </w:r>
      <w:r w:rsidR="00663833">
        <w:rPr>
          <w:rFonts w:ascii="Aptos" w:hAnsi="Aptos" w:cs="Open Sans"/>
          <w:color w:val="000000"/>
          <w:sz w:val="25"/>
          <w:szCs w:val="25"/>
        </w:rPr>
        <w:t>M</w:t>
      </w:r>
      <w:r w:rsidR="007F48E8">
        <w:rPr>
          <w:rFonts w:ascii="Aptos" w:hAnsi="Aptos" w:cs="Open Sans"/>
          <w:color w:val="000000"/>
          <w:sz w:val="25"/>
          <w:szCs w:val="25"/>
        </w:rPr>
        <w:t>ath and a mild communication impairment</w:t>
      </w:r>
      <w:r w:rsidR="001F4217">
        <w:rPr>
          <w:rFonts w:ascii="Aptos" w:hAnsi="Aptos" w:cs="Open Sans"/>
          <w:color w:val="000000"/>
          <w:sz w:val="25"/>
          <w:szCs w:val="25"/>
        </w:rPr>
        <w:t>;</w:t>
      </w:r>
      <w:r w:rsidR="007F48E8">
        <w:rPr>
          <w:rFonts w:ascii="Aptos" w:hAnsi="Aptos" w:cs="Open Sans"/>
          <w:color w:val="000000"/>
          <w:sz w:val="25"/>
          <w:szCs w:val="25"/>
        </w:rPr>
        <w:t xml:space="preserve"> the progress she had made between November, when she was </w:t>
      </w:r>
      <w:r w:rsidR="007F48E8" w:rsidRPr="001F4217">
        <w:rPr>
          <w:rFonts w:ascii="Aptos" w:hAnsi="Aptos" w:cs="Open Sans"/>
          <w:color w:val="000000"/>
          <w:sz w:val="25"/>
          <w:szCs w:val="25"/>
        </w:rPr>
        <w:t>first found eligible for special education, and March</w:t>
      </w:r>
      <w:r w:rsidR="001F4217" w:rsidRPr="001F4217">
        <w:rPr>
          <w:rFonts w:ascii="Aptos" w:hAnsi="Aptos" w:cs="Open Sans"/>
          <w:color w:val="000000"/>
          <w:sz w:val="25"/>
          <w:szCs w:val="25"/>
        </w:rPr>
        <w:t>;</w:t>
      </w:r>
      <w:r w:rsidR="007F48E8" w:rsidRPr="001F4217">
        <w:rPr>
          <w:rFonts w:ascii="Aptos" w:hAnsi="Aptos" w:cs="Open Sans"/>
          <w:color w:val="000000"/>
          <w:sz w:val="25"/>
          <w:szCs w:val="25"/>
        </w:rPr>
        <w:t xml:space="preserve"> and the Team’s responsiveness to new information at the March Team meeting,</w:t>
      </w:r>
      <w:r w:rsidRPr="001F4217">
        <w:rPr>
          <w:rFonts w:ascii="Aptos" w:hAnsi="Aptos" w:cs="Open Sans"/>
          <w:color w:val="000000"/>
          <w:sz w:val="25"/>
          <w:szCs w:val="25"/>
        </w:rPr>
        <w:t xml:space="preserve"> I cannot conclude that the content of her Amended 2022-2023 IEP was deficient in services, accommodations, or placement.</w:t>
      </w:r>
      <w:r w:rsidR="001F4217" w:rsidRPr="001F4217">
        <w:rPr>
          <w:rFonts w:ascii="Aptos" w:hAnsi="Aptos" w:cs="Open Sans"/>
          <w:color w:val="000000"/>
          <w:sz w:val="25"/>
          <w:szCs w:val="25"/>
        </w:rPr>
        <w:t xml:space="preserve"> In fact, Franklin carefully crafted an IEP that reflected </w:t>
      </w:r>
      <w:r w:rsidR="00BD1171">
        <w:rPr>
          <w:rFonts w:ascii="Aptos" w:hAnsi="Aptos" w:cs="Open Sans"/>
          <w:color w:val="000000"/>
          <w:sz w:val="25"/>
          <w:szCs w:val="25"/>
        </w:rPr>
        <w:t>P</w:t>
      </w:r>
      <w:r w:rsidR="001F4217">
        <w:rPr>
          <w:rFonts w:ascii="Aptos" w:hAnsi="Aptos" w:cs="Open Sans"/>
          <w:color w:val="000000"/>
          <w:sz w:val="25"/>
          <w:szCs w:val="25"/>
        </w:rPr>
        <w:t xml:space="preserve">arents’ concerns, as well as </w:t>
      </w:r>
      <w:r w:rsidR="00BD1171">
        <w:rPr>
          <w:rFonts w:ascii="Aptos" w:hAnsi="Aptos" w:cs="Open Sans"/>
          <w:color w:val="000000"/>
          <w:sz w:val="25"/>
          <w:szCs w:val="25"/>
        </w:rPr>
        <w:t xml:space="preserve">Carly’s </w:t>
      </w:r>
      <w:r w:rsidR="001F4217">
        <w:rPr>
          <w:rFonts w:ascii="Aptos" w:hAnsi="Aptos"/>
          <w:color w:val="000000" w:themeColor="text1"/>
          <w:sz w:val="25"/>
          <w:szCs w:val="25"/>
        </w:rPr>
        <w:t>strengths</w:t>
      </w:r>
      <w:r w:rsidR="001F4217" w:rsidRPr="001F4217">
        <w:rPr>
          <w:rFonts w:ascii="Aptos" w:hAnsi="Aptos"/>
          <w:color w:val="000000" w:themeColor="text1"/>
          <w:sz w:val="25"/>
          <w:szCs w:val="25"/>
        </w:rPr>
        <w:t>, disabilities,</w:t>
      </w:r>
      <w:r w:rsidR="001F4217">
        <w:rPr>
          <w:rFonts w:ascii="Aptos" w:hAnsi="Aptos"/>
          <w:color w:val="000000" w:themeColor="text1"/>
          <w:sz w:val="25"/>
          <w:szCs w:val="25"/>
        </w:rPr>
        <w:t xml:space="preserve"> progress,</w:t>
      </w:r>
      <w:r w:rsidR="001F4217" w:rsidRPr="001F4217">
        <w:rPr>
          <w:rFonts w:ascii="Aptos" w:hAnsi="Aptos"/>
          <w:color w:val="000000" w:themeColor="text1"/>
          <w:sz w:val="25"/>
          <w:szCs w:val="25"/>
        </w:rPr>
        <w:t xml:space="preserve"> and potential for growth</w:t>
      </w:r>
      <w:r w:rsidR="001F4217">
        <w:rPr>
          <w:rFonts w:ascii="Aptos" w:hAnsi="Aptos"/>
          <w:color w:val="000000" w:themeColor="text1"/>
          <w:sz w:val="25"/>
          <w:szCs w:val="25"/>
        </w:rPr>
        <w:t>.</w:t>
      </w:r>
      <w:r w:rsidR="001F4217" w:rsidRPr="001F4217">
        <w:rPr>
          <w:rStyle w:val="FootnoteReference"/>
          <w:rFonts w:ascii="Aptos" w:eastAsiaTheme="majorEastAsia" w:hAnsi="Aptos"/>
          <w:color w:val="000000" w:themeColor="text1"/>
          <w:sz w:val="25"/>
          <w:szCs w:val="25"/>
        </w:rPr>
        <w:footnoteReference w:id="86"/>
      </w:r>
      <w:r w:rsidR="001F4217">
        <w:rPr>
          <w:rFonts w:ascii="Aptos" w:hAnsi="Aptos"/>
          <w:color w:val="000000" w:themeColor="text1"/>
          <w:sz w:val="25"/>
          <w:szCs w:val="25"/>
        </w:rPr>
        <w:t xml:space="preserve"> Based on this “snapshot,” the Team proposed an IEP that was reasonably calculated to provide her with a FAPE</w:t>
      </w:r>
      <w:r w:rsidR="00F863F3">
        <w:rPr>
          <w:rFonts w:ascii="Aptos" w:hAnsi="Aptos"/>
          <w:color w:val="000000" w:themeColor="text1"/>
          <w:sz w:val="25"/>
          <w:szCs w:val="25"/>
        </w:rPr>
        <w:t xml:space="preserve"> in the least restrictive environment</w:t>
      </w:r>
      <w:r w:rsidR="001F4217">
        <w:rPr>
          <w:rFonts w:ascii="Aptos" w:hAnsi="Aptos"/>
          <w:color w:val="000000" w:themeColor="text1"/>
          <w:sz w:val="25"/>
          <w:szCs w:val="25"/>
        </w:rPr>
        <w:t>.</w:t>
      </w:r>
      <w:r w:rsidR="001F4217">
        <w:rPr>
          <w:rStyle w:val="FootnoteReference"/>
          <w:rFonts w:ascii="Aptos" w:hAnsi="Aptos"/>
          <w:color w:val="000000" w:themeColor="text1"/>
          <w:sz w:val="25"/>
          <w:szCs w:val="25"/>
        </w:rPr>
        <w:footnoteReference w:id="87"/>
      </w:r>
    </w:p>
    <w:p w14:paraId="7936955B" w14:textId="653DD5E3" w:rsidR="00FB1B8D" w:rsidRDefault="00D57A66" w:rsidP="00D57A66">
      <w:pPr>
        <w:pStyle w:val="western"/>
        <w:shd w:val="clear" w:color="auto" w:fill="FFFFFF"/>
        <w:spacing w:before="330" w:beforeAutospacing="0" w:after="330" w:afterAutospacing="0"/>
        <w:ind w:firstLine="720"/>
        <w:rPr>
          <w:rFonts w:ascii="Aptos" w:hAnsi="Aptos"/>
          <w:color w:val="000000" w:themeColor="text1"/>
          <w:sz w:val="25"/>
          <w:szCs w:val="25"/>
        </w:rPr>
      </w:pPr>
      <w:r>
        <w:rPr>
          <w:rFonts w:ascii="Aptos" w:hAnsi="Aptos"/>
          <w:color w:val="000000" w:themeColor="text1"/>
          <w:sz w:val="25"/>
          <w:szCs w:val="25"/>
        </w:rPr>
        <w:t xml:space="preserve">I need not address the appropriateness of Acton-Boxborough’s initial or Amended 2024-2025 IEP for the 2024-2025 school year, as Parents’ claims are limited to the 2023-2024 school year. </w:t>
      </w:r>
      <w:r w:rsidR="00442A5C">
        <w:rPr>
          <w:rFonts w:ascii="Aptos" w:hAnsi="Aptos"/>
          <w:color w:val="000000" w:themeColor="text1"/>
          <w:sz w:val="25"/>
          <w:szCs w:val="25"/>
        </w:rPr>
        <w:t xml:space="preserve">As to the 2023-2024 school year, </w:t>
      </w:r>
      <w:r>
        <w:rPr>
          <w:rFonts w:ascii="Aptos" w:hAnsi="Aptos"/>
          <w:color w:val="000000" w:themeColor="text1"/>
          <w:sz w:val="25"/>
          <w:szCs w:val="25"/>
        </w:rPr>
        <w:t>I</w:t>
      </w:r>
      <w:r w:rsidR="00442A5C">
        <w:rPr>
          <w:rFonts w:ascii="Aptos" w:hAnsi="Aptos"/>
          <w:color w:val="000000" w:themeColor="text1"/>
          <w:sz w:val="25"/>
          <w:szCs w:val="25"/>
        </w:rPr>
        <w:t xml:space="preserve"> </w:t>
      </w:r>
      <w:r>
        <w:rPr>
          <w:rFonts w:ascii="Aptos" w:hAnsi="Aptos"/>
          <w:color w:val="000000" w:themeColor="text1"/>
          <w:sz w:val="25"/>
          <w:szCs w:val="25"/>
        </w:rPr>
        <w:t>note</w:t>
      </w:r>
      <w:r w:rsidR="00442A5C">
        <w:rPr>
          <w:rFonts w:ascii="Aptos" w:hAnsi="Aptos"/>
          <w:color w:val="000000" w:themeColor="text1"/>
          <w:sz w:val="25"/>
          <w:szCs w:val="25"/>
        </w:rPr>
        <w:t xml:space="preserve"> </w:t>
      </w:r>
      <w:r>
        <w:rPr>
          <w:rFonts w:ascii="Aptos" w:hAnsi="Aptos"/>
          <w:color w:val="000000" w:themeColor="text1"/>
          <w:sz w:val="25"/>
          <w:szCs w:val="25"/>
        </w:rPr>
        <w:t xml:space="preserve">that </w:t>
      </w:r>
      <w:r w:rsidR="001F4217">
        <w:rPr>
          <w:rFonts w:ascii="Aptos" w:hAnsi="Aptos"/>
          <w:color w:val="000000" w:themeColor="text1"/>
          <w:sz w:val="25"/>
          <w:szCs w:val="25"/>
        </w:rPr>
        <w:t xml:space="preserve">Acton-Boxborough’s initial 2024-2025 IEP, which covered </w:t>
      </w:r>
      <w:r w:rsidR="00442A5C">
        <w:rPr>
          <w:rFonts w:ascii="Aptos" w:hAnsi="Aptos"/>
          <w:color w:val="000000" w:themeColor="text1"/>
          <w:sz w:val="25"/>
          <w:szCs w:val="25"/>
        </w:rPr>
        <w:t xml:space="preserve">March </w:t>
      </w:r>
      <w:r w:rsidR="00EE25A6">
        <w:rPr>
          <w:rFonts w:ascii="Aptos" w:hAnsi="Aptos"/>
          <w:color w:val="000000" w:themeColor="text1"/>
          <w:sz w:val="25"/>
          <w:szCs w:val="25"/>
        </w:rPr>
        <w:t xml:space="preserve">18 </w:t>
      </w:r>
      <w:r w:rsidR="00442A5C">
        <w:rPr>
          <w:rFonts w:ascii="Aptos" w:hAnsi="Aptos"/>
          <w:color w:val="000000" w:themeColor="text1"/>
          <w:sz w:val="25"/>
          <w:szCs w:val="25"/>
        </w:rPr>
        <w:t xml:space="preserve">to June </w:t>
      </w:r>
      <w:r w:rsidR="00EE25A6">
        <w:rPr>
          <w:rFonts w:ascii="Aptos" w:hAnsi="Aptos"/>
          <w:color w:val="000000" w:themeColor="text1"/>
          <w:sz w:val="25"/>
          <w:szCs w:val="25"/>
        </w:rPr>
        <w:t xml:space="preserve">10, </w:t>
      </w:r>
      <w:r w:rsidR="00442A5C">
        <w:rPr>
          <w:rFonts w:ascii="Aptos" w:hAnsi="Aptos"/>
          <w:color w:val="000000" w:themeColor="text1"/>
          <w:sz w:val="25"/>
          <w:szCs w:val="25"/>
        </w:rPr>
        <w:t>2024 (when the Amended 2024-2025 IEP was proposed),</w:t>
      </w:r>
      <w:r w:rsidR="001F4217">
        <w:rPr>
          <w:rFonts w:ascii="Aptos" w:hAnsi="Aptos"/>
          <w:color w:val="000000" w:themeColor="text1"/>
          <w:sz w:val="25"/>
          <w:szCs w:val="25"/>
        </w:rPr>
        <w:t xml:space="preserve"> was based on limited information regarding Carly’s </w:t>
      </w:r>
      <w:r w:rsidR="00BD1171">
        <w:rPr>
          <w:rFonts w:ascii="Aptos" w:hAnsi="Aptos"/>
          <w:color w:val="000000" w:themeColor="text1"/>
          <w:sz w:val="25"/>
          <w:szCs w:val="25"/>
        </w:rPr>
        <w:t>then-</w:t>
      </w:r>
      <w:r w:rsidR="001F4217">
        <w:rPr>
          <w:rFonts w:ascii="Aptos" w:hAnsi="Aptos"/>
          <w:color w:val="000000" w:themeColor="text1"/>
          <w:sz w:val="25"/>
          <w:szCs w:val="25"/>
        </w:rPr>
        <w:t xml:space="preserve">current presentation. Acton-Boxborough appropriately proposed </w:t>
      </w:r>
      <w:r w:rsidR="007239BD">
        <w:rPr>
          <w:rFonts w:ascii="Aptos" w:hAnsi="Aptos"/>
          <w:color w:val="000000" w:themeColor="text1"/>
          <w:sz w:val="25"/>
          <w:szCs w:val="25"/>
        </w:rPr>
        <w:t>an IEP comparable to</w:t>
      </w:r>
      <w:r w:rsidR="001F4217">
        <w:rPr>
          <w:rFonts w:ascii="Aptos" w:hAnsi="Aptos"/>
          <w:color w:val="000000" w:themeColor="text1"/>
          <w:sz w:val="25"/>
          <w:szCs w:val="25"/>
        </w:rPr>
        <w:t xml:space="preserve"> Carly’s most recent IEP while, </w:t>
      </w:r>
      <w:r>
        <w:rPr>
          <w:rFonts w:ascii="Aptos" w:hAnsi="Aptos"/>
          <w:color w:val="000000" w:themeColor="text1"/>
          <w:sz w:val="25"/>
          <w:szCs w:val="25"/>
        </w:rPr>
        <w:t xml:space="preserve">also </w:t>
      </w:r>
      <w:r w:rsidR="001F4217">
        <w:rPr>
          <w:rFonts w:ascii="Aptos" w:hAnsi="Aptos"/>
          <w:color w:val="000000" w:themeColor="text1"/>
          <w:sz w:val="25"/>
          <w:szCs w:val="25"/>
        </w:rPr>
        <w:t>appropriately, proposing and executing a comprehensive evaluation</w:t>
      </w:r>
      <w:r>
        <w:rPr>
          <w:rFonts w:ascii="Aptos" w:hAnsi="Aptos"/>
          <w:color w:val="000000" w:themeColor="text1"/>
          <w:sz w:val="25"/>
          <w:szCs w:val="25"/>
        </w:rPr>
        <w:t xml:space="preserve">. </w:t>
      </w:r>
      <w:r w:rsidR="00FB1B8D">
        <w:rPr>
          <w:rFonts w:ascii="Aptos" w:hAnsi="Aptos"/>
          <w:color w:val="000000" w:themeColor="text1"/>
          <w:sz w:val="25"/>
          <w:szCs w:val="25"/>
        </w:rPr>
        <w:t xml:space="preserve">As I have already found that Franklin’s Amended 2022-2023 IEP was reasonably calculated to provide her with a FAPE, I find that, given the absence of contemporaneous information suggesting </w:t>
      </w:r>
      <w:r w:rsidR="007239BD">
        <w:rPr>
          <w:rFonts w:ascii="Aptos" w:hAnsi="Aptos"/>
          <w:color w:val="000000" w:themeColor="text1"/>
          <w:sz w:val="25"/>
          <w:szCs w:val="25"/>
        </w:rPr>
        <w:t>that Carly</w:t>
      </w:r>
      <w:r w:rsidR="00FB1B8D">
        <w:rPr>
          <w:rFonts w:ascii="Aptos" w:hAnsi="Aptos"/>
          <w:color w:val="000000" w:themeColor="text1"/>
          <w:sz w:val="25"/>
          <w:szCs w:val="25"/>
        </w:rPr>
        <w:t xml:space="preserve"> required something different, Parents have failed to establish that so much of Acton-Boxborough’s initial 2024-2025 IEP that pertained to the 2023-2024 school year was deficient.</w:t>
      </w:r>
    </w:p>
    <w:p w14:paraId="00FB0A02" w14:textId="5815F499" w:rsidR="00FB1B8D" w:rsidRDefault="00442A5C" w:rsidP="00D57A66">
      <w:pPr>
        <w:pStyle w:val="western"/>
        <w:shd w:val="clear" w:color="auto" w:fill="FFFFFF"/>
        <w:spacing w:before="330" w:beforeAutospacing="0" w:after="330" w:afterAutospacing="0"/>
        <w:ind w:firstLine="720"/>
        <w:rPr>
          <w:rFonts w:ascii="Aptos" w:hAnsi="Aptos"/>
          <w:color w:val="000000" w:themeColor="text1"/>
          <w:sz w:val="25"/>
          <w:szCs w:val="25"/>
        </w:rPr>
      </w:pPr>
      <w:r>
        <w:rPr>
          <w:rFonts w:ascii="Aptos" w:hAnsi="Aptos"/>
          <w:color w:val="000000" w:themeColor="text1"/>
          <w:sz w:val="25"/>
          <w:szCs w:val="25"/>
        </w:rPr>
        <w:t xml:space="preserve">After convening the Team in June 2024, Acton-Boxborough proposed its Amended 2024-2025 IEP, which covered the last weeks of the 2023-2024 school year. </w:t>
      </w:r>
      <w:r w:rsidR="00127CB4">
        <w:rPr>
          <w:rFonts w:ascii="Aptos" w:hAnsi="Aptos"/>
          <w:color w:val="000000" w:themeColor="text1"/>
          <w:sz w:val="25"/>
          <w:szCs w:val="25"/>
        </w:rPr>
        <w:t>Based on a battery of expressive and receptive measures, informal observation, and a record review,</w:t>
      </w:r>
      <w:r w:rsidR="00EE25A6">
        <w:rPr>
          <w:rFonts w:ascii="Aptos" w:hAnsi="Aptos"/>
          <w:color w:val="000000" w:themeColor="text1"/>
          <w:sz w:val="25"/>
          <w:szCs w:val="25"/>
        </w:rPr>
        <w:t xml:space="preserve"> </w:t>
      </w:r>
      <w:r w:rsidR="007239BD">
        <w:rPr>
          <w:rFonts w:ascii="Aptos" w:hAnsi="Aptos"/>
          <w:color w:val="000000" w:themeColor="text1"/>
          <w:sz w:val="25"/>
          <w:szCs w:val="25"/>
        </w:rPr>
        <w:t>Acton-Boxborough’s speech/language pathologist</w:t>
      </w:r>
      <w:r w:rsidR="00EE25A6">
        <w:rPr>
          <w:rFonts w:ascii="Aptos" w:hAnsi="Aptos"/>
          <w:color w:val="000000" w:themeColor="text1"/>
          <w:sz w:val="25"/>
          <w:szCs w:val="25"/>
        </w:rPr>
        <w:t xml:space="preserve"> Ms. Simmons</w:t>
      </w:r>
      <w:r w:rsidR="007239BD">
        <w:rPr>
          <w:rFonts w:ascii="Aptos" w:hAnsi="Aptos"/>
          <w:color w:val="000000" w:themeColor="text1"/>
          <w:sz w:val="25"/>
          <w:szCs w:val="25"/>
        </w:rPr>
        <w:t xml:space="preserve"> concluded that </w:t>
      </w:r>
      <w:r w:rsidR="00BD1171">
        <w:rPr>
          <w:rFonts w:ascii="Aptos" w:hAnsi="Aptos"/>
          <w:color w:val="000000" w:themeColor="text1"/>
          <w:sz w:val="25"/>
          <w:szCs w:val="25"/>
        </w:rPr>
        <w:t xml:space="preserve">as of June 2024, </w:t>
      </w:r>
      <w:r w:rsidR="007239BD">
        <w:rPr>
          <w:rFonts w:ascii="Aptos" w:hAnsi="Aptos"/>
          <w:color w:val="000000" w:themeColor="text1"/>
          <w:sz w:val="25"/>
          <w:szCs w:val="25"/>
        </w:rPr>
        <w:t>Carly d</w:t>
      </w:r>
      <w:r w:rsidR="00BD1171">
        <w:rPr>
          <w:rFonts w:ascii="Aptos" w:hAnsi="Aptos"/>
          <w:color w:val="000000" w:themeColor="text1"/>
          <w:sz w:val="25"/>
          <w:szCs w:val="25"/>
        </w:rPr>
        <w:t>id</w:t>
      </w:r>
      <w:r w:rsidR="007239BD">
        <w:rPr>
          <w:rFonts w:ascii="Aptos" w:hAnsi="Aptos"/>
          <w:color w:val="000000" w:themeColor="text1"/>
          <w:sz w:val="25"/>
          <w:szCs w:val="25"/>
        </w:rPr>
        <w:t xml:space="preserve"> not have an expressive or receptive language </w:t>
      </w:r>
      <w:r w:rsidR="007239BD">
        <w:rPr>
          <w:rFonts w:ascii="Aptos" w:hAnsi="Aptos"/>
          <w:color w:val="000000" w:themeColor="text1"/>
          <w:sz w:val="25"/>
          <w:szCs w:val="25"/>
        </w:rPr>
        <w:lastRenderedPageBreak/>
        <w:t>disability and that she no longer present</w:t>
      </w:r>
      <w:r w:rsidR="00BD1171">
        <w:rPr>
          <w:rFonts w:ascii="Aptos" w:hAnsi="Aptos"/>
          <w:color w:val="000000" w:themeColor="text1"/>
          <w:sz w:val="25"/>
          <w:szCs w:val="25"/>
        </w:rPr>
        <w:t>ed</w:t>
      </w:r>
      <w:r w:rsidR="007239BD">
        <w:rPr>
          <w:rFonts w:ascii="Aptos" w:hAnsi="Aptos"/>
          <w:color w:val="000000" w:themeColor="text1"/>
          <w:sz w:val="25"/>
          <w:szCs w:val="25"/>
        </w:rPr>
        <w:t xml:space="preserve"> with a communication impairment. Results of Carly’s Educational Evaluation indicated solid skills in reading and writing, with a weakness in reading comprehension and some difficulty in math fluency and problem-solving. </w:t>
      </w:r>
      <w:r w:rsidR="00FB1B8D">
        <w:rPr>
          <w:rFonts w:ascii="Aptos" w:hAnsi="Aptos"/>
          <w:color w:val="000000" w:themeColor="text1"/>
          <w:sz w:val="25"/>
          <w:szCs w:val="25"/>
        </w:rPr>
        <w:t>Although Parents contend that these results demonstrate that Franklin</w:t>
      </w:r>
      <w:r w:rsidR="00BD1171">
        <w:rPr>
          <w:rFonts w:ascii="Aptos" w:hAnsi="Aptos"/>
          <w:color w:val="000000" w:themeColor="text1"/>
          <w:sz w:val="25"/>
          <w:szCs w:val="25"/>
        </w:rPr>
        <w:t xml:space="preserve"> did not provide</w:t>
      </w:r>
      <w:r w:rsidR="00FB1B8D">
        <w:rPr>
          <w:rFonts w:ascii="Aptos" w:hAnsi="Aptos"/>
          <w:color w:val="000000" w:themeColor="text1"/>
          <w:sz w:val="25"/>
          <w:szCs w:val="25"/>
        </w:rPr>
        <w:t xml:space="preserve"> adequate services, I note that at this time, Carly had not attended Franklin for approximately 10 months. Franklin personnel testified about their concerns that Carly had received inadequate instruction focused on reading comprehension at Carroll for the first half of the year, and she had not attended </w:t>
      </w:r>
      <w:r w:rsidR="00BD1171">
        <w:rPr>
          <w:rFonts w:ascii="Aptos" w:hAnsi="Aptos"/>
          <w:color w:val="000000" w:themeColor="text1"/>
          <w:sz w:val="25"/>
          <w:szCs w:val="25"/>
        </w:rPr>
        <w:t xml:space="preserve">the </w:t>
      </w:r>
      <w:r w:rsidR="00FB1B8D">
        <w:rPr>
          <w:rFonts w:ascii="Aptos" w:hAnsi="Aptos"/>
          <w:color w:val="000000" w:themeColor="text1"/>
          <w:sz w:val="25"/>
          <w:szCs w:val="25"/>
        </w:rPr>
        <w:t>ESY speech and language services</w:t>
      </w:r>
      <w:r w:rsidR="00BD1171">
        <w:rPr>
          <w:rFonts w:ascii="Aptos" w:hAnsi="Aptos"/>
          <w:color w:val="000000" w:themeColor="text1"/>
          <w:sz w:val="25"/>
          <w:szCs w:val="25"/>
        </w:rPr>
        <w:t xml:space="preserve"> proposed by Franklin over the summer</w:t>
      </w:r>
      <w:r w:rsidR="00FB1B8D">
        <w:rPr>
          <w:rFonts w:ascii="Aptos" w:hAnsi="Aptos"/>
          <w:color w:val="000000" w:themeColor="text1"/>
          <w:sz w:val="25"/>
          <w:szCs w:val="25"/>
        </w:rPr>
        <w:t xml:space="preserve">. As noted in the </w:t>
      </w:r>
      <w:proofErr w:type="gramStart"/>
      <w:r w:rsidR="00FB1B8D">
        <w:rPr>
          <w:rFonts w:ascii="Aptos" w:hAnsi="Aptos"/>
          <w:color w:val="000000" w:themeColor="text1"/>
          <w:sz w:val="25"/>
          <w:szCs w:val="25"/>
        </w:rPr>
        <w:t>Findings,</w:t>
      </w:r>
      <w:proofErr w:type="gramEnd"/>
      <w:r w:rsidR="00FB1B8D">
        <w:rPr>
          <w:rFonts w:ascii="Aptos" w:hAnsi="Aptos"/>
          <w:color w:val="000000" w:themeColor="text1"/>
          <w:sz w:val="25"/>
          <w:szCs w:val="25"/>
        </w:rPr>
        <w:t xml:space="preserve"> above, it is difficult to parse out what portion of Carly’s growth (and regression) is attributable to Franklin a</w:t>
      </w:r>
      <w:r w:rsidR="00127CB4">
        <w:rPr>
          <w:rFonts w:ascii="Aptos" w:hAnsi="Aptos"/>
          <w:color w:val="000000" w:themeColor="text1"/>
          <w:sz w:val="25"/>
          <w:szCs w:val="25"/>
        </w:rPr>
        <w:t>nd</w:t>
      </w:r>
      <w:r w:rsidR="00FB1B8D">
        <w:rPr>
          <w:rFonts w:ascii="Aptos" w:hAnsi="Aptos"/>
          <w:color w:val="000000" w:themeColor="text1"/>
          <w:sz w:val="25"/>
          <w:szCs w:val="25"/>
        </w:rPr>
        <w:t xml:space="preserve"> what portion to Carroll.</w:t>
      </w:r>
      <w:r w:rsidR="007239BD">
        <w:rPr>
          <w:rFonts w:ascii="Aptos" w:hAnsi="Aptos"/>
          <w:color w:val="000000" w:themeColor="text1"/>
          <w:sz w:val="25"/>
          <w:szCs w:val="25"/>
        </w:rPr>
        <w:t xml:space="preserve"> </w:t>
      </w:r>
    </w:p>
    <w:p w14:paraId="33BC5205" w14:textId="6C3B7121" w:rsidR="00FB1B8D" w:rsidRDefault="00FB1B8D" w:rsidP="00D57A66">
      <w:pPr>
        <w:pStyle w:val="western"/>
        <w:shd w:val="clear" w:color="auto" w:fill="FFFFFF"/>
        <w:spacing w:before="330" w:beforeAutospacing="0" w:after="330" w:afterAutospacing="0"/>
        <w:ind w:firstLine="720"/>
        <w:rPr>
          <w:rFonts w:ascii="Aptos" w:hAnsi="Aptos"/>
          <w:color w:val="000000" w:themeColor="text1"/>
          <w:sz w:val="25"/>
          <w:szCs w:val="25"/>
        </w:rPr>
      </w:pPr>
      <w:r>
        <w:rPr>
          <w:rFonts w:ascii="Aptos" w:hAnsi="Aptos"/>
          <w:color w:val="000000" w:themeColor="text1"/>
          <w:sz w:val="25"/>
          <w:szCs w:val="25"/>
        </w:rPr>
        <w:t xml:space="preserve">Following </w:t>
      </w:r>
      <w:r w:rsidR="007239BD">
        <w:rPr>
          <w:rFonts w:ascii="Aptos" w:hAnsi="Aptos"/>
          <w:color w:val="000000" w:themeColor="text1"/>
          <w:sz w:val="25"/>
          <w:szCs w:val="25"/>
        </w:rPr>
        <w:t>its evaluation</w:t>
      </w:r>
      <w:r>
        <w:rPr>
          <w:rFonts w:ascii="Aptos" w:hAnsi="Aptos"/>
          <w:color w:val="000000" w:themeColor="text1"/>
          <w:sz w:val="25"/>
          <w:szCs w:val="25"/>
        </w:rPr>
        <w:t xml:space="preserve">, Acton-Boxborough convened a Team meeting on June </w:t>
      </w:r>
      <w:r w:rsidR="007239BD">
        <w:rPr>
          <w:rFonts w:ascii="Aptos" w:hAnsi="Aptos"/>
          <w:color w:val="000000" w:themeColor="text1"/>
          <w:sz w:val="25"/>
          <w:szCs w:val="25"/>
        </w:rPr>
        <w:t xml:space="preserve">10, 2024 </w:t>
      </w:r>
      <w:r>
        <w:rPr>
          <w:rFonts w:ascii="Aptos" w:hAnsi="Aptos"/>
          <w:color w:val="000000" w:themeColor="text1"/>
          <w:sz w:val="25"/>
          <w:szCs w:val="25"/>
        </w:rPr>
        <w:t>to develop the Amended 2024-2025 IEP</w:t>
      </w:r>
      <w:r w:rsidR="007239BD">
        <w:rPr>
          <w:rFonts w:ascii="Aptos" w:hAnsi="Aptos"/>
          <w:color w:val="000000" w:themeColor="text1"/>
          <w:sz w:val="25"/>
          <w:szCs w:val="25"/>
        </w:rPr>
        <w:t>, dated June 10, 2024 to June 9, 2025</w:t>
      </w:r>
      <w:r>
        <w:rPr>
          <w:rFonts w:ascii="Aptos" w:hAnsi="Aptos"/>
          <w:color w:val="000000" w:themeColor="text1"/>
          <w:sz w:val="25"/>
          <w:szCs w:val="25"/>
        </w:rPr>
        <w:t xml:space="preserve">, which would have covered less than one month of the 2023-2024 school year in issue. At this meeting, Acton-Boxborough proposed </w:t>
      </w:r>
      <w:r w:rsidR="007239BD">
        <w:rPr>
          <w:rFonts w:ascii="Aptos" w:hAnsi="Aptos"/>
          <w:color w:val="000000" w:themeColor="text1"/>
          <w:sz w:val="25"/>
          <w:szCs w:val="25"/>
        </w:rPr>
        <w:t xml:space="preserve">an IEP that listed Specific Learning Disabilities in Reading Comprehension and Math (computation and problem-solving), goals in math, reading/writing, and </w:t>
      </w:r>
      <w:r w:rsidR="001848BC">
        <w:rPr>
          <w:rFonts w:ascii="Aptos" w:hAnsi="Aptos"/>
          <w:color w:val="000000" w:themeColor="text1"/>
          <w:sz w:val="25"/>
          <w:szCs w:val="25"/>
        </w:rPr>
        <w:t>executive functioning, and services in each Grid (detailed in the Findings, above) within a full inclusion program.</w:t>
      </w:r>
      <w:r w:rsidR="001848BC">
        <w:rPr>
          <w:rStyle w:val="FootnoteReference"/>
          <w:rFonts w:ascii="Aptos" w:hAnsi="Aptos"/>
          <w:color w:val="000000" w:themeColor="text1"/>
          <w:sz w:val="25"/>
          <w:szCs w:val="25"/>
        </w:rPr>
        <w:footnoteReference w:id="88"/>
      </w:r>
      <w:r w:rsidR="001848BC">
        <w:rPr>
          <w:rFonts w:ascii="Aptos" w:hAnsi="Aptos"/>
          <w:color w:val="000000" w:themeColor="text1"/>
          <w:sz w:val="25"/>
          <w:szCs w:val="25"/>
        </w:rPr>
        <w:t xml:space="preserve"> Parents failed to establish that this IEP was not reasonably calculated to provide Carly with a FAPE in the least restrictive environment.</w:t>
      </w:r>
      <w:r w:rsidR="001848BC">
        <w:rPr>
          <w:rStyle w:val="FootnoteReference"/>
          <w:rFonts w:ascii="Aptos" w:hAnsi="Aptos"/>
          <w:color w:val="000000" w:themeColor="text1"/>
          <w:sz w:val="25"/>
          <w:szCs w:val="25"/>
        </w:rPr>
        <w:footnoteReference w:id="89"/>
      </w:r>
    </w:p>
    <w:p w14:paraId="31B3D7B2" w14:textId="170B25A4" w:rsidR="00A51B6B" w:rsidRDefault="00A51B6B" w:rsidP="00F863F3">
      <w:pPr>
        <w:pStyle w:val="western"/>
        <w:shd w:val="clear" w:color="auto" w:fill="FFFFFF"/>
        <w:spacing w:before="330" w:beforeAutospacing="0" w:after="330" w:afterAutospacing="0"/>
        <w:ind w:firstLine="720"/>
        <w:rPr>
          <w:rFonts w:ascii="Aptos" w:hAnsi="Aptos" w:cs="Open Sans"/>
          <w:color w:val="000000"/>
          <w:sz w:val="25"/>
          <w:szCs w:val="25"/>
        </w:rPr>
      </w:pPr>
      <w:r>
        <w:rPr>
          <w:rFonts w:ascii="Aptos" w:hAnsi="Aptos" w:cs="Open Sans"/>
          <w:color w:val="000000"/>
          <w:sz w:val="25"/>
          <w:szCs w:val="25"/>
        </w:rPr>
        <w:t xml:space="preserve">Because Parents failed to prove that the </w:t>
      </w:r>
      <w:r w:rsidR="00F863F3">
        <w:rPr>
          <w:rFonts w:ascii="Aptos" w:hAnsi="Aptos" w:cs="Open Sans"/>
          <w:color w:val="000000"/>
          <w:sz w:val="25"/>
          <w:szCs w:val="25"/>
        </w:rPr>
        <w:t>I</w:t>
      </w:r>
      <w:r>
        <w:rPr>
          <w:rFonts w:ascii="Aptos" w:hAnsi="Aptos" w:cs="Open Sans"/>
          <w:color w:val="000000"/>
          <w:sz w:val="25"/>
          <w:szCs w:val="25"/>
        </w:rPr>
        <w:t>EP</w:t>
      </w:r>
      <w:r w:rsidR="00F863F3">
        <w:rPr>
          <w:rFonts w:ascii="Aptos" w:hAnsi="Aptos" w:cs="Open Sans"/>
          <w:color w:val="000000"/>
          <w:sz w:val="25"/>
          <w:szCs w:val="25"/>
        </w:rPr>
        <w:t>s</w:t>
      </w:r>
      <w:r>
        <w:rPr>
          <w:rFonts w:ascii="Aptos" w:hAnsi="Aptos" w:cs="Open Sans"/>
          <w:color w:val="000000"/>
          <w:sz w:val="25"/>
          <w:szCs w:val="25"/>
        </w:rPr>
        <w:t xml:space="preserve"> proposed by Franklin</w:t>
      </w:r>
      <w:r w:rsidR="00F863F3">
        <w:rPr>
          <w:rFonts w:ascii="Aptos" w:hAnsi="Aptos" w:cs="Open Sans"/>
          <w:color w:val="000000"/>
          <w:sz w:val="25"/>
          <w:szCs w:val="25"/>
        </w:rPr>
        <w:t xml:space="preserve"> and/or Acton-Boxborough</w:t>
      </w:r>
      <w:r>
        <w:rPr>
          <w:rFonts w:ascii="Aptos" w:hAnsi="Aptos" w:cs="Open Sans"/>
          <w:color w:val="000000"/>
          <w:sz w:val="25"/>
          <w:szCs w:val="25"/>
        </w:rPr>
        <w:t xml:space="preserve"> w</w:t>
      </w:r>
      <w:r w:rsidR="00F863F3">
        <w:rPr>
          <w:rFonts w:ascii="Aptos" w:hAnsi="Aptos" w:cs="Open Sans"/>
          <w:color w:val="000000"/>
          <w:sz w:val="25"/>
          <w:szCs w:val="25"/>
        </w:rPr>
        <w:t>ere</w:t>
      </w:r>
      <w:r>
        <w:rPr>
          <w:rFonts w:ascii="Aptos" w:hAnsi="Aptos" w:cs="Open Sans"/>
          <w:color w:val="000000"/>
          <w:sz w:val="25"/>
          <w:szCs w:val="25"/>
        </w:rPr>
        <w:t xml:space="preserve"> not reasonably calculated to provide Carly with a FAPE, I do not reach the question </w:t>
      </w:r>
      <w:r w:rsidR="00442A5C">
        <w:rPr>
          <w:rFonts w:ascii="Aptos" w:hAnsi="Aptos" w:cs="Open Sans"/>
          <w:color w:val="000000"/>
          <w:sz w:val="25"/>
          <w:szCs w:val="25"/>
        </w:rPr>
        <w:t xml:space="preserve">of </w:t>
      </w:r>
      <w:r>
        <w:rPr>
          <w:rFonts w:ascii="Aptos" w:hAnsi="Aptos" w:cs="Open Sans"/>
          <w:color w:val="000000"/>
          <w:sz w:val="25"/>
          <w:szCs w:val="25"/>
        </w:rPr>
        <w:t>whether Carroll was appropriate for her. Nor do I reach the issue of financial responsibility.</w:t>
      </w:r>
      <w:r w:rsidR="00305A06">
        <w:rPr>
          <w:rStyle w:val="FootnoteReference"/>
          <w:rFonts w:ascii="Aptos" w:hAnsi="Aptos" w:cs="Open Sans"/>
          <w:color w:val="000000"/>
          <w:sz w:val="25"/>
          <w:szCs w:val="25"/>
        </w:rPr>
        <w:footnoteReference w:id="90"/>
      </w:r>
      <w:r w:rsidR="001848BC" w:rsidRPr="001848BC">
        <w:rPr>
          <w:rFonts w:ascii="Aptos" w:hAnsi="Aptos" w:cs="Open Sans"/>
          <w:color w:val="000000"/>
          <w:sz w:val="25"/>
          <w:szCs w:val="25"/>
          <w:vertAlign w:val="superscript"/>
        </w:rPr>
        <w:t>,</w:t>
      </w:r>
      <w:r w:rsidR="001848BC">
        <w:rPr>
          <w:rStyle w:val="FootnoteReference"/>
          <w:rFonts w:ascii="Aptos" w:hAnsi="Aptos" w:cs="Open Sans"/>
          <w:color w:val="000000"/>
          <w:sz w:val="25"/>
          <w:szCs w:val="25"/>
        </w:rPr>
        <w:footnoteReference w:id="91"/>
      </w:r>
      <w:r>
        <w:rPr>
          <w:rFonts w:ascii="Aptos" w:hAnsi="Aptos" w:cs="Open Sans"/>
          <w:color w:val="000000"/>
          <w:sz w:val="25"/>
          <w:szCs w:val="25"/>
        </w:rPr>
        <w:t xml:space="preserve"> </w:t>
      </w:r>
    </w:p>
    <w:p w14:paraId="51FA663A" w14:textId="3C4D9E85" w:rsidR="00D234F8" w:rsidRPr="000729EC" w:rsidRDefault="00D234F8" w:rsidP="00D234F8">
      <w:pPr>
        <w:pStyle w:val="NoSpacing"/>
        <w:spacing w:after="100" w:afterAutospacing="1"/>
        <w:jc w:val="center"/>
        <w:rPr>
          <w:rFonts w:ascii="Aptos" w:hAnsi="Aptos" w:cs="Times New Roman"/>
          <w:b/>
          <w:bCs/>
          <w:sz w:val="25"/>
          <w:szCs w:val="25"/>
        </w:rPr>
      </w:pPr>
      <w:r w:rsidRPr="000729EC">
        <w:rPr>
          <w:rFonts w:ascii="Aptos" w:hAnsi="Aptos" w:cs="Times New Roman"/>
          <w:b/>
          <w:bCs/>
          <w:sz w:val="25"/>
          <w:szCs w:val="25"/>
        </w:rPr>
        <w:t>CONCLUSION</w:t>
      </w:r>
      <w:r w:rsidR="00127CB4">
        <w:rPr>
          <w:rFonts w:ascii="Aptos" w:hAnsi="Aptos" w:cs="Times New Roman"/>
          <w:b/>
          <w:bCs/>
          <w:sz w:val="25"/>
          <w:szCs w:val="25"/>
        </w:rPr>
        <w:t xml:space="preserve"> AND ORDER</w:t>
      </w:r>
    </w:p>
    <w:p w14:paraId="0E309D42" w14:textId="251F370D" w:rsidR="00D234F8" w:rsidRPr="000729EC" w:rsidRDefault="00D234F8" w:rsidP="00D234F8">
      <w:pPr>
        <w:pStyle w:val="NoSpacing"/>
        <w:spacing w:after="100" w:afterAutospacing="1"/>
        <w:ind w:firstLine="720"/>
        <w:rPr>
          <w:rFonts w:ascii="Aptos" w:hAnsi="Aptos" w:cs="Times New Roman"/>
          <w:sz w:val="25"/>
          <w:szCs w:val="25"/>
        </w:rPr>
      </w:pPr>
      <w:r w:rsidRPr="000729EC">
        <w:rPr>
          <w:rFonts w:ascii="Aptos" w:hAnsi="Aptos" w:cs="Times New Roman"/>
          <w:sz w:val="25"/>
          <w:szCs w:val="25"/>
        </w:rPr>
        <w:lastRenderedPageBreak/>
        <w:t>After reviewing the record in its entire</w:t>
      </w:r>
      <w:r>
        <w:rPr>
          <w:rFonts w:ascii="Aptos" w:hAnsi="Aptos" w:cs="Times New Roman"/>
          <w:sz w:val="25"/>
          <w:szCs w:val="25"/>
        </w:rPr>
        <w:t>t</w:t>
      </w:r>
      <w:r w:rsidRPr="000729EC">
        <w:rPr>
          <w:rFonts w:ascii="Aptos" w:hAnsi="Aptos" w:cs="Times New Roman"/>
          <w:sz w:val="25"/>
          <w:szCs w:val="25"/>
        </w:rPr>
        <w:t xml:space="preserve">y in the context of relevant case law, I conclude that </w:t>
      </w:r>
      <w:r w:rsidR="000938AD">
        <w:rPr>
          <w:rFonts w:ascii="Aptos" w:hAnsi="Aptos"/>
          <w:sz w:val="25"/>
          <w:szCs w:val="25"/>
        </w:rPr>
        <w:t xml:space="preserve">Parents failed to </w:t>
      </w:r>
      <w:r w:rsidR="00442A5C">
        <w:rPr>
          <w:rFonts w:ascii="Aptos" w:hAnsi="Aptos"/>
          <w:sz w:val="25"/>
          <w:szCs w:val="25"/>
        </w:rPr>
        <w:t xml:space="preserve">meet their burden to </w:t>
      </w:r>
      <w:r w:rsidR="000938AD">
        <w:rPr>
          <w:rFonts w:ascii="Aptos" w:hAnsi="Aptos"/>
          <w:sz w:val="25"/>
          <w:szCs w:val="25"/>
        </w:rPr>
        <w:t xml:space="preserve">establish that </w:t>
      </w:r>
      <w:r w:rsidR="008125A9">
        <w:rPr>
          <w:rFonts w:ascii="Aptos" w:hAnsi="Aptos"/>
          <w:sz w:val="25"/>
          <w:szCs w:val="25"/>
        </w:rPr>
        <w:t xml:space="preserve">the IEPs proposed for Carly for the 2023-2024 school year </w:t>
      </w:r>
      <w:r w:rsidRPr="000729EC">
        <w:rPr>
          <w:rFonts w:ascii="Aptos" w:hAnsi="Aptos"/>
          <w:sz w:val="25"/>
          <w:szCs w:val="25"/>
        </w:rPr>
        <w:t>were</w:t>
      </w:r>
      <w:r w:rsidR="000938AD">
        <w:rPr>
          <w:rFonts w:ascii="Aptos" w:hAnsi="Aptos"/>
          <w:sz w:val="25"/>
          <w:szCs w:val="25"/>
        </w:rPr>
        <w:t xml:space="preserve"> not</w:t>
      </w:r>
      <w:r w:rsidRPr="000729EC">
        <w:rPr>
          <w:rFonts w:ascii="Aptos" w:hAnsi="Aptos"/>
          <w:sz w:val="25"/>
          <w:szCs w:val="25"/>
        </w:rPr>
        <w:t xml:space="preserve"> reasonably calculated to provide </w:t>
      </w:r>
      <w:r w:rsidR="00731516">
        <w:rPr>
          <w:rFonts w:ascii="Aptos" w:hAnsi="Aptos"/>
          <w:sz w:val="25"/>
          <w:szCs w:val="25"/>
        </w:rPr>
        <w:t>her</w:t>
      </w:r>
      <w:r w:rsidR="007C27E1">
        <w:rPr>
          <w:rFonts w:ascii="Aptos" w:hAnsi="Aptos"/>
          <w:sz w:val="25"/>
          <w:szCs w:val="25"/>
        </w:rPr>
        <w:t xml:space="preserve"> with a FAPE. </w:t>
      </w:r>
      <w:r w:rsidRPr="000729EC">
        <w:rPr>
          <w:rFonts w:ascii="Aptos" w:hAnsi="Aptos"/>
          <w:sz w:val="25"/>
          <w:szCs w:val="25"/>
        </w:rPr>
        <w:t xml:space="preserve">Therefore, Parents are not entitled to reimbursement </w:t>
      </w:r>
      <w:r w:rsidR="007C27E1">
        <w:rPr>
          <w:rFonts w:ascii="Aptos" w:hAnsi="Aptos"/>
          <w:sz w:val="25"/>
          <w:szCs w:val="25"/>
        </w:rPr>
        <w:t xml:space="preserve">from Franklin or Acton-Boxborough </w:t>
      </w:r>
      <w:r w:rsidRPr="000729EC">
        <w:rPr>
          <w:rFonts w:ascii="Aptos" w:hAnsi="Aptos"/>
          <w:sz w:val="25"/>
          <w:szCs w:val="25"/>
        </w:rPr>
        <w:t xml:space="preserve">for </w:t>
      </w:r>
      <w:r>
        <w:rPr>
          <w:rFonts w:ascii="Aptos" w:hAnsi="Aptos"/>
          <w:sz w:val="25"/>
          <w:szCs w:val="25"/>
        </w:rPr>
        <w:t>the</w:t>
      </w:r>
      <w:r w:rsidR="00411C46">
        <w:rPr>
          <w:rFonts w:ascii="Aptos" w:hAnsi="Aptos"/>
          <w:sz w:val="25"/>
          <w:szCs w:val="25"/>
        </w:rPr>
        <w:t>ir</w:t>
      </w:r>
      <w:r>
        <w:rPr>
          <w:rFonts w:ascii="Aptos" w:hAnsi="Aptos"/>
          <w:sz w:val="25"/>
          <w:szCs w:val="25"/>
        </w:rPr>
        <w:t xml:space="preserve"> </w:t>
      </w:r>
      <w:r w:rsidRPr="000729EC">
        <w:rPr>
          <w:rFonts w:ascii="Aptos" w:hAnsi="Aptos"/>
          <w:sz w:val="25"/>
          <w:szCs w:val="25"/>
        </w:rPr>
        <w:t>private placement</w:t>
      </w:r>
      <w:r w:rsidR="00411C46">
        <w:rPr>
          <w:rFonts w:ascii="Aptos" w:hAnsi="Aptos"/>
          <w:sz w:val="25"/>
          <w:szCs w:val="25"/>
        </w:rPr>
        <w:t xml:space="preserve"> of </w:t>
      </w:r>
      <w:r w:rsidR="007C27E1">
        <w:rPr>
          <w:rFonts w:ascii="Aptos" w:hAnsi="Aptos"/>
          <w:sz w:val="25"/>
          <w:szCs w:val="25"/>
        </w:rPr>
        <w:t>Carly at Carroll</w:t>
      </w:r>
      <w:r w:rsidRPr="000729EC">
        <w:rPr>
          <w:rFonts w:ascii="Aptos" w:hAnsi="Aptos"/>
          <w:sz w:val="25"/>
          <w:szCs w:val="25"/>
        </w:rPr>
        <w:t>.</w:t>
      </w:r>
    </w:p>
    <w:p w14:paraId="7A0DACD0" w14:textId="77777777" w:rsidR="00D234F8" w:rsidRPr="000729EC" w:rsidRDefault="00D234F8" w:rsidP="00D234F8">
      <w:pPr>
        <w:pStyle w:val="NoSpacing"/>
        <w:rPr>
          <w:rFonts w:ascii="Aptos" w:hAnsi="Aptos" w:cs="Times New Roman"/>
          <w:sz w:val="25"/>
          <w:szCs w:val="25"/>
        </w:rPr>
      </w:pPr>
    </w:p>
    <w:p w14:paraId="2D9A8F45" w14:textId="77777777" w:rsidR="00D234F8" w:rsidRPr="000729EC" w:rsidRDefault="00D234F8" w:rsidP="00D234F8">
      <w:pPr>
        <w:pStyle w:val="ListParagraph"/>
        <w:tabs>
          <w:tab w:val="left" w:pos="1534"/>
        </w:tabs>
        <w:spacing w:after="100" w:afterAutospacing="1"/>
        <w:ind w:left="1080"/>
        <w:rPr>
          <w:rFonts w:ascii="Aptos" w:hAnsi="Aptos"/>
          <w:b/>
          <w:sz w:val="25"/>
          <w:szCs w:val="25"/>
        </w:rPr>
      </w:pPr>
    </w:p>
    <w:p w14:paraId="4A178AA3" w14:textId="1D16AB55" w:rsidR="00411C46" w:rsidRDefault="00D234F8" w:rsidP="00411C46">
      <w:pPr>
        <w:rPr>
          <w:rFonts w:ascii="Aptos" w:hAnsi="Aptos"/>
          <w:sz w:val="25"/>
          <w:szCs w:val="25"/>
        </w:rPr>
      </w:pPr>
      <w:r w:rsidRPr="000729EC">
        <w:rPr>
          <w:rFonts w:ascii="Aptos" w:hAnsi="Aptos"/>
          <w:sz w:val="25"/>
          <w:szCs w:val="25"/>
        </w:rPr>
        <w:t>By the Hearing Officer</w:t>
      </w:r>
      <w:r w:rsidR="00411C46" w:rsidRPr="00E000BD">
        <w:rPr>
          <w:rFonts w:ascii="Aptos" w:hAnsi="Aptos"/>
          <w:sz w:val="25"/>
          <w:szCs w:val="25"/>
        </w:rPr>
        <w:t>:</w:t>
      </w:r>
    </w:p>
    <w:p w14:paraId="042E7472" w14:textId="77777777" w:rsidR="00411C46" w:rsidRPr="00E000BD" w:rsidRDefault="00411C46" w:rsidP="00411C46">
      <w:pPr>
        <w:rPr>
          <w:rFonts w:ascii="Aptos" w:hAnsi="Aptos"/>
          <w:sz w:val="25"/>
          <w:szCs w:val="25"/>
        </w:rPr>
      </w:pPr>
    </w:p>
    <w:p w14:paraId="0535FC1B" w14:textId="77777777" w:rsidR="00411C46" w:rsidRPr="00B702DC" w:rsidRDefault="00411C46" w:rsidP="00411C46">
      <w:pPr>
        <w:rPr>
          <w:rFonts w:ascii="Lucida Handwriting" w:hAnsi="Lucida Handwriting"/>
          <w:sz w:val="32"/>
          <w:szCs w:val="32"/>
          <w:u w:val="single"/>
        </w:rPr>
      </w:pPr>
      <w:r w:rsidRPr="00857442">
        <w:rPr>
          <w:rFonts w:ascii="Aptos" w:hAnsi="Aptos"/>
          <w:sz w:val="25"/>
          <w:szCs w:val="25"/>
          <w:u w:val="single"/>
        </w:rPr>
        <w:t xml:space="preserve">      </w:t>
      </w:r>
      <w:r w:rsidRPr="00857442">
        <w:rPr>
          <w:rFonts w:ascii="Lucida Handwriting" w:hAnsi="Lucida Handwriting"/>
          <w:sz w:val="32"/>
          <w:szCs w:val="32"/>
          <w:u w:val="single"/>
        </w:rPr>
        <w:t>/s/</w:t>
      </w:r>
      <w:r>
        <w:rPr>
          <w:rFonts w:ascii="Lucida Handwriting" w:hAnsi="Lucida Handwriting"/>
          <w:sz w:val="32"/>
          <w:szCs w:val="32"/>
          <w:u w:val="single"/>
        </w:rPr>
        <w:t xml:space="preserve">  </w:t>
      </w:r>
      <w:r w:rsidRPr="00857442">
        <w:rPr>
          <w:rFonts w:ascii="Lucida Handwriting" w:hAnsi="Lucida Handwriting"/>
          <w:sz w:val="32"/>
          <w:szCs w:val="32"/>
          <w:u w:val="single"/>
        </w:rPr>
        <w:t>Amy M. Reichbach</w:t>
      </w:r>
    </w:p>
    <w:p w14:paraId="03153E40" w14:textId="7E3FA39D" w:rsidR="00411C46" w:rsidRPr="00794A04" w:rsidRDefault="00411C46" w:rsidP="00411C46">
      <w:pPr>
        <w:pStyle w:val="NoSpacing"/>
        <w:rPr>
          <w:rFonts w:ascii="Aptos" w:hAnsi="Aptos"/>
          <w:sz w:val="25"/>
          <w:szCs w:val="25"/>
        </w:rPr>
      </w:pPr>
      <w:r w:rsidRPr="00E000BD">
        <w:rPr>
          <w:rFonts w:ascii="Aptos" w:hAnsi="Aptos"/>
          <w:sz w:val="25"/>
          <w:szCs w:val="25"/>
        </w:rPr>
        <w:t xml:space="preserve">Dated: </w:t>
      </w:r>
      <w:r w:rsidR="00731516">
        <w:rPr>
          <w:rFonts w:ascii="Aptos" w:hAnsi="Aptos"/>
          <w:sz w:val="25"/>
          <w:szCs w:val="25"/>
        </w:rPr>
        <w:t>March 24, 2025</w:t>
      </w:r>
      <w:r w:rsidRPr="001A5086">
        <w:rPr>
          <w:b/>
        </w:rPr>
        <w:tab/>
      </w:r>
    </w:p>
    <w:p w14:paraId="0FB3B183" w14:textId="6101D7B1" w:rsidR="00D234F8" w:rsidRPr="000729EC" w:rsidRDefault="00D234F8" w:rsidP="00411C46">
      <w:pPr>
        <w:spacing w:after="100" w:afterAutospacing="1"/>
        <w:rPr>
          <w:rFonts w:ascii="Aptos" w:hAnsi="Aptos"/>
          <w:sz w:val="25"/>
          <w:szCs w:val="25"/>
        </w:rPr>
      </w:pPr>
    </w:p>
    <w:p w14:paraId="032ECB74" w14:textId="77777777" w:rsidR="00A05189" w:rsidRPr="00A05189" w:rsidRDefault="00A05189" w:rsidP="00A05189">
      <w:pPr>
        <w:pStyle w:val="ListParagraph"/>
        <w:rPr>
          <w:rFonts w:ascii="Aptos" w:hAnsi="Aptos"/>
          <w:sz w:val="25"/>
          <w:szCs w:val="25"/>
        </w:rPr>
      </w:pPr>
    </w:p>
    <w:p w14:paraId="10DBF1A5" w14:textId="707780CF" w:rsidR="00455D85" w:rsidRDefault="00455D85" w:rsidP="004F4748">
      <w:pPr>
        <w:spacing w:after="160" w:line="259" w:lineRule="auto"/>
        <w:rPr>
          <w:rFonts w:ascii="Aptos" w:hAnsi="Aptos"/>
          <w:sz w:val="25"/>
          <w:szCs w:val="25"/>
        </w:rPr>
      </w:pPr>
    </w:p>
    <w:sectPr w:rsidR="00455D85">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48798D" w14:textId="77777777" w:rsidR="0086693C" w:rsidRDefault="0086693C" w:rsidP="002564A8">
      <w:r>
        <w:separator/>
      </w:r>
    </w:p>
  </w:endnote>
  <w:endnote w:type="continuationSeparator" w:id="0">
    <w:p w14:paraId="08920B3D" w14:textId="77777777" w:rsidR="0086693C" w:rsidRDefault="0086693C" w:rsidP="002564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Lucida Handwriting">
    <w:panose1 w:val="03010101010101010101"/>
    <w:charset w:val="00"/>
    <w:family w:val="script"/>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7567"/>
      <w:docPartObj>
        <w:docPartGallery w:val="Page Numbers (Bottom of Page)"/>
        <w:docPartUnique/>
      </w:docPartObj>
    </w:sdtPr>
    <w:sdtEndPr>
      <w:rPr>
        <w:noProof/>
      </w:rPr>
    </w:sdtEndPr>
    <w:sdtContent>
      <w:p w14:paraId="69D1CAED" w14:textId="1B83E254" w:rsidR="00875C3A" w:rsidRDefault="00875C3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3278F3D" w14:textId="77777777" w:rsidR="00875C3A" w:rsidRDefault="00875C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D6821D" w14:textId="77777777" w:rsidR="0086693C" w:rsidRDefault="0086693C" w:rsidP="002564A8">
      <w:r>
        <w:separator/>
      </w:r>
    </w:p>
  </w:footnote>
  <w:footnote w:type="continuationSeparator" w:id="0">
    <w:p w14:paraId="77620907" w14:textId="77777777" w:rsidR="0086693C" w:rsidRDefault="0086693C" w:rsidP="002564A8">
      <w:r>
        <w:continuationSeparator/>
      </w:r>
    </w:p>
  </w:footnote>
  <w:footnote w:id="1">
    <w:p w14:paraId="7789D66D" w14:textId="4D379BDF" w:rsidR="002564A8" w:rsidRPr="00F742BD" w:rsidRDefault="002564A8" w:rsidP="002564A8">
      <w:pPr>
        <w:pStyle w:val="FootnoteText"/>
        <w:rPr>
          <w:rFonts w:ascii="Aptos" w:hAnsi="Aptos"/>
        </w:rPr>
      </w:pPr>
      <w:r w:rsidRPr="00F742BD">
        <w:rPr>
          <w:rStyle w:val="FootnoteReference"/>
          <w:rFonts w:ascii="Aptos" w:eastAsiaTheme="majorEastAsia" w:hAnsi="Aptos"/>
        </w:rPr>
        <w:footnoteRef/>
      </w:r>
      <w:r w:rsidRPr="00F742BD">
        <w:rPr>
          <w:rFonts w:ascii="Aptos" w:hAnsi="Aptos"/>
        </w:rPr>
        <w:t xml:space="preserve"> “</w:t>
      </w:r>
      <w:r w:rsidR="00460317">
        <w:rPr>
          <w:rFonts w:ascii="Aptos" w:hAnsi="Aptos"/>
        </w:rPr>
        <w:t>Carly</w:t>
      </w:r>
      <w:r w:rsidRPr="00F742BD">
        <w:rPr>
          <w:rFonts w:ascii="Aptos" w:hAnsi="Aptos"/>
        </w:rPr>
        <w:t>” is a pseudonym chosen by the Hearing Officer to protect the privacy of the Student in documents available to the public.</w:t>
      </w:r>
    </w:p>
  </w:footnote>
  <w:footnote w:id="2">
    <w:p w14:paraId="1C49EA9B" w14:textId="5891CEA3" w:rsidR="004E2FED" w:rsidRPr="00AE1D47" w:rsidRDefault="004E2FED">
      <w:pPr>
        <w:pStyle w:val="FootnoteText"/>
        <w:rPr>
          <w:rFonts w:ascii="Aptos" w:hAnsi="Aptos"/>
        </w:rPr>
      </w:pPr>
      <w:r w:rsidRPr="00F742BD">
        <w:rPr>
          <w:rStyle w:val="FootnoteReference"/>
          <w:rFonts w:ascii="Aptos" w:hAnsi="Aptos"/>
        </w:rPr>
        <w:footnoteRef/>
      </w:r>
      <w:r w:rsidRPr="00F742BD">
        <w:rPr>
          <w:rFonts w:ascii="Aptos" w:hAnsi="Aptos"/>
        </w:rPr>
        <w:t xml:space="preserve"> </w:t>
      </w:r>
      <w:r w:rsidR="0081757A" w:rsidRPr="00F742BD">
        <w:rPr>
          <w:rFonts w:ascii="Aptos" w:hAnsi="Aptos"/>
        </w:rPr>
        <w:t>Parents</w:t>
      </w:r>
      <w:r w:rsidR="00460317">
        <w:rPr>
          <w:rFonts w:ascii="Aptos" w:hAnsi="Aptos"/>
        </w:rPr>
        <w:t xml:space="preserve"> labeled their exhibits A through J, but for consistency, their exhibits have been remarked with numbers. Parents also submitted additional documents labeled Exhibits P-A and P-B to be</w:t>
      </w:r>
      <w:r w:rsidR="00FF115C">
        <w:rPr>
          <w:rFonts w:ascii="Aptos" w:hAnsi="Aptos"/>
        </w:rPr>
        <w:t xml:space="preserve"> marked</w:t>
      </w:r>
      <w:r w:rsidR="00460317">
        <w:rPr>
          <w:rFonts w:ascii="Aptos" w:hAnsi="Aptos"/>
        </w:rPr>
        <w:t xml:space="preserve"> </w:t>
      </w:r>
      <w:r w:rsidR="00E6700C" w:rsidRPr="00F742BD">
        <w:rPr>
          <w:rFonts w:ascii="Aptos" w:hAnsi="Aptos"/>
        </w:rPr>
        <w:t xml:space="preserve">for </w:t>
      </w:r>
      <w:r w:rsidR="00E6700C" w:rsidRPr="00460317">
        <w:rPr>
          <w:rFonts w:ascii="Aptos" w:hAnsi="Aptos"/>
        </w:rPr>
        <w:t>identification</w:t>
      </w:r>
      <w:r w:rsidR="005705BE" w:rsidRPr="00460317">
        <w:rPr>
          <w:rFonts w:ascii="Aptos" w:hAnsi="Aptos"/>
        </w:rPr>
        <w:t>; these were not admitted into evidence.</w:t>
      </w:r>
      <w:r w:rsidR="00317F13">
        <w:rPr>
          <w:rFonts w:ascii="Aptos" w:hAnsi="Aptos"/>
        </w:rPr>
        <w:t xml:space="preserve"> On the first day of Hearing, one page was added to the </w:t>
      </w:r>
      <w:r w:rsidR="00317F13" w:rsidRPr="00AE1D47">
        <w:rPr>
          <w:rFonts w:ascii="Aptos" w:hAnsi="Aptos"/>
        </w:rPr>
        <w:t>end of Parents</w:t>
      </w:r>
      <w:r w:rsidR="00CC42C6">
        <w:rPr>
          <w:rFonts w:ascii="Aptos" w:hAnsi="Aptos"/>
        </w:rPr>
        <w:t>’</w:t>
      </w:r>
      <w:r w:rsidR="00317F13" w:rsidRPr="00AE1D47">
        <w:rPr>
          <w:rFonts w:ascii="Aptos" w:hAnsi="Aptos"/>
        </w:rPr>
        <w:t xml:space="preserve"> Exhibit 8 and labeled P-8(b).</w:t>
      </w:r>
    </w:p>
  </w:footnote>
  <w:footnote w:id="3">
    <w:p w14:paraId="2A406D57" w14:textId="5D6B46EC" w:rsidR="00E6700C" w:rsidRPr="00AE1D47" w:rsidRDefault="00E6700C">
      <w:pPr>
        <w:pStyle w:val="FootnoteText"/>
        <w:rPr>
          <w:rFonts w:ascii="Aptos" w:hAnsi="Aptos"/>
        </w:rPr>
      </w:pPr>
      <w:r w:rsidRPr="00AE1D47">
        <w:rPr>
          <w:rStyle w:val="FootnoteReference"/>
          <w:rFonts w:ascii="Aptos" w:hAnsi="Aptos"/>
        </w:rPr>
        <w:footnoteRef/>
      </w:r>
      <w:r w:rsidRPr="00AE1D47">
        <w:rPr>
          <w:rFonts w:ascii="Aptos" w:hAnsi="Aptos"/>
        </w:rPr>
        <w:t xml:space="preserve"> </w:t>
      </w:r>
      <w:r w:rsidR="00317F13" w:rsidRPr="00AE1D47">
        <w:rPr>
          <w:rFonts w:ascii="Aptos" w:hAnsi="Aptos"/>
        </w:rPr>
        <w:t>On the first day of Hearing, the same page was added to the end of Franklin’s Exhibit 3 and labeled Exhibit FS-3(b).</w:t>
      </w:r>
    </w:p>
  </w:footnote>
  <w:footnote w:id="4">
    <w:p w14:paraId="7A3320C0" w14:textId="3616BDD2" w:rsidR="00AE1D47" w:rsidRDefault="00AE1D47">
      <w:pPr>
        <w:pStyle w:val="FootnoteText"/>
      </w:pPr>
      <w:r w:rsidRPr="00AE1D47">
        <w:rPr>
          <w:rStyle w:val="FootnoteReference"/>
          <w:rFonts w:ascii="Aptos" w:hAnsi="Aptos"/>
        </w:rPr>
        <w:footnoteRef/>
      </w:r>
      <w:r w:rsidRPr="00AE1D47">
        <w:rPr>
          <w:rFonts w:ascii="Aptos" w:hAnsi="Aptos"/>
        </w:rPr>
        <w:t xml:space="preserve"> </w:t>
      </w:r>
      <w:r w:rsidRPr="00AE1D47">
        <w:rPr>
          <w:rFonts w:ascii="Aptos" w:eastAsia="Aptos" w:hAnsi="Aptos" w:cs="Aptos"/>
          <w:color w:val="000000" w:themeColor="text1"/>
        </w:rPr>
        <w:t xml:space="preserve">On May 22, 2024, Parents filed a motion seeking an order that would permit their educational consultant to observe the third-grade program that had been proposed by Franklin for Carly for the 2023-2024 school year. Franklin opposed the motion on the grounds that the family no longer resided within Franklin. On </w:t>
      </w:r>
      <w:r w:rsidRPr="00AE1D47">
        <w:rPr>
          <w:rFonts w:ascii="Aptos" w:hAnsi="Aptos"/>
          <w:color w:val="000000"/>
          <w:shd w:val="clear" w:color="auto" w:fill="FFFFFF"/>
        </w:rPr>
        <w:t>June 13, 2024, the undersigned Hearing Officer allowed Parents’ motion.</w:t>
      </w:r>
    </w:p>
  </w:footnote>
  <w:footnote w:id="5">
    <w:p w14:paraId="1FB2E5A8" w14:textId="7F28DE3B" w:rsidR="00695C98" w:rsidRPr="00A6116B" w:rsidRDefault="00695C98" w:rsidP="00A6116B">
      <w:pPr>
        <w:rPr>
          <w:rFonts w:ascii="Aptos" w:eastAsia="Aptos" w:hAnsi="Aptos" w:cs="Aptos"/>
          <w:color w:val="000000" w:themeColor="text1"/>
          <w:sz w:val="20"/>
          <w:szCs w:val="20"/>
        </w:rPr>
      </w:pPr>
      <w:r w:rsidRPr="00695C98">
        <w:rPr>
          <w:rStyle w:val="FootnoteReference"/>
          <w:rFonts w:ascii="Aptos" w:hAnsi="Aptos"/>
          <w:sz w:val="20"/>
          <w:szCs w:val="20"/>
        </w:rPr>
        <w:footnoteRef/>
      </w:r>
      <w:r w:rsidRPr="00695C98">
        <w:rPr>
          <w:rFonts w:ascii="Aptos" w:hAnsi="Aptos"/>
          <w:sz w:val="20"/>
          <w:szCs w:val="20"/>
        </w:rPr>
        <w:t xml:space="preserve"> Specifically, Franklin argued that upon Carly’s enrollment in Acton-Boxborough, Acton-Boxborough had an obligation to implement her last accepted IEP.</w:t>
      </w:r>
      <w:r w:rsidRPr="00695C98">
        <w:rPr>
          <w:rFonts w:ascii="Aptos" w:eastAsia="Aptos" w:hAnsi="Aptos" w:cs="Aptos"/>
          <w:color w:val="000000" w:themeColor="text1"/>
          <w:sz w:val="20"/>
          <w:szCs w:val="20"/>
        </w:rPr>
        <w:t xml:space="preserve"> Franklin also asserted that M.G.L. c.71B, § 5 (“the move-in law”), is inapplicable because Carly was placed unilaterally by Parents in an unapproved program, rather than placed by her Team in an approved special education program pursuant to an IEP. </w:t>
      </w:r>
    </w:p>
  </w:footnote>
  <w:footnote w:id="6">
    <w:p w14:paraId="2A286E72" w14:textId="77777777" w:rsidR="00AE1D47" w:rsidRPr="00B60C4E" w:rsidRDefault="00AE1D47" w:rsidP="00AE1D47">
      <w:pPr>
        <w:pStyle w:val="FootnoteText"/>
        <w:rPr>
          <w:rFonts w:ascii="Aptos" w:hAnsi="Aptos"/>
        </w:rPr>
      </w:pPr>
      <w:r w:rsidRPr="00B60C4E">
        <w:rPr>
          <w:rStyle w:val="FootnoteReference"/>
          <w:rFonts w:ascii="Aptos" w:hAnsi="Aptos"/>
        </w:rPr>
        <w:footnoteRef/>
      </w:r>
      <w:r w:rsidRPr="00B60C4E">
        <w:rPr>
          <w:rFonts w:ascii="Aptos" w:hAnsi="Aptos"/>
        </w:rPr>
        <w:t xml:space="preserve"> The parties agreed to the terms of a protective order for peer information sought by Parents, which was ordered by the undersigned Hearing Officer on January 8, 2025.</w:t>
      </w:r>
    </w:p>
  </w:footnote>
  <w:footnote w:id="7">
    <w:p w14:paraId="1DCAEFF1" w14:textId="0FACC00B" w:rsidR="002564A8" w:rsidRPr="0007038A" w:rsidRDefault="002564A8" w:rsidP="002564A8">
      <w:pPr>
        <w:pStyle w:val="FootnoteText"/>
        <w:rPr>
          <w:rFonts w:ascii="Aptos" w:hAnsi="Aptos"/>
        </w:rPr>
      </w:pPr>
      <w:r w:rsidRPr="0007038A">
        <w:rPr>
          <w:rStyle w:val="FootnoteReference"/>
          <w:rFonts w:ascii="Aptos" w:eastAsiaTheme="majorEastAsia" w:hAnsi="Aptos"/>
        </w:rPr>
        <w:footnoteRef/>
      </w:r>
      <w:r w:rsidRPr="0007038A">
        <w:rPr>
          <w:rFonts w:ascii="Aptos" w:hAnsi="Aptos"/>
        </w:rPr>
        <w:t xml:space="preserve"> I have carefully considered all evidence presented in this matter. I make findings of fact with re</w:t>
      </w:r>
      <w:r w:rsidR="000819D1">
        <w:rPr>
          <w:rFonts w:ascii="Aptos" w:hAnsi="Aptos"/>
        </w:rPr>
        <w:t>s</w:t>
      </w:r>
      <w:r w:rsidRPr="0007038A">
        <w:rPr>
          <w:rFonts w:ascii="Aptos" w:hAnsi="Aptos"/>
        </w:rPr>
        <w:t>pect to the documents and testimony, however, only as necessary to resolve the issues presented.</w:t>
      </w:r>
    </w:p>
  </w:footnote>
  <w:footnote w:id="8">
    <w:p w14:paraId="3DEE85B7" w14:textId="4219B629" w:rsidR="00501058" w:rsidRPr="00651E91" w:rsidRDefault="00501058">
      <w:pPr>
        <w:pStyle w:val="FootnoteText"/>
        <w:rPr>
          <w:rFonts w:ascii="Aptos" w:hAnsi="Aptos"/>
        </w:rPr>
      </w:pPr>
      <w:r w:rsidRPr="00501058">
        <w:rPr>
          <w:rStyle w:val="FootnoteReference"/>
          <w:rFonts w:ascii="Aptos" w:hAnsi="Aptos"/>
        </w:rPr>
        <w:footnoteRef/>
      </w:r>
      <w:r w:rsidRPr="00501058">
        <w:rPr>
          <w:rFonts w:ascii="Aptos" w:hAnsi="Aptos"/>
        </w:rPr>
        <w:t xml:space="preserve"> Dr. Doty holds a Doctorate in Child </w:t>
      </w:r>
      <w:r w:rsidR="00CC42C6">
        <w:rPr>
          <w:rFonts w:ascii="Aptos" w:hAnsi="Aptos"/>
        </w:rPr>
        <w:t xml:space="preserve">and </w:t>
      </w:r>
      <w:r w:rsidRPr="00501058">
        <w:rPr>
          <w:rFonts w:ascii="Aptos" w:hAnsi="Aptos"/>
        </w:rPr>
        <w:t xml:space="preserve">Family Clinical Psychology, board certification in psychology, and Massachusetts licensure as a psychologist. He completed a Postdoctoral Fellowship in Child Clinical Psychology </w:t>
      </w:r>
      <w:r w:rsidR="00A62497">
        <w:rPr>
          <w:rFonts w:ascii="Aptos" w:hAnsi="Aptos"/>
        </w:rPr>
        <w:t>and</w:t>
      </w:r>
      <w:r w:rsidRPr="00501058">
        <w:rPr>
          <w:rFonts w:ascii="Aptos" w:hAnsi="Aptos"/>
        </w:rPr>
        <w:t xml:space="preserve"> Neuropsychology in 2011 and, before joining Achieve, worked at the Learning and Emotional Assessment Program </w:t>
      </w:r>
      <w:r w:rsidR="00E465E3">
        <w:rPr>
          <w:rFonts w:ascii="Aptos" w:hAnsi="Aptos"/>
        </w:rPr>
        <w:t>a</w:t>
      </w:r>
      <w:r w:rsidRPr="00501058">
        <w:rPr>
          <w:rFonts w:ascii="Aptos" w:hAnsi="Aptos"/>
        </w:rPr>
        <w:t xml:space="preserve">t Massachusetts General Hospital and </w:t>
      </w:r>
      <w:r w:rsidR="00E465E3">
        <w:rPr>
          <w:rFonts w:ascii="Aptos" w:hAnsi="Aptos"/>
        </w:rPr>
        <w:t>taught</w:t>
      </w:r>
      <w:r w:rsidRPr="00501058">
        <w:rPr>
          <w:rFonts w:ascii="Aptos" w:hAnsi="Aptos"/>
        </w:rPr>
        <w:t xml:space="preserve"> psychology at Harvard Medical School. Dr. Doty has been practicing for over 16 years, during which he has written multiple publications regarding learning disabilities, dyslexia, and language-based learning disorders. He continues to teach seminars about these </w:t>
      </w:r>
      <w:r w:rsidRPr="00651E91">
        <w:rPr>
          <w:rFonts w:ascii="Aptos" w:hAnsi="Aptos"/>
        </w:rPr>
        <w:t xml:space="preserve">subjects on an ad hoc basis and until recently served on the Massachusetts branch of the </w:t>
      </w:r>
      <w:r w:rsidR="00CC42C6">
        <w:rPr>
          <w:rFonts w:ascii="Aptos" w:hAnsi="Aptos"/>
        </w:rPr>
        <w:t>International</w:t>
      </w:r>
      <w:r w:rsidRPr="00651E91">
        <w:rPr>
          <w:rFonts w:ascii="Aptos" w:hAnsi="Aptos"/>
        </w:rPr>
        <w:t xml:space="preserve"> Dyslexia Association. (P-1; Doty, I: 77-82)</w:t>
      </w:r>
    </w:p>
  </w:footnote>
  <w:footnote w:id="9">
    <w:p w14:paraId="7892624F" w14:textId="2B9F2629" w:rsidR="00651E91" w:rsidRDefault="00651E91">
      <w:pPr>
        <w:pStyle w:val="FootnoteText"/>
      </w:pPr>
      <w:r w:rsidRPr="00651E91">
        <w:rPr>
          <w:rStyle w:val="FootnoteReference"/>
          <w:rFonts w:ascii="Aptos" w:hAnsi="Aptos"/>
        </w:rPr>
        <w:footnoteRef/>
      </w:r>
      <w:r w:rsidRPr="00651E91">
        <w:rPr>
          <w:rFonts w:ascii="Aptos" w:hAnsi="Aptos"/>
        </w:rPr>
        <w:t xml:space="preserve"> Dr. </w:t>
      </w:r>
      <w:r w:rsidR="00E465E3">
        <w:rPr>
          <w:rFonts w:ascii="Aptos" w:hAnsi="Aptos"/>
        </w:rPr>
        <w:t xml:space="preserve">Doty </w:t>
      </w:r>
      <w:r w:rsidRPr="00651E91">
        <w:rPr>
          <w:rFonts w:ascii="Aptos" w:hAnsi="Aptos"/>
        </w:rPr>
        <w:t>observed that Carly showed signs of distractibility, motor restlessness, hyperactivity, and verbal impulsivity throughout the appointment, but he did not diagnose her with Attention Deficit Hyperactivity Disorder (ADHD), as neither teachers nor Parents noted a significant attention-related impairment in her daily life. (P-2; Doty, I: 220-22)</w:t>
      </w:r>
    </w:p>
  </w:footnote>
  <w:footnote w:id="10">
    <w:p w14:paraId="1CC835B7" w14:textId="2C45FF68" w:rsidR="001F4279" w:rsidRPr="00922C00" w:rsidRDefault="001F4279">
      <w:pPr>
        <w:pStyle w:val="FootnoteText"/>
        <w:rPr>
          <w:rFonts w:ascii="Aptos" w:hAnsi="Aptos"/>
        </w:rPr>
      </w:pPr>
      <w:r w:rsidRPr="00922C00">
        <w:rPr>
          <w:rStyle w:val="FootnoteReference"/>
          <w:rFonts w:ascii="Aptos" w:hAnsi="Aptos"/>
        </w:rPr>
        <w:footnoteRef/>
      </w:r>
      <w:r w:rsidRPr="00922C00">
        <w:rPr>
          <w:rFonts w:ascii="Aptos" w:hAnsi="Aptos"/>
        </w:rPr>
        <w:t xml:space="preserve"> The delay between testing and reporting of the results may have impacted the utility of Dr. Doty’s evaluation, particularly as </w:t>
      </w:r>
      <w:r w:rsidR="00640637">
        <w:rPr>
          <w:rFonts w:ascii="Aptos" w:hAnsi="Aptos"/>
        </w:rPr>
        <w:t>he d</w:t>
      </w:r>
      <w:r w:rsidRPr="00922C00">
        <w:rPr>
          <w:rFonts w:ascii="Aptos" w:hAnsi="Aptos"/>
        </w:rPr>
        <w:t>id not collect any information regarding Carly’s performance in the classroom or on curriculum-based measures in the intervening nine months. (Teager, IV: 890-9</w:t>
      </w:r>
      <w:r w:rsidR="00B44F68" w:rsidRPr="00922C00">
        <w:rPr>
          <w:rFonts w:ascii="Aptos" w:hAnsi="Aptos"/>
        </w:rPr>
        <w:t>3</w:t>
      </w:r>
      <w:r w:rsidRPr="00922C00">
        <w:rPr>
          <w:rFonts w:ascii="Aptos" w:hAnsi="Aptos"/>
        </w:rPr>
        <w:t>)</w:t>
      </w:r>
    </w:p>
  </w:footnote>
  <w:footnote w:id="11">
    <w:p w14:paraId="0A55E384" w14:textId="6D2C9500" w:rsidR="00AC2351" w:rsidRPr="00922C00" w:rsidRDefault="00AC2351">
      <w:pPr>
        <w:pStyle w:val="FootnoteText"/>
        <w:rPr>
          <w:rFonts w:ascii="Aptos" w:hAnsi="Aptos"/>
        </w:rPr>
      </w:pPr>
      <w:r w:rsidRPr="00922C00">
        <w:rPr>
          <w:rStyle w:val="FootnoteReference"/>
          <w:rFonts w:ascii="Aptos" w:hAnsi="Aptos"/>
        </w:rPr>
        <w:footnoteRef/>
      </w:r>
      <w:r w:rsidRPr="00922C00">
        <w:rPr>
          <w:rFonts w:ascii="Aptos" w:hAnsi="Aptos"/>
        </w:rPr>
        <w:t xml:space="preserve"> Conversely, Dr. Doty also reported that Carly</w:t>
      </w:r>
      <w:r w:rsidR="00485A9A">
        <w:rPr>
          <w:rFonts w:ascii="Aptos" w:hAnsi="Aptos"/>
        </w:rPr>
        <w:t>’s “underlying intelligence is well developed.” (P-2; Doty, I: 225-26)</w:t>
      </w:r>
      <w:r w:rsidRPr="00922C00">
        <w:rPr>
          <w:rFonts w:ascii="Aptos" w:hAnsi="Aptos"/>
        </w:rPr>
        <w:t xml:space="preserve"> </w:t>
      </w:r>
    </w:p>
  </w:footnote>
  <w:footnote w:id="12">
    <w:p w14:paraId="58DB6DFE" w14:textId="7CDC7718" w:rsidR="00E165EB" w:rsidRPr="00E165EB" w:rsidRDefault="00E165EB">
      <w:pPr>
        <w:pStyle w:val="FootnoteText"/>
        <w:rPr>
          <w:rFonts w:ascii="Aptos" w:hAnsi="Aptos"/>
        </w:rPr>
      </w:pPr>
      <w:r w:rsidRPr="00E165EB">
        <w:rPr>
          <w:rStyle w:val="FootnoteReference"/>
          <w:rFonts w:ascii="Aptos" w:hAnsi="Aptos"/>
        </w:rPr>
        <w:footnoteRef/>
      </w:r>
      <w:r w:rsidRPr="00E165EB">
        <w:rPr>
          <w:rFonts w:ascii="Aptos" w:hAnsi="Aptos"/>
        </w:rPr>
        <w:t xml:space="preserve"> At Hearing, Dr. Doty testified that he chose not to report a FSIQ at all, rather than include one with a cautionary note regarding its validity, to avoid having someone who is “not nuanced in understanding the test results . . . latch onto that score inappropriately.” (Doty, I: 222-23, 233, 298-99)</w:t>
      </w:r>
    </w:p>
  </w:footnote>
  <w:footnote w:id="13">
    <w:p w14:paraId="5608F942" w14:textId="336C224C" w:rsidR="00AC2351" w:rsidRPr="00B44F68" w:rsidRDefault="00AC2351" w:rsidP="00AC2351">
      <w:pPr>
        <w:pStyle w:val="FootnoteText"/>
        <w:rPr>
          <w:rFonts w:ascii="Aptos" w:hAnsi="Aptos"/>
        </w:rPr>
      </w:pPr>
      <w:r w:rsidRPr="00B44F68">
        <w:rPr>
          <w:rStyle w:val="FootnoteReference"/>
          <w:rFonts w:ascii="Aptos" w:hAnsi="Aptos"/>
        </w:rPr>
        <w:footnoteRef/>
      </w:r>
      <w:r w:rsidRPr="00B44F68">
        <w:rPr>
          <w:rFonts w:ascii="Aptos" w:hAnsi="Aptos"/>
        </w:rPr>
        <w:t xml:space="preserve"> Dr. Doty testified that calculating the intelligence of someone who, like Carly, has a communication </w:t>
      </w:r>
      <w:r w:rsidR="008F5118">
        <w:rPr>
          <w:rFonts w:ascii="Aptos" w:hAnsi="Aptos"/>
        </w:rPr>
        <w:t>dis</w:t>
      </w:r>
      <w:r w:rsidRPr="00B44F68">
        <w:rPr>
          <w:rFonts w:ascii="Aptos" w:hAnsi="Aptos"/>
        </w:rPr>
        <w:t>order, using measures that are impacted by that disorder would be like using visual measures to assess the reasoning abilities of someone with visual impairments. (Doty, I: 234-35)</w:t>
      </w:r>
    </w:p>
  </w:footnote>
  <w:footnote w:id="14">
    <w:p w14:paraId="6AFD3073" w14:textId="1E997F67" w:rsidR="00AC2351" w:rsidRDefault="00AC2351">
      <w:pPr>
        <w:pStyle w:val="FootnoteText"/>
      </w:pPr>
      <w:r w:rsidRPr="00FE17EF">
        <w:rPr>
          <w:rStyle w:val="FootnoteReference"/>
          <w:rFonts w:ascii="Aptos" w:hAnsi="Aptos"/>
        </w:rPr>
        <w:footnoteRef/>
      </w:r>
      <w:r w:rsidRPr="00FE17EF">
        <w:rPr>
          <w:rFonts w:ascii="Aptos" w:hAnsi="Aptos"/>
        </w:rPr>
        <w:t xml:space="preserve"> Dr. Doty diagnosed Carly with a learning disability in spelling </w:t>
      </w:r>
      <w:proofErr w:type="gramStart"/>
      <w:r w:rsidRPr="00FE17EF">
        <w:rPr>
          <w:rFonts w:ascii="Aptos" w:hAnsi="Aptos"/>
        </w:rPr>
        <w:t>despite the fact that</w:t>
      </w:r>
      <w:proofErr w:type="gramEnd"/>
      <w:r w:rsidRPr="00FE17EF">
        <w:rPr>
          <w:rFonts w:ascii="Aptos" w:hAnsi="Aptos"/>
        </w:rPr>
        <w:t xml:space="preserve"> all of her scores on WIAT subtests of written expression were in the average range, because of what he saw as a discrepancy between those average scores and her</w:t>
      </w:r>
      <w:r w:rsidR="00640637">
        <w:rPr>
          <w:rFonts w:ascii="Aptos" w:hAnsi="Aptos"/>
        </w:rPr>
        <w:t xml:space="preserve"> superior</w:t>
      </w:r>
      <w:r w:rsidRPr="00FE17EF">
        <w:rPr>
          <w:rFonts w:ascii="Aptos" w:hAnsi="Aptos"/>
        </w:rPr>
        <w:t xml:space="preserve"> </w:t>
      </w:r>
      <w:r w:rsidR="00640637">
        <w:rPr>
          <w:rFonts w:ascii="Aptos" w:hAnsi="Aptos"/>
        </w:rPr>
        <w:t>N</w:t>
      </w:r>
      <w:r w:rsidRPr="00FE17EF">
        <w:rPr>
          <w:rFonts w:ascii="Aptos" w:hAnsi="Aptos"/>
        </w:rPr>
        <w:t xml:space="preserve">onverbal </w:t>
      </w:r>
      <w:r w:rsidR="00640637">
        <w:rPr>
          <w:rFonts w:ascii="Aptos" w:hAnsi="Aptos"/>
        </w:rPr>
        <w:t>I</w:t>
      </w:r>
      <w:r w:rsidRPr="00FE17EF">
        <w:rPr>
          <w:rFonts w:ascii="Aptos" w:hAnsi="Aptos"/>
        </w:rPr>
        <w:t>ndex score. (P-2; Doty, I:</w:t>
      </w:r>
      <w:r w:rsidR="006C3470" w:rsidRPr="00FE17EF">
        <w:rPr>
          <w:rFonts w:ascii="Aptos" w:hAnsi="Aptos"/>
        </w:rPr>
        <w:t xml:space="preserve"> </w:t>
      </w:r>
      <w:r w:rsidRPr="00FE17EF">
        <w:rPr>
          <w:rFonts w:ascii="Aptos" w:hAnsi="Aptos"/>
        </w:rPr>
        <w:t>154-</w:t>
      </w:r>
      <w:r w:rsidR="006C3470" w:rsidRPr="00FE17EF">
        <w:rPr>
          <w:rFonts w:ascii="Aptos" w:hAnsi="Aptos"/>
        </w:rPr>
        <w:t>57</w:t>
      </w:r>
      <w:r w:rsidRPr="00FE17EF">
        <w:rPr>
          <w:rFonts w:ascii="Aptos" w:hAnsi="Aptos"/>
        </w:rPr>
        <w:t>)</w:t>
      </w:r>
    </w:p>
  </w:footnote>
  <w:footnote w:id="15">
    <w:p w14:paraId="107CF14D" w14:textId="1BDD7CB7" w:rsidR="00640637" w:rsidRPr="00133576" w:rsidRDefault="00640637">
      <w:pPr>
        <w:pStyle w:val="FootnoteText"/>
        <w:rPr>
          <w:rFonts w:ascii="Aptos" w:hAnsi="Aptos"/>
        </w:rPr>
      </w:pPr>
      <w:r w:rsidRPr="00640637">
        <w:rPr>
          <w:rStyle w:val="FootnoteReference"/>
          <w:rFonts w:ascii="Aptos" w:hAnsi="Aptos"/>
        </w:rPr>
        <w:footnoteRef/>
      </w:r>
      <w:r w:rsidRPr="00640637">
        <w:rPr>
          <w:rFonts w:ascii="Aptos" w:hAnsi="Aptos"/>
        </w:rPr>
        <w:t xml:space="preserve"> Dr. Doty also recommended a range of accommodations, including extended time; verbal clarification of instructions or reading material; reductions in reading material or alternative means of learning new information; increased repetition, structure, and visual prompting for new vocabulary; classroom supports for executive function; assistance with organization and study skills; and the use of visual aids, </w:t>
      </w:r>
      <w:r w:rsidRPr="00133576">
        <w:rPr>
          <w:rFonts w:ascii="Aptos" w:hAnsi="Aptos"/>
        </w:rPr>
        <w:t>demonstrations, and other supports for her math delays. (P-2; Doty, I: 103)</w:t>
      </w:r>
    </w:p>
  </w:footnote>
  <w:footnote w:id="16">
    <w:p w14:paraId="098B259A" w14:textId="0A83668F" w:rsidR="00133576" w:rsidRDefault="00133576">
      <w:pPr>
        <w:pStyle w:val="FootnoteText"/>
      </w:pPr>
      <w:r w:rsidRPr="00133576">
        <w:rPr>
          <w:rStyle w:val="FootnoteReference"/>
          <w:rFonts w:ascii="Aptos" w:hAnsi="Aptos"/>
        </w:rPr>
        <w:footnoteRef/>
      </w:r>
      <w:r w:rsidRPr="00133576">
        <w:rPr>
          <w:rFonts w:ascii="Aptos" w:hAnsi="Aptos"/>
        </w:rPr>
        <w:t xml:space="preserve"> Ms. Curry holds a master’s degree in school psychology and Massachusetts Department of Elementary and Secondary Education (DESE) licensure as a school psychologist. She has worked as a school psychologist for 23 years, the last 12 in Franklin.</w:t>
      </w:r>
      <w:r>
        <w:rPr>
          <w:rFonts w:ascii="Aptos" w:hAnsi="Aptos"/>
        </w:rPr>
        <w:t xml:space="preserve"> (Curry, II: 420-21)</w:t>
      </w:r>
    </w:p>
  </w:footnote>
  <w:footnote w:id="17">
    <w:p w14:paraId="00A900C1" w14:textId="1F4CD8B4" w:rsidR="007E40A7" w:rsidRPr="008E33AF" w:rsidRDefault="007E40A7" w:rsidP="007E40A7">
      <w:pPr>
        <w:pStyle w:val="FootnoteText"/>
        <w:rPr>
          <w:rFonts w:ascii="Aptos" w:hAnsi="Aptos"/>
        </w:rPr>
      </w:pPr>
      <w:r w:rsidRPr="008E33AF">
        <w:rPr>
          <w:rStyle w:val="FootnoteReference"/>
          <w:rFonts w:ascii="Aptos" w:hAnsi="Aptos"/>
        </w:rPr>
        <w:footnoteRef/>
      </w:r>
      <w:r w:rsidRPr="008E33AF">
        <w:rPr>
          <w:rFonts w:ascii="Aptos" w:hAnsi="Aptos"/>
        </w:rPr>
        <w:t xml:space="preserve"> Ms. Tangney has a master’s degree in special education. She is Wilson-certified and holds </w:t>
      </w:r>
      <w:r w:rsidR="00133576">
        <w:rPr>
          <w:rFonts w:ascii="Aptos" w:hAnsi="Aptos"/>
        </w:rPr>
        <w:t xml:space="preserve">DESE </w:t>
      </w:r>
      <w:r w:rsidRPr="008E33AF">
        <w:rPr>
          <w:rFonts w:ascii="Aptos" w:hAnsi="Aptos"/>
        </w:rPr>
        <w:t>licenses in elementary education, grades 1-6, and special education, pre-K</w:t>
      </w:r>
      <w:r w:rsidR="00133576">
        <w:rPr>
          <w:rFonts w:ascii="Aptos" w:hAnsi="Aptos"/>
        </w:rPr>
        <w:t>-</w:t>
      </w:r>
      <w:r w:rsidRPr="008E33AF">
        <w:rPr>
          <w:rFonts w:ascii="Aptos" w:hAnsi="Aptos"/>
        </w:rPr>
        <w:t xml:space="preserve">8. </w:t>
      </w:r>
      <w:r>
        <w:rPr>
          <w:rFonts w:ascii="Aptos" w:hAnsi="Aptos"/>
        </w:rPr>
        <w:t xml:space="preserve">She taught special education in Plymouth, Massachusetts from 2001 to 2009, then taught at Jefferson in the substantially separate language-based program before she began teaching second grade in 2022. </w:t>
      </w:r>
      <w:r w:rsidRPr="008E33AF">
        <w:rPr>
          <w:rFonts w:ascii="Aptos" w:hAnsi="Aptos"/>
        </w:rPr>
        <w:t>(Tangney, III: 685)</w:t>
      </w:r>
    </w:p>
  </w:footnote>
  <w:footnote w:id="18">
    <w:p w14:paraId="1191F6F4" w14:textId="40F0BA49" w:rsidR="00B35FFE" w:rsidRPr="00B35FFE" w:rsidRDefault="00B35FFE" w:rsidP="00B35FFE">
      <w:pPr>
        <w:pStyle w:val="FootnoteText"/>
        <w:rPr>
          <w:rFonts w:ascii="Aptos" w:hAnsi="Aptos"/>
        </w:rPr>
      </w:pPr>
      <w:r w:rsidRPr="00B35FFE">
        <w:rPr>
          <w:rStyle w:val="FootnoteReference"/>
          <w:rFonts w:ascii="Aptos" w:hAnsi="Aptos"/>
        </w:rPr>
        <w:footnoteRef/>
      </w:r>
      <w:r w:rsidRPr="00B35FFE">
        <w:rPr>
          <w:rFonts w:ascii="Aptos" w:hAnsi="Aptos"/>
        </w:rPr>
        <w:t xml:space="preserve"> </w:t>
      </w:r>
      <w:r w:rsidR="007A3A50" w:rsidRPr="007A3A50">
        <w:rPr>
          <w:rFonts w:ascii="Aptos" w:hAnsi="Aptos"/>
        </w:rPr>
        <w:t>Ms. Kelly holds a master’s degree in special education and is licensed by DESE in</w:t>
      </w:r>
      <w:r w:rsidR="00C24882">
        <w:rPr>
          <w:rFonts w:ascii="Aptos" w:hAnsi="Aptos"/>
        </w:rPr>
        <w:t xml:space="preserve"> moderate disabilities,</w:t>
      </w:r>
      <w:r w:rsidR="007A3A50" w:rsidRPr="007A3A50">
        <w:rPr>
          <w:rFonts w:ascii="Aptos" w:hAnsi="Aptos"/>
        </w:rPr>
        <w:t xml:space="preserve"> grades pre-K</w:t>
      </w:r>
      <w:r w:rsidR="00133576">
        <w:rPr>
          <w:rFonts w:ascii="Aptos" w:hAnsi="Aptos"/>
        </w:rPr>
        <w:t>-</w:t>
      </w:r>
      <w:r w:rsidR="007A3A50" w:rsidRPr="007A3A50">
        <w:rPr>
          <w:rFonts w:ascii="Aptos" w:hAnsi="Aptos"/>
        </w:rPr>
        <w:t>8. She is in her thirteenth year as a special education teacher and liaison in Franklin, before which she worked at the May Institute with students with severe autism, as a clinical coordinator for behavioral and medically complex children, and as a developmental specialist in early intervention. (Kelly, II: 442-44)</w:t>
      </w:r>
    </w:p>
  </w:footnote>
  <w:footnote w:id="19">
    <w:p w14:paraId="7874A196" w14:textId="43971CF4" w:rsidR="009629AF" w:rsidRPr="00DE1262" w:rsidRDefault="009629AF">
      <w:pPr>
        <w:pStyle w:val="FootnoteText"/>
        <w:rPr>
          <w:rFonts w:ascii="Aptos" w:hAnsi="Aptos"/>
        </w:rPr>
      </w:pPr>
      <w:r w:rsidRPr="00DE1262">
        <w:rPr>
          <w:rStyle w:val="FootnoteReference"/>
          <w:rFonts w:ascii="Aptos" w:hAnsi="Aptos"/>
        </w:rPr>
        <w:footnoteRef/>
      </w:r>
      <w:r w:rsidRPr="00DE1262">
        <w:rPr>
          <w:rFonts w:ascii="Aptos" w:hAnsi="Aptos"/>
        </w:rPr>
        <w:t xml:space="preserve"> Carly’s lower scores in the areas of listening comprehension (consistent with Dr. Doty’s findings on the WIAT) and oral language demonstrate a discrepancy between her listening comprehension </w:t>
      </w:r>
      <w:r w:rsidR="007A3A50" w:rsidRPr="00DE1262">
        <w:rPr>
          <w:rFonts w:ascii="Aptos" w:hAnsi="Aptos"/>
        </w:rPr>
        <w:t>abilities and her higher reading comprehension skills. (FS-18; Doty, II: 309-10; Kelly, II: 459-61)</w:t>
      </w:r>
    </w:p>
  </w:footnote>
  <w:footnote w:id="20">
    <w:p w14:paraId="781A21D1" w14:textId="7099F9FB" w:rsidR="00DE1262" w:rsidRPr="00DE1262" w:rsidRDefault="00DE1262">
      <w:pPr>
        <w:pStyle w:val="FootnoteText"/>
        <w:rPr>
          <w:rFonts w:ascii="Aptos" w:hAnsi="Aptos"/>
        </w:rPr>
      </w:pPr>
      <w:r w:rsidRPr="00DE1262">
        <w:rPr>
          <w:rStyle w:val="FootnoteReference"/>
          <w:rFonts w:ascii="Aptos" w:hAnsi="Aptos"/>
        </w:rPr>
        <w:footnoteRef/>
      </w:r>
      <w:r w:rsidRPr="00DE1262">
        <w:rPr>
          <w:rFonts w:ascii="Aptos" w:hAnsi="Aptos"/>
        </w:rPr>
        <w:t xml:space="preserve"> Ms. Kelly testified that she typically administers the CTOPP to a student when there are concerns about dyslexia or reading disabilities. Reviewing Dr. Doty’s findings from the CTOPP, Ms. Kelly noted that Carly’s scores on all the administered subtests were within the average range. (Kelly, II: 463-64)</w:t>
      </w:r>
    </w:p>
  </w:footnote>
  <w:footnote w:id="21">
    <w:p w14:paraId="7340B02F" w14:textId="2F584636" w:rsidR="00133576" w:rsidRPr="00F17991" w:rsidRDefault="00133576">
      <w:pPr>
        <w:pStyle w:val="FootnoteText"/>
        <w:rPr>
          <w:rFonts w:ascii="Aptos" w:hAnsi="Aptos"/>
        </w:rPr>
      </w:pPr>
      <w:r w:rsidRPr="00F17991">
        <w:rPr>
          <w:rStyle w:val="FootnoteReference"/>
          <w:rFonts w:ascii="Aptos" w:hAnsi="Aptos"/>
        </w:rPr>
        <w:footnoteRef/>
      </w:r>
      <w:r w:rsidRPr="00F17991">
        <w:rPr>
          <w:rFonts w:ascii="Aptos" w:hAnsi="Aptos"/>
        </w:rPr>
        <w:t xml:space="preserve"> Carly had achieved 83 to 100 percent accuracy on math assessments</w:t>
      </w:r>
      <w:r w:rsidR="00864A62">
        <w:rPr>
          <w:rFonts w:ascii="Aptos" w:hAnsi="Aptos"/>
        </w:rPr>
        <w:t>,</w:t>
      </w:r>
      <w:r w:rsidRPr="00F17991">
        <w:rPr>
          <w:rFonts w:ascii="Aptos" w:hAnsi="Aptos"/>
        </w:rPr>
        <w:t xml:space="preserve"> and on decoding, spelling, and encoding assessments within reading assessments, she received scores of 92, 88, and 96, respectively. She did well with sight words</w:t>
      </w:r>
      <w:r w:rsidR="00864A62">
        <w:rPr>
          <w:rFonts w:ascii="Aptos" w:hAnsi="Aptos"/>
        </w:rPr>
        <w:t>,</w:t>
      </w:r>
      <w:r w:rsidRPr="00F17991">
        <w:rPr>
          <w:rFonts w:ascii="Aptos" w:hAnsi="Aptos"/>
        </w:rPr>
        <w:t xml:space="preserve"> and with retelling, she was 80 percent accurate, with visual support.</w:t>
      </w:r>
      <w:r w:rsidR="00F17991" w:rsidRPr="00F17991">
        <w:rPr>
          <w:rFonts w:ascii="Aptos" w:hAnsi="Aptos"/>
        </w:rPr>
        <w:t xml:space="preserve"> (Tangney, III: 696-98)</w:t>
      </w:r>
    </w:p>
  </w:footnote>
  <w:footnote w:id="22">
    <w:p w14:paraId="5FC27635" w14:textId="688A48FA" w:rsidR="000414D9" w:rsidRPr="000414D9" w:rsidRDefault="000414D9">
      <w:pPr>
        <w:pStyle w:val="FootnoteText"/>
        <w:rPr>
          <w:rFonts w:ascii="Aptos" w:hAnsi="Aptos"/>
        </w:rPr>
      </w:pPr>
      <w:r w:rsidRPr="000414D9">
        <w:rPr>
          <w:rStyle w:val="FootnoteReference"/>
          <w:rFonts w:ascii="Aptos" w:hAnsi="Aptos"/>
        </w:rPr>
        <w:footnoteRef/>
      </w:r>
      <w:r w:rsidRPr="000414D9">
        <w:rPr>
          <w:rFonts w:ascii="Aptos" w:hAnsi="Aptos"/>
        </w:rPr>
        <w:t xml:space="preserve"> Ms. Rocco hold</w:t>
      </w:r>
      <w:r w:rsidR="00864A62">
        <w:rPr>
          <w:rFonts w:ascii="Aptos" w:hAnsi="Aptos"/>
        </w:rPr>
        <w:t>s</w:t>
      </w:r>
      <w:r w:rsidRPr="000414D9">
        <w:rPr>
          <w:rFonts w:ascii="Aptos" w:hAnsi="Aptos"/>
        </w:rPr>
        <w:t xml:space="preserve"> a master’s degree in speech/language pathology, a Certificate of Clinical Competence from the American Speech/Language Hearing Association (ASHA), and both teaching and speech/language pathology licenses from DESE.</w:t>
      </w:r>
      <w:r>
        <w:rPr>
          <w:rFonts w:ascii="Aptos" w:hAnsi="Aptos"/>
        </w:rPr>
        <w:t xml:space="preserve"> She has worked in a variety of settings, including hospitals, private practice, and clinical instruction, and has held various supervisory roles.</w:t>
      </w:r>
      <w:r w:rsidR="00C9080D">
        <w:rPr>
          <w:rFonts w:ascii="Aptos" w:hAnsi="Aptos"/>
        </w:rPr>
        <w:t xml:space="preserve"> (</w:t>
      </w:r>
      <w:r w:rsidRPr="000414D9">
        <w:rPr>
          <w:rFonts w:ascii="Aptos" w:hAnsi="Aptos"/>
        </w:rPr>
        <w:t>Rocco, III: 514-17)</w:t>
      </w:r>
    </w:p>
  </w:footnote>
  <w:footnote w:id="23">
    <w:p w14:paraId="25A82A5A" w14:textId="13E9A033" w:rsidR="00BF7EC1" w:rsidRPr="00E826B2" w:rsidRDefault="00BF7EC1">
      <w:pPr>
        <w:pStyle w:val="FootnoteText"/>
        <w:rPr>
          <w:rFonts w:ascii="Aptos" w:hAnsi="Aptos"/>
        </w:rPr>
      </w:pPr>
      <w:r w:rsidRPr="00E826B2">
        <w:rPr>
          <w:rStyle w:val="FootnoteReference"/>
          <w:rFonts w:ascii="Aptos" w:hAnsi="Aptos"/>
        </w:rPr>
        <w:footnoteRef/>
      </w:r>
      <w:r w:rsidRPr="00E826B2">
        <w:rPr>
          <w:rFonts w:ascii="Aptos" w:hAnsi="Aptos"/>
        </w:rPr>
        <w:t xml:space="preserve"> Ms. Rocco estimated that she has conducted approximately 300 to 400 evaluations during her time at Jefferson. (Rocco, III: 517-18)</w:t>
      </w:r>
    </w:p>
  </w:footnote>
  <w:footnote w:id="24">
    <w:p w14:paraId="474105BB" w14:textId="3A6AF424" w:rsidR="002265E1" w:rsidRPr="002265E1" w:rsidRDefault="002265E1">
      <w:pPr>
        <w:pStyle w:val="FootnoteText"/>
        <w:rPr>
          <w:rFonts w:ascii="Aptos" w:hAnsi="Aptos"/>
        </w:rPr>
      </w:pPr>
      <w:r w:rsidRPr="002265E1">
        <w:rPr>
          <w:rStyle w:val="FootnoteReference"/>
          <w:rFonts w:ascii="Aptos" w:hAnsi="Aptos"/>
        </w:rPr>
        <w:footnoteRef/>
      </w:r>
      <w:r w:rsidRPr="002265E1">
        <w:rPr>
          <w:rFonts w:ascii="Aptos" w:hAnsi="Aptos"/>
        </w:rPr>
        <w:t xml:space="preserve"> Mother, Ms. Curry, Ms. Kelly, Ms. Rocco, and Ms. Tangney attended, as did Carly’s Team Chair and the Assistant Director of Special Education. (FS-5)</w:t>
      </w:r>
    </w:p>
  </w:footnote>
  <w:footnote w:id="25">
    <w:p w14:paraId="1C30EF3D" w14:textId="102D851D" w:rsidR="00E826B2" w:rsidRPr="00E826B2" w:rsidRDefault="00E826B2">
      <w:pPr>
        <w:pStyle w:val="FootnoteText"/>
        <w:rPr>
          <w:rFonts w:ascii="Aptos" w:hAnsi="Aptos"/>
        </w:rPr>
      </w:pPr>
      <w:r w:rsidRPr="00E826B2">
        <w:rPr>
          <w:rStyle w:val="FootnoteReference"/>
          <w:rFonts w:ascii="Aptos" w:hAnsi="Aptos"/>
        </w:rPr>
        <w:footnoteRef/>
      </w:r>
      <w:r w:rsidRPr="00E826B2">
        <w:rPr>
          <w:rFonts w:ascii="Aptos" w:hAnsi="Aptos"/>
        </w:rPr>
        <w:t xml:space="preserve"> </w:t>
      </w:r>
      <w:r w:rsidR="00F17991">
        <w:rPr>
          <w:rFonts w:ascii="Aptos" w:hAnsi="Aptos"/>
        </w:rPr>
        <w:t>A</w:t>
      </w:r>
      <w:r w:rsidRPr="00E826B2">
        <w:rPr>
          <w:rFonts w:ascii="Aptos" w:hAnsi="Aptos"/>
        </w:rPr>
        <w:t>n FM system may be used for a variety of different difficulties students experience in the classroom setting, including auditory, attention, and comprehension deficits.</w:t>
      </w:r>
      <w:r>
        <w:rPr>
          <w:rFonts w:ascii="Aptos" w:hAnsi="Aptos"/>
        </w:rPr>
        <w:t xml:space="preserve"> (Rocco, III: 598)</w:t>
      </w:r>
    </w:p>
  </w:footnote>
  <w:footnote w:id="26">
    <w:p w14:paraId="48D9AEF0" w14:textId="1FA4F82C" w:rsidR="00490D0C" w:rsidRPr="00B44F68" w:rsidRDefault="00490D0C">
      <w:pPr>
        <w:pStyle w:val="FootnoteText"/>
        <w:rPr>
          <w:rFonts w:ascii="Aptos" w:hAnsi="Aptos"/>
        </w:rPr>
      </w:pPr>
      <w:r w:rsidRPr="00B44F68">
        <w:rPr>
          <w:rStyle w:val="FootnoteReference"/>
          <w:rFonts w:ascii="Aptos" w:hAnsi="Aptos"/>
        </w:rPr>
        <w:footnoteRef/>
      </w:r>
      <w:r w:rsidRPr="00B44F68">
        <w:rPr>
          <w:rFonts w:ascii="Aptos" w:hAnsi="Aptos"/>
        </w:rPr>
        <w:t xml:space="preserve"> Carly’s communication goal included, given prompts, that she will use taught strategies to complete receptive tasks such as following sentence-level directions, answering comprehension questions, and identifying key points given auditory information in 4 out of 5 opportunities. (FS-4; Rocco, III: 535)</w:t>
      </w:r>
    </w:p>
  </w:footnote>
  <w:footnote w:id="27">
    <w:p w14:paraId="61CFD482" w14:textId="4470B4E9" w:rsidR="001463CD" w:rsidRPr="00BE4D4B" w:rsidRDefault="001463CD">
      <w:pPr>
        <w:pStyle w:val="FootnoteText"/>
        <w:rPr>
          <w:rFonts w:ascii="Aptos" w:hAnsi="Aptos"/>
        </w:rPr>
      </w:pPr>
      <w:r w:rsidRPr="00B44F68">
        <w:rPr>
          <w:rStyle w:val="FootnoteReference"/>
          <w:rFonts w:ascii="Aptos" w:hAnsi="Aptos"/>
        </w:rPr>
        <w:footnoteRef/>
      </w:r>
      <w:r w:rsidRPr="00B44F68">
        <w:rPr>
          <w:rFonts w:ascii="Aptos" w:hAnsi="Aptos"/>
        </w:rPr>
        <w:t xml:space="preserve"> Dr. Nichols holds a master’s degree and a doctorate, as well as a Massachusetts Audiology License and a Certificate of Clinical Competence from ASHA. Among other responsibilities, she</w:t>
      </w:r>
      <w:r w:rsidR="00F17991">
        <w:rPr>
          <w:rFonts w:ascii="Aptos" w:hAnsi="Aptos"/>
        </w:rPr>
        <w:t xml:space="preserve"> is cont</w:t>
      </w:r>
      <w:r w:rsidR="003B4A3C">
        <w:rPr>
          <w:rFonts w:ascii="Aptos" w:hAnsi="Aptos"/>
        </w:rPr>
        <w:t>r</w:t>
      </w:r>
      <w:r w:rsidR="00F17991">
        <w:rPr>
          <w:rFonts w:ascii="Aptos" w:hAnsi="Aptos"/>
        </w:rPr>
        <w:t>acted by Franklin to</w:t>
      </w:r>
      <w:r w:rsidRPr="00B44F68">
        <w:rPr>
          <w:rFonts w:ascii="Aptos" w:hAnsi="Aptos"/>
        </w:rPr>
        <w:t xml:space="preserve"> provide observations, evaluations, and direct services for</w:t>
      </w:r>
      <w:r w:rsidR="00F17991">
        <w:rPr>
          <w:rFonts w:ascii="Aptos" w:hAnsi="Aptos"/>
        </w:rPr>
        <w:t xml:space="preserve"> student</w:t>
      </w:r>
      <w:r w:rsidR="00DE1262">
        <w:rPr>
          <w:rFonts w:ascii="Aptos" w:hAnsi="Aptos"/>
        </w:rPr>
        <w:t>s</w:t>
      </w:r>
      <w:r w:rsidRPr="00B44F68">
        <w:rPr>
          <w:rFonts w:ascii="Aptos" w:hAnsi="Aptos"/>
        </w:rPr>
        <w:t xml:space="preserve">. </w:t>
      </w:r>
      <w:r w:rsidR="00F17991">
        <w:rPr>
          <w:rFonts w:ascii="Aptos" w:hAnsi="Aptos"/>
        </w:rPr>
        <w:t xml:space="preserve">She </w:t>
      </w:r>
      <w:r w:rsidRPr="00B44F68">
        <w:rPr>
          <w:rFonts w:ascii="Aptos" w:hAnsi="Aptos"/>
        </w:rPr>
        <w:t>has worked as an educational audiologist since 1999. Over the course of her career in public schools, Dr. Nichols has conducted hundreds of formal evaluations and thousands of informal observations, both of which include recommendations to school districts to support students’ access to information presented orally in the classroom environment.  (Nichols, III: 651-54)</w:t>
      </w:r>
    </w:p>
  </w:footnote>
  <w:footnote w:id="28">
    <w:p w14:paraId="6176F378" w14:textId="4E48DF8B" w:rsidR="00C404B4" w:rsidRPr="00BD366B" w:rsidRDefault="00BE4D4B" w:rsidP="00BE4D4B">
      <w:pPr>
        <w:pStyle w:val="FootnoteText"/>
        <w:rPr>
          <w:rFonts w:ascii="Aptos" w:hAnsi="Aptos"/>
        </w:rPr>
      </w:pPr>
      <w:r w:rsidRPr="00BE4D4B">
        <w:rPr>
          <w:rStyle w:val="FootnoteReference"/>
          <w:rFonts w:ascii="Aptos" w:hAnsi="Aptos"/>
        </w:rPr>
        <w:footnoteRef/>
      </w:r>
      <w:r w:rsidRPr="00BE4D4B">
        <w:rPr>
          <w:rFonts w:ascii="Aptos" w:hAnsi="Aptos"/>
        </w:rPr>
        <w:t xml:space="preserve"> Dr. Nichols testified at Hearing that she was confused by Dr. Radosti’s</w:t>
      </w:r>
      <w:r>
        <w:rPr>
          <w:rFonts w:ascii="Aptos" w:hAnsi="Aptos"/>
        </w:rPr>
        <w:t xml:space="preserve"> </w:t>
      </w:r>
      <w:r w:rsidR="00C404B4">
        <w:rPr>
          <w:rFonts w:ascii="Aptos" w:hAnsi="Aptos"/>
        </w:rPr>
        <w:t xml:space="preserve">inclusion of </w:t>
      </w:r>
      <w:r>
        <w:rPr>
          <w:rFonts w:ascii="Aptos" w:hAnsi="Aptos"/>
        </w:rPr>
        <w:t>four pages of recommendations typically made for a student with an auditory processing disorder, despite his</w:t>
      </w:r>
      <w:r w:rsidRPr="00BE4D4B">
        <w:rPr>
          <w:rFonts w:ascii="Aptos" w:hAnsi="Aptos"/>
        </w:rPr>
        <w:t xml:space="preserve"> conclusion that Carly does not </w:t>
      </w:r>
      <w:r>
        <w:rPr>
          <w:rFonts w:ascii="Aptos" w:hAnsi="Aptos"/>
        </w:rPr>
        <w:t>present with one.</w:t>
      </w:r>
      <w:r w:rsidRPr="00BE4D4B">
        <w:rPr>
          <w:rFonts w:ascii="Aptos" w:hAnsi="Aptos"/>
        </w:rPr>
        <w:t xml:space="preserve"> </w:t>
      </w:r>
      <w:r>
        <w:rPr>
          <w:rFonts w:ascii="Aptos" w:hAnsi="Aptos"/>
        </w:rPr>
        <w:t>Dr. Nichols</w:t>
      </w:r>
      <w:r w:rsidRPr="00BE4D4B">
        <w:rPr>
          <w:rFonts w:ascii="Aptos" w:hAnsi="Aptos"/>
        </w:rPr>
        <w:t xml:space="preserve"> </w:t>
      </w:r>
      <w:r>
        <w:rPr>
          <w:rFonts w:ascii="Aptos" w:hAnsi="Aptos"/>
        </w:rPr>
        <w:t>explained</w:t>
      </w:r>
      <w:r w:rsidRPr="00BE4D4B">
        <w:rPr>
          <w:rFonts w:ascii="Aptos" w:hAnsi="Aptos"/>
        </w:rPr>
        <w:t xml:space="preserve"> that it is possible for a student to have an auditory processing disorder that is secondary to another disorder, but it is outside</w:t>
      </w:r>
      <w:r w:rsidR="00F17991">
        <w:rPr>
          <w:rFonts w:ascii="Aptos" w:hAnsi="Aptos"/>
        </w:rPr>
        <w:t xml:space="preserve"> </w:t>
      </w:r>
      <w:r w:rsidRPr="00BE4D4B">
        <w:rPr>
          <w:rFonts w:ascii="Aptos" w:hAnsi="Aptos"/>
        </w:rPr>
        <w:t>an educational audiologist</w:t>
      </w:r>
      <w:r w:rsidR="00F17991">
        <w:rPr>
          <w:rFonts w:ascii="Aptos" w:hAnsi="Aptos"/>
        </w:rPr>
        <w:t>’s scope</w:t>
      </w:r>
      <w:r w:rsidRPr="00BE4D4B">
        <w:rPr>
          <w:rFonts w:ascii="Aptos" w:hAnsi="Aptos"/>
        </w:rPr>
        <w:t xml:space="preserve"> to create a </w:t>
      </w:r>
      <w:r w:rsidRPr="002E11E4">
        <w:rPr>
          <w:rFonts w:ascii="Aptos" w:hAnsi="Aptos"/>
        </w:rPr>
        <w:t xml:space="preserve">diagnosis that is not documented in writing from the clinical audiologist. She, therefore, just noted that Carly had reduced performance, indicating increased difficulty with speech </w:t>
      </w:r>
      <w:r w:rsidRPr="00BD366B">
        <w:rPr>
          <w:rFonts w:ascii="Aptos" w:hAnsi="Aptos"/>
        </w:rPr>
        <w:t>perception. (Nichols, III: 662, 668-71</w:t>
      </w:r>
      <w:r w:rsidR="00D74092" w:rsidRPr="00BD366B">
        <w:rPr>
          <w:rFonts w:ascii="Aptos" w:hAnsi="Aptos"/>
        </w:rPr>
        <w:t>, 679-80</w:t>
      </w:r>
      <w:r w:rsidRPr="00BD366B">
        <w:rPr>
          <w:rFonts w:ascii="Aptos" w:hAnsi="Aptos"/>
        </w:rPr>
        <w:t xml:space="preserve">) </w:t>
      </w:r>
    </w:p>
  </w:footnote>
  <w:footnote w:id="29">
    <w:p w14:paraId="6B0F8629" w14:textId="23577A92" w:rsidR="002E11E4" w:rsidRPr="00BD366B" w:rsidRDefault="002E11E4" w:rsidP="00BD366B">
      <w:pPr>
        <w:pStyle w:val="FootnoteText"/>
        <w:rPr>
          <w:rFonts w:ascii="Aptos" w:hAnsi="Aptos"/>
        </w:rPr>
      </w:pPr>
      <w:r w:rsidRPr="00BD366B">
        <w:rPr>
          <w:rStyle w:val="FootnoteReference"/>
          <w:rFonts w:ascii="Aptos" w:hAnsi="Aptos"/>
        </w:rPr>
        <w:footnoteRef/>
      </w:r>
      <w:r w:rsidRPr="00BD366B">
        <w:rPr>
          <w:rFonts w:ascii="Aptos" w:hAnsi="Aptos"/>
        </w:rPr>
        <w:t xml:space="preserve"> Ms. Binkert administered the Test of Integrated Language and Literacy Skills (TILLS), the WORD Test 3 – Elementary, the Listening Comprehension Test, </w:t>
      </w:r>
      <w:r w:rsidR="00F17991">
        <w:rPr>
          <w:rFonts w:ascii="Aptos" w:hAnsi="Aptos"/>
        </w:rPr>
        <w:t>Second</w:t>
      </w:r>
      <w:r w:rsidRPr="00BD366B">
        <w:rPr>
          <w:rFonts w:ascii="Aptos" w:hAnsi="Aptos"/>
        </w:rPr>
        <w:t xml:space="preserve"> Edition, and a narrative language sample. (P-7)</w:t>
      </w:r>
    </w:p>
  </w:footnote>
  <w:footnote w:id="30">
    <w:p w14:paraId="01C89A0D" w14:textId="5D13E8DC" w:rsidR="00BD366B" w:rsidRPr="00AF3D4D" w:rsidRDefault="00BD366B" w:rsidP="00AF3D4D">
      <w:pPr>
        <w:rPr>
          <w:rFonts w:ascii="Aptos" w:hAnsi="Aptos"/>
          <w:sz w:val="20"/>
          <w:szCs w:val="20"/>
        </w:rPr>
      </w:pPr>
      <w:r w:rsidRPr="00BD366B">
        <w:rPr>
          <w:rStyle w:val="FootnoteReference"/>
          <w:rFonts w:ascii="Aptos" w:hAnsi="Aptos"/>
          <w:sz w:val="20"/>
          <w:szCs w:val="20"/>
        </w:rPr>
        <w:footnoteRef/>
      </w:r>
      <w:r w:rsidRPr="00BD366B">
        <w:rPr>
          <w:rFonts w:ascii="Aptos" w:hAnsi="Aptos"/>
          <w:sz w:val="20"/>
          <w:szCs w:val="20"/>
        </w:rPr>
        <w:t xml:space="preserve"> </w:t>
      </w:r>
      <w:r>
        <w:rPr>
          <w:rFonts w:ascii="Aptos" w:hAnsi="Aptos"/>
          <w:sz w:val="20"/>
          <w:szCs w:val="20"/>
        </w:rPr>
        <w:t xml:space="preserve">At Hearing, </w:t>
      </w:r>
      <w:r w:rsidRPr="00BD366B">
        <w:rPr>
          <w:rFonts w:ascii="Aptos" w:hAnsi="Aptos"/>
          <w:sz w:val="20"/>
          <w:szCs w:val="20"/>
        </w:rPr>
        <w:t xml:space="preserve">Dr. Doty </w:t>
      </w:r>
      <w:r>
        <w:rPr>
          <w:rFonts w:ascii="Aptos" w:hAnsi="Aptos"/>
          <w:sz w:val="20"/>
          <w:szCs w:val="20"/>
        </w:rPr>
        <w:t>described</w:t>
      </w:r>
      <w:r w:rsidRPr="00BD366B">
        <w:rPr>
          <w:rFonts w:ascii="Aptos" w:hAnsi="Aptos"/>
          <w:sz w:val="20"/>
          <w:szCs w:val="20"/>
        </w:rPr>
        <w:t xml:space="preserve"> Ms. Brinkert</w:t>
      </w:r>
      <w:r>
        <w:rPr>
          <w:rFonts w:ascii="Aptos" w:hAnsi="Aptos"/>
          <w:sz w:val="20"/>
          <w:szCs w:val="20"/>
        </w:rPr>
        <w:t>’s report as showing</w:t>
      </w:r>
      <w:r w:rsidRPr="00BD366B">
        <w:rPr>
          <w:rFonts w:ascii="Aptos" w:hAnsi="Aptos"/>
          <w:sz w:val="20"/>
          <w:szCs w:val="20"/>
        </w:rPr>
        <w:t xml:space="preserve"> a variable profile, with some areas in the average to slightly above average range and others deficient. He opined that although </w:t>
      </w:r>
      <w:r w:rsidR="00AF3D4D">
        <w:rPr>
          <w:rFonts w:ascii="Aptos" w:hAnsi="Aptos"/>
          <w:sz w:val="20"/>
          <w:szCs w:val="20"/>
        </w:rPr>
        <w:t xml:space="preserve">Carly’s </w:t>
      </w:r>
      <w:r w:rsidRPr="00BD366B">
        <w:rPr>
          <w:rFonts w:ascii="Aptos" w:hAnsi="Aptos"/>
          <w:sz w:val="20"/>
          <w:szCs w:val="20"/>
        </w:rPr>
        <w:t xml:space="preserve">scores themselves </w:t>
      </w:r>
      <w:r>
        <w:rPr>
          <w:rFonts w:ascii="Aptos" w:hAnsi="Aptos"/>
          <w:sz w:val="20"/>
          <w:szCs w:val="20"/>
        </w:rPr>
        <w:t xml:space="preserve">are </w:t>
      </w:r>
      <w:r w:rsidRPr="00BD366B">
        <w:rPr>
          <w:rFonts w:ascii="Aptos" w:hAnsi="Aptos"/>
          <w:sz w:val="20"/>
          <w:szCs w:val="20"/>
        </w:rPr>
        <w:t>not “severely low,” their impact in totality would be severe and “very concerning,” given</w:t>
      </w:r>
      <w:r w:rsidR="00AF3D4D">
        <w:rPr>
          <w:rFonts w:ascii="Aptos" w:hAnsi="Aptos"/>
          <w:sz w:val="20"/>
          <w:szCs w:val="20"/>
        </w:rPr>
        <w:t xml:space="preserve"> her </w:t>
      </w:r>
      <w:r w:rsidRPr="00BD366B">
        <w:rPr>
          <w:rFonts w:ascii="Aptos" w:hAnsi="Aptos"/>
          <w:sz w:val="20"/>
          <w:szCs w:val="20"/>
        </w:rPr>
        <w:t>intellect.</w:t>
      </w:r>
      <w:r w:rsidR="00AF3D4D">
        <w:rPr>
          <w:rFonts w:ascii="Aptos" w:hAnsi="Aptos"/>
          <w:sz w:val="20"/>
          <w:szCs w:val="20"/>
        </w:rPr>
        <w:t xml:space="preserve"> Although</w:t>
      </w:r>
      <w:r w:rsidRPr="00BD366B">
        <w:rPr>
          <w:rFonts w:ascii="Aptos" w:hAnsi="Aptos"/>
          <w:sz w:val="20"/>
          <w:szCs w:val="20"/>
        </w:rPr>
        <w:t xml:space="preserve"> </w:t>
      </w:r>
      <w:r w:rsidR="00AF3D4D">
        <w:rPr>
          <w:rFonts w:ascii="Aptos" w:hAnsi="Aptos"/>
          <w:sz w:val="20"/>
          <w:szCs w:val="20"/>
        </w:rPr>
        <w:t xml:space="preserve">Dr. Doty has never communicated with Ms. Brinkert regarding Carly, he testified that </w:t>
      </w:r>
      <w:r w:rsidR="00953248">
        <w:rPr>
          <w:rFonts w:ascii="Aptos" w:hAnsi="Aptos"/>
          <w:sz w:val="20"/>
          <w:szCs w:val="20"/>
        </w:rPr>
        <w:t>given</w:t>
      </w:r>
      <w:r w:rsidRPr="00BD366B">
        <w:rPr>
          <w:rFonts w:ascii="Aptos" w:hAnsi="Aptos"/>
          <w:sz w:val="20"/>
          <w:szCs w:val="20"/>
        </w:rPr>
        <w:t xml:space="preserve"> his evaluation, as well as those conducted by Franklin and Ms. Brinkert, he</w:t>
      </w:r>
      <w:r w:rsidR="00AF3D4D">
        <w:rPr>
          <w:rFonts w:ascii="Aptos" w:hAnsi="Aptos"/>
          <w:sz w:val="20"/>
          <w:szCs w:val="20"/>
        </w:rPr>
        <w:t xml:space="preserve"> would have supported Ms. Brinkert’s</w:t>
      </w:r>
      <w:r w:rsidRPr="00BD366B">
        <w:rPr>
          <w:rFonts w:ascii="Aptos" w:hAnsi="Aptos"/>
          <w:sz w:val="20"/>
          <w:szCs w:val="20"/>
        </w:rPr>
        <w:t xml:space="preserve"> recommendation for a substantially separate language-based program for Carly as of January 2023. (Doty, I: 111-17, 205-07, 209</w:t>
      </w:r>
      <w:r w:rsidR="00AF3D4D">
        <w:rPr>
          <w:rFonts w:ascii="Aptos" w:hAnsi="Aptos"/>
          <w:sz w:val="20"/>
          <w:szCs w:val="20"/>
        </w:rPr>
        <w:t>, 258, II: 347</w:t>
      </w:r>
      <w:r w:rsidRPr="00BD366B">
        <w:rPr>
          <w:rFonts w:ascii="Aptos" w:hAnsi="Aptos"/>
          <w:sz w:val="20"/>
          <w:szCs w:val="20"/>
        </w:rPr>
        <w:t xml:space="preserve">) </w:t>
      </w:r>
    </w:p>
  </w:footnote>
  <w:footnote w:id="31">
    <w:p w14:paraId="6712C29C" w14:textId="7DE8EFED" w:rsidR="00BD366B" w:rsidRPr="00BD366B" w:rsidRDefault="00BD366B">
      <w:pPr>
        <w:pStyle w:val="FootnoteText"/>
        <w:rPr>
          <w:rFonts w:ascii="Aptos" w:hAnsi="Aptos"/>
        </w:rPr>
      </w:pPr>
      <w:r w:rsidRPr="00BD366B">
        <w:rPr>
          <w:rStyle w:val="FootnoteReference"/>
          <w:rFonts w:ascii="Aptos" w:hAnsi="Aptos"/>
        </w:rPr>
        <w:footnoteRef/>
      </w:r>
      <w:r w:rsidRPr="00BD366B">
        <w:rPr>
          <w:rFonts w:ascii="Aptos" w:hAnsi="Aptos"/>
        </w:rPr>
        <w:t xml:space="preserve"> Mother testified that Ms. Brinkert did not diagnose Carly with dyslexia</w:t>
      </w:r>
      <w:r>
        <w:rPr>
          <w:rFonts w:ascii="Aptos" w:hAnsi="Aptos"/>
        </w:rPr>
        <w:t xml:space="preserve"> because such </w:t>
      </w:r>
      <w:r w:rsidRPr="00BD366B">
        <w:rPr>
          <w:rFonts w:ascii="Aptos" w:hAnsi="Aptos"/>
        </w:rPr>
        <w:t>diagnosis would be outside her area of expertise</w:t>
      </w:r>
      <w:r>
        <w:rPr>
          <w:rFonts w:ascii="Aptos" w:hAnsi="Aptos"/>
        </w:rPr>
        <w:t>.</w:t>
      </w:r>
      <w:r w:rsidRPr="00BD366B">
        <w:rPr>
          <w:rFonts w:ascii="Aptos" w:hAnsi="Aptos"/>
        </w:rPr>
        <w:t xml:space="preserve"> (Mother, I: 70-71)</w:t>
      </w:r>
    </w:p>
  </w:footnote>
  <w:footnote w:id="32">
    <w:p w14:paraId="1828C6CD" w14:textId="67B86568" w:rsidR="002265E1" w:rsidRPr="002265E1" w:rsidRDefault="002265E1">
      <w:pPr>
        <w:pStyle w:val="FootnoteText"/>
        <w:rPr>
          <w:rFonts w:ascii="Aptos" w:hAnsi="Aptos"/>
        </w:rPr>
      </w:pPr>
      <w:r w:rsidRPr="002265E1">
        <w:rPr>
          <w:rStyle w:val="FootnoteReference"/>
          <w:rFonts w:ascii="Aptos" w:hAnsi="Aptos"/>
        </w:rPr>
        <w:footnoteRef/>
      </w:r>
      <w:r w:rsidRPr="002265E1">
        <w:rPr>
          <w:rFonts w:ascii="Aptos" w:hAnsi="Aptos"/>
        </w:rPr>
        <w:t xml:space="preserve"> The Team meeting was attended by Mother, Ms. Kelly, Ms. Rocco, Ms. Tangney, and Dr. Nichols (virtually), in addition to an occupational therapist, the Assistant Director of Student Services, and the Team Chair. (FS-6)</w:t>
      </w:r>
    </w:p>
  </w:footnote>
  <w:footnote w:id="33">
    <w:p w14:paraId="3C5CF303" w14:textId="6D487571" w:rsidR="00660103" w:rsidRPr="000E68BA" w:rsidRDefault="00660103">
      <w:pPr>
        <w:pStyle w:val="FootnoteText"/>
        <w:rPr>
          <w:rFonts w:ascii="Aptos" w:hAnsi="Aptos"/>
        </w:rPr>
      </w:pPr>
      <w:r w:rsidRPr="00660103">
        <w:rPr>
          <w:rStyle w:val="FootnoteReference"/>
          <w:rFonts w:ascii="Aptos" w:hAnsi="Aptos"/>
        </w:rPr>
        <w:footnoteRef/>
      </w:r>
      <w:r w:rsidRPr="00660103">
        <w:rPr>
          <w:rFonts w:ascii="Aptos" w:hAnsi="Aptos"/>
        </w:rPr>
        <w:t xml:space="preserve"> </w:t>
      </w:r>
      <w:r w:rsidR="00FB5021">
        <w:rPr>
          <w:rFonts w:ascii="Aptos" w:hAnsi="Aptos"/>
        </w:rPr>
        <w:t xml:space="preserve">At </w:t>
      </w:r>
      <w:r w:rsidR="00FB5021" w:rsidRPr="000E68BA">
        <w:rPr>
          <w:rFonts w:ascii="Aptos" w:hAnsi="Aptos"/>
        </w:rPr>
        <w:t>this meeting, Parents inquired about the IDEAS classroom, the</w:t>
      </w:r>
      <w:r w:rsidRPr="000E68BA">
        <w:rPr>
          <w:rFonts w:ascii="Aptos" w:hAnsi="Aptos"/>
        </w:rPr>
        <w:t xml:space="preserve"> substantially</w:t>
      </w:r>
      <w:r w:rsidR="003A07BB" w:rsidRPr="000E68BA">
        <w:rPr>
          <w:rFonts w:ascii="Aptos" w:hAnsi="Aptos"/>
        </w:rPr>
        <w:t xml:space="preserve"> </w:t>
      </w:r>
      <w:r w:rsidRPr="000E68BA">
        <w:rPr>
          <w:rFonts w:ascii="Aptos" w:hAnsi="Aptos"/>
        </w:rPr>
        <w:t>separate language-based program</w:t>
      </w:r>
      <w:r w:rsidR="00FB5021" w:rsidRPr="000E68BA">
        <w:rPr>
          <w:rFonts w:ascii="Aptos" w:hAnsi="Aptos"/>
        </w:rPr>
        <w:t xml:space="preserve"> at Jefferson. The Team did not</w:t>
      </w:r>
      <w:r w:rsidRPr="000E68BA">
        <w:rPr>
          <w:rFonts w:ascii="Aptos" w:hAnsi="Aptos"/>
        </w:rPr>
        <w:t xml:space="preserve"> propose</w:t>
      </w:r>
      <w:r w:rsidR="00FB5021" w:rsidRPr="000E68BA">
        <w:rPr>
          <w:rFonts w:ascii="Aptos" w:hAnsi="Aptos"/>
        </w:rPr>
        <w:t xml:space="preserve"> </w:t>
      </w:r>
      <w:r w:rsidR="00DB6F20">
        <w:rPr>
          <w:rFonts w:ascii="Aptos" w:hAnsi="Aptos"/>
        </w:rPr>
        <w:t>it because it was too restrictive for Carly</w:t>
      </w:r>
      <w:r w:rsidRPr="000E68BA">
        <w:rPr>
          <w:rFonts w:ascii="Aptos" w:hAnsi="Aptos"/>
        </w:rPr>
        <w:t>. (</w:t>
      </w:r>
      <w:r w:rsidR="00FB5021" w:rsidRPr="000E68BA">
        <w:rPr>
          <w:rFonts w:ascii="Aptos" w:hAnsi="Aptos"/>
        </w:rPr>
        <w:t>P-8, P-8(b)</w:t>
      </w:r>
      <w:r w:rsidR="000E68BA" w:rsidRPr="000E68BA">
        <w:rPr>
          <w:rFonts w:ascii="Aptos" w:hAnsi="Aptos"/>
        </w:rPr>
        <w:t>; FS-3, FS-3(b)</w:t>
      </w:r>
      <w:r w:rsidR="00FB5021" w:rsidRPr="000E68BA">
        <w:rPr>
          <w:rFonts w:ascii="Aptos" w:hAnsi="Aptos"/>
        </w:rPr>
        <w:t xml:space="preserve">; </w:t>
      </w:r>
      <w:r w:rsidRPr="000E68BA">
        <w:rPr>
          <w:rFonts w:ascii="Aptos" w:hAnsi="Aptos"/>
        </w:rPr>
        <w:t>Marano, III: 753-54)</w:t>
      </w:r>
    </w:p>
  </w:footnote>
  <w:footnote w:id="34">
    <w:p w14:paraId="6C28E434" w14:textId="3927B169" w:rsidR="000E68BA" w:rsidRDefault="000E68BA">
      <w:pPr>
        <w:pStyle w:val="FootnoteText"/>
      </w:pPr>
      <w:r w:rsidRPr="000E68BA">
        <w:rPr>
          <w:rStyle w:val="FootnoteReference"/>
          <w:rFonts w:ascii="Aptos" w:hAnsi="Aptos"/>
        </w:rPr>
        <w:footnoteRef/>
      </w:r>
      <w:r w:rsidRPr="000E68BA">
        <w:rPr>
          <w:rFonts w:ascii="Aptos" w:hAnsi="Aptos"/>
        </w:rPr>
        <w:t xml:space="preserve"> Carly’s IEP already included direct speech</w:t>
      </w:r>
      <w:r w:rsidR="00953248">
        <w:rPr>
          <w:rFonts w:ascii="Aptos" w:hAnsi="Aptos"/>
        </w:rPr>
        <w:t>/</w:t>
      </w:r>
      <w:r w:rsidRPr="000E68BA">
        <w:rPr>
          <w:rFonts w:ascii="Aptos" w:hAnsi="Aptos"/>
        </w:rPr>
        <w:t xml:space="preserve">language services twice </w:t>
      </w:r>
      <w:r w:rsidR="00DB6F20">
        <w:rPr>
          <w:rFonts w:ascii="Aptos" w:hAnsi="Aptos"/>
        </w:rPr>
        <w:t>per</w:t>
      </w:r>
      <w:r w:rsidRPr="000E68BA">
        <w:rPr>
          <w:rFonts w:ascii="Aptos" w:hAnsi="Aptos"/>
        </w:rPr>
        <w:t xml:space="preserve"> week, and her communication goal already included self-advocacy and compensatory strategies to facilitate communication, both of which were recommended by Ms. Brinkert. Carly’s IEP also included the interprofessional collaboration </w:t>
      </w:r>
      <w:r w:rsidR="00953248">
        <w:rPr>
          <w:rFonts w:ascii="Aptos" w:hAnsi="Aptos"/>
        </w:rPr>
        <w:t xml:space="preserve">Ms. Brinkert </w:t>
      </w:r>
      <w:r w:rsidRPr="000E68BA">
        <w:rPr>
          <w:rFonts w:ascii="Aptos" w:hAnsi="Aptos"/>
        </w:rPr>
        <w:t xml:space="preserve">recommended. The Team adopted Ms. Brinkert’s recommendation to add a vocabulary objective under the communication goal but rejected her suggestion that specific programs be used to assist in articulation; according to Ms. Rocco, one program </w:t>
      </w:r>
      <w:r w:rsidR="00CA0B8B">
        <w:rPr>
          <w:rFonts w:ascii="Aptos" w:hAnsi="Aptos"/>
        </w:rPr>
        <w:t xml:space="preserve">Ms. Brinkert </w:t>
      </w:r>
      <w:r w:rsidRPr="000E68BA">
        <w:rPr>
          <w:rFonts w:ascii="Aptos" w:hAnsi="Aptos"/>
        </w:rPr>
        <w:t>mentioned was more appropriate for preschool level students or students with autism</w:t>
      </w:r>
      <w:r w:rsidR="00953248">
        <w:rPr>
          <w:rFonts w:ascii="Aptos" w:hAnsi="Aptos"/>
        </w:rPr>
        <w:t xml:space="preserve"> than for someone with Carly’s profile</w:t>
      </w:r>
      <w:r w:rsidRPr="000E68BA">
        <w:rPr>
          <w:rFonts w:ascii="Aptos" w:hAnsi="Aptos"/>
        </w:rPr>
        <w:t>. (P-8, P-8(b), FS-3, FS-3(b); Rocco, III: 548-49, 600)</w:t>
      </w:r>
    </w:p>
  </w:footnote>
  <w:footnote w:id="35">
    <w:p w14:paraId="0AE5869E" w14:textId="420C4CBE" w:rsidR="009A370A" w:rsidRPr="005D7D67" w:rsidRDefault="009A370A">
      <w:pPr>
        <w:pStyle w:val="FootnoteText"/>
        <w:rPr>
          <w:rFonts w:ascii="Aptos" w:hAnsi="Aptos"/>
        </w:rPr>
      </w:pPr>
      <w:r w:rsidRPr="009A370A">
        <w:rPr>
          <w:rStyle w:val="FootnoteReference"/>
          <w:rFonts w:ascii="Aptos" w:hAnsi="Aptos"/>
        </w:rPr>
        <w:footnoteRef/>
      </w:r>
      <w:r w:rsidRPr="009A370A">
        <w:rPr>
          <w:rFonts w:ascii="Aptos" w:hAnsi="Aptos"/>
        </w:rPr>
        <w:t xml:space="preserve"> Accommodations for auditory processing, based on the review of Dr. Radosti’s report and with Nr. Nichols’ input, included decreasing the level of background noise, breaking down auditory information into manageable steps, incorporating occasional pauses to assist with comp</w:t>
      </w:r>
      <w:r w:rsidR="003B4A3C">
        <w:rPr>
          <w:rFonts w:ascii="Aptos" w:hAnsi="Aptos"/>
        </w:rPr>
        <w:t>rehens</w:t>
      </w:r>
      <w:r w:rsidRPr="009A370A">
        <w:rPr>
          <w:rFonts w:ascii="Aptos" w:hAnsi="Aptos"/>
        </w:rPr>
        <w:t xml:space="preserve">ion, utilizing closed captioning for video content whenever possible, utilizing a classroom FM system (beyond just the trial that had initially been attempted), modeling and monitoring accurate pronunciation of sounds, using graphic organizers for oral and written language and executive function skills, and preparing for </w:t>
      </w:r>
      <w:r w:rsidRPr="005D7D67">
        <w:rPr>
          <w:rFonts w:ascii="Aptos" w:hAnsi="Aptos"/>
        </w:rPr>
        <w:t>more complex verbal responses. (</w:t>
      </w:r>
      <w:r w:rsidR="003A07BB" w:rsidRPr="005D7D67">
        <w:rPr>
          <w:rFonts w:ascii="Aptos" w:hAnsi="Aptos"/>
        </w:rPr>
        <w:t>P-8</w:t>
      </w:r>
      <w:r w:rsidR="005D7D67" w:rsidRPr="005D7D67">
        <w:rPr>
          <w:rFonts w:ascii="Aptos" w:hAnsi="Aptos"/>
        </w:rPr>
        <w:t>, P-8(b)</w:t>
      </w:r>
      <w:r w:rsidR="003A07BB" w:rsidRPr="005D7D67">
        <w:rPr>
          <w:rFonts w:ascii="Aptos" w:hAnsi="Aptos"/>
        </w:rPr>
        <w:t>;</w:t>
      </w:r>
      <w:r w:rsidR="00A514CE">
        <w:rPr>
          <w:rFonts w:ascii="Aptos" w:hAnsi="Aptos"/>
        </w:rPr>
        <w:t xml:space="preserve"> FS-3, FS-3(b), FS-9;</w:t>
      </w:r>
      <w:r w:rsidR="003A07BB" w:rsidRPr="005D7D67">
        <w:rPr>
          <w:rFonts w:ascii="Aptos" w:hAnsi="Aptos"/>
        </w:rPr>
        <w:t xml:space="preserve"> </w:t>
      </w:r>
      <w:r w:rsidRPr="005D7D67">
        <w:rPr>
          <w:rFonts w:ascii="Aptos" w:hAnsi="Aptos"/>
        </w:rPr>
        <w:t>Rocco, III: 550-52)</w:t>
      </w:r>
    </w:p>
  </w:footnote>
  <w:footnote w:id="36">
    <w:p w14:paraId="0742FF37" w14:textId="38A63E07" w:rsidR="00E9700E" w:rsidRDefault="00E9700E">
      <w:pPr>
        <w:pStyle w:val="FootnoteText"/>
      </w:pPr>
      <w:r w:rsidRPr="00E9700E">
        <w:rPr>
          <w:rStyle w:val="FootnoteReference"/>
          <w:rFonts w:ascii="Aptos" w:hAnsi="Aptos"/>
        </w:rPr>
        <w:footnoteRef/>
      </w:r>
      <w:r w:rsidRPr="00E9700E">
        <w:rPr>
          <w:rFonts w:ascii="Aptos" w:hAnsi="Aptos"/>
        </w:rPr>
        <w:t xml:space="preserve"> On the Acton-Boxborough enrollment form, </w:t>
      </w:r>
      <w:r w:rsidR="00785351">
        <w:rPr>
          <w:rFonts w:ascii="Aptos" w:hAnsi="Aptos"/>
        </w:rPr>
        <w:t>P</w:t>
      </w:r>
      <w:r w:rsidRPr="00E9700E">
        <w:rPr>
          <w:rFonts w:ascii="Aptos" w:hAnsi="Aptos"/>
        </w:rPr>
        <w:t>arents stated that they moved to Acton on November 17, 2023</w:t>
      </w:r>
      <w:r>
        <w:rPr>
          <w:rFonts w:ascii="Aptos" w:hAnsi="Aptos"/>
        </w:rPr>
        <w:t xml:space="preserve">; on their proof of residency </w:t>
      </w:r>
      <w:proofErr w:type="gramStart"/>
      <w:r>
        <w:rPr>
          <w:rFonts w:ascii="Aptos" w:hAnsi="Aptos"/>
        </w:rPr>
        <w:t>affidavit</w:t>
      </w:r>
      <w:proofErr w:type="gramEnd"/>
      <w:r>
        <w:rPr>
          <w:rFonts w:ascii="Aptos" w:hAnsi="Aptos"/>
        </w:rPr>
        <w:t xml:space="preserve"> they listed November 15, 2023.</w:t>
      </w:r>
      <w:r w:rsidRPr="00E9700E">
        <w:rPr>
          <w:rFonts w:ascii="Aptos" w:hAnsi="Aptos"/>
        </w:rPr>
        <w:t xml:space="preserve"> (ABS-4</w:t>
      </w:r>
      <w:r>
        <w:rPr>
          <w:rFonts w:ascii="Aptos" w:hAnsi="Aptos"/>
        </w:rPr>
        <w:t>, ABS-5</w:t>
      </w:r>
      <w:r w:rsidRPr="00E9700E">
        <w:rPr>
          <w:rFonts w:ascii="Aptos" w:hAnsi="Aptos"/>
        </w:rPr>
        <w:t>)</w:t>
      </w:r>
    </w:p>
  </w:footnote>
  <w:footnote w:id="37">
    <w:p w14:paraId="0B82204F" w14:textId="2476F5C9" w:rsidR="00A9225A" w:rsidRPr="00A9225A" w:rsidRDefault="00A9225A">
      <w:pPr>
        <w:pStyle w:val="FootnoteText"/>
        <w:rPr>
          <w:rFonts w:ascii="Aptos" w:hAnsi="Aptos"/>
        </w:rPr>
      </w:pPr>
      <w:r w:rsidRPr="00A9225A">
        <w:rPr>
          <w:rStyle w:val="FootnoteReference"/>
          <w:rFonts w:ascii="Aptos" w:hAnsi="Aptos"/>
        </w:rPr>
        <w:footnoteRef/>
      </w:r>
      <w:r w:rsidRPr="00A9225A">
        <w:rPr>
          <w:rFonts w:ascii="Aptos" w:hAnsi="Aptos"/>
        </w:rPr>
        <w:t xml:space="preserve"> Specifically, </w:t>
      </w:r>
      <w:r w:rsidR="00785351">
        <w:rPr>
          <w:rFonts w:ascii="Aptos" w:hAnsi="Aptos"/>
        </w:rPr>
        <w:t>according to</w:t>
      </w:r>
      <w:r w:rsidRPr="00A9225A">
        <w:rPr>
          <w:rFonts w:ascii="Aptos" w:hAnsi="Aptos"/>
        </w:rPr>
        <w:t xml:space="preserve"> the October 2023 testing performed by Carroll and provided by Parents to Acton-Boxborough, Carly achieved the maximum score on phonemic awareness and had more sight words than would have been expected for someone her age. The decoding and encoding data provided was difficult for Acton-Boxborough personnel to understand, as it was specific to Carroll and different from standardized Orton-Gillingham leveling. Carly’s fluency appeared to be at the 78</w:t>
      </w:r>
      <w:r w:rsidRPr="00A9225A">
        <w:rPr>
          <w:rFonts w:ascii="Aptos" w:hAnsi="Aptos"/>
          <w:vertAlign w:val="superscript"/>
        </w:rPr>
        <w:t>th</w:t>
      </w:r>
      <w:r w:rsidRPr="00A9225A">
        <w:rPr>
          <w:rFonts w:ascii="Aptos" w:hAnsi="Aptos"/>
        </w:rPr>
        <w:t xml:space="preserve"> percentile for rate, with accuracy at the 98 ½ percentile in October 2023; she was at the 73</w:t>
      </w:r>
      <w:r w:rsidRPr="00A9225A">
        <w:rPr>
          <w:rFonts w:ascii="Aptos" w:hAnsi="Aptos"/>
          <w:vertAlign w:val="superscript"/>
        </w:rPr>
        <w:t>rd</w:t>
      </w:r>
      <w:r w:rsidRPr="00A9225A">
        <w:rPr>
          <w:rFonts w:ascii="Aptos" w:hAnsi="Aptos"/>
        </w:rPr>
        <w:t xml:space="preserve"> percentile for rate and 99</w:t>
      </w:r>
      <w:r w:rsidRPr="00A9225A">
        <w:rPr>
          <w:rFonts w:ascii="Aptos" w:hAnsi="Aptos"/>
          <w:vertAlign w:val="superscript"/>
        </w:rPr>
        <w:t>th</w:t>
      </w:r>
      <w:r w:rsidRPr="00A9225A">
        <w:rPr>
          <w:rFonts w:ascii="Aptos" w:hAnsi="Aptos"/>
        </w:rPr>
        <w:t xml:space="preserve"> for accuracy in February 2024. Carroll’s Track My Progress data, a measure created by Carroll to monitor student- performance across Common Core domains, showed a percentile score of 55 in November 2023 and 68 in February 2024. For math, in January 2024</w:t>
      </w:r>
      <w:r w:rsidR="00785351">
        <w:rPr>
          <w:rFonts w:ascii="Aptos" w:hAnsi="Aptos"/>
        </w:rPr>
        <w:t>,</w:t>
      </w:r>
      <w:r w:rsidRPr="00A9225A">
        <w:rPr>
          <w:rFonts w:ascii="Aptos" w:hAnsi="Aptos"/>
        </w:rPr>
        <w:t xml:space="preserve"> she was in the 55</w:t>
      </w:r>
      <w:r w:rsidRPr="00A9225A">
        <w:rPr>
          <w:rFonts w:ascii="Aptos" w:hAnsi="Aptos"/>
          <w:vertAlign w:val="superscript"/>
        </w:rPr>
        <w:t>th</w:t>
      </w:r>
      <w:r w:rsidRPr="00A9225A">
        <w:rPr>
          <w:rFonts w:ascii="Aptos" w:hAnsi="Aptos"/>
        </w:rPr>
        <w:t xml:space="preserve"> percentile and in February 2024, she had dipped to the 32</w:t>
      </w:r>
      <w:r w:rsidRPr="00A9225A">
        <w:rPr>
          <w:rFonts w:ascii="Aptos" w:hAnsi="Aptos"/>
          <w:vertAlign w:val="superscript"/>
        </w:rPr>
        <w:t>nd</w:t>
      </w:r>
      <w:r w:rsidRPr="00A9225A">
        <w:rPr>
          <w:rFonts w:ascii="Aptos" w:hAnsi="Aptos"/>
        </w:rPr>
        <w:t xml:space="preserve"> percentile. (ABS-6; Morrisey, IV: 793-97)</w:t>
      </w:r>
    </w:p>
  </w:footnote>
  <w:footnote w:id="38">
    <w:p w14:paraId="7D74B72E" w14:textId="34BA07AD" w:rsidR="001B0B1D" w:rsidRPr="00834F73" w:rsidRDefault="001B0B1D">
      <w:pPr>
        <w:pStyle w:val="FootnoteText"/>
        <w:rPr>
          <w:rFonts w:ascii="Aptos" w:hAnsi="Aptos"/>
        </w:rPr>
      </w:pPr>
      <w:r w:rsidRPr="003B6130">
        <w:rPr>
          <w:rStyle w:val="FootnoteReference"/>
          <w:rFonts w:ascii="Aptos" w:hAnsi="Aptos"/>
        </w:rPr>
        <w:footnoteRef/>
      </w:r>
      <w:r w:rsidRPr="003B6130">
        <w:rPr>
          <w:rFonts w:ascii="Aptos" w:hAnsi="Aptos"/>
        </w:rPr>
        <w:t xml:space="preserve"> Acton-Boxborough </w:t>
      </w:r>
      <w:r w:rsidRPr="00834F73">
        <w:rPr>
          <w:rFonts w:ascii="Aptos" w:hAnsi="Aptos"/>
        </w:rPr>
        <w:t>proposed the following assessments: academic/achievement; speech and language; educational</w:t>
      </w:r>
      <w:r w:rsidR="003B6130" w:rsidRPr="00834F73">
        <w:rPr>
          <w:rFonts w:ascii="Aptos" w:hAnsi="Aptos"/>
        </w:rPr>
        <w:t>; observation; and</w:t>
      </w:r>
      <w:r w:rsidRPr="00834F73">
        <w:rPr>
          <w:rFonts w:ascii="Aptos" w:hAnsi="Aptos"/>
        </w:rPr>
        <w:t xml:space="preserve"> psychological</w:t>
      </w:r>
      <w:r w:rsidR="003B6130" w:rsidRPr="00834F73">
        <w:rPr>
          <w:rFonts w:ascii="Aptos" w:hAnsi="Aptos"/>
        </w:rPr>
        <w:t xml:space="preserve"> (both </w:t>
      </w:r>
      <w:r w:rsidRPr="00834F73">
        <w:rPr>
          <w:rFonts w:ascii="Aptos" w:hAnsi="Aptos"/>
        </w:rPr>
        <w:t xml:space="preserve">cognitive </w:t>
      </w:r>
      <w:r w:rsidR="003B6130" w:rsidRPr="00834F73">
        <w:rPr>
          <w:rFonts w:ascii="Aptos" w:hAnsi="Aptos"/>
        </w:rPr>
        <w:t xml:space="preserve">and </w:t>
      </w:r>
      <w:r w:rsidRPr="00834F73">
        <w:rPr>
          <w:rFonts w:ascii="Aptos" w:hAnsi="Aptos"/>
        </w:rPr>
        <w:t>social</w:t>
      </w:r>
      <w:r w:rsidR="003B6130" w:rsidRPr="00834F73">
        <w:rPr>
          <w:rFonts w:ascii="Aptos" w:hAnsi="Aptos"/>
        </w:rPr>
        <w:t>-</w:t>
      </w:r>
      <w:r w:rsidRPr="00834F73">
        <w:rPr>
          <w:rFonts w:ascii="Aptos" w:hAnsi="Aptos"/>
        </w:rPr>
        <w:t>emotional functioning</w:t>
      </w:r>
      <w:r w:rsidR="003B6130" w:rsidRPr="00834F73">
        <w:rPr>
          <w:rFonts w:ascii="Aptos" w:hAnsi="Aptos"/>
        </w:rPr>
        <w:t>)</w:t>
      </w:r>
      <w:r w:rsidRPr="00834F73">
        <w:rPr>
          <w:rFonts w:ascii="Aptos" w:hAnsi="Aptos"/>
        </w:rPr>
        <w:t>. (ABS-9</w:t>
      </w:r>
      <w:r w:rsidR="003B6130" w:rsidRPr="00834F73">
        <w:rPr>
          <w:rFonts w:ascii="Aptos" w:hAnsi="Aptos"/>
        </w:rPr>
        <w:t>, ABS-10</w:t>
      </w:r>
      <w:r w:rsidRPr="00834F73">
        <w:rPr>
          <w:rFonts w:ascii="Aptos" w:hAnsi="Aptos"/>
        </w:rPr>
        <w:t>)</w:t>
      </w:r>
    </w:p>
  </w:footnote>
  <w:footnote w:id="39">
    <w:p w14:paraId="4215DCD9" w14:textId="004F45BB" w:rsidR="00834F73" w:rsidRPr="00834F73" w:rsidRDefault="00834F73">
      <w:pPr>
        <w:pStyle w:val="FootnoteText"/>
        <w:rPr>
          <w:rFonts w:ascii="Aptos" w:hAnsi="Aptos"/>
        </w:rPr>
      </w:pPr>
      <w:r w:rsidRPr="00834F73">
        <w:rPr>
          <w:rStyle w:val="FootnoteReference"/>
          <w:rFonts w:ascii="Aptos" w:hAnsi="Aptos"/>
        </w:rPr>
        <w:footnoteRef/>
      </w:r>
      <w:r w:rsidRPr="00834F73">
        <w:rPr>
          <w:rFonts w:ascii="Aptos" w:hAnsi="Aptos"/>
        </w:rPr>
        <w:t xml:space="preserve"> The Service Delivery grid of the initial 2024-2025 IEP did not break out speech and language services, listing 120 minutes/month each in the B-Grid and the C-Grid, but additional documents specified that speech and language services would be delivered 1x30 minutes/week.</w:t>
      </w:r>
      <w:r>
        <w:rPr>
          <w:rFonts w:ascii="Aptos" w:hAnsi="Aptos"/>
        </w:rPr>
        <w:t xml:space="preserve"> (ABS-10)</w:t>
      </w:r>
    </w:p>
  </w:footnote>
  <w:footnote w:id="40">
    <w:p w14:paraId="5D12591A" w14:textId="6F234DCB" w:rsidR="0019690C" w:rsidRPr="0019690C" w:rsidRDefault="0019690C">
      <w:pPr>
        <w:pStyle w:val="FootnoteText"/>
        <w:rPr>
          <w:rFonts w:ascii="Aptos" w:hAnsi="Aptos"/>
        </w:rPr>
      </w:pPr>
      <w:r w:rsidRPr="00834F73">
        <w:rPr>
          <w:rStyle w:val="FootnoteReference"/>
          <w:rFonts w:ascii="Aptos" w:hAnsi="Aptos"/>
        </w:rPr>
        <w:footnoteRef/>
      </w:r>
      <w:r w:rsidRPr="00834F73">
        <w:rPr>
          <w:rFonts w:ascii="Aptos" w:hAnsi="Aptos"/>
        </w:rPr>
        <w:t xml:space="preserve"> Ms. Teager holds an educational specialist degree</w:t>
      </w:r>
      <w:r w:rsidRPr="0019690C">
        <w:rPr>
          <w:rFonts w:ascii="Aptos" w:hAnsi="Aptos"/>
        </w:rPr>
        <w:t xml:space="preserve"> in school psycholog</w:t>
      </w:r>
      <w:r w:rsidR="005643FB">
        <w:rPr>
          <w:rFonts w:ascii="Aptos" w:hAnsi="Aptos"/>
        </w:rPr>
        <w:t>y</w:t>
      </w:r>
      <w:r w:rsidRPr="0019690C">
        <w:rPr>
          <w:rFonts w:ascii="Aptos" w:hAnsi="Aptos"/>
        </w:rPr>
        <w:t xml:space="preserve"> and has been a nationally certified school psychologist for 13 years, during which </w:t>
      </w:r>
      <w:r w:rsidR="005643FB">
        <w:rPr>
          <w:rFonts w:ascii="Aptos" w:hAnsi="Aptos"/>
        </w:rPr>
        <w:t>s</w:t>
      </w:r>
      <w:r w:rsidRPr="0019690C">
        <w:rPr>
          <w:rFonts w:ascii="Aptos" w:hAnsi="Aptos"/>
        </w:rPr>
        <w:t xml:space="preserve">he worked within other </w:t>
      </w:r>
      <w:proofErr w:type="gramStart"/>
      <w:r w:rsidRPr="0019690C">
        <w:rPr>
          <w:rFonts w:ascii="Aptos" w:hAnsi="Aptos"/>
        </w:rPr>
        <w:t>public school</w:t>
      </w:r>
      <w:proofErr w:type="gramEnd"/>
      <w:r w:rsidRPr="0019690C">
        <w:rPr>
          <w:rFonts w:ascii="Aptos" w:hAnsi="Aptos"/>
        </w:rPr>
        <w:t xml:space="preserve"> districts. She is in her second year </w:t>
      </w:r>
      <w:r w:rsidR="00467A74">
        <w:rPr>
          <w:rFonts w:ascii="Aptos" w:hAnsi="Aptos"/>
        </w:rPr>
        <w:t>in</w:t>
      </w:r>
      <w:r w:rsidRPr="0019690C">
        <w:rPr>
          <w:rFonts w:ascii="Aptos" w:hAnsi="Aptos"/>
        </w:rPr>
        <w:t xml:space="preserve"> Acton-Boxborough. (Teager, IV: 851-53)</w:t>
      </w:r>
    </w:p>
  </w:footnote>
  <w:footnote w:id="41">
    <w:p w14:paraId="40806375" w14:textId="599AD642" w:rsidR="00D83D46" w:rsidRPr="00B22549" w:rsidRDefault="00D83D46">
      <w:pPr>
        <w:pStyle w:val="FootnoteText"/>
        <w:rPr>
          <w:rFonts w:ascii="Aptos" w:hAnsi="Aptos"/>
        </w:rPr>
      </w:pPr>
      <w:r w:rsidRPr="0019690C">
        <w:rPr>
          <w:rStyle w:val="FootnoteReference"/>
          <w:rFonts w:ascii="Aptos" w:hAnsi="Aptos"/>
        </w:rPr>
        <w:footnoteRef/>
      </w:r>
      <w:r w:rsidRPr="0019690C">
        <w:rPr>
          <w:rFonts w:ascii="Aptos" w:hAnsi="Aptos"/>
        </w:rPr>
        <w:t xml:space="preserve"> Ms. Simmons </w:t>
      </w:r>
      <w:r w:rsidRPr="00B22549">
        <w:rPr>
          <w:rFonts w:ascii="Aptos" w:hAnsi="Aptos"/>
        </w:rPr>
        <w:t>hold a master’s degree in speech/language pathology and Massachusetts teaching and speech and language licenses from DESE. She is certified with her clinical competence from ASHA. Ms. Simmons has worked for Act</w:t>
      </w:r>
      <w:r w:rsidR="001463CD" w:rsidRPr="00B22549">
        <w:rPr>
          <w:rFonts w:ascii="Aptos" w:hAnsi="Aptos"/>
        </w:rPr>
        <w:t>o</w:t>
      </w:r>
      <w:r w:rsidRPr="00B22549">
        <w:rPr>
          <w:rFonts w:ascii="Aptos" w:hAnsi="Aptos"/>
        </w:rPr>
        <w:t>n-Boxborough for over twelve years, before which she worked in rehabilitation institutes and hospitals. She has also had a private practice, wherein she consulted to the Carroll School as a private speech therapist, providing individual therapy</w:t>
      </w:r>
      <w:r w:rsidR="000B3E03" w:rsidRPr="00B22549">
        <w:rPr>
          <w:rFonts w:ascii="Aptos" w:hAnsi="Aptos"/>
        </w:rPr>
        <w:t xml:space="preserve"> to students that was funded by either parents or school districts. (Simmons, III: 619-21)</w:t>
      </w:r>
    </w:p>
  </w:footnote>
  <w:footnote w:id="42">
    <w:p w14:paraId="28479937" w14:textId="5658A549" w:rsidR="00B22549" w:rsidRPr="00B22549" w:rsidRDefault="00B22549">
      <w:pPr>
        <w:pStyle w:val="FootnoteText"/>
        <w:rPr>
          <w:rFonts w:ascii="Aptos" w:hAnsi="Aptos"/>
        </w:rPr>
      </w:pPr>
      <w:r w:rsidRPr="00B22549">
        <w:rPr>
          <w:rStyle w:val="FootnoteReference"/>
          <w:rFonts w:ascii="Aptos" w:hAnsi="Aptos"/>
        </w:rPr>
        <w:footnoteRef/>
      </w:r>
      <w:r w:rsidRPr="00B22549">
        <w:rPr>
          <w:rFonts w:ascii="Aptos" w:hAnsi="Aptos"/>
        </w:rPr>
        <w:t xml:space="preserve"> Ms. Simmons administered the following assessments: Comprehensive Assessment of Spoken Language-</w:t>
      </w:r>
      <w:r w:rsidR="005643FB">
        <w:rPr>
          <w:rFonts w:ascii="Aptos" w:hAnsi="Aptos"/>
        </w:rPr>
        <w:t xml:space="preserve">Second </w:t>
      </w:r>
      <w:r w:rsidRPr="00B22549">
        <w:rPr>
          <w:rFonts w:ascii="Aptos" w:hAnsi="Aptos"/>
        </w:rPr>
        <w:t>Edition (</w:t>
      </w:r>
      <w:r w:rsidR="00785351" w:rsidRPr="00B22549">
        <w:rPr>
          <w:rFonts w:ascii="Aptos" w:hAnsi="Aptos"/>
        </w:rPr>
        <w:t>CASL-2</w:t>
      </w:r>
      <w:r w:rsidRPr="00B22549">
        <w:rPr>
          <w:rFonts w:ascii="Aptos" w:hAnsi="Aptos"/>
        </w:rPr>
        <w:t xml:space="preserve">); </w:t>
      </w:r>
      <w:r w:rsidR="00101C1B">
        <w:rPr>
          <w:rFonts w:ascii="Aptos" w:hAnsi="Aptos"/>
        </w:rPr>
        <w:t>TNL</w:t>
      </w:r>
      <w:r w:rsidR="00101C1B" w:rsidRPr="00B22549">
        <w:rPr>
          <w:rFonts w:ascii="Aptos" w:hAnsi="Aptos"/>
        </w:rPr>
        <w:t>-2</w:t>
      </w:r>
      <w:r w:rsidRPr="00B22549">
        <w:rPr>
          <w:rFonts w:ascii="Aptos" w:hAnsi="Aptos"/>
        </w:rPr>
        <w:t>; TILLS; Listening Comprehension Test-</w:t>
      </w:r>
      <w:r w:rsidR="005643FB">
        <w:rPr>
          <w:rFonts w:ascii="Aptos" w:hAnsi="Aptos"/>
        </w:rPr>
        <w:t>Second</w:t>
      </w:r>
      <w:r w:rsidRPr="00B22549">
        <w:rPr>
          <w:rFonts w:ascii="Aptos" w:hAnsi="Aptos"/>
        </w:rPr>
        <w:t xml:space="preserve"> Edition (LCT-2); </w:t>
      </w:r>
      <w:r w:rsidR="00A30B64">
        <w:rPr>
          <w:rFonts w:ascii="Aptos" w:hAnsi="Aptos"/>
        </w:rPr>
        <w:t>W</w:t>
      </w:r>
      <w:r w:rsidR="00101C1B">
        <w:rPr>
          <w:rFonts w:ascii="Aptos" w:hAnsi="Aptos"/>
        </w:rPr>
        <w:t xml:space="preserve">ORD </w:t>
      </w:r>
      <w:r w:rsidR="00A30B64">
        <w:rPr>
          <w:rFonts w:ascii="Aptos" w:hAnsi="Aptos"/>
        </w:rPr>
        <w:t>Test</w:t>
      </w:r>
      <w:r w:rsidRPr="00B22549">
        <w:rPr>
          <w:rFonts w:ascii="Aptos" w:hAnsi="Aptos"/>
        </w:rPr>
        <w:t>; Test of Auditory Processing Skills-</w:t>
      </w:r>
      <w:r w:rsidR="005643FB">
        <w:rPr>
          <w:rFonts w:ascii="Aptos" w:hAnsi="Aptos"/>
        </w:rPr>
        <w:t>Third</w:t>
      </w:r>
      <w:r w:rsidRPr="00B22549">
        <w:rPr>
          <w:rFonts w:ascii="Aptos" w:hAnsi="Aptos"/>
        </w:rPr>
        <w:t xml:space="preserve"> Edition (TAPS-3); and Language Processing Test-</w:t>
      </w:r>
      <w:r w:rsidR="005643FB">
        <w:rPr>
          <w:rFonts w:ascii="Aptos" w:hAnsi="Aptos"/>
        </w:rPr>
        <w:t>Third</w:t>
      </w:r>
      <w:r w:rsidRPr="00B22549">
        <w:rPr>
          <w:rFonts w:ascii="Aptos" w:hAnsi="Aptos"/>
        </w:rPr>
        <w:t xml:space="preserve"> Edition (LPT-3). (ABS-14)</w:t>
      </w:r>
    </w:p>
  </w:footnote>
  <w:footnote w:id="43">
    <w:p w14:paraId="76193C56" w14:textId="08DF0EAC" w:rsidR="002C2E82" w:rsidRPr="001F6227" w:rsidRDefault="002C2E82" w:rsidP="00A30B64">
      <w:pPr>
        <w:pStyle w:val="FootnoteText"/>
        <w:rPr>
          <w:rFonts w:ascii="Aptos" w:hAnsi="Aptos"/>
        </w:rPr>
      </w:pPr>
      <w:r w:rsidRPr="00B22549">
        <w:rPr>
          <w:rStyle w:val="FootnoteReference"/>
          <w:rFonts w:ascii="Aptos" w:hAnsi="Aptos"/>
        </w:rPr>
        <w:footnoteRef/>
      </w:r>
      <w:r w:rsidRPr="00B22549">
        <w:rPr>
          <w:rFonts w:ascii="Aptos" w:hAnsi="Aptos"/>
        </w:rPr>
        <w:t xml:space="preserve"> </w:t>
      </w:r>
      <w:r w:rsidR="005643FB">
        <w:rPr>
          <w:rFonts w:ascii="Aptos" w:hAnsi="Aptos"/>
        </w:rPr>
        <w:t>According to Ms. Simmons</w:t>
      </w:r>
      <w:r w:rsidR="00A30B64">
        <w:rPr>
          <w:rFonts w:ascii="Aptos" w:hAnsi="Aptos"/>
        </w:rPr>
        <w:t>, on</w:t>
      </w:r>
      <w:r w:rsidRPr="00BE6F7E">
        <w:rPr>
          <w:rFonts w:ascii="Aptos" w:hAnsi="Aptos"/>
        </w:rPr>
        <w:t xml:space="preserve"> </w:t>
      </w:r>
      <w:r w:rsidR="00A701A5">
        <w:rPr>
          <w:rFonts w:ascii="Aptos" w:hAnsi="Aptos"/>
        </w:rPr>
        <w:t xml:space="preserve">the </w:t>
      </w:r>
      <w:r w:rsidRPr="00BE6F7E">
        <w:rPr>
          <w:rFonts w:ascii="Aptos" w:hAnsi="Aptos"/>
        </w:rPr>
        <w:t>TILLS, which had been given by Ms. Brinkert, Carly</w:t>
      </w:r>
      <w:r w:rsidR="00B22549">
        <w:rPr>
          <w:rFonts w:ascii="Aptos" w:hAnsi="Aptos"/>
        </w:rPr>
        <w:t>’</w:t>
      </w:r>
      <w:r w:rsidRPr="00BE6F7E">
        <w:rPr>
          <w:rFonts w:ascii="Aptos" w:hAnsi="Aptos"/>
        </w:rPr>
        <w:t xml:space="preserve">s Vocabulary Awareness had improved into the average range, as had Story Retelling and Listening Comprehension. Carly’s Delayed Story Retelling also improved from the borderline area to the average range; on the Listening Comprehension subtest where her scores had been deficient </w:t>
      </w:r>
      <w:r w:rsidRPr="001F6227">
        <w:rPr>
          <w:rFonts w:ascii="Aptos" w:hAnsi="Aptos"/>
        </w:rPr>
        <w:t>according to Ms. Brinkert, Carly scored within the average range, and she also improved in all measures tested previously on the Word Test. On the L</w:t>
      </w:r>
      <w:r w:rsidR="00A701A5">
        <w:rPr>
          <w:rFonts w:ascii="Aptos" w:hAnsi="Aptos"/>
        </w:rPr>
        <w:t>PT-3, Carly obtained</w:t>
      </w:r>
      <w:r w:rsidRPr="001F6227">
        <w:rPr>
          <w:rFonts w:ascii="Aptos" w:hAnsi="Aptos"/>
        </w:rPr>
        <w:t xml:space="preserve"> </w:t>
      </w:r>
      <w:r w:rsidR="00A30B64">
        <w:rPr>
          <w:rFonts w:ascii="Aptos" w:hAnsi="Aptos"/>
        </w:rPr>
        <w:t>a</w:t>
      </w:r>
      <w:r w:rsidRPr="001F6227">
        <w:rPr>
          <w:rFonts w:ascii="Aptos" w:hAnsi="Aptos"/>
        </w:rPr>
        <w:t xml:space="preserve"> below-average score</w:t>
      </w:r>
      <w:r w:rsidR="00A30B64">
        <w:rPr>
          <w:rFonts w:ascii="Aptos" w:hAnsi="Aptos"/>
        </w:rPr>
        <w:t xml:space="preserve"> on the Associations subtest, but Ms. Simmons concluded that </w:t>
      </w:r>
      <w:proofErr w:type="gramStart"/>
      <w:r w:rsidR="00A30B64">
        <w:rPr>
          <w:rFonts w:ascii="Aptos" w:hAnsi="Aptos"/>
        </w:rPr>
        <w:t>in light of</w:t>
      </w:r>
      <w:proofErr w:type="gramEnd"/>
      <w:r w:rsidR="00A30B64">
        <w:rPr>
          <w:rFonts w:ascii="Aptos" w:hAnsi="Aptos"/>
        </w:rPr>
        <w:t xml:space="preserve"> her demonstrated strength in semantic organization, Carly was unlikely to have a disability in this area</w:t>
      </w:r>
      <w:r w:rsidRPr="001F6227">
        <w:rPr>
          <w:rFonts w:ascii="Aptos" w:hAnsi="Aptos"/>
        </w:rPr>
        <w:t>. (ABS-14; Simmons, III: 624-27)</w:t>
      </w:r>
    </w:p>
  </w:footnote>
  <w:footnote w:id="44">
    <w:p w14:paraId="3567D442" w14:textId="6415994C" w:rsidR="001F6227" w:rsidRPr="00916884" w:rsidRDefault="001F6227">
      <w:pPr>
        <w:pStyle w:val="FootnoteText"/>
        <w:rPr>
          <w:rFonts w:ascii="Aptos" w:hAnsi="Aptos"/>
        </w:rPr>
      </w:pPr>
      <w:r w:rsidRPr="001F6227">
        <w:rPr>
          <w:rStyle w:val="FootnoteReference"/>
          <w:rFonts w:ascii="Aptos" w:hAnsi="Aptos"/>
        </w:rPr>
        <w:footnoteRef/>
      </w:r>
      <w:r w:rsidRPr="001F6227">
        <w:rPr>
          <w:rFonts w:ascii="Aptos" w:hAnsi="Aptos"/>
        </w:rPr>
        <w:t xml:space="preserve"> Ms. Morrisey has a master’s degree in special education and 35 additional graduate level courses, mostly within liter</w:t>
      </w:r>
      <w:r>
        <w:rPr>
          <w:rFonts w:ascii="Aptos" w:hAnsi="Aptos"/>
        </w:rPr>
        <w:t>acy. She participated in a Crafting Minds group in the areas of dysgraphia, dyscalculia, and dyslexia</w:t>
      </w:r>
      <w:r w:rsidRPr="001F6227">
        <w:rPr>
          <w:rFonts w:ascii="Aptos" w:hAnsi="Aptos"/>
        </w:rPr>
        <w:t xml:space="preserve">. </w:t>
      </w:r>
      <w:r>
        <w:rPr>
          <w:rFonts w:ascii="Aptos" w:hAnsi="Aptos"/>
        </w:rPr>
        <w:t>Ms. Morrisey</w:t>
      </w:r>
      <w:r w:rsidRPr="001F6227">
        <w:rPr>
          <w:rFonts w:ascii="Aptos" w:hAnsi="Aptos"/>
        </w:rPr>
        <w:t xml:space="preserve"> holds DESE licenses in early childhood education, K</w:t>
      </w:r>
      <w:r w:rsidR="005643FB">
        <w:rPr>
          <w:rFonts w:ascii="Aptos" w:hAnsi="Aptos"/>
        </w:rPr>
        <w:t>-</w:t>
      </w:r>
      <w:r w:rsidRPr="00916884">
        <w:rPr>
          <w:rFonts w:ascii="Aptos" w:hAnsi="Aptos"/>
        </w:rPr>
        <w:t>3, and special education, K</w:t>
      </w:r>
      <w:r w:rsidR="005643FB">
        <w:rPr>
          <w:rFonts w:ascii="Aptos" w:hAnsi="Aptos"/>
        </w:rPr>
        <w:t>-</w:t>
      </w:r>
      <w:r w:rsidRPr="00916884">
        <w:rPr>
          <w:rFonts w:ascii="Aptos" w:hAnsi="Aptos"/>
        </w:rPr>
        <w:t xml:space="preserve">9, and is certified as a Wilson Dyslexia practitioner. She has also participated on an Acton-Boxborough task force focused on identifying students at risk for dyslexia and creating a multitiered system of support for identification and intervention; taken courses on remediating dyscalculia; and participated in an intensive course on Orton-Gillingham. Ms. Morrisey is in her fifth year at Acton-Boxborough, having spent over 20 years </w:t>
      </w:r>
      <w:r w:rsidR="00E95B6F" w:rsidRPr="00916884">
        <w:rPr>
          <w:rFonts w:ascii="Aptos" w:hAnsi="Aptos"/>
        </w:rPr>
        <w:t xml:space="preserve">in education </w:t>
      </w:r>
      <w:r w:rsidRPr="00916884">
        <w:rPr>
          <w:rFonts w:ascii="Aptos" w:hAnsi="Aptos"/>
        </w:rPr>
        <w:t>as a special education teacher, reading interventionist, and developer and director of language-based programs. (Morrisey, IV: 784-</w:t>
      </w:r>
      <w:r w:rsidR="00E95B6F" w:rsidRPr="00916884">
        <w:rPr>
          <w:rFonts w:ascii="Aptos" w:hAnsi="Aptos"/>
        </w:rPr>
        <w:t>90</w:t>
      </w:r>
      <w:r w:rsidRPr="00916884">
        <w:rPr>
          <w:rFonts w:ascii="Aptos" w:hAnsi="Aptos"/>
        </w:rPr>
        <w:t>)</w:t>
      </w:r>
    </w:p>
  </w:footnote>
  <w:footnote w:id="45">
    <w:p w14:paraId="01B63E7C" w14:textId="32F42B29" w:rsidR="00916884" w:rsidRDefault="00916884">
      <w:pPr>
        <w:pStyle w:val="FootnoteText"/>
      </w:pPr>
      <w:r w:rsidRPr="00916884">
        <w:rPr>
          <w:rStyle w:val="FootnoteReference"/>
          <w:rFonts w:ascii="Aptos" w:hAnsi="Aptos"/>
        </w:rPr>
        <w:footnoteRef/>
      </w:r>
      <w:r w:rsidRPr="00916884">
        <w:rPr>
          <w:rFonts w:ascii="Aptos" w:hAnsi="Aptos"/>
        </w:rPr>
        <w:t xml:space="preserve"> Carly also obtained scores in the high average range on </w:t>
      </w:r>
      <w:r w:rsidR="00FF115C">
        <w:rPr>
          <w:rFonts w:ascii="Aptos" w:hAnsi="Aptos"/>
        </w:rPr>
        <w:t>S</w:t>
      </w:r>
      <w:r w:rsidRPr="00916884">
        <w:rPr>
          <w:rFonts w:ascii="Aptos" w:hAnsi="Aptos"/>
        </w:rPr>
        <w:t xml:space="preserve">upplemental </w:t>
      </w:r>
      <w:r w:rsidR="00FF115C">
        <w:rPr>
          <w:rFonts w:ascii="Aptos" w:hAnsi="Aptos"/>
        </w:rPr>
        <w:t>C</w:t>
      </w:r>
      <w:r w:rsidRPr="00916884">
        <w:rPr>
          <w:rFonts w:ascii="Aptos" w:hAnsi="Aptos"/>
        </w:rPr>
        <w:t>omposites in Basic Reading, Decoding, and Phonological Processing; in the average range in Reading Fluency and Orthographic Processing; and in the low average range in Math Fluency. (ABS-13; Morrisey, IV: 804-06)</w:t>
      </w:r>
    </w:p>
  </w:footnote>
  <w:footnote w:id="46">
    <w:p w14:paraId="2DFC1C45" w14:textId="62672E57" w:rsidR="00CE1641" w:rsidRPr="00CE1641" w:rsidRDefault="00CE1641">
      <w:pPr>
        <w:pStyle w:val="FootnoteText"/>
        <w:rPr>
          <w:rFonts w:ascii="Aptos" w:hAnsi="Aptos"/>
        </w:rPr>
      </w:pPr>
      <w:r w:rsidRPr="00CE1641">
        <w:rPr>
          <w:rStyle w:val="FootnoteReference"/>
          <w:rFonts w:ascii="Aptos" w:hAnsi="Aptos"/>
        </w:rPr>
        <w:footnoteRef/>
      </w:r>
      <w:r w:rsidRPr="00CE1641">
        <w:rPr>
          <w:rFonts w:ascii="Aptos" w:hAnsi="Aptos"/>
        </w:rPr>
        <w:t xml:space="preserve"> Ms. Teager testified </w:t>
      </w:r>
      <w:r w:rsidR="00CE790A">
        <w:rPr>
          <w:rFonts w:ascii="Aptos" w:hAnsi="Aptos"/>
        </w:rPr>
        <w:t xml:space="preserve">that </w:t>
      </w:r>
      <w:r w:rsidRPr="00CE1641">
        <w:rPr>
          <w:rFonts w:ascii="Aptos" w:hAnsi="Aptos"/>
        </w:rPr>
        <w:t xml:space="preserve">Carly’s WISC and WIAT scores both demonstrated this discrepancy between </w:t>
      </w:r>
      <w:r w:rsidR="005643FB">
        <w:rPr>
          <w:rFonts w:ascii="Aptos" w:hAnsi="Aptos"/>
        </w:rPr>
        <w:t xml:space="preserve">her </w:t>
      </w:r>
      <w:r w:rsidRPr="00CE1641">
        <w:rPr>
          <w:rFonts w:ascii="Aptos" w:hAnsi="Aptos"/>
        </w:rPr>
        <w:t>cognitive abilities and her academic achievement in reading comprehension and math (specifically, fluency and problem-solving) but no such discrepancy in basic reading or reading fluency. (Teager, IV: 873-75)</w:t>
      </w:r>
    </w:p>
  </w:footnote>
  <w:footnote w:id="47">
    <w:p w14:paraId="5E60745E" w14:textId="49F6D4AF" w:rsidR="0041450C" w:rsidRDefault="0041450C">
      <w:pPr>
        <w:pStyle w:val="FootnoteText"/>
      </w:pPr>
      <w:r w:rsidRPr="00CE1641">
        <w:rPr>
          <w:rStyle w:val="FootnoteReference"/>
          <w:rFonts w:ascii="Aptos" w:hAnsi="Aptos"/>
        </w:rPr>
        <w:footnoteRef/>
      </w:r>
      <w:r w:rsidRPr="00CE1641">
        <w:rPr>
          <w:rFonts w:ascii="Aptos" w:hAnsi="Aptos"/>
        </w:rPr>
        <w:t xml:space="preserve"> The paperwork completed at this meeting included a DESE form that a Team fills out in connection with finding a student eligible for a SLD. It appears that Acton-Boxborough personnel erroneously checked of “written expression” in addition to math and reading comprehension. (ABS-19; Teager, IV: 872-73)</w:t>
      </w:r>
    </w:p>
  </w:footnote>
  <w:footnote w:id="48">
    <w:p w14:paraId="7A580CB7" w14:textId="61CF665C" w:rsidR="008223F8" w:rsidRPr="007626A7" w:rsidRDefault="008223F8" w:rsidP="007626A7">
      <w:pPr>
        <w:pStyle w:val="FootnoteText"/>
        <w:rPr>
          <w:rFonts w:ascii="Aptos" w:hAnsi="Aptos"/>
        </w:rPr>
      </w:pPr>
      <w:r w:rsidRPr="00E64735">
        <w:rPr>
          <w:rStyle w:val="FootnoteReference"/>
          <w:rFonts w:ascii="Aptos" w:hAnsi="Aptos"/>
        </w:rPr>
        <w:footnoteRef/>
      </w:r>
      <w:r w:rsidRPr="00E64735">
        <w:rPr>
          <w:rFonts w:ascii="Aptos" w:hAnsi="Aptos"/>
        </w:rPr>
        <w:t xml:space="preserve"> Dr. Doty administered the following assessments: Test of Nonverbal Intelligence, Fourth Edition – Form A </w:t>
      </w:r>
      <w:r w:rsidRPr="00696D20">
        <w:rPr>
          <w:rFonts w:ascii="Aptos" w:hAnsi="Aptos"/>
        </w:rPr>
        <w:t xml:space="preserve">(TONI-4); Conners Continuance Performance Test, Third Edition; Delis-Kaplan Executive Function System – Trail Making &amp; Verbal Fluency Subtests; Rey Complex Figure Test; Expressive One-Word Picture Vocabulary Test; CTOPP-2; NEPSY-II Visuomotor Precision Subtests; VMI-6; WRAML3; KTEA-3; GORT-5 Form B; BASC-3 Parent and Teacher Reports; BRIEF2 Parent and Teacher </w:t>
      </w:r>
      <w:r w:rsidRPr="007626A7">
        <w:rPr>
          <w:rFonts w:ascii="Aptos" w:hAnsi="Aptos"/>
        </w:rPr>
        <w:t xml:space="preserve">Reports; </w:t>
      </w:r>
      <w:r w:rsidR="00CE790A">
        <w:rPr>
          <w:rFonts w:ascii="Aptos" w:hAnsi="Aptos"/>
        </w:rPr>
        <w:t xml:space="preserve">and </w:t>
      </w:r>
      <w:r w:rsidRPr="007626A7">
        <w:rPr>
          <w:rFonts w:ascii="Aptos" w:hAnsi="Aptos"/>
        </w:rPr>
        <w:t xml:space="preserve">Multidimensional Anxiety Scale for Children, Second Edition, </w:t>
      </w:r>
      <w:r w:rsidR="00CE790A">
        <w:rPr>
          <w:rFonts w:ascii="Aptos" w:hAnsi="Aptos"/>
        </w:rPr>
        <w:t>as well as</w:t>
      </w:r>
      <w:r w:rsidRPr="007626A7">
        <w:rPr>
          <w:rFonts w:ascii="Aptos" w:hAnsi="Aptos"/>
        </w:rPr>
        <w:t xml:space="preserve"> </w:t>
      </w:r>
      <w:r w:rsidR="00CE790A">
        <w:rPr>
          <w:rFonts w:ascii="Aptos" w:hAnsi="Aptos"/>
        </w:rPr>
        <w:t>c</w:t>
      </w:r>
      <w:r w:rsidRPr="007626A7">
        <w:rPr>
          <w:rFonts w:ascii="Aptos" w:hAnsi="Aptos"/>
        </w:rPr>
        <w:t>linical Interviews with Carly and her Parents.</w:t>
      </w:r>
      <w:r w:rsidR="00BE3CBD" w:rsidRPr="007626A7">
        <w:rPr>
          <w:rFonts w:ascii="Aptos" w:hAnsi="Aptos"/>
        </w:rPr>
        <w:t xml:space="preserve"> (P-3)</w:t>
      </w:r>
    </w:p>
  </w:footnote>
  <w:footnote w:id="49">
    <w:p w14:paraId="44B56030" w14:textId="502520E5" w:rsidR="00E64735" w:rsidRPr="00696D20" w:rsidRDefault="00E64735" w:rsidP="007626A7">
      <w:pPr>
        <w:rPr>
          <w:rFonts w:ascii="Aptos" w:hAnsi="Aptos"/>
        </w:rPr>
      </w:pPr>
      <w:r w:rsidRPr="007626A7">
        <w:rPr>
          <w:rStyle w:val="FootnoteReference"/>
          <w:rFonts w:ascii="Aptos" w:hAnsi="Aptos"/>
          <w:sz w:val="20"/>
          <w:szCs w:val="20"/>
        </w:rPr>
        <w:footnoteRef/>
      </w:r>
      <w:r w:rsidRPr="007626A7">
        <w:rPr>
          <w:rFonts w:ascii="Aptos" w:hAnsi="Aptos"/>
          <w:sz w:val="20"/>
          <w:szCs w:val="20"/>
        </w:rPr>
        <w:t xml:space="preserve"> In his </w:t>
      </w:r>
      <w:r w:rsidR="00DD1D1C" w:rsidRPr="007626A7">
        <w:rPr>
          <w:rFonts w:ascii="Aptos" w:hAnsi="Aptos"/>
          <w:sz w:val="20"/>
          <w:szCs w:val="20"/>
        </w:rPr>
        <w:t>evaluation</w:t>
      </w:r>
      <w:r w:rsidRPr="007626A7">
        <w:rPr>
          <w:rFonts w:ascii="Aptos" w:hAnsi="Aptos"/>
          <w:sz w:val="20"/>
          <w:szCs w:val="20"/>
        </w:rPr>
        <w:t xml:space="preserve">, </w:t>
      </w:r>
      <w:r w:rsidR="00DD1D1C" w:rsidRPr="007626A7">
        <w:rPr>
          <w:rFonts w:ascii="Aptos" w:hAnsi="Aptos"/>
          <w:sz w:val="20"/>
          <w:szCs w:val="20"/>
        </w:rPr>
        <w:t>Dr. Doty reported that Carly’s FSIQ of 109 on Acton-Boxborough’s recent WISC-V “places her overall intelligence in the average to high-average range.” At Hearing, however, he acknowledged that this FSIQ is actually within the average range, or the “upper end of the average range.” Dr. Doty</w:t>
      </w:r>
      <w:r w:rsidRPr="007626A7">
        <w:rPr>
          <w:rFonts w:ascii="Aptos" w:hAnsi="Aptos"/>
          <w:sz w:val="20"/>
          <w:szCs w:val="20"/>
        </w:rPr>
        <w:t xml:space="preserve"> noted that</w:t>
      </w:r>
      <w:r w:rsidR="00DD1D1C" w:rsidRPr="007626A7">
        <w:rPr>
          <w:rFonts w:ascii="Aptos" w:hAnsi="Aptos"/>
          <w:sz w:val="20"/>
          <w:szCs w:val="20"/>
        </w:rPr>
        <w:t xml:space="preserve"> this FSIQ is similar to </w:t>
      </w:r>
      <w:r w:rsidRPr="007626A7">
        <w:rPr>
          <w:rFonts w:ascii="Aptos" w:hAnsi="Aptos"/>
          <w:sz w:val="20"/>
          <w:szCs w:val="20"/>
        </w:rPr>
        <w:t xml:space="preserve"> Carly’s </w:t>
      </w:r>
      <w:r w:rsidR="00BE3CBD" w:rsidRPr="007626A7">
        <w:rPr>
          <w:rFonts w:ascii="Aptos" w:hAnsi="Aptos"/>
          <w:sz w:val="20"/>
          <w:szCs w:val="20"/>
        </w:rPr>
        <w:t>score of 112 (79</w:t>
      </w:r>
      <w:r w:rsidR="00BE3CBD" w:rsidRPr="007626A7">
        <w:rPr>
          <w:rFonts w:ascii="Aptos" w:hAnsi="Aptos"/>
          <w:sz w:val="20"/>
          <w:szCs w:val="20"/>
          <w:vertAlign w:val="superscript"/>
        </w:rPr>
        <w:t>th</w:t>
      </w:r>
      <w:r w:rsidR="00BE3CBD" w:rsidRPr="007626A7">
        <w:rPr>
          <w:rFonts w:ascii="Aptos" w:hAnsi="Aptos"/>
          <w:sz w:val="20"/>
          <w:szCs w:val="20"/>
        </w:rPr>
        <w:t xml:space="preserve"> percentile) on the TONI </w:t>
      </w:r>
      <w:r w:rsidR="007626A7" w:rsidRPr="007626A7">
        <w:rPr>
          <w:rFonts w:ascii="Aptos" w:hAnsi="Aptos"/>
          <w:sz w:val="20"/>
          <w:szCs w:val="20"/>
        </w:rPr>
        <w:t>he administered</w:t>
      </w:r>
      <w:r w:rsidR="00BE3CBD" w:rsidRPr="007626A7">
        <w:rPr>
          <w:rFonts w:ascii="Aptos" w:hAnsi="Aptos"/>
          <w:sz w:val="20"/>
          <w:szCs w:val="20"/>
        </w:rPr>
        <w:t xml:space="preserve">. He also observed that </w:t>
      </w:r>
      <w:r w:rsidRPr="007626A7">
        <w:rPr>
          <w:rFonts w:ascii="Aptos" w:hAnsi="Aptos"/>
          <w:sz w:val="20"/>
          <w:szCs w:val="20"/>
        </w:rPr>
        <w:t xml:space="preserve">consistent with his 2021 evaluation, </w:t>
      </w:r>
      <w:r w:rsidR="00BE3CBD" w:rsidRPr="007626A7">
        <w:rPr>
          <w:rFonts w:ascii="Aptos" w:hAnsi="Aptos"/>
          <w:sz w:val="20"/>
          <w:szCs w:val="20"/>
        </w:rPr>
        <w:t>Acton-Boxborough’s testing</w:t>
      </w:r>
      <w:r w:rsidRPr="007626A7">
        <w:rPr>
          <w:rFonts w:ascii="Aptos" w:hAnsi="Aptos"/>
          <w:sz w:val="20"/>
          <w:szCs w:val="20"/>
        </w:rPr>
        <w:t xml:space="preserve"> “shows a profile of relative strengths/above average skills in the nonverbal domain;” and that per this WISC-V, her verbal abilities had improved to fall solidly </w:t>
      </w:r>
      <w:r w:rsidR="00BE3CBD" w:rsidRPr="007626A7">
        <w:rPr>
          <w:rFonts w:ascii="Aptos" w:hAnsi="Aptos"/>
          <w:sz w:val="20"/>
          <w:szCs w:val="20"/>
        </w:rPr>
        <w:t>i</w:t>
      </w:r>
      <w:r w:rsidRPr="007626A7">
        <w:rPr>
          <w:rFonts w:ascii="Aptos" w:hAnsi="Aptos"/>
          <w:sz w:val="20"/>
          <w:szCs w:val="20"/>
        </w:rPr>
        <w:t>n the average range. (P-3</w:t>
      </w:r>
      <w:r w:rsidR="00BE3CBD" w:rsidRPr="007626A7">
        <w:rPr>
          <w:rFonts w:ascii="Aptos" w:hAnsi="Aptos"/>
          <w:sz w:val="20"/>
          <w:szCs w:val="20"/>
        </w:rPr>
        <w:t>;</w:t>
      </w:r>
      <w:r w:rsidR="008E0C9B" w:rsidRPr="007626A7">
        <w:rPr>
          <w:rFonts w:ascii="Aptos" w:hAnsi="Aptos"/>
          <w:sz w:val="20"/>
          <w:szCs w:val="20"/>
        </w:rPr>
        <w:t xml:space="preserve"> Doty, I: 121-25</w:t>
      </w:r>
      <w:r w:rsidR="00DD1D1C" w:rsidRPr="007626A7">
        <w:rPr>
          <w:rFonts w:ascii="Aptos" w:hAnsi="Aptos"/>
          <w:sz w:val="20"/>
          <w:szCs w:val="20"/>
        </w:rPr>
        <w:t>, 272-73</w:t>
      </w:r>
      <w:r w:rsidRPr="007626A7">
        <w:rPr>
          <w:rFonts w:ascii="Aptos" w:hAnsi="Aptos"/>
          <w:sz w:val="20"/>
          <w:szCs w:val="20"/>
        </w:rPr>
        <w:t>)</w:t>
      </w:r>
      <w:r w:rsidR="00BE3CBD">
        <w:rPr>
          <w:rFonts w:ascii="Aptos" w:hAnsi="Aptos"/>
        </w:rPr>
        <w:t xml:space="preserve"> </w:t>
      </w:r>
    </w:p>
  </w:footnote>
  <w:footnote w:id="50">
    <w:p w14:paraId="6DAD87A6" w14:textId="09F94FEC" w:rsidR="00696D20" w:rsidRPr="00E74FE5" w:rsidRDefault="00696D20">
      <w:pPr>
        <w:pStyle w:val="FootnoteText"/>
        <w:rPr>
          <w:rFonts w:ascii="Aptos" w:hAnsi="Aptos"/>
        </w:rPr>
      </w:pPr>
      <w:r w:rsidRPr="00696D20">
        <w:rPr>
          <w:rStyle w:val="FootnoteReference"/>
          <w:rFonts w:ascii="Aptos" w:hAnsi="Aptos"/>
        </w:rPr>
        <w:footnoteRef/>
      </w:r>
      <w:r w:rsidRPr="00696D20">
        <w:rPr>
          <w:rFonts w:ascii="Aptos" w:hAnsi="Aptos"/>
        </w:rPr>
        <w:t xml:space="preserve"> Dr. Doty noted that although many of Carly’s verbal communication and literacy skills were now within or approaching the </w:t>
      </w:r>
      <w:r w:rsidRPr="00E74FE5">
        <w:rPr>
          <w:rFonts w:ascii="Aptos" w:hAnsi="Aptos"/>
        </w:rPr>
        <w:t>average range, “her dyslexia will continue to impact her decoding, spelling, and reading fluency.” (P-3)</w:t>
      </w:r>
    </w:p>
  </w:footnote>
  <w:footnote w:id="51">
    <w:p w14:paraId="31210512" w14:textId="1A045039" w:rsidR="00E74FE5" w:rsidRDefault="00E74FE5" w:rsidP="00576D82">
      <w:pPr>
        <w:pStyle w:val="FootnoteText"/>
      </w:pPr>
      <w:r w:rsidRPr="00E74FE5">
        <w:rPr>
          <w:rStyle w:val="FootnoteReference"/>
          <w:rFonts w:ascii="Aptos" w:hAnsi="Aptos"/>
        </w:rPr>
        <w:footnoteRef/>
      </w:r>
      <w:r w:rsidRPr="00E74FE5">
        <w:rPr>
          <w:rFonts w:ascii="Aptos" w:hAnsi="Aptos"/>
        </w:rPr>
        <w:t xml:space="preserve"> Carly’s teacher at Carroll had not reported any attention problems in connection with Acton-Boxborough’s evaluation, but Dr. Doty testified at Hearing that it was “readily apparent” in the test setting that Carly was struggling with ADHD symptoms, and that he considered Parents’ report in his diagnosis. He </w:t>
      </w:r>
      <w:r w:rsidR="007626A7">
        <w:rPr>
          <w:rFonts w:ascii="Aptos" w:hAnsi="Aptos"/>
        </w:rPr>
        <w:t xml:space="preserve">pointed out that several Franklin teachers had observed that Carly’s focus, attention, and impulsivity required accommodations such as preferential seating and redirection, and observed </w:t>
      </w:r>
      <w:r w:rsidRPr="00E74FE5">
        <w:rPr>
          <w:rFonts w:ascii="Aptos" w:hAnsi="Aptos"/>
        </w:rPr>
        <w:t xml:space="preserve">that in the highly structured, small group setting at Carroll a student with ADHD might still function “pretty optimally,” </w:t>
      </w:r>
      <w:r w:rsidR="007626A7">
        <w:rPr>
          <w:rFonts w:ascii="Aptos" w:hAnsi="Aptos"/>
        </w:rPr>
        <w:t xml:space="preserve">which </w:t>
      </w:r>
      <w:r w:rsidRPr="00E74FE5">
        <w:rPr>
          <w:rFonts w:ascii="Aptos" w:hAnsi="Aptos"/>
        </w:rPr>
        <w:t>would not “discount the significance or pervasiveness of the symptoms.” (</w:t>
      </w:r>
      <w:r w:rsidR="007626A7">
        <w:rPr>
          <w:rFonts w:ascii="Aptos" w:hAnsi="Aptos"/>
        </w:rPr>
        <w:t>FS-7, FS-10,</w:t>
      </w:r>
      <w:r w:rsidR="00563B98">
        <w:rPr>
          <w:rFonts w:ascii="Aptos" w:hAnsi="Aptos"/>
        </w:rPr>
        <w:t xml:space="preserve"> FS-17,</w:t>
      </w:r>
      <w:r w:rsidR="007626A7">
        <w:rPr>
          <w:rFonts w:ascii="Aptos" w:hAnsi="Aptos"/>
        </w:rPr>
        <w:t xml:space="preserve"> FS-18, FS-19</w:t>
      </w:r>
      <w:r w:rsidR="005643FB">
        <w:rPr>
          <w:rFonts w:ascii="Aptos" w:hAnsi="Aptos"/>
        </w:rPr>
        <w:t>;</w:t>
      </w:r>
      <w:r w:rsidR="007626A7">
        <w:rPr>
          <w:rFonts w:ascii="Aptos" w:hAnsi="Aptos"/>
        </w:rPr>
        <w:t xml:space="preserve"> </w:t>
      </w:r>
      <w:r w:rsidRPr="00E74FE5">
        <w:rPr>
          <w:rFonts w:ascii="Aptos" w:hAnsi="Aptos"/>
        </w:rPr>
        <w:t>Doty, I</w:t>
      </w:r>
      <w:r w:rsidR="00B5395A">
        <w:rPr>
          <w:rFonts w:ascii="Aptos" w:hAnsi="Aptos"/>
        </w:rPr>
        <w:t>I</w:t>
      </w:r>
      <w:r w:rsidRPr="00E74FE5">
        <w:rPr>
          <w:rFonts w:ascii="Aptos" w:hAnsi="Aptos"/>
        </w:rPr>
        <w:t>: 3</w:t>
      </w:r>
      <w:r w:rsidR="007626A7">
        <w:rPr>
          <w:rFonts w:ascii="Aptos" w:hAnsi="Aptos"/>
        </w:rPr>
        <w:t>2</w:t>
      </w:r>
      <w:r w:rsidR="00B5395A">
        <w:rPr>
          <w:rFonts w:ascii="Aptos" w:hAnsi="Aptos"/>
        </w:rPr>
        <w:t>0</w:t>
      </w:r>
      <w:r w:rsidR="007626A7">
        <w:rPr>
          <w:rFonts w:ascii="Aptos" w:hAnsi="Aptos"/>
        </w:rPr>
        <w:t>-2</w:t>
      </w:r>
      <w:r w:rsidR="00B5395A">
        <w:rPr>
          <w:rFonts w:ascii="Aptos" w:hAnsi="Aptos"/>
        </w:rPr>
        <w:t>9</w:t>
      </w:r>
      <w:r w:rsidR="007626A7">
        <w:rPr>
          <w:rFonts w:ascii="Aptos" w:hAnsi="Aptos"/>
        </w:rPr>
        <w:t>, 3</w:t>
      </w:r>
      <w:r w:rsidRPr="00E74FE5">
        <w:rPr>
          <w:rFonts w:ascii="Aptos" w:hAnsi="Aptos"/>
        </w:rPr>
        <w:t>71-72)</w:t>
      </w:r>
      <w:r>
        <w:rPr>
          <w:rFonts w:ascii="Aptos" w:hAnsi="Aptos"/>
        </w:rPr>
        <w:t xml:space="preserve"> </w:t>
      </w:r>
    </w:p>
  </w:footnote>
  <w:footnote w:id="52">
    <w:p w14:paraId="07FB286B" w14:textId="1A82F22C" w:rsidR="00975AFB" w:rsidRPr="007E53E0" w:rsidRDefault="00975AFB" w:rsidP="00576D82">
      <w:pPr>
        <w:rPr>
          <w:rFonts w:ascii="Aptos" w:hAnsi="Aptos"/>
          <w:sz w:val="20"/>
          <w:szCs w:val="20"/>
        </w:rPr>
      </w:pPr>
      <w:r w:rsidRPr="004A047B">
        <w:rPr>
          <w:rStyle w:val="FootnoteReference"/>
          <w:rFonts w:ascii="Aptos" w:hAnsi="Aptos"/>
          <w:sz w:val="20"/>
          <w:szCs w:val="20"/>
        </w:rPr>
        <w:footnoteRef/>
      </w:r>
      <w:r w:rsidRPr="004A047B">
        <w:rPr>
          <w:rFonts w:ascii="Aptos" w:hAnsi="Aptos"/>
          <w:sz w:val="20"/>
          <w:szCs w:val="20"/>
        </w:rPr>
        <w:t xml:space="preserve"> </w:t>
      </w:r>
      <w:r w:rsidR="004A047B" w:rsidRPr="004A047B">
        <w:rPr>
          <w:rFonts w:ascii="Aptos" w:hAnsi="Aptos"/>
          <w:sz w:val="20"/>
          <w:szCs w:val="20"/>
        </w:rPr>
        <w:t xml:space="preserve">Dr. Doty reported that Carly’s school adjustment had improved since her transition to Carroll. He acknowledged at Hearing, however, that this conclusion was based on Parent report, as no social-emotional or school adjustment concerns had been raised by Carly’s first or second grade teachers in connection with his first report or Franklin’s evaluations, nor had they emerged in connection with any of Franklin’s evaluations. (P-2, P-3; Doty, I: </w:t>
      </w:r>
      <w:r w:rsidR="004A047B">
        <w:rPr>
          <w:rFonts w:ascii="Aptos" w:hAnsi="Aptos"/>
          <w:sz w:val="20"/>
          <w:szCs w:val="20"/>
        </w:rPr>
        <w:t xml:space="preserve">137-38, </w:t>
      </w:r>
      <w:r w:rsidR="004A047B" w:rsidRPr="004A047B">
        <w:rPr>
          <w:rFonts w:ascii="Aptos" w:hAnsi="Aptos"/>
          <w:sz w:val="20"/>
          <w:szCs w:val="20"/>
        </w:rPr>
        <w:t>183-93)</w:t>
      </w:r>
    </w:p>
  </w:footnote>
  <w:footnote w:id="53">
    <w:p w14:paraId="47708123" w14:textId="734907C9" w:rsidR="00543B11" w:rsidRPr="007E53E0" w:rsidRDefault="00543B11">
      <w:pPr>
        <w:pStyle w:val="FootnoteText"/>
        <w:rPr>
          <w:rFonts w:ascii="Aptos" w:hAnsi="Aptos"/>
        </w:rPr>
      </w:pPr>
      <w:r w:rsidRPr="007E53E0">
        <w:rPr>
          <w:rStyle w:val="FootnoteReference"/>
          <w:rFonts w:ascii="Aptos" w:hAnsi="Aptos"/>
        </w:rPr>
        <w:footnoteRef/>
      </w:r>
      <w:r w:rsidRPr="007E53E0">
        <w:rPr>
          <w:rFonts w:ascii="Aptos" w:hAnsi="Aptos"/>
        </w:rPr>
        <w:t xml:space="preserve"> On cross-examination, Dr. Doty expressed that “looking at the big picture of what she received prior to Carroll and jumping to a language-intensive classroom . . . we don’t have a point-per-point comparison, but you would be hard pressed to convince me that . . . one or two times a week of pull-out instruction for speech</w:t>
      </w:r>
      <w:r w:rsidR="00FF115C">
        <w:rPr>
          <w:rFonts w:ascii="Aptos" w:hAnsi="Aptos"/>
        </w:rPr>
        <w:t>/</w:t>
      </w:r>
      <w:r w:rsidRPr="007E53E0">
        <w:rPr>
          <w:rFonts w:ascii="Aptos" w:hAnsi="Aptos"/>
        </w:rPr>
        <w:t>language therapy would provide anything near the level of intervention that a language-based classroom, plus two to three times a week of pull-out or inclusion support would provide.”</w:t>
      </w:r>
      <w:r w:rsidR="007E53E0" w:rsidRPr="007E53E0">
        <w:rPr>
          <w:rFonts w:ascii="Aptos" w:hAnsi="Aptos"/>
        </w:rPr>
        <w:t xml:space="preserve"> (Doty, I: 275-76)</w:t>
      </w:r>
    </w:p>
  </w:footnote>
  <w:footnote w:id="54">
    <w:p w14:paraId="2F7D6A05" w14:textId="77777777" w:rsidR="005643FB" w:rsidRPr="003475D7" w:rsidRDefault="005643FB" w:rsidP="005643FB">
      <w:pPr>
        <w:pStyle w:val="FootnoteText"/>
        <w:rPr>
          <w:rFonts w:ascii="Aptos" w:hAnsi="Aptos"/>
        </w:rPr>
      </w:pPr>
      <w:r w:rsidRPr="003475D7">
        <w:rPr>
          <w:rStyle w:val="FootnoteReference"/>
          <w:rFonts w:ascii="Aptos" w:hAnsi="Aptos"/>
        </w:rPr>
        <w:footnoteRef/>
      </w:r>
      <w:r w:rsidRPr="003475D7">
        <w:rPr>
          <w:rFonts w:ascii="Aptos" w:hAnsi="Aptos"/>
        </w:rPr>
        <w:t xml:space="preserve"> Ms. </w:t>
      </w:r>
      <w:proofErr w:type="spellStart"/>
      <w:r w:rsidRPr="003475D7">
        <w:rPr>
          <w:rFonts w:ascii="Aptos" w:hAnsi="Aptos"/>
        </w:rPr>
        <w:t>McCuine</w:t>
      </w:r>
      <w:proofErr w:type="spellEnd"/>
      <w:r w:rsidRPr="003475D7">
        <w:rPr>
          <w:rFonts w:ascii="Aptos" w:hAnsi="Aptos"/>
        </w:rPr>
        <w:t xml:space="preserve"> has a master’s degree in education and DESE certification in moderate special needs, K-8. She has worked as a private Orton-Gillingham tutor and as a teacher and director of language-based programs at both public and independent schools. (P-4; </w:t>
      </w:r>
      <w:proofErr w:type="spellStart"/>
      <w:r w:rsidRPr="003475D7">
        <w:rPr>
          <w:rFonts w:ascii="Aptos" w:hAnsi="Aptos"/>
        </w:rPr>
        <w:t>McCuine</w:t>
      </w:r>
      <w:proofErr w:type="spellEnd"/>
      <w:r w:rsidRPr="003475D7">
        <w:rPr>
          <w:rFonts w:ascii="Aptos" w:hAnsi="Aptos"/>
        </w:rPr>
        <w:t>, II:</w:t>
      </w:r>
      <w:r>
        <w:rPr>
          <w:rFonts w:ascii="Aptos" w:hAnsi="Aptos"/>
        </w:rPr>
        <w:t>367)</w:t>
      </w:r>
    </w:p>
  </w:footnote>
  <w:footnote w:id="55">
    <w:p w14:paraId="320A8A48" w14:textId="64D142E3" w:rsidR="00803177" w:rsidRDefault="00803177">
      <w:pPr>
        <w:pStyle w:val="FootnoteText"/>
      </w:pPr>
      <w:r w:rsidRPr="00803177">
        <w:rPr>
          <w:rStyle w:val="FootnoteReference"/>
          <w:rFonts w:ascii="Aptos" w:hAnsi="Aptos"/>
        </w:rPr>
        <w:footnoteRef/>
      </w:r>
      <w:r w:rsidRPr="00803177">
        <w:rPr>
          <w:rFonts w:ascii="Aptos" w:hAnsi="Aptos"/>
        </w:rPr>
        <w:t xml:space="preserve"> At the time of this observation, the teacher was wearing her FM system microphone; there were visuals throughout the classroom; and teachers </w:t>
      </w:r>
      <w:r w:rsidRPr="006E1BBC">
        <w:rPr>
          <w:rFonts w:ascii="Aptos" w:hAnsi="Aptos"/>
        </w:rPr>
        <w:t>were repeating, checking in with students, and scaffolding students’ learning. (Marano, III: 763-64)</w:t>
      </w:r>
    </w:p>
  </w:footnote>
  <w:footnote w:id="56">
    <w:p w14:paraId="50DA143E" w14:textId="1DF1D7F5" w:rsidR="00517D0F" w:rsidRPr="00DE625B" w:rsidRDefault="00517D0F">
      <w:pPr>
        <w:pStyle w:val="FootnoteText"/>
        <w:rPr>
          <w:rFonts w:ascii="Aptos" w:hAnsi="Aptos"/>
        </w:rPr>
      </w:pPr>
      <w:r w:rsidRPr="00DE625B">
        <w:rPr>
          <w:rStyle w:val="FootnoteReference"/>
          <w:rFonts w:ascii="Aptos" w:hAnsi="Aptos"/>
        </w:rPr>
        <w:footnoteRef/>
      </w:r>
      <w:r w:rsidRPr="00DE625B">
        <w:rPr>
          <w:rFonts w:ascii="Aptos" w:hAnsi="Aptos"/>
        </w:rPr>
        <w:t xml:space="preserve"> Ms. McCuine did not observe Carly in her speech and language therapy group at Carroll. (McCuine, II: 390)</w:t>
      </w:r>
    </w:p>
  </w:footnote>
  <w:footnote w:id="57">
    <w:p w14:paraId="12CA2F9A" w14:textId="3C49A768" w:rsidR="00DE625B" w:rsidRDefault="00DE625B">
      <w:pPr>
        <w:pStyle w:val="FootnoteText"/>
      </w:pPr>
      <w:r w:rsidRPr="00DE625B">
        <w:rPr>
          <w:rStyle w:val="FootnoteReference"/>
          <w:rFonts w:ascii="Aptos" w:hAnsi="Aptos"/>
        </w:rPr>
        <w:footnoteRef/>
      </w:r>
      <w:r w:rsidRPr="00DE625B">
        <w:rPr>
          <w:rFonts w:ascii="Aptos" w:hAnsi="Aptos"/>
        </w:rPr>
        <w:t xml:space="preserve"> Asked to comment on Ms. McCuine’s observation, Ms. Rocco explained that she did not use checklists with Carly, but instead remediated her skills through strategies, particularly the use of visuals. (Rocco, III: 564-65)</w:t>
      </w:r>
      <w:r w:rsidR="00BE6F7E">
        <w:rPr>
          <w:rFonts w:ascii="Aptos" w:hAnsi="Aptos"/>
        </w:rPr>
        <w:t xml:space="preserve"> At Hearing, Ms. Tangney explained that in second grade, Carly would carry over </w:t>
      </w:r>
      <w:r w:rsidR="00C27577">
        <w:rPr>
          <w:rFonts w:ascii="Aptos" w:hAnsi="Aptos"/>
        </w:rPr>
        <w:t xml:space="preserve">into the classroom </w:t>
      </w:r>
      <w:r w:rsidR="00BE6F7E">
        <w:rPr>
          <w:rFonts w:ascii="Aptos" w:hAnsi="Aptos"/>
        </w:rPr>
        <w:t>the specialized instruction she received through her work with Ms. Rocco. (Tangney, IIII: 701)</w:t>
      </w:r>
    </w:p>
  </w:footnote>
  <w:footnote w:id="58">
    <w:p w14:paraId="5C817703" w14:textId="22FFEDB7" w:rsidR="006E5CC8" w:rsidRPr="0002571F" w:rsidRDefault="006E5CC8" w:rsidP="006E5CC8">
      <w:pPr>
        <w:rPr>
          <w:rFonts w:ascii="Aptos" w:hAnsi="Aptos"/>
          <w:sz w:val="20"/>
          <w:szCs w:val="20"/>
        </w:rPr>
      </w:pPr>
      <w:r w:rsidRPr="0002571F">
        <w:rPr>
          <w:rStyle w:val="FootnoteReference"/>
          <w:rFonts w:ascii="Aptos" w:hAnsi="Aptos"/>
          <w:sz w:val="20"/>
          <w:szCs w:val="20"/>
        </w:rPr>
        <w:footnoteRef/>
      </w:r>
      <w:r w:rsidRPr="0002571F">
        <w:rPr>
          <w:rFonts w:ascii="Aptos" w:hAnsi="Aptos"/>
          <w:sz w:val="20"/>
          <w:szCs w:val="20"/>
        </w:rPr>
        <w:t xml:space="preserve"> Ms. McCuine</w:t>
      </w:r>
      <w:r w:rsidR="0002571F" w:rsidRPr="0002571F">
        <w:rPr>
          <w:rFonts w:ascii="Aptos" w:hAnsi="Aptos"/>
          <w:sz w:val="20"/>
          <w:szCs w:val="20"/>
        </w:rPr>
        <w:t xml:space="preserve"> also</w:t>
      </w:r>
      <w:r w:rsidRPr="0002571F">
        <w:rPr>
          <w:rFonts w:ascii="Aptos" w:hAnsi="Aptos"/>
          <w:sz w:val="20"/>
          <w:szCs w:val="20"/>
        </w:rPr>
        <w:t xml:space="preserve"> testified</w:t>
      </w:r>
      <w:r w:rsidR="0002571F" w:rsidRPr="0002571F">
        <w:rPr>
          <w:rFonts w:ascii="Aptos" w:hAnsi="Aptos"/>
          <w:sz w:val="20"/>
          <w:szCs w:val="20"/>
        </w:rPr>
        <w:t xml:space="preserve"> </w:t>
      </w:r>
      <w:r w:rsidRPr="0002571F">
        <w:rPr>
          <w:rFonts w:ascii="Aptos" w:hAnsi="Aptos"/>
          <w:sz w:val="20"/>
          <w:szCs w:val="20"/>
        </w:rPr>
        <w:t xml:space="preserve">that whereas </w:t>
      </w:r>
      <w:r w:rsidR="0002571F" w:rsidRPr="0002571F">
        <w:rPr>
          <w:rFonts w:ascii="Aptos" w:hAnsi="Aptos"/>
          <w:sz w:val="20"/>
          <w:szCs w:val="20"/>
        </w:rPr>
        <w:t xml:space="preserve">she observed </w:t>
      </w:r>
      <w:r w:rsidRPr="0002571F">
        <w:rPr>
          <w:rFonts w:ascii="Aptos" w:hAnsi="Aptos"/>
          <w:sz w:val="20"/>
          <w:szCs w:val="20"/>
        </w:rPr>
        <w:t>Carly receiv</w:t>
      </w:r>
      <w:r w:rsidR="0002571F" w:rsidRPr="0002571F">
        <w:rPr>
          <w:rFonts w:ascii="Aptos" w:hAnsi="Aptos"/>
          <w:sz w:val="20"/>
          <w:szCs w:val="20"/>
        </w:rPr>
        <w:t>ing</w:t>
      </w:r>
      <w:r w:rsidRPr="0002571F">
        <w:rPr>
          <w:rFonts w:ascii="Aptos" w:hAnsi="Aptos"/>
          <w:sz w:val="20"/>
          <w:szCs w:val="20"/>
        </w:rPr>
        <w:t xml:space="preserve"> certain accommodations </w:t>
      </w:r>
      <w:r w:rsidR="0002571F" w:rsidRPr="0002571F">
        <w:rPr>
          <w:rFonts w:ascii="Aptos" w:hAnsi="Aptos"/>
          <w:sz w:val="20"/>
          <w:szCs w:val="20"/>
        </w:rPr>
        <w:t xml:space="preserve">at Caroll </w:t>
      </w:r>
      <w:r w:rsidR="006C7D0F">
        <w:rPr>
          <w:rFonts w:ascii="Aptos" w:hAnsi="Aptos"/>
          <w:sz w:val="20"/>
          <w:szCs w:val="20"/>
        </w:rPr>
        <w:t xml:space="preserve">that </w:t>
      </w:r>
      <w:r w:rsidR="0002571F" w:rsidRPr="0002571F">
        <w:rPr>
          <w:rFonts w:ascii="Aptos" w:hAnsi="Aptos"/>
          <w:sz w:val="20"/>
          <w:szCs w:val="20"/>
        </w:rPr>
        <w:t>s</w:t>
      </w:r>
      <w:r w:rsidRPr="0002571F">
        <w:rPr>
          <w:rFonts w:ascii="Aptos" w:hAnsi="Aptos"/>
          <w:sz w:val="20"/>
          <w:szCs w:val="20"/>
        </w:rPr>
        <w:t>he believed were necessary for</w:t>
      </w:r>
      <w:r w:rsidR="0002571F" w:rsidRPr="0002571F">
        <w:rPr>
          <w:rFonts w:ascii="Aptos" w:hAnsi="Aptos"/>
          <w:sz w:val="20"/>
          <w:szCs w:val="20"/>
        </w:rPr>
        <w:t xml:space="preserve"> Carly </w:t>
      </w:r>
      <w:r w:rsidRPr="0002571F">
        <w:rPr>
          <w:rFonts w:ascii="Aptos" w:hAnsi="Aptos"/>
          <w:sz w:val="20"/>
          <w:szCs w:val="20"/>
        </w:rPr>
        <w:t>to succeed</w:t>
      </w:r>
      <w:r w:rsidR="0002571F" w:rsidRPr="0002571F">
        <w:rPr>
          <w:rFonts w:ascii="Aptos" w:hAnsi="Aptos"/>
          <w:sz w:val="20"/>
          <w:szCs w:val="20"/>
        </w:rPr>
        <w:t>,</w:t>
      </w:r>
      <w:r w:rsidRPr="0002571F">
        <w:rPr>
          <w:rFonts w:ascii="Aptos" w:hAnsi="Aptos"/>
          <w:sz w:val="20"/>
          <w:szCs w:val="20"/>
        </w:rPr>
        <w:t xml:space="preserve"> these accommodations were not in Franklin’s proposed IEP. Asked on cross-examination to review particular aspects of Franklin’s Amended 2022-2023 IEP, Ms. McCuine acknowledged that Franklin’s accommodations were, in fact, similar to those she observed at Carroll, though not exactly the same, and some aspects were missing. She acknowledged, too, that her observation occurred after the expiration of the Amended 2022-2023 IEP. (McCuine, II: 404-11) </w:t>
      </w:r>
    </w:p>
    <w:p w14:paraId="79832715" w14:textId="6DBF92F1" w:rsidR="006E5CC8" w:rsidRDefault="006E5CC8">
      <w:pPr>
        <w:pStyle w:val="FootnoteText"/>
      </w:pPr>
    </w:p>
  </w:footnote>
  <w:footnote w:id="59">
    <w:p w14:paraId="7BADAD14" w14:textId="77777777" w:rsidR="00D234F8" w:rsidRPr="005D3622" w:rsidRDefault="00D234F8" w:rsidP="00D234F8">
      <w:pPr>
        <w:pStyle w:val="FootnoteText"/>
        <w:rPr>
          <w:rFonts w:ascii="Aptos" w:hAnsi="Aptos"/>
        </w:rPr>
      </w:pPr>
      <w:r w:rsidRPr="005D3622">
        <w:rPr>
          <w:rStyle w:val="FootnoteReference"/>
          <w:rFonts w:ascii="Aptos" w:hAnsi="Aptos"/>
        </w:rPr>
        <w:footnoteRef/>
      </w:r>
      <w:r w:rsidRPr="005D3622">
        <w:rPr>
          <w:rFonts w:ascii="Aptos" w:hAnsi="Aptos"/>
        </w:rPr>
        <w:t xml:space="preserve"> See </w:t>
      </w:r>
      <w:r w:rsidRPr="005D3622">
        <w:rPr>
          <w:rFonts w:ascii="Aptos" w:hAnsi="Aptos"/>
          <w:i/>
        </w:rPr>
        <w:t>Schaffer ex rel. Schaffer v. Weast</w:t>
      </w:r>
      <w:r w:rsidRPr="005D3622">
        <w:rPr>
          <w:rFonts w:ascii="Aptos" w:hAnsi="Aptos"/>
        </w:rPr>
        <w:t>, 546 U.S. 49, 62 (2008).</w:t>
      </w:r>
    </w:p>
  </w:footnote>
  <w:footnote w:id="60">
    <w:p w14:paraId="681FCF94" w14:textId="10230730" w:rsidR="005D3622" w:rsidRPr="005D3622" w:rsidRDefault="005D3622">
      <w:pPr>
        <w:pStyle w:val="FootnoteText"/>
        <w:rPr>
          <w:rFonts w:ascii="Aptos" w:hAnsi="Aptos"/>
        </w:rPr>
      </w:pPr>
      <w:r w:rsidRPr="005D3622">
        <w:rPr>
          <w:rStyle w:val="FootnoteReference"/>
          <w:rFonts w:ascii="Aptos" w:hAnsi="Aptos"/>
        </w:rPr>
        <w:footnoteRef/>
      </w:r>
      <w:r w:rsidRPr="005D3622">
        <w:rPr>
          <w:rFonts w:ascii="Aptos" w:hAnsi="Aptos"/>
        </w:rPr>
        <w:t xml:space="preserve"> As Parents have not alleged procedural violations by either school district, I limit my analysis to the substantive components of a FAPE.</w:t>
      </w:r>
    </w:p>
  </w:footnote>
  <w:footnote w:id="61">
    <w:p w14:paraId="50D5C4D6" w14:textId="45895E4D" w:rsidR="00D234F8" w:rsidRPr="00166B59" w:rsidRDefault="00D234F8" w:rsidP="00D234F8">
      <w:pPr>
        <w:pStyle w:val="FootnoteText"/>
        <w:rPr>
          <w:rFonts w:ascii="Aptos" w:hAnsi="Aptos"/>
        </w:rPr>
      </w:pPr>
      <w:r w:rsidRPr="005D3622">
        <w:rPr>
          <w:rStyle w:val="FootnoteReference"/>
          <w:rFonts w:ascii="Aptos" w:hAnsi="Aptos"/>
        </w:rPr>
        <w:footnoteRef/>
      </w:r>
      <w:r w:rsidRPr="005D3622">
        <w:rPr>
          <w:rFonts w:ascii="Aptos" w:hAnsi="Aptos"/>
        </w:rPr>
        <w:t xml:space="preserve"> </w:t>
      </w:r>
      <w:r w:rsidRPr="00166B59">
        <w:rPr>
          <w:rFonts w:ascii="Aptos" w:hAnsi="Aptos"/>
        </w:rPr>
        <w:t>20 U.S.C. §</w:t>
      </w:r>
      <w:r w:rsidR="004D2B6E">
        <w:rPr>
          <w:rFonts w:ascii="Aptos" w:hAnsi="Aptos"/>
        </w:rPr>
        <w:t xml:space="preserve"> </w:t>
      </w:r>
      <w:r w:rsidRPr="00166B59">
        <w:rPr>
          <w:rFonts w:ascii="Aptos" w:hAnsi="Aptos"/>
        </w:rPr>
        <w:t>1400(d)(1)(A).</w:t>
      </w:r>
    </w:p>
  </w:footnote>
  <w:footnote w:id="62">
    <w:p w14:paraId="2CA62493" w14:textId="77777777" w:rsidR="00663C06" w:rsidRPr="00166B59" w:rsidRDefault="00663C06" w:rsidP="00663C06">
      <w:pPr>
        <w:pStyle w:val="FootnoteText"/>
        <w:rPr>
          <w:rFonts w:ascii="Aptos" w:hAnsi="Aptos"/>
        </w:rPr>
      </w:pPr>
      <w:r w:rsidRPr="00166B59">
        <w:rPr>
          <w:rStyle w:val="FootnoteReference"/>
          <w:rFonts w:ascii="Aptos" w:hAnsi="Aptos"/>
        </w:rPr>
        <w:footnoteRef/>
      </w:r>
      <w:r w:rsidRPr="00166B59">
        <w:rPr>
          <w:rFonts w:ascii="Aptos" w:hAnsi="Aptos"/>
        </w:rPr>
        <w:t xml:space="preserve"> See </w:t>
      </w:r>
      <w:r w:rsidRPr="00166B59">
        <w:rPr>
          <w:rFonts w:ascii="Aptos" w:hAnsi="Aptos"/>
          <w:i/>
          <w:iCs/>
        </w:rPr>
        <w:t xml:space="preserve">Endrew F. v. Douglas </w:t>
      </w:r>
      <w:proofErr w:type="spellStart"/>
      <w:r w:rsidRPr="00166B59">
        <w:rPr>
          <w:rFonts w:ascii="Aptos" w:hAnsi="Aptos"/>
          <w:i/>
          <w:iCs/>
        </w:rPr>
        <w:t>Cty</w:t>
      </w:r>
      <w:proofErr w:type="spellEnd"/>
      <w:r w:rsidRPr="00166B59">
        <w:rPr>
          <w:rFonts w:ascii="Aptos" w:hAnsi="Aptos"/>
          <w:i/>
          <w:iCs/>
        </w:rPr>
        <w:t>. Sch. Dist</w:t>
      </w:r>
      <w:r w:rsidRPr="00166B59">
        <w:rPr>
          <w:rFonts w:ascii="Aptos" w:hAnsi="Aptos"/>
        </w:rPr>
        <w:t xml:space="preserve">., 580 U.S. 386, 401, 403 (2017); </w:t>
      </w:r>
      <w:r w:rsidRPr="00166B59">
        <w:rPr>
          <w:rFonts w:ascii="Aptos" w:hAnsi="Aptos"/>
          <w:i/>
          <w:iCs/>
        </w:rPr>
        <w:t>D.B. v. Esposito</w:t>
      </w:r>
      <w:r w:rsidRPr="00166B59">
        <w:rPr>
          <w:rFonts w:ascii="Aptos" w:hAnsi="Aptos"/>
        </w:rPr>
        <w:t>, 675 F.3d 26, 34 (1st Cir. 2012).</w:t>
      </w:r>
    </w:p>
  </w:footnote>
  <w:footnote w:id="63">
    <w:p w14:paraId="172E5614" w14:textId="13FE6F43" w:rsidR="00663C06" w:rsidRPr="00166B59" w:rsidRDefault="00663C06">
      <w:pPr>
        <w:pStyle w:val="FootnoteText"/>
        <w:rPr>
          <w:rFonts w:ascii="Aptos" w:hAnsi="Aptos"/>
        </w:rPr>
      </w:pPr>
      <w:r w:rsidRPr="00166B59">
        <w:rPr>
          <w:rStyle w:val="FootnoteReference"/>
          <w:rFonts w:ascii="Aptos" w:hAnsi="Aptos"/>
        </w:rPr>
        <w:footnoteRef/>
      </w:r>
      <w:r w:rsidRPr="00166B59">
        <w:rPr>
          <w:rFonts w:ascii="Aptos" w:hAnsi="Aptos"/>
        </w:rPr>
        <w:t xml:space="preserve"> </w:t>
      </w:r>
      <w:r w:rsidRPr="00E06FA9">
        <w:rPr>
          <w:rFonts w:ascii="Aptos" w:hAnsi="Aptos"/>
          <w:color w:val="000000" w:themeColor="text1"/>
        </w:rPr>
        <w:t xml:space="preserve">See </w:t>
      </w:r>
      <w:r w:rsidRPr="00E06FA9">
        <w:rPr>
          <w:rFonts w:ascii="Aptos" w:hAnsi="Aptos"/>
          <w:color w:val="000000" w:themeColor="text1"/>
          <w:shd w:val="clear" w:color="auto" w:fill="FFFFFF"/>
        </w:rPr>
        <w:t>20 U</w:t>
      </w:r>
      <w:r w:rsidR="004D2B6E">
        <w:rPr>
          <w:rFonts w:ascii="Aptos" w:hAnsi="Aptos"/>
          <w:color w:val="000000" w:themeColor="text1"/>
          <w:shd w:val="clear" w:color="auto" w:fill="FFFFFF"/>
        </w:rPr>
        <w:t>.</w:t>
      </w:r>
      <w:r w:rsidRPr="00E06FA9">
        <w:rPr>
          <w:rFonts w:ascii="Aptos" w:hAnsi="Aptos"/>
          <w:color w:val="000000" w:themeColor="text1"/>
          <w:shd w:val="clear" w:color="auto" w:fill="FFFFFF"/>
        </w:rPr>
        <w:t>S</w:t>
      </w:r>
      <w:r w:rsidR="004D2B6E">
        <w:rPr>
          <w:rFonts w:ascii="Aptos" w:hAnsi="Aptos"/>
          <w:color w:val="000000" w:themeColor="text1"/>
          <w:shd w:val="clear" w:color="auto" w:fill="FFFFFF"/>
        </w:rPr>
        <w:t>.</w:t>
      </w:r>
      <w:r w:rsidRPr="00E06FA9">
        <w:rPr>
          <w:rFonts w:ascii="Aptos" w:hAnsi="Aptos"/>
          <w:color w:val="000000" w:themeColor="text1"/>
          <w:shd w:val="clear" w:color="auto" w:fill="FFFFFF"/>
        </w:rPr>
        <w:t>C</w:t>
      </w:r>
      <w:r w:rsidR="004D2B6E">
        <w:rPr>
          <w:rFonts w:ascii="Aptos" w:hAnsi="Aptos"/>
          <w:color w:val="000000" w:themeColor="text1"/>
          <w:shd w:val="clear" w:color="auto" w:fill="FFFFFF"/>
        </w:rPr>
        <w:t>.</w:t>
      </w:r>
      <w:r w:rsidRPr="00E06FA9">
        <w:rPr>
          <w:rFonts w:ascii="Aptos" w:hAnsi="Aptos"/>
          <w:color w:val="000000" w:themeColor="text1"/>
          <w:shd w:val="clear" w:color="auto" w:fill="FFFFFF"/>
        </w:rPr>
        <w:t xml:space="preserve"> §</w:t>
      </w:r>
      <w:r w:rsidR="004D2B6E">
        <w:rPr>
          <w:rFonts w:ascii="Aptos" w:hAnsi="Aptos"/>
          <w:color w:val="000000" w:themeColor="text1"/>
          <w:shd w:val="clear" w:color="auto" w:fill="FFFFFF"/>
        </w:rPr>
        <w:t xml:space="preserve"> </w:t>
      </w:r>
      <w:r w:rsidRPr="00E06FA9">
        <w:rPr>
          <w:rFonts w:ascii="Aptos" w:hAnsi="Aptos"/>
          <w:color w:val="000000" w:themeColor="text1"/>
          <w:shd w:val="clear" w:color="auto" w:fill="FFFFFF"/>
        </w:rPr>
        <w:t>1401 (9), (26), (29)</w:t>
      </w:r>
      <w:r w:rsidRPr="00E06FA9">
        <w:rPr>
          <w:rFonts w:ascii="Aptos" w:hAnsi="Aptos"/>
          <w:color w:val="000000" w:themeColor="text1"/>
        </w:rPr>
        <w:t xml:space="preserve">; 603 CMR 28.05(4)(b); </w:t>
      </w:r>
      <w:r w:rsidR="00166B59" w:rsidRPr="00E06FA9">
        <w:rPr>
          <w:rFonts w:ascii="Aptos" w:hAnsi="Aptos"/>
          <w:i/>
          <w:iCs/>
          <w:color w:val="000000" w:themeColor="text1"/>
        </w:rPr>
        <w:t>Bd. of Educ</w:t>
      </w:r>
      <w:r w:rsidR="00E06FA9" w:rsidRPr="00E06FA9">
        <w:rPr>
          <w:rFonts w:ascii="Aptos" w:hAnsi="Aptos"/>
          <w:i/>
          <w:iCs/>
          <w:color w:val="000000" w:themeColor="text1"/>
        </w:rPr>
        <w:t>.</w:t>
      </w:r>
      <w:r w:rsidR="00166B59" w:rsidRPr="00E06FA9">
        <w:rPr>
          <w:rFonts w:ascii="Aptos" w:hAnsi="Aptos"/>
          <w:i/>
          <w:iCs/>
          <w:color w:val="000000" w:themeColor="text1"/>
        </w:rPr>
        <w:t xml:space="preserve"> v. Rowley</w:t>
      </w:r>
      <w:r w:rsidR="00166B59" w:rsidRPr="00E06FA9">
        <w:rPr>
          <w:rFonts w:ascii="Aptos" w:hAnsi="Aptos"/>
          <w:color w:val="000000" w:themeColor="text1"/>
        </w:rPr>
        <w:t xml:space="preserve">, 458 U.S. 176, 201 (1982); </w:t>
      </w:r>
      <w:r w:rsidRPr="00E06FA9">
        <w:rPr>
          <w:rFonts w:ascii="Aptos" w:hAnsi="Aptos"/>
          <w:i/>
          <w:iCs/>
          <w:color w:val="000000" w:themeColor="text1"/>
        </w:rPr>
        <w:t>Lessard v. Wilton Lyndeborough Coop</w:t>
      </w:r>
      <w:r w:rsidR="0085745C">
        <w:rPr>
          <w:rFonts w:ascii="Aptos" w:hAnsi="Aptos"/>
          <w:i/>
          <w:iCs/>
          <w:color w:val="000000" w:themeColor="text1"/>
        </w:rPr>
        <w:t>.</w:t>
      </w:r>
      <w:r w:rsidRPr="00E06FA9">
        <w:rPr>
          <w:rFonts w:ascii="Aptos" w:hAnsi="Aptos"/>
          <w:i/>
          <w:iCs/>
          <w:color w:val="000000" w:themeColor="text1"/>
        </w:rPr>
        <w:t xml:space="preserve"> Sch. Dist.,</w:t>
      </w:r>
      <w:r w:rsidRPr="00E06FA9">
        <w:rPr>
          <w:rFonts w:ascii="Aptos" w:hAnsi="Aptos"/>
          <w:color w:val="000000" w:themeColor="text1"/>
        </w:rPr>
        <w:t> 518 F. 3d 18</w:t>
      </w:r>
      <w:r w:rsidR="00CC363C">
        <w:rPr>
          <w:rFonts w:ascii="Aptos" w:hAnsi="Aptos"/>
          <w:color w:val="000000" w:themeColor="text1"/>
        </w:rPr>
        <w:t>, 23</w:t>
      </w:r>
      <w:r w:rsidRPr="00E06FA9">
        <w:rPr>
          <w:rFonts w:ascii="Aptos" w:hAnsi="Aptos"/>
          <w:color w:val="000000" w:themeColor="text1"/>
        </w:rPr>
        <w:t xml:space="preserve"> (1st Cir. 2008); </w:t>
      </w:r>
      <w:r w:rsidRPr="00E06FA9">
        <w:rPr>
          <w:rFonts w:ascii="Aptos" w:hAnsi="Aptos"/>
          <w:i/>
          <w:iCs/>
          <w:color w:val="000000" w:themeColor="text1"/>
        </w:rPr>
        <w:t>In Re: Student v. Arlington Public Schools,</w:t>
      </w:r>
      <w:r w:rsidRPr="00E06FA9">
        <w:rPr>
          <w:rFonts w:ascii="Aptos" w:hAnsi="Aptos"/>
          <w:color w:val="000000" w:themeColor="text1"/>
        </w:rPr>
        <w:t xml:space="preserve"> BSEA #</w:t>
      </w:r>
      <w:r w:rsidRPr="00E06FA9">
        <w:rPr>
          <w:rFonts w:ascii="Aptos" w:hAnsi="Aptos"/>
          <w:color w:val="000000" w:themeColor="text1"/>
          <w:shd w:val="clear" w:color="auto" w:fill="FFFFFF"/>
        </w:rPr>
        <w:t>2503543</w:t>
      </w:r>
      <w:r w:rsidRPr="00E06FA9">
        <w:rPr>
          <w:rFonts w:ascii="Aptos" w:hAnsi="Aptos"/>
          <w:color w:val="000000" w:themeColor="text1"/>
        </w:rPr>
        <w:t xml:space="preserve"> (Kantor Nir</w:t>
      </w:r>
      <w:r w:rsidR="004D2B6E">
        <w:rPr>
          <w:rFonts w:ascii="Aptos" w:hAnsi="Aptos"/>
          <w:color w:val="000000" w:themeColor="text1"/>
        </w:rPr>
        <w:t>,</w:t>
      </w:r>
      <w:r w:rsidRPr="00E06FA9">
        <w:rPr>
          <w:rFonts w:ascii="Aptos" w:hAnsi="Aptos"/>
          <w:color w:val="000000" w:themeColor="text1"/>
        </w:rPr>
        <w:t xml:space="preserve"> 2024).</w:t>
      </w:r>
      <w:r w:rsidR="00E06FA9" w:rsidRPr="00E06FA9">
        <w:rPr>
          <w:rFonts w:ascii="Aptos" w:hAnsi="Aptos"/>
          <w:color w:val="000000" w:themeColor="text1"/>
        </w:rPr>
        <w:t xml:space="preserve"> Similarly, Massachusetts </w:t>
      </w:r>
      <w:r w:rsidR="00E06FA9" w:rsidRPr="00E06FA9">
        <w:rPr>
          <w:rFonts w:ascii="Aptos" w:hAnsi="Aptos"/>
        </w:rPr>
        <w:t xml:space="preserve">FAPE standards require that an IEP be “reasonably calculated to confer a meaningful educational benefit in light of the child’s circumstances” and designed to permit the student to make “effective progress.” </w:t>
      </w:r>
      <w:r w:rsidR="00E06FA9" w:rsidRPr="00E06FA9">
        <w:rPr>
          <w:rFonts w:ascii="Aptos" w:hAnsi="Aptos"/>
          <w:color w:val="000000" w:themeColor="text1"/>
        </w:rPr>
        <w:t xml:space="preserve">See </w:t>
      </w:r>
      <w:r w:rsidR="00E06FA9" w:rsidRPr="00E06FA9">
        <w:rPr>
          <w:rFonts w:ascii="Aptos" w:hAnsi="Aptos"/>
        </w:rPr>
        <w:t>CMR 28.05(4)(b) (IEP must be “designed to enable the student to progress effectively in the content areas of</w:t>
      </w:r>
      <w:r w:rsidR="00E06FA9" w:rsidRPr="007E63CF">
        <w:rPr>
          <w:rFonts w:ascii="Aptos" w:hAnsi="Aptos"/>
        </w:rPr>
        <w:t xml:space="preserve"> the general curriculum”)</w:t>
      </w:r>
      <w:r w:rsidR="00E06FA9">
        <w:rPr>
          <w:rFonts w:ascii="Aptos" w:hAnsi="Aptos"/>
        </w:rPr>
        <w:t xml:space="preserve">; </w:t>
      </w:r>
      <w:r w:rsidR="00E06FA9" w:rsidRPr="007E63CF">
        <w:rPr>
          <w:rFonts w:ascii="Aptos" w:hAnsi="Aptos"/>
          <w:i/>
        </w:rPr>
        <w:t>C.D. v. Natick</w:t>
      </w:r>
      <w:r w:rsidR="00E06FA9" w:rsidRPr="007E63CF">
        <w:rPr>
          <w:rFonts w:ascii="Aptos" w:hAnsi="Aptos"/>
        </w:rPr>
        <w:t xml:space="preserve"> </w:t>
      </w:r>
      <w:r w:rsidR="00E06FA9" w:rsidRPr="007E63CF">
        <w:rPr>
          <w:rFonts w:ascii="Aptos" w:hAnsi="Aptos"/>
          <w:i/>
        </w:rPr>
        <w:t>Pub. Sch. Dist.</w:t>
      </w:r>
      <w:r w:rsidR="00E06FA9" w:rsidRPr="007E63CF">
        <w:rPr>
          <w:rFonts w:ascii="Aptos" w:hAnsi="Aptos"/>
        </w:rPr>
        <w:t>, 924 F.3d 621, 624-25 (1st Cir. 2019) (cert denied</w:t>
      </w:r>
      <w:r w:rsidR="00E06FA9">
        <w:rPr>
          <w:rFonts w:ascii="Aptos" w:hAnsi="Aptos"/>
        </w:rPr>
        <w:t>).</w:t>
      </w:r>
    </w:p>
  </w:footnote>
  <w:footnote w:id="64">
    <w:p w14:paraId="7CD5E86D" w14:textId="77777777" w:rsidR="00663C06" w:rsidRPr="007E63CF" w:rsidRDefault="00663C06" w:rsidP="00663C06">
      <w:pPr>
        <w:pStyle w:val="FootnoteText"/>
        <w:rPr>
          <w:rFonts w:ascii="Aptos" w:hAnsi="Aptos"/>
        </w:rPr>
      </w:pPr>
      <w:r w:rsidRPr="00166B59">
        <w:rPr>
          <w:rStyle w:val="FootnoteReference"/>
          <w:rFonts w:ascii="Aptos" w:hAnsi="Aptos"/>
        </w:rPr>
        <w:footnoteRef/>
      </w:r>
      <w:r w:rsidRPr="00166B59">
        <w:rPr>
          <w:rFonts w:ascii="Aptos" w:hAnsi="Aptos"/>
        </w:rPr>
        <w:t xml:space="preserve"> </w:t>
      </w:r>
      <w:r w:rsidRPr="00166B59">
        <w:rPr>
          <w:rFonts w:ascii="Aptos" w:hAnsi="Aptos"/>
          <w:i/>
          <w:iCs/>
        </w:rPr>
        <w:t>Esposito</w:t>
      </w:r>
      <w:r w:rsidRPr="00166B59">
        <w:rPr>
          <w:rFonts w:ascii="Aptos" w:hAnsi="Aptos"/>
        </w:rPr>
        <w:t>, 675 F.3d at 34 (internal citations</w:t>
      </w:r>
      <w:r w:rsidRPr="007E63CF">
        <w:rPr>
          <w:rFonts w:ascii="Aptos" w:hAnsi="Aptos"/>
        </w:rPr>
        <w:t xml:space="preserve"> omitted).</w:t>
      </w:r>
    </w:p>
  </w:footnote>
  <w:footnote w:id="65">
    <w:p w14:paraId="482BBBB4" w14:textId="57712C39" w:rsidR="00166B59" w:rsidRPr="00AE7BCC" w:rsidRDefault="00166B59" w:rsidP="00166B59">
      <w:pPr>
        <w:contextualSpacing/>
        <w:rPr>
          <w:rFonts w:ascii="Aptos" w:hAnsi="Aptos"/>
          <w:color w:val="000000" w:themeColor="text1"/>
          <w:sz w:val="20"/>
          <w:szCs w:val="20"/>
        </w:rPr>
      </w:pPr>
      <w:r w:rsidRPr="00AE7BCC">
        <w:rPr>
          <w:rStyle w:val="FootnoteReference"/>
          <w:rFonts w:ascii="Aptos" w:eastAsiaTheme="majorEastAsia" w:hAnsi="Aptos"/>
          <w:color w:val="000000" w:themeColor="text1"/>
          <w:sz w:val="20"/>
          <w:szCs w:val="20"/>
        </w:rPr>
        <w:footnoteRef/>
      </w:r>
      <w:r w:rsidRPr="00AE7BCC">
        <w:rPr>
          <w:rFonts w:ascii="Aptos" w:hAnsi="Aptos"/>
          <w:color w:val="000000" w:themeColor="text1"/>
          <w:sz w:val="20"/>
          <w:szCs w:val="20"/>
        </w:rPr>
        <w:t xml:space="preserve"> </w:t>
      </w:r>
      <w:r>
        <w:rPr>
          <w:rFonts w:ascii="Aptos" w:hAnsi="Aptos"/>
          <w:color w:val="000000" w:themeColor="text1"/>
          <w:sz w:val="20"/>
          <w:szCs w:val="20"/>
        </w:rPr>
        <w:t xml:space="preserve">See </w:t>
      </w:r>
      <w:r w:rsidRPr="00AE7BCC">
        <w:rPr>
          <w:rFonts w:ascii="Aptos" w:hAnsi="Aptos"/>
          <w:color w:val="000000" w:themeColor="text1"/>
          <w:sz w:val="20"/>
          <w:szCs w:val="20"/>
        </w:rPr>
        <w:t>34 CFR 300.324(a)(i-v);</w:t>
      </w:r>
      <w:r w:rsidRPr="00AE7BCC">
        <w:rPr>
          <w:rFonts w:ascii="Aptos" w:hAnsi="Aptos"/>
          <w:i/>
          <w:iCs/>
          <w:color w:val="000000" w:themeColor="text1"/>
          <w:sz w:val="20"/>
          <w:szCs w:val="20"/>
        </w:rPr>
        <w:t xml:space="preserve"> Esposito</w:t>
      </w:r>
      <w:r w:rsidRPr="00AE7BCC">
        <w:rPr>
          <w:rFonts w:ascii="Aptos" w:hAnsi="Aptos"/>
          <w:color w:val="000000" w:themeColor="text1"/>
          <w:sz w:val="20"/>
          <w:szCs w:val="20"/>
        </w:rPr>
        <w:t xml:space="preserve">, 675 F.3d </w:t>
      </w:r>
      <w:r>
        <w:rPr>
          <w:rFonts w:ascii="Aptos" w:hAnsi="Aptos"/>
          <w:color w:val="000000" w:themeColor="text1"/>
          <w:sz w:val="20"/>
          <w:szCs w:val="20"/>
        </w:rPr>
        <w:t xml:space="preserve">at </w:t>
      </w:r>
      <w:r w:rsidRPr="00AE7BCC">
        <w:rPr>
          <w:rFonts w:ascii="Aptos" w:hAnsi="Aptos"/>
          <w:color w:val="000000" w:themeColor="text1"/>
          <w:sz w:val="20"/>
          <w:szCs w:val="20"/>
        </w:rPr>
        <w:t xml:space="preserve">34; </w:t>
      </w:r>
      <w:r w:rsidRPr="00AE7BCC">
        <w:rPr>
          <w:rFonts w:ascii="Aptos" w:hAnsi="Aptos"/>
          <w:i/>
          <w:iCs/>
          <w:color w:val="000000" w:themeColor="text1"/>
          <w:sz w:val="20"/>
          <w:szCs w:val="20"/>
          <w:bdr w:val="none" w:sz="0" w:space="0" w:color="auto" w:frame="1"/>
        </w:rPr>
        <w:t>N. Reading Sch. Comm. v. Bureau of Special Educ. Appeals</w:t>
      </w:r>
      <w:r w:rsidRPr="00AE7BCC">
        <w:rPr>
          <w:rFonts w:ascii="Aptos" w:hAnsi="Aptos"/>
          <w:color w:val="000000" w:themeColor="text1"/>
          <w:sz w:val="20"/>
          <w:szCs w:val="20"/>
        </w:rPr>
        <w:t>, 480 F. Supp. 2d 479, 489 (D. Mass. 2007)</w:t>
      </w:r>
      <w:r>
        <w:rPr>
          <w:rFonts w:ascii="Aptos" w:hAnsi="Aptos"/>
          <w:color w:val="000000" w:themeColor="text1"/>
          <w:sz w:val="20"/>
          <w:szCs w:val="20"/>
        </w:rPr>
        <w:t>.</w:t>
      </w:r>
    </w:p>
  </w:footnote>
  <w:footnote w:id="66">
    <w:p w14:paraId="35429350" w14:textId="77777777" w:rsidR="00663C06" w:rsidRPr="007E63CF" w:rsidRDefault="00663C06" w:rsidP="00663C06">
      <w:pPr>
        <w:pStyle w:val="FootnoteText"/>
        <w:rPr>
          <w:rFonts w:ascii="Aptos" w:hAnsi="Aptos"/>
          <w:i/>
          <w:iCs/>
        </w:rPr>
      </w:pPr>
      <w:r w:rsidRPr="007E63CF">
        <w:rPr>
          <w:rStyle w:val="FootnoteReference"/>
          <w:rFonts w:ascii="Aptos" w:hAnsi="Aptos"/>
        </w:rPr>
        <w:footnoteRef/>
      </w:r>
      <w:r w:rsidRPr="007E63CF">
        <w:rPr>
          <w:rFonts w:ascii="Aptos" w:hAnsi="Aptos"/>
        </w:rPr>
        <w:t xml:space="preserve"> </w:t>
      </w:r>
      <w:r w:rsidRPr="007E63CF">
        <w:rPr>
          <w:rFonts w:ascii="Aptos" w:hAnsi="Aptos"/>
          <w:i/>
          <w:iCs/>
        </w:rPr>
        <w:t>Endrew F</w:t>
      </w:r>
      <w:r w:rsidRPr="007E63CF">
        <w:rPr>
          <w:rFonts w:ascii="Aptos" w:hAnsi="Aptos"/>
        </w:rPr>
        <w:t xml:space="preserve">., 580 U.S. at 402. </w:t>
      </w:r>
    </w:p>
  </w:footnote>
  <w:footnote w:id="67">
    <w:p w14:paraId="561A2553" w14:textId="77777777" w:rsidR="00663C06" w:rsidRPr="007E63CF" w:rsidRDefault="00663C06" w:rsidP="00663C06">
      <w:pPr>
        <w:pStyle w:val="FootnoteText"/>
        <w:rPr>
          <w:rFonts w:ascii="Aptos" w:hAnsi="Aptos"/>
        </w:rPr>
      </w:pPr>
      <w:r w:rsidRPr="007E63CF">
        <w:rPr>
          <w:rStyle w:val="FootnoteReference"/>
          <w:rFonts w:ascii="Aptos" w:hAnsi="Aptos"/>
        </w:rPr>
        <w:footnoteRef/>
      </w:r>
      <w:r w:rsidRPr="007E63CF">
        <w:rPr>
          <w:rFonts w:ascii="Aptos" w:hAnsi="Aptos"/>
        </w:rPr>
        <w:t xml:space="preserve"> </w:t>
      </w:r>
      <w:r w:rsidRPr="007E63CF">
        <w:rPr>
          <w:rFonts w:ascii="Aptos" w:hAnsi="Aptos"/>
          <w:i/>
          <w:iCs/>
        </w:rPr>
        <w:t>Id</w:t>
      </w:r>
      <w:r w:rsidRPr="007E63CF">
        <w:rPr>
          <w:rFonts w:ascii="Aptos" w:hAnsi="Aptos"/>
        </w:rPr>
        <w:t>. at 403.</w:t>
      </w:r>
    </w:p>
  </w:footnote>
  <w:footnote w:id="68">
    <w:p w14:paraId="3C016B39" w14:textId="715516D5" w:rsidR="0047775D" w:rsidRPr="00AE7BCC" w:rsidRDefault="0047775D" w:rsidP="0047775D">
      <w:pPr>
        <w:pStyle w:val="FootnoteText"/>
        <w:contextualSpacing/>
        <w:rPr>
          <w:rFonts w:ascii="Aptos" w:hAnsi="Aptos"/>
          <w:color w:val="000000" w:themeColor="text1"/>
        </w:rPr>
      </w:pPr>
      <w:r w:rsidRPr="00AE7BCC">
        <w:rPr>
          <w:rStyle w:val="FootnoteReference"/>
          <w:rFonts w:ascii="Aptos" w:eastAsiaTheme="majorEastAsia" w:hAnsi="Aptos"/>
          <w:color w:val="000000" w:themeColor="text1"/>
        </w:rPr>
        <w:footnoteRef/>
      </w:r>
      <w:r w:rsidRPr="00AE7BCC">
        <w:rPr>
          <w:rFonts w:ascii="Aptos" w:hAnsi="Aptos"/>
          <w:color w:val="000000" w:themeColor="text1"/>
        </w:rPr>
        <w:t xml:space="preserve"> 20 U.S.C §</w:t>
      </w:r>
      <w:r w:rsidR="004D2B6E">
        <w:rPr>
          <w:rFonts w:ascii="Aptos" w:hAnsi="Aptos"/>
          <w:color w:val="000000" w:themeColor="text1"/>
        </w:rPr>
        <w:t xml:space="preserve"> </w:t>
      </w:r>
      <w:r w:rsidRPr="00AE7BCC">
        <w:rPr>
          <w:rFonts w:ascii="Aptos" w:hAnsi="Aptos"/>
          <w:color w:val="000000" w:themeColor="text1"/>
        </w:rPr>
        <w:t>1412(a)(5)(A); 34 CFR 300.114(a)(2)(i); M.G.L. c. 71 B, §§ 2, 3; 603 CMR 28.06(2)(c).</w:t>
      </w:r>
    </w:p>
  </w:footnote>
  <w:footnote w:id="69">
    <w:p w14:paraId="1D7B44AC" w14:textId="6859D8CC" w:rsidR="0047775D" w:rsidRPr="002D08BC" w:rsidRDefault="0047775D" w:rsidP="0047775D">
      <w:pPr>
        <w:pStyle w:val="FootnoteText"/>
        <w:contextualSpacing/>
        <w:rPr>
          <w:rFonts w:ascii="Aptos" w:hAnsi="Aptos"/>
          <w:color w:val="000000" w:themeColor="text1"/>
        </w:rPr>
      </w:pPr>
      <w:r w:rsidRPr="00AE7BCC">
        <w:rPr>
          <w:rStyle w:val="FootnoteReference"/>
          <w:rFonts w:ascii="Aptos" w:eastAsiaTheme="majorEastAsia" w:hAnsi="Aptos"/>
          <w:color w:val="000000" w:themeColor="text1"/>
        </w:rPr>
        <w:footnoteRef/>
      </w:r>
      <w:r w:rsidRPr="00AE7BCC">
        <w:rPr>
          <w:rFonts w:ascii="Aptos" w:hAnsi="Aptos"/>
          <w:color w:val="000000" w:themeColor="text1"/>
        </w:rPr>
        <w:t xml:space="preserve"> 20 U.S.C. §</w:t>
      </w:r>
      <w:r w:rsidR="004D2B6E">
        <w:rPr>
          <w:rFonts w:ascii="Aptos" w:hAnsi="Aptos"/>
          <w:color w:val="000000" w:themeColor="text1"/>
        </w:rPr>
        <w:t xml:space="preserve"> </w:t>
      </w:r>
      <w:r w:rsidRPr="00AE7BCC">
        <w:rPr>
          <w:rFonts w:ascii="Aptos" w:hAnsi="Aptos"/>
          <w:color w:val="000000" w:themeColor="text1"/>
        </w:rPr>
        <w:t>1412(a)(</w:t>
      </w:r>
      <w:r w:rsidRPr="002D08BC">
        <w:rPr>
          <w:rFonts w:ascii="Aptos" w:hAnsi="Aptos"/>
          <w:color w:val="000000" w:themeColor="text1"/>
        </w:rPr>
        <w:t xml:space="preserve">5)(A); </w:t>
      </w:r>
      <w:r w:rsidRPr="002D08BC">
        <w:rPr>
          <w:rFonts w:ascii="Aptos" w:hAnsi="Aptos"/>
          <w:i/>
          <w:iCs/>
          <w:color w:val="000000" w:themeColor="text1"/>
        </w:rPr>
        <w:t>C.D.</w:t>
      </w:r>
      <w:r w:rsidR="00E06FA9" w:rsidRPr="002D08BC">
        <w:rPr>
          <w:rFonts w:ascii="Aptos" w:hAnsi="Aptos"/>
          <w:color w:val="000000" w:themeColor="text1"/>
        </w:rPr>
        <w:t xml:space="preserve">, </w:t>
      </w:r>
      <w:r w:rsidRPr="002D08BC">
        <w:rPr>
          <w:rFonts w:ascii="Aptos" w:hAnsi="Aptos"/>
          <w:color w:val="000000" w:themeColor="text1"/>
        </w:rPr>
        <w:t>924 F. 3d</w:t>
      </w:r>
      <w:r w:rsidR="00166B59" w:rsidRPr="002D08BC">
        <w:rPr>
          <w:rFonts w:ascii="Aptos" w:hAnsi="Aptos"/>
          <w:color w:val="000000" w:themeColor="text1"/>
        </w:rPr>
        <w:t xml:space="preserve"> </w:t>
      </w:r>
      <w:r w:rsidR="00E06FA9" w:rsidRPr="002D08BC">
        <w:rPr>
          <w:rFonts w:ascii="Aptos" w:hAnsi="Aptos"/>
          <w:color w:val="000000" w:themeColor="text1"/>
        </w:rPr>
        <w:t xml:space="preserve">at </w:t>
      </w:r>
      <w:r w:rsidRPr="002D08BC">
        <w:rPr>
          <w:rFonts w:ascii="Aptos" w:hAnsi="Aptos"/>
          <w:color w:val="000000" w:themeColor="text1"/>
        </w:rPr>
        <w:t>631 (internal citations omitted).</w:t>
      </w:r>
    </w:p>
  </w:footnote>
  <w:footnote w:id="70">
    <w:p w14:paraId="5E82C237" w14:textId="094DF04F" w:rsidR="002D08BC" w:rsidRPr="002D08BC" w:rsidRDefault="002D08BC">
      <w:pPr>
        <w:pStyle w:val="FootnoteText"/>
        <w:rPr>
          <w:rFonts w:ascii="Aptos" w:hAnsi="Aptos"/>
        </w:rPr>
      </w:pPr>
      <w:r w:rsidRPr="002D08BC">
        <w:rPr>
          <w:rStyle w:val="FootnoteReference"/>
          <w:rFonts w:ascii="Aptos" w:hAnsi="Aptos"/>
        </w:rPr>
        <w:footnoteRef/>
      </w:r>
      <w:r w:rsidRPr="002D08BC">
        <w:rPr>
          <w:rFonts w:ascii="Aptos" w:hAnsi="Aptos"/>
        </w:rPr>
        <w:t xml:space="preserve"> </w:t>
      </w:r>
      <w:r w:rsidRPr="002D08BC">
        <w:rPr>
          <w:rFonts w:ascii="Aptos" w:hAnsi="Aptos"/>
          <w:i/>
        </w:rPr>
        <w:t xml:space="preserve">C.G. ex rel. A.S. v. Five Town </w:t>
      </w:r>
      <w:proofErr w:type="spellStart"/>
      <w:r w:rsidRPr="002D08BC">
        <w:rPr>
          <w:rFonts w:ascii="Aptos" w:hAnsi="Aptos"/>
          <w:i/>
        </w:rPr>
        <w:t>Comty</w:t>
      </w:r>
      <w:proofErr w:type="spellEnd"/>
      <w:r w:rsidRPr="002D08BC">
        <w:rPr>
          <w:rFonts w:ascii="Aptos" w:hAnsi="Aptos"/>
          <w:i/>
        </w:rPr>
        <w:t>. Sch. Dist.,</w:t>
      </w:r>
      <w:r w:rsidRPr="002D08BC">
        <w:rPr>
          <w:rFonts w:ascii="Aptos" w:hAnsi="Aptos"/>
        </w:rPr>
        <w:t xml:space="preserve"> 513 F.3d 279, 285 (1st Cir. 2008). </w:t>
      </w:r>
    </w:p>
  </w:footnote>
  <w:footnote w:id="71">
    <w:p w14:paraId="09EB1B56" w14:textId="77777777" w:rsidR="00E06FA9" w:rsidRPr="002D08BC" w:rsidRDefault="00E06FA9" w:rsidP="00E06FA9">
      <w:pPr>
        <w:pStyle w:val="FootnoteText"/>
        <w:rPr>
          <w:rFonts w:ascii="Aptos" w:hAnsi="Aptos"/>
        </w:rPr>
      </w:pPr>
      <w:r w:rsidRPr="002D08BC">
        <w:rPr>
          <w:rStyle w:val="FootnoteReference"/>
          <w:rFonts w:ascii="Aptos" w:eastAsiaTheme="majorEastAsia" w:hAnsi="Aptos"/>
        </w:rPr>
        <w:footnoteRef/>
      </w:r>
      <w:r w:rsidRPr="002D08BC">
        <w:rPr>
          <w:rFonts w:ascii="Aptos" w:hAnsi="Aptos"/>
        </w:rPr>
        <w:t xml:space="preserve"> </w:t>
      </w:r>
      <w:r w:rsidRPr="002D08BC">
        <w:rPr>
          <w:rFonts w:ascii="Aptos" w:hAnsi="Aptos"/>
          <w:i/>
        </w:rPr>
        <w:t xml:space="preserve">Endrew F., </w:t>
      </w:r>
      <w:r w:rsidRPr="002D08BC">
        <w:rPr>
          <w:rFonts w:ascii="Aptos" w:hAnsi="Aptos"/>
        </w:rPr>
        <w:t>580 U.S. at 401.</w:t>
      </w:r>
    </w:p>
  </w:footnote>
  <w:footnote w:id="72">
    <w:p w14:paraId="7254E434" w14:textId="77777777" w:rsidR="007E63CF" w:rsidRPr="002D08BC" w:rsidRDefault="007E63CF" w:rsidP="007E63CF">
      <w:pPr>
        <w:pStyle w:val="FootnoteText"/>
        <w:rPr>
          <w:rFonts w:ascii="Aptos" w:hAnsi="Aptos"/>
        </w:rPr>
      </w:pPr>
      <w:r w:rsidRPr="002D08BC">
        <w:rPr>
          <w:rStyle w:val="FootnoteReference"/>
          <w:rFonts w:ascii="Aptos" w:eastAsiaTheme="majorEastAsia" w:hAnsi="Aptos"/>
        </w:rPr>
        <w:footnoteRef/>
      </w:r>
      <w:r w:rsidRPr="002D08BC">
        <w:rPr>
          <w:rFonts w:ascii="Aptos" w:hAnsi="Aptos"/>
        </w:rPr>
        <w:t xml:space="preserve"> </w:t>
      </w:r>
      <w:r w:rsidRPr="002D08BC">
        <w:rPr>
          <w:rFonts w:ascii="Aptos" w:hAnsi="Aptos"/>
          <w:i/>
        </w:rPr>
        <w:t>Roland M. v. Concord Sch. Comm.</w:t>
      </w:r>
      <w:r w:rsidRPr="002D08BC">
        <w:rPr>
          <w:rFonts w:ascii="Aptos" w:hAnsi="Aptos"/>
        </w:rPr>
        <w:t>, 910 F.2d 983, 992 (1st Cir. 1990) (internal quotations and citations omitted).</w:t>
      </w:r>
    </w:p>
  </w:footnote>
  <w:footnote w:id="73">
    <w:p w14:paraId="6928B935" w14:textId="2BBA6FFC" w:rsidR="00E81AEE" w:rsidRPr="00E81AEE" w:rsidRDefault="00E81AEE">
      <w:pPr>
        <w:pStyle w:val="FootnoteText"/>
        <w:rPr>
          <w:rFonts w:ascii="Aptos" w:hAnsi="Aptos"/>
        </w:rPr>
      </w:pPr>
      <w:r w:rsidRPr="002D08BC">
        <w:rPr>
          <w:rStyle w:val="FootnoteReference"/>
          <w:rFonts w:ascii="Aptos" w:hAnsi="Aptos"/>
        </w:rPr>
        <w:footnoteRef/>
      </w:r>
      <w:r w:rsidRPr="002D08BC">
        <w:rPr>
          <w:rFonts w:ascii="Aptos" w:hAnsi="Aptos"/>
        </w:rPr>
        <w:t xml:space="preserve"> See 20 U.S.C. §</w:t>
      </w:r>
      <w:r w:rsidR="004D2B6E" w:rsidRPr="002D08BC">
        <w:rPr>
          <w:rFonts w:ascii="Aptos" w:hAnsi="Aptos"/>
        </w:rPr>
        <w:t xml:space="preserve"> </w:t>
      </w:r>
      <w:r w:rsidRPr="002D08BC">
        <w:rPr>
          <w:rFonts w:ascii="Aptos" w:hAnsi="Aptos"/>
        </w:rPr>
        <w:t xml:space="preserve">1412(a)(10)(C)(ii); </w:t>
      </w:r>
      <w:r w:rsidRPr="002D08BC">
        <w:rPr>
          <w:rFonts w:ascii="Aptos" w:hAnsi="Aptos"/>
          <w:i/>
          <w:iCs/>
        </w:rPr>
        <w:t>Sch</w:t>
      </w:r>
      <w:r w:rsidRPr="002D08BC">
        <w:rPr>
          <w:rFonts w:ascii="Aptos" w:hAnsi="Aptos"/>
          <w:i/>
        </w:rPr>
        <w:t xml:space="preserve">. Comm. of Burlington v. Dept. of Educ., </w:t>
      </w:r>
      <w:r w:rsidRPr="002D08BC">
        <w:rPr>
          <w:rFonts w:ascii="Aptos" w:hAnsi="Aptos"/>
        </w:rPr>
        <w:t xml:space="preserve">471 U.S. 359, 369-70 (1985); </w:t>
      </w:r>
      <w:r w:rsidRPr="002D08BC">
        <w:rPr>
          <w:rFonts w:ascii="Aptos" w:hAnsi="Aptos"/>
          <w:i/>
          <w:iCs/>
        </w:rPr>
        <w:t>In re: Uma</w:t>
      </w:r>
      <w:r w:rsidRPr="002D08BC">
        <w:rPr>
          <w:rFonts w:ascii="Aptos" w:hAnsi="Aptos"/>
        </w:rPr>
        <w:t>, BSEA #2103885 (Reichbach</w:t>
      </w:r>
      <w:r w:rsidRPr="00E81AEE">
        <w:rPr>
          <w:rFonts w:ascii="Aptos" w:hAnsi="Aptos"/>
        </w:rPr>
        <w:t xml:space="preserve">, 2021); see also </w:t>
      </w:r>
      <w:r w:rsidRPr="00E81AEE">
        <w:rPr>
          <w:rFonts w:ascii="Aptos" w:hAnsi="Aptos"/>
          <w:i/>
        </w:rPr>
        <w:t>Schoenfeld v. Parkway Sch. Dist.,</w:t>
      </w:r>
      <w:r w:rsidRPr="00E81AEE">
        <w:rPr>
          <w:rFonts w:ascii="Aptos" w:hAnsi="Aptos"/>
        </w:rPr>
        <w:t xml:space="preserve"> 138 F.3d 379, 382 (8th Cir. 1998) (“Reimbursement for private education costs is appropriate only when public school placement under an individual education plan (IEP) violates IDEA because a child's needs are not met”).</w:t>
      </w:r>
    </w:p>
  </w:footnote>
  <w:footnote w:id="74">
    <w:p w14:paraId="20F20601" w14:textId="458EEC46" w:rsidR="00D43BF2" w:rsidRPr="00AE7BCC" w:rsidRDefault="00D43BF2" w:rsidP="00D43BF2">
      <w:pPr>
        <w:pStyle w:val="FootnoteText"/>
        <w:contextualSpacing/>
        <w:rPr>
          <w:rFonts w:ascii="Aptos" w:hAnsi="Aptos"/>
          <w:color w:val="000000" w:themeColor="text1"/>
        </w:rPr>
      </w:pPr>
      <w:r w:rsidRPr="00AE7BCC">
        <w:rPr>
          <w:rStyle w:val="FootnoteReference"/>
          <w:rFonts w:ascii="Aptos" w:eastAsiaTheme="majorEastAsia" w:hAnsi="Aptos"/>
          <w:color w:val="000000" w:themeColor="text1"/>
        </w:rPr>
        <w:footnoteRef/>
      </w:r>
      <w:r w:rsidRPr="00AE7BCC">
        <w:rPr>
          <w:rFonts w:ascii="Aptos" w:hAnsi="Aptos"/>
          <w:color w:val="000000" w:themeColor="text1"/>
        </w:rPr>
        <w:t xml:space="preserve"> </w:t>
      </w:r>
      <w:r w:rsidRPr="00AE7BCC">
        <w:rPr>
          <w:rFonts w:ascii="Aptos" w:hAnsi="Aptos"/>
          <w:color w:val="000000" w:themeColor="text1"/>
          <w:shd w:val="clear" w:color="auto" w:fill="FFFFFF"/>
        </w:rPr>
        <w:t xml:space="preserve">See 34 CFR </w:t>
      </w:r>
      <w:r w:rsidR="004D2B6E">
        <w:rPr>
          <w:rFonts w:ascii="Aptos" w:hAnsi="Aptos"/>
          <w:color w:val="000000" w:themeColor="text1"/>
        </w:rPr>
        <w:t xml:space="preserve"> </w:t>
      </w:r>
      <w:r w:rsidRPr="00AE7BCC">
        <w:rPr>
          <w:rFonts w:ascii="Aptos" w:hAnsi="Aptos"/>
          <w:color w:val="000000" w:themeColor="text1"/>
          <w:shd w:val="clear" w:color="auto" w:fill="FFFFFF"/>
        </w:rPr>
        <w:t>300.148.</w:t>
      </w:r>
    </w:p>
  </w:footnote>
  <w:footnote w:id="75">
    <w:p w14:paraId="076BA6AD" w14:textId="170B081B" w:rsidR="00F450FC" w:rsidRPr="00460317" w:rsidRDefault="00F450FC" w:rsidP="00F450FC">
      <w:pPr>
        <w:pStyle w:val="FootnoteText"/>
        <w:rPr>
          <w:rFonts w:ascii="Aptos" w:hAnsi="Aptos"/>
        </w:rPr>
      </w:pPr>
      <w:r w:rsidRPr="00E81AEE">
        <w:rPr>
          <w:rStyle w:val="FootnoteReference"/>
          <w:rFonts w:ascii="Aptos" w:eastAsiaTheme="majorEastAsia" w:hAnsi="Aptos"/>
        </w:rPr>
        <w:footnoteRef/>
      </w:r>
      <w:r w:rsidRPr="00E81AEE">
        <w:rPr>
          <w:rFonts w:ascii="Aptos" w:hAnsi="Aptos"/>
        </w:rPr>
        <w:t xml:space="preserve"> See 20 U.S.C. </w:t>
      </w:r>
      <w:r w:rsidR="00E81AEE" w:rsidRPr="00E81AEE">
        <w:rPr>
          <w:rFonts w:ascii="Aptos" w:hAnsi="Aptos"/>
        </w:rPr>
        <w:t>§</w:t>
      </w:r>
      <w:r w:rsidR="004D2B6E">
        <w:rPr>
          <w:rFonts w:ascii="Aptos" w:hAnsi="Aptos"/>
        </w:rPr>
        <w:t xml:space="preserve"> </w:t>
      </w:r>
      <w:r w:rsidRPr="00E81AEE">
        <w:rPr>
          <w:rFonts w:ascii="Aptos" w:hAnsi="Aptos"/>
        </w:rPr>
        <w:t xml:space="preserve">1412(a)(10)(C)(ii); </w:t>
      </w:r>
      <w:r w:rsidRPr="00E81AEE">
        <w:rPr>
          <w:rFonts w:ascii="Aptos" w:hAnsi="Aptos"/>
          <w:i/>
          <w:iCs/>
        </w:rPr>
        <w:t xml:space="preserve">Sch. </w:t>
      </w:r>
      <w:r w:rsidRPr="00460317">
        <w:rPr>
          <w:rFonts w:ascii="Aptos" w:hAnsi="Aptos"/>
          <w:i/>
          <w:iCs/>
        </w:rPr>
        <w:t>Union No. 27 v Ms. C.</w:t>
      </w:r>
      <w:r w:rsidRPr="00460317">
        <w:rPr>
          <w:rFonts w:ascii="Aptos" w:hAnsi="Aptos"/>
        </w:rPr>
        <w:t xml:space="preserve">, 518 F.3rd 31, 34-35 (1st Cir. 2008); </w:t>
      </w:r>
      <w:r w:rsidRPr="00460317">
        <w:rPr>
          <w:rFonts w:ascii="Aptos" w:hAnsi="Aptos"/>
          <w:i/>
          <w:iCs/>
        </w:rPr>
        <w:t>Diaz-Fonseca v. Puerto Rico</w:t>
      </w:r>
      <w:r w:rsidRPr="00460317">
        <w:rPr>
          <w:rFonts w:ascii="Aptos" w:hAnsi="Aptos"/>
        </w:rPr>
        <w:t>, 451 F.3d 13, 31 (1st Cir. 2006)</w:t>
      </w:r>
      <w:r w:rsidRPr="00E81AEE">
        <w:rPr>
          <w:rFonts w:ascii="Aptos" w:hAnsi="Aptos"/>
        </w:rPr>
        <w:t>.</w:t>
      </w:r>
    </w:p>
  </w:footnote>
  <w:footnote w:id="76">
    <w:p w14:paraId="47E5F285" w14:textId="1D42C303" w:rsidR="00F450FC" w:rsidRPr="00E81AEE" w:rsidRDefault="00F450FC" w:rsidP="00F450FC">
      <w:pPr>
        <w:pStyle w:val="FootnoteText"/>
        <w:rPr>
          <w:rFonts w:ascii="Aptos" w:hAnsi="Aptos"/>
        </w:rPr>
      </w:pPr>
      <w:r w:rsidRPr="00E81AEE">
        <w:rPr>
          <w:rStyle w:val="FootnoteReference"/>
          <w:rFonts w:ascii="Aptos" w:eastAsiaTheme="majorEastAsia" w:hAnsi="Aptos"/>
        </w:rPr>
        <w:footnoteRef/>
      </w:r>
      <w:r w:rsidRPr="00E81AEE">
        <w:rPr>
          <w:rFonts w:ascii="Aptos" w:hAnsi="Aptos"/>
        </w:rPr>
        <w:t xml:space="preserve"> See 20 U.S.C. </w:t>
      </w:r>
      <w:r w:rsidR="00E21964" w:rsidRPr="00E81AEE">
        <w:rPr>
          <w:rFonts w:ascii="Aptos" w:hAnsi="Aptos"/>
        </w:rPr>
        <w:t>§</w:t>
      </w:r>
      <w:r w:rsidR="004D2B6E">
        <w:rPr>
          <w:rFonts w:ascii="Aptos" w:hAnsi="Aptos"/>
        </w:rPr>
        <w:t xml:space="preserve"> </w:t>
      </w:r>
      <w:r w:rsidRPr="00E81AEE">
        <w:rPr>
          <w:rFonts w:ascii="Aptos" w:hAnsi="Aptos"/>
        </w:rPr>
        <w:t>1412(a)(10)(C)(ii).</w:t>
      </w:r>
    </w:p>
  </w:footnote>
  <w:footnote w:id="77">
    <w:p w14:paraId="5B95B095" w14:textId="394390B7" w:rsidR="00F450FC" w:rsidRPr="001858BD" w:rsidRDefault="00F450FC" w:rsidP="00F450FC">
      <w:pPr>
        <w:pStyle w:val="FootnoteText"/>
        <w:rPr>
          <w:rFonts w:ascii="Aptos" w:hAnsi="Aptos"/>
        </w:rPr>
      </w:pPr>
      <w:r w:rsidRPr="00E81AEE">
        <w:rPr>
          <w:rStyle w:val="FootnoteReference"/>
          <w:rFonts w:ascii="Aptos" w:eastAsiaTheme="majorEastAsia" w:hAnsi="Aptos"/>
        </w:rPr>
        <w:footnoteRef/>
      </w:r>
      <w:r w:rsidRPr="00E81AEE">
        <w:rPr>
          <w:rFonts w:ascii="Aptos" w:hAnsi="Aptos"/>
        </w:rPr>
        <w:t xml:space="preserve"> See 20 U.S.C. </w:t>
      </w:r>
      <w:r w:rsidR="00E21964" w:rsidRPr="00E81AEE">
        <w:rPr>
          <w:rFonts w:ascii="Aptos" w:hAnsi="Aptos"/>
        </w:rPr>
        <w:t>§</w:t>
      </w:r>
      <w:r w:rsidR="004D2B6E">
        <w:rPr>
          <w:rFonts w:ascii="Aptos" w:hAnsi="Aptos"/>
        </w:rPr>
        <w:t xml:space="preserve"> </w:t>
      </w:r>
      <w:r w:rsidRPr="00E81AEE">
        <w:rPr>
          <w:rFonts w:ascii="Aptos" w:hAnsi="Aptos"/>
        </w:rPr>
        <w:t xml:space="preserve">1412(a)(10)(C)(ii); </w:t>
      </w:r>
      <w:r w:rsidRPr="00E81AEE">
        <w:rPr>
          <w:rFonts w:ascii="Aptos" w:hAnsi="Aptos"/>
          <w:i/>
        </w:rPr>
        <w:t xml:space="preserve">Burlington, </w:t>
      </w:r>
      <w:r w:rsidRPr="00E81AEE">
        <w:rPr>
          <w:rFonts w:ascii="Aptos" w:hAnsi="Aptos"/>
        </w:rPr>
        <w:t>471 U.S. 359</w:t>
      </w:r>
      <w:r w:rsidR="00E81AEE">
        <w:rPr>
          <w:rFonts w:ascii="Aptos" w:hAnsi="Aptos"/>
        </w:rPr>
        <w:t xml:space="preserve"> at </w:t>
      </w:r>
      <w:r w:rsidRPr="00E81AEE">
        <w:rPr>
          <w:rFonts w:ascii="Aptos" w:hAnsi="Aptos"/>
        </w:rPr>
        <w:t xml:space="preserve">369-70; </w:t>
      </w:r>
      <w:r w:rsidRPr="00E81AEE">
        <w:rPr>
          <w:rFonts w:ascii="Aptos" w:hAnsi="Aptos"/>
          <w:i/>
        </w:rPr>
        <w:t>Schoenfeld,</w:t>
      </w:r>
      <w:r w:rsidRPr="00E81AEE">
        <w:rPr>
          <w:rFonts w:ascii="Aptos" w:hAnsi="Aptos"/>
        </w:rPr>
        <w:t xml:space="preserve"> 138 F.3d </w:t>
      </w:r>
      <w:r w:rsidR="00E81AEE">
        <w:rPr>
          <w:rFonts w:ascii="Aptos" w:hAnsi="Aptos"/>
        </w:rPr>
        <w:t>at</w:t>
      </w:r>
      <w:r w:rsidRPr="00E81AEE">
        <w:rPr>
          <w:rFonts w:ascii="Aptos" w:hAnsi="Aptos"/>
        </w:rPr>
        <w:t xml:space="preserve"> 382</w:t>
      </w:r>
      <w:r w:rsidR="00E81AEE">
        <w:rPr>
          <w:rFonts w:ascii="Aptos" w:hAnsi="Aptos"/>
        </w:rPr>
        <w:t xml:space="preserve">; </w:t>
      </w:r>
      <w:r w:rsidR="00E81AEE">
        <w:rPr>
          <w:rFonts w:ascii="Aptos" w:hAnsi="Aptos"/>
          <w:i/>
          <w:iCs/>
        </w:rPr>
        <w:t xml:space="preserve">In re: </w:t>
      </w:r>
      <w:r w:rsidR="00E81AEE" w:rsidRPr="00E81AEE">
        <w:rPr>
          <w:rFonts w:ascii="Aptos" w:hAnsi="Aptos"/>
          <w:i/>
          <w:iCs/>
        </w:rPr>
        <w:t>Uma</w:t>
      </w:r>
      <w:r w:rsidR="00E81AEE">
        <w:rPr>
          <w:rFonts w:ascii="Aptos" w:hAnsi="Aptos"/>
        </w:rPr>
        <w:t xml:space="preserve">; </w:t>
      </w:r>
      <w:r w:rsidRPr="00E81AEE">
        <w:rPr>
          <w:rFonts w:ascii="Aptos" w:hAnsi="Aptos"/>
          <w:i/>
          <w:iCs/>
        </w:rPr>
        <w:t>In</w:t>
      </w:r>
      <w:r w:rsidRPr="00E81AEE">
        <w:rPr>
          <w:rFonts w:ascii="Aptos" w:hAnsi="Aptos"/>
          <w:i/>
        </w:rPr>
        <w:t xml:space="preserve"> re: Medfield Public Schools</w:t>
      </w:r>
      <w:r w:rsidRPr="00E81AEE">
        <w:rPr>
          <w:rFonts w:ascii="Aptos" w:hAnsi="Aptos"/>
        </w:rPr>
        <w:t xml:space="preserve">, </w:t>
      </w:r>
      <w:r w:rsidR="00E81AEE">
        <w:rPr>
          <w:rFonts w:ascii="Aptos" w:hAnsi="Aptos"/>
        </w:rPr>
        <w:t>BSEA #077260</w:t>
      </w:r>
      <w:r w:rsidRPr="00E81AEE">
        <w:rPr>
          <w:rFonts w:ascii="Aptos" w:hAnsi="Aptos"/>
        </w:rPr>
        <w:t xml:space="preserve"> (Crane</w:t>
      </w:r>
      <w:r w:rsidR="00E81AEE">
        <w:rPr>
          <w:rFonts w:ascii="Aptos" w:hAnsi="Aptos"/>
        </w:rPr>
        <w:t>,</w:t>
      </w:r>
      <w:r w:rsidRPr="00E81AEE">
        <w:rPr>
          <w:rFonts w:ascii="Aptos" w:hAnsi="Aptos"/>
        </w:rPr>
        <w:t xml:space="preserve"> 2007)</w:t>
      </w:r>
      <w:r w:rsidR="00B10D68">
        <w:rPr>
          <w:rFonts w:ascii="Aptos" w:hAnsi="Aptos"/>
        </w:rPr>
        <w:t>. S</w:t>
      </w:r>
      <w:r w:rsidR="001858BD">
        <w:rPr>
          <w:rFonts w:ascii="Aptos" w:hAnsi="Aptos"/>
        </w:rPr>
        <w:t xml:space="preserve">ee also </w:t>
      </w:r>
      <w:r w:rsidR="001858BD">
        <w:rPr>
          <w:rFonts w:ascii="Aptos" w:hAnsi="Aptos"/>
          <w:i/>
          <w:iCs/>
        </w:rPr>
        <w:t>Florence Cnty. Sch Dist. Four v. Carter ex rel. Carter</w:t>
      </w:r>
      <w:r w:rsidR="001858BD">
        <w:rPr>
          <w:rFonts w:ascii="Aptos" w:hAnsi="Aptos"/>
        </w:rPr>
        <w:t>, 507 U.S. 10, 15 (</w:t>
      </w:r>
      <w:r w:rsidR="00B10D68">
        <w:rPr>
          <w:rFonts w:ascii="Aptos" w:hAnsi="Aptos"/>
        </w:rPr>
        <w:t>1993) (Parents who place their children unilaterally “are</w:t>
      </w:r>
      <w:r w:rsidR="00B10D68" w:rsidRPr="00B10D68">
        <w:rPr>
          <w:rFonts w:ascii="Aptos" w:hAnsi="Aptos"/>
        </w:rPr>
        <w:t xml:space="preserve"> entitled to reimbursement </w:t>
      </w:r>
      <w:r w:rsidR="00B10D68" w:rsidRPr="00B10D68">
        <w:rPr>
          <w:rFonts w:ascii="Aptos" w:hAnsi="Aptos"/>
          <w:i/>
          <w:iCs/>
        </w:rPr>
        <w:t>only</w:t>
      </w:r>
      <w:r w:rsidR="00B10D68" w:rsidRPr="00B10D68">
        <w:rPr>
          <w:rFonts w:ascii="Aptos" w:hAnsi="Aptos"/>
        </w:rPr>
        <w:t> if a federal court concludes both that the public placement violated IDEA and that the private school placement was proper under the Act</w:t>
      </w:r>
      <w:r w:rsidR="00B10D68">
        <w:rPr>
          <w:rFonts w:ascii="Aptos" w:hAnsi="Aptos"/>
        </w:rPr>
        <w:t>” (emphasis in original)).</w:t>
      </w:r>
      <w:r w:rsidR="00EA73E8">
        <w:rPr>
          <w:rFonts w:ascii="Aptos" w:hAnsi="Aptos"/>
        </w:rPr>
        <w:t xml:space="preserve"> In addition to this standard, there is a notice requirement. </w:t>
      </w:r>
    </w:p>
  </w:footnote>
  <w:footnote w:id="78">
    <w:p w14:paraId="18A41CEC" w14:textId="41F84D6A" w:rsidR="00F450FC" w:rsidRPr="00F450FC" w:rsidRDefault="00F450FC" w:rsidP="00F450FC">
      <w:pPr>
        <w:pStyle w:val="FootnoteText"/>
        <w:rPr>
          <w:rFonts w:ascii="Aptos" w:hAnsi="Aptos"/>
        </w:rPr>
      </w:pPr>
      <w:r w:rsidRPr="00E81AEE">
        <w:rPr>
          <w:rStyle w:val="FootnoteReference"/>
          <w:rFonts w:ascii="Aptos" w:eastAsiaTheme="majorEastAsia" w:hAnsi="Aptos"/>
        </w:rPr>
        <w:footnoteRef/>
      </w:r>
      <w:r w:rsidRPr="00E81AEE">
        <w:rPr>
          <w:rFonts w:ascii="Aptos" w:hAnsi="Aptos"/>
        </w:rPr>
        <w:t xml:space="preserve"> See </w:t>
      </w:r>
      <w:r w:rsidR="00B10D68">
        <w:rPr>
          <w:rFonts w:ascii="Aptos" w:hAnsi="Aptos"/>
          <w:i/>
          <w:iCs/>
        </w:rPr>
        <w:t>Florence Cnty.</w:t>
      </w:r>
      <w:r w:rsidR="00B10D68">
        <w:rPr>
          <w:rFonts w:ascii="Aptos" w:hAnsi="Aptos"/>
        </w:rPr>
        <w:t>, 507 U.S. at 13-14;</w:t>
      </w:r>
      <w:r w:rsidR="00B10D68">
        <w:rPr>
          <w:rFonts w:ascii="Aptos" w:hAnsi="Aptos"/>
          <w:i/>
          <w:iCs/>
        </w:rPr>
        <w:t xml:space="preserve"> </w:t>
      </w:r>
      <w:r w:rsidRPr="00E81AEE">
        <w:rPr>
          <w:rFonts w:ascii="Aptos" w:hAnsi="Aptos"/>
          <w:i/>
          <w:iCs/>
        </w:rPr>
        <w:t>Mr. I. v. Maine Sch. Admin. Dist. No. 55</w:t>
      </w:r>
      <w:r w:rsidRPr="00E81AEE">
        <w:rPr>
          <w:rFonts w:ascii="Aptos" w:hAnsi="Aptos"/>
        </w:rPr>
        <w:t xml:space="preserve">, 480 F.3rd 1, 23-24 (1st Cir. 2007); </w:t>
      </w:r>
      <w:r w:rsidRPr="00E81AEE">
        <w:rPr>
          <w:rFonts w:ascii="Aptos" w:hAnsi="Aptos"/>
          <w:i/>
          <w:iCs/>
        </w:rPr>
        <w:t>Frank G. v. Bd. of Educ.</w:t>
      </w:r>
      <w:r w:rsidRPr="00E81AEE">
        <w:rPr>
          <w:rFonts w:ascii="Aptos" w:hAnsi="Aptos"/>
        </w:rPr>
        <w:t>, 459 F.3d 356, 364-65 (2nd Cir. 2006).</w:t>
      </w:r>
      <w:r w:rsidRPr="00F450FC">
        <w:rPr>
          <w:rFonts w:ascii="Aptos" w:hAnsi="Aptos"/>
        </w:rPr>
        <w:t xml:space="preserve"> </w:t>
      </w:r>
    </w:p>
  </w:footnote>
  <w:footnote w:id="79">
    <w:p w14:paraId="6AF64693" w14:textId="33E35D54" w:rsidR="00F450FC" w:rsidRPr="00E81AEE" w:rsidRDefault="00F450FC" w:rsidP="00F450FC">
      <w:pPr>
        <w:pStyle w:val="FootnoteText"/>
        <w:rPr>
          <w:rFonts w:ascii="Aptos" w:hAnsi="Aptos"/>
        </w:rPr>
      </w:pPr>
      <w:r w:rsidRPr="00E81AEE">
        <w:rPr>
          <w:rStyle w:val="FootnoteReference"/>
          <w:rFonts w:ascii="Aptos" w:eastAsiaTheme="majorEastAsia" w:hAnsi="Aptos"/>
        </w:rPr>
        <w:footnoteRef/>
      </w:r>
      <w:r w:rsidRPr="00E81AEE">
        <w:rPr>
          <w:rFonts w:ascii="Aptos" w:hAnsi="Aptos"/>
        </w:rPr>
        <w:t xml:space="preserve"> </w:t>
      </w:r>
      <w:r w:rsidRPr="00E81AEE">
        <w:rPr>
          <w:rFonts w:ascii="Aptos" w:hAnsi="Aptos"/>
          <w:i/>
          <w:iCs/>
        </w:rPr>
        <w:t>Mr. I.</w:t>
      </w:r>
      <w:r w:rsidRPr="00E81AEE">
        <w:rPr>
          <w:rFonts w:ascii="Aptos" w:hAnsi="Aptos"/>
        </w:rPr>
        <w:t xml:space="preserve">, 480 F.3rd at 23-24. </w:t>
      </w:r>
    </w:p>
  </w:footnote>
  <w:footnote w:id="80">
    <w:p w14:paraId="04FE6221" w14:textId="77777777" w:rsidR="00F450FC" w:rsidRPr="005D3622" w:rsidRDefault="00F450FC" w:rsidP="00F450FC">
      <w:pPr>
        <w:pStyle w:val="FootnoteText"/>
        <w:rPr>
          <w:rFonts w:ascii="Aptos" w:hAnsi="Aptos"/>
        </w:rPr>
      </w:pPr>
      <w:r w:rsidRPr="00F450FC">
        <w:rPr>
          <w:rStyle w:val="FootnoteReference"/>
          <w:rFonts w:ascii="Aptos" w:eastAsiaTheme="majorEastAsia" w:hAnsi="Aptos"/>
        </w:rPr>
        <w:footnoteRef/>
      </w:r>
      <w:r w:rsidRPr="00F450FC">
        <w:rPr>
          <w:rFonts w:ascii="Aptos" w:hAnsi="Aptos"/>
        </w:rPr>
        <w:t xml:space="preserve"> </w:t>
      </w:r>
      <w:r w:rsidRPr="00F450FC">
        <w:rPr>
          <w:rFonts w:ascii="Aptos" w:hAnsi="Aptos"/>
          <w:i/>
          <w:iCs/>
        </w:rPr>
        <w:t>Gagliardo v. Arlington Cent. Sch. Dist</w:t>
      </w:r>
      <w:r w:rsidRPr="00F450FC">
        <w:rPr>
          <w:rFonts w:ascii="Aptos" w:hAnsi="Aptos"/>
        </w:rPr>
        <w:t>.,</w:t>
      </w:r>
      <w:r w:rsidRPr="00F450FC">
        <w:rPr>
          <w:rFonts w:ascii="Aptos" w:hAnsi="Aptos"/>
          <w:i/>
          <w:iCs/>
        </w:rPr>
        <w:t xml:space="preserve"> </w:t>
      </w:r>
      <w:r w:rsidRPr="00F450FC">
        <w:rPr>
          <w:rFonts w:ascii="Aptos" w:hAnsi="Aptos"/>
        </w:rPr>
        <w:t xml:space="preserve">489 F.3d 105, 115 (2d Cir. 2007) (emphasis in the original) (citing </w:t>
      </w:r>
      <w:r w:rsidRPr="005D3622">
        <w:rPr>
          <w:rFonts w:ascii="Aptos" w:hAnsi="Aptos"/>
          <w:i/>
          <w:iCs/>
        </w:rPr>
        <w:t>Frank G.</w:t>
      </w:r>
      <w:r w:rsidRPr="005D3622">
        <w:rPr>
          <w:rFonts w:ascii="Aptos" w:hAnsi="Aptos"/>
        </w:rPr>
        <w:t xml:space="preserve">, 459 F.3d at 365 (internal quotation marks and citations omitted); see </w:t>
      </w:r>
      <w:r w:rsidRPr="005D3622">
        <w:rPr>
          <w:rFonts w:ascii="Aptos" w:hAnsi="Aptos"/>
          <w:i/>
          <w:iCs/>
        </w:rPr>
        <w:t>Mr. I.</w:t>
      </w:r>
      <w:r w:rsidRPr="005D3622">
        <w:rPr>
          <w:rFonts w:ascii="Aptos" w:hAnsi="Aptos"/>
        </w:rPr>
        <w:t>, 480 F.3d at 24.</w:t>
      </w:r>
    </w:p>
  </w:footnote>
  <w:footnote w:id="81">
    <w:p w14:paraId="40C424D1" w14:textId="0CA2730E" w:rsidR="005D3622" w:rsidRDefault="005D3622">
      <w:pPr>
        <w:pStyle w:val="FootnoteText"/>
      </w:pPr>
      <w:r w:rsidRPr="005D3622">
        <w:rPr>
          <w:rStyle w:val="FootnoteReference"/>
          <w:rFonts w:ascii="Aptos" w:hAnsi="Aptos"/>
        </w:rPr>
        <w:footnoteRef/>
      </w:r>
      <w:r w:rsidRPr="005D3622">
        <w:rPr>
          <w:rFonts w:ascii="Aptos" w:hAnsi="Aptos"/>
        </w:rPr>
        <w:t xml:space="preserve"> See 20 U.S.C. §</w:t>
      </w:r>
      <w:r w:rsidR="004D2B6E">
        <w:rPr>
          <w:rFonts w:ascii="Aptos" w:hAnsi="Aptos"/>
        </w:rPr>
        <w:t xml:space="preserve"> </w:t>
      </w:r>
      <w:r w:rsidRPr="005D3622">
        <w:rPr>
          <w:rFonts w:ascii="Aptos" w:hAnsi="Aptos"/>
        </w:rPr>
        <w:t>1412(a)(10)(C)(iii).</w:t>
      </w:r>
    </w:p>
  </w:footnote>
  <w:footnote w:id="82">
    <w:p w14:paraId="70A865F1" w14:textId="16FAA66D" w:rsidR="00503D85" w:rsidRPr="00503D85" w:rsidRDefault="00503D85">
      <w:pPr>
        <w:pStyle w:val="FootnoteText"/>
        <w:rPr>
          <w:rFonts w:ascii="Aptos" w:hAnsi="Aptos"/>
        </w:rPr>
      </w:pPr>
      <w:r w:rsidRPr="00503D85">
        <w:rPr>
          <w:rStyle w:val="FootnoteReference"/>
          <w:rFonts w:ascii="Aptos" w:hAnsi="Aptos"/>
        </w:rPr>
        <w:footnoteRef/>
      </w:r>
      <w:r w:rsidRPr="00503D85">
        <w:rPr>
          <w:rFonts w:ascii="Aptos" w:hAnsi="Aptos"/>
        </w:rPr>
        <w:t xml:space="preserve"> For example, Dr. Doty diagnosed Carly with a SLD in spelling, despite her average range scores in written expression, because he viewed those average scores as discrepant with </w:t>
      </w:r>
      <w:r w:rsidR="00C065EF">
        <w:rPr>
          <w:rFonts w:ascii="Aptos" w:hAnsi="Aptos"/>
        </w:rPr>
        <w:t>his characterization of her</w:t>
      </w:r>
      <w:r w:rsidRPr="00503D85">
        <w:rPr>
          <w:rFonts w:ascii="Aptos" w:hAnsi="Aptos"/>
        </w:rPr>
        <w:t xml:space="preserve"> </w:t>
      </w:r>
      <w:r w:rsidR="00C065EF">
        <w:rPr>
          <w:rFonts w:ascii="Aptos" w:hAnsi="Aptos"/>
        </w:rPr>
        <w:t>“</w:t>
      </w:r>
      <w:r w:rsidRPr="00503D85">
        <w:rPr>
          <w:rFonts w:ascii="Aptos" w:hAnsi="Aptos"/>
        </w:rPr>
        <w:t>superior</w:t>
      </w:r>
      <w:r w:rsidR="00C065EF">
        <w:rPr>
          <w:rFonts w:ascii="Aptos" w:hAnsi="Aptos"/>
        </w:rPr>
        <w:t>”</w:t>
      </w:r>
      <w:r w:rsidRPr="00503D85">
        <w:rPr>
          <w:rFonts w:ascii="Aptos" w:hAnsi="Aptos"/>
        </w:rPr>
        <w:t xml:space="preserve"> intelligence. </w:t>
      </w:r>
    </w:p>
  </w:footnote>
  <w:footnote w:id="83">
    <w:p w14:paraId="74F35DAE" w14:textId="54BDB951" w:rsidR="003745DE" w:rsidRPr="003745DE" w:rsidRDefault="003745DE">
      <w:pPr>
        <w:pStyle w:val="FootnoteText"/>
        <w:rPr>
          <w:rFonts w:ascii="Aptos" w:hAnsi="Aptos"/>
        </w:rPr>
      </w:pPr>
      <w:r w:rsidRPr="003745DE">
        <w:rPr>
          <w:rStyle w:val="FootnoteReference"/>
          <w:rFonts w:ascii="Aptos" w:hAnsi="Aptos"/>
        </w:rPr>
        <w:footnoteRef/>
      </w:r>
      <w:r w:rsidRPr="003745DE">
        <w:rPr>
          <w:rFonts w:ascii="Aptos" w:hAnsi="Aptos"/>
        </w:rPr>
        <w:t xml:space="preserve"> Even so, Ms. </w:t>
      </w:r>
      <w:proofErr w:type="spellStart"/>
      <w:r w:rsidRPr="003745DE">
        <w:rPr>
          <w:rFonts w:ascii="Aptos" w:hAnsi="Aptos"/>
        </w:rPr>
        <w:t>McCuine</w:t>
      </w:r>
      <w:proofErr w:type="spellEnd"/>
      <w:r w:rsidRPr="003745DE">
        <w:rPr>
          <w:rFonts w:ascii="Aptos" w:hAnsi="Aptos"/>
        </w:rPr>
        <w:t xml:space="preserve"> testified that Carly continued to require reading services and a reading goal.</w:t>
      </w:r>
      <w:r>
        <w:rPr>
          <w:rFonts w:ascii="Aptos" w:hAnsi="Aptos"/>
        </w:rPr>
        <w:t xml:space="preserve"> </w:t>
      </w:r>
      <w:r w:rsidR="00C065EF">
        <w:rPr>
          <w:rFonts w:ascii="Aptos" w:hAnsi="Aptos"/>
        </w:rPr>
        <w:t xml:space="preserve">Further, </w:t>
      </w:r>
      <w:r>
        <w:rPr>
          <w:rFonts w:ascii="Aptos" w:hAnsi="Aptos"/>
        </w:rPr>
        <w:t>I credit Ms. Morrisey’s testimony that it would be virtually impossible to remediate dyslexia within one year, particularly where for part of that year the student did not receive specialized instruction in a systemic reading program.</w:t>
      </w:r>
    </w:p>
  </w:footnote>
  <w:footnote w:id="84">
    <w:p w14:paraId="7AA7A741" w14:textId="232C8FB9" w:rsidR="00503D85" w:rsidRPr="00503D85" w:rsidRDefault="00503D85">
      <w:pPr>
        <w:pStyle w:val="FootnoteText"/>
        <w:rPr>
          <w:rFonts w:ascii="Aptos" w:hAnsi="Aptos"/>
        </w:rPr>
      </w:pPr>
      <w:r w:rsidRPr="00503D85">
        <w:rPr>
          <w:rStyle w:val="FootnoteReference"/>
          <w:rFonts w:ascii="Aptos" w:hAnsi="Aptos"/>
        </w:rPr>
        <w:footnoteRef/>
      </w:r>
      <w:r w:rsidRPr="00503D85">
        <w:rPr>
          <w:rFonts w:ascii="Aptos" w:hAnsi="Aptos"/>
        </w:rPr>
        <w:t xml:space="preserve"> </w:t>
      </w:r>
      <w:r w:rsidR="00C065EF">
        <w:rPr>
          <w:rFonts w:ascii="Aptos" w:hAnsi="Aptos"/>
        </w:rPr>
        <w:t>Ms. Curry acknowledged that</w:t>
      </w:r>
      <w:r w:rsidRPr="00503D85">
        <w:rPr>
          <w:rFonts w:ascii="Aptos" w:hAnsi="Aptos"/>
        </w:rPr>
        <w:t xml:space="preserve"> </w:t>
      </w:r>
      <w:r w:rsidR="00C065EF">
        <w:rPr>
          <w:rFonts w:ascii="Aptos" w:hAnsi="Aptos"/>
        </w:rPr>
        <w:t xml:space="preserve">the scores </w:t>
      </w:r>
      <w:r w:rsidRPr="00503D85">
        <w:rPr>
          <w:rFonts w:ascii="Aptos" w:hAnsi="Aptos"/>
        </w:rPr>
        <w:t>on the KBIT-2R</w:t>
      </w:r>
      <w:r w:rsidR="00C065EF">
        <w:rPr>
          <w:rFonts w:ascii="Aptos" w:hAnsi="Aptos"/>
        </w:rPr>
        <w:t xml:space="preserve"> she administered </w:t>
      </w:r>
      <w:r w:rsidRPr="00503D85">
        <w:rPr>
          <w:rFonts w:ascii="Aptos" w:hAnsi="Aptos"/>
        </w:rPr>
        <w:t xml:space="preserve">showed higher verbal than non-verbal intelligence (though both </w:t>
      </w:r>
      <w:r w:rsidR="00442A5C">
        <w:rPr>
          <w:rFonts w:ascii="Aptos" w:hAnsi="Aptos"/>
        </w:rPr>
        <w:t xml:space="preserve">were </w:t>
      </w:r>
      <w:r w:rsidRPr="00503D85">
        <w:rPr>
          <w:rFonts w:ascii="Aptos" w:hAnsi="Aptos"/>
        </w:rPr>
        <w:t xml:space="preserve">in the average range), </w:t>
      </w:r>
      <w:r w:rsidR="00C065EF">
        <w:rPr>
          <w:rFonts w:ascii="Aptos" w:hAnsi="Aptos"/>
        </w:rPr>
        <w:t>in contrast to other measures administered to Carly</w:t>
      </w:r>
      <w:r w:rsidR="00442A5C">
        <w:rPr>
          <w:rFonts w:ascii="Aptos" w:hAnsi="Aptos"/>
        </w:rPr>
        <w:t xml:space="preserve">. However, </w:t>
      </w:r>
      <w:r w:rsidR="00EE25A6">
        <w:rPr>
          <w:rFonts w:ascii="Aptos" w:hAnsi="Aptos"/>
        </w:rPr>
        <w:t xml:space="preserve">in the context of additional information regarding Carly’s performance, she concluded – like the other evaluators – that </w:t>
      </w:r>
      <w:r w:rsidR="00C065EF">
        <w:rPr>
          <w:rFonts w:ascii="Aptos" w:hAnsi="Aptos"/>
        </w:rPr>
        <w:t>her results indicated learning difficulties</w:t>
      </w:r>
      <w:r w:rsidR="00EE25A6">
        <w:rPr>
          <w:rFonts w:ascii="Aptos" w:hAnsi="Aptos"/>
        </w:rPr>
        <w:t>.</w:t>
      </w:r>
    </w:p>
  </w:footnote>
  <w:footnote w:id="85">
    <w:p w14:paraId="3EA30F8F" w14:textId="47B4A993" w:rsidR="007F48E8" w:rsidRPr="00EE25A6" w:rsidRDefault="007F48E8">
      <w:pPr>
        <w:pStyle w:val="FootnoteText"/>
        <w:rPr>
          <w:rFonts w:ascii="Aptos" w:hAnsi="Aptos"/>
        </w:rPr>
      </w:pPr>
      <w:r w:rsidRPr="00EE25A6">
        <w:rPr>
          <w:rStyle w:val="FootnoteReference"/>
          <w:rFonts w:ascii="Aptos" w:hAnsi="Aptos"/>
        </w:rPr>
        <w:footnoteRef/>
      </w:r>
      <w:r w:rsidRPr="00EE25A6">
        <w:rPr>
          <w:rFonts w:ascii="Aptos" w:hAnsi="Aptos"/>
        </w:rPr>
        <w:t xml:space="preserve"> </w:t>
      </w:r>
      <w:r w:rsidR="00EE25A6" w:rsidRPr="00EE25A6">
        <w:rPr>
          <w:rFonts w:ascii="Aptos" w:hAnsi="Aptos"/>
        </w:rPr>
        <w:t xml:space="preserve">See </w:t>
      </w:r>
      <w:r w:rsidRPr="00EE25A6">
        <w:rPr>
          <w:rFonts w:ascii="Aptos" w:hAnsi="Aptos"/>
          <w:i/>
        </w:rPr>
        <w:t xml:space="preserve">Endrew F., </w:t>
      </w:r>
      <w:r w:rsidRPr="00EE25A6">
        <w:rPr>
          <w:rFonts w:ascii="Aptos" w:hAnsi="Aptos"/>
        </w:rPr>
        <w:t>580 U.S. at 401.</w:t>
      </w:r>
    </w:p>
  </w:footnote>
  <w:footnote w:id="86">
    <w:p w14:paraId="109A52F2" w14:textId="4F2486D3" w:rsidR="001F4217" w:rsidRPr="00EE25A6" w:rsidRDefault="001F4217" w:rsidP="001F4217">
      <w:pPr>
        <w:contextualSpacing/>
        <w:rPr>
          <w:rFonts w:ascii="Aptos" w:hAnsi="Aptos"/>
          <w:color w:val="000000" w:themeColor="text1"/>
          <w:sz w:val="20"/>
          <w:szCs w:val="20"/>
        </w:rPr>
      </w:pPr>
      <w:r w:rsidRPr="00EE25A6">
        <w:rPr>
          <w:rStyle w:val="FootnoteReference"/>
          <w:rFonts w:ascii="Aptos" w:eastAsiaTheme="majorEastAsia" w:hAnsi="Aptos"/>
          <w:color w:val="000000" w:themeColor="text1"/>
          <w:sz w:val="20"/>
          <w:szCs w:val="20"/>
        </w:rPr>
        <w:footnoteRef/>
      </w:r>
      <w:r w:rsidRPr="00EE25A6">
        <w:rPr>
          <w:rFonts w:ascii="Aptos" w:hAnsi="Aptos"/>
          <w:color w:val="000000" w:themeColor="text1"/>
          <w:sz w:val="20"/>
          <w:szCs w:val="20"/>
        </w:rPr>
        <w:t xml:space="preserve"> See 34 CFR 300.324(a)(i-v);</w:t>
      </w:r>
      <w:r w:rsidRPr="00EE25A6">
        <w:rPr>
          <w:rFonts w:ascii="Aptos" w:hAnsi="Aptos"/>
          <w:i/>
          <w:iCs/>
          <w:color w:val="000000" w:themeColor="text1"/>
          <w:sz w:val="20"/>
          <w:szCs w:val="20"/>
        </w:rPr>
        <w:t xml:space="preserve"> Esposito</w:t>
      </w:r>
      <w:r w:rsidRPr="00EE25A6">
        <w:rPr>
          <w:rFonts w:ascii="Aptos" w:hAnsi="Aptos"/>
          <w:color w:val="000000" w:themeColor="text1"/>
          <w:sz w:val="20"/>
          <w:szCs w:val="20"/>
        </w:rPr>
        <w:t xml:space="preserve">, 675 F.3d at 34; </w:t>
      </w:r>
      <w:r w:rsidRPr="00EE25A6">
        <w:rPr>
          <w:rFonts w:ascii="Aptos" w:hAnsi="Aptos"/>
          <w:i/>
          <w:iCs/>
          <w:color w:val="000000" w:themeColor="text1"/>
          <w:sz w:val="20"/>
          <w:szCs w:val="20"/>
          <w:bdr w:val="none" w:sz="0" w:space="0" w:color="auto" w:frame="1"/>
        </w:rPr>
        <w:t>N. Reading Sch. Comm.</w:t>
      </w:r>
      <w:r w:rsidRPr="00EE25A6">
        <w:rPr>
          <w:rFonts w:ascii="Aptos" w:hAnsi="Aptos"/>
          <w:color w:val="000000" w:themeColor="text1"/>
          <w:sz w:val="20"/>
          <w:szCs w:val="20"/>
        </w:rPr>
        <w:t>, 480 F. Supp. 2d at 489</w:t>
      </w:r>
    </w:p>
  </w:footnote>
  <w:footnote w:id="87">
    <w:p w14:paraId="6AB56883" w14:textId="06A33C86" w:rsidR="001F4217" w:rsidRPr="00D57A66" w:rsidRDefault="001F4217">
      <w:pPr>
        <w:pStyle w:val="FootnoteText"/>
        <w:rPr>
          <w:rFonts w:ascii="Aptos" w:hAnsi="Aptos"/>
        </w:rPr>
      </w:pPr>
      <w:r w:rsidRPr="00EE25A6">
        <w:rPr>
          <w:rStyle w:val="FootnoteReference"/>
          <w:rFonts w:ascii="Aptos" w:hAnsi="Aptos"/>
        </w:rPr>
        <w:footnoteRef/>
      </w:r>
      <w:r w:rsidRPr="00EE25A6">
        <w:rPr>
          <w:rFonts w:ascii="Aptos" w:hAnsi="Aptos"/>
        </w:rPr>
        <w:t xml:space="preserve"> See </w:t>
      </w:r>
      <w:r w:rsidRPr="00EE25A6">
        <w:rPr>
          <w:rFonts w:ascii="Aptos" w:hAnsi="Aptos"/>
          <w:i/>
        </w:rPr>
        <w:t>Roland M.</w:t>
      </w:r>
      <w:r w:rsidRPr="00EE25A6">
        <w:rPr>
          <w:rFonts w:ascii="Aptos" w:hAnsi="Aptos"/>
          <w:iCs/>
        </w:rPr>
        <w:t xml:space="preserve">, </w:t>
      </w:r>
      <w:r w:rsidRPr="00EE25A6">
        <w:rPr>
          <w:rFonts w:ascii="Aptos" w:hAnsi="Aptos"/>
        </w:rPr>
        <w:t>910 F.2d at 992.</w:t>
      </w:r>
    </w:p>
  </w:footnote>
  <w:footnote w:id="88">
    <w:p w14:paraId="343C1DFD" w14:textId="56884FDA" w:rsidR="001848BC" w:rsidRPr="00F863F3" w:rsidRDefault="001848BC">
      <w:pPr>
        <w:pStyle w:val="FootnoteText"/>
        <w:rPr>
          <w:rFonts w:ascii="Aptos" w:hAnsi="Aptos"/>
        </w:rPr>
      </w:pPr>
      <w:r w:rsidRPr="001848BC">
        <w:rPr>
          <w:rStyle w:val="FootnoteReference"/>
          <w:rFonts w:ascii="Aptos" w:hAnsi="Aptos"/>
        </w:rPr>
        <w:footnoteRef/>
      </w:r>
      <w:r w:rsidRPr="001848BC">
        <w:rPr>
          <w:rFonts w:ascii="Aptos" w:hAnsi="Aptos"/>
        </w:rPr>
        <w:t xml:space="preserve"> Acton-Boxborough proposed additional math services, beyond those in its initial 2024-2025 IEP, based on the </w:t>
      </w:r>
      <w:r w:rsidRPr="00F863F3">
        <w:rPr>
          <w:rFonts w:ascii="Aptos" w:hAnsi="Aptos"/>
        </w:rPr>
        <w:t>results of its evaluation.</w:t>
      </w:r>
    </w:p>
  </w:footnote>
  <w:footnote w:id="89">
    <w:p w14:paraId="3F6FF321" w14:textId="0DC21C4D" w:rsidR="001848BC" w:rsidRPr="00F863F3" w:rsidRDefault="001848BC">
      <w:pPr>
        <w:pStyle w:val="FootnoteText"/>
        <w:rPr>
          <w:rFonts w:ascii="Aptos" w:hAnsi="Aptos"/>
        </w:rPr>
      </w:pPr>
      <w:r w:rsidRPr="00F863F3">
        <w:rPr>
          <w:rStyle w:val="FootnoteReference"/>
          <w:rFonts w:ascii="Aptos" w:hAnsi="Aptos"/>
        </w:rPr>
        <w:footnoteRef/>
      </w:r>
      <w:r w:rsidRPr="00F863F3">
        <w:rPr>
          <w:rFonts w:ascii="Aptos" w:hAnsi="Aptos"/>
        </w:rPr>
        <w:t xml:space="preserve"> </w:t>
      </w:r>
      <w:r w:rsidR="00F863F3" w:rsidRPr="00F863F3">
        <w:rPr>
          <w:rFonts w:ascii="Aptos" w:hAnsi="Aptos"/>
        </w:rPr>
        <w:t xml:space="preserve">See </w:t>
      </w:r>
      <w:r w:rsidR="00F863F3" w:rsidRPr="00F863F3">
        <w:rPr>
          <w:rFonts w:ascii="Aptos" w:hAnsi="Aptos"/>
          <w:i/>
        </w:rPr>
        <w:t xml:space="preserve">Endrew F., </w:t>
      </w:r>
      <w:r w:rsidR="00F863F3" w:rsidRPr="00F863F3">
        <w:rPr>
          <w:rFonts w:ascii="Aptos" w:hAnsi="Aptos"/>
        </w:rPr>
        <w:t xml:space="preserve">580 U.S. at 401; </w:t>
      </w:r>
      <w:r w:rsidR="00F863F3" w:rsidRPr="00F863F3">
        <w:rPr>
          <w:rFonts w:ascii="Aptos" w:hAnsi="Aptos"/>
          <w:i/>
          <w:iCs/>
          <w:color w:val="000000" w:themeColor="text1"/>
        </w:rPr>
        <w:t>C.D.</w:t>
      </w:r>
      <w:r w:rsidR="00F863F3" w:rsidRPr="00F863F3">
        <w:rPr>
          <w:rFonts w:ascii="Aptos" w:hAnsi="Aptos"/>
          <w:color w:val="000000" w:themeColor="text1"/>
        </w:rPr>
        <w:t>, 924 F. 3d at 631.</w:t>
      </w:r>
    </w:p>
  </w:footnote>
  <w:footnote w:id="90">
    <w:p w14:paraId="7076AA29" w14:textId="6A56EEF4" w:rsidR="00305A06" w:rsidRPr="001848BC" w:rsidRDefault="00305A06" w:rsidP="001848BC">
      <w:pPr>
        <w:pStyle w:val="western"/>
        <w:shd w:val="clear" w:color="auto" w:fill="FFFFFF"/>
        <w:spacing w:before="0" w:beforeAutospacing="0" w:after="0" w:afterAutospacing="0"/>
        <w:rPr>
          <w:rFonts w:ascii="Aptos" w:hAnsi="Aptos" w:cs="Open Sans"/>
          <w:color w:val="000000"/>
          <w:sz w:val="20"/>
          <w:szCs w:val="20"/>
        </w:rPr>
      </w:pPr>
      <w:r w:rsidRPr="00F863F3">
        <w:rPr>
          <w:rStyle w:val="FootnoteReference"/>
          <w:rFonts w:ascii="Aptos" w:hAnsi="Aptos"/>
          <w:sz w:val="20"/>
          <w:szCs w:val="20"/>
        </w:rPr>
        <w:footnoteRef/>
      </w:r>
      <w:r w:rsidRPr="00F863F3">
        <w:rPr>
          <w:rFonts w:ascii="Aptos" w:hAnsi="Aptos"/>
          <w:sz w:val="20"/>
          <w:szCs w:val="20"/>
        </w:rPr>
        <w:t xml:space="preserve"> </w:t>
      </w:r>
      <w:r w:rsidR="001848BC" w:rsidRPr="00F863F3">
        <w:rPr>
          <w:rFonts w:ascii="Aptos" w:hAnsi="Aptos"/>
          <w:sz w:val="20"/>
          <w:szCs w:val="20"/>
        </w:rPr>
        <w:t xml:space="preserve">Had I found that Franklin’s </w:t>
      </w:r>
      <w:r w:rsidR="00F863F3">
        <w:rPr>
          <w:rFonts w:ascii="Aptos" w:hAnsi="Aptos"/>
          <w:sz w:val="20"/>
          <w:szCs w:val="20"/>
        </w:rPr>
        <w:t>Amended 2022-2023 IEP and/or so much of Acton-Boxborough’s initial or Amended 2024-2025</w:t>
      </w:r>
      <w:r w:rsidR="001848BC" w:rsidRPr="00F863F3">
        <w:rPr>
          <w:rFonts w:ascii="Aptos" w:hAnsi="Aptos"/>
          <w:sz w:val="20"/>
          <w:szCs w:val="20"/>
        </w:rPr>
        <w:t xml:space="preserve"> </w:t>
      </w:r>
      <w:r w:rsidR="00F863F3">
        <w:rPr>
          <w:rFonts w:ascii="Aptos" w:hAnsi="Aptos"/>
          <w:sz w:val="20"/>
          <w:szCs w:val="20"/>
        </w:rPr>
        <w:t xml:space="preserve">IEPs that applied to the 2023-2024 school year </w:t>
      </w:r>
      <w:r w:rsidR="001848BC" w:rsidRPr="00F863F3">
        <w:rPr>
          <w:rFonts w:ascii="Aptos" w:hAnsi="Aptos"/>
          <w:sz w:val="20"/>
          <w:szCs w:val="20"/>
        </w:rPr>
        <w:t xml:space="preserve">was deficient and Parents were entitled to reimbursement for their unilateral placement, I </w:t>
      </w:r>
      <w:r w:rsidR="00F863F3">
        <w:rPr>
          <w:rFonts w:ascii="Aptos" w:hAnsi="Aptos"/>
          <w:sz w:val="20"/>
          <w:szCs w:val="20"/>
        </w:rPr>
        <w:t xml:space="preserve">would </w:t>
      </w:r>
      <w:r w:rsidR="001848BC" w:rsidRPr="00F863F3">
        <w:rPr>
          <w:rFonts w:ascii="Aptos" w:hAnsi="Aptos"/>
          <w:sz w:val="20"/>
          <w:szCs w:val="20"/>
        </w:rPr>
        <w:t xml:space="preserve">have had to consider whether financial responsibility transferred at some point, and </w:t>
      </w:r>
      <w:r w:rsidR="00F863F3">
        <w:rPr>
          <w:rFonts w:ascii="Aptos" w:hAnsi="Aptos"/>
          <w:sz w:val="20"/>
          <w:szCs w:val="20"/>
        </w:rPr>
        <w:t xml:space="preserve">to what degree </w:t>
      </w:r>
      <w:r w:rsidR="001848BC" w:rsidRPr="00F863F3">
        <w:rPr>
          <w:rFonts w:ascii="Aptos" w:hAnsi="Aptos"/>
          <w:sz w:val="20"/>
          <w:szCs w:val="20"/>
        </w:rPr>
        <w:t xml:space="preserve">Parents’ failure to provide requisite notice </w:t>
      </w:r>
      <w:r w:rsidR="00F863F3">
        <w:rPr>
          <w:rFonts w:ascii="Aptos" w:hAnsi="Aptos"/>
          <w:sz w:val="20"/>
          <w:szCs w:val="20"/>
        </w:rPr>
        <w:t xml:space="preserve">to Acton-Boxborough might </w:t>
      </w:r>
      <w:r w:rsidR="001848BC" w:rsidRPr="00F863F3">
        <w:rPr>
          <w:rFonts w:ascii="Aptos" w:hAnsi="Aptos"/>
          <w:sz w:val="20"/>
          <w:szCs w:val="20"/>
        </w:rPr>
        <w:t>impact the amount of an equitable award.</w:t>
      </w:r>
    </w:p>
  </w:footnote>
  <w:footnote w:id="91">
    <w:p w14:paraId="2EBF713A" w14:textId="5D556CC5" w:rsidR="001848BC" w:rsidRDefault="001848BC">
      <w:pPr>
        <w:pStyle w:val="FootnoteText"/>
      </w:pPr>
      <w:r w:rsidRPr="001848BC">
        <w:rPr>
          <w:rStyle w:val="FootnoteReference"/>
          <w:rFonts w:ascii="Aptos" w:hAnsi="Aptos"/>
        </w:rPr>
        <w:footnoteRef/>
      </w:r>
      <w:r w:rsidRPr="001848BC">
        <w:rPr>
          <w:rFonts w:ascii="Aptos" w:hAnsi="Aptos"/>
        </w:rPr>
        <w:t xml:space="preserve"> Although Parents </w:t>
      </w:r>
      <w:r w:rsidRPr="001848BC">
        <w:rPr>
          <w:rFonts w:ascii="Aptos" w:hAnsi="Aptos" w:cs="Open Sans"/>
          <w:color w:val="000000"/>
        </w:rPr>
        <w:t xml:space="preserve">did not raise procedural claims in connection with Franklin’s failure to convene a Team meeting or propose an IEP for Carly in or about November 2023 – and that even if they had, they likely would not have been able to establish harm </w:t>
      </w:r>
      <w:proofErr w:type="gramStart"/>
      <w:r w:rsidRPr="001848BC">
        <w:rPr>
          <w:rFonts w:ascii="Aptos" w:hAnsi="Aptos" w:cs="Open Sans"/>
          <w:color w:val="000000"/>
        </w:rPr>
        <w:t>as a result of</w:t>
      </w:r>
      <w:proofErr w:type="gramEnd"/>
      <w:r w:rsidRPr="001848BC">
        <w:rPr>
          <w:rFonts w:ascii="Aptos" w:hAnsi="Aptos" w:cs="Open Sans"/>
          <w:color w:val="000000"/>
        </w:rPr>
        <w:t xml:space="preserve"> such error – Franklin </w:t>
      </w:r>
      <w:r w:rsidR="00442A5C">
        <w:rPr>
          <w:rFonts w:ascii="Aptos" w:hAnsi="Aptos" w:cs="Open Sans"/>
          <w:color w:val="000000"/>
        </w:rPr>
        <w:t>did have</w:t>
      </w:r>
      <w:r w:rsidRPr="001848BC">
        <w:rPr>
          <w:rFonts w:ascii="Aptos" w:hAnsi="Aptos" w:cs="Open Sans"/>
          <w:color w:val="000000"/>
        </w:rPr>
        <w:t xml:space="preserve"> a responsibility to take these actions. In the absence of written confirmation from Parents regarding their move prior to November 8, 2023, Franklin allowed the Amended 2022-2023 IEP to expire while, to its knowledge, Carly remained a Franklin resident.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8795E"/>
    <w:multiLevelType w:val="hybridMultilevel"/>
    <w:tmpl w:val="55C27F80"/>
    <w:lvl w:ilvl="0" w:tplc="FFFFFFFF">
      <w:start w:val="1"/>
      <w:numFmt w:val="decimal"/>
      <w:lvlText w:val="%1."/>
      <w:lvlJc w:val="left"/>
      <w:pPr>
        <w:ind w:left="1800" w:hanging="360"/>
      </w:pPr>
      <w:rPr>
        <w:rFonts w:hint="default"/>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 w15:restartNumberingAfterBreak="0">
    <w:nsid w:val="054E3E19"/>
    <w:multiLevelType w:val="hybridMultilevel"/>
    <w:tmpl w:val="D95C3BB2"/>
    <w:lvl w:ilvl="0" w:tplc="FFFFFFFF">
      <w:start w:val="1"/>
      <w:numFmt w:val="upperLetter"/>
      <w:lvlText w:val="%1."/>
      <w:lvlJc w:val="left"/>
      <w:pPr>
        <w:ind w:left="1440" w:hanging="720"/>
      </w:pPr>
      <w:rPr>
        <w:rFonts w:hint="default"/>
        <w:u w:val="none"/>
      </w:rPr>
    </w:lvl>
    <w:lvl w:ilvl="1" w:tplc="FFFFFFFF">
      <w:start w:val="1"/>
      <w:numFmt w:val="lowerRoman"/>
      <w:lvlText w:val="%2."/>
      <w:lvlJc w:val="left"/>
      <w:pPr>
        <w:ind w:left="1800" w:hanging="360"/>
      </w:pPr>
      <w:rPr>
        <w:rFonts w:ascii="Aptos" w:eastAsiaTheme="minorHAnsi" w:hAnsi="Aptos" w:cstheme="minorBidi"/>
      </w:r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0A6D1AD7"/>
    <w:multiLevelType w:val="hybridMultilevel"/>
    <w:tmpl w:val="250806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B56669"/>
    <w:multiLevelType w:val="multilevel"/>
    <w:tmpl w:val="2990D52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0D70D5"/>
    <w:multiLevelType w:val="hybridMultilevel"/>
    <w:tmpl w:val="B26442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F110A0"/>
    <w:multiLevelType w:val="hybridMultilevel"/>
    <w:tmpl w:val="B450D7DA"/>
    <w:lvl w:ilvl="0" w:tplc="3FBA21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60B5221"/>
    <w:multiLevelType w:val="hybridMultilevel"/>
    <w:tmpl w:val="41F6E828"/>
    <w:lvl w:ilvl="0" w:tplc="FFFFFFFF">
      <w:start w:val="1"/>
      <w:numFmt w:val="upperLetter"/>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7" w15:restartNumberingAfterBreak="0">
    <w:nsid w:val="168238E6"/>
    <w:multiLevelType w:val="hybridMultilevel"/>
    <w:tmpl w:val="E3165150"/>
    <w:lvl w:ilvl="0" w:tplc="FFFFFFFF">
      <w:start w:val="1"/>
      <w:numFmt w:val="decimal"/>
      <w:lvlText w:val="%1."/>
      <w:lvlJc w:val="left"/>
      <w:pPr>
        <w:ind w:left="1260" w:hanging="360"/>
      </w:pPr>
      <w:rPr>
        <w:rFonts w:hint="default"/>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8" w15:restartNumberingAfterBreak="0">
    <w:nsid w:val="1E0E47B7"/>
    <w:multiLevelType w:val="hybridMultilevel"/>
    <w:tmpl w:val="F2A66E12"/>
    <w:lvl w:ilvl="0" w:tplc="0409000F">
      <w:start w:val="1"/>
      <w:numFmt w:val="decimal"/>
      <w:lvlText w:val="%1."/>
      <w:lvlJc w:val="left"/>
      <w:pPr>
        <w:ind w:left="945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D41011"/>
    <w:multiLevelType w:val="hybridMultilevel"/>
    <w:tmpl w:val="D95C3BB2"/>
    <w:lvl w:ilvl="0" w:tplc="DCCC0B78">
      <w:start w:val="1"/>
      <w:numFmt w:val="upperLetter"/>
      <w:lvlText w:val="%1."/>
      <w:lvlJc w:val="left"/>
      <w:pPr>
        <w:ind w:left="1440" w:hanging="720"/>
      </w:pPr>
      <w:rPr>
        <w:rFonts w:hint="default"/>
        <w:u w:val="none"/>
      </w:rPr>
    </w:lvl>
    <w:lvl w:ilvl="1" w:tplc="A496B81C">
      <w:start w:val="1"/>
      <w:numFmt w:val="lowerRoman"/>
      <w:lvlText w:val="%2."/>
      <w:lvlJc w:val="left"/>
      <w:pPr>
        <w:ind w:left="1800" w:hanging="360"/>
      </w:pPr>
      <w:rPr>
        <w:rFonts w:ascii="Aptos" w:eastAsiaTheme="minorHAnsi" w:hAnsi="Aptos" w:cstheme="minorBidi"/>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6444601"/>
    <w:multiLevelType w:val="hybridMultilevel"/>
    <w:tmpl w:val="04A46BA6"/>
    <w:lvl w:ilvl="0" w:tplc="AC3CE858">
      <w:start w:val="2"/>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A22193A"/>
    <w:multiLevelType w:val="hybridMultilevel"/>
    <w:tmpl w:val="55C27F80"/>
    <w:lvl w:ilvl="0" w:tplc="354AE5B8">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2A6646F0"/>
    <w:multiLevelType w:val="hybridMultilevel"/>
    <w:tmpl w:val="C88AF786"/>
    <w:lvl w:ilvl="0" w:tplc="6A501F3C">
      <w:start w:val="3"/>
      <w:numFmt w:val="lowerRoman"/>
      <w:lvlText w:val="%1."/>
      <w:lvlJc w:val="left"/>
      <w:pPr>
        <w:ind w:left="1440" w:hanging="720"/>
      </w:pPr>
      <w:rPr>
        <w:rFonts w:hint="default"/>
        <w:i w:val="0"/>
        <w:i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B2E4BAF"/>
    <w:multiLevelType w:val="multilevel"/>
    <w:tmpl w:val="9DE01D0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D17054C"/>
    <w:multiLevelType w:val="hybridMultilevel"/>
    <w:tmpl w:val="378427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3F71C9"/>
    <w:multiLevelType w:val="multilevel"/>
    <w:tmpl w:val="ED14B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EA82F28"/>
    <w:multiLevelType w:val="hybridMultilevel"/>
    <w:tmpl w:val="362243B6"/>
    <w:lvl w:ilvl="0" w:tplc="2B2200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7F40CD"/>
    <w:multiLevelType w:val="hybridMultilevel"/>
    <w:tmpl w:val="E89AF7BE"/>
    <w:lvl w:ilvl="0" w:tplc="D92E3C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233149E"/>
    <w:multiLevelType w:val="multilevel"/>
    <w:tmpl w:val="4E0CA726"/>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 w15:restartNumberingAfterBreak="0">
    <w:nsid w:val="32925416"/>
    <w:multiLevelType w:val="hybridMultilevel"/>
    <w:tmpl w:val="18FCD3CC"/>
    <w:lvl w:ilvl="0" w:tplc="BEAA28EE">
      <w:start w:val="1"/>
      <w:numFmt w:val="upperLetter"/>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3092EC3"/>
    <w:multiLevelType w:val="hybridMultilevel"/>
    <w:tmpl w:val="2D6C14B4"/>
    <w:lvl w:ilvl="0" w:tplc="592E999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3847D75"/>
    <w:multiLevelType w:val="hybridMultilevel"/>
    <w:tmpl w:val="A9DE5450"/>
    <w:lvl w:ilvl="0" w:tplc="1A7A0F64">
      <w:start w:val="1"/>
      <w:numFmt w:val="lowerRoman"/>
      <w:lvlText w:val="%1."/>
      <w:lvlJc w:val="left"/>
      <w:pPr>
        <w:ind w:left="1440" w:hanging="720"/>
      </w:pPr>
      <w:rPr>
        <w:rFonts w:ascii="Aptos" w:eastAsia="Times New Roman" w:hAnsi="Aptos" w:cs="Times New Roman"/>
        <w:i w:val="0"/>
        <w:i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8EB5BF4"/>
    <w:multiLevelType w:val="hybridMultilevel"/>
    <w:tmpl w:val="3E584B52"/>
    <w:lvl w:ilvl="0" w:tplc="E7FAFF2E">
      <w:start w:val="2"/>
      <w:numFmt w:val="upperRoman"/>
      <w:lvlText w:val="%1."/>
      <w:lvlJc w:val="left"/>
      <w:pPr>
        <w:ind w:left="1440" w:hanging="72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33B63B1"/>
    <w:multiLevelType w:val="hybridMultilevel"/>
    <w:tmpl w:val="106EAF74"/>
    <w:lvl w:ilvl="0" w:tplc="58CCE73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E7D4506"/>
    <w:multiLevelType w:val="multilevel"/>
    <w:tmpl w:val="67B4F3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077336B"/>
    <w:multiLevelType w:val="hybridMultilevel"/>
    <w:tmpl w:val="998E8D20"/>
    <w:lvl w:ilvl="0" w:tplc="A644F4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5590275"/>
    <w:multiLevelType w:val="multilevel"/>
    <w:tmpl w:val="E2B25E6A"/>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7" w15:restartNumberingAfterBreak="0">
    <w:nsid w:val="55CC28F3"/>
    <w:multiLevelType w:val="hybridMultilevel"/>
    <w:tmpl w:val="43C08970"/>
    <w:lvl w:ilvl="0" w:tplc="0944E6EA">
      <w:start w:val="1"/>
      <w:numFmt w:val="decimal"/>
      <w:lvlText w:val="%1."/>
      <w:lvlJc w:val="left"/>
      <w:pPr>
        <w:ind w:left="720" w:hanging="360"/>
      </w:pPr>
      <w:rPr>
        <w:rFonts w:cs="Times New Roman" w:hint="default"/>
        <w:i/>
        <w:i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AB10475"/>
    <w:multiLevelType w:val="hybridMultilevel"/>
    <w:tmpl w:val="41560C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CE627E3"/>
    <w:multiLevelType w:val="multilevel"/>
    <w:tmpl w:val="F2A66E12"/>
    <w:styleLink w:val="CurrentList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8387191"/>
    <w:multiLevelType w:val="hybridMultilevel"/>
    <w:tmpl w:val="617E885E"/>
    <w:lvl w:ilvl="0" w:tplc="F858F04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69E24D35"/>
    <w:multiLevelType w:val="hybridMultilevel"/>
    <w:tmpl w:val="9B4E66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A7F6013"/>
    <w:multiLevelType w:val="multilevel"/>
    <w:tmpl w:val="0C06B0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C037F7B"/>
    <w:multiLevelType w:val="hybridMultilevel"/>
    <w:tmpl w:val="694E6E56"/>
    <w:lvl w:ilvl="0" w:tplc="5178EB74">
      <w:start w:val="1"/>
      <w:numFmt w:val="decimal"/>
      <w:lvlText w:val="%1."/>
      <w:lvlJc w:val="left"/>
      <w:pPr>
        <w:ind w:left="720" w:hanging="720"/>
      </w:pPr>
      <w:rPr>
        <w:rFonts w:hint="default"/>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E4E0012"/>
    <w:multiLevelType w:val="hybridMultilevel"/>
    <w:tmpl w:val="62D28E86"/>
    <w:lvl w:ilvl="0" w:tplc="3B1609C0">
      <w:start w:val="1"/>
      <w:numFmt w:val="decimal"/>
      <w:lvlText w:val="%1."/>
      <w:lvlJc w:val="left"/>
      <w:pPr>
        <w:ind w:left="1080" w:hanging="360"/>
      </w:pPr>
      <w:rPr>
        <w:rFonts w:hint="default"/>
        <w:i w:val="0"/>
        <w:iCs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E8C2D95"/>
    <w:multiLevelType w:val="hybridMultilevel"/>
    <w:tmpl w:val="C888ACD0"/>
    <w:lvl w:ilvl="0" w:tplc="FA58A3E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6F6D7899"/>
    <w:multiLevelType w:val="hybridMultilevel"/>
    <w:tmpl w:val="162E5D90"/>
    <w:lvl w:ilvl="0" w:tplc="F982BB22">
      <w:start w:val="1"/>
      <w:numFmt w:val="decimal"/>
      <w:lvlText w:val="%1."/>
      <w:lvlJc w:val="left"/>
      <w:pPr>
        <w:ind w:left="720" w:hanging="360"/>
      </w:pPr>
      <w:rPr>
        <w:rFonts w:hint="default"/>
      </w:rPr>
    </w:lvl>
    <w:lvl w:ilvl="1" w:tplc="EC868B12">
      <w:start w:val="1"/>
      <w:numFmt w:val="lowerLetter"/>
      <w:lvlText w:val="%2."/>
      <w:lvlJc w:val="left"/>
      <w:pPr>
        <w:ind w:left="1440" w:hanging="360"/>
      </w:pPr>
      <w:rPr>
        <w:i w:val="0"/>
        <w:i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09021475">
    <w:abstractNumId w:val="33"/>
  </w:num>
  <w:num w:numId="2" w16cid:durableId="1691297752">
    <w:abstractNumId w:val="6"/>
  </w:num>
  <w:num w:numId="3" w16cid:durableId="1840383342">
    <w:abstractNumId w:val="35"/>
  </w:num>
  <w:num w:numId="4" w16cid:durableId="1714233850">
    <w:abstractNumId w:val="23"/>
  </w:num>
  <w:num w:numId="5" w16cid:durableId="290287844">
    <w:abstractNumId w:val="11"/>
  </w:num>
  <w:num w:numId="6" w16cid:durableId="1353611288">
    <w:abstractNumId w:val="0"/>
  </w:num>
  <w:num w:numId="7" w16cid:durableId="304774282">
    <w:abstractNumId w:val="16"/>
  </w:num>
  <w:num w:numId="8" w16cid:durableId="33310429">
    <w:abstractNumId w:val="19"/>
  </w:num>
  <w:num w:numId="9" w16cid:durableId="670715468">
    <w:abstractNumId w:val="17"/>
  </w:num>
  <w:num w:numId="10" w16cid:durableId="670523335">
    <w:abstractNumId w:val="5"/>
  </w:num>
  <w:num w:numId="11" w16cid:durableId="1967152661">
    <w:abstractNumId w:val="34"/>
  </w:num>
  <w:num w:numId="12" w16cid:durableId="144443154">
    <w:abstractNumId w:val="18"/>
  </w:num>
  <w:num w:numId="13" w16cid:durableId="1389183894">
    <w:abstractNumId w:val="21"/>
  </w:num>
  <w:num w:numId="14" w16cid:durableId="321197536">
    <w:abstractNumId w:val="10"/>
  </w:num>
  <w:num w:numId="15" w16cid:durableId="1684239734">
    <w:abstractNumId w:val="22"/>
  </w:num>
  <w:num w:numId="16" w16cid:durableId="1239098318">
    <w:abstractNumId w:val="12"/>
  </w:num>
  <w:num w:numId="17" w16cid:durableId="991374316">
    <w:abstractNumId w:val="20"/>
  </w:num>
  <w:num w:numId="18" w16cid:durableId="931738135">
    <w:abstractNumId w:val="15"/>
  </w:num>
  <w:num w:numId="19" w16cid:durableId="1360398515">
    <w:abstractNumId w:val="26"/>
  </w:num>
  <w:num w:numId="20" w16cid:durableId="1319651663">
    <w:abstractNumId w:val="24"/>
  </w:num>
  <w:num w:numId="21" w16cid:durableId="1854300710">
    <w:abstractNumId w:val="32"/>
  </w:num>
  <w:num w:numId="22" w16cid:durableId="491914718">
    <w:abstractNumId w:val="3"/>
  </w:num>
  <w:num w:numId="23" w16cid:durableId="1814980603">
    <w:abstractNumId w:val="13"/>
  </w:num>
  <w:num w:numId="24" w16cid:durableId="1435326358">
    <w:abstractNumId w:val="31"/>
  </w:num>
  <w:num w:numId="25" w16cid:durableId="675961544">
    <w:abstractNumId w:val="9"/>
  </w:num>
  <w:num w:numId="26" w16cid:durableId="1607038904">
    <w:abstractNumId w:val="14"/>
  </w:num>
  <w:num w:numId="27" w16cid:durableId="1326283201">
    <w:abstractNumId w:val="28"/>
  </w:num>
  <w:num w:numId="28" w16cid:durableId="1769886106">
    <w:abstractNumId w:val="4"/>
  </w:num>
  <w:num w:numId="29" w16cid:durableId="101388812">
    <w:abstractNumId w:val="2"/>
  </w:num>
  <w:num w:numId="30" w16cid:durableId="3820765">
    <w:abstractNumId w:val="8"/>
  </w:num>
  <w:num w:numId="31" w16cid:durableId="91249136">
    <w:abstractNumId w:val="1"/>
  </w:num>
  <w:num w:numId="32" w16cid:durableId="466047535">
    <w:abstractNumId w:val="7"/>
  </w:num>
  <w:num w:numId="33" w16cid:durableId="63647941">
    <w:abstractNumId w:val="36"/>
  </w:num>
  <w:num w:numId="34" w16cid:durableId="646737858">
    <w:abstractNumId w:val="27"/>
  </w:num>
  <w:num w:numId="35" w16cid:durableId="1836920420">
    <w:abstractNumId w:val="29"/>
  </w:num>
  <w:num w:numId="36" w16cid:durableId="296300016">
    <w:abstractNumId w:val="30"/>
  </w:num>
  <w:num w:numId="37" w16cid:durableId="21425784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4A8"/>
    <w:rsid w:val="000024E8"/>
    <w:rsid w:val="00003AFB"/>
    <w:rsid w:val="00004584"/>
    <w:rsid w:val="0000465B"/>
    <w:rsid w:val="00005179"/>
    <w:rsid w:val="000053EB"/>
    <w:rsid w:val="0000635D"/>
    <w:rsid w:val="000067A7"/>
    <w:rsid w:val="00006DDD"/>
    <w:rsid w:val="000132DE"/>
    <w:rsid w:val="0001628A"/>
    <w:rsid w:val="00017DC1"/>
    <w:rsid w:val="00020062"/>
    <w:rsid w:val="00021CE5"/>
    <w:rsid w:val="000231BD"/>
    <w:rsid w:val="00023437"/>
    <w:rsid w:val="0002571F"/>
    <w:rsid w:val="00027026"/>
    <w:rsid w:val="00027BED"/>
    <w:rsid w:val="00027CC4"/>
    <w:rsid w:val="000308AC"/>
    <w:rsid w:val="00030CAD"/>
    <w:rsid w:val="000340EE"/>
    <w:rsid w:val="000342E3"/>
    <w:rsid w:val="00040311"/>
    <w:rsid w:val="000414D9"/>
    <w:rsid w:val="00042F7B"/>
    <w:rsid w:val="0004485C"/>
    <w:rsid w:val="00046025"/>
    <w:rsid w:val="00046ABE"/>
    <w:rsid w:val="00046F96"/>
    <w:rsid w:val="00053A71"/>
    <w:rsid w:val="00056C05"/>
    <w:rsid w:val="0005706B"/>
    <w:rsid w:val="00062E37"/>
    <w:rsid w:val="0006504B"/>
    <w:rsid w:val="000659F3"/>
    <w:rsid w:val="00065AD5"/>
    <w:rsid w:val="00065BD8"/>
    <w:rsid w:val="000661D1"/>
    <w:rsid w:val="0006667B"/>
    <w:rsid w:val="00067775"/>
    <w:rsid w:val="00067E82"/>
    <w:rsid w:val="00070164"/>
    <w:rsid w:val="0007038A"/>
    <w:rsid w:val="00071C28"/>
    <w:rsid w:val="00071C3A"/>
    <w:rsid w:val="00073027"/>
    <w:rsid w:val="00075E8D"/>
    <w:rsid w:val="000762B6"/>
    <w:rsid w:val="00077779"/>
    <w:rsid w:val="000819D1"/>
    <w:rsid w:val="00081C9E"/>
    <w:rsid w:val="00082544"/>
    <w:rsid w:val="000831EF"/>
    <w:rsid w:val="000832D0"/>
    <w:rsid w:val="00083A55"/>
    <w:rsid w:val="00085D62"/>
    <w:rsid w:val="000870E1"/>
    <w:rsid w:val="00090E19"/>
    <w:rsid w:val="000910AC"/>
    <w:rsid w:val="00091CBE"/>
    <w:rsid w:val="00092C13"/>
    <w:rsid w:val="00092CA7"/>
    <w:rsid w:val="00092DB8"/>
    <w:rsid w:val="000938AD"/>
    <w:rsid w:val="00093FFF"/>
    <w:rsid w:val="0009473C"/>
    <w:rsid w:val="0009643E"/>
    <w:rsid w:val="00097B95"/>
    <w:rsid w:val="000A1246"/>
    <w:rsid w:val="000A1CD9"/>
    <w:rsid w:val="000A2710"/>
    <w:rsid w:val="000A28AB"/>
    <w:rsid w:val="000A28D2"/>
    <w:rsid w:val="000A2AB1"/>
    <w:rsid w:val="000A3617"/>
    <w:rsid w:val="000A5B9E"/>
    <w:rsid w:val="000A73A8"/>
    <w:rsid w:val="000B0D45"/>
    <w:rsid w:val="000B2481"/>
    <w:rsid w:val="000B3E03"/>
    <w:rsid w:val="000B4D11"/>
    <w:rsid w:val="000B4FA5"/>
    <w:rsid w:val="000B6314"/>
    <w:rsid w:val="000B7AAF"/>
    <w:rsid w:val="000B7B44"/>
    <w:rsid w:val="000B7E81"/>
    <w:rsid w:val="000B7F8A"/>
    <w:rsid w:val="000C1365"/>
    <w:rsid w:val="000C2757"/>
    <w:rsid w:val="000C2BB2"/>
    <w:rsid w:val="000C3E6E"/>
    <w:rsid w:val="000C40BA"/>
    <w:rsid w:val="000C45E8"/>
    <w:rsid w:val="000C512D"/>
    <w:rsid w:val="000C582C"/>
    <w:rsid w:val="000C5C6F"/>
    <w:rsid w:val="000C5D96"/>
    <w:rsid w:val="000D38E6"/>
    <w:rsid w:val="000D49E6"/>
    <w:rsid w:val="000E2370"/>
    <w:rsid w:val="000E287F"/>
    <w:rsid w:val="000E45F8"/>
    <w:rsid w:val="000E4B47"/>
    <w:rsid w:val="000E608F"/>
    <w:rsid w:val="000E68BA"/>
    <w:rsid w:val="000F0108"/>
    <w:rsid w:val="000F18AF"/>
    <w:rsid w:val="000F1F27"/>
    <w:rsid w:val="000F202D"/>
    <w:rsid w:val="000F3825"/>
    <w:rsid w:val="000F471D"/>
    <w:rsid w:val="000F477F"/>
    <w:rsid w:val="000F50A8"/>
    <w:rsid w:val="000F5CA7"/>
    <w:rsid w:val="00100452"/>
    <w:rsid w:val="00100ECA"/>
    <w:rsid w:val="00101A4C"/>
    <w:rsid w:val="00101C1B"/>
    <w:rsid w:val="00102764"/>
    <w:rsid w:val="00106936"/>
    <w:rsid w:val="001077F0"/>
    <w:rsid w:val="00110E84"/>
    <w:rsid w:val="00111106"/>
    <w:rsid w:val="0011117E"/>
    <w:rsid w:val="00111908"/>
    <w:rsid w:val="00111B25"/>
    <w:rsid w:val="00112269"/>
    <w:rsid w:val="001124D8"/>
    <w:rsid w:val="00112B9D"/>
    <w:rsid w:val="00115019"/>
    <w:rsid w:val="001153C4"/>
    <w:rsid w:val="00115476"/>
    <w:rsid w:val="00115E7A"/>
    <w:rsid w:val="00120CB1"/>
    <w:rsid w:val="00123729"/>
    <w:rsid w:val="0012419C"/>
    <w:rsid w:val="001252BD"/>
    <w:rsid w:val="001257D1"/>
    <w:rsid w:val="00127CB4"/>
    <w:rsid w:val="001312F3"/>
    <w:rsid w:val="00133576"/>
    <w:rsid w:val="00133B7B"/>
    <w:rsid w:val="00142C21"/>
    <w:rsid w:val="00144C16"/>
    <w:rsid w:val="00145754"/>
    <w:rsid w:val="00145A2A"/>
    <w:rsid w:val="001463CD"/>
    <w:rsid w:val="00146C5B"/>
    <w:rsid w:val="00147926"/>
    <w:rsid w:val="00150052"/>
    <w:rsid w:val="001527C4"/>
    <w:rsid w:val="00152DFB"/>
    <w:rsid w:val="00154801"/>
    <w:rsid w:val="001563A7"/>
    <w:rsid w:val="00160154"/>
    <w:rsid w:val="00163FC1"/>
    <w:rsid w:val="0016414D"/>
    <w:rsid w:val="00166B59"/>
    <w:rsid w:val="00166CE6"/>
    <w:rsid w:val="001711CC"/>
    <w:rsid w:val="001717B9"/>
    <w:rsid w:val="00171845"/>
    <w:rsid w:val="0017268A"/>
    <w:rsid w:val="001730CA"/>
    <w:rsid w:val="00173E08"/>
    <w:rsid w:val="00175ECF"/>
    <w:rsid w:val="001761AB"/>
    <w:rsid w:val="0017646B"/>
    <w:rsid w:val="001821DA"/>
    <w:rsid w:val="001841E2"/>
    <w:rsid w:val="001848BC"/>
    <w:rsid w:val="001858BD"/>
    <w:rsid w:val="001866D7"/>
    <w:rsid w:val="00186A9F"/>
    <w:rsid w:val="00187B86"/>
    <w:rsid w:val="00187DAA"/>
    <w:rsid w:val="0019332E"/>
    <w:rsid w:val="00193AF5"/>
    <w:rsid w:val="00194DD4"/>
    <w:rsid w:val="001950D8"/>
    <w:rsid w:val="0019690C"/>
    <w:rsid w:val="001A1FB9"/>
    <w:rsid w:val="001A24C5"/>
    <w:rsid w:val="001A2E24"/>
    <w:rsid w:val="001A342C"/>
    <w:rsid w:val="001A49A9"/>
    <w:rsid w:val="001A4B17"/>
    <w:rsid w:val="001A7214"/>
    <w:rsid w:val="001B0B1D"/>
    <w:rsid w:val="001B0C0F"/>
    <w:rsid w:val="001B13C4"/>
    <w:rsid w:val="001B146B"/>
    <w:rsid w:val="001B2FA8"/>
    <w:rsid w:val="001B327B"/>
    <w:rsid w:val="001B3412"/>
    <w:rsid w:val="001B34A4"/>
    <w:rsid w:val="001B38F1"/>
    <w:rsid w:val="001B43B4"/>
    <w:rsid w:val="001B521D"/>
    <w:rsid w:val="001B6E0C"/>
    <w:rsid w:val="001C1197"/>
    <w:rsid w:val="001C1679"/>
    <w:rsid w:val="001C2291"/>
    <w:rsid w:val="001C23CF"/>
    <w:rsid w:val="001C245E"/>
    <w:rsid w:val="001C323A"/>
    <w:rsid w:val="001C368A"/>
    <w:rsid w:val="001C63A1"/>
    <w:rsid w:val="001C72A5"/>
    <w:rsid w:val="001D0868"/>
    <w:rsid w:val="001D1DA7"/>
    <w:rsid w:val="001D2A6C"/>
    <w:rsid w:val="001D5322"/>
    <w:rsid w:val="001D652B"/>
    <w:rsid w:val="001E072F"/>
    <w:rsid w:val="001E0C40"/>
    <w:rsid w:val="001E2226"/>
    <w:rsid w:val="001E23B9"/>
    <w:rsid w:val="001E3FDC"/>
    <w:rsid w:val="001E778C"/>
    <w:rsid w:val="001F2A53"/>
    <w:rsid w:val="001F2B47"/>
    <w:rsid w:val="001F30E0"/>
    <w:rsid w:val="001F38A7"/>
    <w:rsid w:val="001F3A54"/>
    <w:rsid w:val="001F4217"/>
    <w:rsid w:val="001F4279"/>
    <w:rsid w:val="001F45DE"/>
    <w:rsid w:val="001F4806"/>
    <w:rsid w:val="001F5407"/>
    <w:rsid w:val="001F6227"/>
    <w:rsid w:val="001F69BA"/>
    <w:rsid w:val="001F7034"/>
    <w:rsid w:val="00200E92"/>
    <w:rsid w:val="00203EE2"/>
    <w:rsid w:val="00204175"/>
    <w:rsid w:val="00207248"/>
    <w:rsid w:val="00211128"/>
    <w:rsid w:val="0021264D"/>
    <w:rsid w:val="00213B0B"/>
    <w:rsid w:val="0021415F"/>
    <w:rsid w:val="0021563C"/>
    <w:rsid w:val="00216D7A"/>
    <w:rsid w:val="002179E8"/>
    <w:rsid w:val="002214C3"/>
    <w:rsid w:val="00222F36"/>
    <w:rsid w:val="002231D8"/>
    <w:rsid w:val="0022562D"/>
    <w:rsid w:val="002265E1"/>
    <w:rsid w:val="0023031E"/>
    <w:rsid w:val="00231862"/>
    <w:rsid w:val="002318ED"/>
    <w:rsid w:val="00232600"/>
    <w:rsid w:val="002326D0"/>
    <w:rsid w:val="0023298A"/>
    <w:rsid w:val="0023326D"/>
    <w:rsid w:val="00236CCA"/>
    <w:rsid w:val="002371A1"/>
    <w:rsid w:val="00237304"/>
    <w:rsid w:val="002406E9"/>
    <w:rsid w:val="00240A65"/>
    <w:rsid w:val="0024134A"/>
    <w:rsid w:val="00241D92"/>
    <w:rsid w:val="0024303D"/>
    <w:rsid w:val="002448E5"/>
    <w:rsid w:val="0024525D"/>
    <w:rsid w:val="00245773"/>
    <w:rsid w:val="002502C2"/>
    <w:rsid w:val="0025118E"/>
    <w:rsid w:val="00251230"/>
    <w:rsid w:val="002546AD"/>
    <w:rsid w:val="00255224"/>
    <w:rsid w:val="002563B1"/>
    <w:rsid w:val="002564A8"/>
    <w:rsid w:val="0025717E"/>
    <w:rsid w:val="002571FD"/>
    <w:rsid w:val="002615C5"/>
    <w:rsid w:val="00262768"/>
    <w:rsid w:val="00267317"/>
    <w:rsid w:val="00267570"/>
    <w:rsid w:val="0027129F"/>
    <w:rsid w:val="00271ACC"/>
    <w:rsid w:val="0027316D"/>
    <w:rsid w:val="00275BCB"/>
    <w:rsid w:val="00277C0F"/>
    <w:rsid w:val="00280B4D"/>
    <w:rsid w:val="0028154F"/>
    <w:rsid w:val="00283CC3"/>
    <w:rsid w:val="00284DED"/>
    <w:rsid w:val="00286A38"/>
    <w:rsid w:val="00291716"/>
    <w:rsid w:val="00292447"/>
    <w:rsid w:val="00292A4C"/>
    <w:rsid w:val="0029327F"/>
    <w:rsid w:val="00294090"/>
    <w:rsid w:val="002958C8"/>
    <w:rsid w:val="002965CE"/>
    <w:rsid w:val="00296D05"/>
    <w:rsid w:val="002A29C4"/>
    <w:rsid w:val="002A329D"/>
    <w:rsid w:val="002A3ED4"/>
    <w:rsid w:val="002A44E7"/>
    <w:rsid w:val="002A548C"/>
    <w:rsid w:val="002A66D8"/>
    <w:rsid w:val="002A6A5D"/>
    <w:rsid w:val="002A6F6C"/>
    <w:rsid w:val="002B0A07"/>
    <w:rsid w:val="002B171D"/>
    <w:rsid w:val="002B1FB5"/>
    <w:rsid w:val="002B4341"/>
    <w:rsid w:val="002B56DE"/>
    <w:rsid w:val="002B657F"/>
    <w:rsid w:val="002C06AA"/>
    <w:rsid w:val="002C07D4"/>
    <w:rsid w:val="002C1EBD"/>
    <w:rsid w:val="002C2CEF"/>
    <w:rsid w:val="002C2E82"/>
    <w:rsid w:val="002C38A2"/>
    <w:rsid w:val="002C3A4A"/>
    <w:rsid w:val="002C3C76"/>
    <w:rsid w:val="002C4C45"/>
    <w:rsid w:val="002C5359"/>
    <w:rsid w:val="002C7FD9"/>
    <w:rsid w:val="002D000F"/>
    <w:rsid w:val="002D08BC"/>
    <w:rsid w:val="002D146A"/>
    <w:rsid w:val="002D15C9"/>
    <w:rsid w:val="002D211B"/>
    <w:rsid w:val="002D4640"/>
    <w:rsid w:val="002D4964"/>
    <w:rsid w:val="002D524F"/>
    <w:rsid w:val="002D7362"/>
    <w:rsid w:val="002D7818"/>
    <w:rsid w:val="002E11E4"/>
    <w:rsid w:val="002E1733"/>
    <w:rsid w:val="002E1F1C"/>
    <w:rsid w:val="002E40D5"/>
    <w:rsid w:val="002E4201"/>
    <w:rsid w:val="002E5367"/>
    <w:rsid w:val="002F0105"/>
    <w:rsid w:val="002F0645"/>
    <w:rsid w:val="002F097B"/>
    <w:rsid w:val="002F2915"/>
    <w:rsid w:val="002F2CC3"/>
    <w:rsid w:val="002F3651"/>
    <w:rsid w:val="002F4192"/>
    <w:rsid w:val="002F536D"/>
    <w:rsid w:val="002F5A13"/>
    <w:rsid w:val="002F6006"/>
    <w:rsid w:val="002F78DE"/>
    <w:rsid w:val="00300DB2"/>
    <w:rsid w:val="0030177B"/>
    <w:rsid w:val="003018D8"/>
    <w:rsid w:val="00302102"/>
    <w:rsid w:val="003040DC"/>
    <w:rsid w:val="00305A06"/>
    <w:rsid w:val="00306D99"/>
    <w:rsid w:val="00307439"/>
    <w:rsid w:val="00310810"/>
    <w:rsid w:val="00313BA9"/>
    <w:rsid w:val="00315607"/>
    <w:rsid w:val="00316061"/>
    <w:rsid w:val="0031682D"/>
    <w:rsid w:val="00317A7D"/>
    <w:rsid w:val="00317F13"/>
    <w:rsid w:val="003207A0"/>
    <w:rsid w:val="0032339B"/>
    <w:rsid w:val="00325910"/>
    <w:rsid w:val="003259F4"/>
    <w:rsid w:val="0032650C"/>
    <w:rsid w:val="00327B0C"/>
    <w:rsid w:val="00330AFE"/>
    <w:rsid w:val="0033125F"/>
    <w:rsid w:val="0033211C"/>
    <w:rsid w:val="00332CB7"/>
    <w:rsid w:val="00332ED9"/>
    <w:rsid w:val="00332F1C"/>
    <w:rsid w:val="0033373D"/>
    <w:rsid w:val="00336476"/>
    <w:rsid w:val="0034097C"/>
    <w:rsid w:val="0034151A"/>
    <w:rsid w:val="003418E1"/>
    <w:rsid w:val="00341B13"/>
    <w:rsid w:val="00343AD7"/>
    <w:rsid w:val="00343B52"/>
    <w:rsid w:val="00344F5E"/>
    <w:rsid w:val="003456F5"/>
    <w:rsid w:val="00346C15"/>
    <w:rsid w:val="003475D7"/>
    <w:rsid w:val="003478FC"/>
    <w:rsid w:val="00350448"/>
    <w:rsid w:val="00353321"/>
    <w:rsid w:val="003535DA"/>
    <w:rsid w:val="003539C0"/>
    <w:rsid w:val="00354705"/>
    <w:rsid w:val="0035483D"/>
    <w:rsid w:val="00355CF1"/>
    <w:rsid w:val="00355F3D"/>
    <w:rsid w:val="00360F7F"/>
    <w:rsid w:val="003626BC"/>
    <w:rsid w:val="00362A17"/>
    <w:rsid w:val="00362D9F"/>
    <w:rsid w:val="00362F77"/>
    <w:rsid w:val="00363C11"/>
    <w:rsid w:val="0036511B"/>
    <w:rsid w:val="003654EF"/>
    <w:rsid w:val="003659F2"/>
    <w:rsid w:val="00370566"/>
    <w:rsid w:val="00370C7F"/>
    <w:rsid w:val="003714FB"/>
    <w:rsid w:val="00371E30"/>
    <w:rsid w:val="003723EE"/>
    <w:rsid w:val="003729BD"/>
    <w:rsid w:val="003745DE"/>
    <w:rsid w:val="0037600D"/>
    <w:rsid w:val="00377DB6"/>
    <w:rsid w:val="00380358"/>
    <w:rsid w:val="00381149"/>
    <w:rsid w:val="00381CB1"/>
    <w:rsid w:val="0038236D"/>
    <w:rsid w:val="0038485F"/>
    <w:rsid w:val="0038533D"/>
    <w:rsid w:val="00386ED0"/>
    <w:rsid w:val="00390D0D"/>
    <w:rsid w:val="003923D7"/>
    <w:rsid w:val="00395432"/>
    <w:rsid w:val="00397F1D"/>
    <w:rsid w:val="003A03EA"/>
    <w:rsid w:val="003A06F2"/>
    <w:rsid w:val="003A07BB"/>
    <w:rsid w:val="003A0BC0"/>
    <w:rsid w:val="003A5DB9"/>
    <w:rsid w:val="003B1D37"/>
    <w:rsid w:val="003B31EA"/>
    <w:rsid w:val="003B35A5"/>
    <w:rsid w:val="003B4412"/>
    <w:rsid w:val="003B4A3C"/>
    <w:rsid w:val="003B6130"/>
    <w:rsid w:val="003B70AC"/>
    <w:rsid w:val="003B7C6F"/>
    <w:rsid w:val="003B7F43"/>
    <w:rsid w:val="003C1525"/>
    <w:rsid w:val="003C2634"/>
    <w:rsid w:val="003C2A03"/>
    <w:rsid w:val="003C3421"/>
    <w:rsid w:val="003C69BE"/>
    <w:rsid w:val="003C741A"/>
    <w:rsid w:val="003D384A"/>
    <w:rsid w:val="003D3EC0"/>
    <w:rsid w:val="003D4529"/>
    <w:rsid w:val="003D4EE5"/>
    <w:rsid w:val="003E0370"/>
    <w:rsid w:val="003E1029"/>
    <w:rsid w:val="003E1169"/>
    <w:rsid w:val="003E1271"/>
    <w:rsid w:val="003E2579"/>
    <w:rsid w:val="003E4B33"/>
    <w:rsid w:val="003E6B6D"/>
    <w:rsid w:val="003E6EA7"/>
    <w:rsid w:val="003E7565"/>
    <w:rsid w:val="003E7D37"/>
    <w:rsid w:val="003E7EC2"/>
    <w:rsid w:val="003F1DC9"/>
    <w:rsid w:val="003F2E41"/>
    <w:rsid w:val="003F3BCB"/>
    <w:rsid w:val="003F3CDB"/>
    <w:rsid w:val="003F66EE"/>
    <w:rsid w:val="003F68BD"/>
    <w:rsid w:val="003F7740"/>
    <w:rsid w:val="004008ED"/>
    <w:rsid w:val="004011C9"/>
    <w:rsid w:val="00401E96"/>
    <w:rsid w:val="00403AC8"/>
    <w:rsid w:val="00403C82"/>
    <w:rsid w:val="0040446D"/>
    <w:rsid w:val="00405BAB"/>
    <w:rsid w:val="0041026C"/>
    <w:rsid w:val="004103E2"/>
    <w:rsid w:val="00410C16"/>
    <w:rsid w:val="00411C46"/>
    <w:rsid w:val="004126A1"/>
    <w:rsid w:val="00413FF3"/>
    <w:rsid w:val="00414179"/>
    <w:rsid w:val="0041450C"/>
    <w:rsid w:val="00415317"/>
    <w:rsid w:val="0041586E"/>
    <w:rsid w:val="00416FD7"/>
    <w:rsid w:val="00417264"/>
    <w:rsid w:val="00422391"/>
    <w:rsid w:val="00423345"/>
    <w:rsid w:val="004235D7"/>
    <w:rsid w:val="004236C6"/>
    <w:rsid w:val="00423E05"/>
    <w:rsid w:val="004240B9"/>
    <w:rsid w:val="004242CA"/>
    <w:rsid w:val="004246AB"/>
    <w:rsid w:val="00425677"/>
    <w:rsid w:val="00425CA0"/>
    <w:rsid w:val="0042775D"/>
    <w:rsid w:val="0043022D"/>
    <w:rsid w:val="0043025A"/>
    <w:rsid w:val="00430F9D"/>
    <w:rsid w:val="00431B4C"/>
    <w:rsid w:val="00433419"/>
    <w:rsid w:val="004334BD"/>
    <w:rsid w:val="004337D5"/>
    <w:rsid w:val="00434FD4"/>
    <w:rsid w:val="00436B1D"/>
    <w:rsid w:val="0043738B"/>
    <w:rsid w:val="00442A5C"/>
    <w:rsid w:val="00443728"/>
    <w:rsid w:val="00443ED2"/>
    <w:rsid w:val="004509B9"/>
    <w:rsid w:val="00451653"/>
    <w:rsid w:val="004519EE"/>
    <w:rsid w:val="004531D7"/>
    <w:rsid w:val="0045507A"/>
    <w:rsid w:val="00455D85"/>
    <w:rsid w:val="00455F8A"/>
    <w:rsid w:val="00456136"/>
    <w:rsid w:val="00460317"/>
    <w:rsid w:val="00460CED"/>
    <w:rsid w:val="00461803"/>
    <w:rsid w:val="00462A12"/>
    <w:rsid w:val="00463EDB"/>
    <w:rsid w:val="00465334"/>
    <w:rsid w:val="00466BA4"/>
    <w:rsid w:val="00467755"/>
    <w:rsid w:val="00467A74"/>
    <w:rsid w:val="00470C96"/>
    <w:rsid w:val="00471F82"/>
    <w:rsid w:val="00473E73"/>
    <w:rsid w:val="00473EF1"/>
    <w:rsid w:val="00474EC3"/>
    <w:rsid w:val="0047625B"/>
    <w:rsid w:val="00476F9B"/>
    <w:rsid w:val="0047775D"/>
    <w:rsid w:val="004777C5"/>
    <w:rsid w:val="00477A5A"/>
    <w:rsid w:val="004811A0"/>
    <w:rsid w:val="00484936"/>
    <w:rsid w:val="00485A9A"/>
    <w:rsid w:val="0048681A"/>
    <w:rsid w:val="00490C57"/>
    <w:rsid w:val="00490D0C"/>
    <w:rsid w:val="004930CD"/>
    <w:rsid w:val="00494746"/>
    <w:rsid w:val="0049533E"/>
    <w:rsid w:val="0049562B"/>
    <w:rsid w:val="004978A2"/>
    <w:rsid w:val="004979AD"/>
    <w:rsid w:val="00497A72"/>
    <w:rsid w:val="004A047B"/>
    <w:rsid w:val="004A0602"/>
    <w:rsid w:val="004A0AD2"/>
    <w:rsid w:val="004A0EE9"/>
    <w:rsid w:val="004A1383"/>
    <w:rsid w:val="004A24A4"/>
    <w:rsid w:val="004A3BED"/>
    <w:rsid w:val="004A602E"/>
    <w:rsid w:val="004B07E4"/>
    <w:rsid w:val="004B2A80"/>
    <w:rsid w:val="004B396B"/>
    <w:rsid w:val="004B39C7"/>
    <w:rsid w:val="004B423F"/>
    <w:rsid w:val="004B4F86"/>
    <w:rsid w:val="004B5A16"/>
    <w:rsid w:val="004C00F4"/>
    <w:rsid w:val="004C1323"/>
    <w:rsid w:val="004C17BA"/>
    <w:rsid w:val="004C1FAC"/>
    <w:rsid w:val="004C21ED"/>
    <w:rsid w:val="004C48EC"/>
    <w:rsid w:val="004C4E28"/>
    <w:rsid w:val="004C59A3"/>
    <w:rsid w:val="004C5CC1"/>
    <w:rsid w:val="004C7769"/>
    <w:rsid w:val="004D045A"/>
    <w:rsid w:val="004D120E"/>
    <w:rsid w:val="004D1AA9"/>
    <w:rsid w:val="004D22B7"/>
    <w:rsid w:val="004D2B6E"/>
    <w:rsid w:val="004D3A4A"/>
    <w:rsid w:val="004D6544"/>
    <w:rsid w:val="004D6567"/>
    <w:rsid w:val="004D6B3F"/>
    <w:rsid w:val="004D6E0C"/>
    <w:rsid w:val="004D725C"/>
    <w:rsid w:val="004D77EE"/>
    <w:rsid w:val="004E168C"/>
    <w:rsid w:val="004E210D"/>
    <w:rsid w:val="004E2FED"/>
    <w:rsid w:val="004E39DE"/>
    <w:rsid w:val="004E4386"/>
    <w:rsid w:val="004E520F"/>
    <w:rsid w:val="004E5875"/>
    <w:rsid w:val="004E5AAA"/>
    <w:rsid w:val="004E5D97"/>
    <w:rsid w:val="004E623B"/>
    <w:rsid w:val="004E678A"/>
    <w:rsid w:val="004F020F"/>
    <w:rsid w:val="004F0CBC"/>
    <w:rsid w:val="004F4748"/>
    <w:rsid w:val="004F4F64"/>
    <w:rsid w:val="004F62FC"/>
    <w:rsid w:val="004F6682"/>
    <w:rsid w:val="0050016D"/>
    <w:rsid w:val="00501058"/>
    <w:rsid w:val="005012AE"/>
    <w:rsid w:val="005027FB"/>
    <w:rsid w:val="00503998"/>
    <w:rsid w:val="00503D85"/>
    <w:rsid w:val="00505B01"/>
    <w:rsid w:val="005145F0"/>
    <w:rsid w:val="0051504E"/>
    <w:rsid w:val="00516CFE"/>
    <w:rsid w:val="00517D0F"/>
    <w:rsid w:val="00520E73"/>
    <w:rsid w:val="005213D0"/>
    <w:rsid w:val="005215C8"/>
    <w:rsid w:val="00522E88"/>
    <w:rsid w:val="005235F6"/>
    <w:rsid w:val="00523861"/>
    <w:rsid w:val="00524D50"/>
    <w:rsid w:val="00525DF6"/>
    <w:rsid w:val="00527871"/>
    <w:rsid w:val="00531AB4"/>
    <w:rsid w:val="005320E1"/>
    <w:rsid w:val="00534913"/>
    <w:rsid w:val="0053492E"/>
    <w:rsid w:val="00535322"/>
    <w:rsid w:val="00541384"/>
    <w:rsid w:val="0054138B"/>
    <w:rsid w:val="00542F9B"/>
    <w:rsid w:val="00543B11"/>
    <w:rsid w:val="00546010"/>
    <w:rsid w:val="005478B1"/>
    <w:rsid w:val="00550E18"/>
    <w:rsid w:val="005510F9"/>
    <w:rsid w:val="005565DD"/>
    <w:rsid w:val="0055684C"/>
    <w:rsid w:val="005568C3"/>
    <w:rsid w:val="00560455"/>
    <w:rsid w:val="00562DB8"/>
    <w:rsid w:val="00563871"/>
    <w:rsid w:val="00563B98"/>
    <w:rsid w:val="00563FB2"/>
    <w:rsid w:val="005643FB"/>
    <w:rsid w:val="00567277"/>
    <w:rsid w:val="00567535"/>
    <w:rsid w:val="00567C4A"/>
    <w:rsid w:val="005705BE"/>
    <w:rsid w:val="00570BAA"/>
    <w:rsid w:val="00570C39"/>
    <w:rsid w:val="005715B7"/>
    <w:rsid w:val="00571998"/>
    <w:rsid w:val="00572648"/>
    <w:rsid w:val="00572DC2"/>
    <w:rsid w:val="00573333"/>
    <w:rsid w:val="005737E2"/>
    <w:rsid w:val="00573944"/>
    <w:rsid w:val="00573AAC"/>
    <w:rsid w:val="00574244"/>
    <w:rsid w:val="0057470D"/>
    <w:rsid w:val="005750D3"/>
    <w:rsid w:val="0057694A"/>
    <w:rsid w:val="00576D82"/>
    <w:rsid w:val="00577ADE"/>
    <w:rsid w:val="00580365"/>
    <w:rsid w:val="00580B0A"/>
    <w:rsid w:val="00582067"/>
    <w:rsid w:val="005901AD"/>
    <w:rsid w:val="00590C19"/>
    <w:rsid w:val="0059167C"/>
    <w:rsid w:val="0059265D"/>
    <w:rsid w:val="00594492"/>
    <w:rsid w:val="005955C6"/>
    <w:rsid w:val="00595DE5"/>
    <w:rsid w:val="005A11D6"/>
    <w:rsid w:val="005A2AD9"/>
    <w:rsid w:val="005A55E7"/>
    <w:rsid w:val="005A5764"/>
    <w:rsid w:val="005A5D2B"/>
    <w:rsid w:val="005A60CD"/>
    <w:rsid w:val="005A6D6B"/>
    <w:rsid w:val="005B1329"/>
    <w:rsid w:val="005B137F"/>
    <w:rsid w:val="005B1518"/>
    <w:rsid w:val="005B47A5"/>
    <w:rsid w:val="005C1185"/>
    <w:rsid w:val="005C3379"/>
    <w:rsid w:val="005C3842"/>
    <w:rsid w:val="005C4160"/>
    <w:rsid w:val="005C45D0"/>
    <w:rsid w:val="005C48D7"/>
    <w:rsid w:val="005C6B0F"/>
    <w:rsid w:val="005C7277"/>
    <w:rsid w:val="005D009C"/>
    <w:rsid w:val="005D0B16"/>
    <w:rsid w:val="005D0CB3"/>
    <w:rsid w:val="005D118C"/>
    <w:rsid w:val="005D2A8D"/>
    <w:rsid w:val="005D2D13"/>
    <w:rsid w:val="005D3386"/>
    <w:rsid w:val="005D3622"/>
    <w:rsid w:val="005D3A65"/>
    <w:rsid w:val="005D42EA"/>
    <w:rsid w:val="005D4502"/>
    <w:rsid w:val="005D4905"/>
    <w:rsid w:val="005D6FB8"/>
    <w:rsid w:val="005D6FFF"/>
    <w:rsid w:val="005D7D67"/>
    <w:rsid w:val="005E0EB7"/>
    <w:rsid w:val="005E1093"/>
    <w:rsid w:val="005E11B9"/>
    <w:rsid w:val="005E15F9"/>
    <w:rsid w:val="005E17E5"/>
    <w:rsid w:val="005E2BF0"/>
    <w:rsid w:val="005E3EA0"/>
    <w:rsid w:val="005E7C8D"/>
    <w:rsid w:val="005E7C94"/>
    <w:rsid w:val="005E7EB3"/>
    <w:rsid w:val="005F003D"/>
    <w:rsid w:val="005F08A3"/>
    <w:rsid w:val="005F159C"/>
    <w:rsid w:val="005F1ADC"/>
    <w:rsid w:val="005F2318"/>
    <w:rsid w:val="005F2D7F"/>
    <w:rsid w:val="005F3525"/>
    <w:rsid w:val="005F4F98"/>
    <w:rsid w:val="005F738B"/>
    <w:rsid w:val="00600A63"/>
    <w:rsid w:val="00600E10"/>
    <w:rsid w:val="0060191A"/>
    <w:rsid w:val="00601ECA"/>
    <w:rsid w:val="006025ED"/>
    <w:rsid w:val="00603021"/>
    <w:rsid w:val="006037C8"/>
    <w:rsid w:val="00603E3A"/>
    <w:rsid w:val="00603FC8"/>
    <w:rsid w:val="00605416"/>
    <w:rsid w:val="00605903"/>
    <w:rsid w:val="00611D3E"/>
    <w:rsid w:val="00612798"/>
    <w:rsid w:val="006200E4"/>
    <w:rsid w:val="006206E4"/>
    <w:rsid w:val="006218AA"/>
    <w:rsid w:val="006235C7"/>
    <w:rsid w:val="006243A5"/>
    <w:rsid w:val="006244D1"/>
    <w:rsid w:val="00624AA6"/>
    <w:rsid w:val="0062757B"/>
    <w:rsid w:val="006323BA"/>
    <w:rsid w:val="00632BDC"/>
    <w:rsid w:val="00633F70"/>
    <w:rsid w:val="00634EC9"/>
    <w:rsid w:val="006353D3"/>
    <w:rsid w:val="006369AF"/>
    <w:rsid w:val="0063713C"/>
    <w:rsid w:val="00640637"/>
    <w:rsid w:val="00641A6D"/>
    <w:rsid w:val="00642B13"/>
    <w:rsid w:val="00642CC8"/>
    <w:rsid w:val="00643CD7"/>
    <w:rsid w:val="00643F46"/>
    <w:rsid w:val="006445AD"/>
    <w:rsid w:val="006456B5"/>
    <w:rsid w:val="006456CD"/>
    <w:rsid w:val="006469D3"/>
    <w:rsid w:val="006470B3"/>
    <w:rsid w:val="006475AE"/>
    <w:rsid w:val="00650DC9"/>
    <w:rsid w:val="00651E91"/>
    <w:rsid w:val="006520DA"/>
    <w:rsid w:val="006524B6"/>
    <w:rsid w:val="0065660C"/>
    <w:rsid w:val="00656CC5"/>
    <w:rsid w:val="00657257"/>
    <w:rsid w:val="0065754A"/>
    <w:rsid w:val="00660103"/>
    <w:rsid w:val="00660CCF"/>
    <w:rsid w:val="0066328E"/>
    <w:rsid w:val="00663833"/>
    <w:rsid w:val="00663C06"/>
    <w:rsid w:val="006661CE"/>
    <w:rsid w:val="006709CE"/>
    <w:rsid w:val="00671212"/>
    <w:rsid w:val="0067306D"/>
    <w:rsid w:val="006743B9"/>
    <w:rsid w:val="00677043"/>
    <w:rsid w:val="006803F5"/>
    <w:rsid w:val="006814B9"/>
    <w:rsid w:val="006814C8"/>
    <w:rsid w:val="006835D9"/>
    <w:rsid w:val="00686F62"/>
    <w:rsid w:val="00691085"/>
    <w:rsid w:val="0069245C"/>
    <w:rsid w:val="0069291C"/>
    <w:rsid w:val="00694427"/>
    <w:rsid w:val="00694551"/>
    <w:rsid w:val="00694B1B"/>
    <w:rsid w:val="00694CD9"/>
    <w:rsid w:val="0069557E"/>
    <w:rsid w:val="00695C98"/>
    <w:rsid w:val="00696070"/>
    <w:rsid w:val="006962DB"/>
    <w:rsid w:val="00696D20"/>
    <w:rsid w:val="00697268"/>
    <w:rsid w:val="006A0795"/>
    <w:rsid w:val="006A3070"/>
    <w:rsid w:val="006A4047"/>
    <w:rsid w:val="006A56DB"/>
    <w:rsid w:val="006A63A9"/>
    <w:rsid w:val="006A7144"/>
    <w:rsid w:val="006A7859"/>
    <w:rsid w:val="006B05CB"/>
    <w:rsid w:val="006B11E8"/>
    <w:rsid w:val="006B4A52"/>
    <w:rsid w:val="006B54F9"/>
    <w:rsid w:val="006B5CE7"/>
    <w:rsid w:val="006B670B"/>
    <w:rsid w:val="006B7110"/>
    <w:rsid w:val="006C0B67"/>
    <w:rsid w:val="006C3470"/>
    <w:rsid w:val="006C4050"/>
    <w:rsid w:val="006C5004"/>
    <w:rsid w:val="006C7D0F"/>
    <w:rsid w:val="006D09AA"/>
    <w:rsid w:val="006D1415"/>
    <w:rsid w:val="006D15B5"/>
    <w:rsid w:val="006D3E45"/>
    <w:rsid w:val="006D4414"/>
    <w:rsid w:val="006E13BA"/>
    <w:rsid w:val="006E1765"/>
    <w:rsid w:val="006E1BBC"/>
    <w:rsid w:val="006E1FE8"/>
    <w:rsid w:val="006E218C"/>
    <w:rsid w:val="006E425C"/>
    <w:rsid w:val="006E43FD"/>
    <w:rsid w:val="006E5CC8"/>
    <w:rsid w:val="006E7DF5"/>
    <w:rsid w:val="006F050C"/>
    <w:rsid w:val="006F22A8"/>
    <w:rsid w:val="006F3077"/>
    <w:rsid w:val="006F312F"/>
    <w:rsid w:val="006F59BD"/>
    <w:rsid w:val="006F6D8F"/>
    <w:rsid w:val="006F7332"/>
    <w:rsid w:val="006F74A6"/>
    <w:rsid w:val="0070053B"/>
    <w:rsid w:val="007012C0"/>
    <w:rsid w:val="007026FE"/>
    <w:rsid w:val="00703EB7"/>
    <w:rsid w:val="007044AD"/>
    <w:rsid w:val="007053B4"/>
    <w:rsid w:val="00705765"/>
    <w:rsid w:val="00705CD8"/>
    <w:rsid w:val="007067E5"/>
    <w:rsid w:val="0071062F"/>
    <w:rsid w:val="007126E8"/>
    <w:rsid w:val="00713195"/>
    <w:rsid w:val="0071321D"/>
    <w:rsid w:val="0071390B"/>
    <w:rsid w:val="00713FFE"/>
    <w:rsid w:val="0071579E"/>
    <w:rsid w:val="007158FD"/>
    <w:rsid w:val="00717701"/>
    <w:rsid w:val="007204D5"/>
    <w:rsid w:val="00720503"/>
    <w:rsid w:val="00721D0A"/>
    <w:rsid w:val="0072267E"/>
    <w:rsid w:val="007229B8"/>
    <w:rsid w:val="00723085"/>
    <w:rsid w:val="007239BD"/>
    <w:rsid w:val="00723A3A"/>
    <w:rsid w:val="00723DDB"/>
    <w:rsid w:val="00723EDD"/>
    <w:rsid w:val="00725CEF"/>
    <w:rsid w:val="007308FD"/>
    <w:rsid w:val="00731516"/>
    <w:rsid w:val="0073176E"/>
    <w:rsid w:val="007319BE"/>
    <w:rsid w:val="00732D4A"/>
    <w:rsid w:val="00733D9C"/>
    <w:rsid w:val="007343FC"/>
    <w:rsid w:val="00735694"/>
    <w:rsid w:val="007361DC"/>
    <w:rsid w:val="007377DE"/>
    <w:rsid w:val="007448D3"/>
    <w:rsid w:val="00744CED"/>
    <w:rsid w:val="0074570F"/>
    <w:rsid w:val="00745E65"/>
    <w:rsid w:val="00751FDE"/>
    <w:rsid w:val="00752D79"/>
    <w:rsid w:val="007538F9"/>
    <w:rsid w:val="00753BF0"/>
    <w:rsid w:val="00754821"/>
    <w:rsid w:val="00755155"/>
    <w:rsid w:val="0075754C"/>
    <w:rsid w:val="0076049D"/>
    <w:rsid w:val="007611B8"/>
    <w:rsid w:val="0076126E"/>
    <w:rsid w:val="00761394"/>
    <w:rsid w:val="007626A7"/>
    <w:rsid w:val="00763ACC"/>
    <w:rsid w:val="00765F7C"/>
    <w:rsid w:val="0076666C"/>
    <w:rsid w:val="007702D5"/>
    <w:rsid w:val="00771066"/>
    <w:rsid w:val="0077116D"/>
    <w:rsid w:val="0077229E"/>
    <w:rsid w:val="00774282"/>
    <w:rsid w:val="00775A5F"/>
    <w:rsid w:val="00777212"/>
    <w:rsid w:val="007817AD"/>
    <w:rsid w:val="00781FAF"/>
    <w:rsid w:val="00782F2B"/>
    <w:rsid w:val="007833C2"/>
    <w:rsid w:val="00785351"/>
    <w:rsid w:val="00785C81"/>
    <w:rsid w:val="00786946"/>
    <w:rsid w:val="007914D7"/>
    <w:rsid w:val="0079549C"/>
    <w:rsid w:val="00797185"/>
    <w:rsid w:val="007976D4"/>
    <w:rsid w:val="007A0409"/>
    <w:rsid w:val="007A08A8"/>
    <w:rsid w:val="007A0DE3"/>
    <w:rsid w:val="007A13CB"/>
    <w:rsid w:val="007A14BC"/>
    <w:rsid w:val="007A3A50"/>
    <w:rsid w:val="007A485A"/>
    <w:rsid w:val="007A59E6"/>
    <w:rsid w:val="007B206C"/>
    <w:rsid w:val="007B2595"/>
    <w:rsid w:val="007B4CBF"/>
    <w:rsid w:val="007B4CEE"/>
    <w:rsid w:val="007B4ED0"/>
    <w:rsid w:val="007B6B1C"/>
    <w:rsid w:val="007B7CF9"/>
    <w:rsid w:val="007C22B2"/>
    <w:rsid w:val="007C27E1"/>
    <w:rsid w:val="007C2A47"/>
    <w:rsid w:val="007C3369"/>
    <w:rsid w:val="007C33E4"/>
    <w:rsid w:val="007C5FB4"/>
    <w:rsid w:val="007C6D58"/>
    <w:rsid w:val="007D2957"/>
    <w:rsid w:val="007D2ABA"/>
    <w:rsid w:val="007D2F63"/>
    <w:rsid w:val="007D309A"/>
    <w:rsid w:val="007D348B"/>
    <w:rsid w:val="007D3663"/>
    <w:rsid w:val="007D38AD"/>
    <w:rsid w:val="007D3E5B"/>
    <w:rsid w:val="007D44B7"/>
    <w:rsid w:val="007D744E"/>
    <w:rsid w:val="007D79B8"/>
    <w:rsid w:val="007E0C5F"/>
    <w:rsid w:val="007E106D"/>
    <w:rsid w:val="007E279F"/>
    <w:rsid w:val="007E29FC"/>
    <w:rsid w:val="007E349A"/>
    <w:rsid w:val="007E40A7"/>
    <w:rsid w:val="007E53E0"/>
    <w:rsid w:val="007E5B4D"/>
    <w:rsid w:val="007E63CF"/>
    <w:rsid w:val="007E78EA"/>
    <w:rsid w:val="007F08E1"/>
    <w:rsid w:val="007F0B85"/>
    <w:rsid w:val="007F173E"/>
    <w:rsid w:val="007F22AC"/>
    <w:rsid w:val="007F3232"/>
    <w:rsid w:val="007F3CC5"/>
    <w:rsid w:val="007F465B"/>
    <w:rsid w:val="007F48E8"/>
    <w:rsid w:val="007F6A24"/>
    <w:rsid w:val="007F6CAC"/>
    <w:rsid w:val="00800E94"/>
    <w:rsid w:val="00803177"/>
    <w:rsid w:val="00803540"/>
    <w:rsid w:val="00804CD7"/>
    <w:rsid w:val="00805824"/>
    <w:rsid w:val="00807E4F"/>
    <w:rsid w:val="0081017E"/>
    <w:rsid w:val="008125A9"/>
    <w:rsid w:val="008129F3"/>
    <w:rsid w:val="008136FE"/>
    <w:rsid w:val="0081477D"/>
    <w:rsid w:val="00815573"/>
    <w:rsid w:val="00817463"/>
    <w:rsid w:val="0081757A"/>
    <w:rsid w:val="00817D68"/>
    <w:rsid w:val="008223F8"/>
    <w:rsid w:val="00822593"/>
    <w:rsid w:val="00823B6F"/>
    <w:rsid w:val="00825559"/>
    <w:rsid w:val="008260DD"/>
    <w:rsid w:val="00826B5E"/>
    <w:rsid w:val="008277F7"/>
    <w:rsid w:val="00832124"/>
    <w:rsid w:val="00832D77"/>
    <w:rsid w:val="00833F26"/>
    <w:rsid w:val="008345AA"/>
    <w:rsid w:val="008347D7"/>
    <w:rsid w:val="00834F73"/>
    <w:rsid w:val="0083650D"/>
    <w:rsid w:val="008366B8"/>
    <w:rsid w:val="00837C23"/>
    <w:rsid w:val="0084132B"/>
    <w:rsid w:val="00842087"/>
    <w:rsid w:val="008435C1"/>
    <w:rsid w:val="0084447C"/>
    <w:rsid w:val="00846157"/>
    <w:rsid w:val="00847809"/>
    <w:rsid w:val="00850119"/>
    <w:rsid w:val="00850279"/>
    <w:rsid w:val="00850ADC"/>
    <w:rsid w:val="00851235"/>
    <w:rsid w:val="00851608"/>
    <w:rsid w:val="00851A15"/>
    <w:rsid w:val="00851FBF"/>
    <w:rsid w:val="00852AEE"/>
    <w:rsid w:val="008534AA"/>
    <w:rsid w:val="008557BB"/>
    <w:rsid w:val="00855E3C"/>
    <w:rsid w:val="0085745C"/>
    <w:rsid w:val="0086049B"/>
    <w:rsid w:val="00860D3C"/>
    <w:rsid w:val="00861BDC"/>
    <w:rsid w:val="0086342E"/>
    <w:rsid w:val="00864A62"/>
    <w:rsid w:val="008656CA"/>
    <w:rsid w:val="00866659"/>
    <w:rsid w:val="0086693C"/>
    <w:rsid w:val="00866E1D"/>
    <w:rsid w:val="008702CB"/>
    <w:rsid w:val="00873255"/>
    <w:rsid w:val="00873303"/>
    <w:rsid w:val="008737B5"/>
    <w:rsid w:val="00875C3A"/>
    <w:rsid w:val="00877A9E"/>
    <w:rsid w:val="00877DC9"/>
    <w:rsid w:val="008813EF"/>
    <w:rsid w:val="00892937"/>
    <w:rsid w:val="00893562"/>
    <w:rsid w:val="00894222"/>
    <w:rsid w:val="008943DD"/>
    <w:rsid w:val="00896AD7"/>
    <w:rsid w:val="0089779A"/>
    <w:rsid w:val="008A1C66"/>
    <w:rsid w:val="008A7343"/>
    <w:rsid w:val="008A7421"/>
    <w:rsid w:val="008B153E"/>
    <w:rsid w:val="008B1BEB"/>
    <w:rsid w:val="008B2557"/>
    <w:rsid w:val="008B50F7"/>
    <w:rsid w:val="008B5FDD"/>
    <w:rsid w:val="008C0801"/>
    <w:rsid w:val="008C39E9"/>
    <w:rsid w:val="008C3F0F"/>
    <w:rsid w:val="008C419A"/>
    <w:rsid w:val="008C6174"/>
    <w:rsid w:val="008C6618"/>
    <w:rsid w:val="008C6A18"/>
    <w:rsid w:val="008C74DB"/>
    <w:rsid w:val="008C76C4"/>
    <w:rsid w:val="008D0888"/>
    <w:rsid w:val="008D3991"/>
    <w:rsid w:val="008D43C8"/>
    <w:rsid w:val="008D5EA9"/>
    <w:rsid w:val="008D73F8"/>
    <w:rsid w:val="008E0A75"/>
    <w:rsid w:val="008E0C9B"/>
    <w:rsid w:val="008E1BAD"/>
    <w:rsid w:val="008E2084"/>
    <w:rsid w:val="008E288B"/>
    <w:rsid w:val="008E2E26"/>
    <w:rsid w:val="008E2EB4"/>
    <w:rsid w:val="008E32D7"/>
    <w:rsid w:val="008E33AF"/>
    <w:rsid w:val="008E34E2"/>
    <w:rsid w:val="008E44CC"/>
    <w:rsid w:val="008E4638"/>
    <w:rsid w:val="008E4F58"/>
    <w:rsid w:val="008E6E3E"/>
    <w:rsid w:val="008E7405"/>
    <w:rsid w:val="008E7AF7"/>
    <w:rsid w:val="008F04C3"/>
    <w:rsid w:val="008F0F7E"/>
    <w:rsid w:val="008F110E"/>
    <w:rsid w:val="008F2B50"/>
    <w:rsid w:val="008F2DFE"/>
    <w:rsid w:val="008F5118"/>
    <w:rsid w:val="008F5AFA"/>
    <w:rsid w:val="008F5B0F"/>
    <w:rsid w:val="0090142D"/>
    <w:rsid w:val="00902DAF"/>
    <w:rsid w:val="00905420"/>
    <w:rsid w:val="00907C0A"/>
    <w:rsid w:val="00907E83"/>
    <w:rsid w:val="00910A65"/>
    <w:rsid w:val="00910C5F"/>
    <w:rsid w:val="00910D90"/>
    <w:rsid w:val="00910DC0"/>
    <w:rsid w:val="0091117D"/>
    <w:rsid w:val="00911DC1"/>
    <w:rsid w:val="009149E0"/>
    <w:rsid w:val="0091513A"/>
    <w:rsid w:val="00915C90"/>
    <w:rsid w:val="00916884"/>
    <w:rsid w:val="009177DF"/>
    <w:rsid w:val="00920069"/>
    <w:rsid w:val="00922C00"/>
    <w:rsid w:val="0092307E"/>
    <w:rsid w:val="009246C3"/>
    <w:rsid w:val="00925574"/>
    <w:rsid w:val="00931B39"/>
    <w:rsid w:val="00931E60"/>
    <w:rsid w:val="00932E2C"/>
    <w:rsid w:val="00934BF3"/>
    <w:rsid w:val="00936D4C"/>
    <w:rsid w:val="00937DBD"/>
    <w:rsid w:val="009416E9"/>
    <w:rsid w:val="00941A51"/>
    <w:rsid w:val="00942548"/>
    <w:rsid w:val="00942B72"/>
    <w:rsid w:val="00943F5F"/>
    <w:rsid w:val="00943F60"/>
    <w:rsid w:val="00944282"/>
    <w:rsid w:val="00944D1F"/>
    <w:rsid w:val="009464E3"/>
    <w:rsid w:val="009465C0"/>
    <w:rsid w:val="009475DF"/>
    <w:rsid w:val="00947887"/>
    <w:rsid w:val="00947F9B"/>
    <w:rsid w:val="0095025B"/>
    <w:rsid w:val="00951DDB"/>
    <w:rsid w:val="00952B34"/>
    <w:rsid w:val="00953248"/>
    <w:rsid w:val="009542B4"/>
    <w:rsid w:val="00954827"/>
    <w:rsid w:val="009557A5"/>
    <w:rsid w:val="00955A0A"/>
    <w:rsid w:val="00955FE6"/>
    <w:rsid w:val="00956357"/>
    <w:rsid w:val="00957868"/>
    <w:rsid w:val="00957BE9"/>
    <w:rsid w:val="00957EFB"/>
    <w:rsid w:val="00960090"/>
    <w:rsid w:val="00961B10"/>
    <w:rsid w:val="009629AF"/>
    <w:rsid w:val="00963BA5"/>
    <w:rsid w:val="0096473F"/>
    <w:rsid w:val="00964823"/>
    <w:rsid w:val="009652D8"/>
    <w:rsid w:val="00965BDF"/>
    <w:rsid w:val="009660DF"/>
    <w:rsid w:val="00966481"/>
    <w:rsid w:val="0096652D"/>
    <w:rsid w:val="009708BE"/>
    <w:rsid w:val="00970F1C"/>
    <w:rsid w:val="00971976"/>
    <w:rsid w:val="0097241D"/>
    <w:rsid w:val="00972C36"/>
    <w:rsid w:val="00973EC3"/>
    <w:rsid w:val="009756A0"/>
    <w:rsid w:val="00975AFB"/>
    <w:rsid w:val="00976AD6"/>
    <w:rsid w:val="00976EF9"/>
    <w:rsid w:val="00977A15"/>
    <w:rsid w:val="00981DA9"/>
    <w:rsid w:val="00983669"/>
    <w:rsid w:val="009838E0"/>
    <w:rsid w:val="00984795"/>
    <w:rsid w:val="009850B4"/>
    <w:rsid w:val="009864F6"/>
    <w:rsid w:val="00986A61"/>
    <w:rsid w:val="00990A7D"/>
    <w:rsid w:val="0099141E"/>
    <w:rsid w:val="00991FC2"/>
    <w:rsid w:val="009940FF"/>
    <w:rsid w:val="009952AC"/>
    <w:rsid w:val="00996A91"/>
    <w:rsid w:val="00997148"/>
    <w:rsid w:val="009A0FF2"/>
    <w:rsid w:val="009A2B29"/>
    <w:rsid w:val="009A3654"/>
    <w:rsid w:val="009A370A"/>
    <w:rsid w:val="009A4CB2"/>
    <w:rsid w:val="009A6036"/>
    <w:rsid w:val="009A6E8E"/>
    <w:rsid w:val="009A7288"/>
    <w:rsid w:val="009B0209"/>
    <w:rsid w:val="009B0912"/>
    <w:rsid w:val="009B24E2"/>
    <w:rsid w:val="009B62CF"/>
    <w:rsid w:val="009B68FD"/>
    <w:rsid w:val="009B7403"/>
    <w:rsid w:val="009B7AA5"/>
    <w:rsid w:val="009C23F5"/>
    <w:rsid w:val="009C2987"/>
    <w:rsid w:val="009C2DF0"/>
    <w:rsid w:val="009C2E40"/>
    <w:rsid w:val="009C34DA"/>
    <w:rsid w:val="009C3761"/>
    <w:rsid w:val="009C4459"/>
    <w:rsid w:val="009C6BF5"/>
    <w:rsid w:val="009C73BE"/>
    <w:rsid w:val="009D1325"/>
    <w:rsid w:val="009D44B4"/>
    <w:rsid w:val="009D49F1"/>
    <w:rsid w:val="009D71DE"/>
    <w:rsid w:val="009E167A"/>
    <w:rsid w:val="009E17F5"/>
    <w:rsid w:val="009E18FD"/>
    <w:rsid w:val="009E2387"/>
    <w:rsid w:val="009E4CCA"/>
    <w:rsid w:val="009E6CB2"/>
    <w:rsid w:val="009E6DB0"/>
    <w:rsid w:val="009E70F7"/>
    <w:rsid w:val="009E72F2"/>
    <w:rsid w:val="009F1C78"/>
    <w:rsid w:val="009F4A0C"/>
    <w:rsid w:val="009F6328"/>
    <w:rsid w:val="009F73C8"/>
    <w:rsid w:val="009F745B"/>
    <w:rsid w:val="009F7AE0"/>
    <w:rsid w:val="00A00490"/>
    <w:rsid w:val="00A004A6"/>
    <w:rsid w:val="00A01CB2"/>
    <w:rsid w:val="00A05189"/>
    <w:rsid w:val="00A064A6"/>
    <w:rsid w:val="00A06C5C"/>
    <w:rsid w:val="00A07344"/>
    <w:rsid w:val="00A120A2"/>
    <w:rsid w:val="00A13F6F"/>
    <w:rsid w:val="00A143D6"/>
    <w:rsid w:val="00A154DF"/>
    <w:rsid w:val="00A17E7F"/>
    <w:rsid w:val="00A203C8"/>
    <w:rsid w:val="00A205F8"/>
    <w:rsid w:val="00A2110F"/>
    <w:rsid w:val="00A21578"/>
    <w:rsid w:val="00A22E53"/>
    <w:rsid w:val="00A23714"/>
    <w:rsid w:val="00A23D1B"/>
    <w:rsid w:val="00A24DE5"/>
    <w:rsid w:val="00A25EB0"/>
    <w:rsid w:val="00A2681E"/>
    <w:rsid w:val="00A2693C"/>
    <w:rsid w:val="00A30B64"/>
    <w:rsid w:val="00A332F2"/>
    <w:rsid w:val="00A35C99"/>
    <w:rsid w:val="00A35F2E"/>
    <w:rsid w:val="00A375D5"/>
    <w:rsid w:val="00A44795"/>
    <w:rsid w:val="00A4507F"/>
    <w:rsid w:val="00A4518F"/>
    <w:rsid w:val="00A46E3E"/>
    <w:rsid w:val="00A50E1F"/>
    <w:rsid w:val="00A513BE"/>
    <w:rsid w:val="00A514CE"/>
    <w:rsid w:val="00A51B6B"/>
    <w:rsid w:val="00A52745"/>
    <w:rsid w:val="00A52C2A"/>
    <w:rsid w:val="00A52DFE"/>
    <w:rsid w:val="00A55421"/>
    <w:rsid w:val="00A5584C"/>
    <w:rsid w:val="00A55B79"/>
    <w:rsid w:val="00A569B3"/>
    <w:rsid w:val="00A56D98"/>
    <w:rsid w:val="00A6116B"/>
    <w:rsid w:val="00A62497"/>
    <w:rsid w:val="00A625D6"/>
    <w:rsid w:val="00A701A5"/>
    <w:rsid w:val="00A713B4"/>
    <w:rsid w:val="00A73DBC"/>
    <w:rsid w:val="00A742DA"/>
    <w:rsid w:val="00A7507E"/>
    <w:rsid w:val="00A77703"/>
    <w:rsid w:val="00A778AD"/>
    <w:rsid w:val="00A77C03"/>
    <w:rsid w:val="00A80C3C"/>
    <w:rsid w:val="00A81372"/>
    <w:rsid w:val="00A828A2"/>
    <w:rsid w:val="00A83582"/>
    <w:rsid w:val="00A83CC8"/>
    <w:rsid w:val="00A843C4"/>
    <w:rsid w:val="00A85F2C"/>
    <w:rsid w:val="00A9225A"/>
    <w:rsid w:val="00A942DB"/>
    <w:rsid w:val="00AA010D"/>
    <w:rsid w:val="00AA10FE"/>
    <w:rsid w:val="00AA4A6E"/>
    <w:rsid w:val="00AA4B68"/>
    <w:rsid w:val="00AA66B1"/>
    <w:rsid w:val="00AA68CC"/>
    <w:rsid w:val="00AB095B"/>
    <w:rsid w:val="00AB1CBA"/>
    <w:rsid w:val="00AB1D87"/>
    <w:rsid w:val="00AB313E"/>
    <w:rsid w:val="00AB4AD7"/>
    <w:rsid w:val="00AB57D6"/>
    <w:rsid w:val="00AB5BD7"/>
    <w:rsid w:val="00AB5CE7"/>
    <w:rsid w:val="00AB714A"/>
    <w:rsid w:val="00AB7784"/>
    <w:rsid w:val="00AC0152"/>
    <w:rsid w:val="00AC0C4E"/>
    <w:rsid w:val="00AC2351"/>
    <w:rsid w:val="00AC352A"/>
    <w:rsid w:val="00AC478E"/>
    <w:rsid w:val="00AC51C2"/>
    <w:rsid w:val="00AC5C8C"/>
    <w:rsid w:val="00AC66CD"/>
    <w:rsid w:val="00AD3E98"/>
    <w:rsid w:val="00AD3F83"/>
    <w:rsid w:val="00AD4F2F"/>
    <w:rsid w:val="00AD6142"/>
    <w:rsid w:val="00AD65BF"/>
    <w:rsid w:val="00AE0278"/>
    <w:rsid w:val="00AE10D9"/>
    <w:rsid w:val="00AE1D47"/>
    <w:rsid w:val="00AE2251"/>
    <w:rsid w:val="00AE250F"/>
    <w:rsid w:val="00AE2634"/>
    <w:rsid w:val="00AE2CBD"/>
    <w:rsid w:val="00AE4FBF"/>
    <w:rsid w:val="00AE524A"/>
    <w:rsid w:val="00AE5DD7"/>
    <w:rsid w:val="00AE7562"/>
    <w:rsid w:val="00AE79B2"/>
    <w:rsid w:val="00AF0F14"/>
    <w:rsid w:val="00AF2818"/>
    <w:rsid w:val="00AF2D5E"/>
    <w:rsid w:val="00AF2F1D"/>
    <w:rsid w:val="00AF2F21"/>
    <w:rsid w:val="00AF3D4D"/>
    <w:rsid w:val="00AF4F63"/>
    <w:rsid w:val="00AF5B6B"/>
    <w:rsid w:val="00AF654C"/>
    <w:rsid w:val="00AF6924"/>
    <w:rsid w:val="00AF6F18"/>
    <w:rsid w:val="00B009FD"/>
    <w:rsid w:val="00B0108B"/>
    <w:rsid w:val="00B02B6A"/>
    <w:rsid w:val="00B0579A"/>
    <w:rsid w:val="00B068F4"/>
    <w:rsid w:val="00B07D6A"/>
    <w:rsid w:val="00B1013C"/>
    <w:rsid w:val="00B10D68"/>
    <w:rsid w:val="00B11A21"/>
    <w:rsid w:val="00B11C8D"/>
    <w:rsid w:val="00B12DDE"/>
    <w:rsid w:val="00B13011"/>
    <w:rsid w:val="00B1763E"/>
    <w:rsid w:val="00B22549"/>
    <w:rsid w:val="00B239C9"/>
    <w:rsid w:val="00B24759"/>
    <w:rsid w:val="00B24944"/>
    <w:rsid w:val="00B271F1"/>
    <w:rsid w:val="00B2737B"/>
    <w:rsid w:val="00B30587"/>
    <w:rsid w:val="00B30D80"/>
    <w:rsid w:val="00B3146F"/>
    <w:rsid w:val="00B32869"/>
    <w:rsid w:val="00B32990"/>
    <w:rsid w:val="00B32D4F"/>
    <w:rsid w:val="00B33190"/>
    <w:rsid w:val="00B336D9"/>
    <w:rsid w:val="00B33EE0"/>
    <w:rsid w:val="00B33F1E"/>
    <w:rsid w:val="00B33FD4"/>
    <w:rsid w:val="00B343D8"/>
    <w:rsid w:val="00B34753"/>
    <w:rsid w:val="00B3484D"/>
    <w:rsid w:val="00B34BFE"/>
    <w:rsid w:val="00B35FFE"/>
    <w:rsid w:val="00B363A5"/>
    <w:rsid w:val="00B37234"/>
    <w:rsid w:val="00B40798"/>
    <w:rsid w:val="00B430B0"/>
    <w:rsid w:val="00B44F68"/>
    <w:rsid w:val="00B45217"/>
    <w:rsid w:val="00B45C84"/>
    <w:rsid w:val="00B46A56"/>
    <w:rsid w:val="00B46D17"/>
    <w:rsid w:val="00B5101A"/>
    <w:rsid w:val="00B51FCF"/>
    <w:rsid w:val="00B5395A"/>
    <w:rsid w:val="00B55FC2"/>
    <w:rsid w:val="00B560D5"/>
    <w:rsid w:val="00B56468"/>
    <w:rsid w:val="00B56948"/>
    <w:rsid w:val="00B56D51"/>
    <w:rsid w:val="00B606AF"/>
    <w:rsid w:val="00B60C4E"/>
    <w:rsid w:val="00B63E6D"/>
    <w:rsid w:val="00B64A3A"/>
    <w:rsid w:val="00B64F46"/>
    <w:rsid w:val="00B669FE"/>
    <w:rsid w:val="00B70E6F"/>
    <w:rsid w:val="00B7115A"/>
    <w:rsid w:val="00B7134F"/>
    <w:rsid w:val="00B7339F"/>
    <w:rsid w:val="00B73C79"/>
    <w:rsid w:val="00B745C1"/>
    <w:rsid w:val="00B7569B"/>
    <w:rsid w:val="00B757DB"/>
    <w:rsid w:val="00B82A4A"/>
    <w:rsid w:val="00B836D4"/>
    <w:rsid w:val="00B86147"/>
    <w:rsid w:val="00B8640F"/>
    <w:rsid w:val="00B86BB1"/>
    <w:rsid w:val="00B86DB8"/>
    <w:rsid w:val="00B87F75"/>
    <w:rsid w:val="00B91BC7"/>
    <w:rsid w:val="00B921E2"/>
    <w:rsid w:val="00B9279F"/>
    <w:rsid w:val="00B92ECF"/>
    <w:rsid w:val="00B93512"/>
    <w:rsid w:val="00B9428B"/>
    <w:rsid w:val="00B94472"/>
    <w:rsid w:val="00BA0767"/>
    <w:rsid w:val="00BA0E82"/>
    <w:rsid w:val="00BA1A78"/>
    <w:rsid w:val="00BA2720"/>
    <w:rsid w:val="00BA27EC"/>
    <w:rsid w:val="00BA2AD0"/>
    <w:rsid w:val="00BA2C43"/>
    <w:rsid w:val="00BA2F91"/>
    <w:rsid w:val="00BA34C3"/>
    <w:rsid w:val="00BA3E75"/>
    <w:rsid w:val="00BA621D"/>
    <w:rsid w:val="00BA7F4E"/>
    <w:rsid w:val="00BB22C8"/>
    <w:rsid w:val="00BB2C97"/>
    <w:rsid w:val="00BB3390"/>
    <w:rsid w:val="00BB36F6"/>
    <w:rsid w:val="00BB4B90"/>
    <w:rsid w:val="00BB5183"/>
    <w:rsid w:val="00BB6DC6"/>
    <w:rsid w:val="00BC24A0"/>
    <w:rsid w:val="00BC3634"/>
    <w:rsid w:val="00BC365E"/>
    <w:rsid w:val="00BC58C7"/>
    <w:rsid w:val="00BC611D"/>
    <w:rsid w:val="00BD01C0"/>
    <w:rsid w:val="00BD020A"/>
    <w:rsid w:val="00BD03E7"/>
    <w:rsid w:val="00BD1171"/>
    <w:rsid w:val="00BD1555"/>
    <w:rsid w:val="00BD2517"/>
    <w:rsid w:val="00BD273F"/>
    <w:rsid w:val="00BD366B"/>
    <w:rsid w:val="00BD4FB2"/>
    <w:rsid w:val="00BD55EF"/>
    <w:rsid w:val="00BD5F1E"/>
    <w:rsid w:val="00BD6590"/>
    <w:rsid w:val="00BD72FD"/>
    <w:rsid w:val="00BD7A5F"/>
    <w:rsid w:val="00BE0303"/>
    <w:rsid w:val="00BE10F5"/>
    <w:rsid w:val="00BE288A"/>
    <w:rsid w:val="00BE32C5"/>
    <w:rsid w:val="00BE3621"/>
    <w:rsid w:val="00BE3768"/>
    <w:rsid w:val="00BE3CBD"/>
    <w:rsid w:val="00BE4D4B"/>
    <w:rsid w:val="00BE5798"/>
    <w:rsid w:val="00BE5ADB"/>
    <w:rsid w:val="00BE5D31"/>
    <w:rsid w:val="00BE613B"/>
    <w:rsid w:val="00BE637C"/>
    <w:rsid w:val="00BE638A"/>
    <w:rsid w:val="00BE6F7E"/>
    <w:rsid w:val="00BF05AE"/>
    <w:rsid w:val="00BF07DE"/>
    <w:rsid w:val="00BF0AA7"/>
    <w:rsid w:val="00BF0CA1"/>
    <w:rsid w:val="00BF0FDD"/>
    <w:rsid w:val="00BF1102"/>
    <w:rsid w:val="00BF2D10"/>
    <w:rsid w:val="00BF402A"/>
    <w:rsid w:val="00BF6DDC"/>
    <w:rsid w:val="00BF6F04"/>
    <w:rsid w:val="00BF7CC8"/>
    <w:rsid w:val="00BF7EC1"/>
    <w:rsid w:val="00C000AC"/>
    <w:rsid w:val="00C0141C"/>
    <w:rsid w:val="00C04898"/>
    <w:rsid w:val="00C05A96"/>
    <w:rsid w:val="00C05EBE"/>
    <w:rsid w:val="00C05F43"/>
    <w:rsid w:val="00C05F82"/>
    <w:rsid w:val="00C065EF"/>
    <w:rsid w:val="00C06659"/>
    <w:rsid w:val="00C068FF"/>
    <w:rsid w:val="00C07D1E"/>
    <w:rsid w:val="00C10267"/>
    <w:rsid w:val="00C10423"/>
    <w:rsid w:val="00C10B48"/>
    <w:rsid w:val="00C10EF5"/>
    <w:rsid w:val="00C116D4"/>
    <w:rsid w:val="00C11895"/>
    <w:rsid w:val="00C1271F"/>
    <w:rsid w:val="00C12EA4"/>
    <w:rsid w:val="00C13C44"/>
    <w:rsid w:val="00C16C8B"/>
    <w:rsid w:val="00C16DBD"/>
    <w:rsid w:val="00C179D8"/>
    <w:rsid w:val="00C17A30"/>
    <w:rsid w:val="00C17D41"/>
    <w:rsid w:val="00C17DD0"/>
    <w:rsid w:val="00C21838"/>
    <w:rsid w:val="00C23FE6"/>
    <w:rsid w:val="00C24882"/>
    <w:rsid w:val="00C24E88"/>
    <w:rsid w:val="00C25D7C"/>
    <w:rsid w:val="00C26FE9"/>
    <w:rsid w:val="00C27360"/>
    <w:rsid w:val="00C27577"/>
    <w:rsid w:val="00C2757D"/>
    <w:rsid w:val="00C27729"/>
    <w:rsid w:val="00C31F08"/>
    <w:rsid w:val="00C32EED"/>
    <w:rsid w:val="00C33D3E"/>
    <w:rsid w:val="00C3429C"/>
    <w:rsid w:val="00C35324"/>
    <w:rsid w:val="00C35E5C"/>
    <w:rsid w:val="00C3751D"/>
    <w:rsid w:val="00C404B4"/>
    <w:rsid w:val="00C40947"/>
    <w:rsid w:val="00C41EEC"/>
    <w:rsid w:val="00C41F07"/>
    <w:rsid w:val="00C42172"/>
    <w:rsid w:val="00C425BF"/>
    <w:rsid w:val="00C430BE"/>
    <w:rsid w:val="00C43482"/>
    <w:rsid w:val="00C43B60"/>
    <w:rsid w:val="00C43BEC"/>
    <w:rsid w:val="00C45B38"/>
    <w:rsid w:val="00C46BF2"/>
    <w:rsid w:val="00C507D2"/>
    <w:rsid w:val="00C50A7C"/>
    <w:rsid w:val="00C528BB"/>
    <w:rsid w:val="00C52AB6"/>
    <w:rsid w:val="00C55E5B"/>
    <w:rsid w:val="00C57AD1"/>
    <w:rsid w:val="00C57CAE"/>
    <w:rsid w:val="00C62193"/>
    <w:rsid w:val="00C62F68"/>
    <w:rsid w:val="00C64117"/>
    <w:rsid w:val="00C7098F"/>
    <w:rsid w:val="00C70E3B"/>
    <w:rsid w:val="00C73F9F"/>
    <w:rsid w:val="00C74F8D"/>
    <w:rsid w:val="00C758AB"/>
    <w:rsid w:val="00C76AD9"/>
    <w:rsid w:val="00C76F7D"/>
    <w:rsid w:val="00C77467"/>
    <w:rsid w:val="00C776E3"/>
    <w:rsid w:val="00C779EC"/>
    <w:rsid w:val="00C80B3A"/>
    <w:rsid w:val="00C80F6C"/>
    <w:rsid w:val="00C81DD0"/>
    <w:rsid w:val="00C826C9"/>
    <w:rsid w:val="00C846CB"/>
    <w:rsid w:val="00C85685"/>
    <w:rsid w:val="00C85891"/>
    <w:rsid w:val="00C858D3"/>
    <w:rsid w:val="00C86290"/>
    <w:rsid w:val="00C86C69"/>
    <w:rsid w:val="00C87FE6"/>
    <w:rsid w:val="00C9080D"/>
    <w:rsid w:val="00C92BB0"/>
    <w:rsid w:val="00C92CC2"/>
    <w:rsid w:val="00C92D6B"/>
    <w:rsid w:val="00C93217"/>
    <w:rsid w:val="00C94321"/>
    <w:rsid w:val="00C947DE"/>
    <w:rsid w:val="00C95808"/>
    <w:rsid w:val="00CA0B8B"/>
    <w:rsid w:val="00CA0DB7"/>
    <w:rsid w:val="00CA14B9"/>
    <w:rsid w:val="00CA47B0"/>
    <w:rsid w:val="00CB048D"/>
    <w:rsid w:val="00CB07AA"/>
    <w:rsid w:val="00CB0CB7"/>
    <w:rsid w:val="00CB2262"/>
    <w:rsid w:val="00CB2632"/>
    <w:rsid w:val="00CB45F5"/>
    <w:rsid w:val="00CB517E"/>
    <w:rsid w:val="00CB636A"/>
    <w:rsid w:val="00CB73AC"/>
    <w:rsid w:val="00CB7AF9"/>
    <w:rsid w:val="00CC0284"/>
    <w:rsid w:val="00CC1F30"/>
    <w:rsid w:val="00CC2E70"/>
    <w:rsid w:val="00CC363C"/>
    <w:rsid w:val="00CC42C6"/>
    <w:rsid w:val="00CC43B3"/>
    <w:rsid w:val="00CC60F7"/>
    <w:rsid w:val="00CC65B6"/>
    <w:rsid w:val="00CD4E78"/>
    <w:rsid w:val="00CE145D"/>
    <w:rsid w:val="00CE1641"/>
    <w:rsid w:val="00CE1E2C"/>
    <w:rsid w:val="00CE5A53"/>
    <w:rsid w:val="00CE66A8"/>
    <w:rsid w:val="00CE6951"/>
    <w:rsid w:val="00CE6957"/>
    <w:rsid w:val="00CE6C20"/>
    <w:rsid w:val="00CE790A"/>
    <w:rsid w:val="00CF3263"/>
    <w:rsid w:val="00CF4561"/>
    <w:rsid w:val="00CF4AE3"/>
    <w:rsid w:val="00CF61EF"/>
    <w:rsid w:val="00D014B6"/>
    <w:rsid w:val="00D023D3"/>
    <w:rsid w:val="00D02600"/>
    <w:rsid w:val="00D03EB3"/>
    <w:rsid w:val="00D04338"/>
    <w:rsid w:val="00D04468"/>
    <w:rsid w:val="00D05973"/>
    <w:rsid w:val="00D0693F"/>
    <w:rsid w:val="00D0698E"/>
    <w:rsid w:val="00D075A4"/>
    <w:rsid w:val="00D1080C"/>
    <w:rsid w:val="00D13060"/>
    <w:rsid w:val="00D1374C"/>
    <w:rsid w:val="00D150B6"/>
    <w:rsid w:val="00D16761"/>
    <w:rsid w:val="00D179F9"/>
    <w:rsid w:val="00D2014A"/>
    <w:rsid w:val="00D21636"/>
    <w:rsid w:val="00D234F8"/>
    <w:rsid w:val="00D23A8B"/>
    <w:rsid w:val="00D24186"/>
    <w:rsid w:val="00D24F85"/>
    <w:rsid w:val="00D251A1"/>
    <w:rsid w:val="00D27EC6"/>
    <w:rsid w:val="00D27F59"/>
    <w:rsid w:val="00D31C91"/>
    <w:rsid w:val="00D322EA"/>
    <w:rsid w:val="00D3256D"/>
    <w:rsid w:val="00D32792"/>
    <w:rsid w:val="00D33354"/>
    <w:rsid w:val="00D3553C"/>
    <w:rsid w:val="00D35F3F"/>
    <w:rsid w:val="00D374FE"/>
    <w:rsid w:val="00D37C87"/>
    <w:rsid w:val="00D41F85"/>
    <w:rsid w:val="00D43BF2"/>
    <w:rsid w:val="00D44224"/>
    <w:rsid w:val="00D46DE8"/>
    <w:rsid w:val="00D50172"/>
    <w:rsid w:val="00D5457C"/>
    <w:rsid w:val="00D56231"/>
    <w:rsid w:val="00D57A66"/>
    <w:rsid w:val="00D57A7E"/>
    <w:rsid w:val="00D6180C"/>
    <w:rsid w:val="00D624DB"/>
    <w:rsid w:val="00D647DF"/>
    <w:rsid w:val="00D64921"/>
    <w:rsid w:val="00D675AC"/>
    <w:rsid w:val="00D67A6B"/>
    <w:rsid w:val="00D71FF3"/>
    <w:rsid w:val="00D72405"/>
    <w:rsid w:val="00D72FBC"/>
    <w:rsid w:val="00D74092"/>
    <w:rsid w:val="00D75282"/>
    <w:rsid w:val="00D754BC"/>
    <w:rsid w:val="00D808E7"/>
    <w:rsid w:val="00D81129"/>
    <w:rsid w:val="00D82629"/>
    <w:rsid w:val="00D82F6A"/>
    <w:rsid w:val="00D83047"/>
    <w:rsid w:val="00D832AE"/>
    <w:rsid w:val="00D83D05"/>
    <w:rsid w:val="00D83D46"/>
    <w:rsid w:val="00D8419A"/>
    <w:rsid w:val="00D8428D"/>
    <w:rsid w:val="00D849CC"/>
    <w:rsid w:val="00D8517C"/>
    <w:rsid w:val="00D8533B"/>
    <w:rsid w:val="00D8640D"/>
    <w:rsid w:val="00D86F4B"/>
    <w:rsid w:val="00D904EC"/>
    <w:rsid w:val="00D9073D"/>
    <w:rsid w:val="00D91548"/>
    <w:rsid w:val="00D91886"/>
    <w:rsid w:val="00D926D5"/>
    <w:rsid w:val="00D92739"/>
    <w:rsid w:val="00D9298D"/>
    <w:rsid w:val="00D942FF"/>
    <w:rsid w:val="00D95565"/>
    <w:rsid w:val="00D95FEC"/>
    <w:rsid w:val="00D97037"/>
    <w:rsid w:val="00DA186C"/>
    <w:rsid w:val="00DA1B93"/>
    <w:rsid w:val="00DA2436"/>
    <w:rsid w:val="00DA2542"/>
    <w:rsid w:val="00DA36BB"/>
    <w:rsid w:val="00DA5259"/>
    <w:rsid w:val="00DA55E0"/>
    <w:rsid w:val="00DA6374"/>
    <w:rsid w:val="00DA7A6D"/>
    <w:rsid w:val="00DB10B5"/>
    <w:rsid w:val="00DB2465"/>
    <w:rsid w:val="00DB25A9"/>
    <w:rsid w:val="00DB356F"/>
    <w:rsid w:val="00DB5D16"/>
    <w:rsid w:val="00DB6F20"/>
    <w:rsid w:val="00DC025D"/>
    <w:rsid w:val="00DC04D9"/>
    <w:rsid w:val="00DC2190"/>
    <w:rsid w:val="00DC2D27"/>
    <w:rsid w:val="00DC474E"/>
    <w:rsid w:val="00DC4A42"/>
    <w:rsid w:val="00DC4E3C"/>
    <w:rsid w:val="00DC547D"/>
    <w:rsid w:val="00DC5970"/>
    <w:rsid w:val="00DC66C7"/>
    <w:rsid w:val="00DC67B6"/>
    <w:rsid w:val="00DC7367"/>
    <w:rsid w:val="00DD0836"/>
    <w:rsid w:val="00DD0C1D"/>
    <w:rsid w:val="00DD1D1C"/>
    <w:rsid w:val="00DD352D"/>
    <w:rsid w:val="00DD37A7"/>
    <w:rsid w:val="00DD3FD0"/>
    <w:rsid w:val="00DD4090"/>
    <w:rsid w:val="00DD5F65"/>
    <w:rsid w:val="00DE1262"/>
    <w:rsid w:val="00DE248B"/>
    <w:rsid w:val="00DE258D"/>
    <w:rsid w:val="00DE4625"/>
    <w:rsid w:val="00DE5719"/>
    <w:rsid w:val="00DE625B"/>
    <w:rsid w:val="00DE676D"/>
    <w:rsid w:val="00DE69C2"/>
    <w:rsid w:val="00DE75BF"/>
    <w:rsid w:val="00DF0D82"/>
    <w:rsid w:val="00DF313B"/>
    <w:rsid w:val="00DF3410"/>
    <w:rsid w:val="00DF44BC"/>
    <w:rsid w:val="00DF56C6"/>
    <w:rsid w:val="00E019E9"/>
    <w:rsid w:val="00E01B0F"/>
    <w:rsid w:val="00E01F16"/>
    <w:rsid w:val="00E02272"/>
    <w:rsid w:val="00E02C56"/>
    <w:rsid w:val="00E03B55"/>
    <w:rsid w:val="00E0411F"/>
    <w:rsid w:val="00E04AFE"/>
    <w:rsid w:val="00E05438"/>
    <w:rsid w:val="00E05706"/>
    <w:rsid w:val="00E06FA9"/>
    <w:rsid w:val="00E07955"/>
    <w:rsid w:val="00E07F12"/>
    <w:rsid w:val="00E104B0"/>
    <w:rsid w:val="00E108A6"/>
    <w:rsid w:val="00E11C62"/>
    <w:rsid w:val="00E141C8"/>
    <w:rsid w:val="00E146E5"/>
    <w:rsid w:val="00E157C1"/>
    <w:rsid w:val="00E15B2F"/>
    <w:rsid w:val="00E15BA4"/>
    <w:rsid w:val="00E162FC"/>
    <w:rsid w:val="00E165EB"/>
    <w:rsid w:val="00E16BA6"/>
    <w:rsid w:val="00E20857"/>
    <w:rsid w:val="00E21231"/>
    <w:rsid w:val="00E2160B"/>
    <w:rsid w:val="00E21964"/>
    <w:rsid w:val="00E21FD3"/>
    <w:rsid w:val="00E227F6"/>
    <w:rsid w:val="00E22D36"/>
    <w:rsid w:val="00E22F23"/>
    <w:rsid w:val="00E2578B"/>
    <w:rsid w:val="00E25A2E"/>
    <w:rsid w:val="00E26500"/>
    <w:rsid w:val="00E26E1A"/>
    <w:rsid w:val="00E30395"/>
    <w:rsid w:val="00E30B79"/>
    <w:rsid w:val="00E32000"/>
    <w:rsid w:val="00E327CE"/>
    <w:rsid w:val="00E3285B"/>
    <w:rsid w:val="00E329AA"/>
    <w:rsid w:val="00E3401C"/>
    <w:rsid w:val="00E343F6"/>
    <w:rsid w:val="00E34FDF"/>
    <w:rsid w:val="00E4162F"/>
    <w:rsid w:val="00E4390F"/>
    <w:rsid w:val="00E4404F"/>
    <w:rsid w:val="00E465E3"/>
    <w:rsid w:val="00E4687D"/>
    <w:rsid w:val="00E47021"/>
    <w:rsid w:val="00E47C83"/>
    <w:rsid w:val="00E5037E"/>
    <w:rsid w:val="00E5139D"/>
    <w:rsid w:val="00E51ADA"/>
    <w:rsid w:val="00E520E4"/>
    <w:rsid w:val="00E537EE"/>
    <w:rsid w:val="00E54C13"/>
    <w:rsid w:val="00E632D2"/>
    <w:rsid w:val="00E632F0"/>
    <w:rsid w:val="00E633FB"/>
    <w:rsid w:val="00E64735"/>
    <w:rsid w:val="00E6700C"/>
    <w:rsid w:val="00E67706"/>
    <w:rsid w:val="00E70132"/>
    <w:rsid w:val="00E70B93"/>
    <w:rsid w:val="00E70F80"/>
    <w:rsid w:val="00E7201E"/>
    <w:rsid w:val="00E726E8"/>
    <w:rsid w:val="00E74F2A"/>
    <w:rsid w:val="00E74F64"/>
    <w:rsid w:val="00E74FE5"/>
    <w:rsid w:val="00E753D8"/>
    <w:rsid w:val="00E76DC1"/>
    <w:rsid w:val="00E77C6C"/>
    <w:rsid w:val="00E80D56"/>
    <w:rsid w:val="00E80F62"/>
    <w:rsid w:val="00E81AEE"/>
    <w:rsid w:val="00E81E3B"/>
    <w:rsid w:val="00E81EA5"/>
    <w:rsid w:val="00E82446"/>
    <w:rsid w:val="00E826B2"/>
    <w:rsid w:val="00E839DB"/>
    <w:rsid w:val="00E857D9"/>
    <w:rsid w:val="00E86FBD"/>
    <w:rsid w:val="00E87DD9"/>
    <w:rsid w:val="00E903D3"/>
    <w:rsid w:val="00E907D5"/>
    <w:rsid w:val="00E926C2"/>
    <w:rsid w:val="00E92AAA"/>
    <w:rsid w:val="00E94599"/>
    <w:rsid w:val="00E94AF3"/>
    <w:rsid w:val="00E95B6F"/>
    <w:rsid w:val="00E9700E"/>
    <w:rsid w:val="00E9772E"/>
    <w:rsid w:val="00EA1FF0"/>
    <w:rsid w:val="00EA31B2"/>
    <w:rsid w:val="00EA3AA9"/>
    <w:rsid w:val="00EA73E5"/>
    <w:rsid w:val="00EA73E8"/>
    <w:rsid w:val="00EA7483"/>
    <w:rsid w:val="00EB08A3"/>
    <w:rsid w:val="00EB1305"/>
    <w:rsid w:val="00EB2812"/>
    <w:rsid w:val="00EB30CB"/>
    <w:rsid w:val="00EB311A"/>
    <w:rsid w:val="00EB386F"/>
    <w:rsid w:val="00EB3E4E"/>
    <w:rsid w:val="00EB4298"/>
    <w:rsid w:val="00EB4CAB"/>
    <w:rsid w:val="00EB4F21"/>
    <w:rsid w:val="00EB52A2"/>
    <w:rsid w:val="00EB765B"/>
    <w:rsid w:val="00EB7D73"/>
    <w:rsid w:val="00EC0359"/>
    <w:rsid w:val="00EC0984"/>
    <w:rsid w:val="00EC1106"/>
    <w:rsid w:val="00EC2E4B"/>
    <w:rsid w:val="00EC350D"/>
    <w:rsid w:val="00EC3B6F"/>
    <w:rsid w:val="00EC3F2B"/>
    <w:rsid w:val="00EC6958"/>
    <w:rsid w:val="00ED0B28"/>
    <w:rsid w:val="00ED0BE2"/>
    <w:rsid w:val="00ED1094"/>
    <w:rsid w:val="00ED337B"/>
    <w:rsid w:val="00ED501A"/>
    <w:rsid w:val="00EE0829"/>
    <w:rsid w:val="00EE25A6"/>
    <w:rsid w:val="00EE288C"/>
    <w:rsid w:val="00EE54A0"/>
    <w:rsid w:val="00EE6FE0"/>
    <w:rsid w:val="00EE73A0"/>
    <w:rsid w:val="00EE741F"/>
    <w:rsid w:val="00EE75A1"/>
    <w:rsid w:val="00EF2AFF"/>
    <w:rsid w:val="00EF58CC"/>
    <w:rsid w:val="00EF647E"/>
    <w:rsid w:val="00EF6C3B"/>
    <w:rsid w:val="00EF6C57"/>
    <w:rsid w:val="00EF6D1E"/>
    <w:rsid w:val="00EF6FFF"/>
    <w:rsid w:val="00F03172"/>
    <w:rsid w:val="00F0350B"/>
    <w:rsid w:val="00F03FE5"/>
    <w:rsid w:val="00F050F3"/>
    <w:rsid w:val="00F0663D"/>
    <w:rsid w:val="00F06E24"/>
    <w:rsid w:val="00F071FE"/>
    <w:rsid w:val="00F077A7"/>
    <w:rsid w:val="00F07A40"/>
    <w:rsid w:val="00F07B2C"/>
    <w:rsid w:val="00F10C3C"/>
    <w:rsid w:val="00F11E85"/>
    <w:rsid w:val="00F126F8"/>
    <w:rsid w:val="00F12C20"/>
    <w:rsid w:val="00F12DFC"/>
    <w:rsid w:val="00F16AFB"/>
    <w:rsid w:val="00F17991"/>
    <w:rsid w:val="00F17AF4"/>
    <w:rsid w:val="00F223B1"/>
    <w:rsid w:val="00F2276B"/>
    <w:rsid w:val="00F233F6"/>
    <w:rsid w:val="00F23B81"/>
    <w:rsid w:val="00F23F30"/>
    <w:rsid w:val="00F24C5A"/>
    <w:rsid w:val="00F24C9C"/>
    <w:rsid w:val="00F2508B"/>
    <w:rsid w:val="00F25BF8"/>
    <w:rsid w:val="00F2762B"/>
    <w:rsid w:val="00F2771F"/>
    <w:rsid w:val="00F308C6"/>
    <w:rsid w:val="00F31EFF"/>
    <w:rsid w:val="00F3382A"/>
    <w:rsid w:val="00F342C3"/>
    <w:rsid w:val="00F363C6"/>
    <w:rsid w:val="00F3708B"/>
    <w:rsid w:val="00F4046C"/>
    <w:rsid w:val="00F40BFE"/>
    <w:rsid w:val="00F4120A"/>
    <w:rsid w:val="00F44E08"/>
    <w:rsid w:val="00F44F79"/>
    <w:rsid w:val="00F450FC"/>
    <w:rsid w:val="00F47DEE"/>
    <w:rsid w:val="00F50524"/>
    <w:rsid w:val="00F5124B"/>
    <w:rsid w:val="00F52375"/>
    <w:rsid w:val="00F53322"/>
    <w:rsid w:val="00F53E15"/>
    <w:rsid w:val="00F53E98"/>
    <w:rsid w:val="00F54B1A"/>
    <w:rsid w:val="00F555EF"/>
    <w:rsid w:val="00F556F3"/>
    <w:rsid w:val="00F55ED6"/>
    <w:rsid w:val="00F5611C"/>
    <w:rsid w:val="00F5653E"/>
    <w:rsid w:val="00F634E8"/>
    <w:rsid w:val="00F6532B"/>
    <w:rsid w:val="00F7092A"/>
    <w:rsid w:val="00F718B7"/>
    <w:rsid w:val="00F72D65"/>
    <w:rsid w:val="00F7346C"/>
    <w:rsid w:val="00F74211"/>
    <w:rsid w:val="00F742BD"/>
    <w:rsid w:val="00F74DAF"/>
    <w:rsid w:val="00F7662C"/>
    <w:rsid w:val="00F77563"/>
    <w:rsid w:val="00F8240E"/>
    <w:rsid w:val="00F82DDA"/>
    <w:rsid w:val="00F83DAA"/>
    <w:rsid w:val="00F85AA3"/>
    <w:rsid w:val="00F863F3"/>
    <w:rsid w:val="00F866F6"/>
    <w:rsid w:val="00F874D5"/>
    <w:rsid w:val="00F959C6"/>
    <w:rsid w:val="00F96F87"/>
    <w:rsid w:val="00F97507"/>
    <w:rsid w:val="00F97D05"/>
    <w:rsid w:val="00FA002B"/>
    <w:rsid w:val="00FA3031"/>
    <w:rsid w:val="00FA3068"/>
    <w:rsid w:val="00FA33AE"/>
    <w:rsid w:val="00FA3E51"/>
    <w:rsid w:val="00FA6A7F"/>
    <w:rsid w:val="00FA7AC7"/>
    <w:rsid w:val="00FB00D9"/>
    <w:rsid w:val="00FB04E7"/>
    <w:rsid w:val="00FB1155"/>
    <w:rsid w:val="00FB1B8D"/>
    <w:rsid w:val="00FB3E04"/>
    <w:rsid w:val="00FB4B42"/>
    <w:rsid w:val="00FB5021"/>
    <w:rsid w:val="00FB5AF7"/>
    <w:rsid w:val="00FB5B76"/>
    <w:rsid w:val="00FB6003"/>
    <w:rsid w:val="00FB7D7A"/>
    <w:rsid w:val="00FC01E6"/>
    <w:rsid w:val="00FC06CC"/>
    <w:rsid w:val="00FC1376"/>
    <w:rsid w:val="00FC144B"/>
    <w:rsid w:val="00FC50CC"/>
    <w:rsid w:val="00FC66C1"/>
    <w:rsid w:val="00FC7CB2"/>
    <w:rsid w:val="00FD19FD"/>
    <w:rsid w:val="00FD3D55"/>
    <w:rsid w:val="00FD6608"/>
    <w:rsid w:val="00FD77D2"/>
    <w:rsid w:val="00FE0235"/>
    <w:rsid w:val="00FE17EF"/>
    <w:rsid w:val="00FE22F3"/>
    <w:rsid w:val="00FE3350"/>
    <w:rsid w:val="00FE46AB"/>
    <w:rsid w:val="00FE4A88"/>
    <w:rsid w:val="00FE5186"/>
    <w:rsid w:val="00FE5355"/>
    <w:rsid w:val="00FE7415"/>
    <w:rsid w:val="00FF115C"/>
    <w:rsid w:val="00FF13DA"/>
    <w:rsid w:val="00FF2897"/>
    <w:rsid w:val="00FF3E81"/>
    <w:rsid w:val="00FF4BA7"/>
    <w:rsid w:val="00FF5086"/>
    <w:rsid w:val="00FF525B"/>
    <w:rsid w:val="00FF530A"/>
    <w:rsid w:val="00FF6639"/>
    <w:rsid w:val="00FF69A2"/>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B8DDD2"/>
  <w15:chartTrackingRefBased/>
  <w15:docId w15:val="{60387DF5-E069-404D-921E-0EEA2783F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64A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2564A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564A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564A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564A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564A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564A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64A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64A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64A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64A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564A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564A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564A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564A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564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64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64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64A8"/>
    <w:rPr>
      <w:rFonts w:eastAsiaTheme="majorEastAsia" w:cstheme="majorBidi"/>
      <w:color w:val="272727" w:themeColor="text1" w:themeTint="D8"/>
    </w:rPr>
  </w:style>
  <w:style w:type="paragraph" w:styleId="Title">
    <w:name w:val="Title"/>
    <w:basedOn w:val="Normal"/>
    <w:next w:val="Normal"/>
    <w:link w:val="TitleChar"/>
    <w:uiPriority w:val="10"/>
    <w:qFormat/>
    <w:rsid w:val="002564A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64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64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64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64A8"/>
    <w:pPr>
      <w:spacing w:before="160"/>
      <w:jc w:val="center"/>
    </w:pPr>
    <w:rPr>
      <w:i/>
      <w:iCs/>
      <w:color w:val="404040" w:themeColor="text1" w:themeTint="BF"/>
    </w:rPr>
  </w:style>
  <w:style w:type="character" w:customStyle="1" w:styleId="QuoteChar">
    <w:name w:val="Quote Char"/>
    <w:basedOn w:val="DefaultParagraphFont"/>
    <w:link w:val="Quote"/>
    <w:uiPriority w:val="29"/>
    <w:rsid w:val="002564A8"/>
    <w:rPr>
      <w:i/>
      <w:iCs/>
      <w:color w:val="404040" w:themeColor="text1" w:themeTint="BF"/>
    </w:rPr>
  </w:style>
  <w:style w:type="paragraph" w:styleId="ListParagraph">
    <w:name w:val="List Paragraph"/>
    <w:basedOn w:val="Normal"/>
    <w:uiPriority w:val="34"/>
    <w:qFormat/>
    <w:rsid w:val="002564A8"/>
    <w:pPr>
      <w:ind w:left="720"/>
      <w:contextualSpacing/>
    </w:pPr>
  </w:style>
  <w:style w:type="character" w:styleId="IntenseEmphasis">
    <w:name w:val="Intense Emphasis"/>
    <w:basedOn w:val="DefaultParagraphFont"/>
    <w:uiPriority w:val="21"/>
    <w:qFormat/>
    <w:rsid w:val="002564A8"/>
    <w:rPr>
      <w:i/>
      <w:iCs/>
      <w:color w:val="2F5496" w:themeColor="accent1" w:themeShade="BF"/>
    </w:rPr>
  </w:style>
  <w:style w:type="paragraph" w:styleId="IntenseQuote">
    <w:name w:val="Intense Quote"/>
    <w:basedOn w:val="Normal"/>
    <w:next w:val="Normal"/>
    <w:link w:val="IntenseQuoteChar"/>
    <w:uiPriority w:val="30"/>
    <w:qFormat/>
    <w:rsid w:val="002564A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564A8"/>
    <w:rPr>
      <w:i/>
      <w:iCs/>
      <w:color w:val="2F5496" w:themeColor="accent1" w:themeShade="BF"/>
    </w:rPr>
  </w:style>
  <w:style w:type="character" w:styleId="IntenseReference">
    <w:name w:val="Intense Reference"/>
    <w:basedOn w:val="DefaultParagraphFont"/>
    <w:uiPriority w:val="32"/>
    <w:qFormat/>
    <w:rsid w:val="002564A8"/>
    <w:rPr>
      <w:b/>
      <w:bCs/>
      <w:smallCaps/>
      <w:color w:val="2F5496" w:themeColor="accent1" w:themeShade="BF"/>
      <w:spacing w:val="5"/>
    </w:rPr>
  </w:style>
  <w:style w:type="paragraph" w:styleId="FootnoteText">
    <w:name w:val="footnote text"/>
    <w:basedOn w:val="Normal"/>
    <w:link w:val="FootnoteTextChar"/>
    <w:unhideWhenUsed/>
    <w:rsid w:val="002564A8"/>
    <w:rPr>
      <w:sz w:val="20"/>
      <w:szCs w:val="20"/>
    </w:rPr>
  </w:style>
  <w:style w:type="character" w:customStyle="1" w:styleId="FootnoteTextChar">
    <w:name w:val="Footnote Text Char"/>
    <w:basedOn w:val="DefaultParagraphFont"/>
    <w:link w:val="FootnoteText"/>
    <w:rsid w:val="002564A8"/>
    <w:rPr>
      <w:rFonts w:ascii="Times New Roman" w:eastAsia="Times New Roman" w:hAnsi="Times New Roman" w:cs="Times New Roman"/>
      <w:sz w:val="20"/>
      <w:szCs w:val="20"/>
    </w:rPr>
  </w:style>
  <w:style w:type="character" w:styleId="FootnoteReference">
    <w:name w:val="footnote reference"/>
    <w:uiPriority w:val="99"/>
    <w:unhideWhenUsed/>
    <w:rsid w:val="002564A8"/>
    <w:rPr>
      <w:vertAlign w:val="superscript"/>
    </w:rPr>
  </w:style>
  <w:style w:type="paragraph" w:styleId="NoSpacing">
    <w:name w:val="No Spacing"/>
    <w:link w:val="NoSpacingChar"/>
    <w:uiPriority w:val="1"/>
    <w:qFormat/>
    <w:rsid w:val="002564A8"/>
    <w:pPr>
      <w:spacing w:after="0" w:line="240" w:lineRule="auto"/>
    </w:pPr>
  </w:style>
  <w:style w:type="character" w:customStyle="1" w:styleId="NoSpacingChar">
    <w:name w:val="No Spacing Char"/>
    <w:basedOn w:val="DefaultParagraphFont"/>
    <w:link w:val="NoSpacing"/>
    <w:uiPriority w:val="1"/>
    <w:rsid w:val="002564A8"/>
  </w:style>
  <w:style w:type="paragraph" w:styleId="Header">
    <w:name w:val="header"/>
    <w:basedOn w:val="Normal"/>
    <w:link w:val="HeaderChar"/>
    <w:uiPriority w:val="99"/>
    <w:unhideWhenUsed/>
    <w:rsid w:val="00875C3A"/>
    <w:pPr>
      <w:tabs>
        <w:tab w:val="center" w:pos="4680"/>
        <w:tab w:val="right" w:pos="9360"/>
      </w:tabs>
    </w:pPr>
  </w:style>
  <w:style w:type="character" w:customStyle="1" w:styleId="HeaderChar">
    <w:name w:val="Header Char"/>
    <w:basedOn w:val="DefaultParagraphFont"/>
    <w:link w:val="Header"/>
    <w:uiPriority w:val="99"/>
    <w:rsid w:val="00875C3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75C3A"/>
    <w:pPr>
      <w:tabs>
        <w:tab w:val="center" w:pos="4680"/>
        <w:tab w:val="right" w:pos="9360"/>
      </w:tabs>
    </w:pPr>
  </w:style>
  <w:style w:type="character" w:customStyle="1" w:styleId="FooterChar">
    <w:name w:val="Footer Char"/>
    <w:basedOn w:val="DefaultParagraphFont"/>
    <w:link w:val="Footer"/>
    <w:uiPriority w:val="99"/>
    <w:rsid w:val="00875C3A"/>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77C03"/>
    <w:rPr>
      <w:color w:val="0563C1" w:themeColor="hyperlink"/>
      <w:u w:val="single"/>
    </w:rPr>
  </w:style>
  <w:style w:type="character" w:styleId="UnresolvedMention">
    <w:name w:val="Unresolved Mention"/>
    <w:basedOn w:val="DefaultParagraphFont"/>
    <w:uiPriority w:val="99"/>
    <w:semiHidden/>
    <w:unhideWhenUsed/>
    <w:rsid w:val="00A77C03"/>
    <w:rPr>
      <w:color w:val="605E5C"/>
      <w:shd w:val="clear" w:color="auto" w:fill="E1DFDD"/>
    </w:rPr>
  </w:style>
  <w:style w:type="character" w:styleId="FollowedHyperlink">
    <w:name w:val="FollowedHyperlink"/>
    <w:basedOn w:val="DefaultParagraphFont"/>
    <w:uiPriority w:val="99"/>
    <w:semiHidden/>
    <w:unhideWhenUsed/>
    <w:rsid w:val="00A35C99"/>
    <w:rPr>
      <w:color w:val="954F72" w:themeColor="followedHyperlink"/>
      <w:u w:val="single"/>
    </w:rPr>
  </w:style>
  <w:style w:type="character" w:styleId="CommentReference">
    <w:name w:val="annotation reference"/>
    <w:basedOn w:val="DefaultParagraphFont"/>
    <w:uiPriority w:val="99"/>
    <w:semiHidden/>
    <w:unhideWhenUsed/>
    <w:rsid w:val="00F4120A"/>
    <w:rPr>
      <w:sz w:val="16"/>
      <w:szCs w:val="16"/>
    </w:rPr>
  </w:style>
  <w:style w:type="paragraph" w:styleId="CommentText">
    <w:name w:val="annotation text"/>
    <w:basedOn w:val="Normal"/>
    <w:link w:val="CommentTextChar"/>
    <w:uiPriority w:val="99"/>
    <w:unhideWhenUsed/>
    <w:rsid w:val="00F4120A"/>
    <w:rPr>
      <w:sz w:val="20"/>
      <w:szCs w:val="20"/>
    </w:rPr>
  </w:style>
  <w:style w:type="character" w:customStyle="1" w:styleId="CommentTextChar">
    <w:name w:val="Comment Text Char"/>
    <w:basedOn w:val="DefaultParagraphFont"/>
    <w:link w:val="CommentText"/>
    <w:uiPriority w:val="99"/>
    <w:rsid w:val="00F4120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4120A"/>
    <w:rPr>
      <w:b/>
      <w:bCs/>
    </w:rPr>
  </w:style>
  <w:style w:type="character" w:customStyle="1" w:styleId="CommentSubjectChar">
    <w:name w:val="Comment Subject Char"/>
    <w:basedOn w:val="CommentTextChar"/>
    <w:link w:val="CommentSubject"/>
    <w:uiPriority w:val="99"/>
    <w:semiHidden/>
    <w:rsid w:val="00F4120A"/>
    <w:rPr>
      <w:rFonts w:ascii="Times New Roman" w:eastAsia="Times New Roman" w:hAnsi="Times New Roman" w:cs="Times New Roman"/>
      <w:b/>
      <w:bCs/>
      <w:sz w:val="20"/>
      <w:szCs w:val="20"/>
    </w:rPr>
  </w:style>
  <w:style w:type="paragraph" w:styleId="EndnoteText">
    <w:name w:val="endnote text"/>
    <w:basedOn w:val="Normal"/>
    <w:link w:val="EndnoteTextChar"/>
    <w:uiPriority w:val="99"/>
    <w:semiHidden/>
    <w:unhideWhenUsed/>
    <w:rsid w:val="00837C23"/>
    <w:rPr>
      <w:sz w:val="20"/>
      <w:szCs w:val="20"/>
    </w:rPr>
  </w:style>
  <w:style w:type="character" w:customStyle="1" w:styleId="EndnoteTextChar">
    <w:name w:val="Endnote Text Char"/>
    <w:basedOn w:val="DefaultParagraphFont"/>
    <w:link w:val="EndnoteText"/>
    <w:uiPriority w:val="99"/>
    <w:semiHidden/>
    <w:rsid w:val="00837C23"/>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837C23"/>
    <w:rPr>
      <w:vertAlign w:val="superscript"/>
    </w:rPr>
  </w:style>
  <w:style w:type="paragraph" w:customStyle="1" w:styleId="western">
    <w:name w:val="western"/>
    <w:basedOn w:val="Normal"/>
    <w:rsid w:val="00D234F8"/>
    <w:pPr>
      <w:spacing w:before="100" w:beforeAutospacing="1" w:after="100" w:afterAutospacing="1"/>
    </w:pPr>
  </w:style>
  <w:style w:type="paragraph" w:styleId="NormalWeb">
    <w:name w:val="Normal (Web)"/>
    <w:basedOn w:val="Normal"/>
    <w:uiPriority w:val="99"/>
    <w:unhideWhenUsed/>
    <w:rsid w:val="00D234F8"/>
    <w:pPr>
      <w:spacing w:before="100" w:beforeAutospacing="1" w:after="100" w:afterAutospacing="1"/>
    </w:pPr>
  </w:style>
  <w:style w:type="paragraph" w:styleId="Revision">
    <w:name w:val="Revision"/>
    <w:hidden/>
    <w:uiPriority w:val="99"/>
    <w:semiHidden/>
    <w:rsid w:val="00EC3F2B"/>
    <w:pPr>
      <w:spacing w:after="0" w:line="240" w:lineRule="auto"/>
    </w:pPr>
    <w:rPr>
      <w:rFonts w:ascii="Times New Roman" w:eastAsia="Times New Roman" w:hAnsi="Times New Roman" w:cs="Times New Roman"/>
      <w:sz w:val="24"/>
      <w:szCs w:val="24"/>
    </w:rPr>
  </w:style>
  <w:style w:type="numbering" w:customStyle="1" w:styleId="CurrentList1">
    <w:name w:val="Current List1"/>
    <w:uiPriority w:val="99"/>
    <w:rsid w:val="00D0698E"/>
    <w:pPr>
      <w:numPr>
        <w:numId w:val="35"/>
      </w:numPr>
    </w:pPr>
  </w:style>
  <w:style w:type="character" w:customStyle="1" w:styleId="apple-converted-space">
    <w:name w:val="apple-converted-space"/>
    <w:basedOn w:val="DefaultParagraphFont"/>
    <w:rsid w:val="00CE5A53"/>
  </w:style>
  <w:style w:type="character" w:styleId="Emphasis">
    <w:name w:val="Emphasis"/>
    <w:basedOn w:val="DefaultParagraphFont"/>
    <w:uiPriority w:val="20"/>
    <w:qFormat/>
    <w:rsid w:val="00CE5A5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345102">
      <w:bodyDiv w:val="1"/>
      <w:marLeft w:val="0"/>
      <w:marRight w:val="0"/>
      <w:marTop w:val="0"/>
      <w:marBottom w:val="0"/>
      <w:divBdr>
        <w:top w:val="none" w:sz="0" w:space="0" w:color="auto"/>
        <w:left w:val="none" w:sz="0" w:space="0" w:color="auto"/>
        <w:bottom w:val="none" w:sz="0" w:space="0" w:color="auto"/>
        <w:right w:val="none" w:sz="0" w:space="0" w:color="auto"/>
      </w:divBdr>
      <w:divsChild>
        <w:div w:id="971591500">
          <w:marLeft w:val="240"/>
          <w:marRight w:val="0"/>
          <w:marTop w:val="60"/>
          <w:marBottom w:val="60"/>
          <w:divBdr>
            <w:top w:val="none" w:sz="0" w:space="0" w:color="auto"/>
            <w:left w:val="none" w:sz="0" w:space="0" w:color="auto"/>
            <w:bottom w:val="none" w:sz="0" w:space="0" w:color="auto"/>
            <w:right w:val="none" w:sz="0" w:space="0" w:color="auto"/>
          </w:divBdr>
          <w:divsChild>
            <w:div w:id="784932170">
              <w:marLeft w:val="0"/>
              <w:marRight w:val="0"/>
              <w:marTop w:val="0"/>
              <w:marBottom w:val="0"/>
              <w:divBdr>
                <w:top w:val="none" w:sz="0" w:space="0" w:color="auto"/>
                <w:left w:val="none" w:sz="0" w:space="0" w:color="auto"/>
                <w:bottom w:val="none" w:sz="0" w:space="0" w:color="auto"/>
                <w:right w:val="none" w:sz="0" w:space="0" w:color="auto"/>
              </w:divBdr>
            </w:div>
          </w:divsChild>
        </w:div>
        <w:div w:id="1148279604">
          <w:marLeft w:val="240"/>
          <w:marRight w:val="0"/>
          <w:marTop w:val="60"/>
          <w:marBottom w:val="60"/>
          <w:divBdr>
            <w:top w:val="none" w:sz="0" w:space="0" w:color="auto"/>
            <w:left w:val="none" w:sz="0" w:space="0" w:color="auto"/>
            <w:bottom w:val="none" w:sz="0" w:space="0" w:color="auto"/>
            <w:right w:val="none" w:sz="0" w:space="0" w:color="auto"/>
          </w:divBdr>
          <w:divsChild>
            <w:div w:id="1739865014">
              <w:marLeft w:val="0"/>
              <w:marRight w:val="0"/>
              <w:marTop w:val="0"/>
              <w:marBottom w:val="0"/>
              <w:divBdr>
                <w:top w:val="none" w:sz="0" w:space="0" w:color="auto"/>
                <w:left w:val="none" w:sz="0" w:space="0" w:color="auto"/>
                <w:bottom w:val="none" w:sz="0" w:space="0" w:color="auto"/>
                <w:right w:val="none" w:sz="0" w:space="0" w:color="auto"/>
              </w:divBdr>
            </w:div>
          </w:divsChild>
        </w:div>
        <w:div w:id="1580823840">
          <w:marLeft w:val="240"/>
          <w:marRight w:val="0"/>
          <w:marTop w:val="60"/>
          <w:marBottom w:val="60"/>
          <w:divBdr>
            <w:top w:val="none" w:sz="0" w:space="0" w:color="auto"/>
            <w:left w:val="none" w:sz="0" w:space="0" w:color="auto"/>
            <w:bottom w:val="none" w:sz="0" w:space="0" w:color="auto"/>
            <w:right w:val="none" w:sz="0" w:space="0" w:color="auto"/>
          </w:divBdr>
          <w:divsChild>
            <w:div w:id="116890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07847">
      <w:bodyDiv w:val="1"/>
      <w:marLeft w:val="0"/>
      <w:marRight w:val="0"/>
      <w:marTop w:val="0"/>
      <w:marBottom w:val="0"/>
      <w:divBdr>
        <w:top w:val="none" w:sz="0" w:space="0" w:color="auto"/>
        <w:left w:val="none" w:sz="0" w:space="0" w:color="auto"/>
        <w:bottom w:val="none" w:sz="0" w:space="0" w:color="auto"/>
        <w:right w:val="none" w:sz="0" w:space="0" w:color="auto"/>
      </w:divBdr>
    </w:div>
    <w:div w:id="81799360">
      <w:bodyDiv w:val="1"/>
      <w:marLeft w:val="0"/>
      <w:marRight w:val="0"/>
      <w:marTop w:val="0"/>
      <w:marBottom w:val="0"/>
      <w:divBdr>
        <w:top w:val="none" w:sz="0" w:space="0" w:color="auto"/>
        <w:left w:val="none" w:sz="0" w:space="0" w:color="auto"/>
        <w:bottom w:val="none" w:sz="0" w:space="0" w:color="auto"/>
        <w:right w:val="none" w:sz="0" w:space="0" w:color="auto"/>
      </w:divBdr>
    </w:div>
    <w:div w:id="104662127">
      <w:bodyDiv w:val="1"/>
      <w:marLeft w:val="0"/>
      <w:marRight w:val="0"/>
      <w:marTop w:val="0"/>
      <w:marBottom w:val="0"/>
      <w:divBdr>
        <w:top w:val="none" w:sz="0" w:space="0" w:color="auto"/>
        <w:left w:val="none" w:sz="0" w:space="0" w:color="auto"/>
        <w:bottom w:val="none" w:sz="0" w:space="0" w:color="auto"/>
        <w:right w:val="none" w:sz="0" w:space="0" w:color="auto"/>
      </w:divBdr>
    </w:div>
    <w:div w:id="134955904">
      <w:bodyDiv w:val="1"/>
      <w:marLeft w:val="0"/>
      <w:marRight w:val="0"/>
      <w:marTop w:val="0"/>
      <w:marBottom w:val="0"/>
      <w:divBdr>
        <w:top w:val="none" w:sz="0" w:space="0" w:color="auto"/>
        <w:left w:val="none" w:sz="0" w:space="0" w:color="auto"/>
        <w:bottom w:val="none" w:sz="0" w:space="0" w:color="auto"/>
        <w:right w:val="none" w:sz="0" w:space="0" w:color="auto"/>
      </w:divBdr>
    </w:div>
    <w:div w:id="136579910">
      <w:bodyDiv w:val="1"/>
      <w:marLeft w:val="0"/>
      <w:marRight w:val="0"/>
      <w:marTop w:val="0"/>
      <w:marBottom w:val="0"/>
      <w:divBdr>
        <w:top w:val="none" w:sz="0" w:space="0" w:color="auto"/>
        <w:left w:val="none" w:sz="0" w:space="0" w:color="auto"/>
        <w:bottom w:val="none" w:sz="0" w:space="0" w:color="auto"/>
        <w:right w:val="none" w:sz="0" w:space="0" w:color="auto"/>
      </w:divBdr>
      <w:divsChild>
        <w:div w:id="1907521898">
          <w:marLeft w:val="0"/>
          <w:marRight w:val="0"/>
          <w:marTop w:val="0"/>
          <w:marBottom w:val="0"/>
          <w:divBdr>
            <w:top w:val="none" w:sz="0" w:space="0" w:color="auto"/>
            <w:left w:val="none" w:sz="0" w:space="0" w:color="auto"/>
            <w:bottom w:val="none" w:sz="0" w:space="0" w:color="auto"/>
            <w:right w:val="none" w:sz="0" w:space="0" w:color="auto"/>
          </w:divBdr>
          <w:divsChild>
            <w:div w:id="1205563359">
              <w:marLeft w:val="0"/>
              <w:marRight w:val="0"/>
              <w:marTop w:val="0"/>
              <w:marBottom w:val="0"/>
              <w:divBdr>
                <w:top w:val="none" w:sz="0" w:space="0" w:color="auto"/>
                <w:left w:val="none" w:sz="0" w:space="0" w:color="auto"/>
                <w:bottom w:val="none" w:sz="0" w:space="0" w:color="auto"/>
                <w:right w:val="none" w:sz="0" w:space="0" w:color="auto"/>
              </w:divBdr>
            </w:div>
            <w:div w:id="1435202181">
              <w:marLeft w:val="0"/>
              <w:marRight w:val="0"/>
              <w:marTop w:val="0"/>
              <w:marBottom w:val="0"/>
              <w:divBdr>
                <w:top w:val="none" w:sz="0" w:space="0" w:color="auto"/>
                <w:left w:val="none" w:sz="0" w:space="0" w:color="auto"/>
                <w:bottom w:val="none" w:sz="0" w:space="0" w:color="auto"/>
                <w:right w:val="none" w:sz="0" w:space="0" w:color="auto"/>
              </w:divBdr>
            </w:div>
            <w:div w:id="1941333545">
              <w:marLeft w:val="0"/>
              <w:marRight w:val="0"/>
              <w:marTop w:val="0"/>
              <w:marBottom w:val="0"/>
              <w:divBdr>
                <w:top w:val="none" w:sz="0" w:space="0" w:color="auto"/>
                <w:left w:val="none" w:sz="0" w:space="0" w:color="auto"/>
                <w:bottom w:val="none" w:sz="0" w:space="0" w:color="auto"/>
                <w:right w:val="none" w:sz="0" w:space="0" w:color="auto"/>
              </w:divBdr>
            </w:div>
          </w:divsChild>
        </w:div>
        <w:div w:id="1959487054">
          <w:marLeft w:val="0"/>
          <w:marRight w:val="0"/>
          <w:marTop w:val="0"/>
          <w:marBottom w:val="0"/>
          <w:divBdr>
            <w:top w:val="none" w:sz="0" w:space="0" w:color="auto"/>
            <w:left w:val="none" w:sz="0" w:space="0" w:color="auto"/>
            <w:bottom w:val="none" w:sz="0" w:space="0" w:color="auto"/>
            <w:right w:val="none" w:sz="0" w:space="0" w:color="auto"/>
          </w:divBdr>
          <w:divsChild>
            <w:div w:id="1536189190">
              <w:marLeft w:val="0"/>
              <w:marRight w:val="0"/>
              <w:marTop w:val="0"/>
              <w:marBottom w:val="0"/>
              <w:divBdr>
                <w:top w:val="none" w:sz="0" w:space="0" w:color="auto"/>
                <w:left w:val="none" w:sz="0" w:space="0" w:color="auto"/>
                <w:bottom w:val="none" w:sz="0" w:space="0" w:color="auto"/>
                <w:right w:val="none" w:sz="0" w:space="0" w:color="auto"/>
              </w:divBdr>
              <w:divsChild>
                <w:div w:id="1319919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719918">
      <w:bodyDiv w:val="1"/>
      <w:marLeft w:val="0"/>
      <w:marRight w:val="0"/>
      <w:marTop w:val="0"/>
      <w:marBottom w:val="0"/>
      <w:divBdr>
        <w:top w:val="none" w:sz="0" w:space="0" w:color="auto"/>
        <w:left w:val="none" w:sz="0" w:space="0" w:color="auto"/>
        <w:bottom w:val="none" w:sz="0" w:space="0" w:color="auto"/>
        <w:right w:val="none" w:sz="0" w:space="0" w:color="auto"/>
      </w:divBdr>
    </w:div>
    <w:div w:id="203753431">
      <w:bodyDiv w:val="1"/>
      <w:marLeft w:val="0"/>
      <w:marRight w:val="0"/>
      <w:marTop w:val="0"/>
      <w:marBottom w:val="0"/>
      <w:divBdr>
        <w:top w:val="none" w:sz="0" w:space="0" w:color="auto"/>
        <w:left w:val="none" w:sz="0" w:space="0" w:color="auto"/>
        <w:bottom w:val="none" w:sz="0" w:space="0" w:color="auto"/>
        <w:right w:val="none" w:sz="0" w:space="0" w:color="auto"/>
      </w:divBdr>
    </w:div>
    <w:div w:id="235480609">
      <w:bodyDiv w:val="1"/>
      <w:marLeft w:val="0"/>
      <w:marRight w:val="0"/>
      <w:marTop w:val="0"/>
      <w:marBottom w:val="0"/>
      <w:divBdr>
        <w:top w:val="none" w:sz="0" w:space="0" w:color="auto"/>
        <w:left w:val="none" w:sz="0" w:space="0" w:color="auto"/>
        <w:bottom w:val="none" w:sz="0" w:space="0" w:color="auto"/>
        <w:right w:val="none" w:sz="0" w:space="0" w:color="auto"/>
      </w:divBdr>
    </w:div>
    <w:div w:id="243227115">
      <w:bodyDiv w:val="1"/>
      <w:marLeft w:val="0"/>
      <w:marRight w:val="0"/>
      <w:marTop w:val="0"/>
      <w:marBottom w:val="0"/>
      <w:divBdr>
        <w:top w:val="none" w:sz="0" w:space="0" w:color="auto"/>
        <w:left w:val="none" w:sz="0" w:space="0" w:color="auto"/>
        <w:bottom w:val="none" w:sz="0" w:space="0" w:color="auto"/>
        <w:right w:val="none" w:sz="0" w:space="0" w:color="auto"/>
      </w:divBdr>
    </w:div>
    <w:div w:id="255358992">
      <w:bodyDiv w:val="1"/>
      <w:marLeft w:val="0"/>
      <w:marRight w:val="0"/>
      <w:marTop w:val="0"/>
      <w:marBottom w:val="0"/>
      <w:divBdr>
        <w:top w:val="none" w:sz="0" w:space="0" w:color="auto"/>
        <w:left w:val="none" w:sz="0" w:space="0" w:color="auto"/>
        <w:bottom w:val="none" w:sz="0" w:space="0" w:color="auto"/>
        <w:right w:val="none" w:sz="0" w:space="0" w:color="auto"/>
      </w:divBdr>
    </w:div>
    <w:div w:id="334189319">
      <w:bodyDiv w:val="1"/>
      <w:marLeft w:val="0"/>
      <w:marRight w:val="0"/>
      <w:marTop w:val="0"/>
      <w:marBottom w:val="0"/>
      <w:divBdr>
        <w:top w:val="none" w:sz="0" w:space="0" w:color="auto"/>
        <w:left w:val="none" w:sz="0" w:space="0" w:color="auto"/>
        <w:bottom w:val="none" w:sz="0" w:space="0" w:color="auto"/>
        <w:right w:val="none" w:sz="0" w:space="0" w:color="auto"/>
      </w:divBdr>
    </w:div>
    <w:div w:id="481313320">
      <w:bodyDiv w:val="1"/>
      <w:marLeft w:val="0"/>
      <w:marRight w:val="0"/>
      <w:marTop w:val="0"/>
      <w:marBottom w:val="0"/>
      <w:divBdr>
        <w:top w:val="none" w:sz="0" w:space="0" w:color="auto"/>
        <w:left w:val="none" w:sz="0" w:space="0" w:color="auto"/>
        <w:bottom w:val="none" w:sz="0" w:space="0" w:color="auto"/>
        <w:right w:val="none" w:sz="0" w:space="0" w:color="auto"/>
      </w:divBdr>
    </w:div>
    <w:div w:id="543643180">
      <w:bodyDiv w:val="1"/>
      <w:marLeft w:val="0"/>
      <w:marRight w:val="0"/>
      <w:marTop w:val="0"/>
      <w:marBottom w:val="0"/>
      <w:divBdr>
        <w:top w:val="none" w:sz="0" w:space="0" w:color="auto"/>
        <w:left w:val="none" w:sz="0" w:space="0" w:color="auto"/>
        <w:bottom w:val="none" w:sz="0" w:space="0" w:color="auto"/>
        <w:right w:val="none" w:sz="0" w:space="0" w:color="auto"/>
      </w:divBdr>
    </w:div>
    <w:div w:id="593904571">
      <w:bodyDiv w:val="1"/>
      <w:marLeft w:val="0"/>
      <w:marRight w:val="0"/>
      <w:marTop w:val="0"/>
      <w:marBottom w:val="0"/>
      <w:divBdr>
        <w:top w:val="none" w:sz="0" w:space="0" w:color="auto"/>
        <w:left w:val="none" w:sz="0" w:space="0" w:color="auto"/>
        <w:bottom w:val="none" w:sz="0" w:space="0" w:color="auto"/>
        <w:right w:val="none" w:sz="0" w:space="0" w:color="auto"/>
      </w:divBdr>
      <w:divsChild>
        <w:div w:id="527719488">
          <w:marLeft w:val="0"/>
          <w:marRight w:val="0"/>
          <w:marTop w:val="0"/>
          <w:marBottom w:val="0"/>
          <w:divBdr>
            <w:top w:val="none" w:sz="0" w:space="0" w:color="auto"/>
            <w:left w:val="none" w:sz="0" w:space="0" w:color="auto"/>
            <w:bottom w:val="none" w:sz="0" w:space="0" w:color="auto"/>
            <w:right w:val="none" w:sz="0" w:space="0" w:color="auto"/>
          </w:divBdr>
          <w:divsChild>
            <w:div w:id="796871296">
              <w:marLeft w:val="0"/>
              <w:marRight w:val="0"/>
              <w:marTop w:val="0"/>
              <w:marBottom w:val="0"/>
              <w:divBdr>
                <w:top w:val="none" w:sz="0" w:space="0" w:color="auto"/>
                <w:left w:val="none" w:sz="0" w:space="0" w:color="auto"/>
                <w:bottom w:val="none" w:sz="0" w:space="0" w:color="auto"/>
                <w:right w:val="none" w:sz="0" w:space="0" w:color="auto"/>
              </w:divBdr>
            </w:div>
            <w:div w:id="878935415">
              <w:marLeft w:val="0"/>
              <w:marRight w:val="0"/>
              <w:marTop w:val="0"/>
              <w:marBottom w:val="0"/>
              <w:divBdr>
                <w:top w:val="none" w:sz="0" w:space="0" w:color="auto"/>
                <w:left w:val="none" w:sz="0" w:space="0" w:color="auto"/>
                <w:bottom w:val="none" w:sz="0" w:space="0" w:color="auto"/>
                <w:right w:val="none" w:sz="0" w:space="0" w:color="auto"/>
              </w:divBdr>
            </w:div>
            <w:div w:id="1668098512">
              <w:marLeft w:val="0"/>
              <w:marRight w:val="0"/>
              <w:marTop w:val="0"/>
              <w:marBottom w:val="0"/>
              <w:divBdr>
                <w:top w:val="none" w:sz="0" w:space="0" w:color="auto"/>
                <w:left w:val="none" w:sz="0" w:space="0" w:color="auto"/>
                <w:bottom w:val="none" w:sz="0" w:space="0" w:color="auto"/>
                <w:right w:val="none" w:sz="0" w:space="0" w:color="auto"/>
              </w:divBdr>
            </w:div>
          </w:divsChild>
        </w:div>
        <w:div w:id="1468820332">
          <w:marLeft w:val="0"/>
          <w:marRight w:val="0"/>
          <w:marTop w:val="0"/>
          <w:marBottom w:val="0"/>
          <w:divBdr>
            <w:top w:val="none" w:sz="0" w:space="0" w:color="auto"/>
            <w:left w:val="none" w:sz="0" w:space="0" w:color="auto"/>
            <w:bottom w:val="none" w:sz="0" w:space="0" w:color="auto"/>
            <w:right w:val="none" w:sz="0" w:space="0" w:color="auto"/>
          </w:divBdr>
          <w:divsChild>
            <w:div w:id="1953123636">
              <w:marLeft w:val="0"/>
              <w:marRight w:val="0"/>
              <w:marTop w:val="0"/>
              <w:marBottom w:val="0"/>
              <w:divBdr>
                <w:top w:val="none" w:sz="0" w:space="0" w:color="auto"/>
                <w:left w:val="none" w:sz="0" w:space="0" w:color="auto"/>
                <w:bottom w:val="none" w:sz="0" w:space="0" w:color="auto"/>
                <w:right w:val="none" w:sz="0" w:space="0" w:color="auto"/>
              </w:divBdr>
              <w:divsChild>
                <w:div w:id="123975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450554">
      <w:bodyDiv w:val="1"/>
      <w:marLeft w:val="0"/>
      <w:marRight w:val="0"/>
      <w:marTop w:val="0"/>
      <w:marBottom w:val="0"/>
      <w:divBdr>
        <w:top w:val="none" w:sz="0" w:space="0" w:color="auto"/>
        <w:left w:val="none" w:sz="0" w:space="0" w:color="auto"/>
        <w:bottom w:val="none" w:sz="0" w:space="0" w:color="auto"/>
        <w:right w:val="none" w:sz="0" w:space="0" w:color="auto"/>
      </w:divBdr>
    </w:div>
    <w:div w:id="638338944">
      <w:bodyDiv w:val="1"/>
      <w:marLeft w:val="0"/>
      <w:marRight w:val="0"/>
      <w:marTop w:val="0"/>
      <w:marBottom w:val="0"/>
      <w:divBdr>
        <w:top w:val="none" w:sz="0" w:space="0" w:color="auto"/>
        <w:left w:val="none" w:sz="0" w:space="0" w:color="auto"/>
        <w:bottom w:val="none" w:sz="0" w:space="0" w:color="auto"/>
        <w:right w:val="none" w:sz="0" w:space="0" w:color="auto"/>
      </w:divBdr>
    </w:div>
    <w:div w:id="647242669">
      <w:bodyDiv w:val="1"/>
      <w:marLeft w:val="0"/>
      <w:marRight w:val="0"/>
      <w:marTop w:val="0"/>
      <w:marBottom w:val="0"/>
      <w:divBdr>
        <w:top w:val="none" w:sz="0" w:space="0" w:color="auto"/>
        <w:left w:val="none" w:sz="0" w:space="0" w:color="auto"/>
        <w:bottom w:val="none" w:sz="0" w:space="0" w:color="auto"/>
        <w:right w:val="none" w:sz="0" w:space="0" w:color="auto"/>
      </w:divBdr>
    </w:div>
    <w:div w:id="663047653">
      <w:bodyDiv w:val="1"/>
      <w:marLeft w:val="0"/>
      <w:marRight w:val="0"/>
      <w:marTop w:val="0"/>
      <w:marBottom w:val="0"/>
      <w:divBdr>
        <w:top w:val="none" w:sz="0" w:space="0" w:color="auto"/>
        <w:left w:val="none" w:sz="0" w:space="0" w:color="auto"/>
        <w:bottom w:val="none" w:sz="0" w:space="0" w:color="auto"/>
        <w:right w:val="none" w:sz="0" w:space="0" w:color="auto"/>
      </w:divBdr>
    </w:div>
    <w:div w:id="832381496">
      <w:bodyDiv w:val="1"/>
      <w:marLeft w:val="0"/>
      <w:marRight w:val="0"/>
      <w:marTop w:val="0"/>
      <w:marBottom w:val="0"/>
      <w:divBdr>
        <w:top w:val="none" w:sz="0" w:space="0" w:color="auto"/>
        <w:left w:val="none" w:sz="0" w:space="0" w:color="auto"/>
        <w:bottom w:val="none" w:sz="0" w:space="0" w:color="auto"/>
        <w:right w:val="none" w:sz="0" w:space="0" w:color="auto"/>
      </w:divBdr>
    </w:div>
    <w:div w:id="864829172">
      <w:bodyDiv w:val="1"/>
      <w:marLeft w:val="0"/>
      <w:marRight w:val="0"/>
      <w:marTop w:val="0"/>
      <w:marBottom w:val="0"/>
      <w:divBdr>
        <w:top w:val="none" w:sz="0" w:space="0" w:color="auto"/>
        <w:left w:val="none" w:sz="0" w:space="0" w:color="auto"/>
        <w:bottom w:val="none" w:sz="0" w:space="0" w:color="auto"/>
        <w:right w:val="none" w:sz="0" w:space="0" w:color="auto"/>
      </w:divBdr>
    </w:div>
    <w:div w:id="903292700">
      <w:bodyDiv w:val="1"/>
      <w:marLeft w:val="0"/>
      <w:marRight w:val="0"/>
      <w:marTop w:val="0"/>
      <w:marBottom w:val="0"/>
      <w:divBdr>
        <w:top w:val="none" w:sz="0" w:space="0" w:color="auto"/>
        <w:left w:val="none" w:sz="0" w:space="0" w:color="auto"/>
        <w:bottom w:val="none" w:sz="0" w:space="0" w:color="auto"/>
        <w:right w:val="none" w:sz="0" w:space="0" w:color="auto"/>
      </w:divBdr>
    </w:div>
    <w:div w:id="919676094">
      <w:bodyDiv w:val="1"/>
      <w:marLeft w:val="0"/>
      <w:marRight w:val="0"/>
      <w:marTop w:val="0"/>
      <w:marBottom w:val="0"/>
      <w:divBdr>
        <w:top w:val="none" w:sz="0" w:space="0" w:color="auto"/>
        <w:left w:val="none" w:sz="0" w:space="0" w:color="auto"/>
        <w:bottom w:val="none" w:sz="0" w:space="0" w:color="auto"/>
        <w:right w:val="none" w:sz="0" w:space="0" w:color="auto"/>
      </w:divBdr>
    </w:div>
    <w:div w:id="922027653">
      <w:bodyDiv w:val="1"/>
      <w:marLeft w:val="0"/>
      <w:marRight w:val="0"/>
      <w:marTop w:val="0"/>
      <w:marBottom w:val="0"/>
      <w:divBdr>
        <w:top w:val="none" w:sz="0" w:space="0" w:color="auto"/>
        <w:left w:val="none" w:sz="0" w:space="0" w:color="auto"/>
        <w:bottom w:val="none" w:sz="0" w:space="0" w:color="auto"/>
        <w:right w:val="none" w:sz="0" w:space="0" w:color="auto"/>
      </w:divBdr>
    </w:div>
    <w:div w:id="926841648">
      <w:bodyDiv w:val="1"/>
      <w:marLeft w:val="0"/>
      <w:marRight w:val="0"/>
      <w:marTop w:val="0"/>
      <w:marBottom w:val="0"/>
      <w:divBdr>
        <w:top w:val="none" w:sz="0" w:space="0" w:color="auto"/>
        <w:left w:val="none" w:sz="0" w:space="0" w:color="auto"/>
        <w:bottom w:val="none" w:sz="0" w:space="0" w:color="auto"/>
        <w:right w:val="none" w:sz="0" w:space="0" w:color="auto"/>
      </w:divBdr>
    </w:div>
    <w:div w:id="1211696381">
      <w:bodyDiv w:val="1"/>
      <w:marLeft w:val="0"/>
      <w:marRight w:val="0"/>
      <w:marTop w:val="0"/>
      <w:marBottom w:val="0"/>
      <w:divBdr>
        <w:top w:val="none" w:sz="0" w:space="0" w:color="auto"/>
        <w:left w:val="none" w:sz="0" w:space="0" w:color="auto"/>
        <w:bottom w:val="none" w:sz="0" w:space="0" w:color="auto"/>
        <w:right w:val="none" w:sz="0" w:space="0" w:color="auto"/>
      </w:divBdr>
    </w:div>
    <w:div w:id="1222252549">
      <w:bodyDiv w:val="1"/>
      <w:marLeft w:val="0"/>
      <w:marRight w:val="0"/>
      <w:marTop w:val="0"/>
      <w:marBottom w:val="0"/>
      <w:divBdr>
        <w:top w:val="none" w:sz="0" w:space="0" w:color="auto"/>
        <w:left w:val="none" w:sz="0" w:space="0" w:color="auto"/>
        <w:bottom w:val="none" w:sz="0" w:space="0" w:color="auto"/>
        <w:right w:val="none" w:sz="0" w:space="0" w:color="auto"/>
      </w:divBdr>
    </w:div>
    <w:div w:id="1239172917">
      <w:bodyDiv w:val="1"/>
      <w:marLeft w:val="0"/>
      <w:marRight w:val="0"/>
      <w:marTop w:val="0"/>
      <w:marBottom w:val="0"/>
      <w:divBdr>
        <w:top w:val="none" w:sz="0" w:space="0" w:color="auto"/>
        <w:left w:val="none" w:sz="0" w:space="0" w:color="auto"/>
        <w:bottom w:val="none" w:sz="0" w:space="0" w:color="auto"/>
        <w:right w:val="none" w:sz="0" w:space="0" w:color="auto"/>
      </w:divBdr>
    </w:div>
    <w:div w:id="1251696790">
      <w:bodyDiv w:val="1"/>
      <w:marLeft w:val="0"/>
      <w:marRight w:val="0"/>
      <w:marTop w:val="0"/>
      <w:marBottom w:val="0"/>
      <w:divBdr>
        <w:top w:val="none" w:sz="0" w:space="0" w:color="auto"/>
        <w:left w:val="none" w:sz="0" w:space="0" w:color="auto"/>
        <w:bottom w:val="none" w:sz="0" w:space="0" w:color="auto"/>
        <w:right w:val="none" w:sz="0" w:space="0" w:color="auto"/>
      </w:divBdr>
    </w:div>
    <w:div w:id="1283342660">
      <w:bodyDiv w:val="1"/>
      <w:marLeft w:val="0"/>
      <w:marRight w:val="0"/>
      <w:marTop w:val="0"/>
      <w:marBottom w:val="0"/>
      <w:divBdr>
        <w:top w:val="none" w:sz="0" w:space="0" w:color="auto"/>
        <w:left w:val="none" w:sz="0" w:space="0" w:color="auto"/>
        <w:bottom w:val="none" w:sz="0" w:space="0" w:color="auto"/>
        <w:right w:val="none" w:sz="0" w:space="0" w:color="auto"/>
      </w:divBdr>
    </w:div>
    <w:div w:id="1288001090">
      <w:bodyDiv w:val="1"/>
      <w:marLeft w:val="0"/>
      <w:marRight w:val="0"/>
      <w:marTop w:val="0"/>
      <w:marBottom w:val="0"/>
      <w:divBdr>
        <w:top w:val="none" w:sz="0" w:space="0" w:color="auto"/>
        <w:left w:val="none" w:sz="0" w:space="0" w:color="auto"/>
        <w:bottom w:val="none" w:sz="0" w:space="0" w:color="auto"/>
        <w:right w:val="none" w:sz="0" w:space="0" w:color="auto"/>
      </w:divBdr>
    </w:div>
    <w:div w:id="1423532704">
      <w:bodyDiv w:val="1"/>
      <w:marLeft w:val="0"/>
      <w:marRight w:val="0"/>
      <w:marTop w:val="0"/>
      <w:marBottom w:val="0"/>
      <w:divBdr>
        <w:top w:val="none" w:sz="0" w:space="0" w:color="auto"/>
        <w:left w:val="none" w:sz="0" w:space="0" w:color="auto"/>
        <w:bottom w:val="none" w:sz="0" w:space="0" w:color="auto"/>
        <w:right w:val="none" w:sz="0" w:space="0" w:color="auto"/>
      </w:divBdr>
    </w:div>
    <w:div w:id="1440106407">
      <w:bodyDiv w:val="1"/>
      <w:marLeft w:val="0"/>
      <w:marRight w:val="0"/>
      <w:marTop w:val="0"/>
      <w:marBottom w:val="0"/>
      <w:divBdr>
        <w:top w:val="none" w:sz="0" w:space="0" w:color="auto"/>
        <w:left w:val="none" w:sz="0" w:space="0" w:color="auto"/>
        <w:bottom w:val="none" w:sz="0" w:space="0" w:color="auto"/>
        <w:right w:val="none" w:sz="0" w:space="0" w:color="auto"/>
      </w:divBdr>
    </w:div>
    <w:div w:id="1440299016">
      <w:bodyDiv w:val="1"/>
      <w:marLeft w:val="0"/>
      <w:marRight w:val="0"/>
      <w:marTop w:val="0"/>
      <w:marBottom w:val="0"/>
      <w:divBdr>
        <w:top w:val="none" w:sz="0" w:space="0" w:color="auto"/>
        <w:left w:val="none" w:sz="0" w:space="0" w:color="auto"/>
        <w:bottom w:val="none" w:sz="0" w:space="0" w:color="auto"/>
        <w:right w:val="none" w:sz="0" w:space="0" w:color="auto"/>
      </w:divBdr>
      <w:divsChild>
        <w:div w:id="171340116">
          <w:marLeft w:val="0"/>
          <w:marRight w:val="0"/>
          <w:marTop w:val="0"/>
          <w:marBottom w:val="0"/>
          <w:divBdr>
            <w:top w:val="none" w:sz="0" w:space="0" w:color="auto"/>
            <w:left w:val="none" w:sz="0" w:space="0" w:color="auto"/>
            <w:bottom w:val="none" w:sz="0" w:space="0" w:color="auto"/>
            <w:right w:val="none" w:sz="0" w:space="0" w:color="auto"/>
          </w:divBdr>
          <w:divsChild>
            <w:div w:id="484929514">
              <w:marLeft w:val="0"/>
              <w:marRight w:val="0"/>
              <w:marTop w:val="0"/>
              <w:marBottom w:val="0"/>
              <w:divBdr>
                <w:top w:val="none" w:sz="0" w:space="0" w:color="auto"/>
                <w:left w:val="none" w:sz="0" w:space="0" w:color="auto"/>
                <w:bottom w:val="none" w:sz="0" w:space="0" w:color="auto"/>
                <w:right w:val="none" w:sz="0" w:space="0" w:color="auto"/>
              </w:divBdr>
              <w:divsChild>
                <w:div w:id="742065360">
                  <w:marLeft w:val="0"/>
                  <w:marRight w:val="0"/>
                  <w:marTop w:val="0"/>
                  <w:marBottom w:val="0"/>
                  <w:divBdr>
                    <w:top w:val="none" w:sz="0" w:space="0" w:color="auto"/>
                    <w:left w:val="none" w:sz="0" w:space="0" w:color="auto"/>
                    <w:bottom w:val="none" w:sz="0" w:space="0" w:color="auto"/>
                    <w:right w:val="none" w:sz="0" w:space="0" w:color="auto"/>
                  </w:divBdr>
                  <w:divsChild>
                    <w:div w:id="1200820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5415709">
          <w:marLeft w:val="0"/>
          <w:marRight w:val="0"/>
          <w:marTop w:val="0"/>
          <w:marBottom w:val="0"/>
          <w:divBdr>
            <w:top w:val="none" w:sz="0" w:space="0" w:color="auto"/>
            <w:left w:val="none" w:sz="0" w:space="0" w:color="auto"/>
            <w:bottom w:val="none" w:sz="0" w:space="0" w:color="auto"/>
            <w:right w:val="none" w:sz="0" w:space="0" w:color="auto"/>
          </w:divBdr>
          <w:divsChild>
            <w:div w:id="1135874084">
              <w:marLeft w:val="0"/>
              <w:marRight w:val="0"/>
              <w:marTop w:val="0"/>
              <w:marBottom w:val="0"/>
              <w:divBdr>
                <w:top w:val="none" w:sz="0" w:space="0" w:color="auto"/>
                <w:left w:val="none" w:sz="0" w:space="0" w:color="auto"/>
                <w:bottom w:val="none" w:sz="0" w:space="0" w:color="auto"/>
                <w:right w:val="none" w:sz="0" w:space="0" w:color="auto"/>
              </w:divBdr>
              <w:divsChild>
                <w:div w:id="768430811">
                  <w:marLeft w:val="0"/>
                  <w:marRight w:val="0"/>
                  <w:marTop w:val="0"/>
                  <w:marBottom w:val="0"/>
                  <w:divBdr>
                    <w:top w:val="none" w:sz="0" w:space="0" w:color="auto"/>
                    <w:left w:val="none" w:sz="0" w:space="0" w:color="auto"/>
                    <w:bottom w:val="none" w:sz="0" w:space="0" w:color="auto"/>
                    <w:right w:val="none" w:sz="0" w:space="0" w:color="auto"/>
                  </w:divBdr>
                  <w:divsChild>
                    <w:div w:id="100146080">
                      <w:marLeft w:val="0"/>
                      <w:marRight w:val="0"/>
                      <w:marTop w:val="0"/>
                      <w:marBottom w:val="0"/>
                      <w:divBdr>
                        <w:top w:val="none" w:sz="0" w:space="0" w:color="auto"/>
                        <w:left w:val="none" w:sz="0" w:space="0" w:color="auto"/>
                        <w:bottom w:val="none" w:sz="0" w:space="0" w:color="auto"/>
                        <w:right w:val="none" w:sz="0" w:space="0" w:color="auto"/>
                      </w:divBdr>
                    </w:div>
                    <w:div w:id="181143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0242970">
      <w:bodyDiv w:val="1"/>
      <w:marLeft w:val="0"/>
      <w:marRight w:val="0"/>
      <w:marTop w:val="0"/>
      <w:marBottom w:val="0"/>
      <w:divBdr>
        <w:top w:val="none" w:sz="0" w:space="0" w:color="auto"/>
        <w:left w:val="none" w:sz="0" w:space="0" w:color="auto"/>
        <w:bottom w:val="none" w:sz="0" w:space="0" w:color="auto"/>
        <w:right w:val="none" w:sz="0" w:space="0" w:color="auto"/>
      </w:divBdr>
    </w:div>
    <w:div w:id="1546676052">
      <w:bodyDiv w:val="1"/>
      <w:marLeft w:val="0"/>
      <w:marRight w:val="0"/>
      <w:marTop w:val="0"/>
      <w:marBottom w:val="0"/>
      <w:divBdr>
        <w:top w:val="none" w:sz="0" w:space="0" w:color="auto"/>
        <w:left w:val="none" w:sz="0" w:space="0" w:color="auto"/>
        <w:bottom w:val="none" w:sz="0" w:space="0" w:color="auto"/>
        <w:right w:val="none" w:sz="0" w:space="0" w:color="auto"/>
      </w:divBdr>
    </w:div>
    <w:div w:id="1594970397">
      <w:bodyDiv w:val="1"/>
      <w:marLeft w:val="0"/>
      <w:marRight w:val="0"/>
      <w:marTop w:val="0"/>
      <w:marBottom w:val="0"/>
      <w:divBdr>
        <w:top w:val="none" w:sz="0" w:space="0" w:color="auto"/>
        <w:left w:val="none" w:sz="0" w:space="0" w:color="auto"/>
        <w:bottom w:val="none" w:sz="0" w:space="0" w:color="auto"/>
        <w:right w:val="none" w:sz="0" w:space="0" w:color="auto"/>
      </w:divBdr>
    </w:div>
    <w:div w:id="1675179364">
      <w:bodyDiv w:val="1"/>
      <w:marLeft w:val="0"/>
      <w:marRight w:val="0"/>
      <w:marTop w:val="0"/>
      <w:marBottom w:val="0"/>
      <w:divBdr>
        <w:top w:val="none" w:sz="0" w:space="0" w:color="auto"/>
        <w:left w:val="none" w:sz="0" w:space="0" w:color="auto"/>
        <w:bottom w:val="none" w:sz="0" w:space="0" w:color="auto"/>
        <w:right w:val="none" w:sz="0" w:space="0" w:color="auto"/>
      </w:divBdr>
      <w:divsChild>
        <w:div w:id="897328507">
          <w:marLeft w:val="0"/>
          <w:marRight w:val="0"/>
          <w:marTop w:val="0"/>
          <w:marBottom w:val="0"/>
          <w:divBdr>
            <w:top w:val="none" w:sz="0" w:space="0" w:color="3D3D3D"/>
            <w:left w:val="none" w:sz="0" w:space="0" w:color="3D3D3D"/>
            <w:bottom w:val="none" w:sz="0" w:space="0" w:color="3D3D3D"/>
            <w:right w:val="none" w:sz="0" w:space="0" w:color="3D3D3D"/>
          </w:divBdr>
        </w:div>
      </w:divsChild>
    </w:div>
    <w:div w:id="1708094657">
      <w:bodyDiv w:val="1"/>
      <w:marLeft w:val="0"/>
      <w:marRight w:val="0"/>
      <w:marTop w:val="0"/>
      <w:marBottom w:val="0"/>
      <w:divBdr>
        <w:top w:val="none" w:sz="0" w:space="0" w:color="auto"/>
        <w:left w:val="none" w:sz="0" w:space="0" w:color="auto"/>
        <w:bottom w:val="none" w:sz="0" w:space="0" w:color="auto"/>
        <w:right w:val="none" w:sz="0" w:space="0" w:color="auto"/>
      </w:divBdr>
    </w:div>
    <w:div w:id="1714693903">
      <w:bodyDiv w:val="1"/>
      <w:marLeft w:val="0"/>
      <w:marRight w:val="0"/>
      <w:marTop w:val="0"/>
      <w:marBottom w:val="0"/>
      <w:divBdr>
        <w:top w:val="none" w:sz="0" w:space="0" w:color="auto"/>
        <w:left w:val="none" w:sz="0" w:space="0" w:color="auto"/>
        <w:bottom w:val="none" w:sz="0" w:space="0" w:color="auto"/>
        <w:right w:val="none" w:sz="0" w:space="0" w:color="auto"/>
      </w:divBdr>
    </w:div>
    <w:div w:id="1721590733">
      <w:bodyDiv w:val="1"/>
      <w:marLeft w:val="0"/>
      <w:marRight w:val="0"/>
      <w:marTop w:val="0"/>
      <w:marBottom w:val="0"/>
      <w:divBdr>
        <w:top w:val="none" w:sz="0" w:space="0" w:color="auto"/>
        <w:left w:val="none" w:sz="0" w:space="0" w:color="auto"/>
        <w:bottom w:val="none" w:sz="0" w:space="0" w:color="auto"/>
        <w:right w:val="none" w:sz="0" w:space="0" w:color="auto"/>
      </w:divBdr>
    </w:div>
    <w:div w:id="1723015126">
      <w:bodyDiv w:val="1"/>
      <w:marLeft w:val="0"/>
      <w:marRight w:val="0"/>
      <w:marTop w:val="0"/>
      <w:marBottom w:val="0"/>
      <w:divBdr>
        <w:top w:val="none" w:sz="0" w:space="0" w:color="auto"/>
        <w:left w:val="none" w:sz="0" w:space="0" w:color="auto"/>
        <w:bottom w:val="none" w:sz="0" w:space="0" w:color="auto"/>
        <w:right w:val="none" w:sz="0" w:space="0" w:color="auto"/>
      </w:divBdr>
      <w:divsChild>
        <w:div w:id="996303982">
          <w:marLeft w:val="0"/>
          <w:marRight w:val="0"/>
          <w:marTop w:val="0"/>
          <w:marBottom w:val="0"/>
          <w:divBdr>
            <w:top w:val="none" w:sz="0" w:space="0" w:color="3D3D3D"/>
            <w:left w:val="none" w:sz="0" w:space="0" w:color="3D3D3D"/>
            <w:bottom w:val="none" w:sz="0" w:space="0" w:color="3D3D3D"/>
            <w:right w:val="none" w:sz="0" w:space="0" w:color="3D3D3D"/>
          </w:divBdr>
        </w:div>
      </w:divsChild>
    </w:div>
    <w:div w:id="1750232557">
      <w:bodyDiv w:val="1"/>
      <w:marLeft w:val="0"/>
      <w:marRight w:val="0"/>
      <w:marTop w:val="0"/>
      <w:marBottom w:val="0"/>
      <w:divBdr>
        <w:top w:val="none" w:sz="0" w:space="0" w:color="auto"/>
        <w:left w:val="none" w:sz="0" w:space="0" w:color="auto"/>
        <w:bottom w:val="none" w:sz="0" w:space="0" w:color="auto"/>
        <w:right w:val="none" w:sz="0" w:space="0" w:color="auto"/>
      </w:divBdr>
    </w:div>
    <w:div w:id="1762066890">
      <w:bodyDiv w:val="1"/>
      <w:marLeft w:val="0"/>
      <w:marRight w:val="0"/>
      <w:marTop w:val="0"/>
      <w:marBottom w:val="0"/>
      <w:divBdr>
        <w:top w:val="none" w:sz="0" w:space="0" w:color="auto"/>
        <w:left w:val="none" w:sz="0" w:space="0" w:color="auto"/>
        <w:bottom w:val="none" w:sz="0" w:space="0" w:color="auto"/>
        <w:right w:val="none" w:sz="0" w:space="0" w:color="auto"/>
      </w:divBdr>
    </w:div>
    <w:div w:id="1762263389">
      <w:bodyDiv w:val="1"/>
      <w:marLeft w:val="0"/>
      <w:marRight w:val="0"/>
      <w:marTop w:val="0"/>
      <w:marBottom w:val="0"/>
      <w:divBdr>
        <w:top w:val="none" w:sz="0" w:space="0" w:color="auto"/>
        <w:left w:val="none" w:sz="0" w:space="0" w:color="auto"/>
        <w:bottom w:val="none" w:sz="0" w:space="0" w:color="auto"/>
        <w:right w:val="none" w:sz="0" w:space="0" w:color="auto"/>
      </w:divBdr>
    </w:div>
    <w:div w:id="1850749076">
      <w:bodyDiv w:val="1"/>
      <w:marLeft w:val="0"/>
      <w:marRight w:val="0"/>
      <w:marTop w:val="0"/>
      <w:marBottom w:val="0"/>
      <w:divBdr>
        <w:top w:val="none" w:sz="0" w:space="0" w:color="auto"/>
        <w:left w:val="none" w:sz="0" w:space="0" w:color="auto"/>
        <w:bottom w:val="none" w:sz="0" w:space="0" w:color="auto"/>
        <w:right w:val="none" w:sz="0" w:space="0" w:color="auto"/>
      </w:divBdr>
    </w:div>
    <w:div w:id="1860387094">
      <w:bodyDiv w:val="1"/>
      <w:marLeft w:val="0"/>
      <w:marRight w:val="0"/>
      <w:marTop w:val="0"/>
      <w:marBottom w:val="0"/>
      <w:divBdr>
        <w:top w:val="none" w:sz="0" w:space="0" w:color="auto"/>
        <w:left w:val="none" w:sz="0" w:space="0" w:color="auto"/>
        <w:bottom w:val="none" w:sz="0" w:space="0" w:color="auto"/>
        <w:right w:val="none" w:sz="0" w:space="0" w:color="auto"/>
      </w:divBdr>
    </w:div>
    <w:div w:id="1891839694">
      <w:bodyDiv w:val="1"/>
      <w:marLeft w:val="0"/>
      <w:marRight w:val="0"/>
      <w:marTop w:val="0"/>
      <w:marBottom w:val="0"/>
      <w:divBdr>
        <w:top w:val="none" w:sz="0" w:space="0" w:color="auto"/>
        <w:left w:val="none" w:sz="0" w:space="0" w:color="auto"/>
        <w:bottom w:val="none" w:sz="0" w:space="0" w:color="auto"/>
        <w:right w:val="none" w:sz="0" w:space="0" w:color="auto"/>
      </w:divBdr>
    </w:div>
    <w:div w:id="1896698220">
      <w:bodyDiv w:val="1"/>
      <w:marLeft w:val="0"/>
      <w:marRight w:val="0"/>
      <w:marTop w:val="0"/>
      <w:marBottom w:val="0"/>
      <w:divBdr>
        <w:top w:val="none" w:sz="0" w:space="0" w:color="auto"/>
        <w:left w:val="none" w:sz="0" w:space="0" w:color="auto"/>
        <w:bottom w:val="none" w:sz="0" w:space="0" w:color="auto"/>
        <w:right w:val="none" w:sz="0" w:space="0" w:color="auto"/>
      </w:divBdr>
      <w:divsChild>
        <w:div w:id="487943045">
          <w:marLeft w:val="0"/>
          <w:marRight w:val="0"/>
          <w:marTop w:val="0"/>
          <w:marBottom w:val="0"/>
          <w:divBdr>
            <w:top w:val="none" w:sz="0" w:space="0" w:color="auto"/>
            <w:left w:val="none" w:sz="0" w:space="0" w:color="auto"/>
            <w:bottom w:val="none" w:sz="0" w:space="0" w:color="auto"/>
            <w:right w:val="none" w:sz="0" w:space="0" w:color="auto"/>
          </w:divBdr>
          <w:divsChild>
            <w:div w:id="1769614773">
              <w:marLeft w:val="0"/>
              <w:marRight w:val="0"/>
              <w:marTop w:val="0"/>
              <w:marBottom w:val="0"/>
              <w:divBdr>
                <w:top w:val="none" w:sz="0" w:space="0" w:color="auto"/>
                <w:left w:val="none" w:sz="0" w:space="0" w:color="auto"/>
                <w:bottom w:val="none" w:sz="0" w:space="0" w:color="auto"/>
                <w:right w:val="none" w:sz="0" w:space="0" w:color="auto"/>
              </w:divBdr>
              <w:divsChild>
                <w:div w:id="949121935">
                  <w:marLeft w:val="0"/>
                  <w:marRight w:val="0"/>
                  <w:marTop w:val="0"/>
                  <w:marBottom w:val="0"/>
                  <w:divBdr>
                    <w:top w:val="none" w:sz="0" w:space="0" w:color="auto"/>
                    <w:left w:val="none" w:sz="0" w:space="0" w:color="auto"/>
                    <w:bottom w:val="none" w:sz="0" w:space="0" w:color="auto"/>
                    <w:right w:val="none" w:sz="0" w:space="0" w:color="auto"/>
                  </w:divBdr>
                  <w:divsChild>
                    <w:div w:id="157131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631869">
          <w:marLeft w:val="0"/>
          <w:marRight w:val="0"/>
          <w:marTop w:val="0"/>
          <w:marBottom w:val="0"/>
          <w:divBdr>
            <w:top w:val="none" w:sz="0" w:space="0" w:color="auto"/>
            <w:left w:val="none" w:sz="0" w:space="0" w:color="auto"/>
            <w:bottom w:val="none" w:sz="0" w:space="0" w:color="auto"/>
            <w:right w:val="none" w:sz="0" w:space="0" w:color="auto"/>
          </w:divBdr>
          <w:divsChild>
            <w:div w:id="1356468387">
              <w:marLeft w:val="0"/>
              <w:marRight w:val="0"/>
              <w:marTop w:val="0"/>
              <w:marBottom w:val="0"/>
              <w:divBdr>
                <w:top w:val="none" w:sz="0" w:space="0" w:color="auto"/>
                <w:left w:val="none" w:sz="0" w:space="0" w:color="auto"/>
                <w:bottom w:val="none" w:sz="0" w:space="0" w:color="auto"/>
                <w:right w:val="none" w:sz="0" w:space="0" w:color="auto"/>
              </w:divBdr>
              <w:divsChild>
                <w:div w:id="741679709">
                  <w:marLeft w:val="0"/>
                  <w:marRight w:val="0"/>
                  <w:marTop w:val="0"/>
                  <w:marBottom w:val="0"/>
                  <w:divBdr>
                    <w:top w:val="none" w:sz="0" w:space="0" w:color="auto"/>
                    <w:left w:val="none" w:sz="0" w:space="0" w:color="auto"/>
                    <w:bottom w:val="none" w:sz="0" w:space="0" w:color="auto"/>
                    <w:right w:val="none" w:sz="0" w:space="0" w:color="auto"/>
                  </w:divBdr>
                  <w:divsChild>
                    <w:div w:id="1062291198">
                      <w:marLeft w:val="0"/>
                      <w:marRight w:val="0"/>
                      <w:marTop w:val="0"/>
                      <w:marBottom w:val="0"/>
                      <w:divBdr>
                        <w:top w:val="none" w:sz="0" w:space="0" w:color="auto"/>
                        <w:left w:val="none" w:sz="0" w:space="0" w:color="auto"/>
                        <w:bottom w:val="none" w:sz="0" w:space="0" w:color="auto"/>
                        <w:right w:val="none" w:sz="0" w:space="0" w:color="auto"/>
                      </w:divBdr>
                    </w:div>
                    <w:div w:id="1771315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1331974">
      <w:bodyDiv w:val="1"/>
      <w:marLeft w:val="0"/>
      <w:marRight w:val="0"/>
      <w:marTop w:val="0"/>
      <w:marBottom w:val="0"/>
      <w:divBdr>
        <w:top w:val="none" w:sz="0" w:space="0" w:color="auto"/>
        <w:left w:val="none" w:sz="0" w:space="0" w:color="auto"/>
        <w:bottom w:val="none" w:sz="0" w:space="0" w:color="auto"/>
        <w:right w:val="none" w:sz="0" w:space="0" w:color="auto"/>
      </w:divBdr>
    </w:div>
    <w:div w:id="2006279633">
      <w:bodyDiv w:val="1"/>
      <w:marLeft w:val="0"/>
      <w:marRight w:val="0"/>
      <w:marTop w:val="0"/>
      <w:marBottom w:val="0"/>
      <w:divBdr>
        <w:top w:val="none" w:sz="0" w:space="0" w:color="auto"/>
        <w:left w:val="none" w:sz="0" w:space="0" w:color="auto"/>
        <w:bottom w:val="none" w:sz="0" w:space="0" w:color="auto"/>
        <w:right w:val="none" w:sz="0" w:space="0" w:color="auto"/>
      </w:divBdr>
    </w:div>
    <w:div w:id="2024091676">
      <w:bodyDiv w:val="1"/>
      <w:marLeft w:val="0"/>
      <w:marRight w:val="0"/>
      <w:marTop w:val="0"/>
      <w:marBottom w:val="0"/>
      <w:divBdr>
        <w:top w:val="none" w:sz="0" w:space="0" w:color="auto"/>
        <w:left w:val="none" w:sz="0" w:space="0" w:color="auto"/>
        <w:bottom w:val="none" w:sz="0" w:space="0" w:color="auto"/>
        <w:right w:val="none" w:sz="0" w:space="0" w:color="auto"/>
      </w:divBdr>
    </w:div>
    <w:div w:id="2029401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11D102-6DA6-4BFA-BB31-8415DC837373}">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0</TotalTime>
  <Pages>40</Pages>
  <Words>14276</Words>
  <Characters>81375</Characters>
  <Application>Microsoft Office Word</Application>
  <DocSecurity>4</DocSecurity>
  <Lines>678</Lines>
  <Paragraphs>190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Reichbach, Amy (ALA)</dc:creator>
  <cp:keywords/>
  <dc:description/>
  <cp:lastModifiedBy>Erlichman, Reece (ALA)</cp:lastModifiedBy>
  <cp:revision>2</cp:revision>
  <cp:lastPrinted>2025-03-24T05:39:00Z</cp:lastPrinted>
  <dcterms:created xsi:type="dcterms:W3CDTF">2025-03-25T10:26:00Z</dcterms:created>
  <dcterms:modified xsi:type="dcterms:W3CDTF">2025-03-25T10:26:00Z</dcterms:modified>
</cp:coreProperties>
</file>